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29A1F39" w14:textId="77777777" w:rsidR="007A30F1" w:rsidRPr="001C7410" w:rsidRDefault="007A30F1" w:rsidP="007C487F">
      <w:pPr>
        <w:pStyle w:val="Pagrindinistekstas"/>
        <w:rPr>
          <w:lang w:val="lt-LT"/>
        </w:rPr>
      </w:pPr>
    </w:p>
    <w:p w14:paraId="6DAC8B72" w14:textId="77777777" w:rsidR="007A30F1" w:rsidRPr="001C7410" w:rsidRDefault="007A30F1" w:rsidP="007C487F">
      <w:pPr>
        <w:pStyle w:val="Pagrindinistekstas"/>
        <w:rPr>
          <w:lang w:val="lt-LT"/>
        </w:rPr>
      </w:pPr>
    </w:p>
    <w:p w14:paraId="0F6E8809" w14:textId="77777777" w:rsidR="007A30F1" w:rsidRPr="001C7410" w:rsidRDefault="007A30F1" w:rsidP="007C487F">
      <w:pPr>
        <w:pStyle w:val="Pagrindinistekstas"/>
        <w:rPr>
          <w:lang w:val="lt-LT"/>
        </w:rPr>
      </w:pPr>
    </w:p>
    <w:p w14:paraId="1E656FCD" w14:textId="77777777" w:rsidR="007A30F1" w:rsidRPr="001C7410" w:rsidRDefault="007A30F1" w:rsidP="007C487F">
      <w:pPr>
        <w:pStyle w:val="Pagrindinistekstas"/>
        <w:rPr>
          <w:lang w:val="lt-LT"/>
        </w:rPr>
      </w:pPr>
    </w:p>
    <w:p w14:paraId="347EDD98" w14:textId="77777777" w:rsidR="007A30F1" w:rsidRPr="001C7410" w:rsidRDefault="007A30F1" w:rsidP="007C487F">
      <w:pPr>
        <w:pStyle w:val="Pagrindinistekstas"/>
        <w:rPr>
          <w:lang w:val="lt-LT"/>
        </w:rPr>
      </w:pPr>
    </w:p>
    <w:p w14:paraId="0207ED0F" w14:textId="77777777" w:rsidR="007A30F1" w:rsidRPr="001C7410" w:rsidRDefault="007A30F1" w:rsidP="007C487F">
      <w:pPr>
        <w:pStyle w:val="Pagrindinistekstas"/>
        <w:rPr>
          <w:lang w:val="lt-LT"/>
        </w:rPr>
      </w:pPr>
    </w:p>
    <w:p w14:paraId="051E0DF4" w14:textId="77777777" w:rsidR="007A30F1" w:rsidRPr="001C7410" w:rsidRDefault="007A30F1" w:rsidP="007C487F">
      <w:pPr>
        <w:pStyle w:val="Pagrindinistekstas"/>
        <w:rPr>
          <w:lang w:val="lt-LT"/>
        </w:rPr>
      </w:pPr>
    </w:p>
    <w:p w14:paraId="6D09F147" w14:textId="77777777" w:rsidR="007A30F1" w:rsidRPr="001C7410" w:rsidRDefault="007A30F1" w:rsidP="007C487F">
      <w:pPr>
        <w:pStyle w:val="Pagrindinistekstas"/>
        <w:rPr>
          <w:lang w:val="lt-LT"/>
        </w:rPr>
      </w:pPr>
    </w:p>
    <w:p w14:paraId="317A2500" w14:textId="77777777" w:rsidR="007A30F1" w:rsidRPr="001C7410" w:rsidRDefault="007A30F1" w:rsidP="007C487F">
      <w:pPr>
        <w:pStyle w:val="Pagrindinistekstas"/>
        <w:rPr>
          <w:lang w:val="lt-LT"/>
        </w:rPr>
      </w:pPr>
    </w:p>
    <w:p w14:paraId="35EA3111" w14:textId="77777777" w:rsidR="007A30F1" w:rsidRPr="001C7410" w:rsidRDefault="007A30F1" w:rsidP="007C487F">
      <w:pPr>
        <w:pStyle w:val="Pagrindinistekstas"/>
        <w:rPr>
          <w:lang w:val="lt-LT"/>
        </w:rPr>
      </w:pPr>
    </w:p>
    <w:p w14:paraId="74691843" w14:textId="77777777" w:rsidR="007A30F1" w:rsidRPr="001C7410" w:rsidRDefault="007A30F1" w:rsidP="007C487F">
      <w:pPr>
        <w:pStyle w:val="Pagrindinistekstas"/>
        <w:rPr>
          <w:lang w:val="lt-LT"/>
        </w:rPr>
      </w:pPr>
    </w:p>
    <w:p w14:paraId="7ED4C04A" w14:textId="77777777" w:rsidR="007A30F1" w:rsidRPr="001C7410" w:rsidRDefault="007A30F1" w:rsidP="007C487F">
      <w:pPr>
        <w:pStyle w:val="Pagrindinistekstas"/>
        <w:rPr>
          <w:lang w:val="lt-LT"/>
        </w:rPr>
      </w:pPr>
    </w:p>
    <w:p w14:paraId="42E1E41F" w14:textId="77777777" w:rsidR="007A30F1" w:rsidRPr="001C7410" w:rsidRDefault="007A30F1" w:rsidP="007C487F">
      <w:pPr>
        <w:pStyle w:val="Pagrindinistekstas"/>
        <w:rPr>
          <w:lang w:val="lt-LT"/>
        </w:rPr>
      </w:pPr>
    </w:p>
    <w:p w14:paraId="6EF9623C" w14:textId="77777777" w:rsidR="007A30F1" w:rsidRPr="001C7410" w:rsidRDefault="007A30F1" w:rsidP="007C487F">
      <w:pPr>
        <w:pStyle w:val="Pagrindinistekstas"/>
        <w:rPr>
          <w:lang w:val="lt-LT"/>
        </w:rPr>
      </w:pPr>
    </w:p>
    <w:p w14:paraId="703A83FE" w14:textId="77777777" w:rsidR="007A30F1" w:rsidRPr="001C7410" w:rsidRDefault="007A30F1" w:rsidP="007C487F">
      <w:pPr>
        <w:pStyle w:val="Pagrindinistekstas"/>
        <w:rPr>
          <w:lang w:val="lt-LT"/>
        </w:rPr>
      </w:pPr>
    </w:p>
    <w:p w14:paraId="0FE68C35" w14:textId="77777777" w:rsidR="007A30F1" w:rsidRPr="001C7410" w:rsidRDefault="007A30F1" w:rsidP="007C487F">
      <w:pPr>
        <w:pStyle w:val="Pagrindinistekstas"/>
        <w:rPr>
          <w:lang w:val="lt-LT"/>
        </w:rPr>
      </w:pPr>
    </w:p>
    <w:p w14:paraId="1A9D7425" w14:textId="77777777" w:rsidR="007A30F1" w:rsidRPr="001C7410" w:rsidRDefault="007A30F1" w:rsidP="007C487F">
      <w:pPr>
        <w:pStyle w:val="Pagrindinistekstas"/>
        <w:rPr>
          <w:lang w:val="lt-LT"/>
        </w:rPr>
      </w:pPr>
    </w:p>
    <w:p w14:paraId="257D6D56" w14:textId="77777777" w:rsidR="007A30F1" w:rsidRPr="001C7410" w:rsidRDefault="007A30F1" w:rsidP="007C487F">
      <w:pPr>
        <w:pStyle w:val="Pagrindinistekstas"/>
        <w:rPr>
          <w:lang w:val="lt-LT"/>
        </w:rPr>
      </w:pPr>
    </w:p>
    <w:p w14:paraId="57D83111" w14:textId="77777777" w:rsidR="007A30F1" w:rsidRPr="001C7410" w:rsidRDefault="007A30F1" w:rsidP="007C487F">
      <w:pPr>
        <w:pStyle w:val="Pagrindinistekstas"/>
        <w:rPr>
          <w:lang w:val="lt-LT"/>
        </w:rPr>
      </w:pPr>
    </w:p>
    <w:p w14:paraId="1BDF3531" w14:textId="77777777" w:rsidR="007A30F1" w:rsidRPr="001C7410" w:rsidRDefault="007A30F1" w:rsidP="007C487F">
      <w:pPr>
        <w:pStyle w:val="Pagrindinistekstas"/>
        <w:rPr>
          <w:lang w:val="lt-LT"/>
        </w:rPr>
      </w:pPr>
    </w:p>
    <w:p w14:paraId="5D084E60" w14:textId="77777777" w:rsidR="007A30F1" w:rsidRPr="001C7410" w:rsidRDefault="007A30F1" w:rsidP="007C487F">
      <w:pPr>
        <w:pStyle w:val="Pagrindinistekstas"/>
        <w:rPr>
          <w:lang w:val="lt-LT"/>
        </w:rPr>
      </w:pPr>
    </w:p>
    <w:p w14:paraId="22B38DD9" w14:textId="77777777" w:rsidR="007A30F1" w:rsidRPr="001C7410" w:rsidRDefault="007A30F1" w:rsidP="007C487F">
      <w:pPr>
        <w:pStyle w:val="Pagrindinistekstas"/>
        <w:rPr>
          <w:lang w:val="lt-LT"/>
        </w:rPr>
      </w:pPr>
    </w:p>
    <w:p w14:paraId="5D55708F" w14:textId="77777777" w:rsidR="007A30F1" w:rsidRPr="001C7410" w:rsidRDefault="007A30F1" w:rsidP="007C487F">
      <w:pPr>
        <w:pStyle w:val="Pagrindinistekstas"/>
        <w:rPr>
          <w:lang w:val="lt-LT"/>
        </w:rPr>
      </w:pPr>
    </w:p>
    <w:p w14:paraId="31CBF6AA" w14:textId="77777777" w:rsidR="007A30F1" w:rsidRPr="001C7410" w:rsidRDefault="00041839" w:rsidP="007C487F">
      <w:pPr>
        <w:jc w:val="center"/>
        <w:rPr>
          <w:b/>
          <w:lang w:val="lt-LT"/>
        </w:rPr>
      </w:pPr>
      <w:r w:rsidRPr="001C7410">
        <w:rPr>
          <w:b/>
          <w:lang w:val="lt-LT"/>
        </w:rPr>
        <w:t>I PRIEDAS</w:t>
      </w:r>
    </w:p>
    <w:p w14:paraId="78C2B3FE" w14:textId="77777777" w:rsidR="007A30F1" w:rsidRPr="001C7410" w:rsidRDefault="007A30F1" w:rsidP="007C487F">
      <w:pPr>
        <w:pStyle w:val="Pagrindinistekstas"/>
        <w:rPr>
          <w:b/>
          <w:lang w:val="lt-LT"/>
        </w:rPr>
      </w:pPr>
    </w:p>
    <w:p w14:paraId="6080081D" w14:textId="77777777" w:rsidR="003F4EA4" w:rsidRPr="001C7410" w:rsidRDefault="00041839" w:rsidP="007C487F">
      <w:pPr>
        <w:jc w:val="center"/>
        <w:rPr>
          <w:b/>
          <w:lang w:val="lt-LT"/>
        </w:rPr>
      </w:pPr>
      <w:bookmarkStart w:id="0" w:name="PREPARATO_CHARAKTERISTIKŲ_SANTRAUKA"/>
      <w:bookmarkEnd w:id="0"/>
      <w:r w:rsidRPr="001C7410">
        <w:rPr>
          <w:b/>
          <w:lang w:val="lt-LT"/>
        </w:rPr>
        <w:t>PREPARATO CHARAKTERISTIKŲ SANTRAUKA</w:t>
      </w:r>
    </w:p>
    <w:p w14:paraId="2AC42FA8" w14:textId="77777777" w:rsidR="003F4EA4" w:rsidRPr="001C7410" w:rsidRDefault="003F4EA4" w:rsidP="007C487F">
      <w:pPr>
        <w:rPr>
          <w:b/>
          <w:lang w:val="lt-LT"/>
        </w:rPr>
      </w:pPr>
      <w:r w:rsidRPr="001C7410">
        <w:rPr>
          <w:b/>
          <w:lang w:val="lt-LT"/>
        </w:rPr>
        <w:br w:type="page"/>
      </w:r>
    </w:p>
    <w:p w14:paraId="15039B33" w14:textId="77777777" w:rsidR="007A30F1" w:rsidRPr="001C7410" w:rsidRDefault="00041839" w:rsidP="003D30B2">
      <w:pPr>
        <w:pStyle w:val="Sraopastraipa"/>
        <w:numPr>
          <w:ilvl w:val="0"/>
          <w:numId w:val="14"/>
        </w:numPr>
        <w:ind w:left="540" w:hanging="540"/>
        <w:rPr>
          <w:b/>
          <w:lang w:val="lt-LT"/>
        </w:rPr>
      </w:pPr>
      <w:r w:rsidRPr="001C7410">
        <w:rPr>
          <w:b/>
          <w:lang w:val="lt-LT"/>
        </w:rPr>
        <w:lastRenderedPageBreak/>
        <w:t>VAISTINIO PREPARATO PAVADINIMAS</w:t>
      </w:r>
    </w:p>
    <w:p w14:paraId="4665B910" w14:textId="77777777" w:rsidR="007A30F1" w:rsidRPr="001C7410" w:rsidRDefault="007A30F1" w:rsidP="007C487F">
      <w:pPr>
        <w:pStyle w:val="Pagrindinistekstas"/>
        <w:rPr>
          <w:b/>
          <w:lang w:val="lt-LT"/>
        </w:rPr>
      </w:pPr>
    </w:p>
    <w:p w14:paraId="477963DE" w14:textId="52F93675" w:rsidR="007A30F1" w:rsidRPr="001C7410" w:rsidRDefault="005D32D6" w:rsidP="007C487F">
      <w:pPr>
        <w:pStyle w:val="Pagrindinistekstas"/>
        <w:rPr>
          <w:lang w:val="lt-LT"/>
        </w:rPr>
      </w:pPr>
      <w:r w:rsidRPr="001C7410">
        <w:rPr>
          <w:lang w:val="lt-LT"/>
        </w:rPr>
        <w:t>Apixaban Viatris Pharma</w:t>
      </w:r>
      <w:r w:rsidR="00041839" w:rsidRPr="001C7410">
        <w:rPr>
          <w:lang w:val="lt-LT"/>
        </w:rPr>
        <w:t xml:space="preserve"> 2,5</w:t>
      </w:r>
      <w:r w:rsidR="00F830A9" w:rsidRPr="001C7410">
        <w:rPr>
          <w:lang w:val="lt-LT"/>
        </w:rPr>
        <w:t> mg</w:t>
      </w:r>
      <w:r w:rsidR="00041839" w:rsidRPr="001C7410">
        <w:rPr>
          <w:lang w:val="lt-LT"/>
        </w:rPr>
        <w:t xml:space="preserve"> plėvele dengtos tabletės</w:t>
      </w:r>
    </w:p>
    <w:p w14:paraId="16F91950" w14:textId="77777777" w:rsidR="007A30F1" w:rsidRPr="001C7410" w:rsidRDefault="007A30F1" w:rsidP="007C487F">
      <w:pPr>
        <w:pStyle w:val="Pagrindinistekstas"/>
        <w:rPr>
          <w:lang w:val="lt-LT"/>
        </w:rPr>
      </w:pPr>
    </w:p>
    <w:p w14:paraId="6D4CC77C" w14:textId="77777777" w:rsidR="007A30F1" w:rsidRPr="001C7410" w:rsidRDefault="007A30F1" w:rsidP="007C487F">
      <w:pPr>
        <w:pStyle w:val="Pagrindinistekstas"/>
        <w:rPr>
          <w:lang w:val="lt-LT"/>
        </w:rPr>
      </w:pPr>
    </w:p>
    <w:p w14:paraId="358DCD71" w14:textId="77777777" w:rsidR="00041839" w:rsidRPr="001C7410" w:rsidRDefault="00041839" w:rsidP="003D30B2">
      <w:pPr>
        <w:pStyle w:val="Sraopastraipa"/>
        <w:numPr>
          <w:ilvl w:val="0"/>
          <w:numId w:val="14"/>
        </w:numPr>
        <w:ind w:left="540" w:hanging="540"/>
        <w:rPr>
          <w:lang w:val="lt-LT"/>
        </w:rPr>
      </w:pPr>
      <w:r w:rsidRPr="001C7410">
        <w:rPr>
          <w:b/>
          <w:lang w:val="lt-LT"/>
        </w:rPr>
        <w:t xml:space="preserve">KOKYBINĖ IR KIEKYBINĖ SUDĖTIS </w:t>
      </w:r>
    </w:p>
    <w:p w14:paraId="1C0F4963" w14:textId="77777777" w:rsidR="00041839" w:rsidRPr="001C7410" w:rsidRDefault="00041839" w:rsidP="007C487F">
      <w:pPr>
        <w:rPr>
          <w:lang w:val="lt-LT"/>
        </w:rPr>
      </w:pPr>
    </w:p>
    <w:p w14:paraId="117F0C92" w14:textId="634A6C5F" w:rsidR="00041839" w:rsidRPr="001C7410" w:rsidRDefault="00041839" w:rsidP="007C487F">
      <w:pPr>
        <w:rPr>
          <w:lang w:val="lt-LT"/>
        </w:rPr>
      </w:pPr>
      <w:r w:rsidRPr="001C7410">
        <w:rPr>
          <w:lang w:val="lt-LT"/>
        </w:rPr>
        <w:t>Kiekvienoje plėvele dengtoje tabletėje yra 2,5</w:t>
      </w:r>
      <w:r w:rsidR="00F830A9" w:rsidRPr="001C7410">
        <w:rPr>
          <w:lang w:val="lt-LT"/>
        </w:rPr>
        <w:t> mg</w:t>
      </w:r>
      <w:r w:rsidRPr="001C7410">
        <w:rPr>
          <w:lang w:val="lt-LT"/>
        </w:rPr>
        <w:t xml:space="preserve"> apiksabano.</w:t>
      </w:r>
    </w:p>
    <w:p w14:paraId="5211F9F4" w14:textId="77777777" w:rsidR="00041839" w:rsidRPr="001C7410" w:rsidRDefault="00041839" w:rsidP="007C487F">
      <w:pPr>
        <w:rPr>
          <w:lang w:val="lt-LT"/>
        </w:rPr>
      </w:pPr>
    </w:p>
    <w:p w14:paraId="16AEF955" w14:textId="21EF0C20" w:rsidR="007A30F1" w:rsidRPr="001C7410" w:rsidRDefault="00041839" w:rsidP="007C487F">
      <w:pPr>
        <w:rPr>
          <w:lang w:val="lt-LT"/>
        </w:rPr>
      </w:pPr>
      <w:r w:rsidRPr="001C7410">
        <w:rPr>
          <w:u w:val="single"/>
          <w:lang w:val="lt-LT"/>
        </w:rPr>
        <w:t>Pagalbinė medžiaga, kurios poveikis žinomas</w:t>
      </w:r>
    </w:p>
    <w:p w14:paraId="519FF6BD" w14:textId="69B31C62" w:rsidR="00041839" w:rsidRPr="001C7410" w:rsidRDefault="00041839" w:rsidP="007C487F">
      <w:pPr>
        <w:pStyle w:val="Pagrindinistekstas"/>
        <w:rPr>
          <w:lang w:val="lt-LT"/>
        </w:rPr>
      </w:pPr>
      <w:r w:rsidRPr="001C7410">
        <w:rPr>
          <w:lang w:val="lt-LT"/>
        </w:rPr>
        <w:t>Kiekvienoje plėvele dengtoje tabletėje yra 5</w:t>
      </w:r>
      <w:r w:rsidR="005518DE" w:rsidRPr="001C7410">
        <w:rPr>
          <w:lang w:val="lt-LT"/>
        </w:rPr>
        <w:t>1,8</w:t>
      </w:r>
      <w:r w:rsidR="00F830A9" w:rsidRPr="001C7410">
        <w:rPr>
          <w:lang w:val="lt-LT"/>
        </w:rPr>
        <w:t> mg</w:t>
      </w:r>
      <w:r w:rsidRPr="001C7410">
        <w:rPr>
          <w:lang w:val="lt-LT"/>
        </w:rPr>
        <w:t xml:space="preserve"> laktozės. </w:t>
      </w:r>
    </w:p>
    <w:p w14:paraId="00C987BB" w14:textId="77777777" w:rsidR="00041839" w:rsidRPr="001C7410" w:rsidRDefault="00041839" w:rsidP="007C487F">
      <w:pPr>
        <w:pStyle w:val="Pagrindinistekstas"/>
        <w:rPr>
          <w:lang w:val="lt-LT"/>
        </w:rPr>
      </w:pPr>
    </w:p>
    <w:p w14:paraId="4E68C6F5" w14:textId="77777777" w:rsidR="007A30F1" w:rsidRPr="001C7410" w:rsidRDefault="00041839" w:rsidP="007C487F">
      <w:pPr>
        <w:pStyle w:val="Pagrindinistekstas"/>
        <w:rPr>
          <w:lang w:val="lt-LT"/>
        </w:rPr>
      </w:pPr>
      <w:r w:rsidRPr="001C7410">
        <w:rPr>
          <w:lang w:val="lt-LT"/>
        </w:rPr>
        <w:t>Visos pagalbinės medžiagos išvardytos 6.1 skyriuje.</w:t>
      </w:r>
    </w:p>
    <w:p w14:paraId="24A57D6C" w14:textId="77777777" w:rsidR="007A30F1" w:rsidRPr="001C7410" w:rsidRDefault="007A30F1" w:rsidP="007C487F">
      <w:pPr>
        <w:pStyle w:val="Pagrindinistekstas"/>
        <w:rPr>
          <w:lang w:val="lt-LT"/>
        </w:rPr>
      </w:pPr>
    </w:p>
    <w:p w14:paraId="7BC9640F" w14:textId="77777777" w:rsidR="00041839" w:rsidRPr="001C7410" w:rsidRDefault="00041839" w:rsidP="007C487F">
      <w:pPr>
        <w:pStyle w:val="Pagrindinistekstas"/>
        <w:rPr>
          <w:lang w:val="lt-LT"/>
        </w:rPr>
      </w:pPr>
    </w:p>
    <w:p w14:paraId="78108CC1" w14:textId="77777777" w:rsidR="007A30F1" w:rsidRPr="001C7410" w:rsidRDefault="00041839" w:rsidP="003D30B2">
      <w:pPr>
        <w:pStyle w:val="Antrat1"/>
        <w:numPr>
          <w:ilvl w:val="0"/>
          <w:numId w:val="14"/>
        </w:numPr>
        <w:tabs>
          <w:tab w:val="left" w:pos="802"/>
          <w:tab w:val="left" w:pos="803"/>
        </w:tabs>
        <w:spacing w:before="0"/>
        <w:ind w:left="540" w:hanging="540"/>
        <w:rPr>
          <w:lang w:val="lt-LT"/>
        </w:rPr>
      </w:pPr>
      <w:r w:rsidRPr="001C7410">
        <w:rPr>
          <w:lang w:val="lt-LT"/>
        </w:rPr>
        <w:t>FARMACINĖ FORMA</w:t>
      </w:r>
    </w:p>
    <w:p w14:paraId="2DF4CB50" w14:textId="77777777" w:rsidR="007A30F1" w:rsidRPr="001C7410" w:rsidRDefault="007A30F1" w:rsidP="007C487F">
      <w:pPr>
        <w:pStyle w:val="Pagrindinistekstas"/>
        <w:rPr>
          <w:b/>
          <w:lang w:val="lt-LT"/>
        </w:rPr>
      </w:pPr>
    </w:p>
    <w:p w14:paraId="23289800" w14:textId="77777777" w:rsidR="007A30F1" w:rsidRPr="001C7410" w:rsidRDefault="00041839" w:rsidP="007C487F">
      <w:pPr>
        <w:pStyle w:val="Pagrindinistekstas"/>
        <w:rPr>
          <w:lang w:val="lt-LT"/>
        </w:rPr>
      </w:pPr>
      <w:r w:rsidRPr="001C7410">
        <w:rPr>
          <w:lang w:val="lt-LT"/>
        </w:rPr>
        <w:t>Plėvele dengta tabletė (tabletė)</w:t>
      </w:r>
    </w:p>
    <w:p w14:paraId="675C0CF7" w14:textId="77777777" w:rsidR="00041839" w:rsidRPr="001C7410" w:rsidRDefault="00041839" w:rsidP="007C487F">
      <w:pPr>
        <w:pStyle w:val="Pagrindinistekstas"/>
        <w:rPr>
          <w:lang w:val="lt-LT"/>
        </w:rPr>
      </w:pPr>
    </w:p>
    <w:p w14:paraId="516A5F2F" w14:textId="18A3C6D9" w:rsidR="007A30F1" w:rsidRPr="001C7410" w:rsidRDefault="00986106" w:rsidP="007C487F">
      <w:pPr>
        <w:pStyle w:val="Pagrindinistekstas"/>
        <w:rPr>
          <w:lang w:val="lt-LT"/>
        </w:rPr>
      </w:pPr>
      <w:r w:rsidRPr="001C7410">
        <w:rPr>
          <w:lang w:val="lt-LT"/>
        </w:rPr>
        <w:t>Rudos</w:t>
      </w:r>
      <w:r w:rsidR="00041839" w:rsidRPr="001C7410">
        <w:rPr>
          <w:lang w:val="lt-LT"/>
        </w:rPr>
        <w:t xml:space="preserve"> spalvos, apvali (skersmuo apytiksliai 6</w:t>
      </w:r>
      <w:r w:rsidRPr="001C7410">
        <w:rPr>
          <w:lang w:val="lt-LT"/>
        </w:rPr>
        <w:t>,4</w:t>
      </w:r>
      <w:r w:rsidR="00041839" w:rsidRPr="001C7410">
        <w:rPr>
          <w:lang w:val="lt-LT"/>
        </w:rPr>
        <w:t> mm), abipus išgaubt</w:t>
      </w:r>
      <w:r w:rsidR="00161D7B" w:rsidRPr="001C7410">
        <w:rPr>
          <w:lang w:val="lt-LT"/>
        </w:rPr>
        <w:t>a</w:t>
      </w:r>
      <w:r w:rsidR="00BC74A5" w:rsidRPr="001C7410">
        <w:rPr>
          <w:lang w:val="lt-LT"/>
        </w:rPr>
        <w:t>, nuožulniais kraštais</w:t>
      </w:r>
      <w:r w:rsidR="00041839" w:rsidRPr="001C7410">
        <w:rPr>
          <w:lang w:val="lt-LT"/>
        </w:rPr>
        <w:t xml:space="preserve"> plėvele dengt</w:t>
      </w:r>
      <w:r w:rsidR="00161D7B" w:rsidRPr="001C7410">
        <w:rPr>
          <w:lang w:val="lt-LT"/>
        </w:rPr>
        <w:t>a</w:t>
      </w:r>
      <w:r w:rsidR="00041839" w:rsidRPr="001C7410">
        <w:rPr>
          <w:lang w:val="lt-LT"/>
        </w:rPr>
        <w:t xml:space="preserve"> tabletė, kuri</w:t>
      </w:r>
      <w:r w:rsidR="00161D7B" w:rsidRPr="001C7410">
        <w:rPr>
          <w:lang w:val="lt-LT"/>
        </w:rPr>
        <w:t>os</w:t>
      </w:r>
      <w:r w:rsidR="00041839" w:rsidRPr="001C7410">
        <w:rPr>
          <w:lang w:val="lt-LT"/>
        </w:rPr>
        <w:t xml:space="preserve"> vienoje pusėje įspausta „</w:t>
      </w:r>
      <w:r w:rsidR="00BC74A5" w:rsidRPr="001C7410">
        <w:rPr>
          <w:lang w:val="lt-LT"/>
        </w:rPr>
        <w:t>X2</w:t>
      </w:r>
      <w:r w:rsidR="00041839" w:rsidRPr="001C7410">
        <w:rPr>
          <w:lang w:val="lt-LT"/>
        </w:rPr>
        <w:t>“, o kit</w:t>
      </w:r>
      <w:r w:rsidR="00BC74A5" w:rsidRPr="001C7410">
        <w:rPr>
          <w:lang w:val="lt-LT"/>
        </w:rPr>
        <w:t xml:space="preserve">oje pusėje – </w:t>
      </w:r>
      <w:r w:rsidR="000E4695" w:rsidRPr="001C7410">
        <w:rPr>
          <w:lang w:val="lt-LT"/>
        </w:rPr>
        <w:t>„M“.</w:t>
      </w:r>
    </w:p>
    <w:p w14:paraId="78D266C9" w14:textId="77777777" w:rsidR="007A30F1" w:rsidRPr="001C7410" w:rsidRDefault="007A30F1" w:rsidP="007C487F">
      <w:pPr>
        <w:pStyle w:val="Pagrindinistekstas"/>
        <w:rPr>
          <w:lang w:val="lt-LT"/>
        </w:rPr>
      </w:pPr>
    </w:p>
    <w:p w14:paraId="3ABE2F9F" w14:textId="77777777" w:rsidR="007A30F1" w:rsidRPr="001C7410" w:rsidRDefault="007A30F1" w:rsidP="007C487F">
      <w:pPr>
        <w:pStyle w:val="Pagrindinistekstas"/>
        <w:rPr>
          <w:lang w:val="lt-LT"/>
        </w:rPr>
      </w:pPr>
    </w:p>
    <w:p w14:paraId="2D35B151" w14:textId="77777777" w:rsidR="007A30F1" w:rsidRPr="001C7410" w:rsidRDefault="00041839" w:rsidP="003D30B2">
      <w:pPr>
        <w:pStyle w:val="Antrat1"/>
        <w:numPr>
          <w:ilvl w:val="0"/>
          <w:numId w:val="14"/>
        </w:numPr>
        <w:tabs>
          <w:tab w:val="left" w:pos="802"/>
          <w:tab w:val="left" w:pos="803"/>
        </w:tabs>
        <w:spacing w:before="0"/>
        <w:ind w:left="540" w:hanging="540"/>
        <w:rPr>
          <w:lang w:val="lt-LT"/>
        </w:rPr>
      </w:pPr>
      <w:r w:rsidRPr="001C7410">
        <w:rPr>
          <w:lang w:val="lt-LT"/>
        </w:rPr>
        <w:t>KLINIKINĖ INFORMACIJA</w:t>
      </w:r>
    </w:p>
    <w:p w14:paraId="7FE03FFF" w14:textId="77777777" w:rsidR="007A30F1" w:rsidRPr="001C7410" w:rsidRDefault="007A30F1" w:rsidP="007C487F">
      <w:pPr>
        <w:pStyle w:val="Pagrindinistekstas"/>
        <w:ind w:left="540" w:hanging="540"/>
        <w:rPr>
          <w:b/>
          <w:lang w:val="lt-LT"/>
        </w:rPr>
      </w:pPr>
    </w:p>
    <w:p w14:paraId="59041617" w14:textId="77777777" w:rsidR="007A30F1" w:rsidRPr="001C7410" w:rsidRDefault="00041839" w:rsidP="003D30B2">
      <w:pPr>
        <w:pStyle w:val="Antrat2"/>
        <w:numPr>
          <w:ilvl w:val="1"/>
          <w:numId w:val="29"/>
        </w:numPr>
        <w:tabs>
          <w:tab w:val="left" w:pos="802"/>
          <w:tab w:val="left" w:pos="803"/>
        </w:tabs>
        <w:ind w:left="540" w:hanging="540"/>
        <w:rPr>
          <w:lang w:val="lt-LT"/>
        </w:rPr>
      </w:pPr>
      <w:r w:rsidRPr="001C7410">
        <w:rPr>
          <w:lang w:val="lt-LT"/>
        </w:rPr>
        <w:t>Terapinės indikacijos</w:t>
      </w:r>
    </w:p>
    <w:p w14:paraId="0CD06552" w14:textId="77777777" w:rsidR="007A30F1" w:rsidRPr="001C7410" w:rsidRDefault="007A30F1" w:rsidP="007C487F">
      <w:pPr>
        <w:pStyle w:val="Pagrindinistekstas"/>
        <w:rPr>
          <w:b/>
          <w:lang w:val="lt-LT"/>
        </w:rPr>
      </w:pPr>
    </w:p>
    <w:p w14:paraId="3A12DC6B" w14:textId="77777777" w:rsidR="0015712B" w:rsidRPr="001C7410" w:rsidRDefault="0015712B" w:rsidP="007C487F">
      <w:pPr>
        <w:pStyle w:val="Pagrindinistekstas"/>
        <w:rPr>
          <w:u w:val="single"/>
          <w:lang w:val="lt-LT"/>
        </w:rPr>
      </w:pPr>
      <w:r w:rsidRPr="001C7410">
        <w:rPr>
          <w:u w:val="single"/>
          <w:lang w:val="lt-LT"/>
        </w:rPr>
        <w:t>Suaugusieji</w:t>
      </w:r>
    </w:p>
    <w:p w14:paraId="64A6EDBB" w14:textId="77777777" w:rsidR="0015712B" w:rsidRPr="001C7410" w:rsidRDefault="0015712B" w:rsidP="007C487F">
      <w:pPr>
        <w:pStyle w:val="Pagrindinistekstas"/>
        <w:rPr>
          <w:lang w:val="lt-LT"/>
        </w:rPr>
      </w:pPr>
    </w:p>
    <w:p w14:paraId="31CBC305" w14:textId="5E1042A2" w:rsidR="007A30F1" w:rsidRPr="001C7410" w:rsidRDefault="00041839" w:rsidP="007C487F">
      <w:pPr>
        <w:pStyle w:val="Pagrindinistekstas"/>
        <w:rPr>
          <w:lang w:val="lt-LT"/>
        </w:rPr>
      </w:pPr>
      <w:r w:rsidRPr="001C7410">
        <w:rPr>
          <w:lang w:val="lt-LT"/>
        </w:rPr>
        <w:t>Venų tromboembolinių (VTE) reiškinių profilaktika suaugusiems pacientams, kuriems atlikta planinė</w:t>
      </w:r>
      <w:r w:rsidR="00BD03E7" w:rsidRPr="001C7410">
        <w:rPr>
          <w:lang w:val="lt-LT"/>
        </w:rPr>
        <w:t xml:space="preserve"> </w:t>
      </w:r>
      <w:r w:rsidRPr="001C7410">
        <w:rPr>
          <w:lang w:val="lt-LT"/>
        </w:rPr>
        <w:t>klubo arba kelio sąnario pakeitimo operacija.</w:t>
      </w:r>
    </w:p>
    <w:p w14:paraId="7105748D" w14:textId="77777777" w:rsidR="007A30F1" w:rsidRPr="001C7410" w:rsidRDefault="007A30F1" w:rsidP="007C487F">
      <w:pPr>
        <w:pStyle w:val="Pagrindinistekstas"/>
        <w:rPr>
          <w:lang w:val="lt-LT"/>
        </w:rPr>
      </w:pPr>
    </w:p>
    <w:p w14:paraId="795527FA" w14:textId="1754BE0F" w:rsidR="007A30F1" w:rsidRPr="001C7410" w:rsidRDefault="00041839" w:rsidP="007C487F">
      <w:pPr>
        <w:pStyle w:val="Pagrindinistekstas"/>
        <w:rPr>
          <w:lang w:val="lt-LT"/>
        </w:rPr>
      </w:pPr>
      <w:r w:rsidRPr="001C7410">
        <w:rPr>
          <w:lang w:val="lt-LT"/>
        </w:rPr>
        <w:t>Insulto ir sisteminės embolijos profilaktika suaugusiems pacientams, kuriems pasireiškia su vožtuvais nesusijęs prieširdžių virpėjimas (VNPV) ir yra vienas ar daugiau rizikos veiksnių, pavyzdžiui: anksčiau patirtas insultas ar praeinantysis smegenų išemijos priepuolis (PSIP), amžius</w:t>
      </w:r>
      <w:r w:rsidR="00D957EE" w:rsidRPr="001C7410">
        <w:rPr>
          <w:lang w:val="lt-LT"/>
        </w:rPr>
        <w:t xml:space="preserve"> ≥ </w:t>
      </w:r>
      <w:r w:rsidRPr="001C7410">
        <w:rPr>
          <w:lang w:val="lt-LT"/>
        </w:rPr>
        <w:t>75</w:t>
      </w:r>
      <w:r w:rsidR="00F830A9" w:rsidRPr="001C7410">
        <w:rPr>
          <w:lang w:val="lt-LT"/>
        </w:rPr>
        <w:t> met</w:t>
      </w:r>
      <w:r w:rsidR="00EF7998" w:rsidRPr="001C7410">
        <w:rPr>
          <w:lang w:val="lt-LT"/>
        </w:rPr>
        <w:t>ai</w:t>
      </w:r>
      <w:r w:rsidRPr="001C7410">
        <w:rPr>
          <w:lang w:val="lt-LT"/>
        </w:rPr>
        <w:t>, hipertenzija, cukrinis diabetas, simptomus sukeliantis širdies nepakankamumas (≥ II klasės pagal NYHA).</w:t>
      </w:r>
    </w:p>
    <w:p w14:paraId="52EB8B3E" w14:textId="77777777" w:rsidR="007A30F1" w:rsidRPr="001C7410" w:rsidRDefault="007A30F1" w:rsidP="007C487F">
      <w:pPr>
        <w:pStyle w:val="Pagrindinistekstas"/>
        <w:rPr>
          <w:lang w:val="lt-LT"/>
        </w:rPr>
      </w:pPr>
    </w:p>
    <w:p w14:paraId="3149B93E" w14:textId="77777777" w:rsidR="007A30F1" w:rsidRPr="001C7410" w:rsidRDefault="00041839" w:rsidP="007C487F">
      <w:pPr>
        <w:pStyle w:val="Pagrindinistekstas"/>
        <w:rPr>
          <w:lang w:val="lt-LT"/>
        </w:rPr>
      </w:pPr>
      <w:r w:rsidRPr="001C7410">
        <w:rPr>
          <w:lang w:val="lt-LT"/>
        </w:rPr>
        <w:t>Giliųjų venų trombozės (GVT) bei plaučių embolijos (PE) gydymas ir pasikartojančios GVT ir PE profilaktika suaugusiems pacientams (apie PE sergančius pacientus, kurių nestabili hemodinamika, žr. 4.4 skyriuje.)</w:t>
      </w:r>
    </w:p>
    <w:p w14:paraId="745452B1" w14:textId="77777777" w:rsidR="00AC7381" w:rsidRPr="001C7410" w:rsidRDefault="00AC7381" w:rsidP="007C487F">
      <w:pPr>
        <w:pStyle w:val="Pagrindinistekstas"/>
        <w:rPr>
          <w:lang w:val="lt-LT"/>
        </w:rPr>
      </w:pPr>
    </w:p>
    <w:p w14:paraId="348DAD26" w14:textId="77777777" w:rsidR="0040372B" w:rsidRPr="008908CD" w:rsidRDefault="0040372B" w:rsidP="007C487F">
      <w:pPr>
        <w:pStyle w:val="Pagrindinistekstas"/>
        <w:rPr>
          <w:lang w:val="lt-LT"/>
        </w:rPr>
      </w:pPr>
      <w:r w:rsidRPr="008908CD">
        <w:rPr>
          <w:u w:val="single"/>
          <w:lang w:val="lt-LT"/>
        </w:rPr>
        <w:t>Vaikų</w:t>
      </w:r>
      <w:r w:rsidRPr="008908CD">
        <w:rPr>
          <w:spacing w:val="-5"/>
          <w:u w:val="single"/>
          <w:lang w:val="lt-LT"/>
        </w:rPr>
        <w:t xml:space="preserve"> </w:t>
      </w:r>
      <w:r w:rsidRPr="008908CD">
        <w:rPr>
          <w:spacing w:val="-2"/>
          <w:u w:val="single"/>
          <w:lang w:val="lt-LT"/>
        </w:rPr>
        <w:t>populiacija</w:t>
      </w:r>
    </w:p>
    <w:p w14:paraId="2889E28E" w14:textId="77777777" w:rsidR="0040372B" w:rsidRPr="008908CD" w:rsidRDefault="0040372B" w:rsidP="007C487F">
      <w:pPr>
        <w:pStyle w:val="Pagrindinistekstas"/>
        <w:rPr>
          <w:lang w:val="lt-LT"/>
        </w:rPr>
      </w:pPr>
    </w:p>
    <w:p w14:paraId="3A38488C" w14:textId="290C12DA" w:rsidR="0040372B" w:rsidRPr="008908CD" w:rsidRDefault="0040372B" w:rsidP="007C487F">
      <w:pPr>
        <w:pStyle w:val="Pagrindinistekstas"/>
        <w:rPr>
          <w:lang w:val="lt-LT"/>
        </w:rPr>
      </w:pPr>
      <w:r w:rsidRPr="008908CD">
        <w:rPr>
          <w:lang w:val="lt-LT"/>
        </w:rPr>
        <w:t>Venų</w:t>
      </w:r>
      <w:r w:rsidRPr="008908CD">
        <w:rPr>
          <w:spacing w:val="-4"/>
          <w:lang w:val="lt-LT"/>
        </w:rPr>
        <w:t xml:space="preserve"> </w:t>
      </w:r>
      <w:r w:rsidRPr="008908CD">
        <w:rPr>
          <w:lang w:val="lt-LT"/>
        </w:rPr>
        <w:t>tromboembolijos</w:t>
      </w:r>
      <w:r w:rsidRPr="008908CD">
        <w:rPr>
          <w:spacing w:val="-4"/>
          <w:lang w:val="lt-LT"/>
        </w:rPr>
        <w:t xml:space="preserve"> </w:t>
      </w:r>
      <w:r w:rsidRPr="008908CD">
        <w:rPr>
          <w:lang w:val="lt-LT"/>
        </w:rPr>
        <w:t>(VTE)</w:t>
      </w:r>
      <w:r w:rsidRPr="008908CD">
        <w:rPr>
          <w:spacing w:val="-4"/>
          <w:lang w:val="lt-LT"/>
        </w:rPr>
        <w:t xml:space="preserve"> </w:t>
      </w:r>
      <w:r w:rsidRPr="008908CD">
        <w:rPr>
          <w:lang w:val="lt-LT"/>
        </w:rPr>
        <w:t>gydymas</w:t>
      </w:r>
      <w:r w:rsidRPr="008908CD">
        <w:rPr>
          <w:spacing w:val="-4"/>
          <w:lang w:val="lt-LT"/>
        </w:rPr>
        <w:t xml:space="preserve"> </w:t>
      </w:r>
      <w:r w:rsidRPr="008908CD">
        <w:rPr>
          <w:lang w:val="lt-LT"/>
        </w:rPr>
        <w:t>ir</w:t>
      </w:r>
      <w:r w:rsidRPr="008908CD">
        <w:rPr>
          <w:spacing w:val="-4"/>
          <w:lang w:val="lt-LT"/>
        </w:rPr>
        <w:t xml:space="preserve"> </w:t>
      </w:r>
      <w:r w:rsidRPr="008908CD">
        <w:rPr>
          <w:lang w:val="lt-LT"/>
        </w:rPr>
        <w:t>VTE</w:t>
      </w:r>
      <w:r w:rsidRPr="008908CD">
        <w:rPr>
          <w:spacing w:val="-4"/>
          <w:lang w:val="lt-LT"/>
        </w:rPr>
        <w:t xml:space="preserve"> </w:t>
      </w:r>
      <w:r w:rsidRPr="008908CD">
        <w:rPr>
          <w:lang w:val="lt-LT"/>
        </w:rPr>
        <w:t>pasikartojimo</w:t>
      </w:r>
      <w:r w:rsidRPr="008908CD">
        <w:rPr>
          <w:spacing w:val="-4"/>
          <w:lang w:val="lt-LT"/>
        </w:rPr>
        <w:t xml:space="preserve"> </w:t>
      </w:r>
      <w:r w:rsidRPr="008908CD">
        <w:rPr>
          <w:lang w:val="lt-LT"/>
        </w:rPr>
        <w:t>profilaktika</w:t>
      </w:r>
      <w:r w:rsidRPr="008908CD">
        <w:rPr>
          <w:spacing w:val="-3"/>
          <w:lang w:val="lt-LT"/>
        </w:rPr>
        <w:t xml:space="preserve"> </w:t>
      </w:r>
      <w:r w:rsidRPr="008908CD">
        <w:rPr>
          <w:lang w:val="lt-LT"/>
        </w:rPr>
        <w:t>vaikams</w:t>
      </w:r>
      <w:r w:rsidRPr="008908CD">
        <w:rPr>
          <w:spacing w:val="-4"/>
          <w:lang w:val="lt-LT"/>
        </w:rPr>
        <w:t xml:space="preserve"> </w:t>
      </w:r>
      <w:r w:rsidRPr="008908CD">
        <w:rPr>
          <w:lang w:val="lt-LT"/>
        </w:rPr>
        <w:t>nuo 28</w:t>
      </w:r>
      <w:r w:rsidR="00711D16" w:rsidRPr="008908CD">
        <w:rPr>
          <w:lang w:val="lt-LT"/>
        </w:rPr>
        <w:t> dienų</w:t>
      </w:r>
      <w:r w:rsidRPr="008908CD">
        <w:rPr>
          <w:lang w:val="lt-LT"/>
        </w:rPr>
        <w:t xml:space="preserve"> iki mažiau kaip 18</w:t>
      </w:r>
      <w:r w:rsidR="00F830A9" w:rsidRPr="008908CD">
        <w:rPr>
          <w:lang w:val="lt-LT"/>
        </w:rPr>
        <w:t> metų</w:t>
      </w:r>
      <w:r w:rsidRPr="008908CD">
        <w:rPr>
          <w:lang w:val="lt-LT"/>
        </w:rPr>
        <w:t>.</w:t>
      </w:r>
    </w:p>
    <w:p w14:paraId="16C051FD" w14:textId="77777777" w:rsidR="00615FCE" w:rsidRPr="001C7410" w:rsidRDefault="00615FCE" w:rsidP="007C487F">
      <w:pPr>
        <w:pStyle w:val="Pagrindinistekstas"/>
        <w:rPr>
          <w:lang w:val="lt-LT"/>
        </w:rPr>
      </w:pPr>
    </w:p>
    <w:p w14:paraId="61F541F7" w14:textId="77777777" w:rsidR="007A30F1" w:rsidRPr="001C7410" w:rsidRDefault="00041839" w:rsidP="003D30B2">
      <w:pPr>
        <w:pStyle w:val="Antrat2"/>
        <w:numPr>
          <w:ilvl w:val="0"/>
          <w:numId w:val="17"/>
        </w:numPr>
        <w:tabs>
          <w:tab w:val="left" w:pos="802"/>
        </w:tabs>
        <w:ind w:left="540" w:hanging="540"/>
        <w:rPr>
          <w:lang w:val="lt-LT"/>
        </w:rPr>
      </w:pPr>
      <w:r w:rsidRPr="001C7410">
        <w:rPr>
          <w:lang w:val="lt-LT"/>
        </w:rPr>
        <w:t>Dozavimas ir vartojimo metodas</w:t>
      </w:r>
    </w:p>
    <w:p w14:paraId="18F08FB4" w14:textId="77777777" w:rsidR="007A30F1" w:rsidRPr="001C7410" w:rsidRDefault="007A30F1" w:rsidP="007C487F">
      <w:pPr>
        <w:pStyle w:val="Pagrindinistekstas"/>
        <w:rPr>
          <w:b/>
          <w:lang w:val="lt-LT"/>
        </w:rPr>
      </w:pPr>
    </w:p>
    <w:p w14:paraId="5FC5A03D" w14:textId="77777777" w:rsidR="007A30F1" w:rsidRPr="001C7410" w:rsidRDefault="00041839" w:rsidP="007C487F">
      <w:pPr>
        <w:pStyle w:val="Pagrindinistekstas"/>
        <w:rPr>
          <w:lang w:val="lt-LT"/>
        </w:rPr>
      </w:pPr>
      <w:r w:rsidRPr="001C7410">
        <w:rPr>
          <w:u w:val="single"/>
          <w:lang w:val="lt-LT"/>
        </w:rPr>
        <w:t>Dozavimas</w:t>
      </w:r>
    </w:p>
    <w:p w14:paraId="3BA138AD" w14:textId="77777777" w:rsidR="007A30F1" w:rsidRPr="001C7410" w:rsidRDefault="007A30F1" w:rsidP="007C487F">
      <w:pPr>
        <w:pStyle w:val="Pagrindinistekstas"/>
        <w:rPr>
          <w:lang w:val="lt-LT"/>
        </w:rPr>
      </w:pPr>
    </w:p>
    <w:p w14:paraId="330809A2" w14:textId="77777777" w:rsidR="007A30F1" w:rsidRPr="001C7410" w:rsidRDefault="00041839" w:rsidP="007C487F">
      <w:pPr>
        <w:rPr>
          <w:i/>
          <w:lang w:val="lt-LT"/>
        </w:rPr>
      </w:pPr>
      <w:r w:rsidRPr="001C7410">
        <w:rPr>
          <w:i/>
          <w:u w:val="single"/>
          <w:lang w:val="lt-LT"/>
        </w:rPr>
        <w:t>VTE profilaktika (VTEp): planinė klubo arba kelio pakeitimo operacija</w:t>
      </w:r>
    </w:p>
    <w:p w14:paraId="56665BF3" w14:textId="1BFD4C02" w:rsidR="007A30F1" w:rsidRPr="001C7410" w:rsidRDefault="00041839" w:rsidP="007C487F">
      <w:pPr>
        <w:rPr>
          <w:lang w:val="lt-LT"/>
        </w:rPr>
      </w:pPr>
      <w:r w:rsidRPr="001C7410">
        <w:rPr>
          <w:lang w:val="lt-LT"/>
        </w:rPr>
        <w:t>Rekomenduojama apiksabano dozė yra 2,5</w:t>
      </w:r>
      <w:r w:rsidR="00F830A9" w:rsidRPr="001C7410">
        <w:rPr>
          <w:lang w:val="lt-LT"/>
        </w:rPr>
        <w:t> mg</w:t>
      </w:r>
      <w:r w:rsidRPr="001C7410">
        <w:rPr>
          <w:lang w:val="lt-LT"/>
        </w:rPr>
        <w:t>, vartojama per burną du kartus per parą. Pirmąją dozę reikia išgerti praėjus 12-24 valandoms po operacijos.</w:t>
      </w:r>
    </w:p>
    <w:p w14:paraId="2FE259C9" w14:textId="77777777" w:rsidR="007A30F1" w:rsidRPr="001C7410" w:rsidRDefault="007A30F1" w:rsidP="007C487F">
      <w:pPr>
        <w:pStyle w:val="Pagrindinistekstas"/>
        <w:rPr>
          <w:lang w:val="lt-LT"/>
        </w:rPr>
      </w:pPr>
    </w:p>
    <w:p w14:paraId="199B4C10" w14:textId="1426C6DF" w:rsidR="007A30F1" w:rsidRPr="001C7410" w:rsidRDefault="00041839" w:rsidP="003122AA">
      <w:pPr>
        <w:widowControl/>
        <w:rPr>
          <w:lang w:val="lt-LT"/>
        </w:rPr>
      </w:pPr>
      <w:r w:rsidRPr="001C7410">
        <w:rPr>
          <w:lang w:val="lt-LT"/>
        </w:rPr>
        <w:lastRenderedPageBreak/>
        <w:t>Spręsdami</w:t>
      </w:r>
      <w:r w:rsidR="00CC6BD5" w:rsidRPr="001C7410">
        <w:rPr>
          <w:lang w:val="lt-LT"/>
        </w:rPr>
        <w:t xml:space="preserve"> </w:t>
      </w:r>
      <w:r w:rsidRPr="001C7410">
        <w:rPr>
          <w:lang w:val="lt-LT"/>
        </w:rPr>
        <w:t>dėl antikoaguliantų paskyrimo laiko š</w:t>
      </w:r>
      <w:r w:rsidR="00CC6BD5" w:rsidRPr="001C7410">
        <w:rPr>
          <w:lang w:val="lt-LT"/>
        </w:rPr>
        <w:t>iame laiko intervale</w:t>
      </w:r>
      <w:r w:rsidRPr="001C7410">
        <w:rPr>
          <w:lang w:val="lt-LT"/>
        </w:rPr>
        <w:t>, gydytojai tur</w:t>
      </w:r>
      <w:r w:rsidR="0080329A" w:rsidRPr="001C7410">
        <w:rPr>
          <w:lang w:val="lt-LT"/>
        </w:rPr>
        <w:t>i</w:t>
      </w:r>
      <w:r w:rsidRPr="001C7410">
        <w:rPr>
          <w:lang w:val="lt-LT"/>
        </w:rPr>
        <w:t xml:space="preserve"> apsvarstyti galimą ankstyvojo antikoaguliantų vartojimo VTE profilaktikai naudą ir kraujavimo po operacijos riziką.</w:t>
      </w:r>
    </w:p>
    <w:p w14:paraId="75C1C5B2" w14:textId="77777777" w:rsidR="007A30F1" w:rsidRPr="001C7410" w:rsidRDefault="007A30F1" w:rsidP="003122AA">
      <w:pPr>
        <w:pStyle w:val="Pagrindinistekstas"/>
        <w:widowControl/>
        <w:rPr>
          <w:lang w:val="lt-LT"/>
        </w:rPr>
      </w:pPr>
    </w:p>
    <w:p w14:paraId="25CA2D3C" w14:textId="77777777" w:rsidR="007A30F1" w:rsidRPr="001C7410" w:rsidRDefault="00041839" w:rsidP="007C487F">
      <w:pPr>
        <w:rPr>
          <w:i/>
          <w:lang w:val="lt-LT"/>
        </w:rPr>
      </w:pPr>
      <w:r w:rsidRPr="001C7410">
        <w:rPr>
          <w:i/>
          <w:lang w:val="lt-LT"/>
        </w:rPr>
        <w:t>Pacientams, kuriems atliekama klubo sąnario pakeitimo operacija</w:t>
      </w:r>
    </w:p>
    <w:p w14:paraId="58361C1B" w14:textId="6D126EE1" w:rsidR="007A30F1" w:rsidRPr="001C7410" w:rsidRDefault="00041839" w:rsidP="007C487F">
      <w:pPr>
        <w:pStyle w:val="Pagrindinistekstas"/>
        <w:rPr>
          <w:lang w:val="lt-LT"/>
        </w:rPr>
      </w:pPr>
      <w:r w:rsidRPr="001C7410">
        <w:rPr>
          <w:lang w:val="lt-LT"/>
        </w:rPr>
        <w:t>Rekomenduojama gydymo trukmė yra 32–38 dienos.</w:t>
      </w:r>
    </w:p>
    <w:p w14:paraId="2EE11253" w14:textId="77777777" w:rsidR="007A30F1" w:rsidRPr="001C7410" w:rsidRDefault="007A30F1" w:rsidP="007C487F">
      <w:pPr>
        <w:pStyle w:val="Pagrindinistekstas"/>
        <w:rPr>
          <w:lang w:val="lt-LT"/>
        </w:rPr>
      </w:pPr>
    </w:p>
    <w:p w14:paraId="0B88BDD1" w14:textId="77777777" w:rsidR="007A30F1" w:rsidRPr="001C7410" w:rsidRDefault="00041839" w:rsidP="007C487F">
      <w:pPr>
        <w:rPr>
          <w:i/>
          <w:lang w:val="lt-LT"/>
        </w:rPr>
      </w:pPr>
      <w:r w:rsidRPr="001C7410">
        <w:rPr>
          <w:i/>
          <w:lang w:val="lt-LT"/>
        </w:rPr>
        <w:t>Pacientams, kuriems atliekama kelio sąnario pakeitimo operacija</w:t>
      </w:r>
    </w:p>
    <w:p w14:paraId="17E6AF3A" w14:textId="67A07C78" w:rsidR="007A30F1" w:rsidRPr="001C7410" w:rsidRDefault="00041839" w:rsidP="007C487F">
      <w:pPr>
        <w:pStyle w:val="Pagrindinistekstas"/>
        <w:rPr>
          <w:lang w:val="lt-LT"/>
        </w:rPr>
      </w:pPr>
      <w:r w:rsidRPr="001C7410">
        <w:rPr>
          <w:lang w:val="lt-LT"/>
        </w:rPr>
        <w:t>Rekomenduojama gydymo trukmė yra 10–14</w:t>
      </w:r>
      <w:r w:rsidR="00711D16" w:rsidRPr="001C7410">
        <w:rPr>
          <w:lang w:val="lt-LT"/>
        </w:rPr>
        <w:t> dienų</w:t>
      </w:r>
      <w:r w:rsidRPr="001C7410">
        <w:rPr>
          <w:lang w:val="lt-LT"/>
        </w:rPr>
        <w:t>.</w:t>
      </w:r>
    </w:p>
    <w:p w14:paraId="07DD15AC" w14:textId="77777777" w:rsidR="00041839" w:rsidRPr="001C7410" w:rsidRDefault="00041839" w:rsidP="007C487F">
      <w:pPr>
        <w:rPr>
          <w:i/>
          <w:u w:val="single"/>
          <w:lang w:val="lt-LT"/>
        </w:rPr>
      </w:pPr>
    </w:p>
    <w:p w14:paraId="4795138B" w14:textId="77777777" w:rsidR="007A30F1" w:rsidRPr="001C7410" w:rsidRDefault="00041839" w:rsidP="007C487F">
      <w:pPr>
        <w:rPr>
          <w:i/>
          <w:lang w:val="lt-LT"/>
        </w:rPr>
      </w:pPr>
      <w:r w:rsidRPr="001C7410">
        <w:rPr>
          <w:i/>
          <w:u w:val="single"/>
          <w:lang w:val="lt-LT"/>
        </w:rPr>
        <w:t>Insulto ir sisteminės embolijos profilaktika pacientams, kuriems pasireiškia su vožtuvais nesusijęs</w:t>
      </w:r>
      <w:r w:rsidRPr="001C7410">
        <w:rPr>
          <w:i/>
          <w:lang w:val="lt-LT"/>
        </w:rPr>
        <w:t xml:space="preserve"> </w:t>
      </w:r>
      <w:r w:rsidRPr="001C7410">
        <w:rPr>
          <w:i/>
          <w:u w:val="single"/>
          <w:lang w:val="lt-LT"/>
        </w:rPr>
        <w:t>prieširdžių virpėjimas (VNPV)</w:t>
      </w:r>
    </w:p>
    <w:p w14:paraId="3D1B8DD8" w14:textId="10567430" w:rsidR="007A30F1" w:rsidRPr="001C7410" w:rsidRDefault="00041839" w:rsidP="007C487F">
      <w:pPr>
        <w:pStyle w:val="Pagrindinistekstas"/>
        <w:rPr>
          <w:lang w:val="lt-LT"/>
        </w:rPr>
      </w:pPr>
      <w:r w:rsidRPr="001C7410">
        <w:rPr>
          <w:lang w:val="lt-LT"/>
        </w:rPr>
        <w:t>Rekomenduojama apiksabano dozė yra 5</w:t>
      </w:r>
      <w:r w:rsidR="00F830A9" w:rsidRPr="001C7410">
        <w:rPr>
          <w:lang w:val="lt-LT"/>
        </w:rPr>
        <w:t> mg</w:t>
      </w:r>
      <w:r w:rsidRPr="001C7410">
        <w:rPr>
          <w:lang w:val="lt-LT"/>
        </w:rPr>
        <w:t>, vartojama per burną du kartus per parą.</w:t>
      </w:r>
    </w:p>
    <w:p w14:paraId="651D62D8" w14:textId="77777777" w:rsidR="007A30F1" w:rsidRPr="001C7410" w:rsidRDefault="007A30F1" w:rsidP="007C487F">
      <w:pPr>
        <w:pStyle w:val="Pagrindinistekstas"/>
        <w:rPr>
          <w:lang w:val="lt-LT"/>
        </w:rPr>
      </w:pPr>
    </w:p>
    <w:p w14:paraId="3365EE55" w14:textId="77777777" w:rsidR="007A30F1" w:rsidRPr="001C7410" w:rsidRDefault="00041839" w:rsidP="007C487F">
      <w:pPr>
        <w:rPr>
          <w:i/>
          <w:lang w:val="lt-LT"/>
        </w:rPr>
      </w:pPr>
      <w:r w:rsidRPr="001C7410">
        <w:rPr>
          <w:i/>
          <w:lang w:val="lt-LT"/>
        </w:rPr>
        <w:t>Dozės mažinimas</w:t>
      </w:r>
    </w:p>
    <w:p w14:paraId="68750200" w14:textId="64D7EC9F" w:rsidR="007A30F1" w:rsidRPr="001C7410" w:rsidRDefault="00A633A0" w:rsidP="007C487F">
      <w:pPr>
        <w:rPr>
          <w:lang w:val="lt-LT"/>
        </w:rPr>
      </w:pPr>
      <w:r w:rsidRPr="001C7410">
        <w:rPr>
          <w:lang w:val="lt-LT"/>
        </w:rPr>
        <w:t>Pacientams, kuriems yra VNPV ir bent dvi iš toliau išvardytų savybių: amžius</w:t>
      </w:r>
      <w:r w:rsidR="00D957EE" w:rsidRPr="001C7410">
        <w:rPr>
          <w:lang w:val="lt-LT"/>
        </w:rPr>
        <w:t xml:space="preserve"> ≥ </w:t>
      </w:r>
      <w:r w:rsidRPr="001C7410">
        <w:rPr>
          <w:lang w:val="lt-LT"/>
        </w:rPr>
        <w:t>80</w:t>
      </w:r>
      <w:r w:rsidR="00F830A9" w:rsidRPr="001C7410">
        <w:rPr>
          <w:lang w:val="lt-LT"/>
        </w:rPr>
        <w:t> metų</w:t>
      </w:r>
      <w:r w:rsidRPr="001C7410">
        <w:rPr>
          <w:lang w:val="lt-LT"/>
        </w:rPr>
        <w:t>, kūno masė ≤ 60 kg arba kreatinino koncentracija serume</w:t>
      </w:r>
      <w:r w:rsidR="00D957EE" w:rsidRPr="001C7410">
        <w:rPr>
          <w:lang w:val="lt-LT"/>
        </w:rPr>
        <w:t xml:space="preserve"> ≥ </w:t>
      </w:r>
      <w:r w:rsidRPr="001C7410">
        <w:rPr>
          <w:lang w:val="lt-LT"/>
        </w:rPr>
        <w:t>1,5</w:t>
      </w:r>
      <w:r w:rsidR="00F830A9" w:rsidRPr="001C7410">
        <w:rPr>
          <w:lang w:val="lt-LT"/>
        </w:rPr>
        <w:t> mg</w:t>
      </w:r>
      <w:r w:rsidRPr="001C7410">
        <w:rPr>
          <w:lang w:val="lt-LT"/>
        </w:rPr>
        <w:t>/dl (133 mikromoliai/l) – r</w:t>
      </w:r>
      <w:r w:rsidR="00041839" w:rsidRPr="001C7410">
        <w:rPr>
          <w:lang w:val="lt-LT"/>
        </w:rPr>
        <w:t>ekomenduojama apiksabano dozė yra 2,5</w:t>
      </w:r>
      <w:r w:rsidR="00F830A9" w:rsidRPr="001C7410">
        <w:rPr>
          <w:lang w:val="lt-LT"/>
        </w:rPr>
        <w:t> mg</w:t>
      </w:r>
      <w:r w:rsidR="00041839" w:rsidRPr="001C7410">
        <w:rPr>
          <w:lang w:val="lt-LT"/>
        </w:rPr>
        <w:t>, vartojama per burną du kartus per parą.</w:t>
      </w:r>
    </w:p>
    <w:p w14:paraId="6BDAB302" w14:textId="77777777" w:rsidR="007A30F1" w:rsidRPr="001C7410" w:rsidRDefault="007A30F1" w:rsidP="007C487F">
      <w:pPr>
        <w:pStyle w:val="Pagrindinistekstas"/>
        <w:rPr>
          <w:lang w:val="lt-LT"/>
        </w:rPr>
      </w:pPr>
    </w:p>
    <w:p w14:paraId="40123AFA" w14:textId="77777777" w:rsidR="007A30F1" w:rsidRPr="001C7410" w:rsidRDefault="00041839" w:rsidP="007C487F">
      <w:pPr>
        <w:pStyle w:val="Pagrindinistekstas"/>
        <w:rPr>
          <w:lang w:val="lt-LT"/>
        </w:rPr>
      </w:pPr>
      <w:r w:rsidRPr="001C7410">
        <w:rPr>
          <w:lang w:val="lt-LT"/>
        </w:rPr>
        <w:t>Gydymas turi būti tęsiamas ilgą laiką.</w:t>
      </w:r>
    </w:p>
    <w:p w14:paraId="166D6E5A" w14:textId="77777777" w:rsidR="007A30F1" w:rsidRPr="001C7410" w:rsidRDefault="007A30F1" w:rsidP="007C487F">
      <w:pPr>
        <w:pStyle w:val="Pagrindinistekstas"/>
        <w:rPr>
          <w:lang w:val="lt-LT"/>
        </w:rPr>
      </w:pPr>
    </w:p>
    <w:p w14:paraId="7F2F2AE3" w14:textId="67FB2E39" w:rsidR="007A30F1" w:rsidRPr="001C7410" w:rsidRDefault="00041839" w:rsidP="007C487F">
      <w:pPr>
        <w:rPr>
          <w:i/>
          <w:u w:val="single"/>
          <w:lang w:val="lt-LT"/>
        </w:rPr>
      </w:pPr>
      <w:r w:rsidRPr="001C7410">
        <w:rPr>
          <w:i/>
          <w:u w:val="single"/>
          <w:lang w:val="lt-LT"/>
        </w:rPr>
        <w:t>GVT gydymas, PE gydymas ir pasikartojančios GVT bei PE</w:t>
      </w:r>
      <w:r w:rsidR="00BD03E7" w:rsidRPr="001C7410">
        <w:rPr>
          <w:i/>
          <w:u w:val="single"/>
          <w:lang w:val="lt-LT"/>
        </w:rPr>
        <w:t xml:space="preserve"> </w:t>
      </w:r>
      <w:r w:rsidRPr="001C7410">
        <w:rPr>
          <w:i/>
          <w:u w:val="single"/>
          <w:lang w:val="lt-LT"/>
        </w:rPr>
        <w:t>profilaktika</w:t>
      </w:r>
      <w:r w:rsidR="00D14FEB" w:rsidRPr="001C7410">
        <w:rPr>
          <w:i/>
          <w:u w:val="single"/>
          <w:lang w:val="lt-LT"/>
        </w:rPr>
        <w:t xml:space="preserve"> (VTEt)</w:t>
      </w:r>
    </w:p>
    <w:p w14:paraId="4F8D4F82" w14:textId="4A9D8E3E" w:rsidR="007A30F1" w:rsidRPr="001C7410" w:rsidRDefault="00041839" w:rsidP="007C487F">
      <w:pPr>
        <w:rPr>
          <w:lang w:val="lt-LT"/>
        </w:rPr>
      </w:pPr>
      <w:r w:rsidRPr="001C7410">
        <w:rPr>
          <w:lang w:val="lt-LT"/>
        </w:rPr>
        <w:t>Gydant ūminę GVT ir gydant PE, pirmąsias 7 paras rekomenduojama apiksabano dozė yra 10</w:t>
      </w:r>
      <w:r w:rsidR="00F830A9" w:rsidRPr="001C7410">
        <w:rPr>
          <w:lang w:val="lt-LT"/>
        </w:rPr>
        <w:t> mg</w:t>
      </w:r>
      <w:r w:rsidRPr="001C7410">
        <w:rPr>
          <w:lang w:val="lt-LT"/>
        </w:rPr>
        <w:t>, vartojama per burną du kartus per parą, po to skiriama 5</w:t>
      </w:r>
      <w:r w:rsidR="00F830A9" w:rsidRPr="001C7410">
        <w:rPr>
          <w:lang w:val="lt-LT"/>
        </w:rPr>
        <w:t> mg</w:t>
      </w:r>
      <w:r w:rsidRPr="001C7410">
        <w:rPr>
          <w:lang w:val="lt-LT"/>
        </w:rPr>
        <w:t xml:space="preserve"> dozė, vartojama per burną du kartus per parą. Pagal esamas medicinines rekomendacijas trumpalaikis gydymas (mažiausiai 3</w:t>
      </w:r>
      <w:r w:rsidR="002F01BD" w:rsidRPr="001C7410">
        <w:rPr>
          <w:lang w:val="lt-LT"/>
        </w:rPr>
        <w:t> mėn.</w:t>
      </w:r>
      <w:r w:rsidRPr="001C7410">
        <w:rPr>
          <w:lang w:val="lt-LT"/>
        </w:rPr>
        <w:t xml:space="preserve"> trukmės) </w:t>
      </w:r>
      <w:r w:rsidR="00A633A0" w:rsidRPr="001C7410">
        <w:rPr>
          <w:lang w:val="lt-LT"/>
        </w:rPr>
        <w:t xml:space="preserve">turi būti </w:t>
      </w:r>
      <w:r w:rsidRPr="001C7410">
        <w:rPr>
          <w:lang w:val="lt-LT"/>
        </w:rPr>
        <w:t xml:space="preserve">skiriamas atsižvelgiant į esamus praeinančius </w:t>
      </w:r>
      <w:r w:rsidR="007E5953" w:rsidRPr="001C7410">
        <w:rPr>
          <w:lang w:val="lt-LT"/>
        </w:rPr>
        <w:t xml:space="preserve">rizikos </w:t>
      </w:r>
      <w:r w:rsidRPr="001C7410">
        <w:rPr>
          <w:lang w:val="lt-LT"/>
        </w:rPr>
        <w:t>veiksnius (pvz., po neseniai atliktos operacijos, patirtos traumos, imobilizacijos).</w:t>
      </w:r>
    </w:p>
    <w:p w14:paraId="7B30109B" w14:textId="77777777" w:rsidR="007A30F1" w:rsidRPr="001C7410" w:rsidRDefault="007A30F1" w:rsidP="007C487F">
      <w:pPr>
        <w:rPr>
          <w:lang w:val="lt-LT"/>
        </w:rPr>
      </w:pPr>
    </w:p>
    <w:p w14:paraId="7DF9F71A" w14:textId="74B9EED5" w:rsidR="007A30F1" w:rsidRPr="001C7410" w:rsidRDefault="00041839" w:rsidP="007C487F">
      <w:pPr>
        <w:rPr>
          <w:lang w:val="lt-LT"/>
        </w:rPr>
      </w:pPr>
      <w:r w:rsidRPr="001C7410">
        <w:rPr>
          <w:lang w:val="lt-LT"/>
        </w:rPr>
        <w:t>Apiksabano skiriant pasikartojančios GVT ir PE profilaktikai, rekomenduojama dozė yra 2,5</w:t>
      </w:r>
      <w:r w:rsidR="00F830A9" w:rsidRPr="001C7410">
        <w:rPr>
          <w:lang w:val="lt-LT"/>
        </w:rPr>
        <w:t> mg</w:t>
      </w:r>
      <w:r w:rsidRPr="001C7410">
        <w:rPr>
          <w:lang w:val="lt-LT"/>
        </w:rPr>
        <w:t>, kuri vartojama per burną du kartus per parą. Jei vaistinis preparatas skiriamas pasikartojančios GVT ir PE profilaktikai, 2,5</w:t>
      </w:r>
      <w:r w:rsidR="00F830A9" w:rsidRPr="001C7410">
        <w:rPr>
          <w:lang w:val="lt-LT"/>
        </w:rPr>
        <w:t> mg</w:t>
      </w:r>
      <w:r w:rsidRPr="001C7410">
        <w:rPr>
          <w:lang w:val="lt-LT"/>
        </w:rPr>
        <w:t xml:space="preserve"> dozė du kartus per parą turi būti skiriama baigus 6</w:t>
      </w:r>
      <w:r w:rsidR="002F01BD" w:rsidRPr="001C7410">
        <w:rPr>
          <w:lang w:val="lt-LT"/>
        </w:rPr>
        <w:t> mėn.</w:t>
      </w:r>
      <w:r w:rsidRPr="001C7410">
        <w:rPr>
          <w:lang w:val="lt-LT"/>
        </w:rPr>
        <w:t xml:space="preserve"> trukmės gydymo apiksabanu (po 5</w:t>
      </w:r>
      <w:r w:rsidR="00F830A9" w:rsidRPr="001C7410">
        <w:rPr>
          <w:lang w:val="lt-LT"/>
        </w:rPr>
        <w:t> mg</w:t>
      </w:r>
      <w:r w:rsidRPr="001C7410">
        <w:rPr>
          <w:lang w:val="lt-LT"/>
        </w:rPr>
        <w:t xml:space="preserve"> du kartus per parą) ar kitu antikoaguliantu kursą, kaip nurodyta toliau 1 lentelėje (taip pat žr. 5.1</w:t>
      </w:r>
      <w:r w:rsidR="00975D9D" w:rsidRPr="001C7410">
        <w:rPr>
          <w:lang w:val="lt-LT"/>
        </w:rPr>
        <w:t> skyrių</w:t>
      </w:r>
      <w:r w:rsidRPr="001C7410">
        <w:rPr>
          <w:lang w:val="lt-LT"/>
        </w:rPr>
        <w:t>).</w:t>
      </w:r>
    </w:p>
    <w:p w14:paraId="798996C1" w14:textId="77777777" w:rsidR="007A30F1" w:rsidRPr="001C7410" w:rsidRDefault="007A30F1" w:rsidP="007C487F">
      <w:pPr>
        <w:pStyle w:val="Pagrindinistekstas"/>
        <w:rPr>
          <w:lang w:val="lt-LT"/>
        </w:rPr>
      </w:pPr>
    </w:p>
    <w:p w14:paraId="2E696320" w14:textId="77777777" w:rsidR="007A30F1" w:rsidRPr="001C7410" w:rsidRDefault="00041839" w:rsidP="007C487F">
      <w:pPr>
        <w:pStyle w:val="Antrat2"/>
        <w:ind w:left="0"/>
        <w:jc w:val="both"/>
        <w:rPr>
          <w:lang w:val="lt-LT"/>
        </w:rPr>
      </w:pPr>
      <w:r w:rsidRPr="001C7410">
        <w:rPr>
          <w:lang w:val="lt-LT"/>
        </w:rPr>
        <w:t>1 lentelė. Rekomenduojamos dozės (VTEt)</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12"/>
        <w:gridCol w:w="3600"/>
        <w:gridCol w:w="2376"/>
      </w:tblGrid>
      <w:tr w:rsidR="007A30F1" w:rsidRPr="001C7410" w14:paraId="7FC63E9A" w14:textId="77777777" w:rsidTr="00041839">
        <w:trPr>
          <w:trHeight w:val="412"/>
        </w:trPr>
        <w:tc>
          <w:tcPr>
            <w:tcW w:w="3312" w:type="dxa"/>
          </w:tcPr>
          <w:p w14:paraId="1C0C8397" w14:textId="77777777" w:rsidR="007A30F1" w:rsidRPr="001C7410" w:rsidRDefault="007A30F1" w:rsidP="007C487F">
            <w:pPr>
              <w:pStyle w:val="TableParagraph"/>
              <w:jc w:val="left"/>
              <w:rPr>
                <w:lang w:val="lt-LT"/>
              </w:rPr>
            </w:pPr>
          </w:p>
        </w:tc>
        <w:tc>
          <w:tcPr>
            <w:tcW w:w="3600" w:type="dxa"/>
          </w:tcPr>
          <w:p w14:paraId="2720FDD7" w14:textId="77777777" w:rsidR="007A30F1" w:rsidRPr="001C7410" w:rsidRDefault="00041839" w:rsidP="007C487F">
            <w:pPr>
              <w:pStyle w:val="TableParagraph"/>
              <w:jc w:val="left"/>
              <w:rPr>
                <w:lang w:val="lt-LT"/>
              </w:rPr>
            </w:pPr>
            <w:r w:rsidRPr="001C7410">
              <w:rPr>
                <w:lang w:val="lt-LT"/>
              </w:rPr>
              <w:t>Dozavimo planas</w:t>
            </w:r>
          </w:p>
        </w:tc>
        <w:tc>
          <w:tcPr>
            <w:tcW w:w="2376" w:type="dxa"/>
          </w:tcPr>
          <w:p w14:paraId="37B6ED9C" w14:textId="77777777" w:rsidR="007A30F1" w:rsidRPr="001C7410" w:rsidRDefault="00041839" w:rsidP="007C487F">
            <w:pPr>
              <w:pStyle w:val="TableParagraph"/>
              <w:jc w:val="left"/>
              <w:rPr>
                <w:lang w:val="lt-LT"/>
              </w:rPr>
            </w:pPr>
            <w:r w:rsidRPr="001C7410">
              <w:rPr>
                <w:lang w:val="lt-LT"/>
              </w:rPr>
              <w:t>Didžiausia paros dozė</w:t>
            </w:r>
          </w:p>
        </w:tc>
      </w:tr>
      <w:tr w:rsidR="007A30F1" w:rsidRPr="001C7410" w14:paraId="6BB6C375" w14:textId="77777777" w:rsidTr="00041839">
        <w:trPr>
          <w:trHeight w:val="506"/>
        </w:trPr>
        <w:tc>
          <w:tcPr>
            <w:tcW w:w="3312" w:type="dxa"/>
            <w:vMerge w:val="restart"/>
          </w:tcPr>
          <w:p w14:paraId="735C9E57" w14:textId="77777777" w:rsidR="007A30F1" w:rsidRPr="001C7410" w:rsidRDefault="00041839" w:rsidP="007C487F">
            <w:pPr>
              <w:pStyle w:val="TableParagraph"/>
              <w:jc w:val="left"/>
              <w:rPr>
                <w:lang w:val="lt-LT"/>
              </w:rPr>
            </w:pPr>
            <w:r w:rsidRPr="001C7410">
              <w:rPr>
                <w:lang w:val="lt-LT"/>
              </w:rPr>
              <w:t>GVT arba PE gydymas</w:t>
            </w:r>
          </w:p>
        </w:tc>
        <w:tc>
          <w:tcPr>
            <w:tcW w:w="3600" w:type="dxa"/>
          </w:tcPr>
          <w:p w14:paraId="43336E4F" w14:textId="1E77B899" w:rsidR="007A30F1" w:rsidRPr="001C7410" w:rsidRDefault="00041839" w:rsidP="007C487F">
            <w:pPr>
              <w:pStyle w:val="TableParagraph"/>
              <w:jc w:val="left"/>
              <w:rPr>
                <w:lang w:val="lt-LT"/>
              </w:rPr>
            </w:pPr>
            <w:r w:rsidRPr="001C7410">
              <w:rPr>
                <w:lang w:val="lt-LT"/>
              </w:rPr>
              <w:t>pirmąsias 7 paras – po 10</w:t>
            </w:r>
            <w:r w:rsidR="00F830A9" w:rsidRPr="001C7410">
              <w:rPr>
                <w:lang w:val="lt-LT"/>
              </w:rPr>
              <w:t> mg</w:t>
            </w:r>
            <w:r w:rsidRPr="001C7410">
              <w:rPr>
                <w:lang w:val="lt-LT"/>
              </w:rPr>
              <w:t xml:space="preserve"> du</w:t>
            </w:r>
            <w:r w:rsidR="00BD03E7" w:rsidRPr="001C7410">
              <w:rPr>
                <w:lang w:val="lt-LT"/>
              </w:rPr>
              <w:t xml:space="preserve"> </w:t>
            </w:r>
            <w:r w:rsidRPr="001C7410">
              <w:rPr>
                <w:lang w:val="lt-LT"/>
              </w:rPr>
              <w:t>kartus per parą</w:t>
            </w:r>
          </w:p>
        </w:tc>
        <w:tc>
          <w:tcPr>
            <w:tcW w:w="2376" w:type="dxa"/>
          </w:tcPr>
          <w:p w14:paraId="271BAC89" w14:textId="55548599" w:rsidR="007A30F1" w:rsidRPr="001C7410" w:rsidRDefault="00041839" w:rsidP="007C487F">
            <w:pPr>
              <w:pStyle w:val="TableParagraph"/>
              <w:jc w:val="left"/>
              <w:rPr>
                <w:lang w:val="lt-LT"/>
              </w:rPr>
            </w:pPr>
            <w:r w:rsidRPr="001C7410">
              <w:rPr>
                <w:lang w:val="lt-LT"/>
              </w:rPr>
              <w:t>20</w:t>
            </w:r>
            <w:r w:rsidR="00F830A9" w:rsidRPr="001C7410">
              <w:rPr>
                <w:lang w:val="lt-LT"/>
              </w:rPr>
              <w:t> mg</w:t>
            </w:r>
          </w:p>
        </w:tc>
      </w:tr>
      <w:tr w:rsidR="007A30F1" w:rsidRPr="001C7410" w14:paraId="2A49CD2C" w14:textId="77777777" w:rsidTr="00041839">
        <w:trPr>
          <w:trHeight w:val="429"/>
        </w:trPr>
        <w:tc>
          <w:tcPr>
            <w:tcW w:w="3312" w:type="dxa"/>
            <w:vMerge/>
            <w:tcBorders>
              <w:top w:val="nil"/>
            </w:tcBorders>
          </w:tcPr>
          <w:p w14:paraId="5D75487A" w14:textId="77777777" w:rsidR="007A30F1" w:rsidRPr="001C7410" w:rsidRDefault="007A30F1" w:rsidP="007C487F">
            <w:pPr>
              <w:rPr>
                <w:lang w:val="lt-LT"/>
              </w:rPr>
            </w:pPr>
          </w:p>
        </w:tc>
        <w:tc>
          <w:tcPr>
            <w:tcW w:w="3600" w:type="dxa"/>
          </w:tcPr>
          <w:p w14:paraId="776A5C97" w14:textId="6A1F1747" w:rsidR="007A30F1" w:rsidRPr="001C7410" w:rsidRDefault="00041839" w:rsidP="007C487F">
            <w:pPr>
              <w:pStyle w:val="TableParagraph"/>
              <w:jc w:val="left"/>
              <w:rPr>
                <w:lang w:val="lt-LT"/>
              </w:rPr>
            </w:pPr>
            <w:r w:rsidRPr="001C7410">
              <w:rPr>
                <w:lang w:val="lt-LT"/>
              </w:rPr>
              <w:t>vėliau – po 5</w:t>
            </w:r>
            <w:r w:rsidR="00F830A9" w:rsidRPr="001C7410">
              <w:rPr>
                <w:lang w:val="lt-LT"/>
              </w:rPr>
              <w:t> mg</w:t>
            </w:r>
            <w:r w:rsidRPr="001C7410">
              <w:rPr>
                <w:lang w:val="lt-LT"/>
              </w:rPr>
              <w:t xml:space="preserve"> du kartus per parą</w:t>
            </w:r>
          </w:p>
        </w:tc>
        <w:tc>
          <w:tcPr>
            <w:tcW w:w="2376" w:type="dxa"/>
          </w:tcPr>
          <w:p w14:paraId="466EF8C1" w14:textId="64B58A6D" w:rsidR="007A30F1" w:rsidRPr="001C7410" w:rsidRDefault="00041839" w:rsidP="007C487F">
            <w:pPr>
              <w:pStyle w:val="TableParagraph"/>
              <w:jc w:val="left"/>
              <w:rPr>
                <w:lang w:val="lt-LT"/>
              </w:rPr>
            </w:pPr>
            <w:r w:rsidRPr="001C7410">
              <w:rPr>
                <w:lang w:val="lt-LT"/>
              </w:rPr>
              <w:t>10</w:t>
            </w:r>
            <w:r w:rsidR="00F830A9" w:rsidRPr="001C7410">
              <w:rPr>
                <w:lang w:val="lt-LT"/>
              </w:rPr>
              <w:t> mg</w:t>
            </w:r>
          </w:p>
        </w:tc>
      </w:tr>
      <w:tr w:rsidR="007A30F1" w:rsidRPr="001C7410" w14:paraId="27645E9E" w14:textId="77777777" w:rsidTr="00041839">
        <w:trPr>
          <w:trHeight w:val="757"/>
        </w:trPr>
        <w:tc>
          <w:tcPr>
            <w:tcW w:w="3312" w:type="dxa"/>
          </w:tcPr>
          <w:p w14:paraId="6C50C847" w14:textId="77777777" w:rsidR="007A30F1" w:rsidRPr="001C7410" w:rsidRDefault="00041839" w:rsidP="007C487F">
            <w:pPr>
              <w:pStyle w:val="TableParagraph"/>
              <w:jc w:val="left"/>
              <w:rPr>
                <w:lang w:val="lt-LT"/>
              </w:rPr>
            </w:pPr>
            <w:r w:rsidRPr="001C7410">
              <w:rPr>
                <w:lang w:val="lt-LT"/>
              </w:rPr>
              <w:t>Pasikartojančios GVT ir (arba) PE profilaktika po 6</w:t>
            </w:r>
            <w:r w:rsidR="002F01BD" w:rsidRPr="001C7410">
              <w:rPr>
                <w:lang w:val="lt-LT"/>
              </w:rPr>
              <w:t> mėn.</w:t>
            </w:r>
            <w:r w:rsidRPr="001C7410">
              <w:rPr>
                <w:lang w:val="lt-LT"/>
              </w:rPr>
              <w:t xml:space="preserve"> trukmės</w:t>
            </w:r>
          </w:p>
          <w:p w14:paraId="72204DF1" w14:textId="77777777" w:rsidR="007A30F1" w:rsidRPr="001C7410" w:rsidRDefault="00041839" w:rsidP="007C487F">
            <w:pPr>
              <w:pStyle w:val="TableParagraph"/>
              <w:jc w:val="left"/>
              <w:rPr>
                <w:lang w:val="lt-LT"/>
              </w:rPr>
            </w:pPr>
            <w:r w:rsidRPr="001C7410">
              <w:rPr>
                <w:lang w:val="lt-LT"/>
              </w:rPr>
              <w:t>GVT ar PE gydymo kurso</w:t>
            </w:r>
          </w:p>
        </w:tc>
        <w:tc>
          <w:tcPr>
            <w:tcW w:w="3600" w:type="dxa"/>
          </w:tcPr>
          <w:p w14:paraId="5C5B0405" w14:textId="5D83D4AA" w:rsidR="007A30F1" w:rsidRPr="001C7410" w:rsidRDefault="00041839" w:rsidP="007C487F">
            <w:pPr>
              <w:pStyle w:val="TableParagraph"/>
              <w:jc w:val="left"/>
              <w:rPr>
                <w:lang w:val="lt-LT"/>
              </w:rPr>
            </w:pPr>
            <w:r w:rsidRPr="001C7410">
              <w:rPr>
                <w:lang w:val="lt-LT"/>
              </w:rPr>
              <w:t>po 2,5</w:t>
            </w:r>
            <w:r w:rsidR="00F830A9" w:rsidRPr="001C7410">
              <w:rPr>
                <w:lang w:val="lt-LT"/>
              </w:rPr>
              <w:t> mg</w:t>
            </w:r>
            <w:r w:rsidRPr="001C7410">
              <w:rPr>
                <w:lang w:val="lt-LT"/>
              </w:rPr>
              <w:t xml:space="preserve"> du kartus per parą</w:t>
            </w:r>
          </w:p>
        </w:tc>
        <w:tc>
          <w:tcPr>
            <w:tcW w:w="2376" w:type="dxa"/>
          </w:tcPr>
          <w:p w14:paraId="2AB61C31" w14:textId="13B52246" w:rsidR="007A30F1" w:rsidRPr="001C7410" w:rsidRDefault="00041839" w:rsidP="007C487F">
            <w:pPr>
              <w:pStyle w:val="TableParagraph"/>
              <w:jc w:val="left"/>
              <w:rPr>
                <w:lang w:val="lt-LT"/>
              </w:rPr>
            </w:pPr>
            <w:r w:rsidRPr="001C7410">
              <w:rPr>
                <w:lang w:val="lt-LT"/>
              </w:rPr>
              <w:t>5</w:t>
            </w:r>
            <w:r w:rsidR="00F830A9" w:rsidRPr="001C7410">
              <w:rPr>
                <w:lang w:val="lt-LT"/>
              </w:rPr>
              <w:t> mg</w:t>
            </w:r>
          </w:p>
        </w:tc>
      </w:tr>
    </w:tbl>
    <w:p w14:paraId="508E8C91" w14:textId="77777777" w:rsidR="007A30F1" w:rsidRPr="001C7410" w:rsidRDefault="007A30F1" w:rsidP="007C487F">
      <w:pPr>
        <w:pStyle w:val="Pagrindinistekstas"/>
        <w:rPr>
          <w:b/>
          <w:lang w:val="lt-LT"/>
        </w:rPr>
      </w:pPr>
    </w:p>
    <w:p w14:paraId="07B38739" w14:textId="79CFDEDC" w:rsidR="007A30F1" w:rsidRPr="001C7410" w:rsidRDefault="00041839" w:rsidP="007C487F">
      <w:pPr>
        <w:rPr>
          <w:lang w:val="lt-LT"/>
        </w:rPr>
      </w:pPr>
      <w:r w:rsidRPr="001C7410">
        <w:rPr>
          <w:lang w:val="lt-LT"/>
        </w:rPr>
        <w:t>Viso gydymo trukm</w:t>
      </w:r>
      <w:r w:rsidR="00D3402C" w:rsidRPr="001C7410">
        <w:rPr>
          <w:lang w:val="lt-LT"/>
        </w:rPr>
        <w:t>ę reikia parinkti</w:t>
      </w:r>
      <w:r w:rsidRPr="001C7410">
        <w:rPr>
          <w:lang w:val="lt-LT"/>
        </w:rPr>
        <w:t xml:space="preserve"> individualiai, atidžiai įvertinus gydymo naudos ir kraujavimo rizikos santykį (žr. 4.4</w:t>
      </w:r>
      <w:r w:rsidR="00975D9D" w:rsidRPr="001C7410">
        <w:rPr>
          <w:lang w:val="lt-LT"/>
        </w:rPr>
        <w:t> skyrių</w:t>
      </w:r>
      <w:r w:rsidRPr="001C7410">
        <w:rPr>
          <w:lang w:val="lt-LT"/>
        </w:rPr>
        <w:t>).</w:t>
      </w:r>
    </w:p>
    <w:p w14:paraId="31AE86F2" w14:textId="77777777" w:rsidR="00EA23C4" w:rsidRPr="001C7410" w:rsidRDefault="00EA23C4" w:rsidP="007C487F">
      <w:pPr>
        <w:rPr>
          <w:lang w:val="lt-LT"/>
        </w:rPr>
      </w:pPr>
    </w:p>
    <w:p w14:paraId="1C2DD7AF" w14:textId="11B829EB" w:rsidR="00EA23C4" w:rsidRPr="001C7410" w:rsidRDefault="00EA23C4" w:rsidP="007C487F">
      <w:pPr>
        <w:jc w:val="both"/>
        <w:rPr>
          <w:i/>
          <w:lang w:val="lt-LT"/>
        </w:rPr>
      </w:pPr>
      <w:r w:rsidRPr="001C7410">
        <w:rPr>
          <w:i/>
          <w:u w:val="single"/>
          <w:lang w:val="lt-LT"/>
        </w:rPr>
        <w:t>VTE</w:t>
      </w:r>
      <w:r w:rsidRPr="001C7410">
        <w:rPr>
          <w:i/>
          <w:spacing w:val="-8"/>
          <w:u w:val="single"/>
          <w:lang w:val="lt-LT"/>
        </w:rPr>
        <w:t xml:space="preserve"> </w:t>
      </w:r>
      <w:r w:rsidRPr="001C7410">
        <w:rPr>
          <w:i/>
          <w:u w:val="single"/>
          <w:lang w:val="lt-LT"/>
        </w:rPr>
        <w:t>gydymas</w:t>
      </w:r>
      <w:r w:rsidRPr="001C7410">
        <w:rPr>
          <w:i/>
          <w:spacing w:val="-7"/>
          <w:u w:val="single"/>
          <w:lang w:val="lt-LT"/>
        </w:rPr>
        <w:t xml:space="preserve"> </w:t>
      </w:r>
      <w:r w:rsidRPr="001C7410">
        <w:rPr>
          <w:i/>
          <w:u w:val="single"/>
          <w:lang w:val="lt-LT"/>
        </w:rPr>
        <w:t>ir</w:t>
      </w:r>
      <w:r w:rsidRPr="001C7410">
        <w:rPr>
          <w:i/>
          <w:spacing w:val="-7"/>
          <w:u w:val="single"/>
          <w:lang w:val="lt-LT"/>
        </w:rPr>
        <w:t xml:space="preserve"> </w:t>
      </w:r>
      <w:r w:rsidRPr="001C7410">
        <w:rPr>
          <w:i/>
          <w:u w:val="single"/>
          <w:lang w:val="lt-LT"/>
        </w:rPr>
        <w:t>VTE</w:t>
      </w:r>
      <w:r w:rsidRPr="001C7410">
        <w:rPr>
          <w:i/>
          <w:spacing w:val="-7"/>
          <w:u w:val="single"/>
          <w:lang w:val="lt-LT"/>
        </w:rPr>
        <w:t xml:space="preserve"> </w:t>
      </w:r>
      <w:r w:rsidRPr="001C7410">
        <w:rPr>
          <w:i/>
          <w:u w:val="single"/>
          <w:lang w:val="lt-LT"/>
        </w:rPr>
        <w:t>pasikartojimo</w:t>
      </w:r>
      <w:r w:rsidRPr="001C7410">
        <w:rPr>
          <w:i/>
          <w:spacing w:val="-7"/>
          <w:u w:val="single"/>
          <w:lang w:val="lt-LT"/>
        </w:rPr>
        <w:t xml:space="preserve"> </w:t>
      </w:r>
      <w:r w:rsidRPr="001C7410">
        <w:rPr>
          <w:i/>
          <w:u w:val="single"/>
          <w:lang w:val="lt-LT"/>
        </w:rPr>
        <w:t>profilaktika</w:t>
      </w:r>
      <w:r w:rsidRPr="001C7410">
        <w:rPr>
          <w:i/>
          <w:spacing w:val="-7"/>
          <w:u w:val="single"/>
          <w:lang w:val="lt-LT"/>
        </w:rPr>
        <w:t xml:space="preserve"> </w:t>
      </w:r>
      <w:r w:rsidRPr="001C7410">
        <w:rPr>
          <w:i/>
          <w:spacing w:val="-2"/>
          <w:u w:val="single"/>
          <w:lang w:val="lt-LT"/>
        </w:rPr>
        <w:t>vaikams</w:t>
      </w:r>
    </w:p>
    <w:p w14:paraId="25B8170A" w14:textId="77777777" w:rsidR="00EA23C4" w:rsidRPr="001C7410" w:rsidRDefault="00EA23C4" w:rsidP="007C487F">
      <w:pPr>
        <w:pStyle w:val="Pagrindinistekstas"/>
        <w:rPr>
          <w:i/>
          <w:lang w:val="lt-LT"/>
        </w:rPr>
      </w:pPr>
    </w:p>
    <w:p w14:paraId="22589288" w14:textId="608BE20B" w:rsidR="00EA23C4" w:rsidRPr="001C7410" w:rsidRDefault="00EA23C4" w:rsidP="007C487F">
      <w:pPr>
        <w:pStyle w:val="Pagrindinistekstas"/>
        <w:rPr>
          <w:lang w:val="lt-LT"/>
        </w:rPr>
      </w:pPr>
      <w:r w:rsidRPr="001C7410">
        <w:rPr>
          <w:lang w:val="lt-LT"/>
        </w:rPr>
        <w:t>Vaik</w:t>
      </w:r>
      <w:r w:rsidR="0026734B" w:rsidRPr="001C7410">
        <w:rPr>
          <w:lang w:val="lt-LT"/>
        </w:rPr>
        <w:t>ams</w:t>
      </w:r>
      <w:r w:rsidRPr="001C7410">
        <w:rPr>
          <w:spacing w:val="-2"/>
          <w:lang w:val="lt-LT"/>
        </w:rPr>
        <w:t xml:space="preserve"> </w:t>
      </w:r>
      <w:r w:rsidRPr="001C7410">
        <w:rPr>
          <w:lang w:val="lt-LT"/>
        </w:rPr>
        <w:t>nuo</w:t>
      </w:r>
      <w:r w:rsidRPr="001C7410">
        <w:rPr>
          <w:spacing w:val="-2"/>
          <w:lang w:val="lt-LT"/>
        </w:rPr>
        <w:t xml:space="preserve"> </w:t>
      </w:r>
      <w:r w:rsidRPr="001C7410">
        <w:rPr>
          <w:lang w:val="lt-LT"/>
        </w:rPr>
        <w:t>28</w:t>
      </w:r>
      <w:r w:rsidR="00711D16" w:rsidRPr="001C7410">
        <w:rPr>
          <w:spacing w:val="-4"/>
          <w:lang w:val="lt-LT"/>
        </w:rPr>
        <w:t> dienų</w:t>
      </w:r>
      <w:r w:rsidRPr="001C7410">
        <w:rPr>
          <w:spacing w:val="-2"/>
          <w:lang w:val="lt-LT"/>
        </w:rPr>
        <w:t xml:space="preserve"> </w:t>
      </w:r>
      <w:r w:rsidRPr="001C7410">
        <w:rPr>
          <w:lang w:val="lt-LT"/>
        </w:rPr>
        <w:t>iki</w:t>
      </w:r>
      <w:r w:rsidRPr="001C7410">
        <w:rPr>
          <w:spacing w:val="-2"/>
          <w:lang w:val="lt-LT"/>
        </w:rPr>
        <w:t xml:space="preserve"> </w:t>
      </w:r>
      <w:r w:rsidRPr="001C7410">
        <w:rPr>
          <w:lang w:val="lt-LT"/>
        </w:rPr>
        <w:t>mažiau</w:t>
      </w:r>
      <w:r w:rsidRPr="001C7410">
        <w:rPr>
          <w:spacing w:val="-2"/>
          <w:lang w:val="lt-LT"/>
        </w:rPr>
        <w:t xml:space="preserve"> </w:t>
      </w:r>
      <w:r w:rsidRPr="001C7410">
        <w:rPr>
          <w:lang w:val="lt-LT"/>
        </w:rPr>
        <w:t>kaip</w:t>
      </w:r>
      <w:r w:rsidRPr="001C7410">
        <w:rPr>
          <w:spacing w:val="-2"/>
          <w:lang w:val="lt-LT"/>
        </w:rPr>
        <w:t xml:space="preserve"> </w:t>
      </w:r>
      <w:r w:rsidRPr="001C7410">
        <w:rPr>
          <w:lang w:val="lt-LT"/>
        </w:rPr>
        <w:t>18</w:t>
      </w:r>
      <w:r w:rsidR="00F830A9" w:rsidRPr="001C7410">
        <w:rPr>
          <w:lang w:val="lt-LT"/>
        </w:rPr>
        <w:t> metų</w:t>
      </w:r>
      <w:r w:rsidRPr="001C7410">
        <w:rPr>
          <w:lang w:val="lt-LT"/>
        </w:rPr>
        <w:t>,</w:t>
      </w:r>
      <w:r w:rsidRPr="001C7410">
        <w:rPr>
          <w:spacing w:val="-2"/>
          <w:lang w:val="lt-LT"/>
        </w:rPr>
        <w:t xml:space="preserve"> </w:t>
      </w:r>
      <w:r w:rsidRPr="001C7410">
        <w:rPr>
          <w:lang w:val="lt-LT"/>
        </w:rPr>
        <w:t>gydymą</w:t>
      </w:r>
      <w:r w:rsidRPr="001C7410">
        <w:rPr>
          <w:spacing w:val="-2"/>
          <w:lang w:val="lt-LT"/>
        </w:rPr>
        <w:t xml:space="preserve"> </w:t>
      </w:r>
      <w:r w:rsidRPr="001C7410">
        <w:rPr>
          <w:lang w:val="lt-LT"/>
        </w:rPr>
        <w:t>apiksabanu</w:t>
      </w:r>
      <w:r w:rsidRPr="001C7410">
        <w:rPr>
          <w:spacing w:val="-2"/>
          <w:lang w:val="lt-LT"/>
        </w:rPr>
        <w:t xml:space="preserve"> </w:t>
      </w:r>
      <w:r w:rsidRPr="001C7410">
        <w:rPr>
          <w:lang w:val="lt-LT"/>
        </w:rPr>
        <w:t>reikia</w:t>
      </w:r>
      <w:r w:rsidRPr="001C7410">
        <w:rPr>
          <w:spacing w:val="-2"/>
          <w:lang w:val="lt-LT"/>
        </w:rPr>
        <w:t xml:space="preserve"> </w:t>
      </w:r>
      <w:r w:rsidRPr="001C7410">
        <w:rPr>
          <w:lang w:val="lt-LT"/>
        </w:rPr>
        <w:t>pradėti</w:t>
      </w:r>
      <w:r w:rsidRPr="001C7410">
        <w:rPr>
          <w:spacing w:val="-2"/>
          <w:lang w:val="lt-LT"/>
        </w:rPr>
        <w:t xml:space="preserve"> </w:t>
      </w:r>
      <w:r w:rsidRPr="001C7410">
        <w:rPr>
          <w:lang w:val="lt-LT"/>
        </w:rPr>
        <w:t>po mažiausiai 5</w:t>
      </w:r>
      <w:r w:rsidR="00711D16" w:rsidRPr="001C7410">
        <w:rPr>
          <w:lang w:val="lt-LT"/>
        </w:rPr>
        <w:t> dienų</w:t>
      </w:r>
      <w:r w:rsidRPr="001C7410">
        <w:rPr>
          <w:lang w:val="lt-LT"/>
        </w:rPr>
        <w:t xml:space="preserve"> trukmės pradinės parenterinės antikoaguliantų terapijos (žr. 5.1</w:t>
      </w:r>
      <w:r w:rsidR="00975D9D" w:rsidRPr="001C7410">
        <w:rPr>
          <w:lang w:val="lt-LT"/>
        </w:rPr>
        <w:t> skyrių</w:t>
      </w:r>
      <w:r w:rsidRPr="001C7410">
        <w:rPr>
          <w:lang w:val="lt-LT"/>
        </w:rPr>
        <w:t>).</w:t>
      </w:r>
    </w:p>
    <w:p w14:paraId="3AFA3237" w14:textId="77777777" w:rsidR="00EA23C4" w:rsidRPr="001C7410" w:rsidRDefault="00EA23C4" w:rsidP="007C487F">
      <w:pPr>
        <w:pStyle w:val="Pagrindinistekstas"/>
        <w:rPr>
          <w:lang w:val="lt-LT"/>
        </w:rPr>
      </w:pPr>
    </w:p>
    <w:p w14:paraId="2B653469" w14:textId="6C022C45" w:rsidR="00EA23C4" w:rsidRPr="001C7410" w:rsidRDefault="00EA23C4" w:rsidP="007C487F">
      <w:pPr>
        <w:pStyle w:val="Pagrindinistekstas"/>
        <w:rPr>
          <w:lang w:val="lt-LT"/>
        </w:rPr>
      </w:pPr>
      <w:r w:rsidRPr="001C7410">
        <w:rPr>
          <w:lang w:val="lt-LT"/>
        </w:rPr>
        <w:t>Gydant</w:t>
      </w:r>
      <w:r w:rsidRPr="001C7410">
        <w:rPr>
          <w:spacing w:val="-4"/>
          <w:lang w:val="lt-LT"/>
        </w:rPr>
        <w:t xml:space="preserve"> </w:t>
      </w:r>
      <w:r w:rsidRPr="001C7410">
        <w:rPr>
          <w:lang w:val="lt-LT"/>
        </w:rPr>
        <w:t>apiksabanu</w:t>
      </w:r>
      <w:r w:rsidRPr="001C7410">
        <w:rPr>
          <w:spacing w:val="-4"/>
          <w:lang w:val="lt-LT"/>
        </w:rPr>
        <w:t xml:space="preserve"> </w:t>
      </w:r>
      <w:r w:rsidRPr="001C7410">
        <w:rPr>
          <w:lang w:val="lt-LT"/>
        </w:rPr>
        <w:t>vaikus,</w:t>
      </w:r>
      <w:r w:rsidRPr="001C7410">
        <w:rPr>
          <w:spacing w:val="-4"/>
          <w:lang w:val="lt-LT"/>
        </w:rPr>
        <w:t xml:space="preserve"> </w:t>
      </w:r>
      <w:r w:rsidRPr="001C7410">
        <w:rPr>
          <w:lang w:val="lt-LT"/>
        </w:rPr>
        <w:t>dozė</w:t>
      </w:r>
      <w:r w:rsidRPr="001C7410">
        <w:rPr>
          <w:spacing w:val="-4"/>
          <w:lang w:val="lt-LT"/>
        </w:rPr>
        <w:t xml:space="preserve"> </w:t>
      </w:r>
      <w:r w:rsidRPr="001C7410">
        <w:rPr>
          <w:lang w:val="lt-LT"/>
        </w:rPr>
        <w:t>parenkama</w:t>
      </w:r>
      <w:r w:rsidRPr="001C7410">
        <w:rPr>
          <w:spacing w:val="-4"/>
          <w:lang w:val="lt-LT"/>
        </w:rPr>
        <w:t xml:space="preserve"> </w:t>
      </w:r>
      <w:r w:rsidRPr="001C7410">
        <w:rPr>
          <w:lang w:val="lt-LT"/>
        </w:rPr>
        <w:t>pagal</w:t>
      </w:r>
      <w:r w:rsidRPr="001C7410">
        <w:rPr>
          <w:spacing w:val="-5"/>
          <w:lang w:val="lt-LT"/>
        </w:rPr>
        <w:t xml:space="preserve"> </w:t>
      </w:r>
      <w:r w:rsidRPr="001C7410">
        <w:rPr>
          <w:lang w:val="lt-LT"/>
        </w:rPr>
        <w:t>kūno</w:t>
      </w:r>
      <w:r w:rsidRPr="001C7410">
        <w:rPr>
          <w:spacing w:val="-4"/>
          <w:lang w:val="lt-LT"/>
        </w:rPr>
        <w:t xml:space="preserve"> </w:t>
      </w:r>
      <w:r w:rsidRPr="001C7410">
        <w:rPr>
          <w:lang w:val="lt-LT"/>
        </w:rPr>
        <w:t>masės</w:t>
      </w:r>
      <w:r w:rsidRPr="001C7410">
        <w:rPr>
          <w:spacing w:val="-3"/>
          <w:lang w:val="lt-LT"/>
        </w:rPr>
        <w:t xml:space="preserve"> </w:t>
      </w:r>
      <w:r w:rsidRPr="001C7410">
        <w:rPr>
          <w:lang w:val="lt-LT"/>
        </w:rPr>
        <w:t>kategoriją.</w:t>
      </w:r>
      <w:r w:rsidRPr="001C7410">
        <w:rPr>
          <w:spacing w:val="-3"/>
          <w:lang w:val="lt-LT"/>
        </w:rPr>
        <w:t xml:space="preserve"> </w:t>
      </w:r>
      <w:r w:rsidRPr="001C7410">
        <w:rPr>
          <w:lang w:val="lt-LT"/>
        </w:rPr>
        <w:t>Rekomenduojama apiksabano dozė vaikams, kurių kūno masė</w:t>
      </w:r>
      <w:r w:rsidR="00D957EE" w:rsidRPr="001C7410">
        <w:rPr>
          <w:lang w:val="lt-LT"/>
        </w:rPr>
        <w:t xml:space="preserve"> ≥ </w:t>
      </w:r>
      <w:r w:rsidRPr="001C7410">
        <w:rPr>
          <w:lang w:val="lt-LT"/>
        </w:rPr>
        <w:t>35</w:t>
      </w:r>
      <w:r w:rsidR="00F741C1" w:rsidRPr="001C7410">
        <w:rPr>
          <w:lang w:val="lt-LT"/>
        </w:rPr>
        <w:t> </w:t>
      </w:r>
      <w:r w:rsidRPr="001C7410">
        <w:rPr>
          <w:lang w:val="lt-LT"/>
        </w:rPr>
        <w:t>kg, pateikta 2</w:t>
      </w:r>
      <w:r w:rsidR="00F741C1" w:rsidRPr="001C7410">
        <w:rPr>
          <w:lang w:val="lt-LT"/>
        </w:rPr>
        <w:t> </w:t>
      </w:r>
      <w:r w:rsidRPr="001C7410">
        <w:rPr>
          <w:lang w:val="lt-LT"/>
        </w:rPr>
        <w:t>lentelėje.</w:t>
      </w:r>
    </w:p>
    <w:p w14:paraId="749AF282" w14:textId="77777777" w:rsidR="00F96728" w:rsidRPr="001C7410" w:rsidRDefault="00F96728" w:rsidP="007C487F">
      <w:pPr>
        <w:pStyle w:val="Pagrindinistekstas"/>
        <w:rPr>
          <w:lang w:val="lt-LT"/>
        </w:rPr>
      </w:pPr>
    </w:p>
    <w:p w14:paraId="7EC34251" w14:textId="20A7698D" w:rsidR="00EA23C4" w:rsidRPr="001C7410" w:rsidRDefault="00F96728" w:rsidP="007C487F">
      <w:pPr>
        <w:pStyle w:val="Antrat2"/>
        <w:keepNext/>
        <w:widowControl/>
        <w:ind w:left="0"/>
        <w:rPr>
          <w:lang w:val="lt-LT"/>
        </w:rPr>
      </w:pPr>
      <w:r w:rsidRPr="001C7410">
        <w:rPr>
          <w:lang w:val="lt-LT"/>
        </w:rPr>
        <w:t>2</w:t>
      </w:r>
      <w:r w:rsidR="00F741C1" w:rsidRPr="001C7410">
        <w:rPr>
          <w:spacing w:val="-3"/>
          <w:lang w:val="lt-LT"/>
        </w:rPr>
        <w:t> </w:t>
      </w:r>
      <w:r w:rsidRPr="001C7410">
        <w:rPr>
          <w:lang w:val="lt-LT"/>
        </w:rPr>
        <w:t>lentelė.</w:t>
      </w:r>
      <w:r w:rsidRPr="001C7410">
        <w:rPr>
          <w:spacing w:val="-4"/>
          <w:lang w:val="lt-LT"/>
        </w:rPr>
        <w:t xml:space="preserve"> </w:t>
      </w:r>
      <w:r w:rsidRPr="001C7410">
        <w:rPr>
          <w:lang w:val="lt-LT"/>
        </w:rPr>
        <w:t>Dozės</w:t>
      </w:r>
      <w:r w:rsidRPr="001C7410">
        <w:rPr>
          <w:spacing w:val="-4"/>
          <w:lang w:val="lt-LT"/>
        </w:rPr>
        <w:t xml:space="preserve"> </w:t>
      </w:r>
      <w:r w:rsidRPr="001C7410">
        <w:rPr>
          <w:lang w:val="lt-LT"/>
        </w:rPr>
        <w:t>rekomendacijos</w:t>
      </w:r>
      <w:r w:rsidRPr="001C7410">
        <w:rPr>
          <w:spacing w:val="-4"/>
          <w:lang w:val="lt-LT"/>
        </w:rPr>
        <w:t xml:space="preserve"> </w:t>
      </w:r>
      <w:r w:rsidRPr="001C7410">
        <w:rPr>
          <w:lang w:val="lt-LT"/>
        </w:rPr>
        <w:t>VTE</w:t>
      </w:r>
      <w:r w:rsidRPr="001C7410">
        <w:rPr>
          <w:spacing w:val="-4"/>
          <w:lang w:val="lt-LT"/>
        </w:rPr>
        <w:t xml:space="preserve"> </w:t>
      </w:r>
      <w:r w:rsidRPr="001C7410">
        <w:rPr>
          <w:lang w:val="lt-LT"/>
        </w:rPr>
        <w:t>gydymui</w:t>
      </w:r>
      <w:r w:rsidRPr="001C7410">
        <w:rPr>
          <w:spacing w:val="-4"/>
          <w:lang w:val="lt-LT"/>
        </w:rPr>
        <w:t xml:space="preserve"> </w:t>
      </w:r>
      <w:r w:rsidRPr="001C7410">
        <w:rPr>
          <w:lang w:val="lt-LT"/>
        </w:rPr>
        <w:t>ir</w:t>
      </w:r>
      <w:r w:rsidRPr="001C7410">
        <w:rPr>
          <w:spacing w:val="-4"/>
          <w:lang w:val="lt-LT"/>
        </w:rPr>
        <w:t xml:space="preserve"> </w:t>
      </w:r>
      <w:r w:rsidRPr="001C7410">
        <w:rPr>
          <w:lang w:val="lt-LT"/>
        </w:rPr>
        <w:t>VTE</w:t>
      </w:r>
      <w:r w:rsidRPr="001C7410">
        <w:rPr>
          <w:spacing w:val="-4"/>
          <w:lang w:val="lt-LT"/>
        </w:rPr>
        <w:t xml:space="preserve"> </w:t>
      </w:r>
      <w:r w:rsidRPr="001C7410">
        <w:rPr>
          <w:lang w:val="lt-LT"/>
        </w:rPr>
        <w:t>pasikartojimo</w:t>
      </w:r>
      <w:r w:rsidRPr="001C7410">
        <w:rPr>
          <w:spacing w:val="-4"/>
          <w:lang w:val="lt-LT"/>
        </w:rPr>
        <w:t xml:space="preserve"> </w:t>
      </w:r>
      <w:r w:rsidRPr="001C7410">
        <w:rPr>
          <w:lang w:val="lt-LT"/>
        </w:rPr>
        <w:t>profilaktikai</w:t>
      </w:r>
      <w:r w:rsidRPr="001C7410">
        <w:rPr>
          <w:spacing w:val="-4"/>
          <w:lang w:val="lt-LT"/>
        </w:rPr>
        <w:t xml:space="preserve"> </w:t>
      </w:r>
      <w:r w:rsidRPr="001C7410">
        <w:rPr>
          <w:lang w:val="lt-LT"/>
        </w:rPr>
        <w:t>vaikams, kurių kūno masė</w:t>
      </w:r>
      <w:r w:rsidR="00D957EE" w:rsidRPr="001C7410">
        <w:rPr>
          <w:lang w:val="lt-LT"/>
        </w:rPr>
        <w:t xml:space="preserve"> ≥ </w:t>
      </w:r>
      <w:r w:rsidRPr="001C7410">
        <w:rPr>
          <w:lang w:val="lt-LT"/>
        </w:rPr>
        <w:t>35</w:t>
      </w:r>
      <w:r w:rsidR="00F741C1" w:rsidRPr="001C7410">
        <w:rPr>
          <w:lang w:val="lt-LT"/>
        </w:rPr>
        <w:t> </w:t>
      </w:r>
      <w:r w:rsidRPr="001C7410">
        <w:rPr>
          <w:lang w:val="lt-LT"/>
        </w:rPr>
        <w:t>kg</w:t>
      </w:r>
    </w:p>
    <w:tbl>
      <w:tblPr>
        <w:tblpPr w:leftFromText="180" w:rightFromText="180" w:vertAnchor="page" w:horzAnchor="margin" w:tblpY="1681"/>
        <w:tblW w:w="90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726"/>
        <w:gridCol w:w="1949"/>
        <w:gridCol w:w="1757"/>
        <w:gridCol w:w="1875"/>
        <w:gridCol w:w="1755"/>
      </w:tblGrid>
      <w:tr w:rsidR="00CA1802" w:rsidRPr="001C7410" w14:paraId="4F2455F9" w14:textId="77777777" w:rsidTr="00CA1802">
        <w:trPr>
          <w:trHeight w:val="421"/>
        </w:trPr>
        <w:tc>
          <w:tcPr>
            <w:tcW w:w="1726" w:type="dxa"/>
          </w:tcPr>
          <w:p w14:paraId="1BBE5907" w14:textId="77777777" w:rsidR="00CA1802" w:rsidRPr="001C7410" w:rsidRDefault="00CA1802" w:rsidP="007C487F">
            <w:pPr>
              <w:pStyle w:val="TableParagraph"/>
              <w:jc w:val="left"/>
              <w:rPr>
                <w:lang w:val="lt-LT"/>
              </w:rPr>
            </w:pPr>
          </w:p>
        </w:tc>
        <w:tc>
          <w:tcPr>
            <w:tcW w:w="3706" w:type="dxa"/>
            <w:gridSpan w:val="2"/>
          </w:tcPr>
          <w:p w14:paraId="706A33BD" w14:textId="7C19B0FD" w:rsidR="00CA1802" w:rsidRPr="001C7410" w:rsidRDefault="00CA1802" w:rsidP="007C487F">
            <w:pPr>
              <w:pStyle w:val="TableParagraph"/>
              <w:ind w:left="19"/>
              <w:rPr>
                <w:lang w:val="lt-LT"/>
              </w:rPr>
            </w:pPr>
            <w:r w:rsidRPr="001C7410">
              <w:rPr>
                <w:lang w:val="lt-LT"/>
              </w:rPr>
              <w:t>1–7</w:t>
            </w:r>
            <w:r w:rsidR="00F741C1" w:rsidRPr="001C7410">
              <w:rPr>
                <w:lang w:val="lt-LT"/>
              </w:rPr>
              <w:t> </w:t>
            </w:r>
            <w:r w:rsidRPr="001C7410">
              <w:rPr>
                <w:spacing w:val="-2"/>
                <w:lang w:val="lt-LT"/>
              </w:rPr>
              <w:t>dienos</w:t>
            </w:r>
          </w:p>
        </w:tc>
        <w:tc>
          <w:tcPr>
            <w:tcW w:w="3630" w:type="dxa"/>
            <w:gridSpan w:val="2"/>
          </w:tcPr>
          <w:p w14:paraId="354FBD77" w14:textId="74389058" w:rsidR="00CA1802" w:rsidRPr="001C7410" w:rsidRDefault="00CA1802" w:rsidP="007C487F">
            <w:pPr>
              <w:pStyle w:val="TableParagraph"/>
              <w:ind w:left="1098"/>
              <w:jc w:val="left"/>
              <w:rPr>
                <w:lang w:val="lt-LT"/>
              </w:rPr>
            </w:pPr>
            <w:r w:rsidRPr="001C7410">
              <w:rPr>
                <w:lang w:val="lt-LT"/>
              </w:rPr>
              <w:t>8</w:t>
            </w:r>
            <w:r w:rsidR="00F741C1" w:rsidRPr="001C7410">
              <w:rPr>
                <w:spacing w:val="-2"/>
                <w:lang w:val="lt-LT"/>
              </w:rPr>
              <w:t> </w:t>
            </w:r>
            <w:r w:rsidRPr="001C7410">
              <w:rPr>
                <w:lang w:val="lt-LT"/>
              </w:rPr>
              <w:t>diena</w:t>
            </w:r>
            <w:r w:rsidRPr="001C7410">
              <w:rPr>
                <w:spacing w:val="-3"/>
                <w:lang w:val="lt-LT"/>
              </w:rPr>
              <w:t xml:space="preserve"> </w:t>
            </w:r>
            <w:r w:rsidRPr="001C7410">
              <w:rPr>
                <w:lang w:val="lt-LT"/>
              </w:rPr>
              <w:t>ir</w:t>
            </w:r>
            <w:r w:rsidRPr="001C7410">
              <w:rPr>
                <w:spacing w:val="-2"/>
                <w:lang w:val="lt-LT"/>
              </w:rPr>
              <w:t xml:space="preserve"> vėliau</w:t>
            </w:r>
          </w:p>
        </w:tc>
      </w:tr>
      <w:tr w:rsidR="00CA1802" w:rsidRPr="001C7410" w14:paraId="5363A827" w14:textId="77777777" w:rsidTr="00CA1802">
        <w:trPr>
          <w:trHeight w:val="529"/>
        </w:trPr>
        <w:tc>
          <w:tcPr>
            <w:tcW w:w="1726" w:type="dxa"/>
          </w:tcPr>
          <w:p w14:paraId="4002FFD5" w14:textId="77777777" w:rsidR="00CA1802" w:rsidRPr="001C7410" w:rsidRDefault="00CA1802" w:rsidP="007C487F">
            <w:pPr>
              <w:pStyle w:val="TableParagraph"/>
              <w:ind w:left="21"/>
              <w:rPr>
                <w:lang w:val="lt-LT"/>
              </w:rPr>
            </w:pPr>
            <w:r w:rsidRPr="001C7410">
              <w:rPr>
                <w:lang w:val="lt-LT"/>
              </w:rPr>
              <w:t>Kūno</w:t>
            </w:r>
            <w:r w:rsidRPr="001C7410">
              <w:rPr>
                <w:spacing w:val="-4"/>
                <w:lang w:val="lt-LT"/>
              </w:rPr>
              <w:t xml:space="preserve"> </w:t>
            </w:r>
            <w:r w:rsidRPr="001C7410">
              <w:rPr>
                <w:lang w:val="lt-LT"/>
              </w:rPr>
              <w:t>masė</w:t>
            </w:r>
            <w:r w:rsidRPr="001C7410">
              <w:rPr>
                <w:spacing w:val="-3"/>
                <w:lang w:val="lt-LT"/>
              </w:rPr>
              <w:t xml:space="preserve"> </w:t>
            </w:r>
            <w:r w:rsidRPr="001C7410">
              <w:rPr>
                <w:spacing w:val="-4"/>
                <w:lang w:val="lt-LT"/>
              </w:rPr>
              <w:t>(kg)</w:t>
            </w:r>
          </w:p>
        </w:tc>
        <w:tc>
          <w:tcPr>
            <w:tcW w:w="1949" w:type="dxa"/>
          </w:tcPr>
          <w:p w14:paraId="4E1D6811" w14:textId="77777777" w:rsidR="00CA1802" w:rsidRPr="001C7410" w:rsidRDefault="00CA1802" w:rsidP="007C487F">
            <w:pPr>
              <w:pStyle w:val="TableParagraph"/>
              <w:ind w:left="133"/>
              <w:jc w:val="left"/>
              <w:rPr>
                <w:lang w:val="lt-LT"/>
              </w:rPr>
            </w:pPr>
            <w:r w:rsidRPr="001C7410">
              <w:rPr>
                <w:lang w:val="lt-LT"/>
              </w:rPr>
              <w:t>Dozavimo</w:t>
            </w:r>
            <w:r w:rsidRPr="001C7410">
              <w:rPr>
                <w:spacing w:val="-10"/>
                <w:lang w:val="lt-LT"/>
              </w:rPr>
              <w:t xml:space="preserve"> </w:t>
            </w:r>
            <w:r w:rsidRPr="001C7410">
              <w:rPr>
                <w:spacing w:val="-2"/>
                <w:lang w:val="lt-LT"/>
              </w:rPr>
              <w:t>grafikas</w:t>
            </w:r>
          </w:p>
        </w:tc>
        <w:tc>
          <w:tcPr>
            <w:tcW w:w="1757" w:type="dxa"/>
          </w:tcPr>
          <w:p w14:paraId="592E3E46" w14:textId="77777777" w:rsidR="00CA1802" w:rsidRPr="001C7410" w:rsidRDefault="00CA1802" w:rsidP="007C487F">
            <w:pPr>
              <w:pStyle w:val="TableParagraph"/>
              <w:ind w:left="15"/>
              <w:rPr>
                <w:lang w:val="lt-LT"/>
              </w:rPr>
            </w:pPr>
            <w:r w:rsidRPr="001C7410">
              <w:rPr>
                <w:lang w:val="lt-LT"/>
              </w:rPr>
              <w:t>Didžiausia</w:t>
            </w:r>
            <w:r w:rsidRPr="001C7410">
              <w:rPr>
                <w:spacing w:val="-10"/>
                <w:lang w:val="lt-LT"/>
              </w:rPr>
              <w:t xml:space="preserve"> </w:t>
            </w:r>
            <w:r w:rsidRPr="001C7410">
              <w:rPr>
                <w:spacing w:val="-2"/>
                <w:lang w:val="lt-LT"/>
              </w:rPr>
              <w:t>paros</w:t>
            </w:r>
          </w:p>
          <w:p w14:paraId="5E17E50F" w14:textId="77777777" w:rsidR="00CA1802" w:rsidRPr="001C7410" w:rsidRDefault="00CA1802" w:rsidP="007C487F">
            <w:pPr>
              <w:pStyle w:val="TableParagraph"/>
              <w:spacing w:line="243" w:lineRule="exact"/>
              <w:ind w:left="15"/>
              <w:rPr>
                <w:lang w:val="lt-LT"/>
              </w:rPr>
            </w:pPr>
            <w:r w:rsidRPr="001C7410">
              <w:rPr>
                <w:spacing w:val="-4"/>
                <w:lang w:val="lt-LT"/>
              </w:rPr>
              <w:t>dozė</w:t>
            </w:r>
          </w:p>
        </w:tc>
        <w:tc>
          <w:tcPr>
            <w:tcW w:w="1875" w:type="dxa"/>
          </w:tcPr>
          <w:p w14:paraId="55BB644A" w14:textId="77777777" w:rsidR="00CA1802" w:rsidRPr="001C7410" w:rsidRDefault="00CA1802" w:rsidP="007C487F">
            <w:pPr>
              <w:pStyle w:val="TableParagraph"/>
              <w:ind w:left="476"/>
              <w:jc w:val="left"/>
              <w:rPr>
                <w:lang w:val="lt-LT"/>
              </w:rPr>
            </w:pPr>
            <w:r w:rsidRPr="001C7410">
              <w:rPr>
                <w:spacing w:val="-2"/>
                <w:lang w:val="lt-LT"/>
              </w:rPr>
              <w:t>Dozavimo</w:t>
            </w:r>
          </w:p>
          <w:p w14:paraId="11033DAF" w14:textId="77777777" w:rsidR="00CA1802" w:rsidRPr="001C7410" w:rsidRDefault="00CA1802" w:rsidP="007C487F">
            <w:pPr>
              <w:pStyle w:val="TableParagraph"/>
              <w:spacing w:line="243" w:lineRule="exact"/>
              <w:ind w:left="579"/>
              <w:jc w:val="left"/>
              <w:rPr>
                <w:lang w:val="lt-LT"/>
              </w:rPr>
            </w:pPr>
            <w:r w:rsidRPr="001C7410">
              <w:rPr>
                <w:spacing w:val="-2"/>
                <w:lang w:val="lt-LT"/>
              </w:rPr>
              <w:t>grafikas</w:t>
            </w:r>
          </w:p>
        </w:tc>
        <w:tc>
          <w:tcPr>
            <w:tcW w:w="1755" w:type="dxa"/>
          </w:tcPr>
          <w:p w14:paraId="44620B09" w14:textId="77777777" w:rsidR="00CA1802" w:rsidRPr="001C7410" w:rsidRDefault="00CA1802" w:rsidP="007C487F">
            <w:pPr>
              <w:pStyle w:val="TableParagraph"/>
              <w:ind w:left="14"/>
              <w:rPr>
                <w:lang w:val="lt-LT"/>
              </w:rPr>
            </w:pPr>
            <w:r w:rsidRPr="001C7410">
              <w:rPr>
                <w:lang w:val="lt-LT"/>
              </w:rPr>
              <w:t>Didžiausia</w:t>
            </w:r>
            <w:r w:rsidRPr="001C7410">
              <w:rPr>
                <w:spacing w:val="-10"/>
                <w:lang w:val="lt-LT"/>
              </w:rPr>
              <w:t xml:space="preserve"> </w:t>
            </w:r>
            <w:r w:rsidRPr="001C7410">
              <w:rPr>
                <w:spacing w:val="-2"/>
                <w:lang w:val="lt-LT"/>
              </w:rPr>
              <w:t>paros</w:t>
            </w:r>
          </w:p>
          <w:p w14:paraId="004E3569" w14:textId="77777777" w:rsidR="00CA1802" w:rsidRPr="001C7410" w:rsidRDefault="00CA1802" w:rsidP="007C487F">
            <w:pPr>
              <w:pStyle w:val="TableParagraph"/>
              <w:spacing w:line="243" w:lineRule="exact"/>
              <w:ind w:left="14"/>
              <w:rPr>
                <w:lang w:val="lt-LT"/>
              </w:rPr>
            </w:pPr>
            <w:r w:rsidRPr="001C7410">
              <w:rPr>
                <w:spacing w:val="-4"/>
                <w:lang w:val="lt-LT"/>
              </w:rPr>
              <w:t>dozė</w:t>
            </w:r>
          </w:p>
        </w:tc>
      </w:tr>
      <w:tr w:rsidR="00CA1802" w:rsidRPr="001C7410" w14:paraId="3A314F67" w14:textId="77777777" w:rsidTr="00CA1802">
        <w:trPr>
          <w:trHeight w:val="532"/>
        </w:trPr>
        <w:tc>
          <w:tcPr>
            <w:tcW w:w="1726" w:type="dxa"/>
          </w:tcPr>
          <w:p w14:paraId="3136C40D" w14:textId="7CF5D2F5" w:rsidR="00CA1802" w:rsidRPr="001C7410" w:rsidRDefault="00CA1802" w:rsidP="007C487F">
            <w:pPr>
              <w:pStyle w:val="TableParagraph"/>
              <w:ind w:left="21"/>
              <w:rPr>
                <w:lang w:val="lt-LT"/>
              </w:rPr>
            </w:pPr>
            <w:r w:rsidRPr="001C7410">
              <w:rPr>
                <w:lang w:val="lt-LT"/>
              </w:rPr>
              <w:t>≥</w:t>
            </w:r>
            <w:r w:rsidR="00F741C1" w:rsidRPr="001C7410">
              <w:rPr>
                <w:lang w:val="lt-LT"/>
              </w:rPr>
              <w:t> </w:t>
            </w:r>
            <w:r w:rsidRPr="001C7410">
              <w:rPr>
                <w:spacing w:val="-5"/>
                <w:lang w:val="lt-LT"/>
              </w:rPr>
              <w:t>35</w:t>
            </w:r>
          </w:p>
        </w:tc>
        <w:tc>
          <w:tcPr>
            <w:tcW w:w="1949" w:type="dxa"/>
          </w:tcPr>
          <w:p w14:paraId="1D0BED75" w14:textId="78C80D04" w:rsidR="00CA1802" w:rsidRPr="001C7410" w:rsidRDefault="00CA1802" w:rsidP="007C487F">
            <w:pPr>
              <w:pStyle w:val="TableParagraph"/>
              <w:ind w:left="20"/>
              <w:rPr>
                <w:lang w:val="lt-LT"/>
              </w:rPr>
            </w:pPr>
            <w:r w:rsidRPr="001C7410">
              <w:rPr>
                <w:lang w:val="lt-LT"/>
              </w:rPr>
              <w:t>10</w:t>
            </w:r>
            <w:r w:rsidR="00F830A9" w:rsidRPr="001C7410">
              <w:rPr>
                <w:lang w:val="lt-LT"/>
              </w:rPr>
              <w:t> mg</w:t>
            </w:r>
            <w:r w:rsidRPr="001C7410">
              <w:rPr>
                <w:spacing w:val="-2"/>
                <w:lang w:val="lt-LT"/>
              </w:rPr>
              <w:t xml:space="preserve"> </w:t>
            </w:r>
            <w:r w:rsidRPr="001C7410">
              <w:rPr>
                <w:lang w:val="lt-LT"/>
              </w:rPr>
              <w:t>du</w:t>
            </w:r>
            <w:r w:rsidRPr="001C7410">
              <w:rPr>
                <w:spacing w:val="-1"/>
                <w:lang w:val="lt-LT"/>
              </w:rPr>
              <w:t xml:space="preserve"> </w:t>
            </w:r>
            <w:r w:rsidRPr="001C7410">
              <w:rPr>
                <w:spacing w:val="-2"/>
                <w:lang w:val="lt-LT"/>
              </w:rPr>
              <w:t>kartus</w:t>
            </w:r>
          </w:p>
          <w:p w14:paraId="6DA166F6" w14:textId="77777777" w:rsidR="00CA1802" w:rsidRPr="001C7410" w:rsidRDefault="00CA1802" w:rsidP="007C487F">
            <w:pPr>
              <w:pStyle w:val="TableParagraph"/>
              <w:spacing w:line="245" w:lineRule="exact"/>
              <w:ind w:left="20"/>
              <w:rPr>
                <w:lang w:val="lt-LT"/>
              </w:rPr>
            </w:pPr>
            <w:r w:rsidRPr="001C7410">
              <w:rPr>
                <w:lang w:val="lt-LT"/>
              </w:rPr>
              <w:t xml:space="preserve">per </w:t>
            </w:r>
            <w:r w:rsidRPr="001C7410">
              <w:rPr>
                <w:spacing w:val="-4"/>
                <w:lang w:val="lt-LT"/>
              </w:rPr>
              <w:t>parą</w:t>
            </w:r>
          </w:p>
        </w:tc>
        <w:tc>
          <w:tcPr>
            <w:tcW w:w="1757" w:type="dxa"/>
          </w:tcPr>
          <w:p w14:paraId="63F7D3D1" w14:textId="29953587" w:rsidR="00CA1802" w:rsidRPr="001C7410" w:rsidRDefault="00CA1802" w:rsidP="007C487F">
            <w:pPr>
              <w:pStyle w:val="TableParagraph"/>
              <w:ind w:left="15"/>
              <w:rPr>
                <w:lang w:val="lt-LT"/>
              </w:rPr>
            </w:pPr>
            <w:r w:rsidRPr="001C7410">
              <w:rPr>
                <w:lang w:val="lt-LT"/>
              </w:rPr>
              <w:t>20</w:t>
            </w:r>
            <w:r w:rsidR="00F830A9" w:rsidRPr="001C7410">
              <w:rPr>
                <w:lang w:val="lt-LT"/>
              </w:rPr>
              <w:t> mg</w:t>
            </w:r>
          </w:p>
        </w:tc>
        <w:tc>
          <w:tcPr>
            <w:tcW w:w="1875" w:type="dxa"/>
          </w:tcPr>
          <w:p w14:paraId="3585DADC" w14:textId="34A41C9E" w:rsidR="00CA1802" w:rsidRPr="001C7410" w:rsidRDefault="00CA1802" w:rsidP="007C487F">
            <w:pPr>
              <w:pStyle w:val="TableParagraph"/>
              <w:ind w:left="42"/>
              <w:rPr>
                <w:lang w:val="lt-LT"/>
              </w:rPr>
            </w:pPr>
            <w:r w:rsidRPr="001C7410">
              <w:rPr>
                <w:lang w:val="lt-LT"/>
              </w:rPr>
              <w:t>5</w:t>
            </w:r>
            <w:r w:rsidR="00F830A9" w:rsidRPr="001C7410">
              <w:rPr>
                <w:lang w:val="lt-LT"/>
              </w:rPr>
              <w:t> mg</w:t>
            </w:r>
            <w:r w:rsidRPr="001C7410">
              <w:rPr>
                <w:spacing w:val="-3"/>
                <w:lang w:val="lt-LT"/>
              </w:rPr>
              <w:t xml:space="preserve"> </w:t>
            </w:r>
            <w:r w:rsidRPr="001C7410">
              <w:rPr>
                <w:lang w:val="lt-LT"/>
              </w:rPr>
              <w:t>du</w:t>
            </w:r>
            <w:r w:rsidRPr="001C7410">
              <w:rPr>
                <w:spacing w:val="-3"/>
                <w:lang w:val="lt-LT"/>
              </w:rPr>
              <w:t xml:space="preserve"> </w:t>
            </w:r>
            <w:r w:rsidRPr="001C7410">
              <w:rPr>
                <w:lang w:val="lt-LT"/>
              </w:rPr>
              <w:t>kartus</w:t>
            </w:r>
            <w:r w:rsidRPr="001C7410">
              <w:rPr>
                <w:spacing w:val="-2"/>
                <w:lang w:val="lt-LT"/>
              </w:rPr>
              <w:t xml:space="preserve"> </w:t>
            </w:r>
            <w:r w:rsidRPr="001C7410">
              <w:rPr>
                <w:spacing w:val="-5"/>
                <w:lang w:val="lt-LT"/>
              </w:rPr>
              <w:t>per</w:t>
            </w:r>
          </w:p>
          <w:p w14:paraId="6B29ECE8" w14:textId="77777777" w:rsidR="00CA1802" w:rsidRPr="001C7410" w:rsidRDefault="00CA1802" w:rsidP="007C487F">
            <w:pPr>
              <w:pStyle w:val="TableParagraph"/>
              <w:spacing w:line="245" w:lineRule="exact"/>
              <w:ind w:left="42"/>
              <w:rPr>
                <w:lang w:val="lt-LT"/>
              </w:rPr>
            </w:pPr>
            <w:r w:rsidRPr="001C7410">
              <w:rPr>
                <w:spacing w:val="-4"/>
                <w:lang w:val="lt-LT"/>
              </w:rPr>
              <w:t>parą</w:t>
            </w:r>
          </w:p>
        </w:tc>
        <w:tc>
          <w:tcPr>
            <w:tcW w:w="1755" w:type="dxa"/>
          </w:tcPr>
          <w:p w14:paraId="427268F5" w14:textId="417E4447" w:rsidR="00CA1802" w:rsidRPr="001C7410" w:rsidRDefault="00CA1802" w:rsidP="007C487F">
            <w:pPr>
              <w:pStyle w:val="TableParagraph"/>
              <w:ind w:left="14"/>
              <w:rPr>
                <w:lang w:val="lt-LT"/>
              </w:rPr>
            </w:pPr>
            <w:r w:rsidRPr="001C7410">
              <w:rPr>
                <w:lang w:val="lt-LT"/>
              </w:rPr>
              <w:t>10</w:t>
            </w:r>
            <w:r w:rsidR="00F830A9" w:rsidRPr="001C7410">
              <w:rPr>
                <w:lang w:val="lt-LT"/>
              </w:rPr>
              <w:t> mg</w:t>
            </w:r>
          </w:p>
        </w:tc>
      </w:tr>
    </w:tbl>
    <w:p w14:paraId="196DB33D" w14:textId="77777777" w:rsidR="00CA1802" w:rsidRPr="001C7410" w:rsidRDefault="00CA1802" w:rsidP="007C487F">
      <w:pPr>
        <w:pStyle w:val="Antrat2"/>
        <w:keepNext/>
        <w:ind w:left="0"/>
        <w:rPr>
          <w:lang w:val="lt-LT"/>
        </w:rPr>
      </w:pPr>
    </w:p>
    <w:p w14:paraId="287874CE" w14:textId="56AC05AF" w:rsidR="00EA23C4" w:rsidRPr="001C7410" w:rsidRDefault="00B0308E" w:rsidP="007C487F">
      <w:pPr>
        <w:pStyle w:val="Pagrindinistekstas"/>
        <w:rPr>
          <w:lang w:val="lt-LT"/>
        </w:rPr>
      </w:pPr>
      <w:r w:rsidRPr="001C7410">
        <w:rPr>
          <w:lang w:val="lt-LT"/>
        </w:rPr>
        <w:t>Informaciją</w:t>
      </w:r>
      <w:r w:rsidR="00EA23C4" w:rsidRPr="001C7410">
        <w:rPr>
          <w:lang w:val="lt-LT"/>
        </w:rPr>
        <w:t xml:space="preserve"> vaik</w:t>
      </w:r>
      <w:r w:rsidR="00CA1802" w:rsidRPr="001C7410">
        <w:rPr>
          <w:lang w:val="lt-LT"/>
        </w:rPr>
        <w:t>ams</w:t>
      </w:r>
      <w:r w:rsidR="00EA23C4" w:rsidRPr="001C7410">
        <w:rPr>
          <w:lang w:val="lt-LT"/>
        </w:rPr>
        <w:t>, kurių kūno masė</w:t>
      </w:r>
      <w:r w:rsidR="00D957EE" w:rsidRPr="001C7410">
        <w:rPr>
          <w:lang w:val="lt-LT"/>
        </w:rPr>
        <w:t xml:space="preserve"> &lt; </w:t>
      </w:r>
      <w:r w:rsidR="00EA23C4" w:rsidRPr="001C7410">
        <w:rPr>
          <w:lang w:val="lt-LT"/>
        </w:rPr>
        <w:t>35</w:t>
      </w:r>
      <w:r w:rsidR="00F741C1" w:rsidRPr="001C7410">
        <w:rPr>
          <w:lang w:val="lt-LT"/>
        </w:rPr>
        <w:t> </w:t>
      </w:r>
      <w:r w:rsidR="00EA23C4" w:rsidRPr="001C7410">
        <w:rPr>
          <w:lang w:val="lt-LT"/>
        </w:rPr>
        <w:t xml:space="preserve">kg, žr. </w:t>
      </w:r>
      <w:r w:rsidR="00184B3E" w:rsidRPr="001C7410">
        <w:rPr>
          <w:lang w:val="lt-LT"/>
        </w:rPr>
        <w:t>apiksabano</w:t>
      </w:r>
      <w:r w:rsidR="00EA23C4" w:rsidRPr="001C7410">
        <w:rPr>
          <w:lang w:val="lt-LT"/>
        </w:rPr>
        <w:t xml:space="preserve"> granulių atidaromose</w:t>
      </w:r>
      <w:r w:rsidR="00184B3E" w:rsidRPr="001C7410">
        <w:rPr>
          <w:lang w:val="lt-LT"/>
        </w:rPr>
        <w:t xml:space="preserve"> </w:t>
      </w:r>
      <w:r w:rsidR="00EA23C4" w:rsidRPr="001C7410">
        <w:rPr>
          <w:lang w:val="lt-LT"/>
        </w:rPr>
        <w:t>kapsulėse preparato charakteristikų</w:t>
      </w:r>
      <w:r w:rsidR="00EA23C4" w:rsidRPr="001C7410">
        <w:rPr>
          <w:spacing w:val="-4"/>
          <w:lang w:val="lt-LT"/>
        </w:rPr>
        <w:t xml:space="preserve"> </w:t>
      </w:r>
      <w:r w:rsidR="00EA23C4" w:rsidRPr="001C7410">
        <w:rPr>
          <w:lang w:val="lt-LT"/>
        </w:rPr>
        <w:t>santrauk</w:t>
      </w:r>
      <w:r w:rsidRPr="001C7410">
        <w:rPr>
          <w:lang w:val="lt-LT"/>
        </w:rPr>
        <w:t>oje</w:t>
      </w:r>
      <w:r w:rsidR="00EA23C4" w:rsidRPr="001C7410">
        <w:rPr>
          <w:spacing w:val="-4"/>
          <w:lang w:val="lt-LT"/>
        </w:rPr>
        <w:t xml:space="preserve"> </w:t>
      </w:r>
      <w:r w:rsidR="00EA23C4" w:rsidRPr="001C7410">
        <w:rPr>
          <w:lang w:val="lt-LT"/>
        </w:rPr>
        <w:t>ir</w:t>
      </w:r>
      <w:r w:rsidR="00EA23C4" w:rsidRPr="001C7410">
        <w:rPr>
          <w:spacing w:val="-4"/>
          <w:lang w:val="lt-LT"/>
        </w:rPr>
        <w:t xml:space="preserve"> </w:t>
      </w:r>
      <w:r w:rsidR="00184B3E" w:rsidRPr="001C7410">
        <w:rPr>
          <w:lang w:val="lt-LT"/>
        </w:rPr>
        <w:t>apiksabano</w:t>
      </w:r>
      <w:r w:rsidR="00EA23C4" w:rsidRPr="001C7410">
        <w:rPr>
          <w:spacing w:val="-4"/>
          <w:lang w:val="lt-LT"/>
        </w:rPr>
        <w:t xml:space="preserve"> </w:t>
      </w:r>
      <w:r w:rsidR="00EA23C4" w:rsidRPr="001C7410">
        <w:rPr>
          <w:lang w:val="lt-LT"/>
        </w:rPr>
        <w:t>dengtų</w:t>
      </w:r>
      <w:r w:rsidR="00EA23C4" w:rsidRPr="001C7410">
        <w:rPr>
          <w:spacing w:val="-4"/>
          <w:lang w:val="lt-LT"/>
        </w:rPr>
        <w:t xml:space="preserve"> </w:t>
      </w:r>
      <w:r w:rsidR="00EA23C4" w:rsidRPr="001C7410">
        <w:rPr>
          <w:lang w:val="lt-LT"/>
        </w:rPr>
        <w:t>granulių</w:t>
      </w:r>
      <w:r w:rsidR="00074040" w:rsidRPr="001C7410">
        <w:rPr>
          <w:lang w:val="lt-LT"/>
        </w:rPr>
        <w:t xml:space="preserve">, tiekiamų </w:t>
      </w:r>
      <w:r w:rsidR="00EA23C4" w:rsidRPr="001C7410">
        <w:rPr>
          <w:lang w:val="lt-LT"/>
        </w:rPr>
        <w:t>paketėl</w:t>
      </w:r>
      <w:r w:rsidR="00074040" w:rsidRPr="001C7410">
        <w:rPr>
          <w:lang w:val="lt-LT"/>
        </w:rPr>
        <w:t>iais,</w:t>
      </w:r>
      <w:r w:rsidR="00EA23C4" w:rsidRPr="001C7410">
        <w:rPr>
          <w:spacing w:val="-4"/>
          <w:lang w:val="lt-LT"/>
        </w:rPr>
        <w:t xml:space="preserve"> </w:t>
      </w:r>
      <w:r w:rsidR="00EA23C4" w:rsidRPr="001C7410">
        <w:rPr>
          <w:lang w:val="lt-LT"/>
        </w:rPr>
        <w:t>preparato</w:t>
      </w:r>
      <w:r w:rsidR="00EA23C4" w:rsidRPr="001C7410">
        <w:rPr>
          <w:spacing w:val="-4"/>
          <w:lang w:val="lt-LT"/>
        </w:rPr>
        <w:t xml:space="preserve"> </w:t>
      </w:r>
      <w:r w:rsidR="00EA23C4" w:rsidRPr="001C7410">
        <w:rPr>
          <w:lang w:val="lt-LT"/>
        </w:rPr>
        <w:t>charakteristikų</w:t>
      </w:r>
      <w:r w:rsidR="00EA23C4" w:rsidRPr="001C7410">
        <w:rPr>
          <w:spacing w:val="-5"/>
          <w:lang w:val="lt-LT"/>
        </w:rPr>
        <w:t xml:space="preserve"> </w:t>
      </w:r>
      <w:r w:rsidR="00EA23C4" w:rsidRPr="001C7410">
        <w:rPr>
          <w:lang w:val="lt-LT"/>
        </w:rPr>
        <w:t>santrauk</w:t>
      </w:r>
      <w:r w:rsidRPr="001C7410">
        <w:rPr>
          <w:lang w:val="lt-LT"/>
        </w:rPr>
        <w:t>oje</w:t>
      </w:r>
      <w:r w:rsidR="00EA23C4" w:rsidRPr="001C7410">
        <w:rPr>
          <w:lang w:val="lt-LT"/>
        </w:rPr>
        <w:t>.</w:t>
      </w:r>
    </w:p>
    <w:p w14:paraId="5AD4333C" w14:textId="77777777" w:rsidR="000E09EC" w:rsidRPr="001C7410" w:rsidRDefault="000E09EC" w:rsidP="007C487F">
      <w:pPr>
        <w:pStyle w:val="Pagrindinistekstas"/>
        <w:rPr>
          <w:lang w:val="lt-LT"/>
        </w:rPr>
      </w:pPr>
    </w:p>
    <w:p w14:paraId="3025C659" w14:textId="6D0126AE" w:rsidR="00EA23C4" w:rsidRPr="001C7410" w:rsidRDefault="00EA23C4" w:rsidP="003122AA">
      <w:pPr>
        <w:pStyle w:val="Pagrindinistekstas"/>
        <w:jc w:val="both"/>
        <w:rPr>
          <w:lang w:val="lt-LT"/>
        </w:rPr>
      </w:pPr>
      <w:r w:rsidRPr="001C7410">
        <w:rPr>
          <w:lang w:val="lt-LT"/>
        </w:rPr>
        <w:t>Remiantis</w:t>
      </w:r>
      <w:r w:rsidRPr="001C7410">
        <w:rPr>
          <w:spacing w:val="-3"/>
          <w:lang w:val="lt-LT"/>
        </w:rPr>
        <w:t xml:space="preserve"> </w:t>
      </w:r>
      <w:r w:rsidRPr="001C7410">
        <w:rPr>
          <w:lang w:val="lt-LT"/>
        </w:rPr>
        <w:t>vaikų</w:t>
      </w:r>
      <w:r w:rsidRPr="001C7410">
        <w:rPr>
          <w:spacing w:val="-3"/>
          <w:lang w:val="lt-LT"/>
        </w:rPr>
        <w:t xml:space="preserve"> </w:t>
      </w:r>
      <w:r w:rsidRPr="001C7410">
        <w:rPr>
          <w:lang w:val="lt-LT"/>
        </w:rPr>
        <w:t>populiacijai</w:t>
      </w:r>
      <w:r w:rsidRPr="001C7410">
        <w:rPr>
          <w:spacing w:val="-3"/>
          <w:lang w:val="lt-LT"/>
        </w:rPr>
        <w:t xml:space="preserve"> </w:t>
      </w:r>
      <w:r w:rsidRPr="001C7410">
        <w:rPr>
          <w:lang w:val="lt-LT"/>
        </w:rPr>
        <w:t>skirtomis</w:t>
      </w:r>
      <w:r w:rsidRPr="001C7410">
        <w:rPr>
          <w:spacing w:val="-3"/>
          <w:lang w:val="lt-LT"/>
        </w:rPr>
        <w:t xml:space="preserve"> </w:t>
      </w:r>
      <w:r w:rsidRPr="001C7410">
        <w:rPr>
          <w:lang w:val="lt-LT"/>
        </w:rPr>
        <w:t>VTE</w:t>
      </w:r>
      <w:r w:rsidRPr="001C7410">
        <w:rPr>
          <w:spacing w:val="-3"/>
          <w:lang w:val="lt-LT"/>
        </w:rPr>
        <w:t xml:space="preserve"> </w:t>
      </w:r>
      <w:r w:rsidRPr="001C7410">
        <w:rPr>
          <w:lang w:val="lt-LT"/>
        </w:rPr>
        <w:t>gydymo</w:t>
      </w:r>
      <w:r w:rsidRPr="001C7410">
        <w:rPr>
          <w:spacing w:val="-3"/>
          <w:lang w:val="lt-LT"/>
        </w:rPr>
        <w:t xml:space="preserve"> </w:t>
      </w:r>
      <w:r w:rsidRPr="001C7410">
        <w:rPr>
          <w:lang w:val="lt-LT"/>
        </w:rPr>
        <w:t>gairėmis,</w:t>
      </w:r>
      <w:r w:rsidRPr="001C7410">
        <w:rPr>
          <w:spacing w:val="-3"/>
          <w:lang w:val="lt-LT"/>
        </w:rPr>
        <w:t xml:space="preserve"> </w:t>
      </w:r>
      <w:r w:rsidRPr="001C7410">
        <w:rPr>
          <w:lang w:val="lt-LT"/>
        </w:rPr>
        <w:t>viso</w:t>
      </w:r>
      <w:r w:rsidRPr="001C7410">
        <w:rPr>
          <w:spacing w:val="-3"/>
          <w:lang w:val="lt-LT"/>
        </w:rPr>
        <w:t xml:space="preserve"> </w:t>
      </w:r>
      <w:r w:rsidRPr="001C7410">
        <w:rPr>
          <w:lang w:val="lt-LT"/>
        </w:rPr>
        <w:t>gydymo</w:t>
      </w:r>
      <w:r w:rsidRPr="001C7410">
        <w:rPr>
          <w:spacing w:val="-3"/>
          <w:lang w:val="lt-LT"/>
        </w:rPr>
        <w:t xml:space="preserve"> </w:t>
      </w:r>
      <w:r w:rsidRPr="001C7410">
        <w:rPr>
          <w:lang w:val="lt-LT"/>
        </w:rPr>
        <w:t>trukmė</w:t>
      </w:r>
      <w:r w:rsidRPr="001C7410">
        <w:rPr>
          <w:spacing w:val="-3"/>
          <w:lang w:val="lt-LT"/>
        </w:rPr>
        <w:t xml:space="preserve"> </w:t>
      </w:r>
      <w:r w:rsidRPr="001C7410">
        <w:rPr>
          <w:lang w:val="lt-LT"/>
        </w:rPr>
        <w:t>turi</w:t>
      </w:r>
      <w:r w:rsidRPr="001C7410">
        <w:rPr>
          <w:spacing w:val="-3"/>
          <w:lang w:val="lt-LT"/>
        </w:rPr>
        <w:t xml:space="preserve"> </w:t>
      </w:r>
      <w:r w:rsidRPr="001C7410">
        <w:rPr>
          <w:lang w:val="lt-LT"/>
        </w:rPr>
        <w:t>būti parenkama individualiai, atidžiai įvertinus gydymo naudos ir kraujavimo rizikos santykį (žr. 4.4</w:t>
      </w:r>
      <w:r w:rsidR="00975D9D" w:rsidRPr="001C7410">
        <w:rPr>
          <w:lang w:val="lt-LT"/>
        </w:rPr>
        <w:t> skyrių</w:t>
      </w:r>
      <w:r w:rsidRPr="001C7410">
        <w:rPr>
          <w:lang w:val="lt-LT"/>
        </w:rPr>
        <w:t>).</w:t>
      </w:r>
    </w:p>
    <w:p w14:paraId="798D5901" w14:textId="77777777" w:rsidR="00863290" w:rsidRPr="001C7410" w:rsidRDefault="00863290" w:rsidP="007C487F">
      <w:pPr>
        <w:pStyle w:val="Pagrindinistekstas"/>
        <w:rPr>
          <w:lang w:val="lt-LT"/>
        </w:rPr>
      </w:pPr>
    </w:p>
    <w:p w14:paraId="3E9C8648" w14:textId="77777777" w:rsidR="00863290" w:rsidRPr="001C7410" w:rsidRDefault="00863290" w:rsidP="003122AA">
      <w:pPr>
        <w:spacing w:line="252" w:lineRule="exact"/>
        <w:rPr>
          <w:i/>
          <w:lang w:val="lt-LT"/>
        </w:rPr>
      </w:pPr>
      <w:r w:rsidRPr="001C7410">
        <w:rPr>
          <w:i/>
          <w:u w:val="single"/>
          <w:lang w:val="lt-LT"/>
        </w:rPr>
        <w:t>Praleista</w:t>
      </w:r>
      <w:r w:rsidRPr="001C7410">
        <w:rPr>
          <w:i/>
          <w:spacing w:val="-10"/>
          <w:u w:val="single"/>
          <w:lang w:val="lt-LT"/>
        </w:rPr>
        <w:t xml:space="preserve"> </w:t>
      </w:r>
      <w:r w:rsidRPr="001C7410">
        <w:rPr>
          <w:i/>
          <w:u w:val="single"/>
          <w:lang w:val="lt-LT"/>
        </w:rPr>
        <w:t>dozė</w:t>
      </w:r>
      <w:r w:rsidRPr="001C7410">
        <w:rPr>
          <w:i/>
          <w:spacing w:val="-6"/>
          <w:u w:val="single"/>
          <w:lang w:val="lt-LT"/>
        </w:rPr>
        <w:t xml:space="preserve"> </w:t>
      </w:r>
      <w:r w:rsidRPr="001C7410">
        <w:rPr>
          <w:i/>
          <w:u w:val="single"/>
          <w:lang w:val="lt-LT"/>
        </w:rPr>
        <w:t>suaugusiesiems</w:t>
      </w:r>
      <w:r w:rsidRPr="001C7410">
        <w:rPr>
          <w:i/>
          <w:spacing w:val="-7"/>
          <w:u w:val="single"/>
          <w:lang w:val="lt-LT"/>
        </w:rPr>
        <w:t xml:space="preserve"> </w:t>
      </w:r>
      <w:r w:rsidRPr="001C7410">
        <w:rPr>
          <w:i/>
          <w:u w:val="single"/>
          <w:lang w:val="lt-LT"/>
        </w:rPr>
        <w:t>ir</w:t>
      </w:r>
      <w:r w:rsidRPr="001C7410">
        <w:rPr>
          <w:i/>
          <w:spacing w:val="-7"/>
          <w:u w:val="single"/>
          <w:lang w:val="lt-LT"/>
        </w:rPr>
        <w:t xml:space="preserve"> </w:t>
      </w:r>
      <w:r w:rsidRPr="001C7410">
        <w:rPr>
          <w:i/>
          <w:spacing w:val="-2"/>
          <w:u w:val="single"/>
          <w:lang w:val="lt-LT"/>
        </w:rPr>
        <w:t>vaikams</w:t>
      </w:r>
    </w:p>
    <w:p w14:paraId="15D84902" w14:textId="724FF9A9" w:rsidR="00863290" w:rsidRPr="001C7410" w:rsidRDefault="00863290" w:rsidP="007C487F">
      <w:pPr>
        <w:pStyle w:val="Pagrindinistekstas"/>
        <w:rPr>
          <w:lang w:val="lt-LT"/>
        </w:rPr>
      </w:pPr>
      <w:r w:rsidRPr="001C7410">
        <w:rPr>
          <w:lang w:val="lt-LT"/>
        </w:rPr>
        <w:t>Praleistą rytinę dozę reikia suvartoti iš karto prisiminus ir ją galima vartoti kartu su vakarine doze. Praleistą vakarinę dozę galima vartoti tik tą patį vakarą, pacientui negalima vartoti dviejų dozių kitą rytą.</w:t>
      </w:r>
      <w:r w:rsidRPr="001C7410">
        <w:rPr>
          <w:spacing w:val="-2"/>
          <w:lang w:val="lt-LT"/>
        </w:rPr>
        <w:t xml:space="preserve"> </w:t>
      </w:r>
      <w:r w:rsidRPr="001C7410">
        <w:rPr>
          <w:lang w:val="lt-LT"/>
        </w:rPr>
        <w:t>Kitą</w:t>
      </w:r>
      <w:r w:rsidRPr="001C7410">
        <w:rPr>
          <w:spacing w:val="-2"/>
          <w:lang w:val="lt-LT"/>
        </w:rPr>
        <w:t xml:space="preserve"> </w:t>
      </w:r>
      <w:r w:rsidRPr="001C7410">
        <w:rPr>
          <w:lang w:val="lt-LT"/>
        </w:rPr>
        <w:t>dieną</w:t>
      </w:r>
      <w:r w:rsidRPr="001C7410">
        <w:rPr>
          <w:spacing w:val="-2"/>
          <w:lang w:val="lt-LT"/>
        </w:rPr>
        <w:t xml:space="preserve"> </w:t>
      </w:r>
      <w:r w:rsidRPr="001C7410">
        <w:rPr>
          <w:lang w:val="lt-LT"/>
        </w:rPr>
        <w:t>pacientas</w:t>
      </w:r>
      <w:r w:rsidRPr="001C7410">
        <w:rPr>
          <w:spacing w:val="-2"/>
          <w:lang w:val="lt-LT"/>
        </w:rPr>
        <w:t xml:space="preserve"> </w:t>
      </w:r>
      <w:r w:rsidRPr="001C7410">
        <w:rPr>
          <w:lang w:val="lt-LT"/>
        </w:rPr>
        <w:t>turi</w:t>
      </w:r>
      <w:r w:rsidRPr="001C7410">
        <w:rPr>
          <w:spacing w:val="-2"/>
          <w:lang w:val="lt-LT"/>
        </w:rPr>
        <w:t xml:space="preserve"> </w:t>
      </w:r>
      <w:r w:rsidRPr="001C7410">
        <w:rPr>
          <w:lang w:val="lt-LT"/>
        </w:rPr>
        <w:t>ir</w:t>
      </w:r>
      <w:r w:rsidRPr="001C7410">
        <w:rPr>
          <w:spacing w:val="-2"/>
          <w:lang w:val="lt-LT"/>
        </w:rPr>
        <w:t xml:space="preserve"> </w:t>
      </w:r>
      <w:r w:rsidRPr="001C7410">
        <w:rPr>
          <w:lang w:val="lt-LT"/>
        </w:rPr>
        <w:t>toliau</w:t>
      </w:r>
      <w:r w:rsidRPr="001C7410">
        <w:rPr>
          <w:spacing w:val="-2"/>
          <w:lang w:val="lt-LT"/>
        </w:rPr>
        <w:t xml:space="preserve"> </w:t>
      </w:r>
      <w:r w:rsidRPr="001C7410">
        <w:rPr>
          <w:lang w:val="lt-LT"/>
        </w:rPr>
        <w:t>vartoti</w:t>
      </w:r>
      <w:r w:rsidRPr="001C7410">
        <w:rPr>
          <w:spacing w:val="-2"/>
          <w:lang w:val="lt-LT"/>
        </w:rPr>
        <w:t xml:space="preserve"> </w:t>
      </w:r>
      <w:r w:rsidRPr="001C7410">
        <w:rPr>
          <w:lang w:val="lt-LT"/>
        </w:rPr>
        <w:t>įprastą</w:t>
      </w:r>
      <w:r w:rsidRPr="001C7410">
        <w:rPr>
          <w:spacing w:val="-2"/>
          <w:lang w:val="lt-LT"/>
        </w:rPr>
        <w:t xml:space="preserve"> </w:t>
      </w:r>
      <w:r w:rsidRPr="001C7410">
        <w:rPr>
          <w:lang w:val="lt-LT"/>
        </w:rPr>
        <w:t>dozę</w:t>
      </w:r>
      <w:r w:rsidRPr="001C7410">
        <w:rPr>
          <w:spacing w:val="-2"/>
          <w:lang w:val="lt-LT"/>
        </w:rPr>
        <w:t xml:space="preserve"> </w:t>
      </w:r>
      <w:r w:rsidRPr="001C7410">
        <w:rPr>
          <w:lang w:val="lt-LT"/>
        </w:rPr>
        <w:t>du</w:t>
      </w:r>
      <w:r w:rsidRPr="001C7410">
        <w:rPr>
          <w:spacing w:val="-2"/>
          <w:lang w:val="lt-LT"/>
        </w:rPr>
        <w:t xml:space="preserve"> </w:t>
      </w:r>
      <w:r w:rsidRPr="001C7410">
        <w:rPr>
          <w:lang w:val="lt-LT"/>
        </w:rPr>
        <w:t>kartus</w:t>
      </w:r>
      <w:r w:rsidRPr="001C7410">
        <w:rPr>
          <w:spacing w:val="-2"/>
          <w:lang w:val="lt-LT"/>
        </w:rPr>
        <w:t xml:space="preserve"> </w:t>
      </w:r>
      <w:r w:rsidRPr="001C7410">
        <w:rPr>
          <w:lang w:val="lt-LT"/>
        </w:rPr>
        <w:t>per</w:t>
      </w:r>
      <w:r w:rsidRPr="001C7410">
        <w:rPr>
          <w:spacing w:val="-5"/>
          <w:lang w:val="lt-LT"/>
        </w:rPr>
        <w:t xml:space="preserve"> </w:t>
      </w:r>
      <w:r w:rsidRPr="001C7410">
        <w:rPr>
          <w:lang w:val="lt-LT"/>
        </w:rPr>
        <w:t>parą,</w:t>
      </w:r>
      <w:r w:rsidRPr="001C7410">
        <w:rPr>
          <w:spacing w:val="-2"/>
          <w:lang w:val="lt-LT"/>
        </w:rPr>
        <w:t xml:space="preserve"> </w:t>
      </w:r>
      <w:r w:rsidRPr="001C7410">
        <w:rPr>
          <w:lang w:val="lt-LT"/>
        </w:rPr>
        <w:t>kaip</w:t>
      </w:r>
      <w:r w:rsidRPr="001C7410">
        <w:rPr>
          <w:spacing w:val="-2"/>
          <w:lang w:val="lt-LT"/>
        </w:rPr>
        <w:t xml:space="preserve"> </w:t>
      </w:r>
      <w:r w:rsidRPr="001C7410">
        <w:rPr>
          <w:lang w:val="lt-LT"/>
        </w:rPr>
        <w:t>rekomenduojama.</w:t>
      </w:r>
    </w:p>
    <w:p w14:paraId="26F72F45" w14:textId="77777777" w:rsidR="007A30F1" w:rsidRPr="001C7410" w:rsidRDefault="007A30F1" w:rsidP="007C487F">
      <w:pPr>
        <w:pStyle w:val="Pagrindinistekstas"/>
        <w:rPr>
          <w:lang w:val="lt-LT"/>
        </w:rPr>
      </w:pPr>
    </w:p>
    <w:p w14:paraId="73DD3FDC" w14:textId="77777777" w:rsidR="007A30F1" w:rsidRPr="001C7410" w:rsidRDefault="00041839" w:rsidP="007C487F">
      <w:pPr>
        <w:rPr>
          <w:i/>
          <w:lang w:val="lt-LT"/>
        </w:rPr>
      </w:pPr>
      <w:r w:rsidRPr="001C7410">
        <w:rPr>
          <w:i/>
          <w:u w:val="single"/>
          <w:lang w:val="lt-LT"/>
        </w:rPr>
        <w:t>Gydymo keitimas</w:t>
      </w:r>
    </w:p>
    <w:p w14:paraId="09E7BF71" w14:textId="716B9CD4" w:rsidR="007A30F1" w:rsidRPr="001C7410" w:rsidRDefault="00041839" w:rsidP="007C487F">
      <w:pPr>
        <w:rPr>
          <w:lang w:val="lt-LT"/>
        </w:rPr>
      </w:pPr>
      <w:r w:rsidRPr="001C7410">
        <w:rPr>
          <w:lang w:val="lt-LT"/>
        </w:rPr>
        <w:t xml:space="preserve">Gydymą parenteriniu būdu vartojamais antikoaguliantais į gydymą </w:t>
      </w:r>
      <w:r w:rsidR="005D32D6" w:rsidRPr="001C7410">
        <w:rPr>
          <w:lang w:val="lt-LT"/>
        </w:rPr>
        <w:t>Apixaban Viatris Pharma</w:t>
      </w:r>
      <w:r w:rsidRPr="001C7410">
        <w:rPr>
          <w:lang w:val="lt-LT"/>
        </w:rPr>
        <w:t xml:space="preserve"> (</w:t>
      </w:r>
      <w:r w:rsidR="00F057BC" w:rsidRPr="001C7410">
        <w:rPr>
          <w:lang w:val="lt-LT"/>
        </w:rPr>
        <w:t>ir atvirkščiai) galima pakeisti</w:t>
      </w:r>
      <w:r w:rsidRPr="001C7410">
        <w:rPr>
          <w:lang w:val="lt-LT"/>
        </w:rPr>
        <w:t xml:space="preserve"> atėjus kitos </w:t>
      </w:r>
      <w:r w:rsidR="005722AB" w:rsidRPr="001C7410">
        <w:rPr>
          <w:lang w:val="lt-LT"/>
        </w:rPr>
        <w:t xml:space="preserve">numatytos </w:t>
      </w:r>
      <w:r w:rsidRPr="001C7410">
        <w:rPr>
          <w:lang w:val="lt-LT"/>
        </w:rPr>
        <w:t>dozės vartojimo laikui (žr. 4.5</w:t>
      </w:r>
      <w:r w:rsidR="00975D9D" w:rsidRPr="001C7410">
        <w:rPr>
          <w:lang w:val="lt-LT"/>
        </w:rPr>
        <w:t> skyrių</w:t>
      </w:r>
      <w:r w:rsidRPr="001C7410">
        <w:rPr>
          <w:lang w:val="lt-LT"/>
        </w:rPr>
        <w:t>). Šie vaistiniai preparatai neturi būti skiriami kartu.</w:t>
      </w:r>
    </w:p>
    <w:p w14:paraId="1AA80C1F" w14:textId="77777777" w:rsidR="007A30F1" w:rsidRPr="001C7410" w:rsidRDefault="007A30F1" w:rsidP="007C487F">
      <w:pPr>
        <w:pStyle w:val="Pagrindinistekstas"/>
        <w:rPr>
          <w:lang w:val="lt-LT"/>
        </w:rPr>
      </w:pPr>
    </w:p>
    <w:p w14:paraId="3BE5D256" w14:textId="64D90027" w:rsidR="007A30F1" w:rsidRPr="001C7410" w:rsidRDefault="00041839" w:rsidP="007C487F">
      <w:pPr>
        <w:rPr>
          <w:i/>
          <w:lang w:val="lt-LT"/>
        </w:rPr>
      </w:pPr>
      <w:r w:rsidRPr="001C7410">
        <w:rPr>
          <w:i/>
          <w:lang w:val="lt-LT"/>
        </w:rPr>
        <w:t xml:space="preserve">Gydymo vitamino K antagonistu (VKA) keitimas į gydymą </w:t>
      </w:r>
      <w:r w:rsidR="005D32D6" w:rsidRPr="001C7410">
        <w:rPr>
          <w:i/>
          <w:lang w:val="lt-LT"/>
        </w:rPr>
        <w:t>Apixaban Viatris Pharma</w:t>
      </w:r>
    </w:p>
    <w:p w14:paraId="7AC2F53F" w14:textId="2B79763B" w:rsidR="007A30F1" w:rsidRPr="001C7410" w:rsidRDefault="002B78DB" w:rsidP="007C487F">
      <w:pPr>
        <w:pStyle w:val="Pagrindinistekstas"/>
        <w:rPr>
          <w:lang w:val="lt-LT"/>
        </w:rPr>
      </w:pPr>
      <w:r w:rsidRPr="001C7410">
        <w:rPr>
          <w:lang w:val="lt-LT"/>
        </w:rPr>
        <w:t>P</w:t>
      </w:r>
      <w:r w:rsidR="00041839" w:rsidRPr="001C7410">
        <w:rPr>
          <w:lang w:val="lt-LT"/>
        </w:rPr>
        <w:t xml:space="preserve">aciento gydymą vitamino K antagonistu (VKA) </w:t>
      </w:r>
      <w:r w:rsidRPr="001C7410">
        <w:rPr>
          <w:lang w:val="lt-LT"/>
        </w:rPr>
        <w:t xml:space="preserve">keičiant </w:t>
      </w:r>
      <w:r w:rsidR="00041839" w:rsidRPr="001C7410">
        <w:rPr>
          <w:lang w:val="lt-LT"/>
        </w:rPr>
        <w:t xml:space="preserve">į gydymą </w:t>
      </w:r>
      <w:r w:rsidR="005D32D6" w:rsidRPr="001C7410">
        <w:rPr>
          <w:lang w:val="lt-LT"/>
        </w:rPr>
        <w:t>Apixaban Viatris Pharma</w:t>
      </w:r>
      <w:r w:rsidR="00041839" w:rsidRPr="001C7410">
        <w:rPr>
          <w:lang w:val="lt-LT"/>
        </w:rPr>
        <w:t xml:space="preserve">, reikia nutraukti gydymą varfarinu arba kitu VKA ir pradėti vartoti </w:t>
      </w:r>
      <w:r w:rsidR="005D32D6" w:rsidRPr="001C7410">
        <w:rPr>
          <w:lang w:val="lt-LT"/>
        </w:rPr>
        <w:t>Apixaban Viatris Pharma</w:t>
      </w:r>
      <w:r w:rsidR="00041839" w:rsidRPr="001C7410">
        <w:rPr>
          <w:lang w:val="lt-LT"/>
        </w:rPr>
        <w:t>, kai tarptautinis normalizuotasis santykis (</w:t>
      </w:r>
      <w:r w:rsidR="002D7793" w:rsidRPr="001C7410">
        <w:rPr>
          <w:lang w:val="lt-LT"/>
        </w:rPr>
        <w:t xml:space="preserve">TNS, </w:t>
      </w:r>
      <w:r w:rsidR="00041839" w:rsidRPr="001C7410">
        <w:rPr>
          <w:lang w:val="lt-LT"/>
        </w:rPr>
        <w:t xml:space="preserve">angl., </w:t>
      </w:r>
      <w:r w:rsidR="00041839" w:rsidRPr="001C7410">
        <w:rPr>
          <w:i/>
          <w:lang w:val="lt-LT"/>
        </w:rPr>
        <w:t>the</w:t>
      </w:r>
      <w:r w:rsidR="00BD03E7" w:rsidRPr="001C7410">
        <w:rPr>
          <w:i/>
          <w:lang w:val="lt-LT"/>
        </w:rPr>
        <w:t xml:space="preserve"> </w:t>
      </w:r>
      <w:r w:rsidR="00041839" w:rsidRPr="001C7410">
        <w:rPr>
          <w:i/>
          <w:lang w:val="lt-LT"/>
        </w:rPr>
        <w:t>international normalised ratio [INR]</w:t>
      </w:r>
      <w:r w:rsidR="00041839" w:rsidRPr="001C7410">
        <w:rPr>
          <w:lang w:val="lt-LT"/>
        </w:rPr>
        <w:t>) yra</w:t>
      </w:r>
      <w:r w:rsidR="00D957EE" w:rsidRPr="001C7410">
        <w:rPr>
          <w:lang w:val="lt-LT"/>
        </w:rPr>
        <w:t xml:space="preserve"> &lt; </w:t>
      </w:r>
      <w:r w:rsidR="00041839" w:rsidRPr="001C7410">
        <w:rPr>
          <w:lang w:val="lt-LT"/>
        </w:rPr>
        <w:t>2.</w:t>
      </w:r>
    </w:p>
    <w:p w14:paraId="24476115" w14:textId="77777777" w:rsidR="007A30F1" w:rsidRPr="001C7410" w:rsidRDefault="007A30F1" w:rsidP="007C487F">
      <w:pPr>
        <w:pStyle w:val="Pagrindinistekstas"/>
        <w:rPr>
          <w:lang w:val="lt-LT"/>
        </w:rPr>
      </w:pPr>
    </w:p>
    <w:p w14:paraId="61642B62" w14:textId="25B3CC79" w:rsidR="007A30F1" w:rsidRPr="001C7410" w:rsidRDefault="00041839" w:rsidP="007C487F">
      <w:pPr>
        <w:rPr>
          <w:i/>
          <w:lang w:val="lt-LT"/>
        </w:rPr>
      </w:pPr>
      <w:r w:rsidRPr="001C7410">
        <w:rPr>
          <w:i/>
          <w:lang w:val="lt-LT"/>
        </w:rPr>
        <w:t xml:space="preserve">Gydymo </w:t>
      </w:r>
      <w:r w:rsidR="005D32D6" w:rsidRPr="001C7410">
        <w:rPr>
          <w:i/>
          <w:lang w:val="lt-LT"/>
        </w:rPr>
        <w:t>Apixaban Viatris Pharma</w:t>
      </w:r>
      <w:r w:rsidRPr="001C7410">
        <w:rPr>
          <w:i/>
          <w:lang w:val="lt-LT"/>
        </w:rPr>
        <w:t xml:space="preserve"> keitimas į gydymą VKA</w:t>
      </w:r>
    </w:p>
    <w:p w14:paraId="5AE136C0" w14:textId="486C733E" w:rsidR="007A30F1" w:rsidRPr="001C7410" w:rsidRDefault="00041839" w:rsidP="007C487F">
      <w:pPr>
        <w:rPr>
          <w:lang w:val="lt-LT"/>
        </w:rPr>
      </w:pPr>
      <w:r w:rsidRPr="001C7410">
        <w:rPr>
          <w:lang w:val="lt-LT"/>
        </w:rPr>
        <w:t xml:space="preserve">Paciento gydymą </w:t>
      </w:r>
      <w:r w:rsidR="005D32D6" w:rsidRPr="001C7410">
        <w:rPr>
          <w:lang w:val="lt-LT"/>
        </w:rPr>
        <w:t>Apixaban Viatris Pharma</w:t>
      </w:r>
      <w:r w:rsidRPr="001C7410">
        <w:rPr>
          <w:lang w:val="lt-LT"/>
        </w:rPr>
        <w:t xml:space="preserve"> keičiant į gydymą VKA, reikia ir toliau vartoti </w:t>
      </w:r>
      <w:r w:rsidR="005D32D6" w:rsidRPr="001C7410">
        <w:rPr>
          <w:lang w:val="lt-LT"/>
        </w:rPr>
        <w:t>Apixaban Viatris Pharma</w:t>
      </w:r>
      <w:r w:rsidRPr="001C7410">
        <w:rPr>
          <w:lang w:val="lt-LT"/>
        </w:rPr>
        <w:t xml:space="preserve"> ne trumpiau kaip 2</w:t>
      </w:r>
      <w:r w:rsidR="00F057BC" w:rsidRPr="001C7410">
        <w:rPr>
          <w:lang w:val="lt-LT"/>
        </w:rPr>
        <w:t> </w:t>
      </w:r>
      <w:r w:rsidRPr="001C7410">
        <w:rPr>
          <w:lang w:val="lt-LT"/>
        </w:rPr>
        <w:t>paras po to, kai pradedamas gydymas VKA. Po 2</w:t>
      </w:r>
      <w:r w:rsidR="00F057BC" w:rsidRPr="001C7410">
        <w:rPr>
          <w:lang w:val="lt-LT"/>
        </w:rPr>
        <w:t> </w:t>
      </w:r>
      <w:r w:rsidR="005D32D6" w:rsidRPr="001C7410">
        <w:rPr>
          <w:lang w:val="lt-LT"/>
        </w:rPr>
        <w:t>Apixaban Viatris Pharma</w:t>
      </w:r>
      <w:r w:rsidRPr="001C7410">
        <w:rPr>
          <w:lang w:val="lt-LT"/>
        </w:rPr>
        <w:t xml:space="preserve"> vartojimo kartu su VKA parų, prieš</w:t>
      </w:r>
      <w:r w:rsidR="00F057BC" w:rsidRPr="001C7410">
        <w:rPr>
          <w:lang w:val="lt-LT"/>
        </w:rPr>
        <w:t xml:space="preserve"> </w:t>
      </w:r>
      <w:r w:rsidRPr="001C7410">
        <w:rPr>
          <w:lang w:val="lt-LT"/>
        </w:rPr>
        <w:t xml:space="preserve">vartojant kitą </w:t>
      </w:r>
      <w:r w:rsidR="00DC4028" w:rsidRPr="001C7410">
        <w:rPr>
          <w:lang w:val="lt-LT"/>
        </w:rPr>
        <w:t xml:space="preserve">numatytą </w:t>
      </w:r>
      <w:r w:rsidR="005D32D6" w:rsidRPr="001C7410">
        <w:rPr>
          <w:lang w:val="lt-LT"/>
        </w:rPr>
        <w:t>Apixaban Viatris Pharma</w:t>
      </w:r>
      <w:r w:rsidRPr="001C7410">
        <w:rPr>
          <w:lang w:val="lt-LT"/>
        </w:rPr>
        <w:t xml:space="preserve"> dozę, reikia nustatyti </w:t>
      </w:r>
      <w:r w:rsidR="002D7793" w:rsidRPr="001C7410">
        <w:rPr>
          <w:lang w:val="lt-LT"/>
        </w:rPr>
        <w:t>TNS</w:t>
      </w:r>
      <w:r w:rsidRPr="001C7410">
        <w:rPr>
          <w:lang w:val="lt-LT"/>
        </w:rPr>
        <w:t xml:space="preserve">. </w:t>
      </w:r>
      <w:r w:rsidR="005D32D6" w:rsidRPr="001C7410">
        <w:rPr>
          <w:lang w:val="lt-LT"/>
        </w:rPr>
        <w:t>Apixaban Viatris Pharma</w:t>
      </w:r>
      <w:r w:rsidRPr="001C7410">
        <w:rPr>
          <w:lang w:val="lt-LT"/>
        </w:rPr>
        <w:t xml:space="preserve"> </w:t>
      </w:r>
      <w:r w:rsidR="002B78DB" w:rsidRPr="001C7410">
        <w:rPr>
          <w:lang w:val="lt-LT"/>
        </w:rPr>
        <w:t xml:space="preserve">reikia </w:t>
      </w:r>
      <w:r w:rsidRPr="001C7410">
        <w:rPr>
          <w:lang w:val="lt-LT"/>
        </w:rPr>
        <w:t>vartoti kartu su VKA, kol</w:t>
      </w:r>
      <w:r w:rsidR="00F057BC" w:rsidRPr="001C7410">
        <w:rPr>
          <w:lang w:val="lt-LT"/>
        </w:rPr>
        <w:t xml:space="preserve"> </w:t>
      </w:r>
      <w:r w:rsidR="002D7793" w:rsidRPr="001C7410">
        <w:rPr>
          <w:lang w:val="lt-LT"/>
        </w:rPr>
        <w:t xml:space="preserve">TNS </w:t>
      </w:r>
      <w:r w:rsidRPr="001C7410">
        <w:rPr>
          <w:lang w:val="lt-LT"/>
        </w:rPr>
        <w:t>taps</w:t>
      </w:r>
      <w:r w:rsidR="00D957EE" w:rsidRPr="001C7410">
        <w:rPr>
          <w:lang w:val="lt-LT"/>
        </w:rPr>
        <w:t xml:space="preserve"> ≥ </w:t>
      </w:r>
      <w:r w:rsidRPr="001C7410">
        <w:rPr>
          <w:lang w:val="lt-LT"/>
        </w:rPr>
        <w:t>2.</w:t>
      </w:r>
    </w:p>
    <w:p w14:paraId="0CFE5006" w14:textId="77777777" w:rsidR="00F057BC" w:rsidRPr="001C7410" w:rsidRDefault="00F057BC" w:rsidP="007C487F">
      <w:pPr>
        <w:rPr>
          <w:i/>
          <w:u w:val="single"/>
          <w:lang w:val="lt-LT"/>
        </w:rPr>
      </w:pPr>
    </w:p>
    <w:p w14:paraId="1350BBB7" w14:textId="77777777" w:rsidR="007A30F1" w:rsidRPr="001C7410" w:rsidRDefault="00041839" w:rsidP="007C487F">
      <w:pPr>
        <w:rPr>
          <w:i/>
          <w:lang w:val="lt-LT"/>
        </w:rPr>
      </w:pPr>
      <w:r w:rsidRPr="001C7410">
        <w:rPr>
          <w:i/>
          <w:u w:val="single"/>
          <w:lang w:val="lt-LT"/>
        </w:rPr>
        <w:t>Senyviems pacientams</w:t>
      </w:r>
    </w:p>
    <w:p w14:paraId="1B3E248A" w14:textId="38696521" w:rsidR="007A30F1" w:rsidRPr="001C7410" w:rsidRDefault="00041839" w:rsidP="007C487F">
      <w:pPr>
        <w:rPr>
          <w:lang w:val="lt-LT"/>
        </w:rPr>
      </w:pPr>
      <w:r w:rsidRPr="001C7410">
        <w:rPr>
          <w:lang w:val="lt-LT"/>
        </w:rPr>
        <w:t>VTEp ir VTEt</w:t>
      </w:r>
      <w:r w:rsidR="002B78DB" w:rsidRPr="001C7410">
        <w:rPr>
          <w:lang w:val="lt-LT"/>
        </w:rPr>
        <w:t>: d</w:t>
      </w:r>
      <w:r w:rsidRPr="001C7410">
        <w:rPr>
          <w:lang w:val="lt-LT"/>
        </w:rPr>
        <w:t>ozės koreguoti nereikia (žr. 4.4</w:t>
      </w:r>
      <w:r w:rsidR="00F057BC" w:rsidRPr="001C7410">
        <w:rPr>
          <w:lang w:val="lt-LT"/>
        </w:rPr>
        <w:t> </w:t>
      </w:r>
      <w:r w:rsidRPr="001C7410">
        <w:rPr>
          <w:lang w:val="lt-LT"/>
        </w:rPr>
        <w:t>ir 5.2</w:t>
      </w:r>
      <w:r w:rsidR="002B78DB" w:rsidRPr="001C7410">
        <w:rPr>
          <w:lang w:val="lt-LT"/>
        </w:rPr>
        <w:t> </w:t>
      </w:r>
      <w:r w:rsidRPr="001C7410">
        <w:rPr>
          <w:lang w:val="lt-LT"/>
        </w:rPr>
        <w:t>skyrius).</w:t>
      </w:r>
    </w:p>
    <w:p w14:paraId="3A0C796E" w14:textId="77777777" w:rsidR="007A30F1" w:rsidRPr="001C7410" w:rsidRDefault="007A30F1" w:rsidP="007C487F">
      <w:pPr>
        <w:pStyle w:val="Pagrindinistekstas"/>
        <w:rPr>
          <w:lang w:val="lt-LT"/>
        </w:rPr>
      </w:pPr>
    </w:p>
    <w:p w14:paraId="0B9B4CC0" w14:textId="038DDFAD" w:rsidR="007A30F1" w:rsidRPr="001C7410" w:rsidRDefault="00041839" w:rsidP="007C487F">
      <w:pPr>
        <w:rPr>
          <w:lang w:val="lt-LT"/>
        </w:rPr>
      </w:pPr>
      <w:r w:rsidRPr="001C7410">
        <w:rPr>
          <w:lang w:val="lt-LT"/>
        </w:rPr>
        <w:t>VNPV</w:t>
      </w:r>
      <w:r w:rsidR="00745BF8" w:rsidRPr="001C7410">
        <w:rPr>
          <w:lang w:val="lt-LT"/>
        </w:rPr>
        <w:t>: d</w:t>
      </w:r>
      <w:r w:rsidRPr="001C7410">
        <w:rPr>
          <w:lang w:val="lt-LT"/>
        </w:rPr>
        <w:t>ozės koreguoti nereikia, išskyrus atvejus, kai atitinka dozės mažinimo kriterijus (žr.</w:t>
      </w:r>
      <w:r w:rsidR="00F057BC" w:rsidRPr="001C7410">
        <w:rPr>
          <w:lang w:val="lt-LT"/>
        </w:rPr>
        <w:t xml:space="preserve"> </w:t>
      </w:r>
      <w:r w:rsidR="009D4749" w:rsidRPr="001C7410">
        <w:rPr>
          <w:lang w:val="lt-LT"/>
        </w:rPr>
        <w:t>poskyrį</w:t>
      </w:r>
      <w:r w:rsidRPr="001C7410">
        <w:rPr>
          <w:lang w:val="lt-LT"/>
        </w:rPr>
        <w:t xml:space="preserve"> „Dozės mažinimas</w:t>
      </w:r>
      <w:r w:rsidR="00C34F6F" w:rsidRPr="001C7410">
        <w:rPr>
          <w:lang w:val="lt-LT"/>
        </w:rPr>
        <w:t>“ 4.2 skyriaus pradžioje</w:t>
      </w:r>
      <w:r w:rsidRPr="001C7410">
        <w:rPr>
          <w:lang w:val="lt-LT"/>
        </w:rPr>
        <w:t>).</w:t>
      </w:r>
    </w:p>
    <w:p w14:paraId="5FDC28C8" w14:textId="77777777" w:rsidR="007A30F1" w:rsidRPr="001C7410" w:rsidRDefault="007A30F1" w:rsidP="007C487F">
      <w:pPr>
        <w:pStyle w:val="Pagrindinistekstas"/>
        <w:rPr>
          <w:lang w:val="lt-LT"/>
        </w:rPr>
      </w:pPr>
    </w:p>
    <w:p w14:paraId="1C1561FE" w14:textId="46C2CA97" w:rsidR="007A30F1" w:rsidRPr="001C7410" w:rsidRDefault="00F548F6" w:rsidP="007C487F">
      <w:pPr>
        <w:rPr>
          <w:i/>
          <w:lang w:val="lt-LT"/>
        </w:rPr>
      </w:pPr>
      <w:r w:rsidRPr="001C7410">
        <w:rPr>
          <w:i/>
          <w:u w:val="single"/>
          <w:lang w:val="lt-LT"/>
        </w:rPr>
        <w:t>Pacientams, kurių inkstų funkcija sutrikusi</w:t>
      </w:r>
    </w:p>
    <w:p w14:paraId="2B87DB33" w14:textId="77777777" w:rsidR="00C34F6F" w:rsidRPr="008908CD" w:rsidRDefault="00C34F6F" w:rsidP="007C487F">
      <w:pPr>
        <w:rPr>
          <w:lang w:val="lt-LT"/>
        </w:rPr>
      </w:pPr>
    </w:p>
    <w:p w14:paraId="59B7B68C" w14:textId="56D06E3B" w:rsidR="00C34F6F" w:rsidRPr="008908CD" w:rsidRDefault="00C34F6F" w:rsidP="007C487F">
      <w:pPr>
        <w:rPr>
          <w:i/>
          <w:iCs/>
          <w:lang w:val="lt-LT"/>
        </w:rPr>
      </w:pPr>
      <w:r w:rsidRPr="008908CD">
        <w:rPr>
          <w:i/>
          <w:iCs/>
          <w:lang w:val="lt-LT"/>
        </w:rPr>
        <w:t>Suaug</w:t>
      </w:r>
      <w:r w:rsidR="00900D52" w:rsidRPr="008908CD">
        <w:rPr>
          <w:i/>
          <w:iCs/>
          <w:lang w:val="lt-LT"/>
        </w:rPr>
        <w:t>usieji</w:t>
      </w:r>
    </w:p>
    <w:p w14:paraId="7B5CFEDF" w14:textId="3C079C93" w:rsidR="007A30F1" w:rsidRPr="008908CD" w:rsidRDefault="00C34F6F" w:rsidP="007C487F">
      <w:pPr>
        <w:rPr>
          <w:lang w:val="lt-LT"/>
        </w:rPr>
      </w:pPr>
      <w:r w:rsidRPr="008908CD">
        <w:rPr>
          <w:lang w:val="lt-LT"/>
        </w:rPr>
        <w:t>Suaugusiems p</w:t>
      </w:r>
      <w:r w:rsidR="00041839" w:rsidRPr="008908CD">
        <w:rPr>
          <w:lang w:val="lt-LT"/>
        </w:rPr>
        <w:t>acientams, kuriems yra lengvas arba vidutinio sunkumo inkstų funkcijos sutrikimas, taikomos šios rekomendacijos:</w:t>
      </w:r>
    </w:p>
    <w:p w14:paraId="39AABAA8" w14:textId="77777777" w:rsidR="007A30F1" w:rsidRPr="001C7410" w:rsidRDefault="007A30F1" w:rsidP="007C487F">
      <w:pPr>
        <w:pStyle w:val="Pagrindinistekstas"/>
        <w:rPr>
          <w:lang w:val="lt-LT"/>
        </w:rPr>
      </w:pPr>
    </w:p>
    <w:p w14:paraId="65C78C6E" w14:textId="32426AE5" w:rsidR="007A30F1" w:rsidRPr="001C7410" w:rsidRDefault="00041839" w:rsidP="003D30B2">
      <w:pPr>
        <w:pStyle w:val="Sraopastraipa"/>
        <w:numPr>
          <w:ilvl w:val="0"/>
          <w:numId w:val="15"/>
        </w:numPr>
        <w:ind w:left="540" w:hanging="540"/>
        <w:rPr>
          <w:lang w:val="lt-LT"/>
        </w:rPr>
      </w:pPr>
      <w:r w:rsidRPr="001C7410">
        <w:rPr>
          <w:lang w:val="lt-LT"/>
        </w:rPr>
        <w:t xml:space="preserve">VTE profilaktikai pacientams, kuriems atlikta planinė klubo arba kelio sąnario pakeitimo operacija (VTEp), GVT gydymui, PE gydymui ir pasikartojančios GVT ir PE profilaktikai </w:t>
      </w:r>
      <w:r w:rsidR="00DA6485" w:rsidRPr="001C7410">
        <w:rPr>
          <w:lang w:val="lt-LT"/>
        </w:rPr>
        <w:t xml:space="preserve">(VTEt) </w:t>
      </w:r>
      <w:r w:rsidRPr="001C7410">
        <w:rPr>
          <w:lang w:val="lt-LT"/>
        </w:rPr>
        <w:t xml:space="preserve">dozės koreguoti nereikia (žr. </w:t>
      </w:r>
      <w:r w:rsidR="00F057BC" w:rsidRPr="001C7410">
        <w:rPr>
          <w:lang w:val="lt-LT"/>
        </w:rPr>
        <w:t>5.2</w:t>
      </w:r>
      <w:r w:rsidR="00975D9D" w:rsidRPr="001C7410">
        <w:rPr>
          <w:lang w:val="lt-LT"/>
        </w:rPr>
        <w:t> skyrių</w:t>
      </w:r>
      <w:r w:rsidRPr="001C7410">
        <w:rPr>
          <w:lang w:val="lt-LT"/>
        </w:rPr>
        <w:t>);</w:t>
      </w:r>
    </w:p>
    <w:p w14:paraId="33634A27" w14:textId="77777777" w:rsidR="007A30F1" w:rsidRPr="001C7410" w:rsidRDefault="007A30F1" w:rsidP="007C487F">
      <w:pPr>
        <w:pStyle w:val="Pagrindinistekstas"/>
        <w:rPr>
          <w:lang w:val="lt-LT"/>
        </w:rPr>
      </w:pPr>
    </w:p>
    <w:p w14:paraId="03208D1E" w14:textId="74675C70" w:rsidR="007A30F1" w:rsidRPr="008908CD" w:rsidRDefault="00041839" w:rsidP="003D30B2">
      <w:pPr>
        <w:pStyle w:val="Sraopastraipa"/>
        <w:numPr>
          <w:ilvl w:val="0"/>
          <w:numId w:val="15"/>
        </w:numPr>
        <w:ind w:left="540" w:hanging="540"/>
        <w:rPr>
          <w:lang w:val="lt-LT"/>
        </w:rPr>
      </w:pPr>
      <w:r w:rsidRPr="008908CD">
        <w:rPr>
          <w:lang w:val="lt-LT"/>
        </w:rPr>
        <w:t>insulto ir sisteminės embolijos profilaktikai pacientams, kuriems pasireiškia VNPV, o kreatinino koncentracija serume yra</w:t>
      </w:r>
      <w:r w:rsidR="00D957EE" w:rsidRPr="008908CD">
        <w:rPr>
          <w:lang w:val="lt-LT"/>
        </w:rPr>
        <w:t xml:space="preserve"> ≥ </w:t>
      </w:r>
      <w:r w:rsidRPr="008908CD">
        <w:rPr>
          <w:lang w:val="lt-LT"/>
        </w:rPr>
        <w:t>1,5</w:t>
      </w:r>
      <w:r w:rsidR="00F830A9" w:rsidRPr="008908CD">
        <w:rPr>
          <w:lang w:val="lt-LT"/>
        </w:rPr>
        <w:t> mg</w:t>
      </w:r>
      <w:r w:rsidRPr="008908CD">
        <w:rPr>
          <w:lang w:val="lt-LT"/>
        </w:rPr>
        <w:t>/dl (133</w:t>
      </w:r>
      <w:r w:rsidR="00F057BC" w:rsidRPr="008908CD">
        <w:rPr>
          <w:lang w:val="lt-LT"/>
        </w:rPr>
        <w:t> </w:t>
      </w:r>
      <w:r w:rsidRPr="008908CD">
        <w:rPr>
          <w:lang w:val="lt-LT"/>
        </w:rPr>
        <w:t>mikromoliai</w:t>
      </w:r>
      <w:r w:rsidR="006022B5" w:rsidRPr="008908CD">
        <w:rPr>
          <w:lang w:val="lt-LT"/>
        </w:rPr>
        <w:t>/</w:t>
      </w:r>
      <w:r w:rsidRPr="008908CD">
        <w:rPr>
          <w:lang w:val="lt-LT"/>
        </w:rPr>
        <w:t>l) ir jiems yra</w:t>
      </w:r>
      <w:r w:rsidR="00D957EE" w:rsidRPr="008908CD">
        <w:rPr>
          <w:lang w:val="lt-LT"/>
        </w:rPr>
        <w:t xml:space="preserve"> ≥ </w:t>
      </w:r>
      <w:r w:rsidRPr="008908CD">
        <w:rPr>
          <w:lang w:val="lt-LT"/>
        </w:rPr>
        <w:t>80</w:t>
      </w:r>
      <w:r w:rsidR="00F830A9" w:rsidRPr="008908CD">
        <w:rPr>
          <w:lang w:val="lt-LT"/>
        </w:rPr>
        <w:t> metų</w:t>
      </w:r>
      <w:r w:rsidRPr="008908CD">
        <w:rPr>
          <w:lang w:val="lt-LT"/>
        </w:rPr>
        <w:t xml:space="preserve"> arba jų </w:t>
      </w:r>
      <w:r w:rsidR="00F057BC" w:rsidRPr="008908CD">
        <w:rPr>
          <w:lang w:val="lt-LT"/>
        </w:rPr>
        <w:t>kūno masė ≤ </w:t>
      </w:r>
      <w:r w:rsidRPr="008908CD">
        <w:rPr>
          <w:lang w:val="lt-LT"/>
        </w:rPr>
        <w:t>60</w:t>
      </w:r>
      <w:r w:rsidR="002F01BD" w:rsidRPr="008908CD">
        <w:rPr>
          <w:lang w:val="lt-LT"/>
        </w:rPr>
        <w:t> kg</w:t>
      </w:r>
      <w:r w:rsidRPr="008908CD">
        <w:rPr>
          <w:lang w:val="lt-LT"/>
        </w:rPr>
        <w:t>, dozę reikia sumažinti, kaip aprašyta pirmiau. Jeigu kitų kriterijų dozei sumažinti nėra (amžius, kūno masė), dozės koreguoti nereikia (žr. 5.2</w:t>
      </w:r>
      <w:r w:rsidR="00975D9D" w:rsidRPr="008908CD">
        <w:rPr>
          <w:lang w:val="lt-LT"/>
        </w:rPr>
        <w:t> skyrių</w:t>
      </w:r>
      <w:r w:rsidRPr="008908CD">
        <w:rPr>
          <w:lang w:val="lt-LT"/>
        </w:rPr>
        <w:t>).</w:t>
      </w:r>
    </w:p>
    <w:p w14:paraId="12D26E4D" w14:textId="77777777" w:rsidR="007A30F1" w:rsidRPr="008908CD" w:rsidRDefault="007A30F1" w:rsidP="007C487F">
      <w:pPr>
        <w:rPr>
          <w:lang w:val="lt-LT"/>
        </w:rPr>
      </w:pPr>
    </w:p>
    <w:p w14:paraId="2DDE2E82" w14:textId="2A6BC2D5" w:rsidR="007A30F1" w:rsidRPr="008908CD" w:rsidRDefault="00B8491F" w:rsidP="003122AA">
      <w:pPr>
        <w:widowControl/>
        <w:rPr>
          <w:lang w:val="lt-LT"/>
        </w:rPr>
      </w:pPr>
      <w:r w:rsidRPr="008908CD">
        <w:rPr>
          <w:lang w:val="lt-LT"/>
        </w:rPr>
        <w:t>Suaugusiems p</w:t>
      </w:r>
      <w:r w:rsidR="00041839" w:rsidRPr="008908CD">
        <w:rPr>
          <w:lang w:val="lt-LT"/>
        </w:rPr>
        <w:t>acientams, kuriems yra sunkus inkstų funkcijos sutriki</w:t>
      </w:r>
      <w:r w:rsidR="00F057BC" w:rsidRPr="008908CD">
        <w:rPr>
          <w:lang w:val="lt-LT"/>
        </w:rPr>
        <w:t>mas (kreatinino klirensas 15</w:t>
      </w:r>
      <w:r w:rsidRPr="008908CD">
        <w:rPr>
          <w:lang w:val="lt-LT"/>
        </w:rPr>
        <w:t>–</w:t>
      </w:r>
      <w:r w:rsidR="00F057BC" w:rsidRPr="008908CD">
        <w:rPr>
          <w:lang w:val="lt-LT"/>
        </w:rPr>
        <w:t>29 </w:t>
      </w:r>
      <w:r w:rsidR="00041839" w:rsidRPr="008908CD">
        <w:rPr>
          <w:lang w:val="lt-LT"/>
        </w:rPr>
        <w:t>ml/min</w:t>
      </w:r>
      <w:r w:rsidRPr="008908CD">
        <w:rPr>
          <w:lang w:val="lt-LT"/>
        </w:rPr>
        <w:t>.</w:t>
      </w:r>
      <w:r w:rsidR="00041839" w:rsidRPr="008908CD">
        <w:rPr>
          <w:lang w:val="lt-LT"/>
        </w:rPr>
        <w:t>), taikomos šios rekomendacijos (žr</w:t>
      </w:r>
      <w:r w:rsidR="00F057BC" w:rsidRPr="008908CD">
        <w:rPr>
          <w:lang w:val="lt-LT"/>
        </w:rPr>
        <w:t>.</w:t>
      </w:r>
      <w:r w:rsidR="00041839" w:rsidRPr="008908CD">
        <w:rPr>
          <w:lang w:val="lt-LT"/>
        </w:rPr>
        <w:t xml:space="preserve"> 4.4</w:t>
      </w:r>
      <w:r w:rsidR="00F057BC" w:rsidRPr="008908CD">
        <w:rPr>
          <w:lang w:val="lt-LT"/>
        </w:rPr>
        <w:t> </w:t>
      </w:r>
      <w:r w:rsidR="00041839" w:rsidRPr="008908CD">
        <w:rPr>
          <w:lang w:val="lt-LT"/>
        </w:rPr>
        <w:t>ir 5.2</w:t>
      </w:r>
      <w:r w:rsidR="00F057BC" w:rsidRPr="008908CD">
        <w:rPr>
          <w:lang w:val="lt-LT"/>
        </w:rPr>
        <w:t> </w:t>
      </w:r>
      <w:r w:rsidR="00041839" w:rsidRPr="008908CD">
        <w:rPr>
          <w:lang w:val="lt-LT"/>
        </w:rPr>
        <w:t>skyrius):</w:t>
      </w:r>
    </w:p>
    <w:p w14:paraId="3FAAF3FD" w14:textId="77777777" w:rsidR="007A30F1" w:rsidRPr="001C7410" w:rsidRDefault="007A30F1" w:rsidP="007C487F">
      <w:pPr>
        <w:pStyle w:val="Pagrindinistekstas"/>
        <w:rPr>
          <w:lang w:val="lt-LT"/>
        </w:rPr>
      </w:pPr>
    </w:p>
    <w:p w14:paraId="1C5F04AF" w14:textId="39E2CC70" w:rsidR="007A30F1" w:rsidRPr="001C7410" w:rsidRDefault="00041839" w:rsidP="003D30B2">
      <w:pPr>
        <w:pStyle w:val="Sraopastraipa"/>
        <w:numPr>
          <w:ilvl w:val="0"/>
          <w:numId w:val="16"/>
        </w:numPr>
        <w:ind w:left="540" w:hanging="540"/>
        <w:rPr>
          <w:lang w:val="lt-LT"/>
        </w:rPr>
      </w:pPr>
      <w:r w:rsidRPr="001C7410">
        <w:rPr>
          <w:lang w:val="lt-LT"/>
        </w:rPr>
        <w:t xml:space="preserve">VTE profilaktikai pacientams, kuriems atlikta planinė klubo arba kelio sąnario pakeitimo operacija (VTEp), GVT gydymui, PE gydymui ir pasikartojančios GVT ir PE profilaktikai </w:t>
      </w:r>
      <w:r w:rsidR="00DA6485" w:rsidRPr="001C7410">
        <w:rPr>
          <w:lang w:val="lt-LT"/>
        </w:rPr>
        <w:t xml:space="preserve">(VTEt) </w:t>
      </w:r>
      <w:r w:rsidRPr="001C7410">
        <w:rPr>
          <w:lang w:val="lt-LT"/>
        </w:rPr>
        <w:t>apiksaban</w:t>
      </w:r>
      <w:r w:rsidR="00DA3D1D" w:rsidRPr="001C7410">
        <w:rPr>
          <w:lang w:val="lt-LT"/>
        </w:rPr>
        <w:t>o</w:t>
      </w:r>
      <w:r w:rsidRPr="001C7410">
        <w:rPr>
          <w:lang w:val="lt-LT"/>
        </w:rPr>
        <w:t xml:space="preserve"> reikia vartoti atsargiai;</w:t>
      </w:r>
    </w:p>
    <w:p w14:paraId="044363E7" w14:textId="77777777" w:rsidR="007A30F1" w:rsidRPr="001C7410" w:rsidRDefault="007A30F1" w:rsidP="007C487F">
      <w:pPr>
        <w:pStyle w:val="Pagrindinistekstas"/>
        <w:rPr>
          <w:lang w:val="lt-LT"/>
        </w:rPr>
      </w:pPr>
    </w:p>
    <w:p w14:paraId="285C3C7B" w14:textId="4CC9A666" w:rsidR="007A30F1" w:rsidRPr="001C7410" w:rsidRDefault="00041839" w:rsidP="003D30B2">
      <w:pPr>
        <w:pStyle w:val="Sraopastraipa"/>
        <w:numPr>
          <w:ilvl w:val="0"/>
          <w:numId w:val="16"/>
        </w:numPr>
        <w:ind w:left="540" w:hanging="540"/>
        <w:rPr>
          <w:lang w:val="lt-LT"/>
        </w:rPr>
      </w:pPr>
      <w:r w:rsidRPr="001C7410">
        <w:rPr>
          <w:lang w:val="lt-LT"/>
        </w:rPr>
        <w:t>insulto ir sisteminės embolijos profilaktikai pacientams, kuriems pasireiškia VNPV, reikia skirti mažesn</w:t>
      </w:r>
      <w:r w:rsidR="00DA3D1D" w:rsidRPr="001C7410">
        <w:rPr>
          <w:lang w:val="lt-LT"/>
        </w:rPr>
        <w:t>ę</w:t>
      </w:r>
      <w:r w:rsidRPr="001C7410">
        <w:rPr>
          <w:lang w:val="lt-LT"/>
        </w:rPr>
        <w:t xml:space="preserve"> 2,5</w:t>
      </w:r>
      <w:r w:rsidR="00F830A9" w:rsidRPr="001C7410">
        <w:rPr>
          <w:lang w:val="lt-LT"/>
        </w:rPr>
        <w:t> mg</w:t>
      </w:r>
      <w:r w:rsidRPr="001C7410">
        <w:rPr>
          <w:lang w:val="lt-LT"/>
        </w:rPr>
        <w:t xml:space="preserve"> apiksabano dozę du kartus per parą.</w:t>
      </w:r>
    </w:p>
    <w:p w14:paraId="758910EC" w14:textId="77777777" w:rsidR="007A30F1" w:rsidRPr="001C7410" w:rsidRDefault="007A30F1" w:rsidP="007C487F">
      <w:pPr>
        <w:pStyle w:val="Pagrindinistekstas"/>
        <w:rPr>
          <w:lang w:val="lt-LT"/>
        </w:rPr>
      </w:pPr>
    </w:p>
    <w:p w14:paraId="265B3090" w14:textId="031E290B" w:rsidR="007A30F1" w:rsidRPr="008908CD" w:rsidRDefault="00041839" w:rsidP="007C487F">
      <w:pPr>
        <w:rPr>
          <w:lang w:val="lt-LT"/>
        </w:rPr>
      </w:pPr>
      <w:r w:rsidRPr="008908CD">
        <w:rPr>
          <w:lang w:val="lt-LT"/>
        </w:rPr>
        <w:t>Pacientų, k</w:t>
      </w:r>
      <w:r w:rsidR="00F057BC" w:rsidRPr="008908CD">
        <w:rPr>
          <w:lang w:val="lt-LT"/>
        </w:rPr>
        <w:t>urių kreatinino klirensas yra</w:t>
      </w:r>
      <w:r w:rsidR="00D957EE" w:rsidRPr="008908CD">
        <w:rPr>
          <w:lang w:val="lt-LT"/>
        </w:rPr>
        <w:t xml:space="preserve"> &lt; </w:t>
      </w:r>
      <w:r w:rsidRPr="008908CD">
        <w:rPr>
          <w:lang w:val="lt-LT"/>
        </w:rPr>
        <w:t>15</w:t>
      </w:r>
      <w:r w:rsidR="00F057BC" w:rsidRPr="008908CD">
        <w:rPr>
          <w:lang w:val="lt-LT"/>
        </w:rPr>
        <w:t> </w:t>
      </w:r>
      <w:r w:rsidRPr="008908CD">
        <w:rPr>
          <w:lang w:val="lt-LT"/>
        </w:rPr>
        <w:t>ml/min</w:t>
      </w:r>
      <w:r w:rsidR="0019098B" w:rsidRPr="008908CD">
        <w:rPr>
          <w:lang w:val="lt-LT"/>
        </w:rPr>
        <w:t>.</w:t>
      </w:r>
      <w:r w:rsidRPr="008908CD">
        <w:rPr>
          <w:lang w:val="lt-LT"/>
        </w:rPr>
        <w:t xml:space="preserve"> ar kuriems atliekam</w:t>
      </w:r>
      <w:r w:rsidR="0019098B" w:rsidRPr="008908CD">
        <w:rPr>
          <w:lang w:val="lt-LT"/>
        </w:rPr>
        <w:t>a</w:t>
      </w:r>
      <w:r w:rsidRPr="008908CD">
        <w:rPr>
          <w:lang w:val="lt-LT"/>
        </w:rPr>
        <w:t xml:space="preserve"> dializė, gydymo šiuo vaistiniu preparatu patirties nėra, todėl jiems apiksabano vartoti nerekomenduojama (žr. 4.4</w:t>
      </w:r>
      <w:r w:rsidR="00F057BC" w:rsidRPr="008908CD">
        <w:rPr>
          <w:lang w:val="lt-LT"/>
        </w:rPr>
        <w:t> </w:t>
      </w:r>
      <w:r w:rsidRPr="008908CD">
        <w:rPr>
          <w:lang w:val="lt-LT"/>
        </w:rPr>
        <w:t>ir</w:t>
      </w:r>
      <w:r w:rsidR="00F057BC" w:rsidRPr="008908CD">
        <w:rPr>
          <w:lang w:val="lt-LT"/>
        </w:rPr>
        <w:t xml:space="preserve"> </w:t>
      </w:r>
      <w:r w:rsidRPr="008908CD">
        <w:rPr>
          <w:lang w:val="lt-LT"/>
        </w:rPr>
        <w:t>5.2</w:t>
      </w:r>
      <w:r w:rsidR="00F057BC" w:rsidRPr="008908CD">
        <w:rPr>
          <w:lang w:val="lt-LT"/>
        </w:rPr>
        <w:t> </w:t>
      </w:r>
      <w:r w:rsidRPr="008908CD">
        <w:rPr>
          <w:lang w:val="lt-LT"/>
        </w:rPr>
        <w:t>skyrius).</w:t>
      </w:r>
    </w:p>
    <w:p w14:paraId="0D707F61" w14:textId="77777777" w:rsidR="00A92668" w:rsidRPr="008908CD" w:rsidRDefault="00A92668" w:rsidP="003122AA">
      <w:pPr>
        <w:rPr>
          <w:lang w:val="lt-LT"/>
        </w:rPr>
      </w:pPr>
    </w:p>
    <w:p w14:paraId="40A6640A" w14:textId="77777777" w:rsidR="00A92668" w:rsidRPr="001C7410" w:rsidRDefault="00A92668" w:rsidP="007C487F">
      <w:pPr>
        <w:pStyle w:val="Pagrindinistekstas"/>
        <w:rPr>
          <w:i/>
          <w:iCs/>
          <w:lang w:val="lt-LT"/>
        </w:rPr>
      </w:pPr>
      <w:r w:rsidRPr="001C7410">
        <w:rPr>
          <w:i/>
          <w:iCs/>
          <w:lang w:val="lt-LT"/>
        </w:rPr>
        <w:t>Vaikų populiacija</w:t>
      </w:r>
    </w:p>
    <w:p w14:paraId="1362BD7C" w14:textId="220D2DC9" w:rsidR="007A30F1" w:rsidRPr="001C7410" w:rsidRDefault="00A92668" w:rsidP="007C487F">
      <w:pPr>
        <w:pStyle w:val="Pagrindinistekstas"/>
        <w:rPr>
          <w:lang w:val="lt-LT"/>
        </w:rPr>
      </w:pPr>
      <w:r w:rsidRPr="001C7410">
        <w:rPr>
          <w:lang w:val="lt-LT"/>
        </w:rPr>
        <w:t>Remiantis duomenimis apie suaugusiuosius ir ribotais duomenimis apie vaikus (žr. 5.2</w:t>
      </w:r>
      <w:r w:rsidR="00975D9D" w:rsidRPr="001C7410">
        <w:rPr>
          <w:lang w:val="lt-LT"/>
        </w:rPr>
        <w:t> skyrių</w:t>
      </w:r>
      <w:r w:rsidRPr="001C7410">
        <w:rPr>
          <w:lang w:val="lt-LT"/>
        </w:rPr>
        <w:t>), vaikams, kurių inkstų funkcijos sutrikimas yra</w:t>
      </w:r>
      <w:r w:rsidR="0001277D" w:rsidRPr="001C7410">
        <w:rPr>
          <w:lang w:val="lt-LT"/>
        </w:rPr>
        <w:t xml:space="preserve"> </w:t>
      </w:r>
      <w:r w:rsidRPr="001C7410">
        <w:rPr>
          <w:lang w:val="lt-LT"/>
        </w:rPr>
        <w:t>lengvas arba vidutinio sunkumo</w:t>
      </w:r>
      <w:r w:rsidR="0001277D" w:rsidRPr="001C7410">
        <w:rPr>
          <w:lang w:val="lt-LT"/>
        </w:rPr>
        <w:t>, dozės koreguoti nereikia</w:t>
      </w:r>
      <w:r w:rsidRPr="001C7410">
        <w:rPr>
          <w:lang w:val="lt-LT"/>
        </w:rPr>
        <w:t xml:space="preserve">. </w:t>
      </w:r>
      <w:r w:rsidR="0001277D" w:rsidRPr="001C7410">
        <w:rPr>
          <w:lang w:val="lt-LT"/>
        </w:rPr>
        <w:t>V</w:t>
      </w:r>
      <w:r w:rsidRPr="001C7410">
        <w:rPr>
          <w:lang w:val="lt-LT"/>
        </w:rPr>
        <w:t>aikams, kuriems yra sunkus inkstų funkcijos sutrikimas</w:t>
      </w:r>
      <w:r w:rsidR="0001277D" w:rsidRPr="001C7410">
        <w:rPr>
          <w:lang w:val="lt-LT"/>
        </w:rPr>
        <w:t>,</w:t>
      </w:r>
      <w:r w:rsidRPr="001C7410">
        <w:rPr>
          <w:lang w:val="lt-LT"/>
        </w:rPr>
        <w:t xml:space="preserve"> </w:t>
      </w:r>
      <w:r w:rsidR="0001277D" w:rsidRPr="001C7410">
        <w:rPr>
          <w:lang w:val="lt-LT"/>
        </w:rPr>
        <w:t xml:space="preserve">apiksabano vartoti nerekomenduojama </w:t>
      </w:r>
      <w:r w:rsidRPr="001C7410">
        <w:rPr>
          <w:lang w:val="lt-LT"/>
        </w:rPr>
        <w:t>(žr. 4.4</w:t>
      </w:r>
      <w:r w:rsidR="00975D9D" w:rsidRPr="001C7410">
        <w:rPr>
          <w:lang w:val="lt-LT"/>
        </w:rPr>
        <w:t> skyrių</w:t>
      </w:r>
      <w:r w:rsidRPr="001C7410">
        <w:rPr>
          <w:lang w:val="lt-LT"/>
        </w:rPr>
        <w:t>).</w:t>
      </w:r>
    </w:p>
    <w:p w14:paraId="127B1FBB" w14:textId="77777777" w:rsidR="00A92668" w:rsidRPr="001C7410" w:rsidRDefault="00A92668" w:rsidP="007C487F">
      <w:pPr>
        <w:pStyle w:val="Pagrindinistekstas"/>
        <w:rPr>
          <w:lang w:val="lt-LT"/>
        </w:rPr>
      </w:pPr>
    </w:p>
    <w:p w14:paraId="4E0C083A" w14:textId="6F017C5B" w:rsidR="007A30F1" w:rsidRPr="001C7410" w:rsidRDefault="00F057BC" w:rsidP="007C487F">
      <w:pPr>
        <w:rPr>
          <w:i/>
          <w:lang w:val="lt-LT"/>
        </w:rPr>
      </w:pPr>
      <w:r w:rsidRPr="001C7410">
        <w:rPr>
          <w:i/>
          <w:u w:val="single"/>
          <w:lang w:val="lt-LT"/>
        </w:rPr>
        <w:t>Pacienta</w:t>
      </w:r>
      <w:r w:rsidR="00F548F6" w:rsidRPr="001C7410">
        <w:rPr>
          <w:i/>
          <w:u w:val="single"/>
          <w:lang w:val="lt-LT"/>
        </w:rPr>
        <w:t>ms</w:t>
      </w:r>
      <w:r w:rsidRPr="001C7410">
        <w:rPr>
          <w:i/>
          <w:u w:val="single"/>
          <w:lang w:val="lt-LT"/>
        </w:rPr>
        <w:t xml:space="preserve">, kurių </w:t>
      </w:r>
      <w:r w:rsidR="00041839" w:rsidRPr="001C7410">
        <w:rPr>
          <w:i/>
          <w:u w:val="single"/>
          <w:lang w:val="lt-LT"/>
        </w:rPr>
        <w:t>kepenų funkcija</w:t>
      </w:r>
      <w:r w:rsidRPr="001C7410">
        <w:rPr>
          <w:i/>
          <w:u w:val="single"/>
          <w:lang w:val="lt-LT"/>
        </w:rPr>
        <w:t xml:space="preserve"> sutrikusi</w:t>
      </w:r>
    </w:p>
    <w:p w14:paraId="3EA46C2B" w14:textId="57CF5E69" w:rsidR="007A30F1" w:rsidRPr="008908CD" w:rsidRDefault="005D32D6" w:rsidP="007C487F">
      <w:pPr>
        <w:rPr>
          <w:lang w:val="lt-LT"/>
        </w:rPr>
      </w:pPr>
      <w:r w:rsidRPr="008908CD">
        <w:rPr>
          <w:lang w:val="lt-LT"/>
        </w:rPr>
        <w:t>Apixaban Viatris Pharma</w:t>
      </w:r>
      <w:r w:rsidR="00041839" w:rsidRPr="008908CD">
        <w:rPr>
          <w:lang w:val="lt-LT"/>
        </w:rPr>
        <w:t xml:space="preserve"> negalima vartoti </w:t>
      </w:r>
      <w:r w:rsidR="004F732E" w:rsidRPr="001C7410">
        <w:rPr>
          <w:lang w:val="lt-LT"/>
        </w:rPr>
        <w:t>sua</w:t>
      </w:r>
      <w:r w:rsidR="00162125" w:rsidRPr="001C7410">
        <w:rPr>
          <w:lang w:val="lt-LT"/>
        </w:rPr>
        <w:t>u</w:t>
      </w:r>
      <w:r w:rsidR="004F732E" w:rsidRPr="001C7410">
        <w:rPr>
          <w:lang w:val="lt-LT"/>
        </w:rPr>
        <w:t xml:space="preserve">gusiems </w:t>
      </w:r>
      <w:r w:rsidR="00041839" w:rsidRPr="008908CD">
        <w:rPr>
          <w:lang w:val="lt-LT"/>
        </w:rPr>
        <w:t>pacientams, kurie serga su koaguliopatij</w:t>
      </w:r>
      <w:r w:rsidR="006022B5" w:rsidRPr="008908CD">
        <w:rPr>
          <w:lang w:val="lt-LT"/>
        </w:rPr>
        <w:t>a</w:t>
      </w:r>
      <w:r w:rsidR="00041839" w:rsidRPr="008908CD">
        <w:rPr>
          <w:lang w:val="lt-LT"/>
        </w:rPr>
        <w:t xml:space="preserve"> </w:t>
      </w:r>
      <w:r w:rsidR="00162125" w:rsidRPr="001C7410">
        <w:rPr>
          <w:lang w:val="lt-LT"/>
        </w:rPr>
        <w:t xml:space="preserve">susijusia kraujavimo rizika </w:t>
      </w:r>
      <w:r w:rsidR="00041839" w:rsidRPr="008908CD">
        <w:rPr>
          <w:lang w:val="lt-LT"/>
        </w:rPr>
        <w:t>ar</w:t>
      </w:r>
      <w:r w:rsidR="0001277D" w:rsidRPr="008908CD">
        <w:rPr>
          <w:lang w:val="lt-LT"/>
        </w:rPr>
        <w:t xml:space="preserve"> kuriems yra</w:t>
      </w:r>
      <w:r w:rsidR="00041839" w:rsidRPr="008908CD">
        <w:rPr>
          <w:lang w:val="lt-LT"/>
        </w:rPr>
        <w:t xml:space="preserve"> kliniškai reikšminga kraujavimo rizika (žr. 4.3</w:t>
      </w:r>
      <w:r w:rsidR="00975D9D" w:rsidRPr="008908CD">
        <w:rPr>
          <w:lang w:val="lt-LT"/>
        </w:rPr>
        <w:t> skyrių</w:t>
      </w:r>
      <w:r w:rsidR="00041839" w:rsidRPr="008908CD">
        <w:rPr>
          <w:lang w:val="lt-LT"/>
        </w:rPr>
        <w:t>).</w:t>
      </w:r>
    </w:p>
    <w:p w14:paraId="44D671F5" w14:textId="77777777" w:rsidR="007A30F1" w:rsidRPr="008908CD" w:rsidRDefault="007A30F1" w:rsidP="007C487F">
      <w:pPr>
        <w:rPr>
          <w:lang w:val="lt-LT"/>
        </w:rPr>
      </w:pPr>
    </w:p>
    <w:p w14:paraId="71DE90A7" w14:textId="77777777" w:rsidR="007A30F1" w:rsidRPr="001C7410" w:rsidRDefault="00041839" w:rsidP="007C487F">
      <w:pPr>
        <w:rPr>
          <w:lang w:val="lt-LT"/>
        </w:rPr>
      </w:pPr>
      <w:r w:rsidRPr="001C7410">
        <w:rPr>
          <w:lang w:val="lt-LT"/>
        </w:rPr>
        <w:t>Vaistinio preparato nerekomenduojama vartoti pacientams, kuriems yra sunkus kepenų funkcijos sutrikimas (žr. 4.4</w:t>
      </w:r>
      <w:r w:rsidR="00F057BC" w:rsidRPr="001C7410">
        <w:rPr>
          <w:lang w:val="lt-LT"/>
        </w:rPr>
        <w:t> </w:t>
      </w:r>
      <w:r w:rsidRPr="001C7410">
        <w:rPr>
          <w:lang w:val="lt-LT"/>
        </w:rPr>
        <w:t>ir 5.2</w:t>
      </w:r>
      <w:r w:rsidR="00F057BC" w:rsidRPr="001C7410">
        <w:rPr>
          <w:lang w:val="lt-LT"/>
        </w:rPr>
        <w:t> </w:t>
      </w:r>
      <w:r w:rsidRPr="001C7410">
        <w:rPr>
          <w:lang w:val="lt-LT"/>
        </w:rPr>
        <w:t>skyrius).</w:t>
      </w:r>
    </w:p>
    <w:p w14:paraId="02604FE8" w14:textId="77777777" w:rsidR="007A30F1" w:rsidRPr="001C7410" w:rsidRDefault="007A30F1" w:rsidP="007C487F">
      <w:pPr>
        <w:rPr>
          <w:lang w:val="lt-LT"/>
        </w:rPr>
      </w:pPr>
    </w:p>
    <w:p w14:paraId="43E626DC" w14:textId="77777777" w:rsidR="007A30F1" w:rsidRPr="001C7410" w:rsidRDefault="00041839" w:rsidP="007C487F">
      <w:pPr>
        <w:rPr>
          <w:lang w:val="lt-LT"/>
        </w:rPr>
      </w:pPr>
      <w:r w:rsidRPr="001C7410">
        <w:rPr>
          <w:lang w:val="lt-LT"/>
        </w:rPr>
        <w:t xml:space="preserve">Vaistinio preparato reikia atsargiai vartoti pacientams, kuriems yra lengvas ar vidutinio sunkumo kepenų funkcijos sutrikimas (A arba B klasės pagal </w:t>
      </w:r>
      <w:r w:rsidRPr="001C7410">
        <w:rPr>
          <w:i/>
          <w:lang w:val="lt-LT"/>
        </w:rPr>
        <w:t>Child Pugh</w:t>
      </w:r>
      <w:r w:rsidRPr="001C7410">
        <w:rPr>
          <w:lang w:val="lt-LT"/>
        </w:rPr>
        <w:t>). Pacientams, kuriems yra lengvas ar vidutinio sunkumo kepenų funkcijos sutrikimas, vaistinio preparato dozės koreguoti nereikia (žr. 4.4</w:t>
      </w:r>
      <w:r w:rsidR="00F057BC" w:rsidRPr="001C7410">
        <w:rPr>
          <w:lang w:val="lt-LT"/>
        </w:rPr>
        <w:t> </w:t>
      </w:r>
      <w:r w:rsidRPr="001C7410">
        <w:rPr>
          <w:lang w:val="lt-LT"/>
        </w:rPr>
        <w:t>ir</w:t>
      </w:r>
      <w:r w:rsidR="00F057BC" w:rsidRPr="001C7410">
        <w:rPr>
          <w:lang w:val="lt-LT"/>
        </w:rPr>
        <w:t xml:space="preserve"> </w:t>
      </w:r>
      <w:r w:rsidRPr="001C7410">
        <w:rPr>
          <w:lang w:val="lt-LT"/>
        </w:rPr>
        <w:t>5.2</w:t>
      </w:r>
      <w:r w:rsidR="00F057BC" w:rsidRPr="001C7410">
        <w:rPr>
          <w:lang w:val="lt-LT"/>
        </w:rPr>
        <w:t> </w:t>
      </w:r>
      <w:r w:rsidRPr="001C7410">
        <w:rPr>
          <w:lang w:val="lt-LT"/>
        </w:rPr>
        <w:t>skyrius).</w:t>
      </w:r>
    </w:p>
    <w:p w14:paraId="6F6DACE0" w14:textId="77777777" w:rsidR="007A30F1" w:rsidRPr="001C7410" w:rsidRDefault="007A30F1" w:rsidP="007C487F">
      <w:pPr>
        <w:rPr>
          <w:lang w:val="lt-LT"/>
        </w:rPr>
      </w:pPr>
    </w:p>
    <w:p w14:paraId="5D8DEDE2" w14:textId="2A3F8B06" w:rsidR="007A30F1" w:rsidRPr="001C7410" w:rsidRDefault="00041839" w:rsidP="007C487F">
      <w:pPr>
        <w:rPr>
          <w:lang w:val="lt-LT"/>
        </w:rPr>
      </w:pPr>
      <w:r w:rsidRPr="001C7410">
        <w:rPr>
          <w:lang w:val="lt-LT"/>
        </w:rPr>
        <w:t>Pacientai, kuriems buvo nustatytas padidėjęs kepenų fermentų aktyvumas, alaninaminotransferazės (ALT) / aspartataminotran</w:t>
      </w:r>
      <w:r w:rsidR="00F057BC" w:rsidRPr="001C7410">
        <w:rPr>
          <w:lang w:val="lt-LT"/>
        </w:rPr>
        <w:t>sferazės (AST) aktyvumas buvo</w:t>
      </w:r>
      <w:r w:rsidR="00D957EE" w:rsidRPr="001C7410">
        <w:rPr>
          <w:lang w:val="lt-LT"/>
        </w:rPr>
        <w:t xml:space="preserve"> &gt; </w:t>
      </w:r>
      <w:r w:rsidRPr="001C7410">
        <w:rPr>
          <w:lang w:val="lt-LT"/>
        </w:rPr>
        <w:t xml:space="preserve">2 </w:t>
      </w:r>
      <w:r w:rsidR="002F407C" w:rsidRPr="001C7410">
        <w:rPr>
          <w:lang w:val="lt-LT"/>
        </w:rPr>
        <w:t>kartus</w:t>
      </w:r>
      <w:r w:rsidR="002D373D" w:rsidRPr="001C7410">
        <w:rPr>
          <w:lang w:val="lt-LT"/>
        </w:rPr>
        <w:t xml:space="preserve"> už</w:t>
      </w:r>
      <w:r w:rsidRPr="001C7410">
        <w:rPr>
          <w:lang w:val="lt-LT"/>
        </w:rPr>
        <w:t xml:space="preserve"> VNR [viršutinė normos riba], arba bendrojo </w:t>
      </w:r>
      <w:r w:rsidR="00F057BC" w:rsidRPr="001C7410">
        <w:rPr>
          <w:lang w:val="lt-LT"/>
        </w:rPr>
        <w:t>bilirubino koncentracija buvo</w:t>
      </w:r>
      <w:r w:rsidR="00D957EE" w:rsidRPr="001C7410">
        <w:rPr>
          <w:lang w:val="lt-LT"/>
        </w:rPr>
        <w:t xml:space="preserve"> ≥ </w:t>
      </w:r>
      <w:r w:rsidRPr="001C7410">
        <w:rPr>
          <w:lang w:val="lt-LT"/>
        </w:rPr>
        <w:t xml:space="preserve">1,5 </w:t>
      </w:r>
      <w:r w:rsidR="002D373D" w:rsidRPr="001C7410">
        <w:rPr>
          <w:lang w:val="lt-LT"/>
        </w:rPr>
        <w:t xml:space="preserve">karto už </w:t>
      </w:r>
      <w:r w:rsidRPr="001C7410">
        <w:rPr>
          <w:lang w:val="lt-LT"/>
        </w:rPr>
        <w:t xml:space="preserve">VNR, nebuvo įtraukti į klinikinius tyrimus. Todėl šiems pacientams </w:t>
      </w:r>
      <w:r w:rsidR="005D32D6" w:rsidRPr="001C7410">
        <w:rPr>
          <w:lang w:val="lt-LT"/>
        </w:rPr>
        <w:t>Apixaban Viatris Pharma</w:t>
      </w:r>
      <w:r w:rsidRPr="001C7410">
        <w:rPr>
          <w:lang w:val="lt-LT"/>
        </w:rPr>
        <w:t xml:space="preserve"> re</w:t>
      </w:r>
      <w:r w:rsidR="00F057BC" w:rsidRPr="001C7410">
        <w:rPr>
          <w:lang w:val="lt-LT"/>
        </w:rPr>
        <w:t>ikia vartoti atsargiai (žr. 4.4</w:t>
      </w:r>
      <w:r w:rsidR="00975D9D" w:rsidRPr="001C7410">
        <w:rPr>
          <w:lang w:val="lt-LT"/>
        </w:rPr>
        <w:t xml:space="preserve"> </w:t>
      </w:r>
      <w:r w:rsidR="00F057BC" w:rsidRPr="001C7410">
        <w:rPr>
          <w:lang w:val="lt-LT"/>
        </w:rPr>
        <w:t>ir 5.2 </w:t>
      </w:r>
      <w:r w:rsidRPr="001C7410">
        <w:rPr>
          <w:lang w:val="lt-LT"/>
        </w:rPr>
        <w:t xml:space="preserve">skyrius). Prieš pradedant vartoti </w:t>
      </w:r>
      <w:r w:rsidR="005D32D6" w:rsidRPr="001C7410">
        <w:rPr>
          <w:lang w:val="lt-LT"/>
        </w:rPr>
        <w:t>Apixaban Viatris Pharma</w:t>
      </w:r>
      <w:r w:rsidRPr="001C7410">
        <w:rPr>
          <w:lang w:val="lt-LT"/>
        </w:rPr>
        <w:t>, reikia atlikti kepenų funkcijos tyrimus.</w:t>
      </w:r>
    </w:p>
    <w:p w14:paraId="28EBCF25" w14:textId="77777777" w:rsidR="007A30F1" w:rsidRPr="001C7410" w:rsidRDefault="007A30F1" w:rsidP="007C487F">
      <w:pPr>
        <w:pStyle w:val="Pagrindinistekstas"/>
        <w:rPr>
          <w:lang w:val="lt-LT"/>
        </w:rPr>
      </w:pPr>
    </w:p>
    <w:p w14:paraId="0B531624" w14:textId="62C526F7" w:rsidR="007255D4" w:rsidRPr="001C7410" w:rsidRDefault="007255D4" w:rsidP="007C487F">
      <w:pPr>
        <w:pStyle w:val="Pagrindinistekstas"/>
        <w:rPr>
          <w:lang w:val="lt-LT"/>
        </w:rPr>
      </w:pPr>
      <w:r w:rsidRPr="001C7410">
        <w:rPr>
          <w:lang w:val="lt-LT"/>
        </w:rPr>
        <w:t xml:space="preserve">Vaikams, kurių kepenų funkcija sutrikusi, </w:t>
      </w:r>
      <w:r w:rsidR="00577E1D" w:rsidRPr="001C7410">
        <w:rPr>
          <w:lang w:val="lt-LT"/>
        </w:rPr>
        <w:t>a</w:t>
      </w:r>
      <w:r w:rsidRPr="001C7410">
        <w:rPr>
          <w:lang w:val="lt-LT"/>
        </w:rPr>
        <w:t>piksaban</w:t>
      </w:r>
      <w:r w:rsidR="002D373D" w:rsidRPr="001C7410">
        <w:rPr>
          <w:lang w:val="lt-LT"/>
        </w:rPr>
        <w:t>o poveikis</w:t>
      </w:r>
      <w:r w:rsidRPr="001C7410">
        <w:rPr>
          <w:lang w:val="lt-LT"/>
        </w:rPr>
        <w:t xml:space="preserve"> ne</w:t>
      </w:r>
      <w:r w:rsidR="00577E1D" w:rsidRPr="001C7410">
        <w:rPr>
          <w:lang w:val="lt-LT"/>
        </w:rPr>
        <w:t>iš</w:t>
      </w:r>
      <w:r w:rsidRPr="001C7410">
        <w:rPr>
          <w:lang w:val="lt-LT"/>
        </w:rPr>
        <w:t>tirtas</w:t>
      </w:r>
      <w:r w:rsidR="00577E1D" w:rsidRPr="001C7410">
        <w:rPr>
          <w:lang w:val="lt-LT"/>
        </w:rPr>
        <w:t>.</w:t>
      </w:r>
    </w:p>
    <w:p w14:paraId="28D2EF21" w14:textId="77777777" w:rsidR="007255D4" w:rsidRPr="001C7410" w:rsidRDefault="007255D4" w:rsidP="007C487F">
      <w:pPr>
        <w:pStyle w:val="Pagrindinistekstas"/>
        <w:rPr>
          <w:lang w:val="lt-LT"/>
        </w:rPr>
      </w:pPr>
    </w:p>
    <w:p w14:paraId="79768253" w14:textId="690CBF61" w:rsidR="007A30F1" w:rsidRPr="001C7410" w:rsidRDefault="00041839" w:rsidP="007C487F">
      <w:pPr>
        <w:rPr>
          <w:i/>
          <w:lang w:val="lt-LT"/>
        </w:rPr>
      </w:pPr>
      <w:r w:rsidRPr="001C7410">
        <w:rPr>
          <w:i/>
          <w:u w:val="single"/>
          <w:lang w:val="lt-LT"/>
        </w:rPr>
        <w:t>Kūno masė</w:t>
      </w:r>
    </w:p>
    <w:p w14:paraId="527299B8" w14:textId="5E9E1835" w:rsidR="007A30F1" w:rsidRPr="008908CD" w:rsidRDefault="00041839" w:rsidP="007C487F">
      <w:pPr>
        <w:rPr>
          <w:lang w:val="lt-LT"/>
        </w:rPr>
      </w:pPr>
      <w:r w:rsidRPr="008908CD">
        <w:rPr>
          <w:lang w:val="lt-LT"/>
        </w:rPr>
        <w:t>VTEp ir VTEt</w:t>
      </w:r>
      <w:r w:rsidR="00577E1D" w:rsidRPr="008908CD">
        <w:rPr>
          <w:lang w:val="lt-LT"/>
        </w:rPr>
        <w:t>: d</w:t>
      </w:r>
      <w:r w:rsidRPr="008908CD">
        <w:rPr>
          <w:lang w:val="lt-LT"/>
        </w:rPr>
        <w:t>ozės koreguoti nereikia (žr. 4.4</w:t>
      </w:r>
      <w:r w:rsidR="00F057BC" w:rsidRPr="008908CD">
        <w:rPr>
          <w:lang w:val="lt-LT"/>
        </w:rPr>
        <w:t> </w:t>
      </w:r>
      <w:r w:rsidRPr="008908CD">
        <w:rPr>
          <w:lang w:val="lt-LT"/>
        </w:rPr>
        <w:t>ir 5.2</w:t>
      </w:r>
      <w:r w:rsidR="00F057BC" w:rsidRPr="008908CD">
        <w:rPr>
          <w:lang w:val="lt-LT"/>
        </w:rPr>
        <w:t> </w:t>
      </w:r>
      <w:r w:rsidRPr="008908CD">
        <w:rPr>
          <w:lang w:val="lt-LT"/>
        </w:rPr>
        <w:t>skyrius).</w:t>
      </w:r>
    </w:p>
    <w:p w14:paraId="11801385" w14:textId="77777777" w:rsidR="00F057BC" w:rsidRPr="008908CD" w:rsidRDefault="00F057BC" w:rsidP="007C487F">
      <w:pPr>
        <w:rPr>
          <w:lang w:val="lt-LT"/>
        </w:rPr>
      </w:pPr>
    </w:p>
    <w:p w14:paraId="79798977" w14:textId="4074BE01" w:rsidR="007A30F1" w:rsidRPr="008908CD" w:rsidRDefault="00041839" w:rsidP="007C487F">
      <w:pPr>
        <w:rPr>
          <w:lang w:val="lt-LT"/>
        </w:rPr>
      </w:pPr>
      <w:r w:rsidRPr="008908CD">
        <w:rPr>
          <w:lang w:val="lt-LT"/>
        </w:rPr>
        <w:t>VNPV</w:t>
      </w:r>
      <w:r w:rsidR="00577E1D" w:rsidRPr="008908CD">
        <w:rPr>
          <w:lang w:val="lt-LT"/>
        </w:rPr>
        <w:t>: d</w:t>
      </w:r>
      <w:r w:rsidRPr="008908CD">
        <w:rPr>
          <w:lang w:val="lt-LT"/>
        </w:rPr>
        <w:t>ozės koreguoti nereikia, išskyrus atvejus, k</w:t>
      </w:r>
      <w:r w:rsidR="00577E1D" w:rsidRPr="008908CD">
        <w:rPr>
          <w:lang w:val="lt-LT"/>
        </w:rPr>
        <w:t>urie</w:t>
      </w:r>
      <w:r w:rsidRPr="008908CD">
        <w:rPr>
          <w:lang w:val="lt-LT"/>
        </w:rPr>
        <w:t xml:space="preserve"> atitinka dozės mažinimo kriterijus (žr.</w:t>
      </w:r>
      <w:r w:rsidR="00F057BC" w:rsidRPr="008908CD">
        <w:rPr>
          <w:lang w:val="lt-LT"/>
        </w:rPr>
        <w:t xml:space="preserve"> 4.2 </w:t>
      </w:r>
      <w:r w:rsidRPr="008908CD">
        <w:rPr>
          <w:lang w:val="lt-LT"/>
        </w:rPr>
        <w:t xml:space="preserve">skyriaus pradžioje </w:t>
      </w:r>
      <w:r w:rsidR="009D4749" w:rsidRPr="001C7410">
        <w:rPr>
          <w:lang w:val="lt-LT"/>
        </w:rPr>
        <w:t>poskyrį</w:t>
      </w:r>
      <w:r w:rsidR="009D4749" w:rsidRPr="008908CD">
        <w:rPr>
          <w:lang w:val="lt-LT"/>
        </w:rPr>
        <w:t xml:space="preserve"> </w:t>
      </w:r>
      <w:r w:rsidRPr="008908CD">
        <w:rPr>
          <w:lang w:val="lt-LT"/>
        </w:rPr>
        <w:t>„Dozės mažinimas“).</w:t>
      </w:r>
    </w:p>
    <w:p w14:paraId="7FB8215F" w14:textId="77777777" w:rsidR="000169E5" w:rsidRPr="008908CD" w:rsidRDefault="000169E5" w:rsidP="007C487F">
      <w:pPr>
        <w:rPr>
          <w:lang w:val="lt-LT"/>
        </w:rPr>
      </w:pPr>
    </w:p>
    <w:p w14:paraId="597F195A" w14:textId="23F53918" w:rsidR="000169E5" w:rsidRPr="008908CD" w:rsidRDefault="000169E5" w:rsidP="007C487F">
      <w:pPr>
        <w:rPr>
          <w:lang w:val="lt-LT"/>
        </w:rPr>
      </w:pPr>
      <w:r w:rsidRPr="008908CD">
        <w:rPr>
          <w:lang w:val="lt-LT"/>
        </w:rPr>
        <w:t xml:space="preserve">Apiksabano </w:t>
      </w:r>
      <w:r w:rsidR="0018461F" w:rsidRPr="008908CD">
        <w:rPr>
          <w:lang w:val="lt-LT"/>
        </w:rPr>
        <w:t>vartojimas</w:t>
      </w:r>
      <w:r w:rsidRPr="008908CD">
        <w:rPr>
          <w:lang w:val="lt-LT"/>
        </w:rPr>
        <w:t xml:space="preserve"> vaikams yra pagrįstas fiksuotos dozės pagal kūno masės kategoriją režimu (žr. 4.2</w:t>
      </w:r>
      <w:r w:rsidR="00975D9D" w:rsidRPr="008908CD">
        <w:rPr>
          <w:lang w:val="lt-LT"/>
        </w:rPr>
        <w:t> skyrių</w:t>
      </w:r>
      <w:r w:rsidRPr="008908CD">
        <w:rPr>
          <w:lang w:val="lt-LT"/>
        </w:rPr>
        <w:t>).</w:t>
      </w:r>
    </w:p>
    <w:p w14:paraId="469B8441" w14:textId="77777777" w:rsidR="00F057BC" w:rsidRPr="001C7410" w:rsidRDefault="00F057BC" w:rsidP="007C487F">
      <w:pPr>
        <w:rPr>
          <w:i/>
          <w:u w:val="single"/>
          <w:lang w:val="lt-LT"/>
        </w:rPr>
      </w:pPr>
    </w:p>
    <w:p w14:paraId="572D8C5A" w14:textId="77777777" w:rsidR="007A30F1" w:rsidRPr="001C7410" w:rsidRDefault="00041839" w:rsidP="007C487F">
      <w:pPr>
        <w:rPr>
          <w:i/>
          <w:lang w:val="lt-LT"/>
        </w:rPr>
      </w:pPr>
      <w:r w:rsidRPr="001C7410">
        <w:rPr>
          <w:i/>
          <w:u w:val="single"/>
          <w:lang w:val="lt-LT"/>
        </w:rPr>
        <w:t>Lytis</w:t>
      </w:r>
    </w:p>
    <w:p w14:paraId="096E3144" w14:textId="2401348A" w:rsidR="007A30F1" w:rsidRPr="001C7410" w:rsidRDefault="00041839" w:rsidP="007C487F">
      <w:pPr>
        <w:pStyle w:val="Pagrindinistekstas"/>
        <w:rPr>
          <w:lang w:val="lt-LT"/>
        </w:rPr>
      </w:pPr>
      <w:r w:rsidRPr="001C7410">
        <w:rPr>
          <w:lang w:val="lt-LT"/>
        </w:rPr>
        <w:t>Dozės koreguoti nereikia (žr. 5.2</w:t>
      </w:r>
      <w:r w:rsidR="00975D9D" w:rsidRPr="001C7410">
        <w:rPr>
          <w:lang w:val="lt-LT"/>
        </w:rPr>
        <w:t> skyrių</w:t>
      </w:r>
      <w:r w:rsidRPr="001C7410">
        <w:rPr>
          <w:lang w:val="lt-LT"/>
        </w:rPr>
        <w:t>).</w:t>
      </w:r>
    </w:p>
    <w:p w14:paraId="6364A5A3" w14:textId="77777777" w:rsidR="007A30F1" w:rsidRPr="001C7410" w:rsidRDefault="007A30F1" w:rsidP="007C487F">
      <w:pPr>
        <w:pStyle w:val="Pagrindinistekstas"/>
        <w:rPr>
          <w:lang w:val="lt-LT"/>
        </w:rPr>
      </w:pPr>
    </w:p>
    <w:p w14:paraId="2733574D" w14:textId="59A9F1E5" w:rsidR="007A30F1" w:rsidRPr="001C7410" w:rsidRDefault="00041839" w:rsidP="007C487F">
      <w:pPr>
        <w:rPr>
          <w:i/>
          <w:lang w:val="lt-LT"/>
        </w:rPr>
      </w:pPr>
      <w:r w:rsidRPr="001C7410">
        <w:rPr>
          <w:i/>
          <w:u w:val="single"/>
          <w:lang w:val="lt-LT"/>
        </w:rPr>
        <w:t>Pacienta</w:t>
      </w:r>
      <w:r w:rsidR="00EE6CAA" w:rsidRPr="001C7410">
        <w:rPr>
          <w:i/>
          <w:u w:val="single"/>
          <w:lang w:val="lt-LT"/>
        </w:rPr>
        <w:t>ms</w:t>
      </w:r>
      <w:r w:rsidRPr="001C7410">
        <w:rPr>
          <w:i/>
          <w:u w:val="single"/>
          <w:lang w:val="lt-LT"/>
        </w:rPr>
        <w:t>, kuriems atliekama kateterinė abliacija (VNPV)</w:t>
      </w:r>
    </w:p>
    <w:p w14:paraId="77A8ECD3" w14:textId="67B1CD9C" w:rsidR="007A30F1" w:rsidRPr="008908CD" w:rsidRDefault="00041839" w:rsidP="007C487F">
      <w:pPr>
        <w:rPr>
          <w:lang w:val="lt-LT"/>
        </w:rPr>
      </w:pPr>
      <w:r w:rsidRPr="008908CD">
        <w:rPr>
          <w:lang w:val="lt-LT"/>
        </w:rPr>
        <w:t>Atliekant kateterinę abliaciją</w:t>
      </w:r>
      <w:r w:rsidR="004A7EE4" w:rsidRPr="008908CD">
        <w:rPr>
          <w:lang w:val="lt-LT"/>
        </w:rPr>
        <w:t>,</w:t>
      </w:r>
      <w:r w:rsidRPr="008908CD">
        <w:rPr>
          <w:lang w:val="lt-LT"/>
        </w:rPr>
        <w:t xml:space="preserve"> pacientai gali toliau vartoti apiksaban</w:t>
      </w:r>
      <w:r w:rsidR="00663CBF" w:rsidRPr="001C7410">
        <w:rPr>
          <w:lang w:val="lt-LT"/>
        </w:rPr>
        <w:t>o</w:t>
      </w:r>
      <w:r w:rsidRPr="008908CD">
        <w:rPr>
          <w:lang w:val="lt-LT"/>
        </w:rPr>
        <w:t xml:space="preserve"> (žr. 4.3, 4.4</w:t>
      </w:r>
      <w:r w:rsidR="00F057BC" w:rsidRPr="008908CD">
        <w:rPr>
          <w:lang w:val="lt-LT"/>
        </w:rPr>
        <w:t> </w:t>
      </w:r>
      <w:r w:rsidRPr="008908CD">
        <w:rPr>
          <w:lang w:val="lt-LT"/>
        </w:rPr>
        <w:t>ir 4.5</w:t>
      </w:r>
      <w:r w:rsidR="00F057BC" w:rsidRPr="008908CD">
        <w:rPr>
          <w:lang w:val="lt-LT"/>
        </w:rPr>
        <w:t> </w:t>
      </w:r>
      <w:r w:rsidRPr="008908CD">
        <w:rPr>
          <w:lang w:val="lt-LT"/>
        </w:rPr>
        <w:t>skyrius).</w:t>
      </w:r>
    </w:p>
    <w:p w14:paraId="26926246" w14:textId="77777777" w:rsidR="007A30F1" w:rsidRPr="001C7410" w:rsidRDefault="007A30F1" w:rsidP="007C487F">
      <w:pPr>
        <w:pStyle w:val="Pagrindinistekstas"/>
        <w:rPr>
          <w:lang w:val="lt-LT"/>
        </w:rPr>
      </w:pPr>
    </w:p>
    <w:p w14:paraId="58D0E893" w14:textId="2B29B755" w:rsidR="007A30F1" w:rsidRPr="001C7410" w:rsidRDefault="00041839" w:rsidP="003122AA">
      <w:pPr>
        <w:keepNext/>
        <w:widowControl/>
        <w:rPr>
          <w:i/>
          <w:lang w:val="lt-LT"/>
        </w:rPr>
      </w:pPr>
      <w:r w:rsidRPr="001C7410">
        <w:rPr>
          <w:i/>
          <w:u w:val="single"/>
          <w:lang w:val="lt-LT"/>
        </w:rPr>
        <w:t>Pacienta</w:t>
      </w:r>
      <w:r w:rsidR="00663CBF" w:rsidRPr="001C7410">
        <w:rPr>
          <w:i/>
          <w:u w:val="single"/>
          <w:lang w:val="lt-LT"/>
        </w:rPr>
        <w:t>ms</w:t>
      </w:r>
      <w:r w:rsidRPr="001C7410">
        <w:rPr>
          <w:i/>
          <w:u w:val="single"/>
          <w:lang w:val="lt-LT"/>
        </w:rPr>
        <w:t>, kuriems atliekama kardioversija</w:t>
      </w:r>
    </w:p>
    <w:p w14:paraId="617744BD" w14:textId="77777777" w:rsidR="007A30F1" w:rsidRPr="008908CD" w:rsidRDefault="00041839" w:rsidP="003122AA">
      <w:pPr>
        <w:widowControl/>
        <w:rPr>
          <w:lang w:val="lt-LT"/>
        </w:rPr>
      </w:pPr>
      <w:r w:rsidRPr="008908CD">
        <w:rPr>
          <w:lang w:val="lt-LT"/>
        </w:rPr>
        <w:t>Pacientai, kuriems pasireiškia VNPV ir gali reikėti kardioversijos, gali pradėti ir tęsti apiksabano vartojimą.</w:t>
      </w:r>
    </w:p>
    <w:p w14:paraId="3794F1BC" w14:textId="77777777" w:rsidR="007A30F1" w:rsidRPr="008908CD" w:rsidRDefault="007A30F1" w:rsidP="007C487F">
      <w:pPr>
        <w:rPr>
          <w:lang w:val="lt-LT"/>
        </w:rPr>
      </w:pPr>
    </w:p>
    <w:p w14:paraId="680A826D" w14:textId="78DE4E26" w:rsidR="00F057BC" w:rsidRPr="008908CD" w:rsidRDefault="00041839" w:rsidP="007C487F">
      <w:pPr>
        <w:rPr>
          <w:lang w:val="lt-LT"/>
        </w:rPr>
      </w:pPr>
      <w:r w:rsidRPr="008908CD">
        <w:rPr>
          <w:lang w:val="lt-LT"/>
        </w:rPr>
        <w:t>Anksčiau antikoaguliantų nevartojusiems pacientams reikia apsvarstyti galimybę prieš kardioversiją vaizdi</w:t>
      </w:r>
      <w:r w:rsidR="00384742" w:rsidRPr="001C7410">
        <w:rPr>
          <w:lang w:val="lt-LT"/>
        </w:rPr>
        <w:t>niu</w:t>
      </w:r>
      <w:r w:rsidRPr="008908CD">
        <w:rPr>
          <w:lang w:val="lt-LT"/>
        </w:rPr>
        <w:t xml:space="preserve"> metodu (pvz., atliekant transezofaginę echokardiografiją (TEE) arba kompiuterinės tomografijos (KT) </w:t>
      </w:r>
      <w:r w:rsidR="00384742" w:rsidRPr="001C7410">
        <w:rPr>
          <w:lang w:val="lt-LT"/>
        </w:rPr>
        <w:t>tyrimą</w:t>
      </w:r>
      <w:r w:rsidRPr="008908CD">
        <w:rPr>
          <w:lang w:val="lt-LT"/>
        </w:rPr>
        <w:t xml:space="preserve">) atmesti trombo kairiajame prieširdyje buvimą, atsižvelgiant į nustatytas medicinines gaires. </w:t>
      </w:r>
    </w:p>
    <w:p w14:paraId="763A7439" w14:textId="77777777" w:rsidR="00F057BC" w:rsidRPr="001C7410" w:rsidRDefault="00F057BC" w:rsidP="007C487F">
      <w:pPr>
        <w:rPr>
          <w:lang w:val="lt-LT"/>
        </w:rPr>
      </w:pPr>
    </w:p>
    <w:p w14:paraId="3B89ACBD" w14:textId="03690F81" w:rsidR="007A30F1" w:rsidRPr="008908CD" w:rsidRDefault="00041839" w:rsidP="007C487F">
      <w:pPr>
        <w:rPr>
          <w:lang w:val="lt-LT"/>
        </w:rPr>
      </w:pPr>
      <w:r w:rsidRPr="008908CD">
        <w:rPr>
          <w:lang w:val="lt-LT"/>
        </w:rPr>
        <w:t>Pacientams, pradedantiems gydymą a</w:t>
      </w:r>
      <w:r w:rsidR="00F057BC" w:rsidRPr="008908CD">
        <w:rPr>
          <w:lang w:val="lt-LT"/>
        </w:rPr>
        <w:t>piksabanu, ne trumpiau kaip 2,5 </w:t>
      </w:r>
      <w:r w:rsidRPr="008908CD">
        <w:rPr>
          <w:lang w:val="lt-LT"/>
        </w:rPr>
        <w:t>paros prieš kard</w:t>
      </w:r>
      <w:r w:rsidR="00F057BC" w:rsidRPr="008908CD">
        <w:rPr>
          <w:lang w:val="lt-LT"/>
        </w:rPr>
        <w:t xml:space="preserve">ioversiją reikia vartoti </w:t>
      </w:r>
      <w:r w:rsidR="00826E5B" w:rsidRPr="008908CD">
        <w:rPr>
          <w:lang w:val="lt-LT"/>
        </w:rPr>
        <w:t xml:space="preserve">po </w:t>
      </w:r>
      <w:r w:rsidR="00F057BC" w:rsidRPr="008908CD">
        <w:rPr>
          <w:lang w:val="lt-LT"/>
        </w:rPr>
        <w:t>5</w:t>
      </w:r>
      <w:r w:rsidR="00F830A9" w:rsidRPr="008908CD">
        <w:rPr>
          <w:lang w:val="lt-LT"/>
        </w:rPr>
        <w:t> mg</w:t>
      </w:r>
      <w:r w:rsidR="00F057BC" w:rsidRPr="008908CD">
        <w:rPr>
          <w:lang w:val="lt-LT"/>
        </w:rPr>
        <w:t xml:space="preserve"> du kartus per parą (5 </w:t>
      </w:r>
      <w:r w:rsidRPr="008908CD">
        <w:rPr>
          <w:lang w:val="lt-LT"/>
        </w:rPr>
        <w:t xml:space="preserve">vienkartines dozes) tinkamai antikoaguliacijai </w:t>
      </w:r>
      <w:r w:rsidR="00F057BC" w:rsidRPr="008908CD">
        <w:rPr>
          <w:lang w:val="lt-LT"/>
        </w:rPr>
        <w:t>užtikrinti (žr. 5.1</w:t>
      </w:r>
      <w:r w:rsidR="00975D9D" w:rsidRPr="008908CD">
        <w:rPr>
          <w:lang w:val="lt-LT"/>
        </w:rPr>
        <w:t> skyrių</w:t>
      </w:r>
      <w:r w:rsidRPr="008908CD">
        <w:rPr>
          <w:lang w:val="lt-LT"/>
        </w:rPr>
        <w:t xml:space="preserve">). Jeigu pacientas atitinka dozės mažinimo kriterijus (žr. </w:t>
      </w:r>
      <w:r w:rsidR="009A0A33" w:rsidRPr="008908CD">
        <w:rPr>
          <w:lang w:val="lt-LT"/>
        </w:rPr>
        <w:t xml:space="preserve">aukščiau pateiktus </w:t>
      </w:r>
      <w:r w:rsidRPr="008908CD">
        <w:rPr>
          <w:lang w:val="lt-LT"/>
        </w:rPr>
        <w:t xml:space="preserve">skyrius </w:t>
      </w:r>
      <w:r w:rsidRPr="008908CD">
        <w:rPr>
          <w:i/>
          <w:lang w:val="lt-LT"/>
        </w:rPr>
        <w:t>Dozės mažinimas</w:t>
      </w:r>
      <w:r w:rsidRPr="008908CD">
        <w:rPr>
          <w:lang w:val="lt-LT"/>
        </w:rPr>
        <w:t xml:space="preserve"> ir </w:t>
      </w:r>
      <w:r w:rsidR="00F057BC" w:rsidRPr="008908CD">
        <w:rPr>
          <w:i/>
          <w:lang w:val="lt-LT"/>
        </w:rPr>
        <w:t>Pacienta</w:t>
      </w:r>
      <w:r w:rsidR="00177853" w:rsidRPr="001C7410">
        <w:rPr>
          <w:i/>
          <w:lang w:val="lt-LT"/>
        </w:rPr>
        <w:t>ms</w:t>
      </w:r>
      <w:r w:rsidR="00F057BC" w:rsidRPr="008908CD">
        <w:rPr>
          <w:i/>
          <w:lang w:val="lt-LT"/>
        </w:rPr>
        <w:t>, kurių</w:t>
      </w:r>
      <w:r w:rsidRPr="008908CD">
        <w:rPr>
          <w:i/>
          <w:lang w:val="lt-LT"/>
        </w:rPr>
        <w:t xml:space="preserve"> inkstų funkcija</w:t>
      </w:r>
      <w:r w:rsidR="00F057BC" w:rsidRPr="008908CD">
        <w:rPr>
          <w:i/>
          <w:lang w:val="lt-LT"/>
        </w:rPr>
        <w:t xml:space="preserve"> sutrikusi</w:t>
      </w:r>
      <w:r w:rsidRPr="008908CD">
        <w:rPr>
          <w:lang w:val="lt-LT"/>
        </w:rPr>
        <w:t>), dozavimo režimą reikia sumažinti iki 2,5</w:t>
      </w:r>
      <w:r w:rsidR="00F830A9" w:rsidRPr="008908CD">
        <w:rPr>
          <w:lang w:val="lt-LT"/>
        </w:rPr>
        <w:t> mg</w:t>
      </w:r>
      <w:r w:rsidRPr="008908CD">
        <w:rPr>
          <w:lang w:val="lt-LT"/>
        </w:rPr>
        <w:t xml:space="preserve"> apiksabano du kartus per parą, gydymą tęsiant </w:t>
      </w:r>
      <w:r w:rsidR="00DF4243" w:rsidRPr="001C7410">
        <w:rPr>
          <w:lang w:val="lt-LT"/>
        </w:rPr>
        <w:t xml:space="preserve">mažiausiai </w:t>
      </w:r>
      <w:r w:rsidRPr="008908CD">
        <w:rPr>
          <w:lang w:val="lt-LT"/>
        </w:rPr>
        <w:t>2,5</w:t>
      </w:r>
      <w:r w:rsidR="00F057BC" w:rsidRPr="008908CD">
        <w:rPr>
          <w:lang w:val="lt-LT"/>
        </w:rPr>
        <w:t> </w:t>
      </w:r>
      <w:r w:rsidRPr="008908CD">
        <w:rPr>
          <w:lang w:val="lt-LT"/>
        </w:rPr>
        <w:t>paros (suvartojant 5</w:t>
      </w:r>
      <w:r w:rsidR="00F057BC" w:rsidRPr="008908CD">
        <w:rPr>
          <w:lang w:val="lt-LT"/>
        </w:rPr>
        <w:t> </w:t>
      </w:r>
      <w:r w:rsidRPr="008908CD">
        <w:rPr>
          <w:lang w:val="lt-LT"/>
        </w:rPr>
        <w:t>vienkartines dozes).</w:t>
      </w:r>
    </w:p>
    <w:p w14:paraId="2BB49638" w14:textId="77777777" w:rsidR="007A30F1" w:rsidRPr="001C7410" w:rsidRDefault="007A30F1" w:rsidP="007C487F">
      <w:pPr>
        <w:pStyle w:val="Pagrindinistekstas"/>
        <w:rPr>
          <w:lang w:val="lt-LT"/>
        </w:rPr>
      </w:pPr>
    </w:p>
    <w:p w14:paraId="49F3A7BA" w14:textId="76B2D72C" w:rsidR="007A30F1" w:rsidRPr="008908CD" w:rsidRDefault="00041839" w:rsidP="007C487F">
      <w:pPr>
        <w:rPr>
          <w:lang w:val="lt-LT"/>
        </w:rPr>
      </w:pPr>
      <w:r w:rsidRPr="008908CD">
        <w:rPr>
          <w:lang w:val="lt-LT"/>
        </w:rPr>
        <w:t xml:space="preserve">Jeigu reikia atlikti kardioversiją prieš </w:t>
      </w:r>
      <w:r w:rsidR="0093046B" w:rsidRPr="001C7410">
        <w:rPr>
          <w:lang w:val="lt-LT"/>
        </w:rPr>
        <w:t>skiriant</w:t>
      </w:r>
      <w:r w:rsidR="0093046B" w:rsidRPr="008908CD">
        <w:rPr>
          <w:lang w:val="lt-LT"/>
        </w:rPr>
        <w:t xml:space="preserve"> </w:t>
      </w:r>
      <w:r w:rsidRPr="008908CD">
        <w:rPr>
          <w:lang w:val="lt-LT"/>
        </w:rPr>
        <w:t>5</w:t>
      </w:r>
      <w:r w:rsidR="00F057BC" w:rsidRPr="008908CD">
        <w:rPr>
          <w:lang w:val="lt-LT"/>
        </w:rPr>
        <w:t> </w:t>
      </w:r>
      <w:r w:rsidRPr="008908CD">
        <w:rPr>
          <w:lang w:val="lt-LT"/>
        </w:rPr>
        <w:t>api</w:t>
      </w:r>
      <w:r w:rsidR="00F057BC" w:rsidRPr="008908CD">
        <w:rPr>
          <w:lang w:val="lt-LT"/>
        </w:rPr>
        <w:t>ksabano dozes, reikia skirti 10</w:t>
      </w:r>
      <w:r w:rsidR="00F830A9" w:rsidRPr="008908CD">
        <w:rPr>
          <w:lang w:val="lt-LT"/>
        </w:rPr>
        <w:t> mg</w:t>
      </w:r>
      <w:r w:rsidRPr="008908CD">
        <w:rPr>
          <w:lang w:val="lt-LT"/>
        </w:rPr>
        <w:t xml:space="preserve"> įsotinamąją dozę, o </w:t>
      </w:r>
      <w:r w:rsidR="0093046B" w:rsidRPr="001C7410">
        <w:rPr>
          <w:lang w:val="lt-LT"/>
        </w:rPr>
        <w:t>vėliau-</w:t>
      </w:r>
      <w:r w:rsidR="00F057BC" w:rsidRPr="008908CD">
        <w:rPr>
          <w:lang w:val="lt-LT"/>
        </w:rPr>
        <w:t xml:space="preserve"> po 5</w:t>
      </w:r>
      <w:r w:rsidR="00F830A9" w:rsidRPr="008908CD">
        <w:rPr>
          <w:lang w:val="lt-LT"/>
        </w:rPr>
        <w:t> mg</w:t>
      </w:r>
      <w:r w:rsidRPr="008908CD">
        <w:rPr>
          <w:lang w:val="lt-LT"/>
        </w:rPr>
        <w:t xml:space="preserve"> du kartus per parą. Jeigu pacientas atitinka dozės mažinimo kriterijus </w:t>
      </w:r>
      <w:r w:rsidR="00F057BC" w:rsidRPr="008908CD">
        <w:rPr>
          <w:lang w:val="lt-LT"/>
        </w:rPr>
        <w:t xml:space="preserve">(žr. ankstesnius skyrius </w:t>
      </w:r>
      <w:r w:rsidR="00F057BC" w:rsidRPr="008908CD">
        <w:rPr>
          <w:i/>
          <w:lang w:val="lt-LT"/>
        </w:rPr>
        <w:t>Dozės mažinimas</w:t>
      </w:r>
      <w:r w:rsidRPr="008908CD">
        <w:rPr>
          <w:lang w:val="lt-LT"/>
        </w:rPr>
        <w:t xml:space="preserve"> ir </w:t>
      </w:r>
      <w:r w:rsidR="00F057BC" w:rsidRPr="008908CD">
        <w:rPr>
          <w:i/>
          <w:lang w:val="lt-LT"/>
        </w:rPr>
        <w:t>Pacienta</w:t>
      </w:r>
      <w:r w:rsidR="00DA6D57" w:rsidRPr="001C7410">
        <w:rPr>
          <w:i/>
          <w:lang w:val="lt-LT"/>
        </w:rPr>
        <w:t>ms</w:t>
      </w:r>
      <w:r w:rsidR="00F057BC" w:rsidRPr="008908CD">
        <w:rPr>
          <w:i/>
          <w:lang w:val="lt-LT"/>
        </w:rPr>
        <w:t>, kurių inkstų funkcija sutrikusi</w:t>
      </w:r>
      <w:r w:rsidRPr="008908CD">
        <w:rPr>
          <w:lang w:val="lt-LT"/>
        </w:rPr>
        <w:t>), dozavimo režimą reikia sumažinti ir skirti 5</w:t>
      </w:r>
      <w:r w:rsidR="00F830A9" w:rsidRPr="008908CD">
        <w:rPr>
          <w:lang w:val="lt-LT"/>
        </w:rPr>
        <w:t> mg</w:t>
      </w:r>
      <w:r w:rsidRPr="008908CD">
        <w:rPr>
          <w:lang w:val="lt-LT"/>
        </w:rPr>
        <w:t xml:space="preserve"> įsotinamąj</w:t>
      </w:r>
      <w:r w:rsidR="00F057BC" w:rsidRPr="008908CD">
        <w:rPr>
          <w:lang w:val="lt-LT"/>
        </w:rPr>
        <w:t>ą dozę, o paskui vartoti po 2,5</w:t>
      </w:r>
      <w:r w:rsidR="00F830A9" w:rsidRPr="008908CD">
        <w:rPr>
          <w:lang w:val="lt-LT"/>
        </w:rPr>
        <w:t> mg</w:t>
      </w:r>
      <w:r w:rsidRPr="008908CD">
        <w:rPr>
          <w:lang w:val="lt-LT"/>
        </w:rPr>
        <w:t xml:space="preserve"> du kartus per parą. Įsotinamąją dozę reikia skirti ne vėliau kaip 2</w:t>
      </w:r>
      <w:r w:rsidR="00F057BC" w:rsidRPr="008908CD">
        <w:rPr>
          <w:lang w:val="lt-LT"/>
        </w:rPr>
        <w:t> </w:t>
      </w:r>
      <w:r w:rsidRPr="008908CD">
        <w:rPr>
          <w:lang w:val="lt-LT"/>
        </w:rPr>
        <w:t>valandas prieš kardioversiją (žr. 5.1</w:t>
      </w:r>
      <w:r w:rsidR="00975D9D" w:rsidRPr="008908CD">
        <w:rPr>
          <w:lang w:val="lt-LT"/>
        </w:rPr>
        <w:t> skyrių</w:t>
      </w:r>
      <w:r w:rsidRPr="008908CD">
        <w:rPr>
          <w:lang w:val="lt-LT"/>
        </w:rPr>
        <w:t>).</w:t>
      </w:r>
    </w:p>
    <w:p w14:paraId="23766C0E" w14:textId="77777777" w:rsidR="007A30F1" w:rsidRPr="008908CD" w:rsidRDefault="007A30F1" w:rsidP="007C487F">
      <w:pPr>
        <w:rPr>
          <w:lang w:val="lt-LT"/>
        </w:rPr>
      </w:pPr>
    </w:p>
    <w:p w14:paraId="111C14A1" w14:textId="2755493A" w:rsidR="007A30F1" w:rsidRPr="008908CD" w:rsidRDefault="00041839" w:rsidP="007C487F">
      <w:pPr>
        <w:rPr>
          <w:lang w:val="lt-LT"/>
        </w:rPr>
      </w:pPr>
      <w:r w:rsidRPr="008908CD">
        <w:rPr>
          <w:lang w:val="lt-LT"/>
        </w:rPr>
        <w:t xml:space="preserve">Visiems pacientams, kuriems atliekama kardioversija, prieš atliekant kardioversiją reikia gauti patvirtinimą, kad pacientas suvartojo apiksabano kaip </w:t>
      </w:r>
      <w:r w:rsidR="00B16C05" w:rsidRPr="008908CD">
        <w:rPr>
          <w:lang w:val="lt-LT"/>
        </w:rPr>
        <w:t>pa</w:t>
      </w:r>
      <w:r w:rsidRPr="008908CD">
        <w:rPr>
          <w:lang w:val="lt-LT"/>
        </w:rPr>
        <w:t xml:space="preserve">skirta. </w:t>
      </w:r>
      <w:r w:rsidR="00B16C05" w:rsidRPr="008908CD">
        <w:rPr>
          <w:lang w:val="lt-LT"/>
        </w:rPr>
        <w:t>Pacientams, kuriems atliekama kardioversija</w:t>
      </w:r>
      <w:r w:rsidR="00C211E8" w:rsidRPr="008908CD">
        <w:rPr>
          <w:lang w:val="lt-LT"/>
        </w:rPr>
        <w:t>, p</w:t>
      </w:r>
      <w:r w:rsidRPr="008908CD">
        <w:rPr>
          <w:lang w:val="lt-LT"/>
        </w:rPr>
        <w:t>riimant sprendimą dėl gydymo pradžios ir trukmės</w:t>
      </w:r>
      <w:r w:rsidR="00E9195B" w:rsidRPr="001C7410">
        <w:rPr>
          <w:lang w:val="lt-LT"/>
        </w:rPr>
        <w:t>,</w:t>
      </w:r>
      <w:r w:rsidRPr="008908CD">
        <w:rPr>
          <w:lang w:val="lt-LT"/>
        </w:rPr>
        <w:t xml:space="preserve"> reikia atsižvelgti į nustatytas rekomendacines gydymo antikoaguliantais gaires.</w:t>
      </w:r>
    </w:p>
    <w:p w14:paraId="7D501929" w14:textId="77777777" w:rsidR="007A30F1" w:rsidRPr="001C7410" w:rsidRDefault="007A30F1" w:rsidP="007C487F">
      <w:pPr>
        <w:rPr>
          <w:lang w:val="lt-LT"/>
        </w:rPr>
      </w:pPr>
    </w:p>
    <w:p w14:paraId="04E22E56" w14:textId="1A0A0BDE" w:rsidR="007A30F1" w:rsidRPr="008908CD" w:rsidRDefault="00041839" w:rsidP="007C487F">
      <w:pPr>
        <w:rPr>
          <w:i/>
          <w:u w:val="single"/>
          <w:lang w:val="lt-LT"/>
        </w:rPr>
      </w:pPr>
      <w:r w:rsidRPr="008908CD">
        <w:rPr>
          <w:i/>
          <w:u w:val="single"/>
          <w:lang w:val="lt-LT"/>
        </w:rPr>
        <w:t>Pacientai, ku</w:t>
      </w:r>
      <w:r w:rsidR="00EB678E" w:rsidRPr="001C7410">
        <w:rPr>
          <w:i/>
          <w:u w:val="single"/>
          <w:lang w:val="lt-LT"/>
        </w:rPr>
        <w:t>r</w:t>
      </w:r>
      <w:r w:rsidRPr="008908CD">
        <w:rPr>
          <w:i/>
          <w:u w:val="single"/>
          <w:lang w:val="lt-LT"/>
        </w:rPr>
        <w:t>iems pasireiškia VNPV ir ūmini</w:t>
      </w:r>
      <w:r w:rsidR="00C157B8" w:rsidRPr="008908CD">
        <w:rPr>
          <w:i/>
          <w:u w:val="single"/>
          <w:lang w:val="lt-LT"/>
        </w:rPr>
        <w:t>s</w:t>
      </w:r>
      <w:r w:rsidRPr="008908CD">
        <w:rPr>
          <w:i/>
          <w:u w:val="single"/>
          <w:lang w:val="lt-LT"/>
        </w:rPr>
        <w:t xml:space="preserve"> koronarini</w:t>
      </w:r>
      <w:r w:rsidR="00C157B8" w:rsidRPr="008908CD">
        <w:rPr>
          <w:i/>
          <w:u w:val="single"/>
          <w:lang w:val="lt-LT"/>
        </w:rPr>
        <w:t>s</w:t>
      </w:r>
      <w:r w:rsidRPr="008908CD">
        <w:rPr>
          <w:i/>
          <w:u w:val="single"/>
          <w:lang w:val="lt-LT"/>
        </w:rPr>
        <w:t xml:space="preserve"> sindrom</w:t>
      </w:r>
      <w:r w:rsidR="00C157B8" w:rsidRPr="008908CD">
        <w:rPr>
          <w:i/>
          <w:u w:val="single"/>
          <w:lang w:val="lt-LT"/>
        </w:rPr>
        <w:t>as</w:t>
      </w:r>
      <w:r w:rsidRPr="008908CD">
        <w:rPr>
          <w:i/>
          <w:u w:val="single"/>
          <w:lang w:val="lt-LT"/>
        </w:rPr>
        <w:t xml:space="preserve"> (ŪKS), ir (arba) kuriems atliekama perkutaninė vainikinių arterijų intervencija (PVAI)</w:t>
      </w:r>
    </w:p>
    <w:p w14:paraId="74185734" w14:textId="77777777" w:rsidR="007A30F1" w:rsidRPr="008908CD" w:rsidRDefault="00041839" w:rsidP="007C487F">
      <w:pPr>
        <w:rPr>
          <w:lang w:val="lt-LT"/>
        </w:rPr>
      </w:pPr>
      <w:r w:rsidRPr="008908CD">
        <w:rPr>
          <w:lang w:val="lt-LT"/>
        </w:rPr>
        <w:t xml:space="preserve">Nepakanka patirties apiksabano rekomenduojamomis dozėmis gydant VNPV </w:t>
      </w:r>
      <w:r w:rsidR="00104842" w:rsidRPr="008908CD">
        <w:rPr>
          <w:lang w:val="lt-LT"/>
        </w:rPr>
        <w:t xml:space="preserve">sergančius </w:t>
      </w:r>
      <w:r w:rsidRPr="008908CD">
        <w:rPr>
          <w:lang w:val="lt-LT"/>
        </w:rPr>
        <w:t>pacientus, kai vaist</w:t>
      </w:r>
      <w:r w:rsidR="00683F09" w:rsidRPr="008908CD">
        <w:rPr>
          <w:lang w:val="lt-LT"/>
        </w:rPr>
        <w:t>inio preparato</w:t>
      </w:r>
      <w:r w:rsidRPr="008908CD">
        <w:rPr>
          <w:lang w:val="lt-LT"/>
        </w:rPr>
        <w:t xml:space="preserve"> skiriama kartu su trombocitų agregaciją slopinančiais vaist</w:t>
      </w:r>
      <w:r w:rsidR="00683F09" w:rsidRPr="008908CD">
        <w:rPr>
          <w:lang w:val="lt-LT"/>
        </w:rPr>
        <w:t>iniais preparatais</w:t>
      </w:r>
      <w:r w:rsidRPr="008908CD">
        <w:rPr>
          <w:lang w:val="lt-LT"/>
        </w:rPr>
        <w:t xml:space="preserve"> ŪKS sergantiems pacientams ir (arba) pacientams, kuriems atliekama PVAI pasiekus hemostazę (žr. 4.4, 5.1</w:t>
      </w:r>
      <w:r w:rsidR="00043C5B" w:rsidRPr="008908CD">
        <w:rPr>
          <w:lang w:val="lt-LT"/>
        </w:rPr>
        <w:t> </w:t>
      </w:r>
      <w:r w:rsidRPr="008908CD">
        <w:rPr>
          <w:lang w:val="lt-LT"/>
        </w:rPr>
        <w:t>skyrius).</w:t>
      </w:r>
    </w:p>
    <w:p w14:paraId="64D66E68" w14:textId="77777777" w:rsidR="007A30F1" w:rsidRPr="001C7410" w:rsidRDefault="007A30F1" w:rsidP="007C487F">
      <w:pPr>
        <w:pStyle w:val="Pagrindinistekstas"/>
        <w:rPr>
          <w:lang w:val="lt-LT"/>
        </w:rPr>
      </w:pPr>
    </w:p>
    <w:p w14:paraId="11568A30" w14:textId="77777777" w:rsidR="007A30F1" w:rsidRPr="001C7410" w:rsidRDefault="00041839" w:rsidP="007C487F">
      <w:pPr>
        <w:rPr>
          <w:i/>
          <w:lang w:val="lt-LT"/>
        </w:rPr>
      </w:pPr>
      <w:r w:rsidRPr="001C7410">
        <w:rPr>
          <w:i/>
          <w:u w:val="single"/>
          <w:lang w:val="lt-LT"/>
        </w:rPr>
        <w:t>Vaikų populiacija</w:t>
      </w:r>
    </w:p>
    <w:p w14:paraId="42553385" w14:textId="7BBA6345" w:rsidR="00AA0F2E" w:rsidRPr="001C7410" w:rsidRDefault="00AA0F2E" w:rsidP="007C487F">
      <w:pPr>
        <w:pStyle w:val="Pagrindinistekstas"/>
        <w:rPr>
          <w:lang w:val="lt-LT"/>
        </w:rPr>
      </w:pPr>
      <w:r w:rsidRPr="001C7410">
        <w:rPr>
          <w:lang w:val="lt-LT"/>
        </w:rPr>
        <w:t>Apixaban Viatris Pharma saugumas ir veiksmingumas vaikams nuo 28</w:t>
      </w:r>
      <w:r w:rsidR="00711D16" w:rsidRPr="001C7410">
        <w:rPr>
          <w:lang w:val="lt-LT"/>
        </w:rPr>
        <w:t> dienų</w:t>
      </w:r>
      <w:r w:rsidRPr="001C7410">
        <w:rPr>
          <w:lang w:val="lt-LT"/>
        </w:rPr>
        <w:t xml:space="preserve"> iki mažiau kaip 18</w:t>
      </w:r>
      <w:r w:rsidR="00F830A9" w:rsidRPr="001C7410">
        <w:rPr>
          <w:lang w:val="lt-LT"/>
        </w:rPr>
        <w:t> metų</w:t>
      </w:r>
      <w:r w:rsidRPr="001C7410">
        <w:rPr>
          <w:lang w:val="lt-LT"/>
        </w:rPr>
        <w:t>, kitoms indikacijoms nei venų tromboembolijos (VTE) gydymas ir VTE pasikartojimo profilaktika, neištirti. Duomenų apie naujagimius ir apie kitas indikacijas nėra (taip pat žr. 5.1</w:t>
      </w:r>
      <w:r w:rsidR="00975D9D" w:rsidRPr="001C7410">
        <w:rPr>
          <w:lang w:val="lt-LT"/>
        </w:rPr>
        <w:t> skyrių</w:t>
      </w:r>
      <w:r w:rsidRPr="001C7410">
        <w:rPr>
          <w:lang w:val="lt-LT"/>
        </w:rPr>
        <w:t>). Todėl naujagimiams ir vaikams nuo 28</w:t>
      </w:r>
      <w:r w:rsidR="00711D16" w:rsidRPr="001C7410">
        <w:rPr>
          <w:lang w:val="lt-LT"/>
        </w:rPr>
        <w:t> dienų</w:t>
      </w:r>
      <w:r w:rsidRPr="001C7410">
        <w:rPr>
          <w:lang w:val="lt-LT"/>
        </w:rPr>
        <w:t xml:space="preserve"> iki mažiau kaip 18</w:t>
      </w:r>
      <w:r w:rsidR="00F830A9" w:rsidRPr="001C7410">
        <w:rPr>
          <w:lang w:val="lt-LT"/>
        </w:rPr>
        <w:t> metų</w:t>
      </w:r>
      <w:r w:rsidRPr="001C7410">
        <w:rPr>
          <w:lang w:val="lt-LT"/>
        </w:rPr>
        <w:t>, esant kitoms indikacijoms nei VTE gydymas ir VTE pasikartojimo profilaktika, Apixaban Viatris Pharma vartoti nerekomenduojama.</w:t>
      </w:r>
    </w:p>
    <w:p w14:paraId="59A64F4E" w14:textId="77777777" w:rsidR="00AA0F2E" w:rsidRPr="001C7410" w:rsidRDefault="00AA0F2E" w:rsidP="007C487F">
      <w:pPr>
        <w:pStyle w:val="Pagrindinistekstas"/>
        <w:rPr>
          <w:lang w:val="lt-LT"/>
        </w:rPr>
      </w:pPr>
    </w:p>
    <w:p w14:paraId="5E8B945B" w14:textId="33283390" w:rsidR="007A30F1" w:rsidRPr="001C7410" w:rsidRDefault="00AA0F2E" w:rsidP="003122AA">
      <w:pPr>
        <w:pStyle w:val="Pagrindinistekstas"/>
        <w:rPr>
          <w:lang w:val="lt-LT"/>
        </w:rPr>
      </w:pPr>
      <w:r w:rsidRPr="001C7410">
        <w:rPr>
          <w:lang w:val="lt-LT"/>
        </w:rPr>
        <w:t>Apixaban Viatris Pharma saugumas ir veiksmingumas jaunesniems kaip 18</w:t>
      </w:r>
      <w:r w:rsidR="00F830A9" w:rsidRPr="008908CD">
        <w:rPr>
          <w:lang w:val="lt-LT"/>
        </w:rPr>
        <w:t> metų</w:t>
      </w:r>
      <w:r w:rsidRPr="001C7410">
        <w:rPr>
          <w:lang w:val="lt-LT"/>
        </w:rPr>
        <w:t xml:space="preserve"> vaikams ir paaugliams tromboembolijos profilaktikos indikacijai neištirti. Turimi duomenys apie tromboembolijos profilaktiką pateikiami 5.1</w:t>
      </w:r>
      <w:r w:rsidR="00EE5BF8" w:rsidRPr="001C7410">
        <w:rPr>
          <w:lang w:val="lt-LT"/>
        </w:rPr>
        <w:t> </w:t>
      </w:r>
      <w:r w:rsidRPr="001C7410">
        <w:rPr>
          <w:lang w:val="lt-LT"/>
        </w:rPr>
        <w:t>skyriuje, tačiau dozavimo rekomendacijų pateikti negalima.</w:t>
      </w:r>
    </w:p>
    <w:p w14:paraId="0DC874FF" w14:textId="77777777" w:rsidR="00AA0F2E" w:rsidRPr="001C7410" w:rsidRDefault="00AA0F2E" w:rsidP="007C487F">
      <w:pPr>
        <w:pStyle w:val="Pagrindinistekstas"/>
        <w:rPr>
          <w:lang w:val="lt-LT"/>
        </w:rPr>
      </w:pPr>
    </w:p>
    <w:p w14:paraId="2BC752A8" w14:textId="387F4EA5" w:rsidR="007A30F1" w:rsidRPr="001C7410" w:rsidRDefault="00041839" w:rsidP="007C487F">
      <w:pPr>
        <w:pStyle w:val="Pagrindinistekstas"/>
        <w:rPr>
          <w:lang w:val="lt-LT"/>
        </w:rPr>
      </w:pPr>
      <w:r w:rsidRPr="001C7410">
        <w:rPr>
          <w:u w:val="single"/>
          <w:lang w:val="lt-LT"/>
        </w:rPr>
        <w:t>Vartojimo metodas</w:t>
      </w:r>
      <w:r w:rsidR="00AA0F2E" w:rsidRPr="001C7410">
        <w:rPr>
          <w:u w:val="single"/>
          <w:lang w:val="lt-LT"/>
        </w:rPr>
        <w:t xml:space="preserve"> </w:t>
      </w:r>
    </w:p>
    <w:p w14:paraId="55D79007" w14:textId="77777777" w:rsidR="00AA0F2E" w:rsidRPr="001C7410" w:rsidRDefault="00AA0F2E" w:rsidP="007C487F">
      <w:pPr>
        <w:rPr>
          <w:lang w:val="lt-LT"/>
        </w:rPr>
      </w:pPr>
    </w:p>
    <w:p w14:paraId="18BACA94" w14:textId="3C81AD06" w:rsidR="007A30F1" w:rsidRPr="001C7410" w:rsidRDefault="00041839" w:rsidP="007C487F">
      <w:pPr>
        <w:rPr>
          <w:lang w:val="lt-LT"/>
        </w:rPr>
      </w:pPr>
      <w:r w:rsidRPr="001C7410">
        <w:rPr>
          <w:lang w:val="lt-LT"/>
        </w:rPr>
        <w:t>Vartoti per burną</w:t>
      </w:r>
    </w:p>
    <w:p w14:paraId="50FA578C" w14:textId="738DC81D" w:rsidR="007A30F1" w:rsidRPr="001C7410" w:rsidRDefault="005D32D6" w:rsidP="007C487F">
      <w:pPr>
        <w:rPr>
          <w:lang w:val="lt-LT"/>
        </w:rPr>
      </w:pPr>
      <w:r w:rsidRPr="001C7410">
        <w:rPr>
          <w:lang w:val="lt-LT"/>
        </w:rPr>
        <w:t>Apixaban Viatris Pharma</w:t>
      </w:r>
      <w:r w:rsidR="00041839" w:rsidRPr="001C7410">
        <w:rPr>
          <w:lang w:val="lt-LT"/>
        </w:rPr>
        <w:t xml:space="preserve"> reikia nuryti užgeriant vandeniu</w:t>
      </w:r>
      <w:r w:rsidR="00E70D40" w:rsidRPr="001C7410">
        <w:rPr>
          <w:lang w:val="lt-LT"/>
        </w:rPr>
        <w:t>,</w:t>
      </w:r>
      <w:r w:rsidR="00041839" w:rsidRPr="001C7410">
        <w:rPr>
          <w:lang w:val="lt-LT"/>
        </w:rPr>
        <w:t xml:space="preserve"> valgio metu arba nevalgius.</w:t>
      </w:r>
    </w:p>
    <w:p w14:paraId="2EFD7026" w14:textId="77777777" w:rsidR="007A30F1" w:rsidRPr="001C7410" w:rsidRDefault="007A30F1" w:rsidP="007C487F">
      <w:pPr>
        <w:rPr>
          <w:lang w:val="lt-LT"/>
        </w:rPr>
      </w:pPr>
    </w:p>
    <w:p w14:paraId="4BC436EC" w14:textId="06F8DE18" w:rsidR="007A30F1" w:rsidRPr="001C7410" w:rsidRDefault="00041839" w:rsidP="007C487F">
      <w:pPr>
        <w:rPr>
          <w:lang w:val="lt-LT"/>
        </w:rPr>
      </w:pPr>
      <w:r w:rsidRPr="001C7410">
        <w:rPr>
          <w:lang w:val="lt-LT"/>
        </w:rPr>
        <w:t xml:space="preserve">Pacientams, kurie negali nuryti visos tabletės, </w:t>
      </w:r>
      <w:r w:rsidR="005D32D6" w:rsidRPr="001C7410">
        <w:rPr>
          <w:lang w:val="lt-LT"/>
        </w:rPr>
        <w:t>Apixaban Viatris Pharma</w:t>
      </w:r>
      <w:r w:rsidRPr="001C7410">
        <w:rPr>
          <w:lang w:val="lt-LT"/>
        </w:rPr>
        <w:t xml:space="preserve"> tabletę galima sutrinti ir ištirpinti vandenyje, </w:t>
      </w:r>
      <w:r w:rsidR="0023221A" w:rsidRPr="001C7410">
        <w:rPr>
          <w:lang w:val="lt-LT"/>
        </w:rPr>
        <w:t>arba 5 </w:t>
      </w:r>
      <w:r w:rsidRPr="001C7410">
        <w:rPr>
          <w:lang w:val="lt-LT"/>
        </w:rPr>
        <w:t xml:space="preserve">% gliukozės tirpale (G5W), arba obuolių sultyse, arba sumaišyti su obuolių tyre ir iš karto </w:t>
      </w:r>
      <w:r w:rsidR="0023221A" w:rsidRPr="001C7410">
        <w:rPr>
          <w:lang w:val="lt-LT"/>
        </w:rPr>
        <w:t>suvartoti (žr. 5.2</w:t>
      </w:r>
      <w:r w:rsidR="00975D9D" w:rsidRPr="001C7410">
        <w:rPr>
          <w:lang w:val="lt-LT"/>
        </w:rPr>
        <w:t> skyrių</w:t>
      </w:r>
      <w:r w:rsidRPr="001C7410">
        <w:rPr>
          <w:lang w:val="lt-LT"/>
        </w:rPr>
        <w:t xml:space="preserve">). </w:t>
      </w:r>
      <w:r w:rsidR="005D32D6" w:rsidRPr="001C7410">
        <w:rPr>
          <w:lang w:val="lt-LT"/>
        </w:rPr>
        <w:t>Apixaban Viatris Pharma</w:t>
      </w:r>
      <w:r w:rsidRPr="001C7410">
        <w:rPr>
          <w:lang w:val="lt-LT"/>
        </w:rPr>
        <w:t xml:space="preserve"> tabletes taip pat g</w:t>
      </w:r>
      <w:r w:rsidR="0023221A" w:rsidRPr="001C7410">
        <w:rPr>
          <w:lang w:val="lt-LT"/>
        </w:rPr>
        <w:t>alima sutrinti ir ištirpinti 60 </w:t>
      </w:r>
      <w:r w:rsidRPr="001C7410">
        <w:rPr>
          <w:lang w:val="lt-LT"/>
        </w:rPr>
        <w:t xml:space="preserve">ml vandens arba G5W ir iš karto suleisti pro nazogastrinį </w:t>
      </w:r>
      <w:r w:rsidR="00D36CDA" w:rsidRPr="001C7410">
        <w:rPr>
          <w:lang w:val="lt-LT"/>
        </w:rPr>
        <w:t xml:space="preserve">vamzdelį </w:t>
      </w:r>
      <w:r w:rsidRPr="001C7410">
        <w:rPr>
          <w:lang w:val="lt-LT"/>
        </w:rPr>
        <w:t>(žr. 5.2</w:t>
      </w:r>
      <w:r w:rsidR="00975D9D" w:rsidRPr="001C7410">
        <w:rPr>
          <w:lang w:val="lt-LT"/>
        </w:rPr>
        <w:t> skyrių</w:t>
      </w:r>
      <w:r w:rsidRPr="001C7410">
        <w:rPr>
          <w:lang w:val="lt-LT"/>
        </w:rPr>
        <w:t>).</w:t>
      </w:r>
    </w:p>
    <w:p w14:paraId="417BE2C3" w14:textId="0F7DFE19" w:rsidR="007A30F1" w:rsidRPr="001C7410" w:rsidRDefault="00041839" w:rsidP="007C487F">
      <w:pPr>
        <w:rPr>
          <w:lang w:val="lt-LT"/>
        </w:rPr>
      </w:pPr>
      <w:r w:rsidRPr="001C7410">
        <w:rPr>
          <w:lang w:val="lt-LT"/>
        </w:rPr>
        <w:t xml:space="preserve">Sutrintos </w:t>
      </w:r>
      <w:r w:rsidR="005D32D6" w:rsidRPr="001C7410">
        <w:rPr>
          <w:lang w:val="lt-LT"/>
        </w:rPr>
        <w:t>Apixaban Viatris Pharma</w:t>
      </w:r>
      <w:r w:rsidRPr="001C7410">
        <w:rPr>
          <w:lang w:val="lt-LT"/>
        </w:rPr>
        <w:t xml:space="preserve"> tabletės išlieka stabilios vandenyje, G5W, obuolių sultyse ir obuolių tyrėje iki 4</w:t>
      </w:r>
      <w:r w:rsidR="0023221A" w:rsidRPr="001C7410">
        <w:rPr>
          <w:lang w:val="lt-LT"/>
        </w:rPr>
        <w:t> </w:t>
      </w:r>
      <w:r w:rsidRPr="001C7410">
        <w:rPr>
          <w:lang w:val="lt-LT"/>
        </w:rPr>
        <w:t>valandų.</w:t>
      </w:r>
    </w:p>
    <w:p w14:paraId="48B72350" w14:textId="77777777" w:rsidR="007A30F1" w:rsidRPr="001C7410" w:rsidRDefault="007A30F1" w:rsidP="007C487F">
      <w:pPr>
        <w:pStyle w:val="Pagrindinistekstas"/>
        <w:rPr>
          <w:lang w:val="lt-LT"/>
        </w:rPr>
      </w:pPr>
    </w:p>
    <w:p w14:paraId="34D2910D" w14:textId="77777777" w:rsidR="005C1AAF" w:rsidRPr="001C7410" w:rsidRDefault="005C1AAF" w:rsidP="007C487F">
      <w:pPr>
        <w:pStyle w:val="Pagrindinistekstas"/>
        <w:rPr>
          <w:b/>
          <w:lang w:val="lt-LT"/>
        </w:rPr>
      </w:pPr>
      <w:r w:rsidRPr="001C7410">
        <w:rPr>
          <w:b/>
          <w:lang w:val="lt-LT"/>
        </w:rPr>
        <w:t>4.3</w:t>
      </w:r>
      <w:r w:rsidRPr="001C7410">
        <w:rPr>
          <w:b/>
          <w:lang w:val="lt-LT"/>
        </w:rPr>
        <w:tab/>
        <w:t>Kontraindikacijos</w:t>
      </w:r>
    </w:p>
    <w:p w14:paraId="0D136329" w14:textId="77777777" w:rsidR="007A30F1" w:rsidRPr="001C7410" w:rsidRDefault="007A30F1" w:rsidP="007C487F">
      <w:pPr>
        <w:pStyle w:val="Pagrindinistekstas"/>
        <w:rPr>
          <w:b/>
          <w:lang w:val="lt-LT"/>
        </w:rPr>
      </w:pPr>
    </w:p>
    <w:p w14:paraId="3BCFE1A7" w14:textId="77777777" w:rsidR="007A30F1" w:rsidRPr="001C7410" w:rsidRDefault="00041839" w:rsidP="003D30B2">
      <w:pPr>
        <w:pStyle w:val="Sraopastraipa"/>
        <w:numPr>
          <w:ilvl w:val="0"/>
          <w:numId w:val="12"/>
        </w:numPr>
        <w:tabs>
          <w:tab w:val="left" w:pos="802"/>
          <w:tab w:val="left" w:pos="803"/>
        </w:tabs>
        <w:ind w:left="540" w:hanging="540"/>
        <w:rPr>
          <w:lang w:val="lt-LT"/>
        </w:rPr>
      </w:pPr>
      <w:r w:rsidRPr="001C7410">
        <w:rPr>
          <w:lang w:val="lt-LT"/>
        </w:rPr>
        <w:t>Padidėjęs jautrumas veikliajai arba bet kuriai 6.1</w:t>
      </w:r>
      <w:r w:rsidR="00AC7381" w:rsidRPr="001C7410">
        <w:rPr>
          <w:lang w:val="lt-LT"/>
        </w:rPr>
        <w:t> </w:t>
      </w:r>
      <w:r w:rsidRPr="001C7410">
        <w:rPr>
          <w:lang w:val="lt-LT"/>
        </w:rPr>
        <w:t>skyriuje nurodytai pagalbinei medžiagai.</w:t>
      </w:r>
    </w:p>
    <w:p w14:paraId="3110A1A1" w14:textId="77777777" w:rsidR="007A30F1" w:rsidRPr="001C7410" w:rsidRDefault="00041839" w:rsidP="003D30B2">
      <w:pPr>
        <w:pStyle w:val="Sraopastraipa"/>
        <w:numPr>
          <w:ilvl w:val="0"/>
          <w:numId w:val="12"/>
        </w:numPr>
        <w:tabs>
          <w:tab w:val="left" w:pos="802"/>
          <w:tab w:val="left" w:pos="803"/>
        </w:tabs>
        <w:ind w:left="540" w:hanging="540"/>
        <w:rPr>
          <w:lang w:val="lt-LT"/>
        </w:rPr>
      </w:pPr>
      <w:r w:rsidRPr="001C7410">
        <w:rPr>
          <w:lang w:val="lt-LT"/>
        </w:rPr>
        <w:t>Aktyvus, kliniškai reikšmingas kraujavimas.</w:t>
      </w:r>
    </w:p>
    <w:p w14:paraId="66156EC9" w14:textId="4ECD28BD" w:rsidR="007A30F1" w:rsidRPr="001C7410" w:rsidRDefault="00041839" w:rsidP="003D30B2">
      <w:pPr>
        <w:pStyle w:val="Sraopastraipa"/>
        <w:numPr>
          <w:ilvl w:val="0"/>
          <w:numId w:val="12"/>
        </w:numPr>
        <w:tabs>
          <w:tab w:val="left" w:pos="802"/>
          <w:tab w:val="left" w:pos="803"/>
        </w:tabs>
        <w:ind w:left="540" w:hanging="540"/>
        <w:rPr>
          <w:lang w:val="lt-LT"/>
        </w:rPr>
      </w:pPr>
      <w:r w:rsidRPr="001C7410">
        <w:rPr>
          <w:lang w:val="lt-LT"/>
        </w:rPr>
        <w:t>Kepenų liga, susijusi su koaguliopatija ir kliniškai reikšminga kraujavimo rizika (žr. 5.2</w:t>
      </w:r>
      <w:r w:rsidR="00975D9D" w:rsidRPr="001C7410">
        <w:rPr>
          <w:lang w:val="lt-LT"/>
        </w:rPr>
        <w:t> skyrių</w:t>
      </w:r>
      <w:r w:rsidRPr="001C7410">
        <w:rPr>
          <w:lang w:val="lt-LT"/>
        </w:rPr>
        <w:t>).</w:t>
      </w:r>
    </w:p>
    <w:p w14:paraId="5F47F1EE" w14:textId="352C3BF6" w:rsidR="007A30F1" w:rsidRPr="001C7410" w:rsidRDefault="00041839" w:rsidP="003D30B2">
      <w:pPr>
        <w:pStyle w:val="Sraopastraipa"/>
        <w:numPr>
          <w:ilvl w:val="0"/>
          <w:numId w:val="12"/>
        </w:numPr>
        <w:tabs>
          <w:tab w:val="left" w:pos="802"/>
          <w:tab w:val="left" w:pos="803"/>
        </w:tabs>
        <w:ind w:left="540" w:hanging="540"/>
        <w:rPr>
          <w:lang w:val="lt-LT"/>
        </w:rPr>
      </w:pPr>
      <w:r w:rsidRPr="001C7410">
        <w:rPr>
          <w:lang w:val="lt-LT"/>
        </w:rPr>
        <w:t>Pažeidimas arba būklė, dėl kurių manoma, kad reikšmingai padidėja stipraus kraujavimo rizika</w:t>
      </w:r>
      <w:r w:rsidR="00A33941" w:rsidRPr="001C7410">
        <w:rPr>
          <w:lang w:val="lt-LT"/>
        </w:rPr>
        <w:t>.</w:t>
      </w:r>
      <w:r w:rsidR="00A93AB2" w:rsidRPr="001C7410">
        <w:rPr>
          <w:lang w:val="lt-LT"/>
        </w:rPr>
        <w:t xml:space="preserve"> T</w:t>
      </w:r>
      <w:r w:rsidRPr="001C7410">
        <w:rPr>
          <w:lang w:val="lt-LT"/>
        </w:rPr>
        <w:t>ai gali apimti esamą arba neseniai buvusį virškinimo trakto išopėjimą, esamus didelę kraujavimo riziką keliančius piktybinius navikus, neseniai patirtą galvos ar nugaros smegenų traumą, neseniai atliktą galvos, stuburo arba akių operaciją, neseniai patirtą intrakranijinį kraujavimą, diagnozuotą arba įtariam</w:t>
      </w:r>
      <w:r w:rsidR="000F3C22" w:rsidRPr="001C7410">
        <w:rPr>
          <w:lang w:val="lt-LT"/>
        </w:rPr>
        <w:t>us</w:t>
      </w:r>
      <w:r w:rsidRPr="001C7410">
        <w:rPr>
          <w:lang w:val="lt-LT"/>
        </w:rPr>
        <w:t xml:space="preserve"> stemplės venų </w:t>
      </w:r>
      <w:r w:rsidR="00EA5936" w:rsidRPr="001C7410">
        <w:rPr>
          <w:lang w:val="lt-LT"/>
        </w:rPr>
        <w:t>ma</w:t>
      </w:r>
      <w:r w:rsidR="000F3C22" w:rsidRPr="001C7410">
        <w:rPr>
          <w:lang w:val="lt-LT"/>
        </w:rPr>
        <w:t>zgus</w:t>
      </w:r>
      <w:r w:rsidRPr="001C7410">
        <w:rPr>
          <w:lang w:val="lt-LT"/>
        </w:rPr>
        <w:t>, arteriovenin</w:t>
      </w:r>
      <w:r w:rsidR="005D3319" w:rsidRPr="001C7410">
        <w:rPr>
          <w:lang w:val="lt-LT"/>
        </w:rPr>
        <w:t>es</w:t>
      </w:r>
      <w:r w:rsidRPr="001C7410">
        <w:rPr>
          <w:lang w:val="lt-LT"/>
        </w:rPr>
        <w:t xml:space="preserve"> </w:t>
      </w:r>
      <w:r w:rsidR="005D3319" w:rsidRPr="001C7410">
        <w:rPr>
          <w:lang w:val="lt-LT"/>
        </w:rPr>
        <w:t xml:space="preserve">įgimtas </w:t>
      </w:r>
      <w:r w:rsidR="008306D2" w:rsidRPr="001C7410">
        <w:rPr>
          <w:lang w:val="lt-LT"/>
        </w:rPr>
        <w:t xml:space="preserve">formavimosi </w:t>
      </w:r>
      <w:r w:rsidR="005D3319" w:rsidRPr="001C7410">
        <w:rPr>
          <w:lang w:val="lt-LT"/>
        </w:rPr>
        <w:t>ydas</w:t>
      </w:r>
      <w:r w:rsidRPr="001C7410">
        <w:rPr>
          <w:lang w:val="lt-LT"/>
        </w:rPr>
        <w:t>, kraujagyslių aneurizmas arba didelius galvos ar nugaros smegenyse esančių kraujagyslių pokyčius.</w:t>
      </w:r>
    </w:p>
    <w:p w14:paraId="66191A4A" w14:textId="2BF66480" w:rsidR="005C1AAF" w:rsidRPr="001C7410" w:rsidRDefault="005C1AAF" w:rsidP="003D30B2">
      <w:pPr>
        <w:pStyle w:val="Sraopastraipa"/>
        <w:numPr>
          <w:ilvl w:val="0"/>
          <w:numId w:val="12"/>
        </w:numPr>
        <w:tabs>
          <w:tab w:val="left" w:pos="802"/>
          <w:tab w:val="left" w:pos="803"/>
        </w:tabs>
        <w:ind w:left="540" w:hanging="540"/>
        <w:rPr>
          <w:lang w:val="lt-LT"/>
        </w:rPr>
      </w:pPr>
      <w:r w:rsidRPr="008908CD">
        <w:rPr>
          <w:lang w:val="lt-LT"/>
        </w:rPr>
        <w:t>Kartu taikomas gydymas kokiais nors kitais antikoaguliantais, pavyzdžiui</w:t>
      </w:r>
      <w:r w:rsidR="0065248E" w:rsidRPr="008908CD">
        <w:rPr>
          <w:lang w:val="lt-LT"/>
        </w:rPr>
        <w:t>,</w:t>
      </w:r>
      <w:r w:rsidRPr="008908CD">
        <w:rPr>
          <w:lang w:val="lt-LT"/>
        </w:rPr>
        <w:t xml:space="preserve"> nefrakcionuotu heparinu (NFH), mažos molekulinės masės heparinais (enoksaparinu, dalteparinu ir kt.), heparino dariniais (fondaparinuksu ir kt.), </w:t>
      </w:r>
      <w:r w:rsidR="004D68FB" w:rsidRPr="008908CD">
        <w:rPr>
          <w:lang w:val="lt-LT"/>
        </w:rPr>
        <w:t>geriamaisiais</w:t>
      </w:r>
      <w:r w:rsidRPr="008908CD">
        <w:rPr>
          <w:lang w:val="lt-LT"/>
        </w:rPr>
        <w:t xml:space="preserve"> antikoaguliantais (varfarinu, rivaroksabanu, dabigatranu ir kt.), išskyrus konkreči</w:t>
      </w:r>
      <w:r w:rsidR="00A56C65" w:rsidRPr="008908CD">
        <w:rPr>
          <w:lang w:val="lt-LT"/>
        </w:rPr>
        <w:t>a</w:t>
      </w:r>
      <w:r w:rsidRPr="008908CD">
        <w:rPr>
          <w:lang w:val="lt-LT"/>
        </w:rPr>
        <w:t>s aplinkyb</w:t>
      </w:r>
      <w:r w:rsidR="00A56C65" w:rsidRPr="008908CD">
        <w:rPr>
          <w:lang w:val="lt-LT"/>
        </w:rPr>
        <w:t>e</w:t>
      </w:r>
      <w:r w:rsidRPr="008908CD">
        <w:rPr>
          <w:lang w:val="lt-LT"/>
        </w:rPr>
        <w:t>s, kai vienas antikoaguliantas keičiamas kitu (žr. 4.2</w:t>
      </w:r>
      <w:r w:rsidR="00975D9D" w:rsidRPr="008908CD">
        <w:rPr>
          <w:lang w:val="lt-LT"/>
        </w:rPr>
        <w:t> skyrių</w:t>
      </w:r>
      <w:r w:rsidRPr="008908CD">
        <w:rPr>
          <w:lang w:val="lt-LT"/>
        </w:rPr>
        <w:t>), kai skiriamos NFH dozės, kurios būtinos centrinės venos arba arterinio kateterio pralaidumo palaikymui</w:t>
      </w:r>
      <w:r w:rsidR="009C48F6" w:rsidRPr="001C7410">
        <w:rPr>
          <w:lang w:val="lt-LT"/>
        </w:rPr>
        <w:t>,</w:t>
      </w:r>
      <w:r w:rsidRPr="008908CD">
        <w:rPr>
          <w:lang w:val="lt-LT"/>
        </w:rPr>
        <w:t xml:space="preserve"> arba kai NFH </w:t>
      </w:r>
      <w:r w:rsidR="00BE59F8" w:rsidRPr="008908CD">
        <w:rPr>
          <w:lang w:val="lt-LT"/>
        </w:rPr>
        <w:t>skiriama dėl prieširdžių virpėjimo atliekant kateterinę abliaciją</w:t>
      </w:r>
      <w:r w:rsidRPr="008908CD">
        <w:rPr>
          <w:lang w:val="lt-LT"/>
        </w:rPr>
        <w:t xml:space="preserve"> (žr. 4.4 ir 4.5 skyrius).</w:t>
      </w:r>
    </w:p>
    <w:p w14:paraId="1BBD9E37" w14:textId="77777777" w:rsidR="007A30F1" w:rsidRPr="001C7410" w:rsidRDefault="007A30F1" w:rsidP="007C487F">
      <w:pPr>
        <w:pStyle w:val="Pagrindinistekstas"/>
        <w:rPr>
          <w:lang w:val="lt-LT"/>
        </w:rPr>
      </w:pPr>
    </w:p>
    <w:p w14:paraId="546B5283" w14:textId="77777777" w:rsidR="007A30F1" w:rsidRPr="001C7410" w:rsidRDefault="005C1AAF" w:rsidP="007C487F">
      <w:pPr>
        <w:pStyle w:val="Antrat2"/>
        <w:tabs>
          <w:tab w:val="left" w:pos="0"/>
          <w:tab w:val="left" w:pos="802"/>
          <w:tab w:val="left" w:pos="803"/>
        </w:tabs>
        <w:ind w:left="540" w:hanging="540"/>
        <w:rPr>
          <w:lang w:val="lt-LT"/>
        </w:rPr>
      </w:pPr>
      <w:r w:rsidRPr="001C7410">
        <w:rPr>
          <w:lang w:val="lt-LT"/>
        </w:rPr>
        <w:t>4.4</w:t>
      </w:r>
      <w:r w:rsidRPr="001C7410">
        <w:rPr>
          <w:lang w:val="lt-LT"/>
        </w:rPr>
        <w:tab/>
      </w:r>
      <w:r w:rsidR="00041839" w:rsidRPr="001C7410">
        <w:rPr>
          <w:lang w:val="lt-LT"/>
        </w:rPr>
        <w:t>Specialūs įspėjimai ir atsargumo priemonės</w:t>
      </w:r>
    </w:p>
    <w:p w14:paraId="34493DB6" w14:textId="77777777" w:rsidR="007A30F1" w:rsidRPr="001C7410" w:rsidRDefault="007A30F1" w:rsidP="007C487F">
      <w:pPr>
        <w:pStyle w:val="Pagrindinistekstas"/>
        <w:rPr>
          <w:b/>
          <w:lang w:val="lt-LT"/>
        </w:rPr>
      </w:pPr>
    </w:p>
    <w:p w14:paraId="78D14BF3" w14:textId="77777777" w:rsidR="007A30F1" w:rsidRPr="001C7410" w:rsidRDefault="00041839" w:rsidP="007C487F">
      <w:pPr>
        <w:pStyle w:val="Pagrindinistekstas"/>
        <w:rPr>
          <w:lang w:val="lt-LT"/>
        </w:rPr>
      </w:pPr>
      <w:r w:rsidRPr="001C7410">
        <w:rPr>
          <w:u w:val="single"/>
          <w:lang w:val="lt-LT"/>
        </w:rPr>
        <w:t>Kraujavimo rizika</w:t>
      </w:r>
    </w:p>
    <w:p w14:paraId="105BAB82" w14:textId="2111CE38" w:rsidR="007A30F1" w:rsidRPr="008908CD" w:rsidRDefault="00041839" w:rsidP="007C487F">
      <w:pPr>
        <w:rPr>
          <w:lang w:val="lt-LT"/>
        </w:rPr>
      </w:pPr>
      <w:r w:rsidRPr="008908CD">
        <w:rPr>
          <w:lang w:val="lt-LT"/>
        </w:rPr>
        <w:t>Kaip ir vartojant kitų antikoaguliantų, apiksaban</w:t>
      </w:r>
      <w:r w:rsidR="00CC2637" w:rsidRPr="008908CD">
        <w:rPr>
          <w:lang w:val="lt-LT"/>
        </w:rPr>
        <w:t>o</w:t>
      </w:r>
      <w:r w:rsidRPr="008908CD">
        <w:rPr>
          <w:lang w:val="lt-LT"/>
        </w:rPr>
        <w:t xml:space="preserve"> vartojančių pacientų būklę reikia atidžiai stebėti dėl kraujavimo požymių. Vaistinį preparatą rekomenduojama atsargiai </w:t>
      </w:r>
      <w:r w:rsidR="0059158D" w:rsidRPr="008908CD">
        <w:rPr>
          <w:lang w:val="lt-LT"/>
        </w:rPr>
        <w:t xml:space="preserve">vartoti </w:t>
      </w:r>
      <w:r w:rsidRPr="008908CD">
        <w:rPr>
          <w:lang w:val="lt-LT"/>
        </w:rPr>
        <w:t>pacientams, kuriems yra kraujavimo riziką galinčių didinti būklių. Jeigu pasireiškia stiprus kraujavimas, apiksabano vartojimą reikia nutraukti (žr.</w:t>
      </w:r>
      <w:r w:rsidR="009B7411" w:rsidRPr="008908CD">
        <w:rPr>
          <w:lang w:val="lt-LT"/>
        </w:rPr>
        <w:t> </w:t>
      </w:r>
      <w:r w:rsidRPr="008908CD">
        <w:rPr>
          <w:lang w:val="lt-LT"/>
        </w:rPr>
        <w:t>4.8 ir 4.9</w:t>
      </w:r>
      <w:r w:rsidR="009B7411" w:rsidRPr="008908CD">
        <w:rPr>
          <w:lang w:val="lt-LT"/>
        </w:rPr>
        <w:t> </w:t>
      </w:r>
      <w:r w:rsidRPr="008908CD">
        <w:rPr>
          <w:lang w:val="lt-LT"/>
        </w:rPr>
        <w:t>skyrius).</w:t>
      </w:r>
    </w:p>
    <w:p w14:paraId="27CF4204" w14:textId="77777777" w:rsidR="007A30F1" w:rsidRPr="008908CD" w:rsidRDefault="007A30F1" w:rsidP="007C487F">
      <w:pPr>
        <w:rPr>
          <w:lang w:val="lt-LT"/>
        </w:rPr>
      </w:pPr>
    </w:p>
    <w:p w14:paraId="5524583D" w14:textId="7D052CDF" w:rsidR="007A30F1" w:rsidRPr="008908CD" w:rsidRDefault="00041839" w:rsidP="007C487F">
      <w:pPr>
        <w:rPr>
          <w:lang w:val="lt-LT"/>
        </w:rPr>
      </w:pPr>
      <w:r w:rsidRPr="008908CD">
        <w:rPr>
          <w:lang w:val="lt-LT"/>
        </w:rPr>
        <w:t xml:space="preserve">Nors gydant apiksabanu, įprastai </w:t>
      </w:r>
      <w:r w:rsidR="00393D51" w:rsidRPr="001C7410">
        <w:rPr>
          <w:lang w:val="lt-LT"/>
        </w:rPr>
        <w:t>regu</w:t>
      </w:r>
      <w:r w:rsidR="009527CF" w:rsidRPr="001C7410">
        <w:rPr>
          <w:lang w:val="lt-LT"/>
        </w:rPr>
        <w:t xml:space="preserve">liariai </w:t>
      </w:r>
      <w:r w:rsidRPr="008908CD">
        <w:rPr>
          <w:lang w:val="lt-LT"/>
        </w:rPr>
        <w:t xml:space="preserve">stebėti ekspozicijos nereikia, išskirtinėmis aplinkybėmis, kai apiksabano ekspozicijos žinojimas gali padėti priimti klinikinį sprendimą, pavyzdžiui, perdozavimo ir </w:t>
      </w:r>
      <w:r w:rsidR="0048203D" w:rsidRPr="001C7410">
        <w:rPr>
          <w:lang w:val="lt-LT"/>
        </w:rPr>
        <w:t>skubios</w:t>
      </w:r>
      <w:r w:rsidR="0048203D" w:rsidRPr="008908CD">
        <w:rPr>
          <w:lang w:val="lt-LT"/>
        </w:rPr>
        <w:t xml:space="preserve"> </w:t>
      </w:r>
      <w:r w:rsidRPr="008908CD">
        <w:rPr>
          <w:lang w:val="lt-LT"/>
        </w:rPr>
        <w:t xml:space="preserve">operacijos atvejais, gali būti naudingas kalibruotas kiekybinis anti-Xa faktoriaus </w:t>
      </w:r>
      <w:r w:rsidR="00624196" w:rsidRPr="008908CD">
        <w:rPr>
          <w:lang w:val="lt-LT"/>
        </w:rPr>
        <w:t xml:space="preserve">tyrimas </w:t>
      </w:r>
      <w:r w:rsidRPr="008908CD">
        <w:rPr>
          <w:lang w:val="lt-LT"/>
        </w:rPr>
        <w:t xml:space="preserve">(žr. </w:t>
      </w:r>
      <w:r w:rsidR="009B7411" w:rsidRPr="008908CD">
        <w:rPr>
          <w:lang w:val="lt-LT"/>
        </w:rPr>
        <w:t>5.1</w:t>
      </w:r>
      <w:r w:rsidR="00975D9D" w:rsidRPr="008908CD">
        <w:rPr>
          <w:lang w:val="lt-LT"/>
        </w:rPr>
        <w:t> skyrių</w:t>
      </w:r>
      <w:r w:rsidRPr="008908CD">
        <w:rPr>
          <w:lang w:val="lt-LT"/>
        </w:rPr>
        <w:t>).</w:t>
      </w:r>
    </w:p>
    <w:p w14:paraId="6E59EC42" w14:textId="77777777" w:rsidR="007A30F1" w:rsidRPr="008908CD" w:rsidRDefault="007A30F1" w:rsidP="007C487F">
      <w:pPr>
        <w:rPr>
          <w:lang w:val="lt-LT"/>
        </w:rPr>
      </w:pPr>
    </w:p>
    <w:p w14:paraId="3500A0EA" w14:textId="3ACA5A15" w:rsidR="00D96842" w:rsidRPr="001C7410" w:rsidRDefault="00D96842" w:rsidP="007C487F">
      <w:pPr>
        <w:rPr>
          <w:lang w:val="lt-LT"/>
        </w:rPr>
      </w:pPr>
      <w:r w:rsidRPr="008908CD">
        <w:rPr>
          <w:lang w:val="lt-LT"/>
        </w:rPr>
        <w:t>Suaugusiesiems galima skirti specifin</w:t>
      </w:r>
      <w:r w:rsidR="0052225F" w:rsidRPr="001C7410">
        <w:rPr>
          <w:lang w:val="lt-LT"/>
        </w:rPr>
        <w:t>io</w:t>
      </w:r>
      <w:r w:rsidRPr="008908CD">
        <w:rPr>
          <w:lang w:val="lt-LT"/>
        </w:rPr>
        <w:t xml:space="preserve"> neutralizuojan</w:t>
      </w:r>
      <w:r w:rsidR="00172AC4" w:rsidRPr="001C7410">
        <w:rPr>
          <w:lang w:val="lt-LT"/>
        </w:rPr>
        <w:t>čio</w:t>
      </w:r>
      <w:r w:rsidRPr="008908CD">
        <w:rPr>
          <w:lang w:val="lt-LT"/>
        </w:rPr>
        <w:t xml:space="preserve"> vaistin</w:t>
      </w:r>
      <w:r w:rsidR="00172AC4" w:rsidRPr="001C7410">
        <w:rPr>
          <w:lang w:val="lt-LT"/>
        </w:rPr>
        <w:t>io</w:t>
      </w:r>
      <w:r w:rsidRPr="008908CD">
        <w:rPr>
          <w:lang w:val="lt-LT"/>
        </w:rPr>
        <w:t xml:space="preserve"> preparat</w:t>
      </w:r>
      <w:r w:rsidR="00172AC4" w:rsidRPr="001C7410">
        <w:rPr>
          <w:lang w:val="lt-LT"/>
        </w:rPr>
        <w:t>o</w:t>
      </w:r>
      <w:r w:rsidRPr="008908CD">
        <w:rPr>
          <w:lang w:val="lt-LT"/>
        </w:rPr>
        <w:t xml:space="preserve"> (andeksanet</w:t>
      </w:r>
      <w:r w:rsidR="00172AC4" w:rsidRPr="001C7410">
        <w:rPr>
          <w:lang w:val="lt-LT"/>
        </w:rPr>
        <w:t>o</w:t>
      </w:r>
      <w:r w:rsidRPr="008908CD">
        <w:rPr>
          <w:lang w:val="lt-LT"/>
        </w:rPr>
        <w:t xml:space="preserve"> alfa), kuris slopina apiksabano farmakodinaminį poveikį. </w:t>
      </w:r>
      <w:r w:rsidRPr="001C7410">
        <w:rPr>
          <w:lang w:val="lt-LT"/>
        </w:rPr>
        <w:t>Tačiau jo saugumas ir veiksmingumas vaikams ne</w:t>
      </w:r>
      <w:r w:rsidR="00117C6B" w:rsidRPr="001C7410">
        <w:rPr>
          <w:lang w:val="lt-LT"/>
        </w:rPr>
        <w:t>ištirti</w:t>
      </w:r>
      <w:r w:rsidRPr="001C7410">
        <w:rPr>
          <w:lang w:val="lt-LT"/>
        </w:rPr>
        <w:t xml:space="preserve"> (žr. andeksaneto alfa preparato charakteristikų santrauką). Galima </w:t>
      </w:r>
      <w:r w:rsidR="00F67041" w:rsidRPr="001C7410">
        <w:rPr>
          <w:lang w:val="lt-LT"/>
        </w:rPr>
        <w:t>ap</w:t>
      </w:r>
      <w:r w:rsidR="00117C6B" w:rsidRPr="001C7410">
        <w:rPr>
          <w:lang w:val="lt-LT"/>
        </w:rPr>
        <w:t>svarstyti, ar nereik</w:t>
      </w:r>
      <w:r w:rsidR="00F67041" w:rsidRPr="001C7410">
        <w:rPr>
          <w:lang w:val="lt-LT"/>
        </w:rPr>
        <w:t>ia</w:t>
      </w:r>
      <w:r w:rsidR="00117C6B" w:rsidRPr="001C7410">
        <w:rPr>
          <w:lang w:val="lt-LT"/>
        </w:rPr>
        <w:t xml:space="preserve"> skirti </w:t>
      </w:r>
      <w:r w:rsidRPr="001C7410">
        <w:rPr>
          <w:lang w:val="lt-LT"/>
        </w:rPr>
        <w:t>švieži</w:t>
      </w:r>
      <w:r w:rsidR="00F67041" w:rsidRPr="001C7410">
        <w:rPr>
          <w:lang w:val="lt-LT"/>
        </w:rPr>
        <w:t>ai</w:t>
      </w:r>
      <w:r w:rsidRPr="001C7410">
        <w:rPr>
          <w:lang w:val="lt-LT"/>
        </w:rPr>
        <w:t xml:space="preserve"> šaldytos plazmos transfuzijos, protrombino komplekso koncentrat</w:t>
      </w:r>
      <w:r w:rsidR="005C4CC2" w:rsidRPr="001C7410">
        <w:rPr>
          <w:lang w:val="lt-LT"/>
        </w:rPr>
        <w:t>ų</w:t>
      </w:r>
      <w:r w:rsidRPr="001C7410">
        <w:rPr>
          <w:lang w:val="lt-LT"/>
        </w:rPr>
        <w:t xml:space="preserve"> (PKK) arba rekombinantinio</w:t>
      </w:r>
      <w:r w:rsidRPr="001C7410">
        <w:rPr>
          <w:spacing w:val="-3"/>
          <w:lang w:val="lt-LT"/>
        </w:rPr>
        <w:t xml:space="preserve"> </w:t>
      </w:r>
      <w:r w:rsidRPr="001C7410">
        <w:rPr>
          <w:lang w:val="lt-LT"/>
        </w:rPr>
        <w:t>VIIa</w:t>
      </w:r>
      <w:r w:rsidRPr="001C7410">
        <w:rPr>
          <w:spacing w:val="-2"/>
          <w:lang w:val="lt-LT"/>
        </w:rPr>
        <w:t xml:space="preserve"> </w:t>
      </w:r>
      <w:r w:rsidRPr="001C7410">
        <w:rPr>
          <w:lang w:val="lt-LT"/>
        </w:rPr>
        <w:t>faktoriaus.</w:t>
      </w:r>
      <w:r w:rsidRPr="001C7410">
        <w:rPr>
          <w:spacing w:val="-2"/>
          <w:lang w:val="lt-LT"/>
        </w:rPr>
        <w:t xml:space="preserve"> </w:t>
      </w:r>
      <w:r w:rsidRPr="001C7410">
        <w:rPr>
          <w:lang w:val="lt-LT"/>
        </w:rPr>
        <w:t>Tačiau</w:t>
      </w:r>
      <w:r w:rsidRPr="001C7410">
        <w:rPr>
          <w:spacing w:val="-2"/>
          <w:lang w:val="lt-LT"/>
        </w:rPr>
        <w:t xml:space="preserve"> </w:t>
      </w:r>
      <w:r w:rsidRPr="001C7410">
        <w:rPr>
          <w:lang w:val="lt-LT"/>
        </w:rPr>
        <w:t>nėra</w:t>
      </w:r>
      <w:r w:rsidRPr="001C7410">
        <w:rPr>
          <w:spacing w:val="-4"/>
          <w:lang w:val="lt-LT"/>
        </w:rPr>
        <w:t xml:space="preserve"> </w:t>
      </w:r>
      <w:r w:rsidRPr="001C7410">
        <w:rPr>
          <w:lang w:val="lt-LT"/>
        </w:rPr>
        <w:t>4</w:t>
      </w:r>
      <w:r w:rsidR="00900D52" w:rsidRPr="001C7410">
        <w:rPr>
          <w:lang w:val="lt-LT"/>
        </w:rPr>
        <w:t> </w:t>
      </w:r>
      <w:r w:rsidRPr="001C7410">
        <w:rPr>
          <w:lang w:val="lt-LT"/>
        </w:rPr>
        <w:t>faktorių</w:t>
      </w:r>
      <w:r w:rsidRPr="001C7410">
        <w:rPr>
          <w:spacing w:val="-3"/>
          <w:lang w:val="lt-LT"/>
        </w:rPr>
        <w:t xml:space="preserve"> </w:t>
      </w:r>
      <w:r w:rsidRPr="001C7410">
        <w:rPr>
          <w:lang w:val="lt-LT"/>
        </w:rPr>
        <w:t>PKK</w:t>
      </w:r>
      <w:r w:rsidRPr="001C7410">
        <w:rPr>
          <w:spacing w:val="-3"/>
          <w:lang w:val="lt-LT"/>
        </w:rPr>
        <w:t xml:space="preserve"> </w:t>
      </w:r>
      <w:r w:rsidRPr="001C7410">
        <w:rPr>
          <w:lang w:val="lt-LT"/>
        </w:rPr>
        <w:t>preparatų</w:t>
      </w:r>
      <w:r w:rsidRPr="001C7410">
        <w:rPr>
          <w:spacing w:val="-3"/>
          <w:lang w:val="lt-LT"/>
        </w:rPr>
        <w:t xml:space="preserve"> </w:t>
      </w:r>
      <w:r w:rsidRPr="001C7410">
        <w:rPr>
          <w:lang w:val="lt-LT"/>
        </w:rPr>
        <w:t>vartojimo</w:t>
      </w:r>
      <w:r w:rsidRPr="001C7410">
        <w:rPr>
          <w:spacing w:val="-3"/>
          <w:lang w:val="lt-LT"/>
        </w:rPr>
        <w:t xml:space="preserve"> </w:t>
      </w:r>
      <w:r w:rsidRPr="001C7410">
        <w:rPr>
          <w:lang w:val="lt-LT"/>
        </w:rPr>
        <w:t>klinikinėje praktikoje patirties, juos skiriant kraujavimui, kuris pasireiškė apiksaban</w:t>
      </w:r>
      <w:r w:rsidR="003D1670" w:rsidRPr="001C7410">
        <w:rPr>
          <w:lang w:val="lt-LT"/>
        </w:rPr>
        <w:t>o</w:t>
      </w:r>
      <w:r w:rsidRPr="001C7410">
        <w:rPr>
          <w:lang w:val="lt-LT"/>
        </w:rPr>
        <w:t xml:space="preserve"> vartojantiems vaikams ir suaugusiems pacientams, stabdyti.</w:t>
      </w:r>
    </w:p>
    <w:p w14:paraId="2A570242" w14:textId="77777777" w:rsidR="00D96842" w:rsidRPr="001C7410" w:rsidRDefault="00D96842" w:rsidP="007C487F">
      <w:pPr>
        <w:rPr>
          <w:lang w:val="lt-LT"/>
        </w:rPr>
      </w:pPr>
    </w:p>
    <w:p w14:paraId="5B5E4F3D" w14:textId="77777777" w:rsidR="007A30F1" w:rsidRPr="001C7410" w:rsidRDefault="00041839" w:rsidP="007C487F">
      <w:pPr>
        <w:rPr>
          <w:u w:val="single"/>
          <w:lang w:val="lt-LT"/>
        </w:rPr>
      </w:pPr>
      <w:r w:rsidRPr="001C7410">
        <w:rPr>
          <w:u w:val="single"/>
          <w:lang w:val="lt-LT"/>
        </w:rPr>
        <w:t>Sąveika su kitais vaistiniais preparatais, kurie veikia hemostazę</w:t>
      </w:r>
    </w:p>
    <w:p w14:paraId="4C12C6E1" w14:textId="03CFBDBD" w:rsidR="007A30F1" w:rsidRPr="001C7410" w:rsidRDefault="00041839" w:rsidP="007C487F">
      <w:pPr>
        <w:rPr>
          <w:lang w:val="lt-LT"/>
        </w:rPr>
      </w:pPr>
      <w:r w:rsidRPr="001C7410">
        <w:rPr>
          <w:lang w:val="lt-LT"/>
        </w:rPr>
        <w:t>Dėl padidėjusios kraujavimo rizikos apiksabano negalima vartoti kartu su jokiais kitais antikoaguliantais (žr. 4.3</w:t>
      </w:r>
      <w:r w:rsidR="00975D9D" w:rsidRPr="001C7410">
        <w:rPr>
          <w:lang w:val="lt-LT"/>
        </w:rPr>
        <w:t> skyrių</w:t>
      </w:r>
      <w:r w:rsidRPr="001C7410">
        <w:rPr>
          <w:lang w:val="lt-LT"/>
        </w:rPr>
        <w:t>).</w:t>
      </w:r>
    </w:p>
    <w:p w14:paraId="076478EA" w14:textId="77777777" w:rsidR="007A30F1" w:rsidRPr="001C7410" w:rsidRDefault="007A30F1" w:rsidP="007C487F">
      <w:pPr>
        <w:rPr>
          <w:lang w:val="lt-LT"/>
        </w:rPr>
      </w:pPr>
    </w:p>
    <w:p w14:paraId="347F4DF3" w14:textId="6D28DE6A" w:rsidR="007A30F1" w:rsidRPr="001C7410" w:rsidRDefault="00041839" w:rsidP="007C487F">
      <w:pPr>
        <w:rPr>
          <w:lang w:val="lt-LT"/>
        </w:rPr>
      </w:pPr>
      <w:r w:rsidRPr="001C7410">
        <w:rPr>
          <w:lang w:val="lt-LT"/>
        </w:rPr>
        <w:t xml:space="preserve">Apiksabano vartojimas kartu su trombocitų funkciją slopinančiais vaistiniais preparatais didina kraujavimo riziką (žr. </w:t>
      </w:r>
      <w:r w:rsidR="009B7411" w:rsidRPr="001C7410">
        <w:rPr>
          <w:lang w:val="lt-LT"/>
        </w:rPr>
        <w:t>4.5</w:t>
      </w:r>
      <w:r w:rsidR="00975D9D" w:rsidRPr="001C7410">
        <w:rPr>
          <w:lang w:val="lt-LT"/>
        </w:rPr>
        <w:t> skyrių</w:t>
      </w:r>
      <w:r w:rsidRPr="001C7410">
        <w:rPr>
          <w:lang w:val="lt-LT"/>
        </w:rPr>
        <w:t>).</w:t>
      </w:r>
    </w:p>
    <w:p w14:paraId="12DE2BD0" w14:textId="77777777" w:rsidR="007A30F1" w:rsidRPr="001C7410" w:rsidRDefault="007A30F1" w:rsidP="007C487F">
      <w:pPr>
        <w:pStyle w:val="Pagrindinistekstas"/>
        <w:rPr>
          <w:lang w:val="lt-LT"/>
        </w:rPr>
      </w:pPr>
    </w:p>
    <w:p w14:paraId="70437771" w14:textId="7FEEA0FB" w:rsidR="007A30F1" w:rsidRPr="008908CD" w:rsidRDefault="00041839" w:rsidP="007C487F">
      <w:pPr>
        <w:rPr>
          <w:lang w:val="lt-LT"/>
        </w:rPr>
      </w:pPr>
      <w:r w:rsidRPr="008908CD">
        <w:rPr>
          <w:lang w:val="lt-LT"/>
        </w:rPr>
        <w:t xml:space="preserve">Reikia </w:t>
      </w:r>
      <w:r w:rsidR="007609BB" w:rsidRPr="001C7410">
        <w:rPr>
          <w:lang w:val="lt-LT"/>
        </w:rPr>
        <w:t>skirti</w:t>
      </w:r>
      <w:r w:rsidR="007609BB" w:rsidRPr="008908CD">
        <w:rPr>
          <w:lang w:val="lt-LT"/>
        </w:rPr>
        <w:t xml:space="preserve"> </w:t>
      </w:r>
      <w:r w:rsidRPr="008908CD">
        <w:rPr>
          <w:lang w:val="lt-LT"/>
        </w:rPr>
        <w:t>atsargiai, jeigu pacientas kartu yra gydomas selektyviaisiais serotonino reabsorbcijos inhibitoriais (SSRI), serotonino-norepinefrino reabsorbcijos inhibitoriais (SNRI) arba nesteroidiniais vaistiniais preparatais nuo uždegimo (NV</w:t>
      </w:r>
      <w:r w:rsidR="00FB728C" w:rsidRPr="001C7410">
        <w:rPr>
          <w:lang w:val="lt-LT"/>
        </w:rPr>
        <w:t>P</w:t>
      </w:r>
      <w:r w:rsidRPr="008908CD">
        <w:rPr>
          <w:lang w:val="lt-LT"/>
        </w:rPr>
        <w:t>NU), įskaitant acetilsalicilo rūgštį (ASR).</w:t>
      </w:r>
    </w:p>
    <w:p w14:paraId="674A22AF" w14:textId="77777777" w:rsidR="007A30F1" w:rsidRPr="008908CD" w:rsidRDefault="007A30F1" w:rsidP="007C487F">
      <w:pPr>
        <w:rPr>
          <w:lang w:val="lt-LT"/>
        </w:rPr>
      </w:pPr>
    </w:p>
    <w:p w14:paraId="22217E80" w14:textId="7624EF6B" w:rsidR="007A30F1" w:rsidRPr="008908CD" w:rsidRDefault="00041839" w:rsidP="007C487F">
      <w:pPr>
        <w:rPr>
          <w:lang w:val="lt-LT"/>
        </w:rPr>
      </w:pPr>
      <w:r w:rsidRPr="008908CD">
        <w:rPr>
          <w:lang w:val="lt-LT"/>
        </w:rPr>
        <w:t xml:space="preserve">Po operacijos </w:t>
      </w:r>
      <w:r w:rsidR="00AB3C21" w:rsidRPr="008908CD">
        <w:rPr>
          <w:lang w:val="lt-LT"/>
        </w:rPr>
        <w:t xml:space="preserve">nerekomenduojama kartu su apiksabanu vartoti </w:t>
      </w:r>
      <w:r w:rsidRPr="008908CD">
        <w:rPr>
          <w:lang w:val="lt-LT"/>
        </w:rPr>
        <w:t>kitų trombocitų agregacijos inhibitorių (žr.</w:t>
      </w:r>
      <w:r w:rsidR="00900D52" w:rsidRPr="008908CD">
        <w:rPr>
          <w:lang w:val="lt-LT"/>
        </w:rPr>
        <w:t xml:space="preserve"> </w:t>
      </w:r>
      <w:r w:rsidR="009B7411" w:rsidRPr="008908CD">
        <w:rPr>
          <w:lang w:val="lt-LT"/>
        </w:rPr>
        <w:t>4.5</w:t>
      </w:r>
      <w:r w:rsidR="00975D9D" w:rsidRPr="008908CD">
        <w:rPr>
          <w:lang w:val="lt-LT"/>
        </w:rPr>
        <w:t> skyrių</w:t>
      </w:r>
      <w:r w:rsidRPr="008908CD">
        <w:rPr>
          <w:lang w:val="lt-LT"/>
        </w:rPr>
        <w:t>).</w:t>
      </w:r>
    </w:p>
    <w:p w14:paraId="79FEAFB1" w14:textId="77777777" w:rsidR="007A30F1" w:rsidRPr="008908CD" w:rsidRDefault="007A30F1" w:rsidP="007C487F">
      <w:pPr>
        <w:rPr>
          <w:lang w:val="lt-LT"/>
        </w:rPr>
      </w:pPr>
    </w:p>
    <w:p w14:paraId="3AA7062C" w14:textId="77777777" w:rsidR="007A30F1" w:rsidRPr="008908CD" w:rsidRDefault="00041839" w:rsidP="003122AA">
      <w:pPr>
        <w:widowControl/>
        <w:rPr>
          <w:lang w:val="lt-LT"/>
        </w:rPr>
      </w:pPr>
      <w:r w:rsidRPr="008908CD">
        <w:rPr>
          <w:lang w:val="lt-LT"/>
        </w:rPr>
        <w:t>Pacientams, kuriems pasireišk</w:t>
      </w:r>
      <w:r w:rsidR="00CC2637" w:rsidRPr="008908CD">
        <w:rPr>
          <w:lang w:val="lt-LT"/>
        </w:rPr>
        <w:t>ė</w:t>
      </w:r>
      <w:r w:rsidRPr="008908CD">
        <w:rPr>
          <w:lang w:val="lt-LT"/>
        </w:rPr>
        <w:t xml:space="preserve"> prieširdžių virpėjimas ir yra būklių, dėl kurių būtina skirti monoterapiją arba gydymą dviem trombocitų funkciją slopinančiais vaistiniais preparatais, prieš pradedant kartu gydyti apiksabanu, reikia atidžiai įvertinti laukiamos naudos ir galimos rizikos santykį.</w:t>
      </w:r>
    </w:p>
    <w:p w14:paraId="34A49CFA" w14:textId="77777777" w:rsidR="007A30F1" w:rsidRPr="008908CD" w:rsidRDefault="007A30F1" w:rsidP="007C487F">
      <w:pPr>
        <w:rPr>
          <w:lang w:val="lt-LT"/>
        </w:rPr>
      </w:pPr>
    </w:p>
    <w:p w14:paraId="2A26F83D" w14:textId="2D10CC67" w:rsidR="007A30F1" w:rsidRPr="008908CD" w:rsidRDefault="00041839" w:rsidP="007C487F">
      <w:pPr>
        <w:rPr>
          <w:lang w:val="lt-LT"/>
        </w:rPr>
      </w:pPr>
      <w:r w:rsidRPr="008908CD">
        <w:rPr>
          <w:lang w:val="lt-LT"/>
        </w:rPr>
        <w:t xml:space="preserve">Klinikinio tyrimo su </w:t>
      </w:r>
      <w:r w:rsidR="00136509" w:rsidRPr="001C7410">
        <w:rPr>
          <w:lang w:val="lt-LT"/>
        </w:rPr>
        <w:t xml:space="preserve">suaugusiais </w:t>
      </w:r>
      <w:r w:rsidRPr="008908CD">
        <w:rPr>
          <w:lang w:val="lt-LT"/>
        </w:rPr>
        <w:t>pacientais, kuriems pasireišk</w:t>
      </w:r>
      <w:r w:rsidR="00C5329D" w:rsidRPr="008908CD">
        <w:rPr>
          <w:lang w:val="lt-LT"/>
        </w:rPr>
        <w:t>ė</w:t>
      </w:r>
      <w:r w:rsidRPr="008908CD">
        <w:rPr>
          <w:lang w:val="lt-LT"/>
        </w:rPr>
        <w:t xml:space="preserve"> prieširdžių virpėjimas, duomenimis, ASR vartojimas kartu </w:t>
      </w:r>
      <w:r w:rsidR="00070377" w:rsidRPr="008908CD">
        <w:rPr>
          <w:lang w:val="lt-LT"/>
        </w:rPr>
        <w:t xml:space="preserve">su apiksabanu </w:t>
      </w:r>
      <w:r w:rsidRPr="008908CD">
        <w:rPr>
          <w:lang w:val="lt-LT"/>
        </w:rPr>
        <w:t>padidino stipraus kraujavimo riziką nuo 1,8</w:t>
      </w:r>
      <w:r w:rsidR="009B7411" w:rsidRPr="008908CD">
        <w:rPr>
          <w:lang w:val="lt-LT"/>
        </w:rPr>
        <w:t> </w:t>
      </w:r>
      <w:r w:rsidRPr="008908CD">
        <w:rPr>
          <w:lang w:val="lt-LT"/>
        </w:rPr>
        <w:t>% per metus iki 3,4</w:t>
      </w:r>
      <w:r w:rsidR="009B7411" w:rsidRPr="008908CD">
        <w:rPr>
          <w:lang w:val="lt-LT"/>
        </w:rPr>
        <w:t> </w:t>
      </w:r>
      <w:r w:rsidRPr="008908CD">
        <w:rPr>
          <w:lang w:val="lt-LT"/>
        </w:rPr>
        <w:t>% per metus</w:t>
      </w:r>
      <w:r w:rsidR="003F732C" w:rsidRPr="008908CD">
        <w:rPr>
          <w:lang w:val="lt-LT"/>
        </w:rPr>
        <w:t>, o vartojimas kartu su varfarinu</w:t>
      </w:r>
      <w:r w:rsidRPr="008908CD">
        <w:rPr>
          <w:lang w:val="lt-LT"/>
        </w:rPr>
        <w:t xml:space="preserve"> padidino kraujavimo riz</w:t>
      </w:r>
      <w:r w:rsidR="009B7411" w:rsidRPr="008908CD">
        <w:rPr>
          <w:lang w:val="lt-LT"/>
        </w:rPr>
        <w:t>iką nuo 2,7 </w:t>
      </w:r>
      <w:r w:rsidRPr="008908CD">
        <w:rPr>
          <w:lang w:val="lt-LT"/>
        </w:rPr>
        <w:t>% per metus iki 4,6</w:t>
      </w:r>
      <w:r w:rsidR="009B7411" w:rsidRPr="008908CD">
        <w:rPr>
          <w:lang w:val="lt-LT"/>
        </w:rPr>
        <w:t> </w:t>
      </w:r>
      <w:r w:rsidRPr="008908CD">
        <w:rPr>
          <w:lang w:val="lt-LT"/>
        </w:rPr>
        <w:t>% per metus. Šio klinikinio tyrimo d</w:t>
      </w:r>
      <w:r w:rsidR="009B7411" w:rsidRPr="008908CD">
        <w:rPr>
          <w:lang w:val="lt-LT"/>
        </w:rPr>
        <w:t>uomenimis, nedaug pacientų (2,1 </w:t>
      </w:r>
      <w:r w:rsidRPr="008908CD">
        <w:rPr>
          <w:lang w:val="lt-LT"/>
        </w:rPr>
        <w:t>%) buvo taikytas gydymas dviem trombocitų funkciją slopinančiais vaistiniais preparatais (žr. 5.1</w:t>
      </w:r>
      <w:r w:rsidR="00975D9D" w:rsidRPr="008908CD">
        <w:rPr>
          <w:lang w:val="lt-LT"/>
        </w:rPr>
        <w:t> skyrių</w:t>
      </w:r>
      <w:r w:rsidRPr="008908CD">
        <w:rPr>
          <w:lang w:val="lt-LT"/>
        </w:rPr>
        <w:t>).</w:t>
      </w:r>
    </w:p>
    <w:p w14:paraId="340E18B3" w14:textId="77777777" w:rsidR="009B7411" w:rsidRPr="008908CD" w:rsidRDefault="009B7411" w:rsidP="007C487F">
      <w:pPr>
        <w:rPr>
          <w:lang w:val="lt-LT"/>
        </w:rPr>
      </w:pPr>
    </w:p>
    <w:p w14:paraId="1BD64B05" w14:textId="7D487C4B" w:rsidR="007A30F1" w:rsidRPr="001C7410" w:rsidRDefault="00041839" w:rsidP="007C487F">
      <w:pPr>
        <w:rPr>
          <w:lang w:val="lt-LT"/>
        </w:rPr>
      </w:pPr>
      <w:r w:rsidRPr="008908CD">
        <w:rPr>
          <w:lang w:val="lt-LT"/>
        </w:rPr>
        <w:t>Klinikiniame tyrime dalyvavo pacientai, kuriems pasireišk</w:t>
      </w:r>
      <w:r w:rsidR="00782510" w:rsidRPr="008908CD">
        <w:rPr>
          <w:lang w:val="lt-LT"/>
        </w:rPr>
        <w:t>ė</w:t>
      </w:r>
      <w:r w:rsidRPr="008908CD">
        <w:rPr>
          <w:lang w:val="lt-LT"/>
        </w:rPr>
        <w:t xml:space="preserve"> prieširdžių virpėjimas ir kurie </w:t>
      </w:r>
      <w:r w:rsidR="00782510" w:rsidRPr="008908CD">
        <w:rPr>
          <w:lang w:val="lt-LT"/>
        </w:rPr>
        <w:t xml:space="preserve">sirgo </w:t>
      </w:r>
      <w:r w:rsidRPr="008908CD">
        <w:rPr>
          <w:lang w:val="lt-LT"/>
        </w:rPr>
        <w:t>ŪKS ir (arba) kuriems atli</w:t>
      </w:r>
      <w:r w:rsidR="00782510" w:rsidRPr="008908CD">
        <w:rPr>
          <w:lang w:val="lt-LT"/>
        </w:rPr>
        <w:t>kt</w:t>
      </w:r>
      <w:r w:rsidRPr="008908CD">
        <w:rPr>
          <w:lang w:val="lt-LT"/>
        </w:rPr>
        <w:t>a PVAI ir taik</w:t>
      </w:r>
      <w:r w:rsidR="00782510" w:rsidRPr="008908CD">
        <w:rPr>
          <w:lang w:val="lt-LT"/>
        </w:rPr>
        <w:t>yt</w:t>
      </w:r>
      <w:r w:rsidRPr="008908CD">
        <w:rPr>
          <w:lang w:val="lt-LT"/>
        </w:rPr>
        <w:t>as planinis 6 mėnesių trukmės gydym</w:t>
      </w:r>
      <w:r w:rsidR="00C45EA2" w:rsidRPr="008908CD">
        <w:rPr>
          <w:lang w:val="lt-LT"/>
        </w:rPr>
        <w:t>as</w:t>
      </w:r>
      <w:r w:rsidR="009B7411" w:rsidRPr="008908CD">
        <w:rPr>
          <w:lang w:val="lt-LT"/>
        </w:rPr>
        <w:t xml:space="preserve"> </w:t>
      </w:r>
      <w:r w:rsidRPr="008908CD">
        <w:rPr>
          <w:lang w:val="lt-LT"/>
        </w:rPr>
        <w:t xml:space="preserve">P2Y12 inhibitoriumi (su ASR arba be jos) ir </w:t>
      </w:r>
      <w:r w:rsidR="00635DC9" w:rsidRPr="008908CD">
        <w:rPr>
          <w:lang w:val="lt-LT"/>
        </w:rPr>
        <w:t>geriamuoju</w:t>
      </w:r>
      <w:r w:rsidRPr="008908CD">
        <w:rPr>
          <w:lang w:val="lt-LT"/>
        </w:rPr>
        <w:t xml:space="preserve"> antikoaguliantu (apiksabanu arba VKA). </w:t>
      </w:r>
      <w:r w:rsidRPr="001C7410">
        <w:rPr>
          <w:lang w:val="lt-LT"/>
        </w:rPr>
        <w:t xml:space="preserve">Kartu vartojant ASR, stipraus kraujavimo pagal </w:t>
      </w:r>
      <w:r w:rsidR="00FF1F63" w:rsidRPr="001C7410">
        <w:rPr>
          <w:lang w:val="lt-LT"/>
        </w:rPr>
        <w:t>T</w:t>
      </w:r>
      <w:r w:rsidRPr="001C7410">
        <w:rPr>
          <w:lang w:val="lt-LT"/>
        </w:rPr>
        <w:t xml:space="preserve">arptautinės trombozės ir hemostazės </w:t>
      </w:r>
      <w:r w:rsidR="00FF1F63" w:rsidRPr="001C7410">
        <w:rPr>
          <w:lang w:val="lt-LT"/>
        </w:rPr>
        <w:t xml:space="preserve">draugijos </w:t>
      </w:r>
      <w:r w:rsidRPr="001C7410">
        <w:rPr>
          <w:lang w:val="lt-LT"/>
        </w:rPr>
        <w:t xml:space="preserve">(angl. </w:t>
      </w:r>
      <w:r w:rsidRPr="001C7410">
        <w:rPr>
          <w:i/>
          <w:lang w:val="lt-LT"/>
        </w:rPr>
        <w:t>International Society on Thrombosis and Hemostasis, ISTH</w:t>
      </w:r>
      <w:r w:rsidRPr="001C7410">
        <w:rPr>
          <w:lang w:val="lt-LT"/>
        </w:rPr>
        <w:t>) klasifikaciją arba kliniškai reikšmingo nestipraus (KRNS) kraujavimo rizika apiksabanu gydytiems pacientams padidėjo nuo 16,4</w:t>
      </w:r>
      <w:r w:rsidR="009B7411" w:rsidRPr="001C7410">
        <w:rPr>
          <w:lang w:val="lt-LT"/>
        </w:rPr>
        <w:t> </w:t>
      </w:r>
      <w:r w:rsidRPr="001C7410">
        <w:rPr>
          <w:lang w:val="lt-LT"/>
        </w:rPr>
        <w:t>% per metus iki 33,1</w:t>
      </w:r>
      <w:r w:rsidR="009B782F" w:rsidRPr="001C7410">
        <w:rPr>
          <w:lang w:val="lt-LT"/>
        </w:rPr>
        <w:t> </w:t>
      </w:r>
      <w:r w:rsidR="00782510" w:rsidRPr="001C7410">
        <w:rPr>
          <w:lang w:val="lt-LT"/>
        </w:rPr>
        <w:t xml:space="preserve">% </w:t>
      </w:r>
      <w:r w:rsidRPr="001C7410">
        <w:rPr>
          <w:lang w:val="lt-LT"/>
        </w:rPr>
        <w:t>per metus (žr.</w:t>
      </w:r>
      <w:r w:rsidR="009B7411" w:rsidRPr="001C7410">
        <w:rPr>
          <w:lang w:val="lt-LT"/>
        </w:rPr>
        <w:t> </w:t>
      </w:r>
      <w:r w:rsidRPr="001C7410">
        <w:rPr>
          <w:lang w:val="lt-LT"/>
        </w:rPr>
        <w:t>5.1</w:t>
      </w:r>
      <w:r w:rsidR="00975D9D" w:rsidRPr="001C7410">
        <w:rPr>
          <w:lang w:val="lt-LT"/>
        </w:rPr>
        <w:t> skyrių</w:t>
      </w:r>
      <w:r w:rsidRPr="001C7410">
        <w:rPr>
          <w:lang w:val="lt-LT"/>
        </w:rPr>
        <w:t>).</w:t>
      </w:r>
    </w:p>
    <w:p w14:paraId="0708B6F1" w14:textId="77777777" w:rsidR="007A30F1" w:rsidRPr="001C7410" w:rsidRDefault="007A30F1" w:rsidP="007C487F">
      <w:pPr>
        <w:rPr>
          <w:lang w:val="lt-LT"/>
        </w:rPr>
      </w:pPr>
    </w:p>
    <w:p w14:paraId="745EF0E6" w14:textId="60D54613" w:rsidR="007A30F1" w:rsidRPr="001C7410" w:rsidRDefault="00041839" w:rsidP="007C487F">
      <w:pPr>
        <w:rPr>
          <w:lang w:val="lt-LT"/>
        </w:rPr>
      </w:pPr>
      <w:r w:rsidRPr="001C7410">
        <w:rPr>
          <w:lang w:val="lt-LT"/>
        </w:rPr>
        <w:t xml:space="preserve">Klinikinio tyrimo su didelės rizikos grupės pacientais, patyrusiais ūminį koronarinį sindromą nepasireiškiant prieširdžių virpėjimui, kurie kartu sirgo </w:t>
      </w:r>
      <w:r w:rsidR="00782510" w:rsidRPr="001C7410">
        <w:rPr>
          <w:lang w:val="lt-LT"/>
        </w:rPr>
        <w:t xml:space="preserve">įvairiomis </w:t>
      </w:r>
      <w:r w:rsidRPr="001C7410">
        <w:rPr>
          <w:lang w:val="lt-LT"/>
        </w:rPr>
        <w:t>širdies ir ne širdies lig</w:t>
      </w:r>
      <w:r w:rsidR="00782510" w:rsidRPr="001C7410">
        <w:rPr>
          <w:lang w:val="lt-LT"/>
        </w:rPr>
        <w:t>omis</w:t>
      </w:r>
      <w:r w:rsidRPr="001C7410">
        <w:rPr>
          <w:lang w:val="lt-LT"/>
        </w:rPr>
        <w:t xml:space="preserve"> bei vartojo ASR arba ASR kartu su klopidogreliu, duomenimis, buvo pranešta apie reikšmingą stipraus kraujavimo pagal ISTH rizikos padidė</w:t>
      </w:r>
      <w:r w:rsidR="009B7411" w:rsidRPr="001C7410">
        <w:rPr>
          <w:lang w:val="lt-LT"/>
        </w:rPr>
        <w:t>jimą vartojant apiksaban</w:t>
      </w:r>
      <w:r w:rsidR="00992918" w:rsidRPr="001C7410">
        <w:rPr>
          <w:lang w:val="lt-LT"/>
        </w:rPr>
        <w:t>o</w:t>
      </w:r>
      <w:r w:rsidR="009B7411" w:rsidRPr="001C7410">
        <w:rPr>
          <w:lang w:val="lt-LT"/>
        </w:rPr>
        <w:t xml:space="preserve"> (5,13 </w:t>
      </w:r>
      <w:r w:rsidRPr="001C7410">
        <w:rPr>
          <w:lang w:val="lt-LT"/>
        </w:rPr>
        <w:t>% per metus), palyginti su placebu (2,04</w:t>
      </w:r>
      <w:r w:rsidR="009B7411" w:rsidRPr="001C7410">
        <w:rPr>
          <w:lang w:val="lt-LT"/>
        </w:rPr>
        <w:t> </w:t>
      </w:r>
      <w:r w:rsidRPr="001C7410">
        <w:rPr>
          <w:lang w:val="lt-LT"/>
        </w:rPr>
        <w:t>% per metus).</w:t>
      </w:r>
    </w:p>
    <w:p w14:paraId="3EE86947" w14:textId="77777777" w:rsidR="00C02431" w:rsidRPr="001C7410" w:rsidRDefault="00C02431" w:rsidP="00C02431">
      <w:pPr>
        <w:rPr>
          <w:lang w:val="lt-LT"/>
        </w:rPr>
      </w:pPr>
    </w:p>
    <w:p w14:paraId="794C8DFA" w14:textId="23394ECA" w:rsidR="007A30F1" w:rsidRPr="001C7410" w:rsidRDefault="00C02431" w:rsidP="00C02431">
      <w:pPr>
        <w:rPr>
          <w:lang w:val="lt-LT"/>
        </w:rPr>
      </w:pPr>
      <w:r w:rsidRPr="001C7410">
        <w:rPr>
          <w:lang w:val="lt-LT"/>
        </w:rPr>
        <w:t>Tyrimo CV185325 metu 12</w:t>
      </w:r>
      <w:r w:rsidR="00E55F10" w:rsidRPr="001C7410">
        <w:rPr>
          <w:lang w:val="lt-LT"/>
        </w:rPr>
        <w:t> </w:t>
      </w:r>
      <w:r w:rsidRPr="001C7410">
        <w:rPr>
          <w:lang w:val="lt-LT"/>
        </w:rPr>
        <w:t xml:space="preserve">vaikų, kurie </w:t>
      </w:r>
      <w:r w:rsidR="008945CF" w:rsidRPr="001C7410">
        <w:rPr>
          <w:lang w:val="lt-LT"/>
        </w:rPr>
        <w:t>tuo pačiu</w:t>
      </w:r>
      <w:r w:rsidRPr="001C7410">
        <w:rPr>
          <w:lang w:val="lt-LT"/>
        </w:rPr>
        <w:t xml:space="preserve"> metu buvo gydomi apiksabanu ir ASR</w:t>
      </w:r>
      <w:r w:rsidR="008945CF" w:rsidRPr="001C7410">
        <w:rPr>
          <w:lang w:val="lt-LT"/>
        </w:rPr>
        <w:t xml:space="preserve"> po </w:t>
      </w:r>
      <w:r w:rsidRPr="001C7410">
        <w:rPr>
          <w:lang w:val="lt-LT"/>
        </w:rPr>
        <w:t>≤</w:t>
      </w:r>
      <w:r w:rsidR="008945CF" w:rsidRPr="001C7410">
        <w:rPr>
          <w:lang w:val="lt-LT"/>
        </w:rPr>
        <w:t> </w:t>
      </w:r>
      <w:r w:rsidRPr="001C7410">
        <w:rPr>
          <w:lang w:val="lt-LT"/>
        </w:rPr>
        <w:t>165</w:t>
      </w:r>
      <w:r w:rsidR="00F830A9" w:rsidRPr="001C7410">
        <w:rPr>
          <w:lang w:val="lt-LT"/>
        </w:rPr>
        <w:t> mg</w:t>
      </w:r>
      <w:r w:rsidRPr="001C7410">
        <w:rPr>
          <w:lang w:val="lt-LT"/>
        </w:rPr>
        <w:t xml:space="preserve"> per parą, kliniškai </w:t>
      </w:r>
      <w:r w:rsidR="00122199" w:rsidRPr="001C7410">
        <w:rPr>
          <w:lang w:val="lt-LT"/>
        </w:rPr>
        <w:t>reikšmingų</w:t>
      </w:r>
      <w:r w:rsidRPr="001C7410">
        <w:rPr>
          <w:lang w:val="lt-LT"/>
        </w:rPr>
        <w:t xml:space="preserve"> kraujavimo reiškinių nenustatyta.</w:t>
      </w:r>
    </w:p>
    <w:p w14:paraId="49FC174B" w14:textId="77777777" w:rsidR="00C02431" w:rsidRPr="001C7410" w:rsidRDefault="00C02431" w:rsidP="00C02431">
      <w:pPr>
        <w:rPr>
          <w:lang w:val="lt-LT"/>
        </w:rPr>
      </w:pPr>
    </w:p>
    <w:p w14:paraId="08EFBBB7" w14:textId="77777777" w:rsidR="007A30F1" w:rsidRPr="001C7410" w:rsidRDefault="00041839" w:rsidP="007C487F">
      <w:pPr>
        <w:rPr>
          <w:u w:val="single"/>
          <w:lang w:val="lt-LT"/>
        </w:rPr>
      </w:pPr>
      <w:r w:rsidRPr="001C7410">
        <w:rPr>
          <w:u w:val="single"/>
          <w:lang w:val="lt-LT"/>
        </w:rPr>
        <w:t>Trombolizinių vaistinių preparatų vartojimas ūminio išeminio insulto gydymui</w:t>
      </w:r>
    </w:p>
    <w:p w14:paraId="700113C0" w14:textId="70EE43CE" w:rsidR="007A30F1" w:rsidRPr="001C7410" w:rsidRDefault="00041839" w:rsidP="007C487F">
      <w:pPr>
        <w:rPr>
          <w:lang w:val="lt-LT"/>
        </w:rPr>
      </w:pPr>
      <w:r w:rsidRPr="001C7410">
        <w:rPr>
          <w:lang w:val="lt-LT"/>
        </w:rPr>
        <w:t xml:space="preserve">Trombolizinių vaistinių preparatų vartojimo </w:t>
      </w:r>
      <w:r w:rsidR="00782510" w:rsidRPr="001C7410">
        <w:rPr>
          <w:lang w:val="lt-LT"/>
        </w:rPr>
        <w:t xml:space="preserve">patirtis su </w:t>
      </w:r>
      <w:r w:rsidRPr="001C7410">
        <w:rPr>
          <w:lang w:val="lt-LT"/>
        </w:rPr>
        <w:t>pacienta</w:t>
      </w:r>
      <w:r w:rsidR="00782510" w:rsidRPr="001C7410">
        <w:rPr>
          <w:lang w:val="lt-LT"/>
        </w:rPr>
        <w:t>i</w:t>
      </w:r>
      <w:r w:rsidRPr="001C7410">
        <w:rPr>
          <w:lang w:val="lt-LT"/>
        </w:rPr>
        <w:t>s</w:t>
      </w:r>
      <w:r w:rsidR="00782510" w:rsidRPr="001C7410">
        <w:rPr>
          <w:lang w:val="lt-LT"/>
        </w:rPr>
        <w:t>,</w:t>
      </w:r>
      <w:r w:rsidRPr="001C7410">
        <w:rPr>
          <w:lang w:val="lt-LT"/>
        </w:rPr>
        <w:t xml:space="preserve"> ūminio išeminio insulto gydymui </w:t>
      </w:r>
      <w:r w:rsidR="00782510" w:rsidRPr="001C7410">
        <w:rPr>
          <w:lang w:val="lt-LT"/>
        </w:rPr>
        <w:t>vartojantiems apiksaban</w:t>
      </w:r>
      <w:r w:rsidR="00FD2C6E" w:rsidRPr="001C7410">
        <w:rPr>
          <w:lang w:val="lt-LT"/>
        </w:rPr>
        <w:t>o</w:t>
      </w:r>
      <w:r w:rsidR="00782510" w:rsidRPr="001C7410">
        <w:rPr>
          <w:lang w:val="lt-LT"/>
        </w:rPr>
        <w:t xml:space="preserve">, </w:t>
      </w:r>
      <w:r w:rsidRPr="001C7410">
        <w:rPr>
          <w:lang w:val="lt-LT"/>
        </w:rPr>
        <w:t>yra labai ribota (žr. 4.5</w:t>
      </w:r>
      <w:r w:rsidR="00975D9D" w:rsidRPr="001C7410">
        <w:rPr>
          <w:lang w:val="lt-LT"/>
        </w:rPr>
        <w:t> skyrių</w:t>
      </w:r>
      <w:r w:rsidRPr="001C7410">
        <w:rPr>
          <w:lang w:val="lt-LT"/>
        </w:rPr>
        <w:t>).</w:t>
      </w:r>
    </w:p>
    <w:p w14:paraId="745F9665" w14:textId="77777777" w:rsidR="007A30F1" w:rsidRPr="001C7410" w:rsidRDefault="007A30F1" w:rsidP="007C487F">
      <w:pPr>
        <w:pStyle w:val="Pagrindinistekstas"/>
        <w:rPr>
          <w:lang w:val="lt-LT"/>
        </w:rPr>
      </w:pPr>
    </w:p>
    <w:p w14:paraId="1219A564" w14:textId="77777777" w:rsidR="007A30F1" w:rsidRPr="001C7410" w:rsidRDefault="00041839" w:rsidP="007C487F">
      <w:pPr>
        <w:pStyle w:val="Pagrindinistekstas"/>
        <w:rPr>
          <w:lang w:val="lt-LT"/>
        </w:rPr>
      </w:pPr>
      <w:r w:rsidRPr="001C7410">
        <w:rPr>
          <w:u w:val="single"/>
          <w:lang w:val="lt-LT"/>
        </w:rPr>
        <w:t>Pacientai, kuriems protezuoti širdies vožtuvai</w:t>
      </w:r>
    </w:p>
    <w:p w14:paraId="7CEABB2D" w14:textId="4CEBC020" w:rsidR="007A30F1" w:rsidRPr="008908CD" w:rsidRDefault="00122199" w:rsidP="007C487F">
      <w:pPr>
        <w:rPr>
          <w:lang w:val="lt-LT"/>
        </w:rPr>
      </w:pPr>
      <w:r w:rsidRPr="008908CD">
        <w:rPr>
          <w:lang w:val="lt-LT"/>
        </w:rPr>
        <w:t>P</w:t>
      </w:r>
      <w:r w:rsidR="00041839" w:rsidRPr="008908CD">
        <w:rPr>
          <w:lang w:val="lt-LT"/>
        </w:rPr>
        <w:t>acientams, kuriems protezuoti širdies vožtuvai ir pasireišk</w:t>
      </w:r>
      <w:r w:rsidR="00782510" w:rsidRPr="008908CD">
        <w:rPr>
          <w:lang w:val="lt-LT"/>
        </w:rPr>
        <w:t>ė</w:t>
      </w:r>
      <w:r w:rsidR="00041839" w:rsidRPr="008908CD">
        <w:rPr>
          <w:lang w:val="lt-LT"/>
        </w:rPr>
        <w:t xml:space="preserve"> arba nepasireišk</w:t>
      </w:r>
      <w:r w:rsidR="00782510" w:rsidRPr="008908CD">
        <w:rPr>
          <w:lang w:val="lt-LT"/>
        </w:rPr>
        <w:t>ė</w:t>
      </w:r>
      <w:r w:rsidR="00041839" w:rsidRPr="008908CD">
        <w:rPr>
          <w:lang w:val="lt-LT"/>
        </w:rPr>
        <w:t xml:space="preserve"> prieširdžių virpėjimas</w:t>
      </w:r>
      <w:r w:rsidRPr="008908CD">
        <w:rPr>
          <w:lang w:val="lt-LT"/>
        </w:rPr>
        <w:t>, apiksabano saugumas ir veiksmingumas neištirti</w:t>
      </w:r>
      <w:r w:rsidR="00041839" w:rsidRPr="008908CD">
        <w:rPr>
          <w:lang w:val="lt-LT"/>
        </w:rPr>
        <w:t>. Todėl šiai grupei apiksabano skirti</w:t>
      </w:r>
      <w:r w:rsidRPr="008908CD">
        <w:rPr>
          <w:lang w:val="lt-LT"/>
        </w:rPr>
        <w:t xml:space="preserve"> </w:t>
      </w:r>
      <w:r w:rsidR="00041839" w:rsidRPr="008908CD">
        <w:rPr>
          <w:lang w:val="lt-LT"/>
        </w:rPr>
        <w:t>nerekomenduojama.</w:t>
      </w:r>
    </w:p>
    <w:p w14:paraId="62172B71" w14:textId="77777777" w:rsidR="00664AA9" w:rsidRPr="001C7410" w:rsidRDefault="00664AA9" w:rsidP="00664AA9">
      <w:pPr>
        <w:pStyle w:val="Pagrindinistekstas"/>
        <w:rPr>
          <w:lang w:val="lt-LT"/>
        </w:rPr>
      </w:pPr>
    </w:p>
    <w:p w14:paraId="541BA2FC" w14:textId="066DC295" w:rsidR="007A30F1" w:rsidRPr="001C7410" w:rsidRDefault="00664AA9" w:rsidP="00664AA9">
      <w:pPr>
        <w:pStyle w:val="Pagrindinistekstas"/>
        <w:rPr>
          <w:lang w:val="lt-LT"/>
        </w:rPr>
      </w:pPr>
      <w:r w:rsidRPr="001C7410">
        <w:rPr>
          <w:lang w:val="lt-LT"/>
        </w:rPr>
        <w:t xml:space="preserve">Vaikams, kuriems protezuoti širdies vožtuvai, apiksabanas neištirtas, todėl apiksabano </w:t>
      </w:r>
      <w:r w:rsidR="00DA7C69" w:rsidRPr="001C7410">
        <w:rPr>
          <w:lang w:val="lt-LT"/>
        </w:rPr>
        <w:t xml:space="preserve">jiems vartoti </w:t>
      </w:r>
      <w:r w:rsidRPr="001C7410">
        <w:rPr>
          <w:lang w:val="lt-LT"/>
        </w:rPr>
        <w:t>nerekomenduojama</w:t>
      </w:r>
      <w:r w:rsidR="00DA7C69" w:rsidRPr="001C7410">
        <w:rPr>
          <w:lang w:val="lt-LT"/>
        </w:rPr>
        <w:t>.</w:t>
      </w:r>
    </w:p>
    <w:p w14:paraId="0F39E29D" w14:textId="77777777" w:rsidR="00664AA9" w:rsidRPr="001C7410" w:rsidRDefault="00664AA9" w:rsidP="00664AA9">
      <w:pPr>
        <w:pStyle w:val="Pagrindinistekstas"/>
        <w:rPr>
          <w:lang w:val="lt-LT"/>
        </w:rPr>
      </w:pPr>
    </w:p>
    <w:p w14:paraId="43487E48" w14:textId="77777777" w:rsidR="007A30F1" w:rsidRPr="001C7410" w:rsidRDefault="00041839" w:rsidP="007C487F">
      <w:pPr>
        <w:pStyle w:val="Pagrindinistekstas"/>
        <w:rPr>
          <w:lang w:val="lt-LT"/>
        </w:rPr>
      </w:pPr>
      <w:r w:rsidRPr="001C7410">
        <w:rPr>
          <w:u w:val="single"/>
          <w:lang w:val="lt-LT"/>
        </w:rPr>
        <w:t>Antifosfolipidiniu sindromu sergantys pacientai</w:t>
      </w:r>
    </w:p>
    <w:p w14:paraId="4F2156BD" w14:textId="0B366E89" w:rsidR="007A30F1" w:rsidRPr="008908CD" w:rsidRDefault="00041839" w:rsidP="007C487F">
      <w:pPr>
        <w:rPr>
          <w:lang w:val="lt-LT"/>
        </w:rPr>
      </w:pPr>
      <w:r w:rsidRPr="008908CD">
        <w:rPr>
          <w:lang w:val="lt-LT"/>
        </w:rPr>
        <w:t xml:space="preserve">Tiesioginio poveikio geriamieji antikoaguliantai (TPGA), įskaitant apiksabaną, nerekomenduojami antifosfolipidiniu sindromu sergantiems pacientams, kuriems </w:t>
      </w:r>
      <w:r w:rsidR="00DA7C69" w:rsidRPr="008908CD">
        <w:rPr>
          <w:lang w:val="lt-LT"/>
        </w:rPr>
        <w:t xml:space="preserve">anksčiau </w:t>
      </w:r>
      <w:r w:rsidRPr="008908CD">
        <w:rPr>
          <w:lang w:val="lt-LT"/>
        </w:rPr>
        <w:t>buvo nustatyta trombozė.</w:t>
      </w:r>
    </w:p>
    <w:p w14:paraId="4D096E8B" w14:textId="6342E828" w:rsidR="007A30F1" w:rsidRPr="008908CD" w:rsidRDefault="00BC3E21" w:rsidP="007C487F">
      <w:pPr>
        <w:rPr>
          <w:lang w:val="lt-LT"/>
        </w:rPr>
      </w:pPr>
      <w:r w:rsidRPr="008908CD">
        <w:rPr>
          <w:lang w:val="lt-LT"/>
        </w:rPr>
        <w:t xml:space="preserve">Ypač </w:t>
      </w:r>
      <w:r w:rsidR="00041839" w:rsidRPr="008908CD">
        <w:rPr>
          <w:lang w:val="lt-LT"/>
        </w:rPr>
        <w:t>pacientams, kuriems nustatyti visų trijų pogrupių antifosfolipidiniai antikūnai (vilkligės antikoaguliantai, antikardiolipino antikūnai ir anti-beta</w:t>
      </w:r>
      <w:r w:rsidR="009965E4" w:rsidRPr="001C7410">
        <w:rPr>
          <w:lang w:val="lt-LT"/>
        </w:rPr>
        <w:t> </w:t>
      </w:r>
      <w:r w:rsidR="00041839" w:rsidRPr="008908CD">
        <w:rPr>
          <w:lang w:val="lt-LT"/>
        </w:rPr>
        <w:t>2-</w:t>
      </w:r>
      <w:r w:rsidR="009965E4" w:rsidRPr="001C7410">
        <w:rPr>
          <w:lang w:val="lt-LT"/>
        </w:rPr>
        <w:t> </w:t>
      </w:r>
      <w:r w:rsidR="00041839" w:rsidRPr="008908CD">
        <w:rPr>
          <w:lang w:val="lt-LT"/>
        </w:rPr>
        <w:t>glikoproteino</w:t>
      </w:r>
      <w:r w:rsidR="00781793" w:rsidRPr="001C7410">
        <w:rPr>
          <w:lang w:val="lt-LT"/>
        </w:rPr>
        <w:t> </w:t>
      </w:r>
      <w:r w:rsidR="00041839" w:rsidRPr="008908CD">
        <w:rPr>
          <w:lang w:val="lt-LT"/>
        </w:rPr>
        <w:t xml:space="preserve">I antikūnai), </w:t>
      </w:r>
      <w:r w:rsidRPr="008908CD">
        <w:rPr>
          <w:lang w:val="lt-LT"/>
        </w:rPr>
        <w:t xml:space="preserve">taikant gydymą TPGA, </w:t>
      </w:r>
      <w:r w:rsidR="00041839" w:rsidRPr="008908CD">
        <w:rPr>
          <w:lang w:val="lt-LT"/>
        </w:rPr>
        <w:t>tromboziniai reiškiniai gali pasikartoti dažniau nei taikant vitamino K antagonistų terapiją.</w:t>
      </w:r>
    </w:p>
    <w:p w14:paraId="7DE2BB2F" w14:textId="77777777" w:rsidR="007A30F1" w:rsidRPr="008908CD" w:rsidRDefault="007A30F1" w:rsidP="007C487F">
      <w:pPr>
        <w:rPr>
          <w:lang w:val="lt-LT"/>
        </w:rPr>
      </w:pPr>
    </w:p>
    <w:p w14:paraId="7E340177" w14:textId="77777777" w:rsidR="007A30F1" w:rsidRPr="008908CD" w:rsidRDefault="00041839" w:rsidP="007C487F">
      <w:pPr>
        <w:rPr>
          <w:u w:val="single"/>
          <w:lang w:val="lt-LT"/>
        </w:rPr>
      </w:pPr>
      <w:r w:rsidRPr="008908CD">
        <w:rPr>
          <w:u w:val="single"/>
          <w:lang w:val="lt-LT"/>
        </w:rPr>
        <w:t>Chirurginės operacijos ir invazinės procedūros</w:t>
      </w:r>
    </w:p>
    <w:p w14:paraId="2C293B20" w14:textId="23937037" w:rsidR="007A30F1" w:rsidRPr="008908CD" w:rsidRDefault="00041839" w:rsidP="007C487F">
      <w:pPr>
        <w:rPr>
          <w:lang w:val="lt-LT"/>
        </w:rPr>
      </w:pPr>
      <w:r w:rsidRPr="008908CD">
        <w:rPr>
          <w:lang w:val="lt-LT"/>
        </w:rPr>
        <w:t>Apiksabano vartojimą reikia nu</w:t>
      </w:r>
      <w:r w:rsidR="009B7411" w:rsidRPr="008908CD">
        <w:rPr>
          <w:lang w:val="lt-LT"/>
        </w:rPr>
        <w:t>traukti ne vėliau kaip likus 48 </w:t>
      </w:r>
      <w:r w:rsidRPr="008908CD">
        <w:rPr>
          <w:lang w:val="lt-LT"/>
        </w:rPr>
        <w:t>valandoms iki planuojamos operacijos arba invazinės procedūros, kuri kelia vidutinę ir didelę kraujavimo riziką. T</w:t>
      </w:r>
      <w:r w:rsidR="00074CE0" w:rsidRPr="008908CD">
        <w:rPr>
          <w:lang w:val="lt-LT"/>
        </w:rPr>
        <w:t xml:space="preserve">ai </w:t>
      </w:r>
      <w:r w:rsidR="001065CD" w:rsidRPr="008908CD">
        <w:rPr>
          <w:lang w:val="lt-LT"/>
        </w:rPr>
        <w:t>apima</w:t>
      </w:r>
      <w:r w:rsidRPr="008908CD">
        <w:rPr>
          <w:lang w:val="lt-LT"/>
        </w:rPr>
        <w:t xml:space="preserve"> intervencij</w:t>
      </w:r>
      <w:r w:rsidR="001065CD" w:rsidRPr="008908CD">
        <w:rPr>
          <w:lang w:val="lt-LT"/>
        </w:rPr>
        <w:t>a</w:t>
      </w:r>
      <w:r w:rsidRPr="008908CD">
        <w:rPr>
          <w:lang w:val="lt-LT"/>
        </w:rPr>
        <w:t xml:space="preserve">s, kurias atliekant negalima paneigti kliniškai reikšmingo kraujavimo galimybės arba kurias atliekant </w:t>
      </w:r>
      <w:r w:rsidR="00074CE0" w:rsidRPr="008908CD">
        <w:rPr>
          <w:lang w:val="lt-LT"/>
        </w:rPr>
        <w:t xml:space="preserve">kiltų nepriimtina </w:t>
      </w:r>
      <w:r w:rsidRPr="008908CD">
        <w:rPr>
          <w:lang w:val="lt-LT"/>
        </w:rPr>
        <w:t>kraujavimo rizika.</w:t>
      </w:r>
    </w:p>
    <w:p w14:paraId="44CE0F12" w14:textId="77777777" w:rsidR="007A30F1" w:rsidRPr="008908CD" w:rsidRDefault="007A30F1" w:rsidP="007C487F">
      <w:pPr>
        <w:rPr>
          <w:lang w:val="lt-LT"/>
        </w:rPr>
      </w:pPr>
    </w:p>
    <w:p w14:paraId="3024F437" w14:textId="18D1276B" w:rsidR="007A30F1" w:rsidRPr="008908CD" w:rsidRDefault="00041839" w:rsidP="007C487F">
      <w:pPr>
        <w:rPr>
          <w:lang w:val="lt-LT"/>
        </w:rPr>
      </w:pPr>
      <w:r w:rsidRPr="008908CD">
        <w:rPr>
          <w:lang w:val="lt-LT"/>
        </w:rPr>
        <w:t>Apiksabano vartojimą reikia nutraukti ne vėliau kaip likus 24</w:t>
      </w:r>
      <w:r w:rsidR="009B7411" w:rsidRPr="008908CD">
        <w:rPr>
          <w:lang w:val="lt-LT"/>
        </w:rPr>
        <w:t> </w:t>
      </w:r>
      <w:r w:rsidRPr="008908CD">
        <w:rPr>
          <w:lang w:val="lt-LT"/>
        </w:rPr>
        <w:t>valandoms iki planuojamos operacijos arba invazinės procedūros, kuri kelia mažą kraujavimo riziką. T</w:t>
      </w:r>
      <w:r w:rsidR="00074CE0" w:rsidRPr="008908CD">
        <w:rPr>
          <w:lang w:val="lt-LT"/>
        </w:rPr>
        <w:t>ai</w:t>
      </w:r>
      <w:r w:rsidR="007D54D0" w:rsidRPr="008908CD">
        <w:rPr>
          <w:lang w:val="lt-LT"/>
        </w:rPr>
        <w:t xml:space="preserve"> </w:t>
      </w:r>
      <w:r w:rsidR="001065CD" w:rsidRPr="008908CD">
        <w:rPr>
          <w:lang w:val="lt-LT"/>
        </w:rPr>
        <w:t>apima</w:t>
      </w:r>
      <w:r w:rsidRPr="008908CD">
        <w:rPr>
          <w:lang w:val="lt-LT"/>
        </w:rPr>
        <w:t xml:space="preserve"> intervencij</w:t>
      </w:r>
      <w:r w:rsidR="007D54D0" w:rsidRPr="008908CD">
        <w:rPr>
          <w:lang w:val="lt-LT"/>
        </w:rPr>
        <w:t>a</w:t>
      </w:r>
      <w:r w:rsidR="001065CD" w:rsidRPr="008908CD">
        <w:rPr>
          <w:lang w:val="lt-LT"/>
        </w:rPr>
        <w:t>s</w:t>
      </w:r>
      <w:r w:rsidRPr="008908CD">
        <w:rPr>
          <w:lang w:val="lt-LT"/>
        </w:rPr>
        <w:t>, kuri</w:t>
      </w:r>
      <w:r w:rsidR="00E74FC8" w:rsidRPr="008908CD">
        <w:rPr>
          <w:lang w:val="lt-LT"/>
        </w:rPr>
        <w:t>as</w:t>
      </w:r>
      <w:r w:rsidRPr="008908CD">
        <w:rPr>
          <w:lang w:val="lt-LT"/>
        </w:rPr>
        <w:t xml:space="preserve"> atliekant </w:t>
      </w:r>
      <w:r w:rsidR="00FC2E6D" w:rsidRPr="008908CD">
        <w:rPr>
          <w:lang w:val="lt-LT"/>
        </w:rPr>
        <w:t>tikėtina</w:t>
      </w:r>
      <w:r w:rsidRPr="008908CD">
        <w:rPr>
          <w:lang w:val="lt-LT"/>
        </w:rPr>
        <w:t xml:space="preserve">, kad bet koks pasireiškęs kraujavimas būtų minimalus, nekritinis dėl savo lokalizacijos arba lengvai </w:t>
      </w:r>
      <w:r w:rsidR="00BA7B55" w:rsidRPr="001C7410">
        <w:rPr>
          <w:lang w:val="lt-LT"/>
        </w:rPr>
        <w:t>kontroliuojamas</w:t>
      </w:r>
      <w:r w:rsidRPr="008908CD">
        <w:rPr>
          <w:lang w:val="lt-LT"/>
        </w:rPr>
        <w:t>.</w:t>
      </w:r>
    </w:p>
    <w:p w14:paraId="14B9B12F" w14:textId="77777777" w:rsidR="007A30F1" w:rsidRPr="008908CD" w:rsidRDefault="007A30F1" w:rsidP="007C487F">
      <w:pPr>
        <w:rPr>
          <w:lang w:val="lt-LT"/>
        </w:rPr>
      </w:pPr>
    </w:p>
    <w:p w14:paraId="32CF0B54" w14:textId="77777777" w:rsidR="007A30F1" w:rsidRPr="008908CD" w:rsidRDefault="00041839" w:rsidP="007C487F">
      <w:pPr>
        <w:rPr>
          <w:lang w:val="lt-LT"/>
        </w:rPr>
      </w:pPr>
      <w:r w:rsidRPr="008908CD">
        <w:rPr>
          <w:lang w:val="lt-LT"/>
        </w:rPr>
        <w:t>Jeigu operacijos arba invazinės procedūros atidėti negalima, reikia imtis tinkamų atsargumo priemonių, atsižvelgiant į padidėjusią kraujavimo riziką. Šią kraujavimo riziką reikia įvertinti, atsižvelgiant į intervencijos skubumą.</w:t>
      </w:r>
    </w:p>
    <w:p w14:paraId="4BF25248" w14:textId="77777777" w:rsidR="007A30F1" w:rsidRPr="008908CD" w:rsidRDefault="007A30F1" w:rsidP="007C487F">
      <w:pPr>
        <w:rPr>
          <w:lang w:val="lt-LT"/>
        </w:rPr>
      </w:pPr>
    </w:p>
    <w:p w14:paraId="2A4B79E9" w14:textId="3860C866" w:rsidR="007A30F1" w:rsidRPr="008908CD" w:rsidRDefault="00041839" w:rsidP="007C487F">
      <w:pPr>
        <w:rPr>
          <w:lang w:val="lt-LT"/>
        </w:rPr>
      </w:pPr>
      <w:r w:rsidRPr="008908CD">
        <w:rPr>
          <w:lang w:val="lt-LT"/>
        </w:rPr>
        <w:t xml:space="preserve">Apiksabano vartojimą po invazinės procedūros arba </w:t>
      </w:r>
      <w:r w:rsidR="004B7DB5" w:rsidRPr="001C7410">
        <w:rPr>
          <w:lang w:val="lt-LT"/>
        </w:rPr>
        <w:t>chirurginės</w:t>
      </w:r>
      <w:r w:rsidR="004B7DB5" w:rsidRPr="008908CD">
        <w:rPr>
          <w:lang w:val="lt-LT"/>
        </w:rPr>
        <w:t xml:space="preserve"> </w:t>
      </w:r>
      <w:r w:rsidRPr="008908CD">
        <w:rPr>
          <w:lang w:val="lt-LT"/>
        </w:rPr>
        <w:t xml:space="preserve">intervencijos reikia atnaujinti </w:t>
      </w:r>
      <w:r w:rsidR="004B7DB5" w:rsidRPr="001C7410">
        <w:rPr>
          <w:lang w:val="lt-LT"/>
        </w:rPr>
        <w:t>kuo greičiau</w:t>
      </w:r>
      <w:r w:rsidRPr="008908CD">
        <w:rPr>
          <w:lang w:val="lt-LT"/>
        </w:rPr>
        <w:t>, kai tik leidžia klinikinės aplinkybės ir pasiekiama reikiama hemostazė (apie kardioversiją žr.</w:t>
      </w:r>
      <w:r w:rsidR="009B7411" w:rsidRPr="008908CD">
        <w:rPr>
          <w:lang w:val="lt-LT"/>
        </w:rPr>
        <w:t xml:space="preserve"> </w:t>
      </w:r>
      <w:r w:rsidRPr="008908CD">
        <w:rPr>
          <w:lang w:val="lt-LT"/>
        </w:rPr>
        <w:t>4.2</w:t>
      </w:r>
      <w:r w:rsidR="009B7411" w:rsidRPr="008908CD">
        <w:rPr>
          <w:lang w:val="lt-LT"/>
        </w:rPr>
        <w:t> </w:t>
      </w:r>
      <w:r w:rsidRPr="008908CD">
        <w:rPr>
          <w:lang w:val="lt-LT"/>
        </w:rPr>
        <w:t>skyriuje).</w:t>
      </w:r>
    </w:p>
    <w:p w14:paraId="2C90ACBF" w14:textId="77777777" w:rsidR="007A30F1" w:rsidRPr="008908CD" w:rsidRDefault="007A30F1" w:rsidP="007C487F">
      <w:pPr>
        <w:rPr>
          <w:lang w:val="lt-LT"/>
        </w:rPr>
      </w:pPr>
    </w:p>
    <w:p w14:paraId="453FF1B4" w14:textId="77777777" w:rsidR="007A30F1" w:rsidRPr="008908CD" w:rsidRDefault="00041839" w:rsidP="007C487F">
      <w:pPr>
        <w:rPr>
          <w:lang w:val="lt-LT"/>
        </w:rPr>
      </w:pPr>
      <w:r w:rsidRPr="008908CD">
        <w:rPr>
          <w:lang w:val="lt-LT"/>
        </w:rPr>
        <w:t>Pacientams, kuriems atliekama kateterinė abliacija dėl prieširdžių virpėjimo, gydymo apiksabanu nutraukti nereikia (žr.</w:t>
      </w:r>
      <w:r w:rsidR="009B7411" w:rsidRPr="008908CD">
        <w:rPr>
          <w:lang w:val="lt-LT"/>
        </w:rPr>
        <w:t> </w:t>
      </w:r>
      <w:r w:rsidRPr="008908CD">
        <w:rPr>
          <w:lang w:val="lt-LT"/>
        </w:rPr>
        <w:t>4.2, 4.3 ir 4.5</w:t>
      </w:r>
      <w:r w:rsidR="009B7411" w:rsidRPr="008908CD">
        <w:rPr>
          <w:lang w:val="lt-LT"/>
        </w:rPr>
        <w:t> </w:t>
      </w:r>
      <w:r w:rsidRPr="008908CD">
        <w:rPr>
          <w:lang w:val="lt-LT"/>
        </w:rPr>
        <w:t>skyrius).</w:t>
      </w:r>
    </w:p>
    <w:p w14:paraId="412869D2" w14:textId="77777777" w:rsidR="009B7411" w:rsidRPr="008908CD" w:rsidRDefault="009B7411" w:rsidP="007C487F">
      <w:pPr>
        <w:rPr>
          <w:lang w:val="lt-LT"/>
        </w:rPr>
      </w:pPr>
    </w:p>
    <w:p w14:paraId="4670788D" w14:textId="77777777" w:rsidR="007A30F1" w:rsidRPr="008908CD" w:rsidRDefault="00041839" w:rsidP="007C487F">
      <w:pPr>
        <w:rPr>
          <w:u w:val="single"/>
          <w:lang w:val="lt-LT"/>
        </w:rPr>
      </w:pPr>
      <w:r w:rsidRPr="008908CD">
        <w:rPr>
          <w:u w:val="single"/>
          <w:lang w:val="lt-LT"/>
        </w:rPr>
        <w:t>Laikinas vaistinio preparato vartojimo sustabdymas</w:t>
      </w:r>
    </w:p>
    <w:p w14:paraId="63CD9C33" w14:textId="15FBF9C5" w:rsidR="007A30F1" w:rsidRPr="008908CD" w:rsidRDefault="00041839" w:rsidP="007C487F">
      <w:pPr>
        <w:rPr>
          <w:lang w:val="lt-LT"/>
        </w:rPr>
      </w:pPr>
      <w:r w:rsidRPr="008908CD">
        <w:rPr>
          <w:lang w:val="lt-LT"/>
        </w:rPr>
        <w:t>Dėl aktyvaus kraujavimo, planuojamos operacijos arba invazinės procedūros nutraukus antikoaguliantų, įskaitant apiksaban</w:t>
      </w:r>
      <w:r w:rsidR="00065AEA" w:rsidRPr="001C7410">
        <w:rPr>
          <w:lang w:val="lt-LT"/>
        </w:rPr>
        <w:t>o</w:t>
      </w:r>
      <w:r w:rsidRPr="008908CD">
        <w:rPr>
          <w:lang w:val="lt-LT"/>
        </w:rPr>
        <w:t xml:space="preserve">, vartojimą, </w:t>
      </w:r>
      <w:r w:rsidR="00FC2E6D" w:rsidRPr="008908CD">
        <w:rPr>
          <w:lang w:val="lt-LT"/>
        </w:rPr>
        <w:t>pa</w:t>
      </w:r>
      <w:r w:rsidRPr="008908CD">
        <w:rPr>
          <w:lang w:val="lt-LT"/>
        </w:rPr>
        <w:t xml:space="preserve">didėja trombozės rizika. Gydymo nutraukimo epizodų reikia vengti ir jeigu dėl kokių nors priežasčių reikia laikinai nutraukti antikoaguliacinį gydymą apiksabanu, gydymas turi būti atnaujintas </w:t>
      </w:r>
      <w:r w:rsidR="00E01E95" w:rsidRPr="001C7410">
        <w:rPr>
          <w:lang w:val="lt-LT"/>
        </w:rPr>
        <w:t>kuo greičiau</w:t>
      </w:r>
      <w:r w:rsidRPr="008908CD">
        <w:rPr>
          <w:lang w:val="lt-LT"/>
        </w:rPr>
        <w:t>, kai tik bus įmanoma.</w:t>
      </w:r>
    </w:p>
    <w:p w14:paraId="61EE4EB4" w14:textId="77777777" w:rsidR="007A30F1" w:rsidRPr="001C7410" w:rsidRDefault="007A30F1" w:rsidP="007C487F">
      <w:pPr>
        <w:rPr>
          <w:lang w:val="lt-LT"/>
        </w:rPr>
      </w:pPr>
    </w:p>
    <w:p w14:paraId="0E4E4B1A" w14:textId="77777777" w:rsidR="007A30F1" w:rsidRPr="001C7410" w:rsidRDefault="00041839" w:rsidP="007C487F">
      <w:pPr>
        <w:pStyle w:val="Pagrindinistekstas"/>
        <w:rPr>
          <w:lang w:val="lt-LT"/>
        </w:rPr>
      </w:pPr>
      <w:r w:rsidRPr="001C7410">
        <w:rPr>
          <w:u w:val="single"/>
          <w:lang w:val="lt-LT"/>
        </w:rPr>
        <w:t>Spinalinė/epidurinė anestezija arba punkcija</w:t>
      </w:r>
    </w:p>
    <w:p w14:paraId="6CA3D3A6" w14:textId="05720B99" w:rsidR="007A30F1" w:rsidRPr="001C7410" w:rsidRDefault="00041839" w:rsidP="007C487F">
      <w:pPr>
        <w:rPr>
          <w:lang w:val="lt-LT"/>
        </w:rPr>
      </w:pPr>
      <w:r w:rsidRPr="008908CD">
        <w:rPr>
          <w:lang w:val="lt-LT"/>
        </w:rPr>
        <w:t>Atliekant laidinę anesteziją (spinalinę/epidurinę anesteziją) arba spinalinę/epidurinę punkciją, antitrombozini</w:t>
      </w:r>
      <w:r w:rsidR="00F827D0" w:rsidRPr="001C7410">
        <w:rPr>
          <w:lang w:val="lt-LT"/>
        </w:rPr>
        <w:t>ų</w:t>
      </w:r>
      <w:r w:rsidRPr="008908CD">
        <w:rPr>
          <w:lang w:val="lt-LT"/>
        </w:rPr>
        <w:t xml:space="preserve"> vaistini</w:t>
      </w:r>
      <w:r w:rsidR="00F827D0" w:rsidRPr="001C7410">
        <w:rPr>
          <w:lang w:val="lt-LT"/>
        </w:rPr>
        <w:t>ų</w:t>
      </w:r>
      <w:r w:rsidRPr="008908CD">
        <w:rPr>
          <w:lang w:val="lt-LT"/>
        </w:rPr>
        <w:t xml:space="preserve"> preparat</w:t>
      </w:r>
      <w:r w:rsidR="00F827D0" w:rsidRPr="001C7410">
        <w:rPr>
          <w:lang w:val="lt-LT"/>
        </w:rPr>
        <w:t>ų</w:t>
      </w:r>
      <w:r w:rsidRPr="008908CD">
        <w:rPr>
          <w:lang w:val="lt-LT"/>
        </w:rPr>
        <w:t xml:space="preserve"> tromboembolinių komplikacijų profilaktikai vartojantiems pacientams </w:t>
      </w:r>
      <w:r w:rsidR="0093379B" w:rsidRPr="008908CD">
        <w:rPr>
          <w:lang w:val="lt-LT"/>
        </w:rPr>
        <w:t xml:space="preserve">yra </w:t>
      </w:r>
      <w:r w:rsidRPr="008908CD">
        <w:rPr>
          <w:lang w:val="lt-LT"/>
        </w:rPr>
        <w:t>epidurinės ar spinalinės hematomos, dėl kurios gali pasireikšti ilgalaikis arba nuolatinis paralyžius, rizika. Šių reiškinių rizika gali būti didesnė po operacijos naudojant nuolatinius epidurinius kateterius arba kartu vartojant vaistini</w:t>
      </w:r>
      <w:r w:rsidR="007D20D0" w:rsidRPr="001C7410">
        <w:rPr>
          <w:lang w:val="lt-LT"/>
        </w:rPr>
        <w:t>ų</w:t>
      </w:r>
      <w:r w:rsidRPr="008908CD">
        <w:rPr>
          <w:lang w:val="lt-LT"/>
        </w:rPr>
        <w:t xml:space="preserve"> preparat</w:t>
      </w:r>
      <w:r w:rsidR="007D20D0" w:rsidRPr="001C7410">
        <w:rPr>
          <w:lang w:val="lt-LT"/>
        </w:rPr>
        <w:t>ų</w:t>
      </w:r>
      <w:r w:rsidRPr="008908CD">
        <w:rPr>
          <w:lang w:val="lt-LT"/>
        </w:rPr>
        <w:t xml:space="preserve">, kurie veikia hemostazę. </w:t>
      </w:r>
      <w:r w:rsidRPr="001C7410">
        <w:rPr>
          <w:lang w:val="lt-LT"/>
        </w:rPr>
        <w:t>Nuolatinius epidurinius ar intratekalinius kateterius reikia p</w:t>
      </w:r>
      <w:r w:rsidR="009B7411" w:rsidRPr="001C7410">
        <w:rPr>
          <w:lang w:val="lt-LT"/>
        </w:rPr>
        <w:t>ašalinti likus ne mažiau kaip 5 </w:t>
      </w:r>
      <w:r w:rsidRPr="001C7410">
        <w:rPr>
          <w:lang w:val="lt-LT"/>
        </w:rPr>
        <w:t>valandoms iki pirmosios apiksabano dozės. Ši rizika taip pat gali padidėti dėl traumos ar pakartotinių epidurinių ar spinalinių punkcijų. Reikia dažnai stebėti, ar pacientams neatsiranda neurologinio sutrikimo požymių ir simptomų (pvz., kojų tirpimas ar silpnumas, žarnyno ar šlapimo pūslės funkcijos sutrikimas). Pastebėjus neurologinius sutrikimus, būtin</w:t>
      </w:r>
      <w:r w:rsidR="00B9157D" w:rsidRPr="001C7410">
        <w:rPr>
          <w:lang w:val="lt-LT"/>
        </w:rPr>
        <w:t>a</w:t>
      </w:r>
      <w:r w:rsidRPr="001C7410">
        <w:rPr>
          <w:lang w:val="lt-LT"/>
        </w:rPr>
        <w:t xml:space="preserve"> neatidėliotina diagnostika ir gydymas. Pacientams, kuriems taikomas antikoaguliacinis gydymas arba </w:t>
      </w:r>
      <w:r w:rsidR="007D2850" w:rsidRPr="001C7410">
        <w:rPr>
          <w:lang w:val="lt-LT"/>
        </w:rPr>
        <w:t xml:space="preserve">šis gydymas </w:t>
      </w:r>
      <w:r w:rsidRPr="001C7410">
        <w:rPr>
          <w:lang w:val="lt-LT"/>
        </w:rPr>
        <w:t>bus taikomas trombozių profilaktikai</w:t>
      </w:r>
      <w:r w:rsidR="00FC2E6D" w:rsidRPr="001C7410">
        <w:rPr>
          <w:lang w:val="lt-LT"/>
        </w:rPr>
        <w:t>, prieš laidinę intervenciją gydytojas turi įvertinti laukiamos naudos ir rizikos santykį</w:t>
      </w:r>
      <w:r w:rsidRPr="001C7410">
        <w:rPr>
          <w:lang w:val="lt-LT"/>
        </w:rPr>
        <w:t>.</w:t>
      </w:r>
    </w:p>
    <w:p w14:paraId="63FB71C7" w14:textId="77777777" w:rsidR="007A30F1" w:rsidRPr="001C7410" w:rsidRDefault="007A30F1" w:rsidP="007C487F">
      <w:pPr>
        <w:rPr>
          <w:lang w:val="lt-LT"/>
        </w:rPr>
      </w:pPr>
    </w:p>
    <w:p w14:paraId="4048BD7A" w14:textId="3E513298" w:rsidR="007A30F1" w:rsidRPr="001C7410" w:rsidRDefault="00041839" w:rsidP="007C487F">
      <w:pPr>
        <w:rPr>
          <w:lang w:val="lt-LT"/>
        </w:rPr>
      </w:pPr>
      <w:r w:rsidRPr="001C7410">
        <w:rPr>
          <w:lang w:val="lt-LT"/>
        </w:rPr>
        <w:t xml:space="preserve">Klinikinės apiksabano vartojimo </w:t>
      </w:r>
      <w:r w:rsidR="0093379B" w:rsidRPr="001C7410">
        <w:rPr>
          <w:lang w:val="lt-LT"/>
        </w:rPr>
        <w:t xml:space="preserve">patirties, </w:t>
      </w:r>
      <w:r w:rsidRPr="001C7410">
        <w:rPr>
          <w:lang w:val="lt-LT"/>
        </w:rPr>
        <w:t>naudojant nuolatinius intratekalinius ar epidurinius kateterius</w:t>
      </w:r>
      <w:r w:rsidR="0093379B" w:rsidRPr="001C7410">
        <w:rPr>
          <w:lang w:val="lt-LT"/>
        </w:rPr>
        <w:t>,</w:t>
      </w:r>
      <w:r w:rsidRPr="001C7410">
        <w:rPr>
          <w:lang w:val="lt-LT"/>
        </w:rPr>
        <w:t xml:space="preserve"> nėra. Jeigu yra tokia būtinybė, atsižvelgiant į bendrąsias vaistinio preparato FK savybes, po paskutin</w:t>
      </w:r>
      <w:r w:rsidR="00D15DB8" w:rsidRPr="001C7410">
        <w:rPr>
          <w:lang w:val="lt-LT"/>
        </w:rPr>
        <w:t>ės</w:t>
      </w:r>
      <w:r w:rsidRPr="001C7410">
        <w:rPr>
          <w:lang w:val="lt-LT"/>
        </w:rPr>
        <w:t xml:space="preserve"> apiksabano dozės pavartojimo iki kateterio ištraukimo turi praeiti ne mažiau kaip</w:t>
      </w:r>
      <w:r w:rsidR="009B7411" w:rsidRPr="001C7410">
        <w:rPr>
          <w:lang w:val="lt-LT"/>
        </w:rPr>
        <w:t xml:space="preserve"> 20–30 valandų (t. y., 2 </w:t>
      </w:r>
      <w:r w:rsidR="00D15DB8" w:rsidRPr="001C7410">
        <w:rPr>
          <w:lang w:val="lt-LT"/>
        </w:rPr>
        <w:t xml:space="preserve"> kartus</w:t>
      </w:r>
      <w:r w:rsidRPr="001C7410">
        <w:rPr>
          <w:lang w:val="lt-LT"/>
        </w:rPr>
        <w:t xml:space="preserve"> </w:t>
      </w:r>
      <w:r w:rsidR="00D15DB8" w:rsidRPr="001C7410">
        <w:rPr>
          <w:lang w:val="lt-LT"/>
        </w:rPr>
        <w:t xml:space="preserve"> ilgesnis už </w:t>
      </w:r>
      <w:r w:rsidRPr="001C7410">
        <w:rPr>
          <w:lang w:val="lt-LT"/>
        </w:rPr>
        <w:t xml:space="preserve">pusinės eliminacijos </w:t>
      </w:r>
      <w:r w:rsidR="00D418C7" w:rsidRPr="001C7410">
        <w:rPr>
          <w:lang w:val="lt-LT"/>
        </w:rPr>
        <w:t>laiką</w:t>
      </w:r>
      <w:r w:rsidRPr="001C7410">
        <w:rPr>
          <w:lang w:val="lt-LT"/>
        </w:rPr>
        <w:t>) ir prieš ištraukiant kateterį, reikia praleisti mažiausiai vieną dozę. Kitą apiksabano dozę galima s</w:t>
      </w:r>
      <w:r w:rsidR="009B7411" w:rsidRPr="001C7410">
        <w:rPr>
          <w:lang w:val="lt-LT"/>
        </w:rPr>
        <w:t xml:space="preserve">kirti praėjus ne mažiau kaip 5 </w:t>
      </w:r>
      <w:r w:rsidRPr="001C7410">
        <w:rPr>
          <w:lang w:val="lt-LT"/>
        </w:rPr>
        <w:t>valandoms po kateterio ištraukimo. Kaip ir vartojant visus kitus naujuosius antikoaguliacinius vaistinius preparatus, patirtis taikant laidinę blokadą yra ribota, todėl atliekant tokią blokadą, apiksaban</w:t>
      </w:r>
      <w:r w:rsidR="00E4049A" w:rsidRPr="001C7410">
        <w:rPr>
          <w:lang w:val="lt-LT"/>
        </w:rPr>
        <w:t>o</w:t>
      </w:r>
      <w:r w:rsidRPr="001C7410">
        <w:rPr>
          <w:lang w:val="lt-LT"/>
        </w:rPr>
        <w:t xml:space="preserve"> rekomenduojama vartoti labai atsargiai.</w:t>
      </w:r>
    </w:p>
    <w:p w14:paraId="3F73ED57" w14:textId="77777777" w:rsidR="001C4C70" w:rsidRPr="001C7410" w:rsidRDefault="001C4C70" w:rsidP="007C487F">
      <w:pPr>
        <w:rPr>
          <w:lang w:val="lt-LT"/>
        </w:rPr>
      </w:pPr>
    </w:p>
    <w:p w14:paraId="6CC5F619" w14:textId="4C0EC8F6" w:rsidR="001C4C70" w:rsidRPr="001C7410" w:rsidRDefault="001C4C70" w:rsidP="007C487F">
      <w:pPr>
        <w:rPr>
          <w:lang w:val="lt-LT"/>
        </w:rPr>
      </w:pPr>
      <w:r w:rsidRPr="001C7410">
        <w:rPr>
          <w:lang w:val="lt-LT"/>
        </w:rPr>
        <w:t>Duomenų apie laidinės anestezijos kateterio įstūmimo arba ištraukimo laiką apiksaban</w:t>
      </w:r>
      <w:r w:rsidR="00770622" w:rsidRPr="001C7410">
        <w:rPr>
          <w:lang w:val="lt-LT"/>
        </w:rPr>
        <w:t>o</w:t>
      </w:r>
      <w:r w:rsidRPr="001C7410">
        <w:rPr>
          <w:lang w:val="lt-LT"/>
        </w:rPr>
        <w:t xml:space="preserve"> vartojantiems vaikams nėra. Tokiais atvejais reikia nutraukti apiksabano vartojimą ir apsvarstyti galimybę skirti trumpo poveikio parenterinį antikoaguliantą.</w:t>
      </w:r>
    </w:p>
    <w:p w14:paraId="4199D786" w14:textId="77777777" w:rsidR="007A30F1" w:rsidRPr="001C7410" w:rsidRDefault="007A30F1" w:rsidP="007C487F">
      <w:pPr>
        <w:rPr>
          <w:lang w:val="lt-LT"/>
        </w:rPr>
      </w:pPr>
    </w:p>
    <w:p w14:paraId="45EE003A" w14:textId="6E4053BD" w:rsidR="007A30F1" w:rsidRPr="001C7410" w:rsidRDefault="00041839" w:rsidP="007C487F">
      <w:pPr>
        <w:rPr>
          <w:u w:val="single"/>
          <w:lang w:val="lt-LT"/>
        </w:rPr>
      </w:pPr>
      <w:r w:rsidRPr="001C7410">
        <w:rPr>
          <w:u w:val="single"/>
          <w:lang w:val="lt-LT"/>
        </w:rPr>
        <w:t>PE sergantys pacientai, kurių nestabili hemodinamika arba pacientai, kuriems būtina trombolizė</w:t>
      </w:r>
      <w:r w:rsidR="00770622" w:rsidRPr="001C7410">
        <w:rPr>
          <w:u w:val="single"/>
          <w:lang w:val="lt-LT"/>
        </w:rPr>
        <w:t>,</w:t>
      </w:r>
      <w:r w:rsidRPr="001C7410">
        <w:rPr>
          <w:u w:val="single"/>
          <w:lang w:val="lt-LT"/>
        </w:rPr>
        <w:t xml:space="preserve"> arba plaučių embolektomija</w:t>
      </w:r>
    </w:p>
    <w:p w14:paraId="568B9506" w14:textId="129C6A90" w:rsidR="007A30F1" w:rsidRPr="008908CD" w:rsidRDefault="00041839" w:rsidP="007C487F">
      <w:pPr>
        <w:rPr>
          <w:lang w:val="lt-LT"/>
        </w:rPr>
      </w:pPr>
      <w:r w:rsidRPr="008908CD">
        <w:rPr>
          <w:lang w:val="lt-LT"/>
        </w:rPr>
        <w:t xml:space="preserve">Gydant plaučių embolija sergančius pacientus, kurių yra nestabili hemodinamika arba kuriems gali būti taikoma trombolizė ar plaučių embolektomija, apiksabano nerekomenduojama skirti vietoje nefrakcionuoto heparino, nes </w:t>
      </w:r>
      <w:r w:rsidR="005D32D6" w:rsidRPr="008908CD">
        <w:rPr>
          <w:lang w:val="lt-LT"/>
        </w:rPr>
        <w:t>Apixaban Viatris Pharma</w:t>
      </w:r>
      <w:r w:rsidRPr="008908CD">
        <w:rPr>
          <w:lang w:val="lt-LT"/>
        </w:rPr>
        <w:t xml:space="preserve"> veiksmingumas ir saugumas šiomis klinikinėmis aplinkybėmis neištirti.</w:t>
      </w:r>
    </w:p>
    <w:p w14:paraId="43E0ECDC" w14:textId="77777777" w:rsidR="007A30F1" w:rsidRPr="001C7410" w:rsidRDefault="007A30F1" w:rsidP="007C487F">
      <w:pPr>
        <w:rPr>
          <w:lang w:val="lt-LT"/>
        </w:rPr>
      </w:pPr>
    </w:p>
    <w:p w14:paraId="26EB7A0E" w14:textId="77777777" w:rsidR="007A30F1" w:rsidRPr="001C7410" w:rsidRDefault="00041839" w:rsidP="007C487F">
      <w:pPr>
        <w:pStyle w:val="Pagrindinistekstas"/>
        <w:rPr>
          <w:lang w:val="lt-LT"/>
        </w:rPr>
      </w:pPr>
      <w:r w:rsidRPr="001C7410">
        <w:rPr>
          <w:u w:val="single"/>
          <w:lang w:val="lt-LT"/>
        </w:rPr>
        <w:t>Pacientai, kurie serga aktyviu vėžiu</w:t>
      </w:r>
    </w:p>
    <w:p w14:paraId="149B919F" w14:textId="77777777" w:rsidR="0036796A" w:rsidRPr="008908CD" w:rsidRDefault="0036796A" w:rsidP="007C487F">
      <w:pPr>
        <w:rPr>
          <w:lang w:val="lt-LT"/>
        </w:rPr>
      </w:pPr>
      <w:r w:rsidRPr="008908CD">
        <w:rPr>
          <w:lang w:val="lt-LT"/>
        </w:rPr>
        <w:t xml:space="preserve">Aktyviu vėžiu sergantiems pacientams gali būti didelė venų tromboembolijos ir kraujavimo rizika. Kai </w:t>
      </w:r>
    </w:p>
    <w:p w14:paraId="2F2E46D2" w14:textId="77777777" w:rsidR="0036796A" w:rsidRPr="008908CD" w:rsidRDefault="0036796A" w:rsidP="007C487F">
      <w:pPr>
        <w:rPr>
          <w:lang w:val="lt-LT"/>
        </w:rPr>
      </w:pPr>
      <w:r w:rsidRPr="008908CD">
        <w:rPr>
          <w:lang w:val="lt-LT"/>
        </w:rPr>
        <w:t xml:space="preserve">svarstoma dėl vėžiu sergančių pacientų GVT ar PE gydymo apiksabanu, reikia atidžiai įvertinti naudos </w:t>
      </w:r>
    </w:p>
    <w:p w14:paraId="159608BD" w14:textId="0B39E91B" w:rsidR="007A30F1" w:rsidRPr="001C7410" w:rsidRDefault="0036796A" w:rsidP="007C487F">
      <w:pPr>
        <w:rPr>
          <w:lang w:val="lt-LT"/>
        </w:rPr>
      </w:pPr>
      <w:r w:rsidRPr="001C7410">
        <w:rPr>
          <w:lang w:val="lt-LT"/>
        </w:rPr>
        <w:t>ir rizikos santykį (taip pat žr. 4.3</w:t>
      </w:r>
      <w:r w:rsidR="00975D9D" w:rsidRPr="001C7410">
        <w:rPr>
          <w:lang w:val="lt-LT"/>
        </w:rPr>
        <w:t> skyrių</w:t>
      </w:r>
      <w:r w:rsidRPr="001C7410">
        <w:rPr>
          <w:lang w:val="lt-LT"/>
        </w:rPr>
        <w:t>).</w:t>
      </w:r>
      <w:r w:rsidRPr="001C7410">
        <w:rPr>
          <w:lang w:val="lt-LT"/>
        </w:rPr>
        <w:cr/>
      </w:r>
    </w:p>
    <w:p w14:paraId="37D9F315" w14:textId="77777777" w:rsidR="007A30F1" w:rsidRPr="001C7410" w:rsidRDefault="00041839" w:rsidP="007C487F">
      <w:pPr>
        <w:pStyle w:val="Pagrindinistekstas"/>
        <w:rPr>
          <w:lang w:val="lt-LT"/>
        </w:rPr>
      </w:pPr>
      <w:r w:rsidRPr="001C7410">
        <w:rPr>
          <w:u w:val="single"/>
          <w:lang w:val="lt-LT"/>
        </w:rPr>
        <w:t>Pacientai, kurių inkstų funkcija sutrikusi</w:t>
      </w:r>
    </w:p>
    <w:p w14:paraId="350DD129" w14:textId="77777777" w:rsidR="00B10252" w:rsidRPr="001C7410" w:rsidRDefault="00B10252" w:rsidP="007C487F">
      <w:pPr>
        <w:rPr>
          <w:lang w:val="lt-LT"/>
        </w:rPr>
      </w:pPr>
    </w:p>
    <w:p w14:paraId="5DC0A770" w14:textId="39F9891C" w:rsidR="00B10252" w:rsidRPr="001C7410" w:rsidRDefault="00B10252" w:rsidP="007C487F">
      <w:pPr>
        <w:rPr>
          <w:i/>
          <w:iCs/>
          <w:lang w:val="lt-LT"/>
        </w:rPr>
      </w:pPr>
      <w:r w:rsidRPr="001C7410">
        <w:rPr>
          <w:i/>
          <w:iCs/>
          <w:lang w:val="lt-LT"/>
        </w:rPr>
        <w:t>Suaugusieji</w:t>
      </w:r>
    </w:p>
    <w:p w14:paraId="3F4F3DDA" w14:textId="161F254B" w:rsidR="007A30F1" w:rsidRPr="001C7410" w:rsidRDefault="00041839" w:rsidP="007C487F">
      <w:pPr>
        <w:rPr>
          <w:lang w:val="lt-LT"/>
        </w:rPr>
      </w:pPr>
      <w:r w:rsidRPr="001C7410">
        <w:rPr>
          <w:lang w:val="lt-LT"/>
        </w:rPr>
        <w:t>Riboti klinikiniai duomenys rodo, kad pacientams, kuriems yra sunkus inkstų funkcijos sutrikimas (kreatinino klire</w:t>
      </w:r>
      <w:r w:rsidR="009B7411" w:rsidRPr="001C7410">
        <w:rPr>
          <w:lang w:val="lt-LT"/>
        </w:rPr>
        <w:t>nsas yra 15–29 </w:t>
      </w:r>
      <w:r w:rsidRPr="001C7410">
        <w:rPr>
          <w:lang w:val="lt-LT"/>
        </w:rPr>
        <w:t>ml/min</w:t>
      </w:r>
      <w:r w:rsidR="00D434A9" w:rsidRPr="001C7410">
        <w:rPr>
          <w:lang w:val="lt-LT"/>
        </w:rPr>
        <w:t>.</w:t>
      </w:r>
      <w:r w:rsidRPr="001C7410">
        <w:rPr>
          <w:lang w:val="lt-LT"/>
        </w:rPr>
        <w:t xml:space="preserve">), padidėja apiksabano koncentracija plazmoje ir tai gali padidinti kraujavimo riziką. VTE profilaktikai po atliktos planinės klubo arba kelio sąnario </w:t>
      </w:r>
      <w:r w:rsidR="00075F6A" w:rsidRPr="001C7410">
        <w:rPr>
          <w:lang w:val="lt-LT"/>
        </w:rPr>
        <w:t>pa</w:t>
      </w:r>
      <w:r w:rsidRPr="001C7410">
        <w:rPr>
          <w:lang w:val="lt-LT"/>
        </w:rPr>
        <w:t xml:space="preserve">keitimo operacijos (VTEp), GVT gydymui, PE gydymui ir pasikartojančios GVT ir PE profilaktikai </w:t>
      </w:r>
      <w:r w:rsidR="009D21C1" w:rsidRPr="001C7410">
        <w:rPr>
          <w:lang w:val="lt-LT"/>
        </w:rPr>
        <w:t xml:space="preserve">(VTEt) </w:t>
      </w:r>
      <w:r w:rsidRPr="001C7410">
        <w:rPr>
          <w:lang w:val="lt-LT"/>
        </w:rPr>
        <w:t>apiksaban</w:t>
      </w:r>
      <w:r w:rsidR="004C1D6E" w:rsidRPr="001C7410">
        <w:rPr>
          <w:lang w:val="lt-LT"/>
        </w:rPr>
        <w:t>o</w:t>
      </w:r>
      <w:r w:rsidRPr="001C7410">
        <w:rPr>
          <w:lang w:val="lt-LT"/>
        </w:rPr>
        <w:t xml:space="preserve"> reikia atsargiai </w:t>
      </w:r>
      <w:r w:rsidR="00F00B48" w:rsidRPr="001C7410">
        <w:rPr>
          <w:lang w:val="lt-LT"/>
        </w:rPr>
        <w:t xml:space="preserve">vartoti </w:t>
      </w:r>
      <w:r w:rsidRPr="001C7410">
        <w:rPr>
          <w:lang w:val="lt-LT"/>
        </w:rPr>
        <w:t xml:space="preserve">pacientams, kuriems yra sunkus inkstų funkcijos sutrikimas (kreatinino klirensas yra </w:t>
      </w:r>
      <w:r w:rsidR="009B7411" w:rsidRPr="001C7410">
        <w:rPr>
          <w:lang w:val="lt-LT"/>
        </w:rPr>
        <w:t>15–29 </w:t>
      </w:r>
      <w:r w:rsidRPr="001C7410">
        <w:rPr>
          <w:lang w:val="lt-LT"/>
        </w:rPr>
        <w:t>ml/min</w:t>
      </w:r>
      <w:r w:rsidR="00F00B48" w:rsidRPr="001C7410">
        <w:rPr>
          <w:lang w:val="lt-LT"/>
        </w:rPr>
        <w:t>.</w:t>
      </w:r>
      <w:r w:rsidRPr="001C7410">
        <w:rPr>
          <w:lang w:val="lt-LT"/>
        </w:rPr>
        <w:t>) (žr. 4.2</w:t>
      </w:r>
      <w:r w:rsidR="009B7411" w:rsidRPr="001C7410">
        <w:rPr>
          <w:lang w:val="lt-LT"/>
        </w:rPr>
        <w:t> </w:t>
      </w:r>
      <w:r w:rsidRPr="001C7410">
        <w:rPr>
          <w:lang w:val="lt-LT"/>
        </w:rPr>
        <w:t>ir 5.2</w:t>
      </w:r>
      <w:r w:rsidR="009B7411" w:rsidRPr="001C7410">
        <w:rPr>
          <w:lang w:val="lt-LT"/>
        </w:rPr>
        <w:t> </w:t>
      </w:r>
      <w:r w:rsidRPr="001C7410">
        <w:rPr>
          <w:lang w:val="lt-LT"/>
        </w:rPr>
        <w:t>skyrius).</w:t>
      </w:r>
    </w:p>
    <w:p w14:paraId="5E04AA23" w14:textId="77777777" w:rsidR="007A30F1" w:rsidRPr="001C7410" w:rsidRDefault="007A30F1" w:rsidP="007C487F">
      <w:pPr>
        <w:rPr>
          <w:lang w:val="lt-LT"/>
        </w:rPr>
      </w:pPr>
    </w:p>
    <w:p w14:paraId="73FFE7AA" w14:textId="673A644E" w:rsidR="007A30F1" w:rsidRPr="001C7410" w:rsidRDefault="00041839" w:rsidP="007C487F">
      <w:pPr>
        <w:rPr>
          <w:lang w:val="lt-LT"/>
        </w:rPr>
      </w:pPr>
      <w:r w:rsidRPr="001C7410">
        <w:rPr>
          <w:lang w:val="lt-LT"/>
        </w:rPr>
        <w:t>Insulto ir sisteminės embolijos profilaktikai pacientams, kuriems pasireiškia VNPV, pacientams, kuriems yra sunkus inkstų funkcijos sutrikimas (kreatinino klirensas yra 15–29</w:t>
      </w:r>
      <w:r w:rsidR="009B7411" w:rsidRPr="001C7410">
        <w:rPr>
          <w:lang w:val="lt-LT"/>
        </w:rPr>
        <w:t> </w:t>
      </w:r>
      <w:r w:rsidRPr="001C7410">
        <w:rPr>
          <w:lang w:val="lt-LT"/>
        </w:rPr>
        <w:t>ml/min</w:t>
      </w:r>
      <w:r w:rsidR="00F00B48" w:rsidRPr="001C7410">
        <w:rPr>
          <w:lang w:val="lt-LT"/>
        </w:rPr>
        <w:t>.</w:t>
      </w:r>
      <w:r w:rsidRPr="001C7410">
        <w:rPr>
          <w:lang w:val="lt-LT"/>
        </w:rPr>
        <w:t>) ir pacientams, kurių kreatinino koncentracija serume yra</w:t>
      </w:r>
      <w:r w:rsidR="00D957EE" w:rsidRPr="001C7410">
        <w:rPr>
          <w:lang w:val="lt-LT"/>
        </w:rPr>
        <w:t xml:space="preserve"> ≥ </w:t>
      </w:r>
      <w:r w:rsidRPr="001C7410">
        <w:rPr>
          <w:lang w:val="lt-LT"/>
        </w:rPr>
        <w:t>1,5</w:t>
      </w:r>
      <w:r w:rsidR="00F830A9" w:rsidRPr="001C7410">
        <w:rPr>
          <w:lang w:val="lt-LT"/>
        </w:rPr>
        <w:t> mg</w:t>
      </w:r>
      <w:r w:rsidRPr="001C7410">
        <w:rPr>
          <w:lang w:val="lt-LT"/>
        </w:rPr>
        <w:t>/dl (133</w:t>
      </w:r>
      <w:r w:rsidR="009B7411" w:rsidRPr="001C7410">
        <w:rPr>
          <w:lang w:val="lt-LT"/>
        </w:rPr>
        <w:t> </w:t>
      </w:r>
      <w:r w:rsidRPr="001C7410">
        <w:rPr>
          <w:lang w:val="lt-LT"/>
        </w:rPr>
        <w:t>mikromoliai/l) ir jie yra</w:t>
      </w:r>
      <w:r w:rsidR="00D957EE" w:rsidRPr="001C7410">
        <w:rPr>
          <w:lang w:val="lt-LT"/>
        </w:rPr>
        <w:t xml:space="preserve"> ≥ </w:t>
      </w:r>
      <w:r w:rsidR="009B7411" w:rsidRPr="001C7410">
        <w:rPr>
          <w:lang w:val="lt-LT"/>
        </w:rPr>
        <w:t>80</w:t>
      </w:r>
      <w:r w:rsidR="00F830A9" w:rsidRPr="001C7410">
        <w:rPr>
          <w:lang w:val="lt-LT"/>
        </w:rPr>
        <w:t> metų</w:t>
      </w:r>
      <w:r w:rsidR="00F00B48" w:rsidRPr="001C7410">
        <w:rPr>
          <w:lang w:val="lt-LT"/>
        </w:rPr>
        <w:t xml:space="preserve"> </w:t>
      </w:r>
      <w:r w:rsidR="009B7411" w:rsidRPr="001C7410">
        <w:rPr>
          <w:lang w:val="lt-LT"/>
        </w:rPr>
        <w:t>arba jų kūno masė ≤ 60</w:t>
      </w:r>
      <w:r w:rsidR="002F01BD" w:rsidRPr="001C7410">
        <w:rPr>
          <w:lang w:val="lt-LT"/>
        </w:rPr>
        <w:t> kg</w:t>
      </w:r>
      <w:r w:rsidRPr="001C7410">
        <w:rPr>
          <w:lang w:val="lt-LT"/>
        </w:rPr>
        <w:t>, re</w:t>
      </w:r>
      <w:r w:rsidR="009B7411" w:rsidRPr="001C7410">
        <w:rPr>
          <w:lang w:val="lt-LT"/>
        </w:rPr>
        <w:t>ikia skirti mažesn</w:t>
      </w:r>
      <w:r w:rsidR="00E001C3" w:rsidRPr="001C7410">
        <w:rPr>
          <w:lang w:val="lt-LT"/>
        </w:rPr>
        <w:t>ę</w:t>
      </w:r>
      <w:r w:rsidR="009B7411" w:rsidRPr="001C7410">
        <w:rPr>
          <w:lang w:val="lt-LT"/>
        </w:rPr>
        <w:t xml:space="preserve"> 2,5</w:t>
      </w:r>
      <w:r w:rsidR="00F830A9" w:rsidRPr="001C7410">
        <w:rPr>
          <w:lang w:val="lt-LT"/>
        </w:rPr>
        <w:t> mg</w:t>
      </w:r>
      <w:r w:rsidRPr="001C7410">
        <w:rPr>
          <w:lang w:val="lt-LT"/>
        </w:rPr>
        <w:t xml:space="preserve"> apiksabano dozę du kartus per parą (žr. 4.2</w:t>
      </w:r>
      <w:r w:rsidR="00975D9D" w:rsidRPr="001C7410">
        <w:rPr>
          <w:lang w:val="lt-LT"/>
        </w:rPr>
        <w:t> skyrių</w:t>
      </w:r>
      <w:r w:rsidRPr="001C7410">
        <w:rPr>
          <w:lang w:val="lt-LT"/>
        </w:rPr>
        <w:t>).</w:t>
      </w:r>
    </w:p>
    <w:p w14:paraId="3B6754A0" w14:textId="77777777" w:rsidR="007A30F1" w:rsidRPr="001C7410" w:rsidRDefault="007A30F1" w:rsidP="007C487F">
      <w:pPr>
        <w:rPr>
          <w:lang w:val="lt-LT"/>
        </w:rPr>
      </w:pPr>
    </w:p>
    <w:p w14:paraId="06265F50" w14:textId="4828CABC" w:rsidR="007A30F1" w:rsidRPr="001C7410" w:rsidRDefault="00041839" w:rsidP="007C487F">
      <w:pPr>
        <w:rPr>
          <w:lang w:val="lt-LT"/>
        </w:rPr>
      </w:pPr>
      <w:r w:rsidRPr="001C7410">
        <w:rPr>
          <w:lang w:val="lt-LT"/>
        </w:rPr>
        <w:t>Pacientų, k</w:t>
      </w:r>
      <w:r w:rsidR="00777383" w:rsidRPr="001C7410">
        <w:rPr>
          <w:lang w:val="lt-LT"/>
        </w:rPr>
        <w:t>urių kreatinino klirensas yra</w:t>
      </w:r>
      <w:r w:rsidR="00D957EE" w:rsidRPr="001C7410">
        <w:rPr>
          <w:lang w:val="lt-LT"/>
        </w:rPr>
        <w:t xml:space="preserve"> &lt; </w:t>
      </w:r>
      <w:r w:rsidRPr="001C7410">
        <w:rPr>
          <w:lang w:val="lt-LT"/>
        </w:rPr>
        <w:t>15</w:t>
      </w:r>
      <w:r w:rsidR="00A1552A" w:rsidRPr="001C7410">
        <w:rPr>
          <w:lang w:val="lt-LT"/>
        </w:rPr>
        <w:t> </w:t>
      </w:r>
      <w:r w:rsidRPr="001C7410">
        <w:rPr>
          <w:lang w:val="lt-LT"/>
        </w:rPr>
        <w:t>ml/min</w:t>
      </w:r>
      <w:r w:rsidR="00F00B48" w:rsidRPr="001C7410">
        <w:rPr>
          <w:lang w:val="lt-LT"/>
        </w:rPr>
        <w:t>.</w:t>
      </w:r>
      <w:r w:rsidRPr="001C7410">
        <w:rPr>
          <w:lang w:val="lt-LT"/>
        </w:rPr>
        <w:t xml:space="preserve"> ar kuriems atliekam</w:t>
      </w:r>
      <w:r w:rsidR="00F00B48" w:rsidRPr="001C7410">
        <w:rPr>
          <w:lang w:val="lt-LT"/>
        </w:rPr>
        <w:t>a</w:t>
      </w:r>
      <w:r w:rsidRPr="001C7410">
        <w:rPr>
          <w:lang w:val="lt-LT"/>
        </w:rPr>
        <w:t xml:space="preserve"> dializė, gydymo šiuo vaistiniu preparatu patirties nėra, todėl jiems apiksabano vartoti nerekomenduojama (žr. 4.2</w:t>
      </w:r>
      <w:r w:rsidR="00777383" w:rsidRPr="001C7410">
        <w:rPr>
          <w:lang w:val="lt-LT"/>
        </w:rPr>
        <w:t> </w:t>
      </w:r>
      <w:r w:rsidRPr="001C7410">
        <w:rPr>
          <w:lang w:val="lt-LT"/>
        </w:rPr>
        <w:t>ir</w:t>
      </w:r>
      <w:r w:rsidR="00777383" w:rsidRPr="001C7410">
        <w:rPr>
          <w:lang w:val="lt-LT"/>
        </w:rPr>
        <w:t xml:space="preserve"> </w:t>
      </w:r>
      <w:r w:rsidRPr="001C7410">
        <w:rPr>
          <w:lang w:val="lt-LT"/>
        </w:rPr>
        <w:t>5.2</w:t>
      </w:r>
      <w:r w:rsidR="00777383" w:rsidRPr="001C7410">
        <w:rPr>
          <w:lang w:val="lt-LT"/>
        </w:rPr>
        <w:t> </w:t>
      </w:r>
      <w:r w:rsidRPr="001C7410">
        <w:rPr>
          <w:lang w:val="lt-LT"/>
        </w:rPr>
        <w:t>skyrius).</w:t>
      </w:r>
    </w:p>
    <w:p w14:paraId="5EE2FF19" w14:textId="77777777" w:rsidR="00367F2F" w:rsidRPr="001C7410" w:rsidRDefault="00367F2F" w:rsidP="00367F2F">
      <w:pPr>
        <w:rPr>
          <w:lang w:val="lt-LT"/>
        </w:rPr>
      </w:pPr>
    </w:p>
    <w:p w14:paraId="5090BF7C" w14:textId="4627012B" w:rsidR="00367F2F" w:rsidRPr="008908CD" w:rsidRDefault="0009570B" w:rsidP="00367F2F">
      <w:pPr>
        <w:rPr>
          <w:u w:val="single"/>
          <w:lang w:val="lt-LT"/>
        </w:rPr>
      </w:pPr>
      <w:r w:rsidRPr="008908CD">
        <w:rPr>
          <w:u w:val="single"/>
          <w:lang w:val="lt-LT"/>
        </w:rPr>
        <w:t>Vaikų populiacija</w:t>
      </w:r>
    </w:p>
    <w:p w14:paraId="41AF3EBE" w14:textId="77777777" w:rsidR="0009570B" w:rsidRPr="001C7410" w:rsidRDefault="0009570B" w:rsidP="00367F2F">
      <w:pPr>
        <w:rPr>
          <w:i/>
          <w:iCs/>
          <w:lang w:val="lt-LT"/>
        </w:rPr>
      </w:pPr>
    </w:p>
    <w:p w14:paraId="092323BB" w14:textId="06C4F1EA" w:rsidR="007A30F1" w:rsidRPr="001C7410" w:rsidRDefault="00367F2F" w:rsidP="00367F2F">
      <w:pPr>
        <w:rPr>
          <w:lang w:val="lt-LT"/>
        </w:rPr>
      </w:pPr>
      <w:r w:rsidRPr="001C7410">
        <w:rPr>
          <w:lang w:val="lt-LT"/>
        </w:rPr>
        <w:t>Vaikams, kuriems nustatytas sunkus inkstų funkcijos sutrikimas, gydymas neištirtas, todėl jiems apiksabano vartoti negalima (žr. 4.2 ir 5.2</w:t>
      </w:r>
      <w:r w:rsidR="00900D52" w:rsidRPr="001C7410">
        <w:rPr>
          <w:lang w:val="lt-LT"/>
        </w:rPr>
        <w:t> </w:t>
      </w:r>
      <w:r w:rsidRPr="001C7410">
        <w:rPr>
          <w:lang w:val="lt-LT"/>
        </w:rPr>
        <w:t>skyrius).</w:t>
      </w:r>
    </w:p>
    <w:p w14:paraId="44A233EB" w14:textId="77777777" w:rsidR="00367F2F" w:rsidRPr="001C7410" w:rsidRDefault="00367F2F" w:rsidP="00367F2F">
      <w:pPr>
        <w:rPr>
          <w:lang w:val="lt-LT"/>
        </w:rPr>
      </w:pPr>
    </w:p>
    <w:p w14:paraId="241E8218" w14:textId="77777777" w:rsidR="007A30F1" w:rsidRPr="001C7410" w:rsidRDefault="00041839" w:rsidP="007C487F">
      <w:pPr>
        <w:pStyle w:val="Pagrindinistekstas"/>
        <w:rPr>
          <w:lang w:val="lt-LT"/>
        </w:rPr>
      </w:pPr>
      <w:r w:rsidRPr="001C7410">
        <w:rPr>
          <w:u w:val="single"/>
          <w:lang w:val="lt-LT"/>
        </w:rPr>
        <w:t>Senyvi pacientai</w:t>
      </w:r>
    </w:p>
    <w:p w14:paraId="41719F4C" w14:textId="71340E24" w:rsidR="007A30F1" w:rsidRPr="001C7410" w:rsidRDefault="00041839" w:rsidP="007C487F">
      <w:pPr>
        <w:rPr>
          <w:lang w:val="lt-LT"/>
        </w:rPr>
      </w:pPr>
      <w:r w:rsidRPr="001C7410">
        <w:rPr>
          <w:lang w:val="lt-LT"/>
        </w:rPr>
        <w:t>Vyresnis amžius gali padidinti kraujavimo riziką (žr. 5.2</w:t>
      </w:r>
      <w:r w:rsidR="00975D9D" w:rsidRPr="001C7410">
        <w:rPr>
          <w:lang w:val="lt-LT"/>
        </w:rPr>
        <w:t> skyrių</w:t>
      </w:r>
      <w:r w:rsidRPr="001C7410">
        <w:rPr>
          <w:lang w:val="lt-LT"/>
        </w:rPr>
        <w:t>).</w:t>
      </w:r>
    </w:p>
    <w:p w14:paraId="3EF8F283" w14:textId="77777777" w:rsidR="00777383" w:rsidRPr="001C7410" w:rsidRDefault="00777383" w:rsidP="007C487F">
      <w:pPr>
        <w:rPr>
          <w:lang w:val="lt-LT"/>
        </w:rPr>
      </w:pPr>
    </w:p>
    <w:p w14:paraId="6F7C6580" w14:textId="6164999F" w:rsidR="007A30F1" w:rsidRPr="001C7410" w:rsidRDefault="00041839" w:rsidP="007C487F">
      <w:pPr>
        <w:rPr>
          <w:lang w:val="lt-LT"/>
        </w:rPr>
      </w:pPr>
      <w:r w:rsidRPr="001C7410">
        <w:rPr>
          <w:lang w:val="lt-LT"/>
        </w:rPr>
        <w:t xml:space="preserve">Be to, </w:t>
      </w:r>
      <w:r w:rsidR="00367F2F" w:rsidRPr="001C7410">
        <w:rPr>
          <w:lang w:val="lt-LT"/>
        </w:rPr>
        <w:t xml:space="preserve">senyviems pacientams </w:t>
      </w:r>
      <w:r w:rsidRPr="001C7410">
        <w:rPr>
          <w:lang w:val="lt-LT"/>
        </w:rPr>
        <w:t>apiksaban</w:t>
      </w:r>
      <w:r w:rsidR="0064715C" w:rsidRPr="001C7410">
        <w:rPr>
          <w:lang w:val="lt-LT"/>
        </w:rPr>
        <w:t>o</w:t>
      </w:r>
      <w:r w:rsidRPr="001C7410">
        <w:rPr>
          <w:lang w:val="lt-LT"/>
        </w:rPr>
        <w:t xml:space="preserve"> kartu su ASR </w:t>
      </w:r>
      <w:r w:rsidR="00367F2F" w:rsidRPr="001C7410">
        <w:rPr>
          <w:lang w:val="lt-LT"/>
        </w:rPr>
        <w:t>reikia vartoti atsargiai</w:t>
      </w:r>
      <w:r w:rsidRPr="001C7410">
        <w:rPr>
          <w:lang w:val="lt-LT"/>
        </w:rPr>
        <w:t>, nes gali būti didesnė kraujavimo rizika.</w:t>
      </w:r>
    </w:p>
    <w:p w14:paraId="124EDE82" w14:textId="77777777" w:rsidR="007A30F1" w:rsidRPr="001C7410" w:rsidRDefault="007A30F1" w:rsidP="007C487F">
      <w:pPr>
        <w:pStyle w:val="Pagrindinistekstas"/>
        <w:rPr>
          <w:lang w:val="lt-LT"/>
        </w:rPr>
      </w:pPr>
    </w:p>
    <w:p w14:paraId="76BAD034" w14:textId="46179DEE" w:rsidR="007A30F1" w:rsidRPr="001C7410" w:rsidRDefault="00041839" w:rsidP="007C487F">
      <w:pPr>
        <w:pStyle w:val="Pagrindinistekstas"/>
        <w:rPr>
          <w:lang w:val="lt-LT"/>
        </w:rPr>
      </w:pPr>
      <w:r w:rsidRPr="001C7410">
        <w:rPr>
          <w:u w:val="single"/>
          <w:lang w:val="lt-LT"/>
        </w:rPr>
        <w:t>Kūno masė</w:t>
      </w:r>
    </w:p>
    <w:p w14:paraId="77D256D2" w14:textId="1946A388" w:rsidR="00777383" w:rsidRPr="008908CD" w:rsidRDefault="00DE5596" w:rsidP="007C487F">
      <w:pPr>
        <w:rPr>
          <w:lang w:val="lt-LT"/>
        </w:rPr>
      </w:pPr>
      <w:r w:rsidRPr="008908CD">
        <w:rPr>
          <w:lang w:val="lt-LT"/>
        </w:rPr>
        <w:t>Suaugusiesiems m</w:t>
      </w:r>
      <w:r w:rsidR="00041839" w:rsidRPr="008908CD">
        <w:rPr>
          <w:lang w:val="lt-LT"/>
        </w:rPr>
        <w:t>až</w:t>
      </w:r>
      <w:r w:rsidR="00777383" w:rsidRPr="008908CD">
        <w:rPr>
          <w:lang w:val="lt-LT"/>
        </w:rPr>
        <w:t>esnė kūno masė (&lt; 60</w:t>
      </w:r>
      <w:r w:rsidR="002F01BD" w:rsidRPr="008908CD">
        <w:rPr>
          <w:lang w:val="lt-LT"/>
        </w:rPr>
        <w:t> kg</w:t>
      </w:r>
      <w:r w:rsidR="00041839" w:rsidRPr="008908CD">
        <w:rPr>
          <w:lang w:val="lt-LT"/>
        </w:rPr>
        <w:t>) gali padid</w:t>
      </w:r>
      <w:r w:rsidR="00777383" w:rsidRPr="008908CD">
        <w:rPr>
          <w:lang w:val="lt-LT"/>
        </w:rPr>
        <w:t>inti kraujavimo riziką (žr. 5.2</w:t>
      </w:r>
      <w:r w:rsidR="00975D9D" w:rsidRPr="008908CD">
        <w:rPr>
          <w:lang w:val="lt-LT"/>
        </w:rPr>
        <w:t> skyrių</w:t>
      </w:r>
      <w:r w:rsidR="00041839" w:rsidRPr="008908CD">
        <w:rPr>
          <w:lang w:val="lt-LT"/>
        </w:rPr>
        <w:t xml:space="preserve">). </w:t>
      </w:r>
    </w:p>
    <w:p w14:paraId="5B59A0E9" w14:textId="77777777" w:rsidR="00777383" w:rsidRPr="001C7410" w:rsidRDefault="00777383" w:rsidP="007C487F">
      <w:pPr>
        <w:rPr>
          <w:lang w:val="lt-LT"/>
        </w:rPr>
      </w:pPr>
    </w:p>
    <w:p w14:paraId="187EF6C5" w14:textId="77777777" w:rsidR="007A30F1" w:rsidRPr="001C7410" w:rsidRDefault="00041839" w:rsidP="007C487F">
      <w:pPr>
        <w:rPr>
          <w:u w:val="single"/>
          <w:lang w:val="lt-LT"/>
        </w:rPr>
      </w:pPr>
      <w:r w:rsidRPr="001C7410">
        <w:rPr>
          <w:u w:val="single"/>
          <w:lang w:val="lt-LT"/>
        </w:rPr>
        <w:t>Pacientai, kurių kepenų funkcija sutrikusi</w:t>
      </w:r>
    </w:p>
    <w:p w14:paraId="59CD9B29" w14:textId="3AF58378" w:rsidR="007A30F1" w:rsidRPr="008908CD" w:rsidRDefault="00041839" w:rsidP="007C487F">
      <w:pPr>
        <w:rPr>
          <w:lang w:val="lt-LT"/>
        </w:rPr>
      </w:pPr>
      <w:r w:rsidRPr="008908CD">
        <w:rPr>
          <w:lang w:val="lt-LT"/>
        </w:rPr>
        <w:t>Apiksabano negalima vartoti pacientams, kurie serga su koaguliopatij</w:t>
      </w:r>
      <w:r w:rsidR="00A1552A" w:rsidRPr="008908CD">
        <w:rPr>
          <w:lang w:val="lt-LT"/>
        </w:rPr>
        <w:t xml:space="preserve">a </w:t>
      </w:r>
      <w:r w:rsidR="00527A01" w:rsidRPr="001C7410">
        <w:rPr>
          <w:lang w:val="lt-LT"/>
        </w:rPr>
        <w:t>susijusia</w:t>
      </w:r>
      <w:r w:rsidR="00826E64" w:rsidRPr="001C7410">
        <w:rPr>
          <w:lang w:val="lt-LT"/>
        </w:rPr>
        <w:t xml:space="preserve"> kraujavimo rizika </w:t>
      </w:r>
      <w:r w:rsidRPr="008908CD">
        <w:rPr>
          <w:lang w:val="lt-LT"/>
        </w:rPr>
        <w:t>ar</w:t>
      </w:r>
      <w:r w:rsidR="00DE5596" w:rsidRPr="008908CD">
        <w:rPr>
          <w:lang w:val="lt-LT"/>
        </w:rPr>
        <w:t xml:space="preserve"> kuriems yra</w:t>
      </w:r>
      <w:r w:rsidRPr="008908CD">
        <w:rPr>
          <w:lang w:val="lt-LT"/>
        </w:rPr>
        <w:t xml:space="preserve"> kliniškai reikšminga kraujavimo rizika (žr. 4.3</w:t>
      </w:r>
      <w:r w:rsidR="00975D9D" w:rsidRPr="008908CD">
        <w:rPr>
          <w:lang w:val="lt-LT"/>
        </w:rPr>
        <w:t> skyrių</w:t>
      </w:r>
      <w:r w:rsidRPr="008908CD">
        <w:rPr>
          <w:lang w:val="lt-LT"/>
        </w:rPr>
        <w:t>).</w:t>
      </w:r>
    </w:p>
    <w:p w14:paraId="3FC66B8E" w14:textId="77777777" w:rsidR="007A30F1" w:rsidRPr="008908CD" w:rsidRDefault="007A30F1" w:rsidP="007C487F">
      <w:pPr>
        <w:rPr>
          <w:lang w:val="lt-LT"/>
        </w:rPr>
      </w:pPr>
    </w:p>
    <w:p w14:paraId="3A19037F" w14:textId="0C9556B8" w:rsidR="007A30F1" w:rsidRPr="001C7410" w:rsidRDefault="00041839" w:rsidP="007C487F">
      <w:pPr>
        <w:rPr>
          <w:lang w:val="lt-LT"/>
        </w:rPr>
      </w:pPr>
      <w:r w:rsidRPr="001C7410">
        <w:rPr>
          <w:lang w:val="lt-LT"/>
        </w:rPr>
        <w:t xml:space="preserve">Vaistinio preparato nerekomenduojama vartoti pacientams, kuriems yra sunkus kepenų funkcijos sutrikimas (žr. </w:t>
      </w:r>
      <w:r w:rsidR="00777383" w:rsidRPr="001C7410">
        <w:rPr>
          <w:lang w:val="lt-LT"/>
        </w:rPr>
        <w:t>5.2</w:t>
      </w:r>
      <w:r w:rsidR="00975D9D" w:rsidRPr="001C7410">
        <w:rPr>
          <w:lang w:val="lt-LT"/>
        </w:rPr>
        <w:t> skyrių</w:t>
      </w:r>
      <w:r w:rsidRPr="001C7410">
        <w:rPr>
          <w:lang w:val="lt-LT"/>
        </w:rPr>
        <w:t>).</w:t>
      </w:r>
    </w:p>
    <w:p w14:paraId="6CA801F7" w14:textId="77777777" w:rsidR="007A30F1" w:rsidRPr="001C7410" w:rsidRDefault="007A30F1" w:rsidP="007C487F">
      <w:pPr>
        <w:rPr>
          <w:lang w:val="lt-LT"/>
        </w:rPr>
      </w:pPr>
    </w:p>
    <w:p w14:paraId="046050FA" w14:textId="6B666225" w:rsidR="007A30F1" w:rsidRPr="001C7410" w:rsidRDefault="00041839" w:rsidP="007C487F">
      <w:pPr>
        <w:rPr>
          <w:lang w:val="lt-LT"/>
        </w:rPr>
      </w:pPr>
      <w:r w:rsidRPr="001C7410">
        <w:rPr>
          <w:lang w:val="lt-LT"/>
        </w:rPr>
        <w:t>Vaistinį preparatą reik</w:t>
      </w:r>
      <w:r w:rsidR="00F12151" w:rsidRPr="001C7410">
        <w:rPr>
          <w:lang w:val="lt-LT"/>
        </w:rPr>
        <w:t>ia</w:t>
      </w:r>
      <w:r w:rsidRPr="001C7410">
        <w:rPr>
          <w:lang w:val="lt-LT"/>
        </w:rPr>
        <w:t xml:space="preserve"> atsargiai </w:t>
      </w:r>
      <w:r w:rsidR="00826E64" w:rsidRPr="001C7410">
        <w:rPr>
          <w:lang w:val="lt-LT"/>
        </w:rPr>
        <w:t xml:space="preserve">skirti </w:t>
      </w:r>
      <w:r w:rsidRPr="001C7410">
        <w:rPr>
          <w:lang w:val="lt-LT"/>
        </w:rPr>
        <w:t xml:space="preserve">pacientams, kuriems yra lengvas ar vidutinio sunkumo kepenų funkcijos sutrikimas (A arba B klasės pagal </w:t>
      </w:r>
      <w:r w:rsidRPr="001C7410">
        <w:rPr>
          <w:i/>
          <w:lang w:val="lt-LT"/>
        </w:rPr>
        <w:t>Child Pugh</w:t>
      </w:r>
      <w:r w:rsidRPr="001C7410">
        <w:rPr>
          <w:lang w:val="lt-LT"/>
        </w:rPr>
        <w:t>) (žr. 4.2</w:t>
      </w:r>
      <w:r w:rsidR="00777383" w:rsidRPr="001C7410">
        <w:rPr>
          <w:lang w:val="lt-LT"/>
        </w:rPr>
        <w:t> </w:t>
      </w:r>
      <w:r w:rsidRPr="001C7410">
        <w:rPr>
          <w:lang w:val="lt-LT"/>
        </w:rPr>
        <w:t>ir 5.2</w:t>
      </w:r>
      <w:r w:rsidR="00777383" w:rsidRPr="001C7410">
        <w:rPr>
          <w:lang w:val="lt-LT"/>
        </w:rPr>
        <w:t> </w:t>
      </w:r>
      <w:r w:rsidRPr="001C7410">
        <w:rPr>
          <w:lang w:val="lt-LT"/>
        </w:rPr>
        <w:t>skyrius).</w:t>
      </w:r>
    </w:p>
    <w:p w14:paraId="7E0F3E30" w14:textId="77777777" w:rsidR="007A30F1" w:rsidRPr="001C7410" w:rsidRDefault="007A30F1" w:rsidP="007C487F">
      <w:pPr>
        <w:rPr>
          <w:lang w:val="lt-LT"/>
        </w:rPr>
      </w:pPr>
    </w:p>
    <w:p w14:paraId="29D1C08F" w14:textId="34FCADD5" w:rsidR="007A30F1" w:rsidRPr="001C7410" w:rsidRDefault="00041839" w:rsidP="007C487F">
      <w:pPr>
        <w:rPr>
          <w:lang w:val="lt-LT"/>
        </w:rPr>
      </w:pPr>
      <w:r w:rsidRPr="001C7410">
        <w:rPr>
          <w:lang w:val="lt-LT"/>
        </w:rPr>
        <w:t xml:space="preserve">Pacientai, kuriems buvo nustatytas padidėjęs kepenų fermentų aktyvumas (ALT/AST koncentracija </w:t>
      </w:r>
      <w:r w:rsidR="00777383" w:rsidRPr="001C7410">
        <w:rPr>
          <w:lang w:val="lt-LT"/>
        </w:rPr>
        <w:t>buvo</w:t>
      </w:r>
      <w:r w:rsidR="00D957EE" w:rsidRPr="001C7410">
        <w:rPr>
          <w:lang w:val="lt-LT"/>
        </w:rPr>
        <w:t xml:space="preserve"> &gt; </w:t>
      </w:r>
      <w:r w:rsidRPr="001C7410">
        <w:rPr>
          <w:lang w:val="lt-LT"/>
        </w:rPr>
        <w:t>2</w:t>
      </w:r>
      <w:r w:rsidR="00777383" w:rsidRPr="001C7410">
        <w:rPr>
          <w:lang w:val="lt-LT"/>
        </w:rPr>
        <w:t> </w:t>
      </w:r>
      <w:r w:rsidR="000D049E" w:rsidRPr="001C7410">
        <w:rPr>
          <w:lang w:val="lt-LT"/>
        </w:rPr>
        <w:t xml:space="preserve">kartus </w:t>
      </w:r>
      <w:r w:rsidR="003B789E" w:rsidRPr="001C7410">
        <w:rPr>
          <w:lang w:val="lt-LT"/>
        </w:rPr>
        <w:t>už</w:t>
      </w:r>
      <w:r w:rsidR="000D049E" w:rsidRPr="001C7410">
        <w:rPr>
          <w:lang w:val="lt-LT"/>
        </w:rPr>
        <w:t xml:space="preserve"> </w:t>
      </w:r>
      <w:r w:rsidRPr="001C7410">
        <w:rPr>
          <w:lang w:val="lt-LT"/>
        </w:rPr>
        <w:t xml:space="preserve">VNR) arba bendrojo </w:t>
      </w:r>
      <w:r w:rsidR="00777383" w:rsidRPr="001C7410">
        <w:rPr>
          <w:lang w:val="lt-LT"/>
        </w:rPr>
        <w:t>bilirubino koncentracija buvo</w:t>
      </w:r>
      <w:r w:rsidR="00D957EE" w:rsidRPr="001C7410">
        <w:rPr>
          <w:lang w:val="lt-LT"/>
        </w:rPr>
        <w:t xml:space="preserve"> ≥ </w:t>
      </w:r>
      <w:r w:rsidRPr="001C7410">
        <w:rPr>
          <w:lang w:val="lt-LT"/>
        </w:rPr>
        <w:t>1,5</w:t>
      </w:r>
      <w:r w:rsidR="00777383" w:rsidRPr="001C7410">
        <w:rPr>
          <w:lang w:val="lt-LT"/>
        </w:rPr>
        <w:t> </w:t>
      </w:r>
      <w:r w:rsidR="003B789E" w:rsidRPr="001C7410">
        <w:rPr>
          <w:lang w:val="lt-LT"/>
        </w:rPr>
        <w:t xml:space="preserve"> karto už </w:t>
      </w:r>
      <w:r w:rsidRPr="001C7410">
        <w:rPr>
          <w:lang w:val="lt-LT"/>
        </w:rPr>
        <w:t>VNR, nebuvo įtraukti į klinikinius tyrimus. Todėl šiems pacientams apiksaban</w:t>
      </w:r>
      <w:r w:rsidR="00397A87" w:rsidRPr="001C7410">
        <w:rPr>
          <w:lang w:val="lt-LT"/>
        </w:rPr>
        <w:t>o</w:t>
      </w:r>
      <w:r w:rsidR="00777383" w:rsidRPr="001C7410">
        <w:rPr>
          <w:lang w:val="lt-LT"/>
        </w:rPr>
        <w:t xml:space="preserve"> reikia vartoti atsargiai (žr. 5.2</w:t>
      </w:r>
      <w:r w:rsidR="00975D9D" w:rsidRPr="001C7410">
        <w:rPr>
          <w:lang w:val="lt-LT"/>
        </w:rPr>
        <w:t> skyrių</w:t>
      </w:r>
      <w:r w:rsidRPr="001C7410">
        <w:rPr>
          <w:lang w:val="lt-LT"/>
        </w:rPr>
        <w:t>). Prieš pradedant vartoti apiksaban</w:t>
      </w:r>
      <w:r w:rsidR="00397A87" w:rsidRPr="001C7410">
        <w:rPr>
          <w:lang w:val="lt-LT"/>
        </w:rPr>
        <w:t>o</w:t>
      </w:r>
      <w:r w:rsidRPr="001C7410">
        <w:rPr>
          <w:lang w:val="lt-LT"/>
        </w:rPr>
        <w:t>, reikia atlikti kepenų funkcijos tyrimus.</w:t>
      </w:r>
    </w:p>
    <w:p w14:paraId="1AA3849C" w14:textId="77777777" w:rsidR="00693605" w:rsidRPr="001C7410" w:rsidRDefault="00693605" w:rsidP="007C487F">
      <w:pPr>
        <w:rPr>
          <w:lang w:val="lt-LT"/>
        </w:rPr>
      </w:pPr>
    </w:p>
    <w:p w14:paraId="1A46A0AD" w14:textId="2DF8756B" w:rsidR="00693605" w:rsidRPr="001C7410" w:rsidRDefault="00693605" w:rsidP="007C487F">
      <w:pPr>
        <w:rPr>
          <w:lang w:val="lt-LT"/>
        </w:rPr>
      </w:pPr>
      <w:r w:rsidRPr="001C7410">
        <w:rPr>
          <w:lang w:val="lt-LT"/>
        </w:rPr>
        <w:t>Apiksabano poveikis vaikams, kurių kepenų funkcija sutrikusi, neištirtas.</w:t>
      </w:r>
    </w:p>
    <w:p w14:paraId="6ED4F102" w14:textId="77777777" w:rsidR="007A30F1" w:rsidRPr="001C7410" w:rsidRDefault="007A30F1" w:rsidP="007C487F">
      <w:pPr>
        <w:rPr>
          <w:lang w:val="lt-LT"/>
        </w:rPr>
      </w:pPr>
    </w:p>
    <w:p w14:paraId="7A2EC95E" w14:textId="77777777" w:rsidR="007A30F1" w:rsidRPr="001C7410" w:rsidRDefault="00041839" w:rsidP="007C487F">
      <w:pPr>
        <w:rPr>
          <w:u w:val="single"/>
          <w:lang w:val="lt-LT"/>
        </w:rPr>
      </w:pPr>
      <w:r w:rsidRPr="001C7410">
        <w:rPr>
          <w:u w:val="single"/>
          <w:lang w:val="lt-LT"/>
        </w:rPr>
        <w:t>Sąveika su vaistiniais preparatais, kurie yra ir citochromo P450 3A4 (CYP3A4) izofermento, ir P-glikoproteino (P-gp) inhibitoriai</w:t>
      </w:r>
    </w:p>
    <w:p w14:paraId="424AD072" w14:textId="77777777" w:rsidR="00D11A63" w:rsidRPr="001C7410" w:rsidRDefault="00D11A63" w:rsidP="007C487F">
      <w:pPr>
        <w:rPr>
          <w:u w:val="single"/>
          <w:lang w:val="lt-LT"/>
        </w:rPr>
      </w:pPr>
    </w:p>
    <w:p w14:paraId="6FF00DDC" w14:textId="5CA59DD8" w:rsidR="007A30F1" w:rsidRPr="001C7410" w:rsidRDefault="00041839" w:rsidP="007C487F">
      <w:pPr>
        <w:rPr>
          <w:lang w:val="lt-LT"/>
        </w:rPr>
      </w:pPr>
      <w:r w:rsidRPr="001C7410">
        <w:rPr>
          <w:lang w:val="lt-LT"/>
        </w:rPr>
        <w:t>Apiksabano nerekomenduojama skirti pacientams, kurie kartu vartoja stipr</w:t>
      </w:r>
      <w:r w:rsidR="00F12151" w:rsidRPr="001C7410">
        <w:rPr>
          <w:lang w:val="lt-LT"/>
        </w:rPr>
        <w:t>ių</w:t>
      </w:r>
      <w:r w:rsidRPr="001C7410">
        <w:rPr>
          <w:lang w:val="lt-LT"/>
        </w:rPr>
        <w:t xml:space="preserve"> sisteminio poveikio ir CYP3A4 izofermento, ir P-gp inhibitorių, pavyzdžiui</w:t>
      </w:r>
      <w:r w:rsidR="002C4CC2" w:rsidRPr="001C7410">
        <w:rPr>
          <w:lang w:val="lt-LT"/>
        </w:rPr>
        <w:t>,</w:t>
      </w:r>
      <w:r w:rsidRPr="001C7410">
        <w:rPr>
          <w:lang w:val="lt-LT"/>
        </w:rPr>
        <w:t xml:space="preserve"> azolų grupės priešgrybelinių preparatų (pvz.</w:t>
      </w:r>
      <w:r w:rsidR="00777383" w:rsidRPr="001C7410">
        <w:rPr>
          <w:lang w:val="lt-LT"/>
        </w:rPr>
        <w:t>,</w:t>
      </w:r>
      <w:r w:rsidRPr="001C7410">
        <w:rPr>
          <w:lang w:val="lt-LT"/>
        </w:rPr>
        <w:t xml:space="preserve"> ketokonazol</w:t>
      </w:r>
      <w:r w:rsidR="00A1552A" w:rsidRPr="001C7410">
        <w:rPr>
          <w:lang w:val="lt-LT"/>
        </w:rPr>
        <w:t>o</w:t>
      </w:r>
      <w:r w:rsidRPr="001C7410">
        <w:rPr>
          <w:lang w:val="lt-LT"/>
        </w:rPr>
        <w:t>, itrakonazol</w:t>
      </w:r>
      <w:r w:rsidR="00A1552A" w:rsidRPr="001C7410">
        <w:rPr>
          <w:lang w:val="lt-LT"/>
        </w:rPr>
        <w:t>o</w:t>
      </w:r>
      <w:r w:rsidRPr="001C7410">
        <w:rPr>
          <w:lang w:val="lt-LT"/>
        </w:rPr>
        <w:t>, vorikonazol</w:t>
      </w:r>
      <w:r w:rsidR="00A1552A" w:rsidRPr="001C7410">
        <w:rPr>
          <w:lang w:val="lt-LT"/>
        </w:rPr>
        <w:t>o</w:t>
      </w:r>
      <w:r w:rsidRPr="001C7410">
        <w:rPr>
          <w:lang w:val="lt-LT"/>
        </w:rPr>
        <w:t xml:space="preserve"> ir pozakonazol</w:t>
      </w:r>
      <w:r w:rsidR="00A1552A" w:rsidRPr="001C7410">
        <w:rPr>
          <w:lang w:val="lt-LT"/>
        </w:rPr>
        <w:t>o</w:t>
      </w:r>
      <w:r w:rsidRPr="001C7410">
        <w:rPr>
          <w:lang w:val="lt-LT"/>
        </w:rPr>
        <w:t>)</w:t>
      </w:r>
      <w:r w:rsidR="00D97E83" w:rsidRPr="001C7410">
        <w:rPr>
          <w:lang w:val="lt-LT"/>
        </w:rPr>
        <w:t>,</w:t>
      </w:r>
      <w:r w:rsidRPr="001C7410">
        <w:rPr>
          <w:lang w:val="lt-LT"/>
        </w:rPr>
        <w:t xml:space="preserve"> ir ŽIV proteazių inhibitorių (pvz., ritonavir</w:t>
      </w:r>
      <w:r w:rsidR="00A1552A" w:rsidRPr="001C7410">
        <w:rPr>
          <w:lang w:val="lt-LT"/>
        </w:rPr>
        <w:t>o</w:t>
      </w:r>
      <w:r w:rsidRPr="001C7410">
        <w:rPr>
          <w:lang w:val="lt-LT"/>
        </w:rPr>
        <w:t xml:space="preserve">). Šių vaistinių preparatų vartojimas gali </w:t>
      </w:r>
      <w:r w:rsidR="002C4CC2" w:rsidRPr="001C7410">
        <w:rPr>
          <w:lang w:val="lt-LT"/>
        </w:rPr>
        <w:t xml:space="preserve">2 kartus </w:t>
      </w:r>
      <w:r w:rsidRPr="001C7410">
        <w:rPr>
          <w:lang w:val="lt-LT"/>
        </w:rPr>
        <w:t>padidinti apiksabano ekspoziciją (žr.</w:t>
      </w:r>
      <w:r w:rsidR="00777383" w:rsidRPr="001C7410">
        <w:rPr>
          <w:lang w:val="lt-LT"/>
        </w:rPr>
        <w:t xml:space="preserve"> </w:t>
      </w:r>
      <w:r w:rsidRPr="001C7410">
        <w:rPr>
          <w:lang w:val="lt-LT"/>
        </w:rPr>
        <w:t>4.5</w:t>
      </w:r>
      <w:r w:rsidR="00975D9D" w:rsidRPr="001C7410">
        <w:rPr>
          <w:lang w:val="lt-LT"/>
        </w:rPr>
        <w:t> skyrių</w:t>
      </w:r>
      <w:r w:rsidRPr="001C7410">
        <w:rPr>
          <w:lang w:val="lt-LT"/>
        </w:rPr>
        <w:t>) arba jeigu kartu yra papildomų apiksabano ekspoziciją didinančių veiksnių (pvz., sunkus inkstų funkcijos sutrikimas)</w:t>
      </w:r>
      <w:r w:rsidR="00963ADB" w:rsidRPr="001C7410">
        <w:rPr>
          <w:lang w:val="lt-LT"/>
        </w:rPr>
        <w:t>, ją gali padidinti</w:t>
      </w:r>
      <w:r w:rsidR="002C4CC2" w:rsidRPr="001C7410">
        <w:rPr>
          <w:lang w:val="lt-LT"/>
        </w:rPr>
        <w:t xml:space="preserve"> dar daugiau</w:t>
      </w:r>
      <w:r w:rsidR="00963ADB" w:rsidRPr="001C7410">
        <w:rPr>
          <w:lang w:val="lt-LT"/>
        </w:rPr>
        <w:t>.</w:t>
      </w:r>
    </w:p>
    <w:p w14:paraId="54CCD0AA" w14:textId="77777777" w:rsidR="00CE2E94" w:rsidRPr="001C7410" w:rsidRDefault="00CE2E94" w:rsidP="00CE2E94">
      <w:pPr>
        <w:pStyle w:val="Pagrindinistekstas"/>
        <w:rPr>
          <w:lang w:val="lt-LT"/>
        </w:rPr>
      </w:pPr>
    </w:p>
    <w:p w14:paraId="506DE339" w14:textId="704AAA11" w:rsidR="00CE2E94" w:rsidRPr="001C7410" w:rsidRDefault="00CE2E94" w:rsidP="003122AA">
      <w:pPr>
        <w:pStyle w:val="Pagrindinistekstas"/>
        <w:rPr>
          <w:lang w:val="lt-LT"/>
        </w:rPr>
      </w:pPr>
      <w:r w:rsidRPr="001C7410">
        <w:rPr>
          <w:lang w:val="lt-LT"/>
        </w:rPr>
        <w:t>Klinikinių</w:t>
      </w:r>
      <w:r w:rsidRPr="001C7410">
        <w:rPr>
          <w:spacing w:val="-3"/>
          <w:lang w:val="lt-LT"/>
        </w:rPr>
        <w:t xml:space="preserve"> </w:t>
      </w:r>
      <w:r w:rsidRPr="001C7410">
        <w:rPr>
          <w:lang w:val="lt-LT"/>
        </w:rPr>
        <w:t>duomenų</w:t>
      </w:r>
      <w:r w:rsidRPr="001C7410">
        <w:rPr>
          <w:spacing w:val="-3"/>
          <w:lang w:val="lt-LT"/>
        </w:rPr>
        <w:t xml:space="preserve"> </w:t>
      </w:r>
      <w:r w:rsidRPr="001C7410">
        <w:rPr>
          <w:lang w:val="lt-LT"/>
        </w:rPr>
        <w:t>apie</w:t>
      </w:r>
      <w:r w:rsidRPr="001C7410">
        <w:rPr>
          <w:spacing w:val="-5"/>
          <w:lang w:val="lt-LT"/>
        </w:rPr>
        <w:t xml:space="preserve"> </w:t>
      </w:r>
      <w:r w:rsidRPr="001C7410">
        <w:rPr>
          <w:lang w:val="lt-LT"/>
        </w:rPr>
        <w:t>vaikus,</w:t>
      </w:r>
      <w:r w:rsidRPr="001C7410">
        <w:rPr>
          <w:spacing w:val="-3"/>
          <w:lang w:val="lt-LT"/>
        </w:rPr>
        <w:t xml:space="preserve"> </w:t>
      </w:r>
      <w:r w:rsidRPr="001C7410">
        <w:rPr>
          <w:lang w:val="lt-LT"/>
        </w:rPr>
        <w:t>kurie</w:t>
      </w:r>
      <w:r w:rsidR="00DA0224" w:rsidRPr="001C7410">
        <w:rPr>
          <w:lang w:val="lt-LT"/>
        </w:rPr>
        <w:t xml:space="preserve"> tuo pačiu metu yra gydomi </w:t>
      </w:r>
      <w:r w:rsidRPr="001C7410">
        <w:rPr>
          <w:lang w:val="lt-LT"/>
        </w:rPr>
        <w:t>stipriais</w:t>
      </w:r>
      <w:r w:rsidR="00DA0224" w:rsidRPr="001C7410">
        <w:rPr>
          <w:lang w:val="lt-LT"/>
        </w:rPr>
        <w:t xml:space="preserve"> sisteminiais</w:t>
      </w:r>
      <w:r w:rsidRPr="001C7410">
        <w:rPr>
          <w:spacing w:val="-3"/>
          <w:lang w:val="lt-LT"/>
        </w:rPr>
        <w:t xml:space="preserve"> </w:t>
      </w:r>
      <w:r w:rsidRPr="001C7410">
        <w:rPr>
          <w:lang w:val="lt-LT"/>
        </w:rPr>
        <w:t>CYP 3A4 ir P-gp inhibitoriais, nėra (žr. 4.5</w:t>
      </w:r>
      <w:r w:rsidR="00975D9D" w:rsidRPr="001C7410">
        <w:rPr>
          <w:lang w:val="lt-LT"/>
        </w:rPr>
        <w:t> skyrių</w:t>
      </w:r>
      <w:r w:rsidRPr="001C7410">
        <w:rPr>
          <w:lang w:val="lt-LT"/>
        </w:rPr>
        <w:t>).</w:t>
      </w:r>
    </w:p>
    <w:p w14:paraId="108BCFB4" w14:textId="77777777" w:rsidR="00CE2E94" w:rsidRPr="001C7410" w:rsidRDefault="00CE2E94" w:rsidP="00CE2E94">
      <w:pPr>
        <w:rPr>
          <w:lang w:val="lt-LT"/>
        </w:rPr>
      </w:pPr>
    </w:p>
    <w:p w14:paraId="1E31E42B" w14:textId="77777777" w:rsidR="007A30F1" w:rsidRPr="001C7410" w:rsidRDefault="00041839" w:rsidP="007C487F">
      <w:pPr>
        <w:pStyle w:val="Pagrindinistekstas"/>
        <w:rPr>
          <w:u w:val="single"/>
          <w:lang w:val="lt-LT"/>
        </w:rPr>
      </w:pPr>
      <w:r w:rsidRPr="001C7410">
        <w:rPr>
          <w:u w:val="single"/>
          <w:lang w:val="lt-LT"/>
        </w:rPr>
        <w:t>Sąveika su vaistiniais preparatais, kurie yra ir CYP3A4 izofermento, ir P-gp induktoriai</w:t>
      </w:r>
    </w:p>
    <w:p w14:paraId="6ADCBE21" w14:textId="77777777" w:rsidR="00E57D1F" w:rsidRPr="001C7410" w:rsidRDefault="00E57D1F" w:rsidP="007C487F">
      <w:pPr>
        <w:pStyle w:val="Pagrindinistekstas"/>
        <w:rPr>
          <w:lang w:val="lt-LT"/>
        </w:rPr>
      </w:pPr>
    </w:p>
    <w:p w14:paraId="7B0AF99E" w14:textId="77777777" w:rsidR="007A30F1" w:rsidRPr="008908CD" w:rsidRDefault="00041839" w:rsidP="007C487F">
      <w:pPr>
        <w:rPr>
          <w:lang w:val="lt-LT"/>
        </w:rPr>
      </w:pPr>
      <w:r w:rsidRPr="008908CD">
        <w:rPr>
          <w:lang w:val="lt-LT"/>
        </w:rPr>
        <w:t>Apiksaban</w:t>
      </w:r>
      <w:r w:rsidR="00397A87" w:rsidRPr="008908CD">
        <w:rPr>
          <w:lang w:val="lt-LT"/>
        </w:rPr>
        <w:t>o</w:t>
      </w:r>
      <w:r w:rsidRPr="008908CD">
        <w:rPr>
          <w:lang w:val="lt-LT"/>
        </w:rPr>
        <w:t xml:space="preserve"> vartojant kartu su stipraus poveikio CYP3A4 izofermento ir P-gp </w:t>
      </w:r>
      <w:r w:rsidR="00777383" w:rsidRPr="008908CD">
        <w:rPr>
          <w:lang w:val="lt-LT"/>
        </w:rPr>
        <w:t>induktoriais (pvz.,</w:t>
      </w:r>
      <w:r w:rsidRPr="008908CD">
        <w:rPr>
          <w:lang w:val="lt-LT"/>
        </w:rPr>
        <w:t xml:space="preserve"> rifampicinu, fenitoinu, karbamazepinu, fenobarbitaliu ar jonažolė</w:t>
      </w:r>
      <w:r w:rsidR="00777383" w:rsidRPr="008908CD">
        <w:rPr>
          <w:lang w:val="lt-LT"/>
        </w:rPr>
        <w:t>s preparatais), gali maždaug 50 </w:t>
      </w:r>
      <w:r w:rsidRPr="008908CD">
        <w:rPr>
          <w:lang w:val="lt-LT"/>
        </w:rPr>
        <w:t>% sumažėti apiksabano ekspozicija. Klinikinio tyrimo, kuriame dalyvavo pacientai, kuriems pasireiškė prieširdžių virpėjimas, duomenimis, apiksaban</w:t>
      </w:r>
      <w:r w:rsidR="00397A87" w:rsidRPr="008908CD">
        <w:rPr>
          <w:lang w:val="lt-LT"/>
        </w:rPr>
        <w:t>o</w:t>
      </w:r>
      <w:r w:rsidRPr="008908CD">
        <w:rPr>
          <w:lang w:val="lt-LT"/>
        </w:rPr>
        <w:t xml:space="preserve"> vartojant kartu su stipraus poveikio ir CYP3A4 izofermento, ir P-gp induktoriais, palyginti su vieno apiksabano vartojimu, buvo stebėtas veiksmingumo sumažėjimas ir kraujavimo rizikos padidėjimas.</w:t>
      </w:r>
    </w:p>
    <w:p w14:paraId="6F1724D9" w14:textId="77777777" w:rsidR="00777383" w:rsidRPr="008908CD" w:rsidRDefault="00777383" w:rsidP="007C487F">
      <w:pPr>
        <w:rPr>
          <w:lang w:val="lt-LT"/>
        </w:rPr>
      </w:pPr>
    </w:p>
    <w:p w14:paraId="65ED7BCF" w14:textId="5F03CD0D" w:rsidR="007A30F1" w:rsidRPr="008908CD" w:rsidRDefault="00041839" w:rsidP="007C487F">
      <w:pPr>
        <w:rPr>
          <w:lang w:val="lt-LT"/>
        </w:rPr>
      </w:pPr>
      <w:r w:rsidRPr="008908CD">
        <w:rPr>
          <w:lang w:val="lt-LT"/>
        </w:rPr>
        <w:t xml:space="preserve">Pacientams, kurie kartu vartoja sisteminio poveikio stiprių CYP3A4 ir P-gp induktorių, taikomos šios rekomendacijos (žr. </w:t>
      </w:r>
      <w:r w:rsidR="00777383" w:rsidRPr="008908CD">
        <w:rPr>
          <w:lang w:val="lt-LT"/>
        </w:rPr>
        <w:t>4.5</w:t>
      </w:r>
      <w:r w:rsidR="00975D9D" w:rsidRPr="008908CD">
        <w:rPr>
          <w:lang w:val="lt-LT"/>
        </w:rPr>
        <w:t> skyrių</w:t>
      </w:r>
      <w:r w:rsidRPr="008908CD">
        <w:rPr>
          <w:lang w:val="lt-LT"/>
        </w:rPr>
        <w:t>):</w:t>
      </w:r>
    </w:p>
    <w:p w14:paraId="62B3B274" w14:textId="77777777" w:rsidR="007A30F1" w:rsidRPr="001C7410" w:rsidRDefault="007A30F1" w:rsidP="007C487F">
      <w:pPr>
        <w:pStyle w:val="Pagrindinistekstas"/>
        <w:rPr>
          <w:lang w:val="lt-LT"/>
        </w:rPr>
      </w:pPr>
    </w:p>
    <w:p w14:paraId="22D1E874" w14:textId="58A53CA9" w:rsidR="007A30F1" w:rsidRPr="001C7410" w:rsidRDefault="00041839" w:rsidP="003D30B2">
      <w:pPr>
        <w:pStyle w:val="Sraopastraipa"/>
        <w:numPr>
          <w:ilvl w:val="0"/>
          <w:numId w:val="13"/>
        </w:numPr>
        <w:tabs>
          <w:tab w:val="left" w:pos="802"/>
          <w:tab w:val="left" w:pos="803"/>
        </w:tabs>
        <w:ind w:left="540" w:hanging="540"/>
        <w:rPr>
          <w:lang w:val="lt-LT"/>
        </w:rPr>
      </w:pPr>
      <w:r w:rsidRPr="001C7410">
        <w:rPr>
          <w:lang w:val="lt-LT"/>
        </w:rPr>
        <w:t>VTE profilaktikai pacientams, kuriems atlikta planinė klubo arba kelio sąnario pakeitimo operacija, insulto ir sisteminės embolijos profilaktikai pacientams, kuriems pasireiškia VNPV, ir pasikartojančios GVT ir PE profilaktikai apiksaban</w:t>
      </w:r>
      <w:r w:rsidR="0022337E" w:rsidRPr="001C7410">
        <w:rPr>
          <w:lang w:val="lt-LT"/>
        </w:rPr>
        <w:t>o</w:t>
      </w:r>
      <w:r w:rsidRPr="001C7410">
        <w:rPr>
          <w:lang w:val="lt-LT"/>
        </w:rPr>
        <w:t xml:space="preserve"> reikia vartoti atsargiai;</w:t>
      </w:r>
    </w:p>
    <w:p w14:paraId="69CF7B96" w14:textId="77777777" w:rsidR="007A30F1" w:rsidRPr="001C7410" w:rsidRDefault="007A30F1" w:rsidP="007C487F">
      <w:pPr>
        <w:pStyle w:val="Pagrindinistekstas"/>
        <w:ind w:left="540" w:hanging="540"/>
        <w:rPr>
          <w:lang w:val="lt-LT"/>
        </w:rPr>
      </w:pPr>
    </w:p>
    <w:p w14:paraId="57C51457" w14:textId="77777777" w:rsidR="007A30F1" w:rsidRPr="001C7410" w:rsidRDefault="00041839" w:rsidP="003D30B2">
      <w:pPr>
        <w:pStyle w:val="Sraopastraipa"/>
        <w:numPr>
          <w:ilvl w:val="0"/>
          <w:numId w:val="13"/>
        </w:numPr>
        <w:tabs>
          <w:tab w:val="left" w:pos="802"/>
          <w:tab w:val="left" w:pos="803"/>
        </w:tabs>
        <w:ind w:left="540" w:hanging="540"/>
        <w:rPr>
          <w:lang w:val="lt-LT"/>
        </w:rPr>
      </w:pPr>
      <w:r w:rsidRPr="001C7410">
        <w:rPr>
          <w:lang w:val="lt-LT"/>
        </w:rPr>
        <w:t>GVT gydymui ir PE gydymui apiksabano vartoti negalima, nes gali būti mažesnis veiksmingumas.</w:t>
      </w:r>
    </w:p>
    <w:p w14:paraId="3EAA2832" w14:textId="77777777" w:rsidR="007A30F1" w:rsidRPr="001C7410" w:rsidRDefault="007A30F1" w:rsidP="007C487F">
      <w:pPr>
        <w:pStyle w:val="Pagrindinistekstas"/>
        <w:ind w:left="540" w:hanging="540"/>
        <w:rPr>
          <w:lang w:val="lt-LT"/>
        </w:rPr>
      </w:pPr>
    </w:p>
    <w:p w14:paraId="59F733DD" w14:textId="7D41F56E" w:rsidR="003250D3" w:rsidRPr="001C7410" w:rsidRDefault="003250D3" w:rsidP="003122AA">
      <w:pPr>
        <w:pStyle w:val="Pagrindinistekstas"/>
        <w:ind w:right="1254"/>
        <w:rPr>
          <w:lang w:val="lt-LT"/>
        </w:rPr>
      </w:pPr>
      <w:r w:rsidRPr="008908CD">
        <w:rPr>
          <w:lang w:val="lt-LT"/>
        </w:rPr>
        <w:t>Klinikinių</w:t>
      </w:r>
      <w:r w:rsidRPr="008908CD">
        <w:rPr>
          <w:spacing w:val="-3"/>
          <w:lang w:val="lt-LT"/>
        </w:rPr>
        <w:t xml:space="preserve"> </w:t>
      </w:r>
      <w:r w:rsidRPr="008908CD">
        <w:rPr>
          <w:lang w:val="lt-LT"/>
        </w:rPr>
        <w:t>duomenų</w:t>
      </w:r>
      <w:r w:rsidRPr="008908CD">
        <w:rPr>
          <w:spacing w:val="-3"/>
          <w:lang w:val="lt-LT"/>
        </w:rPr>
        <w:t xml:space="preserve"> </w:t>
      </w:r>
      <w:r w:rsidRPr="008908CD">
        <w:rPr>
          <w:lang w:val="lt-LT"/>
        </w:rPr>
        <w:t>apie</w:t>
      </w:r>
      <w:r w:rsidRPr="008908CD">
        <w:rPr>
          <w:spacing w:val="-5"/>
          <w:lang w:val="lt-LT"/>
        </w:rPr>
        <w:t xml:space="preserve"> </w:t>
      </w:r>
      <w:r w:rsidRPr="008908CD">
        <w:rPr>
          <w:lang w:val="lt-LT"/>
        </w:rPr>
        <w:t>vaikus,</w:t>
      </w:r>
      <w:r w:rsidRPr="008908CD">
        <w:rPr>
          <w:spacing w:val="-3"/>
          <w:lang w:val="lt-LT"/>
        </w:rPr>
        <w:t xml:space="preserve"> </w:t>
      </w:r>
      <w:r w:rsidRPr="008908CD">
        <w:rPr>
          <w:lang w:val="lt-LT"/>
        </w:rPr>
        <w:t>kurie tuo pačiu metu yra gydomi stipriais sisteminiais</w:t>
      </w:r>
      <w:r w:rsidRPr="008908CD">
        <w:rPr>
          <w:spacing w:val="-3"/>
          <w:lang w:val="lt-LT"/>
        </w:rPr>
        <w:t xml:space="preserve"> </w:t>
      </w:r>
      <w:r w:rsidRPr="008908CD">
        <w:rPr>
          <w:lang w:val="lt-LT"/>
        </w:rPr>
        <w:t>CYP 3A4 ir P-gp induktoriais, nėra (žr. 4.5</w:t>
      </w:r>
      <w:r w:rsidR="00975D9D" w:rsidRPr="008908CD">
        <w:rPr>
          <w:lang w:val="lt-LT"/>
        </w:rPr>
        <w:t> skyrių</w:t>
      </w:r>
      <w:r w:rsidRPr="008908CD">
        <w:rPr>
          <w:lang w:val="lt-LT"/>
        </w:rPr>
        <w:t>).</w:t>
      </w:r>
    </w:p>
    <w:p w14:paraId="78A25B4D" w14:textId="77777777" w:rsidR="003250D3" w:rsidRPr="001C7410" w:rsidRDefault="003250D3" w:rsidP="007C487F">
      <w:pPr>
        <w:pStyle w:val="Pagrindinistekstas"/>
        <w:ind w:left="540" w:hanging="540"/>
        <w:rPr>
          <w:lang w:val="lt-LT"/>
        </w:rPr>
      </w:pPr>
    </w:p>
    <w:p w14:paraId="20D4D0CB" w14:textId="77777777" w:rsidR="007A30F1" w:rsidRPr="001C7410" w:rsidRDefault="00041839" w:rsidP="007C487F">
      <w:pPr>
        <w:pStyle w:val="Pagrindinistekstas"/>
        <w:rPr>
          <w:lang w:val="lt-LT"/>
        </w:rPr>
      </w:pPr>
      <w:r w:rsidRPr="001C7410">
        <w:rPr>
          <w:u w:val="single"/>
          <w:lang w:val="lt-LT"/>
        </w:rPr>
        <w:t>Šlaunikaulio lūžio operacija</w:t>
      </w:r>
    </w:p>
    <w:p w14:paraId="1F5AD24A" w14:textId="02DCE880" w:rsidR="007A30F1" w:rsidRPr="001C7410" w:rsidRDefault="00041839" w:rsidP="007C487F">
      <w:pPr>
        <w:rPr>
          <w:lang w:val="lt-LT"/>
        </w:rPr>
      </w:pPr>
      <w:r w:rsidRPr="001C7410">
        <w:rPr>
          <w:lang w:val="lt-LT"/>
        </w:rPr>
        <w:t>Apiksabano veiksmingumas ir saugumas pacientams, kuriems atliekama šlaunikaulio lūžio operacija, klinikini</w:t>
      </w:r>
      <w:r w:rsidR="003250D3" w:rsidRPr="001C7410">
        <w:rPr>
          <w:lang w:val="lt-LT"/>
        </w:rPr>
        <w:t>ais</w:t>
      </w:r>
      <w:r w:rsidRPr="001C7410">
        <w:rPr>
          <w:lang w:val="lt-LT"/>
        </w:rPr>
        <w:t xml:space="preserve"> tyrim</w:t>
      </w:r>
      <w:r w:rsidR="003250D3" w:rsidRPr="001C7410">
        <w:rPr>
          <w:lang w:val="lt-LT"/>
        </w:rPr>
        <w:t>ais</w:t>
      </w:r>
      <w:r w:rsidRPr="001C7410">
        <w:rPr>
          <w:lang w:val="lt-LT"/>
        </w:rPr>
        <w:t xml:space="preserve"> ne</w:t>
      </w:r>
      <w:r w:rsidR="00EA6740" w:rsidRPr="001C7410">
        <w:rPr>
          <w:lang w:val="lt-LT"/>
        </w:rPr>
        <w:t>iš</w:t>
      </w:r>
      <w:r w:rsidRPr="001C7410">
        <w:rPr>
          <w:lang w:val="lt-LT"/>
        </w:rPr>
        <w:t>tirtas. Todėl šiems pacientams vaistinio preparato vartoti nerekomenduojama.</w:t>
      </w:r>
    </w:p>
    <w:p w14:paraId="7A4232DA" w14:textId="77777777" w:rsidR="007A30F1" w:rsidRPr="001C7410" w:rsidRDefault="007A30F1" w:rsidP="007C487F">
      <w:pPr>
        <w:pStyle w:val="Pagrindinistekstas"/>
        <w:rPr>
          <w:lang w:val="lt-LT"/>
        </w:rPr>
      </w:pPr>
    </w:p>
    <w:p w14:paraId="58A5CA75" w14:textId="77777777" w:rsidR="007A30F1" w:rsidRPr="001C7410" w:rsidRDefault="00041839" w:rsidP="007C487F">
      <w:pPr>
        <w:pStyle w:val="Pagrindinistekstas"/>
        <w:rPr>
          <w:lang w:val="lt-LT"/>
        </w:rPr>
      </w:pPr>
      <w:r w:rsidRPr="001C7410">
        <w:rPr>
          <w:u w:val="single"/>
          <w:lang w:val="lt-LT"/>
        </w:rPr>
        <w:t>Laboratorinių tyrimų rodikliai</w:t>
      </w:r>
    </w:p>
    <w:p w14:paraId="6B54CEAE" w14:textId="56150D63" w:rsidR="007A30F1" w:rsidRPr="008908CD" w:rsidRDefault="00041839" w:rsidP="007C487F">
      <w:pPr>
        <w:rPr>
          <w:lang w:val="lt-LT"/>
        </w:rPr>
      </w:pPr>
      <w:r w:rsidRPr="008908CD">
        <w:rPr>
          <w:lang w:val="lt-LT"/>
        </w:rPr>
        <w:t>Kaip ir tikėtasi, apiksabano veikimo mechanizm</w:t>
      </w:r>
      <w:r w:rsidR="003F4EA4" w:rsidRPr="008908CD">
        <w:rPr>
          <w:lang w:val="lt-LT"/>
        </w:rPr>
        <w:t>a</w:t>
      </w:r>
      <w:r w:rsidR="00397A87" w:rsidRPr="008908CD">
        <w:rPr>
          <w:lang w:val="lt-LT"/>
        </w:rPr>
        <w:t>s</w:t>
      </w:r>
      <w:r w:rsidR="003F4EA4" w:rsidRPr="008908CD">
        <w:rPr>
          <w:lang w:val="lt-LT"/>
        </w:rPr>
        <w:t xml:space="preserve"> </w:t>
      </w:r>
      <w:r w:rsidR="00A3281F" w:rsidRPr="008908CD">
        <w:rPr>
          <w:lang w:val="lt-LT"/>
        </w:rPr>
        <w:t>veikia</w:t>
      </w:r>
      <w:r w:rsidR="00397A87" w:rsidRPr="008908CD">
        <w:rPr>
          <w:lang w:val="lt-LT"/>
        </w:rPr>
        <w:t xml:space="preserve"> </w:t>
      </w:r>
      <w:r w:rsidRPr="008908CD">
        <w:rPr>
          <w:lang w:val="lt-LT"/>
        </w:rPr>
        <w:t xml:space="preserve">krešėjimo tyrimų [pvz., protrombino laiko (PL), tarptautinio normalizuotojo santykio </w:t>
      </w:r>
      <w:r w:rsidR="0084586A" w:rsidRPr="008908CD">
        <w:rPr>
          <w:lang w:val="lt-LT"/>
        </w:rPr>
        <w:t>(</w:t>
      </w:r>
      <w:r w:rsidR="002D7793" w:rsidRPr="008908CD">
        <w:rPr>
          <w:lang w:val="lt-LT"/>
        </w:rPr>
        <w:t>TNS</w:t>
      </w:r>
      <w:r w:rsidR="0084586A" w:rsidRPr="008908CD">
        <w:rPr>
          <w:lang w:val="lt-LT"/>
        </w:rPr>
        <w:t>)</w:t>
      </w:r>
      <w:r w:rsidRPr="008908CD">
        <w:rPr>
          <w:lang w:val="lt-LT"/>
        </w:rPr>
        <w:t xml:space="preserve"> ir aktyvinto dalinio tromboplastino laiko (</w:t>
      </w:r>
      <w:r w:rsidR="00EA79DE" w:rsidRPr="001C7410">
        <w:rPr>
          <w:lang w:val="lt-LT"/>
        </w:rPr>
        <w:t>A</w:t>
      </w:r>
      <w:r w:rsidRPr="008908CD">
        <w:rPr>
          <w:lang w:val="lt-LT"/>
        </w:rPr>
        <w:t>DTL)] rezultat</w:t>
      </w:r>
      <w:r w:rsidR="00A3281F" w:rsidRPr="008908CD">
        <w:rPr>
          <w:lang w:val="lt-LT"/>
        </w:rPr>
        <w:t>u</w:t>
      </w:r>
      <w:r w:rsidR="003F4EA4" w:rsidRPr="008908CD">
        <w:rPr>
          <w:lang w:val="lt-LT"/>
        </w:rPr>
        <w:t>s</w:t>
      </w:r>
      <w:r w:rsidRPr="008908CD">
        <w:rPr>
          <w:lang w:val="lt-LT"/>
        </w:rPr>
        <w:t>. Pastebėta, kad vartojant terapinę vaistinio preparato dozę, šių krešėjimo tyrimų rezultatų pokyčiai yra nedideli ir labai skiriasi įvairiems pacientams (žr. 5.1</w:t>
      </w:r>
      <w:r w:rsidR="00975D9D" w:rsidRPr="008908CD">
        <w:rPr>
          <w:lang w:val="lt-LT"/>
        </w:rPr>
        <w:t> skyrių</w:t>
      </w:r>
      <w:r w:rsidRPr="008908CD">
        <w:rPr>
          <w:lang w:val="lt-LT"/>
        </w:rPr>
        <w:t>).</w:t>
      </w:r>
    </w:p>
    <w:p w14:paraId="2F89E3CC" w14:textId="77777777" w:rsidR="007A30F1" w:rsidRPr="008908CD" w:rsidRDefault="007A30F1" w:rsidP="007C487F">
      <w:pPr>
        <w:rPr>
          <w:lang w:val="lt-LT"/>
        </w:rPr>
      </w:pPr>
    </w:p>
    <w:p w14:paraId="57F4C2E1" w14:textId="77777777" w:rsidR="007A30F1" w:rsidRPr="001C7410" w:rsidRDefault="00041839" w:rsidP="007C487F">
      <w:pPr>
        <w:pStyle w:val="Pagrindinistekstas"/>
        <w:rPr>
          <w:lang w:val="lt-LT"/>
        </w:rPr>
      </w:pPr>
      <w:r w:rsidRPr="001C7410">
        <w:rPr>
          <w:u w:val="single"/>
          <w:lang w:val="lt-LT"/>
        </w:rPr>
        <w:t>Informacija apie pagalbines medžiagas</w:t>
      </w:r>
    </w:p>
    <w:p w14:paraId="63E50D4C" w14:textId="3B0912BE" w:rsidR="007A30F1" w:rsidRPr="001C7410" w:rsidRDefault="005D32D6" w:rsidP="007C487F">
      <w:pPr>
        <w:rPr>
          <w:lang w:val="lt-LT"/>
        </w:rPr>
      </w:pPr>
      <w:r w:rsidRPr="001C7410">
        <w:rPr>
          <w:lang w:val="lt-LT"/>
        </w:rPr>
        <w:t>Apixaban Viatris Pharma</w:t>
      </w:r>
      <w:r w:rsidR="00041839" w:rsidRPr="001C7410">
        <w:rPr>
          <w:lang w:val="lt-LT"/>
        </w:rPr>
        <w:t xml:space="preserve"> sudėtyje yra laktozės. Šio vaistinio preparato negalima vartoti pacientams, kuriems nustatytas retas paveldimas sutrikimas – galaktozės netoleravimas, visiškas laktazės stygius arba gliukozės ir galaktozės malabsorbcija.</w:t>
      </w:r>
    </w:p>
    <w:p w14:paraId="653C1B76" w14:textId="77777777" w:rsidR="00777383" w:rsidRPr="001C7410" w:rsidRDefault="00777383" w:rsidP="007C487F">
      <w:pPr>
        <w:rPr>
          <w:lang w:val="lt-LT"/>
        </w:rPr>
      </w:pPr>
    </w:p>
    <w:p w14:paraId="4DF66B90" w14:textId="00AF81AF" w:rsidR="007A30F1" w:rsidRPr="001C7410" w:rsidRDefault="00041839" w:rsidP="007C487F">
      <w:pPr>
        <w:rPr>
          <w:lang w:val="lt-LT"/>
        </w:rPr>
      </w:pPr>
      <w:r w:rsidRPr="001C7410">
        <w:rPr>
          <w:lang w:val="lt-LT"/>
        </w:rPr>
        <w:t xml:space="preserve">Šio vaistinio preparato </w:t>
      </w:r>
      <w:r w:rsidR="00E21729" w:rsidRPr="001C7410">
        <w:rPr>
          <w:lang w:val="lt-LT"/>
        </w:rPr>
        <w:t xml:space="preserve">dozėje </w:t>
      </w:r>
      <w:r w:rsidRPr="001C7410">
        <w:rPr>
          <w:lang w:val="lt-LT"/>
        </w:rPr>
        <w:t>yra mažiau kaip 1</w:t>
      </w:r>
      <w:r w:rsidR="00777383" w:rsidRPr="001C7410">
        <w:rPr>
          <w:lang w:val="lt-LT"/>
        </w:rPr>
        <w:t> </w:t>
      </w:r>
      <w:r w:rsidRPr="001C7410">
        <w:rPr>
          <w:lang w:val="lt-LT"/>
        </w:rPr>
        <w:t>mmol (23</w:t>
      </w:r>
      <w:r w:rsidR="00F830A9" w:rsidRPr="001C7410">
        <w:rPr>
          <w:lang w:val="lt-LT"/>
        </w:rPr>
        <w:t> mg</w:t>
      </w:r>
      <w:r w:rsidRPr="001C7410">
        <w:rPr>
          <w:lang w:val="lt-LT"/>
        </w:rPr>
        <w:t>) natrio, t.y. jis beveik neturi reikšmės.</w:t>
      </w:r>
    </w:p>
    <w:p w14:paraId="01894A29" w14:textId="77777777" w:rsidR="007A30F1" w:rsidRPr="001C7410" w:rsidRDefault="007A30F1" w:rsidP="007C487F">
      <w:pPr>
        <w:rPr>
          <w:lang w:val="lt-LT"/>
        </w:rPr>
      </w:pPr>
    </w:p>
    <w:p w14:paraId="0AEEA804" w14:textId="77777777" w:rsidR="007A30F1" w:rsidRPr="001C7410" w:rsidRDefault="00041839" w:rsidP="003D30B2">
      <w:pPr>
        <w:pStyle w:val="Antrat2"/>
        <w:numPr>
          <w:ilvl w:val="1"/>
          <w:numId w:val="11"/>
        </w:numPr>
        <w:tabs>
          <w:tab w:val="left" w:pos="802"/>
          <w:tab w:val="left" w:pos="803"/>
        </w:tabs>
        <w:ind w:left="540" w:hanging="540"/>
        <w:rPr>
          <w:lang w:val="lt-LT"/>
        </w:rPr>
      </w:pPr>
      <w:r w:rsidRPr="001C7410">
        <w:rPr>
          <w:lang w:val="lt-LT"/>
        </w:rPr>
        <w:t>Sąveika su kitais vaistiniais preparatais ir kitokia sąveika</w:t>
      </w:r>
    </w:p>
    <w:p w14:paraId="00B05FE0" w14:textId="77777777" w:rsidR="007A30F1" w:rsidRPr="001C7410" w:rsidRDefault="007A30F1" w:rsidP="007C487F">
      <w:pPr>
        <w:pStyle w:val="Pagrindinistekstas"/>
        <w:rPr>
          <w:b/>
          <w:lang w:val="lt-LT"/>
        </w:rPr>
      </w:pPr>
    </w:p>
    <w:p w14:paraId="095AB8C2" w14:textId="77777777" w:rsidR="007A30F1" w:rsidRPr="001C7410" w:rsidRDefault="00041839" w:rsidP="007C487F">
      <w:pPr>
        <w:pStyle w:val="Pagrindinistekstas"/>
        <w:rPr>
          <w:lang w:val="lt-LT"/>
        </w:rPr>
      </w:pPr>
      <w:r w:rsidRPr="001C7410">
        <w:rPr>
          <w:u w:val="single"/>
          <w:lang w:val="lt-LT"/>
        </w:rPr>
        <w:t>CYP3A4 izofermento ir P-gp inhibitoriai</w:t>
      </w:r>
    </w:p>
    <w:p w14:paraId="786E91ED" w14:textId="7BDA7ECA" w:rsidR="007A30F1" w:rsidRPr="008908CD" w:rsidRDefault="00041839" w:rsidP="007C487F">
      <w:pPr>
        <w:rPr>
          <w:lang w:val="lt-LT"/>
        </w:rPr>
      </w:pPr>
      <w:r w:rsidRPr="008908CD">
        <w:rPr>
          <w:lang w:val="lt-LT"/>
        </w:rPr>
        <w:t xml:space="preserve">Apiksabano skiriant kartu su stipraus poveikio ir CYP3A4 izofermento, ir P-gp inhibitoriumi </w:t>
      </w:r>
      <w:r w:rsidR="00777383" w:rsidRPr="008908CD">
        <w:rPr>
          <w:lang w:val="lt-LT"/>
        </w:rPr>
        <w:t>ketokonazolu (400</w:t>
      </w:r>
      <w:r w:rsidR="00F830A9" w:rsidRPr="008908CD">
        <w:rPr>
          <w:lang w:val="lt-LT"/>
        </w:rPr>
        <w:t> mg</w:t>
      </w:r>
      <w:r w:rsidRPr="008908CD">
        <w:rPr>
          <w:lang w:val="lt-LT"/>
        </w:rPr>
        <w:t xml:space="preserve"> vieną kartą per parą), apiksabano vidutinis AUC </w:t>
      </w:r>
      <w:r w:rsidR="00777383" w:rsidRPr="008908CD">
        <w:rPr>
          <w:lang w:val="lt-LT"/>
        </w:rPr>
        <w:t>padidėjo 2 </w:t>
      </w:r>
      <w:r w:rsidRPr="008908CD">
        <w:rPr>
          <w:lang w:val="lt-LT"/>
        </w:rPr>
        <w:t>kartus, o vidutinė C</w:t>
      </w:r>
      <w:r w:rsidRPr="008908CD">
        <w:rPr>
          <w:vertAlign w:val="subscript"/>
          <w:lang w:val="lt-LT"/>
        </w:rPr>
        <w:t>max</w:t>
      </w:r>
      <w:r w:rsidRPr="008908CD">
        <w:rPr>
          <w:lang w:val="lt-LT"/>
        </w:rPr>
        <w:t xml:space="preserve"> </w:t>
      </w:r>
      <w:r w:rsidR="00777383" w:rsidRPr="008908CD">
        <w:rPr>
          <w:lang w:val="lt-LT"/>
        </w:rPr>
        <w:t>– 1,6 </w:t>
      </w:r>
      <w:r w:rsidRPr="008908CD">
        <w:rPr>
          <w:lang w:val="lt-LT"/>
        </w:rPr>
        <w:t>karto.</w:t>
      </w:r>
    </w:p>
    <w:p w14:paraId="44E11B92" w14:textId="77777777" w:rsidR="007A30F1" w:rsidRPr="008908CD" w:rsidRDefault="007A30F1" w:rsidP="007C487F">
      <w:pPr>
        <w:rPr>
          <w:lang w:val="lt-LT"/>
        </w:rPr>
      </w:pPr>
    </w:p>
    <w:p w14:paraId="0AEB8E3A" w14:textId="05929D29" w:rsidR="007A30F1" w:rsidRPr="008908CD" w:rsidRDefault="00041839" w:rsidP="007C487F">
      <w:pPr>
        <w:rPr>
          <w:lang w:val="lt-LT"/>
        </w:rPr>
      </w:pPr>
      <w:r w:rsidRPr="008908CD">
        <w:rPr>
          <w:lang w:val="lt-LT"/>
        </w:rPr>
        <w:t>Apiksabano nerekomenduojama skirti pacientams, kurie kartu vartoja stipraus sisteminio poveikio ir CYP3A4 izofermento, ir P-gp inhibitorių, pavyzdžiui</w:t>
      </w:r>
      <w:r w:rsidR="00272701" w:rsidRPr="008908CD">
        <w:rPr>
          <w:lang w:val="lt-LT"/>
        </w:rPr>
        <w:t>,</w:t>
      </w:r>
      <w:r w:rsidRPr="008908CD">
        <w:rPr>
          <w:lang w:val="lt-LT"/>
        </w:rPr>
        <w:t xml:space="preserve"> azolų grupės </w:t>
      </w:r>
      <w:r w:rsidR="00777383" w:rsidRPr="008908CD">
        <w:rPr>
          <w:lang w:val="lt-LT"/>
        </w:rPr>
        <w:t>priešgrybelinių preparatų (pvz.,</w:t>
      </w:r>
      <w:r w:rsidRPr="008908CD">
        <w:rPr>
          <w:lang w:val="lt-LT"/>
        </w:rPr>
        <w:t xml:space="preserve"> ketokonazol</w:t>
      </w:r>
      <w:r w:rsidR="004C4B5C" w:rsidRPr="008908CD">
        <w:rPr>
          <w:lang w:val="lt-LT"/>
        </w:rPr>
        <w:t>o</w:t>
      </w:r>
      <w:r w:rsidRPr="008908CD">
        <w:rPr>
          <w:lang w:val="lt-LT"/>
        </w:rPr>
        <w:t>, itrakonazol</w:t>
      </w:r>
      <w:r w:rsidR="004C4B5C" w:rsidRPr="008908CD">
        <w:rPr>
          <w:lang w:val="lt-LT"/>
        </w:rPr>
        <w:t>o</w:t>
      </w:r>
      <w:r w:rsidRPr="008908CD">
        <w:rPr>
          <w:lang w:val="lt-LT"/>
        </w:rPr>
        <w:t>, vorikonazol</w:t>
      </w:r>
      <w:r w:rsidR="004C4B5C" w:rsidRPr="008908CD">
        <w:rPr>
          <w:lang w:val="lt-LT"/>
        </w:rPr>
        <w:t>o</w:t>
      </w:r>
      <w:r w:rsidRPr="008908CD">
        <w:rPr>
          <w:lang w:val="lt-LT"/>
        </w:rPr>
        <w:t xml:space="preserve"> ir pozakonazol</w:t>
      </w:r>
      <w:r w:rsidR="004C4B5C" w:rsidRPr="008908CD">
        <w:rPr>
          <w:lang w:val="lt-LT"/>
        </w:rPr>
        <w:t>o</w:t>
      </w:r>
      <w:r w:rsidRPr="008908CD">
        <w:rPr>
          <w:lang w:val="lt-LT"/>
        </w:rPr>
        <w:t xml:space="preserve">) ir ŽIV proteazių inhibitorių (pvz., ritonaviro) </w:t>
      </w:r>
      <w:r w:rsidR="00777383" w:rsidRPr="008908CD">
        <w:rPr>
          <w:lang w:val="lt-LT"/>
        </w:rPr>
        <w:t>(žr. 4.4</w:t>
      </w:r>
      <w:r w:rsidR="00975D9D" w:rsidRPr="008908CD">
        <w:rPr>
          <w:lang w:val="lt-LT"/>
        </w:rPr>
        <w:t> skyrių</w:t>
      </w:r>
      <w:r w:rsidRPr="008908CD">
        <w:rPr>
          <w:lang w:val="lt-LT"/>
        </w:rPr>
        <w:t>).</w:t>
      </w:r>
    </w:p>
    <w:p w14:paraId="09BC06EA" w14:textId="77777777" w:rsidR="007A30F1" w:rsidRPr="008908CD" w:rsidRDefault="007A30F1" w:rsidP="007C487F">
      <w:pPr>
        <w:rPr>
          <w:lang w:val="lt-LT"/>
        </w:rPr>
      </w:pPr>
    </w:p>
    <w:p w14:paraId="0D61E932" w14:textId="64A3E57D" w:rsidR="007A30F1" w:rsidRPr="008908CD" w:rsidRDefault="00272701" w:rsidP="007C487F">
      <w:pPr>
        <w:rPr>
          <w:lang w:val="lt-LT"/>
        </w:rPr>
      </w:pPr>
      <w:r w:rsidRPr="008908CD">
        <w:rPr>
          <w:lang w:val="lt-LT"/>
        </w:rPr>
        <w:t>Tikėtina</w:t>
      </w:r>
      <w:r w:rsidR="00041839" w:rsidRPr="008908CD">
        <w:rPr>
          <w:lang w:val="lt-LT"/>
        </w:rPr>
        <w:t xml:space="preserve">, kad veikliosios medžiagos, kurios nelaikomos stipraus poveikio ir CYP3A4, ir P-gp </w:t>
      </w:r>
      <w:r w:rsidR="00777383" w:rsidRPr="008908CD">
        <w:rPr>
          <w:lang w:val="lt-LT"/>
        </w:rPr>
        <w:t>inhibitoriais (pvz.,</w:t>
      </w:r>
      <w:r w:rsidR="00041839" w:rsidRPr="008908CD">
        <w:rPr>
          <w:lang w:val="lt-LT"/>
        </w:rPr>
        <w:t xml:space="preserve"> amjodaronas, klaritromicinas, diltiazemas, flukonazolas, naproksenas, chinidinas, verapamilis), apiksabano koncentraciją plazmoje didins maž</w:t>
      </w:r>
      <w:r w:rsidR="004C4B5C" w:rsidRPr="008908CD">
        <w:rPr>
          <w:lang w:val="lt-LT"/>
        </w:rPr>
        <w:t>iau</w:t>
      </w:r>
      <w:r w:rsidR="00041839" w:rsidRPr="008908CD">
        <w:rPr>
          <w:lang w:val="lt-LT"/>
        </w:rPr>
        <w:t>. Kartu su medžiagomis, kurios nėra stiprūs ir CYP3A4 izofermento, ir P-gp inhibitoriai, vartojamo apiksabano dozės koreguoti nereikia. Pavyzdžiui, diltiazemo (360</w:t>
      </w:r>
      <w:r w:rsidR="00F830A9" w:rsidRPr="008908CD">
        <w:rPr>
          <w:lang w:val="lt-LT"/>
        </w:rPr>
        <w:t> mg</w:t>
      </w:r>
      <w:r w:rsidR="00041839" w:rsidRPr="008908CD">
        <w:rPr>
          <w:lang w:val="lt-LT"/>
        </w:rPr>
        <w:t xml:space="preserve"> kartą per parą), kuris laikomas vidutinio stiprumo CYP3A4 izofermento ir silpnu P-gp inhibitoriumi, vartojimas apiksabano vidutinį AUC padidino 1,4</w:t>
      </w:r>
      <w:r w:rsidR="00777383" w:rsidRPr="008908CD">
        <w:rPr>
          <w:lang w:val="lt-LT"/>
        </w:rPr>
        <w:t> </w:t>
      </w:r>
      <w:r w:rsidR="00041839" w:rsidRPr="008908CD">
        <w:rPr>
          <w:lang w:val="lt-LT"/>
        </w:rPr>
        <w:t>karto, o C</w:t>
      </w:r>
      <w:r w:rsidR="00041839" w:rsidRPr="008908CD">
        <w:rPr>
          <w:vertAlign w:val="subscript"/>
          <w:lang w:val="lt-LT"/>
        </w:rPr>
        <w:t>max</w:t>
      </w:r>
      <w:r w:rsidR="00041839" w:rsidRPr="008908CD">
        <w:rPr>
          <w:lang w:val="lt-LT"/>
        </w:rPr>
        <w:t xml:space="preserve"> – 1,3</w:t>
      </w:r>
      <w:r w:rsidR="00777383" w:rsidRPr="008908CD">
        <w:rPr>
          <w:lang w:val="lt-LT"/>
        </w:rPr>
        <w:t> </w:t>
      </w:r>
      <w:r w:rsidR="00041839" w:rsidRPr="008908CD">
        <w:rPr>
          <w:lang w:val="lt-LT"/>
        </w:rPr>
        <w:t>kar</w:t>
      </w:r>
      <w:r w:rsidR="00777383" w:rsidRPr="008908CD">
        <w:rPr>
          <w:lang w:val="lt-LT"/>
        </w:rPr>
        <w:t>to. Naprokseno (vienkartinė 500</w:t>
      </w:r>
      <w:r w:rsidR="00F830A9" w:rsidRPr="008908CD">
        <w:rPr>
          <w:lang w:val="lt-LT"/>
        </w:rPr>
        <w:t> mg</w:t>
      </w:r>
      <w:r w:rsidR="00041839" w:rsidRPr="008908CD">
        <w:rPr>
          <w:lang w:val="lt-LT"/>
        </w:rPr>
        <w:t xml:space="preserve"> dozė), kuris yra P-gp inhibitorius, bet neslopina CYP3A4 izofermento, vartojimas apiksabano vidutinius AUC ir C</w:t>
      </w:r>
      <w:r w:rsidR="00041839" w:rsidRPr="008908CD">
        <w:rPr>
          <w:vertAlign w:val="subscript"/>
          <w:lang w:val="lt-LT"/>
        </w:rPr>
        <w:t>max</w:t>
      </w:r>
      <w:r w:rsidR="00041839" w:rsidRPr="008908CD">
        <w:rPr>
          <w:lang w:val="lt-LT"/>
        </w:rPr>
        <w:t xml:space="preserve"> </w:t>
      </w:r>
      <w:r w:rsidR="00777383" w:rsidRPr="008908CD">
        <w:rPr>
          <w:lang w:val="lt-LT"/>
        </w:rPr>
        <w:t>padidino atitinkamai 1,5 </w:t>
      </w:r>
      <w:r w:rsidR="00041839" w:rsidRPr="008908CD">
        <w:rPr>
          <w:lang w:val="lt-LT"/>
        </w:rPr>
        <w:t>karto ir 1,6</w:t>
      </w:r>
      <w:r w:rsidR="00777383" w:rsidRPr="008908CD">
        <w:rPr>
          <w:lang w:val="lt-LT"/>
        </w:rPr>
        <w:t> </w:t>
      </w:r>
      <w:r w:rsidR="00041839" w:rsidRPr="008908CD">
        <w:rPr>
          <w:lang w:val="lt-LT"/>
        </w:rPr>
        <w:t>karto. Klaritromicino (500</w:t>
      </w:r>
      <w:r w:rsidR="00F830A9" w:rsidRPr="008908CD">
        <w:rPr>
          <w:lang w:val="lt-LT"/>
        </w:rPr>
        <w:t> mg</w:t>
      </w:r>
      <w:r w:rsidR="00041839" w:rsidRPr="008908CD">
        <w:rPr>
          <w:lang w:val="lt-LT"/>
        </w:rPr>
        <w:t xml:space="preserve"> dozė du kartus per parą), kuris yra P-gp inhibitorius ir stiprus CYP3A4 izofermento inhibitorius, vartojimas apiksabano vidutinius AUC ir C</w:t>
      </w:r>
      <w:r w:rsidR="00041839" w:rsidRPr="008908CD">
        <w:rPr>
          <w:vertAlign w:val="subscript"/>
          <w:lang w:val="lt-LT"/>
        </w:rPr>
        <w:t>max</w:t>
      </w:r>
      <w:r w:rsidR="00041839" w:rsidRPr="008908CD">
        <w:rPr>
          <w:lang w:val="lt-LT"/>
        </w:rPr>
        <w:t xml:space="preserve"> padidino atitinkamai 1,6</w:t>
      </w:r>
      <w:r w:rsidR="00777383" w:rsidRPr="008908CD">
        <w:rPr>
          <w:lang w:val="lt-LT"/>
        </w:rPr>
        <w:t> </w:t>
      </w:r>
      <w:r w:rsidR="00041839" w:rsidRPr="008908CD">
        <w:rPr>
          <w:lang w:val="lt-LT"/>
        </w:rPr>
        <w:t>karto ir 1,3</w:t>
      </w:r>
      <w:r w:rsidR="00777383" w:rsidRPr="008908CD">
        <w:rPr>
          <w:lang w:val="lt-LT"/>
        </w:rPr>
        <w:t> </w:t>
      </w:r>
      <w:r w:rsidR="00041839" w:rsidRPr="008908CD">
        <w:rPr>
          <w:lang w:val="lt-LT"/>
        </w:rPr>
        <w:t>karto.</w:t>
      </w:r>
    </w:p>
    <w:p w14:paraId="003BE0C2" w14:textId="77777777" w:rsidR="00777383" w:rsidRPr="001C7410" w:rsidRDefault="00777383" w:rsidP="007C487F">
      <w:pPr>
        <w:pStyle w:val="Pagrindinistekstas"/>
        <w:rPr>
          <w:u w:val="single"/>
          <w:lang w:val="lt-LT"/>
        </w:rPr>
      </w:pPr>
    </w:p>
    <w:p w14:paraId="142A31CB" w14:textId="77777777" w:rsidR="007A30F1" w:rsidRPr="001C7410" w:rsidRDefault="00041839" w:rsidP="007C487F">
      <w:pPr>
        <w:pStyle w:val="Pagrindinistekstas"/>
        <w:rPr>
          <w:lang w:val="lt-LT"/>
        </w:rPr>
      </w:pPr>
      <w:r w:rsidRPr="001C7410">
        <w:rPr>
          <w:u w:val="single"/>
          <w:lang w:val="lt-LT"/>
        </w:rPr>
        <w:t>CYP3A4 izofermento ir P-gp induktoriai</w:t>
      </w:r>
    </w:p>
    <w:p w14:paraId="31C4FEE2" w14:textId="276F51ED" w:rsidR="007A30F1" w:rsidRPr="001C7410" w:rsidRDefault="00041839" w:rsidP="007C487F">
      <w:pPr>
        <w:pStyle w:val="Pagrindinistekstas"/>
        <w:rPr>
          <w:lang w:val="lt-LT"/>
        </w:rPr>
      </w:pPr>
      <w:r w:rsidRPr="001C7410">
        <w:rPr>
          <w:lang w:val="lt-LT"/>
        </w:rPr>
        <w:t xml:space="preserve">Apiksabano skiriant kartu su stipraus poveikio ir CYP3A4 izofermento, ir P-gp induktoriumi </w:t>
      </w:r>
      <w:r w:rsidRPr="001C7410">
        <w:rPr>
          <w:position w:val="2"/>
          <w:lang w:val="lt-LT"/>
        </w:rPr>
        <w:t>rifampicinu, apiksabano vidutiniai AUC</w:t>
      </w:r>
      <w:r w:rsidRPr="001C7410">
        <w:rPr>
          <w:i/>
          <w:position w:val="2"/>
          <w:lang w:val="lt-LT"/>
        </w:rPr>
        <w:t xml:space="preserve"> </w:t>
      </w:r>
      <w:r w:rsidRPr="001C7410">
        <w:rPr>
          <w:position w:val="2"/>
          <w:lang w:val="lt-LT"/>
        </w:rPr>
        <w:t>ir C</w:t>
      </w:r>
      <w:r w:rsidRPr="001C7410">
        <w:rPr>
          <w:vertAlign w:val="subscript"/>
          <w:lang w:val="lt-LT"/>
        </w:rPr>
        <w:t>max</w:t>
      </w:r>
      <w:r w:rsidRPr="001C7410">
        <w:rPr>
          <w:i/>
          <w:lang w:val="lt-LT"/>
        </w:rPr>
        <w:t xml:space="preserve"> </w:t>
      </w:r>
      <w:r w:rsidRPr="001C7410">
        <w:rPr>
          <w:position w:val="2"/>
          <w:lang w:val="lt-LT"/>
        </w:rPr>
        <w:t>sumažėjo atitinkamai mažd</w:t>
      </w:r>
      <w:r w:rsidR="00777383" w:rsidRPr="001C7410">
        <w:rPr>
          <w:position w:val="2"/>
          <w:lang w:val="lt-LT"/>
        </w:rPr>
        <w:t>aug 54 % ir 42 </w:t>
      </w:r>
      <w:r w:rsidRPr="001C7410">
        <w:rPr>
          <w:position w:val="2"/>
          <w:lang w:val="lt-LT"/>
        </w:rPr>
        <w:t xml:space="preserve">%. </w:t>
      </w:r>
      <w:r w:rsidRPr="001C7410">
        <w:rPr>
          <w:lang w:val="lt-LT"/>
        </w:rPr>
        <w:t>Apiksabano vartojant kartu su kitais stipraus poveikio CYP3A4 izoferm</w:t>
      </w:r>
      <w:r w:rsidR="00777383" w:rsidRPr="001C7410">
        <w:rPr>
          <w:lang w:val="lt-LT"/>
        </w:rPr>
        <w:t>ento ir P-gp induktoriais (pvz.,</w:t>
      </w:r>
      <w:r w:rsidRPr="001C7410">
        <w:rPr>
          <w:lang w:val="lt-LT"/>
        </w:rPr>
        <w:t xml:space="preserve"> fenitoinu, karbamazepinu, fenobarbitaliu ar jonažolės preparatais), apiksabano koncentracija plazmoje taip pat gali sumažėti. Kartu su šiais vaistiniais preparatais vartojamo apiksabano dozės koreguoti nereikia, tačiau apiksaban</w:t>
      </w:r>
      <w:r w:rsidR="00D575C4" w:rsidRPr="001C7410">
        <w:rPr>
          <w:lang w:val="lt-LT"/>
        </w:rPr>
        <w:t>o</w:t>
      </w:r>
      <w:r w:rsidRPr="001C7410">
        <w:rPr>
          <w:lang w:val="lt-LT"/>
        </w:rPr>
        <w:t xml:space="preserve"> reikia atsargiai vartoti pacientams, kurie kartu vartoja stipri</w:t>
      </w:r>
      <w:r w:rsidR="009A468C" w:rsidRPr="001C7410">
        <w:rPr>
          <w:lang w:val="lt-LT"/>
        </w:rPr>
        <w:t>ų</w:t>
      </w:r>
      <w:r w:rsidRPr="001C7410">
        <w:rPr>
          <w:lang w:val="lt-LT"/>
        </w:rPr>
        <w:t xml:space="preserve"> CYP3A4 izofermento ir P-gp induktor</w:t>
      </w:r>
      <w:r w:rsidR="009A468C" w:rsidRPr="001C7410">
        <w:rPr>
          <w:lang w:val="lt-LT"/>
        </w:rPr>
        <w:t>ų</w:t>
      </w:r>
      <w:r w:rsidRPr="001C7410">
        <w:rPr>
          <w:lang w:val="lt-LT"/>
        </w:rPr>
        <w:t xml:space="preserve">s ir </w:t>
      </w:r>
      <w:r w:rsidR="006F1E16" w:rsidRPr="001C7410">
        <w:rPr>
          <w:lang w:val="lt-LT"/>
        </w:rPr>
        <w:t xml:space="preserve">kai </w:t>
      </w:r>
      <w:r w:rsidRPr="001C7410">
        <w:rPr>
          <w:lang w:val="lt-LT"/>
        </w:rPr>
        <w:t xml:space="preserve">apiksabano skiriama VTE profilaktikai po planinių klubo arba kelio sąnario pakeitimo operacijų, insulto ir sisteminės embolijos profilaktikai pacientams, kuriems pasireiškia VNPV ir pasikartojančios GVT </w:t>
      </w:r>
      <w:r w:rsidR="009A468C" w:rsidRPr="001C7410">
        <w:rPr>
          <w:lang w:val="lt-LT"/>
        </w:rPr>
        <w:t xml:space="preserve">bei </w:t>
      </w:r>
      <w:r w:rsidRPr="001C7410">
        <w:rPr>
          <w:lang w:val="lt-LT"/>
        </w:rPr>
        <w:t>PE profilaktikai.</w:t>
      </w:r>
    </w:p>
    <w:p w14:paraId="6D72E68B" w14:textId="77777777" w:rsidR="007A30F1" w:rsidRPr="001C7410" w:rsidRDefault="007A30F1" w:rsidP="007C487F">
      <w:pPr>
        <w:pStyle w:val="Pagrindinistekstas"/>
        <w:rPr>
          <w:lang w:val="lt-LT"/>
        </w:rPr>
      </w:pPr>
    </w:p>
    <w:p w14:paraId="6C03489F" w14:textId="3D20523B" w:rsidR="007A30F1" w:rsidRPr="001C7410" w:rsidRDefault="00041839" w:rsidP="007C487F">
      <w:pPr>
        <w:rPr>
          <w:lang w:val="lt-LT"/>
        </w:rPr>
      </w:pPr>
      <w:r w:rsidRPr="001C7410">
        <w:rPr>
          <w:lang w:val="lt-LT"/>
        </w:rPr>
        <w:t>Apiksabano nerekomenduojama skirti GVT ir PE gydymui pacientams, kurie kartu vartoja sisteminio poveikio stipri</w:t>
      </w:r>
      <w:r w:rsidR="006F1E16" w:rsidRPr="001C7410">
        <w:rPr>
          <w:lang w:val="lt-LT"/>
        </w:rPr>
        <w:t>ų</w:t>
      </w:r>
      <w:r w:rsidRPr="001C7410">
        <w:rPr>
          <w:lang w:val="lt-LT"/>
        </w:rPr>
        <w:t xml:space="preserve"> CYP3A4 ir P-gp induktori</w:t>
      </w:r>
      <w:r w:rsidR="006F1E16" w:rsidRPr="001C7410">
        <w:rPr>
          <w:lang w:val="lt-LT"/>
        </w:rPr>
        <w:t>ų</w:t>
      </w:r>
      <w:r w:rsidRPr="001C7410">
        <w:rPr>
          <w:lang w:val="lt-LT"/>
        </w:rPr>
        <w:t>, nes gali būti mažesnis veiksmingumas (žr. 4.4</w:t>
      </w:r>
      <w:r w:rsidR="00975D9D" w:rsidRPr="001C7410">
        <w:rPr>
          <w:lang w:val="lt-LT"/>
        </w:rPr>
        <w:t> skyrių</w:t>
      </w:r>
      <w:r w:rsidRPr="001C7410">
        <w:rPr>
          <w:lang w:val="lt-LT"/>
        </w:rPr>
        <w:t>).</w:t>
      </w:r>
    </w:p>
    <w:p w14:paraId="5505EBC7" w14:textId="77777777" w:rsidR="007A30F1" w:rsidRPr="001C7410" w:rsidRDefault="007A30F1" w:rsidP="007C487F">
      <w:pPr>
        <w:pStyle w:val="Pagrindinistekstas"/>
        <w:rPr>
          <w:lang w:val="lt-LT"/>
        </w:rPr>
      </w:pPr>
    </w:p>
    <w:p w14:paraId="5F332069" w14:textId="33CFB69A" w:rsidR="007A30F1" w:rsidRPr="001C7410" w:rsidRDefault="00041839" w:rsidP="007C487F">
      <w:pPr>
        <w:pStyle w:val="Pagrindinistekstas"/>
        <w:rPr>
          <w:lang w:val="lt-LT"/>
        </w:rPr>
      </w:pPr>
      <w:r w:rsidRPr="001C7410">
        <w:rPr>
          <w:u w:val="single"/>
          <w:lang w:val="lt-LT"/>
        </w:rPr>
        <w:t>Antikoaguliantai, trombocitų agregacijos inhibitoriai, SSRI</w:t>
      </w:r>
      <w:r w:rsidR="00195FC7" w:rsidRPr="001C7410">
        <w:rPr>
          <w:u w:val="single"/>
          <w:lang w:val="lt-LT"/>
        </w:rPr>
        <w:t>/</w:t>
      </w:r>
      <w:r w:rsidRPr="001C7410">
        <w:rPr>
          <w:u w:val="single"/>
          <w:lang w:val="lt-LT"/>
        </w:rPr>
        <w:t>SNRI ir NVNU</w:t>
      </w:r>
    </w:p>
    <w:p w14:paraId="476F444B" w14:textId="77777777" w:rsidR="007A30F1" w:rsidRPr="001C7410" w:rsidRDefault="007A30F1" w:rsidP="007C487F">
      <w:pPr>
        <w:pStyle w:val="Pagrindinistekstas"/>
        <w:rPr>
          <w:lang w:val="lt-LT"/>
        </w:rPr>
      </w:pPr>
    </w:p>
    <w:p w14:paraId="129BDD85" w14:textId="6CD2720C" w:rsidR="007A30F1" w:rsidRPr="008908CD" w:rsidRDefault="00041839" w:rsidP="007C487F">
      <w:pPr>
        <w:rPr>
          <w:lang w:val="lt-LT"/>
        </w:rPr>
      </w:pPr>
      <w:r w:rsidRPr="008908CD">
        <w:rPr>
          <w:lang w:val="lt-LT"/>
        </w:rPr>
        <w:t>Dėl padidėjusios kraujavimo rizikos apiksabano negalima vartoti kartu su jokiais kitais antikoaguliantais, išskyrus konkrečias aplinkybes, kai vienas antikoaguliantas keičiamas kitu; kai skiriamos NFH dozės, būtinos centrinės venos arba arterinio kateterio pralaidumui palaikyti; arba skiriama NFH kateterinės abliacijos, atliekamos dėl prieširdžių virpėjimo, metu (žr. 4.3</w:t>
      </w:r>
      <w:r w:rsidR="00975D9D" w:rsidRPr="008908CD">
        <w:rPr>
          <w:lang w:val="lt-LT"/>
        </w:rPr>
        <w:t> skyrių</w:t>
      </w:r>
      <w:r w:rsidRPr="008908CD">
        <w:rPr>
          <w:lang w:val="lt-LT"/>
        </w:rPr>
        <w:t>).</w:t>
      </w:r>
    </w:p>
    <w:p w14:paraId="008DFCDB" w14:textId="77777777" w:rsidR="007A30F1" w:rsidRPr="008908CD" w:rsidRDefault="007A30F1" w:rsidP="007C487F">
      <w:pPr>
        <w:rPr>
          <w:lang w:val="lt-LT"/>
        </w:rPr>
      </w:pPr>
    </w:p>
    <w:p w14:paraId="622A0040" w14:textId="5EDDA022" w:rsidR="007A30F1" w:rsidRPr="008908CD" w:rsidRDefault="00041839" w:rsidP="007C487F">
      <w:pPr>
        <w:rPr>
          <w:lang w:val="lt-LT"/>
        </w:rPr>
      </w:pPr>
      <w:r w:rsidRPr="008908CD">
        <w:rPr>
          <w:lang w:val="lt-LT"/>
        </w:rPr>
        <w:t>Po enoksaparino (vienkartinė 40</w:t>
      </w:r>
      <w:r w:rsidR="00F830A9" w:rsidRPr="008908CD">
        <w:rPr>
          <w:lang w:val="lt-LT"/>
        </w:rPr>
        <w:t> mg</w:t>
      </w:r>
      <w:r w:rsidRPr="008908CD">
        <w:rPr>
          <w:lang w:val="lt-LT"/>
        </w:rPr>
        <w:t xml:space="preserve"> dozė) pav</w:t>
      </w:r>
      <w:r w:rsidR="00777383" w:rsidRPr="008908CD">
        <w:rPr>
          <w:lang w:val="lt-LT"/>
        </w:rPr>
        <w:t>artojimo kartu su apiksabanu (5</w:t>
      </w:r>
      <w:r w:rsidR="00F830A9" w:rsidRPr="008908CD">
        <w:rPr>
          <w:lang w:val="lt-LT"/>
        </w:rPr>
        <w:t> mg</w:t>
      </w:r>
      <w:r w:rsidRPr="008908CD">
        <w:rPr>
          <w:lang w:val="lt-LT"/>
        </w:rPr>
        <w:t xml:space="preserve"> vienkartinė dozė), buvo stebėtas adityvus poveikis anti-Xa faktoriaus aktyvumui.</w:t>
      </w:r>
    </w:p>
    <w:p w14:paraId="005874EA" w14:textId="77777777" w:rsidR="007A30F1" w:rsidRPr="008908CD" w:rsidRDefault="007A30F1" w:rsidP="007C487F">
      <w:pPr>
        <w:rPr>
          <w:lang w:val="lt-LT"/>
        </w:rPr>
      </w:pPr>
    </w:p>
    <w:p w14:paraId="5C89F5E5" w14:textId="161D8E2C" w:rsidR="007A30F1" w:rsidRPr="008908CD" w:rsidRDefault="00041839" w:rsidP="007C487F">
      <w:pPr>
        <w:rPr>
          <w:lang w:val="lt-LT"/>
        </w:rPr>
      </w:pPr>
      <w:r w:rsidRPr="008908CD">
        <w:rPr>
          <w:lang w:val="lt-LT"/>
        </w:rPr>
        <w:t>Apiksabano skiriant kartu su vien</w:t>
      </w:r>
      <w:r w:rsidR="00777383" w:rsidRPr="008908CD">
        <w:rPr>
          <w:lang w:val="lt-LT"/>
        </w:rPr>
        <w:t>ą kartą per parą vartojama 325</w:t>
      </w:r>
      <w:r w:rsidR="00F830A9" w:rsidRPr="008908CD">
        <w:rPr>
          <w:lang w:val="lt-LT"/>
        </w:rPr>
        <w:t> mg</w:t>
      </w:r>
      <w:r w:rsidRPr="008908CD">
        <w:rPr>
          <w:lang w:val="lt-LT"/>
        </w:rPr>
        <w:t xml:space="preserve"> ASR doze, farmakokinetinės ar farmakodinaminės sąveikos nenustatyta.</w:t>
      </w:r>
    </w:p>
    <w:p w14:paraId="33AB3792" w14:textId="77777777" w:rsidR="007A30F1" w:rsidRPr="008908CD" w:rsidRDefault="007A30F1" w:rsidP="007C487F">
      <w:pPr>
        <w:rPr>
          <w:lang w:val="lt-LT"/>
        </w:rPr>
      </w:pPr>
    </w:p>
    <w:p w14:paraId="4A7FBB0C" w14:textId="429D027E" w:rsidR="007A30F1" w:rsidRPr="008908CD" w:rsidRDefault="00041839" w:rsidP="007C487F">
      <w:pPr>
        <w:rPr>
          <w:lang w:val="lt-LT"/>
        </w:rPr>
      </w:pPr>
      <w:r w:rsidRPr="008908CD">
        <w:rPr>
          <w:lang w:val="lt-LT"/>
        </w:rPr>
        <w:t>I fazės tyrimų metu apiksabano skir</w:t>
      </w:r>
      <w:r w:rsidR="00777383" w:rsidRPr="008908CD">
        <w:rPr>
          <w:lang w:val="lt-LT"/>
        </w:rPr>
        <w:t>iant kartu su klopidogreliu (75</w:t>
      </w:r>
      <w:r w:rsidR="00F830A9" w:rsidRPr="008908CD">
        <w:rPr>
          <w:lang w:val="lt-LT"/>
        </w:rPr>
        <w:t> mg</w:t>
      </w:r>
      <w:r w:rsidRPr="008908CD">
        <w:rPr>
          <w:lang w:val="lt-LT"/>
        </w:rPr>
        <w:t xml:space="preserve"> vieną kartą per parą) </w:t>
      </w:r>
      <w:r w:rsidR="00EE25FA" w:rsidRPr="008908CD">
        <w:rPr>
          <w:lang w:val="lt-LT"/>
        </w:rPr>
        <w:t xml:space="preserve">ar </w:t>
      </w:r>
      <w:r w:rsidRPr="008908CD">
        <w:rPr>
          <w:lang w:val="lt-LT"/>
        </w:rPr>
        <w:t>kartu su vieną kartą per parą vartojamu 75</w:t>
      </w:r>
      <w:r w:rsidR="00F830A9" w:rsidRPr="008908CD">
        <w:rPr>
          <w:lang w:val="lt-LT"/>
        </w:rPr>
        <w:t> mg</w:t>
      </w:r>
      <w:r w:rsidRPr="008908CD">
        <w:rPr>
          <w:lang w:val="lt-LT"/>
        </w:rPr>
        <w:t xml:space="preserve"> klopidogrelio</w:t>
      </w:r>
      <w:r w:rsidR="00777383" w:rsidRPr="008908CD">
        <w:rPr>
          <w:lang w:val="lt-LT"/>
        </w:rPr>
        <w:t xml:space="preserve"> ir 162</w:t>
      </w:r>
      <w:r w:rsidR="00F830A9" w:rsidRPr="008908CD">
        <w:rPr>
          <w:lang w:val="lt-LT"/>
        </w:rPr>
        <w:t> mg</w:t>
      </w:r>
      <w:r w:rsidRPr="008908CD">
        <w:rPr>
          <w:lang w:val="lt-LT"/>
        </w:rPr>
        <w:t xml:space="preserve"> ASR deriniu</w:t>
      </w:r>
      <w:r w:rsidR="000A31B9" w:rsidRPr="001C7410">
        <w:rPr>
          <w:lang w:val="lt-LT"/>
        </w:rPr>
        <w:t>,</w:t>
      </w:r>
      <w:r w:rsidRPr="008908CD">
        <w:rPr>
          <w:lang w:val="lt-LT"/>
        </w:rPr>
        <w:t xml:space="preserve"> arba su prasugreliu (iš </w:t>
      </w:r>
      <w:r w:rsidR="00777383" w:rsidRPr="008908CD">
        <w:rPr>
          <w:lang w:val="lt-LT"/>
        </w:rPr>
        <w:t>pradžių 60</w:t>
      </w:r>
      <w:r w:rsidR="00F830A9" w:rsidRPr="008908CD">
        <w:rPr>
          <w:lang w:val="lt-LT"/>
        </w:rPr>
        <w:t> mg</w:t>
      </w:r>
      <w:r w:rsidR="00777383" w:rsidRPr="008908CD">
        <w:rPr>
          <w:lang w:val="lt-LT"/>
        </w:rPr>
        <w:t>, o vėliau – 10</w:t>
      </w:r>
      <w:r w:rsidR="00F830A9" w:rsidRPr="008908CD">
        <w:rPr>
          <w:lang w:val="lt-LT"/>
        </w:rPr>
        <w:t> mg</w:t>
      </w:r>
      <w:r w:rsidRPr="008908CD">
        <w:rPr>
          <w:lang w:val="lt-LT"/>
        </w:rPr>
        <w:t xml:space="preserve"> vieną kartą per parą), nenustatyta reikšmingo kraujavimo laiko pailgėjimo arba papildomo trombocitų agregacijos slopinimo, palyginti su trombocitų funkciją slopinančių vaistinių preparatų vartojimu be apiksabano. Krešėjimo tyrimų (PL, </w:t>
      </w:r>
      <w:r w:rsidR="002D7793" w:rsidRPr="008908CD">
        <w:rPr>
          <w:lang w:val="lt-LT"/>
        </w:rPr>
        <w:t xml:space="preserve">TNS </w:t>
      </w:r>
      <w:r w:rsidRPr="008908CD">
        <w:rPr>
          <w:lang w:val="lt-LT"/>
        </w:rPr>
        <w:t xml:space="preserve">ir </w:t>
      </w:r>
      <w:r w:rsidR="00935C17" w:rsidRPr="001C7410">
        <w:rPr>
          <w:lang w:val="lt-LT"/>
        </w:rPr>
        <w:t>A</w:t>
      </w:r>
      <w:r w:rsidRPr="008908CD">
        <w:rPr>
          <w:lang w:val="lt-LT"/>
        </w:rPr>
        <w:t>DTL) rodmenų padidėjimas atitiko vieno apiksabano poveikį.</w:t>
      </w:r>
    </w:p>
    <w:p w14:paraId="2137A17D" w14:textId="77777777" w:rsidR="007A30F1" w:rsidRPr="008908CD" w:rsidRDefault="007A30F1" w:rsidP="007C487F">
      <w:pPr>
        <w:rPr>
          <w:lang w:val="lt-LT"/>
        </w:rPr>
      </w:pPr>
    </w:p>
    <w:p w14:paraId="6E3B01FD" w14:textId="5E1DFC62" w:rsidR="007A30F1" w:rsidRPr="008908CD" w:rsidRDefault="00041839" w:rsidP="007C487F">
      <w:pPr>
        <w:rPr>
          <w:lang w:val="lt-LT"/>
        </w:rPr>
      </w:pPr>
      <w:r w:rsidRPr="008908CD">
        <w:rPr>
          <w:lang w:val="lt-LT"/>
        </w:rPr>
        <w:t>P-g</w:t>
      </w:r>
      <w:r w:rsidR="00777383" w:rsidRPr="008908CD">
        <w:rPr>
          <w:lang w:val="lt-LT"/>
        </w:rPr>
        <w:t>p inhibitoriaus naprokseno (500</w:t>
      </w:r>
      <w:r w:rsidR="00F830A9" w:rsidRPr="008908CD">
        <w:rPr>
          <w:lang w:val="lt-LT"/>
        </w:rPr>
        <w:t> mg</w:t>
      </w:r>
      <w:r w:rsidRPr="008908CD">
        <w:rPr>
          <w:lang w:val="lt-LT"/>
        </w:rPr>
        <w:t>) vartojimas apiksabano vidutinius AUC ir C</w:t>
      </w:r>
      <w:r w:rsidRPr="008908CD">
        <w:rPr>
          <w:vertAlign w:val="subscript"/>
          <w:lang w:val="lt-LT"/>
        </w:rPr>
        <w:t>max</w:t>
      </w:r>
      <w:r w:rsidRPr="008908CD">
        <w:rPr>
          <w:lang w:val="lt-LT"/>
        </w:rPr>
        <w:t xml:space="preserve"> padidino </w:t>
      </w:r>
      <w:r w:rsidR="00777383" w:rsidRPr="008908CD">
        <w:rPr>
          <w:lang w:val="lt-LT"/>
        </w:rPr>
        <w:t>atitinkamai 1,5 </w:t>
      </w:r>
      <w:r w:rsidRPr="008908CD">
        <w:rPr>
          <w:lang w:val="lt-LT"/>
        </w:rPr>
        <w:t>karto ir 1,6</w:t>
      </w:r>
      <w:r w:rsidR="00777383" w:rsidRPr="008908CD">
        <w:rPr>
          <w:lang w:val="lt-LT"/>
        </w:rPr>
        <w:t> </w:t>
      </w:r>
      <w:r w:rsidRPr="008908CD">
        <w:rPr>
          <w:lang w:val="lt-LT"/>
        </w:rPr>
        <w:t>karto. Atitinkamai padidėjo su apiksabano poveikiu susijusių krešėjimo tyrimų rezultatai. Naprokseno poveikio arachidono rūgšties sukeltai trombocitų agregacijai pokyčių nestebėta, taip pat nestebėta kliniškai reikšmingai pailgėjusio kraujavimo laiko atvejų, kai apiksabano buvo skiriama kartu su naproksenu.</w:t>
      </w:r>
    </w:p>
    <w:p w14:paraId="68C82EFC" w14:textId="77777777" w:rsidR="007A30F1" w:rsidRPr="008908CD" w:rsidRDefault="007A30F1" w:rsidP="007C487F">
      <w:pPr>
        <w:rPr>
          <w:lang w:val="lt-LT"/>
        </w:rPr>
      </w:pPr>
    </w:p>
    <w:p w14:paraId="62BF5EEC" w14:textId="5E27A562" w:rsidR="007A30F1" w:rsidRPr="008908CD" w:rsidRDefault="00041839" w:rsidP="007C487F">
      <w:pPr>
        <w:rPr>
          <w:lang w:val="lt-LT"/>
        </w:rPr>
      </w:pPr>
      <w:r w:rsidRPr="008908CD">
        <w:rPr>
          <w:lang w:val="lt-LT"/>
        </w:rPr>
        <w:t>Nepaisant šių duomenų, kartu su apiksabanu vartojant trombocitų agregaciją slopinančių vaistinių preparatų, kai kuriems asmenims gali pasireikšti ryškesnis farmakodinaminis poveikis. Apiksaban reikia atsargiai vartoti kartu su SSRI</w:t>
      </w:r>
      <w:r w:rsidR="00627EA9" w:rsidRPr="001C7410">
        <w:rPr>
          <w:lang w:val="lt-LT"/>
        </w:rPr>
        <w:t>/</w:t>
      </w:r>
      <w:r w:rsidRPr="008908CD">
        <w:rPr>
          <w:lang w:val="lt-LT"/>
        </w:rPr>
        <w:t>SNRI, NVNU, ASR ir (arba) P2Y12 inhibitoriais, kadangi šie vaistiniai preparatai paprastai didina kraujavimo riziką (žr. 4.4</w:t>
      </w:r>
      <w:r w:rsidR="00975D9D" w:rsidRPr="008908CD">
        <w:rPr>
          <w:lang w:val="lt-LT"/>
        </w:rPr>
        <w:t> skyrių</w:t>
      </w:r>
      <w:r w:rsidRPr="008908CD">
        <w:rPr>
          <w:lang w:val="lt-LT"/>
        </w:rPr>
        <w:t>).</w:t>
      </w:r>
    </w:p>
    <w:p w14:paraId="62A97AB8" w14:textId="77777777" w:rsidR="007A30F1" w:rsidRPr="008908CD" w:rsidRDefault="007A30F1" w:rsidP="007C487F">
      <w:pPr>
        <w:rPr>
          <w:lang w:val="lt-LT"/>
        </w:rPr>
      </w:pPr>
    </w:p>
    <w:p w14:paraId="1AD5CFC5" w14:textId="68CD6D87" w:rsidR="007A30F1" w:rsidRPr="001C7410" w:rsidRDefault="00041839" w:rsidP="007C487F">
      <w:pPr>
        <w:rPr>
          <w:lang w:val="lt-LT"/>
        </w:rPr>
      </w:pPr>
      <w:r w:rsidRPr="008908CD">
        <w:rPr>
          <w:lang w:val="lt-LT"/>
        </w:rPr>
        <w:t>Trūksta patirties skiriant kartu su kitais trombocitų agregacijos inhibitoriais (pvz., GPIIb/IIIa receptorių antagonistais, dipiridamoliu, dekstranu arba sulfinpirazonu) arba tromboliziniais vaist</w:t>
      </w:r>
      <w:r w:rsidR="00EE25FA" w:rsidRPr="008908CD">
        <w:rPr>
          <w:lang w:val="lt-LT"/>
        </w:rPr>
        <w:t>iniais preparatais</w:t>
      </w:r>
      <w:r w:rsidRPr="008908CD">
        <w:rPr>
          <w:lang w:val="lt-LT"/>
        </w:rPr>
        <w:t xml:space="preserve">. Kadangi tokie vaistiniai preparatai didina kraujavimo riziką, šių preparatų vartoti kartu su apiksabanu nerekomenduojama </w:t>
      </w:r>
      <w:r w:rsidR="000F09A4" w:rsidRPr="008908CD">
        <w:rPr>
          <w:lang w:val="lt-LT"/>
        </w:rPr>
        <w:t>(žr. </w:t>
      </w:r>
      <w:r w:rsidRPr="008908CD">
        <w:rPr>
          <w:lang w:val="lt-LT"/>
        </w:rPr>
        <w:t>4.4</w:t>
      </w:r>
      <w:r w:rsidR="00975D9D" w:rsidRPr="008908CD">
        <w:rPr>
          <w:lang w:val="lt-LT"/>
        </w:rPr>
        <w:t> skyrių</w:t>
      </w:r>
      <w:r w:rsidRPr="008908CD">
        <w:rPr>
          <w:lang w:val="lt-LT"/>
        </w:rPr>
        <w:t>).</w:t>
      </w:r>
    </w:p>
    <w:p w14:paraId="4774ED20" w14:textId="77777777" w:rsidR="00BD3940" w:rsidRPr="001C7410" w:rsidRDefault="00BD3940" w:rsidP="007C487F">
      <w:pPr>
        <w:rPr>
          <w:lang w:val="lt-LT"/>
        </w:rPr>
      </w:pPr>
    </w:p>
    <w:p w14:paraId="395081C2" w14:textId="41B811DC" w:rsidR="00BD3940" w:rsidRPr="008908CD" w:rsidRDefault="00BD3940" w:rsidP="007C487F">
      <w:pPr>
        <w:rPr>
          <w:lang w:val="lt-LT"/>
        </w:rPr>
      </w:pPr>
      <w:r w:rsidRPr="001C7410">
        <w:rPr>
          <w:lang w:val="lt-LT"/>
        </w:rPr>
        <w:t>CV185325 tyrimo metu</w:t>
      </w:r>
      <w:r w:rsidR="006F763D" w:rsidRPr="001C7410">
        <w:rPr>
          <w:lang w:val="lt-LT"/>
        </w:rPr>
        <w:t xml:space="preserve"> su 12 metų vaikais, kurie buvo gydyti apiksabanu ir </w:t>
      </w:r>
      <w:r w:rsidR="000240B1" w:rsidRPr="001C7410">
        <w:rPr>
          <w:lang w:val="lt-LT"/>
        </w:rPr>
        <w:t xml:space="preserve">ASR ≤165 mg per parą doze, </w:t>
      </w:r>
      <w:r w:rsidR="00B04126" w:rsidRPr="001C7410">
        <w:rPr>
          <w:lang w:val="lt-LT"/>
        </w:rPr>
        <w:t>kliniškai reikšmingų kraujavimų atvejų nenustatyta.</w:t>
      </w:r>
    </w:p>
    <w:p w14:paraId="179073C3" w14:textId="77777777" w:rsidR="007A30F1" w:rsidRPr="001C7410" w:rsidRDefault="007A30F1" w:rsidP="007C487F">
      <w:pPr>
        <w:pStyle w:val="Pagrindinistekstas"/>
        <w:rPr>
          <w:lang w:val="lt-LT"/>
        </w:rPr>
      </w:pPr>
    </w:p>
    <w:p w14:paraId="1BB5C65A" w14:textId="77777777" w:rsidR="007A30F1" w:rsidRPr="001C7410" w:rsidRDefault="00041839" w:rsidP="007C487F">
      <w:pPr>
        <w:pStyle w:val="Pagrindinistekstas"/>
        <w:rPr>
          <w:lang w:val="lt-LT"/>
        </w:rPr>
      </w:pPr>
      <w:r w:rsidRPr="001C7410">
        <w:rPr>
          <w:u w:val="single"/>
          <w:lang w:val="lt-LT"/>
        </w:rPr>
        <w:t>Kiti kartu vartojami vaistiniai preparatai</w:t>
      </w:r>
    </w:p>
    <w:p w14:paraId="27871B40" w14:textId="1D6A2402" w:rsidR="007A30F1" w:rsidRPr="001C7410" w:rsidRDefault="00041839" w:rsidP="007C487F">
      <w:pPr>
        <w:rPr>
          <w:lang w:val="lt-LT"/>
        </w:rPr>
      </w:pPr>
      <w:r w:rsidRPr="008908CD">
        <w:rPr>
          <w:lang w:val="lt-LT"/>
        </w:rPr>
        <w:t>Apiksabano skiriant kartu su atenololiu arba famotidinu, kliniškai reikšmingos farmakokinetinės ar farmakodin</w:t>
      </w:r>
      <w:r w:rsidR="000F09A4" w:rsidRPr="008908CD">
        <w:rPr>
          <w:lang w:val="lt-LT"/>
        </w:rPr>
        <w:t>aminės sąveikos nenustatyta. 10</w:t>
      </w:r>
      <w:r w:rsidR="00F830A9" w:rsidRPr="008908CD">
        <w:rPr>
          <w:lang w:val="lt-LT"/>
        </w:rPr>
        <w:t> mg</w:t>
      </w:r>
      <w:r w:rsidRPr="008908CD">
        <w:rPr>
          <w:lang w:val="lt-LT"/>
        </w:rPr>
        <w:t xml:space="preserve"> apiksa</w:t>
      </w:r>
      <w:r w:rsidR="000F09A4" w:rsidRPr="008908CD">
        <w:rPr>
          <w:lang w:val="lt-LT"/>
        </w:rPr>
        <w:t>bano dozę skiriant kartu su 100</w:t>
      </w:r>
      <w:r w:rsidR="00F830A9" w:rsidRPr="008908CD">
        <w:rPr>
          <w:lang w:val="lt-LT"/>
        </w:rPr>
        <w:t> mg</w:t>
      </w:r>
      <w:r w:rsidRPr="008908CD">
        <w:rPr>
          <w:lang w:val="lt-LT"/>
        </w:rPr>
        <w:t xml:space="preserve"> atenololio, apiksabano farmakokinetika kliniškai reikšmingai nepakito. Šių abiejų vaistinių preparatų vartojant kartu, apiksabano vidutiniai AUC ir C</w:t>
      </w:r>
      <w:r w:rsidRPr="008908CD">
        <w:rPr>
          <w:vertAlign w:val="subscript"/>
          <w:lang w:val="lt-LT"/>
        </w:rPr>
        <w:t>max</w:t>
      </w:r>
      <w:r w:rsidRPr="008908CD">
        <w:rPr>
          <w:lang w:val="lt-LT"/>
        </w:rPr>
        <w:t xml:space="preserve"> buvo atitinkamai 15</w:t>
      </w:r>
      <w:r w:rsidR="000F09A4" w:rsidRPr="008908CD">
        <w:rPr>
          <w:lang w:val="lt-LT"/>
        </w:rPr>
        <w:t> </w:t>
      </w:r>
      <w:r w:rsidRPr="008908CD">
        <w:rPr>
          <w:lang w:val="lt-LT"/>
        </w:rPr>
        <w:t>% ir 18</w:t>
      </w:r>
      <w:r w:rsidR="000F09A4" w:rsidRPr="008908CD">
        <w:rPr>
          <w:lang w:val="lt-LT"/>
        </w:rPr>
        <w:t> </w:t>
      </w:r>
      <w:r w:rsidRPr="008908CD">
        <w:rPr>
          <w:lang w:val="lt-LT"/>
        </w:rPr>
        <w:t>% mažesni nei skiriant vieną</w:t>
      </w:r>
      <w:r w:rsidR="00777383" w:rsidRPr="008908CD">
        <w:rPr>
          <w:lang w:val="lt-LT"/>
        </w:rPr>
        <w:t xml:space="preserve"> </w:t>
      </w:r>
      <w:r w:rsidRPr="008908CD">
        <w:rPr>
          <w:lang w:val="lt-LT"/>
        </w:rPr>
        <w:t xml:space="preserve">apiksabaną. </w:t>
      </w:r>
      <w:r w:rsidRPr="001C7410">
        <w:rPr>
          <w:lang w:val="lt-LT"/>
        </w:rPr>
        <w:t>10</w:t>
      </w:r>
      <w:r w:rsidR="00F830A9" w:rsidRPr="001C7410">
        <w:rPr>
          <w:lang w:val="lt-LT"/>
        </w:rPr>
        <w:t> mg</w:t>
      </w:r>
      <w:r w:rsidRPr="001C7410">
        <w:rPr>
          <w:lang w:val="lt-LT"/>
        </w:rPr>
        <w:t xml:space="preserve"> apiksabano dozę skiriant kartu su 40</w:t>
      </w:r>
      <w:r w:rsidR="00F830A9" w:rsidRPr="001C7410">
        <w:rPr>
          <w:lang w:val="lt-LT"/>
        </w:rPr>
        <w:t> mg</w:t>
      </w:r>
      <w:r w:rsidRPr="001C7410">
        <w:rPr>
          <w:lang w:val="lt-LT"/>
        </w:rPr>
        <w:t xml:space="preserve"> famotidino, apiksabano AUC ir C</w:t>
      </w:r>
      <w:r w:rsidRPr="001C7410">
        <w:rPr>
          <w:vertAlign w:val="subscript"/>
          <w:lang w:val="lt-LT"/>
        </w:rPr>
        <w:t>max</w:t>
      </w:r>
      <w:r w:rsidR="000F09A4" w:rsidRPr="001C7410">
        <w:rPr>
          <w:lang w:val="lt-LT"/>
        </w:rPr>
        <w:t xml:space="preserve"> </w:t>
      </w:r>
      <w:r w:rsidRPr="001C7410">
        <w:rPr>
          <w:lang w:val="lt-LT"/>
        </w:rPr>
        <w:t>nepakito.</w:t>
      </w:r>
    </w:p>
    <w:p w14:paraId="052D34B4" w14:textId="77777777" w:rsidR="007A30F1" w:rsidRPr="001C7410" w:rsidRDefault="007A30F1" w:rsidP="007C487F">
      <w:pPr>
        <w:pStyle w:val="Pagrindinistekstas"/>
        <w:rPr>
          <w:lang w:val="lt-LT"/>
        </w:rPr>
      </w:pPr>
    </w:p>
    <w:p w14:paraId="324B97B0" w14:textId="77777777" w:rsidR="007A30F1" w:rsidRPr="001C7410" w:rsidRDefault="00041839" w:rsidP="007C487F">
      <w:pPr>
        <w:pStyle w:val="Pagrindinistekstas"/>
        <w:rPr>
          <w:lang w:val="lt-LT"/>
        </w:rPr>
      </w:pPr>
      <w:r w:rsidRPr="001C7410">
        <w:rPr>
          <w:u w:val="single"/>
          <w:lang w:val="lt-LT"/>
        </w:rPr>
        <w:t>Apiksabano poveikis kitiems vaistiniams preparatams</w:t>
      </w:r>
    </w:p>
    <w:p w14:paraId="1906FA8E" w14:textId="67FCEC71" w:rsidR="007A30F1" w:rsidRPr="001C7410" w:rsidRDefault="00041839" w:rsidP="007C487F">
      <w:pPr>
        <w:pStyle w:val="Pagrindinistekstas"/>
        <w:rPr>
          <w:lang w:val="lt-LT"/>
        </w:rPr>
      </w:pPr>
      <w:r w:rsidRPr="001C7410">
        <w:rPr>
          <w:i/>
          <w:lang w:val="lt-LT"/>
        </w:rPr>
        <w:t xml:space="preserve">In vitro </w:t>
      </w:r>
      <w:r w:rsidRPr="001C7410">
        <w:rPr>
          <w:lang w:val="lt-LT"/>
        </w:rPr>
        <w:t>tyrimų metu nustatyta, kad apiksabanas neslopina CYP1A2, CYP2A6, CYP2B6, CYP2C8, CYP2C9, CYP2D6 ar CYP3A4 i</w:t>
      </w:r>
      <w:r w:rsidR="000F09A4" w:rsidRPr="001C7410">
        <w:rPr>
          <w:lang w:val="lt-LT"/>
        </w:rPr>
        <w:t>zofermentų aktyvumo (IC</w:t>
      </w:r>
      <w:r w:rsidR="000F09A4" w:rsidRPr="001C7410">
        <w:rPr>
          <w:vertAlign w:val="subscript"/>
          <w:lang w:val="lt-LT"/>
        </w:rPr>
        <w:t>50</w:t>
      </w:r>
      <w:r w:rsidR="00D957EE" w:rsidRPr="001C7410">
        <w:rPr>
          <w:lang w:val="lt-LT"/>
        </w:rPr>
        <w:t xml:space="preserve"> &gt; </w:t>
      </w:r>
      <w:r w:rsidR="000F09A4" w:rsidRPr="001C7410">
        <w:rPr>
          <w:lang w:val="lt-LT"/>
        </w:rPr>
        <w:t>45 µ</w:t>
      </w:r>
      <w:r w:rsidRPr="001C7410">
        <w:rPr>
          <w:lang w:val="lt-LT"/>
        </w:rPr>
        <w:t>M</w:t>
      </w:r>
      <w:r w:rsidR="0094281E" w:rsidRPr="001C7410">
        <w:rPr>
          <w:lang w:val="lt-LT"/>
        </w:rPr>
        <w:t>, IC</w:t>
      </w:r>
      <w:r w:rsidR="0094281E" w:rsidRPr="001C7410">
        <w:rPr>
          <w:vertAlign w:val="subscript"/>
          <w:lang w:val="lt-LT"/>
        </w:rPr>
        <w:t>50</w:t>
      </w:r>
      <w:r w:rsidR="0094281E" w:rsidRPr="001C7410">
        <w:rPr>
          <w:lang w:val="lt-LT"/>
        </w:rPr>
        <w:t xml:space="preserve"> – angl. </w:t>
      </w:r>
      <w:r w:rsidR="0094281E" w:rsidRPr="008908CD">
        <w:rPr>
          <w:i/>
          <w:lang w:val="lt-LT"/>
        </w:rPr>
        <w:t>half-maximal inhibitory concentration</w:t>
      </w:r>
      <w:r w:rsidRPr="001C7410">
        <w:rPr>
          <w:lang w:val="lt-LT"/>
        </w:rPr>
        <w:t xml:space="preserve">) ir silpnai slopina CYP2C19 izofermento </w:t>
      </w:r>
      <w:r w:rsidR="000F09A4" w:rsidRPr="001C7410">
        <w:rPr>
          <w:lang w:val="lt-LT"/>
        </w:rPr>
        <w:t>aktyvumą (IC</w:t>
      </w:r>
      <w:r w:rsidR="000F09A4" w:rsidRPr="001C7410">
        <w:rPr>
          <w:vertAlign w:val="subscript"/>
          <w:lang w:val="lt-LT"/>
        </w:rPr>
        <w:t>50</w:t>
      </w:r>
      <w:r w:rsidR="00D957EE" w:rsidRPr="001C7410">
        <w:rPr>
          <w:lang w:val="lt-LT"/>
        </w:rPr>
        <w:t xml:space="preserve"> &gt; </w:t>
      </w:r>
      <w:r w:rsidR="000F09A4" w:rsidRPr="001C7410">
        <w:rPr>
          <w:lang w:val="lt-LT"/>
        </w:rPr>
        <w:t>20 µ</w:t>
      </w:r>
      <w:r w:rsidRPr="001C7410">
        <w:rPr>
          <w:lang w:val="lt-LT"/>
        </w:rPr>
        <w:t>M), kai vaist</w:t>
      </w:r>
      <w:r w:rsidR="00397A87" w:rsidRPr="001C7410">
        <w:rPr>
          <w:lang w:val="lt-LT"/>
        </w:rPr>
        <w:t>ini</w:t>
      </w:r>
      <w:r w:rsidRPr="001C7410">
        <w:rPr>
          <w:lang w:val="lt-LT"/>
        </w:rPr>
        <w:t>o</w:t>
      </w:r>
      <w:r w:rsidR="00397A87" w:rsidRPr="001C7410">
        <w:rPr>
          <w:lang w:val="lt-LT"/>
        </w:rPr>
        <w:t xml:space="preserve"> preparato</w:t>
      </w:r>
      <w:r w:rsidRPr="001C7410">
        <w:rPr>
          <w:lang w:val="lt-LT"/>
        </w:rPr>
        <w:t xml:space="preserve"> koncentracija yra reikšmingai didesnė nei pacientų organizmuose susidaranti didžiausia koncentracija plazmoje. Apiksabanas neindukavo CYP1A2, CYP2B6, CYP3A4/5 izofermentų, k</w:t>
      </w:r>
      <w:r w:rsidR="000F09A4" w:rsidRPr="001C7410">
        <w:rPr>
          <w:lang w:val="lt-LT"/>
        </w:rPr>
        <w:t>ai jo koncentracija buvo iki 20 µ</w:t>
      </w:r>
      <w:r w:rsidRPr="001C7410">
        <w:rPr>
          <w:lang w:val="lt-LT"/>
        </w:rPr>
        <w:t>M. Todėl nesitikima, kad apiksabanas keistų kartu vartojamų ir minėtų izofermentų metabolizuojamų vaistinių preparatų metabolizmo klirensą. Apiksabanas reikšmingai neslopina P-gp.</w:t>
      </w:r>
    </w:p>
    <w:p w14:paraId="3BC6D53B" w14:textId="77777777" w:rsidR="007A30F1" w:rsidRPr="001C7410" w:rsidRDefault="007A30F1" w:rsidP="007C487F">
      <w:pPr>
        <w:rPr>
          <w:lang w:val="lt-LT"/>
        </w:rPr>
      </w:pPr>
    </w:p>
    <w:p w14:paraId="55EF0263" w14:textId="77777777" w:rsidR="007A30F1" w:rsidRPr="001C7410" w:rsidRDefault="00041839" w:rsidP="007C487F">
      <w:pPr>
        <w:rPr>
          <w:lang w:val="lt-LT"/>
        </w:rPr>
      </w:pPr>
      <w:r w:rsidRPr="001C7410">
        <w:rPr>
          <w:lang w:val="lt-LT"/>
        </w:rPr>
        <w:t xml:space="preserve">Su sveikais savanoriais atliktų tyrimų duomenimis, kaip nurodyta toliau, apiksabanas </w:t>
      </w:r>
      <w:r w:rsidR="00397A87" w:rsidRPr="001C7410">
        <w:rPr>
          <w:lang w:val="lt-LT"/>
        </w:rPr>
        <w:t xml:space="preserve">nedarė </w:t>
      </w:r>
      <w:r w:rsidRPr="001C7410">
        <w:rPr>
          <w:lang w:val="lt-LT"/>
        </w:rPr>
        <w:t>reikšming</w:t>
      </w:r>
      <w:r w:rsidR="000F09A4" w:rsidRPr="001C7410">
        <w:rPr>
          <w:lang w:val="lt-LT"/>
        </w:rPr>
        <w:t xml:space="preserve">o </w:t>
      </w:r>
      <w:r w:rsidR="00397A87" w:rsidRPr="001C7410">
        <w:rPr>
          <w:lang w:val="lt-LT"/>
        </w:rPr>
        <w:t>poveikio</w:t>
      </w:r>
      <w:r w:rsidRPr="001C7410">
        <w:rPr>
          <w:lang w:val="lt-LT"/>
        </w:rPr>
        <w:t xml:space="preserve"> digoksino, naprokseno ar atenololio farmakokinetikos rodikli</w:t>
      </w:r>
      <w:r w:rsidR="000F09A4" w:rsidRPr="001C7410">
        <w:rPr>
          <w:lang w:val="lt-LT"/>
        </w:rPr>
        <w:t>ams</w:t>
      </w:r>
      <w:r w:rsidRPr="001C7410">
        <w:rPr>
          <w:lang w:val="lt-LT"/>
        </w:rPr>
        <w:t>.</w:t>
      </w:r>
    </w:p>
    <w:p w14:paraId="4D3B7485" w14:textId="77777777" w:rsidR="007A30F1" w:rsidRPr="001C7410" w:rsidRDefault="007A30F1" w:rsidP="007C487F">
      <w:pPr>
        <w:pStyle w:val="Pagrindinistekstas"/>
        <w:rPr>
          <w:lang w:val="lt-LT"/>
        </w:rPr>
      </w:pPr>
    </w:p>
    <w:p w14:paraId="7CF1E303" w14:textId="77777777" w:rsidR="007A30F1" w:rsidRPr="001C7410" w:rsidRDefault="00041839" w:rsidP="007C487F">
      <w:pPr>
        <w:rPr>
          <w:i/>
          <w:lang w:val="lt-LT"/>
        </w:rPr>
      </w:pPr>
      <w:r w:rsidRPr="001C7410">
        <w:rPr>
          <w:i/>
          <w:lang w:val="lt-LT"/>
        </w:rPr>
        <w:t>Digoksinas</w:t>
      </w:r>
    </w:p>
    <w:p w14:paraId="669EDBFB" w14:textId="7EA7E411" w:rsidR="007A30F1" w:rsidRPr="001C7410" w:rsidRDefault="00041839" w:rsidP="007C487F">
      <w:pPr>
        <w:rPr>
          <w:lang w:val="lt-LT"/>
        </w:rPr>
      </w:pPr>
      <w:r w:rsidRPr="001C7410">
        <w:rPr>
          <w:lang w:val="lt-LT"/>
        </w:rPr>
        <w:t>Kartu skiriant apiksaban</w:t>
      </w:r>
      <w:r w:rsidR="00397A87" w:rsidRPr="001C7410">
        <w:rPr>
          <w:lang w:val="lt-LT"/>
        </w:rPr>
        <w:t>o</w:t>
      </w:r>
      <w:r w:rsidRPr="001C7410">
        <w:rPr>
          <w:lang w:val="lt-LT"/>
        </w:rPr>
        <w:t xml:space="preserve"> (20</w:t>
      </w:r>
      <w:r w:rsidR="00F830A9" w:rsidRPr="001C7410">
        <w:rPr>
          <w:lang w:val="lt-LT"/>
        </w:rPr>
        <w:t> mg</w:t>
      </w:r>
      <w:r w:rsidRPr="001C7410">
        <w:rPr>
          <w:lang w:val="lt-LT"/>
        </w:rPr>
        <w:t xml:space="preserve"> vieną kartą per parą) ir P-gp substratą digoksin</w:t>
      </w:r>
      <w:r w:rsidR="00397A87" w:rsidRPr="001C7410">
        <w:rPr>
          <w:lang w:val="lt-LT"/>
        </w:rPr>
        <w:t>o</w:t>
      </w:r>
      <w:r w:rsidRPr="001C7410">
        <w:rPr>
          <w:lang w:val="lt-LT"/>
        </w:rPr>
        <w:t xml:space="preserve"> (0,25</w:t>
      </w:r>
      <w:r w:rsidR="00F830A9" w:rsidRPr="001C7410">
        <w:rPr>
          <w:lang w:val="lt-LT"/>
        </w:rPr>
        <w:t> mg</w:t>
      </w:r>
      <w:r w:rsidRPr="001C7410">
        <w:rPr>
          <w:lang w:val="lt-LT"/>
        </w:rPr>
        <w:t xml:space="preserve"> vieną kartą per parą), digoksino AUC ar C</w:t>
      </w:r>
      <w:r w:rsidRPr="001C7410">
        <w:rPr>
          <w:vertAlign w:val="subscript"/>
          <w:lang w:val="lt-LT"/>
        </w:rPr>
        <w:t>max</w:t>
      </w:r>
      <w:r w:rsidRPr="001C7410">
        <w:rPr>
          <w:lang w:val="lt-LT"/>
        </w:rPr>
        <w:t xml:space="preserve"> nepakito. Taigi apiksabanas neslopina P-gp veikiamų substratų pernašos.</w:t>
      </w:r>
    </w:p>
    <w:p w14:paraId="776A099E" w14:textId="77777777" w:rsidR="007A30F1" w:rsidRPr="001C7410" w:rsidRDefault="007A30F1" w:rsidP="007C487F">
      <w:pPr>
        <w:pStyle w:val="Pagrindinistekstas"/>
        <w:rPr>
          <w:lang w:val="lt-LT"/>
        </w:rPr>
      </w:pPr>
    </w:p>
    <w:p w14:paraId="39FFDFA5" w14:textId="77777777" w:rsidR="007A30F1" w:rsidRPr="001C7410" w:rsidRDefault="00041839" w:rsidP="007C487F">
      <w:pPr>
        <w:rPr>
          <w:i/>
          <w:lang w:val="lt-LT"/>
        </w:rPr>
      </w:pPr>
      <w:r w:rsidRPr="001C7410">
        <w:rPr>
          <w:i/>
          <w:lang w:val="lt-LT"/>
        </w:rPr>
        <w:t>Naproksenas</w:t>
      </w:r>
    </w:p>
    <w:p w14:paraId="2833907D" w14:textId="0EAAE1B0" w:rsidR="007A30F1" w:rsidRPr="001C7410" w:rsidRDefault="0053125B" w:rsidP="007C487F">
      <w:pPr>
        <w:pStyle w:val="Pagrindinistekstas"/>
        <w:rPr>
          <w:lang w:val="lt-LT"/>
        </w:rPr>
      </w:pPr>
      <w:r w:rsidRPr="001C7410">
        <w:rPr>
          <w:lang w:val="lt-LT"/>
        </w:rPr>
        <w:t>Vienkartinę apiksabano dozę (10</w:t>
      </w:r>
      <w:r w:rsidR="00F830A9" w:rsidRPr="001C7410">
        <w:rPr>
          <w:lang w:val="lt-LT"/>
        </w:rPr>
        <w:t> mg</w:t>
      </w:r>
      <w:r w:rsidR="00041839" w:rsidRPr="001C7410">
        <w:rPr>
          <w:lang w:val="lt-LT"/>
        </w:rPr>
        <w:t>) skiriant kartu su dažnai</w:t>
      </w:r>
      <w:r w:rsidRPr="001C7410">
        <w:rPr>
          <w:lang w:val="lt-LT"/>
        </w:rPr>
        <w:t xml:space="preserve"> vartojamu NVNU naproksenu (500</w:t>
      </w:r>
      <w:r w:rsidR="00F830A9" w:rsidRPr="001C7410">
        <w:rPr>
          <w:lang w:val="lt-LT"/>
        </w:rPr>
        <w:t> mg</w:t>
      </w:r>
      <w:r w:rsidR="00041839" w:rsidRPr="001C7410">
        <w:rPr>
          <w:lang w:val="lt-LT"/>
        </w:rPr>
        <w:t xml:space="preserve">), </w:t>
      </w:r>
      <w:r w:rsidR="00041839" w:rsidRPr="001C7410">
        <w:rPr>
          <w:position w:val="2"/>
          <w:lang w:val="lt-LT"/>
        </w:rPr>
        <w:t>naprokseno AUC</w:t>
      </w:r>
      <w:r w:rsidR="00041839" w:rsidRPr="001C7410">
        <w:rPr>
          <w:i/>
          <w:position w:val="2"/>
          <w:lang w:val="lt-LT"/>
        </w:rPr>
        <w:t xml:space="preserve"> </w:t>
      </w:r>
      <w:r w:rsidR="00041839" w:rsidRPr="001C7410">
        <w:rPr>
          <w:position w:val="2"/>
          <w:lang w:val="lt-LT"/>
        </w:rPr>
        <w:t>ir C</w:t>
      </w:r>
      <w:r w:rsidR="00041839" w:rsidRPr="001C7410">
        <w:rPr>
          <w:vertAlign w:val="subscript"/>
          <w:lang w:val="lt-LT"/>
        </w:rPr>
        <w:t>max</w:t>
      </w:r>
      <w:r w:rsidR="00041839" w:rsidRPr="001C7410">
        <w:rPr>
          <w:i/>
          <w:lang w:val="lt-LT"/>
        </w:rPr>
        <w:t xml:space="preserve"> </w:t>
      </w:r>
      <w:r w:rsidR="00041839" w:rsidRPr="001C7410">
        <w:rPr>
          <w:position w:val="2"/>
          <w:lang w:val="lt-LT"/>
        </w:rPr>
        <w:t>nepakito.</w:t>
      </w:r>
    </w:p>
    <w:p w14:paraId="5D3AD331" w14:textId="77777777" w:rsidR="007A30F1" w:rsidRPr="001C7410" w:rsidRDefault="007A30F1" w:rsidP="007C487F">
      <w:pPr>
        <w:pStyle w:val="Pagrindinistekstas"/>
        <w:rPr>
          <w:lang w:val="lt-LT"/>
        </w:rPr>
      </w:pPr>
    </w:p>
    <w:p w14:paraId="34C4D917" w14:textId="77777777" w:rsidR="007A30F1" w:rsidRPr="001C7410" w:rsidRDefault="00041839" w:rsidP="007C487F">
      <w:pPr>
        <w:rPr>
          <w:i/>
          <w:lang w:val="lt-LT"/>
        </w:rPr>
      </w:pPr>
      <w:r w:rsidRPr="001C7410">
        <w:rPr>
          <w:i/>
          <w:lang w:val="lt-LT"/>
        </w:rPr>
        <w:t>Atenololis</w:t>
      </w:r>
    </w:p>
    <w:p w14:paraId="7EC91C78" w14:textId="42327EDA" w:rsidR="007A30F1" w:rsidRPr="001C7410" w:rsidRDefault="0053125B" w:rsidP="007C487F">
      <w:pPr>
        <w:rPr>
          <w:lang w:val="lt-LT"/>
        </w:rPr>
      </w:pPr>
      <w:r w:rsidRPr="001C7410">
        <w:rPr>
          <w:lang w:val="lt-LT"/>
        </w:rPr>
        <w:t>Vienkartinę apiksabano dozę (10</w:t>
      </w:r>
      <w:r w:rsidR="00F830A9" w:rsidRPr="001C7410">
        <w:rPr>
          <w:lang w:val="lt-LT"/>
        </w:rPr>
        <w:t> mg</w:t>
      </w:r>
      <w:r w:rsidR="00041839" w:rsidRPr="001C7410">
        <w:rPr>
          <w:lang w:val="lt-LT"/>
        </w:rPr>
        <w:t>) skiriant kartu su dažnai vartojamu beta adrenoreceptorių blokatoriumi atenololiu (100</w:t>
      </w:r>
      <w:r w:rsidR="00F830A9" w:rsidRPr="001C7410">
        <w:rPr>
          <w:lang w:val="lt-LT"/>
        </w:rPr>
        <w:t> mg</w:t>
      </w:r>
      <w:r w:rsidR="00041839" w:rsidRPr="001C7410">
        <w:rPr>
          <w:lang w:val="lt-LT"/>
        </w:rPr>
        <w:t>), atenololio farmakokinetikos rodikliai nepakito.</w:t>
      </w:r>
    </w:p>
    <w:p w14:paraId="045634FD" w14:textId="77777777" w:rsidR="007A30F1" w:rsidRPr="001C7410" w:rsidRDefault="007A30F1" w:rsidP="007C487F">
      <w:pPr>
        <w:rPr>
          <w:lang w:val="lt-LT"/>
        </w:rPr>
      </w:pPr>
    </w:p>
    <w:p w14:paraId="7A3B7817" w14:textId="77777777" w:rsidR="007A30F1" w:rsidRPr="001C7410" w:rsidRDefault="00041839" w:rsidP="007C487F">
      <w:pPr>
        <w:pStyle w:val="Pagrindinistekstas"/>
        <w:rPr>
          <w:lang w:val="lt-LT"/>
        </w:rPr>
      </w:pPr>
      <w:r w:rsidRPr="001C7410">
        <w:rPr>
          <w:u w:val="single"/>
          <w:lang w:val="lt-LT"/>
        </w:rPr>
        <w:t>Aktyvintoji anglis</w:t>
      </w:r>
    </w:p>
    <w:p w14:paraId="567B14AC" w14:textId="2AF34375" w:rsidR="007A30F1" w:rsidRPr="001C7410" w:rsidRDefault="00041839" w:rsidP="007C487F">
      <w:pPr>
        <w:pStyle w:val="Pagrindinistekstas"/>
        <w:rPr>
          <w:lang w:val="lt-LT"/>
        </w:rPr>
      </w:pPr>
      <w:r w:rsidRPr="001C7410">
        <w:rPr>
          <w:lang w:val="lt-LT"/>
        </w:rPr>
        <w:t>Aktyvintosios anglies vartojimas mažina apiksabano ekspoziciją (žr. 4.9</w:t>
      </w:r>
      <w:r w:rsidR="00975D9D" w:rsidRPr="001C7410">
        <w:rPr>
          <w:lang w:val="lt-LT"/>
        </w:rPr>
        <w:t> skyrių</w:t>
      </w:r>
      <w:r w:rsidRPr="001C7410">
        <w:rPr>
          <w:lang w:val="lt-LT"/>
        </w:rPr>
        <w:t>).</w:t>
      </w:r>
    </w:p>
    <w:p w14:paraId="7E3B3CFA" w14:textId="77777777" w:rsidR="00EE5B7B" w:rsidRPr="001C7410" w:rsidRDefault="00EE5B7B" w:rsidP="007C487F">
      <w:pPr>
        <w:pStyle w:val="Pagrindinistekstas"/>
        <w:rPr>
          <w:lang w:val="lt-LT"/>
        </w:rPr>
      </w:pPr>
    </w:p>
    <w:p w14:paraId="0078A864" w14:textId="1A7B41D9" w:rsidR="00EE5B7B" w:rsidRPr="008908CD" w:rsidRDefault="00EE5B7B" w:rsidP="007C487F">
      <w:pPr>
        <w:pStyle w:val="Pagrindinistekstas"/>
        <w:rPr>
          <w:u w:val="single"/>
          <w:lang w:val="lt-LT"/>
        </w:rPr>
      </w:pPr>
      <w:r w:rsidRPr="008908CD">
        <w:rPr>
          <w:u w:val="single"/>
          <w:lang w:val="lt-LT"/>
        </w:rPr>
        <w:t>Vaikų populiacija</w:t>
      </w:r>
    </w:p>
    <w:p w14:paraId="31AF2580" w14:textId="77777777" w:rsidR="00EE5B7B" w:rsidRPr="001C7410" w:rsidRDefault="00EE5B7B" w:rsidP="007C487F">
      <w:pPr>
        <w:pStyle w:val="Pagrindinistekstas"/>
        <w:rPr>
          <w:lang w:val="lt-LT"/>
        </w:rPr>
      </w:pPr>
    </w:p>
    <w:p w14:paraId="0F861D32" w14:textId="3F4AC414" w:rsidR="00EE5B7B" w:rsidRPr="001C7410" w:rsidRDefault="00EE5B7B" w:rsidP="007C487F">
      <w:pPr>
        <w:pStyle w:val="Pagrindinistekstas"/>
        <w:rPr>
          <w:lang w:val="lt-LT"/>
        </w:rPr>
      </w:pPr>
      <w:r w:rsidRPr="001C7410">
        <w:rPr>
          <w:lang w:val="lt-LT"/>
        </w:rPr>
        <w:t>Sąveikos tyrimų neatlikta.</w:t>
      </w:r>
    </w:p>
    <w:p w14:paraId="027A1716" w14:textId="77777777" w:rsidR="008B6674" w:rsidRPr="001C7410" w:rsidRDefault="008B6674" w:rsidP="007C487F">
      <w:pPr>
        <w:pStyle w:val="Pagrindinistekstas"/>
        <w:rPr>
          <w:lang w:val="lt-LT"/>
        </w:rPr>
      </w:pPr>
    </w:p>
    <w:p w14:paraId="4AD4F050" w14:textId="4AEC72DF" w:rsidR="007A30F1" w:rsidRPr="001C7410" w:rsidRDefault="00C56514" w:rsidP="007C487F">
      <w:pPr>
        <w:pStyle w:val="Pagrindinistekstas"/>
        <w:rPr>
          <w:lang w:val="lt-LT"/>
        </w:rPr>
      </w:pPr>
      <w:r w:rsidRPr="001C7410">
        <w:rPr>
          <w:lang w:val="lt-LT"/>
        </w:rPr>
        <w:t>Anksčiau minėti sąveikos duomenys buvo gauti iš tyrimų su suaugusiaisiais</w:t>
      </w:r>
      <w:r w:rsidR="009A4160" w:rsidRPr="001C7410">
        <w:rPr>
          <w:lang w:val="lt-LT"/>
        </w:rPr>
        <w:t xml:space="preserve">, todėl vaikams reikia atsižvelgti į </w:t>
      </w:r>
      <w:r w:rsidR="008950BF" w:rsidRPr="001C7410">
        <w:rPr>
          <w:lang w:val="lt-LT"/>
        </w:rPr>
        <w:t xml:space="preserve">4.4 </w:t>
      </w:r>
      <w:r w:rsidR="009A4160" w:rsidRPr="001C7410">
        <w:rPr>
          <w:lang w:val="lt-LT"/>
        </w:rPr>
        <w:t xml:space="preserve">skyriuje pateiktus įspėjimus. </w:t>
      </w:r>
    </w:p>
    <w:p w14:paraId="116D4352" w14:textId="77777777" w:rsidR="009A4160" w:rsidRPr="001C7410" w:rsidRDefault="009A4160" w:rsidP="007C487F">
      <w:pPr>
        <w:pStyle w:val="Pagrindinistekstas"/>
        <w:rPr>
          <w:lang w:val="lt-LT"/>
        </w:rPr>
      </w:pPr>
    </w:p>
    <w:p w14:paraId="66140121" w14:textId="77777777" w:rsidR="007A30F1" w:rsidRPr="001C7410" w:rsidRDefault="00041839" w:rsidP="003D30B2">
      <w:pPr>
        <w:pStyle w:val="Antrat2"/>
        <w:numPr>
          <w:ilvl w:val="1"/>
          <w:numId w:val="11"/>
        </w:numPr>
        <w:tabs>
          <w:tab w:val="left" w:pos="802"/>
          <w:tab w:val="left" w:pos="803"/>
        </w:tabs>
        <w:ind w:left="540" w:hanging="540"/>
        <w:rPr>
          <w:lang w:val="lt-LT"/>
        </w:rPr>
      </w:pPr>
      <w:r w:rsidRPr="001C7410">
        <w:rPr>
          <w:lang w:val="lt-LT"/>
        </w:rPr>
        <w:t>Vaisingumas, nėštumo ir žindymo laikotarpis</w:t>
      </w:r>
    </w:p>
    <w:p w14:paraId="287C478D" w14:textId="77777777" w:rsidR="007A30F1" w:rsidRPr="001C7410" w:rsidRDefault="007A30F1" w:rsidP="007C487F">
      <w:pPr>
        <w:pStyle w:val="Pagrindinistekstas"/>
        <w:rPr>
          <w:b/>
          <w:lang w:val="lt-LT"/>
        </w:rPr>
      </w:pPr>
    </w:p>
    <w:p w14:paraId="42D1A9AA" w14:textId="77777777" w:rsidR="007A30F1" w:rsidRPr="001C7410" w:rsidRDefault="00041839" w:rsidP="007C487F">
      <w:pPr>
        <w:pStyle w:val="Pagrindinistekstas"/>
        <w:rPr>
          <w:lang w:val="lt-LT"/>
        </w:rPr>
      </w:pPr>
      <w:r w:rsidRPr="001C7410">
        <w:rPr>
          <w:u w:val="single"/>
          <w:lang w:val="lt-LT"/>
        </w:rPr>
        <w:t>Nėštumas</w:t>
      </w:r>
    </w:p>
    <w:p w14:paraId="0066B681" w14:textId="4025159C" w:rsidR="007A30F1" w:rsidRPr="001C7410" w:rsidRDefault="00041839" w:rsidP="007C487F">
      <w:pPr>
        <w:rPr>
          <w:lang w:val="lt-LT"/>
        </w:rPr>
      </w:pPr>
      <w:r w:rsidRPr="001C7410">
        <w:rPr>
          <w:lang w:val="lt-LT"/>
        </w:rPr>
        <w:t xml:space="preserve">Duomenų apie apiksabano vartojimą nėštumo metu nėra. Tyrimai su gyvūnais tiesioginio ar netiesioginio kenksmingo toksinio poveikio </w:t>
      </w:r>
      <w:r w:rsidR="0053125B" w:rsidRPr="001C7410">
        <w:rPr>
          <w:lang w:val="lt-LT"/>
        </w:rPr>
        <w:t>reprodukcijai neparodė (žr. 5.3</w:t>
      </w:r>
      <w:r w:rsidR="00975D9D" w:rsidRPr="001C7410">
        <w:rPr>
          <w:lang w:val="lt-LT"/>
        </w:rPr>
        <w:t> skyrių</w:t>
      </w:r>
      <w:r w:rsidRPr="001C7410">
        <w:rPr>
          <w:lang w:val="lt-LT"/>
        </w:rPr>
        <w:t xml:space="preserve">). </w:t>
      </w:r>
      <w:r w:rsidR="005127D3" w:rsidRPr="001C7410">
        <w:rPr>
          <w:lang w:val="lt-LT"/>
        </w:rPr>
        <w:t>N</w:t>
      </w:r>
      <w:r w:rsidRPr="001C7410">
        <w:rPr>
          <w:lang w:val="lt-LT"/>
        </w:rPr>
        <w:t xml:space="preserve">ėštumo metu apiksabano </w:t>
      </w:r>
      <w:r w:rsidR="005127D3" w:rsidRPr="001C7410">
        <w:rPr>
          <w:lang w:val="lt-LT"/>
        </w:rPr>
        <w:t xml:space="preserve">geriau </w:t>
      </w:r>
      <w:r w:rsidRPr="001C7410">
        <w:rPr>
          <w:lang w:val="lt-LT"/>
        </w:rPr>
        <w:t>nevartoti.</w:t>
      </w:r>
    </w:p>
    <w:p w14:paraId="7F741ADF" w14:textId="77777777" w:rsidR="007A30F1" w:rsidRPr="001C7410" w:rsidRDefault="007A30F1" w:rsidP="007C487F">
      <w:pPr>
        <w:pStyle w:val="Pagrindinistekstas"/>
        <w:rPr>
          <w:lang w:val="lt-LT"/>
        </w:rPr>
      </w:pPr>
    </w:p>
    <w:p w14:paraId="2437DD11" w14:textId="77777777" w:rsidR="007A30F1" w:rsidRPr="001C7410" w:rsidRDefault="00041839" w:rsidP="007C487F">
      <w:pPr>
        <w:pStyle w:val="Pagrindinistekstas"/>
        <w:rPr>
          <w:lang w:val="lt-LT"/>
        </w:rPr>
      </w:pPr>
      <w:r w:rsidRPr="001C7410">
        <w:rPr>
          <w:u w:val="single"/>
          <w:lang w:val="lt-LT"/>
        </w:rPr>
        <w:t>Žindymas</w:t>
      </w:r>
    </w:p>
    <w:p w14:paraId="0E28A760" w14:textId="015D696F" w:rsidR="007A30F1" w:rsidRPr="001C7410" w:rsidRDefault="00041839" w:rsidP="007C487F">
      <w:pPr>
        <w:rPr>
          <w:lang w:val="lt-LT"/>
        </w:rPr>
      </w:pPr>
      <w:r w:rsidRPr="001C7410">
        <w:rPr>
          <w:lang w:val="lt-LT"/>
        </w:rPr>
        <w:t xml:space="preserve">Nežinoma, ar apiksabano ar jo metabolitų išsiskiria į </w:t>
      </w:r>
      <w:r w:rsidR="00C92270" w:rsidRPr="001C7410">
        <w:rPr>
          <w:lang w:val="lt-LT"/>
        </w:rPr>
        <w:t xml:space="preserve">gydytų moterų </w:t>
      </w:r>
      <w:r w:rsidRPr="001C7410">
        <w:rPr>
          <w:lang w:val="lt-LT"/>
        </w:rPr>
        <w:t>pieną. Esami tyrimų su gyvūnais duomenys rodo, kad apiksabano išs</w:t>
      </w:r>
      <w:r w:rsidR="0053125B" w:rsidRPr="001C7410">
        <w:rPr>
          <w:lang w:val="lt-LT"/>
        </w:rPr>
        <w:t>iskiria į gyvūnų pieną (žr. 5.3</w:t>
      </w:r>
      <w:r w:rsidR="00975D9D" w:rsidRPr="001C7410">
        <w:rPr>
          <w:lang w:val="lt-LT"/>
        </w:rPr>
        <w:t> skyrių</w:t>
      </w:r>
      <w:r w:rsidRPr="001C7410">
        <w:rPr>
          <w:lang w:val="lt-LT"/>
        </w:rPr>
        <w:t xml:space="preserve">). </w:t>
      </w:r>
      <w:r w:rsidR="007F4CC2" w:rsidRPr="001C7410">
        <w:rPr>
          <w:lang w:val="lt-LT"/>
        </w:rPr>
        <w:t xml:space="preserve">Pavojaus </w:t>
      </w:r>
      <w:r w:rsidRPr="001C7410">
        <w:rPr>
          <w:lang w:val="lt-LT"/>
        </w:rPr>
        <w:t>žindom</w:t>
      </w:r>
      <w:r w:rsidR="007F4CC2" w:rsidRPr="001C7410">
        <w:rPr>
          <w:lang w:val="lt-LT"/>
        </w:rPr>
        <w:t>iems</w:t>
      </w:r>
      <w:r w:rsidRPr="001C7410">
        <w:rPr>
          <w:lang w:val="lt-LT"/>
        </w:rPr>
        <w:t xml:space="preserve"> </w:t>
      </w:r>
      <w:r w:rsidR="007F4CC2" w:rsidRPr="001C7410">
        <w:rPr>
          <w:lang w:val="lt-LT"/>
        </w:rPr>
        <w:t xml:space="preserve">naujagimiams ar </w:t>
      </w:r>
      <w:r w:rsidR="005127D3" w:rsidRPr="001C7410">
        <w:rPr>
          <w:lang w:val="lt-LT"/>
        </w:rPr>
        <w:t>kūdiki</w:t>
      </w:r>
      <w:r w:rsidR="007F4CC2" w:rsidRPr="001C7410">
        <w:rPr>
          <w:lang w:val="lt-LT"/>
        </w:rPr>
        <w:t>ams</w:t>
      </w:r>
      <w:r w:rsidRPr="001C7410">
        <w:rPr>
          <w:lang w:val="lt-LT"/>
        </w:rPr>
        <w:t xml:space="preserve"> negalima atmesti.</w:t>
      </w:r>
    </w:p>
    <w:p w14:paraId="48A9CB51" w14:textId="77777777" w:rsidR="007A30F1" w:rsidRPr="001C7410" w:rsidRDefault="007A30F1" w:rsidP="007C487F">
      <w:pPr>
        <w:rPr>
          <w:lang w:val="lt-LT"/>
        </w:rPr>
      </w:pPr>
    </w:p>
    <w:p w14:paraId="34E9BA2B" w14:textId="77A276E7" w:rsidR="007A30F1" w:rsidRPr="001C7410" w:rsidRDefault="00041839" w:rsidP="007C487F">
      <w:pPr>
        <w:rPr>
          <w:lang w:val="lt-LT"/>
        </w:rPr>
      </w:pPr>
      <w:r w:rsidRPr="001C7410">
        <w:rPr>
          <w:lang w:val="lt-LT"/>
        </w:rPr>
        <w:t>Atsižvelgiant į žindymo naudą kūdikiui ir gydymo naudą motinai, reikia nuspręsti, ar nutraukti žindymą, ar nutraukti</w:t>
      </w:r>
      <w:r w:rsidR="007F4CC2" w:rsidRPr="001C7410">
        <w:rPr>
          <w:lang w:val="lt-LT"/>
        </w:rPr>
        <w:t xml:space="preserve"> ar</w:t>
      </w:r>
      <w:r w:rsidRPr="001C7410">
        <w:rPr>
          <w:lang w:val="lt-LT"/>
        </w:rPr>
        <w:t>susilaikyti nuo gydymo apiksabanu.</w:t>
      </w:r>
    </w:p>
    <w:p w14:paraId="0597D200" w14:textId="77777777" w:rsidR="007A30F1" w:rsidRPr="001C7410" w:rsidRDefault="007A30F1" w:rsidP="007C487F">
      <w:pPr>
        <w:rPr>
          <w:lang w:val="lt-LT"/>
        </w:rPr>
      </w:pPr>
    </w:p>
    <w:p w14:paraId="2C5FFD54" w14:textId="77777777" w:rsidR="007A30F1" w:rsidRPr="001C7410" w:rsidRDefault="00041839" w:rsidP="007C487F">
      <w:pPr>
        <w:pStyle w:val="Pagrindinistekstas"/>
        <w:rPr>
          <w:lang w:val="lt-LT"/>
        </w:rPr>
      </w:pPr>
      <w:r w:rsidRPr="001C7410">
        <w:rPr>
          <w:u w:val="single"/>
          <w:lang w:val="lt-LT"/>
        </w:rPr>
        <w:t>Vaisingumas</w:t>
      </w:r>
    </w:p>
    <w:p w14:paraId="7986433F" w14:textId="37143DBB" w:rsidR="007A30F1" w:rsidRPr="001C7410" w:rsidRDefault="00041839" w:rsidP="007C487F">
      <w:pPr>
        <w:pStyle w:val="Pagrindinistekstas"/>
        <w:rPr>
          <w:lang w:val="lt-LT"/>
        </w:rPr>
      </w:pPr>
      <w:r w:rsidRPr="001C7410">
        <w:rPr>
          <w:lang w:val="lt-LT"/>
        </w:rPr>
        <w:t>Tyrimai su gyvūnais, kuriems buvo skiriamas apiksabanas, poveikio vaisingumui neparodė (žr.</w:t>
      </w:r>
      <w:r w:rsidR="0053125B" w:rsidRPr="001C7410">
        <w:rPr>
          <w:lang w:val="lt-LT"/>
        </w:rPr>
        <w:t> </w:t>
      </w:r>
      <w:r w:rsidRPr="001C7410">
        <w:rPr>
          <w:lang w:val="lt-LT"/>
        </w:rPr>
        <w:t>5.3</w:t>
      </w:r>
      <w:r w:rsidR="00975D9D" w:rsidRPr="001C7410">
        <w:rPr>
          <w:lang w:val="lt-LT"/>
        </w:rPr>
        <w:t> skyrių</w:t>
      </w:r>
      <w:r w:rsidRPr="001C7410">
        <w:rPr>
          <w:lang w:val="lt-LT"/>
        </w:rPr>
        <w:t>).</w:t>
      </w:r>
    </w:p>
    <w:p w14:paraId="2ECECFE2" w14:textId="77777777" w:rsidR="0053125B" w:rsidRPr="001C7410" w:rsidRDefault="0053125B" w:rsidP="007C487F">
      <w:pPr>
        <w:pStyle w:val="Pagrindinistekstas"/>
        <w:rPr>
          <w:lang w:val="lt-LT"/>
        </w:rPr>
      </w:pPr>
    </w:p>
    <w:p w14:paraId="4F09DEA7" w14:textId="77777777" w:rsidR="007A30F1" w:rsidRPr="001C7410" w:rsidRDefault="00041839" w:rsidP="003D30B2">
      <w:pPr>
        <w:pStyle w:val="Antrat2"/>
        <w:numPr>
          <w:ilvl w:val="1"/>
          <w:numId w:val="10"/>
        </w:numPr>
        <w:tabs>
          <w:tab w:val="left" w:pos="802"/>
          <w:tab w:val="left" w:pos="803"/>
        </w:tabs>
        <w:ind w:left="540" w:hanging="540"/>
        <w:rPr>
          <w:lang w:val="lt-LT"/>
        </w:rPr>
      </w:pPr>
      <w:r w:rsidRPr="001C7410">
        <w:rPr>
          <w:lang w:val="lt-LT"/>
        </w:rPr>
        <w:t>Poveikis gebėjimui vairuoti ir valdyti mechanizmus</w:t>
      </w:r>
    </w:p>
    <w:p w14:paraId="48AF866F" w14:textId="77777777" w:rsidR="007A30F1" w:rsidRPr="001C7410" w:rsidRDefault="007A30F1" w:rsidP="007C487F">
      <w:pPr>
        <w:pStyle w:val="Pagrindinistekstas"/>
        <w:rPr>
          <w:b/>
          <w:lang w:val="lt-LT"/>
        </w:rPr>
      </w:pPr>
    </w:p>
    <w:p w14:paraId="10C51B08" w14:textId="173B8B26" w:rsidR="007A30F1" w:rsidRPr="001C7410" w:rsidRDefault="005D32D6" w:rsidP="007C487F">
      <w:pPr>
        <w:pStyle w:val="Pagrindinistekstas"/>
        <w:rPr>
          <w:lang w:val="lt-LT"/>
        </w:rPr>
      </w:pPr>
      <w:r w:rsidRPr="001C7410">
        <w:rPr>
          <w:lang w:val="lt-LT"/>
        </w:rPr>
        <w:t>Apixaban Viatris Pharma</w:t>
      </w:r>
      <w:r w:rsidR="00041839" w:rsidRPr="001C7410">
        <w:rPr>
          <w:lang w:val="lt-LT"/>
        </w:rPr>
        <w:t xml:space="preserve"> gebėjimo vairuoti ir valdyti mechanizmus neveikia arba veikia nereikšmingai.</w:t>
      </w:r>
    </w:p>
    <w:p w14:paraId="74AAB90D" w14:textId="77777777" w:rsidR="007A30F1" w:rsidRPr="001C7410" w:rsidRDefault="007A30F1" w:rsidP="007C487F">
      <w:pPr>
        <w:pStyle w:val="Pagrindinistekstas"/>
        <w:rPr>
          <w:lang w:val="lt-LT"/>
        </w:rPr>
      </w:pPr>
    </w:p>
    <w:p w14:paraId="548A1BEF" w14:textId="77777777" w:rsidR="007A30F1" w:rsidRPr="001C7410" w:rsidRDefault="00041839" w:rsidP="003D30B2">
      <w:pPr>
        <w:pStyle w:val="Antrat2"/>
        <w:numPr>
          <w:ilvl w:val="1"/>
          <w:numId w:val="10"/>
        </w:numPr>
        <w:tabs>
          <w:tab w:val="left" w:pos="802"/>
          <w:tab w:val="left" w:pos="803"/>
        </w:tabs>
        <w:ind w:left="540" w:hanging="540"/>
        <w:rPr>
          <w:lang w:val="lt-LT"/>
        </w:rPr>
      </w:pPr>
      <w:r w:rsidRPr="001C7410">
        <w:rPr>
          <w:lang w:val="lt-LT"/>
        </w:rPr>
        <w:t>Nepageidaujamas poveikis</w:t>
      </w:r>
    </w:p>
    <w:p w14:paraId="515E9589" w14:textId="77777777" w:rsidR="007A30F1" w:rsidRPr="001C7410" w:rsidRDefault="007A30F1" w:rsidP="007C487F">
      <w:pPr>
        <w:pStyle w:val="Pagrindinistekstas"/>
        <w:rPr>
          <w:b/>
          <w:lang w:val="lt-LT"/>
        </w:rPr>
      </w:pPr>
    </w:p>
    <w:p w14:paraId="349B9052" w14:textId="77777777" w:rsidR="007A30F1" w:rsidRPr="001C7410" w:rsidRDefault="00041839" w:rsidP="007C487F">
      <w:pPr>
        <w:pStyle w:val="Pagrindinistekstas"/>
        <w:rPr>
          <w:lang w:val="lt-LT"/>
        </w:rPr>
      </w:pPr>
      <w:r w:rsidRPr="001C7410">
        <w:rPr>
          <w:u w:val="single"/>
          <w:lang w:val="lt-LT"/>
        </w:rPr>
        <w:t>Saugumo duomenų santrauka</w:t>
      </w:r>
    </w:p>
    <w:p w14:paraId="4EFC74AD" w14:textId="015FFD1F" w:rsidR="007A30F1" w:rsidRPr="001C7410" w:rsidRDefault="00041839" w:rsidP="007C487F">
      <w:pPr>
        <w:rPr>
          <w:lang w:val="lt-LT"/>
        </w:rPr>
      </w:pPr>
      <w:r w:rsidRPr="001C7410">
        <w:rPr>
          <w:lang w:val="lt-LT"/>
        </w:rPr>
        <w:t>Apiksabano saugumas buvo tiriamas septyni</w:t>
      </w:r>
      <w:r w:rsidR="005127D3" w:rsidRPr="001C7410">
        <w:rPr>
          <w:lang w:val="lt-LT"/>
        </w:rPr>
        <w:t>ų</w:t>
      </w:r>
      <w:r w:rsidRPr="001C7410">
        <w:rPr>
          <w:lang w:val="lt-LT"/>
        </w:rPr>
        <w:t xml:space="preserve"> III fazės klinikini</w:t>
      </w:r>
      <w:r w:rsidR="00E26F09" w:rsidRPr="001C7410">
        <w:rPr>
          <w:lang w:val="lt-LT"/>
        </w:rPr>
        <w:t>ų</w:t>
      </w:r>
      <w:r w:rsidRPr="001C7410">
        <w:rPr>
          <w:lang w:val="lt-LT"/>
        </w:rPr>
        <w:t xml:space="preserve"> tyrim</w:t>
      </w:r>
      <w:r w:rsidR="00E26F09" w:rsidRPr="001C7410">
        <w:rPr>
          <w:lang w:val="lt-LT"/>
        </w:rPr>
        <w:t>ų</w:t>
      </w:r>
      <w:r w:rsidRPr="001C7410">
        <w:rPr>
          <w:lang w:val="lt-LT"/>
        </w:rPr>
        <w:t xml:space="preserve">, kuriuose dalyvavo </w:t>
      </w:r>
      <w:r w:rsidR="00196391" w:rsidRPr="001C7410">
        <w:rPr>
          <w:lang w:val="lt-LT"/>
        </w:rPr>
        <w:t>daugiau kaip 21</w:t>
      </w:r>
      <w:r w:rsidR="008B1EFE" w:rsidRPr="001C7410">
        <w:rPr>
          <w:lang w:val="lt-LT"/>
        </w:rPr>
        <w:t> </w:t>
      </w:r>
      <w:r w:rsidR="00196391" w:rsidRPr="001C7410">
        <w:rPr>
          <w:lang w:val="lt-LT"/>
        </w:rPr>
        <w:t>000 </w:t>
      </w:r>
      <w:r w:rsidR="00E31891" w:rsidRPr="001C7410">
        <w:rPr>
          <w:lang w:val="lt-LT"/>
        </w:rPr>
        <w:t>suaugusių</w:t>
      </w:r>
      <w:r w:rsidR="00722F4B" w:rsidRPr="001C7410">
        <w:rPr>
          <w:lang w:val="lt-LT"/>
        </w:rPr>
        <w:t xml:space="preserve"> </w:t>
      </w:r>
      <w:r w:rsidRPr="001C7410">
        <w:rPr>
          <w:lang w:val="lt-LT"/>
        </w:rPr>
        <w:t>pacientų</w:t>
      </w:r>
      <w:r w:rsidR="00E26F09" w:rsidRPr="001C7410">
        <w:rPr>
          <w:lang w:val="lt-LT"/>
        </w:rPr>
        <w:t>, metu</w:t>
      </w:r>
      <w:r w:rsidRPr="001C7410">
        <w:rPr>
          <w:lang w:val="lt-LT"/>
        </w:rPr>
        <w:t>: daugiau kaip 5</w:t>
      </w:r>
      <w:r w:rsidR="008B1EFE" w:rsidRPr="001C7410">
        <w:rPr>
          <w:lang w:val="lt-LT"/>
        </w:rPr>
        <w:t> </w:t>
      </w:r>
      <w:r w:rsidR="00196391" w:rsidRPr="001C7410">
        <w:rPr>
          <w:lang w:val="lt-LT"/>
        </w:rPr>
        <w:t>000 </w:t>
      </w:r>
      <w:r w:rsidRPr="001C7410">
        <w:rPr>
          <w:lang w:val="lt-LT"/>
        </w:rPr>
        <w:t xml:space="preserve">pacientų dalyvavo VTEp tyrimuose, daugiau kaip </w:t>
      </w:r>
      <w:r w:rsidR="00196391" w:rsidRPr="001C7410">
        <w:rPr>
          <w:lang w:val="lt-LT"/>
        </w:rPr>
        <w:t>11</w:t>
      </w:r>
      <w:r w:rsidR="008B1EFE" w:rsidRPr="001C7410">
        <w:rPr>
          <w:lang w:val="lt-LT"/>
        </w:rPr>
        <w:t> </w:t>
      </w:r>
      <w:r w:rsidR="00196391" w:rsidRPr="001C7410">
        <w:rPr>
          <w:lang w:val="lt-LT"/>
        </w:rPr>
        <w:t>000 </w:t>
      </w:r>
      <w:r w:rsidRPr="001C7410">
        <w:rPr>
          <w:lang w:val="lt-LT"/>
        </w:rPr>
        <w:t xml:space="preserve">pacientų dalyvavo VNPV </w:t>
      </w:r>
      <w:r w:rsidR="00196391" w:rsidRPr="001C7410">
        <w:rPr>
          <w:lang w:val="lt-LT"/>
        </w:rPr>
        <w:t>tyrimuose ir daugiau kaip 4</w:t>
      </w:r>
      <w:r w:rsidR="008B1EFE" w:rsidRPr="001C7410">
        <w:rPr>
          <w:lang w:val="lt-LT"/>
        </w:rPr>
        <w:t> </w:t>
      </w:r>
      <w:r w:rsidR="00196391" w:rsidRPr="001C7410">
        <w:rPr>
          <w:lang w:val="lt-LT"/>
        </w:rPr>
        <w:t>000 </w:t>
      </w:r>
      <w:r w:rsidRPr="001C7410">
        <w:rPr>
          <w:lang w:val="lt-LT"/>
        </w:rPr>
        <w:t xml:space="preserve">pacientų dalyvavo VTE (VTEt) gydymo tyrimuose, </w:t>
      </w:r>
      <w:r w:rsidR="00E26F09" w:rsidRPr="001C7410">
        <w:rPr>
          <w:lang w:val="lt-LT"/>
        </w:rPr>
        <w:t>ir</w:t>
      </w:r>
      <w:r w:rsidRPr="001C7410">
        <w:rPr>
          <w:lang w:val="lt-LT"/>
        </w:rPr>
        <w:t xml:space="preserve"> bendra vidutinė vaistinio preparato ekspozicija buvo atitinkamai</w:t>
      </w:r>
      <w:r w:rsidR="008B1EFE" w:rsidRPr="001C7410">
        <w:rPr>
          <w:lang w:val="lt-LT"/>
        </w:rPr>
        <w:t xml:space="preserve"> </w:t>
      </w:r>
      <w:r w:rsidRPr="001C7410">
        <w:rPr>
          <w:lang w:val="lt-LT"/>
        </w:rPr>
        <w:t>20</w:t>
      </w:r>
      <w:r w:rsidR="00711D16" w:rsidRPr="001C7410">
        <w:rPr>
          <w:lang w:val="lt-LT"/>
        </w:rPr>
        <w:t> dienų</w:t>
      </w:r>
      <w:r w:rsidRPr="001C7410">
        <w:rPr>
          <w:lang w:val="lt-LT"/>
        </w:rPr>
        <w:t>, 1,7</w:t>
      </w:r>
      <w:r w:rsidR="00F830A9" w:rsidRPr="001C7410">
        <w:rPr>
          <w:lang w:val="lt-LT"/>
        </w:rPr>
        <w:t> metų</w:t>
      </w:r>
      <w:r w:rsidRPr="001C7410">
        <w:rPr>
          <w:lang w:val="lt-LT"/>
        </w:rPr>
        <w:t xml:space="preserve"> ir 221</w:t>
      </w:r>
      <w:r w:rsidR="00196391" w:rsidRPr="001C7410">
        <w:rPr>
          <w:lang w:val="lt-LT"/>
        </w:rPr>
        <w:t> </w:t>
      </w:r>
      <w:r w:rsidRPr="001C7410">
        <w:rPr>
          <w:lang w:val="lt-LT"/>
        </w:rPr>
        <w:t>diena (žr. 5.1</w:t>
      </w:r>
      <w:r w:rsidR="00975D9D" w:rsidRPr="001C7410">
        <w:rPr>
          <w:lang w:val="lt-LT"/>
        </w:rPr>
        <w:t> skyrių</w:t>
      </w:r>
      <w:r w:rsidRPr="001C7410">
        <w:rPr>
          <w:lang w:val="lt-LT"/>
        </w:rPr>
        <w:t>).</w:t>
      </w:r>
    </w:p>
    <w:p w14:paraId="4614F759" w14:textId="77777777" w:rsidR="007A30F1" w:rsidRPr="001C7410" w:rsidRDefault="007A30F1" w:rsidP="007C487F">
      <w:pPr>
        <w:rPr>
          <w:lang w:val="lt-LT"/>
        </w:rPr>
      </w:pPr>
    </w:p>
    <w:p w14:paraId="2D61FDC1" w14:textId="77777777" w:rsidR="007A30F1" w:rsidRPr="001C7410" w:rsidRDefault="00041839" w:rsidP="007C487F">
      <w:pPr>
        <w:rPr>
          <w:lang w:val="lt-LT"/>
        </w:rPr>
      </w:pPr>
      <w:r w:rsidRPr="001C7410">
        <w:rPr>
          <w:lang w:val="lt-LT"/>
        </w:rPr>
        <w:t>Dažnos nepageidaujamos reakcijos buvo kraujavimas, sumušimas, kraujavimas iš nosies ir hematoma (žr. 2</w:t>
      </w:r>
      <w:r w:rsidR="00196391" w:rsidRPr="001C7410">
        <w:rPr>
          <w:lang w:val="lt-LT"/>
        </w:rPr>
        <w:t> </w:t>
      </w:r>
      <w:r w:rsidRPr="001C7410">
        <w:rPr>
          <w:lang w:val="lt-LT"/>
        </w:rPr>
        <w:t>lentelę, kurioje aprašytas nepageidaujamų reakcijų pobūdis ir dažnis pagal indikacijas).</w:t>
      </w:r>
    </w:p>
    <w:p w14:paraId="2350A896" w14:textId="77777777" w:rsidR="007A30F1" w:rsidRPr="001C7410" w:rsidRDefault="007A30F1" w:rsidP="007C487F">
      <w:pPr>
        <w:pStyle w:val="Pagrindinistekstas"/>
        <w:rPr>
          <w:lang w:val="lt-LT"/>
        </w:rPr>
      </w:pPr>
    </w:p>
    <w:p w14:paraId="6860434E" w14:textId="72B5DA0D" w:rsidR="007A30F1" w:rsidRPr="001C7410" w:rsidRDefault="00041839" w:rsidP="007C487F">
      <w:pPr>
        <w:rPr>
          <w:lang w:val="lt-LT"/>
        </w:rPr>
      </w:pPr>
      <w:r w:rsidRPr="001C7410">
        <w:rPr>
          <w:lang w:val="lt-LT"/>
        </w:rPr>
        <w:t>VTE</w:t>
      </w:r>
      <w:r w:rsidR="00196391" w:rsidRPr="001C7410">
        <w:rPr>
          <w:lang w:val="lt-LT"/>
        </w:rPr>
        <w:t>p tyrimų duomenimis, iš viso 11 </w:t>
      </w:r>
      <w:r w:rsidRPr="001C7410">
        <w:rPr>
          <w:lang w:val="lt-LT"/>
        </w:rPr>
        <w:t>% pacientų, kurie vartojo 2,5</w:t>
      </w:r>
      <w:r w:rsidR="00F830A9" w:rsidRPr="001C7410">
        <w:rPr>
          <w:lang w:val="lt-LT"/>
        </w:rPr>
        <w:t> mg</w:t>
      </w:r>
      <w:r w:rsidRPr="001C7410">
        <w:rPr>
          <w:lang w:val="lt-LT"/>
        </w:rPr>
        <w:t xml:space="preserve"> apiksabano dozę du kartus per parą, pasireiškė nepageidaujamų reakcijų. Bendrasis nepageidaujamų reakcijų, susijusių su kraujavimu vartojant apiksaban</w:t>
      </w:r>
      <w:r w:rsidR="00F10D40" w:rsidRPr="001C7410">
        <w:rPr>
          <w:lang w:val="lt-LT"/>
        </w:rPr>
        <w:t>o</w:t>
      </w:r>
      <w:r w:rsidRPr="001C7410">
        <w:rPr>
          <w:lang w:val="lt-LT"/>
        </w:rPr>
        <w:t>, dažnis buvo 10</w:t>
      </w:r>
      <w:r w:rsidR="00196391" w:rsidRPr="001C7410">
        <w:rPr>
          <w:lang w:val="lt-LT"/>
        </w:rPr>
        <w:t> </w:t>
      </w:r>
      <w:r w:rsidRPr="001C7410">
        <w:rPr>
          <w:lang w:val="lt-LT"/>
        </w:rPr>
        <w:t>% apiksabano</w:t>
      </w:r>
      <w:r w:rsidR="006A4FFD" w:rsidRPr="001C7410">
        <w:rPr>
          <w:lang w:val="lt-LT"/>
        </w:rPr>
        <w:t xml:space="preserve"> tyrimų metu</w:t>
      </w:r>
      <w:r w:rsidR="00D91C5B" w:rsidRPr="001C7410">
        <w:rPr>
          <w:lang w:val="lt-LT"/>
        </w:rPr>
        <w:t>,</w:t>
      </w:r>
      <w:r w:rsidRPr="001C7410">
        <w:rPr>
          <w:lang w:val="lt-LT"/>
        </w:rPr>
        <w:t xml:space="preserve"> palyginti su enoks</w:t>
      </w:r>
      <w:r w:rsidR="004D7BD6" w:rsidRPr="001C7410">
        <w:rPr>
          <w:lang w:val="lt-LT"/>
        </w:rPr>
        <w:t>a</w:t>
      </w:r>
      <w:r w:rsidRPr="001C7410">
        <w:rPr>
          <w:lang w:val="lt-LT"/>
        </w:rPr>
        <w:t>parin</w:t>
      </w:r>
      <w:r w:rsidR="00D91C5B" w:rsidRPr="001C7410">
        <w:rPr>
          <w:lang w:val="lt-LT"/>
        </w:rPr>
        <w:t>o</w:t>
      </w:r>
      <w:r w:rsidRPr="001C7410">
        <w:rPr>
          <w:lang w:val="lt-LT"/>
        </w:rPr>
        <w:t xml:space="preserve"> tyrim</w:t>
      </w:r>
      <w:r w:rsidR="00D91C5B" w:rsidRPr="001C7410">
        <w:rPr>
          <w:lang w:val="lt-LT"/>
        </w:rPr>
        <w:t>ais</w:t>
      </w:r>
      <w:r w:rsidRPr="001C7410">
        <w:rPr>
          <w:lang w:val="lt-LT"/>
        </w:rPr>
        <w:t>.</w:t>
      </w:r>
    </w:p>
    <w:p w14:paraId="5002E5BF" w14:textId="77777777" w:rsidR="007A30F1" w:rsidRPr="001C7410" w:rsidRDefault="007A30F1" w:rsidP="007C487F">
      <w:pPr>
        <w:rPr>
          <w:lang w:val="lt-LT"/>
        </w:rPr>
      </w:pPr>
    </w:p>
    <w:p w14:paraId="1A34A522" w14:textId="2132FF30" w:rsidR="007A30F1" w:rsidRPr="001C7410" w:rsidRDefault="00041839" w:rsidP="007C487F">
      <w:pPr>
        <w:rPr>
          <w:lang w:val="lt-LT"/>
        </w:rPr>
      </w:pPr>
      <w:r w:rsidRPr="001C7410">
        <w:rPr>
          <w:lang w:val="lt-LT"/>
        </w:rPr>
        <w:t xml:space="preserve">Atliekant VNPV tyrimus, bendrasis nepageidaujamų reakcijų, susijusių su kraujavimu vartojant </w:t>
      </w:r>
      <w:r w:rsidR="00196391" w:rsidRPr="001C7410">
        <w:rPr>
          <w:lang w:val="lt-LT"/>
        </w:rPr>
        <w:t>apiksaban</w:t>
      </w:r>
      <w:r w:rsidR="009C3B5C" w:rsidRPr="001C7410">
        <w:rPr>
          <w:lang w:val="lt-LT"/>
        </w:rPr>
        <w:t>o</w:t>
      </w:r>
      <w:r w:rsidR="00196391" w:rsidRPr="001C7410">
        <w:rPr>
          <w:lang w:val="lt-LT"/>
        </w:rPr>
        <w:t>, dažnis buvo 24,3 </w:t>
      </w:r>
      <w:r w:rsidRPr="001C7410">
        <w:rPr>
          <w:lang w:val="lt-LT"/>
        </w:rPr>
        <w:t>% apiksabano palyginti su varfarinu</w:t>
      </w:r>
      <w:r w:rsidR="00196391" w:rsidRPr="001C7410">
        <w:rPr>
          <w:lang w:val="lt-LT"/>
        </w:rPr>
        <w:t xml:space="preserve"> tyrimo metu ir 9,6 </w:t>
      </w:r>
      <w:r w:rsidRPr="001C7410">
        <w:rPr>
          <w:lang w:val="lt-LT"/>
        </w:rPr>
        <w:t>% apiksabano palyginti su acetilsalicilo rūgštimi tyrimo metu. Apiksabano palyginti su varfarinu tyrimo duomenimis, stipraus kraujavimo iš virškinimo trakto (VT) (įskaitant kraujavimą iš viršutinės VT dalies, iš apatinės VT dalies ir iš tiesiosios žarnos) pagal ISTH dažnis vartojant apiksabaną buvo 0,76</w:t>
      </w:r>
      <w:r w:rsidR="00196391" w:rsidRPr="001C7410">
        <w:rPr>
          <w:lang w:val="lt-LT"/>
        </w:rPr>
        <w:t> </w:t>
      </w:r>
      <w:r w:rsidRPr="001C7410">
        <w:rPr>
          <w:lang w:val="lt-LT"/>
        </w:rPr>
        <w:t>% per metus. Stipraus kraujavimo į akį pagal ISTH dažnis</w:t>
      </w:r>
      <w:r w:rsidR="00196391" w:rsidRPr="001C7410">
        <w:rPr>
          <w:lang w:val="lt-LT"/>
        </w:rPr>
        <w:t xml:space="preserve"> vartojant apiksaban</w:t>
      </w:r>
      <w:r w:rsidR="00C1078D" w:rsidRPr="001C7410">
        <w:rPr>
          <w:lang w:val="lt-LT"/>
        </w:rPr>
        <w:t>o</w:t>
      </w:r>
      <w:r w:rsidR="00196391" w:rsidRPr="001C7410">
        <w:rPr>
          <w:lang w:val="lt-LT"/>
        </w:rPr>
        <w:t xml:space="preserve"> buvo 0,18 </w:t>
      </w:r>
      <w:r w:rsidRPr="001C7410">
        <w:rPr>
          <w:lang w:val="lt-LT"/>
        </w:rPr>
        <w:t>% per metus.</w:t>
      </w:r>
    </w:p>
    <w:p w14:paraId="70AFCD89" w14:textId="77777777" w:rsidR="007A30F1" w:rsidRPr="001C7410" w:rsidRDefault="007A30F1" w:rsidP="007C487F">
      <w:pPr>
        <w:rPr>
          <w:lang w:val="lt-LT"/>
        </w:rPr>
      </w:pPr>
    </w:p>
    <w:p w14:paraId="236CE5DA" w14:textId="3C74989F" w:rsidR="007A30F1" w:rsidRPr="001C7410" w:rsidRDefault="00041839" w:rsidP="007C487F">
      <w:pPr>
        <w:rPr>
          <w:lang w:val="lt-LT"/>
        </w:rPr>
      </w:pPr>
      <w:r w:rsidRPr="001C7410">
        <w:rPr>
          <w:lang w:val="lt-LT"/>
        </w:rPr>
        <w:t xml:space="preserve">Atliekant VTEt tyrimus, bendrasis nepageidaujamų reakcijų, susijusių su kraujavimu vartojant </w:t>
      </w:r>
      <w:r w:rsidR="00196391" w:rsidRPr="001C7410">
        <w:rPr>
          <w:lang w:val="lt-LT"/>
        </w:rPr>
        <w:t>apiksaban</w:t>
      </w:r>
      <w:r w:rsidR="00E30F81" w:rsidRPr="001C7410">
        <w:rPr>
          <w:lang w:val="lt-LT"/>
        </w:rPr>
        <w:t>o</w:t>
      </w:r>
      <w:r w:rsidR="00196391" w:rsidRPr="001C7410">
        <w:rPr>
          <w:lang w:val="lt-LT"/>
        </w:rPr>
        <w:t>, dažnis buvo: 15,6 </w:t>
      </w:r>
      <w:r w:rsidRPr="001C7410">
        <w:rPr>
          <w:lang w:val="lt-LT"/>
        </w:rPr>
        <w:t>% apiksabano palyginti su enoksaparinu/varfarinu tyrimo metu ir 13,3</w:t>
      </w:r>
      <w:r w:rsidR="00196391" w:rsidRPr="001C7410">
        <w:rPr>
          <w:lang w:val="lt-LT"/>
        </w:rPr>
        <w:t> </w:t>
      </w:r>
      <w:r w:rsidRPr="001C7410">
        <w:rPr>
          <w:lang w:val="lt-LT"/>
        </w:rPr>
        <w:t>% apiksabano palyginti su placebu tyrimo metu (žr. 5.1</w:t>
      </w:r>
      <w:r w:rsidR="00975D9D" w:rsidRPr="001C7410">
        <w:rPr>
          <w:lang w:val="lt-LT"/>
        </w:rPr>
        <w:t> skyrių</w:t>
      </w:r>
      <w:r w:rsidRPr="001C7410">
        <w:rPr>
          <w:lang w:val="lt-LT"/>
        </w:rPr>
        <w:t>).</w:t>
      </w:r>
    </w:p>
    <w:p w14:paraId="23BA9106" w14:textId="77777777" w:rsidR="007A30F1" w:rsidRPr="001C7410" w:rsidRDefault="007A30F1" w:rsidP="007C487F">
      <w:pPr>
        <w:rPr>
          <w:lang w:val="lt-LT"/>
        </w:rPr>
      </w:pPr>
    </w:p>
    <w:p w14:paraId="475A48D4" w14:textId="77777777" w:rsidR="007A30F1" w:rsidRPr="001C7410" w:rsidRDefault="00041839" w:rsidP="007C487F">
      <w:pPr>
        <w:pStyle w:val="Pagrindinistekstas"/>
        <w:rPr>
          <w:lang w:val="lt-LT"/>
        </w:rPr>
      </w:pPr>
      <w:r w:rsidRPr="001C7410">
        <w:rPr>
          <w:u w:val="single"/>
          <w:lang w:val="lt-LT"/>
        </w:rPr>
        <w:t>Nepageidaujamų reakcijų santrauka lentelėje</w:t>
      </w:r>
    </w:p>
    <w:p w14:paraId="6DA8C8F3" w14:textId="6BFA9063" w:rsidR="007A30F1" w:rsidRPr="001C7410" w:rsidRDefault="008537CD" w:rsidP="00B3334E">
      <w:pPr>
        <w:rPr>
          <w:lang w:val="lt-LT"/>
        </w:rPr>
      </w:pPr>
      <w:r w:rsidRPr="001C7410">
        <w:rPr>
          <w:lang w:val="lt-LT"/>
        </w:rPr>
        <w:t>3</w:t>
      </w:r>
      <w:r w:rsidR="00196391" w:rsidRPr="001C7410">
        <w:rPr>
          <w:lang w:val="lt-LT"/>
        </w:rPr>
        <w:t> </w:t>
      </w:r>
      <w:r w:rsidR="00041839" w:rsidRPr="001C7410">
        <w:rPr>
          <w:lang w:val="lt-LT"/>
        </w:rPr>
        <w:t xml:space="preserve">lentelėje išvardytos nepageidaujamos reakcijos, suklasifikuotos pagal organų sistemų klases ir dažnį, </w:t>
      </w:r>
      <w:r w:rsidR="00377289" w:rsidRPr="001C7410">
        <w:rPr>
          <w:lang w:val="lt-LT"/>
        </w:rPr>
        <w:t>kuris</w:t>
      </w:r>
      <w:r w:rsidR="00041839" w:rsidRPr="001C7410">
        <w:rPr>
          <w:lang w:val="lt-LT"/>
        </w:rPr>
        <w:t xml:space="preserve"> apibūdin</w:t>
      </w:r>
      <w:r w:rsidR="00377289" w:rsidRPr="001C7410">
        <w:rPr>
          <w:lang w:val="lt-LT"/>
        </w:rPr>
        <w:t>a</w:t>
      </w:r>
      <w:r w:rsidR="00041839" w:rsidRPr="001C7410">
        <w:rPr>
          <w:lang w:val="lt-LT"/>
        </w:rPr>
        <w:t>m</w:t>
      </w:r>
      <w:r w:rsidR="00377289" w:rsidRPr="001C7410">
        <w:rPr>
          <w:lang w:val="lt-LT"/>
        </w:rPr>
        <w:t>a</w:t>
      </w:r>
      <w:r w:rsidR="00041839" w:rsidRPr="001C7410">
        <w:rPr>
          <w:lang w:val="lt-LT"/>
        </w:rPr>
        <w:t>s</w:t>
      </w:r>
      <w:r w:rsidR="00377289" w:rsidRPr="001C7410">
        <w:rPr>
          <w:lang w:val="lt-LT"/>
        </w:rPr>
        <w:t xml:space="preserve"> taip</w:t>
      </w:r>
      <w:r w:rsidR="00041839" w:rsidRPr="001C7410">
        <w:rPr>
          <w:lang w:val="lt-LT"/>
        </w:rPr>
        <w:t>: labai dažnas (≥</w:t>
      </w:r>
      <w:r w:rsidR="008B1EFE" w:rsidRPr="001C7410">
        <w:rPr>
          <w:lang w:val="lt-LT"/>
        </w:rPr>
        <w:t> </w:t>
      </w:r>
      <w:r w:rsidR="00041839" w:rsidRPr="001C7410">
        <w:rPr>
          <w:lang w:val="lt-LT"/>
        </w:rPr>
        <w:t>1/10), dažnas (nuo</w:t>
      </w:r>
      <w:r w:rsidR="00D957EE" w:rsidRPr="001C7410">
        <w:rPr>
          <w:lang w:val="lt-LT"/>
        </w:rPr>
        <w:t xml:space="preserve"> ≥ </w:t>
      </w:r>
      <w:r w:rsidR="00041839" w:rsidRPr="001C7410">
        <w:rPr>
          <w:lang w:val="lt-LT"/>
        </w:rPr>
        <w:t>1/100 iki</w:t>
      </w:r>
      <w:r w:rsidR="00D957EE" w:rsidRPr="001C7410">
        <w:rPr>
          <w:lang w:val="lt-LT"/>
        </w:rPr>
        <w:t xml:space="preserve"> &lt; </w:t>
      </w:r>
      <w:r w:rsidR="00041839" w:rsidRPr="001C7410">
        <w:rPr>
          <w:lang w:val="lt-LT"/>
        </w:rPr>
        <w:t>1/10), nedažnas (nuo</w:t>
      </w:r>
      <w:r w:rsidR="00D957EE" w:rsidRPr="001C7410">
        <w:rPr>
          <w:lang w:val="lt-LT"/>
        </w:rPr>
        <w:t xml:space="preserve"> ≥ </w:t>
      </w:r>
      <w:r w:rsidR="00041839" w:rsidRPr="001C7410">
        <w:rPr>
          <w:lang w:val="lt-LT"/>
        </w:rPr>
        <w:t>1/1</w:t>
      </w:r>
      <w:r w:rsidR="008B1EFE" w:rsidRPr="001C7410">
        <w:rPr>
          <w:lang w:val="lt-LT"/>
        </w:rPr>
        <w:t> </w:t>
      </w:r>
      <w:r w:rsidR="00041839" w:rsidRPr="001C7410">
        <w:rPr>
          <w:lang w:val="lt-LT"/>
        </w:rPr>
        <w:t>000 iki</w:t>
      </w:r>
      <w:r w:rsidR="00D957EE" w:rsidRPr="001C7410">
        <w:rPr>
          <w:lang w:val="lt-LT"/>
        </w:rPr>
        <w:t xml:space="preserve"> &lt; </w:t>
      </w:r>
      <w:r w:rsidR="00041839" w:rsidRPr="001C7410">
        <w:rPr>
          <w:lang w:val="lt-LT"/>
        </w:rPr>
        <w:t>1/100), retas (nuo</w:t>
      </w:r>
      <w:r w:rsidR="00D957EE" w:rsidRPr="001C7410">
        <w:rPr>
          <w:lang w:val="lt-LT"/>
        </w:rPr>
        <w:t xml:space="preserve"> ≥ </w:t>
      </w:r>
      <w:r w:rsidR="00041839" w:rsidRPr="001C7410">
        <w:rPr>
          <w:lang w:val="lt-LT"/>
        </w:rPr>
        <w:t>1/10</w:t>
      </w:r>
      <w:r w:rsidR="008B1EFE" w:rsidRPr="001C7410">
        <w:rPr>
          <w:lang w:val="lt-LT"/>
        </w:rPr>
        <w:t> </w:t>
      </w:r>
      <w:r w:rsidR="00041839" w:rsidRPr="001C7410">
        <w:rPr>
          <w:lang w:val="lt-LT"/>
        </w:rPr>
        <w:t>000 iki</w:t>
      </w:r>
      <w:r w:rsidR="00D957EE" w:rsidRPr="001C7410">
        <w:rPr>
          <w:lang w:val="lt-LT"/>
        </w:rPr>
        <w:t xml:space="preserve"> &lt; </w:t>
      </w:r>
      <w:r w:rsidR="00041839" w:rsidRPr="001C7410">
        <w:rPr>
          <w:lang w:val="lt-LT"/>
        </w:rPr>
        <w:t>1/1</w:t>
      </w:r>
      <w:r w:rsidR="008B1EFE" w:rsidRPr="001C7410">
        <w:rPr>
          <w:lang w:val="lt-LT"/>
        </w:rPr>
        <w:t> </w:t>
      </w:r>
      <w:r w:rsidR="00041839" w:rsidRPr="001C7410">
        <w:rPr>
          <w:lang w:val="lt-LT"/>
        </w:rPr>
        <w:t>000), labai retas</w:t>
      </w:r>
      <w:r w:rsidR="00196391" w:rsidRPr="001C7410">
        <w:rPr>
          <w:lang w:val="lt-LT"/>
        </w:rPr>
        <w:t xml:space="preserve"> </w:t>
      </w:r>
      <w:r w:rsidR="00041839" w:rsidRPr="001C7410">
        <w:rPr>
          <w:lang w:val="lt-LT"/>
        </w:rPr>
        <w:t>(&lt;</w:t>
      </w:r>
      <w:r w:rsidR="008B1EFE" w:rsidRPr="001C7410">
        <w:rPr>
          <w:lang w:val="lt-LT"/>
        </w:rPr>
        <w:t> </w:t>
      </w:r>
      <w:r w:rsidR="00041839" w:rsidRPr="001C7410">
        <w:rPr>
          <w:lang w:val="lt-LT"/>
        </w:rPr>
        <w:t>1/</w:t>
      </w:r>
      <w:r w:rsidR="00041839" w:rsidRPr="008908CD">
        <w:rPr>
          <w:lang w:val="lt-LT"/>
        </w:rPr>
        <w:t>10</w:t>
      </w:r>
      <w:r w:rsidR="008B1EFE" w:rsidRPr="008908CD">
        <w:rPr>
          <w:lang w:val="lt-LT"/>
        </w:rPr>
        <w:t> </w:t>
      </w:r>
      <w:r w:rsidR="00041839" w:rsidRPr="008908CD">
        <w:rPr>
          <w:lang w:val="lt-LT"/>
        </w:rPr>
        <w:t>000</w:t>
      </w:r>
      <w:r w:rsidR="00041839" w:rsidRPr="001C7410">
        <w:rPr>
          <w:lang w:val="lt-LT"/>
        </w:rPr>
        <w:t xml:space="preserve">) ir nežinomas (negali būti apskaičiuotas pagal turimus duomenis), </w:t>
      </w:r>
      <w:r w:rsidR="00B3334E" w:rsidRPr="001C7410">
        <w:rPr>
          <w:lang w:val="lt-LT"/>
        </w:rPr>
        <w:t>skiriant suaugusiesiems VTEp, VNPV ir VTEt indikacijoms ir pacientams vaikams nuo 28</w:t>
      </w:r>
      <w:r w:rsidR="00711D16" w:rsidRPr="001C7410">
        <w:rPr>
          <w:lang w:val="lt-LT"/>
        </w:rPr>
        <w:t> dienų</w:t>
      </w:r>
      <w:r w:rsidR="00B3334E" w:rsidRPr="001C7410">
        <w:rPr>
          <w:lang w:val="lt-LT"/>
        </w:rPr>
        <w:t xml:space="preserve"> iki</w:t>
      </w:r>
      <w:r w:rsidR="00D957EE" w:rsidRPr="001C7410">
        <w:rPr>
          <w:lang w:val="lt-LT"/>
        </w:rPr>
        <w:t xml:space="preserve"> &lt; </w:t>
      </w:r>
      <w:r w:rsidR="00B3334E" w:rsidRPr="001C7410">
        <w:rPr>
          <w:lang w:val="lt-LT"/>
        </w:rPr>
        <w:t>18</w:t>
      </w:r>
      <w:r w:rsidR="00F830A9" w:rsidRPr="001C7410">
        <w:rPr>
          <w:lang w:val="lt-LT"/>
        </w:rPr>
        <w:t> metų</w:t>
      </w:r>
      <w:r w:rsidR="00B3334E" w:rsidRPr="001C7410">
        <w:rPr>
          <w:lang w:val="lt-LT"/>
        </w:rPr>
        <w:t xml:space="preserve"> VTEt ir VTE pasikartojimo profilaktikos indikacijoms.</w:t>
      </w:r>
    </w:p>
    <w:p w14:paraId="033D78D5" w14:textId="77777777" w:rsidR="00B75947" w:rsidRPr="001C7410" w:rsidRDefault="00B75947" w:rsidP="00B3334E">
      <w:pPr>
        <w:rPr>
          <w:lang w:val="lt-LT"/>
        </w:rPr>
      </w:pPr>
    </w:p>
    <w:p w14:paraId="3ACC082F" w14:textId="34EE75C5" w:rsidR="00B75947" w:rsidRPr="001C7410" w:rsidRDefault="00B75947" w:rsidP="00B3334E">
      <w:pPr>
        <w:rPr>
          <w:lang w:val="lt-LT"/>
        </w:rPr>
      </w:pPr>
      <w:r w:rsidRPr="001C7410">
        <w:rPr>
          <w:lang w:val="lt-LT"/>
        </w:rPr>
        <w:t xml:space="preserve">3 lentelėje nurodytas nepageidaujamų reakcijų vaikams dažnis, kuris nustatytas </w:t>
      </w:r>
      <w:r w:rsidR="00554E91" w:rsidRPr="001C7410">
        <w:rPr>
          <w:lang w:val="lt-LT"/>
        </w:rPr>
        <w:t xml:space="preserve">atliekant CV185325 tyrimą, kuriame jie vartojo apiksabano VTE gydymui ir pasikartojančios VTE profilaktikai. </w:t>
      </w:r>
    </w:p>
    <w:p w14:paraId="7F320D9B" w14:textId="77777777" w:rsidR="00196391" w:rsidRPr="001C7410" w:rsidRDefault="00196391" w:rsidP="007C487F">
      <w:pPr>
        <w:rPr>
          <w:lang w:val="lt-LT"/>
        </w:rPr>
      </w:pPr>
    </w:p>
    <w:p w14:paraId="3E40F2E9" w14:textId="6D2E9FD7" w:rsidR="007A30F1" w:rsidRPr="001C7410" w:rsidRDefault="00041839" w:rsidP="003D30B2">
      <w:pPr>
        <w:pStyle w:val="Antrat2"/>
        <w:numPr>
          <w:ilvl w:val="0"/>
          <w:numId w:val="40"/>
        </w:numPr>
        <w:tabs>
          <w:tab w:val="left" w:pos="402"/>
        </w:tabs>
        <w:rPr>
          <w:lang w:val="lt-LT"/>
        </w:rPr>
      </w:pPr>
      <w:r w:rsidRPr="001C7410">
        <w:rPr>
          <w:lang w:val="lt-LT"/>
        </w:rPr>
        <w:t>lentelė. Nepageidaujamos reakcijos lentelėje</w:t>
      </w:r>
    </w:p>
    <w:p w14:paraId="1509179C" w14:textId="77777777" w:rsidR="00DE728C" w:rsidRPr="001C7410" w:rsidRDefault="00DE728C" w:rsidP="007C487F">
      <w:pPr>
        <w:rPr>
          <w:lang w:val="lt-LT"/>
        </w:rPr>
      </w:pPr>
    </w:p>
    <w:tbl>
      <w:tblPr>
        <w:tblW w:w="9894" w:type="dxa"/>
        <w:tblInd w:w="2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19"/>
        <w:gridCol w:w="1843"/>
        <w:gridCol w:w="2044"/>
        <w:gridCol w:w="1844"/>
        <w:gridCol w:w="1844"/>
      </w:tblGrid>
      <w:tr w:rsidR="00D66AF4" w:rsidRPr="001C7410" w14:paraId="00BB7D1B" w14:textId="77777777" w:rsidTr="003122AA">
        <w:tc>
          <w:tcPr>
            <w:tcW w:w="2319" w:type="dxa"/>
          </w:tcPr>
          <w:p w14:paraId="536B936C" w14:textId="77777777" w:rsidR="00D66AF4" w:rsidRPr="001C7410" w:rsidRDefault="00D66AF4" w:rsidP="004E1609">
            <w:pPr>
              <w:pStyle w:val="TableParagraph"/>
              <w:spacing w:line="251" w:lineRule="exact"/>
              <w:jc w:val="left"/>
              <w:rPr>
                <w:b/>
                <w:lang w:val="lt-LT"/>
              </w:rPr>
            </w:pPr>
            <w:r w:rsidRPr="001C7410">
              <w:rPr>
                <w:b/>
                <w:lang w:val="lt-LT"/>
              </w:rPr>
              <w:t>Organų</w:t>
            </w:r>
            <w:r w:rsidRPr="001C7410">
              <w:rPr>
                <w:b/>
                <w:spacing w:val="-7"/>
                <w:lang w:val="lt-LT"/>
              </w:rPr>
              <w:t xml:space="preserve"> </w:t>
            </w:r>
            <w:r w:rsidRPr="001C7410">
              <w:rPr>
                <w:b/>
                <w:lang w:val="lt-LT"/>
              </w:rPr>
              <w:t>sistemų</w:t>
            </w:r>
            <w:r w:rsidRPr="001C7410">
              <w:rPr>
                <w:b/>
                <w:spacing w:val="-6"/>
                <w:lang w:val="lt-LT"/>
              </w:rPr>
              <w:t xml:space="preserve"> </w:t>
            </w:r>
            <w:r w:rsidRPr="001C7410">
              <w:rPr>
                <w:b/>
                <w:spacing w:val="-2"/>
                <w:lang w:val="lt-LT"/>
              </w:rPr>
              <w:t>klasės</w:t>
            </w:r>
          </w:p>
        </w:tc>
        <w:tc>
          <w:tcPr>
            <w:tcW w:w="1843" w:type="dxa"/>
          </w:tcPr>
          <w:p w14:paraId="61037970" w14:textId="18AB965D" w:rsidR="00D66AF4" w:rsidRPr="001C7410" w:rsidRDefault="00D66AF4" w:rsidP="004E1609">
            <w:pPr>
              <w:pStyle w:val="TableParagraph"/>
              <w:ind w:left="119" w:right="110" w:hanging="2"/>
              <w:rPr>
                <w:b/>
                <w:lang w:val="lt-LT"/>
              </w:rPr>
            </w:pPr>
            <w:r w:rsidRPr="001C7410">
              <w:rPr>
                <w:b/>
                <w:lang w:val="lt-LT"/>
              </w:rPr>
              <w:t xml:space="preserve">VTE reiškinių </w:t>
            </w:r>
            <w:r w:rsidRPr="001C7410">
              <w:rPr>
                <w:b/>
                <w:spacing w:val="-2"/>
                <w:lang w:val="lt-LT"/>
              </w:rPr>
              <w:t xml:space="preserve">profilaktika suaugusiems pacientams, </w:t>
            </w:r>
            <w:r w:rsidRPr="001C7410">
              <w:rPr>
                <w:b/>
                <w:lang w:val="lt-LT"/>
              </w:rPr>
              <w:t xml:space="preserve">kuriems atlikta planinė klubo arba kelio </w:t>
            </w:r>
            <w:r w:rsidRPr="001C7410">
              <w:rPr>
                <w:b/>
                <w:spacing w:val="-2"/>
                <w:lang w:val="lt-LT"/>
              </w:rPr>
              <w:t xml:space="preserve">sąnario </w:t>
            </w:r>
            <w:r w:rsidR="00075F6A" w:rsidRPr="001C7410">
              <w:rPr>
                <w:b/>
                <w:spacing w:val="-2"/>
                <w:lang w:val="lt-LT"/>
              </w:rPr>
              <w:t>pa</w:t>
            </w:r>
            <w:r w:rsidRPr="001C7410">
              <w:rPr>
                <w:b/>
                <w:spacing w:val="-2"/>
                <w:lang w:val="lt-LT"/>
              </w:rPr>
              <w:t>keitimo operacija(VTEp)</w:t>
            </w:r>
          </w:p>
        </w:tc>
        <w:tc>
          <w:tcPr>
            <w:tcW w:w="2044" w:type="dxa"/>
          </w:tcPr>
          <w:p w14:paraId="5D56AA68" w14:textId="77777777" w:rsidR="00D66AF4" w:rsidRPr="001C7410" w:rsidRDefault="00D66AF4" w:rsidP="004E1609">
            <w:pPr>
              <w:pStyle w:val="TableParagraph"/>
              <w:ind w:left="137" w:right="132"/>
              <w:rPr>
                <w:b/>
                <w:lang w:val="lt-LT"/>
              </w:rPr>
            </w:pPr>
            <w:r w:rsidRPr="001C7410">
              <w:rPr>
                <w:b/>
                <w:lang w:val="lt-LT"/>
              </w:rPr>
              <w:t xml:space="preserve">Insulto ir </w:t>
            </w:r>
            <w:r w:rsidRPr="001C7410">
              <w:rPr>
                <w:b/>
                <w:spacing w:val="-2"/>
                <w:lang w:val="lt-LT"/>
              </w:rPr>
              <w:t xml:space="preserve">sisteminės embolijos profilaktika suaugusiems pacientams, kuriems pasireiškia </w:t>
            </w:r>
            <w:r w:rsidRPr="001C7410">
              <w:rPr>
                <w:b/>
                <w:lang w:val="lt-LT"/>
              </w:rPr>
              <w:t>VNPV ir yra vienas ar</w:t>
            </w:r>
          </w:p>
          <w:p w14:paraId="60D4471F" w14:textId="77777777" w:rsidR="00D66AF4" w:rsidRPr="001C7410" w:rsidRDefault="00D66AF4" w:rsidP="004E1609">
            <w:pPr>
              <w:pStyle w:val="TableParagraph"/>
              <w:spacing w:line="252" w:lineRule="exact"/>
              <w:ind w:left="121" w:right="113" w:hanging="2"/>
              <w:rPr>
                <w:b/>
                <w:lang w:val="lt-LT"/>
              </w:rPr>
            </w:pPr>
            <w:r w:rsidRPr="001C7410">
              <w:rPr>
                <w:b/>
                <w:lang w:val="lt-LT"/>
              </w:rPr>
              <w:t>daugiau rizikos veiksnių</w:t>
            </w:r>
            <w:r w:rsidRPr="001C7410">
              <w:rPr>
                <w:b/>
                <w:spacing w:val="-14"/>
                <w:lang w:val="lt-LT"/>
              </w:rPr>
              <w:t xml:space="preserve"> </w:t>
            </w:r>
            <w:r w:rsidRPr="001C7410">
              <w:rPr>
                <w:b/>
                <w:lang w:val="lt-LT"/>
              </w:rPr>
              <w:t>(VNPV)</w:t>
            </w:r>
          </w:p>
        </w:tc>
        <w:tc>
          <w:tcPr>
            <w:tcW w:w="1844" w:type="dxa"/>
          </w:tcPr>
          <w:p w14:paraId="4AB96D51" w14:textId="77777777" w:rsidR="00D66AF4" w:rsidRPr="001C7410" w:rsidRDefault="00D66AF4" w:rsidP="004E1609">
            <w:pPr>
              <w:pStyle w:val="TableParagraph"/>
              <w:ind w:left="141" w:right="135"/>
              <w:rPr>
                <w:b/>
                <w:lang w:val="lt-LT"/>
              </w:rPr>
            </w:pPr>
            <w:r w:rsidRPr="001C7410">
              <w:rPr>
                <w:b/>
                <w:lang w:val="lt-LT"/>
              </w:rPr>
              <w:t xml:space="preserve">GVT bei PE gydymas ir </w:t>
            </w:r>
            <w:r w:rsidRPr="001C7410">
              <w:rPr>
                <w:b/>
                <w:spacing w:val="-2"/>
                <w:lang w:val="lt-LT"/>
              </w:rPr>
              <w:t xml:space="preserve">pasikartojančios </w:t>
            </w:r>
            <w:r w:rsidRPr="001C7410">
              <w:rPr>
                <w:b/>
                <w:lang w:val="lt-LT"/>
              </w:rPr>
              <w:t xml:space="preserve">GVT bei PE </w:t>
            </w:r>
            <w:r w:rsidRPr="001C7410">
              <w:rPr>
                <w:b/>
                <w:spacing w:val="-2"/>
                <w:lang w:val="lt-LT"/>
              </w:rPr>
              <w:t>(VTEt)</w:t>
            </w:r>
          </w:p>
          <w:p w14:paraId="46A39C55" w14:textId="77777777" w:rsidR="00D66AF4" w:rsidRPr="001C7410" w:rsidRDefault="00D66AF4" w:rsidP="004E1609">
            <w:pPr>
              <w:pStyle w:val="TableParagraph"/>
              <w:ind w:left="204" w:right="196" w:hanging="2"/>
              <w:rPr>
                <w:b/>
                <w:lang w:val="lt-LT"/>
              </w:rPr>
            </w:pPr>
            <w:r w:rsidRPr="001C7410">
              <w:rPr>
                <w:b/>
                <w:spacing w:val="-2"/>
                <w:lang w:val="lt-LT"/>
              </w:rPr>
              <w:t>profilaktika suaugusiesiems</w:t>
            </w:r>
          </w:p>
        </w:tc>
        <w:tc>
          <w:tcPr>
            <w:tcW w:w="1844" w:type="dxa"/>
          </w:tcPr>
          <w:p w14:paraId="0DB155E7" w14:textId="77777777" w:rsidR="00D66AF4" w:rsidRPr="001C7410" w:rsidRDefault="00D66AF4" w:rsidP="004E1609">
            <w:pPr>
              <w:pStyle w:val="TableParagraph"/>
              <w:ind w:left="138" w:right="138"/>
              <w:rPr>
                <w:b/>
                <w:lang w:val="lt-LT"/>
              </w:rPr>
            </w:pPr>
            <w:r w:rsidRPr="001C7410">
              <w:rPr>
                <w:b/>
                <w:lang w:val="lt-LT"/>
              </w:rPr>
              <w:t>VTE</w:t>
            </w:r>
            <w:r w:rsidRPr="001C7410">
              <w:rPr>
                <w:b/>
                <w:spacing w:val="-14"/>
                <w:lang w:val="lt-LT"/>
              </w:rPr>
              <w:t xml:space="preserve"> </w:t>
            </w:r>
            <w:r w:rsidRPr="001C7410">
              <w:rPr>
                <w:b/>
                <w:lang w:val="lt-LT"/>
              </w:rPr>
              <w:t>gydymas</w:t>
            </w:r>
            <w:r w:rsidRPr="001C7410">
              <w:rPr>
                <w:b/>
                <w:spacing w:val="-14"/>
                <w:lang w:val="lt-LT"/>
              </w:rPr>
              <w:t xml:space="preserve"> </w:t>
            </w:r>
            <w:r w:rsidRPr="001C7410">
              <w:rPr>
                <w:b/>
                <w:lang w:val="lt-LT"/>
              </w:rPr>
              <w:t xml:space="preserve">ir </w:t>
            </w:r>
            <w:r w:rsidRPr="001C7410">
              <w:rPr>
                <w:b/>
                <w:spacing w:val="-4"/>
                <w:lang w:val="lt-LT"/>
              </w:rPr>
              <w:t>VTE</w:t>
            </w:r>
          </w:p>
          <w:p w14:paraId="67393D68" w14:textId="455D9ECC" w:rsidR="00D66AF4" w:rsidRPr="001C7410" w:rsidRDefault="00D66AF4" w:rsidP="004E1609">
            <w:pPr>
              <w:pStyle w:val="TableParagraph"/>
              <w:ind w:left="229" w:right="231"/>
              <w:rPr>
                <w:b/>
                <w:lang w:val="lt-LT"/>
              </w:rPr>
            </w:pPr>
            <w:r w:rsidRPr="001C7410">
              <w:rPr>
                <w:b/>
                <w:spacing w:val="-2"/>
                <w:lang w:val="lt-LT"/>
              </w:rPr>
              <w:t xml:space="preserve">pasikartojimo profilaktika pacientams </w:t>
            </w:r>
            <w:r w:rsidRPr="001C7410">
              <w:rPr>
                <w:b/>
                <w:lang w:val="lt-LT"/>
              </w:rPr>
              <w:t>vaikams nuo 28</w:t>
            </w:r>
            <w:r w:rsidR="00711D16" w:rsidRPr="001C7410">
              <w:rPr>
                <w:b/>
                <w:lang w:val="lt-LT"/>
              </w:rPr>
              <w:t> dienų</w:t>
            </w:r>
            <w:r w:rsidRPr="001C7410">
              <w:rPr>
                <w:b/>
                <w:lang w:val="lt-LT"/>
              </w:rPr>
              <w:t xml:space="preserve"> iki mažiau kaip</w:t>
            </w:r>
          </w:p>
          <w:p w14:paraId="19F5AB5B" w14:textId="06820607" w:rsidR="00D66AF4" w:rsidRPr="001C7410" w:rsidRDefault="00D66AF4" w:rsidP="004E1609">
            <w:pPr>
              <w:pStyle w:val="TableParagraph"/>
              <w:ind w:left="6" w:right="6"/>
              <w:rPr>
                <w:b/>
                <w:lang w:val="lt-LT"/>
              </w:rPr>
            </w:pPr>
            <w:r w:rsidRPr="001C7410">
              <w:rPr>
                <w:b/>
                <w:lang w:val="lt-LT"/>
              </w:rPr>
              <w:t>18</w:t>
            </w:r>
            <w:r w:rsidR="00F830A9" w:rsidRPr="001C7410">
              <w:rPr>
                <w:b/>
                <w:spacing w:val="-2"/>
                <w:lang w:val="lt-LT"/>
              </w:rPr>
              <w:t> metų</w:t>
            </w:r>
            <w:r w:rsidRPr="001C7410">
              <w:rPr>
                <w:b/>
                <w:spacing w:val="-2"/>
                <w:lang w:val="lt-LT"/>
              </w:rPr>
              <w:t xml:space="preserve"> </w:t>
            </w:r>
          </w:p>
        </w:tc>
      </w:tr>
      <w:tr w:rsidR="00D66AF4" w:rsidRPr="00F23B6B" w14:paraId="2EC8C166" w14:textId="77777777" w:rsidTr="003122AA">
        <w:tc>
          <w:tcPr>
            <w:tcW w:w="9894" w:type="dxa"/>
            <w:gridSpan w:val="5"/>
          </w:tcPr>
          <w:p w14:paraId="33BB2D61" w14:textId="77777777" w:rsidR="00D66AF4" w:rsidRPr="001C7410" w:rsidRDefault="00D66AF4" w:rsidP="004E1609">
            <w:pPr>
              <w:pStyle w:val="TableParagraph"/>
              <w:spacing w:before="1"/>
              <w:jc w:val="left"/>
              <w:rPr>
                <w:i/>
                <w:lang w:val="lt-LT"/>
              </w:rPr>
            </w:pPr>
            <w:r w:rsidRPr="001C7410">
              <w:rPr>
                <w:i/>
                <w:lang w:val="lt-LT"/>
              </w:rPr>
              <w:t>Kraujo</w:t>
            </w:r>
            <w:r w:rsidRPr="001C7410">
              <w:rPr>
                <w:i/>
                <w:spacing w:val="-6"/>
                <w:lang w:val="lt-LT"/>
              </w:rPr>
              <w:t xml:space="preserve"> </w:t>
            </w:r>
            <w:r w:rsidRPr="001C7410">
              <w:rPr>
                <w:i/>
                <w:lang w:val="lt-LT"/>
              </w:rPr>
              <w:t>ir</w:t>
            </w:r>
            <w:r w:rsidRPr="001C7410">
              <w:rPr>
                <w:i/>
                <w:spacing w:val="-7"/>
                <w:lang w:val="lt-LT"/>
              </w:rPr>
              <w:t xml:space="preserve"> </w:t>
            </w:r>
            <w:r w:rsidRPr="001C7410">
              <w:rPr>
                <w:i/>
                <w:lang w:val="lt-LT"/>
              </w:rPr>
              <w:t>limfinės</w:t>
            </w:r>
            <w:r w:rsidRPr="001C7410">
              <w:rPr>
                <w:i/>
                <w:spacing w:val="-6"/>
                <w:lang w:val="lt-LT"/>
              </w:rPr>
              <w:t xml:space="preserve"> </w:t>
            </w:r>
            <w:r w:rsidRPr="001C7410">
              <w:rPr>
                <w:i/>
                <w:lang w:val="lt-LT"/>
              </w:rPr>
              <w:t>sistemos</w:t>
            </w:r>
            <w:r w:rsidRPr="001C7410">
              <w:rPr>
                <w:i/>
                <w:spacing w:val="-6"/>
                <w:lang w:val="lt-LT"/>
              </w:rPr>
              <w:t xml:space="preserve"> </w:t>
            </w:r>
            <w:r w:rsidRPr="001C7410">
              <w:rPr>
                <w:i/>
                <w:spacing w:val="-2"/>
                <w:lang w:val="lt-LT"/>
              </w:rPr>
              <w:t>sutrikimai</w:t>
            </w:r>
          </w:p>
        </w:tc>
      </w:tr>
      <w:tr w:rsidR="00D66AF4" w:rsidRPr="001C7410" w14:paraId="470DE734" w14:textId="77777777" w:rsidTr="003122AA">
        <w:tc>
          <w:tcPr>
            <w:tcW w:w="2319" w:type="dxa"/>
          </w:tcPr>
          <w:p w14:paraId="66B03F41" w14:textId="77777777" w:rsidR="00D66AF4" w:rsidRPr="001C7410" w:rsidRDefault="00D66AF4" w:rsidP="004E1609">
            <w:pPr>
              <w:pStyle w:val="TableParagraph"/>
              <w:spacing w:line="234" w:lineRule="exact"/>
              <w:jc w:val="left"/>
              <w:rPr>
                <w:lang w:val="lt-LT"/>
              </w:rPr>
            </w:pPr>
            <w:r w:rsidRPr="001C7410">
              <w:rPr>
                <w:spacing w:val="-2"/>
                <w:lang w:val="lt-LT"/>
              </w:rPr>
              <w:t>Anemija</w:t>
            </w:r>
          </w:p>
        </w:tc>
        <w:tc>
          <w:tcPr>
            <w:tcW w:w="1843" w:type="dxa"/>
          </w:tcPr>
          <w:p w14:paraId="127796F7" w14:textId="77777777" w:rsidR="00D66AF4" w:rsidRPr="001C7410" w:rsidRDefault="00D66AF4" w:rsidP="004E1609">
            <w:pPr>
              <w:pStyle w:val="TableParagraph"/>
              <w:spacing w:line="234" w:lineRule="exact"/>
              <w:ind w:left="6"/>
              <w:rPr>
                <w:lang w:val="lt-LT"/>
              </w:rPr>
            </w:pPr>
            <w:r w:rsidRPr="001C7410">
              <w:rPr>
                <w:spacing w:val="-2"/>
                <w:lang w:val="lt-LT"/>
              </w:rPr>
              <w:t>Dažnas</w:t>
            </w:r>
          </w:p>
        </w:tc>
        <w:tc>
          <w:tcPr>
            <w:tcW w:w="2044" w:type="dxa"/>
          </w:tcPr>
          <w:p w14:paraId="10E74492" w14:textId="77777777" w:rsidR="00D66AF4" w:rsidRPr="001C7410" w:rsidRDefault="00D66AF4" w:rsidP="004E1609">
            <w:pPr>
              <w:pStyle w:val="TableParagraph"/>
              <w:spacing w:line="234" w:lineRule="exact"/>
              <w:ind w:left="137" w:right="132"/>
              <w:rPr>
                <w:lang w:val="lt-LT"/>
              </w:rPr>
            </w:pPr>
            <w:r w:rsidRPr="001C7410">
              <w:rPr>
                <w:spacing w:val="-2"/>
                <w:lang w:val="lt-LT"/>
              </w:rPr>
              <w:t>Dažnas</w:t>
            </w:r>
          </w:p>
        </w:tc>
        <w:tc>
          <w:tcPr>
            <w:tcW w:w="1844" w:type="dxa"/>
          </w:tcPr>
          <w:p w14:paraId="133E496B" w14:textId="77777777" w:rsidR="00D66AF4" w:rsidRPr="001C7410" w:rsidRDefault="00D66AF4" w:rsidP="004E1609">
            <w:pPr>
              <w:pStyle w:val="TableParagraph"/>
              <w:spacing w:line="234" w:lineRule="exact"/>
              <w:ind w:left="137" w:right="134"/>
              <w:rPr>
                <w:lang w:val="lt-LT"/>
              </w:rPr>
            </w:pPr>
            <w:r w:rsidRPr="001C7410">
              <w:rPr>
                <w:spacing w:val="-2"/>
                <w:lang w:val="lt-LT"/>
              </w:rPr>
              <w:t>Dažnas</w:t>
            </w:r>
          </w:p>
        </w:tc>
        <w:tc>
          <w:tcPr>
            <w:tcW w:w="1844" w:type="dxa"/>
          </w:tcPr>
          <w:p w14:paraId="57934012" w14:textId="77777777" w:rsidR="00D66AF4" w:rsidRPr="001C7410" w:rsidRDefault="00D66AF4" w:rsidP="004E1609">
            <w:pPr>
              <w:pStyle w:val="TableParagraph"/>
              <w:spacing w:line="234" w:lineRule="exact"/>
              <w:rPr>
                <w:lang w:val="lt-LT"/>
              </w:rPr>
            </w:pPr>
            <w:r w:rsidRPr="001C7410">
              <w:rPr>
                <w:spacing w:val="-2"/>
                <w:lang w:val="lt-LT"/>
              </w:rPr>
              <w:t>Dažnas</w:t>
            </w:r>
          </w:p>
        </w:tc>
      </w:tr>
      <w:tr w:rsidR="00D66AF4" w:rsidRPr="001C7410" w14:paraId="6EF0D537" w14:textId="77777777" w:rsidTr="003122AA">
        <w:tc>
          <w:tcPr>
            <w:tcW w:w="2319" w:type="dxa"/>
          </w:tcPr>
          <w:p w14:paraId="7B6B889C" w14:textId="77777777" w:rsidR="00D66AF4" w:rsidRPr="001C7410" w:rsidRDefault="00D66AF4" w:rsidP="004E1609">
            <w:pPr>
              <w:pStyle w:val="TableParagraph"/>
              <w:spacing w:line="232" w:lineRule="exact"/>
              <w:jc w:val="left"/>
              <w:rPr>
                <w:lang w:val="lt-LT"/>
              </w:rPr>
            </w:pPr>
            <w:r w:rsidRPr="001C7410">
              <w:rPr>
                <w:spacing w:val="-2"/>
                <w:lang w:val="lt-LT"/>
              </w:rPr>
              <w:t>Trombocitopenija</w:t>
            </w:r>
          </w:p>
        </w:tc>
        <w:tc>
          <w:tcPr>
            <w:tcW w:w="1843" w:type="dxa"/>
          </w:tcPr>
          <w:p w14:paraId="6764B6E4" w14:textId="77777777" w:rsidR="00D66AF4" w:rsidRPr="001C7410" w:rsidRDefault="00D66AF4" w:rsidP="004E1609">
            <w:pPr>
              <w:pStyle w:val="TableParagraph"/>
              <w:spacing w:line="232" w:lineRule="exact"/>
              <w:ind w:left="9"/>
              <w:rPr>
                <w:lang w:val="lt-LT"/>
              </w:rPr>
            </w:pPr>
            <w:r w:rsidRPr="001C7410">
              <w:rPr>
                <w:spacing w:val="-2"/>
                <w:lang w:val="lt-LT"/>
              </w:rPr>
              <w:t>Nedažnas</w:t>
            </w:r>
          </w:p>
        </w:tc>
        <w:tc>
          <w:tcPr>
            <w:tcW w:w="2044" w:type="dxa"/>
          </w:tcPr>
          <w:p w14:paraId="1DC92A2A" w14:textId="77777777" w:rsidR="00D66AF4" w:rsidRPr="001C7410" w:rsidRDefault="00D66AF4" w:rsidP="004E1609">
            <w:pPr>
              <w:pStyle w:val="TableParagraph"/>
              <w:spacing w:line="232" w:lineRule="exact"/>
              <w:ind w:left="7"/>
              <w:rPr>
                <w:lang w:val="lt-LT"/>
              </w:rPr>
            </w:pPr>
            <w:r w:rsidRPr="001C7410">
              <w:rPr>
                <w:spacing w:val="-2"/>
                <w:lang w:val="lt-LT"/>
              </w:rPr>
              <w:t>Nedažnas</w:t>
            </w:r>
          </w:p>
        </w:tc>
        <w:tc>
          <w:tcPr>
            <w:tcW w:w="1844" w:type="dxa"/>
          </w:tcPr>
          <w:p w14:paraId="49633EDC" w14:textId="77777777" w:rsidR="00D66AF4" w:rsidRPr="001C7410" w:rsidRDefault="00D66AF4" w:rsidP="004E1609">
            <w:pPr>
              <w:pStyle w:val="TableParagraph"/>
              <w:spacing w:line="232" w:lineRule="exact"/>
              <w:ind w:left="137" w:right="134"/>
              <w:rPr>
                <w:lang w:val="lt-LT"/>
              </w:rPr>
            </w:pPr>
            <w:r w:rsidRPr="001C7410">
              <w:rPr>
                <w:spacing w:val="-2"/>
                <w:lang w:val="lt-LT"/>
              </w:rPr>
              <w:t>Dažnas</w:t>
            </w:r>
          </w:p>
        </w:tc>
        <w:tc>
          <w:tcPr>
            <w:tcW w:w="1844" w:type="dxa"/>
          </w:tcPr>
          <w:p w14:paraId="7F6F6133" w14:textId="77777777" w:rsidR="00D66AF4" w:rsidRPr="001C7410" w:rsidRDefault="00D66AF4" w:rsidP="004E1609">
            <w:pPr>
              <w:pStyle w:val="TableParagraph"/>
              <w:spacing w:line="232" w:lineRule="exact"/>
              <w:rPr>
                <w:lang w:val="lt-LT"/>
              </w:rPr>
            </w:pPr>
            <w:r w:rsidRPr="001C7410">
              <w:rPr>
                <w:spacing w:val="-2"/>
                <w:lang w:val="lt-LT"/>
              </w:rPr>
              <w:t>Dažnas</w:t>
            </w:r>
          </w:p>
        </w:tc>
      </w:tr>
      <w:tr w:rsidR="00D66AF4" w:rsidRPr="001C7410" w14:paraId="6932C408" w14:textId="77777777" w:rsidTr="003122AA">
        <w:tc>
          <w:tcPr>
            <w:tcW w:w="9894" w:type="dxa"/>
            <w:gridSpan w:val="5"/>
          </w:tcPr>
          <w:p w14:paraId="28308A34" w14:textId="77777777" w:rsidR="00D66AF4" w:rsidRPr="001C7410" w:rsidRDefault="00D66AF4" w:rsidP="004E1609">
            <w:pPr>
              <w:pStyle w:val="TableParagraph"/>
              <w:spacing w:line="251" w:lineRule="exact"/>
              <w:jc w:val="left"/>
              <w:rPr>
                <w:i/>
                <w:lang w:val="lt-LT"/>
              </w:rPr>
            </w:pPr>
            <w:r w:rsidRPr="001C7410">
              <w:rPr>
                <w:i/>
                <w:lang w:val="lt-LT"/>
              </w:rPr>
              <w:t>Imuninės</w:t>
            </w:r>
            <w:r w:rsidRPr="001C7410">
              <w:rPr>
                <w:i/>
                <w:spacing w:val="-8"/>
                <w:lang w:val="lt-LT"/>
              </w:rPr>
              <w:t xml:space="preserve"> </w:t>
            </w:r>
            <w:r w:rsidRPr="001C7410">
              <w:rPr>
                <w:i/>
                <w:lang w:val="lt-LT"/>
              </w:rPr>
              <w:t>sistemos</w:t>
            </w:r>
            <w:r w:rsidRPr="001C7410">
              <w:rPr>
                <w:i/>
                <w:spacing w:val="-8"/>
                <w:lang w:val="lt-LT"/>
              </w:rPr>
              <w:t xml:space="preserve"> </w:t>
            </w:r>
            <w:r w:rsidRPr="001C7410">
              <w:rPr>
                <w:i/>
                <w:spacing w:val="-2"/>
                <w:lang w:val="lt-LT"/>
              </w:rPr>
              <w:t>sutrikimai</w:t>
            </w:r>
          </w:p>
        </w:tc>
      </w:tr>
      <w:tr w:rsidR="00D66AF4" w:rsidRPr="001C7410" w14:paraId="277C5AF3" w14:textId="77777777" w:rsidTr="003122AA">
        <w:tc>
          <w:tcPr>
            <w:tcW w:w="2319" w:type="dxa"/>
          </w:tcPr>
          <w:p w14:paraId="5B974A43" w14:textId="340BC9AF" w:rsidR="00D66AF4" w:rsidRPr="001C7410" w:rsidRDefault="00D66AF4" w:rsidP="004E1609">
            <w:pPr>
              <w:pStyle w:val="TableParagraph"/>
              <w:spacing w:line="252" w:lineRule="exact"/>
              <w:ind w:right="574"/>
              <w:jc w:val="left"/>
              <w:rPr>
                <w:lang w:val="lt-LT"/>
              </w:rPr>
            </w:pPr>
            <w:r w:rsidRPr="001C7410">
              <w:rPr>
                <w:lang w:val="lt-LT"/>
              </w:rPr>
              <w:t>Padidėjęs</w:t>
            </w:r>
            <w:r w:rsidRPr="001C7410">
              <w:rPr>
                <w:spacing w:val="-14"/>
                <w:lang w:val="lt-LT"/>
              </w:rPr>
              <w:t xml:space="preserve"> </w:t>
            </w:r>
            <w:r w:rsidRPr="001C7410">
              <w:rPr>
                <w:lang w:val="lt-LT"/>
              </w:rPr>
              <w:t xml:space="preserve">jautrumas, alerginė edema ir </w:t>
            </w:r>
            <w:r w:rsidRPr="001C7410">
              <w:rPr>
                <w:spacing w:val="-2"/>
                <w:lang w:val="lt-LT"/>
              </w:rPr>
              <w:t>anafilaksija</w:t>
            </w:r>
          </w:p>
        </w:tc>
        <w:tc>
          <w:tcPr>
            <w:tcW w:w="1843" w:type="dxa"/>
          </w:tcPr>
          <w:p w14:paraId="5608C0A2" w14:textId="77777777" w:rsidR="00D66AF4" w:rsidRPr="001C7410" w:rsidRDefault="00D66AF4" w:rsidP="004E1609">
            <w:pPr>
              <w:pStyle w:val="TableParagraph"/>
              <w:spacing w:before="1"/>
              <w:ind w:left="9"/>
              <w:rPr>
                <w:lang w:val="lt-LT"/>
              </w:rPr>
            </w:pPr>
            <w:r w:rsidRPr="001C7410">
              <w:rPr>
                <w:spacing w:val="-2"/>
                <w:lang w:val="lt-LT"/>
              </w:rPr>
              <w:t>Retas</w:t>
            </w:r>
          </w:p>
        </w:tc>
        <w:tc>
          <w:tcPr>
            <w:tcW w:w="2044" w:type="dxa"/>
          </w:tcPr>
          <w:p w14:paraId="28D2EDF4" w14:textId="77777777" w:rsidR="00D66AF4" w:rsidRPr="001C7410" w:rsidRDefault="00D66AF4" w:rsidP="004E1609">
            <w:pPr>
              <w:pStyle w:val="TableParagraph"/>
              <w:spacing w:before="1"/>
              <w:ind w:left="7"/>
              <w:rPr>
                <w:lang w:val="lt-LT"/>
              </w:rPr>
            </w:pPr>
            <w:r w:rsidRPr="001C7410">
              <w:rPr>
                <w:spacing w:val="-2"/>
                <w:lang w:val="lt-LT"/>
              </w:rPr>
              <w:t>Nedažnas</w:t>
            </w:r>
          </w:p>
        </w:tc>
        <w:tc>
          <w:tcPr>
            <w:tcW w:w="1844" w:type="dxa"/>
          </w:tcPr>
          <w:p w14:paraId="3EFF8115" w14:textId="77777777" w:rsidR="00D66AF4" w:rsidRPr="001C7410" w:rsidRDefault="00D66AF4" w:rsidP="004E1609">
            <w:pPr>
              <w:pStyle w:val="TableParagraph"/>
              <w:spacing w:before="1"/>
              <w:ind w:left="6"/>
              <w:rPr>
                <w:lang w:val="lt-LT"/>
              </w:rPr>
            </w:pPr>
            <w:r w:rsidRPr="001C7410">
              <w:rPr>
                <w:spacing w:val="-2"/>
                <w:lang w:val="lt-LT"/>
              </w:rPr>
              <w:t>Nedažnas</w:t>
            </w:r>
          </w:p>
        </w:tc>
        <w:tc>
          <w:tcPr>
            <w:tcW w:w="1844" w:type="dxa"/>
          </w:tcPr>
          <w:p w14:paraId="6B07DB7E" w14:textId="77777777" w:rsidR="00D66AF4" w:rsidRPr="001C7410" w:rsidRDefault="00D66AF4" w:rsidP="004E1609">
            <w:pPr>
              <w:pStyle w:val="TableParagraph"/>
              <w:spacing w:before="1"/>
              <w:ind w:right="3"/>
              <w:rPr>
                <w:lang w:val="lt-LT"/>
              </w:rPr>
            </w:pPr>
            <w:r w:rsidRPr="001C7410">
              <w:rPr>
                <w:spacing w:val="-2"/>
                <w:lang w:val="lt-LT"/>
              </w:rPr>
              <w:t>Dažnas</w:t>
            </w:r>
            <w:r w:rsidRPr="001C7410">
              <w:rPr>
                <w:spacing w:val="-2"/>
                <w:vertAlign w:val="superscript"/>
                <w:lang w:val="lt-LT"/>
              </w:rPr>
              <w:t>‡</w:t>
            </w:r>
          </w:p>
        </w:tc>
      </w:tr>
      <w:tr w:rsidR="00D66AF4" w:rsidRPr="001C7410" w14:paraId="7B38C627" w14:textId="77777777" w:rsidTr="003122AA">
        <w:tc>
          <w:tcPr>
            <w:tcW w:w="2319" w:type="dxa"/>
          </w:tcPr>
          <w:p w14:paraId="68B9DE96" w14:textId="452DE8EC" w:rsidR="00D66AF4" w:rsidRPr="001C7410" w:rsidRDefault="00D66AF4" w:rsidP="004E1609">
            <w:pPr>
              <w:pStyle w:val="TableParagraph"/>
              <w:spacing w:line="232" w:lineRule="exact"/>
              <w:jc w:val="left"/>
              <w:rPr>
                <w:lang w:val="lt-LT"/>
              </w:rPr>
            </w:pPr>
            <w:r w:rsidRPr="001C7410">
              <w:rPr>
                <w:spacing w:val="-2"/>
                <w:lang w:val="lt-LT"/>
              </w:rPr>
              <w:t>Niež</w:t>
            </w:r>
            <w:r w:rsidR="00FC3F21" w:rsidRPr="001C7410">
              <w:rPr>
                <w:spacing w:val="-2"/>
                <w:lang w:val="lt-LT"/>
              </w:rPr>
              <w:t>ė</w:t>
            </w:r>
            <w:r w:rsidR="00EE581A" w:rsidRPr="001C7410">
              <w:rPr>
                <w:spacing w:val="-2"/>
                <w:lang w:val="lt-LT"/>
              </w:rPr>
              <w:t>jimas</w:t>
            </w:r>
          </w:p>
        </w:tc>
        <w:tc>
          <w:tcPr>
            <w:tcW w:w="1843" w:type="dxa"/>
          </w:tcPr>
          <w:p w14:paraId="3D9D172E" w14:textId="77777777" w:rsidR="00D66AF4" w:rsidRPr="001C7410" w:rsidRDefault="00D66AF4" w:rsidP="004E1609">
            <w:pPr>
              <w:pStyle w:val="TableParagraph"/>
              <w:spacing w:line="232" w:lineRule="exact"/>
              <w:ind w:left="9"/>
              <w:rPr>
                <w:lang w:val="lt-LT"/>
              </w:rPr>
            </w:pPr>
            <w:r w:rsidRPr="001C7410">
              <w:rPr>
                <w:spacing w:val="-2"/>
                <w:lang w:val="lt-LT"/>
              </w:rPr>
              <w:t>Nedažnas</w:t>
            </w:r>
          </w:p>
        </w:tc>
        <w:tc>
          <w:tcPr>
            <w:tcW w:w="2044" w:type="dxa"/>
          </w:tcPr>
          <w:p w14:paraId="4E8F0EC2" w14:textId="77777777" w:rsidR="00D66AF4" w:rsidRPr="001C7410" w:rsidRDefault="00D66AF4" w:rsidP="004E1609">
            <w:pPr>
              <w:pStyle w:val="TableParagraph"/>
              <w:spacing w:line="232" w:lineRule="exact"/>
              <w:ind w:left="7"/>
              <w:rPr>
                <w:lang w:val="lt-LT"/>
              </w:rPr>
            </w:pPr>
            <w:r w:rsidRPr="001C7410">
              <w:rPr>
                <w:spacing w:val="-2"/>
                <w:lang w:val="lt-LT"/>
              </w:rPr>
              <w:t>Nedažnas</w:t>
            </w:r>
          </w:p>
        </w:tc>
        <w:tc>
          <w:tcPr>
            <w:tcW w:w="1844" w:type="dxa"/>
          </w:tcPr>
          <w:p w14:paraId="61361A84" w14:textId="77777777" w:rsidR="00D66AF4" w:rsidRPr="001C7410" w:rsidRDefault="00D66AF4" w:rsidP="004E1609">
            <w:pPr>
              <w:pStyle w:val="TableParagraph"/>
              <w:spacing w:line="232" w:lineRule="exact"/>
              <w:ind w:left="7"/>
              <w:rPr>
                <w:lang w:val="lt-LT"/>
              </w:rPr>
            </w:pPr>
            <w:r w:rsidRPr="001C7410">
              <w:rPr>
                <w:spacing w:val="-2"/>
                <w:lang w:val="lt-LT"/>
              </w:rPr>
              <w:t>Nedažnas*</w:t>
            </w:r>
          </w:p>
        </w:tc>
        <w:tc>
          <w:tcPr>
            <w:tcW w:w="1844" w:type="dxa"/>
          </w:tcPr>
          <w:p w14:paraId="73A42553" w14:textId="77777777" w:rsidR="00D66AF4" w:rsidRPr="001C7410" w:rsidRDefault="00D66AF4" w:rsidP="004E1609">
            <w:pPr>
              <w:pStyle w:val="TableParagraph"/>
              <w:spacing w:line="232" w:lineRule="exact"/>
              <w:rPr>
                <w:lang w:val="lt-LT"/>
              </w:rPr>
            </w:pPr>
            <w:r w:rsidRPr="001C7410">
              <w:rPr>
                <w:spacing w:val="-2"/>
                <w:lang w:val="lt-LT"/>
              </w:rPr>
              <w:t>Dažnas</w:t>
            </w:r>
          </w:p>
        </w:tc>
      </w:tr>
      <w:tr w:rsidR="00D66AF4" w:rsidRPr="001C7410" w14:paraId="03F6706E" w14:textId="77777777" w:rsidTr="003122AA">
        <w:tc>
          <w:tcPr>
            <w:tcW w:w="2319" w:type="dxa"/>
          </w:tcPr>
          <w:p w14:paraId="4C16C0AD" w14:textId="72B1A685" w:rsidR="00D66AF4" w:rsidRPr="001C7410" w:rsidRDefault="00D66AF4" w:rsidP="004E1609">
            <w:pPr>
              <w:pStyle w:val="TableParagraph"/>
              <w:spacing w:before="1" w:line="233" w:lineRule="exact"/>
              <w:jc w:val="left"/>
              <w:rPr>
                <w:lang w:val="lt-LT"/>
              </w:rPr>
            </w:pPr>
            <w:r w:rsidRPr="001C7410">
              <w:rPr>
                <w:spacing w:val="-2"/>
                <w:lang w:val="lt-LT"/>
              </w:rPr>
              <w:t>Angioneurozinė edema</w:t>
            </w:r>
          </w:p>
        </w:tc>
        <w:tc>
          <w:tcPr>
            <w:tcW w:w="1843" w:type="dxa"/>
          </w:tcPr>
          <w:p w14:paraId="1FEA8617" w14:textId="77777777" w:rsidR="00D66AF4" w:rsidRPr="001C7410" w:rsidRDefault="00D66AF4" w:rsidP="004E1609">
            <w:pPr>
              <w:pStyle w:val="TableParagraph"/>
              <w:spacing w:before="1" w:line="233" w:lineRule="exact"/>
              <w:ind w:left="6"/>
              <w:rPr>
                <w:lang w:val="lt-LT"/>
              </w:rPr>
            </w:pPr>
            <w:r w:rsidRPr="001C7410">
              <w:rPr>
                <w:lang w:val="lt-LT"/>
              </w:rPr>
              <w:t>Dažnis</w:t>
            </w:r>
            <w:r w:rsidRPr="001C7410">
              <w:rPr>
                <w:spacing w:val="-6"/>
                <w:lang w:val="lt-LT"/>
              </w:rPr>
              <w:t xml:space="preserve"> </w:t>
            </w:r>
            <w:r w:rsidRPr="001C7410">
              <w:rPr>
                <w:spacing w:val="-2"/>
                <w:lang w:val="lt-LT"/>
              </w:rPr>
              <w:t>nežinomas</w:t>
            </w:r>
          </w:p>
        </w:tc>
        <w:tc>
          <w:tcPr>
            <w:tcW w:w="2044" w:type="dxa"/>
          </w:tcPr>
          <w:p w14:paraId="0326E0A6" w14:textId="77777777" w:rsidR="00D66AF4" w:rsidRPr="001C7410" w:rsidRDefault="00D66AF4" w:rsidP="004E1609">
            <w:pPr>
              <w:pStyle w:val="TableParagraph"/>
              <w:spacing w:before="1" w:line="233" w:lineRule="exact"/>
              <w:ind w:left="6" w:right="1"/>
              <w:rPr>
                <w:lang w:val="lt-LT"/>
              </w:rPr>
            </w:pPr>
            <w:r w:rsidRPr="001C7410">
              <w:rPr>
                <w:lang w:val="lt-LT"/>
              </w:rPr>
              <w:t>Dažnis</w:t>
            </w:r>
            <w:r w:rsidRPr="001C7410">
              <w:rPr>
                <w:spacing w:val="-6"/>
                <w:lang w:val="lt-LT"/>
              </w:rPr>
              <w:t xml:space="preserve"> </w:t>
            </w:r>
            <w:r w:rsidRPr="001C7410">
              <w:rPr>
                <w:spacing w:val="-2"/>
                <w:lang w:val="lt-LT"/>
              </w:rPr>
              <w:t>nežinomas</w:t>
            </w:r>
          </w:p>
        </w:tc>
        <w:tc>
          <w:tcPr>
            <w:tcW w:w="1844" w:type="dxa"/>
          </w:tcPr>
          <w:p w14:paraId="0584EDF1" w14:textId="77777777" w:rsidR="00D66AF4" w:rsidRPr="001C7410" w:rsidRDefault="00D66AF4" w:rsidP="004E1609">
            <w:pPr>
              <w:pStyle w:val="TableParagraph"/>
              <w:spacing w:before="1" w:line="233" w:lineRule="exact"/>
              <w:ind w:left="6" w:right="3"/>
              <w:rPr>
                <w:lang w:val="lt-LT"/>
              </w:rPr>
            </w:pPr>
            <w:r w:rsidRPr="001C7410">
              <w:rPr>
                <w:lang w:val="lt-LT"/>
              </w:rPr>
              <w:t>Dažnis</w:t>
            </w:r>
            <w:r w:rsidRPr="001C7410">
              <w:rPr>
                <w:spacing w:val="-6"/>
                <w:lang w:val="lt-LT"/>
              </w:rPr>
              <w:t xml:space="preserve"> </w:t>
            </w:r>
            <w:r w:rsidRPr="001C7410">
              <w:rPr>
                <w:spacing w:val="-2"/>
                <w:lang w:val="lt-LT"/>
              </w:rPr>
              <w:t>nežinomas</w:t>
            </w:r>
          </w:p>
        </w:tc>
        <w:tc>
          <w:tcPr>
            <w:tcW w:w="1844" w:type="dxa"/>
          </w:tcPr>
          <w:p w14:paraId="57A8DB6B" w14:textId="77777777" w:rsidR="00D66AF4" w:rsidRPr="001C7410" w:rsidRDefault="00D66AF4" w:rsidP="004E1609">
            <w:pPr>
              <w:pStyle w:val="TableParagraph"/>
              <w:spacing w:before="1" w:line="233" w:lineRule="exact"/>
              <w:ind w:left="6" w:right="6"/>
              <w:rPr>
                <w:lang w:val="lt-LT"/>
              </w:rPr>
            </w:pPr>
            <w:r w:rsidRPr="001C7410">
              <w:rPr>
                <w:lang w:val="lt-LT"/>
              </w:rPr>
              <w:t>Dažnis</w:t>
            </w:r>
            <w:r w:rsidRPr="001C7410">
              <w:rPr>
                <w:spacing w:val="-6"/>
                <w:lang w:val="lt-LT"/>
              </w:rPr>
              <w:t xml:space="preserve"> </w:t>
            </w:r>
            <w:r w:rsidRPr="001C7410">
              <w:rPr>
                <w:spacing w:val="-2"/>
                <w:lang w:val="lt-LT"/>
              </w:rPr>
              <w:t>nežinomas</w:t>
            </w:r>
          </w:p>
        </w:tc>
      </w:tr>
      <w:tr w:rsidR="00D66AF4" w:rsidRPr="001C7410" w14:paraId="689A4971" w14:textId="77777777" w:rsidTr="003122AA">
        <w:tc>
          <w:tcPr>
            <w:tcW w:w="9894" w:type="dxa"/>
            <w:gridSpan w:val="5"/>
          </w:tcPr>
          <w:p w14:paraId="2043EAFA" w14:textId="77777777" w:rsidR="00D66AF4" w:rsidRPr="001C7410" w:rsidRDefault="00D66AF4" w:rsidP="004E1609">
            <w:pPr>
              <w:pStyle w:val="TableParagraph"/>
              <w:spacing w:line="251" w:lineRule="exact"/>
              <w:jc w:val="left"/>
              <w:rPr>
                <w:i/>
                <w:lang w:val="lt-LT"/>
              </w:rPr>
            </w:pPr>
            <w:r w:rsidRPr="001C7410">
              <w:rPr>
                <w:i/>
                <w:lang w:val="lt-LT"/>
              </w:rPr>
              <w:t>Nervų</w:t>
            </w:r>
            <w:r w:rsidRPr="001C7410">
              <w:rPr>
                <w:i/>
                <w:spacing w:val="-7"/>
                <w:lang w:val="lt-LT"/>
              </w:rPr>
              <w:t xml:space="preserve"> </w:t>
            </w:r>
            <w:r w:rsidRPr="001C7410">
              <w:rPr>
                <w:i/>
                <w:lang w:val="lt-LT"/>
              </w:rPr>
              <w:t>sistemos</w:t>
            </w:r>
            <w:r w:rsidRPr="001C7410">
              <w:rPr>
                <w:i/>
                <w:spacing w:val="-6"/>
                <w:lang w:val="lt-LT"/>
              </w:rPr>
              <w:t xml:space="preserve"> </w:t>
            </w:r>
            <w:r w:rsidRPr="001C7410">
              <w:rPr>
                <w:i/>
                <w:spacing w:val="-2"/>
                <w:lang w:val="lt-LT"/>
              </w:rPr>
              <w:t>sutrikimai</w:t>
            </w:r>
          </w:p>
        </w:tc>
      </w:tr>
      <w:tr w:rsidR="00D66AF4" w:rsidRPr="001C7410" w14:paraId="7F541455" w14:textId="77777777" w:rsidTr="003122AA">
        <w:tc>
          <w:tcPr>
            <w:tcW w:w="2319" w:type="dxa"/>
          </w:tcPr>
          <w:p w14:paraId="02005EFA" w14:textId="77777777" w:rsidR="00D66AF4" w:rsidRPr="001C7410" w:rsidRDefault="00D66AF4" w:rsidP="004E1609">
            <w:pPr>
              <w:pStyle w:val="TableParagraph"/>
              <w:spacing w:line="254" w:lineRule="exact"/>
              <w:jc w:val="left"/>
              <w:rPr>
                <w:lang w:val="lt-LT"/>
              </w:rPr>
            </w:pPr>
            <w:r w:rsidRPr="001C7410">
              <w:rPr>
                <w:lang w:val="lt-LT"/>
              </w:rPr>
              <w:t>Kraujavimas</w:t>
            </w:r>
            <w:r w:rsidRPr="001C7410">
              <w:rPr>
                <w:spacing w:val="-14"/>
                <w:lang w:val="lt-LT"/>
              </w:rPr>
              <w:t xml:space="preserve"> </w:t>
            </w:r>
            <w:r w:rsidRPr="001C7410">
              <w:rPr>
                <w:lang w:val="lt-LT"/>
              </w:rPr>
              <w:t>į</w:t>
            </w:r>
            <w:r w:rsidRPr="001C7410">
              <w:rPr>
                <w:spacing w:val="-14"/>
                <w:lang w:val="lt-LT"/>
              </w:rPr>
              <w:t xml:space="preserve"> </w:t>
            </w:r>
            <w:r w:rsidRPr="001C7410">
              <w:rPr>
                <w:lang w:val="lt-LT"/>
              </w:rPr>
              <w:t xml:space="preserve">galvos </w:t>
            </w:r>
            <w:r w:rsidRPr="001C7410">
              <w:rPr>
                <w:spacing w:val="-2"/>
                <w:lang w:val="lt-LT"/>
              </w:rPr>
              <w:t>smegenis</w:t>
            </w:r>
            <w:r w:rsidRPr="001C7410">
              <w:rPr>
                <w:spacing w:val="-2"/>
                <w:vertAlign w:val="superscript"/>
                <w:lang w:val="lt-LT"/>
              </w:rPr>
              <w:t>†</w:t>
            </w:r>
          </w:p>
        </w:tc>
        <w:tc>
          <w:tcPr>
            <w:tcW w:w="1843" w:type="dxa"/>
          </w:tcPr>
          <w:p w14:paraId="63485803" w14:textId="77777777" w:rsidR="00D66AF4" w:rsidRPr="001C7410" w:rsidRDefault="00D66AF4" w:rsidP="004E1609">
            <w:pPr>
              <w:pStyle w:val="TableParagraph"/>
              <w:spacing w:line="251" w:lineRule="exact"/>
              <w:ind w:left="6"/>
              <w:rPr>
                <w:lang w:val="lt-LT"/>
              </w:rPr>
            </w:pPr>
            <w:r w:rsidRPr="001C7410">
              <w:rPr>
                <w:lang w:val="lt-LT"/>
              </w:rPr>
              <w:t>Dažnis</w:t>
            </w:r>
            <w:r w:rsidRPr="001C7410">
              <w:rPr>
                <w:spacing w:val="-6"/>
                <w:lang w:val="lt-LT"/>
              </w:rPr>
              <w:t xml:space="preserve"> </w:t>
            </w:r>
            <w:r w:rsidRPr="001C7410">
              <w:rPr>
                <w:spacing w:val="-2"/>
                <w:lang w:val="lt-LT"/>
              </w:rPr>
              <w:t>nežinomas</w:t>
            </w:r>
          </w:p>
        </w:tc>
        <w:tc>
          <w:tcPr>
            <w:tcW w:w="2044" w:type="dxa"/>
          </w:tcPr>
          <w:p w14:paraId="696557F6" w14:textId="77777777" w:rsidR="00D66AF4" w:rsidRPr="001C7410" w:rsidRDefault="00D66AF4" w:rsidP="004E1609">
            <w:pPr>
              <w:pStyle w:val="TableParagraph"/>
              <w:spacing w:line="251" w:lineRule="exact"/>
              <w:ind w:left="7"/>
              <w:rPr>
                <w:lang w:val="lt-LT"/>
              </w:rPr>
            </w:pPr>
            <w:r w:rsidRPr="001C7410">
              <w:rPr>
                <w:spacing w:val="-2"/>
                <w:lang w:val="lt-LT"/>
              </w:rPr>
              <w:t>Nedažnas</w:t>
            </w:r>
          </w:p>
        </w:tc>
        <w:tc>
          <w:tcPr>
            <w:tcW w:w="1844" w:type="dxa"/>
          </w:tcPr>
          <w:p w14:paraId="6FEC6649" w14:textId="77777777" w:rsidR="00D66AF4" w:rsidRPr="001C7410" w:rsidRDefault="00D66AF4" w:rsidP="004E1609">
            <w:pPr>
              <w:pStyle w:val="TableParagraph"/>
              <w:spacing w:line="251" w:lineRule="exact"/>
              <w:ind w:left="6"/>
              <w:rPr>
                <w:lang w:val="lt-LT"/>
              </w:rPr>
            </w:pPr>
            <w:r w:rsidRPr="001C7410">
              <w:rPr>
                <w:spacing w:val="-2"/>
                <w:lang w:val="lt-LT"/>
              </w:rPr>
              <w:t>Retas</w:t>
            </w:r>
          </w:p>
        </w:tc>
        <w:tc>
          <w:tcPr>
            <w:tcW w:w="1844" w:type="dxa"/>
          </w:tcPr>
          <w:p w14:paraId="5B1CEA44" w14:textId="77777777" w:rsidR="00D66AF4" w:rsidRPr="001C7410" w:rsidRDefault="00D66AF4" w:rsidP="004E1609">
            <w:pPr>
              <w:pStyle w:val="TableParagraph"/>
              <w:spacing w:line="251" w:lineRule="exact"/>
              <w:ind w:left="6" w:right="6"/>
              <w:rPr>
                <w:lang w:val="lt-LT"/>
              </w:rPr>
            </w:pPr>
            <w:r w:rsidRPr="001C7410">
              <w:rPr>
                <w:lang w:val="lt-LT"/>
              </w:rPr>
              <w:t>Dažnis</w:t>
            </w:r>
            <w:r w:rsidRPr="001C7410">
              <w:rPr>
                <w:spacing w:val="-6"/>
                <w:lang w:val="lt-LT"/>
              </w:rPr>
              <w:t xml:space="preserve"> </w:t>
            </w:r>
            <w:r w:rsidRPr="001C7410">
              <w:rPr>
                <w:spacing w:val="-2"/>
                <w:lang w:val="lt-LT"/>
              </w:rPr>
              <w:t>nežinomas</w:t>
            </w:r>
          </w:p>
        </w:tc>
      </w:tr>
      <w:tr w:rsidR="00D66AF4" w:rsidRPr="001C7410" w14:paraId="3B6509CA" w14:textId="77777777" w:rsidTr="003122AA">
        <w:tc>
          <w:tcPr>
            <w:tcW w:w="9894" w:type="dxa"/>
            <w:gridSpan w:val="5"/>
          </w:tcPr>
          <w:p w14:paraId="579CF4B8" w14:textId="77777777" w:rsidR="00D66AF4" w:rsidRPr="001C7410" w:rsidRDefault="00D66AF4" w:rsidP="004E1609">
            <w:pPr>
              <w:pStyle w:val="TableParagraph"/>
              <w:spacing w:line="249" w:lineRule="exact"/>
              <w:jc w:val="left"/>
              <w:rPr>
                <w:i/>
                <w:lang w:val="lt-LT"/>
              </w:rPr>
            </w:pPr>
            <w:r w:rsidRPr="001C7410">
              <w:rPr>
                <w:i/>
                <w:lang w:val="lt-LT"/>
              </w:rPr>
              <w:t>Akių</w:t>
            </w:r>
            <w:r w:rsidRPr="001C7410">
              <w:rPr>
                <w:i/>
                <w:spacing w:val="-4"/>
                <w:lang w:val="lt-LT"/>
              </w:rPr>
              <w:t xml:space="preserve"> </w:t>
            </w:r>
            <w:r w:rsidRPr="001C7410">
              <w:rPr>
                <w:i/>
                <w:spacing w:val="-2"/>
                <w:lang w:val="lt-LT"/>
              </w:rPr>
              <w:t>sutrikimai</w:t>
            </w:r>
          </w:p>
        </w:tc>
      </w:tr>
      <w:tr w:rsidR="00D66AF4" w:rsidRPr="001C7410" w14:paraId="6C6CF5BF" w14:textId="77777777" w:rsidTr="003122AA">
        <w:trPr>
          <w:trHeight w:val="757"/>
        </w:trPr>
        <w:tc>
          <w:tcPr>
            <w:tcW w:w="2319" w:type="dxa"/>
          </w:tcPr>
          <w:p w14:paraId="184AB8B6" w14:textId="2765DAC6" w:rsidR="00D66AF4" w:rsidRPr="001C7410" w:rsidRDefault="00D66AF4" w:rsidP="003122AA">
            <w:pPr>
              <w:pStyle w:val="TableParagraph"/>
              <w:ind w:right="574"/>
              <w:jc w:val="left"/>
              <w:rPr>
                <w:lang w:val="lt-LT"/>
              </w:rPr>
            </w:pPr>
            <w:r w:rsidRPr="001C7410">
              <w:rPr>
                <w:lang w:val="lt-LT"/>
              </w:rPr>
              <w:t>Kraujavimas į akį (įskaitant</w:t>
            </w:r>
            <w:r w:rsidRPr="001C7410">
              <w:rPr>
                <w:spacing w:val="-14"/>
                <w:lang w:val="lt-LT"/>
              </w:rPr>
              <w:t xml:space="preserve"> </w:t>
            </w:r>
            <w:r w:rsidRPr="001C7410">
              <w:rPr>
                <w:lang w:val="lt-LT"/>
              </w:rPr>
              <w:t>junginės</w:t>
            </w:r>
            <w:r w:rsidR="00F06D80" w:rsidRPr="001C7410">
              <w:rPr>
                <w:lang w:val="lt-LT"/>
              </w:rPr>
              <w:t xml:space="preserve"> </w:t>
            </w:r>
            <w:r w:rsidRPr="001C7410">
              <w:rPr>
                <w:spacing w:val="-2"/>
                <w:lang w:val="lt-LT"/>
              </w:rPr>
              <w:t>kraujosruvą)</w:t>
            </w:r>
          </w:p>
        </w:tc>
        <w:tc>
          <w:tcPr>
            <w:tcW w:w="1843" w:type="dxa"/>
          </w:tcPr>
          <w:p w14:paraId="059CD9EA" w14:textId="77777777" w:rsidR="00D66AF4" w:rsidRPr="001C7410" w:rsidRDefault="00D66AF4" w:rsidP="004E1609">
            <w:pPr>
              <w:pStyle w:val="TableParagraph"/>
              <w:spacing w:line="251" w:lineRule="exact"/>
              <w:ind w:left="9"/>
              <w:rPr>
                <w:lang w:val="lt-LT"/>
              </w:rPr>
            </w:pPr>
            <w:r w:rsidRPr="001C7410">
              <w:rPr>
                <w:spacing w:val="-2"/>
                <w:lang w:val="lt-LT"/>
              </w:rPr>
              <w:t>Retas</w:t>
            </w:r>
          </w:p>
        </w:tc>
        <w:tc>
          <w:tcPr>
            <w:tcW w:w="2044" w:type="dxa"/>
          </w:tcPr>
          <w:p w14:paraId="6D609788" w14:textId="77777777" w:rsidR="00D66AF4" w:rsidRPr="001C7410" w:rsidRDefault="00D66AF4" w:rsidP="004E1609">
            <w:pPr>
              <w:pStyle w:val="TableParagraph"/>
              <w:spacing w:line="251" w:lineRule="exact"/>
              <w:ind w:left="137" w:right="132"/>
              <w:rPr>
                <w:lang w:val="lt-LT"/>
              </w:rPr>
            </w:pPr>
            <w:r w:rsidRPr="001C7410">
              <w:rPr>
                <w:spacing w:val="-2"/>
                <w:lang w:val="lt-LT"/>
              </w:rPr>
              <w:t>Dažnas</w:t>
            </w:r>
          </w:p>
        </w:tc>
        <w:tc>
          <w:tcPr>
            <w:tcW w:w="1844" w:type="dxa"/>
          </w:tcPr>
          <w:p w14:paraId="2DA23F15" w14:textId="77777777" w:rsidR="00D66AF4" w:rsidRPr="001C7410" w:rsidRDefault="00D66AF4" w:rsidP="004E1609">
            <w:pPr>
              <w:pStyle w:val="TableParagraph"/>
              <w:spacing w:line="251" w:lineRule="exact"/>
              <w:ind w:left="6"/>
              <w:rPr>
                <w:lang w:val="lt-LT"/>
              </w:rPr>
            </w:pPr>
            <w:r w:rsidRPr="001C7410">
              <w:rPr>
                <w:spacing w:val="-2"/>
                <w:lang w:val="lt-LT"/>
              </w:rPr>
              <w:t>Nedažnas</w:t>
            </w:r>
          </w:p>
        </w:tc>
        <w:tc>
          <w:tcPr>
            <w:tcW w:w="1844" w:type="dxa"/>
          </w:tcPr>
          <w:p w14:paraId="445ADA13" w14:textId="77777777" w:rsidR="00D66AF4" w:rsidRPr="001C7410" w:rsidRDefault="00D66AF4" w:rsidP="004E1609">
            <w:pPr>
              <w:pStyle w:val="TableParagraph"/>
              <w:spacing w:line="251" w:lineRule="exact"/>
              <w:ind w:left="6" w:right="6"/>
              <w:rPr>
                <w:lang w:val="lt-LT"/>
              </w:rPr>
            </w:pPr>
            <w:r w:rsidRPr="001C7410">
              <w:rPr>
                <w:lang w:val="lt-LT"/>
              </w:rPr>
              <w:t>Dažnis</w:t>
            </w:r>
            <w:r w:rsidRPr="001C7410">
              <w:rPr>
                <w:spacing w:val="-6"/>
                <w:lang w:val="lt-LT"/>
              </w:rPr>
              <w:t xml:space="preserve"> </w:t>
            </w:r>
            <w:r w:rsidRPr="001C7410">
              <w:rPr>
                <w:spacing w:val="-2"/>
                <w:lang w:val="lt-LT"/>
              </w:rPr>
              <w:t>nežinomas</w:t>
            </w:r>
          </w:p>
        </w:tc>
      </w:tr>
      <w:tr w:rsidR="00D66AF4" w:rsidRPr="001C7410" w14:paraId="04665150" w14:textId="77777777" w:rsidTr="003122AA">
        <w:trPr>
          <w:trHeight w:val="359"/>
        </w:trPr>
        <w:tc>
          <w:tcPr>
            <w:tcW w:w="9894" w:type="dxa"/>
            <w:gridSpan w:val="5"/>
          </w:tcPr>
          <w:p w14:paraId="2B1CA157" w14:textId="77777777" w:rsidR="00D66AF4" w:rsidRPr="001C7410" w:rsidRDefault="00D66AF4" w:rsidP="004E1609">
            <w:pPr>
              <w:pStyle w:val="TableParagraph"/>
              <w:spacing w:line="251" w:lineRule="exact"/>
              <w:jc w:val="left"/>
              <w:rPr>
                <w:i/>
                <w:lang w:val="lt-LT"/>
              </w:rPr>
            </w:pPr>
            <w:r w:rsidRPr="001C7410">
              <w:rPr>
                <w:i/>
                <w:lang w:val="lt-LT"/>
              </w:rPr>
              <w:t>Kraujagyslių</w:t>
            </w:r>
            <w:r w:rsidRPr="001C7410">
              <w:rPr>
                <w:i/>
                <w:spacing w:val="-12"/>
                <w:lang w:val="lt-LT"/>
              </w:rPr>
              <w:t xml:space="preserve"> </w:t>
            </w:r>
            <w:r w:rsidRPr="001C7410">
              <w:rPr>
                <w:i/>
                <w:spacing w:val="-2"/>
                <w:lang w:val="lt-LT"/>
              </w:rPr>
              <w:t>sutrikimai</w:t>
            </w:r>
          </w:p>
        </w:tc>
      </w:tr>
      <w:tr w:rsidR="00D66AF4" w:rsidRPr="001C7410" w14:paraId="1D09742E" w14:textId="77777777" w:rsidTr="003122AA">
        <w:trPr>
          <w:trHeight w:val="254"/>
        </w:trPr>
        <w:tc>
          <w:tcPr>
            <w:tcW w:w="2319" w:type="dxa"/>
          </w:tcPr>
          <w:p w14:paraId="644A2135" w14:textId="77777777" w:rsidR="00D66AF4" w:rsidRPr="001C7410" w:rsidRDefault="00D66AF4" w:rsidP="004E1609">
            <w:pPr>
              <w:pStyle w:val="TableParagraph"/>
              <w:spacing w:line="234" w:lineRule="exact"/>
              <w:jc w:val="left"/>
              <w:rPr>
                <w:lang w:val="lt-LT"/>
              </w:rPr>
            </w:pPr>
            <w:r w:rsidRPr="001C7410">
              <w:rPr>
                <w:lang w:val="lt-LT"/>
              </w:rPr>
              <w:t>Kraujavimas,</w:t>
            </w:r>
            <w:r w:rsidRPr="001C7410">
              <w:rPr>
                <w:spacing w:val="-12"/>
                <w:lang w:val="lt-LT"/>
              </w:rPr>
              <w:t xml:space="preserve"> </w:t>
            </w:r>
            <w:r w:rsidRPr="001C7410">
              <w:rPr>
                <w:spacing w:val="-2"/>
                <w:lang w:val="lt-LT"/>
              </w:rPr>
              <w:t>hematoma</w:t>
            </w:r>
          </w:p>
        </w:tc>
        <w:tc>
          <w:tcPr>
            <w:tcW w:w="1843" w:type="dxa"/>
          </w:tcPr>
          <w:p w14:paraId="0AE8E279" w14:textId="77777777" w:rsidR="00D66AF4" w:rsidRPr="001C7410" w:rsidRDefault="00D66AF4" w:rsidP="004E1609">
            <w:pPr>
              <w:pStyle w:val="TableParagraph"/>
              <w:spacing w:line="234" w:lineRule="exact"/>
              <w:ind w:left="6"/>
              <w:rPr>
                <w:lang w:val="lt-LT"/>
              </w:rPr>
            </w:pPr>
            <w:r w:rsidRPr="001C7410">
              <w:rPr>
                <w:spacing w:val="-2"/>
                <w:lang w:val="lt-LT"/>
              </w:rPr>
              <w:t>Dažnas</w:t>
            </w:r>
          </w:p>
        </w:tc>
        <w:tc>
          <w:tcPr>
            <w:tcW w:w="2044" w:type="dxa"/>
          </w:tcPr>
          <w:p w14:paraId="2344E4DF" w14:textId="77777777" w:rsidR="00D66AF4" w:rsidRPr="001C7410" w:rsidRDefault="00D66AF4" w:rsidP="004E1609">
            <w:pPr>
              <w:pStyle w:val="TableParagraph"/>
              <w:spacing w:line="234" w:lineRule="exact"/>
              <w:ind w:left="137" w:right="132"/>
              <w:rPr>
                <w:lang w:val="lt-LT"/>
              </w:rPr>
            </w:pPr>
            <w:r w:rsidRPr="001C7410">
              <w:rPr>
                <w:spacing w:val="-2"/>
                <w:lang w:val="lt-LT"/>
              </w:rPr>
              <w:t>Dažnas</w:t>
            </w:r>
          </w:p>
        </w:tc>
        <w:tc>
          <w:tcPr>
            <w:tcW w:w="1844" w:type="dxa"/>
          </w:tcPr>
          <w:p w14:paraId="250CF93C" w14:textId="77777777" w:rsidR="00D66AF4" w:rsidRPr="001C7410" w:rsidRDefault="00D66AF4" w:rsidP="004E1609">
            <w:pPr>
              <w:pStyle w:val="TableParagraph"/>
              <w:spacing w:line="234" w:lineRule="exact"/>
              <w:ind w:left="137" w:right="134"/>
              <w:rPr>
                <w:lang w:val="lt-LT"/>
              </w:rPr>
            </w:pPr>
            <w:r w:rsidRPr="001C7410">
              <w:rPr>
                <w:spacing w:val="-2"/>
                <w:lang w:val="lt-LT"/>
              </w:rPr>
              <w:t>Dažnas</w:t>
            </w:r>
          </w:p>
        </w:tc>
        <w:tc>
          <w:tcPr>
            <w:tcW w:w="1844" w:type="dxa"/>
          </w:tcPr>
          <w:p w14:paraId="7DC22B70" w14:textId="77777777" w:rsidR="00D66AF4" w:rsidRPr="001C7410" w:rsidRDefault="00D66AF4" w:rsidP="004E1609">
            <w:pPr>
              <w:pStyle w:val="TableParagraph"/>
              <w:spacing w:line="234" w:lineRule="exact"/>
              <w:rPr>
                <w:lang w:val="lt-LT"/>
              </w:rPr>
            </w:pPr>
            <w:r w:rsidRPr="001C7410">
              <w:rPr>
                <w:spacing w:val="-2"/>
                <w:lang w:val="lt-LT"/>
              </w:rPr>
              <w:t>Dažnas</w:t>
            </w:r>
          </w:p>
        </w:tc>
      </w:tr>
      <w:tr w:rsidR="00D66AF4" w:rsidRPr="001C7410" w14:paraId="29E496A7" w14:textId="77777777" w:rsidTr="003122AA">
        <w:tc>
          <w:tcPr>
            <w:tcW w:w="2319" w:type="dxa"/>
          </w:tcPr>
          <w:p w14:paraId="302528D5" w14:textId="409B36C4" w:rsidR="00D66AF4" w:rsidRPr="001C7410" w:rsidRDefault="00D66AF4" w:rsidP="003122AA">
            <w:pPr>
              <w:pStyle w:val="TableParagraph"/>
              <w:ind w:right="385"/>
              <w:jc w:val="left"/>
              <w:rPr>
                <w:lang w:val="lt-LT"/>
              </w:rPr>
            </w:pPr>
            <w:r w:rsidRPr="001C7410">
              <w:rPr>
                <w:lang w:val="lt-LT"/>
              </w:rPr>
              <w:t>Hipotenzija (įskaitant hipotenziją</w:t>
            </w:r>
            <w:r w:rsidRPr="001C7410">
              <w:rPr>
                <w:spacing w:val="-14"/>
                <w:lang w:val="lt-LT"/>
              </w:rPr>
              <w:t xml:space="preserve"> </w:t>
            </w:r>
            <w:r w:rsidRPr="001C7410">
              <w:rPr>
                <w:lang w:val="lt-LT"/>
              </w:rPr>
              <w:t>procedūros</w:t>
            </w:r>
            <w:r w:rsidR="00F06D80" w:rsidRPr="001C7410">
              <w:rPr>
                <w:lang w:val="lt-LT"/>
              </w:rPr>
              <w:t xml:space="preserve"> </w:t>
            </w:r>
            <w:r w:rsidRPr="001C7410">
              <w:rPr>
                <w:spacing w:val="-2"/>
                <w:lang w:val="lt-LT"/>
              </w:rPr>
              <w:t>metu)</w:t>
            </w:r>
          </w:p>
        </w:tc>
        <w:tc>
          <w:tcPr>
            <w:tcW w:w="1843" w:type="dxa"/>
          </w:tcPr>
          <w:p w14:paraId="1C9C2E33" w14:textId="77777777" w:rsidR="00D66AF4" w:rsidRPr="001C7410" w:rsidRDefault="00D66AF4" w:rsidP="004E1609">
            <w:pPr>
              <w:pStyle w:val="TableParagraph"/>
              <w:spacing w:line="251" w:lineRule="exact"/>
              <w:ind w:left="9"/>
              <w:rPr>
                <w:lang w:val="lt-LT"/>
              </w:rPr>
            </w:pPr>
            <w:r w:rsidRPr="001C7410">
              <w:rPr>
                <w:spacing w:val="-2"/>
                <w:lang w:val="lt-LT"/>
              </w:rPr>
              <w:t>Nedažnas</w:t>
            </w:r>
          </w:p>
        </w:tc>
        <w:tc>
          <w:tcPr>
            <w:tcW w:w="2044" w:type="dxa"/>
          </w:tcPr>
          <w:p w14:paraId="2EA5248F" w14:textId="77777777" w:rsidR="00D66AF4" w:rsidRPr="001C7410" w:rsidRDefault="00D66AF4" w:rsidP="004E1609">
            <w:pPr>
              <w:pStyle w:val="TableParagraph"/>
              <w:spacing w:line="251" w:lineRule="exact"/>
              <w:ind w:left="137" w:right="132"/>
              <w:rPr>
                <w:lang w:val="lt-LT"/>
              </w:rPr>
            </w:pPr>
            <w:r w:rsidRPr="001C7410">
              <w:rPr>
                <w:spacing w:val="-2"/>
                <w:lang w:val="lt-LT"/>
              </w:rPr>
              <w:t>Dažnas</w:t>
            </w:r>
          </w:p>
        </w:tc>
        <w:tc>
          <w:tcPr>
            <w:tcW w:w="1844" w:type="dxa"/>
          </w:tcPr>
          <w:p w14:paraId="1078471C" w14:textId="77777777" w:rsidR="00D66AF4" w:rsidRPr="001C7410" w:rsidRDefault="00D66AF4" w:rsidP="004E1609">
            <w:pPr>
              <w:pStyle w:val="TableParagraph"/>
              <w:spacing w:line="251" w:lineRule="exact"/>
              <w:ind w:left="6"/>
              <w:rPr>
                <w:lang w:val="lt-LT"/>
              </w:rPr>
            </w:pPr>
            <w:r w:rsidRPr="001C7410">
              <w:rPr>
                <w:spacing w:val="-2"/>
                <w:lang w:val="lt-LT"/>
              </w:rPr>
              <w:t>Nedažnas</w:t>
            </w:r>
          </w:p>
        </w:tc>
        <w:tc>
          <w:tcPr>
            <w:tcW w:w="1844" w:type="dxa"/>
          </w:tcPr>
          <w:p w14:paraId="714CC9BF" w14:textId="77777777" w:rsidR="00D66AF4" w:rsidRPr="001C7410" w:rsidRDefault="00D66AF4" w:rsidP="004E1609">
            <w:pPr>
              <w:pStyle w:val="TableParagraph"/>
              <w:spacing w:line="251" w:lineRule="exact"/>
              <w:rPr>
                <w:lang w:val="lt-LT"/>
              </w:rPr>
            </w:pPr>
            <w:r w:rsidRPr="001C7410">
              <w:rPr>
                <w:spacing w:val="-2"/>
                <w:lang w:val="lt-LT"/>
              </w:rPr>
              <w:t>Dažnas</w:t>
            </w:r>
          </w:p>
        </w:tc>
      </w:tr>
      <w:tr w:rsidR="00D66AF4" w:rsidRPr="001C7410" w14:paraId="3AA7712B" w14:textId="77777777" w:rsidTr="003122AA">
        <w:tc>
          <w:tcPr>
            <w:tcW w:w="2319" w:type="dxa"/>
          </w:tcPr>
          <w:p w14:paraId="41745EA8" w14:textId="77777777" w:rsidR="00D66AF4" w:rsidRPr="001C7410" w:rsidRDefault="00D66AF4" w:rsidP="004E1609">
            <w:pPr>
              <w:pStyle w:val="TableParagraph"/>
              <w:spacing w:line="254" w:lineRule="exact"/>
              <w:ind w:right="574"/>
              <w:jc w:val="left"/>
              <w:rPr>
                <w:lang w:val="lt-LT"/>
              </w:rPr>
            </w:pPr>
            <w:r w:rsidRPr="001C7410">
              <w:rPr>
                <w:lang w:val="lt-LT"/>
              </w:rPr>
              <w:t>Kraujavimas</w:t>
            </w:r>
            <w:r w:rsidRPr="001C7410">
              <w:rPr>
                <w:spacing w:val="-14"/>
                <w:lang w:val="lt-LT"/>
              </w:rPr>
              <w:t xml:space="preserve"> </w:t>
            </w:r>
            <w:r w:rsidRPr="001C7410">
              <w:rPr>
                <w:lang w:val="lt-LT"/>
              </w:rPr>
              <w:t>į</w:t>
            </w:r>
            <w:r w:rsidRPr="001C7410">
              <w:rPr>
                <w:spacing w:val="-14"/>
                <w:lang w:val="lt-LT"/>
              </w:rPr>
              <w:t xml:space="preserve"> </w:t>
            </w:r>
            <w:r w:rsidRPr="001C7410">
              <w:rPr>
                <w:lang w:val="lt-LT"/>
              </w:rPr>
              <w:t xml:space="preserve">pilvo </w:t>
            </w:r>
            <w:r w:rsidRPr="001C7410">
              <w:rPr>
                <w:spacing w:val="-2"/>
                <w:lang w:val="lt-LT"/>
              </w:rPr>
              <w:t>ertmę</w:t>
            </w:r>
          </w:p>
        </w:tc>
        <w:tc>
          <w:tcPr>
            <w:tcW w:w="1843" w:type="dxa"/>
          </w:tcPr>
          <w:p w14:paraId="286032A4" w14:textId="77777777" w:rsidR="00D66AF4" w:rsidRPr="001C7410" w:rsidRDefault="00D66AF4" w:rsidP="004E1609">
            <w:pPr>
              <w:pStyle w:val="TableParagraph"/>
              <w:spacing w:line="251" w:lineRule="exact"/>
              <w:ind w:left="6"/>
              <w:rPr>
                <w:lang w:val="lt-LT"/>
              </w:rPr>
            </w:pPr>
            <w:r w:rsidRPr="001C7410">
              <w:rPr>
                <w:lang w:val="lt-LT"/>
              </w:rPr>
              <w:t>Dažnis</w:t>
            </w:r>
            <w:r w:rsidRPr="001C7410">
              <w:rPr>
                <w:spacing w:val="-6"/>
                <w:lang w:val="lt-LT"/>
              </w:rPr>
              <w:t xml:space="preserve"> </w:t>
            </w:r>
            <w:r w:rsidRPr="001C7410">
              <w:rPr>
                <w:spacing w:val="-2"/>
                <w:lang w:val="lt-LT"/>
              </w:rPr>
              <w:t>nežinomas</w:t>
            </w:r>
          </w:p>
        </w:tc>
        <w:tc>
          <w:tcPr>
            <w:tcW w:w="2044" w:type="dxa"/>
          </w:tcPr>
          <w:p w14:paraId="0D838EBB" w14:textId="77777777" w:rsidR="00D66AF4" w:rsidRPr="001C7410" w:rsidRDefault="00D66AF4" w:rsidP="004E1609">
            <w:pPr>
              <w:pStyle w:val="TableParagraph"/>
              <w:spacing w:line="251" w:lineRule="exact"/>
              <w:ind w:left="7"/>
              <w:rPr>
                <w:lang w:val="lt-LT"/>
              </w:rPr>
            </w:pPr>
            <w:r w:rsidRPr="001C7410">
              <w:rPr>
                <w:spacing w:val="-2"/>
                <w:lang w:val="lt-LT"/>
              </w:rPr>
              <w:t>Nedažnas</w:t>
            </w:r>
          </w:p>
        </w:tc>
        <w:tc>
          <w:tcPr>
            <w:tcW w:w="1844" w:type="dxa"/>
          </w:tcPr>
          <w:p w14:paraId="0B07448C" w14:textId="77777777" w:rsidR="00D66AF4" w:rsidRPr="001C7410" w:rsidRDefault="00D66AF4" w:rsidP="004E1609">
            <w:pPr>
              <w:pStyle w:val="TableParagraph"/>
              <w:spacing w:line="251" w:lineRule="exact"/>
              <w:ind w:left="6" w:right="3"/>
              <w:rPr>
                <w:lang w:val="lt-LT"/>
              </w:rPr>
            </w:pPr>
            <w:r w:rsidRPr="001C7410">
              <w:rPr>
                <w:lang w:val="lt-LT"/>
              </w:rPr>
              <w:t>Dažnis</w:t>
            </w:r>
            <w:r w:rsidRPr="001C7410">
              <w:rPr>
                <w:spacing w:val="-6"/>
                <w:lang w:val="lt-LT"/>
              </w:rPr>
              <w:t xml:space="preserve"> </w:t>
            </w:r>
            <w:r w:rsidRPr="001C7410">
              <w:rPr>
                <w:spacing w:val="-2"/>
                <w:lang w:val="lt-LT"/>
              </w:rPr>
              <w:t>nežinomas</w:t>
            </w:r>
          </w:p>
        </w:tc>
        <w:tc>
          <w:tcPr>
            <w:tcW w:w="1844" w:type="dxa"/>
          </w:tcPr>
          <w:p w14:paraId="30DD7392" w14:textId="77777777" w:rsidR="00D66AF4" w:rsidRPr="001C7410" w:rsidRDefault="00D66AF4" w:rsidP="004E1609">
            <w:pPr>
              <w:pStyle w:val="TableParagraph"/>
              <w:spacing w:line="251" w:lineRule="exact"/>
              <w:ind w:left="6" w:right="6"/>
              <w:rPr>
                <w:lang w:val="lt-LT"/>
              </w:rPr>
            </w:pPr>
            <w:r w:rsidRPr="001C7410">
              <w:rPr>
                <w:lang w:val="lt-LT"/>
              </w:rPr>
              <w:t>Dažnis</w:t>
            </w:r>
            <w:r w:rsidRPr="001C7410">
              <w:rPr>
                <w:spacing w:val="-6"/>
                <w:lang w:val="lt-LT"/>
              </w:rPr>
              <w:t xml:space="preserve"> </w:t>
            </w:r>
            <w:r w:rsidRPr="001C7410">
              <w:rPr>
                <w:spacing w:val="-2"/>
                <w:lang w:val="lt-LT"/>
              </w:rPr>
              <w:t>nežinomas</w:t>
            </w:r>
          </w:p>
        </w:tc>
      </w:tr>
      <w:tr w:rsidR="00D66AF4" w:rsidRPr="00F23B6B" w14:paraId="4AC565EA" w14:textId="77777777" w:rsidTr="003122AA">
        <w:tc>
          <w:tcPr>
            <w:tcW w:w="9894" w:type="dxa"/>
            <w:gridSpan w:val="5"/>
          </w:tcPr>
          <w:p w14:paraId="44AD6340" w14:textId="77777777" w:rsidR="00D66AF4" w:rsidRPr="001C7410" w:rsidRDefault="00D66AF4" w:rsidP="004E1609">
            <w:pPr>
              <w:pStyle w:val="TableParagraph"/>
              <w:spacing w:line="249" w:lineRule="exact"/>
              <w:jc w:val="left"/>
              <w:rPr>
                <w:i/>
                <w:lang w:val="lt-LT"/>
              </w:rPr>
            </w:pPr>
            <w:r w:rsidRPr="001C7410">
              <w:rPr>
                <w:i/>
                <w:lang w:val="lt-LT"/>
              </w:rPr>
              <w:t>Kvėpavimo</w:t>
            </w:r>
            <w:r w:rsidRPr="001C7410">
              <w:rPr>
                <w:i/>
                <w:spacing w:val="-10"/>
                <w:lang w:val="lt-LT"/>
              </w:rPr>
              <w:t xml:space="preserve"> </w:t>
            </w:r>
            <w:r w:rsidRPr="001C7410">
              <w:rPr>
                <w:i/>
                <w:lang w:val="lt-LT"/>
              </w:rPr>
              <w:t>sistemos,</w:t>
            </w:r>
            <w:r w:rsidRPr="001C7410">
              <w:rPr>
                <w:i/>
                <w:spacing w:val="-8"/>
                <w:lang w:val="lt-LT"/>
              </w:rPr>
              <w:t xml:space="preserve"> </w:t>
            </w:r>
            <w:r w:rsidRPr="001C7410">
              <w:rPr>
                <w:i/>
                <w:lang w:val="lt-LT"/>
              </w:rPr>
              <w:t>krūtinės</w:t>
            </w:r>
            <w:r w:rsidRPr="001C7410">
              <w:rPr>
                <w:i/>
                <w:spacing w:val="-7"/>
                <w:lang w:val="lt-LT"/>
              </w:rPr>
              <w:t xml:space="preserve"> </w:t>
            </w:r>
            <w:r w:rsidRPr="001C7410">
              <w:rPr>
                <w:i/>
                <w:lang w:val="lt-LT"/>
              </w:rPr>
              <w:t>ląstos</w:t>
            </w:r>
            <w:r w:rsidRPr="001C7410">
              <w:rPr>
                <w:i/>
                <w:spacing w:val="-8"/>
                <w:lang w:val="lt-LT"/>
              </w:rPr>
              <w:t xml:space="preserve"> </w:t>
            </w:r>
            <w:r w:rsidRPr="001C7410">
              <w:rPr>
                <w:i/>
                <w:lang w:val="lt-LT"/>
              </w:rPr>
              <w:t>ir</w:t>
            </w:r>
            <w:r w:rsidRPr="001C7410">
              <w:rPr>
                <w:i/>
                <w:spacing w:val="-8"/>
                <w:lang w:val="lt-LT"/>
              </w:rPr>
              <w:t xml:space="preserve"> </w:t>
            </w:r>
            <w:r w:rsidRPr="001C7410">
              <w:rPr>
                <w:i/>
                <w:lang w:val="lt-LT"/>
              </w:rPr>
              <w:t>tarpuplaučio</w:t>
            </w:r>
            <w:r w:rsidRPr="001C7410">
              <w:rPr>
                <w:i/>
                <w:spacing w:val="-7"/>
                <w:lang w:val="lt-LT"/>
              </w:rPr>
              <w:t xml:space="preserve"> </w:t>
            </w:r>
            <w:r w:rsidRPr="001C7410">
              <w:rPr>
                <w:i/>
                <w:spacing w:val="-2"/>
                <w:lang w:val="lt-LT"/>
              </w:rPr>
              <w:t>sutrikimai</w:t>
            </w:r>
          </w:p>
        </w:tc>
      </w:tr>
      <w:tr w:rsidR="00D66AF4" w:rsidRPr="001C7410" w14:paraId="54461E03" w14:textId="77777777" w:rsidTr="003122AA">
        <w:tc>
          <w:tcPr>
            <w:tcW w:w="2319" w:type="dxa"/>
          </w:tcPr>
          <w:p w14:paraId="11E3AFC8" w14:textId="77777777" w:rsidR="00D66AF4" w:rsidRPr="001C7410" w:rsidRDefault="00D66AF4" w:rsidP="004E1609">
            <w:pPr>
              <w:pStyle w:val="TableParagraph"/>
              <w:spacing w:line="234" w:lineRule="exact"/>
              <w:jc w:val="left"/>
              <w:rPr>
                <w:lang w:val="lt-LT"/>
              </w:rPr>
            </w:pPr>
            <w:r w:rsidRPr="001C7410">
              <w:rPr>
                <w:lang w:val="lt-LT"/>
              </w:rPr>
              <w:t>Kraujavimas</w:t>
            </w:r>
            <w:r w:rsidRPr="001C7410">
              <w:rPr>
                <w:spacing w:val="-7"/>
                <w:lang w:val="lt-LT"/>
              </w:rPr>
              <w:t xml:space="preserve"> </w:t>
            </w:r>
            <w:r w:rsidRPr="001C7410">
              <w:rPr>
                <w:lang w:val="lt-LT"/>
              </w:rPr>
              <w:t>iš</w:t>
            </w:r>
            <w:r w:rsidRPr="001C7410">
              <w:rPr>
                <w:spacing w:val="-6"/>
                <w:lang w:val="lt-LT"/>
              </w:rPr>
              <w:t xml:space="preserve"> </w:t>
            </w:r>
            <w:r w:rsidRPr="001C7410">
              <w:rPr>
                <w:spacing w:val="-2"/>
                <w:lang w:val="lt-LT"/>
              </w:rPr>
              <w:t>nosies</w:t>
            </w:r>
          </w:p>
        </w:tc>
        <w:tc>
          <w:tcPr>
            <w:tcW w:w="1843" w:type="dxa"/>
          </w:tcPr>
          <w:p w14:paraId="66DB431A" w14:textId="77777777" w:rsidR="00D66AF4" w:rsidRPr="001C7410" w:rsidRDefault="00D66AF4" w:rsidP="004E1609">
            <w:pPr>
              <w:pStyle w:val="TableParagraph"/>
              <w:spacing w:line="234" w:lineRule="exact"/>
              <w:ind w:left="9"/>
              <w:rPr>
                <w:lang w:val="lt-LT"/>
              </w:rPr>
            </w:pPr>
            <w:r w:rsidRPr="001C7410">
              <w:rPr>
                <w:spacing w:val="-2"/>
                <w:lang w:val="lt-LT"/>
              </w:rPr>
              <w:t>Nedažnas</w:t>
            </w:r>
          </w:p>
        </w:tc>
        <w:tc>
          <w:tcPr>
            <w:tcW w:w="2044" w:type="dxa"/>
          </w:tcPr>
          <w:p w14:paraId="04AA262C" w14:textId="77777777" w:rsidR="00D66AF4" w:rsidRPr="001C7410" w:rsidRDefault="00D66AF4" w:rsidP="004E1609">
            <w:pPr>
              <w:pStyle w:val="TableParagraph"/>
              <w:spacing w:line="234" w:lineRule="exact"/>
              <w:ind w:left="38"/>
              <w:rPr>
                <w:lang w:val="lt-LT"/>
              </w:rPr>
            </w:pPr>
            <w:r w:rsidRPr="001C7410">
              <w:rPr>
                <w:spacing w:val="-2"/>
                <w:lang w:val="lt-LT"/>
              </w:rPr>
              <w:t>Dažnas</w:t>
            </w:r>
          </w:p>
        </w:tc>
        <w:tc>
          <w:tcPr>
            <w:tcW w:w="1844" w:type="dxa"/>
          </w:tcPr>
          <w:p w14:paraId="0E8724C7" w14:textId="77777777" w:rsidR="00D66AF4" w:rsidRPr="001C7410" w:rsidRDefault="00D66AF4" w:rsidP="004E1609">
            <w:pPr>
              <w:pStyle w:val="TableParagraph"/>
              <w:spacing w:line="234" w:lineRule="exact"/>
              <w:ind w:left="37"/>
              <w:rPr>
                <w:lang w:val="lt-LT"/>
              </w:rPr>
            </w:pPr>
            <w:r w:rsidRPr="001C7410">
              <w:rPr>
                <w:spacing w:val="-2"/>
                <w:lang w:val="lt-LT"/>
              </w:rPr>
              <w:t>Dažnas</w:t>
            </w:r>
          </w:p>
        </w:tc>
        <w:tc>
          <w:tcPr>
            <w:tcW w:w="1844" w:type="dxa"/>
          </w:tcPr>
          <w:p w14:paraId="719AA202" w14:textId="77777777" w:rsidR="00D66AF4" w:rsidRPr="001C7410" w:rsidRDefault="00D66AF4" w:rsidP="004E1609">
            <w:pPr>
              <w:pStyle w:val="TableParagraph"/>
              <w:spacing w:line="234" w:lineRule="exact"/>
              <w:ind w:left="31"/>
              <w:rPr>
                <w:lang w:val="lt-LT"/>
              </w:rPr>
            </w:pPr>
            <w:r w:rsidRPr="001C7410">
              <w:rPr>
                <w:lang w:val="lt-LT"/>
              </w:rPr>
              <w:t>Labai</w:t>
            </w:r>
            <w:r w:rsidRPr="001C7410">
              <w:rPr>
                <w:spacing w:val="-5"/>
                <w:lang w:val="lt-LT"/>
              </w:rPr>
              <w:t xml:space="preserve"> </w:t>
            </w:r>
            <w:r w:rsidRPr="001C7410">
              <w:rPr>
                <w:spacing w:val="-2"/>
                <w:lang w:val="lt-LT"/>
              </w:rPr>
              <w:t>dažnas</w:t>
            </w:r>
          </w:p>
        </w:tc>
      </w:tr>
      <w:tr w:rsidR="00D66AF4" w:rsidRPr="001C7410" w14:paraId="114EE31C" w14:textId="77777777" w:rsidTr="003122AA">
        <w:tc>
          <w:tcPr>
            <w:tcW w:w="2319" w:type="dxa"/>
          </w:tcPr>
          <w:p w14:paraId="20FA3986" w14:textId="73A4FF3B" w:rsidR="00D66AF4" w:rsidRPr="001C7410" w:rsidRDefault="00732B37" w:rsidP="004E1609">
            <w:pPr>
              <w:pStyle w:val="TableParagraph"/>
              <w:spacing w:line="232" w:lineRule="exact"/>
              <w:jc w:val="left"/>
              <w:rPr>
                <w:lang w:val="lt-LT"/>
              </w:rPr>
            </w:pPr>
            <w:r w:rsidRPr="001C7410">
              <w:rPr>
                <w:lang w:val="lt-LT"/>
              </w:rPr>
              <w:t xml:space="preserve">Hemoptozė (atsikosėjimas </w:t>
            </w:r>
            <w:r w:rsidR="00D66AF4" w:rsidRPr="001C7410">
              <w:rPr>
                <w:spacing w:val="-11"/>
                <w:lang w:val="lt-LT"/>
              </w:rPr>
              <w:t xml:space="preserve"> </w:t>
            </w:r>
            <w:r w:rsidR="00D66AF4" w:rsidRPr="001C7410">
              <w:rPr>
                <w:spacing w:val="-2"/>
                <w:lang w:val="lt-LT"/>
              </w:rPr>
              <w:t>krauju</w:t>
            </w:r>
            <w:r w:rsidRPr="001C7410">
              <w:rPr>
                <w:spacing w:val="-2"/>
                <w:lang w:val="lt-LT"/>
              </w:rPr>
              <w:t>)</w:t>
            </w:r>
          </w:p>
        </w:tc>
        <w:tc>
          <w:tcPr>
            <w:tcW w:w="1843" w:type="dxa"/>
          </w:tcPr>
          <w:p w14:paraId="3A7D9AC1" w14:textId="77777777" w:rsidR="00D66AF4" w:rsidRPr="001C7410" w:rsidRDefault="00D66AF4" w:rsidP="004E1609">
            <w:pPr>
              <w:pStyle w:val="TableParagraph"/>
              <w:spacing w:line="232" w:lineRule="exact"/>
              <w:ind w:left="9"/>
              <w:rPr>
                <w:lang w:val="lt-LT"/>
              </w:rPr>
            </w:pPr>
            <w:r w:rsidRPr="001C7410">
              <w:rPr>
                <w:spacing w:val="-2"/>
                <w:lang w:val="lt-LT"/>
              </w:rPr>
              <w:t>Retas</w:t>
            </w:r>
          </w:p>
        </w:tc>
        <w:tc>
          <w:tcPr>
            <w:tcW w:w="2044" w:type="dxa"/>
          </w:tcPr>
          <w:p w14:paraId="7FA6A61E" w14:textId="77777777" w:rsidR="00D66AF4" w:rsidRPr="001C7410" w:rsidRDefault="00D66AF4" w:rsidP="004E1609">
            <w:pPr>
              <w:pStyle w:val="TableParagraph"/>
              <w:spacing w:line="232" w:lineRule="exact"/>
              <w:ind w:left="7"/>
              <w:rPr>
                <w:lang w:val="lt-LT"/>
              </w:rPr>
            </w:pPr>
            <w:r w:rsidRPr="001C7410">
              <w:rPr>
                <w:spacing w:val="-2"/>
                <w:lang w:val="lt-LT"/>
              </w:rPr>
              <w:t>Nedažnas</w:t>
            </w:r>
          </w:p>
        </w:tc>
        <w:tc>
          <w:tcPr>
            <w:tcW w:w="1844" w:type="dxa"/>
          </w:tcPr>
          <w:p w14:paraId="373FBC18" w14:textId="77777777" w:rsidR="00D66AF4" w:rsidRPr="001C7410" w:rsidRDefault="00D66AF4" w:rsidP="004E1609">
            <w:pPr>
              <w:pStyle w:val="TableParagraph"/>
              <w:spacing w:line="232" w:lineRule="exact"/>
              <w:ind w:left="6"/>
              <w:rPr>
                <w:lang w:val="lt-LT"/>
              </w:rPr>
            </w:pPr>
            <w:r w:rsidRPr="001C7410">
              <w:rPr>
                <w:spacing w:val="-2"/>
                <w:lang w:val="lt-LT"/>
              </w:rPr>
              <w:t>Nedažnas</w:t>
            </w:r>
          </w:p>
        </w:tc>
        <w:tc>
          <w:tcPr>
            <w:tcW w:w="1844" w:type="dxa"/>
          </w:tcPr>
          <w:p w14:paraId="231FAD7A" w14:textId="77777777" w:rsidR="00D66AF4" w:rsidRPr="001C7410" w:rsidRDefault="00D66AF4" w:rsidP="004E1609">
            <w:pPr>
              <w:pStyle w:val="TableParagraph"/>
              <w:spacing w:line="232" w:lineRule="exact"/>
              <w:ind w:left="6" w:right="6"/>
              <w:rPr>
                <w:lang w:val="lt-LT"/>
              </w:rPr>
            </w:pPr>
            <w:r w:rsidRPr="001C7410">
              <w:rPr>
                <w:lang w:val="lt-LT"/>
              </w:rPr>
              <w:t>Dažnis</w:t>
            </w:r>
            <w:r w:rsidRPr="001C7410">
              <w:rPr>
                <w:spacing w:val="-6"/>
                <w:lang w:val="lt-LT"/>
              </w:rPr>
              <w:t xml:space="preserve"> </w:t>
            </w:r>
            <w:r w:rsidRPr="001C7410">
              <w:rPr>
                <w:spacing w:val="-2"/>
                <w:lang w:val="lt-LT"/>
              </w:rPr>
              <w:t>nežinomas</w:t>
            </w:r>
          </w:p>
        </w:tc>
      </w:tr>
      <w:tr w:rsidR="00D66AF4" w:rsidRPr="001C7410" w14:paraId="5BE2EDAB" w14:textId="77777777" w:rsidTr="003122AA">
        <w:tc>
          <w:tcPr>
            <w:tcW w:w="2319" w:type="dxa"/>
          </w:tcPr>
          <w:p w14:paraId="1A6B6F15" w14:textId="77777777" w:rsidR="00D66AF4" w:rsidRPr="001C7410" w:rsidRDefault="00D66AF4" w:rsidP="004E1609">
            <w:pPr>
              <w:pStyle w:val="TableParagraph"/>
              <w:spacing w:line="252" w:lineRule="exact"/>
              <w:ind w:right="983"/>
              <w:jc w:val="left"/>
              <w:rPr>
                <w:lang w:val="lt-LT"/>
              </w:rPr>
            </w:pPr>
            <w:r w:rsidRPr="001C7410">
              <w:rPr>
                <w:lang w:val="lt-LT"/>
              </w:rPr>
              <w:t>Kraujavimas iš kvėpavimo</w:t>
            </w:r>
            <w:r w:rsidRPr="001C7410">
              <w:rPr>
                <w:spacing w:val="-14"/>
                <w:lang w:val="lt-LT"/>
              </w:rPr>
              <w:t xml:space="preserve"> </w:t>
            </w:r>
            <w:r w:rsidRPr="001C7410">
              <w:rPr>
                <w:lang w:val="lt-LT"/>
              </w:rPr>
              <w:t>takų</w:t>
            </w:r>
          </w:p>
        </w:tc>
        <w:tc>
          <w:tcPr>
            <w:tcW w:w="1843" w:type="dxa"/>
          </w:tcPr>
          <w:p w14:paraId="26913E2A" w14:textId="77777777" w:rsidR="00D66AF4" w:rsidRPr="001C7410" w:rsidRDefault="00D66AF4" w:rsidP="004E1609">
            <w:pPr>
              <w:pStyle w:val="TableParagraph"/>
              <w:spacing w:before="1"/>
              <w:ind w:left="6"/>
              <w:rPr>
                <w:lang w:val="lt-LT"/>
              </w:rPr>
            </w:pPr>
            <w:r w:rsidRPr="001C7410">
              <w:rPr>
                <w:lang w:val="lt-LT"/>
              </w:rPr>
              <w:t>Dažnis</w:t>
            </w:r>
            <w:r w:rsidRPr="001C7410">
              <w:rPr>
                <w:spacing w:val="-6"/>
                <w:lang w:val="lt-LT"/>
              </w:rPr>
              <w:t xml:space="preserve"> </w:t>
            </w:r>
            <w:r w:rsidRPr="001C7410">
              <w:rPr>
                <w:spacing w:val="-2"/>
                <w:lang w:val="lt-LT"/>
              </w:rPr>
              <w:t>nežinomas</w:t>
            </w:r>
          </w:p>
        </w:tc>
        <w:tc>
          <w:tcPr>
            <w:tcW w:w="2044" w:type="dxa"/>
          </w:tcPr>
          <w:p w14:paraId="2D0A9A50" w14:textId="77777777" w:rsidR="00D66AF4" w:rsidRPr="001C7410" w:rsidRDefault="00D66AF4" w:rsidP="004E1609">
            <w:pPr>
              <w:pStyle w:val="TableParagraph"/>
              <w:spacing w:before="1"/>
              <w:ind w:left="8"/>
              <w:rPr>
                <w:lang w:val="lt-LT"/>
              </w:rPr>
            </w:pPr>
            <w:r w:rsidRPr="001C7410">
              <w:rPr>
                <w:spacing w:val="-2"/>
                <w:lang w:val="lt-LT"/>
              </w:rPr>
              <w:t>Retas</w:t>
            </w:r>
          </w:p>
        </w:tc>
        <w:tc>
          <w:tcPr>
            <w:tcW w:w="1844" w:type="dxa"/>
          </w:tcPr>
          <w:p w14:paraId="0ACECCBA" w14:textId="77777777" w:rsidR="00D66AF4" w:rsidRPr="001C7410" w:rsidRDefault="00D66AF4" w:rsidP="004E1609">
            <w:pPr>
              <w:pStyle w:val="TableParagraph"/>
              <w:spacing w:before="1"/>
              <w:ind w:left="6"/>
              <w:rPr>
                <w:lang w:val="lt-LT"/>
              </w:rPr>
            </w:pPr>
            <w:r w:rsidRPr="001C7410">
              <w:rPr>
                <w:spacing w:val="-2"/>
                <w:lang w:val="lt-LT"/>
              </w:rPr>
              <w:t>Retas</w:t>
            </w:r>
          </w:p>
        </w:tc>
        <w:tc>
          <w:tcPr>
            <w:tcW w:w="1844" w:type="dxa"/>
          </w:tcPr>
          <w:p w14:paraId="3A90B0FF" w14:textId="77777777" w:rsidR="00D66AF4" w:rsidRPr="001C7410" w:rsidRDefault="00D66AF4" w:rsidP="004E1609">
            <w:pPr>
              <w:pStyle w:val="TableParagraph"/>
              <w:spacing w:before="1"/>
              <w:ind w:left="6" w:right="6"/>
              <w:rPr>
                <w:lang w:val="lt-LT"/>
              </w:rPr>
            </w:pPr>
            <w:r w:rsidRPr="001C7410">
              <w:rPr>
                <w:lang w:val="lt-LT"/>
              </w:rPr>
              <w:t>Dažnis</w:t>
            </w:r>
            <w:r w:rsidRPr="001C7410">
              <w:rPr>
                <w:spacing w:val="-6"/>
                <w:lang w:val="lt-LT"/>
              </w:rPr>
              <w:t xml:space="preserve"> </w:t>
            </w:r>
            <w:r w:rsidRPr="001C7410">
              <w:rPr>
                <w:spacing w:val="-2"/>
                <w:lang w:val="lt-LT"/>
              </w:rPr>
              <w:t>nežinomas</w:t>
            </w:r>
          </w:p>
        </w:tc>
      </w:tr>
      <w:tr w:rsidR="00D66AF4" w:rsidRPr="001C7410" w14:paraId="30662C1C" w14:textId="77777777" w:rsidTr="003122AA">
        <w:tc>
          <w:tcPr>
            <w:tcW w:w="9894" w:type="dxa"/>
            <w:gridSpan w:val="5"/>
          </w:tcPr>
          <w:p w14:paraId="2BC49A74" w14:textId="77777777" w:rsidR="00D66AF4" w:rsidRPr="001C7410" w:rsidRDefault="00D66AF4" w:rsidP="004E1609">
            <w:pPr>
              <w:pStyle w:val="TableParagraph"/>
              <w:spacing w:before="1"/>
              <w:jc w:val="left"/>
              <w:rPr>
                <w:i/>
                <w:lang w:val="lt-LT"/>
              </w:rPr>
            </w:pPr>
            <w:r w:rsidRPr="001C7410">
              <w:rPr>
                <w:i/>
                <w:lang w:val="lt-LT"/>
              </w:rPr>
              <w:t>Virškinimo</w:t>
            </w:r>
            <w:r w:rsidRPr="001C7410">
              <w:rPr>
                <w:i/>
                <w:spacing w:val="-8"/>
                <w:lang w:val="lt-LT"/>
              </w:rPr>
              <w:t xml:space="preserve"> </w:t>
            </w:r>
            <w:r w:rsidRPr="001C7410">
              <w:rPr>
                <w:i/>
                <w:lang w:val="lt-LT"/>
              </w:rPr>
              <w:t>trakto</w:t>
            </w:r>
            <w:r w:rsidRPr="001C7410">
              <w:rPr>
                <w:i/>
                <w:spacing w:val="-8"/>
                <w:lang w:val="lt-LT"/>
              </w:rPr>
              <w:t xml:space="preserve"> </w:t>
            </w:r>
            <w:r w:rsidRPr="001C7410">
              <w:rPr>
                <w:i/>
                <w:spacing w:val="-2"/>
                <w:lang w:val="lt-LT"/>
              </w:rPr>
              <w:t>sutrikimai</w:t>
            </w:r>
          </w:p>
        </w:tc>
      </w:tr>
      <w:tr w:rsidR="00D66AF4" w:rsidRPr="001C7410" w14:paraId="4D8F71A3" w14:textId="77777777" w:rsidTr="003122AA">
        <w:tc>
          <w:tcPr>
            <w:tcW w:w="2319" w:type="dxa"/>
          </w:tcPr>
          <w:p w14:paraId="5AB6EB16" w14:textId="77777777" w:rsidR="00D66AF4" w:rsidRPr="001C7410" w:rsidRDefault="00D66AF4" w:rsidP="004E1609">
            <w:pPr>
              <w:pStyle w:val="TableParagraph"/>
              <w:spacing w:line="232" w:lineRule="exact"/>
              <w:jc w:val="left"/>
              <w:rPr>
                <w:lang w:val="lt-LT"/>
              </w:rPr>
            </w:pPr>
            <w:r w:rsidRPr="001C7410">
              <w:rPr>
                <w:spacing w:val="-2"/>
                <w:lang w:val="lt-LT"/>
              </w:rPr>
              <w:t>Pykinimas</w:t>
            </w:r>
          </w:p>
        </w:tc>
        <w:tc>
          <w:tcPr>
            <w:tcW w:w="1843" w:type="dxa"/>
          </w:tcPr>
          <w:p w14:paraId="36659EAF" w14:textId="77777777" w:rsidR="00D66AF4" w:rsidRPr="001C7410" w:rsidRDefault="00D66AF4" w:rsidP="004E1609">
            <w:pPr>
              <w:pStyle w:val="TableParagraph"/>
              <w:spacing w:line="232" w:lineRule="exact"/>
              <w:ind w:left="6"/>
              <w:rPr>
                <w:lang w:val="lt-LT"/>
              </w:rPr>
            </w:pPr>
            <w:r w:rsidRPr="001C7410">
              <w:rPr>
                <w:spacing w:val="-2"/>
                <w:lang w:val="lt-LT"/>
              </w:rPr>
              <w:t>Dažnas</w:t>
            </w:r>
          </w:p>
        </w:tc>
        <w:tc>
          <w:tcPr>
            <w:tcW w:w="2044" w:type="dxa"/>
          </w:tcPr>
          <w:p w14:paraId="7385646E" w14:textId="77777777" w:rsidR="00D66AF4" w:rsidRPr="001C7410" w:rsidRDefault="00D66AF4" w:rsidP="004E1609">
            <w:pPr>
              <w:pStyle w:val="TableParagraph"/>
              <w:spacing w:line="232" w:lineRule="exact"/>
              <w:ind w:left="137" w:right="132"/>
              <w:rPr>
                <w:lang w:val="lt-LT"/>
              </w:rPr>
            </w:pPr>
            <w:r w:rsidRPr="001C7410">
              <w:rPr>
                <w:spacing w:val="-2"/>
                <w:lang w:val="lt-LT"/>
              </w:rPr>
              <w:t>Dažnas</w:t>
            </w:r>
          </w:p>
        </w:tc>
        <w:tc>
          <w:tcPr>
            <w:tcW w:w="1844" w:type="dxa"/>
          </w:tcPr>
          <w:p w14:paraId="5F6ACD64" w14:textId="77777777" w:rsidR="00D66AF4" w:rsidRPr="001C7410" w:rsidRDefault="00D66AF4" w:rsidP="004E1609">
            <w:pPr>
              <w:pStyle w:val="TableParagraph"/>
              <w:spacing w:line="232" w:lineRule="exact"/>
              <w:ind w:left="137" w:right="134"/>
              <w:rPr>
                <w:lang w:val="lt-LT"/>
              </w:rPr>
            </w:pPr>
            <w:r w:rsidRPr="001C7410">
              <w:rPr>
                <w:spacing w:val="-2"/>
                <w:lang w:val="lt-LT"/>
              </w:rPr>
              <w:t>Dažnas</w:t>
            </w:r>
          </w:p>
        </w:tc>
        <w:tc>
          <w:tcPr>
            <w:tcW w:w="1844" w:type="dxa"/>
          </w:tcPr>
          <w:p w14:paraId="1F5651DE" w14:textId="77777777" w:rsidR="00D66AF4" w:rsidRPr="001C7410" w:rsidRDefault="00D66AF4" w:rsidP="004E1609">
            <w:pPr>
              <w:pStyle w:val="TableParagraph"/>
              <w:spacing w:line="232" w:lineRule="exact"/>
              <w:rPr>
                <w:lang w:val="lt-LT"/>
              </w:rPr>
            </w:pPr>
            <w:r w:rsidRPr="001C7410">
              <w:rPr>
                <w:spacing w:val="-2"/>
                <w:lang w:val="lt-LT"/>
              </w:rPr>
              <w:t>Dažnas</w:t>
            </w:r>
          </w:p>
        </w:tc>
      </w:tr>
      <w:tr w:rsidR="00D66AF4" w:rsidRPr="001C7410" w14:paraId="1527422B" w14:textId="77777777" w:rsidTr="003122AA">
        <w:tc>
          <w:tcPr>
            <w:tcW w:w="2319" w:type="dxa"/>
          </w:tcPr>
          <w:p w14:paraId="130758B4" w14:textId="77777777" w:rsidR="00D66AF4" w:rsidRPr="001C7410" w:rsidRDefault="00D66AF4" w:rsidP="004E1609">
            <w:pPr>
              <w:pStyle w:val="TableParagraph"/>
              <w:spacing w:line="254" w:lineRule="exact"/>
              <w:ind w:right="873"/>
              <w:jc w:val="left"/>
              <w:rPr>
                <w:lang w:val="lt-LT"/>
              </w:rPr>
            </w:pPr>
            <w:r w:rsidRPr="001C7410">
              <w:rPr>
                <w:lang w:val="lt-LT"/>
              </w:rPr>
              <w:t>Kraujavimas iš virškinimo</w:t>
            </w:r>
            <w:r w:rsidRPr="001C7410">
              <w:rPr>
                <w:spacing w:val="-14"/>
                <w:lang w:val="lt-LT"/>
              </w:rPr>
              <w:t xml:space="preserve"> </w:t>
            </w:r>
            <w:r w:rsidRPr="001C7410">
              <w:rPr>
                <w:lang w:val="lt-LT"/>
              </w:rPr>
              <w:t>trakto</w:t>
            </w:r>
          </w:p>
        </w:tc>
        <w:tc>
          <w:tcPr>
            <w:tcW w:w="1843" w:type="dxa"/>
          </w:tcPr>
          <w:p w14:paraId="1BE2A6BE" w14:textId="77777777" w:rsidR="00D66AF4" w:rsidRPr="001C7410" w:rsidRDefault="00D66AF4" w:rsidP="004E1609">
            <w:pPr>
              <w:pStyle w:val="TableParagraph"/>
              <w:spacing w:line="251" w:lineRule="exact"/>
              <w:ind w:left="9"/>
              <w:rPr>
                <w:lang w:val="lt-LT"/>
              </w:rPr>
            </w:pPr>
            <w:r w:rsidRPr="001C7410">
              <w:rPr>
                <w:spacing w:val="-2"/>
                <w:lang w:val="lt-LT"/>
              </w:rPr>
              <w:t>Nedažnas</w:t>
            </w:r>
          </w:p>
        </w:tc>
        <w:tc>
          <w:tcPr>
            <w:tcW w:w="2044" w:type="dxa"/>
          </w:tcPr>
          <w:p w14:paraId="61238716" w14:textId="77777777" w:rsidR="00D66AF4" w:rsidRPr="001C7410" w:rsidRDefault="00D66AF4" w:rsidP="004E1609">
            <w:pPr>
              <w:pStyle w:val="TableParagraph"/>
              <w:spacing w:line="251" w:lineRule="exact"/>
              <w:ind w:left="137" w:right="132"/>
              <w:rPr>
                <w:lang w:val="lt-LT"/>
              </w:rPr>
            </w:pPr>
            <w:r w:rsidRPr="001C7410">
              <w:rPr>
                <w:spacing w:val="-2"/>
                <w:lang w:val="lt-LT"/>
              </w:rPr>
              <w:t>Dažnas</w:t>
            </w:r>
          </w:p>
        </w:tc>
        <w:tc>
          <w:tcPr>
            <w:tcW w:w="1844" w:type="dxa"/>
          </w:tcPr>
          <w:p w14:paraId="2B023C72" w14:textId="77777777" w:rsidR="00D66AF4" w:rsidRPr="001C7410" w:rsidRDefault="00D66AF4" w:rsidP="004E1609">
            <w:pPr>
              <w:pStyle w:val="TableParagraph"/>
              <w:spacing w:line="251" w:lineRule="exact"/>
              <w:ind w:left="137" w:right="134"/>
              <w:rPr>
                <w:lang w:val="lt-LT"/>
              </w:rPr>
            </w:pPr>
            <w:r w:rsidRPr="001C7410">
              <w:rPr>
                <w:spacing w:val="-2"/>
                <w:lang w:val="lt-LT"/>
              </w:rPr>
              <w:t>Dažnas</w:t>
            </w:r>
          </w:p>
        </w:tc>
        <w:tc>
          <w:tcPr>
            <w:tcW w:w="1844" w:type="dxa"/>
          </w:tcPr>
          <w:p w14:paraId="0FD5B902" w14:textId="77777777" w:rsidR="00D66AF4" w:rsidRPr="001C7410" w:rsidRDefault="00D66AF4" w:rsidP="004E1609">
            <w:pPr>
              <w:pStyle w:val="TableParagraph"/>
              <w:spacing w:line="251" w:lineRule="exact"/>
              <w:ind w:left="6" w:right="6"/>
              <w:rPr>
                <w:lang w:val="lt-LT"/>
              </w:rPr>
            </w:pPr>
            <w:r w:rsidRPr="001C7410">
              <w:rPr>
                <w:lang w:val="lt-LT"/>
              </w:rPr>
              <w:t>Dažnis</w:t>
            </w:r>
            <w:r w:rsidRPr="001C7410">
              <w:rPr>
                <w:spacing w:val="-6"/>
                <w:lang w:val="lt-LT"/>
              </w:rPr>
              <w:t xml:space="preserve"> </w:t>
            </w:r>
            <w:r w:rsidRPr="001C7410">
              <w:rPr>
                <w:spacing w:val="-2"/>
                <w:lang w:val="lt-LT"/>
              </w:rPr>
              <w:t>nežinomas</w:t>
            </w:r>
          </w:p>
        </w:tc>
      </w:tr>
      <w:tr w:rsidR="00D66AF4" w:rsidRPr="001C7410" w14:paraId="572A725E" w14:textId="77777777" w:rsidTr="003122AA">
        <w:tc>
          <w:tcPr>
            <w:tcW w:w="2319" w:type="dxa"/>
          </w:tcPr>
          <w:p w14:paraId="1F4645CA" w14:textId="01DA6650" w:rsidR="00D66AF4" w:rsidRPr="001C7410" w:rsidRDefault="00D66AF4" w:rsidP="003122AA">
            <w:pPr>
              <w:pStyle w:val="TableParagraph"/>
              <w:spacing w:line="249" w:lineRule="exact"/>
              <w:jc w:val="left"/>
              <w:rPr>
                <w:lang w:val="lt-LT"/>
              </w:rPr>
            </w:pPr>
            <w:r w:rsidRPr="001C7410">
              <w:rPr>
                <w:lang w:val="lt-LT"/>
              </w:rPr>
              <w:t>Kraujavimas</w:t>
            </w:r>
            <w:r w:rsidRPr="001C7410">
              <w:rPr>
                <w:spacing w:val="-11"/>
                <w:lang w:val="lt-LT"/>
              </w:rPr>
              <w:t xml:space="preserve"> </w:t>
            </w:r>
            <w:r w:rsidRPr="001C7410">
              <w:rPr>
                <w:spacing w:val="-5"/>
                <w:lang w:val="lt-LT"/>
              </w:rPr>
              <w:t>iš</w:t>
            </w:r>
            <w:r w:rsidR="00F06D80" w:rsidRPr="001C7410">
              <w:rPr>
                <w:spacing w:val="-5"/>
                <w:lang w:val="lt-LT"/>
              </w:rPr>
              <w:t xml:space="preserve"> </w:t>
            </w:r>
            <w:r w:rsidRPr="001C7410">
              <w:rPr>
                <w:lang w:val="lt-LT"/>
              </w:rPr>
              <w:t>hemorojinių</w:t>
            </w:r>
            <w:r w:rsidRPr="001C7410">
              <w:rPr>
                <w:spacing w:val="-11"/>
                <w:lang w:val="lt-LT"/>
              </w:rPr>
              <w:t xml:space="preserve"> </w:t>
            </w:r>
            <w:r w:rsidRPr="001C7410">
              <w:rPr>
                <w:spacing w:val="-2"/>
                <w:lang w:val="lt-LT"/>
              </w:rPr>
              <w:t>mazgų</w:t>
            </w:r>
          </w:p>
        </w:tc>
        <w:tc>
          <w:tcPr>
            <w:tcW w:w="1843" w:type="dxa"/>
          </w:tcPr>
          <w:p w14:paraId="65F018B1" w14:textId="77777777" w:rsidR="00D66AF4" w:rsidRPr="001C7410" w:rsidRDefault="00D66AF4" w:rsidP="004E1609">
            <w:pPr>
              <w:pStyle w:val="TableParagraph"/>
              <w:spacing w:line="249" w:lineRule="exact"/>
              <w:ind w:left="6"/>
              <w:rPr>
                <w:lang w:val="lt-LT"/>
              </w:rPr>
            </w:pPr>
            <w:r w:rsidRPr="001C7410">
              <w:rPr>
                <w:lang w:val="lt-LT"/>
              </w:rPr>
              <w:t>Dažnis</w:t>
            </w:r>
            <w:r w:rsidRPr="001C7410">
              <w:rPr>
                <w:spacing w:val="-6"/>
                <w:lang w:val="lt-LT"/>
              </w:rPr>
              <w:t xml:space="preserve"> </w:t>
            </w:r>
            <w:r w:rsidRPr="001C7410">
              <w:rPr>
                <w:spacing w:val="-2"/>
                <w:lang w:val="lt-LT"/>
              </w:rPr>
              <w:t>nežinomas</w:t>
            </w:r>
          </w:p>
        </w:tc>
        <w:tc>
          <w:tcPr>
            <w:tcW w:w="2044" w:type="dxa"/>
          </w:tcPr>
          <w:p w14:paraId="46F034FD" w14:textId="77777777" w:rsidR="00D66AF4" w:rsidRPr="001C7410" w:rsidRDefault="00D66AF4" w:rsidP="004E1609">
            <w:pPr>
              <w:pStyle w:val="TableParagraph"/>
              <w:spacing w:line="249" w:lineRule="exact"/>
              <w:ind w:left="7"/>
              <w:rPr>
                <w:lang w:val="lt-LT"/>
              </w:rPr>
            </w:pPr>
            <w:r w:rsidRPr="001C7410">
              <w:rPr>
                <w:spacing w:val="-2"/>
                <w:lang w:val="lt-LT"/>
              </w:rPr>
              <w:t>Nedažnas</w:t>
            </w:r>
          </w:p>
        </w:tc>
        <w:tc>
          <w:tcPr>
            <w:tcW w:w="1844" w:type="dxa"/>
          </w:tcPr>
          <w:p w14:paraId="082D9CF7" w14:textId="77777777" w:rsidR="00D66AF4" w:rsidRPr="001C7410" w:rsidRDefault="00D66AF4" w:rsidP="004E1609">
            <w:pPr>
              <w:pStyle w:val="TableParagraph"/>
              <w:spacing w:line="249" w:lineRule="exact"/>
              <w:ind w:left="6"/>
              <w:rPr>
                <w:lang w:val="lt-LT"/>
              </w:rPr>
            </w:pPr>
            <w:r w:rsidRPr="001C7410">
              <w:rPr>
                <w:spacing w:val="-2"/>
                <w:lang w:val="lt-LT"/>
              </w:rPr>
              <w:t>Nedažnas</w:t>
            </w:r>
          </w:p>
        </w:tc>
        <w:tc>
          <w:tcPr>
            <w:tcW w:w="1844" w:type="dxa"/>
          </w:tcPr>
          <w:p w14:paraId="58EB550B" w14:textId="77777777" w:rsidR="00D66AF4" w:rsidRPr="001C7410" w:rsidRDefault="00D66AF4" w:rsidP="004E1609">
            <w:pPr>
              <w:pStyle w:val="TableParagraph"/>
              <w:spacing w:line="249" w:lineRule="exact"/>
              <w:ind w:left="6" w:right="6"/>
              <w:rPr>
                <w:lang w:val="lt-LT"/>
              </w:rPr>
            </w:pPr>
            <w:r w:rsidRPr="001C7410">
              <w:rPr>
                <w:lang w:val="lt-LT"/>
              </w:rPr>
              <w:t>Dažnis</w:t>
            </w:r>
            <w:r w:rsidRPr="001C7410">
              <w:rPr>
                <w:spacing w:val="-6"/>
                <w:lang w:val="lt-LT"/>
              </w:rPr>
              <w:t xml:space="preserve"> </w:t>
            </w:r>
            <w:r w:rsidRPr="001C7410">
              <w:rPr>
                <w:spacing w:val="-2"/>
                <w:lang w:val="lt-LT"/>
              </w:rPr>
              <w:t>nežinomas</w:t>
            </w:r>
          </w:p>
        </w:tc>
      </w:tr>
      <w:tr w:rsidR="00D66AF4" w:rsidRPr="001C7410" w14:paraId="75CA185D" w14:textId="77777777" w:rsidTr="003122AA">
        <w:tc>
          <w:tcPr>
            <w:tcW w:w="2319" w:type="dxa"/>
          </w:tcPr>
          <w:p w14:paraId="12726528" w14:textId="77777777" w:rsidR="00D66AF4" w:rsidRPr="001C7410" w:rsidRDefault="00D66AF4" w:rsidP="004E1609">
            <w:pPr>
              <w:pStyle w:val="TableParagraph"/>
              <w:spacing w:line="234" w:lineRule="exact"/>
              <w:jc w:val="left"/>
              <w:rPr>
                <w:lang w:val="lt-LT"/>
              </w:rPr>
            </w:pPr>
            <w:r w:rsidRPr="001C7410">
              <w:rPr>
                <w:lang w:val="lt-LT"/>
              </w:rPr>
              <w:t>Kraujavimas</w:t>
            </w:r>
            <w:r w:rsidRPr="001C7410">
              <w:rPr>
                <w:spacing w:val="-7"/>
                <w:lang w:val="lt-LT"/>
              </w:rPr>
              <w:t xml:space="preserve"> </w:t>
            </w:r>
            <w:r w:rsidRPr="001C7410">
              <w:rPr>
                <w:lang w:val="lt-LT"/>
              </w:rPr>
              <w:t>iš</w:t>
            </w:r>
            <w:r w:rsidRPr="001C7410">
              <w:rPr>
                <w:spacing w:val="-6"/>
                <w:lang w:val="lt-LT"/>
              </w:rPr>
              <w:t xml:space="preserve"> </w:t>
            </w:r>
            <w:r w:rsidRPr="001C7410">
              <w:rPr>
                <w:spacing w:val="-2"/>
                <w:lang w:val="lt-LT"/>
              </w:rPr>
              <w:t>burnos</w:t>
            </w:r>
          </w:p>
        </w:tc>
        <w:tc>
          <w:tcPr>
            <w:tcW w:w="1843" w:type="dxa"/>
          </w:tcPr>
          <w:p w14:paraId="499F5D50" w14:textId="77777777" w:rsidR="00D66AF4" w:rsidRPr="001C7410" w:rsidRDefault="00D66AF4" w:rsidP="004E1609">
            <w:pPr>
              <w:pStyle w:val="TableParagraph"/>
              <w:spacing w:line="234" w:lineRule="exact"/>
              <w:ind w:left="6"/>
              <w:rPr>
                <w:lang w:val="lt-LT"/>
              </w:rPr>
            </w:pPr>
            <w:r w:rsidRPr="001C7410">
              <w:rPr>
                <w:lang w:val="lt-LT"/>
              </w:rPr>
              <w:t>Dažnis</w:t>
            </w:r>
            <w:r w:rsidRPr="001C7410">
              <w:rPr>
                <w:spacing w:val="-6"/>
                <w:lang w:val="lt-LT"/>
              </w:rPr>
              <w:t xml:space="preserve"> </w:t>
            </w:r>
            <w:r w:rsidRPr="001C7410">
              <w:rPr>
                <w:spacing w:val="-2"/>
                <w:lang w:val="lt-LT"/>
              </w:rPr>
              <w:t>nežinomas</w:t>
            </w:r>
          </w:p>
        </w:tc>
        <w:tc>
          <w:tcPr>
            <w:tcW w:w="2044" w:type="dxa"/>
          </w:tcPr>
          <w:p w14:paraId="01CB9F3B" w14:textId="77777777" w:rsidR="00D66AF4" w:rsidRPr="001C7410" w:rsidRDefault="00D66AF4" w:rsidP="004E1609">
            <w:pPr>
              <w:pStyle w:val="TableParagraph"/>
              <w:spacing w:line="234" w:lineRule="exact"/>
              <w:ind w:left="7"/>
              <w:rPr>
                <w:lang w:val="lt-LT"/>
              </w:rPr>
            </w:pPr>
            <w:r w:rsidRPr="001C7410">
              <w:rPr>
                <w:spacing w:val="-2"/>
                <w:lang w:val="lt-LT"/>
              </w:rPr>
              <w:t>Nedažnas</w:t>
            </w:r>
          </w:p>
        </w:tc>
        <w:tc>
          <w:tcPr>
            <w:tcW w:w="1844" w:type="dxa"/>
          </w:tcPr>
          <w:p w14:paraId="7BA853C0" w14:textId="77777777" w:rsidR="00D66AF4" w:rsidRPr="001C7410" w:rsidRDefault="00D66AF4" w:rsidP="004E1609">
            <w:pPr>
              <w:pStyle w:val="TableParagraph"/>
              <w:spacing w:line="234" w:lineRule="exact"/>
              <w:ind w:left="137" w:right="134"/>
              <w:rPr>
                <w:lang w:val="lt-LT"/>
              </w:rPr>
            </w:pPr>
            <w:r w:rsidRPr="001C7410">
              <w:rPr>
                <w:spacing w:val="-2"/>
                <w:lang w:val="lt-LT"/>
              </w:rPr>
              <w:t>Dažnas</w:t>
            </w:r>
          </w:p>
        </w:tc>
        <w:tc>
          <w:tcPr>
            <w:tcW w:w="1844" w:type="dxa"/>
          </w:tcPr>
          <w:p w14:paraId="03A1EB3C" w14:textId="77777777" w:rsidR="00D66AF4" w:rsidRPr="001C7410" w:rsidRDefault="00D66AF4" w:rsidP="004E1609">
            <w:pPr>
              <w:pStyle w:val="TableParagraph"/>
              <w:spacing w:line="234" w:lineRule="exact"/>
              <w:ind w:left="6" w:right="6"/>
              <w:rPr>
                <w:lang w:val="lt-LT"/>
              </w:rPr>
            </w:pPr>
            <w:r w:rsidRPr="001C7410">
              <w:rPr>
                <w:lang w:val="lt-LT"/>
              </w:rPr>
              <w:t>Dažnis</w:t>
            </w:r>
            <w:r w:rsidRPr="001C7410">
              <w:rPr>
                <w:spacing w:val="-6"/>
                <w:lang w:val="lt-LT"/>
              </w:rPr>
              <w:t xml:space="preserve"> </w:t>
            </w:r>
            <w:r w:rsidRPr="001C7410">
              <w:rPr>
                <w:spacing w:val="-2"/>
                <w:lang w:val="lt-LT"/>
              </w:rPr>
              <w:t>nežinomas</w:t>
            </w:r>
          </w:p>
        </w:tc>
      </w:tr>
      <w:tr w:rsidR="00D66AF4" w:rsidRPr="001C7410" w14:paraId="10283E81" w14:textId="77777777" w:rsidTr="003122AA">
        <w:tc>
          <w:tcPr>
            <w:tcW w:w="2319" w:type="dxa"/>
          </w:tcPr>
          <w:p w14:paraId="65159122" w14:textId="77777777" w:rsidR="00D66AF4" w:rsidRPr="001C7410" w:rsidRDefault="00D66AF4" w:rsidP="004E1609">
            <w:pPr>
              <w:pStyle w:val="TableParagraph"/>
              <w:spacing w:line="232" w:lineRule="exact"/>
              <w:jc w:val="left"/>
              <w:rPr>
                <w:lang w:val="lt-LT"/>
              </w:rPr>
            </w:pPr>
            <w:r w:rsidRPr="001C7410">
              <w:rPr>
                <w:lang w:val="lt-LT"/>
              </w:rPr>
              <w:t>Kraujingos</w:t>
            </w:r>
            <w:r w:rsidRPr="001C7410">
              <w:rPr>
                <w:spacing w:val="-10"/>
                <w:lang w:val="lt-LT"/>
              </w:rPr>
              <w:t xml:space="preserve"> </w:t>
            </w:r>
            <w:r w:rsidRPr="001C7410">
              <w:rPr>
                <w:spacing w:val="-2"/>
                <w:lang w:val="lt-LT"/>
              </w:rPr>
              <w:t>išmatos</w:t>
            </w:r>
          </w:p>
        </w:tc>
        <w:tc>
          <w:tcPr>
            <w:tcW w:w="1843" w:type="dxa"/>
          </w:tcPr>
          <w:p w14:paraId="076DAE2E" w14:textId="77777777" w:rsidR="00D66AF4" w:rsidRPr="001C7410" w:rsidRDefault="00D66AF4" w:rsidP="004E1609">
            <w:pPr>
              <w:pStyle w:val="TableParagraph"/>
              <w:spacing w:line="232" w:lineRule="exact"/>
              <w:ind w:left="9"/>
              <w:rPr>
                <w:lang w:val="lt-LT"/>
              </w:rPr>
            </w:pPr>
            <w:r w:rsidRPr="001C7410">
              <w:rPr>
                <w:spacing w:val="-2"/>
                <w:lang w:val="lt-LT"/>
              </w:rPr>
              <w:t>Nedažnas</w:t>
            </w:r>
          </w:p>
        </w:tc>
        <w:tc>
          <w:tcPr>
            <w:tcW w:w="2044" w:type="dxa"/>
          </w:tcPr>
          <w:p w14:paraId="15BFD29C" w14:textId="77777777" w:rsidR="00D66AF4" w:rsidRPr="001C7410" w:rsidRDefault="00D66AF4" w:rsidP="004E1609">
            <w:pPr>
              <w:pStyle w:val="TableParagraph"/>
              <w:spacing w:line="232" w:lineRule="exact"/>
              <w:ind w:left="7"/>
              <w:rPr>
                <w:lang w:val="lt-LT"/>
              </w:rPr>
            </w:pPr>
            <w:r w:rsidRPr="001C7410">
              <w:rPr>
                <w:spacing w:val="-2"/>
                <w:lang w:val="lt-LT"/>
              </w:rPr>
              <w:t>Nedažnas</w:t>
            </w:r>
          </w:p>
        </w:tc>
        <w:tc>
          <w:tcPr>
            <w:tcW w:w="1844" w:type="dxa"/>
          </w:tcPr>
          <w:p w14:paraId="7AFF717A" w14:textId="77777777" w:rsidR="00D66AF4" w:rsidRPr="001C7410" w:rsidRDefault="00D66AF4" w:rsidP="004E1609">
            <w:pPr>
              <w:pStyle w:val="TableParagraph"/>
              <w:spacing w:line="232" w:lineRule="exact"/>
              <w:ind w:left="6"/>
              <w:rPr>
                <w:lang w:val="lt-LT"/>
              </w:rPr>
            </w:pPr>
            <w:r w:rsidRPr="001C7410">
              <w:rPr>
                <w:spacing w:val="-2"/>
                <w:lang w:val="lt-LT"/>
              </w:rPr>
              <w:t>Nedažnas</w:t>
            </w:r>
          </w:p>
        </w:tc>
        <w:tc>
          <w:tcPr>
            <w:tcW w:w="1844" w:type="dxa"/>
          </w:tcPr>
          <w:p w14:paraId="34B1481D" w14:textId="77777777" w:rsidR="00D66AF4" w:rsidRPr="001C7410" w:rsidRDefault="00D66AF4" w:rsidP="004E1609">
            <w:pPr>
              <w:pStyle w:val="TableParagraph"/>
              <w:spacing w:line="232" w:lineRule="exact"/>
              <w:rPr>
                <w:lang w:val="lt-LT"/>
              </w:rPr>
            </w:pPr>
            <w:r w:rsidRPr="001C7410">
              <w:rPr>
                <w:spacing w:val="-2"/>
                <w:lang w:val="lt-LT"/>
              </w:rPr>
              <w:t>Dažnas</w:t>
            </w:r>
          </w:p>
        </w:tc>
      </w:tr>
      <w:tr w:rsidR="00D66AF4" w:rsidRPr="001C7410" w14:paraId="24FCC768" w14:textId="77777777" w:rsidTr="003122AA">
        <w:tc>
          <w:tcPr>
            <w:tcW w:w="2319" w:type="dxa"/>
          </w:tcPr>
          <w:p w14:paraId="5F8A82EC" w14:textId="420E122C" w:rsidR="00D66AF4" w:rsidRPr="001C7410" w:rsidRDefault="00D66AF4" w:rsidP="003122AA">
            <w:pPr>
              <w:pStyle w:val="TableParagraph"/>
              <w:spacing w:line="251" w:lineRule="exact"/>
              <w:jc w:val="left"/>
              <w:rPr>
                <w:lang w:val="lt-LT"/>
              </w:rPr>
            </w:pPr>
            <w:r w:rsidRPr="001C7410">
              <w:rPr>
                <w:lang w:val="lt-LT"/>
              </w:rPr>
              <w:t>Kraujavimas</w:t>
            </w:r>
            <w:r w:rsidRPr="001C7410">
              <w:rPr>
                <w:spacing w:val="-7"/>
                <w:lang w:val="lt-LT"/>
              </w:rPr>
              <w:t xml:space="preserve"> </w:t>
            </w:r>
            <w:r w:rsidRPr="001C7410">
              <w:rPr>
                <w:lang w:val="lt-LT"/>
              </w:rPr>
              <w:t>iš</w:t>
            </w:r>
            <w:r w:rsidRPr="001C7410">
              <w:rPr>
                <w:spacing w:val="-6"/>
                <w:lang w:val="lt-LT"/>
              </w:rPr>
              <w:t xml:space="preserve"> </w:t>
            </w:r>
            <w:r w:rsidRPr="001C7410">
              <w:rPr>
                <w:spacing w:val="-2"/>
                <w:lang w:val="lt-LT"/>
              </w:rPr>
              <w:t>tiesiosios</w:t>
            </w:r>
            <w:r w:rsidR="00F06D80" w:rsidRPr="001C7410">
              <w:rPr>
                <w:spacing w:val="-2"/>
                <w:lang w:val="lt-LT"/>
              </w:rPr>
              <w:t xml:space="preserve"> </w:t>
            </w:r>
            <w:r w:rsidRPr="001C7410">
              <w:rPr>
                <w:lang w:val="lt-LT"/>
              </w:rPr>
              <w:t>žarnos,</w:t>
            </w:r>
            <w:r w:rsidRPr="001C7410">
              <w:rPr>
                <w:spacing w:val="-14"/>
                <w:lang w:val="lt-LT"/>
              </w:rPr>
              <w:t xml:space="preserve"> </w:t>
            </w:r>
            <w:r w:rsidRPr="001C7410">
              <w:rPr>
                <w:lang w:val="lt-LT"/>
              </w:rPr>
              <w:t>kraujavimas</w:t>
            </w:r>
            <w:r w:rsidRPr="001C7410">
              <w:rPr>
                <w:spacing w:val="-14"/>
                <w:lang w:val="lt-LT"/>
              </w:rPr>
              <w:t xml:space="preserve"> </w:t>
            </w:r>
            <w:r w:rsidRPr="001C7410">
              <w:rPr>
                <w:lang w:val="lt-LT"/>
              </w:rPr>
              <w:t xml:space="preserve">iš </w:t>
            </w:r>
            <w:r w:rsidRPr="001C7410">
              <w:rPr>
                <w:spacing w:val="-2"/>
                <w:lang w:val="lt-LT"/>
              </w:rPr>
              <w:t>dantenų</w:t>
            </w:r>
          </w:p>
        </w:tc>
        <w:tc>
          <w:tcPr>
            <w:tcW w:w="1843" w:type="dxa"/>
          </w:tcPr>
          <w:p w14:paraId="5FCD741F" w14:textId="77777777" w:rsidR="00D66AF4" w:rsidRPr="001C7410" w:rsidRDefault="00D66AF4" w:rsidP="004E1609">
            <w:pPr>
              <w:pStyle w:val="TableParagraph"/>
              <w:spacing w:line="251" w:lineRule="exact"/>
              <w:ind w:left="9"/>
              <w:rPr>
                <w:lang w:val="lt-LT"/>
              </w:rPr>
            </w:pPr>
            <w:r w:rsidRPr="001C7410">
              <w:rPr>
                <w:spacing w:val="-2"/>
                <w:lang w:val="lt-LT"/>
              </w:rPr>
              <w:t>Retas</w:t>
            </w:r>
          </w:p>
        </w:tc>
        <w:tc>
          <w:tcPr>
            <w:tcW w:w="2044" w:type="dxa"/>
          </w:tcPr>
          <w:p w14:paraId="67ECA1AD" w14:textId="77777777" w:rsidR="00D66AF4" w:rsidRPr="001C7410" w:rsidRDefault="00D66AF4" w:rsidP="004E1609">
            <w:pPr>
              <w:pStyle w:val="TableParagraph"/>
              <w:spacing w:line="251" w:lineRule="exact"/>
              <w:ind w:left="137" w:right="132"/>
              <w:rPr>
                <w:lang w:val="lt-LT"/>
              </w:rPr>
            </w:pPr>
            <w:r w:rsidRPr="001C7410">
              <w:rPr>
                <w:spacing w:val="-2"/>
                <w:lang w:val="lt-LT"/>
              </w:rPr>
              <w:t>Dažnas</w:t>
            </w:r>
          </w:p>
        </w:tc>
        <w:tc>
          <w:tcPr>
            <w:tcW w:w="1844" w:type="dxa"/>
          </w:tcPr>
          <w:p w14:paraId="7C035092" w14:textId="77777777" w:rsidR="00D66AF4" w:rsidRPr="001C7410" w:rsidRDefault="00D66AF4" w:rsidP="004E1609">
            <w:pPr>
              <w:pStyle w:val="TableParagraph"/>
              <w:spacing w:line="251" w:lineRule="exact"/>
              <w:ind w:left="137" w:right="134"/>
              <w:rPr>
                <w:lang w:val="lt-LT"/>
              </w:rPr>
            </w:pPr>
            <w:r w:rsidRPr="001C7410">
              <w:rPr>
                <w:spacing w:val="-2"/>
                <w:lang w:val="lt-LT"/>
              </w:rPr>
              <w:t>Dažnas</w:t>
            </w:r>
          </w:p>
        </w:tc>
        <w:tc>
          <w:tcPr>
            <w:tcW w:w="1844" w:type="dxa"/>
          </w:tcPr>
          <w:p w14:paraId="2636F25E" w14:textId="77777777" w:rsidR="00D66AF4" w:rsidRPr="001C7410" w:rsidRDefault="00D66AF4" w:rsidP="004E1609">
            <w:pPr>
              <w:pStyle w:val="TableParagraph"/>
              <w:spacing w:line="251" w:lineRule="exact"/>
              <w:rPr>
                <w:lang w:val="lt-LT"/>
              </w:rPr>
            </w:pPr>
            <w:r w:rsidRPr="001C7410">
              <w:rPr>
                <w:spacing w:val="-2"/>
                <w:lang w:val="lt-LT"/>
              </w:rPr>
              <w:t>Dažnas</w:t>
            </w:r>
          </w:p>
        </w:tc>
      </w:tr>
      <w:tr w:rsidR="00D66AF4" w:rsidRPr="001C7410" w14:paraId="59FB9B84" w14:textId="77777777" w:rsidTr="003122AA">
        <w:tc>
          <w:tcPr>
            <w:tcW w:w="2319" w:type="dxa"/>
          </w:tcPr>
          <w:p w14:paraId="107AB0A8" w14:textId="77777777" w:rsidR="00D66AF4" w:rsidRPr="001C7410" w:rsidRDefault="00D66AF4" w:rsidP="004E1609">
            <w:pPr>
              <w:pStyle w:val="TableParagraph"/>
              <w:spacing w:line="252" w:lineRule="exact"/>
              <w:jc w:val="left"/>
              <w:rPr>
                <w:lang w:val="lt-LT"/>
              </w:rPr>
            </w:pPr>
            <w:r w:rsidRPr="001C7410">
              <w:rPr>
                <w:spacing w:val="-2"/>
                <w:lang w:val="lt-LT"/>
              </w:rPr>
              <w:t>Retroperitoninis kraujavimas</w:t>
            </w:r>
          </w:p>
        </w:tc>
        <w:tc>
          <w:tcPr>
            <w:tcW w:w="1843" w:type="dxa"/>
          </w:tcPr>
          <w:p w14:paraId="4DD7E8A2" w14:textId="77777777" w:rsidR="00D66AF4" w:rsidRPr="001C7410" w:rsidRDefault="00D66AF4" w:rsidP="004E1609">
            <w:pPr>
              <w:pStyle w:val="TableParagraph"/>
              <w:spacing w:line="251" w:lineRule="exact"/>
              <w:ind w:left="6"/>
              <w:rPr>
                <w:lang w:val="lt-LT"/>
              </w:rPr>
            </w:pPr>
            <w:r w:rsidRPr="001C7410">
              <w:rPr>
                <w:lang w:val="lt-LT"/>
              </w:rPr>
              <w:t>Dažnis</w:t>
            </w:r>
            <w:r w:rsidRPr="001C7410">
              <w:rPr>
                <w:spacing w:val="-6"/>
                <w:lang w:val="lt-LT"/>
              </w:rPr>
              <w:t xml:space="preserve"> </w:t>
            </w:r>
            <w:r w:rsidRPr="001C7410">
              <w:rPr>
                <w:spacing w:val="-2"/>
                <w:lang w:val="lt-LT"/>
              </w:rPr>
              <w:t>nežinomas</w:t>
            </w:r>
          </w:p>
        </w:tc>
        <w:tc>
          <w:tcPr>
            <w:tcW w:w="2044" w:type="dxa"/>
          </w:tcPr>
          <w:p w14:paraId="6F047341" w14:textId="77777777" w:rsidR="00D66AF4" w:rsidRPr="001C7410" w:rsidRDefault="00D66AF4" w:rsidP="004E1609">
            <w:pPr>
              <w:pStyle w:val="TableParagraph"/>
              <w:spacing w:line="251" w:lineRule="exact"/>
              <w:ind w:left="8"/>
              <w:rPr>
                <w:lang w:val="lt-LT"/>
              </w:rPr>
            </w:pPr>
            <w:r w:rsidRPr="001C7410">
              <w:rPr>
                <w:spacing w:val="-2"/>
                <w:lang w:val="lt-LT"/>
              </w:rPr>
              <w:t>Retas</w:t>
            </w:r>
          </w:p>
        </w:tc>
        <w:tc>
          <w:tcPr>
            <w:tcW w:w="1844" w:type="dxa"/>
          </w:tcPr>
          <w:p w14:paraId="18C66DBE" w14:textId="77777777" w:rsidR="00D66AF4" w:rsidRPr="001C7410" w:rsidRDefault="00D66AF4" w:rsidP="004E1609">
            <w:pPr>
              <w:pStyle w:val="TableParagraph"/>
              <w:spacing w:line="251" w:lineRule="exact"/>
              <w:ind w:left="6" w:right="3"/>
              <w:rPr>
                <w:lang w:val="lt-LT"/>
              </w:rPr>
            </w:pPr>
            <w:r w:rsidRPr="001C7410">
              <w:rPr>
                <w:lang w:val="lt-LT"/>
              </w:rPr>
              <w:t>Dažnis</w:t>
            </w:r>
            <w:r w:rsidRPr="001C7410">
              <w:rPr>
                <w:spacing w:val="-6"/>
                <w:lang w:val="lt-LT"/>
              </w:rPr>
              <w:t xml:space="preserve"> </w:t>
            </w:r>
            <w:r w:rsidRPr="001C7410">
              <w:rPr>
                <w:spacing w:val="-2"/>
                <w:lang w:val="lt-LT"/>
              </w:rPr>
              <w:t>nežinomas</w:t>
            </w:r>
          </w:p>
        </w:tc>
        <w:tc>
          <w:tcPr>
            <w:tcW w:w="1844" w:type="dxa"/>
          </w:tcPr>
          <w:p w14:paraId="0F6CBF82" w14:textId="77777777" w:rsidR="00D66AF4" w:rsidRPr="001C7410" w:rsidRDefault="00D66AF4" w:rsidP="004E1609">
            <w:pPr>
              <w:pStyle w:val="TableParagraph"/>
              <w:spacing w:line="251" w:lineRule="exact"/>
              <w:ind w:left="6" w:right="6"/>
              <w:rPr>
                <w:lang w:val="lt-LT"/>
              </w:rPr>
            </w:pPr>
            <w:r w:rsidRPr="001C7410">
              <w:rPr>
                <w:lang w:val="lt-LT"/>
              </w:rPr>
              <w:t>Dažnis</w:t>
            </w:r>
            <w:r w:rsidRPr="001C7410">
              <w:rPr>
                <w:spacing w:val="-6"/>
                <w:lang w:val="lt-LT"/>
              </w:rPr>
              <w:t xml:space="preserve"> </w:t>
            </w:r>
            <w:r w:rsidRPr="001C7410">
              <w:rPr>
                <w:spacing w:val="-2"/>
                <w:lang w:val="lt-LT"/>
              </w:rPr>
              <w:t>nežinomas</w:t>
            </w:r>
          </w:p>
        </w:tc>
      </w:tr>
      <w:tr w:rsidR="00D66AF4" w:rsidRPr="00F23B6B" w14:paraId="534B1CAC" w14:textId="77777777" w:rsidTr="003122AA">
        <w:tc>
          <w:tcPr>
            <w:tcW w:w="9894" w:type="dxa"/>
            <w:gridSpan w:val="5"/>
          </w:tcPr>
          <w:p w14:paraId="5841118C" w14:textId="77777777" w:rsidR="00D66AF4" w:rsidRPr="001C7410" w:rsidRDefault="00D66AF4" w:rsidP="004E1609">
            <w:pPr>
              <w:pStyle w:val="TableParagraph"/>
              <w:spacing w:line="251" w:lineRule="exact"/>
              <w:jc w:val="left"/>
              <w:rPr>
                <w:i/>
                <w:lang w:val="lt-LT"/>
              </w:rPr>
            </w:pPr>
            <w:r w:rsidRPr="001C7410">
              <w:rPr>
                <w:i/>
                <w:lang w:val="lt-LT"/>
              </w:rPr>
              <w:t>Kepenų,</w:t>
            </w:r>
            <w:r w:rsidRPr="001C7410">
              <w:rPr>
                <w:i/>
                <w:spacing w:val="-6"/>
                <w:lang w:val="lt-LT"/>
              </w:rPr>
              <w:t xml:space="preserve"> </w:t>
            </w:r>
            <w:r w:rsidRPr="001C7410">
              <w:rPr>
                <w:i/>
                <w:lang w:val="lt-LT"/>
              </w:rPr>
              <w:t>tulžies</w:t>
            </w:r>
            <w:r w:rsidRPr="001C7410">
              <w:rPr>
                <w:i/>
                <w:spacing w:val="-6"/>
                <w:lang w:val="lt-LT"/>
              </w:rPr>
              <w:t xml:space="preserve"> </w:t>
            </w:r>
            <w:r w:rsidRPr="001C7410">
              <w:rPr>
                <w:i/>
                <w:lang w:val="lt-LT"/>
              </w:rPr>
              <w:t>pūslės</w:t>
            </w:r>
            <w:r w:rsidRPr="001C7410">
              <w:rPr>
                <w:i/>
                <w:spacing w:val="-5"/>
                <w:lang w:val="lt-LT"/>
              </w:rPr>
              <w:t xml:space="preserve"> </w:t>
            </w:r>
            <w:r w:rsidRPr="001C7410">
              <w:rPr>
                <w:i/>
                <w:lang w:val="lt-LT"/>
              </w:rPr>
              <w:t>ir</w:t>
            </w:r>
            <w:r w:rsidRPr="001C7410">
              <w:rPr>
                <w:i/>
                <w:spacing w:val="-6"/>
                <w:lang w:val="lt-LT"/>
              </w:rPr>
              <w:t xml:space="preserve"> </w:t>
            </w:r>
            <w:r w:rsidRPr="001C7410">
              <w:rPr>
                <w:i/>
                <w:lang w:val="lt-LT"/>
              </w:rPr>
              <w:t>latakų</w:t>
            </w:r>
            <w:r w:rsidRPr="001C7410">
              <w:rPr>
                <w:i/>
                <w:spacing w:val="-5"/>
                <w:lang w:val="lt-LT"/>
              </w:rPr>
              <w:t xml:space="preserve"> </w:t>
            </w:r>
            <w:r w:rsidRPr="001C7410">
              <w:rPr>
                <w:i/>
                <w:spacing w:val="-2"/>
                <w:lang w:val="lt-LT"/>
              </w:rPr>
              <w:t>sutrikimai</w:t>
            </w:r>
          </w:p>
        </w:tc>
      </w:tr>
      <w:tr w:rsidR="00D66AF4" w:rsidRPr="001C7410" w14:paraId="5572043E" w14:textId="77777777" w:rsidTr="003122AA">
        <w:tc>
          <w:tcPr>
            <w:tcW w:w="2319" w:type="dxa"/>
          </w:tcPr>
          <w:p w14:paraId="728BF20E" w14:textId="1C00C4E2" w:rsidR="00D66AF4" w:rsidRPr="001C7410" w:rsidRDefault="00D66AF4" w:rsidP="003122AA">
            <w:pPr>
              <w:pStyle w:val="TableParagraph"/>
              <w:ind w:right="117"/>
              <w:jc w:val="left"/>
              <w:rPr>
                <w:lang w:val="lt-LT"/>
              </w:rPr>
            </w:pPr>
            <w:r w:rsidRPr="001C7410">
              <w:rPr>
                <w:lang w:val="lt-LT"/>
              </w:rPr>
              <w:t xml:space="preserve">Nenormalūs kepenų funkcijos tyrimų </w:t>
            </w:r>
            <w:r w:rsidRPr="001C7410">
              <w:rPr>
                <w:spacing w:val="-2"/>
                <w:lang w:val="lt-LT"/>
              </w:rPr>
              <w:t xml:space="preserve">rodmenys, aspartataminotransferazių </w:t>
            </w:r>
            <w:r w:rsidRPr="001C7410">
              <w:rPr>
                <w:lang w:val="lt-LT"/>
              </w:rPr>
              <w:t>suaktyvėjimas kraujyje, šarminės fosfatazės suaktyvėjimas kraujyje, bilirubino koncentracijos</w:t>
            </w:r>
            <w:r w:rsidR="00F06D80" w:rsidRPr="001C7410">
              <w:rPr>
                <w:lang w:val="lt-LT"/>
              </w:rPr>
              <w:t xml:space="preserve"> </w:t>
            </w:r>
            <w:r w:rsidRPr="001C7410">
              <w:rPr>
                <w:lang w:val="lt-LT"/>
              </w:rPr>
              <w:t>padidėjimas</w:t>
            </w:r>
            <w:r w:rsidRPr="001C7410">
              <w:rPr>
                <w:spacing w:val="-13"/>
                <w:lang w:val="lt-LT"/>
              </w:rPr>
              <w:t xml:space="preserve"> </w:t>
            </w:r>
            <w:r w:rsidRPr="001C7410">
              <w:rPr>
                <w:spacing w:val="-2"/>
                <w:lang w:val="lt-LT"/>
              </w:rPr>
              <w:t>kraujyje</w:t>
            </w:r>
          </w:p>
        </w:tc>
        <w:tc>
          <w:tcPr>
            <w:tcW w:w="1843" w:type="dxa"/>
          </w:tcPr>
          <w:p w14:paraId="7DD1E517" w14:textId="77777777" w:rsidR="00D66AF4" w:rsidRPr="001C7410" w:rsidRDefault="00D66AF4" w:rsidP="004E1609">
            <w:pPr>
              <w:pStyle w:val="TableParagraph"/>
              <w:spacing w:line="251" w:lineRule="exact"/>
              <w:ind w:left="43"/>
              <w:rPr>
                <w:lang w:val="lt-LT"/>
              </w:rPr>
            </w:pPr>
            <w:r w:rsidRPr="001C7410">
              <w:rPr>
                <w:spacing w:val="-2"/>
                <w:lang w:val="lt-LT"/>
              </w:rPr>
              <w:t>Nedažnas</w:t>
            </w:r>
          </w:p>
        </w:tc>
        <w:tc>
          <w:tcPr>
            <w:tcW w:w="2044" w:type="dxa"/>
          </w:tcPr>
          <w:p w14:paraId="784E93AB" w14:textId="77777777" w:rsidR="00D66AF4" w:rsidRPr="001C7410" w:rsidRDefault="00D66AF4" w:rsidP="004E1609">
            <w:pPr>
              <w:pStyle w:val="TableParagraph"/>
              <w:spacing w:line="251" w:lineRule="exact"/>
              <w:ind w:left="7"/>
              <w:rPr>
                <w:lang w:val="lt-LT"/>
              </w:rPr>
            </w:pPr>
            <w:r w:rsidRPr="001C7410">
              <w:rPr>
                <w:spacing w:val="-2"/>
                <w:lang w:val="lt-LT"/>
              </w:rPr>
              <w:t>Nedažnas</w:t>
            </w:r>
          </w:p>
        </w:tc>
        <w:tc>
          <w:tcPr>
            <w:tcW w:w="1844" w:type="dxa"/>
          </w:tcPr>
          <w:p w14:paraId="7984121C" w14:textId="77777777" w:rsidR="00D66AF4" w:rsidRPr="001C7410" w:rsidRDefault="00D66AF4" w:rsidP="004E1609">
            <w:pPr>
              <w:pStyle w:val="TableParagraph"/>
              <w:spacing w:line="251" w:lineRule="exact"/>
              <w:ind w:left="6"/>
              <w:rPr>
                <w:lang w:val="lt-LT"/>
              </w:rPr>
            </w:pPr>
            <w:r w:rsidRPr="001C7410">
              <w:rPr>
                <w:spacing w:val="-2"/>
                <w:lang w:val="lt-LT"/>
              </w:rPr>
              <w:t>Nedažnas</w:t>
            </w:r>
          </w:p>
        </w:tc>
        <w:tc>
          <w:tcPr>
            <w:tcW w:w="1844" w:type="dxa"/>
          </w:tcPr>
          <w:p w14:paraId="5AB7BA46" w14:textId="77777777" w:rsidR="00D66AF4" w:rsidRPr="001C7410" w:rsidRDefault="00D66AF4" w:rsidP="004E1609">
            <w:pPr>
              <w:pStyle w:val="TableParagraph"/>
              <w:spacing w:line="251" w:lineRule="exact"/>
              <w:rPr>
                <w:lang w:val="lt-LT"/>
              </w:rPr>
            </w:pPr>
            <w:r w:rsidRPr="001C7410">
              <w:rPr>
                <w:spacing w:val="-2"/>
                <w:lang w:val="lt-LT"/>
              </w:rPr>
              <w:t>Dažnas</w:t>
            </w:r>
          </w:p>
        </w:tc>
      </w:tr>
      <w:tr w:rsidR="00D66AF4" w:rsidRPr="001C7410" w14:paraId="40CFC762" w14:textId="77777777" w:rsidTr="003122AA">
        <w:tc>
          <w:tcPr>
            <w:tcW w:w="2319" w:type="dxa"/>
          </w:tcPr>
          <w:p w14:paraId="12199F2F" w14:textId="77777777" w:rsidR="00D66AF4" w:rsidRPr="001C7410" w:rsidRDefault="00D66AF4" w:rsidP="004E1609">
            <w:pPr>
              <w:pStyle w:val="TableParagraph"/>
              <w:ind w:right="385"/>
              <w:jc w:val="left"/>
              <w:rPr>
                <w:lang w:val="lt-LT"/>
              </w:rPr>
            </w:pPr>
            <w:r w:rsidRPr="001C7410">
              <w:rPr>
                <w:spacing w:val="-4"/>
                <w:lang w:val="lt-LT"/>
              </w:rPr>
              <w:t xml:space="preserve">Gama </w:t>
            </w:r>
            <w:r w:rsidRPr="001C7410">
              <w:rPr>
                <w:spacing w:val="-2"/>
                <w:lang w:val="lt-LT"/>
              </w:rPr>
              <w:t>gliutamiltransferazių</w:t>
            </w:r>
          </w:p>
          <w:p w14:paraId="7BFC8DAF" w14:textId="77777777" w:rsidR="00D66AF4" w:rsidRPr="001C7410" w:rsidRDefault="00D66AF4" w:rsidP="004E1609">
            <w:pPr>
              <w:pStyle w:val="TableParagraph"/>
              <w:spacing w:line="233" w:lineRule="exact"/>
              <w:jc w:val="left"/>
              <w:rPr>
                <w:lang w:val="lt-LT"/>
              </w:rPr>
            </w:pPr>
            <w:r w:rsidRPr="001C7410">
              <w:rPr>
                <w:lang w:val="lt-LT"/>
              </w:rPr>
              <w:t>suaktyvėjimas</w:t>
            </w:r>
            <w:r w:rsidRPr="001C7410">
              <w:rPr>
                <w:spacing w:val="-13"/>
                <w:lang w:val="lt-LT"/>
              </w:rPr>
              <w:t xml:space="preserve"> </w:t>
            </w:r>
            <w:r w:rsidRPr="001C7410">
              <w:rPr>
                <w:spacing w:val="-2"/>
                <w:lang w:val="lt-LT"/>
              </w:rPr>
              <w:t>kraujyje</w:t>
            </w:r>
          </w:p>
        </w:tc>
        <w:tc>
          <w:tcPr>
            <w:tcW w:w="1843" w:type="dxa"/>
          </w:tcPr>
          <w:p w14:paraId="22D47AF2" w14:textId="77777777" w:rsidR="00D66AF4" w:rsidRPr="001C7410" w:rsidRDefault="00D66AF4" w:rsidP="004E1609">
            <w:pPr>
              <w:pStyle w:val="TableParagraph"/>
              <w:spacing w:line="251" w:lineRule="exact"/>
              <w:ind w:left="43"/>
              <w:rPr>
                <w:lang w:val="lt-LT"/>
              </w:rPr>
            </w:pPr>
            <w:r w:rsidRPr="001C7410">
              <w:rPr>
                <w:spacing w:val="-2"/>
                <w:lang w:val="lt-LT"/>
              </w:rPr>
              <w:t>Nedažnas</w:t>
            </w:r>
          </w:p>
        </w:tc>
        <w:tc>
          <w:tcPr>
            <w:tcW w:w="2044" w:type="dxa"/>
          </w:tcPr>
          <w:p w14:paraId="4C7D5FDE" w14:textId="77777777" w:rsidR="00D66AF4" w:rsidRPr="001C7410" w:rsidRDefault="00D66AF4" w:rsidP="004E1609">
            <w:pPr>
              <w:pStyle w:val="TableParagraph"/>
              <w:spacing w:line="251" w:lineRule="exact"/>
              <w:ind w:left="137" w:right="132"/>
              <w:rPr>
                <w:lang w:val="lt-LT"/>
              </w:rPr>
            </w:pPr>
            <w:r w:rsidRPr="001C7410">
              <w:rPr>
                <w:spacing w:val="-2"/>
                <w:lang w:val="lt-LT"/>
              </w:rPr>
              <w:t>Dažnas</w:t>
            </w:r>
          </w:p>
        </w:tc>
        <w:tc>
          <w:tcPr>
            <w:tcW w:w="1844" w:type="dxa"/>
          </w:tcPr>
          <w:p w14:paraId="00D3AC35" w14:textId="77777777" w:rsidR="00D66AF4" w:rsidRPr="001C7410" w:rsidRDefault="00D66AF4" w:rsidP="004E1609">
            <w:pPr>
              <w:pStyle w:val="TableParagraph"/>
              <w:spacing w:line="251" w:lineRule="exact"/>
              <w:ind w:left="137" w:right="134"/>
              <w:rPr>
                <w:lang w:val="lt-LT"/>
              </w:rPr>
            </w:pPr>
            <w:r w:rsidRPr="001C7410">
              <w:rPr>
                <w:spacing w:val="-2"/>
                <w:lang w:val="lt-LT"/>
              </w:rPr>
              <w:t>Dažnas</w:t>
            </w:r>
          </w:p>
        </w:tc>
        <w:tc>
          <w:tcPr>
            <w:tcW w:w="1844" w:type="dxa"/>
          </w:tcPr>
          <w:p w14:paraId="53821796" w14:textId="77777777" w:rsidR="00D66AF4" w:rsidRPr="001C7410" w:rsidRDefault="00D66AF4" w:rsidP="004E1609">
            <w:pPr>
              <w:pStyle w:val="TableParagraph"/>
              <w:spacing w:line="251" w:lineRule="exact"/>
              <w:ind w:left="6" w:right="6"/>
              <w:rPr>
                <w:lang w:val="lt-LT"/>
              </w:rPr>
            </w:pPr>
            <w:r w:rsidRPr="001C7410">
              <w:rPr>
                <w:lang w:val="lt-LT"/>
              </w:rPr>
              <w:t>Dažnis</w:t>
            </w:r>
            <w:r w:rsidRPr="001C7410">
              <w:rPr>
                <w:spacing w:val="-6"/>
                <w:lang w:val="lt-LT"/>
              </w:rPr>
              <w:t xml:space="preserve"> </w:t>
            </w:r>
            <w:r w:rsidRPr="001C7410">
              <w:rPr>
                <w:spacing w:val="-2"/>
                <w:lang w:val="lt-LT"/>
              </w:rPr>
              <w:t>nežinomas</w:t>
            </w:r>
          </w:p>
        </w:tc>
      </w:tr>
      <w:tr w:rsidR="00D66AF4" w:rsidRPr="001C7410" w14:paraId="2F287617" w14:textId="77777777" w:rsidTr="003122AA">
        <w:tc>
          <w:tcPr>
            <w:tcW w:w="2319" w:type="dxa"/>
          </w:tcPr>
          <w:p w14:paraId="7E20E37F" w14:textId="77777777" w:rsidR="00D66AF4" w:rsidRPr="001C7410" w:rsidRDefault="00D66AF4" w:rsidP="004E1609">
            <w:pPr>
              <w:pStyle w:val="TableParagraph"/>
              <w:spacing w:line="254" w:lineRule="exact"/>
              <w:jc w:val="left"/>
              <w:rPr>
                <w:lang w:val="lt-LT"/>
              </w:rPr>
            </w:pPr>
            <w:r w:rsidRPr="001C7410">
              <w:rPr>
                <w:spacing w:val="-2"/>
                <w:lang w:val="lt-LT"/>
              </w:rPr>
              <w:t xml:space="preserve">Alaninaminotransferazių </w:t>
            </w:r>
            <w:r w:rsidRPr="001C7410">
              <w:rPr>
                <w:lang w:val="lt-LT"/>
              </w:rPr>
              <w:t>suaktyvėjimas kraujyje</w:t>
            </w:r>
          </w:p>
        </w:tc>
        <w:tc>
          <w:tcPr>
            <w:tcW w:w="1843" w:type="dxa"/>
          </w:tcPr>
          <w:p w14:paraId="4EC48ABA" w14:textId="77777777" w:rsidR="00D66AF4" w:rsidRPr="001C7410" w:rsidRDefault="00D66AF4" w:rsidP="004E1609">
            <w:pPr>
              <w:pStyle w:val="TableParagraph"/>
              <w:spacing w:line="251" w:lineRule="exact"/>
              <w:ind w:left="43"/>
              <w:rPr>
                <w:lang w:val="lt-LT"/>
              </w:rPr>
            </w:pPr>
            <w:r w:rsidRPr="001C7410">
              <w:rPr>
                <w:spacing w:val="-2"/>
                <w:lang w:val="lt-LT"/>
              </w:rPr>
              <w:t>Nedažnas</w:t>
            </w:r>
          </w:p>
        </w:tc>
        <w:tc>
          <w:tcPr>
            <w:tcW w:w="2044" w:type="dxa"/>
          </w:tcPr>
          <w:p w14:paraId="650AEAB1" w14:textId="77777777" w:rsidR="00D66AF4" w:rsidRPr="001C7410" w:rsidRDefault="00D66AF4" w:rsidP="004E1609">
            <w:pPr>
              <w:pStyle w:val="TableParagraph"/>
              <w:spacing w:line="251" w:lineRule="exact"/>
              <w:ind w:left="7"/>
              <w:rPr>
                <w:lang w:val="lt-LT"/>
              </w:rPr>
            </w:pPr>
            <w:r w:rsidRPr="001C7410">
              <w:rPr>
                <w:spacing w:val="-2"/>
                <w:lang w:val="lt-LT"/>
              </w:rPr>
              <w:t>Nedažnas</w:t>
            </w:r>
          </w:p>
        </w:tc>
        <w:tc>
          <w:tcPr>
            <w:tcW w:w="1844" w:type="dxa"/>
          </w:tcPr>
          <w:p w14:paraId="6EDA826E" w14:textId="77777777" w:rsidR="00D66AF4" w:rsidRPr="001C7410" w:rsidRDefault="00D66AF4" w:rsidP="004E1609">
            <w:pPr>
              <w:pStyle w:val="TableParagraph"/>
              <w:spacing w:line="251" w:lineRule="exact"/>
              <w:ind w:left="137" w:right="134"/>
              <w:rPr>
                <w:lang w:val="lt-LT"/>
              </w:rPr>
            </w:pPr>
            <w:r w:rsidRPr="001C7410">
              <w:rPr>
                <w:spacing w:val="-2"/>
                <w:lang w:val="lt-LT"/>
              </w:rPr>
              <w:t>Dažnas</w:t>
            </w:r>
          </w:p>
        </w:tc>
        <w:tc>
          <w:tcPr>
            <w:tcW w:w="1844" w:type="dxa"/>
          </w:tcPr>
          <w:p w14:paraId="4FCAB903" w14:textId="77777777" w:rsidR="00D66AF4" w:rsidRPr="001C7410" w:rsidRDefault="00D66AF4" w:rsidP="004E1609">
            <w:pPr>
              <w:pStyle w:val="TableParagraph"/>
              <w:spacing w:line="251" w:lineRule="exact"/>
              <w:rPr>
                <w:lang w:val="lt-LT"/>
              </w:rPr>
            </w:pPr>
            <w:r w:rsidRPr="001C7410">
              <w:rPr>
                <w:spacing w:val="-2"/>
                <w:lang w:val="lt-LT"/>
              </w:rPr>
              <w:t>Dažnas</w:t>
            </w:r>
          </w:p>
        </w:tc>
      </w:tr>
      <w:tr w:rsidR="00D66AF4" w:rsidRPr="00F23B6B" w14:paraId="4BABEC04" w14:textId="77777777" w:rsidTr="003122AA">
        <w:tc>
          <w:tcPr>
            <w:tcW w:w="9894" w:type="dxa"/>
            <w:gridSpan w:val="5"/>
          </w:tcPr>
          <w:p w14:paraId="3E472D91" w14:textId="77777777" w:rsidR="00D66AF4" w:rsidRPr="001C7410" w:rsidRDefault="00D66AF4" w:rsidP="004E1609">
            <w:pPr>
              <w:pStyle w:val="TableParagraph"/>
              <w:spacing w:line="249" w:lineRule="exact"/>
              <w:jc w:val="left"/>
              <w:rPr>
                <w:i/>
                <w:lang w:val="lt-LT"/>
              </w:rPr>
            </w:pPr>
            <w:r w:rsidRPr="001C7410">
              <w:rPr>
                <w:i/>
                <w:lang w:val="lt-LT"/>
              </w:rPr>
              <w:t>Odos</w:t>
            </w:r>
            <w:r w:rsidRPr="001C7410">
              <w:rPr>
                <w:i/>
                <w:spacing w:val="-6"/>
                <w:lang w:val="lt-LT"/>
              </w:rPr>
              <w:t xml:space="preserve"> </w:t>
            </w:r>
            <w:r w:rsidRPr="001C7410">
              <w:rPr>
                <w:i/>
                <w:lang w:val="lt-LT"/>
              </w:rPr>
              <w:t>ir</w:t>
            </w:r>
            <w:r w:rsidRPr="001C7410">
              <w:rPr>
                <w:i/>
                <w:spacing w:val="-5"/>
                <w:lang w:val="lt-LT"/>
              </w:rPr>
              <w:t xml:space="preserve"> </w:t>
            </w:r>
            <w:r w:rsidRPr="001C7410">
              <w:rPr>
                <w:i/>
                <w:lang w:val="lt-LT"/>
              </w:rPr>
              <w:t>poodinio</w:t>
            </w:r>
            <w:r w:rsidRPr="001C7410">
              <w:rPr>
                <w:i/>
                <w:spacing w:val="-5"/>
                <w:lang w:val="lt-LT"/>
              </w:rPr>
              <w:t xml:space="preserve"> </w:t>
            </w:r>
            <w:r w:rsidRPr="001C7410">
              <w:rPr>
                <w:i/>
                <w:lang w:val="lt-LT"/>
              </w:rPr>
              <w:t>audinio</w:t>
            </w:r>
            <w:r w:rsidRPr="001C7410">
              <w:rPr>
                <w:i/>
                <w:spacing w:val="-5"/>
                <w:lang w:val="lt-LT"/>
              </w:rPr>
              <w:t xml:space="preserve"> </w:t>
            </w:r>
            <w:r w:rsidRPr="001C7410">
              <w:rPr>
                <w:i/>
                <w:spacing w:val="-2"/>
                <w:lang w:val="lt-LT"/>
              </w:rPr>
              <w:t>sutrikimai</w:t>
            </w:r>
          </w:p>
        </w:tc>
      </w:tr>
      <w:tr w:rsidR="00D66AF4" w:rsidRPr="001C7410" w14:paraId="388D770C" w14:textId="77777777" w:rsidTr="003122AA">
        <w:tc>
          <w:tcPr>
            <w:tcW w:w="2319" w:type="dxa"/>
          </w:tcPr>
          <w:p w14:paraId="1D8A3537" w14:textId="1BE07BEA" w:rsidR="00D66AF4" w:rsidRPr="001C7410" w:rsidRDefault="00D66AF4" w:rsidP="004E1609">
            <w:pPr>
              <w:pStyle w:val="TableParagraph"/>
              <w:spacing w:line="251" w:lineRule="exact"/>
              <w:jc w:val="left"/>
              <w:rPr>
                <w:lang w:val="lt-LT"/>
              </w:rPr>
            </w:pPr>
            <w:r w:rsidRPr="001C7410">
              <w:rPr>
                <w:lang w:val="lt-LT"/>
              </w:rPr>
              <w:t>Odos</w:t>
            </w:r>
            <w:r w:rsidRPr="001C7410">
              <w:rPr>
                <w:spacing w:val="-4"/>
                <w:lang w:val="lt-LT"/>
              </w:rPr>
              <w:t xml:space="preserve"> </w:t>
            </w:r>
            <w:r w:rsidRPr="001C7410">
              <w:rPr>
                <w:spacing w:val="-2"/>
                <w:lang w:val="lt-LT"/>
              </w:rPr>
              <w:t>bėrimas</w:t>
            </w:r>
          </w:p>
        </w:tc>
        <w:tc>
          <w:tcPr>
            <w:tcW w:w="1843" w:type="dxa"/>
          </w:tcPr>
          <w:p w14:paraId="5A2837B3" w14:textId="77777777" w:rsidR="00D66AF4" w:rsidRPr="001C7410" w:rsidRDefault="00D66AF4" w:rsidP="004E1609">
            <w:pPr>
              <w:pStyle w:val="TableParagraph"/>
              <w:spacing w:line="254" w:lineRule="exact"/>
              <w:ind w:left="450" w:firstLine="180"/>
              <w:jc w:val="left"/>
              <w:rPr>
                <w:lang w:val="lt-LT"/>
              </w:rPr>
            </w:pPr>
            <w:r w:rsidRPr="001C7410">
              <w:rPr>
                <w:spacing w:val="-2"/>
                <w:lang w:val="lt-LT"/>
              </w:rPr>
              <w:t>Dažnis nežinomas</w:t>
            </w:r>
          </w:p>
        </w:tc>
        <w:tc>
          <w:tcPr>
            <w:tcW w:w="2044" w:type="dxa"/>
          </w:tcPr>
          <w:p w14:paraId="53EDBB1F" w14:textId="77777777" w:rsidR="00D66AF4" w:rsidRPr="001C7410" w:rsidRDefault="00D66AF4" w:rsidP="004E1609">
            <w:pPr>
              <w:pStyle w:val="TableParagraph"/>
              <w:spacing w:line="251" w:lineRule="exact"/>
              <w:ind w:left="7"/>
              <w:rPr>
                <w:lang w:val="lt-LT"/>
              </w:rPr>
            </w:pPr>
            <w:r w:rsidRPr="001C7410">
              <w:rPr>
                <w:spacing w:val="-2"/>
                <w:lang w:val="lt-LT"/>
              </w:rPr>
              <w:t>Nedažnas</w:t>
            </w:r>
          </w:p>
        </w:tc>
        <w:tc>
          <w:tcPr>
            <w:tcW w:w="1844" w:type="dxa"/>
          </w:tcPr>
          <w:p w14:paraId="62308015" w14:textId="77777777" w:rsidR="00D66AF4" w:rsidRPr="001C7410" w:rsidRDefault="00D66AF4" w:rsidP="004E1609">
            <w:pPr>
              <w:pStyle w:val="TableParagraph"/>
              <w:spacing w:line="251" w:lineRule="exact"/>
              <w:ind w:left="137" w:right="134"/>
              <w:rPr>
                <w:lang w:val="lt-LT"/>
              </w:rPr>
            </w:pPr>
            <w:r w:rsidRPr="001C7410">
              <w:rPr>
                <w:spacing w:val="-2"/>
                <w:lang w:val="lt-LT"/>
              </w:rPr>
              <w:t>Dažnas</w:t>
            </w:r>
          </w:p>
        </w:tc>
        <w:tc>
          <w:tcPr>
            <w:tcW w:w="1844" w:type="dxa"/>
          </w:tcPr>
          <w:p w14:paraId="79AE8E13" w14:textId="77777777" w:rsidR="00D66AF4" w:rsidRPr="001C7410" w:rsidRDefault="00D66AF4" w:rsidP="004E1609">
            <w:pPr>
              <w:pStyle w:val="TableParagraph"/>
              <w:spacing w:line="251" w:lineRule="exact"/>
              <w:rPr>
                <w:lang w:val="lt-LT"/>
              </w:rPr>
            </w:pPr>
            <w:r w:rsidRPr="001C7410">
              <w:rPr>
                <w:spacing w:val="-2"/>
                <w:lang w:val="lt-LT"/>
              </w:rPr>
              <w:t>Dažnas</w:t>
            </w:r>
          </w:p>
        </w:tc>
      </w:tr>
      <w:tr w:rsidR="00D66AF4" w:rsidRPr="001C7410" w14:paraId="17EDA53D" w14:textId="77777777" w:rsidTr="003122AA">
        <w:tc>
          <w:tcPr>
            <w:tcW w:w="2319" w:type="dxa"/>
          </w:tcPr>
          <w:p w14:paraId="261CE2D9" w14:textId="6CE7799F" w:rsidR="00D66AF4" w:rsidRPr="001C7410" w:rsidRDefault="00D66AF4" w:rsidP="004E1609">
            <w:pPr>
              <w:pStyle w:val="TableParagraph"/>
              <w:spacing w:line="232" w:lineRule="exact"/>
              <w:jc w:val="left"/>
              <w:rPr>
                <w:lang w:val="lt-LT"/>
              </w:rPr>
            </w:pPr>
            <w:r w:rsidRPr="008908CD">
              <w:rPr>
                <w:spacing w:val="-2"/>
                <w:lang w:val="lt-LT"/>
              </w:rPr>
              <w:t>Alopecija</w:t>
            </w:r>
          </w:p>
        </w:tc>
        <w:tc>
          <w:tcPr>
            <w:tcW w:w="1843" w:type="dxa"/>
          </w:tcPr>
          <w:p w14:paraId="3D37705B" w14:textId="77777777" w:rsidR="00D66AF4" w:rsidRPr="001C7410" w:rsidRDefault="00D66AF4" w:rsidP="004E1609">
            <w:pPr>
              <w:pStyle w:val="TableParagraph"/>
              <w:spacing w:line="232" w:lineRule="exact"/>
              <w:ind w:left="43"/>
              <w:rPr>
                <w:lang w:val="lt-LT"/>
              </w:rPr>
            </w:pPr>
            <w:r w:rsidRPr="001C7410">
              <w:rPr>
                <w:spacing w:val="-2"/>
                <w:lang w:val="lt-LT"/>
              </w:rPr>
              <w:t>Retas</w:t>
            </w:r>
          </w:p>
        </w:tc>
        <w:tc>
          <w:tcPr>
            <w:tcW w:w="2044" w:type="dxa"/>
          </w:tcPr>
          <w:p w14:paraId="12DE1E84" w14:textId="77777777" w:rsidR="00D66AF4" w:rsidRPr="001C7410" w:rsidRDefault="00D66AF4" w:rsidP="004E1609">
            <w:pPr>
              <w:pStyle w:val="TableParagraph"/>
              <w:spacing w:line="232" w:lineRule="exact"/>
              <w:ind w:left="7"/>
              <w:rPr>
                <w:lang w:val="lt-LT"/>
              </w:rPr>
            </w:pPr>
            <w:r w:rsidRPr="001C7410">
              <w:rPr>
                <w:spacing w:val="-2"/>
                <w:lang w:val="lt-LT"/>
              </w:rPr>
              <w:t>Nedažnas</w:t>
            </w:r>
          </w:p>
        </w:tc>
        <w:tc>
          <w:tcPr>
            <w:tcW w:w="1844" w:type="dxa"/>
          </w:tcPr>
          <w:p w14:paraId="6E455E0E" w14:textId="77777777" w:rsidR="00D66AF4" w:rsidRPr="001C7410" w:rsidRDefault="00D66AF4" w:rsidP="004E1609">
            <w:pPr>
              <w:pStyle w:val="TableParagraph"/>
              <w:spacing w:line="232" w:lineRule="exact"/>
              <w:ind w:left="6"/>
              <w:rPr>
                <w:lang w:val="lt-LT"/>
              </w:rPr>
            </w:pPr>
            <w:r w:rsidRPr="001C7410">
              <w:rPr>
                <w:spacing w:val="-2"/>
                <w:lang w:val="lt-LT"/>
              </w:rPr>
              <w:t>Nedažnas</w:t>
            </w:r>
          </w:p>
        </w:tc>
        <w:tc>
          <w:tcPr>
            <w:tcW w:w="1844" w:type="dxa"/>
          </w:tcPr>
          <w:p w14:paraId="76363073" w14:textId="77777777" w:rsidR="00D66AF4" w:rsidRPr="001C7410" w:rsidRDefault="00D66AF4" w:rsidP="004E1609">
            <w:pPr>
              <w:pStyle w:val="TableParagraph"/>
              <w:spacing w:line="232" w:lineRule="exact"/>
              <w:rPr>
                <w:lang w:val="lt-LT"/>
              </w:rPr>
            </w:pPr>
            <w:r w:rsidRPr="001C7410">
              <w:rPr>
                <w:spacing w:val="-2"/>
                <w:lang w:val="lt-LT"/>
              </w:rPr>
              <w:t>Dažnas</w:t>
            </w:r>
          </w:p>
        </w:tc>
      </w:tr>
      <w:tr w:rsidR="00D66AF4" w:rsidRPr="001C7410" w14:paraId="7E4678D6" w14:textId="77777777" w:rsidTr="003122AA">
        <w:tc>
          <w:tcPr>
            <w:tcW w:w="2319" w:type="dxa"/>
          </w:tcPr>
          <w:p w14:paraId="12E8D993" w14:textId="77777777" w:rsidR="00D66AF4" w:rsidRPr="001C7410" w:rsidRDefault="00D66AF4" w:rsidP="004E1609">
            <w:pPr>
              <w:pStyle w:val="TableParagraph"/>
              <w:spacing w:line="252" w:lineRule="exact"/>
              <w:jc w:val="left"/>
              <w:rPr>
                <w:lang w:val="lt-LT"/>
              </w:rPr>
            </w:pPr>
            <w:r w:rsidRPr="001C7410">
              <w:rPr>
                <w:lang w:val="lt-LT"/>
              </w:rPr>
              <w:t>Daugiaformė</w:t>
            </w:r>
            <w:r w:rsidRPr="001C7410">
              <w:rPr>
                <w:spacing w:val="-14"/>
                <w:lang w:val="lt-LT"/>
              </w:rPr>
              <w:t xml:space="preserve"> </w:t>
            </w:r>
            <w:r w:rsidRPr="001C7410">
              <w:rPr>
                <w:lang w:val="lt-LT"/>
              </w:rPr>
              <w:t xml:space="preserve">raudonė </w:t>
            </w:r>
            <w:r w:rsidRPr="001C7410">
              <w:rPr>
                <w:spacing w:val="-2"/>
                <w:lang w:val="lt-LT"/>
              </w:rPr>
              <w:t>(eritema)</w:t>
            </w:r>
          </w:p>
        </w:tc>
        <w:tc>
          <w:tcPr>
            <w:tcW w:w="1843" w:type="dxa"/>
          </w:tcPr>
          <w:p w14:paraId="09EF89AA" w14:textId="77777777" w:rsidR="00D66AF4" w:rsidRPr="001C7410" w:rsidRDefault="00D66AF4" w:rsidP="004E1609">
            <w:pPr>
              <w:pStyle w:val="TableParagraph"/>
              <w:spacing w:line="252" w:lineRule="exact"/>
              <w:ind w:left="450" w:firstLine="180"/>
              <w:jc w:val="left"/>
              <w:rPr>
                <w:lang w:val="lt-LT"/>
              </w:rPr>
            </w:pPr>
            <w:r w:rsidRPr="001C7410">
              <w:rPr>
                <w:spacing w:val="-2"/>
                <w:lang w:val="lt-LT"/>
              </w:rPr>
              <w:t>Dažnis nežinomas</w:t>
            </w:r>
          </w:p>
        </w:tc>
        <w:tc>
          <w:tcPr>
            <w:tcW w:w="2044" w:type="dxa"/>
          </w:tcPr>
          <w:p w14:paraId="4580E725" w14:textId="77777777" w:rsidR="00D66AF4" w:rsidRPr="001C7410" w:rsidRDefault="00D66AF4" w:rsidP="004E1609">
            <w:pPr>
              <w:pStyle w:val="TableParagraph"/>
              <w:spacing w:line="251" w:lineRule="exact"/>
              <w:ind w:left="137" w:right="132"/>
              <w:rPr>
                <w:lang w:val="lt-LT"/>
              </w:rPr>
            </w:pPr>
            <w:r w:rsidRPr="001C7410">
              <w:rPr>
                <w:lang w:val="lt-LT"/>
              </w:rPr>
              <w:t>Labai</w:t>
            </w:r>
            <w:r w:rsidRPr="001C7410">
              <w:rPr>
                <w:spacing w:val="-4"/>
                <w:lang w:val="lt-LT"/>
              </w:rPr>
              <w:t xml:space="preserve"> </w:t>
            </w:r>
            <w:r w:rsidRPr="001C7410">
              <w:rPr>
                <w:spacing w:val="-2"/>
                <w:lang w:val="lt-LT"/>
              </w:rPr>
              <w:t>retas</w:t>
            </w:r>
          </w:p>
        </w:tc>
        <w:tc>
          <w:tcPr>
            <w:tcW w:w="1844" w:type="dxa"/>
          </w:tcPr>
          <w:p w14:paraId="7D304C9B" w14:textId="77777777" w:rsidR="00D66AF4" w:rsidRPr="001C7410" w:rsidRDefault="00D66AF4" w:rsidP="004E1609">
            <w:pPr>
              <w:pStyle w:val="TableParagraph"/>
              <w:spacing w:line="251" w:lineRule="exact"/>
              <w:ind w:left="6" w:right="3"/>
              <w:rPr>
                <w:lang w:val="lt-LT"/>
              </w:rPr>
            </w:pPr>
            <w:r w:rsidRPr="001C7410">
              <w:rPr>
                <w:lang w:val="lt-LT"/>
              </w:rPr>
              <w:t>Dažnis</w:t>
            </w:r>
            <w:r w:rsidRPr="001C7410">
              <w:rPr>
                <w:spacing w:val="-6"/>
                <w:lang w:val="lt-LT"/>
              </w:rPr>
              <w:t xml:space="preserve"> </w:t>
            </w:r>
            <w:r w:rsidRPr="001C7410">
              <w:rPr>
                <w:spacing w:val="-2"/>
                <w:lang w:val="lt-LT"/>
              </w:rPr>
              <w:t>nežinomas</w:t>
            </w:r>
          </w:p>
        </w:tc>
        <w:tc>
          <w:tcPr>
            <w:tcW w:w="1844" w:type="dxa"/>
          </w:tcPr>
          <w:p w14:paraId="40F7D22A" w14:textId="77777777" w:rsidR="00D66AF4" w:rsidRPr="001C7410" w:rsidRDefault="00D66AF4" w:rsidP="004E1609">
            <w:pPr>
              <w:pStyle w:val="TableParagraph"/>
              <w:spacing w:line="251" w:lineRule="exact"/>
              <w:ind w:left="6" w:right="6"/>
              <w:rPr>
                <w:lang w:val="lt-LT"/>
              </w:rPr>
            </w:pPr>
            <w:r w:rsidRPr="001C7410">
              <w:rPr>
                <w:lang w:val="lt-LT"/>
              </w:rPr>
              <w:t>Dažnis</w:t>
            </w:r>
            <w:r w:rsidRPr="001C7410">
              <w:rPr>
                <w:spacing w:val="-6"/>
                <w:lang w:val="lt-LT"/>
              </w:rPr>
              <w:t xml:space="preserve"> </w:t>
            </w:r>
            <w:r w:rsidRPr="001C7410">
              <w:rPr>
                <w:spacing w:val="-2"/>
                <w:lang w:val="lt-LT"/>
              </w:rPr>
              <w:t>nežinomas</w:t>
            </w:r>
          </w:p>
        </w:tc>
      </w:tr>
      <w:tr w:rsidR="00D66AF4" w:rsidRPr="001C7410" w14:paraId="62CB15F8" w14:textId="77777777" w:rsidTr="003122AA">
        <w:tc>
          <w:tcPr>
            <w:tcW w:w="2319" w:type="dxa"/>
          </w:tcPr>
          <w:p w14:paraId="709692F0" w14:textId="77777777" w:rsidR="00D66AF4" w:rsidRPr="001C7410" w:rsidRDefault="00D66AF4" w:rsidP="004E1609">
            <w:pPr>
              <w:pStyle w:val="TableParagraph"/>
              <w:spacing w:line="251" w:lineRule="exact"/>
              <w:jc w:val="left"/>
              <w:rPr>
                <w:lang w:val="lt-LT"/>
              </w:rPr>
            </w:pPr>
            <w:r w:rsidRPr="001C7410">
              <w:rPr>
                <w:lang w:val="lt-LT"/>
              </w:rPr>
              <w:t>Odos</w:t>
            </w:r>
            <w:r w:rsidRPr="001C7410">
              <w:rPr>
                <w:spacing w:val="-4"/>
                <w:lang w:val="lt-LT"/>
              </w:rPr>
              <w:t xml:space="preserve"> </w:t>
            </w:r>
            <w:r w:rsidRPr="001C7410">
              <w:rPr>
                <w:spacing w:val="-2"/>
                <w:lang w:val="lt-LT"/>
              </w:rPr>
              <w:t>vaskulitas</w:t>
            </w:r>
          </w:p>
        </w:tc>
        <w:tc>
          <w:tcPr>
            <w:tcW w:w="1843" w:type="dxa"/>
          </w:tcPr>
          <w:p w14:paraId="5B90024A" w14:textId="77777777" w:rsidR="00D66AF4" w:rsidRPr="001C7410" w:rsidRDefault="00D66AF4" w:rsidP="004E1609">
            <w:pPr>
              <w:pStyle w:val="TableParagraph"/>
              <w:spacing w:line="252" w:lineRule="exact"/>
              <w:ind w:left="450" w:firstLine="180"/>
              <w:jc w:val="left"/>
              <w:rPr>
                <w:lang w:val="lt-LT"/>
              </w:rPr>
            </w:pPr>
            <w:r w:rsidRPr="001C7410">
              <w:rPr>
                <w:spacing w:val="-2"/>
                <w:lang w:val="lt-LT"/>
              </w:rPr>
              <w:t>Dažnis nežinomas</w:t>
            </w:r>
          </w:p>
        </w:tc>
        <w:tc>
          <w:tcPr>
            <w:tcW w:w="2044" w:type="dxa"/>
          </w:tcPr>
          <w:p w14:paraId="3EB4A986" w14:textId="77777777" w:rsidR="00D66AF4" w:rsidRPr="001C7410" w:rsidRDefault="00D66AF4" w:rsidP="004E1609">
            <w:pPr>
              <w:pStyle w:val="TableParagraph"/>
              <w:spacing w:line="251" w:lineRule="exact"/>
              <w:ind w:left="6" w:right="1"/>
              <w:rPr>
                <w:lang w:val="lt-LT"/>
              </w:rPr>
            </w:pPr>
            <w:r w:rsidRPr="001C7410">
              <w:rPr>
                <w:lang w:val="lt-LT"/>
              </w:rPr>
              <w:t>Dažnis</w:t>
            </w:r>
            <w:r w:rsidRPr="001C7410">
              <w:rPr>
                <w:spacing w:val="-6"/>
                <w:lang w:val="lt-LT"/>
              </w:rPr>
              <w:t xml:space="preserve"> </w:t>
            </w:r>
            <w:r w:rsidRPr="001C7410">
              <w:rPr>
                <w:spacing w:val="-2"/>
                <w:lang w:val="lt-LT"/>
              </w:rPr>
              <w:t>nežinomas</w:t>
            </w:r>
          </w:p>
        </w:tc>
        <w:tc>
          <w:tcPr>
            <w:tcW w:w="1844" w:type="dxa"/>
          </w:tcPr>
          <w:p w14:paraId="33D84EF3" w14:textId="77777777" w:rsidR="00D66AF4" w:rsidRPr="001C7410" w:rsidRDefault="00D66AF4" w:rsidP="004E1609">
            <w:pPr>
              <w:pStyle w:val="TableParagraph"/>
              <w:spacing w:line="251" w:lineRule="exact"/>
              <w:ind w:left="6" w:right="3"/>
              <w:rPr>
                <w:lang w:val="lt-LT"/>
              </w:rPr>
            </w:pPr>
            <w:r w:rsidRPr="001C7410">
              <w:rPr>
                <w:lang w:val="lt-LT"/>
              </w:rPr>
              <w:t>Dažnis</w:t>
            </w:r>
            <w:r w:rsidRPr="001C7410">
              <w:rPr>
                <w:spacing w:val="-6"/>
                <w:lang w:val="lt-LT"/>
              </w:rPr>
              <w:t xml:space="preserve"> </w:t>
            </w:r>
            <w:r w:rsidRPr="001C7410">
              <w:rPr>
                <w:spacing w:val="-2"/>
                <w:lang w:val="lt-LT"/>
              </w:rPr>
              <w:t>nežinomas</w:t>
            </w:r>
          </w:p>
        </w:tc>
        <w:tc>
          <w:tcPr>
            <w:tcW w:w="1844" w:type="dxa"/>
          </w:tcPr>
          <w:p w14:paraId="0C598EE1" w14:textId="77777777" w:rsidR="00D66AF4" w:rsidRPr="001C7410" w:rsidRDefault="00D66AF4" w:rsidP="004E1609">
            <w:pPr>
              <w:pStyle w:val="TableParagraph"/>
              <w:spacing w:line="251" w:lineRule="exact"/>
              <w:ind w:left="6" w:right="6"/>
              <w:rPr>
                <w:lang w:val="lt-LT"/>
              </w:rPr>
            </w:pPr>
            <w:r w:rsidRPr="001C7410">
              <w:rPr>
                <w:lang w:val="lt-LT"/>
              </w:rPr>
              <w:t>Dažnis</w:t>
            </w:r>
            <w:r w:rsidRPr="001C7410">
              <w:rPr>
                <w:spacing w:val="-6"/>
                <w:lang w:val="lt-LT"/>
              </w:rPr>
              <w:t xml:space="preserve"> </w:t>
            </w:r>
            <w:r w:rsidRPr="001C7410">
              <w:rPr>
                <w:spacing w:val="-2"/>
                <w:lang w:val="lt-LT"/>
              </w:rPr>
              <w:t>nežinomas</w:t>
            </w:r>
          </w:p>
        </w:tc>
      </w:tr>
      <w:tr w:rsidR="00D66AF4" w:rsidRPr="00F23B6B" w14:paraId="1457AFC6" w14:textId="77777777" w:rsidTr="003122AA">
        <w:tc>
          <w:tcPr>
            <w:tcW w:w="9894" w:type="dxa"/>
            <w:gridSpan w:val="5"/>
          </w:tcPr>
          <w:p w14:paraId="2416A8D5" w14:textId="77777777" w:rsidR="00D66AF4" w:rsidRPr="001C7410" w:rsidRDefault="00D66AF4" w:rsidP="004E1609">
            <w:pPr>
              <w:pStyle w:val="TableParagraph"/>
              <w:spacing w:line="251" w:lineRule="exact"/>
              <w:jc w:val="left"/>
              <w:rPr>
                <w:i/>
                <w:lang w:val="lt-LT"/>
              </w:rPr>
            </w:pPr>
            <w:r w:rsidRPr="001C7410">
              <w:rPr>
                <w:i/>
                <w:lang w:val="lt-LT"/>
              </w:rPr>
              <w:t>Skeleto,</w:t>
            </w:r>
            <w:r w:rsidRPr="001C7410">
              <w:rPr>
                <w:i/>
                <w:spacing w:val="-9"/>
                <w:lang w:val="lt-LT"/>
              </w:rPr>
              <w:t xml:space="preserve"> </w:t>
            </w:r>
            <w:r w:rsidRPr="001C7410">
              <w:rPr>
                <w:i/>
                <w:lang w:val="lt-LT"/>
              </w:rPr>
              <w:t>raumenų</w:t>
            </w:r>
            <w:r w:rsidRPr="001C7410">
              <w:rPr>
                <w:i/>
                <w:spacing w:val="-7"/>
                <w:lang w:val="lt-LT"/>
              </w:rPr>
              <w:t xml:space="preserve"> </w:t>
            </w:r>
            <w:r w:rsidRPr="001C7410">
              <w:rPr>
                <w:i/>
                <w:lang w:val="lt-LT"/>
              </w:rPr>
              <w:t>ir</w:t>
            </w:r>
            <w:r w:rsidRPr="001C7410">
              <w:rPr>
                <w:i/>
                <w:spacing w:val="-7"/>
                <w:lang w:val="lt-LT"/>
              </w:rPr>
              <w:t xml:space="preserve"> </w:t>
            </w:r>
            <w:r w:rsidRPr="001C7410">
              <w:rPr>
                <w:i/>
                <w:lang w:val="lt-LT"/>
              </w:rPr>
              <w:t>jungiamojo</w:t>
            </w:r>
            <w:r w:rsidRPr="001C7410">
              <w:rPr>
                <w:i/>
                <w:spacing w:val="-7"/>
                <w:lang w:val="lt-LT"/>
              </w:rPr>
              <w:t xml:space="preserve"> </w:t>
            </w:r>
            <w:r w:rsidRPr="001C7410">
              <w:rPr>
                <w:i/>
                <w:lang w:val="lt-LT"/>
              </w:rPr>
              <w:t>audinio</w:t>
            </w:r>
            <w:r w:rsidRPr="001C7410">
              <w:rPr>
                <w:i/>
                <w:spacing w:val="-6"/>
                <w:lang w:val="lt-LT"/>
              </w:rPr>
              <w:t xml:space="preserve"> </w:t>
            </w:r>
            <w:r w:rsidRPr="001C7410">
              <w:rPr>
                <w:i/>
                <w:spacing w:val="-2"/>
                <w:lang w:val="lt-LT"/>
              </w:rPr>
              <w:t>sutrikimai</w:t>
            </w:r>
          </w:p>
        </w:tc>
      </w:tr>
      <w:tr w:rsidR="00D66AF4" w:rsidRPr="001C7410" w14:paraId="7B08C537" w14:textId="77777777" w:rsidTr="003122AA">
        <w:tc>
          <w:tcPr>
            <w:tcW w:w="2319" w:type="dxa"/>
          </w:tcPr>
          <w:p w14:paraId="02FF01D8" w14:textId="77777777" w:rsidR="00D66AF4" w:rsidRPr="001C7410" w:rsidRDefault="00D66AF4" w:rsidP="004E1609">
            <w:pPr>
              <w:pStyle w:val="TableParagraph"/>
              <w:spacing w:line="232" w:lineRule="exact"/>
              <w:jc w:val="left"/>
              <w:rPr>
                <w:lang w:val="lt-LT"/>
              </w:rPr>
            </w:pPr>
            <w:r w:rsidRPr="001C7410">
              <w:rPr>
                <w:lang w:val="lt-LT"/>
              </w:rPr>
              <w:t>Kraujavimas</w:t>
            </w:r>
            <w:r w:rsidRPr="001C7410">
              <w:rPr>
                <w:spacing w:val="-6"/>
                <w:lang w:val="lt-LT"/>
              </w:rPr>
              <w:t xml:space="preserve"> </w:t>
            </w:r>
            <w:r w:rsidRPr="001C7410">
              <w:rPr>
                <w:lang w:val="lt-LT"/>
              </w:rPr>
              <w:t>į</w:t>
            </w:r>
            <w:r w:rsidRPr="001C7410">
              <w:rPr>
                <w:spacing w:val="-6"/>
                <w:lang w:val="lt-LT"/>
              </w:rPr>
              <w:t xml:space="preserve"> </w:t>
            </w:r>
            <w:r w:rsidRPr="001C7410">
              <w:rPr>
                <w:spacing w:val="-2"/>
                <w:lang w:val="lt-LT"/>
              </w:rPr>
              <w:t>raumenis</w:t>
            </w:r>
          </w:p>
        </w:tc>
        <w:tc>
          <w:tcPr>
            <w:tcW w:w="1843" w:type="dxa"/>
          </w:tcPr>
          <w:p w14:paraId="0BF676D1" w14:textId="77777777" w:rsidR="00D66AF4" w:rsidRPr="001C7410" w:rsidRDefault="00D66AF4" w:rsidP="004E1609">
            <w:pPr>
              <w:pStyle w:val="TableParagraph"/>
              <w:spacing w:line="232" w:lineRule="exact"/>
              <w:ind w:left="43"/>
              <w:rPr>
                <w:lang w:val="lt-LT"/>
              </w:rPr>
            </w:pPr>
            <w:r w:rsidRPr="001C7410">
              <w:rPr>
                <w:spacing w:val="-2"/>
                <w:lang w:val="lt-LT"/>
              </w:rPr>
              <w:t>Retas</w:t>
            </w:r>
          </w:p>
        </w:tc>
        <w:tc>
          <w:tcPr>
            <w:tcW w:w="2044" w:type="dxa"/>
          </w:tcPr>
          <w:p w14:paraId="0938DE03" w14:textId="77777777" w:rsidR="00D66AF4" w:rsidRPr="001C7410" w:rsidRDefault="00D66AF4" w:rsidP="004E1609">
            <w:pPr>
              <w:pStyle w:val="TableParagraph"/>
              <w:spacing w:line="232" w:lineRule="exact"/>
              <w:ind w:left="8"/>
              <w:rPr>
                <w:lang w:val="lt-LT"/>
              </w:rPr>
            </w:pPr>
            <w:r w:rsidRPr="001C7410">
              <w:rPr>
                <w:spacing w:val="-2"/>
                <w:lang w:val="lt-LT"/>
              </w:rPr>
              <w:t>Retas</w:t>
            </w:r>
          </w:p>
        </w:tc>
        <w:tc>
          <w:tcPr>
            <w:tcW w:w="1844" w:type="dxa"/>
          </w:tcPr>
          <w:p w14:paraId="65A9D865" w14:textId="77777777" w:rsidR="00D66AF4" w:rsidRPr="001C7410" w:rsidRDefault="00D66AF4" w:rsidP="004E1609">
            <w:pPr>
              <w:pStyle w:val="TableParagraph"/>
              <w:spacing w:line="232" w:lineRule="exact"/>
              <w:ind w:left="6"/>
              <w:rPr>
                <w:lang w:val="lt-LT"/>
              </w:rPr>
            </w:pPr>
            <w:r w:rsidRPr="001C7410">
              <w:rPr>
                <w:spacing w:val="-2"/>
                <w:lang w:val="lt-LT"/>
              </w:rPr>
              <w:t>Nedažnas</w:t>
            </w:r>
          </w:p>
        </w:tc>
        <w:tc>
          <w:tcPr>
            <w:tcW w:w="1844" w:type="dxa"/>
          </w:tcPr>
          <w:p w14:paraId="3FDF77EE" w14:textId="77777777" w:rsidR="00D66AF4" w:rsidRPr="001C7410" w:rsidRDefault="00D66AF4" w:rsidP="004E1609">
            <w:pPr>
              <w:pStyle w:val="TableParagraph"/>
              <w:spacing w:line="232" w:lineRule="exact"/>
              <w:ind w:left="6" w:right="6"/>
              <w:rPr>
                <w:lang w:val="lt-LT"/>
              </w:rPr>
            </w:pPr>
            <w:r w:rsidRPr="001C7410">
              <w:rPr>
                <w:lang w:val="lt-LT"/>
              </w:rPr>
              <w:t>Dažnis</w:t>
            </w:r>
            <w:r w:rsidRPr="001C7410">
              <w:rPr>
                <w:spacing w:val="-6"/>
                <w:lang w:val="lt-LT"/>
              </w:rPr>
              <w:t xml:space="preserve"> </w:t>
            </w:r>
            <w:r w:rsidRPr="001C7410">
              <w:rPr>
                <w:spacing w:val="-2"/>
                <w:lang w:val="lt-LT"/>
              </w:rPr>
              <w:t>nežinomas</w:t>
            </w:r>
          </w:p>
        </w:tc>
      </w:tr>
      <w:tr w:rsidR="00D66AF4" w:rsidRPr="00F23B6B" w14:paraId="281C46C5" w14:textId="77777777" w:rsidTr="003122AA">
        <w:tc>
          <w:tcPr>
            <w:tcW w:w="9894" w:type="dxa"/>
            <w:gridSpan w:val="5"/>
          </w:tcPr>
          <w:p w14:paraId="1A82D46E" w14:textId="77777777" w:rsidR="00D66AF4" w:rsidRPr="001C7410" w:rsidRDefault="00D66AF4" w:rsidP="004E1609">
            <w:pPr>
              <w:pStyle w:val="TableParagraph"/>
              <w:spacing w:before="1"/>
              <w:jc w:val="left"/>
              <w:rPr>
                <w:i/>
                <w:lang w:val="lt-LT"/>
              </w:rPr>
            </w:pPr>
            <w:r w:rsidRPr="001C7410">
              <w:rPr>
                <w:i/>
                <w:lang w:val="lt-LT"/>
              </w:rPr>
              <w:t>Inkstų</w:t>
            </w:r>
            <w:r w:rsidRPr="001C7410">
              <w:rPr>
                <w:i/>
                <w:spacing w:val="-5"/>
                <w:lang w:val="lt-LT"/>
              </w:rPr>
              <w:t xml:space="preserve"> </w:t>
            </w:r>
            <w:r w:rsidRPr="001C7410">
              <w:rPr>
                <w:i/>
                <w:lang w:val="lt-LT"/>
              </w:rPr>
              <w:t>ir</w:t>
            </w:r>
            <w:r w:rsidRPr="001C7410">
              <w:rPr>
                <w:i/>
                <w:spacing w:val="-5"/>
                <w:lang w:val="lt-LT"/>
              </w:rPr>
              <w:t xml:space="preserve"> </w:t>
            </w:r>
            <w:r w:rsidRPr="001C7410">
              <w:rPr>
                <w:i/>
                <w:lang w:val="lt-LT"/>
              </w:rPr>
              <w:t>šlapimo</w:t>
            </w:r>
            <w:r w:rsidRPr="001C7410">
              <w:rPr>
                <w:i/>
                <w:spacing w:val="-5"/>
                <w:lang w:val="lt-LT"/>
              </w:rPr>
              <w:t xml:space="preserve"> </w:t>
            </w:r>
            <w:r w:rsidRPr="001C7410">
              <w:rPr>
                <w:i/>
                <w:lang w:val="lt-LT"/>
              </w:rPr>
              <w:t>takų</w:t>
            </w:r>
            <w:r w:rsidRPr="001C7410">
              <w:rPr>
                <w:i/>
                <w:spacing w:val="-4"/>
                <w:lang w:val="lt-LT"/>
              </w:rPr>
              <w:t xml:space="preserve"> </w:t>
            </w:r>
            <w:r w:rsidRPr="001C7410">
              <w:rPr>
                <w:i/>
                <w:spacing w:val="-2"/>
                <w:lang w:val="lt-LT"/>
              </w:rPr>
              <w:t>sutrikimai</w:t>
            </w:r>
          </w:p>
        </w:tc>
      </w:tr>
      <w:tr w:rsidR="00D66AF4" w:rsidRPr="001C7410" w14:paraId="0478B609" w14:textId="77777777" w:rsidTr="003122AA">
        <w:tc>
          <w:tcPr>
            <w:tcW w:w="2319" w:type="dxa"/>
          </w:tcPr>
          <w:p w14:paraId="5FD3BFFE" w14:textId="77777777" w:rsidR="00D66AF4" w:rsidRPr="001C7410" w:rsidRDefault="00D66AF4" w:rsidP="004E1609">
            <w:pPr>
              <w:pStyle w:val="TableParagraph"/>
              <w:spacing w:line="232" w:lineRule="exact"/>
              <w:jc w:val="left"/>
              <w:rPr>
                <w:lang w:val="lt-LT"/>
              </w:rPr>
            </w:pPr>
            <w:r w:rsidRPr="001C7410">
              <w:rPr>
                <w:spacing w:val="-2"/>
                <w:lang w:val="lt-LT"/>
              </w:rPr>
              <w:t>Hematurija</w:t>
            </w:r>
          </w:p>
        </w:tc>
        <w:tc>
          <w:tcPr>
            <w:tcW w:w="1843" w:type="dxa"/>
          </w:tcPr>
          <w:p w14:paraId="5979579A" w14:textId="77777777" w:rsidR="00D66AF4" w:rsidRPr="001C7410" w:rsidRDefault="00D66AF4" w:rsidP="004E1609">
            <w:pPr>
              <w:pStyle w:val="TableParagraph"/>
              <w:spacing w:line="232" w:lineRule="exact"/>
              <w:ind w:left="43"/>
              <w:rPr>
                <w:lang w:val="lt-LT"/>
              </w:rPr>
            </w:pPr>
            <w:r w:rsidRPr="001C7410">
              <w:rPr>
                <w:spacing w:val="-2"/>
                <w:lang w:val="lt-LT"/>
              </w:rPr>
              <w:t>Nedažnas</w:t>
            </w:r>
          </w:p>
        </w:tc>
        <w:tc>
          <w:tcPr>
            <w:tcW w:w="2044" w:type="dxa"/>
          </w:tcPr>
          <w:p w14:paraId="1F22911B" w14:textId="77777777" w:rsidR="00D66AF4" w:rsidRPr="001C7410" w:rsidRDefault="00D66AF4" w:rsidP="004E1609">
            <w:pPr>
              <w:pStyle w:val="TableParagraph"/>
              <w:spacing w:line="232" w:lineRule="exact"/>
              <w:ind w:left="137" w:right="132"/>
              <w:rPr>
                <w:lang w:val="lt-LT"/>
              </w:rPr>
            </w:pPr>
            <w:r w:rsidRPr="001C7410">
              <w:rPr>
                <w:spacing w:val="-2"/>
                <w:lang w:val="lt-LT"/>
              </w:rPr>
              <w:t>Dažnas</w:t>
            </w:r>
          </w:p>
        </w:tc>
        <w:tc>
          <w:tcPr>
            <w:tcW w:w="1844" w:type="dxa"/>
          </w:tcPr>
          <w:p w14:paraId="0C256A57" w14:textId="77777777" w:rsidR="00D66AF4" w:rsidRPr="001C7410" w:rsidRDefault="00D66AF4" w:rsidP="004E1609">
            <w:pPr>
              <w:pStyle w:val="TableParagraph"/>
              <w:spacing w:line="232" w:lineRule="exact"/>
              <w:ind w:left="137" w:right="134"/>
              <w:rPr>
                <w:lang w:val="lt-LT"/>
              </w:rPr>
            </w:pPr>
            <w:r w:rsidRPr="001C7410">
              <w:rPr>
                <w:spacing w:val="-2"/>
                <w:lang w:val="lt-LT"/>
              </w:rPr>
              <w:t>Dažnas</w:t>
            </w:r>
          </w:p>
        </w:tc>
        <w:tc>
          <w:tcPr>
            <w:tcW w:w="1844" w:type="dxa"/>
          </w:tcPr>
          <w:p w14:paraId="126D418F" w14:textId="77777777" w:rsidR="00D66AF4" w:rsidRPr="001C7410" w:rsidRDefault="00D66AF4" w:rsidP="004E1609">
            <w:pPr>
              <w:pStyle w:val="TableParagraph"/>
              <w:spacing w:line="232" w:lineRule="exact"/>
              <w:rPr>
                <w:lang w:val="lt-LT"/>
              </w:rPr>
            </w:pPr>
            <w:r w:rsidRPr="001C7410">
              <w:rPr>
                <w:spacing w:val="-2"/>
                <w:lang w:val="lt-LT"/>
              </w:rPr>
              <w:t>Dažnas</w:t>
            </w:r>
          </w:p>
        </w:tc>
      </w:tr>
      <w:tr w:rsidR="00D66AF4" w:rsidRPr="001C7410" w14:paraId="27E31F98" w14:textId="77777777" w:rsidTr="003122AA">
        <w:tc>
          <w:tcPr>
            <w:tcW w:w="2319" w:type="dxa"/>
          </w:tcPr>
          <w:p w14:paraId="25EC3BC2" w14:textId="77777777" w:rsidR="00D66AF4" w:rsidRPr="001C7410" w:rsidRDefault="00D66AF4" w:rsidP="004E1609">
            <w:pPr>
              <w:pStyle w:val="TableParagraph"/>
              <w:spacing w:line="254" w:lineRule="exact"/>
              <w:ind w:right="604"/>
              <w:jc w:val="left"/>
              <w:rPr>
                <w:lang w:val="lt-LT"/>
              </w:rPr>
            </w:pPr>
            <w:r w:rsidRPr="001C7410">
              <w:rPr>
                <w:lang w:val="lt-LT"/>
              </w:rPr>
              <w:t>Su</w:t>
            </w:r>
            <w:r w:rsidRPr="001C7410">
              <w:rPr>
                <w:spacing w:val="-14"/>
                <w:lang w:val="lt-LT"/>
              </w:rPr>
              <w:t xml:space="preserve"> </w:t>
            </w:r>
            <w:r w:rsidRPr="001C7410">
              <w:rPr>
                <w:lang w:val="lt-LT"/>
              </w:rPr>
              <w:t>antikoaguliantais susijusi nefropatija</w:t>
            </w:r>
          </w:p>
        </w:tc>
        <w:tc>
          <w:tcPr>
            <w:tcW w:w="1843" w:type="dxa"/>
          </w:tcPr>
          <w:p w14:paraId="72BD35B3" w14:textId="77777777" w:rsidR="00D66AF4" w:rsidRPr="001C7410" w:rsidRDefault="00D66AF4" w:rsidP="004E1609">
            <w:pPr>
              <w:pStyle w:val="TableParagraph"/>
              <w:spacing w:line="254" w:lineRule="exact"/>
              <w:ind w:left="450" w:firstLine="180"/>
              <w:jc w:val="left"/>
              <w:rPr>
                <w:lang w:val="lt-LT"/>
              </w:rPr>
            </w:pPr>
            <w:r w:rsidRPr="001C7410">
              <w:rPr>
                <w:spacing w:val="-2"/>
                <w:lang w:val="lt-LT"/>
              </w:rPr>
              <w:t>Dažnis nežinomas</w:t>
            </w:r>
          </w:p>
        </w:tc>
        <w:tc>
          <w:tcPr>
            <w:tcW w:w="2044" w:type="dxa"/>
          </w:tcPr>
          <w:p w14:paraId="5FC20505" w14:textId="77777777" w:rsidR="00D66AF4" w:rsidRPr="001C7410" w:rsidRDefault="00D66AF4" w:rsidP="004E1609">
            <w:pPr>
              <w:pStyle w:val="TableParagraph"/>
              <w:spacing w:line="251" w:lineRule="exact"/>
              <w:ind w:left="6" w:right="1"/>
              <w:rPr>
                <w:lang w:val="lt-LT"/>
              </w:rPr>
            </w:pPr>
            <w:r w:rsidRPr="001C7410">
              <w:rPr>
                <w:lang w:val="lt-LT"/>
              </w:rPr>
              <w:t>Dažnis</w:t>
            </w:r>
            <w:r w:rsidRPr="001C7410">
              <w:rPr>
                <w:spacing w:val="-6"/>
                <w:lang w:val="lt-LT"/>
              </w:rPr>
              <w:t xml:space="preserve"> </w:t>
            </w:r>
            <w:r w:rsidRPr="001C7410">
              <w:rPr>
                <w:spacing w:val="-2"/>
                <w:lang w:val="lt-LT"/>
              </w:rPr>
              <w:t>nežinomas</w:t>
            </w:r>
          </w:p>
        </w:tc>
        <w:tc>
          <w:tcPr>
            <w:tcW w:w="1844" w:type="dxa"/>
          </w:tcPr>
          <w:p w14:paraId="3147675C" w14:textId="77777777" w:rsidR="00D66AF4" w:rsidRPr="001C7410" w:rsidRDefault="00D66AF4" w:rsidP="004E1609">
            <w:pPr>
              <w:pStyle w:val="TableParagraph"/>
              <w:spacing w:line="251" w:lineRule="exact"/>
              <w:ind w:left="6" w:right="3"/>
              <w:rPr>
                <w:lang w:val="lt-LT"/>
              </w:rPr>
            </w:pPr>
            <w:r w:rsidRPr="001C7410">
              <w:rPr>
                <w:lang w:val="lt-LT"/>
              </w:rPr>
              <w:t>Dažnis</w:t>
            </w:r>
            <w:r w:rsidRPr="001C7410">
              <w:rPr>
                <w:spacing w:val="-6"/>
                <w:lang w:val="lt-LT"/>
              </w:rPr>
              <w:t xml:space="preserve"> </w:t>
            </w:r>
            <w:r w:rsidRPr="001C7410">
              <w:rPr>
                <w:spacing w:val="-2"/>
                <w:lang w:val="lt-LT"/>
              </w:rPr>
              <w:t>nežinomas</w:t>
            </w:r>
          </w:p>
        </w:tc>
        <w:tc>
          <w:tcPr>
            <w:tcW w:w="1844" w:type="dxa"/>
          </w:tcPr>
          <w:p w14:paraId="1B550665" w14:textId="77777777" w:rsidR="00D66AF4" w:rsidRPr="001C7410" w:rsidRDefault="00D66AF4" w:rsidP="004E1609">
            <w:pPr>
              <w:pStyle w:val="TableParagraph"/>
              <w:spacing w:line="251" w:lineRule="exact"/>
              <w:ind w:left="6" w:right="6"/>
              <w:rPr>
                <w:lang w:val="lt-LT"/>
              </w:rPr>
            </w:pPr>
            <w:r w:rsidRPr="001C7410">
              <w:rPr>
                <w:lang w:val="lt-LT"/>
              </w:rPr>
              <w:t>Dažnis</w:t>
            </w:r>
            <w:r w:rsidRPr="001C7410">
              <w:rPr>
                <w:spacing w:val="-6"/>
                <w:lang w:val="lt-LT"/>
              </w:rPr>
              <w:t xml:space="preserve"> </w:t>
            </w:r>
            <w:r w:rsidRPr="001C7410">
              <w:rPr>
                <w:spacing w:val="-2"/>
                <w:lang w:val="lt-LT"/>
              </w:rPr>
              <w:t>nežinomas</w:t>
            </w:r>
          </w:p>
        </w:tc>
      </w:tr>
      <w:tr w:rsidR="00D66AF4" w:rsidRPr="00F23B6B" w14:paraId="5CE6F59E" w14:textId="77777777" w:rsidTr="003122AA">
        <w:tc>
          <w:tcPr>
            <w:tcW w:w="9894" w:type="dxa"/>
            <w:gridSpan w:val="5"/>
          </w:tcPr>
          <w:p w14:paraId="4F3FC7F6" w14:textId="77777777" w:rsidR="00D66AF4" w:rsidRPr="001C7410" w:rsidRDefault="00D66AF4" w:rsidP="004E1609">
            <w:pPr>
              <w:pStyle w:val="TableParagraph"/>
              <w:spacing w:line="249" w:lineRule="exact"/>
              <w:jc w:val="left"/>
              <w:rPr>
                <w:i/>
                <w:lang w:val="lt-LT"/>
              </w:rPr>
            </w:pPr>
            <w:r w:rsidRPr="001C7410">
              <w:rPr>
                <w:i/>
                <w:lang w:val="lt-LT"/>
              </w:rPr>
              <w:t>Lytinės</w:t>
            </w:r>
            <w:r w:rsidRPr="001C7410">
              <w:rPr>
                <w:i/>
                <w:spacing w:val="-6"/>
                <w:lang w:val="lt-LT"/>
              </w:rPr>
              <w:t xml:space="preserve"> </w:t>
            </w:r>
            <w:r w:rsidRPr="001C7410">
              <w:rPr>
                <w:i/>
                <w:lang w:val="lt-LT"/>
              </w:rPr>
              <w:t>sistemos</w:t>
            </w:r>
            <w:r w:rsidRPr="001C7410">
              <w:rPr>
                <w:i/>
                <w:spacing w:val="-6"/>
                <w:lang w:val="lt-LT"/>
              </w:rPr>
              <w:t xml:space="preserve"> </w:t>
            </w:r>
            <w:r w:rsidRPr="001C7410">
              <w:rPr>
                <w:i/>
                <w:lang w:val="lt-LT"/>
              </w:rPr>
              <w:t>ir</w:t>
            </w:r>
            <w:r w:rsidRPr="001C7410">
              <w:rPr>
                <w:i/>
                <w:spacing w:val="-6"/>
                <w:lang w:val="lt-LT"/>
              </w:rPr>
              <w:t xml:space="preserve"> </w:t>
            </w:r>
            <w:r w:rsidRPr="001C7410">
              <w:rPr>
                <w:i/>
                <w:lang w:val="lt-LT"/>
              </w:rPr>
              <w:t>krūties</w:t>
            </w:r>
            <w:r w:rsidRPr="001C7410">
              <w:rPr>
                <w:i/>
                <w:spacing w:val="-6"/>
                <w:lang w:val="lt-LT"/>
              </w:rPr>
              <w:t xml:space="preserve"> </w:t>
            </w:r>
            <w:r w:rsidRPr="001C7410">
              <w:rPr>
                <w:i/>
                <w:spacing w:val="-2"/>
                <w:lang w:val="lt-LT"/>
              </w:rPr>
              <w:t>sutrikimai</w:t>
            </w:r>
          </w:p>
        </w:tc>
      </w:tr>
      <w:tr w:rsidR="00D66AF4" w:rsidRPr="001C7410" w14:paraId="17C83BC0" w14:textId="77777777" w:rsidTr="003122AA">
        <w:tc>
          <w:tcPr>
            <w:tcW w:w="2319" w:type="dxa"/>
          </w:tcPr>
          <w:p w14:paraId="236992A8" w14:textId="77777777" w:rsidR="00D66AF4" w:rsidRPr="001C7410" w:rsidRDefault="00D66AF4" w:rsidP="004E1609">
            <w:pPr>
              <w:pStyle w:val="TableParagraph"/>
              <w:spacing w:line="251" w:lineRule="exact"/>
              <w:jc w:val="left"/>
              <w:rPr>
                <w:lang w:val="lt-LT"/>
              </w:rPr>
            </w:pPr>
            <w:r w:rsidRPr="001C7410">
              <w:rPr>
                <w:lang w:val="lt-LT"/>
              </w:rPr>
              <w:t>Nenormalus</w:t>
            </w:r>
            <w:r w:rsidRPr="001C7410">
              <w:rPr>
                <w:spacing w:val="-10"/>
                <w:lang w:val="lt-LT"/>
              </w:rPr>
              <w:t xml:space="preserve"> </w:t>
            </w:r>
            <w:r w:rsidRPr="001C7410">
              <w:rPr>
                <w:spacing w:val="-2"/>
                <w:lang w:val="lt-LT"/>
              </w:rPr>
              <w:t>kraujavimas</w:t>
            </w:r>
          </w:p>
          <w:p w14:paraId="242BEBDC" w14:textId="77777777" w:rsidR="00D66AF4" w:rsidRPr="001C7410" w:rsidRDefault="00D66AF4" w:rsidP="004E1609">
            <w:pPr>
              <w:pStyle w:val="TableParagraph"/>
              <w:spacing w:line="252" w:lineRule="exact"/>
              <w:ind w:right="117"/>
              <w:jc w:val="left"/>
              <w:rPr>
                <w:lang w:val="lt-LT"/>
              </w:rPr>
            </w:pPr>
            <w:r w:rsidRPr="001C7410">
              <w:rPr>
                <w:lang w:val="lt-LT"/>
              </w:rPr>
              <w:t>iš makšties, kraujavimas iš</w:t>
            </w:r>
            <w:r w:rsidRPr="001C7410">
              <w:rPr>
                <w:spacing w:val="-14"/>
                <w:lang w:val="lt-LT"/>
              </w:rPr>
              <w:t xml:space="preserve"> </w:t>
            </w:r>
            <w:r w:rsidRPr="001C7410">
              <w:rPr>
                <w:lang w:val="lt-LT"/>
              </w:rPr>
              <w:t>urogenitalinės</w:t>
            </w:r>
            <w:r w:rsidRPr="001C7410">
              <w:rPr>
                <w:spacing w:val="-14"/>
                <w:lang w:val="lt-LT"/>
              </w:rPr>
              <w:t xml:space="preserve"> </w:t>
            </w:r>
            <w:r w:rsidRPr="001C7410">
              <w:rPr>
                <w:lang w:val="lt-LT"/>
              </w:rPr>
              <w:t>sistemos</w:t>
            </w:r>
          </w:p>
        </w:tc>
        <w:tc>
          <w:tcPr>
            <w:tcW w:w="1843" w:type="dxa"/>
          </w:tcPr>
          <w:p w14:paraId="44040C92" w14:textId="77777777" w:rsidR="00D66AF4" w:rsidRPr="001C7410" w:rsidRDefault="00D66AF4" w:rsidP="004E1609">
            <w:pPr>
              <w:pStyle w:val="TableParagraph"/>
              <w:spacing w:line="251" w:lineRule="exact"/>
              <w:ind w:left="9"/>
              <w:rPr>
                <w:lang w:val="lt-LT"/>
              </w:rPr>
            </w:pPr>
            <w:r w:rsidRPr="001C7410">
              <w:rPr>
                <w:spacing w:val="-2"/>
                <w:lang w:val="lt-LT"/>
              </w:rPr>
              <w:t>Nedažnas</w:t>
            </w:r>
          </w:p>
        </w:tc>
        <w:tc>
          <w:tcPr>
            <w:tcW w:w="2044" w:type="dxa"/>
          </w:tcPr>
          <w:p w14:paraId="6A6318F9" w14:textId="77777777" w:rsidR="00D66AF4" w:rsidRPr="001C7410" w:rsidRDefault="00D66AF4" w:rsidP="004E1609">
            <w:pPr>
              <w:pStyle w:val="TableParagraph"/>
              <w:spacing w:line="251" w:lineRule="exact"/>
              <w:ind w:left="7"/>
              <w:rPr>
                <w:lang w:val="lt-LT"/>
              </w:rPr>
            </w:pPr>
            <w:r w:rsidRPr="001C7410">
              <w:rPr>
                <w:spacing w:val="-2"/>
                <w:lang w:val="lt-LT"/>
              </w:rPr>
              <w:t>Nedažnas</w:t>
            </w:r>
          </w:p>
        </w:tc>
        <w:tc>
          <w:tcPr>
            <w:tcW w:w="1844" w:type="dxa"/>
          </w:tcPr>
          <w:p w14:paraId="76C203C9" w14:textId="77777777" w:rsidR="00D66AF4" w:rsidRPr="001C7410" w:rsidRDefault="00D66AF4" w:rsidP="004E1609">
            <w:pPr>
              <w:pStyle w:val="TableParagraph"/>
              <w:spacing w:line="251" w:lineRule="exact"/>
              <w:ind w:left="137" w:right="134"/>
              <w:rPr>
                <w:lang w:val="lt-LT"/>
              </w:rPr>
            </w:pPr>
            <w:r w:rsidRPr="001C7410">
              <w:rPr>
                <w:spacing w:val="-2"/>
                <w:lang w:val="lt-LT"/>
              </w:rPr>
              <w:t>Dažnas</w:t>
            </w:r>
          </w:p>
        </w:tc>
        <w:tc>
          <w:tcPr>
            <w:tcW w:w="1844" w:type="dxa"/>
          </w:tcPr>
          <w:p w14:paraId="0C18357A" w14:textId="77777777" w:rsidR="00D66AF4" w:rsidRPr="001C7410" w:rsidRDefault="00D66AF4" w:rsidP="004E1609">
            <w:pPr>
              <w:pStyle w:val="TableParagraph"/>
              <w:spacing w:line="251" w:lineRule="exact"/>
              <w:rPr>
                <w:lang w:val="lt-LT"/>
              </w:rPr>
            </w:pPr>
            <w:r w:rsidRPr="001C7410">
              <w:rPr>
                <w:lang w:val="lt-LT"/>
              </w:rPr>
              <w:t>Labai</w:t>
            </w:r>
            <w:r w:rsidRPr="001C7410">
              <w:rPr>
                <w:spacing w:val="-5"/>
                <w:lang w:val="lt-LT"/>
              </w:rPr>
              <w:t xml:space="preserve"> </w:t>
            </w:r>
            <w:r w:rsidRPr="001C7410">
              <w:rPr>
                <w:spacing w:val="-2"/>
                <w:lang w:val="lt-LT"/>
              </w:rPr>
              <w:t>dažnas</w:t>
            </w:r>
            <w:r w:rsidRPr="001C7410">
              <w:rPr>
                <w:spacing w:val="-2"/>
                <w:vertAlign w:val="superscript"/>
                <w:lang w:val="lt-LT"/>
              </w:rPr>
              <w:t>§</w:t>
            </w:r>
          </w:p>
        </w:tc>
      </w:tr>
      <w:tr w:rsidR="00D66AF4" w:rsidRPr="008908CD" w14:paraId="27491A94" w14:textId="77777777" w:rsidTr="003122AA">
        <w:tc>
          <w:tcPr>
            <w:tcW w:w="9894" w:type="dxa"/>
            <w:gridSpan w:val="5"/>
          </w:tcPr>
          <w:p w14:paraId="77A8F197" w14:textId="77777777" w:rsidR="00D66AF4" w:rsidRPr="001C7410" w:rsidRDefault="00D66AF4" w:rsidP="004E1609">
            <w:pPr>
              <w:pStyle w:val="TableParagraph"/>
              <w:spacing w:line="251" w:lineRule="exact"/>
              <w:jc w:val="left"/>
              <w:rPr>
                <w:i/>
                <w:lang w:val="lt-LT"/>
              </w:rPr>
            </w:pPr>
            <w:r w:rsidRPr="001C7410">
              <w:rPr>
                <w:i/>
                <w:lang w:val="lt-LT"/>
              </w:rPr>
              <w:t>Bendrieji</w:t>
            </w:r>
            <w:r w:rsidRPr="001C7410">
              <w:rPr>
                <w:i/>
                <w:spacing w:val="-10"/>
                <w:lang w:val="lt-LT"/>
              </w:rPr>
              <w:t xml:space="preserve"> </w:t>
            </w:r>
            <w:r w:rsidRPr="001C7410">
              <w:rPr>
                <w:i/>
                <w:lang w:val="lt-LT"/>
              </w:rPr>
              <w:t>sutrikimai</w:t>
            </w:r>
            <w:r w:rsidRPr="001C7410">
              <w:rPr>
                <w:i/>
                <w:spacing w:val="-7"/>
                <w:lang w:val="lt-LT"/>
              </w:rPr>
              <w:t xml:space="preserve"> </w:t>
            </w:r>
            <w:r w:rsidRPr="001C7410">
              <w:rPr>
                <w:i/>
                <w:lang w:val="lt-LT"/>
              </w:rPr>
              <w:t>ir</w:t>
            </w:r>
            <w:r w:rsidRPr="001C7410">
              <w:rPr>
                <w:i/>
                <w:spacing w:val="-7"/>
                <w:lang w:val="lt-LT"/>
              </w:rPr>
              <w:t xml:space="preserve"> </w:t>
            </w:r>
            <w:r w:rsidRPr="001C7410">
              <w:rPr>
                <w:i/>
                <w:lang w:val="lt-LT"/>
              </w:rPr>
              <w:t>vartojimo</w:t>
            </w:r>
            <w:r w:rsidRPr="001C7410">
              <w:rPr>
                <w:i/>
                <w:spacing w:val="-7"/>
                <w:lang w:val="lt-LT"/>
              </w:rPr>
              <w:t xml:space="preserve"> </w:t>
            </w:r>
            <w:r w:rsidRPr="001C7410">
              <w:rPr>
                <w:i/>
                <w:lang w:val="lt-LT"/>
              </w:rPr>
              <w:t>vietos</w:t>
            </w:r>
            <w:r w:rsidRPr="001C7410">
              <w:rPr>
                <w:i/>
                <w:spacing w:val="-7"/>
                <w:lang w:val="lt-LT"/>
              </w:rPr>
              <w:t xml:space="preserve"> </w:t>
            </w:r>
            <w:r w:rsidRPr="001C7410">
              <w:rPr>
                <w:i/>
                <w:spacing w:val="-2"/>
                <w:lang w:val="lt-LT"/>
              </w:rPr>
              <w:t>pažeidimai</w:t>
            </w:r>
          </w:p>
        </w:tc>
      </w:tr>
      <w:tr w:rsidR="00D66AF4" w:rsidRPr="001C7410" w14:paraId="2082D276" w14:textId="77777777" w:rsidTr="003122AA">
        <w:tc>
          <w:tcPr>
            <w:tcW w:w="2319" w:type="dxa"/>
          </w:tcPr>
          <w:p w14:paraId="3A8D68D2" w14:textId="77777777" w:rsidR="00D66AF4" w:rsidRPr="001C7410" w:rsidRDefault="00D66AF4" w:rsidP="004E1609">
            <w:pPr>
              <w:pStyle w:val="TableParagraph"/>
              <w:spacing w:line="252" w:lineRule="exact"/>
              <w:jc w:val="left"/>
              <w:rPr>
                <w:lang w:val="lt-LT"/>
              </w:rPr>
            </w:pPr>
            <w:r w:rsidRPr="001C7410">
              <w:rPr>
                <w:lang w:val="lt-LT"/>
              </w:rPr>
              <w:t>Kraujavimas</w:t>
            </w:r>
            <w:r w:rsidRPr="001C7410">
              <w:rPr>
                <w:spacing w:val="-14"/>
                <w:lang w:val="lt-LT"/>
              </w:rPr>
              <w:t xml:space="preserve"> </w:t>
            </w:r>
            <w:r w:rsidRPr="001C7410">
              <w:rPr>
                <w:lang w:val="lt-LT"/>
              </w:rPr>
              <w:t>iš</w:t>
            </w:r>
            <w:r w:rsidRPr="001C7410">
              <w:rPr>
                <w:spacing w:val="-14"/>
                <w:lang w:val="lt-LT"/>
              </w:rPr>
              <w:t xml:space="preserve"> </w:t>
            </w:r>
            <w:r w:rsidRPr="001C7410">
              <w:rPr>
                <w:lang w:val="lt-LT"/>
              </w:rPr>
              <w:t xml:space="preserve">vartojimo </w:t>
            </w:r>
            <w:r w:rsidRPr="001C7410">
              <w:rPr>
                <w:spacing w:val="-2"/>
                <w:lang w:val="lt-LT"/>
              </w:rPr>
              <w:t>vietos</w:t>
            </w:r>
          </w:p>
        </w:tc>
        <w:tc>
          <w:tcPr>
            <w:tcW w:w="1843" w:type="dxa"/>
          </w:tcPr>
          <w:p w14:paraId="5DFB1DF3" w14:textId="77777777" w:rsidR="00D66AF4" w:rsidRPr="001C7410" w:rsidRDefault="00D66AF4" w:rsidP="004E1609">
            <w:pPr>
              <w:pStyle w:val="TableParagraph"/>
              <w:spacing w:line="251" w:lineRule="exact"/>
              <w:ind w:left="6"/>
              <w:rPr>
                <w:lang w:val="lt-LT"/>
              </w:rPr>
            </w:pPr>
            <w:r w:rsidRPr="001C7410">
              <w:rPr>
                <w:lang w:val="lt-LT"/>
              </w:rPr>
              <w:t>Dažnis</w:t>
            </w:r>
            <w:r w:rsidRPr="001C7410">
              <w:rPr>
                <w:spacing w:val="-6"/>
                <w:lang w:val="lt-LT"/>
              </w:rPr>
              <w:t xml:space="preserve"> </w:t>
            </w:r>
            <w:r w:rsidRPr="001C7410">
              <w:rPr>
                <w:spacing w:val="-2"/>
                <w:lang w:val="lt-LT"/>
              </w:rPr>
              <w:t>nežinomas</w:t>
            </w:r>
          </w:p>
        </w:tc>
        <w:tc>
          <w:tcPr>
            <w:tcW w:w="2044" w:type="dxa"/>
          </w:tcPr>
          <w:p w14:paraId="05B8CF12" w14:textId="77777777" w:rsidR="00D66AF4" w:rsidRPr="001C7410" w:rsidRDefault="00D66AF4" w:rsidP="004E1609">
            <w:pPr>
              <w:pStyle w:val="TableParagraph"/>
              <w:spacing w:line="251" w:lineRule="exact"/>
              <w:ind w:left="7"/>
              <w:rPr>
                <w:lang w:val="lt-LT"/>
              </w:rPr>
            </w:pPr>
            <w:r w:rsidRPr="001C7410">
              <w:rPr>
                <w:spacing w:val="-2"/>
                <w:lang w:val="lt-LT"/>
              </w:rPr>
              <w:t>Nedažnas</w:t>
            </w:r>
          </w:p>
        </w:tc>
        <w:tc>
          <w:tcPr>
            <w:tcW w:w="1844" w:type="dxa"/>
          </w:tcPr>
          <w:p w14:paraId="1DEC8636" w14:textId="77777777" w:rsidR="00D66AF4" w:rsidRPr="001C7410" w:rsidRDefault="00D66AF4" w:rsidP="004E1609">
            <w:pPr>
              <w:pStyle w:val="TableParagraph"/>
              <w:spacing w:line="251" w:lineRule="exact"/>
              <w:ind w:left="6"/>
              <w:rPr>
                <w:lang w:val="lt-LT"/>
              </w:rPr>
            </w:pPr>
            <w:r w:rsidRPr="001C7410">
              <w:rPr>
                <w:spacing w:val="-2"/>
                <w:lang w:val="lt-LT"/>
              </w:rPr>
              <w:t>Nedažnas</w:t>
            </w:r>
          </w:p>
        </w:tc>
        <w:tc>
          <w:tcPr>
            <w:tcW w:w="1844" w:type="dxa"/>
          </w:tcPr>
          <w:p w14:paraId="15E58097" w14:textId="77777777" w:rsidR="00D66AF4" w:rsidRPr="001C7410" w:rsidRDefault="00D66AF4" w:rsidP="004E1609">
            <w:pPr>
              <w:pStyle w:val="TableParagraph"/>
              <w:spacing w:line="251" w:lineRule="exact"/>
              <w:ind w:left="6" w:right="6"/>
              <w:rPr>
                <w:lang w:val="lt-LT"/>
              </w:rPr>
            </w:pPr>
            <w:r w:rsidRPr="001C7410">
              <w:rPr>
                <w:lang w:val="lt-LT"/>
              </w:rPr>
              <w:t>Dažnis</w:t>
            </w:r>
            <w:r w:rsidRPr="001C7410">
              <w:rPr>
                <w:spacing w:val="-6"/>
                <w:lang w:val="lt-LT"/>
              </w:rPr>
              <w:t xml:space="preserve"> </w:t>
            </w:r>
            <w:r w:rsidRPr="001C7410">
              <w:rPr>
                <w:spacing w:val="-2"/>
                <w:lang w:val="lt-LT"/>
              </w:rPr>
              <w:t>nežinomas</w:t>
            </w:r>
          </w:p>
        </w:tc>
      </w:tr>
      <w:tr w:rsidR="00D66AF4" w:rsidRPr="001C7410" w14:paraId="42DAAD58" w14:textId="77777777" w:rsidTr="003122AA">
        <w:tc>
          <w:tcPr>
            <w:tcW w:w="9894" w:type="dxa"/>
            <w:gridSpan w:val="5"/>
          </w:tcPr>
          <w:p w14:paraId="55D0B5C8" w14:textId="77777777" w:rsidR="00D66AF4" w:rsidRPr="001C7410" w:rsidRDefault="00D66AF4" w:rsidP="004E1609">
            <w:pPr>
              <w:pStyle w:val="TableParagraph"/>
              <w:spacing w:line="251" w:lineRule="exact"/>
              <w:jc w:val="left"/>
              <w:rPr>
                <w:i/>
                <w:lang w:val="lt-LT"/>
              </w:rPr>
            </w:pPr>
            <w:r w:rsidRPr="001C7410">
              <w:rPr>
                <w:i/>
                <w:spacing w:val="-2"/>
                <w:lang w:val="lt-LT"/>
              </w:rPr>
              <w:t>Tyrimai</w:t>
            </w:r>
          </w:p>
        </w:tc>
      </w:tr>
      <w:tr w:rsidR="00D66AF4" w:rsidRPr="001C7410" w14:paraId="7EF494EF" w14:textId="77777777" w:rsidTr="003122AA">
        <w:tc>
          <w:tcPr>
            <w:tcW w:w="2319" w:type="dxa"/>
          </w:tcPr>
          <w:p w14:paraId="5A38F431" w14:textId="77777777" w:rsidR="00D66AF4" w:rsidRPr="001C7410" w:rsidRDefault="00D66AF4" w:rsidP="004E1609">
            <w:pPr>
              <w:pStyle w:val="TableParagraph"/>
              <w:spacing w:line="254" w:lineRule="exact"/>
              <w:ind w:right="592"/>
              <w:jc w:val="left"/>
              <w:rPr>
                <w:lang w:val="lt-LT"/>
              </w:rPr>
            </w:pPr>
            <w:r w:rsidRPr="001C7410">
              <w:rPr>
                <w:lang w:val="lt-LT"/>
              </w:rPr>
              <w:t>Teigiamas slapto kraujavimo</w:t>
            </w:r>
            <w:r w:rsidRPr="001C7410">
              <w:rPr>
                <w:spacing w:val="-14"/>
                <w:lang w:val="lt-LT"/>
              </w:rPr>
              <w:t xml:space="preserve"> </w:t>
            </w:r>
            <w:r w:rsidRPr="001C7410">
              <w:rPr>
                <w:lang w:val="lt-LT"/>
              </w:rPr>
              <w:t>mėginys</w:t>
            </w:r>
          </w:p>
        </w:tc>
        <w:tc>
          <w:tcPr>
            <w:tcW w:w="1843" w:type="dxa"/>
          </w:tcPr>
          <w:p w14:paraId="55FCD2DE" w14:textId="77777777" w:rsidR="00D66AF4" w:rsidRPr="001C7410" w:rsidRDefault="00D66AF4" w:rsidP="004E1609">
            <w:pPr>
              <w:pStyle w:val="TableParagraph"/>
              <w:spacing w:line="251" w:lineRule="exact"/>
              <w:ind w:left="6"/>
              <w:rPr>
                <w:lang w:val="lt-LT"/>
              </w:rPr>
            </w:pPr>
            <w:r w:rsidRPr="001C7410">
              <w:rPr>
                <w:lang w:val="lt-LT"/>
              </w:rPr>
              <w:t>Dažnis</w:t>
            </w:r>
            <w:r w:rsidRPr="001C7410">
              <w:rPr>
                <w:spacing w:val="-6"/>
                <w:lang w:val="lt-LT"/>
              </w:rPr>
              <w:t xml:space="preserve"> </w:t>
            </w:r>
            <w:r w:rsidRPr="001C7410">
              <w:rPr>
                <w:spacing w:val="-2"/>
                <w:lang w:val="lt-LT"/>
              </w:rPr>
              <w:t>nežinomas</w:t>
            </w:r>
          </w:p>
        </w:tc>
        <w:tc>
          <w:tcPr>
            <w:tcW w:w="2044" w:type="dxa"/>
          </w:tcPr>
          <w:p w14:paraId="5F326B09" w14:textId="77777777" w:rsidR="00D66AF4" w:rsidRPr="001C7410" w:rsidRDefault="00D66AF4" w:rsidP="004E1609">
            <w:pPr>
              <w:pStyle w:val="TableParagraph"/>
              <w:spacing w:line="251" w:lineRule="exact"/>
              <w:ind w:left="7"/>
              <w:rPr>
                <w:lang w:val="lt-LT"/>
              </w:rPr>
            </w:pPr>
            <w:r w:rsidRPr="001C7410">
              <w:rPr>
                <w:spacing w:val="-2"/>
                <w:lang w:val="lt-LT"/>
              </w:rPr>
              <w:t>Nedažnas</w:t>
            </w:r>
          </w:p>
        </w:tc>
        <w:tc>
          <w:tcPr>
            <w:tcW w:w="1844" w:type="dxa"/>
          </w:tcPr>
          <w:p w14:paraId="2C4110B0" w14:textId="77777777" w:rsidR="00D66AF4" w:rsidRPr="001C7410" w:rsidRDefault="00D66AF4" w:rsidP="004E1609">
            <w:pPr>
              <w:pStyle w:val="TableParagraph"/>
              <w:spacing w:line="251" w:lineRule="exact"/>
              <w:ind w:left="6"/>
              <w:rPr>
                <w:lang w:val="lt-LT"/>
              </w:rPr>
            </w:pPr>
            <w:r w:rsidRPr="001C7410">
              <w:rPr>
                <w:spacing w:val="-2"/>
                <w:lang w:val="lt-LT"/>
              </w:rPr>
              <w:t>Nedažnas</w:t>
            </w:r>
          </w:p>
        </w:tc>
        <w:tc>
          <w:tcPr>
            <w:tcW w:w="1844" w:type="dxa"/>
          </w:tcPr>
          <w:p w14:paraId="5729F04D" w14:textId="77777777" w:rsidR="00D66AF4" w:rsidRPr="001C7410" w:rsidRDefault="00D66AF4" w:rsidP="004E1609">
            <w:pPr>
              <w:pStyle w:val="TableParagraph"/>
              <w:spacing w:line="251" w:lineRule="exact"/>
              <w:ind w:left="6" w:right="6"/>
              <w:rPr>
                <w:lang w:val="lt-LT"/>
              </w:rPr>
            </w:pPr>
            <w:r w:rsidRPr="001C7410">
              <w:rPr>
                <w:lang w:val="lt-LT"/>
              </w:rPr>
              <w:t>Dažnis</w:t>
            </w:r>
            <w:r w:rsidRPr="001C7410">
              <w:rPr>
                <w:spacing w:val="-5"/>
                <w:lang w:val="lt-LT"/>
              </w:rPr>
              <w:t xml:space="preserve"> </w:t>
            </w:r>
            <w:r w:rsidRPr="001C7410">
              <w:rPr>
                <w:spacing w:val="-2"/>
                <w:lang w:val="lt-LT"/>
              </w:rPr>
              <w:t>nežinomas</w:t>
            </w:r>
          </w:p>
        </w:tc>
      </w:tr>
      <w:tr w:rsidR="00D66AF4" w:rsidRPr="008908CD" w14:paraId="46CEED28" w14:textId="77777777" w:rsidTr="003122AA">
        <w:trPr>
          <w:trHeight w:val="359"/>
        </w:trPr>
        <w:tc>
          <w:tcPr>
            <w:tcW w:w="9894" w:type="dxa"/>
            <w:gridSpan w:val="5"/>
          </w:tcPr>
          <w:p w14:paraId="0F4AE20E" w14:textId="77777777" w:rsidR="00D66AF4" w:rsidRPr="001C7410" w:rsidRDefault="00D66AF4" w:rsidP="004E1609">
            <w:pPr>
              <w:pStyle w:val="TableParagraph"/>
              <w:spacing w:line="251" w:lineRule="exact"/>
              <w:jc w:val="left"/>
              <w:rPr>
                <w:i/>
                <w:lang w:val="lt-LT"/>
              </w:rPr>
            </w:pPr>
            <w:r w:rsidRPr="001C7410">
              <w:rPr>
                <w:i/>
                <w:lang w:val="lt-LT"/>
              </w:rPr>
              <w:t>Sužalojimai,</w:t>
            </w:r>
            <w:r w:rsidRPr="001C7410">
              <w:rPr>
                <w:i/>
                <w:spacing w:val="-12"/>
                <w:lang w:val="lt-LT"/>
              </w:rPr>
              <w:t xml:space="preserve"> </w:t>
            </w:r>
            <w:r w:rsidRPr="001C7410">
              <w:rPr>
                <w:i/>
                <w:lang w:val="lt-LT"/>
              </w:rPr>
              <w:t>apsinuodijimai</w:t>
            </w:r>
            <w:r w:rsidRPr="001C7410">
              <w:rPr>
                <w:i/>
                <w:spacing w:val="-9"/>
                <w:lang w:val="lt-LT"/>
              </w:rPr>
              <w:t xml:space="preserve"> </w:t>
            </w:r>
            <w:r w:rsidRPr="001C7410">
              <w:rPr>
                <w:i/>
                <w:lang w:val="lt-LT"/>
              </w:rPr>
              <w:t>ir</w:t>
            </w:r>
            <w:r w:rsidRPr="001C7410">
              <w:rPr>
                <w:i/>
                <w:spacing w:val="-9"/>
                <w:lang w:val="lt-LT"/>
              </w:rPr>
              <w:t xml:space="preserve"> </w:t>
            </w:r>
            <w:r w:rsidRPr="001C7410">
              <w:rPr>
                <w:i/>
                <w:lang w:val="lt-LT"/>
              </w:rPr>
              <w:t>procedūrų</w:t>
            </w:r>
            <w:r w:rsidRPr="001C7410">
              <w:rPr>
                <w:i/>
                <w:spacing w:val="-9"/>
                <w:lang w:val="lt-LT"/>
              </w:rPr>
              <w:t xml:space="preserve"> </w:t>
            </w:r>
            <w:r w:rsidRPr="001C7410">
              <w:rPr>
                <w:i/>
                <w:spacing w:val="-2"/>
                <w:lang w:val="lt-LT"/>
              </w:rPr>
              <w:t>komplikacijos</w:t>
            </w:r>
          </w:p>
        </w:tc>
      </w:tr>
      <w:tr w:rsidR="00D66AF4" w:rsidRPr="001C7410" w14:paraId="094E99E7" w14:textId="77777777" w:rsidTr="003122AA">
        <w:trPr>
          <w:trHeight w:val="412"/>
        </w:trPr>
        <w:tc>
          <w:tcPr>
            <w:tcW w:w="2319" w:type="dxa"/>
          </w:tcPr>
          <w:p w14:paraId="0B6CE89B" w14:textId="77777777" w:rsidR="00D66AF4" w:rsidRPr="001C7410" w:rsidRDefault="00D66AF4" w:rsidP="004E1609">
            <w:pPr>
              <w:pStyle w:val="TableParagraph"/>
              <w:spacing w:line="251" w:lineRule="exact"/>
              <w:jc w:val="left"/>
              <w:rPr>
                <w:lang w:val="lt-LT"/>
              </w:rPr>
            </w:pPr>
            <w:r w:rsidRPr="001C7410">
              <w:rPr>
                <w:spacing w:val="-2"/>
                <w:lang w:val="lt-LT"/>
              </w:rPr>
              <w:t>Sumušimas</w:t>
            </w:r>
          </w:p>
        </w:tc>
        <w:tc>
          <w:tcPr>
            <w:tcW w:w="1843" w:type="dxa"/>
          </w:tcPr>
          <w:p w14:paraId="6C244A50" w14:textId="77777777" w:rsidR="00D66AF4" w:rsidRPr="001C7410" w:rsidRDefault="00D66AF4" w:rsidP="004E1609">
            <w:pPr>
              <w:pStyle w:val="TableParagraph"/>
              <w:spacing w:line="251" w:lineRule="exact"/>
              <w:ind w:left="40"/>
              <w:rPr>
                <w:lang w:val="lt-LT"/>
              </w:rPr>
            </w:pPr>
            <w:r w:rsidRPr="001C7410">
              <w:rPr>
                <w:spacing w:val="-2"/>
                <w:lang w:val="lt-LT"/>
              </w:rPr>
              <w:t>Dažnas</w:t>
            </w:r>
          </w:p>
        </w:tc>
        <w:tc>
          <w:tcPr>
            <w:tcW w:w="2044" w:type="dxa"/>
          </w:tcPr>
          <w:p w14:paraId="4743CE42" w14:textId="77777777" w:rsidR="00D66AF4" w:rsidRPr="001C7410" w:rsidRDefault="00D66AF4" w:rsidP="004E1609">
            <w:pPr>
              <w:pStyle w:val="TableParagraph"/>
              <w:spacing w:line="251" w:lineRule="exact"/>
              <w:ind w:left="137" w:right="132"/>
              <w:rPr>
                <w:lang w:val="lt-LT"/>
              </w:rPr>
            </w:pPr>
            <w:r w:rsidRPr="001C7410">
              <w:rPr>
                <w:spacing w:val="-2"/>
                <w:lang w:val="lt-LT"/>
              </w:rPr>
              <w:t>Dažnas</w:t>
            </w:r>
          </w:p>
        </w:tc>
        <w:tc>
          <w:tcPr>
            <w:tcW w:w="1844" w:type="dxa"/>
          </w:tcPr>
          <w:p w14:paraId="0F4C82BC" w14:textId="77777777" w:rsidR="00D66AF4" w:rsidRPr="001C7410" w:rsidRDefault="00D66AF4" w:rsidP="004E1609">
            <w:pPr>
              <w:pStyle w:val="TableParagraph"/>
              <w:spacing w:line="251" w:lineRule="exact"/>
              <w:ind w:left="137" w:right="134"/>
              <w:rPr>
                <w:lang w:val="lt-LT"/>
              </w:rPr>
            </w:pPr>
            <w:r w:rsidRPr="001C7410">
              <w:rPr>
                <w:spacing w:val="-2"/>
                <w:lang w:val="lt-LT"/>
              </w:rPr>
              <w:t>Dažnas</w:t>
            </w:r>
          </w:p>
        </w:tc>
        <w:tc>
          <w:tcPr>
            <w:tcW w:w="1844" w:type="dxa"/>
          </w:tcPr>
          <w:p w14:paraId="05402816" w14:textId="77777777" w:rsidR="00D66AF4" w:rsidRPr="001C7410" w:rsidRDefault="00D66AF4" w:rsidP="004E1609">
            <w:pPr>
              <w:pStyle w:val="TableParagraph"/>
              <w:spacing w:line="251" w:lineRule="exact"/>
              <w:rPr>
                <w:lang w:val="lt-LT"/>
              </w:rPr>
            </w:pPr>
            <w:r w:rsidRPr="001C7410">
              <w:rPr>
                <w:spacing w:val="-2"/>
                <w:lang w:val="lt-LT"/>
              </w:rPr>
              <w:t>Dažnas</w:t>
            </w:r>
          </w:p>
        </w:tc>
      </w:tr>
      <w:tr w:rsidR="00D66AF4" w:rsidRPr="001C7410" w14:paraId="5654C69A" w14:textId="77777777" w:rsidTr="003122AA">
        <w:trPr>
          <w:trHeight w:val="3287"/>
        </w:trPr>
        <w:tc>
          <w:tcPr>
            <w:tcW w:w="2319" w:type="dxa"/>
          </w:tcPr>
          <w:p w14:paraId="00B24333" w14:textId="482791F1" w:rsidR="00D66AF4" w:rsidRPr="001C7410" w:rsidRDefault="00D66AF4" w:rsidP="003122AA">
            <w:pPr>
              <w:pStyle w:val="TableParagraph"/>
              <w:ind w:right="44"/>
              <w:jc w:val="left"/>
              <w:rPr>
                <w:lang w:val="lt-LT"/>
              </w:rPr>
            </w:pPr>
            <w:r w:rsidRPr="001C7410">
              <w:rPr>
                <w:lang w:val="lt-LT"/>
              </w:rPr>
              <w:t>Kraujavimas po procedūros (įskaitant hematomą</w:t>
            </w:r>
            <w:r w:rsidRPr="001C7410">
              <w:rPr>
                <w:spacing w:val="-14"/>
                <w:lang w:val="lt-LT"/>
              </w:rPr>
              <w:t xml:space="preserve"> </w:t>
            </w:r>
            <w:r w:rsidRPr="001C7410">
              <w:rPr>
                <w:lang w:val="lt-LT"/>
              </w:rPr>
              <w:t>po</w:t>
            </w:r>
            <w:r w:rsidRPr="001C7410">
              <w:rPr>
                <w:spacing w:val="-14"/>
                <w:lang w:val="lt-LT"/>
              </w:rPr>
              <w:t xml:space="preserve"> </w:t>
            </w:r>
            <w:r w:rsidRPr="001C7410">
              <w:rPr>
                <w:lang w:val="lt-LT"/>
              </w:rPr>
              <w:t>procedūros, kraujavimą iš žaizdos, kraujagyslės pradūrimo vietos hematomą ir kraujavimą iš kateterio įdūrimo vietos), sekrecija iš</w:t>
            </w:r>
            <w:r w:rsidRPr="001C7410">
              <w:rPr>
                <w:spacing w:val="-2"/>
                <w:lang w:val="lt-LT"/>
              </w:rPr>
              <w:t xml:space="preserve"> </w:t>
            </w:r>
            <w:r w:rsidRPr="001C7410">
              <w:rPr>
                <w:lang w:val="lt-LT"/>
              </w:rPr>
              <w:t>žaizdos,</w:t>
            </w:r>
            <w:r w:rsidRPr="001C7410">
              <w:rPr>
                <w:spacing w:val="-2"/>
                <w:lang w:val="lt-LT"/>
              </w:rPr>
              <w:t xml:space="preserve"> </w:t>
            </w:r>
            <w:r w:rsidRPr="001C7410">
              <w:rPr>
                <w:lang w:val="lt-LT"/>
              </w:rPr>
              <w:t>kraujavimas</w:t>
            </w:r>
            <w:r w:rsidRPr="001C7410">
              <w:rPr>
                <w:spacing w:val="-2"/>
                <w:lang w:val="lt-LT"/>
              </w:rPr>
              <w:t xml:space="preserve"> </w:t>
            </w:r>
            <w:r w:rsidRPr="001C7410">
              <w:rPr>
                <w:lang w:val="lt-LT"/>
              </w:rPr>
              <w:t>iš pjūvio vietos (įskaitant hematomą pjūvio</w:t>
            </w:r>
            <w:r w:rsidR="00F06D80" w:rsidRPr="001C7410">
              <w:rPr>
                <w:lang w:val="lt-LT"/>
              </w:rPr>
              <w:t xml:space="preserve"> </w:t>
            </w:r>
            <w:r w:rsidRPr="001C7410">
              <w:rPr>
                <w:lang w:val="lt-LT"/>
              </w:rPr>
              <w:t>vietoje),</w:t>
            </w:r>
            <w:r w:rsidRPr="001C7410">
              <w:rPr>
                <w:spacing w:val="-14"/>
                <w:lang w:val="lt-LT"/>
              </w:rPr>
              <w:t xml:space="preserve"> </w:t>
            </w:r>
            <w:r w:rsidRPr="001C7410">
              <w:rPr>
                <w:lang w:val="lt-LT"/>
              </w:rPr>
              <w:t>kraujavimas</w:t>
            </w:r>
            <w:r w:rsidRPr="001C7410">
              <w:rPr>
                <w:spacing w:val="-14"/>
                <w:lang w:val="lt-LT"/>
              </w:rPr>
              <w:t xml:space="preserve"> </w:t>
            </w:r>
            <w:r w:rsidRPr="001C7410">
              <w:rPr>
                <w:lang w:val="lt-LT"/>
              </w:rPr>
              <w:t xml:space="preserve">per </w:t>
            </w:r>
            <w:r w:rsidRPr="001C7410">
              <w:rPr>
                <w:spacing w:val="-2"/>
                <w:lang w:val="lt-LT"/>
              </w:rPr>
              <w:t>operaciją</w:t>
            </w:r>
          </w:p>
        </w:tc>
        <w:tc>
          <w:tcPr>
            <w:tcW w:w="1843" w:type="dxa"/>
          </w:tcPr>
          <w:p w14:paraId="51C8B2D3" w14:textId="77777777" w:rsidR="00D66AF4" w:rsidRPr="001C7410" w:rsidRDefault="00D66AF4" w:rsidP="004E1609">
            <w:pPr>
              <w:pStyle w:val="TableParagraph"/>
              <w:spacing w:line="251" w:lineRule="exact"/>
              <w:ind w:left="43"/>
              <w:rPr>
                <w:lang w:val="lt-LT"/>
              </w:rPr>
            </w:pPr>
            <w:r w:rsidRPr="001C7410">
              <w:rPr>
                <w:spacing w:val="-2"/>
                <w:lang w:val="lt-LT"/>
              </w:rPr>
              <w:t>Nedažnas</w:t>
            </w:r>
          </w:p>
        </w:tc>
        <w:tc>
          <w:tcPr>
            <w:tcW w:w="2044" w:type="dxa"/>
          </w:tcPr>
          <w:p w14:paraId="1B812471" w14:textId="77777777" w:rsidR="00D66AF4" w:rsidRPr="001C7410" w:rsidRDefault="00D66AF4" w:rsidP="004E1609">
            <w:pPr>
              <w:pStyle w:val="TableParagraph"/>
              <w:spacing w:line="251" w:lineRule="exact"/>
              <w:ind w:left="7"/>
              <w:rPr>
                <w:lang w:val="lt-LT"/>
              </w:rPr>
            </w:pPr>
            <w:r w:rsidRPr="001C7410">
              <w:rPr>
                <w:spacing w:val="-2"/>
                <w:lang w:val="lt-LT"/>
              </w:rPr>
              <w:t>Nedažnas</w:t>
            </w:r>
          </w:p>
        </w:tc>
        <w:tc>
          <w:tcPr>
            <w:tcW w:w="1844" w:type="dxa"/>
          </w:tcPr>
          <w:p w14:paraId="445FD58C" w14:textId="77777777" w:rsidR="00D66AF4" w:rsidRPr="001C7410" w:rsidRDefault="00D66AF4" w:rsidP="004E1609">
            <w:pPr>
              <w:pStyle w:val="TableParagraph"/>
              <w:spacing w:line="251" w:lineRule="exact"/>
              <w:ind w:left="6"/>
              <w:rPr>
                <w:lang w:val="lt-LT"/>
              </w:rPr>
            </w:pPr>
            <w:r w:rsidRPr="001C7410">
              <w:rPr>
                <w:spacing w:val="-2"/>
                <w:lang w:val="lt-LT"/>
              </w:rPr>
              <w:t>Nedažnas</w:t>
            </w:r>
          </w:p>
        </w:tc>
        <w:tc>
          <w:tcPr>
            <w:tcW w:w="1844" w:type="dxa"/>
          </w:tcPr>
          <w:p w14:paraId="2B90352D" w14:textId="77777777" w:rsidR="00D66AF4" w:rsidRPr="001C7410" w:rsidRDefault="00D66AF4" w:rsidP="004E1609">
            <w:pPr>
              <w:pStyle w:val="TableParagraph"/>
              <w:spacing w:line="251" w:lineRule="exact"/>
              <w:rPr>
                <w:lang w:val="lt-LT"/>
              </w:rPr>
            </w:pPr>
            <w:r w:rsidRPr="001C7410">
              <w:rPr>
                <w:spacing w:val="-2"/>
                <w:lang w:val="lt-LT"/>
              </w:rPr>
              <w:t>Dažnas</w:t>
            </w:r>
          </w:p>
        </w:tc>
      </w:tr>
      <w:tr w:rsidR="00D66AF4" w:rsidRPr="001C7410" w14:paraId="646917A0" w14:textId="77777777" w:rsidTr="003122AA">
        <w:trPr>
          <w:trHeight w:val="508"/>
        </w:trPr>
        <w:tc>
          <w:tcPr>
            <w:tcW w:w="2319" w:type="dxa"/>
          </w:tcPr>
          <w:p w14:paraId="0D53F830" w14:textId="127E501F" w:rsidR="00D66AF4" w:rsidRPr="008908CD" w:rsidRDefault="009415A8" w:rsidP="004E1609">
            <w:pPr>
              <w:pStyle w:val="TableParagraph"/>
              <w:spacing w:line="252" w:lineRule="exact"/>
              <w:ind w:right="1069"/>
              <w:jc w:val="left"/>
              <w:rPr>
                <w:spacing w:val="-2"/>
                <w:lang w:val="lt-LT"/>
              </w:rPr>
            </w:pPr>
            <w:r w:rsidRPr="001C7410">
              <w:rPr>
                <w:lang w:val="lt-LT"/>
              </w:rPr>
              <w:t>Trauminė hemoragija</w:t>
            </w:r>
            <w:r w:rsidRPr="001C7410" w:rsidDel="00406C70">
              <w:rPr>
                <w:lang w:val="lt-LT"/>
              </w:rPr>
              <w:t xml:space="preserve"> </w:t>
            </w:r>
          </w:p>
        </w:tc>
        <w:tc>
          <w:tcPr>
            <w:tcW w:w="1843" w:type="dxa"/>
          </w:tcPr>
          <w:p w14:paraId="6964EEAD" w14:textId="77777777" w:rsidR="00D66AF4" w:rsidRPr="001C7410" w:rsidRDefault="00D66AF4" w:rsidP="004E1609">
            <w:pPr>
              <w:pStyle w:val="TableParagraph"/>
              <w:spacing w:before="1"/>
              <w:ind w:left="6"/>
              <w:rPr>
                <w:lang w:val="lt-LT"/>
              </w:rPr>
            </w:pPr>
            <w:r w:rsidRPr="001C7410">
              <w:rPr>
                <w:lang w:val="lt-LT"/>
              </w:rPr>
              <w:t>Dažnis</w:t>
            </w:r>
            <w:r w:rsidRPr="001C7410">
              <w:rPr>
                <w:spacing w:val="-6"/>
                <w:lang w:val="lt-LT"/>
              </w:rPr>
              <w:t xml:space="preserve"> </w:t>
            </w:r>
            <w:r w:rsidRPr="001C7410">
              <w:rPr>
                <w:spacing w:val="-2"/>
                <w:lang w:val="lt-LT"/>
              </w:rPr>
              <w:t>nežinomas</w:t>
            </w:r>
          </w:p>
        </w:tc>
        <w:tc>
          <w:tcPr>
            <w:tcW w:w="2044" w:type="dxa"/>
          </w:tcPr>
          <w:p w14:paraId="60254740" w14:textId="77777777" w:rsidR="00D66AF4" w:rsidRPr="001C7410" w:rsidRDefault="00D66AF4" w:rsidP="004E1609">
            <w:pPr>
              <w:pStyle w:val="TableParagraph"/>
              <w:spacing w:before="1"/>
              <w:ind w:left="7"/>
              <w:rPr>
                <w:lang w:val="lt-LT"/>
              </w:rPr>
            </w:pPr>
            <w:r w:rsidRPr="001C7410">
              <w:rPr>
                <w:spacing w:val="-2"/>
                <w:lang w:val="lt-LT"/>
              </w:rPr>
              <w:t>Nedažnas</w:t>
            </w:r>
          </w:p>
        </w:tc>
        <w:tc>
          <w:tcPr>
            <w:tcW w:w="1844" w:type="dxa"/>
          </w:tcPr>
          <w:p w14:paraId="112B4B61" w14:textId="77777777" w:rsidR="00D66AF4" w:rsidRPr="001C7410" w:rsidRDefault="00D66AF4" w:rsidP="004E1609">
            <w:pPr>
              <w:pStyle w:val="TableParagraph"/>
              <w:spacing w:before="1"/>
              <w:ind w:left="6"/>
              <w:rPr>
                <w:lang w:val="lt-LT"/>
              </w:rPr>
            </w:pPr>
            <w:r w:rsidRPr="001C7410">
              <w:rPr>
                <w:spacing w:val="-2"/>
                <w:lang w:val="lt-LT"/>
              </w:rPr>
              <w:t>Nedažnas</w:t>
            </w:r>
          </w:p>
        </w:tc>
        <w:tc>
          <w:tcPr>
            <w:tcW w:w="1844" w:type="dxa"/>
          </w:tcPr>
          <w:p w14:paraId="44F775A5" w14:textId="77777777" w:rsidR="00D66AF4" w:rsidRPr="001C7410" w:rsidRDefault="00D66AF4" w:rsidP="004E1609">
            <w:pPr>
              <w:pStyle w:val="TableParagraph"/>
              <w:spacing w:before="1"/>
              <w:ind w:left="6" w:right="6"/>
              <w:rPr>
                <w:lang w:val="lt-LT"/>
              </w:rPr>
            </w:pPr>
            <w:r w:rsidRPr="001C7410">
              <w:rPr>
                <w:lang w:val="lt-LT"/>
              </w:rPr>
              <w:t>Dažnis</w:t>
            </w:r>
            <w:r w:rsidRPr="001C7410">
              <w:rPr>
                <w:spacing w:val="-6"/>
                <w:lang w:val="lt-LT"/>
              </w:rPr>
              <w:t xml:space="preserve"> </w:t>
            </w:r>
            <w:r w:rsidRPr="001C7410">
              <w:rPr>
                <w:spacing w:val="-2"/>
                <w:lang w:val="lt-LT"/>
              </w:rPr>
              <w:t>nežinomas</w:t>
            </w:r>
          </w:p>
        </w:tc>
      </w:tr>
    </w:tbl>
    <w:p w14:paraId="2EBC496A" w14:textId="7DB99EAD" w:rsidR="00D66AF4" w:rsidRPr="001C7410" w:rsidRDefault="00D66AF4" w:rsidP="003122AA">
      <w:pPr>
        <w:ind w:left="215"/>
        <w:rPr>
          <w:sz w:val="18"/>
          <w:lang w:val="lt-LT"/>
        </w:rPr>
      </w:pPr>
      <w:r w:rsidRPr="001C7410">
        <w:rPr>
          <w:sz w:val="18"/>
          <w:lang w:val="lt-LT"/>
        </w:rPr>
        <w:t>*</w:t>
      </w:r>
      <w:r w:rsidRPr="001C7410">
        <w:rPr>
          <w:spacing w:val="-6"/>
          <w:sz w:val="18"/>
          <w:lang w:val="lt-LT"/>
        </w:rPr>
        <w:t xml:space="preserve"> </w:t>
      </w:r>
      <w:r w:rsidRPr="001C7410">
        <w:rPr>
          <w:sz w:val="18"/>
          <w:lang w:val="lt-LT"/>
        </w:rPr>
        <w:t>CV185057</w:t>
      </w:r>
      <w:r w:rsidRPr="001C7410">
        <w:rPr>
          <w:spacing w:val="-4"/>
          <w:sz w:val="18"/>
          <w:lang w:val="lt-LT"/>
        </w:rPr>
        <w:t xml:space="preserve"> </w:t>
      </w:r>
      <w:r w:rsidR="0000263D" w:rsidRPr="001C7410">
        <w:rPr>
          <w:sz w:val="18"/>
          <w:lang w:val="lt-LT"/>
        </w:rPr>
        <w:t>tyrimo metu</w:t>
      </w:r>
      <w:r w:rsidR="0000263D" w:rsidRPr="001C7410">
        <w:rPr>
          <w:spacing w:val="-6"/>
          <w:sz w:val="18"/>
          <w:lang w:val="lt-LT"/>
        </w:rPr>
        <w:t xml:space="preserve"> </w:t>
      </w:r>
      <w:r w:rsidRPr="001C7410">
        <w:rPr>
          <w:sz w:val="18"/>
          <w:lang w:val="lt-LT"/>
        </w:rPr>
        <w:t>(ilgalaikė</w:t>
      </w:r>
      <w:r w:rsidRPr="001C7410">
        <w:rPr>
          <w:spacing w:val="-6"/>
          <w:sz w:val="18"/>
          <w:lang w:val="lt-LT"/>
        </w:rPr>
        <w:t xml:space="preserve"> </w:t>
      </w:r>
      <w:r w:rsidRPr="001C7410">
        <w:rPr>
          <w:sz w:val="18"/>
          <w:lang w:val="lt-LT"/>
        </w:rPr>
        <w:t>venų</w:t>
      </w:r>
      <w:r w:rsidRPr="001C7410">
        <w:rPr>
          <w:spacing w:val="-6"/>
          <w:sz w:val="18"/>
          <w:lang w:val="lt-LT"/>
        </w:rPr>
        <w:t xml:space="preserve"> </w:t>
      </w:r>
      <w:r w:rsidRPr="001C7410">
        <w:rPr>
          <w:sz w:val="18"/>
          <w:lang w:val="lt-LT"/>
        </w:rPr>
        <w:t>tromboembolinių</w:t>
      </w:r>
      <w:r w:rsidRPr="001C7410">
        <w:rPr>
          <w:spacing w:val="-6"/>
          <w:sz w:val="18"/>
          <w:lang w:val="lt-LT"/>
        </w:rPr>
        <w:t xml:space="preserve"> </w:t>
      </w:r>
      <w:r w:rsidRPr="001C7410">
        <w:rPr>
          <w:sz w:val="18"/>
          <w:lang w:val="lt-LT"/>
        </w:rPr>
        <w:t>reiškinių</w:t>
      </w:r>
      <w:r w:rsidRPr="001C7410">
        <w:rPr>
          <w:spacing w:val="-6"/>
          <w:sz w:val="18"/>
          <w:lang w:val="lt-LT"/>
        </w:rPr>
        <w:t xml:space="preserve"> </w:t>
      </w:r>
      <w:r w:rsidRPr="001C7410">
        <w:rPr>
          <w:sz w:val="18"/>
          <w:lang w:val="lt-LT"/>
        </w:rPr>
        <w:t>profilaktika)</w:t>
      </w:r>
      <w:r w:rsidRPr="001C7410">
        <w:rPr>
          <w:spacing w:val="-6"/>
          <w:sz w:val="18"/>
          <w:lang w:val="lt-LT"/>
        </w:rPr>
        <w:t xml:space="preserve"> </w:t>
      </w:r>
      <w:r w:rsidRPr="001C7410">
        <w:rPr>
          <w:sz w:val="18"/>
          <w:lang w:val="lt-LT"/>
        </w:rPr>
        <w:t>viso</w:t>
      </w:r>
      <w:r w:rsidRPr="001C7410">
        <w:rPr>
          <w:spacing w:val="-6"/>
          <w:sz w:val="18"/>
          <w:lang w:val="lt-LT"/>
        </w:rPr>
        <w:t xml:space="preserve"> </w:t>
      </w:r>
      <w:r w:rsidRPr="001C7410">
        <w:rPr>
          <w:sz w:val="18"/>
          <w:lang w:val="lt-LT"/>
        </w:rPr>
        <w:t>kūno</w:t>
      </w:r>
      <w:r w:rsidRPr="001C7410">
        <w:rPr>
          <w:spacing w:val="-6"/>
          <w:sz w:val="18"/>
          <w:lang w:val="lt-LT"/>
        </w:rPr>
        <w:t xml:space="preserve"> </w:t>
      </w:r>
      <w:r w:rsidRPr="001C7410">
        <w:rPr>
          <w:sz w:val="18"/>
          <w:lang w:val="lt-LT"/>
        </w:rPr>
        <w:t>niežulys</w:t>
      </w:r>
      <w:r w:rsidRPr="001C7410">
        <w:rPr>
          <w:spacing w:val="-5"/>
          <w:sz w:val="18"/>
          <w:lang w:val="lt-LT"/>
        </w:rPr>
        <w:t xml:space="preserve"> </w:t>
      </w:r>
      <w:r w:rsidRPr="001C7410">
        <w:rPr>
          <w:spacing w:val="-2"/>
          <w:sz w:val="18"/>
          <w:lang w:val="lt-LT"/>
        </w:rPr>
        <w:t>nepasireiškė</w:t>
      </w:r>
    </w:p>
    <w:p w14:paraId="08593DC1" w14:textId="45CAA095" w:rsidR="00D66AF4" w:rsidRPr="001C7410" w:rsidRDefault="00D66AF4" w:rsidP="003122AA">
      <w:pPr>
        <w:ind w:left="215"/>
        <w:rPr>
          <w:sz w:val="18"/>
          <w:lang w:val="lt-LT"/>
        </w:rPr>
      </w:pPr>
      <w:r w:rsidRPr="001C7410">
        <w:rPr>
          <w:position w:val="10"/>
          <w:sz w:val="18"/>
          <w:lang w:val="lt-LT"/>
        </w:rPr>
        <w:t>†</w:t>
      </w:r>
      <w:r w:rsidRPr="001C7410">
        <w:rPr>
          <w:spacing w:val="-1"/>
          <w:position w:val="10"/>
          <w:sz w:val="18"/>
          <w:lang w:val="lt-LT"/>
        </w:rPr>
        <w:t xml:space="preserve"> </w:t>
      </w:r>
      <w:r w:rsidRPr="001C7410">
        <w:rPr>
          <w:sz w:val="18"/>
          <w:lang w:val="lt-LT"/>
        </w:rPr>
        <w:t>Terminas</w:t>
      </w:r>
      <w:r w:rsidRPr="001C7410">
        <w:rPr>
          <w:spacing w:val="-3"/>
          <w:sz w:val="18"/>
          <w:lang w:val="lt-LT"/>
        </w:rPr>
        <w:t xml:space="preserve"> </w:t>
      </w:r>
      <w:r w:rsidRPr="001C7410">
        <w:rPr>
          <w:sz w:val="18"/>
          <w:lang w:val="lt-LT"/>
        </w:rPr>
        <w:t>„Kraujavimas</w:t>
      </w:r>
      <w:r w:rsidRPr="001C7410">
        <w:rPr>
          <w:spacing w:val="-3"/>
          <w:sz w:val="18"/>
          <w:lang w:val="lt-LT"/>
        </w:rPr>
        <w:t xml:space="preserve"> </w:t>
      </w:r>
      <w:r w:rsidRPr="001C7410">
        <w:rPr>
          <w:sz w:val="18"/>
          <w:lang w:val="lt-LT"/>
        </w:rPr>
        <w:t>į</w:t>
      </w:r>
      <w:r w:rsidRPr="001C7410">
        <w:rPr>
          <w:spacing w:val="-2"/>
          <w:sz w:val="18"/>
          <w:lang w:val="lt-LT"/>
        </w:rPr>
        <w:t xml:space="preserve"> </w:t>
      </w:r>
      <w:r w:rsidRPr="001C7410">
        <w:rPr>
          <w:sz w:val="18"/>
          <w:lang w:val="lt-LT"/>
        </w:rPr>
        <w:t>galvos</w:t>
      </w:r>
      <w:r w:rsidRPr="001C7410">
        <w:rPr>
          <w:spacing w:val="-3"/>
          <w:sz w:val="18"/>
          <w:lang w:val="lt-LT"/>
        </w:rPr>
        <w:t xml:space="preserve"> </w:t>
      </w:r>
      <w:r w:rsidRPr="001C7410">
        <w:rPr>
          <w:sz w:val="18"/>
          <w:lang w:val="lt-LT"/>
        </w:rPr>
        <w:t>smegenis“</w:t>
      </w:r>
      <w:r w:rsidRPr="001C7410">
        <w:rPr>
          <w:spacing w:val="-2"/>
          <w:sz w:val="18"/>
          <w:lang w:val="lt-LT"/>
        </w:rPr>
        <w:t xml:space="preserve"> </w:t>
      </w:r>
      <w:r w:rsidRPr="001C7410">
        <w:rPr>
          <w:sz w:val="18"/>
          <w:lang w:val="lt-LT"/>
        </w:rPr>
        <w:t>apima</w:t>
      </w:r>
      <w:r w:rsidRPr="001C7410">
        <w:rPr>
          <w:spacing w:val="-2"/>
          <w:sz w:val="18"/>
          <w:lang w:val="lt-LT"/>
        </w:rPr>
        <w:t xml:space="preserve"> </w:t>
      </w:r>
      <w:r w:rsidRPr="001C7410">
        <w:rPr>
          <w:sz w:val="18"/>
          <w:lang w:val="lt-LT"/>
        </w:rPr>
        <w:t>visus</w:t>
      </w:r>
      <w:r w:rsidRPr="001C7410">
        <w:rPr>
          <w:spacing w:val="-3"/>
          <w:sz w:val="18"/>
          <w:lang w:val="lt-LT"/>
        </w:rPr>
        <w:t xml:space="preserve"> </w:t>
      </w:r>
      <w:r w:rsidR="00BC7928" w:rsidRPr="001C7410">
        <w:rPr>
          <w:sz w:val="18"/>
          <w:lang w:val="lt-LT"/>
        </w:rPr>
        <w:t>intrakranijinius</w:t>
      </w:r>
      <w:r w:rsidRPr="001C7410">
        <w:rPr>
          <w:spacing w:val="-2"/>
          <w:sz w:val="18"/>
          <w:lang w:val="lt-LT"/>
        </w:rPr>
        <w:t xml:space="preserve"> </w:t>
      </w:r>
      <w:r w:rsidRPr="001C7410">
        <w:rPr>
          <w:sz w:val="18"/>
          <w:lang w:val="lt-LT"/>
        </w:rPr>
        <w:t>ir</w:t>
      </w:r>
      <w:r w:rsidRPr="001C7410">
        <w:rPr>
          <w:spacing w:val="-2"/>
          <w:sz w:val="18"/>
          <w:lang w:val="lt-LT"/>
        </w:rPr>
        <w:t xml:space="preserve"> </w:t>
      </w:r>
      <w:r w:rsidR="0057713D" w:rsidRPr="001C7410">
        <w:rPr>
          <w:sz w:val="18"/>
          <w:lang w:val="lt-LT"/>
        </w:rPr>
        <w:t xml:space="preserve">intraspinalinius kraujavimus </w:t>
      </w:r>
      <w:r w:rsidRPr="001C7410">
        <w:rPr>
          <w:sz w:val="18"/>
          <w:lang w:val="lt-LT"/>
        </w:rPr>
        <w:t>(t.</w:t>
      </w:r>
      <w:r w:rsidRPr="001C7410">
        <w:rPr>
          <w:spacing w:val="-1"/>
          <w:sz w:val="18"/>
          <w:lang w:val="lt-LT"/>
        </w:rPr>
        <w:t xml:space="preserve"> </w:t>
      </w:r>
      <w:r w:rsidRPr="001C7410">
        <w:rPr>
          <w:sz w:val="18"/>
          <w:lang w:val="lt-LT"/>
        </w:rPr>
        <w:t xml:space="preserve">y. hemoraginį insultą arba kraujavimą į kiautą (lot. </w:t>
      </w:r>
      <w:r w:rsidRPr="001C7410">
        <w:rPr>
          <w:i/>
          <w:sz w:val="18"/>
          <w:lang w:val="lt-LT"/>
        </w:rPr>
        <w:t>Putamen</w:t>
      </w:r>
      <w:r w:rsidRPr="001C7410">
        <w:rPr>
          <w:sz w:val="18"/>
          <w:lang w:val="lt-LT"/>
        </w:rPr>
        <w:t>), smegenėles, skilvelių viduje arba subdurin</w:t>
      </w:r>
      <w:r w:rsidR="00E61285" w:rsidRPr="001C7410">
        <w:rPr>
          <w:sz w:val="18"/>
          <w:lang w:val="lt-LT"/>
        </w:rPr>
        <w:t>ę</w:t>
      </w:r>
      <w:r w:rsidRPr="001C7410">
        <w:rPr>
          <w:sz w:val="18"/>
          <w:lang w:val="lt-LT"/>
        </w:rPr>
        <w:t xml:space="preserve"> </w:t>
      </w:r>
      <w:r w:rsidR="00E61285" w:rsidRPr="001C7410">
        <w:rPr>
          <w:sz w:val="18"/>
          <w:lang w:val="lt-LT"/>
        </w:rPr>
        <w:t>hemoragiją</w:t>
      </w:r>
      <w:r w:rsidRPr="001C7410">
        <w:rPr>
          <w:sz w:val="18"/>
          <w:lang w:val="lt-LT"/>
        </w:rPr>
        <w:t>)</w:t>
      </w:r>
    </w:p>
    <w:p w14:paraId="62A2CB36" w14:textId="7676F6E3" w:rsidR="00D66AF4" w:rsidRPr="001C7410" w:rsidRDefault="00D66AF4" w:rsidP="003122AA">
      <w:pPr>
        <w:ind w:left="215"/>
        <w:rPr>
          <w:sz w:val="18"/>
          <w:lang w:val="lt-LT"/>
        </w:rPr>
      </w:pPr>
      <w:r w:rsidRPr="001C7410">
        <w:rPr>
          <w:sz w:val="18"/>
          <w:lang w:val="lt-LT"/>
        </w:rPr>
        <w:t>‡</w:t>
      </w:r>
      <w:r w:rsidRPr="001C7410">
        <w:rPr>
          <w:spacing w:val="-1"/>
          <w:sz w:val="18"/>
          <w:lang w:val="lt-LT"/>
        </w:rPr>
        <w:t xml:space="preserve"> </w:t>
      </w:r>
      <w:r w:rsidRPr="001C7410">
        <w:rPr>
          <w:sz w:val="18"/>
          <w:lang w:val="lt-LT"/>
        </w:rPr>
        <w:t>Apima</w:t>
      </w:r>
      <w:r w:rsidRPr="001C7410">
        <w:rPr>
          <w:spacing w:val="-1"/>
          <w:sz w:val="18"/>
          <w:lang w:val="lt-LT"/>
        </w:rPr>
        <w:t xml:space="preserve"> </w:t>
      </w:r>
      <w:r w:rsidRPr="001C7410">
        <w:rPr>
          <w:sz w:val="18"/>
          <w:lang w:val="lt-LT"/>
        </w:rPr>
        <w:t>anafilaksinę</w:t>
      </w:r>
      <w:r w:rsidRPr="001C7410">
        <w:rPr>
          <w:spacing w:val="-1"/>
          <w:sz w:val="18"/>
          <w:lang w:val="lt-LT"/>
        </w:rPr>
        <w:t xml:space="preserve"> </w:t>
      </w:r>
      <w:r w:rsidRPr="001C7410">
        <w:rPr>
          <w:sz w:val="18"/>
          <w:lang w:val="lt-LT"/>
        </w:rPr>
        <w:t>reakciją,</w:t>
      </w:r>
      <w:r w:rsidRPr="001C7410">
        <w:rPr>
          <w:spacing w:val="-1"/>
          <w:sz w:val="18"/>
          <w:lang w:val="lt-LT"/>
        </w:rPr>
        <w:t xml:space="preserve"> </w:t>
      </w:r>
      <w:r w:rsidR="000244B3" w:rsidRPr="001C7410">
        <w:rPr>
          <w:sz w:val="18"/>
          <w:lang w:val="lt-LT"/>
        </w:rPr>
        <w:t xml:space="preserve">padidintą </w:t>
      </w:r>
      <w:r w:rsidRPr="001C7410">
        <w:rPr>
          <w:sz w:val="18"/>
          <w:lang w:val="lt-LT"/>
        </w:rPr>
        <w:t>jautrumą</w:t>
      </w:r>
      <w:r w:rsidRPr="001C7410">
        <w:rPr>
          <w:spacing w:val="-1"/>
          <w:sz w:val="18"/>
          <w:lang w:val="lt-LT"/>
        </w:rPr>
        <w:t xml:space="preserve"> </w:t>
      </w:r>
      <w:r w:rsidRPr="001C7410">
        <w:rPr>
          <w:sz w:val="18"/>
          <w:lang w:val="lt-LT"/>
        </w:rPr>
        <w:t>vaist</w:t>
      </w:r>
      <w:r w:rsidR="000244B3" w:rsidRPr="001C7410">
        <w:rPr>
          <w:sz w:val="18"/>
          <w:lang w:val="lt-LT"/>
        </w:rPr>
        <w:t>ui</w:t>
      </w:r>
      <w:r w:rsidRPr="001C7410">
        <w:rPr>
          <w:spacing w:val="-2"/>
          <w:sz w:val="18"/>
          <w:lang w:val="lt-LT"/>
        </w:rPr>
        <w:t xml:space="preserve"> </w:t>
      </w:r>
      <w:r w:rsidRPr="001C7410">
        <w:rPr>
          <w:sz w:val="18"/>
          <w:lang w:val="lt-LT"/>
        </w:rPr>
        <w:t>ir</w:t>
      </w:r>
      <w:r w:rsidRPr="001C7410">
        <w:rPr>
          <w:spacing w:val="-1"/>
          <w:sz w:val="18"/>
          <w:lang w:val="lt-LT"/>
        </w:rPr>
        <w:t xml:space="preserve"> </w:t>
      </w:r>
      <w:r w:rsidRPr="001C7410">
        <w:rPr>
          <w:sz w:val="18"/>
          <w:lang w:val="lt-LT"/>
        </w:rPr>
        <w:t xml:space="preserve">padidėjusį </w:t>
      </w:r>
      <w:r w:rsidRPr="001C7410">
        <w:rPr>
          <w:spacing w:val="-2"/>
          <w:sz w:val="18"/>
          <w:lang w:val="lt-LT"/>
        </w:rPr>
        <w:t>jautrumą.</w:t>
      </w:r>
    </w:p>
    <w:p w14:paraId="1A5AB601" w14:textId="77777777" w:rsidR="00D66AF4" w:rsidRPr="001C7410" w:rsidRDefault="00D66AF4" w:rsidP="003122AA">
      <w:pPr>
        <w:ind w:left="215"/>
        <w:rPr>
          <w:sz w:val="18"/>
          <w:lang w:val="lt-LT"/>
        </w:rPr>
      </w:pPr>
      <w:r w:rsidRPr="001C7410">
        <w:rPr>
          <w:sz w:val="18"/>
          <w:lang w:val="lt-LT"/>
        </w:rPr>
        <w:t>§</w:t>
      </w:r>
      <w:r w:rsidRPr="001C7410">
        <w:rPr>
          <w:spacing w:val="-6"/>
          <w:sz w:val="18"/>
          <w:lang w:val="lt-LT"/>
        </w:rPr>
        <w:t xml:space="preserve"> </w:t>
      </w:r>
      <w:r w:rsidRPr="001C7410">
        <w:rPr>
          <w:sz w:val="18"/>
          <w:lang w:val="lt-LT"/>
        </w:rPr>
        <w:t>Apima</w:t>
      </w:r>
      <w:r w:rsidRPr="001C7410">
        <w:rPr>
          <w:spacing w:val="-4"/>
          <w:sz w:val="18"/>
          <w:lang w:val="lt-LT"/>
        </w:rPr>
        <w:t xml:space="preserve"> </w:t>
      </w:r>
      <w:r w:rsidRPr="001C7410">
        <w:rPr>
          <w:sz w:val="18"/>
          <w:lang w:val="lt-LT"/>
        </w:rPr>
        <w:t>gausų</w:t>
      </w:r>
      <w:r w:rsidRPr="001C7410">
        <w:rPr>
          <w:spacing w:val="-4"/>
          <w:sz w:val="18"/>
          <w:lang w:val="lt-LT"/>
        </w:rPr>
        <w:t xml:space="preserve"> </w:t>
      </w:r>
      <w:r w:rsidRPr="001C7410">
        <w:rPr>
          <w:sz w:val="18"/>
          <w:lang w:val="lt-LT"/>
        </w:rPr>
        <w:t>menstruacinį</w:t>
      </w:r>
      <w:r w:rsidRPr="001C7410">
        <w:rPr>
          <w:spacing w:val="-2"/>
          <w:sz w:val="18"/>
          <w:lang w:val="lt-LT"/>
        </w:rPr>
        <w:t xml:space="preserve"> </w:t>
      </w:r>
      <w:r w:rsidRPr="001C7410">
        <w:rPr>
          <w:sz w:val="18"/>
          <w:lang w:val="lt-LT"/>
        </w:rPr>
        <w:t>kraujavimą,</w:t>
      </w:r>
      <w:r w:rsidRPr="001C7410">
        <w:rPr>
          <w:spacing w:val="-4"/>
          <w:sz w:val="18"/>
          <w:lang w:val="lt-LT"/>
        </w:rPr>
        <w:t xml:space="preserve"> </w:t>
      </w:r>
      <w:r w:rsidRPr="001C7410">
        <w:rPr>
          <w:sz w:val="18"/>
          <w:lang w:val="lt-LT"/>
        </w:rPr>
        <w:t>kraujavimą</w:t>
      </w:r>
      <w:r w:rsidRPr="001C7410">
        <w:rPr>
          <w:spacing w:val="-4"/>
          <w:sz w:val="18"/>
          <w:lang w:val="lt-LT"/>
        </w:rPr>
        <w:t xml:space="preserve"> </w:t>
      </w:r>
      <w:r w:rsidRPr="001C7410">
        <w:rPr>
          <w:sz w:val="18"/>
          <w:lang w:val="lt-LT"/>
        </w:rPr>
        <w:t>tarp</w:t>
      </w:r>
      <w:r w:rsidRPr="001C7410">
        <w:rPr>
          <w:spacing w:val="-4"/>
          <w:sz w:val="18"/>
          <w:lang w:val="lt-LT"/>
        </w:rPr>
        <w:t xml:space="preserve"> </w:t>
      </w:r>
      <w:r w:rsidRPr="001C7410">
        <w:rPr>
          <w:sz w:val="18"/>
          <w:lang w:val="lt-LT"/>
        </w:rPr>
        <w:t>menstruacijų</w:t>
      </w:r>
      <w:r w:rsidRPr="001C7410">
        <w:rPr>
          <w:spacing w:val="-3"/>
          <w:sz w:val="18"/>
          <w:lang w:val="lt-LT"/>
        </w:rPr>
        <w:t xml:space="preserve"> </w:t>
      </w:r>
      <w:r w:rsidRPr="001C7410">
        <w:rPr>
          <w:sz w:val="18"/>
          <w:lang w:val="lt-LT"/>
        </w:rPr>
        <w:t>ir</w:t>
      </w:r>
      <w:r w:rsidRPr="001C7410">
        <w:rPr>
          <w:spacing w:val="-4"/>
          <w:sz w:val="18"/>
          <w:lang w:val="lt-LT"/>
        </w:rPr>
        <w:t xml:space="preserve"> </w:t>
      </w:r>
      <w:r w:rsidRPr="001C7410">
        <w:rPr>
          <w:sz w:val="18"/>
          <w:lang w:val="lt-LT"/>
        </w:rPr>
        <w:t>kraujavimą</w:t>
      </w:r>
      <w:r w:rsidRPr="001C7410">
        <w:rPr>
          <w:spacing w:val="-4"/>
          <w:sz w:val="18"/>
          <w:lang w:val="lt-LT"/>
        </w:rPr>
        <w:t xml:space="preserve"> </w:t>
      </w:r>
      <w:r w:rsidRPr="001C7410">
        <w:rPr>
          <w:sz w:val="18"/>
          <w:lang w:val="lt-LT"/>
        </w:rPr>
        <w:t>iš</w:t>
      </w:r>
      <w:r w:rsidRPr="001C7410">
        <w:rPr>
          <w:spacing w:val="-3"/>
          <w:sz w:val="18"/>
          <w:lang w:val="lt-LT"/>
        </w:rPr>
        <w:t xml:space="preserve"> </w:t>
      </w:r>
      <w:r w:rsidRPr="001C7410">
        <w:rPr>
          <w:spacing w:val="-2"/>
          <w:sz w:val="18"/>
          <w:lang w:val="lt-LT"/>
        </w:rPr>
        <w:t>makšties.</w:t>
      </w:r>
    </w:p>
    <w:p w14:paraId="1F1559DD" w14:textId="77777777" w:rsidR="00DE728C" w:rsidRPr="001C7410" w:rsidRDefault="00DE728C" w:rsidP="007C487F">
      <w:pPr>
        <w:rPr>
          <w:lang w:val="lt-LT"/>
        </w:rPr>
      </w:pPr>
    </w:p>
    <w:p w14:paraId="6E0EEAB9" w14:textId="55F47ABC" w:rsidR="007A30F1" w:rsidRPr="001C7410" w:rsidRDefault="00041839" w:rsidP="007C487F">
      <w:pPr>
        <w:rPr>
          <w:lang w:val="lt-LT"/>
        </w:rPr>
      </w:pPr>
      <w:r w:rsidRPr="001C7410">
        <w:rPr>
          <w:lang w:val="lt-LT"/>
        </w:rPr>
        <w:t>Apiksabano vartojimas gali būti susijęs su padidėjusia slapto ar akivaizdaus kraujavimo iš bet kurio audinio arba organo bei dėl to pasireiškiančios pohemoraginės anemijos pasireiškimo rizika. Sutrikimo požymiai, simptomai ir sunkumas gali būti skirtingi, priklausomai nuo kraujavimo vietos, masto ir intensyvumo (žr. 4.4</w:t>
      </w:r>
      <w:r w:rsidR="00196391" w:rsidRPr="001C7410">
        <w:rPr>
          <w:lang w:val="lt-LT"/>
        </w:rPr>
        <w:t> </w:t>
      </w:r>
      <w:r w:rsidRPr="001C7410">
        <w:rPr>
          <w:lang w:val="lt-LT"/>
        </w:rPr>
        <w:t>ir 5.1</w:t>
      </w:r>
      <w:r w:rsidR="00196391" w:rsidRPr="001C7410">
        <w:rPr>
          <w:lang w:val="lt-LT"/>
        </w:rPr>
        <w:t> </w:t>
      </w:r>
      <w:r w:rsidRPr="001C7410">
        <w:rPr>
          <w:lang w:val="lt-LT"/>
        </w:rPr>
        <w:t>skyrius).</w:t>
      </w:r>
    </w:p>
    <w:p w14:paraId="544351DD" w14:textId="77777777" w:rsidR="00FA1853" w:rsidRPr="001C7410" w:rsidRDefault="00FA1853" w:rsidP="00FA1853">
      <w:pPr>
        <w:pStyle w:val="Pagrindinistekstas"/>
        <w:rPr>
          <w:lang w:val="lt-LT"/>
        </w:rPr>
      </w:pPr>
    </w:p>
    <w:p w14:paraId="04D3C28E" w14:textId="63086624" w:rsidR="00FA1853" w:rsidRPr="001C7410" w:rsidRDefault="00FA1853" w:rsidP="00FA1853">
      <w:pPr>
        <w:pStyle w:val="Pagrindinistekstas"/>
        <w:rPr>
          <w:u w:val="single"/>
          <w:lang w:val="lt-LT"/>
        </w:rPr>
      </w:pPr>
      <w:r w:rsidRPr="001C7410">
        <w:rPr>
          <w:u w:val="single"/>
          <w:lang w:val="lt-LT"/>
        </w:rPr>
        <w:t>Vaikų populiacija</w:t>
      </w:r>
    </w:p>
    <w:p w14:paraId="4ADB68C6" w14:textId="77777777" w:rsidR="00FA1853" w:rsidRPr="001C7410" w:rsidRDefault="00FA1853" w:rsidP="00FA1853">
      <w:pPr>
        <w:pStyle w:val="Pagrindinistekstas"/>
        <w:rPr>
          <w:lang w:val="lt-LT"/>
        </w:rPr>
      </w:pPr>
    </w:p>
    <w:p w14:paraId="5E4F4DB1" w14:textId="4CEA6956" w:rsidR="00FA1853" w:rsidRPr="001C7410" w:rsidRDefault="00FA1853" w:rsidP="00FA1853">
      <w:pPr>
        <w:pStyle w:val="Pagrindinistekstas"/>
        <w:rPr>
          <w:lang w:val="lt-LT"/>
        </w:rPr>
      </w:pPr>
      <w:r w:rsidRPr="001C7410">
        <w:rPr>
          <w:lang w:val="lt-LT"/>
        </w:rPr>
        <w:t>Apiksabano saugumas tirtas vieno I fazės ir trij</w:t>
      </w:r>
      <w:r w:rsidR="00263956" w:rsidRPr="001C7410">
        <w:rPr>
          <w:lang w:val="lt-LT"/>
        </w:rPr>
        <w:t>ų</w:t>
      </w:r>
      <w:r w:rsidRPr="001C7410">
        <w:rPr>
          <w:lang w:val="lt-LT"/>
        </w:rPr>
        <w:t xml:space="preserve"> II/III</w:t>
      </w:r>
      <w:r w:rsidR="00F06D80" w:rsidRPr="001C7410">
        <w:rPr>
          <w:lang w:val="lt-LT"/>
        </w:rPr>
        <w:t> </w:t>
      </w:r>
      <w:r w:rsidRPr="001C7410">
        <w:rPr>
          <w:lang w:val="lt-LT"/>
        </w:rPr>
        <w:t>fazės klinikini</w:t>
      </w:r>
      <w:r w:rsidR="00263956" w:rsidRPr="001C7410">
        <w:rPr>
          <w:lang w:val="lt-LT"/>
        </w:rPr>
        <w:t>ų</w:t>
      </w:r>
      <w:r w:rsidRPr="001C7410">
        <w:rPr>
          <w:lang w:val="lt-LT"/>
        </w:rPr>
        <w:t xml:space="preserve"> tyrim</w:t>
      </w:r>
      <w:r w:rsidR="00263956" w:rsidRPr="001C7410">
        <w:rPr>
          <w:lang w:val="lt-LT"/>
        </w:rPr>
        <w:t>ų</w:t>
      </w:r>
      <w:r w:rsidRPr="001C7410">
        <w:rPr>
          <w:lang w:val="lt-LT"/>
        </w:rPr>
        <w:t>, kuriuose dalyvavo 970</w:t>
      </w:r>
      <w:r w:rsidR="00263956" w:rsidRPr="001C7410">
        <w:rPr>
          <w:lang w:val="lt-LT"/>
        </w:rPr>
        <w:t> </w:t>
      </w:r>
      <w:r w:rsidRPr="001C7410">
        <w:rPr>
          <w:lang w:val="lt-LT"/>
        </w:rPr>
        <w:t>pacientų</w:t>
      </w:r>
      <w:r w:rsidR="00263956" w:rsidRPr="001C7410">
        <w:rPr>
          <w:lang w:val="lt-LT"/>
        </w:rPr>
        <w:t>, metu</w:t>
      </w:r>
      <w:r w:rsidRPr="001C7410">
        <w:rPr>
          <w:lang w:val="lt-LT"/>
        </w:rPr>
        <w:t>. 568</w:t>
      </w:r>
      <w:r w:rsidR="00F06D80" w:rsidRPr="001C7410">
        <w:rPr>
          <w:lang w:val="lt-LT"/>
        </w:rPr>
        <w:t> </w:t>
      </w:r>
      <w:r w:rsidRPr="001C7410">
        <w:rPr>
          <w:lang w:val="lt-LT"/>
        </w:rPr>
        <w:t>iš šių pacientų gavo vieną ar daugiau apiksabano dozių ir bendra vidutinė vaistinio preparato ekspozicija buvo atitinkamai 1, 24, 331 ir 80</w:t>
      </w:r>
      <w:r w:rsidR="00711D16" w:rsidRPr="001C7410">
        <w:rPr>
          <w:lang w:val="lt-LT"/>
        </w:rPr>
        <w:t> dienų</w:t>
      </w:r>
      <w:r w:rsidRPr="001C7410">
        <w:rPr>
          <w:lang w:val="lt-LT"/>
        </w:rPr>
        <w:t xml:space="preserve"> (žr. 5.1</w:t>
      </w:r>
      <w:r w:rsidR="00975D9D" w:rsidRPr="001C7410">
        <w:rPr>
          <w:lang w:val="lt-LT"/>
        </w:rPr>
        <w:t> skyrių</w:t>
      </w:r>
      <w:r w:rsidRPr="001C7410">
        <w:rPr>
          <w:lang w:val="lt-LT"/>
        </w:rPr>
        <w:t>). Pacientai vartojo pagal amžių pritaikytų apiksabano farmacinių formų pagal kūno svorį koreguotas dozes.</w:t>
      </w:r>
    </w:p>
    <w:p w14:paraId="2364705F" w14:textId="77777777" w:rsidR="00FA1853" w:rsidRPr="001C7410" w:rsidRDefault="00FA1853" w:rsidP="00FA1853">
      <w:pPr>
        <w:pStyle w:val="Pagrindinistekstas"/>
        <w:rPr>
          <w:lang w:val="lt-LT"/>
        </w:rPr>
      </w:pPr>
    </w:p>
    <w:p w14:paraId="5F37A3A8" w14:textId="57D7E048" w:rsidR="00FA1853" w:rsidRPr="001C7410" w:rsidRDefault="00FA1853" w:rsidP="00FA1853">
      <w:pPr>
        <w:pStyle w:val="Pagrindinistekstas"/>
        <w:rPr>
          <w:lang w:val="lt-LT"/>
        </w:rPr>
      </w:pPr>
      <w:r w:rsidRPr="001C7410">
        <w:rPr>
          <w:lang w:val="lt-LT"/>
        </w:rPr>
        <w:t>Apskritai apiksabano saugumo duomenys pacientams vaikams nuo 28</w:t>
      </w:r>
      <w:r w:rsidR="00711D16" w:rsidRPr="001C7410">
        <w:rPr>
          <w:lang w:val="lt-LT"/>
        </w:rPr>
        <w:t> dienų</w:t>
      </w:r>
      <w:r w:rsidRPr="001C7410">
        <w:rPr>
          <w:lang w:val="lt-LT"/>
        </w:rPr>
        <w:t xml:space="preserve"> iki</w:t>
      </w:r>
      <w:r w:rsidR="00D957EE" w:rsidRPr="001C7410">
        <w:rPr>
          <w:lang w:val="lt-LT"/>
        </w:rPr>
        <w:t xml:space="preserve"> &lt; </w:t>
      </w:r>
      <w:r w:rsidRPr="001C7410">
        <w:rPr>
          <w:lang w:val="lt-LT"/>
        </w:rPr>
        <w:t>18</w:t>
      </w:r>
      <w:r w:rsidR="00F830A9" w:rsidRPr="001C7410">
        <w:rPr>
          <w:lang w:val="lt-LT"/>
        </w:rPr>
        <w:t> metų</w:t>
      </w:r>
      <w:r w:rsidRPr="001C7410">
        <w:rPr>
          <w:lang w:val="lt-LT"/>
        </w:rPr>
        <w:t xml:space="preserve"> buvo panašūs kaip suaugusiesiems ir iš esmės nesiskyrė tarp skirtingų vaikų amžiaus grupių.</w:t>
      </w:r>
    </w:p>
    <w:p w14:paraId="748E583E" w14:textId="77777777" w:rsidR="00FA1853" w:rsidRPr="001C7410" w:rsidRDefault="00FA1853" w:rsidP="00FA1853">
      <w:pPr>
        <w:pStyle w:val="Pagrindinistekstas"/>
        <w:rPr>
          <w:lang w:val="lt-LT"/>
        </w:rPr>
      </w:pPr>
    </w:p>
    <w:p w14:paraId="13DC382A" w14:textId="56BED9B8" w:rsidR="00FA1853" w:rsidRPr="001C7410" w:rsidRDefault="00263956" w:rsidP="00FA1853">
      <w:pPr>
        <w:pStyle w:val="Pagrindinistekstas"/>
        <w:rPr>
          <w:lang w:val="lt-LT"/>
        </w:rPr>
      </w:pPr>
      <w:r w:rsidRPr="001C7410">
        <w:rPr>
          <w:lang w:val="lt-LT"/>
        </w:rPr>
        <w:t>Vaikams d</w:t>
      </w:r>
      <w:r w:rsidR="00FA1853" w:rsidRPr="001C7410">
        <w:rPr>
          <w:lang w:val="lt-LT"/>
        </w:rPr>
        <w:t>ažniausiai pasireiškusios nepageidaujamos reakcijos buvo kraujavimas iš nosies ir nenormalus kraujavimas iš makšties (žr. 3</w:t>
      </w:r>
      <w:r w:rsidR="00F06D80" w:rsidRPr="001C7410">
        <w:rPr>
          <w:lang w:val="lt-LT"/>
        </w:rPr>
        <w:t> </w:t>
      </w:r>
      <w:r w:rsidR="00FA1853" w:rsidRPr="001C7410">
        <w:rPr>
          <w:lang w:val="lt-LT"/>
        </w:rPr>
        <w:t>lentelę, kurioje pateikiamas nepageidaujamų reakcijų sąrašas ir dažnis pagal indikacijas).</w:t>
      </w:r>
    </w:p>
    <w:p w14:paraId="02635DA2" w14:textId="77777777" w:rsidR="00FA1853" w:rsidRPr="001C7410" w:rsidRDefault="00FA1853" w:rsidP="00FA1853">
      <w:pPr>
        <w:pStyle w:val="Pagrindinistekstas"/>
        <w:rPr>
          <w:lang w:val="lt-LT"/>
        </w:rPr>
      </w:pPr>
    </w:p>
    <w:p w14:paraId="106E806E" w14:textId="4F070155" w:rsidR="00FA1853" w:rsidRPr="001C7410" w:rsidRDefault="00263956" w:rsidP="00FA1853">
      <w:pPr>
        <w:pStyle w:val="Pagrindinistekstas"/>
        <w:rPr>
          <w:lang w:val="lt-LT"/>
        </w:rPr>
      </w:pPr>
      <w:r w:rsidRPr="001C7410">
        <w:rPr>
          <w:lang w:val="lt-LT"/>
        </w:rPr>
        <w:t>V</w:t>
      </w:r>
      <w:r w:rsidR="00FA1853" w:rsidRPr="001C7410">
        <w:rPr>
          <w:lang w:val="lt-LT"/>
        </w:rPr>
        <w:t>aikams kraujavimas iš nosies (labai dažnas), nenormalus kraujavimas iš makšties (labai dažnas), padidėjęs jautrumas ir anafilaksija (dažnas), niežėjimas (dažnas), hipotenzija (dažnas),</w:t>
      </w:r>
      <w:r w:rsidRPr="001C7410">
        <w:rPr>
          <w:lang w:val="lt-LT"/>
        </w:rPr>
        <w:t xml:space="preserve"> </w:t>
      </w:r>
    </w:p>
    <w:p w14:paraId="4D4FB005" w14:textId="5B83D81B" w:rsidR="007A30F1" w:rsidRPr="001C7410" w:rsidRDefault="00FA1853" w:rsidP="00FA1853">
      <w:pPr>
        <w:pStyle w:val="Pagrindinistekstas"/>
        <w:rPr>
          <w:lang w:val="lt-LT"/>
        </w:rPr>
      </w:pPr>
      <w:r w:rsidRPr="001C7410">
        <w:rPr>
          <w:lang w:val="lt-LT"/>
        </w:rPr>
        <w:t xml:space="preserve">kraujingos išmatos (dažnas), padidėjęs aspartataminotransferazės aktyvumas (dažnas), alopecija (dažnas) ir kraujavimas po procedūros (dažnas) buvo registruojami dažniau, palyginti su suaugusiaisiais, gydytais apiksabanu, tačiau </w:t>
      </w:r>
      <w:r w:rsidR="00263956" w:rsidRPr="001C7410">
        <w:rPr>
          <w:lang w:val="lt-LT"/>
        </w:rPr>
        <w:t xml:space="preserve">išliko </w:t>
      </w:r>
      <w:r w:rsidRPr="001C7410">
        <w:rPr>
          <w:lang w:val="lt-LT"/>
        </w:rPr>
        <w:t xml:space="preserve">toje pačioje dažnumo kategorijoje kaip ir standartinio gydymo (SG) grupės vaikų; vienintelė išimtis buvo nenormalus kraujavimas iš makšties, apie kurį buvo pranešta kaip apie dažną SG grupėje. Visais atvejais, išskyrus vieną, </w:t>
      </w:r>
      <w:r w:rsidR="00F26F37" w:rsidRPr="001C7410">
        <w:rPr>
          <w:lang w:val="lt-LT"/>
        </w:rPr>
        <w:t>kepenų transaminazių aktyvumo padidėjimas nustatytas</w:t>
      </w:r>
      <w:r w:rsidRPr="001C7410">
        <w:rPr>
          <w:lang w:val="lt-LT"/>
        </w:rPr>
        <w:t xml:space="preserve"> vaikams, kurie</w:t>
      </w:r>
      <w:r w:rsidR="00F26F37" w:rsidRPr="001C7410">
        <w:rPr>
          <w:lang w:val="lt-LT"/>
        </w:rPr>
        <w:t>ms</w:t>
      </w:r>
      <w:r w:rsidRPr="001C7410">
        <w:rPr>
          <w:lang w:val="lt-LT"/>
        </w:rPr>
        <w:t xml:space="preserve"> kartu buvo </w:t>
      </w:r>
      <w:r w:rsidR="00F26F37" w:rsidRPr="001C7410">
        <w:rPr>
          <w:lang w:val="lt-LT"/>
        </w:rPr>
        <w:t>taikoma</w:t>
      </w:r>
      <w:r w:rsidRPr="001C7410">
        <w:rPr>
          <w:lang w:val="lt-LT"/>
        </w:rPr>
        <w:t xml:space="preserve"> chemoterapija dėl piktybinio naviko.</w:t>
      </w:r>
    </w:p>
    <w:p w14:paraId="0E530588" w14:textId="77777777" w:rsidR="00FA1853" w:rsidRPr="001C7410" w:rsidRDefault="00FA1853" w:rsidP="00FA1853">
      <w:pPr>
        <w:pStyle w:val="Pagrindinistekstas"/>
        <w:rPr>
          <w:lang w:val="lt-LT"/>
        </w:rPr>
      </w:pPr>
    </w:p>
    <w:p w14:paraId="0520908E" w14:textId="77777777" w:rsidR="007A30F1" w:rsidRPr="001C7410" w:rsidRDefault="00041839" w:rsidP="007C487F">
      <w:pPr>
        <w:pStyle w:val="Pagrindinistekstas"/>
        <w:rPr>
          <w:lang w:val="lt-LT"/>
        </w:rPr>
      </w:pPr>
      <w:r w:rsidRPr="001C7410">
        <w:rPr>
          <w:u w:val="single"/>
          <w:lang w:val="lt-LT"/>
        </w:rPr>
        <w:t>Pranešimas apie įtariamas nepageidaujamas reakcijas</w:t>
      </w:r>
    </w:p>
    <w:p w14:paraId="4D5637CE" w14:textId="718BEDF5" w:rsidR="007A30F1" w:rsidRPr="001C7410" w:rsidRDefault="006E6225" w:rsidP="007C487F">
      <w:pPr>
        <w:pStyle w:val="Pagrindinistekstas"/>
        <w:rPr>
          <w:lang w:val="lt-LT"/>
        </w:rPr>
      </w:pPr>
      <w:r w:rsidRPr="008908CD">
        <w:rPr>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8" w:history="1">
        <w:r w:rsidRPr="008908CD">
          <w:rPr>
            <w:rStyle w:val="Hipersaitas"/>
            <w:lang w:val="lt-LT"/>
          </w:rPr>
          <w:t>https://vvkt.lrv.lt/lt/</w:t>
        </w:r>
      </w:hyperlink>
      <w:r w:rsidRPr="008908CD">
        <w:rPr>
          <w:lang w:val="lt-LT"/>
        </w:rPr>
        <w:t xml:space="preserve"> nurodytais būdais.</w:t>
      </w:r>
    </w:p>
    <w:p w14:paraId="7FA7B7B8" w14:textId="77777777" w:rsidR="007A30F1" w:rsidRPr="001C7410" w:rsidRDefault="007A30F1" w:rsidP="007C487F">
      <w:pPr>
        <w:pStyle w:val="Pagrindinistekstas"/>
        <w:rPr>
          <w:lang w:val="lt-LT"/>
        </w:rPr>
      </w:pPr>
    </w:p>
    <w:p w14:paraId="603FFE89" w14:textId="46ADB622" w:rsidR="007A30F1" w:rsidRPr="001C7410" w:rsidRDefault="005857EE" w:rsidP="003122AA">
      <w:pPr>
        <w:pStyle w:val="Pagrindinistekstas"/>
        <w:rPr>
          <w:lang w:val="lt-LT"/>
        </w:rPr>
      </w:pPr>
      <w:r w:rsidRPr="001C7410">
        <w:rPr>
          <w:b/>
          <w:bCs/>
          <w:lang w:val="lt-LT"/>
        </w:rPr>
        <w:t xml:space="preserve">4.9 </w:t>
      </w:r>
      <w:r w:rsidR="00041839" w:rsidRPr="001C7410">
        <w:rPr>
          <w:b/>
          <w:bCs/>
          <w:lang w:val="lt-LT"/>
        </w:rPr>
        <w:t>Perdozavimas</w:t>
      </w:r>
    </w:p>
    <w:p w14:paraId="1214AECE" w14:textId="77777777" w:rsidR="007A30F1" w:rsidRPr="001C7410" w:rsidRDefault="007A30F1" w:rsidP="007C487F">
      <w:pPr>
        <w:pStyle w:val="Pagrindinistekstas"/>
        <w:rPr>
          <w:b/>
          <w:lang w:val="lt-LT"/>
        </w:rPr>
      </w:pPr>
    </w:p>
    <w:p w14:paraId="3E82D0EE" w14:textId="4E902897" w:rsidR="007A30F1" w:rsidRPr="001C7410" w:rsidRDefault="00041839" w:rsidP="007C487F">
      <w:pPr>
        <w:rPr>
          <w:lang w:val="lt-LT"/>
        </w:rPr>
      </w:pPr>
      <w:r w:rsidRPr="001C7410">
        <w:rPr>
          <w:lang w:val="lt-LT"/>
        </w:rPr>
        <w:t>Perdozavus apiksabano, gali padidėti kraujavimo rizika. Atsiradus kraujavimo sukelt</w:t>
      </w:r>
      <w:r w:rsidR="0023451E" w:rsidRPr="001C7410">
        <w:rPr>
          <w:lang w:val="lt-LT"/>
        </w:rPr>
        <w:t>oms</w:t>
      </w:r>
      <w:r w:rsidRPr="001C7410">
        <w:rPr>
          <w:lang w:val="lt-LT"/>
        </w:rPr>
        <w:t xml:space="preserve"> komplikacij</w:t>
      </w:r>
      <w:r w:rsidR="0023451E" w:rsidRPr="001C7410">
        <w:rPr>
          <w:lang w:val="lt-LT"/>
        </w:rPr>
        <w:t>oms</w:t>
      </w:r>
      <w:r w:rsidRPr="001C7410">
        <w:rPr>
          <w:lang w:val="lt-LT"/>
        </w:rPr>
        <w:t xml:space="preserve">, būtina nutraukti vaistinio preparato vartojimą ir nustatyti kraujavimo šaltinį. </w:t>
      </w:r>
      <w:r w:rsidR="0023451E" w:rsidRPr="001C7410">
        <w:rPr>
          <w:lang w:val="lt-LT"/>
        </w:rPr>
        <w:t xml:space="preserve">Reikia apsvarstyti </w:t>
      </w:r>
      <w:r w:rsidRPr="001C7410">
        <w:rPr>
          <w:lang w:val="lt-LT"/>
        </w:rPr>
        <w:t>tinkam</w:t>
      </w:r>
      <w:r w:rsidR="00691CF3" w:rsidRPr="001C7410">
        <w:rPr>
          <w:lang w:val="lt-LT"/>
        </w:rPr>
        <w:t>ą</w:t>
      </w:r>
      <w:r w:rsidRPr="001C7410">
        <w:rPr>
          <w:lang w:val="lt-LT"/>
        </w:rPr>
        <w:t xml:space="preserve"> gydym</w:t>
      </w:r>
      <w:r w:rsidR="00691CF3" w:rsidRPr="001C7410">
        <w:rPr>
          <w:lang w:val="lt-LT"/>
        </w:rPr>
        <w:t>ą</w:t>
      </w:r>
      <w:r w:rsidRPr="001C7410">
        <w:rPr>
          <w:lang w:val="lt-LT"/>
        </w:rPr>
        <w:t>, pvz., chirurginė hemostazė, švieži</w:t>
      </w:r>
      <w:r w:rsidR="00691CF3" w:rsidRPr="001C7410">
        <w:rPr>
          <w:lang w:val="lt-LT"/>
        </w:rPr>
        <w:t>ai</w:t>
      </w:r>
      <w:r w:rsidRPr="001C7410">
        <w:rPr>
          <w:lang w:val="lt-LT"/>
        </w:rPr>
        <w:t xml:space="preserve"> šaldytos kraujo plazmos transfuzija arba Xa faktoriaus inhibitorių poveikį neutralizuojančio vaistinio preparato skyrimas</w:t>
      </w:r>
      <w:r w:rsidR="00056498" w:rsidRPr="001C7410">
        <w:rPr>
          <w:lang w:val="lt-LT"/>
        </w:rPr>
        <w:t xml:space="preserve"> (žr. 4.4 skyrių)</w:t>
      </w:r>
      <w:r w:rsidRPr="001C7410">
        <w:rPr>
          <w:lang w:val="lt-LT"/>
        </w:rPr>
        <w:t>.</w:t>
      </w:r>
    </w:p>
    <w:p w14:paraId="3B9607DD" w14:textId="77777777" w:rsidR="007A30F1" w:rsidRPr="001C7410" w:rsidRDefault="007A30F1" w:rsidP="007C487F">
      <w:pPr>
        <w:rPr>
          <w:lang w:val="lt-LT"/>
        </w:rPr>
      </w:pPr>
    </w:p>
    <w:p w14:paraId="05B8751E" w14:textId="2F2C005B" w:rsidR="007A30F1" w:rsidRPr="001C7410" w:rsidRDefault="00041839" w:rsidP="007C487F">
      <w:pPr>
        <w:rPr>
          <w:lang w:val="lt-LT"/>
        </w:rPr>
      </w:pPr>
      <w:r w:rsidRPr="001C7410">
        <w:rPr>
          <w:lang w:val="lt-LT"/>
        </w:rPr>
        <w:t>Kontroliuojamų klinikinių tyrimų duomenimis, sveikiems</w:t>
      </w:r>
      <w:r w:rsidR="00056498" w:rsidRPr="001C7410">
        <w:rPr>
          <w:lang w:val="lt-LT"/>
        </w:rPr>
        <w:t xml:space="preserve"> suaugusiems</w:t>
      </w:r>
      <w:r w:rsidRPr="001C7410">
        <w:rPr>
          <w:lang w:val="lt-LT"/>
        </w:rPr>
        <w:t xml:space="preserve"> tiriamiesiems skyrus iki 50</w:t>
      </w:r>
      <w:r w:rsidR="00F830A9" w:rsidRPr="001C7410">
        <w:rPr>
          <w:lang w:val="lt-LT"/>
        </w:rPr>
        <w:t> mg</w:t>
      </w:r>
      <w:r w:rsidRPr="001C7410">
        <w:rPr>
          <w:lang w:val="lt-LT"/>
        </w:rPr>
        <w:t xml:space="preserve"> geriamojo apiksabano paros dozę 3</w:t>
      </w:r>
      <w:r w:rsidR="0038172F" w:rsidRPr="001C7410">
        <w:rPr>
          <w:lang w:val="lt-LT"/>
        </w:rPr>
        <w:t>–</w:t>
      </w:r>
      <w:r w:rsidRPr="001C7410">
        <w:rPr>
          <w:lang w:val="lt-LT"/>
        </w:rPr>
        <w:t>7</w:t>
      </w:r>
      <w:r w:rsidR="00D957EE" w:rsidRPr="001C7410">
        <w:rPr>
          <w:lang w:val="lt-LT"/>
        </w:rPr>
        <w:t> dienas</w:t>
      </w:r>
      <w:r w:rsidRPr="001C7410">
        <w:rPr>
          <w:lang w:val="lt-LT"/>
        </w:rPr>
        <w:t xml:space="preserve"> (po 25</w:t>
      </w:r>
      <w:r w:rsidR="00F830A9" w:rsidRPr="001C7410">
        <w:rPr>
          <w:lang w:val="lt-LT"/>
        </w:rPr>
        <w:t> mg</w:t>
      </w:r>
      <w:r w:rsidR="0038172F" w:rsidRPr="001C7410">
        <w:rPr>
          <w:lang w:val="lt-LT"/>
        </w:rPr>
        <w:t xml:space="preserve"> du kartus per parą 7 paras arba 50</w:t>
      </w:r>
      <w:r w:rsidR="00F830A9" w:rsidRPr="001C7410">
        <w:rPr>
          <w:lang w:val="lt-LT"/>
        </w:rPr>
        <w:t> mg</w:t>
      </w:r>
      <w:r w:rsidR="0038172F" w:rsidRPr="001C7410">
        <w:rPr>
          <w:lang w:val="lt-LT"/>
        </w:rPr>
        <w:t xml:space="preserve"> vieną kartą per parą 3 paras</w:t>
      </w:r>
      <w:r w:rsidRPr="001C7410">
        <w:rPr>
          <w:lang w:val="lt-LT"/>
        </w:rPr>
        <w:t>), kliniškai reikšmingų nepageidaujamų reakcijų nepasireiškė.</w:t>
      </w:r>
    </w:p>
    <w:p w14:paraId="1071AC7C" w14:textId="77777777" w:rsidR="007A30F1" w:rsidRPr="001C7410" w:rsidRDefault="007A30F1" w:rsidP="007C487F">
      <w:pPr>
        <w:rPr>
          <w:lang w:val="lt-LT"/>
        </w:rPr>
      </w:pPr>
    </w:p>
    <w:p w14:paraId="73F2C771" w14:textId="1BC9F725" w:rsidR="007A30F1" w:rsidRPr="001C7410" w:rsidRDefault="00041839" w:rsidP="007C487F">
      <w:pPr>
        <w:rPr>
          <w:lang w:val="lt-LT"/>
        </w:rPr>
      </w:pPr>
      <w:r w:rsidRPr="001C7410">
        <w:rPr>
          <w:lang w:val="lt-LT"/>
        </w:rPr>
        <w:t xml:space="preserve">Remiantis sveikų </w:t>
      </w:r>
      <w:r w:rsidR="004757D5" w:rsidRPr="001C7410">
        <w:rPr>
          <w:lang w:val="lt-LT"/>
        </w:rPr>
        <w:t xml:space="preserve">suaugusių </w:t>
      </w:r>
      <w:r w:rsidRPr="001C7410">
        <w:rPr>
          <w:lang w:val="lt-LT"/>
        </w:rPr>
        <w:t xml:space="preserve">tiriamųjų duomenimis, išgėrus </w:t>
      </w:r>
      <w:r w:rsidR="0038172F" w:rsidRPr="001C7410">
        <w:rPr>
          <w:lang w:val="lt-LT"/>
        </w:rPr>
        <w:t>aktyvintosios anglies praėjus 2 ir 6 valandoms po 20</w:t>
      </w:r>
      <w:r w:rsidR="00F830A9" w:rsidRPr="001C7410">
        <w:rPr>
          <w:lang w:val="lt-LT"/>
        </w:rPr>
        <w:t> mg</w:t>
      </w:r>
      <w:r w:rsidRPr="001C7410">
        <w:rPr>
          <w:lang w:val="lt-LT"/>
        </w:rPr>
        <w:t xml:space="preserve"> apiksabano dozės </w:t>
      </w:r>
      <w:r w:rsidR="005F5C17" w:rsidRPr="001C7410">
        <w:rPr>
          <w:lang w:val="lt-LT"/>
        </w:rPr>
        <w:t>suvartojimo</w:t>
      </w:r>
      <w:r w:rsidRPr="001C7410">
        <w:rPr>
          <w:lang w:val="lt-LT"/>
        </w:rPr>
        <w:t>, vidutinis apiksabano AUC sumažėjo atitinkamai 50</w:t>
      </w:r>
      <w:r w:rsidR="0038172F" w:rsidRPr="001C7410">
        <w:rPr>
          <w:lang w:val="lt-LT"/>
        </w:rPr>
        <w:t> </w:t>
      </w:r>
      <w:r w:rsidRPr="001C7410">
        <w:rPr>
          <w:lang w:val="lt-LT"/>
        </w:rPr>
        <w:t>% ir 27</w:t>
      </w:r>
      <w:r w:rsidR="0038172F" w:rsidRPr="001C7410">
        <w:rPr>
          <w:lang w:val="lt-LT"/>
        </w:rPr>
        <w:t> </w:t>
      </w:r>
      <w:r w:rsidRPr="001C7410">
        <w:rPr>
          <w:lang w:val="lt-LT"/>
        </w:rPr>
        <w:t>%, o poveikio C</w:t>
      </w:r>
      <w:r w:rsidRPr="001C7410">
        <w:rPr>
          <w:vertAlign w:val="subscript"/>
          <w:lang w:val="lt-LT"/>
        </w:rPr>
        <w:t>max</w:t>
      </w:r>
      <w:r w:rsidRPr="001C7410">
        <w:rPr>
          <w:lang w:val="lt-LT"/>
        </w:rPr>
        <w:t xml:space="preserve"> nebuvo. Vidutinis apiksabano pusinės eliminacijos periodas sutrumpėjo nuo</w:t>
      </w:r>
      <w:r w:rsidR="0026032C" w:rsidRPr="001C7410">
        <w:rPr>
          <w:lang w:val="lt-LT"/>
        </w:rPr>
        <w:t xml:space="preserve"> </w:t>
      </w:r>
      <w:r w:rsidR="0038172F" w:rsidRPr="001C7410">
        <w:rPr>
          <w:lang w:val="lt-LT"/>
        </w:rPr>
        <w:t>13,4 </w:t>
      </w:r>
      <w:r w:rsidRPr="001C7410">
        <w:rPr>
          <w:lang w:val="lt-LT"/>
        </w:rPr>
        <w:t>valandų, vartojant vien</w:t>
      </w:r>
      <w:r w:rsidR="005E7F18" w:rsidRPr="001C7410">
        <w:rPr>
          <w:lang w:val="lt-LT"/>
        </w:rPr>
        <w:t>o</w:t>
      </w:r>
      <w:r w:rsidRPr="001C7410">
        <w:rPr>
          <w:lang w:val="lt-LT"/>
        </w:rPr>
        <w:t xml:space="preserve"> </w:t>
      </w:r>
      <w:r w:rsidR="0038172F" w:rsidRPr="001C7410">
        <w:rPr>
          <w:lang w:val="lt-LT"/>
        </w:rPr>
        <w:t>apiksaban</w:t>
      </w:r>
      <w:r w:rsidR="005E7F18" w:rsidRPr="001C7410">
        <w:rPr>
          <w:lang w:val="lt-LT"/>
        </w:rPr>
        <w:t>o</w:t>
      </w:r>
      <w:r w:rsidR="0038172F" w:rsidRPr="001C7410">
        <w:rPr>
          <w:lang w:val="lt-LT"/>
        </w:rPr>
        <w:t>, iki atitinkamai 5,3 valandų ir 4,9 </w:t>
      </w:r>
      <w:r w:rsidRPr="001C7410">
        <w:rPr>
          <w:lang w:val="lt-LT"/>
        </w:rPr>
        <w:t>valandų, pavartojus aktyvintosios anglies praėjus 2 ir 6</w:t>
      </w:r>
      <w:r w:rsidR="0038172F" w:rsidRPr="001C7410">
        <w:rPr>
          <w:lang w:val="lt-LT"/>
        </w:rPr>
        <w:t> </w:t>
      </w:r>
      <w:r w:rsidRPr="001C7410">
        <w:rPr>
          <w:lang w:val="lt-LT"/>
        </w:rPr>
        <w:t>valandoms po apiksabano pavartojimo. Taigi</w:t>
      </w:r>
      <w:r w:rsidR="005E7F18" w:rsidRPr="001C7410">
        <w:rPr>
          <w:lang w:val="lt-LT"/>
        </w:rPr>
        <w:t>,</w:t>
      </w:r>
      <w:r w:rsidRPr="001C7410">
        <w:rPr>
          <w:lang w:val="lt-LT"/>
        </w:rPr>
        <w:t xml:space="preserve"> aktyvintosios anglies vartojimas gali būti naudingas, gydant apiksabano perdozavimą arba atsitiktinį nurijimą.</w:t>
      </w:r>
    </w:p>
    <w:p w14:paraId="43DA354F" w14:textId="77777777" w:rsidR="007A30F1" w:rsidRPr="001C7410" w:rsidRDefault="007A30F1" w:rsidP="007C487F">
      <w:pPr>
        <w:rPr>
          <w:lang w:val="lt-LT"/>
        </w:rPr>
      </w:pPr>
    </w:p>
    <w:p w14:paraId="7741A66E" w14:textId="2E1AF799" w:rsidR="00994973" w:rsidRPr="001C7410" w:rsidRDefault="00994973" w:rsidP="007C487F">
      <w:pPr>
        <w:rPr>
          <w:lang w:val="lt-LT"/>
        </w:rPr>
      </w:pPr>
      <w:r w:rsidRPr="001C7410">
        <w:rPr>
          <w:lang w:val="lt-LT"/>
        </w:rPr>
        <w:t>Pacientams, sergantiems galutinės stadijos inkstų liga (GSIL), pavartojus vienkartinę 5</w:t>
      </w:r>
      <w:r w:rsidR="00F830A9" w:rsidRPr="001C7410">
        <w:rPr>
          <w:lang w:val="lt-LT"/>
        </w:rPr>
        <w:t> mg</w:t>
      </w:r>
      <w:r w:rsidRPr="001C7410">
        <w:rPr>
          <w:lang w:val="lt-LT"/>
        </w:rPr>
        <w:t xml:space="preserve"> geriamojo apiksabano dozę, apiksabano AUC dėl hemodializės sumažėjo 14</w:t>
      </w:r>
      <w:r w:rsidR="00806E03" w:rsidRPr="001C7410">
        <w:rPr>
          <w:lang w:val="lt-LT"/>
        </w:rPr>
        <w:t> </w:t>
      </w:r>
      <w:r w:rsidRPr="001C7410">
        <w:rPr>
          <w:lang w:val="lt-LT"/>
        </w:rPr>
        <w:t xml:space="preserve">%. Todėl hemodializė </w:t>
      </w:r>
      <w:r w:rsidR="00B54C40" w:rsidRPr="001C7410">
        <w:rPr>
          <w:lang w:val="lt-LT"/>
        </w:rPr>
        <w:t>mažai tikėtina, kad yra</w:t>
      </w:r>
      <w:r w:rsidRPr="001C7410">
        <w:rPr>
          <w:lang w:val="lt-LT"/>
        </w:rPr>
        <w:t xml:space="preserve"> veiksminga priemonė perdozavus apiksabano.</w:t>
      </w:r>
    </w:p>
    <w:p w14:paraId="47859D34" w14:textId="77777777" w:rsidR="00994973" w:rsidRPr="001C7410" w:rsidRDefault="00994973" w:rsidP="007C487F">
      <w:pPr>
        <w:rPr>
          <w:lang w:val="lt-LT"/>
        </w:rPr>
      </w:pPr>
    </w:p>
    <w:p w14:paraId="253BE9E6" w14:textId="2035CD77" w:rsidR="007A30F1" w:rsidRPr="001C7410" w:rsidRDefault="00041839" w:rsidP="007C487F">
      <w:pPr>
        <w:pStyle w:val="Pagrindinistekstas"/>
        <w:rPr>
          <w:lang w:val="lt-LT"/>
        </w:rPr>
      </w:pPr>
      <w:r w:rsidRPr="001C7410">
        <w:rPr>
          <w:lang w:val="lt-LT"/>
        </w:rPr>
        <w:t xml:space="preserve">Tais atvejais, kai reikia neutralizuoti antikoaguliacinį poveikį dėl gyvybei pavojingo arba nekontroliuojamo kraujavimo, </w:t>
      </w:r>
      <w:r w:rsidR="0042401C" w:rsidRPr="001C7410">
        <w:rPr>
          <w:lang w:val="lt-LT"/>
        </w:rPr>
        <w:t>suaugusie</w:t>
      </w:r>
      <w:r w:rsidR="002E3F5F" w:rsidRPr="001C7410">
        <w:rPr>
          <w:lang w:val="lt-LT"/>
        </w:rPr>
        <w:t xml:space="preserve">siems </w:t>
      </w:r>
      <w:r w:rsidRPr="001C7410">
        <w:rPr>
          <w:lang w:val="lt-LT"/>
        </w:rPr>
        <w:t>galima skirti Xa faktoriaus inhibitorių poveikį neutralizuojan</w:t>
      </w:r>
      <w:r w:rsidR="002E3F5F" w:rsidRPr="001C7410">
        <w:rPr>
          <w:lang w:val="lt-LT"/>
        </w:rPr>
        <w:t>čio</w:t>
      </w:r>
      <w:r w:rsidRPr="001C7410">
        <w:rPr>
          <w:lang w:val="lt-LT"/>
        </w:rPr>
        <w:t xml:space="preserve"> vaistin</w:t>
      </w:r>
      <w:r w:rsidR="002E3F5F" w:rsidRPr="001C7410">
        <w:rPr>
          <w:lang w:val="lt-LT"/>
        </w:rPr>
        <w:t>io</w:t>
      </w:r>
      <w:r w:rsidRPr="001C7410">
        <w:rPr>
          <w:lang w:val="lt-LT"/>
        </w:rPr>
        <w:t xml:space="preserve"> </w:t>
      </w:r>
      <w:r w:rsidR="0038172F" w:rsidRPr="001C7410">
        <w:rPr>
          <w:lang w:val="lt-LT"/>
        </w:rPr>
        <w:t>preparat</w:t>
      </w:r>
      <w:r w:rsidR="002E3F5F" w:rsidRPr="001C7410">
        <w:rPr>
          <w:lang w:val="lt-LT"/>
        </w:rPr>
        <w:t>o</w:t>
      </w:r>
      <w:r w:rsidR="0038172F" w:rsidRPr="001C7410">
        <w:rPr>
          <w:lang w:val="lt-LT"/>
        </w:rPr>
        <w:t xml:space="preserve"> (žr. 4.4</w:t>
      </w:r>
      <w:r w:rsidR="00975D9D" w:rsidRPr="001C7410">
        <w:rPr>
          <w:lang w:val="lt-LT"/>
        </w:rPr>
        <w:t> skyrių</w:t>
      </w:r>
      <w:r w:rsidRPr="001C7410">
        <w:rPr>
          <w:lang w:val="lt-LT"/>
        </w:rPr>
        <w:t xml:space="preserve">). Galima spręsti ir dėl protrombino komplekso koncentrato (PKK) arba rekombinantinio VIIa faktoriaus skyrimo. Apiksabano farmakodinaminio poveikio </w:t>
      </w:r>
      <w:r w:rsidR="00397A87" w:rsidRPr="001C7410">
        <w:rPr>
          <w:lang w:val="lt-LT"/>
        </w:rPr>
        <w:t>neutralizavimas</w:t>
      </w:r>
      <w:r w:rsidRPr="001C7410">
        <w:rPr>
          <w:lang w:val="lt-LT"/>
        </w:rPr>
        <w:t xml:space="preserve">, kurį rodo trombino susidarymo tyrimo rezultatų pokyčiai, buvo akivaizdus infuzijos pabaigoje ir pradinės vertės buvo </w:t>
      </w:r>
      <w:r w:rsidR="0038172F" w:rsidRPr="001C7410">
        <w:rPr>
          <w:lang w:val="lt-LT"/>
        </w:rPr>
        <w:t>pasiektos per 4 valandas nuo 30 minučių trukmės 4 </w:t>
      </w:r>
      <w:r w:rsidRPr="001C7410">
        <w:rPr>
          <w:lang w:val="lt-LT"/>
        </w:rPr>
        <w:t>faktoriaus PKK infuzijos pradžios sveikiems tiriamiesiems. Vis dėlto</w:t>
      </w:r>
      <w:r w:rsidR="0050389F" w:rsidRPr="001C7410">
        <w:rPr>
          <w:lang w:val="lt-LT"/>
        </w:rPr>
        <w:t>,</w:t>
      </w:r>
      <w:r w:rsidRPr="001C7410">
        <w:rPr>
          <w:lang w:val="lt-LT"/>
        </w:rPr>
        <w:t xml:space="preserve"> nėra 4</w:t>
      </w:r>
      <w:r w:rsidR="0038172F" w:rsidRPr="001C7410">
        <w:rPr>
          <w:lang w:val="lt-LT"/>
        </w:rPr>
        <w:t> </w:t>
      </w:r>
      <w:r w:rsidRPr="001C7410">
        <w:rPr>
          <w:lang w:val="lt-LT"/>
        </w:rPr>
        <w:t xml:space="preserve">faktoriaus PKK preparatų </w:t>
      </w:r>
      <w:r w:rsidR="0050389F" w:rsidRPr="001C7410">
        <w:rPr>
          <w:lang w:val="lt-LT"/>
        </w:rPr>
        <w:t xml:space="preserve">vartojimo </w:t>
      </w:r>
      <w:r w:rsidRPr="001C7410">
        <w:rPr>
          <w:lang w:val="lt-LT"/>
        </w:rPr>
        <w:t>klinikinėje praktikoje patirties, juos skiriant kraujavimui, kuris pasireiškė apiksaban</w:t>
      </w:r>
      <w:r w:rsidR="00674429" w:rsidRPr="001C7410">
        <w:rPr>
          <w:lang w:val="lt-LT"/>
        </w:rPr>
        <w:t>o</w:t>
      </w:r>
      <w:r w:rsidRPr="001C7410">
        <w:rPr>
          <w:lang w:val="lt-LT"/>
        </w:rPr>
        <w:t xml:space="preserve"> vartojantiems pacientams, stabdyti.</w:t>
      </w:r>
    </w:p>
    <w:p w14:paraId="0688DA00" w14:textId="77777777" w:rsidR="0038172F" w:rsidRPr="001C7410" w:rsidRDefault="0038172F" w:rsidP="007C487F">
      <w:pPr>
        <w:pStyle w:val="Pagrindinistekstas"/>
        <w:rPr>
          <w:lang w:val="lt-LT"/>
        </w:rPr>
      </w:pPr>
    </w:p>
    <w:p w14:paraId="3A1C3131" w14:textId="1453657D" w:rsidR="009664DA" w:rsidRPr="001C7410" w:rsidRDefault="009664DA" w:rsidP="009664DA">
      <w:pPr>
        <w:pStyle w:val="Pagrindinistekstas"/>
        <w:rPr>
          <w:lang w:val="lt-LT"/>
        </w:rPr>
      </w:pPr>
      <w:r w:rsidRPr="001C7410">
        <w:rPr>
          <w:lang w:val="lt-LT"/>
        </w:rPr>
        <w:t>Specifinis neutralizuojant</w:t>
      </w:r>
      <w:r w:rsidR="00E1728E" w:rsidRPr="001C7410">
        <w:rPr>
          <w:lang w:val="lt-LT"/>
        </w:rPr>
        <w:t>is</w:t>
      </w:r>
      <w:r w:rsidRPr="001C7410">
        <w:rPr>
          <w:lang w:val="lt-LT"/>
        </w:rPr>
        <w:t xml:space="preserve"> vaistinis preparatas (andeksanetas alfa), kuris slopina apiksabano farmakodinaminį poveikį, vaikų populiacijai nėra patvirtintas (žr. andeksaneto alfa preparato charakteristikų santrauką). Be to, galima spręsti dėl švieži</w:t>
      </w:r>
      <w:r w:rsidR="00BD12F4" w:rsidRPr="001C7410">
        <w:rPr>
          <w:lang w:val="lt-LT"/>
        </w:rPr>
        <w:t>ai</w:t>
      </w:r>
      <w:r w:rsidRPr="001C7410">
        <w:rPr>
          <w:lang w:val="lt-LT"/>
        </w:rPr>
        <w:t xml:space="preserve"> šaldytos plazmos transfuzijos, </w:t>
      </w:r>
      <w:r w:rsidR="00BD12F4" w:rsidRPr="001C7410">
        <w:rPr>
          <w:lang w:val="lt-LT"/>
        </w:rPr>
        <w:t>p</w:t>
      </w:r>
      <w:r w:rsidR="00862DA9" w:rsidRPr="001C7410">
        <w:rPr>
          <w:lang w:val="lt-LT"/>
        </w:rPr>
        <w:t>rotrombino komplekso koncentrato (PKK) arba rekombinantinio</w:t>
      </w:r>
      <w:r w:rsidRPr="001C7410">
        <w:rPr>
          <w:lang w:val="lt-LT"/>
        </w:rPr>
        <w:t xml:space="preserve"> VIIa faktoriaus skyrimo.</w:t>
      </w:r>
    </w:p>
    <w:p w14:paraId="669802FC" w14:textId="77777777" w:rsidR="009664DA" w:rsidRPr="001C7410" w:rsidRDefault="009664DA" w:rsidP="009664DA">
      <w:pPr>
        <w:pStyle w:val="Pagrindinistekstas"/>
        <w:rPr>
          <w:lang w:val="lt-LT"/>
        </w:rPr>
      </w:pPr>
    </w:p>
    <w:p w14:paraId="52945013" w14:textId="5E6921AF" w:rsidR="009664DA" w:rsidRPr="001C7410" w:rsidRDefault="009664DA" w:rsidP="009664DA">
      <w:pPr>
        <w:pStyle w:val="Pagrindinistekstas"/>
        <w:rPr>
          <w:lang w:val="lt-LT"/>
        </w:rPr>
      </w:pPr>
      <w:r w:rsidRPr="001C7410">
        <w:rPr>
          <w:lang w:val="lt-LT"/>
        </w:rPr>
        <w:t>Priklausomai nuo prieinamumo</w:t>
      </w:r>
      <w:r w:rsidR="00045321" w:rsidRPr="001C7410">
        <w:rPr>
          <w:lang w:val="lt-LT"/>
        </w:rPr>
        <w:t>,</w:t>
      </w:r>
      <w:r w:rsidRPr="001C7410">
        <w:rPr>
          <w:lang w:val="lt-LT"/>
        </w:rPr>
        <w:t xml:space="preserve"> reikia </w:t>
      </w:r>
      <w:r w:rsidR="00045321" w:rsidRPr="001C7410">
        <w:rPr>
          <w:lang w:val="lt-LT"/>
        </w:rPr>
        <w:t xml:space="preserve">apsvarstyti </w:t>
      </w:r>
      <w:r w:rsidRPr="001C7410">
        <w:rPr>
          <w:lang w:val="lt-LT"/>
        </w:rPr>
        <w:t>galimybę pasikonsultuoti su krešėjimo sutrikimų specialistu, jei atsiranda stiprus kraujavimas.</w:t>
      </w:r>
    </w:p>
    <w:p w14:paraId="5E25AD91" w14:textId="77777777" w:rsidR="007A30F1" w:rsidRPr="001C7410" w:rsidRDefault="007A30F1" w:rsidP="007C487F">
      <w:pPr>
        <w:pStyle w:val="Pagrindinistekstas"/>
        <w:rPr>
          <w:lang w:val="lt-LT"/>
        </w:rPr>
      </w:pPr>
    </w:p>
    <w:p w14:paraId="66808CFC" w14:textId="77777777" w:rsidR="007A30F1" w:rsidRPr="001C7410" w:rsidRDefault="007A30F1" w:rsidP="007C487F">
      <w:pPr>
        <w:pStyle w:val="Pagrindinistekstas"/>
        <w:rPr>
          <w:lang w:val="lt-LT"/>
        </w:rPr>
      </w:pPr>
    </w:p>
    <w:p w14:paraId="6CAD7C4E" w14:textId="77777777" w:rsidR="007A30F1" w:rsidRPr="001C7410" w:rsidRDefault="00041839" w:rsidP="003D30B2">
      <w:pPr>
        <w:pStyle w:val="Antrat1"/>
        <w:numPr>
          <w:ilvl w:val="0"/>
          <w:numId w:val="14"/>
        </w:numPr>
        <w:tabs>
          <w:tab w:val="left" w:pos="802"/>
          <w:tab w:val="left" w:pos="803"/>
        </w:tabs>
        <w:spacing w:before="0"/>
        <w:ind w:left="540" w:hanging="540"/>
        <w:rPr>
          <w:lang w:val="lt-LT"/>
        </w:rPr>
      </w:pPr>
      <w:r w:rsidRPr="001C7410">
        <w:rPr>
          <w:lang w:val="lt-LT"/>
        </w:rPr>
        <w:t>FARMAKOLOGINĖS SAVYBĖS</w:t>
      </w:r>
    </w:p>
    <w:p w14:paraId="5686B798" w14:textId="77777777" w:rsidR="007A30F1" w:rsidRPr="001C7410" w:rsidRDefault="007A30F1" w:rsidP="007C487F">
      <w:pPr>
        <w:pStyle w:val="Pagrindinistekstas"/>
        <w:ind w:left="540" w:hanging="540"/>
        <w:rPr>
          <w:b/>
          <w:lang w:val="lt-LT"/>
        </w:rPr>
      </w:pPr>
    </w:p>
    <w:p w14:paraId="093E146B" w14:textId="77777777" w:rsidR="007A30F1" w:rsidRPr="001C7410" w:rsidRDefault="00041839" w:rsidP="003D30B2">
      <w:pPr>
        <w:pStyle w:val="Antrat2"/>
        <w:numPr>
          <w:ilvl w:val="1"/>
          <w:numId w:val="14"/>
        </w:numPr>
        <w:tabs>
          <w:tab w:val="left" w:pos="802"/>
          <w:tab w:val="left" w:pos="803"/>
        </w:tabs>
        <w:ind w:left="540" w:hanging="540"/>
        <w:rPr>
          <w:lang w:val="lt-LT"/>
        </w:rPr>
      </w:pPr>
      <w:r w:rsidRPr="001C7410">
        <w:rPr>
          <w:lang w:val="lt-LT"/>
        </w:rPr>
        <w:t>Farmakodinaminės savybės</w:t>
      </w:r>
    </w:p>
    <w:p w14:paraId="2DA20A50" w14:textId="77777777" w:rsidR="007A30F1" w:rsidRPr="001C7410" w:rsidRDefault="007A30F1" w:rsidP="007C487F">
      <w:pPr>
        <w:pStyle w:val="Pagrindinistekstas"/>
        <w:rPr>
          <w:b/>
          <w:lang w:val="lt-LT"/>
        </w:rPr>
      </w:pPr>
    </w:p>
    <w:p w14:paraId="3C7276CE" w14:textId="77777777" w:rsidR="007A30F1" w:rsidRPr="001C7410" w:rsidRDefault="00041839" w:rsidP="007C487F">
      <w:pPr>
        <w:pStyle w:val="Pagrindinistekstas"/>
        <w:rPr>
          <w:lang w:val="lt-LT"/>
        </w:rPr>
      </w:pPr>
      <w:r w:rsidRPr="001C7410">
        <w:rPr>
          <w:lang w:val="lt-LT"/>
        </w:rPr>
        <w:t>Farmakoterapinė grupė – antitromboziniai vaistiniai preparatai, tiesioginis Xa faktoriaus inhibitorius, ATC kodas – B01AF02.</w:t>
      </w:r>
    </w:p>
    <w:p w14:paraId="0E448B37" w14:textId="77777777" w:rsidR="002A66BD" w:rsidRPr="001C7410" w:rsidRDefault="002A66BD" w:rsidP="007C487F">
      <w:pPr>
        <w:pStyle w:val="Pagrindinistekstas"/>
        <w:rPr>
          <w:u w:val="single"/>
          <w:lang w:val="lt-LT"/>
        </w:rPr>
      </w:pPr>
    </w:p>
    <w:p w14:paraId="769D704E" w14:textId="77777777" w:rsidR="007A30F1" w:rsidRPr="001C7410" w:rsidRDefault="00041839" w:rsidP="007C487F">
      <w:pPr>
        <w:pStyle w:val="Pagrindinistekstas"/>
        <w:rPr>
          <w:lang w:val="lt-LT"/>
        </w:rPr>
      </w:pPr>
      <w:r w:rsidRPr="001C7410">
        <w:rPr>
          <w:u w:val="single"/>
          <w:lang w:val="lt-LT"/>
        </w:rPr>
        <w:t>Veikimo mechanizmas</w:t>
      </w:r>
    </w:p>
    <w:p w14:paraId="10EA4A70" w14:textId="023E1609" w:rsidR="007A30F1" w:rsidRPr="001C7410" w:rsidRDefault="00041839" w:rsidP="007C487F">
      <w:pPr>
        <w:pStyle w:val="Pagrindinistekstas"/>
        <w:rPr>
          <w:lang w:val="lt-LT"/>
        </w:rPr>
      </w:pPr>
      <w:r w:rsidRPr="001C7410">
        <w:rPr>
          <w:lang w:val="lt-LT"/>
        </w:rPr>
        <w:t>Apiksabanas yra stiprus</w:t>
      </w:r>
      <w:r w:rsidR="004D68FB" w:rsidRPr="001C7410">
        <w:rPr>
          <w:lang w:val="lt-LT"/>
        </w:rPr>
        <w:t xml:space="preserve"> geriamasis </w:t>
      </w:r>
      <w:r w:rsidRPr="001C7410">
        <w:rPr>
          <w:lang w:val="lt-LT"/>
        </w:rPr>
        <w:t xml:space="preserve">grįžtamojo poveikio, tiesioginis ir labai selektyvus veikliosios Xa faktoriaus srities inhibitorius. Jo antitromboziniam poveikiui pasireikšti nereikia antitrombino III. Apiksabanas slopina ir laisvąjį, ir </w:t>
      </w:r>
      <w:r w:rsidR="004024F8" w:rsidRPr="001C7410">
        <w:rPr>
          <w:lang w:val="lt-LT"/>
        </w:rPr>
        <w:t xml:space="preserve">prie </w:t>
      </w:r>
      <w:r w:rsidRPr="001C7410">
        <w:rPr>
          <w:lang w:val="lt-LT"/>
        </w:rPr>
        <w:t xml:space="preserve">krešulio </w:t>
      </w:r>
      <w:r w:rsidR="004024F8" w:rsidRPr="001C7410">
        <w:rPr>
          <w:lang w:val="lt-LT"/>
        </w:rPr>
        <w:t>surištą</w:t>
      </w:r>
      <w:r w:rsidRPr="001C7410">
        <w:rPr>
          <w:lang w:val="lt-LT"/>
        </w:rPr>
        <w:t xml:space="preserve"> Xa faktorių bei protrombinazės aktyvumą. Apiksabanas tiesiogiai neveikia trombocitų agregacijos, tačiau netiesiogiai slopina trombino sužadintą trombocitų agregaciją. Slopindamas Xa faktorių apiksabanas apsaugo nuo trombino susidarymo ir trombo formavimosi. Ikiklinikinių tyrimų duomenimis nustatyta, kad apiksabanas gyvūnų modeliuose pasižymi antitromboziniu poveikiu ir apsaugo nuo arterijų bei venų trombozės, jo skiriant tokiomis dozėmis, kurios nekeičia hemostazės.</w:t>
      </w:r>
    </w:p>
    <w:p w14:paraId="073665F6" w14:textId="77777777" w:rsidR="007A30F1" w:rsidRPr="001C7410" w:rsidRDefault="007A30F1" w:rsidP="007C487F">
      <w:pPr>
        <w:pStyle w:val="Pagrindinistekstas"/>
        <w:rPr>
          <w:lang w:val="lt-LT"/>
        </w:rPr>
      </w:pPr>
    </w:p>
    <w:p w14:paraId="4CF2357B" w14:textId="77777777" w:rsidR="007A30F1" w:rsidRPr="001C7410" w:rsidRDefault="00041839" w:rsidP="007C487F">
      <w:pPr>
        <w:pStyle w:val="Pagrindinistekstas"/>
        <w:rPr>
          <w:lang w:val="lt-LT"/>
        </w:rPr>
      </w:pPr>
      <w:r w:rsidRPr="001C7410">
        <w:rPr>
          <w:u w:val="single"/>
          <w:lang w:val="lt-LT"/>
        </w:rPr>
        <w:t>Farmakodinaminis poveikis</w:t>
      </w:r>
    </w:p>
    <w:p w14:paraId="02FA827C" w14:textId="22E01A7B" w:rsidR="007A30F1" w:rsidRPr="001C7410" w:rsidRDefault="00041839" w:rsidP="007C487F">
      <w:pPr>
        <w:pStyle w:val="Pagrindinistekstas"/>
        <w:rPr>
          <w:lang w:val="lt-LT"/>
        </w:rPr>
      </w:pPr>
      <w:r w:rsidRPr="001C7410">
        <w:rPr>
          <w:lang w:val="lt-LT"/>
        </w:rPr>
        <w:t>Farmakodinaminis apiksabano poveikis atitinka jo veikimo mechanizmą (Xa faktoriaus slopinimą). Dėl Xa faktoriaus slopinimo, apiksabanas ilgina krešėjimo tyrimų rezultatų rodmenis, pavyzdžiui, protrombino laiką (PL), TNS ir aktyvinto dalinio tromboplastino laiką (</w:t>
      </w:r>
      <w:r w:rsidR="00AD2C9F" w:rsidRPr="001C7410">
        <w:rPr>
          <w:lang w:val="lt-LT"/>
        </w:rPr>
        <w:t>A</w:t>
      </w:r>
      <w:r w:rsidRPr="001C7410">
        <w:rPr>
          <w:lang w:val="lt-LT"/>
        </w:rPr>
        <w:t>DTL). Vartojant terapinę vaist</w:t>
      </w:r>
      <w:r w:rsidR="005E0BB9" w:rsidRPr="001C7410">
        <w:rPr>
          <w:lang w:val="lt-LT"/>
        </w:rPr>
        <w:t>inio preparato</w:t>
      </w:r>
      <w:r w:rsidRPr="001C7410">
        <w:rPr>
          <w:lang w:val="lt-LT"/>
        </w:rPr>
        <w:t xml:space="preserve"> dozę, </w:t>
      </w:r>
      <w:r w:rsidR="005C3D07" w:rsidRPr="001C7410">
        <w:rPr>
          <w:lang w:val="lt-LT"/>
        </w:rPr>
        <w:t xml:space="preserve">suaugusiesiems </w:t>
      </w:r>
      <w:r w:rsidRPr="001C7410">
        <w:rPr>
          <w:lang w:val="lt-LT"/>
        </w:rPr>
        <w:t>šių krešėjimo tyrimų rezultatų pokyčiai yra nedideli ir labai skiriasi įvairiems pacientams. Vertinant farmakodinaminį apiksabano poveikį, šių tyrimų atlikinėti nerekomenduojama. Trombino susidarymo tyrime apiksabanas sumažino endogeninio trombino potencialą, trombino susidarymo žmogaus plazmoje rodiklį.</w:t>
      </w:r>
    </w:p>
    <w:p w14:paraId="5F6C7782" w14:textId="77777777" w:rsidR="007A30F1" w:rsidRPr="001C7410" w:rsidRDefault="007A30F1" w:rsidP="007C487F">
      <w:pPr>
        <w:pStyle w:val="Pagrindinistekstas"/>
        <w:rPr>
          <w:lang w:val="lt-LT"/>
        </w:rPr>
      </w:pPr>
    </w:p>
    <w:p w14:paraId="5F31935D" w14:textId="0A64B7E8" w:rsidR="007A30F1" w:rsidRPr="001C7410" w:rsidRDefault="00041839" w:rsidP="007C487F">
      <w:pPr>
        <w:pStyle w:val="Pagrindinistekstas"/>
        <w:rPr>
          <w:lang w:val="lt-LT"/>
        </w:rPr>
      </w:pPr>
      <w:r w:rsidRPr="001C7410">
        <w:rPr>
          <w:lang w:val="lt-LT"/>
        </w:rPr>
        <w:t xml:space="preserve">Apiksabano slopinamasis poveikis Xa faktoriaus aktyvumui taip pat nustatytas įrodžius Xa faktoriaus fermento aktyvumo sumažėjimą, naudojant daugelį </w:t>
      </w:r>
      <w:r w:rsidR="00E276C1" w:rsidRPr="001C7410">
        <w:rPr>
          <w:lang w:val="lt-LT"/>
        </w:rPr>
        <w:t xml:space="preserve">rinkoje </w:t>
      </w:r>
      <w:r w:rsidRPr="001C7410">
        <w:rPr>
          <w:lang w:val="lt-LT"/>
        </w:rPr>
        <w:t>esančių Xa faktoriaus aktyvumo tyrimo rinkinių, tačiau naudojant šiuos rinkinius gau</w:t>
      </w:r>
      <w:r w:rsidR="005E0BB9" w:rsidRPr="001C7410">
        <w:rPr>
          <w:lang w:val="lt-LT"/>
        </w:rPr>
        <w:t>t</w:t>
      </w:r>
      <w:r w:rsidRPr="001C7410">
        <w:rPr>
          <w:lang w:val="lt-LT"/>
        </w:rPr>
        <w:t>i rezultatai tarpusavyje sk</w:t>
      </w:r>
      <w:r w:rsidR="005E0BB9" w:rsidRPr="001C7410">
        <w:rPr>
          <w:lang w:val="lt-LT"/>
        </w:rPr>
        <w:t>yrė</w:t>
      </w:r>
      <w:r w:rsidRPr="001C7410">
        <w:rPr>
          <w:lang w:val="lt-LT"/>
        </w:rPr>
        <w:t>si. Klinikinių tyrimų</w:t>
      </w:r>
      <w:r w:rsidR="00B6135F" w:rsidRPr="001C7410">
        <w:rPr>
          <w:lang w:val="lt-LT"/>
        </w:rPr>
        <w:t xml:space="preserve"> su suagus</w:t>
      </w:r>
      <w:r w:rsidR="006F4437" w:rsidRPr="001C7410">
        <w:rPr>
          <w:lang w:val="lt-LT"/>
        </w:rPr>
        <w:t>iaisiais</w:t>
      </w:r>
      <w:r w:rsidRPr="001C7410">
        <w:rPr>
          <w:lang w:val="lt-LT"/>
        </w:rPr>
        <w:t xml:space="preserve"> metu surinkti duomenys gauti tik atliekant </w:t>
      </w:r>
      <w:r w:rsidRPr="001C7410">
        <w:rPr>
          <w:i/>
          <w:lang w:val="lt-LT"/>
        </w:rPr>
        <w:t>Rotachrom</w:t>
      </w:r>
      <w:r w:rsidRPr="001C7410">
        <w:rPr>
          <w:vertAlign w:val="superscript"/>
          <w:lang w:val="lt-LT"/>
        </w:rPr>
        <w:t>®</w:t>
      </w:r>
      <w:r w:rsidRPr="001C7410">
        <w:rPr>
          <w:lang w:val="lt-LT"/>
        </w:rPr>
        <w:t xml:space="preserve"> heparino chromogeninį tyrimą. Poveikis</w:t>
      </w:r>
      <w:r w:rsidR="002A66BD" w:rsidRPr="001C7410">
        <w:rPr>
          <w:lang w:val="lt-LT"/>
        </w:rPr>
        <w:t xml:space="preserve"> </w:t>
      </w:r>
      <w:r w:rsidRPr="001C7410">
        <w:rPr>
          <w:lang w:val="lt-LT"/>
        </w:rPr>
        <w:t xml:space="preserve">Xa faktoriaus aktyvumui beveik </w:t>
      </w:r>
      <w:r w:rsidR="00397A87" w:rsidRPr="001C7410">
        <w:rPr>
          <w:lang w:val="lt-LT"/>
        </w:rPr>
        <w:t xml:space="preserve">tiesioginiu </w:t>
      </w:r>
      <w:r w:rsidRPr="001C7410">
        <w:rPr>
          <w:lang w:val="lt-LT"/>
        </w:rPr>
        <w:t xml:space="preserve">tiesiniu būdu priklauso nuo apiksabano koncentracijos plazmoje ir šis poveikis būna stipriausias susidarius didžiausiai apiksabano koncentracijai plazmoje. Priklausomybė tarp apiksabano koncentracijos plazmoje ir Xa faktoriaus slopinimo yra apytikriai </w:t>
      </w:r>
      <w:r w:rsidR="00397A87" w:rsidRPr="001C7410">
        <w:rPr>
          <w:lang w:val="lt-LT"/>
        </w:rPr>
        <w:t>tiesinė</w:t>
      </w:r>
      <w:r w:rsidRPr="001C7410">
        <w:rPr>
          <w:lang w:val="lt-LT"/>
        </w:rPr>
        <w:t>, skiriant įvairias apiksabano dozes.</w:t>
      </w:r>
    </w:p>
    <w:p w14:paraId="0BEF3F2A" w14:textId="77777777" w:rsidR="007A30F1" w:rsidRPr="001C7410" w:rsidRDefault="007A30F1" w:rsidP="007C487F">
      <w:pPr>
        <w:rPr>
          <w:lang w:val="lt-LT"/>
        </w:rPr>
      </w:pPr>
    </w:p>
    <w:p w14:paraId="7456E2B4" w14:textId="53E33C6E" w:rsidR="007A30F1" w:rsidRPr="001C7410" w:rsidRDefault="00E115CF" w:rsidP="007C487F">
      <w:pPr>
        <w:rPr>
          <w:lang w:val="lt-LT"/>
        </w:rPr>
      </w:pPr>
      <w:r w:rsidRPr="001C7410">
        <w:rPr>
          <w:noProof/>
          <w:lang w:val="lt-LT" w:eastAsia="lt-LT"/>
        </w:rPr>
        <mc:AlternateContent>
          <mc:Choice Requires="wps">
            <w:drawing>
              <wp:anchor distT="0" distB="0" distL="114300" distR="114300" simplePos="0" relativeHeight="251660800" behindDoc="1" locked="0" layoutInCell="1" allowOverlap="1" wp14:anchorId="37E2DB4E" wp14:editId="15040878">
                <wp:simplePos x="0" y="0"/>
                <wp:positionH relativeFrom="page">
                  <wp:posOffset>3437890</wp:posOffset>
                </wp:positionH>
                <wp:positionV relativeFrom="paragraph">
                  <wp:posOffset>1108710</wp:posOffset>
                </wp:positionV>
                <wp:extent cx="34925" cy="6350"/>
                <wp:effectExtent l="0" t="0" r="0" b="0"/>
                <wp:wrapNone/>
                <wp:docPr id="2" name="docshape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925"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769A3B27" id="docshape2" o:spid="_x0000_s1026" style="position:absolute;margin-left:270.7pt;margin-top:87.3pt;width:2.75pt;height:.5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" fillcolor="black" stroked="f">
                <w10:wrap anchorx="page"/>
              </v:rect>
            </w:pict>
          </mc:Fallback>
        </mc:AlternateContent>
      </w:r>
      <w:r w:rsidR="009664DA" w:rsidRPr="001C7410">
        <w:rPr>
          <w:lang w:val="lt-LT"/>
        </w:rPr>
        <w:t>4</w:t>
      </w:r>
      <w:r w:rsidR="002A66BD" w:rsidRPr="001C7410">
        <w:rPr>
          <w:lang w:val="lt-LT"/>
        </w:rPr>
        <w:t> </w:t>
      </w:r>
      <w:r w:rsidR="00041839" w:rsidRPr="001C7410">
        <w:rPr>
          <w:lang w:val="lt-LT"/>
        </w:rPr>
        <w:t xml:space="preserve">lentelėje pateikiama kiekvienos indikacijos </w:t>
      </w:r>
      <w:r w:rsidR="00E91708" w:rsidRPr="001C7410">
        <w:rPr>
          <w:lang w:val="lt-LT"/>
        </w:rPr>
        <w:t xml:space="preserve">suaugusiesiems </w:t>
      </w:r>
      <w:r w:rsidR="00041839" w:rsidRPr="001C7410">
        <w:rPr>
          <w:lang w:val="lt-LT"/>
        </w:rPr>
        <w:t>numanoma nusistovėjusios pusiausvyrinės koncentracijos ekspozicija ir Xa faktoriaus slopinimo aktyvumas. Pacientų, vartojusių apiksaban</w:t>
      </w:r>
      <w:r w:rsidR="0027040B" w:rsidRPr="001C7410">
        <w:rPr>
          <w:lang w:val="lt-LT"/>
        </w:rPr>
        <w:t>o</w:t>
      </w:r>
      <w:r w:rsidR="00041839" w:rsidRPr="001C7410">
        <w:rPr>
          <w:lang w:val="lt-LT"/>
        </w:rPr>
        <w:t xml:space="preserve"> VTE profilaktikai po klubo ar kelio sąnario pakeitimo operacijos, </w:t>
      </w:r>
      <w:r w:rsidR="002A66BD" w:rsidRPr="001C7410">
        <w:rPr>
          <w:lang w:val="lt-LT"/>
        </w:rPr>
        <w:t>rezultatai rodo mažesnį nei 1,6 </w:t>
      </w:r>
      <w:r w:rsidR="00041839" w:rsidRPr="001C7410">
        <w:rPr>
          <w:lang w:val="lt-LT"/>
        </w:rPr>
        <w:t>karto svyravimą esant didžiausiai ir mažiausiai vaistinio preparato koncentracijoms. Pacientų, kuriems pasireišk</w:t>
      </w:r>
      <w:r w:rsidR="005258E7" w:rsidRPr="001C7410">
        <w:rPr>
          <w:lang w:val="lt-LT"/>
        </w:rPr>
        <w:t>ė</w:t>
      </w:r>
      <w:r w:rsidR="00041839" w:rsidRPr="001C7410">
        <w:rPr>
          <w:lang w:val="lt-LT"/>
        </w:rPr>
        <w:t xml:space="preserve"> su vožtuvais nesusijęs prieširdžių virpėjimas (VNPV), vartojusių apiksaban</w:t>
      </w:r>
      <w:r w:rsidR="006A4AC5" w:rsidRPr="001C7410">
        <w:rPr>
          <w:lang w:val="lt-LT"/>
        </w:rPr>
        <w:t>o</w:t>
      </w:r>
      <w:r w:rsidR="00041839" w:rsidRPr="001C7410">
        <w:rPr>
          <w:lang w:val="lt-LT"/>
        </w:rPr>
        <w:t xml:space="preserve"> insulto ir sisteminės embolijos profilaktikai, </w:t>
      </w:r>
      <w:r w:rsidR="002A66BD" w:rsidRPr="001C7410">
        <w:rPr>
          <w:lang w:val="lt-LT"/>
        </w:rPr>
        <w:t>rezultatai rodo mažesnį nei 1,7 </w:t>
      </w:r>
      <w:r w:rsidR="00041839" w:rsidRPr="001C7410">
        <w:rPr>
          <w:lang w:val="lt-LT"/>
        </w:rPr>
        <w:t>karto svyravimą esant didžiausiai ir mažiausiai vaistinio preparato koncentracijai. Pacientų, vartojusių apiksaban</w:t>
      </w:r>
      <w:r w:rsidR="0084363A" w:rsidRPr="001C7410">
        <w:rPr>
          <w:lang w:val="lt-LT"/>
        </w:rPr>
        <w:t>o</w:t>
      </w:r>
      <w:r w:rsidR="00041839" w:rsidRPr="001C7410">
        <w:rPr>
          <w:lang w:val="lt-LT"/>
        </w:rPr>
        <w:t xml:space="preserve"> GVT bei PE gydy</w:t>
      </w:r>
      <w:r w:rsidR="0084363A" w:rsidRPr="001C7410">
        <w:rPr>
          <w:lang w:val="lt-LT"/>
        </w:rPr>
        <w:t>mui</w:t>
      </w:r>
      <w:r w:rsidR="00041839" w:rsidRPr="001C7410">
        <w:rPr>
          <w:lang w:val="lt-LT"/>
        </w:rPr>
        <w:t xml:space="preserve">, ir pasikartojančios GVT bei PE profilaktikai </w:t>
      </w:r>
      <w:r w:rsidR="002A66BD" w:rsidRPr="001C7410">
        <w:rPr>
          <w:lang w:val="lt-LT"/>
        </w:rPr>
        <w:t>rezultatai rodo mažesnį nei 2,2 </w:t>
      </w:r>
      <w:r w:rsidR="00041839" w:rsidRPr="001C7410">
        <w:rPr>
          <w:lang w:val="lt-LT"/>
        </w:rPr>
        <w:t>karto svyravimą esant didžiausiai ir mažiausiai vaistinio preparato koncentracijai.</w:t>
      </w:r>
    </w:p>
    <w:p w14:paraId="4444194A" w14:textId="77777777" w:rsidR="007A30F1" w:rsidRPr="001C7410" w:rsidRDefault="007A30F1" w:rsidP="007C487F">
      <w:pPr>
        <w:pStyle w:val="Pagrindinistekstas"/>
        <w:rPr>
          <w:lang w:val="lt-LT"/>
        </w:rPr>
      </w:pPr>
    </w:p>
    <w:p w14:paraId="038AF624" w14:textId="4F922B9D" w:rsidR="007A30F1" w:rsidRPr="001C7410" w:rsidRDefault="009664DA" w:rsidP="003122AA">
      <w:pPr>
        <w:pStyle w:val="Antrat2"/>
        <w:keepNext/>
        <w:widowControl/>
        <w:ind w:left="0"/>
        <w:rPr>
          <w:lang w:val="lt-LT"/>
        </w:rPr>
      </w:pPr>
      <w:r w:rsidRPr="001C7410">
        <w:rPr>
          <w:lang w:val="lt-LT"/>
        </w:rPr>
        <w:t>4</w:t>
      </w:r>
      <w:r w:rsidR="00806E03" w:rsidRPr="001C7410">
        <w:rPr>
          <w:lang w:val="lt-LT"/>
        </w:rPr>
        <w:t> </w:t>
      </w:r>
      <w:r w:rsidR="00041839" w:rsidRPr="001C7410">
        <w:rPr>
          <w:lang w:val="lt-LT"/>
        </w:rPr>
        <w:t>lentelė. Numanoma apiksabano nusistovėjusios pusiausvyr</w:t>
      </w:r>
      <w:r w:rsidR="00001E54" w:rsidRPr="001C7410">
        <w:rPr>
          <w:lang w:val="lt-LT"/>
        </w:rPr>
        <w:t>inės</w:t>
      </w:r>
      <w:r w:rsidR="00041839" w:rsidRPr="001C7410">
        <w:rPr>
          <w:lang w:val="lt-LT"/>
        </w:rPr>
        <w:t xml:space="preserve"> koncentracijos ekspozicija ir Xa faktoriaus slopinimo aktyvumas</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58"/>
        <w:gridCol w:w="32"/>
        <w:gridCol w:w="1800"/>
        <w:gridCol w:w="26"/>
        <w:gridCol w:w="1864"/>
        <w:gridCol w:w="1858"/>
        <w:gridCol w:w="32"/>
        <w:gridCol w:w="1980"/>
      </w:tblGrid>
      <w:tr w:rsidR="007A30F1" w:rsidRPr="001C7410" w14:paraId="1F789C2E" w14:textId="77777777" w:rsidTr="002A66BD">
        <w:trPr>
          <w:trHeight w:val="1264"/>
        </w:trPr>
        <w:tc>
          <w:tcPr>
            <w:tcW w:w="1858" w:type="dxa"/>
          </w:tcPr>
          <w:p w14:paraId="051176C8" w14:textId="77777777" w:rsidR="007A30F1" w:rsidRPr="001C7410" w:rsidRDefault="007A30F1" w:rsidP="007C487F">
            <w:pPr>
              <w:pStyle w:val="TableParagraph"/>
              <w:jc w:val="left"/>
              <w:rPr>
                <w:lang w:val="lt-LT"/>
              </w:rPr>
            </w:pPr>
          </w:p>
        </w:tc>
        <w:tc>
          <w:tcPr>
            <w:tcW w:w="1858" w:type="dxa"/>
            <w:gridSpan w:val="3"/>
          </w:tcPr>
          <w:p w14:paraId="0A0696E0" w14:textId="77777777" w:rsidR="007A30F1" w:rsidRPr="001C7410" w:rsidRDefault="00041839" w:rsidP="007C487F">
            <w:pPr>
              <w:pStyle w:val="TableParagraph"/>
              <w:rPr>
                <w:b/>
                <w:lang w:val="lt-LT"/>
              </w:rPr>
            </w:pPr>
            <w:r w:rsidRPr="001C7410">
              <w:rPr>
                <w:b/>
                <w:lang w:val="lt-LT"/>
              </w:rPr>
              <w:t>Apiks.</w:t>
            </w:r>
          </w:p>
          <w:p w14:paraId="39D6B60A" w14:textId="77777777" w:rsidR="007A30F1" w:rsidRPr="001C7410" w:rsidRDefault="00041839" w:rsidP="007C487F">
            <w:pPr>
              <w:pStyle w:val="TableParagraph"/>
              <w:rPr>
                <w:b/>
                <w:lang w:val="lt-LT"/>
              </w:rPr>
            </w:pPr>
            <w:r w:rsidRPr="001C7410">
              <w:rPr>
                <w:b/>
                <w:position w:val="2"/>
                <w:lang w:val="lt-LT"/>
              </w:rPr>
              <w:t>C</w:t>
            </w:r>
            <w:r w:rsidRPr="001C7410">
              <w:rPr>
                <w:b/>
                <w:vertAlign w:val="subscript"/>
                <w:lang w:val="lt-LT"/>
              </w:rPr>
              <w:t>max</w:t>
            </w:r>
            <w:r w:rsidRPr="001C7410">
              <w:rPr>
                <w:b/>
                <w:lang w:val="lt-LT"/>
              </w:rPr>
              <w:t xml:space="preserve"> </w:t>
            </w:r>
            <w:r w:rsidRPr="001C7410">
              <w:rPr>
                <w:b/>
                <w:position w:val="2"/>
                <w:lang w:val="lt-LT"/>
              </w:rPr>
              <w:t>(ng/ml)</w:t>
            </w:r>
          </w:p>
        </w:tc>
        <w:tc>
          <w:tcPr>
            <w:tcW w:w="1864" w:type="dxa"/>
          </w:tcPr>
          <w:p w14:paraId="7D126CFA" w14:textId="77777777" w:rsidR="007A30F1" w:rsidRPr="001C7410" w:rsidRDefault="00041839" w:rsidP="007C487F">
            <w:pPr>
              <w:pStyle w:val="TableParagraph"/>
              <w:rPr>
                <w:b/>
                <w:lang w:val="lt-LT"/>
              </w:rPr>
            </w:pPr>
            <w:r w:rsidRPr="001C7410">
              <w:rPr>
                <w:b/>
                <w:lang w:val="lt-LT"/>
              </w:rPr>
              <w:t>Apiks.</w:t>
            </w:r>
          </w:p>
          <w:p w14:paraId="46EBC0BC" w14:textId="77777777" w:rsidR="007A30F1" w:rsidRPr="001C7410" w:rsidRDefault="00041839" w:rsidP="007C487F">
            <w:pPr>
              <w:pStyle w:val="TableParagraph"/>
              <w:rPr>
                <w:b/>
                <w:lang w:val="lt-LT"/>
              </w:rPr>
            </w:pPr>
            <w:r w:rsidRPr="001C7410">
              <w:rPr>
                <w:b/>
                <w:position w:val="2"/>
                <w:lang w:val="lt-LT"/>
              </w:rPr>
              <w:t>C</w:t>
            </w:r>
            <w:r w:rsidRPr="001C7410">
              <w:rPr>
                <w:b/>
                <w:sz w:val="20"/>
                <w:lang w:val="lt-LT"/>
              </w:rPr>
              <w:t>min</w:t>
            </w:r>
            <w:r w:rsidRPr="001C7410">
              <w:rPr>
                <w:b/>
                <w:lang w:val="lt-LT"/>
              </w:rPr>
              <w:t xml:space="preserve"> </w:t>
            </w:r>
            <w:r w:rsidRPr="001C7410">
              <w:rPr>
                <w:b/>
                <w:position w:val="2"/>
                <w:lang w:val="lt-LT"/>
              </w:rPr>
              <w:t>(ng/ml)</w:t>
            </w:r>
          </w:p>
        </w:tc>
        <w:tc>
          <w:tcPr>
            <w:tcW w:w="1858" w:type="dxa"/>
          </w:tcPr>
          <w:p w14:paraId="5D4DC755" w14:textId="77777777" w:rsidR="007A30F1" w:rsidRPr="001C7410" w:rsidRDefault="00041839" w:rsidP="007C487F">
            <w:pPr>
              <w:pStyle w:val="TableParagraph"/>
              <w:rPr>
                <w:b/>
                <w:lang w:val="lt-LT"/>
              </w:rPr>
            </w:pPr>
            <w:r w:rsidRPr="001C7410">
              <w:rPr>
                <w:b/>
                <w:lang w:val="lt-LT"/>
              </w:rPr>
              <w:t>Apiks. Xa faktoriaus slopinimo aktyvumo maks.</w:t>
            </w:r>
          </w:p>
          <w:p w14:paraId="0BE4FC52" w14:textId="77777777" w:rsidR="007A30F1" w:rsidRPr="001C7410" w:rsidRDefault="00041839" w:rsidP="007C487F">
            <w:pPr>
              <w:pStyle w:val="TableParagraph"/>
              <w:rPr>
                <w:b/>
                <w:lang w:val="lt-LT"/>
              </w:rPr>
            </w:pPr>
            <w:r w:rsidRPr="001C7410">
              <w:rPr>
                <w:b/>
                <w:lang w:val="lt-LT"/>
              </w:rPr>
              <w:t>(TV/ml)</w:t>
            </w:r>
          </w:p>
        </w:tc>
        <w:tc>
          <w:tcPr>
            <w:tcW w:w="2012" w:type="dxa"/>
            <w:gridSpan w:val="2"/>
          </w:tcPr>
          <w:p w14:paraId="6AB0939A" w14:textId="77777777" w:rsidR="007A30F1" w:rsidRPr="001C7410" w:rsidRDefault="00041839" w:rsidP="007C487F">
            <w:pPr>
              <w:pStyle w:val="TableParagraph"/>
              <w:rPr>
                <w:b/>
                <w:lang w:val="lt-LT"/>
              </w:rPr>
            </w:pPr>
            <w:r w:rsidRPr="001C7410">
              <w:rPr>
                <w:b/>
                <w:lang w:val="lt-LT"/>
              </w:rPr>
              <w:t>Apiks. Xa faktoriaus slopinimo aktyvumo min.</w:t>
            </w:r>
          </w:p>
          <w:p w14:paraId="131B7588" w14:textId="77777777" w:rsidR="007A30F1" w:rsidRPr="001C7410" w:rsidRDefault="00041839" w:rsidP="007C487F">
            <w:pPr>
              <w:pStyle w:val="TableParagraph"/>
              <w:rPr>
                <w:b/>
                <w:lang w:val="lt-LT"/>
              </w:rPr>
            </w:pPr>
            <w:r w:rsidRPr="001C7410">
              <w:rPr>
                <w:b/>
                <w:lang w:val="lt-LT"/>
              </w:rPr>
              <w:t>(TV/ml)</w:t>
            </w:r>
          </w:p>
        </w:tc>
      </w:tr>
      <w:tr w:rsidR="007A30F1" w:rsidRPr="001C7410" w14:paraId="5EF10A1F" w14:textId="77777777" w:rsidTr="002A66BD">
        <w:trPr>
          <w:trHeight w:val="266"/>
        </w:trPr>
        <w:tc>
          <w:tcPr>
            <w:tcW w:w="1858" w:type="dxa"/>
          </w:tcPr>
          <w:p w14:paraId="710C45E8" w14:textId="77777777" w:rsidR="007A30F1" w:rsidRPr="001C7410" w:rsidRDefault="007A30F1" w:rsidP="007C487F">
            <w:pPr>
              <w:pStyle w:val="TableParagraph"/>
              <w:jc w:val="left"/>
              <w:rPr>
                <w:lang w:val="lt-LT"/>
              </w:rPr>
            </w:pPr>
          </w:p>
        </w:tc>
        <w:tc>
          <w:tcPr>
            <w:tcW w:w="7592" w:type="dxa"/>
            <w:gridSpan w:val="7"/>
          </w:tcPr>
          <w:p w14:paraId="7EE2D422" w14:textId="77777777" w:rsidR="007A30F1" w:rsidRPr="001C7410" w:rsidRDefault="00041839" w:rsidP="007C487F">
            <w:pPr>
              <w:pStyle w:val="TableParagraph"/>
              <w:rPr>
                <w:lang w:val="lt-LT"/>
              </w:rPr>
            </w:pPr>
            <w:r w:rsidRPr="001C7410">
              <w:rPr>
                <w:lang w:val="lt-LT"/>
              </w:rPr>
              <w:t>Mediana [5-oji, 95-oji procentilės]</w:t>
            </w:r>
          </w:p>
        </w:tc>
      </w:tr>
      <w:tr w:rsidR="007A30F1" w:rsidRPr="008908CD" w14:paraId="7F83ED21" w14:textId="77777777" w:rsidTr="002A66BD">
        <w:trPr>
          <w:trHeight w:val="268"/>
        </w:trPr>
        <w:tc>
          <w:tcPr>
            <w:tcW w:w="9450" w:type="dxa"/>
            <w:gridSpan w:val="8"/>
          </w:tcPr>
          <w:p w14:paraId="601E2525" w14:textId="77777777" w:rsidR="007A30F1" w:rsidRPr="001C7410" w:rsidRDefault="00041839" w:rsidP="007C487F">
            <w:pPr>
              <w:pStyle w:val="TableParagraph"/>
              <w:jc w:val="left"/>
              <w:rPr>
                <w:i/>
                <w:lang w:val="lt-LT"/>
              </w:rPr>
            </w:pPr>
            <w:r w:rsidRPr="001C7410">
              <w:rPr>
                <w:i/>
                <w:lang w:val="lt-LT"/>
              </w:rPr>
              <w:t>VTE profilaktika: planinė klubo ar kelio sąnario pakeitimo operacija</w:t>
            </w:r>
          </w:p>
        </w:tc>
      </w:tr>
      <w:tr w:rsidR="007A30F1" w:rsidRPr="001C7410" w14:paraId="4846A214" w14:textId="77777777" w:rsidTr="002A66BD">
        <w:trPr>
          <w:trHeight w:val="561"/>
        </w:trPr>
        <w:tc>
          <w:tcPr>
            <w:tcW w:w="1858" w:type="dxa"/>
          </w:tcPr>
          <w:p w14:paraId="032D1263" w14:textId="275304EC" w:rsidR="007A30F1" w:rsidRPr="001C7410" w:rsidRDefault="00041839" w:rsidP="007C487F">
            <w:pPr>
              <w:pStyle w:val="TableParagraph"/>
              <w:jc w:val="left"/>
              <w:rPr>
                <w:lang w:val="lt-LT"/>
              </w:rPr>
            </w:pPr>
            <w:r w:rsidRPr="001C7410">
              <w:rPr>
                <w:lang w:val="lt-LT"/>
              </w:rPr>
              <w:t>2,5</w:t>
            </w:r>
            <w:r w:rsidR="00F830A9" w:rsidRPr="001C7410">
              <w:rPr>
                <w:lang w:val="lt-LT"/>
              </w:rPr>
              <w:t> mg</w:t>
            </w:r>
            <w:r w:rsidRPr="001C7410">
              <w:rPr>
                <w:lang w:val="lt-LT"/>
              </w:rPr>
              <w:t xml:space="preserve"> du kartus per parą</w:t>
            </w:r>
          </w:p>
        </w:tc>
        <w:tc>
          <w:tcPr>
            <w:tcW w:w="1858" w:type="dxa"/>
            <w:gridSpan w:val="3"/>
          </w:tcPr>
          <w:p w14:paraId="73271C21" w14:textId="77777777" w:rsidR="007A30F1" w:rsidRPr="001C7410" w:rsidRDefault="00041839" w:rsidP="007C487F">
            <w:pPr>
              <w:pStyle w:val="TableParagraph"/>
              <w:rPr>
                <w:lang w:val="lt-LT"/>
              </w:rPr>
            </w:pPr>
            <w:r w:rsidRPr="001C7410">
              <w:rPr>
                <w:lang w:val="lt-LT"/>
              </w:rPr>
              <w:t>77 [41, 146]</w:t>
            </w:r>
          </w:p>
        </w:tc>
        <w:tc>
          <w:tcPr>
            <w:tcW w:w="1864" w:type="dxa"/>
          </w:tcPr>
          <w:p w14:paraId="3E6F18B9" w14:textId="77777777" w:rsidR="007A30F1" w:rsidRPr="001C7410" w:rsidRDefault="00041839" w:rsidP="007C487F">
            <w:pPr>
              <w:pStyle w:val="TableParagraph"/>
              <w:rPr>
                <w:lang w:val="lt-LT"/>
              </w:rPr>
            </w:pPr>
            <w:r w:rsidRPr="001C7410">
              <w:rPr>
                <w:lang w:val="lt-LT"/>
              </w:rPr>
              <w:t>51 [23, 109]</w:t>
            </w:r>
          </w:p>
        </w:tc>
        <w:tc>
          <w:tcPr>
            <w:tcW w:w="1858" w:type="dxa"/>
          </w:tcPr>
          <w:p w14:paraId="47144FFE" w14:textId="77777777" w:rsidR="007A30F1" w:rsidRPr="001C7410" w:rsidRDefault="00041839" w:rsidP="007C487F">
            <w:pPr>
              <w:pStyle w:val="TableParagraph"/>
              <w:rPr>
                <w:lang w:val="lt-LT"/>
              </w:rPr>
            </w:pPr>
            <w:r w:rsidRPr="001C7410">
              <w:rPr>
                <w:lang w:val="lt-LT"/>
              </w:rPr>
              <w:t>1,3 [0,67, 2,4]</w:t>
            </w:r>
          </w:p>
        </w:tc>
        <w:tc>
          <w:tcPr>
            <w:tcW w:w="2012" w:type="dxa"/>
            <w:gridSpan w:val="2"/>
          </w:tcPr>
          <w:p w14:paraId="714D947E" w14:textId="77777777" w:rsidR="007A30F1" w:rsidRPr="001C7410" w:rsidRDefault="00041839" w:rsidP="007C487F">
            <w:pPr>
              <w:pStyle w:val="TableParagraph"/>
              <w:rPr>
                <w:lang w:val="lt-LT"/>
              </w:rPr>
            </w:pPr>
            <w:r w:rsidRPr="001C7410">
              <w:rPr>
                <w:lang w:val="lt-LT"/>
              </w:rPr>
              <w:t>0,84 [0,37, 1,8]</w:t>
            </w:r>
          </w:p>
        </w:tc>
      </w:tr>
      <w:tr w:rsidR="007A30F1" w:rsidRPr="008908CD" w14:paraId="0F11CDB9" w14:textId="77777777" w:rsidTr="002A66BD">
        <w:trPr>
          <w:trHeight w:val="282"/>
        </w:trPr>
        <w:tc>
          <w:tcPr>
            <w:tcW w:w="9450" w:type="dxa"/>
            <w:gridSpan w:val="8"/>
          </w:tcPr>
          <w:p w14:paraId="58C4C04A" w14:textId="77777777" w:rsidR="007A30F1" w:rsidRPr="001C7410" w:rsidRDefault="00041839" w:rsidP="007C487F">
            <w:pPr>
              <w:pStyle w:val="TableParagraph"/>
              <w:jc w:val="left"/>
              <w:rPr>
                <w:i/>
                <w:lang w:val="lt-LT"/>
              </w:rPr>
            </w:pPr>
            <w:r w:rsidRPr="001C7410">
              <w:rPr>
                <w:i/>
                <w:lang w:val="lt-LT"/>
              </w:rPr>
              <w:t xml:space="preserve">Insulto ir sisteminės embolijos profilaktika: </w:t>
            </w:r>
            <w:r w:rsidRPr="001C7410">
              <w:rPr>
                <w:i/>
                <w:u w:val="single"/>
                <w:lang w:val="lt-LT"/>
              </w:rPr>
              <w:t>VNPV</w:t>
            </w:r>
          </w:p>
        </w:tc>
      </w:tr>
      <w:tr w:rsidR="007A30F1" w:rsidRPr="001C7410" w14:paraId="509F1616" w14:textId="77777777" w:rsidTr="002A66BD">
        <w:trPr>
          <w:trHeight w:val="561"/>
        </w:trPr>
        <w:tc>
          <w:tcPr>
            <w:tcW w:w="1858" w:type="dxa"/>
          </w:tcPr>
          <w:p w14:paraId="390DE8D5" w14:textId="4691BF00" w:rsidR="007A30F1" w:rsidRPr="001C7410" w:rsidRDefault="00041839" w:rsidP="007C487F">
            <w:pPr>
              <w:pStyle w:val="TableParagraph"/>
              <w:jc w:val="left"/>
              <w:rPr>
                <w:lang w:val="lt-LT"/>
              </w:rPr>
            </w:pPr>
            <w:r w:rsidRPr="001C7410">
              <w:rPr>
                <w:lang w:val="lt-LT"/>
              </w:rPr>
              <w:t>2,5</w:t>
            </w:r>
            <w:r w:rsidR="00F830A9" w:rsidRPr="001C7410">
              <w:rPr>
                <w:lang w:val="lt-LT"/>
              </w:rPr>
              <w:t> mg</w:t>
            </w:r>
            <w:r w:rsidRPr="001C7410">
              <w:rPr>
                <w:lang w:val="lt-LT"/>
              </w:rPr>
              <w:t xml:space="preserve"> du kartus per parą*</w:t>
            </w:r>
          </w:p>
        </w:tc>
        <w:tc>
          <w:tcPr>
            <w:tcW w:w="1858" w:type="dxa"/>
            <w:gridSpan w:val="3"/>
          </w:tcPr>
          <w:p w14:paraId="65A9F6D0" w14:textId="77777777" w:rsidR="007A30F1" w:rsidRPr="001C7410" w:rsidRDefault="00041839" w:rsidP="007C487F">
            <w:pPr>
              <w:pStyle w:val="TableParagraph"/>
              <w:rPr>
                <w:lang w:val="lt-LT"/>
              </w:rPr>
            </w:pPr>
            <w:r w:rsidRPr="001C7410">
              <w:rPr>
                <w:lang w:val="lt-LT"/>
              </w:rPr>
              <w:t>123 [69, 221]</w:t>
            </w:r>
          </w:p>
        </w:tc>
        <w:tc>
          <w:tcPr>
            <w:tcW w:w="1864" w:type="dxa"/>
          </w:tcPr>
          <w:p w14:paraId="446E75AF" w14:textId="77777777" w:rsidR="007A30F1" w:rsidRPr="001C7410" w:rsidRDefault="00041839" w:rsidP="007C487F">
            <w:pPr>
              <w:pStyle w:val="TableParagraph"/>
              <w:rPr>
                <w:lang w:val="lt-LT"/>
              </w:rPr>
            </w:pPr>
            <w:r w:rsidRPr="001C7410">
              <w:rPr>
                <w:lang w:val="lt-LT"/>
              </w:rPr>
              <w:t>79 [34, 162]</w:t>
            </w:r>
          </w:p>
        </w:tc>
        <w:tc>
          <w:tcPr>
            <w:tcW w:w="1858" w:type="dxa"/>
          </w:tcPr>
          <w:p w14:paraId="5CA59888" w14:textId="77777777" w:rsidR="007A30F1" w:rsidRPr="001C7410" w:rsidRDefault="00041839" w:rsidP="007C487F">
            <w:pPr>
              <w:pStyle w:val="TableParagraph"/>
              <w:rPr>
                <w:lang w:val="lt-LT"/>
              </w:rPr>
            </w:pPr>
            <w:r w:rsidRPr="001C7410">
              <w:rPr>
                <w:lang w:val="lt-LT"/>
              </w:rPr>
              <w:t>1,8 [1,0, 3,3]</w:t>
            </w:r>
          </w:p>
        </w:tc>
        <w:tc>
          <w:tcPr>
            <w:tcW w:w="2012" w:type="dxa"/>
            <w:gridSpan w:val="2"/>
          </w:tcPr>
          <w:p w14:paraId="57D99111" w14:textId="77777777" w:rsidR="007A30F1" w:rsidRPr="001C7410" w:rsidRDefault="00041839" w:rsidP="007C487F">
            <w:pPr>
              <w:pStyle w:val="TableParagraph"/>
              <w:rPr>
                <w:lang w:val="lt-LT"/>
              </w:rPr>
            </w:pPr>
            <w:r w:rsidRPr="001C7410">
              <w:rPr>
                <w:lang w:val="lt-LT"/>
              </w:rPr>
              <w:t>1,2 [0,51, 2,4]</w:t>
            </w:r>
          </w:p>
        </w:tc>
      </w:tr>
      <w:tr w:rsidR="007A30F1" w:rsidRPr="001C7410" w14:paraId="480971A5" w14:textId="77777777" w:rsidTr="002A66BD">
        <w:trPr>
          <w:trHeight w:val="561"/>
        </w:trPr>
        <w:tc>
          <w:tcPr>
            <w:tcW w:w="1858" w:type="dxa"/>
          </w:tcPr>
          <w:p w14:paraId="021F2CD4" w14:textId="5C5A2070" w:rsidR="007A30F1" w:rsidRPr="001C7410" w:rsidRDefault="00041839" w:rsidP="007C487F">
            <w:pPr>
              <w:pStyle w:val="TableParagraph"/>
              <w:jc w:val="left"/>
              <w:rPr>
                <w:lang w:val="lt-LT"/>
              </w:rPr>
            </w:pPr>
            <w:r w:rsidRPr="001C7410">
              <w:rPr>
                <w:lang w:val="lt-LT"/>
              </w:rPr>
              <w:t>5</w:t>
            </w:r>
            <w:r w:rsidR="00F830A9" w:rsidRPr="001C7410">
              <w:rPr>
                <w:lang w:val="lt-LT"/>
              </w:rPr>
              <w:t> mg</w:t>
            </w:r>
            <w:r w:rsidRPr="001C7410">
              <w:rPr>
                <w:lang w:val="lt-LT"/>
              </w:rPr>
              <w:t xml:space="preserve"> du kartus per parą</w:t>
            </w:r>
          </w:p>
        </w:tc>
        <w:tc>
          <w:tcPr>
            <w:tcW w:w="1858" w:type="dxa"/>
            <w:gridSpan w:val="3"/>
          </w:tcPr>
          <w:p w14:paraId="01076489" w14:textId="77777777" w:rsidR="007A30F1" w:rsidRPr="001C7410" w:rsidRDefault="00041839" w:rsidP="007C487F">
            <w:pPr>
              <w:pStyle w:val="TableParagraph"/>
              <w:rPr>
                <w:lang w:val="lt-LT"/>
              </w:rPr>
            </w:pPr>
            <w:r w:rsidRPr="001C7410">
              <w:rPr>
                <w:lang w:val="lt-LT"/>
              </w:rPr>
              <w:t>171 [91, 321]</w:t>
            </w:r>
          </w:p>
        </w:tc>
        <w:tc>
          <w:tcPr>
            <w:tcW w:w="1864" w:type="dxa"/>
          </w:tcPr>
          <w:p w14:paraId="13A892FF" w14:textId="77777777" w:rsidR="007A30F1" w:rsidRPr="001C7410" w:rsidRDefault="00041839" w:rsidP="007C487F">
            <w:pPr>
              <w:pStyle w:val="TableParagraph"/>
              <w:rPr>
                <w:lang w:val="lt-LT"/>
              </w:rPr>
            </w:pPr>
            <w:r w:rsidRPr="001C7410">
              <w:rPr>
                <w:lang w:val="lt-LT"/>
              </w:rPr>
              <w:t>103 [41, 230]</w:t>
            </w:r>
          </w:p>
        </w:tc>
        <w:tc>
          <w:tcPr>
            <w:tcW w:w="1858" w:type="dxa"/>
          </w:tcPr>
          <w:p w14:paraId="451C0617" w14:textId="77777777" w:rsidR="007A30F1" w:rsidRPr="001C7410" w:rsidRDefault="00041839" w:rsidP="007C487F">
            <w:pPr>
              <w:pStyle w:val="TableParagraph"/>
              <w:rPr>
                <w:lang w:val="lt-LT"/>
              </w:rPr>
            </w:pPr>
            <w:r w:rsidRPr="001C7410">
              <w:rPr>
                <w:lang w:val="lt-LT"/>
              </w:rPr>
              <w:t>2,6 [1,4, 4,8]</w:t>
            </w:r>
          </w:p>
        </w:tc>
        <w:tc>
          <w:tcPr>
            <w:tcW w:w="2012" w:type="dxa"/>
            <w:gridSpan w:val="2"/>
          </w:tcPr>
          <w:p w14:paraId="5F2275AE" w14:textId="77777777" w:rsidR="007A30F1" w:rsidRPr="001C7410" w:rsidRDefault="00041839" w:rsidP="007C487F">
            <w:pPr>
              <w:pStyle w:val="TableParagraph"/>
              <w:rPr>
                <w:lang w:val="lt-LT"/>
              </w:rPr>
            </w:pPr>
            <w:r w:rsidRPr="001C7410">
              <w:rPr>
                <w:lang w:val="lt-LT"/>
              </w:rPr>
              <w:t>1,5 [0,61, 3,4]</w:t>
            </w:r>
          </w:p>
        </w:tc>
      </w:tr>
      <w:tr w:rsidR="007A30F1" w:rsidRPr="001C7410" w14:paraId="656268D5" w14:textId="77777777" w:rsidTr="002A66BD">
        <w:trPr>
          <w:trHeight w:val="371"/>
        </w:trPr>
        <w:tc>
          <w:tcPr>
            <w:tcW w:w="9450" w:type="dxa"/>
            <w:gridSpan w:val="8"/>
          </w:tcPr>
          <w:p w14:paraId="2D59B430" w14:textId="77777777" w:rsidR="007A30F1" w:rsidRPr="001C7410" w:rsidRDefault="00041839" w:rsidP="007C487F">
            <w:pPr>
              <w:pStyle w:val="TableParagraph"/>
              <w:jc w:val="left"/>
              <w:rPr>
                <w:i/>
                <w:lang w:val="lt-LT"/>
              </w:rPr>
            </w:pPr>
            <w:r w:rsidRPr="001C7410">
              <w:rPr>
                <w:i/>
                <w:lang w:val="lt-LT"/>
              </w:rPr>
              <w:t>GVT gydymas, PE gydymas ir pasikartojančios GVT bei PE (VTEt) profilaktika</w:t>
            </w:r>
          </w:p>
        </w:tc>
      </w:tr>
      <w:tr w:rsidR="007A30F1" w:rsidRPr="001C7410" w14:paraId="7450DCD3" w14:textId="77777777" w:rsidTr="00BC1A54">
        <w:trPr>
          <w:trHeight w:val="626"/>
        </w:trPr>
        <w:tc>
          <w:tcPr>
            <w:tcW w:w="1890" w:type="dxa"/>
            <w:gridSpan w:val="2"/>
          </w:tcPr>
          <w:p w14:paraId="0B5C9397" w14:textId="48D81541" w:rsidR="007A30F1" w:rsidRPr="001C7410" w:rsidRDefault="00041839" w:rsidP="007C487F">
            <w:pPr>
              <w:pStyle w:val="TableParagraph"/>
              <w:jc w:val="left"/>
              <w:rPr>
                <w:lang w:val="lt-LT"/>
              </w:rPr>
            </w:pPr>
            <w:r w:rsidRPr="001C7410">
              <w:rPr>
                <w:lang w:val="lt-LT"/>
              </w:rPr>
              <w:t>2.5</w:t>
            </w:r>
            <w:r w:rsidR="00F830A9" w:rsidRPr="001C7410">
              <w:rPr>
                <w:lang w:val="lt-LT"/>
              </w:rPr>
              <w:t> mg</w:t>
            </w:r>
            <w:r w:rsidRPr="001C7410">
              <w:rPr>
                <w:lang w:val="lt-LT"/>
              </w:rPr>
              <w:t xml:space="preserve"> du kartus per parą</w:t>
            </w:r>
          </w:p>
        </w:tc>
        <w:tc>
          <w:tcPr>
            <w:tcW w:w="1800" w:type="dxa"/>
            <w:vAlign w:val="center"/>
          </w:tcPr>
          <w:p w14:paraId="7996C405" w14:textId="77777777" w:rsidR="007A30F1" w:rsidRPr="001C7410" w:rsidRDefault="00041839" w:rsidP="007C487F">
            <w:pPr>
              <w:pStyle w:val="TableParagraph"/>
              <w:rPr>
                <w:lang w:val="lt-LT"/>
              </w:rPr>
            </w:pPr>
            <w:r w:rsidRPr="001C7410">
              <w:rPr>
                <w:lang w:val="lt-LT"/>
              </w:rPr>
              <w:t>67 [30, 153]</w:t>
            </w:r>
          </w:p>
        </w:tc>
        <w:tc>
          <w:tcPr>
            <w:tcW w:w="1890" w:type="dxa"/>
            <w:gridSpan w:val="2"/>
            <w:vAlign w:val="center"/>
          </w:tcPr>
          <w:p w14:paraId="27EAEE8D" w14:textId="77777777" w:rsidR="007A30F1" w:rsidRPr="001C7410" w:rsidRDefault="00041839" w:rsidP="007C487F">
            <w:pPr>
              <w:pStyle w:val="TableParagraph"/>
              <w:rPr>
                <w:lang w:val="lt-LT"/>
              </w:rPr>
            </w:pPr>
            <w:r w:rsidRPr="001C7410">
              <w:rPr>
                <w:lang w:val="lt-LT"/>
              </w:rPr>
              <w:t>32 [11, 90]</w:t>
            </w:r>
          </w:p>
        </w:tc>
        <w:tc>
          <w:tcPr>
            <w:tcW w:w="1890" w:type="dxa"/>
            <w:gridSpan w:val="2"/>
            <w:vAlign w:val="center"/>
          </w:tcPr>
          <w:p w14:paraId="7ACE5F13" w14:textId="77777777" w:rsidR="007A30F1" w:rsidRPr="001C7410" w:rsidRDefault="00041839" w:rsidP="007C487F">
            <w:pPr>
              <w:pStyle w:val="TableParagraph"/>
              <w:rPr>
                <w:lang w:val="lt-LT"/>
              </w:rPr>
            </w:pPr>
            <w:r w:rsidRPr="001C7410">
              <w:rPr>
                <w:lang w:val="lt-LT"/>
              </w:rPr>
              <w:t>1</w:t>
            </w:r>
            <w:r w:rsidR="00F33CC0" w:rsidRPr="001C7410">
              <w:rPr>
                <w:lang w:val="lt-LT"/>
              </w:rPr>
              <w:t>,</w:t>
            </w:r>
            <w:r w:rsidRPr="001C7410">
              <w:rPr>
                <w:lang w:val="lt-LT"/>
              </w:rPr>
              <w:t>0 [0</w:t>
            </w:r>
            <w:r w:rsidR="00F33CC0" w:rsidRPr="001C7410">
              <w:rPr>
                <w:lang w:val="lt-LT"/>
              </w:rPr>
              <w:t>,</w:t>
            </w:r>
            <w:r w:rsidRPr="001C7410">
              <w:rPr>
                <w:lang w:val="lt-LT"/>
              </w:rPr>
              <w:t>46, 2</w:t>
            </w:r>
            <w:r w:rsidR="00F33CC0" w:rsidRPr="001C7410">
              <w:rPr>
                <w:lang w:val="lt-LT"/>
              </w:rPr>
              <w:t>,</w:t>
            </w:r>
            <w:r w:rsidRPr="001C7410">
              <w:rPr>
                <w:lang w:val="lt-LT"/>
              </w:rPr>
              <w:t>5]</w:t>
            </w:r>
          </w:p>
        </w:tc>
        <w:tc>
          <w:tcPr>
            <w:tcW w:w="1980" w:type="dxa"/>
            <w:vAlign w:val="center"/>
          </w:tcPr>
          <w:p w14:paraId="5A226385" w14:textId="77777777" w:rsidR="007A30F1" w:rsidRPr="001C7410" w:rsidRDefault="00041839" w:rsidP="007C487F">
            <w:pPr>
              <w:pStyle w:val="TableParagraph"/>
              <w:rPr>
                <w:lang w:val="lt-LT"/>
              </w:rPr>
            </w:pPr>
            <w:r w:rsidRPr="001C7410">
              <w:rPr>
                <w:lang w:val="lt-LT"/>
              </w:rPr>
              <w:t>0</w:t>
            </w:r>
            <w:r w:rsidR="00F33CC0" w:rsidRPr="001C7410">
              <w:rPr>
                <w:lang w:val="lt-LT"/>
              </w:rPr>
              <w:t>,</w:t>
            </w:r>
            <w:r w:rsidRPr="001C7410">
              <w:rPr>
                <w:lang w:val="lt-LT"/>
              </w:rPr>
              <w:t xml:space="preserve">49 </w:t>
            </w:r>
            <w:r w:rsidR="00F33CC0" w:rsidRPr="001C7410">
              <w:rPr>
                <w:lang w:val="lt-LT"/>
              </w:rPr>
              <w:t>[0,</w:t>
            </w:r>
            <w:r w:rsidRPr="001C7410">
              <w:rPr>
                <w:lang w:val="lt-LT"/>
              </w:rPr>
              <w:t>17, 1</w:t>
            </w:r>
            <w:r w:rsidR="00F33CC0" w:rsidRPr="001C7410">
              <w:rPr>
                <w:lang w:val="lt-LT"/>
              </w:rPr>
              <w:t>,</w:t>
            </w:r>
            <w:r w:rsidRPr="001C7410">
              <w:rPr>
                <w:lang w:val="lt-LT"/>
              </w:rPr>
              <w:t>4]</w:t>
            </w:r>
          </w:p>
        </w:tc>
      </w:tr>
      <w:tr w:rsidR="007A30F1" w:rsidRPr="001C7410" w14:paraId="44291F0E" w14:textId="77777777" w:rsidTr="00BC1A54">
        <w:trPr>
          <w:trHeight w:val="625"/>
        </w:trPr>
        <w:tc>
          <w:tcPr>
            <w:tcW w:w="1890" w:type="dxa"/>
            <w:gridSpan w:val="2"/>
          </w:tcPr>
          <w:p w14:paraId="5D347FFD" w14:textId="33B24B9D" w:rsidR="007A30F1" w:rsidRPr="001C7410" w:rsidRDefault="00041839" w:rsidP="007C487F">
            <w:pPr>
              <w:pStyle w:val="TableParagraph"/>
              <w:jc w:val="left"/>
              <w:rPr>
                <w:lang w:val="lt-LT"/>
              </w:rPr>
            </w:pPr>
            <w:r w:rsidRPr="001C7410">
              <w:rPr>
                <w:lang w:val="lt-LT"/>
              </w:rPr>
              <w:t>5</w:t>
            </w:r>
            <w:r w:rsidR="00F830A9" w:rsidRPr="001C7410">
              <w:rPr>
                <w:lang w:val="lt-LT"/>
              </w:rPr>
              <w:t> mg</w:t>
            </w:r>
            <w:r w:rsidRPr="001C7410">
              <w:rPr>
                <w:lang w:val="lt-LT"/>
              </w:rPr>
              <w:t xml:space="preserve"> du kartus per parą</w:t>
            </w:r>
          </w:p>
        </w:tc>
        <w:tc>
          <w:tcPr>
            <w:tcW w:w="1800" w:type="dxa"/>
            <w:vAlign w:val="center"/>
          </w:tcPr>
          <w:p w14:paraId="421EF822" w14:textId="77777777" w:rsidR="007A30F1" w:rsidRPr="001C7410" w:rsidRDefault="00041839" w:rsidP="007C487F">
            <w:pPr>
              <w:pStyle w:val="TableParagraph"/>
              <w:rPr>
                <w:lang w:val="lt-LT"/>
              </w:rPr>
            </w:pPr>
            <w:r w:rsidRPr="001C7410">
              <w:rPr>
                <w:lang w:val="lt-LT"/>
              </w:rPr>
              <w:t>132 [59, 302]</w:t>
            </w:r>
          </w:p>
        </w:tc>
        <w:tc>
          <w:tcPr>
            <w:tcW w:w="1890" w:type="dxa"/>
            <w:gridSpan w:val="2"/>
            <w:vAlign w:val="center"/>
          </w:tcPr>
          <w:p w14:paraId="3922076B" w14:textId="77777777" w:rsidR="007A30F1" w:rsidRPr="001C7410" w:rsidRDefault="00041839" w:rsidP="007C487F">
            <w:pPr>
              <w:pStyle w:val="TableParagraph"/>
              <w:rPr>
                <w:lang w:val="lt-LT"/>
              </w:rPr>
            </w:pPr>
            <w:r w:rsidRPr="001C7410">
              <w:rPr>
                <w:lang w:val="lt-LT"/>
              </w:rPr>
              <w:t>63 [22, 177]</w:t>
            </w:r>
          </w:p>
        </w:tc>
        <w:tc>
          <w:tcPr>
            <w:tcW w:w="1890" w:type="dxa"/>
            <w:gridSpan w:val="2"/>
            <w:vAlign w:val="center"/>
          </w:tcPr>
          <w:p w14:paraId="69837041" w14:textId="77777777" w:rsidR="007A30F1" w:rsidRPr="001C7410" w:rsidRDefault="00041839" w:rsidP="007C487F">
            <w:pPr>
              <w:pStyle w:val="TableParagraph"/>
              <w:rPr>
                <w:lang w:val="lt-LT"/>
              </w:rPr>
            </w:pPr>
            <w:r w:rsidRPr="001C7410">
              <w:rPr>
                <w:lang w:val="lt-LT"/>
              </w:rPr>
              <w:t>2</w:t>
            </w:r>
            <w:r w:rsidR="00F33CC0" w:rsidRPr="001C7410">
              <w:rPr>
                <w:lang w:val="lt-LT"/>
              </w:rPr>
              <w:t>,</w:t>
            </w:r>
            <w:r w:rsidRPr="001C7410">
              <w:rPr>
                <w:lang w:val="lt-LT"/>
              </w:rPr>
              <w:t>1 [0</w:t>
            </w:r>
            <w:r w:rsidR="00F33CC0" w:rsidRPr="001C7410">
              <w:rPr>
                <w:lang w:val="lt-LT"/>
              </w:rPr>
              <w:t>,</w:t>
            </w:r>
            <w:r w:rsidRPr="001C7410">
              <w:rPr>
                <w:lang w:val="lt-LT"/>
              </w:rPr>
              <w:t>91, 5</w:t>
            </w:r>
            <w:r w:rsidR="00F33CC0" w:rsidRPr="001C7410">
              <w:rPr>
                <w:lang w:val="lt-LT"/>
              </w:rPr>
              <w:t>,</w:t>
            </w:r>
            <w:r w:rsidRPr="001C7410">
              <w:rPr>
                <w:lang w:val="lt-LT"/>
              </w:rPr>
              <w:t>2]</w:t>
            </w:r>
          </w:p>
        </w:tc>
        <w:tc>
          <w:tcPr>
            <w:tcW w:w="1980" w:type="dxa"/>
            <w:vAlign w:val="center"/>
          </w:tcPr>
          <w:p w14:paraId="72766C64" w14:textId="77777777" w:rsidR="007A30F1" w:rsidRPr="001C7410" w:rsidRDefault="00041839" w:rsidP="007C487F">
            <w:pPr>
              <w:pStyle w:val="TableParagraph"/>
              <w:rPr>
                <w:lang w:val="lt-LT"/>
              </w:rPr>
            </w:pPr>
            <w:r w:rsidRPr="001C7410">
              <w:rPr>
                <w:lang w:val="lt-LT"/>
              </w:rPr>
              <w:t>1</w:t>
            </w:r>
            <w:r w:rsidR="00F33CC0" w:rsidRPr="001C7410">
              <w:rPr>
                <w:lang w:val="lt-LT"/>
              </w:rPr>
              <w:t>,</w:t>
            </w:r>
            <w:r w:rsidRPr="001C7410">
              <w:rPr>
                <w:lang w:val="lt-LT"/>
              </w:rPr>
              <w:t>0 [0</w:t>
            </w:r>
            <w:r w:rsidR="00F33CC0" w:rsidRPr="001C7410">
              <w:rPr>
                <w:lang w:val="lt-LT"/>
              </w:rPr>
              <w:t>,</w:t>
            </w:r>
            <w:r w:rsidRPr="001C7410">
              <w:rPr>
                <w:lang w:val="lt-LT"/>
              </w:rPr>
              <w:t xml:space="preserve">33, </w:t>
            </w:r>
            <w:r w:rsidR="00F33CC0" w:rsidRPr="001C7410">
              <w:rPr>
                <w:lang w:val="lt-LT"/>
              </w:rPr>
              <w:t>2,</w:t>
            </w:r>
            <w:r w:rsidRPr="001C7410">
              <w:rPr>
                <w:lang w:val="lt-LT"/>
              </w:rPr>
              <w:t>9]</w:t>
            </w:r>
          </w:p>
        </w:tc>
      </w:tr>
      <w:tr w:rsidR="007A30F1" w:rsidRPr="001C7410" w14:paraId="67DFBC52" w14:textId="77777777" w:rsidTr="00BC1A54">
        <w:trPr>
          <w:trHeight w:val="626"/>
        </w:trPr>
        <w:tc>
          <w:tcPr>
            <w:tcW w:w="1890" w:type="dxa"/>
            <w:gridSpan w:val="2"/>
          </w:tcPr>
          <w:p w14:paraId="7899371F" w14:textId="06A2F85C" w:rsidR="007A30F1" w:rsidRPr="001C7410" w:rsidRDefault="00041839" w:rsidP="007C487F">
            <w:pPr>
              <w:pStyle w:val="TableParagraph"/>
              <w:jc w:val="left"/>
              <w:rPr>
                <w:lang w:val="lt-LT"/>
              </w:rPr>
            </w:pPr>
            <w:r w:rsidRPr="001C7410">
              <w:rPr>
                <w:lang w:val="lt-LT"/>
              </w:rPr>
              <w:t>10</w:t>
            </w:r>
            <w:r w:rsidR="00F830A9" w:rsidRPr="001C7410">
              <w:rPr>
                <w:lang w:val="lt-LT"/>
              </w:rPr>
              <w:t> mg</w:t>
            </w:r>
            <w:r w:rsidRPr="001C7410">
              <w:rPr>
                <w:lang w:val="lt-LT"/>
              </w:rPr>
              <w:t xml:space="preserve"> du kartus per parą</w:t>
            </w:r>
          </w:p>
        </w:tc>
        <w:tc>
          <w:tcPr>
            <w:tcW w:w="1800" w:type="dxa"/>
            <w:vAlign w:val="center"/>
          </w:tcPr>
          <w:p w14:paraId="28E494B4" w14:textId="77777777" w:rsidR="007A30F1" w:rsidRPr="001C7410" w:rsidRDefault="00041839" w:rsidP="007C487F">
            <w:pPr>
              <w:pStyle w:val="TableParagraph"/>
              <w:rPr>
                <w:lang w:val="lt-LT"/>
              </w:rPr>
            </w:pPr>
            <w:r w:rsidRPr="001C7410">
              <w:rPr>
                <w:lang w:val="lt-LT"/>
              </w:rPr>
              <w:t>251 [111, 572]</w:t>
            </w:r>
          </w:p>
        </w:tc>
        <w:tc>
          <w:tcPr>
            <w:tcW w:w="1890" w:type="dxa"/>
            <w:gridSpan w:val="2"/>
            <w:vAlign w:val="center"/>
          </w:tcPr>
          <w:p w14:paraId="64297B5B" w14:textId="77777777" w:rsidR="007A30F1" w:rsidRPr="001C7410" w:rsidRDefault="00041839" w:rsidP="007C487F">
            <w:pPr>
              <w:pStyle w:val="TableParagraph"/>
              <w:rPr>
                <w:lang w:val="lt-LT"/>
              </w:rPr>
            </w:pPr>
            <w:r w:rsidRPr="001C7410">
              <w:rPr>
                <w:lang w:val="lt-LT"/>
              </w:rPr>
              <w:t>120 [41, 335]</w:t>
            </w:r>
          </w:p>
        </w:tc>
        <w:tc>
          <w:tcPr>
            <w:tcW w:w="1890" w:type="dxa"/>
            <w:gridSpan w:val="2"/>
            <w:vAlign w:val="center"/>
          </w:tcPr>
          <w:p w14:paraId="266E3437" w14:textId="77777777" w:rsidR="007A30F1" w:rsidRPr="001C7410" w:rsidRDefault="00041839" w:rsidP="007C487F">
            <w:pPr>
              <w:pStyle w:val="TableParagraph"/>
              <w:rPr>
                <w:lang w:val="lt-LT"/>
              </w:rPr>
            </w:pPr>
            <w:r w:rsidRPr="001C7410">
              <w:rPr>
                <w:lang w:val="lt-LT"/>
              </w:rPr>
              <w:t>4</w:t>
            </w:r>
            <w:r w:rsidR="00F33CC0" w:rsidRPr="001C7410">
              <w:rPr>
                <w:lang w:val="lt-LT"/>
              </w:rPr>
              <w:t>,</w:t>
            </w:r>
            <w:r w:rsidRPr="001C7410">
              <w:rPr>
                <w:lang w:val="lt-LT"/>
              </w:rPr>
              <w:t>2 [1</w:t>
            </w:r>
            <w:r w:rsidR="00F33CC0" w:rsidRPr="001C7410">
              <w:rPr>
                <w:lang w:val="lt-LT"/>
              </w:rPr>
              <w:t>,</w:t>
            </w:r>
            <w:r w:rsidRPr="001C7410">
              <w:rPr>
                <w:lang w:val="lt-LT"/>
              </w:rPr>
              <w:t>8, 10</w:t>
            </w:r>
            <w:r w:rsidR="00F33CC0" w:rsidRPr="001C7410">
              <w:rPr>
                <w:lang w:val="lt-LT"/>
              </w:rPr>
              <w:t>,</w:t>
            </w:r>
            <w:r w:rsidRPr="001C7410">
              <w:rPr>
                <w:lang w:val="lt-LT"/>
              </w:rPr>
              <w:t>8]</w:t>
            </w:r>
          </w:p>
        </w:tc>
        <w:tc>
          <w:tcPr>
            <w:tcW w:w="1980" w:type="dxa"/>
            <w:vAlign w:val="center"/>
          </w:tcPr>
          <w:p w14:paraId="6CD5F9DE" w14:textId="77777777" w:rsidR="007A30F1" w:rsidRPr="001C7410" w:rsidRDefault="00041839" w:rsidP="007C487F">
            <w:pPr>
              <w:pStyle w:val="TableParagraph"/>
              <w:rPr>
                <w:lang w:val="lt-LT"/>
              </w:rPr>
            </w:pPr>
            <w:r w:rsidRPr="001C7410">
              <w:rPr>
                <w:lang w:val="lt-LT"/>
              </w:rPr>
              <w:t>1</w:t>
            </w:r>
            <w:r w:rsidR="00F33CC0" w:rsidRPr="001C7410">
              <w:rPr>
                <w:lang w:val="lt-LT"/>
              </w:rPr>
              <w:t>,</w:t>
            </w:r>
            <w:r w:rsidRPr="001C7410">
              <w:rPr>
                <w:lang w:val="lt-LT"/>
              </w:rPr>
              <w:t>9 [0</w:t>
            </w:r>
            <w:r w:rsidR="00F33CC0" w:rsidRPr="001C7410">
              <w:rPr>
                <w:lang w:val="lt-LT"/>
              </w:rPr>
              <w:t>,</w:t>
            </w:r>
            <w:r w:rsidRPr="001C7410">
              <w:rPr>
                <w:lang w:val="lt-LT"/>
              </w:rPr>
              <w:t>64, 5</w:t>
            </w:r>
            <w:r w:rsidR="00F33CC0" w:rsidRPr="001C7410">
              <w:rPr>
                <w:lang w:val="lt-LT"/>
              </w:rPr>
              <w:t>,</w:t>
            </w:r>
            <w:r w:rsidRPr="001C7410">
              <w:rPr>
                <w:lang w:val="lt-LT"/>
              </w:rPr>
              <w:t>8]</w:t>
            </w:r>
          </w:p>
        </w:tc>
      </w:tr>
    </w:tbl>
    <w:p w14:paraId="0D488D9A" w14:textId="77777777" w:rsidR="007A30F1" w:rsidRPr="001C7410" w:rsidRDefault="00041839" w:rsidP="007C487F">
      <w:pPr>
        <w:pStyle w:val="Pagrindinistekstas"/>
        <w:rPr>
          <w:lang w:val="lt-LT"/>
        </w:rPr>
      </w:pPr>
      <w:r w:rsidRPr="001C7410">
        <w:rPr>
          <w:sz w:val="20"/>
          <w:lang w:val="lt-LT"/>
        </w:rPr>
        <w:t>*</w:t>
      </w:r>
      <w:r w:rsidR="00D1034D" w:rsidRPr="001C7410">
        <w:rPr>
          <w:sz w:val="20"/>
          <w:lang w:val="lt-LT"/>
        </w:rPr>
        <w:t>K</w:t>
      </w:r>
      <w:r w:rsidRPr="001C7410">
        <w:rPr>
          <w:sz w:val="20"/>
          <w:lang w:val="lt-LT"/>
        </w:rPr>
        <w:t>oreguot</w:t>
      </w:r>
      <w:r w:rsidR="00D1034D" w:rsidRPr="001C7410">
        <w:rPr>
          <w:sz w:val="20"/>
          <w:lang w:val="lt-LT"/>
        </w:rPr>
        <w:t>os</w:t>
      </w:r>
      <w:r w:rsidRPr="001C7410">
        <w:rPr>
          <w:sz w:val="20"/>
          <w:lang w:val="lt-LT"/>
        </w:rPr>
        <w:t xml:space="preserve"> doz</w:t>
      </w:r>
      <w:r w:rsidR="00D1034D" w:rsidRPr="001C7410">
        <w:rPr>
          <w:sz w:val="20"/>
          <w:lang w:val="lt-LT"/>
        </w:rPr>
        <w:t>ės populiacija</w:t>
      </w:r>
      <w:r w:rsidRPr="001C7410">
        <w:rPr>
          <w:sz w:val="20"/>
          <w:lang w:val="lt-LT"/>
        </w:rPr>
        <w:t xml:space="preserve"> pagal ARISTOTLE</w:t>
      </w:r>
      <w:r w:rsidRPr="001C7410">
        <w:rPr>
          <w:i/>
          <w:sz w:val="20"/>
          <w:lang w:val="lt-LT"/>
        </w:rPr>
        <w:t xml:space="preserve"> </w:t>
      </w:r>
      <w:r w:rsidRPr="001C7410">
        <w:rPr>
          <w:sz w:val="20"/>
          <w:lang w:val="lt-LT"/>
        </w:rPr>
        <w:t>tyrimo 2 iš 3</w:t>
      </w:r>
      <w:r w:rsidR="00F33CC0" w:rsidRPr="001C7410">
        <w:rPr>
          <w:sz w:val="20"/>
          <w:lang w:val="lt-LT"/>
        </w:rPr>
        <w:t> </w:t>
      </w:r>
      <w:r w:rsidRPr="001C7410">
        <w:rPr>
          <w:sz w:val="20"/>
          <w:lang w:val="lt-LT"/>
        </w:rPr>
        <w:t>dozės mažinimo kriterijus.</w:t>
      </w:r>
    </w:p>
    <w:p w14:paraId="336D116E" w14:textId="77777777" w:rsidR="007A30F1" w:rsidRPr="001C7410" w:rsidRDefault="007A30F1" w:rsidP="007C487F">
      <w:pPr>
        <w:pStyle w:val="Pagrindinistekstas"/>
        <w:rPr>
          <w:lang w:val="lt-LT"/>
        </w:rPr>
      </w:pPr>
    </w:p>
    <w:p w14:paraId="7A42838C" w14:textId="77777777" w:rsidR="007A30F1" w:rsidRPr="001C7410" w:rsidRDefault="00041839" w:rsidP="007C487F">
      <w:pPr>
        <w:pStyle w:val="Pagrindinistekstas"/>
        <w:rPr>
          <w:lang w:val="lt-LT"/>
        </w:rPr>
      </w:pPr>
      <w:r w:rsidRPr="001C7410">
        <w:rPr>
          <w:lang w:val="lt-LT"/>
        </w:rPr>
        <w:t>Nors gydant apiksabanu, jo ekspozicijos įprastai stebėti nereikia, gali būti naudinga atlikti poveikio Xa faktoriui kalibruotą, kiekybinį tyrimą išskirtinėmis aplinkybėmis, kai apiksabano ekspozicijos nustatymas gali padėti priimti klinikinius sprendimus, pavyzdžiui</w:t>
      </w:r>
      <w:r w:rsidR="007F7199" w:rsidRPr="001C7410">
        <w:rPr>
          <w:lang w:val="lt-LT"/>
        </w:rPr>
        <w:t>,</w:t>
      </w:r>
      <w:r w:rsidRPr="001C7410">
        <w:rPr>
          <w:lang w:val="lt-LT"/>
        </w:rPr>
        <w:t xml:space="preserve"> perdozavimo ar neatidėliotinų operacijų atvejais.</w:t>
      </w:r>
    </w:p>
    <w:p w14:paraId="23AD0541" w14:textId="77777777" w:rsidR="00280BC4" w:rsidRPr="001C7410" w:rsidRDefault="00280BC4" w:rsidP="00280BC4">
      <w:pPr>
        <w:pStyle w:val="Pagrindinistekstas"/>
        <w:rPr>
          <w:lang w:val="lt-LT"/>
        </w:rPr>
      </w:pPr>
    </w:p>
    <w:p w14:paraId="1BB5EA3F" w14:textId="50BAA732" w:rsidR="00280BC4" w:rsidRPr="001C7410" w:rsidRDefault="00280BC4" w:rsidP="00280BC4">
      <w:pPr>
        <w:pStyle w:val="Pagrindinistekstas"/>
        <w:rPr>
          <w:u w:val="single"/>
          <w:lang w:val="lt-LT"/>
        </w:rPr>
      </w:pPr>
      <w:r w:rsidRPr="001C7410">
        <w:rPr>
          <w:u w:val="single"/>
          <w:lang w:val="lt-LT"/>
        </w:rPr>
        <w:t>Vaikų populiacija</w:t>
      </w:r>
    </w:p>
    <w:p w14:paraId="2CE83041" w14:textId="77777777" w:rsidR="00280BC4" w:rsidRPr="001C7410" w:rsidRDefault="00280BC4" w:rsidP="00280BC4">
      <w:pPr>
        <w:pStyle w:val="Pagrindinistekstas"/>
        <w:rPr>
          <w:lang w:val="lt-LT"/>
        </w:rPr>
      </w:pPr>
    </w:p>
    <w:p w14:paraId="628FFE62" w14:textId="44B45B43" w:rsidR="00280BC4" w:rsidRPr="001C7410" w:rsidRDefault="00280BC4" w:rsidP="00280BC4">
      <w:pPr>
        <w:pStyle w:val="Pagrindinistekstas"/>
        <w:rPr>
          <w:lang w:val="lt-LT"/>
        </w:rPr>
      </w:pPr>
      <w:r w:rsidRPr="001C7410">
        <w:rPr>
          <w:lang w:val="lt-LT"/>
        </w:rPr>
        <w:t>Apiksabano tyrim</w:t>
      </w:r>
      <w:r w:rsidR="00806E03" w:rsidRPr="001C7410">
        <w:rPr>
          <w:lang w:val="lt-LT"/>
        </w:rPr>
        <w:t>ų</w:t>
      </w:r>
      <w:r w:rsidRPr="001C7410">
        <w:rPr>
          <w:lang w:val="lt-LT"/>
        </w:rPr>
        <w:t xml:space="preserve"> su vaikais</w:t>
      </w:r>
      <w:r w:rsidR="00806E03" w:rsidRPr="001C7410">
        <w:rPr>
          <w:lang w:val="lt-LT"/>
        </w:rPr>
        <w:t xml:space="preserve"> metu</w:t>
      </w:r>
      <w:r w:rsidRPr="001C7410">
        <w:rPr>
          <w:lang w:val="lt-LT"/>
        </w:rPr>
        <w:t xml:space="preserve"> buvo naudojama „STA® Liquid Anti-Xa apixaban“ mėginių analizė. Šių tyrimų rezultatai rodo, kad tiesinis ryšys tarp apiksabano koncentracijos ir slopinamojo poveikio Xa faktoriaus aktyvumui (angl. anti-Factor Xa activity, AXA) atitinka anksčiau nustatytą ryšį suaugusiesiems. Tai patvirtina dokumentuotą apiksabano, kaip selektyvaus FXa inhibitoriaus, veikimo mechanizmą.</w:t>
      </w:r>
    </w:p>
    <w:p w14:paraId="491EEE76" w14:textId="77777777" w:rsidR="00280BC4" w:rsidRPr="001C7410" w:rsidRDefault="00280BC4" w:rsidP="00280BC4">
      <w:pPr>
        <w:pStyle w:val="Pagrindinistekstas"/>
        <w:rPr>
          <w:lang w:val="lt-LT"/>
        </w:rPr>
      </w:pPr>
    </w:p>
    <w:p w14:paraId="42AEFE2F" w14:textId="6B220888" w:rsidR="00280BC4" w:rsidRPr="001C7410" w:rsidRDefault="00280BC4" w:rsidP="00280BC4">
      <w:pPr>
        <w:pStyle w:val="Pagrindinistekstas"/>
        <w:rPr>
          <w:lang w:val="lt-LT"/>
        </w:rPr>
      </w:pPr>
      <w:r w:rsidRPr="001C7410">
        <w:rPr>
          <w:lang w:val="lt-LT"/>
        </w:rPr>
        <w:t>Tyrimo CV185155 metu svorio kategorijoje nuo 9 iki</w:t>
      </w:r>
      <w:r w:rsidR="00D957EE" w:rsidRPr="001C7410">
        <w:rPr>
          <w:lang w:val="lt-LT"/>
        </w:rPr>
        <w:t xml:space="preserve"> ≥ </w:t>
      </w:r>
      <w:r w:rsidRPr="001C7410">
        <w:rPr>
          <w:lang w:val="lt-LT"/>
        </w:rPr>
        <w:t>35</w:t>
      </w:r>
      <w:r w:rsidR="00A66D95" w:rsidRPr="001C7410">
        <w:rPr>
          <w:lang w:val="lt-LT"/>
        </w:rPr>
        <w:t> </w:t>
      </w:r>
      <w:r w:rsidRPr="001C7410">
        <w:rPr>
          <w:lang w:val="lt-LT"/>
        </w:rPr>
        <w:t>kg geometrinio vidurkio (%CV) AXAmin ir AXAmax buvo nuo 27,1</w:t>
      </w:r>
      <w:r w:rsidR="00E60CDF" w:rsidRPr="001C7410">
        <w:rPr>
          <w:lang w:val="lt-LT"/>
        </w:rPr>
        <w:t> </w:t>
      </w:r>
      <w:r w:rsidRPr="001C7410">
        <w:rPr>
          <w:lang w:val="lt-LT"/>
        </w:rPr>
        <w:t>(22,2)</w:t>
      </w:r>
      <w:r w:rsidR="00A66D95" w:rsidRPr="001C7410">
        <w:rPr>
          <w:lang w:val="lt-LT"/>
        </w:rPr>
        <w:t> </w:t>
      </w:r>
      <w:r w:rsidRPr="001C7410">
        <w:rPr>
          <w:lang w:val="lt-LT"/>
        </w:rPr>
        <w:t>ng/ml iki 71,9</w:t>
      </w:r>
      <w:r w:rsidR="00A66D95" w:rsidRPr="001C7410">
        <w:rPr>
          <w:lang w:val="lt-LT"/>
        </w:rPr>
        <w:t> </w:t>
      </w:r>
      <w:r w:rsidRPr="001C7410">
        <w:rPr>
          <w:lang w:val="lt-LT"/>
        </w:rPr>
        <w:t>(17,3)</w:t>
      </w:r>
      <w:r w:rsidR="00127350" w:rsidRPr="001C7410">
        <w:rPr>
          <w:lang w:val="lt-LT"/>
        </w:rPr>
        <w:t> </w:t>
      </w:r>
      <w:r w:rsidRPr="001C7410">
        <w:rPr>
          <w:lang w:val="lt-LT"/>
        </w:rPr>
        <w:t>ng/ml ir tai atitiko geometrinio vidurkio (%CV) reikšmes C</w:t>
      </w:r>
      <w:r w:rsidRPr="001C7410">
        <w:rPr>
          <w:vertAlign w:val="subscript"/>
          <w:lang w:val="lt-LT"/>
        </w:rPr>
        <w:t>minss</w:t>
      </w:r>
      <w:r w:rsidRPr="001C7410">
        <w:rPr>
          <w:lang w:val="lt-LT"/>
        </w:rPr>
        <w:t xml:space="preserve"> ir C</w:t>
      </w:r>
      <w:r w:rsidRPr="001C7410">
        <w:rPr>
          <w:vertAlign w:val="subscript"/>
          <w:lang w:val="lt-LT"/>
        </w:rPr>
        <w:t>maxss</w:t>
      </w:r>
      <w:r w:rsidRPr="001C7410">
        <w:rPr>
          <w:lang w:val="lt-LT"/>
        </w:rPr>
        <w:t xml:space="preserve"> 30,3</w:t>
      </w:r>
      <w:r w:rsidR="00E60CDF" w:rsidRPr="001C7410">
        <w:rPr>
          <w:lang w:val="lt-LT"/>
        </w:rPr>
        <w:t> </w:t>
      </w:r>
      <w:r w:rsidRPr="001C7410">
        <w:rPr>
          <w:lang w:val="lt-LT"/>
        </w:rPr>
        <w:t>(22)</w:t>
      </w:r>
      <w:r w:rsidR="00E60CDF" w:rsidRPr="001C7410">
        <w:rPr>
          <w:lang w:val="lt-LT"/>
        </w:rPr>
        <w:t> </w:t>
      </w:r>
      <w:r w:rsidRPr="001C7410">
        <w:rPr>
          <w:lang w:val="lt-LT"/>
        </w:rPr>
        <w:t>ng/ml ir 80,8</w:t>
      </w:r>
      <w:r w:rsidR="00E60CDF" w:rsidRPr="001C7410">
        <w:rPr>
          <w:lang w:val="lt-LT"/>
        </w:rPr>
        <w:t> </w:t>
      </w:r>
      <w:r w:rsidRPr="001C7410">
        <w:rPr>
          <w:lang w:val="lt-LT"/>
        </w:rPr>
        <w:t>(16,8)</w:t>
      </w:r>
      <w:r w:rsidR="008265E4" w:rsidRPr="001C7410">
        <w:rPr>
          <w:lang w:val="lt-LT"/>
        </w:rPr>
        <w:t> </w:t>
      </w:r>
      <w:r w:rsidRPr="001C7410">
        <w:rPr>
          <w:lang w:val="lt-LT"/>
        </w:rPr>
        <w:t>ng/ml. Naudojant vaikams skirtą dozavimo režimą šiuose AXA diapazonuose pasiektos ekspozicijos buvo panašios į tas, kurios buvo nustatytos suaugusiesiems, du kartus per parą vartojantiems 2,5</w:t>
      </w:r>
      <w:r w:rsidR="00F830A9" w:rsidRPr="001C7410">
        <w:rPr>
          <w:lang w:val="lt-LT"/>
        </w:rPr>
        <w:t> mg</w:t>
      </w:r>
      <w:r w:rsidRPr="001C7410">
        <w:rPr>
          <w:lang w:val="lt-LT"/>
        </w:rPr>
        <w:t xml:space="preserve"> apiksabano dozę.</w:t>
      </w:r>
    </w:p>
    <w:p w14:paraId="67F8111B" w14:textId="77777777" w:rsidR="00280BC4" w:rsidRPr="001C7410" w:rsidRDefault="00280BC4" w:rsidP="00280BC4">
      <w:pPr>
        <w:pStyle w:val="Pagrindinistekstas"/>
        <w:rPr>
          <w:lang w:val="lt-LT"/>
        </w:rPr>
      </w:pPr>
    </w:p>
    <w:p w14:paraId="4E5A1855" w14:textId="1893300E" w:rsidR="00280BC4" w:rsidRPr="001C7410" w:rsidRDefault="00280BC4" w:rsidP="00280BC4">
      <w:pPr>
        <w:pStyle w:val="Pagrindinistekstas"/>
        <w:rPr>
          <w:lang w:val="lt-LT"/>
        </w:rPr>
      </w:pPr>
      <w:r w:rsidRPr="001C7410">
        <w:rPr>
          <w:lang w:val="lt-LT"/>
        </w:rPr>
        <w:t>Tyrimo CV185362 metu svorio kategorijoje nuo 6 iki</w:t>
      </w:r>
      <w:r w:rsidR="00D957EE" w:rsidRPr="001C7410">
        <w:rPr>
          <w:lang w:val="lt-LT"/>
        </w:rPr>
        <w:t xml:space="preserve"> ≥ </w:t>
      </w:r>
      <w:r w:rsidRPr="001C7410">
        <w:rPr>
          <w:lang w:val="lt-LT"/>
        </w:rPr>
        <w:t>35</w:t>
      </w:r>
      <w:r w:rsidR="008265E4" w:rsidRPr="001C7410">
        <w:rPr>
          <w:lang w:val="lt-LT"/>
        </w:rPr>
        <w:t> </w:t>
      </w:r>
      <w:r w:rsidRPr="001C7410">
        <w:rPr>
          <w:lang w:val="lt-LT"/>
        </w:rPr>
        <w:t>kg geometrinio vidurkio (%CV) AXAmin ir AXAmax buvo nuo 67,1</w:t>
      </w:r>
      <w:r w:rsidR="004A363E" w:rsidRPr="001C7410">
        <w:rPr>
          <w:lang w:val="lt-LT"/>
        </w:rPr>
        <w:t> </w:t>
      </w:r>
      <w:r w:rsidRPr="001C7410">
        <w:rPr>
          <w:lang w:val="lt-LT"/>
        </w:rPr>
        <w:t>(30,2)</w:t>
      </w:r>
      <w:r w:rsidR="008265E4" w:rsidRPr="001C7410">
        <w:rPr>
          <w:lang w:val="lt-LT"/>
        </w:rPr>
        <w:t> </w:t>
      </w:r>
      <w:r w:rsidRPr="001C7410">
        <w:rPr>
          <w:lang w:val="lt-LT"/>
        </w:rPr>
        <w:t>ng/ml iki 213</w:t>
      </w:r>
      <w:r w:rsidR="004A363E" w:rsidRPr="001C7410">
        <w:rPr>
          <w:lang w:val="lt-LT"/>
        </w:rPr>
        <w:t> </w:t>
      </w:r>
      <w:r w:rsidRPr="001C7410">
        <w:rPr>
          <w:lang w:val="lt-LT"/>
        </w:rPr>
        <w:t>(41,7)</w:t>
      </w:r>
      <w:r w:rsidR="008265E4" w:rsidRPr="001C7410">
        <w:rPr>
          <w:lang w:val="lt-LT"/>
        </w:rPr>
        <w:t> </w:t>
      </w:r>
      <w:r w:rsidRPr="001C7410">
        <w:rPr>
          <w:lang w:val="lt-LT"/>
        </w:rPr>
        <w:t>ng/ml ir tai atitiko geometrinio vidurkio (%CV) reikšmes C</w:t>
      </w:r>
      <w:r w:rsidRPr="001C7410">
        <w:rPr>
          <w:vertAlign w:val="subscript"/>
          <w:lang w:val="lt-LT"/>
        </w:rPr>
        <w:t>minss</w:t>
      </w:r>
      <w:r w:rsidRPr="001C7410">
        <w:rPr>
          <w:lang w:val="lt-LT"/>
        </w:rPr>
        <w:t xml:space="preserve"> ir C</w:t>
      </w:r>
      <w:r w:rsidRPr="001C7410">
        <w:rPr>
          <w:vertAlign w:val="subscript"/>
          <w:lang w:val="lt-LT"/>
        </w:rPr>
        <w:t>maxss</w:t>
      </w:r>
      <w:r w:rsidRPr="001C7410">
        <w:rPr>
          <w:lang w:val="lt-LT"/>
        </w:rPr>
        <w:t xml:space="preserve"> 71,3</w:t>
      </w:r>
      <w:r w:rsidR="004A363E" w:rsidRPr="001C7410">
        <w:rPr>
          <w:lang w:val="lt-LT"/>
        </w:rPr>
        <w:t> </w:t>
      </w:r>
      <w:r w:rsidRPr="001C7410">
        <w:rPr>
          <w:lang w:val="lt-LT"/>
        </w:rPr>
        <w:t>(61,3)</w:t>
      </w:r>
      <w:r w:rsidR="008265E4" w:rsidRPr="001C7410">
        <w:rPr>
          <w:lang w:val="lt-LT"/>
        </w:rPr>
        <w:t> </w:t>
      </w:r>
      <w:r w:rsidRPr="001C7410">
        <w:rPr>
          <w:lang w:val="lt-LT"/>
        </w:rPr>
        <w:t>ng/ml ir 230</w:t>
      </w:r>
      <w:r w:rsidR="005107B5" w:rsidRPr="001C7410">
        <w:rPr>
          <w:lang w:val="lt-LT"/>
        </w:rPr>
        <w:t> </w:t>
      </w:r>
      <w:r w:rsidRPr="001C7410">
        <w:rPr>
          <w:lang w:val="lt-LT"/>
        </w:rPr>
        <w:t>(39,5)</w:t>
      </w:r>
      <w:r w:rsidR="008265E4" w:rsidRPr="001C7410">
        <w:rPr>
          <w:lang w:val="lt-LT"/>
        </w:rPr>
        <w:t> </w:t>
      </w:r>
      <w:r w:rsidRPr="001C7410">
        <w:rPr>
          <w:lang w:val="lt-LT"/>
        </w:rPr>
        <w:t>ng/ml. Naudojant vaikams skirtą dozavimo režimą šiuose AXA diapazonuose pasiektos ekspozicijos buvo panašios į tas, kurios buvo nustatytos suaugusiesiems, du kartus per parą vartojantiems 5</w:t>
      </w:r>
      <w:r w:rsidR="00F830A9" w:rsidRPr="001C7410">
        <w:rPr>
          <w:lang w:val="lt-LT"/>
        </w:rPr>
        <w:t> mg</w:t>
      </w:r>
      <w:r w:rsidRPr="001C7410">
        <w:rPr>
          <w:lang w:val="lt-LT"/>
        </w:rPr>
        <w:t xml:space="preserve"> apiksabano dozę.</w:t>
      </w:r>
    </w:p>
    <w:p w14:paraId="716444C0" w14:textId="77777777" w:rsidR="00280BC4" w:rsidRPr="001C7410" w:rsidRDefault="00280BC4" w:rsidP="00280BC4">
      <w:pPr>
        <w:pStyle w:val="Pagrindinistekstas"/>
        <w:rPr>
          <w:lang w:val="lt-LT"/>
        </w:rPr>
      </w:pPr>
    </w:p>
    <w:p w14:paraId="35A7BA19" w14:textId="69EA798A" w:rsidR="00280BC4" w:rsidRPr="001C7410" w:rsidRDefault="00280BC4" w:rsidP="00280BC4">
      <w:pPr>
        <w:pStyle w:val="Pagrindinistekstas"/>
        <w:rPr>
          <w:lang w:val="lt-LT"/>
        </w:rPr>
      </w:pPr>
      <w:r w:rsidRPr="001C7410">
        <w:rPr>
          <w:lang w:val="lt-LT"/>
        </w:rPr>
        <w:t>Tyrimo CV185325 metu svorio kategorijoje nuo 6 iki</w:t>
      </w:r>
      <w:r w:rsidR="00D957EE" w:rsidRPr="001C7410">
        <w:rPr>
          <w:lang w:val="lt-LT"/>
        </w:rPr>
        <w:t xml:space="preserve"> ≥ </w:t>
      </w:r>
      <w:r w:rsidRPr="001C7410">
        <w:rPr>
          <w:lang w:val="lt-LT"/>
        </w:rPr>
        <w:t>35</w:t>
      </w:r>
      <w:r w:rsidR="00AC5838" w:rsidRPr="001C7410">
        <w:rPr>
          <w:lang w:val="lt-LT"/>
        </w:rPr>
        <w:t> </w:t>
      </w:r>
      <w:r w:rsidRPr="001C7410">
        <w:rPr>
          <w:lang w:val="lt-LT"/>
        </w:rPr>
        <w:t>kg geometrinio vidurkio (%CV) AXAmin ir AXAmax buvo nuo 47,1</w:t>
      </w:r>
      <w:r w:rsidR="005107B5" w:rsidRPr="001C7410">
        <w:rPr>
          <w:lang w:val="lt-LT"/>
        </w:rPr>
        <w:t> </w:t>
      </w:r>
      <w:r w:rsidRPr="001C7410">
        <w:rPr>
          <w:lang w:val="lt-LT"/>
        </w:rPr>
        <w:t>(57,2)</w:t>
      </w:r>
      <w:r w:rsidR="00AC5838" w:rsidRPr="001C7410">
        <w:rPr>
          <w:lang w:val="lt-LT"/>
        </w:rPr>
        <w:t> </w:t>
      </w:r>
      <w:r w:rsidRPr="001C7410">
        <w:rPr>
          <w:lang w:val="lt-LT"/>
        </w:rPr>
        <w:t>ng/ml iki 146</w:t>
      </w:r>
      <w:r w:rsidR="005107B5" w:rsidRPr="001C7410">
        <w:rPr>
          <w:lang w:val="lt-LT"/>
        </w:rPr>
        <w:t> </w:t>
      </w:r>
      <w:r w:rsidRPr="001C7410">
        <w:rPr>
          <w:lang w:val="lt-LT"/>
        </w:rPr>
        <w:t>(40,2)</w:t>
      </w:r>
      <w:r w:rsidR="00AC5838" w:rsidRPr="001C7410">
        <w:rPr>
          <w:lang w:val="lt-LT"/>
        </w:rPr>
        <w:t> </w:t>
      </w:r>
      <w:r w:rsidRPr="001C7410">
        <w:rPr>
          <w:lang w:val="lt-LT"/>
        </w:rPr>
        <w:t>ng/ml ir tai atitiko geometrinio vidurkio (%CV) reikšmes C</w:t>
      </w:r>
      <w:r w:rsidRPr="001C7410">
        <w:rPr>
          <w:vertAlign w:val="subscript"/>
          <w:lang w:val="lt-LT"/>
        </w:rPr>
        <w:t>minss</w:t>
      </w:r>
      <w:r w:rsidRPr="001C7410">
        <w:rPr>
          <w:lang w:val="lt-LT"/>
        </w:rPr>
        <w:t xml:space="preserve"> ir C</w:t>
      </w:r>
      <w:r w:rsidRPr="001C7410">
        <w:rPr>
          <w:vertAlign w:val="subscript"/>
          <w:lang w:val="lt-LT"/>
        </w:rPr>
        <w:t>maxss</w:t>
      </w:r>
      <w:r w:rsidRPr="001C7410">
        <w:rPr>
          <w:lang w:val="lt-LT"/>
        </w:rPr>
        <w:t xml:space="preserve"> 50 (54,5)</w:t>
      </w:r>
      <w:r w:rsidR="00AC5838" w:rsidRPr="001C7410">
        <w:rPr>
          <w:lang w:val="lt-LT"/>
        </w:rPr>
        <w:t> </w:t>
      </w:r>
      <w:r w:rsidRPr="001C7410">
        <w:rPr>
          <w:lang w:val="lt-LT"/>
        </w:rPr>
        <w:t>ng/ml ir 144 (36,9)</w:t>
      </w:r>
      <w:r w:rsidR="00AC5838" w:rsidRPr="001C7410">
        <w:rPr>
          <w:lang w:val="lt-LT"/>
        </w:rPr>
        <w:t> </w:t>
      </w:r>
      <w:r w:rsidRPr="001C7410">
        <w:rPr>
          <w:lang w:val="lt-LT"/>
        </w:rPr>
        <w:t>ng/ml. Naudojant vaikams skirtą dozavimo</w:t>
      </w:r>
      <w:r w:rsidR="00AC5838" w:rsidRPr="001C7410">
        <w:rPr>
          <w:lang w:val="lt-LT"/>
        </w:rPr>
        <w:t xml:space="preserve"> </w:t>
      </w:r>
      <w:r w:rsidRPr="001C7410">
        <w:rPr>
          <w:lang w:val="lt-LT"/>
        </w:rPr>
        <w:t>režimą šiuose AXA diapazonuose pasiektos ekspozicijos buvo panašios į tas, kurios buvo nustatytos suaugusiesiems, vartojantiems 5</w:t>
      </w:r>
      <w:r w:rsidR="00F830A9" w:rsidRPr="001C7410">
        <w:rPr>
          <w:lang w:val="lt-LT"/>
        </w:rPr>
        <w:t> mg</w:t>
      </w:r>
      <w:r w:rsidRPr="001C7410">
        <w:rPr>
          <w:lang w:val="lt-LT"/>
        </w:rPr>
        <w:t xml:space="preserve"> apiksabano du kartus per parą.</w:t>
      </w:r>
    </w:p>
    <w:p w14:paraId="7E9B20BA" w14:textId="77777777" w:rsidR="00280BC4" w:rsidRPr="001C7410" w:rsidRDefault="00280BC4" w:rsidP="00280BC4">
      <w:pPr>
        <w:pStyle w:val="Pagrindinistekstas"/>
        <w:rPr>
          <w:lang w:val="lt-LT"/>
        </w:rPr>
      </w:pPr>
    </w:p>
    <w:p w14:paraId="64BD82D9" w14:textId="5A6B80B9" w:rsidR="007A30F1" w:rsidRPr="001C7410" w:rsidRDefault="00280BC4" w:rsidP="00280BC4">
      <w:pPr>
        <w:pStyle w:val="Pagrindinistekstas"/>
        <w:rPr>
          <w:lang w:val="lt-LT"/>
        </w:rPr>
      </w:pPr>
      <w:r w:rsidRPr="001C7410">
        <w:rPr>
          <w:lang w:val="lt-LT"/>
        </w:rPr>
        <w:t>Numanoma pusiausvyrinės koncentracijos ekspozicija ir Xa faktoriaus slopinimo aktyvumas</w:t>
      </w:r>
      <w:r w:rsidR="003433E1" w:rsidRPr="001C7410">
        <w:rPr>
          <w:lang w:val="lt-LT"/>
        </w:rPr>
        <w:t>, gautas</w:t>
      </w:r>
      <w:r w:rsidRPr="001C7410">
        <w:rPr>
          <w:lang w:val="lt-LT"/>
        </w:rPr>
        <w:t xml:space="preserve"> pediatrini</w:t>
      </w:r>
      <w:r w:rsidR="002110EE" w:rsidRPr="001C7410">
        <w:rPr>
          <w:lang w:val="lt-LT"/>
        </w:rPr>
        <w:t>ų</w:t>
      </w:r>
      <w:r w:rsidRPr="001C7410">
        <w:rPr>
          <w:lang w:val="lt-LT"/>
        </w:rPr>
        <w:t xml:space="preserve"> tyrim</w:t>
      </w:r>
      <w:r w:rsidR="002110EE" w:rsidRPr="001C7410">
        <w:rPr>
          <w:lang w:val="lt-LT"/>
        </w:rPr>
        <w:t>ų metu</w:t>
      </w:r>
      <w:r w:rsidR="003433E1" w:rsidRPr="001C7410">
        <w:rPr>
          <w:lang w:val="lt-LT"/>
        </w:rPr>
        <w:t>,</w:t>
      </w:r>
      <w:r w:rsidRPr="001C7410">
        <w:rPr>
          <w:lang w:val="lt-LT"/>
        </w:rPr>
        <w:t xml:space="preserve"> rodo, kad pusiausvyrinės apiksabano koncentracijos ir AXA svyravimai nuo didžiausios iki mažiausios reikšmės bendroje populiacijoje buvo maždaug 3</w:t>
      </w:r>
      <w:r w:rsidR="002110EE" w:rsidRPr="001C7410">
        <w:rPr>
          <w:lang w:val="lt-LT"/>
        </w:rPr>
        <w:t> </w:t>
      </w:r>
      <w:r w:rsidRPr="001C7410">
        <w:rPr>
          <w:lang w:val="lt-LT"/>
        </w:rPr>
        <w:t>kartai (min., maks.: 2,65–3,22).</w:t>
      </w:r>
    </w:p>
    <w:p w14:paraId="6969CD7D" w14:textId="77777777" w:rsidR="00280BC4" w:rsidRPr="001C7410" w:rsidRDefault="00280BC4" w:rsidP="00280BC4">
      <w:pPr>
        <w:pStyle w:val="Pagrindinistekstas"/>
        <w:rPr>
          <w:lang w:val="lt-LT"/>
        </w:rPr>
      </w:pPr>
    </w:p>
    <w:p w14:paraId="5551BBBD" w14:textId="77777777" w:rsidR="007A30F1" w:rsidRPr="001C7410" w:rsidRDefault="00041839" w:rsidP="007C487F">
      <w:pPr>
        <w:pStyle w:val="Pagrindinistekstas"/>
        <w:rPr>
          <w:lang w:val="lt-LT"/>
        </w:rPr>
      </w:pPr>
      <w:r w:rsidRPr="001C7410">
        <w:rPr>
          <w:u w:val="single"/>
          <w:lang w:val="lt-LT"/>
        </w:rPr>
        <w:t>Klinikinis veiksmingumas ir saugumas</w:t>
      </w:r>
    </w:p>
    <w:p w14:paraId="3B9C13A2" w14:textId="77777777" w:rsidR="007A30F1" w:rsidRPr="001C7410" w:rsidRDefault="007A30F1" w:rsidP="007C487F">
      <w:pPr>
        <w:pStyle w:val="Pagrindinistekstas"/>
        <w:rPr>
          <w:lang w:val="lt-LT"/>
        </w:rPr>
      </w:pPr>
    </w:p>
    <w:p w14:paraId="6DA9FCC0" w14:textId="77777777" w:rsidR="007A30F1" w:rsidRPr="001C7410" w:rsidRDefault="00041839" w:rsidP="007C487F">
      <w:pPr>
        <w:rPr>
          <w:i/>
          <w:lang w:val="lt-LT"/>
        </w:rPr>
      </w:pPr>
      <w:r w:rsidRPr="001C7410">
        <w:rPr>
          <w:i/>
          <w:u w:val="single"/>
          <w:lang w:val="lt-LT"/>
        </w:rPr>
        <w:t>VTE profilaktika (VTEp): planinė klubo arba kelio pakeitimo operacija</w:t>
      </w:r>
    </w:p>
    <w:p w14:paraId="2D5235DB" w14:textId="7FC920BB" w:rsidR="007A30F1" w:rsidRPr="001C7410" w:rsidRDefault="00041839" w:rsidP="007C487F">
      <w:pPr>
        <w:pStyle w:val="Pagrindinistekstas"/>
        <w:rPr>
          <w:lang w:val="lt-LT"/>
        </w:rPr>
      </w:pPr>
      <w:r w:rsidRPr="001C7410">
        <w:rPr>
          <w:lang w:val="lt-LT"/>
        </w:rPr>
        <w:t>Apiksabano klinikinių tyrimų programa buvo sukurta, siekiant nustatyti apiksabano veiksmingumą ir saugumą jo skiriant VTE profilaktikai plačiai suaugusių pacientų, kuriems atliekama planinė klubo arba kelio sąnario keitimo operacija, populiacijai. Į du pagrindinius, dvigubai aklu būdu daugelyje šalių atliktus tyrimus atsitiktiniu b</w:t>
      </w:r>
      <w:r w:rsidR="00F33CC0" w:rsidRPr="001C7410">
        <w:rPr>
          <w:lang w:val="lt-LT"/>
        </w:rPr>
        <w:t>ūdu buvo įtraukti iš viso 8</w:t>
      </w:r>
      <w:r w:rsidR="007F7199" w:rsidRPr="001C7410">
        <w:rPr>
          <w:lang w:val="lt-LT"/>
        </w:rPr>
        <w:t> </w:t>
      </w:r>
      <w:r w:rsidR="00F33CC0" w:rsidRPr="001C7410">
        <w:rPr>
          <w:lang w:val="lt-LT"/>
        </w:rPr>
        <w:t>464 </w:t>
      </w:r>
      <w:r w:rsidRPr="001C7410">
        <w:rPr>
          <w:lang w:val="lt-LT"/>
        </w:rPr>
        <w:t xml:space="preserve">pacientai; tyrimų metu buvo palygintas </w:t>
      </w:r>
      <w:r w:rsidR="004D68FB" w:rsidRPr="001C7410">
        <w:rPr>
          <w:lang w:val="lt-LT"/>
        </w:rPr>
        <w:t>geriamojo</w:t>
      </w:r>
      <w:r w:rsidR="00F33CC0" w:rsidRPr="001C7410">
        <w:rPr>
          <w:lang w:val="lt-LT"/>
        </w:rPr>
        <w:t xml:space="preserve"> apiksabano po 2,5</w:t>
      </w:r>
      <w:r w:rsidR="00F830A9" w:rsidRPr="001C7410">
        <w:rPr>
          <w:lang w:val="lt-LT"/>
        </w:rPr>
        <w:t> mg</w:t>
      </w:r>
      <w:r w:rsidR="00F33CC0" w:rsidRPr="001C7410">
        <w:rPr>
          <w:lang w:val="lt-LT"/>
        </w:rPr>
        <w:t xml:space="preserve"> du kartus per parą (4</w:t>
      </w:r>
      <w:r w:rsidR="007F7199" w:rsidRPr="001C7410">
        <w:rPr>
          <w:lang w:val="lt-LT"/>
        </w:rPr>
        <w:t> </w:t>
      </w:r>
      <w:r w:rsidR="00F33CC0" w:rsidRPr="001C7410">
        <w:rPr>
          <w:lang w:val="lt-LT"/>
        </w:rPr>
        <w:t>236 </w:t>
      </w:r>
      <w:r w:rsidRPr="001C7410">
        <w:rPr>
          <w:lang w:val="lt-LT"/>
        </w:rPr>
        <w:t>pacientai) ir enoksaparino 40</w:t>
      </w:r>
      <w:r w:rsidR="00F830A9" w:rsidRPr="001C7410">
        <w:rPr>
          <w:lang w:val="lt-LT"/>
        </w:rPr>
        <w:t> mg</w:t>
      </w:r>
      <w:r w:rsidRPr="001C7410">
        <w:rPr>
          <w:lang w:val="lt-LT"/>
        </w:rPr>
        <w:t xml:space="preserve"> kartą per parą (4</w:t>
      </w:r>
      <w:r w:rsidR="007F7199" w:rsidRPr="001C7410">
        <w:rPr>
          <w:lang w:val="lt-LT"/>
        </w:rPr>
        <w:t> </w:t>
      </w:r>
      <w:r w:rsidRPr="001C7410">
        <w:rPr>
          <w:lang w:val="lt-LT"/>
        </w:rPr>
        <w:t>228</w:t>
      </w:r>
      <w:r w:rsidR="00F33CC0" w:rsidRPr="001C7410">
        <w:rPr>
          <w:lang w:val="lt-LT"/>
        </w:rPr>
        <w:t> </w:t>
      </w:r>
      <w:r w:rsidRPr="001C7410">
        <w:rPr>
          <w:lang w:val="lt-LT"/>
        </w:rPr>
        <w:t>pacientai) poveikis. Tarp tiriamųjų asmenų buvo įtraukti</w:t>
      </w:r>
      <w:r w:rsidR="00F33CC0" w:rsidRPr="001C7410">
        <w:rPr>
          <w:lang w:val="lt-LT"/>
        </w:rPr>
        <w:t xml:space="preserve"> </w:t>
      </w:r>
      <w:r w:rsidRPr="001C7410">
        <w:rPr>
          <w:lang w:val="lt-LT"/>
        </w:rPr>
        <w:t>1</w:t>
      </w:r>
      <w:r w:rsidR="007F7199" w:rsidRPr="001C7410">
        <w:rPr>
          <w:lang w:val="lt-LT"/>
        </w:rPr>
        <w:t> </w:t>
      </w:r>
      <w:r w:rsidRPr="001C7410">
        <w:rPr>
          <w:lang w:val="lt-LT"/>
        </w:rPr>
        <w:t>262</w:t>
      </w:r>
      <w:r w:rsidR="00F33CC0" w:rsidRPr="001C7410">
        <w:rPr>
          <w:lang w:val="lt-LT"/>
        </w:rPr>
        <w:t> </w:t>
      </w:r>
      <w:r w:rsidRPr="001C7410">
        <w:rPr>
          <w:lang w:val="lt-LT"/>
        </w:rPr>
        <w:t>pacientai, kurie buvo 75</w:t>
      </w:r>
      <w:r w:rsidR="00F830A9" w:rsidRPr="001C7410">
        <w:rPr>
          <w:lang w:val="lt-LT"/>
        </w:rPr>
        <w:t> metų</w:t>
      </w:r>
      <w:r w:rsidR="00F33CC0" w:rsidRPr="001C7410">
        <w:rPr>
          <w:lang w:val="lt-LT"/>
        </w:rPr>
        <w:t xml:space="preserve"> ir vyresni (iš jų 618 </w:t>
      </w:r>
      <w:r w:rsidRPr="001C7410">
        <w:rPr>
          <w:lang w:val="lt-LT"/>
        </w:rPr>
        <w:t>buvo apiksabano vartojusiųjų grupėje), 1</w:t>
      </w:r>
      <w:r w:rsidR="007F7199" w:rsidRPr="001C7410">
        <w:rPr>
          <w:lang w:val="lt-LT"/>
        </w:rPr>
        <w:t> </w:t>
      </w:r>
      <w:r w:rsidRPr="001C7410">
        <w:rPr>
          <w:lang w:val="lt-LT"/>
        </w:rPr>
        <w:t>004</w:t>
      </w:r>
      <w:r w:rsidR="00F33CC0" w:rsidRPr="001C7410">
        <w:rPr>
          <w:lang w:val="lt-LT"/>
        </w:rPr>
        <w:t> </w:t>
      </w:r>
      <w:r w:rsidRPr="001C7410">
        <w:rPr>
          <w:lang w:val="lt-LT"/>
        </w:rPr>
        <w:t>pacientai, k</w:t>
      </w:r>
      <w:r w:rsidR="00F33CC0" w:rsidRPr="001C7410">
        <w:rPr>
          <w:lang w:val="lt-LT"/>
        </w:rPr>
        <w:t>urių kūno masė buvo nedidelė (≤ 60</w:t>
      </w:r>
      <w:r w:rsidR="002F01BD" w:rsidRPr="001C7410">
        <w:rPr>
          <w:lang w:val="lt-LT"/>
        </w:rPr>
        <w:t> kg</w:t>
      </w:r>
      <w:r w:rsidR="00F33CC0" w:rsidRPr="001C7410">
        <w:rPr>
          <w:lang w:val="lt-LT"/>
        </w:rPr>
        <w:t>; iš jų 499 </w:t>
      </w:r>
      <w:r w:rsidRPr="001C7410">
        <w:rPr>
          <w:lang w:val="lt-LT"/>
        </w:rPr>
        <w:t xml:space="preserve">buvo apiksabano </w:t>
      </w:r>
      <w:r w:rsidR="00F33CC0" w:rsidRPr="001C7410">
        <w:rPr>
          <w:lang w:val="lt-LT"/>
        </w:rPr>
        <w:t>vartojusiųjų grupėje), 1</w:t>
      </w:r>
      <w:r w:rsidR="007F7199" w:rsidRPr="001C7410">
        <w:rPr>
          <w:lang w:val="lt-LT"/>
        </w:rPr>
        <w:t> </w:t>
      </w:r>
      <w:r w:rsidR="00F33CC0" w:rsidRPr="001C7410">
        <w:rPr>
          <w:lang w:val="lt-LT"/>
        </w:rPr>
        <w:t>495 </w:t>
      </w:r>
      <w:r w:rsidRPr="001C7410">
        <w:rPr>
          <w:lang w:val="lt-LT"/>
        </w:rPr>
        <w:t>pacientai, kurių K</w:t>
      </w:r>
      <w:r w:rsidR="00F33CC0" w:rsidRPr="001C7410">
        <w:rPr>
          <w:lang w:val="lt-LT"/>
        </w:rPr>
        <w:t>MI buvo</w:t>
      </w:r>
      <w:r w:rsidR="00D957EE" w:rsidRPr="001C7410">
        <w:rPr>
          <w:lang w:val="lt-LT"/>
        </w:rPr>
        <w:t xml:space="preserve"> ≥ </w:t>
      </w:r>
      <w:r w:rsidR="00F33CC0" w:rsidRPr="001C7410">
        <w:rPr>
          <w:lang w:val="lt-LT"/>
        </w:rPr>
        <w:t>33</w:t>
      </w:r>
      <w:r w:rsidR="002F01BD" w:rsidRPr="001C7410">
        <w:rPr>
          <w:lang w:val="lt-LT"/>
        </w:rPr>
        <w:t> kg</w:t>
      </w:r>
      <w:r w:rsidRPr="001C7410">
        <w:rPr>
          <w:lang w:val="lt-LT"/>
        </w:rPr>
        <w:t>/m</w:t>
      </w:r>
      <w:r w:rsidRPr="001C7410">
        <w:rPr>
          <w:vertAlign w:val="superscript"/>
          <w:lang w:val="lt-LT"/>
        </w:rPr>
        <w:t>2</w:t>
      </w:r>
      <w:r w:rsidR="00F33CC0" w:rsidRPr="001C7410">
        <w:rPr>
          <w:lang w:val="lt-LT"/>
        </w:rPr>
        <w:t xml:space="preserve"> (iš jų 743 </w:t>
      </w:r>
      <w:r w:rsidRPr="001C7410">
        <w:rPr>
          <w:lang w:val="lt-LT"/>
        </w:rPr>
        <w:t xml:space="preserve">buvo apiksabano </w:t>
      </w:r>
      <w:r w:rsidR="00F33CC0" w:rsidRPr="001C7410">
        <w:rPr>
          <w:lang w:val="lt-LT"/>
        </w:rPr>
        <w:t>vartojusiųjų grupėje), ir 415 </w:t>
      </w:r>
      <w:r w:rsidRPr="001C7410">
        <w:rPr>
          <w:lang w:val="lt-LT"/>
        </w:rPr>
        <w:t>pacientų, kuriems buvo vidutinio sunkumo inkstų funkcijos sutrikimas (iš jų 203</w:t>
      </w:r>
      <w:r w:rsidR="00F33CC0" w:rsidRPr="001C7410">
        <w:rPr>
          <w:lang w:val="lt-LT"/>
        </w:rPr>
        <w:t> </w:t>
      </w:r>
      <w:r w:rsidRPr="001C7410">
        <w:rPr>
          <w:lang w:val="lt-LT"/>
        </w:rPr>
        <w:t>buvo apiksabano vartojusiųjų grupėje).</w:t>
      </w:r>
    </w:p>
    <w:p w14:paraId="45E8DFCF" w14:textId="77777777" w:rsidR="007A30F1" w:rsidRPr="001C7410" w:rsidRDefault="007A30F1" w:rsidP="007C487F">
      <w:pPr>
        <w:pStyle w:val="Pagrindinistekstas"/>
        <w:rPr>
          <w:lang w:val="lt-LT"/>
        </w:rPr>
      </w:pPr>
    </w:p>
    <w:p w14:paraId="11DEEC75" w14:textId="77C06C1C" w:rsidR="007A30F1" w:rsidRPr="001C7410" w:rsidRDefault="00041839" w:rsidP="007C487F">
      <w:pPr>
        <w:rPr>
          <w:lang w:val="lt-LT"/>
        </w:rPr>
      </w:pPr>
      <w:r w:rsidRPr="001C7410">
        <w:rPr>
          <w:lang w:val="lt-LT"/>
        </w:rPr>
        <w:t>ADVANCE</w:t>
      </w:r>
      <w:r w:rsidR="00F33CC0" w:rsidRPr="001C7410">
        <w:rPr>
          <w:lang w:val="lt-LT"/>
        </w:rPr>
        <w:t>-3 tyrime dalyvavo 5</w:t>
      </w:r>
      <w:r w:rsidR="00FB3D5E" w:rsidRPr="001C7410">
        <w:rPr>
          <w:lang w:val="lt-LT"/>
        </w:rPr>
        <w:t> </w:t>
      </w:r>
      <w:r w:rsidR="00F33CC0" w:rsidRPr="001C7410">
        <w:rPr>
          <w:lang w:val="lt-LT"/>
        </w:rPr>
        <w:t>407 </w:t>
      </w:r>
      <w:r w:rsidRPr="001C7410">
        <w:rPr>
          <w:lang w:val="lt-LT"/>
        </w:rPr>
        <w:t>pacientai, kuriems buvo atliekama planinė klubo sąnario pakeitimo operacija, o ADVANCE</w:t>
      </w:r>
      <w:r w:rsidR="00F33CC0" w:rsidRPr="001C7410">
        <w:rPr>
          <w:lang w:val="lt-LT"/>
        </w:rPr>
        <w:t>-2 tyrime dalyvavo 3</w:t>
      </w:r>
      <w:r w:rsidR="00FB3D5E" w:rsidRPr="001C7410">
        <w:rPr>
          <w:lang w:val="lt-LT"/>
        </w:rPr>
        <w:t> </w:t>
      </w:r>
      <w:r w:rsidR="00F33CC0" w:rsidRPr="001C7410">
        <w:rPr>
          <w:lang w:val="lt-LT"/>
        </w:rPr>
        <w:t>057 </w:t>
      </w:r>
      <w:r w:rsidRPr="001C7410">
        <w:rPr>
          <w:lang w:val="lt-LT"/>
        </w:rPr>
        <w:t xml:space="preserve">pacientai, kuriems buvo atliekama planinė kelio sąnario pakeitimo operacija. Tiriamiesiems asmenims buvo skiriama </w:t>
      </w:r>
      <w:r w:rsidR="004D68FB" w:rsidRPr="001C7410">
        <w:rPr>
          <w:lang w:val="lt-LT"/>
        </w:rPr>
        <w:t>geriamojo</w:t>
      </w:r>
      <w:r w:rsidRPr="001C7410">
        <w:rPr>
          <w:lang w:val="lt-LT"/>
        </w:rPr>
        <w:t xml:space="preserve"> </w:t>
      </w:r>
      <w:r w:rsidR="00F33CC0" w:rsidRPr="001C7410">
        <w:rPr>
          <w:lang w:val="lt-LT"/>
        </w:rPr>
        <w:t>apiksabano po 2,5</w:t>
      </w:r>
      <w:r w:rsidR="00F830A9" w:rsidRPr="001C7410">
        <w:rPr>
          <w:lang w:val="lt-LT"/>
        </w:rPr>
        <w:t> mg</w:t>
      </w:r>
      <w:r w:rsidRPr="001C7410">
        <w:rPr>
          <w:lang w:val="lt-LT"/>
        </w:rPr>
        <w:t xml:space="preserve"> du kartus per parą (toliau lentelėse – </w:t>
      </w:r>
      <w:r w:rsidRPr="001C7410">
        <w:rPr>
          <w:i/>
          <w:lang w:val="lt-LT"/>
        </w:rPr>
        <w:t>po bid</w:t>
      </w:r>
      <w:r w:rsidRPr="001C7410">
        <w:rPr>
          <w:lang w:val="lt-LT"/>
        </w:rPr>
        <w:t>) arba po oda skiriamo enoksaparino 40</w:t>
      </w:r>
      <w:r w:rsidR="00F830A9" w:rsidRPr="001C7410">
        <w:rPr>
          <w:lang w:val="lt-LT"/>
        </w:rPr>
        <w:t> mg</w:t>
      </w:r>
      <w:r w:rsidRPr="001C7410">
        <w:rPr>
          <w:lang w:val="lt-LT"/>
        </w:rPr>
        <w:t xml:space="preserve"> kartą per parą (toliau lentelėse – </w:t>
      </w:r>
      <w:r w:rsidRPr="001C7410">
        <w:rPr>
          <w:i/>
          <w:lang w:val="lt-LT"/>
        </w:rPr>
        <w:t>sc od</w:t>
      </w:r>
      <w:r w:rsidRPr="001C7410">
        <w:rPr>
          <w:lang w:val="lt-LT"/>
        </w:rPr>
        <w:t>). Pirmoji apiksabano dozė buvo skiriama praėjus</w:t>
      </w:r>
      <w:r w:rsidR="00F33CC0" w:rsidRPr="001C7410">
        <w:rPr>
          <w:lang w:val="lt-LT"/>
        </w:rPr>
        <w:t xml:space="preserve"> 12–</w:t>
      </w:r>
      <w:r w:rsidRPr="001C7410">
        <w:rPr>
          <w:lang w:val="lt-LT"/>
        </w:rPr>
        <w:t>24</w:t>
      </w:r>
      <w:r w:rsidR="00F33CC0" w:rsidRPr="001C7410">
        <w:rPr>
          <w:lang w:val="lt-LT"/>
        </w:rPr>
        <w:t> </w:t>
      </w:r>
      <w:r w:rsidRPr="001C7410">
        <w:rPr>
          <w:lang w:val="lt-LT"/>
        </w:rPr>
        <w:t>valandoms po operacijos, o enoksapa</w:t>
      </w:r>
      <w:r w:rsidR="00F33CC0" w:rsidRPr="001C7410">
        <w:rPr>
          <w:lang w:val="lt-LT"/>
        </w:rPr>
        <w:t>rino buvo pradedama skirti 9–15 </w:t>
      </w:r>
      <w:r w:rsidRPr="001C7410">
        <w:rPr>
          <w:lang w:val="lt-LT"/>
        </w:rPr>
        <w:t xml:space="preserve">valandų prieš operaciją. </w:t>
      </w:r>
      <w:r w:rsidR="00F33CC0" w:rsidRPr="001C7410">
        <w:rPr>
          <w:lang w:val="lt-LT"/>
        </w:rPr>
        <w:t>Tiek</w:t>
      </w:r>
      <w:r w:rsidRPr="001C7410">
        <w:rPr>
          <w:lang w:val="lt-LT"/>
        </w:rPr>
        <w:t xml:space="preserve"> apiksabano, tiek enoksaparino buvo skiriama </w:t>
      </w:r>
      <w:r w:rsidR="00F33CC0" w:rsidRPr="001C7410">
        <w:rPr>
          <w:lang w:val="lt-LT"/>
        </w:rPr>
        <w:t>32–</w:t>
      </w:r>
      <w:r w:rsidRPr="001C7410">
        <w:rPr>
          <w:lang w:val="lt-LT"/>
        </w:rPr>
        <w:t>38</w:t>
      </w:r>
      <w:r w:rsidR="00D957EE" w:rsidRPr="001C7410">
        <w:rPr>
          <w:lang w:val="lt-LT"/>
        </w:rPr>
        <w:t> dienas</w:t>
      </w:r>
      <w:r w:rsidRPr="001C7410">
        <w:rPr>
          <w:lang w:val="lt-LT"/>
        </w:rPr>
        <w:t xml:space="preserve"> ADVANCE-3 tyrimo metu arba</w:t>
      </w:r>
      <w:r w:rsidR="00F33CC0" w:rsidRPr="001C7410">
        <w:rPr>
          <w:lang w:val="lt-LT"/>
        </w:rPr>
        <w:t xml:space="preserve"> 10–</w:t>
      </w:r>
      <w:r w:rsidRPr="001C7410">
        <w:rPr>
          <w:lang w:val="lt-LT"/>
        </w:rPr>
        <w:t>14</w:t>
      </w:r>
      <w:r w:rsidR="00711D16" w:rsidRPr="001C7410">
        <w:rPr>
          <w:lang w:val="lt-LT"/>
        </w:rPr>
        <w:t> dienų</w:t>
      </w:r>
      <w:r w:rsidRPr="001C7410">
        <w:rPr>
          <w:lang w:val="lt-LT"/>
        </w:rPr>
        <w:t xml:space="preserve"> ADVANCE-2 tyrimo metu.</w:t>
      </w:r>
    </w:p>
    <w:p w14:paraId="3021F954" w14:textId="77777777" w:rsidR="007A30F1" w:rsidRPr="001C7410" w:rsidRDefault="007A30F1" w:rsidP="007C487F">
      <w:pPr>
        <w:pStyle w:val="Pagrindinistekstas"/>
        <w:rPr>
          <w:lang w:val="lt-LT"/>
        </w:rPr>
      </w:pPr>
    </w:p>
    <w:p w14:paraId="2266E788" w14:textId="61F9B100" w:rsidR="007A30F1" w:rsidRPr="001C7410" w:rsidRDefault="00041839" w:rsidP="007C487F">
      <w:pPr>
        <w:pStyle w:val="Pagrindinistekstas"/>
        <w:rPr>
          <w:lang w:val="lt-LT"/>
        </w:rPr>
      </w:pPr>
      <w:r w:rsidRPr="001C7410">
        <w:rPr>
          <w:lang w:val="lt-LT"/>
        </w:rPr>
        <w:t>Remiantis ADVANCE-3 ir ADVANCE-2 tyrimuose daly</w:t>
      </w:r>
      <w:r w:rsidR="00F33CC0" w:rsidRPr="001C7410">
        <w:rPr>
          <w:lang w:val="lt-LT"/>
        </w:rPr>
        <w:t>vavusių tiriamųjų (8</w:t>
      </w:r>
      <w:r w:rsidR="007F7199" w:rsidRPr="001C7410">
        <w:rPr>
          <w:lang w:val="lt-LT"/>
        </w:rPr>
        <w:t> </w:t>
      </w:r>
      <w:r w:rsidR="00F33CC0" w:rsidRPr="001C7410">
        <w:rPr>
          <w:lang w:val="lt-LT"/>
        </w:rPr>
        <w:t>464 </w:t>
      </w:r>
      <w:r w:rsidRPr="001C7410">
        <w:rPr>
          <w:lang w:val="lt-LT"/>
        </w:rPr>
        <w:t>pacientų) medicininės anamnezės duomenimis, 46</w:t>
      </w:r>
      <w:r w:rsidR="00F33CC0" w:rsidRPr="001C7410">
        <w:rPr>
          <w:lang w:val="lt-LT"/>
        </w:rPr>
        <w:t> </w:t>
      </w:r>
      <w:r w:rsidRPr="001C7410">
        <w:rPr>
          <w:lang w:val="lt-LT"/>
        </w:rPr>
        <w:t>%</w:t>
      </w:r>
      <w:r w:rsidR="00F33CC0" w:rsidRPr="001C7410">
        <w:rPr>
          <w:lang w:val="lt-LT"/>
        </w:rPr>
        <w:t xml:space="preserve"> pacientų buvo hipertenzija, 10 </w:t>
      </w:r>
      <w:r w:rsidRPr="001C7410">
        <w:rPr>
          <w:lang w:val="lt-LT"/>
        </w:rPr>
        <w:t>% – hiperlipidemija, 9</w:t>
      </w:r>
      <w:r w:rsidR="00F33CC0" w:rsidRPr="001C7410">
        <w:rPr>
          <w:lang w:val="lt-LT"/>
        </w:rPr>
        <w:t> </w:t>
      </w:r>
      <w:r w:rsidRPr="001C7410">
        <w:rPr>
          <w:lang w:val="lt-LT"/>
        </w:rPr>
        <w:t>% – diabetas, o 8</w:t>
      </w:r>
      <w:r w:rsidR="00F33CC0" w:rsidRPr="001C7410">
        <w:rPr>
          <w:lang w:val="lt-LT"/>
        </w:rPr>
        <w:t> </w:t>
      </w:r>
      <w:r w:rsidRPr="001C7410">
        <w:rPr>
          <w:lang w:val="lt-LT"/>
        </w:rPr>
        <w:t>% – vainikinių arterijų liga.</w:t>
      </w:r>
    </w:p>
    <w:p w14:paraId="60CD01FA" w14:textId="77777777" w:rsidR="007A30F1" w:rsidRPr="001C7410" w:rsidRDefault="007A30F1" w:rsidP="007C487F">
      <w:pPr>
        <w:pStyle w:val="Pagrindinistekstas"/>
        <w:rPr>
          <w:lang w:val="lt-LT"/>
        </w:rPr>
      </w:pPr>
    </w:p>
    <w:p w14:paraId="33D1CF27" w14:textId="2B7ECF81" w:rsidR="007A30F1" w:rsidRPr="001C7410" w:rsidRDefault="00041839" w:rsidP="007C487F">
      <w:pPr>
        <w:rPr>
          <w:lang w:val="lt-LT"/>
        </w:rPr>
      </w:pPr>
      <w:r w:rsidRPr="001C7410">
        <w:rPr>
          <w:lang w:val="lt-LT"/>
        </w:rPr>
        <w:t xml:space="preserve">Nustatyta, kad apiksabanas statistiškai reikšmingai labiau sumažino pirminės vertinamosios baigties rodiklius (sudėtinį visų VTE atvejų ir mirties, </w:t>
      </w:r>
      <w:r w:rsidR="00FB3D5E" w:rsidRPr="001C7410">
        <w:rPr>
          <w:lang w:val="lt-LT"/>
        </w:rPr>
        <w:t xml:space="preserve">įvykusios </w:t>
      </w:r>
      <w:r w:rsidRPr="001C7410">
        <w:rPr>
          <w:lang w:val="lt-LT"/>
        </w:rPr>
        <w:t>dėl bet kurios priežasties, dažnį) bei didžiųjų VTE atvejų vertinamosios baigties rodiklius (sudėtinį proksimalin</w:t>
      </w:r>
      <w:r w:rsidR="00FB3D5E" w:rsidRPr="001C7410">
        <w:rPr>
          <w:lang w:val="lt-LT"/>
        </w:rPr>
        <w:t>ių</w:t>
      </w:r>
      <w:r w:rsidRPr="001C7410">
        <w:rPr>
          <w:lang w:val="lt-LT"/>
        </w:rPr>
        <w:t xml:space="preserve"> giliųjų venų trombozės, mirties nesukėlusios plaučių embolijos ir su VTE susijusių mirčių dažnį), palyginti su enoksaparino poveikiu tiek pacientams, kuriems atlikta planinė klubo sąnario pakeitimo operacija, tiek tiems, kuriems atlikta planinė kelio sąnario pakeitimo operacija (žr. </w:t>
      </w:r>
      <w:r w:rsidR="00280BC4" w:rsidRPr="001C7410">
        <w:rPr>
          <w:lang w:val="lt-LT"/>
        </w:rPr>
        <w:t>5</w:t>
      </w:r>
      <w:r w:rsidR="00F33CC0" w:rsidRPr="001C7410">
        <w:rPr>
          <w:lang w:val="lt-LT"/>
        </w:rPr>
        <w:t> </w:t>
      </w:r>
      <w:r w:rsidRPr="001C7410">
        <w:rPr>
          <w:lang w:val="lt-LT"/>
        </w:rPr>
        <w:t>lentelę).</w:t>
      </w:r>
    </w:p>
    <w:p w14:paraId="1304E443" w14:textId="77777777" w:rsidR="00F33CC0" w:rsidRPr="001C7410" w:rsidRDefault="00F33CC0" w:rsidP="007C487F">
      <w:pPr>
        <w:rPr>
          <w:lang w:val="lt-LT"/>
        </w:rPr>
      </w:pPr>
    </w:p>
    <w:p w14:paraId="3DB590B1" w14:textId="23F6B452" w:rsidR="007A30F1" w:rsidRPr="001C7410" w:rsidRDefault="00280BC4" w:rsidP="007C487F">
      <w:pPr>
        <w:pStyle w:val="Antrat2"/>
        <w:tabs>
          <w:tab w:val="left" w:pos="402"/>
        </w:tabs>
        <w:ind w:left="0"/>
        <w:rPr>
          <w:lang w:val="lt-LT"/>
        </w:rPr>
      </w:pPr>
      <w:r w:rsidRPr="001C7410">
        <w:rPr>
          <w:lang w:val="lt-LT"/>
        </w:rPr>
        <w:t>5</w:t>
      </w:r>
      <w:r w:rsidR="00F33CC0" w:rsidRPr="001C7410">
        <w:rPr>
          <w:lang w:val="lt-LT"/>
        </w:rPr>
        <w:t> </w:t>
      </w:r>
      <w:r w:rsidR="00041839" w:rsidRPr="001C7410">
        <w:rPr>
          <w:lang w:val="lt-LT"/>
        </w:rPr>
        <w:t>lentelė. Pagrindinių III fazės tyrimų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87"/>
        <w:gridCol w:w="1295"/>
        <w:gridCol w:w="1239"/>
        <w:gridCol w:w="845"/>
        <w:gridCol w:w="1315"/>
        <w:gridCol w:w="1241"/>
        <w:gridCol w:w="840"/>
      </w:tblGrid>
      <w:tr w:rsidR="007A30F1" w:rsidRPr="008908CD" w14:paraId="66749288" w14:textId="77777777" w:rsidTr="00F33CC0">
        <w:trPr>
          <w:trHeight w:val="506"/>
        </w:trPr>
        <w:tc>
          <w:tcPr>
            <w:tcW w:w="2787" w:type="dxa"/>
          </w:tcPr>
          <w:p w14:paraId="797CB289" w14:textId="77777777" w:rsidR="007A30F1" w:rsidRPr="001C7410" w:rsidRDefault="00041839" w:rsidP="007C487F">
            <w:pPr>
              <w:pStyle w:val="TableParagraph"/>
              <w:jc w:val="left"/>
              <w:rPr>
                <w:b/>
                <w:lang w:val="lt-LT"/>
              </w:rPr>
            </w:pPr>
            <w:r w:rsidRPr="001C7410">
              <w:rPr>
                <w:b/>
                <w:lang w:val="lt-LT"/>
              </w:rPr>
              <w:t>Tyrimas</w:t>
            </w:r>
          </w:p>
        </w:tc>
        <w:tc>
          <w:tcPr>
            <w:tcW w:w="3379" w:type="dxa"/>
            <w:gridSpan w:val="3"/>
          </w:tcPr>
          <w:p w14:paraId="3FDA229D" w14:textId="77777777" w:rsidR="007A30F1" w:rsidRPr="001C7410" w:rsidRDefault="00041839" w:rsidP="008908CD">
            <w:pPr>
              <w:pStyle w:val="TableParagraph"/>
              <w:rPr>
                <w:b/>
                <w:lang w:val="lt-LT"/>
              </w:rPr>
            </w:pPr>
            <w:r w:rsidRPr="001C7410">
              <w:rPr>
                <w:b/>
                <w:lang w:val="lt-LT"/>
              </w:rPr>
              <w:t>ADVANCE-3 (klubo sąnario pakeitimo operacija)</w:t>
            </w:r>
          </w:p>
        </w:tc>
        <w:tc>
          <w:tcPr>
            <w:tcW w:w="3396" w:type="dxa"/>
            <w:gridSpan w:val="3"/>
          </w:tcPr>
          <w:p w14:paraId="2E6EA9CB" w14:textId="77777777" w:rsidR="007A30F1" w:rsidRPr="001C7410" w:rsidRDefault="00041839" w:rsidP="008908CD">
            <w:pPr>
              <w:pStyle w:val="TableParagraph"/>
              <w:rPr>
                <w:b/>
                <w:lang w:val="lt-LT"/>
              </w:rPr>
            </w:pPr>
            <w:r w:rsidRPr="001C7410">
              <w:rPr>
                <w:b/>
                <w:lang w:val="lt-LT"/>
              </w:rPr>
              <w:t>ADVANCE-2 (kelio sąnario pakeitimo operacija)</w:t>
            </w:r>
          </w:p>
        </w:tc>
      </w:tr>
      <w:tr w:rsidR="007A30F1" w:rsidRPr="001C7410" w14:paraId="552A2788" w14:textId="77777777" w:rsidTr="005430A0">
        <w:trPr>
          <w:cantSplit/>
          <w:trHeight w:val="1516"/>
        </w:trPr>
        <w:tc>
          <w:tcPr>
            <w:tcW w:w="2787" w:type="dxa"/>
          </w:tcPr>
          <w:p w14:paraId="212657AE" w14:textId="77777777" w:rsidR="006A608E" w:rsidRPr="001C7410" w:rsidRDefault="00041839" w:rsidP="007C487F">
            <w:pPr>
              <w:pStyle w:val="TableParagraph"/>
              <w:jc w:val="left"/>
              <w:rPr>
                <w:lang w:val="lt-LT"/>
              </w:rPr>
            </w:pPr>
            <w:r w:rsidRPr="001C7410">
              <w:rPr>
                <w:lang w:val="lt-LT"/>
              </w:rPr>
              <w:t xml:space="preserve">Tiriamasis preparatas </w:t>
            </w:r>
          </w:p>
          <w:p w14:paraId="56FE73BE" w14:textId="77777777" w:rsidR="006A608E" w:rsidRPr="001C7410" w:rsidRDefault="006A608E" w:rsidP="007C487F">
            <w:pPr>
              <w:pStyle w:val="TableParagraph"/>
              <w:jc w:val="left"/>
              <w:rPr>
                <w:lang w:val="lt-LT"/>
              </w:rPr>
            </w:pPr>
          </w:p>
          <w:p w14:paraId="7AAB2F70" w14:textId="77777777" w:rsidR="007A30F1" w:rsidRPr="001C7410" w:rsidRDefault="00041839" w:rsidP="007C487F">
            <w:pPr>
              <w:pStyle w:val="TableParagraph"/>
              <w:jc w:val="left"/>
              <w:rPr>
                <w:lang w:val="lt-LT"/>
              </w:rPr>
            </w:pPr>
            <w:r w:rsidRPr="001C7410">
              <w:rPr>
                <w:lang w:val="lt-LT"/>
              </w:rPr>
              <w:t>Dozė</w:t>
            </w:r>
          </w:p>
          <w:p w14:paraId="1447DFB7" w14:textId="77777777" w:rsidR="006A608E" w:rsidRPr="001C7410" w:rsidRDefault="006A608E" w:rsidP="007C487F">
            <w:pPr>
              <w:pStyle w:val="TableParagraph"/>
              <w:jc w:val="left"/>
              <w:rPr>
                <w:lang w:val="lt-LT"/>
              </w:rPr>
            </w:pPr>
          </w:p>
          <w:p w14:paraId="245E250E" w14:textId="77777777" w:rsidR="007A30F1" w:rsidRPr="001C7410" w:rsidRDefault="00041839" w:rsidP="007C487F">
            <w:pPr>
              <w:pStyle w:val="TableParagraph"/>
              <w:jc w:val="left"/>
              <w:rPr>
                <w:lang w:val="lt-LT"/>
              </w:rPr>
            </w:pPr>
            <w:r w:rsidRPr="001C7410">
              <w:rPr>
                <w:lang w:val="lt-LT"/>
              </w:rPr>
              <w:t>Gydymo trukmė</w:t>
            </w:r>
          </w:p>
        </w:tc>
        <w:tc>
          <w:tcPr>
            <w:tcW w:w="1295" w:type="dxa"/>
          </w:tcPr>
          <w:p w14:paraId="4AC05F0E" w14:textId="77777777" w:rsidR="007A30F1" w:rsidRPr="001C7410" w:rsidRDefault="00041839" w:rsidP="007C487F">
            <w:pPr>
              <w:pStyle w:val="TableParagraph"/>
              <w:jc w:val="left"/>
              <w:rPr>
                <w:lang w:val="lt-LT"/>
              </w:rPr>
            </w:pPr>
            <w:r w:rsidRPr="001C7410">
              <w:rPr>
                <w:lang w:val="lt-LT"/>
              </w:rPr>
              <w:t>Apiksabanas</w:t>
            </w:r>
          </w:p>
          <w:p w14:paraId="510B752D" w14:textId="2E9CF7A9" w:rsidR="007A30F1" w:rsidRPr="001C7410" w:rsidRDefault="00F33CC0" w:rsidP="007C487F">
            <w:pPr>
              <w:pStyle w:val="TableParagraph"/>
              <w:jc w:val="both"/>
              <w:rPr>
                <w:lang w:val="lt-LT"/>
              </w:rPr>
            </w:pPr>
            <w:r w:rsidRPr="001C7410">
              <w:rPr>
                <w:lang w:val="lt-LT"/>
              </w:rPr>
              <w:t>2,5</w:t>
            </w:r>
            <w:r w:rsidR="00F830A9" w:rsidRPr="001C7410">
              <w:rPr>
                <w:lang w:val="lt-LT"/>
              </w:rPr>
              <w:t> mg</w:t>
            </w:r>
            <w:r w:rsidR="00041839" w:rsidRPr="001C7410">
              <w:rPr>
                <w:lang w:val="lt-LT"/>
              </w:rPr>
              <w:t xml:space="preserve"> </w:t>
            </w:r>
            <w:r w:rsidR="00041839" w:rsidRPr="001C7410">
              <w:rPr>
                <w:i/>
                <w:lang w:val="lt-LT"/>
              </w:rPr>
              <w:t xml:space="preserve">po </w:t>
            </w:r>
            <w:r w:rsidR="00041839" w:rsidRPr="001C7410">
              <w:rPr>
                <w:lang w:val="lt-LT"/>
              </w:rPr>
              <w:t>du kartus per parą</w:t>
            </w:r>
          </w:p>
          <w:p w14:paraId="3F9B1810" w14:textId="3AEB3FAF" w:rsidR="007A30F1" w:rsidRPr="001C7410" w:rsidRDefault="00041839" w:rsidP="007C487F">
            <w:pPr>
              <w:pStyle w:val="TableParagraph"/>
              <w:jc w:val="both"/>
              <w:rPr>
                <w:lang w:val="lt-LT"/>
              </w:rPr>
            </w:pPr>
            <w:r w:rsidRPr="001C7410">
              <w:rPr>
                <w:lang w:val="lt-LT"/>
              </w:rPr>
              <w:t>35</w:t>
            </w:r>
            <w:r w:rsidR="00FB3D5E" w:rsidRPr="001C7410">
              <w:rPr>
                <w:lang w:val="lt-LT"/>
              </w:rPr>
              <w:t> </w:t>
            </w:r>
            <w:r w:rsidRPr="001C7410">
              <w:rPr>
                <w:lang w:val="lt-LT"/>
              </w:rPr>
              <w:t>±</w:t>
            </w:r>
            <w:r w:rsidR="00CE0F1C" w:rsidRPr="001C7410">
              <w:rPr>
                <w:lang w:val="lt-LT"/>
              </w:rPr>
              <w:t> </w:t>
            </w:r>
            <w:r w:rsidRPr="001C7410">
              <w:rPr>
                <w:lang w:val="lt-LT"/>
              </w:rPr>
              <w:t>3</w:t>
            </w:r>
            <w:r w:rsidR="00FB3D5E" w:rsidRPr="001C7410">
              <w:rPr>
                <w:lang w:val="lt-LT"/>
              </w:rPr>
              <w:t> </w:t>
            </w:r>
            <w:r w:rsidRPr="001C7410">
              <w:rPr>
                <w:lang w:val="lt-LT"/>
              </w:rPr>
              <w:t>d.</w:t>
            </w:r>
          </w:p>
        </w:tc>
        <w:tc>
          <w:tcPr>
            <w:tcW w:w="1239" w:type="dxa"/>
          </w:tcPr>
          <w:p w14:paraId="3BF6FA0D" w14:textId="77777777" w:rsidR="007A30F1" w:rsidRPr="001C7410" w:rsidRDefault="00041839" w:rsidP="007C487F">
            <w:pPr>
              <w:pStyle w:val="TableParagraph"/>
              <w:rPr>
                <w:lang w:val="lt-LT"/>
              </w:rPr>
            </w:pPr>
            <w:r w:rsidRPr="001C7410">
              <w:rPr>
                <w:lang w:val="lt-LT"/>
              </w:rPr>
              <w:t>Enoksapa- rinas</w:t>
            </w:r>
          </w:p>
          <w:p w14:paraId="0CE38F34" w14:textId="6286ADA8" w:rsidR="007A30F1" w:rsidRPr="001C7410" w:rsidRDefault="00041839" w:rsidP="007C487F">
            <w:pPr>
              <w:pStyle w:val="TableParagraph"/>
              <w:rPr>
                <w:lang w:val="lt-LT"/>
              </w:rPr>
            </w:pPr>
            <w:r w:rsidRPr="001C7410">
              <w:rPr>
                <w:lang w:val="lt-LT"/>
              </w:rPr>
              <w:t>40</w:t>
            </w:r>
            <w:r w:rsidR="00F830A9" w:rsidRPr="001C7410">
              <w:rPr>
                <w:lang w:val="lt-LT"/>
              </w:rPr>
              <w:t> mg</w:t>
            </w:r>
            <w:r w:rsidRPr="001C7410">
              <w:rPr>
                <w:lang w:val="lt-LT"/>
              </w:rPr>
              <w:t xml:space="preserve"> </w:t>
            </w:r>
            <w:r w:rsidRPr="001C7410">
              <w:rPr>
                <w:i/>
                <w:lang w:val="lt-LT"/>
              </w:rPr>
              <w:t xml:space="preserve">sc </w:t>
            </w:r>
            <w:r w:rsidRPr="001C7410">
              <w:rPr>
                <w:lang w:val="lt-LT"/>
              </w:rPr>
              <w:t>vieną kartą per parą</w:t>
            </w:r>
          </w:p>
          <w:p w14:paraId="10F98680" w14:textId="77777777" w:rsidR="007A30F1" w:rsidRPr="001C7410" w:rsidRDefault="00041839" w:rsidP="007C487F">
            <w:pPr>
              <w:pStyle w:val="TableParagraph"/>
              <w:rPr>
                <w:lang w:val="lt-LT"/>
              </w:rPr>
            </w:pPr>
            <w:r w:rsidRPr="001C7410">
              <w:rPr>
                <w:lang w:val="lt-LT"/>
              </w:rPr>
              <w:t>35</w:t>
            </w:r>
            <w:r w:rsidR="00FB3D5E" w:rsidRPr="001C7410">
              <w:rPr>
                <w:lang w:val="lt-LT"/>
              </w:rPr>
              <w:t> </w:t>
            </w:r>
            <w:r w:rsidRPr="001C7410">
              <w:rPr>
                <w:lang w:val="lt-LT"/>
              </w:rPr>
              <w:t>±</w:t>
            </w:r>
            <w:r w:rsidR="00FB3D5E" w:rsidRPr="001C7410">
              <w:rPr>
                <w:lang w:val="lt-LT"/>
              </w:rPr>
              <w:t> </w:t>
            </w:r>
            <w:r w:rsidRPr="001C7410">
              <w:rPr>
                <w:lang w:val="lt-LT"/>
              </w:rPr>
              <w:t>3</w:t>
            </w:r>
            <w:r w:rsidR="00FB3D5E" w:rsidRPr="001C7410">
              <w:rPr>
                <w:lang w:val="lt-LT"/>
              </w:rPr>
              <w:t> </w:t>
            </w:r>
            <w:r w:rsidRPr="001C7410">
              <w:rPr>
                <w:lang w:val="lt-LT"/>
              </w:rPr>
              <w:t>d.</w:t>
            </w:r>
          </w:p>
        </w:tc>
        <w:tc>
          <w:tcPr>
            <w:tcW w:w="845" w:type="dxa"/>
          </w:tcPr>
          <w:p w14:paraId="4FA9905A" w14:textId="77777777" w:rsidR="007A30F1" w:rsidRPr="001C7410" w:rsidRDefault="00041839" w:rsidP="007C487F">
            <w:pPr>
              <w:pStyle w:val="TableParagraph"/>
              <w:rPr>
                <w:lang w:val="lt-LT"/>
              </w:rPr>
            </w:pPr>
            <w:r w:rsidRPr="001C7410">
              <w:rPr>
                <w:lang w:val="lt-LT"/>
              </w:rPr>
              <w:t>p</w:t>
            </w:r>
            <w:r w:rsidR="00FB3D5E" w:rsidRPr="001C7410">
              <w:rPr>
                <w:lang w:val="lt-LT"/>
              </w:rPr>
              <w:t>-</w:t>
            </w:r>
            <w:r w:rsidRPr="001C7410">
              <w:rPr>
                <w:lang w:val="lt-LT"/>
              </w:rPr>
              <w:t>reikš- mė</w:t>
            </w:r>
          </w:p>
        </w:tc>
        <w:tc>
          <w:tcPr>
            <w:tcW w:w="1315" w:type="dxa"/>
          </w:tcPr>
          <w:p w14:paraId="37139AD9" w14:textId="77777777" w:rsidR="007A30F1" w:rsidRPr="001C7410" w:rsidRDefault="00041839" w:rsidP="007C487F">
            <w:pPr>
              <w:pStyle w:val="TableParagraph"/>
              <w:jc w:val="left"/>
              <w:rPr>
                <w:lang w:val="lt-LT"/>
              </w:rPr>
            </w:pPr>
            <w:r w:rsidRPr="001C7410">
              <w:rPr>
                <w:lang w:val="lt-LT"/>
              </w:rPr>
              <w:t>Apiksabanas</w:t>
            </w:r>
          </w:p>
          <w:p w14:paraId="06283B9F" w14:textId="79565FCF" w:rsidR="007A30F1" w:rsidRPr="001C7410" w:rsidRDefault="00F33CC0" w:rsidP="007C487F">
            <w:pPr>
              <w:pStyle w:val="TableParagraph"/>
              <w:jc w:val="both"/>
              <w:rPr>
                <w:lang w:val="lt-LT"/>
              </w:rPr>
            </w:pPr>
            <w:r w:rsidRPr="001C7410">
              <w:rPr>
                <w:lang w:val="lt-LT"/>
              </w:rPr>
              <w:t>2,5</w:t>
            </w:r>
            <w:r w:rsidR="00F830A9" w:rsidRPr="001C7410">
              <w:rPr>
                <w:lang w:val="lt-LT"/>
              </w:rPr>
              <w:t> mg</w:t>
            </w:r>
            <w:r w:rsidR="00041839" w:rsidRPr="001C7410">
              <w:rPr>
                <w:lang w:val="lt-LT"/>
              </w:rPr>
              <w:t xml:space="preserve"> </w:t>
            </w:r>
            <w:r w:rsidR="00041839" w:rsidRPr="001C7410">
              <w:rPr>
                <w:i/>
                <w:lang w:val="lt-LT"/>
              </w:rPr>
              <w:t xml:space="preserve">po </w:t>
            </w:r>
            <w:r w:rsidR="00041839" w:rsidRPr="001C7410">
              <w:rPr>
                <w:lang w:val="lt-LT"/>
              </w:rPr>
              <w:t>du kartus per parą</w:t>
            </w:r>
          </w:p>
          <w:p w14:paraId="5083EC7F" w14:textId="6DF702C6" w:rsidR="007A30F1" w:rsidRPr="001C7410" w:rsidRDefault="00041839" w:rsidP="007C487F">
            <w:pPr>
              <w:pStyle w:val="TableParagraph"/>
              <w:jc w:val="both"/>
              <w:rPr>
                <w:lang w:val="lt-LT"/>
              </w:rPr>
            </w:pPr>
            <w:r w:rsidRPr="001C7410">
              <w:rPr>
                <w:lang w:val="lt-LT"/>
              </w:rPr>
              <w:t>12</w:t>
            </w:r>
            <w:r w:rsidR="00FB3D5E" w:rsidRPr="001C7410">
              <w:rPr>
                <w:lang w:val="lt-LT"/>
              </w:rPr>
              <w:t> </w:t>
            </w:r>
            <w:r w:rsidRPr="001C7410">
              <w:rPr>
                <w:lang w:val="lt-LT"/>
              </w:rPr>
              <w:t>±</w:t>
            </w:r>
            <w:r w:rsidR="00FE1F94" w:rsidRPr="001C7410">
              <w:rPr>
                <w:lang w:val="lt-LT"/>
              </w:rPr>
              <w:t> </w:t>
            </w:r>
            <w:r w:rsidRPr="001C7410">
              <w:rPr>
                <w:lang w:val="lt-LT"/>
              </w:rPr>
              <w:t>2</w:t>
            </w:r>
            <w:r w:rsidR="00FB3D5E" w:rsidRPr="001C7410">
              <w:rPr>
                <w:lang w:val="lt-LT"/>
              </w:rPr>
              <w:t> </w:t>
            </w:r>
            <w:r w:rsidRPr="001C7410">
              <w:rPr>
                <w:lang w:val="lt-LT"/>
              </w:rPr>
              <w:t>d.</w:t>
            </w:r>
          </w:p>
        </w:tc>
        <w:tc>
          <w:tcPr>
            <w:tcW w:w="1241" w:type="dxa"/>
          </w:tcPr>
          <w:p w14:paraId="7014A4A4" w14:textId="77777777" w:rsidR="007A30F1" w:rsidRPr="001C7410" w:rsidRDefault="00041839" w:rsidP="007C487F">
            <w:pPr>
              <w:pStyle w:val="TableParagraph"/>
              <w:rPr>
                <w:lang w:val="lt-LT"/>
              </w:rPr>
            </w:pPr>
            <w:r w:rsidRPr="001C7410">
              <w:rPr>
                <w:lang w:val="lt-LT"/>
              </w:rPr>
              <w:t>Enoksapa- rinas</w:t>
            </w:r>
          </w:p>
          <w:p w14:paraId="62FD25FB" w14:textId="6D5882C0" w:rsidR="007A30F1" w:rsidRPr="001C7410" w:rsidRDefault="00F33CC0" w:rsidP="007C487F">
            <w:pPr>
              <w:pStyle w:val="TableParagraph"/>
              <w:rPr>
                <w:lang w:val="lt-LT"/>
              </w:rPr>
            </w:pPr>
            <w:r w:rsidRPr="001C7410">
              <w:rPr>
                <w:lang w:val="lt-LT"/>
              </w:rPr>
              <w:t>40</w:t>
            </w:r>
            <w:r w:rsidR="00F830A9" w:rsidRPr="001C7410">
              <w:rPr>
                <w:lang w:val="lt-LT"/>
              </w:rPr>
              <w:t> mg</w:t>
            </w:r>
            <w:r w:rsidR="00041839" w:rsidRPr="001C7410">
              <w:rPr>
                <w:lang w:val="lt-LT"/>
              </w:rPr>
              <w:t xml:space="preserve"> </w:t>
            </w:r>
            <w:r w:rsidR="00041839" w:rsidRPr="001C7410">
              <w:rPr>
                <w:i/>
                <w:lang w:val="lt-LT"/>
              </w:rPr>
              <w:t xml:space="preserve">sc </w:t>
            </w:r>
            <w:r w:rsidR="00041839" w:rsidRPr="001C7410">
              <w:rPr>
                <w:lang w:val="lt-LT"/>
              </w:rPr>
              <w:t>vieną kartą per parą</w:t>
            </w:r>
          </w:p>
          <w:p w14:paraId="24A6F882" w14:textId="7361939E" w:rsidR="007A30F1" w:rsidRPr="001C7410" w:rsidRDefault="00041839" w:rsidP="007C487F">
            <w:pPr>
              <w:pStyle w:val="TableParagraph"/>
              <w:rPr>
                <w:lang w:val="lt-LT"/>
              </w:rPr>
            </w:pPr>
            <w:r w:rsidRPr="001C7410">
              <w:rPr>
                <w:lang w:val="lt-LT"/>
              </w:rPr>
              <w:t>12</w:t>
            </w:r>
            <w:r w:rsidR="00FE1F94" w:rsidRPr="001C7410">
              <w:rPr>
                <w:lang w:val="lt-LT"/>
              </w:rPr>
              <w:t> </w:t>
            </w:r>
            <w:r w:rsidRPr="001C7410">
              <w:rPr>
                <w:lang w:val="lt-LT"/>
              </w:rPr>
              <w:t>±</w:t>
            </w:r>
            <w:r w:rsidR="00FB3D5E" w:rsidRPr="001C7410">
              <w:rPr>
                <w:lang w:val="lt-LT"/>
              </w:rPr>
              <w:t> </w:t>
            </w:r>
            <w:r w:rsidRPr="001C7410">
              <w:rPr>
                <w:lang w:val="lt-LT"/>
              </w:rPr>
              <w:t>2</w:t>
            </w:r>
            <w:r w:rsidR="00FB3D5E" w:rsidRPr="001C7410">
              <w:rPr>
                <w:lang w:val="lt-LT"/>
              </w:rPr>
              <w:t> </w:t>
            </w:r>
            <w:r w:rsidRPr="001C7410">
              <w:rPr>
                <w:lang w:val="lt-LT"/>
              </w:rPr>
              <w:t>d.</w:t>
            </w:r>
          </w:p>
        </w:tc>
        <w:tc>
          <w:tcPr>
            <w:tcW w:w="840" w:type="dxa"/>
          </w:tcPr>
          <w:p w14:paraId="34986367" w14:textId="77777777" w:rsidR="007A30F1" w:rsidRPr="001C7410" w:rsidRDefault="00041839" w:rsidP="007C487F">
            <w:pPr>
              <w:pStyle w:val="TableParagraph"/>
              <w:rPr>
                <w:lang w:val="lt-LT"/>
              </w:rPr>
            </w:pPr>
            <w:r w:rsidRPr="001C7410">
              <w:rPr>
                <w:lang w:val="lt-LT"/>
              </w:rPr>
              <w:t>p</w:t>
            </w:r>
            <w:r w:rsidR="00FB3D5E" w:rsidRPr="001C7410">
              <w:rPr>
                <w:lang w:val="lt-LT"/>
              </w:rPr>
              <w:t>-</w:t>
            </w:r>
            <w:r w:rsidRPr="001C7410">
              <w:rPr>
                <w:lang w:val="lt-LT"/>
              </w:rPr>
              <w:t>reikš- mė</w:t>
            </w:r>
          </w:p>
        </w:tc>
      </w:tr>
      <w:tr w:rsidR="007A30F1" w:rsidRPr="008908CD" w14:paraId="79EB3AC6" w14:textId="77777777" w:rsidTr="005430A0">
        <w:trPr>
          <w:cantSplit/>
          <w:trHeight w:val="251"/>
        </w:trPr>
        <w:tc>
          <w:tcPr>
            <w:tcW w:w="9562" w:type="dxa"/>
            <w:gridSpan w:val="7"/>
          </w:tcPr>
          <w:p w14:paraId="4D3B6053" w14:textId="77777777" w:rsidR="007A30F1" w:rsidRPr="001C7410" w:rsidRDefault="00041839" w:rsidP="007C487F">
            <w:pPr>
              <w:pStyle w:val="TableParagraph"/>
              <w:jc w:val="left"/>
              <w:rPr>
                <w:lang w:val="lt-LT"/>
              </w:rPr>
            </w:pPr>
            <w:r w:rsidRPr="001C7410">
              <w:rPr>
                <w:lang w:val="lt-LT"/>
              </w:rPr>
              <w:t>Iš viso VTE ir mirties</w:t>
            </w:r>
            <w:r w:rsidR="00FB3D5E" w:rsidRPr="001C7410">
              <w:rPr>
                <w:lang w:val="lt-LT"/>
              </w:rPr>
              <w:t xml:space="preserve"> atvejų</w:t>
            </w:r>
            <w:r w:rsidRPr="001C7410">
              <w:rPr>
                <w:lang w:val="lt-LT"/>
              </w:rPr>
              <w:t xml:space="preserve">, </w:t>
            </w:r>
            <w:r w:rsidR="00FB3D5E" w:rsidRPr="001C7410">
              <w:rPr>
                <w:lang w:val="lt-LT"/>
              </w:rPr>
              <w:t xml:space="preserve">įvykusių </w:t>
            </w:r>
            <w:r w:rsidRPr="001C7410">
              <w:rPr>
                <w:lang w:val="lt-LT"/>
              </w:rPr>
              <w:t>dėl bet kurios priežasties</w:t>
            </w:r>
          </w:p>
        </w:tc>
      </w:tr>
      <w:tr w:rsidR="007A30F1" w:rsidRPr="001C7410" w14:paraId="12ED92DC" w14:textId="77777777" w:rsidTr="005430A0">
        <w:trPr>
          <w:cantSplit/>
          <w:trHeight w:val="256"/>
        </w:trPr>
        <w:tc>
          <w:tcPr>
            <w:tcW w:w="2787" w:type="dxa"/>
            <w:tcBorders>
              <w:bottom w:val="nil"/>
            </w:tcBorders>
          </w:tcPr>
          <w:p w14:paraId="503AA9FA" w14:textId="77777777" w:rsidR="007A30F1" w:rsidRPr="001C7410" w:rsidRDefault="00041839" w:rsidP="007C487F">
            <w:pPr>
              <w:pStyle w:val="TableParagraph"/>
              <w:jc w:val="left"/>
              <w:rPr>
                <w:lang w:val="lt-LT"/>
              </w:rPr>
            </w:pPr>
            <w:r w:rsidRPr="001C7410">
              <w:rPr>
                <w:lang w:val="lt-LT"/>
              </w:rPr>
              <w:t>Atvejų skaičius/</w:t>
            </w:r>
          </w:p>
        </w:tc>
        <w:tc>
          <w:tcPr>
            <w:tcW w:w="1295" w:type="dxa"/>
            <w:tcBorders>
              <w:bottom w:val="nil"/>
            </w:tcBorders>
            <w:vAlign w:val="center"/>
          </w:tcPr>
          <w:p w14:paraId="7597B2F5" w14:textId="77777777" w:rsidR="007A30F1" w:rsidRPr="001C7410" w:rsidRDefault="00041839" w:rsidP="007C487F">
            <w:pPr>
              <w:pStyle w:val="TableParagraph"/>
              <w:rPr>
                <w:lang w:val="lt-LT"/>
              </w:rPr>
            </w:pPr>
            <w:r w:rsidRPr="001C7410">
              <w:rPr>
                <w:lang w:val="lt-LT"/>
              </w:rPr>
              <w:t>27/1</w:t>
            </w:r>
            <w:r w:rsidR="00FB3D5E" w:rsidRPr="001C7410">
              <w:rPr>
                <w:lang w:val="lt-LT"/>
              </w:rPr>
              <w:t> </w:t>
            </w:r>
            <w:r w:rsidRPr="001C7410">
              <w:rPr>
                <w:lang w:val="lt-LT"/>
              </w:rPr>
              <w:t>949</w:t>
            </w:r>
          </w:p>
        </w:tc>
        <w:tc>
          <w:tcPr>
            <w:tcW w:w="1239" w:type="dxa"/>
            <w:tcBorders>
              <w:bottom w:val="nil"/>
            </w:tcBorders>
            <w:vAlign w:val="center"/>
          </w:tcPr>
          <w:p w14:paraId="57B96AB9" w14:textId="77777777" w:rsidR="007A30F1" w:rsidRPr="001C7410" w:rsidRDefault="00041839" w:rsidP="007C487F">
            <w:pPr>
              <w:pStyle w:val="TableParagraph"/>
              <w:rPr>
                <w:lang w:val="lt-LT"/>
              </w:rPr>
            </w:pPr>
            <w:r w:rsidRPr="001C7410">
              <w:rPr>
                <w:lang w:val="lt-LT"/>
              </w:rPr>
              <w:t>74/1</w:t>
            </w:r>
            <w:r w:rsidR="00FB3D5E" w:rsidRPr="001C7410">
              <w:rPr>
                <w:lang w:val="lt-LT"/>
              </w:rPr>
              <w:t> </w:t>
            </w:r>
            <w:r w:rsidRPr="001C7410">
              <w:rPr>
                <w:lang w:val="lt-LT"/>
              </w:rPr>
              <w:t>917</w:t>
            </w:r>
          </w:p>
        </w:tc>
        <w:tc>
          <w:tcPr>
            <w:tcW w:w="845" w:type="dxa"/>
            <w:tcBorders>
              <w:bottom w:val="nil"/>
            </w:tcBorders>
            <w:vAlign w:val="center"/>
          </w:tcPr>
          <w:p w14:paraId="7F400FA6" w14:textId="77777777" w:rsidR="007A30F1" w:rsidRPr="001C7410" w:rsidRDefault="007A30F1" w:rsidP="007C487F">
            <w:pPr>
              <w:pStyle w:val="TableParagraph"/>
              <w:rPr>
                <w:lang w:val="lt-LT"/>
              </w:rPr>
            </w:pPr>
          </w:p>
        </w:tc>
        <w:tc>
          <w:tcPr>
            <w:tcW w:w="1315" w:type="dxa"/>
            <w:tcBorders>
              <w:bottom w:val="nil"/>
            </w:tcBorders>
            <w:vAlign w:val="center"/>
          </w:tcPr>
          <w:p w14:paraId="57A54857" w14:textId="77777777" w:rsidR="007A30F1" w:rsidRPr="001C7410" w:rsidRDefault="00041839" w:rsidP="007C487F">
            <w:pPr>
              <w:pStyle w:val="TableParagraph"/>
              <w:rPr>
                <w:lang w:val="lt-LT"/>
              </w:rPr>
            </w:pPr>
            <w:r w:rsidRPr="001C7410">
              <w:rPr>
                <w:lang w:val="lt-LT"/>
              </w:rPr>
              <w:t>147/976</w:t>
            </w:r>
          </w:p>
        </w:tc>
        <w:tc>
          <w:tcPr>
            <w:tcW w:w="1241" w:type="dxa"/>
            <w:tcBorders>
              <w:bottom w:val="nil"/>
            </w:tcBorders>
            <w:vAlign w:val="center"/>
          </w:tcPr>
          <w:p w14:paraId="7AD52751" w14:textId="77777777" w:rsidR="007A30F1" w:rsidRPr="001C7410" w:rsidRDefault="00041839" w:rsidP="007C487F">
            <w:pPr>
              <w:pStyle w:val="TableParagraph"/>
              <w:rPr>
                <w:lang w:val="lt-LT"/>
              </w:rPr>
            </w:pPr>
            <w:r w:rsidRPr="001C7410">
              <w:rPr>
                <w:lang w:val="lt-LT"/>
              </w:rPr>
              <w:t>243/997</w:t>
            </w:r>
          </w:p>
        </w:tc>
        <w:tc>
          <w:tcPr>
            <w:tcW w:w="840" w:type="dxa"/>
            <w:tcBorders>
              <w:bottom w:val="nil"/>
            </w:tcBorders>
            <w:vAlign w:val="center"/>
          </w:tcPr>
          <w:p w14:paraId="5E5235FA" w14:textId="77777777" w:rsidR="007A30F1" w:rsidRPr="001C7410" w:rsidRDefault="007A30F1" w:rsidP="007C487F">
            <w:pPr>
              <w:pStyle w:val="TableParagraph"/>
              <w:rPr>
                <w:lang w:val="lt-LT"/>
              </w:rPr>
            </w:pPr>
          </w:p>
        </w:tc>
      </w:tr>
      <w:tr w:rsidR="007A30F1" w:rsidRPr="001C7410" w14:paraId="5A7C0E91" w14:textId="77777777" w:rsidTr="005430A0">
        <w:trPr>
          <w:cantSplit/>
          <w:trHeight w:val="253"/>
        </w:trPr>
        <w:tc>
          <w:tcPr>
            <w:tcW w:w="2787" w:type="dxa"/>
            <w:tcBorders>
              <w:top w:val="nil"/>
              <w:bottom w:val="nil"/>
            </w:tcBorders>
          </w:tcPr>
          <w:p w14:paraId="3F27CFFF" w14:textId="77777777" w:rsidR="007A30F1" w:rsidRPr="001C7410" w:rsidRDefault="00041839" w:rsidP="007C487F">
            <w:pPr>
              <w:pStyle w:val="TableParagraph"/>
              <w:jc w:val="left"/>
              <w:rPr>
                <w:lang w:val="lt-LT"/>
              </w:rPr>
            </w:pPr>
            <w:r w:rsidRPr="001C7410">
              <w:rPr>
                <w:lang w:val="lt-LT"/>
              </w:rPr>
              <w:t>tiriamųjų asmenų</w:t>
            </w:r>
          </w:p>
        </w:tc>
        <w:tc>
          <w:tcPr>
            <w:tcW w:w="1295" w:type="dxa"/>
            <w:tcBorders>
              <w:top w:val="nil"/>
              <w:bottom w:val="nil"/>
            </w:tcBorders>
            <w:vAlign w:val="center"/>
          </w:tcPr>
          <w:p w14:paraId="75634DD0" w14:textId="77777777" w:rsidR="007A30F1" w:rsidRPr="001C7410" w:rsidRDefault="007A30F1" w:rsidP="007C487F">
            <w:pPr>
              <w:pStyle w:val="TableParagraph"/>
              <w:rPr>
                <w:lang w:val="lt-LT"/>
              </w:rPr>
            </w:pPr>
          </w:p>
        </w:tc>
        <w:tc>
          <w:tcPr>
            <w:tcW w:w="1239" w:type="dxa"/>
            <w:tcBorders>
              <w:top w:val="nil"/>
              <w:bottom w:val="nil"/>
            </w:tcBorders>
            <w:vAlign w:val="center"/>
          </w:tcPr>
          <w:p w14:paraId="7DAD1F24" w14:textId="77777777" w:rsidR="007A30F1" w:rsidRPr="001C7410" w:rsidRDefault="007A30F1" w:rsidP="007C487F">
            <w:pPr>
              <w:pStyle w:val="TableParagraph"/>
              <w:rPr>
                <w:lang w:val="lt-LT"/>
              </w:rPr>
            </w:pPr>
          </w:p>
        </w:tc>
        <w:tc>
          <w:tcPr>
            <w:tcW w:w="845" w:type="dxa"/>
            <w:tcBorders>
              <w:top w:val="nil"/>
              <w:bottom w:val="nil"/>
            </w:tcBorders>
            <w:vAlign w:val="center"/>
          </w:tcPr>
          <w:p w14:paraId="7590AE92" w14:textId="77777777" w:rsidR="007A30F1" w:rsidRPr="001C7410" w:rsidRDefault="007A30F1" w:rsidP="007C487F">
            <w:pPr>
              <w:pStyle w:val="TableParagraph"/>
              <w:rPr>
                <w:lang w:val="lt-LT"/>
              </w:rPr>
            </w:pPr>
          </w:p>
        </w:tc>
        <w:tc>
          <w:tcPr>
            <w:tcW w:w="1315" w:type="dxa"/>
            <w:tcBorders>
              <w:top w:val="nil"/>
              <w:bottom w:val="nil"/>
            </w:tcBorders>
            <w:vAlign w:val="center"/>
          </w:tcPr>
          <w:p w14:paraId="4A86190A" w14:textId="77777777" w:rsidR="007A30F1" w:rsidRPr="001C7410" w:rsidRDefault="007A30F1" w:rsidP="007C487F">
            <w:pPr>
              <w:pStyle w:val="TableParagraph"/>
              <w:rPr>
                <w:lang w:val="lt-LT"/>
              </w:rPr>
            </w:pPr>
          </w:p>
        </w:tc>
        <w:tc>
          <w:tcPr>
            <w:tcW w:w="1241" w:type="dxa"/>
            <w:tcBorders>
              <w:top w:val="nil"/>
              <w:bottom w:val="nil"/>
            </w:tcBorders>
            <w:vAlign w:val="center"/>
          </w:tcPr>
          <w:p w14:paraId="157B742B" w14:textId="77777777" w:rsidR="007A30F1" w:rsidRPr="001C7410" w:rsidRDefault="007A30F1" w:rsidP="007C487F">
            <w:pPr>
              <w:pStyle w:val="TableParagraph"/>
              <w:rPr>
                <w:lang w:val="lt-LT"/>
              </w:rPr>
            </w:pPr>
          </w:p>
        </w:tc>
        <w:tc>
          <w:tcPr>
            <w:tcW w:w="840" w:type="dxa"/>
            <w:tcBorders>
              <w:top w:val="nil"/>
              <w:bottom w:val="nil"/>
            </w:tcBorders>
            <w:vAlign w:val="center"/>
          </w:tcPr>
          <w:p w14:paraId="3C245FCD" w14:textId="77777777" w:rsidR="007A30F1" w:rsidRPr="001C7410" w:rsidRDefault="007A30F1" w:rsidP="007C487F">
            <w:pPr>
              <w:pStyle w:val="TableParagraph"/>
              <w:rPr>
                <w:lang w:val="lt-LT"/>
              </w:rPr>
            </w:pPr>
          </w:p>
        </w:tc>
      </w:tr>
      <w:tr w:rsidR="007A30F1" w:rsidRPr="001C7410" w14:paraId="1036E1EF" w14:textId="77777777" w:rsidTr="005430A0">
        <w:trPr>
          <w:cantSplit/>
          <w:trHeight w:val="254"/>
        </w:trPr>
        <w:tc>
          <w:tcPr>
            <w:tcW w:w="2787" w:type="dxa"/>
            <w:tcBorders>
              <w:top w:val="nil"/>
              <w:bottom w:val="nil"/>
            </w:tcBorders>
          </w:tcPr>
          <w:p w14:paraId="6447BB5F" w14:textId="77777777" w:rsidR="007A30F1" w:rsidRPr="001C7410" w:rsidRDefault="00041839" w:rsidP="007C487F">
            <w:pPr>
              <w:pStyle w:val="TableParagraph"/>
              <w:jc w:val="left"/>
              <w:rPr>
                <w:lang w:val="lt-LT"/>
              </w:rPr>
            </w:pPr>
            <w:r w:rsidRPr="001C7410">
              <w:rPr>
                <w:lang w:val="lt-LT"/>
              </w:rPr>
              <w:t>skaičius</w:t>
            </w:r>
          </w:p>
        </w:tc>
        <w:tc>
          <w:tcPr>
            <w:tcW w:w="1295" w:type="dxa"/>
            <w:tcBorders>
              <w:top w:val="nil"/>
              <w:bottom w:val="nil"/>
            </w:tcBorders>
            <w:vAlign w:val="center"/>
          </w:tcPr>
          <w:p w14:paraId="2EEC1E87" w14:textId="77777777" w:rsidR="007A30F1" w:rsidRPr="001C7410" w:rsidRDefault="007A30F1" w:rsidP="007C487F">
            <w:pPr>
              <w:pStyle w:val="TableParagraph"/>
              <w:rPr>
                <w:lang w:val="lt-LT"/>
              </w:rPr>
            </w:pPr>
          </w:p>
        </w:tc>
        <w:tc>
          <w:tcPr>
            <w:tcW w:w="1239" w:type="dxa"/>
            <w:tcBorders>
              <w:top w:val="nil"/>
              <w:bottom w:val="nil"/>
            </w:tcBorders>
            <w:vAlign w:val="center"/>
          </w:tcPr>
          <w:p w14:paraId="335BF3EA" w14:textId="77777777" w:rsidR="007A30F1" w:rsidRPr="001C7410" w:rsidRDefault="007A30F1" w:rsidP="007C487F">
            <w:pPr>
              <w:pStyle w:val="TableParagraph"/>
              <w:rPr>
                <w:lang w:val="lt-LT"/>
              </w:rPr>
            </w:pPr>
          </w:p>
        </w:tc>
        <w:tc>
          <w:tcPr>
            <w:tcW w:w="845" w:type="dxa"/>
            <w:tcBorders>
              <w:top w:val="nil"/>
              <w:bottom w:val="nil"/>
            </w:tcBorders>
            <w:vAlign w:val="center"/>
          </w:tcPr>
          <w:p w14:paraId="69A92DCC" w14:textId="77777777" w:rsidR="007A30F1" w:rsidRPr="001C7410" w:rsidRDefault="00041839" w:rsidP="007C487F">
            <w:pPr>
              <w:pStyle w:val="TableParagraph"/>
              <w:rPr>
                <w:lang w:val="lt-LT"/>
              </w:rPr>
            </w:pPr>
            <w:r w:rsidRPr="001C7410">
              <w:rPr>
                <w:lang w:val="lt-LT"/>
              </w:rPr>
              <w:t>&lt;</w:t>
            </w:r>
            <w:r w:rsidR="00632FC0" w:rsidRPr="001C7410">
              <w:rPr>
                <w:lang w:val="lt-LT"/>
              </w:rPr>
              <w:t> </w:t>
            </w:r>
            <w:r w:rsidRPr="001C7410">
              <w:rPr>
                <w:lang w:val="lt-LT"/>
              </w:rPr>
              <w:t>0,00</w:t>
            </w:r>
          </w:p>
        </w:tc>
        <w:tc>
          <w:tcPr>
            <w:tcW w:w="1315" w:type="dxa"/>
            <w:tcBorders>
              <w:top w:val="nil"/>
              <w:bottom w:val="nil"/>
            </w:tcBorders>
            <w:vAlign w:val="center"/>
          </w:tcPr>
          <w:p w14:paraId="1A4EEA7D" w14:textId="77777777" w:rsidR="007A30F1" w:rsidRPr="001C7410" w:rsidRDefault="007A30F1" w:rsidP="007C487F">
            <w:pPr>
              <w:pStyle w:val="TableParagraph"/>
              <w:rPr>
                <w:lang w:val="lt-LT"/>
              </w:rPr>
            </w:pPr>
          </w:p>
        </w:tc>
        <w:tc>
          <w:tcPr>
            <w:tcW w:w="1241" w:type="dxa"/>
            <w:tcBorders>
              <w:top w:val="nil"/>
              <w:bottom w:val="nil"/>
            </w:tcBorders>
            <w:vAlign w:val="center"/>
          </w:tcPr>
          <w:p w14:paraId="60868F28" w14:textId="77777777" w:rsidR="007A30F1" w:rsidRPr="001C7410" w:rsidRDefault="007A30F1" w:rsidP="007C487F">
            <w:pPr>
              <w:pStyle w:val="TableParagraph"/>
              <w:rPr>
                <w:lang w:val="lt-LT"/>
              </w:rPr>
            </w:pPr>
          </w:p>
        </w:tc>
        <w:tc>
          <w:tcPr>
            <w:tcW w:w="840" w:type="dxa"/>
            <w:tcBorders>
              <w:top w:val="nil"/>
              <w:bottom w:val="nil"/>
            </w:tcBorders>
            <w:vAlign w:val="center"/>
          </w:tcPr>
          <w:p w14:paraId="252ED1E4" w14:textId="77777777" w:rsidR="007A30F1" w:rsidRPr="001C7410" w:rsidRDefault="00041839" w:rsidP="007C487F">
            <w:pPr>
              <w:pStyle w:val="TableParagraph"/>
              <w:rPr>
                <w:lang w:val="lt-LT"/>
              </w:rPr>
            </w:pPr>
            <w:r w:rsidRPr="001C7410">
              <w:rPr>
                <w:lang w:val="lt-LT"/>
              </w:rPr>
              <w:t>&lt;</w:t>
            </w:r>
            <w:r w:rsidR="00632FC0" w:rsidRPr="001C7410">
              <w:rPr>
                <w:lang w:val="lt-LT"/>
              </w:rPr>
              <w:t> </w:t>
            </w:r>
            <w:r w:rsidRPr="001C7410">
              <w:rPr>
                <w:lang w:val="lt-LT"/>
              </w:rPr>
              <w:t>0,000</w:t>
            </w:r>
          </w:p>
        </w:tc>
      </w:tr>
      <w:tr w:rsidR="007A30F1" w:rsidRPr="001C7410" w14:paraId="39BF9E6D" w14:textId="77777777" w:rsidTr="005430A0">
        <w:trPr>
          <w:cantSplit/>
          <w:trHeight w:val="248"/>
        </w:trPr>
        <w:tc>
          <w:tcPr>
            <w:tcW w:w="2787" w:type="dxa"/>
            <w:tcBorders>
              <w:top w:val="nil"/>
            </w:tcBorders>
          </w:tcPr>
          <w:p w14:paraId="248659F4" w14:textId="77777777" w:rsidR="007A30F1" w:rsidRPr="001C7410" w:rsidRDefault="00041839" w:rsidP="007C487F">
            <w:pPr>
              <w:pStyle w:val="TableParagraph"/>
              <w:jc w:val="left"/>
              <w:rPr>
                <w:lang w:val="lt-LT"/>
              </w:rPr>
            </w:pPr>
            <w:r w:rsidRPr="001C7410">
              <w:rPr>
                <w:lang w:val="lt-LT"/>
              </w:rPr>
              <w:t>Atvejų dažnis</w:t>
            </w:r>
          </w:p>
        </w:tc>
        <w:tc>
          <w:tcPr>
            <w:tcW w:w="1295" w:type="dxa"/>
            <w:tcBorders>
              <w:top w:val="nil"/>
            </w:tcBorders>
            <w:vAlign w:val="center"/>
          </w:tcPr>
          <w:p w14:paraId="5135AE18" w14:textId="77777777" w:rsidR="007A30F1" w:rsidRPr="001C7410" w:rsidRDefault="00041839" w:rsidP="007C487F">
            <w:pPr>
              <w:pStyle w:val="TableParagraph"/>
              <w:rPr>
                <w:lang w:val="lt-LT"/>
              </w:rPr>
            </w:pPr>
            <w:r w:rsidRPr="001C7410">
              <w:rPr>
                <w:lang w:val="lt-LT"/>
              </w:rPr>
              <w:t>1,39</w:t>
            </w:r>
            <w:r w:rsidR="00632FC0" w:rsidRPr="001C7410">
              <w:rPr>
                <w:lang w:val="lt-LT"/>
              </w:rPr>
              <w:t> </w:t>
            </w:r>
            <w:r w:rsidRPr="001C7410">
              <w:rPr>
                <w:lang w:val="lt-LT"/>
              </w:rPr>
              <w:t>%</w:t>
            </w:r>
          </w:p>
        </w:tc>
        <w:tc>
          <w:tcPr>
            <w:tcW w:w="1239" w:type="dxa"/>
            <w:tcBorders>
              <w:top w:val="nil"/>
            </w:tcBorders>
            <w:vAlign w:val="center"/>
          </w:tcPr>
          <w:p w14:paraId="1364C15D" w14:textId="77777777" w:rsidR="007A30F1" w:rsidRPr="001C7410" w:rsidRDefault="00041839" w:rsidP="007C487F">
            <w:pPr>
              <w:pStyle w:val="TableParagraph"/>
              <w:rPr>
                <w:lang w:val="lt-LT"/>
              </w:rPr>
            </w:pPr>
            <w:r w:rsidRPr="001C7410">
              <w:rPr>
                <w:lang w:val="lt-LT"/>
              </w:rPr>
              <w:t>3,86</w:t>
            </w:r>
            <w:r w:rsidR="00632FC0" w:rsidRPr="001C7410">
              <w:rPr>
                <w:lang w:val="lt-LT"/>
              </w:rPr>
              <w:t> </w:t>
            </w:r>
            <w:r w:rsidRPr="001C7410">
              <w:rPr>
                <w:lang w:val="lt-LT"/>
              </w:rPr>
              <w:t>%</w:t>
            </w:r>
          </w:p>
        </w:tc>
        <w:tc>
          <w:tcPr>
            <w:tcW w:w="845" w:type="dxa"/>
            <w:tcBorders>
              <w:top w:val="nil"/>
              <w:bottom w:val="nil"/>
            </w:tcBorders>
            <w:vAlign w:val="center"/>
          </w:tcPr>
          <w:p w14:paraId="1B5ABCD1" w14:textId="77777777" w:rsidR="007A30F1" w:rsidRPr="001C7410" w:rsidRDefault="00041839" w:rsidP="007C487F">
            <w:pPr>
              <w:pStyle w:val="TableParagraph"/>
              <w:rPr>
                <w:lang w:val="lt-LT"/>
              </w:rPr>
            </w:pPr>
            <w:r w:rsidRPr="001C7410">
              <w:rPr>
                <w:lang w:val="lt-LT"/>
              </w:rPr>
              <w:t>01</w:t>
            </w:r>
          </w:p>
        </w:tc>
        <w:tc>
          <w:tcPr>
            <w:tcW w:w="1315" w:type="dxa"/>
            <w:tcBorders>
              <w:top w:val="nil"/>
            </w:tcBorders>
            <w:vAlign w:val="center"/>
          </w:tcPr>
          <w:p w14:paraId="030A61F7" w14:textId="77777777" w:rsidR="007A30F1" w:rsidRPr="001C7410" w:rsidRDefault="00041839" w:rsidP="007C487F">
            <w:pPr>
              <w:pStyle w:val="TableParagraph"/>
              <w:rPr>
                <w:lang w:val="lt-LT"/>
              </w:rPr>
            </w:pPr>
            <w:r w:rsidRPr="001C7410">
              <w:rPr>
                <w:lang w:val="lt-LT"/>
              </w:rPr>
              <w:t>15,06</w:t>
            </w:r>
            <w:r w:rsidR="00632FC0" w:rsidRPr="001C7410">
              <w:rPr>
                <w:lang w:val="lt-LT"/>
              </w:rPr>
              <w:t> </w:t>
            </w:r>
            <w:r w:rsidRPr="001C7410">
              <w:rPr>
                <w:lang w:val="lt-LT"/>
              </w:rPr>
              <w:t>%</w:t>
            </w:r>
          </w:p>
        </w:tc>
        <w:tc>
          <w:tcPr>
            <w:tcW w:w="1241" w:type="dxa"/>
            <w:tcBorders>
              <w:top w:val="nil"/>
            </w:tcBorders>
            <w:vAlign w:val="center"/>
          </w:tcPr>
          <w:p w14:paraId="405CF182" w14:textId="77777777" w:rsidR="007A30F1" w:rsidRPr="001C7410" w:rsidRDefault="00041839" w:rsidP="007C487F">
            <w:pPr>
              <w:pStyle w:val="TableParagraph"/>
              <w:rPr>
                <w:lang w:val="lt-LT"/>
              </w:rPr>
            </w:pPr>
            <w:r w:rsidRPr="001C7410">
              <w:rPr>
                <w:lang w:val="lt-LT"/>
              </w:rPr>
              <w:t>24,37</w:t>
            </w:r>
            <w:r w:rsidR="00632FC0" w:rsidRPr="001C7410">
              <w:rPr>
                <w:lang w:val="lt-LT"/>
              </w:rPr>
              <w:t> </w:t>
            </w:r>
            <w:r w:rsidRPr="001C7410">
              <w:rPr>
                <w:lang w:val="lt-LT"/>
              </w:rPr>
              <w:t>%</w:t>
            </w:r>
          </w:p>
        </w:tc>
        <w:tc>
          <w:tcPr>
            <w:tcW w:w="840" w:type="dxa"/>
            <w:tcBorders>
              <w:top w:val="nil"/>
              <w:bottom w:val="nil"/>
            </w:tcBorders>
            <w:vAlign w:val="center"/>
          </w:tcPr>
          <w:p w14:paraId="48A9EB95" w14:textId="77777777" w:rsidR="007A30F1" w:rsidRPr="001C7410" w:rsidRDefault="00041839" w:rsidP="007C487F">
            <w:pPr>
              <w:pStyle w:val="TableParagraph"/>
              <w:rPr>
                <w:lang w:val="lt-LT"/>
              </w:rPr>
            </w:pPr>
            <w:r w:rsidRPr="001C7410">
              <w:rPr>
                <w:lang w:val="lt-LT"/>
              </w:rPr>
              <w:t>1</w:t>
            </w:r>
          </w:p>
        </w:tc>
      </w:tr>
      <w:tr w:rsidR="007A30F1" w:rsidRPr="001C7410" w14:paraId="1F25FADC" w14:textId="77777777" w:rsidTr="005430A0">
        <w:trPr>
          <w:cantSplit/>
          <w:trHeight w:val="250"/>
        </w:trPr>
        <w:tc>
          <w:tcPr>
            <w:tcW w:w="2787" w:type="dxa"/>
            <w:tcBorders>
              <w:bottom w:val="nil"/>
            </w:tcBorders>
          </w:tcPr>
          <w:p w14:paraId="072D99A3" w14:textId="77777777" w:rsidR="007A30F1" w:rsidRPr="001C7410" w:rsidRDefault="00041839" w:rsidP="007C487F">
            <w:pPr>
              <w:pStyle w:val="TableParagraph"/>
              <w:jc w:val="left"/>
              <w:rPr>
                <w:lang w:val="lt-LT"/>
              </w:rPr>
            </w:pPr>
            <w:r w:rsidRPr="001C7410">
              <w:rPr>
                <w:lang w:val="lt-LT"/>
              </w:rPr>
              <w:t>Santykinė rizika</w:t>
            </w:r>
          </w:p>
        </w:tc>
        <w:tc>
          <w:tcPr>
            <w:tcW w:w="1295" w:type="dxa"/>
            <w:tcBorders>
              <w:bottom w:val="nil"/>
            </w:tcBorders>
            <w:vAlign w:val="center"/>
          </w:tcPr>
          <w:p w14:paraId="7B6BB41D" w14:textId="77777777" w:rsidR="007A30F1" w:rsidRPr="001C7410" w:rsidRDefault="00041839" w:rsidP="007C487F">
            <w:pPr>
              <w:pStyle w:val="TableParagraph"/>
              <w:rPr>
                <w:lang w:val="lt-LT"/>
              </w:rPr>
            </w:pPr>
            <w:r w:rsidRPr="001C7410">
              <w:rPr>
                <w:lang w:val="lt-LT"/>
              </w:rPr>
              <w:t>0,36</w:t>
            </w:r>
          </w:p>
        </w:tc>
        <w:tc>
          <w:tcPr>
            <w:tcW w:w="1239" w:type="dxa"/>
            <w:vMerge w:val="restart"/>
            <w:vAlign w:val="center"/>
          </w:tcPr>
          <w:p w14:paraId="6DE9BBB0" w14:textId="77777777" w:rsidR="007A30F1" w:rsidRPr="001C7410" w:rsidRDefault="007A30F1" w:rsidP="007C487F">
            <w:pPr>
              <w:pStyle w:val="TableParagraph"/>
              <w:rPr>
                <w:lang w:val="lt-LT"/>
              </w:rPr>
            </w:pPr>
          </w:p>
        </w:tc>
        <w:tc>
          <w:tcPr>
            <w:tcW w:w="845" w:type="dxa"/>
            <w:tcBorders>
              <w:top w:val="nil"/>
              <w:bottom w:val="nil"/>
            </w:tcBorders>
            <w:vAlign w:val="center"/>
          </w:tcPr>
          <w:p w14:paraId="3AD23238" w14:textId="77777777" w:rsidR="007A30F1" w:rsidRPr="001C7410" w:rsidRDefault="007A30F1" w:rsidP="007C487F">
            <w:pPr>
              <w:pStyle w:val="TableParagraph"/>
              <w:rPr>
                <w:lang w:val="lt-LT"/>
              </w:rPr>
            </w:pPr>
          </w:p>
        </w:tc>
        <w:tc>
          <w:tcPr>
            <w:tcW w:w="1315" w:type="dxa"/>
            <w:tcBorders>
              <w:bottom w:val="nil"/>
            </w:tcBorders>
            <w:vAlign w:val="center"/>
          </w:tcPr>
          <w:p w14:paraId="2CDD5BBF" w14:textId="77777777" w:rsidR="007A30F1" w:rsidRPr="001C7410" w:rsidRDefault="00041839" w:rsidP="007C487F">
            <w:pPr>
              <w:pStyle w:val="TableParagraph"/>
              <w:rPr>
                <w:lang w:val="lt-LT"/>
              </w:rPr>
            </w:pPr>
            <w:r w:rsidRPr="001C7410">
              <w:rPr>
                <w:lang w:val="lt-LT"/>
              </w:rPr>
              <w:t>0,62</w:t>
            </w:r>
          </w:p>
        </w:tc>
        <w:tc>
          <w:tcPr>
            <w:tcW w:w="1241" w:type="dxa"/>
            <w:vMerge w:val="restart"/>
            <w:vAlign w:val="center"/>
          </w:tcPr>
          <w:p w14:paraId="43157A37" w14:textId="77777777" w:rsidR="007A30F1" w:rsidRPr="001C7410" w:rsidRDefault="007A30F1" w:rsidP="007C487F">
            <w:pPr>
              <w:pStyle w:val="TableParagraph"/>
              <w:rPr>
                <w:lang w:val="lt-LT"/>
              </w:rPr>
            </w:pPr>
          </w:p>
        </w:tc>
        <w:tc>
          <w:tcPr>
            <w:tcW w:w="840" w:type="dxa"/>
            <w:tcBorders>
              <w:top w:val="nil"/>
              <w:bottom w:val="nil"/>
            </w:tcBorders>
            <w:vAlign w:val="center"/>
          </w:tcPr>
          <w:p w14:paraId="29FE62EE" w14:textId="77777777" w:rsidR="007A30F1" w:rsidRPr="001C7410" w:rsidRDefault="007A30F1" w:rsidP="007C487F">
            <w:pPr>
              <w:pStyle w:val="TableParagraph"/>
              <w:rPr>
                <w:lang w:val="lt-LT"/>
              </w:rPr>
            </w:pPr>
          </w:p>
        </w:tc>
      </w:tr>
      <w:tr w:rsidR="007A30F1" w:rsidRPr="001C7410" w14:paraId="06B5347B" w14:textId="77777777" w:rsidTr="005430A0">
        <w:trPr>
          <w:cantSplit/>
          <w:trHeight w:val="245"/>
        </w:trPr>
        <w:tc>
          <w:tcPr>
            <w:tcW w:w="2787" w:type="dxa"/>
            <w:tcBorders>
              <w:top w:val="nil"/>
            </w:tcBorders>
          </w:tcPr>
          <w:p w14:paraId="0F159ED2" w14:textId="77777777" w:rsidR="007A30F1" w:rsidRPr="001C7410" w:rsidRDefault="00041839" w:rsidP="007C487F">
            <w:pPr>
              <w:pStyle w:val="TableParagraph"/>
              <w:jc w:val="left"/>
              <w:rPr>
                <w:lang w:val="lt-LT"/>
              </w:rPr>
            </w:pPr>
            <w:r w:rsidRPr="001C7410">
              <w:rPr>
                <w:lang w:val="lt-LT"/>
              </w:rPr>
              <w:t>95</w:t>
            </w:r>
            <w:r w:rsidR="00FB3D5E" w:rsidRPr="001C7410">
              <w:rPr>
                <w:lang w:val="lt-LT"/>
              </w:rPr>
              <w:t> </w:t>
            </w:r>
            <w:r w:rsidRPr="001C7410">
              <w:rPr>
                <w:lang w:val="lt-LT"/>
              </w:rPr>
              <w:t>% PI</w:t>
            </w:r>
          </w:p>
        </w:tc>
        <w:tc>
          <w:tcPr>
            <w:tcW w:w="1295" w:type="dxa"/>
            <w:tcBorders>
              <w:top w:val="nil"/>
            </w:tcBorders>
            <w:vAlign w:val="center"/>
          </w:tcPr>
          <w:p w14:paraId="4B7A8A0C" w14:textId="77777777" w:rsidR="007A30F1" w:rsidRPr="001C7410" w:rsidRDefault="00041839" w:rsidP="007C487F">
            <w:pPr>
              <w:pStyle w:val="TableParagraph"/>
              <w:rPr>
                <w:lang w:val="lt-LT"/>
              </w:rPr>
            </w:pPr>
            <w:r w:rsidRPr="001C7410">
              <w:rPr>
                <w:lang w:val="lt-LT"/>
              </w:rPr>
              <w:t>(0,22, 0,54)</w:t>
            </w:r>
          </w:p>
        </w:tc>
        <w:tc>
          <w:tcPr>
            <w:tcW w:w="1239" w:type="dxa"/>
            <w:vMerge/>
            <w:tcBorders>
              <w:top w:val="nil"/>
            </w:tcBorders>
            <w:vAlign w:val="center"/>
          </w:tcPr>
          <w:p w14:paraId="370ECB32" w14:textId="77777777" w:rsidR="007A30F1" w:rsidRPr="001C7410" w:rsidRDefault="007A30F1" w:rsidP="007C487F">
            <w:pPr>
              <w:jc w:val="center"/>
              <w:rPr>
                <w:lang w:val="lt-LT"/>
              </w:rPr>
            </w:pPr>
          </w:p>
        </w:tc>
        <w:tc>
          <w:tcPr>
            <w:tcW w:w="845" w:type="dxa"/>
            <w:tcBorders>
              <w:top w:val="nil"/>
            </w:tcBorders>
            <w:vAlign w:val="center"/>
          </w:tcPr>
          <w:p w14:paraId="4D961907" w14:textId="77777777" w:rsidR="007A30F1" w:rsidRPr="001C7410" w:rsidRDefault="007A30F1" w:rsidP="007C487F">
            <w:pPr>
              <w:pStyle w:val="TableParagraph"/>
              <w:rPr>
                <w:lang w:val="lt-LT"/>
              </w:rPr>
            </w:pPr>
          </w:p>
        </w:tc>
        <w:tc>
          <w:tcPr>
            <w:tcW w:w="1315" w:type="dxa"/>
            <w:tcBorders>
              <w:top w:val="nil"/>
            </w:tcBorders>
            <w:vAlign w:val="center"/>
          </w:tcPr>
          <w:p w14:paraId="124AEF8C" w14:textId="77777777" w:rsidR="007A30F1" w:rsidRPr="001C7410" w:rsidRDefault="00041839" w:rsidP="007C487F">
            <w:pPr>
              <w:pStyle w:val="TableParagraph"/>
              <w:rPr>
                <w:lang w:val="lt-LT"/>
              </w:rPr>
            </w:pPr>
            <w:r w:rsidRPr="001C7410">
              <w:rPr>
                <w:lang w:val="lt-LT"/>
              </w:rPr>
              <w:t>(0,51, 0,74)</w:t>
            </w:r>
          </w:p>
        </w:tc>
        <w:tc>
          <w:tcPr>
            <w:tcW w:w="1241" w:type="dxa"/>
            <w:vMerge/>
            <w:tcBorders>
              <w:top w:val="nil"/>
            </w:tcBorders>
            <w:vAlign w:val="center"/>
          </w:tcPr>
          <w:p w14:paraId="5FD484B5" w14:textId="77777777" w:rsidR="007A30F1" w:rsidRPr="001C7410" w:rsidRDefault="007A30F1" w:rsidP="007C487F">
            <w:pPr>
              <w:jc w:val="center"/>
              <w:rPr>
                <w:lang w:val="lt-LT"/>
              </w:rPr>
            </w:pPr>
          </w:p>
        </w:tc>
        <w:tc>
          <w:tcPr>
            <w:tcW w:w="840" w:type="dxa"/>
            <w:tcBorders>
              <w:top w:val="nil"/>
            </w:tcBorders>
            <w:vAlign w:val="center"/>
          </w:tcPr>
          <w:p w14:paraId="76F3EC17" w14:textId="77777777" w:rsidR="007A30F1" w:rsidRPr="001C7410" w:rsidRDefault="007A30F1" w:rsidP="007C487F">
            <w:pPr>
              <w:pStyle w:val="TableParagraph"/>
              <w:rPr>
                <w:lang w:val="lt-LT"/>
              </w:rPr>
            </w:pPr>
          </w:p>
        </w:tc>
      </w:tr>
      <w:tr w:rsidR="007A30F1" w:rsidRPr="001C7410" w14:paraId="6CE71B41" w14:textId="77777777" w:rsidTr="005430A0">
        <w:trPr>
          <w:cantSplit/>
          <w:trHeight w:val="251"/>
        </w:trPr>
        <w:tc>
          <w:tcPr>
            <w:tcW w:w="9562" w:type="dxa"/>
            <w:gridSpan w:val="7"/>
            <w:vAlign w:val="center"/>
          </w:tcPr>
          <w:p w14:paraId="70AB0B8D" w14:textId="77777777" w:rsidR="007A30F1" w:rsidRPr="001C7410" w:rsidRDefault="00041839" w:rsidP="007C487F">
            <w:pPr>
              <w:pStyle w:val="TableParagraph"/>
              <w:jc w:val="left"/>
              <w:rPr>
                <w:lang w:val="lt-LT"/>
              </w:rPr>
            </w:pPr>
            <w:r w:rsidRPr="001C7410">
              <w:rPr>
                <w:lang w:val="lt-LT"/>
              </w:rPr>
              <w:t>Didžiųjų VTE atvejų</w:t>
            </w:r>
          </w:p>
        </w:tc>
      </w:tr>
      <w:tr w:rsidR="007A30F1" w:rsidRPr="001C7410" w14:paraId="30378DD5" w14:textId="77777777" w:rsidTr="005430A0">
        <w:trPr>
          <w:cantSplit/>
          <w:trHeight w:val="256"/>
        </w:trPr>
        <w:tc>
          <w:tcPr>
            <w:tcW w:w="2787" w:type="dxa"/>
            <w:tcBorders>
              <w:bottom w:val="nil"/>
            </w:tcBorders>
          </w:tcPr>
          <w:p w14:paraId="790D7057" w14:textId="77777777" w:rsidR="007A30F1" w:rsidRPr="001C7410" w:rsidRDefault="00041839" w:rsidP="007C487F">
            <w:pPr>
              <w:pStyle w:val="TableParagraph"/>
              <w:jc w:val="left"/>
              <w:rPr>
                <w:lang w:val="lt-LT"/>
              </w:rPr>
            </w:pPr>
            <w:r w:rsidRPr="001C7410">
              <w:rPr>
                <w:lang w:val="lt-LT"/>
              </w:rPr>
              <w:t>Atvejų skaičius/</w:t>
            </w:r>
          </w:p>
        </w:tc>
        <w:tc>
          <w:tcPr>
            <w:tcW w:w="1295" w:type="dxa"/>
            <w:tcBorders>
              <w:bottom w:val="nil"/>
            </w:tcBorders>
            <w:vAlign w:val="center"/>
          </w:tcPr>
          <w:p w14:paraId="139BB0D2" w14:textId="77777777" w:rsidR="007A30F1" w:rsidRPr="001C7410" w:rsidRDefault="00041839" w:rsidP="007C487F">
            <w:pPr>
              <w:pStyle w:val="TableParagraph"/>
              <w:rPr>
                <w:lang w:val="lt-LT"/>
              </w:rPr>
            </w:pPr>
            <w:r w:rsidRPr="001C7410">
              <w:rPr>
                <w:lang w:val="lt-LT"/>
              </w:rPr>
              <w:t>10/2</w:t>
            </w:r>
            <w:r w:rsidR="00632FC0" w:rsidRPr="001C7410">
              <w:rPr>
                <w:lang w:val="lt-LT"/>
              </w:rPr>
              <w:t> </w:t>
            </w:r>
            <w:r w:rsidRPr="001C7410">
              <w:rPr>
                <w:lang w:val="lt-LT"/>
              </w:rPr>
              <w:t>199</w:t>
            </w:r>
          </w:p>
        </w:tc>
        <w:tc>
          <w:tcPr>
            <w:tcW w:w="1239" w:type="dxa"/>
            <w:tcBorders>
              <w:bottom w:val="nil"/>
            </w:tcBorders>
            <w:vAlign w:val="center"/>
          </w:tcPr>
          <w:p w14:paraId="56DB1B77" w14:textId="77777777" w:rsidR="007A30F1" w:rsidRPr="001C7410" w:rsidRDefault="00041839" w:rsidP="007C487F">
            <w:pPr>
              <w:pStyle w:val="TableParagraph"/>
              <w:rPr>
                <w:lang w:val="lt-LT"/>
              </w:rPr>
            </w:pPr>
            <w:r w:rsidRPr="001C7410">
              <w:rPr>
                <w:lang w:val="lt-LT"/>
              </w:rPr>
              <w:t>25/2</w:t>
            </w:r>
            <w:r w:rsidR="00632FC0" w:rsidRPr="001C7410">
              <w:rPr>
                <w:lang w:val="lt-LT"/>
              </w:rPr>
              <w:t> </w:t>
            </w:r>
            <w:r w:rsidRPr="001C7410">
              <w:rPr>
                <w:lang w:val="lt-LT"/>
              </w:rPr>
              <w:t>195</w:t>
            </w:r>
          </w:p>
        </w:tc>
        <w:tc>
          <w:tcPr>
            <w:tcW w:w="845" w:type="dxa"/>
            <w:tcBorders>
              <w:bottom w:val="nil"/>
            </w:tcBorders>
            <w:vAlign w:val="center"/>
          </w:tcPr>
          <w:p w14:paraId="2EB98065" w14:textId="77777777" w:rsidR="007A30F1" w:rsidRPr="001C7410" w:rsidRDefault="007A30F1" w:rsidP="007C487F">
            <w:pPr>
              <w:pStyle w:val="TableParagraph"/>
              <w:rPr>
                <w:lang w:val="lt-LT"/>
              </w:rPr>
            </w:pPr>
          </w:p>
        </w:tc>
        <w:tc>
          <w:tcPr>
            <w:tcW w:w="1315" w:type="dxa"/>
            <w:tcBorders>
              <w:bottom w:val="nil"/>
            </w:tcBorders>
            <w:vAlign w:val="center"/>
          </w:tcPr>
          <w:p w14:paraId="1D7F6634" w14:textId="77777777" w:rsidR="007A30F1" w:rsidRPr="001C7410" w:rsidRDefault="00041839" w:rsidP="007C487F">
            <w:pPr>
              <w:pStyle w:val="TableParagraph"/>
              <w:rPr>
                <w:lang w:val="lt-LT"/>
              </w:rPr>
            </w:pPr>
            <w:r w:rsidRPr="001C7410">
              <w:rPr>
                <w:lang w:val="lt-LT"/>
              </w:rPr>
              <w:t>13/1</w:t>
            </w:r>
            <w:r w:rsidR="00632FC0" w:rsidRPr="001C7410">
              <w:rPr>
                <w:lang w:val="lt-LT"/>
              </w:rPr>
              <w:t> </w:t>
            </w:r>
            <w:r w:rsidRPr="001C7410">
              <w:rPr>
                <w:lang w:val="lt-LT"/>
              </w:rPr>
              <w:t>195</w:t>
            </w:r>
          </w:p>
        </w:tc>
        <w:tc>
          <w:tcPr>
            <w:tcW w:w="1241" w:type="dxa"/>
            <w:tcBorders>
              <w:bottom w:val="nil"/>
            </w:tcBorders>
            <w:vAlign w:val="center"/>
          </w:tcPr>
          <w:p w14:paraId="3B80A59E" w14:textId="77777777" w:rsidR="007A30F1" w:rsidRPr="001C7410" w:rsidRDefault="00041839" w:rsidP="007C487F">
            <w:pPr>
              <w:pStyle w:val="TableParagraph"/>
              <w:rPr>
                <w:lang w:val="lt-LT"/>
              </w:rPr>
            </w:pPr>
            <w:r w:rsidRPr="001C7410">
              <w:rPr>
                <w:lang w:val="lt-LT"/>
              </w:rPr>
              <w:t>26/1</w:t>
            </w:r>
            <w:r w:rsidR="00632FC0" w:rsidRPr="001C7410">
              <w:rPr>
                <w:lang w:val="lt-LT"/>
              </w:rPr>
              <w:t> </w:t>
            </w:r>
            <w:r w:rsidRPr="001C7410">
              <w:rPr>
                <w:lang w:val="lt-LT"/>
              </w:rPr>
              <w:t>199</w:t>
            </w:r>
          </w:p>
        </w:tc>
        <w:tc>
          <w:tcPr>
            <w:tcW w:w="840" w:type="dxa"/>
            <w:tcBorders>
              <w:bottom w:val="nil"/>
            </w:tcBorders>
            <w:vAlign w:val="center"/>
          </w:tcPr>
          <w:p w14:paraId="515E783D" w14:textId="77777777" w:rsidR="007A30F1" w:rsidRPr="001C7410" w:rsidRDefault="007A30F1" w:rsidP="007C487F">
            <w:pPr>
              <w:pStyle w:val="TableParagraph"/>
              <w:rPr>
                <w:lang w:val="lt-LT"/>
              </w:rPr>
            </w:pPr>
          </w:p>
        </w:tc>
      </w:tr>
      <w:tr w:rsidR="007A30F1" w:rsidRPr="001C7410" w14:paraId="74A0A29B" w14:textId="77777777" w:rsidTr="005430A0">
        <w:trPr>
          <w:cantSplit/>
          <w:trHeight w:val="253"/>
        </w:trPr>
        <w:tc>
          <w:tcPr>
            <w:tcW w:w="2787" w:type="dxa"/>
            <w:tcBorders>
              <w:top w:val="nil"/>
              <w:bottom w:val="nil"/>
            </w:tcBorders>
          </w:tcPr>
          <w:p w14:paraId="5E48FDC4" w14:textId="77777777" w:rsidR="007A30F1" w:rsidRPr="001C7410" w:rsidRDefault="00041839" w:rsidP="007C487F">
            <w:pPr>
              <w:pStyle w:val="TableParagraph"/>
              <w:jc w:val="left"/>
              <w:rPr>
                <w:lang w:val="lt-LT"/>
              </w:rPr>
            </w:pPr>
            <w:r w:rsidRPr="001C7410">
              <w:rPr>
                <w:lang w:val="lt-LT"/>
              </w:rPr>
              <w:t>tiriamųjų asmenų</w:t>
            </w:r>
          </w:p>
        </w:tc>
        <w:tc>
          <w:tcPr>
            <w:tcW w:w="1295" w:type="dxa"/>
            <w:tcBorders>
              <w:top w:val="nil"/>
              <w:bottom w:val="nil"/>
            </w:tcBorders>
            <w:vAlign w:val="center"/>
          </w:tcPr>
          <w:p w14:paraId="313C3CCB" w14:textId="77777777" w:rsidR="007A30F1" w:rsidRPr="001C7410" w:rsidRDefault="007A30F1" w:rsidP="007C487F">
            <w:pPr>
              <w:pStyle w:val="TableParagraph"/>
              <w:rPr>
                <w:lang w:val="lt-LT"/>
              </w:rPr>
            </w:pPr>
          </w:p>
        </w:tc>
        <w:tc>
          <w:tcPr>
            <w:tcW w:w="1239" w:type="dxa"/>
            <w:tcBorders>
              <w:top w:val="nil"/>
              <w:bottom w:val="nil"/>
            </w:tcBorders>
            <w:vAlign w:val="center"/>
          </w:tcPr>
          <w:p w14:paraId="6EF5037F" w14:textId="77777777" w:rsidR="007A30F1" w:rsidRPr="001C7410" w:rsidRDefault="007A30F1" w:rsidP="007C487F">
            <w:pPr>
              <w:pStyle w:val="TableParagraph"/>
              <w:rPr>
                <w:lang w:val="lt-LT"/>
              </w:rPr>
            </w:pPr>
          </w:p>
        </w:tc>
        <w:tc>
          <w:tcPr>
            <w:tcW w:w="845" w:type="dxa"/>
            <w:tcBorders>
              <w:top w:val="nil"/>
              <w:bottom w:val="nil"/>
            </w:tcBorders>
            <w:vAlign w:val="center"/>
          </w:tcPr>
          <w:p w14:paraId="4894117A" w14:textId="77777777" w:rsidR="007A30F1" w:rsidRPr="001C7410" w:rsidRDefault="007A30F1" w:rsidP="007C487F">
            <w:pPr>
              <w:pStyle w:val="TableParagraph"/>
              <w:rPr>
                <w:lang w:val="lt-LT"/>
              </w:rPr>
            </w:pPr>
          </w:p>
        </w:tc>
        <w:tc>
          <w:tcPr>
            <w:tcW w:w="1315" w:type="dxa"/>
            <w:tcBorders>
              <w:top w:val="nil"/>
              <w:bottom w:val="nil"/>
            </w:tcBorders>
            <w:vAlign w:val="center"/>
          </w:tcPr>
          <w:p w14:paraId="736F565A" w14:textId="77777777" w:rsidR="007A30F1" w:rsidRPr="001C7410" w:rsidRDefault="007A30F1" w:rsidP="007C487F">
            <w:pPr>
              <w:pStyle w:val="TableParagraph"/>
              <w:rPr>
                <w:lang w:val="lt-LT"/>
              </w:rPr>
            </w:pPr>
          </w:p>
        </w:tc>
        <w:tc>
          <w:tcPr>
            <w:tcW w:w="1241" w:type="dxa"/>
            <w:tcBorders>
              <w:top w:val="nil"/>
              <w:bottom w:val="nil"/>
            </w:tcBorders>
            <w:vAlign w:val="center"/>
          </w:tcPr>
          <w:p w14:paraId="11509D27" w14:textId="77777777" w:rsidR="007A30F1" w:rsidRPr="001C7410" w:rsidRDefault="007A30F1" w:rsidP="007C487F">
            <w:pPr>
              <w:pStyle w:val="TableParagraph"/>
              <w:rPr>
                <w:lang w:val="lt-LT"/>
              </w:rPr>
            </w:pPr>
          </w:p>
        </w:tc>
        <w:tc>
          <w:tcPr>
            <w:tcW w:w="840" w:type="dxa"/>
            <w:tcBorders>
              <w:top w:val="nil"/>
              <w:bottom w:val="nil"/>
            </w:tcBorders>
            <w:vAlign w:val="center"/>
          </w:tcPr>
          <w:p w14:paraId="5CA9AEB8" w14:textId="77777777" w:rsidR="007A30F1" w:rsidRPr="001C7410" w:rsidRDefault="007A30F1" w:rsidP="007C487F">
            <w:pPr>
              <w:pStyle w:val="TableParagraph"/>
              <w:rPr>
                <w:lang w:val="lt-LT"/>
              </w:rPr>
            </w:pPr>
          </w:p>
        </w:tc>
      </w:tr>
      <w:tr w:rsidR="007A30F1" w:rsidRPr="001C7410" w14:paraId="384BAF96" w14:textId="77777777" w:rsidTr="005430A0">
        <w:trPr>
          <w:cantSplit/>
          <w:trHeight w:val="502"/>
        </w:trPr>
        <w:tc>
          <w:tcPr>
            <w:tcW w:w="2787" w:type="dxa"/>
            <w:tcBorders>
              <w:top w:val="nil"/>
            </w:tcBorders>
          </w:tcPr>
          <w:p w14:paraId="518B0560" w14:textId="77777777" w:rsidR="007A30F1" w:rsidRPr="001C7410" w:rsidRDefault="00041839" w:rsidP="007C487F">
            <w:pPr>
              <w:pStyle w:val="TableParagraph"/>
              <w:jc w:val="left"/>
              <w:rPr>
                <w:lang w:val="lt-LT"/>
              </w:rPr>
            </w:pPr>
            <w:r w:rsidRPr="001C7410">
              <w:rPr>
                <w:lang w:val="lt-LT"/>
              </w:rPr>
              <w:t>skaičius</w:t>
            </w:r>
          </w:p>
          <w:p w14:paraId="5D5A1175" w14:textId="77777777" w:rsidR="007A30F1" w:rsidRPr="001C7410" w:rsidRDefault="00041839" w:rsidP="007C487F">
            <w:pPr>
              <w:pStyle w:val="TableParagraph"/>
              <w:jc w:val="left"/>
              <w:rPr>
                <w:lang w:val="lt-LT"/>
              </w:rPr>
            </w:pPr>
            <w:r w:rsidRPr="001C7410">
              <w:rPr>
                <w:lang w:val="lt-LT"/>
              </w:rPr>
              <w:t>Atvejų dažnis</w:t>
            </w:r>
          </w:p>
        </w:tc>
        <w:tc>
          <w:tcPr>
            <w:tcW w:w="1295" w:type="dxa"/>
            <w:tcBorders>
              <w:top w:val="nil"/>
            </w:tcBorders>
            <w:vAlign w:val="center"/>
          </w:tcPr>
          <w:p w14:paraId="635CB0AF" w14:textId="77777777" w:rsidR="007A30F1" w:rsidRPr="001C7410" w:rsidRDefault="007A30F1" w:rsidP="007C487F">
            <w:pPr>
              <w:pStyle w:val="TableParagraph"/>
              <w:rPr>
                <w:b/>
                <w:lang w:val="lt-LT"/>
              </w:rPr>
            </w:pPr>
          </w:p>
          <w:p w14:paraId="75F31B16" w14:textId="77777777" w:rsidR="007A30F1" w:rsidRPr="001C7410" w:rsidRDefault="00041839" w:rsidP="007C487F">
            <w:pPr>
              <w:pStyle w:val="TableParagraph"/>
              <w:rPr>
                <w:lang w:val="lt-LT"/>
              </w:rPr>
            </w:pPr>
            <w:r w:rsidRPr="001C7410">
              <w:rPr>
                <w:lang w:val="lt-LT"/>
              </w:rPr>
              <w:t>0,45</w:t>
            </w:r>
            <w:r w:rsidR="00632FC0" w:rsidRPr="001C7410">
              <w:rPr>
                <w:lang w:val="lt-LT"/>
              </w:rPr>
              <w:t> </w:t>
            </w:r>
            <w:r w:rsidRPr="001C7410">
              <w:rPr>
                <w:lang w:val="lt-LT"/>
              </w:rPr>
              <w:t>%</w:t>
            </w:r>
          </w:p>
        </w:tc>
        <w:tc>
          <w:tcPr>
            <w:tcW w:w="1239" w:type="dxa"/>
            <w:tcBorders>
              <w:top w:val="nil"/>
            </w:tcBorders>
            <w:vAlign w:val="center"/>
          </w:tcPr>
          <w:p w14:paraId="0A632251" w14:textId="77777777" w:rsidR="007A30F1" w:rsidRPr="001C7410" w:rsidRDefault="007A30F1" w:rsidP="007C487F">
            <w:pPr>
              <w:pStyle w:val="TableParagraph"/>
              <w:rPr>
                <w:b/>
                <w:lang w:val="lt-LT"/>
              </w:rPr>
            </w:pPr>
          </w:p>
          <w:p w14:paraId="182832B4" w14:textId="77777777" w:rsidR="007A30F1" w:rsidRPr="001C7410" w:rsidRDefault="00041839" w:rsidP="007C487F">
            <w:pPr>
              <w:pStyle w:val="TableParagraph"/>
              <w:rPr>
                <w:lang w:val="lt-LT"/>
              </w:rPr>
            </w:pPr>
            <w:r w:rsidRPr="001C7410">
              <w:rPr>
                <w:lang w:val="lt-LT"/>
              </w:rPr>
              <w:t>1,14</w:t>
            </w:r>
            <w:r w:rsidR="00632FC0" w:rsidRPr="001C7410">
              <w:rPr>
                <w:lang w:val="lt-LT"/>
              </w:rPr>
              <w:t> </w:t>
            </w:r>
            <w:r w:rsidRPr="001C7410">
              <w:rPr>
                <w:lang w:val="lt-LT"/>
              </w:rPr>
              <w:t>%</w:t>
            </w:r>
          </w:p>
        </w:tc>
        <w:tc>
          <w:tcPr>
            <w:tcW w:w="845" w:type="dxa"/>
            <w:tcBorders>
              <w:top w:val="nil"/>
              <w:bottom w:val="nil"/>
            </w:tcBorders>
            <w:vAlign w:val="center"/>
          </w:tcPr>
          <w:p w14:paraId="592DDC7C" w14:textId="77777777" w:rsidR="007A30F1" w:rsidRPr="001C7410" w:rsidRDefault="00041839" w:rsidP="007C487F">
            <w:pPr>
              <w:pStyle w:val="TableParagraph"/>
              <w:rPr>
                <w:lang w:val="lt-LT"/>
              </w:rPr>
            </w:pPr>
            <w:r w:rsidRPr="001C7410">
              <w:rPr>
                <w:lang w:val="lt-LT"/>
              </w:rPr>
              <w:t>0,0107</w:t>
            </w:r>
          </w:p>
        </w:tc>
        <w:tc>
          <w:tcPr>
            <w:tcW w:w="1315" w:type="dxa"/>
            <w:tcBorders>
              <w:top w:val="nil"/>
            </w:tcBorders>
            <w:vAlign w:val="center"/>
          </w:tcPr>
          <w:p w14:paraId="4F706A9F" w14:textId="77777777" w:rsidR="007A30F1" w:rsidRPr="001C7410" w:rsidRDefault="007A30F1" w:rsidP="007C487F">
            <w:pPr>
              <w:pStyle w:val="TableParagraph"/>
              <w:rPr>
                <w:b/>
                <w:lang w:val="lt-LT"/>
              </w:rPr>
            </w:pPr>
          </w:p>
          <w:p w14:paraId="26B72CFB" w14:textId="77777777" w:rsidR="007A30F1" w:rsidRPr="001C7410" w:rsidRDefault="00041839" w:rsidP="007C487F">
            <w:pPr>
              <w:pStyle w:val="TableParagraph"/>
              <w:rPr>
                <w:lang w:val="lt-LT"/>
              </w:rPr>
            </w:pPr>
            <w:r w:rsidRPr="001C7410">
              <w:rPr>
                <w:lang w:val="lt-LT"/>
              </w:rPr>
              <w:t>1,09</w:t>
            </w:r>
            <w:r w:rsidR="00632FC0" w:rsidRPr="001C7410">
              <w:rPr>
                <w:lang w:val="lt-LT"/>
              </w:rPr>
              <w:t> </w:t>
            </w:r>
            <w:r w:rsidRPr="001C7410">
              <w:rPr>
                <w:lang w:val="lt-LT"/>
              </w:rPr>
              <w:t>%</w:t>
            </w:r>
          </w:p>
        </w:tc>
        <w:tc>
          <w:tcPr>
            <w:tcW w:w="1241" w:type="dxa"/>
            <w:tcBorders>
              <w:top w:val="nil"/>
            </w:tcBorders>
            <w:vAlign w:val="center"/>
          </w:tcPr>
          <w:p w14:paraId="5C455D24" w14:textId="77777777" w:rsidR="007A30F1" w:rsidRPr="001C7410" w:rsidRDefault="007A30F1" w:rsidP="007C487F">
            <w:pPr>
              <w:pStyle w:val="TableParagraph"/>
              <w:rPr>
                <w:b/>
                <w:lang w:val="lt-LT"/>
              </w:rPr>
            </w:pPr>
          </w:p>
          <w:p w14:paraId="6C13249D" w14:textId="77777777" w:rsidR="007A30F1" w:rsidRPr="001C7410" w:rsidRDefault="00041839" w:rsidP="007C487F">
            <w:pPr>
              <w:pStyle w:val="TableParagraph"/>
              <w:rPr>
                <w:lang w:val="lt-LT"/>
              </w:rPr>
            </w:pPr>
            <w:r w:rsidRPr="001C7410">
              <w:rPr>
                <w:lang w:val="lt-LT"/>
              </w:rPr>
              <w:t>2,17</w:t>
            </w:r>
            <w:r w:rsidR="00632FC0" w:rsidRPr="001C7410">
              <w:rPr>
                <w:lang w:val="lt-LT"/>
              </w:rPr>
              <w:t> </w:t>
            </w:r>
            <w:r w:rsidRPr="001C7410">
              <w:rPr>
                <w:lang w:val="lt-LT"/>
              </w:rPr>
              <w:t>%</w:t>
            </w:r>
          </w:p>
        </w:tc>
        <w:tc>
          <w:tcPr>
            <w:tcW w:w="840" w:type="dxa"/>
            <w:tcBorders>
              <w:top w:val="nil"/>
              <w:bottom w:val="nil"/>
            </w:tcBorders>
            <w:vAlign w:val="center"/>
          </w:tcPr>
          <w:p w14:paraId="35708283" w14:textId="77777777" w:rsidR="007A30F1" w:rsidRPr="001C7410" w:rsidRDefault="00041839" w:rsidP="007C487F">
            <w:pPr>
              <w:pStyle w:val="TableParagraph"/>
              <w:rPr>
                <w:lang w:val="lt-LT"/>
              </w:rPr>
            </w:pPr>
            <w:r w:rsidRPr="001C7410">
              <w:rPr>
                <w:lang w:val="lt-LT"/>
              </w:rPr>
              <w:t>0,0373</w:t>
            </w:r>
          </w:p>
        </w:tc>
      </w:tr>
      <w:tr w:rsidR="007A30F1" w:rsidRPr="001C7410" w14:paraId="2FACAA60" w14:textId="77777777" w:rsidTr="005430A0">
        <w:trPr>
          <w:cantSplit/>
          <w:trHeight w:val="250"/>
        </w:trPr>
        <w:tc>
          <w:tcPr>
            <w:tcW w:w="2787" w:type="dxa"/>
            <w:tcBorders>
              <w:bottom w:val="nil"/>
            </w:tcBorders>
          </w:tcPr>
          <w:p w14:paraId="4A9BD8B8" w14:textId="77777777" w:rsidR="007A30F1" w:rsidRPr="001C7410" w:rsidRDefault="00041839" w:rsidP="007C487F">
            <w:pPr>
              <w:pStyle w:val="TableParagraph"/>
              <w:jc w:val="left"/>
              <w:rPr>
                <w:lang w:val="lt-LT"/>
              </w:rPr>
            </w:pPr>
            <w:r w:rsidRPr="001C7410">
              <w:rPr>
                <w:lang w:val="lt-LT"/>
              </w:rPr>
              <w:t>Santykinė rizika</w:t>
            </w:r>
          </w:p>
        </w:tc>
        <w:tc>
          <w:tcPr>
            <w:tcW w:w="1295" w:type="dxa"/>
            <w:tcBorders>
              <w:bottom w:val="nil"/>
            </w:tcBorders>
            <w:vAlign w:val="center"/>
          </w:tcPr>
          <w:p w14:paraId="57D5F2C5" w14:textId="77777777" w:rsidR="007A30F1" w:rsidRPr="001C7410" w:rsidRDefault="00041839" w:rsidP="007C487F">
            <w:pPr>
              <w:pStyle w:val="TableParagraph"/>
              <w:rPr>
                <w:lang w:val="lt-LT"/>
              </w:rPr>
            </w:pPr>
            <w:r w:rsidRPr="001C7410">
              <w:rPr>
                <w:lang w:val="lt-LT"/>
              </w:rPr>
              <w:t>0,40</w:t>
            </w:r>
          </w:p>
        </w:tc>
        <w:tc>
          <w:tcPr>
            <w:tcW w:w="1239" w:type="dxa"/>
            <w:vMerge w:val="restart"/>
            <w:vAlign w:val="center"/>
          </w:tcPr>
          <w:p w14:paraId="45CF46EF" w14:textId="77777777" w:rsidR="007A30F1" w:rsidRPr="001C7410" w:rsidRDefault="007A30F1" w:rsidP="007C487F">
            <w:pPr>
              <w:pStyle w:val="TableParagraph"/>
              <w:rPr>
                <w:lang w:val="lt-LT"/>
              </w:rPr>
            </w:pPr>
          </w:p>
        </w:tc>
        <w:tc>
          <w:tcPr>
            <w:tcW w:w="845" w:type="dxa"/>
            <w:tcBorders>
              <w:top w:val="nil"/>
              <w:bottom w:val="nil"/>
            </w:tcBorders>
            <w:vAlign w:val="center"/>
          </w:tcPr>
          <w:p w14:paraId="3BE110B9" w14:textId="77777777" w:rsidR="007A30F1" w:rsidRPr="001C7410" w:rsidRDefault="007A30F1" w:rsidP="007C487F">
            <w:pPr>
              <w:pStyle w:val="TableParagraph"/>
              <w:rPr>
                <w:lang w:val="lt-LT"/>
              </w:rPr>
            </w:pPr>
          </w:p>
        </w:tc>
        <w:tc>
          <w:tcPr>
            <w:tcW w:w="1315" w:type="dxa"/>
            <w:tcBorders>
              <w:bottom w:val="nil"/>
            </w:tcBorders>
            <w:vAlign w:val="center"/>
          </w:tcPr>
          <w:p w14:paraId="444B5123" w14:textId="77777777" w:rsidR="007A30F1" w:rsidRPr="001C7410" w:rsidRDefault="00041839" w:rsidP="007C487F">
            <w:pPr>
              <w:pStyle w:val="TableParagraph"/>
              <w:rPr>
                <w:lang w:val="lt-LT"/>
              </w:rPr>
            </w:pPr>
            <w:r w:rsidRPr="001C7410">
              <w:rPr>
                <w:lang w:val="lt-LT"/>
              </w:rPr>
              <w:t>0,50</w:t>
            </w:r>
          </w:p>
        </w:tc>
        <w:tc>
          <w:tcPr>
            <w:tcW w:w="1241" w:type="dxa"/>
            <w:vMerge w:val="restart"/>
            <w:vAlign w:val="center"/>
          </w:tcPr>
          <w:p w14:paraId="187493F1" w14:textId="77777777" w:rsidR="007A30F1" w:rsidRPr="001C7410" w:rsidRDefault="007A30F1" w:rsidP="007C487F">
            <w:pPr>
              <w:pStyle w:val="TableParagraph"/>
              <w:rPr>
                <w:lang w:val="lt-LT"/>
              </w:rPr>
            </w:pPr>
          </w:p>
        </w:tc>
        <w:tc>
          <w:tcPr>
            <w:tcW w:w="840" w:type="dxa"/>
            <w:tcBorders>
              <w:top w:val="nil"/>
              <w:bottom w:val="nil"/>
            </w:tcBorders>
            <w:vAlign w:val="center"/>
          </w:tcPr>
          <w:p w14:paraId="4B5C516D" w14:textId="77777777" w:rsidR="007A30F1" w:rsidRPr="001C7410" w:rsidRDefault="007A30F1" w:rsidP="007C487F">
            <w:pPr>
              <w:pStyle w:val="TableParagraph"/>
              <w:rPr>
                <w:lang w:val="lt-LT"/>
              </w:rPr>
            </w:pPr>
          </w:p>
        </w:tc>
      </w:tr>
      <w:tr w:rsidR="007A30F1" w:rsidRPr="001C7410" w14:paraId="34069D42" w14:textId="77777777" w:rsidTr="005430A0">
        <w:trPr>
          <w:cantSplit/>
          <w:trHeight w:val="245"/>
        </w:trPr>
        <w:tc>
          <w:tcPr>
            <w:tcW w:w="2787" w:type="dxa"/>
            <w:tcBorders>
              <w:top w:val="nil"/>
            </w:tcBorders>
          </w:tcPr>
          <w:p w14:paraId="0E10EE4F" w14:textId="77777777" w:rsidR="007A30F1" w:rsidRPr="001C7410" w:rsidRDefault="00041839" w:rsidP="007C487F">
            <w:pPr>
              <w:pStyle w:val="TableParagraph"/>
              <w:jc w:val="left"/>
              <w:rPr>
                <w:lang w:val="lt-LT"/>
              </w:rPr>
            </w:pPr>
            <w:r w:rsidRPr="001C7410">
              <w:rPr>
                <w:lang w:val="lt-LT"/>
              </w:rPr>
              <w:t>95</w:t>
            </w:r>
            <w:r w:rsidR="00632FC0" w:rsidRPr="001C7410">
              <w:rPr>
                <w:lang w:val="lt-LT"/>
              </w:rPr>
              <w:t> </w:t>
            </w:r>
            <w:r w:rsidRPr="001C7410">
              <w:rPr>
                <w:lang w:val="lt-LT"/>
              </w:rPr>
              <w:t>% PI</w:t>
            </w:r>
          </w:p>
        </w:tc>
        <w:tc>
          <w:tcPr>
            <w:tcW w:w="1295" w:type="dxa"/>
            <w:tcBorders>
              <w:top w:val="nil"/>
            </w:tcBorders>
            <w:vAlign w:val="center"/>
          </w:tcPr>
          <w:p w14:paraId="3A93007A" w14:textId="77777777" w:rsidR="007A30F1" w:rsidRPr="001C7410" w:rsidRDefault="00041839" w:rsidP="007C487F">
            <w:pPr>
              <w:pStyle w:val="TableParagraph"/>
              <w:rPr>
                <w:lang w:val="lt-LT"/>
              </w:rPr>
            </w:pPr>
            <w:r w:rsidRPr="001C7410">
              <w:rPr>
                <w:lang w:val="lt-LT"/>
              </w:rPr>
              <w:t>(0,15, 0,80)</w:t>
            </w:r>
          </w:p>
        </w:tc>
        <w:tc>
          <w:tcPr>
            <w:tcW w:w="1239" w:type="dxa"/>
            <w:vMerge/>
            <w:tcBorders>
              <w:top w:val="nil"/>
            </w:tcBorders>
            <w:vAlign w:val="center"/>
          </w:tcPr>
          <w:p w14:paraId="34860F81" w14:textId="77777777" w:rsidR="007A30F1" w:rsidRPr="001C7410" w:rsidRDefault="007A30F1" w:rsidP="007C487F">
            <w:pPr>
              <w:jc w:val="center"/>
              <w:rPr>
                <w:lang w:val="lt-LT"/>
              </w:rPr>
            </w:pPr>
          </w:p>
        </w:tc>
        <w:tc>
          <w:tcPr>
            <w:tcW w:w="845" w:type="dxa"/>
            <w:tcBorders>
              <w:top w:val="nil"/>
            </w:tcBorders>
            <w:vAlign w:val="center"/>
          </w:tcPr>
          <w:p w14:paraId="160D90C5" w14:textId="77777777" w:rsidR="007A30F1" w:rsidRPr="001C7410" w:rsidRDefault="007A30F1" w:rsidP="007C487F">
            <w:pPr>
              <w:pStyle w:val="TableParagraph"/>
              <w:rPr>
                <w:lang w:val="lt-LT"/>
              </w:rPr>
            </w:pPr>
          </w:p>
        </w:tc>
        <w:tc>
          <w:tcPr>
            <w:tcW w:w="1315" w:type="dxa"/>
            <w:tcBorders>
              <w:top w:val="nil"/>
            </w:tcBorders>
            <w:vAlign w:val="center"/>
          </w:tcPr>
          <w:p w14:paraId="2177A54B" w14:textId="77777777" w:rsidR="007A30F1" w:rsidRPr="001C7410" w:rsidRDefault="00041839" w:rsidP="007C487F">
            <w:pPr>
              <w:pStyle w:val="TableParagraph"/>
              <w:rPr>
                <w:lang w:val="lt-LT"/>
              </w:rPr>
            </w:pPr>
            <w:r w:rsidRPr="001C7410">
              <w:rPr>
                <w:lang w:val="lt-LT"/>
              </w:rPr>
              <w:t>(0,26, 0,97)</w:t>
            </w:r>
          </w:p>
        </w:tc>
        <w:tc>
          <w:tcPr>
            <w:tcW w:w="1241" w:type="dxa"/>
            <w:vMerge/>
            <w:tcBorders>
              <w:top w:val="nil"/>
            </w:tcBorders>
            <w:vAlign w:val="center"/>
          </w:tcPr>
          <w:p w14:paraId="060CEBEA" w14:textId="77777777" w:rsidR="007A30F1" w:rsidRPr="001C7410" w:rsidRDefault="007A30F1" w:rsidP="007C487F">
            <w:pPr>
              <w:jc w:val="center"/>
              <w:rPr>
                <w:lang w:val="lt-LT"/>
              </w:rPr>
            </w:pPr>
          </w:p>
        </w:tc>
        <w:tc>
          <w:tcPr>
            <w:tcW w:w="840" w:type="dxa"/>
            <w:tcBorders>
              <w:top w:val="nil"/>
            </w:tcBorders>
            <w:vAlign w:val="center"/>
          </w:tcPr>
          <w:p w14:paraId="38C3364B" w14:textId="77777777" w:rsidR="007A30F1" w:rsidRPr="001C7410" w:rsidRDefault="007A30F1" w:rsidP="007C487F">
            <w:pPr>
              <w:pStyle w:val="TableParagraph"/>
              <w:rPr>
                <w:lang w:val="lt-LT"/>
              </w:rPr>
            </w:pPr>
          </w:p>
        </w:tc>
      </w:tr>
    </w:tbl>
    <w:p w14:paraId="7CCBC7C9" w14:textId="77777777" w:rsidR="007A30F1" w:rsidRPr="001C7410" w:rsidRDefault="007A30F1" w:rsidP="007C487F">
      <w:pPr>
        <w:pStyle w:val="Pagrindinistekstas"/>
        <w:rPr>
          <w:b/>
          <w:lang w:val="lt-LT"/>
        </w:rPr>
      </w:pPr>
    </w:p>
    <w:p w14:paraId="30BC6FEB" w14:textId="4A707B90" w:rsidR="007A30F1" w:rsidRPr="001C7410" w:rsidRDefault="00041839" w:rsidP="007C487F">
      <w:pPr>
        <w:rPr>
          <w:lang w:val="lt-LT"/>
        </w:rPr>
      </w:pPr>
      <w:r w:rsidRPr="001C7410">
        <w:rPr>
          <w:lang w:val="lt-LT"/>
        </w:rPr>
        <w:t>2,5</w:t>
      </w:r>
      <w:r w:rsidR="00F830A9" w:rsidRPr="001C7410">
        <w:rPr>
          <w:lang w:val="lt-LT"/>
        </w:rPr>
        <w:t> mg</w:t>
      </w:r>
      <w:r w:rsidRPr="001C7410">
        <w:rPr>
          <w:lang w:val="lt-LT"/>
        </w:rPr>
        <w:t xml:space="preserve"> apiks</w:t>
      </w:r>
      <w:r w:rsidR="006A608E" w:rsidRPr="001C7410">
        <w:rPr>
          <w:lang w:val="lt-LT"/>
        </w:rPr>
        <w:t>abano dozę arba enoksaparino 40</w:t>
      </w:r>
      <w:r w:rsidR="00F830A9" w:rsidRPr="001C7410">
        <w:rPr>
          <w:lang w:val="lt-LT"/>
        </w:rPr>
        <w:t> mg</w:t>
      </w:r>
      <w:r w:rsidRPr="001C7410">
        <w:rPr>
          <w:lang w:val="lt-LT"/>
        </w:rPr>
        <w:t xml:space="preserve"> dozę vartojusiems pacientams nustatyti saugumo vertinamųjų baigčių, stipraus kraujavimo, sudėtinio stipraus ir KRNS kraujavimo bei visų kraujavimų dažnio rodikliai buvo panašūs (žr. </w:t>
      </w:r>
      <w:r w:rsidR="00280BC4" w:rsidRPr="001C7410">
        <w:rPr>
          <w:lang w:val="lt-LT"/>
        </w:rPr>
        <w:t>6</w:t>
      </w:r>
      <w:r w:rsidR="006A608E" w:rsidRPr="001C7410">
        <w:rPr>
          <w:lang w:val="lt-LT"/>
        </w:rPr>
        <w:t> </w:t>
      </w:r>
      <w:r w:rsidRPr="001C7410">
        <w:rPr>
          <w:lang w:val="lt-LT"/>
        </w:rPr>
        <w:t>lentelę). Visi kraujavimo kriterijai apėmė ir operacijos srities kraujavimą.</w:t>
      </w:r>
    </w:p>
    <w:p w14:paraId="481E54A0" w14:textId="77777777" w:rsidR="007A30F1" w:rsidRPr="001C7410" w:rsidRDefault="007A30F1" w:rsidP="007C487F">
      <w:pPr>
        <w:pStyle w:val="Pagrindinistekstas"/>
        <w:rPr>
          <w:lang w:val="lt-LT"/>
        </w:rPr>
      </w:pPr>
    </w:p>
    <w:p w14:paraId="4EA15830" w14:textId="75B0F6C5" w:rsidR="007A30F1" w:rsidRPr="001C7410" w:rsidRDefault="00280BC4" w:rsidP="003122AA">
      <w:pPr>
        <w:pStyle w:val="Antrat2"/>
        <w:tabs>
          <w:tab w:val="left" w:pos="402"/>
        </w:tabs>
        <w:ind w:left="0"/>
        <w:rPr>
          <w:lang w:val="lt-LT"/>
        </w:rPr>
      </w:pPr>
      <w:r w:rsidRPr="001C7410">
        <w:rPr>
          <w:lang w:val="lt-LT"/>
        </w:rPr>
        <w:t>6</w:t>
      </w:r>
      <w:r w:rsidR="003433E1" w:rsidRPr="001C7410">
        <w:rPr>
          <w:lang w:val="lt-LT"/>
        </w:rPr>
        <w:t> </w:t>
      </w:r>
      <w:r w:rsidR="00041839" w:rsidRPr="001C7410">
        <w:rPr>
          <w:lang w:val="lt-LT"/>
        </w:rPr>
        <w:t>lentelė. Pagrindinių III fazės tyrimų metu gauti kraujavimo dažnio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28"/>
        <w:gridCol w:w="1534"/>
        <w:gridCol w:w="1558"/>
        <w:gridCol w:w="1985"/>
        <w:gridCol w:w="2127"/>
      </w:tblGrid>
      <w:tr w:rsidR="007A30F1" w:rsidRPr="001C7410" w14:paraId="72B40688" w14:textId="77777777" w:rsidTr="006A608E">
        <w:trPr>
          <w:trHeight w:val="251"/>
        </w:trPr>
        <w:tc>
          <w:tcPr>
            <w:tcW w:w="1728" w:type="dxa"/>
          </w:tcPr>
          <w:p w14:paraId="1EC11004" w14:textId="77777777" w:rsidR="007A30F1" w:rsidRPr="001C7410" w:rsidRDefault="007A30F1" w:rsidP="007C487F">
            <w:pPr>
              <w:pStyle w:val="TableParagraph"/>
              <w:jc w:val="left"/>
              <w:rPr>
                <w:lang w:val="lt-LT"/>
              </w:rPr>
            </w:pPr>
          </w:p>
        </w:tc>
        <w:tc>
          <w:tcPr>
            <w:tcW w:w="3092" w:type="dxa"/>
            <w:gridSpan w:val="2"/>
          </w:tcPr>
          <w:p w14:paraId="6F90367A" w14:textId="77777777" w:rsidR="007A30F1" w:rsidRPr="001C7410" w:rsidRDefault="00041839" w:rsidP="007C487F">
            <w:pPr>
              <w:pStyle w:val="TableParagraph"/>
              <w:jc w:val="left"/>
              <w:rPr>
                <w:b/>
                <w:lang w:val="lt-LT"/>
              </w:rPr>
            </w:pPr>
            <w:r w:rsidRPr="001C7410">
              <w:rPr>
                <w:b/>
                <w:lang w:val="lt-LT"/>
              </w:rPr>
              <w:t>ADVANCE-3 tyrimas</w:t>
            </w:r>
          </w:p>
        </w:tc>
        <w:tc>
          <w:tcPr>
            <w:tcW w:w="4112" w:type="dxa"/>
            <w:gridSpan w:val="2"/>
          </w:tcPr>
          <w:p w14:paraId="0A86DC09" w14:textId="77777777" w:rsidR="007A30F1" w:rsidRPr="001C7410" w:rsidRDefault="00041839" w:rsidP="007C487F">
            <w:pPr>
              <w:pStyle w:val="TableParagraph"/>
              <w:jc w:val="left"/>
              <w:rPr>
                <w:b/>
                <w:lang w:val="lt-LT"/>
              </w:rPr>
            </w:pPr>
            <w:r w:rsidRPr="001C7410">
              <w:rPr>
                <w:b/>
                <w:lang w:val="lt-LT"/>
              </w:rPr>
              <w:t>ADVANCE-2 tyrimas</w:t>
            </w:r>
          </w:p>
        </w:tc>
      </w:tr>
      <w:tr w:rsidR="007A30F1" w:rsidRPr="001C7410" w14:paraId="23FA6ACF" w14:textId="77777777" w:rsidTr="006A608E">
        <w:trPr>
          <w:trHeight w:val="1264"/>
        </w:trPr>
        <w:tc>
          <w:tcPr>
            <w:tcW w:w="1728" w:type="dxa"/>
          </w:tcPr>
          <w:p w14:paraId="7F6B7142" w14:textId="77777777" w:rsidR="007A30F1" w:rsidRPr="001C7410" w:rsidRDefault="007A30F1" w:rsidP="007C487F">
            <w:pPr>
              <w:pStyle w:val="TableParagraph"/>
              <w:jc w:val="left"/>
              <w:rPr>
                <w:lang w:val="lt-LT"/>
              </w:rPr>
            </w:pPr>
          </w:p>
        </w:tc>
        <w:tc>
          <w:tcPr>
            <w:tcW w:w="1534" w:type="dxa"/>
          </w:tcPr>
          <w:p w14:paraId="57E4F9DF" w14:textId="77777777" w:rsidR="007A30F1" w:rsidRPr="001C7410" w:rsidRDefault="00041839" w:rsidP="007C487F">
            <w:pPr>
              <w:pStyle w:val="TableParagraph"/>
              <w:rPr>
                <w:lang w:val="lt-LT"/>
              </w:rPr>
            </w:pPr>
            <w:r w:rsidRPr="001C7410">
              <w:rPr>
                <w:lang w:val="lt-LT"/>
              </w:rPr>
              <w:t>Apiksabanas</w:t>
            </w:r>
          </w:p>
          <w:p w14:paraId="0652B476" w14:textId="713F1F1D" w:rsidR="007A30F1" w:rsidRPr="001C7410" w:rsidRDefault="00041839" w:rsidP="007C487F">
            <w:pPr>
              <w:pStyle w:val="TableParagraph"/>
              <w:rPr>
                <w:lang w:val="lt-LT"/>
              </w:rPr>
            </w:pPr>
            <w:r w:rsidRPr="001C7410">
              <w:rPr>
                <w:lang w:val="lt-LT"/>
              </w:rPr>
              <w:t>2,5</w:t>
            </w:r>
            <w:r w:rsidR="00F830A9" w:rsidRPr="001C7410">
              <w:rPr>
                <w:lang w:val="lt-LT"/>
              </w:rPr>
              <w:t> mg</w:t>
            </w:r>
            <w:r w:rsidRPr="001C7410">
              <w:rPr>
                <w:lang w:val="lt-LT"/>
              </w:rPr>
              <w:t xml:space="preserve"> </w:t>
            </w:r>
            <w:r w:rsidRPr="001C7410">
              <w:rPr>
                <w:i/>
                <w:lang w:val="lt-LT"/>
              </w:rPr>
              <w:t xml:space="preserve">po </w:t>
            </w:r>
            <w:r w:rsidRPr="001C7410">
              <w:rPr>
                <w:lang w:val="lt-LT"/>
              </w:rPr>
              <w:t>du kartus per parą</w:t>
            </w:r>
          </w:p>
          <w:p w14:paraId="2DE1BB2E" w14:textId="77777777" w:rsidR="007A30F1" w:rsidRPr="001C7410" w:rsidRDefault="00041839" w:rsidP="007C487F">
            <w:pPr>
              <w:pStyle w:val="TableParagraph"/>
              <w:rPr>
                <w:lang w:val="lt-LT"/>
              </w:rPr>
            </w:pPr>
            <w:r w:rsidRPr="001C7410">
              <w:rPr>
                <w:lang w:val="lt-LT"/>
              </w:rPr>
              <w:t>35</w:t>
            </w:r>
            <w:r w:rsidR="00514D49" w:rsidRPr="001C7410">
              <w:rPr>
                <w:lang w:val="lt-LT"/>
              </w:rPr>
              <w:t> </w:t>
            </w:r>
            <w:r w:rsidRPr="001C7410">
              <w:rPr>
                <w:lang w:val="lt-LT"/>
              </w:rPr>
              <w:t>±</w:t>
            </w:r>
            <w:r w:rsidR="00514D49" w:rsidRPr="001C7410">
              <w:rPr>
                <w:lang w:val="lt-LT"/>
              </w:rPr>
              <w:t> </w:t>
            </w:r>
            <w:r w:rsidRPr="001C7410">
              <w:rPr>
                <w:lang w:val="lt-LT"/>
              </w:rPr>
              <w:t>3</w:t>
            </w:r>
            <w:r w:rsidR="00514D49" w:rsidRPr="001C7410">
              <w:rPr>
                <w:lang w:val="lt-LT"/>
              </w:rPr>
              <w:t> </w:t>
            </w:r>
            <w:r w:rsidRPr="001C7410">
              <w:rPr>
                <w:lang w:val="lt-LT"/>
              </w:rPr>
              <w:t>d.</w:t>
            </w:r>
          </w:p>
        </w:tc>
        <w:tc>
          <w:tcPr>
            <w:tcW w:w="1558" w:type="dxa"/>
          </w:tcPr>
          <w:p w14:paraId="47D6A2E9" w14:textId="38325CD7" w:rsidR="007A30F1" w:rsidRPr="001C7410" w:rsidRDefault="006A608E" w:rsidP="007C487F">
            <w:pPr>
              <w:pStyle w:val="TableParagraph"/>
              <w:rPr>
                <w:lang w:val="lt-LT"/>
              </w:rPr>
            </w:pPr>
            <w:r w:rsidRPr="001C7410">
              <w:rPr>
                <w:lang w:val="lt-LT"/>
              </w:rPr>
              <w:t>Enoksapa</w:t>
            </w:r>
            <w:r w:rsidR="00041839" w:rsidRPr="001C7410">
              <w:rPr>
                <w:lang w:val="lt-LT"/>
              </w:rPr>
              <w:t>rinas</w:t>
            </w:r>
          </w:p>
          <w:p w14:paraId="10349E43" w14:textId="260D1509" w:rsidR="007A30F1" w:rsidRPr="001C7410" w:rsidRDefault="00041839" w:rsidP="007C487F">
            <w:pPr>
              <w:pStyle w:val="TableParagraph"/>
              <w:rPr>
                <w:lang w:val="lt-LT"/>
              </w:rPr>
            </w:pPr>
            <w:r w:rsidRPr="001C7410">
              <w:rPr>
                <w:lang w:val="lt-LT"/>
              </w:rPr>
              <w:t>40</w:t>
            </w:r>
            <w:r w:rsidR="00F830A9" w:rsidRPr="001C7410">
              <w:rPr>
                <w:lang w:val="lt-LT"/>
              </w:rPr>
              <w:t> mg</w:t>
            </w:r>
            <w:r w:rsidRPr="001C7410">
              <w:rPr>
                <w:lang w:val="lt-LT"/>
              </w:rPr>
              <w:t xml:space="preserve"> </w:t>
            </w:r>
            <w:r w:rsidRPr="001C7410">
              <w:rPr>
                <w:i/>
                <w:lang w:val="lt-LT"/>
              </w:rPr>
              <w:t xml:space="preserve">sc </w:t>
            </w:r>
            <w:r w:rsidRPr="001C7410">
              <w:rPr>
                <w:lang w:val="lt-LT"/>
              </w:rPr>
              <w:t>vieną kartą per parą</w:t>
            </w:r>
          </w:p>
          <w:p w14:paraId="4DA82D1B" w14:textId="77777777" w:rsidR="007A30F1" w:rsidRPr="001C7410" w:rsidRDefault="00041839" w:rsidP="007C487F">
            <w:pPr>
              <w:pStyle w:val="TableParagraph"/>
              <w:rPr>
                <w:lang w:val="lt-LT"/>
              </w:rPr>
            </w:pPr>
            <w:r w:rsidRPr="001C7410">
              <w:rPr>
                <w:lang w:val="lt-LT"/>
              </w:rPr>
              <w:t>35</w:t>
            </w:r>
            <w:r w:rsidR="00514D49" w:rsidRPr="001C7410">
              <w:rPr>
                <w:lang w:val="lt-LT"/>
              </w:rPr>
              <w:t> </w:t>
            </w:r>
            <w:r w:rsidRPr="001C7410">
              <w:rPr>
                <w:lang w:val="lt-LT"/>
              </w:rPr>
              <w:t>±</w:t>
            </w:r>
            <w:r w:rsidR="00514D49" w:rsidRPr="001C7410">
              <w:rPr>
                <w:lang w:val="lt-LT"/>
              </w:rPr>
              <w:t> </w:t>
            </w:r>
            <w:r w:rsidRPr="001C7410">
              <w:rPr>
                <w:lang w:val="lt-LT"/>
              </w:rPr>
              <w:t>3</w:t>
            </w:r>
            <w:r w:rsidR="00514D49" w:rsidRPr="001C7410">
              <w:rPr>
                <w:lang w:val="lt-LT"/>
              </w:rPr>
              <w:t> </w:t>
            </w:r>
            <w:r w:rsidRPr="001C7410">
              <w:rPr>
                <w:lang w:val="lt-LT"/>
              </w:rPr>
              <w:t>d.</w:t>
            </w:r>
          </w:p>
        </w:tc>
        <w:tc>
          <w:tcPr>
            <w:tcW w:w="1985" w:type="dxa"/>
          </w:tcPr>
          <w:p w14:paraId="47D74A90" w14:textId="77777777" w:rsidR="007A30F1" w:rsidRPr="001C7410" w:rsidRDefault="00041839" w:rsidP="007C487F">
            <w:pPr>
              <w:pStyle w:val="TableParagraph"/>
              <w:rPr>
                <w:lang w:val="lt-LT"/>
              </w:rPr>
            </w:pPr>
            <w:r w:rsidRPr="001C7410">
              <w:rPr>
                <w:lang w:val="lt-LT"/>
              </w:rPr>
              <w:t>Apiksabanas</w:t>
            </w:r>
          </w:p>
          <w:p w14:paraId="2954436A" w14:textId="3964E377" w:rsidR="007A30F1" w:rsidRPr="001C7410" w:rsidRDefault="00041839" w:rsidP="007C487F">
            <w:pPr>
              <w:pStyle w:val="TableParagraph"/>
              <w:rPr>
                <w:lang w:val="lt-LT"/>
              </w:rPr>
            </w:pPr>
            <w:r w:rsidRPr="001C7410">
              <w:rPr>
                <w:lang w:val="lt-LT"/>
              </w:rPr>
              <w:t>2,5</w:t>
            </w:r>
            <w:r w:rsidR="00F830A9" w:rsidRPr="001C7410">
              <w:rPr>
                <w:lang w:val="lt-LT"/>
              </w:rPr>
              <w:t> mg</w:t>
            </w:r>
            <w:r w:rsidRPr="001C7410">
              <w:rPr>
                <w:lang w:val="lt-LT"/>
              </w:rPr>
              <w:t xml:space="preserve"> </w:t>
            </w:r>
            <w:r w:rsidRPr="001C7410">
              <w:rPr>
                <w:i/>
                <w:lang w:val="lt-LT"/>
              </w:rPr>
              <w:t xml:space="preserve">po </w:t>
            </w:r>
            <w:r w:rsidRPr="001C7410">
              <w:rPr>
                <w:lang w:val="lt-LT"/>
              </w:rPr>
              <w:t>du kartus per parą</w:t>
            </w:r>
          </w:p>
          <w:p w14:paraId="20AB0FD4" w14:textId="77777777" w:rsidR="007A30F1" w:rsidRPr="001C7410" w:rsidRDefault="00041839" w:rsidP="007C487F">
            <w:pPr>
              <w:pStyle w:val="TableParagraph"/>
              <w:rPr>
                <w:lang w:val="lt-LT"/>
              </w:rPr>
            </w:pPr>
            <w:r w:rsidRPr="001C7410">
              <w:rPr>
                <w:lang w:val="lt-LT"/>
              </w:rPr>
              <w:t>12</w:t>
            </w:r>
            <w:r w:rsidR="00514D49" w:rsidRPr="001C7410">
              <w:rPr>
                <w:lang w:val="lt-LT"/>
              </w:rPr>
              <w:t> </w:t>
            </w:r>
            <w:r w:rsidRPr="001C7410">
              <w:rPr>
                <w:lang w:val="lt-LT"/>
              </w:rPr>
              <w:t>±</w:t>
            </w:r>
            <w:r w:rsidR="00514D49" w:rsidRPr="001C7410">
              <w:rPr>
                <w:lang w:val="lt-LT"/>
              </w:rPr>
              <w:t> </w:t>
            </w:r>
            <w:r w:rsidRPr="001C7410">
              <w:rPr>
                <w:lang w:val="lt-LT"/>
              </w:rPr>
              <w:t>2</w:t>
            </w:r>
            <w:r w:rsidR="00514D49" w:rsidRPr="001C7410">
              <w:rPr>
                <w:lang w:val="lt-LT"/>
              </w:rPr>
              <w:t> </w:t>
            </w:r>
            <w:r w:rsidRPr="001C7410">
              <w:rPr>
                <w:lang w:val="lt-LT"/>
              </w:rPr>
              <w:t>d.</w:t>
            </w:r>
          </w:p>
        </w:tc>
        <w:tc>
          <w:tcPr>
            <w:tcW w:w="2127" w:type="dxa"/>
          </w:tcPr>
          <w:p w14:paraId="5D8AF515" w14:textId="692AD2AB" w:rsidR="007A30F1" w:rsidRPr="001C7410" w:rsidRDefault="006A608E" w:rsidP="007C487F">
            <w:pPr>
              <w:pStyle w:val="TableParagraph"/>
              <w:jc w:val="left"/>
              <w:rPr>
                <w:lang w:val="lt-LT"/>
              </w:rPr>
            </w:pPr>
            <w:r w:rsidRPr="001C7410">
              <w:rPr>
                <w:lang w:val="lt-LT"/>
              </w:rPr>
              <w:t>Enoksapa</w:t>
            </w:r>
            <w:r w:rsidR="00041839" w:rsidRPr="001C7410">
              <w:rPr>
                <w:lang w:val="lt-LT"/>
              </w:rPr>
              <w:t>rinas 40</w:t>
            </w:r>
            <w:r w:rsidR="00F830A9" w:rsidRPr="001C7410">
              <w:rPr>
                <w:lang w:val="lt-LT"/>
              </w:rPr>
              <w:t> mg</w:t>
            </w:r>
            <w:r w:rsidR="00041839" w:rsidRPr="001C7410">
              <w:rPr>
                <w:lang w:val="lt-LT"/>
              </w:rPr>
              <w:t xml:space="preserve"> </w:t>
            </w:r>
            <w:r w:rsidR="00041839" w:rsidRPr="001C7410">
              <w:rPr>
                <w:i/>
                <w:lang w:val="lt-LT"/>
              </w:rPr>
              <w:t xml:space="preserve">sc </w:t>
            </w:r>
            <w:r w:rsidR="00041839" w:rsidRPr="001C7410">
              <w:rPr>
                <w:lang w:val="lt-LT"/>
              </w:rPr>
              <w:t>vieną kartą</w:t>
            </w:r>
          </w:p>
          <w:p w14:paraId="36E901E4" w14:textId="77777777" w:rsidR="007A30F1" w:rsidRPr="001C7410" w:rsidRDefault="00041839" w:rsidP="007C487F">
            <w:pPr>
              <w:pStyle w:val="TableParagraph"/>
              <w:jc w:val="left"/>
              <w:rPr>
                <w:lang w:val="lt-LT"/>
              </w:rPr>
            </w:pPr>
            <w:r w:rsidRPr="001C7410">
              <w:rPr>
                <w:lang w:val="lt-LT"/>
              </w:rPr>
              <w:t>per parą 12</w:t>
            </w:r>
            <w:r w:rsidR="00514D49" w:rsidRPr="001C7410">
              <w:rPr>
                <w:lang w:val="lt-LT"/>
              </w:rPr>
              <w:t> </w:t>
            </w:r>
            <w:r w:rsidRPr="001C7410">
              <w:rPr>
                <w:lang w:val="lt-LT"/>
              </w:rPr>
              <w:t>±</w:t>
            </w:r>
            <w:r w:rsidR="00514D49" w:rsidRPr="001C7410">
              <w:rPr>
                <w:lang w:val="lt-LT"/>
              </w:rPr>
              <w:t> </w:t>
            </w:r>
            <w:r w:rsidRPr="001C7410">
              <w:rPr>
                <w:lang w:val="lt-LT"/>
              </w:rPr>
              <w:t>2</w:t>
            </w:r>
            <w:r w:rsidR="00514D49" w:rsidRPr="001C7410">
              <w:rPr>
                <w:lang w:val="lt-LT"/>
              </w:rPr>
              <w:t> </w:t>
            </w:r>
            <w:r w:rsidRPr="001C7410">
              <w:rPr>
                <w:lang w:val="lt-LT"/>
              </w:rPr>
              <w:t>d.</w:t>
            </w:r>
          </w:p>
        </w:tc>
      </w:tr>
      <w:tr w:rsidR="007A30F1" w:rsidRPr="001C7410" w14:paraId="485C14CA" w14:textId="77777777" w:rsidTr="006A608E">
        <w:trPr>
          <w:trHeight w:val="251"/>
        </w:trPr>
        <w:tc>
          <w:tcPr>
            <w:tcW w:w="1728" w:type="dxa"/>
          </w:tcPr>
          <w:p w14:paraId="58E05F04" w14:textId="77777777" w:rsidR="007A30F1" w:rsidRPr="001C7410" w:rsidRDefault="00041839" w:rsidP="007C487F">
            <w:pPr>
              <w:pStyle w:val="TableParagraph"/>
              <w:jc w:val="left"/>
              <w:rPr>
                <w:lang w:val="lt-LT"/>
              </w:rPr>
            </w:pPr>
            <w:r w:rsidRPr="001C7410">
              <w:rPr>
                <w:lang w:val="lt-LT"/>
              </w:rPr>
              <w:t>Visi tiriamieji</w:t>
            </w:r>
          </w:p>
        </w:tc>
        <w:tc>
          <w:tcPr>
            <w:tcW w:w="1534" w:type="dxa"/>
          </w:tcPr>
          <w:p w14:paraId="32A9F1CC" w14:textId="6A495B29" w:rsidR="007A30F1" w:rsidRPr="001C7410" w:rsidRDefault="00390B59" w:rsidP="007C487F">
            <w:pPr>
              <w:pStyle w:val="TableParagraph"/>
              <w:rPr>
                <w:lang w:val="lt-LT"/>
              </w:rPr>
            </w:pPr>
            <w:r w:rsidRPr="001C7410">
              <w:rPr>
                <w:lang w:val="lt-LT"/>
              </w:rPr>
              <w:t>n </w:t>
            </w:r>
            <w:r w:rsidR="00041839" w:rsidRPr="001C7410">
              <w:rPr>
                <w:lang w:val="lt-LT"/>
              </w:rPr>
              <w:t>=</w:t>
            </w:r>
            <w:r w:rsidRPr="001C7410">
              <w:rPr>
                <w:lang w:val="lt-LT"/>
              </w:rPr>
              <w:t> </w:t>
            </w:r>
            <w:r w:rsidR="00041839" w:rsidRPr="001C7410">
              <w:rPr>
                <w:lang w:val="lt-LT"/>
              </w:rPr>
              <w:t>2</w:t>
            </w:r>
            <w:r w:rsidR="00397A87" w:rsidRPr="001C7410">
              <w:rPr>
                <w:lang w:val="lt-LT"/>
              </w:rPr>
              <w:t> </w:t>
            </w:r>
            <w:r w:rsidR="00041839" w:rsidRPr="001C7410">
              <w:rPr>
                <w:lang w:val="lt-LT"/>
              </w:rPr>
              <w:t>673</w:t>
            </w:r>
          </w:p>
        </w:tc>
        <w:tc>
          <w:tcPr>
            <w:tcW w:w="1558" w:type="dxa"/>
          </w:tcPr>
          <w:p w14:paraId="3CADF4AE" w14:textId="45C6BD3C" w:rsidR="007A30F1" w:rsidRPr="001C7410" w:rsidRDefault="00041839" w:rsidP="007C487F">
            <w:pPr>
              <w:pStyle w:val="TableParagraph"/>
              <w:rPr>
                <w:lang w:val="lt-LT"/>
              </w:rPr>
            </w:pPr>
            <w:r w:rsidRPr="001C7410">
              <w:rPr>
                <w:lang w:val="lt-LT"/>
              </w:rPr>
              <w:t>n</w:t>
            </w:r>
            <w:r w:rsidR="00390B59" w:rsidRPr="001C7410">
              <w:rPr>
                <w:lang w:val="lt-LT"/>
              </w:rPr>
              <w:t> </w:t>
            </w:r>
            <w:r w:rsidRPr="001C7410">
              <w:rPr>
                <w:lang w:val="lt-LT"/>
              </w:rPr>
              <w:t>=</w:t>
            </w:r>
            <w:r w:rsidR="005F256F" w:rsidRPr="001C7410">
              <w:rPr>
                <w:lang w:val="lt-LT"/>
              </w:rPr>
              <w:t> </w:t>
            </w:r>
            <w:r w:rsidRPr="001C7410">
              <w:rPr>
                <w:lang w:val="lt-LT"/>
              </w:rPr>
              <w:t>2</w:t>
            </w:r>
            <w:r w:rsidR="00397A87" w:rsidRPr="001C7410">
              <w:rPr>
                <w:lang w:val="lt-LT"/>
              </w:rPr>
              <w:t> </w:t>
            </w:r>
            <w:r w:rsidRPr="001C7410">
              <w:rPr>
                <w:lang w:val="lt-LT"/>
              </w:rPr>
              <w:t>659</w:t>
            </w:r>
          </w:p>
        </w:tc>
        <w:tc>
          <w:tcPr>
            <w:tcW w:w="1985" w:type="dxa"/>
          </w:tcPr>
          <w:p w14:paraId="78907B51" w14:textId="3355B8A0" w:rsidR="007A30F1" w:rsidRPr="001C7410" w:rsidRDefault="00041839" w:rsidP="007C487F">
            <w:pPr>
              <w:pStyle w:val="TableParagraph"/>
              <w:rPr>
                <w:lang w:val="lt-LT"/>
              </w:rPr>
            </w:pPr>
            <w:r w:rsidRPr="001C7410">
              <w:rPr>
                <w:lang w:val="lt-LT"/>
              </w:rPr>
              <w:t>n</w:t>
            </w:r>
            <w:r w:rsidR="005F256F" w:rsidRPr="001C7410">
              <w:rPr>
                <w:lang w:val="lt-LT"/>
              </w:rPr>
              <w:t> </w:t>
            </w:r>
            <w:r w:rsidRPr="001C7410">
              <w:rPr>
                <w:lang w:val="lt-LT"/>
              </w:rPr>
              <w:t>=</w:t>
            </w:r>
            <w:r w:rsidR="005F256F" w:rsidRPr="001C7410">
              <w:rPr>
                <w:lang w:val="lt-LT"/>
              </w:rPr>
              <w:t> </w:t>
            </w:r>
            <w:r w:rsidRPr="001C7410">
              <w:rPr>
                <w:lang w:val="lt-LT"/>
              </w:rPr>
              <w:t>1</w:t>
            </w:r>
            <w:r w:rsidR="00397A87" w:rsidRPr="001C7410">
              <w:rPr>
                <w:lang w:val="lt-LT"/>
              </w:rPr>
              <w:t> </w:t>
            </w:r>
            <w:r w:rsidRPr="001C7410">
              <w:rPr>
                <w:lang w:val="lt-LT"/>
              </w:rPr>
              <w:t>501</w:t>
            </w:r>
          </w:p>
        </w:tc>
        <w:tc>
          <w:tcPr>
            <w:tcW w:w="2127" w:type="dxa"/>
          </w:tcPr>
          <w:p w14:paraId="59D7D6E6" w14:textId="4A669E4E" w:rsidR="007A30F1" w:rsidRPr="001C7410" w:rsidRDefault="00041839" w:rsidP="007C487F">
            <w:pPr>
              <w:pStyle w:val="TableParagraph"/>
              <w:rPr>
                <w:lang w:val="lt-LT"/>
              </w:rPr>
            </w:pPr>
            <w:r w:rsidRPr="001C7410">
              <w:rPr>
                <w:lang w:val="lt-LT"/>
              </w:rPr>
              <w:t>n</w:t>
            </w:r>
            <w:r w:rsidR="005F256F" w:rsidRPr="001C7410">
              <w:rPr>
                <w:lang w:val="lt-LT"/>
              </w:rPr>
              <w:t> </w:t>
            </w:r>
            <w:r w:rsidRPr="001C7410">
              <w:rPr>
                <w:lang w:val="lt-LT"/>
              </w:rPr>
              <w:t>=</w:t>
            </w:r>
            <w:r w:rsidR="005F256F" w:rsidRPr="001C7410">
              <w:rPr>
                <w:lang w:val="lt-LT"/>
              </w:rPr>
              <w:t> </w:t>
            </w:r>
            <w:r w:rsidRPr="001C7410">
              <w:rPr>
                <w:lang w:val="lt-LT"/>
              </w:rPr>
              <w:t>1</w:t>
            </w:r>
            <w:r w:rsidR="00514D49" w:rsidRPr="001C7410">
              <w:rPr>
                <w:lang w:val="lt-LT"/>
              </w:rPr>
              <w:t> </w:t>
            </w:r>
            <w:r w:rsidRPr="001C7410">
              <w:rPr>
                <w:lang w:val="lt-LT"/>
              </w:rPr>
              <w:t>508</w:t>
            </w:r>
          </w:p>
        </w:tc>
      </w:tr>
      <w:tr w:rsidR="007A30F1" w:rsidRPr="001C7410" w14:paraId="16A2FC4E" w14:textId="77777777" w:rsidTr="006A608E">
        <w:trPr>
          <w:trHeight w:val="253"/>
        </w:trPr>
        <w:tc>
          <w:tcPr>
            <w:tcW w:w="8932" w:type="dxa"/>
            <w:gridSpan w:val="5"/>
          </w:tcPr>
          <w:p w14:paraId="0F965E0E" w14:textId="77777777" w:rsidR="007A30F1" w:rsidRPr="001C7410" w:rsidRDefault="00041839" w:rsidP="007C487F">
            <w:pPr>
              <w:pStyle w:val="TableParagraph"/>
              <w:jc w:val="left"/>
              <w:rPr>
                <w:lang w:val="lt-LT"/>
              </w:rPr>
            </w:pPr>
            <w:r w:rsidRPr="001C7410">
              <w:rPr>
                <w:b/>
                <w:i/>
                <w:lang w:val="lt-LT"/>
              </w:rPr>
              <w:t xml:space="preserve">Gydymo laikotarpis </w:t>
            </w:r>
            <w:r w:rsidRPr="001C7410">
              <w:rPr>
                <w:vertAlign w:val="superscript"/>
                <w:lang w:val="lt-LT"/>
              </w:rPr>
              <w:t>1</w:t>
            </w:r>
          </w:p>
        </w:tc>
      </w:tr>
      <w:tr w:rsidR="007A30F1" w:rsidRPr="001C7410" w14:paraId="0C2E2C43" w14:textId="77777777" w:rsidTr="006A608E">
        <w:trPr>
          <w:trHeight w:val="506"/>
        </w:trPr>
        <w:tc>
          <w:tcPr>
            <w:tcW w:w="1728" w:type="dxa"/>
          </w:tcPr>
          <w:p w14:paraId="05B5FF2D" w14:textId="77777777" w:rsidR="007A30F1" w:rsidRPr="001C7410" w:rsidRDefault="00041839" w:rsidP="007C487F">
            <w:pPr>
              <w:pStyle w:val="TableParagraph"/>
              <w:jc w:val="left"/>
              <w:rPr>
                <w:lang w:val="lt-LT"/>
              </w:rPr>
            </w:pPr>
            <w:r w:rsidRPr="001C7410">
              <w:rPr>
                <w:lang w:val="lt-LT"/>
              </w:rPr>
              <w:t>Stiprus kraujavimas</w:t>
            </w:r>
          </w:p>
        </w:tc>
        <w:tc>
          <w:tcPr>
            <w:tcW w:w="1534" w:type="dxa"/>
          </w:tcPr>
          <w:p w14:paraId="320B15B9" w14:textId="77777777" w:rsidR="007A30F1" w:rsidRPr="001C7410" w:rsidRDefault="00041839" w:rsidP="007C487F">
            <w:pPr>
              <w:pStyle w:val="TableParagraph"/>
              <w:rPr>
                <w:lang w:val="lt-LT"/>
              </w:rPr>
            </w:pPr>
            <w:r w:rsidRPr="001C7410">
              <w:rPr>
                <w:lang w:val="lt-LT"/>
              </w:rPr>
              <w:t>22 (0,8</w:t>
            </w:r>
            <w:r w:rsidR="00514D49" w:rsidRPr="001C7410">
              <w:rPr>
                <w:lang w:val="lt-LT"/>
              </w:rPr>
              <w:t> </w:t>
            </w:r>
            <w:r w:rsidRPr="001C7410">
              <w:rPr>
                <w:lang w:val="lt-LT"/>
              </w:rPr>
              <w:t>%)</w:t>
            </w:r>
          </w:p>
        </w:tc>
        <w:tc>
          <w:tcPr>
            <w:tcW w:w="1558" w:type="dxa"/>
          </w:tcPr>
          <w:p w14:paraId="6E4D32C5" w14:textId="77777777" w:rsidR="007A30F1" w:rsidRPr="001C7410" w:rsidRDefault="00041839" w:rsidP="007C487F">
            <w:pPr>
              <w:pStyle w:val="TableParagraph"/>
              <w:rPr>
                <w:lang w:val="lt-LT"/>
              </w:rPr>
            </w:pPr>
            <w:r w:rsidRPr="001C7410">
              <w:rPr>
                <w:lang w:val="lt-LT"/>
              </w:rPr>
              <w:t>18 (0,7</w:t>
            </w:r>
            <w:r w:rsidR="00514D49" w:rsidRPr="001C7410">
              <w:rPr>
                <w:lang w:val="lt-LT"/>
              </w:rPr>
              <w:t> </w:t>
            </w:r>
            <w:r w:rsidRPr="001C7410">
              <w:rPr>
                <w:lang w:val="lt-LT"/>
              </w:rPr>
              <w:t>%)</w:t>
            </w:r>
          </w:p>
        </w:tc>
        <w:tc>
          <w:tcPr>
            <w:tcW w:w="1985" w:type="dxa"/>
          </w:tcPr>
          <w:p w14:paraId="22A1A43B" w14:textId="77777777" w:rsidR="007A30F1" w:rsidRPr="001C7410" w:rsidRDefault="00041839" w:rsidP="007C487F">
            <w:pPr>
              <w:pStyle w:val="TableParagraph"/>
              <w:rPr>
                <w:lang w:val="lt-LT"/>
              </w:rPr>
            </w:pPr>
            <w:r w:rsidRPr="001C7410">
              <w:rPr>
                <w:lang w:val="lt-LT"/>
              </w:rPr>
              <w:t>9 (0,6</w:t>
            </w:r>
            <w:r w:rsidR="00514D49" w:rsidRPr="001C7410">
              <w:rPr>
                <w:lang w:val="lt-LT"/>
              </w:rPr>
              <w:t> </w:t>
            </w:r>
            <w:r w:rsidRPr="001C7410">
              <w:rPr>
                <w:lang w:val="lt-LT"/>
              </w:rPr>
              <w:t>%)</w:t>
            </w:r>
          </w:p>
        </w:tc>
        <w:tc>
          <w:tcPr>
            <w:tcW w:w="2127" w:type="dxa"/>
          </w:tcPr>
          <w:p w14:paraId="2E263E3B" w14:textId="77777777" w:rsidR="007A30F1" w:rsidRPr="001C7410" w:rsidRDefault="00041839" w:rsidP="007C487F">
            <w:pPr>
              <w:pStyle w:val="TableParagraph"/>
              <w:rPr>
                <w:lang w:val="lt-LT"/>
              </w:rPr>
            </w:pPr>
            <w:r w:rsidRPr="001C7410">
              <w:rPr>
                <w:lang w:val="lt-LT"/>
              </w:rPr>
              <w:t>14 (0,9</w:t>
            </w:r>
            <w:r w:rsidR="00514D49" w:rsidRPr="001C7410">
              <w:rPr>
                <w:lang w:val="lt-LT"/>
              </w:rPr>
              <w:t> </w:t>
            </w:r>
            <w:r w:rsidRPr="001C7410">
              <w:rPr>
                <w:lang w:val="lt-LT"/>
              </w:rPr>
              <w:t>%)</w:t>
            </w:r>
          </w:p>
        </w:tc>
      </w:tr>
      <w:tr w:rsidR="007A30F1" w:rsidRPr="001C7410" w14:paraId="3BB2F774" w14:textId="77777777" w:rsidTr="006A608E">
        <w:trPr>
          <w:trHeight w:val="251"/>
        </w:trPr>
        <w:tc>
          <w:tcPr>
            <w:tcW w:w="1728" w:type="dxa"/>
          </w:tcPr>
          <w:p w14:paraId="6264BD1C" w14:textId="77777777" w:rsidR="007A30F1" w:rsidRPr="001C7410" w:rsidRDefault="00041839" w:rsidP="007C487F">
            <w:pPr>
              <w:pStyle w:val="TableParagraph"/>
              <w:jc w:val="left"/>
              <w:rPr>
                <w:lang w:val="lt-LT"/>
              </w:rPr>
            </w:pPr>
            <w:r w:rsidRPr="001C7410">
              <w:rPr>
                <w:lang w:val="lt-LT"/>
              </w:rPr>
              <w:t>Mirtinas</w:t>
            </w:r>
          </w:p>
        </w:tc>
        <w:tc>
          <w:tcPr>
            <w:tcW w:w="1534" w:type="dxa"/>
          </w:tcPr>
          <w:p w14:paraId="4DB7D2E8" w14:textId="77777777" w:rsidR="007A30F1" w:rsidRPr="001C7410" w:rsidRDefault="00041839" w:rsidP="007C487F">
            <w:pPr>
              <w:pStyle w:val="TableParagraph"/>
              <w:rPr>
                <w:lang w:val="lt-LT"/>
              </w:rPr>
            </w:pPr>
            <w:r w:rsidRPr="001C7410">
              <w:rPr>
                <w:lang w:val="lt-LT"/>
              </w:rPr>
              <w:t>0</w:t>
            </w:r>
          </w:p>
        </w:tc>
        <w:tc>
          <w:tcPr>
            <w:tcW w:w="1558" w:type="dxa"/>
          </w:tcPr>
          <w:p w14:paraId="2022F22A" w14:textId="77777777" w:rsidR="007A30F1" w:rsidRPr="001C7410" w:rsidRDefault="00041839" w:rsidP="007C487F">
            <w:pPr>
              <w:pStyle w:val="TableParagraph"/>
              <w:rPr>
                <w:lang w:val="lt-LT"/>
              </w:rPr>
            </w:pPr>
            <w:r w:rsidRPr="001C7410">
              <w:rPr>
                <w:lang w:val="lt-LT"/>
              </w:rPr>
              <w:t>0</w:t>
            </w:r>
          </w:p>
        </w:tc>
        <w:tc>
          <w:tcPr>
            <w:tcW w:w="1985" w:type="dxa"/>
          </w:tcPr>
          <w:p w14:paraId="77B0ED9A" w14:textId="77777777" w:rsidR="007A30F1" w:rsidRPr="001C7410" w:rsidRDefault="00041839" w:rsidP="007C487F">
            <w:pPr>
              <w:pStyle w:val="TableParagraph"/>
              <w:rPr>
                <w:lang w:val="lt-LT"/>
              </w:rPr>
            </w:pPr>
            <w:r w:rsidRPr="001C7410">
              <w:rPr>
                <w:lang w:val="lt-LT"/>
              </w:rPr>
              <w:t>0</w:t>
            </w:r>
          </w:p>
        </w:tc>
        <w:tc>
          <w:tcPr>
            <w:tcW w:w="2127" w:type="dxa"/>
          </w:tcPr>
          <w:p w14:paraId="59981D90" w14:textId="77777777" w:rsidR="007A30F1" w:rsidRPr="001C7410" w:rsidRDefault="00041839" w:rsidP="007C487F">
            <w:pPr>
              <w:pStyle w:val="TableParagraph"/>
              <w:rPr>
                <w:lang w:val="lt-LT"/>
              </w:rPr>
            </w:pPr>
            <w:r w:rsidRPr="001C7410">
              <w:rPr>
                <w:lang w:val="lt-LT"/>
              </w:rPr>
              <w:t>0</w:t>
            </w:r>
          </w:p>
        </w:tc>
      </w:tr>
      <w:tr w:rsidR="007A30F1" w:rsidRPr="001C7410" w14:paraId="50B2DBAC" w14:textId="77777777" w:rsidTr="006A608E">
        <w:trPr>
          <w:trHeight w:val="253"/>
        </w:trPr>
        <w:tc>
          <w:tcPr>
            <w:tcW w:w="1728" w:type="dxa"/>
          </w:tcPr>
          <w:p w14:paraId="5BCBE452" w14:textId="77777777" w:rsidR="007A30F1" w:rsidRPr="001C7410" w:rsidRDefault="00041839" w:rsidP="007C487F">
            <w:pPr>
              <w:pStyle w:val="TableParagraph"/>
              <w:jc w:val="left"/>
              <w:rPr>
                <w:lang w:val="lt-LT"/>
              </w:rPr>
            </w:pPr>
            <w:r w:rsidRPr="001C7410">
              <w:rPr>
                <w:lang w:val="lt-LT"/>
              </w:rPr>
              <w:t>Stiprus + KRNS</w:t>
            </w:r>
          </w:p>
        </w:tc>
        <w:tc>
          <w:tcPr>
            <w:tcW w:w="1534" w:type="dxa"/>
          </w:tcPr>
          <w:p w14:paraId="38030D0F" w14:textId="77777777" w:rsidR="007A30F1" w:rsidRPr="001C7410" w:rsidRDefault="00041839" w:rsidP="007C487F">
            <w:pPr>
              <w:pStyle w:val="TableParagraph"/>
              <w:rPr>
                <w:lang w:val="lt-LT"/>
              </w:rPr>
            </w:pPr>
            <w:r w:rsidRPr="001C7410">
              <w:rPr>
                <w:lang w:val="lt-LT"/>
              </w:rPr>
              <w:t>129 (4,8</w:t>
            </w:r>
            <w:r w:rsidR="00514D49" w:rsidRPr="001C7410">
              <w:rPr>
                <w:lang w:val="lt-LT"/>
              </w:rPr>
              <w:t> </w:t>
            </w:r>
            <w:r w:rsidRPr="001C7410">
              <w:rPr>
                <w:lang w:val="lt-LT"/>
              </w:rPr>
              <w:t>%)</w:t>
            </w:r>
          </w:p>
        </w:tc>
        <w:tc>
          <w:tcPr>
            <w:tcW w:w="1558" w:type="dxa"/>
          </w:tcPr>
          <w:p w14:paraId="6818C82C" w14:textId="77777777" w:rsidR="007A30F1" w:rsidRPr="001C7410" w:rsidRDefault="00041839" w:rsidP="007C487F">
            <w:pPr>
              <w:pStyle w:val="TableParagraph"/>
              <w:rPr>
                <w:lang w:val="lt-LT"/>
              </w:rPr>
            </w:pPr>
            <w:r w:rsidRPr="001C7410">
              <w:rPr>
                <w:lang w:val="lt-LT"/>
              </w:rPr>
              <w:t>134 (5,0</w:t>
            </w:r>
            <w:r w:rsidR="00514D49" w:rsidRPr="001C7410">
              <w:rPr>
                <w:lang w:val="lt-LT"/>
              </w:rPr>
              <w:t> </w:t>
            </w:r>
            <w:r w:rsidRPr="001C7410">
              <w:rPr>
                <w:lang w:val="lt-LT"/>
              </w:rPr>
              <w:t>%)</w:t>
            </w:r>
          </w:p>
        </w:tc>
        <w:tc>
          <w:tcPr>
            <w:tcW w:w="1985" w:type="dxa"/>
          </w:tcPr>
          <w:p w14:paraId="19C42404" w14:textId="77777777" w:rsidR="007A30F1" w:rsidRPr="001C7410" w:rsidRDefault="00041839" w:rsidP="007C487F">
            <w:pPr>
              <w:pStyle w:val="TableParagraph"/>
              <w:rPr>
                <w:lang w:val="lt-LT"/>
              </w:rPr>
            </w:pPr>
            <w:r w:rsidRPr="001C7410">
              <w:rPr>
                <w:lang w:val="lt-LT"/>
              </w:rPr>
              <w:t>53 (3,5</w:t>
            </w:r>
            <w:r w:rsidR="00514D49" w:rsidRPr="001C7410">
              <w:rPr>
                <w:lang w:val="lt-LT"/>
              </w:rPr>
              <w:t> </w:t>
            </w:r>
            <w:r w:rsidRPr="001C7410">
              <w:rPr>
                <w:lang w:val="lt-LT"/>
              </w:rPr>
              <w:t>%)</w:t>
            </w:r>
          </w:p>
        </w:tc>
        <w:tc>
          <w:tcPr>
            <w:tcW w:w="2127" w:type="dxa"/>
          </w:tcPr>
          <w:p w14:paraId="14A673BD" w14:textId="77777777" w:rsidR="007A30F1" w:rsidRPr="001C7410" w:rsidRDefault="00041839" w:rsidP="007C487F">
            <w:pPr>
              <w:pStyle w:val="TableParagraph"/>
              <w:rPr>
                <w:lang w:val="lt-LT"/>
              </w:rPr>
            </w:pPr>
            <w:r w:rsidRPr="001C7410">
              <w:rPr>
                <w:lang w:val="lt-LT"/>
              </w:rPr>
              <w:t>72 (4,8</w:t>
            </w:r>
            <w:r w:rsidR="00514D49" w:rsidRPr="001C7410">
              <w:rPr>
                <w:lang w:val="lt-LT"/>
              </w:rPr>
              <w:t> </w:t>
            </w:r>
            <w:r w:rsidRPr="001C7410">
              <w:rPr>
                <w:lang w:val="lt-LT"/>
              </w:rPr>
              <w:t>%)</w:t>
            </w:r>
          </w:p>
        </w:tc>
      </w:tr>
      <w:tr w:rsidR="007A30F1" w:rsidRPr="001C7410" w14:paraId="15E23B32" w14:textId="77777777" w:rsidTr="006A608E">
        <w:trPr>
          <w:trHeight w:val="251"/>
        </w:trPr>
        <w:tc>
          <w:tcPr>
            <w:tcW w:w="1728" w:type="dxa"/>
          </w:tcPr>
          <w:p w14:paraId="78A2304B" w14:textId="77777777" w:rsidR="007A30F1" w:rsidRPr="001C7410" w:rsidRDefault="00041839" w:rsidP="007C487F">
            <w:pPr>
              <w:pStyle w:val="TableParagraph"/>
              <w:jc w:val="left"/>
              <w:rPr>
                <w:lang w:val="lt-LT"/>
              </w:rPr>
            </w:pPr>
            <w:r w:rsidRPr="001C7410">
              <w:rPr>
                <w:lang w:val="lt-LT"/>
              </w:rPr>
              <w:t>Visi kraujavimai</w:t>
            </w:r>
          </w:p>
        </w:tc>
        <w:tc>
          <w:tcPr>
            <w:tcW w:w="1534" w:type="dxa"/>
          </w:tcPr>
          <w:p w14:paraId="0123B326" w14:textId="77777777" w:rsidR="007A30F1" w:rsidRPr="001C7410" w:rsidRDefault="00041839" w:rsidP="007C487F">
            <w:pPr>
              <w:pStyle w:val="TableParagraph"/>
              <w:rPr>
                <w:lang w:val="lt-LT"/>
              </w:rPr>
            </w:pPr>
            <w:r w:rsidRPr="001C7410">
              <w:rPr>
                <w:lang w:val="lt-LT"/>
              </w:rPr>
              <w:t>313 (11,7</w:t>
            </w:r>
            <w:r w:rsidR="00514D49" w:rsidRPr="001C7410">
              <w:rPr>
                <w:lang w:val="lt-LT"/>
              </w:rPr>
              <w:t> </w:t>
            </w:r>
            <w:r w:rsidRPr="001C7410">
              <w:rPr>
                <w:lang w:val="lt-LT"/>
              </w:rPr>
              <w:t>%)</w:t>
            </w:r>
          </w:p>
        </w:tc>
        <w:tc>
          <w:tcPr>
            <w:tcW w:w="1558" w:type="dxa"/>
          </w:tcPr>
          <w:p w14:paraId="519C5CB2" w14:textId="77777777" w:rsidR="007A30F1" w:rsidRPr="001C7410" w:rsidRDefault="00041839" w:rsidP="007C487F">
            <w:pPr>
              <w:pStyle w:val="TableParagraph"/>
              <w:rPr>
                <w:lang w:val="lt-LT"/>
              </w:rPr>
            </w:pPr>
            <w:r w:rsidRPr="001C7410">
              <w:rPr>
                <w:lang w:val="lt-LT"/>
              </w:rPr>
              <w:t>334 (12,6</w:t>
            </w:r>
            <w:r w:rsidR="00514D49" w:rsidRPr="001C7410">
              <w:rPr>
                <w:lang w:val="lt-LT"/>
              </w:rPr>
              <w:t> </w:t>
            </w:r>
            <w:r w:rsidRPr="001C7410">
              <w:rPr>
                <w:lang w:val="lt-LT"/>
              </w:rPr>
              <w:t>%)</w:t>
            </w:r>
          </w:p>
        </w:tc>
        <w:tc>
          <w:tcPr>
            <w:tcW w:w="1985" w:type="dxa"/>
          </w:tcPr>
          <w:p w14:paraId="769CF2BA" w14:textId="77777777" w:rsidR="007A30F1" w:rsidRPr="001C7410" w:rsidRDefault="00041839" w:rsidP="007C487F">
            <w:pPr>
              <w:pStyle w:val="TableParagraph"/>
              <w:rPr>
                <w:lang w:val="lt-LT"/>
              </w:rPr>
            </w:pPr>
            <w:r w:rsidRPr="001C7410">
              <w:rPr>
                <w:lang w:val="lt-LT"/>
              </w:rPr>
              <w:t>104 (6,9</w:t>
            </w:r>
            <w:r w:rsidR="00514D49" w:rsidRPr="001C7410">
              <w:rPr>
                <w:lang w:val="lt-LT"/>
              </w:rPr>
              <w:t> </w:t>
            </w:r>
            <w:r w:rsidRPr="001C7410">
              <w:rPr>
                <w:lang w:val="lt-LT"/>
              </w:rPr>
              <w:t>%)</w:t>
            </w:r>
          </w:p>
        </w:tc>
        <w:tc>
          <w:tcPr>
            <w:tcW w:w="2127" w:type="dxa"/>
          </w:tcPr>
          <w:p w14:paraId="7E18BB9C" w14:textId="77777777" w:rsidR="007A30F1" w:rsidRPr="001C7410" w:rsidRDefault="00041839" w:rsidP="007C487F">
            <w:pPr>
              <w:pStyle w:val="TableParagraph"/>
              <w:rPr>
                <w:lang w:val="lt-LT"/>
              </w:rPr>
            </w:pPr>
            <w:r w:rsidRPr="001C7410">
              <w:rPr>
                <w:lang w:val="lt-LT"/>
              </w:rPr>
              <w:t>126 (8,4</w:t>
            </w:r>
            <w:r w:rsidR="00514D49" w:rsidRPr="001C7410">
              <w:rPr>
                <w:lang w:val="lt-LT"/>
              </w:rPr>
              <w:t> </w:t>
            </w:r>
            <w:r w:rsidRPr="001C7410">
              <w:rPr>
                <w:lang w:val="lt-LT"/>
              </w:rPr>
              <w:t>%)</w:t>
            </w:r>
          </w:p>
        </w:tc>
      </w:tr>
      <w:tr w:rsidR="007A30F1" w:rsidRPr="001C7410" w14:paraId="2DB659CC" w14:textId="77777777" w:rsidTr="006A608E">
        <w:trPr>
          <w:trHeight w:val="253"/>
        </w:trPr>
        <w:tc>
          <w:tcPr>
            <w:tcW w:w="8932" w:type="dxa"/>
            <w:gridSpan w:val="5"/>
          </w:tcPr>
          <w:p w14:paraId="2305B9D1" w14:textId="77777777" w:rsidR="007A30F1" w:rsidRPr="001C7410" w:rsidRDefault="00041839" w:rsidP="007C487F">
            <w:pPr>
              <w:pStyle w:val="TableParagraph"/>
              <w:jc w:val="left"/>
              <w:rPr>
                <w:lang w:val="lt-LT"/>
              </w:rPr>
            </w:pPr>
            <w:r w:rsidRPr="001C7410">
              <w:rPr>
                <w:b/>
                <w:i/>
                <w:lang w:val="lt-LT"/>
              </w:rPr>
              <w:t xml:space="preserve">Gydymo laikotarpis po operacijos </w:t>
            </w:r>
            <w:r w:rsidRPr="001C7410">
              <w:rPr>
                <w:vertAlign w:val="superscript"/>
                <w:lang w:val="lt-LT"/>
              </w:rPr>
              <w:t>2</w:t>
            </w:r>
          </w:p>
        </w:tc>
      </w:tr>
      <w:tr w:rsidR="007A30F1" w:rsidRPr="001C7410" w14:paraId="1091ACC4" w14:textId="77777777" w:rsidTr="006A608E">
        <w:trPr>
          <w:trHeight w:val="506"/>
        </w:trPr>
        <w:tc>
          <w:tcPr>
            <w:tcW w:w="1728" w:type="dxa"/>
          </w:tcPr>
          <w:p w14:paraId="479FBCE7" w14:textId="77777777" w:rsidR="007A30F1" w:rsidRPr="001C7410" w:rsidRDefault="00041839" w:rsidP="007C487F">
            <w:pPr>
              <w:pStyle w:val="TableParagraph"/>
              <w:jc w:val="left"/>
              <w:rPr>
                <w:lang w:val="lt-LT"/>
              </w:rPr>
            </w:pPr>
            <w:r w:rsidRPr="001C7410">
              <w:rPr>
                <w:lang w:val="lt-LT"/>
              </w:rPr>
              <w:t>Stiprus kraujavimas</w:t>
            </w:r>
          </w:p>
        </w:tc>
        <w:tc>
          <w:tcPr>
            <w:tcW w:w="1534" w:type="dxa"/>
          </w:tcPr>
          <w:p w14:paraId="561EC2EF" w14:textId="77777777" w:rsidR="007A30F1" w:rsidRPr="001C7410" w:rsidRDefault="00041839" w:rsidP="007C487F">
            <w:pPr>
              <w:pStyle w:val="TableParagraph"/>
              <w:rPr>
                <w:lang w:val="lt-LT"/>
              </w:rPr>
            </w:pPr>
            <w:r w:rsidRPr="001C7410">
              <w:rPr>
                <w:lang w:val="lt-LT"/>
              </w:rPr>
              <w:t>9 (0,3</w:t>
            </w:r>
            <w:r w:rsidR="00514D49" w:rsidRPr="001C7410">
              <w:rPr>
                <w:lang w:val="lt-LT"/>
              </w:rPr>
              <w:t> </w:t>
            </w:r>
            <w:r w:rsidRPr="001C7410">
              <w:rPr>
                <w:lang w:val="lt-LT"/>
              </w:rPr>
              <w:t>%)</w:t>
            </w:r>
          </w:p>
        </w:tc>
        <w:tc>
          <w:tcPr>
            <w:tcW w:w="1558" w:type="dxa"/>
          </w:tcPr>
          <w:p w14:paraId="75291C91" w14:textId="77777777" w:rsidR="007A30F1" w:rsidRPr="001C7410" w:rsidRDefault="00041839" w:rsidP="007C487F">
            <w:pPr>
              <w:pStyle w:val="TableParagraph"/>
              <w:rPr>
                <w:lang w:val="lt-LT"/>
              </w:rPr>
            </w:pPr>
            <w:r w:rsidRPr="001C7410">
              <w:rPr>
                <w:lang w:val="lt-LT"/>
              </w:rPr>
              <w:t>11 (0,4</w:t>
            </w:r>
            <w:r w:rsidR="00514D49" w:rsidRPr="001C7410">
              <w:rPr>
                <w:lang w:val="lt-LT"/>
              </w:rPr>
              <w:t> </w:t>
            </w:r>
            <w:r w:rsidRPr="001C7410">
              <w:rPr>
                <w:lang w:val="lt-LT"/>
              </w:rPr>
              <w:t>%)</w:t>
            </w:r>
          </w:p>
        </w:tc>
        <w:tc>
          <w:tcPr>
            <w:tcW w:w="1985" w:type="dxa"/>
          </w:tcPr>
          <w:p w14:paraId="4539ED66" w14:textId="77777777" w:rsidR="007A30F1" w:rsidRPr="001C7410" w:rsidRDefault="00041839" w:rsidP="007C487F">
            <w:pPr>
              <w:pStyle w:val="TableParagraph"/>
              <w:rPr>
                <w:lang w:val="lt-LT"/>
              </w:rPr>
            </w:pPr>
            <w:r w:rsidRPr="001C7410">
              <w:rPr>
                <w:lang w:val="lt-LT"/>
              </w:rPr>
              <w:t>4 (0,3</w:t>
            </w:r>
            <w:r w:rsidR="00514D49" w:rsidRPr="001C7410">
              <w:rPr>
                <w:lang w:val="lt-LT"/>
              </w:rPr>
              <w:t> </w:t>
            </w:r>
            <w:r w:rsidRPr="001C7410">
              <w:rPr>
                <w:lang w:val="lt-LT"/>
              </w:rPr>
              <w:t>%)</w:t>
            </w:r>
          </w:p>
        </w:tc>
        <w:tc>
          <w:tcPr>
            <w:tcW w:w="2127" w:type="dxa"/>
          </w:tcPr>
          <w:p w14:paraId="5A552C4F" w14:textId="77777777" w:rsidR="007A30F1" w:rsidRPr="001C7410" w:rsidRDefault="00041839" w:rsidP="007C487F">
            <w:pPr>
              <w:pStyle w:val="TableParagraph"/>
              <w:rPr>
                <w:lang w:val="lt-LT"/>
              </w:rPr>
            </w:pPr>
            <w:r w:rsidRPr="001C7410">
              <w:rPr>
                <w:lang w:val="lt-LT"/>
              </w:rPr>
              <w:t>9 (0,6</w:t>
            </w:r>
            <w:r w:rsidR="00514D49" w:rsidRPr="001C7410">
              <w:rPr>
                <w:lang w:val="lt-LT"/>
              </w:rPr>
              <w:t> </w:t>
            </w:r>
            <w:r w:rsidRPr="001C7410">
              <w:rPr>
                <w:lang w:val="lt-LT"/>
              </w:rPr>
              <w:t>%)</w:t>
            </w:r>
          </w:p>
        </w:tc>
      </w:tr>
      <w:tr w:rsidR="007A30F1" w:rsidRPr="001C7410" w14:paraId="332D4230" w14:textId="77777777" w:rsidTr="006A608E">
        <w:trPr>
          <w:trHeight w:val="251"/>
        </w:trPr>
        <w:tc>
          <w:tcPr>
            <w:tcW w:w="1728" w:type="dxa"/>
          </w:tcPr>
          <w:p w14:paraId="3F9D9B6B" w14:textId="77777777" w:rsidR="007A30F1" w:rsidRPr="001C7410" w:rsidRDefault="00041839" w:rsidP="007C487F">
            <w:pPr>
              <w:pStyle w:val="TableParagraph"/>
              <w:jc w:val="left"/>
              <w:rPr>
                <w:lang w:val="lt-LT"/>
              </w:rPr>
            </w:pPr>
            <w:r w:rsidRPr="001C7410">
              <w:rPr>
                <w:lang w:val="lt-LT"/>
              </w:rPr>
              <w:t>Mirtinas</w:t>
            </w:r>
          </w:p>
        </w:tc>
        <w:tc>
          <w:tcPr>
            <w:tcW w:w="1534" w:type="dxa"/>
          </w:tcPr>
          <w:p w14:paraId="1C6024E6" w14:textId="77777777" w:rsidR="007A30F1" w:rsidRPr="001C7410" w:rsidRDefault="00041839" w:rsidP="007C487F">
            <w:pPr>
              <w:pStyle w:val="TableParagraph"/>
              <w:rPr>
                <w:lang w:val="lt-LT"/>
              </w:rPr>
            </w:pPr>
            <w:r w:rsidRPr="001C7410">
              <w:rPr>
                <w:lang w:val="lt-LT"/>
              </w:rPr>
              <w:t>0</w:t>
            </w:r>
          </w:p>
        </w:tc>
        <w:tc>
          <w:tcPr>
            <w:tcW w:w="1558" w:type="dxa"/>
          </w:tcPr>
          <w:p w14:paraId="2F745AE8" w14:textId="77777777" w:rsidR="007A30F1" w:rsidRPr="001C7410" w:rsidRDefault="00041839" w:rsidP="007C487F">
            <w:pPr>
              <w:pStyle w:val="TableParagraph"/>
              <w:rPr>
                <w:lang w:val="lt-LT"/>
              </w:rPr>
            </w:pPr>
            <w:r w:rsidRPr="001C7410">
              <w:rPr>
                <w:lang w:val="lt-LT"/>
              </w:rPr>
              <w:t>0</w:t>
            </w:r>
          </w:p>
        </w:tc>
        <w:tc>
          <w:tcPr>
            <w:tcW w:w="1985" w:type="dxa"/>
          </w:tcPr>
          <w:p w14:paraId="1DD03779" w14:textId="77777777" w:rsidR="007A30F1" w:rsidRPr="001C7410" w:rsidRDefault="00041839" w:rsidP="007C487F">
            <w:pPr>
              <w:pStyle w:val="TableParagraph"/>
              <w:rPr>
                <w:lang w:val="lt-LT"/>
              </w:rPr>
            </w:pPr>
            <w:r w:rsidRPr="001C7410">
              <w:rPr>
                <w:lang w:val="lt-LT"/>
              </w:rPr>
              <w:t>0</w:t>
            </w:r>
          </w:p>
        </w:tc>
        <w:tc>
          <w:tcPr>
            <w:tcW w:w="2127" w:type="dxa"/>
          </w:tcPr>
          <w:p w14:paraId="57ECD17B" w14:textId="77777777" w:rsidR="007A30F1" w:rsidRPr="001C7410" w:rsidRDefault="00041839" w:rsidP="007C487F">
            <w:pPr>
              <w:pStyle w:val="TableParagraph"/>
              <w:rPr>
                <w:lang w:val="lt-LT"/>
              </w:rPr>
            </w:pPr>
            <w:r w:rsidRPr="001C7410">
              <w:rPr>
                <w:lang w:val="lt-LT"/>
              </w:rPr>
              <w:t>0</w:t>
            </w:r>
          </w:p>
        </w:tc>
      </w:tr>
      <w:tr w:rsidR="007A30F1" w:rsidRPr="001C7410" w14:paraId="3E0AFC83" w14:textId="77777777" w:rsidTr="006A608E">
        <w:trPr>
          <w:trHeight w:val="251"/>
        </w:trPr>
        <w:tc>
          <w:tcPr>
            <w:tcW w:w="1728" w:type="dxa"/>
          </w:tcPr>
          <w:p w14:paraId="6A50F17E" w14:textId="77777777" w:rsidR="007A30F1" w:rsidRPr="001C7410" w:rsidRDefault="00041839" w:rsidP="007C487F">
            <w:pPr>
              <w:pStyle w:val="TableParagraph"/>
              <w:jc w:val="left"/>
              <w:rPr>
                <w:lang w:val="lt-LT"/>
              </w:rPr>
            </w:pPr>
            <w:r w:rsidRPr="001C7410">
              <w:rPr>
                <w:lang w:val="lt-LT"/>
              </w:rPr>
              <w:t>Stiprus + KRNS</w:t>
            </w:r>
          </w:p>
        </w:tc>
        <w:tc>
          <w:tcPr>
            <w:tcW w:w="1534" w:type="dxa"/>
          </w:tcPr>
          <w:p w14:paraId="3E4D689B" w14:textId="77777777" w:rsidR="007A30F1" w:rsidRPr="001C7410" w:rsidRDefault="00041839" w:rsidP="007C487F">
            <w:pPr>
              <w:pStyle w:val="TableParagraph"/>
              <w:rPr>
                <w:lang w:val="lt-LT"/>
              </w:rPr>
            </w:pPr>
            <w:r w:rsidRPr="001C7410">
              <w:rPr>
                <w:lang w:val="lt-LT"/>
              </w:rPr>
              <w:t>96 (3,6</w:t>
            </w:r>
            <w:r w:rsidR="00514D49" w:rsidRPr="001C7410">
              <w:rPr>
                <w:lang w:val="lt-LT"/>
              </w:rPr>
              <w:t> </w:t>
            </w:r>
            <w:r w:rsidRPr="001C7410">
              <w:rPr>
                <w:lang w:val="lt-LT"/>
              </w:rPr>
              <w:t>%)</w:t>
            </w:r>
          </w:p>
        </w:tc>
        <w:tc>
          <w:tcPr>
            <w:tcW w:w="1558" w:type="dxa"/>
          </w:tcPr>
          <w:p w14:paraId="3AB2E97C" w14:textId="77777777" w:rsidR="007A30F1" w:rsidRPr="001C7410" w:rsidRDefault="00041839" w:rsidP="007C487F">
            <w:pPr>
              <w:pStyle w:val="TableParagraph"/>
              <w:rPr>
                <w:lang w:val="lt-LT"/>
              </w:rPr>
            </w:pPr>
            <w:r w:rsidRPr="001C7410">
              <w:rPr>
                <w:lang w:val="lt-LT"/>
              </w:rPr>
              <w:t>115 (4,3</w:t>
            </w:r>
            <w:r w:rsidR="00514D49" w:rsidRPr="001C7410">
              <w:rPr>
                <w:lang w:val="lt-LT"/>
              </w:rPr>
              <w:t> </w:t>
            </w:r>
            <w:r w:rsidRPr="001C7410">
              <w:rPr>
                <w:lang w:val="lt-LT"/>
              </w:rPr>
              <w:t>%)</w:t>
            </w:r>
          </w:p>
        </w:tc>
        <w:tc>
          <w:tcPr>
            <w:tcW w:w="1985" w:type="dxa"/>
          </w:tcPr>
          <w:p w14:paraId="7CB41874" w14:textId="77777777" w:rsidR="007A30F1" w:rsidRPr="001C7410" w:rsidRDefault="00041839" w:rsidP="007C487F">
            <w:pPr>
              <w:pStyle w:val="TableParagraph"/>
              <w:rPr>
                <w:lang w:val="lt-LT"/>
              </w:rPr>
            </w:pPr>
            <w:r w:rsidRPr="001C7410">
              <w:rPr>
                <w:lang w:val="lt-LT"/>
              </w:rPr>
              <w:t>41 (2,7</w:t>
            </w:r>
            <w:r w:rsidR="00514D49" w:rsidRPr="001C7410">
              <w:rPr>
                <w:lang w:val="lt-LT"/>
              </w:rPr>
              <w:t> </w:t>
            </w:r>
            <w:r w:rsidRPr="001C7410">
              <w:rPr>
                <w:lang w:val="lt-LT"/>
              </w:rPr>
              <w:t>%)</w:t>
            </w:r>
          </w:p>
        </w:tc>
        <w:tc>
          <w:tcPr>
            <w:tcW w:w="2127" w:type="dxa"/>
          </w:tcPr>
          <w:p w14:paraId="241B1540" w14:textId="77777777" w:rsidR="007A30F1" w:rsidRPr="001C7410" w:rsidRDefault="00041839" w:rsidP="007C487F">
            <w:pPr>
              <w:pStyle w:val="TableParagraph"/>
              <w:rPr>
                <w:lang w:val="lt-LT"/>
              </w:rPr>
            </w:pPr>
            <w:r w:rsidRPr="001C7410">
              <w:rPr>
                <w:lang w:val="lt-LT"/>
              </w:rPr>
              <w:t>56 (3,7</w:t>
            </w:r>
            <w:r w:rsidR="00514D49" w:rsidRPr="001C7410">
              <w:rPr>
                <w:lang w:val="lt-LT"/>
              </w:rPr>
              <w:t> </w:t>
            </w:r>
            <w:r w:rsidRPr="001C7410">
              <w:rPr>
                <w:lang w:val="lt-LT"/>
              </w:rPr>
              <w:t>%)</w:t>
            </w:r>
          </w:p>
        </w:tc>
      </w:tr>
      <w:tr w:rsidR="007A30F1" w:rsidRPr="001C7410" w14:paraId="7C382FE0" w14:textId="77777777" w:rsidTr="006A608E">
        <w:trPr>
          <w:trHeight w:val="253"/>
        </w:trPr>
        <w:tc>
          <w:tcPr>
            <w:tcW w:w="1728" w:type="dxa"/>
          </w:tcPr>
          <w:p w14:paraId="4685F346" w14:textId="77777777" w:rsidR="007A30F1" w:rsidRPr="001C7410" w:rsidRDefault="00041839" w:rsidP="007C487F">
            <w:pPr>
              <w:pStyle w:val="TableParagraph"/>
              <w:jc w:val="left"/>
              <w:rPr>
                <w:lang w:val="lt-LT"/>
              </w:rPr>
            </w:pPr>
            <w:r w:rsidRPr="001C7410">
              <w:rPr>
                <w:lang w:val="lt-LT"/>
              </w:rPr>
              <w:t>Visi kraujavimai</w:t>
            </w:r>
          </w:p>
        </w:tc>
        <w:tc>
          <w:tcPr>
            <w:tcW w:w="1534" w:type="dxa"/>
          </w:tcPr>
          <w:p w14:paraId="1BD29B6D" w14:textId="77777777" w:rsidR="007A30F1" w:rsidRPr="001C7410" w:rsidRDefault="00041839" w:rsidP="007C487F">
            <w:pPr>
              <w:pStyle w:val="TableParagraph"/>
              <w:rPr>
                <w:lang w:val="lt-LT"/>
              </w:rPr>
            </w:pPr>
            <w:r w:rsidRPr="001C7410">
              <w:rPr>
                <w:lang w:val="lt-LT"/>
              </w:rPr>
              <w:t>261 (9,8</w:t>
            </w:r>
            <w:r w:rsidR="00514D49" w:rsidRPr="001C7410">
              <w:rPr>
                <w:lang w:val="lt-LT"/>
              </w:rPr>
              <w:t> </w:t>
            </w:r>
            <w:r w:rsidRPr="001C7410">
              <w:rPr>
                <w:lang w:val="lt-LT"/>
              </w:rPr>
              <w:t>%)</w:t>
            </w:r>
          </w:p>
        </w:tc>
        <w:tc>
          <w:tcPr>
            <w:tcW w:w="1558" w:type="dxa"/>
          </w:tcPr>
          <w:p w14:paraId="79A153A6" w14:textId="77777777" w:rsidR="007A30F1" w:rsidRPr="001C7410" w:rsidRDefault="00041839" w:rsidP="007C487F">
            <w:pPr>
              <w:pStyle w:val="TableParagraph"/>
              <w:rPr>
                <w:lang w:val="lt-LT"/>
              </w:rPr>
            </w:pPr>
            <w:r w:rsidRPr="001C7410">
              <w:rPr>
                <w:lang w:val="lt-LT"/>
              </w:rPr>
              <w:t>293 (11,0</w:t>
            </w:r>
            <w:r w:rsidR="00514D49" w:rsidRPr="001C7410">
              <w:rPr>
                <w:lang w:val="lt-LT"/>
              </w:rPr>
              <w:t> </w:t>
            </w:r>
            <w:r w:rsidRPr="001C7410">
              <w:rPr>
                <w:lang w:val="lt-LT"/>
              </w:rPr>
              <w:t>%)</w:t>
            </w:r>
          </w:p>
        </w:tc>
        <w:tc>
          <w:tcPr>
            <w:tcW w:w="1985" w:type="dxa"/>
          </w:tcPr>
          <w:p w14:paraId="3D130A34" w14:textId="77777777" w:rsidR="007A30F1" w:rsidRPr="001C7410" w:rsidRDefault="00041839" w:rsidP="007C487F">
            <w:pPr>
              <w:pStyle w:val="TableParagraph"/>
              <w:rPr>
                <w:lang w:val="lt-LT"/>
              </w:rPr>
            </w:pPr>
            <w:r w:rsidRPr="001C7410">
              <w:rPr>
                <w:lang w:val="lt-LT"/>
              </w:rPr>
              <w:t>89 (5,9</w:t>
            </w:r>
            <w:r w:rsidR="00514D49" w:rsidRPr="001C7410">
              <w:rPr>
                <w:lang w:val="lt-LT"/>
              </w:rPr>
              <w:t> </w:t>
            </w:r>
            <w:r w:rsidRPr="001C7410">
              <w:rPr>
                <w:lang w:val="lt-LT"/>
              </w:rPr>
              <w:t>%)</w:t>
            </w:r>
          </w:p>
        </w:tc>
        <w:tc>
          <w:tcPr>
            <w:tcW w:w="2127" w:type="dxa"/>
          </w:tcPr>
          <w:p w14:paraId="1E7B5352" w14:textId="77777777" w:rsidR="007A30F1" w:rsidRPr="001C7410" w:rsidRDefault="00041839" w:rsidP="007C487F">
            <w:pPr>
              <w:pStyle w:val="TableParagraph"/>
              <w:rPr>
                <w:lang w:val="lt-LT"/>
              </w:rPr>
            </w:pPr>
            <w:r w:rsidRPr="001C7410">
              <w:rPr>
                <w:lang w:val="lt-LT"/>
              </w:rPr>
              <w:t>103 (6,8</w:t>
            </w:r>
            <w:r w:rsidR="00514D49" w:rsidRPr="001C7410">
              <w:rPr>
                <w:lang w:val="lt-LT"/>
              </w:rPr>
              <w:t> </w:t>
            </w:r>
            <w:r w:rsidRPr="001C7410">
              <w:rPr>
                <w:lang w:val="lt-LT"/>
              </w:rPr>
              <w:t>%)</w:t>
            </w:r>
          </w:p>
        </w:tc>
      </w:tr>
    </w:tbl>
    <w:p w14:paraId="1291A255" w14:textId="77777777" w:rsidR="007A30F1" w:rsidRPr="001C7410" w:rsidRDefault="00041839" w:rsidP="003D30B2">
      <w:pPr>
        <w:pStyle w:val="Sraopastraipa"/>
        <w:numPr>
          <w:ilvl w:val="0"/>
          <w:numId w:val="9"/>
        </w:numPr>
        <w:tabs>
          <w:tab w:val="left" w:pos="402"/>
        </w:tabs>
        <w:ind w:left="0" w:firstLine="0"/>
        <w:rPr>
          <w:sz w:val="20"/>
          <w:lang w:val="lt-LT"/>
        </w:rPr>
      </w:pPr>
      <w:r w:rsidRPr="001C7410">
        <w:rPr>
          <w:sz w:val="20"/>
          <w:lang w:val="lt-LT"/>
        </w:rPr>
        <w:t>Visi kraujavimo kriterijai apėmė ir operacijos srities kraujavimą.</w:t>
      </w:r>
    </w:p>
    <w:p w14:paraId="780D5764" w14:textId="77777777" w:rsidR="007A30F1" w:rsidRPr="001C7410" w:rsidRDefault="00041839" w:rsidP="007C487F">
      <w:pPr>
        <w:pStyle w:val="Pagrindinistekstas"/>
        <w:rPr>
          <w:sz w:val="20"/>
          <w:lang w:val="lt-LT"/>
        </w:rPr>
      </w:pPr>
      <w:r w:rsidRPr="001C7410">
        <w:rPr>
          <w:sz w:val="20"/>
          <w:vertAlign w:val="superscript"/>
          <w:lang w:val="lt-LT"/>
        </w:rPr>
        <w:t>1</w:t>
      </w:r>
      <w:r w:rsidRPr="001C7410">
        <w:rPr>
          <w:sz w:val="20"/>
          <w:lang w:val="lt-LT"/>
        </w:rPr>
        <w:t xml:space="preserve"> Įskaitant atvejus, pasireiškusius po pirmosios enoksaparino dozės pavartojimo (prieš operaciją).</w:t>
      </w:r>
    </w:p>
    <w:p w14:paraId="32DE803B" w14:textId="77777777" w:rsidR="007A30F1" w:rsidRPr="001C7410" w:rsidRDefault="00041839" w:rsidP="007C487F">
      <w:pPr>
        <w:pStyle w:val="Pagrindinistekstas"/>
        <w:rPr>
          <w:sz w:val="20"/>
          <w:lang w:val="lt-LT"/>
        </w:rPr>
      </w:pPr>
      <w:r w:rsidRPr="001C7410">
        <w:rPr>
          <w:sz w:val="20"/>
          <w:vertAlign w:val="superscript"/>
          <w:lang w:val="lt-LT"/>
        </w:rPr>
        <w:t>2</w:t>
      </w:r>
      <w:r w:rsidRPr="001C7410">
        <w:rPr>
          <w:sz w:val="20"/>
          <w:lang w:val="lt-LT"/>
        </w:rPr>
        <w:t xml:space="preserve"> Įskaitant atvejus, pasireiškusius po pirmosios apiksabano dozės pavartojimo (po operacijos).</w:t>
      </w:r>
    </w:p>
    <w:p w14:paraId="1CEA164D" w14:textId="77777777" w:rsidR="006A608E" w:rsidRPr="001C7410" w:rsidRDefault="006A608E" w:rsidP="007C487F">
      <w:pPr>
        <w:pStyle w:val="Pagrindinistekstas"/>
        <w:rPr>
          <w:lang w:val="lt-LT"/>
        </w:rPr>
      </w:pPr>
    </w:p>
    <w:p w14:paraId="5B664AA8" w14:textId="2803A49F" w:rsidR="007A30F1" w:rsidRPr="001C7410" w:rsidRDefault="00041839" w:rsidP="007C487F">
      <w:pPr>
        <w:pStyle w:val="Pagrindinistekstas"/>
        <w:rPr>
          <w:lang w:val="lt-LT"/>
        </w:rPr>
      </w:pPr>
      <w:r w:rsidRPr="001C7410">
        <w:rPr>
          <w:lang w:val="lt-LT"/>
        </w:rPr>
        <w:t>II</w:t>
      </w:r>
      <w:r w:rsidR="006A608E" w:rsidRPr="001C7410">
        <w:rPr>
          <w:lang w:val="lt-LT"/>
        </w:rPr>
        <w:t> </w:t>
      </w:r>
      <w:r w:rsidRPr="001C7410">
        <w:rPr>
          <w:lang w:val="lt-LT"/>
        </w:rPr>
        <w:t>fazės ir III</w:t>
      </w:r>
      <w:r w:rsidR="006A608E" w:rsidRPr="001C7410">
        <w:rPr>
          <w:lang w:val="lt-LT"/>
        </w:rPr>
        <w:t> </w:t>
      </w:r>
      <w:r w:rsidRPr="001C7410">
        <w:rPr>
          <w:lang w:val="lt-LT"/>
        </w:rPr>
        <w:t xml:space="preserve">fazės tyrimų duomenimis, bendrasis nepageidaujamų </w:t>
      </w:r>
      <w:r w:rsidR="00E40232" w:rsidRPr="001C7410">
        <w:rPr>
          <w:lang w:val="lt-LT"/>
        </w:rPr>
        <w:t xml:space="preserve">reakcijų, tokių kaip </w:t>
      </w:r>
      <w:r w:rsidRPr="001C7410">
        <w:rPr>
          <w:lang w:val="lt-LT"/>
        </w:rPr>
        <w:t xml:space="preserve">kraujavimo, anemijos ir transaminazių aktyvumo pokyčių (pvz., padidėjusio ALT </w:t>
      </w:r>
      <w:r w:rsidR="00D2715D" w:rsidRPr="001C7410">
        <w:rPr>
          <w:lang w:val="lt-LT"/>
        </w:rPr>
        <w:t>aktyvumo</w:t>
      </w:r>
      <w:r w:rsidRPr="001C7410">
        <w:rPr>
          <w:lang w:val="lt-LT"/>
        </w:rPr>
        <w:t>) pasireiškimo dažnis skaitine verte buvo mažesnis apiksabano vartojusiems pacientams, kuriems buvo atliekama planinė klubo arba kelio sąnario pakeitimo operacija, palyginti su enoksaparino vartojusiųjų grupe.</w:t>
      </w:r>
    </w:p>
    <w:p w14:paraId="7E4B0231" w14:textId="77777777" w:rsidR="007A30F1" w:rsidRPr="001C7410" w:rsidRDefault="007A30F1" w:rsidP="007C487F">
      <w:pPr>
        <w:pStyle w:val="Pagrindinistekstas"/>
        <w:rPr>
          <w:lang w:val="lt-LT"/>
        </w:rPr>
      </w:pPr>
    </w:p>
    <w:p w14:paraId="1EA018F9" w14:textId="77777777" w:rsidR="007A30F1" w:rsidRPr="001C7410" w:rsidRDefault="00041839" w:rsidP="007C487F">
      <w:pPr>
        <w:rPr>
          <w:lang w:val="lt-LT"/>
        </w:rPr>
      </w:pPr>
      <w:r w:rsidRPr="001C7410">
        <w:rPr>
          <w:lang w:val="lt-LT"/>
        </w:rPr>
        <w:t>Kai tyrime dalyvavo pacientai, kuriems buvo atliekama kelio sąnario pakeitimo operacija, numatytu tiriamojo vaistinio preparato vartojimo laikotarpiu apiksa</w:t>
      </w:r>
      <w:r w:rsidR="006A608E" w:rsidRPr="001C7410">
        <w:rPr>
          <w:lang w:val="lt-LT"/>
        </w:rPr>
        <w:t>bano grupėje buvo diagnozuoti 4 </w:t>
      </w:r>
      <w:r w:rsidRPr="001C7410">
        <w:rPr>
          <w:lang w:val="lt-LT"/>
        </w:rPr>
        <w:t>plaučių embolijos atvejai, kai enoksaparino vartojusiųjų grupėje šio reiškinio atvejų nebuvo. Šio didesnio plaučių embolijos atvejų skaičiaus paaiškinti negalima.</w:t>
      </w:r>
    </w:p>
    <w:p w14:paraId="7EEAD601" w14:textId="77777777" w:rsidR="007A30F1" w:rsidRPr="001C7410" w:rsidRDefault="007A30F1" w:rsidP="007C487F">
      <w:pPr>
        <w:rPr>
          <w:lang w:val="lt-LT"/>
        </w:rPr>
      </w:pPr>
    </w:p>
    <w:p w14:paraId="1220E47E" w14:textId="77777777" w:rsidR="007A30F1" w:rsidRPr="001C7410" w:rsidRDefault="00041839" w:rsidP="007C487F">
      <w:pPr>
        <w:rPr>
          <w:i/>
          <w:u w:val="single"/>
          <w:lang w:val="lt-LT"/>
        </w:rPr>
      </w:pPr>
      <w:r w:rsidRPr="001C7410">
        <w:rPr>
          <w:i/>
          <w:u w:val="single"/>
          <w:lang w:val="lt-LT"/>
        </w:rPr>
        <w:t>Insulto ir sisteminės embolijos profilaktika pacientams, kuriems pasireišk</w:t>
      </w:r>
      <w:r w:rsidR="00DE6B0F" w:rsidRPr="001C7410">
        <w:rPr>
          <w:i/>
          <w:u w:val="single"/>
          <w:lang w:val="lt-LT"/>
        </w:rPr>
        <w:t>ė</w:t>
      </w:r>
      <w:r w:rsidRPr="001C7410">
        <w:rPr>
          <w:i/>
          <w:u w:val="single"/>
          <w:lang w:val="lt-LT"/>
        </w:rPr>
        <w:t xml:space="preserve"> su vožtuvais nesusijęs prieširdžių virpėjimas (VNPV)</w:t>
      </w:r>
    </w:p>
    <w:p w14:paraId="12EA80A1" w14:textId="77777777" w:rsidR="007A30F1" w:rsidRPr="001C7410" w:rsidRDefault="00041839" w:rsidP="007C487F">
      <w:pPr>
        <w:rPr>
          <w:lang w:val="lt-LT"/>
        </w:rPr>
      </w:pPr>
      <w:r w:rsidRPr="001C7410">
        <w:rPr>
          <w:lang w:val="lt-LT"/>
        </w:rPr>
        <w:t>Klinikinės programos (ARISTOTLE: apiksabanas, palyginti su varfarinu; AVERROES: apiksabanas, palyginti su ASR) metu į grupes atsitiktiniu būdu buvo suskirstyti iš viso 23</w:t>
      </w:r>
      <w:r w:rsidR="00DE6B0F" w:rsidRPr="001C7410">
        <w:rPr>
          <w:lang w:val="lt-LT"/>
        </w:rPr>
        <w:t> </w:t>
      </w:r>
      <w:r w:rsidRPr="001C7410">
        <w:rPr>
          <w:lang w:val="lt-LT"/>
        </w:rPr>
        <w:t>799</w:t>
      </w:r>
      <w:r w:rsidR="006A608E" w:rsidRPr="001C7410">
        <w:rPr>
          <w:lang w:val="lt-LT"/>
        </w:rPr>
        <w:t> </w:t>
      </w:r>
      <w:r w:rsidRPr="001C7410">
        <w:rPr>
          <w:lang w:val="lt-LT"/>
        </w:rPr>
        <w:t>pacientai, įskaitant 11</w:t>
      </w:r>
      <w:r w:rsidR="00DE6B0F" w:rsidRPr="001C7410">
        <w:rPr>
          <w:lang w:val="lt-LT"/>
        </w:rPr>
        <w:t> </w:t>
      </w:r>
      <w:r w:rsidRPr="001C7410">
        <w:rPr>
          <w:lang w:val="lt-LT"/>
        </w:rPr>
        <w:t>927, kuriems atsitiktiniu būdu buvo paskirta vartoti apiksaban</w:t>
      </w:r>
      <w:r w:rsidR="00DE6B0F" w:rsidRPr="001C7410">
        <w:rPr>
          <w:lang w:val="lt-LT"/>
        </w:rPr>
        <w:t>o</w:t>
      </w:r>
      <w:r w:rsidRPr="001C7410">
        <w:rPr>
          <w:lang w:val="lt-LT"/>
        </w:rPr>
        <w:t>. Programa buvo suplanuota taip, kad parodytų apiksabano, vartojamo insulto ir sisteminės embolijos profilaktikai, veiksmingumą ir saugumą pacientams, kuriems pasireišk</w:t>
      </w:r>
      <w:r w:rsidR="003B7A72" w:rsidRPr="001C7410">
        <w:rPr>
          <w:lang w:val="lt-LT"/>
        </w:rPr>
        <w:t>ė</w:t>
      </w:r>
      <w:r w:rsidRPr="001C7410">
        <w:rPr>
          <w:lang w:val="lt-LT"/>
        </w:rPr>
        <w:t xml:space="preserve"> su vožtuvais nesusijęs prieširdžių virpėjimas (VNPV) ir </w:t>
      </w:r>
      <w:r w:rsidR="003B7A72" w:rsidRPr="001C7410">
        <w:rPr>
          <w:lang w:val="lt-LT"/>
        </w:rPr>
        <w:t>buvo</w:t>
      </w:r>
      <w:r w:rsidRPr="001C7410">
        <w:rPr>
          <w:lang w:val="lt-LT"/>
        </w:rPr>
        <w:t xml:space="preserve"> vienas ar daugiau papildomų rizikos veiksnių, pavyzdžiui:</w:t>
      </w:r>
    </w:p>
    <w:p w14:paraId="49556592" w14:textId="77777777" w:rsidR="007A30F1" w:rsidRPr="001C7410" w:rsidRDefault="00041839" w:rsidP="003D30B2">
      <w:pPr>
        <w:pStyle w:val="Sraopastraipa"/>
        <w:numPr>
          <w:ilvl w:val="0"/>
          <w:numId w:val="12"/>
        </w:numPr>
        <w:tabs>
          <w:tab w:val="left" w:pos="802"/>
          <w:tab w:val="left" w:pos="803"/>
        </w:tabs>
        <w:ind w:left="0" w:firstLine="0"/>
        <w:rPr>
          <w:lang w:val="lt-LT"/>
        </w:rPr>
      </w:pPr>
      <w:r w:rsidRPr="001C7410">
        <w:rPr>
          <w:lang w:val="lt-LT"/>
        </w:rPr>
        <w:t>anksčiau patirtas insultas arba praeinantysis smegenų išemijos priepuolis (PSIP);</w:t>
      </w:r>
    </w:p>
    <w:p w14:paraId="6C267E02" w14:textId="5DD3E862" w:rsidR="007A30F1" w:rsidRPr="001C7410" w:rsidRDefault="00041839" w:rsidP="003D30B2">
      <w:pPr>
        <w:pStyle w:val="Sraopastraipa"/>
        <w:numPr>
          <w:ilvl w:val="0"/>
          <w:numId w:val="12"/>
        </w:numPr>
        <w:tabs>
          <w:tab w:val="left" w:pos="802"/>
          <w:tab w:val="left" w:pos="803"/>
        </w:tabs>
        <w:ind w:left="0" w:firstLine="0"/>
        <w:rPr>
          <w:lang w:val="lt-LT"/>
        </w:rPr>
      </w:pPr>
      <w:r w:rsidRPr="001C7410">
        <w:rPr>
          <w:lang w:val="lt-LT"/>
        </w:rPr>
        <w:t>amžius</w:t>
      </w:r>
      <w:r w:rsidR="00D957EE" w:rsidRPr="001C7410">
        <w:rPr>
          <w:lang w:val="lt-LT"/>
        </w:rPr>
        <w:t xml:space="preserve"> ≥ </w:t>
      </w:r>
      <w:r w:rsidRPr="001C7410">
        <w:rPr>
          <w:lang w:val="lt-LT"/>
        </w:rPr>
        <w:t>75</w:t>
      </w:r>
      <w:r w:rsidR="00F830A9" w:rsidRPr="001C7410">
        <w:rPr>
          <w:lang w:val="lt-LT"/>
        </w:rPr>
        <w:t> met</w:t>
      </w:r>
      <w:r w:rsidR="00CE26FE" w:rsidRPr="001C7410">
        <w:rPr>
          <w:lang w:val="lt-LT"/>
        </w:rPr>
        <w:t>ai</w:t>
      </w:r>
      <w:r w:rsidRPr="001C7410">
        <w:rPr>
          <w:lang w:val="lt-LT"/>
        </w:rPr>
        <w:t>;</w:t>
      </w:r>
    </w:p>
    <w:p w14:paraId="1BBD091E" w14:textId="77777777" w:rsidR="007A30F1" w:rsidRPr="001C7410" w:rsidRDefault="00041839" w:rsidP="003D30B2">
      <w:pPr>
        <w:pStyle w:val="Sraopastraipa"/>
        <w:numPr>
          <w:ilvl w:val="0"/>
          <w:numId w:val="12"/>
        </w:numPr>
        <w:tabs>
          <w:tab w:val="left" w:pos="802"/>
          <w:tab w:val="left" w:pos="803"/>
        </w:tabs>
        <w:ind w:left="0" w:firstLine="0"/>
        <w:rPr>
          <w:lang w:val="lt-LT"/>
        </w:rPr>
      </w:pPr>
      <w:r w:rsidRPr="001C7410">
        <w:rPr>
          <w:lang w:val="lt-LT"/>
        </w:rPr>
        <w:t>hipertenzija;</w:t>
      </w:r>
    </w:p>
    <w:p w14:paraId="3E137713" w14:textId="77777777" w:rsidR="007A30F1" w:rsidRPr="001C7410" w:rsidRDefault="00041839" w:rsidP="003D30B2">
      <w:pPr>
        <w:pStyle w:val="Sraopastraipa"/>
        <w:numPr>
          <w:ilvl w:val="0"/>
          <w:numId w:val="12"/>
        </w:numPr>
        <w:tabs>
          <w:tab w:val="left" w:pos="802"/>
          <w:tab w:val="left" w:pos="803"/>
        </w:tabs>
        <w:ind w:left="0" w:firstLine="0"/>
        <w:rPr>
          <w:lang w:val="lt-LT"/>
        </w:rPr>
      </w:pPr>
      <w:r w:rsidRPr="001C7410">
        <w:rPr>
          <w:lang w:val="lt-LT"/>
        </w:rPr>
        <w:t>cukrinis diabetas;</w:t>
      </w:r>
    </w:p>
    <w:p w14:paraId="0BCBF011" w14:textId="77777777" w:rsidR="007A30F1" w:rsidRPr="001C7410" w:rsidRDefault="00041839" w:rsidP="003D30B2">
      <w:pPr>
        <w:pStyle w:val="Sraopastraipa"/>
        <w:numPr>
          <w:ilvl w:val="0"/>
          <w:numId w:val="12"/>
        </w:numPr>
        <w:tabs>
          <w:tab w:val="left" w:pos="802"/>
          <w:tab w:val="left" w:pos="803"/>
        </w:tabs>
        <w:ind w:left="0" w:firstLine="0"/>
        <w:rPr>
          <w:lang w:val="lt-LT"/>
        </w:rPr>
      </w:pPr>
      <w:r w:rsidRPr="001C7410">
        <w:rPr>
          <w:lang w:val="lt-LT"/>
        </w:rPr>
        <w:t>simptomus sukeliantis širdies nepakankamumas (≥</w:t>
      </w:r>
      <w:r w:rsidR="006A608E" w:rsidRPr="001C7410">
        <w:rPr>
          <w:lang w:val="lt-LT"/>
        </w:rPr>
        <w:t> </w:t>
      </w:r>
      <w:r w:rsidRPr="001C7410">
        <w:rPr>
          <w:lang w:val="lt-LT"/>
        </w:rPr>
        <w:t>II</w:t>
      </w:r>
      <w:r w:rsidR="006A608E" w:rsidRPr="001C7410">
        <w:rPr>
          <w:lang w:val="lt-LT"/>
        </w:rPr>
        <w:t> k</w:t>
      </w:r>
      <w:r w:rsidRPr="001C7410">
        <w:rPr>
          <w:lang w:val="lt-LT"/>
        </w:rPr>
        <w:t>lasės pagal NYHA).</w:t>
      </w:r>
    </w:p>
    <w:p w14:paraId="29C57FB0" w14:textId="77777777" w:rsidR="007A30F1" w:rsidRPr="001C7410" w:rsidRDefault="007A30F1" w:rsidP="007C487F">
      <w:pPr>
        <w:pStyle w:val="Pagrindinistekstas"/>
        <w:rPr>
          <w:lang w:val="lt-LT"/>
        </w:rPr>
      </w:pPr>
    </w:p>
    <w:p w14:paraId="18C04FAB" w14:textId="77777777" w:rsidR="007A30F1" w:rsidRPr="001C7410" w:rsidRDefault="00041839" w:rsidP="007C487F">
      <w:pPr>
        <w:rPr>
          <w:i/>
          <w:lang w:val="lt-LT"/>
        </w:rPr>
      </w:pPr>
      <w:r w:rsidRPr="001C7410">
        <w:rPr>
          <w:i/>
          <w:u w:val="single"/>
          <w:lang w:val="lt-LT"/>
        </w:rPr>
        <w:t>ARISTOTLE tyrimas</w:t>
      </w:r>
    </w:p>
    <w:p w14:paraId="24BD0699" w14:textId="2586CD79" w:rsidR="007A30F1" w:rsidRPr="001C7410" w:rsidRDefault="00041839" w:rsidP="007C487F">
      <w:pPr>
        <w:rPr>
          <w:lang w:val="lt-LT"/>
        </w:rPr>
      </w:pPr>
      <w:r w:rsidRPr="008908CD">
        <w:rPr>
          <w:lang w:val="lt-LT"/>
        </w:rPr>
        <w:t>ARISTOTLE tyrimo metu iš viso 18</w:t>
      </w:r>
      <w:r w:rsidR="00DE6B0F" w:rsidRPr="008908CD">
        <w:rPr>
          <w:lang w:val="lt-LT"/>
        </w:rPr>
        <w:t> </w:t>
      </w:r>
      <w:r w:rsidRPr="008908CD">
        <w:rPr>
          <w:lang w:val="lt-LT"/>
        </w:rPr>
        <w:t>201</w:t>
      </w:r>
      <w:r w:rsidR="006A608E" w:rsidRPr="008908CD">
        <w:rPr>
          <w:lang w:val="lt-LT"/>
        </w:rPr>
        <w:t> </w:t>
      </w:r>
      <w:r w:rsidR="00D634AE" w:rsidRPr="001C7410">
        <w:rPr>
          <w:lang w:val="lt-LT"/>
        </w:rPr>
        <w:t xml:space="preserve">suaugusiam </w:t>
      </w:r>
      <w:r w:rsidRPr="008908CD">
        <w:rPr>
          <w:lang w:val="lt-LT"/>
        </w:rPr>
        <w:t xml:space="preserve">pacientui atsitiktiniu būdu buvo paskirtas dvigubai koduotas </w:t>
      </w:r>
      <w:r w:rsidR="006A608E" w:rsidRPr="008908CD">
        <w:rPr>
          <w:lang w:val="lt-LT"/>
        </w:rPr>
        <w:t>gydymas 5</w:t>
      </w:r>
      <w:r w:rsidR="00F830A9" w:rsidRPr="008908CD">
        <w:rPr>
          <w:lang w:val="lt-LT"/>
        </w:rPr>
        <w:t> mg</w:t>
      </w:r>
      <w:r w:rsidRPr="008908CD">
        <w:rPr>
          <w:lang w:val="lt-LT"/>
        </w:rPr>
        <w:t xml:space="preserve"> apiksabano doze du kartus per parą (arba 2,5</w:t>
      </w:r>
      <w:r w:rsidR="00F830A9" w:rsidRPr="008908CD">
        <w:rPr>
          <w:lang w:val="lt-LT"/>
        </w:rPr>
        <w:t> mg</w:t>
      </w:r>
      <w:r w:rsidRPr="008908CD">
        <w:rPr>
          <w:lang w:val="lt-LT"/>
        </w:rPr>
        <w:t xml:space="preserve"> doze du kartus per parą atrinktiems </w:t>
      </w:r>
      <w:r w:rsidR="006A608E" w:rsidRPr="008908CD">
        <w:rPr>
          <w:lang w:val="lt-LT"/>
        </w:rPr>
        <w:t>pacientams [4,7 %], žr. 4.2</w:t>
      </w:r>
      <w:r w:rsidR="00975D9D" w:rsidRPr="008908CD">
        <w:rPr>
          <w:lang w:val="lt-LT"/>
        </w:rPr>
        <w:t> skyrių</w:t>
      </w:r>
      <w:r w:rsidRPr="008908CD">
        <w:rPr>
          <w:lang w:val="lt-LT"/>
        </w:rPr>
        <w:t>) arba varfarinu (tikslinė</w:t>
      </w:r>
      <w:r w:rsidR="00AF5514" w:rsidRPr="008908CD">
        <w:rPr>
          <w:lang w:val="lt-LT"/>
        </w:rPr>
        <w:t>s</w:t>
      </w:r>
      <w:r w:rsidRPr="008908CD">
        <w:rPr>
          <w:lang w:val="lt-LT"/>
        </w:rPr>
        <w:t xml:space="preserve"> </w:t>
      </w:r>
      <w:r w:rsidR="002D7793" w:rsidRPr="008908CD">
        <w:rPr>
          <w:lang w:val="lt-LT"/>
        </w:rPr>
        <w:t xml:space="preserve">TNS </w:t>
      </w:r>
      <w:r w:rsidR="00AF5514" w:rsidRPr="008908CD">
        <w:rPr>
          <w:lang w:val="lt-LT"/>
        </w:rPr>
        <w:t>ribos</w:t>
      </w:r>
      <w:r w:rsidRPr="008908CD">
        <w:rPr>
          <w:lang w:val="lt-LT"/>
        </w:rPr>
        <w:t xml:space="preserve"> 2,0</w:t>
      </w:r>
      <w:r w:rsidR="006A608E" w:rsidRPr="008908CD">
        <w:rPr>
          <w:lang w:val="lt-LT"/>
        </w:rPr>
        <w:t>–</w:t>
      </w:r>
      <w:r w:rsidRPr="008908CD">
        <w:rPr>
          <w:lang w:val="lt-LT"/>
        </w:rPr>
        <w:t>3,0), pacientai vartojo tiriamąją vei</w:t>
      </w:r>
      <w:r w:rsidR="006A608E" w:rsidRPr="008908CD">
        <w:rPr>
          <w:lang w:val="lt-LT"/>
        </w:rPr>
        <w:t>kliąją medžiagą vidutiniškai 20 </w:t>
      </w:r>
      <w:r w:rsidRPr="008908CD">
        <w:rPr>
          <w:lang w:val="lt-LT"/>
        </w:rPr>
        <w:t xml:space="preserve">mėnesių. </w:t>
      </w:r>
      <w:r w:rsidRPr="001C7410">
        <w:rPr>
          <w:lang w:val="lt-LT"/>
        </w:rPr>
        <w:t>Vidut</w:t>
      </w:r>
      <w:r w:rsidR="006A608E" w:rsidRPr="001C7410">
        <w:rPr>
          <w:lang w:val="lt-LT"/>
        </w:rPr>
        <w:t>inis tiriamųjų amžius buvo 69,1 </w:t>
      </w:r>
      <w:r w:rsidRPr="001C7410">
        <w:rPr>
          <w:lang w:val="lt-LT"/>
        </w:rPr>
        <w:t>metai, vidutinis CHADS2 balas buvo 2,1</w:t>
      </w:r>
      <w:r w:rsidR="006A608E" w:rsidRPr="001C7410">
        <w:rPr>
          <w:lang w:val="lt-LT"/>
        </w:rPr>
        <w:t> </w:t>
      </w:r>
      <w:r w:rsidR="00411C77" w:rsidRPr="001C7410">
        <w:rPr>
          <w:lang w:val="lt-LT"/>
        </w:rPr>
        <w:t xml:space="preserve">, o </w:t>
      </w:r>
      <w:r w:rsidRPr="001C7410">
        <w:rPr>
          <w:lang w:val="lt-LT"/>
        </w:rPr>
        <w:t>18,9</w:t>
      </w:r>
      <w:r w:rsidR="006A608E" w:rsidRPr="001C7410">
        <w:rPr>
          <w:lang w:val="lt-LT"/>
        </w:rPr>
        <w:t> </w:t>
      </w:r>
      <w:r w:rsidRPr="001C7410">
        <w:rPr>
          <w:lang w:val="lt-LT"/>
        </w:rPr>
        <w:t>% pacientų anksčiau buvo patyrę insultą arba PSIP.</w:t>
      </w:r>
    </w:p>
    <w:p w14:paraId="02B2ED42" w14:textId="77777777" w:rsidR="007A30F1" w:rsidRPr="001C7410" w:rsidRDefault="007A30F1" w:rsidP="007C487F">
      <w:pPr>
        <w:rPr>
          <w:lang w:val="lt-LT"/>
        </w:rPr>
      </w:pPr>
    </w:p>
    <w:p w14:paraId="2544B001" w14:textId="3F855494" w:rsidR="007A30F1" w:rsidRPr="001C7410" w:rsidRDefault="00041839" w:rsidP="007C487F">
      <w:pPr>
        <w:rPr>
          <w:lang w:val="lt-LT"/>
        </w:rPr>
      </w:pPr>
      <w:r w:rsidRPr="001C7410">
        <w:rPr>
          <w:lang w:val="lt-LT"/>
        </w:rPr>
        <w:t>Tyrimo duomenimis, vartojant apiksaban</w:t>
      </w:r>
      <w:r w:rsidR="00411C77" w:rsidRPr="001C7410">
        <w:rPr>
          <w:lang w:val="lt-LT"/>
        </w:rPr>
        <w:t>o</w:t>
      </w:r>
      <w:r w:rsidRPr="001C7410">
        <w:rPr>
          <w:lang w:val="lt-LT"/>
        </w:rPr>
        <w:t xml:space="preserve">, buvo pasiektas statistiškai reikšmingas svarbiausios vertinamosios baigties apsaugos nuo insulto (hemoraginio arba išeminio) ir sisteminės embolijos pranašumas (žr. </w:t>
      </w:r>
      <w:r w:rsidR="00280BC4" w:rsidRPr="001C7410">
        <w:rPr>
          <w:lang w:val="lt-LT"/>
        </w:rPr>
        <w:t>7</w:t>
      </w:r>
      <w:r w:rsidR="006A608E" w:rsidRPr="001C7410">
        <w:rPr>
          <w:lang w:val="lt-LT"/>
        </w:rPr>
        <w:t> </w:t>
      </w:r>
      <w:r w:rsidRPr="001C7410">
        <w:rPr>
          <w:lang w:val="lt-LT"/>
        </w:rPr>
        <w:t>lentelę), palyginti su varfarinu.</w:t>
      </w:r>
    </w:p>
    <w:p w14:paraId="5720E497" w14:textId="77777777" w:rsidR="007A30F1" w:rsidRPr="001C7410" w:rsidRDefault="007A30F1" w:rsidP="007C487F">
      <w:pPr>
        <w:rPr>
          <w:lang w:val="lt-LT"/>
        </w:rPr>
      </w:pPr>
    </w:p>
    <w:p w14:paraId="23EE579D" w14:textId="2CC9908F" w:rsidR="007A30F1" w:rsidRPr="001C7410" w:rsidRDefault="00280BC4" w:rsidP="003122AA">
      <w:pPr>
        <w:pStyle w:val="Antrat2"/>
        <w:ind w:left="0"/>
        <w:rPr>
          <w:lang w:val="lt-LT"/>
        </w:rPr>
      </w:pPr>
      <w:r w:rsidRPr="001C7410">
        <w:rPr>
          <w:lang w:val="lt-LT"/>
        </w:rPr>
        <w:t xml:space="preserve">7 </w:t>
      </w:r>
      <w:r w:rsidR="00041839" w:rsidRPr="001C7410">
        <w:rPr>
          <w:lang w:val="lt-LT"/>
        </w:rPr>
        <w:t>lentelė. Veiksmingumo vertinamosios baigtys pacientams, kuriems pasireišk</w:t>
      </w:r>
      <w:r w:rsidR="00152314" w:rsidRPr="001C7410">
        <w:rPr>
          <w:lang w:val="lt-LT"/>
        </w:rPr>
        <w:t>ė</w:t>
      </w:r>
      <w:r w:rsidR="00041839" w:rsidRPr="001C7410">
        <w:rPr>
          <w:lang w:val="lt-LT"/>
        </w:rPr>
        <w:t xml:space="preserve"> prieširdžių virpėjimas, ARISTOTLE</w:t>
      </w:r>
      <w:r w:rsidR="00041839" w:rsidRPr="001C7410">
        <w:rPr>
          <w:i/>
          <w:lang w:val="lt-LT"/>
        </w:rPr>
        <w:t xml:space="preserve"> </w:t>
      </w:r>
      <w:r w:rsidR="00041839" w:rsidRPr="001C7410">
        <w:rPr>
          <w:lang w:val="lt-LT"/>
        </w:rPr>
        <w:t>tyrimo metu</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66"/>
        <w:gridCol w:w="1730"/>
        <w:gridCol w:w="1720"/>
        <w:gridCol w:w="1725"/>
        <w:gridCol w:w="1144"/>
      </w:tblGrid>
      <w:tr w:rsidR="007A30F1" w:rsidRPr="001C7410" w14:paraId="1E00F1A6" w14:textId="77777777">
        <w:trPr>
          <w:trHeight w:val="1012"/>
        </w:trPr>
        <w:tc>
          <w:tcPr>
            <w:tcW w:w="2966" w:type="dxa"/>
          </w:tcPr>
          <w:p w14:paraId="09A3E4F3" w14:textId="77777777" w:rsidR="007A30F1" w:rsidRPr="001C7410" w:rsidRDefault="007A30F1" w:rsidP="007C487F">
            <w:pPr>
              <w:pStyle w:val="TableParagraph"/>
              <w:jc w:val="left"/>
              <w:rPr>
                <w:lang w:val="lt-LT"/>
              </w:rPr>
            </w:pPr>
          </w:p>
        </w:tc>
        <w:tc>
          <w:tcPr>
            <w:tcW w:w="1730" w:type="dxa"/>
          </w:tcPr>
          <w:p w14:paraId="6F92F99E" w14:textId="77777777" w:rsidR="003F4EA4" w:rsidRPr="001C7410" w:rsidRDefault="00041839" w:rsidP="007C487F">
            <w:pPr>
              <w:pStyle w:val="TableParagraph"/>
              <w:rPr>
                <w:b/>
                <w:lang w:val="lt-LT"/>
              </w:rPr>
            </w:pPr>
            <w:r w:rsidRPr="001C7410">
              <w:rPr>
                <w:b/>
                <w:lang w:val="lt-LT"/>
              </w:rPr>
              <w:t>Apiksabanas</w:t>
            </w:r>
          </w:p>
          <w:p w14:paraId="747F1D34" w14:textId="77777777" w:rsidR="007A30F1" w:rsidRPr="001C7410" w:rsidRDefault="00041839" w:rsidP="007C487F">
            <w:pPr>
              <w:pStyle w:val="TableParagraph"/>
              <w:rPr>
                <w:b/>
                <w:lang w:val="lt-LT"/>
              </w:rPr>
            </w:pPr>
            <w:r w:rsidRPr="001C7410">
              <w:rPr>
                <w:b/>
                <w:lang w:val="lt-LT"/>
              </w:rPr>
              <w:t xml:space="preserve"> N=9</w:t>
            </w:r>
            <w:r w:rsidR="00152314" w:rsidRPr="001C7410">
              <w:rPr>
                <w:b/>
                <w:lang w:val="lt-LT"/>
              </w:rPr>
              <w:t> </w:t>
            </w:r>
            <w:r w:rsidRPr="001C7410">
              <w:rPr>
                <w:b/>
                <w:lang w:val="lt-LT"/>
              </w:rPr>
              <w:t>120</w:t>
            </w:r>
          </w:p>
          <w:p w14:paraId="4B904901" w14:textId="77777777" w:rsidR="007A30F1" w:rsidRPr="001C7410" w:rsidRDefault="00041839" w:rsidP="007C487F">
            <w:pPr>
              <w:pStyle w:val="TableParagraph"/>
              <w:rPr>
                <w:b/>
                <w:lang w:val="lt-LT"/>
              </w:rPr>
            </w:pPr>
            <w:r w:rsidRPr="001C7410">
              <w:rPr>
                <w:b/>
                <w:lang w:val="lt-LT"/>
              </w:rPr>
              <w:t>n (% per metus)</w:t>
            </w:r>
          </w:p>
        </w:tc>
        <w:tc>
          <w:tcPr>
            <w:tcW w:w="1720" w:type="dxa"/>
          </w:tcPr>
          <w:p w14:paraId="794D819A" w14:textId="77777777" w:rsidR="003F4EA4" w:rsidRPr="001C7410" w:rsidRDefault="00041839" w:rsidP="007C487F">
            <w:pPr>
              <w:pStyle w:val="TableParagraph"/>
              <w:rPr>
                <w:b/>
                <w:lang w:val="lt-LT"/>
              </w:rPr>
            </w:pPr>
            <w:r w:rsidRPr="001C7410">
              <w:rPr>
                <w:b/>
                <w:lang w:val="lt-LT"/>
              </w:rPr>
              <w:t xml:space="preserve">Varfarinas </w:t>
            </w:r>
          </w:p>
          <w:p w14:paraId="2D71F3C6" w14:textId="77777777" w:rsidR="007A30F1" w:rsidRPr="001C7410" w:rsidRDefault="00041839" w:rsidP="007C487F">
            <w:pPr>
              <w:pStyle w:val="TableParagraph"/>
              <w:rPr>
                <w:b/>
                <w:lang w:val="lt-LT"/>
              </w:rPr>
            </w:pPr>
            <w:r w:rsidRPr="001C7410">
              <w:rPr>
                <w:b/>
                <w:lang w:val="lt-LT"/>
              </w:rPr>
              <w:t>N=9</w:t>
            </w:r>
            <w:r w:rsidR="00152314" w:rsidRPr="001C7410">
              <w:rPr>
                <w:b/>
                <w:lang w:val="lt-LT"/>
              </w:rPr>
              <w:t> </w:t>
            </w:r>
            <w:r w:rsidRPr="001C7410">
              <w:rPr>
                <w:b/>
                <w:lang w:val="lt-LT"/>
              </w:rPr>
              <w:t>081</w:t>
            </w:r>
          </w:p>
          <w:p w14:paraId="07A1AC1B" w14:textId="77777777" w:rsidR="007A30F1" w:rsidRPr="001C7410" w:rsidRDefault="00041839" w:rsidP="007C487F">
            <w:pPr>
              <w:pStyle w:val="TableParagraph"/>
              <w:rPr>
                <w:b/>
                <w:lang w:val="lt-LT"/>
              </w:rPr>
            </w:pPr>
            <w:r w:rsidRPr="001C7410">
              <w:rPr>
                <w:b/>
                <w:lang w:val="lt-LT"/>
              </w:rPr>
              <w:t>n (% per metus)</w:t>
            </w:r>
          </w:p>
        </w:tc>
        <w:tc>
          <w:tcPr>
            <w:tcW w:w="1725" w:type="dxa"/>
          </w:tcPr>
          <w:p w14:paraId="60542B9F" w14:textId="77777777" w:rsidR="007A30F1" w:rsidRPr="001C7410" w:rsidRDefault="00041839" w:rsidP="007C487F">
            <w:pPr>
              <w:pStyle w:val="TableParagraph"/>
              <w:rPr>
                <w:b/>
                <w:lang w:val="lt-LT"/>
              </w:rPr>
            </w:pPr>
            <w:r w:rsidRPr="001C7410">
              <w:rPr>
                <w:b/>
                <w:lang w:val="lt-LT"/>
              </w:rPr>
              <w:t>Santykinė rizika (95</w:t>
            </w:r>
            <w:r w:rsidR="00152314" w:rsidRPr="001C7410">
              <w:rPr>
                <w:b/>
                <w:lang w:val="lt-LT"/>
              </w:rPr>
              <w:t> </w:t>
            </w:r>
            <w:r w:rsidRPr="001C7410">
              <w:rPr>
                <w:b/>
                <w:lang w:val="lt-LT"/>
              </w:rPr>
              <w:t>% PI)</w:t>
            </w:r>
          </w:p>
        </w:tc>
        <w:tc>
          <w:tcPr>
            <w:tcW w:w="1144" w:type="dxa"/>
          </w:tcPr>
          <w:p w14:paraId="181A6C39" w14:textId="77777777" w:rsidR="007A30F1" w:rsidRPr="001C7410" w:rsidRDefault="007A30F1" w:rsidP="007C487F">
            <w:pPr>
              <w:pStyle w:val="TableParagraph"/>
              <w:jc w:val="left"/>
              <w:rPr>
                <w:b/>
                <w:lang w:val="lt-LT"/>
              </w:rPr>
            </w:pPr>
          </w:p>
          <w:p w14:paraId="48B68B0B" w14:textId="77777777" w:rsidR="007A30F1" w:rsidRPr="001C7410" w:rsidRDefault="00041839" w:rsidP="007C487F">
            <w:pPr>
              <w:pStyle w:val="TableParagraph"/>
              <w:jc w:val="left"/>
              <w:rPr>
                <w:b/>
                <w:lang w:val="lt-LT"/>
              </w:rPr>
            </w:pPr>
            <w:r w:rsidRPr="001C7410">
              <w:rPr>
                <w:b/>
                <w:lang w:val="lt-LT"/>
              </w:rPr>
              <w:t>p-reikšmė</w:t>
            </w:r>
          </w:p>
        </w:tc>
      </w:tr>
      <w:tr w:rsidR="007A30F1" w:rsidRPr="001C7410" w14:paraId="37E3BB6D" w14:textId="77777777" w:rsidTr="00BC1A54">
        <w:trPr>
          <w:trHeight w:val="182"/>
        </w:trPr>
        <w:tc>
          <w:tcPr>
            <w:tcW w:w="2966" w:type="dxa"/>
          </w:tcPr>
          <w:p w14:paraId="2543402D" w14:textId="77777777" w:rsidR="007A30F1" w:rsidRPr="001C7410" w:rsidRDefault="00041839" w:rsidP="007C487F">
            <w:pPr>
              <w:rPr>
                <w:lang w:val="lt-LT"/>
              </w:rPr>
            </w:pPr>
            <w:r w:rsidRPr="001C7410">
              <w:rPr>
                <w:lang w:val="lt-LT"/>
              </w:rPr>
              <w:t>Insultas arba sisteminė embolija</w:t>
            </w:r>
          </w:p>
        </w:tc>
        <w:tc>
          <w:tcPr>
            <w:tcW w:w="1730" w:type="dxa"/>
          </w:tcPr>
          <w:p w14:paraId="2001D425" w14:textId="77777777" w:rsidR="007A30F1" w:rsidRPr="001C7410" w:rsidRDefault="00041839" w:rsidP="007C487F">
            <w:pPr>
              <w:pStyle w:val="TableParagraph"/>
              <w:rPr>
                <w:lang w:val="lt-LT"/>
              </w:rPr>
            </w:pPr>
            <w:r w:rsidRPr="001C7410">
              <w:rPr>
                <w:lang w:val="lt-LT"/>
              </w:rPr>
              <w:t>212 (1,27)</w:t>
            </w:r>
          </w:p>
        </w:tc>
        <w:tc>
          <w:tcPr>
            <w:tcW w:w="1720" w:type="dxa"/>
          </w:tcPr>
          <w:p w14:paraId="01344219" w14:textId="77777777" w:rsidR="007A30F1" w:rsidRPr="001C7410" w:rsidRDefault="00041839" w:rsidP="007C487F">
            <w:pPr>
              <w:pStyle w:val="TableParagraph"/>
              <w:rPr>
                <w:lang w:val="lt-LT"/>
              </w:rPr>
            </w:pPr>
            <w:r w:rsidRPr="001C7410">
              <w:rPr>
                <w:lang w:val="lt-LT"/>
              </w:rPr>
              <w:t>265 (1,60)</w:t>
            </w:r>
          </w:p>
        </w:tc>
        <w:tc>
          <w:tcPr>
            <w:tcW w:w="1725" w:type="dxa"/>
          </w:tcPr>
          <w:p w14:paraId="4CD86477" w14:textId="77777777" w:rsidR="007A30F1" w:rsidRPr="001C7410" w:rsidRDefault="00041839" w:rsidP="007C487F">
            <w:pPr>
              <w:pStyle w:val="TableParagraph"/>
              <w:rPr>
                <w:lang w:val="lt-LT"/>
              </w:rPr>
            </w:pPr>
            <w:r w:rsidRPr="001C7410">
              <w:rPr>
                <w:lang w:val="lt-LT"/>
              </w:rPr>
              <w:t>0,79 (0,66, 0,95)</w:t>
            </w:r>
          </w:p>
        </w:tc>
        <w:tc>
          <w:tcPr>
            <w:tcW w:w="1144" w:type="dxa"/>
          </w:tcPr>
          <w:p w14:paraId="24930997" w14:textId="77777777" w:rsidR="007A30F1" w:rsidRPr="001C7410" w:rsidRDefault="00041839" w:rsidP="007C487F">
            <w:pPr>
              <w:pStyle w:val="TableParagraph"/>
              <w:rPr>
                <w:lang w:val="lt-LT"/>
              </w:rPr>
            </w:pPr>
            <w:r w:rsidRPr="001C7410">
              <w:rPr>
                <w:lang w:val="lt-LT"/>
              </w:rPr>
              <w:t>0,0114</w:t>
            </w:r>
          </w:p>
        </w:tc>
      </w:tr>
      <w:tr w:rsidR="007A30F1" w:rsidRPr="001C7410" w14:paraId="34B25791" w14:textId="77777777">
        <w:trPr>
          <w:trHeight w:val="251"/>
        </w:trPr>
        <w:tc>
          <w:tcPr>
            <w:tcW w:w="2966" w:type="dxa"/>
          </w:tcPr>
          <w:p w14:paraId="369A08B5" w14:textId="77777777" w:rsidR="007A30F1" w:rsidRPr="001C7410" w:rsidRDefault="00041839" w:rsidP="007C487F">
            <w:pPr>
              <w:rPr>
                <w:lang w:val="lt-LT"/>
              </w:rPr>
            </w:pPr>
            <w:r w:rsidRPr="001C7410">
              <w:rPr>
                <w:lang w:val="lt-LT"/>
              </w:rPr>
              <w:t>Insultas</w:t>
            </w:r>
          </w:p>
        </w:tc>
        <w:tc>
          <w:tcPr>
            <w:tcW w:w="1730" w:type="dxa"/>
          </w:tcPr>
          <w:p w14:paraId="4E4CE5DD" w14:textId="77777777" w:rsidR="007A30F1" w:rsidRPr="001C7410" w:rsidRDefault="007A30F1" w:rsidP="007C487F">
            <w:pPr>
              <w:pStyle w:val="TableParagraph"/>
              <w:rPr>
                <w:lang w:val="lt-LT"/>
              </w:rPr>
            </w:pPr>
          </w:p>
        </w:tc>
        <w:tc>
          <w:tcPr>
            <w:tcW w:w="1720" w:type="dxa"/>
          </w:tcPr>
          <w:p w14:paraId="771B2E84" w14:textId="77777777" w:rsidR="007A30F1" w:rsidRPr="001C7410" w:rsidRDefault="007A30F1" w:rsidP="007C487F">
            <w:pPr>
              <w:pStyle w:val="TableParagraph"/>
              <w:rPr>
                <w:lang w:val="lt-LT"/>
              </w:rPr>
            </w:pPr>
          </w:p>
        </w:tc>
        <w:tc>
          <w:tcPr>
            <w:tcW w:w="1725" w:type="dxa"/>
          </w:tcPr>
          <w:p w14:paraId="68D478FC" w14:textId="77777777" w:rsidR="007A30F1" w:rsidRPr="001C7410" w:rsidRDefault="007A30F1" w:rsidP="007C487F">
            <w:pPr>
              <w:pStyle w:val="TableParagraph"/>
              <w:rPr>
                <w:lang w:val="lt-LT"/>
              </w:rPr>
            </w:pPr>
          </w:p>
        </w:tc>
        <w:tc>
          <w:tcPr>
            <w:tcW w:w="1144" w:type="dxa"/>
          </w:tcPr>
          <w:p w14:paraId="3A323F47" w14:textId="77777777" w:rsidR="007A30F1" w:rsidRPr="001C7410" w:rsidRDefault="007A30F1" w:rsidP="007C487F">
            <w:pPr>
              <w:pStyle w:val="TableParagraph"/>
              <w:rPr>
                <w:lang w:val="lt-LT"/>
              </w:rPr>
            </w:pPr>
          </w:p>
        </w:tc>
      </w:tr>
      <w:tr w:rsidR="007A30F1" w:rsidRPr="001C7410" w14:paraId="5F1D4560" w14:textId="77777777">
        <w:trPr>
          <w:trHeight w:val="253"/>
        </w:trPr>
        <w:tc>
          <w:tcPr>
            <w:tcW w:w="2966" w:type="dxa"/>
          </w:tcPr>
          <w:p w14:paraId="38D6282C" w14:textId="77777777" w:rsidR="007A30F1" w:rsidRPr="001C7410" w:rsidRDefault="00041839" w:rsidP="007C487F">
            <w:pPr>
              <w:ind w:left="340"/>
              <w:rPr>
                <w:lang w:val="lt-LT"/>
              </w:rPr>
            </w:pPr>
            <w:r w:rsidRPr="001C7410">
              <w:rPr>
                <w:lang w:val="lt-LT"/>
              </w:rPr>
              <w:t>Išeminis arba ne</w:t>
            </w:r>
            <w:r w:rsidR="00152314" w:rsidRPr="001C7410">
              <w:rPr>
                <w:lang w:val="lt-LT"/>
              </w:rPr>
              <w:t>patiksl</w:t>
            </w:r>
            <w:r w:rsidRPr="001C7410">
              <w:rPr>
                <w:lang w:val="lt-LT"/>
              </w:rPr>
              <w:t>intas</w:t>
            </w:r>
          </w:p>
        </w:tc>
        <w:tc>
          <w:tcPr>
            <w:tcW w:w="1730" w:type="dxa"/>
          </w:tcPr>
          <w:p w14:paraId="0ACFF94D" w14:textId="77777777" w:rsidR="007A30F1" w:rsidRPr="001C7410" w:rsidRDefault="00041839" w:rsidP="007C487F">
            <w:pPr>
              <w:pStyle w:val="TableParagraph"/>
              <w:rPr>
                <w:lang w:val="lt-LT"/>
              </w:rPr>
            </w:pPr>
            <w:r w:rsidRPr="001C7410">
              <w:rPr>
                <w:lang w:val="lt-LT"/>
              </w:rPr>
              <w:t>162 (0,97)</w:t>
            </w:r>
          </w:p>
        </w:tc>
        <w:tc>
          <w:tcPr>
            <w:tcW w:w="1720" w:type="dxa"/>
          </w:tcPr>
          <w:p w14:paraId="679BC63A" w14:textId="77777777" w:rsidR="007A30F1" w:rsidRPr="001C7410" w:rsidRDefault="00041839" w:rsidP="007C487F">
            <w:pPr>
              <w:pStyle w:val="TableParagraph"/>
              <w:rPr>
                <w:lang w:val="lt-LT"/>
              </w:rPr>
            </w:pPr>
            <w:r w:rsidRPr="001C7410">
              <w:rPr>
                <w:lang w:val="lt-LT"/>
              </w:rPr>
              <w:t>175 (1,05)</w:t>
            </w:r>
          </w:p>
        </w:tc>
        <w:tc>
          <w:tcPr>
            <w:tcW w:w="1725" w:type="dxa"/>
          </w:tcPr>
          <w:p w14:paraId="5E10954E" w14:textId="77777777" w:rsidR="007A30F1" w:rsidRPr="001C7410" w:rsidRDefault="00041839" w:rsidP="007C487F">
            <w:pPr>
              <w:pStyle w:val="TableParagraph"/>
              <w:rPr>
                <w:lang w:val="lt-LT"/>
              </w:rPr>
            </w:pPr>
            <w:r w:rsidRPr="001C7410">
              <w:rPr>
                <w:lang w:val="lt-LT"/>
              </w:rPr>
              <w:t>0,92 (0,74, 1,13)</w:t>
            </w:r>
          </w:p>
        </w:tc>
        <w:tc>
          <w:tcPr>
            <w:tcW w:w="1144" w:type="dxa"/>
          </w:tcPr>
          <w:p w14:paraId="3D3CC34D" w14:textId="77777777" w:rsidR="007A30F1" w:rsidRPr="001C7410" w:rsidRDefault="007A30F1" w:rsidP="007C487F">
            <w:pPr>
              <w:pStyle w:val="TableParagraph"/>
              <w:rPr>
                <w:lang w:val="lt-LT"/>
              </w:rPr>
            </w:pPr>
          </w:p>
        </w:tc>
      </w:tr>
      <w:tr w:rsidR="007A30F1" w:rsidRPr="001C7410" w14:paraId="3609E59C" w14:textId="77777777">
        <w:trPr>
          <w:trHeight w:val="251"/>
        </w:trPr>
        <w:tc>
          <w:tcPr>
            <w:tcW w:w="2966" w:type="dxa"/>
          </w:tcPr>
          <w:p w14:paraId="00FB5D01" w14:textId="77777777" w:rsidR="007A30F1" w:rsidRPr="001C7410" w:rsidRDefault="00041839" w:rsidP="007C487F">
            <w:pPr>
              <w:ind w:left="340"/>
              <w:rPr>
                <w:lang w:val="lt-LT"/>
              </w:rPr>
            </w:pPr>
            <w:r w:rsidRPr="001C7410">
              <w:rPr>
                <w:lang w:val="lt-LT"/>
              </w:rPr>
              <w:t>Hemoraginis</w:t>
            </w:r>
          </w:p>
        </w:tc>
        <w:tc>
          <w:tcPr>
            <w:tcW w:w="1730" w:type="dxa"/>
          </w:tcPr>
          <w:p w14:paraId="462B9CC5" w14:textId="77777777" w:rsidR="007A30F1" w:rsidRPr="001C7410" w:rsidRDefault="00041839" w:rsidP="007C487F">
            <w:pPr>
              <w:pStyle w:val="TableParagraph"/>
              <w:rPr>
                <w:lang w:val="lt-LT"/>
              </w:rPr>
            </w:pPr>
            <w:r w:rsidRPr="001C7410">
              <w:rPr>
                <w:lang w:val="lt-LT"/>
              </w:rPr>
              <w:t>40 (0,24)</w:t>
            </w:r>
          </w:p>
        </w:tc>
        <w:tc>
          <w:tcPr>
            <w:tcW w:w="1720" w:type="dxa"/>
          </w:tcPr>
          <w:p w14:paraId="122A0E42" w14:textId="77777777" w:rsidR="007A30F1" w:rsidRPr="001C7410" w:rsidRDefault="00041839" w:rsidP="007C487F">
            <w:pPr>
              <w:pStyle w:val="TableParagraph"/>
              <w:rPr>
                <w:lang w:val="lt-LT"/>
              </w:rPr>
            </w:pPr>
            <w:r w:rsidRPr="001C7410">
              <w:rPr>
                <w:lang w:val="lt-LT"/>
              </w:rPr>
              <w:t>78 (0,47)</w:t>
            </w:r>
          </w:p>
        </w:tc>
        <w:tc>
          <w:tcPr>
            <w:tcW w:w="1725" w:type="dxa"/>
          </w:tcPr>
          <w:p w14:paraId="7271AD00" w14:textId="77777777" w:rsidR="007A30F1" w:rsidRPr="001C7410" w:rsidRDefault="00041839" w:rsidP="007C487F">
            <w:pPr>
              <w:pStyle w:val="TableParagraph"/>
              <w:rPr>
                <w:lang w:val="lt-LT"/>
              </w:rPr>
            </w:pPr>
            <w:r w:rsidRPr="001C7410">
              <w:rPr>
                <w:lang w:val="lt-LT"/>
              </w:rPr>
              <w:t>0,51 (0,35, 0,75)</w:t>
            </w:r>
          </w:p>
        </w:tc>
        <w:tc>
          <w:tcPr>
            <w:tcW w:w="1144" w:type="dxa"/>
          </w:tcPr>
          <w:p w14:paraId="0E06CD97" w14:textId="77777777" w:rsidR="007A30F1" w:rsidRPr="001C7410" w:rsidRDefault="007A30F1" w:rsidP="007C487F">
            <w:pPr>
              <w:pStyle w:val="TableParagraph"/>
              <w:rPr>
                <w:lang w:val="lt-LT"/>
              </w:rPr>
            </w:pPr>
          </w:p>
        </w:tc>
      </w:tr>
      <w:tr w:rsidR="007A30F1" w:rsidRPr="001C7410" w14:paraId="190C3777" w14:textId="77777777">
        <w:trPr>
          <w:trHeight w:val="253"/>
        </w:trPr>
        <w:tc>
          <w:tcPr>
            <w:tcW w:w="2966" w:type="dxa"/>
          </w:tcPr>
          <w:p w14:paraId="34BA5DA6" w14:textId="77777777" w:rsidR="007A30F1" w:rsidRPr="001C7410" w:rsidRDefault="00041839" w:rsidP="007C487F">
            <w:pPr>
              <w:rPr>
                <w:lang w:val="lt-LT"/>
              </w:rPr>
            </w:pPr>
            <w:r w:rsidRPr="001C7410">
              <w:rPr>
                <w:lang w:val="lt-LT"/>
              </w:rPr>
              <w:t>Sisteminė embolija</w:t>
            </w:r>
          </w:p>
        </w:tc>
        <w:tc>
          <w:tcPr>
            <w:tcW w:w="1730" w:type="dxa"/>
          </w:tcPr>
          <w:p w14:paraId="6CA78A2F" w14:textId="77777777" w:rsidR="007A30F1" w:rsidRPr="001C7410" w:rsidRDefault="00041839" w:rsidP="008908CD">
            <w:pPr>
              <w:jc w:val="center"/>
              <w:rPr>
                <w:lang w:val="lt-LT"/>
              </w:rPr>
            </w:pPr>
            <w:r w:rsidRPr="001C7410">
              <w:rPr>
                <w:lang w:val="lt-LT"/>
              </w:rPr>
              <w:t>15 (0,09)</w:t>
            </w:r>
          </w:p>
        </w:tc>
        <w:tc>
          <w:tcPr>
            <w:tcW w:w="1720" w:type="dxa"/>
          </w:tcPr>
          <w:p w14:paraId="726D27F4" w14:textId="77777777" w:rsidR="007A30F1" w:rsidRPr="001C7410" w:rsidRDefault="00041839" w:rsidP="008908CD">
            <w:pPr>
              <w:jc w:val="center"/>
              <w:rPr>
                <w:lang w:val="lt-LT"/>
              </w:rPr>
            </w:pPr>
            <w:r w:rsidRPr="001C7410">
              <w:rPr>
                <w:lang w:val="lt-LT"/>
              </w:rPr>
              <w:t>17 (0,10)</w:t>
            </w:r>
          </w:p>
        </w:tc>
        <w:tc>
          <w:tcPr>
            <w:tcW w:w="1725" w:type="dxa"/>
          </w:tcPr>
          <w:p w14:paraId="60A2B7A5" w14:textId="77777777" w:rsidR="007A30F1" w:rsidRPr="001C7410" w:rsidRDefault="00041839" w:rsidP="008908CD">
            <w:pPr>
              <w:jc w:val="center"/>
              <w:rPr>
                <w:lang w:val="lt-LT"/>
              </w:rPr>
            </w:pPr>
            <w:r w:rsidRPr="001C7410">
              <w:rPr>
                <w:lang w:val="lt-LT"/>
              </w:rPr>
              <w:t>0,87 (0,44, 1,75)</w:t>
            </w:r>
          </w:p>
        </w:tc>
        <w:tc>
          <w:tcPr>
            <w:tcW w:w="1144" w:type="dxa"/>
          </w:tcPr>
          <w:p w14:paraId="5D6C2675" w14:textId="77777777" w:rsidR="007A30F1" w:rsidRPr="001C7410" w:rsidRDefault="007A30F1" w:rsidP="007C487F">
            <w:pPr>
              <w:rPr>
                <w:lang w:val="lt-LT"/>
              </w:rPr>
            </w:pPr>
          </w:p>
        </w:tc>
      </w:tr>
    </w:tbl>
    <w:p w14:paraId="04B8855C" w14:textId="77777777" w:rsidR="007A30F1" w:rsidRPr="001C7410" w:rsidRDefault="007A30F1" w:rsidP="007C487F">
      <w:pPr>
        <w:rPr>
          <w:lang w:val="lt-LT"/>
        </w:rPr>
      </w:pPr>
    </w:p>
    <w:p w14:paraId="35E0C595" w14:textId="77777777" w:rsidR="007A30F1" w:rsidRPr="001C7410" w:rsidRDefault="00041839" w:rsidP="007C487F">
      <w:pPr>
        <w:rPr>
          <w:lang w:val="lt-LT"/>
        </w:rPr>
      </w:pPr>
      <w:r w:rsidRPr="001C7410">
        <w:rPr>
          <w:lang w:val="lt-LT"/>
        </w:rPr>
        <w:t>Pacientų, kuriems atsitiktiniu būdu buvo paskirta vartoti varfarin</w:t>
      </w:r>
      <w:r w:rsidR="003B7A72" w:rsidRPr="001C7410">
        <w:rPr>
          <w:lang w:val="lt-LT"/>
        </w:rPr>
        <w:t>o</w:t>
      </w:r>
      <w:r w:rsidRPr="001C7410">
        <w:rPr>
          <w:lang w:val="lt-LT"/>
        </w:rPr>
        <w:t xml:space="preserve">, dalies, kai buvo pasiektos protrombino laiko terapinės ribos (ang. time in therapeutic range </w:t>
      </w:r>
      <w:r w:rsidR="006A608E" w:rsidRPr="001C7410">
        <w:rPr>
          <w:lang w:val="lt-LT"/>
        </w:rPr>
        <w:t>[TTR]</w:t>
      </w:r>
      <w:r w:rsidRPr="001C7410">
        <w:rPr>
          <w:lang w:val="lt-LT"/>
        </w:rPr>
        <w:t>) (</w:t>
      </w:r>
      <w:r w:rsidR="002D7793" w:rsidRPr="001C7410">
        <w:rPr>
          <w:lang w:val="lt-LT"/>
        </w:rPr>
        <w:t xml:space="preserve">TNS </w:t>
      </w:r>
      <w:r w:rsidRPr="001C7410">
        <w:rPr>
          <w:lang w:val="lt-LT"/>
        </w:rPr>
        <w:t xml:space="preserve">2-3) procentinė </w:t>
      </w:r>
      <w:r w:rsidR="006A608E" w:rsidRPr="001C7410">
        <w:rPr>
          <w:lang w:val="lt-LT"/>
        </w:rPr>
        <w:t>mediana buvo 66 </w:t>
      </w:r>
      <w:r w:rsidRPr="001C7410">
        <w:rPr>
          <w:lang w:val="lt-LT"/>
        </w:rPr>
        <w:t>%.</w:t>
      </w:r>
    </w:p>
    <w:p w14:paraId="0B08B096" w14:textId="77777777" w:rsidR="007A30F1" w:rsidRPr="001C7410" w:rsidRDefault="007A30F1" w:rsidP="007C487F">
      <w:pPr>
        <w:rPr>
          <w:lang w:val="lt-LT"/>
        </w:rPr>
      </w:pPr>
    </w:p>
    <w:p w14:paraId="676B1A98" w14:textId="77777777" w:rsidR="007A30F1" w:rsidRPr="001C7410" w:rsidRDefault="00041839" w:rsidP="007C487F">
      <w:pPr>
        <w:rPr>
          <w:lang w:val="lt-LT"/>
        </w:rPr>
      </w:pPr>
      <w:r w:rsidRPr="001C7410">
        <w:rPr>
          <w:lang w:val="lt-LT"/>
        </w:rPr>
        <w:t>Nustatyta, kad apiksabanas sumažino insulto ir sisteminės embolijos atvejų skaičių, palyginti su varfarinu, esant bet kuriam nukrypimui nuo centrinio TTR. Didžiausios kvartilės nuo centrinio TTR santykinė rizika vartojant apiksaban</w:t>
      </w:r>
      <w:r w:rsidR="003B7A72" w:rsidRPr="001C7410">
        <w:rPr>
          <w:lang w:val="lt-LT"/>
        </w:rPr>
        <w:t>o</w:t>
      </w:r>
      <w:r w:rsidRPr="001C7410">
        <w:rPr>
          <w:lang w:val="lt-LT"/>
        </w:rPr>
        <w:t>, palyginti su varfarinu, buvo 0,73</w:t>
      </w:r>
      <w:r w:rsidR="006A608E" w:rsidRPr="001C7410">
        <w:rPr>
          <w:lang w:val="lt-LT"/>
        </w:rPr>
        <w:t> </w:t>
      </w:r>
      <w:r w:rsidRPr="001C7410">
        <w:rPr>
          <w:lang w:val="lt-LT"/>
        </w:rPr>
        <w:t>(95</w:t>
      </w:r>
      <w:r w:rsidR="006A608E" w:rsidRPr="001C7410">
        <w:rPr>
          <w:lang w:val="lt-LT"/>
        </w:rPr>
        <w:t> </w:t>
      </w:r>
      <w:r w:rsidRPr="001C7410">
        <w:rPr>
          <w:lang w:val="lt-LT"/>
        </w:rPr>
        <w:t>% PI, 0,38, 1,40).</w:t>
      </w:r>
    </w:p>
    <w:p w14:paraId="12E82A97" w14:textId="77777777" w:rsidR="006A608E" w:rsidRPr="001C7410" w:rsidRDefault="006A608E" w:rsidP="007C487F">
      <w:pPr>
        <w:rPr>
          <w:lang w:val="lt-LT"/>
        </w:rPr>
      </w:pPr>
    </w:p>
    <w:p w14:paraId="6FB68F83" w14:textId="58274EE3" w:rsidR="007A30F1" w:rsidRPr="001C7410" w:rsidRDefault="00041839" w:rsidP="007C487F">
      <w:pPr>
        <w:rPr>
          <w:lang w:val="lt-LT"/>
        </w:rPr>
      </w:pPr>
      <w:r w:rsidRPr="001C7410">
        <w:rPr>
          <w:lang w:val="lt-LT"/>
        </w:rPr>
        <w:t xml:space="preserve">Buvo įvertintos pagrindinės antrinės vertinamosios baigtys – stiprus kraujavimas ir mirtis, </w:t>
      </w:r>
      <w:r w:rsidR="0009193B" w:rsidRPr="001C7410">
        <w:rPr>
          <w:lang w:val="lt-LT"/>
        </w:rPr>
        <w:t xml:space="preserve">įvykusi </w:t>
      </w:r>
      <w:r w:rsidRPr="001C7410">
        <w:rPr>
          <w:lang w:val="lt-LT"/>
        </w:rPr>
        <w:t>dėl bet kuri</w:t>
      </w:r>
      <w:r w:rsidR="003B7A72" w:rsidRPr="001C7410">
        <w:rPr>
          <w:lang w:val="lt-LT"/>
        </w:rPr>
        <w:t>os</w:t>
      </w:r>
      <w:r w:rsidRPr="001C7410">
        <w:rPr>
          <w:lang w:val="lt-LT"/>
        </w:rPr>
        <w:t xml:space="preserve"> priežas</w:t>
      </w:r>
      <w:r w:rsidR="003B7A72" w:rsidRPr="001C7410">
        <w:rPr>
          <w:lang w:val="lt-LT"/>
        </w:rPr>
        <w:t>ties</w:t>
      </w:r>
      <w:r w:rsidRPr="001C7410">
        <w:rPr>
          <w:lang w:val="lt-LT"/>
        </w:rPr>
        <w:t xml:space="preserve">, pagal iš anksto nustatytą hierarchinę bandymų strategiją I tipo paklaidoms kontroliuoti tyrimų metu. Buvo pasiektas taip pat ir pagrindinių antrinių vertinamųjų baigčių – stipraus kraujavimo ir mirties, </w:t>
      </w:r>
      <w:r w:rsidR="003B7A72" w:rsidRPr="001C7410">
        <w:rPr>
          <w:lang w:val="lt-LT"/>
        </w:rPr>
        <w:t xml:space="preserve">įvykusios </w:t>
      </w:r>
      <w:r w:rsidRPr="001C7410">
        <w:rPr>
          <w:lang w:val="lt-LT"/>
        </w:rPr>
        <w:t>dėl bet kuri</w:t>
      </w:r>
      <w:r w:rsidR="003B7A72" w:rsidRPr="001C7410">
        <w:rPr>
          <w:lang w:val="lt-LT"/>
        </w:rPr>
        <w:t>os</w:t>
      </w:r>
      <w:r w:rsidRPr="001C7410">
        <w:rPr>
          <w:lang w:val="lt-LT"/>
        </w:rPr>
        <w:t xml:space="preserve"> priežas</w:t>
      </w:r>
      <w:r w:rsidR="003B7A72" w:rsidRPr="001C7410">
        <w:rPr>
          <w:lang w:val="lt-LT"/>
        </w:rPr>
        <w:t>ties</w:t>
      </w:r>
      <w:r w:rsidRPr="001C7410">
        <w:rPr>
          <w:lang w:val="lt-LT"/>
        </w:rPr>
        <w:t>, statistiškai reikšmingas pranašumas (žr.</w:t>
      </w:r>
      <w:r w:rsidR="006A608E" w:rsidRPr="001C7410">
        <w:rPr>
          <w:lang w:val="lt-LT"/>
        </w:rPr>
        <w:t xml:space="preserve"> </w:t>
      </w:r>
      <w:r w:rsidR="00280BC4" w:rsidRPr="001C7410">
        <w:rPr>
          <w:lang w:val="lt-LT"/>
        </w:rPr>
        <w:t>8 </w:t>
      </w:r>
      <w:r w:rsidRPr="001C7410">
        <w:rPr>
          <w:lang w:val="lt-LT"/>
        </w:rPr>
        <w:t xml:space="preserve">lentelę). Gerėjant </w:t>
      </w:r>
      <w:r w:rsidR="002D7793" w:rsidRPr="001C7410">
        <w:rPr>
          <w:lang w:val="lt-LT"/>
        </w:rPr>
        <w:t xml:space="preserve">TNS </w:t>
      </w:r>
      <w:r w:rsidRPr="001C7410">
        <w:rPr>
          <w:lang w:val="lt-LT"/>
        </w:rPr>
        <w:t>stebėjimui, pastebėt</w:t>
      </w:r>
      <w:r w:rsidR="003B7A72" w:rsidRPr="001C7410">
        <w:rPr>
          <w:lang w:val="lt-LT"/>
        </w:rPr>
        <w:t>as</w:t>
      </w:r>
      <w:r w:rsidRPr="001C7410">
        <w:rPr>
          <w:lang w:val="lt-LT"/>
        </w:rPr>
        <w:t xml:space="preserve"> apiksabano pranašuma</w:t>
      </w:r>
      <w:r w:rsidR="003B7A72" w:rsidRPr="001C7410">
        <w:rPr>
          <w:lang w:val="lt-LT"/>
        </w:rPr>
        <w:t>s</w:t>
      </w:r>
      <w:r w:rsidRPr="001C7410">
        <w:rPr>
          <w:lang w:val="lt-LT"/>
        </w:rPr>
        <w:t xml:space="preserve">, palyginti su varfarinu, </w:t>
      </w:r>
      <w:r w:rsidR="003B7A72" w:rsidRPr="001C7410">
        <w:rPr>
          <w:lang w:val="lt-LT"/>
        </w:rPr>
        <w:t xml:space="preserve">mažinant </w:t>
      </w:r>
      <w:r w:rsidRPr="001C7410">
        <w:rPr>
          <w:lang w:val="lt-LT"/>
        </w:rPr>
        <w:t xml:space="preserve">mirties, </w:t>
      </w:r>
      <w:r w:rsidR="003B7A72" w:rsidRPr="001C7410">
        <w:rPr>
          <w:lang w:val="lt-LT"/>
        </w:rPr>
        <w:t xml:space="preserve">įvykusios </w:t>
      </w:r>
      <w:r w:rsidRPr="001C7410">
        <w:rPr>
          <w:lang w:val="lt-LT"/>
        </w:rPr>
        <w:t>dėl bet kuri</w:t>
      </w:r>
      <w:r w:rsidR="003B7A72" w:rsidRPr="001C7410">
        <w:rPr>
          <w:lang w:val="lt-LT"/>
        </w:rPr>
        <w:t>os</w:t>
      </w:r>
      <w:r w:rsidRPr="001C7410">
        <w:rPr>
          <w:lang w:val="lt-LT"/>
        </w:rPr>
        <w:t xml:space="preserve"> priežas</w:t>
      </w:r>
      <w:r w:rsidR="003B7A72" w:rsidRPr="001C7410">
        <w:rPr>
          <w:lang w:val="lt-LT"/>
        </w:rPr>
        <w:t>ties</w:t>
      </w:r>
      <w:r w:rsidRPr="001C7410">
        <w:rPr>
          <w:lang w:val="lt-LT"/>
        </w:rPr>
        <w:t xml:space="preserve">, </w:t>
      </w:r>
      <w:r w:rsidR="003B7A72" w:rsidRPr="001C7410">
        <w:rPr>
          <w:lang w:val="lt-LT"/>
        </w:rPr>
        <w:t>dažnį</w:t>
      </w:r>
      <w:r w:rsidRPr="001C7410">
        <w:rPr>
          <w:lang w:val="lt-LT"/>
        </w:rPr>
        <w:t>.</w:t>
      </w:r>
    </w:p>
    <w:p w14:paraId="687DABEF" w14:textId="77777777" w:rsidR="00A21046" w:rsidRPr="001C7410" w:rsidRDefault="00A21046" w:rsidP="007C487F">
      <w:pPr>
        <w:rPr>
          <w:lang w:val="lt-LT"/>
        </w:rPr>
      </w:pPr>
    </w:p>
    <w:p w14:paraId="6221F0AD" w14:textId="70370FEC" w:rsidR="007A30F1" w:rsidRPr="001C7410" w:rsidRDefault="00280BC4" w:rsidP="003122AA">
      <w:pPr>
        <w:pStyle w:val="Pagrindinistekstas"/>
        <w:rPr>
          <w:b/>
          <w:lang w:val="lt-LT"/>
        </w:rPr>
      </w:pPr>
      <w:r w:rsidRPr="001C7410">
        <w:rPr>
          <w:b/>
          <w:bCs/>
          <w:lang w:val="lt-LT"/>
        </w:rPr>
        <w:t xml:space="preserve">8 </w:t>
      </w:r>
      <w:r w:rsidR="00041839" w:rsidRPr="001C7410">
        <w:rPr>
          <w:b/>
          <w:bCs/>
          <w:lang w:val="lt-LT"/>
        </w:rPr>
        <w:t>lentelė. Antrinės vertinamosios baigtys pacientams, kuriems pasireišk</w:t>
      </w:r>
      <w:r w:rsidR="0009193B" w:rsidRPr="001C7410">
        <w:rPr>
          <w:b/>
          <w:bCs/>
          <w:lang w:val="lt-LT"/>
        </w:rPr>
        <w:t>ė</w:t>
      </w:r>
      <w:r w:rsidR="00041839" w:rsidRPr="001C7410">
        <w:rPr>
          <w:b/>
          <w:bCs/>
          <w:lang w:val="lt-LT"/>
        </w:rPr>
        <w:t xml:space="preserve"> prieširdžių virpėjimas,</w:t>
      </w:r>
      <w:r w:rsidR="00A21046" w:rsidRPr="001C7410">
        <w:rPr>
          <w:b/>
          <w:bCs/>
          <w:lang w:val="lt-LT"/>
        </w:rPr>
        <w:t xml:space="preserve"> </w:t>
      </w:r>
      <w:r w:rsidR="00041839" w:rsidRPr="001C7410">
        <w:rPr>
          <w:b/>
          <w:lang w:val="lt-LT"/>
        </w:rPr>
        <w:t>ARISTOTLE</w:t>
      </w:r>
      <w:r w:rsidR="00041839" w:rsidRPr="001C7410">
        <w:rPr>
          <w:b/>
          <w:i/>
          <w:lang w:val="lt-LT"/>
        </w:rPr>
        <w:t xml:space="preserve"> </w:t>
      </w:r>
      <w:r w:rsidR="00041839" w:rsidRPr="001C7410">
        <w:rPr>
          <w:b/>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51"/>
        <w:gridCol w:w="1937"/>
        <w:gridCol w:w="1980"/>
        <w:gridCol w:w="1980"/>
        <w:gridCol w:w="1272"/>
      </w:tblGrid>
      <w:tr w:rsidR="007A30F1" w:rsidRPr="001C7410" w14:paraId="7A664F7F" w14:textId="77777777" w:rsidTr="006A608E">
        <w:trPr>
          <w:trHeight w:val="757"/>
        </w:trPr>
        <w:tc>
          <w:tcPr>
            <w:tcW w:w="1951" w:type="dxa"/>
          </w:tcPr>
          <w:p w14:paraId="4B1B188E" w14:textId="77777777" w:rsidR="007A30F1" w:rsidRPr="001C7410" w:rsidRDefault="007A30F1" w:rsidP="007C487F">
            <w:pPr>
              <w:pStyle w:val="TableParagraph"/>
              <w:jc w:val="left"/>
              <w:rPr>
                <w:lang w:val="lt-LT"/>
              </w:rPr>
            </w:pPr>
          </w:p>
        </w:tc>
        <w:tc>
          <w:tcPr>
            <w:tcW w:w="1937" w:type="dxa"/>
          </w:tcPr>
          <w:p w14:paraId="6989D527" w14:textId="77777777" w:rsidR="003F4EA4" w:rsidRPr="001C7410" w:rsidRDefault="00041839" w:rsidP="007C487F">
            <w:pPr>
              <w:pStyle w:val="TableParagraph"/>
              <w:rPr>
                <w:b/>
                <w:lang w:val="lt-LT"/>
              </w:rPr>
            </w:pPr>
            <w:r w:rsidRPr="001C7410">
              <w:rPr>
                <w:b/>
                <w:lang w:val="lt-LT"/>
              </w:rPr>
              <w:t xml:space="preserve">Apiksabanas </w:t>
            </w:r>
          </w:p>
          <w:p w14:paraId="67C323A4" w14:textId="790A7F63" w:rsidR="007A30F1" w:rsidRPr="001C7410" w:rsidRDefault="00041839" w:rsidP="007C487F">
            <w:pPr>
              <w:pStyle w:val="TableParagraph"/>
              <w:rPr>
                <w:b/>
                <w:lang w:val="lt-LT"/>
              </w:rPr>
            </w:pPr>
            <w:r w:rsidRPr="001C7410">
              <w:rPr>
                <w:b/>
                <w:lang w:val="lt-LT"/>
              </w:rPr>
              <w:t>N</w:t>
            </w:r>
            <w:r w:rsidR="00946481" w:rsidRPr="001C7410">
              <w:rPr>
                <w:b/>
                <w:lang w:val="lt-LT"/>
              </w:rPr>
              <w:t> </w:t>
            </w:r>
            <w:r w:rsidRPr="001C7410">
              <w:rPr>
                <w:b/>
                <w:lang w:val="lt-LT"/>
              </w:rPr>
              <w:t>=</w:t>
            </w:r>
            <w:r w:rsidR="00946481" w:rsidRPr="001C7410">
              <w:rPr>
                <w:b/>
                <w:lang w:val="lt-LT"/>
              </w:rPr>
              <w:t> </w:t>
            </w:r>
            <w:r w:rsidRPr="001C7410">
              <w:rPr>
                <w:b/>
                <w:lang w:val="lt-LT"/>
              </w:rPr>
              <w:t>9</w:t>
            </w:r>
            <w:r w:rsidR="0009193B" w:rsidRPr="001C7410">
              <w:rPr>
                <w:b/>
                <w:lang w:val="lt-LT"/>
              </w:rPr>
              <w:t> </w:t>
            </w:r>
            <w:r w:rsidRPr="001C7410">
              <w:rPr>
                <w:b/>
                <w:lang w:val="lt-LT"/>
              </w:rPr>
              <w:t>088</w:t>
            </w:r>
          </w:p>
          <w:p w14:paraId="443B28B0" w14:textId="77777777" w:rsidR="007A30F1" w:rsidRPr="001C7410" w:rsidRDefault="00041839" w:rsidP="007C487F">
            <w:pPr>
              <w:pStyle w:val="TableParagraph"/>
              <w:rPr>
                <w:b/>
                <w:lang w:val="lt-LT"/>
              </w:rPr>
            </w:pPr>
            <w:r w:rsidRPr="001C7410">
              <w:rPr>
                <w:b/>
                <w:lang w:val="lt-LT"/>
              </w:rPr>
              <w:t>n (% per metus)</w:t>
            </w:r>
          </w:p>
        </w:tc>
        <w:tc>
          <w:tcPr>
            <w:tcW w:w="1980" w:type="dxa"/>
          </w:tcPr>
          <w:p w14:paraId="2C94C72C" w14:textId="77777777" w:rsidR="003F4EA4" w:rsidRPr="001C7410" w:rsidRDefault="00041839" w:rsidP="007C487F">
            <w:pPr>
              <w:pStyle w:val="TableParagraph"/>
              <w:rPr>
                <w:b/>
                <w:lang w:val="lt-LT"/>
              </w:rPr>
            </w:pPr>
            <w:r w:rsidRPr="001C7410">
              <w:rPr>
                <w:b/>
                <w:lang w:val="lt-LT"/>
              </w:rPr>
              <w:t xml:space="preserve">Varfarinas </w:t>
            </w:r>
          </w:p>
          <w:p w14:paraId="62A9B7A7" w14:textId="20FD2C79" w:rsidR="007A30F1" w:rsidRPr="001C7410" w:rsidRDefault="00041839" w:rsidP="007C487F">
            <w:pPr>
              <w:pStyle w:val="TableParagraph"/>
              <w:rPr>
                <w:b/>
                <w:lang w:val="lt-LT"/>
              </w:rPr>
            </w:pPr>
            <w:r w:rsidRPr="001C7410">
              <w:rPr>
                <w:b/>
                <w:lang w:val="lt-LT"/>
              </w:rPr>
              <w:t>N</w:t>
            </w:r>
            <w:r w:rsidR="00946481" w:rsidRPr="001C7410">
              <w:rPr>
                <w:b/>
                <w:lang w:val="lt-LT"/>
              </w:rPr>
              <w:t> </w:t>
            </w:r>
            <w:r w:rsidRPr="001C7410">
              <w:rPr>
                <w:b/>
                <w:lang w:val="lt-LT"/>
              </w:rPr>
              <w:t>=</w:t>
            </w:r>
            <w:r w:rsidR="00946481" w:rsidRPr="001C7410">
              <w:rPr>
                <w:b/>
                <w:lang w:val="lt-LT"/>
              </w:rPr>
              <w:t> </w:t>
            </w:r>
            <w:r w:rsidRPr="001C7410">
              <w:rPr>
                <w:b/>
                <w:lang w:val="lt-LT"/>
              </w:rPr>
              <w:t>9</w:t>
            </w:r>
            <w:r w:rsidR="0009193B" w:rsidRPr="001C7410">
              <w:rPr>
                <w:b/>
                <w:lang w:val="lt-LT"/>
              </w:rPr>
              <w:t> </w:t>
            </w:r>
            <w:r w:rsidRPr="001C7410">
              <w:rPr>
                <w:b/>
                <w:lang w:val="lt-LT"/>
              </w:rPr>
              <w:t>052</w:t>
            </w:r>
          </w:p>
          <w:p w14:paraId="23F76540" w14:textId="77777777" w:rsidR="007A30F1" w:rsidRPr="001C7410" w:rsidRDefault="00041839" w:rsidP="007C487F">
            <w:pPr>
              <w:pStyle w:val="TableParagraph"/>
              <w:rPr>
                <w:b/>
                <w:lang w:val="lt-LT"/>
              </w:rPr>
            </w:pPr>
            <w:r w:rsidRPr="001C7410">
              <w:rPr>
                <w:b/>
                <w:lang w:val="lt-LT"/>
              </w:rPr>
              <w:t>n (% per metus)</w:t>
            </w:r>
          </w:p>
        </w:tc>
        <w:tc>
          <w:tcPr>
            <w:tcW w:w="1980" w:type="dxa"/>
          </w:tcPr>
          <w:p w14:paraId="64F40B16" w14:textId="77777777" w:rsidR="007A30F1" w:rsidRPr="001C7410" w:rsidRDefault="00041839" w:rsidP="007C487F">
            <w:pPr>
              <w:pStyle w:val="TableParagraph"/>
              <w:rPr>
                <w:b/>
                <w:lang w:val="lt-LT"/>
              </w:rPr>
            </w:pPr>
            <w:r w:rsidRPr="001C7410">
              <w:rPr>
                <w:b/>
                <w:lang w:val="lt-LT"/>
              </w:rPr>
              <w:t>Santykinė rizika (95</w:t>
            </w:r>
            <w:r w:rsidR="0009193B" w:rsidRPr="001C7410">
              <w:rPr>
                <w:b/>
                <w:lang w:val="lt-LT"/>
              </w:rPr>
              <w:t> </w:t>
            </w:r>
            <w:r w:rsidRPr="001C7410">
              <w:rPr>
                <w:b/>
                <w:lang w:val="lt-LT"/>
              </w:rPr>
              <w:t>% PI)</w:t>
            </w:r>
          </w:p>
        </w:tc>
        <w:tc>
          <w:tcPr>
            <w:tcW w:w="1272" w:type="dxa"/>
          </w:tcPr>
          <w:p w14:paraId="015A25BC" w14:textId="77777777" w:rsidR="007A30F1" w:rsidRPr="001C7410" w:rsidRDefault="00041839" w:rsidP="007C487F">
            <w:pPr>
              <w:pStyle w:val="TableParagraph"/>
              <w:jc w:val="left"/>
              <w:rPr>
                <w:b/>
                <w:lang w:val="lt-LT"/>
              </w:rPr>
            </w:pPr>
            <w:r w:rsidRPr="001C7410">
              <w:rPr>
                <w:b/>
                <w:lang w:val="lt-LT"/>
              </w:rPr>
              <w:t>p-reikšmė</w:t>
            </w:r>
          </w:p>
        </w:tc>
      </w:tr>
      <w:tr w:rsidR="007A30F1" w:rsidRPr="001C7410" w14:paraId="48D929CF" w14:textId="77777777" w:rsidTr="006A608E">
        <w:trPr>
          <w:trHeight w:val="280"/>
        </w:trPr>
        <w:tc>
          <w:tcPr>
            <w:tcW w:w="9120" w:type="dxa"/>
            <w:gridSpan w:val="5"/>
          </w:tcPr>
          <w:p w14:paraId="4204AFCD" w14:textId="77777777" w:rsidR="007A30F1" w:rsidRPr="001C7410" w:rsidRDefault="00041839" w:rsidP="007C487F">
            <w:pPr>
              <w:pStyle w:val="TableParagraph"/>
              <w:jc w:val="left"/>
              <w:rPr>
                <w:lang w:val="lt-LT"/>
              </w:rPr>
            </w:pPr>
            <w:r w:rsidRPr="001C7410">
              <w:rPr>
                <w:lang w:val="lt-LT"/>
              </w:rPr>
              <w:t>Kraujavimo baigtys</w:t>
            </w:r>
          </w:p>
        </w:tc>
      </w:tr>
      <w:tr w:rsidR="007A30F1" w:rsidRPr="001C7410" w14:paraId="32C5B654" w14:textId="77777777" w:rsidTr="006A608E">
        <w:trPr>
          <w:trHeight w:val="277"/>
        </w:trPr>
        <w:tc>
          <w:tcPr>
            <w:tcW w:w="1951" w:type="dxa"/>
          </w:tcPr>
          <w:p w14:paraId="4E25B7F9" w14:textId="77777777" w:rsidR="007A30F1" w:rsidRPr="001C7410" w:rsidRDefault="00041839" w:rsidP="007C487F">
            <w:pPr>
              <w:pStyle w:val="TableParagraph"/>
              <w:jc w:val="left"/>
              <w:rPr>
                <w:lang w:val="lt-LT"/>
              </w:rPr>
            </w:pPr>
            <w:r w:rsidRPr="001C7410">
              <w:rPr>
                <w:lang w:val="lt-LT"/>
              </w:rPr>
              <w:t>Stiprus*</w:t>
            </w:r>
          </w:p>
        </w:tc>
        <w:tc>
          <w:tcPr>
            <w:tcW w:w="1937" w:type="dxa"/>
          </w:tcPr>
          <w:p w14:paraId="180FBA21" w14:textId="77777777" w:rsidR="007A30F1" w:rsidRPr="001C7410" w:rsidRDefault="00041839" w:rsidP="007C487F">
            <w:pPr>
              <w:pStyle w:val="TableParagraph"/>
              <w:rPr>
                <w:lang w:val="lt-LT"/>
              </w:rPr>
            </w:pPr>
            <w:r w:rsidRPr="001C7410">
              <w:rPr>
                <w:lang w:val="lt-LT"/>
              </w:rPr>
              <w:t>327 (2,13)</w:t>
            </w:r>
          </w:p>
        </w:tc>
        <w:tc>
          <w:tcPr>
            <w:tcW w:w="1980" w:type="dxa"/>
          </w:tcPr>
          <w:p w14:paraId="2E644254" w14:textId="77777777" w:rsidR="007A30F1" w:rsidRPr="001C7410" w:rsidRDefault="00041839" w:rsidP="007C487F">
            <w:pPr>
              <w:pStyle w:val="TableParagraph"/>
              <w:rPr>
                <w:lang w:val="lt-LT"/>
              </w:rPr>
            </w:pPr>
            <w:r w:rsidRPr="001C7410">
              <w:rPr>
                <w:lang w:val="lt-LT"/>
              </w:rPr>
              <w:t>462 (3,09)</w:t>
            </w:r>
          </w:p>
        </w:tc>
        <w:tc>
          <w:tcPr>
            <w:tcW w:w="1980" w:type="dxa"/>
          </w:tcPr>
          <w:p w14:paraId="57516F26" w14:textId="77777777" w:rsidR="007A30F1" w:rsidRPr="001C7410" w:rsidRDefault="00041839" w:rsidP="007C487F">
            <w:pPr>
              <w:pStyle w:val="TableParagraph"/>
              <w:rPr>
                <w:lang w:val="lt-LT"/>
              </w:rPr>
            </w:pPr>
            <w:r w:rsidRPr="001C7410">
              <w:rPr>
                <w:lang w:val="lt-LT"/>
              </w:rPr>
              <w:t>0,69 (0,60, 0,80)</w:t>
            </w:r>
          </w:p>
        </w:tc>
        <w:tc>
          <w:tcPr>
            <w:tcW w:w="1272" w:type="dxa"/>
          </w:tcPr>
          <w:p w14:paraId="6A21EE74" w14:textId="77777777" w:rsidR="007A30F1" w:rsidRPr="001C7410" w:rsidRDefault="00041839" w:rsidP="007C487F">
            <w:pPr>
              <w:pStyle w:val="TableParagraph"/>
              <w:rPr>
                <w:lang w:val="lt-LT"/>
              </w:rPr>
            </w:pPr>
            <w:r w:rsidRPr="001C7410">
              <w:rPr>
                <w:lang w:val="lt-LT"/>
              </w:rPr>
              <w:t>&lt;</w:t>
            </w:r>
            <w:r w:rsidR="00073EC5" w:rsidRPr="001C7410">
              <w:rPr>
                <w:lang w:val="lt-LT"/>
              </w:rPr>
              <w:t> </w:t>
            </w:r>
            <w:r w:rsidRPr="001C7410">
              <w:rPr>
                <w:lang w:val="lt-LT"/>
              </w:rPr>
              <w:t>0,0001</w:t>
            </w:r>
          </w:p>
        </w:tc>
      </w:tr>
      <w:tr w:rsidR="007A30F1" w:rsidRPr="001C7410" w14:paraId="1FDAC297" w14:textId="77777777" w:rsidTr="006A608E">
        <w:trPr>
          <w:trHeight w:val="270"/>
        </w:trPr>
        <w:tc>
          <w:tcPr>
            <w:tcW w:w="1951" w:type="dxa"/>
          </w:tcPr>
          <w:p w14:paraId="65F0745A" w14:textId="77777777" w:rsidR="007A30F1" w:rsidRPr="001C7410" w:rsidRDefault="00041839" w:rsidP="007C487F">
            <w:pPr>
              <w:pStyle w:val="TableParagraph"/>
              <w:ind w:left="397"/>
              <w:jc w:val="left"/>
              <w:rPr>
                <w:lang w:val="lt-LT"/>
              </w:rPr>
            </w:pPr>
            <w:r w:rsidRPr="001C7410">
              <w:rPr>
                <w:lang w:val="lt-LT"/>
              </w:rPr>
              <w:t>Mirtinas</w:t>
            </w:r>
          </w:p>
        </w:tc>
        <w:tc>
          <w:tcPr>
            <w:tcW w:w="1937" w:type="dxa"/>
          </w:tcPr>
          <w:p w14:paraId="54AC979B" w14:textId="77777777" w:rsidR="007A30F1" w:rsidRPr="001C7410" w:rsidRDefault="00041839" w:rsidP="007C487F">
            <w:pPr>
              <w:pStyle w:val="TableParagraph"/>
              <w:rPr>
                <w:lang w:val="lt-LT"/>
              </w:rPr>
            </w:pPr>
            <w:r w:rsidRPr="001C7410">
              <w:rPr>
                <w:lang w:val="lt-LT"/>
              </w:rPr>
              <w:t>10 (0,06)</w:t>
            </w:r>
          </w:p>
        </w:tc>
        <w:tc>
          <w:tcPr>
            <w:tcW w:w="1980" w:type="dxa"/>
          </w:tcPr>
          <w:p w14:paraId="7C40F942" w14:textId="77777777" w:rsidR="007A30F1" w:rsidRPr="001C7410" w:rsidRDefault="00041839" w:rsidP="007C487F">
            <w:pPr>
              <w:pStyle w:val="TableParagraph"/>
              <w:rPr>
                <w:lang w:val="lt-LT"/>
              </w:rPr>
            </w:pPr>
            <w:r w:rsidRPr="001C7410">
              <w:rPr>
                <w:lang w:val="lt-LT"/>
              </w:rPr>
              <w:t>37 (0,24)</w:t>
            </w:r>
          </w:p>
        </w:tc>
        <w:tc>
          <w:tcPr>
            <w:tcW w:w="1980" w:type="dxa"/>
          </w:tcPr>
          <w:p w14:paraId="63A76504" w14:textId="77777777" w:rsidR="007A30F1" w:rsidRPr="001C7410" w:rsidRDefault="007A30F1" w:rsidP="007C487F">
            <w:pPr>
              <w:pStyle w:val="TableParagraph"/>
              <w:rPr>
                <w:lang w:val="lt-LT"/>
              </w:rPr>
            </w:pPr>
          </w:p>
        </w:tc>
        <w:tc>
          <w:tcPr>
            <w:tcW w:w="1272" w:type="dxa"/>
          </w:tcPr>
          <w:p w14:paraId="27DB3707" w14:textId="77777777" w:rsidR="007A30F1" w:rsidRPr="001C7410" w:rsidRDefault="007A30F1" w:rsidP="007C487F">
            <w:pPr>
              <w:pStyle w:val="TableParagraph"/>
              <w:rPr>
                <w:lang w:val="lt-LT"/>
              </w:rPr>
            </w:pPr>
          </w:p>
        </w:tc>
      </w:tr>
      <w:tr w:rsidR="007A30F1" w:rsidRPr="001C7410" w14:paraId="2332953A" w14:textId="77777777" w:rsidTr="006A608E">
        <w:trPr>
          <w:trHeight w:val="251"/>
        </w:trPr>
        <w:tc>
          <w:tcPr>
            <w:tcW w:w="1951" w:type="dxa"/>
          </w:tcPr>
          <w:p w14:paraId="2667D36E" w14:textId="77777777" w:rsidR="007A30F1" w:rsidRPr="001C7410" w:rsidRDefault="00041839" w:rsidP="007C487F">
            <w:pPr>
              <w:pStyle w:val="TableParagraph"/>
              <w:ind w:left="397"/>
              <w:jc w:val="left"/>
              <w:rPr>
                <w:lang w:val="lt-LT"/>
              </w:rPr>
            </w:pPr>
            <w:r w:rsidRPr="001C7410">
              <w:rPr>
                <w:lang w:val="lt-LT"/>
              </w:rPr>
              <w:t>Intrakranijinis</w:t>
            </w:r>
          </w:p>
        </w:tc>
        <w:tc>
          <w:tcPr>
            <w:tcW w:w="1937" w:type="dxa"/>
          </w:tcPr>
          <w:p w14:paraId="7826DBC1" w14:textId="77777777" w:rsidR="007A30F1" w:rsidRPr="001C7410" w:rsidRDefault="00041839" w:rsidP="007C487F">
            <w:pPr>
              <w:pStyle w:val="TableParagraph"/>
              <w:rPr>
                <w:lang w:val="lt-LT"/>
              </w:rPr>
            </w:pPr>
            <w:r w:rsidRPr="001C7410">
              <w:rPr>
                <w:lang w:val="lt-LT"/>
              </w:rPr>
              <w:t>52 (0,33)</w:t>
            </w:r>
          </w:p>
        </w:tc>
        <w:tc>
          <w:tcPr>
            <w:tcW w:w="1980" w:type="dxa"/>
          </w:tcPr>
          <w:p w14:paraId="05C96F2E" w14:textId="77777777" w:rsidR="007A30F1" w:rsidRPr="001C7410" w:rsidRDefault="00041839" w:rsidP="007C487F">
            <w:pPr>
              <w:pStyle w:val="TableParagraph"/>
              <w:rPr>
                <w:lang w:val="lt-LT"/>
              </w:rPr>
            </w:pPr>
            <w:r w:rsidRPr="001C7410">
              <w:rPr>
                <w:lang w:val="lt-LT"/>
              </w:rPr>
              <w:t>122 (0,80)</w:t>
            </w:r>
          </w:p>
        </w:tc>
        <w:tc>
          <w:tcPr>
            <w:tcW w:w="1980" w:type="dxa"/>
          </w:tcPr>
          <w:p w14:paraId="1BBAF920" w14:textId="77777777" w:rsidR="007A30F1" w:rsidRPr="001C7410" w:rsidRDefault="007A30F1" w:rsidP="007C487F">
            <w:pPr>
              <w:pStyle w:val="TableParagraph"/>
              <w:rPr>
                <w:lang w:val="lt-LT"/>
              </w:rPr>
            </w:pPr>
          </w:p>
        </w:tc>
        <w:tc>
          <w:tcPr>
            <w:tcW w:w="1272" w:type="dxa"/>
          </w:tcPr>
          <w:p w14:paraId="6EF40A0D" w14:textId="77777777" w:rsidR="007A30F1" w:rsidRPr="001C7410" w:rsidRDefault="007A30F1" w:rsidP="007C487F">
            <w:pPr>
              <w:pStyle w:val="TableParagraph"/>
              <w:rPr>
                <w:lang w:val="lt-LT"/>
              </w:rPr>
            </w:pPr>
          </w:p>
        </w:tc>
      </w:tr>
      <w:tr w:rsidR="007A30F1" w:rsidRPr="001C7410" w14:paraId="249E66EB" w14:textId="77777777" w:rsidTr="006A608E">
        <w:trPr>
          <w:trHeight w:val="277"/>
        </w:trPr>
        <w:tc>
          <w:tcPr>
            <w:tcW w:w="1951" w:type="dxa"/>
          </w:tcPr>
          <w:p w14:paraId="66939953" w14:textId="17C53630" w:rsidR="007A30F1" w:rsidRPr="001C7410" w:rsidRDefault="00041839" w:rsidP="007C487F">
            <w:pPr>
              <w:pStyle w:val="TableParagraph"/>
              <w:jc w:val="left"/>
              <w:rPr>
                <w:lang w:val="lt-LT"/>
              </w:rPr>
            </w:pPr>
            <w:r w:rsidRPr="001C7410">
              <w:rPr>
                <w:lang w:val="lt-LT"/>
              </w:rPr>
              <w:t>Stiprus + KRNS</w:t>
            </w:r>
            <w:r w:rsidR="002E22E0" w:rsidRPr="001C7410">
              <w:rPr>
                <w:sz w:val="18"/>
                <w:szCs w:val="18"/>
                <w:vertAlign w:val="superscript"/>
                <w:lang w:val="lt-LT"/>
              </w:rPr>
              <w:t>†</w:t>
            </w:r>
          </w:p>
        </w:tc>
        <w:tc>
          <w:tcPr>
            <w:tcW w:w="1937" w:type="dxa"/>
          </w:tcPr>
          <w:p w14:paraId="476DFB64" w14:textId="77777777" w:rsidR="007A30F1" w:rsidRPr="001C7410" w:rsidRDefault="00041839" w:rsidP="007C487F">
            <w:pPr>
              <w:pStyle w:val="TableParagraph"/>
              <w:rPr>
                <w:lang w:val="lt-LT"/>
              </w:rPr>
            </w:pPr>
            <w:r w:rsidRPr="001C7410">
              <w:rPr>
                <w:lang w:val="lt-LT"/>
              </w:rPr>
              <w:t>613 (4,07)</w:t>
            </w:r>
          </w:p>
        </w:tc>
        <w:tc>
          <w:tcPr>
            <w:tcW w:w="1980" w:type="dxa"/>
          </w:tcPr>
          <w:p w14:paraId="6151F6EE" w14:textId="77777777" w:rsidR="007A30F1" w:rsidRPr="001C7410" w:rsidRDefault="00041839" w:rsidP="007C487F">
            <w:pPr>
              <w:pStyle w:val="TableParagraph"/>
              <w:rPr>
                <w:lang w:val="lt-LT"/>
              </w:rPr>
            </w:pPr>
            <w:r w:rsidRPr="001C7410">
              <w:rPr>
                <w:lang w:val="lt-LT"/>
              </w:rPr>
              <w:t>877 (6,01)</w:t>
            </w:r>
          </w:p>
        </w:tc>
        <w:tc>
          <w:tcPr>
            <w:tcW w:w="1980" w:type="dxa"/>
          </w:tcPr>
          <w:p w14:paraId="207AECDE" w14:textId="77777777" w:rsidR="007A30F1" w:rsidRPr="001C7410" w:rsidRDefault="00041839" w:rsidP="007C487F">
            <w:pPr>
              <w:pStyle w:val="TableParagraph"/>
              <w:rPr>
                <w:lang w:val="lt-LT"/>
              </w:rPr>
            </w:pPr>
            <w:r w:rsidRPr="001C7410">
              <w:rPr>
                <w:lang w:val="lt-LT"/>
              </w:rPr>
              <w:t>0,68 (0,61, 0,75)</w:t>
            </w:r>
          </w:p>
        </w:tc>
        <w:tc>
          <w:tcPr>
            <w:tcW w:w="1272" w:type="dxa"/>
          </w:tcPr>
          <w:p w14:paraId="26DDC369" w14:textId="77777777" w:rsidR="007A30F1" w:rsidRPr="001C7410" w:rsidRDefault="00041839" w:rsidP="007C487F">
            <w:pPr>
              <w:pStyle w:val="TableParagraph"/>
              <w:rPr>
                <w:lang w:val="lt-LT"/>
              </w:rPr>
            </w:pPr>
            <w:r w:rsidRPr="001C7410">
              <w:rPr>
                <w:lang w:val="lt-LT"/>
              </w:rPr>
              <w:t>&lt;</w:t>
            </w:r>
            <w:r w:rsidR="00073EC5" w:rsidRPr="001C7410">
              <w:rPr>
                <w:lang w:val="lt-LT"/>
              </w:rPr>
              <w:t> </w:t>
            </w:r>
            <w:r w:rsidRPr="001C7410">
              <w:rPr>
                <w:lang w:val="lt-LT"/>
              </w:rPr>
              <w:t>0,0001</w:t>
            </w:r>
          </w:p>
        </w:tc>
      </w:tr>
      <w:tr w:rsidR="007A30F1" w:rsidRPr="001C7410" w14:paraId="75396015" w14:textId="77777777" w:rsidTr="006A608E">
        <w:trPr>
          <w:trHeight w:val="254"/>
        </w:trPr>
        <w:tc>
          <w:tcPr>
            <w:tcW w:w="1951" w:type="dxa"/>
          </w:tcPr>
          <w:p w14:paraId="6BDEFBB1" w14:textId="77777777" w:rsidR="007A30F1" w:rsidRPr="001C7410" w:rsidRDefault="00041839" w:rsidP="007C487F">
            <w:pPr>
              <w:pStyle w:val="TableParagraph"/>
              <w:jc w:val="left"/>
              <w:rPr>
                <w:lang w:val="lt-LT"/>
              </w:rPr>
            </w:pPr>
            <w:r w:rsidRPr="001C7410">
              <w:rPr>
                <w:lang w:val="lt-LT"/>
              </w:rPr>
              <w:t>Visi</w:t>
            </w:r>
          </w:p>
        </w:tc>
        <w:tc>
          <w:tcPr>
            <w:tcW w:w="1937" w:type="dxa"/>
          </w:tcPr>
          <w:p w14:paraId="646AA996" w14:textId="338BEDAD" w:rsidR="007A30F1" w:rsidRPr="001C7410" w:rsidRDefault="00041839" w:rsidP="007C487F">
            <w:pPr>
              <w:pStyle w:val="TableParagraph"/>
              <w:rPr>
                <w:lang w:val="lt-LT"/>
              </w:rPr>
            </w:pPr>
            <w:r w:rsidRPr="001C7410">
              <w:rPr>
                <w:lang w:val="lt-LT"/>
              </w:rPr>
              <w:t>2</w:t>
            </w:r>
            <w:r w:rsidR="00E5158F" w:rsidRPr="001C7410">
              <w:rPr>
                <w:lang w:val="lt-LT"/>
              </w:rPr>
              <w:t> </w:t>
            </w:r>
            <w:r w:rsidRPr="001C7410">
              <w:rPr>
                <w:lang w:val="lt-LT"/>
              </w:rPr>
              <w:t>356 (18,1)</w:t>
            </w:r>
          </w:p>
        </w:tc>
        <w:tc>
          <w:tcPr>
            <w:tcW w:w="1980" w:type="dxa"/>
          </w:tcPr>
          <w:p w14:paraId="6AF8DC18" w14:textId="052C03DD" w:rsidR="007A30F1" w:rsidRPr="001C7410" w:rsidRDefault="00041839" w:rsidP="007C487F">
            <w:pPr>
              <w:pStyle w:val="TableParagraph"/>
              <w:rPr>
                <w:lang w:val="lt-LT"/>
              </w:rPr>
            </w:pPr>
            <w:r w:rsidRPr="001C7410">
              <w:rPr>
                <w:lang w:val="lt-LT"/>
              </w:rPr>
              <w:t>3</w:t>
            </w:r>
            <w:r w:rsidR="00E5158F" w:rsidRPr="001C7410">
              <w:rPr>
                <w:lang w:val="lt-LT"/>
              </w:rPr>
              <w:t> </w:t>
            </w:r>
            <w:r w:rsidRPr="001C7410">
              <w:rPr>
                <w:lang w:val="lt-LT"/>
              </w:rPr>
              <w:t>060 (25,8)</w:t>
            </w:r>
          </w:p>
        </w:tc>
        <w:tc>
          <w:tcPr>
            <w:tcW w:w="1980" w:type="dxa"/>
          </w:tcPr>
          <w:p w14:paraId="6820878B" w14:textId="77777777" w:rsidR="007A30F1" w:rsidRPr="001C7410" w:rsidRDefault="00041839" w:rsidP="007C487F">
            <w:pPr>
              <w:pStyle w:val="TableParagraph"/>
              <w:rPr>
                <w:lang w:val="lt-LT"/>
              </w:rPr>
            </w:pPr>
            <w:r w:rsidRPr="001C7410">
              <w:rPr>
                <w:lang w:val="lt-LT"/>
              </w:rPr>
              <w:t>0,71 (0,68, 0,75)</w:t>
            </w:r>
          </w:p>
        </w:tc>
        <w:tc>
          <w:tcPr>
            <w:tcW w:w="1272" w:type="dxa"/>
          </w:tcPr>
          <w:p w14:paraId="42FCBF08" w14:textId="77777777" w:rsidR="007A30F1" w:rsidRPr="001C7410" w:rsidRDefault="00041839" w:rsidP="007C487F">
            <w:pPr>
              <w:pStyle w:val="TableParagraph"/>
              <w:rPr>
                <w:lang w:val="lt-LT"/>
              </w:rPr>
            </w:pPr>
            <w:r w:rsidRPr="001C7410">
              <w:rPr>
                <w:lang w:val="lt-LT"/>
              </w:rPr>
              <w:t>&lt;</w:t>
            </w:r>
            <w:r w:rsidR="00073EC5" w:rsidRPr="001C7410">
              <w:rPr>
                <w:lang w:val="lt-LT"/>
              </w:rPr>
              <w:t> </w:t>
            </w:r>
            <w:r w:rsidRPr="001C7410">
              <w:rPr>
                <w:lang w:val="lt-LT"/>
              </w:rPr>
              <w:t>0,0001</w:t>
            </w:r>
          </w:p>
        </w:tc>
      </w:tr>
      <w:tr w:rsidR="007A30F1" w:rsidRPr="001C7410" w14:paraId="5A71D9C4" w14:textId="77777777" w:rsidTr="00BC1A54">
        <w:trPr>
          <w:trHeight w:val="183"/>
        </w:trPr>
        <w:tc>
          <w:tcPr>
            <w:tcW w:w="9120" w:type="dxa"/>
            <w:gridSpan w:val="5"/>
          </w:tcPr>
          <w:p w14:paraId="3527FF17" w14:textId="77777777" w:rsidR="007A30F1" w:rsidRPr="001C7410" w:rsidRDefault="00041839" w:rsidP="007C487F">
            <w:pPr>
              <w:pStyle w:val="TableParagraph"/>
              <w:jc w:val="left"/>
              <w:rPr>
                <w:lang w:val="lt-LT"/>
              </w:rPr>
            </w:pPr>
            <w:r w:rsidRPr="001C7410">
              <w:rPr>
                <w:lang w:val="lt-LT"/>
              </w:rPr>
              <w:t>Kitos vertinamosios baigtys</w:t>
            </w:r>
          </w:p>
        </w:tc>
      </w:tr>
      <w:tr w:rsidR="007A30F1" w:rsidRPr="001C7410" w14:paraId="2F1A37D3" w14:textId="77777777" w:rsidTr="00BC1A54">
        <w:trPr>
          <w:trHeight w:val="425"/>
        </w:trPr>
        <w:tc>
          <w:tcPr>
            <w:tcW w:w="1951" w:type="dxa"/>
            <w:vAlign w:val="center"/>
          </w:tcPr>
          <w:p w14:paraId="5CBC07D2" w14:textId="77777777" w:rsidR="007A30F1" w:rsidRPr="001C7410" w:rsidRDefault="00041839" w:rsidP="007C487F">
            <w:pPr>
              <w:rPr>
                <w:lang w:val="lt-LT"/>
              </w:rPr>
            </w:pPr>
            <w:r w:rsidRPr="001C7410">
              <w:rPr>
                <w:lang w:val="lt-LT"/>
              </w:rPr>
              <w:t xml:space="preserve">Mirtis, </w:t>
            </w:r>
            <w:r w:rsidR="00E27461" w:rsidRPr="001C7410">
              <w:rPr>
                <w:lang w:val="lt-LT"/>
              </w:rPr>
              <w:t xml:space="preserve">įvykusi </w:t>
            </w:r>
            <w:r w:rsidRPr="001C7410">
              <w:rPr>
                <w:lang w:val="lt-LT"/>
              </w:rPr>
              <w:t>dėl bet kuri</w:t>
            </w:r>
            <w:r w:rsidR="00D61FDB" w:rsidRPr="001C7410">
              <w:rPr>
                <w:lang w:val="lt-LT"/>
              </w:rPr>
              <w:t>os</w:t>
            </w:r>
            <w:r w:rsidR="006A608E" w:rsidRPr="001C7410">
              <w:rPr>
                <w:lang w:val="lt-LT"/>
              </w:rPr>
              <w:t xml:space="preserve"> </w:t>
            </w:r>
            <w:r w:rsidRPr="001C7410">
              <w:rPr>
                <w:lang w:val="lt-LT"/>
              </w:rPr>
              <w:t>priežas</w:t>
            </w:r>
            <w:r w:rsidR="00D61FDB" w:rsidRPr="001C7410">
              <w:rPr>
                <w:lang w:val="lt-LT"/>
              </w:rPr>
              <w:t>ties</w:t>
            </w:r>
          </w:p>
        </w:tc>
        <w:tc>
          <w:tcPr>
            <w:tcW w:w="1937" w:type="dxa"/>
            <w:vAlign w:val="center"/>
          </w:tcPr>
          <w:p w14:paraId="3484F867" w14:textId="77777777" w:rsidR="007A30F1" w:rsidRPr="001C7410" w:rsidRDefault="00041839" w:rsidP="007C487F">
            <w:pPr>
              <w:pStyle w:val="TableParagraph"/>
              <w:rPr>
                <w:lang w:val="lt-LT"/>
              </w:rPr>
            </w:pPr>
            <w:r w:rsidRPr="001C7410">
              <w:rPr>
                <w:lang w:val="lt-LT"/>
              </w:rPr>
              <w:t>603 (3,52)</w:t>
            </w:r>
          </w:p>
        </w:tc>
        <w:tc>
          <w:tcPr>
            <w:tcW w:w="1980" w:type="dxa"/>
            <w:vAlign w:val="center"/>
          </w:tcPr>
          <w:p w14:paraId="6C3A5D95" w14:textId="77777777" w:rsidR="007A30F1" w:rsidRPr="001C7410" w:rsidRDefault="00041839" w:rsidP="007C487F">
            <w:pPr>
              <w:pStyle w:val="TableParagraph"/>
              <w:rPr>
                <w:lang w:val="lt-LT"/>
              </w:rPr>
            </w:pPr>
            <w:r w:rsidRPr="001C7410">
              <w:rPr>
                <w:lang w:val="lt-LT"/>
              </w:rPr>
              <w:t>669 (3,94)</w:t>
            </w:r>
          </w:p>
        </w:tc>
        <w:tc>
          <w:tcPr>
            <w:tcW w:w="1980" w:type="dxa"/>
            <w:vAlign w:val="center"/>
          </w:tcPr>
          <w:p w14:paraId="162518FD" w14:textId="77777777" w:rsidR="007A30F1" w:rsidRPr="001C7410" w:rsidRDefault="00041839" w:rsidP="007C487F">
            <w:pPr>
              <w:pStyle w:val="TableParagraph"/>
              <w:rPr>
                <w:lang w:val="lt-LT"/>
              </w:rPr>
            </w:pPr>
            <w:r w:rsidRPr="001C7410">
              <w:rPr>
                <w:lang w:val="lt-LT"/>
              </w:rPr>
              <w:t>0,89 (0,80, 1,00)</w:t>
            </w:r>
          </w:p>
        </w:tc>
        <w:tc>
          <w:tcPr>
            <w:tcW w:w="1272" w:type="dxa"/>
            <w:vAlign w:val="center"/>
          </w:tcPr>
          <w:p w14:paraId="283C5F21" w14:textId="77777777" w:rsidR="007A30F1" w:rsidRPr="001C7410" w:rsidRDefault="00041839" w:rsidP="007C487F">
            <w:pPr>
              <w:pStyle w:val="TableParagraph"/>
              <w:rPr>
                <w:lang w:val="lt-LT"/>
              </w:rPr>
            </w:pPr>
            <w:r w:rsidRPr="001C7410">
              <w:rPr>
                <w:lang w:val="lt-LT"/>
              </w:rPr>
              <w:t>0,0465</w:t>
            </w:r>
          </w:p>
        </w:tc>
      </w:tr>
      <w:tr w:rsidR="007A30F1" w:rsidRPr="001C7410" w14:paraId="5DF8F56B" w14:textId="77777777" w:rsidTr="00BC1A54">
        <w:trPr>
          <w:trHeight w:val="263"/>
        </w:trPr>
        <w:tc>
          <w:tcPr>
            <w:tcW w:w="1951" w:type="dxa"/>
            <w:vAlign w:val="center"/>
          </w:tcPr>
          <w:p w14:paraId="1BDC7465" w14:textId="77777777" w:rsidR="007A30F1" w:rsidRPr="001C7410" w:rsidRDefault="00041839" w:rsidP="007C487F">
            <w:pPr>
              <w:rPr>
                <w:lang w:val="lt-LT"/>
              </w:rPr>
            </w:pPr>
            <w:r w:rsidRPr="001C7410">
              <w:rPr>
                <w:lang w:val="lt-LT"/>
              </w:rPr>
              <w:t>Miokardo infarktas</w:t>
            </w:r>
          </w:p>
        </w:tc>
        <w:tc>
          <w:tcPr>
            <w:tcW w:w="1937" w:type="dxa"/>
            <w:vAlign w:val="center"/>
          </w:tcPr>
          <w:p w14:paraId="7369F8E4" w14:textId="77777777" w:rsidR="007A30F1" w:rsidRPr="001C7410" w:rsidRDefault="00041839" w:rsidP="007C487F">
            <w:pPr>
              <w:pStyle w:val="TableParagraph"/>
              <w:rPr>
                <w:lang w:val="lt-LT"/>
              </w:rPr>
            </w:pPr>
            <w:r w:rsidRPr="001C7410">
              <w:rPr>
                <w:lang w:val="lt-LT"/>
              </w:rPr>
              <w:t>90 (0,53)</w:t>
            </w:r>
          </w:p>
        </w:tc>
        <w:tc>
          <w:tcPr>
            <w:tcW w:w="1980" w:type="dxa"/>
            <w:vAlign w:val="center"/>
          </w:tcPr>
          <w:p w14:paraId="437E377E" w14:textId="77777777" w:rsidR="007A30F1" w:rsidRPr="001C7410" w:rsidRDefault="00041839" w:rsidP="007C487F">
            <w:pPr>
              <w:pStyle w:val="TableParagraph"/>
              <w:rPr>
                <w:lang w:val="lt-LT"/>
              </w:rPr>
            </w:pPr>
            <w:r w:rsidRPr="001C7410">
              <w:rPr>
                <w:lang w:val="lt-LT"/>
              </w:rPr>
              <w:t>102 (0,61)</w:t>
            </w:r>
          </w:p>
        </w:tc>
        <w:tc>
          <w:tcPr>
            <w:tcW w:w="1980" w:type="dxa"/>
            <w:vAlign w:val="center"/>
          </w:tcPr>
          <w:p w14:paraId="5C23AF91" w14:textId="77777777" w:rsidR="007A30F1" w:rsidRPr="001C7410" w:rsidRDefault="00041839" w:rsidP="007C487F">
            <w:pPr>
              <w:pStyle w:val="TableParagraph"/>
              <w:rPr>
                <w:lang w:val="lt-LT"/>
              </w:rPr>
            </w:pPr>
            <w:r w:rsidRPr="001C7410">
              <w:rPr>
                <w:lang w:val="lt-LT"/>
              </w:rPr>
              <w:t>0,88 (0,66, 1,17)</w:t>
            </w:r>
          </w:p>
        </w:tc>
        <w:tc>
          <w:tcPr>
            <w:tcW w:w="1272" w:type="dxa"/>
            <w:vAlign w:val="center"/>
          </w:tcPr>
          <w:p w14:paraId="601342DD" w14:textId="77777777" w:rsidR="007A30F1" w:rsidRPr="001C7410" w:rsidRDefault="007A30F1" w:rsidP="007C487F">
            <w:pPr>
              <w:pStyle w:val="TableParagraph"/>
              <w:rPr>
                <w:lang w:val="lt-LT"/>
              </w:rPr>
            </w:pPr>
          </w:p>
        </w:tc>
      </w:tr>
    </w:tbl>
    <w:p w14:paraId="23067B31" w14:textId="2ED8EDFD" w:rsidR="007A30F1" w:rsidRPr="001C7410" w:rsidRDefault="00041839" w:rsidP="003D30B2">
      <w:pPr>
        <w:pStyle w:val="Sraopastraipa"/>
        <w:numPr>
          <w:ilvl w:val="0"/>
          <w:numId w:val="9"/>
        </w:numPr>
        <w:tabs>
          <w:tab w:val="left" w:pos="401"/>
        </w:tabs>
        <w:ind w:left="0" w:firstLine="0"/>
        <w:rPr>
          <w:sz w:val="18"/>
          <w:szCs w:val="18"/>
          <w:lang w:val="lt-LT"/>
        </w:rPr>
      </w:pPr>
      <w:r w:rsidRPr="001C7410">
        <w:rPr>
          <w:sz w:val="18"/>
          <w:szCs w:val="18"/>
          <w:lang w:val="lt-LT"/>
        </w:rPr>
        <w:t xml:space="preserve">Stiprus kraujavimas apibūdinamas pagal </w:t>
      </w:r>
      <w:r w:rsidR="00FF1F63" w:rsidRPr="001C7410">
        <w:rPr>
          <w:sz w:val="18"/>
          <w:szCs w:val="18"/>
          <w:lang w:val="lt-LT"/>
        </w:rPr>
        <w:t>T</w:t>
      </w:r>
      <w:r w:rsidRPr="001C7410">
        <w:rPr>
          <w:sz w:val="18"/>
          <w:szCs w:val="18"/>
          <w:lang w:val="lt-LT"/>
        </w:rPr>
        <w:t xml:space="preserve">arptautinės trombozės ir hemostazės </w:t>
      </w:r>
      <w:r w:rsidR="00FF1F63" w:rsidRPr="001C7410">
        <w:rPr>
          <w:sz w:val="18"/>
          <w:szCs w:val="18"/>
          <w:lang w:val="lt-LT"/>
        </w:rPr>
        <w:t xml:space="preserve">draugijos </w:t>
      </w:r>
      <w:r w:rsidRPr="001C7410">
        <w:rPr>
          <w:sz w:val="18"/>
          <w:szCs w:val="18"/>
          <w:lang w:val="lt-LT"/>
        </w:rPr>
        <w:t>(angl.,</w:t>
      </w:r>
      <w:r w:rsidR="00522812" w:rsidRPr="001C7410">
        <w:rPr>
          <w:sz w:val="18"/>
          <w:szCs w:val="18"/>
          <w:lang w:val="lt-LT"/>
        </w:rPr>
        <w:t xml:space="preserve"> </w:t>
      </w:r>
      <w:r w:rsidRPr="001C7410">
        <w:rPr>
          <w:i/>
          <w:sz w:val="18"/>
          <w:szCs w:val="18"/>
          <w:lang w:val="lt-LT"/>
        </w:rPr>
        <w:t>International Society on Thrombosis and Haemostasis [ISTH]</w:t>
      </w:r>
      <w:r w:rsidRPr="001C7410">
        <w:rPr>
          <w:sz w:val="18"/>
          <w:szCs w:val="18"/>
          <w:lang w:val="lt-LT"/>
        </w:rPr>
        <w:t>) kriterijus.</w:t>
      </w:r>
    </w:p>
    <w:p w14:paraId="73B8AD63" w14:textId="77777777" w:rsidR="00E1530B" w:rsidRPr="008908CD" w:rsidRDefault="00E1530B" w:rsidP="00E1530B">
      <w:pPr>
        <w:pStyle w:val="Pagrindinistekstas"/>
        <w:spacing w:line="252" w:lineRule="exact"/>
        <w:rPr>
          <w:sz w:val="18"/>
          <w:szCs w:val="18"/>
          <w:lang w:val="lt-LT"/>
        </w:rPr>
      </w:pPr>
      <w:r w:rsidRPr="008908CD">
        <w:rPr>
          <w:sz w:val="18"/>
          <w:szCs w:val="18"/>
          <w:lang w:val="lt-LT"/>
        </w:rPr>
        <w:t>†</w:t>
      </w:r>
      <w:r w:rsidRPr="008908CD">
        <w:rPr>
          <w:spacing w:val="-6"/>
          <w:sz w:val="18"/>
          <w:szCs w:val="18"/>
          <w:lang w:val="lt-LT"/>
        </w:rPr>
        <w:t xml:space="preserve"> </w:t>
      </w:r>
      <w:r w:rsidRPr="008908CD">
        <w:rPr>
          <w:sz w:val="18"/>
          <w:szCs w:val="18"/>
          <w:lang w:val="lt-LT"/>
        </w:rPr>
        <w:t>Kliniškai</w:t>
      </w:r>
      <w:r w:rsidRPr="008908CD">
        <w:rPr>
          <w:spacing w:val="-8"/>
          <w:sz w:val="18"/>
          <w:szCs w:val="18"/>
          <w:lang w:val="lt-LT"/>
        </w:rPr>
        <w:t xml:space="preserve"> </w:t>
      </w:r>
      <w:r w:rsidRPr="008908CD">
        <w:rPr>
          <w:sz w:val="18"/>
          <w:szCs w:val="18"/>
          <w:lang w:val="lt-LT"/>
        </w:rPr>
        <w:t>reikšmingas</w:t>
      </w:r>
      <w:r w:rsidRPr="008908CD">
        <w:rPr>
          <w:spacing w:val="-6"/>
          <w:sz w:val="18"/>
          <w:szCs w:val="18"/>
          <w:lang w:val="lt-LT"/>
        </w:rPr>
        <w:t xml:space="preserve"> </w:t>
      </w:r>
      <w:r w:rsidRPr="008908CD">
        <w:rPr>
          <w:spacing w:val="-2"/>
          <w:sz w:val="18"/>
          <w:szCs w:val="18"/>
          <w:lang w:val="lt-LT"/>
        </w:rPr>
        <w:t>nestiprus.</w:t>
      </w:r>
    </w:p>
    <w:p w14:paraId="4AB0BF26" w14:textId="77777777" w:rsidR="007A30F1" w:rsidRPr="001C7410" w:rsidRDefault="007A30F1" w:rsidP="007C487F">
      <w:pPr>
        <w:pStyle w:val="Pagrindinistekstas"/>
        <w:rPr>
          <w:lang w:val="lt-LT"/>
        </w:rPr>
      </w:pPr>
    </w:p>
    <w:p w14:paraId="79A1DF0E" w14:textId="433A1893" w:rsidR="007A30F1" w:rsidRPr="001C7410" w:rsidRDefault="00041839" w:rsidP="007C487F">
      <w:pPr>
        <w:rPr>
          <w:lang w:val="lt-LT"/>
        </w:rPr>
      </w:pPr>
      <w:r w:rsidRPr="001C7410">
        <w:rPr>
          <w:lang w:val="lt-LT"/>
        </w:rPr>
        <w:t>Bendrasis gydymo nutraukimo dėl nepageidaujamų reakcijų dažnis ARISTOTLE tyrimo metu vartojant apiksaban</w:t>
      </w:r>
      <w:r w:rsidR="008600AD" w:rsidRPr="001C7410">
        <w:rPr>
          <w:lang w:val="lt-LT"/>
        </w:rPr>
        <w:t>o</w:t>
      </w:r>
      <w:r w:rsidRPr="001C7410">
        <w:rPr>
          <w:lang w:val="lt-LT"/>
        </w:rPr>
        <w:t xml:space="preserve"> buvo 1,8</w:t>
      </w:r>
      <w:r w:rsidR="006A608E" w:rsidRPr="001C7410">
        <w:rPr>
          <w:lang w:val="lt-LT"/>
        </w:rPr>
        <w:t> </w:t>
      </w:r>
      <w:r w:rsidRPr="001C7410">
        <w:rPr>
          <w:lang w:val="lt-LT"/>
        </w:rPr>
        <w:t>%, o vartojant varfarin</w:t>
      </w:r>
      <w:r w:rsidR="008600AD" w:rsidRPr="001C7410">
        <w:rPr>
          <w:lang w:val="lt-LT"/>
        </w:rPr>
        <w:t>o</w:t>
      </w:r>
      <w:r w:rsidRPr="001C7410">
        <w:rPr>
          <w:lang w:val="lt-LT"/>
        </w:rPr>
        <w:t xml:space="preserve"> – 2,6</w:t>
      </w:r>
      <w:r w:rsidR="006A608E" w:rsidRPr="001C7410">
        <w:rPr>
          <w:lang w:val="lt-LT"/>
        </w:rPr>
        <w:t> </w:t>
      </w:r>
      <w:r w:rsidRPr="001C7410">
        <w:rPr>
          <w:lang w:val="lt-LT"/>
        </w:rPr>
        <w:t>%.</w:t>
      </w:r>
    </w:p>
    <w:p w14:paraId="51F71C83" w14:textId="77777777" w:rsidR="007A30F1" w:rsidRPr="001C7410" w:rsidRDefault="007A30F1" w:rsidP="007C487F">
      <w:pPr>
        <w:rPr>
          <w:lang w:val="lt-LT"/>
        </w:rPr>
      </w:pPr>
    </w:p>
    <w:p w14:paraId="100DB452" w14:textId="77777777" w:rsidR="007A30F1" w:rsidRPr="001C7410" w:rsidRDefault="00041839" w:rsidP="007C487F">
      <w:pPr>
        <w:rPr>
          <w:lang w:val="lt-LT"/>
        </w:rPr>
      </w:pPr>
      <w:r w:rsidRPr="001C7410">
        <w:rPr>
          <w:lang w:val="lt-LT"/>
        </w:rPr>
        <w:t>Veiksmingumo rezultatai iš anksto apibūdintuose pogrupiuose, įskaitant pagal CHADS2 balą, amžių, kūno masę, lytį, inkstų funkcijos būklę, anksčiau patirtą insultą arba PSIP ir diabetą, atitiko pirminius veiksmingumo rezultatus bendrojoje populiacijoje, tirtoje tyrimo metu.</w:t>
      </w:r>
    </w:p>
    <w:p w14:paraId="78CB6263" w14:textId="77777777" w:rsidR="007A30F1" w:rsidRPr="001C7410" w:rsidRDefault="007A30F1" w:rsidP="007C487F">
      <w:pPr>
        <w:rPr>
          <w:lang w:val="lt-LT"/>
        </w:rPr>
      </w:pPr>
    </w:p>
    <w:p w14:paraId="2D8A5D70" w14:textId="77777777" w:rsidR="007A30F1" w:rsidRPr="001C7410" w:rsidRDefault="00041839" w:rsidP="007C487F">
      <w:pPr>
        <w:rPr>
          <w:lang w:val="lt-LT"/>
        </w:rPr>
      </w:pPr>
      <w:r w:rsidRPr="001C7410">
        <w:rPr>
          <w:lang w:val="lt-LT"/>
        </w:rPr>
        <w:t xml:space="preserve">Stipraus kraujavimo iš virškinimo trakto (įskaitant kraujavimą iš viršutinės VT dalies, kraujavimą iš apatinės VT dalies ir kraujavimą iš tiesiosios žarnos) pagal ISTH </w:t>
      </w:r>
      <w:r w:rsidR="006A608E" w:rsidRPr="001C7410">
        <w:rPr>
          <w:lang w:val="lt-LT"/>
        </w:rPr>
        <w:t>dažnis buvo 0,76 </w:t>
      </w:r>
      <w:r w:rsidRPr="001C7410">
        <w:rPr>
          <w:lang w:val="lt-LT"/>
        </w:rPr>
        <w:t>% per metus vartojant apiksaban</w:t>
      </w:r>
      <w:r w:rsidR="003B7A72" w:rsidRPr="001C7410">
        <w:rPr>
          <w:lang w:val="lt-LT"/>
        </w:rPr>
        <w:t>o</w:t>
      </w:r>
      <w:r w:rsidRPr="001C7410">
        <w:rPr>
          <w:lang w:val="lt-LT"/>
        </w:rPr>
        <w:t xml:space="preserve"> ir 0,86</w:t>
      </w:r>
      <w:r w:rsidR="006A608E" w:rsidRPr="001C7410">
        <w:rPr>
          <w:lang w:val="lt-LT"/>
        </w:rPr>
        <w:t> </w:t>
      </w:r>
      <w:r w:rsidRPr="001C7410">
        <w:rPr>
          <w:lang w:val="lt-LT"/>
        </w:rPr>
        <w:t>% per metus vartojant varfarin</w:t>
      </w:r>
      <w:r w:rsidR="003B7A72" w:rsidRPr="001C7410">
        <w:rPr>
          <w:lang w:val="lt-LT"/>
        </w:rPr>
        <w:t>o</w:t>
      </w:r>
      <w:r w:rsidRPr="001C7410">
        <w:rPr>
          <w:lang w:val="lt-LT"/>
        </w:rPr>
        <w:t>.</w:t>
      </w:r>
    </w:p>
    <w:p w14:paraId="302F53B3" w14:textId="77777777" w:rsidR="007A30F1" w:rsidRPr="001C7410" w:rsidRDefault="007A30F1" w:rsidP="007C487F">
      <w:pPr>
        <w:pStyle w:val="Pagrindinistekstas"/>
        <w:rPr>
          <w:lang w:val="lt-LT"/>
        </w:rPr>
      </w:pPr>
    </w:p>
    <w:p w14:paraId="22AAD4D8" w14:textId="77777777" w:rsidR="007A30F1" w:rsidRPr="001C7410" w:rsidRDefault="00041839" w:rsidP="007C487F">
      <w:pPr>
        <w:rPr>
          <w:lang w:val="lt-LT"/>
        </w:rPr>
      </w:pPr>
      <w:r w:rsidRPr="001C7410">
        <w:rPr>
          <w:lang w:val="lt-LT"/>
        </w:rPr>
        <w:t>Stipraus kraujavimo rezultatai iš anksto apibūdintuose pogrupiuose, įskaitant pagal CHADS</w:t>
      </w:r>
      <w:r w:rsidRPr="001C7410">
        <w:rPr>
          <w:vertAlign w:val="subscript"/>
          <w:lang w:val="lt-LT"/>
        </w:rPr>
        <w:t>2</w:t>
      </w:r>
      <w:r w:rsidRPr="001C7410">
        <w:rPr>
          <w:lang w:val="lt-LT"/>
        </w:rPr>
        <w:t xml:space="preserve"> balą, amžių, kūno masę, lytį, inkstų funkcijos būklę, anksčiau patirtą insultą arba PSIP ir diabetą, atitiko rezultatus bendrojoje populiacijoje, tirtoje tyrimo metu.</w:t>
      </w:r>
    </w:p>
    <w:p w14:paraId="0EB41BA4" w14:textId="77777777" w:rsidR="007A30F1" w:rsidRPr="001C7410" w:rsidRDefault="007A30F1" w:rsidP="007C487F">
      <w:pPr>
        <w:pStyle w:val="Pagrindinistekstas"/>
        <w:rPr>
          <w:lang w:val="lt-LT"/>
        </w:rPr>
      </w:pPr>
    </w:p>
    <w:p w14:paraId="2E952CC2" w14:textId="77777777" w:rsidR="007A30F1" w:rsidRPr="001C7410" w:rsidRDefault="00041839" w:rsidP="007C487F">
      <w:pPr>
        <w:rPr>
          <w:i/>
          <w:lang w:val="lt-LT"/>
        </w:rPr>
      </w:pPr>
      <w:r w:rsidRPr="001C7410">
        <w:rPr>
          <w:i/>
          <w:u w:val="single"/>
          <w:lang w:val="lt-LT"/>
        </w:rPr>
        <w:t>AVERROES tyrimas</w:t>
      </w:r>
    </w:p>
    <w:p w14:paraId="2BE2E193" w14:textId="556CD8AF" w:rsidR="007A30F1" w:rsidRPr="001C7410" w:rsidRDefault="00041839" w:rsidP="007C487F">
      <w:pPr>
        <w:rPr>
          <w:lang w:val="lt-LT"/>
        </w:rPr>
      </w:pPr>
      <w:r w:rsidRPr="001C7410">
        <w:rPr>
          <w:lang w:val="lt-LT"/>
        </w:rPr>
        <w:t>AVERROES tyrimo metu tyrėjam</w:t>
      </w:r>
      <w:r w:rsidR="006A608E" w:rsidRPr="001C7410">
        <w:rPr>
          <w:lang w:val="lt-LT"/>
        </w:rPr>
        <w:t>s nusprendus, kad iš viso 5</w:t>
      </w:r>
      <w:r w:rsidR="00D61FDB" w:rsidRPr="001C7410">
        <w:rPr>
          <w:lang w:val="lt-LT"/>
        </w:rPr>
        <w:t> </w:t>
      </w:r>
      <w:r w:rsidR="006A608E" w:rsidRPr="001C7410">
        <w:rPr>
          <w:lang w:val="lt-LT"/>
        </w:rPr>
        <w:t>598 </w:t>
      </w:r>
      <w:r w:rsidR="00077CBB" w:rsidRPr="001C7410">
        <w:rPr>
          <w:lang w:val="lt-LT"/>
        </w:rPr>
        <w:t xml:space="preserve">suaugę </w:t>
      </w:r>
      <w:r w:rsidRPr="001C7410">
        <w:rPr>
          <w:lang w:val="lt-LT"/>
        </w:rPr>
        <w:t>pacientai netinkami gydyti VKA, jiems atsitiktini</w:t>
      </w:r>
      <w:r w:rsidR="006A608E" w:rsidRPr="001C7410">
        <w:rPr>
          <w:lang w:val="lt-LT"/>
        </w:rPr>
        <w:t>u būdu buvo paskirtas gydymas 5</w:t>
      </w:r>
      <w:r w:rsidR="00F830A9" w:rsidRPr="001C7410">
        <w:rPr>
          <w:lang w:val="lt-LT"/>
        </w:rPr>
        <w:t> mg</w:t>
      </w:r>
      <w:r w:rsidRPr="001C7410">
        <w:rPr>
          <w:lang w:val="lt-LT"/>
        </w:rPr>
        <w:t xml:space="preserve"> apiksabano do</w:t>
      </w:r>
      <w:r w:rsidR="006A608E" w:rsidRPr="001C7410">
        <w:rPr>
          <w:lang w:val="lt-LT"/>
        </w:rPr>
        <w:t>ze du kartus per parą (arba 2,5</w:t>
      </w:r>
      <w:r w:rsidR="00F830A9" w:rsidRPr="001C7410">
        <w:rPr>
          <w:lang w:val="lt-LT"/>
        </w:rPr>
        <w:t> mg</w:t>
      </w:r>
      <w:r w:rsidRPr="001C7410">
        <w:rPr>
          <w:lang w:val="lt-LT"/>
        </w:rPr>
        <w:t xml:space="preserve"> doze du kartus per p</w:t>
      </w:r>
      <w:r w:rsidR="006A608E" w:rsidRPr="001C7410">
        <w:rPr>
          <w:lang w:val="lt-LT"/>
        </w:rPr>
        <w:t>arą atrinktiems pacientams [6,4 %], žr. 4.2</w:t>
      </w:r>
      <w:r w:rsidR="00975D9D" w:rsidRPr="001C7410">
        <w:rPr>
          <w:lang w:val="lt-LT"/>
        </w:rPr>
        <w:t> skyrių</w:t>
      </w:r>
      <w:r w:rsidRPr="001C7410">
        <w:rPr>
          <w:lang w:val="lt-LT"/>
        </w:rPr>
        <w:t>) arba ASR. Buvo skiriama vartoti vienkartinė ASR paros dozė tyrėjo nuožiūra: 81</w:t>
      </w:r>
      <w:r w:rsidR="00F830A9" w:rsidRPr="001C7410">
        <w:rPr>
          <w:lang w:val="lt-LT"/>
        </w:rPr>
        <w:t> mg</w:t>
      </w:r>
      <w:r w:rsidR="006A608E" w:rsidRPr="001C7410">
        <w:rPr>
          <w:lang w:val="lt-LT"/>
        </w:rPr>
        <w:t xml:space="preserve"> (64 %), 162</w:t>
      </w:r>
      <w:r w:rsidR="00F830A9" w:rsidRPr="001C7410">
        <w:rPr>
          <w:lang w:val="lt-LT"/>
        </w:rPr>
        <w:t> mg</w:t>
      </w:r>
      <w:r w:rsidR="006A608E" w:rsidRPr="001C7410">
        <w:rPr>
          <w:lang w:val="lt-LT"/>
        </w:rPr>
        <w:t xml:space="preserve"> (26,9 </w:t>
      </w:r>
      <w:r w:rsidRPr="001C7410">
        <w:rPr>
          <w:lang w:val="lt-LT"/>
        </w:rPr>
        <w:t>%), 243</w:t>
      </w:r>
      <w:r w:rsidR="00F830A9" w:rsidRPr="001C7410">
        <w:rPr>
          <w:lang w:val="lt-LT"/>
        </w:rPr>
        <w:t> mg</w:t>
      </w:r>
      <w:r w:rsidRPr="001C7410">
        <w:rPr>
          <w:lang w:val="lt-LT"/>
        </w:rPr>
        <w:t xml:space="preserve"> (2,1</w:t>
      </w:r>
      <w:r w:rsidR="006A608E" w:rsidRPr="001C7410">
        <w:rPr>
          <w:lang w:val="lt-LT"/>
        </w:rPr>
        <w:t> </w:t>
      </w:r>
      <w:r w:rsidRPr="001C7410">
        <w:rPr>
          <w:lang w:val="lt-LT"/>
        </w:rPr>
        <w:t>%) arba 324</w:t>
      </w:r>
      <w:r w:rsidR="00F830A9" w:rsidRPr="001C7410">
        <w:rPr>
          <w:lang w:val="lt-LT"/>
        </w:rPr>
        <w:t> mg</w:t>
      </w:r>
      <w:r w:rsidRPr="001C7410">
        <w:rPr>
          <w:lang w:val="lt-LT"/>
        </w:rPr>
        <w:t xml:space="preserve"> (6,6</w:t>
      </w:r>
      <w:r w:rsidR="006A608E" w:rsidRPr="001C7410">
        <w:rPr>
          <w:lang w:val="lt-LT"/>
        </w:rPr>
        <w:t> </w:t>
      </w:r>
      <w:r w:rsidRPr="001C7410">
        <w:rPr>
          <w:lang w:val="lt-LT"/>
        </w:rPr>
        <w:t>%). Pacientai vartojo tiriamąją veikliąją medžiagą vidutiniškai 14</w:t>
      </w:r>
      <w:r w:rsidR="006A608E" w:rsidRPr="001C7410">
        <w:rPr>
          <w:lang w:val="lt-LT"/>
        </w:rPr>
        <w:t> </w:t>
      </w:r>
      <w:r w:rsidRPr="001C7410">
        <w:rPr>
          <w:lang w:val="lt-LT"/>
        </w:rPr>
        <w:t xml:space="preserve">mėnesių. Vidutinis </w:t>
      </w:r>
      <w:r w:rsidR="006A608E" w:rsidRPr="001C7410">
        <w:rPr>
          <w:lang w:val="lt-LT"/>
        </w:rPr>
        <w:t>amžius buvo 69,9 </w:t>
      </w:r>
      <w:r w:rsidRPr="001C7410">
        <w:rPr>
          <w:lang w:val="lt-LT"/>
        </w:rPr>
        <w:t>metai, vidutinis CHADS</w:t>
      </w:r>
      <w:r w:rsidRPr="001C7410">
        <w:rPr>
          <w:vertAlign w:val="subscript"/>
          <w:lang w:val="lt-LT"/>
        </w:rPr>
        <w:t>2</w:t>
      </w:r>
      <w:r w:rsidRPr="001C7410">
        <w:rPr>
          <w:lang w:val="lt-LT"/>
        </w:rPr>
        <w:t xml:space="preserve"> </w:t>
      </w:r>
      <w:r w:rsidR="006A608E" w:rsidRPr="001C7410">
        <w:rPr>
          <w:lang w:val="lt-LT"/>
        </w:rPr>
        <w:t>balas – 2,0 ir 13,6 </w:t>
      </w:r>
      <w:r w:rsidRPr="001C7410">
        <w:rPr>
          <w:lang w:val="lt-LT"/>
        </w:rPr>
        <w:t>% pacientų anksčiau buvo patyrę insultą arba PSIP.</w:t>
      </w:r>
    </w:p>
    <w:p w14:paraId="39F488BD" w14:textId="77777777" w:rsidR="007A30F1" w:rsidRPr="001C7410" w:rsidRDefault="007A30F1" w:rsidP="007C487F">
      <w:pPr>
        <w:rPr>
          <w:lang w:val="lt-LT"/>
        </w:rPr>
      </w:pPr>
    </w:p>
    <w:p w14:paraId="752E874F" w14:textId="77777777" w:rsidR="007A30F1" w:rsidRPr="001C7410" w:rsidRDefault="00041839" w:rsidP="007C487F">
      <w:pPr>
        <w:rPr>
          <w:lang w:val="lt-LT"/>
        </w:rPr>
      </w:pPr>
      <w:r w:rsidRPr="001C7410">
        <w:rPr>
          <w:lang w:val="lt-LT"/>
        </w:rPr>
        <w:t xml:space="preserve">Dažnos priežastys, dėl kurių netiko gydymas VKA, AVERROES tyrimo metu buvo negalėjimas/maža galimybė nustatyti </w:t>
      </w:r>
      <w:r w:rsidR="002D7793" w:rsidRPr="001C7410">
        <w:rPr>
          <w:lang w:val="lt-LT"/>
        </w:rPr>
        <w:t xml:space="preserve">TNS </w:t>
      </w:r>
      <w:r w:rsidRPr="001C7410">
        <w:rPr>
          <w:lang w:val="lt-LT"/>
        </w:rPr>
        <w:t>reikiamais laiko intervalais (42,6</w:t>
      </w:r>
      <w:r w:rsidR="006A608E" w:rsidRPr="001C7410">
        <w:rPr>
          <w:lang w:val="lt-LT"/>
        </w:rPr>
        <w:t> </w:t>
      </w:r>
      <w:r w:rsidRPr="001C7410">
        <w:rPr>
          <w:lang w:val="lt-LT"/>
        </w:rPr>
        <w:t>%), pacientas atsisakė gydymo VKA</w:t>
      </w:r>
      <w:r w:rsidR="006A608E" w:rsidRPr="001C7410">
        <w:rPr>
          <w:lang w:val="lt-LT"/>
        </w:rPr>
        <w:t xml:space="preserve"> (37,4 </w:t>
      </w:r>
      <w:r w:rsidRPr="001C7410">
        <w:rPr>
          <w:lang w:val="lt-LT"/>
        </w:rPr>
        <w:t>%), CHADS</w:t>
      </w:r>
      <w:r w:rsidRPr="001C7410">
        <w:rPr>
          <w:vertAlign w:val="subscript"/>
          <w:lang w:val="lt-LT"/>
        </w:rPr>
        <w:t>2</w:t>
      </w:r>
      <w:r w:rsidRPr="001C7410">
        <w:rPr>
          <w:lang w:val="lt-LT"/>
        </w:rPr>
        <w:t xml:space="preserve"> </w:t>
      </w:r>
      <w:r w:rsidR="006A608E" w:rsidRPr="001C7410">
        <w:rPr>
          <w:lang w:val="lt-LT"/>
        </w:rPr>
        <w:t>balas</w:t>
      </w:r>
      <w:r w:rsidR="00D61FDB" w:rsidRPr="001C7410">
        <w:rPr>
          <w:lang w:val="lt-LT"/>
        </w:rPr>
        <w:t> </w:t>
      </w:r>
      <w:r w:rsidR="006A608E" w:rsidRPr="001C7410">
        <w:rPr>
          <w:lang w:val="lt-LT"/>
        </w:rPr>
        <w:t>=</w:t>
      </w:r>
      <w:r w:rsidR="00D61FDB" w:rsidRPr="001C7410">
        <w:rPr>
          <w:lang w:val="lt-LT"/>
        </w:rPr>
        <w:t> </w:t>
      </w:r>
      <w:r w:rsidR="006A608E" w:rsidRPr="001C7410">
        <w:rPr>
          <w:lang w:val="lt-LT"/>
        </w:rPr>
        <w:t>1 </w:t>
      </w:r>
      <w:r w:rsidRPr="001C7410">
        <w:rPr>
          <w:lang w:val="lt-LT"/>
        </w:rPr>
        <w:t>ir gydytojas nerekomendavo gydymo VKA (21,3</w:t>
      </w:r>
      <w:r w:rsidR="006A608E" w:rsidRPr="001C7410">
        <w:rPr>
          <w:lang w:val="lt-LT"/>
        </w:rPr>
        <w:t> </w:t>
      </w:r>
      <w:r w:rsidRPr="001C7410">
        <w:rPr>
          <w:lang w:val="lt-LT"/>
        </w:rPr>
        <w:t>%), pacientas gali nedrausmingai laikytis VKA vaistinio pre</w:t>
      </w:r>
      <w:r w:rsidR="006A608E" w:rsidRPr="001C7410">
        <w:rPr>
          <w:lang w:val="lt-LT"/>
        </w:rPr>
        <w:t>parato vartojimo nurodymų (15,0 </w:t>
      </w:r>
      <w:r w:rsidRPr="001C7410">
        <w:rPr>
          <w:lang w:val="lt-LT"/>
        </w:rPr>
        <w:t>%) ir bus sunku/tikėtina, kad bus sunku susisiekti su pacientu, prireikus neatidėliojant keisti dozę (11,7</w:t>
      </w:r>
      <w:r w:rsidR="006A608E" w:rsidRPr="001C7410">
        <w:rPr>
          <w:lang w:val="lt-LT"/>
        </w:rPr>
        <w:t> </w:t>
      </w:r>
      <w:r w:rsidRPr="001C7410">
        <w:rPr>
          <w:lang w:val="lt-LT"/>
        </w:rPr>
        <w:t>%).</w:t>
      </w:r>
    </w:p>
    <w:p w14:paraId="1509DAF0" w14:textId="77777777" w:rsidR="006A608E" w:rsidRPr="001C7410" w:rsidRDefault="006A608E" w:rsidP="007C487F">
      <w:pPr>
        <w:pStyle w:val="Pagrindinistekstas"/>
        <w:rPr>
          <w:lang w:val="lt-LT"/>
        </w:rPr>
      </w:pPr>
    </w:p>
    <w:p w14:paraId="3620D8C5" w14:textId="77777777" w:rsidR="007A30F1" w:rsidRPr="001C7410" w:rsidRDefault="00041839" w:rsidP="007C487F">
      <w:pPr>
        <w:rPr>
          <w:lang w:val="lt-LT"/>
        </w:rPr>
      </w:pPr>
      <w:r w:rsidRPr="001C7410">
        <w:rPr>
          <w:lang w:val="lt-LT"/>
        </w:rPr>
        <w:t>AVERROES tyrimas buvo nutrauktas anksčiau nei numatyta, remiantis nepriklausomo duomenų stebėjimo komiteto rekomendacija, gavus aiškius insulto ir sisteminės embolijos sumažėjimo įrodymus ir priimtinus saugumo duomenis.</w:t>
      </w:r>
    </w:p>
    <w:p w14:paraId="2528BE28" w14:textId="77777777" w:rsidR="007A30F1" w:rsidRPr="001C7410" w:rsidRDefault="007A30F1" w:rsidP="007C487F">
      <w:pPr>
        <w:rPr>
          <w:lang w:val="lt-LT"/>
        </w:rPr>
      </w:pPr>
    </w:p>
    <w:p w14:paraId="2713CE0A" w14:textId="26CD9E90" w:rsidR="007A30F1" w:rsidRPr="001C7410" w:rsidRDefault="00041839" w:rsidP="007C487F">
      <w:pPr>
        <w:pStyle w:val="Pagrindinistekstas"/>
        <w:rPr>
          <w:lang w:val="lt-LT"/>
        </w:rPr>
      </w:pPr>
      <w:r w:rsidRPr="001C7410">
        <w:rPr>
          <w:lang w:val="lt-LT"/>
        </w:rPr>
        <w:t>Bendrasis gydymo nutraukimo dėl nepageidaujamų reakcijų dažnis AVERROES</w:t>
      </w:r>
      <w:r w:rsidRPr="001C7410">
        <w:rPr>
          <w:i/>
          <w:lang w:val="lt-LT"/>
        </w:rPr>
        <w:t xml:space="preserve"> </w:t>
      </w:r>
      <w:r w:rsidRPr="001C7410">
        <w:rPr>
          <w:lang w:val="lt-LT"/>
        </w:rPr>
        <w:t>tyrimo metu vartojant apiksaban</w:t>
      </w:r>
      <w:r w:rsidR="00563049" w:rsidRPr="001C7410">
        <w:rPr>
          <w:lang w:val="lt-LT"/>
        </w:rPr>
        <w:t>o</w:t>
      </w:r>
      <w:r w:rsidRPr="001C7410">
        <w:rPr>
          <w:lang w:val="lt-LT"/>
        </w:rPr>
        <w:t xml:space="preserve"> buvo 1,5</w:t>
      </w:r>
      <w:r w:rsidR="006D2117" w:rsidRPr="001C7410">
        <w:rPr>
          <w:lang w:val="lt-LT"/>
        </w:rPr>
        <w:t> </w:t>
      </w:r>
      <w:r w:rsidRPr="001C7410">
        <w:rPr>
          <w:lang w:val="lt-LT"/>
        </w:rPr>
        <w:t>%, o vartojant ASR – 1,3</w:t>
      </w:r>
      <w:r w:rsidR="006D2117" w:rsidRPr="001C7410">
        <w:rPr>
          <w:lang w:val="lt-LT"/>
        </w:rPr>
        <w:t> </w:t>
      </w:r>
      <w:r w:rsidRPr="001C7410">
        <w:rPr>
          <w:lang w:val="lt-LT"/>
        </w:rPr>
        <w:t>%.</w:t>
      </w:r>
    </w:p>
    <w:p w14:paraId="3DD41061" w14:textId="77777777" w:rsidR="007A30F1" w:rsidRPr="001C7410" w:rsidRDefault="007A30F1" w:rsidP="007C487F">
      <w:pPr>
        <w:pStyle w:val="Pagrindinistekstas"/>
        <w:rPr>
          <w:lang w:val="lt-LT"/>
        </w:rPr>
      </w:pPr>
    </w:p>
    <w:p w14:paraId="0B851C4D" w14:textId="5979CD40" w:rsidR="007A30F1" w:rsidRPr="001C7410" w:rsidRDefault="00041839" w:rsidP="007C487F">
      <w:pPr>
        <w:rPr>
          <w:lang w:val="lt-LT"/>
        </w:rPr>
      </w:pPr>
      <w:r w:rsidRPr="001C7410">
        <w:rPr>
          <w:lang w:val="lt-LT"/>
        </w:rPr>
        <w:t>Šio tyrimo duomenimis, vartojant apiksaban</w:t>
      </w:r>
      <w:r w:rsidR="003B7A72" w:rsidRPr="001C7410">
        <w:rPr>
          <w:lang w:val="lt-LT"/>
        </w:rPr>
        <w:t>o</w:t>
      </w:r>
      <w:r w:rsidRPr="001C7410">
        <w:rPr>
          <w:lang w:val="lt-LT"/>
        </w:rPr>
        <w:t>, buvo pasiektas statistiškai reikšmingas svarbiausiosios vertinamosios baigties</w:t>
      </w:r>
      <w:r w:rsidR="00D61FDB" w:rsidRPr="001C7410">
        <w:rPr>
          <w:lang w:val="lt-LT"/>
        </w:rPr>
        <w:t xml:space="preserve"> -</w:t>
      </w:r>
      <w:r w:rsidRPr="001C7410">
        <w:rPr>
          <w:lang w:val="lt-LT"/>
        </w:rPr>
        <w:t xml:space="preserve"> apsaugos nuo insulto (hemoraginio, išeminio ar </w:t>
      </w:r>
      <w:r w:rsidR="00D61FDB" w:rsidRPr="001C7410">
        <w:rPr>
          <w:lang w:val="lt-LT"/>
        </w:rPr>
        <w:t>nepatikslinto</w:t>
      </w:r>
      <w:r w:rsidRPr="001C7410">
        <w:rPr>
          <w:lang w:val="lt-LT"/>
        </w:rPr>
        <w:t xml:space="preserve">) ar sisteminės embolijos pranašumas (žr. </w:t>
      </w:r>
      <w:r w:rsidR="00CB1462" w:rsidRPr="001C7410">
        <w:rPr>
          <w:lang w:val="lt-LT"/>
        </w:rPr>
        <w:t>9 </w:t>
      </w:r>
      <w:r w:rsidRPr="001C7410">
        <w:rPr>
          <w:lang w:val="lt-LT"/>
        </w:rPr>
        <w:t>lentelę), palyginti su ASR.</w:t>
      </w:r>
    </w:p>
    <w:p w14:paraId="0C9B7F42" w14:textId="77777777" w:rsidR="007A30F1" w:rsidRPr="001C7410" w:rsidRDefault="007A30F1" w:rsidP="007C487F">
      <w:pPr>
        <w:rPr>
          <w:lang w:val="lt-LT"/>
        </w:rPr>
      </w:pPr>
    </w:p>
    <w:p w14:paraId="446DACD1" w14:textId="2ABAB8CC" w:rsidR="007A30F1" w:rsidRPr="001C7410" w:rsidRDefault="00CB1462" w:rsidP="003122AA">
      <w:pPr>
        <w:pStyle w:val="Antrat2"/>
        <w:keepNext/>
        <w:widowControl/>
        <w:tabs>
          <w:tab w:val="left" w:pos="401"/>
        </w:tabs>
        <w:ind w:left="0"/>
        <w:rPr>
          <w:lang w:val="lt-LT"/>
        </w:rPr>
      </w:pPr>
      <w:r w:rsidRPr="001C7410">
        <w:rPr>
          <w:lang w:val="lt-LT"/>
        </w:rPr>
        <w:t>9 </w:t>
      </w:r>
      <w:r w:rsidR="00041839" w:rsidRPr="001C7410">
        <w:rPr>
          <w:lang w:val="lt-LT"/>
        </w:rPr>
        <w:t>lentelė. Svarbiausios veiksmingumo vertinamosios baigtys pacientams, kuriems pasireišk</w:t>
      </w:r>
      <w:r w:rsidR="00D61FDB" w:rsidRPr="001C7410">
        <w:rPr>
          <w:lang w:val="lt-LT"/>
        </w:rPr>
        <w:t>ė</w:t>
      </w:r>
      <w:r w:rsidR="00BD03E7" w:rsidRPr="001C7410">
        <w:rPr>
          <w:lang w:val="lt-LT"/>
        </w:rPr>
        <w:t xml:space="preserve"> </w:t>
      </w:r>
      <w:r w:rsidR="00041839" w:rsidRPr="001C7410">
        <w:rPr>
          <w:lang w:val="lt-LT"/>
        </w:rPr>
        <w:t>prieširdžių virpėjimas, AVERROES</w:t>
      </w:r>
      <w:r w:rsidR="00041839" w:rsidRPr="001C7410">
        <w:rPr>
          <w:i/>
          <w:lang w:val="lt-LT"/>
        </w:rPr>
        <w:t xml:space="preserve"> </w:t>
      </w:r>
      <w:r w:rsidR="00041839" w:rsidRPr="001C7410">
        <w:rPr>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12"/>
        <w:gridCol w:w="1594"/>
        <w:gridCol w:w="1529"/>
        <w:gridCol w:w="1834"/>
        <w:gridCol w:w="1001"/>
      </w:tblGrid>
      <w:tr w:rsidR="007A30F1" w:rsidRPr="001C7410" w14:paraId="782D00C5" w14:textId="77777777" w:rsidTr="003122AA">
        <w:trPr>
          <w:trHeight w:val="983"/>
        </w:trPr>
        <w:tc>
          <w:tcPr>
            <w:tcW w:w="3212" w:type="dxa"/>
          </w:tcPr>
          <w:p w14:paraId="3E8B9D5A" w14:textId="77777777" w:rsidR="007A30F1" w:rsidRPr="001C7410" w:rsidRDefault="007A30F1" w:rsidP="003122AA">
            <w:pPr>
              <w:pStyle w:val="TableParagraph"/>
              <w:keepNext/>
              <w:widowControl/>
              <w:jc w:val="left"/>
              <w:rPr>
                <w:lang w:val="lt-LT"/>
              </w:rPr>
            </w:pPr>
          </w:p>
        </w:tc>
        <w:tc>
          <w:tcPr>
            <w:tcW w:w="1594" w:type="dxa"/>
          </w:tcPr>
          <w:p w14:paraId="0D204DDB" w14:textId="77777777" w:rsidR="003F4EA4" w:rsidRPr="001C7410" w:rsidRDefault="00041839" w:rsidP="003122AA">
            <w:pPr>
              <w:pStyle w:val="TableParagraph"/>
              <w:keepNext/>
              <w:widowControl/>
              <w:rPr>
                <w:b/>
                <w:lang w:val="lt-LT"/>
              </w:rPr>
            </w:pPr>
            <w:r w:rsidRPr="001C7410">
              <w:rPr>
                <w:b/>
                <w:lang w:val="lt-LT"/>
              </w:rPr>
              <w:t xml:space="preserve">Apiksabanas </w:t>
            </w:r>
          </w:p>
          <w:p w14:paraId="2B577AF7" w14:textId="382E02CB" w:rsidR="007A30F1" w:rsidRPr="001C7410" w:rsidRDefault="00041839" w:rsidP="003122AA">
            <w:pPr>
              <w:pStyle w:val="TableParagraph"/>
              <w:keepNext/>
              <w:widowControl/>
              <w:rPr>
                <w:b/>
                <w:lang w:val="lt-LT"/>
              </w:rPr>
            </w:pPr>
            <w:r w:rsidRPr="001C7410">
              <w:rPr>
                <w:b/>
                <w:lang w:val="lt-LT"/>
              </w:rPr>
              <w:t>N</w:t>
            </w:r>
            <w:r w:rsidR="006068E4" w:rsidRPr="001C7410">
              <w:rPr>
                <w:b/>
                <w:lang w:val="lt-LT"/>
              </w:rPr>
              <w:t> </w:t>
            </w:r>
            <w:r w:rsidRPr="001C7410">
              <w:rPr>
                <w:b/>
                <w:lang w:val="lt-LT"/>
              </w:rPr>
              <w:t>=</w:t>
            </w:r>
            <w:r w:rsidR="006068E4" w:rsidRPr="001C7410">
              <w:rPr>
                <w:b/>
                <w:lang w:val="lt-LT"/>
              </w:rPr>
              <w:t> </w:t>
            </w:r>
            <w:r w:rsidRPr="001C7410">
              <w:rPr>
                <w:b/>
                <w:lang w:val="lt-LT"/>
              </w:rPr>
              <w:t>2</w:t>
            </w:r>
            <w:r w:rsidR="00D61FDB" w:rsidRPr="001C7410">
              <w:rPr>
                <w:b/>
                <w:lang w:val="lt-LT"/>
              </w:rPr>
              <w:t> </w:t>
            </w:r>
            <w:r w:rsidRPr="001C7410">
              <w:rPr>
                <w:b/>
                <w:lang w:val="lt-LT"/>
              </w:rPr>
              <w:t>807</w:t>
            </w:r>
          </w:p>
          <w:p w14:paraId="5615163E" w14:textId="77777777" w:rsidR="007A30F1" w:rsidRPr="001C7410" w:rsidRDefault="00041839" w:rsidP="003122AA">
            <w:pPr>
              <w:pStyle w:val="TableParagraph"/>
              <w:keepNext/>
              <w:widowControl/>
              <w:rPr>
                <w:b/>
                <w:lang w:val="lt-LT"/>
              </w:rPr>
            </w:pPr>
            <w:r w:rsidRPr="001C7410">
              <w:rPr>
                <w:b/>
                <w:lang w:val="lt-LT"/>
              </w:rPr>
              <w:t>n (% per metus)</w:t>
            </w:r>
          </w:p>
        </w:tc>
        <w:tc>
          <w:tcPr>
            <w:tcW w:w="1529" w:type="dxa"/>
          </w:tcPr>
          <w:p w14:paraId="0203316D" w14:textId="77777777" w:rsidR="007A30F1" w:rsidRPr="001C7410" w:rsidRDefault="00041839" w:rsidP="003122AA">
            <w:pPr>
              <w:pStyle w:val="TableParagraph"/>
              <w:keepNext/>
              <w:widowControl/>
              <w:rPr>
                <w:b/>
                <w:lang w:val="lt-LT"/>
              </w:rPr>
            </w:pPr>
            <w:r w:rsidRPr="001C7410">
              <w:rPr>
                <w:b/>
                <w:lang w:val="lt-LT"/>
              </w:rPr>
              <w:t>ASR</w:t>
            </w:r>
          </w:p>
          <w:p w14:paraId="4F8BE176" w14:textId="74321783" w:rsidR="007A30F1" w:rsidRPr="001C7410" w:rsidRDefault="00041839" w:rsidP="003122AA">
            <w:pPr>
              <w:pStyle w:val="TableParagraph"/>
              <w:keepNext/>
              <w:widowControl/>
              <w:rPr>
                <w:b/>
                <w:lang w:val="lt-LT"/>
              </w:rPr>
            </w:pPr>
            <w:r w:rsidRPr="001C7410">
              <w:rPr>
                <w:b/>
                <w:lang w:val="lt-LT"/>
              </w:rPr>
              <w:t>N</w:t>
            </w:r>
            <w:r w:rsidR="006068E4" w:rsidRPr="001C7410">
              <w:rPr>
                <w:b/>
                <w:lang w:val="lt-LT"/>
              </w:rPr>
              <w:t> </w:t>
            </w:r>
            <w:r w:rsidRPr="001C7410">
              <w:rPr>
                <w:b/>
                <w:lang w:val="lt-LT"/>
              </w:rPr>
              <w:t>=</w:t>
            </w:r>
            <w:r w:rsidR="006068E4" w:rsidRPr="001C7410">
              <w:rPr>
                <w:b/>
                <w:lang w:val="lt-LT"/>
              </w:rPr>
              <w:t> </w:t>
            </w:r>
            <w:r w:rsidRPr="001C7410">
              <w:rPr>
                <w:b/>
                <w:lang w:val="lt-LT"/>
              </w:rPr>
              <w:t>2</w:t>
            </w:r>
            <w:r w:rsidR="00D61FDB" w:rsidRPr="001C7410">
              <w:rPr>
                <w:b/>
                <w:lang w:val="lt-LT"/>
              </w:rPr>
              <w:t> </w:t>
            </w:r>
            <w:r w:rsidRPr="001C7410">
              <w:rPr>
                <w:b/>
                <w:lang w:val="lt-LT"/>
              </w:rPr>
              <w:t>791</w:t>
            </w:r>
          </w:p>
          <w:p w14:paraId="445554EB" w14:textId="77777777" w:rsidR="007A30F1" w:rsidRPr="001C7410" w:rsidRDefault="00041839" w:rsidP="003122AA">
            <w:pPr>
              <w:pStyle w:val="TableParagraph"/>
              <w:keepNext/>
              <w:widowControl/>
              <w:rPr>
                <w:b/>
                <w:lang w:val="lt-LT"/>
              </w:rPr>
            </w:pPr>
            <w:r w:rsidRPr="001C7410">
              <w:rPr>
                <w:b/>
                <w:lang w:val="lt-LT"/>
              </w:rPr>
              <w:t>n (% per metus)</w:t>
            </w:r>
          </w:p>
        </w:tc>
        <w:tc>
          <w:tcPr>
            <w:tcW w:w="1834" w:type="dxa"/>
          </w:tcPr>
          <w:p w14:paraId="18A79F2E" w14:textId="77777777" w:rsidR="007A30F1" w:rsidRPr="001C7410" w:rsidRDefault="00041839" w:rsidP="003122AA">
            <w:pPr>
              <w:pStyle w:val="TableParagraph"/>
              <w:keepNext/>
              <w:widowControl/>
              <w:rPr>
                <w:b/>
                <w:lang w:val="lt-LT"/>
              </w:rPr>
            </w:pPr>
            <w:r w:rsidRPr="001C7410">
              <w:rPr>
                <w:b/>
                <w:lang w:val="lt-LT"/>
              </w:rPr>
              <w:t>Santykinė rizika (95</w:t>
            </w:r>
            <w:r w:rsidR="00D61FDB" w:rsidRPr="001C7410">
              <w:rPr>
                <w:b/>
                <w:lang w:val="lt-LT"/>
              </w:rPr>
              <w:t> </w:t>
            </w:r>
            <w:r w:rsidRPr="001C7410">
              <w:rPr>
                <w:b/>
                <w:lang w:val="lt-LT"/>
              </w:rPr>
              <w:t>% PI)</w:t>
            </w:r>
          </w:p>
        </w:tc>
        <w:tc>
          <w:tcPr>
            <w:tcW w:w="1001" w:type="dxa"/>
          </w:tcPr>
          <w:p w14:paraId="71925916" w14:textId="77777777" w:rsidR="007A30F1" w:rsidRPr="001C7410" w:rsidRDefault="007A30F1" w:rsidP="003122AA">
            <w:pPr>
              <w:pStyle w:val="TableParagraph"/>
              <w:keepNext/>
              <w:widowControl/>
              <w:rPr>
                <w:b/>
                <w:lang w:val="lt-LT"/>
              </w:rPr>
            </w:pPr>
          </w:p>
          <w:p w14:paraId="167095BC" w14:textId="77777777" w:rsidR="007A30F1" w:rsidRPr="001C7410" w:rsidRDefault="00041839" w:rsidP="003122AA">
            <w:pPr>
              <w:pStyle w:val="TableParagraph"/>
              <w:keepNext/>
              <w:widowControl/>
              <w:rPr>
                <w:b/>
                <w:lang w:val="lt-LT"/>
              </w:rPr>
            </w:pPr>
            <w:r w:rsidRPr="001C7410">
              <w:rPr>
                <w:b/>
                <w:lang w:val="lt-LT"/>
              </w:rPr>
              <w:t>p-reikšmė</w:t>
            </w:r>
          </w:p>
        </w:tc>
      </w:tr>
      <w:tr w:rsidR="007A30F1" w:rsidRPr="001C7410" w14:paraId="3844FA86" w14:textId="77777777" w:rsidTr="006D2117">
        <w:trPr>
          <w:trHeight w:val="253"/>
        </w:trPr>
        <w:tc>
          <w:tcPr>
            <w:tcW w:w="3212" w:type="dxa"/>
          </w:tcPr>
          <w:p w14:paraId="71837D99" w14:textId="77777777" w:rsidR="007A30F1" w:rsidRPr="001C7410" w:rsidRDefault="00041839" w:rsidP="007C487F">
            <w:pPr>
              <w:pStyle w:val="TableParagraph"/>
              <w:jc w:val="left"/>
              <w:rPr>
                <w:lang w:val="lt-LT"/>
              </w:rPr>
            </w:pPr>
            <w:r w:rsidRPr="001C7410">
              <w:rPr>
                <w:lang w:val="lt-LT"/>
              </w:rPr>
              <w:t>Insultas ar sisteminė embolija*</w:t>
            </w:r>
          </w:p>
        </w:tc>
        <w:tc>
          <w:tcPr>
            <w:tcW w:w="1594" w:type="dxa"/>
          </w:tcPr>
          <w:p w14:paraId="5C76567C" w14:textId="77777777" w:rsidR="007A30F1" w:rsidRPr="001C7410" w:rsidRDefault="00041839" w:rsidP="007C487F">
            <w:pPr>
              <w:pStyle w:val="TableParagraph"/>
              <w:rPr>
                <w:lang w:val="lt-LT"/>
              </w:rPr>
            </w:pPr>
            <w:r w:rsidRPr="001C7410">
              <w:rPr>
                <w:lang w:val="lt-LT"/>
              </w:rPr>
              <w:t>51 (1,62)</w:t>
            </w:r>
          </w:p>
        </w:tc>
        <w:tc>
          <w:tcPr>
            <w:tcW w:w="1529" w:type="dxa"/>
          </w:tcPr>
          <w:p w14:paraId="42E0AF49" w14:textId="77777777" w:rsidR="007A30F1" w:rsidRPr="001C7410" w:rsidRDefault="00041839" w:rsidP="007C487F">
            <w:pPr>
              <w:pStyle w:val="TableParagraph"/>
              <w:rPr>
                <w:lang w:val="lt-LT"/>
              </w:rPr>
            </w:pPr>
            <w:r w:rsidRPr="001C7410">
              <w:rPr>
                <w:lang w:val="lt-LT"/>
              </w:rPr>
              <w:t>113 (3,63)</w:t>
            </w:r>
          </w:p>
        </w:tc>
        <w:tc>
          <w:tcPr>
            <w:tcW w:w="1834" w:type="dxa"/>
          </w:tcPr>
          <w:p w14:paraId="40B14E00" w14:textId="77777777" w:rsidR="007A30F1" w:rsidRPr="001C7410" w:rsidRDefault="00041839" w:rsidP="007C487F">
            <w:pPr>
              <w:pStyle w:val="TableParagraph"/>
              <w:rPr>
                <w:lang w:val="lt-LT"/>
              </w:rPr>
            </w:pPr>
            <w:r w:rsidRPr="001C7410">
              <w:rPr>
                <w:lang w:val="lt-LT"/>
              </w:rPr>
              <w:t>0,45 (0,32, 0,62)</w:t>
            </w:r>
          </w:p>
        </w:tc>
        <w:tc>
          <w:tcPr>
            <w:tcW w:w="1001" w:type="dxa"/>
          </w:tcPr>
          <w:p w14:paraId="6D0A1E9A" w14:textId="77777777" w:rsidR="007A30F1" w:rsidRPr="001C7410" w:rsidRDefault="00041839" w:rsidP="007C487F">
            <w:pPr>
              <w:pStyle w:val="TableParagraph"/>
              <w:rPr>
                <w:lang w:val="lt-LT"/>
              </w:rPr>
            </w:pPr>
            <w:r w:rsidRPr="001C7410">
              <w:rPr>
                <w:lang w:val="lt-LT"/>
              </w:rPr>
              <w:t>&lt;</w:t>
            </w:r>
            <w:r w:rsidR="00D61FDB" w:rsidRPr="001C7410">
              <w:rPr>
                <w:lang w:val="lt-LT"/>
              </w:rPr>
              <w:t> </w:t>
            </w:r>
            <w:r w:rsidRPr="001C7410">
              <w:rPr>
                <w:lang w:val="lt-LT"/>
              </w:rPr>
              <w:t>0,0001</w:t>
            </w:r>
          </w:p>
        </w:tc>
      </w:tr>
      <w:tr w:rsidR="007A30F1" w:rsidRPr="001C7410" w14:paraId="493A809F" w14:textId="77777777" w:rsidTr="006D2117">
        <w:trPr>
          <w:trHeight w:val="254"/>
        </w:trPr>
        <w:tc>
          <w:tcPr>
            <w:tcW w:w="3212" w:type="dxa"/>
          </w:tcPr>
          <w:p w14:paraId="494BB4D4" w14:textId="77777777" w:rsidR="007A30F1" w:rsidRPr="001C7410" w:rsidRDefault="00041839" w:rsidP="007C487F">
            <w:pPr>
              <w:pStyle w:val="TableParagraph"/>
              <w:ind w:left="270"/>
              <w:jc w:val="left"/>
              <w:rPr>
                <w:lang w:val="lt-LT"/>
              </w:rPr>
            </w:pPr>
            <w:r w:rsidRPr="001C7410">
              <w:rPr>
                <w:lang w:val="lt-LT"/>
              </w:rPr>
              <w:t>Insultas</w:t>
            </w:r>
          </w:p>
        </w:tc>
        <w:tc>
          <w:tcPr>
            <w:tcW w:w="1594" w:type="dxa"/>
          </w:tcPr>
          <w:p w14:paraId="78651429" w14:textId="77777777" w:rsidR="007A30F1" w:rsidRPr="001C7410" w:rsidRDefault="007A30F1" w:rsidP="007C487F">
            <w:pPr>
              <w:pStyle w:val="TableParagraph"/>
              <w:rPr>
                <w:lang w:val="lt-LT"/>
              </w:rPr>
            </w:pPr>
          </w:p>
        </w:tc>
        <w:tc>
          <w:tcPr>
            <w:tcW w:w="1529" w:type="dxa"/>
          </w:tcPr>
          <w:p w14:paraId="58C35F5B" w14:textId="77777777" w:rsidR="007A30F1" w:rsidRPr="001C7410" w:rsidRDefault="007A30F1" w:rsidP="007C487F">
            <w:pPr>
              <w:pStyle w:val="TableParagraph"/>
              <w:rPr>
                <w:lang w:val="lt-LT"/>
              </w:rPr>
            </w:pPr>
          </w:p>
        </w:tc>
        <w:tc>
          <w:tcPr>
            <w:tcW w:w="1834" w:type="dxa"/>
          </w:tcPr>
          <w:p w14:paraId="5A2E06A4" w14:textId="77777777" w:rsidR="007A30F1" w:rsidRPr="001C7410" w:rsidRDefault="007A30F1" w:rsidP="007C487F">
            <w:pPr>
              <w:pStyle w:val="TableParagraph"/>
              <w:rPr>
                <w:lang w:val="lt-LT"/>
              </w:rPr>
            </w:pPr>
          </w:p>
        </w:tc>
        <w:tc>
          <w:tcPr>
            <w:tcW w:w="1001" w:type="dxa"/>
          </w:tcPr>
          <w:p w14:paraId="32C1A097" w14:textId="77777777" w:rsidR="007A30F1" w:rsidRPr="001C7410" w:rsidRDefault="007A30F1" w:rsidP="007C487F">
            <w:pPr>
              <w:pStyle w:val="TableParagraph"/>
              <w:rPr>
                <w:lang w:val="lt-LT"/>
              </w:rPr>
            </w:pPr>
          </w:p>
        </w:tc>
      </w:tr>
      <w:tr w:rsidR="007A30F1" w:rsidRPr="001C7410" w14:paraId="56818DE0" w14:textId="77777777" w:rsidTr="006D2117">
        <w:trPr>
          <w:trHeight w:val="251"/>
        </w:trPr>
        <w:tc>
          <w:tcPr>
            <w:tcW w:w="3212" w:type="dxa"/>
          </w:tcPr>
          <w:p w14:paraId="64651D57" w14:textId="77777777" w:rsidR="007A30F1" w:rsidRPr="001C7410" w:rsidRDefault="00041839" w:rsidP="007C487F">
            <w:pPr>
              <w:pStyle w:val="TableParagraph"/>
              <w:ind w:left="540"/>
              <w:jc w:val="left"/>
              <w:rPr>
                <w:lang w:val="lt-LT"/>
              </w:rPr>
            </w:pPr>
            <w:r w:rsidRPr="001C7410">
              <w:rPr>
                <w:lang w:val="lt-LT"/>
              </w:rPr>
              <w:t xml:space="preserve">Išeminis ar </w:t>
            </w:r>
            <w:r w:rsidR="00D61FDB" w:rsidRPr="001C7410">
              <w:rPr>
                <w:lang w:val="lt-LT"/>
              </w:rPr>
              <w:t>nepatikslintas</w:t>
            </w:r>
          </w:p>
        </w:tc>
        <w:tc>
          <w:tcPr>
            <w:tcW w:w="1594" w:type="dxa"/>
          </w:tcPr>
          <w:p w14:paraId="16237AAF" w14:textId="77777777" w:rsidR="007A30F1" w:rsidRPr="001C7410" w:rsidRDefault="00041839" w:rsidP="007C487F">
            <w:pPr>
              <w:pStyle w:val="TableParagraph"/>
              <w:rPr>
                <w:lang w:val="lt-LT"/>
              </w:rPr>
            </w:pPr>
            <w:r w:rsidRPr="001C7410">
              <w:rPr>
                <w:lang w:val="lt-LT"/>
              </w:rPr>
              <w:t>43 (1,37)</w:t>
            </w:r>
          </w:p>
        </w:tc>
        <w:tc>
          <w:tcPr>
            <w:tcW w:w="1529" w:type="dxa"/>
          </w:tcPr>
          <w:p w14:paraId="6A264A83" w14:textId="77777777" w:rsidR="007A30F1" w:rsidRPr="001C7410" w:rsidRDefault="00041839" w:rsidP="007C487F">
            <w:pPr>
              <w:pStyle w:val="TableParagraph"/>
              <w:rPr>
                <w:lang w:val="lt-LT"/>
              </w:rPr>
            </w:pPr>
            <w:r w:rsidRPr="001C7410">
              <w:rPr>
                <w:lang w:val="lt-LT"/>
              </w:rPr>
              <w:t>97 (3,11)</w:t>
            </w:r>
          </w:p>
        </w:tc>
        <w:tc>
          <w:tcPr>
            <w:tcW w:w="1834" w:type="dxa"/>
          </w:tcPr>
          <w:p w14:paraId="5A05739B" w14:textId="77777777" w:rsidR="007A30F1" w:rsidRPr="001C7410" w:rsidRDefault="00041839" w:rsidP="007C487F">
            <w:pPr>
              <w:pStyle w:val="TableParagraph"/>
              <w:rPr>
                <w:lang w:val="lt-LT"/>
              </w:rPr>
            </w:pPr>
            <w:r w:rsidRPr="001C7410">
              <w:rPr>
                <w:lang w:val="lt-LT"/>
              </w:rPr>
              <w:t>0,44 (0,31, 0,63)</w:t>
            </w:r>
          </w:p>
        </w:tc>
        <w:tc>
          <w:tcPr>
            <w:tcW w:w="1001" w:type="dxa"/>
          </w:tcPr>
          <w:p w14:paraId="1E30F05B" w14:textId="77777777" w:rsidR="007A30F1" w:rsidRPr="001C7410" w:rsidRDefault="007A30F1" w:rsidP="007C487F">
            <w:pPr>
              <w:pStyle w:val="TableParagraph"/>
              <w:rPr>
                <w:lang w:val="lt-LT"/>
              </w:rPr>
            </w:pPr>
          </w:p>
        </w:tc>
      </w:tr>
      <w:tr w:rsidR="007A30F1" w:rsidRPr="001C7410" w14:paraId="0AE70AC4" w14:textId="77777777" w:rsidTr="006D2117">
        <w:trPr>
          <w:trHeight w:val="253"/>
        </w:trPr>
        <w:tc>
          <w:tcPr>
            <w:tcW w:w="3212" w:type="dxa"/>
          </w:tcPr>
          <w:p w14:paraId="432CBAC4" w14:textId="77777777" w:rsidR="007A30F1" w:rsidRPr="001C7410" w:rsidRDefault="00041839" w:rsidP="007C487F">
            <w:pPr>
              <w:pStyle w:val="TableParagraph"/>
              <w:ind w:left="540"/>
              <w:jc w:val="left"/>
              <w:rPr>
                <w:lang w:val="lt-LT"/>
              </w:rPr>
            </w:pPr>
            <w:r w:rsidRPr="001C7410">
              <w:rPr>
                <w:lang w:val="lt-LT"/>
              </w:rPr>
              <w:t>Hemoraginis</w:t>
            </w:r>
          </w:p>
        </w:tc>
        <w:tc>
          <w:tcPr>
            <w:tcW w:w="1594" w:type="dxa"/>
          </w:tcPr>
          <w:p w14:paraId="2605DCBA" w14:textId="77777777" w:rsidR="007A30F1" w:rsidRPr="001C7410" w:rsidRDefault="00041839" w:rsidP="007C487F">
            <w:pPr>
              <w:pStyle w:val="TableParagraph"/>
              <w:rPr>
                <w:lang w:val="lt-LT"/>
              </w:rPr>
            </w:pPr>
            <w:r w:rsidRPr="001C7410">
              <w:rPr>
                <w:lang w:val="lt-LT"/>
              </w:rPr>
              <w:t>6 (0,19)</w:t>
            </w:r>
          </w:p>
        </w:tc>
        <w:tc>
          <w:tcPr>
            <w:tcW w:w="1529" w:type="dxa"/>
          </w:tcPr>
          <w:p w14:paraId="49F19826" w14:textId="77777777" w:rsidR="007A30F1" w:rsidRPr="001C7410" w:rsidRDefault="00041839" w:rsidP="007C487F">
            <w:pPr>
              <w:pStyle w:val="TableParagraph"/>
              <w:rPr>
                <w:lang w:val="lt-LT"/>
              </w:rPr>
            </w:pPr>
            <w:r w:rsidRPr="001C7410">
              <w:rPr>
                <w:lang w:val="lt-LT"/>
              </w:rPr>
              <w:t>9 (0,28)</w:t>
            </w:r>
          </w:p>
        </w:tc>
        <w:tc>
          <w:tcPr>
            <w:tcW w:w="1834" w:type="dxa"/>
          </w:tcPr>
          <w:p w14:paraId="5466B5B5" w14:textId="77777777" w:rsidR="007A30F1" w:rsidRPr="001C7410" w:rsidRDefault="00041839" w:rsidP="007C487F">
            <w:pPr>
              <w:pStyle w:val="TableParagraph"/>
              <w:rPr>
                <w:lang w:val="lt-LT"/>
              </w:rPr>
            </w:pPr>
            <w:r w:rsidRPr="001C7410">
              <w:rPr>
                <w:lang w:val="lt-LT"/>
              </w:rPr>
              <w:t>0,67 (0,24, 1,88)</w:t>
            </w:r>
          </w:p>
        </w:tc>
        <w:tc>
          <w:tcPr>
            <w:tcW w:w="1001" w:type="dxa"/>
          </w:tcPr>
          <w:p w14:paraId="0355BAAC" w14:textId="77777777" w:rsidR="007A30F1" w:rsidRPr="001C7410" w:rsidRDefault="007A30F1" w:rsidP="007C487F">
            <w:pPr>
              <w:pStyle w:val="TableParagraph"/>
              <w:rPr>
                <w:lang w:val="lt-LT"/>
              </w:rPr>
            </w:pPr>
          </w:p>
        </w:tc>
      </w:tr>
      <w:tr w:rsidR="007A30F1" w:rsidRPr="001C7410" w14:paraId="039D10CD" w14:textId="77777777" w:rsidTr="006D2117">
        <w:trPr>
          <w:trHeight w:val="251"/>
        </w:trPr>
        <w:tc>
          <w:tcPr>
            <w:tcW w:w="3212" w:type="dxa"/>
          </w:tcPr>
          <w:p w14:paraId="5C94B01B" w14:textId="77777777" w:rsidR="007A30F1" w:rsidRPr="001C7410" w:rsidRDefault="00041839" w:rsidP="007C487F">
            <w:pPr>
              <w:pStyle w:val="TableParagraph"/>
              <w:ind w:left="270"/>
              <w:jc w:val="left"/>
              <w:rPr>
                <w:lang w:val="lt-LT"/>
              </w:rPr>
            </w:pPr>
            <w:r w:rsidRPr="001C7410">
              <w:rPr>
                <w:lang w:val="lt-LT"/>
              </w:rPr>
              <w:t>Sisteminė embolija</w:t>
            </w:r>
          </w:p>
        </w:tc>
        <w:tc>
          <w:tcPr>
            <w:tcW w:w="1594" w:type="dxa"/>
          </w:tcPr>
          <w:p w14:paraId="4F34F0C5" w14:textId="77777777" w:rsidR="007A30F1" w:rsidRPr="001C7410" w:rsidRDefault="00041839" w:rsidP="007C487F">
            <w:pPr>
              <w:pStyle w:val="TableParagraph"/>
              <w:rPr>
                <w:lang w:val="lt-LT"/>
              </w:rPr>
            </w:pPr>
            <w:r w:rsidRPr="001C7410">
              <w:rPr>
                <w:lang w:val="lt-LT"/>
              </w:rPr>
              <w:t>2 (0,06)</w:t>
            </w:r>
          </w:p>
        </w:tc>
        <w:tc>
          <w:tcPr>
            <w:tcW w:w="1529" w:type="dxa"/>
          </w:tcPr>
          <w:p w14:paraId="3D05A429" w14:textId="77777777" w:rsidR="007A30F1" w:rsidRPr="001C7410" w:rsidRDefault="00041839" w:rsidP="007C487F">
            <w:pPr>
              <w:pStyle w:val="TableParagraph"/>
              <w:rPr>
                <w:lang w:val="lt-LT"/>
              </w:rPr>
            </w:pPr>
            <w:r w:rsidRPr="001C7410">
              <w:rPr>
                <w:lang w:val="lt-LT"/>
              </w:rPr>
              <w:t>13 (0,41)</w:t>
            </w:r>
          </w:p>
        </w:tc>
        <w:tc>
          <w:tcPr>
            <w:tcW w:w="1834" w:type="dxa"/>
          </w:tcPr>
          <w:p w14:paraId="1C7796A2" w14:textId="77777777" w:rsidR="007A30F1" w:rsidRPr="001C7410" w:rsidRDefault="00041839" w:rsidP="007C487F">
            <w:pPr>
              <w:pStyle w:val="TableParagraph"/>
              <w:rPr>
                <w:lang w:val="lt-LT"/>
              </w:rPr>
            </w:pPr>
            <w:r w:rsidRPr="001C7410">
              <w:rPr>
                <w:lang w:val="lt-LT"/>
              </w:rPr>
              <w:t>0,15 (0,03, 0,68)</w:t>
            </w:r>
          </w:p>
        </w:tc>
        <w:tc>
          <w:tcPr>
            <w:tcW w:w="1001" w:type="dxa"/>
          </w:tcPr>
          <w:p w14:paraId="32DA813F" w14:textId="77777777" w:rsidR="007A30F1" w:rsidRPr="001C7410" w:rsidRDefault="007A30F1" w:rsidP="007C487F">
            <w:pPr>
              <w:pStyle w:val="TableParagraph"/>
              <w:rPr>
                <w:lang w:val="lt-LT"/>
              </w:rPr>
            </w:pPr>
          </w:p>
        </w:tc>
      </w:tr>
      <w:tr w:rsidR="007A30F1" w:rsidRPr="001C7410" w14:paraId="73475A25" w14:textId="77777777" w:rsidTr="006D2117">
        <w:trPr>
          <w:trHeight w:val="760"/>
        </w:trPr>
        <w:tc>
          <w:tcPr>
            <w:tcW w:w="3212" w:type="dxa"/>
          </w:tcPr>
          <w:p w14:paraId="3B9A43D1" w14:textId="77777777" w:rsidR="007A30F1" w:rsidRPr="001C7410" w:rsidRDefault="00041839" w:rsidP="007C487F">
            <w:pPr>
              <w:pStyle w:val="TableParagraph"/>
              <w:jc w:val="left"/>
              <w:rPr>
                <w:lang w:val="lt-LT"/>
              </w:rPr>
            </w:pPr>
            <w:r w:rsidRPr="001C7410">
              <w:rPr>
                <w:lang w:val="lt-LT"/>
              </w:rPr>
              <w:t>Insultas, sisteminė embolija, MI</w:t>
            </w:r>
            <w:r w:rsidR="006D2117" w:rsidRPr="001C7410">
              <w:rPr>
                <w:lang w:val="lt-LT"/>
              </w:rPr>
              <w:t xml:space="preserve"> </w:t>
            </w:r>
            <w:r w:rsidRPr="001C7410">
              <w:rPr>
                <w:lang w:val="lt-LT"/>
              </w:rPr>
              <w:t xml:space="preserve">arba mirtis, kurios priežastis – kraujagyslių sutrikimai </w:t>
            </w:r>
            <w:r w:rsidRPr="001C7410">
              <w:rPr>
                <w:b/>
                <w:lang w:val="lt-LT"/>
              </w:rPr>
              <w:t>*</w:t>
            </w:r>
            <w:r w:rsidRPr="001C7410">
              <w:rPr>
                <w:vertAlign w:val="superscript"/>
                <w:lang w:val="lt-LT"/>
              </w:rPr>
              <w:t>†</w:t>
            </w:r>
          </w:p>
        </w:tc>
        <w:tc>
          <w:tcPr>
            <w:tcW w:w="1594" w:type="dxa"/>
          </w:tcPr>
          <w:p w14:paraId="28287D5F" w14:textId="77777777" w:rsidR="007A30F1" w:rsidRPr="001C7410" w:rsidRDefault="00041839" w:rsidP="007C487F">
            <w:pPr>
              <w:pStyle w:val="TableParagraph"/>
              <w:rPr>
                <w:lang w:val="lt-LT"/>
              </w:rPr>
            </w:pPr>
            <w:r w:rsidRPr="001C7410">
              <w:rPr>
                <w:lang w:val="lt-LT"/>
              </w:rPr>
              <w:t>132 (4,21)</w:t>
            </w:r>
          </w:p>
        </w:tc>
        <w:tc>
          <w:tcPr>
            <w:tcW w:w="1529" w:type="dxa"/>
          </w:tcPr>
          <w:p w14:paraId="345E7430" w14:textId="77777777" w:rsidR="007A30F1" w:rsidRPr="001C7410" w:rsidRDefault="00041839" w:rsidP="007C487F">
            <w:pPr>
              <w:pStyle w:val="TableParagraph"/>
              <w:rPr>
                <w:lang w:val="lt-LT"/>
              </w:rPr>
            </w:pPr>
            <w:r w:rsidRPr="001C7410">
              <w:rPr>
                <w:lang w:val="lt-LT"/>
              </w:rPr>
              <w:t>197 (6,35)</w:t>
            </w:r>
          </w:p>
        </w:tc>
        <w:tc>
          <w:tcPr>
            <w:tcW w:w="1834" w:type="dxa"/>
          </w:tcPr>
          <w:p w14:paraId="269C24A3" w14:textId="77777777" w:rsidR="007A30F1" w:rsidRPr="001C7410" w:rsidRDefault="00041839" w:rsidP="007C487F">
            <w:pPr>
              <w:pStyle w:val="TableParagraph"/>
              <w:rPr>
                <w:lang w:val="lt-LT"/>
              </w:rPr>
            </w:pPr>
            <w:r w:rsidRPr="001C7410">
              <w:rPr>
                <w:lang w:val="lt-LT"/>
              </w:rPr>
              <w:t>0,66 (0,53, 0,83)</w:t>
            </w:r>
          </w:p>
        </w:tc>
        <w:tc>
          <w:tcPr>
            <w:tcW w:w="1001" w:type="dxa"/>
          </w:tcPr>
          <w:p w14:paraId="4F365AD4" w14:textId="77777777" w:rsidR="007A30F1" w:rsidRPr="001C7410" w:rsidRDefault="00041839" w:rsidP="007C487F">
            <w:pPr>
              <w:pStyle w:val="TableParagraph"/>
              <w:rPr>
                <w:lang w:val="lt-LT"/>
              </w:rPr>
            </w:pPr>
            <w:r w:rsidRPr="001C7410">
              <w:rPr>
                <w:lang w:val="lt-LT"/>
              </w:rPr>
              <w:t>0,003</w:t>
            </w:r>
          </w:p>
        </w:tc>
      </w:tr>
      <w:tr w:rsidR="007A30F1" w:rsidRPr="001C7410" w14:paraId="10919F87" w14:textId="77777777" w:rsidTr="006D2117">
        <w:trPr>
          <w:trHeight w:val="251"/>
        </w:trPr>
        <w:tc>
          <w:tcPr>
            <w:tcW w:w="3212" w:type="dxa"/>
          </w:tcPr>
          <w:p w14:paraId="135A2332" w14:textId="77777777" w:rsidR="007A30F1" w:rsidRPr="001C7410" w:rsidRDefault="00041839" w:rsidP="007C487F">
            <w:pPr>
              <w:pStyle w:val="TableParagraph"/>
              <w:ind w:left="270"/>
              <w:jc w:val="left"/>
              <w:rPr>
                <w:lang w:val="lt-LT"/>
              </w:rPr>
            </w:pPr>
            <w:r w:rsidRPr="001C7410">
              <w:rPr>
                <w:lang w:val="lt-LT"/>
              </w:rPr>
              <w:t>Miokardo infarktas</w:t>
            </w:r>
          </w:p>
        </w:tc>
        <w:tc>
          <w:tcPr>
            <w:tcW w:w="1594" w:type="dxa"/>
          </w:tcPr>
          <w:p w14:paraId="0405026B" w14:textId="77777777" w:rsidR="007A30F1" w:rsidRPr="001C7410" w:rsidRDefault="00041839" w:rsidP="007C487F">
            <w:pPr>
              <w:pStyle w:val="TableParagraph"/>
              <w:rPr>
                <w:lang w:val="lt-LT"/>
              </w:rPr>
            </w:pPr>
            <w:r w:rsidRPr="001C7410">
              <w:rPr>
                <w:lang w:val="lt-LT"/>
              </w:rPr>
              <w:t>24 (0,76)</w:t>
            </w:r>
          </w:p>
        </w:tc>
        <w:tc>
          <w:tcPr>
            <w:tcW w:w="1529" w:type="dxa"/>
          </w:tcPr>
          <w:p w14:paraId="4F3A80C3" w14:textId="77777777" w:rsidR="007A30F1" w:rsidRPr="001C7410" w:rsidRDefault="00041839" w:rsidP="007C487F">
            <w:pPr>
              <w:pStyle w:val="TableParagraph"/>
              <w:rPr>
                <w:lang w:val="lt-LT"/>
              </w:rPr>
            </w:pPr>
            <w:r w:rsidRPr="001C7410">
              <w:rPr>
                <w:lang w:val="lt-LT"/>
              </w:rPr>
              <w:t>28 (0,89)</w:t>
            </w:r>
          </w:p>
        </w:tc>
        <w:tc>
          <w:tcPr>
            <w:tcW w:w="1834" w:type="dxa"/>
          </w:tcPr>
          <w:p w14:paraId="126A9408" w14:textId="77777777" w:rsidR="007A30F1" w:rsidRPr="001C7410" w:rsidRDefault="00041839" w:rsidP="007C487F">
            <w:pPr>
              <w:pStyle w:val="TableParagraph"/>
              <w:rPr>
                <w:lang w:val="lt-LT"/>
              </w:rPr>
            </w:pPr>
            <w:r w:rsidRPr="001C7410">
              <w:rPr>
                <w:lang w:val="lt-LT"/>
              </w:rPr>
              <w:t>0,86 (0,50, 1,48)</w:t>
            </w:r>
          </w:p>
        </w:tc>
        <w:tc>
          <w:tcPr>
            <w:tcW w:w="1001" w:type="dxa"/>
          </w:tcPr>
          <w:p w14:paraId="1DBDAC8F" w14:textId="77777777" w:rsidR="007A30F1" w:rsidRPr="001C7410" w:rsidRDefault="007A30F1" w:rsidP="007C487F">
            <w:pPr>
              <w:pStyle w:val="TableParagraph"/>
              <w:rPr>
                <w:lang w:val="lt-LT"/>
              </w:rPr>
            </w:pPr>
          </w:p>
        </w:tc>
      </w:tr>
      <w:tr w:rsidR="007A30F1" w:rsidRPr="001C7410" w14:paraId="35D9FC37" w14:textId="77777777" w:rsidTr="006D2117">
        <w:trPr>
          <w:trHeight w:val="506"/>
        </w:trPr>
        <w:tc>
          <w:tcPr>
            <w:tcW w:w="3212" w:type="dxa"/>
          </w:tcPr>
          <w:p w14:paraId="3DA1ACA6" w14:textId="77777777" w:rsidR="007A30F1" w:rsidRPr="001C7410" w:rsidRDefault="00041839" w:rsidP="007C487F">
            <w:pPr>
              <w:pStyle w:val="TableParagraph"/>
              <w:ind w:left="270"/>
              <w:jc w:val="left"/>
              <w:rPr>
                <w:lang w:val="lt-LT"/>
              </w:rPr>
            </w:pPr>
            <w:r w:rsidRPr="001C7410">
              <w:rPr>
                <w:lang w:val="lt-LT"/>
              </w:rPr>
              <w:t>Mirtis, kurios priežastis – kraujagyslių sutrikimai</w:t>
            </w:r>
          </w:p>
        </w:tc>
        <w:tc>
          <w:tcPr>
            <w:tcW w:w="1594" w:type="dxa"/>
          </w:tcPr>
          <w:p w14:paraId="7E693564" w14:textId="77777777" w:rsidR="007A30F1" w:rsidRPr="001C7410" w:rsidRDefault="00041839" w:rsidP="007C487F">
            <w:pPr>
              <w:pStyle w:val="TableParagraph"/>
              <w:rPr>
                <w:lang w:val="lt-LT"/>
              </w:rPr>
            </w:pPr>
            <w:r w:rsidRPr="001C7410">
              <w:rPr>
                <w:lang w:val="lt-LT"/>
              </w:rPr>
              <w:t>84 (2,65)</w:t>
            </w:r>
          </w:p>
        </w:tc>
        <w:tc>
          <w:tcPr>
            <w:tcW w:w="1529" w:type="dxa"/>
          </w:tcPr>
          <w:p w14:paraId="25323C69" w14:textId="77777777" w:rsidR="007A30F1" w:rsidRPr="001C7410" w:rsidRDefault="00041839" w:rsidP="007C487F">
            <w:pPr>
              <w:pStyle w:val="TableParagraph"/>
              <w:rPr>
                <w:lang w:val="lt-LT"/>
              </w:rPr>
            </w:pPr>
            <w:r w:rsidRPr="001C7410">
              <w:rPr>
                <w:lang w:val="lt-LT"/>
              </w:rPr>
              <w:t>96 (3,03)</w:t>
            </w:r>
          </w:p>
        </w:tc>
        <w:tc>
          <w:tcPr>
            <w:tcW w:w="1834" w:type="dxa"/>
          </w:tcPr>
          <w:p w14:paraId="13443E05" w14:textId="77777777" w:rsidR="007A30F1" w:rsidRPr="001C7410" w:rsidRDefault="00041839" w:rsidP="007C487F">
            <w:pPr>
              <w:pStyle w:val="TableParagraph"/>
              <w:rPr>
                <w:lang w:val="lt-LT"/>
              </w:rPr>
            </w:pPr>
            <w:r w:rsidRPr="001C7410">
              <w:rPr>
                <w:lang w:val="lt-LT"/>
              </w:rPr>
              <w:t>0,87 (0,65, 1,17)</w:t>
            </w:r>
          </w:p>
        </w:tc>
        <w:tc>
          <w:tcPr>
            <w:tcW w:w="1001" w:type="dxa"/>
          </w:tcPr>
          <w:p w14:paraId="3C0C104C" w14:textId="77777777" w:rsidR="007A30F1" w:rsidRPr="001C7410" w:rsidRDefault="007A30F1" w:rsidP="007C487F">
            <w:pPr>
              <w:pStyle w:val="TableParagraph"/>
              <w:rPr>
                <w:lang w:val="lt-LT"/>
              </w:rPr>
            </w:pPr>
          </w:p>
        </w:tc>
      </w:tr>
      <w:tr w:rsidR="007A30F1" w:rsidRPr="001C7410" w14:paraId="252624F4" w14:textId="77777777" w:rsidTr="006D2117">
        <w:trPr>
          <w:trHeight w:val="504"/>
        </w:trPr>
        <w:tc>
          <w:tcPr>
            <w:tcW w:w="3212" w:type="dxa"/>
          </w:tcPr>
          <w:p w14:paraId="06ADA433" w14:textId="77777777" w:rsidR="007A30F1" w:rsidRPr="001C7410" w:rsidRDefault="00041839" w:rsidP="007C487F">
            <w:pPr>
              <w:pStyle w:val="TableParagraph"/>
              <w:jc w:val="left"/>
              <w:rPr>
                <w:lang w:val="lt-LT"/>
              </w:rPr>
            </w:pPr>
            <w:r w:rsidRPr="001C7410">
              <w:rPr>
                <w:lang w:val="lt-LT"/>
              </w:rPr>
              <w:t xml:space="preserve">Mirtis, </w:t>
            </w:r>
            <w:r w:rsidR="00D61FDB" w:rsidRPr="001C7410">
              <w:rPr>
                <w:lang w:val="lt-LT"/>
              </w:rPr>
              <w:t xml:space="preserve">įvykusi </w:t>
            </w:r>
            <w:r w:rsidRPr="001C7410">
              <w:rPr>
                <w:lang w:val="lt-LT"/>
              </w:rPr>
              <w:t>dėl bet kuri</w:t>
            </w:r>
            <w:r w:rsidR="00D61FDB" w:rsidRPr="001C7410">
              <w:rPr>
                <w:lang w:val="lt-LT"/>
              </w:rPr>
              <w:t>os</w:t>
            </w:r>
            <w:r w:rsidR="006D2117" w:rsidRPr="001C7410">
              <w:rPr>
                <w:lang w:val="lt-LT"/>
              </w:rPr>
              <w:t xml:space="preserve"> </w:t>
            </w:r>
            <w:r w:rsidRPr="001C7410">
              <w:rPr>
                <w:lang w:val="lt-LT"/>
              </w:rPr>
              <w:t>priežas</w:t>
            </w:r>
            <w:r w:rsidR="00D61FDB" w:rsidRPr="001C7410">
              <w:rPr>
                <w:lang w:val="lt-LT"/>
              </w:rPr>
              <w:t>ties</w:t>
            </w:r>
            <w:r w:rsidRPr="001C7410">
              <w:rPr>
                <w:lang w:val="lt-LT"/>
              </w:rPr>
              <w:t xml:space="preserve"> </w:t>
            </w:r>
            <w:r w:rsidRPr="001C7410">
              <w:rPr>
                <w:vertAlign w:val="superscript"/>
                <w:lang w:val="lt-LT"/>
              </w:rPr>
              <w:t>†</w:t>
            </w:r>
          </w:p>
        </w:tc>
        <w:tc>
          <w:tcPr>
            <w:tcW w:w="1594" w:type="dxa"/>
          </w:tcPr>
          <w:p w14:paraId="4E80E050" w14:textId="77777777" w:rsidR="007A30F1" w:rsidRPr="001C7410" w:rsidRDefault="00041839" w:rsidP="007C487F">
            <w:pPr>
              <w:pStyle w:val="TableParagraph"/>
              <w:rPr>
                <w:lang w:val="lt-LT"/>
              </w:rPr>
            </w:pPr>
            <w:r w:rsidRPr="001C7410">
              <w:rPr>
                <w:lang w:val="lt-LT"/>
              </w:rPr>
              <w:t>111 (3,51)</w:t>
            </w:r>
          </w:p>
        </w:tc>
        <w:tc>
          <w:tcPr>
            <w:tcW w:w="1529" w:type="dxa"/>
          </w:tcPr>
          <w:p w14:paraId="412A4836" w14:textId="77777777" w:rsidR="007A30F1" w:rsidRPr="001C7410" w:rsidRDefault="00041839" w:rsidP="007C487F">
            <w:pPr>
              <w:pStyle w:val="TableParagraph"/>
              <w:rPr>
                <w:lang w:val="lt-LT"/>
              </w:rPr>
            </w:pPr>
            <w:r w:rsidRPr="001C7410">
              <w:rPr>
                <w:lang w:val="lt-LT"/>
              </w:rPr>
              <w:t>140 (4,42)</w:t>
            </w:r>
          </w:p>
        </w:tc>
        <w:tc>
          <w:tcPr>
            <w:tcW w:w="1834" w:type="dxa"/>
          </w:tcPr>
          <w:p w14:paraId="0E210FB8" w14:textId="77777777" w:rsidR="007A30F1" w:rsidRPr="001C7410" w:rsidRDefault="00041839" w:rsidP="007C487F">
            <w:pPr>
              <w:pStyle w:val="TableParagraph"/>
              <w:rPr>
                <w:lang w:val="lt-LT"/>
              </w:rPr>
            </w:pPr>
            <w:r w:rsidRPr="001C7410">
              <w:rPr>
                <w:lang w:val="lt-LT"/>
              </w:rPr>
              <w:t>0,79 (0,62, 1,02)</w:t>
            </w:r>
          </w:p>
        </w:tc>
        <w:tc>
          <w:tcPr>
            <w:tcW w:w="1001" w:type="dxa"/>
          </w:tcPr>
          <w:p w14:paraId="2564BFFD" w14:textId="77777777" w:rsidR="007A30F1" w:rsidRPr="001C7410" w:rsidRDefault="00041839" w:rsidP="007C487F">
            <w:pPr>
              <w:pStyle w:val="TableParagraph"/>
              <w:rPr>
                <w:lang w:val="lt-LT"/>
              </w:rPr>
            </w:pPr>
            <w:r w:rsidRPr="001C7410">
              <w:rPr>
                <w:lang w:val="lt-LT"/>
              </w:rPr>
              <w:t>0,068</w:t>
            </w:r>
          </w:p>
        </w:tc>
      </w:tr>
    </w:tbl>
    <w:p w14:paraId="43646887" w14:textId="77777777" w:rsidR="007A30F1" w:rsidRPr="001C7410" w:rsidRDefault="00041839" w:rsidP="003D30B2">
      <w:pPr>
        <w:pStyle w:val="Sraopastraipa"/>
        <w:numPr>
          <w:ilvl w:val="0"/>
          <w:numId w:val="9"/>
        </w:numPr>
        <w:tabs>
          <w:tab w:val="left" w:pos="402"/>
        </w:tabs>
        <w:ind w:left="0" w:firstLine="0"/>
        <w:rPr>
          <w:sz w:val="20"/>
          <w:lang w:val="lt-LT"/>
        </w:rPr>
      </w:pPr>
      <w:r w:rsidRPr="001C7410">
        <w:rPr>
          <w:sz w:val="20"/>
          <w:lang w:val="lt-LT"/>
        </w:rPr>
        <w:t>Įvertinant pagal nuosekliąją bandymų strategiją, skirtą I tipo paklaidoms kontroliuoti tyrimų metu.</w:t>
      </w:r>
    </w:p>
    <w:p w14:paraId="7E0ACC3F" w14:textId="77777777" w:rsidR="007A30F1" w:rsidRPr="001C7410" w:rsidRDefault="00041839" w:rsidP="007C487F">
      <w:pPr>
        <w:pStyle w:val="Pagrindinistekstas"/>
        <w:rPr>
          <w:sz w:val="20"/>
          <w:lang w:val="lt-LT"/>
        </w:rPr>
      </w:pPr>
      <w:r w:rsidRPr="001C7410">
        <w:rPr>
          <w:sz w:val="20"/>
          <w:lang w:val="lt-LT"/>
        </w:rPr>
        <w:t>† Antrinė vertinamoji baigtis.</w:t>
      </w:r>
    </w:p>
    <w:p w14:paraId="7F4A787B" w14:textId="77777777" w:rsidR="007A30F1" w:rsidRPr="001C7410" w:rsidRDefault="007A30F1" w:rsidP="007C487F">
      <w:pPr>
        <w:pStyle w:val="Pagrindinistekstas"/>
        <w:rPr>
          <w:lang w:val="lt-LT"/>
        </w:rPr>
      </w:pPr>
    </w:p>
    <w:p w14:paraId="66FD0097" w14:textId="40BCE9C3" w:rsidR="007A30F1" w:rsidRPr="001C7410" w:rsidRDefault="00041839" w:rsidP="007C487F">
      <w:pPr>
        <w:pStyle w:val="Pagrindinistekstas"/>
        <w:rPr>
          <w:lang w:val="lt-LT"/>
        </w:rPr>
      </w:pPr>
      <w:r w:rsidRPr="001C7410">
        <w:rPr>
          <w:lang w:val="lt-LT"/>
        </w:rPr>
        <w:t>Statistiškai reikšmingų stipraus kraujavimo dažnio skirtumų vartojant apiksaban</w:t>
      </w:r>
      <w:r w:rsidR="00E02AAC" w:rsidRPr="001C7410">
        <w:rPr>
          <w:lang w:val="lt-LT"/>
        </w:rPr>
        <w:t>o</w:t>
      </w:r>
      <w:r w:rsidRPr="001C7410">
        <w:rPr>
          <w:lang w:val="lt-LT"/>
        </w:rPr>
        <w:t xml:space="preserve"> ar ASR nebuvo (žr. </w:t>
      </w:r>
      <w:r w:rsidR="00CB1462" w:rsidRPr="001C7410">
        <w:rPr>
          <w:lang w:val="lt-LT"/>
        </w:rPr>
        <w:t>10 </w:t>
      </w:r>
      <w:r w:rsidRPr="001C7410">
        <w:rPr>
          <w:lang w:val="lt-LT"/>
        </w:rPr>
        <w:t>lentelę).</w:t>
      </w:r>
    </w:p>
    <w:p w14:paraId="130C8F14" w14:textId="77777777" w:rsidR="007A30F1" w:rsidRPr="001C7410" w:rsidRDefault="007A30F1" w:rsidP="007C487F">
      <w:pPr>
        <w:pStyle w:val="Pagrindinistekstas"/>
        <w:rPr>
          <w:lang w:val="lt-LT"/>
        </w:rPr>
      </w:pPr>
    </w:p>
    <w:p w14:paraId="63D9AD28" w14:textId="0B3DEA14" w:rsidR="007A30F1" w:rsidRPr="001C7410" w:rsidRDefault="00CB1462" w:rsidP="003122AA">
      <w:pPr>
        <w:pStyle w:val="Antrat2"/>
        <w:tabs>
          <w:tab w:val="left" w:pos="401"/>
        </w:tabs>
        <w:ind w:left="0"/>
        <w:rPr>
          <w:lang w:val="lt-LT"/>
        </w:rPr>
      </w:pPr>
      <w:r w:rsidRPr="001C7410">
        <w:rPr>
          <w:lang w:val="lt-LT"/>
        </w:rPr>
        <w:t>10 </w:t>
      </w:r>
      <w:r w:rsidR="00041839" w:rsidRPr="001C7410">
        <w:rPr>
          <w:lang w:val="lt-LT"/>
        </w:rPr>
        <w:t>lentelė. Kraujavimo reiškiniai pacientams, kuriems pasireišk</w:t>
      </w:r>
      <w:r w:rsidR="00720246" w:rsidRPr="001C7410">
        <w:rPr>
          <w:lang w:val="lt-LT"/>
        </w:rPr>
        <w:t>ė</w:t>
      </w:r>
      <w:r w:rsidR="00041839" w:rsidRPr="001C7410">
        <w:rPr>
          <w:lang w:val="lt-LT"/>
        </w:rPr>
        <w:t xml:space="preserve"> prieširdžių virpėjimas,</w:t>
      </w:r>
    </w:p>
    <w:p w14:paraId="30D4CEE5" w14:textId="77777777" w:rsidR="007A30F1" w:rsidRPr="001C7410" w:rsidRDefault="00041839" w:rsidP="007C487F">
      <w:pPr>
        <w:rPr>
          <w:b/>
          <w:lang w:val="lt-LT"/>
        </w:rPr>
      </w:pPr>
      <w:r w:rsidRPr="001C7410">
        <w:rPr>
          <w:b/>
          <w:lang w:val="lt-LT"/>
        </w:rPr>
        <w:t>AVERROES</w:t>
      </w:r>
      <w:r w:rsidRPr="001C7410">
        <w:rPr>
          <w:b/>
          <w:i/>
          <w:lang w:val="lt-LT"/>
        </w:rPr>
        <w:t xml:space="preserve"> </w:t>
      </w:r>
      <w:r w:rsidRPr="001C7410">
        <w:rPr>
          <w:b/>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7"/>
        <w:gridCol w:w="1980"/>
        <w:gridCol w:w="1709"/>
        <w:gridCol w:w="2071"/>
        <w:gridCol w:w="989"/>
      </w:tblGrid>
      <w:tr w:rsidR="007A30F1" w:rsidRPr="001C7410" w14:paraId="21C1A0E3" w14:textId="77777777" w:rsidTr="00BC1A54">
        <w:trPr>
          <w:trHeight w:val="860"/>
        </w:trPr>
        <w:tc>
          <w:tcPr>
            <w:tcW w:w="2127" w:type="dxa"/>
          </w:tcPr>
          <w:p w14:paraId="6F11E83A" w14:textId="77777777" w:rsidR="007A30F1" w:rsidRPr="001C7410" w:rsidRDefault="007A30F1" w:rsidP="007C487F">
            <w:pPr>
              <w:pStyle w:val="TableParagraph"/>
              <w:jc w:val="left"/>
              <w:rPr>
                <w:lang w:val="lt-LT"/>
              </w:rPr>
            </w:pPr>
          </w:p>
        </w:tc>
        <w:tc>
          <w:tcPr>
            <w:tcW w:w="1980" w:type="dxa"/>
            <w:vAlign w:val="center"/>
          </w:tcPr>
          <w:p w14:paraId="1D06EC63" w14:textId="77777777" w:rsidR="003F4EA4" w:rsidRPr="001C7410" w:rsidRDefault="00041839" w:rsidP="007C487F">
            <w:pPr>
              <w:pStyle w:val="TableParagraph"/>
              <w:rPr>
                <w:b/>
                <w:lang w:val="lt-LT"/>
              </w:rPr>
            </w:pPr>
            <w:r w:rsidRPr="001C7410">
              <w:rPr>
                <w:b/>
                <w:lang w:val="lt-LT"/>
              </w:rPr>
              <w:t>Apiksabanas</w:t>
            </w:r>
          </w:p>
          <w:p w14:paraId="2DA75A6C" w14:textId="5973B6E7" w:rsidR="007A30F1" w:rsidRPr="001C7410" w:rsidRDefault="00041839" w:rsidP="007C487F">
            <w:pPr>
              <w:pStyle w:val="TableParagraph"/>
              <w:rPr>
                <w:b/>
                <w:lang w:val="lt-LT"/>
              </w:rPr>
            </w:pPr>
            <w:r w:rsidRPr="001C7410">
              <w:rPr>
                <w:b/>
                <w:lang w:val="lt-LT"/>
              </w:rPr>
              <w:t>N</w:t>
            </w:r>
            <w:r w:rsidR="00E02AAC" w:rsidRPr="001C7410">
              <w:rPr>
                <w:b/>
                <w:lang w:val="lt-LT"/>
              </w:rPr>
              <w:t> </w:t>
            </w:r>
            <w:r w:rsidRPr="001C7410">
              <w:rPr>
                <w:b/>
                <w:lang w:val="lt-LT"/>
              </w:rPr>
              <w:t>=</w:t>
            </w:r>
            <w:r w:rsidR="00E02AAC" w:rsidRPr="001C7410">
              <w:rPr>
                <w:b/>
                <w:lang w:val="lt-LT"/>
              </w:rPr>
              <w:t> </w:t>
            </w:r>
            <w:r w:rsidRPr="001C7410">
              <w:rPr>
                <w:b/>
                <w:lang w:val="lt-LT"/>
              </w:rPr>
              <w:t>2</w:t>
            </w:r>
            <w:r w:rsidR="00720246" w:rsidRPr="001C7410">
              <w:rPr>
                <w:b/>
                <w:lang w:val="lt-LT"/>
              </w:rPr>
              <w:t> </w:t>
            </w:r>
            <w:r w:rsidRPr="001C7410">
              <w:rPr>
                <w:b/>
                <w:lang w:val="lt-LT"/>
              </w:rPr>
              <w:t>798</w:t>
            </w:r>
          </w:p>
          <w:p w14:paraId="0844AD84" w14:textId="77777777" w:rsidR="007A30F1" w:rsidRPr="001C7410" w:rsidRDefault="00041839" w:rsidP="007C487F">
            <w:pPr>
              <w:pStyle w:val="TableParagraph"/>
              <w:rPr>
                <w:b/>
                <w:lang w:val="lt-LT"/>
              </w:rPr>
            </w:pPr>
            <w:r w:rsidRPr="001C7410">
              <w:rPr>
                <w:b/>
                <w:lang w:val="lt-LT"/>
              </w:rPr>
              <w:t>n(% per metus)</w:t>
            </w:r>
          </w:p>
        </w:tc>
        <w:tc>
          <w:tcPr>
            <w:tcW w:w="1709" w:type="dxa"/>
            <w:vAlign w:val="center"/>
          </w:tcPr>
          <w:p w14:paraId="4DC150FB" w14:textId="77777777" w:rsidR="007A30F1" w:rsidRPr="001C7410" w:rsidRDefault="00041839" w:rsidP="007C487F">
            <w:pPr>
              <w:pStyle w:val="TableParagraph"/>
              <w:rPr>
                <w:b/>
                <w:lang w:val="lt-LT"/>
              </w:rPr>
            </w:pPr>
            <w:r w:rsidRPr="001C7410">
              <w:rPr>
                <w:b/>
                <w:lang w:val="lt-LT"/>
              </w:rPr>
              <w:t>ASR</w:t>
            </w:r>
          </w:p>
          <w:p w14:paraId="0C4C9796" w14:textId="241B8613" w:rsidR="007A30F1" w:rsidRPr="001C7410" w:rsidRDefault="00041839" w:rsidP="007C487F">
            <w:pPr>
              <w:pStyle w:val="TableParagraph"/>
              <w:rPr>
                <w:b/>
                <w:lang w:val="lt-LT"/>
              </w:rPr>
            </w:pPr>
            <w:r w:rsidRPr="001C7410">
              <w:rPr>
                <w:b/>
                <w:lang w:val="lt-LT"/>
              </w:rPr>
              <w:t>N</w:t>
            </w:r>
            <w:r w:rsidR="00E02AAC" w:rsidRPr="001C7410">
              <w:rPr>
                <w:b/>
                <w:lang w:val="lt-LT"/>
              </w:rPr>
              <w:t> </w:t>
            </w:r>
            <w:r w:rsidRPr="001C7410">
              <w:rPr>
                <w:b/>
                <w:lang w:val="lt-LT"/>
              </w:rPr>
              <w:t>=</w:t>
            </w:r>
            <w:r w:rsidR="00E02AAC" w:rsidRPr="001C7410">
              <w:rPr>
                <w:b/>
                <w:lang w:val="lt-LT"/>
              </w:rPr>
              <w:t> </w:t>
            </w:r>
            <w:r w:rsidRPr="001C7410">
              <w:rPr>
                <w:b/>
                <w:lang w:val="lt-LT"/>
              </w:rPr>
              <w:t>2</w:t>
            </w:r>
            <w:r w:rsidR="00E02AAC" w:rsidRPr="001C7410">
              <w:rPr>
                <w:b/>
                <w:lang w:val="lt-LT"/>
              </w:rPr>
              <w:t> </w:t>
            </w:r>
            <w:r w:rsidRPr="001C7410">
              <w:rPr>
                <w:b/>
                <w:lang w:val="lt-LT"/>
              </w:rPr>
              <w:t>780</w:t>
            </w:r>
          </w:p>
          <w:p w14:paraId="71600645" w14:textId="77777777" w:rsidR="007A30F1" w:rsidRPr="001C7410" w:rsidRDefault="00041839" w:rsidP="007C487F">
            <w:pPr>
              <w:pStyle w:val="TableParagraph"/>
              <w:rPr>
                <w:b/>
                <w:lang w:val="lt-LT"/>
              </w:rPr>
            </w:pPr>
            <w:r w:rsidRPr="001C7410">
              <w:rPr>
                <w:b/>
                <w:lang w:val="lt-LT"/>
              </w:rPr>
              <w:t>n (% per metus)</w:t>
            </w:r>
          </w:p>
        </w:tc>
        <w:tc>
          <w:tcPr>
            <w:tcW w:w="2071" w:type="dxa"/>
            <w:vAlign w:val="center"/>
          </w:tcPr>
          <w:p w14:paraId="0BDD686D" w14:textId="77777777" w:rsidR="007A30F1" w:rsidRPr="001C7410" w:rsidRDefault="00041839" w:rsidP="007C487F">
            <w:pPr>
              <w:pStyle w:val="TableParagraph"/>
              <w:rPr>
                <w:b/>
                <w:lang w:val="lt-LT"/>
              </w:rPr>
            </w:pPr>
            <w:r w:rsidRPr="001C7410">
              <w:rPr>
                <w:b/>
                <w:lang w:val="lt-LT"/>
              </w:rPr>
              <w:t>Santykinė rizika (95</w:t>
            </w:r>
            <w:r w:rsidR="00720246" w:rsidRPr="001C7410">
              <w:rPr>
                <w:b/>
                <w:lang w:val="lt-LT"/>
              </w:rPr>
              <w:t> </w:t>
            </w:r>
            <w:r w:rsidRPr="001C7410">
              <w:rPr>
                <w:b/>
                <w:lang w:val="lt-LT"/>
              </w:rPr>
              <w:t>% PI)</w:t>
            </w:r>
          </w:p>
        </w:tc>
        <w:tc>
          <w:tcPr>
            <w:tcW w:w="989" w:type="dxa"/>
            <w:vAlign w:val="center"/>
          </w:tcPr>
          <w:p w14:paraId="47FBCBAE" w14:textId="77777777" w:rsidR="007A30F1" w:rsidRPr="001C7410" w:rsidRDefault="00041839" w:rsidP="007C487F">
            <w:pPr>
              <w:pStyle w:val="TableParagraph"/>
              <w:rPr>
                <w:b/>
                <w:lang w:val="lt-LT"/>
              </w:rPr>
            </w:pPr>
            <w:r w:rsidRPr="001C7410">
              <w:rPr>
                <w:b/>
                <w:lang w:val="lt-LT"/>
              </w:rPr>
              <w:t>p-reikšmė</w:t>
            </w:r>
          </w:p>
        </w:tc>
      </w:tr>
      <w:tr w:rsidR="007A30F1" w:rsidRPr="001C7410" w14:paraId="6F348E80" w14:textId="77777777" w:rsidTr="006D2117">
        <w:trPr>
          <w:trHeight w:val="280"/>
        </w:trPr>
        <w:tc>
          <w:tcPr>
            <w:tcW w:w="2127" w:type="dxa"/>
          </w:tcPr>
          <w:p w14:paraId="1C45F3AB" w14:textId="77777777" w:rsidR="007A30F1" w:rsidRPr="001C7410" w:rsidRDefault="00041839" w:rsidP="007C487F">
            <w:pPr>
              <w:pStyle w:val="TableParagraph"/>
              <w:jc w:val="left"/>
              <w:rPr>
                <w:lang w:val="lt-LT"/>
              </w:rPr>
            </w:pPr>
            <w:r w:rsidRPr="001C7410">
              <w:rPr>
                <w:lang w:val="lt-LT"/>
              </w:rPr>
              <w:t>Stiprus*</w:t>
            </w:r>
          </w:p>
        </w:tc>
        <w:tc>
          <w:tcPr>
            <w:tcW w:w="1980" w:type="dxa"/>
          </w:tcPr>
          <w:p w14:paraId="42A19A5F" w14:textId="77777777" w:rsidR="007A30F1" w:rsidRPr="001C7410" w:rsidRDefault="00041839" w:rsidP="007C487F">
            <w:pPr>
              <w:pStyle w:val="TableParagraph"/>
              <w:rPr>
                <w:lang w:val="lt-LT"/>
              </w:rPr>
            </w:pPr>
            <w:r w:rsidRPr="001C7410">
              <w:rPr>
                <w:lang w:val="lt-LT"/>
              </w:rPr>
              <w:t>45 (1,41)</w:t>
            </w:r>
          </w:p>
        </w:tc>
        <w:tc>
          <w:tcPr>
            <w:tcW w:w="1709" w:type="dxa"/>
          </w:tcPr>
          <w:p w14:paraId="4CAC11A4" w14:textId="77777777" w:rsidR="007A30F1" w:rsidRPr="001C7410" w:rsidRDefault="00041839" w:rsidP="007C487F">
            <w:pPr>
              <w:pStyle w:val="TableParagraph"/>
              <w:rPr>
                <w:lang w:val="lt-LT"/>
              </w:rPr>
            </w:pPr>
            <w:r w:rsidRPr="001C7410">
              <w:rPr>
                <w:lang w:val="lt-LT"/>
              </w:rPr>
              <w:t>29 (0,92)</w:t>
            </w:r>
          </w:p>
        </w:tc>
        <w:tc>
          <w:tcPr>
            <w:tcW w:w="2071" w:type="dxa"/>
          </w:tcPr>
          <w:p w14:paraId="002DA656" w14:textId="77777777" w:rsidR="007A30F1" w:rsidRPr="001C7410" w:rsidRDefault="00041839" w:rsidP="007C487F">
            <w:pPr>
              <w:pStyle w:val="TableParagraph"/>
              <w:rPr>
                <w:lang w:val="lt-LT"/>
              </w:rPr>
            </w:pPr>
            <w:r w:rsidRPr="001C7410">
              <w:rPr>
                <w:lang w:val="lt-LT"/>
              </w:rPr>
              <w:t>1,54 (0,96, 2,45)</w:t>
            </w:r>
          </w:p>
        </w:tc>
        <w:tc>
          <w:tcPr>
            <w:tcW w:w="989" w:type="dxa"/>
          </w:tcPr>
          <w:p w14:paraId="7252D7FA" w14:textId="77777777" w:rsidR="007A30F1" w:rsidRPr="001C7410" w:rsidRDefault="00041839" w:rsidP="007C487F">
            <w:pPr>
              <w:pStyle w:val="TableParagraph"/>
              <w:rPr>
                <w:lang w:val="lt-LT"/>
              </w:rPr>
            </w:pPr>
            <w:r w:rsidRPr="001C7410">
              <w:rPr>
                <w:lang w:val="lt-LT"/>
              </w:rPr>
              <w:t>0,0716</w:t>
            </w:r>
          </w:p>
        </w:tc>
      </w:tr>
      <w:tr w:rsidR="007A30F1" w:rsidRPr="001C7410" w14:paraId="1E3BE8FB" w14:textId="77777777" w:rsidTr="006D2117">
        <w:trPr>
          <w:trHeight w:val="268"/>
        </w:trPr>
        <w:tc>
          <w:tcPr>
            <w:tcW w:w="2127" w:type="dxa"/>
          </w:tcPr>
          <w:p w14:paraId="4E4BB651" w14:textId="77777777" w:rsidR="007A30F1" w:rsidRPr="001C7410" w:rsidRDefault="00041839" w:rsidP="007C487F">
            <w:pPr>
              <w:pStyle w:val="TableParagraph"/>
              <w:ind w:left="270"/>
              <w:jc w:val="left"/>
              <w:rPr>
                <w:lang w:val="lt-LT"/>
              </w:rPr>
            </w:pPr>
            <w:r w:rsidRPr="001C7410">
              <w:rPr>
                <w:lang w:val="lt-LT"/>
              </w:rPr>
              <w:t>Mirtinas, n</w:t>
            </w:r>
          </w:p>
        </w:tc>
        <w:tc>
          <w:tcPr>
            <w:tcW w:w="1980" w:type="dxa"/>
          </w:tcPr>
          <w:p w14:paraId="499E17F8" w14:textId="77777777" w:rsidR="007A30F1" w:rsidRPr="001C7410" w:rsidRDefault="00041839" w:rsidP="007C487F">
            <w:pPr>
              <w:pStyle w:val="TableParagraph"/>
              <w:rPr>
                <w:lang w:val="lt-LT"/>
              </w:rPr>
            </w:pPr>
            <w:r w:rsidRPr="001C7410">
              <w:rPr>
                <w:lang w:val="lt-LT"/>
              </w:rPr>
              <w:t>5 (0,16)</w:t>
            </w:r>
          </w:p>
        </w:tc>
        <w:tc>
          <w:tcPr>
            <w:tcW w:w="1709" w:type="dxa"/>
          </w:tcPr>
          <w:p w14:paraId="510A5711" w14:textId="77777777" w:rsidR="007A30F1" w:rsidRPr="001C7410" w:rsidRDefault="00041839" w:rsidP="007C487F">
            <w:pPr>
              <w:pStyle w:val="TableParagraph"/>
              <w:rPr>
                <w:lang w:val="lt-LT"/>
              </w:rPr>
            </w:pPr>
            <w:r w:rsidRPr="001C7410">
              <w:rPr>
                <w:lang w:val="lt-LT"/>
              </w:rPr>
              <w:t>5 (0,16)</w:t>
            </w:r>
          </w:p>
        </w:tc>
        <w:tc>
          <w:tcPr>
            <w:tcW w:w="2071" w:type="dxa"/>
          </w:tcPr>
          <w:p w14:paraId="14BAF614" w14:textId="77777777" w:rsidR="007A30F1" w:rsidRPr="001C7410" w:rsidRDefault="007A30F1" w:rsidP="007C487F">
            <w:pPr>
              <w:pStyle w:val="TableParagraph"/>
              <w:rPr>
                <w:lang w:val="lt-LT"/>
              </w:rPr>
            </w:pPr>
          </w:p>
        </w:tc>
        <w:tc>
          <w:tcPr>
            <w:tcW w:w="989" w:type="dxa"/>
          </w:tcPr>
          <w:p w14:paraId="637F1B01" w14:textId="77777777" w:rsidR="007A30F1" w:rsidRPr="001C7410" w:rsidRDefault="007A30F1" w:rsidP="007C487F">
            <w:pPr>
              <w:pStyle w:val="TableParagraph"/>
              <w:rPr>
                <w:lang w:val="lt-LT"/>
              </w:rPr>
            </w:pPr>
          </w:p>
        </w:tc>
      </w:tr>
      <w:tr w:rsidR="007A30F1" w:rsidRPr="001C7410" w14:paraId="353709A9" w14:textId="77777777" w:rsidTr="006D2117">
        <w:trPr>
          <w:trHeight w:val="310"/>
        </w:trPr>
        <w:tc>
          <w:tcPr>
            <w:tcW w:w="2127" w:type="dxa"/>
          </w:tcPr>
          <w:p w14:paraId="7B65A312" w14:textId="735119B7" w:rsidR="007A30F1" w:rsidRPr="001C7410" w:rsidRDefault="00041839" w:rsidP="007C487F">
            <w:pPr>
              <w:pStyle w:val="TableParagraph"/>
              <w:ind w:left="270"/>
              <w:jc w:val="left"/>
              <w:rPr>
                <w:lang w:val="lt-LT"/>
              </w:rPr>
            </w:pPr>
            <w:r w:rsidRPr="001C7410">
              <w:rPr>
                <w:lang w:val="lt-LT"/>
              </w:rPr>
              <w:t>Intrakranijinis,</w:t>
            </w:r>
            <w:r w:rsidR="00BD03E7" w:rsidRPr="001C7410">
              <w:rPr>
                <w:lang w:val="lt-LT"/>
              </w:rPr>
              <w:t xml:space="preserve"> </w:t>
            </w:r>
            <w:r w:rsidRPr="001C7410">
              <w:rPr>
                <w:lang w:val="lt-LT"/>
              </w:rPr>
              <w:t>n</w:t>
            </w:r>
          </w:p>
        </w:tc>
        <w:tc>
          <w:tcPr>
            <w:tcW w:w="1980" w:type="dxa"/>
          </w:tcPr>
          <w:p w14:paraId="052DEB18" w14:textId="77777777" w:rsidR="007A30F1" w:rsidRPr="001C7410" w:rsidRDefault="00041839" w:rsidP="007C487F">
            <w:pPr>
              <w:pStyle w:val="TableParagraph"/>
              <w:rPr>
                <w:lang w:val="lt-LT"/>
              </w:rPr>
            </w:pPr>
            <w:r w:rsidRPr="001C7410">
              <w:rPr>
                <w:lang w:val="lt-LT"/>
              </w:rPr>
              <w:t>11 (0,34)</w:t>
            </w:r>
          </w:p>
        </w:tc>
        <w:tc>
          <w:tcPr>
            <w:tcW w:w="1709" w:type="dxa"/>
          </w:tcPr>
          <w:p w14:paraId="4DA0AD71" w14:textId="77777777" w:rsidR="007A30F1" w:rsidRPr="001C7410" w:rsidRDefault="00041839" w:rsidP="007C487F">
            <w:pPr>
              <w:pStyle w:val="TableParagraph"/>
              <w:rPr>
                <w:lang w:val="lt-LT"/>
              </w:rPr>
            </w:pPr>
            <w:r w:rsidRPr="001C7410">
              <w:rPr>
                <w:lang w:val="lt-LT"/>
              </w:rPr>
              <w:t>11 (0,35)</w:t>
            </w:r>
          </w:p>
        </w:tc>
        <w:tc>
          <w:tcPr>
            <w:tcW w:w="2071" w:type="dxa"/>
          </w:tcPr>
          <w:p w14:paraId="282AAAF5" w14:textId="77777777" w:rsidR="007A30F1" w:rsidRPr="001C7410" w:rsidRDefault="007A30F1" w:rsidP="007C487F">
            <w:pPr>
              <w:pStyle w:val="TableParagraph"/>
              <w:rPr>
                <w:lang w:val="lt-LT"/>
              </w:rPr>
            </w:pPr>
          </w:p>
        </w:tc>
        <w:tc>
          <w:tcPr>
            <w:tcW w:w="989" w:type="dxa"/>
          </w:tcPr>
          <w:p w14:paraId="07ED49DB" w14:textId="77777777" w:rsidR="007A30F1" w:rsidRPr="001C7410" w:rsidRDefault="007A30F1" w:rsidP="007C487F">
            <w:pPr>
              <w:pStyle w:val="TableParagraph"/>
              <w:rPr>
                <w:lang w:val="lt-LT"/>
              </w:rPr>
            </w:pPr>
          </w:p>
        </w:tc>
      </w:tr>
      <w:tr w:rsidR="007A30F1" w:rsidRPr="001C7410" w14:paraId="119F9DDB" w14:textId="77777777" w:rsidTr="006D2117">
        <w:trPr>
          <w:trHeight w:val="278"/>
        </w:trPr>
        <w:tc>
          <w:tcPr>
            <w:tcW w:w="2127" w:type="dxa"/>
          </w:tcPr>
          <w:p w14:paraId="1B7A6D97" w14:textId="77777777" w:rsidR="007A30F1" w:rsidRPr="001C7410" w:rsidRDefault="00041839" w:rsidP="007C487F">
            <w:pPr>
              <w:pStyle w:val="TableParagraph"/>
              <w:jc w:val="left"/>
              <w:rPr>
                <w:lang w:val="lt-LT"/>
              </w:rPr>
            </w:pPr>
            <w:r w:rsidRPr="001C7410">
              <w:rPr>
                <w:lang w:val="lt-LT"/>
              </w:rPr>
              <w:t>Stiprus + KRNS†</w:t>
            </w:r>
          </w:p>
        </w:tc>
        <w:tc>
          <w:tcPr>
            <w:tcW w:w="1980" w:type="dxa"/>
          </w:tcPr>
          <w:p w14:paraId="42CB017D" w14:textId="77777777" w:rsidR="007A30F1" w:rsidRPr="001C7410" w:rsidRDefault="00041839" w:rsidP="007C487F">
            <w:pPr>
              <w:pStyle w:val="TableParagraph"/>
              <w:rPr>
                <w:lang w:val="lt-LT"/>
              </w:rPr>
            </w:pPr>
            <w:r w:rsidRPr="001C7410">
              <w:rPr>
                <w:lang w:val="lt-LT"/>
              </w:rPr>
              <w:t>140 (4,46)</w:t>
            </w:r>
          </w:p>
        </w:tc>
        <w:tc>
          <w:tcPr>
            <w:tcW w:w="1709" w:type="dxa"/>
          </w:tcPr>
          <w:p w14:paraId="0104E4C4" w14:textId="77777777" w:rsidR="007A30F1" w:rsidRPr="001C7410" w:rsidRDefault="00041839" w:rsidP="007C487F">
            <w:pPr>
              <w:pStyle w:val="TableParagraph"/>
              <w:rPr>
                <w:lang w:val="lt-LT"/>
              </w:rPr>
            </w:pPr>
            <w:r w:rsidRPr="001C7410">
              <w:rPr>
                <w:lang w:val="lt-LT"/>
              </w:rPr>
              <w:t>101 (3,24)</w:t>
            </w:r>
          </w:p>
        </w:tc>
        <w:tc>
          <w:tcPr>
            <w:tcW w:w="2071" w:type="dxa"/>
          </w:tcPr>
          <w:p w14:paraId="33C8EA34" w14:textId="77777777" w:rsidR="007A30F1" w:rsidRPr="001C7410" w:rsidRDefault="00041839" w:rsidP="007C487F">
            <w:pPr>
              <w:pStyle w:val="TableParagraph"/>
              <w:rPr>
                <w:lang w:val="lt-LT"/>
              </w:rPr>
            </w:pPr>
            <w:r w:rsidRPr="001C7410">
              <w:rPr>
                <w:lang w:val="lt-LT"/>
              </w:rPr>
              <w:t>1,38 (1,07, 1,78)</w:t>
            </w:r>
          </w:p>
        </w:tc>
        <w:tc>
          <w:tcPr>
            <w:tcW w:w="989" w:type="dxa"/>
          </w:tcPr>
          <w:p w14:paraId="3DCD8CCE" w14:textId="77777777" w:rsidR="007A30F1" w:rsidRPr="001C7410" w:rsidRDefault="00041839" w:rsidP="007C487F">
            <w:pPr>
              <w:pStyle w:val="TableParagraph"/>
              <w:rPr>
                <w:lang w:val="lt-LT"/>
              </w:rPr>
            </w:pPr>
            <w:r w:rsidRPr="001C7410">
              <w:rPr>
                <w:lang w:val="lt-LT"/>
              </w:rPr>
              <w:t>0,0144</w:t>
            </w:r>
          </w:p>
        </w:tc>
      </w:tr>
      <w:tr w:rsidR="007A30F1" w:rsidRPr="001C7410" w14:paraId="6850EE9B" w14:textId="77777777" w:rsidTr="00BC1A54">
        <w:trPr>
          <w:trHeight w:val="96"/>
        </w:trPr>
        <w:tc>
          <w:tcPr>
            <w:tcW w:w="2127" w:type="dxa"/>
          </w:tcPr>
          <w:p w14:paraId="3377A2A4" w14:textId="77777777" w:rsidR="007A30F1" w:rsidRPr="001C7410" w:rsidRDefault="00041839" w:rsidP="007C487F">
            <w:pPr>
              <w:pStyle w:val="TableParagraph"/>
              <w:jc w:val="left"/>
              <w:rPr>
                <w:lang w:val="lt-LT"/>
              </w:rPr>
            </w:pPr>
            <w:r w:rsidRPr="001C7410">
              <w:rPr>
                <w:lang w:val="lt-LT"/>
              </w:rPr>
              <w:t>Visi</w:t>
            </w:r>
          </w:p>
        </w:tc>
        <w:tc>
          <w:tcPr>
            <w:tcW w:w="1980" w:type="dxa"/>
          </w:tcPr>
          <w:p w14:paraId="0FA73D61" w14:textId="77777777" w:rsidR="007A30F1" w:rsidRPr="001C7410" w:rsidRDefault="00041839" w:rsidP="007C487F">
            <w:pPr>
              <w:pStyle w:val="TableParagraph"/>
              <w:rPr>
                <w:lang w:val="lt-LT"/>
              </w:rPr>
            </w:pPr>
            <w:r w:rsidRPr="001C7410">
              <w:rPr>
                <w:lang w:val="lt-LT"/>
              </w:rPr>
              <w:t>325 (10,85)</w:t>
            </w:r>
          </w:p>
        </w:tc>
        <w:tc>
          <w:tcPr>
            <w:tcW w:w="1709" w:type="dxa"/>
          </w:tcPr>
          <w:p w14:paraId="1DEA76E0" w14:textId="77777777" w:rsidR="007A30F1" w:rsidRPr="001C7410" w:rsidRDefault="00041839" w:rsidP="007C487F">
            <w:pPr>
              <w:pStyle w:val="TableParagraph"/>
              <w:rPr>
                <w:lang w:val="lt-LT"/>
              </w:rPr>
            </w:pPr>
            <w:r w:rsidRPr="001C7410">
              <w:rPr>
                <w:lang w:val="lt-LT"/>
              </w:rPr>
              <w:t>250 (8,32)</w:t>
            </w:r>
          </w:p>
        </w:tc>
        <w:tc>
          <w:tcPr>
            <w:tcW w:w="2071" w:type="dxa"/>
          </w:tcPr>
          <w:p w14:paraId="46DF3189" w14:textId="77777777" w:rsidR="007A30F1" w:rsidRPr="001C7410" w:rsidRDefault="00041839" w:rsidP="007C487F">
            <w:pPr>
              <w:pStyle w:val="TableParagraph"/>
              <w:rPr>
                <w:lang w:val="lt-LT"/>
              </w:rPr>
            </w:pPr>
            <w:r w:rsidRPr="001C7410">
              <w:rPr>
                <w:lang w:val="lt-LT"/>
              </w:rPr>
              <w:t>1,30 (1,10, 1,53)</w:t>
            </w:r>
          </w:p>
        </w:tc>
        <w:tc>
          <w:tcPr>
            <w:tcW w:w="989" w:type="dxa"/>
          </w:tcPr>
          <w:p w14:paraId="7B7C3D84" w14:textId="77777777" w:rsidR="007A30F1" w:rsidRPr="001C7410" w:rsidRDefault="00041839" w:rsidP="007C487F">
            <w:pPr>
              <w:pStyle w:val="TableParagraph"/>
              <w:rPr>
                <w:lang w:val="lt-LT"/>
              </w:rPr>
            </w:pPr>
            <w:r w:rsidRPr="001C7410">
              <w:rPr>
                <w:lang w:val="lt-LT"/>
              </w:rPr>
              <w:t>0,0017</w:t>
            </w:r>
          </w:p>
        </w:tc>
      </w:tr>
    </w:tbl>
    <w:p w14:paraId="03DEA1AE" w14:textId="657D9C9D" w:rsidR="007A30F1" w:rsidRPr="001C7410" w:rsidRDefault="00041839" w:rsidP="003D30B2">
      <w:pPr>
        <w:pStyle w:val="Sraopastraipa"/>
        <w:numPr>
          <w:ilvl w:val="0"/>
          <w:numId w:val="9"/>
        </w:numPr>
        <w:tabs>
          <w:tab w:val="left" w:pos="401"/>
        </w:tabs>
        <w:ind w:left="360" w:hanging="360"/>
        <w:rPr>
          <w:sz w:val="20"/>
          <w:lang w:val="lt-LT"/>
        </w:rPr>
      </w:pPr>
      <w:r w:rsidRPr="001C7410">
        <w:rPr>
          <w:sz w:val="20"/>
          <w:lang w:val="lt-LT"/>
        </w:rPr>
        <w:t xml:space="preserve">Stiprus kraujavimas apibūdinamas pagal </w:t>
      </w:r>
      <w:r w:rsidR="00501B3A" w:rsidRPr="001C7410">
        <w:rPr>
          <w:sz w:val="20"/>
          <w:lang w:val="lt-LT"/>
        </w:rPr>
        <w:t>T</w:t>
      </w:r>
      <w:r w:rsidRPr="001C7410">
        <w:rPr>
          <w:sz w:val="20"/>
          <w:lang w:val="lt-LT"/>
        </w:rPr>
        <w:t xml:space="preserve">arptautinės trombozės ir hemostazės </w:t>
      </w:r>
      <w:r w:rsidR="00501B3A" w:rsidRPr="001C7410">
        <w:rPr>
          <w:sz w:val="20"/>
          <w:lang w:val="lt-LT"/>
        </w:rPr>
        <w:t xml:space="preserve">draugijos </w:t>
      </w:r>
      <w:r w:rsidRPr="001C7410">
        <w:rPr>
          <w:sz w:val="20"/>
          <w:lang w:val="lt-LT"/>
        </w:rPr>
        <w:t>(angl.,</w:t>
      </w:r>
      <w:r w:rsidR="006D2117" w:rsidRPr="001C7410">
        <w:rPr>
          <w:sz w:val="20"/>
          <w:lang w:val="lt-LT"/>
        </w:rPr>
        <w:t xml:space="preserve"> </w:t>
      </w:r>
      <w:r w:rsidRPr="001C7410">
        <w:rPr>
          <w:i/>
          <w:sz w:val="20"/>
          <w:lang w:val="lt-LT"/>
        </w:rPr>
        <w:t>International Society on Thrombosis and Haemostasis [ISTH]</w:t>
      </w:r>
      <w:r w:rsidRPr="001C7410">
        <w:rPr>
          <w:sz w:val="20"/>
          <w:lang w:val="lt-LT"/>
        </w:rPr>
        <w:t>) kriterijus.</w:t>
      </w:r>
    </w:p>
    <w:p w14:paraId="0EED3CDF" w14:textId="77777777" w:rsidR="007A30F1" w:rsidRPr="001C7410" w:rsidRDefault="00041839" w:rsidP="007C487F">
      <w:pPr>
        <w:pStyle w:val="Pagrindinistekstas"/>
        <w:ind w:left="360" w:hanging="360"/>
        <w:rPr>
          <w:sz w:val="20"/>
          <w:lang w:val="lt-LT"/>
        </w:rPr>
      </w:pPr>
      <w:r w:rsidRPr="001C7410">
        <w:rPr>
          <w:sz w:val="20"/>
          <w:lang w:val="lt-LT"/>
        </w:rPr>
        <w:t>†</w:t>
      </w:r>
      <w:r w:rsidR="006D2117" w:rsidRPr="001C7410">
        <w:rPr>
          <w:sz w:val="20"/>
          <w:lang w:val="lt-LT"/>
        </w:rPr>
        <w:tab/>
      </w:r>
      <w:r w:rsidRPr="001C7410">
        <w:rPr>
          <w:sz w:val="20"/>
          <w:lang w:val="lt-LT"/>
        </w:rPr>
        <w:t>Klini</w:t>
      </w:r>
      <w:r w:rsidR="00582CE1" w:rsidRPr="001C7410">
        <w:rPr>
          <w:sz w:val="20"/>
          <w:lang w:val="lt-LT"/>
        </w:rPr>
        <w:t xml:space="preserve">škai </w:t>
      </w:r>
      <w:r w:rsidRPr="001C7410">
        <w:rPr>
          <w:sz w:val="20"/>
          <w:lang w:val="lt-LT"/>
        </w:rPr>
        <w:t>reikšmingas</w:t>
      </w:r>
      <w:r w:rsidR="00582CE1" w:rsidRPr="001C7410">
        <w:rPr>
          <w:sz w:val="20"/>
          <w:lang w:val="lt-LT"/>
        </w:rPr>
        <w:t xml:space="preserve">, </w:t>
      </w:r>
      <w:r w:rsidRPr="001C7410">
        <w:rPr>
          <w:sz w:val="20"/>
          <w:lang w:val="lt-LT"/>
        </w:rPr>
        <w:t>ne</w:t>
      </w:r>
      <w:r w:rsidR="00582CE1" w:rsidRPr="001C7410">
        <w:rPr>
          <w:sz w:val="20"/>
          <w:lang w:val="lt-LT"/>
        </w:rPr>
        <w:t>stiprus</w:t>
      </w:r>
      <w:r w:rsidRPr="001C7410">
        <w:rPr>
          <w:sz w:val="20"/>
          <w:lang w:val="lt-LT"/>
        </w:rPr>
        <w:t>.</w:t>
      </w:r>
    </w:p>
    <w:p w14:paraId="3E44F461" w14:textId="77777777" w:rsidR="00820C38" w:rsidRPr="001C7410" w:rsidRDefault="00820C38" w:rsidP="007C487F">
      <w:pPr>
        <w:rPr>
          <w:i/>
          <w:u w:val="single"/>
          <w:lang w:val="lt-LT"/>
        </w:rPr>
      </w:pPr>
    </w:p>
    <w:p w14:paraId="765FFE02" w14:textId="77777777" w:rsidR="007A30F1" w:rsidRPr="001C7410" w:rsidRDefault="00041839" w:rsidP="007C487F">
      <w:pPr>
        <w:rPr>
          <w:i/>
          <w:lang w:val="lt-LT"/>
        </w:rPr>
      </w:pPr>
      <w:r w:rsidRPr="001C7410">
        <w:rPr>
          <w:i/>
          <w:u w:val="single"/>
          <w:lang w:val="lt-LT"/>
        </w:rPr>
        <w:t>Pacientai, kuriems pasireišk</w:t>
      </w:r>
      <w:r w:rsidR="00017E48" w:rsidRPr="001C7410">
        <w:rPr>
          <w:i/>
          <w:u w:val="single"/>
          <w:lang w:val="lt-LT"/>
        </w:rPr>
        <w:t>ė</w:t>
      </w:r>
      <w:r w:rsidRPr="001C7410">
        <w:rPr>
          <w:i/>
          <w:u w:val="single"/>
          <w:lang w:val="lt-LT"/>
        </w:rPr>
        <w:t xml:space="preserve"> VNPV ir </w:t>
      </w:r>
      <w:r w:rsidR="00017E48" w:rsidRPr="001C7410">
        <w:rPr>
          <w:i/>
          <w:u w:val="single"/>
          <w:lang w:val="lt-LT"/>
        </w:rPr>
        <w:t>sirgo</w:t>
      </w:r>
      <w:r w:rsidRPr="001C7410">
        <w:rPr>
          <w:i/>
          <w:u w:val="single"/>
          <w:lang w:val="lt-LT"/>
        </w:rPr>
        <w:t xml:space="preserve"> ŪKS, ir (arba) kuriems</w:t>
      </w:r>
      <w:r w:rsidR="00017E48" w:rsidRPr="001C7410">
        <w:rPr>
          <w:i/>
          <w:u w:val="single"/>
          <w:lang w:val="lt-LT"/>
        </w:rPr>
        <w:t xml:space="preserve"> </w:t>
      </w:r>
      <w:r w:rsidRPr="001C7410">
        <w:rPr>
          <w:i/>
          <w:u w:val="single"/>
          <w:lang w:val="lt-LT"/>
        </w:rPr>
        <w:t>atlik</w:t>
      </w:r>
      <w:r w:rsidR="00017E48" w:rsidRPr="001C7410">
        <w:rPr>
          <w:i/>
          <w:u w:val="single"/>
          <w:lang w:val="lt-LT"/>
        </w:rPr>
        <w:t>t</w:t>
      </w:r>
      <w:r w:rsidRPr="001C7410">
        <w:rPr>
          <w:i/>
          <w:u w:val="single"/>
          <w:lang w:val="lt-LT"/>
        </w:rPr>
        <w:t>a PVAI</w:t>
      </w:r>
    </w:p>
    <w:p w14:paraId="5BA08B96" w14:textId="77777777" w:rsidR="007A30F1" w:rsidRPr="001C7410" w:rsidRDefault="00041839" w:rsidP="007C487F">
      <w:pPr>
        <w:rPr>
          <w:lang w:val="lt-LT"/>
        </w:rPr>
      </w:pPr>
      <w:r w:rsidRPr="001C7410">
        <w:rPr>
          <w:lang w:val="lt-LT"/>
        </w:rPr>
        <w:t>Atvirame atsitiktinių imčių, kontroliuojamame, 2</w:t>
      </w:r>
      <w:r w:rsidR="00820C38" w:rsidRPr="001C7410">
        <w:rPr>
          <w:lang w:val="lt-LT"/>
        </w:rPr>
        <w:t> x 2 </w:t>
      </w:r>
      <w:r w:rsidRPr="001C7410">
        <w:rPr>
          <w:lang w:val="lt-LT"/>
        </w:rPr>
        <w:t xml:space="preserve">veiksnių modelio tyrime AUGUSTUS </w:t>
      </w:r>
      <w:r w:rsidR="00820C38" w:rsidRPr="001C7410">
        <w:rPr>
          <w:lang w:val="lt-LT"/>
        </w:rPr>
        <w:t>dalyvavo 4</w:t>
      </w:r>
      <w:r w:rsidR="00017E48" w:rsidRPr="001C7410">
        <w:rPr>
          <w:lang w:val="lt-LT"/>
        </w:rPr>
        <w:t> </w:t>
      </w:r>
      <w:r w:rsidR="00820C38" w:rsidRPr="001C7410">
        <w:rPr>
          <w:lang w:val="lt-LT"/>
        </w:rPr>
        <w:t>614 </w:t>
      </w:r>
      <w:r w:rsidRPr="001C7410">
        <w:rPr>
          <w:lang w:val="lt-LT"/>
        </w:rPr>
        <w:t>VNPV pat</w:t>
      </w:r>
      <w:r w:rsidR="00017E48" w:rsidRPr="001C7410">
        <w:rPr>
          <w:lang w:val="lt-LT"/>
        </w:rPr>
        <w:t>yrus</w:t>
      </w:r>
      <w:r w:rsidRPr="001C7410">
        <w:rPr>
          <w:lang w:val="lt-LT"/>
        </w:rPr>
        <w:t>ių pacientų, kurie sirgo ŪKS (43</w:t>
      </w:r>
      <w:r w:rsidR="00820C38" w:rsidRPr="001C7410">
        <w:rPr>
          <w:lang w:val="lt-LT"/>
        </w:rPr>
        <w:t> </w:t>
      </w:r>
      <w:r w:rsidRPr="001C7410">
        <w:rPr>
          <w:lang w:val="lt-LT"/>
        </w:rPr>
        <w:t>%) ir (arba) kuriems atlikta PVAI (56</w:t>
      </w:r>
      <w:r w:rsidR="00820C38" w:rsidRPr="001C7410">
        <w:rPr>
          <w:lang w:val="lt-LT"/>
        </w:rPr>
        <w:t> </w:t>
      </w:r>
      <w:r w:rsidRPr="001C7410">
        <w:rPr>
          <w:lang w:val="lt-LT"/>
        </w:rPr>
        <w:t>%). Visiems pacientams skirtas bazinis gydymas P2Y12 inh</w:t>
      </w:r>
      <w:r w:rsidR="00820C38" w:rsidRPr="001C7410">
        <w:rPr>
          <w:lang w:val="lt-LT"/>
        </w:rPr>
        <w:t>ibitoriumi (klopidogreliu: 90,3 </w:t>
      </w:r>
      <w:r w:rsidRPr="001C7410">
        <w:rPr>
          <w:lang w:val="lt-LT"/>
        </w:rPr>
        <w:t>%), pagal vietos sveikatos priežiūros standartą.</w:t>
      </w:r>
    </w:p>
    <w:p w14:paraId="3917D2E2" w14:textId="77777777" w:rsidR="007A30F1" w:rsidRPr="001C7410" w:rsidRDefault="007A30F1" w:rsidP="007C487F">
      <w:pPr>
        <w:pStyle w:val="Pagrindinistekstas"/>
        <w:rPr>
          <w:lang w:val="lt-LT"/>
        </w:rPr>
      </w:pPr>
    </w:p>
    <w:p w14:paraId="2803E30C" w14:textId="300BA10B" w:rsidR="007A30F1" w:rsidRPr="001C7410" w:rsidRDefault="00041839" w:rsidP="007C487F">
      <w:pPr>
        <w:rPr>
          <w:lang w:val="lt-LT"/>
        </w:rPr>
      </w:pPr>
      <w:r w:rsidRPr="001C7410">
        <w:rPr>
          <w:lang w:val="lt-LT"/>
        </w:rPr>
        <w:t>Pacientai per 14</w:t>
      </w:r>
      <w:r w:rsidR="00711D16" w:rsidRPr="001C7410">
        <w:rPr>
          <w:lang w:val="lt-LT"/>
        </w:rPr>
        <w:t> dienų</w:t>
      </w:r>
      <w:r w:rsidRPr="001C7410">
        <w:rPr>
          <w:lang w:val="lt-LT"/>
        </w:rPr>
        <w:t xml:space="preserve"> po ŪKS ir (arba) PVAI laikotarpį atsitiktinių imčių būdu </w:t>
      </w:r>
      <w:r w:rsidR="00111CA2" w:rsidRPr="001C7410">
        <w:rPr>
          <w:lang w:val="lt-LT"/>
        </w:rPr>
        <w:t xml:space="preserve">buvo </w:t>
      </w:r>
      <w:r w:rsidR="00FD7F55" w:rsidRPr="001C7410">
        <w:rPr>
          <w:lang w:val="lt-LT"/>
        </w:rPr>
        <w:t xml:space="preserve">suskirstyti ir jiems skirta </w:t>
      </w:r>
      <w:r w:rsidRPr="001C7410">
        <w:rPr>
          <w:lang w:val="lt-LT"/>
        </w:rPr>
        <w:t>vartoti po</w:t>
      </w:r>
      <w:r w:rsidR="00CB1462" w:rsidRPr="001C7410">
        <w:rPr>
          <w:lang w:val="lt-LT"/>
        </w:rPr>
        <w:t xml:space="preserve"> </w:t>
      </w:r>
      <w:r w:rsidR="00820C38" w:rsidRPr="001C7410">
        <w:rPr>
          <w:lang w:val="lt-LT"/>
        </w:rPr>
        <w:t>5</w:t>
      </w:r>
      <w:r w:rsidR="00F830A9" w:rsidRPr="001C7410">
        <w:rPr>
          <w:lang w:val="lt-LT"/>
        </w:rPr>
        <w:t> mg</w:t>
      </w:r>
      <w:r w:rsidRPr="001C7410">
        <w:rPr>
          <w:lang w:val="lt-LT"/>
        </w:rPr>
        <w:t xml:space="preserve"> apiksabano du kartus per parą (po 2,5</w:t>
      </w:r>
      <w:r w:rsidR="00F830A9" w:rsidRPr="001C7410">
        <w:rPr>
          <w:lang w:val="lt-LT"/>
        </w:rPr>
        <w:t> mg</w:t>
      </w:r>
      <w:r w:rsidRPr="001C7410">
        <w:rPr>
          <w:lang w:val="lt-LT"/>
        </w:rPr>
        <w:t xml:space="preserve"> du kartus per parą, jeigu atitiko du arba daugiau dozės mažinimo kriterijų; 10</w:t>
      </w:r>
      <w:r w:rsidR="00820C38" w:rsidRPr="001C7410">
        <w:rPr>
          <w:lang w:val="lt-LT"/>
        </w:rPr>
        <w:t> </w:t>
      </w:r>
      <w:r w:rsidRPr="001C7410">
        <w:rPr>
          <w:lang w:val="lt-LT"/>
        </w:rPr>
        <w:t>% vartojo mažesnę dozę) a</w:t>
      </w:r>
      <w:r w:rsidR="00820C38" w:rsidRPr="001C7410">
        <w:rPr>
          <w:lang w:val="lt-LT"/>
        </w:rPr>
        <w:t>rba VKA, kartu skiriant ASR (81</w:t>
      </w:r>
      <w:r w:rsidR="00F830A9" w:rsidRPr="001C7410">
        <w:rPr>
          <w:lang w:val="lt-LT"/>
        </w:rPr>
        <w:t> mg</w:t>
      </w:r>
      <w:r w:rsidRPr="001C7410">
        <w:rPr>
          <w:lang w:val="lt-LT"/>
        </w:rPr>
        <w:t xml:space="preserve"> vieną kartą per parą) arba placeb</w:t>
      </w:r>
      <w:r w:rsidR="00017E48" w:rsidRPr="001C7410">
        <w:rPr>
          <w:lang w:val="lt-LT"/>
        </w:rPr>
        <w:t>o</w:t>
      </w:r>
      <w:r w:rsidRPr="001C7410">
        <w:rPr>
          <w:lang w:val="lt-LT"/>
        </w:rPr>
        <w:t>. Pacientų amžiaus vidurkis buvo 69,9</w:t>
      </w:r>
      <w:r w:rsidR="00F830A9" w:rsidRPr="001C7410">
        <w:rPr>
          <w:lang w:val="lt-LT"/>
        </w:rPr>
        <w:t> met</w:t>
      </w:r>
      <w:r w:rsidR="006E70AE" w:rsidRPr="001C7410">
        <w:rPr>
          <w:lang w:val="lt-LT"/>
        </w:rPr>
        <w:t>ai</w:t>
      </w:r>
      <w:r w:rsidRPr="001C7410">
        <w:rPr>
          <w:lang w:val="lt-LT"/>
        </w:rPr>
        <w:t>; 94</w:t>
      </w:r>
      <w:r w:rsidR="00820C38" w:rsidRPr="001C7410">
        <w:rPr>
          <w:lang w:val="lt-LT"/>
        </w:rPr>
        <w:t> </w:t>
      </w:r>
      <w:r w:rsidRPr="001C7410">
        <w:rPr>
          <w:lang w:val="lt-LT"/>
        </w:rPr>
        <w:t>% randomizuotų pacientų nustatytas</w:t>
      </w:r>
      <w:r w:rsidR="00CB1462" w:rsidRPr="001C7410">
        <w:rPr>
          <w:lang w:val="lt-LT"/>
        </w:rPr>
        <w:t xml:space="preserve"> </w:t>
      </w:r>
      <w:r w:rsidR="00820C38" w:rsidRPr="001C7410">
        <w:rPr>
          <w:lang w:val="lt-LT"/>
        </w:rPr>
        <w:t>&gt; 2 </w:t>
      </w:r>
      <w:r w:rsidRPr="001C7410">
        <w:rPr>
          <w:lang w:val="lt-LT"/>
        </w:rPr>
        <w:t>balų vertinimas pagal CHA2DS</w:t>
      </w:r>
      <w:r w:rsidRPr="001C7410">
        <w:rPr>
          <w:vertAlign w:val="subscript"/>
          <w:lang w:val="lt-LT"/>
        </w:rPr>
        <w:t>2</w:t>
      </w:r>
      <w:r w:rsidRPr="001C7410">
        <w:rPr>
          <w:lang w:val="lt-LT"/>
        </w:rPr>
        <w:t>-VASc</w:t>
      </w:r>
      <w:r w:rsidR="00820C38" w:rsidRPr="001C7410">
        <w:rPr>
          <w:lang w:val="lt-LT"/>
        </w:rPr>
        <w:t>, o 47 </w:t>
      </w:r>
      <w:r w:rsidRPr="001C7410">
        <w:rPr>
          <w:lang w:val="lt-LT"/>
        </w:rPr>
        <w:t>% nustatytas</w:t>
      </w:r>
      <w:r w:rsidR="00D957EE" w:rsidRPr="001C7410">
        <w:rPr>
          <w:lang w:val="lt-LT"/>
        </w:rPr>
        <w:t xml:space="preserve"> &gt; </w:t>
      </w:r>
      <w:r w:rsidRPr="001C7410">
        <w:rPr>
          <w:lang w:val="lt-LT"/>
        </w:rPr>
        <w:t>3</w:t>
      </w:r>
      <w:r w:rsidR="00820C38" w:rsidRPr="001C7410">
        <w:rPr>
          <w:lang w:val="lt-LT"/>
        </w:rPr>
        <w:t> </w:t>
      </w:r>
      <w:r w:rsidRPr="001C7410">
        <w:rPr>
          <w:lang w:val="lt-LT"/>
        </w:rPr>
        <w:t xml:space="preserve">balų vertinimas pagal HAS-BLED. Pacientų, kuriems atsitiktinių imčių būdu </w:t>
      </w:r>
      <w:r w:rsidR="00111CA2" w:rsidRPr="001C7410">
        <w:rPr>
          <w:lang w:val="lt-LT"/>
        </w:rPr>
        <w:t xml:space="preserve">buvo </w:t>
      </w:r>
      <w:r w:rsidRPr="001C7410">
        <w:rPr>
          <w:lang w:val="lt-LT"/>
        </w:rPr>
        <w:t>skirta vartoti VKA, laiko, kai vertės atitiko terapines ribas (TTR) (</w:t>
      </w:r>
      <w:r w:rsidR="002D7793" w:rsidRPr="001C7410">
        <w:rPr>
          <w:lang w:val="lt-LT"/>
        </w:rPr>
        <w:t xml:space="preserve">TNS </w:t>
      </w:r>
      <w:r w:rsidRPr="001C7410">
        <w:rPr>
          <w:lang w:val="lt-LT"/>
        </w:rPr>
        <w:t>2–3), proporcinė dalis siekė 56</w:t>
      </w:r>
      <w:r w:rsidR="00820C38" w:rsidRPr="001C7410">
        <w:rPr>
          <w:lang w:val="lt-LT"/>
        </w:rPr>
        <w:t> </w:t>
      </w:r>
      <w:r w:rsidRPr="001C7410">
        <w:rPr>
          <w:lang w:val="lt-LT"/>
        </w:rPr>
        <w:t xml:space="preserve">%; laiko, kai vertės buvo mažesnės nei TTR </w:t>
      </w:r>
      <w:r w:rsidR="00820C38" w:rsidRPr="001C7410">
        <w:rPr>
          <w:lang w:val="lt-LT"/>
        </w:rPr>
        <w:t>– 32 </w:t>
      </w:r>
      <w:r w:rsidRPr="001C7410">
        <w:rPr>
          <w:lang w:val="lt-LT"/>
        </w:rPr>
        <w:t>%, o laiko, kai vertės buvo aukštesnės už TTR –12</w:t>
      </w:r>
      <w:r w:rsidR="00820C38" w:rsidRPr="001C7410">
        <w:rPr>
          <w:lang w:val="lt-LT"/>
        </w:rPr>
        <w:t> </w:t>
      </w:r>
      <w:r w:rsidRPr="001C7410">
        <w:rPr>
          <w:lang w:val="lt-LT"/>
        </w:rPr>
        <w:t>%.</w:t>
      </w:r>
    </w:p>
    <w:p w14:paraId="3829FDE1" w14:textId="77777777" w:rsidR="007A30F1" w:rsidRPr="001C7410" w:rsidRDefault="007A30F1" w:rsidP="007C487F">
      <w:pPr>
        <w:pStyle w:val="Pagrindinistekstas"/>
        <w:rPr>
          <w:lang w:val="lt-LT"/>
        </w:rPr>
      </w:pPr>
    </w:p>
    <w:p w14:paraId="3DFD83A5" w14:textId="04AB2B05" w:rsidR="007A30F1" w:rsidRPr="008908CD" w:rsidRDefault="00041839" w:rsidP="007C487F">
      <w:pPr>
        <w:rPr>
          <w:lang w:val="lt-LT"/>
        </w:rPr>
      </w:pPr>
      <w:r w:rsidRPr="001C7410">
        <w:rPr>
          <w:lang w:val="lt-LT"/>
        </w:rPr>
        <w:t xml:space="preserve">Pagrindinis AUGUSTUS tyrimo tikslas buvo įvertinti saugumą, o pirminė vertinamoji baigtis – stiprus kraujavimas pagal ISTH arba KRNS kraujavimas. Palyginus apiksabaną su VKA, pirminė vertinamoji baigtis (stiprus kraujavimas pagal ISTH arba KRNS kraujavimas) 6-ąjį mėnesį nustatyta atitinkamai </w:t>
      </w:r>
      <w:r w:rsidR="00820C38" w:rsidRPr="001C7410">
        <w:rPr>
          <w:lang w:val="lt-LT"/>
        </w:rPr>
        <w:t>241 (10,5 </w:t>
      </w:r>
      <w:r w:rsidRPr="001C7410">
        <w:rPr>
          <w:lang w:val="lt-LT"/>
        </w:rPr>
        <w:t>%) pacientui ap</w:t>
      </w:r>
      <w:r w:rsidR="00820C38" w:rsidRPr="001C7410">
        <w:rPr>
          <w:lang w:val="lt-LT"/>
        </w:rPr>
        <w:t>iksabano grupėje ir 332 (14,7 </w:t>
      </w:r>
      <w:r w:rsidRPr="001C7410">
        <w:rPr>
          <w:lang w:val="lt-LT"/>
        </w:rPr>
        <w:t>%) pacien</w:t>
      </w:r>
      <w:r w:rsidR="00820C38" w:rsidRPr="001C7410">
        <w:rPr>
          <w:lang w:val="lt-LT"/>
        </w:rPr>
        <w:t>tams VKA grupėje (SR</w:t>
      </w:r>
      <w:r w:rsidR="00AF5514" w:rsidRPr="001C7410">
        <w:rPr>
          <w:lang w:val="lt-LT"/>
        </w:rPr>
        <w:t> </w:t>
      </w:r>
      <w:r w:rsidR="00820C38" w:rsidRPr="001C7410">
        <w:rPr>
          <w:lang w:val="lt-LT"/>
        </w:rPr>
        <w:t>=</w:t>
      </w:r>
      <w:r w:rsidR="00AF5514" w:rsidRPr="001C7410">
        <w:rPr>
          <w:lang w:val="lt-LT"/>
        </w:rPr>
        <w:t> </w:t>
      </w:r>
      <w:r w:rsidR="00820C38" w:rsidRPr="001C7410">
        <w:rPr>
          <w:lang w:val="lt-LT"/>
        </w:rPr>
        <w:t>0,69; 95 </w:t>
      </w:r>
      <w:r w:rsidRPr="001C7410">
        <w:rPr>
          <w:lang w:val="lt-LT"/>
        </w:rPr>
        <w:t>% PI: 0,58;</w:t>
      </w:r>
      <w:r w:rsidR="00820C38" w:rsidRPr="001C7410">
        <w:rPr>
          <w:lang w:val="lt-LT"/>
        </w:rPr>
        <w:t xml:space="preserve"> 0,82; dvipusio kriterijaus p</w:t>
      </w:r>
      <w:r w:rsidR="009D54C4" w:rsidRPr="001C7410">
        <w:rPr>
          <w:lang w:val="lt-LT"/>
        </w:rPr>
        <w:t> </w:t>
      </w:r>
      <w:r w:rsidR="00D957EE" w:rsidRPr="001C7410">
        <w:rPr>
          <w:lang w:val="lt-LT"/>
        </w:rPr>
        <w:t>&lt; </w:t>
      </w:r>
      <w:r w:rsidRPr="001C7410">
        <w:rPr>
          <w:lang w:val="lt-LT"/>
        </w:rPr>
        <w:t>0,0001, rodanti</w:t>
      </w:r>
      <w:r w:rsidR="00820C38" w:rsidRPr="001C7410">
        <w:rPr>
          <w:lang w:val="lt-LT"/>
        </w:rPr>
        <w:t xml:space="preserve"> ne </w:t>
      </w:r>
      <w:r w:rsidR="00111CA2" w:rsidRPr="001C7410">
        <w:rPr>
          <w:lang w:val="lt-LT"/>
        </w:rPr>
        <w:t xml:space="preserve">blogesnį </w:t>
      </w:r>
      <w:r w:rsidR="00820C38" w:rsidRPr="001C7410">
        <w:rPr>
          <w:lang w:val="lt-LT"/>
        </w:rPr>
        <w:t>rezultatą, ir p</w:t>
      </w:r>
      <w:r w:rsidR="009D54C4" w:rsidRPr="001C7410">
        <w:rPr>
          <w:lang w:val="lt-LT"/>
        </w:rPr>
        <w:t> </w:t>
      </w:r>
      <w:r w:rsidR="00D957EE" w:rsidRPr="001C7410">
        <w:rPr>
          <w:lang w:val="lt-LT"/>
        </w:rPr>
        <w:t>&lt; </w:t>
      </w:r>
      <w:r w:rsidRPr="001C7410">
        <w:rPr>
          <w:lang w:val="lt-LT"/>
        </w:rPr>
        <w:t>0,0001, rodanti geresnį rezultatą). Vertinant VKA, papildomos pogrupių pagal TTR analizės parodė, kad didžiausias kraujavimų dažnis susijęs su žemiausios kvartilės TTR. Kraujavimų dažnis apiksabano ir didžiausio kvartilio TTR pogrupiuose buvo panašus.</w:t>
      </w:r>
    </w:p>
    <w:p w14:paraId="41B021CA" w14:textId="77777777" w:rsidR="00820C38" w:rsidRPr="001C7410" w:rsidRDefault="00820C38" w:rsidP="007C487F">
      <w:pPr>
        <w:rPr>
          <w:lang w:val="lt-LT"/>
        </w:rPr>
      </w:pPr>
    </w:p>
    <w:p w14:paraId="1D0D1BDA" w14:textId="359E1F2E" w:rsidR="007A30F1" w:rsidRPr="001C7410" w:rsidRDefault="00041839" w:rsidP="007C487F">
      <w:pPr>
        <w:pStyle w:val="Pagrindinistekstas"/>
        <w:rPr>
          <w:lang w:val="lt-LT"/>
        </w:rPr>
      </w:pPr>
      <w:r w:rsidRPr="001C7410">
        <w:rPr>
          <w:lang w:val="lt-LT"/>
        </w:rPr>
        <w:t>Palyginus ASR su placebu, pirminė vertinamoji baigtis stiprus kraujavimas pagal ISTH</w:t>
      </w:r>
      <w:r w:rsidRPr="001C7410">
        <w:rPr>
          <w:i/>
          <w:lang w:val="lt-LT"/>
        </w:rPr>
        <w:t xml:space="preserve"> </w:t>
      </w:r>
      <w:r w:rsidRPr="001C7410">
        <w:rPr>
          <w:lang w:val="lt-LT"/>
        </w:rPr>
        <w:t>arba KRNS kraujavimas 6-ąjį m</w:t>
      </w:r>
      <w:r w:rsidR="00820C38" w:rsidRPr="001C7410">
        <w:rPr>
          <w:lang w:val="lt-LT"/>
        </w:rPr>
        <w:t>ėnesį nustatyta atitinkamai 367 (16,1 </w:t>
      </w:r>
      <w:r w:rsidRPr="001C7410">
        <w:rPr>
          <w:lang w:val="lt-LT"/>
        </w:rPr>
        <w:t>%) pac</w:t>
      </w:r>
      <w:r w:rsidR="00820C38" w:rsidRPr="001C7410">
        <w:rPr>
          <w:lang w:val="lt-LT"/>
        </w:rPr>
        <w:t>ientams ASR grupėje ir 204 (9,0 </w:t>
      </w:r>
      <w:r w:rsidRPr="001C7410">
        <w:rPr>
          <w:lang w:val="lt-LT"/>
        </w:rPr>
        <w:t>%) pacientams placebo grupėje (SR</w:t>
      </w:r>
      <w:r w:rsidR="00C93937" w:rsidRPr="001C7410">
        <w:rPr>
          <w:lang w:val="lt-LT"/>
        </w:rPr>
        <w:t> </w:t>
      </w:r>
      <w:r w:rsidRPr="001C7410">
        <w:rPr>
          <w:lang w:val="lt-LT"/>
        </w:rPr>
        <w:t>=</w:t>
      </w:r>
      <w:r w:rsidR="00C93937" w:rsidRPr="001C7410">
        <w:rPr>
          <w:lang w:val="lt-LT"/>
        </w:rPr>
        <w:t> </w:t>
      </w:r>
      <w:r w:rsidRPr="001C7410">
        <w:rPr>
          <w:lang w:val="lt-LT"/>
        </w:rPr>
        <w:t>1,88; 95</w:t>
      </w:r>
      <w:r w:rsidR="00820C38" w:rsidRPr="001C7410">
        <w:rPr>
          <w:lang w:val="lt-LT"/>
        </w:rPr>
        <w:t> </w:t>
      </w:r>
      <w:r w:rsidRPr="001C7410">
        <w:rPr>
          <w:lang w:val="lt-LT"/>
        </w:rPr>
        <w:t>% PI: 1,58; 2,23; dvipusio kriterijaus p</w:t>
      </w:r>
      <w:r w:rsidR="00B80D55" w:rsidRPr="001C7410">
        <w:rPr>
          <w:lang w:val="lt-LT"/>
        </w:rPr>
        <w:t> </w:t>
      </w:r>
      <w:r w:rsidR="00D957EE" w:rsidRPr="001C7410">
        <w:rPr>
          <w:lang w:val="lt-LT"/>
        </w:rPr>
        <w:t>&lt; </w:t>
      </w:r>
      <w:r w:rsidRPr="001C7410">
        <w:rPr>
          <w:lang w:val="lt-LT"/>
        </w:rPr>
        <w:t>0,0001).</w:t>
      </w:r>
    </w:p>
    <w:p w14:paraId="1AF22907" w14:textId="77777777" w:rsidR="007A30F1" w:rsidRPr="001C7410" w:rsidRDefault="007A30F1" w:rsidP="007C487F">
      <w:pPr>
        <w:pStyle w:val="Pagrindinistekstas"/>
        <w:rPr>
          <w:lang w:val="lt-LT"/>
        </w:rPr>
      </w:pPr>
    </w:p>
    <w:p w14:paraId="571CB92C" w14:textId="77777777" w:rsidR="007A30F1" w:rsidRPr="001C7410" w:rsidRDefault="00041839" w:rsidP="007C487F">
      <w:pPr>
        <w:rPr>
          <w:lang w:val="lt-LT"/>
        </w:rPr>
      </w:pPr>
      <w:r w:rsidRPr="001C7410">
        <w:rPr>
          <w:lang w:val="lt-LT"/>
        </w:rPr>
        <w:t>Nagrinėjant konkrečiai, apiksabanu gydytų pacientų grupėje stiprus arba KRNS kraujavimas n</w:t>
      </w:r>
      <w:r w:rsidR="00820C38" w:rsidRPr="001C7410">
        <w:rPr>
          <w:lang w:val="lt-LT"/>
        </w:rPr>
        <w:t>ustatytas atitinkamai 157 (13,7 </w:t>
      </w:r>
      <w:r w:rsidRPr="001C7410">
        <w:rPr>
          <w:lang w:val="lt-LT"/>
        </w:rPr>
        <w:t>%) pacientam</w:t>
      </w:r>
      <w:r w:rsidR="00820C38" w:rsidRPr="001C7410">
        <w:rPr>
          <w:lang w:val="lt-LT"/>
        </w:rPr>
        <w:t>s, vartojusiems ASR, ir 84 (7,4</w:t>
      </w:r>
      <w:r w:rsidR="00C93937" w:rsidRPr="001C7410">
        <w:rPr>
          <w:lang w:val="lt-LT"/>
        </w:rPr>
        <w:t> </w:t>
      </w:r>
      <w:r w:rsidRPr="001C7410">
        <w:rPr>
          <w:lang w:val="lt-LT"/>
        </w:rPr>
        <w:t>%) pacientams, vartojusiems placeb</w:t>
      </w:r>
      <w:r w:rsidR="00C93937" w:rsidRPr="001C7410">
        <w:rPr>
          <w:lang w:val="lt-LT"/>
        </w:rPr>
        <w:t>o</w:t>
      </w:r>
      <w:r w:rsidRPr="001C7410">
        <w:rPr>
          <w:lang w:val="lt-LT"/>
        </w:rPr>
        <w:t xml:space="preserve">. VKA gydytų pacientų grupėje stiprus arba KRNS kraujavimas nustatytas </w:t>
      </w:r>
      <w:r w:rsidR="00820C38" w:rsidRPr="001C7410">
        <w:rPr>
          <w:lang w:val="lt-LT"/>
        </w:rPr>
        <w:t>atitinkamai 208 (18,5 </w:t>
      </w:r>
      <w:r w:rsidRPr="001C7410">
        <w:rPr>
          <w:lang w:val="lt-LT"/>
        </w:rPr>
        <w:t>%) pacientams, vartojusiems A</w:t>
      </w:r>
      <w:r w:rsidR="00820C38" w:rsidRPr="001C7410">
        <w:rPr>
          <w:lang w:val="lt-LT"/>
        </w:rPr>
        <w:t>SR, ir 122 (10,8 </w:t>
      </w:r>
      <w:r w:rsidRPr="001C7410">
        <w:rPr>
          <w:lang w:val="lt-LT"/>
        </w:rPr>
        <w:t>%) pacientams, vartojusiems placeb</w:t>
      </w:r>
      <w:r w:rsidR="00C93937" w:rsidRPr="001C7410">
        <w:rPr>
          <w:lang w:val="lt-LT"/>
        </w:rPr>
        <w:t>o</w:t>
      </w:r>
      <w:r w:rsidRPr="001C7410">
        <w:rPr>
          <w:lang w:val="lt-LT"/>
        </w:rPr>
        <w:t>.</w:t>
      </w:r>
    </w:p>
    <w:p w14:paraId="03F8BFB4" w14:textId="77777777" w:rsidR="007A30F1" w:rsidRPr="001C7410" w:rsidRDefault="007A30F1" w:rsidP="007C487F">
      <w:pPr>
        <w:rPr>
          <w:lang w:val="lt-LT"/>
        </w:rPr>
      </w:pPr>
    </w:p>
    <w:p w14:paraId="78DF1363" w14:textId="77777777" w:rsidR="007A30F1" w:rsidRPr="001C7410" w:rsidRDefault="00041839" w:rsidP="007C487F">
      <w:pPr>
        <w:rPr>
          <w:lang w:val="lt-LT"/>
        </w:rPr>
      </w:pPr>
      <w:r w:rsidRPr="001C7410">
        <w:rPr>
          <w:lang w:val="lt-LT"/>
        </w:rPr>
        <w:t>Kit</w:t>
      </w:r>
      <w:r w:rsidR="00C93937" w:rsidRPr="001C7410">
        <w:rPr>
          <w:lang w:val="lt-LT"/>
        </w:rPr>
        <w:t>i</w:t>
      </w:r>
      <w:r w:rsidRPr="001C7410">
        <w:rPr>
          <w:lang w:val="lt-LT"/>
        </w:rPr>
        <w:t xml:space="preserve"> gydymo poveikiai vertinti kaip antrinis tyrimo tikslas, atsižvelgiant į sudėtines vertinamąsias baigtis.</w:t>
      </w:r>
    </w:p>
    <w:p w14:paraId="20F7A33F" w14:textId="34D0EC59" w:rsidR="007A30F1" w:rsidRPr="001C7410" w:rsidRDefault="00041839" w:rsidP="007C487F">
      <w:pPr>
        <w:rPr>
          <w:lang w:val="lt-LT"/>
        </w:rPr>
      </w:pPr>
      <w:r w:rsidRPr="001C7410">
        <w:rPr>
          <w:lang w:val="lt-LT"/>
        </w:rPr>
        <w:t xml:space="preserve">Palyginus apiksabaną su VKA, sudėtinė vertinamoji baigtis </w:t>
      </w:r>
      <w:r w:rsidR="00BA073A" w:rsidRPr="001C7410">
        <w:rPr>
          <w:lang w:val="lt-LT"/>
        </w:rPr>
        <w:t xml:space="preserve">– </w:t>
      </w:r>
      <w:r w:rsidRPr="001C7410">
        <w:rPr>
          <w:lang w:val="lt-LT"/>
        </w:rPr>
        <w:t>mirtis arba kartotinė hospitalizacija</w:t>
      </w:r>
      <w:r w:rsidR="00BA073A" w:rsidRPr="001C7410">
        <w:rPr>
          <w:lang w:val="lt-LT"/>
        </w:rPr>
        <w:t xml:space="preserve"> –</w:t>
      </w:r>
      <w:r w:rsidRPr="001C7410">
        <w:rPr>
          <w:lang w:val="lt-LT"/>
        </w:rPr>
        <w:t xml:space="preserve"> nustatyta atitinkamai 541 (23,5</w:t>
      </w:r>
      <w:r w:rsidR="00C93937" w:rsidRPr="001C7410">
        <w:rPr>
          <w:lang w:val="lt-LT"/>
        </w:rPr>
        <w:t> </w:t>
      </w:r>
      <w:r w:rsidRPr="001C7410">
        <w:rPr>
          <w:lang w:val="lt-LT"/>
        </w:rPr>
        <w:t>%) pacientui apiksabano grupėje ir 632 (27,4</w:t>
      </w:r>
      <w:r w:rsidR="00C93937" w:rsidRPr="001C7410">
        <w:rPr>
          <w:lang w:val="lt-LT"/>
        </w:rPr>
        <w:t> </w:t>
      </w:r>
      <w:r w:rsidRPr="001C7410">
        <w:rPr>
          <w:lang w:val="lt-LT"/>
        </w:rPr>
        <w:t xml:space="preserve">%) pacientams VKA grupėje. Sudėtinė vertinamoji baigtis </w:t>
      </w:r>
      <w:r w:rsidR="00BA073A" w:rsidRPr="001C7410">
        <w:rPr>
          <w:lang w:val="lt-LT"/>
        </w:rPr>
        <w:t xml:space="preserve">– </w:t>
      </w:r>
      <w:r w:rsidRPr="001C7410">
        <w:rPr>
          <w:lang w:val="lt-LT"/>
        </w:rPr>
        <w:t>mirtis arba išeminis įvykis (insultas, miokardo infarktas, stento trombozė arba urgentinė revaskuliarizacija)</w:t>
      </w:r>
      <w:r w:rsidR="00340DD1" w:rsidRPr="001C7410">
        <w:rPr>
          <w:lang w:val="lt-LT"/>
        </w:rPr>
        <w:t xml:space="preserve"> </w:t>
      </w:r>
      <w:r w:rsidR="00BA073A" w:rsidRPr="001C7410">
        <w:rPr>
          <w:lang w:val="lt-LT"/>
        </w:rPr>
        <w:t xml:space="preserve">– </w:t>
      </w:r>
      <w:r w:rsidRPr="001C7410">
        <w:rPr>
          <w:lang w:val="lt-LT"/>
        </w:rPr>
        <w:t>nustatyta atitinkamai 170 (7,4</w:t>
      </w:r>
      <w:r w:rsidR="00C93937" w:rsidRPr="001C7410">
        <w:rPr>
          <w:lang w:val="lt-LT"/>
        </w:rPr>
        <w:t> </w:t>
      </w:r>
      <w:r w:rsidRPr="001C7410">
        <w:rPr>
          <w:lang w:val="lt-LT"/>
        </w:rPr>
        <w:t>%) pacientų apiksabano grupėje ir 182 (7,9</w:t>
      </w:r>
      <w:r w:rsidR="00C93937" w:rsidRPr="001C7410">
        <w:rPr>
          <w:lang w:val="lt-LT"/>
        </w:rPr>
        <w:t> </w:t>
      </w:r>
      <w:r w:rsidRPr="001C7410">
        <w:rPr>
          <w:lang w:val="lt-LT"/>
        </w:rPr>
        <w:t>%) pacientams VKA grupėje.</w:t>
      </w:r>
    </w:p>
    <w:p w14:paraId="0DED9457" w14:textId="35DDC9A8" w:rsidR="007A30F1" w:rsidRPr="001C7410" w:rsidRDefault="00041839" w:rsidP="007C487F">
      <w:pPr>
        <w:rPr>
          <w:lang w:val="lt-LT"/>
        </w:rPr>
      </w:pPr>
      <w:r w:rsidRPr="001C7410">
        <w:rPr>
          <w:lang w:val="lt-LT"/>
        </w:rPr>
        <w:t xml:space="preserve">Palyginus ASR su placebu, sudėtinė vertinamoji baigtis </w:t>
      </w:r>
      <w:r w:rsidR="00BA073A" w:rsidRPr="001C7410">
        <w:rPr>
          <w:lang w:val="lt-LT"/>
        </w:rPr>
        <w:t xml:space="preserve">– </w:t>
      </w:r>
      <w:r w:rsidRPr="001C7410">
        <w:rPr>
          <w:lang w:val="lt-LT"/>
        </w:rPr>
        <w:t xml:space="preserve">mirtis arba kartotinė hospitalizacija </w:t>
      </w:r>
      <w:r w:rsidR="00BA073A" w:rsidRPr="001C7410">
        <w:rPr>
          <w:lang w:val="lt-LT"/>
        </w:rPr>
        <w:t xml:space="preserve">– </w:t>
      </w:r>
      <w:r w:rsidRPr="001C7410">
        <w:rPr>
          <w:lang w:val="lt-LT"/>
        </w:rPr>
        <w:t>nustatyta atitinkamai 604 (26,2</w:t>
      </w:r>
      <w:r w:rsidR="00820C38" w:rsidRPr="001C7410">
        <w:rPr>
          <w:lang w:val="lt-LT"/>
        </w:rPr>
        <w:t> </w:t>
      </w:r>
      <w:r w:rsidRPr="001C7410">
        <w:rPr>
          <w:lang w:val="lt-LT"/>
        </w:rPr>
        <w:t>%) pacientams ASR grupėje ir 569 (24,7</w:t>
      </w:r>
      <w:r w:rsidR="00820C38" w:rsidRPr="001C7410">
        <w:rPr>
          <w:lang w:val="lt-LT"/>
        </w:rPr>
        <w:t> </w:t>
      </w:r>
      <w:r w:rsidRPr="001C7410">
        <w:rPr>
          <w:lang w:val="lt-LT"/>
        </w:rPr>
        <w:t>%) pacientams placebo grupėje.</w:t>
      </w:r>
      <w:r w:rsidR="00CB1462" w:rsidRPr="001C7410">
        <w:rPr>
          <w:lang w:val="lt-LT"/>
        </w:rPr>
        <w:t xml:space="preserve"> </w:t>
      </w:r>
      <w:r w:rsidRPr="001C7410">
        <w:rPr>
          <w:lang w:val="lt-LT"/>
        </w:rPr>
        <w:t xml:space="preserve">Sudėtinė vertinamoji baigtis </w:t>
      </w:r>
      <w:r w:rsidR="00942060" w:rsidRPr="001C7410">
        <w:rPr>
          <w:lang w:val="lt-LT"/>
        </w:rPr>
        <w:t xml:space="preserve">– </w:t>
      </w:r>
      <w:r w:rsidRPr="001C7410">
        <w:rPr>
          <w:lang w:val="lt-LT"/>
        </w:rPr>
        <w:t>mirtis arba išeminis įvykis (insultas, miokardo infarktas, stento trombozė arba urgentinė revaskuliarizacija)</w:t>
      </w:r>
      <w:r w:rsidR="00942060" w:rsidRPr="001C7410">
        <w:rPr>
          <w:lang w:val="lt-LT"/>
        </w:rPr>
        <w:t xml:space="preserve"> – </w:t>
      </w:r>
      <w:r w:rsidRPr="001C7410">
        <w:rPr>
          <w:lang w:val="lt-LT"/>
        </w:rPr>
        <w:t>nustatyta atitinkamai 163 (7,1</w:t>
      </w:r>
      <w:r w:rsidR="00820C38" w:rsidRPr="001C7410">
        <w:rPr>
          <w:lang w:val="lt-LT"/>
        </w:rPr>
        <w:t> </w:t>
      </w:r>
      <w:r w:rsidRPr="001C7410">
        <w:rPr>
          <w:lang w:val="lt-LT"/>
        </w:rPr>
        <w:t>%) pacientams ASR grupėje ir</w:t>
      </w:r>
      <w:r w:rsidR="00820C38" w:rsidRPr="001C7410">
        <w:rPr>
          <w:lang w:val="lt-LT"/>
        </w:rPr>
        <w:t xml:space="preserve"> </w:t>
      </w:r>
      <w:r w:rsidRPr="001C7410">
        <w:rPr>
          <w:lang w:val="lt-LT"/>
        </w:rPr>
        <w:t>189 (8,2</w:t>
      </w:r>
      <w:r w:rsidR="00820C38" w:rsidRPr="001C7410">
        <w:rPr>
          <w:lang w:val="lt-LT"/>
        </w:rPr>
        <w:t> </w:t>
      </w:r>
      <w:r w:rsidRPr="001C7410">
        <w:rPr>
          <w:lang w:val="lt-LT"/>
        </w:rPr>
        <w:t>%) pacientams placebo grupėje.</w:t>
      </w:r>
    </w:p>
    <w:p w14:paraId="6E60892C" w14:textId="77777777" w:rsidR="007A30F1" w:rsidRPr="001C7410" w:rsidRDefault="007A30F1" w:rsidP="007C487F">
      <w:pPr>
        <w:rPr>
          <w:lang w:val="lt-LT"/>
        </w:rPr>
      </w:pPr>
    </w:p>
    <w:p w14:paraId="087B4656" w14:textId="77777777" w:rsidR="007A30F1" w:rsidRPr="001C7410" w:rsidRDefault="00041839" w:rsidP="007C487F">
      <w:pPr>
        <w:rPr>
          <w:u w:val="single"/>
          <w:lang w:val="lt-LT"/>
        </w:rPr>
      </w:pPr>
      <w:r w:rsidRPr="001C7410">
        <w:rPr>
          <w:u w:val="single"/>
          <w:lang w:val="lt-LT"/>
        </w:rPr>
        <w:t xml:space="preserve">Pacientai, kuriems </w:t>
      </w:r>
      <w:r w:rsidR="00C93937" w:rsidRPr="001C7410">
        <w:rPr>
          <w:u w:val="single"/>
          <w:lang w:val="lt-LT"/>
        </w:rPr>
        <w:t>atlikta</w:t>
      </w:r>
      <w:r w:rsidRPr="001C7410">
        <w:rPr>
          <w:u w:val="single"/>
          <w:lang w:val="lt-LT"/>
        </w:rPr>
        <w:t xml:space="preserve"> kardioversija</w:t>
      </w:r>
    </w:p>
    <w:p w14:paraId="7C4613B3" w14:textId="5B33F4DA" w:rsidR="007A30F1" w:rsidRPr="001C7410" w:rsidRDefault="00041839" w:rsidP="007C487F">
      <w:pPr>
        <w:rPr>
          <w:lang w:val="lt-LT"/>
        </w:rPr>
      </w:pPr>
      <w:r w:rsidRPr="001C7410">
        <w:rPr>
          <w:lang w:val="lt-LT"/>
        </w:rPr>
        <w:t>Atvirame daugiacentriame tyrime EMANATE dalyvavo 1</w:t>
      </w:r>
      <w:r w:rsidR="00C62628" w:rsidRPr="001C7410">
        <w:rPr>
          <w:lang w:val="lt-LT"/>
        </w:rPr>
        <w:t> </w:t>
      </w:r>
      <w:r w:rsidRPr="001C7410">
        <w:rPr>
          <w:lang w:val="lt-LT"/>
        </w:rPr>
        <w:t>500</w:t>
      </w:r>
      <w:r w:rsidR="00820C38" w:rsidRPr="001C7410">
        <w:rPr>
          <w:lang w:val="lt-LT"/>
        </w:rPr>
        <w:t> </w:t>
      </w:r>
      <w:r w:rsidRPr="001C7410">
        <w:rPr>
          <w:lang w:val="lt-LT"/>
        </w:rPr>
        <w:t xml:space="preserve">pacientų, kuriems paskirta kardioversija dėl VNPV ir kurie anksčiau nesigydė </w:t>
      </w:r>
      <w:r w:rsidR="004D68FB" w:rsidRPr="001C7410">
        <w:rPr>
          <w:lang w:val="lt-LT"/>
        </w:rPr>
        <w:t>geriamaisiais</w:t>
      </w:r>
      <w:r w:rsidRPr="001C7410">
        <w:rPr>
          <w:lang w:val="lt-LT"/>
        </w:rPr>
        <w:t xml:space="preserve"> antikoaguliantais arba paskutinę jų dozę</w:t>
      </w:r>
      <w:r w:rsidR="00820C38" w:rsidRPr="001C7410">
        <w:rPr>
          <w:lang w:val="lt-LT"/>
        </w:rPr>
        <w:t xml:space="preserve"> suvartojo mažiau kaip prieš 48 </w:t>
      </w:r>
      <w:r w:rsidRPr="001C7410">
        <w:rPr>
          <w:lang w:val="lt-LT"/>
        </w:rPr>
        <w:t xml:space="preserve">valandas. Pacientai atsitiktinių imčių būdu santykiu 1:1 paskirti į apiksabano arba heparino ir (arba) VKA, vartojamų širdies ir kraujagyslių reiškinių profilaktikai, grupes. Elektrinė ir (arba) farmakologinė kardioversija atlikta suvartojus ne mažiau kaip </w:t>
      </w:r>
      <w:r w:rsidR="00820C38" w:rsidRPr="001C7410">
        <w:rPr>
          <w:lang w:val="lt-LT"/>
        </w:rPr>
        <w:t>5 (penkias) 5</w:t>
      </w:r>
      <w:r w:rsidR="00F830A9" w:rsidRPr="001C7410">
        <w:rPr>
          <w:lang w:val="lt-LT"/>
        </w:rPr>
        <w:t> mg</w:t>
      </w:r>
      <w:r w:rsidRPr="001C7410">
        <w:rPr>
          <w:lang w:val="lt-LT"/>
        </w:rPr>
        <w:t xml:space="preserve"> du kartus per parą apiksabano dozes (a</w:t>
      </w:r>
      <w:r w:rsidR="00820C38" w:rsidRPr="001C7410">
        <w:rPr>
          <w:lang w:val="lt-LT"/>
        </w:rPr>
        <w:t>rba tam tikriems pacientams 2,5</w:t>
      </w:r>
      <w:r w:rsidR="00F830A9" w:rsidRPr="001C7410">
        <w:rPr>
          <w:lang w:val="lt-LT"/>
        </w:rPr>
        <w:t> mg</w:t>
      </w:r>
      <w:r w:rsidRPr="001C7410">
        <w:rPr>
          <w:lang w:val="lt-LT"/>
        </w:rPr>
        <w:t xml:space="preserve"> du kartus </w:t>
      </w:r>
      <w:r w:rsidR="00820C38" w:rsidRPr="001C7410">
        <w:rPr>
          <w:lang w:val="lt-LT"/>
        </w:rPr>
        <w:t>per parą (žr. 4.2</w:t>
      </w:r>
      <w:r w:rsidR="00975D9D" w:rsidRPr="001C7410">
        <w:rPr>
          <w:lang w:val="lt-LT"/>
        </w:rPr>
        <w:t> skyrių</w:t>
      </w:r>
      <w:r w:rsidR="00820C38" w:rsidRPr="001C7410">
        <w:rPr>
          <w:lang w:val="lt-LT"/>
        </w:rPr>
        <w:t>)) arba ne mažiau kaip po 2 valandų po 10</w:t>
      </w:r>
      <w:r w:rsidR="00F830A9" w:rsidRPr="001C7410">
        <w:rPr>
          <w:lang w:val="lt-LT"/>
        </w:rPr>
        <w:t> mg</w:t>
      </w:r>
      <w:r w:rsidRPr="001C7410">
        <w:rPr>
          <w:lang w:val="lt-LT"/>
        </w:rPr>
        <w:t xml:space="preserve"> įsotinamosios dozės (arba tam tikriems pacientams 5</w:t>
      </w:r>
      <w:r w:rsidR="00F830A9" w:rsidRPr="001C7410">
        <w:rPr>
          <w:lang w:val="lt-LT"/>
        </w:rPr>
        <w:t> mg</w:t>
      </w:r>
      <w:r w:rsidR="00820C38" w:rsidRPr="001C7410">
        <w:rPr>
          <w:lang w:val="lt-LT"/>
        </w:rPr>
        <w:t xml:space="preserve"> įsotinamosios dozės (žr. 4.2</w:t>
      </w:r>
      <w:r w:rsidR="00975D9D" w:rsidRPr="001C7410">
        <w:rPr>
          <w:lang w:val="lt-LT"/>
        </w:rPr>
        <w:t> skyrių</w:t>
      </w:r>
      <w:r w:rsidRPr="001C7410">
        <w:rPr>
          <w:lang w:val="lt-LT"/>
        </w:rPr>
        <w:t>)) suvartojimo, jeigu reikėjo kardioversiją atlikti anksčiau. Apiksabano gr</w:t>
      </w:r>
      <w:r w:rsidR="00820C38" w:rsidRPr="001C7410">
        <w:rPr>
          <w:lang w:val="lt-LT"/>
        </w:rPr>
        <w:t>upėje įsotinamąją dozę gavo 342 </w:t>
      </w:r>
      <w:r w:rsidRPr="001C7410">
        <w:rPr>
          <w:lang w:val="lt-LT"/>
        </w:rPr>
        <w:t>pacientai (331</w:t>
      </w:r>
      <w:r w:rsidR="00820C38" w:rsidRPr="001C7410">
        <w:rPr>
          <w:lang w:val="lt-LT"/>
        </w:rPr>
        <w:t> </w:t>
      </w:r>
      <w:r w:rsidRPr="001C7410">
        <w:rPr>
          <w:lang w:val="lt-LT"/>
        </w:rPr>
        <w:t>pacientas – 10</w:t>
      </w:r>
      <w:r w:rsidR="00F830A9" w:rsidRPr="001C7410">
        <w:rPr>
          <w:lang w:val="lt-LT"/>
        </w:rPr>
        <w:t> mg</w:t>
      </w:r>
      <w:r w:rsidRPr="001C7410">
        <w:rPr>
          <w:lang w:val="lt-LT"/>
        </w:rPr>
        <w:t xml:space="preserve"> dozę ir 11</w:t>
      </w:r>
      <w:r w:rsidR="00820C38" w:rsidRPr="001C7410">
        <w:rPr>
          <w:lang w:val="lt-LT"/>
        </w:rPr>
        <w:t> </w:t>
      </w:r>
      <w:r w:rsidRPr="001C7410">
        <w:rPr>
          <w:lang w:val="lt-LT"/>
        </w:rPr>
        <w:t>pacientų – 5</w:t>
      </w:r>
      <w:r w:rsidR="00F830A9" w:rsidRPr="001C7410">
        <w:rPr>
          <w:lang w:val="lt-LT"/>
        </w:rPr>
        <w:t> mg</w:t>
      </w:r>
      <w:r w:rsidRPr="001C7410">
        <w:rPr>
          <w:lang w:val="lt-LT"/>
        </w:rPr>
        <w:t xml:space="preserve"> dozę).</w:t>
      </w:r>
    </w:p>
    <w:p w14:paraId="276EBEA7" w14:textId="77777777" w:rsidR="00820C38" w:rsidRPr="001C7410" w:rsidRDefault="00820C38" w:rsidP="007C487F">
      <w:pPr>
        <w:pStyle w:val="Pagrindinistekstas"/>
        <w:rPr>
          <w:lang w:val="lt-LT"/>
        </w:rPr>
      </w:pPr>
    </w:p>
    <w:p w14:paraId="5E94D3A0" w14:textId="77777777" w:rsidR="007A30F1" w:rsidRPr="001C7410" w:rsidRDefault="00041839" w:rsidP="007C487F">
      <w:pPr>
        <w:rPr>
          <w:lang w:val="lt-LT"/>
        </w:rPr>
      </w:pPr>
      <w:r w:rsidRPr="001C7410">
        <w:rPr>
          <w:lang w:val="lt-LT"/>
        </w:rPr>
        <w:t>Apiks</w:t>
      </w:r>
      <w:r w:rsidR="00820C38" w:rsidRPr="001C7410">
        <w:rPr>
          <w:lang w:val="lt-LT"/>
        </w:rPr>
        <w:t>abano grupėje insultų nebuvo (0 </w:t>
      </w:r>
      <w:r w:rsidRPr="001C7410">
        <w:rPr>
          <w:lang w:val="lt-LT"/>
        </w:rPr>
        <w:t>%) (n</w:t>
      </w:r>
      <w:r w:rsidR="003D2B0A" w:rsidRPr="001C7410">
        <w:rPr>
          <w:lang w:val="lt-LT"/>
        </w:rPr>
        <w:t> </w:t>
      </w:r>
      <w:r w:rsidRPr="001C7410">
        <w:rPr>
          <w:lang w:val="lt-LT"/>
        </w:rPr>
        <w:t>=</w:t>
      </w:r>
      <w:r w:rsidR="003D2B0A" w:rsidRPr="001C7410">
        <w:rPr>
          <w:lang w:val="lt-LT"/>
        </w:rPr>
        <w:t> </w:t>
      </w:r>
      <w:r w:rsidRPr="001C7410">
        <w:rPr>
          <w:lang w:val="lt-LT"/>
        </w:rPr>
        <w:t>753), o heparino ir (arba) VKA grupėje įvyko 6 (0,80</w:t>
      </w:r>
      <w:r w:rsidR="00820C38" w:rsidRPr="001C7410">
        <w:rPr>
          <w:lang w:val="lt-LT"/>
        </w:rPr>
        <w:t> </w:t>
      </w:r>
      <w:r w:rsidRPr="001C7410">
        <w:rPr>
          <w:lang w:val="lt-LT"/>
        </w:rPr>
        <w:t>%) insultai (n</w:t>
      </w:r>
      <w:r w:rsidR="003D2B0A" w:rsidRPr="008908CD">
        <w:rPr>
          <w:lang w:val="lt-LT"/>
        </w:rPr>
        <w:t> </w:t>
      </w:r>
      <w:r w:rsidRPr="001C7410">
        <w:rPr>
          <w:lang w:val="lt-LT"/>
        </w:rPr>
        <w:t>=</w:t>
      </w:r>
      <w:r w:rsidR="003D2B0A" w:rsidRPr="001C7410">
        <w:rPr>
          <w:lang w:val="lt-LT"/>
        </w:rPr>
        <w:t> </w:t>
      </w:r>
      <w:r w:rsidRPr="001C7410">
        <w:rPr>
          <w:lang w:val="lt-LT"/>
        </w:rPr>
        <w:t>747; RS 0,00; 95</w:t>
      </w:r>
      <w:r w:rsidR="00820C38" w:rsidRPr="001C7410">
        <w:rPr>
          <w:lang w:val="lt-LT"/>
        </w:rPr>
        <w:t> </w:t>
      </w:r>
      <w:r w:rsidRPr="001C7410">
        <w:rPr>
          <w:lang w:val="lt-LT"/>
        </w:rPr>
        <w:t xml:space="preserve">% PI 0,00; 0,64). </w:t>
      </w:r>
      <w:r w:rsidR="003D2B0A" w:rsidRPr="001C7410">
        <w:rPr>
          <w:lang w:val="lt-LT"/>
        </w:rPr>
        <w:t>D</w:t>
      </w:r>
      <w:r w:rsidRPr="001C7410">
        <w:rPr>
          <w:lang w:val="lt-LT"/>
        </w:rPr>
        <w:t xml:space="preserve">ėl įvairių priežasčių </w:t>
      </w:r>
      <w:r w:rsidR="003D2B0A" w:rsidRPr="001C7410">
        <w:rPr>
          <w:lang w:val="lt-LT"/>
        </w:rPr>
        <w:t xml:space="preserve">mirė </w:t>
      </w:r>
      <w:r w:rsidRPr="001C7410">
        <w:rPr>
          <w:lang w:val="lt-LT"/>
        </w:rPr>
        <w:t>2</w:t>
      </w:r>
      <w:r w:rsidR="00820C38" w:rsidRPr="001C7410">
        <w:rPr>
          <w:lang w:val="lt-LT"/>
        </w:rPr>
        <w:t> </w:t>
      </w:r>
      <w:r w:rsidRPr="001C7410">
        <w:rPr>
          <w:lang w:val="lt-LT"/>
        </w:rPr>
        <w:t>pacient</w:t>
      </w:r>
      <w:r w:rsidR="003D2B0A" w:rsidRPr="001C7410">
        <w:rPr>
          <w:lang w:val="lt-LT"/>
        </w:rPr>
        <w:t>ai</w:t>
      </w:r>
      <w:r w:rsidRPr="001C7410">
        <w:rPr>
          <w:lang w:val="lt-LT"/>
        </w:rPr>
        <w:t xml:space="preserve"> (0,27</w:t>
      </w:r>
      <w:r w:rsidR="00820C38" w:rsidRPr="001C7410">
        <w:rPr>
          <w:lang w:val="lt-LT"/>
        </w:rPr>
        <w:t> </w:t>
      </w:r>
      <w:r w:rsidRPr="001C7410">
        <w:rPr>
          <w:lang w:val="lt-LT"/>
        </w:rPr>
        <w:t>%) apiksab</w:t>
      </w:r>
      <w:r w:rsidR="00820C38" w:rsidRPr="001C7410">
        <w:rPr>
          <w:lang w:val="lt-LT"/>
        </w:rPr>
        <w:t>ano grupėje ir 1 pacient</w:t>
      </w:r>
      <w:r w:rsidR="003D2B0A" w:rsidRPr="001C7410">
        <w:rPr>
          <w:lang w:val="lt-LT"/>
        </w:rPr>
        <w:t>as</w:t>
      </w:r>
      <w:r w:rsidR="00820C38" w:rsidRPr="001C7410">
        <w:rPr>
          <w:lang w:val="lt-LT"/>
        </w:rPr>
        <w:t xml:space="preserve"> (0,13 </w:t>
      </w:r>
      <w:r w:rsidRPr="001C7410">
        <w:rPr>
          <w:lang w:val="lt-LT"/>
        </w:rPr>
        <w:t>%) heparino ir (arba) VKA grupėje. Apie sisteminės embolijos reiškinius pranešimų negauta.</w:t>
      </w:r>
    </w:p>
    <w:p w14:paraId="0E877B7E" w14:textId="77777777" w:rsidR="007A30F1" w:rsidRPr="001C7410" w:rsidRDefault="007A30F1" w:rsidP="007C487F">
      <w:pPr>
        <w:rPr>
          <w:lang w:val="lt-LT"/>
        </w:rPr>
      </w:pPr>
    </w:p>
    <w:p w14:paraId="7E99467E" w14:textId="77777777" w:rsidR="007A30F1" w:rsidRPr="001C7410" w:rsidRDefault="00041839" w:rsidP="007C487F">
      <w:pPr>
        <w:rPr>
          <w:lang w:val="lt-LT"/>
        </w:rPr>
      </w:pPr>
      <w:r w:rsidRPr="001C7410">
        <w:rPr>
          <w:lang w:val="lt-LT"/>
        </w:rPr>
        <w:t>Stipraus kraujavimo ir KRNS kraujavimo reišk</w:t>
      </w:r>
      <w:r w:rsidR="00820C38" w:rsidRPr="001C7410">
        <w:rPr>
          <w:lang w:val="lt-LT"/>
        </w:rPr>
        <w:t>inių atitinkamai patyrė 3 (0,41 %) ir 11 (1,50 </w:t>
      </w:r>
      <w:r w:rsidRPr="001C7410">
        <w:rPr>
          <w:lang w:val="lt-LT"/>
        </w:rPr>
        <w:t>%) pacientų apiksaban</w:t>
      </w:r>
      <w:r w:rsidR="00820C38" w:rsidRPr="001C7410">
        <w:rPr>
          <w:lang w:val="lt-LT"/>
        </w:rPr>
        <w:t>o grupėje, palyginti su 6 (0,83 </w:t>
      </w:r>
      <w:r w:rsidRPr="001C7410">
        <w:rPr>
          <w:lang w:val="lt-LT"/>
        </w:rPr>
        <w:t>%) ir 13 (1,80</w:t>
      </w:r>
      <w:r w:rsidR="00820C38" w:rsidRPr="001C7410">
        <w:rPr>
          <w:lang w:val="lt-LT"/>
        </w:rPr>
        <w:t> </w:t>
      </w:r>
      <w:r w:rsidRPr="001C7410">
        <w:rPr>
          <w:lang w:val="lt-LT"/>
        </w:rPr>
        <w:t>%) pacientų heparino ir (arba) VKA grupėje.</w:t>
      </w:r>
    </w:p>
    <w:p w14:paraId="5932590A" w14:textId="77777777" w:rsidR="007A30F1" w:rsidRPr="001C7410" w:rsidRDefault="007A30F1" w:rsidP="007C487F">
      <w:pPr>
        <w:rPr>
          <w:lang w:val="lt-LT"/>
        </w:rPr>
      </w:pPr>
    </w:p>
    <w:p w14:paraId="7B8ECBD7" w14:textId="77777777" w:rsidR="007A30F1" w:rsidRPr="001C7410" w:rsidRDefault="00041839" w:rsidP="007C487F">
      <w:pPr>
        <w:rPr>
          <w:lang w:val="lt-LT"/>
        </w:rPr>
      </w:pPr>
      <w:r w:rsidRPr="001C7410">
        <w:rPr>
          <w:lang w:val="lt-LT"/>
        </w:rPr>
        <w:t xml:space="preserve">Šis </w:t>
      </w:r>
      <w:r w:rsidR="00B94244" w:rsidRPr="001C7410">
        <w:rPr>
          <w:lang w:val="lt-LT"/>
        </w:rPr>
        <w:t xml:space="preserve">apžvalginis </w:t>
      </w:r>
      <w:r w:rsidRPr="001C7410">
        <w:rPr>
          <w:lang w:val="lt-LT"/>
        </w:rPr>
        <w:t xml:space="preserve">tyrimas parodė, kad veiksmingumas ir saugumas apiksabano ir heparino bei (arba) VKA grupėse, vaistinių preparatų skiriant prieš kardioversiją, </w:t>
      </w:r>
      <w:r w:rsidR="00B94244" w:rsidRPr="001C7410">
        <w:rPr>
          <w:lang w:val="lt-LT"/>
        </w:rPr>
        <w:t xml:space="preserve">yra </w:t>
      </w:r>
      <w:r w:rsidRPr="001C7410">
        <w:rPr>
          <w:lang w:val="lt-LT"/>
        </w:rPr>
        <w:t>panašūs.</w:t>
      </w:r>
    </w:p>
    <w:p w14:paraId="302EF6EF" w14:textId="77777777" w:rsidR="007A30F1" w:rsidRPr="001C7410" w:rsidRDefault="007A30F1" w:rsidP="007C487F">
      <w:pPr>
        <w:pStyle w:val="Pagrindinistekstas"/>
        <w:rPr>
          <w:lang w:val="lt-LT"/>
        </w:rPr>
      </w:pPr>
    </w:p>
    <w:p w14:paraId="14C4042C" w14:textId="77777777" w:rsidR="007A30F1" w:rsidRPr="001C7410" w:rsidRDefault="00041839" w:rsidP="007C487F">
      <w:pPr>
        <w:rPr>
          <w:i/>
          <w:lang w:val="lt-LT"/>
        </w:rPr>
      </w:pPr>
      <w:r w:rsidRPr="001C7410">
        <w:rPr>
          <w:i/>
          <w:u w:val="single"/>
          <w:lang w:val="lt-LT"/>
        </w:rPr>
        <w:t>GVT gydymas, PE gydymas ir pasikartojančios GVT bei PE (VTEt) profilaktika</w:t>
      </w:r>
    </w:p>
    <w:p w14:paraId="3EE0BB31" w14:textId="2E151285" w:rsidR="007A30F1" w:rsidRPr="001C7410" w:rsidRDefault="00041839" w:rsidP="007C487F">
      <w:pPr>
        <w:rPr>
          <w:lang w:val="lt-LT"/>
        </w:rPr>
      </w:pPr>
      <w:r w:rsidRPr="001C7410">
        <w:rPr>
          <w:lang w:val="lt-LT"/>
        </w:rPr>
        <w:t>Klinikinė</w:t>
      </w:r>
      <w:r w:rsidR="00D10CF3" w:rsidRPr="001C7410">
        <w:rPr>
          <w:lang w:val="lt-LT"/>
        </w:rPr>
        <w:t xml:space="preserve"> suaugusiųjų</w:t>
      </w:r>
      <w:r w:rsidRPr="001C7410">
        <w:rPr>
          <w:lang w:val="lt-LT"/>
        </w:rPr>
        <w:t xml:space="preserve"> programa (AMPLIFY: apiksabanas, palyginti su enoksaparinu/varfarinu; AMPLIFY-EXT: apiksabanas, palyginti su placebu) buvo suplanuota taip, kad parodytų apiksabano veiksmingumą ir saugumą gydant GVT ir (ar</w:t>
      </w:r>
      <w:r w:rsidR="00820C38" w:rsidRPr="001C7410">
        <w:rPr>
          <w:lang w:val="lt-LT"/>
        </w:rPr>
        <w:t>ba) PE (AMPLIFY) ir kai po 6–12 </w:t>
      </w:r>
      <w:r w:rsidRPr="001C7410">
        <w:rPr>
          <w:lang w:val="lt-LT"/>
        </w:rPr>
        <w:t>mėnesių trukmės GVT ir (arba) PE gydymo antikoaguliantais šis vaistinis preparatas skiriamas pasikartojančios GVT ir (arba) PE profilaktikai (AMPLIFY-EXT). Abu šie tyrimai buvo atsitiktinės atrankos, paralelinių grupių, dvigubai koduoti ir tarptautiniai. Jie buvo atliekami su simptomine proksimaline GVT arba simptomine PE sergančiais pacientais. Visas pagrindines saugumo ir veiksmingumo vertinamąsias baigtis akluoju būdu išnagrinėjo nepriklausomas komitetas.</w:t>
      </w:r>
    </w:p>
    <w:p w14:paraId="4E7A0AE9" w14:textId="77777777" w:rsidR="007A30F1" w:rsidRPr="001C7410" w:rsidRDefault="007A30F1" w:rsidP="007C487F">
      <w:pPr>
        <w:pStyle w:val="Pagrindinistekstas"/>
        <w:rPr>
          <w:lang w:val="lt-LT"/>
        </w:rPr>
      </w:pPr>
    </w:p>
    <w:p w14:paraId="3B016AC1" w14:textId="77777777" w:rsidR="007A30F1" w:rsidRPr="001C7410" w:rsidRDefault="00041839" w:rsidP="007C487F">
      <w:pPr>
        <w:rPr>
          <w:i/>
          <w:lang w:val="lt-LT"/>
        </w:rPr>
      </w:pPr>
      <w:r w:rsidRPr="001C7410">
        <w:rPr>
          <w:i/>
          <w:u w:val="single"/>
          <w:lang w:val="lt-LT"/>
        </w:rPr>
        <w:t>AMPLIFY tyrimas</w:t>
      </w:r>
    </w:p>
    <w:p w14:paraId="40694D59" w14:textId="745FCD37" w:rsidR="007A30F1" w:rsidRPr="001C7410" w:rsidRDefault="00041839" w:rsidP="007C487F">
      <w:pPr>
        <w:rPr>
          <w:lang w:val="lt-LT"/>
        </w:rPr>
      </w:pPr>
      <w:r w:rsidRPr="001C7410">
        <w:rPr>
          <w:lang w:val="lt-LT"/>
        </w:rPr>
        <w:t>Į AMPLIFY tyrimą atsitiktiniu b</w:t>
      </w:r>
      <w:r w:rsidR="00C97C6E" w:rsidRPr="001C7410">
        <w:rPr>
          <w:lang w:val="lt-LT"/>
        </w:rPr>
        <w:t xml:space="preserve">ūdu iš viso buvo atrinkti </w:t>
      </w:r>
      <w:r w:rsidR="00C97C6E" w:rsidRPr="008908CD">
        <w:rPr>
          <w:lang w:val="lt-LT"/>
        </w:rPr>
        <w:t>5</w:t>
      </w:r>
      <w:r w:rsidR="00B94244" w:rsidRPr="008908CD">
        <w:rPr>
          <w:lang w:val="lt-LT"/>
        </w:rPr>
        <w:t> </w:t>
      </w:r>
      <w:r w:rsidR="00C97C6E" w:rsidRPr="008908CD">
        <w:rPr>
          <w:lang w:val="lt-LT"/>
        </w:rPr>
        <w:t>395</w:t>
      </w:r>
      <w:r w:rsidR="00C97C6E" w:rsidRPr="001C7410">
        <w:rPr>
          <w:lang w:val="lt-LT"/>
        </w:rPr>
        <w:t> </w:t>
      </w:r>
      <w:r w:rsidR="009170B1" w:rsidRPr="001C7410">
        <w:rPr>
          <w:lang w:val="lt-LT"/>
        </w:rPr>
        <w:t xml:space="preserve">suaugę </w:t>
      </w:r>
      <w:r w:rsidRPr="001C7410">
        <w:rPr>
          <w:lang w:val="lt-LT"/>
        </w:rPr>
        <w:t xml:space="preserve">pacientai, kurie buvo gydomi </w:t>
      </w:r>
      <w:r w:rsidR="004D68FB" w:rsidRPr="001C7410">
        <w:rPr>
          <w:lang w:val="lt-LT"/>
        </w:rPr>
        <w:t xml:space="preserve">geriamuoju </w:t>
      </w:r>
      <w:r w:rsidR="00C97C6E" w:rsidRPr="001C7410">
        <w:rPr>
          <w:lang w:val="lt-LT"/>
        </w:rPr>
        <w:t>apiksabanu (7 paras du kartus per parą po 10</w:t>
      </w:r>
      <w:r w:rsidR="00F830A9" w:rsidRPr="001C7410">
        <w:rPr>
          <w:lang w:val="lt-LT"/>
        </w:rPr>
        <w:t> mg</w:t>
      </w:r>
      <w:r w:rsidRPr="001C7410">
        <w:rPr>
          <w:lang w:val="lt-LT"/>
        </w:rPr>
        <w:t>, po to 6 mėnesius du kartus per parą po 5</w:t>
      </w:r>
      <w:r w:rsidR="00F830A9" w:rsidRPr="001C7410">
        <w:rPr>
          <w:lang w:val="lt-LT"/>
        </w:rPr>
        <w:t> mg</w:t>
      </w:r>
      <w:r w:rsidRPr="001C7410">
        <w:rPr>
          <w:lang w:val="lt-LT"/>
        </w:rPr>
        <w:t>) arba po od</w:t>
      </w:r>
      <w:r w:rsidR="00C97C6E" w:rsidRPr="001C7410">
        <w:rPr>
          <w:lang w:val="lt-LT"/>
        </w:rPr>
        <w:t>a skiriamu enoksaparinu (bent 5 paras du kartus per parą po 1</w:t>
      </w:r>
      <w:r w:rsidR="00F830A9" w:rsidRPr="001C7410">
        <w:rPr>
          <w:lang w:val="lt-LT"/>
        </w:rPr>
        <w:t> mg</w:t>
      </w:r>
      <w:r w:rsidRPr="001C7410">
        <w:rPr>
          <w:lang w:val="lt-LT"/>
        </w:rPr>
        <w:t xml:space="preserve">/kg </w:t>
      </w:r>
      <w:r w:rsidR="00C97C6E" w:rsidRPr="001C7410">
        <w:rPr>
          <w:lang w:val="lt-LT"/>
        </w:rPr>
        <w:t>[</w:t>
      </w:r>
      <w:r w:rsidRPr="001C7410">
        <w:rPr>
          <w:lang w:val="lt-LT"/>
        </w:rPr>
        <w:t xml:space="preserve">tol, kol </w:t>
      </w:r>
      <w:r w:rsidR="002D7793" w:rsidRPr="001C7410">
        <w:rPr>
          <w:lang w:val="lt-LT"/>
        </w:rPr>
        <w:t xml:space="preserve">TNS </w:t>
      </w:r>
      <w:r w:rsidR="00820C38" w:rsidRPr="001C7410">
        <w:rPr>
          <w:lang w:val="lt-LT"/>
        </w:rPr>
        <w:t>pasieks</w:t>
      </w:r>
      <w:r w:rsidR="00D957EE" w:rsidRPr="001C7410">
        <w:rPr>
          <w:lang w:val="lt-LT"/>
        </w:rPr>
        <w:t xml:space="preserve"> ≥ </w:t>
      </w:r>
      <w:r w:rsidR="00C97C6E" w:rsidRPr="001C7410">
        <w:rPr>
          <w:lang w:val="lt-LT"/>
        </w:rPr>
        <w:t>2]) ir 6</w:t>
      </w:r>
      <w:r w:rsidR="00821609" w:rsidRPr="001C7410">
        <w:rPr>
          <w:lang w:val="lt-LT"/>
        </w:rPr>
        <w:t> </w:t>
      </w:r>
      <w:r w:rsidRPr="001C7410">
        <w:rPr>
          <w:lang w:val="lt-LT"/>
        </w:rPr>
        <w:t xml:space="preserve">mėnesius </w:t>
      </w:r>
      <w:r w:rsidR="004D68FB" w:rsidRPr="001C7410">
        <w:rPr>
          <w:lang w:val="lt-LT"/>
        </w:rPr>
        <w:t>geriamuoju</w:t>
      </w:r>
      <w:r w:rsidRPr="001C7410">
        <w:rPr>
          <w:lang w:val="lt-LT"/>
        </w:rPr>
        <w:t xml:space="preserve"> varfarinu (tikslinis </w:t>
      </w:r>
      <w:r w:rsidR="002D7793" w:rsidRPr="001C7410">
        <w:rPr>
          <w:lang w:val="lt-LT"/>
        </w:rPr>
        <w:t>TNS</w:t>
      </w:r>
      <w:r w:rsidRPr="001C7410">
        <w:rPr>
          <w:lang w:val="lt-LT"/>
        </w:rPr>
        <w:t>: 2,0–3,0).</w:t>
      </w:r>
    </w:p>
    <w:p w14:paraId="22C92401" w14:textId="77777777" w:rsidR="007A30F1" w:rsidRPr="001C7410" w:rsidRDefault="007A30F1" w:rsidP="007C487F">
      <w:pPr>
        <w:rPr>
          <w:lang w:val="lt-LT"/>
        </w:rPr>
      </w:pPr>
    </w:p>
    <w:p w14:paraId="1976F795" w14:textId="188DFBC4" w:rsidR="007A30F1" w:rsidRPr="001C7410" w:rsidRDefault="00041839" w:rsidP="007C487F">
      <w:pPr>
        <w:rPr>
          <w:lang w:val="lt-LT"/>
        </w:rPr>
      </w:pPr>
      <w:r w:rsidRPr="001C7410">
        <w:rPr>
          <w:lang w:val="lt-LT"/>
        </w:rPr>
        <w:t>Vidut</w:t>
      </w:r>
      <w:r w:rsidR="00C97C6E" w:rsidRPr="001C7410">
        <w:rPr>
          <w:lang w:val="lt-LT"/>
        </w:rPr>
        <w:t>inis tiriamųjų amžius buvo 56,9 </w:t>
      </w:r>
      <w:r w:rsidR="0051134C" w:rsidRPr="001C7410">
        <w:rPr>
          <w:lang w:val="lt-LT"/>
        </w:rPr>
        <w:t>metai</w:t>
      </w:r>
      <w:r w:rsidRPr="001C7410">
        <w:rPr>
          <w:lang w:val="lt-LT"/>
        </w:rPr>
        <w:t xml:space="preserve"> ir 89,8</w:t>
      </w:r>
      <w:r w:rsidR="00C97C6E" w:rsidRPr="001C7410">
        <w:rPr>
          <w:lang w:val="lt-LT"/>
        </w:rPr>
        <w:t> </w:t>
      </w:r>
      <w:r w:rsidRPr="001C7410">
        <w:rPr>
          <w:lang w:val="lt-LT"/>
        </w:rPr>
        <w:t>% pacientų buvo patyrę neišprovokuotų VTE reiškinių.</w:t>
      </w:r>
    </w:p>
    <w:p w14:paraId="0404D1F8" w14:textId="77777777" w:rsidR="007A30F1" w:rsidRPr="001C7410" w:rsidRDefault="007A30F1" w:rsidP="007C487F">
      <w:pPr>
        <w:pStyle w:val="Pagrindinistekstas"/>
        <w:rPr>
          <w:lang w:val="lt-LT"/>
        </w:rPr>
      </w:pPr>
    </w:p>
    <w:p w14:paraId="47F7CB78" w14:textId="77777777" w:rsidR="007A30F1" w:rsidRPr="001C7410" w:rsidRDefault="00041839" w:rsidP="007C487F">
      <w:pPr>
        <w:rPr>
          <w:lang w:val="lt-LT"/>
        </w:rPr>
      </w:pPr>
      <w:r w:rsidRPr="001C7410">
        <w:rPr>
          <w:lang w:val="lt-LT"/>
        </w:rPr>
        <w:t>Pacientų, kuriems atsitiktiniu būdu buvo paskirta vartoti varfarin</w:t>
      </w:r>
      <w:r w:rsidR="005132D3" w:rsidRPr="001C7410">
        <w:rPr>
          <w:lang w:val="lt-LT"/>
        </w:rPr>
        <w:t>o</w:t>
      </w:r>
      <w:r w:rsidRPr="001C7410">
        <w:rPr>
          <w:lang w:val="lt-LT"/>
        </w:rPr>
        <w:t xml:space="preserve">, vidutinis procentinis </w:t>
      </w:r>
      <w:r w:rsidR="005132D3" w:rsidRPr="001C7410">
        <w:rPr>
          <w:lang w:val="lt-LT"/>
        </w:rPr>
        <w:t xml:space="preserve">laikas </w:t>
      </w:r>
      <w:r w:rsidRPr="001C7410">
        <w:rPr>
          <w:lang w:val="lt-LT"/>
        </w:rPr>
        <w:t>terapin</w:t>
      </w:r>
      <w:r w:rsidR="005132D3" w:rsidRPr="001C7410">
        <w:rPr>
          <w:lang w:val="lt-LT"/>
        </w:rPr>
        <w:t xml:space="preserve">ėse ribose </w:t>
      </w:r>
      <w:r w:rsidRPr="001C7410">
        <w:rPr>
          <w:lang w:val="lt-LT"/>
        </w:rPr>
        <w:t>(</w:t>
      </w:r>
      <w:r w:rsidR="002D7793" w:rsidRPr="001C7410">
        <w:rPr>
          <w:lang w:val="lt-LT"/>
        </w:rPr>
        <w:t xml:space="preserve">TNS </w:t>
      </w:r>
      <w:r w:rsidRPr="001C7410">
        <w:rPr>
          <w:lang w:val="lt-LT"/>
        </w:rPr>
        <w:t>2,0–3,0) buvo 60,9. Nustatyta, kad apiksabanas sumažino pasikartojančių simptominių VTE reiškinių arba su VTE susijusios mirties atvejų skaičių, esant bet kuriam nukrypimui nuo centrinio TTR; didžiausios kvartilės nuo centrinio TTR santykinė rizika vartojant apiksaban</w:t>
      </w:r>
      <w:r w:rsidR="00111CA2" w:rsidRPr="001C7410">
        <w:rPr>
          <w:lang w:val="lt-LT"/>
        </w:rPr>
        <w:t>o</w:t>
      </w:r>
      <w:r w:rsidRPr="001C7410">
        <w:rPr>
          <w:lang w:val="lt-LT"/>
        </w:rPr>
        <w:t>, palyginti su enoksaparinu/varfarinu, buvo 0,79 (95</w:t>
      </w:r>
      <w:r w:rsidR="00C97C6E" w:rsidRPr="001C7410">
        <w:rPr>
          <w:lang w:val="lt-LT"/>
        </w:rPr>
        <w:t> </w:t>
      </w:r>
      <w:r w:rsidRPr="001C7410">
        <w:rPr>
          <w:lang w:val="lt-LT"/>
        </w:rPr>
        <w:t>% PI, 0,39, 1,61).</w:t>
      </w:r>
    </w:p>
    <w:p w14:paraId="0845932A" w14:textId="77777777" w:rsidR="007A30F1" w:rsidRPr="001C7410" w:rsidRDefault="007A30F1" w:rsidP="007C487F">
      <w:pPr>
        <w:rPr>
          <w:lang w:val="lt-LT"/>
        </w:rPr>
      </w:pPr>
    </w:p>
    <w:p w14:paraId="702B5A31" w14:textId="45746EC4" w:rsidR="007A30F1" w:rsidRPr="001C7410" w:rsidRDefault="00041839" w:rsidP="007C487F">
      <w:pPr>
        <w:keepNext/>
        <w:rPr>
          <w:lang w:val="lt-LT"/>
        </w:rPr>
      </w:pPr>
      <w:r w:rsidRPr="001C7410">
        <w:rPr>
          <w:lang w:val="lt-LT"/>
        </w:rPr>
        <w:t xml:space="preserve">Šio tyrimo duomenys rodo, kad, vertinant pagal sudėtinę svarbiausiąją baigtį (t. y. pagal pripažintų pasikartojančių simptominių VTE reiškinių (nemirtinos GVT arba nemirtinos PE) arba su VTE susijusios mirties atvejų skaičių) gydymas enoksaparinu/varfarinu nebuvo </w:t>
      </w:r>
      <w:r w:rsidR="005132D3" w:rsidRPr="001C7410">
        <w:rPr>
          <w:lang w:val="lt-LT"/>
        </w:rPr>
        <w:t xml:space="preserve">blogesnis (angl. </w:t>
      </w:r>
      <w:r w:rsidR="005132D3" w:rsidRPr="001C7410">
        <w:rPr>
          <w:i/>
          <w:lang w:val="lt-LT"/>
        </w:rPr>
        <w:t>non-inferior</w:t>
      </w:r>
      <w:r w:rsidR="005132D3" w:rsidRPr="001C7410">
        <w:rPr>
          <w:lang w:val="lt-LT"/>
        </w:rPr>
        <w:t xml:space="preserve">) </w:t>
      </w:r>
      <w:r w:rsidRPr="001C7410">
        <w:rPr>
          <w:lang w:val="lt-LT"/>
        </w:rPr>
        <w:t>už gydymą apiksabanu (žr. 1</w:t>
      </w:r>
      <w:r w:rsidR="00CB1462" w:rsidRPr="001C7410">
        <w:rPr>
          <w:lang w:val="lt-LT"/>
        </w:rPr>
        <w:t>1</w:t>
      </w:r>
      <w:r w:rsidR="00C97C6E" w:rsidRPr="001C7410">
        <w:rPr>
          <w:lang w:val="lt-LT"/>
        </w:rPr>
        <w:t> l</w:t>
      </w:r>
      <w:r w:rsidRPr="001C7410">
        <w:rPr>
          <w:lang w:val="lt-LT"/>
        </w:rPr>
        <w:t>entelę).</w:t>
      </w:r>
    </w:p>
    <w:p w14:paraId="4A3002E2" w14:textId="77777777" w:rsidR="007A30F1" w:rsidRPr="001C7410" w:rsidRDefault="007A30F1" w:rsidP="007C487F">
      <w:pPr>
        <w:pStyle w:val="Pagrindinistekstas"/>
        <w:keepNext/>
        <w:rPr>
          <w:lang w:val="lt-LT"/>
        </w:rPr>
      </w:pPr>
    </w:p>
    <w:p w14:paraId="2EEB8653" w14:textId="7A199AC5" w:rsidR="007A30F1" w:rsidRPr="001C7410" w:rsidRDefault="00CB1462" w:rsidP="003122AA">
      <w:pPr>
        <w:pStyle w:val="Antrat2"/>
        <w:keepNext/>
        <w:tabs>
          <w:tab w:val="left" w:pos="511"/>
        </w:tabs>
        <w:ind w:left="0"/>
        <w:rPr>
          <w:lang w:val="lt-LT"/>
        </w:rPr>
      </w:pPr>
      <w:r w:rsidRPr="001C7410">
        <w:rPr>
          <w:lang w:val="lt-LT"/>
        </w:rPr>
        <w:t>11 </w:t>
      </w:r>
      <w:r w:rsidR="00041839" w:rsidRPr="001C7410">
        <w:rPr>
          <w:lang w:val="lt-LT"/>
        </w:rPr>
        <w:t xml:space="preserve">lentelė. </w:t>
      </w:r>
      <w:r w:rsidR="00041839" w:rsidRPr="001C7410">
        <w:rPr>
          <w:i/>
          <w:lang w:val="lt-LT"/>
        </w:rPr>
        <w:t>AMPLIFY</w:t>
      </w:r>
      <w:r w:rsidR="00041839" w:rsidRPr="001C7410">
        <w:rPr>
          <w:lang w:val="lt-LT"/>
        </w:rPr>
        <w:t xml:space="preserve"> tyrimo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70"/>
        <w:gridCol w:w="1560"/>
        <w:gridCol w:w="1985"/>
        <w:gridCol w:w="2981"/>
      </w:tblGrid>
      <w:tr w:rsidR="007A30F1" w:rsidRPr="001C7410" w14:paraId="3DD14D19" w14:textId="77777777" w:rsidTr="00C97C6E">
        <w:trPr>
          <w:trHeight w:val="841"/>
        </w:trPr>
        <w:tc>
          <w:tcPr>
            <w:tcW w:w="3070" w:type="dxa"/>
          </w:tcPr>
          <w:p w14:paraId="1C8CD90C" w14:textId="77777777" w:rsidR="007A30F1" w:rsidRPr="001C7410" w:rsidRDefault="007A30F1" w:rsidP="007C487F">
            <w:pPr>
              <w:pStyle w:val="TableParagraph"/>
              <w:keepNext/>
              <w:jc w:val="left"/>
              <w:rPr>
                <w:lang w:val="lt-LT"/>
              </w:rPr>
            </w:pPr>
          </w:p>
        </w:tc>
        <w:tc>
          <w:tcPr>
            <w:tcW w:w="1560" w:type="dxa"/>
          </w:tcPr>
          <w:p w14:paraId="626F725B" w14:textId="77777777" w:rsidR="003F4EA4" w:rsidRPr="001C7410" w:rsidRDefault="00041839" w:rsidP="007C487F">
            <w:pPr>
              <w:pStyle w:val="TableParagraph"/>
              <w:keepNext/>
              <w:rPr>
                <w:b/>
                <w:lang w:val="lt-LT"/>
              </w:rPr>
            </w:pPr>
            <w:r w:rsidRPr="001C7410">
              <w:rPr>
                <w:b/>
                <w:lang w:val="lt-LT"/>
              </w:rPr>
              <w:t xml:space="preserve">Apiksabanas </w:t>
            </w:r>
          </w:p>
          <w:p w14:paraId="6882F475" w14:textId="18D00BC5" w:rsidR="007A30F1" w:rsidRPr="001C7410" w:rsidRDefault="00041839" w:rsidP="007C487F">
            <w:pPr>
              <w:pStyle w:val="TableParagraph"/>
              <w:keepNext/>
              <w:rPr>
                <w:b/>
                <w:lang w:val="lt-LT"/>
              </w:rPr>
            </w:pPr>
            <w:r w:rsidRPr="001C7410">
              <w:rPr>
                <w:b/>
                <w:lang w:val="lt-LT"/>
              </w:rPr>
              <w:t>N</w:t>
            </w:r>
            <w:r w:rsidR="00684831" w:rsidRPr="001C7410">
              <w:rPr>
                <w:b/>
                <w:lang w:val="lt-LT"/>
              </w:rPr>
              <w:t> </w:t>
            </w:r>
            <w:r w:rsidRPr="001C7410">
              <w:rPr>
                <w:b/>
                <w:lang w:val="lt-LT"/>
              </w:rPr>
              <w:t>=</w:t>
            </w:r>
            <w:r w:rsidR="00684831" w:rsidRPr="001C7410">
              <w:rPr>
                <w:b/>
                <w:lang w:val="lt-LT"/>
              </w:rPr>
              <w:t> </w:t>
            </w:r>
            <w:r w:rsidRPr="001C7410">
              <w:rPr>
                <w:b/>
                <w:lang w:val="lt-LT"/>
              </w:rPr>
              <w:t>2</w:t>
            </w:r>
            <w:r w:rsidR="005132D3" w:rsidRPr="001C7410">
              <w:rPr>
                <w:b/>
                <w:lang w:val="lt-LT"/>
              </w:rPr>
              <w:t> </w:t>
            </w:r>
            <w:r w:rsidRPr="001C7410">
              <w:rPr>
                <w:b/>
                <w:lang w:val="lt-LT"/>
              </w:rPr>
              <w:t>609</w:t>
            </w:r>
          </w:p>
          <w:p w14:paraId="02E91FD3" w14:textId="77777777" w:rsidR="007A30F1" w:rsidRPr="001C7410" w:rsidRDefault="00041839" w:rsidP="007C487F">
            <w:pPr>
              <w:pStyle w:val="TableParagraph"/>
              <w:keepNext/>
              <w:rPr>
                <w:b/>
                <w:lang w:val="lt-LT"/>
              </w:rPr>
            </w:pPr>
            <w:r w:rsidRPr="001C7410">
              <w:rPr>
                <w:b/>
                <w:lang w:val="lt-LT"/>
              </w:rPr>
              <w:t>n (%)</w:t>
            </w:r>
          </w:p>
        </w:tc>
        <w:tc>
          <w:tcPr>
            <w:tcW w:w="1985" w:type="dxa"/>
          </w:tcPr>
          <w:p w14:paraId="447683AB" w14:textId="77777777" w:rsidR="007A30F1" w:rsidRPr="001C7410" w:rsidRDefault="00041839" w:rsidP="007C487F">
            <w:pPr>
              <w:pStyle w:val="TableParagraph"/>
              <w:keepNext/>
              <w:rPr>
                <w:b/>
                <w:lang w:val="lt-LT"/>
              </w:rPr>
            </w:pPr>
            <w:r w:rsidRPr="001C7410">
              <w:rPr>
                <w:b/>
                <w:lang w:val="lt-LT"/>
              </w:rPr>
              <w:t>Enoksaparinas / varfarinas</w:t>
            </w:r>
          </w:p>
          <w:p w14:paraId="11A622CC" w14:textId="09E206AD" w:rsidR="00C97C6E" w:rsidRPr="001C7410" w:rsidRDefault="00041839" w:rsidP="007C487F">
            <w:pPr>
              <w:pStyle w:val="TableParagraph"/>
              <w:keepNext/>
              <w:rPr>
                <w:b/>
                <w:lang w:val="lt-LT"/>
              </w:rPr>
            </w:pPr>
            <w:r w:rsidRPr="001C7410">
              <w:rPr>
                <w:b/>
                <w:lang w:val="lt-LT"/>
              </w:rPr>
              <w:t>N</w:t>
            </w:r>
            <w:r w:rsidR="00684831" w:rsidRPr="001C7410">
              <w:rPr>
                <w:b/>
                <w:lang w:val="lt-LT"/>
              </w:rPr>
              <w:t> </w:t>
            </w:r>
            <w:r w:rsidRPr="001C7410">
              <w:rPr>
                <w:b/>
                <w:lang w:val="lt-LT"/>
              </w:rPr>
              <w:t>=</w:t>
            </w:r>
            <w:r w:rsidR="00684831" w:rsidRPr="001C7410">
              <w:rPr>
                <w:b/>
                <w:lang w:val="lt-LT"/>
              </w:rPr>
              <w:t> </w:t>
            </w:r>
            <w:r w:rsidRPr="001C7410">
              <w:rPr>
                <w:b/>
                <w:lang w:val="lt-LT"/>
              </w:rPr>
              <w:t>2</w:t>
            </w:r>
            <w:r w:rsidR="005132D3" w:rsidRPr="001C7410">
              <w:rPr>
                <w:b/>
                <w:lang w:val="lt-LT"/>
              </w:rPr>
              <w:t> </w:t>
            </w:r>
            <w:r w:rsidRPr="001C7410">
              <w:rPr>
                <w:b/>
                <w:lang w:val="lt-LT"/>
              </w:rPr>
              <w:t xml:space="preserve">635 </w:t>
            </w:r>
          </w:p>
          <w:p w14:paraId="2D91B744" w14:textId="77777777" w:rsidR="007A30F1" w:rsidRPr="001C7410" w:rsidRDefault="00041839" w:rsidP="007C487F">
            <w:pPr>
              <w:pStyle w:val="TableParagraph"/>
              <w:keepNext/>
              <w:rPr>
                <w:b/>
                <w:lang w:val="lt-LT"/>
              </w:rPr>
            </w:pPr>
            <w:r w:rsidRPr="001C7410">
              <w:rPr>
                <w:b/>
                <w:lang w:val="lt-LT"/>
              </w:rPr>
              <w:t>n (%)</w:t>
            </w:r>
          </w:p>
        </w:tc>
        <w:tc>
          <w:tcPr>
            <w:tcW w:w="2981" w:type="dxa"/>
          </w:tcPr>
          <w:p w14:paraId="5AF78AC0" w14:textId="77777777" w:rsidR="00684831" w:rsidRPr="001C7410" w:rsidRDefault="00041839" w:rsidP="007C487F">
            <w:pPr>
              <w:pStyle w:val="TableParagraph"/>
              <w:keepNext/>
              <w:rPr>
                <w:b/>
                <w:lang w:val="lt-LT"/>
              </w:rPr>
            </w:pPr>
            <w:r w:rsidRPr="001C7410">
              <w:rPr>
                <w:b/>
                <w:lang w:val="lt-LT"/>
              </w:rPr>
              <w:t xml:space="preserve">Santykinė rizika </w:t>
            </w:r>
          </w:p>
          <w:p w14:paraId="4A30664C" w14:textId="1459FACF" w:rsidR="007A30F1" w:rsidRPr="001C7410" w:rsidRDefault="00C97C6E" w:rsidP="007C487F">
            <w:pPr>
              <w:pStyle w:val="TableParagraph"/>
              <w:keepNext/>
              <w:rPr>
                <w:b/>
                <w:lang w:val="lt-LT"/>
              </w:rPr>
            </w:pPr>
            <w:r w:rsidRPr="001C7410">
              <w:rPr>
                <w:b/>
                <w:lang w:val="lt-LT"/>
              </w:rPr>
              <w:t>(95 </w:t>
            </w:r>
            <w:r w:rsidR="00041839" w:rsidRPr="001C7410">
              <w:rPr>
                <w:b/>
                <w:lang w:val="lt-LT"/>
              </w:rPr>
              <w:t>% PI)</w:t>
            </w:r>
          </w:p>
        </w:tc>
      </w:tr>
      <w:tr w:rsidR="007A30F1" w:rsidRPr="001C7410" w14:paraId="7F7B0268" w14:textId="77777777" w:rsidTr="00BC1A54">
        <w:trPr>
          <w:trHeight w:val="385"/>
        </w:trPr>
        <w:tc>
          <w:tcPr>
            <w:tcW w:w="3070" w:type="dxa"/>
          </w:tcPr>
          <w:p w14:paraId="2187899B" w14:textId="77777777" w:rsidR="007A30F1" w:rsidRPr="001C7410" w:rsidRDefault="00041839" w:rsidP="007C487F">
            <w:pPr>
              <w:keepNext/>
              <w:rPr>
                <w:lang w:val="lt-LT"/>
              </w:rPr>
            </w:pPr>
            <w:r w:rsidRPr="001C7410">
              <w:rPr>
                <w:lang w:val="lt-LT"/>
              </w:rPr>
              <w:t>VTE arba su VTE susijusi mirtis</w:t>
            </w:r>
          </w:p>
        </w:tc>
        <w:tc>
          <w:tcPr>
            <w:tcW w:w="1560" w:type="dxa"/>
          </w:tcPr>
          <w:p w14:paraId="67B6CAC2" w14:textId="77777777" w:rsidR="007A30F1" w:rsidRPr="001C7410" w:rsidRDefault="00041839" w:rsidP="007C487F">
            <w:pPr>
              <w:pStyle w:val="TableParagraph"/>
              <w:keepNext/>
              <w:rPr>
                <w:lang w:val="lt-LT"/>
              </w:rPr>
            </w:pPr>
            <w:r w:rsidRPr="001C7410">
              <w:rPr>
                <w:lang w:val="lt-LT"/>
              </w:rPr>
              <w:t>59 (2,3)</w:t>
            </w:r>
          </w:p>
        </w:tc>
        <w:tc>
          <w:tcPr>
            <w:tcW w:w="1985" w:type="dxa"/>
          </w:tcPr>
          <w:p w14:paraId="6A8D714E" w14:textId="77777777" w:rsidR="007A30F1" w:rsidRPr="001C7410" w:rsidRDefault="00041839" w:rsidP="007C487F">
            <w:pPr>
              <w:pStyle w:val="TableParagraph"/>
              <w:keepNext/>
              <w:rPr>
                <w:lang w:val="lt-LT"/>
              </w:rPr>
            </w:pPr>
            <w:r w:rsidRPr="001C7410">
              <w:rPr>
                <w:lang w:val="lt-LT"/>
              </w:rPr>
              <w:t>71 (2,7)</w:t>
            </w:r>
          </w:p>
        </w:tc>
        <w:tc>
          <w:tcPr>
            <w:tcW w:w="2981" w:type="dxa"/>
          </w:tcPr>
          <w:p w14:paraId="4F40AEB4" w14:textId="77777777" w:rsidR="007A30F1" w:rsidRPr="001C7410" w:rsidRDefault="00041839" w:rsidP="007C487F">
            <w:pPr>
              <w:pStyle w:val="TableParagraph"/>
              <w:keepNext/>
              <w:rPr>
                <w:lang w:val="lt-LT"/>
              </w:rPr>
            </w:pPr>
            <w:r w:rsidRPr="001C7410">
              <w:rPr>
                <w:lang w:val="lt-LT"/>
              </w:rPr>
              <w:t>0,84 (0,60, 1,18)*</w:t>
            </w:r>
          </w:p>
        </w:tc>
      </w:tr>
      <w:tr w:rsidR="007A30F1" w:rsidRPr="001C7410" w14:paraId="45175C58" w14:textId="77777777" w:rsidTr="00C97C6E">
        <w:trPr>
          <w:trHeight w:val="371"/>
        </w:trPr>
        <w:tc>
          <w:tcPr>
            <w:tcW w:w="3070" w:type="dxa"/>
          </w:tcPr>
          <w:p w14:paraId="2D1859E0" w14:textId="77777777" w:rsidR="007A30F1" w:rsidRPr="001C7410" w:rsidRDefault="00041839" w:rsidP="007C487F">
            <w:pPr>
              <w:pStyle w:val="TableParagraph"/>
              <w:keepNext/>
              <w:ind w:left="340"/>
              <w:jc w:val="left"/>
              <w:rPr>
                <w:lang w:val="lt-LT"/>
              </w:rPr>
            </w:pPr>
            <w:r w:rsidRPr="001C7410">
              <w:rPr>
                <w:lang w:val="lt-LT"/>
              </w:rPr>
              <w:t>GVT</w:t>
            </w:r>
          </w:p>
        </w:tc>
        <w:tc>
          <w:tcPr>
            <w:tcW w:w="1560" w:type="dxa"/>
          </w:tcPr>
          <w:p w14:paraId="1A3CB73A" w14:textId="77777777" w:rsidR="007A30F1" w:rsidRPr="001C7410" w:rsidRDefault="00041839" w:rsidP="007C487F">
            <w:pPr>
              <w:pStyle w:val="TableParagraph"/>
              <w:keepNext/>
              <w:rPr>
                <w:lang w:val="lt-LT"/>
              </w:rPr>
            </w:pPr>
            <w:r w:rsidRPr="001C7410">
              <w:rPr>
                <w:lang w:val="lt-LT"/>
              </w:rPr>
              <w:t>20 (0,7)</w:t>
            </w:r>
          </w:p>
        </w:tc>
        <w:tc>
          <w:tcPr>
            <w:tcW w:w="1985" w:type="dxa"/>
          </w:tcPr>
          <w:p w14:paraId="264DDF2C" w14:textId="77777777" w:rsidR="007A30F1" w:rsidRPr="001C7410" w:rsidRDefault="00041839" w:rsidP="007C487F">
            <w:pPr>
              <w:pStyle w:val="TableParagraph"/>
              <w:keepNext/>
              <w:rPr>
                <w:lang w:val="lt-LT"/>
              </w:rPr>
            </w:pPr>
            <w:r w:rsidRPr="001C7410">
              <w:rPr>
                <w:lang w:val="lt-LT"/>
              </w:rPr>
              <w:t>33 (1,2)</w:t>
            </w:r>
          </w:p>
        </w:tc>
        <w:tc>
          <w:tcPr>
            <w:tcW w:w="2981" w:type="dxa"/>
          </w:tcPr>
          <w:p w14:paraId="1477702E" w14:textId="77777777" w:rsidR="007A30F1" w:rsidRPr="001C7410" w:rsidRDefault="007A30F1" w:rsidP="007C487F">
            <w:pPr>
              <w:pStyle w:val="TableParagraph"/>
              <w:keepNext/>
              <w:rPr>
                <w:lang w:val="lt-LT"/>
              </w:rPr>
            </w:pPr>
          </w:p>
        </w:tc>
      </w:tr>
      <w:tr w:rsidR="007A30F1" w:rsidRPr="001C7410" w14:paraId="41043725" w14:textId="77777777" w:rsidTr="00C97C6E">
        <w:trPr>
          <w:trHeight w:val="374"/>
        </w:trPr>
        <w:tc>
          <w:tcPr>
            <w:tcW w:w="3070" w:type="dxa"/>
          </w:tcPr>
          <w:p w14:paraId="2C3E6852" w14:textId="77777777" w:rsidR="007A30F1" w:rsidRPr="001C7410" w:rsidRDefault="00041839" w:rsidP="007C487F">
            <w:pPr>
              <w:pStyle w:val="TableParagraph"/>
              <w:keepNext/>
              <w:ind w:left="340"/>
              <w:jc w:val="left"/>
              <w:rPr>
                <w:lang w:val="lt-LT"/>
              </w:rPr>
            </w:pPr>
            <w:r w:rsidRPr="001C7410">
              <w:rPr>
                <w:lang w:val="lt-LT"/>
              </w:rPr>
              <w:t>PE</w:t>
            </w:r>
          </w:p>
        </w:tc>
        <w:tc>
          <w:tcPr>
            <w:tcW w:w="1560" w:type="dxa"/>
          </w:tcPr>
          <w:p w14:paraId="7134EF26" w14:textId="77777777" w:rsidR="007A30F1" w:rsidRPr="001C7410" w:rsidRDefault="00041839" w:rsidP="007C487F">
            <w:pPr>
              <w:pStyle w:val="TableParagraph"/>
              <w:keepNext/>
              <w:rPr>
                <w:lang w:val="lt-LT"/>
              </w:rPr>
            </w:pPr>
            <w:r w:rsidRPr="001C7410">
              <w:rPr>
                <w:lang w:val="lt-LT"/>
              </w:rPr>
              <w:t>27 (1,0)</w:t>
            </w:r>
          </w:p>
        </w:tc>
        <w:tc>
          <w:tcPr>
            <w:tcW w:w="1985" w:type="dxa"/>
          </w:tcPr>
          <w:p w14:paraId="16C76B16" w14:textId="77777777" w:rsidR="007A30F1" w:rsidRPr="001C7410" w:rsidRDefault="00041839" w:rsidP="007C487F">
            <w:pPr>
              <w:pStyle w:val="TableParagraph"/>
              <w:keepNext/>
              <w:rPr>
                <w:lang w:val="lt-LT"/>
              </w:rPr>
            </w:pPr>
            <w:r w:rsidRPr="001C7410">
              <w:rPr>
                <w:lang w:val="lt-LT"/>
              </w:rPr>
              <w:t>23 (0,9)</w:t>
            </w:r>
          </w:p>
        </w:tc>
        <w:tc>
          <w:tcPr>
            <w:tcW w:w="2981" w:type="dxa"/>
          </w:tcPr>
          <w:p w14:paraId="7B63DC37" w14:textId="77777777" w:rsidR="007A30F1" w:rsidRPr="001C7410" w:rsidRDefault="007A30F1" w:rsidP="007C487F">
            <w:pPr>
              <w:pStyle w:val="TableParagraph"/>
              <w:keepNext/>
              <w:rPr>
                <w:lang w:val="lt-LT"/>
              </w:rPr>
            </w:pPr>
          </w:p>
        </w:tc>
      </w:tr>
      <w:tr w:rsidR="007A30F1" w:rsidRPr="001C7410" w14:paraId="253EBD55" w14:textId="77777777" w:rsidTr="00C97C6E">
        <w:trPr>
          <w:trHeight w:val="373"/>
        </w:trPr>
        <w:tc>
          <w:tcPr>
            <w:tcW w:w="3070" w:type="dxa"/>
          </w:tcPr>
          <w:p w14:paraId="59C4685F" w14:textId="77777777" w:rsidR="007A30F1" w:rsidRPr="001C7410" w:rsidRDefault="00041839" w:rsidP="007C487F">
            <w:pPr>
              <w:pStyle w:val="TableParagraph"/>
              <w:keepNext/>
              <w:ind w:left="340"/>
              <w:jc w:val="left"/>
              <w:rPr>
                <w:lang w:val="lt-LT"/>
              </w:rPr>
            </w:pPr>
            <w:r w:rsidRPr="001C7410">
              <w:rPr>
                <w:lang w:val="lt-LT"/>
              </w:rPr>
              <w:t>Su VTE susijusi mirtis</w:t>
            </w:r>
          </w:p>
        </w:tc>
        <w:tc>
          <w:tcPr>
            <w:tcW w:w="1560" w:type="dxa"/>
          </w:tcPr>
          <w:p w14:paraId="5EE4EDDC" w14:textId="77777777" w:rsidR="007A30F1" w:rsidRPr="001C7410" w:rsidRDefault="00041839" w:rsidP="007C487F">
            <w:pPr>
              <w:pStyle w:val="TableParagraph"/>
              <w:keepNext/>
              <w:rPr>
                <w:lang w:val="lt-LT"/>
              </w:rPr>
            </w:pPr>
            <w:r w:rsidRPr="001C7410">
              <w:rPr>
                <w:lang w:val="lt-LT"/>
              </w:rPr>
              <w:t>12 (0,4)</w:t>
            </w:r>
          </w:p>
        </w:tc>
        <w:tc>
          <w:tcPr>
            <w:tcW w:w="1985" w:type="dxa"/>
          </w:tcPr>
          <w:p w14:paraId="0F85F99A" w14:textId="77777777" w:rsidR="007A30F1" w:rsidRPr="001C7410" w:rsidRDefault="00041839" w:rsidP="007C487F">
            <w:pPr>
              <w:pStyle w:val="TableParagraph"/>
              <w:keepNext/>
              <w:rPr>
                <w:lang w:val="lt-LT"/>
              </w:rPr>
            </w:pPr>
            <w:r w:rsidRPr="001C7410">
              <w:rPr>
                <w:lang w:val="lt-LT"/>
              </w:rPr>
              <w:t>15 (0,6)</w:t>
            </w:r>
          </w:p>
        </w:tc>
        <w:tc>
          <w:tcPr>
            <w:tcW w:w="2981" w:type="dxa"/>
          </w:tcPr>
          <w:p w14:paraId="21C532E8" w14:textId="77777777" w:rsidR="007A30F1" w:rsidRPr="001C7410" w:rsidRDefault="007A30F1" w:rsidP="007C487F">
            <w:pPr>
              <w:pStyle w:val="TableParagraph"/>
              <w:keepNext/>
              <w:rPr>
                <w:lang w:val="lt-LT"/>
              </w:rPr>
            </w:pPr>
          </w:p>
        </w:tc>
      </w:tr>
      <w:tr w:rsidR="003F4EA4" w:rsidRPr="001C7410" w14:paraId="0C44C512" w14:textId="77777777" w:rsidTr="003F4EA4">
        <w:trPr>
          <w:trHeight w:val="373"/>
        </w:trPr>
        <w:tc>
          <w:tcPr>
            <w:tcW w:w="3070" w:type="dxa"/>
            <w:tcBorders>
              <w:top w:val="single" w:sz="4" w:space="0" w:color="000000"/>
              <w:left w:val="single" w:sz="4" w:space="0" w:color="000000"/>
              <w:bottom w:val="single" w:sz="4" w:space="0" w:color="000000"/>
              <w:right w:val="single" w:sz="4" w:space="0" w:color="000000"/>
            </w:tcBorders>
          </w:tcPr>
          <w:p w14:paraId="72F2318E" w14:textId="77777777" w:rsidR="003F4EA4" w:rsidRPr="001C7410" w:rsidRDefault="003F4EA4" w:rsidP="007C487F">
            <w:pPr>
              <w:pStyle w:val="TableParagraph"/>
              <w:jc w:val="left"/>
              <w:rPr>
                <w:lang w:val="lt-LT"/>
              </w:rPr>
            </w:pPr>
            <w:r w:rsidRPr="001C7410">
              <w:rPr>
                <w:lang w:val="lt-LT"/>
              </w:rPr>
              <w:t xml:space="preserve">VTE arba mirtis, </w:t>
            </w:r>
            <w:r w:rsidR="005132D3" w:rsidRPr="001C7410">
              <w:rPr>
                <w:lang w:val="lt-LT"/>
              </w:rPr>
              <w:t xml:space="preserve">įvykusi </w:t>
            </w:r>
            <w:r w:rsidRPr="001C7410">
              <w:rPr>
                <w:lang w:val="lt-LT"/>
              </w:rPr>
              <w:t>dėl bet kurios priežasties</w:t>
            </w:r>
          </w:p>
        </w:tc>
        <w:tc>
          <w:tcPr>
            <w:tcW w:w="1560" w:type="dxa"/>
            <w:tcBorders>
              <w:top w:val="single" w:sz="4" w:space="0" w:color="000000"/>
              <w:left w:val="single" w:sz="4" w:space="0" w:color="000000"/>
              <w:bottom w:val="single" w:sz="4" w:space="0" w:color="000000"/>
              <w:right w:val="single" w:sz="4" w:space="0" w:color="000000"/>
            </w:tcBorders>
          </w:tcPr>
          <w:p w14:paraId="5063FFF5" w14:textId="77777777" w:rsidR="003F4EA4" w:rsidRPr="001C7410" w:rsidRDefault="003F4EA4" w:rsidP="007C487F">
            <w:pPr>
              <w:pStyle w:val="TableParagraph"/>
              <w:keepNext/>
              <w:rPr>
                <w:lang w:val="lt-LT"/>
              </w:rPr>
            </w:pPr>
            <w:r w:rsidRPr="001C7410">
              <w:rPr>
                <w:lang w:val="lt-LT"/>
              </w:rPr>
              <w:t>84 (3,2)</w:t>
            </w:r>
          </w:p>
        </w:tc>
        <w:tc>
          <w:tcPr>
            <w:tcW w:w="1985" w:type="dxa"/>
            <w:tcBorders>
              <w:top w:val="single" w:sz="4" w:space="0" w:color="000000"/>
              <w:left w:val="single" w:sz="4" w:space="0" w:color="000000"/>
              <w:bottom w:val="single" w:sz="4" w:space="0" w:color="000000"/>
              <w:right w:val="single" w:sz="4" w:space="0" w:color="000000"/>
            </w:tcBorders>
          </w:tcPr>
          <w:p w14:paraId="275F3F16" w14:textId="77777777" w:rsidR="003F4EA4" w:rsidRPr="001C7410" w:rsidRDefault="003F4EA4" w:rsidP="007C487F">
            <w:pPr>
              <w:pStyle w:val="TableParagraph"/>
              <w:keepNext/>
              <w:rPr>
                <w:lang w:val="lt-LT"/>
              </w:rPr>
            </w:pPr>
            <w:r w:rsidRPr="001C7410">
              <w:rPr>
                <w:lang w:val="lt-LT"/>
              </w:rPr>
              <w:t>104 (4,0)</w:t>
            </w:r>
          </w:p>
        </w:tc>
        <w:tc>
          <w:tcPr>
            <w:tcW w:w="2981" w:type="dxa"/>
            <w:tcBorders>
              <w:top w:val="single" w:sz="4" w:space="0" w:color="000000"/>
              <w:left w:val="single" w:sz="4" w:space="0" w:color="000000"/>
              <w:bottom w:val="single" w:sz="4" w:space="0" w:color="000000"/>
              <w:right w:val="single" w:sz="4" w:space="0" w:color="000000"/>
            </w:tcBorders>
          </w:tcPr>
          <w:p w14:paraId="0C03E3BF" w14:textId="77777777" w:rsidR="003F4EA4" w:rsidRPr="001C7410" w:rsidRDefault="003F4EA4" w:rsidP="007C487F">
            <w:pPr>
              <w:pStyle w:val="TableParagraph"/>
              <w:keepNext/>
              <w:rPr>
                <w:lang w:val="lt-LT"/>
              </w:rPr>
            </w:pPr>
            <w:r w:rsidRPr="001C7410">
              <w:rPr>
                <w:lang w:val="lt-LT"/>
              </w:rPr>
              <w:t>0,82 (0,61, 1,08)</w:t>
            </w:r>
          </w:p>
        </w:tc>
      </w:tr>
      <w:tr w:rsidR="003F4EA4" w:rsidRPr="001C7410" w14:paraId="74EE6896" w14:textId="77777777" w:rsidTr="003F4EA4">
        <w:trPr>
          <w:trHeight w:val="373"/>
        </w:trPr>
        <w:tc>
          <w:tcPr>
            <w:tcW w:w="3070" w:type="dxa"/>
            <w:tcBorders>
              <w:top w:val="single" w:sz="4" w:space="0" w:color="000000"/>
              <w:left w:val="single" w:sz="4" w:space="0" w:color="000000"/>
              <w:bottom w:val="single" w:sz="4" w:space="0" w:color="000000"/>
              <w:right w:val="single" w:sz="4" w:space="0" w:color="000000"/>
            </w:tcBorders>
          </w:tcPr>
          <w:p w14:paraId="4548FD3C" w14:textId="77777777" w:rsidR="003F4EA4" w:rsidRPr="001C7410" w:rsidRDefault="003F4EA4" w:rsidP="007C487F">
            <w:pPr>
              <w:pStyle w:val="TableParagraph"/>
              <w:jc w:val="left"/>
              <w:rPr>
                <w:lang w:val="lt-LT"/>
              </w:rPr>
            </w:pPr>
            <w:r w:rsidRPr="001C7410">
              <w:rPr>
                <w:lang w:val="lt-LT"/>
              </w:rPr>
              <w:t xml:space="preserve">VTE arba su širdies ir kraujagyslių </w:t>
            </w:r>
            <w:r w:rsidR="00190130" w:rsidRPr="001C7410">
              <w:rPr>
                <w:lang w:val="lt-LT"/>
              </w:rPr>
              <w:t xml:space="preserve">ligomis </w:t>
            </w:r>
            <w:r w:rsidRPr="001C7410">
              <w:rPr>
                <w:lang w:val="lt-LT"/>
              </w:rPr>
              <w:t>susijusi mirtis</w:t>
            </w:r>
          </w:p>
        </w:tc>
        <w:tc>
          <w:tcPr>
            <w:tcW w:w="1560" w:type="dxa"/>
            <w:tcBorders>
              <w:top w:val="single" w:sz="4" w:space="0" w:color="000000"/>
              <w:left w:val="single" w:sz="4" w:space="0" w:color="000000"/>
              <w:bottom w:val="single" w:sz="4" w:space="0" w:color="000000"/>
              <w:right w:val="single" w:sz="4" w:space="0" w:color="000000"/>
            </w:tcBorders>
          </w:tcPr>
          <w:p w14:paraId="1C27BB65" w14:textId="77777777" w:rsidR="003F4EA4" w:rsidRPr="001C7410" w:rsidRDefault="003F4EA4" w:rsidP="007C487F">
            <w:pPr>
              <w:pStyle w:val="TableParagraph"/>
              <w:keepNext/>
              <w:rPr>
                <w:lang w:val="lt-LT"/>
              </w:rPr>
            </w:pPr>
            <w:r w:rsidRPr="001C7410">
              <w:rPr>
                <w:lang w:val="lt-LT"/>
              </w:rPr>
              <w:t>61 (2,3)</w:t>
            </w:r>
          </w:p>
        </w:tc>
        <w:tc>
          <w:tcPr>
            <w:tcW w:w="1985" w:type="dxa"/>
            <w:tcBorders>
              <w:top w:val="single" w:sz="4" w:space="0" w:color="000000"/>
              <w:left w:val="single" w:sz="4" w:space="0" w:color="000000"/>
              <w:bottom w:val="single" w:sz="4" w:space="0" w:color="000000"/>
              <w:right w:val="single" w:sz="4" w:space="0" w:color="000000"/>
            </w:tcBorders>
          </w:tcPr>
          <w:p w14:paraId="3B4CC7F1" w14:textId="77777777" w:rsidR="003F4EA4" w:rsidRPr="001C7410" w:rsidRDefault="003F4EA4" w:rsidP="007C487F">
            <w:pPr>
              <w:pStyle w:val="TableParagraph"/>
              <w:keepNext/>
              <w:rPr>
                <w:lang w:val="lt-LT"/>
              </w:rPr>
            </w:pPr>
            <w:r w:rsidRPr="001C7410">
              <w:rPr>
                <w:lang w:val="lt-LT"/>
              </w:rPr>
              <w:t>77 (2,9)</w:t>
            </w:r>
          </w:p>
        </w:tc>
        <w:tc>
          <w:tcPr>
            <w:tcW w:w="2981" w:type="dxa"/>
            <w:tcBorders>
              <w:top w:val="single" w:sz="4" w:space="0" w:color="000000"/>
              <w:left w:val="single" w:sz="4" w:space="0" w:color="000000"/>
              <w:bottom w:val="single" w:sz="4" w:space="0" w:color="000000"/>
              <w:right w:val="single" w:sz="4" w:space="0" w:color="000000"/>
            </w:tcBorders>
          </w:tcPr>
          <w:p w14:paraId="0B9F2F83" w14:textId="77777777" w:rsidR="003F4EA4" w:rsidRPr="001C7410" w:rsidRDefault="003F4EA4" w:rsidP="007C487F">
            <w:pPr>
              <w:pStyle w:val="TableParagraph"/>
              <w:keepNext/>
              <w:rPr>
                <w:lang w:val="lt-LT"/>
              </w:rPr>
            </w:pPr>
            <w:r w:rsidRPr="001C7410">
              <w:rPr>
                <w:lang w:val="lt-LT"/>
              </w:rPr>
              <w:t>0,80 (0,57, 1,11)</w:t>
            </w:r>
          </w:p>
        </w:tc>
      </w:tr>
      <w:tr w:rsidR="003F4EA4" w:rsidRPr="001C7410" w14:paraId="2B6B572F" w14:textId="77777777" w:rsidTr="003F4EA4">
        <w:trPr>
          <w:trHeight w:val="373"/>
        </w:trPr>
        <w:tc>
          <w:tcPr>
            <w:tcW w:w="3070" w:type="dxa"/>
            <w:tcBorders>
              <w:top w:val="single" w:sz="4" w:space="0" w:color="000000"/>
              <w:left w:val="single" w:sz="4" w:space="0" w:color="000000"/>
              <w:bottom w:val="single" w:sz="4" w:space="0" w:color="000000"/>
              <w:right w:val="single" w:sz="4" w:space="0" w:color="000000"/>
            </w:tcBorders>
          </w:tcPr>
          <w:p w14:paraId="792F44F0" w14:textId="77777777" w:rsidR="003F4EA4" w:rsidRPr="001C7410" w:rsidRDefault="003F4EA4" w:rsidP="007C487F">
            <w:pPr>
              <w:pStyle w:val="TableParagraph"/>
              <w:jc w:val="left"/>
              <w:rPr>
                <w:lang w:val="lt-LT"/>
              </w:rPr>
            </w:pPr>
            <w:r w:rsidRPr="001C7410">
              <w:rPr>
                <w:lang w:val="lt-LT"/>
              </w:rPr>
              <w:t>VTE, su VTE susijusi mirtis arba stiprus kraujavimas</w:t>
            </w:r>
          </w:p>
        </w:tc>
        <w:tc>
          <w:tcPr>
            <w:tcW w:w="1560" w:type="dxa"/>
            <w:tcBorders>
              <w:top w:val="single" w:sz="4" w:space="0" w:color="000000"/>
              <w:left w:val="single" w:sz="4" w:space="0" w:color="000000"/>
              <w:bottom w:val="single" w:sz="4" w:space="0" w:color="000000"/>
              <w:right w:val="single" w:sz="4" w:space="0" w:color="000000"/>
            </w:tcBorders>
          </w:tcPr>
          <w:p w14:paraId="2574B488" w14:textId="77777777" w:rsidR="003F4EA4" w:rsidRPr="001C7410" w:rsidRDefault="003F4EA4" w:rsidP="007C487F">
            <w:pPr>
              <w:pStyle w:val="TableParagraph"/>
              <w:keepNext/>
              <w:rPr>
                <w:lang w:val="lt-LT"/>
              </w:rPr>
            </w:pPr>
            <w:r w:rsidRPr="001C7410">
              <w:rPr>
                <w:lang w:val="lt-LT"/>
              </w:rPr>
              <w:t>73 (2,8)</w:t>
            </w:r>
          </w:p>
        </w:tc>
        <w:tc>
          <w:tcPr>
            <w:tcW w:w="1985" w:type="dxa"/>
            <w:tcBorders>
              <w:top w:val="single" w:sz="4" w:space="0" w:color="000000"/>
              <w:left w:val="single" w:sz="4" w:space="0" w:color="000000"/>
              <w:bottom w:val="single" w:sz="4" w:space="0" w:color="000000"/>
              <w:right w:val="single" w:sz="4" w:space="0" w:color="000000"/>
            </w:tcBorders>
          </w:tcPr>
          <w:p w14:paraId="093E9D4D" w14:textId="77777777" w:rsidR="003F4EA4" w:rsidRPr="001C7410" w:rsidRDefault="003F4EA4" w:rsidP="007C487F">
            <w:pPr>
              <w:pStyle w:val="TableParagraph"/>
              <w:keepNext/>
              <w:rPr>
                <w:lang w:val="lt-LT"/>
              </w:rPr>
            </w:pPr>
            <w:r w:rsidRPr="001C7410">
              <w:rPr>
                <w:lang w:val="lt-LT"/>
              </w:rPr>
              <w:t>118 (4,5)</w:t>
            </w:r>
          </w:p>
        </w:tc>
        <w:tc>
          <w:tcPr>
            <w:tcW w:w="2981" w:type="dxa"/>
            <w:tcBorders>
              <w:top w:val="single" w:sz="4" w:space="0" w:color="000000"/>
              <w:left w:val="single" w:sz="4" w:space="0" w:color="000000"/>
              <w:bottom w:val="single" w:sz="4" w:space="0" w:color="000000"/>
              <w:right w:val="single" w:sz="4" w:space="0" w:color="000000"/>
            </w:tcBorders>
          </w:tcPr>
          <w:p w14:paraId="422548EC" w14:textId="77777777" w:rsidR="003F4EA4" w:rsidRPr="001C7410" w:rsidRDefault="003F4EA4" w:rsidP="007C487F">
            <w:pPr>
              <w:pStyle w:val="TableParagraph"/>
              <w:keepNext/>
              <w:rPr>
                <w:lang w:val="lt-LT"/>
              </w:rPr>
            </w:pPr>
            <w:r w:rsidRPr="001C7410">
              <w:rPr>
                <w:lang w:val="lt-LT"/>
              </w:rPr>
              <w:t>0,62 (0,47, 0,83)</w:t>
            </w:r>
          </w:p>
        </w:tc>
      </w:tr>
    </w:tbl>
    <w:p w14:paraId="4FFC6A8F" w14:textId="57C73FCE" w:rsidR="007A30F1" w:rsidRPr="001C7410" w:rsidRDefault="00041839" w:rsidP="003D30B2">
      <w:pPr>
        <w:pStyle w:val="Sraopastraipa"/>
        <w:keepNext/>
        <w:numPr>
          <w:ilvl w:val="0"/>
          <w:numId w:val="9"/>
        </w:numPr>
        <w:tabs>
          <w:tab w:val="left" w:pos="368"/>
        </w:tabs>
        <w:ind w:left="0" w:firstLine="0"/>
        <w:rPr>
          <w:lang w:val="lt-LT"/>
        </w:rPr>
      </w:pPr>
      <w:r w:rsidRPr="001C7410">
        <w:rPr>
          <w:sz w:val="20"/>
          <w:lang w:val="lt-LT"/>
        </w:rPr>
        <w:t>Rezultatai nebuvo blogesni nei enoksaparino/varfarino (p</w:t>
      </w:r>
      <w:r w:rsidR="00190130" w:rsidRPr="001C7410">
        <w:rPr>
          <w:sz w:val="20"/>
          <w:lang w:val="lt-LT"/>
        </w:rPr>
        <w:t>-</w:t>
      </w:r>
      <w:r w:rsidRPr="001C7410">
        <w:rPr>
          <w:sz w:val="20"/>
          <w:lang w:val="lt-LT"/>
        </w:rPr>
        <w:t>reikšmė</w:t>
      </w:r>
      <w:r w:rsidR="00D957EE" w:rsidRPr="001C7410">
        <w:rPr>
          <w:sz w:val="20"/>
          <w:lang w:val="lt-LT"/>
        </w:rPr>
        <w:t xml:space="preserve"> &lt; </w:t>
      </w:r>
      <w:r w:rsidRPr="001C7410">
        <w:rPr>
          <w:sz w:val="20"/>
          <w:lang w:val="lt-LT"/>
        </w:rPr>
        <w:t>0,0001)</w:t>
      </w:r>
    </w:p>
    <w:p w14:paraId="2190CA8A" w14:textId="77777777" w:rsidR="00C97C6E" w:rsidRPr="001C7410" w:rsidRDefault="00C97C6E" w:rsidP="007C487F">
      <w:pPr>
        <w:pStyle w:val="Pagrindinistekstas"/>
        <w:keepNext/>
        <w:rPr>
          <w:lang w:val="lt-LT"/>
        </w:rPr>
      </w:pPr>
    </w:p>
    <w:p w14:paraId="4AB6DAC3" w14:textId="77777777" w:rsidR="007A30F1" w:rsidRPr="001C7410" w:rsidRDefault="00041839" w:rsidP="007C487F">
      <w:pPr>
        <w:rPr>
          <w:lang w:val="lt-LT"/>
        </w:rPr>
      </w:pPr>
      <w:r w:rsidRPr="001C7410">
        <w:rPr>
          <w:lang w:val="lt-LT"/>
        </w:rPr>
        <w:t>VTE gydymo pradžioje apiksabanas pasižymėjo panašiu veiksmingumu tiek gydant PE sergančius pacientus [santykinė rizika 0,9; 95</w:t>
      </w:r>
      <w:r w:rsidR="00C97C6E" w:rsidRPr="001C7410">
        <w:rPr>
          <w:lang w:val="lt-LT"/>
        </w:rPr>
        <w:t> </w:t>
      </w:r>
      <w:r w:rsidRPr="001C7410">
        <w:rPr>
          <w:lang w:val="lt-LT"/>
        </w:rPr>
        <w:t xml:space="preserve">% PI (0,5, 1,6)], tiek ir GVT sergančius pacientus [santykinė rizika </w:t>
      </w:r>
      <w:r w:rsidR="00C97C6E" w:rsidRPr="001C7410">
        <w:rPr>
          <w:lang w:val="lt-LT"/>
        </w:rPr>
        <w:t>0,8; 95 </w:t>
      </w:r>
      <w:r w:rsidRPr="001C7410">
        <w:rPr>
          <w:lang w:val="lt-LT"/>
        </w:rPr>
        <w:t>% PI (0,5, 1,3)]. Veiksmingumo rezultatai pogrupiuose, atsižvelgiant į amžių, lytį, kūno masės indeksą (KMI), inkstų funkcijos būklę, PE indeksą, GVT trombo vietą ir tai, ar pacientas anksčiau buvo gydomas parenteriniu būdu vartojamu heparinu, iš esmės buvo panašūs.</w:t>
      </w:r>
    </w:p>
    <w:p w14:paraId="63F34161" w14:textId="77777777" w:rsidR="007A30F1" w:rsidRPr="001C7410" w:rsidRDefault="007A30F1" w:rsidP="007C487F">
      <w:pPr>
        <w:pStyle w:val="Pagrindinistekstas"/>
        <w:rPr>
          <w:lang w:val="lt-LT"/>
        </w:rPr>
      </w:pPr>
    </w:p>
    <w:p w14:paraId="06201E94" w14:textId="1ECA3BDB" w:rsidR="007A30F1" w:rsidRPr="001C7410" w:rsidRDefault="00041839" w:rsidP="007C487F">
      <w:pPr>
        <w:pStyle w:val="Pagrindinistekstas"/>
        <w:rPr>
          <w:lang w:val="lt-LT"/>
        </w:rPr>
      </w:pPr>
      <w:r w:rsidRPr="001C7410">
        <w:rPr>
          <w:lang w:val="lt-LT"/>
        </w:rPr>
        <w:t xml:space="preserve">Svarbiausioji saugumo vertinamoji baigtis buvo stiprus kraujavimas. Šio tyrimo duomenys rodo, kad svarbiausiosios vertinamosios baigties požiūriu apiksabanas buvo statistiškai </w:t>
      </w:r>
      <w:r w:rsidR="00871DCE" w:rsidRPr="001C7410">
        <w:rPr>
          <w:lang w:val="lt-LT"/>
        </w:rPr>
        <w:t xml:space="preserve">reikšmingai </w:t>
      </w:r>
      <w:r w:rsidR="00323511" w:rsidRPr="001C7410">
        <w:rPr>
          <w:lang w:val="lt-LT"/>
        </w:rPr>
        <w:t xml:space="preserve">geresnis (angl. </w:t>
      </w:r>
      <w:r w:rsidR="00323511" w:rsidRPr="001C7410">
        <w:rPr>
          <w:i/>
          <w:lang w:val="lt-LT"/>
        </w:rPr>
        <w:t>superior</w:t>
      </w:r>
      <w:r w:rsidR="00323511" w:rsidRPr="001C7410">
        <w:rPr>
          <w:lang w:val="lt-LT"/>
        </w:rPr>
        <w:t xml:space="preserve">) </w:t>
      </w:r>
      <w:r w:rsidRPr="001C7410">
        <w:rPr>
          <w:lang w:val="lt-LT"/>
        </w:rPr>
        <w:t>už enoksapariną/varfariną [santykinė rizika 0,31, 95</w:t>
      </w:r>
      <w:r w:rsidR="00C97C6E" w:rsidRPr="001C7410">
        <w:rPr>
          <w:lang w:val="lt-LT"/>
        </w:rPr>
        <w:t> </w:t>
      </w:r>
      <w:r w:rsidRPr="001C7410">
        <w:rPr>
          <w:lang w:val="lt-LT"/>
        </w:rPr>
        <w:t>% pasikliautinasis intervalas (0,17, 0,55), p</w:t>
      </w:r>
      <w:r w:rsidR="00323511" w:rsidRPr="001C7410">
        <w:rPr>
          <w:lang w:val="lt-LT"/>
        </w:rPr>
        <w:t>-</w:t>
      </w:r>
      <w:r w:rsidRPr="001C7410">
        <w:rPr>
          <w:lang w:val="lt-LT"/>
        </w:rPr>
        <w:t>reikšmė</w:t>
      </w:r>
      <w:r w:rsidR="00D957EE" w:rsidRPr="001C7410">
        <w:rPr>
          <w:lang w:val="lt-LT"/>
        </w:rPr>
        <w:t xml:space="preserve"> &lt; </w:t>
      </w:r>
      <w:r w:rsidRPr="001C7410">
        <w:rPr>
          <w:lang w:val="lt-LT"/>
        </w:rPr>
        <w:t>0,0001] (žr. 1</w:t>
      </w:r>
      <w:r w:rsidR="00CB1462" w:rsidRPr="001C7410">
        <w:rPr>
          <w:lang w:val="lt-LT"/>
        </w:rPr>
        <w:t>2</w:t>
      </w:r>
      <w:r w:rsidR="00C97C6E" w:rsidRPr="001C7410">
        <w:rPr>
          <w:lang w:val="lt-LT"/>
        </w:rPr>
        <w:t> </w:t>
      </w:r>
      <w:r w:rsidRPr="001C7410">
        <w:rPr>
          <w:lang w:val="lt-LT"/>
        </w:rPr>
        <w:t>lentelę).</w:t>
      </w:r>
    </w:p>
    <w:p w14:paraId="1941BC4E" w14:textId="77777777" w:rsidR="007A30F1" w:rsidRPr="001C7410" w:rsidRDefault="007A30F1" w:rsidP="007C487F">
      <w:pPr>
        <w:pStyle w:val="Pagrindinistekstas"/>
        <w:rPr>
          <w:lang w:val="lt-LT"/>
        </w:rPr>
      </w:pPr>
    </w:p>
    <w:p w14:paraId="09E1BA15" w14:textId="506221E9" w:rsidR="007A30F1" w:rsidRPr="001C7410" w:rsidRDefault="00CB1462" w:rsidP="003122AA">
      <w:pPr>
        <w:pStyle w:val="Antrat2"/>
        <w:tabs>
          <w:tab w:val="left" w:pos="511"/>
        </w:tabs>
        <w:ind w:left="0"/>
        <w:rPr>
          <w:lang w:val="lt-LT"/>
        </w:rPr>
      </w:pPr>
      <w:r w:rsidRPr="001C7410">
        <w:rPr>
          <w:lang w:val="lt-LT"/>
        </w:rPr>
        <w:t>12 </w:t>
      </w:r>
      <w:r w:rsidR="00041839" w:rsidRPr="001C7410">
        <w:rPr>
          <w:lang w:val="lt-LT"/>
        </w:rPr>
        <w:t>lentelė. AMPLIFY tyrimo metu gauti kraujavimo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17"/>
        <w:gridCol w:w="2189"/>
        <w:gridCol w:w="2189"/>
        <w:gridCol w:w="2189"/>
      </w:tblGrid>
      <w:tr w:rsidR="007A30F1" w:rsidRPr="001C7410" w14:paraId="34AB5D47" w14:textId="77777777" w:rsidTr="00C97C6E">
        <w:trPr>
          <w:trHeight w:val="1066"/>
        </w:trPr>
        <w:tc>
          <w:tcPr>
            <w:tcW w:w="2317" w:type="dxa"/>
          </w:tcPr>
          <w:p w14:paraId="33AC5E85" w14:textId="77777777" w:rsidR="007A30F1" w:rsidRPr="001C7410" w:rsidRDefault="007A30F1" w:rsidP="007C487F">
            <w:pPr>
              <w:pStyle w:val="TableParagraph"/>
              <w:jc w:val="left"/>
              <w:rPr>
                <w:lang w:val="lt-LT"/>
              </w:rPr>
            </w:pPr>
          </w:p>
        </w:tc>
        <w:tc>
          <w:tcPr>
            <w:tcW w:w="2189" w:type="dxa"/>
          </w:tcPr>
          <w:p w14:paraId="3A528502" w14:textId="77777777" w:rsidR="00C67E99" w:rsidRPr="001C7410" w:rsidRDefault="00041839" w:rsidP="007C487F">
            <w:pPr>
              <w:pStyle w:val="TableParagraph"/>
              <w:rPr>
                <w:b/>
                <w:lang w:val="lt-LT"/>
              </w:rPr>
            </w:pPr>
            <w:r w:rsidRPr="001C7410">
              <w:rPr>
                <w:b/>
                <w:lang w:val="lt-LT"/>
              </w:rPr>
              <w:t xml:space="preserve">Apiksabanas </w:t>
            </w:r>
          </w:p>
          <w:p w14:paraId="76B2D234" w14:textId="3F26CBDA" w:rsidR="007A30F1" w:rsidRPr="001C7410" w:rsidRDefault="00C67E99" w:rsidP="007C487F">
            <w:pPr>
              <w:pStyle w:val="TableParagraph"/>
              <w:rPr>
                <w:b/>
                <w:lang w:val="lt-LT"/>
              </w:rPr>
            </w:pPr>
            <w:r w:rsidRPr="001C7410">
              <w:rPr>
                <w:b/>
                <w:lang w:val="lt-LT"/>
              </w:rPr>
              <w:t>N</w:t>
            </w:r>
            <w:r w:rsidR="00323511" w:rsidRPr="001C7410">
              <w:rPr>
                <w:b/>
                <w:lang w:val="lt-LT"/>
              </w:rPr>
              <w:t> </w:t>
            </w:r>
            <w:r w:rsidR="00041839" w:rsidRPr="001C7410">
              <w:rPr>
                <w:b/>
                <w:lang w:val="lt-LT"/>
              </w:rPr>
              <w:t>=</w:t>
            </w:r>
            <w:r w:rsidR="00323511" w:rsidRPr="001C7410">
              <w:rPr>
                <w:b/>
                <w:lang w:val="lt-LT"/>
              </w:rPr>
              <w:t> </w:t>
            </w:r>
            <w:r w:rsidR="00041839" w:rsidRPr="001C7410">
              <w:rPr>
                <w:b/>
                <w:lang w:val="lt-LT"/>
              </w:rPr>
              <w:t>2</w:t>
            </w:r>
            <w:r w:rsidR="00323511" w:rsidRPr="001C7410">
              <w:rPr>
                <w:b/>
                <w:lang w:val="lt-LT"/>
              </w:rPr>
              <w:t> </w:t>
            </w:r>
            <w:r w:rsidR="00041839" w:rsidRPr="001C7410">
              <w:rPr>
                <w:b/>
                <w:lang w:val="lt-LT"/>
              </w:rPr>
              <w:t>676</w:t>
            </w:r>
          </w:p>
          <w:p w14:paraId="45371671" w14:textId="77777777" w:rsidR="007A30F1" w:rsidRPr="001C7410" w:rsidRDefault="00041839" w:rsidP="007C487F">
            <w:pPr>
              <w:pStyle w:val="TableParagraph"/>
              <w:rPr>
                <w:b/>
                <w:lang w:val="lt-LT"/>
              </w:rPr>
            </w:pPr>
            <w:r w:rsidRPr="001C7410">
              <w:rPr>
                <w:b/>
                <w:lang w:val="lt-LT"/>
              </w:rPr>
              <w:t>n (%)</w:t>
            </w:r>
          </w:p>
        </w:tc>
        <w:tc>
          <w:tcPr>
            <w:tcW w:w="2189" w:type="dxa"/>
          </w:tcPr>
          <w:p w14:paraId="6D64C923" w14:textId="77777777" w:rsidR="007A30F1" w:rsidRPr="001C7410" w:rsidRDefault="00041839" w:rsidP="007C487F">
            <w:pPr>
              <w:pStyle w:val="TableParagraph"/>
              <w:rPr>
                <w:b/>
                <w:lang w:val="lt-LT"/>
              </w:rPr>
            </w:pPr>
            <w:r w:rsidRPr="001C7410">
              <w:rPr>
                <w:b/>
                <w:lang w:val="lt-LT"/>
              </w:rPr>
              <w:t>Enoksaparinas / varfarinas</w:t>
            </w:r>
          </w:p>
          <w:p w14:paraId="4E85269F" w14:textId="4E674A78" w:rsidR="007A30F1" w:rsidRPr="001C7410" w:rsidRDefault="00C67E99" w:rsidP="007C487F">
            <w:pPr>
              <w:pStyle w:val="TableParagraph"/>
              <w:rPr>
                <w:b/>
                <w:lang w:val="lt-LT"/>
              </w:rPr>
            </w:pPr>
            <w:r w:rsidRPr="001C7410">
              <w:rPr>
                <w:b/>
                <w:lang w:val="lt-LT"/>
              </w:rPr>
              <w:t>N</w:t>
            </w:r>
            <w:r w:rsidR="00323511" w:rsidRPr="001C7410">
              <w:rPr>
                <w:b/>
                <w:lang w:val="lt-LT"/>
              </w:rPr>
              <w:t> </w:t>
            </w:r>
            <w:r w:rsidR="00041839" w:rsidRPr="001C7410">
              <w:rPr>
                <w:b/>
                <w:lang w:val="lt-LT"/>
              </w:rPr>
              <w:t>=</w:t>
            </w:r>
            <w:r w:rsidR="00323511" w:rsidRPr="001C7410">
              <w:rPr>
                <w:b/>
                <w:lang w:val="lt-LT"/>
              </w:rPr>
              <w:t> </w:t>
            </w:r>
            <w:r w:rsidR="00041839" w:rsidRPr="001C7410">
              <w:rPr>
                <w:b/>
                <w:lang w:val="lt-LT"/>
              </w:rPr>
              <w:t>2</w:t>
            </w:r>
            <w:r w:rsidR="00323511" w:rsidRPr="001C7410">
              <w:rPr>
                <w:b/>
                <w:lang w:val="lt-LT"/>
              </w:rPr>
              <w:t> </w:t>
            </w:r>
            <w:r w:rsidR="00041839" w:rsidRPr="001C7410">
              <w:rPr>
                <w:b/>
                <w:lang w:val="lt-LT"/>
              </w:rPr>
              <w:t>689</w:t>
            </w:r>
          </w:p>
          <w:p w14:paraId="6527729B" w14:textId="77777777" w:rsidR="007A30F1" w:rsidRPr="001C7410" w:rsidRDefault="00041839" w:rsidP="007C487F">
            <w:pPr>
              <w:pStyle w:val="TableParagraph"/>
              <w:rPr>
                <w:b/>
                <w:lang w:val="lt-LT"/>
              </w:rPr>
            </w:pPr>
            <w:r w:rsidRPr="001C7410">
              <w:rPr>
                <w:b/>
                <w:lang w:val="lt-LT"/>
              </w:rPr>
              <w:t>n (%)</w:t>
            </w:r>
          </w:p>
        </w:tc>
        <w:tc>
          <w:tcPr>
            <w:tcW w:w="2189" w:type="dxa"/>
          </w:tcPr>
          <w:p w14:paraId="3564A423" w14:textId="77777777" w:rsidR="00323511" w:rsidRPr="001C7410" w:rsidRDefault="00041839" w:rsidP="007C487F">
            <w:pPr>
              <w:pStyle w:val="TableParagraph"/>
              <w:rPr>
                <w:b/>
                <w:lang w:val="lt-LT"/>
              </w:rPr>
            </w:pPr>
            <w:r w:rsidRPr="001C7410">
              <w:rPr>
                <w:b/>
                <w:lang w:val="lt-LT"/>
              </w:rPr>
              <w:t xml:space="preserve">Santykinė rizika </w:t>
            </w:r>
          </w:p>
          <w:p w14:paraId="70F9A7E8" w14:textId="77777777" w:rsidR="007A30F1" w:rsidRPr="001C7410" w:rsidRDefault="00041839" w:rsidP="007C487F">
            <w:pPr>
              <w:pStyle w:val="TableParagraph"/>
              <w:rPr>
                <w:b/>
                <w:lang w:val="lt-LT"/>
              </w:rPr>
            </w:pPr>
            <w:r w:rsidRPr="001C7410">
              <w:rPr>
                <w:b/>
                <w:lang w:val="lt-LT"/>
              </w:rPr>
              <w:t>(95</w:t>
            </w:r>
            <w:r w:rsidR="00323511" w:rsidRPr="001C7410">
              <w:rPr>
                <w:b/>
                <w:lang w:val="lt-LT"/>
              </w:rPr>
              <w:t> </w:t>
            </w:r>
            <w:r w:rsidRPr="001C7410">
              <w:rPr>
                <w:b/>
                <w:lang w:val="lt-LT"/>
              </w:rPr>
              <w:t>% PI)</w:t>
            </w:r>
          </w:p>
        </w:tc>
      </w:tr>
      <w:tr w:rsidR="007A30F1" w:rsidRPr="001C7410" w14:paraId="0F27B88A" w14:textId="77777777" w:rsidTr="00C97C6E">
        <w:trPr>
          <w:trHeight w:val="371"/>
        </w:trPr>
        <w:tc>
          <w:tcPr>
            <w:tcW w:w="2317" w:type="dxa"/>
          </w:tcPr>
          <w:p w14:paraId="2D263925" w14:textId="77777777" w:rsidR="007A30F1" w:rsidRPr="001C7410" w:rsidRDefault="00041839" w:rsidP="007C487F">
            <w:pPr>
              <w:pStyle w:val="TableParagraph"/>
              <w:jc w:val="left"/>
              <w:rPr>
                <w:lang w:val="lt-LT"/>
              </w:rPr>
            </w:pPr>
            <w:r w:rsidRPr="001C7410">
              <w:rPr>
                <w:lang w:val="lt-LT"/>
              </w:rPr>
              <w:t>Stiprus</w:t>
            </w:r>
          </w:p>
        </w:tc>
        <w:tc>
          <w:tcPr>
            <w:tcW w:w="2189" w:type="dxa"/>
          </w:tcPr>
          <w:p w14:paraId="2E6B1DCE" w14:textId="77777777" w:rsidR="007A30F1" w:rsidRPr="001C7410" w:rsidRDefault="00041839" w:rsidP="007C487F">
            <w:pPr>
              <w:pStyle w:val="TableParagraph"/>
              <w:rPr>
                <w:lang w:val="lt-LT"/>
              </w:rPr>
            </w:pPr>
            <w:r w:rsidRPr="001C7410">
              <w:rPr>
                <w:lang w:val="lt-LT"/>
              </w:rPr>
              <w:t>15 (0,6)</w:t>
            </w:r>
          </w:p>
        </w:tc>
        <w:tc>
          <w:tcPr>
            <w:tcW w:w="2189" w:type="dxa"/>
          </w:tcPr>
          <w:p w14:paraId="5E6327C0" w14:textId="77777777" w:rsidR="007A30F1" w:rsidRPr="001C7410" w:rsidRDefault="00041839" w:rsidP="007C487F">
            <w:pPr>
              <w:pStyle w:val="TableParagraph"/>
              <w:rPr>
                <w:lang w:val="lt-LT"/>
              </w:rPr>
            </w:pPr>
            <w:r w:rsidRPr="001C7410">
              <w:rPr>
                <w:lang w:val="lt-LT"/>
              </w:rPr>
              <w:t>49 (1,8)</w:t>
            </w:r>
          </w:p>
        </w:tc>
        <w:tc>
          <w:tcPr>
            <w:tcW w:w="2189" w:type="dxa"/>
          </w:tcPr>
          <w:p w14:paraId="1CF8C845" w14:textId="77777777" w:rsidR="007A30F1" w:rsidRPr="001C7410" w:rsidRDefault="00041839" w:rsidP="007C487F">
            <w:pPr>
              <w:pStyle w:val="TableParagraph"/>
              <w:rPr>
                <w:lang w:val="lt-LT"/>
              </w:rPr>
            </w:pPr>
            <w:r w:rsidRPr="001C7410">
              <w:rPr>
                <w:lang w:val="lt-LT"/>
              </w:rPr>
              <w:t>0,31 (0,17, 0,55)</w:t>
            </w:r>
          </w:p>
        </w:tc>
      </w:tr>
      <w:tr w:rsidR="007A30F1" w:rsidRPr="001C7410" w14:paraId="551E945F" w14:textId="77777777" w:rsidTr="00C97C6E">
        <w:trPr>
          <w:trHeight w:val="373"/>
        </w:trPr>
        <w:tc>
          <w:tcPr>
            <w:tcW w:w="2317" w:type="dxa"/>
          </w:tcPr>
          <w:p w14:paraId="01DF45D3" w14:textId="77777777" w:rsidR="007A30F1" w:rsidRPr="001C7410" w:rsidRDefault="00041839" w:rsidP="007C487F">
            <w:pPr>
              <w:pStyle w:val="TableParagraph"/>
              <w:jc w:val="left"/>
              <w:rPr>
                <w:lang w:val="lt-LT"/>
              </w:rPr>
            </w:pPr>
            <w:r w:rsidRPr="001C7410">
              <w:rPr>
                <w:lang w:val="lt-LT"/>
              </w:rPr>
              <w:t>Stiprus + KRNS</w:t>
            </w:r>
          </w:p>
        </w:tc>
        <w:tc>
          <w:tcPr>
            <w:tcW w:w="2189" w:type="dxa"/>
          </w:tcPr>
          <w:p w14:paraId="6D867243" w14:textId="77777777" w:rsidR="007A30F1" w:rsidRPr="001C7410" w:rsidRDefault="00041839" w:rsidP="007C487F">
            <w:pPr>
              <w:pStyle w:val="TableParagraph"/>
              <w:rPr>
                <w:lang w:val="lt-LT"/>
              </w:rPr>
            </w:pPr>
            <w:r w:rsidRPr="001C7410">
              <w:rPr>
                <w:lang w:val="lt-LT"/>
              </w:rPr>
              <w:t>115 (4,3)</w:t>
            </w:r>
          </w:p>
        </w:tc>
        <w:tc>
          <w:tcPr>
            <w:tcW w:w="2189" w:type="dxa"/>
          </w:tcPr>
          <w:p w14:paraId="59DA608A" w14:textId="77777777" w:rsidR="007A30F1" w:rsidRPr="001C7410" w:rsidRDefault="00041839" w:rsidP="007C487F">
            <w:pPr>
              <w:pStyle w:val="TableParagraph"/>
              <w:rPr>
                <w:lang w:val="lt-LT"/>
              </w:rPr>
            </w:pPr>
            <w:r w:rsidRPr="001C7410">
              <w:rPr>
                <w:lang w:val="lt-LT"/>
              </w:rPr>
              <w:t>261 (9,7)</w:t>
            </w:r>
          </w:p>
        </w:tc>
        <w:tc>
          <w:tcPr>
            <w:tcW w:w="2189" w:type="dxa"/>
          </w:tcPr>
          <w:p w14:paraId="29B663C7" w14:textId="77777777" w:rsidR="007A30F1" w:rsidRPr="001C7410" w:rsidRDefault="00041839" w:rsidP="007C487F">
            <w:pPr>
              <w:pStyle w:val="TableParagraph"/>
              <w:rPr>
                <w:lang w:val="lt-LT"/>
              </w:rPr>
            </w:pPr>
            <w:r w:rsidRPr="001C7410">
              <w:rPr>
                <w:lang w:val="lt-LT"/>
              </w:rPr>
              <w:t>0,44 (0,36, 0,55)</w:t>
            </w:r>
          </w:p>
        </w:tc>
      </w:tr>
      <w:tr w:rsidR="007A30F1" w:rsidRPr="001C7410" w14:paraId="76F0770F" w14:textId="77777777" w:rsidTr="00C97C6E">
        <w:trPr>
          <w:trHeight w:val="371"/>
        </w:trPr>
        <w:tc>
          <w:tcPr>
            <w:tcW w:w="2317" w:type="dxa"/>
          </w:tcPr>
          <w:p w14:paraId="112EDA81" w14:textId="77777777" w:rsidR="007A30F1" w:rsidRPr="001C7410" w:rsidRDefault="00041839" w:rsidP="007C487F">
            <w:pPr>
              <w:pStyle w:val="TableParagraph"/>
              <w:jc w:val="left"/>
              <w:rPr>
                <w:lang w:val="lt-LT"/>
              </w:rPr>
            </w:pPr>
            <w:r w:rsidRPr="001C7410">
              <w:rPr>
                <w:lang w:val="lt-LT"/>
              </w:rPr>
              <w:t>Nestiprus</w:t>
            </w:r>
          </w:p>
        </w:tc>
        <w:tc>
          <w:tcPr>
            <w:tcW w:w="2189" w:type="dxa"/>
          </w:tcPr>
          <w:p w14:paraId="4D81401C" w14:textId="77777777" w:rsidR="007A30F1" w:rsidRPr="001C7410" w:rsidRDefault="00041839" w:rsidP="007C487F">
            <w:pPr>
              <w:pStyle w:val="TableParagraph"/>
              <w:rPr>
                <w:lang w:val="lt-LT"/>
              </w:rPr>
            </w:pPr>
            <w:r w:rsidRPr="001C7410">
              <w:rPr>
                <w:lang w:val="lt-LT"/>
              </w:rPr>
              <w:t>313 (11,7)</w:t>
            </w:r>
          </w:p>
        </w:tc>
        <w:tc>
          <w:tcPr>
            <w:tcW w:w="2189" w:type="dxa"/>
          </w:tcPr>
          <w:p w14:paraId="72854351" w14:textId="77777777" w:rsidR="007A30F1" w:rsidRPr="001C7410" w:rsidRDefault="00041839" w:rsidP="007C487F">
            <w:pPr>
              <w:pStyle w:val="TableParagraph"/>
              <w:rPr>
                <w:lang w:val="lt-LT"/>
              </w:rPr>
            </w:pPr>
            <w:r w:rsidRPr="001C7410">
              <w:rPr>
                <w:lang w:val="lt-LT"/>
              </w:rPr>
              <w:t>505 (18,8)</w:t>
            </w:r>
          </w:p>
        </w:tc>
        <w:tc>
          <w:tcPr>
            <w:tcW w:w="2189" w:type="dxa"/>
          </w:tcPr>
          <w:p w14:paraId="7D746FC3" w14:textId="77777777" w:rsidR="007A30F1" w:rsidRPr="001C7410" w:rsidRDefault="00041839" w:rsidP="007C487F">
            <w:pPr>
              <w:pStyle w:val="TableParagraph"/>
              <w:rPr>
                <w:lang w:val="lt-LT"/>
              </w:rPr>
            </w:pPr>
            <w:r w:rsidRPr="001C7410">
              <w:rPr>
                <w:lang w:val="lt-LT"/>
              </w:rPr>
              <w:t>0,62 (0,54, 0,70)</w:t>
            </w:r>
          </w:p>
        </w:tc>
      </w:tr>
      <w:tr w:rsidR="007A30F1" w:rsidRPr="001C7410" w14:paraId="78E62140" w14:textId="77777777" w:rsidTr="00C97C6E">
        <w:trPr>
          <w:trHeight w:val="373"/>
        </w:trPr>
        <w:tc>
          <w:tcPr>
            <w:tcW w:w="2317" w:type="dxa"/>
          </w:tcPr>
          <w:p w14:paraId="021477F5" w14:textId="77777777" w:rsidR="007A30F1" w:rsidRPr="001C7410" w:rsidRDefault="00041839" w:rsidP="007C487F">
            <w:pPr>
              <w:pStyle w:val="TableParagraph"/>
              <w:jc w:val="left"/>
              <w:rPr>
                <w:lang w:val="lt-LT"/>
              </w:rPr>
            </w:pPr>
            <w:r w:rsidRPr="001C7410">
              <w:rPr>
                <w:lang w:val="lt-LT"/>
              </w:rPr>
              <w:t>Visi</w:t>
            </w:r>
          </w:p>
        </w:tc>
        <w:tc>
          <w:tcPr>
            <w:tcW w:w="2189" w:type="dxa"/>
          </w:tcPr>
          <w:p w14:paraId="664AAF12" w14:textId="77777777" w:rsidR="007A30F1" w:rsidRPr="001C7410" w:rsidRDefault="00041839" w:rsidP="007C487F">
            <w:pPr>
              <w:pStyle w:val="TableParagraph"/>
              <w:rPr>
                <w:lang w:val="lt-LT"/>
              </w:rPr>
            </w:pPr>
            <w:r w:rsidRPr="001C7410">
              <w:rPr>
                <w:lang w:val="lt-LT"/>
              </w:rPr>
              <w:t>402 (15,0)</w:t>
            </w:r>
          </w:p>
        </w:tc>
        <w:tc>
          <w:tcPr>
            <w:tcW w:w="2189" w:type="dxa"/>
          </w:tcPr>
          <w:p w14:paraId="5A2B20CE" w14:textId="77777777" w:rsidR="007A30F1" w:rsidRPr="001C7410" w:rsidRDefault="00041839" w:rsidP="007C487F">
            <w:pPr>
              <w:pStyle w:val="TableParagraph"/>
              <w:rPr>
                <w:lang w:val="lt-LT"/>
              </w:rPr>
            </w:pPr>
            <w:r w:rsidRPr="001C7410">
              <w:rPr>
                <w:lang w:val="lt-LT"/>
              </w:rPr>
              <w:t>676 (25,1)</w:t>
            </w:r>
          </w:p>
        </w:tc>
        <w:tc>
          <w:tcPr>
            <w:tcW w:w="2189" w:type="dxa"/>
          </w:tcPr>
          <w:p w14:paraId="43965275" w14:textId="77777777" w:rsidR="007A30F1" w:rsidRPr="001C7410" w:rsidRDefault="00041839" w:rsidP="007C487F">
            <w:pPr>
              <w:pStyle w:val="TableParagraph"/>
              <w:rPr>
                <w:lang w:val="lt-LT"/>
              </w:rPr>
            </w:pPr>
            <w:r w:rsidRPr="001C7410">
              <w:rPr>
                <w:lang w:val="lt-LT"/>
              </w:rPr>
              <w:t>0,59 (0,53, 0,66)</w:t>
            </w:r>
          </w:p>
        </w:tc>
      </w:tr>
    </w:tbl>
    <w:p w14:paraId="2F9690C8" w14:textId="77777777" w:rsidR="007A30F1" w:rsidRPr="001C7410" w:rsidRDefault="007A30F1" w:rsidP="007C487F">
      <w:pPr>
        <w:pStyle w:val="Pagrindinistekstas"/>
        <w:rPr>
          <w:b/>
          <w:lang w:val="lt-LT"/>
        </w:rPr>
      </w:pPr>
    </w:p>
    <w:p w14:paraId="3E3D1E4D" w14:textId="77777777" w:rsidR="007A30F1" w:rsidRPr="001C7410" w:rsidRDefault="00041839" w:rsidP="007C487F">
      <w:pPr>
        <w:pStyle w:val="Pagrindinistekstas"/>
        <w:rPr>
          <w:lang w:val="lt-LT"/>
        </w:rPr>
      </w:pPr>
      <w:r w:rsidRPr="001C7410">
        <w:rPr>
          <w:lang w:val="lt-LT"/>
        </w:rPr>
        <w:t xml:space="preserve">Palyginti su enoksaparino/varfarino grupe, pripažinto stipraus kraujavimo ir KRNS kraujavimo iš bet kurios anatominės vietos atvejų skaičius apiksabano grupėje </w:t>
      </w:r>
      <w:r w:rsidR="00111CA2" w:rsidRPr="001C7410">
        <w:rPr>
          <w:lang w:val="lt-LT"/>
        </w:rPr>
        <w:t>į</w:t>
      </w:r>
      <w:r w:rsidRPr="001C7410">
        <w:rPr>
          <w:lang w:val="lt-LT"/>
        </w:rPr>
        <w:t>prastai buvo mažesnis. Pripažintas stiprus kraujavimas iš virškinimo trak</w:t>
      </w:r>
      <w:r w:rsidR="00C97C6E" w:rsidRPr="001C7410">
        <w:rPr>
          <w:lang w:val="lt-LT"/>
        </w:rPr>
        <w:t>to pagal ISTH pasireiškė 6 (0,2 </w:t>
      </w:r>
      <w:r w:rsidRPr="001C7410">
        <w:rPr>
          <w:lang w:val="lt-LT"/>
        </w:rPr>
        <w:t>%) apiksabanu gydytiems pacientams ir 17 (0,6</w:t>
      </w:r>
      <w:r w:rsidR="00C97C6E" w:rsidRPr="001C7410">
        <w:rPr>
          <w:lang w:val="lt-LT"/>
        </w:rPr>
        <w:t> </w:t>
      </w:r>
      <w:r w:rsidRPr="001C7410">
        <w:rPr>
          <w:lang w:val="lt-LT"/>
        </w:rPr>
        <w:t>%) enoksaparinu/varfarinu gydytų pacientų.</w:t>
      </w:r>
    </w:p>
    <w:p w14:paraId="49C03B0D" w14:textId="77777777" w:rsidR="007A30F1" w:rsidRPr="001C7410" w:rsidRDefault="007A30F1" w:rsidP="007C487F">
      <w:pPr>
        <w:pStyle w:val="Pagrindinistekstas"/>
        <w:rPr>
          <w:lang w:val="lt-LT"/>
        </w:rPr>
      </w:pPr>
    </w:p>
    <w:p w14:paraId="6EA63BB6" w14:textId="77777777" w:rsidR="007A30F1" w:rsidRPr="001C7410" w:rsidRDefault="00041839" w:rsidP="007C487F">
      <w:pPr>
        <w:rPr>
          <w:i/>
          <w:lang w:val="lt-LT"/>
        </w:rPr>
      </w:pPr>
      <w:r w:rsidRPr="001C7410">
        <w:rPr>
          <w:i/>
          <w:u w:val="single"/>
          <w:lang w:val="lt-LT"/>
        </w:rPr>
        <w:t>AMPLIFY-EXT tyrimas</w:t>
      </w:r>
    </w:p>
    <w:p w14:paraId="7A4D94B9" w14:textId="192C4A2B" w:rsidR="007A30F1" w:rsidRPr="001C7410" w:rsidRDefault="00041839" w:rsidP="007C487F">
      <w:pPr>
        <w:rPr>
          <w:lang w:val="lt-LT"/>
        </w:rPr>
      </w:pPr>
      <w:r w:rsidRPr="001C7410">
        <w:rPr>
          <w:lang w:val="lt-LT"/>
        </w:rPr>
        <w:t>Į AMPLIFY-EXT tyrimą atsitiktiniu b</w:t>
      </w:r>
      <w:r w:rsidR="00C97C6E" w:rsidRPr="001C7410">
        <w:rPr>
          <w:lang w:val="lt-LT"/>
        </w:rPr>
        <w:t>ūdu iš viso buvo atrinkti 2</w:t>
      </w:r>
      <w:r w:rsidR="00323511" w:rsidRPr="001C7410">
        <w:rPr>
          <w:lang w:val="lt-LT"/>
        </w:rPr>
        <w:t> </w:t>
      </w:r>
      <w:r w:rsidR="00C97C6E" w:rsidRPr="001C7410">
        <w:rPr>
          <w:lang w:val="lt-LT"/>
        </w:rPr>
        <w:t>482 </w:t>
      </w:r>
      <w:r w:rsidR="006738ED" w:rsidRPr="001C7410">
        <w:rPr>
          <w:lang w:val="lt-LT"/>
        </w:rPr>
        <w:t xml:space="preserve">suaugę </w:t>
      </w:r>
      <w:r w:rsidRPr="001C7410">
        <w:rPr>
          <w:lang w:val="lt-LT"/>
        </w:rPr>
        <w:t>pacientai, kuri</w:t>
      </w:r>
      <w:r w:rsidR="00C97C6E" w:rsidRPr="001C7410">
        <w:rPr>
          <w:lang w:val="lt-LT"/>
        </w:rPr>
        <w:t>e 12 </w:t>
      </w:r>
      <w:r w:rsidRPr="001C7410">
        <w:rPr>
          <w:lang w:val="lt-LT"/>
        </w:rPr>
        <w:t xml:space="preserve">mėnesių buvo gydomi </w:t>
      </w:r>
      <w:r w:rsidR="004D68FB" w:rsidRPr="001C7410">
        <w:rPr>
          <w:lang w:val="lt-LT"/>
        </w:rPr>
        <w:t>geriamuoju</w:t>
      </w:r>
      <w:r w:rsidRPr="001C7410">
        <w:rPr>
          <w:lang w:val="lt-LT"/>
        </w:rPr>
        <w:t xml:space="preserve"> apiksabanu (du kartus per parą po 2,5</w:t>
      </w:r>
      <w:r w:rsidR="00F830A9" w:rsidRPr="001C7410">
        <w:rPr>
          <w:lang w:val="lt-LT"/>
        </w:rPr>
        <w:t> mg</w:t>
      </w:r>
      <w:r w:rsidRPr="001C7410">
        <w:rPr>
          <w:lang w:val="lt-LT"/>
        </w:rPr>
        <w:t xml:space="preserve"> arba du kartus per parą po</w:t>
      </w:r>
      <w:r w:rsidR="00C97C6E" w:rsidRPr="001C7410">
        <w:rPr>
          <w:lang w:val="lt-LT"/>
        </w:rPr>
        <w:t xml:space="preserve"> 5</w:t>
      </w:r>
      <w:r w:rsidR="00F830A9" w:rsidRPr="001C7410">
        <w:rPr>
          <w:lang w:val="lt-LT"/>
        </w:rPr>
        <w:t> mg</w:t>
      </w:r>
      <w:r w:rsidRPr="001C7410">
        <w:rPr>
          <w:lang w:val="lt-LT"/>
        </w:rPr>
        <w:t>) arba place</w:t>
      </w:r>
      <w:r w:rsidR="00C97C6E" w:rsidRPr="001C7410">
        <w:rPr>
          <w:lang w:val="lt-LT"/>
        </w:rPr>
        <w:t>bu po to, kai buvo baigtas 6–12 </w:t>
      </w:r>
      <w:r w:rsidRPr="001C7410">
        <w:rPr>
          <w:lang w:val="lt-LT"/>
        </w:rPr>
        <w:t>mėnesių trukmės pirminis gydymas antikoaguliantais. Prieš pradėdami dalyvauti AMPLIFY-EXT tyrim</w:t>
      </w:r>
      <w:r w:rsidR="00C97C6E" w:rsidRPr="001C7410">
        <w:rPr>
          <w:lang w:val="lt-LT"/>
        </w:rPr>
        <w:t>e 836 iš šių pacientų (33,7 </w:t>
      </w:r>
      <w:r w:rsidRPr="001C7410">
        <w:rPr>
          <w:lang w:val="lt-LT"/>
        </w:rPr>
        <w:t>%) dalyvavo AMPLIFY tyrime.</w:t>
      </w:r>
    </w:p>
    <w:p w14:paraId="0D4F74B9" w14:textId="77777777" w:rsidR="007A30F1" w:rsidRPr="001C7410" w:rsidRDefault="007A30F1" w:rsidP="007C487F">
      <w:pPr>
        <w:rPr>
          <w:lang w:val="lt-LT"/>
        </w:rPr>
      </w:pPr>
    </w:p>
    <w:p w14:paraId="3C3D85E5" w14:textId="6BA0B7CE" w:rsidR="007A30F1" w:rsidRPr="001C7410" w:rsidRDefault="00041839" w:rsidP="007C487F">
      <w:pPr>
        <w:rPr>
          <w:lang w:val="lt-LT"/>
        </w:rPr>
      </w:pPr>
      <w:r w:rsidRPr="001C7410">
        <w:rPr>
          <w:lang w:val="lt-LT"/>
        </w:rPr>
        <w:t>Vidut</w:t>
      </w:r>
      <w:r w:rsidR="00C97C6E" w:rsidRPr="001C7410">
        <w:rPr>
          <w:lang w:val="lt-LT"/>
        </w:rPr>
        <w:t>inis tiriamųjų amžius buvo 56,7 </w:t>
      </w:r>
      <w:r w:rsidR="00C63B08" w:rsidRPr="001C7410">
        <w:rPr>
          <w:lang w:val="lt-LT"/>
        </w:rPr>
        <w:t>met</w:t>
      </w:r>
      <w:r w:rsidR="00A961AA" w:rsidRPr="001C7410">
        <w:rPr>
          <w:lang w:val="lt-LT"/>
        </w:rPr>
        <w:t>ų</w:t>
      </w:r>
      <w:r w:rsidR="00C97C6E" w:rsidRPr="001C7410">
        <w:rPr>
          <w:lang w:val="lt-LT"/>
        </w:rPr>
        <w:t xml:space="preserve"> ir 91,7 </w:t>
      </w:r>
      <w:r w:rsidRPr="001C7410">
        <w:rPr>
          <w:lang w:val="lt-LT"/>
        </w:rPr>
        <w:t>% pacientų buvo patyrę neišprovokuotų VTE reiškinių.</w:t>
      </w:r>
    </w:p>
    <w:p w14:paraId="1F466DDF" w14:textId="77777777" w:rsidR="007A30F1" w:rsidRPr="001C7410" w:rsidRDefault="007A30F1" w:rsidP="007C487F">
      <w:pPr>
        <w:rPr>
          <w:lang w:val="lt-LT"/>
        </w:rPr>
      </w:pPr>
    </w:p>
    <w:p w14:paraId="6BF1C905" w14:textId="408C56D0" w:rsidR="007A30F1" w:rsidRPr="001C7410" w:rsidRDefault="00041839" w:rsidP="007C487F">
      <w:pPr>
        <w:rPr>
          <w:lang w:val="lt-LT"/>
        </w:rPr>
      </w:pPr>
      <w:r w:rsidRPr="001C7410">
        <w:rPr>
          <w:lang w:val="lt-LT"/>
        </w:rPr>
        <w:t>Šio tyrimo duomenimis, vertinant pagal svarbiausiąją vertinamąją baigtį (simptominiai,</w:t>
      </w:r>
      <w:r w:rsidR="00C97C6E" w:rsidRPr="001C7410">
        <w:rPr>
          <w:lang w:val="lt-LT"/>
        </w:rPr>
        <w:t xml:space="preserve"> </w:t>
      </w:r>
      <w:r w:rsidRPr="001C7410">
        <w:rPr>
          <w:lang w:val="lt-LT"/>
        </w:rPr>
        <w:t xml:space="preserve">pasikartojantys VTE reiškiniai (nemirtina GVT arba nemirtina PE) arba mirtis, </w:t>
      </w:r>
      <w:r w:rsidR="00323511" w:rsidRPr="001C7410">
        <w:rPr>
          <w:lang w:val="lt-LT"/>
        </w:rPr>
        <w:t xml:space="preserve">įvykusi </w:t>
      </w:r>
      <w:r w:rsidRPr="001C7410">
        <w:rPr>
          <w:lang w:val="lt-LT"/>
        </w:rPr>
        <w:t xml:space="preserve">dėl bet kurios priežasties), abi apiksabano dozės buvo statistiškai </w:t>
      </w:r>
      <w:r w:rsidR="00234CDB" w:rsidRPr="001C7410">
        <w:rPr>
          <w:lang w:val="lt-LT"/>
        </w:rPr>
        <w:t xml:space="preserve">geresnės </w:t>
      </w:r>
      <w:r w:rsidRPr="001C7410">
        <w:rPr>
          <w:lang w:val="lt-LT"/>
        </w:rPr>
        <w:t>už placeb</w:t>
      </w:r>
      <w:r w:rsidR="00234CDB" w:rsidRPr="001C7410">
        <w:rPr>
          <w:lang w:val="lt-LT"/>
        </w:rPr>
        <w:t>o</w:t>
      </w:r>
      <w:r w:rsidRPr="001C7410">
        <w:rPr>
          <w:lang w:val="lt-LT"/>
        </w:rPr>
        <w:t xml:space="preserve"> (žr. 1</w:t>
      </w:r>
      <w:r w:rsidR="00FE519B" w:rsidRPr="001C7410">
        <w:rPr>
          <w:lang w:val="lt-LT"/>
        </w:rPr>
        <w:t>3</w:t>
      </w:r>
      <w:r w:rsidR="00C97C6E" w:rsidRPr="001C7410">
        <w:rPr>
          <w:lang w:val="lt-LT"/>
        </w:rPr>
        <w:t> </w:t>
      </w:r>
      <w:r w:rsidRPr="001C7410">
        <w:rPr>
          <w:lang w:val="lt-LT"/>
        </w:rPr>
        <w:t>lentelę).</w:t>
      </w:r>
    </w:p>
    <w:p w14:paraId="35B9A9D2" w14:textId="77777777" w:rsidR="007A30F1" w:rsidRPr="001C7410" w:rsidRDefault="007A30F1" w:rsidP="007C487F">
      <w:pPr>
        <w:pStyle w:val="Pagrindinistekstas"/>
        <w:rPr>
          <w:lang w:val="lt-LT"/>
        </w:rPr>
      </w:pPr>
    </w:p>
    <w:p w14:paraId="2EB4B16F" w14:textId="1F01B7B6" w:rsidR="007A30F1" w:rsidRPr="001C7410" w:rsidRDefault="00FE519B" w:rsidP="003122AA">
      <w:pPr>
        <w:pStyle w:val="Antrat2"/>
        <w:tabs>
          <w:tab w:val="left" w:pos="512"/>
        </w:tabs>
        <w:ind w:left="0"/>
        <w:rPr>
          <w:lang w:val="lt-LT"/>
        </w:rPr>
      </w:pPr>
      <w:r w:rsidRPr="001C7410">
        <w:rPr>
          <w:lang w:val="lt-LT"/>
        </w:rPr>
        <w:t>13 </w:t>
      </w:r>
      <w:r w:rsidR="00041839" w:rsidRPr="001C7410">
        <w:rPr>
          <w:lang w:val="lt-LT"/>
        </w:rPr>
        <w:t>lentelė. AMPLIFY-EXT tyrimo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38"/>
        <w:gridCol w:w="1275"/>
        <w:gridCol w:w="1561"/>
        <w:gridCol w:w="1278"/>
        <w:gridCol w:w="1700"/>
        <w:gridCol w:w="1702"/>
      </w:tblGrid>
      <w:tr w:rsidR="007A30F1" w:rsidRPr="001C7410" w14:paraId="76428E99" w14:textId="77777777" w:rsidTr="003122AA">
        <w:tc>
          <w:tcPr>
            <w:tcW w:w="1938" w:type="dxa"/>
          </w:tcPr>
          <w:p w14:paraId="6507C87D" w14:textId="77777777" w:rsidR="007A30F1" w:rsidRPr="001C7410" w:rsidRDefault="007A30F1" w:rsidP="007C487F">
            <w:pPr>
              <w:pStyle w:val="TableParagraph"/>
              <w:jc w:val="left"/>
              <w:rPr>
                <w:lang w:val="lt-LT"/>
              </w:rPr>
            </w:pPr>
          </w:p>
        </w:tc>
        <w:tc>
          <w:tcPr>
            <w:tcW w:w="1275" w:type="dxa"/>
          </w:tcPr>
          <w:p w14:paraId="76A34317" w14:textId="77777777" w:rsidR="007A30F1" w:rsidRPr="001C7410" w:rsidRDefault="00041839" w:rsidP="008908CD">
            <w:pPr>
              <w:pStyle w:val="TableParagraph"/>
              <w:rPr>
                <w:b/>
                <w:lang w:val="lt-LT"/>
              </w:rPr>
            </w:pPr>
            <w:r w:rsidRPr="001C7410">
              <w:rPr>
                <w:b/>
                <w:lang w:val="lt-LT"/>
              </w:rPr>
              <w:t>Apiksaba nas</w:t>
            </w:r>
          </w:p>
        </w:tc>
        <w:tc>
          <w:tcPr>
            <w:tcW w:w="1561" w:type="dxa"/>
          </w:tcPr>
          <w:p w14:paraId="7051C7D5" w14:textId="77777777" w:rsidR="007A30F1" w:rsidRPr="001C7410" w:rsidRDefault="00041839" w:rsidP="00696D7A">
            <w:pPr>
              <w:pStyle w:val="TableParagraph"/>
              <w:rPr>
                <w:b/>
                <w:lang w:val="lt-LT"/>
              </w:rPr>
            </w:pPr>
            <w:r w:rsidRPr="001C7410">
              <w:rPr>
                <w:b/>
                <w:lang w:val="lt-LT"/>
              </w:rPr>
              <w:t>Apiksabanas</w:t>
            </w:r>
          </w:p>
        </w:tc>
        <w:tc>
          <w:tcPr>
            <w:tcW w:w="1278" w:type="dxa"/>
          </w:tcPr>
          <w:p w14:paraId="0C6C2799" w14:textId="77777777" w:rsidR="007A30F1" w:rsidRPr="001C7410" w:rsidRDefault="00041839" w:rsidP="00696D7A">
            <w:pPr>
              <w:pStyle w:val="TableParagraph"/>
              <w:rPr>
                <w:b/>
                <w:lang w:val="lt-LT"/>
              </w:rPr>
            </w:pPr>
            <w:r w:rsidRPr="001C7410">
              <w:rPr>
                <w:b/>
                <w:lang w:val="lt-LT"/>
              </w:rPr>
              <w:t>Placebas</w:t>
            </w:r>
          </w:p>
        </w:tc>
        <w:tc>
          <w:tcPr>
            <w:tcW w:w="3402" w:type="dxa"/>
            <w:gridSpan w:val="2"/>
          </w:tcPr>
          <w:p w14:paraId="2C37DDBE" w14:textId="77777777" w:rsidR="007A30F1" w:rsidRPr="001C7410" w:rsidRDefault="00041839" w:rsidP="008908CD">
            <w:pPr>
              <w:pStyle w:val="TableParagraph"/>
              <w:rPr>
                <w:b/>
                <w:lang w:val="lt-LT"/>
              </w:rPr>
            </w:pPr>
            <w:r w:rsidRPr="001C7410">
              <w:rPr>
                <w:b/>
                <w:lang w:val="lt-LT"/>
              </w:rPr>
              <w:t>Santykinė rizika (95</w:t>
            </w:r>
            <w:r w:rsidR="00234CDB" w:rsidRPr="001C7410">
              <w:rPr>
                <w:b/>
                <w:lang w:val="lt-LT"/>
              </w:rPr>
              <w:t> </w:t>
            </w:r>
            <w:r w:rsidRPr="001C7410">
              <w:rPr>
                <w:b/>
                <w:lang w:val="lt-LT"/>
              </w:rPr>
              <w:t>% PI)</w:t>
            </w:r>
          </w:p>
        </w:tc>
      </w:tr>
      <w:tr w:rsidR="007A30F1" w:rsidRPr="001C7410" w14:paraId="3D9C8B2D" w14:textId="77777777" w:rsidTr="003122AA">
        <w:tc>
          <w:tcPr>
            <w:tcW w:w="1938" w:type="dxa"/>
          </w:tcPr>
          <w:p w14:paraId="726575D8" w14:textId="77777777" w:rsidR="007A30F1" w:rsidRPr="001C7410" w:rsidRDefault="007A30F1" w:rsidP="007C487F">
            <w:pPr>
              <w:pStyle w:val="TableParagraph"/>
              <w:jc w:val="left"/>
              <w:rPr>
                <w:lang w:val="lt-LT"/>
              </w:rPr>
            </w:pPr>
          </w:p>
        </w:tc>
        <w:tc>
          <w:tcPr>
            <w:tcW w:w="1275" w:type="dxa"/>
          </w:tcPr>
          <w:p w14:paraId="3966DFD2" w14:textId="12AC94E4" w:rsidR="007A30F1" w:rsidRPr="001C7410" w:rsidRDefault="00041839" w:rsidP="007C487F">
            <w:pPr>
              <w:pStyle w:val="TableParagraph"/>
              <w:rPr>
                <w:b/>
                <w:lang w:val="lt-LT"/>
              </w:rPr>
            </w:pPr>
            <w:r w:rsidRPr="001C7410">
              <w:rPr>
                <w:b/>
                <w:lang w:val="lt-LT"/>
              </w:rPr>
              <w:t>2,5</w:t>
            </w:r>
            <w:r w:rsidR="00F830A9" w:rsidRPr="001C7410">
              <w:rPr>
                <w:b/>
                <w:lang w:val="lt-LT"/>
              </w:rPr>
              <w:t> mg</w:t>
            </w:r>
          </w:p>
          <w:p w14:paraId="3AA55AF9" w14:textId="2CA2978E" w:rsidR="007A30F1" w:rsidRPr="001C7410" w:rsidRDefault="00041839" w:rsidP="007C487F">
            <w:pPr>
              <w:pStyle w:val="TableParagraph"/>
              <w:rPr>
                <w:b/>
                <w:lang w:val="lt-LT"/>
              </w:rPr>
            </w:pPr>
            <w:r w:rsidRPr="001C7410">
              <w:rPr>
                <w:b/>
                <w:lang w:val="lt-LT"/>
              </w:rPr>
              <w:t>N</w:t>
            </w:r>
            <w:r w:rsidR="00696D7A" w:rsidRPr="001C7410">
              <w:rPr>
                <w:b/>
                <w:lang w:val="lt-LT"/>
              </w:rPr>
              <w:t> </w:t>
            </w:r>
            <w:r w:rsidRPr="001C7410">
              <w:rPr>
                <w:b/>
                <w:lang w:val="lt-LT"/>
              </w:rPr>
              <w:t>=</w:t>
            </w:r>
            <w:r w:rsidR="00696D7A" w:rsidRPr="001C7410">
              <w:rPr>
                <w:b/>
                <w:lang w:val="lt-LT"/>
              </w:rPr>
              <w:t> </w:t>
            </w:r>
            <w:r w:rsidRPr="001C7410">
              <w:rPr>
                <w:b/>
                <w:lang w:val="lt-LT"/>
              </w:rPr>
              <w:t>840</w:t>
            </w:r>
          </w:p>
        </w:tc>
        <w:tc>
          <w:tcPr>
            <w:tcW w:w="1561" w:type="dxa"/>
          </w:tcPr>
          <w:p w14:paraId="749FDA92" w14:textId="6D2B0F46" w:rsidR="007A30F1" w:rsidRPr="001C7410" w:rsidRDefault="00041839" w:rsidP="007C487F">
            <w:pPr>
              <w:pStyle w:val="TableParagraph"/>
              <w:rPr>
                <w:b/>
                <w:lang w:val="lt-LT"/>
              </w:rPr>
            </w:pPr>
            <w:r w:rsidRPr="001C7410">
              <w:rPr>
                <w:b/>
                <w:lang w:val="lt-LT"/>
              </w:rPr>
              <w:t>5,0</w:t>
            </w:r>
            <w:r w:rsidR="00F830A9" w:rsidRPr="001C7410">
              <w:rPr>
                <w:b/>
                <w:lang w:val="lt-LT"/>
              </w:rPr>
              <w:t> mg</w:t>
            </w:r>
          </w:p>
          <w:p w14:paraId="33910442" w14:textId="4522580E" w:rsidR="007A30F1" w:rsidRPr="001C7410" w:rsidRDefault="00041839" w:rsidP="007C487F">
            <w:pPr>
              <w:pStyle w:val="TableParagraph"/>
              <w:rPr>
                <w:b/>
                <w:lang w:val="lt-LT"/>
              </w:rPr>
            </w:pPr>
            <w:r w:rsidRPr="001C7410">
              <w:rPr>
                <w:b/>
                <w:lang w:val="lt-LT"/>
              </w:rPr>
              <w:t>N</w:t>
            </w:r>
            <w:r w:rsidR="00696D7A" w:rsidRPr="001C7410">
              <w:rPr>
                <w:b/>
                <w:lang w:val="lt-LT"/>
              </w:rPr>
              <w:t> </w:t>
            </w:r>
            <w:r w:rsidRPr="001C7410">
              <w:rPr>
                <w:b/>
                <w:lang w:val="lt-LT"/>
              </w:rPr>
              <w:t>=</w:t>
            </w:r>
            <w:r w:rsidR="00696D7A" w:rsidRPr="001C7410">
              <w:rPr>
                <w:b/>
                <w:lang w:val="lt-LT"/>
              </w:rPr>
              <w:t> </w:t>
            </w:r>
            <w:r w:rsidRPr="001C7410">
              <w:rPr>
                <w:b/>
                <w:lang w:val="lt-LT"/>
              </w:rPr>
              <w:t>813</w:t>
            </w:r>
          </w:p>
        </w:tc>
        <w:tc>
          <w:tcPr>
            <w:tcW w:w="1278" w:type="dxa"/>
          </w:tcPr>
          <w:p w14:paraId="5D5D1D22" w14:textId="77777777" w:rsidR="007A30F1" w:rsidRPr="001C7410" w:rsidRDefault="007A30F1" w:rsidP="007C487F">
            <w:pPr>
              <w:pStyle w:val="TableParagraph"/>
              <w:rPr>
                <w:b/>
                <w:lang w:val="lt-LT"/>
              </w:rPr>
            </w:pPr>
          </w:p>
          <w:p w14:paraId="5833944A" w14:textId="72459A18" w:rsidR="007A30F1" w:rsidRPr="001C7410" w:rsidRDefault="00041839" w:rsidP="007C487F">
            <w:pPr>
              <w:pStyle w:val="TableParagraph"/>
              <w:rPr>
                <w:b/>
                <w:lang w:val="lt-LT"/>
              </w:rPr>
            </w:pPr>
            <w:r w:rsidRPr="001C7410">
              <w:rPr>
                <w:b/>
                <w:lang w:val="lt-LT"/>
              </w:rPr>
              <w:t>N</w:t>
            </w:r>
            <w:r w:rsidR="00696D7A" w:rsidRPr="001C7410">
              <w:rPr>
                <w:b/>
                <w:lang w:val="lt-LT"/>
              </w:rPr>
              <w:t> </w:t>
            </w:r>
            <w:r w:rsidRPr="001C7410">
              <w:rPr>
                <w:b/>
                <w:lang w:val="lt-LT"/>
              </w:rPr>
              <w:t>=</w:t>
            </w:r>
            <w:r w:rsidR="00696D7A" w:rsidRPr="001C7410">
              <w:rPr>
                <w:b/>
                <w:lang w:val="lt-LT"/>
              </w:rPr>
              <w:t> </w:t>
            </w:r>
            <w:r w:rsidRPr="001C7410">
              <w:rPr>
                <w:b/>
                <w:lang w:val="lt-LT"/>
              </w:rPr>
              <w:t>829</w:t>
            </w:r>
          </w:p>
        </w:tc>
        <w:tc>
          <w:tcPr>
            <w:tcW w:w="1700" w:type="dxa"/>
          </w:tcPr>
          <w:p w14:paraId="4DCCCD26" w14:textId="2114BFFE" w:rsidR="007A30F1" w:rsidRPr="001C7410" w:rsidRDefault="00041839" w:rsidP="007C487F">
            <w:pPr>
              <w:pStyle w:val="TableParagraph"/>
              <w:rPr>
                <w:b/>
                <w:lang w:val="lt-LT"/>
              </w:rPr>
            </w:pPr>
            <w:r w:rsidRPr="001C7410">
              <w:rPr>
                <w:b/>
                <w:lang w:val="lt-LT"/>
              </w:rPr>
              <w:t>2,5</w:t>
            </w:r>
            <w:r w:rsidR="00F830A9" w:rsidRPr="001C7410">
              <w:rPr>
                <w:b/>
                <w:lang w:val="lt-LT"/>
              </w:rPr>
              <w:t> mg</w:t>
            </w:r>
            <w:r w:rsidRPr="001C7410">
              <w:rPr>
                <w:b/>
                <w:lang w:val="lt-LT"/>
              </w:rPr>
              <w:t xml:space="preserve"> apiks.</w:t>
            </w:r>
          </w:p>
          <w:p w14:paraId="44E704B8" w14:textId="77777777" w:rsidR="007A30F1" w:rsidRPr="001C7410" w:rsidRDefault="00041839" w:rsidP="007C487F">
            <w:pPr>
              <w:pStyle w:val="TableParagraph"/>
              <w:rPr>
                <w:b/>
                <w:lang w:val="lt-LT"/>
              </w:rPr>
            </w:pPr>
            <w:r w:rsidRPr="001C7410">
              <w:rPr>
                <w:b/>
                <w:lang w:val="lt-LT"/>
              </w:rPr>
              <w:t>plg. su placebu</w:t>
            </w:r>
          </w:p>
        </w:tc>
        <w:tc>
          <w:tcPr>
            <w:tcW w:w="1702" w:type="dxa"/>
          </w:tcPr>
          <w:p w14:paraId="6DACDF7B" w14:textId="5251F47B" w:rsidR="007A30F1" w:rsidRPr="001C7410" w:rsidRDefault="00041839" w:rsidP="007C487F">
            <w:pPr>
              <w:pStyle w:val="TableParagraph"/>
              <w:rPr>
                <w:b/>
                <w:lang w:val="lt-LT"/>
              </w:rPr>
            </w:pPr>
            <w:r w:rsidRPr="001C7410">
              <w:rPr>
                <w:b/>
                <w:lang w:val="lt-LT"/>
              </w:rPr>
              <w:t>5,0</w:t>
            </w:r>
            <w:r w:rsidR="00F830A9" w:rsidRPr="001C7410">
              <w:rPr>
                <w:b/>
                <w:lang w:val="lt-LT"/>
              </w:rPr>
              <w:t> mg</w:t>
            </w:r>
            <w:r w:rsidRPr="001C7410">
              <w:rPr>
                <w:b/>
                <w:lang w:val="lt-LT"/>
              </w:rPr>
              <w:t xml:space="preserve"> apiks.</w:t>
            </w:r>
          </w:p>
          <w:p w14:paraId="1C066D51" w14:textId="77777777" w:rsidR="007A30F1" w:rsidRPr="001C7410" w:rsidRDefault="00041839" w:rsidP="007C487F">
            <w:pPr>
              <w:pStyle w:val="TableParagraph"/>
              <w:rPr>
                <w:b/>
                <w:lang w:val="lt-LT"/>
              </w:rPr>
            </w:pPr>
            <w:r w:rsidRPr="001C7410">
              <w:rPr>
                <w:b/>
                <w:lang w:val="lt-LT"/>
              </w:rPr>
              <w:t>plg. su placebu</w:t>
            </w:r>
          </w:p>
        </w:tc>
      </w:tr>
      <w:tr w:rsidR="007A30F1" w:rsidRPr="001C7410" w14:paraId="70C65F4D" w14:textId="77777777" w:rsidTr="003122AA">
        <w:tc>
          <w:tcPr>
            <w:tcW w:w="1938" w:type="dxa"/>
          </w:tcPr>
          <w:p w14:paraId="39941384" w14:textId="77777777" w:rsidR="007A30F1" w:rsidRPr="001C7410" w:rsidRDefault="007A30F1" w:rsidP="007C487F">
            <w:pPr>
              <w:pStyle w:val="TableParagraph"/>
              <w:jc w:val="left"/>
              <w:rPr>
                <w:lang w:val="lt-LT"/>
              </w:rPr>
            </w:pPr>
          </w:p>
        </w:tc>
        <w:tc>
          <w:tcPr>
            <w:tcW w:w="4114" w:type="dxa"/>
            <w:gridSpan w:val="3"/>
          </w:tcPr>
          <w:p w14:paraId="00BD8473" w14:textId="77777777" w:rsidR="007A30F1" w:rsidRPr="001C7410" w:rsidRDefault="00041839" w:rsidP="007C487F">
            <w:pPr>
              <w:pStyle w:val="TableParagraph"/>
              <w:rPr>
                <w:lang w:val="lt-LT"/>
              </w:rPr>
            </w:pPr>
            <w:r w:rsidRPr="001C7410">
              <w:rPr>
                <w:lang w:val="lt-LT"/>
              </w:rPr>
              <w:t>n (%)</w:t>
            </w:r>
          </w:p>
        </w:tc>
        <w:tc>
          <w:tcPr>
            <w:tcW w:w="1700" w:type="dxa"/>
          </w:tcPr>
          <w:p w14:paraId="018EECEC" w14:textId="77777777" w:rsidR="007A30F1" w:rsidRPr="001C7410" w:rsidRDefault="007A30F1" w:rsidP="007C487F">
            <w:pPr>
              <w:pStyle w:val="TableParagraph"/>
              <w:rPr>
                <w:lang w:val="lt-LT"/>
              </w:rPr>
            </w:pPr>
          </w:p>
        </w:tc>
        <w:tc>
          <w:tcPr>
            <w:tcW w:w="1702" w:type="dxa"/>
          </w:tcPr>
          <w:p w14:paraId="6323D59A" w14:textId="77777777" w:rsidR="007A30F1" w:rsidRPr="001C7410" w:rsidRDefault="007A30F1" w:rsidP="007C487F">
            <w:pPr>
              <w:pStyle w:val="TableParagraph"/>
              <w:rPr>
                <w:lang w:val="lt-LT"/>
              </w:rPr>
            </w:pPr>
          </w:p>
        </w:tc>
      </w:tr>
      <w:tr w:rsidR="007A30F1" w:rsidRPr="001C7410" w14:paraId="4B808C92" w14:textId="77777777" w:rsidTr="003122AA">
        <w:tc>
          <w:tcPr>
            <w:tcW w:w="1938" w:type="dxa"/>
          </w:tcPr>
          <w:p w14:paraId="05430337" w14:textId="77777777" w:rsidR="007A30F1" w:rsidRPr="001C7410" w:rsidRDefault="00041839" w:rsidP="007C487F">
            <w:pPr>
              <w:pStyle w:val="TableParagraph"/>
              <w:jc w:val="left"/>
              <w:rPr>
                <w:lang w:val="lt-LT"/>
              </w:rPr>
            </w:pPr>
            <w:r w:rsidRPr="001C7410">
              <w:rPr>
                <w:lang w:val="lt-LT"/>
              </w:rPr>
              <w:t xml:space="preserve">Pasikartojantys VTE reiškiniai arba mirtis, </w:t>
            </w:r>
            <w:r w:rsidR="00234CDB" w:rsidRPr="001C7410">
              <w:rPr>
                <w:lang w:val="lt-LT"/>
              </w:rPr>
              <w:t xml:space="preserve">įvykusi </w:t>
            </w:r>
            <w:r w:rsidRPr="001C7410">
              <w:rPr>
                <w:lang w:val="lt-LT"/>
              </w:rPr>
              <w:t>dėl bet kurios priežasties</w:t>
            </w:r>
          </w:p>
        </w:tc>
        <w:tc>
          <w:tcPr>
            <w:tcW w:w="1275" w:type="dxa"/>
          </w:tcPr>
          <w:p w14:paraId="76DEFA5E" w14:textId="77777777" w:rsidR="007A30F1" w:rsidRPr="001C7410" w:rsidRDefault="00041839" w:rsidP="007C487F">
            <w:pPr>
              <w:pStyle w:val="TableParagraph"/>
              <w:rPr>
                <w:lang w:val="lt-LT"/>
              </w:rPr>
            </w:pPr>
            <w:r w:rsidRPr="001C7410">
              <w:rPr>
                <w:lang w:val="lt-LT"/>
              </w:rPr>
              <w:t>19 (2,3)</w:t>
            </w:r>
          </w:p>
        </w:tc>
        <w:tc>
          <w:tcPr>
            <w:tcW w:w="1561" w:type="dxa"/>
          </w:tcPr>
          <w:p w14:paraId="6337DA7D" w14:textId="77777777" w:rsidR="007A30F1" w:rsidRPr="001C7410" w:rsidRDefault="00041839" w:rsidP="007C487F">
            <w:pPr>
              <w:pStyle w:val="TableParagraph"/>
              <w:rPr>
                <w:lang w:val="lt-LT"/>
              </w:rPr>
            </w:pPr>
            <w:r w:rsidRPr="001C7410">
              <w:rPr>
                <w:lang w:val="lt-LT"/>
              </w:rPr>
              <w:t>14 (1,7)</w:t>
            </w:r>
          </w:p>
        </w:tc>
        <w:tc>
          <w:tcPr>
            <w:tcW w:w="1278" w:type="dxa"/>
          </w:tcPr>
          <w:p w14:paraId="70C5CE71" w14:textId="77777777" w:rsidR="007A30F1" w:rsidRPr="001C7410" w:rsidRDefault="00041839" w:rsidP="007C487F">
            <w:pPr>
              <w:pStyle w:val="TableParagraph"/>
              <w:rPr>
                <w:lang w:val="lt-LT"/>
              </w:rPr>
            </w:pPr>
            <w:r w:rsidRPr="001C7410">
              <w:rPr>
                <w:lang w:val="lt-LT"/>
              </w:rPr>
              <w:t>77 (9,3)</w:t>
            </w:r>
          </w:p>
        </w:tc>
        <w:tc>
          <w:tcPr>
            <w:tcW w:w="1700" w:type="dxa"/>
          </w:tcPr>
          <w:p w14:paraId="6F8DA781" w14:textId="77777777" w:rsidR="007A30F1" w:rsidRPr="001C7410" w:rsidRDefault="00041839" w:rsidP="007C487F">
            <w:pPr>
              <w:pStyle w:val="TableParagraph"/>
              <w:rPr>
                <w:lang w:val="lt-LT"/>
              </w:rPr>
            </w:pPr>
            <w:r w:rsidRPr="001C7410">
              <w:rPr>
                <w:lang w:val="lt-LT"/>
              </w:rPr>
              <w:t>0,24</w:t>
            </w:r>
          </w:p>
          <w:p w14:paraId="285FF3C7" w14:textId="77777777" w:rsidR="007A30F1" w:rsidRPr="001C7410" w:rsidRDefault="00041839" w:rsidP="007C487F">
            <w:pPr>
              <w:pStyle w:val="TableParagraph"/>
              <w:rPr>
                <w:lang w:val="lt-LT"/>
              </w:rPr>
            </w:pPr>
            <w:r w:rsidRPr="001C7410">
              <w:rPr>
                <w:lang w:val="lt-LT"/>
              </w:rPr>
              <w:t>(0,15, 0,40)</w:t>
            </w:r>
            <w:r w:rsidRPr="001C7410">
              <w:rPr>
                <w:vertAlign w:val="superscript"/>
                <w:lang w:val="lt-LT"/>
              </w:rPr>
              <w:t>¥</w:t>
            </w:r>
          </w:p>
        </w:tc>
        <w:tc>
          <w:tcPr>
            <w:tcW w:w="1702" w:type="dxa"/>
          </w:tcPr>
          <w:p w14:paraId="0417F323" w14:textId="77777777" w:rsidR="007A30F1" w:rsidRPr="001C7410" w:rsidRDefault="00041839" w:rsidP="007C487F">
            <w:pPr>
              <w:pStyle w:val="TableParagraph"/>
              <w:rPr>
                <w:lang w:val="lt-LT"/>
              </w:rPr>
            </w:pPr>
            <w:r w:rsidRPr="001C7410">
              <w:rPr>
                <w:lang w:val="lt-LT"/>
              </w:rPr>
              <w:t>0,19</w:t>
            </w:r>
          </w:p>
          <w:p w14:paraId="25D73106" w14:textId="77777777" w:rsidR="007A30F1" w:rsidRPr="001C7410" w:rsidRDefault="00041839" w:rsidP="007C487F">
            <w:pPr>
              <w:pStyle w:val="TableParagraph"/>
              <w:rPr>
                <w:lang w:val="lt-LT"/>
              </w:rPr>
            </w:pPr>
            <w:r w:rsidRPr="001C7410">
              <w:rPr>
                <w:lang w:val="lt-LT"/>
              </w:rPr>
              <w:t>(0,11, 0,33)</w:t>
            </w:r>
            <w:r w:rsidRPr="001C7410">
              <w:rPr>
                <w:vertAlign w:val="superscript"/>
                <w:lang w:val="lt-LT"/>
              </w:rPr>
              <w:t>¥</w:t>
            </w:r>
          </w:p>
        </w:tc>
      </w:tr>
      <w:tr w:rsidR="007A30F1" w:rsidRPr="001C7410" w14:paraId="44223C47" w14:textId="77777777" w:rsidTr="003122AA">
        <w:tc>
          <w:tcPr>
            <w:tcW w:w="1938" w:type="dxa"/>
          </w:tcPr>
          <w:p w14:paraId="1D9D8B44" w14:textId="77777777" w:rsidR="007A30F1" w:rsidRPr="001C7410" w:rsidRDefault="00041839" w:rsidP="007C487F">
            <w:pPr>
              <w:pStyle w:val="TableParagraph"/>
              <w:jc w:val="left"/>
              <w:rPr>
                <w:lang w:val="lt-LT"/>
              </w:rPr>
            </w:pPr>
            <w:r w:rsidRPr="001C7410">
              <w:rPr>
                <w:lang w:val="lt-LT"/>
              </w:rPr>
              <w:t>GVT*</w:t>
            </w:r>
          </w:p>
        </w:tc>
        <w:tc>
          <w:tcPr>
            <w:tcW w:w="1275" w:type="dxa"/>
          </w:tcPr>
          <w:p w14:paraId="3FF47B75" w14:textId="77777777" w:rsidR="007A30F1" w:rsidRPr="001C7410" w:rsidRDefault="00041839" w:rsidP="007C487F">
            <w:pPr>
              <w:pStyle w:val="TableParagraph"/>
              <w:rPr>
                <w:lang w:val="lt-LT"/>
              </w:rPr>
            </w:pPr>
            <w:r w:rsidRPr="001C7410">
              <w:rPr>
                <w:lang w:val="lt-LT"/>
              </w:rPr>
              <w:t>6 (0,7)</w:t>
            </w:r>
          </w:p>
        </w:tc>
        <w:tc>
          <w:tcPr>
            <w:tcW w:w="1561" w:type="dxa"/>
          </w:tcPr>
          <w:p w14:paraId="2131037C" w14:textId="77777777" w:rsidR="007A30F1" w:rsidRPr="001C7410" w:rsidRDefault="00041839" w:rsidP="007C487F">
            <w:pPr>
              <w:pStyle w:val="TableParagraph"/>
              <w:rPr>
                <w:lang w:val="lt-LT"/>
              </w:rPr>
            </w:pPr>
            <w:r w:rsidRPr="001C7410">
              <w:rPr>
                <w:lang w:val="lt-LT"/>
              </w:rPr>
              <w:t>7 (0,9)</w:t>
            </w:r>
          </w:p>
        </w:tc>
        <w:tc>
          <w:tcPr>
            <w:tcW w:w="1278" w:type="dxa"/>
          </w:tcPr>
          <w:p w14:paraId="705F6690" w14:textId="77777777" w:rsidR="007A30F1" w:rsidRPr="001C7410" w:rsidRDefault="00041839" w:rsidP="007C487F">
            <w:pPr>
              <w:pStyle w:val="TableParagraph"/>
              <w:rPr>
                <w:lang w:val="lt-LT"/>
              </w:rPr>
            </w:pPr>
            <w:r w:rsidRPr="001C7410">
              <w:rPr>
                <w:lang w:val="lt-LT"/>
              </w:rPr>
              <w:t>53 (6,4)</w:t>
            </w:r>
          </w:p>
        </w:tc>
        <w:tc>
          <w:tcPr>
            <w:tcW w:w="1700" w:type="dxa"/>
          </w:tcPr>
          <w:p w14:paraId="16EE9D33" w14:textId="77777777" w:rsidR="007A30F1" w:rsidRPr="001C7410" w:rsidRDefault="007A30F1" w:rsidP="007C487F">
            <w:pPr>
              <w:pStyle w:val="TableParagraph"/>
              <w:jc w:val="left"/>
              <w:rPr>
                <w:lang w:val="lt-LT"/>
              </w:rPr>
            </w:pPr>
          </w:p>
        </w:tc>
        <w:tc>
          <w:tcPr>
            <w:tcW w:w="1702" w:type="dxa"/>
          </w:tcPr>
          <w:p w14:paraId="5B115CCE" w14:textId="77777777" w:rsidR="007A30F1" w:rsidRPr="001C7410" w:rsidRDefault="007A30F1" w:rsidP="007C487F">
            <w:pPr>
              <w:pStyle w:val="TableParagraph"/>
              <w:jc w:val="left"/>
              <w:rPr>
                <w:lang w:val="lt-LT"/>
              </w:rPr>
            </w:pPr>
          </w:p>
        </w:tc>
      </w:tr>
      <w:tr w:rsidR="007A30F1" w:rsidRPr="001C7410" w14:paraId="6524A9A7" w14:textId="77777777" w:rsidTr="003122AA">
        <w:tc>
          <w:tcPr>
            <w:tcW w:w="1938" w:type="dxa"/>
          </w:tcPr>
          <w:p w14:paraId="706F49C7" w14:textId="77777777" w:rsidR="007A30F1" w:rsidRPr="001C7410" w:rsidRDefault="00041839" w:rsidP="007C487F">
            <w:pPr>
              <w:pStyle w:val="TableParagraph"/>
              <w:jc w:val="left"/>
              <w:rPr>
                <w:lang w:val="lt-LT"/>
              </w:rPr>
            </w:pPr>
            <w:r w:rsidRPr="001C7410">
              <w:rPr>
                <w:lang w:val="lt-LT"/>
              </w:rPr>
              <w:t>PE*</w:t>
            </w:r>
          </w:p>
        </w:tc>
        <w:tc>
          <w:tcPr>
            <w:tcW w:w="1275" w:type="dxa"/>
          </w:tcPr>
          <w:p w14:paraId="786E5D43" w14:textId="77777777" w:rsidR="007A30F1" w:rsidRPr="001C7410" w:rsidRDefault="00041839" w:rsidP="007C487F">
            <w:pPr>
              <w:pStyle w:val="TableParagraph"/>
              <w:rPr>
                <w:lang w:val="lt-LT"/>
              </w:rPr>
            </w:pPr>
            <w:r w:rsidRPr="001C7410">
              <w:rPr>
                <w:lang w:val="lt-LT"/>
              </w:rPr>
              <w:t>7 (0,8)</w:t>
            </w:r>
          </w:p>
        </w:tc>
        <w:tc>
          <w:tcPr>
            <w:tcW w:w="1561" w:type="dxa"/>
          </w:tcPr>
          <w:p w14:paraId="3CFCCADA" w14:textId="77777777" w:rsidR="007A30F1" w:rsidRPr="001C7410" w:rsidRDefault="00041839" w:rsidP="007C487F">
            <w:pPr>
              <w:pStyle w:val="TableParagraph"/>
              <w:rPr>
                <w:lang w:val="lt-LT"/>
              </w:rPr>
            </w:pPr>
            <w:r w:rsidRPr="001C7410">
              <w:rPr>
                <w:lang w:val="lt-LT"/>
              </w:rPr>
              <w:t>4 (0,5)</w:t>
            </w:r>
          </w:p>
        </w:tc>
        <w:tc>
          <w:tcPr>
            <w:tcW w:w="1278" w:type="dxa"/>
          </w:tcPr>
          <w:p w14:paraId="48FEDC3F" w14:textId="77777777" w:rsidR="007A30F1" w:rsidRPr="001C7410" w:rsidRDefault="00041839" w:rsidP="007C487F">
            <w:pPr>
              <w:pStyle w:val="TableParagraph"/>
              <w:rPr>
                <w:lang w:val="lt-LT"/>
              </w:rPr>
            </w:pPr>
            <w:r w:rsidRPr="001C7410">
              <w:rPr>
                <w:lang w:val="lt-LT"/>
              </w:rPr>
              <w:t>13 (1,6)</w:t>
            </w:r>
          </w:p>
        </w:tc>
        <w:tc>
          <w:tcPr>
            <w:tcW w:w="1700" w:type="dxa"/>
          </w:tcPr>
          <w:p w14:paraId="74542890" w14:textId="77777777" w:rsidR="007A30F1" w:rsidRPr="001C7410" w:rsidRDefault="007A30F1" w:rsidP="007C487F">
            <w:pPr>
              <w:pStyle w:val="TableParagraph"/>
              <w:jc w:val="left"/>
              <w:rPr>
                <w:lang w:val="lt-LT"/>
              </w:rPr>
            </w:pPr>
          </w:p>
        </w:tc>
        <w:tc>
          <w:tcPr>
            <w:tcW w:w="1702" w:type="dxa"/>
          </w:tcPr>
          <w:p w14:paraId="5BA507AF" w14:textId="77777777" w:rsidR="007A30F1" w:rsidRPr="001C7410" w:rsidRDefault="007A30F1" w:rsidP="007C487F">
            <w:pPr>
              <w:pStyle w:val="TableParagraph"/>
              <w:jc w:val="left"/>
              <w:rPr>
                <w:lang w:val="lt-LT"/>
              </w:rPr>
            </w:pPr>
          </w:p>
        </w:tc>
      </w:tr>
      <w:tr w:rsidR="007A30F1" w:rsidRPr="001C7410" w14:paraId="1D033492" w14:textId="77777777" w:rsidTr="003122AA">
        <w:tc>
          <w:tcPr>
            <w:tcW w:w="1938" w:type="dxa"/>
          </w:tcPr>
          <w:p w14:paraId="4A8D46C8" w14:textId="77777777" w:rsidR="007A30F1" w:rsidRPr="001C7410" w:rsidRDefault="00041839" w:rsidP="007C487F">
            <w:pPr>
              <w:pStyle w:val="TableParagraph"/>
              <w:jc w:val="left"/>
              <w:rPr>
                <w:lang w:val="lt-LT"/>
              </w:rPr>
            </w:pPr>
            <w:r w:rsidRPr="001C7410">
              <w:rPr>
                <w:lang w:val="lt-LT"/>
              </w:rPr>
              <w:t xml:space="preserve">Mirtis, </w:t>
            </w:r>
            <w:r w:rsidR="00234CDB" w:rsidRPr="001C7410">
              <w:rPr>
                <w:lang w:val="lt-LT"/>
              </w:rPr>
              <w:t xml:space="preserve">įvykusi </w:t>
            </w:r>
            <w:r w:rsidRPr="001C7410">
              <w:rPr>
                <w:lang w:val="lt-LT"/>
              </w:rPr>
              <w:t>dėl bet kurios priežasties</w:t>
            </w:r>
          </w:p>
        </w:tc>
        <w:tc>
          <w:tcPr>
            <w:tcW w:w="1275" w:type="dxa"/>
          </w:tcPr>
          <w:p w14:paraId="28E13BB4" w14:textId="77777777" w:rsidR="007A30F1" w:rsidRPr="001C7410" w:rsidRDefault="00041839" w:rsidP="007C487F">
            <w:pPr>
              <w:pStyle w:val="TableParagraph"/>
              <w:rPr>
                <w:lang w:val="lt-LT"/>
              </w:rPr>
            </w:pPr>
            <w:r w:rsidRPr="001C7410">
              <w:rPr>
                <w:lang w:val="lt-LT"/>
              </w:rPr>
              <w:t>6 (0,7)</w:t>
            </w:r>
          </w:p>
        </w:tc>
        <w:tc>
          <w:tcPr>
            <w:tcW w:w="1561" w:type="dxa"/>
          </w:tcPr>
          <w:p w14:paraId="63BC2215" w14:textId="77777777" w:rsidR="007A30F1" w:rsidRPr="001C7410" w:rsidRDefault="00041839" w:rsidP="007C487F">
            <w:pPr>
              <w:pStyle w:val="TableParagraph"/>
              <w:rPr>
                <w:lang w:val="lt-LT"/>
              </w:rPr>
            </w:pPr>
            <w:r w:rsidRPr="001C7410">
              <w:rPr>
                <w:lang w:val="lt-LT"/>
              </w:rPr>
              <w:t>3 (0,4)</w:t>
            </w:r>
          </w:p>
        </w:tc>
        <w:tc>
          <w:tcPr>
            <w:tcW w:w="1278" w:type="dxa"/>
          </w:tcPr>
          <w:p w14:paraId="43747A96" w14:textId="77777777" w:rsidR="007A30F1" w:rsidRPr="001C7410" w:rsidRDefault="00041839" w:rsidP="007C487F">
            <w:pPr>
              <w:pStyle w:val="TableParagraph"/>
              <w:rPr>
                <w:lang w:val="lt-LT"/>
              </w:rPr>
            </w:pPr>
            <w:r w:rsidRPr="001C7410">
              <w:rPr>
                <w:lang w:val="lt-LT"/>
              </w:rPr>
              <w:t>11 (1,3)</w:t>
            </w:r>
          </w:p>
        </w:tc>
        <w:tc>
          <w:tcPr>
            <w:tcW w:w="1700" w:type="dxa"/>
          </w:tcPr>
          <w:p w14:paraId="668FA91A" w14:textId="77777777" w:rsidR="007A30F1" w:rsidRPr="001C7410" w:rsidRDefault="007A30F1" w:rsidP="007C487F">
            <w:pPr>
              <w:pStyle w:val="TableParagraph"/>
              <w:jc w:val="left"/>
              <w:rPr>
                <w:lang w:val="lt-LT"/>
              </w:rPr>
            </w:pPr>
          </w:p>
        </w:tc>
        <w:tc>
          <w:tcPr>
            <w:tcW w:w="1702" w:type="dxa"/>
          </w:tcPr>
          <w:p w14:paraId="305737C4" w14:textId="77777777" w:rsidR="007A30F1" w:rsidRPr="001C7410" w:rsidRDefault="007A30F1" w:rsidP="007C487F">
            <w:pPr>
              <w:pStyle w:val="TableParagraph"/>
              <w:jc w:val="left"/>
              <w:rPr>
                <w:lang w:val="lt-LT"/>
              </w:rPr>
            </w:pPr>
          </w:p>
        </w:tc>
      </w:tr>
      <w:tr w:rsidR="007A30F1" w:rsidRPr="001C7410" w14:paraId="7250DD5F" w14:textId="77777777" w:rsidTr="003122AA">
        <w:tc>
          <w:tcPr>
            <w:tcW w:w="1938" w:type="dxa"/>
          </w:tcPr>
          <w:p w14:paraId="1F047AC4" w14:textId="77777777" w:rsidR="007A30F1" w:rsidRPr="001C7410" w:rsidRDefault="00041839" w:rsidP="007C487F">
            <w:pPr>
              <w:pStyle w:val="TableParagraph"/>
              <w:jc w:val="left"/>
              <w:rPr>
                <w:lang w:val="lt-LT"/>
              </w:rPr>
            </w:pPr>
            <w:r w:rsidRPr="001C7410">
              <w:rPr>
                <w:lang w:val="lt-LT"/>
              </w:rPr>
              <w:t xml:space="preserve">Pasikartojantys VTE </w:t>
            </w:r>
            <w:r w:rsidR="00234CDB" w:rsidRPr="001C7410">
              <w:rPr>
                <w:lang w:val="lt-LT"/>
              </w:rPr>
              <w:t xml:space="preserve">įvykiai </w:t>
            </w:r>
            <w:r w:rsidRPr="001C7410">
              <w:rPr>
                <w:lang w:val="lt-LT"/>
              </w:rPr>
              <w:t>arba su VTE susijusi mirtis</w:t>
            </w:r>
          </w:p>
        </w:tc>
        <w:tc>
          <w:tcPr>
            <w:tcW w:w="1275" w:type="dxa"/>
          </w:tcPr>
          <w:p w14:paraId="09E66DC0" w14:textId="77777777" w:rsidR="007A30F1" w:rsidRPr="001C7410" w:rsidRDefault="00041839" w:rsidP="007C487F">
            <w:pPr>
              <w:pStyle w:val="TableParagraph"/>
              <w:rPr>
                <w:lang w:val="lt-LT"/>
              </w:rPr>
            </w:pPr>
            <w:r w:rsidRPr="001C7410">
              <w:rPr>
                <w:lang w:val="lt-LT"/>
              </w:rPr>
              <w:t>14 (1,7)</w:t>
            </w:r>
          </w:p>
        </w:tc>
        <w:tc>
          <w:tcPr>
            <w:tcW w:w="1561" w:type="dxa"/>
          </w:tcPr>
          <w:p w14:paraId="680D093B" w14:textId="77777777" w:rsidR="007A30F1" w:rsidRPr="001C7410" w:rsidRDefault="00041839" w:rsidP="007C487F">
            <w:pPr>
              <w:pStyle w:val="TableParagraph"/>
              <w:rPr>
                <w:lang w:val="lt-LT"/>
              </w:rPr>
            </w:pPr>
            <w:r w:rsidRPr="001C7410">
              <w:rPr>
                <w:lang w:val="lt-LT"/>
              </w:rPr>
              <w:t>14 (1,7)</w:t>
            </w:r>
          </w:p>
        </w:tc>
        <w:tc>
          <w:tcPr>
            <w:tcW w:w="1278" w:type="dxa"/>
          </w:tcPr>
          <w:p w14:paraId="57281C43" w14:textId="77777777" w:rsidR="007A30F1" w:rsidRPr="001C7410" w:rsidRDefault="00041839" w:rsidP="007C487F">
            <w:pPr>
              <w:pStyle w:val="TableParagraph"/>
              <w:rPr>
                <w:lang w:val="lt-LT"/>
              </w:rPr>
            </w:pPr>
            <w:r w:rsidRPr="001C7410">
              <w:rPr>
                <w:lang w:val="lt-LT"/>
              </w:rPr>
              <w:t>73 (8,8)</w:t>
            </w:r>
          </w:p>
        </w:tc>
        <w:tc>
          <w:tcPr>
            <w:tcW w:w="1700" w:type="dxa"/>
          </w:tcPr>
          <w:p w14:paraId="38D10B89" w14:textId="77777777" w:rsidR="007A30F1" w:rsidRPr="001C7410" w:rsidRDefault="00041839" w:rsidP="007C487F">
            <w:pPr>
              <w:pStyle w:val="TableParagraph"/>
              <w:rPr>
                <w:lang w:val="lt-LT"/>
              </w:rPr>
            </w:pPr>
            <w:r w:rsidRPr="001C7410">
              <w:rPr>
                <w:lang w:val="lt-LT"/>
              </w:rPr>
              <w:t>0,19</w:t>
            </w:r>
          </w:p>
          <w:p w14:paraId="46B44E67" w14:textId="77777777" w:rsidR="007A30F1" w:rsidRPr="001C7410" w:rsidRDefault="00041839" w:rsidP="007C487F">
            <w:pPr>
              <w:pStyle w:val="TableParagraph"/>
              <w:rPr>
                <w:lang w:val="lt-LT"/>
              </w:rPr>
            </w:pPr>
            <w:r w:rsidRPr="001C7410">
              <w:rPr>
                <w:lang w:val="lt-LT"/>
              </w:rPr>
              <w:t>(0,11, 0,33)</w:t>
            </w:r>
          </w:p>
        </w:tc>
        <w:tc>
          <w:tcPr>
            <w:tcW w:w="1702" w:type="dxa"/>
          </w:tcPr>
          <w:p w14:paraId="0E3091C6" w14:textId="77777777" w:rsidR="007A30F1" w:rsidRPr="001C7410" w:rsidRDefault="00041839" w:rsidP="007C487F">
            <w:pPr>
              <w:pStyle w:val="TableParagraph"/>
              <w:rPr>
                <w:lang w:val="lt-LT"/>
              </w:rPr>
            </w:pPr>
            <w:r w:rsidRPr="001C7410">
              <w:rPr>
                <w:lang w:val="lt-LT"/>
              </w:rPr>
              <w:t>0,20</w:t>
            </w:r>
          </w:p>
          <w:p w14:paraId="78550FED" w14:textId="77777777" w:rsidR="007A30F1" w:rsidRPr="001C7410" w:rsidRDefault="00041839" w:rsidP="007C487F">
            <w:pPr>
              <w:pStyle w:val="TableParagraph"/>
              <w:rPr>
                <w:lang w:val="lt-LT"/>
              </w:rPr>
            </w:pPr>
            <w:r w:rsidRPr="001C7410">
              <w:rPr>
                <w:lang w:val="lt-LT"/>
              </w:rPr>
              <w:t>(0,11, 0,34)</w:t>
            </w:r>
          </w:p>
        </w:tc>
      </w:tr>
      <w:tr w:rsidR="007A30F1" w:rsidRPr="001C7410" w14:paraId="2C2C6D66" w14:textId="77777777" w:rsidTr="003122AA">
        <w:tc>
          <w:tcPr>
            <w:tcW w:w="1938" w:type="dxa"/>
          </w:tcPr>
          <w:p w14:paraId="23498378" w14:textId="77777777" w:rsidR="007A30F1" w:rsidRPr="001C7410" w:rsidRDefault="00041839" w:rsidP="007C487F">
            <w:pPr>
              <w:pStyle w:val="TableParagraph"/>
              <w:jc w:val="left"/>
              <w:rPr>
                <w:lang w:val="lt-LT"/>
              </w:rPr>
            </w:pPr>
            <w:r w:rsidRPr="001C7410">
              <w:rPr>
                <w:lang w:val="lt-LT"/>
              </w:rPr>
              <w:t xml:space="preserve">Pasikartojantys VTE </w:t>
            </w:r>
            <w:r w:rsidR="00234CDB" w:rsidRPr="001C7410">
              <w:rPr>
                <w:lang w:val="lt-LT"/>
              </w:rPr>
              <w:t xml:space="preserve">įvykiai </w:t>
            </w:r>
            <w:r w:rsidRPr="001C7410">
              <w:rPr>
                <w:lang w:val="lt-LT"/>
              </w:rPr>
              <w:t xml:space="preserve">arba su širdies ir kraujagyslių </w:t>
            </w:r>
            <w:r w:rsidR="00234CDB" w:rsidRPr="001C7410">
              <w:rPr>
                <w:lang w:val="lt-LT"/>
              </w:rPr>
              <w:t xml:space="preserve">ligomis </w:t>
            </w:r>
            <w:r w:rsidRPr="001C7410">
              <w:rPr>
                <w:lang w:val="lt-LT"/>
              </w:rPr>
              <w:t>susijusi mirtis</w:t>
            </w:r>
          </w:p>
        </w:tc>
        <w:tc>
          <w:tcPr>
            <w:tcW w:w="1275" w:type="dxa"/>
          </w:tcPr>
          <w:p w14:paraId="5645531B" w14:textId="77777777" w:rsidR="007A30F1" w:rsidRPr="001C7410" w:rsidRDefault="00041839" w:rsidP="007C487F">
            <w:pPr>
              <w:pStyle w:val="TableParagraph"/>
              <w:rPr>
                <w:lang w:val="lt-LT"/>
              </w:rPr>
            </w:pPr>
            <w:r w:rsidRPr="001C7410">
              <w:rPr>
                <w:lang w:val="lt-LT"/>
              </w:rPr>
              <w:t>14 (1,7)</w:t>
            </w:r>
          </w:p>
        </w:tc>
        <w:tc>
          <w:tcPr>
            <w:tcW w:w="1561" w:type="dxa"/>
          </w:tcPr>
          <w:p w14:paraId="3C921BB5" w14:textId="77777777" w:rsidR="007A30F1" w:rsidRPr="001C7410" w:rsidRDefault="00041839" w:rsidP="007C487F">
            <w:pPr>
              <w:pStyle w:val="TableParagraph"/>
              <w:rPr>
                <w:lang w:val="lt-LT"/>
              </w:rPr>
            </w:pPr>
            <w:r w:rsidRPr="001C7410">
              <w:rPr>
                <w:lang w:val="lt-LT"/>
              </w:rPr>
              <w:t>14 (1,7)</w:t>
            </w:r>
          </w:p>
        </w:tc>
        <w:tc>
          <w:tcPr>
            <w:tcW w:w="1278" w:type="dxa"/>
          </w:tcPr>
          <w:p w14:paraId="4C3DD3FB" w14:textId="77777777" w:rsidR="007A30F1" w:rsidRPr="001C7410" w:rsidRDefault="00041839" w:rsidP="007C487F">
            <w:pPr>
              <w:pStyle w:val="TableParagraph"/>
              <w:rPr>
                <w:lang w:val="lt-LT"/>
              </w:rPr>
            </w:pPr>
            <w:r w:rsidRPr="001C7410">
              <w:rPr>
                <w:lang w:val="lt-LT"/>
              </w:rPr>
              <w:t>76 (9,2)</w:t>
            </w:r>
          </w:p>
        </w:tc>
        <w:tc>
          <w:tcPr>
            <w:tcW w:w="1700" w:type="dxa"/>
          </w:tcPr>
          <w:p w14:paraId="7AFA2D3B" w14:textId="77777777" w:rsidR="007A30F1" w:rsidRPr="001C7410" w:rsidRDefault="00041839" w:rsidP="007C487F">
            <w:pPr>
              <w:pStyle w:val="TableParagraph"/>
              <w:rPr>
                <w:lang w:val="lt-LT"/>
              </w:rPr>
            </w:pPr>
            <w:r w:rsidRPr="001C7410">
              <w:rPr>
                <w:lang w:val="lt-LT"/>
              </w:rPr>
              <w:t>0,18</w:t>
            </w:r>
          </w:p>
          <w:p w14:paraId="6AA62399" w14:textId="77777777" w:rsidR="007A30F1" w:rsidRPr="001C7410" w:rsidRDefault="00041839" w:rsidP="007C487F">
            <w:pPr>
              <w:pStyle w:val="TableParagraph"/>
              <w:rPr>
                <w:lang w:val="lt-LT"/>
              </w:rPr>
            </w:pPr>
            <w:r w:rsidRPr="001C7410">
              <w:rPr>
                <w:lang w:val="lt-LT"/>
              </w:rPr>
              <w:t>(0,10, 0,32)</w:t>
            </w:r>
          </w:p>
        </w:tc>
        <w:tc>
          <w:tcPr>
            <w:tcW w:w="1702" w:type="dxa"/>
          </w:tcPr>
          <w:p w14:paraId="02B08578" w14:textId="77777777" w:rsidR="007A30F1" w:rsidRPr="001C7410" w:rsidRDefault="00041839" w:rsidP="007C487F">
            <w:pPr>
              <w:pStyle w:val="TableParagraph"/>
              <w:rPr>
                <w:lang w:val="lt-LT"/>
              </w:rPr>
            </w:pPr>
            <w:r w:rsidRPr="001C7410">
              <w:rPr>
                <w:lang w:val="lt-LT"/>
              </w:rPr>
              <w:t>0,19</w:t>
            </w:r>
          </w:p>
          <w:p w14:paraId="48FCFAC0" w14:textId="77777777" w:rsidR="007A30F1" w:rsidRPr="001C7410" w:rsidRDefault="00041839" w:rsidP="007C487F">
            <w:pPr>
              <w:pStyle w:val="TableParagraph"/>
              <w:rPr>
                <w:lang w:val="lt-LT"/>
              </w:rPr>
            </w:pPr>
            <w:r w:rsidRPr="001C7410">
              <w:rPr>
                <w:lang w:val="lt-LT"/>
              </w:rPr>
              <w:t>(0,11, 0,33)</w:t>
            </w:r>
          </w:p>
        </w:tc>
      </w:tr>
      <w:tr w:rsidR="007A30F1" w:rsidRPr="001C7410" w14:paraId="7CB98F9F" w14:textId="77777777" w:rsidTr="003122AA">
        <w:tc>
          <w:tcPr>
            <w:tcW w:w="1938" w:type="dxa"/>
          </w:tcPr>
          <w:p w14:paraId="3F6D9DC6" w14:textId="77777777" w:rsidR="007A30F1" w:rsidRPr="001C7410" w:rsidRDefault="00041839" w:rsidP="007C487F">
            <w:pPr>
              <w:pStyle w:val="TableParagraph"/>
              <w:jc w:val="left"/>
              <w:rPr>
                <w:lang w:val="lt-LT"/>
              </w:rPr>
            </w:pPr>
            <w:r w:rsidRPr="001C7410">
              <w:rPr>
                <w:lang w:val="lt-LT"/>
              </w:rPr>
              <w:t>Nemirtina GVT</w:t>
            </w:r>
            <w:r w:rsidRPr="001C7410">
              <w:rPr>
                <w:vertAlign w:val="superscript"/>
                <w:lang w:val="lt-LT"/>
              </w:rPr>
              <w:t>†</w:t>
            </w:r>
          </w:p>
        </w:tc>
        <w:tc>
          <w:tcPr>
            <w:tcW w:w="1275" w:type="dxa"/>
          </w:tcPr>
          <w:p w14:paraId="6B4A85DA" w14:textId="77777777" w:rsidR="007A30F1" w:rsidRPr="001C7410" w:rsidRDefault="00041839" w:rsidP="007C487F">
            <w:pPr>
              <w:pStyle w:val="TableParagraph"/>
              <w:rPr>
                <w:lang w:val="lt-LT"/>
              </w:rPr>
            </w:pPr>
            <w:r w:rsidRPr="001C7410">
              <w:rPr>
                <w:lang w:val="lt-LT"/>
              </w:rPr>
              <w:t>6 (0,7)</w:t>
            </w:r>
          </w:p>
        </w:tc>
        <w:tc>
          <w:tcPr>
            <w:tcW w:w="1561" w:type="dxa"/>
          </w:tcPr>
          <w:p w14:paraId="24FDDCA1" w14:textId="77777777" w:rsidR="007A30F1" w:rsidRPr="001C7410" w:rsidRDefault="00041839" w:rsidP="007C487F">
            <w:pPr>
              <w:pStyle w:val="TableParagraph"/>
              <w:rPr>
                <w:lang w:val="lt-LT"/>
              </w:rPr>
            </w:pPr>
            <w:r w:rsidRPr="001C7410">
              <w:rPr>
                <w:lang w:val="lt-LT"/>
              </w:rPr>
              <w:t>8 (1,0)</w:t>
            </w:r>
          </w:p>
        </w:tc>
        <w:tc>
          <w:tcPr>
            <w:tcW w:w="1278" w:type="dxa"/>
          </w:tcPr>
          <w:p w14:paraId="3A05DDA3" w14:textId="77777777" w:rsidR="007A30F1" w:rsidRPr="001C7410" w:rsidRDefault="00041839" w:rsidP="007C487F">
            <w:pPr>
              <w:pStyle w:val="TableParagraph"/>
              <w:rPr>
                <w:lang w:val="lt-LT"/>
              </w:rPr>
            </w:pPr>
            <w:r w:rsidRPr="001C7410">
              <w:rPr>
                <w:lang w:val="lt-LT"/>
              </w:rPr>
              <w:t>53 (6,4)</w:t>
            </w:r>
          </w:p>
        </w:tc>
        <w:tc>
          <w:tcPr>
            <w:tcW w:w="1700" w:type="dxa"/>
          </w:tcPr>
          <w:p w14:paraId="0E148531" w14:textId="77777777" w:rsidR="007A30F1" w:rsidRPr="001C7410" w:rsidRDefault="00041839" w:rsidP="007C487F">
            <w:pPr>
              <w:pStyle w:val="TableParagraph"/>
              <w:rPr>
                <w:lang w:val="lt-LT"/>
              </w:rPr>
            </w:pPr>
            <w:r w:rsidRPr="001C7410">
              <w:rPr>
                <w:lang w:val="lt-LT"/>
              </w:rPr>
              <w:t>0,11</w:t>
            </w:r>
          </w:p>
          <w:p w14:paraId="44466D83" w14:textId="77777777" w:rsidR="007A30F1" w:rsidRPr="001C7410" w:rsidRDefault="00041839" w:rsidP="007C487F">
            <w:pPr>
              <w:pStyle w:val="TableParagraph"/>
              <w:rPr>
                <w:lang w:val="lt-LT"/>
              </w:rPr>
            </w:pPr>
            <w:r w:rsidRPr="001C7410">
              <w:rPr>
                <w:lang w:val="lt-LT"/>
              </w:rPr>
              <w:t>(0,05, 0,26)</w:t>
            </w:r>
          </w:p>
        </w:tc>
        <w:tc>
          <w:tcPr>
            <w:tcW w:w="1702" w:type="dxa"/>
          </w:tcPr>
          <w:p w14:paraId="5CE403B8" w14:textId="77777777" w:rsidR="007A30F1" w:rsidRPr="001C7410" w:rsidRDefault="00041839" w:rsidP="007C487F">
            <w:pPr>
              <w:pStyle w:val="TableParagraph"/>
              <w:rPr>
                <w:lang w:val="lt-LT"/>
              </w:rPr>
            </w:pPr>
            <w:r w:rsidRPr="001C7410">
              <w:rPr>
                <w:lang w:val="lt-LT"/>
              </w:rPr>
              <w:t>0,15</w:t>
            </w:r>
          </w:p>
          <w:p w14:paraId="326F8E79" w14:textId="77777777" w:rsidR="007A30F1" w:rsidRPr="001C7410" w:rsidRDefault="00041839" w:rsidP="007C487F">
            <w:pPr>
              <w:pStyle w:val="TableParagraph"/>
              <w:rPr>
                <w:lang w:val="lt-LT"/>
              </w:rPr>
            </w:pPr>
            <w:r w:rsidRPr="001C7410">
              <w:rPr>
                <w:lang w:val="lt-LT"/>
              </w:rPr>
              <w:t>(0,07, 0,32)</w:t>
            </w:r>
          </w:p>
        </w:tc>
      </w:tr>
      <w:tr w:rsidR="007A30F1" w:rsidRPr="001C7410" w14:paraId="024DE894" w14:textId="77777777" w:rsidTr="003122AA">
        <w:tc>
          <w:tcPr>
            <w:tcW w:w="1938" w:type="dxa"/>
          </w:tcPr>
          <w:p w14:paraId="75C7B487" w14:textId="77777777" w:rsidR="007A30F1" w:rsidRPr="001C7410" w:rsidRDefault="00041839" w:rsidP="007C487F">
            <w:pPr>
              <w:pStyle w:val="TableParagraph"/>
              <w:jc w:val="left"/>
              <w:rPr>
                <w:lang w:val="lt-LT"/>
              </w:rPr>
            </w:pPr>
            <w:r w:rsidRPr="001C7410">
              <w:rPr>
                <w:lang w:val="lt-LT"/>
              </w:rPr>
              <w:t>Nemirtina PE</w:t>
            </w:r>
            <w:r w:rsidRPr="001C7410">
              <w:rPr>
                <w:vertAlign w:val="superscript"/>
                <w:lang w:val="lt-LT"/>
              </w:rPr>
              <w:t>†</w:t>
            </w:r>
          </w:p>
        </w:tc>
        <w:tc>
          <w:tcPr>
            <w:tcW w:w="1275" w:type="dxa"/>
          </w:tcPr>
          <w:p w14:paraId="0965A34C" w14:textId="77777777" w:rsidR="007A30F1" w:rsidRPr="001C7410" w:rsidRDefault="00041839" w:rsidP="007C487F">
            <w:pPr>
              <w:pStyle w:val="TableParagraph"/>
              <w:rPr>
                <w:lang w:val="lt-LT"/>
              </w:rPr>
            </w:pPr>
            <w:r w:rsidRPr="001C7410">
              <w:rPr>
                <w:lang w:val="lt-LT"/>
              </w:rPr>
              <w:t>8 (1,0)</w:t>
            </w:r>
          </w:p>
        </w:tc>
        <w:tc>
          <w:tcPr>
            <w:tcW w:w="1561" w:type="dxa"/>
          </w:tcPr>
          <w:p w14:paraId="1B363EA7" w14:textId="77777777" w:rsidR="007A30F1" w:rsidRPr="001C7410" w:rsidRDefault="00041839" w:rsidP="007C487F">
            <w:pPr>
              <w:pStyle w:val="TableParagraph"/>
              <w:rPr>
                <w:lang w:val="lt-LT"/>
              </w:rPr>
            </w:pPr>
            <w:r w:rsidRPr="001C7410">
              <w:rPr>
                <w:lang w:val="lt-LT"/>
              </w:rPr>
              <w:t>4 (0,5)</w:t>
            </w:r>
          </w:p>
        </w:tc>
        <w:tc>
          <w:tcPr>
            <w:tcW w:w="1278" w:type="dxa"/>
          </w:tcPr>
          <w:p w14:paraId="0B0E4E4F" w14:textId="77777777" w:rsidR="007A30F1" w:rsidRPr="001C7410" w:rsidRDefault="00041839" w:rsidP="007C487F">
            <w:pPr>
              <w:pStyle w:val="TableParagraph"/>
              <w:rPr>
                <w:lang w:val="lt-LT"/>
              </w:rPr>
            </w:pPr>
            <w:r w:rsidRPr="001C7410">
              <w:rPr>
                <w:lang w:val="lt-LT"/>
              </w:rPr>
              <w:t>15 (1,8)</w:t>
            </w:r>
          </w:p>
        </w:tc>
        <w:tc>
          <w:tcPr>
            <w:tcW w:w="1700" w:type="dxa"/>
          </w:tcPr>
          <w:p w14:paraId="3EDEE4AC" w14:textId="77777777" w:rsidR="007A30F1" w:rsidRPr="001C7410" w:rsidRDefault="00041839" w:rsidP="007C487F">
            <w:pPr>
              <w:pStyle w:val="TableParagraph"/>
              <w:rPr>
                <w:lang w:val="lt-LT"/>
              </w:rPr>
            </w:pPr>
            <w:r w:rsidRPr="001C7410">
              <w:rPr>
                <w:lang w:val="lt-LT"/>
              </w:rPr>
              <w:t>0,51</w:t>
            </w:r>
          </w:p>
          <w:p w14:paraId="07F76844" w14:textId="77777777" w:rsidR="007A30F1" w:rsidRPr="001C7410" w:rsidRDefault="00041839" w:rsidP="007C487F">
            <w:pPr>
              <w:pStyle w:val="TableParagraph"/>
              <w:rPr>
                <w:lang w:val="lt-LT"/>
              </w:rPr>
            </w:pPr>
            <w:r w:rsidRPr="001C7410">
              <w:rPr>
                <w:lang w:val="lt-LT"/>
              </w:rPr>
              <w:t>(0,22, 1,21)</w:t>
            </w:r>
          </w:p>
        </w:tc>
        <w:tc>
          <w:tcPr>
            <w:tcW w:w="1702" w:type="dxa"/>
          </w:tcPr>
          <w:p w14:paraId="39679AA5" w14:textId="77777777" w:rsidR="007A30F1" w:rsidRPr="001C7410" w:rsidRDefault="00041839" w:rsidP="007C487F">
            <w:pPr>
              <w:pStyle w:val="TableParagraph"/>
              <w:rPr>
                <w:lang w:val="lt-LT"/>
              </w:rPr>
            </w:pPr>
            <w:r w:rsidRPr="001C7410">
              <w:rPr>
                <w:lang w:val="lt-LT"/>
              </w:rPr>
              <w:t>0,27</w:t>
            </w:r>
          </w:p>
          <w:p w14:paraId="56A490A5" w14:textId="77777777" w:rsidR="007A30F1" w:rsidRPr="001C7410" w:rsidRDefault="00041839" w:rsidP="007C487F">
            <w:pPr>
              <w:pStyle w:val="TableParagraph"/>
              <w:rPr>
                <w:lang w:val="lt-LT"/>
              </w:rPr>
            </w:pPr>
            <w:r w:rsidRPr="001C7410">
              <w:rPr>
                <w:lang w:val="lt-LT"/>
              </w:rPr>
              <w:t>(0,09, 0,80)</w:t>
            </w:r>
          </w:p>
        </w:tc>
      </w:tr>
      <w:tr w:rsidR="007A30F1" w:rsidRPr="001C7410" w14:paraId="30FFBD82" w14:textId="77777777" w:rsidTr="003122AA">
        <w:tc>
          <w:tcPr>
            <w:tcW w:w="1938" w:type="dxa"/>
          </w:tcPr>
          <w:p w14:paraId="01E0390E" w14:textId="77777777" w:rsidR="007A30F1" w:rsidRPr="001C7410" w:rsidRDefault="00041839" w:rsidP="007C487F">
            <w:pPr>
              <w:pStyle w:val="TableParagraph"/>
              <w:jc w:val="left"/>
              <w:rPr>
                <w:lang w:val="lt-LT"/>
              </w:rPr>
            </w:pPr>
            <w:r w:rsidRPr="001C7410">
              <w:rPr>
                <w:lang w:val="lt-LT"/>
              </w:rPr>
              <w:t>Su VTE susijusi mirtis</w:t>
            </w:r>
          </w:p>
        </w:tc>
        <w:tc>
          <w:tcPr>
            <w:tcW w:w="1275" w:type="dxa"/>
          </w:tcPr>
          <w:p w14:paraId="11F985EA" w14:textId="77777777" w:rsidR="007A30F1" w:rsidRPr="001C7410" w:rsidRDefault="00041839" w:rsidP="007C487F">
            <w:pPr>
              <w:pStyle w:val="TableParagraph"/>
              <w:rPr>
                <w:lang w:val="lt-LT"/>
              </w:rPr>
            </w:pPr>
            <w:r w:rsidRPr="001C7410">
              <w:rPr>
                <w:lang w:val="lt-LT"/>
              </w:rPr>
              <w:t>2 (0,2)</w:t>
            </w:r>
          </w:p>
        </w:tc>
        <w:tc>
          <w:tcPr>
            <w:tcW w:w="1561" w:type="dxa"/>
          </w:tcPr>
          <w:p w14:paraId="2C93127C" w14:textId="77777777" w:rsidR="007A30F1" w:rsidRPr="001C7410" w:rsidRDefault="00041839" w:rsidP="007C487F">
            <w:pPr>
              <w:pStyle w:val="TableParagraph"/>
              <w:rPr>
                <w:lang w:val="lt-LT"/>
              </w:rPr>
            </w:pPr>
            <w:r w:rsidRPr="001C7410">
              <w:rPr>
                <w:lang w:val="lt-LT"/>
              </w:rPr>
              <w:t>3 (0,4)</w:t>
            </w:r>
          </w:p>
        </w:tc>
        <w:tc>
          <w:tcPr>
            <w:tcW w:w="1278" w:type="dxa"/>
          </w:tcPr>
          <w:p w14:paraId="2138DEE8" w14:textId="77777777" w:rsidR="007A30F1" w:rsidRPr="001C7410" w:rsidRDefault="00041839" w:rsidP="007C487F">
            <w:pPr>
              <w:pStyle w:val="TableParagraph"/>
              <w:rPr>
                <w:lang w:val="lt-LT"/>
              </w:rPr>
            </w:pPr>
            <w:r w:rsidRPr="001C7410">
              <w:rPr>
                <w:lang w:val="lt-LT"/>
              </w:rPr>
              <w:t>7 (0,8)</w:t>
            </w:r>
          </w:p>
        </w:tc>
        <w:tc>
          <w:tcPr>
            <w:tcW w:w="1700" w:type="dxa"/>
          </w:tcPr>
          <w:p w14:paraId="1DCC32F7" w14:textId="77777777" w:rsidR="007A30F1" w:rsidRPr="001C7410" w:rsidRDefault="00041839" w:rsidP="007C487F">
            <w:pPr>
              <w:pStyle w:val="TableParagraph"/>
              <w:rPr>
                <w:lang w:val="lt-LT"/>
              </w:rPr>
            </w:pPr>
            <w:r w:rsidRPr="001C7410">
              <w:rPr>
                <w:lang w:val="lt-LT"/>
              </w:rPr>
              <w:t>0,28</w:t>
            </w:r>
          </w:p>
          <w:p w14:paraId="3DCBE88D" w14:textId="77777777" w:rsidR="007A30F1" w:rsidRPr="001C7410" w:rsidRDefault="00041839" w:rsidP="007C487F">
            <w:pPr>
              <w:pStyle w:val="TableParagraph"/>
              <w:rPr>
                <w:lang w:val="lt-LT"/>
              </w:rPr>
            </w:pPr>
            <w:r w:rsidRPr="001C7410">
              <w:rPr>
                <w:lang w:val="lt-LT"/>
              </w:rPr>
              <w:t>(0,06, 1,37)</w:t>
            </w:r>
          </w:p>
        </w:tc>
        <w:tc>
          <w:tcPr>
            <w:tcW w:w="1702" w:type="dxa"/>
          </w:tcPr>
          <w:p w14:paraId="52A53340" w14:textId="77777777" w:rsidR="007A30F1" w:rsidRPr="001C7410" w:rsidRDefault="00041839" w:rsidP="007C487F">
            <w:pPr>
              <w:pStyle w:val="TableParagraph"/>
              <w:rPr>
                <w:lang w:val="lt-LT"/>
              </w:rPr>
            </w:pPr>
            <w:r w:rsidRPr="001C7410">
              <w:rPr>
                <w:lang w:val="lt-LT"/>
              </w:rPr>
              <w:t>0,45</w:t>
            </w:r>
          </w:p>
          <w:p w14:paraId="26AC09C6" w14:textId="77777777" w:rsidR="007A30F1" w:rsidRPr="001C7410" w:rsidRDefault="00041839" w:rsidP="007C487F">
            <w:pPr>
              <w:pStyle w:val="TableParagraph"/>
              <w:rPr>
                <w:lang w:val="lt-LT"/>
              </w:rPr>
            </w:pPr>
            <w:r w:rsidRPr="001C7410">
              <w:rPr>
                <w:lang w:val="lt-LT"/>
              </w:rPr>
              <w:t>(0,12, 1,71)</w:t>
            </w:r>
          </w:p>
        </w:tc>
      </w:tr>
    </w:tbl>
    <w:p w14:paraId="5E15F021" w14:textId="0198D50C" w:rsidR="007A30F1" w:rsidRPr="001C7410" w:rsidRDefault="00041839" w:rsidP="007C487F">
      <w:pPr>
        <w:rPr>
          <w:lang w:val="lt-LT"/>
        </w:rPr>
      </w:pPr>
      <w:r w:rsidRPr="001C7410">
        <w:rPr>
          <w:position w:val="6"/>
          <w:sz w:val="20"/>
          <w:lang w:val="lt-LT"/>
        </w:rPr>
        <w:t xml:space="preserve">¥ </w:t>
      </w:r>
      <w:r w:rsidRPr="001C7410">
        <w:rPr>
          <w:sz w:val="20"/>
          <w:lang w:val="lt-LT"/>
        </w:rPr>
        <w:t>p</w:t>
      </w:r>
      <w:r w:rsidR="003F799D" w:rsidRPr="001C7410">
        <w:rPr>
          <w:sz w:val="20"/>
          <w:lang w:val="lt-LT"/>
        </w:rPr>
        <w:t>-reikšmė</w:t>
      </w:r>
      <w:r w:rsidR="00D957EE" w:rsidRPr="001C7410">
        <w:rPr>
          <w:sz w:val="20"/>
          <w:lang w:val="lt-LT"/>
        </w:rPr>
        <w:t xml:space="preserve"> &lt; </w:t>
      </w:r>
      <w:r w:rsidRPr="001C7410">
        <w:rPr>
          <w:lang w:val="lt-LT"/>
        </w:rPr>
        <w:t>0,0001</w:t>
      </w:r>
    </w:p>
    <w:p w14:paraId="0AA9FBE8" w14:textId="77777777" w:rsidR="007A30F1" w:rsidRPr="001C7410" w:rsidRDefault="00041839" w:rsidP="003D30B2">
      <w:pPr>
        <w:pStyle w:val="Sraopastraipa"/>
        <w:widowControl/>
        <w:numPr>
          <w:ilvl w:val="0"/>
          <w:numId w:val="9"/>
        </w:numPr>
        <w:tabs>
          <w:tab w:val="left" w:pos="371"/>
        </w:tabs>
        <w:ind w:left="0" w:firstLine="0"/>
        <w:rPr>
          <w:sz w:val="20"/>
          <w:szCs w:val="20"/>
          <w:lang w:val="lt-LT"/>
        </w:rPr>
      </w:pPr>
      <w:r w:rsidRPr="001C7410">
        <w:rPr>
          <w:sz w:val="20"/>
          <w:szCs w:val="20"/>
          <w:lang w:val="lt-LT"/>
        </w:rPr>
        <w:t xml:space="preserve">Jei pacientui pasireiškė daugiau nei vienas sudėtinei vertinamajai baigčiai priskiriamas </w:t>
      </w:r>
      <w:r w:rsidR="003F799D" w:rsidRPr="001C7410">
        <w:rPr>
          <w:sz w:val="20"/>
          <w:szCs w:val="20"/>
          <w:lang w:val="lt-LT"/>
        </w:rPr>
        <w:t>įvykis</w:t>
      </w:r>
      <w:r w:rsidRPr="001C7410">
        <w:rPr>
          <w:sz w:val="20"/>
          <w:szCs w:val="20"/>
          <w:lang w:val="lt-LT"/>
        </w:rPr>
        <w:t xml:space="preserve">, pranešama tik apie pirmąjį </w:t>
      </w:r>
      <w:r w:rsidR="003F799D" w:rsidRPr="001C7410">
        <w:rPr>
          <w:sz w:val="20"/>
          <w:szCs w:val="20"/>
          <w:lang w:val="lt-LT"/>
        </w:rPr>
        <w:t xml:space="preserve">įvykį </w:t>
      </w:r>
      <w:r w:rsidRPr="001C7410">
        <w:rPr>
          <w:sz w:val="20"/>
          <w:szCs w:val="20"/>
          <w:lang w:val="lt-LT"/>
        </w:rPr>
        <w:t>(pvz., jei tiriamasis iš pradžių patyrė GVT, o vėliau – PE, pranešama tik apie GVT).</w:t>
      </w:r>
    </w:p>
    <w:p w14:paraId="3631A58F" w14:textId="77777777" w:rsidR="007A30F1" w:rsidRPr="001C7410" w:rsidRDefault="00041839" w:rsidP="003122AA">
      <w:pPr>
        <w:widowControl/>
        <w:rPr>
          <w:sz w:val="20"/>
          <w:lang w:val="lt-LT"/>
        </w:rPr>
      </w:pPr>
      <w:r w:rsidRPr="001C7410">
        <w:rPr>
          <w:sz w:val="20"/>
          <w:szCs w:val="20"/>
          <w:lang w:val="lt-LT"/>
        </w:rPr>
        <w:t xml:space="preserve">† Kai kuriems tiriamiesiems gali pasireikšti daugiau nei vienas </w:t>
      </w:r>
      <w:r w:rsidR="003F799D" w:rsidRPr="001C7410">
        <w:rPr>
          <w:sz w:val="20"/>
          <w:szCs w:val="20"/>
          <w:lang w:val="lt-LT"/>
        </w:rPr>
        <w:t xml:space="preserve">įvykis </w:t>
      </w:r>
      <w:r w:rsidRPr="001C7410">
        <w:rPr>
          <w:sz w:val="20"/>
          <w:szCs w:val="20"/>
          <w:lang w:val="lt-LT"/>
        </w:rPr>
        <w:t xml:space="preserve">ir jie gali </w:t>
      </w:r>
      <w:r w:rsidRPr="001C7410">
        <w:rPr>
          <w:sz w:val="20"/>
          <w:lang w:val="lt-LT"/>
        </w:rPr>
        <w:t>būti pateikti abiejose klasifikacijose.</w:t>
      </w:r>
    </w:p>
    <w:p w14:paraId="29A93438" w14:textId="77777777" w:rsidR="007A30F1" w:rsidRPr="001C7410" w:rsidRDefault="007A30F1" w:rsidP="007C487F">
      <w:pPr>
        <w:pStyle w:val="Pagrindinistekstas"/>
        <w:rPr>
          <w:lang w:val="lt-LT"/>
        </w:rPr>
      </w:pPr>
    </w:p>
    <w:p w14:paraId="5B4516F1" w14:textId="77777777" w:rsidR="007A30F1" w:rsidRPr="001C7410" w:rsidRDefault="00041839" w:rsidP="007C487F">
      <w:pPr>
        <w:rPr>
          <w:lang w:val="lt-LT"/>
        </w:rPr>
      </w:pPr>
      <w:r w:rsidRPr="001C7410">
        <w:rPr>
          <w:lang w:val="lt-LT"/>
        </w:rPr>
        <w:t>Apiksabano veiksmingumas VTE pasikartojimo profilaktikai išliko panašus visuose pogrupiuose, įskaitant pagal amžių, lytį, KMI ir inkstų funkciją sudarytus pogrupius.</w:t>
      </w:r>
    </w:p>
    <w:p w14:paraId="048E0A26" w14:textId="77777777" w:rsidR="007A30F1" w:rsidRPr="001C7410" w:rsidRDefault="007A30F1" w:rsidP="007C487F">
      <w:pPr>
        <w:rPr>
          <w:lang w:val="lt-LT"/>
        </w:rPr>
      </w:pPr>
    </w:p>
    <w:p w14:paraId="58280B2D" w14:textId="62EB517C" w:rsidR="00C97C6E" w:rsidRPr="001C7410" w:rsidRDefault="00041839" w:rsidP="007C487F">
      <w:pPr>
        <w:rPr>
          <w:lang w:val="lt-LT"/>
        </w:rPr>
      </w:pPr>
      <w:r w:rsidRPr="001C7410">
        <w:rPr>
          <w:lang w:val="lt-LT"/>
        </w:rPr>
        <w:t xml:space="preserve">Svarbiausioji vertinamoji baigtis buvo stiprus kraujavimas gydymo laikotarpiu. Šio tyrimo duomenys rodo, kad stipraus kraujavimo dažnis abiejų apiksabano dozių grupėse statistiškai </w:t>
      </w:r>
      <w:r w:rsidR="00871DCE" w:rsidRPr="001C7410">
        <w:rPr>
          <w:lang w:val="lt-LT"/>
        </w:rPr>
        <w:t xml:space="preserve">reikšmingai </w:t>
      </w:r>
      <w:r w:rsidRPr="001C7410">
        <w:rPr>
          <w:lang w:val="lt-LT"/>
        </w:rPr>
        <w:t>nesiskyrė nuo to, kuris pasireiškė placebo grupėje. Tarp tų, kurie du</w:t>
      </w:r>
      <w:r w:rsidR="00C97C6E" w:rsidRPr="001C7410">
        <w:rPr>
          <w:lang w:val="lt-LT"/>
        </w:rPr>
        <w:t xml:space="preserve"> kartus per parą vartojo po 2,5</w:t>
      </w:r>
      <w:r w:rsidR="00F830A9" w:rsidRPr="001C7410">
        <w:rPr>
          <w:lang w:val="lt-LT"/>
        </w:rPr>
        <w:t> mg</w:t>
      </w:r>
      <w:r w:rsidRPr="001C7410">
        <w:rPr>
          <w:lang w:val="lt-LT"/>
        </w:rPr>
        <w:t xml:space="preserve"> apiksabano ir placebo grupės nebuvo pastebėta statistiškai reikšmingų stipraus kraujavimo + KRNS, nestipraus kraujavimo ir visų kraujavimų dažnio skirtumų (žr. 1</w:t>
      </w:r>
      <w:r w:rsidR="00FE519B" w:rsidRPr="001C7410">
        <w:rPr>
          <w:lang w:val="lt-LT"/>
        </w:rPr>
        <w:t>4</w:t>
      </w:r>
      <w:r w:rsidR="00C97C6E" w:rsidRPr="001C7410">
        <w:rPr>
          <w:lang w:val="lt-LT"/>
        </w:rPr>
        <w:t> </w:t>
      </w:r>
      <w:r w:rsidRPr="001C7410">
        <w:rPr>
          <w:lang w:val="lt-LT"/>
        </w:rPr>
        <w:t>lentelę).</w:t>
      </w:r>
      <w:r w:rsidR="00C97C6E" w:rsidRPr="001C7410">
        <w:rPr>
          <w:lang w:val="lt-LT"/>
        </w:rPr>
        <w:br/>
      </w:r>
    </w:p>
    <w:p w14:paraId="1341A01B" w14:textId="63848524" w:rsidR="007A30F1" w:rsidRPr="001C7410" w:rsidRDefault="00FE519B" w:rsidP="003122AA">
      <w:pPr>
        <w:pStyle w:val="Antrat2"/>
        <w:tabs>
          <w:tab w:val="left" w:pos="512"/>
        </w:tabs>
        <w:ind w:left="0"/>
        <w:rPr>
          <w:lang w:val="lt-LT"/>
        </w:rPr>
      </w:pPr>
      <w:r w:rsidRPr="001C7410">
        <w:rPr>
          <w:lang w:val="lt-LT"/>
        </w:rPr>
        <w:t>14 </w:t>
      </w:r>
      <w:r w:rsidR="00041839" w:rsidRPr="001C7410">
        <w:rPr>
          <w:lang w:val="lt-LT"/>
        </w:rPr>
        <w:t>lentelė. AMPLIFY-EXT tyrimo metu gauti kraujavimo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96"/>
        <w:gridCol w:w="1368"/>
        <w:gridCol w:w="1368"/>
        <w:gridCol w:w="1368"/>
        <w:gridCol w:w="1927"/>
        <w:gridCol w:w="2160"/>
      </w:tblGrid>
      <w:tr w:rsidR="007A30F1" w:rsidRPr="001C7410" w14:paraId="5AA71E50" w14:textId="77777777" w:rsidTr="00BC1A54">
        <w:trPr>
          <w:trHeight w:val="396"/>
        </w:trPr>
        <w:tc>
          <w:tcPr>
            <w:tcW w:w="1496" w:type="dxa"/>
          </w:tcPr>
          <w:p w14:paraId="57A7EEB8" w14:textId="77777777" w:rsidR="007A30F1" w:rsidRPr="001C7410" w:rsidRDefault="007A30F1" w:rsidP="007C487F">
            <w:pPr>
              <w:pStyle w:val="TableParagraph"/>
              <w:jc w:val="left"/>
              <w:rPr>
                <w:lang w:val="lt-LT"/>
              </w:rPr>
            </w:pPr>
          </w:p>
        </w:tc>
        <w:tc>
          <w:tcPr>
            <w:tcW w:w="1368" w:type="dxa"/>
          </w:tcPr>
          <w:p w14:paraId="607DEA8C" w14:textId="733587EC" w:rsidR="007A30F1" w:rsidRPr="001C7410" w:rsidRDefault="00041839" w:rsidP="007C487F">
            <w:pPr>
              <w:pStyle w:val="TableParagraph"/>
              <w:rPr>
                <w:b/>
                <w:lang w:val="lt-LT"/>
              </w:rPr>
            </w:pPr>
            <w:r w:rsidRPr="001C7410">
              <w:rPr>
                <w:b/>
                <w:lang w:val="lt-LT"/>
              </w:rPr>
              <w:t>Apiksabanas</w:t>
            </w:r>
          </w:p>
        </w:tc>
        <w:tc>
          <w:tcPr>
            <w:tcW w:w="1368" w:type="dxa"/>
          </w:tcPr>
          <w:p w14:paraId="599BF7AA" w14:textId="67AC56A7" w:rsidR="007A30F1" w:rsidRPr="001C7410" w:rsidRDefault="00041839" w:rsidP="007C487F">
            <w:pPr>
              <w:pStyle w:val="TableParagraph"/>
              <w:rPr>
                <w:b/>
                <w:lang w:val="lt-LT"/>
              </w:rPr>
            </w:pPr>
            <w:r w:rsidRPr="001C7410">
              <w:rPr>
                <w:b/>
                <w:lang w:val="lt-LT"/>
              </w:rPr>
              <w:t>Apiksabanas</w:t>
            </w:r>
          </w:p>
        </w:tc>
        <w:tc>
          <w:tcPr>
            <w:tcW w:w="1368" w:type="dxa"/>
          </w:tcPr>
          <w:p w14:paraId="4F7929CC" w14:textId="77777777" w:rsidR="007A30F1" w:rsidRPr="001C7410" w:rsidRDefault="00041839" w:rsidP="007C487F">
            <w:pPr>
              <w:pStyle w:val="TableParagraph"/>
              <w:rPr>
                <w:b/>
                <w:lang w:val="lt-LT"/>
              </w:rPr>
            </w:pPr>
            <w:r w:rsidRPr="001C7410">
              <w:rPr>
                <w:b/>
                <w:lang w:val="lt-LT"/>
              </w:rPr>
              <w:t>Placebas</w:t>
            </w:r>
          </w:p>
        </w:tc>
        <w:tc>
          <w:tcPr>
            <w:tcW w:w="4087" w:type="dxa"/>
            <w:gridSpan w:val="2"/>
          </w:tcPr>
          <w:p w14:paraId="7645464E" w14:textId="77777777" w:rsidR="007A30F1" w:rsidRPr="001C7410" w:rsidRDefault="00041839" w:rsidP="007C487F">
            <w:pPr>
              <w:pStyle w:val="TableParagraph"/>
              <w:rPr>
                <w:b/>
                <w:lang w:val="lt-LT"/>
              </w:rPr>
            </w:pPr>
            <w:r w:rsidRPr="001C7410">
              <w:rPr>
                <w:b/>
                <w:lang w:val="lt-LT"/>
              </w:rPr>
              <w:t>Santykinė rizika (95</w:t>
            </w:r>
            <w:r w:rsidR="00871DCE" w:rsidRPr="001C7410">
              <w:rPr>
                <w:b/>
                <w:lang w:val="lt-LT"/>
              </w:rPr>
              <w:t> </w:t>
            </w:r>
            <w:r w:rsidRPr="001C7410">
              <w:rPr>
                <w:b/>
                <w:lang w:val="lt-LT"/>
              </w:rPr>
              <w:t>% PI)</w:t>
            </w:r>
          </w:p>
        </w:tc>
      </w:tr>
      <w:tr w:rsidR="007A30F1" w:rsidRPr="001C7410" w14:paraId="665A28C8" w14:textId="77777777" w:rsidTr="00C97C6E">
        <w:trPr>
          <w:trHeight w:val="745"/>
        </w:trPr>
        <w:tc>
          <w:tcPr>
            <w:tcW w:w="1496" w:type="dxa"/>
          </w:tcPr>
          <w:p w14:paraId="5842C631" w14:textId="77777777" w:rsidR="007A30F1" w:rsidRPr="001C7410" w:rsidRDefault="007A30F1" w:rsidP="007C487F">
            <w:pPr>
              <w:pStyle w:val="TableParagraph"/>
              <w:jc w:val="left"/>
              <w:rPr>
                <w:lang w:val="lt-LT"/>
              </w:rPr>
            </w:pPr>
          </w:p>
        </w:tc>
        <w:tc>
          <w:tcPr>
            <w:tcW w:w="1368" w:type="dxa"/>
          </w:tcPr>
          <w:p w14:paraId="14BA2B8E" w14:textId="7D27117F" w:rsidR="007A30F1" w:rsidRPr="001C7410" w:rsidRDefault="00041839" w:rsidP="007C487F">
            <w:pPr>
              <w:pStyle w:val="TableParagraph"/>
              <w:rPr>
                <w:b/>
                <w:lang w:val="lt-LT"/>
              </w:rPr>
            </w:pPr>
            <w:r w:rsidRPr="001C7410">
              <w:rPr>
                <w:b/>
                <w:lang w:val="lt-LT"/>
              </w:rPr>
              <w:t>2,5</w:t>
            </w:r>
            <w:r w:rsidR="00F830A9" w:rsidRPr="001C7410">
              <w:rPr>
                <w:b/>
                <w:lang w:val="lt-LT"/>
              </w:rPr>
              <w:t> mg</w:t>
            </w:r>
          </w:p>
          <w:p w14:paraId="4525B3B0" w14:textId="65A213DC" w:rsidR="007A30F1" w:rsidRPr="001C7410" w:rsidRDefault="00041839" w:rsidP="007C487F">
            <w:pPr>
              <w:pStyle w:val="TableParagraph"/>
              <w:rPr>
                <w:lang w:val="lt-LT"/>
              </w:rPr>
            </w:pPr>
            <w:r w:rsidRPr="001C7410">
              <w:rPr>
                <w:lang w:val="lt-LT"/>
              </w:rPr>
              <w:t>N</w:t>
            </w:r>
            <w:r w:rsidR="00A054A1" w:rsidRPr="001C7410">
              <w:rPr>
                <w:lang w:val="lt-LT"/>
              </w:rPr>
              <w:t> </w:t>
            </w:r>
            <w:r w:rsidRPr="001C7410">
              <w:rPr>
                <w:lang w:val="lt-LT"/>
              </w:rPr>
              <w:t>=</w:t>
            </w:r>
            <w:r w:rsidR="00A054A1" w:rsidRPr="001C7410">
              <w:rPr>
                <w:lang w:val="lt-LT"/>
              </w:rPr>
              <w:t> </w:t>
            </w:r>
            <w:r w:rsidRPr="001C7410">
              <w:rPr>
                <w:lang w:val="lt-LT"/>
              </w:rPr>
              <w:t>840</w:t>
            </w:r>
          </w:p>
        </w:tc>
        <w:tc>
          <w:tcPr>
            <w:tcW w:w="1368" w:type="dxa"/>
          </w:tcPr>
          <w:p w14:paraId="526B3D41" w14:textId="7EBC1814" w:rsidR="007A30F1" w:rsidRPr="001C7410" w:rsidRDefault="00041839" w:rsidP="007C487F">
            <w:pPr>
              <w:pStyle w:val="TableParagraph"/>
              <w:rPr>
                <w:b/>
                <w:lang w:val="lt-LT"/>
              </w:rPr>
            </w:pPr>
            <w:r w:rsidRPr="001C7410">
              <w:rPr>
                <w:b/>
                <w:lang w:val="lt-LT"/>
              </w:rPr>
              <w:t>5,0</w:t>
            </w:r>
            <w:r w:rsidR="00F830A9" w:rsidRPr="001C7410">
              <w:rPr>
                <w:b/>
                <w:lang w:val="lt-LT"/>
              </w:rPr>
              <w:t> mg</w:t>
            </w:r>
          </w:p>
          <w:p w14:paraId="7719CA0A" w14:textId="6A4D94CD" w:rsidR="007A30F1" w:rsidRPr="001C7410" w:rsidRDefault="00041839" w:rsidP="007C487F">
            <w:pPr>
              <w:pStyle w:val="TableParagraph"/>
              <w:rPr>
                <w:lang w:val="lt-LT"/>
              </w:rPr>
            </w:pPr>
            <w:r w:rsidRPr="001C7410">
              <w:rPr>
                <w:lang w:val="lt-LT"/>
              </w:rPr>
              <w:t>N</w:t>
            </w:r>
            <w:r w:rsidR="00A054A1" w:rsidRPr="001C7410">
              <w:rPr>
                <w:lang w:val="lt-LT"/>
              </w:rPr>
              <w:t> </w:t>
            </w:r>
            <w:r w:rsidRPr="001C7410">
              <w:rPr>
                <w:lang w:val="lt-LT"/>
              </w:rPr>
              <w:t>=</w:t>
            </w:r>
            <w:r w:rsidR="00A054A1" w:rsidRPr="001C7410">
              <w:rPr>
                <w:lang w:val="lt-LT"/>
              </w:rPr>
              <w:t> </w:t>
            </w:r>
            <w:r w:rsidRPr="001C7410">
              <w:rPr>
                <w:lang w:val="lt-LT"/>
              </w:rPr>
              <w:t>811</w:t>
            </w:r>
          </w:p>
        </w:tc>
        <w:tc>
          <w:tcPr>
            <w:tcW w:w="1368" w:type="dxa"/>
          </w:tcPr>
          <w:p w14:paraId="3368E343" w14:textId="77777777" w:rsidR="007A30F1" w:rsidRPr="001C7410" w:rsidRDefault="007A30F1" w:rsidP="007C487F">
            <w:pPr>
              <w:pStyle w:val="TableParagraph"/>
              <w:rPr>
                <w:b/>
                <w:lang w:val="lt-LT"/>
              </w:rPr>
            </w:pPr>
          </w:p>
          <w:p w14:paraId="59E33E1B" w14:textId="1E3B64E8" w:rsidR="007A30F1" w:rsidRPr="001C7410" w:rsidRDefault="00041839" w:rsidP="007C487F">
            <w:pPr>
              <w:pStyle w:val="TableParagraph"/>
              <w:rPr>
                <w:lang w:val="lt-LT"/>
              </w:rPr>
            </w:pPr>
            <w:r w:rsidRPr="001C7410">
              <w:rPr>
                <w:lang w:val="lt-LT"/>
              </w:rPr>
              <w:t>N</w:t>
            </w:r>
            <w:r w:rsidR="00A054A1" w:rsidRPr="001C7410">
              <w:rPr>
                <w:lang w:val="lt-LT"/>
              </w:rPr>
              <w:t> </w:t>
            </w:r>
            <w:r w:rsidRPr="001C7410">
              <w:rPr>
                <w:lang w:val="lt-LT"/>
              </w:rPr>
              <w:t>=</w:t>
            </w:r>
            <w:r w:rsidR="00A054A1" w:rsidRPr="001C7410">
              <w:rPr>
                <w:lang w:val="lt-LT"/>
              </w:rPr>
              <w:t> </w:t>
            </w:r>
            <w:r w:rsidRPr="001C7410">
              <w:rPr>
                <w:lang w:val="lt-LT"/>
              </w:rPr>
              <w:t>826</w:t>
            </w:r>
          </w:p>
        </w:tc>
        <w:tc>
          <w:tcPr>
            <w:tcW w:w="1927" w:type="dxa"/>
          </w:tcPr>
          <w:p w14:paraId="7DD2778F" w14:textId="17AAE2DB" w:rsidR="007A30F1" w:rsidRPr="001C7410" w:rsidRDefault="00041839" w:rsidP="007C487F">
            <w:pPr>
              <w:pStyle w:val="TableParagraph"/>
              <w:rPr>
                <w:b/>
                <w:lang w:val="lt-LT"/>
              </w:rPr>
            </w:pPr>
            <w:r w:rsidRPr="001C7410">
              <w:rPr>
                <w:b/>
                <w:lang w:val="lt-LT"/>
              </w:rPr>
              <w:t>2,5</w:t>
            </w:r>
            <w:r w:rsidR="00F830A9" w:rsidRPr="001C7410">
              <w:rPr>
                <w:b/>
                <w:lang w:val="lt-LT"/>
              </w:rPr>
              <w:t> mg</w:t>
            </w:r>
            <w:r w:rsidRPr="001C7410">
              <w:rPr>
                <w:b/>
                <w:lang w:val="lt-LT"/>
              </w:rPr>
              <w:t xml:space="preserve"> apiks.</w:t>
            </w:r>
          </w:p>
          <w:p w14:paraId="0E419C6B" w14:textId="77777777" w:rsidR="007A30F1" w:rsidRPr="001C7410" w:rsidRDefault="00041839" w:rsidP="007C487F">
            <w:pPr>
              <w:pStyle w:val="TableParagraph"/>
              <w:rPr>
                <w:b/>
                <w:lang w:val="lt-LT"/>
              </w:rPr>
            </w:pPr>
            <w:r w:rsidRPr="001C7410">
              <w:rPr>
                <w:b/>
                <w:lang w:val="lt-LT"/>
              </w:rPr>
              <w:t>plg. su placebu</w:t>
            </w:r>
          </w:p>
        </w:tc>
        <w:tc>
          <w:tcPr>
            <w:tcW w:w="2160" w:type="dxa"/>
          </w:tcPr>
          <w:p w14:paraId="061A64E7" w14:textId="1C90DD72" w:rsidR="007A30F1" w:rsidRPr="001C7410" w:rsidRDefault="00041839" w:rsidP="007C487F">
            <w:pPr>
              <w:pStyle w:val="TableParagraph"/>
              <w:rPr>
                <w:b/>
                <w:lang w:val="lt-LT"/>
              </w:rPr>
            </w:pPr>
            <w:r w:rsidRPr="001C7410">
              <w:rPr>
                <w:b/>
                <w:lang w:val="lt-LT"/>
              </w:rPr>
              <w:t>5,0</w:t>
            </w:r>
            <w:r w:rsidR="00F830A9" w:rsidRPr="001C7410">
              <w:rPr>
                <w:b/>
                <w:lang w:val="lt-LT"/>
              </w:rPr>
              <w:t> mg</w:t>
            </w:r>
            <w:r w:rsidRPr="001C7410">
              <w:rPr>
                <w:b/>
                <w:lang w:val="lt-LT"/>
              </w:rPr>
              <w:t xml:space="preserve"> apiks.</w:t>
            </w:r>
          </w:p>
          <w:p w14:paraId="3D9DB5F4" w14:textId="77777777" w:rsidR="007A30F1" w:rsidRPr="001C7410" w:rsidRDefault="00041839" w:rsidP="007C487F">
            <w:pPr>
              <w:pStyle w:val="TableParagraph"/>
              <w:rPr>
                <w:b/>
                <w:lang w:val="lt-LT"/>
              </w:rPr>
            </w:pPr>
            <w:r w:rsidRPr="001C7410">
              <w:rPr>
                <w:b/>
                <w:lang w:val="lt-LT"/>
              </w:rPr>
              <w:t>plg. su placebu</w:t>
            </w:r>
          </w:p>
        </w:tc>
      </w:tr>
      <w:tr w:rsidR="007A30F1" w:rsidRPr="001C7410" w14:paraId="6352CC4D" w14:textId="77777777" w:rsidTr="00C97C6E">
        <w:trPr>
          <w:trHeight w:val="371"/>
        </w:trPr>
        <w:tc>
          <w:tcPr>
            <w:tcW w:w="1496" w:type="dxa"/>
          </w:tcPr>
          <w:p w14:paraId="2BDB6403" w14:textId="77777777" w:rsidR="007A30F1" w:rsidRPr="001C7410" w:rsidRDefault="007A30F1" w:rsidP="007C487F">
            <w:pPr>
              <w:pStyle w:val="TableParagraph"/>
              <w:jc w:val="left"/>
              <w:rPr>
                <w:lang w:val="lt-LT"/>
              </w:rPr>
            </w:pPr>
          </w:p>
        </w:tc>
        <w:tc>
          <w:tcPr>
            <w:tcW w:w="1368" w:type="dxa"/>
          </w:tcPr>
          <w:p w14:paraId="1A989B63" w14:textId="77777777" w:rsidR="007A30F1" w:rsidRPr="001C7410" w:rsidRDefault="007A30F1" w:rsidP="007C487F">
            <w:pPr>
              <w:pStyle w:val="TableParagraph"/>
              <w:rPr>
                <w:lang w:val="lt-LT"/>
              </w:rPr>
            </w:pPr>
          </w:p>
        </w:tc>
        <w:tc>
          <w:tcPr>
            <w:tcW w:w="1368" w:type="dxa"/>
          </w:tcPr>
          <w:p w14:paraId="6B8DE5B3" w14:textId="77777777" w:rsidR="007A30F1" w:rsidRPr="001C7410" w:rsidRDefault="00041839" w:rsidP="007C487F">
            <w:pPr>
              <w:pStyle w:val="TableParagraph"/>
              <w:rPr>
                <w:lang w:val="lt-LT"/>
              </w:rPr>
            </w:pPr>
            <w:r w:rsidRPr="001C7410">
              <w:rPr>
                <w:lang w:val="lt-LT"/>
              </w:rPr>
              <w:t>n (%)</w:t>
            </w:r>
          </w:p>
        </w:tc>
        <w:tc>
          <w:tcPr>
            <w:tcW w:w="1368" w:type="dxa"/>
          </w:tcPr>
          <w:p w14:paraId="3DB201D5" w14:textId="77777777" w:rsidR="007A30F1" w:rsidRPr="001C7410" w:rsidRDefault="007A30F1" w:rsidP="007C487F">
            <w:pPr>
              <w:pStyle w:val="TableParagraph"/>
              <w:rPr>
                <w:lang w:val="lt-LT"/>
              </w:rPr>
            </w:pPr>
          </w:p>
        </w:tc>
        <w:tc>
          <w:tcPr>
            <w:tcW w:w="1927" w:type="dxa"/>
          </w:tcPr>
          <w:p w14:paraId="70FD2151" w14:textId="77777777" w:rsidR="007A30F1" w:rsidRPr="001C7410" w:rsidRDefault="007A30F1" w:rsidP="007C487F">
            <w:pPr>
              <w:pStyle w:val="TableParagraph"/>
              <w:rPr>
                <w:lang w:val="lt-LT"/>
              </w:rPr>
            </w:pPr>
          </w:p>
        </w:tc>
        <w:tc>
          <w:tcPr>
            <w:tcW w:w="2160" w:type="dxa"/>
          </w:tcPr>
          <w:p w14:paraId="39F41191" w14:textId="77777777" w:rsidR="007A30F1" w:rsidRPr="001C7410" w:rsidRDefault="007A30F1" w:rsidP="007C487F">
            <w:pPr>
              <w:pStyle w:val="TableParagraph"/>
              <w:rPr>
                <w:lang w:val="lt-LT"/>
              </w:rPr>
            </w:pPr>
          </w:p>
        </w:tc>
      </w:tr>
      <w:tr w:rsidR="007A30F1" w:rsidRPr="001C7410" w14:paraId="4ED0F6BE" w14:textId="77777777" w:rsidTr="00C97C6E">
        <w:trPr>
          <w:trHeight w:val="745"/>
        </w:trPr>
        <w:tc>
          <w:tcPr>
            <w:tcW w:w="1496" w:type="dxa"/>
          </w:tcPr>
          <w:p w14:paraId="7A74A400" w14:textId="77777777" w:rsidR="007A30F1" w:rsidRPr="001C7410" w:rsidRDefault="00041839" w:rsidP="007C487F">
            <w:pPr>
              <w:pStyle w:val="TableParagraph"/>
              <w:jc w:val="left"/>
              <w:rPr>
                <w:lang w:val="lt-LT"/>
              </w:rPr>
            </w:pPr>
            <w:r w:rsidRPr="001C7410">
              <w:rPr>
                <w:lang w:val="lt-LT"/>
              </w:rPr>
              <w:t>Stiprus</w:t>
            </w:r>
          </w:p>
        </w:tc>
        <w:tc>
          <w:tcPr>
            <w:tcW w:w="1368" w:type="dxa"/>
          </w:tcPr>
          <w:p w14:paraId="67C481C5" w14:textId="77777777" w:rsidR="007A30F1" w:rsidRPr="001C7410" w:rsidRDefault="00041839" w:rsidP="007C487F">
            <w:pPr>
              <w:pStyle w:val="TableParagraph"/>
              <w:rPr>
                <w:lang w:val="lt-LT"/>
              </w:rPr>
            </w:pPr>
            <w:r w:rsidRPr="001C7410">
              <w:rPr>
                <w:lang w:val="lt-LT"/>
              </w:rPr>
              <w:t>2 (0,2)</w:t>
            </w:r>
          </w:p>
        </w:tc>
        <w:tc>
          <w:tcPr>
            <w:tcW w:w="1368" w:type="dxa"/>
          </w:tcPr>
          <w:p w14:paraId="78B34073" w14:textId="77777777" w:rsidR="007A30F1" w:rsidRPr="001C7410" w:rsidRDefault="00041839" w:rsidP="007C487F">
            <w:pPr>
              <w:pStyle w:val="TableParagraph"/>
              <w:rPr>
                <w:lang w:val="lt-LT"/>
              </w:rPr>
            </w:pPr>
            <w:r w:rsidRPr="001C7410">
              <w:rPr>
                <w:lang w:val="lt-LT"/>
              </w:rPr>
              <w:t>1 (0,1)</w:t>
            </w:r>
          </w:p>
        </w:tc>
        <w:tc>
          <w:tcPr>
            <w:tcW w:w="1368" w:type="dxa"/>
          </w:tcPr>
          <w:p w14:paraId="0FBC6C79" w14:textId="77777777" w:rsidR="007A30F1" w:rsidRPr="001C7410" w:rsidRDefault="00041839" w:rsidP="007C487F">
            <w:pPr>
              <w:pStyle w:val="TableParagraph"/>
              <w:rPr>
                <w:lang w:val="lt-LT"/>
              </w:rPr>
            </w:pPr>
            <w:r w:rsidRPr="001C7410">
              <w:rPr>
                <w:lang w:val="lt-LT"/>
              </w:rPr>
              <w:t>4 (0,5)</w:t>
            </w:r>
          </w:p>
        </w:tc>
        <w:tc>
          <w:tcPr>
            <w:tcW w:w="1927" w:type="dxa"/>
          </w:tcPr>
          <w:p w14:paraId="4A9A18A0" w14:textId="77777777" w:rsidR="007A30F1" w:rsidRPr="001C7410" w:rsidRDefault="00041839" w:rsidP="007C487F">
            <w:pPr>
              <w:pStyle w:val="TableParagraph"/>
              <w:rPr>
                <w:lang w:val="lt-LT"/>
              </w:rPr>
            </w:pPr>
            <w:r w:rsidRPr="001C7410">
              <w:rPr>
                <w:lang w:val="lt-LT"/>
              </w:rPr>
              <w:t>0,49</w:t>
            </w:r>
          </w:p>
          <w:p w14:paraId="14AF9495" w14:textId="77777777" w:rsidR="007A30F1" w:rsidRPr="001C7410" w:rsidRDefault="00041839" w:rsidP="007C487F">
            <w:pPr>
              <w:pStyle w:val="TableParagraph"/>
              <w:rPr>
                <w:lang w:val="lt-LT"/>
              </w:rPr>
            </w:pPr>
            <w:r w:rsidRPr="001C7410">
              <w:rPr>
                <w:lang w:val="lt-LT"/>
              </w:rPr>
              <w:t>(0,09, 2,64)</w:t>
            </w:r>
          </w:p>
        </w:tc>
        <w:tc>
          <w:tcPr>
            <w:tcW w:w="2160" w:type="dxa"/>
          </w:tcPr>
          <w:p w14:paraId="2EE3E588" w14:textId="77777777" w:rsidR="007A30F1" w:rsidRPr="001C7410" w:rsidRDefault="00041839" w:rsidP="007C487F">
            <w:pPr>
              <w:pStyle w:val="TableParagraph"/>
              <w:rPr>
                <w:lang w:val="lt-LT"/>
              </w:rPr>
            </w:pPr>
            <w:r w:rsidRPr="001C7410">
              <w:rPr>
                <w:lang w:val="lt-LT"/>
              </w:rPr>
              <w:t>0,25</w:t>
            </w:r>
          </w:p>
          <w:p w14:paraId="77E95E3B" w14:textId="77777777" w:rsidR="007A30F1" w:rsidRPr="001C7410" w:rsidRDefault="00041839" w:rsidP="007C487F">
            <w:pPr>
              <w:pStyle w:val="TableParagraph"/>
              <w:rPr>
                <w:lang w:val="lt-LT"/>
              </w:rPr>
            </w:pPr>
            <w:r w:rsidRPr="001C7410">
              <w:rPr>
                <w:lang w:val="lt-LT"/>
              </w:rPr>
              <w:t>(0,03, 2,24)</w:t>
            </w:r>
          </w:p>
        </w:tc>
      </w:tr>
      <w:tr w:rsidR="007A30F1" w:rsidRPr="001C7410" w14:paraId="64AFAF87" w14:textId="77777777" w:rsidTr="00C97C6E">
        <w:trPr>
          <w:trHeight w:val="746"/>
        </w:trPr>
        <w:tc>
          <w:tcPr>
            <w:tcW w:w="1496" w:type="dxa"/>
          </w:tcPr>
          <w:p w14:paraId="4196B3DC" w14:textId="77777777" w:rsidR="007A30F1" w:rsidRPr="001C7410" w:rsidRDefault="00041839" w:rsidP="007C487F">
            <w:pPr>
              <w:pStyle w:val="TableParagraph"/>
              <w:jc w:val="left"/>
              <w:rPr>
                <w:lang w:val="lt-LT"/>
              </w:rPr>
            </w:pPr>
            <w:r w:rsidRPr="001C7410">
              <w:rPr>
                <w:lang w:val="lt-LT"/>
              </w:rPr>
              <w:t>Stiprus + KRNS</w:t>
            </w:r>
          </w:p>
        </w:tc>
        <w:tc>
          <w:tcPr>
            <w:tcW w:w="1368" w:type="dxa"/>
          </w:tcPr>
          <w:p w14:paraId="4D7EDAC9" w14:textId="77777777" w:rsidR="007A30F1" w:rsidRPr="001C7410" w:rsidRDefault="00041839" w:rsidP="007C487F">
            <w:pPr>
              <w:pStyle w:val="TableParagraph"/>
              <w:rPr>
                <w:lang w:val="lt-LT"/>
              </w:rPr>
            </w:pPr>
            <w:r w:rsidRPr="001C7410">
              <w:rPr>
                <w:lang w:val="lt-LT"/>
              </w:rPr>
              <w:t>27 (3,2)</w:t>
            </w:r>
          </w:p>
        </w:tc>
        <w:tc>
          <w:tcPr>
            <w:tcW w:w="1368" w:type="dxa"/>
          </w:tcPr>
          <w:p w14:paraId="169C1F06" w14:textId="77777777" w:rsidR="007A30F1" w:rsidRPr="001C7410" w:rsidRDefault="00041839" w:rsidP="007C487F">
            <w:pPr>
              <w:pStyle w:val="TableParagraph"/>
              <w:rPr>
                <w:lang w:val="lt-LT"/>
              </w:rPr>
            </w:pPr>
            <w:r w:rsidRPr="001C7410">
              <w:rPr>
                <w:lang w:val="lt-LT"/>
              </w:rPr>
              <w:t>35 (4,3)</w:t>
            </w:r>
          </w:p>
        </w:tc>
        <w:tc>
          <w:tcPr>
            <w:tcW w:w="1368" w:type="dxa"/>
          </w:tcPr>
          <w:p w14:paraId="7E5EE006" w14:textId="77777777" w:rsidR="007A30F1" w:rsidRPr="001C7410" w:rsidRDefault="00041839" w:rsidP="007C487F">
            <w:pPr>
              <w:pStyle w:val="TableParagraph"/>
              <w:rPr>
                <w:lang w:val="lt-LT"/>
              </w:rPr>
            </w:pPr>
            <w:r w:rsidRPr="001C7410">
              <w:rPr>
                <w:lang w:val="lt-LT"/>
              </w:rPr>
              <w:t>22 (2,7)</w:t>
            </w:r>
          </w:p>
        </w:tc>
        <w:tc>
          <w:tcPr>
            <w:tcW w:w="1927" w:type="dxa"/>
          </w:tcPr>
          <w:p w14:paraId="18C544E3" w14:textId="77777777" w:rsidR="007A30F1" w:rsidRPr="001C7410" w:rsidRDefault="00041839" w:rsidP="007C487F">
            <w:pPr>
              <w:pStyle w:val="TableParagraph"/>
              <w:rPr>
                <w:lang w:val="lt-LT"/>
              </w:rPr>
            </w:pPr>
            <w:r w:rsidRPr="001C7410">
              <w:rPr>
                <w:lang w:val="lt-LT"/>
              </w:rPr>
              <w:t>1,20</w:t>
            </w:r>
          </w:p>
          <w:p w14:paraId="62F071EF" w14:textId="77777777" w:rsidR="007A30F1" w:rsidRPr="001C7410" w:rsidRDefault="00041839" w:rsidP="007C487F">
            <w:pPr>
              <w:pStyle w:val="TableParagraph"/>
              <w:rPr>
                <w:lang w:val="lt-LT"/>
              </w:rPr>
            </w:pPr>
            <w:r w:rsidRPr="001C7410">
              <w:rPr>
                <w:lang w:val="lt-LT"/>
              </w:rPr>
              <w:t>(0,69, 2,10)</w:t>
            </w:r>
          </w:p>
        </w:tc>
        <w:tc>
          <w:tcPr>
            <w:tcW w:w="2160" w:type="dxa"/>
          </w:tcPr>
          <w:p w14:paraId="3D4FC3E1" w14:textId="77777777" w:rsidR="007A30F1" w:rsidRPr="001C7410" w:rsidRDefault="00041839" w:rsidP="007C487F">
            <w:pPr>
              <w:pStyle w:val="TableParagraph"/>
              <w:rPr>
                <w:lang w:val="lt-LT"/>
              </w:rPr>
            </w:pPr>
            <w:r w:rsidRPr="001C7410">
              <w:rPr>
                <w:lang w:val="lt-LT"/>
              </w:rPr>
              <w:t>1,62</w:t>
            </w:r>
          </w:p>
          <w:p w14:paraId="381A515A" w14:textId="77777777" w:rsidR="007A30F1" w:rsidRPr="001C7410" w:rsidRDefault="00041839" w:rsidP="007C487F">
            <w:pPr>
              <w:pStyle w:val="TableParagraph"/>
              <w:rPr>
                <w:lang w:val="lt-LT"/>
              </w:rPr>
            </w:pPr>
            <w:r w:rsidRPr="001C7410">
              <w:rPr>
                <w:lang w:val="lt-LT"/>
              </w:rPr>
              <w:t>(0,96, 2,73)</w:t>
            </w:r>
          </w:p>
        </w:tc>
      </w:tr>
      <w:tr w:rsidR="007A30F1" w:rsidRPr="001C7410" w14:paraId="5C6EE3A2" w14:textId="77777777" w:rsidTr="00C97C6E">
        <w:trPr>
          <w:trHeight w:val="745"/>
        </w:trPr>
        <w:tc>
          <w:tcPr>
            <w:tcW w:w="1496" w:type="dxa"/>
          </w:tcPr>
          <w:p w14:paraId="42EDB2F9" w14:textId="77777777" w:rsidR="007A30F1" w:rsidRPr="001C7410" w:rsidRDefault="00041839" w:rsidP="007C487F">
            <w:pPr>
              <w:pStyle w:val="TableParagraph"/>
              <w:jc w:val="left"/>
              <w:rPr>
                <w:lang w:val="lt-LT"/>
              </w:rPr>
            </w:pPr>
            <w:r w:rsidRPr="001C7410">
              <w:rPr>
                <w:lang w:val="lt-LT"/>
              </w:rPr>
              <w:t>Nestiprus</w:t>
            </w:r>
          </w:p>
        </w:tc>
        <w:tc>
          <w:tcPr>
            <w:tcW w:w="1368" w:type="dxa"/>
          </w:tcPr>
          <w:p w14:paraId="33F7C7A2" w14:textId="77777777" w:rsidR="007A30F1" w:rsidRPr="001C7410" w:rsidRDefault="00041839" w:rsidP="007C487F">
            <w:pPr>
              <w:pStyle w:val="TableParagraph"/>
              <w:rPr>
                <w:lang w:val="lt-LT"/>
              </w:rPr>
            </w:pPr>
            <w:r w:rsidRPr="001C7410">
              <w:rPr>
                <w:lang w:val="lt-LT"/>
              </w:rPr>
              <w:t>75 (8,9)</w:t>
            </w:r>
          </w:p>
        </w:tc>
        <w:tc>
          <w:tcPr>
            <w:tcW w:w="1368" w:type="dxa"/>
          </w:tcPr>
          <w:p w14:paraId="43B26F23" w14:textId="77777777" w:rsidR="007A30F1" w:rsidRPr="001C7410" w:rsidRDefault="00041839" w:rsidP="007C487F">
            <w:pPr>
              <w:pStyle w:val="TableParagraph"/>
              <w:rPr>
                <w:lang w:val="lt-LT"/>
              </w:rPr>
            </w:pPr>
            <w:r w:rsidRPr="001C7410">
              <w:rPr>
                <w:lang w:val="lt-LT"/>
              </w:rPr>
              <w:t>98 (12,1)</w:t>
            </w:r>
          </w:p>
        </w:tc>
        <w:tc>
          <w:tcPr>
            <w:tcW w:w="1368" w:type="dxa"/>
          </w:tcPr>
          <w:p w14:paraId="2F5E7106" w14:textId="77777777" w:rsidR="007A30F1" w:rsidRPr="001C7410" w:rsidRDefault="00041839" w:rsidP="007C487F">
            <w:pPr>
              <w:pStyle w:val="TableParagraph"/>
              <w:rPr>
                <w:lang w:val="lt-LT"/>
              </w:rPr>
            </w:pPr>
            <w:r w:rsidRPr="001C7410">
              <w:rPr>
                <w:lang w:val="lt-LT"/>
              </w:rPr>
              <w:t>58 (7,0)</w:t>
            </w:r>
          </w:p>
        </w:tc>
        <w:tc>
          <w:tcPr>
            <w:tcW w:w="1927" w:type="dxa"/>
          </w:tcPr>
          <w:p w14:paraId="5522CED1" w14:textId="77777777" w:rsidR="007A30F1" w:rsidRPr="001C7410" w:rsidRDefault="00041839" w:rsidP="007C487F">
            <w:pPr>
              <w:pStyle w:val="TableParagraph"/>
              <w:rPr>
                <w:lang w:val="lt-LT"/>
              </w:rPr>
            </w:pPr>
            <w:r w:rsidRPr="001C7410">
              <w:rPr>
                <w:lang w:val="lt-LT"/>
              </w:rPr>
              <w:t>1,26</w:t>
            </w:r>
          </w:p>
          <w:p w14:paraId="33650763" w14:textId="77777777" w:rsidR="007A30F1" w:rsidRPr="001C7410" w:rsidRDefault="00041839" w:rsidP="007C487F">
            <w:pPr>
              <w:pStyle w:val="TableParagraph"/>
              <w:rPr>
                <w:lang w:val="lt-LT"/>
              </w:rPr>
            </w:pPr>
            <w:r w:rsidRPr="001C7410">
              <w:rPr>
                <w:lang w:val="lt-LT"/>
              </w:rPr>
              <w:t>(0,91, 1,75)</w:t>
            </w:r>
          </w:p>
        </w:tc>
        <w:tc>
          <w:tcPr>
            <w:tcW w:w="2160" w:type="dxa"/>
          </w:tcPr>
          <w:p w14:paraId="45D9242D" w14:textId="77777777" w:rsidR="007A30F1" w:rsidRPr="001C7410" w:rsidRDefault="00041839" w:rsidP="007C487F">
            <w:pPr>
              <w:pStyle w:val="TableParagraph"/>
              <w:rPr>
                <w:lang w:val="lt-LT"/>
              </w:rPr>
            </w:pPr>
            <w:r w:rsidRPr="001C7410">
              <w:rPr>
                <w:lang w:val="lt-LT"/>
              </w:rPr>
              <w:t>1,70</w:t>
            </w:r>
          </w:p>
          <w:p w14:paraId="364DA991" w14:textId="77777777" w:rsidR="007A30F1" w:rsidRPr="001C7410" w:rsidRDefault="00041839" w:rsidP="007C487F">
            <w:pPr>
              <w:pStyle w:val="TableParagraph"/>
              <w:rPr>
                <w:lang w:val="lt-LT"/>
              </w:rPr>
            </w:pPr>
            <w:r w:rsidRPr="001C7410">
              <w:rPr>
                <w:lang w:val="lt-LT"/>
              </w:rPr>
              <w:t>(1,25, 2,31)</w:t>
            </w:r>
          </w:p>
        </w:tc>
      </w:tr>
      <w:tr w:rsidR="007A30F1" w:rsidRPr="001C7410" w14:paraId="48DB91AF" w14:textId="77777777" w:rsidTr="00C97C6E">
        <w:trPr>
          <w:trHeight w:val="748"/>
        </w:trPr>
        <w:tc>
          <w:tcPr>
            <w:tcW w:w="1496" w:type="dxa"/>
          </w:tcPr>
          <w:p w14:paraId="251FB464" w14:textId="77777777" w:rsidR="007A30F1" w:rsidRPr="001C7410" w:rsidRDefault="00041839" w:rsidP="007C487F">
            <w:pPr>
              <w:pStyle w:val="TableParagraph"/>
              <w:jc w:val="left"/>
              <w:rPr>
                <w:lang w:val="lt-LT"/>
              </w:rPr>
            </w:pPr>
            <w:r w:rsidRPr="001C7410">
              <w:rPr>
                <w:lang w:val="lt-LT"/>
              </w:rPr>
              <w:t>Visi</w:t>
            </w:r>
          </w:p>
        </w:tc>
        <w:tc>
          <w:tcPr>
            <w:tcW w:w="1368" w:type="dxa"/>
          </w:tcPr>
          <w:p w14:paraId="4C582171" w14:textId="77777777" w:rsidR="007A30F1" w:rsidRPr="001C7410" w:rsidRDefault="00041839" w:rsidP="007C487F">
            <w:pPr>
              <w:pStyle w:val="TableParagraph"/>
              <w:rPr>
                <w:lang w:val="lt-LT"/>
              </w:rPr>
            </w:pPr>
            <w:r w:rsidRPr="001C7410">
              <w:rPr>
                <w:lang w:val="lt-LT"/>
              </w:rPr>
              <w:t>94 (11,2)</w:t>
            </w:r>
          </w:p>
        </w:tc>
        <w:tc>
          <w:tcPr>
            <w:tcW w:w="1368" w:type="dxa"/>
          </w:tcPr>
          <w:p w14:paraId="6C07BFF8" w14:textId="77777777" w:rsidR="007A30F1" w:rsidRPr="001C7410" w:rsidRDefault="00041839" w:rsidP="007C487F">
            <w:pPr>
              <w:pStyle w:val="TableParagraph"/>
              <w:rPr>
                <w:lang w:val="lt-LT"/>
              </w:rPr>
            </w:pPr>
            <w:r w:rsidRPr="001C7410">
              <w:rPr>
                <w:lang w:val="lt-LT"/>
              </w:rPr>
              <w:t>121 (14,9)</w:t>
            </w:r>
          </w:p>
        </w:tc>
        <w:tc>
          <w:tcPr>
            <w:tcW w:w="1368" w:type="dxa"/>
          </w:tcPr>
          <w:p w14:paraId="005C77B9" w14:textId="77777777" w:rsidR="007A30F1" w:rsidRPr="001C7410" w:rsidRDefault="00041839" w:rsidP="007C487F">
            <w:pPr>
              <w:pStyle w:val="TableParagraph"/>
              <w:rPr>
                <w:lang w:val="lt-LT"/>
              </w:rPr>
            </w:pPr>
            <w:r w:rsidRPr="001C7410">
              <w:rPr>
                <w:lang w:val="lt-LT"/>
              </w:rPr>
              <w:t>74 (9,0)</w:t>
            </w:r>
          </w:p>
        </w:tc>
        <w:tc>
          <w:tcPr>
            <w:tcW w:w="1927" w:type="dxa"/>
          </w:tcPr>
          <w:p w14:paraId="76699399" w14:textId="77777777" w:rsidR="007A30F1" w:rsidRPr="001C7410" w:rsidRDefault="00041839" w:rsidP="007C487F">
            <w:pPr>
              <w:pStyle w:val="TableParagraph"/>
              <w:rPr>
                <w:lang w:val="lt-LT"/>
              </w:rPr>
            </w:pPr>
            <w:r w:rsidRPr="001C7410">
              <w:rPr>
                <w:lang w:val="lt-LT"/>
              </w:rPr>
              <w:t>1,24</w:t>
            </w:r>
          </w:p>
          <w:p w14:paraId="4B5058E8" w14:textId="77777777" w:rsidR="007A30F1" w:rsidRPr="001C7410" w:rsidRDefault="00041839" w:rsidP="007C487F">
            <w:pPr>
              <w:pStyle w:val="TableParagraph"/>
              <w:rPr>
                <w:lang w:val="lt-LT"/>
              </w:rPr>
            </w:pPr>
            <w:r w:rsidRPr="001C7410">
              <w:rPr>
                <w:lang w:val="lt-LT"/>
              </w:rPr>
              <w:t>(0,93, 1,65)</w:t>
            </w:r>
          </w:p>
        </w:tc>
        <w:tc>
          <w:tcPr>
            <w:tcW w:w="2160" w:type="dxa"/>
          </w:tcPr>
          <w:p w14:paraId="646F9BF6" w14:textId="77777777" w:rsidR="007A30F1" w:rsidRPr="001C7410" w:rsidRDefault="00041839" w:rsidP="007C487F">
            <w:pPr>
              <w:pStyle w:val="TableParagraph"/>
              <w:rPr>
                <w:lang w:val="lt-LT"/>
              </w:rPr>
            </w:pPr>
            <w:r w:rsidRPr="001C7410">
              <w:rPr>
                <w:lang w:val="lt-LT"/>
              </w:rPr>
              <w:t>1,65</w:t>
            </w:r>
          </w:p>
          <w:p w14:paraId="28BF2AD9" w14:textId="77777777" w:rsidR="007A30F1" w:rsidRPr="001C7410" w:rsidRDefault="00041839" w:rsidP="007C487F">
            <w:pPr>
              <w:pStyle w:val="TableParagraph"/>
              <w:rPr>
                <w:lang w:val="lt-LT"/>
              </w:rPr>
            </w:pPr>
            <w:r w:rsidRPr="001C7410">
              <w:rPr>
                <w:lang w:val="lt-LT"/>
              </w:rPr>
              <w:t>(1,26, 2,16)</w:t>
            </w:r>
          </w:p>
        </w:tc>
      </w:tr>
    </w:tbl>
    <w:p w14:paraId="2A70D206" w14:textId="77777777" w:rsidR="007A30F1" w:rsidRPr="001C7410" w:rsidRDefault="007A30F1" w:rsidP="007C487F">
      <w:pPr>
        <w:pStyle w:val="Pagrindinistekstas"/>
        <w:rPr>
          <w:b/>
          <w:lang w:val="lt-LT"/>
        </w:rPr>
      </w:pPr>
    </w:p>
    <w:p w14:paraId="4535F5CA" w14:textId="486FAE1F" w:rsidR="007A30F1" w:rsidRPr="001C7410" w:rsidRDefault="00041839" w:rsidP="007C487F">
      <w:pPr>
        <w:pStyle w:val="Pagrindinistekstas"/>
        <w:rPr>
          <w:lang w:val="lt-LT"/>
        </w:rPr>
      </w:pPr>
      <w:r w:rsidRPr="001C7410">
        <w:rPr>
          <w:lang w:val="lt-LT"/>
        </w:rPr>
        <w:t xml:space="preserve">Pripažintas stiprus kraujavimas iš virškinimo trakto pagal </w:t>
      </w:r>
      <w:r w:rsidR="00C97C6E" w:rsidRPr="001C7410">
        <w:rPr>
          <w:lang w:val="lt-LT"/>
        </w:rPr>
        <w:t>ISTH pasireiškė 1 (0,1 </w:t>
      </w:r>
      <w:r w:rsidRPr="001C7410">
        <w:rPr>
          <w:lang w:val="lt-LT"/>
        </w:rPr>
        <w:t>%) pacientui, vartojusiam po 5</w:t>
      </w:r>
      <w:r w:rsidR="00F830A9" w:rsidRPr="001C7410">
        <w:rPr>
          <w:lang w:val="lt-LT"/>
        </w:rPr>
        <w:t> mg</w:t>
      </w:r>
      <w:r w:rsidRPr="001C7410">
        <w:rPr>
          <w:lang w:val="lt-LT"/>
        </w:rPr>
        <w:t xml:space="preserve"> apiksabano du kartus per parą,</w:t>
      </w:r>
      <w:r w:rsidR="00C97C6E" w:rsidRPr="001C7410">
        <w:rPr>
          <w:lang w:val="lt-LT"/>
        </w:rPr>
        <w:t xml:space="preserve"> nepasireiškė nei vienam po 2,5</w:t>
      </w:r>
      <w:r w:rsidR="00F830A9" w:rsidRPr="001C7410">
        <w:rPr>
          <w:lang w:val="lt-LT"/>
        </w:rPr>
        <w:t> mg</w:t>
      </w:r>
      <w:r w:rsidRPr="001C7410">
        <w:rPr>
          <w:lang w:val="lt-LT"/>
        </w:rPr>
        <w:t xml:space="preserve"> apiksabano du kartus per parą vartojusiam pacientui ir pasireiškė 1 (0,1</w:t>
      </w:r>
      <w:r w:rsidR="00C97C6E" w:rsidRPr="001C7410">
        <w:rPr>
          <w:lang w:val="lt-LT"/>
        </w:rPr>
        <w:t> </w:t>
      </w:r>
      <w:r w:rsidRPr="001C7410">
        <w:rPr>
          <w:lang w:val="lt-LT"/>
        </w:rPr>
        <w:t>%) placebu gydytam pacientui.</w:t>
      </w:r>
    </w:p>
    <w:p w14:paraId="42231668" w14:textId="77777777" w:rsidR="007A30F1" w:rsidRPr="001C7410" w:rsidRDefault="007A30F1" w:rsidP="007C487F">
      <w:pPr>
        <w:pStyle w:val="Pagrindinistekstas"/>
        <w:rPr>
          <w:lang w:val="lt-LT"/>
        </w:rPr>
      </w:pPr>
    </w:p>
    <w:p w14:paraId="571F6D52" w14:textId="77777777" w:rsidR="007A30F1" w:rsidRPr="001C7410" w:rsidRDefault="00041839" w:rsidP="007C487F">
      <w:pPr>
        <w:pStyle w:val="Pagrindinistekstas"/>
        <w:rPr>
          <w:lang w:val="lt-LT"/>
        </w:rPr>
      </w:pPr>
      <w:r w:rsidRPr="001C7410">
        <w:rPr>
          <w:u w:val="single"/>
          <w:lang w:val="lt-LT"/>
        </w:rPr>
        <w:t>Vaikų populiacija</w:t>
      </w:r>
    </w:p>
    <w:p w14:paraId="33EDE5C7" w14:textId="77777777" w:rsidR="00C96CAC" w:rsidRPr="008908CD" w:rsidRDefault="00C96CAC">
      <w:pPr>
        <w:rPr>
          <w:i/>
          <w:u w:val="single"/>
          <w:lang w:val="lt-LT"/>
        </w:rPr>
      </w:pPr>
    </w:p>
    <w:p w14:paraId="61234325" w14:textId="679AC802" w:rsidR="001F07B7" w:rsidRPr="008908CD" w:rsidRDefault="001F07B7" w:rsidP="003122AA">
      <w:pPr>
        <w:rPr>
          <w:i/>
          <w:lang w:val="lt-LT"/>
        </w:rPr>
      </w:pPr>
      <w:r w:rsidRPr="008908CD">
        <w:rPr>
          <w:i/>
          <w:u w:val="single"/>
          <w:lang w:val="lt-LT"/>
        </w:rPr>
        <w:t>Venų</w:t>
      </w:r>
      <w:r w:rsidRPr="008908CD">
        <w:rPr>
          <w:i/>
          <w:spacing w:val="-4"/>
          <w:u w:val="single"/>
          <w:lang w:val="lt-LT"/>
        </w:rPr>
        <w:t xml:space="preserve"> </w:t>
      </w:r>
      <w:r w:rsidRPr="008908CD">
        <w:rPr>
          <w:i/>
          <w:u w:val="single"/>
          <w:lang w:val="lt-LT"/>
        </w:rPr>
        <w:t>tromboembolijos</w:t>
      </w:r>
      <w:r w:rsidRPr="008908CD">
        <w:rPr>
          <w:i/>
          <w:spacing w:val="-4"/>
          <w:u w:val="single"/>
          <w:lang w:val="lt-LT"/>
        </w:rPr>
        <w:t xml:space="preserve"> </w:t>
      </w:r>
      <w:r w:rsidRPr="008908CD">
        <w:rPr>
          <w:i/>
          <w:u w:val="single"/>
          <w:lang w:val="lt-LT"/>
        </w:rPr>
        <w:t>(VTE)</w:t>
      </w:r>
      <w:r w:rsidRPr="008908CD">
        <w:rPr>
          <w:i/>
          <w:spacing w:val="-4"/>
          <w:u w:val="single"/>
          <w:lang w:val="lt-LT"/>
        </w:rPr>
        <w:t xml:space="preserve"> </w:t>
      </w:r>
      <w:r w:rsidRPr="008908CD">
        <w:rPr>
          <w:i/>
          <w:u w:val="single"/>
          <w:lang w:val="lt-LT"/>
        </w:rPr>
        <w:t>gydymas</w:t>
      </w:r>
      <w:r w:rsidRPr="008908CD">
        <w:rPr>
          <w:i/>
          <w:spacing w:val="-4"/>
          <w:u w:val="single"/>
          <w:lang w:val="lt-LT"/>
        </w:rPr>
        <w:t xml:space="preserve"> </w:t>
      </w:r>
      <w:r w:rsidRPr="008908CD">
        <w:rPr>
          <w:i/>
          <w:u w:val="single"/>
          <w:lang w:val="lt-LT"/>
        </w:rPr>
        <w:t>ir</w:t>
      </w:r>
      <w:r w:rsidRPr="008908CD">
        <w:rPr>
          <w:i/>
          <w:spacing w:val="-4"/>
          <w:u w:val="single"/>
          <w:lang w:val="lt-LT"/>
        </w:rPr>
        <w:t xml:space="preserve"> </w:t>
      </w:r>
      <w:r w:rsidRPr="008908CD">
        <w:rPr>
          <w:i/>
          <w:u w:val="single"/>
          <w:lang w:val="lt-LT"/>
        </w:rPr>
        <w:t>VTE</w:t>
      </w:r>
      <w:r w:rsidRPr="008908CD">
        <w:rPr>
          <w:i/>
          <w:spacing w:val="-4"/>
          <w:u w:val="single"/>
          <w:lang w:val="lt-LT"/>
        </w:rPr>
        <w:t xml:space="preserve"> </w:t>
      </w:r>
      <w:r w:rsidRPr="008908CD">
        <w:rPr>
          <w:i/>
          <w:u w:val="single"/>
          <w:lang w:val="lt-LT"/>
        </w:rPr>
        <w:t>pasikartojimo</w:t>
      </w:r>
      <w:r w:rsidRPr="008908CD">
        <w:rPr>
          <w:i/>
          <w:spacing w:val="-4"/>
          <w:u w:val="single"/>
          <w:lang w:val="lt-LT"/>
        </w:rPr>
        <w:t xml:space="preserve"> </w:t>
      </w:r>
      <w:r w:rsidRPr="008908CD">
        <w:rPr>
          <w:i/>
          <w:u w:val="single"/>
          <w:lang w:val="lt-LT"/>
        </w:rPr>
        <w:t>profilaktika</w:t>
      </w:r>
      <w:r w:rsidRPr="008908CD">
        <w:rPr>
          <w:i/>
          <w:spacing w:val="-3"/>
          <w:u w:val="single"/>
          <w:lang w:val="lt-LT"/>
        </w:rPr>
        <w:t xml:space="preserve"> </w:t>
      </w:r>
      <w:r w:rsidRPr="008908CD">
        <w:rPr>
          <w:i/>
          <w:u w:val="single"/>
          <w:lang w:val="lt-LT"/>
        </w:rPr>
        <w:t>pacientams</w:t>
      </w:r>
      <w:r w:rsidRPr="008908CD">
        <w:rPr>
          <w:i/>
          <w:spacing w:val="-4"/>
          <w:u w:val="single"/>
          <w:lang w:val="lt-LT"/>
        </w:rPr>
        <w:t xml:space="preserve"> </w:t>
      </w:r>
      <w:r w:rsidRPr="008908CD">
        <w:rPr>
          <w:i/>
          <w:u w:val="single"/>
          <w:lang w:val="lt-LT"/>
        </w:rPr>
        <w:t>vaikams</w:t>
      </w:r>
      <w:r w:rsidRPr="008908CD">
        <w:rPr>
          <w:i/>
          <w:spacing w:val="-4"/>
          <w:u w:val="single"/>
          <w:lang w:val="lt-LT"/>
        </w:rPr>
        <w:t xml:space="preserve"> </w:t>
      </w:r>
      <w:r w:rsidRPr="008908CD">
        <w:rPr>
          <w:i/>
          <w:u w:val="single"/>
          <w:lang w:val="lt-LT"/>
        </w:rPr>
        <w:t>nuo</w:t>
      </w:r>
      <w:r w:rsidRPr="008908CD">
        <w:rPr>
          <w:i/>
          <w:lang w:val="lt-LT"/>
        </w:rPr>
        <w:t xml:space="preserve"> </w:t>
      </w:r>
      <w:r w:rsidRPr="008908CD">
        <w:rPr>
          <w:i/>
          <w:u w:val="single"/>
          <w:lang w:val="lt-LT"/>
        </w:rPr>
        <w:t>28</w:t>
      </w:r>
      <w:r w:rsidR="00711D16" w:rsidRPr="008908CD">
        <w:rPr>
          <w:i/>
          <w:u w:val="single"/>
          <w:lang w:val="lt-LT"/>
        </w:rPr>
        <w:t> dienų</w:t>
      </w:r>
      <w:r w:rsidRPr="008908CD">
        <w:rPr>
          <w:i/>
          <w:u w:val="single"/>
          <w:lang w:val="lt-LT"/>
        </w:rPr>
        <w:t xml:space="preserve"> iki</w:t>
      </w:r>
      <w:r w:rsidR="00D957EE" w:rsidRPr="008908CD">
        <w:rPr>
          <w:i/>
          <w:u w:val="single"/>
          <w:lang w:val="lt-LT"/>
        </w:rPr>
        <w:t xml:space="preserve"> &lt; </w:t>
      </w:r>
      <w:r w:rsidRPr="008908CD">
        <w:rPr>
          <w:i/>
          <w:u w:val="single"/>
          <w:lang w:val="lt-LT"/>
        </w:rPr>
        <w:t>18</w:t>
      </w:r>
      <w:r w:rsidR="00F830A9" w:rsidRPr="008908CD">
        <w:rPr>
          <w:i/>
          <w:u w:val="single"/>
          <w:lang w:val="lt-LT"/>
        </w:rPr>
        <w:t> metų</w:t>
      </w:r>
    </w:p>
    <w:p w14:paraId="3BEDD505" w14:textId="449DB7B1" w:rsidR="001F07B7" w:rsidRPr="001C7410" w:rsidRDefault="001F07B7" w:rsidP="003122AA">
      <w:pPr>
        <w:pStyle w:val="Pagrindinistekstas"/>
        <w:rPr>
          <w:lang w:val="lt-LT"/>
        </w:rPr>
      </w:pPr>
      <w:r w:rsidRPr="008908CD">
        <w:rPr>
          <w:lang w:val="lt-LT"/>
        </w:rPr>
        <w:t>Tyrimas CV185325 buvo atsitiktinių imčių, aktyviai kontroliuojamas, atviras, daugiacentris tyrimas, skirtas įvertinti apiksabano vartojimą pacientų vaikų VTE gydymui. Šiame aprašomajame veiksmingumo ir saugumo tyrime dalyvavo 217</w:t>
      </w:r>
      <w:r w:rsidR="00FC3F3A" w:rsidRPr="008908CD">
        <w:rPr>
          <w:lang w:val="lt-LT"/>
        </w:rPr>
        <w:t> </w:t>
      </w:r>
      <w:r w:rsidRPr="008908CD">
        <w:rPr>
          <w:lang w:val="lt-LT"/>
        </w:rPr>
        <w:t>vaikų, kuriems reikėjo antikoaguliacinio gydymo dėl VTE ir dėl VTE pasikartojimo profilaktikos; 137</w:t>
      </w:r>
      <w:r w:rsidR="00F03BA3" w:rsidRPr="001C7410">
        <w:rPr>
          <w:lang w:val="lt-LT"/>
        </w:rPr>
        <w:t> </w:t>
      </w:r>
      <w:r w:rsidRPr="008908CD">
        <w:rPr>
          <w:lang w:val="lt-LT"/>
        </w:rPr>
        <w:t>pacientai pateko į 1-ąją amžiaus grupę (nuo</w:t>
      </w:r>
      <w:r w:rsidRPr="008908CD">
        <w:rPr>
          <w:spacing w:val="-1"/>
          <w:lang w:val="lt-LT"/>
        </w:rPr>
        <w:t xml:space="preserve"> </w:t>
      </w:r>
      <w:r w:rsidRPr="008908CD">
        <w:rPr>
          <w:lang w:val="lt-LT"/>
        </w:rPr>
        <w:t>12</w:t>
      </w:r>
      <w:r w:rsidRPr="008908CD">
        <w:rPr>
          <w:spacing w:val="-1"/>
          <w:lang w:val="lt-LT"/>
        </w:rPr>
        <w:t xml:space="preserve"> </w:t>
      </w:r>
      <w:r w:rsidRPr="008908CD">
        <w:rPr>
          <w:lang w:val="lt-LT"/>
        </w:rPr>
        <w:t>iki</w:t>
      </w:r>
      <w:r w:rsidR="00D957EE" w:rsidRPr="008908CD">
        <w:rPr>
          <w:lang w:val="lt-LT"/>
        </w:rPr>
        <w:t xml:space="preserve"> &lt; </w:t>
      </w:r>
      <w:r w:rsidRPr="008908CD">
        <w:rPr>
          <w:lang w:val="lt-LT"/>
        </w:rPr>
        <w:t>18</w:t>
      </w:r>
      <w:r w:rsidR="00F830A9" w:rsidRPr="008908CD">
        <w:rPr>
          <w:lang w:val="lt-LT"/>
        </w:rPr>
        <w:t> metų</w:t>
      </w:r>
      <w:r w:rsidRPr="008908CD">
        <w:rPr>
          <w:lang w:val="lt-LT"/>
        </w:rPr>
        <w:t>),</w:t>
      </w:r>
      <w:r w:rsidRPr="008908CD">
        <w:rPr>
          <w:spacing w:val="-1"/>
          <w:lang w:val="lt-LT"/>
        </w:rPr>
        <w:t xml:space="preserve"> </w:t>
      </w:r>
      <w:r w:rsidRPr="008908CD">
        <w:rPr>
          <w:lang w:val="lt-LT"/>
        </w:rPr>
        <w:t>44</w:t>
      </w:r>
      <w:r w:rsidR="00F03BA3" w:rsidRPr="001C7410">
        <w:rPr>
          <w:lang w:val="lt-LT"/>
        </w:rPr>
        <w:t> </w:t>
      </w:r>
      <w:r w:rsidRPr="008908CD">
        <w:rPr>
          <w:lang w:val="lt-LT"/>
        </w:rPr>
        <w:t>pacientai</w:t>
      </w:r>
      <w:r w:rsidRPr="008908CD">
        <w:rPr>
          <w:spacing w:val="-1"/>
          <w:lang w:val="lt-LT"/>
        </w:rPr>
        <w:t xml:space="preserve"> </w:t>
      </w:r>
      <w:r w:rsidRPr="008908CD">
        <w:rPr>
          <w:lang w:val="lt-LT"/>
        </w:rPr>
        <w:t>–</w:t>
      </w:r>
      <w:r w:rsidRPr="008908CD">
        <w:rPr>
          <w:spacing w:val="-3"/>
          <w:lang w:val="lt-LT"/>
        </w:rPr>
        <w:t xml:space="preserve"> </w:t>
      </w:r>
      <w:r w:rsidRPr="008908CD">
        <w:rPr>
          <w:lang w:val="lt-LT"/>
        </w:rPr>
        <w:t>į 2-ąją</w:t>
      </w:r>
      <w:r w:rsidRPr="008908CD">
        <w:rPr>
          <w:spacing w:val="-1"/>
          <w:lang w:val="lt-LT"/>
        </w:rPr>
        <w:t xml:space="preserve"> </w:t>
      </w:r>
      <w:r w:rsidRPr="008908CD">
        <w:rPr>
          <w:lang w:val="lt-LT"/>
        </w:rPr>
        <w:t>amžiaus</w:t>
      </w:r>
      <w:r w:rsidRPr="008908CD">
        <w:rPr>
          <w:spacing w:val="-1"/>
          <w:lang w:val="lt-LT"/>
        </w:rPr>
        <w:t xml:space="preserve"> </w:t>
      </w:r>
      <w:r w:rsidRPr="008908CD">
        <w:rPr>
          <w:lang w:val="lt-LT"/>
        </w:rPr>
        <w:t>grupę</w:t>
      </w:r>
      <w:r w:rsidRPr="008908CD">
        <w:rPr>
          <w:spacing w:val="-1"/>
          <w:lang w:val="lt-LT"/>
        </w:rPr>
        <w:t xml:space="preserve"> </w:t>
      </w:r>
      <w:r w:rsidRPr="008908CD">
        <w:rPr>
          <w:lang w:val="lt-LT"/>
        </w:rPr>
        <w:t>(nuo</w:t>
      </w:r>
      <w:r w:rsidRPr="008908CD">
        <w:rPr>
          <w:spacing w:val="-1"/>
          <w:lang w:val="lt-LT"/>
        </w:rPr>
        <w:t xml:space="preserve"> </w:t>
      </w:r>
      <w:r w:rsidRPr="008908CD">
        <w:rPr>
          <w:lang w:val="lt-LT"/>
        </w:rPr>
        <w:t>2</w:t>
      </w:r>
      <w:r w:rsidRPr="008908CD">
        <w:rPr>
          <w:spacing w:val="-1"/>
          <w:lang w:val="lt-LT"/>
        </w:rPr>
        <w:t xml:space="preserve"> </w:t>
      </w:r>
      <w:r w:rsidRPr="008908CD">
        <w:rPr>
          <w:lang w:val="lt-LT"/>
        </w:rPr>
        <w:t>iki</w:t>
      </w:r>
      <w:r w:rsidR="00D957EE" w:rsidRPr="008908CD">
        <w:rPr>
          <w:spacing w:val="-1"/>
          <w:lang w:val="lt-LT"/>
        </w:rPr>
        <w:t xml:space="preserve"> &lt; </w:t>
      </w:r>
      <w:r w:rsidRPr="008908CD">
        <w:rPr>
          <w:lang w:val="lt-LT"/>
        </w:rPr>
        <w:t>12</w:t>
      </w:r>
      <w:r w:rsidR="00F830A9" w:rsidRPr="008908CD">
        <w:rPr>
          <w:lang w:val="lt-LT"/>
        </w:rPr>
        <w:t> metų</w:t>
      </w:r>
      <w:r w:rsidRPr="008908CD">
        <w:rPr>
          <w:lang w:val="lt-LT"/>
        </w:rPr>
        <w:t>),</w:t>
      </w:r>
      <w:r w:rsidRPr="008908CD">
        <w:rPr>
          <w:spacing w:val="-1"/>
          <w:lang w:val="lt-LT"/>
        </w:rPr>
        <w:t xml:space="preserve"> </w:t>
      </w:r>
      <w:r w:rsidRPr="008908CD">
        <w:rPr>
          <w:lang w:val="lt-LT"/>
        </w:rPr>
        <w:t>32</w:t>
      </w:r>
      <w:r w:rsidR="00F03BA3" w:rsidRPr="001C7410">
        <w:rPr>
          <w:lang w:val="lt-LT"/>
        </w:rPr>
        <w:t> </w:t>
      </w:r>
      <w:r w:rsidRPr="008908CD">
        <w:rPr>
          <w:lang w:val="lt-LT"/>
        </w:rPr>
        <w:t>pacientai</w:t>
      </w:r>
      <w:r w:rsidRPr="008908CD">
        <w:rPr>
          <w:spacing w:val="-1"/>
          <w:lang w:val="lt-LT"/>
        </w:rPr>
        <w:t xml:space="preserve"> </w:t>
      </w:r>
      <w:r w:rsidRPr="008908CD">
        <w:rPr>
          <w:lang w:val="lt-LT"/>
        </w:rPr>
        <w:t>–</w:t>
      </w:r>
      <w:r w:rsidRPr="008908CD">
        <w:rPr>
          <w:spacing w:val="-3"/>
          <w:lang w:val="lt-LT"/>
        </w:rPr>
        <w:t xml:space="preserve"> </w:t>
      </w:r>
      <w:r w:rsidRPr="008908CD">
        <w:rPr>
          <w:lang w:val="lt-LT"/>
        </w:rPr>
        <w:t>į 3</w:t>
      </w:r>
      <w:r w:rsidR="00FC3F3A" w:rsidRPr="008908CD">
        <w:rPr>
          <w:lang w:val="lt-LT"/>
        </w:rPr>
        <w:t>-</w:t>
      </w:r>
      <w:r w:rsidRPr="008908CD">
        <w:rPr>
          <w:lang w:val="lt-LT"/>
        </w:rPr>
        <w:t>iąją</w:t>
      </w:r>
      <w:r w:rsidRPr="008908CD">
        <w:rPr>
          <w:spacing w:val="-6"/>
          <w:lang w:val="lt-LT"/>
        </w:rPr>
        <w:t xml:space="preserve"> </w:t>
      </w:r>
      <w:r w:rsidRPr="008908CD">
        <w:rPr>
          <w:lang w:val="lt-LT"/>
        </w:rPr>
        <w:t>amžiaus</w:t>
      </w:r>
      <w:r w:rsidRPr="008908CD">
        <w:rPr>
          <w:spacing w:val="-4"/>
          <w:lang w:val="lt-LT"/>
        </w:rPr>
        <w:t xml:space="preserve"> </w:t>
      </w:r>
      <w:r w:rsidRPr="008908CD">
        <w:rPr>
          <w:lang w:val="lt-LT"/>
        </w:rPr>
        <w:t>grupę</w:t>
      </w:r>
      <w:r w:rsidRPr="008908CD">
        <w:rPr>
          <w:spacing w:val="-4"/>
          <w:lang w:val="lt-LT"/>
        </w:rPr>
        <w:t xml:space="preserve"> </w:t>
      </w:r>
      <w:r w:rsidRPr="008908CD">
        <w:rPr>
          <w:lang w:val="lt-LT"/>
        </w:rPr>
        <w:t>(nuo</w:t>
      </w:r>
      <w:r w:rsidRPr="008908CD">
        <w:rPr>
          <w:spacing w:val="-4"/>
          <w:lang w:val="lt-LT"/>
        </w:rPr>
        <w:t xml:space="preserve"> </w:t>
      </w:r>
      <w:r w:rsidRPr="008908CD">
        <w:rPr>
          <w:lang w:val="lt-LT"/>
        </w:rPr>
        <w:t>28</w:t>
      </w:r>
      <w:r w:rsidR="00711D16" w:rsidRPr="001C7410">
        <w:rPr>
          <w:lang w:val="lt-LT"/>
        </w:rPr>
        <w:t> dienų</w:t>
      </w:r>
      <w:r w:rsidRPr="008908CD">
        <w:rPr>
          <w:spacing w:val="-4"/>
          <w:lang w:val="lt-LT"/>
        </w:rPr>
        <w:t xml:space="preserve"> </w:t>
      </w:r>
      <w:r w:rsidRPr="008908CD">
        <w:rPr>
          <w:lang w:val="lt-LT"/>
        </w:rPr>
        <w:t>iki</w:t>
      </w:r>
      <w:r w:rsidR="00D957EE" w:rsidRPr="008908CD">
        <w:rPr>
          <w:spacing w:val="-3"/>
          <w:lang w:val="lt-LT"/>
        </w:rPr>
        <w:t xml:space="preserve"> &lt; </w:t>
      </w:r>
      <w:r w:rsidRPr="008908CD">
        <w:rPr>
          <w:lang w:val="lt-LT"/>
        </w:rPr>
        <w:t>2</w:t>
      </w:r>
      <w:r w:rsidR="00F830A9" w:rsidRPr="001C7410">
        <w:rPr>
          <w:lang w:val="lt-LT"/>
        </w:rPr>
        <w:t> metų</w:t>
      </w:r>
      <w:r w:rsidRPr="008908CD">
        <w:rPr>
          <w:lang w:val="lt-LT"/>
        </w:rPr>
        <w:t>)</w:t>
      </w:r>
      <w:r w:rsidRPr="008908CD">
        <w:rPr>
          <w:spacing w:val="-3"/>
          <w:lang w:val="lt-LT"/>
        </w:rPr>
        <w:t xml:space="preserve"> </w:t>
      </w:r>
      <w:r w:rsidRPr="008908CD">
        <w:rPr>
          <w:lang w:val="lt-LT"/>
        </w:rPr>
        <w:t>ir</w:t>
      </w:r>
      <w:r w:rsidRPr="008908CD">
        <w:rPr>
          <w:spacing w:val="-4"/>
          <w:lang w:val="lt-LT"/>
        </w:rPr>
        <w:t xml:space="preserve"> </w:t>
      </w:r>
      <w:r w:rsidRPr="008908CD">
        <w:rPr>
          <w:lang w:val="lt-LT"/>
        </w:rPr>
        <w:t>4</w:t>
      </w:r>
      <w:r w:rsidR="00F03BA3" w:rsidRPr="001C7410">
        <w:rPr>
          <w:lang w:val="lt-LT"/>
        </w:rPr>
        <w:t> </w:t>
      </w:r>
      <w:r w:rsidRPr="008908CD">
        <w:rPr>
          <w:lang w:val="lt-LT"/>
        </w:rPr>
        <w:t>pacientai</w:t>
      </w:r>
      <w:r w:rsidRPr="008908CD">
        <w:rPr>
          <w:spacing w:val="-6"/>
          <w:lang w:val="lt-LT"/>
        </w:rPr>
        <w:t xml:space="preserve"> </w:t>
      </w:r>
      <w:r w:rsidRPr="008908CD">
        <w:rPr>
          <w:lang w:val="lt-LT"/>
        </w:rPr>
        <w:t>–</w:t>
      </w:r>
      <w:r w:rsidRPr="008908CD">
        <w:rPr>
          <w:spacing w:val="-3"/>
          <w:lang w:val="lt-LT"/>
        </w:rPr>
        <w:t xml:space="preserve"> </w:t>
      </w:r>
      <w:r w:rsidRPr="008908CD">
        <w:rPr>
          <w:lang w:val="lt-LT"/>
        </w:rPr>
        <w:t>į</w:t>
      </w:r>
      <w:r w:rsidRPr="008908CD">
        <w:rPr>
          <w:spacing w:val="-2"/>
          <w:lang w:val="lt-LT"/>
        </w:rPr>
        <w:t xml:space="preserve"> </w:t>
      </w:r>
      <w:r w:rsidRPr="008908CD">
        <w:rPr>
          <w:lang w:val="lt-LT"/>
        </w:rPr>
        <w:t>4-ąją</w:t>
      </w:r>
      <w:r w:rsidRPr="008908CD">
        <w:rPr>
          <w:spacing w:val="-4"/>
          <w:lang w:val="lt-LT"/>
        </w:rPr>
        <w:t xml:space="preserve"> </w:t>
      </w:r>
      <w:r w:rsidRPr="008908CD">
        <w:rPr>
          <w:lang w:val="lt-LT"/>
        </w:rPr>
        <w:t>amžiaus</w:t>
      </w:r>
      <w:r w:rsidRPr="008908CD">
        <w:rPr>
          <w:spacing w:val="-4"/>
          <w:lang w:val="lt-LT"/>
        </w:rPr>
        <w:t xml:space="preserve"> </w:t>
      </w:r>
      <w:r w:rsidRPr="008908CD">
        <w:rPr>
          <w:lang w:val="lt-LT"/>
        </w:rPr>
        <w:t>grupę</w:t>
      </w:r>
      <w:r w:rsidRPr="008908CD">
        <w:rPr>
          <w:spacing w:val="-4"/>
          <w:lang w:val="lt-LT"/>
        </w:rPr>
        <w:t xml:space="preserve"> </w:t>
      </w:r>
      <w:r w:rsidRPr="008908CD">
        <w:rPr>
          <w:lang w:val="lt-LT"/>
        </w:rPr>
        <w:t>(nuo</w:t>
      </w:r>
      <w:r w:rsidRPr="008908CD">
        <w:rPr>
          <w:spacing w:val="-4"/>
          <w:lang w:val="lt-LT"/>
        </w:rPr>
        <w:t xml:space="preserve"> </w:t>
      </w:r>
      <w:r w:rsidRPr="008908CD">
        <w:rPr>
          <w:lang w:val="lt-LT"/>
        </w:rPr>
        <w:t>gimimo</w:t>
      </w:r>
      <w:r w:rsidRPr="008908CD">
        <w:rPr>
          <w:spacing w:val="-3"/>
          <w:lang w:val="lt-LT"/>
        </w:rPr>
        <w:t xml:space="preserve"> </w:t>
      </w:r>
      <w:r w:rsidRPr="008908CD">
        <w:rPr>
          <w:spacing w:val="-5"/>
          <w:lang w:val="lt-LT"/>
        </w:rPr>
        <w:t>iki</w:t>
      </w:r>
      <w:r w:rsidR="00D957EE" w:rsidRPr="008908CD">
        <w:rPr>
          <w:spacing w:val="-5"/>
          <w:lang w:val="lt-LT"/>
        </w:rPr>
        <w:t xml:space="preserve"> &lt; </w:t>
      </w:r>
      <w:r w:rsidRPr="008908CD">
        <w:rPr>
          <w:lang w:val="lt-LT"/>
        </w:rPr>
        <w:t>28</w:t>
      </w:r>
      <w:r w:rsidR="00711D16" w:rsidRPr="008908CD">
        <w:rPr>
          <w:lang w:val="lt-LT"/>
        </w:rPr>
        <w:t> dienų</w:t>
      </w:r>
      <w:r w:rsidRPr="008908CD">
        <w:rPr>
          <w:lang w:val="lt-LT"/>
        </w:rPr>
        <w:t>). Pradinė VTE buvo patvirtinta vaizdiniu tyrimu ir nepriklausomai įvertinta. Prieš</w:t>
      </w:r>
      <w:r w:rsidR="007F26A2" w:rsidRPr="008908CD">
        <w:rPr>
          <w:lang w:val="lt-LT"/>
        </w:rPr>
        <w:t xml:space="preserve"> suskirstymą atsitiktinių imčių būdu</w:t>
      </w:r>
      <w:r w:rsidRPr="008908CD">
        <w:rPr>
          <w:lang w:val="lt-LT"/>
        </w:rPr>
        <w:t xml:space="preserve"> pacientai gavo standartinį antikoaguliacinį gydymą iki 14</w:t>
      </w:r>
      <w:r w:rsidR="00711D16" w:rsidRPr="008908CD">
        <w:rPr>
          <w:lang w:val="lt-LT"/>
        </w:rPr>
        <w:t> dienų</w:t>
      </w:r>
      <w:r w:rsidRPr="008908CD">
        <w:rPr>
          <w:lang w:val="lt-LT"/>
        </w:rPr>
        <w:t xml:space="preserve"> (vidutinė standartinio antikoaguliacinio</w:t>
      </w:r>
      <w:r w:rsidRPr="008908CD">
        <w:rPr>
          <w:spacing w:val="-2"/>
          <w:lang w:val="lt-LT"/>
        </w:rPr>
        <w:t xml:space="preserve"> </w:t>
      </w:r>
      <w:r w:rsidRPr="008908CD">
        <w:rPr>
          <w:lang w:val="lt-LT"/>
        </w:rPr>
        <w:t>gydymo</w:t>
      </w:r>
      <w:r w:rsidRPr="008908CD">
        <w:rPr>
          <w:spacing w:val="-2"/>
          <w:lang w:val="lt-LT"/>
        </w:rPr>
        <w:t xml:space="preserve"> </w:t>
      </w:r>
      <w:r w:rsidRPr="008908CD">
        <w:rPr>
          <w:lang w:val="lt-LT"/>
        </w:rPr>
        <w:t>trukmė</w:t>
      </w:r>
      <w:r w:rsidRPr="008908CD">
        <w:rPr>
          <w:spacing w:val="-2"/>
          <w:lang w:val="lt-LT"/>
        </w:rPr>
        <w:t xml:space="preserve"> </w:t>
      </w:r>
      <w:r w:rsidRPr="008908CD">
        <w:rPr>
          <w:lang w:val="lt-LT"/>
        </w:rPr>
        <w:t>(SN)</w:t>
      </w:r>
      <w:r w:rsidRPr="008908CD">
        <w:rPr>
          <w:spacing w:val="-2"/>
          <w:lang w:val="lt-LT"/>
        </w:rPr>
        <w:t xml:space="preserve"> </w:t>
      </w:r>
      <w:r w:rsidRPr="008908CD">
        <w:rPr>
          <w:lang w:val="lt-LT"/>
        </w:rPr>
        <w:t>prieš</w:t>
      </w:r>
      <w:r w:rsidRPr="008908CD">
        <w:rPr>
          <w:spacing w:val="-2"/>
          <w:lang w:val="lt-LT"/>
        </w:rPr>
        <w:t xml:space="preserve"> </w:t>
      </w:r>
      <w:r w:rsidRPr="008908CD">
        <w:rPr>
          <w:lang w:val="lt-LT"/>
        </w:rPr>
        <w:t>tiriamojo</w:t>
      </w:r>
      <w:r w:rsidRPr="008908CD">
        <w:rPr>
          <w:spacing w:val="-2"/>
          <w:lang w:val="lt-LT"/>
        </w:rPr>
        <w:t xml:space="preserve"> </w:t>
      </w:r>
      <w:r w:rsidRPr="008908CD">
        <w:rPr>
          <w:lang w:val="lt-LT"/>
        </w:rPr>
        <w:t>vaistinio</w:t>
      </w:r>
      <w:r w:rsidRPr="008908CD">
        <w:rPr>
          <w:spacing w:val="-2"/>
          <w:lang w:val="lt-LT"/>
        </w:rPr>
        <w:t xml:space="preserve"> </w:t>
      </w:r>
      <w:r w:rsidRPr="008908CD">
        <w:rPr>
          <w:lang w:val="lt-LT"/>
        </w:rPr>
        <w:t>preparato</w:t>
      </w:r>
      <w:r w:rsidRPr="008908CD">
        <w:rPr>
          <w:spacing w:val="-2"/>
          <w:lang w:val="lt-LT"/>
        </w:rPr>
        <w:t xml:space="preserve"> </w:t>
      </w:r>
      <w:r w:rsidRPr="008908CD">
        <w:rPr>
          <w:lang w:val="lt-LT"/>
        </w:rPr>
        <w:t>vartojimo</w:t>
      </w:r>
      <w:r w:rsidRPr="008908CD">
        <w:rPr>
          <w:spacing w:val="-2"/>
          <w:lang w:val="lt-LT"/>
        </w:rPr>
        <w:t xml:space="preserve"> </w:t>
      </w:r>
      <w:r w:rsidRPr="008908CD">
        <w:rPr>
          <w:lang w:val="lt-LT"/>
        </w:rPr>
        <w:t>pradžią</w:t>
      </w:r>
      <w:r w:rsidRPr="008908CD">
        <w:rPr>
          <w:spacing w:val="-2"/>
          <w:lang w:val="lt-LT"/>
        </w:rPr>
        <w:t xml:space="preserve"> </w:t>
      </w:r>
      <w:r w:rsidRPr="008908CD">
        <w:rPr>
          <w:lang w:val="lt-LT"/>
        </w:rPr>
        <w:t>buvo</w:t>
      </w:r>
      <w:r w:rsidRPr="008908CD">
        <w:rPr>
          <w:spacing w:val="-2"/>
          <w:lang w:val="lt-LT"/>
        </w:rPr>
        <w:t xml:space="preserve"> </w:t>
      </w:r>
      <w:r w:rsidRPr="008908CD">
        <w:rPr>
          <w:lang w:val="lt-LT"/>
        </w:rPr>
        <w:t>4,8 (2,5)</w:t>
      </w:r>
      <w:r w:rsidR="007F26A2" w:rsidRPr="001C7410">
        <w:rPr>
          <w:lang w:val="lt-LT"/>
        </w:rPr>
        <w:t> </w:t>
      </w:r>
      <w:r w:rsidRPr="008908CD">
        <w:rPr>
          <w:lang w:val="lt-LT"/>
        </w:rPr>
        <w:t>dienos, o 92,3</w:t>
      </w:r>
      <w:r w:rsidR="00FC3F3A" w:rsidRPr="008908CD">
        <w:rPr>
          <w:lang w:val="lt-LT"/>
        </w:rPr>
        <w:t> </w:t>
      </w:r>
      <w:r w:rsidRPr="008908CD">
        <w:rPr>
          <w:lang w:val="lt-LT"/>
        </w:rPr>
        <w:t>% pacientų tyrimą pradėjo po ≤</w:t>
      </w:r>
      <w:r w:rsidR="007F26A2" w:rsidRPr="001C7410">
        <w:rPr>
          <w:lang w:val="lt-LT"/>
        </w:rPr>
        <w:t> </w:t>
      </w:r>
      <w:r w:rsidRPr="008908CD">
        <w:rPr>
          <w:lang w:val="lt-LT"/>
        </w:rPr>
        <w:t>7</w:t>
      </w:r>
      <w:r w:rsidR="00711D16" w:rsidRPr="001C7410">
        <w:rPr>
          <w:lang w:val="lt-LT"/>
        </w:rPr>
        <w:t> dienų</w:t>
      </w:r>
      <w:r w:rsidRPr="008908CD">
        <w:rPr>
          <w:lang w:val="lt-LT"/>
        </w:rPr>
        <w:t>). Pacientai buvo santykiu 2:1</w:t>
      </w:r>
      <w:r w:rsidR="00BD03E7" w:rsidRPr="001C7410">
        <w:rPr>
          <w:lang w:val="lt-LT"/>
        </w:rPr>
        <w:t xml:space="preserve"> </w:t>
      </w:r>
      <w:r w:rsidR="007F26A2" w:rsidRPr="001C7410">
        <w:rPr>
          <w:lang w:val="lt-LT"/>
        </w:rPr>
        <w:t>a</w:t>
      </w:r>
      <w:r w:rsidR="00480226" w:rsidRPr="001C7410">
        <w:rPr>
          <w:lang w:val="lt-LT"/>
        </w:rPr>
        <w:t>tsitiktinių imčių būdu suskirstyti</w:t>
      </w:r>
      <w:r w:rsidRPr="008908CD">
        <w:rPr>
          <w:lang w:val="lt-LT"/>
        </w:rPr>
        <w:t xml:space="preserve"> vartoti pagal amžių pritaikytą apiksabano formą (dozės koreguotos pagal svorį, kad atitiktų dozavimą suaugusiesiems, kai iš pradžių skiriama įsotinamoji 10</w:t>
      </w:r>
      <w:r w:rsidR="00F830A9" w:rsidRPr="001C7410">
        <w:rPr>
          <w:lang w:val="lt-LT"/>
        </w:rPr>
        <w:t> mg</w:t>
      </w:r>
      <w:r w:rsidRPr="008908CD">
        <w:rPr>
          <w:lang w:val="lt-LT"/>
        </w:rPr>
        <w:t xml:space="preserve"> dozė du kartus per parą</w:t>
      </w:r>
      <w:r w:rsidRPr="008908CD">
        <w:rPr>
          <w:spacing w:val="40"/>
          <w:lang w:val="lt-LT"/>
        </w:rPr>
        <w:t xml:space="preserve"> </w:t>
      </w:r>
      <w:r w:rsidRPr="008908CD">
        <w:rPr>
          <w:lang w:val="lt-LT"/>
        </w:rPr>
        <w:t>7</w:t>
      </w:r>
      <w:r w:rsidR="00FC3F3A" w:rsidRPr="008908CD">
        <w:rPr>
          <w:lang w:val="lt-LT"/>
        </w:rPr>
        <w:t> </w:t>
      </w:r>
      <w:r w:rsidRPr="008908CD">
        <w:rPr>
          <w:lang w:val="lt-LT"/>
        </w:rPr>
        <w:t xml:space="preserve">paras, o </w:t>
      </w:r>
      <w:r w:rsidR="000D3934" w:rsidRPr="001C7410">
        <w:rPr>
          <w:lang w:val="lt-LT"/>
        </w:rPr>
        <w:t>vėliau</w:t>
      </w:r>
      <w:r w:rsidR="000D3934" w:rsidRPr="008908CD">
        <w:rPr>
          <w:lang w:val="lt-LT"/>
        </w:rPr>
        <w:t xml:space="preserve"> </w:t>
      </w:r>
      <w:r w:rsidRPr="008908CD">
        <w:rPr>
          <w:lang w:val="lt-LT"/>
        </w:rPr>
        <w:t>po 5</w:t>
      </w:r>
      <w:r w:rsidR="00F830A9" w:rsidRPr="001C7410">
        <w:rPr>
          <w:lang w:val="lt-LT"/>
        </w:rPr>
        <w:t> mg</w:t>
      </w:r>
      <w:r w:rsidRPr="008908CD">
        <w:rPr>
          <w:lang w:val="lt-LT"/>
        </w:rPr>
        <w:t xml:space="preserve"> du kartus per parą) arba gauti standartinį gydymą (SG). Pacientams nuo 2 iki</w:t>
      </w:r>
      <w:r w:rsidR="00D957EE" w:rsidRPr="008908CD">
        <w:rPr>
          <w:lang w:val="lt-LT"/>
        </w:rPr>
        <w:t xml:space="preserve"> &lt; </w:t>
      </w:r>
      <w:r w:rsidRPr="008908CD">
        <w:rPr>
          <w:lang w:val="lt-LT"/>
        </w:rPr>
        <w:t>18</w:t>
      </w:r>
      <w:r w:rsidR="00F830A9" w:rsidRPr="008908CD">
        <w:rPr>
          <w:lang w:val="lt-LT"/>
        </w:rPr>
        <w:t> metų</w:t>
      </w:r>
      <w:r w:rsidRPr="008908CD">
        <w:rPr>
          <w:lang w:val="lt-LT"/>
        </w:rPr>
        <w:t xml:space="preserve"> SG sudarė mažos molekulinės masės heparinai (MMMH), nefrakcionuoti heparinai (NFH)</w:t>
      </w:r>
      <w:r w:rsidRPr="008908CD">
        <w:rPr>
          <w:spacing w:val="-2"/>
          <w:lang w:val="lt-LT"/>
        </w:rPr>
        <w:t xml:space="preserve"> </w:t>
      </w:r>
      <w:r w:rsidRPr="008908CD">
        <w:rPr>
          <w:lang w:val="lt-LT"/>
        </w:rPr>
        <w:t>arba</w:t>
      </w:r>
      <w:r w:rsidRPr="008908CD">
        <w:rPr>
          <w:spacing w:val="-2"/>
          <w:lang w:val="lt-LT"/>
        </w:rPr>
        <w:t xml:space="preserve"> </w:t>
      </w:r>
      <w:r w:rsidRPr="008908CD">
        <w:rPr>
          <w:lang w:val="lt-LT"/>
        </w:rPr>
        <w:t>vitamino</w:t>
      </w:r>
      <w:r w:rsidRPr="008908CD">
        <w:rPr>
          <w:spacing w:val="-2"/>
          <w:lang w:val="lt-LT"/>
        </w:rPr>
        <w:t xml:space="preserve"> </w:t>
      </w:r>
      <w:r w:rsidRPr="008908CD">
        <w:rPr>
          <w:lang w:val="lt-LT"/>
        </w:rPr>
        <w:t>K</w:t>
      </w:r>
      <w:r w:rsidRPr="008908CD">
        <w:rPr>
          <w:spacing w:val="-2"/>
          <w:lang w:val="lt-LT"/>
        </w:rPr>
        <w:t xml:space="preserve"> </w:t>
      </w:r>
      <w:r w:rsidRPr="008908CD">
        <w:rPr>
          <w:lang w:val="lt-LT"/>
        </w:rPr>
        <w:t>antagonistai</w:t>
      </w:r>
      <w:r w:rsidRPr="008908CD">
        <w:rPr>
          <w:spacing w:val="-2"/>
          <w:lang w:val="lt-LT"/>
        </w:rPr>
        <w:t xml:space="preserve"> </w:t>
      </w:r>
      <w:r w:rsidRPr="008908CD">
        <w:rPr>
          <w:lang w:val="lt-LT"/>
        </w:rPr>
        <w:t>(VKA).</w:t>
      </w:r>
      <w:r w:rsidRPr="008908CD">
        <w:rPr>
          <w:spacing w:val="-2"/>
          <w:lang w:val="lt-LT"/>
        </w:rPr>
        <w:t xml:space="preserve"> </w:t>
      </w:r>
      <w:r w:rsidRPr="008908CD">
        <w:rPr>
          <w:lang w:val="lt-LT"/>
        </w:rPr>
        <w:t>Pacientams,</w:t>
      </w:r>
      <w:r w:rsidRPr="008908CD">
        <w:rPr>
          <w:spacing w:val="-2"/>
          <w:lang w:val="lt-LT"/>
        </w:rPr>
        <w:t xml:space="preserve"> </w:t>
      </w:r>
      <w:r w:rsidRPr="008908CD">
        <w:rPr>
          <w:lang w:val="lt-LT"/>
        </w:rPr>
        <w:t>kurių</w:t>
      </w:r>
      <w:r w:rsidRPr="008908CD">
        <w:rPr>
          <w:spacing w:val="-2"/>
          <w:lang w:val="lt-LT"/>
        </w:rPr>
        <w:t xml:space="preserve"> </w:t>
      </w:r>
      <w:r w:rsidRPr="008908CD">
        <w:rPr>
          <w:lang w:val="lt-LT"/>
        </w:rPr>
        <w:t>amžius</w:t>
      </w:r>
      <w:r w:rsidRPr="008908CD">
        <w:rPr>
          <w:spacing w:val="-2"/>
          <w:lang w:val="lt-LT"/>
        </w:rPr>
        <w:t xml:space="preserve"> </w:t>
      </w:r>
      <w:r w:rsidRPr="008908CD">
        <w:rPr>
          <w:lang w:val="lt-LT"/>
        </w:rPr>
        <w:t>nuo</w:t>
      </w:r>
      <w:r w:rsidRPr="008908CD">
        <w:rPr>
          <w:spacing w:val="-2"/>
          <w:lang w:val="lt-LT"/>
        </w:rPr>
        <w:t xml:space="preserve"> </w:t>
      </w:r>
      <w:r w:rsidRPr="008908CD">
        <w:rPr>
          <w:lang w:val="lt-LT"/>
        </w:rPr>
        <w:t>28</w:t>
      </w:r>
      <w:r w:rsidR="00711D16" w:rsidRPr="001C7410">
        <w:rPr>
          <w:lang w:val="lt-LT"/>
        </w:rPr>
        <w:t> dienų</w:t>
      </w:r>
      <w:r w:rsidRPr="008908CD">
        <w:rPr>
          <w:spacing w:val="-2"/>
          <w:lang w:val="lt-LT"/>
        </w:rPr>
        <w:t xml:space="preserve"> </w:t>
      </w:r>
      <w:r w:rsidRPr="008908CD">
        <w:rPr>
          <w:lang w:val="lt-LT"/>
        </w:rPr>
        <w:t>iki</w:t>
      </w:r>
      <w:r w:rsidR="00D957EE" w:rsidRPr="008908CD">
        <w:rPr>
          <w:spacing w:val="-2"/>
          <w:lang w:val="lt-LT"/>
        </w:rPr>
        <w:t xml:space="preserve"> &lt; </w:t>
      </w:r>
      <w:r w:rsidRPr="008908CD">
        <w:rPr>
          <w:lang w:val="lt-LT"/>
        </w:rPr>
        <w:t>2</w:t>
      </w:r>
      <w:r w:rsidR="00F830A9" w:rsidRPr="001C7410">
        <w:rPr>
          <w:lang w:val="lt-LT"/>
        </w:rPr>
        <w:t> metų</w:t>
      </w:r>
      <w:r w:rsidRPr="008908CD">
        <w:rPr>
          <w:lang w:val="lt-LT"/>
        </w:rPr>
        <w:t>,</w:t>
      </w:r>
      <w:r w:rsidRPr="008908CD">
        <w:rPr>
          <w:spacing w:val="-2"/>
          <w:lang w:val="lt-LT"/>
        </w:rPr>
        <w:t xml:space="preserve"> </w:t>
      </w:r>
      <w:r w:rsidRPr="008908CD">
        <w:rPr>
          <w:lang w:val="lt-LT"/>
        </w:rPr>
        <w:t xml:space="preserve">SG </w:t>
      </w:r>
      <w:r w:rsidR="007C6A15" w:rsidRPr="001C7410">
        <w:rPr>
          <w:lang w:val="lt-LT"/>
        </w:rPr>
        <w:t>apribotas</w:t>
      </w:r>
      <w:r w:rsidR="007C6A15" w:rsidRPr="008908CD">
        <w:rPr>
          <w:lang w:val="lt-LT"/>
        </w:rPr>
        <w:t xml:space="preserve"> </w:t>
      </w:r>
      <w:r w:rsidRPr="008908CD">
        <w:rPr>
          <w:lang w:val="lt-LT"/>
        </w:rPr>
        <w:t xml:space="preserve">heparinais (NFH arba MMMH). </w:t>
      </w:r>
      <w:r w:rsidRPr="001C7410">
        <w:rPr>
          <w:lang w:val="lt-LT"/>
        </w:rPr>
        <w:t>Pagrindinis gydymo etapas truko nuo 42 iki 84</w:t>
      </w:r>
      <w:r w:rsidR="00711D16" w:rsidRPr="001C7410">
        <w:rPr>
          <w:lang w:val="lt-LT"/>
        </w:rPr>
        <w:t> dienų</w:t>
      </w:r>
      <w:r w:rsidR="00D957EE" w:rsidRPr="001C7410">
        <w:rPr>
          <w:lang w:val="lt-LT"/>
        </w:rPr>
        <w:t xml:space="preserve"> &lt; </w:t>
      </w:r>
      <w:r w:rsidRPr="001C7410">
        <w:rPr>
          <w:lang w:val="lt-LT"/>
        </w:rPr>
        <w:t>2</w:t>
      </w:r>
      <w:r w:rsidR="00F830A9" w:rsidRPr="001C7410">
        <w:rPr>
          <w:spacing w:val="-2"/>
          <w:lang w:val="lt-LT"/>
        </w:rPr>
        <w:t> metų</w:t>
      </w:r>
      <w:r w:rsidRPr="001C7410">
        <w:rPr>
          <w:spacing w:val="-2"/>
          <w:lang w:val="lt-LT"/>
        </w:rPr>
        <w:t xml:space="preserve"> </w:t>
      </w:r>
      <w:r w:rsidRPr="001C7410">
        <w:rPr>
          <w:lang w:val="lt-LT"/>
        </w:rPr>
        <w:t>pacientams</w:t>
      </w:r>
      <w:r w:rsidRPr="001C7410">
        <w:rPr>
          <w:spacing w:val="-2"/>
          <w:lang w:val="lt-LT"/>
        </w:rPr>
        <w:t xml:space="preserve"> </w:t>
      </w:r>
      <w:r w:rsidRPr="001C7410">
        <w:rPr>
          <w:lang w:val="lt-LT"/>
        </w:rPr>
        <w:t>ir</w:t>
      </w:r>
      <w:r w:rsidRPr="001C7410">
        <w:rPr>
          <w:spacing w:val="-2"/>
          <w:lang w:val="lt-LT"/>
        </w:rPr>
        <w:t xml:space="preserve"> </w:t>
      </w:r>
      <w:r w:rsidRPr="001C7410">
        <w:rPr>
          <w:lang w:val="lt-LT"/>
        </w:rPr>
        <w:t>84</w:t>
      </w:r>
      <w:r w:rsidR="00D957EE" w:rsidRPr="001C7410">
        <w:rPr>
          <w:lang w:val="lt-LT"/>
        </w:rPr>
        <w:t> dienas</w:t>
      </w:r>
      <w:r w:rsidR="00D957EE" w:rsidRPr="001C7410">
        <w:rPr>
          <w:spacing w:val="-2"/>
          <w:lang w:val="lt-LT"/>
        </w:rPr>
        <w:t xml:space="preserve"> &gt; </w:t>
      </w:r>
      <w:r w:rsidRPr="001C7410">
        <w:rPr>
          <w:lang w:val="lt-LT"/>
        </w:rPr>
        <w:t>2</w:t>
      </w:r>
      <w:r w:rsidR="00F830A9" w:rsidRPr="001C7410">
        <w:rPr>
          <w:lang w:val="lt-LT"/>
        </w:rPr>
        <w:t> metų</w:t>
      </w:r>
      <w:r w:rsidRPr="001C7410">
        <w:rPr>
          <w:spacing w:val="-2"/>
          <w:lang w:val="lt-LT"/>
        </w:rPr>
        <w:t xml:space="preserve"> </w:t>
      </w:r>
      <w:r w:rsidRPr="001C7410">
        <w:rPr>
          <w:lang w:val="lt-LT"/>
        </w:rPr>
        <w:t>pacientams.</w:t>
      </w:r>
      <w:r w:rsidRPr="001C7410">
        <w:rPr>
          <w:spacing w:val="-2"/>
          <w:lang w:val="lt-LT"/>
        </w:rPr>
        <w:t xml:space="preserve"> </w:t>
      </w:r>
      <w:r w:rsidRPr="001C7410">
        <w:rPr>
          <w:lang w:val="lt-LT"/>
        </w:rPr>
        <w:t>Nuo</w:t>
      </w:r>
      <w:r w:rsidRPr="001C7410">
        <w:rPr>
          <w:spacing w:val="-2"/>
          <w:lang w:val="lt-LT"/>
        </w:rPr>
        <w:t xml:space="preserve"> </w:t>
      </w:r>
      <w:r w:rsidRPr="001C7410">
        <w:rPr>
          <w:lang w:val="lt-LT"/>
        </w:rPr>
        <w:t>28</w:t>
      </w:r>
      <w:r w:rsidR="00711D16" w:rsidRPr="001C7410">
        <w:rPr>
          <w:spacing w:val="-4"/>
          <w:lang w:val="lt-LT"/>
        </w:rPr>
        <w:t> dienų</w:t>
      </w:r>
      <w:r w:rsidRPr="001C7410">
        <w:rPr>
          <w:spacing w:val="-2"/>
          <w:lang w:val="lt-LT"/>
        </w:rPr>
        <w:t xml:space="preserve"> </w:t>
      </w:r>
      <w:r w:rsidRPr="001C7410">
        <w:rPr>
          <w:lang w:val="lt-LT"/>
        </w:rPr>
        <w:t>iki</w:t>
      </w:r>
      <w:r w:rsidR="00D957EE" w:rsidRPr="001C7410">
        <w:rPr>
          <w:spacing w:val="-2"/>
          <w:lang w:val="lt-LT"/>
        </w:rPr>
        <w:t xml:space="preserve"> &lt; </w:t>
      </w:r>
      <w:r w:rsidRPr="001C7410">
        <w:rPr>
          <w:lang w:val="lt-LT"/>
        </w:rPr>
        <w:t>18</w:t>
      </w:r>
      <w:r w:rsidR="00F830A9" w:rsidRPr="001C7410">
        <w:rPr>
          <w:spacing w:val="-2"/>
          <w:lang w:val="lt-LT"/>
        </w:rPr>
        <w:t> metų</w:t>
      </w:r>
      <w:r w:rsidRPr="001C7410">
        <w:rPr>
          <w:lang w:val="lt-LT"/>
        </w:rPr>
        <w:t xml:space="preserve"> pacientai, kurie buvo </w:t>
      </w:r>
      <w:r w:rsidR="00480226" w:rsidRPr="001C7410">
        <w:rPr>
          <w:lang w:val="lt-LT"/>
        </w:rPr>
        <w:t>atsitiktinių imčių būdu suskirstyti</w:t>
      </w:r>
      <w:r w:rsidRPr="001C7410">
        <w:rPr>
          <w:lang w:val="lt-LT"/>
        </w:rPr>
        <w:t xml:space="preserve"> vartoti apiksaban</w:t>
      </w:r>
      <w:r w:rsidR="00AD0223" w:rsidRPr="001C7410">
        <w:rPr>
          <w:lang w:val="lt-LT"/>
        </w:rPr>
        <w:t>o</w:t>
      </w:r>
      <w:r w:rsidRPr="001C7410">
        <w:rPr>
          <w:lang w:val="lt-LT"/>
        </w:rPr>
        <w:t>, turėjo galimybę tęsti apiksabano vartojimą dar nuo 6 iki 12</w:t>
      </w:r>
      <w:r w:rsidR="002A142E" w:rsidRPr="001C7410">
        <w:rPr>
          <w:lang w:val="lt-LT"/>
        </w:rPr>
        <w:t> </w:t>
      </w:r>
      <w:r w:rsidRPr="001C7410">
        <w:rPr>
          <w:lang w:val="lt-LT"/>
        </w:rPr>
        <w:t>savaičių tęstiniame etape.</w:t>
      </w:r>
    </w:p>
    <w:p w14:paraId="63B28D5E" w14:textId="77777777" w:rsidR="00FC3F3A" w:rsidRPr="001C7410" w:rsidRDefault="00FC3F3A" w:rsidP="002A142E">
      <w:pPr>
        <w:pStyle w:val="Pagrindinistekstas"/>
        <w:rPr>
          <w:lang w:val="lt-LT"/>
        </w:rPr>
      </w:pPr>
    </w:p>
    <w:p w14:paraId="2E11EC45" w14:textId="4DE46A17" w:rsidR="001F07B7" w:rsidRPr="001C7410" w:rsidRDefault="001F07B7" w:rsidP="003122AA">
      <w:pPr>
        <w:pStyle w:val="Pagrindinistekstas"/>
        <w:rPr>
          <w:lang w:val="lt-LT"/>
        </w:rPr>
      </w:pPr>
      <w:r w:rsidRPr="001C7410">
        <w:rPr>
          <w:lang w:val="lt-LT"/>
        </w:rPr>
        <w:t>Pagrindinė sudėtinė veiksmingumo vertinamoji baigtis apėmė visus vaizdais patvirtintos ir nepriklausomų</w:t>
      </w:r>
      <w:r w:rsidRPr="001C7410">
        <w:rPr>
          <w:spacing w:val="-3"/>
          <w:lang w:val="lt-LT"/>
        </w:rPr>
        <w:t xml:space="preserve"> </w:t>
      </w:r>
      <w:r w:rsidRPr="001C7410">
        <w:rPr>
          <w:lang w:val="lt-LT"/>
        </w:rPr>
        <w:t>vertintojų</w:t>
      </w:r>
      <w:r w:rsidRPr="001C7410">
        <w:rPr>
          <w:spacing w:val="-3"/>
          <w:lang w:val="lt-LT"/>
        </w:rPr>
        <w:t xml:space="preserve"> </w:t>
      </w:r>
      <w:r w:rsidRPr="001C7410">
        <w:rPr>
          <w:lang w:val="lt-LT"/>
        </w:rPr>
        <w:t>nustatytos</w:t>
      </w:r>
      <w:r w:rsidRPr="001C7410">
        <w:rPr>
          <w:spacing w:val="-3"/>
          <w:lang w:val="lt-LT"/>
        </w:rPr>
        <w:t xml:space="preserve"> </w:t>
      </w:r>
      <w:r w:rsidRPr="001C7410">
        <w:rPr>
          <w:lang w:val="lt-LT"/>
        </w:rPr>
        <w:t>simptominės</w:t>
      </w:r>
      <w:r w:rsidRPr="001C7410">
        <w:rPr>
          <w:spacing w:val="-3"/>
          <w:lang w:val="lt-LT"/>
        </w:rPr>
        <w:t xml:space="preserve"> </w:t>
      </w:r>
      <w:r w:rsidRPr="001C7410">
        <w:rPr>
          <w:lang w:val="lt-LT"/>
        </w:rPr>
        <w:t>ir</w:t>
      </w:r>
      <w:r w:rsidRPr="001C7410">
        <w:rPr>
          <w:spacing w:val="-3"/>
          <w:lang w:val="lt-LT"/>
        </w:rPr>
        <w:t xml:space="preserve"> </w:t>
      </w:r>
      <w:r w:rsidRPr="001C7410">
        <w:rPr>
          <w:lang w:val="lt-LT"/>
        </w:rPr>
        <w:t>nesimptominės</w:t>
      </w:r>
      <w:r w:rsidRPr="001C7410">
        <w:rPr>
          <w:spacing w:val="-3"/>
          <w:lang w:val="lt-LT"/>
        </w:rPr>
        <w:t xml:space="preserve"> </w:t>
      </w:r>
      <w:r w:rsidRPr="001C7410">
        <w:rPr>
          <w:lang w:val="lt-LT"/>
        </w:rPr>
        <w:t>pasikartojančios</w:t>
      </w:r>
      <w:r w:rsidRPr="001C7410">
        <w:rPr>
          <w:spacing w:val="-3"/>
          <w:lang w:val="lt-LT"/>
        </w:rPr>
        <w:t xml:space="preserve"> </w:t>
      </w:r>
      <w:r w:rsidRPr="001C7410">
        <w:rPr>
          <w:lang w:val="lt-LT"/>
        </w:rPr>
        <w:t>VTE</w:t>
      </w:r>
      <w:r w:rsidRPr="001C7410">
        <w:rPr>
          <w:spacing w:val="-3"/>
          <w:lang w:val="lt-LT"/>
        </w:rPr>
        <w:t xml:space="preserve"> </w:t>
      </w:r>
      <w:r w:rsidRPr="001C7410">
        <w:rPr>
          <w:lang w:val="lt-LT"/>
        </w:rPr>
        <w:t>ir</w:t>
      </w:r>
      <w:r w:rsidRPr="001C7410">
        <w:rPr>
          <w:spacing w:val="-3"/>
          <w:lang w:val="lt-LT"/>
        </w:rPr>
        <w:t xml:space="preserve"> </w:t>
      </w:r>
      <w:r w:rsidRPr="001C7410">
        <w:rPr>
          <w:lang w:val="lt-LT"/>
        </w:rPr>
        <w:t>su</w:t>
      </w:r>
      <w:r w:rsidRPr="001C7410">
        <w:rPr>
          <w:spacing w:val="-3"/>
          <w:lang w:val="lt-LT"/>
        </w:rPr>
        <w:t xml:space="preserve"> </w:t>
      </w:r>
      <w:r w:rsidRPr="001C7410">
        <w:rPr>
          <w:lang w:val="lt-LT"/>
        </w:rPr>
        <w:t>VTE susijusios mirties atvejus. Nė vienas pacientas jokioje gydymo grupėje nemirė nuo VTE. Iš viso 4 (2,8</w:t>
      </w:r>
      <w:r w:rsidR="002A142E" w:rsidRPr="001C7410">
        <w:rPr>
          <w:spacing w:val="-4"/>
          <w:lang w:val="lt-LT"/>
        </w:rPr>
        <w:t> </w:t>
      </w:r>
      <w:r w:rsidRPr="001C7410">
        <w:rPr>
          <w:lang w:val="lt-LT"/>
        </w:rPr>
        <w:t>%)</w:t>
      </w:r>
      <w:r w:rsidRPr="001C7410">
        <w:rPr>
          <w:spacing w:val="-2"/>
          <w:lang w:val="lt-LT"/>
        </w:rPr>
        <w:t xml:space="preserve"> </w:t>
      </w:r>
      <w:r w:rsidRPr="001C7410">
        <w:rPr>
          <w:lang w:val="lt-LT"/>
        </w:rPr>
        <w:t>pacientai</w:t>
      </w:r>
      <w:r w:rsidRPr="001C7410">
        <w:rPr>
          <w:spacing w:val="-2"/>
          <w:lang w:val="lt-LT"/>
        </w:rPr>
        <w:t xml:space="preserve"> </w:t>
      </w:r>
      <w:r w:rsidRPr="001C7410">
        <w:rPr>
          <w:lang w:val="lt-LT"/>
        </w:rPr>
        <w:t>apiksabano</w:t>
      </w:r>
      <w:r w:rsidRPr="001C7410">
        <w:rPr>
          <w:spacing w:val="-2"/>
          <w:lang w:val="lt-LT"/>
        </w:rPr>
        <w:t xml:space="preserve"> </w:t>
      </w:r>
      <w:r w:rsidRPr="001C7410">
        <w:rPr>
          <w:lang w:val="lt-LT"/>
        </w:rPr>
        <w:t>grupėje</w:t>
      </w:r>
      <w:r w:rsidRPr="001C7410">
        <w:rPr>
          <w:spacing w:val="-2"/>
          <w:lang w:val="lt-LT"/>
        </w:rPr>
        <w:t xml:space="preserve"> </w:t>
      </w:r>
      <w:r w:rsidRPr="001C7410">
        <w:rPr>
          <w:lang w:val="lt-LT"/>
        </w:rPr>
        <w:t>ir</w:t>
      </w:r>
      <w:r w:rsidRPr="001C7410">
        <w:rPr>
          <w:spacing w:val="-2"/>
          <w:lang w:val="lt-LT"/>
        </w:rPr>
        <w:t xml:space="preserve"> </w:t>
      </w:r>
      <w:r w:rsidRPr="001C7410">
        <w:rPr>
          <w:lang w:val="lt-LT"/>
        </w:rPr>
        <w:t>2</w:t>
      </w:r>
      <w:r w:rsidRPr="001C7410">
        <w:rPr>
          <w:spacing w:val="-2"/>
          <w:lang w:val="lt-LT"/>
        </w:rPr>
        <w:t xml:space="preserve"> </w:t>
      </w:r>
      <w:r w:rsidRPr="001C7410">
        <w:rPr>
          <w:lang w:val="lt-LT"/>
        </w:rPr>
        <w:t>(2,8</w:t>
      </w:r>
      <w:r w:rsidR="00480226" w:rsidRPr="001C7410">
        <w:rPr>
          <w:spacing w:val="-2"/>
          <w:lang w:val="lt-LT"/>
        </w:rPr>
        <w:t> </w:t>
      </w:r>
      <w:r w:rsidRPr="001C7410">
        <w:rPr>
          <w:lang w:val="lt-LT"/>
        </w:rPr>
        <w:t>%)</w:t>
      </w:r>
      <w:r w:rsidRPr="001C7410">
        <w:rPr>
          <w:spacing w:val="-2"/>
          <w:lang w:val="lt-LT"/>
        </w:rPr>
        <w:t xml:space="preserve"> </w:t>
      </w:r>
      <w:r w:rsidRPr="001C7410">
        <w:rPr>
          <w:lang w:val="lt-LT"/>
        </w:rPr>
        <w:t>pacientai</w:t>
      </w:r>
      <w:r w:rsidRPr="001C7410">
        <w:rPr>
          <w:spacing w:val="-2"/>
          <w:lang w:val="lt-LT"/>
        </w:rPr>
        <w:t xml:space="preserve"> </w:t>
      </w:r>
      <w:r w:rsidRPr="001C7410">
        <w:rPr>
          <w:lang w:val="lt-LT"/>
        </w:rPr>
        <w:t>SG</w:t>
      </w:r>
      <w:r w:rsidRPr="001C7410">
        <w:rPr>
          <w:spacing w:val="-2"/>
          <w:lang w:val="lt-LT"/>
        </w:rPr>
        <w:t xml:space="preserve"> </w:t>
      </w:r>
      <w:r w:rsidRPr="001C7410">
        <w:rPr>
          <w:lang w:val="lt-LT"/>
        </w:rPr>
        <w:t>grupėje</w:t>
      </w:r>
      <w:r w:rsidRPr="001C7410">
        <w:rPr>
          <w:spacing w:val="-2"/>
          <w:lang w:val="lt-LT"/>
        </w:rPr>
        <w:t xml:space="preserve"> </w:t>
      </w:r>
      <w:r w:rsidRPr="001C7410">
        <w:rPr>
          <w:lang w:val="lt-LT"/>
        </w:rPr>
        <w:t>patyrė</w:t>
      </w:r>
      <w:r w:rsidRPr="001C7410">
        <w:rPr>
          <w:spacing w:val="-2"/>
          <w:lang w:val="lt-LT"/>
        </w:rPr>
        <w:t xml:space="preserve"> </w:t>
      </w:r>
      <w:r w:rsidRPr="001C7410">
        <w:rPr>
          <w:lang w:val="lt-LT"/>
        </w:rPr>
        <w:t>bent</w:t>
      </w:r>
      <w:r w:rsidRPr="001C7410">
        <w:rPr>
          <w:spacing w:val="-2"/>
          <w:lang w:val="lt-LT"/>
        </w:rPr>
        <w:t xml:space="preserve"> </w:t>
      </w:r>
      <w:r w:rsidRPr="001C7410">
        <w:rPr>
          <w:lang w:val="lt-LT"/>
        </w:rPr>
        <w:t>1</w:t>
      </w:r>
      <w:r w:rsidRPr="001C7410">
        <w:rPr>
          <w:spacing w:val="-2"/>
          <w:lang w:val="lt-LT"/>
        </w:rPr>
        <w:t xml:space="preserve"> </w:t>
      </w:r>
      <w:r w:rsidRPr="001C7410">
        <w:rPr>
          <w:lang w:val="lt-LT"/>
        </w:rPr>
        <w:t>nepriklausomų vertintojų patvirtintą simptominį arba nesimptominį VTE pasikartojimo reiškinį.</w:t>
      </w:r>
    </w:p>
    <w:p w14:paraId="00A1E98A" w14:textId="77777777" w:rsidR="001F07B7" w:rsidRPr="001C7410" w:rsidRDefault="001F07B7" w:rsidP="003122AA">
      <w:pPr>
        <w:pStyle w:val="Pagrindinistekstas"/>
        <w:rPr>
          <w:lang w:val="lt-LT"/>
        </w:rPr>
      </w:pPr>
    </w:p>
    <w:p w14:paraId="64A8635E" w14:textId="719CD25F" w:rsidR="002A142E" w:rsidRPr="001C7410" w:rsidRDefault="001F07B7" w:rsidP="002A142E">
      <w:pPr>
        <w:pStyle w:val="Pagrindinistekstas"/>
        <w:rPr>
          <w:lang w:val="lt-LT"/>
        </w:rPr>
      </w:pPr>
      <w:r w:rsidRPr="001C7410">
        <w:rPr>
          <w:lang w:val="lt-LT"/>
        </w:rPr>
        <w:t>Ekspozicijos trukmės mediana 143</w:t>
      </w:r>
      <w:r w:rsidR="00080D5C" w:rsidRPr="001C7410">
        <w:rPr>
          <w:lang w:val="lt-LT"/>
        </w:rPr>
        <w:t> </w:t>
      </w:r>
      <w:r w:rsidRPr="001C7410">
        <w:rPr>
          <w:lang w:val="lt-LT"/>
        </w:rPr>
        <w:t>gydytiems pacientams apiksabano grupėje buvo 84,0</w:t>
      </w:r>
      <w:r w:rsidR="00080D5C" w:rsidRPr="001C7410">
        <w:rPr>
          <w:lang w:val="lt-LT"/>
        </w:rPr>
        <w:t> </w:t>
      </w:r>
      <w:r w:rsidRPr="001C7410">
        <w:rPr>
          <w:lang w:val="lt-LT"/>
        </w:rPr>
        <w:t xml:space="preserve">dienos. </w:t>
      </w:r>
      <w:r w:rsidR="003417B2" w:rsidRPr="001C7410">
        <w:rPr>
          <w:lang w:val="lt-LT"/>
        </w:rPr>
        <w:t>67 pacientams (46,9</w:t>
      </w:r>
      <w:r w:rsidR="00621244" w:rsidRPr="001C7410">
        <w:rPr>
          <w:lang w:val="lt-LT"/>
        </w:rPr>
        <w:t> </w:t>
      </w:r>
      <w:r w:rsidR="003417B2" w:rsidRPr="001C7410">
        <w:rPr>
          <w:lang w:val="lt-LT"/>
        </w:rPr>
        <w:t>%) e</w:t>
      </w:r>
      <w:r w:rsidRPr="001C7410">
        <w:rPr>
          <w:lang w:val="lt-LT"/>
        </w:rPr>
        <w:t xml:space="preserve">kspozicija </w:t>
      </w:r>
      <w:r w:rsidR="003417B2" w:rsidRPr="001C7410">
        <w:rPr>
          <w:lang w:val="lt-LT"/>
        </w:rPr>
        <w:t>viršijo</w:t>
      </w:r>
      <w:r w:rsidRPr="001C7410">
        <w:rPr>
          <w:lang w:val="lt-LT"/>
        </w:rPr>
        <w:t xml:space="preserve"> 84</w:t>
      </w:r>
      <w:r w:rsidR="00D957EE" w:rsidRPr="001C7410">
        <w:rPr>
          <w:lang w:val="lt-LT"/>
        </w:rPr>
        <w:t> dienas</w:t>
      </w:r>
      <w:r w:rsidRPr="001C7410">
        <w:rPr>
          <w:lang w:val="lt-LT"/>
        </w:rPr>
        <w:t>. Pagrindinė (pirminė) saugumo vertinamoji</w:t>
      </w:r>
      <w:r w:rsidRPr="001C7410">
        <w:rPr>
          <w:spacing w:val="-3"/>
          <w:lang w:val="lt-LT"/>
        </w:rPr>
        <w:t xml:space="preserve"> </w:t>
      </w:r>
      <w:r w:rsidRPr="001C7410">
        <w:rPr>
          <w:lang w:val="lt-LT"/>
        </w:rPr>
        <w:t>baigtis,</w:t>
      </w:r>
      <w:r w:rsidRPr="001C7410">
        <w:rPr>
          <w:spacing w:val="-3"/>
          <w:lang w:val="lt-LT"/>
        </w:rPr>
        <w:t xml:space="preserve"> </w:t>
      </w:r>
      <w:r w:rsidRPr="001C7410">
        <w:rPr>
          <w:lang w:val="lt-LT"/>
        </w:rPr>
        <w:t>kurią</w:t>
      </w:r>
      <w:r w:rsidRPr="001C7410">
        <w:rPr>
          <w:spacing w:val="-3"/>
          <w:lang w:val="lt-LT"/>
        </w:rPr>
        <w:t xml:space="preserve"> </w:t>
      </w:r>
      <w:r w:rsidRPr="001C7410">
        <w:rPr>
          <w:lang w:val="lt-LT"/>
        </w:rPr>
        <w:t>sudarė</w:t>
      </w:r>
      <w:r w:rsidRPr="001C7410">
        <w:rPr>
          <w:spacing w:val="-3"/>
          <w:lang w:val="lt-LT"/>
        </w:rPr>
        <w:t xml:space="preserve"> </w:t>
      </w:r>
      <w:r w:rsidRPr="001C7410">
        <w:rPr>
          <w:lang w:val="lt-LT"/>
        </w:rPr>
        <w:t>sudėtinis</w:t>
      </w:r>
      <w:r w:rsidRPr="001C7410">
        <w:rPr>
          <w:spacing w:val="-3"/>
          <w:lang w:val="lt-LT"/>
        </w:rPr>
        <w:t xml:space="preserve"> </w:t>
      </w:r>
      <w:r w:rsidRPr="001C7410">
        <w:rPr>
          <w:lang w:val="lt-LT"/>
        </w:rPr>
        <w:t>stipraus</w:t>
      </w:r>
      <w:r w:rsidRPr="001C7410">
        <w:rPr>
          <w:spacing w:val="-3"/>
          <w:lang w:val="lt-LT"/>
        </w:rPr>
        <w:t xml:space="preserve"> </w:t>
      </w:r>
      <w:r w:rsidRPr="001C7410">
        <w:rPr>
          <w:lang w:val="lt-LT"/>
        </w:rPr>
        <w:t>ir</w:t>
      </w:r>
      <w:r w:rsidRPr="001C7410">
        <w:rPr>
          <w:spacing w:val="-3"/>
          <w:lang w:val="lt-LT"/>
        </w:rPr>
        <w:t xml:space="preserve"> </w:t>
      </w:r>
      <w:r w:rsidRPr="001C7410">
        <w:rPr>
          <w:lang w:val="lt-LT"/>
        </w:rPr>
        <w:t>KRNS</w:t>
      </w:r>
      <w:r w:rsidRPr="001C7410">
        <w:rPr>
          <w:spacing w:val="-3"/>
          <w:lang w:val="lt-LT"/>
        </w:rPr>
        <w:t xml:space="preserve"> </w:t>
      </w:r>
      <w:r w:rsidRPr="001C7410">
        <w:rPr>
          <w:lang w:val="lt-LT"/>
        </w:rPr>
        <w:t>kraujavimo</w:t>
      </w:r>
      <w:r w:rsidRPr="001C7410">
        <w:rPr>
          <w:spacing w:val="-3"/>
          <w:lang w:val="lt-LT"/>
        </w:rPr>
        <w:t xml:space="preserve"> </w:t>
      </w:r>
      <w:r w:rsidRPr="001C7410">
        <w:rPr>
          <w:lang w:val="lt-LT"/>
        </w:rPr>
        <w:t>rodiklis,</w:t>
      </w:r>
      <w:r w:rsidRPr="001C7410">
        <w:rPr>
          <w:spacing w:val="-3"/>
          <w:lang w:val="lt-LT"/>
        </w:rPr>
        <w:t xml:space="preserve"> </w:t>
      </w:r>
      <w:r w:rsidRPr="001C7410">
        <w:rPr>
          <w:lang w:val="lt-LT"/>
        </w:rPr>
        <w:t>buvo</w:t>
      </w:r>
      <w:r w:rsidRPr="001C7410">
        <w:rPr>
          <w:spacing w:val="-3"/>
          <w:lang w:val="lt-LT"/>
        </w:rPr>
        <w:t xml:space="preserve"> </w:t>
      </w:r>
      <w:r w:rsidRPr="001C7410">
        <w:rPr>
          <w:lang w:val="lt-LT"/>
        </w:rPr>
        <w:t>fiksuota</w:t>
      </w:r>
      <w:r w:rsidRPr="001C7410">
        <w:rPr>
          <w:spacing w:val="-3"/>
          <w:lang w:val="lt-LT"/>
        </w:rPr>
        <w:t xml:space="preserve"> </w:t>
      </w:r>
      <w:r w:rsidRPr="001C7410">
        <w:rPr>
          <w:lang w:val="lt-LT"/>
        </w:rPr>
        <w:t>2</w:t>
      </w:r>
      <w:r w:rsidR="002A142E" w:rsidRPr="001C7410">
        <w:rPr>
          <w:lang w:val="lt-LT"/>
        </w:rPr>
        <w:t> </w:t>
      </w:r>
      <w:r w:rsidRPr="001C7410">
        <w:rPr>
          <w:lang w:val="lt-LT"/>
        </w:rPr>
        <w:t>(1,4</w:t>
      </w:r>
      <w:r w:rsidR="00FC3F3A" w:rsidRPr="001C7410">
        <w:rPr>
          <w:spacing w:val="-4"/>
          <w:lang w:val="lt-LT"/>
        </w:rPr>
        <w:t> </w:t>
      </w:r>
      <w:r w:rsidRPr="001C7410">
        <w:rPr>
          <w:lang w:val="lt-LT"/>
        </w:rPr>
        <w:t>%)</w:t>
      </w:r>
      <w:r w:rsidRPr="001C7410">
        <w:rPr>
          <w:spacing w:val="-2"/>
          <w:lang w:val="lt-LT"/>
        </w:rPr>
        <w:t xml:space="preserve"> </w:t>
      </w:r>
      <w:r w:rsidRPr="001C7410">
        <w:rPr>
          <w:lang w:val="lt-LT"/>
        </w:rPr>
        <w:t>pacientams</w:t>
      </w:r>
      <w:r w:rsidRPr="001C7410">
        <w:rPr>
          <w:spacing w:val="-2"/>
          <w:lang w:val="lt-LT"/>
        </w:rPr>
        <w:t xml:space="preserve"> </w:t>
      </w:r>
      <w:r w:rsidRPr="001C7410">
        <w:rPr>
          <w:lang w:val="lt-LT"/>
        </w:rPr>
        <w:t>apiksabano</w:t>
      </w:r>
      <w:r w:rsidRPr="001C7410">
        <w:rPr>
          <w:spacing w:val="-2"/>
          <w:lang w:val="lt-LT"/>
        </w:rPr>
        <w:t xml:space="preserve"> </w:t>
      </w:r>
      <w:r w:rsidRPr="001C7410">
        <w:rPr>
          <w:lang w:val="lt-LT"/>
        </w:rPr>
        <w:t>grupėje,</w:t>
      </w:r>
      <w:r w:rsidRPr="001C7410">
        <w:rPr>
          <w:spacing w:val="-2"/>
          <w:lang w:val="lt-LT"/>
        </w:rPr>
        <w:t xml:space="preserve"> </w:t>
      </w:r>
      <w:r w:rsidRPr="001C7410">
        <w:rPr>
          <w:lang w:val="lt-LT"/>
        </w:rPr>
        <w:t>plg.</w:t>
      </w:r>
      <w:r w:rsidRPr="001C7410">
        <w:rPr>
          <w:spacing w:val="-2"/>
          <w:lang w:val="lt-LT"/>
        </w:rPr>
        <w:t xml:space="preserve"> </w:t>
      </w:r>
      <w:r w:rsidRPr="001C7410">
        <w:rPr>
          <w:lang w:val="lt-LT"/>
        </w:rPr>
        <w:t>su</w:t>
      </w:r>
      <w:r w:rsidRPr="001C7410">
        <w:rPr>
          <w:spacing w:val="-2"/>
          <w:lang w:val="lt-LT"/>
        </w:rPr>
        <w:t xml:space="preserve"> </w:t>
      </w:r>
      <w:r w:rsidRPr="001C7410">
        <w:rPr>
          <w:lang w:val="lt-LT"/>
        </w:rPr>
        <w:t>1</w:t>
      </w:r>
      <w:r w:rsidRPr="001C7410">
        <w:rPr>
          <w:spacing w:val="-2"/>
          <w:lang w:val="lt-LT"/>
        </w:rPr>
        <w:t xml:space="preserve"> </w:t>
      </w:r>
      <w:r w:rsidRPr="001C7410">
        <w:rPr>
          <w:lang w:val="lt-LT"/>
        </w:rPr>
        <w:t>(1,4</w:t>
      </w:r>
      <w:r w:rsidR="002A142E" w:rsidRPr="001C7410">
        <w:rPr>
          <w:spacing w:val="-4"/>
          <w:lang w:val="lt-LT"/>
        </w:rPr>
        <w:t> </w:t>
      </w:r>
      <w:r w:rsidRPr="001C7410">
        <w:rPr>
          <w:lang w:val="lt-LT"/>
        </w:rPr>
        <w:t>%)</w:t>
      </w:r>
      <w:r w:rsidRPr="001C7410">
        <w:rPr>
          <w:spacing w:val="-2"/>
          <w:lang w:val="lt-LT"/>
        </w:rPr>
        <w:t xml:space="preserve"> </w:t>
      </w:r>
      <w:r w:rsidRPr="001C7410">
        <w:rPr>
          <w:lang w:val="lt-LT"/>
        </w:rPr>
        <w:t>pacientu</w:t>
      </w:r>
      <w:r w:rsidRPr="001C7410">
        <w:rPr>
          <w:spacing w:val="-2"/>
          <w:lang w:val="lt-LT"/>
        </w:rPr>
        <w:t xml:space="preserve"> </w:t>
      </w:r>
      <w:r w:rsidRPr="001C7410">
        <w:rPr>
          <w:lang w:val="lt-LT"/>
        </w:rPr>
        <w:t>SG</w:t>
      </w:r>
      <w:r w:rsidRPr="001C7410">
        <w:rPr>
          <w:spacing w:val="-2"/>
          <w:lang w:val="lt-LT"/>
        </w:rPr>
        <w:t xml:space="preserve"> </w:t>
      </w:r>
      <w:r w:rsidRPr="001C7410">
        <w:rPr>
          <w:lang w:val="lt-LT"/>
        </w:rPr>
        <w:t>grupėje,</w:t>
      </w:r>
      <w:r w:rsidRPr="001C7410">
        <w:rPr>
          <w:spacing w:val="-2"/>
          <w:lang w:val="lt-LT"/>
        </w:rPr>
        <w:t xml:space="preserve"> </w:t>
      </w:r>
      <w:r w:rsidRPr="001C7410">
        <w:rPr>
          <w:lang w:val="lt-LT"/>
        </w:rPr>
        <w:t>o</w:t>
      </w:r>
      <w:r w:rsidRPr="001C7410">
        <w:rPr>
          <w:spacing w:val="-2"/>
          <w:lang w:val="lt-LT"/>
        </w:rPr>
        <w:t xml:space="preserve"> </w:t>
      </w:r>
      <w:r w:rsidRPr="001C7410">
        <w:rPr>
          <w:lang w:val="lt-LT"/>
        </w:rPr>
        <w:t>RS</w:t>
      </w:r>
      <w:r w:rsidRPr="001C7410">
        <w:rPr>
          <w:spacing w:val="-2"/>
          <w:lang w:val="lt-LT"/>
        </w:rPr>
        <w:t xml:space="preserve"> </w:t>
      </w:r>
      <w:r w:rsidRPr="001C7410">
        <w:rPr>
          <w:lang w:val="lt-LT"/>
        </w:rPr>
        <w:t>buvo</w:t>
      </w:r>
      <w:r w:rsidRPr="001C7410">
        <w:rPr>
          <w:spacing w:val="-2"/>
          <w:lang w:val="lt-LT"/>
        </w:rPr>
        <w:t xml:space="preserve"> </w:t>
      </w:r>
      <w:r w:rsidRPr="001C7410">
        <w:rPr>
          <w:lang w:val="lt-LT"/>
        </w:rPr>
        <w:t>0,99</w:t>
      </w:r>
      <w:r w:rsidRPr="001C7410">
        <w:rPr>
          <w:spacing w:val="-2"/>
          <w:lang w:val="lt-LT"/>
        </w:rPr>
        <w:t xml:space="preserve"> </w:t>
      </w:r>
      <w:r w:rsidRPr="001C7410">
        <w:rPr>
          <w:lang w:val="lt-LT"/>
        </w:rPr>
        <w:t>(95</w:t>
      </w:r>
      <w:r w:rsidR="003417B2" w:rsidRPr="001C7410">
        <w:rPr>
          <w:lang w:val="lt-LT"/>
        </w:rPr>
        <w:t> </w:t>
      </w:r>
      <w:r w:rsidRPr="001C7410">
        <w:rPr>
          <w:lang w:val="lt-LT"/>
        </w:rPr>
        <w:t>% PI 0,1;10,8). Visais atvejais tai buvo susiję su KRNS kraujavimu. Mažas kraujavimas pasireiškė 51 (35,7</w:t>
      </w:r>
      <w:r w:rsidR="003417B2" w:rsidRPr="001C7410">
        <w:rPr>
          <w:spacing w:val="-1"/>
          <w:lang w:val="lt-LT"/>
        </w:rPr>
        <w:t> </w:t>
      </w:r>
      <w:r w:rsidRPr="001C7410">
        <w:rPr>
          <w:lang w:val="lt-LT"/>
        </w:rPr>
        <w:t>%) pacientui apiksabano grupėje ir 21 (29,6</w:t>
      </w:r>
      <w:r w:rsidR="003417B2" w:rsidRPr="001C7410">
        <w:rPr>
          <w:spacing w:val="-1"/>
          <w:lang w:val="lt-LT"/>
        </w:rPr>
        <w:t> </w:t>
      </w:r>
      <w:r w:rsidRPr="001C7410">
        <w:rPr>
          <w:lang w:val="lt-LT"/>
        </w:rPr>
        <w:t>%) pacientui SG grupėje, o RS buvo 1,19 (95</w:t>
      </w:r>
      <w:r w:rsidR="003417B2" w:rsidRPr="001C7410">
        <w:rPr>
          <w:lang w:val="lt-LT"/>
        </w:rPr>
        <w:t> </w:t>
      </w:r>
      <w:r w:rsidRPr="001C7410">
        <w:rPr>
          <w:lang w:val="lt-LT"/>
        </w:rPr>
        <w:t>% PI 0,8; 1,8).</w:t>
      </w:r>
    </w:p>
    <w:p w14:paraId="2B17ACB7" w14:textId="77777777" w:rsidR="002A142E" w:rsidRPr="001C7410" w:rsidRDefault="002A142E" w:rsidP="002A142E">
      <w:pPr>
        <w:pStyle w:val="Pagrindinistekstas"/>
        <w:rPr>
          <w:lang w:val="lt-LT"/>
        </w:rPr>
      </w:pPr>
    </w:p>
    <w:p w14:paraId="734A00B6" w14:textId="3AD2AECF" w:rsidR="001F07B7" w:rsidRPr="001C7410" w:rsidRDefault="001F07B7" w:rsidP="003122AA">
      <w:pPr>
        <w:pStyle w:val="Pagrindinistekstas"/>
        <w:rPr>
          <w:lang w:val="lt-LT"/>
        </w:rPr>
      </w:pPr>
      <w:r w:rsidRPr="001C7410">
        <w:rPr>
          <w:lang w:val="lt-LT"/>
        </w:rPr>
        <w:t xml:space="preserve">Dideliu kraujavimu buvo apibūdinamas kraujavimas, atitinkantis vieną ar daugiau iš šių kriterijų: </w:t>
      </w:r>
      <w:r w:rsidR="00047C78" w:rsidRPr="001C7410">
        <w:rPr>
          <w:lang w:val="lt-LT"/>
        </w:rPr>
        <w:t>(</w:t>
      </w:r>
      <w:r w:rsidR="00B144FE" w:rsidRPr="001C7410">
        <w:rPr>
          <w:lang w:val="lt-LT"/>
        </w:rPr>
        <w:t>I</w:t>
      </w:r>
      <w:r w:rsidRPr="001C7410">
        <w:rPr>
          <w:lang w:val="lt-LT"/>
        </w:rPr>
        <w:t>)</w:t>
      </w:r>
      <w:r w:rsidR="0001657F" w:rsidRPr="001C7410">
        <w:rPr>
          <w:lang w:val="lt-LT"/>
        </w:rPr>
        <w:t> </w:t>
      </w:r>
      <w:r w:rsidRPr="001C7410">
        <w:rPr>
          <w:lang w:val="lt-LT"/>
        </w:rPr>
        <w:t xml:space="preserve">mirtinas kraujavimas; </w:t>
      </w:r>
      <w:r w:rsidR="00047C78" w:rsidRPr="001C7410">
        <w:rPr>
          <w:lang w:val="lt-LT"/>
        </w:rPr>
        <w:t>(</w:t>
      </w:r>
      <w:r w:rsidR="00B144FE" w:rsidRPr="001C7410">
        <w:rPr>
          <w:lang w:val="lt-LT"/>
        </w:rPr>
        <w:t>II</w:t>
      </w:r>
      <w:r w:rsidRPr="001C7410">
        <w:rPr>
          <w:lang w:val="lt-LT"/>
        </w:rPr>
        <w:t>)</w:t>
      </w:r>
      <w:r w:rsidR="0001657F" w:rsidRPr="001C7410">
        <w:rPr>
          <w:lang w:val="lt-LT"/>
        </w:rPr>
        <w:t> </w:t>
      </w:r>
      <w:r w:rsidRPr="001C7410">
        <w:rPr>
          <w:lang w:val="lt-LT"/>
        </w:rPr>
        <w:t>kliniškai ryškus kraujavimas, susijęs su hemoglobino (HB) koncentracijos sumažėjimu bent 20</w:t>
      </w:r>
      <w:r w:rsidR="0001657F" w:rsidRPr="001C7410">
        <w:rPr>
          <w:lang w:val="lt-LT"/>
        </w:rPr>
        <w:t> </w:t>
      </w:r>
      <w:r w:rsidRPr="001C7410">
        <w:rPr>
          <w:lang w:val="lt-LT"/>
        </w:rPr>
        <w:t>g/l (2</w:t>
      </w:r>
      <w:r w:rsidR="0001657F" w:rsidRPr="001C7410">
        <w:rPr>
          <w:lang w:val="lt-LT"/>
        </w:rPr>
        <w:t> </w:t>
      </w:r>
      <w:r w:rsidRPr="001C7410">
        <w:rPr>
          <w:lang w:val="lt-LT"/>
        </w:rPr>
        <w:t>g/dl) per 24</w:t>
      </w:r>
      <w:r w:rsidR="0001657F" w:rsidRPr="001C7410">
        <w:rPr>
          <w:lang w:val="lt-LT"/>
        </w:rPr>
        <w:t> </w:t>
      </w:r>
      <w:r w:rsidRPr="001C7410">
        <w:rPr>
          <w:lang w:val="lt-LT"/>
        </w:rPr>
        <w:t xml:space="preserve">valandas; </w:t>
      </w:r>
      <w:r w:rsidR="00047C78" w:rsidRPr="001C7410">
        <w:rPr>
          <w:lang w:val="lt-LT"/>
        </w:rPr>
        <w:t>(</w:t>
      </w:r>
      <w:r w:rsidR="000F3BF6" w:rsidRPr="001C7410">
        <w:rPr>
          <w:lang w:val="lt-LT"/>
        </w:rPr>
        <w:t>III</w:t>
      </w:r>
      <w:r w:rsidRPr="001C7410">
        <w:rPr>
          <w:lang w:val="lt-LT"/>
        </w:rPr>
        <w:t>)</w:t>
      </w:r>
      <w:r w:rsidR="0001657F" w:rsidRPr="001C7410">
        <w:rPr>
          <w:lang w:val="lt-LT"/>
        </w:rPr>
        <w:t> </w:t>
      </w:r>
      <w:r w:rsidRPr="001C7410">
        <w:rPr>
          <w:lang w:val="lt-LT"/>
        </w:rPr>
        <w:t>kraujavimas, kuris yra retroperitoninis, plaučių, intrakranijinis</w:t>
      </w:r>
      <w:r w:rsidRPr="001C7410">
        <w:rPr>
          <w:spacing w:val="-3"/>
          <w:lang w:val="lt-LT"/>
        </w:rPr>
        <w:t xml:space="preserve"> </w:t>
      </w:r>
      <w:r w:rsidRPr="001C7410">
        <w:rPr>
          <w:lang w:val="lt-LT"/>
        </w:rPr>
        <w:t>ar</w:t>
      </w:r>
      <w:r w:rsidRPr="001C7410">
        <w:rPr>
          <w:spacing w:val="-3"/>
          <w:lang w:val="lt-LT"/>
        </w:rPr>
        <w:t xml:space="preserve"> </w:t>
      </w:r>
      <w:r w:rsidRPr="001C7410">
        <w:rPr>
          <w:lang w:val="lt-LT"/>
        </w:rPr>
        <w:t>kitaip</w:t>
      </w:r>
      <w:r w:rsidRPr="001C7410">
        <w:rPr>
          <w:spacing w:val="-3"/>
          <w:lang w:val="lt-LT"/>
        </w:rPr>
        <w:t xml:space="preserve"> </w:t>
      </w:r>
      <w:r w:rsidRPr="001C7410">
        <w:rPr>
          <w:lang w:val="lt-LT"/>
        </w:rPr>
        <w:t>susijęs</w:t>
      </w:r>
      <w:r w:rsidRPr="001C7410">
        <w:rPr>
          <w:spacing w:val="-3"/>
          <w:lang w:val="lt-LT"/>
        </w:rPr>
        <w:t xml:space="preserve"> </w:t>
      </w:r>
      <w:r w:rsidRPr="001C7410">
        <w:rPr>
          <w:lang w:val="lt-LT"/>
        </w:rPr>
        <w:t>su</w:t>
      </w:r>
      <w:r w:rsidRPr="001C7410">
        <w:rPr>
          <w:spacing w:val="-3"/>
          <w:lang w:val="lt-LT"/>
        </w:rPr>
        <w:t xml:space="preserve"> </w:t>
      </w:r>
      <w:r w:rsidRPr="001C7410">
        <w:rPr>
          <w:lang w:val="lt-LT"/>
        </w:rPr>
        <w:t>centrine</w:t>
      </w:r>
      <w:r w:rsidRPr="001C7410">
        <w:rPr>
          <w:spacing w:val="-3"/>
          <w:lang w:val="lt-LT"/>
        </w:rPr>
        <w:t xml:space="preserve"> </w:t>
      </w:r>
      <w:r w:rsidRPr="001C7410">
        <w:rPr>
          <w:lang w:val="lt-LT"/>
        </w:rPr>
        <w:t>nervų</w:t>
      </w:r>
      <w:r w:rsidRPr="001C7410">
        <w:rPr>
          <w:spacing w:val="-3"/>
          <w:lang w:val="lt-LT"/>
        </w:rPr>
        <w:t xml:space="preserve"> </w:t>
      </w:r>
      <w:r w:rsidRPr="001C7410">
        <w:rPr>
          <w:lang w:val="lt-LT"/>
        </w:rPr>
        <w:t>sistema;</w:t>
      </w:r>
      <w:r w:rsidRPr="001C7410">
        <w:rPr>
          <w:spacing w:val="-3"/>
          <w:lang w:val="lt-LT"/>
        </w:rPr>
        <w:t xml:space="preserve"> </w:t>
      </w:r>
      <w:r w:rsidR="00047C78" w:rsidRPr="001C7410">
        <w:rPr>
          <w:spacing w:val="-3"/>
          <w:lang w:val="lt-LT"/>
        </w:rPr>
        <w:t>(</w:t>
      </w:r>
      <w:r w:rsidR="000F3BF6" w:rsidRPr="001C7410">
        <w:rPr>
          <w:lang w:val="lt-LT"/>
        </w:rPr>
        <w:t>IV</w:t>
      </w:r>
      <w:r w:rsidRPr="001C7410">
        <w:rPr>
          <w:lang w:val="lt-LT"/>
        </w:rPr>
        <w:t>)</w:t>
      </w:r>
      <w:r w:rsidRPr="001C7410">
        <w:rPr>
          <w:spacing w:val="-3"/>
          <w:lang w:val="lt-LT"/>
        </w:rPr>
        <w:t xml:space="preserve"> </w:t>
      </w:r>
      <w:r w:rsidRPr="001C7410">
        <w:rPr>
          <w:lang w:val="lt-LT"/>
        </w:rPr>
        <w:t>kraujavimas,</w:t>
      </w:r>
      <w:r w:rsidRPr="001C7410">
        <w:rPr>
          <w:spacing w:val="-3"/>
          <w:lang w:val="lt-LT"/>
        </w:rPr>
        <w:t xml:space="preserve"> </w:t>
      </w:r>
      <w:r w:rsidRPr="001C7410">
        <w:rPr>
          <w:lang w:val="lt-LT"/>
        </w:rPr>
        <w:t>dėl</w:t>
      </w:r>
      <w:r w:rsidRPr="001C7410">
        <w:rPr>
          <w:spacing w:val="-3"/>
          <w:lang w:val="lt-LT"/>
        </w:rPr>
        <w:t xml:space="preserve"> </w:t>
      </w:r>
      <w:r w:rsidRPr="001C7410">
        <w:rPr>
          <w:lang w:val="lt-LT"/>
        </w:rPr>
        <w:t>kurio</w:t>
      </w:r>
      <w:r w:rsidRPr="001C7410">
        <w:rPr>
          <w:spacing w:val="-3"/>
          <w:lang w:val="lt-LT"/>
        </w:rPr>
        <w:t xml:space="preserve"> </w:t>
      </w:r>
      <w:r w:rsidRPr="001C7410">
        <w:rPr>
          <w:lang w:val="lt-LT"/>
        </w:rPr>
        <w:t>reikia</w:t>
      </w:r>
      <w:r w:rsidRPr="001C7410">
        <w:rPr>
          <w:spacing w:val="-3"/>
          <w:lang w:val="lt-LT"/>
        </w:rPr>
        <w:t xml:space="preserve"> </w:t>
      </w:r>
      <w:r w:rsidRPr="001C7410">
        <w:rPr>
          <w:lang w:val="lt-LT"/>
        </w:rPr>
        <w:t>chirurginės intervencijos operacinėje (įskaitant intervencinę radiologiją).</w:t>
      </w:r>
    </w:p>
    <w:p w14:paraId="790A2E44" w14:textId="77777777" w:rsidR="001F07B7" w:rsidRPr="001C7410" w:rsidRDefault="001F07B7" w:rsidP="003122AA">
      <w:pPr>
        <w:pStyle w:val="Pagrindinistekstas"/>
        <w:rPr>
          <w:lang w:val="lt-LT"/>
        </w:rPr>
      </w:pPr>
    </w:p>
    <w:p w14:paraId="169DD321" w14:textId="060AB410" w:rsidR="001F07B7" w:rsidRPr="001C7410" w:rsidRDefault="001F07B7" w:rsidP="003122AA">
      <w:pPr>
        <w:pStyle w:val="Pagrindinistekstas"/>
        <w:rPr>
          <w:lang w:val="lt-LT"/>
        </w:rPr>
      </w:pPr>
      <w:r w:rsidRPr="001C7410">
        <w:rPr>
          <w:lang w:val="lt-LT"/>
        </w:rPr>
        <w:t>Kraujavimas iš KRNS buvo apibrėžiamas kaip kraujavimas, kuris atitinka vieną arba abu toliau nurodytų</w:t>
      </w:r>
      <w:r w:rsidRPr="001C7410">
        <w:rPr>
          <w:spacing w:val="-2"/>
          <w:lang w:val="lt-LT"/>
        </w:rPr>
        <w:t xml:space="preserve"> </w:t>
      </w:r>
      <w:r w:rsidRPr="001C7410">
        <w:rPr>
          <w:lang w:val="lt-LT"/>
        </w:rPr>
        <w:t>požymių:</w:t>
      </w:r>
      <w:r w:rsidRPr="001C7410">
        <w:rPr>
          <w:spacing w:val="-3"/>
          <w:lang w:val="lt-LT"/>
        </w:rPr>
        <w:t xml:space="preserve"> </w:t>
      </w:r>
      <w:r w:rsidRPr="001C7410">
        <w:rPr>
          <w:lang w:val="lt-LT"/>
        </w:rPr>
        <w:t>(</w:t>
      </w:r>
      <w:r w:rsidR="00661D74" w:rsidRPr="001C7410">
        <w:rPr>
          <w:lang w:val="lt-LT"/>
        </w:rPr>
        <w:t>I</w:t>
      </w:r>
      <w:r w:rsidRPr="001C7410">
        <w:rPr>
          <w:lang w:val="lt-LT"/>
        </w:rPr>
        <w:t>)</w:t>
      </w:r>
      <w:r w:rsidRPr="001C7410">
        <w:rPr>
          <w:spacing w:val="-3"/>
          <w:lang w:val="lt-LT"/>
        </w:rPr>
        <w:t xml:space="preserve"> </w:t>
      </w:r>
      <w:r w:rsidRPr="001C7410">
        <w:rPr>
          <w:lang w:val="lt-LT"/>
        </w:rPr>
        <w:t>akivaizdus</w:t>
      </w:r>
      <w:r w:rsidRPr="001C7410">
        <w:rPr>
          <w:spacing w:val="-3"/>
          <w:lang w:val="lt-LT"/>
        </w:rPr>
        <w:t xml:space="preserve"> </w:t>
      </w:r>
      <w:r w:rsidRPr="001C7410">
        <w:rPr>
          <w:lang w:val="lt-LT"/>
        </w:rPr>
        <w:t>kraujavimas,</w:t>
      </w:r>
      <w:r w:rsidRPr="001C7410">
        <w:rPr>
          <w:spacing w:val="-3"/>
          <w:lang w:val="lt-LT"/>
        </w:rPr>
        <w:t xml:space="preserve"> </w:t>
      </w:r>
      <w:r w:rsidRPr="001C7410">
        <w:rPr>
          <w:lang w:val="lt-LT"/>
        </w:rPr>
        <w:t>dėl</w:t>
      </w:r>
      <w:r w:rsidRPr="001C7410">
        <w:rPr>
          <w:spacing w:val="-3"/>
          <w:lang w:val="lt-LT"/>
        </w:rPr>
        <w:t xml:space="preserve"> </w:t>
      </w:r>
      <w:r w:rsidRPr="001C7410">
        <w:rPr>
          <w:lang w:val="lt-LT"/>
        </w:rPr>
        <w:t>kurio</w:t>
      </w:r>
      <w:r w:rsidRPr="001C7410">
        <w:rPr>
          <w:spacing w:val="-3"/>
          <w:lang w:val="lt-LT"/>
        </w:rPr>
        <w:t xml:space="preserve"> </w:t>
      </w:r>
      <w:r w:rsidRPr="001C7410">
        <w:rPr>
          <w:lang w:val="lt-LT"/>
        </w:rPr>
        <w:t>skiriamas</w:t>
      </w:r>
      <w:r w:rsidRPr="001C7410">
        <w:rPr>
          <w:spacing w:val="-3"/>
          <w:lang w:val="lt-LT"/>
        </w:rPr>
        <w:t xml:space="preserve"> </w:t>
      </w:r>
      <w:r w:rsidRPr="001C7410">
        <w:rPr>
          <w:lang w:val="lt-LT"/>
        </w:rPr>
        <w:t>kraujo</w:t>
      </w:r>
      <w:r w:rsidRPr="001C7410">
        <w:rPr>
          <w:spacing w:val="-3"/>
          <w:lang w:val="lt-LT"/>
        </w:rPr>
        <w:t xml:space="preserve"> </w:t>
      </w:r>
      <w:r w:rsidRPr="001C7410">
        <w:rPr>
          <w:lang w:val="lt-LT"/>
        </w:rPr>
        <w:t>preparatas</w:t>
      </w:r>
      <w:r w:rsidRPr="001C7410">
        <w:rPr>
          <w:spacing w:val="-3"/>
          <w:lang w:val="lt-LT"/>
        </w:rPr>
        <w:t xml:space="preserve"> </w:t>
      </w:r>
      <w:r w:rsidRPr="001C7410">
        <w:rPr>
          <w:lang w:val="lt-LT"/>
        </w:rPr>
        <w:t>ir</w:t>
      </w:r>
      <w:r w:rsidRPr="001C7410">
        <w:rPr>
          <w:spacing w:val="-3"/>
          <w:lang w:val="lt-LT"/>
        </w:rPr>
        <w:t xml:space="preserve"> </w:t>
      </w:r>
      <w:r w:rsidRPr="001C7410">
        <w:rPr>
          <w:lang w:val="lt-LT"/>
        </w:rPr>
        <w:t>kuris</w:t>
      </w:r>
      <w:r w:rsidRPr="001C7410">
        <w:rPr>
          <w:spacing w:val="-3"/>
          <w:lang w:val="lt-LT"/>
        </w:rPr>
        <w:t xml:space="preserve"> </w:t>
      </w:r>
      <w:r w:rsidRPr="001C7410">
        <w:rPr>
          <w:lang w:val="lt-LT"/>
        </w:rPr>
        <w:t>nėra tiesiogiai susijęs su tiriamojo sveikatos būkle, ir (</w:t>
      </w:r>
      <w:r w:rsidR="003C4C77" w:rsidRPr="001C7410">
        <w:rPr>
          <w:lang w:val="lt-LT"/>
        </w:rPr>
        <w:t>II</w:t>
      </w:r>
      <w:r w:rsidRPr="001C7410">
        <w:rPr>
          <w:lang w:val="lt-LT"/>
        </w:rPr>
        <w:t>) kraujavimas, kuriam reikia medicininės ar chirurginės intervencijos, kad būtų atkurta hemostazė, išskyrus operacinę.</w:t>
      </w:r>
    </w:p>
    <w:p w14:paraId="3FB9462C" w14:textId="77777777" w:rsidR="001F07B7" w:rsidRPr="001C7410" w:rsidRDefault="001F07B7" w:rsidP="002A142E">
      <w:pPr>
        <w:pStyle w:val="Pagrindinistekstas"/>
        <w:rPr>
          <w:lang w:val="lt-LT"/>
        </w:rPr>
      </w:pPr>
    </w:p>
    <w:p w14:paraId="41C5CDC4" w14:textId="77777777" w:rsidR="001F07B7" w:rsidRPr="001C7410" w:rsidRDefault="001F07B7" w:rsidP="003122AA">
      <w:pPr>
        <w:pStyle w:val="Pagrindinistekstas"/>
        <w:rPr>
          <w:lang w:val="lt-LT"/>
        </w:rPr>
      </w:pPr>
      <w:r w:rsidRPr="001C7410">
        <w:rPr>
          <w:lang w:val="lt-LT"/>
        </w:rPr>
        <w:t>Mažas kraujavimas buvo apibrėžiamas kaip bet koks akivaizdus ar makroskopinis kraujavimas, neatitinkantis</w:t>
      </w:r>
      <w:r w:rsidRPr="001C7410">
        <w:rPr>
          <w:spacing w:val="-4"/>
          <w:lang w:val="lt-LT"/>
        </w:rPr>
        <w:t xml:space="preserve"> </w:t>
      </w:r>
      <w:r w:rsidRPr="001C7410">
        <w:rPr>
          <w:lang w:val="lt-LT"/>
        </w:rPr>
        <w:t>pirmiau</w:t>
      </w:r>
      <w:r w:rsidRPr="001C7410">
        <w:rPr>
          <w:spacing w:val="-4"/>
          <w:lang w:val="lt-LT"/>
        </w:rPr>
        <w:t xml:space="preserve"> </w:t>
      </w:r>
      <w:r w:rsidRPr="001C7410">
        <w:rPr>
          <w:lang w:val="lt-LT"/>
        </w:rPr>
        <w:t>nurodytų</w:t>
      </w:r>
      <w:r w:rsidRPr="001C7410">
        <w:rPr>
          <w:spacing w:val="-4"/>
          <w:lang w:val="lt-LT"/>
        </w:rPr>
        <w:t xml:space="preserve"> </w:t>
      </w:r>
      <w:r w:rsidRPr="001C7410">
        <w:rPr>
          <w:lang w:val="lt-LT"/>
        </w:rPr>
        <w:t>didelio</w:t>
      </w:r>
      <w:r w:rsidRPr="001C7410">
        <w:rPr>
          <w:spacing w:val="-4"/>
          <w:lang w:val="lt-LT"/>
        </w:rPr>
        <w:t xml:space="preserve"> </w:t>
      </w:r>
      <w:r w:rsidRPr="001C7410">
        <w:rPr>
          <w:lang w:val="lt-LT"/>
        </w:rPr>
        <w:t>kraujavimo</w:t>
      </w:r>
      <w:r w:rsidRPr="001C7410">
        <w:rPr>
          <w:spacing w:val="-4"/>
          <w:lang w:val="lt-LT"/>
        </w:rPr>
        <w:t xml:space="preserve"> </w:t>
      </w:r>
      <w:r w:rsidRPr="001C7410">
        <w:rPr>
          <w:lang w:val="lt-LT"/>
        </w:rPr>
        <w:t>arba</w:t>
      </w:r>
      <w:r w:rsidRPr="001C7410">
        <w:rPr>
          <w:spacing w:val="-4"/>
          <w:lang w:val="lt-LT"/>
        </w:rPr>
        <w:t xml:space="preserve"> </w:t>
      </w:r>
      <w:r w:rsidRPr="001C7410">
        <w:rPr>
          <w:lang w:val="lt-LT"/>
        </w:rPr>
        <w:t>kliniškai</w:t>
      </w:r>
      <w:r w:rsidRPr="001C7410">
        <w:rPr>
          <w:spacing w:val="-4"/>
          <w:lang w:val="lt-LT"/>
        </w:rPr>
        <w:t xml:space="preserve"> </w:t>
      </w:r>
      <w:r w:rsidRPr="001C7410">
        <w:rPr>
          <w:lang w:val="lt-LT"/>
        </w:rPr>
        <w:t>reikšmingo</w:t>
      </w:r>
      <w:r w:rsidRPr="001C7410">
        <w:rPr>
          <w:spacing w:val="-4"/>
          <w:lang w:val="lt-LT"/>
        </w:rPr>
        <w:t xml:space="preserve"> </w:t>
      </w:r>
      <w:r w:rsidRPr="001C7410">
        <w:rPr>
          <w:lang w:val="lt-LT"/>
        </w:rPr>
        <w:t>nedidelio</w:t>
      </w:r>
      <w:r w:rsidRPr="001C7410">
        <w:rPr>
          <w:spacing w:val="-4"/>
          <w:lang w:val="lt-LT"/>
        </w:rPr>
        <w:t xml:space="preserve"> </w:t>
      </w:r>
      <w:r w:rsidRPr="001C7410">
        <w:rPr>
          <w:lang w:val="lt-LT"/>
        </w:rPr>
        <w:t>kraujavimo kriterijų. Mėnesinių kraujavimas buvo priskiriamas prie mažų kraujavimų, o ne prie kliniškai reikšmingų nedidelių kraujavimų.</w:t>
      </w:r>
    </w:p>
    <w:p w14:paraId="5C73B27E" w14:textId="77777777" w:rsidR="001F07B7" w:rsidRPr="001C7410" w:rsidRDefault="001F07B7" w:rsidP="003122AA">
      <w:pPr>
        <w:pStyle w:val="Pagrindinistekstas"/>
        <w:rPr>
          <w:lang w:val="lt-LT"/>
        </w:rPr>
      </w:pPr>
    </w:p>
    <w:p w14:paraId="79F8F1DA" w14:textId="63AA7E43" w:rsidR="001F07B7" w:rsidRPr="001C7410" w:rsidRDefault="001F07B7" w:rsidP="003122AA">
      <w:pPr>
        <w:pStyle w:val="Pagrindinistekstas"/>
        <w:rPr>
          <w:lang w:val="lt-LT"/>
        </w:rPr>
      </w:pPr>
      <w:r w:rsidRPr="001C7410">
        <w:rPr>
          <w:lang w:val="lt-LT"/>
        </w:rPr>
        <w:t>Tarp 53</w:t>
      </w:r>
      <w:r w:rsidR="00047C78" w:rsidRPr="001C7410">
        <w:rPr>
          <w:lang w:val="lt-LT"/>
        </w:rPr>
        <w:t> </w:t>
      </w:r>
      <w:r w:rsidRPr="001C7410">
        <w:rPr>
          <w:lang w:val="lt-LT"/>
        </w:rPr>
        <w:t>pacientų, kurie perėjo į tęstinį etapą ir vartojo apiksaban</w:t>
      </w:r>
      <w:r w:rsidR="00650BB5" w:rsidRPr="001C7410">
        <w:rPr>
          <w:lang w:val="lt-LT"/>
        </w:rPr>
        <w:t>o</w:t>
      </w:r>
      <w:r w:rsidRPr="001C7410">
        <w:rPr>
          <w:lang w:val="lt-LT"/>
        </w:rPr>
        <w:t>, simptominės ir nesimptominės pasikartojančios</w:t>
      </w:r>
      <w:r w:rsidRPr="001C7410">
        <w:rPr>
          <w:spacing w:val="-3"/>
          <w:lang w:val="lt-LT"/>
        </w:rPr>
        <w:t xml:space="preserve"> </w:t>
      </w:r>
      <w:r w:rsidRPr="001C7410">
        <w:rPr>
          <w:lang w:val="lt-LT"/>
        </w:rPr>
        <w:t>VTE</w:t>
      </w:r>
      <w:r w:rsidRPr="001C7410">
        <w:rPr>
          <w:spacing w:val="-3"/>
          <w:lang w:val="lt-LT"/>
        </w:rPr>
        <w:t xml:space="preserve"> </w:t>
      </w:r>
      <w:r w:rsidRPr="001C7410">
        <w:rPr>
          <w:lang w:val="lt-LT"/>
        </w:rPr>
        <w:t>ar</w:t>
      </w:r>
      <w:r w:rsidRPr="001C7410">
        <w:rPr>
          <w:spacing w:val="-3"/>
          <w:lang w:val="lt-LT"/>
        </w:rPr>
        <w:t xml:space="preserve"> </w:t>
      </w:r>
      <w:r w:rsidRPr="001C7410">
        <w:rPr>
          <w:lang w:val="lt-LT"/>
        </w:rPr>
        <w:t>su</w:t>
      </w:r>
      <w:r w:rsidRPr="001C7410">
        <w:rPr>
          <w:spacing w:val="-3"/>
          <w:lang w:val="lt-LT"/>
        </w:rPr>
        <w:t xml:space="preserve"> </w:t>
      </w:r>
      <w:r w:rsidRPr="001C7410">
        <w:rPr>
          <w:lang w:val="lt-LT"/>
        </w:rPr>
        <w:t>VTE</w:t>
      </w:r>
      <w:r w:rsidRPr="001C7410">
        <w:rPr>
          <w:spacing w:val="-3"/>
          <w:lang w:val="lt-LT"/>
        </w:rPr>
        <w:t xml:space="preserve"> </w:t>
      </w:r>
      <w:r w:rsidRPr="001C7410">
        <w:rPr>
          <w:lang w:val="lt-LT"/>
        </w:rPr>
        <w:t>susijusios</w:t>
      </w:r>
      <w:r w:rsidRPr="001C7410">
        <w:rPr>
          <w:spacing w:val="-3"/>
          <w:lang w:val="lt-LT"/>
        </w:rPr>
        <w:t xml:space="preserve"> </w:t>
      </w:r>
      <w:r w:rsidRPr="001C7410">
        <w:rPr>
          <w:lang w:val="lt-LT"/>
        </w:rPr>
        <w:t>mirties</w:t>
      </w:r>
      <w:r w:rsidRPr="001C7410">
        <w:rPr>
          <w:spacing w:val="-3"/>
          <w:lang w:val="lt-LT"/>
        </w:rPr>
        <w:t xml:space="preserve"> </w:t>
      </w:r>
      <w:r w:rsidRPr="001C7410">
        <w:rPr>
          <w:lang w:val="lt-LT"/>
        </w:rPr>
        <w:t>atvejų</w:t>
      </w:r>
      <w:r w:rsidRPr="001C7410">
        <w:rPr>
          <w:spacing w:val="-3"/>
          <w:lang w:val="lt-LT"/>
        </w:rPr>
        <w:t xml:space="preserve"> </w:t>
      </w:r>
      <w:r w:rsidRPr="001C7410">
        <w:rPr>
          <w:lang w:val="lt-LT"/>
        </w:rPr>
        <w:t>neužfiksuota.</w:t>
      </w:r>
      <w:r w:rsidRPr="001C7410">
        <w:rPr>
          <w:spacing w:val="-3"/>
          <w:lang w:val="lt-LT"/>
        </w:rPr>
        <w:t xml:space="preserve"> </w:t>
      </w:r>
      <w:r w:rsidRPr="001C7410">
        <w:rPr>
          <w:lang w:val="lt-LT"/>
        </w:rPr>
        <w:t>Tęstini</w:t>
      </w:r>
      <w:r w:rsidR="00047C78" w:rsidRPr="001C7410">
        <w:rPr>
          <w:lang w:val="lt-LT"/>
        </w:rPr>
        <w:t>ame etape</w:t>
      </w:r>
      <w:r w:rsidRPr="001C7410">
        <w:rPr>
          <w:spacing w:val="-3"/>
          <w:lang w:val="lt-LT"/>
        </w:rPr>
        <w:t xml:space="preserve"> </w:t>
      </w:r>
      <w:r w:rsidRPr="001C7410">
        <w:rPr>
          <w:lang w:val="lt-LT"/>
        </w:rPr>
        <w:t>nė</w:t>
      </w:r>
      <w:r w:rsidRPr="001C7410">
        <w:rPr>
          <w:spacing w:val="-3"/>
          <w:lang w:val="lt-LT"/>
        </w:rPr>
        <w:t xml:space="preserve"> </w:t>
      </w:r>
      <w:r w:rsidRPr="001C7410">
        <w:rPr>
          <w:lang w:val="lt-LT"/>
        </w:rPr>
        <w:t>vienas pacientas nepatyrė nepriklausomų vertintojų patvirtinto stipraus ar KRNS kraujavimo reiškinio.</w:t>
      </w:r>
      <w:r w:rsidR="0006318F" w:rsidRPr="001C7410">
        <w:rPr>
          <w:lang w:val="lt-LT"/>
        </w:rPr>
        <w:t xml:space="preserve"> </w:t>
      </w:r>
      <w:r w:rsidRPr="001C7410">
        <w:rPr>
          <w:lang w:val="lt-LT"/>
        </w:rPr>
        <w:t>Aštuoni</w:t>
      </w:r>
      <w:r w:rsidRPr="001C7410">
        <w:rPr>
          <w:spacing w:val="-7"/>
          <w:lang w:val="lt-LT"/>
        </w:rPr>
        <w:t xml:space="preserve"> </w:t>
      </w:r>
      <w:r w:rsidRPr="001C7410">
        <w:rPr>
          <w:lang w:val="lt-LT"/>
        </w:rPr>
        <w:t>(8/53;</w:t>
      </w:r>
      <w:r w:rsidRPr="001C7410">
        <w:rPr>
          <w:spacing w:val="-6"/>
          <w:lang w:val="lt-LT"/>
        </w:rPr>
        <w:t xml:space="preserve"> </w:t>
      </w:r>
      <w:r w:rsidRPr="001C7410">
        <w:rPr>
          <w:lang w:val="lt-LT"/>
        </w:rPr>
        <w:t>15,1</w:t>
      </w:r>
      <w:r w:rsidRPr="001C7410">
        <w:rPr>
          <w:spacing w:val="-8"/>
          <w:lang w:val="lt-LT"/>
        </w:rPr>
        <w:t xml:space="preserve"> </w:t>
      </w:r>
      <w:r w:rsidRPr="001C7410">
        <w:rPr>
          <w:lang w:val="lt-LT"/>
        </w:rPr>
        <w:t>%)</w:t>
      </w:r>
      <w:r w:rsidRPr="001C7410">
        <w:rPr>
          <w:spacing w:val="-6"/>
          <w:lang w:val="lt-LT"/>
        </w:rPr>
        <w:t xml:space="preserve"> </w:t>
      </w:r>
      <w:r w:rsidRPr="001C7410">
        <w:rPr>
          <w:lang w:val="lt-LT"/>
        </w:rPr>
        <w:t>pacientai</w:t>
      </w:r>
      <w:r w:rsidRPr="001C7410">
        <w:rPr>
          <w:spacing w:val="-6"/>
          <w:lang w:val="lt-LT"/>
        </w:rPr>
        <w:t xml:space="preserve"> </w:t>
      </w:r>
      <w:r w:rsidRPr="001C7410">
        <w:rPr>
          <w:lang w:val="lt-LT"/>
        </w:rPr>
        <w:t>tęstini</w:t>
      </w:r>
      <w:r w:rsidR="0006318F" w:rsidRPr="001C7410">
        <w:rPr>
          <w:lang w:val="lt-LT"/>
        </w:rPr>
        <w:t>ame</w:t>
      </w:r>
      <w:r w:rsidRPr="001C7410">
        <w:rPr>
          <w:spacing w:val="-6"/>
          <w:lang w:val="lt-LT"/>
        </w:rPr>
        <w:t xml:space="preserve"> </w:t>
      </w:r>
      <w:r w:rsidRPr="001C7410">
        <w:rPr>
          <w:lang w:val="lt-LT"/>
        </w:rPr>
        <w:t>etap</w:t>
      </w:r>
      <w:r w:rsidR="0006318F" w:rsidRPr="001C7410">
        <w:rPr>
          <w:lang w:val="lt-LT"/>
        </w:rPr>
        <w:t>e</w:t>
      </w:r>
      <w:r w:rsidRPr="001C7410">
        <w:rPr>
          <w:spacing w:val="-6"/>
          <w:lang w:val="lt-LT"/>
        </w:rPr>
        <w:t xml:space="preserve"> </w:t>
      </w:r>
      <w:r w:rsidRPr="001C7410">
        <w:rPr>
          <w:lang w:val="lt-LT"/>
        </w:rPr>
        <w:t>patyrė</w:t>
      </w:r>
      <w:r w:rsidRPr="001C7410">
        <w:rPr>
          <w:spacing w:val="-6"/>
          <w:lang w:val="lt-LT"/>
        </w:rPr>
        <w:t xml:space="preserve"> </w:t>
      </w:r>
      <w:r w:rsidRPr="001C7410">
        <w:rPr>
          <w:lang w:val="lt-LT"/>
        </w:rPr>
        <w:t>mažo</w:t>
      </w:r>
      <w:r w:rsidRPr="001C7410">
        <w:rPr>
          <w:spacing w:val="-3"/>
          <w:lang w:val="lt-LT"/>
        </w:rPr>
        <w:t xml:space="preserve"> </w:t>
      </w:r>
      <w:r w:rsidRPr="001C7410">
        <w:rPr>
          <w:lang w:val="lt-LT"/>
        </w:rPr>
        <w:t>kraujavimo</w:t>
      </w:r>
      <w:r w:rsidRPr="001C7410">
        <w:rPr>
          <w:spacing w:val="-6"/>
          <w:lang w:val="lt-LT"/>
        </w:rPr>
        <w:t xml:space="preserve"> </w:t>
      </w:r>
      <w:r w:rsidRPr="001C7410">
        <w:rPr>
          <w:spacing w:val="-2"/>
          <w:lang w:val="lt-LT"/>
        </w:rPr>
        <w:t>reiškinius.</w:t>
      </w:r>
    </w:p>
    <w:p w14:paraId="5E632F08" w14:textId="77777777" w:rsidR="001F07B7" w:rsidRPr="001C7410" w:rsidRDefault="001F07B7" w:rsidP="003122AA">
      <w:pPr>
        <w:pStyle w:val="Pagrindinistekstas"/>
        <w:rPr>
          <w:lang w:val="lt-LT"/>
        </w:rPr>
      </w:pPr>
    </w:p>
    <w:p w14:paraId="1E10230B" w14:textId="2D70378C" w:rsidR="001F07B7" w:rsidRPr="001C7410" w:rsidRDefault="001F07B7" w:rsidP="003122AA">
      <w:pPr>
        <w:pStyle w:val="Pagrindinistekstas"/>
        <w:rPr>
          <w:lang w:val="lt-LT"/>
        </w:rPr>
      </w:pPr>
      <w:r w:rsidRPr="001C7410">
        <w:rPr>
          <w:lang w:val="lt-LT"/>
        </w:rPr>
        <w:t>Apiksabano</w:t>
      </w:r>
      <w:r w:rsidRPr="001C7410">
        <w:rPr>
          <w:spacing w:val="-2"/>
          <w:lang w:val="lt-LT"/>
        </w:rPr>
        <w:t xml:space="preserve"> </w:t>
      </w:r>
      <w:r w:rsidRPr="001C7410">
        <w:rPr>
          <w:lang w:val="lt-LT"/>
        </w:rPr>
        <w:t>grupėje</w:t>
      </w:r>
      <w:r w:rsidRPr="001C7410">
        <w:rPr>
          <w:spacing w:val="-2"/>
          <w:lang w:val="lt-LT"/>
        </w:rPr>
        <w:t xml:space="preserve"> </w:t>
      </w:r>
      <w:r w:rsidRPr="001C7410">
        <w:rPr>
          <w:lang w:val="lt-LT"/>
        </w:rPr>
        <w:t>įvyko</w:t>
      </w:r>
      <w:r w:rsidRPr="001C7410">
        <w:rPr>
          <w:spacing w:val="-2"/>
          <w:lang w:val="lt-LT"/>
        </w:rPr>
        <w:t xml:space="preserve"> </w:t>
      </w:r>
      <w:r w:rsidRPr="001C7410">
        <w:rPr>
          <w:lang w:val="lt-LT"/>
        </w:rPr>
        <w:t>3</w:t>
      </w:r>
      <w:r w:rsidR="0006318F" w:rsidRPr="001C7410">
        <w:rPr>
          <w:spacing w:val="-2"/>
          <w:lang w:val="lt-LT"/>
        </w:rPr>
        <w:t> </w:t>
      </w:r>
      <w:r w:rsidRPr="001C7410">
        <w:rPr>
          <w:lang w:val="lt-LT"/>
        </w:rPr>
        <w:t>mirtys,</w:t>
      </w:r>
      <w:r w:rsidRPr="001C7410">
        <w:rPr>
          <w:spacing w:val="-2"/>
          <w:lang w:val="lt-LT"/>
        </w:rPr>
        <w:t xml:space="preserve"> </w:t>
      </w:r>
      <w:r w:rsidRPr="001C7410">
        <w:rPr>
          <w:lang w:val="lt-LT"/>
        </w:rPr>
        <w:t>o</w:t>
      </w:r>
      <w:r w:rsidRPr="001C7410">
        <w:rPr>
          <w:spacing w:val="-2"/>
          <w:lang w:val="lt-LT"/>
        </w:rPr>
        <w:t xml:space="preserve"> </w:t>
      </w:r>
      <w:r w:rsidRPr="001C7410">
        <w:rPr>
          <w:lang w:val="lt-LT"/>
        </w:rPr>
        <w:t>SG</w:t>
      </w:r>
      <w:r w:rsidRPr="001C7410">
        <w:rPr>
          <w:spacing w:val="-2"/>
          <w:lang w:val="lt-LT"/>
        </w:rPr>
        <w:t xml:space="preserve"> </w:t>
      </w:r>
      <w:r w:rsidRPr="001C7410">
        <w:rPr>
          <w:lang w:val="lt-LT"/>
        </w:rPr>
        <w:t>grupėje</w:t>
      </w:r>
      <w:r w:rsidRPr="001C7410">
        <w:rPr>
          <w:spacing w:val="-4"/>
          <w:lang w:val="lt-LT"/>
        </w:rPr>
        <w:t xml:space="preserve"> </w:t>
      </w:r>
      <w:r w:rsidRPr="001C7410">
        <w:rPr>
          <w:lang w:val="lt-LT"/>
        </w:rPr>
        <w:t>–</w:t>
      </w:r>
      <w:r w:rsidRPr="001C7410">
        <w:rPr>
          <w:spacing w:val="-1"/>
          <w:lang w:val="lt-LT"/>
        </w:rPr>
        <w:t xml:space="preserve"> </w:t>
      </w:r>
      <w:r w:rsidRPr="001C7410">
        <w:rPr>
          <w:lang w:val="lt-LT"/>
        </w:rPr>
        <w:t>1</w:t>
      </w:r>
      <w:r w:rsidR="0006318F" w:rsidRPr="001C7410">
        <w:rPr>
          <w:spacing w:val="-4"/>
          <w:lang w:val="lt-LT"/>
        </w:rPr>
        <w:t> </w:t>
      </w:r>
      <w:r w:rsidRPr="001C7410">
        <w:rPr>
          <w:lang w:val="lt-LT"/>
        </w:rPr>
        <w:t>mirtis;</w:t>
      </w:r>
      <w:r w:rsidRPr="001C7410">
        <w:rPr>
          <w:spacing w:val="-2"/>
          <w:lang w:val="lt-LT"/>
        </w:rPr>
        <w:t xml:space="preserve"> </w:t>
      </w:r>
      <w:r w:rsidRPr="001C7410">
        <w:rPr>
          <w:lang w:val="lt-LT"/>
        </w:rPr>
        <w:t>visi</w:t>
      </w:r>
      <w:r w:rsidRPr="001C7410">
        <w:rPr>
          <w:spacing w:val="-2"/>
          <w:lang w:val="lt-LT"/>
        </w:rPr>
        <w:t xml:space="preserve"> </w:t>
      </w:r>
      <w:r w:rsidRPr="001C7410">
        <w:rPr>
          <w:lang w:val="lt-LT"/>
        </w:rPr>
        <w:t>šie</w:t>
      </w:r>
      <w:r w:rsidRPr="001C7410">
        <w:rPr>
          <w:spacing w:val="-2"/>
          <w:lang w:val="lt-LT"/>
        </w:rPr>
        <w:t xml:space="preserve"> </w:t>
      </w:r>
      <w:r w:rsidRPr="001C7410">
        <w:rPr>
          <w:lang w:val="lt-LT"/>
        </w:rPr>
        <w:t>atvejai</w:t>
      </w:r>
      <w:r w:rsidRPr="001C7410">
        <w:rPr>
          <w:spacing w:val="-2"/>
          <w:lang w:val="lt-LT"/>
        </w:rPr>
        <w:t xml:space="preserve"> </w:t>
      </w:r>
      <w:r w:rsidRPr="001C7410">
        <w:rPr>
          <w:lang w:val="lt-LT"/>
        </w:rPr>
        <w:t>buvo</w:t>
      </w:r>
      <w:r w:rsidRPr="001C7410">
        <w:rPr>
          <w:spacing w:val="-2"/>
          <w:lang w:val="lt-LT"/>
        </w:rPr>
        <w:t xml:space="preserve"> </w:t>
      </w:r>
      <w:r w:rsidRPr="001C7410">
        <w:rPr>
          <w:lang w:val="lt-LT"/>
        </w:rPr>
        <w:t>tyrėjo</w:t>
      </w:r>
      <w:r w:rsidRPr="001C7410">
        <w:rPr>
          <w:spacing w:val="-2"/>
          <w:lang w:val="lt-LT"/>
        </w:rPr>
        <w:t xml:space="preserve"> </w:t>
      </w:r>
      <w:r w:rsidRPr="001C7410">
        <w:rPr>
          <w:lang w:val="lt-LT"/>
        </w:rPr>
        <w:t>įvertinti</w:t>
      </w:r>
      <w:r w:rsidRPr="001C7410">
        <w:rPr>
          <w:spacing w:val="-2"/>
          <w:lang w:val="lt-LT"/>
        </w:rPr>
        <w:t xml:space="preserve"> </w:t>
      </w:r>
      <w:r w:rsidRPr="001C7410">
        <w:rPr>
          <w:lang w:val="lt-LT"/>
        </w:rPr>
        <w:t>kaip su gydymu nesusiję. Remiantis nepriklausomo reiškinių vertinimo komiteto išvada, nė viena iš tų mirčių neįvyko dėl VTE arba kraujavimo reiškinio.</w:t>
      </w:r>
    </w:p>
    <w:p w14:paraId="6C1D2E5E" w14:textId="77777777" w:rsidR="001F07B7" w:rsidRPr="001C7410" w:rsidRDefault="001F07B7" w:rsidP="003122AA">
      <w:pPr>
        <w:pStyle w:val="Pagrindinistekstas"/>
        <w:rPr>
          <w:lang w:val="lt-LT"/>
        </w:rPr>
      </w:pPr>
    </w:p>
    <w:p w14:paraId="3688B007" w14:textId="1EBAAFE0" w:rsidR="001F07B7" w:rsidRPr="001C7410" w:rsidRDefault="001F07B7" w:rsidP="003122AA">
      <w:pPr>
        <w:pStyle w:val="Pagrindinistekstas"/>
        <w:rPr>
          <w:lang w:val="lt-LT"/>
        </w:rPr>
      </w:pPr>
      <w:r w:rsidRPr="001C7410">
        <w:rPr>
          <w:lang w:val="lt-LT"/>
        </w:rPr>
        <w:t>Apiksabano</w:t>
      </w:r>
      <w:r w:rsidRPr="001C7410">
        <w:rPr>
          <w:spacing w:val="-3"/>
          <w:lang w:val="lt-LT"/>
        </w:rPr>
        <w:t xml:space="preserve"> </w:t>
      </w:r>
      <w:r w:rsidRPr="001C7410">
        <w:rPr>
          <w:lang w:val="lt-LT"/>
        </w:rPr>
        <w:t>saugumo</w:t>
      </w:r>
      <w:r w:rsidRPr="001C7410">
        <w:rPr>
          <w:spacing w:val="-3"/>
          <w:lang w:val="lt-LT"/>
        </w:rPr>
        <w:t xml:space="preserve"> </w:t>
      </w:r>
      <w:r w:rsidRPr="001C7410">
        <w:rPr>
          <w:lang w:val="lt-LT"/>
        </w:rPr>
        <w:t>vaikams</w:t>
      </w:r>
      <w:r w:rsidRPr="001C7410">
        <w:rPr>
          <w:spacing w:val="-3"/>
          <w:lang w:val="lt-LT"/>
        </w:rPr>
        <w:t xml:space="preserve"> </w:t>
      </w:r>
      <w:r w:rsidRPr="001C7410">
        <w:rPr>
          <w:lang w:val="lt-LT"/>
        </w:rPr>
        <w:t>duomenų</w:t>
      </w:r>
      <w:r w:rsidRPr="001C7410">
        <w:rPr>
          <w:spacing w:val="-3"/>
          <w:lang w:val="lt-LT"/>
        </w:rPr>
        <w:t xml:space="preserve"> </w:t>
      </w:r>
      <w:r w:rsidRPr="001C7410">
        <w:rPr>
          <w:lang w:val="lt-LT"/>
        </w:rPr>
        <w:t>bazė</w:t>
      </w:r>
      <w:r w:rsidRPr="001C7410">
        <w:rPr>
          <w:spacing w:val="-3"/>
          <w:lang w:val="lt-LT"/>
        </w:rPr>
        <w:t xml:space="preserve"> </w:t>
      </w:r>
      <w:r w:rsidRPr="001C7410">
        <w:rPr>
          <w:lang w:val="lt-LT"/>
        </w:rPr>
        <w:t>pagrįsta</w:t>
      </w:r>
      <w:r w:rsidRPr="001C7410">
        <w:rPr>
          <w:spacing w:val="-3"/>
          <w:lang w:val="lt-LT"/>
        </w:rPr>
        <w:t xml:space="preserve"> </w:t>
      </w:r>
      <w:r w:rsidRPr="001C7410">
        <w:rPr>
          <w:lang w:val="lt-LT"/>
        </w:rPr>
        <w:t>tyrimu</w:t>
      </w:r>
      <w:r w:rsidRPr="001C7410">
        <w:rPr>
          <w:spacing w:val="-3"/>
          <w:lang w:val="lt-LT"/>
        </w:rPr>
        <w:t xml:space="preserve"> </w:t>
      </w:r>
      <w:r w:rsidRPr="001C7410">
        <w:rPr>
          <w:lang w:val="lt-LT"/>
        </w:rPr>
        <w:t>CV185325,</w:t>
      </w:r>
      <w:r w:rsidRPr="001C7410">
        <w:rPr>
          <w:spacing w:val="-3"/>
          <w:lang w:val="lt-LT"/>
        </w:rPr>
        <w:t xml:space="preserve"> </w:t>
      </w:r>
      <w:r w:rsidRPr="001C7410">
        <w:rPr>
          <w:lang w:val="lt-LT"/>
        </w:rPr>
        <w:t>skirtu</w:t>
      </w:r>
      <w:r w:rsidRPr="001C7410">
        <w:rPr>
          <w:spacing w:val="-3"/>
          <w:lang w:val="lt-LT"/>
        </w:rPr>
        <w:t xml:space="preserve"> </w:t>
      </w:r>
      <w:r w:rsidRPr="001C7410">
        <w:rPr>
          <w:lang w:val="lt-LT"/>
        </w:rPr>
        <w:t>VTE</w:t>
      </w:r>
      <w:r w:rsidRPr="001C7410">
        <w:rPr>
          <w:spacing w:val="-3"/>
          <w:lang w:val="lt-LT"/>
        </w:rPr>
        <w:t xml:space="preserve"> </w:t>
      </w:r>
      <w:r w:rsidRPr="001C7410">
        <w:rPr>
          <w:lang w:val="lt-LT"/>
        </w:rPr>
        <w:t>gydymui</w:t>
      </w:r>
      <w:r w:rsidRPr="001C7410">
        <w:rPr>
          <w:spacing w:val="-3"/>
          <w:lang w:val="lt-LT"/>
        </w:rPr>
        <w:t xml:space="preserve"> </w:t>
      </w:r>
      <w:r w:rsidRPr="001C7410">
        <w:rPr>
          <w:lang w:val="lt-LT"/>
        </w:rPr>
        <w:t>ir</w:t>
      </w:r>
      <w:r w:rsidRPr="001C7410">
        <w:rPr>
          <w:spacing w:val="-3"/>
          <w:lang w:val="lt-LT"/>
        </w:rPr>
        <w:t xml:space="preserve"> </w:t>
      </w:r>
      <w:r w:rsidRPr="001C7410">
        <w:rPr>
          <w:lang w:val="lt-LT"/>
        </w:rPr>
        <w:t>VTE pasikartojimo profilaktikai ir papildyta tyrimu PREVAPIX-ALL bei tyrimu SAXOPHONE, skirtu pirminei VTE profilaktikai, bei vienkartinės dozės tyrimu CV185118. Joje yra 970</w:t>
      </w:r>
      <w:r w:rsidR="0006318F" w:rsidRPr="001C7410">
        <w:rPr>
          <w:lang w:val="lt-LT"/>
        </w:rPr>
        <w:t> </w:t>
      </w:r>
      <w:r w:rsidRPr="001C7410">
        <w:rPr>
          <w:lang w:val="lt-LT"/>
        </w:rPr>
        <w:t>vaikų, iš kurių 568</w:t>
      </w:r>
      <w:r w:rsidR="00FC3F3A" w:rsidRPr="001C7410">
        <w:rPr>
          <w:lang w:val="lt-LT"/>
        </w:rPr>
        <w:t> </w:t>
      </w:r>
      <w:r w:rsidRPr="001C7410">
        <w:rPr>
          <w:lang w:val="lt-LT"/>
        </w:rPr>
        <w:t>gydyti apiksabanu.</w:t>
      </w:r>
    </w:p>
    <w:p w14:paraId="34D5DB54" w14:textId="77777777" w:rsidR="001F07B7" w:rsidRPr="001C7410" w:rsidRDefault="001F07B7" w:rsidP="002A142E">
      <w:pPr>
        <w:pStyle w:val="Pagrindinistekstas"/>
        <w:rPr>
          <w:lang w:val="lt-LT"/>
        </w:rPr>
      </w:pPr>
    </w:p>
    <w:p w14:paraId="0B4BF6BE" w14:textId="557CD926" w:rsidR="001F07B7" w:rsidRPr="001C7410" w:rsidRDefault="00F43D7D" w:rsidP="002A142E">
      <w:pPr>
        <w:pStyle w:val="Pagrindinistekstas"/>
        <w:rPr>
          <w:spacing w:val="-2"/>
          <w:lang w:val="lt-LT"/>
        </w:rPr>
      </w:pPr>
      <w:r w:rsidRPr="001C7410">
        <w:rPr>
          <w:lang w:val="lt-LT"/>
        </w:rPr>
        <w:t>Pirminė</w:t>
      </w:r>
      <w:r w:rsidRPr="001C7410">
        <w:rPr>
          <w:spacing w:val="-10"/>
          <w:lang w:val="lt-LT"/>
        </w:rPr>
        <w:t xml:space="preserve"> </w:t>
      </w:r>
      <w:r w:rsidRPr="001C7410">
        <w:rPr>
          <w:lang w:val="lt-LT"/>
        </w:rPr>
        <w:t>VTE</w:t>
      </w:r>
      <w:r w:rsidRPr="001C7410">
        <w:rPr>
          <w:spacing w:val="-10"/>
          <w:lang w:val="lt-LT"/>
        </w:rPr>
        <w:t xml:space="preserve"> </w:t>
      </w:r>
      <w:r w:rsidRPr="001C7410">
        <w:rPr>
          <w:lang w:val="lt-LT"/>
        </w:rPr>
        <w:t>profilaktika</w:t>
      </w:r>
      <w:r w:rsidRPr="001C7410">
        <w:rPr>
          <w:spacing w:val="-9"/>
          <w:lang w:val="lt-LT"/>
        </w:rPr>
        <w:t xml:space="preserve"> </w:t>
      </w:r>
      <w:r w:rsidRPr="001C7410">
        <w:rPr>
          <w:spacing w:val="-2"/>
          <w:lang w:val="lt-LT"/>
        </w:rPr>
        <w:t>nėra</w:t>
      </w:r>
      <w:r w:rsidRPr="001C7410">
        <w:rPr>
          <w:lang w:val="lt-LT"/>
        </w:rPr>
        <w:t xml:space="preserve"> </w:t>
      </w:r>
      <w:r w:rsidR="003125D1" w:rsidRPr="001C7410">
        <w:rPr>
          <w:lang w:val="lt-LT"/>
        </w:rPr>
        <w:t>p</w:t>
      </w:r>
      <w:r w:rsidR="001F07B7" w:rsidRPr="001C7410">
        <w:rPr>
          <w:lang w:val="lt-LT"/>
        </w:rPr>
        <w:t>atvirtint</w:t>
      </w:r>
      <w:r w:rsidR="003125D1" w:rsidRPr="001C7410">
        <w:rPr>
          <w:lang w:val="lt-LT"/>
        </w:rPr>
        <w:t>a</w:t>
      </w:r>
      <w:r w:rsidR="001F07B7" w:rsidRPr="001C7410">
        <w:rPr>
          <w:spacing w:val="-10"/>
          <w:lang w:val="lt-LT"/>
        </w:rPr>
        <w:t xml:space="preserve"> </w:t>
      </w:r>
      <w:r w:rsidR="00D2643E" w:rsidRPr="001C7410">
        <w:rPr>
          <w:spacing w:val="-10"/>
          <w:lang w:val="lt-LT"/>
        </w:rPr>
        <w:t xml:space="preserve">kaip </w:t>
      </w:r>
      <w:r w:rsidR="001F07B7" w:rsidRPr="001C7410">
        <w:rPr>
          <w:lang w:val="lt-LT"/>
        </w:rPr>
        <w:t>pediatrin</w:t>
      </w:r>
      <w:r w:rsidR="00D2643E" w:rsidRPr="001C7410">
        <w:rPr>
          <w:lang w:val="lt-LT"/>
        </w:rPr>
        <w:t>ė</w:t>
      </w:r>
      <w:r w:rsidR="001F07B7" w:rsidRPr="001C7410">
        <w:rPr>
          <w:spacing w:val="-10"/>
          <w:lang w:val="lt-LT"/>
        </w:rPr>
        <w:t xml:space="preserve"> </w:t>
      </w:r>
      <w:r w:rsidR="001F07B7" w:rsidRPr="001C7410">
        <w:rPr>
          <w:lang w:val="lt-LT"/>
        </w:rPr>
        <w:t>indikacij</w:t>
      </w:r>
      <w:r w:rsidR="005D40C0" w:rsidRPr="001C7410">
        <w:rPr>
          <w:lang w:val="lt-LT"/>
        </w:rPr>
        <w:t>a</w:t>
      </w:r>
      <w:r w:rsidR="001F07B7" w:rsidRPr="001C7410">
        <w:rPr>
          <w:spacing w:val="-2"/>
          <w:lang w:val="lt-LT"/>
        </w:rPr>
        <w:t>.</w:t>
      </w:r>
    </w:p>
    <w:p w14:paraId="1928FDE8" w14:textId="77777777" w:rsidR="002A142E" w:rsidRPr="001C7410" w:rsidRDefault="002A142E" w:rsidP="002A142E">
      <w:pPr>
        <w:pStyle w:val="Pagrindinistekstas"/>
        <w:rPr>
          <w:lang w:val="lt-LT"/>
        </w:rPr>
      </w:pPr>
    </w:p>
    <w:p w14:paraId="7C458699" w14:textId="77777777" w:rsidR="001F07B7" w:rsidRPr="001C7410" w:rsidRDefault="001F07B7" w:rsidP="003122AA">
      <w:pPr>
        <w:rPr>
          <w:i/>
          <w:lang w:val="lt-LT"/>
        </w:rPr>
      </w:pPr>
      <w:r w:rsidRPr="001C7410">
        <w:rPr>
          <w:i/>
          <w:u w:val="single"/>
          <w:lang w:val="lt-LT"/>
        </w:rPr>
        <w:t>VTE</w:t>
      </w:r>
      <w:r w:rsidRPr="001C7410">
        <w:rPr>
          <w:i/>
          <w:spacing w:val="-4"/>
          <w:u w:val="single"/>
          <w:lang w:val="lt-LT"/>
        </w:rPr>
        <w:t xml:space="preserve"> </w:t>
      </w:r>
      <w:r w:rsidRPr="001C7410">
        <w:rPr>
          <w:i/>
          <w:u w:val="single"/>
          <w:lang w:val="lt-LT"/>
        </w:rPr>
        <w:t>profilaktika</w:t>
      </w:r>
      <w:r w:rsidRPr="001C7410">
        <w:rPr>
          <w:i/>
          <w:spacing w:val="-4"/>
          <w:u w:val="single"/>
          <w:lang w:val="lt-LT"/>
        </w:rPr>
        <w:t xml:space="preserve"> </w:t>
      </w:r>
      <w:r w:rsidRPr="001C7410">
        <w:rPr>
          <w:i/>
          <w:u w:val="single"/>
          <w:lang w:val="lt-LT"/>
        </w:rPr>
        <w:t>pacientams</w:t>
      </w:r>
      <w:r w:rsidRPr="001C7410">
        <w:rPr>
          <w:i/>
          <w:spacing w:val="-4"/>
          <w:u w:val="single"/>
          <w:lang w:val="lt-LT"/>
        </w:rPr>
        <w:t xml:space="preserve"> </w:t>
      </w:r>
      <w:r w:rsidRPr="001C7410">
        <w:rPr>
          <w:i/>
          <w:u w:val="single"/>
          <w:lang w:val="lt-LT"/>
        </w:rPr>
        <w:t>vaikams,</w:t>
      </w:r>
      <w:r w:rsidRPr="001C7410">
        <w:rPr>
          <w:i/>
          <w:spacing w:val="-4"/>
          <w:u w:val="single"/>
          <w:lang w:val="lt-LT"/>
        </w:rPr>
        <w:t xml:space="preserve"> </w:t>
      </w:r>
      <w:r w:rsidRPr="001C7410">
        <w:rPr>
          <w:i/>
          <w:u w:val="single"/>
          <w:lang w:val="lt-LT"/>
        </w:rPr>
        <w:t>sergantiems</w:t>
      </w:r>
      <w:r w:rsidRPr="001C7410">
        <w:rPr>
          <w:i/>
          <w:spacing w:val="-4"/>
          <w:u w:val="single"/>
          <w:lang w:val="lt-LT"/>
        </w:rPr>
        <w:t xml:space="preserve"> </w:t>
      </w:r>
      <w:r w:rsidRPr="001C7410">
        <w:rPr>
          <w:i/>
          <w:u w:val="single"/>
          <w:lang w:val="lt-LT"/>
        </w:rPr>
        <w:t>ūmine</w:t>
      </w:r>
      <w:r w:rsidRPr="001C7410">
        <w:rPr>
          <w:i/>
          <w:spacing w:val="-4"/>
          <w:u w:val="single"/>
          <w:lang w:val="lt-LT"/>
        </w:rPr>
        <w:t xml:space="preserve"> </w:t>
      </w:r>
      <w:r w:rsidRPr="001C7410">
        <w:rPr>
          <w:i/>
          <w:u w:val="single"/>
          <w:lang w:val="lt-LT"/>
        </w:rPr>
        <w:t>limfoblastine</w:t>
      </w:r>
      <w:r w:rsidRPr="001C7410">
        <w:rPr>
          <w:i/>
          <w:spacing w:val="-4"/>
          <w:u w:val="single"/>
          <w:lang w:val="lt-LT"/>
        </w:rPr>
        <w:t xml:space="preserve"> </w:t>
      </w:r>
      <w:r w:rsidRPr="001C7410">
        <w:rPr>
          <w:i/>
          <w:u w:val="single"/>
          <w:lang w:val="lt-LT"/>
        </w:rPr>
        <w:t>leukemija</w:t>
      </w:r>
      <w:r w:rsidRPr="001C7410">
        <w:rPr>
          <w:i/>
          <w:spacing w:val="-4"/>
          <w:u w:val="single"/>
          <w:lang w:val="lt-LT"/>
        </w:rPr>
        <w:t xml:space="preserve"> </w:t>
      </w:r>
      <w:r w:rsidRPr="001C7410">
        <w:rPr>
          <w:i/>
          <w:u w:val="single"/>
          <w:lang w:val="lt-LT"/>
        </w:rPr>
        <w:t>arba</w:t>
      </w:r>
      <w:r w:rsidRPr="001C7410">
        <w:rPr>
          <w:i/>
          <w:spacing w:val="-4"/>
          <w:u w:val="single"/>
          <w:lang w:val="lt-LT"/>
        </w:rPr>
        <w:t xml:space="preserve"> </w:t>
      </w:r>
      <w:r w:rsidRPr="001C7410">
        <w:rPr>
          <w:i/>
          <w:u w:val="single"/>
          <w:lang w:val="lt-LT"/>
        </w:rPr>
        <w:t>limfoblastine</w:t>
      </w:r>
      <w:r w:rsidRPr="001C7410">
        <w:rPr>
          <w:i/>
          <w:lang w:val="lt-LT"/>
        </w:rPr>
        <w:t xml:space="preserve"> </w:t>
      </w:r>
      <w:r w:rsidRPr="001C7410">
        <w:rPr>
          <w:i/>
          <w:u w:val="single"/>
          <w:lang w:val="lt-LT"/>
        </w:rPr>
        <w:t>limfoma (ŪLL, LL)</w:t>
      </w:r>
    </w:p>
    <w:p w14:paraId="1249A8E6" w14:textId="4D5D5970" w:rsidR="001F07B7" w:rsidRPr="001C7410" w:rsidRDefault="001F07B7" w:rsidP="003122AA">
      <w:pPr>
        <w:pStyle w:val="Pagrindinistekstas"/>
        <w:rPr>
          <w:lang w:val="lt-LT"/>
        </w:rPr>
      </w:pPr>
      <w:r w:rsidRPr="001C7410">
        <w:rPr>
          <w:lang w:val="lt-LT"/>
        </w:rPr>
        <w:t>Atliekant tyrimą PREVAPIX-ALL, iš viso 512</w:t>
      </w:r>
      <w:r w:rsidR="00433520" w:rsidRPr="001C7410">
        <w:rPr>
          <w:lang w:val="lt-LT"/>
        </w:rPr>
        <w:t> </w:t>
      </w:r>
      <w:r w:rsidRPr="001C7410">
        <w:rPr>
          <w:lang w:val="lt-LT"/>
        </w:rPr>
        <w:t>naujai diagnozuota ŪLL arba LL sergančių pacientų, kurių amžius nuo</w:t>
      </w:r>
      <w:r w:rsidR="00D957EE" w:rsidRPr="001C7410">
        <w:rPr>
          <w:lang w:val="lt-LT"/>
        </w:rPr>
        <w:t xml:space="preserve"> ≥ </w:t>
      </w:r>
      <w:r w:rsidRPr="001C7410">
        <w:rPr>
          <w:lang w:val="lt-LT"/>
        </w:rPr>
        <w:t>1 iki</w:t>
      </w:r>
      <w:r w:rsidR="00D957EE" w:rsidRPr="001C7410">
        <w:rPr>
          <w:lang w:val="lt-LT"/>
        </w:rPr>
        <w:t xml:space="preserve"> &lt; </w:t>
      </w:r>
      <w:r w:rsidRPr="001C7410">
        <w:rPr>
          <w:lang w:val="lt-LT"/>
        </w:rPr>
        <w:t>18</w:t>
      </w:r>
      <w:r w:rsidR="00F830A9" w:rsidRPr="001C7410">
        <w:rPr>
          <w:lang w:val="lt-LT"/>
        </w:rPr>
        <w:t> metų</w:t>
      </w:r>
      <w:r w:rsidRPr="001C7410">
        <w:rPr>
          <w:lang w:val="lt-LT"/>
        </w:rPr>
        <w:t xml:space="preserve"> ir kuriems taikoma indukcinė chemoterapija (įskaitant asparaginazės</w:t>
      </w:r>
      <w:r w:rsidRPr="001C7410">
        <w:rPr>
          <w:spacing w:val="-2"/>
          <w:lang w:val="lt-LT"/>
        </w:rPr>
        <w:t xml:space="preserve"> </w:t>
      </w:r>
      <w:r w:rsidRPr="001C7410">
        <w:rPr>
          <w:lang w:val="lt-LT"/>
        </w:rPr>
        <w:t>leidimą</w:t>
      </w:r>
      <w:r w:rsidRPr="001C7410">
        <w:rPr>
          <w:spacing w:val="-2"/>
          <w:lang w:val="lt-LT"/>
        </w:rPr>
        <w:t xml:space="preserve"> </w:t>
      </w:r>
      <w:r w:rsidRPr="001C7410">
        <w:rPr>
          <w:lang w:val="lt-LT"/>
        </w:rPr>
        <w:t>nuolatiniu</w:t>
      </w:r>
      <w:r w:rsidRPr="001C7410">
        <w:rPr>
          <w:spacing w:val="-2"/>
          <w:lang w:val="lt-LT"/>
        </w:rPr>
        <w:t xml:space="preserve"> </w:t>
      </w:r>
      <w:r w:rsidRPr="001C7410">
        <w:rPr>
          <w:lang w:val="lt-LT"/>
        </w:rPr>
        <w:t>centrinės</w:t>
      </w:r>
      <w:r w:rsidRPr="001C7410">
        <w:rPr>
          <w:spacing w:val="-2"/>
          <w:lang w:val="lt-LT"/>
        </w:rPr>
        <w:t xml:space="preserve"> </w:t>
      </w:r>
      <w:r w:rsidRPr="001C7410">
        <w:rPr>
          <w:lang w:val="lt-LT"/>
        </w:rPr>
        <w:t>venos</w:t>
      </w:r>
      <w:r w:rsidRPr="001C7410">
        <w:rPr>
          <w:spacing w:val="-2"/>
          <w:lang w:val="lt-LT"/>
        </w:rPr>
        <w:t xml:space="preserve"> </w:t>
      </w:r>
      <w:r w:rsidRPr="001C7410">
        <w:rPr>
          <w:lang w:val="lt-LT"/>
        </w:rPr>
        <w:t>prieigos</w:t>
      </w:r>
      <w:r w:rsidRPr="001C7410">
        <w:rPr>
          <w:spacing w:val="-2"/>
          <w:lang w:val="lt-LT"/>
        </w:rPr>
        <w:t xml:space="preserve"> </w:t>
      </w:r>
      <w:r w:rsidRPr="001C7410">
        <w:rPr>
          <w:lang w:val="lt-LT"/>
        </w:rPr>
        <w:t>įrenginiu),</w:t>
      </w:r>
      <w:r w:rsidRPr="001C7410">
        <w:rPr>
          <w:spacing w:val="-2"/>
          <w:lang w:val="lt-LT"/>
        </w:rPr>
        <w:t xml:space="preserve"> </w:t>
      </w:r>
      <w:r w:rsidRPr="001C7410">
        <w:rPr>
          <w:lang w:val="lt-LT"/>
        </w:rPr>
        <w:t>atsitiktinių</w:t>
      </w:r>
      <w:r w:rsidRPr="001C7410">
        <w:rPr>
          <w:spacing w:val="-2"/>
          <w:lang w:val="lt-LT"/>
        </w:rPr>
        <w:t xml:space="preserve"> </w:t>
      </w:r>
      <w:r w:rsidRPr="001C7410">
        <w:rPr>
          <w:lang w:val="lt-LT"/>
        </w:rPr>
        <w:t>imčių</w:t>
      </w:r>
      <w:r w:rsidRPr="001C7410">
        <w:rPr>
          <w:spacing w:val="-2"/>
          <w:lang w:val="lt-LT"/>
        </w:rPr>
        <w:t xml:space="preserve"> </w:t>
      </w:r>
      <w:r w:rsidRPr="001C7410">
        <w:rPr>
          <w:lang w:val="lt-LT"/>
        </w:rPr>
        <w:t>būdu,</w:t>
      </w:r>
      <w:r w:rsidRPr="001C7410">
        <w:rPr>
          <w:spacing w:val="-2"/>
          <w:lang w:val="lt-LT"/>
        </w:rPr>
        <w:t xml:space="preserve"> </w:t>
      </w:r>
      <w:r w:rsidRPr="001C7410">
        <w:rPr>
          <w:lang w:val="lt-LT"/>
        </w:rPr>
        <w:t>santykiu 1:1, suskirstyti į atvirojo gydymo trombozės profilaktikai grupes: apiksabano arba standartinės priežiūros (neskiriant sisteminių antikoaguliantų). Apiksabanas vartotas pagal kūno masę nustatomos fiksuotos dozės režimu, kurį taikant susidaro ekspozicija, panaši į susidarančią suaugusiesiems, vartojantiems</w:t>
      </w:r>
      <w:r w:rsidRPr="001C7410">
        <w:rPr>
          <w:spacing w:val="-2"/>
          <w:lang w:val="lt-LT"/>
        </w:rPr>
        <w:t xml:space="preserve"> </w:t>
      </w:r>
      <w:r w:rsidRPr="001C7410">
        <w:rPr>
          <w:lang w:val="lt-LT"/>
        </w:rPr>
        <w:t>po</w:t>
      </w:r>
      <w:r w:rsidRPr="001C7410">
        <w:rPr>
          <w:spacing w:val="-2"/>
          <w:lang w:val="lt-LT"/>
        </w:rPr>
        <w:t xml:space="preserve"> </w:t>
      </w:r>
      <w:r w:rsidRPr="001C7410">
        <w:rPr>
          <w:lang w:val="lt-LT"/>
        </w:rPr>
        <w:t>2,5</w:t>
      </w:r>
      <w:r w:rsidR="00F830A9" w:rsidRPr="001C7410">
        <w:rPr>
          <w:spacing w:val="-2"/>
          <w:lang w:val="lt-LT"/>
        </w:rPr>
        <w:t> mg</w:t>
      </w:r>
      <w:r w:rsidRPr="001C7410">
        <w:rPr>
          <w:spacing w:val="-3"/>
          <w:lang w:val="lt-LT"/>
        </w:rPr>
        <w:t xml:space="preserve"> </w:t>
      </w:r>
      <w:r w:rsidRPr="001C7410">
        <w:rPr>
          <w:lang w:val="lt-LT"/>
        </w:rPr>
        <w:t>du</w:t>
      </w:r>
      <w:r w:rsidRPr="001C7410">
        <w:rPr>
          <w:spacing w:val="-3"/>
          <w:lang w:val="lt-LT"/>
        </w:rPr>
        <w:t xml:space="preserve"> </w:t>
      </w:r>
      <w:r w:rsidRPr="001C7410">
        <w:rPr>
          <w:lang w:val="lt-LT"/>
        </w:rPr>
        <w:t>kartus</w:t>
      </w:r>
      <w:r w:rsidRPr="001C7410">
        <w:rPr>
          <w:spacing w:val="-2"/>
          <w:lang w:val="lt-LT"/>
        </w:rPr>
        <w:t xml:space="preserve"> </w:t>
      </w:r>
      <w:r w:rsidRPr="001C7410">
        <w:rPr>
          <w:lang w:val="lt-LT"/>
        </w:rPr>
        <w:t>per</w:t>
      </w:r>
      <w:r w:rsidRPr="001C7410">
        <w:rPr>
          <w:spacing w:val="-3"/>
          <w:lang w:val="lt-LT"/>
        </w:rPr>
        <w:t xml:space="preserve"> </w:t>
      </w:r>
      <w:r w:rsidRPr="001C7410">
        <w:rPr>
          <w:lang w:val="lt-LT"/>
        </w:rPr>
        <w:t>parą</w:t>
      </w:r>
      <w:r w:rsidRPr="001C7410">
        <w:rPr>
          <w:spacing w:val="-3"/>
          <w:lang w:val="lt-LT"/>
        </w:rPr>
        <w:t xml:space="preserve"> </w:t>
      </w:r>
      <w:r w:rsidRPr="001C7410">
        <w:rPr>
          <w:lang w:val="lt-LT"/>
        </w:rPr>
        <w:t>(žr.</w:t>
      </w:r>
      <w:r w:rsidRPr="001C7410">
        <w:rPr>
          <w:spacing w:val="-3"/>
          <w:lang w:val="lt-LT"/>
        </w:rPr>
        <w:t xml:space="preserve"> </w:t>
      </w:r>
      <w:r w:rsidRPr="001C7410">
        <w:rPr>
          <w:lang w:val="lt-LT"/>
        </w:rPr>
        <w:t>15</w:t>
      </w:r>
      <w:r w:rsidR="00F904AA" w:rsidRPr="001C7410">
        <w:rPr>
          <w:spacing w:val="-4"/>
          <w:lang w:val="lt-LT"/>
        </w:rPr>
        <w:t> </w:t>
      </w:r>
      <w:r w:rsidRPr="001C7410">
        <w:rPr>
          <w:lang w:val="lt-LT"/>
        </w:rPr>
        <w:t>lentelę).</w:t>
      </w:r>
      <w:r w:rsidRPr="001C7410">
        <w:rPr>
          <w:spacing w:val="-3"/>
          <w:lang w:val="lt-LT"/>
        </w:rPr>
        <w:t xml:space="preserve"> </w:t>
      </w:r>
      <w:r w:rsidRPr="001C7410">
        <w:rPr>
          <w:lang w:val="lt-LT"/>
        </w:rPr>
        <w:t>Apiksabano</w:t>
      </w:r>
      <w:r w:rsidRPr="001C7410">
        <w:rPr>
          <w:spacing w:val="-3"/>
          <w:lang w:val="lt-LT"/>
        </w:rPr>
        <w:t xml:space="preserve"> </w:t>
      </w:r>
      <w:r w:rsidRPr="001C7410">
        <w:rPr>
          <w:lang w:val="lt-LT"/>
        </w:rPr>
        <w:t>skirta</w:t>
      </w:r>
      <w:r w:rsidRPr="001C7410">
        <w:rPr>
          <w:spacing w:val="-3"/>
          <w:lang w:val="lt-LT"/>
        </w:rPr>
        <w:t xml:space="preserve"> </w:t>
      </w:r>
      <w:r w:rsidRPr="001C7410">
        <w:rPr>
          <w:lang w:val="lt-LT"/>
        </w:rPr>
        <w:t>2,5</w:t>
      </w:r>
      <w:r w:rsidR="00F830A9" w:rsidRPr="001C7410">
        <w:rPr>
          <w:lang w:val="lt-LT"/>
        </w:rPr>
        <w:t> mg</w:t>
      </w:r>
      <w:r w:rsidRPr="001C7410">
        <w:rPr>
          <w:spacing w:val="-3"/>
          <w:lang w:val="lt-LT"/>
        </w:rPr>
        <w:t xml:space="preserve"> </w:t>
      </w:r>
      <w:r w:rsidRPr="001C7410">
        <w:rPr>
          <w:lang w:val="lt-LT"/>
        </w:rPr>
        <w:t>tablečių,</w:t>
      </w:r>
      <w:r w:rsidRPr="001C7410">
        <w:rPr>
          <w:spacing w:val="-3"/>
          <w:lang w:val="lt-LT"/>
        </w:rPr>
        <w:t xml:space="preserve"> </w:t>
      </w:r>
      <w:r w:rsidRPr="001C7410">
        <w:rPr>
          <w:lang w:val="lt-LT"/>
        </w:rPr>
        <w:t>0,5</w:t>
      </w:r>
      <w:r w:rsidR="00F830A9" w:rsidRPr="001C7410">
        <w:rPr>
          <w:spacing w:val="-2"/>
          <w:lang w:val="lt-LT"/>
        </w:rPr>
        <w:t> mg</w:t>
      </w:r>
      <w:r w:rsidRPr="001C7410">
        <w:rPr>
          <w:lang w:val="lt-LT"/>
        </w:rPr>
        <w:t xml:space="preserve"> tablečių arba 0,4</w:t>
      </w:r>
      <w:r w:rsidR="00F830A9" w:rsidRPr="001C7410">
        <w:rPr>
          <w:lang w:val="lt-LT"/>
        </w:rPr>
        <w:t> mg</w:t>
      </w:r>
      <w:r w:rsidRPr="001C7410">
        <w:rPr>
          <w:lang w:val="lt-LT"/>
        </w:rPr>
        <w:t>/ml geriamojo tirpalo form</w:t>
      </w:r>
      <w:r w:rsidR="00DD7B8F" w:rsidRPr="001C7410">
        <w:rPr>
          <w:lang w:val="lt-LT"/>
        </w:rPr>
        <w:t>omis</w:t>
      </w:r>
      <w:r w:rsidRPr="001C7410">
        <w:rPr>
          <w:lang w:val="lt-LT"/>
        </w:rPr>
        <w:t>. Ekspozicijos trukmės mediana apiksabano grupėje buvo 25</w:t>
      </w:r>
      <w:r w:rsidR="00DD7B8F" w:rsidRPr="001C7410">
        <w:rPr>
          <w:lang w:val="lt-LT"/>
        </w:rPr>
        <w:t> </w:t>
      </w:r>
      <w:r w:rsidRPr="001C7410">
        <w:rPr>
          <w:lang w:val="lt-LT"/>
        </w:rPr>
        <w:t>paros.</w:t>
      </w:r>
    </w:p>
    <w:p w14:paraId="2EE14936" w14:textId="77777777" w:rsidR="001F07B7" w:rsidRPr="001C7410" w:rsidRDefault="001F07B7" w:rsidP="002A142E">
      <w:pPr>
        <w:pStyle w:val="Pagrindinistekstas"/>
        <w:rPr>
          <w:lang w:val="lt-LT"/>
        </w:rPr>
      </w:pPr>
    </w:p>
    <w:p w14:paraId="13C2654D" w14:textId="01AC4849" w:rsidR="001F07B7" w:rsidRPr="001C7410" w:rsidRDefault="001F07B7" w:rsidP="003122AA">
      <w:pPr>
        <w:pStyle w:val="Antrat2"/>
        <w:rPr>
          <w:lang w:val="lt-LT"/>
        </w:rPr>
      </w:pPr>
      <w:r w:rsidRPr="001C7410">
        <w:rPr>
          <w:lang w:val="lt-LT"/>
        </w:rPr>
        <w:t>15</w:t>
      </w:r>
      <w:r w:rsidR="00DD7B8F" w:rsidRPr="001C7410">
        <w:rPr>
          <w:lang w:val="lt-LT"/>
        </w:rPr>
        <w:t> </w:t>
      </w:r>
      <w:r w:rsidRPr="001C7410">
        <w:rPr>
          <w:lang w:val="lt-LT"/>
        </w:rPr>
        <w:t>lentelė.</w:t>
      </w:r>
      <w:r w:rsidRPr="001C7410">
        <w:rPr>
          <w:spacing w:val="-8"/>
          <w:lang w:val="lt-LT"/>
        </w:rPr>
        <w:t xml:space="preserve"> </w:t>
      </w:r>
      <w:r w:rsidRPr="001C7410">
        <w:rPr>
          <w:lang w:val="lt-LT"/>
        </w:rPr>
        <w:t>Apiksabano</w:t>
      </w:r>
      <w:r w:rsidRPr="001C7410">
        <w:rPr>
          <w:spacing w:val="-7"/>
          <w:lang w:val="lt-LT"/>
        </w:rPr>
        <w:t xml:space="preserve"> </w:t>
      </w:r>
      <w:r w:rsidRPr="001C7410">
        <w:rPr>
          <w:lang w:val="lt-LT"/>
        </w:rPr>
        <w:t>dozavimas</w:t>
      </w:r>
      <w:r w:rsidRPr="001C7410">
        <w:rPr>
          <w:spacing w:val="-8"/>
          <w:lang w:val="lt-LT"/>
        </w:rPr>
        <w:t xml:space="preserve"> </w:t>
      </w:r>
      <w:r w:rsidRPr="001C7410">
        <w:rPr>
          <w:lang w:val="lt-LT"/>
        </w:rPr>
        <w:t>PREVAPIX-ALL</w:t>
      </w:r>
      <w:r w:rsidRPr="001C7410">
        <w:rPr>
          <w:spacing w:val="-7"/>
          <w:lang w:val="lt-LT"/>
        </w:rPr>
        <w:t xml:space="preserve"> </w:t>
      </w:r>
      <w:r w:rsidRPr="001C7410">
        <w:rPr>
          <w:lang w:val="lt-LT"/>
        </w:rPr>
        <w:t>tyrimo</w:t>
      </w:r>
      <w:r w:rsidRPr="001C7410">
        <w:rPr>
          <w:spacing w:val="-7"/>
          <w:lang w:val="lt-LT"/>
        </w:rPr>
        <w:t xml:space="preserve"> </w:t>
      </w:r>
      <w:r w:rsidRPr="001C7410">
        <w:rPr>
          <w:spacing w:val="-4"/>
          <w:lang w:val="lt-LT"/>
        </w:rPr>
        <w:t>metu</w:t>
      </w:r>
    </w:p>
    <w:tbl>
      <w:tblPr>
        <w:tblW w:w="0" w:type="auto"/>
        <w:tblInd w:w="2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46"/>
        <w:gridCol w:w="3333"/>
      </w:tblGrid>
      <w:tr w:rsidR="001F07B7" w:rsidRPr="001C7410" w14:paraId="50B03573" w14:textId="77777777" w:rsidTr="004E1609">
        <w:trPr>
          <w:trHeight w:val="371"/>
        </w:trPr>
        <w:tc>
          <w:tcPr>
            <w:tcW w:w="3146" w:type="dxa"/>
          </w:tcPr>
          <w:p w14:paraId="23B4F5CB" w14:textId="77777777" w:rsidR="001F07B7" w:rsidRPr="001C7410" w:rsidRDefault="001F07B7" w:rsidP="003122AA">
            <w:pPr>
              <w:pStyle w:val="TableParagraph"/>
              <w:ind w:left="11"/>
              <w:rPr>
                <w:b/>
                <w:lang w:val="lt-LT"/>
              </w:rPr>
            </w:pPr>
            <w:r w:rsidRPr="001C7410">
              <w:rPr>
                <w:b/>
                <w:lang w:val="lt-LT"/>
              </w:rPr>
              <w:t>Kūno</w:t>
            </w:r>
            <w:r w:rsidRPr="001C7410">
              <w:rPr>
                <w:b/>
                <w:spacing w:val="-5"/>
                <w:lang w:val="lt-LT"/>
              </w:rPr>
              <w:t xml:space="preserve"> </w:t>
            </w:r>
            <w:r w:rsidRPr="001C7410">
              <w:rPr>
                <w:b/>
                <w:lang w:val="lt-LT"/>
              </w:rPr>
              <w:t>masės</w:t>
            </w:r>
            <w:r w:rsidRPr="001C7410">
              <w:rPr>
                <w:b/>
                <w:spacing w:val="-4"/>
                <w:lang w:val="lt-LT"/>
              </w:rPr>
              <w:t xml:space="preserve"> </w:t>
            </w:r>
            <w:r w:rsidRPr="001C7410">
              <w:rPr>
                <w:b/>
                <w:spacing w:val="-2"/>
                <w:lang w:val="lt-LT"/>
              </w:rPr>
              <w:t>diapazonas</w:t>
            </w:r>
          </w:p>
        </w:tc>
        <w:tc>
          <w:tcPr>
            <w:tcW w:w="3333" w:type="dxa"/>
          </w:tcPr>
          <w:p w14:paraId="704636C6" w14:textId="77777777" w:rsidR="001F07B7" w:rsidRPr="001C7410" w:rsidRDefault="001F07B7" w:rsidP="003122AA">
            <w:pPr>
              <w:pStyle w:val="TableParagraph"/>
              <w:ind w:left="12"/>
              <w:rPr>
                <w:b/>
                <w:lang w:val="lt-LT"/>
              </w:rPr>
            </w:pPr>
            <w:r w:rsidRPr="001C7410">
              <w:rPr>
                <w:b/>
                <w:lang w:val="lt-LT"/>
              </w:rPr>
              <w:t>Dozavimo</w:t>
            </w:r>
            <w:r w:rsidRPr="001C7410">
              <w:rPr>
                <w:b/>
                <w:spacing w:val="-8"/>
                <w:lang w:val="lt-LT"/>
              </w:rPr>
              <w:t xml:space="preserve"> </w:t>
            </w:r>
            <w:r w:rsidRPr="001C7410">
              <w:rPr>
                <w:b/>
                <w:spacing w:val="-2"/>
                <w:lang w:val="lt-LT"/>
              </w:rPr>
              <w:t>planas</w:t>
            </w:r>
          </w:p>
        </w:tc>
      </w:tr>
      <w:tr w:rsidR="001F07B7" w:rsidRPr="001C7410" w14:paraId="358F3031" w14:textId="77777777" w:rsidTr="004E1609">
        <w:trPr>
          <w:trHeight w:val="374"/>
        </w:trPr>
        <w:tc>
          <w:tcPr>
            <w:tcW w:w="3146" w:type="dxa"/>
          </w:tcPr>
          <w:p w14:paraId="12FF6FCC" w14:textId="464C31C6" w:rsidR="001F07B7" w:rsidRPr="001C7410" w:rsidRDefault="001F07B7" w:rsidP="003122AA">
            <w:pPr>
              <w:pStyle w:val="TableParagraph"/>
              <w:ind w:left="11"/>
              <w:rPr>
                <w:lang w:val="lt-LT"/>
              </w:rPr>
            </w:pPr>
            <w:r w:rsidRPr="001C7410">
              <w:rPr>
                <w:lang w:val="lt-LT"/>
              </w:rPr>
              <w:t>nuo</w:t>
            </w:r>
            <w:r w:rsidRPr="001C7410">
              <w:rPr>
                <w:spacing w:val="-1"/>
                <w:lang w:val="lt-LT"/>
              </w:rPr>
              <w:t xml:space="preserve"> </w:t>
            </w:r>
            <w:r w:rsidRPr="001C7410">
              <w:rPr>
                <w:lang w:val="lt-LT"/>
              </w:rPr>
              <w:t>6 iki</w:t>
            </w:r>
            <w:r w:rsidR="00D957EE" w:rsidRPr="001C7410">
              <w:rPr>
                <w:spacing w:val="-1"/>
                <w:lang w:val="lt-LT"/>
              </w:rPr>
              <w:t xml:space="preserve"> &lt; </w:t>
            </w:r>
            <w:r w:rsidRPr="001C7410">
              <w:rPr>
                <w:lang w:val="lt-LT"/>
              </w:rPr>
              <w:t>10,5</w:t>
            </w:r>
            <w:r w:rsidR="00DD7B8F" w:rsidRPr="001C7410">
              <w:rPr>
                <w:lang w:val="lt-LT"/>
              </w:rPr>
              <w:t> </w:t>
            </w:r>
            <w:r w:rsidRPr="001C7410">
              <w:rPr>
                <w:spacing w:val="-5"/>
                <w:lang w:val="lt-LT"/>
              </w:rPr>
              <w:t>kg</w:t>
            </w:r>
          </w:p>
        </w:tc>
        <w:tc>
          <w:tcPr>
            <w:tcW w:w="3333" w:type="dxa"/>
          </w:tcPr>
          <w:p w14:paraId="6C70919D" w14:textId="5233B4DE" w:rsidR="001F07B7" w:rsidRPr="001C7410" w:rsidRDefault="001F07B7" w:rsidP="003122AA">
            <w:pPr>
              <w:pStyle w:val="TableParagraph"/>
              <w:ind w:left="12"/>
              <w:rPr>
                <w:lang w:val="lt-LT"/>
              </w:rPr>
            </w:pPr>
            <w:r w:rsidRPr="001C7410">
              <w:rPr>
                <w:lang w:val="lt-LT"/>
              </w:rPr>
              <w:t>Po</w:t>
            </w:r>
            <w:r w:rsidRPr="001C7410">
              <w:rPr>
                <w:spacing w:val="-2"/>
                <w:lang w:val="lt-LT"/>
              </w:rPr>
              <w:t xml:space="preserve"> </w:t>
            </w:r>
            <w:r w:rsidRPr="001C7410">
              <w:rPr>
                <w:lang w:val="lt-LT"/>
              </w:rPr>
              <w:t>0,5</w:t>
            </w:r>
            <w:r w:rsidR="00F830A9" w:rsidRPr="001C7410">
              <w:rPr>
                <w:spacing w:val="-3"/>
                <w:lang w:val="lt-LT"/>
              </w:rPr>
              <w:t> mg</w:t>
            </w:r>
            <w:r w:rsidRPr="001C7410">
              <w:rPr>
                <w:spacing w:val="-3"/>
                <w:lang w:val="lt-LT"/>
              </w:rPr>
              <w:t xml:space="preserve"> </w:t>
            </w:r>
            <w:r w:rsidRPr="001C7410">
              <w:rPr>
                <w:lang w:val="lt-LT"/>
              </w:rPr>
              <w:t>du</w:t>
            </w:r>
            <w:r w:rsidRPr="001C7410">
              <w:rPr>
                <w:spacing w:val="-2"/>
                <w:lang w:val="lt-LT"/>
              </w:rPr>
              <w:t xml:space="preserve"> </w:t>
            </w:r>
            <w:r w:rsidRPr="001C7410">
              <w:rPr>
                <w:lang w:val="lt-LT"/>
              </w:rPr>
              <w:t>kartus</w:t>
            </w:r>
            <w:r w:rsidRPr="001C7410">
              <w:rPr>
                <w:spacing w:val="-3"/>
                <w:lang w:val="lt-LT"/>
              </w:rPr>
              <w:t xml:space="preserve"> </w:t>
            </w:r>
            <w:r w:rsidRPr="001C7410">
              <w:rPr>
                <w:lang w:val="lt-LT"/>
              </w:rPr>
              <w:t>per</w:t>
            </w:r>
            <w:r w:rsidRPr="001C7410">
              <w:rPr>
                <w:spacing w:val="-2"/>
                <w:lang w:val="lt-LT"/>
              </w:rPr>
              <w:t xml:space="preserve"> </w:t>
            </w:r>
            <w:r w:rsidRPr="001C7410">
              <w:rPr>
                <w:spacing w:val="-4"/>
                <w:lang w:val="lt-LT"/>
              </w:rPr>
              <w:t>parą</w:t>
            </w:r>
          </w:p>
        </w:tc>
      </w:tr>
      <w:tr w:rsidR="001F07B7" w:rsidRPr="001C7410" w14:paraId="693D67BB" w14:textId="77777777" w:rsidTr="004E1609">
        <w:trPr>
          <w:trHeight w:val="371"/>
        </w:trPr>
        <w:tc>
          <w:tcPr>
            <w:tcW w:w="3146" w:type="dxa"/>
          </w:tcPr>
          <w:p w14:paraId="5138A0E4" w14:textId="4B657536" w:rsidR="001F07B7" w:rsidRPr="001C7410" w:rsidRDefault="001F07B7" w:rsidP="003122AA">
            <w:pPr>
              <w:pStyle w:val="TableParagraph"/>
              <w:ind w:left="11"/>
              <w:rPr>
                <w:lang w:val="lt-LT"/>
              </w:rPr>
            </w:pPr>
            <w:r w:rsidRPr="001C7410">
              <w:rPr>
                <w:lang w:val="lt-LT"/>
              </w:rPr>
              <w:t>nuo</w:t>
            </w:r>
            <w:r w:rsidRPr="001C7410">
              <w:rPr>
                <w:spacing w:val="-3"/>
                <w:lang w:val="lt-LT"/>
              </w:rPr>
              <w:t xml:space="preserve"> </w:t>
            </w:r>
            <w:r w:rsidRPr="001C7410">
              <w:rPr>
                <w:lang w:val="lt-LT"/>
              </w:rPr>
              <w:t>10,5</w:t>
            </w:r>
            <w:r w:rsidRPr="001C7410">
              <w:rPr>
                <w:spacing w:val="-2"/>
                <w:lang w:val="lt-LT"/>
              </w:rPr>
              <w:t xml:space="preserve"> </w:t>
            </w:r>
            <w:r w:rsidRPr="001C7410">
              <w:rPr>
                <w:lang w:val="lt-LT"/>
              </w:rPr>
              <w:t>iki</w:t>
            </w:r>
            <w:r w:rsidR="00D957EE" w:rsidRPr="001C7410">
              <w:rPr>
                <w:spacing w:val="-3"/>
                <w:lang w:val="lt-LT"/>
              </w:rPr>
              <w:t xml:space="preserve"> &lt; </w:t>
            </w:r>
            <w:r w:rsidRPr="001C7410">
              <w:rPr>
                <w:lang w:val="lt-LT"/>
              </w:rPr>
              <w:t>18</w:t>
            </w:r>
            <w:r w:rsidR="00DD7B8F" w:rsidRPr="001C7410">
              <w:rPr>
                <w:spacing w:val="-3"/>
                <w:lang w:val="lt-LT"/>
              </w:rPr>
              <w:t> </w:t>
            </w:r>
            <w:r w:rsidRPr="001C7410">
              <w:rPr>
                <w:spacing w:val="-5"/>
                <w:lang w:val="lt-LT"/>
              </w:rPr>
              <w:t>kg</w:t>
            </w:r>
          </w:p>
        </w:tc>
        <w:tc>
          <w:tcPr>
            <w:tcW w:w="3333" w:type="dxa"/>
          </w:tcPr>
          <w:p w14:paraId="0481238C" w14:textId="55386DEF" w:rsidR="001F07B7" w:rsidRPr="001C7410" w:rsidRDefault="001F07B7" w:rsidP="003122AA">
            <w:pPr>
              <w:pStyle w:val="TableParagraph"/>
              <w:ind w:left="12"/>
              <w:rPr>
                <w:lang w:val="lt-LT"/>
              </w:rPr>
            </w:pPr>
            <w:r w:rsidRPr="001C7410">
              <w:rPr>
                <w:lang w:val="lt-LT"/>
              </w:rPr>
              <w:t>Po</w:t>
            </w:r>
            <w:r w:rsidRPr="001C7410">
              <w:rPr>
                <w:spacing w:val="-2"/>
                <w:lang w:val="lt-LT"/>
              </w:rPr>
              <w:t xml:space="preserve"> </w:t>
            </w:r>
            <w:r w:rsidRPr="001C7410">
              <w:rPr>
                <w:lang w:val="lt-LT"/>
              </w:rPr>
              <w:t>1</w:t>
            </w:r>
            <w:r w:rsidR="00F830A9" w:rsidRPr="001C7410">
              <w:rPr>
                <w:spacing w:val="-3"/>
                <w:lang w:val="lt-LT"/>
              </w:rPr>
              <w:t> mg</w:t>
            </w:r>
            <w:r w:rsidRPr="001C7410">
              <w:rPr>
                <w:spacing w:val="-3"/>
                <w:lang w:val="lt-LT"/>
              </w:rPr>
              <w:t xml:space="preserve"> </w:t>
            </w:r>
            <w:r w:rsidRPr="001C7410">
              <w:rPr>
                <w:lang w:val="lt-LT"/>
              </w:rPr>
              <w:t>du</w:t>
            </w:r>
            <w:r w:rsidRPr="001C7410">
              <w:rPr>
                <w:spacing w:val="-2"/>
                <w:lang w:val="lt-LT"/>
              </w:rPr>
              <w:t xml:space="preserve"> </w:t>
            </w:r>
            <w:r w:rsidRPr="001C7410">
              <w:rPr>
                <w:lang w:val="lt-LT"/>
              </w:rPr>
              <w:t>kartus</w:t>
            </w:r>
            <w:r w:rsidRPr="001C7410">
              <w:rPr>
                <w:spacing w:val="-3"/>
                <w:lang w:val="lt-LT"/>
              </w:rPr>
              <w:t xml:space="preserve"> </w:t>
            </w:r>
            <w:r w:rsidRPr="001C7410">
              <w:rPr>
                <w:lang w:val="lt-LT"/>
              </w:rPr>
              <w:t>per</w:t>
            </w:r>
            <w:r w:rsidRPr="001C7410">
              <w:rPr>
                <w:spacing w:val="-2"/>
                <w:lang w:val="lt-LT"/>
              </w:rPr>
              <w:t xml:space="preserve"> </w:t>
            </w:r>
            <w:r w:rsidRPr="001C7410">
              <w:rPr>
                <w:spacing w:val="-4"/>
                <w:lang w:val="lt-LT"/>
              </w:rPr>
              <w:t>parą</w:t>
            </w:r>
          </w:p>
        </w:tc>
      </w:tr>
      <w:tr w:rsidR="001F07B7" w:rsidRPr="001C7410" w14:paraId="52F76CD8" w14:textId="77777777" w:rsidTr="004E1609">
        <w:trPr>
          <w:trHeight w:val="374"/>
        </w:trPr>
        <w:tc>
          <w:tcPr>
            <w:tcW w:w="3146" w:type="dxa"/>
          </w:tcPr>
          <w:p w14:paraId="73C161C6" w14:textId="7289C42C" w:rsidR="001F07B7" w:rsidRPr="001C7410" w:rsidRDefault="001F07B7" w:rsidP="003122AA">
            <w:pPr>
              <w:pStyle w:val="TableParagraph"/>
              <w:ind w:left="11"/>
              <w:rPr>
                <w:lang w:val="lt-LT"/>
              </w:rPr>
            </w:pPr>
            <w:r w:rsidRPr="001C7410">
              <w:rPr>
                <w:lang w:val="lt-LT"/>
              </w:rPr>
              <w:t>nuo</w:t>
            </w:r>
            <w:r w:rsidRPr="001C7410">
              <w:rPr>
                <w:spacing w:val="-4"/>
                <w:lang w:val="lt-LT"/>
              </w:rPr>
              <w:t xml:space="preserve"> </w:t>
            </w:r>
            <w:r w:rsidRPr="001C7410">
              <w:rPr>
                <w:lang w:val="lt-LT"/>
              </w:rPr>
              <w:t>18</w:t>
            </w:r>
            <w:r w:rsidRPr="001C7410">
              <w:rPr>
                <w:spacing w:val="-2"/>
                <w:lang w:val="lt-LT"/>
              </w:rPr>
              <w:t xml:space="preserve"> </w:t>
            </w:r>
            <w:r w:rsidRPr="001C7410">
              <w:rPr>
                <w:lang w:val="lt-LT"/>
              </w:rPr>
              <w:t>iki</w:t>
            </w:r>
            <w:r w:rsidR="00D957EE" w:rsidRPr="001C7410">
              <w:rPr>
                <w:spacing w:val="-2"/>
                <w:lang w:val="lt-LT"/>
              </w:rPr>
              <w:t xml:space="preserve"> &lt; </w:t>
            </w:r>
            <w:r w:rsidRPr="001C7410">
              <w:rPr>
                <w:lang w:val="lt-LT"/>
              </w:rPr>
              <w:t>25</w:t>
            </w:r>
            <w:r w:rsidR="00DD7B8F" w:rsidRPr="001C7410">
              <w:rPr>
                <w:spacing w:val="-3"/>
                <w:lang w:val="lt-LT"/>
              </w:rPr>
              <w:t> </w:t>
            </w:r>
            <w:r w:rsidRPr="001C7410">
              <w:rPr>
                <w:spacing w:val="-5"/>
                <w:lang w:val="lt-LT"/>
              </w:rPr>
              <w:t>kg</w:t>
            </w:r>
          </w:p>
        </w:tc>
        <w:tc>
          <w:tcPr>
            <w:tcW w:w="3333" w:type="dxa"/>
          </w:tcPr>
          <w:p w14:paraId="5CD0D7E6" w14:textId="1DC1D54C" w:rsidR="001F07B7" w:rsidRPr="001C7410" w:rsidRDefault="001F07B7" w:rsidP="003122AA">
            <w:pPr>
              <w:pStyle w:val="TableParagraph"/>
              <w:ind w:left="12"/>
              <w:rPr>
                <w:lang w:val="lt-LT"/>
              </w:rPr>
            </w:pPr>
            <w:r w:rsidRPr="001C7410">
              <w:rPr>
                <w:lang w:val="lt-LT"/>
              </w:rPr>
              <w:t>Po</w:t>
            </w:r>
            <w:r w:rsidRPr="001C7410">
              <w:rPr>
                <w:spacing w:val="-3"/>
                <w:lang w:val="lt-LT"/>
              </w:rPr>
              <w:t xml:space="preserve"> </w:t>
            </w:r>
            <w:r w:rsidRPr="001C7410">
              <w:rPr>
                <w:lang w:val="lt-LT"/>
              </w:rPr>
              <w:t>1,5</w:t>
            </w:r>
            <w:r w:rsidR="00F830A9" w:rsidRPr="001C7410">
              <w:rPr>
                <w:spacing w:val="-3"/>
                <w:lang w:val="lt-LT"/>
              </w:rPr>
              <w:t> mg</w:t>
            </w:r>
            <w:r w:rsidRPr="001C7410">
              <w:rPr>
                <w:spacing w:val="-4"/>
                <w:lang w:val="lt-LT"/>
              </w:rPr>
              <w:t xml:space="preserve"> </w:t>
            </w:r>
            <w:r w:rsidRPr="001C7410">
              <w:rPr>
                <w:lang w:val="lt-LT"/>
              </w:rPr>
              <w:t>du</w:t>
            </w:r>
            <w:r w:rsidRPr="001C7410">
              <w:rPr>
                <w:spacing w:val="-2"/>
                <w:lang w:val="lt-LT"/>
              </w:rPr>
              <w:t xml:space="preserve"> </w:t>
            </w:r>
            <w:r w:rsidRPr="001C7410">
              <w:rPr>
                <w:lang w:val="lt-LT"/>
              </w:rPr>
              <w:t>kartus</w:t>
            </w:r>
            <w:r w:rsidRPr="001C7410">
              <w:rPr>
                <w:spacing w:val="-3"/>
                <w:lang w:val="lt-LT"/>
              </w:rPr>
              <w:t xml:space="preserve"> </w:t>
            </w:r>
            <w:r w:rsidRPr="001C7410">
              <w:rPr>
                <w:lang w:val="lt-LT"/>
              </w:rPr>
              <w:t>per</w:t>
            </w:r>
            <w:r w:rsidRPr="001C7410">
              <w:rPr>
                <w:spacing w:val="-2"/>
                <w:lang w:val="lt-LT"/>
              </w:rPr>
              <w:t xml:space="preserve"> </w:t>
            </w:r>
            <w:r w:rsidRPr="001C7410">
              <w:rPr>
                <w:spacing w:val="-4"/>
                <w:lang w:val="lt-LT"/>
              </w:rPr>
              <w:t>parą</w:t>
            </w:r>
          </w:p>
        </w:tc>
      </w:tr>
      <w:tr w:rsidR="001F07B7" w:rsidRPr="001C7410" w14:paraId="68BA22DD" w14:textId="77777777" w:rsidTr="004E1609">
        <w:trPr>
          <w:trHeight w:val="373"/>
        </w:trPr>
        <w:tc>
          <w:tcPr>
            <w:tcW w:w="3146" w:type="dxa"/>
          </w:tcPr>
          <w:p w14:paraId="79176F96" w14:textId="398FDFF6" w:rsidR="001F07B7" w:rsidRPr="001C7410" w:rsidRDefault="001F07B7" w:rsidP="003122AA">
            <w:pPr>
              <w:pStyle w:val="TableParagraph"/>
              <w:ind w:left="11"/>
              <w:rPr>
                <w:lang w:val="lt-LT"/>
              </w:rPr>
            </w:pPr>
            <w:r w:rsidRPr="001C7410">
              <w:rPr>
                <w:lang w:val="lt-LT"/>
              </w:rPr>
              <w:t>nuo</w:t>
            </w:r>
            <w:r w:rsidRPr="001C7410">
              <w:rPr>
                <w:spacing w:val="-4"/>
                <w:lang w:val="lt-LT"/>
              </w:rPr>
              <w:t xml:space="preserve"> </w:t>
            </w:r>
            <w:r w:rsidRPr="001C7410">
              <w:rPr>
                <w:lang w:val="lt-LT"/>
              </w:rPr>
              <w:t>25</w:t>
            </w:r>
            <w:r w:rsidRPr="001C7410">
              <w:rPr>
                <w:spacing w:val="-2"/>
                <w:lang w:val="lt-LT"/>
              </w:rPr>
              <w:t xml:space="preserve"> </w:t>
            </w:r>
            <w:r w:rsidRPr="001C7410">
              <w:rPr>
                <w:lang w:val="lt-LT"/>
              </w:rPr>
              <w:t>iki</w:t>
            </w:r>
            <w:r w:rsidR="00D957EE" w:rsidRPr="001C7410">
              <w:rPr>
                <w:spacing w:val="-2"/>
                <w:lang w:val="lt-LT"/>
              </w:rPr>
              <w:t xml:space="preserve"> &lt; </w:t>
            </w:r>
            <w:r w:rsidRPr="001C7410">
              <w:rPr>
                <w:lang w:val="lt-LT"/>
              </w:rPr>
              <w:t>35</w:t>
            </w:r>
            <w:r w:rsidR="00DD7B8F" w:rsidRPr="001C7410">
              <w:rPr>
                <w:spacing w:val="-3"/>
                <w:lang w:val="lt-LT"/>
              </w:rPr>
              <w:t> </w:t>
            </w:r>
            <w:r w:rsidRPr="001C7410">
              <w:rPr>
                <w:spacing w:val="-5"/>
                <w:lang w:val="lt-LT"/>
              </w:rPr>
              <w:t>kg</w:t>
            </w:r>
          </w:p>
        </w:tc>
        <w:tc>
          <w:tcPr>
            <w:tcW w:w="3333" w:type="dxa"/>
          </w:tcPr>
          <w:p w14:paraId="1320B486" w14:textId="6B8B948E" w:rsidR="001F07B7" w:rsidRPr="001C7410" w:rsidRDefault="001F07B7" w:rsidP="003122AA">
            <w:pPr>
              <w:pStyle w:val="TableParagraph"/>
              <w:ind w:left="12"/>
              <w:rPr>
                <w:lang w:val="lt-LT"/>
              </w:rPr>
            </w:pPr>
            <w:r w:rsidRPr="001C7410">
              <w:rPr>
                <w:lang w:val="lt-LT"/>
              </w:rPr>
              <w:t>Po</w:t>
            </w:r>
            <w:r w:rsidRPr="001C7410">
              <w:rPr>
                <w:spacing w:val="-2"/>
                <w:lang w:val="lt-LT"/>
              </w:rPr>
              <w:t xml:space="preserve"> </w:t>
            </w:r>
            <w:r w:rsidRPr="001C7410">
              <w:rPr>
                <w:lang w:val="lt-LT"/>
              </w:rPr>
              <w:t>2</w:t>
            </w:r>
            <w:r w:rsidR="00F830A9" w:rsidRPr="001C7410">
              <w:rPr>
                <w:spacing w:val="-3"/>
                <w:lang w:val="lt-LT"/>
              </w:rPr>
              <w:t> mg</w:t>
            </w:r>
            <w:r w:rsidRPr="001C7410">
              <w:rPr>
                <w:spacing w:val="-3"/>
                <w:lang w:val="lt-LT"/>
              </w:rPr>
              <w:t xml:space="preserve"> </w:t>
            </w:r>
            <w:r w:rsidRPr="001C7410">
              <w:rPr>
                <w:lang w:val="lt-LT"/>
              </w:rPr>
              <w:t>du</w:t>
            </w:r>
            <w:r w:rsidRPr="001C7410">
              <w:rPr>
                <w:spacing w:val="-2"/>
                <w:lang w:val="lt-LT"/>
              </w:rPr>
              <w:t xml:space="preserve"> </w:t>
            </w:r>
            <w:r w:rsidRPr="001C7410">
              <w:rPr>
                <w:lang w:val="lt-LT"/>
              </w:rPr>
              <w:t>kartus</w:t>
            </w:r>
            <w:r w:rsidRPr="001C7410">
              <w:rPr>
                <w:spacing w:val="-3"/>
                <w:lang w:val="lt-LT"/>
              </w:rPr>
              <w:t xml:space="preserve"> </w:t>
            </w:r>
            <w:r w:rsidRPr="001C7410">
              <w:rPr>
                <w:lang w:val="lt-LT"/>
              </w:rPr>
              <w:t>per</w:t>
            </w:r>
            <w:r w:rsidRPr="001C7410">
              <w:rPr>
                <w:spacing w:val="-2"/>
                <w:lang w:val="lt-LT"/>
              </w:rPr>
              <w:t xml:space="preserve"> </w:t>
            </w:r>
            <w:r w:rsidRPr="001C7410">
              <w:rPr>
                <w:spacing w:val="-4"/>
                <w:lang w:val="lt-LT"/>
              </w:rPr>
              <w:t>parą</w:t>
            </w:r>
          </w:p>
        </w:tc>
      </w:tr>
      <w:tr w:rsidR="001F07B7" w:rsidRPr="001C7410" w14:paraId="00507F3E" w14:textId="77777777" w:rsidTr="004E1609">
        <w:trPr>
          <w:trHeight w:val="371"/>
        </w:trPr>
        <w:tc>
          <w:tcPr>
            <w:tcW w:w="3146" w:type="dxa"/>
          </w:tcPr>
          <w:p w14:paraId="47D85C3D" w14:textId="1DCC68C1" w:rsidR="001F07B7" w:rsidRPr="001C7410" w:rsidRDefault="001F07B7" w:rsidP="003122AA">
            <w:pPr>
              <w:pStyle w:val="TableParagraph"/>
              <w:ind w:left="11"/>
              <w:rPr>
                <w:lang w:val="lt-LT"/>
              </w:rPr>
            </w:pPr>
            <w:r w:rsidRPr="001C7410">
              <w:rPr>
                <w:lang w:val="lt-LT"/>
              </w:rPr>
              <w:t>≥</w:t>
            </w:r>
            <w:r w:rsidR="00DD7B8F" w:rsidRPr="001C7410">
              <w:rPr>
                <w:spacing w:val="-3"/>
                <w:lang w:val="lt-LT"/>
              </w:rPr>
              <w:t> </w:t>
            </w:r>
            <w:r w:rsidRPr="001C7410">
              <w:rPr>
                <w:lang w:val="lt-LT"/>
              </w:rPr>
              <w:t>35</w:t>
            </w:r>
            <w:r w:rsidR="00DD7B8F" w:rsidRPr="001C7410">
              <w:rPr>
                <w:spacing w:val="-3"/>
                <w:lang w:val="lt-LT"/>
              </w:rPr>
              <w:t> </w:t>
            </w:r>
            <w:r w:rsidRPr="001C7410">
              <w:rPr>
                <w:spacing w:val="-5"/>
                <w:lang w:val="lt-LT"/>
              </w:rPr>
              <w:t>kg</w:t>
            </w:r>
          </w:p>
        </w:tc>
        <w:tc>
          <w:tcPr>
            <w:tcW w:w="3333" w:type="dxa"/>
          </w:tcPr>
          <w:p w14:paraId="525775D6" w14:textId="7312F803" w:rsidR="001F07B7" w:rsidRPr="001C7410" w:rsidRDefault="001F07B7" w:rsidP="003122AA">
            <w:pPr>
              <w:pStyle w:val="TableParagraph"/>
              <w:ind w:left="12"/>
              <w:rPr>
                <w:lang w:val="lt-LT"/>
              </w:rPr>
            </w:pPr>
            <w:r w:rsidRPr="001C7410">
              <w:rPr>
                <w:lang w:val="lt-LT"/>
              </w:rPr>
              <w:t>Po</w:t>
            </w:r>
            <w:r w:rsidRPr="001C7410">
              <w:rPr>
                <w:spacing w:val="-2"/>
                <w:lang w:val="lt-LT"/>
              </w:rPr>
              <w:t xml:space="preserve"> </w:t>
            </w:r>
            <w:r w:rsidRPr="001C7410">
              <w:rPr>
                <w:lang w:val="lt-LT"/>
              </w:rPr>
              <w:t>2,5</w:t>
            </w:r>
            <w:r w:rsidR="00F830A9" w:rsidRPr="001C7410">
              <w:rPr>
                <w:spacing w:val="-3"/>
                <w:lang w:val="lt-LT"/>
              </w:rPr>
              <w:t> mg</w:t>
            </w:r>
            <w:r w:rsidRPr="001C7410">
              <w:rPr>
                <w:spacing w:val="-3"/>
                <w:lang w:val="lt-LT"/>
              </w:rPr>
              <w:t xml:space="preserve"> </w:t>
            </w:r>
            <w:r w:rsidRPr="001C7410">
              <w:rPr>
                <w:lang w:val="lt-LT"/>
              </w:rPr>
              <w:t>du</w:t>
            </w:r>
            <w:r w:rsidRPr="001C7410">
              <w:rPr>
                <w:spacing w:val="-2"/>
                <w:lang w:val="lt-LT"/>
              </w:rPr>
              <w:t xml:space="preserve"> </w:t>
            </w:r>
            <w:r w:rsidRPr="001C7410">
              <w:rPr>
                <w:lang w:val="lt-LT"/>
              </w:rPr>
              <w:t>kartus</w:t>
            </w:r>
            <w:r w:rsidRPr="001C7410">
              <w:rPr>
                <w:spacing w:val="-3"/>
                <w:lang w:val="lt-LT"/>
              </w:rPr>
              <w:t xml:space="preserve"> </w:t>
            </w:r>
            <w:r w:rsidRPr="001C7410">
              <w:rPr>
                <w:lang w:val="lt-LT"/>
              </w:rPr>
              <w:t>per</w:t>
            </w:r>
            <w:r w:rsidRPr="001C7410">
              <w:rPr>
                <w:spacing w:val="-2"/>
                <w:lang w:val="lt-LT"/>
              </w:rPr>
              <w:t xml:space="preserve"> </w:t>
            </w:r>
            <w:r w:rsidRPr="001C7410">
              <w:rPr>
                <w:spacing w:val="-4"/>
                <w:lang w:val="lt-LT"/>
              </w:rPr>
              <w:t>parą</w:t>
            </w:r>
          </w:p>
        </w:tc>
      </w:tr>
    </w:tbl>
    <w:p w14:paraId="3A60F5DC" w14:textId="77777777" w:rsidR="002A142E" w:rsidRPr="001C7410" w:rsidRDefault="002A142E" w:rsidP="002A142E">
      <w:pPr>
        <w:pStyle w:val="Pagrindinistekstas"/>
        <w:rPr>
          <w:lang w:val="lt-LT"/>
        </w:rPr>
      </w:pPr>
    </w:p>
    <w:p w14:paraId="23CBCDA4" w14:textId="4A6CAB87" w:rsidR="001F07B7" w:rsidRPr="001C7410" w:rsidRDefault="001F07B7" w:rsidP="003122AA">
      <w:pPr>
        <w:pStyle w:val="Pagrindinistekstas"/>
        <w:rPr>
          <w:lang w:val="lt-LT"/>
        </w:rPr>
      </w:pPr>
      <w:r w:rsidRPr="001C7410">
        <w:rPr>
          <w:lang w:val="lt-LT"/>
        </w:rPr>
        <w:t>Pagrindinė sudėtinė veiksmingumo vertinamoji baigtis apėmė nepriklausomų vertintojų nustatytą ir įvertintą simptominę ir nesimptominę nemirtiną giliųjų venų trombozę, plaučių emboliją, galvos smegenų</w:t>
      </w:r>
      <w:r w:rsidRPr="001C7410">
        <w:rPr>
          <w:spacing w:val="-3"/>
          <w:lang w:val="lt-LT"/>
        </w:rPr>
        <w:t xml:space="preserve"> </w:t>
      </w:r>
      <w:r w:rsidRPr="001C7410">
        <w:rPr>
          <w:lang w:val="lt-LT"/>
        </w:rPr>
        <w:t>veninių</w:t>
      </w:r>
      <w:r w:rsidRPr="001C7410">
        <w:rPr>
          <w:spacing w:val="-3"/>
          <w:lang w:val="lt-LT"/>
        </w:rPr>
        <w:t xml:space="preserve"> </w:t>
      </w:r>
      <w:r w:rsidRPr="001C7410">
        <w:rPr>
          <w:lang w:val="lt-LT"/>
        </w:rPr>
        <w:t>ančių</w:t>
      </w:r>
      <w:r w:rsidRPr="001C7410">
        <w:rPr>
          <w:spacing w:val="-3"/>
          <w:lang w:val="lt-LT"/>
        </w:rPr>
        <w:t xml:space="preserve"> </w:t>
      </w:r>
      <w:r w:rsidRPr="001C7410">
        <w:rPr>
          <w:lang w:val="lt-LT"/>
        </w:rPr>
        <w:t>trombozę</w:t>
      </w:r>
      <w:r w:rsidRPr="001C7410">
        <w:rPr>
          <w:spacing w:val="-3"/>
          <w:lang w:val="lt-LT"/>
        </w:rPr>
        <w:t xml:space="preserve"> </w:t>
      </w:r>
      <w:r w:rsidRPr="001C7410">
        <w:rPr>
          <w:lang w:val="lt-LT"/>
        </w:rPr>
        <w:t>ir</w:t>
      </w:r>
      <w:r w:rsidRPr="001C7410">
        <w:rPr>
          <w:spacing w:val="-3"/>
          <w:lang w:val="lt-LT"/>
        </w:rPr>
        <w:t xml:space="preserve"> </w:t>
      </w:r>
      <w:r w:rsidRPr="001C7410">
        <w:rPr>
          <w:lang w:val="lt-LT"/>
        </w:rPr>
        <w:t>su</w:t>
      </w:r>
      <w:r w:rsidRPr="001C7410">
        <w:rPr>
          <w:spacing w:val="-3"/>
          <w:lang w:val="lt-LT"/>
        </w:rPr>
        <w:t xml:space="preserve"> </w:t>
      </w:r>
      <w:r w:rsidRPr="001C7410">
        <w:rPr>
          <w:lang w:val="lt-LT"/>
        </w:rPr>
        <w:t>venų</w:t>
      </w:r>
      <w:r w:rsidRPr="001C7410">
        <w:rPr>
          <w:spacing w:val="-3"/>
          <w:lang w:val="lt-LT"/>
        </w:rPr>
        <w:t xml:space="preserve"> </w:t>
      </w:r>
      <w:r w:rsidRPr="001C7410">
        <w:rPr>
          <w:lang w:val="lt-LT"/>
        </w:rPr>
        <w:t>tromboembolija</w:t>
      </w:r>
      <w:r w:rsidRPr="001C7410">
        <w:rPr>
          <w:spacing w:val="-3"/>
          <w:lang w:val="lt-LT"/>
        </w:rPr>
        <w:t xml:space="preserve"> </w:t>
      </w:r>
      <w:r w:rsidRPr="001C7410">
        <w:rPr>
          <w:lang w:val="lt-LT"/>
        </w:rPr>
        <w:t>susijusią</w:t>
      </w:r>
      <w:r w:rsidRPr="001C7410">
        <w:rPr>
          <w:spacing w:val="-3"/>
          <w:lang w:val="lt-LT"/>
        </w:rPr>
        <w:t xml:space="preserve"> </w:t>
      </w:r>
      <w:r w:rsidRPr="001C7410">
        <w:rPr>
          <w:lang w:val="lt-LT"/>
        </w:rPr>
        <w:t>mirtį.</w:t>
      </w:r>
      <w:r w:rsidRPr="001C7410">
        <w:rPr>
          <w:spacing w:val="-3"/>
          <w:lang w:val="lt-LT"/>
        </w:rPr>
        <w:t xml:space="preserve"> </w:t>
      </w:r>
      <w:r w:rsidRPr="001C7410">
        <w:rPr>
          <w:lang w:val="lt-LT"/>
        </w:rPr>
        <w:t>Pirminės</w:t>
      </w:r>
      <w:r w:rsidRPr="001C7410">
        <w:rPr>
          <w:spacing w:val="-3"/>
          <w:lang w:val="lt-LT"/>
        </w:rPr>
        <w:t xml:space="preserve"> </w:t>
      </w:r>
      <w:r w:rsidRPr="001C7410">
        <w:rPr>
          <w:lang w:val="lt-LT"/>
        </w:rPr>
        <w:t>veiksmingumo vertinamosios baigties dažnis apiksabano grupėje buvo 31 (12,1</w:t>
      </w:r>
      <w:r w:rsidR="006E56A5" w:rsidRPr="001C7410">
        <w:rPr>
          <w:lang w:val="lt-LT"/>
        </w:rPr>
        <w:t> </w:t>
      </w:r>
      <w:r w:rsidRPr="001C7410">
        <w:rPr>
          <w:lang w:val="lt-LT"/>
        </w:rPr>
        <w:t>%), palyginti su 45 (17,6</w:t>
      </w:r>
      <w:r w:rsidR="006E56A5" w:rsidRPr="001C7410">
        <w:rPr>
          <w:lang w:val="lt-LT"/>
        </w:rPr>
        <w:t> </w:t>
      </w:r>
      <w:r w:rsidRPr="001C7410">
        <w:rPr>
          <w:lang w:val="lt-LT"/>
        </w:rPr>
        <w:t>%) standartinės priežiūros grupėje. Santykinis rizikos sumažėjimas nebuvo reikšmingas.</w:t>
      </w:r>
    </w:p>
    <w:p w14:paraId="5C9CD362" w14:textId="77777777" w:rsidR="001F07B7" w:rsidRPr="001C7410" w:rsidRDefault="001F07B7" w:rsidP="003122AA">
      <w:pPr>
        <w:pStyle w:val="Pagrindinistekstas"/>
        <w:rPr>
          <w:lang w:val="lt-LT"/>
        </w:rPr>
      </w:pPr>
    </w:p>
    <w:p w14:paraId="07664965" w14:textId="388122C9" w:rsidR="001F07B7" w:rsidRPr="001C7410" w:rsidRDefault="001F07B7" w:rsidP="003122AA">
      <w:pPr>
        <w:pStyle w:val="Pagrindinistekstas"/>
        <w:rPr>
          <w:lang w:val="lt-LT"/>
        </w:rPr>
      </w:pPr>
      <w:r w:rsidRPr="001C7410">
        <w:rPr>
          <w:lang w:val="lt-LT"/>
        </w:rPr>
        <w:t xml:space="preserve">Saugumo vertinamosios baigtys vertintos pagal </w:t>
      </w:r>
      <w:r w:rsidRPr="001C7410">
        <w:rPr>
          <w:i/>
          <w:lang w:val="lt-LT"/>
        </w:rPr>
        <w:t xml:space="preserve">ISTH </w:t>
      </w:r>
      <w:r w:rsidRPr="001C7410">
        <w:rPr>
          <w:lang w:val="lt-LT"/>
        </w:rPr>
        <w:t>kriterijus. Pagrindinė saugumo vertinamoji baigtis – stiprus kraujavimas, pasireiškė po 0,8</w:t>
      </w:r>
      <w:r w:rsidR="006E56A5" w:rsidRPr="001C7410">
        <w:rPr>
          <w:lang w:val="lt-LT"/>
        </w:rPr>
        <w:t> </w:t>
      </w:r>
      <w:r w:rsidRPr="001C7410">
        <w:rPr>
          <w:lang w:val="lt-LT"/>
        </w:rPr>
        <w:t>% pacientų kiekvienoje gydymo grupėje. KRNS kraujavimas</w:t>
      </w:r>
      <w:r w:rsidRPr="001C7410">
        <w:rPr>
          <w:spacing w:val="-3"/>
          <w:lang w:val="lt-LT"/>
        </w:rPr>
        <w:t xml:space="preserve"> </w:t>
      </w:r>
      <w:r w:rsidRPr="001C7410">
        <w:rPr>
          <w:lang w:val="lt-LT"/>
        </w:rPr>
        <w:t>nustatytas</w:t>
      </w:r>
      <w:r w:rsidRPr="001C7410">
        <w:rPr>
          <w:spacing w:val="-3"/>
          <w:lang w:val="lt-LT"/>
        </w:rPr>
        <w:t xml:space="preserve"> </w:t>
      </w:r>
      <w:r w:rsidRPr="001C7410">
        <w:rPr>
          <w:lang w:val="lt-LT"/>
        </w:rPr>
        <w:t>11</w:t>
      </w:r>
      <w:r w:rsidR="006E56A5" w:rsidRPr="001C7410">
        <w:rPr>
          <w:lang w:val="lt-LT"/>
        </w:rPr>
        <w:t> </w:t>
      </w:r>
      <w:r w:rsidRPr="001C7410">
        <w:rPr>
          <w:lang w:val="lt-LT"/>
        </w:rPr>
        <w:t>pacientų</w:t>
      </w:r>
      <w:r w:rsidRPr="001C7410">
        <w:rPr>
          <w:spacing w:val="-3"/>
          <w:lang w:val="lt-LT"/>
        </w:rPr>
        <w:t xml:space="preserve"> </w:t>
      </w:r>
      <w:r w:rsidRPr="001C7410">
        <w:rPr>
          <w:lang w:val="lt-LT"/>
        </w:rPr>
        <w:t>(4,3</w:t>
      </w:r>
      <w:r w:rsidR="006E56A5" w:rsidRPr="001C7410">
        <w:rPr>
          <w:lang w:val="lt-LT"/>
        </w:rPr>
        <w:t> </w:t>
      </w:r>
      <w:r w:rsidRPr="001C7410">
        <w:rPr>
          <w:lang w:val="lt-LT"/>
        </w:rPr>
        <w:t>%)</w:t>
      </w:r>
      <w:r w:rsidRPr="001C7410">
        <w:rPr>
          <w:spacing w:val="-3"/>
          <w:lang w:val="lt-LT"/>
        </w:rPr>
        <w:t xml:space="preserve"> </w:t>
      </w:r>
      <w:r w:rsidRPr="001C7410">
        <w:rPr>
          <w:lang w:val="lt-LT"/>
        </w:rPr>
        <w:t>apiksabano</w:t>
      </w:r>
      <w:r w:rsidRPr="001C7410">
        <w:rPr>
          <w:spacing w:val="-3"/>
          <w:lang w:val="lt-LT"/>
        </w:rPr>
        <w:t xml:space="preserve"> </w:t>
      </w:r>
      <w:r w:rsidRPr="001C7410">
        <w:rPr>
          <w:lang w:val="lt-LT"/>
        </w:rPr>
        <w:t>grupėje</w:t>
      </w:r>
      <w:r w:rsidRPr="001C7410">
        <w:rPr>
          <w:spacing w:val="-3"/>
          <w:lang w:val="lt-LT"/>
        </w:rPr>
        <w:t xml:space="preserve"> </w:t>
      </w:r>
      <w:r w:rsidRPr="001C7410">
        <w:rPr>
          <w:lang w:val="lt-LT"/>
        </w:rPr>
        <w:t>ir</w:t>
      </w:r>
      <w:r w:rsidRPr="001C7410">
        <w:rPr>
          <w:spacing w:val="-3"/>
          <w:lang w:val="lt-LT"/>
        </w:rPr>
        <w:t xml:space="preserve"> </w:t>
      </w:r>
      <w:r w:rsidRPr="001C7410">
        <w:rPr>
          <w:lang w:val="lt-LT"/>
        </w:rPr>
        <w:t>3</w:t>
      </w:r>
      <w:r w:rsidR="006E56A5" w:rsidRPr="001C7410">
        <w:rPr>
          <w:lang w:val="lt-LT"/>
        </w:rPr>
        <w:t> </w:t>
      </w:r>
      <w:r w:rsidRPr="001C7410">
        <w:rPr>
          <w:lang w:val="lt-LT"/>
        </w:rPr>
        <w:t>pacientams</w:t>
      </w:r>
      <w:r w:rsidRPr="001C7410">
        <w:rPr>
          <w:spacing w:val="-3"/>
          <w:lang w:val="lt-LT"/>
        </w:rPr>
        <w:t xml:space="preserve"> </w:t>
      </w:r>
      <w:r w:rsidRPr="001C7410">
        <w:rPr>
          <w:lang w:val="lt-LT"/>
        </w:rPr>
        <w:t>(1,2</w:t>
      </w:r>
      <w:r w:rsidR="006E56A5" w:rsidRPr="001C7410">
        <w:rPr>
          <w:lang w:val="lt-LT"/>
        </w:rPr>
        <w:t> </w:t>
      </w:r>
      <w:r w:rsidRPr="001C7410">
        <w:rPr>
          <w:lang w:val="lt-LT"/>
        </w:rPr>
        <w:t>%)</w:t>
      </w:r>
      <w:r w:rsidRPr="001C7410">
        <w:rPr>
          <w:spacing w:val="-3"/>
          <w:lang w:val="lt-LT"/>
        </w:rPr>
        <w:t xml:space="preserve"> </w:t>
      </w:r>
      <w:r w:rsidRPr="001C7410">
        <w:rPr>
          <w:lang w:val="lt-LT"/>
        </w:rPr>
        <w:t>standartinės priežiūros grupėje. Dažniausias KRNS kraujavimas, prisidėjęs prie gydymo grupių skirtumo, buvo lengvas ar vidutinio intensyvumo kraujavimas iš nosies. Nestipraus kraujavimo atvejų pasireiškė</w:t>
      </w:r>
      <w:r w:rsidRPr="001C7410">
        <w:rPr>
          <w:spacing w:val="80"/>
          <w:lang w:val="lt-LT"/>
        </w:rPr>
        <w:t xml:space="preserve"> </w:t>
      </w:r>
      <w:r w:rsidRPr="001C7410">
        <w:rPr>
          <w:lang w:val="lt-LT"/>
        </w:rPr>
        <w:t>37</w:t>
      </w:r>
      <w:r w:rsidR="00FC3F3A" w:rsidRPr="001C7410">
        <w:rPr>
          <w:lang w:val="lt-LT"/>
        </w:rPr>
        <w:t> </w:t>
      </w:r>
      <w:r w:rsidRPr="001C7410">
        <w:rPr>
          <w:lang w:val="lt-LT"/>
        </w:rPr>
        <w:t>pacientams (14,5</w:t>
      </w:r>
      <w:r w:rsidR="00C03FD6" w:rsidRPr="001C7410">
        <w:rPr>
          <w:lang w:val="lt-LT"/>
        </w:rPr>
        <w:t> </w:t>
      </w:r>
      <w:r w:rsidRPr="001C7410">
        <w:rPr>
          <w:lang w:val="lt-LT"/>
        </w:rPr>
        <w:t>%) apiksabano grupėje ir 20</w:t>
      </w:r>
      <w:r w:rsidR="00C03FD6" w:rsidRPr="001C7410">
        <w:rPr>
          <w:lang w:val="lt-LT"/>
        </w:rPr>
        <w:t> </w:t>
      </w:r>
      <w:r w:rsidRPr="001C7410">
        <w:rPr>
          <w:lang w:val="lt-LT"/>
        </w:rPr>
        <w:t>pacientų (7,8</w:t>
      </w:r>
      <w:r w:rsidR="00C03FD6" w:rsidRPr="001C7410">
        <w:rPr>
          <w:lang w:val="lt-LT"/>
        </w:rPr>
        <w:t> </w:t>
      </w:r>
      <w:r w:rsidRPr="001C7410">
        <w:rPr>
          <w:lang w:val="lt-LT"/>
        </w:rPr>
        <w:t>%) standartinės priežiūros grupėje.</w:t>
      </w:r>
    </w:p>
    <w:p w14:paraId="7A1A65A7" w14:textId="77777777" w:rsidR="001F07B7" w:rsidRPr="001C7410" w:rsidRDefault="001F07B7" w:rsidP="001F1D89">
      <w:pPr>
        <w:pStyle w:val="Pagrindinistekstas"/>
        <w:rPr>
          <w:lang w:val="lt-LT"/>
        </w:rPr>
      </w:pPr>
    </w:p>
    <w:p w14:paraId="61BAC030" w14:textId="2B0B905F" w:rsidR="001F07B7" w:rsidRPr="001C7410" w:rsidRDefault="001F07B7" w:rsidP="003122AA">
      <w:pPr>
        <w:rPr>
          <w:i/>
          <w:lang w:val="lt-LT"/>
        </w:rPr>
      </w:pPr>
      <w:r w:rsidRPr="001C7410">
        <w:rPr>
          <w:i/>
          <w:u w:val="single"/>
          <w:lang w:val="lt-LT"/>
        </w:rPr>
        <w:t>Trombozės</w:t>
      </w:r>
      <w:r w:rsidRPr="001C7410">
        <w:rPr>
          <w:i/>
          <w:spacing w:val="-2"/>
          <w:u w:val="single"/>
          <w:lang w:val="lt-LT"/>
        </w:rPr>
        <w:t xml:space="preserve"> </w:t>
      </w:r>
      <w:r w:rsidRPr="001C7410">
        <w:rPr>
          <w:i/>
          <w:u w:val="single"/>
          <w:lang w:val="lt-LT"/>
        </w:rPr>
        <w:t>ir</w:t>
      </w:r>
      <w:r w:rsidRPr="001C7410">
        <w:rPr>
          <w:i/>
          <w:spacing w:val="-3"/>
          <w:u w:val="single"/>
          <w:lang w:val="lt-LT"/>
        </w:rPr>
        <w:t xml:space="preserve"> </w:t>
      </w:r>
      <w:r w:rsidRPr="001C7410">
        <w:rPr>
          <w:i/>
          <w:u w:val="single"/>
          <w:lang w:val="lt-LT"/>
        </w:rPr>
        <w:t>embolijos</w:t>
      </w:r>
      <w:r w:rsidRPr="001C7410">
        <w:rPr>
          <w:i/>
          <w:spacing w:val="-3"/>
          <w:u w:val="single"/>
          <w:lang w:val="lt-LT"/>
        </w:rPr>
        <w:t xml:space="preserve"> </w:t>
      </w:r>
      <w:r w:rsidRPr="001C7410">
        <w:rPr>
          <w:i/>
          <w:u w:val="single"/>
          <w:lang w:val="lt-LT"/>
        </w:rPr>
        <w:t>(TE)</w:t>
      </w:r>
      <w:r w:rsidRPr="001C7410">
        <w:rPr>
          <w:i/>
          <w:spacing w:val="-3"/>
          <w:u w:val="single"/>
          <w:lang w:val="lt-LT"/>
        </w:rPr>
        <w:t xml:space="preserve"> </w:t>
      </w:r>
      <w:r w:rsidRPr="001C7410">
        <w:rPr>
          <w:i/>
          <w:u w:val="single"/>
          <w:lang w:val="lt-LT"/>
        </w:rPr>
        <w:t>profilaktika</w:t>
      </w:r>
      <w:r w:rsidRPr="001C7410">
        <w:rPr>
          <w:i/>
          <w:spacing w:val="-3"/>
          <w:u w:val="single"/>
          <w:lang w:val="lt-LT"/>
        </w:rPr>
        <w:t xml:space="preserve"> </w:t>
      </w:r>
      <w:r w:rsidRPr="001C7410">
        <w:rPr>
          <w:i/>
          <w:u w:val="single"/>
          <w:lang w:val="lt-LT"/>
        </w:rPr>
        <w:t>pacientams</w:t>
      </w:r>
      <w:r w:rsidRPr="001C7410">
        <w:rPr>
          <w:i/>
          <w:spacing w:val="-3"/>
          <w:u w:val="single"/>
          <w:lang w:val="lt-LT"/>
        </w:rPr>
        <w:t xml:space="preserve"> </w:t>
      </w:r>
      <w:r w:rsidRPr="001C7410">
        <w:rPr>
          <w:i/>
          <w:u w:val="single"/>
          <w:lang w:val="lt-LT"/>
        </w:rPr>
        <w:t>vaikams,</w:t>
      </w:r>
      <w:r w:rsidRPr="001C7410">
        <w:rPr>
          <w:i/>
          <w:spacing w:val="-3"/>
          <w:u w:val="single"/>
          <w:lang w:val="lt-LT"/>
        </w:rPr>
        <w:t xml:space="preserve"> </w:t>
      </w:r>
      <w:r w:rsidR="00E13BB0" w:rsidRPr="001C7410">
        <w:rPr>
          <w:i/>
          <w:u w:val="single"/>
          <w:lang w:val="lt-LT"/>
        </w:rPr>
        <w:t>sergantiems</w:t>
      </w:r>
      <w:r w:rsidR="00E13BB0" w:rsidRPr="001C7410">
        <w:rPr>
          <w:i/>
          <w:spacing w:val="-3"/>
          <w:u w:val="single"/>
          <w:lang w:val="lt-LT"/>
        </w:rPr>
        <w:t xml:space="preserve"> </w:t>
      </w:r>
      <w:r w:rsidRPr="001C7410">
        <w:rPr>
          <w:i/>
          <w:u w:val="single"/>
          <w:lang w:val="lt-LT"/>
        </w:rPr>
        <w:t>įgimt</w:t>
      </w:r>
      <w:r w:rsidR="00E13BB0" w:rsidRPr="001C7410">
        <w:rPr>
          <w:i/>
          <w:u w:val="single"/>
          <w:lang w:val="lt-LT"/>
        </w:rPr>
        <w:t>a</w:t>
      </w:r>
      <w:r w:rsidRPr="001C7410">
        <w:rPr>
          <w:i/>
          <w:spacing w:val="-3"/>
          <w:u w:val="single"/>
          <w:lang w:val="lt-LT"/>
        </w:rPr>
        <w:t xml:space="preserve"> </w:t>
      </w:r>
      <w:r w:rsidRPr="001C7410">
        <w:rPr>
          <w:i/>
          <w:u w:val="single"/>
          <w:lang w:val="lt-LT"/>
        </w:rPr>
        <w:t>arba</w:t>
      </w:r>
      <w:r w:rsidRPr="001C7410">
        <w:rPr>
          <w:i/>
          <w:spacing w:val="-3"/>
          <w:u w:val="single"/>
          <w:lang w:val="lt-LT"/>
        </w:rPr>
        <w:t xml:space="preserve"> </w:t>
      </w:r>
      <w:r w:rsidRPr="001C7410">
        <w:rPr>
          <w:i/>
          <w:u w:val="single"/>
          <w:lang w:val="lt-LT"/>
        </w:rPr>
        <w:t>įgyt</w:t>
      </w:r>
      <w:r w:rsidR="00E13BB0" w:rsidRPr="001C7410">
        <w:rPr>
          <w:i/>
          <w:u w:val="single"/>
          <w:lang w:val="lt-LT"/>
        </w:rPr>
        <w:t>a</w:t>
      </w:r>
      <w:r w:rsidRPr="001C7410">
        <w:rPr>
          <w:i/>
          <w:spacing w:val="-3"/>
          <w:u w:val="single"/>
          <w:lang w:val="lt-LT"/>
        </w:rPr>
        <w:t xml:space="preserve"> </w:t>
      </w:r>
      <w:r w:rsidRPr="001C7410">
        <w:rPr>
          <w:i/>
          <w:u w:val="single"/>
          <w:lang w:val="lt-LT"/>
        </w:rPr>
        <w:t>širdies</w:t>
      </w:r>
      <w:r w:rsidRPr="001C7410">
        <w:rPr>
          <w:i/>
          <w:lang w:val="lt-LT"/>
        </w:rPr>
        <w:t xml:space="preserve"> </w:t>
      </w:r>
      <w:r w:rsidRPr="001C7410">
        <w:rPr>
          <w:i/>
          <w:spacing w:val="-4"/>
          <w:u w:val="single"/>
          <w:lang w:val="lt-LT"/>
        </w:rPr>
        <w:t>lig</w:t>
      </w:r>
      <w:r w:rsidR="00E13BB0" w:rsidRPr="001C7410">
        <w:rPr>
          <w:i/>
          <w:spacing w:val="-4"/>
          <w:u w:val="single"/>
          <w:lang w:val="lt-LT"/>
        </w:rPr>
        <w:t>a</w:t>
      </w:r>
    </w:p>
    <w:p w14:paraId="546BC97A" w14:textId="75AE62C0" w:rsidR="001F07B7" w:rsidRPr="001C7410" w:rsidRDefault="001F07B7" w:rsidP="001F1D89">
      <w:pPr>
        <w:pStyle w:val="Pagrindinistekstas"/>
        <w:rPr>
          <w:lang w:val="lt-LT"/>
        </w:rPr>
      </w:pPr>
      <w:r w:rsidRPr="001C7410">
        <w:rPr>
          <w:lang w:val="lt-LT"/>
        </w:rPr>
        <w:t>SAXOPHONE buvo atsitiktinių imčių, 2:1 santykio, atvirasis daugiacentris palyginamasis tyrimas su pacientais, kurių amžius nuo 28</w:t>
      </w:r>
      <w:r w:rsidR="00711D16" w:rsidRPr="001C7410">
        <w:rPr>
          <w:lang w:val="lt-LT"/>
        </w:rPr>
        <w:t> dienų</w:t>
      </w:r>
      <w:r w:rsidRPr="001C7410">
        <w:rPr>
          <w:lang w:val="lt-LT"/>
        </w:rPr>
        <w:t xml:space="preserve"> iki</w:t>
      </w:r>
      <w:r w:rsidR="00D957EE" w:rsidRPr="001C7410">
        <w:rPr>
          <w:lang w:val="lt-LT"/>
        </w:rPr>
        <w:t xml:space="preserve"> &lt; </w:t>
      </w:r>
      <w:r w:rsidRPr="001C7410">
        <w:rPr>
          <w:lang w:val="lt-LT"/>
        </w:rPr>
        <w:t>18</w:t>
      </w:r>
      <w:r w:rsidR="00F830A9" w:rsidRPr="001C7410">
        <w:rPr>
          <w:lang w:val="lt-LT"/>
        </w:rPr>
        <w:t> metų</w:t>
      </w:r>
      <w:r w:rsidRPr="001C7410">
        <w:rPr>
          <w:lang w:val="lt-LT"/>
        </w:rPr>
        <w:t xml:space="preserve"> ir kurie sirgo įgimta arba įgyta širdies liga, kai reikia taikyti antikoaguliacinį gydymą. Pacientai vartojo apiksaban</w:t>
      </w:r>
      <w:r w:rsidR="00D5080B" w:rsidRPr="001C7410">
        <w:rPr>
          <w:lang w:val="lt-LT"/>
        </w:rPr>
        <w:t>o</w:t>
      </w:r>
      <w:r w:rsidRPr="001C7410">
        <w:rPr>
          <w:lang w:val="lt-LT"/>
        </w:rPr>
        <w:t xml:space="preserve"> arba jiems pagal sveikatos priežiūros standartą taikyta trombozės profilaktika vitamino K antagonistu ar mažos molekulinės masės</w:t>
      </w:r>
      <w:r w:rsidRPr="001C7410">
        <w:rPr>
          <w:spacing w:val="-3"/>
          <w:lang w:val="lt-LT"/>
        </w:rPr>
        <w:t xml:space="preserve"> </w:t>
      </w:r>
      <w:r w:rsidRPr="001C7410">
        <w:rPr>
          <w:lang w:val="lt-LT"/>
        </w:rPr>
        <w:t>heparinu.</w:t>
      </w:r>
      <w:r w:rsidRPr="001C7410">
        <w:rPr>
          <w:spacing w:val="-3"/>
          <w:lang w:val="lt-LT"/>
        </w:rPr>
        <w:t xml:space="preserve"> </w:t>
      </w:r>
      <w:r w:rsidRPr="001C7410">
        <w:rPr>
          <w:lang w:val="lt-LT"/>
        </w:rPr>
        <w:t>Apiksabanas</w:t>
      </w:r>
      <w:r w:rsidRPr="001C7410">
        <w:rPr>
          <w:spacing w:val="-3"/>
          <w:lang w:val="lt-LT"/>
        </w:rPr>
        <w:t xml:space="preserve"> </w:t>
      </w:r>
      <w:r w:rsidRPr="001C7410">
        <w:rPr>
          <w:lang w:val="lt-LT"/>
        </w:rPr>
        <w:t>vartotas</w:t>
      </w:r>
      <w:r w:rsidRPr="001C7410">
        <w:rPr>
          <w:spacing w:val="-3"/>
          <w:lang w:val="lt-LT"/>
        </w:rPr>
        <w:t xml:space="preserve"> </w:t>
      </w:r>
      <w:r w:rsidRPr="001C7410">
        <w:rPr>
          <w:lang w:val="lt-LT"/>
        </w:rPr>
        <w:t>fiksuotos</w:t>
      </w:r>
      <w:r w:rsidRPr="001C7410">
        <w:rPr>
          <w:spacing w:val="-3"/>
          <w:lang w:val="lt-LT"/>
        </w:rPr>
        <w:t xml:space="preserve"> </w:t>
      </w:r>
      <w:r w:rsidRPr="001C7410">
        <w:rPr>
          <w:lang w:val="lt-LT"/>
        </w:rPr>
        <w:t>dozės</w:t>
      </w:r>
      <w:r w:rsidRPr="001C7410">
        <w:rPr>
          <w:spacing w:val="-3"/>
          <w:lang w:val="lt-LT"/>
        </w:rPr>
        <w:t xml:space="preserve"> </w:t>
      </w:r>
      <w:r w:rsidRPr="001C7410">
        <w:rPr>
          <w:lang w:val="lt-LT"/>
        </w:rPr>
        <w:t>pagal</w:t>
      </w:r>
      <w:r w:rsidRPr="001C7410">
        <w:rPr>
          <w:spacing w:val="-3"/>
          <w:lang w:val="lt-LT"/>
        </w:rPr>
        <w:t xml:space="preserve"> </w:t>
      </w:r>
      <w:r w:rsidRPr="001C7410">
        <w:rPr>
          <w:lang w:val="lt-LT"/>
        </w:rPr>
        <w:t>kūno</w:t>
      </w:r>
      <w:r w:rsidRPr="001C7410">
        <w:rPr>
          <w:spacing w:val="-3"/>
          <w:lang w:val="lt-LT"/>
        </w:rPr>
        <w:t xml:space="preserve"> </w:t>
      </w:r>
      <w:r w:rsidRPr="001C7410">
        <w:rPr>
          <w:lang w:val="lt-LT"/>
        </w:rPr>
        <w:t>masę</w:t>
      </w:r>
      <w:r w:rsidRPr="001C7410">
        <w:rPr>
          <w:spacing w:val="-3"/>
          <w:lang w:val="lt-LT"/>
        </w:rPr>
        <w:t xml:space="preserve"> </w:t>
      </w:r>
      <w:r w:rsidRPr="001C7410">
        <w:rPr>
          <w:lang w:val="lt-LT"/>
        </w:rPr>
        <w:t>nustatomu</w:t>
      </w:r>
      <w:r w:rsidRPr="001C7410">
        <w:rPr>
          <w:spacing w:val="-3"/>
          <w:lang w:val="lt-LT"/>
        </w:rPr>
        <w:t xml:space="preserve"> </w:t>
      </w:r>
      <w:r w:rsidRPr="001C7410">
        <w:rPr>
          <w:lang w:val="lt-LT"/>
        </w:rPr>
        <w:t>režimu,</w:t>
      </w:r>
      <w:r w:rsidRPr="001C7410">
        <w:rPr>
          <w:spacing w:val="-3"/>
          <w:lang w:val="lt-LT"/>
        </w:rPr>
        <w:t xml:space="preserve"> </w:t>
      </w:r>
      <w:r w:rsidRPr="001C7410">
        <w:rPr>
          <w:lang w:val="lt-LT"/>
        </w:rPr>
        <w:t>kurį</w:t>
      </w:r>
      <w:r w:rsidRPr="001C7410">
        <w:rPr>
          <w:spacing w:val="-3"/>
          <w:lang w:val="lt-LT"/>
        </w:rPr>
        <w:t xml:space="preserve"> </w:t>
      </w:r>
      <w:r w:rsidRPr="001C7410">
        <w:rPr>
          <w:lang w:val="lt-LT"/>
        </w:rPr>
        <w:t>taikant susidaro ekspozicija, panaši į susidarančią suaugusiesiems, vartojantiems po 5</w:t>
      </w:r>
      <w:r w:rsidR="00F830A9" w:rsidRPr="001C7410">
        <w:rPr>
          <w:lang w:val="lt-LT"/>
        </w:rPr>
        <w:t> mg</w:t>
      </w:r>
      <w:r w:rsidRPr="001C7410">
        <w:rPr>
          <w:lang w:val="lt-LT"/>
        </w:rPr>
        <w:t xml:space="preserve"> dozę du kartus per parą (žr. 16</w:t>
      </w:r>
      <w:r w:rsidR="00B92F9B" w:rsidRPr="001C7410">
        <w:rPr>
          <w:lang w:val="lt-LT"/>
        </w:rPr>
        <w:t> </w:t>
      </w:r>
      <w:r w:rsidRPr="001C7410">
        <w:rPr>
          <w:lang w:val="lt-LT"/>
        </w:rPr>
        <w:t>lentelę). Apiksabano skirta 5</w:t>
      </w:r>
      <w:r w:rsidR="00F830A9" w:rsidRPr="001C7410">
        <w:rPr>
          <w:lang w:val="lt-LT"/>
        </w:rPr>
        <w:t> mg</w:t>
      </w:r>
      <w:r w:rsidRPr="001C7410">
        <w:rPr>
          <w:lang w:val="lt-LT"/>
        </w:rPr>
        <w:t xml:space="preserve"> tablečių, 0,5</w:t>
      </w:r>
      <w:r w:rsidR="00F830A9" w:rsidRPr="001C7410">
        <w:rPr>
          <w:lang w:val="lt-LT"/>
        </w:rPr>
        <w:t> mg</w:t>
      </w:r>
      <w:r w:rsidRPr="001C7410">
        <w:rPr>
          <w:lang w:val="lt-LT"/>
        </w:rPr>
        <w:t xml:space="preserve"> tablečių arba 0,4</w:t>
      </w:r>
      <w:r w:rsidR="00F830A9" w:rsidRPr="001C7410">
        <w:rPr>
          <w:lang w:val="lt-LT"/>
        </w:rPr>
        <w:t> mg</w:t>
      </w:r>
      <w:r w:rsidRPr="001C7410">
        <w:rPr>
          <w:lang w:val="lt-LT"/>
        </w:rPr>
        <w:t>/ml geriamojo tirpalo forma. Vidutinė ekspozicijos trukmė apiksabano grupėje buvo 331</w:t>
      </w:r>
      <w:r w:rsidR="00B92F9B" w:rsidRPr="001C7410">
        <w:rPr>
          <w:lang w:val="lt-LT"/>
        </w:rPr>
        <w:t> </w:t>
      </w:r>
      <w:r w:rsidRPr="001C7410">
        <w:rPr>
          <w:lang w:val="lt-LT"/>
        </w:rPr>
        <w:t>para.</w:t>
      </w:r>
    </w:p>
    <w:p w14:paraId="3A1762DB" w14:textId="77777777" w:rsidR="001F1D89" w:rsidRPr="001C7410" w:rsidRDefault="001F1D89" w:rsidP="003122AA">
      <w:pPr>
        <w:pStyle w:val="Pagrindinistekstas"/>
        <w:rPr>
          <w:lang w:val="lt-LT"/>
        </w:rPr>
      </w:pPr>
    </w:p>
    <w:p w14:paraId="461D3792" w14:textId="77777777" w:rsidR="001F07B7" w:rsidRPr="001C7410" w:rsidRDefault="001F07B7" w:rsidP="003122AA">
      <w:pPr>
        <w:pStyle w:val="Antrat2"/>
        <w:ind w:left="0"/>
        <w:rPr>
          <w:lang w:val="lt-LT"/>
        </w:rPr>
      </w:pPr>
      <w:r w:rsidRPr="001C7410">
        <w:rPr>
          <w:lang w:val="lt-LT"/>
        </w:rPr>
        <w:t>16</w:t>
      </w:r>
      <w:r w:rsidRPr="001C7410">
        <w:rPr>
          <w:spacing w:val="-7"/>
          <w:lang w:val="lt-LT"/>
        </w:rPr>
        <w:t xml:space="preserve"> </w:t>
      </w:r>
      <w:r w:rsidRPr="001C7410">
        <w:rPr>
          <w:lang w:val="lt-LT"/>
        </w:rPr>
        <w:t>lentelė.</w:t>
      </w:r>
      <w:r w:rsidRPr="001C7410">
        <w:rPr>
          <w:spacing w:val="-7"/>
          <w:lang w:val="lt-LT"/>
        </w:rPr>
        <w:t xml:space="preserve"> </w:t>
      </w:r>
      <w:r w:rsidRPr="001C7410">
        <w:rPr>
          <w:lang w:val="lt-LT"/>
        </w:rPr>
        <w:t>Apiksabano</w:t>
      </w:r>
      <w:r w:rsidRPr="001C7410">
        <w:rPr>
          <w:spacing w:val="-7"/>
          <w:lang w:val="lt-LT"/>
        </w:rPr>
        <w:t xml:space="preserve"> </w:t>
      </w:r>
      <w:r w:rsidRPr="001C7410">
        <w:rPr>
          <w:lang w:val="lt-LT"/>
        </w:rPr>
        <w:t>dozavimas</w:t>
      </w:r>
      <w:r w:rsidRPr="001C7410">
        <w:rPr>
          <w:spacing w:val="-7"/>
          <w:lang w:val="lt-LT"/>
        </w:rPr>
        <w:t xml:space="preserve"> </w:t>
      </w:r>
      <w:r w:rsidRPr="001C7410">
        <w:rPr>
          <w:lang w:val="lt-LT"/>
        </w:rPr>
        <w:t>SAXOPHONE</w:t>
      </w:r>
      <w:r w:rsidRPr="001C7410">
        <w:rPr>
          <w:spacing w:val="-7"/>
          <w:lang w:val="lt-LT"/>
        </w:rPr>
        <w:t xml:space="preserve"> </w:t>
      </w:r>
      <w:r w:rsidRPr="001C7410">
        <w:rPr>
          <w:lang w:val="lt-LT"/>
        </w:rPr>
        <w:t>tyrimo</w:t>
      </w:r>
      <w:r w:rsidRPr="001C7410">
        <w:rPr>
          <w:spacing w:val="-7"/>
          <w:lang w:val="lt-LT"/>
        </w:rPr>
        <w:t xml:space="preserve"> </w:t>
      </w:r>
      <w:r w:rsidRPr="001C7410">
        <w:rPr>
          <w:spacing w:val="-4"/>
          <w:lang w:val="lt-LT"/>
        </w:rPr>
        <w:t>metu</w:t>
      </w:r>
    </w:p>
    <w:tbl>
      <w:tblPr>
        <w:tblW w:w="0" w:type="auto"/>
        <w:tblInd w:w="3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28"/>
        <w:gridCol w:w="3331"/>
      </w:tblGrid>
      <w:tr w:rsidR="001F07B7" w:rsidRPr="001C7410" w14:paraId="006AA3D0" w14:textId="77777777" w:rsidTr="004E1609">
        <w:trPr>
          <w:trHeight w:val="309"/>
        </w:trPr>
        <w:tc>
          <w:tcPr>
            <w:tcW w:w="3228" w:type="dxa"/>
          </w:tcPr>
          <w:p w14:paraId="69E9A53E" w14:textId="77777777" w:rsidR="001F07B7" w:rsidRPr="001C7410" w:rsidRDefault="001F07B7" w:rsidP="003122AA">
            <w:pPr>
              <w:pStyle w:val="TableParagraph"/>
              <w:ind w:left="10"/>
              <w:rPr>
                <w:b/>
                <w:lang w:val="lt-LT"/>
              </w:rPr>
            </w:pPr>
            <w:r w:rsidRPr="001C7410">
              <w:rPr>
                <w:b/>
                <w:lang w:val="lt-LT"/>
              </w:rPr>
              <w:t>Kūno</w:t>
            </w:r>
            <w:r w:rsidRPr="001C7410">
              <w:rPr>
                <w:b/>
                <w:spacing w:val="-5"/>
                <w:lang w:val="lt-LT"/>
              </w:rPr>
              <w:t xml:space="preserve"> </w:t>
            </w:r>
            <w:r w:rsidRPr="001C7410">
              <w:rPr>
                <w:b/>
                <w:lang w:val="lt-LT"/>
              </w:rPr>
              <w:t>masės</w:t>
            </w:r>
            <w:r w:rsidRPr="001C7410">
              <w:rPr>
                <w:b/>
                <w:spacing w:val="-4"/>
                <w:lang w:val="lt-LT"/>
              </w:rPr>
              <w:t xml:space="preserve"> </w:t>
            </w:r>
            <w:r w:rsidRPr="001C7410">
              <w:rPr>
                <w:b/>
                <w:spacing w:val="-2"/>
                <w:lang w:val="lt-LT"/>
              </w:rPr>
              <w:t>diapazonas</w:t>
            </w:r>
          </w:p>
        </w:tc>
        <w:tc>
          <w:tcPr>
            <w:tcW w:w="3331" w:type="dxa"/>
          </w:tcPr>
          <w:p w14:paraId="4375271F" w14:textId="77777777" w:rsidR="001F07B7" w:rsidRPr="001C7410" w:rsidRDefault="001F07B7" w:rsidP="003122AA">
            <w:pPr>
              <w:pStyle w:val="TableParagraph"/>
              <w:ind w:left="9"/>
              <w:rPr>
                <w:b/>
                <w:lang w:val="lt-LT"/>
              </w:rPr>
            </w:pPr>
            <w:r w:rsidRPr="001C7410">
              <w:rPr>
                <w:b/>
                <w:lang w:val="lt-LT"/>
              </w:rPr>
              <w:t>Dozavimo</w:t>
            </w:r>
            <w:r w:rsidRPr="001C7410">
              <w:rPr>
                <w:b/>
                <w:spacing w:val="-8"/>
                <w:lang w:val="lt-LT"/>
              </w:rPr>
              <w:t xml:space="preserve"> </w:t>
            </w:r>
            <w:r w:rsidRPr="001C7410">
              <w:rPr>
                <w:b/>
                <w:spacing w:val="-2"/>
                <w:lang w:val="lt-LT"/>
              </w:rPr>
              <w:t>planas</w:t>
            </w:r>
          </w:p>
        </w:tc>
      </w:tr>
      <w:tr w:rsidR="001F07B7" w:rsidRPr="001C7410" w14:paraId="038A9895" w14:textId="77777777" w:rsidTr="004E1609">
        <w:trPr>
          <w:trHeight w:val="306"/>
        </w:trPr>
        <w:tc>
          <w:tcPr>
            <w:tcW w:w="3228" w:type="dxa"/>
          </w:tcPr>
          <w:p w14:paraId="161B03FC" w14:textId="39D28360" w:rsidR="001F07B7" w:rsidRPr="001C7410" w:rsidRDefault="001F07B7" w:rsidP="003122AA">
            <w:pPr>
              <w:pStyle w:val="TableParagraph"/>
              <w:ind w:left="10"/>
              <w:rPr>
                <w:lang w:val="lt-LT"/>
              </w:rPr>
            </w:pPr>
            <w:r w:rsidRPr="001C7410">
              <w:rPr>
                <w:lang w:val="lt-LT"/>
              </w:rPr>
              <w:t>nuo</w:t>
            </w:r>
            <w:r w:rsidRPr="001C7410">
              <w:rPr>
                <w:spacing w:val="-1"/>
                <w:lang w:val="lt-LT"/>
              </w:rPr>
              <w:t xml:space="preserve"> </w:t>
            </w:r>
            <w:r w:rsidRPr="001C7410">
              <w:rPr>
                <w:lang w:val="lt-LT"/>
              </w:rPr>
              <w:t>6 iki</w:t>
            </w:r>
            <w:r w:rsidR="00D957EE" w:rsidRPr="001C7410">
              <w:rPr>
                <w:spacing w:val="-1"/>
                <w:lang w:val="lt-LT"/>
              </w:rPr>
              <w:t xml:space="preserve"> &lt; </w:t>
            </w:r>
            <w:r w:rsidRPr="001C7410">
              <w:rPr>
                <w:lang w:val="lt-LT"/>
              </w:rPr>
              <w:t>9</w:t>
            </w:r>
            <w:r w:rsidR="00B92F9B" w:rsidRPr="001C7410">
              <w:rPr>
                <w:lang w:val="lt-LT"/>
              </w:rPr>
              <w:t> kg</w:t>
            </w:r>
          </w:p>
        </w:tc>
        <w:tc>
          <w:tcPr>
            <w:tcW w:w="3331" w:type="dxa"/>
          </w:tcPr>
          <w:p w14:paraId="25748E7A" w14:textId="25FF3915" w:rsidR="001F07B7" w:rsidRPr="001C7410" w:rsidRDefault="001F07B7" w:rsidP="003122AA">
            <w:pPr>
              <w:pStyle w:val="TableParagraph"/>
              <w:ind w:left="9"/>
              <w:rPr>
                <w:lang w:val="lt-LT"/>
              </w:rPr>
            </w:pPr>
            <w:r w:rsidRPr="001C7410">
              <w:rPr>
                <w:lang w:val="lt-LT"/>
              </w:rPr>
              <w:t>1</w:t>
            </w:r>
            <w:r w:rsidR="00F830A9" w:rsidRPr="001C7410">
              <w:rPr>
                <w:spacing w:val="-2"/>
                <w:lang w:val="lt-LT"/>
              </w:rPr>
              <w:t> mg</w:t>
            </w:r>
            <w:r w:rsidRPr="001C7410">
              <w:rPr>
                <w:spacing w:val="-3"/>
                <w:lang w:val="lt-LT"/>
              </w:rPr>
              <w:t xml:space="preserve"> </w:t>
            </w:r>
            <w:r w:rsidRPr="001C7410">
              <w:rPr>
                <w:lang w:val="lt-LT"/>
              </w:rPr>
              <w:t>du</w:t>
            </w:r>
            <w:r w:rsidRPr="001C7410">
              <w:rPr>
                <w:spacing w:val="-3"/>
                <w:lang w:val="lt-LT"/>
              </w:rPr>
              <w:t xml:space="preserve"> </w:t>
            </w:r>
            <w:r w:rsidRPr="001C7410">
              <w:rPr>
                <w:lang w:val="lt-LT"/>
              </w:rPr>
              <w:t>kartus</w:t>
            </w:r>
            <w:r w:rsidRPr="001C7410">
              <w:rPr>
                <w:spacing w:val="-3"/>
                <w:lang w:val="lt-LT"/>
              </w:rPr>
              <w:t xml:space="preserve"> </w:t>
            </w:r>
            <w:r w:rsidRPr="001C7410">
              <w:rPr>
                <w:lang w:val="lt-LT"/>
              </w:rPr>
              <w:t>per</w:t>
            </w:r>
            <w:r w:rsidRPr="001C7410">
              <w:rPr>
                <w:spacing w:val="-2"/>
                <w:lang w:val="lt-LT"/>
              </w:rPr>
              <w:t xml:space="preserve"> </w:t>
            </w:r>
            <w:r w:rsidRPr="001C7410">
              <w:rPr>
                <w:spacing w:val="-4"/>
                <w:lang w:val="lt-LT"/>
              </w:rPr>
              <w:t>parą</w:t>
            </w:r>
          </w:p>
        </w:tc>
      </w:tr>
      <w:tr w:rsidR="001F07B7" w:rsidRPr="001C7410" w14:paraId="4F67CEF9" w14:textId="77777777" w:rsidTr="004E1609">
        <w:trPr>
          <w:trHeight w:val="309"/>
        </w:trPr>
        <w:tc>
          <w:tcPr>
            <w:tcW w:w="3228" w:type="dxa"/>
          </w:tcPr>
          <w:p w14:paraId="770C3513" w14:textId="710F4CF7" w:rsidR="001F07B7" w:rsidRPr="001C7410" w:rsidRDefault="001F07B7" w:rsidP="003122AA">
            <w:pPr>
              <w:pStyle w:val="TableParagraph"/>
              <w:ind w:left="10"/>
              <w:rPr>
                <w:lang w:val="lt-LT"/>
              </w:rPr>
            </w:pPr>
            <w:r w:rsidRPr="001C7410">
              <w:rPr>
                <w:lang w:val="lt-LT"/>
              </w:rPr>
              <w:t>nuo</w:t>
            </w:r>
            <w:r w:rsidRPr="001C7410">
              <w:rPr>
                <w:spacing w:val="-1"/>
                <w:lang w:val="lt-LT"/>
              </w:rPr>
              <w:t xml:space="preserve"> </w:t>
            </w:r>
            <w:r w:rsidRPr="001C7410">
              <w:rPr>
                <w:lang w:val="lt-LT"/>
              </w:rPr>
              <w:t>9 iki</w:t>
            </w:r>
            <w:r w:rsidR="00D957EE" w:rsidRPr="001C7410">
              <w:rPr>
                <w:spacing w:val="-1"/>
                <w:lang w:val="lt-LT"/>
              </w:rPr>
              <w:t xml:space="preserve"> &lt; </w:t>
            </w:r>
            <w:r w:rsidRPr="001C7410">
              <w:rPr>
                <w:lang w:val="lt-LT"/>
              </w:rPr>
              <w:t>12</w:t>
            </w:r>
            <w:r w:rsidR="00B92F9B" w:rsidRPr="001C7410">
              <w:rPr>
                <w:lang w:val="lt-LT"/>
              </w:rPr>
              <w:t> kg</w:t>
            </w:r>
          </w:p>
        </w:tc>
        <w:tc>
          <w:tcPr>
            <w:tcW w:w="3331" w:type="dxa"/>
          </w:tcPr>
          <w:p w14:paraId="2A5D1127" w14:textId="15FF96C6" w:rsidR="001F07B7" w:rsidRPr="001C7410" w:rsidRDefault="001F07B7" w:rsidP="003122AA">
            <w:pPr>
              <w:pStyle w:val="TableParagraph"/>
              <w:ind w:left="9"/>
              <w:rPr>
                <w:lang w:val="lt-LT"/>
              </w:rPr>
            </w:pPr>
            <w:r w:rsidRPr="001C7410">
              <w:rPr>
                <w:lang w:val="lt-LT"/>
              </w:rPr>
              <w:t>1,5</w:t>
            </w:r>
            <w:r w:rsidR="00F830A9" w:rsidRPr="001C7410">
              <w:rPr>
                <w:spacing w:val="-2"/>
                <w:lang w:val="lt-LT"/>
              </w:rPr>
              <w:t> mg</w:t>
            </w:r>
            <w:r w:rsidRPr="001C7410">
              <w:rPr>
                <w:spacing w:val="-3"/>
                <w:lang w:val="lt-LT"/>
              </w:rPr>
              <w:t xml:space="preserve"> </w:t>
            </w:r>
            <w:r w:rsidRPr="001C7410">
              <w:rPr>
                <w:lang w:val="lt-LT"/>
              </w:rPr>
              <w:t>du</w:t>
            </w:r>
            <w:r w:rsidRPr="001C7410">
              <w:rPr>
                <w:spacing w:val="-3"/>
                <w:lang w:val="lt-LT"/>
              </w:rPr>
              <w:t xml:space="preserve"> </w:t>
            </w:r>
            <w:r w:rsidRPr="001C7410">
              <w:rPr>
                <w:lang w:val="lt-LT"/>
              </w:rPr>
              <w:t>kartus</w:t>
            </w:r>
            <w:r w:rsidRPr="001C7410">
              <w:rPr>
                <w:spacing w:val="-3"/>
                <w:lang w:val="lt-LT"/>
              </w:rPr>
              <w:t xml:space="preserve"> </w:t>
            </w:r>
            <w:r w:rsidRPr="001C7410">
              <w:rPr>
                <w:lang w:val="lt-LT"/>
              </w:rPr>
              <w:t>per</w:t>
            </w:r>
            <w:r w:rsidRPr="001C7410">
              <w:rPr>
                <w:spacing w:val="-2"/>
                <w:lang w:val="lt-LT"/>
              </w:rPr>
              <w:t xml:space="preserve"> </w:t>
            </w:r>
            <w:r w:rsidRPr="001C7410">
              <w:rPr>
                <w:spacing w:val="-4"/>
                <w:lang w:val="lt-LT"/>
              </w:rPr>
              <w:t>parą</w:t>
            </w:r>
          </w:p>
        </w:tc>
      </w:tr>
      <w:tr w:rsidR="001F07B7" w:rsidRPr="001C7410" w14:paraId="2E491B40" w14:textId="77777777" w:rsidTr="004E1609">
        <w:trPr>
          <w:trHeight w:val="309"/>
        </w:trPr>
        <w:tc>
          <w:tcPr>
            <w:tcW w:w="3228" w:type="dxa"/>
          </w:tcPr>
          <w:p w14:paraId="5C7BFD13" w14:textId="2B5CD779" w:rsidR="001F07B7" w:rsidRPr="001C7410" w:rsidRDefault="001F07B7" w:rsidP="003122AA">
            <w:pPr>
              <w:pStyle w:val="TableParagraph"/>
              <w:ind w:left="10"/>
              <w:rPr>
                <w:lang w:val="lt-LT"/>
              </w:rPr>
            </w:pPr>
            <w:r w:rsidRPr="001C7410">
              <w:rPr>
                <w:lang w:val="lt-LT"/>
              </w:rPr>
              <w:t>nuo</w:t>
            </w:r>
            <w:r w:rsidRPr="001C7410">
              <w:rPr>
                <w:spacing w:val="-4"/>
                <w:lang w:val="lt-LT"/>
              </w:rPr>
              <w:t xml:space="preserve"> </w:t>
            </w:r>
            <w:r w:rsidRPr="001C7410">
              <w:rPr>
                <w:lang w:val="lt-LT"/>
              </w:rPr>
              <w:t>12</w:t>
            </w:r>
            <w:r w:rsidRPr="001C7410">
              <w:rPr>
                <w:spacing w:val="-2"/>
                <w:lang w:val="lt-LT"/>
              </w:rPr>
              <w:t xml:space="preserve"> </w:t>
            </w:r>
            <w:r w:rsidRPr="001C7410">
              <w:rPr>
                <w:lang w:val="lt-LT"/>
              </w:rPr>
              <w:t>iki</w:t>
            </w:r>
            <w:r w:rsidR="00D957EE" w:rsidRPr="001C7410">
              <w:rPr>
                <w:spacing w:val="-2"/>
                <w:lang w:val="lt-LT"/>
              </w:rPr>
              <w:t xml:space="preserve"> &lt; </w:t>
            </w:r>
            <w:r w:rsidRPr="001C7410">
              <w:rPr>
                <w:lang w:val="lt-LT"/>
              </w:rPr>
              <w:t>18</w:t>
            </w:r>
            <w:r w:rsidR="00B92F9B" w:rsidRPr="001C7410">
              <w:rPr>
                <w:spacing w:val="-1"/>
                <w:lang w:val="lt-LT"/>
              </w:rPr>
              <w:t> kg</w:t>
            </w:r>
          </w:p>
        </w:tc>
        <w:tc>
          <w:tcPr>
            <w:tcW w:w="3331" w:type="dxa"/>
          </w:tcPr>
          <w:p w14:paraId="1BA89AD8" w14:textId="25D4A725" w:rsidR="001F07B7" w:rsidRPr="001C7410" w:rsidRDefault="001F07B7" w:rsidP="003122AA">
            <w:pPr>
              <w:pStyle w:val="TableParagraph"/>
              <w:ind w:left="9"/>
              <w:rPr>
                <w:lang w:val="lt-LT"/>
              </w:rPr>
            </w:pPr>
            <w:r w:rsidRPr="001C7410">
              <w:rPr>
                <w:lang w:val="lt-LT"/>
              </w:rPr>
              <w:t>2</w:t>
            </w:r>
            <w:r w:rsidR="00F830A9" w:rsidRPr="001C7410">
              <w:rPr>
                <w:spacing w:val="-2"/>
                <w:lang w:val="lt-LT"/>
              </w:rPr>
              <w:t> mg</w:t>
            </w:r>
            <w:r w:rsidRPr="001C7410">
              <w:rPr>
                <w:spacing w:val="-3"/>
                <w:lang w:val="lt-LT"/>
              </w:rPr>
              <w:t xml:space="preserve"> </w:t>
            </w:r>
            <w:r w:rsidRPr="001C7410">
              <w:rPr>
                <w:lang w:val="lt-LT"/>
              </w:rPr>
              <w:t>du</w:t>
            </w:r>
            <w:r w:rsidRPr="001C7410">
              <w:rPr>
                <w:spacing w:val="-3"/>
                <w:lang w:val="lt-LT"/>
              </w:rPr>
              <w:t xml:space="preserve"> </w:t>
            </w:r>
            <w:r w:rsidRPr="001C7410">
              <w:rPr>
                <w:lang w:val="lt-LT"/>
              </w:rPr>
              <w:t>kartus</w:t>
            </w:r>
            <w:r w:rsidRPr="001C7410">
              <w:rPr>
                <w:spacing w:val="-3"/>
                <w:lang w:val="lt-LT"/>
              </w:rPr>
              <w:t xml:space="preserve"> </w:t>
            </w:r>
            <w:r w:rsidRPr="001C7410">
              <w:rPr>
                <w:lang w:val="lt-LT"/>
              </w:rPr>
              <w:t>per</w:t>
            </w:r>
            <w:r w:rsidRPr="001C7410">
              <w:rPr>
                <w:spacing w:val="-2"/>
                <w:lang w:val="lt-LT"/>
              </w:rPr>
              <w:t xml:space="preserve"> </w:t>
            </w:r>
            <w:r w:rsidRPr="001C7410">
              <w:rPr>
                <w:spacing w:val="-4"/>
                <w:lang w:val="lt-LT"/>
              </w:rPr>
              <w:t>parą</w:t>
            </w:r>
          </w:p>
        </w:tc>
      </w:tr>
      <w:tr w:rsidR="001F07B7" w:rsidRPr="001C7410" w14:paraId="62DACE63" w14:textId="77777777" w:rsidTr="004E1609">
        <w:trPr>
          <w:trHeight w:val="309"/>
        </w:trPr>
        <w:tc>
          <w:tcPr>
            <w:tcW w:w="3228" w:type="dxa"/>
          </w:tcPr>
          <w:p w14:paraId="45A7245E" w14:textId="0DDB66F5" w:rsidR="001F07B7" w:rsidRPr="001C7410" w:rsidRDefault="001F07B7" w:rsidP="003122AA">
            <w:pPr>
              <w:pStyle w:val="TableParagraph"/>
              <w:ind w:left="10"/>
              <w:rPr>
                <w:lang w:val="lt-LT"/>
              </w:rPr>
            </w:pPr>
            <w:r w:rsidRPr="001C7410">
              <w:rPr>
                <w:lang w:val="lt-LT"/>
              </w:rPr>
              <w:t>nuo</w:t>
            </w:r>
            <w:r w:rsidRPr="001C7410">
              <w:rPr>
                <w:spacing w:val="-4"/>
                <w:lang w:val="lt-LT"/>
              </w:rPr>
              <w:t xml:space="preserve"> </w:t>
            </w:r>
            <w:r w:rsidRPr="001C7410">
              <w:rPr>
                <w:lang w:val="lt-LT"/>
              </w:rPr>
              <w:t>18</w:t>
            </w:r>
            <w:r w:rsidRPr="001C7410">
              <w:rPr>
                <w:spacing w:val="-2"/>
                <w:lang w:val="lt-LT"/>
              </w:rPr>
              <w:t xml:space="preserve"> </w:t>
            </w:r>
            <w:r w:rsidRPr="001C7410">
              <w:rPr>
                <w:lang w:val="lt-LT"/>
              </w:rPr>
              <w:t>iki</w:t>
            </w:r>
            <w:r w:rsidR="00D957EE" w:rsidRPr="001C7410">
              <w:rPr>
                <w:spacing w:val="-2"/>
                <w:lang w:val="lt-LT"/>
              </w:rPr>
              <w:t xml:space="preserve"> &lt; </w:t>
            </w:r>
            <w:r w:rsidRPr="001C7410">
              <w:rPr>
                <w:lang w:val="lt-LT"/>
              </w:rPr>
              <w:t>25</w:t>
            </w:r>
            <w:r w:rsidR="00B92F9B" w:rsidRPr="001C7410">
              <w:rPr>
                <w:spacing w:val="-1"/>
                <w:lang w:val="lt-LT"/>
              </w:rPr>
              <w:t> kg</w:t>
            </w:r>
          </w:p>
        </w:tc>
        <w:tc>
          <w:tcPr>
            <w:tcW w:w="3331" w:type="dxa"/>
          </w:tcPr>
          <w:p w14:paraId="382AF3E1" w14:textId="73BC5D3A" w:rsidR="001F07B7" w:rsidRPr="001C7410" w:rsidRDefault="001F07B7" w:rsidP="003122AA">
            <w:pPr>
              <w:pStyle w:val="TableParagraph"/>
              <w:ind w:left="9"/>
              <w:rPr>
                <w:lang w:val="lt-LT"/>
              </w:rPr>
            </w:pPr>
            <w:r w:rsidRPr="001C7410">
              <w:rPr>
                <w:lang w:val="lt-LT"/>
              </w:rPr>
              <w:t>3</w:t>
            </w:r>
            <w:r w:rsidR="00F830A9" w:rsidRPr="001C7410">
              <w:rPr>
                <w:spacing w:val="-2"/>
                <w:lang w:val="lt-LT"/>
              </w:rPr>
              <w:t> mg</w:t>
            </w:r>
            <w:r w:rsidRPr="001C7410">
              <w:rPr>
                <w:spacing w:val="-3"/>
                <w:lang w:val="lt-LT"/>
              </w:rPr>
              <w:t xml:space="preserve"> </w:t>
            </w:r>
            <w:r w:rsidRPr="001C7410">
              <w:rPr>
                <w:lang w:val="lt-LT"/>
              </w:rPr>
              <w:t>du</w:t>
            </w:r>
            <w:r w:rsidRPr="001C7410">
              <w:rPr>
                <w:spacing w:val="-3"/>
                <w:lang w:val="lt-LT"/>
              </w:rPr>
              <w:t xml:space="preserve"> </w:t>
            </w:r>
            <w:r w:rsidRPr="001C7410">
              <w:rPr>
                <w:lang w:val="lt-LT"/>
              </w:rPr>
              <w:t>kartus</w:t>
            </w:r>
            <w:r w:rsidRPr="001C7410">
              <w:rPr>
                <w:spacing w:val="-3"/>
                <w:lang w:val="lt-LT"/>
              </w:rPr>
              <w:t xml:space="preserve"> </w:t>
            </w:r>
            <w:r w:rsidRPr="001C7410">
              <w:rPr>
                <w:lang w:val="lt-LT"/>
              </w:rPr>
              <w:t>per</w:t>
            </w:r>
            <w:r w:rsidRPr="001C7410">
              <w:rPr>
                <w:spacing w:val="-2"/>
                <w:lang w:val="lt-LT"/>
              </w:rPr>
              <w:t xml:space="preserve"> </w:t>
            </w:r>
            <w:r w:rsidRPr="001C7410">
              <w:rPr>
                <w:spacing w:val="-4"/>
                <w:lang w:val="lt-LT"/>
              </w:rPr>
              <w:t>parą</w:t>
            </w:r>
          </w:p>
        </w:tc>
      </w:tr>
      <w:tr w:rsidR="001F07B7" w:rsidRPr="001C7410" w14:paraId="6F187AFD" w14:textId="77777777" w:rsidTr="004E1609">
        <w:trPr>
          <w:trHeight w:val="309"/>
        </w:trPr>
        <w:tc>
          <w:tcPr>
            <w:tcW w:w="3228" w:type="dxa"/>
          </w:tcPr>
          <w:p w14:paraId="7F2C8906" w14:textId="49038579" w:rsidR="001F07B7" w:rsidRPr="001C7410" w:rsidRDefault="001F07B7" w:rsidP="003122AA">
            <w:pPr>
              <w:pStyle w:val="TableParagraph"/>
              <w:ind w:left="10"/>
              <w:rPr>
                <w:lang w:val="lt-LT"/>
              </w:rPr>
            </w:pPr>
            <w:r w:rsidRPr="001C7410">
              <w:rPr>
                <w:lang w:val="lt-LT"/>
              </w:rPr>
              <w:t>nuo</w:t>
            </w:r>
            <w:r w:rsidRPr="001C7410">
              <w:rPr>
                <w:spacing w:val="-4"/>
                <w:lang w:val="lt-LT"/>
              </w:rPr>
              <w:t xml:space="preserve"> </w:t>
            </w:r>
            <w:r w:rsidRPr="001C7410">
              <w:rPr>
                <w:lang w:val="lt-LT"/>
              </w:rPr>
              <w:t>25</w:t>
            </w:r>
            <w:r w:rsidRPr="001C7410">
              <w:rPr>
                <w:spacing w:val="-2"/>
                <w:lang w:val="lt-LT"/>
              </w:rPr>
              <w:t xml:space="preserve"> </w:t>
            </w:r>
            <w:r w:rsidRPr="001C7410">
              <w:rPr>
                <w:lang w:val="lt-LT"/>
              </w:rPr>
              <w:t>iki</w:t>
            </w:r>
            <w:r w:rsidR="00D957EE" w:rsidRPr="001C7410">
              <w:rPr>
                <w:spacing w:val="-2"/>
                <w:lang w:val="lt-LT"/>
              </w:rPr>
              <w:t xml:space="preserve"> &lt; </w:t>
            </w:r>
            <w:r w:rsidRPr="001C7410">
              <w:rPr>
                <w:lang w:val="lt-LT"/>
              </w:rPr>
              <w:t>35</w:t>
            </w:r>
            <w:r w:rsidR="00B92F9B" w:rsidRPr="001C7410">
              <w:rPr>
                <w:spacing w:val="-1"/>
                <w:lang w:val="lt-LT"/>
              </w:rPr>
              <w:t> kg</w:t>
            </w:r>
          </w:p>
        </w:tc>
        <w:tc>
          <w:tcPr>
            <w:tcW w:w="3331" w:type="dxa"/>
          </w:tcPr>
          <w:p w14:paraId="6A919BF2" w14:textId="7CEF1F9F" w:rsidR="001F07B7" w:rsidRPr="001C7410" w:rsidRDefault="001F07B7" w:rsidP="003122AA">
            <w:pPr>
              <w:pStyle w:val="TableParagraph"/>
              <w:ind w:left="9"/>
              <w:rPr>
                <w:lang w:val="lt-LT"/>
              </w:rPr>
            </w:pPr>
            <w:r w:rsidRPr="001C7410">
              <w:rPr>
                <w:lang w:val="lt-LT"/>
              </w:rPr>
              <w:t>4</w:t>
            </w:r>
            <w:r w:rsidR="00F830A9" w:rsidRPr="001C7410">
              <w:rPr>
                <w:spacing w:val="-2"/>
                <w:lang w:val="lt-LT"/>
              </w:rPr>
              <w:t> mg</w:t>
            </w:r>
            <w:r w:rsidRPr="001C7410">
              <w:rPr>
                <w:spacing w:val="-3"/>
                <w:lang w:val="lt-LT"/>
              </w:rPr>
              <w:t xml:space="preserve"> </w:t>
            </w:r>
            <w:r w:rsidRPr="001C7410">
              <w:rPr>
                <w:lang w:val="lt-LT"/>
              </w:rPr>
              <w:t>du</w:t>
            </w:r>
            <w:r w:rsidRPr="001C7410">
              <w:rPr>
                <w:spacing w:val="-3"/>
                <w:lang w:val="lt-LT"/>
              </w:rPr>
              <w:t xml:space="preserve"> </w:t>
            </w:r>
            <w:r w:rsidRPr="001C7410">
              <w:rPr>
                <w:lang w:val="lt-LT"/>
              </w:rPr>
              <w:t>kartus</w:t>
            </w:r>
            <w:r w:rsidRPr="001C7410">
              <w:rPr>
                <w:spacing w:val="-3"/>
                <w:lang w:val="lt-LT"/>
              </w:rPr>
              <w:t xml:space="preserve"> </w:t>
            </w:r>
            <w:r w:rsidRPr="001C7410">
              <w:rPr>
                <w:lang w:val="lt-LT"/>
              </w:rPr>
              <w:t>per</w:t>
            </w:r>
            <w:r w:rsidRPr="001C7410">
              <w:rPr>
                <w:spacing w:val="-2"/>
                <w:lang w:val="lt-LT"/>
              </w:rPr>
              <w:t xml:space="preserve"> </w:t>
            </w:r>
            <w:r w:rsidRPr="001C7410">
              <w:rPr>
                <w:spacing w:val="-4"/>
                <w:lang w:val="lt-LT"/>
              </w:rPr>
              <w:t>parą</w:t>
            </w:r>
          </w:p>
        </w:tc>
      </w:tr>
      <w:tr w:rsidR="001F07B7" w:rsidRPr="001C7410" w14:paraId="3854A9E5" w14:textId="77777777" w:rsidTr="004E1609">
        <w:trPr>
          <w:trHeight w:val="309"/>
        </w:trPr>
        <w:tc>
          <w:tcPr>
            <w:tcW w:w="3228" w:type="dxa"/>
          </w:tcPr>
          <w:p w14:paraId="19332137" w14:textId="3E0F6293" w:rsidR="001F07B7" w:rsidRPr="001C7410" w:rsidRDefault="001F07B7" w:rsidP="003122AA">
            <w:pPr>
              <w:pStyle w:val="TableParagraph"/>
              <w:ind w:left="10"/>
              <w:rPr>
                <w:lang w:val="lt-LT"/>
              </w:rPr>
            </w:pPr>
            <w:r w:rsidRPr="001C7410">
              <w:rPr>
                <w:lang w:val="lt-LT"/>
              </w:rPr>
              <w:t>≥</w:t>
            </w:r>
            <w:r w:rsidR="0017298B" w:rsidRPr="001C7410">
              <w:rPr>
                <w:spacing w:val="1"/>
                <w:lang w:val="lt-LT"/>
              </w:rPr>
              <w:t> </w:t>
            </w:r>
            <w:r w:rsidRPr="001C7410">
              <w:rPr>
                <w:lang w:val="lt-LT"/>
              </w:rPr>
              <w:t>35</w:t>
            </w:r>
            <w:r w:rsidR="00B92F9B" w:rsidRPr="001C7410">
              <w:rPr>
                <w:lang w:val="lt-LT"/>
              </w:rPr>
              <w:t> kg</w:t>
            </w:r>
          </w:p>
        </w:tc>
        <w:tc>
          <w:tcPr>
            <w:tcW w:w="3331" w:type="dxa"/>
          </w:tcPr>
          <w:p w14:paraId="598E04A2" w14:textId="30D77B71" w:rsidR="001F07B7" w:rsidRPr="001C7410" w:rsidRDefault="001F07B7" w:rsidP="003122AA">
            <w:pPr>
              <w:pStyle w:val="TableParagraph"/>
              <w:ind w:left="9"/>
              <w:rPr>
                <w:lang w:val="lt-LT"/>
              </w:rPr>
            </w:pPr>
            <w:r w:rsidRPr="001C7410">
              <w:rPr>
                <w:lang w:val="lt-LT"/>
              </w:rPr>
              <w:t>5</w:t>
            </w:r>
            <w:r w:rsidR="00F830A9" w:rsidRPr="001C7410">
              <w:rPr>
                <w:spacing w:val="-2"/>
                <w:lang w:val="lt-LT"/>
              </w:rPr>
              <w:t> mg</w:t>
            </w:r>
            <w:r w:rsidRPr="001C7410">
              <w:rPr>
                <w:spacing w:val="-3"/>
                <w:lang w:val="lt-LT"/>
              </w:rPr>
              <w:t xml:space="preserve"> </w:t>
            </w:r>
            <w:r w:rsidRPr="001C7410">
              <w:rPr>
                <w:lang w:val="lt-LT"/>
              </w:rPr>
              <w:t>du</w:t>
            </w:r>
            <w:r w:rsidRPr="001C7410">
              <w:rPr>
                <w:spacing w:val="-3"/>
                <w:lang w:val="lt-LT"/>
              </w:rPr>
              <w:t xml:space="preserve"> </w:t>
            </w:r>
            <w:r w:rsidRPr="001C7410">
              <w:rPr>
                <w:lang w:val="lt-LT"/>
              </w:rPr>
              <w:t>kartus</w:t>
            </w:r>
            <w:r w:rsidRPr="001C7410">
              <w:rPr>
                <w:spacing w:val="-3"/>
                <w:lang w:val="lt-LT"/>
              </w:rPr>
              <w:t xml:space="preserve"> </w:t>
            </w:r>
            <w:r w:rsidRPr="001C7410">
              <w:rPr>
                <w:lang w:val="lt-LT"/>
              </w:rPr>
              <w:t>per</w:t>
            </w:r>
            <w:r w:rsidRPr="001C7410">
              <w:rPr>
                <w:spacing w:val="-2"/>
                <w:lang w:val="lt-LT"/>
              </w:rPr>
              <w:t xml:space="preserve"> </w:t>
            </w:r>
            <w:r w:rsidRPr="001C7410">
              <w:rPr>
                <w:spacing w:val="-4"/>
                <w:lang w:val="lt-LT"/>
              </w:rPr>
              <w:t>parą</w:t>
            </w:r>
          </w:p>
        </w:tc>
      </w:tr>
    </w:tbl>
    <w:p w14:paraId="23069760" w14:textId="77777777" w:rsidR="001F07B7" w:rsidRPr="001C7410" w:rsidRDefault="001F07B7" w:rsidP="003122AA">
      <w:pPr>
        <w:pStyle w:val="Pagrindinistekstas"/>
        <w:rPr>
          <w:b/>
          <w:lang w:val="lt-LT"/>
        </w:rPr>
      </w:pPr>
    </w:p>
    <w:p w14:paraId="7FA2FFA0" w14:textId="15082F3C" w:rsidR="001F07B7" w:rsidRPr="001C7410" w:rsidRDefault="001F07B7" w:rsidP="002A142E">
      <w:pPr>
        <w:pStyle w:val="Pagrindinistekstas"/>
        <w:rPr>
          <w:lang w:val="lt-LT"/>
        </w:rPr>
      </w:pPr>
      <w:r w:rsidRPr="001C7410">
        <w:rPr>
          <w:lang w:val="lt-LT"/>
        </w:rPr>
        <w:t>Pagrindinė</w:t>
      </w:r>
      <w:r w:rsidRPr="001C7410">
        <w:rPr>
          <w:spacing w:val="-3"/>
          <w:lang w:val="lt-LT"/>
        </w:rPr>
        <w:t xml:space="preserve"> </w:t>
      </w:r>
      <w:r w:rsidRPr="001C7410">
        <w:rPr>
          <w:lang w:val="lt-LT"/>
        </w:rPr>
        <w:t>saugumo</w:t>
      </w:r>
      <w:r w:rsidRPr="001C7410">
        <w:rPr>
          <w:spacing w:val="-3"/>
          <w:lang w:val="lt-LT"/>
        </w:rPr>
        <w:t xml:space="preserve"> </w:t>
      </w:r>
      <w:r w:rsidRPr="001C7410">
        <w:rPr>
          <w:lang w:val="lt-LT"/>
        </w:rPr>
        <w:t>vertinamoji</w:t>
      </w:r>
      <w:r w:rsidRPr="001C7410">
        <w:rPr>
          <w:spacing w:val="-3"/>
          <w:lang w:val="lt-LT"/>
        </w:rPr>
        <w:t xml:space="preserve"> </w:t>
      </w:r>
      <w:r w:rsidRPr="001C7410">
        <w:rPr>
          <w:lang w:val="lt-LT"/>
        </w:rPr>
        <w:t>baigtis</w:t>
      </w:r>
      <w:r w:rsidRPr="001C7410">
        <w:rPr>
          <w:spacing w:val="-3"/>
          <w:lang w:val="lt-LT"/>
        </w:rPr>
        <w:t xml:space="preserve"> </w:t>
      </w:r>
      <w:r w:rsidRPr="001C7410">
        <w:rPr>
          <w:lang w:val="lt-LT"/>
        </w:rPr>
        <w:t>–</w:t>
      </w:r>
      <w:r w:rsidRPr="001C7410">
        <w:rPr>
          <w:spacing w:val="-5"/>
          <w:lang w:val="lt-LT"/>
        </w:rPr>
        <w:t xml:space="preserve"> </w:t>
      </w:r>
      <w:r w:rsidRPr="001C7410">
        <w:rPr>
          <w:lang w:val="lt-LT"/>
        </w:rPr>
        <w:t>sudėtinis</w:t>
      </w:r>
      <w:r w:rsidRPr="001C7410">
        <w:rPr>
          <w:spacing w:val="-3"/>
          <w:lang w:val="lt-LT"/>
        </w:rPr>
        <w:t xml:space="preserve"> </w:t>
      </w:r>
      <w:r w:rsidRPr="001C7410">
        <w:rPr>
          <w:lang w:val="lt-LT"/>
        </w:rPr>
        <w:t>įvertintas</w:t>
      </w:r>
      <w:r w:rsidRPr="001C7410">
        <w:rPr>
          <w:spacing w:val="-3"/>
          <w:lang w:val="lt-LT"/>
        </w:rPr>
        <w:t xml:space="preserve"> </w:t>
      </w:r>
      <w:r w:rsidRPr="001C7410">
        <w:rPr>
          <w:lang w:val="lt-LT"/>
        </w:rPr>
        <w:t>ir</w:t>
      </w:r>
      <w:r w:rsidRPr="001C7410">
        <w:rPr>
          <w:spacing w:val="-3"/>
          <w:lang w:val="lt-LT"/>
        </w:rPr>
        <w:t xml:space="preserve"> </w:t>
      </w:r>
      <w:r w:rsidRPr="001C7410">
        <w:rPr>
          <w:lang w:val="lt-LT"/>
        </w:rPr>
        <w:t>pagal</w:t>
      </w:r>
      <w:r w:rsidRPr="001C7410">
        <w:rPr>
          <w:spacing w:val="-2"/>
          <w:lang w:val="lt-LT"/>
        </w:rPr>
        <w:t xml:space="preserve"> </w:t>
      </w:r>
      <w:r w:rsidRPr="001C7410">
        <w:rPr>
          <w:i/>
          <w:lang w:val="lt-LT"/>
        </w:rPr>
        <w:t>ISTH</w:t>
      </w:r>
      <w:r w:rsidRPr="001C7410">
        <w:rPr>
          <w:i/>
          <w:spacing w:val="-3"/>
          <w:lang w:val="lt-LT"/>
        </w:rPr>
        <w:t xml:space="preserve"> </w:t>
      </w:r>
      <w:r w:rsidRPr="001C7410">
        <w:rPr>
          <w:lang w:val="lt-LT"/>
        </w:rPr>
        <w:t>apibrėžtas</w:t>
      </w:r>
      <w:r w:rsidRPr="001C7410">
        <w:rPr>
          <w:spacing w:val="-3"/>
          <w:lang w:val="lt-LT"/>
        </w:rPr>
        <w:t xml:space="preserve"> </w:t>
      </w:r>
      <w:r w:rsidRPr="001C7410">
        <w:rPr>
          <w:lang w:val="lt-LT"/>
        </w:rPr>
        <w:t>stipraus</w:t>
      </w:r>
      <w:r w:rsidRPr="001C7410">
        <w:rPr>
          <w:spacing w:val="-3"/>
          <w:lang w:val="lt-LT"/>
        </w:rPr>
        <w:t xml:space="preserve"> </w:t>
      </w:r>
      <w:r w:rsidRPr="001C7410">
        <w:rPr>
          <w:lang w:val="lt-LT"/>
        </w:rPr>
        <w:t>bei KRNS kraujavimo rodiklis – nustatyta 1 iš 126</w:t>
      </w:r>
      <w:r w:rsidR="00B92F9B" w:rsidRPr="001C7410">
        <w:rPr>
          <w:lang w:val="lt-LT"/>
        </w:rPr>
        <w:t> </w:t>
      </w:r>
      <w:r w:rsidRPr="001C7410">
        <w:rPr>
          <w:lang w:val="lt-LT"/>
        </w:rPr>
        <w:t>pacientų (0,8</w:t>
      </w:r>
      <w:r w:rsidR="00272A44" w:rsidRPr="001C7410">
        <w:rPr>
          <w:lang w:val="lt-LT"/>
        </w:rPr>
        <w:t> </w:t>
      </w:r>
      <w:r w:rsidRPr="001C7410">
        <w:rPr>
          <w:lang w:val="lt-LT"/>
        </w:rPr>
        <w:t>%) apiksabano grupėje ir 3 iš</w:t>
      </w:r>
      <w:r w:rsidR="00FC3F3A" w:rsidRPr="001C7410">
        <w:rPr>
          <w:lang w:val="lt-LT"/>
        </w:rPr>
        <w:t xml:space="preserve"> </w:t>
      </w:r>
      <w:r w:rsidRPr="001C7410">
        <w:rPr>
          <w:lang w:val="lt-LT"/>
        </w:rPr>
        <w:t>62</w:t>
      </w:r>
      <w:r w:rsidR="00B92F9B" w:rsidRPr="001C7410">
        <w:rPr>
          <w:lang w:val="lt-LT"/>
        </w:rPr>
        <w:t> </w:t>
      </w:r>
      <w:r w:rsidRPr="001C7410">
        <w:rPr>
          <w:lang w:val="lt-LT"/>
        </w:rPr>
        <w:t>pacientų</w:t>
      </w:r>
      <w:r w:rsidRPr="001C7410">
        <w:rPr>
          <w:spacing w:val="-2"/>
          <w:lang w:val="lt-LT"/>
        </w:rPr>
        <w:t xml:space="preserve"> </w:t>
      </w:r>
      <w:r w:rsidRPr="001C7410">
        <w:rPr>
          <w:lang w:val="lt-LT"/>
        </w:rPr>
        <w:t>(4,8</w:t>
      </w:r>
      <w:r w:rsidR="00272A44" w:rsidRPr="001C7410">
        <w:rPr>
          <w:spacing w:val="-5"/>
          <w:lang w:val="lt-LT"/>
        </w:rPr>
        <w:t> </w:t>
      </w:r>
      <w:r w:rsidRPr="001C7410">
        <w:rPr>
          <w:lang w:val="lt-LT"/>
        </w:rPr>
        <w:t>%)</w:t>
      </w:r>
      <w:r w:rsidRPr="001C7410">
        <w:rPr>
          <w:spacing w:val="-3"/>
          <w:lang w:val="lt-LT"/>
        </w:rPr>
        <w:t xml:space="preserve"> </w:t>
      </w:r>
      <w:r w:rsidRPr="001C7410">
        <w:rPr>
          <w:lang w:val="lt-LT"/>
        </w:rPr>
        <w:t>standartinės</w:t>
      </w:r>
      <w:r w:rsidRPr="001C7410">
        <w:rPr>
          <w:spacing w:val="-3"/>
          <w:lang w:val="lt-LT"/>
        </w:rPr>
        <w:t xml:space="preserve"> </w:t>
      </w:r>
      <w:r w:rsidRPr="001C7410">
        <w:rPr>
          <w:lang w:val="lt-LT"/>
        </w:rPr>
        <w:t>priežiūros</w:t>
      </w:r>
      <w:r w:rsidRPr="001C7410">
        <w:rPr>
          <w:spacing w:val="-3"/>
          <w:lang w:val="lt-LT"/>
        </w:rPr>
        <w:t xml:space="preserve"> </w:t>
      </w:r>
      <w:r w:rsidRPr="001C7410">
        <w:rPr>
          <w:lang w:val="lt-LT"/>
        </w:rPr>
        <w:t>grupėje.</w:t>
      </w:r>
      <w:r w:rsidRPr="001C7410">
        <w:rPr>
          <w:spacing w:val="-3"/>
          <w:lang w:val="lt-LT"/>
        </w:rPr>
        <w:t xml:space="preserve"> </w:t>
      </w:r>
      <w:r w:rsidRPr="001C7410">
        <w:rPr>
          <w:lang w:val="lt-LT"/>
        </w:rPr>
        <w:t>Antrinių</w:t>
      </w:r>
      <w:r w:rsidRPr="001C7410">
        <w:rPr>
          <w:spacing w:val="-3"/>
          <w:lang w:val="lt-LT"/>
        </w:rPr>
        <w:t xml:space="preserve"> </w:t>
      </w:r>
      <w:r w:rsidRPr="001C7410">
        <w:rPr>
          <w:lang w:val="lt-LT"/>
        </w:rPr>
        <w:t>saugumo</w:t>
      </w:r>
      <w:r w:rsidRPr="001C7410">
        <w:rPr>
          <w:spacing w:val="-3"/>
          <w:lang w:val="lt-LT"/>
        </w:rPr>
        <w:t xml:space="preserve"> </w:t>
      </w:r>
      <w:r w:rsidRPr="001C7410">
        <w:rPr>
          <w:lang w:val="lt-LT"/>
        </w:rPr>
        <w:t>vertinamųjų</w:t>
      </w:r>
      <w:r w:rsidRPr="001C7410">
        <w:rPr>
          <w:spacing w:val="-3"/>
          <w:lang w:val="lt-LT"/>
        </w:rPr>
        <w:t xml:space="preserve"> </w:t>
      </w:r>
      <w:r w:rsidRPr="001C7410">
        <w:rPr>
          <w:lang w:val="lt-LT"/>
        </w:rPr>
        <w:t>baigčių</w:t>
      </w:r>
      <w:r w:rsidRPr="001C7410">
        <w:rPr>
          <w:spacing w:val="-3"/>
          <w:lang w:val="lt-LT"/>
        </w:rPr>
        <w:t xml:space="preserve"> </w:t>
      </w:r>
      <w:r w:rsidRPr="001C7410">
        <w:rPr>
          <w:lang w:val="lt-LT"/>
        </w:rPr>
        <w:t>–</w:t>
      </w:r>
      <w:r w:rsidRPr="001C7410">
        <w:rPr>
          <w:spacing w:val="-5"/>
          <w:lang w:val="lt-LT"/>
        </w:rPr>
        <w:t xml:space="preserve"> </w:t>
      </w:r>
      <w:r w:rsidRPr="001C7410">
        <w:rPr>
          <w:lang w:val="lt-LT"/>
        </w:rPr>
        <w:t>įvertintų stipraus, KRNS ir visų kraujavimo atvejų – dažnis abiejose gydymo grupėse buvo panašus. Antrinė saugumo vertinamoji baigtis – vaist</w:t>
      </w:r>
      <w:r w:rsidR="0085677C" w:rsidRPr="001C7410">
        <w:rPr>
          <w:lang w:val="lt-LT"/>
        </w:rPr>
        <w:t>inio preparato</w:t>
      </w:r>
      <w:r w:rsidRPr="001C7410">
        <w:rPr>
          <w:lang w:val="lt-LT"/>
        </w:rPr>
        <w:t xml:space="preserve"> vartojimo nutraukimas dėl nepageidaujamo reiškinio, netoleravimo arba kraujavimo, registruota 7</w:t>
      </w:r>
      <w:r w:rsidR="00D957EE" w:rsidRPr="001C7410">
        <w:rPr>
          <w:lang w:val="lt-LT"/>
        </w:rPr>
        <w:t> </w:t>
      </w:r>
      <w:r w:rsidRPr="001C7410">
        <w:rPr>
          <w:lang w:val="lt-LT"/>
        </w:rPr>
        <w:t>pacientams (5,6</w:t>
      </w:r>
      <w:r w:rsidR="0085677C" w:rsidRPr="001C7410">
        <w:rPr>
          <w:lang w:val="lt-LT"/>
        </w:rPr>
        <w:t> </w:t>
      </w:r>
      <w:r w:rsidRPr="001C7410">
        <w:rPr>
          <w:lang w:val="lt-LT"/>
        </w:rPr>
        <w:t>%) apiksabano grupėje ir</w:t>
      </w:r>
      <w:r w:rsidR="001F1D89" w:rsidRPr="001C7410">
        <w:rPr>
          <w:lang w:val="lt-LT"/>
        </w:rPr>
        <w:t xml:space="preserve"> </w:t>
      </w:r>
      <w:r w:rsidRPr="001C7410">
        <w:rPr>
          <w:lang w:val="lt-LT"/>
        </w:rPr>
        <w:t>1</w:t>
      </w:r>
      <w:r w:rsidR="00D957EE" w:rsidRPr="001C7410">
        <w:rPr>
          <w:spacing w:val="-2"/>
          <w:lang w:val="lt-LT"/>
        </w:rPr>
        <w:t> </w:t>
      </w:r>
      <w:r w:rsidRPr="001C7410">
        <w:rPr>
          <w:lang w:val="lt-LT"/>
        </w:rPr>
        <w:t>pacientui</w:t>
      </w:r>
      <w:r w:rsidRPr="001C7410">
        <w:rPr>
          <w:spacing w:val="-4"/>
          <w:lang w:val="lt-LT"/>
        </w:rPr>
        <w:t xml:space="preserve"> </w:t>
      </w:r>
      <w:r w:rsidRPr="001C7410">
        <w:rPr>
          <w:lang w:val="lt-LT"/>
        </w:rPr>
        <w:t>(1,6</w:t>
      </w:r>
      <w:r w:rsidR="00FC3F3A" w:rsidRPr="001C7410">
        <w:rPr>
          <w:spacing w:val="-5"/>
          <w:lang w:val="lt-LT"/>
        </w:rPr>
        <w:t> </w:t>
      </w:r>
      <w:r w:rsidRPr="001C7410">
        <w:rPr>
          <w:lang w:val="lt-LT"/>
        </w:rPr>
        <w:t>%)</w:t>
      </w:r>
      <w:r w:rsidRPr="001C7410">
        <w:rPr>
          <w:spacing w:val="-3"/>
          <w:lang w:val="lt-LT"/>
        </w:rPr>
        <w:t xml:space="preserve"> </w:t>
      </w:r>
      <w:r w:rsidRPr="001C7410">
        <w:rPr>
          <w:lang w:val="lt-LT"/>
        </w:rPr>
        <w:t>standartinės</w:t>
      </w:r>
      <w:r w:rsidRPr="001C7410">
        <w:rPr>
          <w:spacing w:val="-3"/>
          <w:lang w:val="lt-LT"/>
        </w:rPr>
        <w:t xml:space="preserve"> </w:t>
      </w:r>
      <w:r w:rsidRPr="001C7410">
        <w:rPr>
          <w:lang w:val="lt-LT"/>
        </w:rPr>
        <w:t>priežiūros</w:t>
      </w:r>
      <w:r w:rsidRPr="001C7410">
        <w:rPr>
          <w:spacing w:val="-3"/>
          <w:lang w:val="lt-LT"/>
        </w:rPr>
        <w:t xml:space="preserve"> </w:t>
      </w:r>
      <w:r w:rsidRPr="001C7410">
        <w:rPr>
          <w:lang w:val="lt-LT"/>
        </w:rPr>
        <w:t>grupėje.</w:t>
      </w:r>
      <w:r w:rsidRPr="001C7410">
        <w:rPr>
          <w:spacing w:val="-3"/>
          <w:lang w:val="lt-LT"/>
        </w:rPr>
        <w:t xml:space="preserve"> </w:t>
      </w:r>
      <w:r w:rsidRPr="001C7410">
        <w:rPr>
          <w:lang w:val="lt-LT"/>
        </w:rPr>
        <w:t>N</w:t>
      </w:r>
      <w:r w:rsidR="00A46F0D" w:rsidRPr="001C7410">
        <w:rPr>
          <w:lang w:val="lt-LT"/>
        </w:rPr>
        <w:t>ei</w:t>
      </w:r>
      <w:r w:rsidRPr="001C7410">
        <w:rPr>
          <w:spacing w:val="-3"/>
          <w:lang w:val="lt-LT"/>
        </w:rPr>
        <w:t xml:space="preserve"> </w:t>
      </w:r>
      <w:r w:rsidRPr="001C7410">
        <w:rPr>
          <w:lang w:val="lt-LT"/>
        </w:rPr>
        <w:t>viena</w:t>
      </w:r>
      <w:r w:rsidR="00A46F0D" w:rsidRPr="001C7410">
        <w:rPr>
          <w:lang w:val="lt-LT"/>
        </w:rPr>
        <w:t>m</w:t>
      </w:r>
      <w:r w:rsidRPr="001C7410">
        <w:rPr>
          <w:spacing w:val="-3"/>
          <w:lang w:val="lt-LT"/>
        </w:rPr>
        <w:t xml:space="preserve"> </w:t>
      </w:r>
      <w:r w:rsidRPr="001C7410">
        <w:rPr>
          <w:lang w:val="lt-LT"/>
        </w:rPr>
        <w:t>pacient</w:t>
      </w:r>
      <w:r w:rsidR="00A46F0D" w:rsidRPr="001C7410">
        <w:rPr>
          <w:lang w:val="lt-LT"/>
        </w:rPr>
        <w:t>ui</w:t>
      </w:r>
      <w:r w:rsidRPr="001C7410">
        <w:rPr>
          <w:spacing w:val="-3"/>
          <w:lang w:val="lt-LT"/>
        </w:rPr>
        <w:t xml:space="preserve"> </w:t>
      </w:r>
      <w:r w:rsidRPr="001C7410">
        <w:rPr>
          <w:lang w:val="lt-LT"/>
        </w:rPr>
        <w:t>jokioje</w:t>
      </w:r>
      <w:r w:rsidRPr="001C7410">
        <w:rPr>
          <w:spacing w:val="-3"/>
          <w:lang w:val="lt-LT"/>
        </w:rPr>
        <w:t xml:space="preserve"> </w:t>
      </w:r>
      <w:r w:rsidRPr="001C7410">
        <w:rPr>
          <w:lang w:val="lt-LT"/>
        </w:rPr>
        <w:t>gydymo</w:t>
      </w:r>
      <w:r w:rsidRPr="001C7410">
        <w:rPr>
          <w:spacing w:val="-3"/>
          <w:lang w:val="lt-LT"/>
        </w:rPr>
        <w:t xml:space="preserve"> </w:t>
      </w:r>
      <w:r w:rsidRPr="001C7410">
        <w:rPr>
          <w:lang w:val="lt-LT"/>
        </w:rPr>
        <w:t xml:space="preserve">grupėje </w:t>
      </w:r>
      <w:r w:rsidR="00A46F0D" w:rsidRPr="001C7410">
        <w:rPr>
          <w:lang w:val="lt-LT"/>
        </w:rPr>
        <w:t xml:space="preserve">nepasireiškė </w:t>
      </w:r>
      <w:r w:rsidRPr="001C7410">
        <w:rPr>
          <w:lang w:val="lt-LT"/>
        </w:rPr>
        <w:t>tromboembolijos reiškin</w:t>
      </w:r>
      <w:r w:rsidR="00A46F0D" w:rsidRPr="001C7410">
        <w:rPr>
          <w:lang w:val="lt-LT"/>
        </w:rPr>
        <w:t>ys</w:t>
      </w:r>
      <w:r w:rsidRPr="001C7410">
        <w:rPr>
          <w:lang w:val="lt-LT"/>
        </w:rPr>
        <w:t>. Nė vienoje gydymo grupėje neregistruota mirties atvejų.</w:t>
      </w:r>
    </w:p>
    <w:p w14:paraId="29DC630D" w14:textId="77777777" w:rsidR="001F1D89" w:rsidRPr="001C7410" w:rsidRDefault="001F1D89" w:rsidP="003122AA">
      <w:pPr>
        <w:pStyle w:val="Pagrindinistekstas"/>
        <w:rPr>
          <w:lang w:val="lt-LT"/>
        </w:rPr>
      </w:pPr>
    </w:p>
    <w:p w14:paraId="2B358F65" w14:textId="7608C9D0" w:rsidR="001F07B7" w:rsidRPr="001C7410" w:rsidRDefault="001F07B7" w:rsidP="003122AA">
      <w:pPr>
        <w:pStyle w:val="Pagrindinistekstas"/>
        <w:rPr>
          <w:lang w:val="lt-LT"/>
        </w:rPr>
      </w:pPr>
      <w:r w:rsidRPr="001C7410">
        <w:rPr>
          <w:lang w:val="lt-LT"/>
        </w:rPr>
        <w:t>Šis</w:t>
      </w:r>
      <w:r w:rsidRPr="001C7410">
        <w:rPr>
          <w:spacing w:val="-3"/>
          <w:lang w:val="lt-LT"/>
        </w:rPr>
        <w:t xml:space="preserve"> </w:t>
      </w:r>
      <w:r w:rsidRPr="001C7410">
        <w:rPr>
          <w:lang w:val="lt-LT"/>
        </w:rPr>
        <w:t>tyrimas</w:t>
      </w:r>
      <w:r w:rsidRPr="001C7410">
        <w:rPr>
          <w:spacing w:val="-3"/>
          <w:lang w:val="lt-LT"/>
        </w:rPr>
        <w:t xml:space="preserve"> </w:t>
      </w:r>
      <w:r w:rsidRPr="001C7410">
        <w:rPr>
          <w:lang w:val="lt-LT"/>
        </w:rPr>
        <w:t>buvo</w:t>
      </w:r>
      <w:r w:rsidRPr="001C7410">
        <w:rPr>
          <w:spacing w:val="-2"/>
          <w:lang w:val="lt-LT"/>
        </w:rPr>
        <w:t xml:space="preserve"> </w:t>
      </w:r>
      <w:r w:rsidRPr="001C7410">
        <w:rPr>
          <w:lang w:val="lt-LT"/>
        </w:rPr>
        <w:t>perspektyviai</w:t>
      </w:r>
      <w:r w:rsidRPr="001C7410">
        <w:rPr>
          <w:spacing w:val="-3"/>
          <w:lang w:val="lt-LT"/>
        </w:rPr>
        <w:t xml:space="preserve"> </w:t>
      </w:r>
      <w:r w:rsidRPr="001C7410">
        <w:rPr>
          <w:lang w:val="lt-LT"/>
        </w:rPr>
        <w:t>struktūrizuotas</w:t>
      </w:r>
      <w:r w:rsidRPr="001C7410">
        <w:rPr>
          <w:spacing w:val="-3"/>
          <w:lang w:val="lt-LT"/>
        </w:rPr>
        <w:t xml:space="preserve"> </w:t>
      </w:r>
      <w:r w:rsidRPr="001C7410">
        <w:rPr>
          <w:lang w:val="lt-LT"/>
        </w:rPr>
        <w:t>aprašomajam</w:t>
      </w:r>
      <w:r w:rsidRPr="001C7410">
        <w:rPr>
          <w:spacing w:val="-3"/>
          <w:lang w:val="lt-LT"/>
        </w:rPr>
        <w:t xml:space="preserve"> </w:t>
      </w:r>
      <w:r w:rsidRPr="001C7410">
        <w:rPr>
          <w:lang w:val="lt-LT"/>
        </w:rPr>
        <w:t>veiksmingumui</w:t>
      </w:r>
      <w:r w:rsidRPr="001C7410">
        <w:rPr>
          <w:spacing w:val="-3"/>
          <w:lang w:val="lt-LT"/>
        </w:rPr>
        <w:t xml:space="preserve"> </w:t>
      </w:r>
      <w:r w:rsidRPr="001C7410">
        <w:rPr>
          <w:lang w:val="lt-LT"/>
        </w:rPr>
        <w:t>ir</w:t>
      </w:r>
      <w:r w:rsidRPr="001C7410">
        <w:rPr>
          <w:spacing w:val="-3"/>
          <w:lang w:val="lt-LT"/>
        </w:rPr>
        <w:t xml:space="preserve"> </w:t>
      </w:r>
      <w:r w:rsidRPr="001C7410">
        <w:rPr>
          <w:lang w:val="lt-LT"/>
        </w:rPr>
        <w:t>saugumui</w:t>
      </w:r>
      <w:r w:rsidRPr="001C7410">
        <w:rPr>
          <w:spacing w:val="-3"/>
          <w:lang w:val="lt-LT"/>
        </w:rPr>
        <w:t xml:space="preserve"> </w:t>
      </w:r>
      <w:r w:rsidRPr="001C7410">
        <w:rPr>
          <w:lang w:val="lt-LT"/>
        </w:rPr>
        <w:t>nustatyti</w:t>
      </w:r>
      <w:r w:rsidRPr="001C7410">
        <w:rPr>
          <w:spacing w:val="-3"/>
          <w:lang w:val="lt-LT"/>
        </w:rPr>
        <w:t xml:space="preserve"> </w:t>
      </w:r>
      <w:r w:rsidRPr="001C7410">
        <w:rPr>
          <w:lang w:val="lt-LT"/>
        </w:rPr>
        <w:t>dėl tikėtinai mažo TE ir kraujavimo atvejų dažnio šioje populiacijoje. Dėl stebėto mažo TE dažnio šio tyrimo metu galutinio rizikos ir naudos įvertinimo nustatyti nepavyko.</w:t>
      </w:r>
    </w:p>
    <w:p w14:paraId="015F1BEE" w14:textId="77777777" w:rsidR="001F07B7" w:rsidRPr="001C7410" w:rsidRDefault="001F07B7" w:rsidP="007C487F">
      <w:pPr>
        <w:pStyle w:val="Pagrindinistekstas"/>
        <w:rPr>
          <w:lang w:val="lt-LT"/>
        </w:rPr>
      </w:pPr>
    </w:p>
    <w:p w14:paraId="6BB1BEF3" w14:textId="4A333988" w:rsidR="007A30F1" w:rsidRPr="001C7410" w:rsidRDefault="00041839" w:rsidP="007C487F">
      <w:pPr>
        <w:pStyle w:val="Pagrindinistekstas"/>
        <w:rPr>
          <w:lang w:val="lt-LT"/>
        </w:rPr>
      </w:pPr>
      <w:r w:rsidRPr="001C7410">
        <w:rPr>
          <w:lang w:val="lt-LT"/>
        </w:rPr>
        <w:t xml:space="preserve">Europos vaistų agentūra atidėjo įsipareigojimą pateikti </w:t>
      </w:r>
      <w:r w:rsidR="00C97C6E" w:rsidRPr="001C7410">
        <w:rPr>
          <w:lang w:val="lt-LT"/>
        </w:rPr>
        <w:t>referen</w:t>
      </w:r>
      <w:r w:rsidR="0090059B" w:rsidRPr="001C7410">
        <w:rPr>
          <w:lang w:val="lt-LT"/>
        </w:rPr>
        <w:t>c</w:t>
      </w:r>
      <w:r w:rsidR="00C97C6E" w:rsidRPr="001C7410">
        <w:rPr>
          <w:lang w:val="lt-LT"/>
        </w:rPr>
        <w:t>inio vaistinio preparato, kurio sudėtyje yra apiksabano,</w:t>
      </w:r>
      <w:r w:rsidRPr="001C7410">
        <w:rPr>
          <w:lang w:val="lt-LT"/>
        </w:rPr>
        <w:t xml:space="preserve"> tyrimų rezultatus su viena ar daugiau vaikų populiacijos pogrupių, kuriems pasireišk</w:t>
      </w:r>
      <w:r w:rsidR="00111CA2" w:rsidRPr="001C7410">
        <w:rPr>
          <w:lang w:val="lt-LT"/>
        </w:rPr>
        <w:t>ė</w:t>
      </w:r>
      <w:r w:rsidRPr="001C7410">
        <w:rPr>
          <w:lang w:val="lt-LT"/>
        </w:rPr>
        <w:t xml:space="preserve"> venų ar arterijų embolija arba trombozė (žr.</w:t>
      </w:r>
      <w:r w:rsidR="00C97C6E" w:rsidRPr="001C7410">
        <w:rPr>
          <w:lang w:val="lt-LT"/>
        </w:rPr>
        <w:t xml:space="preserve"> </w:t>
      </w:r>
      <w:r w:rsidRPr="001C7410">
        <w:rPr>
          <w:lang w:val="lt-LT"/>
        </w:rPr>
        <w:t>4.2</w:t>
      </w:r>
      <w:r w:rsidR="00C97C6E" w:rsidRPr="001C7410">
        <w:rPr>
          <w:lang w:val="lt-LT"/>
        </w:rPr>
        <w:t> </w:t>
      </w:r>
      <w:r w:rsidRPr="001C7410">
        <w:rPr>
          <w:lang w:val="lt-LT"/>
        </w:rPr>
        <w:t>skyriuje informaciją apie vartojimą vaikams).</w:t>
      </w:r>
    </w:p>
    <w:p w14:paraId="1CF75A27" w14:textId="77777777" w:rsidR="007A30F1" w:rsidRPr="001C7410" w:rsidRDefault="007A30F1" w:rsidP="007C487F">
      <w:pPr>
        <w:pStyle w:val="Pagrindinistekstas"/>
        <w:rPr>
          <w:lang w:val="lt-LT"/>
        </w:rPr>
      </w:pPr>
    </w:p>
    <w:p w14:paraId="584A56F8" w14:textId="77777777" w:rsidR="007A30F1" w:rsidRPr="001C7410" w:rsidRDefault="00041839" w:rsidP="003D30B2">
      <w:pPr>
        <w:pStyle w:val="Antrat2"/>
        <w:numPr>
          <w:ilvl w:val="1"/>
          <w:numId w:val="8"/>
        </w:numPr>
        <w:tabs>
          <w:tab w:val="left" w:pos="802"/>
          <w:tab w:val="left" w:pos="803"/>
        </w:tabs>
        <w:ind w:left="0" w:firstLine="0"/>
        <w:rPr>
          <w:lang w:val="lt-LT"/>
        </w:rPr>
      </w:pPr>
      <w:r w:rsidRPr="001C7410">
        <w:rPr>
          <w:lang w:val="lt-LT"/>
        </w:rPr>
        <w:t>Farmakokinetinės savybės</w:t>
      </w:r>
    </w:p>
    <w:p w14:paraId="36F748E7" w14:textId="77777777" w:rsidR="007A30F1" w:rsidRPr="001C7410" w:rsidRDefault="007A30F1" w:rsidP="007C487F">
      <w:pPr>
        <w:pStyle w:val="Pagrindinistekstas"/>
        <w:rPr>
          <w:b/>
          <w:lang w:val="lt-LT"/>
        </w:rPr>
      </w:pPr>
    </w:p>
    <w:p w14:paraId="47B49378" w14:textId="77777777" w:rsidR="007A30F1" w:rsidRPr="001C7410" w:rsidRDefault="00041839" w:rsidP="007C487F">
      <w:pPr>
        <w:pStyle w:val="Pagrindinistekstas"/>
        <w:rPr>
          <w:lang w:val="lt-LT"/>
        </w:rPr>
      </w:pPr>
      <w:r w:rsidRPr="001C7410">
        <w:rPr>
          <w:u w:val="single"/>
          <w:lang w:val="lt-LT"/>
        </w:rPr>
        <w:t>Absorbcija</w:t>
      </w:r>
    </w:p>
    <w:p w14:paraId="758A3C5B" w14:textId="2A32F1BF" w:rsidR="007A30F1" w:rsidRPr="001C7410" w:rsidRDefault="00C97C6E" w:rsidP="007C487F">
      <w:pPr>
        <w:rPr>
          <w:lang w:val="lt-LT"/>
        </w:rPr>
      </w:pPr>
      <w:r w:rsidRPr="001C7410">
        <w:rPr>
          <w:lang w:val="lt-LT"/>
        </w:rPr>
        <w:t>Iki 10</w:t>
      </w:r>
      <w:r w:rsidR="00F830A9" w:rsidRPr="001C7410">
        <w:rPr>
          <w:lang w:val="lt-LT"/>
        </w:rPr>
        <w:t> mg</w:t>
      </w:r>
      <w:r w:rsidR="00041839" w:rsidRPr="001C7410">
        <w:rPr>
          <w:lang w:val="lt-LT"/>
        </w:rPr>
        <w:t xml:space="preserve"> apiksabano dozių absoliutus biologi</w:t>
      </w:r>
      <w:r w:rsidRPr="001C7410">
        <w:rPr>
          <w:lang w:val="lt-LT"/>
        </w:rPr>
        <w:t>nis prieinamumas yra maždaug 50 </w:t>
      </w:r>
      <w:r w:rsidR="00041839" w:rsidRPr="001C7410">
        <w:rPr>
          <w:lang w:val="lt-LT"/>
        </w:rPr>
        <w:t>%. Apiksabanas greitai absorbuojamas, o didžiausia jo koncentracija (C</w:t>
      </w:r>
      <w:r w:rsidR="00041839" w:rsidRPr="001C7410">
        <w:rPr>
          <w:vertAlign w:val="subscript"/>
          <w:lang w:val="lt-LT"/>
        </w:rPr>
        <w:t>max</w:t>
      </w:r>
      <w:r w:rsidR="00041839" w:rsidRPr="001C7410">
        <w:rPr>
          <w:lang w:val="lt-LT"/>
        </w:rPr>
        <w:t>) susidaro praėjus 3</w:t>
      </w:r>
      <w:r w:rsidR="00AB4911" w:rsidRPr="001C7410">
        <w:rPr>
          <w:lang w:val="lt-LT"/>
        </w:rPr>
        <w:t>–</w:t>
      </w:r>
      <w:r w:rsidR="00041839" w:rsidRPr="001C7410">
        <w:rPr>
          <w:lang w:val="lt-LT"/>
        </w:rPr>
        <w:t>4</w:t>
      </w:r>
      <w:r w:rsidR="00AB4911" w:rsidRPr="001C7410">
        <w:rPr>
          <w:lang w:val="lt-LT"/>
        </w:rPr>
        <w:t> </w:t>
      </w:r>
      <w:r w:rsidR="00041839" w:rsidRPr="001C7410">
        <w:rPr>
          <w:lang w:val="lt-LT"/>
        </w:rPr>
        <w:t xml:space="preserve">valandoms po tabletės </w:t>
      </w:r>
      <w:r w:rsidR="00AB4911" w:rsidRPr="001C7410">
        <w:rPr>
          <w:lang w:val="lt-LT"/>
        </w:rPr>
        <w:t>suvartojimo</w:t>
      </w:r>
      <w:r w:rsidR="00041839" w:rsidRPr="001C7410">
        <w:rPr>
          <w:lang w:val="lt-LT"/>
        </w:rPr>
        <w:t>. Vartojant 10</w:t>
      </w:r>
      <w:r w:rsidR="00F830A9" w:rsidRPr="001C7410">
        <w:rPr>
          <w:lang w:val="lt-LT"/>
        </w:rPr>
        <w:t> mg</w:t>
      </w:r>
      <w:r w:rsidR="00041839" w:rsidRPr="001C7410">
        <w:rPr>
          <w:lang w:val="lt-LT"/>
        </w:rPr>
        <w:t xml:space="preserve"> apiksabano dozę su maistu, vaist</w:t>
      </w:r>
      <w:r w:rsidR="00AB4911" w:rsidRPr="001C7410">
        <w:rPr>
          <w:lang w:val="lt-LT"/>
        </w:rPr>
        <w:t>inio preparat</w:t>
      </w:r>
      <w:r w:rsidR="00041839" w:rsidRPr="001C7410">
        <w:rPr>
          <w:lang w:val="lt-LT"/>
        </w:rPr>
        <w:t>o AUC ir C</w:t>
      </w:r>
      <w:r w:rsidR="00041839" w:rsidRPr="001C7410">
        <w:rPr>
          <w:vertAlign w:val="subscript"/>
          <w:lang w:val="lt-LT"/>
        </w:rPr>
        <w:t>max</w:t>
      </w:r>
      <w:r w:rsidR="00041839" w:rsidRPr="001C7410">
        <w:rPr>
          <w:lang w:val="lt-LT"/>
        </w:rPr>
        <w:t xml:space="preserve"> nekinta. Apiksabano galima vartoti valgant arba </w:t>
      </w:r>
      <w:r w:rsidR="00C520EF" w:rsidRPr="001C7410">
        <w:rPr>
          <w:lang w:val="lt-LT"/>
        </w:rPr>
        <w:t>nevalgius</w:t>
      </w:r>
      <w:r w:rsidR="00041839" w:rsidRPr="001C7410">
        <w:rPr>
          <w:lang w:val="lt-LT"/>
        </w:rPr>
        <w:t>.</w:t>
      </w:r>
    </w:p>
    <w:p w14:paraId="533A6020" w14:textId="77777777" w:rsidR="007A30F1" w:rsidRPr="001C7410" w:rsidRDefault="007A30F1" w:rsidP="007C487F">
      <w:pPr>
        <w:pStyle w:val="Pagrindinistekstas"/>
        <w:rPr>
          <w:lang w:val="lt-LT"/>
        </w:rPr>
      </w:pPr>
    </w:p>
    <w:p w14:paraId="01868937" w14:textId="7F70EFF8" w:rsidR="007A30F1" w:rsidRPr="001C7410" w:rsidRDefault="009F4117" w:rsidP="007C487F">
      <w:pPr>
        <w:pStyle w:val="Pagrindinistekstas"/>
        <w:rPr>
          <w:lang w:val="lt-LT"/>
        </w:rPr>
      </w:pPr>
      <w:r w:rsidRPr="001C7410">
        <w:rPr>
          <w:lang w:val="lt-LT"/>
        </w:rPr>
        <w:t>V</w:t>
      </w:r>
      <w:r w:rsidR="00AB4911" w:rsidRPr="001C7410">
        <w:rPr>
          <w:lang w:val="lt-LT"/>
        </w:rPr>
        <w:t>artojant iki 10</w:t>
      </w:r>
      <w:r w:rsidR="00F830A9" w:rsidRPr="001C7410">
        <w:rPr>
          <w:lang w:val="lt-LT"/>
        </w:rPr>
        <w:t> mg</w:t>
      </w:r>
      <w:r w:rsidR="00041839" w:rsidRPr="001C7410">
        <w:rPr>
          <w:lang w:val="lt-LT"/>
        </w:rPr>
        <w:t xml:space="preserve"> </w:t>
      </w:r>
      <w:r w:rsidRPr="001C7410">
        <w:rPr>
          <w:lang w:val="lt-LT"/>
        </w:rPr>
        <w:t xml:space="preserve">geriamojo </w:t>
      </w:r>
      <w:r w:rsidR="00041839" w:rsidRPr="001C7410">
        <w:rPr>
          <w:lang w:val="lt-LT"/>
        </w:rPr>
        <w:t>apiksabano dozes, vaist</w:t>
      </w:r>
      <w:r w:rsidR="00AB4911" w:rsidRPr="001C7410">
        <w:rPr>
          <w:lang w:val="lt-LT"/>
        </w:rPr>
        <w:t>inio preparat</w:t>
      </w:r>
      <w:r w:rsidR="00041839" w:rsidRPr="001C7410">
        <w:rPr>
          <w:lang w:val="lt-LT"/>
        </w:rPr>
        <w:t xml:space="preserve">o farmakokinetika yra </w:t>
      </w:r>
      <w:r w:rsidR="00111CA2" w:rsidRPr="001C7410">
        <w:rPr>
          <w:lang w:val="lt-LT"/>
        </w:rPr>
        <w:t>tiesinė</w:t>
      </w:r>
      <w:r w:rsidR="00041839" w:rsidRPr="001C7410">
        <w:rPr>
          <w:lang w:val="lt-LT"/>
        </w:rPr>
        <w:t xml:space="preserve"> ir didinant dozę, proporcingai d</w:t>
      </w:r>
      <w:r w:rsidR="00AB4911" w:rsidRPr="001C7410">
        <w:rPr>
          <w:lang w:val="lt-LT"/>
        </w:rPr>
        <w:t>idėja ekspozicija. Vartojant 25</w:t>
      </w:r>
      <w:r w:rsidR="00F830A9" w:rsidRPr="001C7410">
        <w:rPr>
          <w:lang w:val="lt-LT"/>
        </w:rPr>
        <w:t> mg</w:t>
      </w:r>
      <w:r w:rsidR="00041839" w:rsidRPr="001C7410">
        <w:rPr>
          <w:lang w:val="lt-LT"/>
        </w:rPr>
        <w:t xml:space="preserve"> ir didesnes apiksabano dozes, gaunama dėl susiskaidymo ribota absorbcija su sumažėjusiu biologiniu prieinamumu. Apiksabano ekspozicijos rodiklių kintamumas yra nedidelis ar vidutinis, t. y., </w:t>
      </w:r>
      <w:r w:rsidR="005B5B43" w:rsidRPr="001C7410">
        <w:rPr>
          <w:lang w:val="lt-LT"/>
        </w:rPr>
        <w:t xml:space="preserve">variacijos koeficiantas (angl. </w:t>
      </w:r>
      <w:r w:rsidR="005B5B43" w:rsidRPr="001C7410">
        <w:rPr>
          <w:i/>
          <w:lang w:val="lt-LT"/>
        </w:rPr>
        <w:t>coefficient of variation, CV</w:t>
      </w:r>
      <w:r w:rsidR="005B5B43" w:rsidRPr="001C7410">
        <w:rPr>
          <w:lang w:val="lt-LT"/>
        </w:rPr>
        <w:t xml:space="preserve">) </w:t>
      </w:r>
      <w:r w:rsidR="00041839" w:rsidRPr="001C7410">
        <w:rPr>
          <w:lang w:val="lt-LT"/>
        </w:rPr>
        <w:t>tam pačiam pacientui ir tarp pacientų yra atitinkamai maždaug 20</w:t>
      </w:r>
      <w:r w:rsidR="00AB4911" w:rsidRPr="001C7410">
        <w:rPr>
          <w:lang w:val="lt-LT"/>
        </w:rPr>
        <w:t> % ir 30 </w:t>
      </w:r>
      <w:r w:rsidR="00041839" w:rsidRPr="001C7410">
        <w:rPr>
          <w:lang w:val="lt-LT"/>
        </w:rPr>
        <w:t>%.</w:t>
      </w:r>
    </w:p>
    <w:p w14:paraId="214AB170" w14:textId="77777777" w:rsidR="007A30F1" w:rsidRPr="001C7410" w:rsidRDefault="007A30F1" w:rsidP="007C487F">
      <w:pPr>
        <w:pStyle w:val="Pagrindinistekstas"/>
        <w:rPr>
          <w:lang w:val="lt-LT"/>
        </w:rPr>
      </w:pPr>
    </w:p>
    <w:p w14:paraId="5E5D7269" w14:textId="0CF8A858" w:rsidR="007A30F1" w:rsidRPr="001C7410" w:rsidRDefault="005B5B43" w:rsidP="007C487F">
      <w:pPr>
        <w:rPr>
          <w:lang w:val="lt-LT"/>
        </w:rPr>
      </w:pPr>
      <w:r w:rsidRPr="001C7410">
        <w:rPr>
          <w:lang w:val="lt-LT"/>
        </w:rPr>
        <w:t xml:space="preserve">Vartojant </w:t>
      </w:r>
      <w:r w:rsidR="00041839" w:rsidRPr="001C7410">
        <w:rPr>
          <w:lang w:val="lt-LT"/>
        </w:rPr>
        <w:t>10</w:t>
      </w:r>
      <w:r w:rsidR="00F830A9" w:rsidRPr="001C7410">
        <w:rPr>
          <w:lang w:val="lt-LT"/>
        </w:rPr>
        <w:t> mg</w:t>
      </w:r>
      <w:r w:rsidR="00202253" w:rsidRPr="001C7410">
        <w:rPr>
          <w:lang w:val="lt-LT"/>
        </w:rPr>
        <w:t xml:space="preserve"> geriamojo</w:t>
      </w:r>
      <w:r w:rsidR="00041839" w:rsidRPr="001C7410">
        <w:rPr>
          <w:lang w:val="lt-LT"/>
        </w:rPr>
        <w:t xml:space="preserve"> apiksabano dozę</w:t>
      </w:r>
      <w:r w:rsidR="00F30BC1" w:rsidRPr="001C7410">
        <w:rPr>
          <w:lang w:val="lt-LT"/>
        </w:rPr>
        <w:t>, gautą sutrynus</w:t>
      </w:r>
      <w:r w:rsidR="00041839" w:rsidRPr="001C7410">
        <w:rPr>
          <w:lang w:val="lt-LT"/>
        </w:rPr>
        <w:t xml:space="preserve"> </w:t>
      </w:r>
      <w:r w:rsidRPr="008908CD">
        <w:rPr>
          <w:lang w:val="lt-LT"/>
        </w:rPr>
        <w:t>2</w:t>
      </w:r>
      <w:r w:rsidRPr="001C7410">
        <w:rPr>
          <w:lang w:val="lt-LT"/>
        </w:rPr>
        <w:t> </w:t>
      </w:r>
      <w:r w:rsidR="00041839" w:rsidRPr="001C7410">
        <w:rPr>
          <w:lang w:val="lt-LT"/>
        </w:rPr>
        <w:t>tabletes po 5</w:t>
      </w:r>
      <w:r w:rsidR="00F830A9" w:rsidRPr="001C7410">
        <w:rPr>
          <w:lang w:val="lt-LT"/>
        </w:rPr>
        <w:t> mg</w:t>
      </w:r>
      <w:r w:rsidRPr="001C7410">
        <w:rPr>
          <w:lang w:val="lt-LT"/>
        </w:rPr>
        <w:t xml:space="preserve"> ir</w:t>
      </w:r>
      <w:r w:rsidR="00AB4911" w:rsidRPr="001C7410">
        <w:rPr>
          <w:lang w:val="lt-LT"/>
        </w:rPr>
        <w:t xml:space="preserve"> ištirpin</w:t>
      </w:r>
      <w:r w:rsidR="00F30BC1" w:rsidRPr="001C7410">
        <w:rPr>
          <w:lang w:val="lt-LT"/>
        </w:rPr>
        <w:t>us</w:t>
      </w:r>
      <w:r w:rsidR="00AB4911" w:rsidRPr="001C7410">
        <w:rPr>
          <w:lang w:val="lt-LT"/>
        </w:rPr>
        <w:t xml:space="preserve"> 30 </w:t>
      </w:r>
      <w:r w:rsidR="00041839" w:rsidRPr="001C7410">
        <w:rPr>
          <w:lang w:val="lt-LT"/>
        </w:rPr>
        <w:t>ml vandens, ekspozicija buvo panaši</w:t>
      </w:r>
      <w:r w:rsidR="00AB4911" w:rsidRPr="001C7410">
        <w:rPr>
          <w:lang w:val="lt-LT"/>
        </w:rPr>
        <w:t>, kaip ir vartojant 2 nesmulkintas tabletes po 5</w:t>
      </w:r>
      <w:r w:rsidR="00F830A9" w:rsidRPr="001C7410">
        <w:rPr>
          <w:lang w:val="lt-LT"/>
        </w:rPr>
        <w:t> mg</w:t>
      </w:r>
      <w:r w:rsidR="00041839" w:rsidRPr="001C7410">
        <w:rPr>
          <w:lang w:val="lt-LT"/>
        </w:rPr>
        <w:t xml:space="preserve">. </w:t>
      </w:r>
      <w:r w:rsidR="00F30BC1" w:rsidRPr="001C7410">
        <w:rPr>
          <w:lang w:val="lt-LT"/>
        </w:rPr>
        <w:t>V</w:t>
      </w:r>
      <w:r w:rsidR="00AB4911" w:rsidRPr="001C7410">
        <w:rPr>
          <w:lang w:val="lt-LT"/>
        </w:rPr>
        <w:t>artojant 10</w:t>
      </w:r>
      <w:r w:rsidR="00F830A9" w:rsidRPr="001C7410">
        <w:rPr>
          <w:lang w:val="lt-LT"/>
        </w:rPr>
        <w:t> mg</w:t>
      </w:r>
      <w:r w:rsidR="00041839" w:rsidRPr="001C7410">
        <w:rPr>
          <w:lang w:val="lt-LT"/>
        </w:rPr>
        <w:t xml:space="preserve"> </w:t>
      </w:r>
      <w:r w:rsidR="00F30BC1" w:rsidRPr="001C7410">
        <w:rPr>
          <w:lang w:val="lt-LT"/>
        </w:rPr>
        <w:t xml:space="preserve">geriamojo </w:t>
      </w:r>
      <w:r w:rsidR="00041839" w:rsidRPr="001C7410">
        <w:rPr>
          <w:lang w:val="lt-LT"/>
        </w:rPr>
        <w:t>apiksabano doz</w:t>
      </w:r>
      <w:r w:rsidR="00AB4911" w:rsidRPr="001C7410">
        <w:rPr>
          <w:lang w:val="lt-LT"/>
        </w:rPr>
        <w:t xml:space="preserve">ę, </w:t>
      </w:r>
      <w:r w:rsidR="00D67914" w:rsidRPr="001C7410">
        <w:rPr>
          <w:lang w:val="lt-LT"/>
        </w:rPr>
        <w:t xml:space="preserve">gautą </w:t>
      </w:r>
      <w:r w:rsidR="00AB4911" w:rsidRPr="001C7410">
        <w:rPr>
          <w:lang w:val="lt-LT"/>
        </w:rPr>
        <w:t>sutrynus 2 tabletes po 5</w:t>
      </w:r>
      <w:r w:rsidR="00F830A9" w:rsidRPr="001C7410">
        <w:rPr>
          <w:lang w:val="lt-LT"/>
        </w:rPr>
        <w:t> mg</w:t>
      </w:r>
      <w:r w:rsidR="00AB4911" w:rsidRPr="001C7410">
        <w:rPr>
          <w:lang w:val="lt-LT"/>
        </w:rPr>
        <w:t xml:space="preserve"> ir sumaišius su 30 </w:t>
      </w:r>
      <w:r w:rsidR="00041839" w:rsidRPr="001C7410">
        <w:rPr>
          <w:lang w:val="lt-LT"/>
        </w:rPr>
        <w:t>g obuolių tyrės, C</w:t>
      </w:r>
      <w:r w:rsidR="00041839" w:rsidRPr="001C7410">
        <w:rPr>
          <w:vertAlign w:val="subscript"/>
          <w:lang w:val="lt-LT"/>
        </w:rPr>
        <w:t>max</w:t>
      </w:r>
      <w:r w:rsidR="00041839" w:rsidRPr="001C7410">
        <w:rPr>
          <w:lang w:val="lt-LT"/>
        </w:rPr>
        <w:t xml:space="preserve"> ir AUC buvo atitinkamai 21</w:t>
      </w:r>
      <w:r w:rsidR="00AB4911" w:rsidRPr="001C7410">
        <w:rPr>
          <w:lang w:val="lt-LT"/>
        </w:rPr>
        <w:t> </w:t>
      </w:r>
      <w:r w:rsidR="00041839" w:rsidRPr="001C7410">
        <w:rPr>
          <w:lang w:val="lt-LT"/>
        </w:rPr>
        <w:t>% ir 16</w:t>
      </w:r>
      <w:r w:rsidR="00AB4911" w:rsidRPr="001C7410">
        <w:rPr>
          <w:lang w:val="lt-LT"/>
        </w:rPr>
        <w:t> </w:t>
      </w:r>
      <w:r w:rsidR="00041839" w:rsidRPr="001C7410">
        <w:rPr>
          <w:lang w:val="lt-LT"/>
        </w:rPr>
        <w:t>% mažesni nei vartojant 2</w:t>
      </w:r>
      <w:r w:rsidR="00AB4911" w:rsidRPr="001C7410">
        <w:rPr>
          <w:lang w:val="lt-LT"/>
        </w:rPr>
        <w:t> </w:t>
      </w:r>
      <w:r w:rsidR="00041839" w:rsidRPr="001C7410">
        <w:rPr>
          <w:lang w:val="lt-LT"/>
        </w:rPr>
        <w:t>nesmulkintas tabletes po 5</w:t>
      </w:r>
      <w:r w:rsidR="00F830A9" w:rsidRPr="001C7410">
        <w:rPr>
          <w:lang w:val="lt-LT"/>
        </w:rPr>
        <w:t> mg</w:t>
      </w:r>
      <w:r w:rsidR="00041839" w:rsidRPr="001C7410">
        <w:rPr>
          <w:lang w:val="lt-LT"/>
        </w:rPr>
        <w:t>.</w:t>
      </w:r>
      <w:r w:rsidR="00FC3F3A" w:rsidRPr="001C7410">
        <w:rPr>
          <w:lang w:val="lt-LT"/>
        </w:rPr>
        <w:t xml:space="preserve"> </w:t>
      </w:r>
      <w:r w:rsidR="00041839" w:rsidRPr="001C7410">
        <w:rPr>
          <w:lang w:val="lt-LT"/>
        </w:rPr>
        <w:t>Ekspozicijos sumažėjimas nebuvo laikomas klini</w:t>
      </w:r>
      <w:r w:rsidRPr="001C7410">
        <w:rPr>
          <w:lang w:val="lt-LT"/>
        </w:rPr>
        <w:t xml:space="preserve">škai </w:t>
      </w:r>
      <w:r w:rsidR="00041839" w:rsidRPr="001C7410">
        <w:rPr>
          <w:lang w:val="lt-LT"/>
        </w:rPr>
        <w:t>reikšmingu.</w:t>
      </w:r>
    </w:p>
    <w:p w14:paraId="41FB07C7" w14:textId="77777777" w:rsidR="007A30F1" w:rsidRPr="001C7410" w:rsidRDefault="007A30F1" w:rsidP="007C487F">
      <w:pPr>
        <w:pStyle w:val="Pagrindinistekstas"/>
        <w:rPr>
          <w:lang w:val="lt-LT"/>
        </w:rPr>
      </w:pPr>
    </w:p>
    <w:p w14:paraId="56662AC5" w14:textId="73A07349" w:rsidR="007A30F1" w:rsidRPr="001C7410" w:rsidRDefault="00041839" w:rsidP="007C487F">
      <w:pPr>
        <w:pStyle w:val="Pagrindinistekstas"/>
        <w:rPr>
          <w:lang w:val="lt-LT"/>
        </w:rPr>
      </w:pPr>
      <w:r w:rsidRPr="001C7410">
        <w:rPr>
          <w:lang w:val="lt-LT"/>
        </w:rPr>
        <w:t>Vartojant sutrintą</w:t>
      </w:r>
      <w:r w:rsidR="00AB4911" w:rsidRPr="001C7410">
        <w:rPr>
          <w:lang w:val="lt-LT"/>
        </w:rPr>
        <w:t xml:space="preserve"> 5</w:t>
      </w:r>
      <w:r w:rsidR="00F830A9" w:rsidRPr="001C7410">
        <w:rPr>
          <w:lang w:val="lt-LT"/>
        </w:rPr>
        <w:t> mg</w:t>
      </w:r>
      <w:r w:rsidRPr="001C7410">
        <w:rPr>
          <w:lang w:val="lt-LT"/>
        </w:rPr>
        <w:t xml:space="preserve"> ap</w:t>
      </w:r>
      <w:r w:rsidR="00AB4911" w:rsidRPr="001C7410">
        <w:rPr>
          <w:lang w:val="lt-LT"/>
        </w:rPr>
        <w:t>iksabano tabletę, ištirpintą 60 </w:t>
      </w:r>
      <w:r w:rsidRPr="001C7410">
        <w:rPr>
          <w:lang w:val="lt-LT"/>
        </w:rPr>
        <w:t>ml G5W, pro nazogastrinį zondą, ekspozicija buvo panaši, kaip ir kit</w:t>
      </w:r>
      <w:r w:rsidR="004D68FB" w:rsidRPr="001C7410">
        <w:rPr>
          <w:lang w:val="lt-LT"/>
        </w:rPr>
        <w:t>ų</w:t>
      </w:r>
      <w:r w:rsidRPr="001C7410">
        <w:rPr>
          <w:lang w:val="lt-LT"/>
        </w:rPr>
        <w:t xml:space="preserve"> klinikini</w:t>
      </w:r>
      <w:r w:rsidR="004D68FB" w:rsidRPr="001C7410">
        <w:rPr>
          <w:lang w:val="lt-LT"/>
        </w:rPr>
        <w:t>ų</w:t>
      </w:r>
      <w:r w:rsidRPr="001C7410">
        <w:rPr>
          <w:lang w:val="lt-LT"/>
        </w:rPr>
        <w:t xml:space="preserve"> tyrim</w:t>
      </w:r>
      <w:r w:rsidR="004D68FB" w:rsidRPr="001C7410">
        <w:rPr>
          <w:lang w:val="lt-LT"/>
        </w:rPr>
        <w:t>ų</w:t>
      </w:r>
      <w:r w:rsidRPr="001C7410">
        <w:rPr>
          <w:lang w:val="lt-LT"/>
        </w:rPr>
        <w:t>, kuriuose dalyvavo sveiki tiriamieji, vartoj</w:t>
      </w:r>
      <w:r w:rsidR="00787DD0" w:rsidRPr="001C7410">
        <w:rPr>
          <w:lang w:val="lt-LT"/>
        </w:rPr>
        <w:t>ę</w:t>
      </w:r>
      <w:r w:rsidRPr="001C7410">
        <w:rPr>
          <w:lang w:val="lt-LT"/>
        </w:rPr>
        <w:t xml:space="preserve"> vienkartinę </w:t>
      </w:r>
      <w:r w:rsidR="007A27D7" w:rsidRPr="001C7410">
        <w:rPr>
          <w:lang w:val="lt-LT"/>
        </w:rPr>
        <w:t xml:space="preserve">geriamojo apiksabano </w:t>
      </w:r>
      <w:r w:rsidRPr="001C7410">
        <w:rPr>
          <w:lang w:val="lt-LT"/>
        </w:rPr>
        <w:t xml:space="preserve">dozę </w:t>
      </w:r>
      <w:r w:rsidR="00AB4911" w:rsidRPr="001C7410">
        <w:rPr>
          <w:lang w:val="lt-LT"/>
        </w:rPr>
        <w:t>–</w:t>
      </w:r>
      <w:r w:rsidRPr="001C7410">
        <w:rPr>
          <w:lang w:val="lt-LT"/>
        </w:rPr>
        <w:t xml:space="preserve"> 5</w:t>
      </w:r>
      <w:r w:rsidR="00F830A9" w:rsidRPr="001C7410">
        <w:rPr>
          <w:lang w:val="lt-LT"/>
        </w:rPr>
        <w:t> mg</w:t>
      </w:r>
      <w:r w:rsidRPr="001C7410">
        <w:rPr>
          <w:lang w:val="lt-LT"/>
        </w:rPr>
        <w:t xml:space="preserve"> tabletę.</w:t>
      </w:r>
    </w:p>
    <w:p w14:paraId="28839A5D" w14:textId="77777777" w:rsidR="00AB4911" w:rsidRPr="001C7410" w:rsidRDefault="00AB4911" w:rsidP="007C487F">
      <w:pPr>
        <w:rPr>
          <w:lang w:val="lt-LT"/>
        </w:rPr>
      </w:pPr>
    </w:p>
    <w:p w14:paraId="5BC5B09C" w14:textId="46869BC3" w:rsidR="007A30F1" w:rsidRPr="001C7410" w:rsidRDefault="002E18D9" w:rsidP="007C487F">
      <w:pPr>
        <w:rPr>
          <w:lang w:val="lt-LT"/>
        </w:rPr>
      </w:pPr>
      <w:r w:rsidRPr="001C7410">
        <w:rPr>
          <w:lang w:val="lt-LT"/>
        </w:rPr>
        <w:t xml:space="preserve">Atsižvelgiant į numatomas </w:t>
      </w:r>
      <w:r w:rsidR="00041839" w:rsidRPr="001C7410">
        <w:rPr>
          <w:lang w:val="lt-LT"/>
        </w:rPr>
        <w:t>dozei proporcing</w:t>
      </w:r>
      <w:r w:rsidR="00111CA2" w:rsidRPr="001C7410">
        <w:rPr>
          <w:lang w:val="lt-LT"/>
        </w:rPr>
        <w:t>as</w:t>
      </w:r>
      <w:r w:rsidR="00041839" w:rsidRPr="001C7410">
        <w:rPr>
          <w:lang w:val="lt-LT"/>
        </w:rPr>
        <w:t xml:space="preserve"> apiksabano farmakokinetines savybes, atliktų tyrimų biologinio prieinamumo rezultatai </w:t>
      </w:r>
      <w:r w:rsidR="006B6EA2" w:rsidRPr="001C7410">
        <w:rPr>
          <w:lang w:val="lt-LT"/>
        </w:rPr>
        <w:t xml:space="preserve">tinka ir </w:t>
      </w:r>
      <w:r w:rsidR="00041839" w:rsidRPr="001C7410">
        <w:rPr>
          <w:lang w:val="lt-LT"/>
        </w:rPr>
        <w:t>mažesnėms apiksabano dozėms.</w:t>
      </w:r>
    </w:p>
    <w:p w14:paraId="01F0538A" w14:textId="77777777" w:rsidR="00DF3FF5" w:rsidRPr="008908CD" w:rsidRDefault="00DF3FF5" w:rsidP="00DF3FF5">
      <w:pPr>
        <w:pStyle w:val="Pagrindinistekstas"/>
        <w:spacing w:before="252"/>
        <w:rPr>
          <w:lang w:val="lt-LT"/>
        </w:rPr>
      </w:pPr>
      <w:r w:rsidRPr="008908CD">
        <w:rPr>
          <w:u w:val="single"/>
          <w:lang w:val="lt-LT"/>
        </w:rPr>
        <w:t>Vaikų</w:t>
      </w:r>
      <w:r w:rsidRPr="008908CD">
        <w:rPr>
          <w:spacing w:val="-5"/>
          <w:u w:val="single"/>
          <w:lang w:val="lt-LT"/>
        </w:rPr>
        <w:t xml:space="preserve"> </w:t>
      </w:r>
      <w:r w:rsidRPr="008908CD">
        <w:rPr>
          <w:spacing w:val="-2"/>
          <w:u w:val="single"/>
          <w:lang w:val="lt-LT"/>
        </w:rPr>
        <w:t>populiacija</w:t>
      </w:r>
    </w:p>
    <w:p w14:paraId="7BC178DF" w14:textId="77777777" w:rsidR="00DF3FF5" w:rsidRPr="008908CD" w:rsidRDefault="00DF3FF5" w:rsidP="00DF3FF5">
      <w:pPr>
        <w:pStyle w:val="Pagrindinistekstas"/>
        <w:spacing w:before="2"/>
        <w:rPr>
          <w:lang w:val="lt-LT"/>
        </w:rPr>
      </w:pPr>
    </w:p>
    <w:p w14:paraId="4846F581" w14:textId="40FF6329" w:rsidR="00DF3FF5" w:rsidRPr="008908CD" w:rsidRDefault="00DF3FF5" w:rsidP="003122AA">
      <w:pPr>
        <w:pStyle w:val="Pagrindinistekstas"/>
        <w:spacing w:line="238" w:lineRule="auto"/>
        <w:rPr>
          <w:lang w:val="lt-LT"/>
        </w:rPr>
      </w:pPr>
      <w:r w:rsidRPr="008908CD">
        <w:rPr>
          <w:position w:val="2"/>
          <w:lang w:val="lt-LT"/>
        </w:rPr>
        <w:t>Apiksabanas</w:t>
      </w:r>
      <w:r w:rsidRPr="008908CD">
        <w:rPr>
          <w:spacing w:val="-4"/>
          <w:position w:val="2"/>
          <w:lang w:val="lt-LT"/>
        </w:rPr>
        <w:t xml:space="preserve"> </w:t>
      </w:r>
      <w:r w:rsidRPr="008908CD">
        <w:rPr>
          <w:position w:val="2"/>
          <w:lang w:val="lt-LT"/>
        </w:rPr>
        <w:t>greitai</w:t>
      </w:r>
      <w:r w:rsidRPr="008908CD">
        <w:rPr>
          <w:spacing w:val="-4"/>
          <w:position w:val="2"/>
          <w:lang w:val="lt-LT"/>
        </w:rPr>
        <w:t xml:space="preserve"> </w:t>
      </w:r>
      <w:r w:rsidRPr="008908CD">
        <w:rPr>
          <w:position w:val="2"/>
          <w:lang w:val="lt-LT"/>
        </w:rPr>
        <w:t>absorbuojamas,</w:t>
      </w:r>
      <w:r w:rsidRPr="008908CD">
        <w:rPr>
          <w:spacing w:val="-4"/>
          <w:position w:val="2"/>
          <w:lang w:val="lt-LT"/>
        </w:rPr>
        <w:t xml:space="preserve"> </w:t>
      </w:r>
      <w:r w:rsidRPr="008908CD">
        <w:rPr>
          <w:position w:val="2"/>
          <w:lang w:val="lt-LT"/>
        </w:rPr>
        <w:t>o</w:t>
      </w:r>
      <w:r w:rsidRPr="008908CD">
        <w:rPr>
          <w:spacing w:val="-4"/>
          <w:position w:val="2"/>
          <w:lang w:val="lt-LT"/>
        </w:rPr>
        <w:t xml:space="preserve"> </w:t>
      </w:r>
      <w:r w:rsidRPr="008908CD">
        <w:rPr>
          <w:position w:val="2"/>
          <w:lang w:val="lt-LT"/>
        </w:rPr>
        <w:t>didžiausia</w:t>
      </w:r>
      <w:r w:rsidRPr="008908CD">
        <w:rPr>
          <w:spacing w:val="-4"/>
          <w:position w:val="2"/>
          <w:lang w:val="lt-LT"/>
        </w:rPr>
        <w:t xml:space="preserve"> </w:t>
      </w:r>
      <w:r w:rsidRPr="008908CD">
        <w:rPr>
          <w:position w:val="2"/>
          <w:lang w:val="lt-LT"/>
        </w:rPr>
        <w:t>jo</w:t>
      </w:r>
      <w:r w:rsidRPr="008908CD">
        <w:rPr>
          <w:spacing w:val="-4"/>
          <w:position w:val="2"/>
          <w:lang w:val="lt-LT"/>
        </w:rPr>
        <w:t xml:space="preserve"> </w:t>
      </w:r>
      <w:r w:rsidRPr="008908CD">
        <w:rPr>
          <w:position w:val="2"/>
          <w:lang w:val="lt-LT"/>
        </w:rPr>
        <w:t>koncentracija</w:t>
      </w:r>
      <w:r w:rsidRPr="008908CD">
        <w:rPr>
          <w:spacing w:val="-4"/>
          <w:position w:val="2"/>
          <w:lang w:val="lt-LT"/>
        </w:rPr>
        <w:t xml:space="preserve"> </w:t>
      </w:r>
      <w:r w:rsidRPr="008908CD">
        <w:rPr>
          <w:position w:val="2"/>
          <w:lang w:val="lt-LT"/>
        </w:rPr>
        <w:t>(C</w:t>
      </w:r>
      <w:r w:rsidRPr="008908CD">
        <w:rPr>
          <w:sz w:val="14"/>
          <w:lang w:val="lt-LT"/>
        </w:rPr>
        <w:t>max</w:t>
      </w:r>
      <w:r w:rsidRPr="008908CD">
        <w:rPr>
          <w:position w:val="2"/>
          <w:lang w:val="lt-LT"/>
        </w:rPr>
        <w:t>)</w:t>
      </w:r>
      <w:r w:rsidRPr="008908CD">
        <w:rPr>
          <w:spacing w:val="-4"/>
          <w:position w:val="2"/>
          <w:lang w:val="lt-LT"/>
        </w:rPr>
        <w:t xml:space="preserve"> </w:t>
      </w:r>
      <w:r w:rsidRPr="008908CD">
        <w:rPr>
          <w:position w:val="2"/>
          <w:lang w:val="lt-LT"/>
        </w:rPr>
        <w:t>susidaro</w:t>
      </w:r>
      <w:r w:rsidRPr="008908CD">
        <w:rPr>
          <w:spacing w:val="-4"/>
          <w:position w:val="2"/>
          <w:lang w:val="lt-LT"/>
        </w:rPr>
        <w:t xml:space="preserve"> </w:t>
      </w:r>
      <w:r w:rsidRPr="008908CD">
        <w:rPr>
          <w:position w:val="2"/>
          <w:lang w:val="lt-LT"/>
        </w:rPr>
        <w:t>praėjus</w:t>
      </w:r>
      <w:r w:rsidRPr="008908CD">
        <w:rPr>
          <w:spacing w:val="-4"/>
          <w:position w:val="2"/>
          <w:lang w:val="lt-LT"/>
        </w:rPr>
        <w:t xml:space="preserve"> </w:t>
      </w:r>
      <w:r w:rsidRPr="008908CD">
        <w:rPr>
          <w:position w:val="2"/>
          <w:lang w:val="lt-LT"/>
        </w:rPr>
        <w:t xml:space="preserve">maždaug </w:t>
      </w:r>
      <w:r w:rsidRPr="008908CD">
        <w:rPr>
          <w:lang w:val="lt-LT"/>
        </w:rPr>
        <w:t>2</w:t>
      </w:r>
      <w:r w:rsidR="00E001BD" w:rsidRPr="008908CD">
        <w:rPr>
          <w:lang w:val="lt-LT"/>
        </w:rPr>
        <w:t> </w:t>
      </w:r>
      <w:r w:rsidRPr="008908CD">
        <w:rPr>
          <w:lang w:val="lt-LT"/>
        </w:rPr>
        <w:t>valandoms po vienos dozės suvartojimo.</w:t>
      </w:r>
    </w:p>
    <w:p w14:paraId="4A152DCF" w14:textId="77777777" w:rsidR="007A30F1" w:rsidRPr="001C7410" w:rsidRDefault="007A30F1" w:rsidP="007C487F">
      <w:pPr>
        <w:pStyle w:val="Pagrindinistekstas"/>
        <w:rPr>
          <w:lang w:val="lt-LT"/>
        </w:rPr>
      </w:pPr>
    </w:p>
    <w:p w14:paraId="298B2F93" w14:textId="77777777" w:rsidR="007A30F1" w:rsidRPr="001C7410" w:rsidRDefault="00041839" w:rsidP="007C487F">
      <w:pPr>
        <w:pStyle w:val="Pagrindinistekstas"/>
        <w:rPr>
          <w:lang w:val="lt-LT"/>
        </w:rPr>
      </w:pPr>
      <w:r w:rsidRPr="001C7410">
        <w:rPr>
          <w:u w:val="single"/>
          <w:lang w:val="lt-LT"/>
        </w:rPr>
        <w:t>Pasiskirstymas</w:t>
      </w:r>
    </w:p>
    <w:p w14:paraId="5BACD7EB" w14:textId="77777777" w:rsidR="007A30F1" w:rsidRPr="001C7410" w:rsidRDefault="00041839" w:rsidP="007C487F">
      <w:pPr>
        <w:pStyle w:val="Pagrindinistekstas"/>
        <w:rPr>
          <w:lang w:val="lt-LT"/>
        </w:rPr>
      </w:pPr>
      <w:r w:rsidRPr="001C7410">
        <w:rPr>
          <w:lang w:val="lt-LT"/>
        </w:rPr>
        <w:t>Prie žmogaus plazmos baltymų jungiasi apytiksliai 87</w:t>
      </w:r>
      <w:r w:rsidR="00AB4911" w:rsidRPr="001C7410">
        <w:rPr>
          <w:lang w:val="lt-LT"/>
        </w:rPr>
        <w:t> </w:t>
      </w:r>
      <w:r w:rsidRPr="001C7410">
        <w:rPr>
          <w:lang w:val="lt-LT"/>
        </w:rPr>
        <w:t>% vaistinio preparato. Pasiskirstymo tūris (Vss) yra maždaug 21</w:t>
      </w:r>
      <w:r w:rsidR="00AB4911" w:rsidRPr="001C7410">
        <w:rPr>
          <w:lang w:val="lt-LT"/>
        </w:rPr>
        <w:t> </w:t>
      </w:r>
      <w:r w:rsidRPr="001C7410">
        <w:rPr>
          <w:lang w:val="lt-LT"/>
        </w:rPr>
        <w:t>litras.</w:t>
      </w:r>
    </w:p>
    <w:p w14:paraId="10E43115" w14:textId="77777777" w:rsidR="007A30F1" w:rsidRPr="001C7410" w:rsidRDefault="007A30F1" w:rsidP="007C487F">
      <w:pPr>
        <w:pStyle w:val="Pagrindinistekstas"/>
        <w:rPr>
          <w:lang w:val="lt-LT"/>
        </w:rPr>
      </w:pPr>
    </w:p>
    <w:p w14:paraId="1D3BBCE3" w14:textId="77777777" w:rsidR="007A30F1" w:rsidRPr="001C7410" w:rsidRDefault="00041839" w:rsidP="007C487F">
      <w:pPr>
        <w:pStyle w:val="Pagrindinistekstas"/>
        <w:rPr>
          <w:lang w:val="lt-LT"/>
        </w:rPr>
      </w:pPr>
      <w:r w:rsidRPr="001C7410">
        <w:rPr>
          <w:u w:val="single"/>
          <w:lang w:val="lt-LT"/>
        </w:rPr>
        <w:t>Biotransformacija ir eliminacija</w:t>
      </w:r>
    </w:p>
    <w:p w14:paraId="17CA042B" w14:textId="37084759" w:rsidR="007A30F1" w:rsidRPr="001C7410" w:rsidRDefault="00041839" w:rsidP="007C487F">
      <w:pPr>
        <w:pStyle w:val="Pagrindinistekstas"/>
        <w:rPr>
          <w:lang w:val="lt-LT"/>
        </w:rPr>
      </w:pPr>
      <w:r w:rsidRPr="001C7410">
        <w:rPr>
          <w:lang w:val="lt-LT"/>
        </w:rPr>
        <w:t>Apiksabanas šali</w:t>
      </w:r>
      <w:r w:rsidR="00AB4911" w:rsidRPr="001C7410">
        <w:rPr>
          <w:lang w:val="lt-LT"/>
        </w:rPr>
        <w:t>namas daugeliu būdų. Maždaug 25 </w:t>
      </w:r>
      <w:r w:rsidRPr="001C7410">
        <w:rPr>
          <w:lang w:val="lt-LT"/>
        </w:rPr>
        <w:t>% žmogaus suvartotos apiksabano dozės šalinama metabolitų pavidalu, o daugelis jų</w:t>
      </w:r>
      <w:r w:rsidR="006C7BC4" w:rsidRPr="001C7410">
        <w:rPr>
          <w:lang w:val="lt-LT"/>
        </w:rPr>
        <w:t xml:space="preserve">su </w:t>
      </w:r>
      <w:r w:rsidRPr="001C7410">
        <w:rPr>
          <w:lang w:val="lt-LT"/>
        </w:rPr>
        <w:t>išmato</w:t>
      </w:r>
      <w:r w:rsidR="002164C6" w:rsidRPr="001C7410">
        <w:rPr>
          <w:lang w:val="lt-LT"/>
        </w:rPr>
        <w:t>mis</w:t>
      </w:r>
      <w:r w:rsidRPr="001C7410">
        <w:rPr>
          <w:lang w:val="lt-LT"/>
        </w:rPr>
        <w:t>. Apiksabano ekskrecija p</w:t>
      </w:r>
      <w:r w:rsidR="00111CA2" w:rsidRPr="001C7410">
        <w:rPr>
          <w:lang w:val="lt-LT"/>
        </w:rPr>
        <w:t>er</w:t>
      </w:r>
      <w:r w:rsidRPr="001C7410">
        <w:rPr>
          <w:lang w:val="lt-LT"/>
        </w:rPr>
        <w:t xml:space="preserve"> inkstus sudaro maždau</w:t>
      </w:r>
      <w:r w:rsidR="00AB4911" w:rsidRPr="001C7410">
        <w:rPr>
          <w:lang w:val="lt-LT"/>
        </w:rPr>
        <w:t>g 27 </w:t>
      </w:r>
      <w:r w:rsidRPr="001C7410">
        <w:rPr>
          <w:lang w:val="lt-LT"/>
        </w:rPr>
        <w:t xml:space="preserve">% bendrojo klirenso. Klinikinių ir ikiklinikinių tyrimų metu nustatyta, kad </w:t>
      </w:r>
      <w:r w:rsidR="00AB4911" w:rsidRPr="001C7410">
        <w:rPr>
          <w:lang w:val="lt-LT"/>
        </w:rPr>
        <w:t xml:space="preserve">vaistinis </w:t>
      </w:r>
      <w:r w:rsidRPr="001C7410">
        <w:rPr>
          <w:lang w:val="lt-LT"/>
        </w:rPr>
        <w:t>preparatas papildomai šalinamas atitinkamai su tulžimi ir tiesioginės ekskrecijos žarnyne būdu.</w:t>
      </w:r>
    </w:p>
    <w:p w14:paraId="3C0EA5D6" w14:textId="77777777" w:rsidR="007A30F1" w:rsidRPr="001C7410" w:rsidRDefault="007A30F1" w:rsidP="007C487F">
      <w:pPr>
        <w:pStyle w:val="Pagrindinistekstas"/>
        <w:rPr>
          <w:lang w:val="lt-LT"/>
        </w:rPr>
      </w:pPr>
    </w:p>
    <w:p w14:paraId="18FCCFC5" w14:textId="53A601B0" w:rsidR="007A30F1" w:rsidRPr="001C7410" w:rsidRDefault="002164C6" w:rsidP="007C487F">
      <w:pPr>
        <w:pStyle w:val="Pagrindinistekstas"/>
        <w:rPr>
          <w:lang w:val="lt-LT"/>
        </w:rPr>
      </w:pPr>
      <w:r w:rsidRPr="001C7410">
        <w:rPr>
          <w:lang w:val="lt-LT"/>
        </w:rPr>
        <w:t>Suaugusiesiems b</w:t>
      </w:r>
      <w:r w:rsidR="00041839" w:rsidRPr="001C7410">
        <w:rPr>
          <w:lang w:val="lt-LT"/>
        </w:rPr>
        <w:t>endrasis apiksabano klirensas yra apie 3,3</w:t>
      </w:r>
      <w:r w:rsidR="00AB4911" w:rsidRPr="001C7410">
        <w:rPr>
          <w:lang w:val="lt-LT"/>
        </w:rPr>
        <w:t> </w:t>
      </w:r>
      <w:r w:rsidR="00041839" w:rsidRPr="001C7410">
        <w:rPr>
          <w:lang w:val="lt-LT"/>
        </w:rPr>
        <w:t>l/val., o jo pusinės eliminacijos laikotarpis – maždaug 12</w:t>
      </w:r>
      <w:r w:rsidR="00AB4911" w:rsidRPr="001C7410">
        <w:rPr>
          <w:lang w:val="lt-LT"/>
        </w:rPr>
        <w:t> </w:t>
      </w:r>
      <w:r w:rsidR="00041839" w:rsidRPr="001C7410">
        <w:rPr>
          <w:lang w:val="lt-LT"/>
        </w:rPr>
        <w:t>valandų.</w:t>
      </w:r>
    </w:p>
    <w:p w14:paraId="0CCD037E" w14:textId="77777777" w:rsidR="002164C6" w:rsidRPr="001C7410" w:rsidRDefault="002164C6" w:rsidP="007C487F">
      <w:pPr>
        <w:pStyle w:val="Pagrindinistekstas"/>
        <w:rPr>
          <w:lang w:val="lt-LT"/>
        </w:rPr>
      </w:pPr>
    </w:p>
    <w:p w14:paraId="799ED6CE" w14:textId="3390FFA3" w:rsidR="002164C6" w:rsidRPr="001C7410" w:rsidRDefault="002164C6" w:rsidP="007C487F">
      <w:pPr>
        <w:pStyle w:val="Pagrindinistekstas"/>
        <w:rPr>
          <w:lang w:val="lt-LT"/>
        </w:rPr>
      </w:pPr>
      <w:r w:rsidRPr="001C7410">
        <w:rPr>
          <w:lang w:val="lt-LT"/>
        </w:rPr>
        <w:t xml:space="preserve">Vaikams </w:t>
      </w:r>
      <w:r w:rsidR="00325494" w:rsidRPr="001C7410">
        <w:rPr>
          <w:lang w:val="lt-LT"/>
        </w:rPr>
        <w:t xml:space="preserve">bendrasis </w:t>
      </w:r>
      <w:r w:rsidR="00D8175E" w:rsidRPr="001C7410">
        <w:rPr>
          <w:lang w:val="lt-LT"/>
        </w:rPr>
        <w:t xml:space="preserve">tariamas </w:t>
      </w:r>
      <w:r w:rsidR="00325494" w:rsidRPr="001C7410">
        <w:rPr>
          <w:lang w:val="lt-LT"/>
        </w:rPr>
        <w:t xml:space="preserve">apiksabano </w:t>
      </w:r>
      <w:r w:rsidR="00D8175E" w:rsidRPr="001C7410">
        <w:rPr>
          <w:lang w:val="lt-LT"/>
        </w:rPr>
        <w:t>klirensas yra maždaug 3,0 l/val.</w:t>
      </w:r>
    </w:p>
    <w:p w14:paraId="35BB87EB" w14:textId="77777777" w:rsidR="007A30F1" w:rsidRPr="001C7410" w:rsidRDefault="007A30F1" w:rsidP="007C487F">
      <w:pPr>
        <w:rPr>
          <w:lang w:val="lt-LT"/>
        </w:rPr>
      </w:pPr>
    </w:p>
    <w:p w14:paraId="765A038E" w14:textId="77777777" w:rsidR="007A30F1" w:rsidRPr="001C7410" w:rsidRDefault="00041839" w:rsidP="007C487F">
      <w:pPr>
        <w:rPr>
          <w:lang w:val="lt-LT"/>
        </w:rPr>
      </w:pPr>
      <w:r w:rsidRPr="001C7410">
        <w:rPr>
          <w:lang w:val="lt-LT"/>
        </w:rPr>
        <w:t>Svarbiausieji biotransformacijos būdai yra O-demetilinimas ir 3-oksopiperidinilo dalies hidroksilinimas. Apiksabanas daugiausia metabolizuojamas veikiant CYP3A4/5 izofermentams, o CYP1A2, 2C8, 2C9, 2C19 ir 2J2 izofermentai turi nedaug įtakos. Svarbiausias su veikliosios medžiagos poveikiu susijęs žmogaus kraujo plazmoje nustatomas komponentas yra nepakitęs apiksabanas, o veiklių kraujo apykaitoje esančių metabolitų nenustatoma. Apiksabanas yra pernašos baltymų P-gp ir krūties vėžio atsparumo baltymo (BCRP) substratas.</w:t>
      </w:r>
    </w:p>
    <w:p w14:paraId="0280865D" w14:textId="77777777" w:rsidR="00B86EA5" w:rsidRPr="001C7410" w:rsidRDefault="00B86EA5" w:rsidP="007C487F">
      <w:pPr>
        <w:rPr>
          <w:lang w:val="lt-LT"/>
        </w:rPr>
      </w:pPr>
    </w:p>
    <w:p w14:paraId="679FFEBF" w14:textId="35E08BAF" w:rsidR="00B86EA5" w:rsidRPr="001C7410" w:rsidRDefault="00B86EA5" w:rsidP="007C487F">
      <w:pPr>
        <w:rPr>
          <w:lang w:val="lt-LT"/>
        </w:rPr>
      </w:pPr>
      <w:r w:rsidRPr="001C7410">
        <w:rPr>
          <w:lang w:val="lt-LT"/>
        </w:rPr>
        <w:t>Duomenų apie apiksabano prisijungimą</w:t>
      </w:r>
      <w:r w:rsidR="00FF6862" w:rsidRPr="001C7410">
        <w:rPr>
          <w:lang w:val="lt-LT"/>
        </w:rPr>
        <w:t xml:space="preserve"> prie plazmos baltymų, būdingų vaikų popul</w:t>
      </w:r>
      <w:r w:rsidR="00273DF9" w:rsidRPr="001C7410">
        <w:rPr>
          <w:lang w:val="lt-LT"/>
        </w:rPr>
        <w:t>iacijai, nėra.</w:t>
      </w:r>
    </w:p>
    <w:p w14:paraId="76475FD6" w14:textId="77777777" w:rsidR="007A30F1" w:rsidRPr="001C7410" w:rsidRDefault="007A30F1" w:rsidP="007C487F">
      <w:pPr>
        <w:rPr>
          <w:lang w:val="lt-LT"/>
        </w:rPr>
      </w:pPr>
    </w:p>
    <w:p w14:paraId="2B347B52" w14:textId="77777777" w:rsidR="007A30F1" w:rsidRPr="001C7410" w:rsidRDefault="00041839" w:rsidP="007C487F">
      <w:pPr>
        <w:pStyle w:val="Pagrindinistekstas"/>
        <w:rPr>
          <w:lang w:val="lt-LT"/>
        </w:rPr>
      </w:pPr>
      <w:r w:rsidRPr="001C7410">
        <w:rPr>
          <w:u w:val="single"/>
          <w:lang w:val="lt-LT"/>
        </w:rPr>
        <w:t>Senyvi pacientai</w:t>
      </w:r>
    </w:p>
    <w:p w14:paraId="176BC5E5" w14:textId="62A110DF" w:rsidR="007A30F1" w:rsidRPr="001C7410" w:rsidRDefault="00041839" w:rsidP="007C487F">
      <w:pPr>
        <w:rPr>
          <w:lang w:val="lt-LT"/>
        </w:rPr>
      </w:pPr>
      <w:r w:rsidRPr="001C7410">
        <w:rPr>
          <w:lang w:val="lt-LT"/>
        </w:rPr>
        <w:t>Senyviems pacientams (vyresniems kaip 65</w:t>
      </w:r>
      <w:r w:rsidR="00F830A9" w:rsidRPr="001C7410">
        <w:rPr>
          <w:lang w:val="lt-LT"/>
        </w:rPr>
        <w:t> metų</w:t>
      </w:r>
      <w:r w:rsidRPr="001C7410">
        <w:rPr>
          <w:lang w:val="lt-LT"/>
        </w:rPr>
        <w:t xml:space="preserve">) nustatytos didesnės vaistinio preparato koncentracijos plazmoje, palyginti su jaunesniais asmenimis, vidutiniai AUC </w:t>
      </w:r>
      <w:r w:rsidR="00AB4911" w:rsidRPr="001C7410">
        <w:rPr>
          <w:lang w:val="lt-LT"/>
        </w:rPr>
        <w:t>yra maždaug 32 </w:t>
      </w:r>
      <w:r w:rsidRPr="001C7410">
        <w:rPr>
          <w:lang w:val="lt-LT"/>
        </w:rPr>
        <w:t>% didesni, o C</w:t>
      </w:r>
      <w:r w:rsidRPr="001C7410">
        <w:rPr>
          <w:vertAlign w:val="subscript"/>
          <w:lang w:val="lt-LT"/>
        </w:rPr>
        <w:t>max</w:t>
      </w:r>
      <w:r w:rsidRPr="001C7410">
        <w:rPr>
          <w:lang w:val="lt-LT"/>
        </w:rPr>
        <w:t xml:space="preserve"> nesiskiria.</w:t>
      </w:r>
    </w:p>
    <w:p w14:paraId="1C939226" w14:textId="77777777" w:rsidR="007A30F1" w:rsidRPr="001C7410" w:rsidRDefault="007A30F1" w:rsidP="007C487F">
      <w:pPr>
        <w:pStyle w:val="Pagrindinistekstas"/>
        <w:rPr>
          <w:lang w:val="lt-LT"/>
        </w:rPr>
      </w:pPr>
    </w:p>
    <w:p w14:paraId="645A78DF" w14:textId="229BAD68" w:rsidR="007A30F1" w:rsidRPr="001C7410" w:rsidRDefault="00D10A54" w:rsidP="007C487F">
      <w:pPr>
        <w:pStyle w:val="Pagrindinistekstas"/>
        <w:rPr>
          <w:lang w:val="lt-LT"/>
        </w:rPr>
      </w:pPr>
      <w:r w:rsidRPr="001C7410">
        <w:rPr>
          <w:u w:val="single"/>
          <w:lang w:val="lt-LT"/>
        </w:rPr>
        <w:t>Sutrikusi inkstų funkcija</w:t>
      </w:r>
    </w:p>
    <w:p w14:paraId="7DDBDE45" w14:textId="49583AE8" w:rsidR="007A30F1" w:rsidRPr="001C7410" w:rsidRDefault="00041839" w:rsidP="007C487F">
      <w:pPr>
        <w:pStyle w:val="Pagrindinistekstas"/>
        <w:rPr>
          <w:lang w:val="lt-LT"/>
        </w:rPr>
      </w:pPr>
      <w:r w:rsidRPr="001C7410">
        <w:rPr>
          <w:lang w:val="lt-LT"/>
        </w:rPr>
        <w:t xml:space="preserve">Sutrikusi inkstų funkcija </w:t>
      </w:r>
      <w:r w:rsidR="00D75D06" w:rsidRPr="001C7410">
        <w:rPr>
          <w:lang w:val="lt-LT"/>
        </w:rPr>
        <w:t xml:space="preserve">nedaro įtakos </w:t>
      </w:r>
      <w:r w:rsidRPr="001C7410">
        <w:rPr>
          <w:lang w:val="lt-LT"/>
        </w:rPr>
        <w:t>didžiausi</w:t>
      </w:r>
      <w:r w:rsidR="00904FF0" w:rsidRPr="001C7410">
        <w:rPr>
          <w:lang w:val="lt-LT"/>
        </w:rPr>
        <w:t>ai</w:t>
      </w:r>
      <w:r w:rsidRPr="001C7410">
        <w:rPr>
          <w:lang w:val="lt-LT"/>
        </w:rPr>
        <w:t xml:space="preserve"> apiksabano koncentracij</w:t>
      </w:r>
      <w:r w:rsidR="00904FF0" w:rsidRPr="001C7410">
        <w:rPr>
          <w:lang w:val="lt-LT"/>
        </w:rPr>
        <w:t>ai</w:t>
      </w:r>
      <w:r w:rsidRPr="001C7410">
        <w:rPr>
          <w:lang w:val="lt-LT"/>
        </w:rPr>
        <w:t xml:space="preserve">. Vertinant kreatinino klirenso rodiklį, nustatyta su sumažėjusia inkstų funkcija susijusi padidėjusi apiksabano ekspozicija. Pacientams, kuriems buvo </w:t>
      </w:r>
      <w:r w:rsidR="00904FF0" w:rsidRPr="001C7410">
        <w:rPr>
          <w:lang w:val="lt-LT"/>
        </w:rPr>
        <w:t xml:space="preserve">lengvas </w:t>
      </w:r>
      <w:r w:rsidRPr="001C7410">
        <w:rPr>
          <w:lang w:val="lt-LT"/>
        </w:rPr>
        <w:t>(kreatinino klirensas 51</w:t>
      </w:r>
      <w:r w:rsidR="00AB4911" w:rsidRPr="001C7410">
        <w:rPr>
          <w:lang w:val="lt-LT"/>
        </w:rPr>
        <w:t>–80 </w:t>
      </w:r>
      <w:r w:rsidRPr="001C7410">
        <w:rPr>
          <w:lang w:val="lt-LT"/>
        </w:rPr>
        <w:t>ml/min), vidutinio sunkumo (kreatinino klirensas 30</w:t>
      </w:r>
      <w:r w:rsidR="00AB4911" w:rsidRPr="001C7410">
        <w:rPr>
          <w:lang w:val="lt-LT"/>
        </w:rPr>
        <w:t>–</w:t>
      </w:r>
      <w:r w:rsidRPr="001C7410">
        <w:rPr>
          <w:lang w:val="lt-LT"/>
        </w:rPr>
        <w:t>50</w:t>
      </w:r>
      <w:r w:rsidR="00AB4911" w:rsidRPr="001C7410">
        <w:rPr>
          <w:lang w:val="lt-LT"/>
        </w:rPr>
        <w:t> </w:t>
      </w:r>
      <w:r w:rsidRPr="001C7410">
        <w:rPr>
          <w:lang w:val="lt-LT"/>
        </w:rPr>
        <w:t xml:space="preserve">ml/min) ir </w:t>
      </w:r>
      <w:r w:rsidR="00AB4911" w:rsidRPr="001C7410">
        <w:rPr>
          <w:lang w:val="lt-LT"/>
        </w:rPr>
        <w:t>sunkus (kreatinino klirensas 15–</w:t>
      </w:r>
      <w:r w:rsidRPr="001C7410">
        <w:rPr>
          <w:lang w:val="lt-LT"/>
        </w:rPr>
        <w:t>29</w:t>
      </w:r>
      <w:r w:rsidR="00AB4911" w:rsidRPr="001C7410">
        <w:rPr>
          <w:lang w:val="lt-LT"/>
        </w:rPr>
        <w:t> </w:t>
      </w:r>
      <w:r w:rsidRPr="001C7410">
        <w:rPr>
          <w:lang w:val="lt-LT"/>
        </w:rPr>
        <w:t>ml/min) inkstų funkcijos sutrikimas, apiksabano koncentracijos plazmoje (AUC</w:t>
      </w:r>
      <w:r w:rsidRPr="001C7410">
        <w:rPr>
          <w:i/>
          <w:lang w:val="lt-LT"/>
        </w:rPr>
        <w:t xml:space="preserve"> </w:t>
      </w:r>
      <w:r w:rsidRPr="001C7410">
        <w:rPr>
          <w:lang w:val="lt-LT"/>
        </w:rPr>
        <w:t>rodikliai) pa</w:t>
      </w:r>
      <w:r w:rsidR="00AB4911" w:rsidRPr="001C7410">
        <w:rPr>
          <w:lang w:val="lt-LT"/>
        </w:rPr>
        <w:t>didėjo, atitinkamai, 16 </w:t>
      </w:r>
      <w:r w:rsidRPr="001C7410">
        <w:rPr>
          <w:lang w:val="lt-LT"/>
        </w:rPr>
        <w:t xml:space="preserve">%, </w:t>
      </w:r>
      <w:r w:rsidR="00AB4911" w:rsidRPr="001C7410">
        <w:rPr>
          <w:lang w:val="lt-LT"/>
        </w:rPr>
        <w:t>29 % ir 44 </w:t>
      </w:r>
      <w:r w:rsidRPr="001C7410">
        <w:rPr>
          <w:lang w:val="lt-LT"/>
        </w:rPr>
        <w:t>%, lyginant su asmenimis, kuri</w:t>
      </w:r>
      <w:r w:rsidR="002025D2" w:rsidRPr="001C7410">
        <w:rPr>
          <w:lang w:val="lt-LT"/>
        </w:rPr>
        <w:t>ų</w:t>
      </w:r>
      <w:r w:rsidRPr="001C7410">
        <w:rPr>
          <w:lang w:val="lt-LT"/>
        </w:rPr>
        <w:t xml:space="preserve"> kreatinino klirensas buvo normalus. Inkstų funkcijos sutrikimas </w:t>
      </w:r>
      <w:r w:rsidR="0021658B" w:rsidRPr="001C7410">
        <w:rPr>
          <w:lang w:val="lt-LT"/>
        </w:rPr>
        <w:t xml:space="preserve">nedarė </w:t>
      </w:r>
      <w:r w:rsidRPr="001C7410">
        <w:rPr>
          <w:lang w:val="lt-LT"/>
        </w:rPr>
        <w:t>akivaizd</w:t>
      </w:r>
      <w:r w:rsidR="0021658B" w:rsidRPr="001C7410">
        <w:rPr>
          <w:lang w:val="lt-LT"/>
        </w:rPr>
        <w:t>aus</w:t>
      </w:r>
      <w:r w:rsidRPr="001C7410">
        <w:rPr>
          <w:lang w:val="lt-LT"/>
        </w:rPr>
        <w:t xml:space="preserve"> </w:t>
      </w:r>
      <w:r w:rsidR="0021658B" w:rsidRPr="001C7410">
        <w:rPr>
          <w:lang w:val="lt-LT"/>
        </w:rPr>
        <w:t xml:space="preserve">poveikio </w:t>
      </w:r>
      <w:r w:rsidRPr="001C7410">
        <w:rPr>
          <w:lang w:val="lt-LT"/>
        </w:rPr>
        <w:t>apiksabano koncentracijos plazmoje ir Xa faktoriaus slopinimo</w:t>
      </w:r>
      <w:r w:rsidR="0021658B" w:rsidRPr="001C7410">
        <w:rPr>
          <w:lang w:val="lt-LT"/>
        </w:rPr>
        <w:t xml:space="preserve"> </w:t>
      </w:r>
      <w:r w:rsidR="00111CA2" w:rsidRPr="001C7410">
        <w:rPr>
          <w:lang w:val="lt-LT"/>
        </w:rPr>
        <w:t>ryšiui</w:t>
      </w:r>
      <w:r w:rsidRPr="001C7410">
        <w:rPr>
          <w:lang w:val="lt-LT"/>
        </w:rPr>
        <w:t>.</w:t>
      </w:r>
    </w:p>
    <w:p w14:paraId="76EB0668" w14:textId="77777777" w:rsidR="007A30F1" w:rsidRPr="001C7410" w:rsidRDefault="007A30F1" w:rsidP="007C487F">
      <w:pPr>
        <w:pStyle w:val="Pagrindinistekstas"/>
        <w:rPr>
          <w:lang w:val="lt-LT"/>
        </w:rPr>
      </w:pPr>
    </w:p>
    <w:p w14:paraId="3161C209" w14:textId="0B48039B" w:rsidR="007A30F1" w:rsidRPr="001C7410" w:rsidRDefault="00041839" w:rsidP="007C487F">
      <w:pPr>
        <w:pStyle w:val="Pagrindinistekstas"/>
        <w:rPr>
          <w:lang w:val="lt-LT"/>
        </w:rPr>
      </w:pPr>
      <w:r w:rsidRPr="001C7410">
        <w:rPr>
          <w:lang w:val="lt-LT"/>
        </w:rPr>
        <w:t>Pacientams, sergantiems galutinės stadijos inkstų liga (GSIL), apiksabano AUC</w:t>
      </w:r>
      <w:r w:rsidRPr="001C7410">
        <w:rPr>
          <w:i/>
          <w:lang w:val="lt-LT"/>
        </w:rPr>
        <w:t xml:space="preserve"> </w:t>
      </w:r>
      <w:r w:rsidR="00AB4911" w:rsidRPr="001C7410">
        <w:rPr>
          <w:lang w:val="lt-LT"/>
        </w:rPr>
        <w:t>padidėjo 36 </w:t>
      </w:r>
      <w:r w:rsidRPr="001C7410">
        <w:rPr>
          <w:lang w:val="lt-LT"/>
        </w:rPr>
        <w:t xml:space="preserve">%, kai </w:t>
      </w:r>
      <w:r w:rsidR="00AB4911" w:rsidRPr="001C7410">
        <w:rPr>
          <w:lang w:val="lt-LT"/>
        </w:rPr>
        <w:t>vienkartinė 5</w:t>
      </w:r>
      <w:r w:rsidR="00F830A9" w:rsidRPr="001C7410">
        <w:rPr>
          <w:lang w:val="lt-LT"/>
        </w:rPr>
        <w:t> mg</w:t>
      </w:r>
      <w:r w:rsidRPr="001C7410">
        <w:rPr>
          <w:lang w:val="lt-LT"/>
        </w:rPr>
        <w:t xml:space="preserve"> apiksabano dozė buvo skiriama iš karto po hemodializės, palyginus su pacientais, kurių inkstų funkcija normali. Hemodializę pradėjus praėjus dviem valandoms po</w:t>
      </w:r>
      <w:r w:rsidR="00AB4911" w:rsidRPr="001C7410">
        <w:rPr>
          <w:lang w:val="lt-LT"/>
        </w:rPr>
        <w:t xml:space="preserve"> vienkartinės 5</w:t>
      </w:r>
      <w:r w:rsidR="00F830A9" w:rsidRPr="001C7410">
        <w:rPr>
          <w:lang w:val="lt-LT"/>
        </w:rPr>
        <w:t> mg</w:t>
      </w:r>
      <w:r w:rsidRPr="001C7410">
        <w:rPr>
          <w:lang w:val="lt-LT"/>
        </w:rPr>
        <w:t xml:space="preserve"> apiksabano dozės, </w:t>
      </w:r>
      <w:r w:rsidR="0021658B" w:rsidRPr="001C7410">
        <w:rPr>
          <w:lang w:val="lt-LT"/>
        </w:rPr>
        <w:t xml:space="preserve">šiems GSIL sergantiems pacientams </w:t>
      </w:r>
      <w:r w:rsidRPr="001C7410">
        <w:rPr>
          <w:lang w:val="lt-LT"/>
        </w:rPr>
        <w:t>apiksabano AUC</w:t>
      </w:r>
      <w:r w:rsidRPr="001C7410">
        <w:rPr>
          <w:i/>
          <w:lang w:val="lt-LT"/>
        </w:rPr>
        <w:t xml:space="preserve"> </w:t>
      </w:r>
      <w:r w:rsidR="00AB4911" w:rsidRPr="001C7410">
        <w:rPr>
          <w:lang w:val="lt-LT"/>
        </w:rPr>
        <w:t>sumažėjo 14 </w:t>
      </w:r>
      <w:r w:rsidRPr="001C7410">
        <w:rPr>
          <w:lang w:val="lt-LT"/>
        </w:rPr>
        <w:t>%, atitinkamai apiksa</w:t>
      </w:r>
      <w:r w:rsidR="00AB4911" w:rsidRPr="001C7410">
        <w:rPr>
          <w:lang w:val="lt-LT"/>
        </w:rPr>
        <w:t>bano dializės klirensas buvo 18 </w:t>
      </w:r>
      <w:r w:rsidRPr="001C7410">
        <w:rPr>
          <w:lang w:val="lt-LT"/>
        </w:rPr>
        <w:t>ml/min. Todėl hemodializė nėra veiksminga priemonė perdozavus apiksabano.</w:t>
      </w:r>
    </w:p>
    <w:p w14:paraId="0885FE92" w14:textId="77777777" w:rsidR="00407E04" w:rsidRPr="008908CD" w:rsidRDefault="00407E04" w:rsidP="00407E04">
      <w:pPr>
        <w:pStyle w:val="Pagrindinistekstas"/>
        <w:rPr>
          <w:lang w:val="lt-LT"/>
        </w:rPr>
      </w:pPr>
    </w:p>
    <w:p w14:paraId="1783CAC8" w14:textId="0338F383" w:rsidR="00407E04" w:rsidRPr="008908CD" w:rsidRDefault="00407E04" w:rsidP="003122AA">
      <w:pPr>
        <w:pStyle w:val="Pagrindinistekstas"/>
        <w:rPr>
          <w:lang w:val="lt-LT"/>
        </w:rPr>
      </w:pPr>
      <w:r w:rsidRPr="008908CD">
        <w:rPr>
          <w:lang w:val="lt-LT"/>
        </w:rPr>
        <w:t>Pacientams</w:t>
      </w:r>
      <w:r w:rsidRPr="008908CD">
        <w:rPr>
          <w:spacing w:val="-2"/>
          <w:lang w:val="lt-LT"/>
        </w:rPr>
        <w:t xml:space="preserve"> </w:t>
      </w:r>
      <w:r w:rsidRPr="008908CD">
        <w:rPr>
          <w:lang w:val="lt-LT"/>
        </w:rPr>
        <w:t>vaikams,</w:t>
      </w:r>
      <w:r w:rsidRPr="008908CD">
        <w:rPr>
          <w:spacing w:val="-2"/>
          <w:lang w:val="lt-LT"/>
        </w:rPr>
        <w:t xml:space="preserve"> </w:t>
      </w:r>
      <w:r w:rsidRPr="008908CD">
        <w:rPr>
          <w:lang w:val="lt-LT"/>
        </w:rPr>
        <w:t>kurių</w:t>
      </w:r>
      <w:r w:rsidRPr="008908CD">
        <w:rPr>
          <w:spacing w:val="-2"/>
          <w:lang w:val="lt-LT"/>
        </w:rPr>
        <w:t xml:space="preserve"> </w:t>
      </w:r>
      <w:r w:rsidRPr="008908CD">
        <w:rPr>
          <w:lang w:val="lt-LT"/>
        </w:rPr>
        <w:t>amžius</w:t>
      </w:r>
      <w:r w:rsidR="00D957EE" w:rsidRPr="008908CD">
        <w:rPr>
          <w:spacing w:val="-2"/>
          <w:lang w:val="lt-LT"/>
        </w:rPr>
        <w:t xml:space="preserve"> ≥ </w:t>
      </w:r>
      <w:r w:rsidRPr="008908CD">
        <w:rPr>
          <w:lang w:val="lt-LT"/>
        </w:rPr>
        <w:t>2</w:t>
      </w:r>
      <w:r w:rsidRPr="008908CD">
        <w:rPr>
          <w:spacing w:val="-1"/>
          <w:lang w:val="lt-LT"/>
        </w:rPr>
        <w:t xml:space="preserve"> </w:t>
      </w:r>
      <w:r w:rsidRPr="008908CD">
        <w:rPr>
          <w:lang w:val="lt-LT"/>
        </w:rPr>
        <w:t>metai,</w:t>
      </w:r>
      <w:r w:rsidRPr="008908CD">
        <w:rPr>
          <w:spacing w:val="-2"/>
          <w:lang w:val="lt-LT"/>
        </w:rPr>
        <w:t xml:space="preserve"> </w:t>
      </w:r>
      <w:r w:rsidRPr="008908CD">
        <w:rPr>
          <w:lang w:val="lt-LT"/>
        </w:rPr>
        <w:t>sunkus</w:t>
      </w:r>
      <w:r w:rsidRPr="008908CD">
        <w:rPr>
          <w:spacing w:val="-2"/>
          <w:lang w:val="lt-LT"/>
        </w:rPr>
        <w:t xml:space="preserve"> </w:t>
      </w:r>
      <w:r w:rsidRPr="008908CD">
        <w:rPr>
          <w:lang w:val="lt-LT"/>
        </w:rPr>
        <w:t>inkstų</w:t>
      </w:r>
      <w:r w:rsidRPr="008908CD">
        <w:rPr>
          <w:spacing w:val="-2"/>
          <w:lang w:val="lt-LT"/>
        </w:rPr>
        <w:t xml:space="preserve"> </w:t>
      </w:r>
      <w:r w:rsidRPr="008908CD">
        <w:rPr>
          <w:lang w:val="lt-LT"/>
        </w:rPr>
        <w:t>funkcijos</w:t>
      </w:r>
      <w:r w:rsidRPr="008908CD">
        <w:rPr>
          <w:spacing w:val="-2"/>
          <w:lang w:val="lt-LT"/>
        </w:rPr>
        <w:t xml:space="preserve"> </w:t>
      </w:r>
      <w:r w:rsidRPr="008908CD">
        <w:rPr>
          <w:lang w:val="lt-LT"/>
        </w:rPr>
        <w:t>sutrikimas</w:t>
      </w:r>
      <w:r w:rsidRPr="008908CD">
        <w:rPr>
          <w:spacing w:val="-2"/>
          <w:lang w:val="lt-LT"/>
        </w:rPr>
        <w:t xml:space="preserve"> </w:t>
      </w:r>
      <w:r w:rsidR="000C0E7F" w:rsidRPr="001C7410">
        <w:rPr>
          <w:lang w:val="lt-LT"/>
        </w:rPr>
        <w:t>diagnozuojamas</w:t>
      </w:r>
      <w:r w:rsidR="000C0E7F" w:rsidRPr="008908CD">
        <w:rPr>
          <w:spacing w:val="-2"/>
          <w:lang w:val="lt-LT"/>
        </w:rPr>
        <w:t xml:space="preserve"> </w:t>
      </w:r>
      <w:r w:rsidRPr="008908CD">
        <w:rPr>
          <w:lang w:val="lt-LT"/>
        </w:rPr>
        <w:t>tada, kai apskaičiuotasis glomerulų filtracijos greitis (aGFG) tampa mažesnis kaip 30</w:t>
      </w:r>
      <w:r w:rsidR="00070871" w:rsidRPr="001C7410">
        <w:rPr>
          <w:lang w:val="lt-LT"/>
        </w:rPr>
        <w:t> </w:t>
      </w:r>
      <w:r w:rsidRPr="008908CD">
        <w:rPr>
          <w:lang w:val="lt-LT"/>
        </w:rPr>
        <w:t>ml/min/1,73</w:t>
      </w:r>
      <w:r w:rsidR="00070871" w:rsidRPr="001C7410">
        <w:rPr>
          <w:lang w:val="lt-LT"/>
        </w:rPr>
        <w:t> </w:t>
      </w:r>
      <w:r w:rsidRPr="008908CD">
        <w:rPr>
          <w:lang w:val="lt-LT"/>
        </w:rPr>
        <w:t>m</w:t>
      </w:r>
      <w:r w:rsidRPr="008908CD">
        <w:rPr>
          <w:vertAlign w:val="superscript"/>
          <w:lang w:val="lt-LT"/>
        </w:rPr>
        <w:t>2</w:t>
      </w:r>
      <w:r w:rsidRPr="008908CD">
        <w:rPr>
          <w:lang w:val="lt-LT"/>
        </w:rPr>
        <w:t xml:space="preserve"> kūno paviršiaus ploto (KPP). Tyrimo CV185325 metu jaunesniems kaip 2</w:t>
      </w:r>
      <w:r w:rsidR="00F830A9" w:rsidRPr="008908CD">
        <w:rPr>
          <w:lang w:val="lt-LT"/>
        </w:rPr>
        <w:t> metų</w:t>
      </w:r>
      <w:r w:rsidRPr="008908CD">
        <w:rPr>
          <w:lang w:val="lt-LT"/>
        </w:rPr>
        <w:t xml:space="preserve"> pacientams sunkų inkstų funkcijos</w:t>
      </w:r>
      <w:r w:rsidRPr="008908CD">
        <w:rPr>
          <w:spacing w:val="-3"/>
          <w:lang w:val="lt-LT"/>
        </w:rPr>
        <w:t xml:space="preserve"> </w:t>
      </w:r>
      <w:r w:rsidRPr="008908CD">
        <w:rPr>
          <w:lang w:val="lt-LT"/>
        </w:rPr>
        <w:t>sutrikimą</w:t>
      </w:r>
      <w:r w:rsidRPr="008908CD">
        <w:rPr>
          <w:spacing w:val="-3"/>
          <w:lang w:val="lt-LT"/>
        </w:rPr>
        <w:t xml:space="preserve"> </w:t>
      </w:r>
      <w:r w:rsidRPr="008908CD">
        <w:rPr>
          <w:lang w:val="lt-LT"/>
        </w:rPr>
        <w:t>apibrėžiančios</w:t>
      </w:r>
      <w:r w:rsidRPr="008908CD">
        <w:rPr>
          <w:spacing w:val="-3"/>
          <w:lang w:val="lt-LT"/>
        </w:rPr>
        <w:t xml:space="preserve"> </w:t>
      </w:r>
      <w:r w:rsidRPr="008908CD">
        <w:rPr>
          <w:lang w:val="lt-LT"/>
        </w:rPr>
        <w:t>ribos</w:t>
      </w:r>
      <w:r w:rsidRPr="008908CD">
        <w:rPr>
          <w:spacing w:val="-3"/>
          <w:lang w:val="lt-LT"/>
        </w:rPr>
        <w:t xml:space="preserve"> </w:t>
      </w:r>
      <w:r w:rsidRPr="008908CD">
        <w:rPr>
          <w:lang w:val="lt-LT"/>
        </w:rPr>
        <w:t>pagal</w:t>
      </w:r>
      <w:r w:rsidRPr="008908CD">
        <w:rPr>
          <w:spacing w:val="-3"/>
          <w:lang w:val="lt-LT"/>
        </w:rPr>
        <w:t xml:space="preserve"> </w:t>
      </w:r>
      <w:r w:rsidRPr="008908CD">
        <w:rPr>
          <w:lang w:val="lt-LT"/>
        </w:rPr>
        <w:t>lytį</w:t>
      </w:r>
      <w:r w:rsidRPr="008908CD">
        <w:rPr>
          <w:spacing w:val="-3"/>
          <w:lang w:val="lt-LT"/>
        </w:rPr>
        <w:t xml:space="preserve"> </w:t>
      </w:r>
      <w:r w:rsidRPr="008908CD">
        <w:rPr>
          <w:lang w:val="lt-LT"/>
        </w:rPr>
        <w:t>ir</w:t>
      </w:r>
      <w:r w:rsidRPr="008908CD">
        <w:rPr>
          <w:spacing w:val="-3"/>
          <w:lang w:val="lt-LT"/>
        </w:rPr>
        <w:t xml:space="preserve"> </w:t>
      </w:r>
      <w:r w:rsidRPr="008908CD">
        <w:rPr>
          <w:lang w:val="lt-LT"/>
        </w:rPr>
        <w:t>postnatalinį</w:t>
      </w:r>
      <w:r w:rsidRPr="008908CD">
        <w:rPr>
          <w:spacing w:val="-3"/>
          <w:lang w:val="lt-LT"/>
        </w:rPr>
        <w:t xml:space="preserve"> </w:t>
      </w:r>
      <w:r w:rsidRPr="008908CD">
        <w:rPr>
          <w:lang w:val="lt-LT"/>
        </w:rPr>
        <w:t>amžių</w:t>
      </w:r>
      <w:r w:rsidRPr="008908CD">
        <w:rPr>
          <w:spacing w:val="-3"/>
          <w:lang w:val="lt-LT"/>
        </w:rPr>
        <w:t xml:space="preserve"> </w:t>
      </w:r>
      <w:r w:rsidRPr="008908CD">
        <w:rPr>
          <w:lang w:val="lt-LT"/>
        </w:rPr>
        <w:t>apibendrintos</w:t>
      </w:r>
      <w:r w:rsidRPr="008908CD">
        <w:rPr>
          <w:spacing w:val="-3"/>
          <w:lang w:val="lt-LT"/>
        </w:rPr>
        <w:t xml:space="preserve"> </w:t>
      </w:r>
      <w:r w:rsidRPr="008908CD">
        <w:rPr>
          <w:lang w:val="lt-LT"/>
        </w:rPr>
        <w:t>toliau</w:t>
      </w:r>
      <w:r w:rsidRPr="008908CD">
        <w:rPr>
          <w:spacing w:val="-3"/>
          <w:lang w:val="lt-LT"/>
        </w:rPr>
        <w:t xml:space="preserve"> </w:t>
      </w:r>
      <w:r w:rsidRPr="008908CD">
        <w:rPr>
          <w:lang w:val="lt-LT"/>
        </w:rPr>
        <w:t>pateiktoje 17</w:t>
      </w:r>
      <w:r w:rsidR="00E001BD" w:rsidRPr="008908CD">
        <w:rPr>
          <w:lang w:val="lt-LT"/>
        </w:rPr>
        <w:t> </w:t>
      </w:r>
      <w:r w:rsidRPr="008908CD">
        <w:rPr>
          <w:lang w:val="lt-LT"/>
        </w:rPr>
        <w:t>lentelėje; kiekviena iš jų atitinka aGFG</w:t>
      </w:r>
      <w:r w:rsidR="0053606F" w:rsidRPr="001C7410">
        <w:rPr>
          <w:lang w:val="lt-LT"/>
        </w:rPr>
        <w:t> </w:t>
      </w:r>
      <w:r w:rsidR="00D957EE" w:rsidRPr="008908CD">
        <w:rPr>
          <w:lang w:val="lt-LT"/>
        </w:rPr>
        <w:t>&lt; </w:t>
      </w:r>
      <w:r w:rsidRPr="008908CD">
        <w:rPr>
          <w:lang w:val="lt-LT"/>
        </w:rPr>
        <w:t>30 ml/min/1,73</w:t>
      </w:r>
      <w:r w:rsidR="0053606F" w:rsidRPr="001C7410">
        <w:rPr>
          <w:lang w:val="lt-LT"/>
        </w:rPr>
        <w:t> </w:t>
      </w:r>
      <w:r w:rsidRPr="008908CD">
        <w:rPr>
          <w:lang w:val="lt-LT"/>
        </w:rPr>
        <w:t>m</w:t>
      </w:r>
      <w:r w:rsidRPr="008908CD">
        <w:rPr>
          <w:vertAlign w:val="superscript"/>
          <w:lang w:val="lt-LT"/>
        </w:rPr>
        <w:t>2</w:t>
      </w:r>
      <w:r w:rsidRPr="008908CD">
        <w:rPr>
          <w:lang w:val="lt-LT"/>
        </w:rPr>
        <w:t xml:space="preserve"> KPP 2</w:t>
      </w:r>
      <w:r w:rsidR="00F830A9" w:rsidRPr="008908CD">
        <w:rPr>
          <w:lang w:val="lt-LT"/>
        </w:rPr>
        <w:t> metų</w:t>
      </w:r>
      <w:r w:rsidRPr="008908CD">
        <w:rPr>
          <w:lang w:val="lt-LT"/>
        </w:rPr>
        <w:t xml:space="preserve"> ir vyresniems </w:t>
      </w:r>
      <w:r w:rsidRPr="008908CD">
        <w:rPr>
          <w:spacing w:val="-2"/>
          <w:lang w:val="lt-LT"/>
        </w:rPr>
        <w:t>pacientams.</w:t>
      </w:r>
    </w:p>
    <w:p w14:paraId="360726C9" w14:textId="77777777" w:rsidR="00407E04" w:rsidRPr="008908CD" w:rsidRDefault="00407E04" w:rsidP="00407E04">
      <w:pPr>
        <w:pStyle w:val="Pagrindinistekstas"/>
        <w:rPr>
          <w:lang w:val="lt-LT"/>
        </w:rPr>
      </w:pPr>
    </w:p>
    <w:p w14:paraId="4B67B57A" w14:textId="35694AE1" w:rsidR="00407E04" w:rsidRPr="001C7410" w:rsidRDefault="00407E04" w:rsidP="003122AA">
      <w:pPr>
        <w:pStyle w:val="Antrat2"/>
        <w:ind w:left="0"/>
        <w:rPr>
          <w:lang w:val="lt-LT"/>
        </w:rPr>
      </w:pPr>
      <w:r w:rsidRPr="001C7410">
        <w:rPr>
          <w:lang w:val="lt-LT"/>
        </w:rPr>
        <w:t>17</w:t>
      </w:r>
      <w:r w:rsidR="00E001BD" w:rsidRPr="001C7410">
        <w:rPr>
          <w:spacing w:val="-7"/>
          <w:lang w:val="lt-LT"/>
        </w:rPr>
        <w:t> </w:t>
      </w:r>
      <w:r w:rsidRPr="001C7410">
        <w:rPr>
          <w:lang w:val="lt-LT"/>
        </w:rPr>
        <w:t>lentelė.</w:t>
      </w:r>
      <w:r w:rsidRPr="001C7410">
        <w:rPr>
          <w:spacing w:val="-6"/>
          <w:lang w:val="lt-LT"/>
        </w:rPr>
        <w:t xml:space="preserve"> </w:t>
      </w:r>
      <w:r w:rsidRPr="001C7410">
        <w:rPr>
          <w:lang w:val="lt-LT"/>
        </w:rPr>
        <w:t>aGFG</w:t>
      </w:r>
      <w:r w:rsidRPr="001C7410">
        <w:rPr>
          <w:spacing w:val="-6"/>
          <w:lang w:val="lt-LT"/>
        </w:rPr>
        <w:t xml:space="preserve"> </w:t>
      </w:r>
      <w:r w:rsidRPr="001C7410">
        <w:rPr>
          <w:lang w:val="lt-LT"/>
        </w:rPr>
        <w:t>tinkamumo</w:t>
      </w:r>
      <w:r w:rsidRPr="001C7410">
        <w:rPr>
          <w:spacing w:val="-5"/>
          <w:lang w:val="lt-LT"/>
        </w:rPr>
        <w:t xml:space="preserve"> </w:t>
      </w:r>
      <w:r w:rsidRPr="001C7410">
        <w:rPr>
          <w:lang w:val="lt-LT"/>
        </w:rPr>
        <w:t>ribos</w:t>
      </w:r>
      <w:r w:rsidRPr="001C7410">
        <w:rPr>
          <w:spacing w:val="-6"/>
          <w:lang w:val="lt-LT"/>
        </w:rPr>
        <w:t xml:space="preserve"> </w:t>
      </w:r>
      <w:r w:rsidRPr="001C7410">
        <w:rPr>
          <w:lang w:val="lt-LT"/>
        </w:rPr>
        <w:t>tyrimui</w:t>
      </w:r>
      <w:r w:rsidRPr="001C7410">
        <w:rPr>
          <w:spacing w:val="-5"/>
          <w:lang w:val="lt-LT"/>
        </w:rPr>
        <w:t xml:space="preserve"> </w:t>
      </w:r>
      <w:r w:rsidRPr="001C7410">
        <w:rPr>
          <w:spacing w:val="-2"/>
          <w:lang w:val="lt-LT"/>
        </w:rPr>
        <w:t>CV185325</w:t>
      </w:r>
    </w:p>
    <w:tbl>
      <w:tblPr>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694"/>
        <w:gridCol w:w="2271"/>
        <w:gridCol w:w="2969"/>
      </w:tblGrid>
      <w:tr w:rsidR="00407E04" w:rsidRPr="001C7410" w14:paraId="4B53FC62" w14:textId="77777777" w:rsidTr="003122AA">
        <w:trPr>
          <w:trHeight w:val="757"/>
        </w:trPr>
        <w:tc>
          <w:tcPr>
            <w:tcW w:w="3694" w:type="dxa"/>
          </w:tcPr>
          <w:p w14:paraId="64A9D598" w14:textId="77777777" w:rsidR="00407E04" w:rsidRPr="001C7410" w:rsidRDefault="00407E04" w:rsidP="003122AA">
            <w:pPr>
              <w:pStyle w:val="TableParagraph"/>
              <w:jc w:val="left"/>
              <w:rPr>
                <w:b/>
                <w:lang w:val="lt-LT"/>
              </w:rPr>
            </w:pPr>
            <w:r w:rsidRPr="001C7410">
              <w:rPr>
                <w:b/>
                <w:lang w:val="lt-LT"/>
              </w:rPr>
              <w:t>Postnatalinis</w:t>
            </w:r>
            <w:r w:rsidRPr="001C7410">
              <w:rPr>
                <w:b/>
                <w:spacing w:val="-10"/>
                <w:lang w:val="lt-LT"/>
              </w:rPr>
              <w:t xml:space="preserve"> </w:t>
            </w:r>
            <w:r w:rsidRPr="001C7410">
              <w:rPr>
                <w:b/>
                <w:lang w:val="lt-LT"/>
              </w:rPr>
              <w:t>amžius</w:t>
            </w:r>
            <w:r w:rsidRPr="001C7410">
              <w:rPr>
                <w:b/>
                <w:spacing w:val="-9"/>
                <w:lang w:val="lt-LT"/>
              </w:rPr>
              <w:t xml:space="preserve"> </w:t>
            </w:r>
            <w:r w:rsidRPr="001C7410">
              <w:rPr>
                <w:b/>
                <w:spacing w:val="-2"/>
                <w:lang w:val="lt-LT"/>
              </w:rPr>
              <w:t>(lytis)</w:t>
            </w:r>
          </w:p>
        </w:tc>
        <w:tc>
          <w:tcPr>
            <w:tcW w:w="2271" w:type="dxa"/>
          </w:tcPr>
          <w:p w14:paraId="627424F9" w14:textId="77777777" w:rsidR="00407E04" w:rsidRPr="001C7410" w:rsidRDefault="00407E04" w:rsidP="003122AA">
            <w:pPr>
              <w:pStyle w:val="TableParagraph"/>
              <w:ind w:hanging="296"/>
              <w:jc w:val="left"/>
              <w:rPr>
                <w:b/>
                <w:lang w:val="lt-LT"/>
              </w:rPr>
            </w:pPr>
            <w:r w:rsidRPr="001C7410">
              <w:rPr>
                <w:b/>
                <w:lang w:val="lt-LT"/>
              </w:rPr>
              <w:t>GFG</w:t>
            </w:r>
            <w:r w:rsidRPr="001C7410">
              <w:rPr>
                <w:b/>
                <w:spacing w:val="-14"/>
                <w:lang w:val="lt-LT"/>
              </w:rPr>
              <w:t xml:space="preserve"> </w:t>
            </w:r>
            <w:r w:rsidRPr="001C7410">
              <w:rPr>
                <w:b/>
                <w:lang w:val="lt-LT"/>
              </w:rPr>
              <w:t xml:space="preserve">referencinis </w:t>
            </w:r>
            <w:r w:rsidRPr="001C7410">
              <w:rPr>
                <w:b/>
                <w:spacing w:val="-2"/>
                <w:lang w:val="lt-LT"/>
              </w:rPr>
              <w:t>diapazonas</w:t>
            </w:r>
          </w:p>
          <w:p w14:paraId="1CBB4EDC" w14:textId="77777777" w:rsidR="00407E04" w:rsidRPr="001C7410" w:rsidRDefault="00407E04" w:rsidP="003122AA">
            <w:pPr>
              <w:pStyle w:val="TableParagraph"/>
              <w:spacing w:line="233" w:lineRule="exact"/>
              <w:jc w:val="left"/>
              <w:rPr>
                <w:b/>
                <w:lang w:val="lt-LT"/>
              </w:rPr>
            </w:pPr>
            <w:r w:rsidRPr="001C7410">
              <w:rPr>
                <w:b/>
                <w:spacing w:val="-2"/>
                <w:lang w:val="lt-LT"/>
              </w:rPr>
              <w:t>(ml/min/1,73</w:t>
            </w:r>
            <w:r w:rsidRPr="001C7410">
              <w:rPr>
                <w:b/>
                <w:spacing w:val="10"/>
                <w:lang w:val="lt-LT"/>
              </w:rPr>
              <w:t xml:space="preserve"> </w:t>
            </w:r>
            <w:r w:rsidRPr="001C7410">
              <w:rPr>
                <w:b/>
                <w:spacing w:val="-5"/>
                <w:lang w:val="lt-LT"/>
              </w:rPr>
              <w:t>m</w:t>
            </w:r>
            <w:r w:rsidRPr="001C7410">
              <w:rPr>
                <w:b/>
                <w:spacing w:val="-5"/>
                <w:vertAlign w:val="superscript"/>
                <w:lang w:val="lt-LT"/>
              </w:rPr>
              <w:t>2</w:t>
            </w:r>
            <w:r w:rsidRPr="001C7410">
              <w:rPr>
                <w:b/>
                <w:spacing w:val="-5"/>
                <w:lang w:val="lt-LT"/>
              </w:rPr>
              <w:t>)</w:t>
            </w:r>
          </w:p>
        </w:tc>
        <w:tc>
          <w:tcPr>
            <w:tcW w:w="2969" w:type="dxa"/>
          </w:tcPr>
          <w:p w14:paraId="58CCFEB3" w14:textId="77777777" w:rsidR="00407E04" w:rsidRPr="001C7410" w:rsidRDefault="00407E04" w:rsidP="003122AA">
            <w:pPr>
              <w:pStyle w:val="TableParagraph"/>
              <w:rPr>
                <w:b/>
                <w:lang w:val="lt-LT"/>
              </w:rPr>
            </w:pPr>
            <w:r w:rsidRPr="001C7410">
              <w:rPr>
                <w:b/>
                <w:lang w:val="lt-LT"/>
              </w:rPr>
              <w:t>aGFG</w:t>
            </w:r>
            <w:r w:rsidRPr="001C7410">
              <w:rPr>
                <w:b/>
                <w:spacing w:val="-7"/>
                <w:lang w:val="lt-LT"/>
              </w:rPr>
              <w:t xml:space="preserve"> </w:t>
            </w:r>
            <w:r w:rsidRPr="001C7410">
              <w:rPr>
                <w:b/>
                <w:lang w:val="lt-LT"/>
              </w:rPr>
              <w:t>tinkamumo</w:t>
            </w:r>
            <w:r w:rsidRPr="001C7410">
              <w:rPr>
                <w:b/>
                <w:spacing w:val="-6"/>
                <w:lang w:val="lt-LT"/>
              </w:rPr>
              <w:t xml:space="preserve"> </w:t>
            </w:r>
            <w:r w:rsidRPr="001C7410">
              <w:rPr>
                <w:b/>
                <w:spacing w:val="-2"/>
                <w:lang w:val="lt-LT"/>
              </w:rPr>
              <w:t>ribos*</w:t>
            </w:r>
          </w:p>
        </w:tc>
      </w:tr>
      <w:tr w:rsidR="00407E04" w:rsidRPr="001C7410" w14:paraId="4B1FBFCD" w14:textId="77777777" w:rsidTr="003122AA">
        <w:trPr>
          <w:trHeight w:val="299"/>
        </w:trPr>
        <w:tc>
          <w:tcPr>
            <w:tcW w:w="3694" w:type="dxa"/>
          </w:tcPr>
          <w:p w14:paraId="70060FE5" w14:textId="111D94F7" w:rsidR="00407E04" w:rsidRPr="001C7410" w:rsidRDefault="00407E04" w:rsidP="003122AA">
            <w:pPr>
              <w:pStyle w:val="TableParagraph"/>
              <w:jc w:val="left"/>
              <w:rPr>
                <w:lang w:val="lt-LT"/>
              </w:rPr>
            </w:pPr>
            <w:r w:rsidRPr="001C7410">
              <w:rPr>
                <w:lang w:val="lt-LT"/>
              </w:rPr>
              <w:t>1</w:t>
            </w:r>
            <w:r w:rsidR="00D957EE" w:rsidRPr="001C7410">
              <w:rPr>
                <w:spacing w:val="-4"/>
                <w:lang w:val="lt-LT"/>
              </w:rPr>
              <w:t> savaitė</w:t>
            </w:r>
            <w:r w:rsidRPr="001C7410">
              <w:rPr>
                <w:spacing w:val="-5"/>
                <w:lang w:val="lt-LT"/>
              </w:rPr>
              <w:t xml:space="preserve"> </w:t>
            </w:r>
            <w:r w:rsidRPr="001C7410">
              <w:rPr>
                <w:lang w:val="lt-LT"/>
              </w:rPr>
              <w:t>(vyr</w:t>
            </w:r>
            <w:r w:rsidR="00A36292" w:rsidRPr="001C7410">
              <w:rPr>
                <w:lang w:val="lt-LT"/>
              </w:rPr>
              <w:t>ai</w:t>
            </w:r>
            <w:r w:rsidRPr="001C7410">
              <w:rPr>
                <w:spacing w:val="-4"/>
                <w:lang w:val="lt-LT"/>
              </w:rPr>
              <w:t xml:space="preserve"> </w:t>
            </w:r>
            <w:r w:rsidRPr="001C7410">
              <w:rPr>
                <w:lang w:val="lt-LT"/>
              </w:rPr>
              <w:t>ir</w:t>
            </w:r>
            <w:r w:rsidRPr="001C7410">
              <w:rPr>
                <w:spacing w:val="-4"/>
                <w:lang w:val="lt-LT"/>
              </w:rPr>
              <w:t xml:space="preserve"> </w:t>
            </w:r>
            <w:r w:rsidRPr="001C7410">
              <w:rPr>
                <w:spacing w:val="-2"/>
                <w:lang w:val="lt-LT"/>
              </w:rPr>
              <w:t>moter</w:t>
            </w:r>
            <w:r w:rsidR="00A36292" w:rsidRPr="001C7410">
              <w:rPr>
                <w:spacing w:val="-2"/>
                <w:lang w:val="lt-LT"/>
              </w:rPr>
              <w:t>ys</w:t>
            </w:r>
            <w:r w:rsidRPr="001C7410">
              <w:rPr>
                <w:spacing w:val="-2"/>
                <w:lang w:val="lt-LT"/>
              </w:rPr>
              <w:t>)</w:t>
            </w:r>
          </w:p>
        </w:tc>
        <w:tc>
          <w:tcPr>
            <w:tcW w:w="2271" w:type="dxa"/>
          </w:tcPr>
          <w:p w14:paraId="339CAB4B" w14:textId="77777777" w:rsidR="00407E04" w:rsidRPr="001C7410" w:rsidRDefault="00407E04" w:rsidP="003122AA">
            <w:pPr>
              <w:pStyle w:val="TableParagraph"/>
              <w:rPr>
                <w:lang w:val="lt-LT"/>
              </w:rPr>
            </w:pPr>
            <w:r w:rsidRPr="001C7410">
              <w:rPr>
                <w:lang w:val="lt-LT"/>
              </w:rPr>
              <w:t>41</w:t>
            </w:r>
            <w:r w:rsidRPr="001C7410">
              <w:rPr>
                <w:spacing w:val="-2"/>
                <w:lang w:val="lt-LT"/>
              </w:rPr>
              <w:t xml:space="preserve"> </w:t>
            </w:r>
            <w:r w:rsidRPr="001C7410">
              <w:rPr>
                <w:lang w:val="lt-LT"/>
              </w:rPr>
              <w:t>±</w:t>
            </w:r>
            <w:r w:rsidRPr="001C7410">
              <w:rPr>
                <w:spacing w:val="-1"/>
                <w:lang w:val="lt-LT"/>
              </w:rPr>
              <w:t xml:space="preserve"> </w:t>
            </w:r>
            <w:r w:rsidRPr="001C7410">
              <w:rPr>
                <w:spacing w:val="-5"/>
                <w:lang w:val="lt-LT"/>
              </w:rPr>
              <w:t>15</w:t>
            </w:r>
          </w:p>
        </w:tc>
        <w:tc>
          <w:tcPr>
            <w:tcW w:w="2969" w:type="dxa"/>
          </w:tcPr>
          <w:p w14:paraId="1C6433B1" w14:textId="3AE29686" w:rsidR="00407E04" w:rsidRPr="001C7410" w:rsidRDefault="00407E04" w:rsidP="003122AA">
            <w:pPr>
              <w:pStyle w:val="TableParagraph"/>
              <w:rPr>
                <w:lang w:val="lt-LT"/>
              </w:rPr>
            </w:pPr>
            <w:r w:rsidRPr="001C7410">
              <w:rPr>
                <w:lang w:val="lt-LT"/>
              </w:rPr>
              <w:t>≥</w:t>
            </w:r>
            <w:r w:rsidR="00026523" w:rsidRPr="001C7410">
              <w:rPr>
                <w:spacing w:val="1"/>
                <w:lang w:val="lt-LT"/>
              </w:rPr>
              <w:t> </w:t>
            </w:r>
            <w:r w:rsidRPr="001C7410">
              <w:rPr>
                <w:spacing w:val="-10"/>
                <w:lang w:val="lt-LT"/>
              </w:rPr>
              <w:t>8</w:t>
            </w:r>
          </w:p>
        </w:tc>
      </w:tr>
      <w:tr w:rsidR="00407E04" w:rsidRPr="001C7410" w14:paraId="0A05D25F" w14:textId="77777777" w:rsidTr="003122AA">
        <w:trPr>
          <w:trHeight w:val="301"/>
        </w:trPr>
        <w:tc>
          <w:tcPr>
            <w:tcW w:w="3694" w:type="dxa"/>
          </w:tcPr>
          <w:p w14:paraId="1C0E05A6" w14:textId="10F0A4BD" w:rsidR="00407E04" w:rsidRPr="001C7410" w:rsidRDefault="00407E04" w:rsidP="003122AA">
            <w:pPr>
              <w:pStyle w:val="TableParagraph"/>
              <w:jc w:val="left"/>
              <w:rPr>
                <w:lang w:val="lt-LT"/>
              </w:rPr>
            </w:pPr>
            <w:r w:rsidRPr="001C7410">
              <w:rPr>
                <w:lang w:val="lt-LT"/>
              </w:rPr>
              <w:t>2–8</w:t>
            </w:r>
            <w:r w:rsidR="00D957EE" w:rsidRPr="001C7410">
              <w:rPr>
                <w:spacing w:val="-4"/>
                <w:lang w:val="lt-LT"/>
              </w:rPr>
              <w:t> savaitė</w:t>
            </w:r>
            <w:r w:rsidRPr="001C7410">
              <w:rPr>
                <w:lang w:val="lt-LT"/>
              </w:rPr>
              <w:t>s</w:t>
            </w:r>
            <w:r w:rsidRPr="001C7410">
              <w:rPr>
                <w:spacing w:val="-5"/>
                <w:lang w:val="lt-LT"/>
              </w:rPr>
              <w:t xml:space="preserve"> </w:t>
            </w:r>
            <w:r w:rsidRPr="001C7410">
              <w:rPr>
                <w:lang w:val="lt-LT"/>
              </w:rPr>
              <w:t>(vyr</w:t>
            </w:r>
            <w:r w:rsidR="00A36292" w:rsidRPr="001C7410">
              <w:rPr>
                <w:lang w:val="lt-LT"/>
              </w:rPr>
              <w:t>ai</w:t>
            </w:r>
            <w:r w:rsidRPr="001C7410">
              <w:rPr>
                <w:spacing w:val="-5"/>
                <w:lang w:val="lt-LT"/>
              </w:rPr>
              <w:t xml:space="preserve"> </w:t>
            </w:r>
            <w:r w:rsidRPr="001C7410">
              <w:rPr>
                <w:lang w:val="lt-LT"/>
              </w:rPr>
              <w:t>ir</w:t>
            </w:r>
            <w:r w:rsidRPr="001C7410">
              <w:rPr>
                <w:spacing w:val="-4"/>
                <w:lang w:val="lt-LT"/>
              </w:rPr>
              <w:t xml:space="preserve"> </w:t>
            </w:r>
            <w:r w:rsidRPr="001C7410">
              <w:rPr>
                <w:spacing w:val="-2"/>
                <w:lang w:val="lt-LT"/>
              </w:rPr>
              <w:t>moter</w:t>
            </w:r>
            <w:r w:rsidR="00A36292" w:rsidRPr="001C7410">
              <w:rPr>
                <w:spacing w:val="-2"/>
                <w:lang w:val="lt-LT"/>
              </w:rPr>
              <w:t>ys)</w:t>
            </w:r>
          </w:p>
        </w:tc>
        <w:tc>
          <w:tcPr>
            <w:tcW w:w="2271" w:type="dxa"/>
          </w:tcPr>
          <w:p w14:paraId="60FB738A" w14:textId="77777777" w:rsidR="00407E04" w:rsidRPr="001C7410" w:rsidRDefault="00407E04" w:rsidP="003122AA">
            <w:pPr>
              <w:pStyle w:val="TableParagraph"/>
              <w:rPr>
                <w:lang w:val="lt-LT"/>
              </w:rPr>
            </w:pPr>
            <w:r w:rsidRPr="001C7410">
              <w:rPr>
                <w:lang w:val="lt-LT"/>
              </w:rPr>
              <w:t>66</w:t>
            </w:r>
            <w:r w:rsidRPr="001C7410">
              <w:rPr>
                <w:spacing w:val="-2"/>
                <w:lang w:val="lt-LT"/>
              </w:rPr>
              <w:t xml:space="preserve"> </w:t>
            </w:r>
            <w:r w:rsidRPr="001C7410">
              <w:rPr>
                <w:lang w:val="lt-LT"/>
              </w:rPr>
              <w:t>±</w:t>
            </w:r>
            <w:r w:rsidRPr="001C7410">
              <w:rPr>
                <w:spacing w:val="-1"/>
                <w:lang w:val="lt-LT"/>
              </w:rPr>
              <w:t xml:space="preserve"> </w:t>
            </w:r>
            <w:r w:rsidRPr="001C7410">
              <w:rPr>
                <w:spacing w:val="-5"/>
                <w:lang w:val="lt-LT"/>
              </w:rPr>
              <w:t>25</w:t>
            </w:r>
          </w:p>
        </w:tc>
        <w:tc>
          <w:tcPr>
            <w:tcW w:w="2969" w:type="dxa"/>
          </w:tcPr>
          <w:p w14:paraId="298C64DA" w14:textId="21B5536C" w:rsidR="00407E04" w:rsidRPr="001C7410" w:rsidRDefault="00407E04" w:rsidP="003122AA">
            <w:pPr>
              <w:pStyle w:val="TableParagraph"/>
              <w:rPr>
                <w:lang w:val="lt-LT"/>
              </w:rPr>
            </w:pPr>
            <w:r w:rsidRPr="001C7410">
              <w:rPr>
                <w:lang w:val="lt-LT"/>
              </w:rPr>
              <w:t>≥</w:t>
            </w:r>
            <w:r w:rsidR="00026523" w:rsidRPr="001C7410">
              <w:rPr>
                <w:spacing w:val="1"/>
                <w:lang w:val="lt-LT"/>
              </w:rPr>
              <w:t> </w:t>
            </w:r>
            <w:r w:rsidRPr="001C7410">
              <w:rPr>
                <w:spacing w:val="-5"/>
                <w:lang w:val="lt-LT"/>
              </w:rPr>
              <w:t>12</w:t>
            </w:r>
          </w:p>
        </w:tc>
      </w:tr>
      <w:tr w:rsidR="00407E04" w:rsidRPr="001C7410" w14:paraId="59223E34" w14:textId="77777777" w:rsidTr="003122AA">
        <w:trPr>
          <w:trHeight w:val="505"/>
        </w:trPr>
        <w:tc>
          <w:tcPr>
            <w:tcW w:w="3694" w:type="dxa"/>
          </w:tcPr>
          <w:p w14:paraId="1C642B74" w14:textId="0ED5E962" w:rsidR="00407E04" w:rsidRPr="001C7410" w:rsidRDefault="00407E04" w:rsidP="003122AA">
            <w:pPr>
              <w:pStyle w:val="TableParagraph"/>
              <w:spacing w:line="254" w:lineRule="exact"/>
              <w:jc w:val="left"/>
              <w:rPr>
                <w:lang w:val="lt-LT"/>
              </w:rPr>
            </w:pPr>
            <w:r w:rsidRPr="001C7410">
              <w:rPr>
                <w:lang w:val="lt-LT"/>
              </w:rPr>
              <w:t>Nuo</w:t>
            </w:r>
            <w:r w:rsidR="00D957EE" w:rsidRPr="001C7410">
              <w:rPr>
                <w:spacing w:val="-5"/>
                <w:lang w:val="lt-LT"/>
              </w:rPr>
              <w:t xml:space="preserve"> &gt; </w:t>
            </w:r>
            <w:r w:rsidRPr="001C7410">
              <w:rPr>
                <w:lang w:val="lt-LT"/>
              </w:rPr>
              <w:t>8</w:t>
            </w:r>
            <w:r w:rsidRPr="001C7410">
              <w:rPr>
                <w:spacing w:val="-4"/>
                <w:lang w:val="lt-LT"/>
              </w:rPr>
              <w:t xml:space="preserve"> </w:t>
            </w:r>
            <w:r w:rsidRPr="001C7410">
              <w:rPr>
                <w:lang w:val="lt-LT"/>
              </w:rPr>
              <w:t>savaičių</w:t>
            </w:r>
            <w:r w:rsidRPr="001C7410">
              <w:rPr>
                <w:spacing w:val="-5"/>
                <w:lang w:val="lt-LT"/>
              </w:rPr>
              <w:t xml:space="preserve"> </w:t>
            </w:r>
            <w:r w:rsidRPr="001C7410">
              <w:rPr>
                <w:lang w:val="lt-LT"/>
              </w:rPr>
              <w:t>iki</w:t>
            </w:r>
            <w:r w:rsidR="00D957EE" w:rsidRPr="001C7410">
              <w:rPr>
                <w:spacing w:val="-5"/>
                <w:lang w:val="lt-LT"/>
              </w:rPr>
              <w:t xml:space="preserve"> &lt; </w:t>
            </w:r>
            <w:r w:rsidRPr="001C7410">
              <w:rPr>
                <w:lang w:val="lt-LT"/>
              </w:rPr>
              <w:t>2</w:t>
            </w:r>
            <w:r w:rsidR="00F830A9" w:rsidRPr="001C7410">
              <w:rPr>
                <w:spacing w:val="-4"/>
                <w:lang w:val="lt-LT"/>
              </w:rPr>
              <w:t> metų</w:t>
            </w:r>
            <w:r w:rsidRPr="001C7410">
              <w:rPr>
                <w:spacing w:val="-5"/>
                <w:lang w:val="lt-LT"/>
              </w:rPr>
              <w:t xml:space="preserve"> </w:t>
            </w:r>
            <w:r w:rsidRPr="001C7410">
              <w:rPr>
                <w:lang w:val="lt-LT"/>
              </w:rPr>
              <w:t>(vyr</w:t>
            </w:r>
            <w:r w:rsidR="00A36292" w:rsidRPr="001C7410">
              <w:rPr>
                <w:lang w:val="lt-LT"/>
              </w:rPr>
              <w:t>ai</w:t>
            </w:r>
            <w:r w:rsidRPr="001C7410">
              <w:rPr>
                <w:lang w:val="lt-LT"/>
              </w:rPr>
              <w:t xml:space="preserve"> ir moter</w:t>
            </w:r>
            <w:r w:rsidR="00A36292" w:rsidRPr="001C7410">
              <w:rPr>
                <w:lang w:val="lt-LT"/>
              </w:rPr>
              <w:t>ys</w:t>
            </w:r>
            <w:r w:rsidRPr="001C7410">
              <w:rPr>
                <w:lang w:val="lt-LT"/>
              </w:rPr>
              <w:t>)</w:t>
            </w:r>
          </w:p>
        </w:tc>
        <w:tc>
          <w:tcPr>
            <w:tcW w:w="2271" w:type="dxa"/>
          </w:tcPr>
          <w:p w14:paraId="49E3C9AC" w14:textId="77777777" w:rsidR="00407E04" w:rsidRPr="001C7410" w:rsidRDefault="00407E04" w:rsidP="003122AA">
            <w:pPr>
              <w:pStyle w:val="TableParagraph"/>
              <w:rPr>
                <w:lang w:val="lt-LT"/>
              </w:rPr>
            </w:pPr>
            <w:r w:rsidRPr="001C7410">
              <w:rPr>
                <w:lang w:val="lt-LT"/>
              </w:rPr>
              <w:t>96</w:t>
            </w:r>
            <w:r w:rsidRPr="001C7410">
              <w:rPr>
                <w:spacing w:val="-2"/>
                <w:lang w:val="lt-LT"/>
              </w:rPr>
              <w:t xml:space="preserve"> </w:t>
            </w:r>
            <w:r w:rsidRPr="001C7410">
              <w:rPr>
                <w:lang w:val="lt-LT"/>
              </w:rPr>
              <w:t>±</w:t>
            </w:r>
            <w:r w:rsidRPr="001C7410">
              <w:rPr>
                <w:spacing w:val="-1"/>
                <w:lang w:val="lt-LT"/>
              </w:rPr>
              <w:t xml:space="preserve"> </w:t>
            </w:r>
            <w:r w:rsidRPr="001C7410">
              <w:rPr>
                <w:spacing w:val="-5"/>
                <w:lang w:val="lt-LT"/>
              </w:rPr>
              <w:t>22</w:t>
            </w:r>
          </w:p>
        </w:tc>
        <w:tc>
          <w:tcPr>
            <w:tcW w:w="2969" w:type="dxa"/>
          </w:tcPr>
          <w:p w14:paraId="42BC9EBB" w14:textId="444E1E51" w:rsidR="00407E04" w:rsidRPr="001C7410" w:rsidRDefault="00407E04" w:rsidP="003122AA">
            <w:pPr>
              <w:pStyle w:val="TableParagraph"/>
              <w:rPr>
                <w:lang w:val="lt-LT"/>
              </w:rPr>
            </w:pPr>
            <w:r w:rsidRPr="001C7410">
              <w:rPr>
                <w:lang w:val="lt-LT"/>
              </w:rPr>
              <w:t>≥</w:t>
            </w:r>
            <w:r w:rsidR="00026523" w:rsidRPr="001C7410">
              <w:rPr>
                <w:spacing w:val="1"/>
                <w:lang w:val="lt-LT"/>
              </w:rPr>
              <w:t> </w:t>
            </w:r>
            <w:r w:rsidRPr="001C7410">
              <w:rPr>
                <w:spacing w:val="-5"/>
                <w:lang w:val="lt-LT"/>
              </w:rPr>
              <w:t>22</w:t>
            </w:r>
          </w:p>
        </w:tc>
      </w:tr>
      <w:tr w:rsidR="00407E04" w:rsidRPr="001C7410" w14:paraId="3DACF714" w14:textId="77777777" w:rsidTr="003122AA">
        <w:trPr>
          <w:trHeight w:val="297"/>
        </w:trPr>
        <w:tc>
          <w:tcPr>
            <w:tcW w:w="3694" w:type="dxa"/>
          </w:tcPr>
          <w:p w14:paraId="11B93BAB" w14:textId="17AEB842" w:rsidR="00407E04" w:rsidRPr="001C7410" w:rsidRDefault="00407E04" w:rsidP="003122AA">
            <w:pPr>
              <w:pStyle w:val="TableParagraph"/>
              <w:jc w:val="left"/>
              <w:rPr>
                <w:lang w:val="lt-LT"/>
              </w:rPr>
            </w:pPr>
            <w:r w:rsidRPr="001C7410">
              <w:rPr>
                <w:lang w:val="lt-LT"/>
              </w:rPr>
              <w:t>2–12</w:t>
            </w:r>
            <w:r w:rsidR="00F830A9" w:rsidRPr="001C7410">
              <w:rPr>
                <w:spacing w:val="-3"/>
                <w:lang w:val="lt-LT"/>
              </w:rPr>
              <w:t> metų</w:t>
            </w:r>
            <w:r w:rsidRPr="001C7410">
              <w:rPr>
                <w:spacing w:val="-4"/>
                <w:lang w:val="lt-LT"/>
              </w:rPr>
              <w:t xml:space="preserve"> </w:t>
            </w:r>
            <w:r w:rsidRPr="001C7410">
              <w:rPr>
                <w:lang w:val="lt-LT"/>
              </w:rPr>
              <w:t>(vyrai ir moterys</w:t>
            </w:r>
            <w:r w:rsidRPr="001C7410">
              <w:rPr>
                <w:spacing w:val="-2"/>
                <w:lang w:val="lt-LT"/>
              </w:rPr>
              <w:t>)</w:t>
            </w:r>
          </w:p>
        </w:tc>
        <w:tc>
          <w:tcPr>
            <w:tcW w:w="2271" w:type="dxa"/>
          </w:tcPr>
          <w:p w14:paraId="0A32BC62" w14:textId="77777777" w:rsidR="00407E04" w:rsidRPr="001C7410" w:rsidRDefault="00407E04" w:rsidP="003122AA">
            <w:pPr>
              <w:pStyle w:val="TableParagraph"/>
              <w:rPr>
                <w:lang w:val="lt-LT"/>
              </w:rPr>
            </w:pPr>
            <w:r w:rsidRPr="001C7410">
              <w:rPr>
                <w:lang w:val="lt-LT"/>
              </w:rPr>
              <w:t>133</w:t>
            </w:r>
            <w:r w:rsidRPr="001C7410">
              <w:rPr>
                <w:spacing w:val="-2"/>
                <w:lang w:val="lt-LT"/>
              </w:rPr>
              <w:t xml:space="preserve"> </w:t>
            </w:r>
            <w:r w:rsidRPr="001C7410">
              <w:rPr>
                <w:lang w:val="lt-LT"/>
              </w:rPr>
              <w:t>±</w:t>
            </w:r>
            <w:r w:rsidRPr="001C7410">
              <w:rPr>
                <w:spacing w:val="-2"/>
                <w:lang w:val="lt-LT"/>
              </w:rPr>
              <w:t xml:space="preserve"> </w:t>
            </w:r>
            <w:r w:rsidRPr="001C7410">
              <w:rPr>
                <w:spacing w:val="-5"/>
                <w:lang w:val="lt-LT"/>
              </w:rPr>
              <w:t>27</w:t>
            </w:r>
          </w:p>
        </w:tc>
        <w:tc>
          <w:tcPr>
            <w:tcW w:w="2969" w:type="dxa"/>
          </w:tcPr>
          <w:p w14:paraId="5771A3FD" w14:textId="03EDD93A" w:rsidR="00407E04" w:rsidRPr="001C7410" w:rsidRDefault="00407E04" w:rsidP="003122AA">
            <w:pPr>
              <w:pStyle w:val="TableParagraph"/>
              <w:rPr>
                <w:lang w:val="lt-LT"/>
              </w:rPr>
            </w:pPr>
            <w:r w:rsidRPr="001C7410">
              <w:rPr>
                <w:lang w:val="lt-LT"/>
              </w:rPr>
              <w:t>≥</w:t>
            </w:r>
            <w:r w:rsidR="00026523" w:rsidRPr="001C7410">
              <w:rPr>
                <w:spacing w:val="1"/>
                <w:lang w:val="lt-LT"/>
              </w:rPr>
              <w:t> </w:t>
            </w:r>
            <w:r w:rsidRPr="001C7410">
              <w:rPr>
                <w:spacing w:val="-5"/>
                <w:lang w:val="lt-LT"/>
              </w:rPr>
              <w:t>30</w:t>
            </w:r>
          </w:p>
        </w:tc>
      </w:tr>
      <w:tr w:rsidR="00407E04" w:rsidRPr="001C7410" w14:paraId="06A70C5F" w14:textId="77777777" w:rsidTr="003122AA">
        <w:trPr>
          <w:trHeight w:val="301"/>
        </w:trPr>
        <w:tc>
          <w:tcPr>
            <w:tcW w:w="3694" w:type="dxa"/>
            <w:tcBorders>
              <w:bottom w:val="single" w:sz="4" w:space="0" w:color="000000"/>
            </w:tcBorders>
          </w:tcPr>
          <w:p w14:paraId="2F8F8FC3" w14:textId="2BE2F9E2" w:rsidR="00407E04" w:rsidRPr="001C7410" w:rsidRDefault="00407E04" w:rsidP="003122AA">
            <w:pPr>
              <w:pStyle w:val="TableParagraph"/>
              <w:jc w:val="left"/>
              <w:rPr>
                <w:lang w:val="lt-LT"/>
              </w:rPr>
            </w:pPr>
            <w:r w:rsidRPr="001C7410">
              <w:rPr>
                <w:lang w:val="lt-LT"/>
              </w:rPr>
              <w:t>13–17</w:t>
            </w:r>
            <w:r w:rsidR="00F830A9" w:rsidRPr="001C7410">
              <w:rPr>
                <w:spacing w:val="-2"/>
                <w:lang w:val="lt-LT"/>
              </w:rPr>
              <w:t> metų</w:t>
            </w:r>
            <w:r w:rsidRPr="001C7410">
              <w:rPr>
                <w:spacing w:val="-2"/>
                <w:lang w:val="lt-LT"/>
              </w:rPr>
              <w:t xml:space="preserve"> (vyrai)</w:t>
            </w:r>
          </w:p>
        </w:tc>
        <w:tc>
          <w:tcPr>
            <w:tcW w:w="2271" w:type="dxa"/>
            <w:tcBorders>
              <w:bottom w:val="single" w:sz="4" w:space="0" w:color="000000"/>
            </w:tcBorders>
          </w:tcPr>
          <w:p w14:paraId="318AE8FC" w14:textId="77777777" w:rsidR="00407E04" w:rsidRPr="001C7410" w:rsidRDefault="00407E04" w:rsidP="003122AA">
            <w:pPr>
              <w:pStyle w:val="TableParagraph"/>
              <w:rPr>
                <w:lang w:val="lt-LT"/>
              </w:rPr>
            </w:pPr>
            <w:r w:rsidRPr="001C7410">
              <w:rPr>
                <w:lang w:val="lt-LT"/>
              </w:rPr>
              <w:t>140</w:t>
            </w:r>
            <w:r w:rsidRPr="001C7410">
              <w:rPr>
                <w:spacing w:val="-2"/>
                <w:lang w:val="lt-LT"/>
              </w:rPr>
              <w:t xml:space="preserve"> </w:t>
            </w:r>
            <w:r w:rsidRPr="001C7410">
              <w:rPr>
                <w:lang w:val="lt-LT"/>
              </w:rPr>
              <w:t>±</w:t>
            </w:r>
            <w:r w:rsidRPr="001C7410">
              <w:rPr>
                <w:spacing w:val="-2"/>
                <w:lang w:val="lt-LT"/>
              </w:rPr>
              <w:t xml:space="preserve"> </w:t>
            </w:r>
            <w:r w:rsidRPr="001C7410">
              <w:rPr>
                <w:spacing w:val="-5"/>
                <w:lang w:val="lt-LT"/>
              </w:rPr>
              <w:t>30</w:t>
            </w:r>
          </w:p>
        </w:tc>
        <w:tc>
          <w:tcPr>
            <w:tcW w:w="2969" w:type="dxa"/>
            <w:tcBorders>
              <w:bottom w:val="single" w:sz="4" w:space="0" w:color="000000"/>
            </w:tcBorders>
          </w:tcPr>
          <w:p w14:paraId="3918C76A" w14:textId="56B34AB4" w:rsidR="00407E04" w:rsidRPr="001C7410" w:rsidRDefault="00407E04" w:rsidP="003122AA">
            <w:pPr>
              <w:pStyle w:val="TableParagraph"/>
              <w:rPr>
                <w:lang w:val="lt-LT"/>
              </w:rPr>
            </w:pPr>
            <w:r w:rsidRPr="001C7410">
              <w:rPr>
                <w:lang w:val="lt-LT"/>
              </w:rPr>
              <w:t>≥</w:t>
            </w:r>
            <w:r w:rsidR="00026523" w:rsidRPr="001C7410">
              <w:rPr>
                <w:spacing w:val="1"/>
                <w:lang w:val="lt-LT"/>
              </w:rPr>
              <w:t> </w:t>
            </w:r>
            <w:r w:rsidRPr="001C7410">
              <w:rPr>
                <w:spacing w:val="-5"/>
                <w:lang w:val="lt-LT"/>
              </w:rPr>
              <w:t>30</w:t>
            </w:r>
          </w:p>
        </w:tc>
      </w:tr>
      <w:tr w:rsidR="00407E04" w:rsidRPr="001C7410" w14:paraId="6E5E7B27" w14:textId="77777777" w:rsidTr="003122AA">
        <w:trPr>
          <w:trHeight w:val="299"/>
        </w:trPr>
        <w:tc>
          <w:tcPr>
            <w:tcW w:w="3694" w:type="dxa"/>
            <w:tcBorders>
              <w:top w:val="single" w:sz="4" w:space="0" w:color="000000"/>
              <w:bottom w:val="single" w:sz="4" w:space="0" w:color="000000"/>
            </w:tcBorders>
          </w:tcPr>
          <w:p w14:paraId="51924A57" w14:textId="34085D25" w:rsidR="00407E04" w:rsidRPr="001C7410" w:rsidRDefault="00407E04" w:rsidP="003122AA">
            <w:pPr>
              <w:pStyle w:val="TableParagraph"/>
              <w:jc w:val="left"/>
              <w:rPr>
                <w:lang w:val="lt-LT"/>
              </w:rPr>
            </w:pPr>
            <w:r w:rsidRPr="001C7410">
              <w:rPr>
                <w:lang w:val="lt-LT"/>
              </w:rPr>
              <w:t>13–17</w:t>
            </w:r>
            <w:r w:rsidR="00F830A9" w:rsidRPr="001C7410">
              <w:rPr>
                <w:spacing w:val="-2"/>
                <w:lang w:val="lt-LT"/>
              </w:rPr>
              <w:t> metų</w:t>
            </w:r>
            <w:r w:rsidRPr="001C7410">
              <w:rPr>
                <w:spacing w:val="-2"/>
                <w:lang w:val="lt-LT"/>
              </w:rPr>
              <w:t xml:space="preserve"> (moterys)</w:t>
            </w:r>
          </w:p>
        </w:tc>
        <w:tc>
          <w:tcPr>
            <w:tcW w:w="2271" w:type="dxa"/>
            <w:tcBorders>
              <w:top w:val="single" w:sz="4" w:space="0" w:color="000000"/>
              <w:bottom w:val="single" w:sz="4" w:space="0" w:color="000000"/>
            </w:tcBorders>
          </w:tcPr>
          <w:p w14:paraId="743ABD6D" w14:textId="77777777" w:rsidR="00407E04" w:rsidRPr="001C7410" w:rsidRDefault="00407E04" w:rsidP="003122AA">
            <w:pPr>
              <w:pStyle w:val="TableParagraph"/>
              <w:rPr>
                <w:lang w:val="lt-LT"/>
              </w:rPr>
            </w:pPr>
            <w:r w:rsidRPr="001C7410">
              <w:rPr>
                <w:lang w:val="lt-LT"/>
              </w:rPr>
              <w:t>126</w:t>
            </w:r>
            <w:r w:rsidRPr="001C7410">
              <w:rPr>
                <w:spacing w:val="-2"/>
                <w:lang w:val="lt-LT"/>
              </w:rPr>
              <w:t xml:space="preserve"> </w:t>
            </w:r>
            <w:r w:rsidRPr="001C7410">
              <w:rPr>
                <w:lang w:val="lt-LT"/>
              </w:rPr>
              <w:t>±</w:t>
            </w:r>
            <w:r w:rsidRPr="001C7410">
              <w:rPr>
                <w:spacing w:val="-2"/>
                <w:lang w:val="lt-LT"/>
              </w:rPr>
              <w:t xml:space="preserve"> </w:t>
            </w:r>
            <w:r w:rsidRPr="001C7410">
              <w:rPr>
                <w:spacing w:val="-5"/>
                <w:lang w:val="lt-LT"/>
              </w:rPr>
              <w:t>22</w:t>
            </w:r>
          </w:p>
        </w:tc>
        <w:tc>
          <w:tcPr>
            <w:tcW w:w="2969" w:type="dxa"/>
            <w:tcBorders>
              <w:top w:val="single" w:sz="4" w:space="0" w:color="000000"/>
              <w:bottom w:val="single" w:sz="4" w:space="0" w:color="000000"/>
            </w:tcBorders>
          </w:tcPr>
          <w:p w14:paraId="0C81E5ED" w14:textId="3745C3EB" w:rsidR="00407E04" w:rsidRPr="001C7410" w:rsidRDefault="00407E04" w:rsidP="003122AA">
            <w:pPr>
              <w:pStyle w:val="TableParagraph"/>
              <w:rPr>
                <w:lang w:val="lt-LT"/>
              </w:rPr>
            </w:pPr>
            <w:r w:rsidRPr="001C7410">
              <w:rPr>
                <w:lang w:val="lt-LT"/>
              </w:rPr>
              <w:t>≥</w:t>
            </w:r>
            <w:r w:rsidR="00026523" w:rsidRPr="001C7410">
              <w:rPr>
                <w:spacing w:val="1"/>
                <w:lang w:val="lt-LT"/>
              </w:rPr>
              <w:t> </w:t>
            </w:r>
            <w:r w:rsidRPr="001C7410">
              <w:rPr>
                <w:spacing w:val="-5"/>
                <w:lang w:val="lt-LT"/>
              </w:rPr>
              <w:t>30</w:t>
            </w:r>
          </w:p>
        </w:tc>
      </w:tr>
    </w:tbl>
    <w:p w14:paraId="39A78101" w14:textId="7E4A79C4" w:rsidR="00407E04" w:rsidRPr="001C7410" w:rsidRDefault="00407E04" w:rsidP="00407E04">
      <w:pPr>
        <w:rPr>
          <w:sz w:val="18"/>
          <w:lang w:val="lt-LT"/>
        </w:rPr>
      </w:pPr>
      <w:r w:rsidRPr="001C7410">
        <w:rPr>
          <w:sz w:val="18"/>
          <w:lang w:val="lt-LT"/>
        </w:rPr>
        <w:t>*Tinkamumo riba dalyvauti tyrime CV185325, kur apskaičiuotasis glomerulų filtracijos greitis (aGFG) buvo apskaičiuotas</w:t>
      </w:r>
      <w:r w:rsidRPr="001C7410">
        <w:rPr>
          <w:spacing w:val="-3"/>
          <w:sz w:val="18"/>
          <w:lang w:val="lt-LT"/>
        </w:rPr>
        <w:t xml:space="preserve"> </w:t>
      </w:r>
      <w:r w:rsidRPr="001C7410">
        <w:rPr>
          <w:sz w:val="18"/>
          <w:lang w:val="lt-LT"/>
        </w:rPr>
        <w:t>pagal</w:t>
      </w:r>
      <w:r w:rsidRPr="001C7410">
        <w:rPr>
          <w:spacing w:val="-2"/>
          <w:sz w:val="18"/>
          <w:lang w:val="lt-LT"/>
        </w:rPr>
        <w:t xml:space="preserve"> </w:t>
      </w:r>
      <w:r w:rsidRPr="001C7410">
        <w:rPr>
          <w:sz w:val="18"/>
          <w:lang w:val="lt-LT"/>
        </w:rPr>
        <w:t>atnaujintą</w:t>
      </w:r>
      <w:r w:rsidRPr="001C7410">
        <w:rPr>
          <w:spacing w:val="-2"/>
          <w:sz w:val="18"/>
          <w:lang w:val="lt-LT"/>
        </w:rPr>
        <w:t xml:space="preserve"> </w:t>
      </w:r>
      <w:r w:rsidRPr="001C7410">
        <w:rPr>
          <w:sz w:val="18"/>
          <w:lang w:val="lt-LT"/>
        </w:rPr>
        <w:t>hospitalinę</w:t>
      </w:r>
      <w:r w:rsidRPr="001C7410">
        <w:rPr>
          <w:spacing w:val="-2"/>
          <w:sz w:val="18"/>
          <w:lang w:val="lt-LT"/>
        </w:rPr>
        <w:t xml:space="preserve"> </w:t>
      </w:r>
      <w:r w:rsidRPr="001C7410">
        <w:rPr>
          <w:sz w:val="18"/>
          <w:lang w:val="lt-LT"/>
        </w:rPr>
        <w:t>Schwartz</w:t>
      </w:r>
      <w:r w:rsidRPr="001C7410">
        <w:rPr>
          <w:spacing w:val="-2"/>
          <w:sz w:val="18"/>
          <w:lang w:val="lt-LT"/>
        </w:rPr>
        <w:t xml:space="preserve"> </w:t>
      </w:r>
      <w:r w:rsidRPr="001C7410">
        <w:rPr>
          <w:sz w:val="18"/>
          <w:lang w:val="lt-LT"/>
        </w:rPr>
        <w:t>lygtį</w:t>
      </w:r>
      <w:r w:rsidRPr="001C7410">
        <w:rPr>
          <w:spacing w:val="-2"/>
          <w:sz w:val="18"/>
          <w:lang w:val="lt-LT"/>
        </w:rPr>
        <w:t xml:space="preserve"> </w:t>
      </w:r>
      <w:r w:rsidRPr="001C7410">
        <w:rPr>
          <w:sz w:val="18"/>
          <w:lang w:val="lt-LT"/>
        </w:rPr>
        <w:t>(Schwartz,</w:t>
      </w:r>
      <w:r w:rsidRPr="001C7410">
        <w:rPr>
          <w:spacing w:val="-2"/>
          <w:sz w:val="18"/>
          <w:lang w:val="lt-LT"/>
        </w:rPr>
        <w:t xml:space="preserve"> </w:t>
      </w:r>
      <w:r w:rsidRPr="001C7410">
        <w:rPr>
          <w:sz w:val="18"/>
          <w:lang w:val="lt-LT"/>
        </w:rPr>
        <w:t>GJ</w:t>
      </w:r>
      <w:r w:rsidRPr="001C7410">
        <w:rPr>
          <w:spacing w:val="-3"/>
          <w:sz w:val="18"/>
          <w:lang w:val="lt-LT"/>
        </w:rPr>
        <w:t xml:space="preserve"> </w:t>
      </w:r>
      <w:r w:rsidRPr="001C7410">
        <w:rPr>
          <w:sz w:val="18"/>
          <w:lang w:val="lt-LT"/>
        </w:rPr>
        <w:t>et</w:t>
      </w:r>
      <w:r w:rsidRPr="001C7410">
        <w:rPr>
          <w:spacing w:val="-2"/>
          <w:sz w:val="18"/>
          <w:lang w:val="lt-LT"/>
        </w:rPr>
        <w:t xml:space="preserve"> </w:t>
      </w:r>
      <w:r w:rsidRPr="001C7410">
        <w:rPr>
          <w:sz w:val="18"/>
          <w:lang w:val="lt-LT"/>
        </w:rPr>
        <w:t>al.,</w:t>
      </w:r>
      <w:r w:rsidRPr="001C7410">
        <w:rPr>
          <w:spacing w:val="-2"/>
          <w:sz w:val="18"/>
          <w:lang w:val="lt-LT"/>
        </w:rPr>
        <w:t xml:space="preserve"> </w:t>
      </w:r>
      <w:r w:rsidRPr="001C7410">
        <w:rPr>
          <w:sz w:val="18"/>
          <w:lang w:val="lt-LT"/>
        </w:rPr>
        <w:t>CJASN</w:t>
      </w:r>
      <w:r w:rsidRPr="001C7410">
        <w:rPr>
          <w:spacing w:val="-3"/>
          <w:sz w:val="18"/>
          <w:lang w:val="lt-LT"/>
        </w:rPr>
        <w:t xml:space="preserve"> </w:t>
      </w:r>
      <w:r w:rsidRPr="001C7410">
        <w:rPr>
          <w:sz w:val="18"/>
          <w:lang w:val="lt-LT"/>
        </w:rPr>
        <w:t>2009).</w:t>
      </w:r>
      <w:r w:rsidRPr="001C7410">
        <w:rPr>
          <w:spacing w:val="-2"/>
          <w:sz w:val="18"/>
          <w:lang w:val="lt-LT"/>
        </w:rPr>
        <w:t xml:space="preserve"> </w:t>
      </w:r>
      <w:r w:rsidRPr="001C7410">
        <w:rPr>
          <w:sz w:val="18"/>
          <w:lang w:val="lt-LT"/>
        </w:rPr>
        <w:t>Ši</w:t>
      </w:r>
      <w:r w:rsidRPr="001C7410">
        <w:rPr>
          <w:spacing w:val="-2"/>
          <w:sz w:val="18"/>
          <w:lang w:val="lt-LT"/>
        </w:rPr>
        <w:t xml:space="preserve"> </w:t>
      </w:r>
      <w:r w:rsidRPr="001C7410">
        <w:rPr>
          <w:sz w:val="18"/>
          <w:lang w:val="lt-LT"/>
        </w:rPr>
        <w:t>pagal</w:t>
      </w:r>
      <w:r w:rsidRPr="001C7410">
        <w:rPr>
          <w:spacing w:val="-2"/>
          <w:sz w:val="18"/>
          <w:lang w:val="lt-LT"/>
        </w:rPr>
        <w:t xml:space="preserve"> </w:t>
      </w:r>
      <w:r w:rsidRPr="001C7410">
        <w:rPr>
          <w:sz w:val="18"/>
          <w:lang w:val="lt-LT"/>
        </w:rPr>
        <w:t>protokolą</w:t>
      </w:r>
      <w:r w:rsidRPr="001C7410">
        <w:rPr>
          <w:spacing w:val="-2"/>
          <w:sz w:val="18"/>
          <w:lang w:val="lt-LT"/>
        </w:rPr>
        <w:t xml:space="preserve"> </w:t>
      </w:r>
      <w:r w:rsidRPr="001C7410">
        <w:rPr>
          <w:sz w:val="18"/>
          <w:lang w:val="lt-LT"/>
        </w:rPr>
        <w:t>nustatyta riba atitiko aGFG, kurio nepasiekus potencialus pacientas buvo laikomas turinčiu „nepakankamą inkstų funkciją“ ir dėl</w:t>
      </w:r>
      <w:r w:rsidRPr="001C7410">
        <w:rPr>
          <w:spacing w:val="40"/>
          <w:sz w:val="18"/>
          <w:lang w:val="lt-LT"/>
        </w:rPr>
        <w:t xml:space="preserve"> </w:t>
      </w:r>
      <w:r w:rsidRPr="001C7410">
        <w:rPr>
          <w:sz w:val="18"/>
          <w:lang w:val="lt-LT"/>
        </w:rPr>
        <w:t>to negalėjo dalyvauti tyrime CV185325. Kiekviena riba buvo nustatyta taip: aGFG, kuris sudaro</w:t>
      </w:r>
      <w:r w:rsidR="00D957EE" w:rsidRPr="001C7410">
        <w:rPr>
          <w:sz w:val="18"/>
          <w:lang w:val="lt-LT"/>
        </w:rPr>
        <w:t xml:space="preserve"> &lt; </w:t>
      </w:r>
      <w:r w:rsidRPr="001C7410">
        <w:rPr>
          <w:sz w:val="18"/>
          <w:lang w:val="lt-LT"/>
        </w:rPr>
        <w:t>30</w:t>
      </w:r>
      <w:r w:rsidR="00985536" w:rsidRPr="001C7410">
        <w:rPr>
          <w:sz w:val="18"/>
          <w:lang w:val="lt-LT"/>
        </w:rPr>
        <w:t> </w:t>
      </w:r>
      <w:r w:rsidRPr="001C7410">
        <w:rPr>
          <w:sz w:val="18"/>
          <w:lang w:val="lt-LT"/>
        </w:rPr>
        <w:t>% dydžio,</w:t>
      </w:r>
      <w:r w:rsidRPr="001C7410">
        <w:rPr>
          <w:spacing w:val="40"/>
          <w:sz w:val="18"/>
          <w:lang w:val="lt-LT"/>
        </w:rPr>
        <w:t xml:space="preserve"> </w:t>
      </w:r>
      <w:r w:rsidRPr="001C7410">
        <w:rPr>
          <w:sz w:val="18"/>
          <w:lang w:val="lt-LT"/>
        </w:rPr>
        <w:t>gaunamo</w:t>
      </w:r>
      <w:r w:rsidRPr="001C7410">
        <w:rPr>
          <w:spacing w:val="-2"/>
          <w:sz w:val="18"/>
          <w:lang w:val="lt-LT"/>
        </w:rPr>
        <w:t xml:space="preserve"> </w:t>
      </w:r>
      <w:r w:rsidRPr="001C7410">
        <w:rPr>
          <w:sz w:val="18"/>
          <w:lang w:val="lt-LT"/>
        </w:rPr>
        <w:t>iš</w:t>
      </w:r>
      <w:r w:rsidRPr="001C7410">
        <w:rPr>
          <w:spacing w:val="-2"/>
          <w:sz w:val="18"/>
          <w:lang w:val="lt-LT"/>
        </w:rPr>
        <w:t xml:space="preserve"> </w:t>
      </w:r>
      <w:r w:rsidRPr="001C7410">
        <w:rPr>
          <w:sz w:val="18"/>
          <w:lang w:val="lt-LT"/>
        </w:rPr>
        <w:t>GFG</w:t>
      </w:r>
      <w:r w:rsidRPr="001C7410">
        <w:rPr>
          <w:spacing w:val="-2"/>
          <w:sz w:val="18"/>
          <w:lang w:val="lt-LT"/>
        </w:rPr>
        <w:t xml:space="preserve"> </w:t>
      </w:r>
      <w:r w:rsidRPr="001C7410">
        <w:rPr>
          <w:sz w:val="18"/>
          <w:lang w:val="lt-LT"/>
        </w:rPr>
        <w:t>referencinio</w:t>
      </w:r>
      <w:r w:rsidRPr="001C7410">
        <w:rPr>
          <w:spacing w:val="-2"/>
          <w:sz w:val="18"/>
          <w:lang w:val="lt-LT"/>
        </w:rPr>
        <w:t xml:space="preserve"> </w:t>
      </w:r>
      <w:r w:rsidRPr="001C7410">
        <w:rPr>
          <w:sz w:val="18"/>
          <w:lang w:val="lt-LT"/>
        </w:rPr>
        <w:t>diapazono</w:t>
      </w:r>
      <w:r w:rsidRPr="001C7410">
        <w:rPr>
          <w:spacing w:val="-2"/>
          <w:sz w:val="18"/>
          <w:lang w:val="lt-LT"/>
        </w:rPr>
        <w:t xml:space="preserve"> </w:t>
      </w:r>
      <w:r w:rsidRPr="001C7410">
        <w:rPr>
          <w:sz w:val="18"/>
          <w:lang w:val="lt-LT"/>
        </w:rPr>
        <w:t>(pagal</w:t>
      </w:r>
      <w:r w:rsidRPr="001C7410">
        <w:rPr>
          <w:spacing w:val="-2"/>
          <w:sz w:val="18"/>
          <w:lang w:val="lt-LT"/>
        </w:rPr>
        <w:t xml:space="preserve"> </w:t>
      </w:r>
      <w:r w:rsidRPr="001C7410">
        <w:rPr>
          <w:sz w:val="18"/>
          <w:lang w:val="lt-LT"/>
        </w:rPr>
        <w:t>amžių</w:t>
      </w:r>
      <w:r w:rsidRPr="001C7410">
        <w:rPr>
          <w:spacing w:val="-2"/>
          <w:sz w:val="18"/>
          <w:lang w:val="lt-LT"/>
        </w:rPr>
        <w:t xml:space="preserve"> </w:t>
      </w:r>
      <w:r w:rsidRPr="001C7410">
        <w:rPr>
          <w:sz w:val="18"/>
          <w:lang w:val="lt-LT"/>
        </w:rPr>
        <w:t>ir</w:t>
      </w:r>
      <w:r w:rsidRPr="001C7410">
        <w:rPr>
          <w:spacing w:val="-2"/>
          <w:sz w:val="18"/>
          <w:lang w:val="lt-LT"/>
        </w:rPr>
        <w:t xml:space="preserve"> </w:t>
      </w:r>
      <w:r w:rsidRPr="001C7410">
        <w:rPr>
          <w:sz w:val="18"/>
          <w:lang w:val="lt-LT"/>
        </w:rPr>
        <w:t>lytį)</w:t>
      </w:r>
      <w:r w:rsidRPr="001C7410">
        <w:rPr>
          <w:spacing w:val="-1"/>
          <w:sz w:val="18"/>
          <w:lang w:val="lt-LT"/>
        </w:rPr>
        <w:t xml:space="preserve"> </w:t>
      </w:r>
      <w:r w:rsidRPr="001C7410">
        <w:rPr>
          <w:sz w:val="18"/>
          <w:lang w:val="lt-LT"/>
        </w:rPr>
        <w:t>atėmus</w:t>
      </w:r>
      <w:r w:rsidRPr="001C7410">
        <w:rPr>
          <w:spacing w:val="-1"/>
          <w:sz w:val="18"/>
          <w:lang w:val="lt-LT"/>
        </w:rPr>
        <w:t xml:space="preserve"> </w:t>
      </w:r>
      <w:r w:rsidRPr="001C7410">
        <w:rPr>
          <w:sz w:val="18"/>
          <w:lang w:val="lt-LT"/>
        </w:rPr>
        <w:t>1</w:t>
      </w:r>
      <w:r w:rsidRPr="001C7410">
        <w:rPr>
          <w:spacing w:val="-1"/>
          <w:sz w:val="18"/>
          <w:lang w:val="lt-LT"/>
        </w:rPr>
        <w:t xml:space="preserve"> </w:t>
      </w:r>
      <w:r w:rsidRPr="001C7410">
        <w:rPr>
          <w:sz w:val="18"/>
          <w:lang w:val="lt-LT"/>
        </w:rPr>
        <w:t>standartinį</w:t>
      </w:r>
      <w:r w:rsidRPr="001C7410">
        <w:rPr>
          <w:spacing w:val="-1"/>
          <w:sz w:val="18"/>
          <w:lang w:val="lt-LT"/>
        </w:rPr>
        <w:t xml:space="preserve"> </w:t>
      </w:r>
      <w:r w:rsidRPr="001C7410">
        <w:rPr>
          <w:sz w:val="18"/>
          <w:lang w:val="lt-LT"/>
        </w:rPr>
        <w:t>nuokrypį</w:t>
      </w:r>
      <w:r w:rsidRPr="001C7410">
        <w:rPr>
          <w:spacing w:val="-1"/>
          <w:sz w:val="18"/>
          <w:lang w:val="lt-LT"/>
        </w:rPr>
        <w:t xml:space="preserve"> </w:t>
      </w:r>
      <w:r w:rsidRPr="001C7410">
        <w:rPr>
          <w:sz w:val="18"/>
          <w:lang w:val="lt-LT"/>
        </w:rPr>
        <w:t>(SN).</w:t>
      </w:r>
      <w:r w:rsidRPr="001C7410">
        <w:rPr>
          <w:spacing w:val="-1"/>
          <w:sz w:val="18"/>
          <w:lang w:val="lt-LT"/>
        </w:rPr>
        <w:t xml:space="preserve"> </w:t>
      </w:r>
      <w:r w:rsidRPr="001C7410">
        <w:rPr>
          <w:sz w:val="18"/>
          <w:lang w:val="lt-LT"/>
        </w:rPr>
        <w:t>Jaunesnių</w:t>
      </w:r>
      <w:r w:rsidRPr="001C7410">
        <w:rPr>
          <w:spacing w:val="-2"/>
          <w:sz w:val="18"/>
          <w:lang w:val="lt-LT"/>
        </w:rPr>
        <w:t xml:space="preserve"> </w:t>
      </w:r>
      <w:r w:rsidRPr="001C7410">
        <w:rPr>
          <w:sz w:val="18"/>
          <w:lang w:val="lt-LT"/>
        </w:rPr>
        <w:t>kaip</w:t>
      </w:r>
      <w:r w:rsidRPr="001C7410">
        <w:rPr>
          <w:spacing w:val="40"/>
          <w:sz w:val="18"/>
          <w:lang w:val="lt-LT"/>
        </w:rPr>
        <w:t xml:space="preserve"> </w:t>
      </w:r>
      <w:r w:rsidRPr="001C7410">
        <w:rPr>
          <w:sz w:val="18"/>
          <w:lang w:val="lt-LT"/>
        </w:rPr>
        <w:t>2</w:t>
      </w:r>
      <w:r w:rsidR="00F830A9" w:rsidRPr="001C7410">
        <w:rPr>
          <w:sz w:val="18"/>
          <w:lang w:val="lt-LT"/>
        </w:rPr>
        <w:t> metų</w:t>
      </w:r>
      <w:r w:rsidRPr="001C7410">
        <w:rPr>
          <w:sz w:val="18"/>
          <w:lang w:val="lt-LT"/>
        </w:rPr>
        <w:t xml:space="preserve"> pacientų ribinės vertės atitinka aGFG, kuris yra</w:t>
      </w:r>
      <w:r w:rsidR="00D957EE" w:rsidRPr="001C7410">
        <w:rPr>
          <w:sz w:val="18"/>
          <w:lang w:val="lt-LT"/>
        </w:rPr>
        <w:t xml:space="preserve"> &lt; </w:t>
      </w:r>
      <w:r w:rsidRPr="001C7410">
        <w:rPr>
          <w:sz w:val="18"/>
          <w:lang w:val="lt-LT"/>
        </w:rPr>
        <w:t>30 ml/min/1,73</w:t>
      </w:r>
      <w:r w:rsidR="00794E8E" w:rsidRPr="001C7410">
        <w:rPr>
          <w:sz w:val="18"/>
          <w:lang w:val="lt-LT"/>
        </w:rPr>
        <w:t> </w:t>
      </w:r>
      <w:r w:rsidRPr="001C7410">
        <w:rPr>
          <w:sz w:val="18"/>
          <w:lang w:val="lt-LT"/>
        </w:rPr>
        <w:t>m</w:t>
      </w:r>
      <w:r w:rsidRPr="001C7410">
        <w:rPr>
          <w:sz w:val="18"/>
          <w:vertAlign w:val="superscript"/>
          <w:lang w:val="lt-LT"/>
        </w:rPr>
        <w:t>2</w:t>
      </w:r>
      <w:r w:rsidRPr="001C7410">
        <w:rPr>
          <w:sz w:val="18"/>
          <w:lang w:val="lt-LT"/>
        </w:rPr>
        <w:t>, o tai yra standartinis sunkaus inkstų nepakankamumo apibrėžimas vyresniems kaip</w:t>
      </w:r>
      <w:r w:rsidRPr="001C7410">
        <w:rPr>
          <w:spacing w:val="40"/>
          <w:sz w:val="18"/>
          <w:lang w:val="lt-LT"/>
        </w:rPr>
        <w:t xml:space="preserve"> </w:t>
      </w:r>
      <w:r w:rsidRPr="001C7410">
        <w:rPr>
          <w:sz w:val="18"/>
          <w:lang w:val="lt-LT"/>
        </w:rPr>
        <w:t>2</w:t>
      </w:r>
      <w:r w:rsidR="00F830A9" w:rsidRPr="001C7410">
        <w:rPr>
          <w:sz w:val="18"/>
          <w:lang w:val="lt-LT"/>
        </w:rPr>
        <w:t> metų</w:t>
      </w:r>
      <w:r w:rsidRPr="001C7410">
        <w:rPr>
          <w:sz w:val="18"/>
          <w:lang w:val="lt-LT"/>
        </w:rPr>
        <w:t xml:space="preserve"> pacientams.</w:t>
      </w:r>
    </w:p>
    <w:p w14:paraId="637D884D" w14:textId="77777777" w:rsidR="00407E04" w:rsidRPr="001C7410" w:rsidRDefault="00407E04" w:rsidP="003122AA">
      <w:pPr>
        <w:rPr>
          <w:sz w:val="18"/>
          <w:lang w:val="lt-LT"/>
        </w:rPr>
      </w:pPr>
    </w:p>
    <w:p w14:paraId="06D49081" w14:textId="1C6BC949" w:rsidR="00407E04" w:rsidRPr="001C7410" w:rsidRDefault="00407E04" w:rsidP="003122AA">
      <w:pPr>
        <w:pStyle w:val="Pagrindinistekstas"/>
        <w:rPr>
          <w:lang w:val="lt-LT"/>
        </w:rPr>
      </w:pPr>
      <w:r w:rsidRPr="001C7410">
        <w:rPr>
          <w:lang w:val="lt-LT"/>
        </w:rPr>
        <w:t>Vaikai,</w:t>
      </w:r>
      <w:r w:rsidRPr="001C7410">
        <w:rPr>
          <w:spacing w:val="-4"/>
          <w:lang w:val="lt-LT"/>
        </w:rPr>
        <w:t xml:space="preserve"> </w:t>
      </w:r>
      <w:r w:rsidRPr="001C7410">
        <w:rPr>
          <w:lang w:val="lt-LT"/>
        </w:rPr>
        <w:t>kurių</w:t>
      </w:r>
      <w:r w:rsidRPr="001C7410">
        <w:rPr>
          <w:spacing w:val="-4"/>
          <w:lang w:val="lt-LT"/>
        </w:rPr>
        <w:t xml:space="preserve"> </w:t>
      </w:r>
      <w:r w:rsidRPr="001C7410">
        <w:rPr>
          <w:lang w:val="lt-LT"/>
        </w:rPr>
        <w:t>glomerulų</w:t>
      </w:r>
      <w:r w:rsidRPr="001C7410">
        <w:rPr>
          <w:spacing w:val="-3"/>
          <w:lang w:val="lt-LT"/>
        </w:rPr>
        <w:t xml:space="preserve"> </w:t>
      </w:r>
      <w:r w:rsidRPr="001C7410">
        <w:rPr>
          <w:lang w:val="lt-LT"/>
        </w:rPr>
        <w:t>filtracijos</w:t>
      </w:r>
      <w:r w:rsidRPr="001C7410">
        <w:rPr>
          <w:spacing w:val="-4"/>
          <w:lang w:val="lt-LT"/>
        </w:rPr>
        <w:t xml:space="preserve"> </w:t>
      </w:r>
      <w:r w:rsidRPr="001C7410">
        <w:rPr>
          <w:lang w:val="lt-LT"/>
        </w:rPr>
        <w:t>greitis</w:t>
      </w:r>
      <w:r w:rsidRPr="001C7410">
        <w:rPr>
          <w:spacing w:val="-3"/>
          <w:lang w:val="lt-LT"/>
        </w:rPr>
        <w:t xml:space="preserve"> </w:t>
      </w:r>
      <w:r w:rsidRPr="001C7410">
        <w:rPr>
          <w:lang w:val="lt-LT"/>
        </w:rPr>
        <w:t>≤</w:t>
      </w:r>
      <w:r w:rsidR="00983A19" w:rsidRPr="001C7410">
        <w:rPr>
          <w:spacing w:val="-4"/>
          <w:lang w:val="lt-LT"/>
        </w:rPr>
        <w:t> </w:t>
      </w:r>
      <w:r w:rsidRPr="001C7410">
        <w:rPr>
          <w:lang w:val="lt-LT"/>
        </w:rPr>
        <w:t>55</w:t>
      </w:r>
      <w:r w:rsidR="00983A19" w:rsidRPr="001C7410">
        <w:rPr>
          <w:spacing w:val="-3"/>
          <w:lang w:val="lt-LT"/>
        </w:rPr>
        <w:t> </w:t>
      </w:r>
      <w:r w:rsidRPr="001C7410">
        <w:rPr>
          <w:lang w:val="lt-LT"/>
        </w:rPr>
        <w:t>ml/min/1,73</w:t>
      </w:r>
      <w:r w:rsidR="00983A19" w:rsidRPr="001C7410">
        <w:rPr>
          <w:spacing w:val="-3"/>
          <w:lang w:val="lt-LT"/>
        </w:rPr>
        <w:t> </w:t>
      </w:r>
      <w:r w:rsidRPr="001C7410">
        <w:rPr>
          <w:lang w:val="lt-LT"/>
        </w:rPr>
        <w:t>m</w:t>
      </w:r>
      <w:r w:rsidRPr="001C7410">
        <w:rPr>
          <w:vertAlign w:val="superscript"/>
          <w:lang w:val="lt-LT"/>
        </w:rPr>
        <w:t>2</w:t>
      </w:r>
      <w:r w:rsidRPr="001C7410">
        <w:rPr>
          <w:lang w:val="lt-LT"/>
        </w:rPr>
        <w:t>,</w:t>
      </w:r>
      <w:r w:rsidRPr="001C7410">
        <w:rPr>
          <w:spacing w:val="-4"/>
          <w:lang w:val="lt-LT"/>
        </w:rPr>
        <w:t xml:space="preserve"> </w:t>
      </w:r>
      <w:r w:rsidRPr="001C7410">
        <w:rPr>
          <w:lang w:val="lt-LT"/>
        </w:rPr>
        <w:t>tyrime</w:t>
      </w:r>
      <w:r w:rsidRPr="001C7410">
        <w:rPr>
          <w:spacing w:val="-4"/>
          <w:lang w:val="lt-LT"/>
        </w:rPr>
        <w:t xml:space="preserve"> </w:t>
      </w:r>
      <w:r w:rsidRPr="001C7410">
        <w:rPr>
          <w:lang w:val="lt-LT"/>
        </w:rPr>
        <w:t>CV185325</w:t>
      </w:r>
      <w:r w:rsidRPr="001C7410">
        <w:rPr>
          <w:spacing w:val="-4"/>
          <w:lang w:val="lt-LT"/>
        </w:rPr>
        <w:t xml:space="preserve"> </w:t>
      </w:r>
      <w:r w:rsidRPr="001C7410">
        <w:rPr>
          <w:lang w:val="lt-LT"/>
        </w:rPr>
        <w:t>nedalyvavo,</w:t>
      </w:r>
      <w:r w:rsidRPr="001C7410">
        <w:rPr>
          <w:spacing w:val="-4"/>
          <w:lang w:val="lt-LT"/>
        </w:rPr>
        <w:t xml:space="preserve"> </w:t>
      </w:r>
      <w:r w:rsidRPr="001C7410">
        <w:rPr>
          <w:lang w:val="lt-LT"/>
        </w:rPr>
        <w:t xml:space="preserve">nors tie, kurių inkstų funkcijos sutrikimas </w:t>
      </w:r>
      <w:r w:rsidR="00983A19" w:rsidRPr="001C7410">
        <w:rPr>
          <w:lang w:val="lt-LT"/>
        </w:rPr>
        <w:t xml:space="preserve">buvo </w:t>
      </w:r>
      <w:r w:rsidRPr="001C7410">
        <w:rPr>
          <w:lang w:val="lt-LT"/>
        </w:rPr>
        <w:t>lengvas arba vidutinio sunkumo (aGFG nuo</w:t>
      </w:r>
      <w:r w:rsidR="00D957EE" w:rsidRPr="001C7410">
        <w:rPr>
          <w:lang w:val="lt-LT"/>
        </w:rPr>
        <w:t xml:space="preserve"> ≥ </w:t>
      </w:r>
      <w:r w:rsidRPr="001C7410">
        <w:rPr>
          <w:lang w:val="lt-LT"/>
        </w:rPr>
        <w:t>30 iki</w:t>
      </w:r>
      <w:r w:rsidR="00D957EE" w:rsidRPr="001C7410">
        <w:rPr>
          <w:lang w:val="lt-LT"/>
        </w:rPr>
        <w:t xml:space="preserve"> &lt; </w:t>
      </w:r>
      <w:r w:rsidRPr="001C7410">
        <w:rPr>
          <w:lang w:val="lt-LT"/>
        </w:rPr>
        <w:t>60</w:t>
      </w:r>
      <w:r w:rsidR="00631E73" w:rsidRPr="001C7410">
        <w:rPr>
          <w:lang w:val="lt-LT"/>
        </w:rPr>
        <w:t> </w:t>
      </w:r>
      <w:r w:rsidRPr="001C7410">
        <w:rPr>
          <w:lang w:val="lt-LT"/>
        </w:rPr>
        <w:t>ml/min/1,73</w:t>
      </w:r>
      <w:r w:rsidR="00E1532B" w:rsidRPr="001C7410">
        <w:rPr>
          <w:lang w:val="lt-LT"/>
        </w:rPr>
        <w:t> </w:t>
      </w:r>
      <w:r w:rsidRPr="001C7410">
        <w:rPr>
          <w:lang w:val="lt-LT"/>
        </w:rPr>
        <w:t>m</w:t>
      </w:r>
      <w:r w:rsidRPr="001C7410">
        <w:rPr>
          <w:vertAlign w:val="superscript"/>
          <w:lang w:val="lt-LT"/>
        </w:rPr>
        <w:t>2</w:t>
      </w:r>
      <w:r w:rsidRPr="001C7410">
        <w:rPr>
          <w:lang w:val="lt-LT"/>
        </w:rPr>
        <w:t xml:space="preserve"> KPP), buvo tinkami dalyvauti. Remiantis duomenimis apie suaugusiuosius ir ribotais</w:t>
      </w:r>
      <w:r w:rsidRPr="001C7410">
        <w:rPr>
          <w:spacing w:val="-3"/>
          <w:lang w:val="lt-LT"/>
        </w:rPr>
        <w:t xml:space="preserve"> </w:t>
      </w:r>
      <w:r w:rsidRPr="001C7410">
        <w:rPr>
          <w:lang w:val="lt-LT"/>
        </w:rPr>
        <w:t>duomenimis</w:t>
      </w:r>
      <w:r w:rsidRPr="001C7410">
        <w:rPr>
          <w:spacing w:val="-3"/>
          <w:lang w:val="lt-LT"/>
        </w:rPr>
        <w:t xml:space="preserve"> </w:t>
      </w:r>
      <w:r w:rsidRPr="001C7410">
        <w:rPr>
          <w:lang w:val="lt-LT"/>
        </w:rPr>
        <w:t>apie</w:t>
      </w:r>
      <w:r w:rsidRPr="001C7410">
        <w:rPr>
          <w:spacing w:val="-3"/>
          <w:lang w:val="lt-LT"/>
        </w:rPr>
        <w:t xml:space="preserve"> </w:t>
      </w:r>
      <w:r w:rsidRPr="001C7410">
        <w:rPr>
          <w:lang w:val="lt-LT"/>
        </w:rPr>
        <w:t>visus</w:t>
      </w:r>
      <w:r w:rsidRPr="001C7410">
        <w:rPr>
          <w:spacing w:val="-3"/>
          <w:lang w:val="lt-LT"/>
        </w:rPr>
        <w:t xml:space="preserve"> </w:t>
      </w:r>
      <w:r w:rsidRPr="001C7410">
        <w:rPr>
          <w:lang w:val="lt-LT"/>
        </w:rPr>
        <w:t>apiksabanu</w:t>
      </w:r>
      <w:r w:rsidRPr="001C7410">
        <w:rPr>
          <w:spacing w:val="-3"/>
          <w:lang w:val="lt-LT"/>
        </w:rPr>
        <w:t xml:space="preserve"> </w:t>
      </w:r>
      <w:r w:rsidRPr="001C7410">
        <w:rPr>
          <w:lang w:val="lt-LT"/>
        </w:rPr>
        <w:t>gydytus</w:t>
      </w:r>
      <w:r w:rsidRPr="001C7410">
        <w:rPr>
          <w:spacing w:val="-3"/>
          <w:lang w:val="lt-LT"/>
        </w:rPr>
        <w:t xml:space="preserve"> </w:t>
      </w:r>
      <w:r w:rsidRPr="001C7410">
        <w:rPr>
          <w:lang w:val="lt-LT"/>
        </w:rPr>
        <w:t>vaikus,</w:t>
      </w:r>
      <w:r w:rsidRPr="001C7410">
        <w:rPr>
          <w:spacing w:val="-3"/>
          <w:lang w:val="lt-LT"/>
        </w:rPr>
        <w:t xml:space="preserve"> </w:t>
      </w:r>
      <w:r w:rsidRPr="001C7410">
        <w:rPr>
          <w:lang w:val="lt-LT"/>
        </w:rPr>
        <w:t>dozės</w:t>
      </w:r>
      <w:r w:rsidRPr="001C7410">
        <w:rPr>
          <w:spacing w:val="-3"/>
          <w:lang w:val="lt-LT"/>
        </w:rPr>
        <w:t xml:space="preserve"> </w:t>
      </w:r>
      <w:r w:rsidRPr="001C7410">
        <w:rPr>
          <w:lang w:val="lt-LT"/>
        </w:rPr>
        <w:t>nereikia</w:t>
      </w:r>
      <w:r w:rsidRPr="001C7410">
        <w:rPr>
          <w:spacing w:val="-3"/>
          <w:lang w:val="lt-LT"/>
        </w:rPr>
        <w:t xml:space="preserve"> </w:t>
      </w:r>
      <w:r w:rsidRPr="001C7410">
        <w:rPr>
          <w:lang w:val="lt-LT"/>
        </w:rPr>
        <w:t>koreguoti</w:t>
      </w:r>
      <w:r w:rsidRPr="001C7410">
        <w:rPr>
          <w:spacing w:val="-3"/>
          <w:lang w:val="lt-LT"/>
        </w:rPr>
        <w:t xml:space="preserve"> </w:t>
      </w:r>
      <w:r w:rsidRPr="001C7410">
        <w:rPr>
          <w:lang w:val="lt-LT"/>
        </w:rPr>
        <w:t>vaikams,</w:t>
      </w:r>
      <w:r w:rsidRPr="001C7410">
        <w:rPr>
          <w:spacing w:val="-3"/>
          <w:lang w:val="lt-LT"/>
        </w:rPr>
        <w:t xml:space="preserve"> </w:t>
      </w:r>
      <w:r w:rsidRPr="001C7410">
        <w:rPr>
          <w:lang w:val="lt-LT"/>
        </w:rPr>
        <w:t>kurių inkstų funkcijos sutrikimas yra lengvas arba vidutinio sunkumo. Apiksabano nerekomenduojama vartoti pacientams vaikams, kuriems yra sunkus inkstų funkcijos sutrikimas (žr. 4.2 ir 4.4 skyrius).</w:t>
      </w:r>
    </w:p>
    <w:p w14:paraId="0E5DAFA9" w14:textId="77777777" w:rsidR="007A30F1" w:rsidRPr="001C7410" w:rsidRDefault="007A30F1" w:rsidP="007C487F">
      <w:pPr>
        <w:pStyle w:val="Pagrindinistekstas"/>
        <w:rPr>
          <w:lang w:val="lt-LT"/>
        </w:rPr>
      </w:pPr>
    </w:p>
    <w:p w14:paraId="275BFA13" w14:textId="77777777" w:rsidR="00407E04" w:rsidRPr="001C7410" w:rsidRDefault="00407E04" w:rsidP="007C487F">
      <w:pPr>
        <w:pStyle w:val="Pagrindinistekstas"/>
        <w:rPr>
          <w:lang w:val="lt-LT"/>
        </w:rPr>
      </w:pPr>
    </w:p>
    <w:p w14:paraId="3B289872" w14:textId="6E15A52C" w:rsidR="007A30F1" w:rsidRPr="001C7410" w:rsidRDefault="00D10A54" w:rsidP="007C487F">
      <w:pPr>
        <w:pStyle w:val="Pagrindinistekstas"/>
        <w:rPr>
          <w:lang w:val="lt-LT"/>
        </w:rPr>
      </w:pPr>
      <w:r w:rsidRPr="001C7410">
        <w:rPr>
          <w:u w:val="single"/>
          <w:lang w:val="lt-LT"/>
        </w:rPr>
        <w:t>Sutrikusi kepenų funkcija</w:t>
      </w:r>
    </w:p>
    <w:p w14:paraId="1F6D3425" w14:textId="4F6E76E7" w:rsidR="007A30F1" w:rsidRPr="001C7410" w:rsidRDefault="00041839" w:rsidP="007C487F">
      <w:pPr>
        <w:pStyle w:val="Pagrindinistekstas"/>
        <w:rPr>
          <w:lang w:val="lt-LT"/>
        </w:rPr>
      </w:pPr>
      <w:r w:rsidRPr="001C7410">
        <w:rPr>
          <w:lang w:val="lt-LT"/>
        </w:rPr>
        <w:t>Tyrimo</w:t>
      </w:r>
      <w:r w:rsidR="00AB4911" w:rsidRPr="001C7410">
        <w:rPr>
          <w:lang w:val="lt-LT"/>
        </w:rPr>
        <w:t xml:space="preserve"> metu lyginant vaist</w:t>
      </w:r>
      <w:r w:rsidR="00111CA2" w:rsidRPr="001C7410">
        <w:rPr>
          <w:lang w:val="lt-LT"/>
        </w:rPr>
        <w:t>ini</w:t>
      </w:r>
      <w:r w:rsidR="00AB4911" w:rsidRPr="001C7410">
        <w:rPr>
          <w:lang w:val="lt-LT"/>
        </w:rPr>
        <w:t>o</w:t>
      </w:r>
      <w:r w:rsidR="00111CA2" w:rsidRPr="001C7410">
        <w:rPr>
          <w:lang w:val="lt-LT"/>
        </w:rPr>
        <w:t xml:space="preserve"> preparato</w:t>
      </w:r>
      <w:r w:rsidR="00AB4911" w:rsidRPr="001C7410">
        <w:rPr>
          <w:lang w:val="lt-LT"/>
        </w:rPr>
        <w:t xml:space="preserve"> poveikį 8 </w:t>
      </w:r>
      <w:r w:rsidRPr="001C7410">
        <w:rPr>
          <w:lang w:val="lt-LT"/>
        </w:rPr>
        <w:t xml:space="preserve">asmenims, kuriems buvo </w:t>
      </w:r>
      <w:r w:rsidR="00C50426" w:rsidRPr="001C7410">
        <w:rPr>
          <w:lang w:val="lt-LT"/>
        </w:rPr>
        <w:t xml:space="preserve">lengvas </w:t>
      </w:r>
      <w:r w:rsidRPr="001C7410">
        <w:rPr>
          <w:lang w:val="lt-LT"/>
        </w:rPr>
        <w:t xml:space="preserve">kepenų funkcijos sutrikimas, A klasės pagal </w:t>
      </w:r>
      <w:r w:rsidRPr="001C7410">
        <w:rPr>
          <w:i/>
          <w:lang w:val="lt-LT"/>
        </w:rPr>
        <w:t xml:space="preserve">Child-Pugh </w:t>
      </w:r>
      <w:r w:rsidRPr="001C7410">
        <w:rPr>
          <w:lang w:val="lt-LT"/>
        </w:rPr>
        <w:t>klasifikaciją, įvertintas 5 balais (n</w:t>
      </w:r>
      <w:r w:rsidR="00C50426" w:rsidRPr="001C7410">
        <w:rPr>
          <w:lang w:val="lt-LT"/>
        </w:rPr>
        <w:t> </w:t>
      </w:r>
      <w:r w:rsidRPr="001C7410">
        <w:rPr>
          <w:lang w:val="lt-LT"/>
        </w:rPr>
        <w:t>=</w:t>
      </w:r>
      <w:r w:rsidR="00C50426" w:rsidRPr="001C7410">
        <w:rPr>
          <w:lang w:val="lt-LT"/>
        </w:rPr>
        <w:t> </w:t>
      </w:r>
      <w:r w:rsidRPr="001C7410">
        <w:rPr>
          <w:lang w:val="lt-LT"/>
        </w:rPr>
        <w:t>6) ir 6 balais (n</w:t>
      </w:r>
      <w:r w:rsidR="00C50426" w:rsidRPr="001C7410">
        <w:rPr>
          <w:lang w:val="lt-LT"/>
        </w:rPr>
        <w:t> </w:t>
      </w:r>
      <w:r w:rsidRPr="001C7410">
        <w:rPr>
          <w:lang w:val="lt-LT"/>
        </w:rPr>
        <w:t>=</w:t>
      </w:r>
      <w:r w:rsidR="00C50426" w:rsidRPr="001C7410">
        <w:rPr>
          <w:lang w:val="lt-LT"/>
        </w:rPr>
        <w:t> </w:t>
      </w:r>
      <w:r w:rsidRPr="001C7410">
        <w:rPr>
          <w:lang w:val="lt-LT"/>
        </w:rPr>
        <w:t>2),</w:t>
      </w:r>
      <w:r w:rsidR="00AB4911" w:rsidRPr="001C7410">
        <w:rPr>
          <w:lang w:val="lt-LT"/>
        </w:rPr>
        <w:t xml:space="preserve"> 8 </w:t>
      </w:r>
      <w:r w:rsidRPr="001C7410">
        <w:rPr>
          <w:lang w:val="lt-LT"/>
        </w:rPr>
        <w:t xml:space="preserve">asmenims, kuriems buvo vidutinio sunkumo kepenų funkcijos sutrikimas, B klasės pagal </w:t>
      </w:r>
      <w:r w:rsidRPr="001C7410">
        <w:rPr>
          <w:i/>
          <w:lang w:val="lt-LT"/>
        </w:rPr>
        <w:t xml:space="preserve">Child-Pugh </w:t>
      </w:r>
      <w:r w:rsidRPr="001C7410">
        <w:rPr>
          <w:lang w:val="lt-LT"/>
        </w:rPr>
        <w:t>klasifikaciją, įvertintas 7</w:t>
      </w:r>
      <w:r w:rsidR="00AB4911" w:rsidRPr="001C7410">
        <w:rPr>
          <w:lang w:val="lt-LT"/>
        </w:rPr>
        <w:t> balais (n =</w:t>
      </w:r>
      <w:r w:rsidR="00C50426" w:rsidRPr="001C7410">
        <w:rPr>
          <w:lang w:val="lt-LT"/>
        </w:rPr>
        <w:t> </w:t>
      </w:r>
      <w:r w:rsidR="00AB4911" w:rsidRPr="001C7410">
        <w:rPr>
          <w:lang w:val="lt-LT"/>
        </w:rPr>
        <w:t>6) ir 8 balais (n</w:t>
      </w:r>
      <w:r w:rsidR="00C50426" w:rsidRPr="001C7410">
        <w:rPr>
          <w:lang w:val="lt-LT"/>
        </w:rPr>
        <w:t> </w:t>
      </w:r>
      <w:r w:rsidR="00AB4911" w:rsidRPr="001C7410">
        <w:rPr>
          <w:lang w:val="lt-LT"/>
        </w:rPr>
        <w:t>=</w:t>
      </w:r>
      <w:r w:rsidR="00C50426" w:rsidRPr="001C7410">
        <w:rPr>
          <w:lang w:val="lt-LT"/>
        </w:rPr>
        <w:t> </w:t>
      </w:r>
      <w:r w:rsidR="00AB4911" w:rsidRPr="001C7410">
        <w:rPr>
          <w:lang w:val="lt-LT"/>
        </w:rPr>
        <w:t>2), bei 16 </w:t>
      </w:r>
      <w:r w:rsidRPr="001C7410">
        <w:rPr>
          <w:lang w:val="lt-LT"/>
        </w:rPr>
        <w:t xml:space="preserve">sveikų kontrolinių asmenų, nustatyta, </w:t>
      </w:r>
      <w:r w:rsidR="00AB4911" w:rsidRPr="001C7410">
        <w:rPr>
          <w:lang w:val="lt-LT"/>
        </w:rPr>
        <w:t>kad vienkartinės 5</w:t>
      </w:r>
      <w:r w:rsidR="00F830A9" w:rsidRPr="001C7410">
        <w:rPr>
          <w:lang w:val="lt-LT"/>
        </w:rPr>
        <w:t> mg</w:t>
      </w:r>
      <w:r w:rsidRPr="001C7410">
        <w:rPr>
          <w:lang w:val="lt-LT"/>
        </w:rPr>
        <w:t xml:space="preserve"> apiksabano dozės farmakokinetikos ir farmakodinamikos rodikliai asmenims, kuriems buvo kepenų funkcijos sutrikimas, nepakito. Asmenims, kuriems buvo </w:t>
      </w:r>
      <w:r w:rsidR="00C50426" w:rsidRPr="001C7410">
        <w:rPr>
          <w:lang w:val="lt-LT"/>
        </w:rPr>
        <w:t>lengvas</w:t>
      </w:r>
      <w:r w:rsidRPr="001C7410">
        <w:rPr>
          <w:lang w:val="lt-LT"/>
        </w:rPr>
        <w:t xml:space="preserve"> ar vidutinio</w:t>
      </w:r>
      <w:r w:rsidR="00AB4911" w:rsidRPr="001C7410">
        <w:rPr>
          <w:lang w:val="lt-LT"/>
        </w:rPr>
        <w:t xml:space="preserve"> </w:t>
      </w:r>
      <w:r w:rsidRPr="001C7410">
        <w:rPr>
          <w:lang w:val="lt-LT"/>
        </w:rPr>
        <w:t>sunkumo kepenų funkcijos sutrikimas ir sveikiems asmenims nustatyti Xa faktoriaus aktyvumo ir TNS rodiklių pokyčiai buvo panašūs.</w:t>
      </w:r>
    </w:p>
    <w:p w14:paraId="78DDEB12" w14:textId="77777777" w:rsidR="00650639" w:rsidRPr="001C7410" w:rsidRDefault="00650639" w:rsidP="007C487F">
      <w:pPr>
        <w:pStyle w:val="Pagrindinistekstas"/>
        <w:rPr>
          <w:lang w:val="lt-LT"/>
        </w:rPr>
      </w:pPr>
    </w:p>
    <w:p w14:paraId="7210F840" w14:textId="1F36DC4E" w:rsidR="00650639" w:rsidRPr="001C7410" w:rsidRDefault="00650639" w:rsidP="007C487F">
      <w:pPr>
        <w:pStyle w:val="Pagrindinistekstas"/>
        <w:rPr>
          <w:lang w:val="lt-LT"/>
        </w:rPr>
      </w:pPr>
      <w:r w:rsidRPr="001C7410">
        <w:rPr>
          <w:lang w:val="lt-LT"/>
        </w:rPr>
        <w:t>Apiksabano poveikis vaikams, kuriems yra kepenų funkcijos sutrikimas, netirtas.</w:t>
      </w:r>
    </w:p>
    <w:p w14:paraId="3B76240B" w14:textId="77777777" w:rsidR="007A30F1" w:rsidRPr="001C7410" w:rsidRDefault="007A30F1" w:rsidP="007C487F">
      <w:pPr>
        <w:pStyle w:val="Pagrindinistekstas"/>
        <w:rPr>
          <w:lang w:val="lt-LT"/>
        </w:rPr>
      </w:pPr>
    </w:p>
    <w:p w14:paraId="3E51811A" w14:textId="77777777" w:rsidR="007A30F1" w:rsidRPr="001C7410" w:rsidRDefault="00041839" w:rsidP="007C487F">
      <w:pPr>
        <w:pStyle w:val="Pagrindinistekstas"/>
        <w:rPr>
          <w:lang w:val="lt-LT"/>
        </w:rPr>
      </w:pPr>
      <w:r w:rsidRPr="001C7410">
        <w:rPr>
          <w:u w:val="single"/>
          <w:lang w:val="lt-LT"/>
        </w:rPr>
        <w:t>Lytis</w:t>
      </w:r>
    </w:p>
    <w:p w14:paraId="57D2AABF" w14:textId="77777777" w:rsidR="00AB4911" w:rsidRPr="001C7410" w:rsidRDefault="00041839" w:rsidP="007C487F">
      <w:pPr>
        <w:pStyle w:val="Pagrindinistekstas"/>
        <w:rPr>
          <w:lang w:val="lt-LT"/>
        </w:rPr>
      </w:pPr>
      <w:r w:rsidRPr="001C7410">
        <w:rPr>
          <w:lang w:val="lt-LT"/>
        </w:rPr>
        <w:t>Apiksa</w:t>
      </w:r>
      <w:r w:rsidR="00AB4911" w:rsidRPr="001C7410">
        <w:rPr>
          <w:lang w:val="lt-LT"/>
        </w:rPr>
        <w:t>bano ekspozicija yra maždaug 18 </w:t>
      </w:r>
      <w:r w:rsidRPr="001C7410">
        <w:rPr>
          <w:lang w:val="lt-LT"/>
        </w:rPr>
        <w:t xml:space="preserve">% didesnė moterims nei vyrams. </w:t>
      </w:r>
    </w:p>
    <w:p w14:paraId="35A5F8B4" w14:textId="77777777" w:rsidR="005C423F" w:rsidRPr="001C7410" w:rsidRDefault="005C423F" w:rsidP="007C487F">
      <w:pPr>
        <w:pStyle w:val="Pagrindinistekstas"/>
        <w:rPr>
          <w:lang w:val="lt-LT"/>
        </w:rPr>
      </w:pPr>
    </w:p>
    <w:p w14:paraId="47ED353B" w14:textId="460177B5" w:rsidR="00AB4911" w:rsidRPr="001C7410" w:rsidRDefault="005C423F" w:rsidP="007C487F">
      <w:pPr>
        <w:pStyle w:val="Pagrindinistekstas"/>
        <w:rPr>
          <w:lang w:val="lt-LT"/>
        </w:rPr>
      </w:pPr>
      <w:r w:rsidRPr="001C7410">
        <w:rPr>
          <w:lang w:val="lt-LT"/>
        </w:rPr>
        <w:t>Farmakokinetinių savybių skirtumai tarp lyčių pacientams vaikams netirti.</w:t>
      </w:r>
    </w:p>
    <w:p w14:paraId="0DEBCC61" w14:textId="77777777" w:rsidR="005C423F" w:rsidRPr="001C7410" w:rsidRDefault="005C423F" w:rsidP="007C487F">
      <w:pPr>
        <w:pStyle w:val="Pagrindinistekstas"/>
        <w:rPr>
          <w:lang w:val="lt-LT"/>
        </w:rPr>
      </w:pPr>
    </w:p>
    <w:p w14:paraId="721FFC16" w14:textId="77777777" w:rsidR="007A30F1" w:rsidRPr="001C7410" w:rsidRDefault="00041839" w:rsidP="007C487F">
      <w:pPr>
        <w:pStyle w:val="Pagrindinistekstas"/>
        <w:rPr>
          <w:lang w:val="lt-LT"/>
        </w:rPr>
      </w:pPr>
      <w:r w:rsidRPr="001C7410">
        <w:rPr>
          <w:u w:val="single"/>
          <w:lang w:val="lt-LT"/>
        </w:rPr>
        <w:t>Etninės grupės ir rasė</w:t>
      </w:r>
    </w:p>
    <w:p w14:paraId="5016C829" w14:textId="77777777" w:rsidR="007A30F1" w:rsidRPr="001C7410" w:rsidRDefault="00041839" w:rsidP="007C487F">
      <w:pPr>
        <w:pStyle w:val="Pagrindinistekstas"/>
        <w:rPr>
          <w:lang w:val="lt-LT"/>
        </w:rPr>
      </w:pPr>
      <w:r w:rsidRPr="001C7410">
        <w:rPr>
          <w:lang w:val="lt-LT"/>
        </w:rPr>
        <w:t xml:space="preserve">I fazės tyrimų rezultatai neparodė apiksabano farmakokinetikos rodiklių skirtumo baltaodžiams, azijiečiams ir juodaodžiams tiriamiesiems asmenims. Populiacijos farmakokinetikos rodiklių pacientams, kuriems buvo skiriama apiksabano, analizės duomenys </w:t>
      </w:r>
      <w:r w:rsidR="00111CA2" w:rsidRPr="001C7410">
        <w:rPr>
          <w:lang w:val="lt-LT"/>
        </w:rPr>
        <w:t>į</w:t>
      </w:r>
      <w:r w:rsidRPr="001C7410">
        <w:rPr>
          <w:lang w:val="lt-LT"/>
        </w:rPr>
        <w:t>prastai buvo panašūs į I fazės tyrimų rezultatus.</w:t>
      </w:r>
    </w:p>
    <w:p w14:paraId="356F5D8D" w14:textId="77777777" w:rsidR="00607A52" w:rsidRPr="001C7410" w:rsidRDefault="00607A52" w:rsidP="007C487F">
      <w:pPr>
        <w:pStyle w:val="Pagrindinistekstas"/>
        <w:rPr>
          <w:lang w:val="lt-LT"/>
        </w:rPr>
      </w:pPr>
    </w:p>
    <w:p w14:paraId="1509A397" w14:textId="0F9D2A87" w:rsidR="007A30F1" w:rsidRPr="001C7410" w:rsidRDefault="00607A52" w:rsidP="007C487F">
      <w:pPr>
        <w:pStyle w:val="Pagrindinistekstas"/>
        <w:rPr>
          <w:lang w:val="lt-LT"/>
        </w:rPr>
      </w:pPr>
      <w:r w:rsidRPr="001C7410">
        <w:rPr>
          <w:lang w:val="lt-LT"/>
        </w:rPr>
        <w:t>Farmakokinetinių savybių skirtumai tarp etninių grupių ir rasių pacientams vaikams netirti.</w:t>
      </w:r>
    </w:p>
    <w:p w14:paraId="57BDDFCA" w14:textId="77777777" w:rsidR="00607A52" w:rsidRPr="001C7410" w:rsidRDefault="00607A52" w:rsidP="007C487F">
      <w:pPr>
        <w:pStyle w:val="Pagrindinistekstas"/>
        <w:rPr>
          <w:lang w:val="lt-LT"/>
        </w:rPr>
      </w:pPr>
    </w:p>
    <w:p w14:paraId="2DD59167" w14:textId="77777777" w:rsidR="007A30F1" w:rsidRPr="001C7410" w:rsidRDefault="00041839" w:rsidP="007C487F">
      <w:pPr>
        <w:pStyle w:val="Pagrindinistekstas"/>
        <w:rPr>
          <w:lang w:val="lt-LT"/>
        </w:rPr>
      </w:pPr>
      <w:r w:rsidRPr="001C7410">
        <w:rPr>
          <w:u w:val="single"/>
          <w:lang w:val="lt-LT"/>
        </w:rPr>
        <w:t>Kūno masė</w:t>
      </w:r>
    </w:p>
    <w:p w14:paraId="7537E313" w14:textId="063285C0" w:rsidR="007A30F1" w:rsidRPr="001C7410" w:rsidRDefault="00041839" w:rsidP="007C487F">
      <w:pPr>
        <w:pStyle w:val="Pagrindinistekstas"/>
        <w:rPr>
          <w:lang w:val="lt-LT"/>
        </w:rPr>
      </w:pPr>
      <w:r w:rsidRPr="001C7410">
        <w:rPr>
          <w:lang w:val="lt-LT"/>
        </w:rPr>
        <w:t>Pa</w:t>
      </w:r>
      <w:r w:rsidR="00AB4911" w:rsidRPr="001C7410">
        <w:rPr>
          <w:lang w:val="lt-LT"/>
        </w:rPr>
        <w:t>cientams, kurių kūno masė</w:t>
      </w:r>
      <w:r w:rsidR="00D957EE" w:rsidRPr="001C7410">
        <w:rPr>
          <w:lang w:val="lt-LT"/>
        </w:rPr>
        <w:t xml:space="preserve"> &gt; </w:t>
      </w:r>
      <w:r w:rsidR="00AB4911" w:rsidRPr="001C7410">
        <w:rPr>
          <w:lang w:val="lt-LT"/>
        </w:rPr>
        <w:t>120</w:t>
      </w:r>
      <w:r w:rsidR="002F01BD" w:rsidRPr="001C7410">
        <w:rPr>
          <w:lang w:val="lt-LT"/>
        </w:rPr>
        <w:t> kg</w:t>
      </w:r>
      <w:r w:rsidR="00AB4911" w:rsidRPr="001C7410">
        <w:rPr>
          <w:lang w:val="lt-LT"/>
        </w:rPr>
        <w:t>, nustatyta maždaug 30 </w:t>
      </w:r>
      <w:r w:rsidRPr="001C7410">
        <w:rPr>
          <w:lang w:val="lt-LT"/>
        </w:rPr>
        <w:t>% mažesnė apiksabano ekspozicija, o p</w:t>
      </w:r>
      <w:r w:rsidR="00AB4911" w:rsidRPr="001C7410">
        <w:rPr>
          <w:lang w:val="lt-LT"/>
        </w:rPr>
        <w:t>acientams, kurių kūno masė</w:t>
      </w:r>
      <w:r w:rsidR="00D957EE" w:rsidRPr="001C7410">
        <w:rPr>
          <w:lang w:val="lt-LT"/>
        </w:rPr>
        <w:t xml:space="preserve"> &lt; </w:t>
      </w:r>
      <w:r w:rsidR="00AB4911" w:rsidRPr="001C7410">
        <w:rPr>
          <w:lang w:val="lt-LT"/>
        </w:rPr>
        <w:t>50</w:t>
      </w:r>
      <w:r w:rsidR="002F01BD" w:rsidRPr="001C7410">
        <w:rPr>
          <w:lang w:val="lt-LT"/>
        </w:rPr>
        <w:t> kg</w:t>
      </w:r>
      <w:r w:rsidRPr="001C7410">
        <w:rPr>
          <w:lang w:val="lt-LT"/>
        </w:rPr>
        <w:t xml:space="preserve"> – maž</w:t>
      </w:r>
      <w:r w:rsidR="00AB4911" w:rsidRPr="001C7410">
        <w:rPr>
          <w:lang w:val="lt-LT"/>
        </w:rPr>
        <w:t>daug 30 </w:t>
      </w:r>
      <w:r w:rsidRPr="001C7410">
        <w:rPr>
          <w:lang w:val="lt-LT"/>
        </w:rPr>
        <w:t>% didesnė ekspozicija, lyginant su vaist</w:t>
      </w:r>
      <w:r w:rsidR="00AB4911" w:rsidRPr="001C7410">
        <w:rPr>
          <w:lang w:val="lt-LT"/>
        </w:rPr>
        <w:t>inio preparat</w:t>
      </w:r>
      <w:r w:rsidRPr="001C7410">
        <w:rPr>
          <w:lang w:val="lt-LT"/>
        </w:rPr>
        <w:t xml:space="preserve">o ekspozicija asmenims, kurių kūno masė buvo </w:t>
      </w:r>
      <w:r w:rsidR="00AB4911" w:rsidRPr="001C7410">
        <w:rPr>
          <w:lang w:val="lt-LT"/>
        </w:rPr>
        <w:t>65–</w:t>
      </w:r>
      <w:r w:rsidRPr="001C7410">
        <w:rPr>
          <w:lang w:val="lt-LT"/>
        </w:rPr>
        <w:t>85</w:t>
      </w:r>
      <w:r w:rsidR="002F01BD" w:rsidRPr="001C7410">
        <w:rPr>
          <w:lang w:val="lt-LT"/>
        </w:rPr>
        <w:t> kg</w:t>
      </w:r>
      <w:r w:rsidRPr="001C7410">
        <w:rPr>
          <w:lang w:val="lt-LT"/>
        </w:rPr>
        <w:t>.</w:t>
      </w:r>
    </w:p>
    <w:p w14:paraId="55F3A8DD" w14:textId="77777777" w:rsidR="00DD5FD1" w:rsidRPr="001C7410" w:rsidRDefault="00DD5FD1" w:rsidP="007C487F">
      <w:pPr>
        <w:pStyle w:val="Pagrindinistekstas"/>
        <w:rPr>
          <w:lang w:val="lt-LT"/>
        </w:rPr>
      </w:pPr>
    </w:p>
    <w:p w14:paraId="7C0F34C1" w14:textId="11FED142" w:rsidR="007A30F1" w:rsidRPr="001C7410" w:rsidRDefault="00DD5FD1" w:rsidP="007C487F">
      <w:pPr>
        <w:pStyle w:val="Pagrindinistekstas"/>
        <w:rPr>
          <w:lang w:val="lt-LT"/>
        </w:rPr>
      </w:pPr>
      <w:r w:rsidRPr="001C7410">
        <w:rPr>
          <w:lang w:val="lt-LT"/>
        </w:rPr>
        <w:t>Apiksabano skyrimas pacientams vaikams yra pagrįstas fiksuotos dozės pagal kūno masės kategoriją režimu.</w:t>
      </w:r>
    </w:p>
    <w:p w14:paraId="764071B8" w14:textId="77777777" w:rsidR="00DD5FD1" w:rsidRPr="001C7410" w:rsidRDefault="00DD5FD1" w:rsidP="007C487F">
      <w:pPr>
        <w:pStyle w:val="Pagrindinistekstas"/>
        <w:rPr>
          <w:lang w:val="lt-LT"/>
        </w:rPr>
      </w:pPr>
    </w:p>
    <w:p w14:paraId="6E67BCD5" w14:textId="77777777" w:rsidR="007A30F1" w:rsidRPr="001C7410" w:rsidRDefault="00041839" w:rsidP="007C487F">
      <w:pPr>
        <w:pStyle w:val="Pagrindinistekstas"/>
        <w:rPr>
          <w:lang w:val="lt-LT"/>
        </w:rPr>
      </w:pPr>
      <w:r w:rsidRPr="001C7410">
        <w:rPr>
          <w:u w:val="single"/>
          <w:lang w:val="lt-LT"/>
        </w:rPr>
        <w:t>Santykis tarp farmakokinetikos ir farmakodinamikos</w:t>
      </w:r>
    </w:p>
    <w:p w14:paraId="1CC426CD" w14:textId="7E9CA61B" w:rsidR="007A30F1" w:rsidRPr="001C7410" w:rsidRDefault="00041839" w:rsidP="007C487F">
      <w:pPr>
        <w:pStyle w:val="Pagrindinistekstas"/>
        <w:rPr>
          <w:lang w:val="lt-LT"/>
        </w:rPr>
      </w:pPr>
      <w:r w:rsidRPr="001C7410">
        <w:rPr>
          <w:lang w:val="lt-LT"/>
        </w:rPr>
        <w:t xml:space="preserve">Farmakokinetikos ir farmakodinamikos (FK/FD) ryšys tarp apiksabano koncentracijos plazmoje ir </w:t>
      </w:r>
      <w:r w:rsidR="002452F3" w:rsidRPr="001C7410">
        <w:rPr>
          <w:lang w:val="lt-LT"/>
        </w:rPr>
        <w:t xml:space="preserve">kelių </w:t>
      </w:r>
      <w:r w:rsidRPr="001C7410">
        <w:rPr>
          <w:lang w:val="lt-LT"/>
        </w:rPr>
        <w:t xml:space="preserve">FD vertinamųjų baigčių (Xa faktoriaus slopinimo, TNS, PL, </w:t>
      </w:r>
      <w:r w:rsidR="002452F3" w:rsidRPr="001C7410">
        <w:rPr>
          <w:lang w:val="lt-LT"/>
        </w:rPr>
        <w:t>A</w:t>
      </w:r>
      <w:r w:rsidRPr="001C7410">
        <w:rPr>
          <w:lang w:val="lt-LT"/>
        </w:rPr>
        <w:t xml:space="preserve">DTL) buvo vertinamas skiriant įvairias vaistinio preparato dozes </w:t>
      </w:r>
      <w:r w:rsidR="00AB4911" w:rsidRPr="001C7410">
        <w:rPr>
          <w:lang w:val="lt-LT"/>
        </w:rPr>
        <w:t>(0,5–</w:t>
      </w:r>
      <w:r w:rsidRPr="001C7410">
        <w:rPr>
          <w:lang w:val="lt-LT"/>
        </w:rPr>
        <w:t>50</w:t>
      </w:r>
      <w:r w:rsidR="00F830A9" w:rsidRPr="001C7410">
        <w:rPr>
          <w:lang w:val="lt-LT"/>
        </w:rPr>
        <w:t> mg</w:t>
      </w:r>
      <w:r w:rsidRPr="001C7410">
        <w:rPr>
          <w:lang w:val="lt-LT"/>
        </w:rPr>
        <w:t>). Ryšys tarp apiksabano koncentracijos plazmoje ir</w:t>
      </w:r>
      <w:r w:rsidR="00AB4911" w:rsidRPr="001C7410">
        <w:rPr>
          <w:lang w:val="lt-LT"/>
        </w:rPr>
        <w:t xml:space="preserve"> </w:t>
      </w:r>
      <w:r w:rsidRPr="001C7410">
        <w:rPr>
          <w:lang w:val="lt-LT"/>
        </w:rPr>
        <w:t>Xa faktoriaus slopinimo buvo geriausiai apibūdintas tiesiniu modeliu. Pacientams nustatytas FK/FD ryšys buvo panašus į sveikiems asmenims nustatytą FK/FD ryšį.</w:t>
      </w:r>
    </w:p>
    <w:p w14:paraId="38264C98" w14:textId="77777777" w:rsidR="004D3F24" w:rsidRPr="001C7410" w:rsidRDefault="004D3F24" w:rsidP="004D3F24">
      <w:pPr>
        <w:pStyle w:val="Pagrindinistekstas"/>
        <w:rPr>
          <w:lang w:val="lt-LT"/>
        </w:rPr>
      </w:pPr>
    </w:p>
    <w:p w14:paraId="2C113DD9" w14:textId="0AFB615F" w:rsidR="007A30F1" w:rsidRPr="001C7410" w:rsidRDefault="004D3F24" w:rsidP="004D3F24">
      <w:pPr>
        <w:pStyle w:val="Pagrindinistekstas"/>
        <w:rPr>
          <w:lang w:val="lt-LT"/>
        </w:rPr>
      </w:pPr>
      <w:r w:rsidRPr="001C7410">
        <w:rPr>
          <w:lang w:val="lt-LT"/>
        </w:rPr>
        <w:t xml:space="preserve">Panašiai </w:t>
      </w:r>
      <w:r w:rsidR="00EA75E8" w:rsidRPr="001C7410">
        <w:rPr>
          <w:lang w:val="lt-LT"/>
        </w:rPr>
        <w:t xml:space="preserve">ir </w:t>
      </w:r>
      <w:r w:rsidRPr="001C7410">
        <w:rPr>
          <w:lang w:val="lt-LT"/>
        </w:rPr>
        <w:t>apiksabano FK / FD vertinimo vaikams rezultatai rodo, kad tarp apiksabano koncentracijos ir AXA yra tiesinis ryšys. Tai atitinka pirmiau nustatytą ryšį suaugusiesiems.</w:t>
      </w:r>
    </w:p>
    <w:p w14:paraId="63842078" w14:textId="77777777" w:rsidR="004D3F24" w:rsidRPr="001C7410" w:rsidRDefault="004D3F24" w:rsidP="004D3F24">
      <w:pPr>
        <w:pStyle w:val="Pagrindinistekstas"/>
        <w:rPr>
          <w:lang w:val="lt-LT"/>
        </w:rPr>
      </w:pPr>
    </w:p>
    <w:p w14:paraId="2C7E6A3A" w14:textId="77777777" w:rsidR="007A30F1" w:rsidRPr="001C7410" w:rsidRDefault="00041839" w:rsidP="003D30B2">
      <w:pPr>
        <w:pStyle w:val="Antrat2"/>
        <w:numPr>
          <w:ilvl w:val="1"/>
          <w:numId w:val="8"/>
        </w:numPr>
        <w:tabs>
          <w:tab w:val="left" w:pos="802"/>
          <w:tab w:val="left" w:pos="803"/>
        </w:tabs>
        <w:ind w:left="540" w:hanging="540"/>
        <w:rPr>
          <w:lang w:val="lt-LT"/>
        </w:rPr>
      </w:pPr>
      <w:r w:rsidRPr="001C7410">
        <w:rPr>
          <w:lang w:val="lt-LT"/>
        </w:rPr>
        <w:t>Ikiklinikinių saugumo tyrimų duomenys</w:t>
      </w:r>
    </w:p>
    <w:p w14:paraId="08BDF5FC" w14:textId="77777777" w:rsidR="007A30F1" w:rsidRPr="001C7410" w:rsidRDefault="007A30F1" w:rsidP="007C487F">
      <w:pPr>
        <w:pStyle w:val="Pagrindinistekstas"/>
        <w:rPr>
          <w:b/>
          <w:lang w:val="lt-LT"/>
        </w:rPr>
      </w:pPr>
    </w:p>
    <w:p w14:paraId="7A927FE3" w14:textId="5A9D61F4" w:rsidR="007A30F1" w:rsidRPr="001C7410" w:rsidRDefault="00041839" w:rsidP="007C487F">
      <w:pPr>
        <w:rPr>
          <w:lang w:val="lt-LT"/>
        </w:rPr>
      </w:pPr>
      <w:r w:rsidRPr="001C7410">
        <w:rPr>
          <w:lang w:val="lt-LT"/>
        </w:rPr>
        <w:t>Įprastų farmakologinio saugumo, kartotinių dozių toksiškumo, genotoksiškumo, galimo kancerogeniškumo</w:t>
      </w:r>
      <w:r w:rsidR="003C32AA" w:rsidRPr="001C7410">
        <w:rPr>
          <w:lang w:val="lt-LT"/>
        </w:rPr>
        <w:t xml:space="preserve">, </w:t>
      </w:r>
      <w:r w:rsidRPr="001C7410">
        <w:rPr>
          <w:lang w:val="lt-LT"/>
        </w:rPr>
        <w:t>toksinio poveikio reprodukcijai ir embriono bei vaisiaus ir jauniklių vystymuisi ikiklinikinių tyrimų duomenys specifinio pavojaus žmogui nerodo.</w:t>
      </w:r>
    </w:p>
    <w:p w14:paraId="61412245" w14:textId="77777777" w:rsidR="007A30F1" w:rsidRPr="001C7410" w:rsidRDefault="007A30F1" w:rsidP="007C487F">
      <w:pPr>
        <w:pStyle w:val="Pagrindinistekstas"/>
        <w:rPr>
          <w:lang w:val="lt-LT"/>
        </w:rPr>
      </w:pPr>
    </w:p>
    <w:p w14:paraId="1ACCA62F" w14:textId="77777777" w:rsidR="007A30F1" w:rsidRPr="001C7410" w:rsidRDefault="00041839" w:rsidP="007C487F">
      <w:pPr>
        <w:rPr>
          <w:lang w:val="lt-LT"/>
        </w:rPr>
      </w:pPr>
      <w:r w:rsidRPr="001C7410">
        <w:rPr>
          <w:lang w:val="lt-LT"/>
        </w:rPr>
        <w:t>Kartotinių dozių toksiškumo tyrimų duomenimis, svarbiausi stebėti preparato sukeliami reiškiniai buvo susiję su farmakodinaminiu apiksabano poveikiu kraujo krešėjimo rodikliams. Toksinio poveikio tyrimų duomenimis, nustatytas nedaug padidėjęs polinkis kraujuoti arba tokio padidėjimo visai nenustatyta. Tačiau šiuos duomenis interpretuoti ekstrapoliuojant žmonėms reikėtų atsargiai, kadangi toks nustatytas poveikis gali būti susijęs su ikiklinikinių tyrimų metu naudotų gyvūnų rūšių mažesniu jautrumu preparatui, lyginant su žmonėmis.</w:t>
      </w:r>
    </w:p>
    <w:p w14:paraId="381008E1" w14:textId="77777777" w:rsidR="007A30F1" w:rsidRPr="001C7410" w:rsidRDefault="007A30F1" w:rsidP="007C487F">
      <w:pPr>
        <w:rPr>
          <w:lang w:val="lt-LT"/>
        </w:rPr>
      </w:pPr>
    </w:p>
    <w:p w14:paraId="5A31753B" w14:textId="77777777" w:rsidR="007A30F1" w:rsidRPr="001C7410" w:rsidRDefault="00041839" w:rsidP="007C487F">
      <w:pPr>
        <w:rPr>
          <w:lang w:val="lt-LT"/>
        </w:rPr>
      </w:pPr>
      <w:r w:rsidRPr="001C7410">
        <w:rPr>
          <w:lang w:val="lt-LT"/>
        </w:rPr>
        <w:t>Tyrimų su žiurkėmis metu nustatytas didelis apiksabano koncentracijos piene ir koncentracijos patelės plazmoje santykis (C</w:t>
      </w:r>
      <w:r w:rsidRPr="001C7410">
        <w:rPr>
          <w:vertAlign w:val="subscript"/>
          <w:lang w:val="lt-LT"/>
        </w:rPr>
        <w:t>max</w:t>
      </w:r>
      <w:r w:rsidRPr="001C7410">
        <w:rPr>
          <w:lang w:val="lt-LT"/>
        </w:rPr>
        <w:t xml:space="preserve"> </w:t>
      </w:r>
      <w:r w:rsidR="00AB4911" w:rsidRPr="001C7410">
        <w:rPr>
          <w:lang w:val="lt-LT"/>
        </w:rPr>
        <w:t>rodiklis maždaug </w:t>
      </w:r>
      <w:r w:rsidRPr="001C7410">
        <w:rPr>
          <w:lang w:val="lt-LT"/>
        </w:rPr>
        <w:t xml:space="preserve">8, AUC rodiklis maždaug 30), galimai susijęs su aktyviu vaistinio preparato </w:t>
      </w:r>
      <w:r w:rsidR="00C04B18" w:rsidRPr="001C7410">
        <w:rPr>
          <w:lang w:val="lt-LT"/>
        </w:rPr>
        <w:t>išskyrimu</w:t>
      </w:r>
      <w:r w:rsidRPr="001C7410">
        <w:rPr>
          <w:lang w:val="lt-LT"/>
        </w:rPr>
        <w:t xml:space="preserve"> į žiurkių pieną.</w:t>
      </w:r>
    </w:p>
    <w:p w14:paraId="366B3BF0" w14:textId="77777777" w:rsidR="007A30F1" w:rsidRPr="001C7410" w:rsidRDefault="007A30F1" w:rsidP="007C487F">
      <w:pPr>
        <w:pStyle w:val="Pagrindinistekstas"/>
        <w:rPr>
          <w:lang w:val="lt-LT"/>
        </w:rPr>
      </w:pPr>
    </w:p>
    <w:p w14:paraId="4AE7486B" w14:textId="77777777" w:rsidR="007A30F1" w:rsidRPr="001C7410" w:rsidRDefault="007A30F1" w:rsidP="007C487F">
      <w:pPr>
        <w:pStyle w:val="Pagrindinistekstas"/>
        <w:rPr>
          <w:lang w:val="lt-LT"/>
        </w:rPr>
      </w:pPr>
    </w:p>
    <w:p w14:paraId="25D20FBB" w14:textId="77777777" w:rsidR="007A30F1" w:rsidRPr="001C7410" w:rsidRDefault="00041839" w:rsidP="003D30B2">
      <w:pPr>
        <w:pStyle w:val="Antrat1"/>
        <w:numPr>
          <w:ilvl w:val="0"/>
          <w:numId w:val="14"/>
        </w:numPr>
        <w:tabs>
          <w:tab w:val="left" w:pos="802"/>
          <w:tab w:val="left" w:pos="803"/>
        </w:tabs>
        <w:spacing w:before="0"/>
        <w:ind w:left="540" w:hanging="540"/>
        <w:rPr>
          <w:lang w:val="lt-LT"/>
        </w:rPr>
      </w:pPr>
      <w:r w:rsidRPr="001C7410">
        <w:rPr>
          <w:lang w:val="lt-LT"/>
        </w:rPr>
        <w:t>FARMACINĖ INFORMACIJA</w:t>
      </w:r>
    </w:p>
    <w:p w14:paraId="06B25121" w14:textId="77777777" w:rsidR="007A30F1" w:rsidRPr="001C7410" w:rsidRDefault="007A30F1" w:rsidP="007C487F">
      <w:pPr>
        <w:pStyle w:val="Pagrindinistekstas"/>
        <w:ind w:left="540" w:hanging="540"/>
        <w:rPr>
          <w:b/>
          <w:lang w:val="lt-LT"/>
        </w:rPr>
      </w:pPr>
    </w:p>
    <w:p w14:paraId="01DF0A73" w14:textId="77777777" w:rsidR="007A30F1" w:rsidRPr="001C7410" w:rsidRDefault="00041839" w:rsidP="003D30B2">
      <w:pPr>
        <w:pStyle w:val="Antrat2"/>
        <w:numPr>
          <w:ilvl w:val="1"/>
          <w:numId w:val="19"/>
        </w:numPr>
        <w:tabs>
          <w:tab w:val="left" w:pos="802"/>
          <w:tab w:val="left" w:pos="803"/>
        </w:tabs>
        <w:ind w:left="540" w:hanging="540"/>
        <w:rPr>
          <w:lang w:val="lt-LT"/>
        </w:rPr>
      </w:pPr>
      <w:r w:rsidRPr="001C7410">
        <w:rPr>
          <w:lang w:val="lt-LT"/>
        </w:rPr>
        <w:t>Pagalbinių medžiagų sąrašas</w:t>
      </w:r>
    </w:p>
    <w:p w14:paraId="64A09EBD" w14:textId="77777777" w:rsidR="007A30F1" w:rsidRPr="001C7410" w:rsidRDefault="007A30F1" w:rsidP="007C487F">
      <w:pPr>
        <w:pStyle w:val="Pagrindinistekstas"/>
        <w:rPr>
          <w:b/>
          <w:lang w:val="lt-LT"/>
        </w:rPr>
      </w:pPr>
    </w:p>
    <w:p w14:paraId="00F6A503" w14:textId="77777777" w:rsidR="007A30F1" w:rsidRPr="001C7410" w:rsidRDefault="00041839" w:rsidP="007C487F">
      <w:pPr>
        <w:pStyle w:val="Pagrindinistekstas"/>
        <w:rPr>
          <w:lang w:val="lt-LT"/>
        </w:rPr>
      </w:pPr>
      <w:r w:rsidRPr="001C7410">
        <w:rPr>
          <w:u w:val="single"/>
          <w:lang w:val="lt-LT"/>
        </w:rPr>
        <w:t>Tabletės</w:t>
      </w:r>
      <w:r w:rsidR="00914307" w:rsidRPr="001C7410">
        <w:rPr>
          <w:u w:val="single"/>
          <w:lang w:val="lt-LT"/>
        </w:rPr>
        <w:t xml:space="preserve"> šerdis</w:t>
      </w:r>
    </w:p>
    <w:p w14:paraId="1125213C" w14:textId="77777777" w:rsidR="007A30F1" w:rsidRPr="001C7410" w:rsidRDefault="00041839" w:rsidP="007C487F">
      <w:pPr>
        <w:pStyle w:val="Pagrindinistekstas"/>
        <w:rPr>
          <w:lang w:val="lt-LT"/>
        </w:rPr>
      </w:pPr>
      <w:r w:rsidRPr="001C7410">
        <w:rPr>
          <w:lang w:val="lt-LT"/>
        </w:rPr>
        <w:t>Laktozė</w:t>
      </w:r>
    </w:p>
    <w:p w14:paraId="5878B6AA" w14:textId="35126653" w:rsidR="00AB4911" w:rsidRPr="001C7410" w:rsidRDefault="00041839" w:rsidP="007C487F">
      <w:pPr>
        <w:pStyle w:val="Pagrindinistekstas"/>
        <w:rPr>
          <w:lang w:val="lt-LT"/>
        </w:rPr>
      </w:pPr>
      <w:r w:rsidRPr="001C7410">
        <w:rPr>
          <w:lang w:val="lt-LT"/>
        </w:rPr>
        <w:t>Mikrokristalinė celiuliozė</w:t>
      </w:r>
    </w:p>
    <w:p w14:paraId="0A009FB4" w14:textId="77777777" w:rsidR="007A30F1" w:rsidRPr="001C7410" w:rsidRDefault="00041839" w:rsidP="007C487F">
      <w:pPr>
        <w:pStyle w:val="Pagrindinistekstas"/>
        <w:rPr>
          <w:lang w:val="lt-LT"/>
        </w:rPr>
      </w:pPr>
      <w:r w:rsidRPr="001C7410">
        <w:rPr>
          <w:lang w:val="lt-LT"/>
        </w:rPr>
        <w:t>Natrio laurilsulfatas</w:t>
      </w:r>
    </w:p>
    <w:p w14:paraId="751639D8" w14:textId="77777777" w:rsidR="004D3F24" w:rsidRPr="001C7410" w:rsidRDefault="004D3F24" w:rsidP="004D3F24">
      <w:pPr>
        <w:pStyle w:val="Pagrindinistekstas"/>
        <w:rPr>
          <w:lang w:val="lt-LT"/>
        </w:rPr>
      </w:pPr>
      <w:r w:rsidRPr="001C7410">
        <w:rPr>
          <w:lang w:val="lt-LT"/>
        </w:rPr>
        <w:t xml:space="preserve">Kroskarmeliozės natrio druska </w:t>
      </w:r>
    </w:p>
    <w:p w14:paraId="54FB77F5" w14:textId="644CEA7F" w:rsidR="007A30F1" w:rsidRPr="001C7410" w:rsidRDefault="00041839" w:rsidP="007C487F">
      <w:pPr>
        <w:pStyle w:val="Pagrindinistekstas"/>
        <w:rPr>
          <w:lang w:val="lt-LT"/>
        </w:rPr>
      </w:pPr>
      <w:r w:rsidRPr="001C7410">
        <w:rPr>
          <w:lang w:val="lt-LT"/>
        </w:rPr>
        <w:t>Magnio stearatas</w:t>
      </w:r>
    </w:p>
    <w:p w14:paraId="4E35DB5A" w14:textId="77777777" w:rsidR="00AB4911" w:rsidRPr="001C7410" w:rsidRDefault="00AB4911" w:rsidP="007C487F">
      <w:pPr>
        <w:pStyle w:val="Pagrindinistekstas"/>
        <w:rPr>
          <w:u w:val="single"/>
          <w:lang w:val="lt-LT"/>
        </w:rPr>
      </w:pPr>
    </w:p>
    <w:p w14:paraId="032CF460" w14:textId="75CCFAC0" w:rsidR="007A30F1" w:rsidRPr="001C7410" w:rsidRDefault="004D3F24" w:rsidP="007C487F">
      <w:pPr>
        <w:pStyle w:val="Pagrindinistekstas"/>
        <w:rPr>
          <w:lang w:val="lt-LT"/>
        </w:rPr>
      </w:pPr>
      <w:r w:rsidRPr="001C7410">
        <w:rPr>
          <w:u w:val="single"/>
          <w:lang w:val="lt-LT"/>
        </w:rPr>
        <w:t>Tabletės p</w:t>
      </w:r>
      <w:r w:rsidR="00041839" w:rsidRPr="001C7410">
        <w:rPr>
          <w:u w:val="single"/>
          <w:lang w:val="lt-LT"/>
        </w:rPr>
        <w:t>lėvelė</w:t>
      </w:r>
    </w:p>
    <w:p w14:paraId="02EA5DBF" w14:textId="77777777" w:rsidR="004D3F24" w:rsidRPr="001C7410" w:rsidRDefault="004D3F24" w:rsidP="007C487F">
      <w:pPr>
        <w:pStyle w:val="Pagrindinistekstas"/>
        <w:rPr>
          <w:lang w:val="lt-LT"/>
        </w:rPr>
      </w:pPr>
      <w:r w:rsidRPr="001C7410">
        <w:rPr>
          <w:lang w:val="lt-LT"/>
        </w:rPr>
        <w:t>Hipromeliozė</w:t>
      </w:r>
    </w:p>
    <w:p w14:paraId="0086D608" w14:textId="77777777" w:rsidR="004D3F24" w:rsidRPr="001C7410" w:rsidRDefault="004D3F24" w:rsidP="007C487F">
      <w:pPr>
        <w:pStyle w:val="Pagrindinistekstas"/>
        <w:rPr>
          <w:lang w:val="lt-LT"/>
        </w:rPr>
      </w:pPr>
      <w:r w:rsidRPr="001C7410">
        <w:rPr>
          <w:lang w:val="lt-LT"/>
        </w:rPr>
        <w:t>Makrogolis</w:t>
      </w:r>
    </w:p>
    <w:p w14:paraId="2A3E39A5" w14:textId="77777777" w:rsidR="00A14206" w:rsidRPr="001C7410" w:rsidRDefault="00A14206" w:rsidP="007C487F">
      <w:pPr>
        <w:pStyle w:val="Pagrindinistekstas"/>
        <w:rPr>
          <w:lang w:val="lt-LT"/>
        </w:rPr>
      </w:pPr>
      <w:r w:rsidRPr="001C7410">
        <w:rPr>
          <w:lang w:val="lt-LT"/>
        </w:rPr>
        <w:t>Natrio laurilsulfatas</w:t>
      </w:r>
    </w:p>
    <w:p w14:paraId="2251DE6E" w14:textId="77777777" w:rsidR="00AB4911" w:rsidRPr="001C7410" w:rsidRDefault="00041839" w:rsidP="007C487F">
      <w:pPr>
        <w:pStyle w:val="Pagrindinistekstas"/>
        <w:rPr>
          <w:lang w:val="lt-LT"/>
        </w:rPr>
      </w:pPr>
      <w:r w:rsidRPr="001C7410">
        <w:rPr>
          <w:lang w:val="lt-LT"/>
        </w:rPr>
        <w:t xml:space="preserve">Titano dioksidas (E171) </w:t>
      </w:r>
    </w:p>
    <w:p w14:paraId="39CEDDE7" w14:textId="7882E559" w:rsidR="007A30F1" w:rsidRPr="001C7410" w:rsidRDefault="00A14206" w:rsidP="007C487F">
      <w:pPr>
        <w:pStyle w:val="Pagrindinistekstas"/>
        <w:rPr>
          <w:lang w:val="lt-LT"/>
        </w:rPr>
      </w:pPr>
      <w:r w:rsidRPr="001C7410">
        <w:rPr>
          <w:lang w:val="lt-LT"/>
        </w:rPr>
        <w:t>Raudonasis geležies oksidas (E172)</w:t>
      </w:r>
    </w:p>
    <w:p w14:paraId="5023CCBF" w14:textId="77777777" w:rsidR="007A30F1" w:rsidRPr="001C7410" w:rsidRDefault="00041839" w:rsidP="007C487F">
      <w:pPr>
        <w:pStyle w:val="Pagrindinistekstas"/>
        <w:rPr>
          <w:lang w:val="lt-LT"/>
        </w:rPr>
      </w:pPr>
      <w:r w:rsidRPr="001C7410">
        <w:rPr>
          <w:lang w:val="lt-LT"/>
        </w:rPr>
        <w:t>Geltonasis geležies oksidas (E172)</w:t>
      </w:r>
    </w:p>
    <w:p w14:paraId="08728F76" w14:textId="77777777" w:rsidR="007A30F1" w:rsidRPr="001C7410" w:rsidRDefault="007A30F1" w:rsidP="007C487F">
      <w:pPr>
        <w:pStyle w:val="Pagrindinistekstas"/>
        <w:rPr>
          <w:lang w:val="lt-LT"/>
        </w:rPr>
      </w:pPr>
    </w:p>
    <w:p w14:paraId="2DF64DB4" w14:textId="77777777" w:rsidR="007A30F1" w:rsidRPr="001C7410" w:rsidRDefault="00041839" w:rsidP="003D30B2">
      <w:pPr>
        <w:pStyle w:val="Antrat2"/>
        <w:numPr>
          <w:ilvl w:val="1"/>
          <w:numId w:val="20"/>
        </w:numPr>
        <w:tabs>
          <w:tab w:val="left" w:pos="802"/>
          <w:tab w:val="left" w:pos="803"/>
        </w:tabs>
        <w:ind w:left="540" w:hanging="540"/>
        <w:rPr>
          <w:lang w:val="lt-LT"/>
        </w:rPr>
      </w:pPr>
      <w:r w:rsidRPr="001C7410">
        <w:rPr>
          <w:lang w:val="lt-LT"/>
        </w:rPr>
        <w:t>Nesuderinamumas</w:t>
      </w:r>
    </w:p>
    <w:p w14:paraId="5D0FAFD5" w14:textId="77777777" w:rsidR="007A30F1" w:rsidRPr="001C7410" w:rsidRDefault="007A30F1" w:rsidP="007C487F">
      <w:pPr>
        <w:pStyle w:val="Pagrindinistekstas"/>
        <w:rPr>
          <w:b/>
          <w:lang w:val="lt-LT"/>
        </w:rPr>
      </w:pPr>
    </w:p>
    <w:p w14:paraId="3DD9561F" w14:textId="77777777" w:rsidR="007A30F1" w:rsidRPr="001C7410" w:rsidRDefault="00041839" w:rsidP="007C487F">
      <w:pPr>
        <w:pStyle w:val="Pagrindinistekstas"/>
        <w:rPr>
          <w:lang w:val="lt-LT"/>
        </w:rPr>
      </w:pPr>
      <w:r w:rsidRPr="001C7410">
        <w:rPr>
          <w:lang w:val="lt-LT"/>
        </w:rPr>
        <w:t>Duomenys nebūtini</w:t>
      </w:r>
    </w:p>
    <w:p w14:paraId="55C9B1A3" w14:textId="77777777" w:rsidR="007A30F1" w:rsidRPr="001C7410" w:rsidRDefault="007A30F1" w:rsidP="007C487F">
      <w:pPr>
        <w:pStyle w:val="Pagrindinistekstas"/>
        <w:rPr>
          <w:lang w:val="lt-LT"/>
        </w:rPr>
      </w:pPr>
    </w:p>
    <w:p w14:paraId="35B093E8" w14:textId="77777777" w:rsidR="007A30F1" w:rsidRPr="001C7410" w:rsidRDefault="00041839" w:rsidP="003D30B2">
      <w:pPr>
        <w:pStyle w:val="Antrat2"/>
        <w:numPr>
          <w:ilvl w:val="1"/>
          <w:numId w:val="21"/>
        </w:numPr>
        <w:tabs>
          <w:tab w:val="left" w:pos="802"/>
          <w:tab w:val="left" w:pos="803"/>
        </w:tabs>
        <w:ind w:left="540" w:hanging="540"/>
        <w:rPr>
          <w:lang w:val="lt-LT"/>
        </w:rPr>
      </w:pPr>
      <w:r w:rsidRPr="001C7410">
        <w:rPr>
          <w:lang w:val="lt-LT"/>
        </w:rPr>
        <w:t>Tinkamumo laikas</w:t>
      </w:r>
    </w:p>
    <w:p w14:paraId="5226EF04" w14:textId="77777777" w:rsidR="007A30F1" w:rsidRPr="001C7410" w:rsidRDefault="007A30F1" w:rsidP="007C487F">
      <w:pPr>
        <w:pStyle w:val="Pagrindinistekstas"/>
        <w:rPr>
          <w:b/>
          <w:lang w:val="lt-LT"/>
        </w:rPr>
      </w:pPr>
    </w:p>
    <w:p w14:paraId="3AAC4E16" w14:textId="77777777" w:rsidR="007A30F1" w:rsidRPr="001C7410" w:rsidRDefault="00041839" w:rsidP="007C487F">
      <w:pPr>
        <w:pStyle w:val="Pagrindinistekstas"/>
        <w:rPr>
          <w:lang w:val="lt-LT"/>
        </w:rPr>
      </w:pPr>
      <w:r w:rsidRPr="001C7410">
        <w:rPr>
          <w:lang w:val="lt-LT"/>
        </w:rPr>
        <w:t>3 metai</w:t>
      </w:r>
    </w:p>
    <w:p w14:paraId="7F3C6F77" w14:textId="77777777" w:rsidR="007A30F1" w:rsidRPr="001C7410" w:rsidRDefault="007A30F1" w:rsidP="007C487F">
      <w:pPr>
        <w:pStyle w:val="Pagrindinistekstas"/>
        <w:rPr>
          <w:lang w:val="lt-LT"/>
        </w:rPr>
      </w:pPr>
    </w:p>
    <w:p w14:paraId="4C8D2164" w14:textId="77777777" w:rsidR="007A30F1" w:rsidRPr="001C7410" w:rsidRDefault="00041839" w:rsidP="003D30B2">
      <w:pPr>
        <w:pStyle w:val="Antrat2"/>
        <w:numPr>
          <w:ilvl w:val="1"/>
          <w:numId w:val="22"/>
        </w:numPr>
        <w:tabs>
          <w:tab w:val="left" w:pos="802"/>
          <w:tab w:val="left" w:pos="803"/>
        </w:tabs>
        <w:ind w:left="540" w:hanging="540"/>
        <w:rPr>
          <w:lang w:val="lt-LT"/>
        </w:rPr>
      </w:pPr>
      <w:r w:rsidRPr="001C7410">
        <w:rPr>
          <w:lang w:val="lt-LT"/>
        </w:rPr>
        <w:t>Specialios laikymo sąlygos</w:t>
      </w:r>
    </w:p>
    <w:p w14:paraId="5D46C83A" w14:textId="77777777" w:rsidR="007A30F1" w:rsidRPr="001C7410" w:rsidRDefault="007A30F1" w:rsidP="007C487F">
      <w:pPr>
        <w:pStyle w:val="Pagrindinistekstas"/>
        <w:rPr>
          <w:b/>
          <w:lang w:val="lt-LT"/>
        </w:rPr>
      </w:pPr>
    </w:p>
    <w:p w14:paraId="7F7C3D2C" w14:textId="77777777" w:rsidR="007A30F1" w:rsidRPr="001C7410" w:rsidRDefault="00041839" w:rsidP="007C487F">
      <w:pPr>
        <w:pStyle w:val="Pagrindinistekstas"/>
        <w:rPr>
          <w:lang w:val="lt-LT"/>
        </w:rPr>
      </w:pPr>
      <w:r w:rsidRPr="001C7410">
        <w:rPr>
          <w:lang w:val="lt-LT"/>
        </w:rPr>
        <w:t>Šiam vaistiniam preparatui specialių laikymo sąlygų nereikia.</w:t>
      </w:r>
    </w:p>
    <w:p w14:paraId="5C43B499" w14:textId="77777777" w:rsidR="007A30F1" w:rsidRPr="001C7410" w:rsidRDefault="007A30F1" w:rsidP="007C487F">
      <w:pPr>
        <w:pStyle w:val="Pagrindinistekstas"/>
        <w:rPr>
          <w:lang w:val="lt-LT"/>
        </w:rPr>
      </w:pPr>
    </w:p>
    <w:p w14:paraId="2C7435EA" w14:textId="77777777" w:rsidR="007A30F1" w:rsidRPr="001C7410" w:rsidRDefault="00041839" w:rsidP="003D30B2">
      <w:pPr>
        <w:pStyle w:val="Antrat2"/>
        <w:numPr>
          <w:ilvl w:val="1"/>
          <w:numId w:val="23"/>
        </w:numPr>
        <w:tabs>
          <w:tab w:val="left" w:pos="802"/>
          <w:tab w:val="left" w:pos="803"/>
        </w:tabs>
        <w:ind w:left="540" w:hanging="540"/>
        <w:rPr>
          <w:lang w:val="lt-LT"/>
        </w:rPr>
      </w:pPr>
      <w:r w:rsidRPr="001C7410">
        <w:rPr>
          <w:lang w:val="lt-LT"/>
        </w:rPr>
        <w:t>Talpyklės pobūdis ir jos turinys</w:t>
      </w:r>
    </w:p>
    <w:p w14:paraId="01450DCE" w14:textId="77777777" w:rsidR="007A30F1" w:rsidRPr="001C7410" w:rsidRDefault="007A30F1" w:rsidP="007C487F">
      <w:pPr>
        <w:pStyle w:val="Pagrindinistekstas"/>
        <w:rPr>
          <w:b/>
          <w:lang w:val="lt-LT"/>
        </w:rPr>
      </w:pPr>
    </w:p>
    <w:p w14:paraId="512F495D" w14:textId="4554ABA9" w:rsidR="00DC23EA" w:rsidRPr="001C7410" w:rsidRDefault="00041839" w:rsidP="007C487F">
      <w:pPr>
        <w:pStyle w:val="Pagrindinistekstas"/>
        <w:rPr>
          <w:u w:val="single"/>
          <w:lang w:val="lt-LT"/>
        </w:rPr>
      </w:pPr>
      <w:r w:rsidRPr="001C7410">
        <w:rPr>
          <w:u w:val="single"/>
          <w:lang w:val="lt-LT"/>
        </w:rPr>
        <w:t>PVC / PVdC</w:t>
      </w:r>
      <w:r w:rsidR="00A14206" w:rsidRPr="001C7410">
        <w:rPr>
          <w:u w:val="single"/>
          <w:lang w:val="lt-LT"/>
        </w:rPr>
        <w:t xml:space="preserve"> /</w:t>
      </w:r>
      <w:r w:rsidR="008340D4" w:rsidRPr="001C7410">
        <w:rPr>
          <w:u w:val="single"/>
          <w:lang w:val="lt-LT"/>
        </w:rPr>
        <w:t>/</w:t>
      </w:r>
      <w:r w:rsidRPr="001C7410">
        <w:rPr>
          <w:u w:val="single"/>
          <w:lang w:val="lt-LT"/>
        </w:rPr>
        <w:t xml:space="preserve"> </w:t>
      </w:r>
      <w:r w:rsidR="00DC23EA" w:rsidRPr="001C7410">
        <w:rPr>
          <w:u w:val="single"/>
          <w:lang w:val="lt-LT"/>
        </w:rPr>
        <w:t xml:space="preserve">aliuminio </w:t>
      </w:r>
      <w:r w:rsidRPr="001C7410">
        <w:rPr>
          <w:u w:val="single"/>
          <w:lang w:val="lt-LT"/>
        </w:rPr>
        <w:t xml:space="preserve">lizdinės plokštelės </w:t>
      </w:r>
    </w:p>
    <w:p w14:paraId="1E1E511A" w14:textId="29EAF50B" w:rsidR="007A30F1" w:rsidRPr="001C7410" w:rsidRDefault="00A14206" w:rsidP="007C487F">
      <w:pPr>
        <w:pStyle w:val="Pagrindinistekstas"/>
        <w:rPr>
          <w:lang w:val="lt-LT"/>
        </w:rPr>
      </w:pPr>
      <w:r w:rsidRPr="001C7410">
        <w:rPr>
          <w:lang w:val="lt-LT"/>
        </w:rPr>
        <w:t>PVC / PVdC /</w:t>
      </w:r>
      <w:r w:rsidR="00116C06" w:rsidRPr="001C7410">
        <w:rPr>
          <w:lang w:val="lt-LT"/>
        </w:rPr>
        <w:t>/</w:t>
      </w:r>
      <w:r w:rsidRPr="001C7410">
        <w:rPr>
          <w:lang w:val="lt-LT"/>
        </w:rPr>
        <w:t xml:space="preserve"> aliuminio lizdinių plokštelių p</w:t>
      </w:r>
      <w:r w:rsidR="00DC23EA" w:rsidRPr="001C7410">
        <w:rPr>
          <w:lang w:val="lt-LT"/>
        </w:rPr>
        <w:t xml:space="preserve">akuotėse yra </w:t>
      </w:r>
      <w:r w:rsidR="00041839" w:rsidRPr="001C7410">
        <w:rPr>
          <w:lang w:val="lt-LT"/>
        </w:rPr>
        <w:t xml:space="preserve">10, 20, </w:t>
      </w:r>
      <w:r w:rsidR="0079086B" w:rsidRPr="008908CD">
        <w:rPr>
          <w:lang w:val="lt-LT"/>
        </w:rPr>
        <w:t xml:space="preserve">56, </w:t>
      </w:r>
      <w:r w:rsidR="00041839" w:rsidRPr="001C7410">
        <w:rPr>
          <w:lang w:val="lt-LT"/>
        </w:rPr>
        <w:t xml:space="preserve">60, </w:t>
      </w:r>
      <w:r w:rsidR="0079086B" w:rsidRPr="001C7410">
        <w:rPr>
          <w:lang w:val="lt-LT"/>
        </w:rPr>
        <w:t xml:space="preserve">100, </w:t>
      </w:r>
      <w:r w:rsidR="00041839" w:rsidRPr="001C7410">
        <w:rPr>
          <w:lang w:val="lt-LT"/>
        </w:rPr>
        <w:t>168 arba 200 plėvele</w:t>
      </w:r>
      <w:r w:rsidR="00F71239" w:rsidRPr="001C7410">
        <w:rPr>
          <w:lang w:val="lt-LT"/>
        </w:rPr>
        <w:t xml:space="preserve"> </w:t>
      </w:r>
      <w:r w:rsidR="00041839" w:rsidRPr="001C7410">
        <w:rPr>
          <w:lang w:val="lt-LT"/>
        </w:rPr>
        <w:t>dengtų tablečių.</w:t>
      </w:r>
    </w:p>
    <w:p w14:paraId="0C1A08FF" w14:textId="5984B631" w:rsidR="007A30F1" w:rsidRPr="001C7410" w:rsidRDefault="00116C06" w:rsidP="007C487F">
      <w:pPr>
        <w:pStyle w:val="Pagrindinistekstas"/>
        <w:rPr>
          <w:lang w:val="lt-LT"/>
        </w:rPr>
      </w:pPr>
      <w:r w:rsidRPr="001C7410">
        <w:rPr>
          <w:lang w:val="lt-LT"/>
        </w:rPr>
        <w:t>PVC / PVdC // aliuminio p</w:t>
      </w:r>
      <w:r w:rsidR="00041839" w:rsidRPr="001C7410">
        <w:rPr>
          <w:lang w:val="lt-LT"/>
        </w:rPr>
        <w:t>erforuot</w:t>
      </w:r>
      <w:r w:rsidRPr="001C7410">
        <w:rPr>
          <w:lang w:val="lt-LT"/>
        </w:rPr>
        <w:t>ų</w:t>
      </w:r>
      <w:r w:rsidR="00041839" w:rsidRPr="001C7410">
        <w:rPr>
          <w:lang w:val="lt-LT"/>
        </w:rPr>
        <w:t xml:space="preserve"> dalom</w:t>
      </w:r>
      <w:r w:rsidRPr="001C7410">
        <w:rPr>
          <w:lang w:val="lt-LT"/>
        </w:rPr>
        <w:t>ųjų</w:t>
      </w:r>
      <w:r w:rsidR="00041839" w:rsidRPr="001C7410">
        <w:rPr>
          <w:lang w:val="lt-LT"/>
        </w:rPr>
        <w:t xml:space="preserve"> lizdin</w:t>
      </w:r>
      <w:r w:rsidRPr="001C7410">
        <w:rPr>
          <w:lang w:val="lt-LT"/>
        </w:rPr>
        <w:t>ių</w:t>
      </w:r>
      <w:r w:rsidR="00041839" w:rsidRPr="001C7410">
        <w:rPr>
          <w:lang w:val="lt-LT"/>
        </w:rPr>
        <w:t xml:space="preserve"> plokštel</w:t>
      </w:r>
      <w:r w:rsidRPr="001C7410">
        <w:rPr>
          <w:lang w:val="lt-LT"/>
        </w:rPr>
        <w:t xml:space="preserve">ių </w:t>
      </w:r>
      <w:r w:rsidR="00615C8A" w:rsidRPr="001C7410">
        <w:rPr>
          <w:lang w:val="lt-LT"/>
        </w:rPr>
        <w:t>pakuotėse</w:t>
      </w:r>
      <w:r w:rsidR="00041839" w:rsidRPr="001C7410">
        <w:rPr>
          <w:lang w:val="lt-LT"/>
        </w:rPr>
        <w:t xml:space="preserve"> yra </w:t>
      </w:r>
      <w:r w:rsidR="00DC23EA" w:rsidRPr="001C7410">
        <w:rPr>
          <w:lang w:val="lt-LT"/>
        </w:rPr>
        <w:t xml:space="preserve">10 x 1, 20 x 1, 56 x 1, </w:t>
      </w:r>
      <w:r w:rsidR="00041839" w:rsidRPr="001C7410">
        <w:rPr>
          <w:lang w:val="lt-LT"/>
        </w:rPr>
        <w:t>60 x 1</w:t>
      </w:r>
      <w:r w:rsidR="00DC23EA" w:rsidRPr="001C7410">
        <w:rPr>
          <w:lang w:val="lt-LT"/>
        </w:rPr>
        <w:t>, 100 x 1, 168 x 1 arba 200 x 1</w:t>
      </w:r>
      <w:r w:rsidR="00041839" w:rsidRPr="001C7410">
        <w:rPr>
          <w:lang w:val="lt-LT"/>
        </w:rPr>
        <w:t xml:space="preserve"> plėvele</w:t>
      </w:r>
      <w:r w:rsidR="00DC23EA" w:rsidRPr="001C7410">
        <w:rPr>
          <w:lang w:val="lt-LT"/>
        </w:rPr>
        <w:t xml:space="preserve"> dengtų</w:t>
      </w:r>
      <w:r w:rsidR="00041839" w:rsidRPr="001C7410">
        <w:rPr>
          <w:lang w:val="lt-LT"/>
        </w:rPr>
        <w:t xml:space="preserve"> table</w:t>
      </w:r>
      <w:r w:rsidR="00DC23EA" w:rsidRPr="001C7410">
        <w:rPr>
          <w:lang w:val="lt-LT"/>
        </w:rPr>
        <w:t>čių</w:t>
      </w:r>
      <w:r w:rsidR="00041839" w:rsidRPr="001C7410">
        <w:rPr>
          <w:lang w:val="lt-LT"/>
        </w:rPr>
        <w:t>.</w:t>
      </w:r>
    </w:p>
    <w:p w14:paraId="5DD7DB1A" w14:textId="77777777" w:rsidR="00DC23EA" w:rsidRPr="001C7410" w:rsidRDefault="00DC23EA" w:rsidP="007C487F">
      <w:pPr>
        <w:pStyle w:val="Pagrindinistekstas"/>
        <w:rPr>
          <w:lang w:val="lt-LT"/>
        </w:rPr>
      </w:pPr>
    </w:p>
    <w:p w14:paraId="3CFD64B0" w14:textId="0148F61D" w:rsidR="00DC23EA" w:rsidRPr="001C7410" w:rsidRDefault="00DC23EA" w:rsidP="007C487F">
      <w:pPr>
        <w:pStyle w:val="Pagrindinistekstas"/>
        <w:tabs>
          <w:tab w:val="center" w:pos="4905"/>
        </w:tabs>
        <w:rPr>
          <w:lang w:val="lt-LT"/>
        </w:rPr>
      </w:pPr>
      <w:r w:rsidRPr="001C7410">
        <w:rPr>
          <w:u w:val="single"/>
          <w:lang w:val="lt-LT"/>
        </w:rPr>
        <w:t>DTPE buteliukai, uždaromi</w:t>
      </w:r>
      <w:r w:rsidR="004951AF" w:rsidRPr="001C7410">
        <w:rPr>
          <w:u w:val="single"/>
          <w:lang w:val="lt-LT"/>
        </w:rPr>
        <w:t xml:space="preserve"> vaikų sunkiai atidaromu</w:t>
      </w:r>
      <w:r w:rsidR="00BD03E7" w:rsidRPr="001C7410">
        <w:rPr>
          <w:u w:val="single"/>
          <w:lang w:val="lt-LT"/>
        </w:rPr>
        <w:t xml:space="preserve"> </w:t>
      </w:r>
      <w:r w:rsidRPr="001C7410">
        <w:rPr>
          <w:u w:val="single"/>
          <w:lang w:val="lt-LT"/>
        </w:rPr>
        <w:t>PP uždoriu</w:t>
      </w:r>
      <w:r w:rsidR="00C517DA" w:rsidRPr="001C7410">
        <w:rPr>
          <w:u w:val="single"/>
          <w:lang w:val="lt-LT"/>
        </w:rPr>
        <w:t>, turinčiu indukcinio sandarinimo įdėklą</w:t>
      </w:r>
    </w:p>
    <w:p w14:paraId="600C9185" w14:textId="011E1589" w:rsidR="00DC23EA" w:rsidRPr="001C7410" w:rsidRDefault="004951AF" w:rsidP="007C487F">
      <w:pPr>
        <w:pStyle w:val="Pagrindinistekstas"/>
        <w:tabs>
          <w:tab w:val="center" w:pos="4905"/>
        </w:tabs>
        <w:rPr>
          <w:lang w:val="lt-LT"/>
        </w:rPr>
      </w:pPr>
      <w:r w:rsidRPr="001C7410">
        <w:rPr>
          <w:lang w:val="lt-LT"/>
        </w:rPr>
        <w:t>DTPE b</w:t>
      </w:r>
      <w:r w:rsidR="00DC23EA" w:rsidRPr="001C7410">
        <w:rPr>
          <w:lang w:val="lt-LT"/>
        </w:rPr>
        <w:t xml:space="preserve">uteliukuose yra 60, 180 arba </w:t>
      </w:r>
      <w:r w:rsidRPr="001C7410">
        <w:rPr>
          <w:lang w:val="lt-LT"/>
        </w:rPr>
        <w:t>2</w:t>
      </w:r>
      <w:r w:rsidR="00DC23EA" w:rsidRPr="001C7410">
        <w:rPr>
          <w:lang w:val="lt-LT"/>
        </w:rPr>
        <w:t>00 plėvele dengtų tablečių.</w:t>
      </w:r>
    </w:p>
    <w:p w14:paraId="389577A7" w14:textId="77777777" w:rsidR="007A30F1" w:rsidRPr="001C7410" w:rsidRDefault="007A30F1" w:rsidP="007C487F">
      <w:pPr>
        <w:pStyle w:val="Pagrindinistekstas"/>
        <w:rPr>
          <w:lang w:val="lt-LT"/>
        </w:rPr>
      </w:pPr>
    </w:p>
    <w:p w14:paraId="591C22A0" w14:textId="77777777" w:rsidR="007A30F1" w:rsidRPr="001C7410" w:rsidRDefault="00041839" w:rsidP="007C487F">
      <w:pPr>
        <w:pStyle w:val="Pagrindinistekstas"/>
        <w:rPr>
          <w:lang w:val="lt-LT"/>
        </w:rPr>
      </w:pPr>
      <w:r w:rsidRPr="001C7410">
        <w:rPr>
          <w:lang w:val="lt-LT"/>
        </w:rPr>
        <w:t>Gali būti tiekiamos ne visų dydžių pakuotės.</w:t>
      </w:r>
    </w:p>
    <w:p w14:paraId="27692F9D" w14:textId="77777777" w:rsidR="007A30F1" w:rsidRPr="001C7410" w:rsidRDefault="007A30F1" w:rsidP="007C487F">
      <w:pPr>
        <w:pStyle w:val="Pagrindinistekstas"/>
        <w:rPr>
          <w:lang w:val="lt-LT"/>
        </w:rPr>
      </w:pPr>
    </w:p>
    <w:p w14:paraId="09546B90" w14:textId="77777777" w:rsidR="007A30F1" w:rsidRPr="001C7410" w:rsidRDefault="00041839" w:rsidP="003D30B2">
      <w:pPr>
        <w:pStyle w:val="Antrat2"/>
        <w:keepNext/>
        <w:numPr>
          <w:ilvl w:val="1"/>
          <w:numId w:val="24"/>
        </w:numPr>
        <w:tabs>
          <w:tab w:val="left" w:pos="802"/>
          <w:tab w:val="left" w:pos="803"/>
        </w:tabs>
        <w:ind w:left="540" w:hanging="540"/>
        <w:rPr>
          <w:lang w:val="lt-LT"/>
        </w:rPr>
      </w:pPr>
      <w:r w:rsidRPr="001C7410">
        <w:rPr>
          <w:lang w:val="lt-LT"/>
        </w:rPr>
        <w:t>Specialūs reikalavimai atliekoms tvarkyti</w:t>
      </w:r>
    </w:p>
    <w:p w14:paraId="06AF1868" w14:textId="77777777" w:rsidR="007A30F1" w:rsidRPr="001C7410" w:rsidRDefault="007A30F1" w:rsidP="008908CD">
      <w:pPr>
        <w:pStyle w:val="Pagrindinistekstas"/>
        <w:keepNext/>
        <w:rPr>
          <w:b/>
          <w:lang w:val="lt-LT"/>
        </w:rPr>
      </w:pPr>
    </w:p>
    <w:p w14:paraId="0647FDE4" w14:textId="77777777" w:rsidR="007A30F1" w:rsidRPr="001C7410" w:rsidRDefault="00041839" w:rsidP="008908CD">
      <w:pPr>
        <w:pStyle w:val="Pagrindinistekstas"/>
        <w:keepNext/>
        <w:rPr>
          <w:lang w:val="lt-LT"/>
        </w:rPr>
      </w:pPr>
      <w:r w:rsidRPr="001C7410">
        <w:rPr>
          <w:lang w:val="lt-LT"/>
        </w:rPr>
        <w:t>Nesuvartotą vaistinį preparatą ar atliekas reikia tvarkyti laikantis vietinių reikalavimų.</w:t>
      </w:r>
    </w:p>
    <w:p w14:paraId="12E3B879" w14:textId="77777777" w:rsidR="007A30F1" w:rsidRPr="001C7410" w:rsidRDefault="007A30F1" w:rsidP="007C487F">
      <w:pPr>
        <w:pStyle w:val="Pagrindinistekstas"/>
        <w:rPr>
          <w:lang w:val="lt-LT"/>
        </w:rPr>
      </w:pPr>
    </w:p>
    <w:p w14:paraId="4528A69D" w14:textId="77777777" w:rsidR="007A30F1" w:rsidRPr="001C7410" w:rsidRDefault="007A30F1" w:rsidP="007C487F">
      <w:pPr>
        <w:pStyle w:val="Pagrindinistekstas"/>
        <w:rPr>
          <w:lang w:val="lt-LT"/>
        </w:rPr>
      </w:pPr>
    </w:p>
    <w:p w14:paraId="438CB8C4" w14:textId="77777777" w:rsidR="007A30F1" w:rsidRPr="001C7410" w:rsidRDefault="00041839" w:rsidP="003D30B2">
      <w:pPr>
        <w:pStyle w:val="Antrat1"/>
        <w:numPr>
          <w:ilvl w:val="0"/>
          <w:numId w:val="18"/>
        </w:numPr>
        <w:tabs>
          <w:tab w:val="left" w:pos="802"/>
          <w:tab w:val="left" w:pos="803"/>
        </w:tabs>
        <w:spacing w:before="0"/>
        <w:ind w:left="540" w:hanging="540"/>
        <w:rPr>
          <w:lang w:val="lt-LT"/>
        </w:rPr>
      </w:pPr>
      <w:r w:rsidRPr="001C7410">
        <w:rPr>
          <w:lang w:val="lt-LT"/>
        </w:rPr>
        <w:t>REGISTRUOTOJAS</w:t>
      </w:r>
    </w:p>
    <w:p w14:paraId="089907FB" w14:textId="77777777" w:rsidR="007A30F1" w:rsidRPr="001C7410" w:rsidRDefault="007A30F1" w:rsidP="007C487F">
      <w:pPr>
        <w:pStyle w:val="Pagrindinistekstas"/>
        <w:rPr>
          <w:b/>
          <w:lang w:val="lt-LT"/>
        </w:rPr>
      </w:pPr>
    </w:p>
    <w:p w14:paraId="7A4DBB92" w14:textId="77777777" w:rsidR="009007B3" w:rsidRPr="001C7410" w:rsidRDefault="009007B3" w:rsidP="007C487F">
      <w:pPr>
        <w:pStyle w:val="Pagrindinistekstas"/>
        <w:rPr>
          <w:lang w:val="lt-LT"/>
        </w:rPr>
      </w:pPr>
      <w:r w:rsidRPr="001C7410">
        <w:rPr>
          <w:lang w:val="lt-LT"/>
        </w:rPr>
        <w:t>Viatris Limited</w:t>
      </w:r>
    </w:p>
    <w:p w14:paraId="1321BB6A" w14:textId="77777777" w:rsidR="009007B3" w:rsidRPr="001C7410" w:rsidRDefault="009007B3" w:rsidP="007C487F">
      <w:pPr>
        <w:pStyle w:val="Pagrindinistekstas"/>
        <w:rPr>
          <w:lang w:val="lt-LT"/>
        </w:rPr>
      </w:pPr>
      <w:r w:rsidRPr="001C7410">
        <w:rPr>
          <w:lang w:val="lt-LT"/>
        </w:rPr>
        <w:t>Damastown Industrial Park</w:t>
      </w:r>
    </w:p>
    <w:p w14:paraId="101F903A" w14:textId="67165BC6" w:rsidR="009007B3" w:rsidRPr="001C7410" w:rsidRDefault="009007B3" w:rsidP="007C487F">
      <w:pPr>
        <w:pStyle w:val="Pagrindinistekstas"/>
        <w:rPr>
          <w:lang w:val="lt-LT"/>
        </w:rPr>
      </w:pPr>
      <w:r w:rsidRPr="001C7410">
        <w:rPr>
          <w:lang w:val="lt-LT"/>
        </w:rPr>
        <w:t>Mulhuddart</w:t>
      </w:r>
    </w:p>
    <w:p w14:paraId="4800DA08" w14:textId="7609FE57" w:rsidR="00DC23EA" w:rsidRPr="001C7410" w:rsidRDefault="009007B3" w:rsidP="007C487F">
      <w:pPr>
        <w:pStyle w:val="Pagrindinistekstas"/>
        <w:rPr>
          <w:lang w:val="lt-LT"/>
        </w:rPr>
      </w:pPr>
      <w:r w:rsidRPr="001C7410">
        <w:rPr>
          <w:lang w:val="lt-LT"/>
        </w:rPr>
        <w:t>Dublin 15, DUBLIN</w:t>
      </w:r>
    </w:p>
    <w:p w14:paraId="63B93082" w14:textId="77777777" w:rsidR="007A30F1" w:rsidRPr="001C7410" w:rsidRDefault="00DC23EA" w:rsidP="007C487F">
      <w:pPr>
        <w:pStyle w:val="Pagrindinistekstas"/>
        <w:rPr>
          <w:lang w:val="lt-LT"/>
        </w:rPr>
      </w:pPr>
      <w:r w:rsidRPr="001C7410">
        <w:rPr>
          <w:lang w:val="lt-LT"/>
        </w:rPr>
        <w:t>Airija</w:t>
      </w:r>
    </w:p>
    <w:p w14:paraId="5286CFA1" w14:textId="77777777" w:rsidR="007A30F1" w:rsidRPr="001C7410" w:rsidRDefault="007A30F1" w:rsidP="007C487F">
      <w:pPr>
        <w:pStyle w:val="Pagrindinistekstas"/>
        <w:rPr>
          <w:lang w:val="lt-LT"/>
        </w:rPr>
      </w:pPr>
    </w:p>
    <w:p w14:paraId="18D83C9E" w14:textId="77777777" w:rsidR="007A30F1" w:rsidRPr="001C7410" w:rsidRDefault="007A30F1" w:rsidP="007C487F">
      <w:pPr>
        <w:pStyle w:val="Pagrindinistekstas"/>
        <w:rPr>
          <w:lang w:val="lt-LT"/>
        </w:rPr>
      </w:pPr>
    </w:p>
    <w:p w14:paraId="3A9A26CE" w14:textId="77777777" w:rsidR="007A30F1" w:rsidRPr="001C7410" w:rsidRDefault="00041839" w:rsidP="003D30B2">
      <w:pPr>
        <w:pStyle w:val="Antrat1"/>
        <w:numPr>
          <w:ilvl w:val="0"/>
          <w:numId w:val="18"/>
        </w:numPr>
        <w:tabs>
          <w:tab w:val="left" w:pos="802"/>
          <w:tab w:val="left" w:pos="803"/>
        </w:tabs>
        <w:spacing w:before="0"/>
        <w:ind w:left="0" w:firstLine="0"/>
        <w:rPr>
          <w:lang w:val="lt-LT"/>
        </w:rPr>
      </w:pPr>
      <w:r w:rsidRPr="001C7410">
        <w:rPr>
          <w:lang w:val="lt-LT"/>
        </w:rPr>
        <w:t>REGISTRACIJOS PAŽYMĖJIMO NUMERIS (-IAI)</w:t>
      </w:r>
    </w:p>
    <w:p w14:paraId="6C095304" w14:textId="0D45FE0A" w:rsidR="00072426" w:rsidRDefault="00072426" w:rsidP="007C487F">
      <w:pPr>
        <w:pStyle w:val="Pagrindinistekstas"/>
        <w:rPr>
          <w:b/>
          <w:lang w:val="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1"/>
        <w:gridCol w:w="3021"/>
        <w:gridCol w:w="3022"/>
      </w:tblGrid>
      <w:tr w:rsidR="00A35E2B" w14:paraId="713C0BAB" w14:textId="77777777" w:rsidTr="00A35E2B">
        <w:tc>
          <w:tcPr>
            <w:tcW w:w="3021" w:type="dxa"/>
          </w:tcPr>
          <w:p w14:paraId="7F4791D2" w14:textId="080EE41D" w:rsidR="00A35E2B" w:rsidRDefault="004E1609" w:rsidP="00A35E2B">
            <w:pPr>
              <w:ind w:left="-108" w:right="-107"/>
              <w:rPr>
                <w:rFonts w:eastAsia="Calibri"/>
              </w:rPr>
            </w:pPr>
            <w:proofErr w:type="spellStart"/>
            <w:r>
              <w:rPr>
                <w:rFonts w:eastAsia="Calibri"/>
                <w:u w:val="single"/>
              </w:rPr>
              <w:t>l</w:t>
            </w:r>
            <w:r w:rsidR="00A35E2B" w:rsidRPr="00A35E2B">
              <w:rPr>
                <w:rFonts w:eastAsia="Calibri"/>
                <w:u w:val="single"/>
              </w:rPr>
              <w:t>izdinė</w:t>
            </w:r>
            <w:proofErr w:type="spellEnd"/>
            <w:r w:rsidR="00A35E2B" w:rsidRPr="00A35E2B">
              <w:rPr>
                <w:rFonts w:eastAsia="Calibri"/>
                <w:u w:val="single"/>
              </w:rPr>
              <w:t xml:space="preserve"> </w:t>
            </w:r>
            <w:proofErr w:type="spellStart"/>
            <w:r w:rsidR="00A35E2B" w:rsidRPr="00A35E2B">
              <w:rPr>
                <w:rFonts w:eastAsia="Calibri"/>
                <w:u w:val="single"/>
              </w:rPr>
              <w:t>plokštelė</w:t>
            </w:r>
            <w:proofErr w:type="spellEnd"/>
            <w:r w:rsidR="00A35E2B">
              <w:rPr>
                <w:rFonts w:eastAsia="Calibri"/>
              </w:rPr>
              <w:t>:</w:t>
            </w:r>
          </w:p>
          <w:p w14:paraId="77B20FAF" w14:textId="77777777" w:rsidR="00A35E2B" w:rsidRPr="007C118F" w:rsidRDefault="00A35E2B" w:rsidP="00A35E2B">
            <w:pPr>
              <w:ind w:left="-108" w:right="-107"/>
              <w:rPr>
                <w:rFonts w:eastAsia="Calibri"/>
              </w:rPr>
            </w:pPr>
            <w:r w:rsidRPr="007C118F">
              <w:rPr>
                <w:rFonts w:eastAsia="Calibri"/>
              </w:rPr>
              <w:t>LT/1/25/5811/001 – N10</w:t>
            </w:r>
          </w:p>
          <w:p w14:paraId="0510AA15" w14:textId="77777777" w:rsidR="00A35E2B" w:rsidRPr="007C118F" w:rsidRDefault="00A35E2B" w:rsidP="00A35E2B">
            <w:pPr>
              <w:ind w:left="-108" w:right="-107"/>
              <w:rPr>
                <w:rFonts w:eastAsia="Calibri"/>
              </w:rPr>
            </w:pPr>
            <w:r w:rsidRPr="007C118F">
              <w:rPr>
                <w:rFonts w:eastAsia="Calibri"/>
              </w:rPr>
              <w:t>LT/1/25/5811/002 – N20</w:t>
            </w:r>
          </w:p>
          <w:p w14:paraId="6B59A4B1" w14:textId="77777777" w:rsidR="00A35E2B" w:rsidRPr="007C118F" w:rsidRDefault="00A35E2B" w:rsidP="00A35E2B">
            <w:pPr>
              <w:ind w:left="-108" w:right="-107"/>
              <w:rPr>
                <w:rFonts w:eastAsia="Calibri"/>
              </w:rPr>
            </w:pPr>
            <w:r w:rsidRPr="007C118F">
              <w:rPr>
                <w:rFonts w:eastAsia="Calibri"/>
              </w:rPr>
              <w:t>LT/1/25/5811/003 – N56</w:t>
            </w:r>
          </w:p>
          <w:p w14:paraId="69101BED" w14:textId="77777777" w:rsidR="00A35E2B" w:rsidRPr="007C118F" w:rsidRDefault="00A35E2B" w:rsidP="00A35E2B">
            <w:pPr>
              <w:ind w:left="-108" w:right="-107"/>
              <w:rPr>
                <w:rFonts w:eastAsia="Calibri"/>
              </w:rPr>
            </w:pPr>
            <w:r w:rsidRPr="007C118F">
              <w:rPr>
                <w:rFonts w:eastAsia="Calibri"/>
              </w:rPr>
              <w:t>LT/1/25/5811/004 – N60</w:t>
            </w:r>
          </w:p>
          <w:p w14:paraId="2A0C363B" w14:textId="77777777" w:rsidR="00A35E2B" w:rsidRPr="007C118F" w:rsidRDefault="00A35E2B" w:rsidP="00A35E2B">
            <w:pPr>
              <w:ind w:left="-108" w:right="-107"/>
              <w:rPr>
                <w:rFonts w:eastAsia="Calibri"/>
              </w:rPr>
            </w:pPr>
            <w:r w:rsidRPr="007C118F">
              <w:rPr>
                <w:rFonts w:eastAsia="Calibri"/>
              </w:rPr>
              <w:t>LT/1/25/5811/005 – N100</w:t>
            </w:r>
          </w:p>
          <w:p w14:paraId="318934D3" w14:textId="77777777" w:rsidR="00A35E2B" w:rsidRPr="007C118F" w:rsidRDefault="00A35E2B" w:rsidP="00A35E2B">
            <w:pPr>
              <w:ind w:left="-108" w:right="-107"/>
              <w:rPr>
                <w:rFonts w:eastAsia="Calibri"/>
              </w:rPr>
            </w:pPr>
            <w:r w:rsidRPr="007C118F">
              <w:rPr>
                <w:rFonts w:eastAsia="Calibri"/>
              </w:rPr>
              <w:t>LT/1/25/5811/006 – N168</w:t>
            </w:r>
          </w:p>
          <w:p w14:paraId="08B0CDA8" w14:textId="72693ED6" w:rsidR="00A35E2B" w:rsidRDefault="00A35E2B" w:rsidP="004E1609">
            <w:pPr>
              <w:ind w:left="-108" w:right="-107"/>
              <w:rPr>
                <w:b/>
                <w:lang w:val="lt-LT"/>
              </w:rPr>
            </w:pPr>
            <w:r w:rsidRPr="007C118F">
              <w:rPr>
                <w:rFonts w:eastAsia="Calibri"/>
              </w:rPr>
              <w:t>LT/1/25/5811/007 – N200</w:t>
            </w:r>
          </w:p>
        </w:tc>
        <w:tc>
          <w:tcPr>
            <w:tcW w:w="3021" w:type="dxa"/>
          </w:tcPr>
          <w:p w14:paraId="551E2642" w14:textId="0A11BBDF" w:rsidR="004E1609" w:rsidRPr="007C118F" w:rsidRDefault="004E1609" w:rsidP="004E1609">
            <w:pPr>
              <w:ind w:left="-108" w:right="-107"/>
              <w:rPr>
                <w:rFonts w:eastAsia="Calibri"/>
              </w:rPr>
            </w:pPr>
            <w:proofErr w:type="spellStart"/>
            <w:r w:rsidRPr="004E1609">
              <w:rPr>
                <w:rFonts w:eastAsia="Calibri"/>
                <w:u w:val="single"/>
              </w:rPr>
              <w:t>dalomoji</w:t>
            </w:r>
            <w:proofErr w:type="spellEnd"/>
            <w:r w:rsidRPr="004E1609">
              <w:rPr>
                <w:rFonts w:eastAsia="Calibri"/>
                <w:u w:val="single"/>
              </w:rPr>
              <w:t xml:space="preserve"> </w:t>
            </w:r>
            <w:proofErr w:type="spellStart"/>
            <w:r w:rsidRPr="004E1609">
              <w:rPr>
                <w:rFonts w:eastAsia="Calibri"/>
                <w:u w:val="single"/>
              </w:rPr>
              <w:t>lizdinė</w:t>
            </w:r>
            <w:proofErr w:type="spellEnd"/>
            <w:r w:rsidRPr="004E1609">
              <w:rPr>
                <w:rFonts w:eastAsia="Calibri"/>
                <w:u w:val="single"/>
              </w:rPr>
              <w:t xml:space="preserve"> </w:t>
            </w:r>
            <w:proofErr w:type="spellStart"/>
            <w:r w:rsidRPr="004E1609">
              <w:rPr>
                <w:rFonts w:eastAsia="Calibri"/>
                <w:u w:val="single"/>
              </w:rPr>
              <w:t>plokštelė</w:t>
            </w:r>
            <w:proofErr w:type="spellEnd"/>
            <w:r>
              <w:rPr>
                <w:rFonts w:eastAsia="Calibri"/>
              </w:rPr>
              <w:t>:</w:t>
            </w:r>
          </w:p>
          <w:p w14:paraId="00AE9184" w14:textId="77777777" w:rsidR="004E1609" w:rsidRPr="007C118F" w:rsidRDefault="004E1609" w:rsidP="004E1609">
            <w:pPr>
              <w:ind w:left="-108" w:right="-107"/>
              <w:rPr>
                <w:rFonts w:eastAsia="Calibri"/>
              </w:rPr>
            </w:pPr>
            <w:r w:rsidRPr="007C118F">
              <w:rPr>
                <w:rFonts w:eastAsia="Calibri"/>
              </w:rPr>
              <w:t>LT/1/25/5811/008 – N10x1</w:t>
            </w:r>
          </w:p>
          <w:p w14:paraId="441118C5" w14:textId="77777777" w:rsidR="004E1609" w:rsidRPr="007C118F" w:rsidRDefault="004E1609" w:rsidP="004E1609">
            <w:pPr>
              <w:ind w:left="-108" w:right="-107"/>
              <w:rPr>
                <w:rFonts w:eastAsia="Calibri"/>
              </w:rPr>
            </w:pPr>
            <w:r w:rsidRPr="007C118F">
              <w:rPr>
                <w:rFonts w:eastAsia="Calibri"/>
              </w:rPr>
              <w:t>LT/1/25/5811/009 – N20x1</w:t>
            </w:r>
          </w:p>
          <w:p w14:paraId="5EF010A9" w14:textId="77777777" w:rsidR="004E1609" w:rsidRPr="007C118F" w:rsidRDefault="004E1609" w:rsidP="004E1609">
            <w:pPr>
              <w:ind w:left="-108" w:right="-107"/>
              <w:rPr>
                <w:rFonts w:eastAsia="Calibri"/>
              </w:rPr>
            </w:pPr>
            <w:r w:rsidRPr="007C118F">
              <w:rPr>
                <w:rFonts w:eastAsia="Calibri"/>
              </w:rPr>
              <w:t>LT/1/25/5811/010 – N56x1</w:t>
            </w:r>
          </w:p>
          <w:p w14:paraId="3ABC198F" w14:textId="77777777" w:rsidR="004E1609" w:rsidRPr="007C118F" w:rsidRDefault="004E1609" w:rsidP="004E1609">
            <w:pPr>
              <w:ind w:left="-108" w:right="-107"/>
              <w:rPr>
                <w:rFonts w:eastAsia="Calibri"/>
              </w:rPr>
            </w:pPr>
            <w:r w:rsidRPr="007C118F">
              <w:rPr>
                <w:rFonts w:eastAsia="Calibri"/>
              </w:rPr>
              <w:t>LT/1/25/5811/011 – N60x1</w:t>
            </w:r>
          </w:p>
          <w:p w14:paraId="5D2D4795" w14:textId="77777777" w:rsidR="004E1609" w:rsidRPr="007C118F" w:rsidRDefault="004E1609" w:rsidP="004E1609">
            <w:pPr>
              <w:ind w:left="-108" w:right="-107"/>
              <w:rPr>
                <w:rFonts w:eastAsia="Calibri"/>
              </w:rPr>
            </w:pPr>
            <w:r w:rsidRPr="007C118F">
              <w:rPr>
                <w:rFonts w:eastAsia="Calibri"/>
              </w:rPr>
              <w:t>LT/1/25/5811/012 – N100x1</w:t>
            </w:r>
          </w:p>
          <w:p w14:paraId="2D2007A8" w14:textId="77777777" w:rsidR="004E1609" w:rsidRPr="007C118F" w:rsidRDefault="004E1609" w:rsidP="004E1609">
            <w:pPr>
              <w:ind w:left="-108" w:right="-107"/>
              <w:rPr>
                <w:rFonts w:eastAsia="Calibri"/>
              </w:rPr>
            </w:pPr>
            <w:r w:rsidRPr="007C118F">
              <w:rPr>
                <w:rFonts w:eastAsia="Calibri"/>
              </w:rPr>
              <w:t>LT/1/25/5811/013 – N168x1</w:t>
            </w:r>
          </w:p>
          <w:p w14:paraId="01CE4940" w14:textId="3485373A" w:rsidR="00A35E2B" w:rsidRDefault="004E1609" w:rsidP="004E1609">
            <w:pPr>
              <w:ind w:left="-108" w:right="-107"/>
              <w:rPr>
                <w:b/>
                <w:lang w:val="lt-LT"/>
              </w:rPr>
            </w:pPr>
            <w:r w:rsidRPr="007C118F">
              <w:rPr>
                <w:rFonts w:eastAsia="Calibri"/>
              </w:rPr>
              <w:t>LT/1/25/5811/014 – N200x1</w:t>
            </w:r>
          </w:p>
        </w:tc>
        <w:tc>
          <w:tcPr>
            <w:tcW w:w="3022" w:type="dxa"/>
          </w:tcPr>
          <w:p w14:paraId="09E004CF" w14:textId="7C18A518" w:rsidR="004E1609" w:rsidRPr="007C118F" w:rsidRDefault="004E1609" w:rsidP="004E1609">
            <w:pPr>
              <w:ind w:left="-108" w:right="-107"/>
              <w:rPr>
                <w:rFonts w:eastAsia="Calibri"/>
              </w:rPr>
            </w:pPr>
            <w:proofErr w:type="spellStart"/>
            <w:r w:rsidRPr="004E1609">
              <w:rPr>
                <w:rFonts w:eastAsia="Calibri"/>
                <w:u w:val="single"/>
              </w:rPr>
              <w:t>buteliukas</w:t>
            </w:r>
            <w:proofErr w:type="spellEnd"/>
            <w:r>
              <w:rPr>
                <w:rFonts w:eastAsia="Calibri"/>
              </w:rPr>
              <w:t>:</w:t>
            </w:r>
          </w:p>
          <w:p w14:paraId="72251CDD" w14:textId="77777777" w:rsidR="004E1609" w:rsidRPr="007C118F" w:rsidRDefault="004E1609" w:rsidP="004E1609">
            <w:pPr>
              <w:ind w:left="-108" w:right="-107"/>
              <w:rPr>
                <w:rFonts w:eastAsia="Calibri"/>
              </w:rPr>
            </w:pPr>
            <w:r w:rsidRPr="007C118F">
              <w:rPr>
                <w:rFonts w:eastAsia="Calibri"/>
              </w:rPr>
              <w:t>LT/1/25/5811/015 – N60</w:t>
            </w:r>
          </w:p>
          <w:p w14:paraId="14D135CF" w14:textId="77777777" w:rsidR="004E1609" w:rsidRPr="007C118F" w:rsidRDefault="004E1609" w:rsidP="004E1609">
            <w:pPr>
              <w:ind w:left="-108" w:right="-107"/>
              <w:rPr>
                <w:rFonts w:eastAsia="Calibri"/>
              </w:rPr>
            </w:pPr>
            <w:r w:rsidRPr="007C118F">
              <w:rPr>
                <w:rFonts w:eastAsia="Calibri"/>
              </w:rPr>
              <w:t>LT/1/25/5811/016 – N180</w:t>
            </w:r>
          </w:p>
          <w:p w14:paraId="61DCDDF6" w14:textId="390A12DA" w:rsidR="00A35E2B" w:rsidRDefault="004E1609" w:rsidP="004E1609">
            <w:pPr>
              <w:pStyle w:val="Pagrindinistekstas"/>
              <w:rPr>
                <w:b/>
                <w:lang w:val="lt-LT"/>
              </w:rPr>
            </w:pPr>
            <w:r w:rsidRPr="007C118F">
              <w:rPr>
                <w:rFonts w:eastAsia="Calibri"/>
              </w:rPr>
              <w:t>LT/1/25/5811/017 – N200</w:t>
            </w:r>
          </w:p>
        </w:tc>
      </w:tr>
    </w:tbl>
    <w:p w14:paraId="512F743D" w14:textId="77777777" w:rsidR="00A35E2B" w:rsidRPr="001C7410" w:rsidRDefault="00A35E2B" w:rsidP="007C487F">
      <w:pPr>
        <w:pStyle w:val="Pagrindinistekstas"/>
        <w:rPr>
          <w:b/>
          <w:lang w:val="lt-LT"/>
        </w:rPr>
      </w:pPr>
    </w:p>
    <w:p w14:paraId="3CC2C24E" w14:textId="77777777" w:rsidR="00072426" w:rsidRPr="001C7410" w:rsidRDefault="00072426" w:rsidP="007C487F">
      <w:pPr>
        <w:pStyle w:val="Pagrindinistekstas"/>
        <w:rPr>
          <w:b/>
          <w:lang w:val="lt-LT"/>
        </w:rPr>
      </w:pPr>
    </w:p>
    <w:p w14:paraId="16A4FBF0" w14:textId="77777777" w:rsidR="007A30F1" w:rsidRPr="001C7410" w:rsidRDefault="00041839" w:rsidP="003D30B2">
      <w:pPr>
        <w:pStyle w:val="Antrat1"/>
        <w:numPr>
          <w:ilvl w:val="0"/>
          <w:numId w:val="18"/>
        </w:numPr>
        <w:tabs>
          <w:tab w:val="left" w:pos="802"/>
          <w:tab w:val="left" w:pos="803"/>
        </w:tabs>
        <w:spacing w:before="0"/>
        <w:ind w:left="0" w:firstLine="0"/>
        <w:rPr>
          <w:lang w:val="lt-LT"/>
        </w:rPr>
      </w:pPr>
      <w:r w:rsidRPr="001C7410">
        <w:rPr>
          <w:lang w:val="lt-LT"/>
        </w:rPr>
        <w:t>REGISTRAVIMO / PERREGISTRAVIMO DATA</w:t>
      </w:r>
    </w:p>
    <w:p w14:paraId="5261D23F" w14:textId="77777777" w:rsidR="007A30F1" w:rsidRPr="001C7410" w:rsidRDefault="007A30F1" w:rsidP="007C487F">
      <w:pPr>
        <w:pStyle w:val="Pagrindinistekstas"/>
        <w:rPr>
          <w:b/>
          <w:lang w:val="lt-LT"/>
        </w:rPr>
      </w:pPr>
    </w:p>
    <w:p w14:paraId="48B44113" w14:textId="77777777" w:rsidR="004E1609" w:rsidRDefault="00041839" w:rsidP="004E1609">
      <w:pPr>
        <w:pStyle w:val="Pagrindinistekstas"/>
        <w:rPr>
          <w:lang w:val="lt-LT"/>
        </w:rPr>
      </w:pPr>
      <w:r w:rsidRPr="001C7410">
        <w:rPr>
          <w:lang w:val="lt-LT"/>
        </w:rPr>
        <w:t>Registravimo data</w:t>
      </w:r>
      <w:r w:rsidR="00A1267C" w:rsidRPr="001C7410">
        <w:rPr>
          <w:lang w:val="lt-LT"/>
        </w:rPr>
        <w:t xml:space="preserve"> </w:t>
      </w:r>
      <w:r w:rsidR="004E1609">
        <w:rPr>
          <w:lang w:val="lt-LT"/>
        </w:rPr>
        <w:t>2025 m. liepos 18 d.</w:t>
      </w:r>
    </w:p>
    <w:p w14:paraId="54F6022C" w14:textId="77777777" w:rsidR="007A30F1" w:rsidRPr="001C7410" w:rsidRDefault="007A30F1" w:rsidP="007C487F">
      <w:pPr>
        <w:pStyle w:val="Pagrindinistekstas"/>
        <w:rPr>
          <w:lang w:val="lt-LT"/>
        </w:rPr>
      </w:pPr>
    </w:p>
    <w:p w14:paraId="7CBE47D8" w14:textId="77777777" w:rsidR="007A30F1" w:rsidRPr="001C7410" w:rsidRDefault="007A30F1" w:rsidP="007C487F">
      <w:pPr>
        <w:pStyle w:val="Pagrindinistekstas"/>
        <w:rPr>
          <w:lang w:val="lt-LT"/>
        </w:rPr>
      </w:pPr>
    </w:p>
    <w:p w14:paraId="2AD71EF5" w14:textId="77777777" w:rsidR="007A30F1" w:rsidRPr="001C7410" w:rsidRDefault="00041839" w:rsidP="003D30B2">
      <w:pPr>
        <w:pStyle w:val="Antrat1"/>
        <w:numPr>
          <w:ilvl w:val="0"/>
          <w:numId w:val="18"/>
        </w:numPr>
        <w:tabs>
          <w:tab w:val="left" w:pos="802"/>
          <w:tab w:val="left" w:pos="803"/>
        </w:tabs>
        <w:spacing w:before="0"/>
        <w:ind w:left="0" w:firstLine="0"/>
        <w:rPr>
          <w:lang w:val="lt-LT"/>
        </w:rPr>
      </w:pPr>
      <w:r w:rsidRPr="001C7410">
        <w:rPr>
          <w:lang w:val="lt-LT"/>
        </w:rPr>
        <w:t>TEKSTO PERŽIŪROS DATA</w:t>
      </w:r>
    </w:p>
    <w:p w14:paraId="19CB6FA7" w14:textId="77777777" w:rsidR="007A30F1" w:rsidRPr="001C7410" w:rsidRDefault="007A30F1" w:rsidP="007C487F">
      <w:pPr>
        <w:pStyle w:val="Pagrindinistekstas"/>
        <w:rPr>
          <w:b/>
          <w:lang w:val="lt-LT"/>
        </w:rPr>
      </w:pPr>
    </w:p>
    <w:p w14:paraId="56129EF7" w14:textId="48F091A9" w:rsidR="00A12E5D" w:rsidRDefault="004E1609" w:rsidP="007C487F">
      <w:pPr>
        <w:pStyle w:val="Pagrindinistekstas"/>
        <w:rPr>
          <w:lang w:val="lt-LT"/>
        </w:rPr>
      </w:pPr>
      <w:r>
        <w:rPr>
          <w:lang w:val="lt-LT"/>
        </w:rPr>
        <w:t>2025 m. liepos 18 d.</w:t>
      </w:r>
    </w:p>
    <w:p w14:paraId="5010CC72" w14:textId="77777777" w:rsidR="004E1609" w:rsidRPr="001C7410" w:rsidRDefault="004E1609" w:rsidP="007C487F">
      <w:pPr>
        <w:pStyle w:val="Pagrindinistekstas"/>
        <w:rPr>
          <w:b/>
          <w:lang w:val="lt-LT"/>
        </w:rPr>
      </w:pPr>
    </w:p>
    <w:p w14:paraId="23693A5B" w14:textId="77777777" w:rsidR="00A12E5D" w:rsidRPr="001C7410" w:rsidRDefault="00A12E5D" w:rsidP="007C487F">
      <w:pPr>
        <w:pStyle w:val="Pagrindinistekstas"/>
        <w:rPr>
          <w:b/>
          <w:lang w:val="lt-LT"/>
        </w:rPr>
      </w:pPr>
    </w:p>
    <w:p w14:paraId="16F0799F" w14:textId="65182668" w:rsidR="00EF2E3B" w:rsidRPr="001C7410" w:rsidRDefault="00041839" w:rsidP="007C487F">
      <w:pPr>
        <w:pStyle w:val="Pagrindinistekstas"/>
        <w:rPr>
          <w:lang w:val="lt-LT"/>
        </w:rPr>
      </w:pPr>
      <w:r w:rsidRPr="001C7410">
        <w:rPr>
          <w:lang w:val="lt-LT"/>
        </w:rPr>
        <w:t xml:space="preserve">Išsami informacija apie šį vaistinį preparatą pateikiama </w:t>
      </w:r>
      <w:r w:rsidR="00EF2E3B" w:rsidRPr="001C7410">
        <w:rPr>
          <w:lang w:val="lt-LT"/>
        </w:rPr>
        <w:t>Valstybinės vaistų kontrolės tarnybos prie Lietuvos Respublikos sveikatos apsaugos ministerijos tinklalapyje</w:t>
      </w:r>
      <w:r w:rsidR="00EF2E3B" w:rsidRPr="001C7410">
        <w:rPr>
          <w:i/>
          <w:lang w:val="lt-LT"/>
        </w:rPr>
        <w:t xml:space="preserve"> </w:t>
      </w:r>
      <w:r w:rsidR="00962E9D" w:rsidRPr="008908CD">
        <w:rPr>
          <w:color w:val="0000EE"/>
          <w:u w:val="single"/>
          <w:lang w:val="lt-LT" w:eastAsia="lt-LT"/>
        </w:rPr>
        <w:t>https://vvkt.lrv.lt/lt/.</w:t>
      </w:r>
    </w:p>
    <w:p w14:paraId="227683F5" w14:textId="71148532" w:rsidR="005160F0" w:rsidRPr="001C7410" w:rsidRDefault="005160F0">
      <w:pPr>
        <w:rPr>
          <w:lang w:val="lt-LT"/>
        </w:rPr>
      </w:pPr>
      <w:r w:rsidRPr="001C7410">
        <w:rPr>
          <w:lang w:val="lt-LT"/>
        </w:rPr>
        <w:br w:type="page"/>
      </w:r>
    </w:p>
    <w:p w14:paraId="5C14F3CB" w14:textId="7B63C968" w:rsidR="00AA6C58" w:rsidRPr="001C7410" w:rsidRDefault="00D7604E" w:rsidP="00D7604E">
      <w:pPr>
        <w:rPr>
          <w:b/>
          <w:lang w:val="lt-LT"/>
        </w:rPr>
      </w:pPr>
      <w:r w:rsidRPr="001C7410">
        <w:rPr>
          <w:b/>
          <w:lang w:val="lt-LT"/>
        </w:rPr>
        <w:t xml:space="preserve">1. </w:t>
      </w:r>
      <w:r w:rsidR="00AA6C58" w:rsidRPr="001C7410">
        <w:rPr>
          <w:b/>
          <w:lang w:val="lt-LT"/>
        </w:rPr>
        <w:t>VAISTINIO PREPARATO PAVADINIMAS</w:t>
      </w:r>
    </w:p>
    <w:p w14:paraId="2AD994C1" w14:textId="77777777" w:rsidR="00AA6C58" w:rsidRPr="001C7410" w:rsidRDefault="00AA6C58" w:rsidP="00AA6C58">
      <w:pPr>
        <w:pStyle w:val="Pagrindinistekstas"/>
        <w:rPr>
          <w:b/>
          <w:lang w:val="lt-LT"/>
        </w:rPr>
      </w:pPr>
    </w:p>
    <w:p w14:paraId="782C7A10" w14:textId="6A86536C" w:rsidR="00AA6C58" w:rsidRPr="001C7410" w:rsidRDefault="00AA6C58" w:rsidP="00AA6C58">
      <w:pPr>
        <w:pStyle w:val="Pagrindinistekstas"/>
        <w:rPr>
          <w:lang w:val="lt-LT"/>
        </w:rPr>
      </w:pPr>
      <w:r w:rsidRPr="001C7410">
        <w:rPr>
          <w:lang w:val="lt-LT"/>
        </w:rPr>
        <w:t xml:space="preserve">Apixaban Viatris Pharma </w:t>
      </w:r>
      <w:r w:rsidR="00B47D1D" w:rsidRPr="001C7410">
        <w:rPr>
          <w:lang w:val="lt-LT"/>
        </w:rPr>
        <w:t>5</w:t>
      </w:r>
      <w:r w:rsidRPr="001C7410">
        <w:rPr>
          <w:lang w:val="lt-LT"/>
        </w:rPr>
        <w:t> mg plėvele dengtos tabletės</w:t>
      </w:r>
    </w:p>
    <w:p w14:paraId="5D53C2BA" w14:textId="77777777" w:rsidR="00AA6C58" w:rsidRPr="001C7410" w:rsidRDefault="00AA6C58" w:rsidP="00AA6C58">
      <w:pPr>
        <w:pStyle w:val="Pagrindinistekstas"/>
        <w:rPr>
          <w:lang w:val="lt-LT"/>
        </w:rPr>
      </w:pPr>
    </w:p>
    <w:p w14:paraId="716250C7" w14:textId="77777777" w:rsidR="00AA6C58" w:rsidRPr="001C7410" w:rsidRDefault="00AA6C58" w:rsidP="00AA6C58">
      <w:pPr>
        <w:pStyle w:val="Pagrindinistekstas"/>
        <w:rPr>
          <w:lang w:val="lt-LT"/>
        </w:rPr>
      </w:pPr>
    </w:p>
    <w:p w14:paraId="63C1E21E" w14:textId="3E034B24" w:rsidR="00AA6C58" w:rsidRPr="001C7410" w:rsidRDefault="00D7604E" w:rsidP="00D7604E">
      <w:pPr>
        <w:rPr>
          <w:lang w:val="lt-LT"/>
        </w:rPr>
      </w:pPr>
      <w:r w:rsidRPr="001C7410">
        <w:rPr>
          <w:b/>
          <w:lang w:val="lt-LT"/>
        </w:rPr>
        <w:t xml:space="preserve">2. </w:t>
      </w:r>
      <w:r w:rsidR="00AA6C58" w:rsidRPr="001C7410">
        <w:rPr>
          <w:b/>
          <w:lang w:val="lt-LT"/>
        </w:rPr>
        <w:t xml:space="preserve">KOKYBINĖ IR KIEKYBINĖ SUDĖTIS </w:t>
      </w:r>
    </w:p>
    <w:p w14:paraId="200C949B" w14:textId="77777777" w:rsidR="00AA6C58" w:rsidRPr="001C7410" w:rsidRDefault="00AA6C58" w:rsidP="00AA6C58">
      <w:pPr>
        <w:rPr>
          <w:lang w:val="lt-LT"/>
        </w:rPr>
      </w:pPr>
    </w:p>
    <w:p w14:paraId="1DADD3E1" w14:textId="3E3B48CD" w:rsidR="00AA6C58" w:rsidRPr="001C7410" w:rsidRDefault="00AA6C58" w:rsidP="00AA6C58">
      <w:pPr>
        <w:rPr>
          <w:lang w:val="lt-LT"/>
        </w:rPr>
      </w:pPr>
      <w:r w:rsidRPr="001C7410">
        <w:rPr>
          <w:lang w:val="lt-LT"/>
        </w:rPr>
        <w:t xml:space="preserve">Kiekvienoje plėvele dengtoje tabletėje yra </w:t>
      </w:r>
      <w:r w:rsidR="00BA1380" w:rsidRPr="001C7410">
        <w:rPr>
          <w:lang w:val="lt-LT"/>
        </w:rPr>
        <w:t>5</w:t>
      </w:r>
      <w:r w:rsidRPr="001C7410">
        <w:rPr>
          <w:lang w:val="lt-LT"/>
        </w:rPr>
        <w:t> mg apiksabano.</w:t>
      </w:r>
    </w:p>
    <w:p w14:paraId="30A622D9" w14:textId="77777777" w:rsidR="00AA6C58" w:rsidRPr="001C7410" w:rsidRDefault="00AA6C58" w:rsidP="00AA6C58">
      <w:pPr>
        <w:rPr>
          <w:lang w:val="lt-LT"/>
        </w:rPr>
      </w:pPr>
    </w:p>
    <w:p w14:paraId="7093BCF0" w14:textId="6FFCEB58" w:rsidR="00AA6C58" w:rsidRPr="001C7410" w:rsidRDefault="00AA6C58" w:rsidP="00AA6C58">
      <w:pPr>
        <w:rPr>
          <w:lang w:val="lt-LT"/>
        </w:rPr>
      </w:pPr>
      <w:r w:rsidRPr="001C7410">
        <w:rPr>
          <w:u w:val="single"/>
          <w:lang w:val="lt-LT"/>
        </w:rPr>
        <w:t>Pagalbinė medžiaga, kurios poveikis žinomas</w:t>
      </w:r>
    </w:p>
    <w:p w14:paraId="6EC448C8" w14:textId="4531A9B8" w:rsidR="00AA6C58" w:rsidRPr="001C7410" w:rsidRDefault="00AA6C58" w:rsidP="00AA6C58">
      <w:pPr>
        <w:pStyle w:val="Pagrindinistekstas"/>
        <w:rPr>
          <w:lang w:val="lt-LT"/>
        </w:rPr>
      </w:pPr>
      <w:r w:rsidRPr="001C7410">
        <w:rPr>
          <w:lang w:val="lt-LT"/>
        </w:rPr>
        <w:t xml:space="preserve">Kiekvienoje plėvele dengtoje tabletėje yra </w:t>
      </w:r>
      <w:r w:rsidR="00BA1380" w:rsidRPr="001C7410">
        <w:rPr>
          <w:lang w:val="lt-LT"/>
        </w:rPr>
        <w:t>103,5</w:t>
      </w:r>
      <w:r w:rsidRPr="001C7410">
        <w:rPr>
          <w:lang w:val="lt-LT"/>
        </w:rPr>
        <w:t> mg laktozės</w:t>
      </w:r>
      <w:r w:rsidR="00BA1380" w:rsidRPr="001C7410">
        <w:rPr>
          <w:lang w:val="lt-LT"/>
        </w:rPr>
        <w:t xml:space="preserve"> (žr. 4.4 skyrių)</w:t>
      </w:r>
      <w:r w:rsidRPr="001C7410">
        <w:rPr>
          <w:lang w:val="lt-LT"/>
        </w:rPr>
        <w:t xml:space="preserve">. </w:t>
      </w:r>
    </w:p>
    <w:p w14:paraId="7B291BC3" w14:textId="77777777" w:rsidR="00AA6C58" w:rsidRPr="001C7410" w:rsidRDefault="00AA6C58" w:rsidP="00AA6C58">
      <w:pPr>
        <w:pStyle w:val="Pagrindinistekstas"/>
        <w:rPr>
          <w:lang w:val="lt-LT"/>
        </w:rPr>
      </w:pPr>
    </w:p>
    <w:p w14:paraId="731AF276" w14:textId="77777777" w:rsidR="00AA6C58" w:rsidRPr="001C7410" w:rsidRDefault="00AA6C58" w:rsidP="00AA6C58">
      <w:pPr>
        <w:pStyle w:val="Pagrindinistekstas"/>
        <w:rPr>
          <w:lang w:val="lt-LT"/>
        </w:rPr>
      </w:pPr>
      <w:r w:rsidRPr="001C7410">
        <w:rPr>
          <w:lang w:val="lt-LT"/>
        </w:rPr>
        <w:t>Visos pagalbinės medžiagos išvardytos 6.1 skyriuje.</w:t>
      </w:r>
    </w:p>
    <w:p w14:paraId="6BD484FD" w14:textId="77777777" w:rsidR="00AA6C58" w:rsidRPr="001C7410" w:rsidRDefault="00AA6C58" w:rsidP="00AA6C58">
      <w:pPr>
        <w:pStyle w:val="Pagrindinistekstas"/>
        <w:rPr>
          <w:lang w:val="lt-LT"/>
        </w:rPr>
      </w:pPr>
    </w:p>
    <w:p w14:paraId="52FEBBF2" w14:textId="77777777" w:rsidR="00AA6C58" w:rsidRPr="001C7410" w:rsidRDefault="00AA6C58" w:rsidP="00AA6C58">
      <w:pPr>
        <w:pStyle w:val="Pagrindinistekstas"/>
        <w:rPr>
          <w:lang w:val="lt-LT"/>
        </w:rPr>
      </w:pPr>
    </w:p>
    <w:p w14:paraId="117D0B42" w14:textId="650EDD38" w:rsidR="00AA6C58" w:rsidRPr="001C7410" w:rsidRDefault="00AA6C58" w:rsidP="003D30B2">
      <w:pPr>
        <w:pStyle w:val="Antrat1"/>
        <w:numPr>
          <w:ilvl w:val="0"/>
          <w:numId w:val="47"/>
        </w:numPr>
        <w:tabs>
          <w:tab w:val="left" w:pos="802"/>
          <w:tab w:val="left" w:pos="803"/>
        </w:tabs>
        <w:spacing w:before="0"/>
        <w:rPr>
          <w:lang w:val="lt-LT"/>
        </w:rPr>
      </w:pPr>
      <w:r w:rsidRPr="001C7410">
        <w:rPr>
          <w:lang w:val="lt-LT"/>
        </w:rPr>
        <w:t>FARMACINĖ FORMA</w:t>
      </w:r>
    </w:p>
    <w:p w14:paraId="05259C60" w14:textId="77777777" w:rsidR="00AA6C58" w:rsidRPr="001C7410" w:rsidRDefault="00AA6C58" w:rsidP="00AA6C58">
      <w:pPr>
        <w:pStyle w:val="Pagrindinistekstas"/>
        <w:rPr>
          <w:b/>
          <w:lang w:val="lt-LT"/>
        </w:rPr>
      </w:pPr>
    </w:p>
    <w:p w14:paraId="0EECC799" w14:textId="77777777" w:rsidR="00AA6C58" w:rsidRPr="001C7410" w:rsidRDefault="00AA6C58" w:rsidP="00AA6C58">
      <w:pPr>
        <w:pStyle w:val="Pagrindinistekstas"/>
        <w:rPr>
          <w:lang w:val="lt-LT"/>
        </w:rPr>
      </w:pPr>
      <w:r w:rsidRPr="001C7410">
        <w:rPr>
          <w:lang w:val="lt-LT"/>
        </w:rPr>
        <w:t>Plėvele dengta tabletė (tabletė)</w:t>
      </w:r>
    </w:p>
    <w:p w14:paraId="2CB1FF51" w14:textId="77777777" w:rsidR="00AA6C58" w:rsidRPr="001C7410" w:rsidRDefault="00AA6C58" w:rsidP="00AA6C58">
      <w:pPr>
        <w:pStyle w:val="Pagrindinistekstas"/>
        <w:rPr>
          <w:lang w:val="lt-LT"/>
        </w:rPr>
      </w:pPr>
    </w:p>
    <w:p w14:paraId="439C8BE2" w14:textId="48F6AAD7" w:rsidR="00AA6C58" w:rsidRPr="001C7410" w:rsidRDefault="00AA6C58" w:rsidP="00AA6C58">
      <w:pPr>
        <w:pStyle w:val="Pagrindinistekstas"/>
        <w:rPr>
          <w:lang w:val="lt-LT"/>
        </w:rPr>
      </w:pPr>
      <w:r w:rsidRPr="001C7410">
        <w:rPr>
          <w:lang w:val="lt-LT"/>
        </w:rPr>
        <w:t xml:space="preserve">Rudos spalvos, </w:t>
      </w:r>
      <w:r w:rsidR="00140B49" w:rsidRPr="001C7410">
        <w:rPr>
          <w:lang w:val="lt-LT"/>
        </w:rPr>
        <w:t xml:space="preserve">ovali </w:t>
      </w:r>
      <w:r w:rsidRPr="001C7410">
        <w:rPr>
          <w:lang w:val="lt-LT"/>
        </w:rPr>
        <w:t>(apytiksliai 6,</w:t>
      </w:r>
      <w:r w:rsidR="00DE5896" w:rsidRPr="001C7410">
        <w:rPr>
          <w:lang w:val="lt-LT"/>
        </w:rPr>
        <w:t>2</w:t>
      </w:r>
      <w:r w:rsidR="00140B49" w:rsidRPr="001C7410">
        <w:rPr>
          <w:lang w:val="lt-LT"/>
        </w:rPr>
        <w:t> x </w:t>
      </w:r>
      <w:r w:rsidR="00DE5896" w:rsidRPr="001C7410">
        <w:rPr>
          <w:lang w:val="lt-LT"/>
        </w:rPr>
        <w:t>10,2</w:t>
      </w:r>
      <w:r w:rsidRPr="001C7410">
        <w:rPr>
          <w:lang w:val="lt-LT"/>
        </w:rPr>
        <w:t> mm), abipus išgaubta, nuožulniais kraštais plėvele dengta tabletė, kurios vienoje pusėje įspausta „X</w:t>
      </w:r>
      <w:r w:rsidR="00DD2147" w:rsidRPr="001C7410">
        <w:rPr>
          <w:lang w:val="lt-LT"/>
        </w:rPr>
        <w:t>5</w:t>
      </w:r>
      <w:r w:rsidRPr="001C7410">
        <w:rPr>
          <w:lang w:val="lt-LT"/>
        </w:rPr>
        <w:t>“, o kitoje pusėje – „M“.</w:t>
      </w:r>
    </w:p>
    <w:p w14:paraId="67AF458D" w14:textId="77777777" w:rsidR="00AA6C58" w:rsidRPr="001C7410" w:rsidRDefault="00AA6C58" w:rsidP="00AA6C58">
      <w:pPr>
        <w:pStyle w:val="Pagrindinistekstas"/>
        <w:rPr>
          <w:lang w:val="lt-LT"/>
        </w:rPr>
      </w:pPr>
    </w:p>
    <w:p w14:paraId="4A0C1401" w14:textId="77777777" w:rsidR="00AA6C58" w:rsidRPr="001C7410" w:rsidRDefault="00AA6C58" w:rsidP="00AA6C58">
      <w:pPr>
        <w:pStyle w:val="Pagrindinistekstas"/>
        <w:rPr>
          <w:lang w:val="lt-LT"/>
        </w:rPr>
      </w:pPr>
    </w:p>
    <w:p w14:paraId="4C6845C6" w14:textId="004F1B27" w:rsidR="00AA6C58" w:rsidRPr="001C7410" w:rsidRDefault="00AA6C58" w:rsidP="003D30B2">
      <w:pPr>
        <w:pStyle w:val="Antrat1"/>
        <w:numPr>
          <w:ilvl w:val="0"/>
          <w:numId w:val="47"/>
        </w:numPr>
        <w:tabs>
          <w:tab w:val="left" w:pos="802"/>
          <w:tab w:val="left" w:pos="803"/>
        </w:tabs>
        <w:spacing w:before="0"/>
        <w:rPr>
          <w:lang w:val="lt-LT"/>
        </w:rPr>
      </w:pPr>
      <w:r w:rsidRPr="001C7410">
        <w:rPr>
          <w:lang w:val="lt-LT"/>
        </w:rPr>
        <w:t>KLINIKINĖ INFORMACIJA</w:t>
      </w:r>
    </w:p>
    <w:p w14:paraId="5749ADD8" w14:textId="77777777" w:rsidR="00AA6C58" w:rsidRPr="001C7410" w:rsidRDefault="00AA6C58" w:rsidP="00AA6C58">
      <w:pPr>
        <w:pStyle w:val="Pagrindinistekstas"/>
        <w:ind w:left="540" w:hanging="540"/>
        <w:rPr>
          <w:b/>
          <w:lang w:val="lt-LT"/>
        </w:rPr>
      </w:pPr>
    </w:p>
    <w:p w14:paraId="409F2D68" w14:textId="77777777" w:rsidR="00AA6C58" w:rsidRPr="001C7410" w:rsidRDefault="00AA6C58" w:rsidP="003D30B2">
      <w:pPr>
        <w:pStyle w:val="Antrat2"/>
        <w:numPr>
          <w:ilvl w:val="1"/>
          <w:numId w:val="29"/>
        </w:numPr>
        <w:tabs>
          <w:tab w:val="left" w:pos="802"/>
          <w:tab w:val="left" w:pos="803"/>
        </w:tabs>
        <w:ind w:left="540" w:hanging="540"/>
        <w:rPr>
          <w:lang w:val="lt-LT"/>
        </w:rPr>
      </w:pPr>
      <w:r w:rsidRPr="001C7410">
        <w:rPr>
          <w:lang w:val="lt-LT"/>
        </w:rPr>
        <w:t>Terapinės indikacijos</w:t>
      </w:r>
    </w:p>
    <w:p w14:paraId="359DC4E0" w14:textId="77777777" w:rsidR="00AA6C58" w:rsidRPr="001C7410" w:rsidRDefault="00AA6C58" w:rsidP="00AA6C58">
      <w:pPr>
        <w:pStyle w:val="Pagrindinistekstas"/>
        <w:rPr>
          <w:b/>
          <w:lang w:val="lt-LT"/>
        </w:rPr>
      </w:pPr>
    </w:p>
    <w:p w14:paraId="009693E7" w14:textId="77777777" w:rsidR="00AA6C58" w:rsidRPr="001C7410" w:rsidRDefault="00AA6C58" w:rsidP="00AA6C58">
      <w:pPr>
        <w:pStyle w:val="Pagrindinistekstas"/>
        <w:rPr>
          <w:u w:val="single"/>
          <w:lang w:val="lt-LT"/>
        </w:rPr>
      </w:pPr>
      <w:r w:rsidRPr="001C7410">
        <w:rPr>
          <w:u w:val="single"/>
          <w:lang w:val="lt-LT"/>
        </w:rPr>
        <w:t>Suaugusieji</w:t>
      </w:r>
    </w:p>
    <w:p w14:paraId="2BB4C62F" w14:textId="77777777" w:rsidR="00AA6C58" w:rsidRPr="001C7410" w:rsidRDefault="00AA6C58" w:rsidP="00AA6C58">
      <w:pPr>
        <w:pStyle w:val="Pagrindinistekstas"/>
        <w:rPr>
          <w:lang w:val="lt-LT"/>
        </w:rPr>
      </w:pPr>
    </w:p>
    <w:p w14:paraId="78959F11" w14:textId="50B694BB" w:rsidR="00AA6C58" w:rsidRPr="001C7410" w:rsidRDefault="00AA6C58" w:rsidP="00AA6C58">
      <w:pPr>
        <w:pStyle w:val="Pagrindinistekstas"/>
        <w:rPr>
          <w:lang w:val="lt-LT"/>
        </w:rPr>
      </w:pPr>
      <w:r w:rsidRPr="001C7410">
        <w:rPr>
          <w:lang w:val="lt-LT"/>
        </w:rPr>
        <w:t>Insulto ir sisteminės embolijos profilaktika suaugusiems pacientams, kuriems pasireiškia su vožtuvais nesusijęs prieširdžių virpėjimas (VNPV) ir yra vienas ar daugiau rizikos veiksnių, pavyzdžiui: anksčiau patirtas insultas ar praeinant</w:t>
      </w:r>
      <w:r w:rsidR="00D55454" w:rsidRPr="001C7410">
        <w:rPr>
          <w:lang w:val="lt-LT"/>
        </w:rPr>
        <w:t>is</w:t>
      </w:r>
      <w:r w:rsidRPr="001C7410">
        <w:rPr>
          <w:lang w:val="lt-LT"/>
        </w:rPr>
        <w:t xml:space="preserve"> smegenų išemijos priepuolis (PSIP), amžius ≥ 75 met</w:t>
      </w:r>
      <w:r w:rsidR="00120069" w:rsidRPr="001C7410">
        <w:rPr>
          <w:lang w:val="lt-LT"/>
        </w:rPr>
        <w:t>ai</w:t>
      </w:r>
      <w:r w:rsidRPr="001C7410">
        <w:rPr>
          <w:lang w:val="lt-LT"/>
        </w:rPr>
        <w:t>, hipertenzija, cukrinis diabetas, simptomus sukeliantis širdies nepakankamumas (≥ II klasės pagal NYHA).</w:t>
      </w:r>
    </w:p>
    <w:p w14:paraId="1F043634" w14:textId="77777777" w:rsidR="00AA6C58" w:rsidRPr="001C7410" w:rsidRDefault="00AA6C58" w:rsidP="00AA6C58">
      <w:pPr>
        <w:pStyle w:val="Pagrindinistekstas"/>
        <w:rPr>
          <w:lang w:val="lt-LT"/>
        </w:rPr>
      </w:pPr>
    </w:p>
    <w:p w14:paraId="7FA0396F" w14:textId="77777777" w:rsidR="00AA6C58" w:rsidRPr="001C7410" w:rsidRDefault="00AA6C58" w:rsidP="00AA6C58">
      <w:pPr>
        <w:pStyle w:val="Pagrindinistekstas"/>
        <w:rPr>
          <w:lang w:val="lt-LT"/>
        </w:rPr>
      </w:pPr>
      <w:r w:rsidRPr="001C7410">
        <w:rPr>
          <w:lang w:val="lt-LT"/>
        </w:rPr>
        <w:t>Giliųjų venų trombozės (GVT) bei plaučių embolijos (PE) gydymas ir pasikartojančios GVT ir PE profilaktika suaugusiems pacientams (apie PE sergančius pacientus, kurių nestabili hemodinamika, žr. 4.4 skyriuje.)</w:t>
      </w:r>
    </w:p>
    <w:p w14:paraId="40C861A4" w14:textId="77777777" w:rsidR="00AA6C58" w:rsidRPr="001C7410" w:rsidRDefault="00AA6C58" w:rsidP="00AA6C58">
      <w:pPr>
        <w:pStyle w:val="Pagrindinistekstas"/>
        <w:rPr>
          <w:lang w:val="lt-LT"/>
        </w:rPr>
      </w:pPr>
    </w:p>
    <w:p w14:paraId="6256B667" w14:textId="77777777" w:rsidR="00AA6C58" w:rsidRPr="008908CD" w:rsidRDefault="00AA6C58" w:rsidP="00AA6C58">
      <w:pPr>
        <w:pStyle w:val="Pagrindinistekstas"/>
        <w:rPr>
          <w:lang w:val="lt-LT"/>
        </w:rPr>
      </w:pPr>
      <w:r w:rsidRPr="008908CD">
        <w:rPr>
          <w:u w:val="single"/>
          <w:lang w:val="lt-LT"/>
        </w:rPr>
        <w:t>Vaikų</w:t>
      </w:r>
      <w:r w:rsidRPr="008908CD">
        <w:rPr>
          <w:spacing w:val="-5"/>
          <w:u w:val="single"/>
          <w:lang w:val="lt-LT"/>
        </w:rPr>
        <w:t xml:space="preserve"> </w:t>
      </w:r>
      <w:r w:rsidRPr="008908CD">
        <w:rPr>
          <w:spacing w:val="-2"/>
          <w:u w:val="single"/>
          <w:lang w:val="lt-LT"/>
        </w:rPr>
        <w:t>populiacija</w:t>
      </w:r>
    </w:p>
    <w:p w14:paraId="33A087DA" w14:textId="77777777" w:rsidR="00AA6C58" w:rsidRPr="008908CD" w:rsidRDefault="00AA6C58" w:rsidP="00AA6C58">
      <w:pPr>
        <w:pStyle w:val="Pagrindinistekstas"/>
        <w:rPr>
          <w:lang w:val="lt-LT"/>
        </w:rPr>
      </w:pPr>
    </w:p>
    <w:p w14:paraId="30888865" w14:textId="0774AC65" w:rsidR="00AA6C58" w:rsidRPr="008908CD" w:rsidRDefault="00AA6C58" w:rsidP="00AA6C58">
      <w:pPr>
        <w:pStyle w:val="Pagrindinistekstas"/>
        <w:rPr>
          <w:lang w:val="lt-LT"/>
        </w:rPr>
      </w:pPr>
      <w:r w:rsidRPr="008908CD">
        <w:rPr>
          <w:lang w:val="lt-LT"/>
        </w:rPr>
        <w:t>Venų</w:t>
      </w:r>
      <w:r w:rsidRPr="008908CD">
        <w:rPr>
          <w:spacing w:val="-4"/>
          <w:lang w:val="lt-LT"/>
        </w:rPr>
        <w:t xml:space="preserve"> </w:t>
      </w:r>
      <w:r w:rsidRPr="008908CD">
        <w:rPr>
          <w:lang w:val="lt-LT"/>
        </w:rPr>
        <w:t>tromboembolijos</w:t>
      </w:r>
      <w:r w:rsidRPr="008908CD">
        <w:rPr>
          <w:spacing w:val="-4"/>
          <w:lang w:val="lt-LT"/>
        </w:rPr>
        <w:t xml:space="preserve"> </w:t>
      </w:r>
      <w:r w:rsidRPr="008908CD">
        <w:rPr>
          <w:lang w:val="lt-LT"/>
        </w:rPr>
        <w:t>(VTE)</w:t>
      </w:r>
      <w:r w:rsidRPr="008908CD">
        <w:rPr>
          <w:spacing w:val="-4"/>
          <w:lang w:val="lt-LT"/>
        </w:rPr>
        <w:t xml:space="preserve"> </w:t>
      </w:r>
      <w:r w:rsidRPr="008908CD">
        <w:rPr>
          <w:lang w:val="lt-LT"/>
        </w:rPr>
        <w:t>gydymas</w:t>
      </w:r>
      <w:r w:rsidRPr="008908CD">
        <w:rPr>
          <w:spacing w:val="-4"/>
          <w:lang w:val="lt-LT"/>
        </w:rPr>
        <w:t xml:space="preserve"> </w:t>
      </w:r>
      <w:r w:rsidRPr="008908CD">
        <w:rPr>
          <w:lang w:val="lt-LT"/>
        </w:rPr>
        <w:t>ir</w:t>
      </w:r>
      <w:r w:rsidRPr="008908CD">
        <w:rPr>
          <w:spacing w:val="-4"/>
          <w:lang w:val="lt-LT"/>
        </w:rPr>
        <w:t xml:space="preserve"> </w:t>
      </w:r>
      <w:r w:rsidRPr="008908CD">
        <w:rPr>
          <w:lang w:val="lt-LT"/>
        </w:rPr>
        <w:t>VTE</w:t>
      </w:r>
      <w:r w:rsidRPr="008908CD">
        <w:rPr>
          <w:spacing w:val="-4"/>
          <w:lang w:val="lt-LT"/>
        </w:rPr>
        <w:t xml:space="preserve"> </w:t>
      </w:r>
      <w:r w:rsidRPr="008908CD">
        <w:rPr>
          <w:lang w:val="lt-LT"/>
        </w:rPr>
        <w:t>pasikartojimo</w:t>
      </w:r>
      <w:r w:rsidRPr="008908CD">
        <w:rPr>
          <w:spacing w:val="-4"/>
          <w:lang w:val="lt-LT"/>
        </w:rPr>
        <w:t xml:space="preserve"> </w:t>
      </w:r>
      <w:r w:rsidRPr="008908CD">
        <w:rPr>
          <w:lang w:val="lt-LT"/>
        </w:rPr>
        <w:t>profilaktika</w:t>
      </w:r>
      <w:r w:rsidRPr="008908CD">
        <w:rPr>
          <w:spacing w:val="-3"/>
          <w:lang w:val="lt-LT"/>
        </w:rPr>
        <w:t xml:space="preserve"> </w:t>
      </w:r>
      <w:r w:rsidRPr="008908CD">
        <w:rPr>
          <w:lang w:val="lt-LT"/>
        </w:rPr>
        <w:t>vaikams</w:t>
      </w:r>
      <w:r w:rsidRPr="008908CD">
        <w:rPr>
          <w:spacing w:val="-4"/>
          <w:lang w:val="lt-LT"/>
        </w:rPr>
        <w:t xml:space="preserve"> </w:t>
      </w:r>
      <w:r w:rsidRPr="008908CD">
        <w:rPr>
          <w:lang w:val="lt-LT"/>
        </w:rPr>
        <w:t>nuo 28 dienų iki mažiau kaip 18 metų.</w:t>
      </w:r>
    </w:p>
    <w:p w14:paraId="00E54823" w14:textId="77777777" w:rsidR="00AA6C58" w:rsidRPr="001C7410" w:rsidRDefault="00AA6C58" w:rsidP="00AA6C58">
      <w:pPr>
        <w:pStyle w:val="Pagrindinistekstas"/>
        <w:rPr>
          <w:lang w:val="lt-LT"/>
        </w:rPr>
      </w:pPr>
    </w:p>
    <w:p w14:paraId="770D1817" w14:textId="0C40E56D" w:rsidR="00AA6C58" w:rsidRPr="001C7410" w:rsidRDefault="00AA6C58" w:rsidP="003D30B2">
      <w:pPr>
        <w:pStyle w:val="Antrat2"/>
        <w:numPr>
          <w:ilvl w:val="1"/>
          <w:numId w:val="47"/>
        </w:numPr>
        <w:tabs>
          <w:tab w:val="left" w:pos="802"/>
        </w:tabs>
        <w:rPr>
          <w:lang w:val="lt-LT"/>
        </w:rPr>
      </w:pPr>
      <w:r w:rsidRPr="001C7410">
        <w:rPr>
          <w:lang w:val="lt-LT"/>
        </w:rPr>
        <w:t>Dozavimas ir vartojimo metodas</w:t>
      </w:r>
    </w:p>
    <w:p w14:paraId="4C621F18" w14:textId="77777777" w:rsidR="00AA6C58" w:rsidRPr="001C7410" w:rsidRDefault="00AA6C58" w:rsidP="00AA6C58">
      <w:pPr>
        <w:pStyle w:val="Pagrindinistekstas"/>
        <w:rPr>
          <w:b/>
          <w:lang w:val="lt-LT"/>
        </w:rPr>
      </w:pPr>
    </w:p>
    <w:p w14:paraId="6B4FC0F2" w14:textId="77777777" w:rsidR="00AA6C58" w:rsidRPr="001C7410" w:rsidRDefault="00AA6C58" w:rsidP="00AA6C58">
      <w:pPr>
        <w:pStyle w:val="Pagrindinistekstas"/>
        <w:rPr>
          <w:lang w:val="lt-LT"/>
        </w:rPr>
      </w:pPr>
      <w:r w:rsidRPr="001C7410">
        <w:rPr>
          <w:u w:val="single"/>
          <w:lang w:val="lt-LT"/>
        </w:rPr>
        <w:t>Dozavimas</w:t>
      </w:r>
    </w:p>
    <w:p w14:paraId="6DA9ECF6" w14:textId="77777777" w:rsidR="00AA6C58" w:rsidRPr="001C7410" w:rsidRDefault="00AA6C58" w:rsidP="00AA6C58">
      <w:pPr>
        <w:pStyle w:val="Pagrindinistekstas"/>
        <w:rPr>
          <w:lang w:val="lt-LT"/>
        </w:rPr>
      </w:pPr>
    </w:p>
    <w:p w14:paraId="4C47D15B" w14:textId="77777777" w:rsidR="00AA6C58" w:rsidRPr="001C7410" w:rsidRDefault="00AA6C58" w:rsidP="00AA6C58">
      <w:pPr>
        <w:rPr>
          <w:i/>
          <w:lang w:val="lt-LT"/>
        </w:rPr>
      </w:pPr>
      <w:r w:rsidRPr="001C7410">
        <w:rPr>
          <w:i/>
          <w:u w:val="single"/>
          <w:lang w:val="lt-LT"/>
        </w:rPr>
        <w:t>Insulto ir sisteminės embolijos profilaktika pacientams, kuriems pasireiškia su vožtuvais nesusijęs</w:t>
      </w:r>
      <w:r w:rsidRPr="001C7410">
        <w:rPr>
          <w:i/>
          <w:lang w:val="lt-LT"/>
        </w:rPr>
        <w:t xml:space="preserve"> </w:t>
      </w:r>
      <w:r w:rsidRPr="001C7410">
        <w:rPr>
          <w:i/>
          <w:u w:val="single"/>
          <w:lang w:val="lt-LT"/>
        </w:rPr>
        <w:t>prieširdžių virpėjimas (VNPV)</w:t>
      </w:r>
    </w:p>
    <w:p w14:paraId="7A376DDE" w14:textId="77777777" w:rsidR="00AA6C58" w:rsidRPr="001C7410" w:rsidRDefault="00AA6C58" w:rsidP="00AA6C58">
      <w:pPr>
        <w:pStyle w:val="Pagrindinistekstas"/>
        <w:rPr>
          <w:lang w:val="lt-LT"/>
        </w:rPr>
      </w:pPr>
      <w:r w:rsidRPr="001C7410">
        <w:rPr>
          <w:lang w:val="lt-LT"/>
        </w:rPr>
        <w:t>Rekomenduojama apiksabano dozė yra 5 mg, vartojama per burną du kartus per parą.</w:t>
      </w:r>
    </w:p>
    <w:p w14:paraId="3B7EC75F" w14:textId="77777777" w:rsidR="00AA6C58" w:rsidRPr="001C7410" w:rsidRDefault="00AA6C58" w:rsidP="00AA6C58">
      <w:pPr>
        <w:pStyle w:val="Pagrindinistekstas"/>
        <w:rPr>
          <w:lang w:val="lt-LT"/>
        </w:rPr>
      </w:pPr>
    </w:p>
    <w:p w14:paraId="09B36CBE" w14:textId="77777777" w:rsidR="00AA6C58" w:rsidRPr="001C7410" w:rsidRDefault="00AA6C58" w:rsidP="00AA6C58">
      <w:pPr>
        <w:rPr>
          <w:i/>
          <w:lang w:val="lt-LT"/>
        </w:rPr>
      </w:pPr>
      <w:r w:rsidRPr="001C7410">
        <w:rPr>
          <w:i/>
          <w:lang w:val="lt-LT"/>
        </w:rPr>
        <w:t>Dozės mažinimas</w:t>
      </w:r>
    </w:p>
    <w:p w14:paraId="435F77B6" w14:textId="5ECA639B" w:rsidR="00AA6C58" w:rsidRPr="001C7410" w:rsidRDefault="00AA6C58" w:rsidP="00AA6C58">
      <w:pPr>
        <w:rPr>
          <w:lang w:val="lt-LT"/>
        </w:rPr>
      </w:pPr>
      <w:r w:rsidRPr="001C7410">
        <w:rPr>
          <w:lang w:val="lt-LT"/>
        </w:rPr>
        <w:t>Pacientams, kuriems yra VNPV ir bent dvi iš toliau išvardytų savybių: amžius ≥ 80 metų, kūno masė ≤ 60 kg arba kreatinino koncentracija serume ≥ 1,5 mg/dl (133 mikromoliai/l) – rekomenduojama apiksabano dozė yra 2,5 mg, vartojama per burną du kartus per parą.</w:t>
      </w:r>
    </w:p>
    <w:p w14:paraId="40804DEB" w14:textId="77777777" w:rsidR="00AA6C58" w:rsidRPr="001C7410" w:rsidRDefault="00AA6C58" w:rsidP="00AA6C58">
      <w:pPr>
        <w:pStyle w:val="Pagrindinistekstas"/>
        <w:rPr>
          <w:lang w:val="lt-LT"/>
        </w:rPr>
      </w:pPr>
    </w:p>
    <w:p w14:paraId="153A112E" w14:textId="77777777" w:rsidR="00AA6C58" w:rsidRPr="001C7410" w:rsidRDefault="00AA6C58" w:rsidP="00AA6C58">
      <w:pPr>
        <w:pStyle w:val="Pagrindinistekstas"/>
        <w:rPr>
          <w:lang w:val="lt-LT"/>
        </w:rPr>
      </w:pPr>
      <w:r w:rsidRPr="001C7410">
        <w:rPr>
          <w:lang w:val="lt-LT"/>
        </w:rPr>
        <w:t>Gydymas turi būti tęsiamas ilgą laiką.</w:t>
      </w:r>
    </w:p>
    <w:p w14:paraId="6FB1DF42" w14:textId="77777777" w:rsidR="00AA6C58" w:rsidRPr="001C7410" w:rsidRDefault="00AA6C58" w:rsidP="00AA6C58">
      <w:pPr>
        <w:pStyle w:val="Pagrindinistekstas"/>
        <w:rPr>
          <w:lang w:val="lt-LT"/>
        </w:rPr>
      </w:pPr>
    </w:p>
    <w:p w14:paraId="15CEE71B" w14:textId="77777777" w:rsidR="00AA6C58" w:rsidRPr="001C7410" w:rsidRDefault="00AA6C58" w:rsidP="00AA6C58">
      <w:pPr>
        <w:rPr>
          <w:i/>
          <w:u w:val="single"/>
          <w:lang w:val="lt-LT"/>
        </w:rPr>
      </w:pPr>
      <w:r w:rsidRPr="001C7410">
        <w:rPr>
          <w:i/>
          <w:u w:val="single"/>
          <w:lang w:val="lt-LT"/>
        </w:rPr>
        <w:t>GVT gydymas, PE gydymas ir pasikartojančios GVT bei PE profilaktika (VTEt)</w:t>
      </w:r>
    </w:p>
    <w:p w14:paraId="3D84C1AA" w14:textId="155C21EE" w:rsidR="00AA6C58" w:rsidRPr="001C7410" w:rsidRDefault="00AA6C58" w:rsidP="00AA6C58">
      <w:pPr>
        <w:rPr>
          <w:lang w:val="lt-LT"/>
        </w:rPr>
      </w:pPr>
      <w:r w:rsidRPr="001C7410">
        <w:rPr>
          <w:lang w:val="lt-LT"/>
        </w:rPr>
        <w:t>Gydant ūminę GVT ir gydant PE, pirmąsias 7 paras rekomenduojama apiksabano dozė yra 10 mg, vartojama per burną du kartus per parą, po to skiriama 5 mg dozė, vartojama per burną du kartus per parą. Pagal esamas medicinines rekomendacijas trumpalaikis gydymas (mažiausiai 3 mėn. trukmės) turi būti skiriamas atsižvelgiant į esamus praeinančius rizikos veiksnius (pvz., po neseniai atliktos operacijos, patirtos traumos, imobilizacijos).</w:t>
      </w:r>
    </w:p>
    <w:p w14:paraId="29065BD8" w14:textId="77777777" w:rsidR="00AA6C58" w:rsidRPr="001C7410" w:rsidRDefault="00AA6C58" w:rsidP="00AA6C58">
      <w:pPr>
        <w:rPr>
          <w:lang w:val="lt-LT"/>
        </w:rPr>
      </w:pPr>
    </w:p>
    <w:p w14:paraId="73FE3313" w14:textId="77777777" w:rsidR="00AA6C58" w:rsidRPr="001C7410" w:rsidRDefault="00AA6C58" w:rsidP="00AA6C58">
      <w:pPr>
        <w:rPr>
          <w:lang w:val="lt-LT"/>
        </w:rPr>
      </w:pPr>
      <w:r w:rsidRPr="001C7410">
        <w:rPr>
          <w:lang w:val="lt-LT"/>
        </w:rPr>
        <w:t>Apiksabano skiriant pasikartojančios GVT ir PE profilaktikai, rekomenduojama dozė yra 2,5 mg, kuri vartojama per burną du kartus per parą. Jei vaistinis preparatas skiriamas pasikartojančios GVT ir PE profilaktikai, 2,5 mg dozė du kartus per parą turi būti skiriama baigus 6 mėn. trukmės gydymo apiksabanu (po 5 mg du kartus per parą) ar kitu antikoaguliantu kursą, kaip nurodyta toliau 1 lentelėje (taip pat žr. 5.1 skyrių).</w:t>
      </w:r>
    </w:p>
    <w:p w14:paraId="79FA5649" w14:textId="77777777" w:rsidR="00AA6C58" w:rsidRPr="001C7410" w:rsidRDefault="00AA6C58" w:rsidP="00AA6C58">
      <w:pPr>
        <w:pStyle w:val="Pagrindinistekstas"/>
        <w:rPr>
          <w:lang w:val="lt-LT"/>
        </w:rPr>
      </w:pPr>
    </w:p>
    <w:p w14:paraId="13CD2E6D" w14:textId="77777777" w:rsidR="00AA6C58" w:rsidRPr="001C7410" w:rsidRDefault="00AA6C58" w:rsidP="00AA6C58">
      <w:pPr>
        <w:pStyle w:val="Antrat2"/>
        <w:ind w:left="0"/>
        <w:jc w:val="both"/>
        <w:rPr>
          <w:lang w:val="lt-LT"/>
        </w:rPr>
      </w:pPr>
      <w:r w:rsidRPr="001C7410">
        <w:rPr>
          <w:lang w:val="lt-LT"/>
        </w:rPr>
        <w:t>1 lentelė. Rekomenduojamos dozės (VTEt)</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12"/>
        <w:gridCol w:w="3600"/>
        <w:gridCol w:w="2376"/>
      </w:tblGrid>
      <w:tr w:rsidR="00AA6C58" w:rsidRPr="001C7410" w14:paraId="4D0CD576" w14:textId="77777777" w:rsidTr="004E1609">
        <w:trPr>
          <w:trHeight w:val="412"/>
        </w:trPr>
        <w:tc>
          <w:tcPr>
            <w:tcW w:w="3312" w:type="dxa"/>
          </w:tcPr>
          <w:p w14:paraId="417AC179" w14:textId="77777777" w:rsidR="00AA6C58" w:rsidRPr="001C7410" w:rsidRDefault="00AA6C58" w:rsidP="004E1609">
            <w:pPr>
              <w:pStyle w:val="TableParagraph"/>
              <w:jc w:val="left"/>
              <w:rPr>
                <w:lang w:val="lt-LT"/>
              </w:rPr>
            </w:pPr>
          </w:p>
        </w:tc>
        <w:tc>
          <w:tcPr>
            <w:tcW w:w="3600" w:type="dxa"/>
          </w:tcPr>
          <w:p w14:paraId="1D5D0970" w14:textId="77777777" w:rsidR="00AA6C58" w:rsidRPr="001C7410" w:rsidRDefault="00AA6C58" w:rsidP="004E1609">
            <w:pPr>
              <w:pStyle w:val="TableParagraph"/>
              <w:jc w:val="left"/>
              <w:rPr>
                <w:lang w:val="lt-LT"/>
              </w:rPr>
            </w:pPr>
            <w:r w:rsidRPr="001C7410">
              <w:rPr>
                <w:lang w:val="lt-LT"/>
              </w:rPr>
              <w:t>Dozavimo planas</w:t>
            </w:r>
          </w:p>
        </w:tc>
        <w:tc>
          <w:tcPr>
            <w:tcW w:w="2376" w:type="dxa"/>
          </w:tcPr>
          <w:p w14:paraId="153FD64C" w14:textId="77777777" w:rsidR="00AA6C58" w:rsidRPr="001C7410" w:rsidRDefault="00AA6C58" w:rsidP="004E1609">
            <w:pPr>
              <w:pStyle w:val="TableParagraph"/>
              <w:jc w:val="left"/>
              <w:rPr>
                <w:lang w:val="lt-LT"/>
              </w:rPr>
            </w:pPr>
            <w:r w:rsidRPr="001C7410">
              <w:rPr>
                <w:lang w:val="lt-LT"/>
              </w:rPr>
              <w:t>Didžiausia paros dozė</w:t>
            </w:r>
          </w:p>
        </w:tc>
      </w:tr>
      <w:tr w:rsidR="00AA6C58" w:rsidRPr="001C7410" w14:paraId="106E62E5" w14:textId="77777777" w:rsidTr="004E1609">
        <w:trPr>
          <w:trHeight w:val="506"/>
        </w:trPr>
        <w:tc>
          <w:tcPr>
            <w:tcW w:w="3312" w:type="dxa"/>
            <w:vMerge w:val="restart"/>
          </w:tcPr>
          <w:p w14:paraId="0065DE06" w14:textId="77777777" w:rsidR="00AA6C58" w:rsidRPr="001C7410" w:rsidRDefault="00AA6C58" w:rsidP="004E1609">
            <w:pPr>
              <w:pStyle w:val="TableParagraph"/>
              <w:jc w:val="left"/>
              <w:rPr>
                <w:lang w:val="lt-LT"/>
              </w:rPr>
            </w:pPr>
            <w:r w:rsidRPr="001C7410">
              <w:rPr>
                <w:lang w:val="lt-LT"/>
              </w:rPr>
              <w:t>GVT arba PE gydymas</w:t>
            </w:r>
          </w:p>
        </w:tc>
        <w:tc>
          <w:tcPr>
            <w:tcW w:w="3600" w:type="dxa"/>
          </w:tcPr>
          <w:p w14:paraId="5F032A99" w14:textId="77777777" w:rsidR="00AA6C58" w:rsidRPr="001C7410" w:rsidRDefault="00AA6C58" w:rsidP="004E1609">
            <w:pPr>
              <w:pStyle w:val="TableParagraph"/>
              <w:jc w:val="left"/>
              <w:rPr>
                <w:lang w:val="lt-LT"/>
              </w:rPr>
            </w:pPr>
            <w:r w:rsidRPr="001C7410">
              <w:rPr>
                <w:lang w:val="lt-LT"/>
              </w:rPr>
              <w:t>pirmąsias 7 paras – po 10 mg du kartus per parą</w:t>
            </w:r>
          </w:p>
        </w:tc>
        <w:tc>
          <w:tcPr>
            <w:tcW w:w="2376" w:type="dxa"/>
          </w:tcPr>
          <w:p w14:paraId="1786260C" w14:textId="77777777" w:rsidR="00AA6C58" w:rsidRPr="001C7410" w:rsidRDefault="00AA6C58" w:rsidP="004E1609">
            <w:pPr>
              <w:pStyle w:val="TableParagraph"/>
              <w:jc w:val="left"/>
              <w:rPr>
                <w:lang w:val="lt-LT"/>
              </w:rPr>
            </w:pPr>
            <w:r w:rsidRPr="001C7410">
              <w:rPr>
                <w:lang w:val="lt-LT"/>
              </w:rPr>
              <w:t>20 mg</w:t>
            </w:r>
          </w:p>
        </w:tc>
      </w:tr>
      <w:tr w:rsidR="00AA6C58" w:rsidRPr="001C7410" w14:paraId="68051AE9" w14:textId="77777777" w:rsidTr="004E1609">
        <w:trPr>
          <w:trHeight w:val="429"/>
        </w:trPr>
        <w:tc>
          <w:tcPr>
            <w:tcW w:w="3312" w:type="dxa"/>
            <w:vMerge/>
            <w:tcBorders>
              <w:top w:val="nil"/>
            </w:tcBorders>
          </w:tcPr>
          <w:p w14:paraId="75D49812" w14:textId="77777777" w:rsidR="00AA6C58" w:rsidRPr="001C7410" w:rsidRDefault="00AA6C58" w:rsidP="004E1609">
            <w:pPr>
              <w:rPr>
                <w:lang w:val="lt-LT"/>
              </w:rPr>
            </w:pPr>
          </w:p>
        </w:tc>
        <w:tc>
          <w:tcPr>
            <w:tcW w:w="3600" w:type="dxa"/>
          </w:tcPr>
          <w:p w14:paraId="77DAE32C" w14:textId="77777777" w:rsidR="00AA6C58" w:rsidRPr="001C7410" w:rsidRDefault="00AA6C58" w:rsidP="004E1609">
            <w:pPr>
              <w:pStyle w:val="TableParagraph"/>
              <w:jc w:val="left"/>
              <w:rPr>
                <w:lang w:val="lt-LT"/>
              </w:rPr>
            </w:pPr>
            <w:r w:rsidRPr="001C7410">
              <w:rPr>
                <w:lang w:val="lt-LT"/>
              </w:rPr>
              <w:t>vėliau – po 5 mg du kartus per parą</w:t>
            </w:r>
          </w:p>
        </w:tc>
        <w:tc>
          <w:tcPr>
            <w:tcW w:w="2376" w:type="dxa"/>
          </w:tcPr>
          <w:p w14:paraId="2349F9E9" w14:textId="77777777" w:rsidR="00AA6C58" w:rsidRPr="001C7410" w:rsidRDefault="00AA6C58" w:rsidP="004E1609">
            <w:pPr>
              <w:pStyle w:val="TableParagraph"/>
              <w:jc w:val="left"/>
              <w:rPr>
                <w:lang w:val="lt-LT"/>
              </w:rPr>
            </w:pPr>
            <w:r w:rsidRPr="001C7410">
              <w:rPr>
                <w:lang w:val="lt-LT"/>
              </w:rPr>
              <w:t>10 mg</w:t>
            </w:r>
          </w:p>
        </w:tc>
      </w:tr>
      <w:tr w:rsidR="00AA6C58" w:rsidRPr="001C7410" w14:paraId="2BB69AFA" w14:textId="77777777" w:rsidTr="004E1609">
        <w:trPr>
          <w:trHeight w:val="757"/>
        </w:trPr>
        <w:tc>
          <w:tcPr>
            <w:tcW w:w="3312" w:type="dxa"/>
          </w:tcPr>
          <w:p w14:paraId="26E6507C" w14:textId="77777777" w:rsidR="00AA6C58" w:rsidRPr="001C7410" w:rsidRDefault="00AA6C58" w:rsidP="004E1609">
            <w:pPr>
              <w:pStyle w:val="TableParagraph"/>
              <w:jc w:val="left"/>
              <w:rPr>
                <w:lang w:val="lt-LT"/>
              </w:rPr>
            </w:pPr>
            <w:r w:rsidRPr="001C7410">
              <w:rPr>
                <w:lang w:val="lt-LT"/>
              </w:rPr>
              <w:t>Pasikartojančios GVT ir (arba) PE profilaktika po 6 mėn. trukmės</w:t>
            </w:r>
          </w:p>
          <w:p w14:paraId="6CAA77D7" w14:textId="77777777" w:rsidR="00AA6C58" w:rsidRPr="001C7410" w:rsidRDefault="00AA6C58" w:rsidP="004E1609">
            <w:pPr>
              <w:pStyle w:val="TableParagraph"/>
              <w:jc w:val="left"/>
              <w:rPr>
                <w:lang w:val="lt-LT"/>
              </w:rPr>
            </w:pPr>
            <w:r w:rsidRPr="001C7410">
              <w:rPr>
                <w:lang w:val="lt-LT"/>
              </w:rPr>
              <w:t>GVT ar PE gydymo kurso</w:t>
            </w:r>
          </w:p>
        </w:tc>
        <w:tc>
          <w:tcPr>
            <w:tcW w:w="3600" w:type="dxa"/>
          </w:tcPr>
          <w:p w14:paraId="62C4684B" w14:textId="77777777" w:rsidR="00AA6C58" w:rsidRPr="001C7410" w:rsidRDefault="00AA6C58" w:rsidP="004E1609">
            <w:pPr>
              <w:pStyle w:val="TableParagraph"/>
              <w:jc w:val="left"/>
              <w:rPr>
                <w:lang w:val="lt-LT"/>
              </w:rPr>
            </w:pPr>
            <w:r w:rsidRPr="001C7410">
              <w:rPr>
                <w:lang w:val="lt-LT"/>
              </w:rPr>
              <w:t>po 2,5 mg du kartus per parą</w:t>
            </w:r>
          </w:p>
        </w:tc>
        <w:tc>
          <w:tcPr>
            <w:tcW w:w="2376" w:type="dxa"/>
          </w:tcPr>
          <w:p w14:paraId="23E1E262" w14:textId="77777777" w:rsidR="00AA6C58" w:rsidRPr="001C7410" w:rsidRDefault="00AA6C58" w:rsidP="004E1609">
            <w:pPr>
              <w:pStyle w:val="TableParagraph"/>
              <w:jc w:val="left"/>
              <w:rPr>
                <w:lang w:val="lt-LT"/>
              </w:rPr>
            </w:pPr>
            <w:r w:rsidRPr="001C7410">
              <w:rPr>
                <w:lang w:val="lt-LT"/>
              </w:rPr>
              <w:t>5 mg</w:t>
            </w:r>
          </w:p>
        </w:tc>
      </w:tr>
    </w:tbl>
    <w:p w14:paraId="17642657" w14:textId="77777777" w:rsidR="00AA6C58" w:rsidRPr="001C7410" w:rsidRDefault="00AA6C58" w:rsidP="00AA6C58">
      <w:pPr>
        <w:pStyle w:val="Pagrindinistekstas"/>
        <w:rPr>
          <w:b/>
          <w:lang w:val="lt-LT"/>
        </w:rPr>
      </w:pPr>
    </w:p>
    <w:p w14:paraId="781F8FF3" w14:textId="0A8E5B2A" w:rsidR="00AA6C58" w:rsidRPr="001C7410" w:rsidRDefault="00AA6C58" w:rsidP="00AA6C58">
      <w:pPr>
        <w:rPr>
          <w:lang w:val="lt-LT"/>
        </w:rPr>
      </w:pPr>
      <w:r w:rsidRPr="001C7410">
        <w:rPr>
          <w:lang w:val="lt-LT"/>
        </w:rPr>
        <w:t>Viso gydymo trukmę reikia parinkti individualiai, atidžiai įvertinus gydymo naudos ir kraujavimo rizikos santykį (žr. 4.4 skyrių).</w:t>
      </w:r>
    </w:p>
    <w:p w14:paraId="6DE24DE4" w14:textId="77777777" w:rsidR="00AA6C58" w:rsidRPr="001C7410" w:rsidRDefault="00AA6C58" w:rsidP="00AA6C58">
      <w:pPr>
        <w:rPr>
          <w:lang w:val="lt-LT"/>
        </w:rPr>
      </w:pPr>
    </w:p>
    <w:p w14:paraId="1DD32455" w14:textId="77777777" w:rsidR="00AA6C58" w:rsidRPr="001C7410" w:rsidRDefault="00AA6C58" w:rsidP="00AA6C58">
      <w:pPr>
        <w:jc w:val="both"/>
        <w:rPr>
          <w:i/>
          <w:lang w:val="lt-LT"/>
        </w:rPr>
      </w:pPr>
      <w:r w:rsidRPr="001C7410">
        <w:rPr>
          <w:i/>
          <w:u w:val="single"/>
          <w:lang w:val="lt-LT"/>
        </w:rPr>
        <w:t>VTE</w:t>
      </w:r>
      <w:r w:rsidRPr="001C7410">
        <w:rPr>
          <w:i/>
          <w:spacing w:val="-8"/>
          <w:u w:val="single"/>
          <w:lang w:val="lt-LT"/>
        </w:rPr>
        <w:t xml:space="preserve"> </w:t>
      </w:r>
      <w:r w:rsidRPr="001C7410">
        <w:rPr>
          <w:i/>
          <w:u w:val="single"/>
          <w:lang w:val="lt-LT"/>
        </w:rPr>
        <w:t>gydymas</w:t>
      </w:r>
      <w:r w:rsidRPr="001C7410">
        <w:rPr>
          <w:i/>
          <w:spacing w:val="-7"/>
          <w:u w:val="single"/>
          <w:lang w:val="lt-LT"/>
        </w:rPr>
        <w:t xml:space="preserve"> </w:t>
      </w:r>
      <w:r w:rsidRPr="001C7410">
        <w:rPr>
          <w:i/>
          <w:u w:val="single"/>
          <w:lang w:val="lt-LT"/>
        </w:rPr>
        <w:t>ir</w:t>
      </w:r>
      <w:r w:rsidRPr="001C7410">
        <w:rPr>
          <w:i/>
          <w:spacing w:val="-7"/>
          <w:u w:val="single"/>
          <w:lang w:val="lt-LT"/>
        </w:rPr>
        <w:t xml:space="preserve"> </w:t>
      </w:r>
      <w:r w:rsidRPr="001C7410">
        <w:rPr>
          <w:i/>
          <w:u w:val="single"/>
          <w:lang w:val="lt-LT"/>
        </w:rPr>
        <w:t>VTE</w:t>
      </w:r>
      <w:r w:rsidRPr="001C7410">
        <w:rPr>
          <w:i/>
          <w:spacing w:val="-7"/>
          <w:u w:val="single"/>
          <w:lang w:val="lt-LT"/>
        </w:rPr>
        <w:t xml:space="preserve"> </w:t>
      </w:r>
      <w:r w:rsidRPr="001C7410">
        <w:rPr>
          <w:i/>
          <w:u w:val="single"/>
          <w:lang w:val="lt-LT"/>
        </w:rPr>
        <w:t>pasikartojimo</w:t>
      </w:r>
      <w:r w:rsidRPr="001C7410">
        <w:rPr>
          <w:i/>
          <w:spacing w:val="-7"/>
          <w:u w:val="single"/>
          <w:lang w:val="lt-LT"/>
        </w:rPr>
        <w:t xml:space="preserve"> </w:t>
      </w:r>
      <w:r w:rsidRPr="001C7410">
        <w:rPr>
          <w:i/>
          <w:u w:val="single"/>
          <w:lang w:val="lt-LT"/>
        </w:rPr>
        <w:t>profilaktika</w:t>
      </w:r>
      <w:r w:rsidRPr="001C7410">
        <w:rPr>
          <w:i/>
          <w:spacing w:val="-7"/>
          <w:u w:val="single"/>
          <w:lang w:val="lt-LT"/>
        </w:rPr>
        <w:t xml:space="preserve"> </w:t>
      </w:r>
      <w:r w:rsidRPr="001C7410">
        <w:rPr>
          <w:i/>
          <w:spacing w:val="-2"/>
          <w:u w:val="single"/>
          <w:lang w:val="lt-LT"/>
        </w:rPr>
        <w:t>vaikams</w:t>
      </w:r>
    </w:p>
    <w:p w14:paraId="48259823" w14:textId="77777777" w:rsidR="00AA6C58" w:rsidRPr="001C7410" w:rsidRDefault="00AA6C58" w:rsidP="00AA6C58">
      <w:pPr>
        <w:pStyle w:val="Pagrindinistekstas"/>
        <w:rPr>
          <w:i/>
          <w:lang w:val="lt-LT"/>
        </w:rPr>
      </w:pPr>
    </w:p>
    <w:p w14:paraId="654A4696" w14:textId="0921098E" w:rsidR="00AA6C58" w:rsidRPr="001C7410" w:rsidRDefault="00AA6C58" w:rsidP="00AA6C58">
      <w:pPr>
        <w:pStyle w:val="Pagrindinistekstas"/>
        <w:rPr>
          <w:lang w:val="lt-LT"/>
        </w:rPr>
      </w:pPr>
      <w:r w:rsidRPr="001C7410">
        <w:rPr>
          <w:lang w:val="lt-LT"/>
        </w:rPr>
        <w:t>Vaik</w:t>
      </w:r>
      <w:r w:rsidR="009A55BE" w:rsidRPr="001C7410">
        <w:rPr>
          <w:lang w:val="lt-LT"/>
        </w:rPr>
        <w:t>ams</w:t>
      </w:r>
      <w:r w:rsidRPr="001C7410">
        <w:rPr>
          <w:spacing w:val="-2"/>
          <w:lang w:val="lt-LT"/>
        </w:rPr>
        <w:t xml:space="preserve"> </w:t>
      </w:r>
      <w:r w:rsidRPr="001C7410">
        <w:rPr>
          <w:lang w:val="lt-LT"/>
        </w:rPr>
        <w:t>nuo</w:t>
      </w:r>
      <w:r w:rsidRPr="001C7410">
        <w:rPr>
          <w:spacing w:val="-2"/>
          <w:lang w:val="lt-LT"/>
        </w:rPr>
        <w:t xml:space="preserve"> </w:t>
      </w:r>
      <w:r w:rsidRPr="001C7410">
        <w:rPr>
          <w:lang w:val="lt-LT"/>
        </w:rPr>
        <w:t>28</w:t>
      </w:r>
      <w:r w:rsidRPr="001C7410">
        <w:rPr>
          <w:spacing w:val="-4"/>
          <w:lang w:val="lt-LT"/>
        </w:rPr>
        <w:t> dienų</w:t>
      </w:r>
      <w:r w:rsidRPr="001C7410">
        <w:rPr>
          <w:spacing w:val="-2"/>
          <w:lang w:val="lt-LT"/>
        </w:rPr>
        <w:t xml:space="preserve"> </w:t>
      </w:r>
      <w:r w:rsidRPr="001C7410">
        <w:rPr>
          <w:lang w:val="lt-LT"/>
        </w:rPr>
        <w:t>iki</w:t>
      </w:r>
      <w:r w:rsidRPr="001C7410">
        <w:rPr>
          <w:spacing w:val="-2"/>
          <w:lang w:val="lt-LT"/>
        </w:rPr>
        <w:t xml:space="preserve"> </w:t>
      </w:r>
      <w:r w:rsidRPr="001C7410">
        <w:rPr>
          <w:lang w:val="lt-LT"/>
        </w:rPr>
        <w:t>mažiau</w:t>
      </w:r>
      <w:r w:rsidRPr="001C7410">
        <w:rPr>
          <w:spacing w:val="-2"/>
          <w:lang w:val="lt-LT"/>
        </w:rPr>
        <w:t xml:space="preserve"> </w:t>
      </w:r>
      <w:r w:rsidRPr="001C7410">
        <w:rPr>
          <w:lang w:val="lt-LT"/>
        </w:rPr>
        <w:t>kaip</w:t>
      </w:r>
      <w:r w:rsidRPr="001C7410">
        <w:rPr>
          <w:spacing w:val="-2"/>
          <w:lang w:val="lt-LT"/>
        </w:rPr>
        <w:t xml:space="preserve"> </w:t>
      </w:r>
      <w:r w:rsidRPr="001C7410">
        <w:rPr>
          <w:lang w:val="lt-LT"/>
        </w:rPr>
        <w:t>18 metų,</w:t>
      </w:r>
      <w:r w:rsidRPr="001C7410">
        <w:rPr>
          <w:spacing w:val="-2"/>
          <w:lang w:val="lt-LT"/>
        </w:rPr>
        <w:t xml:space="preserve"> </w:t>
      </w:r>
      <w:r w:rsidRPr="001C7410">
        <w:rPr>
          <w:lang w:val="lt-LT"/>
        </w:rPr>
        <w:t>gydymą</w:t>
      </w:r>
      <w:r w:rsidRPr="001C7410">
        <w:rPr>
          <w:spacing w:val="-2"/>
          <w:lang w:val="lt-LT"/>
        </w:rPr>
        <w:t xml:space="preserve"> </w:t>
      </w:r>
      <w:r w:rsidRPr="001C7410">
        <w:rPr>
          <w:lang w:val="lt-LT"/>
        </w:rPr>
        <w:t>apiksabanu</w:t>
      </w:r>
      <w:r w:rsidRPr="001C7410">
        <w:rPr>
          <w:spacing w:val="-2"/>
          <w:lang w:val="lt-LT"/>
        </w:rPr>
        <w:t xml:space="preserve"> </w:t>
      </w:r>
      <w:r w:rsidRPr="001C7410">
        <w:rPr>
          <w:lang w:val="lt-LT"/>
        </w:rPr>
        <w:t>reikia</w:t>
      </w:r>
      <w:r w:rsidRPr="001C7410">
        <w:rPr>
          <w:spacing w:val="-2"/>
          <w:lang w:val="lt-LT"/>
        </w:rPr>
        <w:t xml:space="preserve"> </w:t>
      </w:r>
      <w:r w:rsidRPr="001C7410">
        <w:rPr>
          <w:lang w:val="lt-LT"/>
        </w:rPr>
        <w:t>pradėti</w:t>
      </w:r>
      <w:r w:rsidRPr="001C7410">
        <w:rPr>
          <w:spacing w:val="-2"/>
          <w:lang w:val="lt-LT"/>
        </w:rPr>
        <w:t xml:space="preserve"> </w:t>
      </w:r>
      <w:r w:rsidRPr="001C7410">
        <w:rPr>
          <w:lang w:val="lt-LT"/>
        </w:rPr>
        <w:t>po mažiausiai 5 dienų trukmės pradinės parenterinės antikoaguliantų terapijos (žr. 5.1 skyrių).</w:t>
      </w:r>
    </w:p>
    <w:p w14:paraId="6D82DA75" w14:textId="77777777" w:rsidR="00AA6C58" w:rsidRPr="001C7410" w:rsidRDefault="00AA6C58" w:rsidP="00AA6C58">
      <w:pPr>
        <w:pStyle w:val="Pagrindinistekstas"/>
        <w:rPr>
          <w:lang w:val="lt-LT"/>
        </w:rPr>
      </w:pPr>
    </w:p>
    <w:p w14:paraId="50039EE8" w14:textId="77777777" w:rsidR="00AA6C58" w:rsidRPr="001C7410" w:rsidRDefault="00AA6C58" w:rsidP="00AA6C58">
      <w:pPr>
        <w:pStyle w:val="Pagrindinistekstas"/>
        <w:rPr>
          <w:lang w:val="lt-LT"/>
        </w:rPr>
      </w:pPr>
      <w:r w:rsidRPr="001C7410">
        <w:rPr>
          <w:lang w:val="lt-LT"/>
        </w:rPr>
        <w:t>Gydant</w:t>
      </w:r>
      <w:r w:rsidRPr="001C7410">
        <w:rPr>
          <w:spacing w:val="-4"/>
          <w:lang w:val="lt-LT"/>
        </w:rPr>
        <w:t xml:space="preserve"> </w:t>
      </w:r>
      <w:r w:rsidRPr="001C7410">
        <w:rPr>
          <w:lang w:val="lt-LT"/>
        </w:rPr>
        <w:t>apiksabanu</w:t>
      </w:r>
      <w:r w:rsidRPr="001C7410">
        <w:rPr>
          <w:spacing w:val="-4"/>
          <w:lang w:val="lt-LT"/>
        </w:rPr>
        <w:t xml:space="preserve"> </w:t>
      </w:r>
      <w:r w:rsidRPr="001C7410">
        <w:rPr>
          <w:lang w:val="lt-LT"/>
        </w:rPr>
        <w:t>vaikus,</w:t>
      </w:r>
      <w:r w:rsidRPr="001C7410">
        <w:rPr>
          <w:spacing w:val="-4"/>
          <w:lang w:val="lt-LT"/>
        </w:rPr>
        <w:t xml:space="preserve"> </w:t>
      </w:r>
      <w:r w:rsidRPr="001C7410">
        <w:rPr>
          <w:lang w:val="lt-LT"/>
        </w:rPr>
        <w:t>dozė</w:t>
      </w:r>
      <w:r w:rsidRPr="001C7410">
        <w:rPr>
          <w:spacing w:val="-4"/>
          <w:lang w:val="lt-LT"/>
        </w:rPr>
        <w:t xml:space="preserve"> </w:t>
      </w:r>
      <w:r w:rsidRPr="001C7410">
        <w:rPr>
          <w:lang w:val="lt-LT"/>
        </w:rPr>
        <w:t>parenkama</w:t>
      </w:r>
      <w:r w:rsidRPr="001C7410">
        <w:rPr>
          <w:spacing w:val="-4"/>
          <w:lang w:val="lt-LT"/>
        </w:rPr>
        <w:t xml:space="preserve"> </w:t>
      </w:r>
      <w:r w:rsidRPr="001C7410">
        <w:rPr>
          <w:lang w:val="lt-LT"/>
        </w:rPr>
        <w:t>pagal</w:t>
      </w:r>
      <w:r w:rsidRPr="001C7410">
        <w:rPr>
          <w:spacing w:val="-5"/>
          <w:lang w:val="lt-LT"/>
        </w:rPr>
        <w:t xml:space="preserve"> </w:t>
      </w:r>
      <w:r w:rsidRPr="001C7410">
        <w:rPr>
          <w:lang w:val="lt-LT"/>
        </w:rPr>
        <w:t>kūno</w:t>
      </w:r>
      <w:r w:rsidRPr="001C7410">
        <w:rPr>
          <w:spacing w:val="-4"/>
          <w:lang w:val="lt-LT"/>
        </w:rPr>
        <w:t xml:space="preserve"> </w:t>
      </w:r>
      <w:r w:rsidRPr="001C7410">
        <w:rPr>
          <w:lang w:val="lt-LT"/>
        </w:rPr>
        <w:t>masės</w:t>
      </w:r>
      <w:r w:rsidRPr="001C7410">
        <w:rPr>
          <w:spacing w:val="-3"/>
          <w:lang w:val="lt-LT"/>
        </w:rPr>
        <w:t xml:space="preserve"> </w:t>
      </w:r>
      <w:r w:rsidRPr="001C7410">
        <w:rPr>
          <w:lang w:val="lt-LT"/>
        </w:rPr>
        <w:t>kategoriją.</w:t>
      </w:r>
      <w:r w:rsidRPr="001C7410">
        <w:rPr>
          <w:spacing w:val="-3"/>
          <w:lang w:val="lt-LT"/>
        </w:rPr>
        <w:t xml:space="preserve"> </w:t>
      </w:r>
      <w:r w:rsidRPr="001C7410">
        <w:rPr>
          <w:lang w:val="lt-LT"/>
        </w:rPr>
        <w:t>Rekomenduojama apiksabano dozė vaikams, kurių kūno masė ≥ 35 kg, pateikta 2 lentelėje.</w:t>
      </w:r>
    </w:p>
    <w:p w14:paraId="35F41368" w14:textId="77777777" w:rsidR="00AA6C58" w:rsidRPr="001C7410" w:rsidRDefault="00AA6C58" w:rsidP="00AA6C58">
      <w:pPr>
        <w:pStyle w:val="Pagrindinistekstas"/>
        <w:rPr>
          <w:lang w:val="lt-LT"/>
        </w:rPr>
      </w:pPr>
    </w:p>
    <w:p w14:paraId="6F99508C" w14:textId="77777777" w:rsidR="00AA6C58" w:rsidRPr="001C7410" w:rsidRDefault="00AA6C58" w:rsidP="00AA6C58">
      <w:pPr>
        <w:pStyle w:val="Antrat2"/>
        <w:keepNext/>
        <w:widowControl/>
        <w:ind w:left="0"/>
        <w:rPr>
          <w:lang w:val="lt-LT"/>
        </w:rPr>
      </w:pPr>
      <w:r w:rsidRPr="001C7410">
        <w:rPr>
          <w:lang w:val="lt-LT"/>
        </w:rPr>
        <w:t>2</w:t>
      </w:r>
      <w:r w:rsidRPr="001C7410">
        <w:rPr>
          <w:spacing w:val="-3"/>
          <w:lang w:val="lt-LT"/>
        </w:rPr>
        <w:t> </w:t>
      </w:r>
      <w:r w:rsidRPr="001C7410">
        <w:rPr>
          <w:lang w:val="lt-LT"/>
        </w:rPr>
        <w:t>lentelė.</w:t>
      </w:r>
      <w:r w:rsidRPr="001C7410">
        <w:rPr>
          <w:spacing w:val="-4"/>
          <w:lang w:val="lt-LT"/>
        </w:rPr>
        <w:t xml:space="preserve"> </w:t>
      </w:r>
      <w:r w:rsidRPr="001C7410">
        <w:rPr>
          <w:lang w:val="lt-LT"/>
        </w:rPr>
        <w:t>Dozės</w:t>
      </w:r>
      <w:r w:rsidRPr="001C7410">
        <w:rPr>
          <w:spacing w:val="-4"/>
          <w:lang w:val="lt-LT"/>
        </w:rPr>
        <w:t xml:space="preserve"> </w:t>
      </w:r>
      <w:r w:rsidRPr="001C7410">
        <w:rPr>
          <w:lang w:val="lt-LT"/>
        </w:rPr>
        <w:t>rekomendacijos</w:t>
      </w:r>
      <w:r w:rsidRPr="001C7410">
        <w:rPr>
          <w:spacing w:val="-4"/>
          <w:lang w:val="lt-LT"/>
        </w:rPr>
        <w:t xml:space="preserve"> </w:t>
      </w:r>
      <w:r w:rsidRPr="001C7410">
        <w:rPr>
          <w:lang w:val="lt-LT"/>
        </w:rPr>
        <w:t>VTE</w:t>
      </w:r>
      <w:r w:rsidRPr="001C7410">
        <w:rPr>
          <w:spacing w:val="-4"/>
          <w:lang w:val="lt-LT"/>
        </w:rPr>
        <w:t xml:space="preserve"> </w:t>
      </w:r>
      <w:r w:rsidRPr="001C7410">
        <w:rPr>
          <w:lang w:val="lt-LT"/>
        </w:rPr>
        <w:t>gydymui</w:t>
      </w:r>
      <w:r w:rsidRPr="001C7410">
        <w:rPr>
          <w:spacing w:val="-4"/>
          <w:lang w:val="lt-LT"/>
        </w:rPr>
        <w:t xml:space="preserve"> </w:t>
      </w:r>
      <w:r w:rsidRPr="001C7410">
        <w:rPr>
          <w:lang w:val="lt-LT"/>
        </w:rPr>
        <w:t>ir</w:t>
      </w:r>
      <w:r w:rsidRPr="001C7410">
        <w:rPr>
          <w:spacing w:val="-4"/>
          <w:lang w:val="lt-LT"/>
        </w:rPr>
        <w:t xml:space="preserve"> </w:t>
      </w:r>
      <w:r w:rsidRPr="001C7410">
        <w:rPr>
          <w:lang w:val="lt-LT"/>
        </w:rPr>
        <w:t>VTE</w:t>
      </w:r>
      <w:r w:rsidRPr="001C7410">
        <w:rPr>
          <w:spacing w:val="-4"/>
          <w:lang w:val="lt-LT"/>
        </w:rPr>
        <w:t xml:space="preserve"> </w:t>
      </w:r>
      <w:r w:rsidRPr="001C7410">
        <w:rPr>
          <w:lang w:val="lt-LT"/>
        </w:rPr>
        <w:t>pasikartojimo</w:t>
      </w:r>
      <w:r w:rsidRPr="001C7410">
        <w:rPr>
          <w:spacing w:val="-4"/>
          <w:lang w:val="lt-LT"/>
        </w:rPr>
        <w:t xml:space="preserve"> </w:t>
      </w:r>
      <w:r w:rsidRPr="001C7410">
        <w:rPr>
          <w:lang w:val="lt-LT"/>
        </w:rPr>
        <w:t>profilaktikai</w:t>
      </w:r>
      <w:r w:rsidRPr="001C7410">
        <w:rPr>
          <w:spacing w:val="-4"/>
          <w:lang w:val="lt-LT"/>
        </w:rPr>
        <w:t xml:space="preserve"> </w:t>
      </w:r>
      <w:r w:rsidRPr="001C7410">
        <w:rPr>
          <w:lang w:val="lt-LT"/>
        </w:rPr>
        <w:t>vaikams, kurių kūno masė ≥ 35 kg</w:t>
      </w:r>
    </w:p>
    <w:tbl>
      <w:tblPr>
        <w:tblpPr w:leftFromText="180" w:rightFromText="180" w:vertAnchor="page" w:horzAnchor="margin" w:tblpY="1681"/>
        <w:tblW w:w="90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726"/>
        <w:gridCol w:w="1949"/>
        <w:gridCol w:w="1757"/>
        <w:gridCol w:w="1875"/>
        <w:gridCol w:w="1755"/>
      </w:tblGrid>
      <w:tr w:rsidR="00AA6C58" w:rsidRPr="001C7410" w14:paraId="4F204482" w14:textId="77777777" w:rsidTr="004E1609">
        <w:trPr>
          <w:trHeight w:val="421"/>
        </w:trPr>
        <w:tc>
          <w:tcPr>
            <w:tcW w:w="1726" w:type="dxa"/>
          </w:tcPr>
          <w:p w14:paraId="67B40DE8" w14:textId="77777777" w:rsidR="00AA6C58" w:rsidRPr="001C7410" w:rsidRDefault="00AA6C58" w:rsidP="004E1609">
            <w:pPr>
              <w:pStyle w:val="TableParagraph"/>
              <w:jc w:val="left"/>
              <w:rPr>
                <w:lang w:val="lt-LT"/>
              </w:rPr>
            </w:pPr>
          </w:p>
        </w:tc>
        <w:tc>
          <w:tcPr>
            <w:tcW w:w="3706" w:type="dxa"/>
            <w:gridSpan w:val="2"/>
          </w:tcPr>
          <w:p w14:paraId="018671A6" w14:textId="77777777" w:rsidR="00AA6C58" w:rsidRPr="001C7410" w:rsidRDefault="00AA6C58" w:rsidP="004E1609">
            <w:pPr>
              <w:pStyle w:val="TableParagraph"/>
              <w:ind w:left="19"/>
              <w:rPr>
                <w:lang w:val="lt-LT"/>
              </w:rPr>
            </w:pPr>
            <w:r w:rsidRPr="001C7410">
              <w:rPr>
                <w:lang w:val="lt-LT"/>
              </w:rPr>
              <w:t>1–7 </w:t>
            </w:r>
            <w:r w:rsidRPr="001C7410">
              <w:rPr>
                <w:spacing w:val="-2"/>
                <w:lang w:val="lt-LT"/>
              </w:rPr>
              <w:t>dienos</w:t>
            </w:r>
          </w:p>
        </w:tc>
        <w:tc>
          <w:tcPr>
            <w:tcW w:w="3630" w:type="dxa"/>
            <w:gridSpan w:val="2"/>
          </w:tcPr>
          <w:p w14:paraId="1DC2A428" w14:textId="77777777" w:rsidR="00AA6C58" w:rsidRPr="001C7410" w:rsidRDefault="00AA6C58" w:rsidP="004E1609">
            <w:pPr>
              <w:pStyle w:val="TableParagraph"/>
              <w:ind w:left="1098"/>
              <w:jc w:val="left"/>
              <w:rPr>
                <w:lang w:val="lt-LT"/>
              </w:rPr>
            </w:pPr>
            <w:r w:rsidRPr="001C7410">
              <w:rPr>
                <w:lang w:val="lt-LT"/>
              </w:rPr>
              <w:t>8</w:t>
            </w:r>
            <w:r w:rsidRPr="001C7410">
              <w:rPr>
                <w:spacing w:val="-2"/>
                <w:lang w:val="lt-LT"/>
              </w:rPr>
              <w:t> </w:t>
            </w:r>
            <w:r w:rsidRPr="001C7410">
              <w:rPr>
                <w:lang w:val="lt-LT"/>
              </w:rPr>
              <w:t>diena</w:t>
            </w:r>
            <w:r w:rsidRPr="001C7410">
              <w:rPr>
                <w:spacing w:val="-3"/>
                <w:lang w:val="lt-LT"/>
              </w:rPr>
              <w:t xml:space="preserve"> </w:t>
            </w:r>
            <w:r w:rsidRPr="001C7410">
              <w:rPr>
                <w:lang w:val="lt-LT"/>
              </w:rPr>
              <w:t>ir</w:t>
            </w:r>
            <w:r w:rsidRPr="001C7410">
              <w:rPr>
                <w:spacing w:val="-2"/>
                <w:lang w:val="lt-LT"/>
              </w:rPr>
              <w:t xml:space="preserve"> vėliau</w:t>
            </w:r>
          </w:p>
        </w:tc>
      </w:tr>
      <w:tr w:rsidR="00AA6C58" w:rsidRPr="001C7410" w14:paraId="0FB45A73" w14:textId="77777777" w:rsidTr="004E1609">
        <w:trPr>
          <w:trHeight w:val="529"/>
        </w:trPr>
        <w:tc>
          <w:tcPr>
            <w:tcW w:w="1726" w:type="dxa"/>
          </w:tcPr>
          <w:p w14:paraId="23F11A7D" w14:textId="77777777" w:rsidR="00AA6C58" w:rsidRPr="001C7410" w:rsidRDefault="00AA6C58" w:rsidP="004E1609">
            <w:pPr>
              <w:pStyle w:val="TableParagraph"/>
              <w:ind w:left="21"/>
              <w:rPr>
                <w:lang w:val="lt-LT"/>
              </w:rPr>
            </w:pPr>
            <w:r w:rsidRPr="001C7410">
              <w:rPr>
                <w:lang w:val="lt-LT"/>
              </w:rPr>
              <w:t>Kūno</w:t>
            </w:r>
            <w:r w:rsidRPr="001C7410">
              <w:rPr>
                <w:spacing w:val="-4"/>
                <w:lang w:val="lt-LT"/>
              </w:rPr>
              <w:t xml:space="preserve"> </w:t>
            </w:r>
            <w:r w:rsidRPr="001C7410">
              <w:rPr>
                <w:lang w:val="lt-LT"/>
              </w:rPr>
              <w:t>masė</w:t>
            </w:r>
            <w:r w:rsidRPr="001C7410">
              <w:rPr>
                <w:spacing w:val="-3"/>
                <w:lang w:val="lt-LT"/>
              </w:rPr>
              <w:t xml:space="preserve"> </w:t>
            </w:r>
            <w:r w:rsidRPr="001C7410">
              <w:rPr>
                <w:spacing w:val="-4"/>
                <w:lang w:val="lt-LT"/>
              </w:rPr>
              <w:t>(kg)</w:t>
            </w:r>
          </w:p>
        </w:tc>
        <w:tc>
          <w:tcPr>
            <w:tcW w:w="1949" w:type="dxa"/>
          </w:tcPr>
          <w:p w14:paraId="7391F4BD" w14:textId="77777777" w:rsidR="00AA6C58" w:rsidRPr="001C7410" w:rsidRDefault="00AA6C58" w:rsidP="004E1609">
            <w:pPr>
              <w:pStyle w:val="TableParagraph"/>
              <w:ind w:left="133"/>
              <w:jc w:val="left"/>
              <w:rPr>
                <w:lang w:val="lt-LT"/>
              </w:rPr>
            </w:pPr>
            <w:r w:rsidRPr="001C7410">
              <w:rPr>
                <w:lang w:val="lt-LT"/>
              </w:rPr>
              <w:t>Dozavimo</w:t>
            </w:r>
            <w:r w:rsidRPr="001C7410">
              <w:rPr>
                <w:spacing w:val="-10"/>
                <w:lang w:val="lt-LT"/>
              </w:rPr>
              <w:t xml:space="preserve"> </w:t>
            </w:r>
            <w:r w:rsidRPr="001C7410">
              <w:rPr>
                <w:spacing w:val="-2"/>
                <w:lang w:val="lt-LT"/>
              </w:rPr>
              <w:t>grafikas</w:t>
            </w:r>
          </w:p>
        </w:tc>
        <w:tc>
          <w:tcPr>
            <w:tcW w:w="1757" w:type="dxa"/>
          </w:tcPr>
          <w:p w14:paraId="4166F3DE" w14:textId="77777777" w:rsidR="00AA6C58" w:rsidRPr="001C7410" w:rsidRDefault="00AA6C58" w:rsidP="004E1609">
            <w:pPr>
              <w:pStyle w:val="TableParagraph"/>
              <w:ind w:left="15"/>
              <w:rPr>
                <w:lang w:val="lt-LT"/>
              </w:rPr>
            </w:pPr>
            <w:r w:rsidRPr="001C7410">
              <w:rPr>
                <w:lang w:val="lt-LT"/>
              </w:rPr>
              <w:t>Didžiausia</w:t>
            </w:r>
            <w:r w:rsidRPr="001C7410">
              <w:rPr>
                <w:spacing w:val="-10"/>
                <w:lang w:val="lt-LT"/>
              </w:rPr>
              <w:t xml:space="preserve"> </w:t>
            </w:r>
            <w:r w:rsidRPr="001C7410">
              <w:rPr>
                <w:spacing w:val="-2"/>
                <w:lang w:val="lt-LT"/>
              </w:rPr>
              <w:t>paros</w:t>
            </w:r>
          </w:p>
          <w:p w14:paraId="25A65335" w14:textId="77777777" w:rsidR="00AA6C58" w:rsidRPr="001C7410" w:rsidRDefault="00AA6C58" w:rsidP="004E1609">
            <w:pPr>
              <w:pStyle w:val="TableParagraph"/>
              <w:spacing w:line="243" w:lineRule="exact"/>
              <w:ind w:left="15"/>
              <w:rPr>
                <w:lang w:val="lt-LT"/>
              </w:rPr>
            </w:pPr>
            <w:r w:rsidRPr="001C7410">
              <w:rPr>
                <w:spacing w:val="-4"/>
                <w:lang w:val="lt-LT"/>
              </w:rPr>
              <w:t>dozė</w:t>
            </w:r>
          </w:p>
        </w:tc>
        <w:tc>
          <w:tcPr>
            <w:tcW w:w="1875" w:type="dxa"/>
          </w:tcPr>
          <w:p w14:paraId="78D2DDA2" w14:textId="77777777" w:rsidR="00AA6C58" w:rsidRPr="001C7410" w:rsidRDefault="00AA6C58" w:rsidP="004E1609">
            <w:pPr>
              <w:pStyle w:val="TableParagraph"/>
              <w:ind w:left="476"/>
              <w:jc w:val="left"/>
              <w:rPr>
                <w:lang w:val="lt-LT"/>
              </w:rPr>
            </w:pPr>
            <w:r w:rsidRPr="001C7410">
              <w:rPr>
                <w:spacing w:val="-2"/>
                <w:lang w:val="lt-LT"/>
              </w:rPr>
              <w:t>Dozavimo</w:t>
            </w:r>
          </w:p>
          <w:p w14:paraId="4C8D97B2" w14:textId="77777777" w:rsidR="00AA6C58" w:rsidRPr="001C7410" w:rsidRDefault="00AA6C58" w:rsidP="004E1609">
            <w:pPr>
              <w:pStyle w:val="TableParagraph"/>
              <w:spacing w:line="243" w:lineRule="exact"/>
              <w:ind w:left="579"/>
              <w:jc w:val="left"/>
              <w:rPr>
                <w:lang w:val="lt-LT"/>
              </w:rPr>
            </w:pPr>
            <w:r w:rsidRPr="001C7410">
              <w:rPr>
                <w:spacing w:val="-2"/>
                <w:lang w:val="lt-LT"/>
              </w:rPr>
              <w:t>grafikas</w:t>
            </w:r>
          </w:p>
        </w:tc>
        <w:tc>
          <w:tcPr>
            <w:tcW w:w="1755" w:type="dxa"/>
          </w:tcPr>
          <w:p w14:paraId="6F016DA4" w14:textId="77777777" w:rsidR="00AA6C58" w:rsidRPr="001C7410" w:rsidRDefault="00AA6C58" w:rsidP="004E1609">
            <w:pPr>
              <w:pStyle w:val="TableParagraph"/>
              <w:ind w:left="14"/>
              <w:rPr>
                <w:lang w:val="lt-LT"/>
              </w:rPr>
            </w:pPr>
            <w:r w:rsidRPr="001C7410">
              <w:rPr>
                <w:lang w:val="lt-LT"/>
              </w:rPr>
              <w:t>Didžiausia</w:t>
            </w:r>
            <w:r w:rsidRPr="001C7410">
              <w:rPr>
                <w:spacing w:val="-10"/>
                <w:lang w:val="lt-LT"/>
              </w:rPr>
              <w:t xml:space="preserve"> </w:t>
            </w:r>
            <w:r w:rsidRPr="001C7410">
              <w:rPr>
                <w:spacing w:val="-2"/>
                <w:lang w:val="lt-LT"/>
              </w:rPr>
              <w:t>paros</w:t>
            </w:r>
          </w:p>
          <w:p w14:paraId="24D80E96" w14:textId="77777777" w:rsidR="00AA6C58" w:rsidRPr="001C7410" w:rsidRDefault="00AA6C58" w:rsidP="004E1609">
            <w:pPr>
              <w:pStyle w:val="TableParagraph"/>
              <w:spacing w:line="243" w:lineRule="exact"/>
              <w:ind w:left="14"/>
              <w:rPr>
                <w:lang w:val="lt-LT"/>
              </w:rPr>
            </w:pPr>
            <w:r w:rsidRPr="001C7410">
              <w:rPr>
                <w:spacing w:val="-4"/>
                <w:lang w:val="lt-LT"/>
              </w:rPr>
              <w:t>dozė</w:t>
            </w:r>
          </w:p>
        </w:tc>
      </w:tr>
      <w:tr w:rsidR="00AA6C58" w:rsidRPr="001C7410" w14:paraId="0F6AC8D7" w14:textId="77777777" w:rsidTr="004E1609">
        <w:trPr>
          <w:trHeight w:val="532"/>
        </w:trPr>
        <w:tc>
          <w:tcPr>
            <w:tcW w:w="1726" w:type="dxa"/>
          </w:tcPr>
          <w:p w14:paraId="14FEABF9" w14:textId="77777777" w:rsidR="00AA6C58" w:rsidRPr="001C7410" w:rsidRDefault="00AA6C58" w:rsidP="004E1609">
            <w:pPr>
              <w:pStyle w:val="TableParagraph"/>
              <w:ind w:left="21"/>
              <w:rPr>
                <w:lang w:val="lt-LT"/>
              </w:rPr>
            </w:pPr>
            <w:r w:rsidRPr="001C7410">
              <w:rPr>
                <w:lang w:val="lt-LT"/>
              </w:rPr>
              <w:t>≥ </w:t>
            </w:r>
            <w:r w:rsidRPr="001C7410">
              <w:rPr>
                <w:spacing w:val="-5"/>
                <w:lang w:val="lt-LT"/>
              </w:rPr>
              <w:t>35</w:t>
            </w:r>
          </w:p>
        </w:tc>
        <w:tc>
          <w:tcPr>
            <w:tcW w:w="1949" w:type="dxa"/>
          </w:tcPr>
          <w:p w14:paraId="091819CC" w14:textId="77777777" w:rsidR="00AA6C58" w:rsidRPr="001C7410" w:rsidRDefault="00AA6C58" w:rsidP="004E1609">
            <w:pPr>
              <w:pStyle w:val="TableParagraph"/>
              <w:ind w:left="20"/>
              <w:rPr>
                <w:lang w:val="lt-LT"/>
              </w:rPr>
            </w:pPr>
            <w:r w:rsidRPr="001C7410">
              <w:rPr>
                <w:lang w:val="lt-LT"/>
              </w:rPr>
              <w:t>10 mg</w:t>
            </w:r>
            <w:r w:rsidRPr="001C7410">
              <w:rPr>
                <w:spacing w:val="-2"/>
                <w:lang w:val="lt-LT"/>
              </w:rPr>
              <w:t xml:space="preserve"> </w:t>
            </w:r>
            <w:r w:rsidRPr="001C7410">
              <w:rPr>
                <w:lang w:val="lt-LT"/>
              </w:rPr>
              <w:t>du</w:t>
            </w:r>
            <w:r w:rsidRPr="001C7410">
              <w:rPr>
                <w:spacing w:val="-1"/>
                <w:lang w:val="lt-LT"/>
              </w:rPr>
              <w:t xml:space="preserve"> </w:t>
            </w:r>
            <w:r w:rsidRPr="001C7410">
              <w:rPr>
                <w:spacing w:val="-2"/>
                <w:lang w:val="lt-LT"/>
              </w:rPr>
              <w:t>kartus</w:t>
            </w:r>
          </w:p>
          <w:p w14:paraId="7CA24C45" w14:textId="77777777" w:rsidR="00AA6C58" w:rsidRPr="001C7410" w:rsidRDefault="00AA6C58" w:rsidP="004E1609">
            <w:pPr>
              <w:pStyle w:val="TableParagraph"/>
              <w:spacing w:line="245" w:lineRule="exact"/>
              <w:ind w:left="20"/>
              <w:rPr>
                <w:lang w:val="lt-LT"/>
              </w:rPr>
            </w:pPr>
            <w:r w:rsidRPr="001C7410">
              <w:rPr>
                <w:lang w:val="lt-LT"/>
              </w:rPr>
              <w:t xml:space="preserve">per </w:t>
            </w:r>
            <w:r w:rsidRPr="001C7410">
              <w:rPr>
                <w:spacing w:val="-4"/>
                <w:lang w:val="lt-LT"/>
              </w:rPr>
              <w:t>parą</w:t>
            </w:r>
          </w:p>
        </w:tc>
        <w:tc>
          <w:tcPr>
            <w:tcW w:w="1757" w:type="dxa"/>
          </w:tcPr>
          <w:p w14:paraId="7954F6DD" w14:textId="77777777" w:rsidR="00AA6C58" w:rsidRPr="001C7410" w:rsidRDefault="00AA6C58" w:rsidP="004E1609">
            <w:pPr>
              <w:pStyle w:val="TableParagraph"/>
              <w:ind w:left="15"/>
              <w:rPr>
                <w:lang w:val="lt-LT"/>
              </w:rPr>
            </w:pPr>
            <w:r w:rsidRPr="001C7410">
              <w:rPr>
                <w:lang w:val="lt-LT"/>
              </w:rPr>
              <w:t>20 mg</w:t>
            </w:r>
          </w:p>
        </w:tc>
        <w:tc>
          <w:tcPr>
            <w:tcW w:w="1875" w:type="dxa"/>
          </w:tcPr>
          <w:p w14:paraId="4B8F699B" w14:textId="77777777" w:rsidR="00AA6C58" w:rsidRPr="001C7410" w:rsidRDefault="00AA6C58" w:rsidP="004E1609">
            <w:pPr>
              <w:pStyle w:val="TableParagraph"/>
              <w:ind w:left="42"/>
              <w:rPr>
                <w:lang w:val="lt-LT"/>
              </w:rPr>
            </w:pPr>
            <w:r w:rsidRPr="001C7410">
              <w:rPr>
                <w:lang w:val="lt-LT"/>
              </w:rPr>
              <w:t>5 mg</w:t>
            </w:r>
            <w:r w:rsidRPr="001C7410">
              <w:rPr>
                <w:spacing w:val="-3"/>
                <w:lang w:val="lt-LT"/>
              </w:rPr>
              <w:t xml:space="preserve"> </w:t>
            </w:r>
            <w:r w:rsidRPr="001C7410">
              <w:rPr>
                <w:lang w:val="lt-LT"/>
              </w:rPr>
              <w:t>du</w:t>
            </w:r>
            <w:r w:rsidRPr="001C7410">
              <w:rPr>
                <w:spacing w:val="-3"/>
                <w:lang w:val="lt-LT"/>
              </w:rPr>
              <w:t xml:space="preserve"> </w:t>
            </w:r>
            <w:r w:rsidRPr="001C7410">
              <w:rPr>
                <w:lang w:val="lt-LT"/>
              </w:rPr>
              <w:t>kartus</w:t>
            </w:r>
            <w:r w:rsidRPr="001C7410">
              <w:rPr>
                <w:spacing w:val="-2"/>
                <w:lang w:val="lt-LT"/>
              </w:rPr>
              <w:t xml:space="preserve"> </w:t>
            </w:r>
            <w:r w:rsidRPr="001C7410">
              <w:rPr>
                <w:spacing w:val="-5"/>
                <w:lang w:val="lt-LT"/>
              </w:rPr>
              <w:t>per</w:t>
            </w:r>
          </w:p>
          <w:p w14:paraId="57D339BF" w14:textId="77777777" w:rsidR="00AA6C58" w:rsidRPr="001C7410" w:rsidRDefault="00AA6C58" w:rsidP="004E1609">
            <w:pPr>
              <w:pStyle w:val="TableParagraph"/>
              <w:spacing w:line="245" w:lineRule="exact"/>
              <w:ind w:left="42"/>
              <w:rPr>
                <w:lang w:val="lt-LT"/>
              </w:rPr>
            </w:pPr>
            <w:r w:rsidRPr="001C7410">
              <w:rPr>
                <w:spacing w:val="-4"/>
                <w:lang w:val="lt-LT"/>
              </w:rPr>
              <w:t>parą</w:t>
            </w:r>
          </w:p>
        </w:tc>
        <w:tc>
          <w:tcPr>
            <w:tcW w:w="1755" w:type="dxa"/>
          </w:tcPr>
          <w:p w14:paraId="5D5B3771" w14:textId="77777777" w:rsidR="00AA6C58" w:rsidRPr="001C7410" w:rsidRDefault="00AA6C58" w:rsidP="004E1609">
            <w:pPr>
              <w:pStyle w:val="TableParagraph"/>
              <w:ind w:left="14"/>
              <w:rPr>
                <w:lang w:val="lt-LT"/>
              </w:rPr>
            </w:pPr>
            <w:r w:rsidRPr="001C7410">
              <w:rPr>
                <w:lang w:val="lt-LT"/>
              </w:rPr>
              <w:t>10 mg</w:t>
            </w:r>
          </w:p>
        </w:tc>
      </w:tr>
    </w:tbl>
    <w:tbl>
      <w:tblPr>
        <w:tblW w:w="9061" w:type="dxa"/>
        <w:tblInd w:w="-105" w:type="dxa"/>
        <w:tblCellMar>
          <w:top w:w="9" w:type="dxa"/>
          <w:left w:w="173" w:type="dxa"/>
          <w:right w:w="115" w:type="dxa"/>
        </w:tblCellMar>
        <w:tblLook w:val="04A0" w:firstRow="1" w:lastRow="0" w:firstColumn="1" w:lastColumn="0" w:noHBand="0" w:noVBand="1"/>
      </w:tblPr>
      <w:tblGrid>
        <w:gridCol w:w="1722"/>
        <w:gridCol w:w="1946"/>
        <w:gridCol w:w="1761"/>
        <w:gridCol w:w="1870"/>
        <w:gridCol w:w="1762"/>
      </w:tblGrid>
      <w:tr w:rsidR="00B82758" w:rsidRPr="001C7410" w14:paraId="702C92F2" w14:textId="77777777" w:rsidTr="009B3E9E">
        <w:trPr>
          <w:trHeight w:val="319"/>
        </w:trPr>
        <w:tc>
          <w:tcPr>
            <w:tcW w:w="1722" w:type="dxa"/>
            <w:tcBorders>
              <w:top w:val="single" w:sz="4" w:space="0" w:color="000000"/>
              <w:left w:val="single" w:sz="4" w:space="0" w:color="000000"/>
              <w:bottom w:val="single" w:sz="4" w:space="0" w:color="000000"/>
              <w:right w:val="single" w:sz="4" w:space="0" w:color="000000"/>
            </w:tcBorders>
          </w:tcPr>
          <w:p w14:paraId="665522B8" w14:textId="77777777" w:rsidR="00B82758" w:rsidRPr="001C7410" w:rsidRDefault="00B82758" w:rsidP="008908CD">
            <w:pPr>
              <w:jc w:val="center"/>
              <w:rPr>
                <w:lang w:val="lt-LT"/>
              </w:rPr>
            </w:pPr>
          </w:p>
        </w:tc>
        <w:tc>
          <w:tcPr>
            <w:tcW w:w="3707" w:type="dxa"/>
            <w:gridSpan w:val="2"/>
            <w:tcBorders>
              <w:top w:val="single" w:sz="4" w:space="0" w:color="000000"/>
              <w:left w:val="single" w:sz="4" w:space="0" w:color="000000"/>
              <w:bottom w:val="single" w:sz="4" w:space="0" w:color="000000"/>
              <w:right w:val="single" w:sz="4" w:space="0" w:color="000000"/>
            </w:tcBorders>
          </w:tcPr>
          <w:p w14:paraId="6B21E7CC" w14:textId="38F56091" w:rsidR="00B82758" w:rsidRPr="001C7410" w:rsidRDefault="00B82758" w:rsidP="008908CD">
            <w:pPr>
              <w:jc w:val="center"/>
              <w:rPr>
                <w:lang w:val="lt-LT"/>
              </w:rPr>
            </w:pPr>
            <w:r w:rsidRPr="001C7410">
              <w:rPr>
                <w:lang w:val="lt-LT"/>
              </w:rPr>
              <w:t>1–7 </w:t>
            </w:r>
            <w:r w:rsidRPr="001C7410">
              <w:rPr>
                <w:spacing w:val="-2"/>
                <w:lang w:val="lt-LT"/>
              </w:rPr>
              <w:t>dienos</w:t>
            </w:r>
          </w:p>
        </w:tc>
        <w:tc>
          <w:tcPr>
            <w:tcW w:w="3632" w:type="dxa"/>
            <w:gridSpan w:val="2"/>
            <w:tcBorders>
              <w:top w:val="single" w:sz="4" w:space="0" w:color="000000"/>
              <w:left w:val="single" w:sz="4" w:space="0" w:color="000000"/>
              <w:bottom w:val="single" w:sz="4" w:space="0" w:color="000000"/>
              <w:right w:val="single" w:sz="4" w:space="0" w:color="000000"/>
            </w:tcBorders>
          </w:tcPr>
          <w:p w14:paraId="0EC68016" w14:textId="5FF05BAA" w:rsidR="00B82758" w:rsidRPr="001C7410" w:rsidRDefault="00B82758" w:rsidP="008908CD">
            <w:pPr>
              <w:jc w:val="center"/>
              <w:rPr>
                <w:lang w:val="lt-LT"/>
              </w:rPr>
            </w:pPr>
            <w:r w:rsidRPr="001C7410">
              <w:rPr>
                <w:lang w:val="lt-LT"/>
              </w:rPr>
              <w:t>8</w:t>
            </w:r>
            <w:r w:rsidRPr="001C7410">
              <w:rPr>
                <w:spacing w:val="-2"/>
                <w:lang w:val="lt-LT"/>
              </w:rPr>
              <w:t> </w:t>
            </w:r>
            <w:r w:rsidRPr="001C7410">
              <w:rPr>
                <w:lang w:val="lt-LT"/>
              </w:rPr>
              <w:t>diena</w:t>
            </w:r>
            <w:r w:rsidRPr="001C7410">
              <w:rPr>
                <w:spacing w:val="-3"/>
                <w:lang w:val="lt-LT"/>
              </w:rPr>
              <w:t xml:space="preserve"> </w:t>
            </w:r>
            <w:r w:rsidRPr="001C7410">
              <w:rPr>
                <w:lang w:val="lt-LT"/>
              </w:rPr>
              <w:t>ir</w:t>
            </w:r>
            <w:r w:rsidRPr="001C7410">
              <w:rPr>
                <w:spacing w:val="-2"/>
                <w:lang w:val="lt-LT"/>
              </w:rPr>
              <w:t xml:space="preserve"> vėliau</w:t>
            </w:r>
          </w:p>
        </w:tc>
      </w:tr>
      <w:tr w:rsidR="00B82758" w:rsidRPr="001C7410" w14:paraId="32B62211" w14:textId="77777777" w:rsidTr="009B3E9E">
        <w:trPr>
          <w:trHeight w:val="572"/>
        </w:trPr>
        <w:tc>
          <w:tcPr>
            <w:tcW w:w="1722" w:type="dxa"/>
            <w:tcBorders>
              <w:top w:val="single" w:sz="4" w:space="0" w:color="000000"/>
              <w:left w:val="single" w:sz="4" w:space="0" w:color="000000"/>
              <w:bottom w:val="single" w:sz="4" w:space="0" w:color="000000"/>
              <w:right w:val="single" w:sz="4" w:space="0" w:color="000000"/>
            </w:tcBorders>
          </w:tcPr>
          <w:p w14:paraId="790E4EA3" w14:textId="2125754F" w:rsidR="00B82758" w:rsidRPr="001C7410" w:rsidRDefault="00B82758" w:rsidP="008908CD">
            <w:pPr>
              <w:jc w:val="center"/>
              <w:rPr>
                <w:lang w:val="lt-LT"/>
              </w:rPr>
            </w:pPr>
            <w:r w:rsidRPr="001C7410">
              <w:rPr>
                <w:lang w:val="lt-LT"/>
              </w:rPr>
              <w:t>Kūno</w:t>
            </w:r>
            <w:r w:rsidRPr="001C7410">
              <w:rPr>
                <w:spacing w:val="-4"/>
                <w:lang w:val="lt-LT"/>
              </w:rPr>
              <w:t xml:space="preserve"> </w:t>
            </w:r>
            <w:r w:rsidRPr="001C7410">
              <w:rPr>
                <w:lang w:val="lt-LT"/>
              </w:rPr>
              <w:t>masė</w:t>
            </w:r>
            <w:r w:rsidRPr="001C7410">
              <w:rPr>
                <w:spacing w:val="-3"/>
                <w:lang w:val="lt-LT"/>
              </w:rPr>
              <w:t xml:space="preserve"> </w:t>
            </w:r>
            <w:r w:rsidRPr="001C7410">
              <w:rPr>
                <w:spacing w:val="-4"/>
                <w:lang w:val="lt-LT"/>
              </w:rPr>
              <w:t>(kg)</w:t>
            </w:r>
          </w:p>
        </w:tc>
        <w:tc>
          <w:tcPr>
            <w:tcW w:w="1946" w:type="dxa"/>
            <w:tcBorders>
              <w:top w:val="single" w:sz="4" w:space="0" w:color="000000"/>
              <w:left w:val="single" w:sz="4" w:space="0" w:color="000000"/>
              <w:bottom w:val="single" w:sz="4" w:space="0" w:color="000000"/>
              <w:right w:val="single" w:sz="4" w:space="0" w:color="000000"/>
            </w:tcBorders>
          </w:tcPr>
          <w:p w14:paraId="34EBC5D1" w14:textId="0D904F5B" w:rsidR="00B82758" w:rsidRPr="001C7410" w:rsidRDefault="00B82758" w:rsidP="008908CD">
            <w:pPr>
              <w:jc w:val="center"/>
              <w:rPr>
                <w:lang w:val="lt-LT"/>
              </w:rPr>
            </w:pPr>
            <w:r w:rsidRPr="001C7410">
              <w:rPr>
                <w:lang w:val="lt-LT"/>
              </w:rPr>
              <w:t>Dozavimo</w:t>
            </w:r>
            <w:r w:rsidRPr="001C7410">
              <w:rPr>
                <w:spacing w:val="-10"/>
                <w:lang w:val="lt-LT"/>
              </w:rPr>
              <w:t xml:space="preserve"> </w:t>
            </w:r>
            <w:r w:rsidRPr="001C7410">
              <w:rPr>
                <w:spacing w:val="-2"/>
                <w:lang w:val="lt-LT"/>
              </w:rPr>
              <w:t>grafikas</w:t>
            </w:r>
          </w:p>
        </w:tc>
        <w:tc>
          <w:tcPr>
            <w:tcW w:w="1761" w:type="dxa"/>
            <w:tcBorders>
              <w:top w:val="single" w:sz="4" w:space="0" w:color="000000"/>
              <w:left w:val="single" w:sz="4" w:space="0" w:color="000000"/>
              <w:bottom w:val="single" w:sz="4" w:space="0" w:color="000000"/>
              <w:right w:val="single" w:sz="4" w:space="0" w:color="000000"/>
            </w:tcBorders>
          </w:tcPr>
          <w:p w14:paraId="31099BC9" w14:textId="77777777" w:rsidR="00B82758" w:rsidRPr="001C7410" w:rsidRDefault="00B82758" w:rsidP="00B82758">
            <w:pPr>
              <w:pStyle w:val="TableParagraph"/>
              <w:ind w:left="15"/>
              <w:rPr>
                <w:lang w:val="lt-LT"/>
              </w:rPr>
            </w:pPr>
            <w:r w:rsidRPr="001C7410">
              <w:rPr>
                <w:lang w:val="lt-LT"/>
              </w:rPr>
              <w:t>Didžiausia</w:t>
            </w:r>
            <w:r w:rsidRPr="001C7410">
              <w:rPr>
                <w:spacing w:val="-10"/>
                <w:lang w:val="lt-LT"/>
              </w:rPr>
              <w:t xml:space="preserve"> </w:t>
            </w:r>
            <w:r w:rsidRPr="001C7410">
              <w:rPr>
                <w:spacing w:val="-2"/>
                <w:lang w:val="lt-LT"/>
              </w:rPr>
              <w:t>paros</w:t>
            </w:r>
          </w:p>
          <w:p w14:paraId="5410AD7B" w14:textId="58AA3221" w:rsidR="00B82758" w:rsidRPr="001C7410" w:rsidRDefault="00B82758" w:rsidP="008908CD">
            <w:pPr>
              <w:jc w:val="center"/>
              <w:rPr>
                <w:lang w:val="lt-LT"/>
              </w:rPr>
            </w:pPr>
            <w:r w:rsidRPr="001C7410">
              <w:rPr>
                <w:spacing w:val="-4"/>
                <w:lang w:val="lt-LT"/>
              </w:rPr>
              <w:t>dozė</w:t>
            </w:r>
          </w:p>
        </w:tc>
        <w:tc>
          <w:tcPr>
            <w:tcW w:w="1870" w:type="dxa"/>
            <w:tcBorders>
              <w:top w:val="single" w:sz="4" w:space="0" w:color="000000"/>
              <w:left w:val="single" w:sz="4" w:space="0" w:color="000000"/>
              <w:bottom w:val="single" w:sz="4" w:space="0" w:color="000000"/>
              <w:right w:val="single" w:sz="4" w:space="0" w:color="000000"/>
            </w:tcBorders>
          </w:tcPr>
          <w:p w14:paraId="1EDC1743" w14:textId="77C69498" w:rsidR="00B82758" w:rsidRPr="001C7410" w:rsidRDefault="00B82758" w:rsidP="008908CD">
            <w:pPr>
              <w:jc w:val="center"/>
              <w:rPr>
                <w:lang w:val="lt-LT"/>
              </w:rPr>
            </w:pPr>
            <w:r w:rsidRPr="001C7410">
              <w:rPr>
                <w:lang w:val="lt-LT"/>
              </w:rPr>
              <w:t>Dozavimo grafikas</w:t>
            </w:r>
          </w:p>
        </w:tc>
        <w:tc>
          <w:tcPr>
            <w:tcW w:w="1762" w:type="dxa"/>
            <w:tcBorders>
              <w:top w:val="single" w:sz="4" w:space="0" w:color="000000"/>
              <w:left w:val="single" w:sz="4" w:space="0" w:color="000000"/>
              <w:bottom w:val="single" w:sz="4" w:space="0" w:color="000000"/>
              <w:right w:val="single" w:sz="4" w:space="0" w:color="000000"/>
            </w:tcBorders>
          </w:tcPr>
          <w:p w14:paraId="7C751511" w14:textId="7D015AE2" w:rsidR="00B82758" w:rsidRPr="001C7410" w:rsidRDefault="00B82758" w:rsidP="008908CD">
            <w:pPr>
              <w:jc w:val="center"/>
              <w:rPr>
                <w:lang w:val="lt-LT"/>
              </w:rPr>
            </w:pPr>
            <w:r w:rsidRPr="001C7410">
              <w:rPr>
                <w:lang w:val="lt-LT"/>
              </w:rPr>
              <w:t>Didžiausia paros dozė</w:t>
            </w:r>
          </w:p>
        </w:tc>
      </w:tr>
      <w:tr w:rsidR="00B82758" w:rsidRPr="001C7410" w14:paraId="6AA3EF65" w14:textId="77777777" w:rsidTr="009B3E9E">
        <w:trPr>
          <w:trHeight w:val="319"/>
        </w:trPr>
        <w:tc>
          <w:tcPr>
            <w:tcW w:w="1722" w:type="dxa"/>
            <w:tcBorders>
              <w:top w:val="single" w:sz="4" w:space="0" w:color="000000"/>
              <w:left w:val="single" w:sz="4" w:space="0" w:color="000000"/>
              <w:bottom w:val="single" w:sz="4" w:space="0" w:color="000000"/>
              <w:right w:val="single" w:sz="4" w:space="0" w:color="000000"/>
            </w:tcBorders>
          </w:tcPr>
          <w:p w14:paraId="1045A771" w14:textId="6785A818" w:rsidR="00B82758" w:rsidRPr="001C7410" w:rsidRDefault="00B82758" w:rsidP="008908CD">
            <w:pPr>
              <w:jc w:val="center"/>
              <w:rPr>
                <w:lang w:val="lt-LT"/>
              </w:rPr>
            </w:pPr>
            <w:r w:rsidRPr="001C7410">
              <w:rPr>
                <w:lang w:val="lt-LT"/>
              </w:rPr>
              <w:t>≥ </w:t>
            </w:r>
            <w:r w:rsidRPr="001C7410">
              <w:rPr>
                <w:spacing w:val="-5"/>
                <w:lang w:val="lt-LT"/>
              </w:rPr>
              <w:t>35</w:t>
            </w:r>
          </w:p>
        </w:tc>
        <w:tc>
          <w:tcPr>
            <w:tcW w:w="1946" w:type="dxa"/>
            <w:tcBorders>
              <w:top w:val="single" w:sz="4" w:space="0" w:color="000000"/>
              <w:left w:val="single" w:sz="4" w:space="0" w:color="000000"/>
              <w:bottom w:val="single" w:sz="4" w:space="0" w:color="000000"/>
              <w:right w:val="single" w:sz="4" w:space="0" w:color="000000"/>
            </w:tcBorders>
          </w:tcPr>
          <w:p w14:paraId="3AE82C37" w14:textId="77777777" w:rsidR="00B82758" w:rsidRPr="001C7410" w:rsidRDefault="00B82758" w:rsidP="00B82758">
            <w:pPr>
              <w:pStyle w:val="TableParagraph"/>
              <w:ind w:left="20"/>
              <w:rPr>
                <w:lang w:val="lt-LT"/>
              </w:rPr>
            </w:pPr>
            <w:r w:rsidRPr="001C7410">
              <w:rPr>
                <w:lang w:val="lt-LT"/>
              </w:rPr>
              <w:t>10 mg</w:t>
            </w:r>
            <w:r w:rsidRPr="001C7410">
              <w:rPr>
                <w:spacing w:val="-2"/>
                <w:lang w:val="lt-LT"/>
              </w:rPr>
              <w:t xml:space="preserve"> </w:t>
            </w:r>
            <w:r w:rsidRPr="001C7410">
              <w:rPr>
                <w:lang w:val="lt-LT"/>
              </w:rPr>
              <w:t>du</w:t>
            </w:r>
            <w:r w:rsidRPr="001C7410">
              <w:rPr>
                <w:spacing w:val="-1"/>
                <w:lang w:val="lt-LT"/>
              </w:rPr>
              <w:t xml:space="preserve"> </w:t>
            </w:r>
            <w:r w:rsidRPr="001C7410">
              <w:rPr>
                <w:spacing w:val="-2"/>
                <w:lang w:val="lt-LT"/>
              </w:rPr>
              <w:t>kartus</w:t>
            </w:r>
          </w:p>
          <w:p w14:paraId="5B35558B" w14:textId="77F511F1" w:rsidR="00B82758" w:rsidRPr="001C7410" w:rsidRDefault="00B82758" w:rsidP="008908CD">
            <w:pPr>
              <w:jc w:val="center"/>
              <w:rPr>
                <w:lang w:val="lt-LT"/>
              </w:rPr>
            </w:pPr>
            <w:r w:rsidRPr="001C7410">
              <w:rPr>
                <w:lang w:val="lt-LT"/>
              </w:rPr>
              <w:t xml:space="preserve">per </w:t>
            </w:r>
            <w:r w:rsidRPr="001C7410">
              <w:rPr>
                <w:spacing w:val="-4"/>
                <w:lang w:val="lt-LT"/>
              </w:rPr>
              <w:t>parą</w:t>
            </w:r>
          </w:p>
        </w:tc>
        <w:tc>
          <w:tcPr>
            <w:tcW w:w="1761" w:type="dxa"/>
            <w:tcBorders>
              <w:top w:val="single" w:sz="4" w:space="0" w:color="000000"/>
              <w:left w:val="single" w:sz="4" w:space="0" w:color="000000"/>
              <w:bottom w:val="single" w:sz="4" w:space="0" w:color="000000"/>
              <w:right w:val="single" w:sz="4" w:space="0" w:color="000000"/>
            </w:tcBorders>
          </w:tcPr>
          <w:p w14:paraId="281F97E1" w14:textId="13B0CF91" w:rsidR="00B82758" w:rsidRPr="001C7410" w:rsidRDefault="00B82758" w:rsidP="008908CD">
            <w:pPr>
              <w:jc w:val="center"/>
              <w:rPr>
                <w:lang w:val="lt-LT"/>
              </w:rPr>
            </w:pPr>
            <w:r w:rsidRPr="001C7410">
              <w:rPr>
                <w:lang w:val="lt-LT"/>
              </w:rPr>
              <w:t>20 mg</w:t>
            </w:r>
          </w:p>
        </w:tc>
        <w:tc>
          <w:tcPr>
            <w:tcW w:w="1870" w:type="dxa"/>
            <w:tcBorders>
              <w:top w:val="single" w:sz="4" w:space="0" w:color="000000"/>
              <w:left w:val="single" w:sz="4" w:space="0" w:color="000000"/>
              <w:bottom w:val="single" w:sz="4" w:space="0" w:color="000000"/>
              <w:right w:val="single" w:sz="4" w:space="0" w:color="000000"/>
            </w:tcBorders>
          </w:tcPr>
          <w:p w14:paraId="5F12592B" w14:textId="1349E3E3" w:rsidR="00B82758" w:rsidRPr="001C7410" w:rsidRDefault="00B82758" w:rsidP="008908CD">
            <w:pPr>
              <w:jc w:val="center"/>
              <w:rPr>
                <w:lang w:val="lt-LT"/>
              </w:rPr>
            </w:pPr>
            <w:r w:rsidRPr="001C7410">
              <w:rPr>
                <w:lang w:val="lt-LT"/>
              </w:rPr>
              <w:t>5 mg du kartus per parą</w:t>
            </w:r>
          </w:p>
        </w:tc>
        <w:tc>
          <w:tcPr>
            <w:tcW w:w="1762" w:type="dxa"/>
            <w:tcBorders>
              <w:top w:val="single" w:sz="4" w:space="0" w:color="000000"/>
              <w:left w:val="single" w:sz="4" w:space="0" w:color="000000"/>
              <w:bottom w:val="single" w:sz="4" w:space="0" w:color="000000"/>
              <w:right w:val="single" w:sz="4" w:space="0" w:color="000000"/>
            </w:tcBorders>
          </w:tcPr>
          <w:p w14:paraId="5DF3BCEE" w14:textId="1D52F2B1" w:rsidR="00B82758" w:rsidRPr="001C7410" w:rsidRDefault="00B82758" w:rsidP="008908CD">
            <w:pPr>
              <w:pStyle w:val="TableParagraph"/>
              <w:ind w:left="20"/>
              <w:rPr>
                <w:lang w:val="lt-LT"/>
              </w:rPr>
            </w:pPr>
            <w:r w:rsidRPr="001C7410">
              <w:rPr>
                <w:lang w:val="lt-LT"/>
              </w:rPr>
              <w:t>10 mg</w:t>
            </w:r>
          </w:p>
        </w:tc>
      </w:tr>
    </w:tbl>
    <w:p w14:paraId="4C8AFBAC" w14:textId="77777777" w:rsidR="00AA6C58" w:rsidRPr="001C7410" w:rsidRDefault="00AA6C58" w:rsidP="00AA6C58">
      <w:pPr>
        <w:pStyle w:val="Pagrindinistekstas"/>
        <w:rPr>
          <w:lang w:val="lt-LT"/>
        </w:rPr>
      </w:pPr>
      <w:r w:rsidRPr="001C7410">
        <w:rPr>
          <w:lang w:val="lt-LT"/>
        </w:rPr>
        <w:t>Informaciją vaikams, kurių kūno masė &lt; 35 kg, žr. apiksabano granulių atidaromose kapsulėse preparato charakteristikų</w:t>
      </w:r>
      <w:r w:rsidRPr="001C7410">
        <w:rPr>
          <w:spacing w:val="-4"/>
          <w:lang w:val="lt-LT"/>
        </w:rPr>
        <w:t xml:space="preserve"> </w:t>
      </w:r>
      <w:r w:rsidRPr="001C7410">
        <w:rPr>
          <w:lang w:val="lt-LT"/>
        </w:rPr>
        <w:t>santraukoje</w:t>
      </w:r>
      <w:r w:rsidRPr="001C7410">
        <w:rPr>
          <w:spacing w:val="-4"/>
          <w:lang w:val="lt-LT"/>
        </w:rPr>
        <w:t xml:space="preserve"> </w:t>
      </w:r>
      <w:r w:rsidRPr="001C7410">
        <w:rPr>
          <w:lang w:val="lt-LT"/>
        </w:rPr>
        <w:t>ir</w:t>
      </w:r>
      <w:r w:rsidRPr="001C7410">
        <w:rPr>
          <w:spacing w:val="-4"/>
          <w:lang w:val="lt-LT"/>
        </w:rPr>
        <w:t xml:space="preserve"> </w:t>
      </w:r>
      <w:r w:rsidRPr="001C7410">
        <w:rPr>
          <w:lang w:val="lt-LT"/>
        </w:rPr>
        <w:t>apiksabano</w:t>
      </w:r>
      <w:r w:rsidRPr="001C7410">
        <w:rPr>
          <w:spacing w:val="-4"/>
          <w:lang w:val="lt-LT"/>
        </w:rPr>
        <w:t xml:space="preserve"> </w:t>
      </w:r>
      <w:r w:rsidRPr="001C7410">
        <w:rPr>
          <w:lang w:val="lt-LT"/>
        </w:rPr>
        <w:t>dengtų</w:t>
      </w:r>
      <w:r w:rsidRPr="001C7410">
        <w:rPr>
          <w:spacing w:val="-4"/>
          <w:lang w:val="lt-LT"/>
        </w:rPr>
        <w:t xml:space="preserve"> </w:t>
      </w:r>
      <w:r w:rsidRPr="001C7410">
        <w:rPr>
          <w:lang w:val="lt-LT"/>
        </w:rPr>
        <w:t>granulių, tiekiamų paketėliais,</w:t>
      </w:r>
      <w:r w:rsidRPr="001C7410">
        <w:rPr>
          <w:spacing w:val="-4"/>
          <w:lang w:val="lt-LT"/>
        </w:rPr>
        <w:t xml:space="preserve"> </w:t>
      </w:r>
      <w:r w:rsidRPr="001C7410">
        <w:rPr>
          <w:lang w:val="lt-LT"/>
        </w:rPr>
        <w:t>preparato</w:t>
      </w:r>
      <w:r w:rsidRPr="001C7410">
        <w:rPr>
          <w:spacing w:val="-4"/>
          <w:lang w:val="lt-LT"/>
        </w:rPr>
        <w:t xml:space="preserve"> </w:t>
      </w:r>
      <w:r w:rsidRPr="001C7410">
        <w:rPr>
          <w:lang w:val="lt-LT"/>
        </w:rPr>
        <w:t>charakteristikų</w:t>
      </w:r>
      <w:r w:rsidRPr="001C7410">
        <w:rPr>
          <w:spacing w:val="-5"/>
          <w:lang w:val="lt-LT"/>
        </w:rPr>
        <w:t xml:space="preserve"> </w:t>
      </w:r>
      <w:r w:rsidRPr="001C7410">
        <w:rPr>
          <w:lang w:val="lt-LT"/>
        </w:rPr>
        <w:t>santraukoje.</w:t>
      </w:r>
    </w:p>
    <w:p w14:paraId="0AE5DC70" w14:textId="77777777" w:rsidR="00AA6C58" w:rsidRPr="001C7410" w:rsidRDefault="00AA6C58" w:rsidP="00AA6C58">
      <w:pPr>
        <w:pStyle w:val="Pagrindinistekstas"/>
        <w:rPr>
          <w:lang w:val="lt-LT"/>
        </w:rPr>
      </w:pPr>
    </w:p>
    <w:p w14:paraId="2F467E32" w14:textId="77777777" w:rsidR="00AA6C58" w:rsidRPr="001C7410" w:rsidRDefault="00AA6C58" w:rsidP="00D7604E">
      <w:pPr>
        <w:pStyle w:val="Pagrindinistekstas"/>
        <w:jc w:val="both"/>
        <w:rPr>
          <w:lang w:val="lt-LT"/>
        </w:rPr>
      </w:pPr>
      <w:r w:rsidRPr="001C7410">
        <w:rPr>
          <w:lang w:val="lt-LT"/>
        </w:rPr>
        <w:t>Remiantis</w:t>
      </w:r>
      <w:r w:rsidRPr="001C7410">
        <w:rPr>
          <w:spacing w:val="-3"/>
          <w:lang w:val="lt-LT"/>
        </w:rPr>
        <w:t xml:space="preserve"> </w:t>
      </w:r>
      <w:r w:rsidRPr="001C7410">
        <w:rPr>
          <w:lang w:val="lt-LT"/>
        </w:rPr>
        <w:t>vaikų</w:t>
      </w:r>
      <w:r w:rsidRPr="001C7410">
        <w:rPr>
          <w:spacing w:val="-3"/>
          <w:lang w:val="lt-LT"/>
        </w:rPr>
        <w:t xml:space="preserve"> </w:t>
      </w:r>
      <w:r w:rsidRPr="001C7410">
        <w:rPr>
          <w:lang w:val="lt-LT"/>
        </w:rPr>
        <w:t>populiacijai</w:t>
      </w:r>
      <w:r w:rsidRPr="001C7410">
        <w:rPr>
          <w:spacing w:val="-3"/>
          <w:lang w:val="lt-LT"/>
        </w:rPr>
        <w:t xml:space="preserve"> </w:t>
      </w:r>
      <w:r w:rsidRPr="001C7410">
        <w:rPr>
          <w:lang w:val="lt-LT"/>
        </w:rPr>
        <w:t>skirtomis</w:t>
      </w:r>
      <w:r w:rsidRPr="001C7410">
        <w:rPr>
          <w:spacing w:val="-3"/>
          <w:lang w:val="lt-LT"/>
        </w:rPr>
        <w:t xml:space="preserve"> </w:t>
      </w:r>
      <w:r w:rsidRPr="001C7410">
        <w:rPr>
          <w:lang w:val="lt-LT"/>
        </w:rPr>
        <w:t>VTE</w:t>
      </w:r>
      <w:r w:rsidRPr="001C7410">
        <w:rPr>
          <w:spacing w:val="-3"/>
          <w:lang w:val="lt-LT"/>
        </w:rPr>
        <w:t xml:space="preserve"> </w:t>
      </w:r>
      <w:r w:rsidRPr="001C7410">
        <w:rPr>
          <w:lang w:val="lt-LT"/>
        </w:rPr>
        <w:t>gydymo</w:t>
      </w:r>
      <w:r w:rsidRPr="001C7410">
        <w:rPr>
          <w:spacing w:val="-3"/>
          <w:lang w:val="lt-LT"/>
        </w:rPr>
        <w:t xml:space="preserve"> </w:t>
      </w:r>
      <w:r w:rsidRPr="001C7410">
        <w:rPr>
          <w:lang w:val="lt-LT"/>
        </w:rPr>
        <w:t>gairėmis,</w:t>
      </w:r>
      <w:r w:rsidRPr="001C7410">
        <w:rPr>
          <w:spacing w:val="-3"/>
          <w:lang w:val="lt-LT"/>
        </w:rPr>
        <w:t xml:space="preserve"> </w:t>
      </w:r>
      <w:r w:rsidRPr="001C7410">
        <w:rPr>
          <w:lang w:val="lt-LT"/>
        </w:rPr>
        <w:t>viso</w:t>
      </w:r>
      <w:r w:rsidRPr="001C7410">
        <w:rPr>
          <w:spacing w:val="-3"/>
          <w:lang w:val="lt-LT"/>
        </w:rPr>
        <w:t xml:space="preserve"> </w:t>
      </w:r>
      <w:r w:rsidRPr="001C7410">
        <w:rPr>
          <w:lang w:val="lt-LT"/>
        </w:rPr>
        <w:t>gydymo</w:t>
      </w:r>
      <w:r w:rsidRPr="001C7410">
        <w:rPr>
          <w:spacing w:val="-3"/>
          <w:lang w:val="lt-LT"/>
        </w:rPr>
        <w:t xml:space="preserve"> </w:t>
      </w:r>
      <w:r w:rsidRPr="001C7410">
        <w:rPr>
          <w:lang w:val="lt-LT"/>
        </w:rPr>
        <w:t>trukmė</w:t>
      </w:r>
      <w:r w:rsidRPr="001C7410">
        <w:rPr>
          <w:spacing w:val="-3"/>
          <w:lang w:val="lt-LT"/>
        </w:rPr>
        <w:t xml:space="preserve"> </w:t>
      </w:r>
      <w:r w:rsidRPr="001C7410">
        <w:rPr>
          <w:lang w:val="lt-LT"/>
        </w:rPr>
        <w:t>turi</w:t>
      </w:r>
      <w:r w:rsidRPr="001C7410">
        <w:rPr>
          <w:spacing w:val="-3"/>
          <w:lang w:val="lt-LT"/>
        </w:rPr>
        <w:t xml:space="preserve"> </w:t>
      </w:r>
      <w:r w:rsidRPr="001C7410">
        <w:rPr>
          <w:lang w:val="lt-LT"/>
        </w:rPr>
        <w:t>būti parenkama individualiai, atidžiai įvertinus gydymo naudos ir kraujavimo rizikos santykį (žr. 4.4 skyrių).</w:t>
      </w:r>
    </w:p>
    <w:p w14:paraId="3E63FEE9" w14:textId="77777777" w:rsidR="00AA6C58" w:rsidRPr="001C7410" w:rsidRDefault="00AA6C58" w:rsidP="00AA6C58">
      <w:pPr>
        <w:pStyle w:val="Pagrindinistekstas"/>
        <w:rPr>
          <w:lang w:val="lt-LT"/>
        </w:rPr>
      </w:pPr>
    </w:p>
    <w:p w14:paraId="1D36F3B5" w14:textId="77777777" w:rsidR="00AA6C58" w:rsidRPr="001C7410" w:rsidRDefault="00AA6C58" w:rsidP="00D7604E">
      <w:pPr>
        <w:spacing w:line="252" w:lineRule="exact"/>
        <w:rPr>
          <w:i/>
          <w:lang w:val="lt-LT"/>
        </w:rPr>
      </w:pPr>
      <w:r w:rsidRPr="001C7410">
        <w:rPr>
          <w:i/>
          <w:u w:val="single"/>
          <w:lang w:val="lt-LT"/>
        </w:rPr>
        <w:t>Praleista</w:t>
      </w:r>
      <w:r w:rsidRPr="001C7410">
        <w:rPr>
          <w:i/>
          <w:spacing w:val="-10"/>
          <w:u w:val="single"/>
          <w:lang w:val="lt-LT"/>
        </w:rPr>
        <w:t xml:space="preserve"> </w:t>
      </w:r>
      <w:r w:rsidRPr="001C7410">
        <w:rPr>
          <w:i/>
          <w:u w:val="single"/>
          <w:lang w:val="lt-LT"/>
        </w:rPr>
        <w:t>dozė</w:t>
      </w:r>
      <w:r w:rsidRPr="001C7410">
        <w:rPr>
          <w:i/>
          <w:spacing w:val="-6"/>
          <w:u w:val="single"/>
          <w:lang w:val="lt-LT"/>
        </w:rPr>
        <w:t xml:space="preserve"> </w:t>
      </w:r>
      <w:r w:rsidRPr="001C7410">
        <w:rPr>
          <w:i/>
          <w:u w:val="single"/>
          <w:lang w:val="lt-LT"/>
        </w:rPr>
        <w:t>suaugusiesiems</w:t>
      </w:r>
      <w:r w:rsidRPr="001C7410">
        <w:rPr>
          <w:i/>
          <w:spacing w:val="-7"/>
          <w:u w:val="single"/>
          <w:lang w:val="lt-LT"/>
        </w:rPr>
        <w:t xml:space="preserve"> </w:t>
      </w:r>
      <w:r w:rsidRPr="001C7410">
        <w:rPr>
          <w:i/>
          <w:u w:val="single"/>
          <w:lang w:val="lt-LT"/>
        </w:rPr>
        <w:t>ir</w:t>
      </w:r>
      <w:r w:rsidRPr="001C7410">
        <w:rPr>
          <w:i/>
          <w:spacing w:val="-7"/>
          <w:u w:val="single"/>
          <w:lang w:val="lt-LT"/>
        </w:rPr>
        <w:t xml:space="preserve"> </w:t>
      </w:r>
      <w:r w:rsidRPr="001C7410">
        <w:rPr>
          <w:i/>
          <w:spacing w:val="-2"/>
          <w:u w:val="single"/>
          <w:lang w:val="lt-LT"/>
        </w:rPr>
        <w:t>vaikams</w:t>
      </w:r>
    </w:p>
    <w:p w14:paraId="60303008" w14:textId="19B2310E" w:rsidR="00AA6C58" w:rsidRPr="001C7410" w:rsidRDefault="00AA6C58" w:rsidP="00AA6C58">
      <w:pPr>
        <w:pStyle w:val="Pagrindinistekstas"/>
        <w:rPr>
          <w:lang w:val="lt-LT"/>
        </w:rPr>
      </w:pPr>
      <w:r w:rsidRPr="001C7410">
        <w:rPr>
          <w:lang w:val="lt-LT"/>
        </w:rPr>
        <w:t>Praleistą rytinę dozę reikia suvartoti iš karto prisiminus ir ją galima vartoti kartu su vakarine doze. Praleistą vakarinę dozę galima vartoti tik tą patį vakarą, pacientui negalima vartoti dviejų dozių kitą rytą.</w:t>
      </w:r>
      <w:r w:rsidRPr="001C7410">
        <w:rPr>
          <w:spacing w:val="-2"/>
          <w:lang w:val="lt-LT"/>
        </w:rPr>
        <w:t xml:space="preserve"> </w:t>
      </w:r>
      <w:r w:rsidRPr="001C7410">
        <w:rPr>
          <w:lang w:val="lt-LT"/>
        </w:rPr>
        <w:t>Kitą</w:t>
      </w:r>
      <w:r w:rsidRPr="001C7410">
        <w:rPr>
          <w:spacing w:val="-2"/>
          <w:lang w:val="lt-LT"/>
        </w:rPr>
        <w:t xml:space="preserve"> </w:t>
      </w:r>
      <w:r w:rsidRPr="001C7410">
        <w:rPr>
          <w:lang w:val="lt-LT"/>
        </w:rPr>
        <w:t>dieną</w:t>
      </w:r>
      <w:r w:rsidRPr="001C7410">
        <w:rPr>
          <w:spacing w:val="-2"/>
          <w:lang w:val="lt-LT"/>
        </w:rPr>
        <w:t xml:space="preserve"> </w:t>
      </w:r>
      <w:r w:rsidRPr="001C7410">
        <w:rPr>
          <w:lang w:val="lt-LT"/>
        </w:rPr>
        <w:t>pacientas</w:t>
      </w:r>
      <w:r w:rsidRPr="001C7410">
        <w:rPr>
          <w:spacing w:val="-2"/>
          <w:lang w:val="lt-LT"/>
        </w:rPr>
        <w:t xml:space="preserve"> </w:t>
      </w:r>
      <w:r w:rsidRPr="001C7410">
        <w:rPr>
          <w:lang w:val="lt-LT"/>
        </w:rPr>
        <w:t>turi</w:t>
      </w:r>
      <w:r w:rsidRPr="001C7410">
        <w:rPr>
          <w:spacing w:val="-2"/>
          <w:lang w:val="lt-LT"/>
        </w:rPr>
        <w:t xml:space="preserve"> </w:t>
      </w:r>
      <w:r w:rsidRPr="001C7410">
        <w:rPr>
          <w:lang w:val="lt-LT"/>
        </w:rPr>
        <w:t>ir</w:t>
      </w:r>
      <w:r w:rsidRPr="001C7410">
        <w:rPr>
          <w:spacing w:val="-2"/>
          <w:lang w:val="lt-LT"/>
        </w:rPr>
        <w:t xml:space="preserve"> </w:t>
      </w:r>
      <w:r w:rsidRPr="001C7410">
        <w:rPr>
          <w:lang w:val="lt-LT"/>
        </w:rPr>
        <w:t>toliau</w:t>
      </w:r>
      <w:r w:rsidRPr="001C7410">
        <w:rPr>
          <w:spacing w:val="-2"/>
          <w:lang w:val="lt-LT"/>
        </w:rPr>
        <w:t xml:space="preserve"> </w:t>
      </w:r>
      <w:r w:rsidRPr="001C7410">
        <w:rPr>
          <w:lang w:val="lt-LT"/>
        </w:rPr>
        <w:t>vartoti</w:t>
      </w:r>
      <w:r w:rsidRPr="001C7410">
        <w:rPr>
          <w:spacing w:val="-2"/>
          <w:lang w:val="lt-LT"/>
        </w:rPr>
        <w:t xml:space="preserve"> </w:t>
      </w:r>
      <w:r w:rsidRPr="001C7410">
        <w:rPr>
          <w:lang w:val="lt-LT"/>
        </w:rPr>
        <w:t>įprastą</w:t>
      </w:r>
      <w:r w:rsidRPr="001C7410">
        <w:rPr>
          <w:spacing w:val="-2"/>
          <w:lang w:val="lt-LT"/>
        </w:rPr>
        <w:t xml:space="preserve"> </w:t>
      </w:r>
      <w:r w:rsidRPr="001C7410">
        <w:rPr>
          <w:lang w:val="lt-LT"/>
        </w:rPr>
        <w:t>dozę</w:t>
      </w:r>
      <w:r w:rsidRPr="001C7410">
        <w:rPr>
          <w:spacing w:val="-2"/>
          <w:lang w:val="lt-LT"/>
        </w:rPr>
        <w:t xml:space="preserve"> </w:t>
      </w:r>
      <w:r w:rsidRPr="001C7410">
        <w:rPr>
          <w:lang w:val="lt-LT"/>
        </w:rPr>
        <w:t>du</w:t>
      </w:r>
      <w:r w:rsidRPr="001C7410">
        <w:rPr>
          <w:spacing w:val="-2"/>
          <w:lang w:val="lt-LT"/>
        </w:rPr>
        <w:t xml:space="preserve"> </w:t>
      </w:r>
      <w:r w:rsidRPr="001C7410">
        <w:rPr>
          <w:lang w:val="lt-LT"/>
        </w:rPr>
        <w:t>kartus</w:t>
      </w:r>
      <w:r w:rsidRPr="001C7410">
        <w:rPr>
          <w:spacing w:val="-2"/>
          <w:lang w:val="lt-LT"/>
        </w:rPr>
        <w:t xml:space="preserve"> </w:t>
      </w:r>
      <w:r w:rsidRPr="001C7410">
        <w:rPr>
          <w:lang w:val="lt-LT"/>
        </w:rPr>
        <w:t>per</w:t>
      </w:r>
      <w:r w:rsidRPr="001C7410">
        <w:rPr>
          <w:spacing w:val="-5"/>
          <w:lang w:val="lt-LT"/>
        </w:rPr>
        <w:t xml:space="preserve"> </w:t>
      </w:r>
      <w:r w:rsidRPr="001C7410">
        <w:rPr>
          <w:lang w:val="lt-LT"/>
        </w:rPr>
        <w:t>parą,</w:t>
      </w:r>
      <w:r w:rsidRPr="001C7410">
        <w:rPr>
          <w:spacing w:val="-2"/>
          <w:lang w:val="lt-LT"/>
        </w:rPr>
        <w:t xml:space="preserve"> </w:t>
      </w:r>
      <w:r w:rsidRPr="001C7410">
        <w:rPr>
          <w:lang w:val="lt-LT"/>
        </w:rPr>
        <w:t>kaip</w:t>
      </w:r>
      <w:r w:rsidRPr="001C7410">
        <w:rPr>
          <w:spacing w:val="-2"/>
          <w:lang w:val="lt-LT"/>
        </w:rPr>
        <w:t xml:space="preserve"> </w:t>
      </w:r>
      <w:r w:rsidRPr="001C7410">
        <w:rPr>
          <w:lang w:val="lt-LT"/>
        </w:rPr>
        <w:t>rekomenduojama.</w:t>
      </w:r>
    </w:p>
    <w:p w14:paraId="33AF9579" w14:textId="77777777" w:rsidR="00AA6C58" w:rsidRPr="001C7410" w:rsidRDefault="00AA6C58" w:rsidP="00AA6C58">
      <w:pPr>
        <w:pStyle w:val="Pagrindinistekstas"/>
        <w:rPr>
          <w:lang w:val="lt-LT"/>
        </w:rPr>
      </w:pPr>
    </w:p>
    <w:p w14:paraId="72061261" w14:textId="77777777" w:rsidR="00AA6C58" w:rsidRPr="001C7410" w:rsidRDefault="00AA6C58" w:rsidP="00AA6C58">
      <w:pPr>
        <w:rPr>
          <w:i/>
          <w:lang w:val="lt-LT"/>
        </w:rPr>
      </w:pPr>
      <w:r w:rsidRPr="001C7410">
        <w:rPr>
          <w:i/>
          <w:u w:val="single"/>
          <w:lang w:val="lt-LT"/>
        </w:rPr>
        <w:t>Gydymo keitimas</w:t>
      </w:r>
    </w:p>
    <w:p w14:paraId="6DFC01C1" w14:textId="53783858" w:rsidR="00AA6C58" w:rsidRPr="001C7410" w:rsidRDefault="00AA6C58" w:rsidP="00AA6C58">
      <w:pPr>
        <w:rPr>
          <w:lang w:val="lt-LT"/>
        </w:rPr>
      </w:pPr>
      <w:r w:rsidRPr="001C7410">
        <w:rPr>
          <w:lang w:val="lt-LT"/>
        </w:rPr>
        <w:t xml:space="preserve">Gydymą parenteriniu būdu vartojamais antikoaguliantais į gydymą Apixaban Viatris Pharma (ir atvirkščiai) galima pakeisti atėjus kitos </w:t>
      </w:r>
      <w:r w:rsidR="00F45675" w:rsidRPr="001C7410">
        <w:rPr>
          <w:lang w:val="lt-LT"/>
        </w:rPr>
        <w:t xml:space="preserve">numatytos </w:t>
      </w:r>
      <w:r w:rsidRPr="001C7410">
        <w:rPr>
          <w:lang w:val="lt-LT"/>
        </w:rPr>
        <w:t>dozės vartojimo laikui (žr. 4.5 skyrių). Šie vaistiniai preparatai neturi būti skiriami kartu.</w:t>
      </w:r>
    </w:p>
    <w:p w14:paraId="77DC4651" w14:textId="77777777" w:rsidR="00AA6C58" w:rsidRPr="001C7410" w:rsidRDefault="00AA6C58" w:rsidP="00AA6C58">
      <w:pPr>
        <w:pStyle w:val="Pagrindinistekstas"/>
        <w:rPr>
          <w:lang w:val="lt-LT"/>
        </w:rPr>
      </w:pPr>
    </w:p>
    <w:p w14:paraId="58827F58" w14:textId="77777777" w:rsidR="00AA6C58" w:rsidRPr="001C7410" w:rsidRDefault="00AA6C58" w:rsidP="00AA6C58">
      <w:pPr>
        <w:rPr>
          <w:i/>
          <w:lang w:val="lt-LT"/>
        </w:rPr>
      </w:pPr>
      <w:r w:rsidRPr="001C7410">
        <w:rPr>
          <w:i/>
          <w:lang w:val="lt-LT"/>
        </w:rPr>
        <w:t>Gydymo vitamino K antagonistu (VKA) keitimas į gydymą Apixaban Viatris Pharma</w:t>
      </w:r>
    </w:p>
    <w:p w14:paraId="215C3ECB" w14:textId="77777777" w:rsidR="00AA6C58" w:rsidRPr="001C7410" w:rsidRDefault="00AA6C58" w:rsidP="00AA6C58">
      <w:pPr>
        <w:pStyle w:val="Pagrindinistekstas"/>
        <w:rPr>
          <w:lang w:val="lt-LT"/>
        </w:rPr>
      </w:pPr>
      <w:r w:rsidRPr="001C7410">
        <w:rPr>
          <w:lang w:val="lt-LT"/>
        </w:rPr>
        <w:t xml:space="preserve">Paciento gydymą vitamino K antagonistu (VKA) keičiant į gydymą Apixaban Viatris Pharma, reikia nutraukti gydymą varfarinu arba kitu VKA ir pradėti vartoti Apixaban Viatris Pharma, kai tarptautinis normalizuotasis santykis (TNS, angl., </w:t>
      </w:r>
      <w:r w:rsidRPr="001C7410">
        <w:rPr>
          <w:i/>
          <w:lang w:val="lt-LT"/>
        </w:rPr>
        <w:t>the international normalised ratio [INR]</w:t>
      </w:r>
      <w:r w:rsidRPr="001C7410">
        <w:rPr>
          <w:lang w:val="lt-LT"/>
        </w:rPr>
        <w:t>) yra &lt; 2.</w:t>
      </w:r>
    </w:p>
    <w:p w14:paraId="6AE1B3D5" w14:textId="77777777" w:rsidR="00AA6C58" w:rsidRPr="001C7410" w:rsidRDefault="00AA6C58" w:rsidP="00AA6C58">
      <w:pPr>
        <w:pStyle w:val="Pagrindinistekstas"/>
        <w:rPr>
          <w:lang w:val="lt-LT"/>
        </w:rPr>
      </w:pPr>
    </w:p>
    <w:p w14:paraId="6FBCD428" w14:textId="77777777" w:rsidR="00AA6C58" w:rsidRPr="001C7410" w:rsidRDefault="00AA6C58" w:rsidP="00AA6C58">
      <w:pPr>
        <w:rPr>
          <w:i/>
          <w:lang w:val="lt-LT"/>
        </w:rPr>
      </w:pPr>
      <w:r w:rsidRPr="001C7410">
        <w:rPr>
          <w:i/>
          <w:lang w:val="lt-LT"/>
        </w:rPr>
        <w:t>Gydymo Apixaban Viatris Pharma keitimas į gydymą VKA</w:t>
      </w:r>
    </w:p>
    <w:p w14:paraId="3A240462" w14:textId="461664CE" w:rsidR="00AA6C58" w:rsidRPr="001C7410" w:rsidRDefault="00AA6C58" w:rsidP="00AA6C58">
      <w:pPr>
        <w:rPr>
          <w:lang w:val="lt-LT"/>
        </w:rPr>
      </w:pPr>
      <w:r w:rsidRPr="001C7410">
        <w:rPr>
          <w:lang w:val="lt-LT"/>
        </w:rPr>
        <w:t xml:space="preserve">Paciento gydymą Apixaban Viatris Pharma keičiant į gydymą VKA, reikia ir toliau vartoti Apixaban Viatris Pharma ne trumpiau kaip 2 paras po to, kai pradedamas gydymas VKA. Po 2 Apixaban Viatris Pharma vartojimo kartu su VKA parų, prieš vartojant kitą </w:t>
      </w:r>
      <w:r w:rsidR="001A4C10" w:rsidRPr="001C7410">
        <w:rPr>
          <w:lang w:val="lt-LT"/>
        </w:rPr>
        <w:t xml:space="preserve">numatytą </w:t>
      </w:r>
      <w:r w:rsidRPr="001C7410">
        <w:rPr>
          <w:lang w:val="lt-LT"/>
        </w:rPr>
        <w:t>Apixaban Viatris Pharma dozę, reikia nustatyti TNS. Apixaban Viatris Pharma reikia vartoti kartu su VKA, kol TNS taps ≥ 2.</w:t>
      </w:r>
    </w:p>
    <w:p w14:paraId="12C8F534" w14:textId="77777777" w:rsidR="00AA6C58" w:rsidRPr="001C7410" w:rsidRDefault="00AA6C58" w:rsidP="00AA6C58">
      <w:pPr>
        <w:rPr>
          <w:i/>
          <w:u w:val="single"/>
          <w:lang w:val="lt-LT"/>
        </w:rPr>
      </w:pPr>
    </w:p>
    <w:p w14:paraId="427377F3" w14:textId="77777777" w:rsidR="00AA6C58" w:rsidRPr="001C7410" w:rsidRDefault="00AA6C58" w:rsidP="00AA6C58">
      <w:pPr>
        <w:rPr>
          <w:i/>
          <w:lang w:val="lt-LT"/>
        </w:rPr>
      </w:pPr>
      <w:r w:rsidRPr="001C7410">
        <w:rPr>
          <w:i/>
          <w:u w:val="single"/>
          <w:lang w:val="lt-LT"/>
        </w:rPr>
        <w:t>Senyviems pacientams</w:t>
      </w:r>
    </w:p>
    <w:p w14:paraId="62CD779F" w14:textId="0CDC7A3C" w:rsidR="00AA6C58" w:rsidRPr="001C7410" w:rsidRDefault="00AA6C58" w:rsidP="00AA6C58">
      <w:pPr>
        <w:rPr>
          <w:lang w:val="lt-LT"/>
        </w:rPr>
      </w:pPr>
      <w:r w:rsidRPr="001C7410">
        <w:rPr>
          <w:lang w:val="lt-LT"/>
        </w:rPr>
        <w:t>VTEt: dozės koreguoti nereikia (žr. 4.4 ir 5.2 skyrius).</w:t>
      </w:r>
    </w:p>
    <w:p w14:paraId="7F730080" w14:textId="77777777" w:rsidR="00AA6C58" w:rsidRPr="001C7410" w:rsidRDefault="00AA6C58" w:rsidP="00AA6C58">
      <w:pPr>
        <w:pStyle w:val="Pagrindinistekstas"/>
        <w:rPr>
          <w:lang w:val="lt-LT"/>
        </w:rPr>
      </w:pPr>
    </w:p>
    <w:p w14:paraId="79E7245C" w14:textId="64260EB2" w:rsidR="00AA6C58" w:rsidRPr="001C7410" w:rsidRDefault="00AA6C58" w:rsidP="00AA6C58">
      <w:pPr>
        <w:rPr>
          <w:lang w:val="lt-LT"/>
        </w:rPr>
      </w:pPr>
      <w:r w:rsidRPr="001C7410">
        <w:rPr>
          <w:lang w:val="lt-LT"/>
        </w:rPr>
        <w:t xml:space="preserve">VNPV: dozės koreguoti nereikia, išskyrus atvejus, kai atitinka dozės mažinimo kriterijus (žr. </w:t>
      </w:r>
      <w:r w:rsidR="00692FCB" w:rsidRPr="001C7410">
        <w:rPr>
          <w:lang w:val="lt-LT"/>
        </w:rPr>
        <w:t xml:space="preserve">poskyrį </w:t>
      </w:r>
      <w:r w:rsidRPr="001C7410">
        <w:rPr>
          <w:lang w:val="lt-LT"/>
        </w:rPr>
        <w:t>„Dozės mažinimas“ 4.2 skyriaus pradžioje).</w:t>
      </w:r>
    </w:p>
    <w:p w14:paraId="336AD2FC" w14:textId="77777777" w:rsidR="00AA6C58" w:rsidRPr="001C7410" w:rsidRDefault="00AA6C58" w:rsidP="00AA6C58">
      <w:pPr>
        <w:pStyle w:val="Pagrindinistekstas"/>
        <w:rPr>
          <w:lang w:val="lt-LT"/>
        </w:rPr>
      </w:pPr>
    </w:p>
    <w:p w14:paraId="69AFD2E5" w14:textId="117DDD34" w:rsidR="00AA6C58" w:rsidRPr="001C7410" w:rsidRDefault="00AA6C58" w:rsidP="00AA6C58">
      <w:pPr>
        <w:rPr>
          <w:i/>
          <w:lang w:val="lt-LT"/>
        </w:rPr>
      </w:pPr>
      <w:r w:rsidRPr="001C7410">
        <w:rPr>
          <w:i/>
          <w:u w:val="single"/>
          <w:lang w:val="lt-LT"/>
        </w:rPr>
        <w:t>Inkstų funkcijos sutrikimas</w:t>
      </w:r>
    </w:p>
    <w:p w14:paraId="193A7CD3" w14:textId="77777777" w:rsidR="00AA6C58" w:rsidRPr="008908CD" w:rsidRDefault="00AA6C58" w:rsidP="00AA6C58">
      <w:pPr>
        <w:rPr>
          <w:lang w:val="lt-LT"/>
        </w:rPr>
      </w:pPr>
    </w:p>
    <w:p w14:paraId="73D37820" w14:textId="77777777" w:rsidR="00AA6C58" w:rsidRPr="008908CD" w:rsidRDefault="00AA6C58" w:rsidP="00AA6C58">
      <w:pPr>
        <w:rPr>
          <w:i/>
          <w:iCs/>
          <w:lang w:val="lt-LT"/>
        </w:rPr>
      </w:pPr>
      <w:r w:rsidRPr="008908CD">
        <w:rPr>
          <w:i/>
          <w:iCs/>
          <w:lang w:val="lt-LT"/>
        </w:rPr>
        <w:t>Suaugusieji</w:t>
      </w:r>
    </w:p>
    <w:p w14:paraId="12B45CCA" w14:textId="77777777" w:rsidR="00AA6C58" w:rsidRPr="008908CD" w:rsidRDefault="00AA6C58" w:rsidP="00AA6C58">
      <w:pPr>
        <w:rPr>
          <w:lang w:val="lt-LT"/>
        </w:rPr>
      </w:pPr>
      <w:r w:rsidRPr="008908CD">
        <w:rPr>
          <w:lang w:val="lt-LT"/>
        </w:rPr>
        <w:t>Suaugusiems pacientams, kuriems yra lengvas arba vidutinio sunkumo inkstų funkcijos sutrikimas, taikomos šios rekomendacijos:</w:t>
      </w:r>
    </w:p>
    <w:p w14:paraId="2C5859EC" w14:textId="77777777" w:rsidR="00AA6C58" w:rsidRPr="001C7410" w:rsidRDefault="00AA6C58" w:rsidP="00AA6C58">
      <w:pPr>
        <w:pStyle w:val="Pagrindinistekstas"/>
        <w:rPr>
          <w:lang w:val="lt-LT"/>
        </w:rPr>
      </w:pPr>
    </w:p>
    <w:p w14:paraId="547E7079" w14:textId="014A1137" w:rsidR="00AA6C58" w:rsidRPr="001C7410" w:rsidRDefault="00AA6C58" w:rsidP="003D30B2">
      <w:pPr>
        <w:pStyle w:val="Sraopastraipa"/>
        <w:numPr>
          <w:ilvl w:val="0"/>
          <w:numId w:val="15"/>
        </w:numPr>
        <w:ind w:left="540" w:hanging="540"/>
        <w:rPr>
          <w:lang w:val="lt-LT"/>
        </w:rPr>
      </w:pPr>
      <w:r w:rsidRPr="001C7410">
        <w:rPr>
          <w:lang w:val="lt-LT"/>
        </w:rPr>
        <w:t>GVT gydymui, PE gydymui ir pasikartojančios GVT ir PE profilaktikai (VTEt) dozės koreguoti nereikia (žr. 5.2 skyrių);</w:t>
      </w:r>
    </w:p>
    <w:p w14:paraId="11ADC593" w14:textId="77777777" w:rsidR="00AA6C58" w:rsidRPr="001C7410" w:rsidRDefault="00AA6C58" w:rsidP="00AA6C58">
      <w:pPr>
        <w:pStyle w:val="Pagrindinistekstas"/>
        <w:rPr>
          <w:lang w:val="lt-LT"/>
        </w:rPr>
      </w:pPr>
    </w:p>
    <w:p w14:paraId="5281564B" w14:textId="77777777" w:rsidR="00AA6C58" w:rsidRPr="008908CD" w:rsidRDefault="00AA6C58" w:rsidP="003D30B2">
      <w:pPr>
        <w:pStyle w:val="Sraopastraipa"/>
        <w:numPr>
          <w:ilvl w:val="0"/>
          <w:numId w:val="15"/>
        </w:numPr>
        <w:ind w:left="540" w:hanging="540"/>
        <w:rPr>
          <w:lang w:val="lt-LT"/>
        </w:rPr>
      </w:pPr>
      <w:r w:rsidRPr="008908CD">
        <w:rPr>
          <w:lang w:val="lt-LT"/>
        </w:rPr>
        <w:t>insulto ir sisteminės embolijos profilaktikai pacientams, kuriems pasireiškia VNPV, o kreatinino koncentracija serume yra ≥ 1,5 mg/dl (133 mikromoliai/l) ir jiems yra ≥ 80 metų arba jų kūno masė ≤ 60 kg, dozę reikia sumažinti, kaip aprašyta pirmiau. Jeigu kitų kriterijų dozei sumažinti nėra (amžius, kūno masė), dozės koreguoti nereikia (žr. 5.2 skyrių).</w:t>
      </w:r>
    </w:p>
    <w:p w14:paraId="46D8566F" w14:textId="77777777" w:rsidR="00AA6C58" w:rsidRPr="008908CD" w:rsidRDefault="00AA6C58" w:rsidP="00AA6C58">
      <w:pPr>
        <w:rPr>
          <w:lang w:val="lt-LT"/>
        </w:rPr>
      </w:pPr>
    </w:p>
    <w:p w14:paraId="7478BC55" w14:textId="0810E941" w:rsidR="00AA6C58" w:rsidRPr="008908CD" w:rsidRDefault="00AA6C58" w:rsidP="00D7604E">
      <w:pPr>
        <w:widowControl/>
        <w:rPr>
          <w:lang w:val="lt-LT"/>
        </w:rPr>
      </w:pPr>
      <w:r w:rsidRPr="008908CD">
        <w:rPr>
          <w:lang w:val="lt-LT"/>
        </w:rPr>
        <w:t>Suaugusiems pacientams, kuriems yra sunkus inkstų funkcijos sutrikimas (kreatinino klirensas 15–29 ml/min.), taikomos šios rekomendacijos (žr. 4.4 ir 5.2 skyrius):</w:t>
      </w:r>
    </w:p>
    <w:p w14:paraId="56DE0B2E" w14:textId="77777777" w:rsidR="00AA6C58" w:rsidRPr="001C7410" w:rsidRDefault="00AA6C58" w:rsidP="00AA6C58">
      <w:pPr>
        <w:pStyle w:val="Pagrindinistekstas"/>
        <w:rPr>
          <w:lang w:val="lt-LT"/>
        </w:rPr>
      </w:pPr>
    </w:p>
    <w:p w14:paraId="1F5FB8C2" w14:textId="11830E0D" w:rsidR="00AA6C58" w:rsidRPr="001C7410" w:rsidRDefault="00AA6C58" w:rsidP="003D30B2">
      <w:pPr>
        <w:pStyle w:val="Sraopastraipa"/>
        <w:numPr>
          <w:ilvl w:val="0"/>
          <w:numId w:val="16"/>
        </w:numPr>
        <w:ind w:left="540" w:hanging="540"/>
        <w:rPr>
          <w:lang w:val="lt-LT"/>
        </w:rPr>
      </w:pPr>
      <w:r w:rsidRPr="001C7410">
        <w:rPr>
          <w:lang w:val="lt-LT"/>
        </w:rPr>
        <w:t>GVT gydymui, PE gydymui ir pasikartojančios GVT ir PE profilaktikai (VTEt) apiksabaną reikia vartoti atsargiai;</w:t>
      </w:r>
    </w:p>
    <w:p w14:paraId="363FA42C" w14:textId="77777777" w:rsidR="00AA6C58" w:rsidRPr="001C7410" w:rsidRDefault="00AA6C58" w:rsidP="00AA6C58">
      <w:pPr>
        <w:pStyle w:val="Pagrindinistekstas"/>
        <w:rPr>
          <w:lang w:val="lt-LT"/>
        </w:rPr>
      </w:pPr>
    </w:p>
    <w:p w14:paraId="428A0094" w14:textId="230EB708" w:rsidR="00AA6C58" w:rsidRPr="001C7410" w:rsidRDefault="00AA6C58" w:rsidP="003D30B2">
      <w:pPr>
        <w:pStyle w:val="Sraopastraipa"/>
        <w:numPr>
          <w:ilvl w:val="0"/>
          <w:numId w:val="16"/>
        </w:numPr>
        <w:ind w:left="540" w:hanging="540"/>
        <w:rPr>
          <w:lang w:val="lt-LT"/>
        </w:rPr>
      </w:pPr>
      <w:r w:rsidRPr="001C7410">
        <w:rPr>
          <w:lang w:val="lt-LT"/>
        </w:rPr>
        <w:t>insulto ir sisteminės embolijos profilaktikai pacientams, kuriems pasireiškia VNPV, reikia skirti mažesn</w:t>
      </w:r>
      <w:r w:rsidR="000D2CEA" w:rsidRPr="001C7410">
        <w:rPr>
          <w:lang w:val="lt-LT"/>
        </w:rPr>
        <w:t>ę</w:t>
      </w:r>
      <w:r w:rsidRPr="001C7410">
        <w:rPr>
          <w:lang w:val="lt-LT"/>
        </w:rPr>
        <w:t xml:space="preserve"> 2,5 mg apiksabano dozę du kartus per parą.</w:t>
      </w:r>
    </w:p>
    <w:p w14:paraId="43450A61" w14:textId="77777777" w:rsidR="00AA6C58" w:rsidRPr="001C7410" w:rsidRDefault="00AA6C58" w:rsidP="00AA6C58">
      <w:pPr>
        <w:pStyle w:val="Pagrindinistekstas"/>
        <w:rPr>
          <w:lang w:val="lt-LT"/>
        </w:rPr>
      </w:pPr>
    </w:p>
    <w:p w14:paraId="4AABF232" w14:textId="0BD11797" w:rsidR="00AA6C58" w:rsidRPr="008908CD" w:rsidRDefault="00AA6C58" w:rsidP="00AA6C58">
      <w:pPr>
        <w:rPr>
          <w:lang w:val="lt-LT"/>
        </w:rPr>
      </w:pPr>
      <w:r w:rsidRPr="008908CD">
        <w:rPr>
          <w:lang w:val="lt-LT"/>
        </w:rPr>
        <w:t>Pacientų, kurių kreatinino klirensas yra &lt; 15 ml/min. ar kuriems atliekama dializė, gydymo šiuo vaistiniu preparatu patirties nėra, todėl jiems apiksabano vartoti nerekomenduojama (žr. 4.4 ir 5.2 skyrius).</w:t>
      </w:r>
    </w:p>
    <w:p w14:paraId="41774287" w14:textId="77777777" w:rsidR="00AA6C58" w:rsidRPr="008908CD" w:rsidRDefault="00AA6C58" w:rsidP="00D7604E">
      <w:pPr>
        <w:rPr>
          <w:lang w:val="lt-LT"/>
        </w:rPr>
      </w:pPr>
    </w:p>
    <w:p w14:paraId="17401122" w14:textId="77777777" w:rsidR="00AA6C58" w:rsidRPr="001C7410" w:rsidRDefault="00AA6C58" w:rsidP="00AA6C58">
      <w:pPr>
        <w:pStyle w:val="Pagrindinistekstas"/>
        <w:rPr>
          <w:i/>
          <w:iCs/>
          <w:lang w:val="lt-LT"/>
        </w:rPr>
      </w:pPr>
      <w:r w:rsidRPr="001C7410">
        <w:rPr>
          <w:i/>
          <w:iCs/>
          <w:lang w:val="lt-LT"/>
        </w:rPr>
        <w:t>Vaikų populiacija</w:t>
      </w:r>
    </w:p>
    <w:p w14:paraId="0FDE01E6" w14:textId="77777777" w:rsidR="00AA6C58" w:rsidRPr="001C7410" w:rsidRDefault="00AA6C58" w:rsidP="00AA6C58">
      <w:pPr>
        <w:pStyle w:val="Pagrindinistekstas"/>
        <w:rPr>
          <w:lang w:val="lt-LT"/>
        </w:rPr>
      </w:pPr>
      <w:r w:rsidRPr="001C7410">
        <w:rPr>
          <w:lang w:val="lt-LT"/>
        </w:rPr>
        <w:t>Remiantis duomenimis apie suaugusiuosius ir ribotais duomenimis apie vaikus (žr. 5.2 skyrių), vaikams, kurių inkstų funkcijos sutrikimas yra lengvas arba vidutinio sunkumo, dozės koreguoti nereikia. Vaikams, kuriems yra sunkus inkstų funkcijos sutrikimas, apiksabano vartoti nerekomenduojama (žr. 4.4 skyrių).</w:t>
      </w:r>
    </w:p>
    <w:p w14:paraId="52FB7F0A" w14:textId="77777777" w:rsidR="00AA6C58" w:rsidRPr="001C7410" w:rsidRDefault="00AA6C58" w:rsidP="00AA6C58">
      <w:pPr>
        <w:pStyle w:val="Pagrindinistekstas"/>
        <w:rPr>
          <w:lang w:val="lt-LT"/>
        </w:rPr>
      </w:pPr>
    </w:p>
    <w:p w14:paraId="15457C1A" w14:textId="069064C2" w:rsidR="00AA6C58" w:rsidRPr="001C7410" w:rsidRDefault="00AA6C58" w:rsidP="00AA6C58">
      <w:pPr>
        <w:rPr>
          <w:i/>
          <w:lang w:val="lt-LT"/>
        </w:rPr>
      </w:pPr>
      <w:r w:rsidRPr="001C7410">
        <w:rPr>
          <w:i/>
          <w:u w:val="single"/>
          <w:lang w:val="lt-LT"/>
        </w:rPr>
        <w:t>Pacienta</w:t>
      </w:r>
      <w:r w:rsidR="000D2CEA" w:rsidRPr="001C7410">
        <w:rPr>
          <w:i/>
          <w:u w:val="single"/>
          <w:lang w:val="lt-LT"/>
        </w:rPr>
        <w:t>ms</w:t>
      </w:r>
      <w:r w:rsidRPr="001C7410">
        <w:rPr>
          <w:i/>
          <w:u w:val="single"/>
          <w:lang w:val="lt-LT"/>
        </w:rPr>
        <w:t>, kurių kepenų funkcija sutrikusi</w:t>
      </w:r>
    </w:p>
    <w:p w14:paraId="25B6A047" w14:textId="36420FA4" w:rsidR="00AA6C58" w:rsidRPr="008908CD" w:rsidRDefault="00AA6C58" w:rsidP="00AA6C58">
      <w:pPr>
        <w:rPr>
          <w:lang w:val="lt-LT"/>
        </w:rPr>
      </w:pPr>
      <w:r w:rsidRPr="008908CD">
        <w:rPr>
          <w:lang w:val="lt-LT"/>
        </w:rPr>
        <w:t xml:space="preserve">Apixaban Viatris Pharma negalima vartoti </w:t>
      </w:r>
      <w:r w:rsidR="001E0271" w:rsidRPr="001C7410">
        <w:rPr>
          <w:lang w:val="lt-LT"/>
        </w:rPr>
        <w:t xml:space="preserve">suaugusiems </w:t>
      </w:r>
      <w:r w:rsidRPr="008908CD">
        <w:rPr>
          <w:lang w:val="lt-LT"/>
        </w:rPr>
        <w:t>pacientams, kurie serga su koaguliopatija</w:t>
      </w:r>
      <w:r w:rsidR="001E0271" w:rsidRPr="001C7410">
        <w:rPr>
          <w:lang w:val="lt-LT"/>
        </w:rPr>
        <w:t xml:space="preserve"> susijusia su kraujavimo rizika</w:t>
      </w:r>
      <w:r w:rsidRPr="008908CD">
        <w:rPr>
          <w:lang w:val="lt-LT"/>
        </w:rPr>
        <w:t xml:space="preserve"> ar kuriems yra kliniškai reikšminga kraujavimo rizika (žr. 4.3 skyrių).</w:t>
      </w:r>
    </w:p>
    <w:p w14:paraId="6A2F8B6C" w14:textId="77777777" w:rsidR="00AA6C58" w:rsidRPr="008908CD" w:rsidRDefault="00AA6C58" w:rsidP="00AA6C58">
      <w:pPr>
        <w:rPr>
          <w:lang w:val="lt-LT"/>
        </w:rPr>
      </w:pPr>
    </w:p>
    <w:p w14:paraId="3D04A0F3" w14:textId="77777777" w:rsidR="00AA6C58" w:rsidRPr="001C7410" w:rsidRDefault="00AA6C58" w:rsidP="00AA6C58">
      <w:pPr>
        <w:rPr>
          <w:lang w:val="lt-LT"/>
        </w:rPr>
      </w:pPr>
      <w:r w:rsidRPr="001C7410">
        <w:rPr>
          <w:lang w:val="lt-LT"/>
        </w:rPr>
        <w:t>Vaistinio preparato nerekomenduojama vartoti pacientams, kuriems yra sunkus kepenų funkcijos sutrikimas (žr. 4.4 ir 5.2 skyrius).</w:t>
      </w:r>
    </w:p>
    <w:p w14:paraId="759F67A3" w14:textId="77777777" w:rsidR="00AA6C58" w:rsidRPr="001C7410" w:rsidRDefault="00AA6C58" w:rsidP="00AA6C58">
      <w:pPr>
        <w:rPr>
          <w:lang w:val="lt-LT"/>
        </w:rPr>
      </w:pPr>
    </w:p>
    <w:p w14:paraId="7F57BE7D" w14:textId="77777777" w:rsidR="00AA6C58" w:rsidRPr="001C7410" w:rsidRDefault="00AA6C58" w:rsidP="00AA6C58">
      <w:pPr>
        <w:rPr>
          <w:lang w:val="lt-LT"/>
        </w:rPr>
      </w:pPr>
      <w:r w:rsidRPr="001C7410">
        <w:rPr>
          <w:lang w:val="lt-LT"/>
        </w:rPr>
        <w:t xml:space="preserve">Vaistinio preparato reikia atsargiai vartoti pacientams, kuriems yra lengvas ar vidutinio sunkumo kepenų funkcijos sutrikimas (A arba B klasės pagal </w:t>
      </w:r>
      <w:r w:rsidRPr="001C7410">
        <w:rPr>
          <w:i/>
          <w:lang w:val="lt-LT"/>
        </w:rPr>
        <w:t>Child Pugh</w:t>
      </w:r>
      <w:r w:rsidRPr="001C7410">
        <w:rPr>
          <w:lang w:val="lt-LT"/>
        </w:rPr>
        <w:t>). Pacientams, kuriems yra lengvas ar vidutinio sunkumo kepenų funkcijos sutrikimas, vaistinio preparato dozės koreguoti nereikia (žr. 4.4 ir 5.2 skyrius).</w:t>
      </w:r>
    </w:p>
    <w:p w14:paraId="6433BF5D" w14:textId="77777777" w:rsidR="00AA6C58" w:rsidRPr="001C7410" w:rsidRDefault="00AA6C58" w:rsidP="00AA6C58">
      <w:pPr>
        <w:rPr>
          <w:lang w:val="lt-LT"/>
        </w:rPr>
      </w:pPr>
    </w:p>
    <w:p w14:paraId="304139AA" w14:textId="0994F9E7" w:rsidR="00AA6C58" w:rsidRPr="001C7410" w:rsidRDefault="00AA6C58" w:rsidP="00AA6C58">
      <w:pPr>
        <w:rPr>
          <w:lang w:val="lt-LT"/>
        </w:rPr>
      </w:pPr>
      <w:r w:rsidRPr="001C7410">
        <w:rPr>
          <w:lang w:val="lt-LT"/>
        </w:rPr>
        <w:t xml:space="preserve">Pacientai, kuriems buvo nustatytas padidėjęs kepenų fermentų aktyvumas, alaninaminotransferazės (ALT) / aspartataminotransferazės (AST) aktyvumas buvo &gt; 2 </w:t>
      </w:r>
      <w:r w:rsidR="0071702E" w:rsidRPr="001C7410">
        <w:rPr>
          <w:lang w:val="lt-LT"/>
        </w:rPr>
        <w:t xml:space="preserve">kartus už </w:t>
      </w:r>
      <w:r w:rsidRPr="001C7410">
        <w:rPr>
          <w:lang w:val="lt-LT"/>
        </w:rPr>
        <w:t xml:space="preserve">VNR [viršutinė normos riba], arba bendrojo bilirubino koncentracija buvo ≥ 1,5 </w:t>
      </w:r>
      <w:r w:rsidR="0071702E" w:rsidRPr="001C7410">
        <w:rPr>
          <w:lang w:val="lt-LT"/>
        </w:rPr>
        <w:t xml:space="preserve">karto už </w:t>
      </w:r>
      <w:r w:rsidRPr="001C7410">
        <w:rPr>
          <w:lang w:val="lt-LT"/>
        </w:rPr>
        <w:t>VNR, nebuvo įtraukti į klinikinius tyrimus. Todėl šiems pacientams Apixaban Viatris Pharma reikia vartoti atsargiai (žr. 4.4 ir 5.2 skyrius). Prieš pradedant vartoti Apixaban Viatris Pharma, reikia atlikti kepenų funkcijos tyrimus.</w:t>
      </w:r>
    </w:p>
    <w:p w14:paraId="514DF14B" w14:textId="77777777" w:rsidR="00AA6C58" w:rsidRPr="001C7410" w:rsidRDefault="00AA6C58" w:rsidP="00AA6C58">
      <w:pPr>
        <w:pStyle w:val="Pagrindinistekstas"/>
        <w:rPr>
          <w:lang w:val="lt-LT"/>
        </w:rPr>
      </w:pPr>
    </w:p>
    <w:p w14:paraId="362EAF7A" w14:textId="3343CBCA" w:rsidR="00AA6C58" w:rsidRPr="001C7410" w:rsidRDefault="00AA6C58" w:rsidP="00AA6C58">
      <w:pPr>
        <w:pStyle w:val="Pagrindinistekstas"/>
        <w:rPr>
          <w:lang w:val="lt-LT"/>
        </w:rPr>
      </w:pPr>
      <w:r w:rsidRPr="001C7410">
        <w:rPr>
          <w:lang w:val="lt-LT"/>
        </w:rPr>
        <w:t>Vaikams, kurių kepenų funkcija sutrikusi, apiksaban</w:t>
      </w:r>
      <w:r w:rsidR="0071702E" w:rsidRPr="001C7410">
        <w:rPr>
          <w:lang w:val="lt-LT"/>
        </w:rPr>
        <w:t>o poveikis</w:t>
      </w:r>
      <w:r w:rsidRPr="001C7410">
        <w:rPr>
          <w:lang w:val="lt-LT"/>
        </w:rPr>
        <w:t xml:space="preserve"> neištirtas.</w:t>
      </w:r>
    </w:p>
    <w:p w14:paraId="380E9E02" w14:textId="77777777" w:rsidR="00AA6C58" w:rsidRPr="001C7410" w:rsidRDefault="00AA6C58" w:rsidP="00AA6C58">
      <w:pPr>
        <w:pStyle w:val="Pagrindinistekstas"/>
        <w:rPr>
          <w:lang w:val="lt-LT"/>
        </w:rPr>
      </w:pPr>
    </w:p>
    <w:p w14:paraId="23D07F88" w14:textId="4AEDD90D" w:rsidR="00AA6C58" w:rsidRPr="001C7410" w:rsidRDefault="00AA6C58" w:rsidP="00AA6C58">
      <w:pPr>
        <w:rPr>
          <w:i/>
          <w:lang w:val="lt-LT"/>
        </w:rPr>
      </w:pPr>
      <w:r w:rsidRPr="001C7410">
        <w:rPr>
          <w:i/>
          <w:u w:val="single"/>
          <w:lang w:val="lt-LT"/>
        </w:rPr>
        <w:t xml:space="preserve">Kūno </w:t>
      </w:r>
      <w:r w:rsidR="0071702E" w:rsidRPr="001C7410">
        <w:rPr>
          <w:i/>
          <w:u w:val="single"/>
          <w:lang w:val="lt-LT"/>
        </w:rPr>
        <w:t>svoris</w:t>
      </w:r>
    </w:p>
    <w:p w14:paraId="10B93EDB" w14:textId="6BBEBC7F" w:rsidR="00AA6C58" w:rsidRPr="008908CD" w:rsidRDefault="00AA6C58" w:rsidP="00AA6C58">
      <w:pPr>
        <w:rPr>
          <w:lang w:val="lt-LT"/>
        </w:rPr>
      </w:pPr>
      <w:r w:rsidRPr="008908CD">
        <w:rPr>
          <w:lang w:val="lt-LT"/>
        </w:rPr>
        <w:t>VTEt: dozės koreguoti nereikia (žr. 4.4 ir 5.2 skyrius).</w:t>
      </w:r>
    </w:p>
    <w:p w14:paraId="2DACFEBF" w14:textId="77777777" w:rsidR="00AA6C58" w:rsidRPr="008908CD" w:rsidRDefault="00AA6C58" w:rsidP="00AA6C58">
      <w:pPr>
        <w:rPr>
          <w:lang w:val="lt-LT"/>
        </w:rPr>
      </w:pPr>
    </w:p>
    <w:p w14:paraId="60B5BF26" w14:textId="60DE4BB9" w:rsidR="00AA6C58" w:rsidRPr="008908CD" w:rsidRDefault="00AA6C58" w:rsidP="00AA6C58">
      <w:pPr>
        <w:rPr>
          <w:lang w:val="lt-LT"/>
        </w:rPr>
      </w:pPr>
      <w:r w:rsidRPr="008908CD">
        <w:rPr>
          <w:lang w:val="lt-LT"/>
        </w:rPr>
        <w:t>VNPV: dozės koreguoti nereikia, išskyrus atvejus, kurie atitinka dozės mažinimo kriterijus (žr. 4.2 skyriaus pradžioje skyrelį „Dozės mažinimas“).</w:t>
      </w:r>
    </w:p>
    <w:p w14:paraId="377305DF" w14:textId="77777777" w:rsidR="00AA6C58" w:rsidRPr="008908CD" w:rsidRDefault="00AA6C58" w:rsidP="00AA6C58">
      <w:pPr>
        <w:rPr>
          <w:lang w:val="lt-LT"/>
        </w:rPr>
      </w:pPr>
    </w:p>
    <w:p w14:paraId="52B51985" w14:textId="77777777" w:rsidR="00AA6C58" w:rsidRPr="008908CD" w:rsidRDefault="00AA6C58" w:rsidP="00AA6C58">
      <w:pPr>
        <w:rPr>
          <w:lang w:val="lt-LT"/>
        </w:rPr>
      </w:pPr>
      <w:r w:rsidRPr="008908CD">
        <w:rPr>
          <w:lang w:val="lt-LT"/>
        </w:rPr>
        <w:t>Apiksabano vartojimas vaikams yra pagrįstas fiksuotos dozės pagal kūno masės kategoriją režimu (žr. 4.2 skyrių).</w:t>
      </w:r>
    </w:p>
    <w:p w14:paraId="08A0F789" w14:textId="77777777" w:rsidR="00AA6C58" w:rsidRPr="001C7410" w:rsidRDefault="00AA6C58" w:rsidP="00AA6C58">
      <w:pPr>
        <w:rPr>
          <w:i/>
          <w:u w:val="single"/>
          <w:lang w:val="lt-LT"/>
        </w:rPr>
      </w:pPr>
    </w:p>
    <w:p w14:paraId="2244EBAF" w14:textId="77777777" w:rsidR="00AA6C58" w:rsidRPr="001C7410" w:rsidRDefault="00AA6C58" w:rsidP="00AA6C58">
      <w:pPr>
        <w:rPr>
          <w:i/>
          <w:lang w:val="lt-LT"/>
        </w:rPr>
      </w:pPr>
      <w:r w:rsidRPr="001C7410">
        <w:rPr>
          <w:i/>
          <w:u w:val="single"/>
          <w:lang w:val="lt-LT"/>
        </w:rPr>
        <w:t>Lytis</w:t>
      </w:r>
    </w:p>
    <w:p w14:paraId="491252CB" w14:textId="77777777" w:rsidR="00AA6C58" w:rsidRPr="001C7410" w:rsidRDefault="00AA6C58" w:rsidP="00AA6C58">
      <w:pPr>
        <w:pStyle w:val="Pagrindinistekstas"/>
        <w:rPr>
          <w:lang w:val="lt-LT"/>
        </w:rPr>
      </w:pPr>
      <w:r w:rsidRPr="001C7410">
        <w:rPr>
          <w:lang w:val="lt-LT"/>
        </w:rPr>
        <w:t>Dozės koreguoti nereikia (žr. 5.2 skyrių).</w:t>
      </w:r>
    </w:p>
    <w:p w14:paraId="5EFF14C1" w14:textId="77777777" w:rsidR="00AA6C58" w:rsidRPr="001C7410" w:rsidRDefault="00AA6C58" w:rsidP="00AA6C58">
      <w:pPr>
        <w:pStyle w:val="Pagrindinistekstas"/>
        <w:rPr>
          <w:lang w:val="lt-LT"/>
        </w:rPr>
      </w:pPr>
    </w:p>
    <w:p w14:paraId="7ACC163D" w14:textId="21ACAB4E" w:rsidR="00AA6C58" w:rsidRPr="001C7410" w:rsidRDefault="00AA6C58" w:rsidP="00AA6C58">
      <w:pPr>
        <w:rPr>
          <w:i/>
          <w:lang w:val="lt-LT"/>
        </w:rPr>
      </w:pPr>
      <w:r w:rsidRPr="001C7410">
        <w:rPr>
          <w:i/>
          <w:u w:val="single"/>
          <w:lang w:val="lt-LT"/>
        </w:rPr>
        <w:t>Pacienta</w:t>
      </w:r>
      <w:r w:rsidR="00AD0E26" w:rsidRPr="001C7410">
        <w:rPr>
          <w:i/>
          <w:u w:val="single"/>
          <w:lang w:val="lt-LT"/>
        </w:rPr>
        <w:t>ms</w:t>
      </w:r>
      <w:r w:rsidRPr="001C7410">
        <w:rPr>
          <w:i/>
          <w:u w:val="single"/>
          <w:lang w:val="lt-LT"/>
        </w:rPr>
        <w:t>, kuriems atliekama kateterinė abliacija (VNPV)</w:t>
      </w:r>
    </w:p>
    <w:p w14:paraId="027E121B" w14:textId="7834922B" w:rsidR="00AA6C58" w:rsidRPr="008908CD" w:rsidRDefault="00AA6C58" w:rsidP="00AA6C58">
      <w:pPr>
        <w:rPr>
          <w:lang w:val="lt-LT"/>
        </w:rPr>
      </w:pPr>
      <w:r w:rsidRPr="008908CD">
        <w:rPr>
          <w:lang w:val="lt-LT"/>
        </w:rPr>
        <w:t>Atliekant kateterinę abliaciją, pacientai gali toliau vartoti apiksaban</w:t>
      </w:r>
      <w:r w:rsidR="00AD0E26" w:rsidRPr="001C7410">
        <w:rPr>
          <w:lang w:val="lt-LT"/>
        </w:rPr>
        <w:t>o</w:t>
      </w:r>
      <w:r w:rsidRPr="008908CD">
        <w:rPr>
          <w:lang w:val="lt-LT"/>
        </w:rPr>
        <w:t xml:space="preserve"> (žr. 4.3, 4.4 ir 4.5 skyrius).</w:t>
      </w:r>
    </w:p>
    <w:p w14:paraId="398957AC" w14:textId="77777777" w:rsidR="00AA6C58" w:rsidRPr="001C7410" w:rsidRDefault="00AA6C58" w:rsidP="00AA6C58">
      <w:pPr>
        <w:pStyle w:val="Pagrindinistekstas"/>
        <w:rPr>
          <w:lang w:val="lt-LT"/>
        </w:rPr>
      </w:pPr>
    </w:p>
    <w:p w14:paraId="64F52E5C" w14:textId="13D87CBA" w:rsidR="00AA6C58" w:rsidRPr="001C7410" w:rsidRDefault="00AA6C58" w:rsidP="00D7604E">
      <w:pPr>
        <w:keepNext/>
        <w:widowControl/>
        <w:rPr>
          <w:i/>
          <w:lang w:val="lt-LT"/>
        </w:rPr>
      </w:pPr>
      <w:r w:rsidRPr="001C7410">
        <w:rPr>
          <w:i/>
          <w:u w:val="single"/>
          <w:lang w:val="lt-LT"/>
        </w:rPr>
        <w:t>Pacienta</w:t>
      </w:r>
      <w:r w:rsidR="00AD0E26" w:rsidRPr="001C7410">
        <w:rPr>
          <w:i/>
          <w:u w:val="single"/>
          <w:lang w:val="lt-LT"/>
        </w:rPr>
        <w:t>ms</w:t>
      </w:r>
      <w:r w:rsidRPr="001C7410">
        <w:rPr>
          <w:i/>
          <w:u w:val="single"/>
          <w:lang w:val="lt-LT"/>
        </w:rPr>
        <w:t>, kuriems atliekama kardioversija</w:t>
      </w:r>
    </w:p>
    <w:p w14:paraId="2D007E34" w14:textId="77777777" w:rsidR="00AA6C58" w:rsidRPr="008908CD" w:rsidRDefault="00AA6C58" w:rsidP="00D7604E">
      <w:pPr>
        <w:widowControl/>
        <w:rPr>
          <w:lang w:val="lt-LT"/>
        </w:rPr>
      </w:pPr>
      <w:r w:rsidRPr="008908CD">
        <w:rPr>
          <w:lang w:val="lt-LT"/>
        </w:rPr>
        <w:t>Pacientai, kuriems pasireiškia VNPV ir gali reikėti kardioversijos, gali pradėti ir tęsti apiksabano vartojimą.</w:t>
      </w:r>
    </w:p>
    <w:p w14:paraId="06F65142" w14:textId="77777777" w:rsidR="00AA6C58" w:rsidRPr="008908CD" w:rsidRDefault="00AA6C58" w:rsidP="00AA6C58">
      <w:pPr>
        <w:rPr>
          <w:lang w:val="lt-LT"/>
        </w:rPr>
      </w:pPr>
    </w:p>
    <w:p w14:paraId="32980594" w14:textId="6AF56319" w:rsidR="00AA6C58" w:rsidRPr="008908CD" w:rsidRDefault="00AA6C58" w:rsidP="00AA6C58">
      <w:pPr>
        <w:rPr>
          <w:lang w:val="lt-LT"/>
        </w:rPr>
      </w:pPr>
      <w:r w:rsidRPr="008908CD">
        <w:rPr>
          <w:lang w:val="lt-LT"/>
        </w:rPr>
        <w:t>Anksčiau antikoaguliantų nevartojusiems pacientams reikia apsvarstyti galimybę prieš kardioversiją vaizdini</w:t>
      </w:r>
      <w:r w:rsidR="00E5090D" w:rsidRPr="001C7410">
        <w:rPr>
          <w:lang w:val="lt-LT"/>
        </w:rPr>
        <w:t>u</w:t>
      </w:r>
      <w:r w:rsidRPr="008908CD">
        <w:rPr>
          <w:lang w:val="lt-LT"/>
        </w:rPr>
        <w:t xml:space="preserve"> metodu (pvz., atliekant transezofaginę echokardiografiją (TEE) arba kompiuterinės tomografijos (KT) </w:t>
      </w:r>
      <w:r w:rsidR="00E5090D" w:rsidRPr="001C7410">
        <w:rPr>
          <w:lang w:val="lt-LT"/>
        </w:rPr>
        <w:t>tyrimą</w:t>
      </w:r>
      <w:r w:rsidRPr="008908CD">
        <w:rPr>
          <w:lang w:val="lt-LT"/>
        </w:rPr>
        <w:t xml:space="preserve">) atmesti trombo kairiajame prieširdyje buvimą, atsižvelgiant į nustatytas medicinines gaires. </w:t>
      </w:r>
    </w:p>
    <w:p w14:paraId="0D1AC5E0" w14:textId="77777777" w:rsidR="00AA6C58" w:rsidRPr="001C7410" w:rsidRDefault="00AA6C58" w:rsidP="00AA6C58">
      <w:pPr>
        <w:rPr>
          <w:lang w:val="lt-LT"/>
        </w:rPr>
      </w:pPr>
    </w:p>
    <w:p w14:paraId="5725E450" w14:textId="62E7AB31" w:rsidR="00AA6C58" w:rsidRPr="008908CD" w:rsidRDefault="00AA6C58" w:rsidP="00AA6C58">
      <w:pPr>
        <w:rPr>
          <w:lang w:val="lt-LT"/>
        </w:rPr>
      </w:pPr>
      <w:r w:rsidRPr="008908CD">
        <w:rPr>
          <w:lang w:val="lt-LT"/>
        </w:rPr>
        <w:t xml:space="preserve">Pacientams, pradedantiems gydymą apiksabanu, ne trumpiau kaip 2,5 paros prieš kardioversiją reikia vartoti po 5 mg du kartus per parą (5 vienkartines dozes) tinkamai antikoaguliacijai užtikrinti (žr. 5.1 skyrių). Jeigu pacientas atitinka dozės mažinimo kriterijus (žr. aukščiau pateiktus skyrius </w:t>
      </w:r>
      <w:r w:rsidRPr="008908CD">
        <w:rPr>
          <w:i/>
          <w:lang w:val="lt-LT"/>
        </w:rPr>
        <w:t>Dozės mažinimas</w:t>
      </w:r>
      <w:r w:rsidRPr="008908CD">
        <w:rPr>
          <w:lang w:val="lt-LT"/>
        </w:rPr>
        <w:t xml:space="preserve"> ir </w:t>
      </w:r>
      <w:r w:rsidRPr="008908CD">
        <w:rPr>
          <w:i/>
          <w:lang w:val="lt-LT"/>
        </w:rPr>
        <w:t>Pacienta</w:t>
      </w:r>
      <w:r w:rsidR="00E5090D" w:rsidRPr="001C7410">
        <w:rPr>
          <w:i/>
          <w:lang w:val="lt-LT"/>
        </w:rPr>
        <w:t>ms</w:t>
      </w:r>
      <w:r w:rsidRPr="008908CD">
        <w:rPr>
          <w:i/>
          <w:lang w:val="lt-LT"/>
        </w:rPr>
        <w:t>, kurių inkstų funkcija sutrikusi</w:t>
      </w:r>
      <w:r w:rsidRPr="008908CD">
        <w:rPr>
          <w:lang w:val="lt-LT"/>
        </w:rPr>
        <w:t xml:space="preserve">), dozavimo režimą reikia sumažinti iki 2,5 mg apiksabano du kartus per parą, gydymą tęsiant </w:t>
      </w:r>
      <w:r w:rsidR="00E5090D" w:rsidRPr="001C7410">
        <w:rPr>
          <w:lang w:val="lt-LT"/>
        </w:rPr>
        <w:t xml:space="preserve">mažiausiai </w:t>
      </w:r>
      <w:r w:rsidRPr="008908CD">
        <w:rPr>
          <w:lang w:val="lt-LT"/>
        </w:rPr>
        <w:t>2,5 paros (suvartojant 5 vienkartines dozes).</w:t>
      </w:r>
    </w:p>
    <w:p w14:paraId="63B4A4E8" w14:textId="77777777" w:rsidR="00AA6C58" w:rsidRPr="001C7410" w:rsidRDefault="00AA6C58" w:rsidP="00AA6C58">
      <w:pPr>
        <w:pStyle w:val="Pagrindinistekstas"/>
        <w:rPr>
          <w:lang w:val="lt-LT"/>
        </w:rPr>
      </w:pPr>
    </w:p>
    <w:p w14:paraId="24273BF0" w14:textId="3C1B393E" w:rsidR="00AA6C58" w:rsidRPr="008908CD" w:rsidRDefault="00AA6C58" w:rsidP="00AA6C58">
      <w:pPr>
        <w:rPr>
          <w:lang w:val="lt-LT"/>
        </w:rPr>
      </w:pPr>
      <w:r w:rsidRPr="008908CD">
        <w:rPr>
          <w:lang w:val="lt-LT"/>
        </w:rPr>
        <w:t xml:space="preserve">Jeigu reikia atlikti kardioversiją prieš </w:t>
      </w:r>
      <w:r w:rsidR="00E5090D" w:rsidRPr="001C7410">
        <w:rPr>
          <w:lang w:val="lt-LT"/>
        </w:rPr>
        <w:t>skiriant</w:t>
      </w:r>
      <w:r w:rsidR="00E5090D" w:rsidRPr="008908CD">
        <w:rPr>
          <w:lang w:val="lt-LT"/>
        </w:rPr>
        <w:t xml:space="preserve"> </w:t>
      </w:r>
      <w:r w:rsidRPr="008908CD">
        <w:rPr>
          <w:lang w:val="lt-LT"/>
        </w:rPr>
        <w:t xml:space="preserve">5 apiksabano dozes, reikia skirti 10 mg įsotinamąją dozę, o paskui vartoti po 5 mg du kartus per parą. Jeigu pacientas atitinka dozės mažinimo kriterijus (žr. ankstesnius skyrius </w:t>
      </w:r>
      <w:r w:rsidRPr="008908CD">
        <w:rPr>
          <w:i/>
          <w:lang w:val="lt-LT"/>
        </w:rPr>
        <w:t>Dozės mažinimas</w:t>
      </w:r>
      <w:r w:rsidRPr="008908CD">
        <w:rPr>
          <w:lang w:val="lt-LT"/>
        </w:rPr>
        <w:t xml:space="preserve"> ir </w:t>
      </w:r>
      <w:r w:rsidRPr="008908CD">
        <w:rPr>
          <w:i/>
          <w:lang w:val="lt-LT"/>
        </w:rPr>
        <w:t>Pacienta</w:t>
      </w:r>
      <w:r w:rsidR="00F91AED" w:rsidRPr="001C7410">
        <w:rPr>
          <w:i/>
          <w:lang w:val="lt-LT"/>
        </w:rPr>
        <w:t>ms</w:t>
      </w:r>
      <w:r w:rsidRPr="008908CD">
        <w:rPr>
          <w:i/>
          <w:lang w:val="lt-LT"/>
        </w:rPr>
        <w:t>, kurių inkstų funkcija sutrikusi</w:t>
      </w:r>
      <w:r w:rsidRPr="008908CD">
        <w:rPr>
          <w:lang w:val="lt-LT"/>
        </w:rPr>
        <w:t>), dozavimo režimą reikia sumažinti ir skirti 5 mg įsotinamąją dozę, o paskui vartoti po 2,5 mg du kartus per parą. Įsotinamąją dozę reikia skirti ne vėliau kaip 2 valandas prieš kardioversiją (žr. 5.1 skyrių).</w:t>
      </w:r>
    </w:p>
    <w:p w14:paraId="10332FFF" w14:textId="77777777" w:rsidR="00AA6C58" w:rsidRPr="008908CD" w:rsidRDefault="00AA6C58" w:rsidP="00AA6C58">
      <w:pPr>
        <w:rPr>
          <w:lang w:val="lt-LT"/>
        </w:rPr>
      </w:pPr>
    </w:p>
    <w:p w14:paraId="16C4F9E5" w14:textId="7642701F" w:rsidR="00AA6C58" w:rsidRPr="008908CD" w:rsidRDefault="00AA6C58" w:rsidP="00AA6C58">
      <w:pPr>
        <w:rPr>
          <w:lang w:val="lt-LT"/>
        </w:rPr>
      </w:pPr>
      <w:r w:rsidRPr="008908CD">
        <w:rPr>
          <w:lang w:val="lt-LT"/>
        </w:rPr>
        <w:t>Visiems pacientams, kuriems atliekama kardioversija, prieš atliekant kardioversiją reikia gauti patvirtinimą, kad pacientas suvartojo apiksabano kaip paskirta. Pacientams, kuriems atliekama kardioversija, priimant sprendimą dėl gydymo pradžios ir trukmės reikia atsižvelgti į nustatytas rekomendacines gydymo antikoaguliantais gaires.</w:t>
      </w:r>
    </w:p>
    <w:p w14:paraId="1DB378C5" w14:textId="77777777" w:rsidR="00AA6C58" w:rsidRPr="001C7410" w:rsidRDefault="00AA6C58" w:rsidP="00AA6C58">
      <w:pPr>
        <w:rPr>
          <w:lang w:val="lt-LT"/>
        </w:rPr>
      </w:pPr>
    </w:p>
    <w:p w14:paraId="092CE859" w14:textId="6DD447C0" w:rsidR="00AA6C58" w:rsidRPr="008908CD" w:rsidRDefault="00AA6C58" w:rsidP="00AA6C58">
      <w:pPr>
        <w:rPr>
          <w:i/>
          <w:u w:val="single"/>
          <w:lang w:val="lt-LT"/>
        </w:rPr>
      </w:pPr>
      <w:r w:rsidRPr="008908CD">
        <w:rPr>
          <w:i/>
          <w:u w:val="single"/>
          <w:lang w:val="lt-LT"/>
        </w:rPr>
        <w:t>Pacientai, kuiems pasireiškia VNPV ir ūminis koronarinis sindromas (ŪKS), ir (arba) kuriems atliekama perkutaninė vainikinių arterijų intervencija (PVAI)</w:t>
      </w:r>
    </w:p>
    <w:p w14:paraId="1ADA5C73" w14:textId="77777777" w:rsidR="00AA6C58" w:rsidRPr="008908CD" w:rsidRDefault="00AA6C58" w:rsidP="00AA6C58">
      <w:pPr>
        <w:rPr>
          <w:lang w:val="lt-LT"/>
        </w:rPr>
      </w:pPr>
      <w:r w:rsidRPr="008908CD">
        <w:rPr>
          <w:lang w:val="lt-LT"/>
        </w:rPr>
        <w:t>Nepakanka patirties apiksabano rekomenduojamomis dozėmis gydant VNPV sergančius pacientus, kai vaistinio preparato skiriama kartu su trombocitų agregaciją slopinančiais vaistiniais preparatais ŪKS sergantiems pacientams ir (arba) pacientams, kuriems atliekama PVAI pasiekus hemostazę (žr. 4.4, 5.1 skyrius).</w:t>
      </w:r>
    </w:p>
    <w:p w14:paraId="46197182" w14:textId="77777777" w:rsidR="00AA6C58" w:rsidRPr="001C7410" w:rsidRDefault="00AA6C58" w:rsidP="00AA6C58">
      <w:pPr>
        <w:pStyle w:val="Pagrindinistekstas"/>
        <w:rPr>
          <w:lang w:val="lt-LT"/>
        </w:rPr>
      </w:pPr>
    </w:p>
    <w:p w14:paraId="592457E0" w14:textId="77777777" w:rsidR="00AA6C58" w:rsidRPr="001C7410" w:rsidRDefault="00AA6C58" w:rsidP="00AA6C58">
      <w:pPr>
        <w:rPr>
          <w:i/>
          <w:lang w:val="lt-LT"/>
        </w:rPr>
      </w:pPr>
      <w:r w:rsidRPr="001C7410">
        <w:rPr>
          <w:i/>
          <w:u w:val="single"/>
          <w:lang w:val="lt-LT"/>
        </w:rPr>
        <w:t>Vaikų populiacija</w:t>
      </w:r>
    </w:p>
    <w:p w14:paraId="624C096F" w14:textId="0E6A4FBD" w:rsidR="00AA6C58" w:rsidRPr="001C7410" w:rsidRDefault="00AA6C58" w:rsidP="00AA6C58">
      <w:pPr>
        <w:pStyle w:val="Pagrindinistekstas"/>
        <w:rPr>
          <w:lang w:val="lt-LT"/>
        </w:rPr>
      </w:pPr>
      <w:r w:rsidRPr="001C7410">
        <w:rPr>
          <w:lang w:val="lt-LT"/>
        </w:rPr>
        <w:t>Apixaban Viatris Pharma saugumas ir veiksmingumas vaikams</w:t>
      </w:r>
      <w:r w:rsidR="00185CBC" w:rsidRPr="001C7410">
        <w:rPr>
          <w:lang w:val="lt-LT"/>
        </w:rPr>
        <w:t xml:space="preserve"> </w:t>
      </w:r>
      <w:r w:rsidRPr="001C7410">
        <w:rPr>
          <w:lang w:val="lt-LT"/>
        </w:rPr>
        <w:t>nuo 28 dienų iki mažiau kaip 18 metų, kitoms indikacijoms nei VTE gydymas ir VTE pasikartojimo profilaktika, neištirti. Duomenų apie naujagimius ir apie kitas indikacijas nėra (taip pat žr. 5.1 skyrių). Todėl naujagimiams ir vaikams nuo 28 dienų iki mažiau kaip 18 metų, esant kitoms indikacijoms nei VTE gydymas ir VTE pasikartojimo profilaktika, Apixaban Viatris Pharma vartoti nerekomenduojama.</w:t>
      </w:r>
    </w:p>
    <w:p w14:paraId="1A12D818" w14:textId="77777777" w:rsidR="00AA6C58" w:rsidRPr="001C7410" w:rsidRDefault="00AA6C58" w:rsidP="00AA6C58">
      <w:pPr>
        <w:pStyle w:val="Pagrindinistekstas"/>
        <w:rPr>
          <w:lang w:val="lt-LT"/>
        </w:rPr>
      </w:pPr>
    </w:p>
    <w:p w14:paraId="5FF8D25B" w14:textId="1717D065" w:rsidR="00AA6C58" w:rsidRPr="001C7410" w:rsidRDefault="00AA6C58" w:rsidP="00D7604E">
      <w:pPr>
        <w:pStyle w:val="Pagrindinistekstas"/>
        <w:rPr>
          <w:lang w:val="lt-LT"/>
        </w:rPr>
      </w:pPr>
      <w:r w:rsidRPr="001C7410">
        <w:rPr>
          <w:lang w:val="lt-LT"/>
        </w:rPr>
        <w:t>Apixaban Viatris Pharma saugumas ir veiksmingumas jaunesniems kaip 18</w:t>
      </w:r>
      <w:r w:rsidRPr="008908CD">
        <w:rPr>
          <w:lang w:val="lt-LT"/>
        </w:rPr>
        <w:t> metų</w:t>
      </w:r>
      <w:r w:rsidRPr="001C7410">
        <w:rPr>
          <w:lang w:val="lt-LT"/>
        </w:rPr>
        <w:t xml:space="preserve"> vaikams ir paaugliams tromboembolijos profilaktikos indikacijai neištirti. Turimi duomenys apie tromboembolijos profilaktiką pateikiami 5.1 skyriuje, tačiau dozavimo rekomendacijų pateikti negalima.</w:t>
      </w:r>
    </w:p>
    <w:p w14:paraId="67AACB64" w14:textId="77777777" w:rsidR="00AA6C58" w:rsidRPr="001C7410" w:rsidRDefault="00AA6C58" w:rsidP="00AA6C58">
      <w:pPr>
        <w:pStyle w:val="Pagrindinistekstas"/>
        <w:rPr>
          <w:lang w:val="lt-LT"/>
        </w:rPr>
      </w:pPr>
    </w:p>
    <w:p w14:paraId="1E49AF78" w14:textId="1F81B192" w:rsidR="00AA6C58" w:rsidRPr="001C7410" w:rsidRDefault="00AA6C58" w:rsidP="00AA6C58">
      <w:pPr>
        <w:pStyle w:val="Pagrindinistekstas"/>
        <w:rPr>
          <w:lang w:val="lt-LT"/>
        </w:rPr>
      </w:pPr>
      <w:r w:rsidRPr="001C7410">
        <w:rPr>
          <w:u w:val="single"/>
          <w:lang w:val="lt-LT"/>
        </w:rPr>
        <w:t xml:space="preserve">Vartojimo metodas </w:t>
      </w:r>
    </w:p>
    <w:p w14:paraId="0BDD56E7" w14:textId="77777777" w:rsidR="00AA6C58" w:rsidRPr="001C7410" w:rsidRDefault="00AA6C58" w:rsidP="00AA6C58">
      <w:pPr>
        <w:rPr>
          <w:lang w:val="lt-LT"/>
        </w:rPr>
      </w:pPr>
    </w:p>
    <w:p w14:paraId="455B9A42" w14:textId="77777777" w:rsidR="00AA6C58" w:rsidRPr="001C7410" w:rsidRDefault="00AA6C58" w:rsidP="00AA6C58">
      <w:pPr>
        <w:rPr>
          <w:lang w:val="lt-LT"/>
        </w:rPr>
      </w:pPr>
      <w:r w:rsidRPr="001C7410">
        <w:rPr>
          <w:lang w:val="lt-LT"/>
        </w:rPr>
        <w:t>Vartoti per burną</w:t>
      </w:r>
    </w:p>
    <w:p w14:paraId="6639B49C" w14:textId="77777777" w:rsidR="00AA6C58" w:rsidRPr="001C7410" w:rsidRDefault="00AA6C58" w:rsidP="00AA6C58">
      <w:pPr>
        <w:rPr>
          <w:lang w:val="lt-LT"/>
        </w:rPr>
      </w:pPr>
      <w:r w:rsidRPr="001C7410">
        <w:rPr>
          <w:lang w:val="lt-LT"/>
        </w:rPr>
        <w:t>Apixaban Viatris Pharma reikia nuryti užgeriant vandeniu valgio metu arba nevalgius.</w:t>
      </w:r>
    </w:p>
    <w:p w14:paraId="4ED2AE52" w14:textId="77777777" w:rsidR="00AA6C58" w:rsidRPr="001C7410" w:rsidRDefault="00AA6C58" w:rsidP="00AA6C58">
      <w:pPr>
        <w:rPr>
          <w:lang w:val="lt-LT"/>
        </w:rPr>
      </w:pPr>
    </w:p>
    <w:p w14:paraId="03765DFA" w14:textId="4D85F273" w:rsidR="00AA6C58" w:rsidRPr="001C7410" w:rsidRDefault="00AA6C58" w:rsidP="00AA6C58">
      <w:pPr>
        <w:rPr>
          <w:lang w:val="lt-LT"/>
        </w:rPr>
      </w:pPr>
      <w:r w:rsidRPr="001C7410">
        <w:rPr>
          <w:lang w:val="lt-LT"/>
        </w:rPr>
        <w:t xml:space="preserve">Pacientams, kurie negali nuryti visos tabletės, Apixaban Viatris Pharma tabletę galima sutrinti ir ištirpinti vandenyje, arba 5 % gliukozės tirpale (G5W), arba obuolių sultyse, arba sumaišyti su obuolių tyre ir iš karto suvartoti (žr. 5.2 skyrių). Apixaban Viatris Pharma tabletes taip pat galima sutrinti ir ištirpinti 60 ml vandens arba G5W ir iš karto suleisti pro nazogastrinį </w:t>
      </w:r>
      <w:r w:rsidR="000C268D" w:rsidRPr="001C7410">
        <w:rPr>
          <w:lang w:val="lt-LT"/>
        </w:rPr>
        <w:t>vamzdelį</w:t>
      </w:r>
      <w:r w:rsidRPr="001C7410">
        <w:rPr>
          <w:lang w:val="lt-LT"/>
        </w:rPr>
        <w:t xml:space="preserve"> (žr. 5.2 skyrių).</w:t>
      </w:r>
    </w:p>
    <w:p w14:paraId="6EFFFFA8" w14:textId="77777777" w:rsidR="00AA6C58" w:rsidRPr="001C7410" w:rsidRDefault="00AA6C58" w:rsidP="00AA6C58">
      <w:pPr>
        <w:rPr>
          <w:lang w:val="lt-LT"/>
        </w:rPr>
      </w:pPr>
      <w:r w:rsidRPr="001C7410">
        <w:rPr>
          <w:lang w:val="lt-LT"/>
        </w:rPr>
        <w:t>Sutrintos Apixaban Viatris Pharma tabletės išlieka stabilios vandenyje, G5W, obuolių sultyse ir obuolių tyrėje iki 4 valandų.</w:t>
      </w:r>
    </w:p>
    <w:p w14:paraId="6DFFC6F1" w14:textId="77777777" w:rsidR="00AA6C58" w:rsidRPr="001C7410" w:rsidRDefault="00AA6C58" w:rsidP="00AA6C58">
      <w:pPr>
        <w:pStyle w:val="Pagrindinistekstas"/>
        <w:rPr>
          <w:lang w:val="lt-LT"/>
        </w:rPr>
      </w:pPr>
    </w:p>
    <w:p w14:paraId="087FEF95" w14:textId="77777777" w:rsidR="00AA6C58" w:rsidRPr="001C7410" w:rsidRDefault="00AA6C58" w:rsidP="00AA6C58">
      <w:pPr>
        <w:pStyle w:val="Pagrindinistekstas"/>
        <w:rPr>
          <w:b/>
          <w:lang w:val="lt-LT"/>
        </w:rPr>
      </w:pPr>
      <w:r w:rsidRPr="001C7410">
        <w:rPr>
          <w:b/>
          <w:lang w:val="lt-LT"/>
        </w:rPr>
        <w:t>4.3</w:t>
      </w:r>
      <w:r w:rsidRPr="001C7410">
        <w:rPr>
          <w:b/>
          <w:lang w:val="lt-LT"/>
        </w:rPr>
        <w:tab/>
        <w:t>Kontraindikacijos</w:t>
      </w:r>
    </w:p>
    <w:p w14:paraId="2F16ED7D" w14:textId="77777777" w:rsidR="00AA6C58" w:rsidRPr="001C7410" w:rsidRDefault="00AA6C58" w:rsidP="00AA6C58">
      <w:pPr>
        <w:pStyle w:val="Pagrindinistekstas"/>
        <w:rPr>
          <w:b/>
          <w:lang w:val="lt-LT"/>
        </w:rPr>
      </w:pPr>
    </w:p>
    <w:p w14:paraId="1DA19D65" w14:textId="77777777" w:rsidR="00AA6C58" w:rsidRPr="001C7410" w:rsidRDefault="00AA6C58" w:rsidP="003D30B2">
      <w:pPr>
        <w:pStyle w:val="Sraopastraipa"/>
        <w:numPr>
          <w:ilvl w:val="0"/>
          <w:numId w:val="12"/>
        </w:numPr>
        <w:tabs>
          <w:tab w:val="left" w:pos="802"/>
          <w:tab w:val="left" w:pos="803"/>
        </w:tabs>
        <w:ind w:left="540" w:hanging="540"/>
        <w:rPr>
          <w:lang w:val="lt-LT"/>
        </w:rPr>
      </w:pPr>
      <w:r w:rsidRPr="001C7410">
        <w:rPr>
          <w:lang w:val="lt-LT"/>
        </w:rPr>
        <w:t>Padidėjęs jautrumas veikliajai arba bet kuriai 6.1 skyriuje nurodytai pagalbinei medžiagai.</w:t>
      </w:r>
    </w:p>
    <w:p w14:paraId="5C1FDC05" w14:textId="77777777" w:rsidR="00AA6C58" w:rsidRPr="001C7410" w:rsidRDefault="00AA6C58" w:rsidP="003D30B2">
      <w:pPr>
        <w:pStyle w:val="Sraopastraipa"/>
        <w:numPr>
          <w:ilvl w:val="0"/>
          <w:numId w:val="12"/>
        </w:numPr>
        <w:tabs>
          <w:tab w:val="left" w:pos="802"/>
          <w:tab w:val="left" w:pos="803"/>
        </w:tabs>
        <w:ind w:left="540" w:hanging="540"/>
        <w:rPr>
          <w:lang w:val="lt-LT"/>
        </w:rPr>
      </w:pPr>
      <w:r w:rsidRPr="001C7410">
        <w:rPr>
          <w:lang w:val="lt-LT"/>
        </w:rPr>
        <w:t>Aktyvus, kliniškai reikšmingas kraujavimas.</w:t>
      </w:r>
    </w:p>
    <w:p w14:paraId="4D488BB9" w14:textId="77777777" w:rsidR="00AA6C58" w:rsidRPr="001C7410" w:rsidRDefault="00AA6C58" w:rsidP="003D30B2">
      <w:pPr>
        <w:pStyle w:val="Sraopastraipa"/>
        <w:numPr>
          <w:ilvl w:val="0"/>
          <w:numId w:val="12"/>
        </w:numPr>
        <w:tabs>
          <w:tab w:val="left" w:pos="802"/>
          <w:tab w:val="left" w:pos="803"/>
        </w:tabs>
        <w:ind w:left="540" w:hanging="540"/>
        <w:rPr>
          <w:lang w:val="lt-LT"/>
        </w:rPr>
      </w:pPr>
      <w:r w:rsidRPr="001C7410">
        <w:rPr>
          <w:lang w:val="lt-LT"/>
        </w:rPr>
        <w:t>Kepenų liga, susijusi su koaguliopatija ir kliniškai reikšminga kraujavimo rizika (žr. 5.2 skyrių).</w:t>
      </w:r>
    </w:p>
    <w:p w14:paraId="7325253A" w14:textId="3B168CCE" w:rsidR="00AA6C58" w:rsidRPr="001C7410" w:rsidRDefault="00AA6C58" w:rsidP="003D30B2">
      <w:pPr>
        <w:pStyle w:val="Sraopastraipa"/>
        <w:numPr>
          <w:ilvl w:val="0"/>
          <w:numId w:val="12"/>
        </w:numPr>
        <w:tabs>
          <w:tab w:val="left" w:pos="802"/>
          <w:tab w:val="left" w:pos="803"/>
        </w:tabs>
        <w:ind w:left="540" w:hanging="540"/>
        <w:rPr>
          <w:lang w:val="lt-LT"/>
        </w:rPr>
      </w:pPr>
      <w:r w:rsidRPr="001C7410">
        <w:rPr>
          <w:lang w:val="lt-LT"/>
        </w:rPr>
        <w:t>Pažeidimas arba būklė, dėl kurių manoma, kad reikšmingai padidėja stipraus kraujavimo rizika. Tai gali apimti esamą arba neseniai buvusį virškinimo trakto išopėjimą, esamus didelę kraujavimo riziką keliančius piktybinius navikus, neseniai patirtą galvos ar nugaros smegenų traumą, neseniai atliktą galvos, stuburo arba akių operaciją, neseniai patirtą intrakranijinį kraujavimą, diagnozuotą arba įtariam</w:t>
      </w:r>
      <w:r w:rsidR="007D6395" w:rsidRPr="001C7410">
        <w:rPr>
          <w:lang w:val="lt-LT"/>
        </w:rPr>
        <w:t>us</w:t>
      </w:r>
      <w:r w:rsidRPr="001C7410">
        <w:rPr>
          <w:lang w:val="lt-LT"/>
        </w:rPr>
        <w:t xml:space="preserve"> stemplės venų </w:t>
      </w:r>
      <w:r w:rsidR="007D6395" w:rsidRPr="001C7410">
        <w:rPr>
          <w:lang w:val="lt-LT"/>
        </w:rPr>
        <w:t>mazgus</w:t>
      </w:r>
      <w:r w:rsidRPr="001C7410">
        <w:rPr>
          <w:lang w:val="lt-LT"/>
        </w:rPr>
        <w:t xml:space="preserve">, arteriovenines įgimtas </w:t>
      </w:r>
      <w:r w:rsidR="00800F44" w:rsidRPr="001C7410">
        <w:rPr>
          <w:lang w:val="lt-LT"/>
        </w:rPr>
        <w:t xml:space="preserve">formavimosi </w:t>
      </w:r>
      <w:r w:rsidRPr="001C7410">
        <w:rPr>
          <w:lang w:val="lt-LT"/>
        </w:rPr>
        <w:t>ydas, kraujagyslių aneurizmas arba didelius galvos ar nugaros smegenyse esančių kraujagyslių pokyčius.</w:t>
      </w:r>
    </w:p>
    <w:p w14:paraId="731206EC" w14:textId="27E84D5C" w:rsidR="00AA6C58" w:rsidRPr="001C7410" w:rsidRDefault="00AA6C58" w:rsidP="003D30B2">
      <w:pPr>
        <w:pStyle w:val="Sraopastraipa"/>
        <w:numPr>
          <w:ilvl w:val="0"/>
          <w:numId w:val="12"/>
        </w:numPr>
        <w:tabs>
          <w:tab w:val="left" w:pos="802"/>
          <w:tab w:val="left" w:pos="803"/>
        </w:tabs>
        <w:ind w:left="540" w:hanging="540"/>
        <w:rPr>
          <w:lang w:val="lt-LT"/>
        </w:rPr>
      </w:pPr>
      <w:r w:rsidRPr="008908CD">
        <w:rPr>
          <w:lang w:val="lt-LT"/>
        </w:rPr>
        <w:t>Kartu taikomas gydymas kokiais nors kitais antikoaguliantais, pavyzdžiui, nefrakcionuotu heparinu (NFH), mažos molekulinės masės heparinais (enoksaparinu, dalteparinu ir kt.), heparino dariniais (fondaparinuksu ir kt.), geriamaisiais antikoaguliantais (varfarinu, rivaroksabanu, dabigatranu ir kt.), išskyrus konkrečias aplinkybes, kai vienas antikoaguliantas keičiamas kitu (žr. 4.2 skyrių), kai skiriamos NFH dozės, kurios būtinos centrinės venos arba arterinio kateterio pralaidumo palaikymui arba kai NFH skiriama dėl prieširdžių virpėjimo atliekant kateterinę abliaciją (žr. 4.4 ir 4.5 skyrius).</w:t>
      </w:r>
    </w:p>
    <w:p w14:paraId="4839E98F" w14:textId="77777777" w:rsidR="00AA6C58" w:rsidRPr="001C7410" w:rsidRDefault="00AA6C58" w:rsidP="00AA6C58">
      <w:pPr>
        <w:pStyle w:val="Pagrindinistekstas"/>
        <w:rPr>
          <w:lang w:val="lt-LT"/>
        </w:rPr>
      </w:pPr>
    </w:p>
    <w:p w14:paraId="70C1F09B" w14:textId="77777777" w:rsidR="00AA6C58" w:rsidRPr="001C7410" w:rsidRDefault="00AA6C58" w:rsidP="00AA6C58">
      <w:pPr>
        <w:pStyle w:val="Antrat2"/>
        <w:tabs>
          <w:tab w:val="left" w:pos="0"/>
          <w:tab w:val="left" w:pos="802"/>
          <w:tab w:val="left" w:pos="803"/>
        </w:tabs>
        <w:ind w:left="540" w:hanging="540"/>
        <w:rPr>
          <w:lang w:val="lt-LT"/>
        </w:rPr>
      </w:pPr>
      <w:r w:rsidRPr="001C7410">
        <w:rPr>
          <w:lang w:val="lt-LT"/>
        </w:rPr>
        <w:t>4.4</w:t>
      </w:r>
      <w:r w:rsidRPr="001C7410">
        <w:rPr>
          <w:lang w:val="lt-LT"/>
        </w:rPr>
        <w:tab/>
        <w:t>Specialūs įspėjimai ir atsargumo priemonės</w:t>
      </w:r>
    </w:p>
    <w:p w14:paraId="5B386C75" w14:textId="77777777" w:rsidR="00AA6C58" w:rsidRPr="001C7410" w:rsidRDefault="00AA6C58" w:rsidP="00AA6C58">
      <w:pPr>
        <w:pStyle w:val="Pagrindinistekstas"/>
        <w:rPr>
          <w:b/>
          <w:lang w:val="lt-LT"/>
        </w:rPr>
      </w:pPr>
    </w:p>
    <w:p w14:paraId="1EA5B1FA" w14:textId="77777777" w:rsidR="00AA6C58" w:rsidRPr="001C7410" w:rsidRDefault="00AA6C58" w:rsidP="00AA6C58">
      <w:pPr>
        <w:pStyle w:val="Pagrindinistekstas"/>
        <w:rPr>
          <w:lang w:val="lt-LT"/>
        </w:rPr>
      </w:pPr>
      <w:r w:rsidRPr="001C7410">
        <w:rPr>
          <w:u w:val="single"/>
          <w:lang w:val="lt-LT"/>
        </w:rPr>
        <w:t>Kraujavimo rizika</w:t>
      </w:r>
    </w:p>
    <w:p w14:paraId="55A985C2" w14:textId="20F5B47B" w:rsidR="00AA6C58" w:rsidRPr="008908CD" w:rsidRDefault="00AA6C58" w:rsidP="00AA6C58">
      <w:pPr>
        <w:rPr>
          <w:lang w:val="lt-LT"/>
        </w:rPr>
      </w:pPr>
      <w:r w:rsidRPr="008908CD">
        <w:rPr>
          <w:lang w:val="lt-LT"/>
        </w:rPr>
        <w:t>Kaip ir vartojant kitų antikoaguliantų, apiksabano vartojančių pacientų būklę reikia atidžiai stebėti dėl kraujavimo požymių. Vaistinį preparatą rekomenduojama atsargiai vartoti pacientams, kuriems yra kraujavimo riziką galinčių didinti būklių. Jeigu pasireiškia stiprus kraujavimas, apiksabano vartojimą reikia nutraukti (žr. 4.8 ir 4.9 skyrius).</w:t>
      </w:r>
    </w:p>
    <w:p w14:paraId="637D3752" w14:textId="77777777" w:rsidR="00AA6C58" w:rsidRPr="008908CD" w:rsidRDefault="00AA6C58" w:rsidP="00AA6C58">
      <w:pPr>
        <w:rPr>
          <w:lang w:val="lt-LT"/>
        </w:rPr>
      </w:pPr>
    </w:p>
    <w:p w14:paraId="55C02871" w14:textId="6B249100" w:rsidR="00AA6C58" w:rsidRPr="008908CD" w:rsidRDefault="00AA6C58" w:rsidP="00AA6C58">
      <w:pPr>
        <w:rPr>
          <w:lang w:val="lt-LT"/>
        </w:rPr>
      </w:pPr>
      <w:r w:rsidRPr="008908CD">
        <w:rPr>
          <w:lang w:val="lt-LT"/>
        </w:rPr>
        <w:t xml:space="preserve">Nors gydant apiksabanu, įprastai </w:t>
      </w:r>
      <w:r w:rsidR="006B49A0" w:rsidRPr="001C7410">
        <w:rPr>
          <w:lang w:val="lt-LT"/>
        </w:rPr>
        <w:t xml:space="preserve">reguliariai </w:t>
      </w:r>
      <w:r w:rsidRPr="008908CD">
        <w:rPr>
          <w:lang w:val="lt-LT"/>
        </w:rPr>
        <w:t xml:space="preserve">stebėti ekspozicijos nereikia, išskirtinėmis aplinkybėmis, kai apiksabano ekspozicijos žinojimas gali padėti priimti klinikinį sprendimą, pavyzdžiui, perdozavimo ir </w:t>
      </w:r>
      <w:r w:rsidR="00616647" w:rsidRPr="001C7410">
        <w:rPr>
          <w:lang w:val="lt-LT"/>
        </w:rPr>
        <w:t>skubios</w:t>
      </w:r>
      <w:r w:rsidR="00616647" w:rsidRPr="008908CD">
        <w:rPr>
          <w:lang w:val="lt-LT"/>
        </w:rPr>
        <w:t xml:space="preserve"> </w:t>
      </w:r>
      <w:r w:rsidRPr="008908CD">
        <w:rPr>
          <w:lang w:val="lt-LT"/>
        </w:rPr>
        <w:t xml:space="preserve">operacijos atvejais, gali būti naudingas kalibruotas kiekybinis anti-Xa faktoriaus </w:t>
      </w:r>
      <w:r w:rsidR="00624196" w:rsidRPr="008908CD">
        <w:rPr>
          <w:lang w:val="lt-LT"/>
        </w:rPr>
        <w:t xml:space="preserve">tyrimas </w:t>
      </w:r>
      <w:r w:rsidRPr="008908CD">
        <w:rPr>
          <w:lang w:val="lt-LT"/>
        </w:rPr>
        <w:t>(žr. 5.1 skyrių).</w:t>
      </w:r>
    </w:p>
    <w:p w14:paraId="47DC6738" w14:textId="77777777" w:rsidR="00AA6C58" w:rsidRPr="008908CD" w:rsidRDefault="00AA6C58" w:rsidP="00AA6C58">
      <w:pPr>
        <w:rPr>
          <w:lang w:val="lt-LT"/>
        </w:rPr>
      </w:pPr>
    </w:p>
    <w:p w14:paraId="159BA74F" w14:textId="3E2A3806" w:rsidR="00AA6C58" w:rsidRPr="001C7410" w:rsidRDefault="00AA6C58" w:rsidP="00AA6C58">
      <w:pPr>
        <w:rPr>
          <w:lang w:val="lt-LT"/>
        </w:rPr>
      </w:pPr>
      <w:r w:rsidRPr="008908CD">
        <w:rPr>
          <w:lang w:val="lt-LT"/>
        </w:rPr>
        <w:t>Suaugusiesiems galima skirti specifin</w:t>
      </w:r>
      <w:r w:rsidR="00616647" w:rsidRPr="001C7410">
        <w:rPr>
          <w:lang w:val="lt-LT"/>
        </w:rPr>
        <w:t>io</w:t>
      </w:r>
      <w:r w:rsidRPr="008908CD">
        <w:rPr>
          <w:lang w:val="lt-LT"/>
        </w:rPr>
        <w:t xml:space="preserve"> neutralizuojan</w:t>
      </w:r>
      <w:r w:rsidR="00616647" w:rsidRPr="001C7410">
        <w:rPr>
          <w:lang w:val="lt-LT"/>
        </w:rPr>
        <w:t>čio</w:t>
      </w:r>
      <w:r w:rsidRPr="008908CD">
        <w:rPr>
          <w:lang w:val="lt-LT"/>
        </w:rPr>
        <w:t xml:space="preserve"> vaistin</w:t>
      </w:r>
      <w:r w:rsidR="00616647" w:rsidRPr="001C7410">
        <w:rPr>
          <w:lang w:val="lt-LT"/>
        </w:rPr>
        <w:t>io</w:t>
      </w:r>
      <w:r w:rsidRPr="008908CD">
        <w:rPr>
          <w:lang w:val="lt-LT"/>
        </w:rPr>
        <w:t xml:space="preserve"> preparat</w:t>
      </w:r>
      <w:r w:rsidR="00616647" w:rsidRPr="001C7410">
        <w:rPr>
          <w:lang w:val="lt-LT"/>
        </w:rPr>
        <w:t>o</w:t>
      </w:r>
      <w:r w:rsidRPr="008908CD">
        <w:rPr>
          <w:lang w:val="lt-LT"/>
        </w:rPr>
        <w:t xml:space="preserve"> (andeksanet</w:t>
      </w:r>
      <w:r w:rsidR="00616647" w:rsidRPr="001C7410">
        <w:rPr>
          <w:lang w:val="lt-LT"/>
        </w:rPr>
        <w:t>o</w:t>
      </w:r>
      <w:r w:rsidRPr="008908CD">
        <w:rPr>
          <w:lang w:val="lt-LT"/>
        </w:rPr>
        <w:t xml:space="preserve"> alfa), kuris slopina apiksabano farmakodinaminį poveikį. </w:t>
      </w:r>
      <w:r w:rsidRPr="001C7410">
        <w:rPr>
          <w:lang w:val="lt-LT"/>
        </w:rPr>
        <w:t xml:space="preserve">Tačiau jo saugumas ir veiksmingumas vaikams neištirti (žr. andeksaneto alfa preparato charakteristikų santrauką). Galima </w:t>
      </w:r>
      <w:r w:rsidR="00616647" w:rsidRPr="001C7410">
        <w:rPr>
          <w:lang w:val="lt-LT"/>
        </w:rPr>
        <w:t>ap</w:t>
      </w:r>
      <w:r w:rsidRPr="001C7410">
        <w:rPr>
          <w:lang w:val="lt-LT"/>
        </w:rPr>
        <w:t>svarstyti, ar nereik</w:t>
      </w:r>
      <w:r w:rsidR="00616647" w:rsidRPr="001C7410">
        <w:rPr>
          <w:lang w:val="lt-LT"/>
        </w:rPr>
        <w:t>ia</w:t>
      </w:r>
      <w:r w:rsidRPr="001C7410">
        <w:rPr>
          <w:lang w:val="lt-LT"/>
        </w:rPr>
        <w:t xml:space="preserve"> skirti švieži</w:t>
      </w:r>
      <w:r w:rsidR="00616647" w:rsidRPr="001C7410">
        <w:rPr>
          <w:lang w:val="lt-LT"/>
        </w:rPr>
        <w:t>ai</w:t>
      </w:r>
      <w:r w:rsidRPr="001C7410">
        <w:rPr>
          <w:lang w:val="lt-LT"/>
        </w:rPr>
        <w:t xml:space="preserve"> šaldytos plazmos transfuzijos, protrombino komplekso koncentrat</w:t>
      </w:r>
      <w:r w:rsidR="00616647" w:rsidRPr="001C7410">
        <w:rPr>
          <w:lang w:val="lt-LT"/>
        </w:rPr>
        <w:t>ų</w:t>
      </w:r>
      <w:r w:rsidRPr="001C7410">
        <w:rPr>
          <w:lang w:val="lt-LT"/>
        </w:rPr>
        <w:t xml:space="preserve"> (PKK) arba rekombinantinio</w:t>
      </w:r>
      <w:r w:rsidRPr="001C7410">
        <w:rPr>
          <w:spacing w:val="-3"/>
          <w:lang w:val="lt-LT"/>
        </w:rPr>
        <w:t xml:space="preserve"> </w:t>
      </w:r>
      <w:r w:rsidRPr="001C7410">
        <w:rPr>
          <w:lang w:val="lt-LT"/>
        </w:rPr>
        <w:t>VIIa</w:t>
      </w:r>
      <w:r w:rsidRPr="001C7410">
        <w:rPr>
          <w:spacing w:val="-2"/>
          <w:lang w:val="lt-LT"/>
        </w:rPr>
        <w:t xml:space="preserve"> </w:t>
      </w:r>
      <w:r w:rsidRPr="001C7410">
        <w:rPr>
          <w:lang w:val="lt-LT"/>
        </w:rPr>
        <w:t>faktoriaus.</w:t>
      </w:r>
      <w:r w:rsidRPr="001C7410">
        <w:rPr>
          <w:spacing w:val="-2"/>
          <w:lang w:val="lt-LT"/>
        </w:rPr>
        <w:t xml:space="preserve"> </w:t>
      </w:r>
      <w:r w:rsidRPr="001C7410">
        <w:rPr>
          <w:lang w:val="lt-LT"/>
        </w:rPr>
        <w:t>Tačiau</w:t>
      </w:r>
      <w:r w:rsidRPr="001C7410">
        <w:rPr>
          <w:spacing w:val="-2"/>
          <w:lang w:val="lt-LT"/>
        </w:rPr>
        <w:t xml:space="preserve"> </w:t>
      </w:r>
      <w:r w:rsidRPr="001C7410">
        <w:rPr>
          <w:lang w:val="lt-LT"/>
        </w:rPr>
        <w:t>nėra</w:t>
      </w:r>
      <w:r w:rsidRPr="001C7410">
        <w:rPr>
          <w:spacing w:val="-4"/>
          <w:lang w:val="lt-LT"/>
        </w:rPr>
        <w:t xml:space="preserve"> </w:t>
      </w:r>
      <w:r w:rsidRPr="001C7410">
        <w:rPr>
          <w:lang w:val="lt-LT"/>
        </w:rPr>
        <w:t>4 faktorių</w:t>
      </w:r>
      <w:r w:rsidRPr="001C7410">
        <w:rPr>
          <w:spacing w:val="-3"/>
          <w:lang w:val="lt-LT"/>
        </w:rPr>
        <w:t xml:space="preserve"> </w:t>
      </w:r>
      <w:r w:rsidRPr="001C7410">
        <w:rPr>
          <w:lang w:val="lt-LT"/>
        </w:rPr>
        <w:t>PKK</w:t>
      </w:r>
      <w:r w:rsidRPr="001C7410">
        <w:rPr>
          <w:spacing w:val="-3"/>
          <w:lang w:val="lt-LT"/>
        </w:rPr>
        <w:t xml:space="preserve"> </w:t>
      </w:r>
      <w:r w:rsidRPr="001C7410">
        <w:rPr>
          <w:lang w:val="lt-LT"/>
        </w:rPr>
        <w:t>preparatų</w:t>
      </w:r>
      <w:r w:rsidRPr="001C7410">
        <w:rPr>
          <w:spacing w:val="-3"/>
          <w:lang w:val="lt-LT"/>
        </w:rPr>
        <w:t xml:space="preserve"> </w:t>
      </w:r>
      <w:r w:rsidRPr="001C7410">
        <w:rPr>
          <w:lang w:val="lt-LT"/>
        </w:rPr>
        <w:t>vartojimo</w:t>
      </w:r>
      <w:r w:rsidRPr="001C7410">
        <w:rPr>
          <w:spacing w:val="-3"/>
          <w:lang w:val="lt-LT"/>
        </w:rPr>
        <w:t xml:space="preserve"> </w:t>
      </w:r>
      <w:r w:rsidRPr="001C7410">
        <w:rPr>
          <w:lang w:val="lt-LT"/>
        </w:rPr>
        <w:t>klinikinėje praktikoje patirties, juos skiriant kraujavimui, kuris pasireiškė apiksaban</w:t>
      </w:r>
      <w:r w:rsidR="00616647" w:rsidRPr="001C7410">
        <w:rPr>
          <w:lang w:val="lt-LT"/>
        </w:rPr>
        <w:t>o</w:t>
      </w:r>
      <w:r w:rsidRPr="001C7410">
        <w:rPr>
          <w:lang w:val="lt-LT"/>
        </w:rPr>
        <w:t xml:space="preserve"> vartojantiems vaikams ir suaugusiems pacientams, stabdyti.</w:t>
      </w:r>
    </w:p>
    <w:p w14:paraId="0F6E4C8E" w14:textId="77777777" w:rsidR="00AA6C58" w:rsidRPr="001C7410" w:rsidRDefault="00AA6C58" w:rsidP="00AA6C58">
      <w:pPr>
        <w:rPr>
          <w:lang w:val="lt-LT"/>
        </w:rPr>
      </w:pPr>
    </w:p>
    <w:p w14:paraId="44029418" w14:textId="77777777" w:rsidR="00AA6C58" w:rsidRPr="001C7410" w:rsidRDefault="00AA6C58" w:rsidP="00AA6C58">
      <w:pPr>
        <w:rPr>
          <w:u w:val="single"/>
          <w:lang w:val="lt-LT"/>
        </w:rPr>
      </w:pPr>
      <w:r w:rsidRPr="001C7410">
        <w:rPr>
          <w:u w:val="single"/>
          <w:lang w:val="lt-LT"/>
        </w:rPr>
        <w:t>Sąveika su kitais vaistiniais preparatais, kurie veikia hemostazę</w:t>
      </w:r>
    </w:p>
    <w:p w14:paraId="31F82CBE" w14:textId="77777777" w:rsidR="00AA6C58" w:rsidRPr="001C7410" w:rsidRDefault="00AA6C58" w:rsidP="00AA6C58">
      <w:pPr>
        <w:rPr>
          <w:lang w:val="lt-LT"/>
        </w:rPr>
      </w:pPr>
      <w:r w:rsidRPr="001C7410">
        <w:rPr>
          <w:lang w:val="lt-LT"/>
        </w:rPr>
        <w:t>Dėl padidėjusios kraujavimo rizikos apiksabano negalima vartoti kartu su jokiais kitais antikoaguliantais (žr. 4.3 skyrių).</w:t>
      </w:r>
    </w:p>
    <w:p w14:paraId="18D94E91" w14:textId="77777777" w:rsidR="00AA6C58" w:rsidRPr="001C7410" w:rsidRDefault="00AA6C58" w:rsidP="00AA6C58">
      <w:pPr>
        <w:rPr>
          <w:lang w:val="lt-LT"/>
        </w:rPr>
      </w:pPr>
    </w:p>
    <w:p w14:paraId="63A7C679" w14:textId="77777777" w:rsidR="00AA6C58" w:rsidRPr="001C7410" w:rsidRDefault="00AA6C58" w:rsidP="00AA6C58">
      <w:pPr>
        <w:rPr>
          <w:lang w:val="lt-LT"/>
        </w:rPr>
      </w:pPr>
      <w:r w:rsidRPr="001C7410">
        <w:rPr>
          <w:lang w:val="lt-LT"/>
        </w:rPr>
        <w:t>Apiksabano vartojimas kartu su trombocitų funkciją slopinančiais vaistiniais preparatais didina kraujavimo riziką (žr. 4.5 skyrių).</w:t>
      </w:r>
    </w:p>
    <w:p w14:paraId="3675F9D5" w14:textId="77777777" w:rsidR="00AA6C58" w:rsidRPr="001C7410" w:rsidRDefault="00AA6C58" w:rsidP="00AA6C58">
      <w:pPr>
        <w:pStyle w:val="Pagrindinistekstas"/>
        <w:rPr>
          <w:lang w:val="lt-LT"/>
        </w:rPr>
      </w:pPr>
    </w:p>
    <w:p w14:paraId="66FE2D1A" w14:textId="74B40E20" w:rsidR="00AA6C58" w:rsidRPr="008908CD" w:rsidRDefault="00AA6C58" w:rsidP="00AA6C58">
      <w:pPr>
        <w:rPr>
          <w:lang w:val="lt-LT"/>
        </w:rPr>
      </w:pPr>
      <w:r w:rsidRPr="008908CD">
        <w:rPr>
          <w:lang w:val="lt-LT"/>
        </w:rPr>
        <w:t xml:space="preserve">Reikia </w:t>
      </w:r>
      <w:r w:rsidR="00616647" w:rsidRPr="001C7410">
        <w:rPr>
          <w:lang w:val="lt-LT"/>
        </w:rPr>
        <w:t>skirti</w:t>
      </w:r>
      <w:r w:rsidR="00616647" w:rsidRPr="008908CD">
        <w:rPr>
          <w:lang w:val="lt-LT"/>
        </w:rPr>
        <w:t xml:space="preserve"> </w:t>
      </w:r>
      <w:r w:rsidRPr="008908CD">
        <w:rPr>
          <w:lang w:val="lt-LT"/>
        </w:rPr>
        <w:t>atsargiai, jeigu pacientas kartu yra gydomas selektyviaisiais serotonino reabsorbcijos inhibitoriais (SSRI), serotonino-norepinefrino reabsorbcijos inhibitoriais (SNRI) arba nesteroidiniais vaistiniais preparatais nuo uždegimo (NV</w:t>
      </w:r>
      <w:r w:rsidR="00616647" w:rsidRPr="001C7410">
        <w:rPr>
          <w:lang w:val="lt-LT"/>
        </w:rPr>
        <w:t>P</w:t>
      </w:r>
      <w:r w:rsidRPr="008908CD">
        <w:rPr>
          <w:lang w:val="lt-LT"/>
        </w:rPr>
        <w:t>NU), įskaitant acetilsalicilo rūgštį (ASR).</w:t>
      </w:r>
    </w:p>
    <w:p w14:paraId="40153EA6" w14:textId="77777777" w:rsidR="00AA6C58" w:rsidRPr="008908CD" w:rsidRDefault="00AA6C58" w:rsidP="00AA6C58">
      <w:pPr>
        <w:rPr>
          <w:lang w:val="lt-LT"/>
        </w:rPr>
      </w:pPr>
    </w:p>
    <w:p w14:paraId="0A1137FB" w14:textId="49183209" w:rsidR="00AA6C58" w:rsidRPr="008908CD" w:rsidRDefault="00AA6C58" w:rsidP="00AA6C58">
      <w:pPr>
        <w:rPr>
          <w:lang w:val="lt-LT"/>
        </w:rPr>
      </w:pPr>
      <w:r w:rsidRPr="008908CD">
        <w:rPr>
          <w:lang w:val="lt-LT"/>
        </w:rPr>
        <w:t>Po operacijos nerekomenduojama kartu su apiksabanu vartoti kitų trombocitų agregacijos inhibitorių (žr. 4.5 skyrių).</w:t>
      </w:r>
    </w:p>
    <w:p w14:paraId="519D4B36" w14:textId="77777777" w:rsidR="00AA6C58" w:rsidRPr="008908CD" w:rsidRDefault="00AA6C58" w:rsidP="00AA6C58">
      <w:pPr>
        <w:rPr>
          <w:lang w:val="lt-LT"/>
        </w:rPr>
      </w:pPr>
    </w:p>
    <w:p w14:paraId="1A5B24D8" w14:textId="77777777" w:rsidR="00AA6C58" w:rsidRPr="008908CD" w:rsidRDefault="00AA6C58" w:rsidP="00D7604E">
      <w:pPr>
        <w:widowControl/>
        <w:rPr>
          <w:lang w:val="lt-LT"/>
        </w:rPr>
      </w:pPr>
      <w:r w:rsidRPr="008908CD">
        <w:rPr>
          <w:lang w:val="lt-LT"/>
        </w:rPr>
        <w:t>Pacientams, kuriems pasireiškė prieširdžių virpėjimas ir yra būklių, dėl kurių būtina skirti monoterapiją arba gydymą dviem trombocitų funkciją slopinančiais vaistiniais preparatais, prieš pradedant kartu gydyti apiksabanu, reikia atidžiai įvertinti laukiamos naudos ir galimos rizikos santykį.</w:t>
      </w:r>
    </w:p>
    <w:p w14:paraId="35A13E39" w14:textId="77777777" w:rsidR="00AA6C58" w:rsidRPr="008908CD" w:rsidRDefault="00AA6C58" w:rsidP="00AA6C58">
      <w:pPr>
        <w:rPr>
          <w:lang w:val="lt-LT"/>
        </w:rPr>
      </w:pPr>
    </w:p>
    <w:p w14:paraId="05DCDCB0" w14:textId="59A65455" w:rsidR="00AA6C58" w:rsidRPr="008908CD" w:rsidRDefault="00AA6C58" w:rsidP="00AA6C58">
      <w:pPr>
        <w:rPr>
          <w:lang w:val="lt-LT"/>
        </w:rPr>
      </w:pPr>
      <w:r w:rsidRPr="008908CD">
        <w:rPr>
          <w:lang w:val="lt-LT"/>
        </w:rPr>
        <w:t xml:space="preserve">Klinikinio tyrimo su </w:t>
      </w:r>
      <w:r w:rsidR="00616647" w:rsidRPr="001C7410">
        <w:rPr>
          <w:lang w:val="lt-LT"/>
        </w:rPr>
        <w:t xml:space="preserve">suaugusiais </w:t>
      </w:r>
      <w:r w:rsidRPr="008908CD">
        <w:rPr>
          <w:lang w:val="lt-LT"/>
        </w:rPr>
        <w:t>pacientais, kuriems pasireiškė prieširdžių virpėjimas, duomenimis, ASR vartojimas kartu su apiksabanu padidino stipraus kraujavimo riziką nuo 1,8 % per metus iki 3,4 % per metus, o vartojimas kartu su varfarinu padidino kraujavimo riziką nuo 2,7 % per metus iki 4,6 % per metus. Šio klinikinio tyrimo duomenimis, nedaug pacientų (2,1 %) buvo taikytas gydymas dviem trombocitų funkciją slopinančiais vaistiniais preparatais (žr. 5.1 skyrių).</w:t>
      </w:r>
    </w:p>
    <w:p w14:paraId="050B0676" w14:textId="77777777" w:rsidR="00AA6C58" w:rsidRPr="008908CD" w:rsidRDefault="00AA6C58" w:rsidP="00AA6C58">
      <w:pPr>
        <w:rPr>
          <w:lang w:val="lt-LT"/>
        </w:rPr>
      </w:pPr>
    </w:p>
    <w:p w14:paraId="13038B07" w14:textId="15638063" w:rsidR="00AA6C58" w:rsidRPr="001C7410" w:rsidRDefault="00AA6C58" w:rsidP="00AA6C58">
      <w:pPr>
        <w:rPr>
          <w:lang w:val="lt-LT"/>
        </w:rPr>
      </w:pPr>
      <w:r w:rsidRPr="008908CD">
        <w:rPr>
          <w:lang w:val="lt-LT"/>
        </w:rPr>
        <w:t xml:space="preserve">Klinikiniame tyrime dalyvavo pacientai, kuriems pasireiškė prieširdžių virpėjimas ir kurie sirgo ŪKS ir (arba) kuriems atlikta PVAI ir taikytas planinis 6 mėnesių trukmės gydymas P2Y12 inhibitoriumi (su ASR arba be jos) ir geriamuoju antikoaguliantu (apiksabanu arba VKA). </w:t>
      </w:r>
      <w:r w:rsidRPr="001C7410">
        <w:rPr>
          <w:lang w:val="lt-LT"/>
        </w:rPr>
        <w:t xml:space="preserve">Kartu vartojant ASR, stipraus kraujavimo pagal </w:t>
      </w:r>
      <w:r w:rsidR="00FF1F63" w:rsidRPr="001C7410">
        <w:rPr>
          <w:lang w:val="lt-LT"/>
        </w:rPr>
        <w:t>T</w:t>
      </w:r>
      <w:r w:rsidRPr="001C7410">
        <w:rPr>
          <w:lang w:val="lt-LT"/>
        </w:rPr>
        <w:t xml:space="preserve">arptautinės trombozės ir hemostazės </w:t>
      </w:r>
      <w:r w:rsidR="00FF1F63" w:rsidRPr="001C7410">
        <w:rPr>
          <w:lang w:val="lt-LT"/>
        </w:rPr>
        <w:t xml:space="preserve">draugijos </w:t>
      </w:r>
      <w:r w:rsidRPr="001C7410">
        <w:rPr>
          <w:lang w:val="lt-LT"/>
        </w:rPr>
        <w:t xml:space="preserve">(angl. </w:t>
      </w:r>
      <w:r w:rsidRPr="001C7410">
        <w:rPr>
          <w:i/>
          <w:lang w:val="lt-LT"/>
        </w:rPr>
        <w:t>International Society on Thrombosis and Hemostasis, ISTH</w:t>
      </w:r>
      <w:r w:rsidRPr="001C7410">
        <w:rPr>
          <w:lang w:val="lt-LT"/>
        </w:rPr>
        <w:t>) klasifikaciją arba kliniškai reikšmingo nestipraus (KRNS) kraujavimo rizika apiksabanu gydytiems pacientams padidėjo nuo 16,4 % per metus iki 33,1 % per metus (žr. 5.1 skyrių).</w:t>
      </w:r>
    </w:p>
    <w:p w14:paraId="09F93AD4" w14:textId="77777777" w:rsidR="00AA6C58" w:rsidRPr="001C7410" w:rsidRDefault="00AA6C58" w:rsidP="00AA6C58">
      <w:pPr>
        <w:rPr>
          <w:lang w:val="lt-LT"/>
        </w:rPr>
      </w:pPr>
    </w:p>
    <w:p w14:paraId="39527BBB" w14:textId="254100AD" w:rsidR="00AA6C58" w:rsidRPr="001C7410" w:rsidRDefault="00AA6C58" w:rsidP="00AA6C58">
      <w:pPr>
        <w:rPr>
          <w:lang w:val="lt-LT"/>
        </w:rPr>
      </w:pPr>
      <w:r w:rsidRPr="001C7410">
        <w:rPr>
          <w:lang w:val="lt-LT"/>
        </w:rPr>
        <w:t>Klinikinio tyrimo su didelės rizikos grupės pacientais, patyrusiais ūminį koronarinį sindromą nepasireiškiant prieširdžių virpėjimui, kurie kartu sirgo įvairiomis širdies ir ne širdies ligomis bei vartojo ASR arba ASR kartu su klopidogreliu, duomenimis, buvo pranešta apie reikšmingą stipraus kraujavimo pagal ISTH rizikos padidėjimą vartojant apiksaban</w:t>
      </w:r>
      <w:r w:rsidR="00616647" w:rsidRPr="001C7410">
        <w:rPr>
          <w:lang w:val="lt-LT"/>
        </w:rPr>
        <w:t>o</w:t>
      </w:r>
      <w:r w:rsidRPr="001C7410">
        <w:rPr>
          <w:lang w:val="lt-LT"/>
        </w:rPr>
        <w:t xml:space="preserve"> (5,13 % per metus), palyginti su placebu (2,04 % per metus).</w:t>
      </w:r>
    </w:p>
    <w:p w14:paraId="2C618EED" w14:textId="77777777" w:rsidR="00AA6C58" w:rsidRPr="001C7410" w:rsidRDefault="00AA6C58" w:rsidP="00AA6C58">
      <w:pPr>
        <w:rPr>
          <w:lang w:val="lt-LT"/>
        </w:rPr>
      </w:pPr>
    </w:p>
    <w:p w14:paraId="35B4D358" w14:textId="77777777" w:rsidR="00AA6C58" w:rsidRPr="001C7410" w:rsidRDefault="00AA6C58" w:rsidP="00AA6C58">
      <w:pPr>
        <w:rPr>
          <w:lang w:val="lt-LT"/>
        </w:rPr>
      </w:pPr>
      <w:r w:rsidRPr="001C7410">
        <w:rPr>
          <w:lang w:val="lt-LT"/>
        </w:rPr>
        <w:t>Tyrimo CV185325 metu 12 vaikų, kurie tuo pačiu metu buvo gydomi apiksabanu ir ASR po ≤ 165 mg per parą, kliniškai reikšmingų kraujavimo reiškinių nenustatyta.</w:t>
      </w:r>
    </w:p>
    <w:p w14:paraId="751CA81D" w14:textId="77777777" w:rsidR="00AA6C58" w:rsidRPr="001C7410" w:rsidRDefault="00AA6C58" w:rsidP="00AA6C58">
      <w:pPr>
        <w:rPr>
          <w:lang w:val="lt-LT"/>
        </w:rPr>
      </w:pPr>
    </w:p>
    <w:p w14:paraId="676A55DF" w14:textId="77777777" w:rsidR="00AA6C58" w:rsidRPr="001C7410" w:rsidRDefault="00AA6C58" w:rsidP="00AA6C58">
      <w:pPr>
        <w:rPr>
          <w:u w:val="single"/>
          <w:lang w:val="lt-LT"/>
        </w:rPr>
      </w:pPr>
      <w:r w:rsidRPr="001C7410">
        <w:rPr>
          <w:u w:val="single"/>
          <w:lang w:val="lt-LT"/>
        </w:rPr>
        <w:t>Trombolizinių vaistinių preparatų vartojimas ūminio išeminio insulto gydymui</w:t>
      </w:r>
    </w:p>
    <w:p w14:paraId="756D373B" w14:textId="49C3B4DA" w:rsidR="00AA6C58" w:rsidRPr="001C7410" w:rsidRDefault="00AA6C58" w:rsidP="00AA6C58">
      <w:pPr>
        <w:rPr>
          <w:lang w:val="lt-LT"/>
        </w:rPr>
      </w:pPr>
      <w:r w:rsidRPr="001C7410">
        <w:rPr>
          <w:lang w:val="lt-LT"/>
        </w:rPr>
        <w:t>Trombolizinių vaistinių preparatų vartojimo patirtis su pacientais, ūminio išeminio insulto gydymui vartojantiems apiksaban</w:t>
      </w:r>
      <w:r w:rsidR="00D069A9" w:rsidRPr="001C7410">
        <w:rPr>
          <w:lang w:val="lt-LT"/>
        </w:rPr>
        <w:t>o</w:t>
      </w:r>
      <w:r w:rsidRPr="001C7410">
        <w:rPr>
          <w:lang w:val="lt-LT"/>
        </w:rPr>
        <w:t>, yra labai ribota (žr. 4.5 skyrių).</w:t>
      </w:r>
    </w:p>
    <w:p w14:paraId="79ECCFDC" w14:textId="77777777" w:rsidR="00AA6C58" w:rsidRPr="001C7410" w:rsidRDefault="00AA6C58" w:rsidP="00AA6C58">
      <w:pPr>
        <w:pStyle w:val="Pagrindinistekstas"/>
        <w:rPr>
          <w:lang w:val="lt-LT"/>
        </w:rPr>
      </w:pPr>
    </w:p>
    <w:p w14:paraId="0CEF2DD3" w14:textId="77777777" w:rsidR="00AA6C58" w:rsidRPr="001C7410" w:rsidRDefault="00AA6C58" w:rsidP="00AA6C58">
      <w:pPr>
        <w:pStyle w:val="Pagrindinistekstas"/>
        <w:rPr>
          <w:lang w:val="lt-LT"/>
        </w:rPr>
      </w:pPr>
      <w:r w:rsidRPr="001C7410">
        <w:rPr>
          <w:u w:val="single"/>
          <w:lang w:val="lt-LT"/>
        </w:rPr>
        <w:t>Pacientai, kuriems protezuoti širdies vožtuvai</w:t>
      </w:r>
    </w:p>
    <w:p w14:paraId="4EBDB7B7" w14:textId="362707A2" w:rsidR="00AA6C58" w:rsidRPr="008908CD" w:rsidRDefault="00AA6C58" w:rsidP="00AA6C58">
      <w:pPr>
        <w:rPr>
          <w:lang w:val="lt-LT"/>
        </w:rPr>
      </w:pPr>
      <w:r w:rsidRPr="008908CD">
        <w:rPr>
          <w:lang w:val="lt-LT"/>
        </w:rPr>
        <w:t>Pacientams, kuriems protezuoti širdies vožtuvai ir pasireiškė arba nepasireiškė prieširdžių virpėjimas, apiksabano saugumas ir veiksmingumas neištirti. Todėl šiai grupei apiksabano skirti nerekomenduojama.</w:t>
      </w:r>
    </w:p>
    <w:p w14:paraId="5F3DCCEF" w14:textId="77777777" w:rsidR="00AA6C58" w:rsidRPr="001C7410" w:rsidRDefault="00AA6C58" w:rsidP="00AA6C58">
      <w:pPr>
        <w:pStyle w:val="Pagrindinistekstas"/>
        <w:rPr>
          <w:lang w:val="lt-LT"/>
        </w:rPr>
      </w:pPr>
    </w:p>
    <w:p w14:paraId="60EBC46A" w14:textId="77777777" w:rsidR="00AA6C58" w:rsidRPr="001C7410" w:rsidRDefault="00AA6C58" w:rsidP="00AA6C58">
      <w:pPr>
        <w:pStyle w:val="Pagrindinistekstas"/>
        <w:rPr>
          <w:lang w:val="lt-LT"/>
        </w:rPr>
      </w:pPr>
      <w:r w:rsidRPr="001C7410">
        <w:rPr>
          <w:lang w:val="lt-LT"/>
        </w:rPr>
        <w:t>Vaikams, kuriems protezuoti širdies vožtuvai, apiksabanas neištirtas, todėl apiksabano jiems vartoti nerekomenduojama.</w:t>
      </w:r>
    </w:p>
    <w:p w14:paraId="4FDAFD4F" w14:textId="77777777" w:rsidR="00AA6C58" w:rsidRPr="001C7410" w:rsidRDefault="00AA6C58" w:rsidP="00AA6C58">
      <w:pPr>
        <w:pStyle w:val="Pagrindinistekstas"/>
        <w:rPr>
          <w:lang w:val="lt-LT"/>
        </w:rPr>
      </w:pPr>
    </w:p>
    <w:p w14:paraId="1F34A1A2" w14:textId="77777777" w:rsidR="00AA6C58" w:rsidRPr="001C7410" w:rsidRDefault="00AA6C58" w:rsidP="00AA6C58">
      <w:pPr>
        <w:pStyle w:val="Pagrindinistekstas"/>
        <w:rPr>
          <w:lang w:val="lt-LT"/>
        </w:rPr>
      </w:pPr>
      <w:r w:rsidRPr="001C7410">
        <w:rPr>
          <w:u w:val="single"/>
          <w:lang w:val="lt-LT"/>
        </w:rPr>
        <w:t>Antifosfolipidiniu sindromu sergantys pacientai</w:t>
      </w:r>
    </w:p>
    <w:p w14:paraId="412986D6" w14:textId="125C9A3C" w:rsidR="00AA6C58" w:rsidRPr="008908CD" w:rsidRDefault="00AA6C58" w:rsidP="00AA6C58">
      <w:pPr>
        <w:rPr>
          <w:lang w:val="lt-LT"/>
        </w:rPr>
      </w:pPr>
      <w:r w:rsidRPr="008908CD">
        <w:rPr>
          <w:lang w:val="lt-LT"/>
        </w:rPr>
        <w:t>Tiesioginio poveikio geriamieji antikoaguliantai (TPGA), įskaitant apiksabaną, nerekomenduojami antifosfolipidiniu sindromu sergantiems pacientams, kuriems anksčiau buvo nustatyta trombozė.</w:t>
      </w:r>
    </w:p>
    <w:p w14:paraId="7126A86A" w14:textId="2C570CDB" w:rsidR="00AA6C58" w:rsidRPr="008908CD" w:rsidRDefault="00AA6C58" w:rsidP="00AA6C58">
      <w:pPr>
        <w:rPr>
          <w:lang w:val="lt-LT"/>
        </w:rPr>
      </w:pPr>
      <w:r w:rsidRPr="008908CD">
        <w:rPr>
          <w:lang w:val="lt-LT"/>
        </w:rPr>
        <w:t>Ypač pacientams, kuriems nustatyti visų trijų pogrupių antifosfolipidiniai antikūnai (vilkligės antikoaguliantai, antikardiolipino antikūnai ir anti-beta</w:t>
      </w:r>
      <w:r w:rsidR="00D069A9" w:rsidRPr="001C7410">
        <w:rPr>
          <w:lang w:val="lt-LT"/>
        </w:rPr>
        <w:t> </w:t>
      </w:r>
      <w:r w:rsidRPr="008908CD">
        <w:rPr>
          <w:lang w:val="lt-LT"/>
        </w:rPr>
        <w:t>2-</w:t>
      </w:r>
      <w:r w:rsidR="00D069A9" w:rsidRPr="001C7410">
        <w:rPr>
          <w:lang w:val="lt-LT"/>
        </w:rPr>
        <w:t> </w:t>
      </w:r>
      <w:r w:rsidRPr="008908CD">
        <w:rPr>
          <w:lang w:val="lt-LT"/>
        </w:rPr>
        <w:t>glikoproteino</w:t>
      </w:r>
      <w:r w:rsidR="00D069A9" w:rsidRPr="001C7410">
        <w:rPr>
          <w:lang w:val="lt-LT"/>
        </w:rPr>
        <w:t> </w:t>
      </w:r>
      <w:r w:rsidRPr="008908CD">
        <w:rPr>
          <w:lang w:val="lt-LT"/>
        </w:rPr>
        <w:t>I antikūnai), taikant gydymą TPGA, tromboziniai reiškiniai gali pasikartoti dažniau, nei taikant vitamino K antagonistų terapiją.</w:t>
      </w:r>
    </w:p>
    <w:p w14:paraId="7317E131" w14:textId="77777777" w:rsidR="00AA6C58" w:rsidRPr="008908CD" w:rsidRDefault="00AA6C58" w:rsidP="00AA6C58">
      <w:pPr>
        <w:rPr>
          <w:lang w:val="lt-LT"/>
        </w:rPr>
      </w:pPr>
    </w:p>
    <w:p w14:paraId="76270A36" w14:textId="77777777" w:rsidR="00AA6C58" w:rsidRPr="008908CD" w:rsidRDefault="00AA6C58" w:rsidP="00AA6C58">
      <w:pPr>
        <w:rPr>
          <w:u w:val="single"/>
          <w:lang w:val="lt-LT"/>
        </w:rPr>
      </w:pPr>
      <w:r w:rsidRPr="008908CD">
        <w:rPr>
          <w:u w:val="single"/>
          <w:lang w:val="lt-LT"/>
        </w:rPr>
        <w:t>Chirurginės operacijos ir invazinės procedūros</w:t>
      </w:r>
    </w:p>
    <w:p w14:paraId="52BFABBB" w14:textId="16A00734" w:rsidR="00AA6C58" w:rsidRPr="008908CD" w:rsidRDefault="00AA6C58" w:rsidP="00AA6C58">
      <w:pPr>
        <w:rPr>
          <w:lang w:val="lt-LT"/>
        </w:rPr>
      </w:pPr>
      <w:r w:rsidRPr="008908CD">
        <w:rPr>
          <w:lang w:val="lt-LT"/>
        </w:rPr>
        <w:t>Apiksabano vartojimą reikia nutraukti ne vėliau kaip likus 48 valandoms iki planuojamos operacijos arba invazinės procedūros, kuri kelia vidutinę ir didelę kraujavimo riziką. Tai apima intervencijas, kurias atliekant negalima paneigti kliniškai reikšmingo kraujavimo galimybės arba kurias atliekant kiltų nepriimtina kraujavimo rizika.</w:t>
      </w:r>
    </w:p>
    <w:p w14:paraId="1E2C175A" w14:textId="77777777" w:rsidR="00AA6C58" w:rsidRPr="008908CD" w:rsidRDefault="00AA6C58" w:rsidP="00AA6C58">
      <w:pPr>
        <w:rPr>
          <w:lang w:val="lt-LT"/>
        </w:rPr>
      </w:pPr>
    </w:p>
    <w:p w14:paraId="1C88992F" w14:textId="2294FA83" w:rsidR="00AA6C58" w:rsidRPr="008908CD" w:rsidRDefault="00AA6C58" w:rsidP="00AA6C58">
      <w:pPr>
        <w:rPr>
          <w:lang w:val="lt-LT"/>
        </w:rPr>
      </w:pPr>
      <w:r w:rsidRPr="008908CD">
        <w:rPr>
          <w:lang w:val="lt-LT"/>
        </w:rPr>
        <w:t xml:space="preserve">Apiksabano vartojimą reikia nutraukti ne vėliau kaip likus 24 valandoms iki planuojamos operacijos arba invazinės procedūros, kuri kelia mažą kraujavimo riziką. Tai apima intervencijas, kurias atliekant tikėtina, kad bet koks pasireiškęs kraujavimas būtų minimalus, nekritinis dėl savo lokalizacijos arba lengvai </w:t>
      </w:r>
      <w:r w:rsidR="00D91D8D" w:rsidRPr="001C7410">
        <w:rPr>
          <w:lang w:val="lt-LT"/>
        </w:rPr>
        <w:t>kontroliuojamas</w:t>
      </w:r>
      <w:r w:rsidRPr="008908CD">
        <w:rPr>
          <w:lang w:val="lt-LT"/>
        </w:rPr>
        <w:t>.</w:t>
      </w:r>
    </w:p>
    <w:p w14:paraId="3F697079" w14:textId="77777777" w:rsidR="00AA6C58" w:rsidRPr="008908CD" w:rsidRDefault="00AA6C58" w:rsidP="00AA6C58">
      <w:pPr>
        <w:rPr>
          <w:lang w:val="lt-LT"/>
        </w:rPr>
      </w:pPr>
    </w:p>
    <w:p w14:paraId="4B0CA7F9" w14:textId="77777777" w:rsidR="00AA6C58" w:rsidRPr="008908CD" w:rsidRDefault="00AA6C58" w:rsidP="00AA6C58">
      <w:pPr>
        <w:rPr>
          <w:lang w:val="lt-LT"/>
        </w:rPr>
      </w:pPr>
      <w:r w:rsidRPr="008908CD">
        <w:rPr>
          <w:lang w:val="lt-LT"/>
        </w:rPr>
        <w:t>Jeigu operacijos arba invazinės procedūros atidėti negalima, reikia imtis tinkamų atsargumo priemonių, atsižvelgiant į padidėjusią kraujavimo riziką. Šią kraujavimo riziką reikia įvertinti, atsižvelgiant į intervencijos skubumą.</w:t>
      </w:r>
    </w:p>
    <w:p w14:paraId="3F94E961" w14:textId="77777777" w:rsidR="00AA6C58" w:rsidRPr="008908CD" w:rsidRDefault="00AA6C58" w:rsidP="00AA6C58">
      <w:pPr>
        <w:rPr>
          <w:lang w:val="lt-LT"/>
        </w:rPr>
      </w:pPr>
    </w:p>
    <w:p w14:paraId="4EC9F39F" w14:textId="6F1884C3" w:rsidR="00AA6C58" w:rsidRPr="008908CD" w:rsidRDefault="00AA6C58" w:rsidP="00AA6C58">
      <w:pPr>
        <w:rPr>
          <w:lang w:val="lt-LT"/>
        </w:rPr>
      </w:pPr>
      <w:r w:rsidRPr="008908CD">
        <w:rPr>
          <w:lang w:val="lt-LT"/>
        </w:rPr>
        <w:t xml:space="preserve">Apiksabano vartojimą po invazinės procedūros arba </w:t>
      </w:r>
      <w:r w:rsidR="00D91D8D" w:rsidRPr="001C7410">
        <w:rPr>
          <w:lang w:val="lt-LT"/>
        </w:rPr>
        <w:t>chirurginės</w:t>
      </w:r>
      <w:r w:rsidR="00D91D8D" w:rsidRPr="008908CD">
        <w:rPr>
          <w:lang w:val="lt-LT"/>
        </w:rPr>
        <w:t xml:space="preserve"> </w:t>
      </w:r>
      <w:r w:rsidRPr="008908CD">
        <w:rPr>
          <w:lang w:val="lt-LT"/>
        </w:rPr>
        <w:t xml:space="preserve">intervencijos reikia atnaujinti </w:t>
      </w:r>
      <w:r w:rsidR="00D91D8D" w:rsidRPr="001C7410">
        <w:rPr>
          <w:lang w:val="lt-LT"/>
        </w:rPr>
        <w:t>kuo greičiau</w:t>
      </w:r>
      <w:r w:rsidRPr="008908CD">
        <w:rPr>
          <w:lang w:val="lt-LT"/>
        </w:rPr>
        <w:t>, kai tik leidžia klinikinės aplinkybės ir pasiekiama reikiama hemostazė (apie kardioversiją žr. 4.2 skyriuje).</w:t>
      </w:r>
    </w:p>
    <w:p w14:paraId="3493FC3F" w14:textId="77777777" w:rsidR="00AA6C58" w:rsidRPr="008908CD" w:rsidRDefault="00AA6C58" w:rsidP="00AA6C58">
      <w:pPr>
        <w:rPr>
          <w:lang w:val="lt-LT"/>
        </w:rPr>
      </w:pPr>
    </w:p>
    <w:p w14:paraId="2C40BC6D" w14:textId="77777777" w:rsidR="00AA6C58" w:rsidRPr="008908CD" w:rsidRDefault="00AA6C58" w:rsidP="00AA6C58">
      <w:pPr>
        <w:rPr>
          <w:lang w:val="lt-LT"/>
        </w:rPr>
      </w:pPr>
      <w:r w:rsidRPr="008908CD">
        <w:rPr>
          <w:lang w:val="lt-LT"/>
        </w:rPr>
        <w:t>Pacientams, kuriems atliekama kateterinė abliacija dėl prieširdžių virpėjimo, gydymo apiksabanu nutraukti nereikia (žr. 4.2, 4.3 ir 4.5 skyrius).</w:t>
      </w:r>
    </w:p>
    <w:p w14:paraId="4A897CA3" w14:textId="77777777" w:rsidR="00AA6C58" w:rsidRPr="008908CD" w:rsidRDefault="00AA6C58" w:rsidP="00AA6C58">
      <w:pPr>
        <w:rPr>
          <w:lang w:val="lt-LT"/>
        </w:rPr>
      </w:pPr>
    </w:p>
    <w:p w14:paraId="177F474B" w14:textId="77777777" w:rsidR="00AA6C58" w:rsidRPr="008908CD" w:rsidRDefault="00AA6C58" w:rsidP="00AA6C58">
      <w:pPr>
        <w:rPr>
          <w:u w:val="single"/>
          <w:lang w:val="lt-LT"/>
        </w:rPr>
      </w:pPr>
      <w:r w:rsidRPr="008908CD">
        <w:rPr>
          <w:u w:val="single"/>
          <w:lang w:val="lt-LT"/>
        </w:rPr>
        <w:t>Laikinas vaistinio preparato vartojimo sustabdymas</w:t>
      </w:r>
    </w:p>
    <w:p w14:paraId="08DEC611" w14:textId="0DA8AF82" w:rsidR="00AA6C58" w:rsidRPr="008908CD" w:rsidRDefault="00AA6C58" w:rsidP="00AA6C58">
      <w:pPr>
        <w:rPr>
          <w:lang w:val="lt-LT"/>
        </w:rPr>
      </w:pPr>
      <w:r w:rsidRPr="008908CD">
        <w:rPr>
          <w:lang w:val="lt-LT"/>
        </w:rPr>
        <w:t>Dėl aktyvaus kraujavimo, planuojamos operacijos arba invazinės procedūros nutraukus antikoaguliantų, įskaitant apiksaban</w:t>
      </w:r>
      <w:r w:rsidR="00D91D8D" w:rsidRPr="001C7410">
        <w:rPr>
          <w:lang w:val="lt-LT"/>
        </w:rPr>
        <w:t>o</w:t>
      </w:r>
      <w:r w:rsidRPr="008908CD">
        <w:rPr>
          <w:lang w:val="lt-LT"/>
        </w:rPr>
        <w:t xml:space="preserve">, vartojimą, padidėja trombozės rizika. Gydymo nutraukimo epizodų reikia vengti ir, jeigu dėl kokių nors priežasčių reikia laikinai nutraukti antikoaguliacinį gydymą apiksabanu, gydymas turi būti atnaujintas </w:t>
      </w:r>
      <w:r w:rsidR="00D91D8D" w:rsidRPr="001C7410">
        <w:rPr>
          <w:lang w:val="lt-LT"/>
        </w:rPr>
        <w:t>kuo greičiau</w:t>
      </w:r>
      <w:r w:rsidRPr="008908CD">
        <w:rPr>
          <w:lang w:val="lt-LT"/>
        </w:rPr>
        <w:t>, kai tik bus įmanoma.</w:t>
      </w:r>
    </w:p>
    <w:p w14:paraId="65612808" w14:textId="77777777" w:rsidR="00AA6C58" w:rsidRPr="001C7410" w:rsidRDefault="00AA6C58" w:rsidP="00AA6C58">
      <w:pPr>
        <w:rPr>
          <w:lang w:val="lt-LT"/>
        </w:rPr>
      </w:pPr>
    </w:p>
    <w:p w14:paraId="5B499B0A" w14:textId="77777777" w:rsidR="00AA6C58" w:rsidRPr="001C7410" w:rsidRDefault="00AA6C58" w:rsidP="00AA6C58">
      <w:pPr>
        <w:pStyle w:val="Pagrindinistekstas"/>
        <w:rPr>
          <w:lang w:val="lt-LT"/>
        </w:rPr>
      </w:pPr>
      <w:r w:rsidRPr="001C7410">
        <w:rPr>
          <w:u w:val="single"/>
          <w:lang w:val="lt-LT"/>
        </w:rPr>
        <w:t>Spinalinė/epidurinė anestezija arba punkcija</w:t>
      </w:r>
    </w:p>
    <w:p w14:paraId="31CDAA32" w14:textId="222F3444" w:rsidR="00AA6C58" w:rsidRPr="001C7410" w:rsidRDefault="00AA6C58" w:rsidP="00AA6C58">
      <w:pPr>
        <w:rPr>
          <w:lang w:val="lt-LT"/>
        </w:rPr>
      </w:pPr>
      <w:r w:rsidRPr="008908CD">
        <w:rPr>
          <w:lang w:val="lt-LT"/>
        </w:rPr>
        <w:t>Atliekant laidinę anesteziją (spinalinę/epidurinę anesteziją) arba spinalinę/epidurinę punkciją, antitrombozini</w:t>
      </w:r>
      <w:r w:rsidR="00D91D8D" w:rsidRPr="001C7410">
        <w:rPr>
          <w:lang w:val="lt-LT"/>
        </w:rPr>
        <w:t>ų</w:t>
      </w:r>
      <w:r w:rsidRPr="008908CD">
        <w:rPr>
          <w:lang w:val="lt-LT"/>
        </w:rPr>
        <w:t xml:space="preserve"> vaistini</w:t>
      </w:r>
      <w:r w:rsidR="00D91D8D" w:rsidRPr="001C7410">
        <w:rPr>
          <w:lang w:val="lt-LT"/>
        </w:rPr>
        <w:t>ų</w:t>
      </w:r>
      <w:r w:rsidRPr="008908CD">
        <w:rPr>
          <w:lang w:val="lt-LT"/>
        </w:rPr>
        <w:t xml:space="preserve"> preparat</w:t>
      </w:r>
      <w:r w:rsidR="00D91D8D" w:rsidRPr="001C7410">
        <w:rPr>
          <w:lang w:val="lt-LT"/>
        </w:rPr>
        <w:t>ų</w:t>
      </w:r>
      <w:r w:rsidRPr="008908CD">
        <w:rPr>
          <w:lang w:val="lt-LT"/>
        </w:rPr>
        <w:t xml:space="preserve"> tromboembolinių komplikacijų profilaktikai vartojantiems pacientams yra epidurinės ar spinalinės hematomos, dėl kurios gali pasireikšti ilgalaikis arba nuolatinis paralyžius, rizika. Šių reiškinių rizika gali būti didesnė po operacijos naudojant nuolatinius epidurinius kateterius arba kartu vartojant vaistini</w:t>
      </w:r>
      <w:r w:rsidR="00D91D8D" w:rsidRPr="001C7410">
        <w:rPr>
          <w:lang w:val="lt-LT"/>
        </w:rPr>
        <w:t>ų</w:t>
      </w:r>
      <w:r w:rsidRPr="008908CD">
        <w:rPr>
          <w:lang w:val="lt-LT"/>
        </w:rPr>
        <w:t xml:space="preserve"> preparat</w:t>
      </w:r>
      <w:r w:rsidR="00D91D8D" w:rsidRPr="001C7410">
        <w:rPr>
          <w:lang w:val="lt-LT"/>
        </w:rPr>
        <w:t>ų</w:t>
      </w:r>
      <w:r w:rsidRPr="008908CD">
        <w:rPr>
          <w:lang w:val="lt-LT"/>
        </w:rPr>
        <w:t xml:space="preserve">, kurie veikia hemostazę. </w:t>
      </w:r>
      <w:r w:rsidRPr="001C7410">
        <w:rPr>
          <w:lang w:val="lt-LT"/>
        </w:rPr>
        <w:t>Nuolatinius epidurinius ar intratekalinius kateterius reikia pašalinti likus ne mažiau kaip 5 valandoms iki pirmosios apiksabano dozės. Ši rizika taip pat gali padidėti dėl traumos ar pakartotinių epidurinių ar spinalinių punkcijų. Reikia dažnai stebėti, ar pacientams neatsiranda neurologinio sutrikimo požymių ir simptomų (pvz., kojų tirpimas ar silpnumas, žarnyno ar šlapimo pūslės funkcijos sutrikimas). Pastebėjus neurologinius sutrikimus, būtin</w:t>
      </w:r>
      <w:r w:rsidR="00D91D8D" w:rsidRPr="001C7410">
        <w:rPr>
          <w:lang w:val="lt-LT"/>
        </w:rPr>
        <w:t>a</w:t>
      </w:r>
      <w:r w:rsidRPr="001C7410">
        <w:rPr>
          <w:lang w:val="lt-LT"/>
        </w:rPr>
        <w:t xml:space="preserve"> neatidėliotina diagnostika ir gydymas. Pacientams, kuriems taikomas antikoaguliacinis gydymas arba šis gydymas bus taikomas trombozių profilaktikai, prieš laidinę intervenciją gydytojas turi įvertinti laukiamos naudos ir rizikos santykį.</w:t>
      </w:r>
    </w:p>
    <w:p w14:paraId="3A0718A8" w14:textId="77777777" w:rsidR="00AA6C58" w:rsidRPr="001C7410" w:rsidRDefault="00AA6C58" w:rsidP="00AA6C58">
      <w:pPr>
        <w:rPr>
          <w:lang w:val="lt-LT"/>
        </w:rPr>
      </w:pPr>
    </w:p>
    <w:p w14:paraId="3D49AC5D" w14:textId="01F95BE8" w:rsidR="00AA6C58" w:rsidRPr="001C7410" w:rsidRDefault="00AA6C58" w:rsidP="00AA6C58">
      <w:pPr>
        <w:rPr>
          <w:lang w:val="lt-LT"/>
        </w:rPr>
      </w:pPr>
      <w:r w:rsidRPr="001C7410">
        <w:rPr>
          <w:lang w:val="lt-LT"/>
        </w:rPr>
        <w:t>Klinikinės apiksabano vartojimo patirties, naudojant nuolatinius intratekalinius ar epidurinius kateterius, nėra. Jeigu yra tokia būtinybė, atsižvelgiant į bendrąsias vaistinio preparato FK savybes, po paskutin</w:t>
      </w:r>
      <w:r w:rsidR="00D91D8D" w:rsidRPr="001C7410">
        <w:rPr>
          <w:lang w:val="lt-LT"/>
        </w:rPr>
        <w:t>ės</w:t>
      </w:r>
      <w:r w:rsidRPr="001C7410">
        <w:rPr>
          <w:lang w:val="lt-LT"/>
        </w:rPr>
        <w:t xml:space="preserve"> apiksabano dozės pavartojimo iki kateterio ištraukimo turi praeiti ne mažiau kaip 20–30 valandų (t. y., 2 </w:t>
      </w:r>
      <w:r w:rsidR="006E4BCC" w:rsidRPr="001C7410">
        <w:rPr>
          <w:lang w:val="lt-LT"/>
        </w:rPr>
        <w:t>kartus</w:t>
      </w:r>
      <w:r w:rsidRPr="001C7410">
        <w:rPr>
          <w:lang w:val="lt-LT"/>
        </w:rPr>
        <w:t xml:space="preserve"> </w:t>
      </w:r>
      <w:r w:rsidR="006E4BCC" w:rsidRPr="001C7410">
        <w:rPr>
          <w:lang w:val="lt-LT"/>
        </w:rPr>
        <w:t>ilgesnis už</w:t>
      </w:r>
      <w:r w:rsidRPr="001C7410">
        <w:rPr>
          <w:lang w:val="lt-LT"/>
        </w:rPr>
        <w:t xml:space="preserve">pusinės eliminacijos </w:t>
      </w:r>
      <w:r w:rsidR="006E4BCC" w:rsidRPr="001C7410">
        <w:rPr>
          <w:lang w:val="lt-LT"/>
        </w:rPr>
        <w:t>laiką</w:t>
      </w:r>
      <w:r w:rsidRPr="001C7410">
        <w:rPr>
          <w:lang w:val="lt-LT"/>
        </w:rPr>
        <w:t>) ir prieš ištraukiant kateterį, reikia praleisti mažiausiai vieną dozę. Kitą apiksabano dozę galima skirti praėjus ne mažiau kaip 5 valandoms po kateterio ištraukimo. Kaip ir vartojant visus kitus naujuosius antikoaguliacinius vaistinius preparatus, patirtis taikant laidinę blokadą yra ribota, todėl atliekant tokią blokadą, apiksaban</w:t>
      </w:r>
      <w:r w:rsidR="006E4BCC" w:rsidRPr="001C7410">
        <w:rPr>
          <w:lang w:val="lt-LT"/>
        </w:rPr>
        <w:t>o</w:t>
      </w:r>
      <w:r w:rsidRPr="001C7410">
        <w:rPr>
          <w:lang w:val="lt-LT"/>
        </w:rPr>
        <w:t xml:space="preserve"> rekomenduojama vartoti labai atsargiai.</w:t>
      </w:r>
    </w:p>
    <w:p w14:paraId="4E6642A0" w14:textId="77777777" w:rsidR="00AA6C58" w:rsidRPr="001C7410" w:rsidRDefault="00AA6C58" w:rsidP="00AA6C58">
      <w:pPr>
        <w:rPr>
          <w:lang w:val="lt-LT"/>
        </w:rPr>
      </w:pPr>
    </w:p>
    <w:p w14:paraId="4416E1F8" w14:textId="56478EC6" w:rsidR="00AA6C58" w:rsidRPr="001C7410" w:rsidRDefault="00AA6C58" w:rsidP="00AA6C58">
      <w:pPr>
        <w:rPr>
          <w:lang w:val="lt-LT"/>
        </w:rPr>
      </w:pPr>
      <w:r w:rsidRPr="001C7410">
        <w:rPr>
          <w:lang w:val="lt-LT"/>
        </w:rPr>
        <w:t>Duomenų apie laidinės anestezijos kateterio įstūmimo arba ištraukimo laiką apiksaban</w:t>
      </w:r>
      <w:r w:rsidR="006E4BCC" w:rsidRPr="001C7410">
        <w:rPr>
          <w:lang w:val="lt-LT"/>
        </w:rPr>
        <w:t>o</w:t>
      </w:r>
      <w:r w:rsidRPr="001C7410">
        <w:rPr>
          <w:lang w:val="lt-LT"/>
        </w:rPr>
        <w:t xml:space="preserve"> vartojantiems vaikams nėra. Tokiais atvejais reikia nutraukti apiksabano vartojimą ir apsvarstyti galimybę skirti trumpo poveikio parenterinį antikoaguliantą.</w:t>
      </w:r>
    </w:p>
    <w:p w14:paraId="3CE7CBDF" w14:textId="77777777" w:rsidR="00AA6C58" w:rsidRPr="001C7410" w:rsidRDefault="00AA6C58" w:rsidP="00AA6C58">
      <w:pPr>
        <w:rPr>
          <w:lang w:val="lt-LT"/>
        </w:rPr>
      </w:pPr>
    </w:p>
    <w:p w14:paraId="23850F9E" w14:textId="77777777" w:rsidR="00AA6C58" w:rsidRPr="001C7410" w:rsidRDefault="00AA6C58" w:rsidP="00AA6C58">
      <w:pPr>
        <w:rPr>
          <w:u w:val="single"/>
          <w:lang w:val="lt-LT"/>
        </w:rPr>
      </w:pPr>
      <w:r w:rsidRPr="001C7410">
        <w:rPr>
          <w:u w:val="single"/>
          <w:lang w:val="lt-LT"/>
        </w:rPr>
        <w:t>PE sergantys pacientai, kurių nestabili hemodinamika, arba pacientai, kuriems būtina trombolizė arba plaučių embolektomija</w:t>
      </w:r>
    </w:p>
    <w:p w14:paraId="42B4DF90" w14:textId="77777777" w:rsidR="00AA6C58" w:rsidRPr="008908CD" w:rsidRDefault="00AA6C58" w:rsidP="00AA6C58">
      <w:pPr>
        <w:rPr>
          <w:lang w:val="lt-LT"/>
        </w:rPr>
      </w:pPr>
      <w:r w:rsidRPr="008908CD">
        <w:rPr>
          <w:lang w:val="lt-LT"/>
        </w:rPr>
        <w:t>Gydant plaučių embolija sergančius pacientus, kurių yra nestabili hemodinamika arba kuriems gali būti taikoma trombolizė ar plaučių embolektomija, apiksabano nerekomenduojama skirti vietoje nefrakcionuoto heparino, nes Apixaban Viatris Pharma veiksmingumas ir saugumas šiomis klinikinėmis aplinkybėmis neištirti.</w:t>
      </w:r>
    </w:p>
    <w:p w14:paraId="2FF175E0" w14:textId="77777777" w:rsidR="00AA6C58" w:rsidRPr="001C7410" w:rsidRDefault="00AA6C58" w:rsidP="00AA6C58">
      <w:pPr>
        <w:rPr>
          <w:lang w:val="lt-LT"/>
        </w:rPr>
      </w:pPr>
    </w:p>
    <w:p w14:paraId="5D43CEB1" w14:textId="77777777" w:rsidR="00AA6C58" w:rsidRPr="001C7410" w:rsidRDefault="00AA6C58" w:rsidP="00AA6C58">
      <w:pPr>
        <w:pStyle w:val="Pagrindinistekstas"/>
        <w:rPr>
          <w:lang w:val="lt-LT"/>
        </w:rPr>
      </w:pPr>
      <w:r w:rsidRPr="001C7410">
        <w:rPr>
          <w:u w:val="single"/>
          <w:lang w:val="lt-LT"/>
        </w:rPr>
        <w:t>Pacientai, kurie serga aktyviu vėžiu</w:t>
      </w:r>
    </w:p>
    <w:p w14:paraId="0D5D3E9C" w14:textId="77777777" w:rsidR="00AA6C58" w:rsidRPr="008908CD" w:rsidRDefault="00AA6C58" w:rsidP="00AA6C58">
      <w:pPr>
        <w:rPr>
          <w:lang w:val="lt-LT"/>
        </w:rPr>
      </w:pPr>
      <w:r w:rsidRPr="008908CD">
        <w:rPr>
          <w:lang w:val="lt-LT"/>
        </w:rPr>
        <w:t xml:space="preserve">Aktyviu vėžiu sergantiems pacientams gali būti didelė venų tromboembolijos ir kraujavimo rizika. Kai </w:t>
      </w:r>
    </w:p>
    <w:p w14:paraId="4D37A623" w14:textId="77777777" w:rsidR="00AA6C58" w:rsidRPr="008908CD" w:rsidRDefault="00AA6C58" w:rsidP="00AA6C58">
      <w:pPr>
        <w:rPr>
          <w:lang w:val="lt-LT"/>
        </w:rPr>
      </w:pPr>
      <w:r w:rsidRPr="008908CD">
        <w:rPr>
          <w:lang w:val="lt-LT"/>
        </w:rPr>
        <w:t xml:space="preserve">svarstoma dėl vėžiu sergančių pacientų GVT ar PE gydymo apiksabanu, reikia atidžiai įvertinti naudos </w:t>
      </w:r>
    </w:p>
    <w:p w14:paraId="6AED60C8" w14:textId="77777777" w:rsidR="00AA6C58" w:rsidRPr="001C7410" w:rsidRDefault="00AA6C58" w:rsidP="00AA6C58">
      <w:pPr>
        <w:rPr>
          <w:lang w:val="lt-LT"/>
        </w:rPr>
      </w:pPr>
      <w:r w:rsidRPr="001C7410">
        <w:rPr>
          <w:lang w:val="lt-LT"/>
        </w:rPr>
        <w:t>ir rizikos santykį (taip pat žr. 4.3 skyrių).</w:t>
      </w:r>
      <w:r w:rsidRPr="001C7410">
        <w:rPr>
          <w:lang w:val="lt-LT"/>
        </w:rPr>
        <w:cr/>
      </w:r>
    </w:p>
    <w:p w14:paraId="2FA6D138" w14:textId="77777777" w:rsidR="00AA6C58" w:rsidRPr="001C7410" w:rsidRDefault="00AA6C58" w:rsidP="00AA6C58">
      <w:pPr>
        <w:pStyle w:val="Pagrindinistekstas"/>
        <w:rPr>
          <w:lang w:val="lt-LT"/>
        </w:rPr>
      </w:pPr>
      <w:r w:rsidRPr="001C7410">
        <w:rPr>
          <w:u w:val="single"/>
          <w:lang w:val="lt-LT"/>
        </w:rPr>
        <w:t>Pacientai, kurių inkstų funkcija sutrikusi</w:t>
      </w:r>
    </w:p>
    <w:p w14:paraId="2DB50EDC" w14:textId="77777777" w:rsidR="00AA6C58" w:rsidRPr="001C7410" w:rsidRDefault="00AA6C58" w:rsidP="00AA6C58">
      <w:pPr>
        <w:rPr>
          <w:lang w:val="lt-LT"/>
        </w:rPr>
      </w:pPr>
    </w:p>
    <w:p w14:paraId="1607ECA2" w14:textId="77777777" w:rsidR="00AA6C58" w:rsidRPr="001C7410" w:rsidRDefault="00AA6C58" w:rsidP="00AA6C58">
      <w:pPr>
        <w:rPr>
          <w:i/>
          <w:iCs/>
          <w:lang w:val="lt-LT"/>
        </w:rPr>
      </w:pPr>
      <w:r w:rsidRPr="001C7410">
        <w:rPr>
          <w:i/>
          <w:iCs/>
          <w:lang w:val="lt-LT"/>
        </w:rPr>
        <w:t>Suaugusieji</w:t>
      </w:r>
    </w:p>
    <w:p w14:paraId="490DCD1B" w14:textId="4EA6EE7F" w:rsidR="00AA6C58" w:rsidRPr="001C7410" w:rsidRDefault="00AA6C58" w:rsidP="00AA6C58">
      <w:pPr>
        <w:rPr>
          <w:lang w:val="lt-LT"/>
        </w:rPr>
      </w:pPr>
      <w:r w:rsidRPr="001C7410">
        <w:rPr>
          <w:lang w:val="lt-LT"/>
        </w:rPr>
        <w:t>Riboti klinikiniai duomenys rodo, kad pacientams, kuriems yra sunkus inkstų funkcijos sutrikimas (kreatinino klirensas yra 15–29 ml/min.), padidėja apiksabano koncentracija plazmoje ir tai gali padidinti kraujavimo riziką. GVT gydymui, PE gydymui ir pasikartojančios GVT ir PE profilaktikai (VTEt) apiksaban</w:t>
      </w:r>
      <w:r w:rsidR="006E4BCC" w:rsidRPr="001C7410">
        <w:rPr>
          <w:lang w:val="lt-LT"/>
        </w:rPr>
        <w:t>o</w:t>
      </w:r>
      <w:r w:rsidRPr="001C7410">
        <w:rPr>
          <w:lang w:val="lt-LT"/>
        </w:rPr>
        <w:t xml:space="preserve"> reikia atsargiai vartoti pacientams, kuriems yra sunkus inkstų funkcijos sutrikimas (kreatinino klirensas yra 15–29 ml/min.) (žr. 4.2 ir 5.2 skyrius).</w:t>
      </w:r>
    </w:p>
    <w:p w14:paraId="31825EE0" w14:textId="77777777" w:rsidR="00AA6C58" w:rsidRPr="001C7410" w:rsidRDefault="00AA6C58" w:rsidP="00AA6C58">
      <w:pPr>
        <w:rPr>
          <w:lang w:val="lt-LT"/>
        </w:rPr>
      </w:pPr>
    </w:p>
    <w:p w14:paraId="717E7796" w14:textId="44DC61FF" w:rsidR="00AA6C58" w:rsidRPr="001C7410" w:rsidRDefault="00AA6C58" w:rsidP="00AA6C58">
      <w:pPr>
        <w:rPr>
          <w:lang w:val="lt-LT"/>
        </w:rPr>
      </w:pPr>
      <w:r w:rsidRPr="001C7410">
        <w:rPr>
          <w:lang w:val="lt-LT"/>
        </w:rPr>
        <w:t>Insulto ir sisteminės embolijos profilaktikai pacientams, kuriems pasireiškia VNPV, pacientams, kuriems yra sunkus inkstų funkcijos sutrikimas (kreatinino klirensas yra 15–29 ml/min.), ir pacientams, kurių kreatinino koncentracija serume yra ≥ 1,5 mg/dl (133 mikromoliai/l) ir jie yra ≥ 80 metų arba jų kūno masė ≤ 60 kg, reikia skirti mažesn</w:t>
      </w:r>
      <w:r w:rsidR="00A62148" w:rsidRPr="001C7410">
        <w:rPr>
          <w:lang w:val="lt-LT"/>
        </w:rPr>
        <w:t>ę</w:t>
      </w:r>
      <w:r w:rsidRPr="001C7410">
        <w:rPr>
          <w:lang w:val="lt-LT"/>
        </w:rPr>
        <w:t xml:space="preserve"> 2,5 mg apiksabano dozę du kartus per parą (žr. 4.2 skyrių).</w:t>
      </w:r>
    </w:p>
    <w:p w14:paraId="1BBEA8E2" w14:textId="77777777" w:rsidR="00AA6C58" w:rsidRPr="001C7410" w:rsidRDefault="00AA6C58" w:rsidP="00AA6C58">
      <w:pPr>
        <w:rPr>
          <w:lang w:val="lt-LT"/>
        </w:rPr>
      </w:pPr>
    </w:p>
    <w:p w14:paraId="7C61B572" w14:textId="1E5CEF54" w:rsidR="00AA6C58" w:rsidRPr="001C7410" w:rsidRDefault="00AA6C58" w:rsidP="00AA6C58">
      <w:pPr>
        <w:rPr>
          <w:lang w:val="lt-LT"/>
        </w:rPr>
      </w:pPr>
      <w:r w:rsidRPr="001C7410">
        <w:rPr>
          <w:lang w:val="lt-LT"/>
        </w:rPr>
        <w:t>Pacientų, kurių kreatinino klirensas yra &lt; 15 ml/min. ar kuriems atliekama dializė, gydymo šiuo vaistiniu preparatu patirties nėra, todėl jiems apiksabano vartoti nerekomenduojama (žr. 4.2 ir 5.2 skyrius).</w:t>
      </w:r>
    </w:p>
    <w:p w14:paraId="4B7AE454" w14:textId="77777777" w:rsidR="00AA6C58" w:rsidRPr="001C7410" w:rsidRDefault="00AA6C58" w:rsidP="00AA6C58">
      <w:pPr>
        <w:rPr>
          <w:lang w:val="lt-LT"/>
        </w:rPr>
      </w:pPr>
    </w:p>
    <w:p w14:paraId="4496458E" w14:textId="55A853EB" w:rsidR="00AA6C58" w:rsidRPr="008908CD" w:rsidRDefault="00A62148" w:rsidP="00AA6C58">
      <w:pPr>
        <w:rPr>
          <w:u w:val="single"/>
          <w:lang w:val="lt-LT"/>
        </w:rPr>
      </w:pPr>
      <w:r w:rsidRPr="008908CD">
        <w:rPr>
          <w:u w:val="single"/>
          <w:lang w:val="lt-LT"/>
        </w:rPr>
        <w:t>Vaikų populiacija</w:t>
      </w:r>
    </w:p>
    <w:p w14:paraId="405BA55B" w14:textId="77777777" w:rsidR="00A62148" w:rsidRPr="001C7410" w:rsidRDefault="00A62148" w:rsidP="00AA6C58">
      <w:pPr>
        <w:rPr>
          <w:i/>
          <w:iCs/>
          <w:lang w:val="lt-LT"/>
        </w:rPr>
      </w:pPr>
    </w:p>
    <w:p w14:paraId="53F726A9" w14:textId="77777777" w:rsidR="00AA6C58" w:rsidRPr="001C7410" w:rsidRDefault="00AA6C58" w:rsidP="00AA6C58">
      <w:pPr>
        <w:rPr>
          <w:lang w:val="lt-LT"/>
        </w:rPr>
      </w:pPr>
      <w:r w:rsidRPr="001C7410">
        <w:rPr>
          <w:lang w:val="lt-LT"/>
        </w:rPr>
        <w:t>Vaikams, kuriems nustatytas sunkus inkstų funkcijos sutrikimas, gydymas neištirtas, todėl jiems apiksabano vartoti negalima (žr. 4.2 ir 5.2 skyrius).</w:t>
      </w:r>
    </w:p>
    <w:p w14:paraId="4B930593" w14:textId="77777777" w:rsidR="00AA6C58" w:rsidRPr="001C7410" w:rsidRDefault="00AA6C58" w:rsidP="00AA6C58">
      <w:pPr>
        <w:rPr>
          <w:lang w:val="lt-LT"/>
        </w:rPr>
      </w:pPr>
    </w:p>
    <w:p w14:paraId="6249AC9F" w14:textId="77777777" w:rsidR="00AA6C58" w:rsidRPr="001C7410" w:rsidRDefault="00AA6C58" w:rsidP="00AA6C58">
      <w:pPr>
        <w:pStyle w:val="Pagrindinistekstas"/>
        <w:rPr>
          <w:lang w:val="lt-LT"/>
        </w:rPr>
      </w:pPr>
      <w:r w:rsidRPr="001C7410">
        <w:rPr>
          <w:u w:val="single"/>
          <w:lang w:val="lt-LT"/>
        </w:rPr>
        <w:t>Senyvi pacientai</w:t>
      </w:r>
    </w:p>
    <w:p w14:paraId="3F702FE5" w14:textId="77777777" w:rsidR="00AA6C58" w:rsidRPr="001C7410" w:rsidRDefault="00AA6C58" w:rsidP="00AA6C58">
      <w:pPr>
        <w:rPr>
          <w:lang w:val="lt-LT"/>
        </w:rPr>
      </w:pPr>
      <w:r w:rsidRPr="001C7410">
        <w:rPr>
          <w:lang w:val="lt-LT"/>
        </w:rPr>
        <w:t>Vyresnis amžius gali padidinti kraujavimo riziką (žr. 5.2 skyrių).</w:t>
      </w:r>
    </w:p>
    <w:p w14:paraId="4DEA3FC1" w14:textId="77777777" w:rsidR="00AA6C58" w:rsidRPr="001C7410" w:rsidRDefault="00AA6C58" w:rsidP="00AA6C58">
      <w:pPr>
        <w:rPr>
          <w:lang w:val="lt-LT"/>
        </w:rPr>
      </w:pPr>
    </w:p>
    <w:p w14:paraId="2E9CA79B" w14:textId="35A847DF" w:rsidR="00AA6C58" w:rsidRPr="001C7410" w:rsidRDefault="00AA6C58" w:rsidP="00AA6C58">
      <w:pPr>
        <w:rPr>
          <w:lang w:val="lt-LT"/>
        </w:rPr>
      </w:pPr>
      <w:r w:rsidRPr="001C7410">
        <w:rPr>
          <w:lang w:val="lt-LT"/>
        </w:rPr>
        <w:t>Be to, senyviems pacientams apiksaban</w:t>
      </w:r>
      <w:r w:rsidR="00574EBC" w:rsidRPr="001C7410">
        <w:rPr>
          <w:lang w:val="lt-LT"/>
        </w:rPr>
        <w:t>o</w:t>
      </w:r>
      <w:r w:rsidRPr="001C7410">
        <w:rPr>
          <w:lang w:val="lt-LT"/>
        </w:rPr>
        <w:t xml:space="preserve"> kartu su ASR reikia vartoti atsargiai, nes gali būti didesnė kraujavimo rizika.</w:t>
      </w:r>
    </w:p>
    <w:p w14:paraId="4AD6ACA4" w14:textId="77777777" w:rsidR="00AA6C58" w:rsidRPr="001C7410" w:rsidRDefault="00AA6C58" w:rsidP="00AA6C58">
      <w:pPr>
        <w:pStyle w:val="Pagrindinistekstas"/>
        <w:rPr>
          <w:lang w:val="lt-LT"/>
        </w:rPr>
      </w:pPr>
    </w:p>
    <w:p w14:paraId="28A9E66C" w14:textId="77777777" w:rsidR="00AA6C58" w:rsidRPr="001C7410" w:rsidRDefault="00AA6C58" w:rsidP="00AA6C58">
      <w:pPr>
        <w:pStyle w:val="Pagrindinistekstas"/>
        <w:rPr>
          <w:lang w:val="lt-LT"/>
        </w:rPr>
      </w:pPr>
      <w:r w:rsidRPr="001C7410">
        <w:rPr>
          <w:u w:val="single"/>
          <w:lang w:val="lt-LT"/>
        </w:rPr>
        <w:t>Kūno masė</w:t>
      </w:r>
    </w:p>
    <w:p w14:paraId="18F984B8" w14:textId="38A76E5F" w:rsidR="00AA6C58" w:rsidRPr="008908CD" w:rsidRDefault="00AA6C58" w:rsidP="00AA6C58">
      <w:pPr>
        <w:rPr>
          <w:lang w:val="lt-LT"/>
        </w:rPr>
      </w:pPr>
      <w:r w:rsidRPr="008908CD">
        <w:rPr>
          <w:lang w:val="lt-LT"/>
        </w:rPr>
        <w:t xml:space="preserve">Suaugusiesiems mažesnė kūno masė (&lt; 60 kg) gali padidinti kraujavimo riziką (žr. 5.2 skyrių). </w:t>
      </w:r>
    </w:p>
    <w:p w14:paraId="37654543" w14:textId="77777777" w:rsidR="00AA6C58" w:rsidRPr="001C7410" w:rsidRDefault="00AA6C58" w:rsidP="00AA6C58">
      <w:pPr>
        <w:rPr>
          <w:lang w:val="lt-LT"/>
        </w:rPr>
      </w:pPr>
    </w:p>
    <w:p w14:paraId="431EDA94" w14:textId="77777777" w:rsidR="00AA6C58" w:rsidRPr="001C7410" w:rsidRDefault="00AA6C58" w:rsidP="00AA6C58">
      <w:pPr>
        <w:rPr>
          <w:u w:val="single"/>
          <w:lang w:val="lt-LT"/>
        </w:rPr>
      </w:pPr>
      <w:r w:rsidRPr="001C7410">
        <w:rPr>
          <w:u w:val="single"/>
          <w:lang w:val="lt-LT"/>
        </w:rPr>
        <w:t>Pacientai, kurių kepenų funkcija sutrikusi</w:t>
      </w:r>
    </w:p>
    <w:p w14:paraId="11B4454C" w14:textId="549B96A3" w:rsidR="00AA6C58" w:rsidRPr="008908CD" w:rsidRDefault="00AA6C58" w:rsidP="00AA6C58">
      <w:pPr>
        <w:rPr>
          <w:lang w:val="lt-LT"/>
        </w:rPr>
      </w:pPr>
      <w:r w:rsidRPr="008908CD">
        <w:rPr>
          <w:lang w:val="lt-LT"/>
        </w:rPr>
        <w:t>Apiksabano negalima vartoti pacientams, kurie serga su koaguliopatija</w:t>
      </w:r>
      <w:r w:rsidR="00574EBC" w:rsidRPr="001C7410">
        <w:rPr>
          <w:lang w:val="lt-LT"/>
        </w:rPr>
        <w:t>, susijusia su kraujavimo rizika</w:t>
      </w:r>
      <w:r w:rsidRPr="008908CD">
        <w:rPr>
          <w:lang w:val="lt-LT"/>
        </w:rPr>
        <w:t xml:space="preserve"> ar kuriems yra kliniškai reikšminga kraujavimo rizika (žr. 4.3 skyrių).</w:t>
      </w:r>
    </w:p>
    <w:p w14:paraId="4BD32CCE" w14:textId="77777777" w:rsidR="00AA6C58" w:rsidRPr="008908CD" w:rsidRDefault="00AA6C58" w:rsidP="00AA6C58">
      <w:pPr>
        <w:rPr>
          <w:lang w:val="lt-LT"/>
        </w:rPr>
      </w:pPr>
    </w:p>
    <w:p w14:paraId="7F6ABD83" w14:textId="77777777" w:rsidR="00AA6C58" w:rsidRPr="001C7410" w:rsidRDefault="00AA6C58" w:rsidP="00AA6C58">
      <w:pPr>
        <w:rPr>
          <w:lang w:val="lt-LT"/>
        </w:rPr>
      </w:pPr>
      <w:r w:rsidRPr="001C7410">
        <w:rPr>
          <w:lang w:val="lt-LT"/>
        </w:rPr>
        <w:t>Vaistinio preparato nerekomenduojama vartoti pacientams, kuriems yra sunkus kepenų funkcijos sutrikimas (žr. 5.2 skyrių).</w:t>
      </w:r>
    </w:p>
    <w:p w14:paraId="3CF55342" w14:textId="77777777" w:rsidR="00AA6C58" w:rsidRPr="001C7410" w:rsidRDefault="00AA6C58" w:rsidP="00AA6C58">
      <w:pPr>
        <w:rPr>
          <w:lang w:val="lt-LT"/>
        </w:rPr>
      </w:pPr>
    </w:p>
    <w:p w14:paraId="2A87F0CE" w14:textId="13DA0643" w:rsidR="00AA6C58" w:rsidRPr="001C7410" w:rsidRDefault="00AA6C58" w:rsidP="00AA6C58">
      <w:pPr>
        <w:rPr>
          <w:lang w:val="lt-LT"/>
        </w:rPr>
      </w:pPr>
      <w:r w:rsidRPr="001C7410">
        <w:rPr>
          <w:lang w:val="lt-LT"/>
        </w:rPr>
        <w:t xml:space="preserve">Vaistinį preparatą reikia atsargiai </w:t>
      </w:r>
      <w:r w:rsidR="00574EBC" w:rsidRPr="001C7410">
        <w:rPr>
          <w:lang w:val="lt-LT"/>
        </w:rPr>
        <w:t xml:space="preserve">skirti </w:t>
      </w:r>
      <w:r w:rsidRPr="001C7410">
        <w:rPr>
          <w:lang w:val="lt-LT"/>
        </w:rPr>
        <w:t xml:space="preserve">pacientams, kuriems yra lengvas ar vidutinio sunkumo kepenų funkcijos sutrikimas (A arba B klasės pagal </w:t>
      </w:r>
      <w:r w:rsidRPr="001C7410">
        <w:rPr>
          <w:i/>
          <w:lang w:val="lt-LT"/>
        </w:rPr>
        <w:t>Child Pugh</w:t>
      </w:r>
      <w:r w:rsidRPr="001C7410">
        <w:rPr>
          <w:lang w:val="lt-LT"/>
        </w:rPr>
        <w:t>) (žr. 4.2 ir 5.2 skyrius).</w:t>
      </w:r>
    </w:p>
    <w:p w14:paraId="3C2DE2E8" w14:textId="77777777" w:rsidR="00AA6C58" w:rsidRPr="001C7410" w:rsidRDefault="00AA6C58" w:rsidP="00AA6C58">
      <w:pPr>
        <w:rPr>
          <w:lang w:val="lt-LT"/>
        </w:rPr>
      </w:pPr>
    </w:p>
    <w:p w14:paraId="4766B07A" w14:textId="5C2FFF08" w:rsidR="00AA6C58" w:rsidRPr="001C7410" w:rsidRDefault="00AA6C58" w:rsidP="00AA6C58">
      <w:pPr>
        <w:rPr>
          <w:lang w:val="lt-LT"/>
        </w:rPr>
      </w:pPr>
      <w:r w:rsidRPr="001C7410">
        <w:rPr>
          <w:lang w:val="lt-LT"/>
        </w:rPr>
        <w:t>Pacientai, kuriems buvo nustatytas padidėjęs kepenų fermentų aktyvumas (ALT/AST koncentracija buvo &gt; 2 </w:t>
      </w:r>
      <w:r w:rsidR="00574EBC" w:rsidRPr="001C7410">
        <w:rPr>
          <w:lang w:val="lt-LT"/>
        </w:rPr>
        <w:t xml:space="preserve">kartus už </w:t>
      </w:r>
      <w:r w:rsidRPr="001C7410">
        <w:rPr>
          <w:lang w:val="lt-LT"/>
        </w:rPr>
        <w:t>VNR) arba bendrojo bilirubino koncentracija buvo ≥ 1,5 </w:t>
      </w:r>
      <w:r w:rsidR="00574EBC" w:rsidRPr="001C7410">
        <w:rPr>
          <w:lang w:val="lt-LT"/>
        </w:rPr>
        <w:t xml:space="preserve">karto už </w:t>
      </w:r>
      <w:r w:rsidRPr="001C7410">
        <w:rPr>
          <w:lang w:val="lt-LT"/>
        </w:rPr>
        <w:t>VNR, nebuvo įtraukti į klinikinius tyrimus. Todėl šiems pacientams apiksabano reikia vartoti atsargiai (žr. 5.2 skyrių). Prieš pradedant vartoti apiksabano, reikia atlikti kepenų funkcijos tyrimus.</w:t>
      </w:r>
    </w:p>
    <w:p w14:paraId="14FA641E" w14:textId="77777777" w:rsidR="00574EBC" w:rsidRPr="001C7410" w:rsidRDefault="00574EBC" w:rsidP="00AA6C58">
      <w:pPr>
        <w:rPr>
          <w:lang w:val="lt-LT"/>
        </w:rPr>
      </w:pPr>
    </w:p>
    <w:p w14:paraId="27C372FE" w14:textId="77777777" w:rsidR="00B7095B" w:rsidRPr="001C7410" w:rsidRDefault="00B7095B" w:rsidP="00B7095B">
      <w:pPr>
        <w:rPr>
          <w:lang w:val="lt-LT"/>
        </w:rPr>
      </w:pPr>
      <w:r w:rsidRPr="001C7410">
        <w:rPr>
          <w:lang w:val="lt-LT"/>
        </w:rPr>
        <w:t>Apiksabano poveikis vaikams, kurių kepenų funkcija sutrikusi, neištirtas.</w:t>
      </w:r>
    </w:p>
    <w:p w14:paraId="498D1C20" w14:textId="77777777" w:rsidR="00AA6C58" w:rsidRPr="001C7410" w:rsidRDefault="00AA6C58" w:rsidP="00AA6C58">
      <w:pPr>
        <w:rPr>
          <w:lang w:val="lt-LT"/>
        </w:rPr>
      </w:pPr>
    </w:p>
    <w:p w14:paraId="457CCF5E" w14:textId="77777777" w:rsidR="00AA6C58" w:rsidRPr="001C7410" w:rsidRDefault="00AA6C58" w:rsidP="00AA6C58">
      <w:pPr>
        <w:rPr>
          <w:u w:val="single"/>
          <w:lang w:val="lt-LT"/>
        </w:rPr>
      </w:pPr>
      <w:r w:rsidRPr="001C7410">
        <w:rPr>
          <w:u w:val="single"/>
          <w:lang w:val="lt-LT"/>
        </w:rPr>
        <w:t>Sąveika su vaistiniais preparatais, kurie yra ir citochromo P450 3A4 (CYP3A4) izofermento, ir P-glikoproteino (P-gp) inhibitoriai</w:t>
      </w:r>
    </w:p>
    <w:p w14:paraId="27FD867D" w14:textId="77777777" w:rsidR="00B7095B" w:rsidRPr="001C7410" w:rsidRDefault="00B7095B" w:rsidP="00AA6C58">
      <w:pPr>
        <w:rPr>
          <w:u w:val="single"/>
          <w:lang w:val="lt-LT"/>
        </w:rPr>
      </w:pPr>
    </w:p>
    <w:p w14:paraId="602C1786" w14:textId="3857C0E8" w:rsidR="00AA6C58" w:rsidRPr="001C7410" w:rsidRDefault="00AA6C58" w:rsidP="00AA6C58">
      <w:pPr>
        <w:rPr>
          <w:lang w:val="lt-LT"/>
        </w:rPr>
      </w:pPr>
      <w:r w:rsidRPr="001C7410">
        <w:rPr>
          <w:lang w:val="lt-LT"/>
        </w:rPr>
        <w:t>Apiksabano nerekomenduojama skirti pacientams, kurie kartu vartoja stiprių sisteminio poveikio ir CYP3A4 izofermento, ir P-gp inhibitorių, pavyzdžiui, azolų grupės priešgrybelinių preparatų (pvz., ketokonazolo, itrakonazolo, vorikonazolo ir pozakonazolo)</w:t>
      </w:r>
      <w:r w:rsidR="00B7095B" w:rsidRPr="001C7410">
        <w:rPr>
          <w:lang w:val="lt-LT"/>
        </w:rPr>
        <w:t>,</w:t>
      </w:r>
      <w:r w:rsidRPr="001C7410">
        <w:rPr>
          <w:lang w:val="lt-LT"/>
        </w:rPr>
        <w:t xml:space="preserve"> ir ŽIV proteazių inhibitorių (pvz., ritonaviro). Šių vaistinių preparatų vartojimas gali 2 kartus padidinti apiksabano ekspoziciją (žr. 4.5 skyrių) arba jeigu kartu yra papildomų apiksabano ekspoziciją didinančių veiksnių (pvz., sunkus inkstų funkcijos sutrikimas), ją gali padidinti dar daugiau.</w:t>
      </w:r>
    </w:p>
    <w:p w14:paraId="11FE8540" w14:textId="77777777" w:rsidR="00AA6C58" w:rsidRPr="001C7410" w:rsidRDefault="00AA6C58" w:rsidP="00AA6C58">
      <w:pPr>
        <w:pStyle w:val="Pagrindinistekstas"/>
        <w:rPr>
          <w:lang w:val="lt-LT"/>
        </w:rPr>
      </w:pPr>
    </w:p>
    <w:p w14:paraId="6C4AA384" w14:textId="77777777" w:rsidR="00AA6C58" w:rsidRPr="001C7410" w:rsidRDefault="00AA6C58" w:rsidP="00D7604E">
      <w:pPr>
        <w:pStyle w:val="Pagrindinistekstas"/>
        <w:rPr>
          <w:lang w:val="lt-LT"/>
        </w:rPr>
      </w:pPr>
      <w:r w:rsidRPr="001C7410">
        <w:rPr>
          <w:lang w:val="lt-LT"/>
        </w:rPr>
        <w:t>Klinikinių</w:t>
      </w:r>
      <w:r w:rsidRPr="001C7410">
        <w:rPr>
          <w:spacing w:val="-3"/>
          <w:lang w:val="lt-LT"/>
        </w:rPr>
        <w:t xml:space="preserve"> </w:t>
      </w:r>
      <w:r w:rsidRPr="001C7410">
        <w:rPr>
          <w:lang w:val="lt-LT"/>
        </w:rPr>
        <w:t>duomenų</w:t>
      </w:r>
      <w:r w:rsidRPr="001C7410">
        <w:rPr>
          <w:spacing w:val="-3"/>
          <w:lang w:val="lt-LT"/>
        </w:rPr>
        <w:t xml:space="preserve"> </w:t>
      </w:r>
      <w:r w:rsidRPr="001C7410">
        <w:rPr>
          <w:lang w:val="lt-LT"/>
        </w:rPr>
        <w:t>apie</w:t>
      </w:r>
      <w:r w:rsidRPr="001C7410">
        <w:rPr>
          <w:spacing w:val="-5"/>
          <w:lang w:val="lt-LT"/>
        </w:rPr>
        <w:t xml:space="preserve"> </w:t>
      </w:r>
      <w:r w:rsidRPr="001C7410">
        <w:rPr>
          <w:lang w:val="lt-LT"/>
        </w:rPr>
        <w:t>vaikus,</w:t>
      </w:r>
      <w:r w:rsidRPr="001C7410">
        <w:rPr>
          <w:spacing w:val="-3"/>
          <w:lang w:val="lt-LT"/>
        </w:rPr>
        <w:t xml:space="preserve"> </w:t>
      </w:r>
      <w:r w:rsidRPr="001C7410">
        <w:rPr>
          <w:lang w:val="lt-LT"/>
        </w:rPr>
        <w:t>kurie tuo pačiu metu yra gydomi stipriais sisteminiais</w:t>
      </w:r>
      <w:r w:rsidRPr="001C7410">
        <w:rPr>
          <w:spacing w:val="-3"/>
          <w:lang w:val="lt-LT"/>
        </w:rPr>
        <w:t xml:space="preserve"> </w:t>
      </w:r>
      <w:r w:rsidRPr="001C7410">
        <w:rPr>
          <w:lang w:val="lt-LT"/>
        </w:rPr>
        <w:t>CYP 3A4 ir P-gp inhibitoriais, nėra (žr. 4.5 skyrių).</w:t>
      </w:r>
    </w:p>
    <w:p w14:paraId="066FF2CC" w14:textId="77777777" w:rsidR="00AA6C58" w:rsidRPr="001C7410" w:rsidRDefault="00AA6C58" w:rsidP="00AA6C58">
      <w:pPr>
        <w:rPr>
          <w:lang w:val="lt-LT"/>
        </w:rPr>
      </w:pPr>
    </w:p>
    <w:p w14:paraId="0FC228B2" w14:textId="77777777" w:rsidR="00AA6C58" w:rsidRPr="001C7410" w:rsidRDefault="00AA6C58" w:rsidP="00AA6C58">
      <w:pPr>
        <w:pStyle w:val="Pagrindinistekstas"/>
        <w:rPr>
          <w:u w:val="single"/>
          <w:lang w:val="lt-LT"/>
        </w:rPr>
      </w:pPr>
      <w:r w:rsidRPr="001C7410">
        <w:rPr>
          <w:u w:val="single"/>
          <w:lang w:val="lt-LT"/>
        </w:rPr>
        <w:t>Sąveika su vaistiniais preparatais, kurie yra ir CYP3A4 izofermento, ir P-gp induktoriai</w:t>
      </w:r>
    </w:p>
    <w:p w14:paraId="58E3549C" w14:textId="77777777" w:rsidR="00B7095B" w:rsidRPr="001C7410" w:rsidRDefault="00B7095B" w:rsidP="00AA6C58">
      <w:pPr>
        <w:pStyle w:val="Pagrindinistekstas"/>
        <w:rPr>
          <w:lang w:val="lt-LT"/>
        </w:rPr>
      </w:pPr>
    </w:p>
    <w:p w14:paraId="269FEB10" w14:textId="77777777" w:rsidR="00AA6C58" w:rsidRPr="008908CD" w:rsidRDefault="00AA6C58" w:rsidP="00AA6C58">
      <w:pPr>
        <w:rPr>
          <w:lang w:val="lt-LT"/>
        </w:rPr>
      </w:pPr>
      <w:r w:rsidRPr="008908CD">
        <w:rPr>
          <w:lang w:val="lt-LT"/>
        </w:rPr>
        <w:t>Apiksabano vartojant kartu su stipraus poveikio CYP3A4 izofermento ir P-gp induktoriais (pvz., rifampicinu, fenitoinu, karbamazepinu, fenobarbitaliu ar jonažolės preparatais), gali maždaug 50 % sumažėti apiksabano ekspozicija. Klinikinio tyrimo, kuriame dalyvavo pacientai, kuriems pasireiškė prieširdžių virpėjimas, duomenimis, apiksabano vartojant kartu su stipraus poveikio ir CYP3A4 izofermento, ir P-gp induktoriais, palyginti su vieno apiksabano vartojimu, buvo stebėtas veiksmingumo sumažėjimas ir kraujavimo rizikos padidėjimas.</w:t>
      </w:r>
    </w:p>
    <w:p w14:paraId="600999B4" w14:textId="77777777" w:rsidR="00AA6C58" w:rsidRPr="008908CD" w:rsidRDefault="00AA6C58" w:rsidP="00AA6C58">
      <w:pPr>
        <w:rPr>
          <w:lang w:val="lt-LT"/>
        </w:rPr>
      </w:pPr>
    </w:p>
    <w:p w14:paraId="6B5A86DF" w14:textId="77777777" w:rsidR="00AA6C58" w:rsidRPr="008908CD" w:rsidRDefault="00AA6C58" w:rsidP="00AA6C58">
      <w:pPr>
        <w:rPr>
          <w:lang w:val="lt-LT"/>
        </w:rPr>
      </w:pPr>
      <w:r w:rsidRPr="008908CD">
        <w:rPr>
          <w:lang w:val="lt-LT"/>
        </w:rPr>
        <w:t>Pacientams, kurie kartu vartoja sisteminio poveikio stiprių CYP3A4 ir P-gp induktorių, taikomos šios rekomendacijos (žr. 4.5 skyrių):</w:t>
      </w:r>
    </w:p>
    <w:p w14:paraId="0AF51C37" w14:textId="77777777" w:rsidR="00AA6C58" w:rsidRPr="001C7410" w:rsidRDefault="00AA6C58" w:rsidP="00AA6C58">
      <w:pPr>
        <w:pStyle w:val="Pagrindinistekstas"/>
        <w:rPr>
          <w:lang w:val="lt-LT"/>
        </w:rPr>
      </w:pPr>
    </w:p>
    <w:p w14:paraId="78481F8D" w14:textId="4EEB45CD" w:rsidR="00AA6C58" w:rsidRPr="001C7410" w:rsidRDefault="00AA6C58" w:rsidP="003D30B2">
      <w:pPr>
        <w:pStyle w:val="Sraopastraipa"/>
        <w:numPr>
          <w:ilvl w:val="0"/>
          <w:numId w:val="13"/>
        </w:numPr>
        <w:tabs>
          <w:tab w:val="left" w:pos="802"/>
          <w:tab w:val="left" w:pos="803"/>
        </w:tabs>
        <w:ind w:left="540" w:hanging="540"/>
        <w:rPr>
          <w:lang w:val="lt-LT"/>
        </w:rPr>
      </w:pPr>
      <w:r w:rsidRPr="001C7410">
        <w:rPr>
          <w:lang w:val="lt-LT"/>
        </w:rPr>
        <w:t>insulto ir sisteminės embolijos profilaktikai pacientams, kuriems pasireiškia VNPV ir pasikartojančios GVT ir PE profilaktikai apiksaban</w:t>
      </w:r>
      <w:r w:rsidR="000F3A29" w:rsidRPr="001C7410">
        <w:rPr>
          <w:lang w:val="lt-LT"/>
        </w:rPr>
        <w:t>o</w:t>
      </w:r>
      <w:r w:rsidRPr="001C7410">
        <w:rPr>
          <w:lang w:val="lt-LT"/>
        </w:rPr>
        <w:t xml:space="preserve"> reikia vartoti atsargiai;</w:t>
      </w:r>
    </w:p>
    <w:p w14:paraId="01EF5F8F" w14:textId="77777777" w:rsidR="00AA6C58" w:rsidRPr="001C7410" w:rsidRDefault="00AA6C58" w:rsidP="00AA6C58">
      <w:pPr>
        <w:pStyle w:val="Pagrindinistekstas"/>
        <w:ind w:left="540" w:hanging="540"/>
        <w:rPr>
          <w:lang w:val="lt-LT"/>
        </w:rPr>
      </w:pPr>
    </w:p>
    <w:p w14:paraId="5731A3D3" w14:textId="77777777" w:rsidR="00AA6C58" w:rsidRPr="001C7410" w:rsidRDefault="00AA6C58" w:rsidP="003D30B2">
      <w:pPr>
        <w:pStyle w:val="Sraopastraipa"/>
        <w:numPr>
          <w:ilvl w:val="0"/>
          <w:numId w:val="13"/>
        </w:numPr>
        <w:tabs>
          <w:tab w:val="left" w:pos="802"/>
          <w:tab w:val="left" w:pos="803"/>
        </w:tabs>
        <w:ind w:left="540" w:hanging="540"/>
        <w:rPr>
          <w:lang w:val="lt-LT"/>
        </w:rPr>
      </w:pPr>
      <w:r w:rsidRPr="001C7410">
        <w:rPr>
          <w:lang w:val="lt-LT"/>
        </w:rPr>
        <w:t>GVT gydymui ir PE gydymui apiksabano vartoti negalima, nes gali būti mažesnis veiksmingumas.</w:t>
      </w:r>
    </w:p>
    <w:p w14:paraId="2666BC4F" w14:textId="77777777" w:rsidR="00AA6C58" w:rsidRPr="001C7410" w:rsidRDefault="00AA6C58" w:rsidP="00AA6C58">
      <w:pPr>
        <w:pStyle w:val="Pagrindinistekstas"/>
        <w:ind w:left="540" w:hanging="540"/>
        <w:rPr>
          <w:lang w:val="lt-LT"/>
        </w:rPr>
      </w:pPr>
    </w:p>
    <w:p w14:paraId="4E52E755" w14:textId="77777777" w:rsidR="00AA6C58" w:rsidRPr="001C7410" w:rsidRDefault="00AA6C58" w:rsidP="00D7604E">
      <w:pPr>
        <w:pStyle w:val="Pagrindinistekstas"/>
        <w:ind w:right="1254"/>
        <w:rPr>
          <w:lang w:val="lt-LT"/>
        </w:rPr>
      </w:pPr>
      <w:r w:rsidRPr="008908CD">
        <w:rPr>
          <w:lang w:val="lt-LT"/>
        </w:rPr>
        <w:t>Klinikinių</w:t>
      </w:r>
      <w:r w:rsidRPr="008908CD">
        <w:rPr>
          <w:spacing w:val="-3"/>
          <w:lang w:val="lt-LT"/>
        </w:rPr>
        <w:t xml:space="preserve"> </w:t>
      </w:r>
      <w:r w:rsidRPr="008908CD">
        <w:rPr>
          <w:lang w:val="lt-LT"/>
        </w:rPr>
        <w:t>duomenų</w:t>
      </w:r>
      <w:r w:rsidRPr="008908CD">
        <w:rPr>
          <w:spacing w:val="-3"/>
          <w:lang w:val="lt-LT"/>
        </w:rPr>
        <w:t xml:space="preserve"> </w:t>
      </w:r>
      <w:r w:rsidRPr="008908CD">
        <w:rPr>
          <w:lang w:val="lt-LT"/>
        </w:rPr>
        <w:t>apie</w:t>
      </w:r>
      <w:r w:rsidRPr="008908CD">
        <w:rPr>
          <w:spacing w:val="-5"/>
          <w:lang w:val="lt-LT"/>
        </w:rPr>
        <w:t xml:space="preserve"> </w:t>
      </w:r>
      <w:r w:rsidRPr="008908CD">
        <w:rPr>
          <w:lang w:val="lt-LT"/>
        </w:rPr>
        <w:t>vaikus,</w:t>
      </w:r>
      <w:r w:rsidRPr="008908CD">
        <w:rPr>
          <w:spacing w:val="-3"/>
          <w:lang w:val="lt-LT"/>
        </w:rPr>
        <w:t xml:space="preserve"> </w:t>
      </w:r>
      <w:r w:rsidRPr="008908CD">
        <w:rPr>
          <w:lang w:val="lt-LT"/>
        </w:rPr>
        <w:t>kurie tuo pačiu metu yra gydomi stipriais sisteminiais</w:t>
      </w:r>
      <w:r w:rsidRPr="008908CD">
        <w:rPr>
          <w:spacing w:val="-3"/>
          <w:lang w:val="lt-LT"/>
        </w:rPr>
        <w:t xml:space="preserve"> </w:t>
      </w:r>
      <w:r w:rsidRPr="008908CD">
        <w:rPr>
          <w:lang w:val="lt-LT"/>
        </w:rPr>
        <w:t>CYP 3A4 ir P-gp induktoriais, nėra (žr. 4.5 skyrių).</w:t>
      </w:r>
    </w:p>
    <w:p w14:paraId="5D819067" w14:textId="77777777" w:rsidR="00AA6C58" w:rsidRPr="001C7410" w:rsidRDefault="00AA6C58" w:rsidP="00AA6C58">
      <w:pPr>
        <w:pStyle w:val="Pagrindinistekstas"/>
        <w:ind w:left="540" w:hanging="540"/>
        <w:rPr>
          <w:lang w:val="lt-LT"/>
        </w:rPr>
      </w:pPr>
    </w:p>
    <w:p w14:paraId="7865223D" w14:textId="77777777" w:rsidR="00AA6C58" w:rsidRPr="001C7410" w:rsidRDefault="00AA6C58" w:rsidP="003122AA">
      <w:pPr>
        <w:pStyle w:val="Pagrindinistekstas"/>
        <w:keepNext/>
        <w:widowControl/>
        <w:rPr>
          <w:lang w:val="lt-LT"/>
        </w:rPr>
      </w:pPr>
      <w:r w:rsidRPr="001C7410">
        <w:rPr>
          <w:u w:val="single"/>
          <w:lang w:val="lt-LT"/>
        </w:rPr>
        <w:t>Laboratorinių tyrimų rodikliai</w:t>
      </w:r>
    </w:p>
    <w:p w14:paraId="5ADF6602" w14:textId="32E1A0C4" w:rsidR="00AA6C58" w:rsidRPr="008908CD" w:rsidRDefault="00AA6C58" w:rsidP="00AA6C58">
      <w:pPr>
        <w:rPr>
          <w:lang w:val="lt-LT"/>
        </w:rPr>
      </w:pPr>
      <w:r w:rsidRPr="008908CD">
        <w:rPr>
          <w:lang w:val="lt-LT"/>
        </w:rPr>
        <w:t>Kaip ir tikėtasi, apiksabano veikimo mechanizmas veikia krešėjimo tyrimų [pvz., protrombino laiko (PL), tarptautinio normalizuotojo santykio (TNS) ir aktyvinto dalinio tromboplastino laiko (</w:t>
      </w:r>
      <w:r w:rsidR="000F3A29" w:rsidRPr="001C7410">
        <w:rPr>
          <w:lang w:val="lt-LT"/>
        </w:rPr>
        <w:t>A</w:t>
      </w:r>
      <w:r w:rsidRPr="008908CD">
        <w:rPr>
          <w:lang w:val="lt-LT"/>
        </w:rPr>
        <w:t>DTL)] rezultatus. Pastebėta, kad vartojant terapinę vaistinio preparato dozę, šių krešėjimo tyrimų rezultatų pokyčiai yra nedideli ir labai skiriasi įvairiems pacientams (žr. 5.1 skyrių).</w:t>
      </w:r>
    </w:p>
    <w:p w14:paraId="475951A3" w14:textId="77777777" w:rsidR="00AA6C58" w:rsidRPr="008908CD" w:rsidRDefault="00AA6C58" w:rsidP="00AA6C58">
      <w:pPr>
        <w:rPr>
          <w:lang w:val="lt-LT"/>
        </w:rPr>
      </w:pPr>
    </w:p>
    <w:p w14:paraId="489DBE2B" w14:textId="77777777" w:rsidR="00AA6C58" w:rsidRPr="001C7410" w:rsidRDefault="00AA6C58" w:rsidP="00AA6C58">
      <w:pPr>
        <w:pStyle w:val="Pagrindinistekstas"/>
        <w:rPr>
          <w:lang w:val="lt-LT"/>
        </w:rPr>
      </w:pPr>
      <w:r w:rsidRPr="001C7410">
        <w:rPr>
          <w:u w:val="single"/>
          <w:lang w:val="lt-LT"/>
        </w:rPr>
        <w:t>Informacija apie pagalbines medžiagas</w:t>
      </w:r>
    </w:p>
    <w:p w14:paraId="66955D4C" w14:textId="77777777" w:rsidR="00AA6C58" w:rsidRPr="001C7410" w:rsidRDefault="00AA6C58" w:rsidP="00AA6C58">
      <w:pPr>
        <w:rPr>
          <w:lang w:val="lt-LT"/>
        </w:rPr>
      </w:pPr>
      <w:r w:rsidRPr="001C7410">
        <w:rPr>
          <w:lang w:val="lt-LT"/>
        </w:rPr>
        <w:t>Apixaban Viatris Pharma sudėtyje yra laktozės. Šio vaistinio preparato negalima vartoti pacientams, kuriems nustatytas retas paveldimas sutrikimas – galaktozės netoleravimas, visiškas laktazės stygius arba gliukozės ir galaktozės malabsorbcija.</w:t>
      </w:r>
    </w:p>
    <w:p w14:paraId="0B29191C" w14:textId="77777777" w:rsidR="00AA6C58" w:rsidRPr="001C7410" w:rsidRDefault="00AA6C58" w:rsidP="00AA6C58">
      <w:pPr>
        <w:rPr>
          <w:lang w:val="lt-LT"/>
        </w:rPr>
      </w:pPr>
    </w:p>
    <w:p w14:paraId="42B4FB3F" w14:textId="14E14A22" w:rsidR="00AA6C58" w:rsidRPr="001C7410" w:rsidRDefault="00AA6C58" w:rsidP="00AA6C58">
      <w:pPr>
        <w:rPr>
          <w:lang w:val="lt-LT"/>
        </w:rPr>
      </w:pPr>
      <w:r w:rsidRPr="001C7410">
        <w:rPr>
          <w:lang w:val="lt-LT"/>
        </w:rPr>
        <w:t xml:space="preserve">Šio vaistinio preparato </w:t>
      </w:r>
      <w:r w:rsidR="0014491F" w:rsidRPr="001C7410">
        <w:rPr>
          <w:lang w:val="lt-LT"/>
        </w:rPr>
        <w:t xml:space="preserve">dozėje </w:t>
      </w:r>
      <w:r w:rsidRPr="001C7410">
        <w:rPr>
          <w:lang w:val="lt-LT"/>
        </w:rPr>
        <w:t>yra mažiau kaip 1 mmol (23 mg) natrio, t.y. jis beveik neturi reikšmės.</w:t>
      </w:r>
    </w:p>
    <w:p w14:paraId="341782F1" w14:textId="77777777" w:rsidR="00AA6C58" w:rsidRPr="001C7410" w:rsidRDefault="00AA6C58" w:rsidP="00AA6C58">
      <w:pPr>
        <w:rPr>
          <w:lang w:val="lt-LT"/>
        </w:rPr>
      </w:pPr>
    </w:p>
    <w:p w14:paraId="05073657" w14:textId="1FCDC913" w:rsidR="00AA6C58" w:rsidRPr="001C7410" w:rsidRDefault="00AA6C58" w:rsidP="003D30B2">
      <w:pPr>
        <w:pStyle w:val="Antrat2"/>
        <w:numPr>
          <w:ilvl w:val="1"/>
          <w:numId w:val="48"/>
        </w:numPr>
        <w:tabs>
          <w:tab w:val="left" w:pos="802"/>
          <w:tab w:val="left" w:pos="803"/>
        </w:tabs>
        <w:rPr>
          <w:lang w:val="lt-LT"/>
        </w:rPr>
      </w:pPr>
      <w:r w:rsidRPr="001C7410">
        <w:rPr>
          <w:lang w:val="lt-LT"/>
        </w:rPr>
        <w:t>Sąveika su kitais vaistiniais preparatais ir kitokia sąveika</w:t>
      </w:r>
    </w:p>
    <w:p w14:paraId="00BC5278" w14:textId="77777777" w:rsidR="00AA6C58" w:rsidRPr="001C7410" w:rsidRDefault="00AA6C58" w:rsidP="00AA6C58">
      <w:pPr>
        <w:pStyle w:val="Pagrindinistekstas"/>
        <w:rPr>
          <w:b/>
          <w:lang w:val="lt-LT"/>
        </w:rPr>
      </w:pPr>
    </w:p>
    <w:p w14:paraId="53B4752C" w14:textId="77777777" w:rsidR="00AA6C58" w:rsidRPr="001C7410" w:rsidRDefault="00AA6C58" w:rsidP="00AA6C58">
      <w:pPr>
        <w:pStyle w:val="Pagrindinistekstas"/>
        <w:rPr>
          <w:lang w:val="lt-LT"/>
        </w:rPr>
      </w:pPr>
      <w:r w:rsidRPr="001C7410">
        <w:rPr>
          <w:u w:val="single"/>
          <w:lang w:val="lt-LT"/>
        </w:rPr>
        <w:t>CYP3A4 izofermento ir P-gp inhibitoriai</w:t>
      </w:r>
    </w:p>
    <w:p w14:paraId="4CFFFFF0" w14:textId="77777777" w:rsidR="00AA6C58" w:rsidRPr="008908CD" w:rsidRDefault="00AA6C58" w:rsidP="00AA6C58">
      <w:pPr>
        <w:rPr>
          <w:lang w:val="lt-LT"/>
        </w:rPr>
      </w:pPr>
      <w:r w:rsidRPr="008908CD">
        <w:rPr>
          <w:lang w:val="lt-LT"/>
        </w:rPr>
        <w:t>Apiksabano skiriant kartu su stipraus poveikio ir CYP3A4 izofermento, ir P-gp inhibitoriumi ketokonazolu (400 mg vieną kartą per parą), apiksabano vidutinis AUC padidėjo 2 kartus, o vidutinė C</w:t>
      </w:r>
      <w:r w:rsidRPr="008908CD">
        <w:rPr>
          <w:vertAlign w:val="subscript"/>
          <w:lang w:val="lt-LT"/>
        </w:rPr>
        <w:t>max</w:t>
      </w:r>
      <w:r w:rsidRPr="008908CD">
        <w:rPr>
          <w:lang w:val="lt-LT"/>
        </w:rPr>
        <w:t xml:space="preserve"> – 1,6 karto.</w:t>
      </w:r>
    </w:p>
    <w:p w14:paraId="140A6F29" w14:textId="77777777" w:rsidR="00AA6C58" w:rsidRPr="008908CD" w:rsidRDefault="00AA6C58" w:rsidP="00AA6C58">
      <w:pPr>
        <w:rPr>
          <w:lang w:val="lt-LT"/>
        </w:rPr>
      </w:pPr>
    </w:p>
    <w:p w14:paraId="6F572A9E" w14:textId="56D50564" w:rsidR="00AA6C58" w:rsidRPr="008908CD" w:rsidRDefault="00AA6C58" w:rsidP="00AA6C58">
      <w:pPr>
        <w:rPr>
          <w:lang w:val="lt-LT"/>
        </w:rPr>
      </w:pPr>
      <w:r w:rsidRPr="008908CD">
        <w:rPr>
          <w:lang w:val="lt-LT"/>
        </w:rPr>
        <w:t>Apiksabano nerekomenduojama skirti pacientams, kurie kartu vartoja stipraus sisteminio poveikio ir CYP3A4 izofermento, ir P-gp inhibitorių, pavyzdžiui, azolų grupės priešgrybelinių preparatų (pvz., ketokonazolo, itrakonazolo, vorikonazolo ir pozakonazolo) ir ŽIV proteazių inhibitorių (pvz., ritonaviro) (žr. 4.4 skyrių).</w:t>
      </w:r>
    </w:p>
    <w:p w14:paraId="7E0AEE79" w14:textId="77777777" w:rsidR="00AA6C58" w:rsidRPr="008908CD" w:rsidRDefault="00AA6C58" w:rsidP="00AA6C58">
      <w:pPr>
        <w:rPr>
          <w:lang w:val="lt-LT"/>
        </w:rPr>
      </w:pPr>
    </w:p>
    <w:p w14:paraId="046B9A90" w14:textId="453CBF72" w:rsidR="00AA6C58" w:rsidRPr="008908CD" w:rsidRDefault="00AA6C58" w:rsidP="00AA6C58">
      <w:pPr>
        <w:rPr>
          <w:lang w:val="lt-LT"/>
        </w:rPr>
      </w:pPr>
      <w:r w:rsidRPr="008908CD">
        <w:rPr>
          <w:lang w:val="lt-LT"/>
        </w:rPr>
        <w:t>Tikėtina, kad veikliosios medžiagos, kurios nelaikomos stipraus poveikio ir CYP3A4, ir P-gp inhibitoriais (pvz., amjodaronas, klaritromicinas, diltiazemas, flukonazolas, naproksenas, chinidinas, verapamilis), apiksabano koncentraciją plazmoje didins mažiau. Kartu su medžiagomis, kurios nėra stiprūs ir CYP3A4 izofermento, ir P-gp inhibitoriai, vartojamo apiksabano dozės koreguoti nereikia. Pavyzdžiui, diltiazemo (360 mg kartą per parą), kuris laikomas vidutinio stiprumo CYP3A4 izofermento ir silpnu P-gp inhibitoriumi, vartojimas apiksabano vidutinį AUC padidino 1,4 karto, o C</w:t>
      </w:r>
      <w:r w:rsidRPr="008908CD">
        <w:rPr>
          <w:vertAlign w:val="subscript"/>
          <w:lang w:val="lt-LT"/>
        </w:rPr>
        <w:t>max</w:t>
      </w:r>
      <w:r w:rsidRPr="008908CD">
        <w:rPr>
          <w:lang w:val="lt-LT"/>
        </w:rPr>
        <w:t xml:space="preserve"> – 1,3 karto. Naprokseno (vienkartinė 500 mg dozė), kuris yra P-gp inhibitorius, bet neslopina CYP3A4 izofermento, vartojimas apiksabano vidutinius AUC ir C</w:t>
      </w:r>
      <w:r w:rsidRPr="008908CD">
        <w:rPr>
          <w:vertAlign w:val="subscript"/>
          <w:lang w:val="lt-LT"/>
        </w:rPr>
        <w:t>max</w:t>
      </w:r>
      <w:r w:rsidRPr="008908CD">
        <w:rPr>
          <w:lang w:val="lt-LT"/>
        </w:rPr>
        <w:t xml:space="preserve"> padidino atitinkamai 1,5 karto ir 1,6 karto. Klaritromicino (500 mg dozė du kartus per parą), kuris yra P-gp inhibitorius ir stiprus CYP3A4 izofermento inhibitorius, vartojimas apiksabano vidutinius AUC ir C</w:t>
      </w:r>
      <w:r w:rsidRPr="008908CD">
        <w:rPr>
          <w:vertAlign w:val="subscript"/>
          <w:lang w:val="lt-LT"/>
        </w:rPr>
        <w:t>max</w:t>
      </w:r>
      <w:r w:rsidRPr="008908CD">
        <w:rPr>
          <w:lang w:val="lt-LT"/>
        </w:rPr>
        <w:t xml:space="preserve"> padidino atitinkamai 1,6 karto ir 1,3 karto.</w:t>
      </w:r>
    </w:p>
    <w:p w14:paraId="2F152A81" w14:textId="77777777" w:rsidR="00AA6C58" w:rsidRPr="001C7410" w:rsidRDefault="00AA6C58" w:rsidP="00AA6C58">
      <w:pPr>
        <w:pStyle w:val="Pagrindinistekstas"/>
        <w:rPr>
          <w:u w:val="single"/>
          <w:lang w:val="lt-LT"/>
        </w:rPr>
      </w:pPr>
    </w:p>
    <w:p w14:paraId="5A0C6670" w14:textId="77777777" w:rsidR="00AA6C58" w:rsidRPr="001C7410" w:rsidRDefault="00AA6C58" w:rsidP="00AA6C58">
      <w:pPr>
        <w:pStyle w:val="Pagrindinistekstas"/>
        <w:rPr>
          <w:lang w:val="lt-LT"/>
        </w:rPr>
      </w:pPr>
      <w:r w:rsidRPr="001C7410">
        <w:rPr>
          <w:u w:val="single"/>
          <w:lang w:val="lt-LT"/>
        </w:rPr>
        <w:t>CYP3A4 izofermento ir P-gp induktoriai</w:t>
      </w:r>
    </w:p>
    <w:p w14:paraId="28C2ACC8" w14:textId="0A37749D" w:rsidR="00AA6C58" w:rsidRPr="001C7410" w:rsidRDefault="00AA6C58" w:rsidP="00AA6C58">
      <w:pPr>
        <w:pStyle w:val="Pagrindinistekstas"/>
        <w:rPr>
          <w:lang w:val="lt-LT"/>
        </w:rPr>
      </w:pPr>
      <w:r w:rsidRPr="001C7410">
        <w:rPr>
          <w:lang w:val="lt-LT"/>
        </w:rPr>
        <w:t xml:space="preserve">Apiksabano skiriant kartu su stipraus poveikio ir CYP3A4 izofermento, ir P-gp induktoriumi </w:t>
      </w:r>
      <w:r w:rsidRPr="001C7410">
        <w:rPr>
          <w:position w:val="2"/>
          <w:lang w:val="lt-LT"/>
        </w:rPr>
        <w:t>rifampicinu, apiksabano vidutiniai AUC</w:t>
      </w:r>
      <w:r w:rsidRPr="001C7410">
        <w:rPr>
          <w:i/>
          <w:position w:val="2"/>
          <w:lang w:val="lt-LT"/>
        </w:rPr>
        <w:t xml:space="preserve"> </w:t>
      </w:r>
      <w:r w:rsidRPr="001C7410">
        <w:rPr>
          <w:position w:val="2"/>
          <w:lang w:val="lt-LT"/>
        </w:rPr>
        <w:t>ir C</w:t>
      </w:r>
      <w:r w:rsidRPr="001C7410">
        <w:rPr>
          <w:vertAlign w:val="subscript"/>
          <w:lang w:val="lt-LT"/>
        </w:rPr>
        <w:t>max</w:t>
      </w:r>
      <w:r w:rsidRPr="001C7410">
        <w:rPr>
          <w:i/>
          <w:lang w:val="lt-LT"/>
        </w:rPr>
        <w:t xml:space="preserve"> </w:t>
      </w:r>
      <w:r w:rsidRPr="001C7410">
        <w:rPr>
          <w:position w:val="2"/>
          <w:lang w:val="lt-LT"/>
        </w:rPr>
        <w:t xml:space="preserve">sumažėjo atitinkamai maždaug 54 % ir 42 %. </w:t>
      </w:r>
      <w:r w:rsidRPr="001C7410">
        <w:rPr>
          <w:lang w:val="lt-LT"/>
        </w:rPr>
        <w:t>Apiksabano vartojant kartu su kitais stipraus poveikio CYP3A4 izofermento ir P-gp induktoriais (pvz., fenitoinu, karbamazepinu, fenobarbitaliu ar jonažolės preparatais), apiksabano koncentracija plazmoje taip pat gali sumažėti. Kartu su šiais vaistiniais preparatais vartojamo apiksabano dozės koreguoti nereikia, tačiau apiksaban</w:t>
      </w:r>
      <w:r w:rsidR="0001674E" w:rsidRPr="001C7410">
        <w:rPr>
          <w:lang w:val="lt-LT"/>
        </w:rPr>
        <w:t>o</w:t>
      </w:r>
      <w:r w:rsidRPr="001C7410">
        <w:rPr>
          <w:lang w:val="lt-LT"/>
        </w:rPr>
        <w:t xml:space="preserve"> reikia atsargiai vartoti pacientams, kurie kartu vartoja stipri</w:t>
      </w:r>
      <w:r w:rsidR="0001674E" w:rsidRPr="001C7410">
        <w:rPr>
          <w:lang w:val="lt-LT"/>
        </w:rPr>
        <w:t>ų</w:t>
      </w:r>
      <w:r w:rsidRPr="001C7410">
        <w:rPr>
          <w:lang w:val="lt-LT"/>
        </w:rPr>
        <w:t xml:space="preserve"> CYP3A4 izofermento ir P-gp induktori</w:t>
      </w:r>
      <w:r w:rsidR="0001674E" w:rsidRPr="001C7410">
        <w:rPr>
          <w:lang w:val="lt-LT"/>
        </w:rPr>
        <w:t>ų</w:t>
      </w:r>
      <w:r w:rsidRPr="001C7410">
        <w:rPr>
          <w:lang w:val="lt-LT"/>
        </w:rPr>
        <w:t xml:space="preserve"> ir apiksabano skiriama, insulto ir sisteminės embolijos profilaktikai pacientams, kuriems pasireiškia VNPV ir pasikartojančios GVT ir PE profilaktikai.</w:t>
      </w:r>
    </w:p>
    <w:p w14:paraId="4F6B432E" w14:textId="77777777" w:rsidR="00AA6C58" w:rsidRPr="001C7410" w:rsidRDefault="00AA6C58" w:rsidP="00AA6C58">
      <w:pPr>
        <w:pStyle w:val="Pagrindinistekstas"/>
        <w:rPr>
          <w:lang w:val="lt-LT"/>
        </w:rPr>
      </w:pPr>
    </w:p>
    <w:p w14:paraId="60FD2356" w14:textId="77777777" w:rsidR="00AA6C58" w:rsidRPr="001C7410" w:rsidRDefault="00AA6C58" w:rsidP="00AA6C58">
      <w:pPr>
        <w:rPr>
          <w:lang w:val="lt-LT"/>
        </w:rPr>
      </w:pPr>
      <w:r w:rsidRPr="001C7410">
        <w:rPr>
          <w:lang w:val="lt-LT"/>
        </w:rPr>
        <w:t>Apiksabano nerekomenduojama skirti GVT ir PE gydymui pacientams, kurie kartu vartoja sisteminio poveikio stiprius CYP3A4 ir P-gp induktorius, nes gali būti mažesnis veiksmingumas (žr. 4.4 skyrių).</w:t>
      </w:r>
    </w:p>
    <w:p w14:paraId="6A417C19" w14:textId="77777777" w:rsidR="00AA6C58" w:rsidRPr="001C7410" w:rsidRDefault="00AA6C58" w:rsidP="00AA6C58">
      <w:pPr>
        <w:pStyle w:val="Pagrindinistekstas"/>
        <w:rPr>
          <w:lang w:val="lt-LT"/>
        </w:rPr>
      </w:pPr>
    </w:p>
    <w:p w14:paraId="6D42AD76" w14:textId="77777777" w:rsidR="00AA6C58" w:rsidRPr="001C7410" w:rsidRDefault="00AA6C58" w:rsidP="00AA6C58">
      <w:pPr>
        <w:pStyle w:val="Pagrindinistekstas"/>
        <w:rPr>
          <w:lang w:val="lt-LT"/>
        </w:rPr>
      </w:pPr>
      <w:r w:rsidRPr="001C7410">
        <w:rPr>
          <w:u w:val="single"/>
          <w:lang w:val="lt-LT"/>
        </w:rPr>
        <w:t>Antikoaguliantai, trombocitų agregacijos inhibitoriai, SSRI (SNRI) ir NVNU</w:t>
      </w:r>
    </w:p>
    <w:p w14:paraId="320574AA" w14:textId="77777777" w:rsidR="00AA6C58" w:rsidRPr="001C7410" w:rsidRDefault="00AA6C58" w:rsidP="00AA6C58">
      <w:pPr>
        <w:pStyle w:val="Pagrindinistekstas"/>
        <w:rPr>
          <w:lang w:val="lt-LT"/>
        </w:rPr>
      </w:pPr>
    </w:p>
    <w:p w14:paraId="16596DB6" w14:textId="77777777" w:rsidR="00AA6C58" w:rsidRPr="008908CD" w:rsidRDefault="00AA6C58" w:rsidP="00AA6C58">
      <w:pPr>
        <w:rPr>
          <w:lang w:val="lt-LT"/>
        </w:rPr>
      </w:pPr>
      <w:r w:rsidRPr="008908CD">
        <w:rPr>
          <w:lang w:val="lt-LT"/>
        </w:rPr>
        <w:t>Dėl padidėjusios kraujavimo rizikos apiksabano negalima vartoti kartu su jokiais kitais antikoaguliantais, išskyrus konkrečias aplinkybes, kai vienas antikoaguliantas keičiamas kitu; kai skiriamos NFH dozės, būtinos centrinės venos arba arterinio kateterio pralaidumui palaikyti; arba skiriama NFH kateterinės abliacijos, atliekamos dėl prieširdžių virpėjimo, metu (žr. 4.3 skyrių).</w:t>
      </w:r>
    </w:p>
    <w:p w14:paraId="7FD28B52" w14:textId="77777777" w:rsidR="00AA6C58" w:rsidRPr="008908CD" w:rsidRDefault="00AA6C58" w:rsidP="00AA6C58">
      <w:pPr>
        <w:rPr>
          <w:lang w:val="lt-LT"/>
        </w:rPr>
      </w:pPr>
    </w:p>
    <w:p w14:paraId="4B37CF6F" w14:textId="77777777" w:rsidR="00AA6C58" w:rsidRPr="008908CD" w:rsidRDefault="00AA6C58" w:rsidP="00AA6C58">
      <w:pPr>
        <w:rPr>
          <w:lang w:val="lt-LT"/>
        </w:rPr>
      </w:pPr>
      <w:r w:rsidRPr="008908CD">
        <w:rPr>
          <w:lang w:val="lt-LT"/>
        </w:rPr>
        <w:t>Po enoksaparino (vienkartinė 40 mg dozė) pavartojimo kartu su apiksabanu (5 mg vienkartinė dozė), buvo stebėtas adityvus poveikis anti-Xa faktoriaus aktyvumui.</w:t>
      </w:r>
    </w:p>
    <w:p w14:paraId="371DBEE6" w14:textId="77777777" w:rsidR="00AA6C58" w:rsidRPr="008908CD" w:rsidRDefault="00AA6C58" w:rsidP="00AA6C58">
      <w:pPr>
        <w:rPr>
          <w:lang w:val="lt-LT"/>
        </w:rPr>
      </w:pPr>
    </w:p>
    <w:p w14:paraId="0B3154C6" w14:textId="77777777" w:rsidR="00AA6C58" w:rsidRPr="008908CD" w:rsidRDefault="00AA6C58" w:rsidP="00AA6C58">
      <w:pPr>
        <w:rPr>
          <w:lang w:val="lt-LT"/>
        </w:rPr>
      </w:pPr>
      <w:r w:rsidRPr="008908CD">
        <w:rPr>
          <w:lang w:val="lt-LT"/>
        </w:rPr>
        <w:t>Apiksabano skiriant kartu su vieną kartą per parą vartojama 325 mg ASR doze, farmakokinetinės ar farmakodinaminės sąveikos nenustatyta.</w:t>
      </w:r>
    </w:p>
    <w:p w14:paraId="7E8DF3E3" w14:textId="77777777" w:rsidR="00AA6C58" w:rsidRPr="008908CD" w:rsidRDefault="00AA6C58" w:rsidP="00AA6C58">
      <w:pPr>
        <w:rPr>
          <w:lang w:val="lt-LT"/>
        </w:rPr>
      </w:pPr>
    </w:p>
    <w:p w14:paraId="26D24201" w14:textId="0C816A94" w:rsidR="00AA6C58" w:rsidRPr="008908CD" w:rsidRDefault="00AA6C58" w:rsidP="00AA6C58">
      <w:pPr>
        <w:rPr>
          <w:lang w:val="lt-LT"/>
        </w:rPr>
      </w:pPr>
      <w:r w:rsidRPr="008908CD">
        <w:rPr>
          <w:lang w:val="lt-LT"/>
        </w:rPr>
        <w:t xml:space="preserve">I fazės tyrimų metu apiksabano skiriant kartu su klopidogreliu (75 mg vieną kartą per parą) ar kartu su vieną kartą per parą vartojamu 75 mg klopidogrelio ir 162 mg ASR deriniu arba su prasugreliu (iš pradžių 60 mg, o vėliau – 10 mg vieną kartą per parą), nenustatyta reikšmingo kraujavimo laiko pailgėjimo arba papildomo trombocitų agregacijos slopinimo, palyginti su trombocitų funkciją slopinančių vaistinių preparatų vartojimu be apiksabano. Krešėjimo tyrimų (PL, TNS ir </w:t>
      </w:r>
      <w:r w:rsidR="003F64E0" w:rsidRPr="001C7410">
        <w:rPr>
          <w:lang w:val="lt-LT"/>
        </w:rPr>
        <w:t>A</w:t>
      </w:r>
      <w:r w:rsidRPr="008908CD">
        <w:rPr>
          <w:lang w:val="lt-LT"/>
        </w:rPr>
        <w:t>DTL) rodmenų padidėjimas atitiko vieno apiksabano poveikį.</w:t>
      </w:r>
    </w:p>
    <w:p w14:paraId="6B3AE1A0" w14:textId="77777777" w:rsidR="00AA6C58" w:rsidRPr="008908CD" w:rsidRDefault="00AA6C58" w:rsidP="00AA6C58">
      <w:pPr>
        <w:rPr>
          <w:lang w:val="lt-LT"/>
        </w:rPr>
      </w:pPr>
    </w:p>
    <w:p w14:paraId="4CEE98FB" w14:textId="77777777" w:rsidR="00AA6C58" w:rsidRPr="008908CD" w:rsidRDefault="00AA6C58" w:rsidP="00AA6C58">
      <w:pPr>
        <w:rPr>
          <w:lang w:val="lt-LT"/>
        </w:rPr>
      </w:pPr>
      <w:r w:rsidRPr="008908CD">
        <w:rPr>
          <w:lang w:val="lt-LT"/>
        </w:rPr>
        <w:t>P-gp inhibitoriaus naprokseno (500 mg) vartojimas apiksabano vidutinius AUC ir C</w:t>
      </w:r>
      <w:r w:rsidRPr="008908CD">
        <w:rPr>
          <w:vertAlign w:val="subscript"/>
          <w:lang w:val="lt-LT"/>
        </w:rPr>
        <w:t>max</w:t>
      </w:r>
      <w:r w:rsidRPr="008908CD">
        <w:rPr>
          <w:lang w:val="lt-LT"/>
        </w:rPr>
        <w:t xml:space="preserve"> padidino atitinkamai 1,5 karto ir 1,6 karto. Atitinkamai padidėjo su apiksabano poveikiu susijusių krešėjimo tyrimų rezultatai. Naprokseno poveikio arachidono rūgšties sukeltai trombocitų agregacijai pokyčių nestebėta, taip pat nestebėta kliniškai reikšmingai pailgėjusio kraujavimo laiko atvejų, kai apiksabano buvo skiriama kartu su naproksenu.</w:t>
      </w:r>
    </w:p>
    <w:p w14:paraId="786FB7B6" w14:textId="77777777" w:rsidR="00AA6C58" w:rsidRPr="008908CD" w:rsidRDefault="00AA6C58" w:rsidP="00AA6C58">
      <w:pPr>
        <w:rPr>
          <w:lang w:val="lt-LT"/>
        </w:rPr>
      </w:pPr>
    </w:p>
    <w:p w14:paraId="70E7BBD9" w14:textId="17341121" w:rsidR="00AA6C58" w:rsidRPr="008908CD" w:rsidRDefault="00AA6C58" w:rsidP="00AA6C58">
      <w:pPr>
        <w:rPr>
          <w:lang w:val="lt-LT"/>
        </w:rPr>
      </w:pPr>
      <w:r w:rsidRPr="008908CD">
        <w:rPr>
          <w:lang w:val="lt-LT"/>
        </w:rPr>
        <w:t>Nepaisant šių duomenų, kartu su apiksabanu vartojant trombocitų agregaciją slopinančių vaistinių preparatų, kai kuriems asmenims gali pasireikšti ryškesnis farmakodinaminis poveikis. Apiksabaną reikia atsargiai vartoti kartu su SSRI</w:t>
      </w:r>
      <w:r w:rsidR="003F64E0" w:rsidRPr="001C7410">
        <w:rPr>
          <w:lang w:val="lt-LT"/>
        </w:rPr>
        <w:t>/</w:t>
      </w:r>
      <w:r w:rsidRPr="008908CD">
        <w:rPr>
          <w:lang w:val="lt-LT"/>
        </w:rPr>
        <w:t>SNRI, NVNU, ASR ir (arba) P2Y12 inhibitoriais, kadangi šie vaistiniai preparatai paprastai didina kraujavimo riziką (žr. 4.4 skyrių).</w:t>
      </w:r>
    </w:p>
    <w:p w14:paraId="051E620E" w14:textId="77777777" w:rsidR="00AA6C58" w:rsidRPr="008908CD" w:rsidRDefault="00AA6C58" w:rsidP="00AA6C58">
      <w:pPr>
        <w:rPr>
          <w:lang w:val="lt-LT"/>
        </w:rPr>
      </w:pPr>
    </w:p>
    <w:p w14:paraId="341EE70E" w14:textId="4381DCCE" w:rsidR="00AA6C58" w:rsidRPr="001C7410" w:rsidRDefault="00AA6C58" w:rsidP="001A2158">
      <w:pPr>
        <w:rPr>
          <w:lang w:val="lt-LT"/>
        </w:rPr>
      </w:pPr>
      <w:r w:rsidRPr="008908CD">
        <w:rPr>
          <w:lang w:val="lt-LT"/>
        </w:rPr>
        <w:t>Trūksta patirties skiriant kartu su kitais trombocitų agregacijos inhibitoriais (pvz., GPIIb/IIIa receptorių antagonistais, dipiridamoliu, dekstranu arba sulfinpirazonu) arba tromboliziniais vaistiniais preparatais. Kadangi tokie vaistiniai preparatai didina kraujavimo riziką, šių preparatų vartoti kartu su apiksabanu nerekomenduojama (žr. 4.4 skyrių).</w:t>
      </w:r>
    </w:p>
    <w:p w14:paraId="66364317" w14:textId="77777777" w:rsidR="001A2158" w:rsidRPr="001C7410" w:rsidRDefault="001A2158" w:rsidP="001A2158">
      <w:pPr>
        <w:rPr>
          <w:lang w:val="lt-LT"/>
        </w:rPr>
      </w:pPr>
      <w:r w:rsidRPr="001C7410">
        <w:rPr>
          <w:lang w:val="lt-LT"/>
        </w:rPr>
        <w:t>CV185325 tyrimo metu su 12 metų vaikais, kurie buvo gydyti apiksabanu ir ASR ≤165 mg per parą doze, kliniškai reikšmingų kraujavimų atvejų nenustatyta.</w:t>
      </w:r>
    </w:p>
    <w:p w14:paraId="0F4CCE75" w14:textId="77777777" w:rsidR="001A2158" w:rsidRPr="001C7410" w:rsidRDefault="001A2158" w:rsidP="008908CD">
      <w:pPr>
        <w:rPr>
          <w:lang w:val="lt-LT"/>
        </w:rPr>
      </w:pPr>
    </w:p>
    <w:p w14:paraId="2092C128" w14:textId="77777777" w:rsidR="00AA6C58" w:rsidRPr="001C7410" w:rsidRDefault="00AA6C58" w:rsidP="00AA6C58">
      <w:pPr>
        <w:pStyle w:val="Pagrindinistekstas"/>
        <w:rPr>
          <w:lang w:val="lt-LT"/>
        </w:rPr>
      </w:pPr>
      <w:r w:rsidRPr="001C7410">
        <w:rPr>
          <w:u w:val="single"/>
          <w:lang w:val="lt-LT"/>
        </w:rPr>
        <w:t>Kiti kartu vartojami vaistiniai preparatai</w:t>
      </w:r>
    </w:p>
    <w:p w14:paraId="3908D06E" w14:textId="77777777" w:rsidR="00AA6C58" w:rsidRPr="001C7410" w:rsidRDefault="00AA6C58" w:rsidP="00AA6C58">
      <w:pPr>
        <w:rPr>
          <w:lang w:val="lt-LT"/>
        </w:rPr>
      </w:pPr>
      <w:r w:rsidRPr="008908CD">
        <w:rPr>
          <w:lang w:val="lt-LT"/>
        </w:rPr>
        <w:t>Apiksabano skiriant kartu su atenololiu arba famotidinu, kliniškai reikšmingos farmakokinetinės ar farmakodinaminės sąveikos nenustatyta. 10 mg apiksabano dozę skiriant kartu su 100 mg atenololio, apiksabano farmakokinetika kliniškai reikšmingai nepakito. Šių abiejų vaistinių preparatų vartojant kartu, apiksabano vidutiniai AUC ir C</w:t>
      </w:r>
      <w:r w:rsidRPr="008908CD">
        <w:rPr>
          <w:vertAlign w:val="subscript"/>
          <w:lang w:val="lt-LT"/>
        </w:rPr>
        <w:t>max</w:t>
      </w:r>
      <w:r w:rsidRPr="008908CD">
        <w:rPr>
          <w:lang w:val="lt-LT"/>
        </w:rPr>
        <w:t xml:space="preserve"> buvo atitinkamai 15 % ir 18 % mažesni nei skiriant vieną apiksabaną. </w:t>
      </w:r>
      <w:r w:rsidRPr="001C7410">
        <w:rPr>
          <w:lang w:val="lt-LT"/>
        </w:rPr>
        <w:t>10 mg apiksabano dozę skiriant kartu su 40 mg famotidino, apiksabano AUC ir C</w:t>
      </w:r>
      <w:r w:rsidRPr="001C7410">
        <w:rPr>
          <w:vertAlign w:val="subscript"/>
          <w:lang w:val="lt-LT"/>
        </w:rPr>
        <w:t>max</w:t>
      </w:r>
      <w:r w:rsidRPr="001C7410">
        <w:rPr>
          <w:lang w:val="lt-LT"/>
        </w:rPr>
        <w:t xml:space="preserve"> nepakito.</w:t>
      </w:r>
    </w:p>
    <w:p w14:paraId="2230EEF1" w14:textId="77777777" w:rsidR="00AA6C58" w:rsidRPr="001C7410" w:rsidRDefault="00AA6C58" w:rsidP="00AA6C58">
      <w:pPr>
        <w:pStyle w:val="Pagrindinistekstas"/>
        <w:rPr>
          <w:lang w:val="lt-LT"/>
        </w:rPr>
      </w:pPr>
    </w:p>
    <w:p w14:paraId="4A4B6B5E" w14:textId="77777777" w:rsidR="00AA6C58" w:rsidRPr="001C7410" w:rsidRDefault="00AA6C58" w:rsidP="00AA6C58">
      <w:pPr>
        <w:pStyle w:val="Pagrindinistekstas"/>
        <w:rPr>
          <w:lang w:val="lt-LT"/>
        </w:rPr>
      </w:pPr>
      <w:r w:rsidRPr="001C7410">
        <w:rPr>
          <w:u w:val="single"/>
          <w:lang w:val="lt-LT"/>
        </w:rPr>
        <w:t>Apiksabano poveikis kitiems vaistiniams preparatams</w:t>
      </w:r>
    </w:p>
    <w:p w14:paraId="4A62CA7E" w14:textId="77777777" w:rsidR="00AA6C58" w:rsidRPr="001C7410" w:rsidRDefault="00AA6C58" w:rsidP="00AA6C58">
      <w:pPr>
        <w:pStyle w:val="Pagrindinistekstas"/>
        <w:rPr>
          <w:lang w:val="lt-LT"/>
        </w:rPr>
      </w:pPr>
      <w:r w:rsidRPr="001C7410">
        <w:rPr>
          <w:i/>
          <w:lang w:val="lt-LT"/>
        </w:rPr>
        <w:t xml:space="preserve">In vitro </w:t>
      </w:r>
      <w:r w:rsidRPr="001C7410">
        <w:rPr>
          <w:lang w:val="lt-LT"/>
        </w:rPr>
        <w:t>tyrimų metu nustatyta, kad apiksabanas neslopina CYP1A2, CYP2A6, CYP2B6, CYP2C8, CYP2C9, CYP2D6 ar CYP3A4 izofermentų aktyvumo (IC</w:t>
      </w:r>
      <w:r w:rsidRPr="001C7410">
        <w:rPr>
          <w:vertAlign w:val="subscript"/>
          <w:lang w:val="lt-LT"/>
        </w:rPr>
        <w:t>50</w:t>
      </w:r>
      <w:r w:rsidRPr="001C7410">
        <w:rPr>
          <w:lang w:val="lt-LT"/>
        </w:rPr>
        <w:t xml:space="preserve"> &gt; 45 µM, IC</w:t>
      </w:r>
      <w:r w:rsidRPr="001C7410">
        <w:rPr>
          <w:vertAlign w:val="subscript"/>
          <w:lang w:val="lt-LT"/>
        </w:rPr>
        <w:t>50</w:t>
      </w:r>
      <w:r w:rsidRPr="001C7410">
        <w:rPr>
          <w:lang w:val="lt-LT"/>
        </w:rPr>
        <w:t xml:space="preserve"> – angl. </w:t>
      </w:r>
      <w:r w:rsidRPr="008908CD">
        <w:rPr>
          <w:i/>
          <w:lang w:val="lt-LT"/>
        </w:rPr>
        <w:t>half-maximal inhibitory concentration</w:t>
      </w:r>
      <w:r w:rsidRPr="001C7410">
        <w:rPr>
          <w:lang w:val="lt-LT"/>
        </w:rPr>
        <w:t>) ir silpnai slopina CYP2C19 izofermento aktyvumą (IC</w:t>
      </w:r>
      <w:r w:rsidRPr="001C7410">
        <w:rPr>
          <w:vertAlign w:val="subscript"/>
          <w:lang w:val="lt-LT"/>
        </w:rPr>
        <w:t>50</w:t>
      </w:r>
      <w:r w:rsidRPr="001C7410">
        <w:rPr>
          <w:lang w:val="lt-LT"/>
        </w:rPr>
        <w:t xml:space="preserve"> &gt; 20 µM), kai vaistinio preparato koncentracija yra reikšmingai didesnė nei pacientų organizmuose susidaranti didžiausia koncentracija plazmoje. Apiksabanas neindukavo CYP1A2, CYP2B6, CYP3A4/5 izofermentų, kai jo koncentracija buvo iki 20 µM. Todėl nesitikima, kad apiksabanas keistų kartu vartojamų ir minėtų izofermentų metabolizuojamų vaistinių preparatų metabolizmo klirensą. Apiksabanas reikšmingai neslopina P-gp.</w:t>
      </w:r>
    </w:p>
    <w:p w14:paraId="4AFF1957" w14:textId="77777777" w:rsidR="00AA6C58" w:rsidRPr="001C7410" w:rsidRDefault="00AA6C58" w:rsidP="00AA6C58">
      <w:pPr>
        <w:rPr>
          <w:lang w:val="lt-LT"/>
        </w:rPr>
      </w:pPr>
    </w:p>
    <w:p w14:paraId="377C0914" w14:textId="77777777" w:rsidR="00AA6C58" w:rsidRPr="001C7410" w:rsidRDefault="00AA6C58" w:rsidP="00AA6C58">
      <w:pPr>
        <w:rPr>
          <w:lang w:val="lt-LT"/>
        </w:rPr>
      </w:pPr>
      <w:r w:rsidRPr="001C7410">
        <w:rPr>
          <w:lang w:val="lt-LT"/>
        </w:rPr>
        <w:t>Su sveikais savanoriais atliktų tyrimų duomenimis, kaip nurodyta toliau, apiksabanas nedarė reikšmingo poveikio digoksino, naprokseno ar atenololio farmakokinetikos rodikliams.</w:t>
      </w:r>
    </w:p>
    <w:p w14:paraId="2C752261" w14:textId="77777777" w:rsidR="00AA6C58" w:rsidRPr="001C7410" w:rsidRDefault="00AA6C58" w:rsidP="00AA6C58">
      <w:pPr>
        <w:pStyle w:val="Pagrindinistekstas"/>
        <w:rPr>
          <w:lang w:val="lt-LT"/>
        </w:rPr>
      </w:pPr>
    </w:p>
    <w:p w14:paraId="24B49C1C" w14:textId="77777777" w:rsidR="00AA6C58" w:rsidRPr="001C7410" w:rsidRDefault="00AA6C58" w:rsidP="00AA6C58">
      <w:pPr>
        <w:rPr>
          <w:i/>
          <w:lang w:val="lt-LT"/>
        </w:rPr>
      </w:pPr>
      <w:r w:rsidRPr="001C7410">
        <w:rPr>
          <w:i/>
          <w:lang w:val="lt-LT"/>
        </w:rPr>
        <w:t>Digoksinas</w:t>
      </w:r>
    </w:p>
    <w:p w14:paraId="3FD5B2D7" w14:textId="46894464" w:rsidR="00AA6C58" w:rsidRPr="001C7410" w:rsidRDefault="00AA6C58" w:rsidP="00AA6C58">
      <w:pPr>
        <w:rPr>
          <w:lang w:val="lt-LT"/>
        </w:rPr>
      </w:pPr>
      <w:r w:rsidRPr="001C7410">
        <w:rPr>
          <w:lang w:val="lt-LT"/>
        </w:rPr>
        <w:t>Kartu skiriant apiksabano (20 mg vieną kartą per parą) ir P-gp substratą digoksino (0,25 mg vieną kartą per parą), digoksino AUC ar C</w:t>
      </w:r>
      <w:r w:rsidRPr="001C7410">
        <w:rPr>
          <w:vertAlign w:val="subscript"/>
          <w:lang w:val="lt-LT"/>
        </w:rPr>
        <w:t>max</w:t>
      </w:r>
      <w:r w:rsidRPr="001C7410">
        <w:rPr>
          <w:lang w:val="lt-LT"/>
        </w:rPr>
        <w:t xml:space="preserve"> nepakito. Taigi apiksabanas neslopina P-gp veikiamų substratų pernašos.</w:t>
      </w:r>
    </w:p>
    <w:p w14:paraId="043AC5B0" w14:textId="77777777" w:rsidR="00AA6C58" w:rsidRPr="001C7410" w:rsidRDefault="00AA6C58" w:rsidP="00AA6C58">
      <w:pPr>
        <w:pStyle w:val="Pagrindinistekstas"/>
        <w:rPr>
          <w:lang w:val="lt-LT"/>
        </w:rPr>
      </w:pPr>
    </w:p>
    <w:p w14:paraId="5DBEB3C6" w14:textId="77777777" w:rsidR="00AA6C58" w:rsidRPr="001C7410" w:rsidRDefault="00AA6C58" w:rsidP="00AA6C58">
      <w:pPr>
        <w:rPr>
          <w:i/>
          <w:lang w:val="lt-LT"/>
        </w:rPr>
      </w:pPr>
      <w:r w:rsidRPr="001C7410">
        <w:rPr>
          <w:i/>
          <w:lang w:val="lt-LT"/>
        </w:rPr>
        <w:t>Naproksenas</w:t>
      </w:r>
    </w:p>
    <w:p w14:paraId="78038DAA" w14:textId="77777777" w:rsidR="00AA6C58" w:rsidRPr="001C7410" w:rsidRDefault="00AA6C58" w:rsidP="00AA6C58">
      <w:pPr>
        <w:pStyle w:val="Pagrindinistekstas"/>
        <w:rPr>
          <w:lang w:val="lt-LT"/>
        </w:rPr>
      </w:pPr>
      <w:r w:rsidRPr="001C7410">
        <w:rPr>
          <w:lang w:val="lt-LT"/>
        </w:rPr>
        <w:t xml:space="preserve">Vienkartinę apiksabano dozę (10 mg) skiriant kartu su dažnai vartojamu NVNU naproksenu (500 mg), </w:t>
      </w:r>
      <w:r w:rsidRPr="001C7410">
        <w:rPr>
          <w:position w:val="2"/>
          <w:lang w:val="lt-LT"/>
        </w:rPr>
        <w:t>naprokseno AUC</w:t>
      </w:r>
      <w:r w:rsidRPr="001C7410">
        <w:rPr>
          <w:i/>
          <w:position w:val="2"/>
          <w:lang w:val="lt-LT"/>
        </w:rPr>
        <w:t xml:space="preserve"> </w:t>
      </w:r>
      <w:r w:rsidRPr="001C7410">
        <w:rPr>
          <w:position w:val="2"/>
          <w:lang w:val="lt-LT"/>
        </w:rPr>
        <w:t>ir C</w:t>
      </w:r>
      <w:r w:rsidRPr="001C7410">
        <w:rPr>
          <w:vertAlign w:val="subscript"/>
          <w:lang w:val="lt-LT"/>
        </w:rPr>
        <w:t>max</w:t>
      </w:r>
      <w:r w:rsidRPr="001C7410">
        <w:rPr>
          <w:i/>
          <w:lang w:val="lt-LT"/>
        </w:rPr>
        <w:t xml:space="preserve"> </w:t>
      </w:r>
      <w:r w:rsidRPr="001C7410">
        <w:rPr>
          <w:position w:val="2"/>
          <w:lang w:val="lt-LT"/>
        </w:rPr>
        <w:t>nepakito.</w:t>
      </w:r>
    </w:p>
    <w:p w14:paraId="3B5EB1B0" w14:textId="77777777" w:rsidR="00AA6C58" w:rsidRPr="001C7410" w:rsidRDefault="00AA6C58" w:rsidP="00AA6C58">
      <w:pPr>
        <w:pStyle w:val="Pagrindinistekstas"/>
        <w:rPr>
          <w:lang w:val="lt-LT"/>
        </w:rPr>
      </w:pPr>
    </w:p>
    <w:p w14:paraId="3AD37B63" w14:textId="77777777" w:rsidR="00AA6C58" w:rsidRPr="001C7410" w:rsidRDefault="00AA6C58" w:rsidP="00AA6C58">
      <w:pPr>
        <w:rPr>
          <w:i/>
          <w:lang w:val="lt-LT"/>
        </w:rPr>
      </w:pPr>
      <w:r w:rsidRPr="001C7410">
        <w:rPr>
          <w:i/>
          <w:lang w:val="lt-LT"/>
        </w:rPr>
        <w:t>Atenololis</w:t>
      </w:r>
    </w:p>
    <w:p w14:paraId="5E31659F" w14:textId="77777777" w:rsidR="00AA6C58" w:rsidRPr="001C7410" w:rsidRDefault="00AA6C58" w:rsidP="00AA6C58">
      <w:pPr>
        <w:rPr>
          <w:lang w:val="lt-LT"/>
        </w:rPr>
      </w:pPr>
      <w:r w:rsidRPr="001C7410">
        <w:rPr>
          <w:lang w:val="lt-LT"/>
        </w:rPr>
        <w:t>Vienkartinę apiksabano dozę (10 mg) skiriant kartu su dažnai vartojamu beta adrenoreceptorių blokatoriumi atenololiu (100 mg), atenololio farmakokinetikos rodikliai nepakito.</w:t>
      </w:r>
    </w:p>
    <w:p w14:paraId="28146ABE" w14:textId="77777777" w:rsidR="00AA6C58" w:rsidRPr="001C7410" w:rsidRDefault="00AA6C58" w:rsidP="00AA6C58">
      <w:pPr>
        <w:rPr>
          <w:lang w:val="lt-LT"/>
        </w:rPr>
      </w:pPr>
    </w:p>
    <w:p w14:paraId="324FB6AB" w14:textId="77777777" w:rsidR="00AA6C58" w:rsidRPr="001C7410" w:rsidRDefault="00AA6C58" w:rsidP="00AA6C58">
      <w:pPr>
        <w:pStyle w:val="Pagrindinistekstas"/>
        <w:rPr>
          <w:lang w:val="lt-LT"/>
        </w:rPr>
      </w:pPr>
      <w:r w:rsidRPr="001C7410">
        <w:rPr>
          <w:u w:val="single"/>
          <w:lang w:val="lt-LT"/>
        </w:rPr>
        <w:t>Aktyvintoji anglis</w:t>
      </w:r>
    </w:p>
    <w:p w14:paraId="371F8814" w14:textId="77777777" w:rsidR="00AA6C58" w:rsidRPr="001C7410" w:rsidRDefault="00AA6C58" w:rsidP="00AA6C58">
      <w:pPr>
        <w:pStyle w:val="Pagrindinistekstas"/>
        <w:rPr>
          <w:lang w:val="lt-LT"/>
        </w:rPr>
      </w:pPr>
      <w:r w:rsidRPr="001C7410">
        <w:rPr>
          <w:lang w:val="lt-LT"/>
        </w:rPr>
        <w:t>Aktyvintosios anglies vartojimas mažina apiksabano ekspoziciją (žr. 4.9 skyrių).</w:t>
      </w:r>
    </w:p>
    <w:p w14:paraId="10696A63" w14:textId="77777777" w:rsidR="009249D9" w:rsidRPr="001C7410" w:rsidRDefault="009249D9" w:rsidP="00AA6C58">
      <w:pPr>
        <w:pStyle w:val="Pagrindinistekstas"/>
        <w:rPr>
          <w:lang w:val="lt-LT"/>
        </w:rPr>
      </w:pPr>
    </w:p>
    <w:p w14:paraId="399526DD" w14:textId="7EB82B84" w:rsidR="007F16D9" w:rsidRPr="001C7410" w:rsidRDefault="002D5BB7" w:rsidP="007F16D9">
      <w:pPr>
        <w:pStyle w:val="Pagrindinistekstas"/>
        <w:rPr>
          <w:lang w:val="lt-LT"/>
        </w:rPr>
      </w:pPr>
      <w:r w:rsidRPr="001C7410">
        <w:rPr>
          <w:lang w:val="lt-LT"/>
        </w:rPr>
        <w:t>Sąveikos tyrim</w:t>
      </w:r>
      <w:r w:rsidR="00F979ED" w:rsidRPr="001C7410">
        <w:rPr>
          <w:lang w:val="lt-LT"/>
        </w:rPr>
        <w:t xml:space="preserve">ų neatlikta. </w:t>
      </w:r>
      <w:r w:rsidR="007F16D9" w:rsidRPr="001C7410">
        <w:rPr>
          <w:lang w:val="lt-LT"/>
        </w:rPr>
        <w:t xml:space="preserve">Anksčiau minėti sąveikos duomenys buvo gauti iš tyrimų su suaugusiaisiais, todėl vaikams reikia atsižvelgti į 4.4 skyriuje pateiktus įspėjimus. </w:t>
      </w:r>
    </w:p>
    <w:p w14:paraId="04954114" w14:textId="77777777" w:rsidR="009249D9" w:rsidRPr="001C7410" w:rsidRDefault="009249D9" w:rsidP="00AA6C58">
      <w:pPr>
        <w:pStyle w:val="Pagrindinistekstas"/>
        <w:rPr>
          <w:lang w:val="lt-LT"/>
        </w:rPr>
      </w:pPr>
    </w:p>
    <w:p w14:paraId="4FB42575" w14:textId="77777777" w:rsidR="00AA6C58" w:rsidRPr="001C7410" w:rsidRDefault="00AA6C58" w:rsidP="00AA6C58">
      <w:pPr>
        <w:pStyle w:val="Pagrindinistekstas"/>
        <w:rPr>
          <w:lang w:val="lt-LT"/>
        </w:rPr>
      </w:pPr>
    </w:p>
    <w:p w14:paraId="4D0DCA34" w14:textId="579317F3" w:rsidR="00AA6C58" w:rsidRPr="001C7410" w:rsidRDefault="00AA6C58" w:rsidP="003D30B2">
      <w:pPr>
        <w:pStyle w:val="Antrat2"/>
        <w:numPr>
          <w:ilvl w:val="1"/>
          <w:numId w:val="48"/>
        </w:numPr>
        <w:tabs>
          <w:tab w:val="left" w:pos="802"/>
          <w:tab w:val="left" w:pos="803"/>
        </w:tabs>
        <w:rPr>
          <w:lang w:val="lt-LT"/>
        </w:rPr>
      </w:pPr>
      <w:r w:rsidRPr="001C7410">
        <w:rPr>
          <w:lang w:val="lt-LT"/>
        </w:rPr>
        <w:t>Vaisingumas, nėštumo ir žindymo laikotarpis</w:t>
      </w:r>
    </w:p>
    <w:p w14:paraId="2512F86C" w14:textId="77777777" w:rsidR="00AA6C58" w:rsidRPr="001C7410" w:rsidRDefault="00AA6C58" w:rsidP="00AA6C58">
      <w:pPr>
        <w:pStyle w:val="Pagrindinistekstas"/>
        <w:rPr>
          <w:b/>
          <w:lang w:val="lt-LT"/>
        </w:rPr>
      </w:pPr>
    </w:p>
    <w:p w14:paraId="63D0FE4E" w14:textId="77777777" w:rsidR="00AA6C58" w:rsidRPr="001C7410" w:rsidRDefault="00AA6C58" w:rsidP="00AA6C58">
      <w:pPr>
        <w:pStyle w:val="Pagrindinistekstas"/>
        <w:rPr>
          <w:lang w:val="lt-LT"/>
        </w:rPr>
      </w:pPr>
      <w:r w:rsidRPr="001C7410">
        <w:rPr>
          <w:u w:val="single"/>
          <w:lang w:val="lt-LT"/>
        </w:rPr>
        <w:t>Nėštumas</w:t>
      </w:r>
    </w:p>
    <w:p w14:paraId="63B8E394" w14:textId="0BFC9924" w:rsidR="00AA6C58" w:rsidRPr="001C7410" w:rsidRDefault="00AA6C58" w:rsidP="00AA6C58">
      <w:pPr>
        <w:rPr>
          <w:lang w:val="lt-LT"/>
        </w:rPr>
      </w:pPr>
      <w:r w:rsidRPr="001C7410">
        <w:rPr>
          <w:lang w:val="lt-LT"/>
        </w:rPr>
        <w:t>Duomenų apie apiksabano vartojimą nėštumo metu nėra. Tyrimai su gyvūnais tiesioginio ar netiesioginio kenksmingo toksinio poveikio reprodukcijai neparodė (žr. 5.3 skyrių). Nėštumo metu apiksabano geriau nevartoti.</w:t>
      </w:r>
    </w:p>
    <w:p w14:paraId="46FF9E86" w14:textId="77777777" w:rsidR="00AA6C58" w:rsidRPr="001C7410" w:rsidRDefault="00AA6C58" w:rsidP="00AA6C58">
      <w:pPr>
        <w:pStyle w:val="Pagrindinistekstas"/>
        <w:rPr>
          <w:lang w:val="lt-LT"/>
        </w:rPr>
      </w:pPr>
    </w:p>
    <w:p w14:paraId="57715AE3" w14:textId="77777777" w:rsidR="00AA6C58" w:rsidRPr="001C7410" w:rsidRDefault="00AA6C58" w:rsidP="00AA6C58">
      <w:pPr>
        <w:pStyle w:val="Pagrindinistekstas"/>
        <w:rPr>
          <w:lang w:val="lt-LT"/>
        </w:rPr>
      </w:pPr>
      <w:r w:rsidRPr="001C7410">
        <w:rPr>
          <w:u w:val="single"/>
          <w:lang w:val="lt-LT"/>
        </w:rPr>
        <w:t>Žindymas</w:t>
      </w:r>
    </w:p>
    <w:p w14:paraId="32B898FF" w14:textId="3E131BEC" w:rsidR="00AA6C58" w:rsidRPr="001C7410" w:rsidRDefault="00AA6C58" w:rsidP="00AA6C58">
      <w:pPr>
        <w:rPr>
          <w:lang w:val="lt-LT"/>
        </w:rPr>
      </w:pPr>
      <w:r w:rsidRPr="001C7410">
        <w:rPr>
          <w:lang w:val="lt-LT"/>
        </w:rPr>
        <w:t xml:space="preserve">Nežinoma, ar apiksabano ar jo metabolitų išsiskiria į </w:t>
      </w:r>
      <w:r w:rsidR="000B53A4" w:rsidRPr="001C7410">
        <w:rPr>
          <w:lang w:val="lt-LT"/>
        </w:rPr>
        <w:t xml:space="preserve">gydytų moterų </w:t>
      </w:r>
      <w:r w:rsidRPr="001C7410">
        <w:rPr>
          <w:lang w:val="lt-LT"/>
        </w:rPr>
        <w:t xml:space="preserve">pieną. Esami tyrimų su gyvūnais duomenys rodo, kad apiksabano išsiskiria į gyvūnų pieną (žr. 5.3 skyrių). </w:t>
      </w:r>
      <w:r w:rsidR="000B53A4" w:rsidRPr="001C7410">
        <w:rPr>
          <w:lang w:val="lt-LT"/>
        </w:rPr>
        <w:t xml:space="preserve">Pavojaus </w:t>
      </w:r>
      <w:r w:rsidRPr="001C7410">
        <w:rPr>
          <w:lang w:val="lt-LT"/>
        </w:rPr>
        <w:t>žindom</w:t>
      </w:r>
      <w:r w:rsidR="000B53A4" w:rsidRPr="001C7410">
        <w:rPr>
          <w:lang w:val="lt-LT"/>
        </w:rPr>
        <w:t>iems</w:t>
      </w:r>
      <w:r w:rsidR="00F405A1" w:rsidRPr="001C7410">
        <w:rPr>
          <w:lang w:val="lt-LT"/>
        </w:rPr>
        <w:t xml:space="preserve"> naujagimiams ar</w:t>
      </w:r>
      <w:r w:rsidRPr="001C7410">
        <w:rPr>
          <w:lang w:val="lt-LT"/>
        </w:rPr>
        <w:t xml:space="preserve"> kūdiki</w:t>
      </w:r>
      <w:r w:rsidR="000B53A4" w:rsidRPr="001C7410">
        <w:rPr>
          <w:lang w:val="lt-LT"/>
        </w:rPr>
        <w:t>ams</w:t>
      </w:r>
      <w:r w:rsidRPr="001C7410">
        <w:rPr>
          <w:lang w:val="lt-LT"/>
        </w:rPr>
        <w:t xml:space="preserve"> negalima atmesti.</w:t>
      </w:r>
    </w:p>
    <w:p w14:paraId="6ED24301" w14:textId="77777777" w:rsidR="00AA6C58" w:rsidRPr="001C7410" w:rsidRDefault="00AA6C58" w:rsidP="00AA6C58">
      <w:pPr>
        <w:rPr>
          <w:lang w:val="lt-LT"/>
        </w:rPr>
      </w:pPr>
    </w:p>
    <w:p w14:paraId="13616B70" w14:textId="7E230200" w:rsidR="00AA6C58" w:rsidRPr="001C7410" w:rsidRDefault="00AA6C58" w:rsidP="00AA6C58">
      <w:pPr>
        <w:rPr>
          <w:lang w:val="lt-LT"/>
        </w:rPr>
      </w:pPr>
      <w:r w:rsidRPr="001C7410">
        <w:rPr>
          <w:lang w:val="lt-LT"/>
        </w:rPr>
        <w:t>Atsižvelgiant į žindymo naudą kūdikiui ir gydymo naudą motinai, reikia nuspręsti, ar nutraukti žindymą, ar nutraukti</w:t>
      </w:r>
      <w:r w:rsidR="00F405A1" w:rsidRPr="001C7410">
        <w:rPr>
          <w:lang w:val="lt-LT"/>
        </w:rPr>
        <w:t xml:space="preserve"> ar </w:t>
      </w:r>
      <w:r w:rsidRPr="001C7410">
        <w:rPr>
          <w:lang w:val="lt-LT"/>
        </w:rPr>
        <w:t>susilaikyti nuo gydymo apiksabanu.</w:t>
      </w:r>
    </w:p>
    <w:p w14:paraId="1B6354B9" w14:textId="77777777" w:rsidR="00AA6C58" w:rsidRPr="001C7410" w:rsidRDefault="00AA6C58" w:rsidP="00AA6C58">
      <w:pPr>
        <w:rPr>
          <w:lang w:val="lt-LT"/>
        </w:rPr>
      </w:pPr>
    </w:p>
    <w:p w14:paraId="4CB5F70D" w14:textId="77777777" w:rsidR="00AA6C58" w:rsidRPr="001C7410" w:rsidRDefault="00AA6C58" w:rsidP="00AA6C58">
      <w:pPr>
        <w:pStyle w:val="Pagrindinistekstas"/>
        <w:rPr>
          <w:lang w:val="lt-LT"/>
        </w:rPr>
      </w:pPr>
      <w:r w:rsidRPr="001C7410">
        <w:rPr>
          <w:u w:val="single"/>
          <w:lang w:val="lt-LT"/>
        </w:rPr>
        <w:t>Vaisingumas</w:t>
      </w:r>
    </w:p>
    <w:p w14:paraId="7BD39040" w14:textId="77777777" w:rsidR="00AA6C58" w:rsidRPr="001C7410" w:rsidRDefault="00AA6C58" w:rsidP="00AA6C58">
      <w:pPr>
        <w:pStyle w:val="Pagrindinistekstas"/>
        <w:rPr>
          <w:lang w:val="lt-LT"/>
        </w:rPr>
      </w:pPr>
      <w:r w:rsidRPr="001C7410">
        <w:rPr>
          <w:lang w:val="lt-LT"/>
        </w:rPr>
        <w:t>Tyrimai su gyvūnais, kuriems buvo skiriamas apiksabanas, poveikio vaisingumui neparodė (žr. 5.3 skyrių).</w:t>
      </w:r>
    </w:p>
    <w:p w14:paraId="7E51E1FB" w14:textId="77777777" w:rsidR="00AA6C58" w:rsidRPr="001C7410" w:rsidRDefault="00AA6C58" w:rsidP="00AA6C58">
      <w:pPr>
        <w:pStyle w:val="Pagrindinistekstas"/>
        <w:rPr>
          <w:lang w:val="lt-LT"/>
        </w:rPr>
      </w:pPr>
    </w:p>
    <w:p w14:paraId="26574868" w14:textId="6832AF2C" w:rsidR="00AA6C58" w:rsidRPr="001C7410" w:rsidRDefault="00AA6C58" w:rsidP="003D30B2">
      <w:pPr>
        <w:pStyle w:val="Antrat2"/>
        <w:numPr>
          <w:ilvl w:val="1"/>
          <w:numId w:val="48"/>
        </w:numPr>
        <w:tabs>
          <w:tab w:val="left" w:pos="802"/>
          <w:tab w:val="left" w:pos="803"/>
        </w:tabs>
        <w:rPr>
          <w:lang w:val="lt-LT"/>
        </w:rPr>
      </w:pPr>
      <w:r w:rsidRPr="001C7410">
        <w:rPr>
          <w:lang w:val="lt-LT"/>
        </w:rPr>
        <w:t>Poveikis gebėjimui vairuoti ir valdyti mechanizmus</w:t>
      </w:r>
    </w:p>
    <w:p w14:paraId="7D8178BF" w14:textId="77777777" w:rsidR="00AA6C58" w:rsidRPr="001C7410" w:rsidRDefault="00AA6C58" w:rsidP="00AA6C58">
      <w:pPr>
        <w:pStyle w:val="Pagrindinistekstas"/>
        <w:rPr>
          <w:b/>
          <w:lang w:val="lt-LT"/>
        </w:rPr>
      </w:pPr>
    </w:p>
    <w:p w14:paraId="6B0235B7" w14:textId="77777777" w:rsidR="00AA6C58" w:rsidRPr="001C7410" w:rsidRDefault="00AA6C58" w:rsidP="00AA6C58">
      <w:pPr>
        <w:pStyle w:val="Pagrindinistekstas"/>
        <w:rPr>
          <w:lang w:val="lt-LT"/>
        </w:rPr>
      </w:pPr>
      <w:r w:rsidRPr="001C7410">
        <w:rPr>
          <w:lang w:val="lt-LT"/>
        </w:rPr>
        <w:t>Apixaban Viatris Pharma gebėjimo vairuoti ir valdyti mechanizmus neveikia arba veikia nereikšmingai.</w:t>
      </w:r>
    </w:p>
    <w:p w14:paraId="4ED390E9" w14:textId="77777777" w:rsidR="00AA6C58" w:rsidRPr="001C7410" w:rsidRDefault="00AA6C58" w:rsidP="00AA6C58">
      <w:pPr>
        <w:pStyle w:val="Pagrindinistekstas"/>
        <w:rPr>
          <w:lang w:val="lt-LT"/>
        </w:rPr>
      </w:pPr>
    </w:p>
    <w:p w14:paraId="256B15FC" w14:textId="77777777" w:rsidR="00AA6C58" w:rsidRPr="001C7410" w:rsidRDefault="00AA6C58" w:rsidP="003D30B2">
      <w:pPr>
        <w:pStyle w:val="Antrat2"/>
        <w:numPr>
          <w:ilvl w:val="1"/>
          <w:numId w:val="48"/>
        </w:numPr>
        <w:tabs>
          <w:tab w:val="left" w:pos="802"/>
          <w:tab w:val="left" w:pos="803"/>
        </w:tabs>
        <w:ind w:left="540" w:hanging="540"/>
        <w:rPr>
          <w:lang w:val="lt-LT"/>
        </w:rPr>
      </w:pPr>
      <w:r w:rsidRPr="001C7410">
        <w:rPr>
          <w:lang w:val="lt-LT"/>
        </w:rPr>
        <w:t>Nepageidaujamas poveikis</w:t>
      </w:r>
    </w:p>
    <w:p w14:paraId="18372823" w14:textId="77777777" w:rsidR="00AA6C58" w:rsidRPr="001C7410" w:rsidRDefault="00AA6C58" w:rsidP="00AA6C58">
      <w:pPr>
        <w:pStyle w:val="Pagrindinistekstas"/>
        <w:rPr>
          <w:b/>
          <w:lang w:val="lt-LT"/>
        </w:rPr>
      </w:pPr>
    </w:p>
    <w:p w14:paraId="170B740D" w14:textId="77777777" w:rsidR="00AA6C58" w:rsidRPr="001C7410" w:rsidRDefault="00AA6C58" w:rsidP="00AA6C58">
      <w:pPr>
        <w:pStyle w:val="Pagrindinistekstas"/>
        <w:rPr>
          <w:lang w:val="lt-LT"/>
        </w:rPr>
      </w:pPr>
      <w:r w:rsidRPr="001C7410">
        <w:rPr>
          <w:u w:val="single"/>
          <w:lang w:val="lt-LT"/>
        </w:rPr>
        <w:t>Saugumo duomenų santrauka</w:t>
      </w:r>
    </w:p>
    <w:p w14:paraId="2D6FC614" w14:textId="2010AEF7" w:rsidR="00AA6C58" w:rsidRPr="001C7410" w:rsidRDefault="00AA6C58" w:rsidP="00AA6C58">
      <w:pPr>
        <w:rPr>
          <w:lang w:val="lt-LT"/>
        </w:rPr>
      </w:pPr>
      <w:r w:rsidRPr="001C7410">
        <w:rPr>
          <w:lang w:val="lt-LT"/>
        </w:rPr>
        <w:t>Apiksabano saugumas</w:t>
      </w:r>
      <w:r w:rsidR="008844BE" w:rsidRPr="001C7410">
        <w:rPr>
          <w:lang w:val="lt-LT"/>
        </w:rPr>
        <w:t xml:space="preserve"> suaugusiesiems</w:t>
      </w:r>
      <w:r w:rsidRPr="001C7410">
        <w:rPr>
          <w:lang w:val="lt-LT"/>
        </w:rPr>
        <w:t xml:space="preserve"> buvo tiriamas </w:t>
      </w:r>
      <w:r w:rsidR="00FC7DA5" w:rsidRPr="001C7410">
        <w:rPr>
          <w:lang w:val="lt-LT"/>
        </w:rPr>
        <w:t>keturių</w:t>
      </w:r>
      <w:r w:rsidRPr="001C7410">
        <w:rPr>
          <w:lang w:val="lt-LT"/>
        </w:rPr>
        <w:t xml:space="preserve"> III fazės klinikinių tyrimų, kuriuose dalyvavo daugiau kaip </w:t>
      </w:r>
      <w:r w:rsidR="00FC7DA5" w:rsidRPr="001C7410">
        <w:rPr>
          <w:lang w:val="lt-LT"/>
        </w:rPr>
        <w:t>15 </w:t>
      </w:r>
      <w:r w:rsidRPr="001C7410">
        <w:rPr>
          <w:lang w:val="lt-LT"/>
        </w:rPr>
        <w:t>000 pacientų, metu: daugiau kaip 11 000 pacientų dalyvavo VNPV tyrimuose ir daugiau kaip 4 000 pacientų dalyvavo VTE (VTEt) gydymo tyrimuose ir bendra vidutinė vaistinio preparato ekspozicija buvo atitinkamai 1,7 metų ir 221 diena (žr. 5.1 skyrių).</w:t>
      </w:r>
    </w:p>
    <w:p w14:paraId="340EBF50" w14:textId="77777777" w:rsidR="00AA6C58" w:rsidRPr="001C7410" w:rsidRDefault="00AA6C58" w:rsidP="00AA6C58">
      <w:pPr>
        <w:rPr>
          <w:lang w:val="lt-LT"/>
        </w:rPr>
      </w:pPr>
    </w:p>
    <w:p w14:paraId="34CE35EE" w14:textId="2AE2AE8B" w:rsidR="00AA6C58" w:rsidRPr="001C7410" w:rsidRDefault="00AA6C58" w:rsidP="00AA6C58">
      <w:pPr>
        <w:rPr>
          <w:lang w:val="lt-LT"/>
        </w:rPr>
      </w:pPr>
      <w:r w:rsidRPr="001C7410">
        <w:rPr>
          <w:lang w:val="lt-LT"/>
        </w:rPr>
        <w:t xml:space="preserve">Dažnos nepageidaujamos reakcijos buvo kraujavimas, sumušimas, kraujavimas iš nosies ir hematoma (žr. </w:t>
      </w:r>
      <w:r w:rsidR="00FC7DA5" w:rsidRPr="001C7410">
        <w:rPr>
          <w:lang w:val="lt-LT"/>
        </w:rPr>
        <w:t>3</w:t>
      </w:r>
      <w:r w:rsidRPr="001C7410">
        <w:rPr>
          <w:lang w:val="lt-LT"/>
        </w:rPr>
        <w:t> lentelę, kurioje aprašytas nepageidaujamų reakcijų pobūdis ir dažnis pagal indikacijas).</w:t>
      </w:r>
    </w:p>
    <w:p w14:paraId="65F7CB71" w14:textId="77777777" w:rsidR="00AA6C58" w:rsidRPr="001C7410" w:rsidRDefault="00AA6C58" w:rsidP="00AA6C58">
      <w:pPr>
        <w:pStyle w:val="Pagrindinistekstas"/>
        <w:rPr>
          <w:lang w:val="lt-LT"/>
        </w:rPr>
      </w:pPr>
    </w:p>
    <w:p w14:paraId="2F10EECF" w14:textId="2FFBF7F9" w:rsidR="00AA6C58" w:rsidRPr="001C7410" w:rsidRDefault="00AA6C58" w:rsidP="00AA6C58">
      <w:pPr>
        <w:rPr>
          <w:lang w:val="lt-LT"/>
        </w:rPr>
      </w:pPr>
      <w:r w:rsidRPr="001C7410">
        <w:rPr>
          <w:lang w:val="lt-LT"/>
        </w:rPr>
        <w:t>Atliekant VNPV tyrimus, bendrasis nepageidaujamų reakcijų, susijusių su kraujavimu vartojant apiksaban</w:t>
      </w:r>
      <w:r w:rsidR="00B96DAD" w:rsidRPr="001C7410">
        <w:rPr>
          <w:lang w:val="lt-LT"/>
        </w:rPr>
        <w:t>o</w:t>
      </w:r>
      <w:r w:rsidRPr="001C7410">
        <w:rPr>
          <w:lang w:val="lt-LT"/>
        </w:rPr>
        <w:t>, dažnis buvo 24,3 % apiksabano palyginti su varfarinu tyrimo metu ir 9,6 % apiksabano palyginti su acetilsalicilo rūgštimi tyrimo metu. Apiksabano palyginti su varfarinu tyrimo duomenimis, stipraus kraujavimo iš virškinimo trakto (VT) (įskaitant kraujavimą iš viršutinės VT dalies, iš apatinės VT dalies ir iš tiesiosios žarnos) pagal ISTH dažnis vartojant apiksabaną buvo 0,76 % per metus. Stipraus kraujavimo į akį pagal ISTH dažnis vartojant apiksaban</w:t>
      </w:r>
      <w:r w:rsidR="00B96DAD" w:rsidRPr="001C7410">
        <w:rPr>
          <w:lang w:val="lt-LT"/>
        </w:rPr>
        <w:t>o</w:t>
      </w:r>
      <w:r w:rsidRPr="001C7410">
        <w:rPr>
          <w:lang w:val="lt-LT"/>
        </w:rPr>
        <w:t xml:space="preserve"> buvo 0,18 % per metus.</w:t>
      </w:r>
    </w:p>
    <w:p w14:paraId="37A639B1" w14:textId="77777777" w:rsidR="00AA6C58" w:rsidRPr="001C7410" w:rsidRDefault="00AA6C58" w:rsidP="00AA6C58">
      <w:pPr>
        <w:rPr>
          <w:lang w:val="lt-LT"/>
        </w:rPr>
      </w:pPr>
    </w:p>
    <w:p w14:paraId="7F000181" w14:textId="7064EA17" w:rsidR="00AA6C58" w:rsidRPr="001C7410" w:rsidRDefault="00AA6C58" w:rsidP="00AA6C58">
      <w:pPr>
        <w:rPr>
          <w:lang w:val="lt-LT"/>
        </w:rPr>
      </w:pPr>
      <w:r w:rsidRPr="001C7410">
        <w:rPr>
          <w:lang w:val="lt-LT"/>
        </w:rPr>
        <w:t>Atliekant VTEt tyrimus, bendrasis nepageidaujamų reakcijų, susijusių su kraujavimu vartojant apiksaban</w:t>
      </w:r>
      <w:r w:rsidR="00B96DAD" w:rsidRPr="001C7410">
        <w:rPr>
          <w:lang w:val="lt-LT"/>
        </w:rPr>
        <w:t>o</w:t>
      </w:r>
      <w:r w:rsidRPr="001C7410">
        <w:rPr>
          <w:lang w:val="lt-LT"/>
        </w:rPr>
        <w:t>, dažnis buvo: 15,6 % apiksabano palyginti su enoksaparinu/varfarinu tyrimo metu ir 13,3 % apiksabano palyginti su placebu tyrimo metu (žr. 5.1 skyrių).</w:t>
      </w:r>
    </w:p>
    <w:p w14:paraId="3E46B9A2" w14:textId="77777777" w:rsidR="00AA6C58" w:rsidRPr="001C7410" w:rsidRDefault="00AA6C58" w:rsidP="00AA6C58">
      <w:pPr>
        <w:rPr>
          <w:lang w:val="lt-LT"/>
        </w:rPr>
      </w:pPr>
    </w:p>
    <w:p w14:paraId="3A4C5AC9" w14:textId="77777777" w:rsidR="00AA6C58" w:rsidRPr="001C7410" w:rsidRDefault="00AA6C58" w:rsidP="003122AA">
      <w:pPr>
        <w:pStyle w:val="Pagrindinistekstas"/>
        <w:keepNext/>
        <w:widowControl/>
        <w:rPr>
          <w:lang w:val="lt-LT"/>
        </w:rPr>
      </w:pPr>
      <w:r w:rsidRPr="001C7410">
        <w:rPr>
          <w:u w:val="single"/>
          <w:lang w:val="lt-LT"/>
        </w:rPr>
        <w:t>Nepageidaujamų reakcijų santrauka lentelėje</w:t>
      </w:r>
    </w:p>
    <w:p w14:paraId="1E43B02E" w14:textId="6A755E01" w:rsidR="00AA6C58" w:rsidRPr="001C7410" w:rsidRDefault="00550F34" w:rsidP="00AA6C58">
      <w:pPr>
        <w:rPr>
          <w:lang w:val="lt-LT"/>
        </w:rPr>
      </w:pPr>
      <w:r w:rsidRPr="001C7410">
        <w:rPr>
          <w:lang w:val="lt-LT"/>
        </w:rPr>
        <w:t>3</w:t>
      </w:r>
      <w:r w:rsidR="00AA6C58" w:rsidRPr="001C7410">
        <w:rPr>
          <w:lang w:val="lt-LT"/>
        </w:rPr>
        <w:t> lentelėje išvardytos nepageidaujamos reakcijos, suklasifikuotos pagal organų sistemų klases ir dažnį, kuris apibūdinamas taip: labai dažnas (≥ 1/10), dažnas (nuo ≥ 1/100 iki &lt; 1/10), nedažnas (nuo ≥ 1/1 000 iki &lt; 1/100), retas (nuo ≥ 1/10 000 iki &lt; 1/1 000), labai retas (&lt; 1/</w:t>
      </w:r>
      <w:r w:rsidR="00AA6C58" w:rsidRPr="008908CD">
        <w:rPr>
          <w:lang w:val="lt-LT"/>
        </w:rPr>
        <w:t>10 000</w:t>
      </w:r>
      <w:r w:rsidR="00AA6C58" w:rsidRPr="001C7410">
        <w:rPr>
          <w:lang w:val="lt-LT"/>
        </w:rPr>
        <w:t xml:space="preserve">) ir dažnis nežinomas (negali būti apskaičiuotas pagal turimus duomenis), skiriant suaugusiesiems VNPV ir </w:t>
      </w:r>
      <w:r w:rsidR="008E56A2" w:rsidRPr="001C7410">
        <w:rPr>
          <w:lang w:val="lt-LT"/>
        </w:rPr>
        <w:t xml:space="preserve">VTEp arba </w:t>
      </w:r>
      <w:r w:rsidR="00AA6C58" w:rsidRPr="001C7410">
        <w:rPr>
          <w:lang w:val="lt-LT"/>
        </w:rPr>
        <w:t>VTEt indikacijoms ir pacientams vaikams nuo 28 dienų iki &lt; 18 metų amžiaus VTEt ir VTE pasikartojimo profilaktikos indikacijoms.</w:t>
      </w:r>
    </w:p>
    <w:p w14:paraId="25CAA26A" w14:textId="77777777" w:rsidR="00AA6C58" w:rsidRPr="001C7410" w:rsidRDefault="00AA6C58" w:rsidP="00AA6C58">
      <w:pPr>
        <w:rPr>
          <w:lang w:val="lt-LT"/>
        </w:rPr>
      </w:pPr>
    </w:p>
    <w:p w14:paraId="5879B04B" w14:textId="3C06E2CE" w:rsidR="00AA6C58" w:rsidRPr="001C7410" w:rsidRDefault="00217ED2" w:rsidP="00AA6C58">
      <w:pPr>
        <w:rPr>
          <w:lang w:val="lt-LT"/>
        </w:rPr>
      </w:pPr>
      <w:r w:rsidRPr="001C7410">
        <w:rPr>
          <w:lang w:val="lt-LT"/>
        </w:rPr>
        <w:t>3 lentelė. Nepageidaujamos reakcijos lentelėje</w:t>
      </w:r>
    </w:p>
    <w:tbl>
      <w:tblPr>
        <w:tblW w:w="8698" w:type="dxa"/>
        <w:tblInd w:w="2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19"/>
        <w:gridCol w:w="2126"/>
        <w:gridCol w:w="2126"/>
        <w:gridCol w:w="2127"/>
      </w:tblGrid>
      <w:tr w:rsidR="009510C5" w:rsidRPr="001C7410" w14:paraId="7AA9FA77" w14:textId="77777777" w:rsidTr="00DB4F8D">
        <w:tc>
          <w:tcPr>
            <w:tcW w:w="2319" w:type="dxa"/>
          </w:tcPr>
          <w:p w14:paraId="4F6D0B81" w14:textId="77777777" w:rsidR="009510C5" w:rsidRPr="001C7410" w:rsidRDefault="009510C5" w:rsidP="004E1609">
            <w:pPr>
              <w:pStyle w:val="TableParagraph"/>
              <w:spacing w:line="251" w:lineRule="exact"/>
              <w:jc w:val="left"/>
              <w:rPr>
                <w:b/>
                <w:lang w:val="lt-LT"/>
              </w:rPr>
            </w:pPr>
            <w:r w:rsidRPr="001C7410">
              <w:rPr>
                <w:b/>
                <w:lang w:val="lt-LT"/>
              </w:rPr>
              <w:t>Organų</w:t>
            </w:r>
            <w:r w:rsidRPr="001C7410">
              <w:rPr>
                <w:b/>
                <w:spacing w:val="-7"/>
                <w:lang w:val="lt-LT"/>
              </w:rPr>
              <w:t xml:space="preserve"> </w:t>
            </w:r>
            <w:r w:rsidRPr="001C7410">
              <w:rPr>
                <w:b/>
                <w:lang w:val="lt-LT"/>
              </w:rPr>
              <w:t>sistemų</w:t>
            </w:r>
            <w:r w:rsidRPr="001C7410">
              <w:rPr>
                <w:b/>
                <w:spacing w:val="-6"/>
                <w:lang w:val="lt-LT"/>
              </w:rPr>
              <w:t xml:space="preserve"> </w:t>
            </w:r>
            <w:r w:rsidRPr="001C7410">
              <w:rPr>
                <w:b/>
                <w:spacing w:val="-2"/>
                <w:lang w:val="lt-LT"/>
              </w:rPr>
              <w:t>klasės</w:t>
            </w:r>
          </w:p>
        </w:tc>
        <w:tc>
          <w:tcPr>
            <w:tcW w:w="2126" w:type="dxa"/>
          </w:tcPr>
          <w:p w14:paraId="524EC2B2" w14:textId="77777777" w:rsidR="009510C5" w:rsidRPr="001C7410" w:rsidRDefault="009510C5" w:rsidP="004E1609">
            <w:pPr>
              <w:pStyle w:val="TableParagraph"/>
              <w:ind w:left="137" w:right="132"/>
              <w:rPr>
                <w:b/>
                <w:lang w:val="lt-LT"/>
              </w:rPr>
            </w:pPr>
            <w:r w:rsidRPr="001C7410">
              <w:rPr>
                <w:b/>
                <w:lang w:val="lt-LT"/>
              </w:rPr>
              <w:t xml:space="preserve">Insulto ir </w:t>
            </w:r>
            <w:r w:rsidRPr="001C7410">
              <w:rPr>
                <w:b/>
                <w:spacing w:val="-2"/>
                <w:lang w:val="lt-LT"/>
              </w:rPr>
              <w:t xml:space="preserve">sisteminės embolijos profilaktika suaugusiems pacientams, kuriems pasireiškia </w:t>
            </w:r>
            <w:r w:rsidRPr="001C7410">
              <w:rPr>
                <w:b/>
                <w:lang w:val="lt-LT"/>
              </w:rPr>
              <w:t>VNPV ir yra vienas ar</w:t>
            </w:r>
          </w:p>
          <w:p w14:paraId="32900AFF" w14:textId="77777777" w:rsidR="009510C5" w:rsidRPr="001C7410" w:rsidRDefault="009510C5" w:rsidP="004E1609">
            <w:pPr>
              <w:pStyle w:val="TableParagraph"/>
              <w:spacing w:line="252" w:lineRule="exact"/>
              <w:ind w:left="121" w:right="113" w:hanging="2"/>
              <w:rPr>
                <w:b/>
                <w:lang w:val="lt-LT"/>
              </w:rPr>
            </w:pPr>
            <w:r w:rsidRPr="001C7410">
              <w:rPr>
                <w:b/>
                <w:lang w:val="lt-LT"/>
              </w:rPr>
              <w:t>daugiau rizikos veiksnių</w:t>
            </w:r>
            <w:r w:rsidRPr="001C7410">
              <w:rPr>
                <w:b/>
                <w:spacing w:val="-14"/>
                <w:lang w:val="lt-LT"/>
              </w:rPr>
              <w:t xml:space="preserve"> </w:t>
            </w:r>
            <w:r w:rsidRPr="001C7410">
              <w:rPr>
                <w:b/>
                <w:lang w:val="lt-LT"/>
              </w:rPr>
              <w:t>(VNPV)</w:t>
            </w:r>
          </w:p>
        </w:tc>
        <w:tc>
          <w:tcPr>
            <w:tcW w:w="2126" w:type="dxa"/>
          </w:tcPr>
          <w:p w14:paraId="5B02946E" w14:textId="77777777" w:rsidR="009510C5" w:rsidRPr="001C7410" w:rsidRDefault="009510C5" w:rsidP="004E1609">
            <w:pPr>
              <w:pStyle w:val="TableParagraph"/>
              <w:ind w:left="141" w:right="135"/>
              <w:rPr>
                <w:b/>
                <w:lang w:val="lt-LT"/>
              </w:rPr>
            </w:pPr>
            <w:r w:rsidRPr="001C7410">
              <w:rPr>
                <w:b/>
                <w:lang w:val="lt-LT"/>
              </w:rPr>
              <w:t xml:space="preserve">GVT bei PE gydymas ir </w:t>
            </w:r>
            <w:r w:rsidRPr="001C7410">
              <w:rPr>
                <w:b/>
                <w:spacing w:val="-2"/>
                <w:lang w:val="lt-LT"/>
              </w:rPr>
              <w:t xml:space="preserve">pasikartojančios </w:t>
            </w:r>
            <w:r w:rsidRPr="001C7410">
              <w:rPr>
                <w:b/>
                <w:lang w:val="lt-LT"/>
              </w:rPr>
              <w:t xml:space="preserve">GVT bei PE </w:t>
            </w:r>
            <w:r w:rsidRPr="001C7410">
              <w:rPr>
                <w:b/>
                <w:spacing w:val="-2"/>
                <w:lang w:val="lt-LT"/>
              </w:rPr>
              <w:t>(VTEt)</w:t>
            </w:r>
          </w:p>
          <w:p w14:paraId="0D0517DB" w14:textId="77777777" w:rsidR="009510C5" w:rsidRPr="001C7410" w:rsidRDefault="009510C5" w:rsidP="004E1609">
            <w:pPr>
              <w:pStyle w:val="TableParagraph"/>
              <w:ind w:left="204" w:right="196" w:hanging="2"/>
              <w:rPr>
                <w:b/>
                <w:lang w:val="lt-LT"/>
              </w:rPr>
            </w:pPr>
            <w:r w:rsidRPr="001C7410">
              <w:rPr>
                <w:b/>
                <w:spacing w:val="-2"/>
                <w:lang w:val="lt-LT"/>
              </w:rPr>
              <w:t>profilaktika suaugusiesiems</w:t>
            </w:r>
          </w:p>
        </w:tc>
        <w:tc>
          <w:tcPr>
            <w:tcW w:w="2127" w:type="dxa"/>
          </w:tcPr>
          <w:p w14:paraId="1770E283" w14:textId="77777777" w:rsidR="009510C5" w:rsidRPr="001C7410" w:rsidRDefault="009510C5" w:rsidP="004E1609">
            <w:pPr>
              <w:pStyle w:val="TableParagraph"/>
              <w:ind w:left="138" w:right="138"/>
              <w:rPr>
                <w:b/>
                <w:lang w:val="lt-LT"/>
              </w:rPr>
            </w:pPr>
            <w:r w:rsidRPr="001C7410">
              <w:rPr>
                <w:b/>
                <w:lang w:val="lt-LT"/>
              </w:rPr>
              <w:t>VTE</w:t>
            </w:r>
            <w:r w:rsidRPr="001C7410">
              <w:rPr>
                <w:b/>
                <w:spacing w:val="-14"/>
                <w:lang w:val="lt-LT"/>
              </w:rPr>
              <w:t xml:space="preserve"> </w:t>
            </w:r>
            <w:r w:rsidRPr="001C7410">
              <w:rPr>
                <w:b/>
                <w:lang w:val="lt-LT"/>
              </w:rPr>
              <w:t>gydymas</w:t>
            </w:r>
            <w:r w:rsidRPr="001C7410">
              <w:rPr>
                <w:b/>
                <w:spacing w:val="-14"/>
                <w:lang w:val="lt-LT"/>
              </w:rPr>
              <w:t xml:space="preserve"> </w:t>
            </w:r>
            <w:r w:rsidRPr="001C7410">
              <w:rPr>
                <w:b/>
                <w:lang w:val="lt-LT"/>
              </w:rPr>
              <w:t xml:space="preserve">ir </w:t>
            </w:r>
            <w:r w:rsidRPr="001C7410">
              <w:rPr>
                <w:b/>
                <w:spacing w:val="-4"/>
                <w:lang w:val="lt-LT"/>
              </w:rPr>
              <w:t>VTE</w:t>
            </w:r>
          </w:p>
          <w:p w14:paraId="60AE66AC" w14:textId="77777777" w:rsidR="009510C5" w:rsidRPr="001C7410" w:rsidRDefault="009510C5" w:rsidP="004E1609">
            <w:pPr>
              <w:pStyle w:val="TableParagraph"/>
              <w:ind w:left="229" w:right="231"/>
              <w:rPr>
                <w:b/>
                <w:lang w:val="lt-LT"/>
              </w:rPr>
            </w:pPr>
            <w:r w:rsidRPr="001C7410">
              <w:rPr>
                <w:b/>
                <w:spacing w:val="-2"/>
                <w:lang w:val="lt-LT"/>
              </w:rPr>
              <w:t xml:space="preserve">pasikartojimo profilaktika pacientams </w:t>
            </w:r>
            <w:r w:rsidRPr="001C7410">
              <w:rPr>
                <w:b/>
                <w:lang w:val="lt-LT"/>
              </w:rPr>
              <w:t>vaikams nuo 28 dienų iki mažiau kaip</w:t>
            </w:r>
          </w:p>
          <w:p w14:paraId="1DA5BF56" w14:textId="6F37C124" w:rsidR="009510C5" w:rsidRPr="001C7410" w:rsidRDefault="009510C5" w:rsidP="004E1609">
            <w:pPr>
              <w:pStyle w:val="TableParagraph"/>
              <w:ind w:left="6" w:right="6"/>
              <w:rPr>
                <w:b/>
                <w:lang w:val="lt-LT"/>
              </w:rPr>
            </w:pPr>
            <w:r w:rsidRPr="001C7410">
              <w:rPr>
                <w:b/>
                <w:lang w:val="lt-LT"/>
              </w:rPr>
              <w:t>18</w:t>
            </w:r>
            <w:r w:rsidRPr="001C7410">
              <w:rPr>
                <w:b/>
                <w:spacing w:val="-2"/>
                <w:lang w:val="lt-LT"/>
              </w:rPr>
              <w:t xml:space="preserve"> metų </w:t>
            </w:r>
          </w:p>
        </w:tc>
      </w:tr>
      <w:tr w:rsidR="009510C5" w:rsidRPr="008908CD" w14:paraId="59AE993F" w14:textId="77777777" w:rsidTr="00DB4F8D">
        <w:tc>
          <w:tcPr>
            <w:tcW w:w="8698" w:type="dxa"/>
            <w:gridSpan w:val="4"/>
          </w:tcPr>
          <w:p w14:paraId="65FA9838" w14:textId="27119BE7" w:rsidR="009510C5" w:rsidRPr="001C7410" w:rsidRDefault="009510C5" w:rsidP="004E1609">
            <w:pPr>
              <w:pStyle w:val="TableParagraph"/>
              <w:spacing w:before="1"/>
              <w:jc w:val="left"/>
              <w:rPr>
                <w:i/>
                <w:lang w:val="lt-LT"/>
              </w:rPr>
            </w:pPr>
            <w:r w:rsidRPr="001C7410">
              <w:rPr>
                <w:i/>
                <w:lang w:val="lt-LT"/>
              </w:rPr>
              <w:t>Kraujo</w:t>
            </w:r>
            <w:r w:rsidRPr="001C7410">
              <w:rPr>
                <w:i/>
                <w:spacing w:val="-6"/>
                <w:lang w:val="lt-LT"/>
              </w:rPr>
              <w:t xml:space="preserve"> </w:t>
            </w:r>
            <w:r w:rsidRPr="001C7410">
              <w:rPr>
                <w:i/>
                <w:lang w:val="lt-LT"/>
              </w:rPr>
              <w:t>ir</w:t>
            </w:r>
            <w:r w:rsidRPr="001C7410">
              <w:rPr>
                <w:i/>
                <w:spacing w:val="-7"/>
                <w:lang w:val="lt-LT"/>
              </w:rPr>
              <w:t xml:space="preserve"> </w:t>
            </w:r>
            <w:r w:rsidRPr="001C7410">
              <w:rPr>
                <w:i/>
                <w:lang w:val="lt-LT"/>
              </w:rPr>
              <w:t>limfinės</w:t>
            </w:r>
            <w:r w:rsidRPr="001C7410">
              <w:rPr>
                <w:i/>
                <w:spacing w:val="-6"/>
                <w:lang w:val="lt-LT"/>
              </w:rPr>
              <w:t xml:space="preserve"> </w:t>
            </w:r>
            <w:r w:rsidRPr="001C7410">
              <w:rPr>
                <w:i/>
                <w:lang w:val="lt-LT"/>
              </w:rPr>
              <w:t>sistemos</w:t>
            </w:r>
            <w:r w:rsidRPr="001C7410">
              <w:rPr>
                <w:i/>
                <w:spacing w:val="-6"/>
                <w:lang w:val="lt-LT"/>
              </w:rPr>
              <w:t xml:space="preserve"> </w:t>
            </w:r>
            <w:r w:rsidRPr="001C7410">
              <w:rPr>
                <w:i/>
                <w:spacing w:val="-2"/>
                <w:lang w:val="lt-LT"/>
              </w:rPr>
              <w:t>sutrikimai</w:t>
            </w:r>
          </w:p>
        </w:tc>
      </w:tr>
      <w:tr w:rsidR="009510C5" w:rsidRPr="001C7410" w14:paraId="0A3D0B46" w14:textId="77777777" w:rsidTr="00DB4F8D">
        <w:tc>
          <w:tcPr>
            <w:tcW w:w="2319" w:type="dxa"/>
          </w:tcPr>
          <w:p w14:paraId="1A39FE39" w14:textId="77777777" w:rsidR="009510C5" w:rsidRPr="001C7410" w:rsidRDefault="009510C5" w:rsidP="004E1609">
            <w:pPr>
              <w:pStyle w:val="TableParagraph"/>
              <w:spacing w:line="234" w:lineRule="exact"/>
              <w:jc w:val="left"/>
              <w:rPr>
                <w:lang w:val="lt-LT"/>
              </w:rPr>
            </w:pPr>
            <w:r w:rsidRPr="001C7410">
              <w:rPr>
                <w:spacing w:val="-2"/>
                <w:lang w:val="lt-LT"/>
              </w:rPr>
              <w:t>Anemija</w:t>
            </w:r>
          </w:p>
        </w:tc>
        <w:tc>
          <w:tcPr>
            <w:tcW w:w="2126" w:type="dxa"/>
          </w:tcPr>
          <w:p w14:paraId="0729E16B" w14:textId="77777777" w:rsidR="009510C5" w:rsidRPr="001C7410" w:rsidRDefault="009510C5" w:rsidP="004E1609">
            <w:pPr>
              <w:pStyle w:val="TableParagraph"/>
              <w:spacing w:line="234" w:lineRule="exact"/>
              <w:ind w:left="137" w:right="132"/>
              <w:rPr>
                <w:lang w:val="lt-LT"/>
              </w:rPr>
            </w:pPr>
            <w:r w:rsidRPr="001C7410">
              <w:rPr>
                <w:spacing w:val="-2"/>
                <w:lang w:val="lt-LT"/>
              </w:rPr>
              <w:t>Dažnas</w:t>
            </w:r>
          </w:p>
        </w:tc>
        <w:tc>
          <w:tcPr>
            <w:tcW w:w="2126" w:type="dxa"/>
          </w:tcPr>
          <w:p w14:paraId="6CB96CC2" w14:textId="77777777" w:rsidR="009510C5" w:rsidRPr="001C7410" w:rsidRDefault="009510C5" w:rsidP="004E1609">
            <w:pPr>
              <w:pStyle w:val="TableParagraph"/>
              <w:spacing w:line="234" w:lineRule="exact"/>
              <w:ind w:left="137" w:right="134"/>
              <w:rPr>
                <w:lang w:val="lt-LT"/>
              </w:rPr>
            </w:pPr>
            <w:r w:rsidRPr="001C7410">
              <w:rPr>
                <w:spacing w:val="-2"/>
                <w:lang w:val="lt-LT"/>
              </w:rPr>
              <w:t>Dažnas</w:t>
            </w:r>
          </w:p>
        </w:tc>
        <w:tc>
          <w:tcPr>
            <w:tcW w:w="2127" w:type="dxa"/>
          </w:tcPr>
          <w:p w14:paraId="208E32BC" w14:textId="77777777" w:rsidR="009510C5" w:rsidRPr="001C7410" w:rsidRDefault="009510C5" w:rsidP="004E1609">
            <w:pPr>
              <w:pStyle w:val="TableParagraph"/>
              <w:spacing w:line="234" w:lineRule="exact"/>
              <w:rPr>
                <w:lang w:val="lt-LT"/>
              </w:rPr>
            </w:pPr>
            <w:r w:rsidRPr="001C7410">
              <w:rPr>
                <w:spacing w:val="-2"/>
                <w:lang w:val="lt-LT"/>
              </w:rPr>
              <w:t>Dažnas</w:t>
            </w:r>
          </w:p>
        </w:tc>
      </w:tr>
      <w:tr w:rsidR="009510C5" w:rsidRPr="001C7410" w14:paraId="3D36DFAC" w14:textId="77777777" w:rsidTr="00DB4F8D">
        <w:tc>
          <w:tcPr>
            <w:tcW w:w="2319" w:type="dxa"/>
          </w:tcPr>
          <w:p w14:paraId="62E64003" w14:textId="77777777" w:rsidR="009510C5" w:rsidRPr="001C7410" w:rsidRDefault="009510C5" w:rsidP="004E1609">
            <w:pPr>
              <w:pStyle w:val="TableParagraph"/>
              <w:spacing w:line="232" w:lineRule="exact"/>
              <w:jc w:val="left"/>
              <w:rPr>
                <w:lang w:val="lt-LT"/>
              </w:rPr>
            </w:pPr>
            <w:r w:rsidRPr="001C7410">
              <w:rPr>
                <w:spacing w:val="-2"/>
                <w:lang w:val="lt-LT"/>
              </w:rPr>
              <w:t>Trombocitopenija</w:t>
            </w:r>
          </w:p>
        </w:tc>
        <w:tc>
          <w:tcPr>
            <w:tcW w:w="2126" w:type="dxa"/>
          </w:tcPr>
          <w:p w14:paraId="51296086" w14:textId="77777777" w:rsidR="009510C5" w:rsidRPr="001C7410" w:rsidRDefault="009510C5" w:rsidP="004E1609">
            <w:pPr>
              <w:pStyle w:val="TableParagraph"/>
              <w:spacing w:line="232" w:lineRule="exact"/>
              <w:ind w:left="7"/>
              <w:rPr>
                <w:lang w:val="lt-LT"/>
              </w:rPr>
            </w:pPr>
            <w:r w:rsidRPr="001C7410">
              <w:rPr>
                <w:spacing w:val="-2"/>
                <w:lang w:val="lt-LT"/>
              </w:rPr>
              <w:t>Nedažnas</w:t>
            </w:r>
          </w:p>
        </w:tc>
        <w:tc>
          <w:tcPr>
            <w:tcW w:w="2126" w:type="dxa"/>
          </w:tcPr>
          <w:p w14:paraId="3B68C6BA" w14:textId="77777777" w:rsidR="009510C5" w:rsidRPr="001C7410" w:rsidRDefault="009510C5" w:rsidP="004E1609">
            <w:pPr>
              <w:pStyle w:val="TableParagraph"/>
              <w:spacing w:line="232" w:lineRule="exact"/>
              <w:ind w:left="137" w:right="134"/>
              <w:rPr>
                <w:lang w:val="lt-LT"/>
              </w:rPr>
            </w:pPr>
            <w:r w:rsidRPr="001C7410">
              <w:rPr>
                <w:spacing w:val="-2"/>
                <w:lang w:val="lt-LT"/>
              </w:rPr>
              <w:t>Dažnas</w:t>
            </w:r>
          </w:p>
        </w:tc>
        <w:tc>
          <w:tcPr>
            <w:tcW w:w="2127" w:type="dxa"/>
          </w:tcPr>
          <w:p w14:paraId="3D9CA370" w14:textId="77777777" w:rsidR="009510C5" w:rsidRPr="001C7410" w:rsidRDefault="009510C5" w:rsidP="004E1609">
            <w:pPr>
              <w:pStyle w:val="TableParagraph"/>
              <w:spacing w:line="232" w:lineRule="exact"/>
              <w:rPr>
                <w:lang w:val="lt-LT"/>
              </w:rPr>
            </w:pPr>
            <w:r w:rsidRPr="001C7410">
              <w:rPr>
                <w:spacing w:val="-2"/>
                <w:lang w:val="lt-LT"/>
              </w:rPr>
              <w:t>Dažnas</w:t>
            </w:r>
          </w:p>
        </w:tc>
      </w:tr>
      <w:tr w:rsidR="009510C5" w:rsidRPr="001C7410" w14:paraId="25C4EDE8" w14:textId="77777777" w:rsidTr="00DB4F8D">
        <w:tc>
          <w:tcPr>
            <w:tcW w:w="8698" w:type="dxa"/>
            <w:gridSpan w:val="4"/>
          </w:tcPr>
          <w:p w14:paraId="7D2F971B" w14:textId="419F379E" w:rsidR="009510C5" w:rsidRPr="001C7410" w:rsidRDefault="009510C5" w:rsidP="004E1609">
            <w:pPr>
              <w:pStyle w:val="TableParagraph"/>
              <w:spacing w:line="251" w:lineRule="exact"/>
              <w:jc w:val="left"/>
              <w:rPr>
                <w:i/>
                <w:lang w:val="lt-LT"/>
              </w:rPr>
            </w:pPr>
            <w:r w:rsidRPr="001C7410">
              <w:rPr>
                <w:i/>
                <w:lang w:val="lt-LT"/>
              </w:rPr>
              <w:t>Imuninės</w:t>
            </w:r>
            <w:r w:rsidRPr="001C7410">
              <w:rPr>
                <w:i/>
                <w:spacing w:val="-8"/>
                <w:lang w:val="lt-LT"/>
              </w:rPr>
              <w:t xml:space="preserve"> </w:t>
            </w:r>
            <w:r w:rsidRPr="001C7410">
              <w:rPr>
                <w:i/>
                <w:lang w:val="lt-LT"/>
              </w:rPr>
              <w:t>sistemos</w:t>
            </w:r>
            <w:r w:rsidRPr="001C7410">
              <w:rPr>
                <w:i/>
                <w:spacing w:val="-8"/>
                <w:lang w:val="lt-LT"/>
              </w:rPr>
              <w:t xml:space="preserve"> </w:t>
            </w:r>
            <w:r w:rsidRPr="001C7410">
              <w:rPr>
                <w:i/>
                <w:spacing w:val="-2"/>
                <w:lang w:val="lt-LT"/>
              </w:rPr>
              <w:t>sutrikimai</w:t>
            </w:r>
          </w:p>
        </w:tc>
      </w:tr>
      <w:tr w:rsidR="009510C5" w:rsidRPr="001C7410" w14:paraId="442A58A8" w14:textId="77777777" w:rsidTr="00DB4F8D">
        <w:tc>
          <w:tcPr>
            <w:tcW w:w="2319" w:type="dxa"/>
          </w:tcPr>
          <w:p w14:paraId="0EE7A3F1" w14:textId="71EBDFD0" w:rsidR="009510C5" w:rsidRPr="001C7410" w:rsidRDefault="009510C5" w:rsidP="004E1609">
            <w:pPr>
              <w:pStyle w:val="TableParagraph"/>
              <w:spacing w:line="252" w:lineRule="exact"/>
              <w:ind w:right="574"/>
              <w:jc w:val="left"/>
              <w:rPr>
                <w:lang w:val="lt-LT"/>
              </w:rPr>
            </w:pPr>
            <w:r w:rsidRPr="001C7410">
              <w:rPr>
                <w:lang w:val="lt-LT"/>
              </w:rPr>
              <w:t>Padidėjęs</w:t>
            </w:r>
            <w:r w:rsidRPr="001C7410">
              <w:rPr>
                <w:spacing w:val="-14"/>
                <w:lang w:val="lt-LT"/>
              </w:rPr>
              <w:t xml:space="preserve"> </w:t>
            </w:r>
            <w:r w:rsidRPr="001C7410">
              <w:rPr>
                <w:lang w:val="lt-LT"/>
              </w:rPr>
              <w:t xml:space="preserve">jautrumas, alerginė edema ir </w:t>
            </w:r>
            <w:r w:rsidRPr="001C7410">
              <w:rPr>
                <w:spacing w:val="-2"/>
                <w:lang w:val="lt-LT"/>
              </w:rPr>
              <w:t>anafilaksija</w:t>
            </w:r>
          </w:p>
        </w:tc>
        <w:tc>
          <w:tcPr>
            <w:tcW w:w="2126" w:type="dxa"/>
          </w:tcPr>
          <w:p w14:paraId="10AC5335" w14:textId="77777777" w:rsidR="009510C5" w:rsidRPr="001C7410" w:rsidRDefault="009510C5" w:rsidP="004E1609">
            <w:pPr>
              <w:pStyle w:val="TableParagraph"/>
              <w:spacing w:before="1"/>
              <w:ind w:left="7"/>
              <w:rPr>
                <w:lang w:val="lt-LT"/>
              </w:rPr>
            </w:pPr>
            <w:r w:rsidRPr="001C7410">
              <w:rPr>
                <w:spacing w:val="-2"/>
                <w:lang w:val="lt-LT"/>
              </w:rPr>
              <w:t>Nedažnas</w:t>
            </w:r>
          </w:p>
        </w:tc>
        <w:tc>
          <w:tcPr>
            <w:tcW w:w="2126" w:type="dxa"/>
          </w:tcPr>
          <w:p w14:paraId="3E00D34C" w14:textId="77777777" w:rsidR="009510C5" w:rsidRPr="001C7410" w:rsidRDefault="009510C5" w:rsidP="004E1609">
            <w:pPr>
              <w:pStyle w:val="TableParagraph"/>
              <w:spacing w:before="1"/>
              <w:ind w:left="6"/>
              <w:rPr>
                <w:lang w:val="lt-LT"/>
              </w:rPr>
            </w:pPr>
            <w:r w:rsidRPr="001C7410">
              <w:rPr>
                <w:spacing w:val="-2"/>
                <w:lang w:val="lt-LT"/>
              </w:rPr>
              <w:t>Nedažnas</w:t>
            </w:r>
          </w:p>
        </w:tc>
        <w:tc>
          <w:tcPr>
            <w:tcW w:w="2127" w:type="dxa"/>
          </w:tcPr>
          <w:p w14:paraId="40B6E98B" w14:textId="77777777" w:rsidR="009510C5" w:rsidRPr="001C7410" w:rsidRDefault="009510C5" w:rsidP="004E1609">
            <w:pPr>
              <w:pStyle w:val="TableParagraph"/>
              <w:spacing w:before="1"/>
              <w:ind w:right="3"/>
              <w:rPr>
                <w:lang w:val="lt-LT"/>
              </w:rPr>
            </w:pPr>
            <w:r w:rsidRPr="001C7410">
              <w:rPr>
                <w:spacing w:val="-2"/>
                <w:lang w:val="lt-LT"/>
              </w:rPr>
              <w:t>Dažnas</w:t>
            </w:r>
            <w:r w:rsidRPr="001C7410">
              <w:rPr>
                <w:spacing w:val="-2"/>
                <w:vertAlign w:val="superscript"/>
                <w:lang w:val="lt-LT"/>
              </w:rPr>
              <w:t>‡</w:t>
            </w:r>
          </w:p>
        </w:tc>
      </w:tr>
      <w:tr w:rsidR="009510C5" w:rsidRPr="001C7410" w14:paraId="2E1A569D" w14:textId="77777777" w:rsidTr="00DB4F8D">
        <w:tc>
          <w:tcPr>
            <w:tcW w:w="2319" w:type="dxa"/>
          </w:tcPr>
          <w:p w14:paraId="2797F2BC" w14:textId="77777777" w:rsidR="009510C5" w:rsidRPr="001C7410" w:rsidRDefault="009510C5" w:rsidP="004E1609">
            <w:pPr>
              <w:pStyle w:val="TableParagraph"/>
              <w:spacing w:line="232" w:lineRule="exact"/>
              <w:jc w:val="left"/>
              <w:rPr>
                <w:lang w:val="lt-LT"/>
              </w:rPr>
            </w:pPr>
            <w:r w:rsidRPr="001C7410">
              <w:rPr>
                <w:spacing w:val="-2"/>
                <w:lang w:val="lt-LT"/>
              </w:rPr>
              <w:t>Niežulys</w:t>
            </w:r>
          </w:p>
        </w:tc>
        <w:tc>
          <w:tcPr>
            <w:tcW w:w="2126" w:type="dxa"/>
          </w:tcPr>
          <w:p w14:paraId="5E284AAD" w14:textId="77777777" w:rsidR="009510C5" w:rsidRPr="001C7410" w:rsidRDefault="009510C5" w:rsidP="004E1609">
            <w:pPr>
              <w:pStyle w:val="TableParagraph"/>
              <w:spacing w:line="232" w:lineRule="exact"/>
              <w:ind w:left="7"/>
              <w:rPr>
                <w:lang w:val="lt-LT"/>
              </w:rPr>
            </w:pPr>
            <w:r w:rsidRPr="001C7410">
              <w:rPr>
                <w:spacing w:val="-2"/>
                <w:lang w:val="lt-LT"/>
              </w:rPr>
              <w:t>Nedažnas</w:t>
            </w:r>
          </w:p>
        </w:tc>
        <w:tc>
          <w:tcPr>
            <w:tcW w:w="2126" w:type="dxa"/>
          </w:tcPr>
          <w:p w14:paraId="4AC5AD1B" w14:textId="77777777" w:rsidR="009510C5" w:rsidRPr="001C7410" w:rsidRDefault="009510C5" w:rsidP="004E1609">
            <w:pPr>
              <w:pStyle w:val="TableParagraph"/>
              <w:spacing w:line="232" w:lineRule="exact"/>
              <w:ind w:left="7"/>
              <w:rPr>
                <w:lang w:val="lt-LT"/>
              </w:rPr>
            </w:pPr>
            <w:r w:rsidRPr="001C7410">
              <w:rPr>
                <w:spacing w:val="-2"/>
                <w:lang w:val="lt-LT"/>
              </w:rPr>
              <w:t>Nedažnas*</w:t>
            </w:r>
          </w:p>
        </w:tc>
        <w:tc>
          <w:tcPr>
            <w:tcW w:w="2127" w:type="dxa"/>
          </w:tcPr>
          <w:p w14:paraId="1C8ED1FB" w14:textId="77777777" w:rsidR="009510C5" w:rsidRPr="001C7410" w:rsidRDefault="009510C5" w:rsidP="004E1609">
            <w:pPr>
              <w:pStyle w:val="TableParagraph"/>
              <w:spacing w:line="232" w:lineRule="exact"/>
              <w:rPr>
                <w:lang w:val="lt-LT"/>
              </w:rPr>
            </w:pPr>
            <w:r w:rsidRPr="001C7410">
              <w:rPr>
                <w:spacing w:val="-2"/>
                <w:lang w:val="lt-LT"/>
              </w:rPr>
              <w:t>Dažnas</w:t>
            </w:r>
          </w:p>
        </w:tc>
      </w:tr>
      <w:tr w:rsidR="009510C5" w:rsidRPr="001C7410" w14:paraId="4D47512F" w14:textId="77777777" w:rsidTr="00DB4F8D">
        <w:tc>
          <w:tcPr>
            <w:tcW w:w="2319" w:type="dxa"/>
          </w:tcPr>
          <w:p w14:paraId="43798300" w14:textId="77777777" w:rsidR="009510C5" w:rsidRPr="001C7410" w:rsidRDefault="009510C5" w:rsidP="004E1609">
            <w:pPr>
              <w:pStyle w:val="TableParagraph"/>
              <w:spacing w:before="1" w:line="233" w:lineRule="exact"/>
              <w:jc w:val="left"/>
              <w:rPr>
                <w:lang w:val="lt-LT"/>
              </w:rPr>
            </w:pPr>
            <w:r w:rsidRPr="001C7410">
              <w:rPr>
                <w:spacing w:val="-2"/>
                <w:lang w:val="lt-LT"/>
              </w:rPr>
              <w:t>Angioneurozinė edema</w:t>
            </w:r>
          </w:p>
        </w:tc>
        <w:tc>
          <w:tcPr>
            <w:tcW w:w="2126" w:type="dxa"/>
          </w:tcPr>
          <w:p w14:paraId="456BCB6C" w14:textId="77777777" w:rsidR="009510C5" w:rsidRPr="001C7410" w:rsidRDefault="009510C5" w:rsidP="004E1609">
            <w:pPr>
              <w:pStyle w:val="TableParagraph"/>
              <w:spacing w:before="1" w:line="233" w:lineRule="exact"/>
              <w:ind w:left="6" w:right="1"/>
              <w:rPr>
                <w:lang w:val="lt-LT"/>
              </w:rPr>
            </w:pPr>
            <w:r w:rsidRPr="001C7410">
              <w:rPr>
                <w:lang w:val="lt-LT"/>
              </w:rPr>
              <w:t>Dažnis</w:t>
            </w:r>
            <w:r w:rsidRPr="001C7410">
              <w:rPr>
                <w:spacing w:val="-6"/>
                <w:lang w:val="lt-LT"/>
              </w:rPr>
              <w:t xml:space="preserve"> </w:t>
            </w:r>
            <w:r w:rsidRPr="001C7410">
              <w:rPr>
                <w:spacing w:val="-2"/>
                <w:lang w:val="lt-LT"/>
              </w:rPr>
              <w:t>nežinomas</w:t>
            </w:r>
          </w:p>
        </w:tc>
        <w:tc>
          <w:tcPr>
            <w:tcW w:w="2126" w:type="dxa"/>
          </w:tcPr>
          <w:p w14:paraId="5367CA8C" w14:textId="77777777" w:rsidR="009510C5" w:rsidRPr="001C7410" w:rsidRDefault="009510C5" w:rsidP="004E1609">
            <w:pPr>
              <w:pStyle w:val="TableParagraph"/>
              <w:spacing w:before="1" w:line="233" w:lineRule="exact"/>
              <w:ind w:left="6" w:right="3"/>
              <w:rPr>
                <w:lang w:val="lt-LT"/>
              </w:rPr>
            </w:pPr>
            <w:r w:rsidRPr="001C7410">
              <w:rPr>
                <w:lang w:val="lt-LT"/>
              </w:rPr>
              <w:t>Dažnis</w:t>
            </w:r>
            <w:r w:rsidRPr="001C7410">
              <w:rPr>
                <w:spacing w:val="-6"/>
                <w:lang w:val="lt-LT"/>
              </w:rPr>
              <w:t xml:space="preserve"> </w:t>
            </w:r>
            <w:r w:rsidRPr="001C7410">
              <w:rPr>
                <w:spacing w:val="-2"/>
                <w:lang w:val="lt-LT"/>
              </w:rPr>
              <w:t>nežinomas</w:t>
            </w:r>
          </w:p>
        </w:tc>
        <w:tc>
          <w:tcPr>
            <w:tcW w:w="2127" w:type="dxa"/>
          </w:tcPr>
          <w:p w14:paraId="4FD22E4E" w14:textId="77777777" w:rsidR="009510C5" w:rsidRPr="001C7410" w:rsidRDefault="009510C5" w:rsidP="004E1609">
            <w:pPr>
              <w:pStyle w:val="TableParagraph"/>
              <w:spacing w:before="1" w:line="233" w:lineRule="exact"/>
              <w:ind w:left="6" w:right="6"/>
              <w:rPr>
                <w:lang w:val="lt-LT"/>
              </w:rPr>
            </w:pPr>
            <w:r w:rsidRPr="001C7410">
              <w:rPr>
                <w:lang w:val="lt-LT"/>
              </w:rPr>
              <w:t>Dažnis</w:t>
            </w:r>
            <w:r w:rsidRPr="001C7410">
              <w:rPr>
                <w:spacing w:val="-6"/>
                <w:lang w:val="lt-LT"/>
              </w:rPr>
              <w:t xml:space="preserve"> </w:t>
            </w:r>
            <w:r w:rsidRPr="001C7410">
              <w:rPr>
                <w:spacing w:val="-2"/>
                <w:lang w:val="lt-LT"/>
              </w:rPr>
              <w:t>nežinomas</w:t>
            </w:r>
          </w:p>
        </w:tc>
      </w:tr>
      <w:tr w:rsidR="009510C5" w:rsidRPr="001C7410" w14:paraId="282A0E63" w14:textId="77777777" w:rsidTr="00DB4F8D">
        <w:tc>
          <w:tcPr>
            <w:tcW w:w="8698" w:type="dxa"/>
            <w:gridSpan w:val="4"/>
          </w:tcPr>
          <w:p w14:paraId="440252AA" w14:textId="3DA44A07" w:rsidR="009510C5" w:rsidRPr="001C7410" w:rsidRDefault="009510C5" w:rsidP="004E1609">
            <w:pPr>
              <w:pStyle w:val="TableParagraph"/>
              <w:spacing w:line="251" w:lineRule="exact"/>
              <w:jc w:val="left"/>
              <w:rPr>
                <w:i/>
                <w:lang w:val="lt-LT"/>
              </w:rPr>
            </w:pPr>
            <w:r w:rsidRPr="001C7410">
              <w:rPr>
                <w:i/>
                <w:lang w:val="lt-LT"/>
              </w:rPr>
              <w:t>Nervų</w:t>
            </w:r>
            <w:r w:rsidRPr="001C7410">
              <w:rPr>
                <w:i/>
                <w:spacing w:val="-7"/>
                <w:lang w:val="lt-LT"/>
              </w:rPr>
              <w:t xml:space="preserve"> </w:t>
            </w:r>
            <w:r w:rsidRPr="001C7410">
              <w:rPr>
                <w:i/>
                <w:lang w:val="lt-LT"/>
              </w:rPr>
              <w:t>sistemos</w:t>
            </w:r>
            <w:r w:rsidRPr="001C7410">
              <w:rPr>
                <w:i/>
                <w:spacing w:val="-6"/>
                <w:lang w:val="lt-LT"/>
              </w:rPr>
              <w:t xml:space="preserve"> </w:t>
            </w:r>
            <w:r w:rsidRPr="001C7410">
              <w:rPr>
                <w:i/>
                <w:spacing w:val="-2"/>
                <w:lang w:val="lt-LT"/>
              </w:rPr>
              <w:t>sutrikimai</w:t>
            </w:r>
          </w:p>
        </w:tc>
      </w:tr>
      <w:tr w:rsidR="009510C5" w:rsidRPr="001C7410" w14:paraId="09A33D0F" w14:textId="77777777" w:rsidTr="00DB4F8D">
        <w:tc>
          <w:tcPr>
            <w:tcW w:w="2319" w:type="dxa"/>
          </w:tcPr>
          <w:p w14:paraId="7076C281" w14:textId="77777777" w:rsidR="009510C5" w:rsidRPr="001C7410" w:rsidRDefault="009510C5" w:rsidP="004E1609">
            <w:pPr>
              <w:pStyle w:val="TableParagraph"/>
              <w:spacing w:line="254" w:lineRule="exact"/>
              <w:jc w:val="left"/>
              <w:rPr>
                <w:lang w:val="lt-LT"/>
              </w:rPr>
            </w:pPr>
            <w:r w:rsidRPr="001C7410">
              <w:rPr>
                <w:lang w:val="lt-LT"/>
              </w:rPr>
              <w:t>Kraujavimas</w:t>
            </w:r>
            <w:r w:rsidRPr="001C7410">
              <w:rPr>
                <w:spacing w:val="-14"/>
                <w:lang w:val="lt-LT"/>
              </w:rPr>
              <w:t xml:space="preserve"> </w:t>
            </w:r>
            <w:r w:rsidRPr="001C7410">
              <w:rPr>
                <w:lang w:val="lt-LT"/>
              </w:rPr>
              <w:t>į</w:t>
            </w:r>
            <w:r w:rsidRPr="001C7410">
              <w:rPr>
                <w:spacing w:val="-14"/>
                <w:lang w:val="lt-LT"/>
              </w:rPr>
              <w:t xml:space="preserve"> </w:t>
            </w:r>
            <w:r w:rsidRPr="001C7410">
              <w:rPr>
                <w:lang w:val="lt-LT"/>
              </w:rPr>
              <w:t xml:space="preserve">galvos </w:t>
            </w:r>
            <w:r w:rsidRPr="001C7410">
              <w:rPr>
                <w:spacing w:val="-2"/>
                <w:lang w:val="lt-LT"/>
              </w:rPr>
              <w:t>smegenis</w:t>
            </w:r>
            <w:r w:rsidRPr="001C7410">
              <w:rPr>
                <w:spacing w:val="-2"/>
                <w:vertAlign w:val="superscript"/>
                <w:lang w:val="lt-LT"/>
              </w:rPr>
              <w:t>†</w:t>
            </w:r>
          </w:p>
        </w:tc>
        <w:tc>
          <w:tcPr>
            <w:tcW w:w="2126" w:type="dxa"/>
          </w:tcPr>
          <w:p w14:paraId="79B6BE93" w14:textId="77777777" w:rsidR="009510C5" w:rsidRPr="001C7410" w:rsidRDefault="009510C5" w:rsidP="004E1609">
            <w:pPr>
              <w:pStyle w:val="TableParagraph"/>
              <w:spacing w:line="251" w:lineRule="exact"/>
              <w:ind w:left="7"/>
              <w:rPr>
                <w:lang w:val="lt-LT"/>
              </w:rPr>
            </w:pPr>
            <w:r w:rsidRPr="001C7410">
              <w:rPr>
                <w:spacing w:val="-2"/>
                <w:lang w:val="lt-LT"/>
              </w:rPr>
              <w:t>Nedažnas</w:t>
            </w:r>
          </w:p>
        </w:tc>
        <w:tc>
          <w:tcPr>
            <w:tcW w:w="2126" w:type="dxa"/>
          </w:tcPr>
          <w:p w14:paraId="72B9FF71" w14:textId="77777777" w:rsidR="009510C5" w:rsidRPr="001C7410" w:rsidRDefault="009510C5" w:rsidP="004E1609">
            <w:pPr>
              <w:pStyle w:val="TableParagraph"/>
              <w:spacing w:line="251" w:lineRule="exact"/>
              <w:ind w:left="6"/>
              <w:rPr>
                <w:lang w:val="lt-LT"/>
              </w:rPr>
            </w:pPr>
            <w:r w:rsidRPr="001C7410">
              <w:rPr>
                <w:spacing w:val="-2"/>
                <w:lang w:val="lt-LT"/>
              </w:rPr>
              <w:t>Retas</w:t>
            </w:r>
          </w:p>
        </w:tc>
        <w:tc>
          <w:tcPr>
            <w:tcW w:w="2127" w:type="dxa"/>
          </w:tcPr>
          <w:p w14:paraId="64897D92" w14:textId="77777777" w:rsidR="009510C5" w:rsidRPr="001C7410" w:rsidRDefault="009510C5" w:rsidP="004E1609">
            <w:pPr>
              <w:pStyle w:val="TableParagraph"/>
              <w:spacing w:line="251" w:lineRule="exact"/>
              <w:ind w:left="6" w:right="6"/>
              <w:rPr>
                <w:lang w:val="lt-LT"/>
              </w:rPr>
            </w:pPr>
            <w:r w:rsidRPr="001C7410">
              <w:rPr>
                <w:lang w:val="lt-LT"/>
              </w:rPr>
              <w:t>Dažnis</w:t>
            </w:r>
            <w:r w:rsidRPr="001C7410">
              <w:rPr>
                <w:spacing w:val="-6"/>
                <w:lang w:val="lt-LT"/>
              </w:rPr>
              <w:t xml:space="preserve"> </w:t>
            </w:r>
            <w:r w:rsidRPr="001C7410">
              <w:rPr>
                <w:spacing w:val="-2"/>
                <w:lang w:val="lt-LT"/>
              </w:rPr>
              <w:t>nežinomas</w:t>
            </w:r>
          </w:p>
        </w:tc>
      </w:tr>
      <w:tr w:rsidR="009510C5" w:rsidRPr="001C7410" w14:paraId="3EB2D0CC" w14:textId="77777777" w:rsidTr="00DB4F8D">
        <w:tc>
          <w:tcPr>
            <w:tcW w:w="8698" w:type="dxa"/>
            <w:gridSpan w:val="4"/>
          </w:tcPr>
          <w:p w14:paraId="566A14F5" w14:textId="24A37CCD" w:rsidR="009510C5" w:rsidRPr="001C7410" w:rsidRDefault="009510C5" w:rsidP="004E1609">
            <w:pPr>
              <w:pStyle w:val="TableParagraph"/>
              <w:spacing w:line="249" w:lineRule="exact"/>
              <w:jc w:val="left"/>
              <w:rPr>
                <w:i/>
                <w:lang w:val="lt-LT"/>
              </w:rPr>
            </w:pPr>
            <w:r w:rsidRPr="001C7410">
              <w:rPr>
                <w:i/>
                <w:lang w:val="lt-LT"/>
              </w:rPr>
              <w:t>Akių</w:t>
            </w:r>
            <w:r w:rsidRPr="001C7410">
              <w:rPr>
                <w:i/>
                <w:spacing w:val="-4"/>
                <w:lang w:val="lt-LT"/>
              </w:rPr>
              <w:t xml:space="preserve"> </w:t>
            </w:r>
            <w:r w:rsidRPr="001C7410">
              <w:rPr>
                <w:i/>
                <w:spacing w:val="-2"/>
                <w:lang w:val="lt-LT"/>
              </w:rPr>
              <w:t>sutrikimai</w:t>
            </w:r>
          </w:p>
        </w:tc>
      </w:tr>
      <w:tr w:rsidR="009510C5" w:rsidRPr="001C7410" w14:paraId="595D1933" w14:textId="77777777" w:rsidTr="00DB4F8D">
        <w:trPr>
          <w:trHeight w:val="757"/>
        </w:trPr>
        <w:tc>
          <w:tcPr>
            <w:tcW w:w="2319" w:type="dxa"/>
          </w:tcPr>
          <w:p w14:paraId="6D00FB1F" w14:textId="77777777" w:rsidR="009510C5" w:rsidRPr="001C7410" w:rsidRDefault="009510C5" w:rsidP="00D7604E">
            <w:pPr>
              <w:pStyle w:val="TableParagraph"/>
              <w:ind w:right="574"/>
              <w:jc w:val="left"/>
              <w:rPr>
                <w:lang w:val="lt-LT"/>
              </w:rPr>
            </w:pPr>
            <w:r w:rsidRPr="001C7410">
              <w:rPr>
                <w:lang w:val="lt-LT"/>
              </w:rPr>
              <w:t>Kraujavimas į akį (įskaitant</w:t>
            </w:r>
            <w:r w:rsidRPr="001C7410">
              <w:rPr>
                <w:spacing w:val="-14"/>
                <w:lang w:val="lt-LT"/>
              </w:rPr>
              <w:t xml:space="preserve"> </w:t>
            </w:r>
            <w:r w:rsidRPr="001C7410">
              <w:rPr>
                <w:lang w:val="lt-LT"/>
              </w:rPr>
              <w:t xml:space="preserve">junginės </w:t>
            </w:r>
            <w:r w:rsidRPr="001C7410">
              <w:rPr>
                <w:spacing w:val="-2"/>
                <w:lang w:val="lt-LT"/>
              </w:rPr>
              <w:t>kraujosruvą)</w:t>
            </w:r>
          </w:p>
        </w:tc>
        <w:tc>
          <w:tcPr>
            <w:tcW w:w="2126" w:type="dxa"/>
          </w:tcPr>
          <w:p w14:paraId="21E338F2" w14:textId="77777777" w:rsidR="009510C5" w:rsidRPr="001C7410" w:rsidRDefault="009510C5" w:rsidP="004E1609">
            <w:pPr>
              <w:pStyle w:val="TableParagraph"/>
              <w:spacing w:line="251" w:lineRule="exact"/>
              <w:ind w:left="137" w:right="132"/>
              <w:rPr>
                <w:lang w:val="lt-LT"/>
              </w:rPr>
            </w:pPr>
            <w:r w:rsidRPr="001C7410">
              <w:rPr>
                <w:spacing w:val="-2"/>
                <w:lang w:val="lt-LT"/>
              </w:rPr>
              <w:t>Dažnas</w:t>
            </w:r>
          </w:p>
        </w:tc>
        <w:tc>
          <w:tcPr>
            <w:tcW w:w="2126" w:type="dxa"/>
          </w:tcPr>
          <w:p w14:paraId="250C6CFD" w14:textId="77777777" w:rsidR="009510C5" w:rsidRPr="001C7410" w:rsidRDefault="009510C5" w:rsidP="004E1609">
            <w:pPr>
              <w:pStyle w:val="TableParagraph"/>
              <w:spacing w:line="251" w:lineRule="exact"/>
              <w:ind w:left="6"/>
              <w:rPr>
                <w:lang w:val="lt-LT"/>
              </w:rPr>
            </w:pPr>
            <w:r w:rsidRPr="001C7410">
              <w:rPr>
                <w:spacing w:val="-2"/>
                <w:lang w:val="lt-LT"/>
              </w:rPr>
              <w:t>Nedažnas</w:t>
            </w:r>
          </w:p>
        </w:tc>
        <w:tc>
          <w:tcPr>
            <w:tcW w:w="2127" w:type="dxa"/>
          </w:tcPr>
          <w:p w14:paraId="68BDEDEA" w14:textId="77777777" w:rsidR="009510C5" w:rsidRPr="001C7410" w:rsidRDefault="009510C5" w:rsidP="004E1609">
            <w:pPr>
              <w:pStyle w:val="TableParagraph"/>
              <w:spacing w:line="251" w:lineRule="exact"/>
              <w:ind w:left="6" w:right="6"/>
              <w:rPr>
                <w:lang w:val="lt-LT"/>
              </w:rPr>
            </w:pPr>
            <w:r w:rsidRPr="001C7410">
              <w:rPr>
                <w:lang w:val="lt-LT"/>
              </w:rPr>
              <w:t>Dažnis</w:t>
            </w:r>
            <w:r w:rsidRPr="001C7410">
              <w:rPr>
                <w:spacing w:val="-6"/>
                <w:lang w:val="lt-LT"/>
              </w:rPr>
              <w:t xml:space="preserve"> </w:t>
            </w:r>
            <w:r w:rsidRPr="001C7410">
              <w:rPr>
                <w:spacing w:val="-2"/>
                <w:lang w:val="lt-LT"/>
              </w:rPr>
              <w:t>nežinomas</w:t>
            </w:r>
          </w:p>
        </w:tc>
      </w:tr>
      <w:tr w:rsidR="009510C5" w:rsidRPr="001C7410" w14:paraId="0BFEAA18" w14:textId="77777777" w:rsidTr="00DB4F8D">
        <w:trPr>
          <w:trHeight w:val="359"/>
        </w:trPr>
        <w:tc>
          <w:tcPr>
            <w:tcW w:w="8698" w:type="dxa"/>
            <w:gridSpan w:val="4"/>
          </w:tcPr>
          <w:p w14:paraId="639CA8A5" w14:textId="63E4DFE4" w:rsidR="009510C5" w:rsidRPr="001C7410" w:rsidRDefault="009510C5" w:rsidP="004E1609">
            <w:pPr>
              <w:pStyle w:val="TableParagraph"/>
              <w:spacing w:line="251" w:lineRule="exact"/>
              <w:jc w:val="left"/>
              <w:rPr>
                <w:i/>
                <w:lang w:val="lt-LT"/>
              </w:rPr>
            </w:pPr>
            <w:r w:rsidRPr="001C7410">
              <w:rPr>
                <w:i/>
                <w:lang w:val="lt-LT"/>
              </w:rPr>
              <w:t>Kraujagyslių</w:t>
            </w:r>
            <w:r w:rsidRPr="001C7410">
              <w:rPr>
                <w:i/>
                <w:spacing w:val="-12"/>
                <w:lang w:val="lt-LT"/>
              </w:rPr>
              <w:t xml:space="preserve"> </w:t>
            </w:r>
            <w:r w:rsidRPr="001C7410">
              <w:rPr>
                <w:i/>
                <w:spacing w:val="-2"/>
                <w:lang w:val="lt-LT"/>
              </w:rPr>
              <w:t>sutrikimai</w:t>
            </w:r>
          </w:p>
        </w:tc>
      </w:tr>
      <w:tr w:rsidR="009510C5" w:rsidRPr="001C7410" w14:paraId="59A61C5A" w14:textId="77777777" w:rsidTr="00DB4F8D">
        <w:trPr>
          <w:trHeight w:val="254"/>
        </w:trPr>
        <w:tc>
          <w:tcPr>
            <w:tcW w:w="2319" w:type="dxa"/>
          </w:tcPr>
          <w:p w14:paraId="43D020A0" w14:textId="77777777" w:rsidR="009510C5" w:rsidRPr="001C7410" w:rsidRDefault="009510C5" w:rsidP="004E1609">
            <w:pPr>
              <w:pStyle w:val="TableParagraph"/>
              <w:spacing w:line="234" w:lineRule="exact"/>
              <w:jc w:val="left"/>
              <w:rPr>
                <w:lang w:val="lt-LT"/>
              </w:rPr>
            </w:pPr>
            <w:r w:rsidRPr="001C7410">
              <w:rPr>
                <w:lang w:val="lt-LT"/>
              </w:rPr>
              <w:t>Kraujavimas,</w:t>
            </w:r>
            <w:r w:rsidRPr="001C7410">
              <w:rPr>
                <w:spacing w:val="-12"/>
                <w:lang w:val="lt-LT"/>
              </w:rPr>
              <w:t xml:space="preserve"> </w:t>
            </w:r>
            <w:r w:rsidRPr="001C7410">
              <w:rPr>
                <w:spacing w:val="-2"/>
                <w:lang w:val="lt-LT"/>
              </w:rPr>
              <w:t>hematoma</w:t>
            </w:r>
          </w:p>
        </w:tc>
        <w:tc>
          <w:tcPr>
            <w:tcW w:w="2126" w:type="dxa"/>
          </w:tcPr>
          <w:p w14:paraId="37A25D3C" w14:textId="77777777" w:rsidR="009510C5" w:rsidRPr="001C7410" w:rsidRDefault="009510C5" w:rsidP="004E1609">
            <w:pPr>
              <w:pStyle w:val="TableParagraph"/>
              <w:spacing w:line="234" w:lineRule="exact"/>
              <w:ind w:left="137" w:right="132"/>
              <w:rPr>
                <w:lang w:val="lt-LT"/>
              </w:rPr>
            </w:pPr>
            <w:r w:rsidRPr="001C7410">
              <w:rPr>
                <w:spacing w:val="-2"/>
                <w:lang w:val="lt-LT"/>
              </w:rPr>
              <w:t>Dažnas</w:t>
            </w:r>
          </w:p>
        </w:tc>
        <w:tc>
          <w:tcPr>
            <w:tcW w:w="2126" w:type="dxa"/>
          </w:tcPr>
          <w:p w14:paraId="6ADFA474" w14:textId="77777777" w:rsidR="009510C5" w:rsidRPr="001C7410" w:rsidRDefault="009510C5" w:rsidP="004E1609">
            <w:pPr>
              <w:pStyle w:val="TableParagraph"/>
              <w:spacing w:line="234" w:lineRule="exact"/>
              <w:ind w:left="137" w:right="134"/>
              <w:rPr>
                <w:lang w:val="lt-LT"/>
              </w:rPr>
            </w:pPr>
            <w:r w:rsidRPr="001C7410">
              <w:rPr>
                <w:spacing w:val="-2"/>
                <w:lang w:val="lt-LT"/>
              </w:rPr>
              <w:t>Dažnas</w:t>
            </w:r>
          </w:p>
        </w:tc>
        <w:tc>
          <w:tcPr>
            <w:tcW w:w="2127" w:type="dxa"/>
          </w:tcPr>
          <w:p w14:paraId="20B4F84B" w14:textId="77777777" w:rsidR="009510C5" w:rsidRPr="001C7410" w:rsidRDefault="009510C5" w:rsidP="004E1609">
            <w:pPr>
              <w:pStyle w:val="TableParagraph"/>
              <w:spacing w:line="234" w:lineRule="exact"/>
              <w:rPr>
                <w:lang w:val="lt-LT"/>
              </w:rPr>
            </w:pPr>
            <w:r w:rsidRPr="001C7410">
              <w:rPr>
                <w:spacing w:val="-2"/>
                <w:lang w:val="lt-LT"/>
              </w:rPr>
              <w:t>Dažnas</w:t>
            </w:r>
          </w:p>
        </w:tc>
      </w:tr>
      <w:tr w:rsidR="009510C5" w:rsidRPr="001C7410" w14:paraId="3F79DAC8" w14:textId="77777777" w:rsidTr="00DB4F8D">
        <w:tc>
          <w:tcPr>
            <w:tcW w:w="2319" w:type="dxa"/>
          </w:tcPr>
          <w:p w14:paraId="549A90FF" w14:textId="77777777" w:rsidR="009510C5" w:rsidRPr="001C7410" w:rsidRDefault="009510C5" w:rsidP="00D7604E">
            <w:pPr>
              <w:pStyle w:val="TableParagraph"/>
              <w:ind w:right="385"/>
              <w:jc w:val="left"/>
              <w:rPr>
                <w:lang w:val="lt-LT"/>
              </w:rPr>
            </w:pPr>
            <w:r w:rsidRPr="001C7410">
              <w:rPr>
                <w:lang w:val="lt-LT"/>
              </w:rPr>
              <w:t>Hipotenzija (įskaitant hipotenziją</w:t>
            </w:r>
            <w:r w:rsidRPr="001C7410">
              <w:rPr>
                <w:spacing w:val="-14"/>
                <w:lang w:val="lt-LT"/>
              </w:rPr>
              <w:t xml:space="preserve"> </w:t>
            </w:r>
            <w:r w:rsidRPr="001C7410">
              <w:rPr>
                <w:lang w:val="lt-LT"/>
              </w:rPr>
              <w:t xml:space="preserve">procedūros </w:t>
            </w:r>
            <w:r w:rsidRPr="001C7410">
              <w:rPr>
                <w:spacing w:val="-2"/>
                <w:lang w:val="lt-LT"/>
              </w:rPr>
              <w:t>metu)</w:t>
            </w:r>
          </w:p>
        </w:tc>
        <w:tc>
          <w:tcPr>
            <w:tcW w:w="2126" w:type="dxa"/>
          </w:tcPr>
          <w:p w14:paraId="09D10458" w14:textId="77777777" w:rsidR="009510C5" w:rsidRPr="001C7410" w:rsidRDefault="009510C5" w:rsidP="004E1609">
            <w:pPr>
              <w:pStyle w:val="TableParagraph"/>
              <w:spacing w:line="251" w:lineRule="exact"/>
              <w:ind w:left="137" w:right="132"/>
              <w:rPr>
                <w:lang w:val="lt-LT"/>
              </w:rPr>
            </w:pPr>
            <w:r w:rsidRPr="001C7410">
              <w:rPr>
                <w:spacing w:val="-2"/>
                <w:lang w:val="lt-LT"/>
              </w:rPr>
              <w:t>Dažnas</w:t>
            </w:r>
          </w:p>
        </w:tc>
        <w:tc>
          <w:tcPr>
            <w:tcW w:w="2126" w:type="dxa"/>
          </w:tcPr>
          <w:p w14:paraId="32A04769" w14:textId="77777777" w:rsidR="009510C5" w:rsidRPr="001C7410" w:rsidRDefault="009510C5" w:rsidP="004E1609">
            <w:pPr>
              <w:pStyle w:val="TableParagraph"/>
              <w:spacing w:line="251" w:lineRule="exact"/>
              <w:ind w:left="6"/>
              <w:rPr>
                <w:lang w:val="lt-LT"/>
              </w:rPr>
            </w:pPr>
            <w:r w:rsidRPr="001C7410">
              <w:rPr>
                <w:spacing w:val="-2"/>
                <w:lang w:val="lt-LT"/>
              </w:rPr>
              <w:t>Nedažnas</w:t>
            </w:r>
          </w:p>
        </w:tc>
        <w:tc>
          <w:tcPr>
            <w:tcW w:w="2127" w:type="dxa"/>
          </w:tcPr>
          <w:p w14:paraId="49E05DC3" w14:textId="77777777" w:rsidR="009510C5" w:rsidRPr="001C7410" w:rsidRDefault="009510C5" w:rsidP="004E1609">
            <w:pPr>
              <w:pStyle w:val="TableParagraph"/>
              <w:spacing w:line="251" w:lineRule="exact"/>
              <w:rPr>
                <w:lang w:val="lt-LT"/>
              </w:rPr>
            </w:pPr>
            <w:r w:rsidRPr="001C7410">
              <w:rPr>
                <w:spacing w:val="-2"/>
                <w:lang w:val="lt-LT"/>
              </w:rPr>
              <w:t>Dažnas</w:t>
            </w:r>
          </w:p>
        </w:tc>
      </w:tr>
      <w:tr w:rsidR="009510C5" w:rsidRPr="001C7410" w14:paraId="65A3DA62" w14:textId="77777777" w:rsidTr="00DB4F8D">
        <w:tc>
          <w:tcPr>
            <w:tcW w:w="2319" w:type="dxa"/>
          </w:tcPr>
          <w:p w14:paraId="40CAF56F" w14:textId="77777777" w:rsidR="009510C5" w:rsidRPr="001C7410" w:rsidRDefault="009510C5" w:rsidP="004E1609">
            <w:pPr>
              <w:pStyle w:val="TableParagraph"/>
              <w:spacing w:line="254" w:lineRule="exact"/>
              <w:ind w:right="574"/>
              <w:jc w:val="left"/>
              <w:rPr>
                <w:lang w:val="lt-LT"/>
              </w:rPr>
            </w:pPr>
            <w:r w:rsidRPr="001C7410">
              <w:rPr>
                <w:lang w:val="lt-LT"/>
              </w:rPr>
              <w:t>Kraujavimas</w:t>
            </w:r>
            <w:r w:rsidRPr="001C7410">
              <w:rPr>
                <w:spacing w:val="-14"/>
                <w:lang w:val="lt-LT"/>
              </w:rPr>
              <w:t xml:space="preserve"> </w:t>
            </w:r>
            <w:r w:rsidRPr="001C7410">
              <w:rPr>
                <w:lang w:val="lt-LT"/>
              </w:rPr>
              <w:t>į</w:t>
            </w:r>
            <w:r w:rsidRPr="001C7410">
              <w:rPr>
                <w:spacing w:val="-14"/>
                <w:lang w:val="lt-LT"/>
              </w:rPr>
              <w:t xml:space="preserve"> </w:t>
            </w:r>
            <w:r w:rsidRPr="001C7410">
              <w:rPr>
                <w:lang w:val="lt-LT"/>
              </w:rPr>
              <w:t xml:space="preserve">pilvo </w:t>
            </w:r>
            <w:r w:rsidRPr="001C7410">
              <w:rPr>
                <w:spacing w:val="-2"/>
                <w:lang w:val="lt-LT"/>
              </w:rPr>
              <w:t>ertmę</w:t>
            </w:r>
          </w:p>
        </w:tc>
        <w:tc>
          <w:tcPr>
            <w:tcW w:w="2126" w:type="dxa"/>
          </w:tcPr>
          <w:p w14:paraId="5804B390" w14:textId="77777777" w:rsidR="009510C5" w:rsidRPr="001C7410" w:rsidRDefault="009510C5" w:rsidP="004E1609">
            <w:pPr>
              <w:pStyle w:val="TableParagraph"/>
              <w:spacing w:line="251" w:lineRule="exact"/>
              <w:ind w:left="7"/>
              <w:rPr>
                <w:lang w:val="lt-LT"/>
              </w:rPr>
            </w:pPr>
            <w:r w:rsidRPr="001C7410">
              <w:rPr>
                <w:spacing w:val="-2"/>
                <w:lang w:val="lt-LT"/>
              </w:rPr>
              <w:t>Nedažnas</w:t>
            </w:r>
          </w:p>
        </w:tc>
        <w:tc>
          <w:tcPr>
            <w:tcW w:w="2126" w:type="dxa"/>
          </w:tcPr>
          <w:p w14:paraId="47699153" w14:textId="77777777" w:rsidR="009510C5" w:rsidRPr="001C7410" w:rsidRDefault="009510C5" w:rsidP="004E1609">
            <w:pPr>
              <w:pStyle w:val="TableParagraph"/>
              <w:spacing w:line="251" w:lineRule="exact"/>
              <w:ind w:left="6" w:right="3"/>
              <w:rPr>
                <w:lang w:val="lt-LT"/>
              </w:rPr>
            </w:pPr>
            <w:r w:rsidRPr="001C7410">
              <w:rPr>
                <w:lang w:val="lt-LT"/>
              </w:rPr>
              <w:t>Dažnis</w:t>
            </w:r>
            <w:r w:rsidRPr="001C7410">
              <w:rPr>
                <w:spacing w:val="-6"/>
                <w:lang w:val="lt-LT"/>
              </w:rPr>
              <w:t xml:space="preserve"> </w:t>
            </w:r>
            <w:r w:rsidRPr="001C7410">
              <w:rPr>
                <w:spacing w:val="-2"/>
                <w:lang w:val="lt-LT"/>
              </w:rPr>
              <w:t>nežinomas</w:t>
            </w:r>
          </w:p>
        </w:tc>
        <w:tc>
          <w:tcPr>
            <w:tcW w:w="2127" w:type="dxa"/>
          </w:tcPr>
          <w:p w14:paraId="37F8FA37" w14:textId="77777777" w:rsidR="009510C5" w:rsidRPr="001C7410" w:rsidRDefault="009510C5" w:rsidP="004E1609">
            <w:pPr>
              <w:pStyle w:val="TableParagraph"/>
              <w:spacing w:line="251" w:lineRule="exact"/>
              <w:ind w:left="6" w:right="6"/>
              <w:rPr>
                <w:lang w:val="lt-LT"/>
              </w:rPr>
            </w:pPr>
            <w:r w:rsidRPr="001C7410">
              <w:rPr>
                <w:lang w:val="lt-LT"/>
              </w:rPr>
              <w:t>Dažnis</w:t>
            </w:r>
            <w:r w:rsidRPr="001C7410">
              <w:rPr>
                <w:spacing w:val="-6"/>
                <w:lang w:val="lt-LT"/>
              </w:rPr>
              <w:t xml:space="preserve"> </w:t>
            </w:r>
            <w:r w:rsidRPr="001C7410">
              <w:rPr>
                <w:spacing w:val="-2"/>
                <w:lang w:val="lt-LT"/>
              </w:rPr>
              <w:t>nežinomas</w:t>
            </w:r>
          </w:p>
        </w:tc>
      </w:tr>
      <w:tr w:rsidR="009510C5" w:rsidRPr="008908CD" w14:paraId="782BF747" w14:textId="77777777" w:rsidTr="00DB4F8D">
        <w:tc>
          <w:tcPr>
            <w:tcW w:w="8698" w:type="dxa"/>
            <w:gridSpan w:val="4"/>
          </w:tcPr>
          <w:p w14:paraId="59FDC99A" w14:textId="3CCC1383" w:rsidR="009510C5" w:rsidRPr="001C7410" w:rsidRDefault="009510C5" w:rsidP="004E1609">
            <w:pPr>
              <w:pStyle w:val="TableParagraph"/>
              <w:spacing w:line="249" w:lineRule="exact"/>
              <w:jc w:val="left"/>
              <w:rPr>
                <w:i/>
                <w:lang w:val="lt-LT"/>
              </w:rPr>
            </w:pPr>
            <w:r w:rsidRPr="001C7410">
              <w:rPr>
                <w:i/>
                <w:lang w:val="lt-LT"/>
              </w:rPr>
              <w:t>Kvėpavimo</w:t>
            </w:r>
            <w:r w:rsidRPr="001C7410">
              <w:rPr>
                <w:i/>
                <w:spacing w:val="-10"/>
                <w:lang w:val="lt-LT"/>
              </w:rPr>
              <w:t xml:space="preserve"> </w:t>
            </w:r>
            <w:r w:rsidRPr="001C7410">
              <w:rPr>
                <w:i/>
                <w:lang w:val="lt-LT"/>
              </w:rPr>
              <w:t>sistemos,</w:t>
            </w:r>
            <w:r w:rsidRPr="001C7410">
              <w:rPr>
                <w:i/>
                <w:spacing w:val="-8"/>
                <w:lang w:val="lt-LT"/>
              </w:rPr>
              <w:t xml:space="preserve"> </w:t>
            </w:r>
            <w:r w:rsidRPr="001C7410">
              <w:rPr>
                <w:i/>
                <w:lang w:val="lt-LT"/>
              </w:rPr>
              <w:t>krūtinės</w:t>
            </w:r>
            <w:r w:rsidRPr="001C7410">
              <w:rPr>
                <w:i/>
                <w:spacing w:val="-7"/>
                <w:lang w:val="lt-LT"/>
              </w:rPr>
              <w:t xml:space="preserve"> </w:t>
            </w:r>
            <w:r w:rsidRPr="001C7410">
              <w:rPr>
                <w:i/>
                <w:lang w:val="lt-LT"/>
              </w:rPr>
              <w:t>ląstos</w:t>
            </w:r>
            <w:r w:rsidRPr="001C7410">
              <w:rPr>
                <w:i/>
                <w:spacing w:val="-8"/>
                <w:lang w:val="lt-LT"/>
              </w:rPr>
              <w:t xml:space="preserve"> </w:t>
            </w:r>
            <w:r w:rsidRPr="001C7410">
              <w:rPr>
                <w:i/>
                <w:lang w:val="lt-LT"/>
              </w:rPr>
              <w:t>ir</w:t>
            </w:r>
            <w:r w:rsidRPr="001C7410">
              <w:rPr>
                <w:i/>
                <w:spacing w:val="-8"/>
                <w:lang w:val="lt-LT"/>
              </w:rPr>
              <w:t xml:space="preserve"> </w:t>
            </w:r>
            <w:r w:rsidRPr="001C7410">
              <w:rPr>
                <w:i/>
                <w:lang w:val="lt-LT"/>
              </w:rPr>
              <w:t>tarpuplaučio</w:t>
            </w:r>
            <w:r w:rsidRPr="001C7410">
              <w:rPr>
                <w:i/>
                <w:spacing w:val="-7"/>
                <w:lang w:val="lt-LT"/>
              </w:rPr>
              <w:t xml:space="preserve"> </w:t>
            </w:r>
            <w:r w:rsidRPr="001C7410">
              <w:rPr>
                <w:i/>
                <w:spacing w:val="-2"/>
                <w:lang w:val="lt-LT"/>
              </w:rPr>
              <w:t>sutrikimai</w:t>
            </w:r>
          </w:p>
        </w:tc>
      </w:tr>
      <w:tr w:rsidR="009510C5" w:rsidRPr="001C7410" w14:paraId="51ECC5E1" w14:textId="77777777" w:rsidTr="00DB4F8D">
        <w:tc>
          <w:tcPr>
            <w:tcW w:w="2319" w:type="dxa"/>
          </w:tcPr>
          <w:p w14:paraId="49BA52EE" w14:textId="77777777" w:rsidR="009510C5" w:rsidRPr="001C7410" w:rsidRDefault="009510C5" w:rsidP="004E1609">
            <w:pPr>
              <w:pStyle w:val="TableParagraph"/>
              <w:spacing w:line="234" w:lineRule="exact"/>
              <w:jc w:val="left"/>
              <w:rPr>
                <w:lang w:val="lt-LT"/>
              </w:rPr>
            </w:pPr>
            <w:r w:rsidRPr="001C7410">
              <w:rPr>
                <w:lang w:val="lt-LT"/>
              </w:rPr>
              <w:t>Kraujavimas</w:t>
            </w:r>
            <w:r w:rsidRPr="001C7410">
              <w:rPr>
                <w:spacing w:val="-7"/>
                <w:lang w:val="lt-LT"/>
              </w:rPr>
              <w:t xml:space="preserve"> </w:t>
            </w:r>
            <w:r w:rsidRPr="001C7410">
              <w:rPr>
                <w:lang w:val="lt-LT"/>
              </w:rPr>
              <w:t>iš</w:t>
            </w:r>
            <w:r w:rsidRPr="001C7410">
              <w:rPr>
                <w:spacing w:val="-6"/>
                <w:lang w:val="lt-LT"/>
              </w:rPr>
              <w:t xml:space="preserve"> </w:t>
            </w:r>
            <w:r w:rsidRPr="001C7410">
              <w:rPr>
                <w:spacing w:val="-2"/>
                <w:lang w:val="lt-LT"/>
              </w:rPr>
              <w:t>nosies</w:t>
            </w:r>
          </w:p>
        </w:tc>
        <w:tc>
          <w:tcPr>
            <w:tcW w:w="2126" w:type="dxa"/>
          </w:tcPr>
          <w:p w14:paraId="52498D6F" w14:textId="77777777" w:rsidR="009510C5" w:rsidRPr="001C7410" w:rsidRDefault="009510C5" w:rsidP="004E1609">
            <w:pPr>
              <w:pStyle w:val="TableParagraph"/>
              <w:spacing w:line="234" w:lineRule="exact"/>
              <w:ind w:left="38"/>
              <w:rPr>
                <w:lang w:val="lt-LT"/>
              </w:rPr>
            </w:pPr>
            <w:r w:rsidRPr="001C7410">
              <w:rPr>
                <w:spacing w:val="-2"/>
                <w:lang w:val="lt-LT"/>
              </w:rPr>
              <w:t>Dažnas</w:t>
            </w:r>
          </w:p>
        </w:tc>
        <w:tc>
          <w:tcPr>
            <w:tcW w:w="2126" w:type="dxa"/>
          </w:tcPr>
          <w:p w14:paraId="6AC3B1B7" w14:textId="77777777" w:rsidR="009510C5" w:rsidRPr="001C7410" w:rsidRDefault="009510C5" w:rsidP="004E1609">
            <w:pPr>
              <w:pStyle w:val="TableParagraph"/>
              <w:spacing w:line="234" w:lineRule="exact"/>
              <w:ind w:left="37"/>
              <w:rPr>
                <w:lang w:val="lt-LT"/>
              </w:rPr>
            </w:pPr>
            <w:r w:rsidRPr="001C7410">
              <w:rPr>
                <w:spacing w:val="-2"/>
                <w:lang w:val="lt-LT"/>
              </w:rPr>
              <w:t>Dažnas</w:t>
            </w:r>
          </w:p>
        </w:tc>
        <w:tc>
          <w:tcPr>
            <w:tcW w:w="2127" w:type="dxa"/>
          </w:tcPr>
          <w:p w14:paraId="7085A3E0" w14:textId="77777777" w:rsidR="009510C5" w:rsidRPr="001C7410" w:rsidRDefault="009510C5" w:rsidP="004E1609">
            <w:pPr>
              <w:pStyle w:val="TableParagraph"/>
              <w:spacing w:line="234" w:lineRule="exact"/>
              <w:ind w:left="31"/>
              <w:rPr>
                <w:lang w:val="lt-LT"/>
              </w:rPr>
            </w:pPr>
            <w:r w:rsidRPr="001C7410">
              <w:rPr>
                <w:lang w:val="lt-LT"/>
              </w:rPr>
              <w:t>Labai</w:t>
            </w:r>
            <w:r w:rsidRPr="001C7410">
              <w:rPr>
                <w:spacing w:val="-5"/>
                <w:lang w:val="lt-LT"/>
              </w:rPr>
              <w:t xml:space="preserve"> </w:t>
            </w:r>
            <w:r w:rsidRPr="001C7410">
              <w:rPr>
                <w:spacing w:val="-2"/>
                <w:lang w:val="lt-LT"/>
              </w:rPr>
              <w:t>dažnas</w:t>
            </w:r>
          </w:p>
        </w:tc>
      </w:tr>
      <w:tr w:rsidR="009510C5" w:rsidRPr="001C7410" w14:paraId="2F035832" w14:textId="77777777" w:rsidTr="00DB4F8D">
        <w:tc>
          <w:tcPr>
            <w:tcW w:w="2319" w:type="dxa"/>
          </w:tcPr>
          <w:p w14:paraId="03702C2C" w14:textId="48F966C8" w:rsidR="009510C5" w:rsidRPr="001C7410" w:rsidRDefault="00924DED" w:rsidP="004E1609">
            <w:pPr>
              <w:pStyle w:val="TableParagraph"/>
              <w:spacing w:line="232" w:lineRule="exact"/>
              <w:jc w:val="left"/>
              <w:rPr>
                <w:lang w:val="lt-LT"/>
              </w:rPr>
            </w:pPr>
            <w:r w:rsidRPr="001C7410">
              <w:rPr>
                <w:lang w:val="lt-LT"/>
              </w:rPr>
              <w:t>Hemoptozė (a</w:t>
            </w:r>
            <w:r w:rsidR="009510C5" w:rsidRPr="001C7410">
              <w:rPr>
                <w:lang w:val="lt-LT"/>
              </w:rPr>
              <w:t>tkosėjimas</w:t>
            </w:r>
            <w:r w:rsidR="009510C5" w:rsidRPr="001C7410">
              <w:rPr>
                <w:spacing w:val="-11"/>
                <w:lang w:val="lt-LT"/>
              </w:rPr>
              <w:t xml:space="preserve"> </w:t>
            </w:r>
            <w:r w:rsidR="009510C5" w:rsidRPr="001C7410">
              <w:rPr>
                <w:spacing w:val="-2"/>
                <w:lang w:val="lt-LT"/>
              </w:rPr>
              <w:t>krauju</w:t>
            </w:r>
            <w:r w:rsidRPr="001C7410">
              <w:rPr>
                <w:spacing w:val="-2"/>
                <w:lang w:val="lt-LT"/>
              </w:rPr>
              <w:t>)</w:t>
            </w:r>
          </w:p>
        </w:tc>
        <w:tc>
          <w:tcPr>
            <w:tcW w:w="2126" w:type="dxa"/>
          </w:tcPr>
          <w:p w14:paraId="2607E915" w14:textId="77777777" w:rsidR="009510C5" w:rsidRPr="001C7410" w:rsidRDefault="009510C5" w:rsidP="004E1609">
            <w:pPr>
              <w:pStyle w:val="TableParagraph"/>
              <w:spacing w:line="232" w:lineRule="exact"/>
              <w:ind w:left="7"/>
              <w:rPr>
                <w:lang w:val="lt-LT"/>
              </w:rPr>
            </w:pPr>
            <w:r w:rsidRPr="001C7410">
              <w:rPr>
                <w:spacing w:val="-2"/>
                <w:lang w:val="lt-LT"/>
              </w:rPr>
              <w:t>Nedažnas</w:t>
            </w:r>
          </w:p>
        </w:tc>
        <w:tc>
          <w:tcPr>
            <w:tcW w:w="2126" w:type="dxa"/>
          </w:tcPr>
          <w:p w14:paraId="1885A273" w14:textId="77777777" w:rsidR="009510C5" w:rsidRPr="001C7410" w:rsidRDefault="009510C5" w:rsidP="004E1609">
            <w:pPr>
              <w:pStyle w:val="TableParagraph"/>
              <w:spacing w:line="232" w:lineRule="exact"/>
              <w:ind w:left="6"/>
              <w:rPr>
                <w:lang w:val="lt-LT"/>
              </w:rPr>
            </w:pPr>
            <w:r w:rsidRPr="001C7410">
              <w:rPr>
                <w:spacing w:val="-2"/>
                <w:lang w:val="lt-LT"/>
              </w:rPr>
              <w:t>Nedažnas</w:t>
            </w:r>
          </w:p>
        </w:tc>
        <w:tc>
          <w:tcPr>
            <w:tcW w:w="2127" w:type="dxa"/>
          </w:tcPr>
          <w:p w14:paraId="59B5D042" w14:textId="77777777" w:rsidR="009510C5" w:rsidRPr="001C7410" w:rsidRDefault="009510C5" w:rsidP="004E1609">
            <w:pPr>
              <w:pStyle w:val="TableParagraph"/>
              <w:spacing w:line="232" w:lineRule="exact"/>
              <w:ind w:left="6" w:right="6"/>
              <w:rPr>
                <w:lang w:val="lt-LT"/>
              </w:rPr>
            </w:pPr>
            <w:r w:rsidRPr="001C7410">
              <w:rPr>
                <w:lang w:val="lt-LT"/>
              </w:rPr>
              <w:t>Dažnis</w:t>
            </w:r>
            <w:r w:rsidRPr="001C7410">
              <w:rPr>
                <w:spacing w:val="-6"/>
                <w:lang w:val="lt-LT"/>
              </w:rPr>
              <w:t xml:space="preserve"> </w:t>
            </w:r>
            <w:r w:rsidRPr="001C7410">
              <w:rPr>
                <w:spacing w:val="-2"/>
                <w:lang w:val="lt-LT"/>
              </w:rPr>
              <w:t>nežinomas</w:t>
            </w:r>
          </w:p>
        </w:tc>
      </w:tr>
      <w:tr w:rsidR="009510C5" w:rsidRPr="001C7410" w14:paraId="5E7B4598" w14:textId="77777777" w:rsidTr="00DB4F8D">
        <w:tc>
          <w:tcPr>
            <w:tcW w:w="2319" w:type="dxa"/>
          </w:tcPr>
          <w:p w14:paraId="2E5B3AA6" w14:textId="77777777" w:rsidR="009510C5" w:rsidRPr="001C7410" w:rsidRDefault="009510C5" w:rsidP="004E1609">
            <w:pPr>
              <w:pStyle w:val="TableParagraph"/>
              <w:spacing w:line="252" w:lineRule="exact"/>
              <w:ind w:right="983"/>
              <w:jc w:val="left"/>
              <w:rPr>
                <w:lang w:val="lt-LT"/>
              </w:rPr>
            </w:pPr>
            <w:r w:rsidRPr="001C7410">
              <w:rPr>
                <w:lang w:val="lt-LT"/>
              </w:rPr>
              <w:t>Kraujavimas iš kvėpavimo</w:t>
            </w:r>
            <w:r w:rsidRPr="001C7410">
              <w:rPr>
                <w:spacing w:val="-14"/>
                <w:lang w:val="lt-LT"/>
              </w:rPr>
              <w:t xml:space="preserve"> </w:t>
            </w:r>
            <w:r w:rsidRPr="001C7410">
              <w:rPr>
                <w:lang w:val="lt-LT"/>
              </w:rPr>
              <w:t>takų</w:t>
            </w:r>
          </w:p>
        </w:tc>
        <w:tc>
          <w:tcPr>
            <w:tcW w:w="2126" w:type="dxa"/>
          </w:tcPr>
          <w:p w14:paraId="16F237D3" w14:textId="77777777" w:rsidR="009510C5" w:rsidRPr="001C7410" w:rsidRDefault="009510C5" w:rsidP="004E1609">
            <w:pPr>
              <w:pStyle w:val="TableParagraph"/>
              <w:spacing w:before="1"/>
              <w:ind w:left="8"/>
              <w:rPr>
                <w:lang w:val="lt-LT"/>
              </w:rPr>
            </w:pPr>
            <w:r w:rsidRPr="001C7410">
              <w:rPr>
                <w:spacing w:val="-2"/>
                <w:lang w:val="lt-LT"/>
              </w:rPr>
              <w:t>Retas</w:t>
            </w:r>
          </w:p>
        </w:tc>
        <w:tc>
          <w:tcPr>
            <w:tcW w:w="2126" w:type="dxa"/>
          </w:tcPr>
          <w:p w14:paraId="655449D4" w14:textId="77777777" w:rsidR="009510C5" w:rsidRPr="001C7410" w:rsidRDefault="009510C5" w:rsidP="004E1609">
            <w:pPr>
              <w:pStyle w:val="TableParagraph"/>
              <w:spacing w:before="1"/>
              <w:ind w:left="6"/>
              <w:rPr>
                <w:lang w:val="lt-LT"/>
              </w:rPr>
            </w:pPr>
            <w:r w:rsidRPr="001C7410">
              <w:rPr>
                <w:spacing w:val="-2"/>
                <w:lang w:val="lt-LT"/>
              </w:rPr>
              <w:t>Retas</w:t>
            </w:r>
          </w:p>
        </w:tc>
        <w:tc>
          <w:tcPr>
            <w:tcW w:w="2127" w:type="dxa"/>
          </w:tcPr>
          <w:p w14:paraId="6DA14259" w14:textId="77777777" w:rsidR="009510C5" w:rsidRPr="001C7410" w:rsidRDefault="009510C5" w:rsidP="004E1609">
            <w:pPr>
              <w:pStyle w:val="TableParagraph"/>
              <w:spacing w:before="1"/>
              <w:ind w:left="6" w:right="6"/>
              <w:rPr>
                <w:lang w:val="lt-LT"/>
              </w:rPr>
            </w:pPr>
            <w:r w:rsidRPr="001C7410">
              <w:rPr>
                <w:lang w:val="lt-LT"/>
              </w:rPr>
              <w:t>Dažnis</w:t>
            </w:r>
            <w:r w:rsidRPr="001C7410">
              <w:rPr>
                <w:spacing w:val="-6"/>
                <w:lang w:val="lt-LT"/>
              </w:rPr>
              <w:t xml:space="preserve"> </w:t>
            </w:r>
            <w:r w:rsidRPr="001C7410">
              <w:rPr>
                <w:spacing w:val="-2"/>
                <w:lang w:val="lt-LT"/>
              </w:rPr>
              <w:t>nežinomas</w:t>
            </w:r>
          </w:p>
        </w:tc>
      </w:tr>
      <w:tr w:rsidR="009510C5" w:rsidRPr="001C7410" w14:paraId="6E2D6946" w14:textId="77777777" w:rsidTr="00DB4F8D">
        <w:tc>
          <w:tcPr>
            <w:tcW w:w="8698" w:type="dxa"/>
            <w:gridSpan w:val="4"/>
          </w:tcPr>
          <w:p w14:paraId="3A29BC66" w14:textId="0E87B72F" w:rsidR="009510C5" w:rsidRPr="001C7410" w:rsidRDefault="009510C5" w:rsidP="004E1609">
            <w:pPr>
              <w:pStyle w:val="TableParagraph"/>
              <w:spacing w:before="1"/>
              <w:jc w:val="left"/>
              <w:rPr>
                <w:i/>
                <w:lang w:val="lt-LT"/>
              </w:rPr>
            </w:pPr>
            <w:r w:rsidRPr="001C7410">
              <w:rPr>
                <w:i/>
                <w:lang w:val="lt-LT"/>
              </w:rPr>
              <w:t>Virškinimo</w:t>
            </w:r>
            <w:r w:rsidRPr="001C7410">
              <w:rPr>
                <w:i/>
                <w:spacing w:val="-8"/>
                <w:lang w:val="lt-LT"/>
              </w:rPr>
              <w:t xml:space="preserve"> </w:t>
            </w:r>
            <w:r w:rsidRPr="001C7410">
              <w:rPr>
                <w:i/>
                <w:lang w:val="lt-LT"/>
              </w:rPr>
              <w:t>trakto</w:t>
            </w:r>
            <w:r w:rsidRPr="001C7410">
              <w:rPr>
                <w:i/>
                <w:spacing w:val="-8"/>
                <w:lang w:val="lt-LT"/>
              </w:rPr>
              <w:t xml:space="preserve"> </w:t>
            </w:r>
            <w:r w:rsidRPr="001C7410">
              <w:rPr>
                <w:i/>
                <w:spacing w:val="-2"/>
                <w:lang w:val="lt-LT"/>
              </w:rPr>
              <w:t>sutrikimai</w:t>
            </w:r>
          </w:p>
        </w:tc>
      </w:tr>
      <w:tr w:rsidR="009510C5" w:rsidRPr="001C7410" w14:paraId="68E27864" w14:textId="77777777" w:rsidTr="00DB4F8D">
        <w:tc>
          <w:tcPr>
            <w:tcW w:w="2319" w:type="dxa"/>
          </w:tcPr>
          <w:p w14:paraId="5F2C8290" w14:textId="77777777" w:rsidR="009510C5" w:rsidRPr="001C7410" w:rsidRDefault="009510C5" w:rsidP="004E1609">
            <w:pPr>
              <w:pStyle w:val="TableParagraph"/>
              <w:spacing w:line="232" w:lineRule="exact"/>
              <w:jc w:val="left"/>
              <w:rPr>
                <w:lang w:val="lt-LT"/>
              </w:rPr>
            </w:pPr>
            <w:r w:rsidRPr="001C7410">
              <w:rPr>
                <w:spacing w:val="-2"/>
                <w:lang w:val="lt-LT"/>
              </w:rPr>
              <w:t>Pykinimas</w:t>
            </w:r>
          </w:p>
        </w:tc>
        <w:tc>
          <w:tcPr>
            <w:tcW w:w="2126" w:type="dxa"/>
          </w:tcPr>
          <w:p w14:paraId="2719AEBD" w14:textId="77777777" w:rsidR="009510C5" w:rsidRPr="001C7410" w:rsidRDefault="009510C5" w:rsidP="004E1609">
            <w:pPr>
              <w:pStyle w:val="TableParagraph"/>
              <w:spacing w:line="232" w:lineRule="exact"/>
              <w:ind w:left="137" w:right="132"/>
              <w:rPr>
                <w:lang w:val="lt-LT"/>
              </w:rPr>
            </w:pPr>
            <w:r w:rsidRPr="001C7410">
              <w:rPr>
                <w:spacing w:val="-2"/>
                <w:lang w:val="lt-LT"/>
              </w:rPr>
              <w:t>Dažnas</w:t>
            </w:r>
          </w:p>
        </w:tc>
        <w:tc>
          <w:tcPr>
            <w:tcW w:w="2126" w:type="dxa"/>
          </w:tcPr>
          <w:p w14:paraId="1F514BE0" w14:textId="77777777" w:rsidR="009510C5" w:rsidRPr="001C7410" w:rsidRDefault="009510C5" w:rsidP="004E1609">
            <w:pPr>
              <w:pStyle w:val="TableParagraph"/>
              <w:spacing w:line="232" w:lineRule="exact"/>
              <w:ind w:left="137" w:right="134"/>
              <w:rPr>
                <w:lang w:val="lt-LT"/>
              </w:rPr>
            </w:pPr>
            <w:r w:rsidRPr="001C7410">
              <w:rPr>
                <w:spacing w:val="-2"/>
                <w:lang w:val="lt-LT"/>
              </w:rPr>
              <w:t>Dažnas</w:t>
            </w:r>
          </w:p>
        </w:tc>
        <w:tc>
          <w:tcPr>
            <w:tcW w:w="2127" w:type="dxa"/>
          </w:tcPr>
          <w:p w14:paraId="0CD8813B" w14:textId="77777777" w:rsidR="009510C5" w:rsidRPr="001C7410" w:rsidRDefault="009510C5" w:rsidP="004E1609">
            <w:pPr>
              <w:pStyle w:val="TableParagraph"/>
              <w:spacing w:line="232" w:lineRule="exact"/>
              <w:rPr>
                <w:lang w:val="lt-LT"/>
              </w:rPr>
            </w:pPr>
            <w:r w:rsidRPr="001C7410">
              <w:rPr>
                <w:spacing w:val="-2"/>
                <w:lang w:val="lt-LT"/>
              </w:rPr>
              <w:t>Dažnas</w:t>
            </w:r>
          </w:p>
        </w:tc>
      </w:tr>
      <w:tr w:rsidR="009510C5" w:rsidRPr="001C7410" w14:paraId="4C3E9FFB" w14:textId="77777777" w:rsidTr="00DB4F8D">
        <w:tc>
          <w:tcPr>
            <w:tcW w:w="2319" w:type="dxa"/>
          </w:tcPr>
          <w:p w14:paraId="53318ADD" w14:textId="77777777" w:rsidR="009510C5" w:rsidRPr="001C7410" w:rsidRDefault="009510C5" w:rsidP="004E1609">
            <w:pPr>
              <w:pStyle w:val="TableParagraph"/>
              <w:spacing w:line="254" w:lineRule="exact"/>
              <w:ind w:right="873"/>
              <w:jc w:val="left"/>
              <w:rPr>
                <w:lang w:val="lt-LT"/>
              </w:rPr>
            </w:pPr>
            <w:r w:rsidRPr="001C7410">
              <w:rPr>
                <w:lang w:val="lt-LT"/>
              </w:rPr>
              <w:t>Kraujavimas iš virškinimo</w:t>
            </w:r>
            <w:r w:rsidRPr="001C7410">
              <w:rPr>
                <w:spacing w:val="-14"/>
                <w:lang w:val="lt-LT"/>
              </w:rPr>
              <w:t xml:space="preserve"> </w:t>
            </w:r>
            <w:r w:rsidRPr="001C7410">
              <w:rPr>
                <w:lang w:val="lt-LT"/>
              </w:rPr>
              <w:t>trakto</w:t>
            </w:r>
          </w:p>
        </w:tc>
        <w:tc>
          <w:tcPr>
            <w:tcW w:w="2126" w:type="dxa"/>
          </w:tcPr>
          <w:p w14:paraId="2A6737C3" w14:textId="77777777" w:rsidR="009510C5" w:rsidRPr="001C7410" w:rsidRDefault="009510C5" w:rsidP="004E1609">
            <w:pPr>
              <w:pStyle w:val="TableParagraph"/>
              <w:spacing w:line="251" w:lineRule="exact"/>
              <w:ind w:left="137" w:right="132"/>
              <w:rPr>
                <w:lang w:val="lt-LT"/>
              </w:rPr>
            </w:pPr>
            <w:r w:rsidRPr="001C7410">
              <w:rPr>
                <w:spacing w:val="-2"/>
                <w:lang w:val="lt-LT"/>
              </w:rPr>
              <w:t>Dažnas</w:t>
            </w:r>
          </w:p>
        </w:tc>
        <w:tc>
          <w:tcPr>
            <w:tcW w:w="2126" w:type="dxa"/>
          </w:tcPr>
          <w:p w14:paraId="54D2F819" w14:textId="77777777" w:rsidR="009510C5" w:rsidRPr="001C7410" w:rsidRDefault="009510C5" w:rsidP="004E1609">
            <w:pPr>
              <w:pStyle w:val="TableParagraph"/>
              <w:spacing w:line="251" w:lineRule="exact"/>
              <w:ind w:left="137" w:right="134"/>
              <w:rPr>
                <w:lang w:val="lt-LT"/>
              </w:rPr>
            </w:pPr>
            <w:r w:rsidRPr="001C7410">
              <w:rPr>
                <w:spacing w:val="-2"/>
                <w:lang w:val="lt-LT"/>
              </w:rPr>
              <w:t>Dažnas</w:t>
            </w:r>
          </w:p>
        </w:tc>
        <w:tc>
          <w:tcPr>
            <w:tcW w:w="2127" w:type="dxa"/>
          </w:tcPr>
          <w:p w14:paraId="3C84C321" w14:textId="77777777" w:rsidR="009510C5" w:rsidRPr="001C7410" w:rsidRDefault="009510C5" w:rsidP="004E1609">
            <w:pPr>
              <w:pStyle w:val="TableParagraph"/>
              <w:spacing w:line="251" w:lineRule="exact"/>
              <w:ind w:left="6" w:right="6"/>
              <w:rPr>
                <w:lang w:val="lt-LT"/>
              </w:rPr>
            </w:pPr>
            <w:r w:rsidRPr="001C7410">
              <w:rPr>
                <w:lang w:val="lt-LT"/>
              </w:rPr>
              <w:t>Dažnis</w:t>
            </w:r>
            <w:r w:rsidRPr="001C7410">
              <w:rPr>
                <w:spacing w:val="-6"/>
                <w:lang w:val="lt-LT"/>
              </w:rPr>
              <w:t xml:space="preserve"> </w:t>
            </w:r>
            <w:r w:rsidRPr="001C7410">
              <w:rPr>
                <w:spacing w:val="-2"/>
                <w:lang w:val="lt-LT"/>
              </w:rPr>
              <w:t>nežinomas</w:t>
            </w:r>
          </w:p>
        </w:tc>
      </w:tr>
      <w:tr w:rsidR="009510C5" w:rsidRPr="001C7410" w14:paraId="454CA914" w14:textId="77777777" w:rsidTr="00DB4F8D">
        <w:tc>
          <w:tcPr>
            <w:tcW w:w="2319" w:type="dxa"/>
          </w:tcPr>
          <w:p w14:paraId="198C359B" w14:textId="77777777" w:rsidR="009510C5" w:rsidRPr="001C7410" w:rsidRDefault="009510C5" w:rsidP="00D7604E">
            <w:pPr>
              <w:pStyle w:val="TableParagraph"/>
              <w:spacing w:line="249" w:lineRule="exact"/>
              <w:jc w:val="left"/>
              <w:rPr>
                <w:lang w:val="lt-LT"/>
              </w:rPr>
            </w:pPr>
            <w:r w:rsidRPr="001C7410">
              <w:rPr>
                <w:lang w:val="lt-LT"/>
              </w:rPr>
              <w:t>Kraujavimas</w:t>
            </w:r>
            <w:r w:rsidRPr="001C7410">
              <w:rPr>
                <w:spacing w:val="-11"/>
                <w:lang w:val="lt-LT"/>
              </w:rPr>
              <w:t xml:space="preserve"> </w:t>
            </w:r>
            <w:r w:rsidRPr="001C7410">
              <w:rPr>
                <w:spacing w:val="-5"/>
                <w:lang w:val="lt-LT"/>
              </w:rPr>
              <w:t xml:space="preserve">iš </w:t>
            </w:r>
            <w:r w:rsidRPr="001C7410">
              <w:rPr>
                <w:lang w:val="lt-LT"/>
              </w:rPr>
              <w:t>hemorojinių</w:t>
            </w:r>
            <w:r w:rsidRPr="001C7410">
              <w:rPr>
                <w:spacing w:val="-11"/>
                <w:lang w:val="lt-LT"/>
              </w:rPr>
              <w:t xml:space="preserve"> </w:t>
            </w:r>
            <w:r w:rsidRPr="001C7410">
              <w:rPr>
                <w:spacing w:val="-2"/>
                <w:lang w:val="lt-LT"/>
              </w:rPr>
              <w:t>mazgų</w:t>
            </w:r>
          </w:p>
        </w:tc>
        <w:tc>
          <w:tcPr>
            <w:tcW w:w="2126" w:type="dxa"/>
          </w:tcPr>
          <w:p w14:paraId="6A042209" w14:textId="77777777" w:rsidR="009510C5" w:rsidRPr="001C7410" w:rsidRDefault="009510C5" w:rsidP="004E1609">
            <w:pPr>
              <w:pStyle w:val="TableParagraph"/>
              <w:spacing w:line="249" w:lineRule="exact"/>
              <w:ind w:left="7"/>
              <w:rPr>
                <w:lang w:val="lt-LT"/>
              </w:rPr>
            </w:pPr>
            <w:r w:rsidRPr="001C7410">
              <w:rPr>
                <w:spacing w:val="-2"/>
                <w:lang w:val="lt-LT"/>
              </w:rPr>
              <w:t>Nedažnas</w:t>
            </w:r>
          </w:p>
        </w:tc>
        <w:tc>
          <w:tcPr>
            <w:tcW w:w="2126" w:type="dxa"/>
          </w:tcPr>
          <w:p w14:paraId="3B9A91C1" w14:textId="77777777" w:rsidR="009510C5" w:rsidRPr="001C7410" w:rsidRDefault="009510C5" w:rsidP="004E1609">
            <w:pPr>
              <w:pStyle w:val="TableParagraph"/>
              <w:spacing w:line="249" w:lineRule="exact"/>
              <w:ind w:left="6"/>
              <w:rPr>
                <w:lang w:val="lt-LT"/>
              </w:rPr>
            </w:pPr>
            <w:r w:rsidRPr="001C7410">
              <w:rPr>
                <w:spacing w:val="-2"/>
                <w:lang w:val="lt-LT"/>
              </w:rPr>
              <w:t>Nedažnas</w:t>
            </w:r>
          </w:p>
        </w:tc>
        <w:tc>
          <w:tcPr>
            <w:tcW w:w="2127" w:type="dxa"/>
          </w:tcPr>
          <w:p w14:paraId="33D674D4" w14:textId="77777777" w:rsidR="009510C5" w:rsidRPr="001C7410" w:rsidRDefault="009510C5" w:rsidP="004E1609">
            <w:pPr>
              <w:pStyle w:val="TableParagraph"/>
              <w:spacing w:line="249" w:lineRule="exact"/>
              <w:ind w:left="6" w:right="6"/>
              <w:rPr>
                <w:lang w:val="lt-LT"/>
              </w:rPr>
            </w:pPr>
            <w:r w:rsidRPr="001C7410">
              <w:rPr>
                <w:lang w:val="lt-LT"/>
              </w:rPr>
              <w:t>Dažnis</w:t>
            </w:r>
            <w:r w:rsidRPr="001C7410">
              <w:rPr>
                <w:spacing w:val="-6"/>
                <w:lang w:val="lt-LT"/>
              </w:rPr>
              <w:t xml:space="preserve"> </w:t>
            </w:r>
            <w:r w:rsidRPr="001C7410">
              <w:rPr>
                <w:spacing w:val="-2"/>
                <w:lang w:val="lt-LT"/>
              </w:rPr>
              <w:t>nežinomas</w:t>
            </w:r>
          </w:p>
        </w:tc>
      </w:tr>
      <w:tr w:rsidR="009510C5" w:rsidRPr="001C7410" w14:paraId="2A88CAA7" w14:textId="77777777" w:rsidTr="00DB4F8D">
        <w:tc>
          <w:tcPr>
            <w:tcW w:w="2319" w:type="dxa"/>
          </w:tcPr>
          <w:p w14:paraId="28FF49B8" w14:textId="77777777" w:rsidR="009510C5" w:rsidRPr="001C7410" w:rsidRDefault="009510C5" w:rsidP="004E1609">
            <w:pPr>
              <w:pStyle w:val="TableParagraph"/>
              <w:spacing w:line="234" w:lineRule="exact"/>
              <w:jc w:val="left"/>
              <w:rPr>
                <w:lang w:val="lt-LT"/>
              </w:rPr>
            </w:pPr>
            <w:r w:rsidRPr="001C7410">
              <w:rPr>
                <w:lang w:val="lt-LT"/>
              </w:rPr>
              <w:t>Kraujavimas</w:t>
            </w:r>
            <w:r w:rsidRPr="001C7410">
              <w:rPr>
                <w:spacing w:val="-7"/>
                <w:lang w:val="lt-LT"/>
              </w:rPr>
              <w:t xml:space="preserve"> </w:t>
            </w:r>
            <w:r w:rsidRPr="001C7410">
              <w:rPr>
                <w:lang w:val="lt-LT"/>
              </w:rPr>
              <w:t>iš</w:t>
            </w:r>
            <w:r w:rsidRPr="001C7410">
              <w:rPr>
                <w:spacing w:val="-6"/>
                <w:lang w:val="lt-LT"/>
              </w:rPr>
              <w:t xml:space="preserve"> </w:t>
            </w:r>
            <w:r w:rsidRPr="001C7410">
              <w:rPr>
                <w:spacing w:val="-2"/>
                <w:lang w:val="lt-LT"/>
              </w:rPr>
              <w:t>burnos</w:t>
            </w:r>
          </w:p>
        </w:tc>
        <w:tc>
          <w:tcPr>
            <w:tcW w:w="2126" w:type="dxa"/>
          </w:tcPr>
          <w:p w14:paraId="18DD5C21" w14:textId="77777777" w:rsidR="009510C5" w:rsidRPr="001C7410" w:rsidRDefault="009510C5" w:rsidP="004E1609">
            <w:pPr>
              <w:pStyle w:val="TableParagraph"/>
              <w:spacing w:line="234" w:lineRule="exact"/>
              <w:ind w:left="7"/>
              <w:rPr>
                <w:lang w:val="lt-LT"/>
              </w:rPr>
            </w:pPr>
            <w:r w:rsidRPr="001C7410">
              <w:rPr>
                <w:spacing w:val="-2"/>
                <w:lang w:val="lt-LT"/>
              </w:rPr>
              <w:t>Nedažnas</w:t>
            </w:r>
          </w:p>
        </w:tc>
        <w:tc>
          <w:tcPr>
            <w:tcW w:w="2126" w:type="dxa"/>
          </w:tcPr>
          <w:p w14:paraId="7F24198E" w14:textId="77777777" w:rsidR="009510C5" w:rsidRPr="001C7410" w:rsidRDefault="009510C5" w:rsidP="004E1609">
            <w:pPr>
              <w:pStyle w:val="TableParagraph"/>
              <w:spacing w:line="234" w:lineRule="exact"/>
              <w:ind w:left="137" w:right="134"/>
              <w:rPr>
                <w:lang w:val="lt-LT"/>
              </w:rPr>
            </w:pPr>
            <w:r w:rsidRPr="001C7410">
              <w:rPr>
                <w:spacing w:val="-2"/>
                <w:lang w:val="lt-LT"/>
              </w:rPr>
              <w:t>Dažnas</w:t>
            </w:r>
          </w:p>
        </w:tc>
        <w:tc>
          <w:tcPr>
            <w:tcW w:w="2127" w:type="dxa"/>
          </w:tcPr>
          <w:p w14:paraId="26F545F0" w14:textId="77777777" w:rsidR="009510C5" w:rsidRPr="001C7410" w:rsidRDefault="009510C5" w:rsidP="004E1609">
            <w:pPr>
              <w:pStyle w:val="TableParagraph"/>
              <w:spacing w:line="234" w:lineRule="exact"/>
              <w:ind w:left="6" w:right="6"/>
              <w:rPr>
                <w:lang w:val="lt-LT"/>
              </w:rPr>
            </w:pPr>
            <w:r w:rsidRPr="001C7410">
              <w:rPr>
                <w:lang w:val="lt-LT"/>
              </w:rPr>
              <w:t>Dažnis</w:t>
            </w:r>
            <w:r w:rsidRPr="001C7410">
              <w:rPr>
                <w:spacing w:val="-6"/>
                <w:lang w:val="lt-LT"/>
              </w:rPr>
              <w:t xml:space="preserve"> </w:t>
            </w:r>
            <w:r w:rsidRPr="001C7410">
              <w:rPr>
                <w:spacing w:val="-2"/>
                <w:lang w:val="lt-LT"/>
              </w:rPr>
              <w:t>nežinomas</w:t>
            </w:r>
          </w:p>
        </w:tc>
      </w:tr>
      <w:tr w:rsidR="009510C5" w:rsidRPr="001C7410" w14:paraId="0B2F9ABE" w14:textId="77777777" w:rsidTr="00DB4F8D">
        <w:tc>
          <w:tcPr>
            <w:tcW w:w="2319" w:type="dxa"/>
          </w:tcPr>
          <w:p w14:paraId="5CD32090" w14:textId="77777777" w:rsidR="009510C5" w:rsidRPr="001C7410" w:rsidRDefault="009510C5" w:rsidP="004E1609">
            <w:pPr>
              <w:pStyle w:val="TableParagraph"/>
              <w:spacing w:line="232" w:lineRule="exact"/>
              <w:jc w:val="left"/>
              <w:rPr>
                <w:lang w:val="lt-LT"/>
              </w:rPr>
            </w:pPr>
            <w:r w:rsidRPr="001C7410">
              <w:rPr>
                <w:lang w:val="lt-LT"/>
              </w:rPr>
              <w:t>Kraujingos</w:t>
            </w:r>
            <w:r w:rsidRPr="001C7410">
              <w:rPr>
                <w:spacing w:val="-10"/>
                <w:lang w:val="lt-LT"/>
              </w:rPr>
              <w:t xml:space="preserve"> </w:t>
            </w:r>
            <w:r w:rsidRPr="001C7410">
              <w:rPr>
                <w:spacing w:val="-2"/>
                <w:lang w:val="lt-LT"/>
              </w:rPr>
              <w:t>išmatos</w:t>
            </w:r>
          </w:p>
        </w:tc>
        <w:tc>
          <w:tcPr>
            <w:tcW w:w="2126" w:type="dxa"/>
          </w:tcPr>
          <w:p w14:paraId="36325E7A" w14:textId="77777777" w:rsidR="009510C5" w:rsidRPr="001C7410" w:rsidRDefault="009510C5" w:rsidP="004E1609">
            <w:pPr>
              <w:pStyle w:val="TableParagraph"/>
              <w:spacing w:line="232" w:lineRule="exact"/>
              <w:ind w:left="7"/>
              <w:rPr>
                <w:lang w:val="lt-LT"/>
              </w:rPr>
            </w:pPr>
            <w:r w:rsidRPr="001C7410">
              <w:rPr>
                <w:spacing w:val="-2"/>
                <w:lang w:val="lt-LT"/>
              </w:rPr>
              <w:t>Nedažnas</w:t>
            </w:r>
          </w:p>
        </w:tc>
        <w:tc>
          <w:tcPr>
            <w:tcW w:w="2126" w:type="dxa"/>
          </w:tcPr>
          <w:p w14:paraId="455F2C49" w14:textId="77777777" w:rsidR="009510C5" w:rsidRPr="001C7410" w:rsidRDefault="009510C5" w:rsidP="004E1609">
            <w:pPr>
              <w:pStyle w:val="TableParagraph"/>
              <w:spacing w:line="232" w:lineRule="exact"/>
              <w:ind w:left="6"/>
              <w:rPr>
                <w:lang w:val="lt-LT"/>
              </w:rPr>
            </w:pPr>
            <w:r w:rsidRPr="001C7410">
              <w:rPr>
                <w:spacing w:val="-2"/>
                <w:lang w:val="lt-LT"/>
              </w:rPr>
              <w:t>Nedažnas</w:t>
            </w:r>
          </w:p>
        </w:tc>
        <w:tc>
          <w:tcPr>
            <w:tcW w:w="2127" w:type="dxa"/>
          </w:tcPr>
          <w:p w14:paraId="6F32CEAC" w14:textId="77777777" w:rsidR="009510C5" w:rsidRPr="001C7410" w:rsidRDefault="009510C5" w:rsidP="004E1609">
            <w:pPr>
              <w:pStyle w:val="TableParagraph"/>
              <w:spacing w:line="232" w:lineRule="exact"/>
              <w:rPr>
                <w:lang w:val="lt-LT"/>
              </w:rPr>
            </w:pPr>
            <w:r w:rsidRPr="001C7410">
              <w:rPr>
                <w:spacing w:val="-2"/>
                <w:lang w:val="lt-LT"/>
              </w:rPr>
              <w:t>Dažnas</w:t>
            </w:r>
          </w:p>
        </w:tc>
      </w:tr>
      <w:tr w:rsidR="009510C5" w:rsidRPr="001C7410" w14:paraId="62831452" w14:textId="77777777" w:rsidTr="00DB4F8D">
        <w:tc>
          <w:tcPr>
            <w:tcW w:w="2319" w:type="dxa"/>
          </w:tcPr>
          <w:p w14:paraId="3C50210C" w14:textId="77777777" w:rsidR="009510C5" w:rsidRPr="001C7410" w:rsidRDefault="009510C5" w:rsidP="00D7604E">
            <w:pPr>
              <w:pStyle w:val="TableParagraph"/>
              <w:spacing w:line="251" w:lineRule="exact"/>
              <w:jc w:val="left"/>
              <w:rPr>
                <w:lang w:val="lt-LT"/>
              </w:rPr>
            </w:pPr>
            <w:r w:rsidRPr="001C7410">
              <w:rPr>
                <w:lang w:val="lt-LT"/>
              </w:rPr>
              <w:t>Kraujavimas</w:t>
            </w:r>
            <w:r w:rsidRPr="001C7410">
              <w:rPr>
                <w:spacing w:val="-7"/>
                <w:lang w:val="lt-LT"/>
              </w:rPr>
              <w:t xml:space="preserve"> </w:t>
            </w:r>
            <w:r w:rsidRPr="001C7410">
              <w:rPr>
                <w:lang w:val="lt-LT"/>
              </w:rPr>
              <w:t>iš</w:t>
            </w:r>
            <w:r w:rsidRPr="001C7410">
              <w:rPr>
                <w:spacing w:val="-6"/>
                <w:lang w:val="lt-LT"/>
              </w:rPr>
              <w:t xml:space="preserve"> </w:t>
            </w:r>
            <w:r w:rsidRPr="001C7410">
              <w:rPr>
                <w:spacing w:val="-2"/>
                <w:lang w:val="lt-LT"/>
              </w:rPr>
              <w:t xml:space="preserve">tiesiosios </w:t>
            </w:r>
            <w:r w:rsidRPr="001C7410">
              <w:rPr>
                <w:lang w:val="lt-LT"/>
              </w:rPr>
              <w:t>žarnos,</w:t>
            </w:r>
            <w:r w:rsidRPr="001C7410">
              <w:rPr>
                <w:spacing w:val="-14"/>
                <w:lang w:val="lt-LT"/>
              </w:rPr>
              <w:t xml:space="preserve"> </w:t>
            </w:r>
            <w:r w:rsidRPr="001C7410">
              <w:rPr>
                <w:lang w:val="lt-LT"/>
              </w:rPr>
              <w:t>kraujavimas</w:t>
            </w:r>
            <w:r w:rsidRPr="001C7410">
              <w:rPr>
                <w:spacing w:val="-14"/>
                <w:lang w:val="lt-LT"/>
              </w:rPr>
              <w:t xml:space="preserve"> </w:t>
            </w:r>
            <w:r w:rsidRPr="001C7410">
              <w:rPr>
                <w:lang w:val="lt-LT"/>
              </w:rPr>
              <w:t xml:space="preserve">iš </w:t>
            </w:r>
            <w:r w:rsidRPr="001C7410">
              <w:rPr>
                <w:spacing w:val="-2"/>
                <w:lang w:val="lt-LT"/>
              </w:rPr>
              <w:t>dantenų</w:t>
            </w:r>
          </w:p>
        </w:tc>
        <w:tc>
          <w:tcPr>
            <w:tcW w:w="2126" w:type="dxa"/>
          </w:tcPr>
          <w:p w14:paraId="3E1B0FA8" w14:textId="77777777" w:rsidR="009510C5" w:rsidRPr="001C7410" w:rsidRDefault="009510C5" w:rsidP="004E1609">
            <w:pPr>
              <w:pStyle w:val="TableParagraph"/>
              <w:spacing w:line="251" w:lineRule="exact"/>
              <w:ind w:left="137" w:right="132"/>
              <w:rPr>
                <w:lang w:val="lt-LT"/>
              </w:rPr>
            </w:pPr>
            <w:r w:rsidRPr="001C7410">
              <w:rPr>
                <w:spacing w:val="-2"/>
                <w:lang w:val="lt-LT"/>
              </w:rPr>
              <w:t>Dažnas</w:t>
            </w:r>
          </w:p>
        </w:tc>
        <w:tc>
          <w:tcPr>
            <w:tcW w:w="2126" w:type="dxa"/>
          </w:tcPr>
          <w:p w14:paraId="2F347AFF" w14:textId="77777777" w:rsidR="009510C5" w:rsidRPr="001C7410" w:rsidRDefault="009510C5" w:rsidP="004E1609">
            <w:pPr>
              <w:pStyle w:val="TableParagraph"/>
              <w:spacing w:line="251" w:lineRule="exact"/>
              <w:ind w:left="137" w:right="134"/>
              <w:rPr>
                <w:lang w:val="lt-LT"/>
              </w:rPr>
            </w:pPr>
            <w:r w:rsidRPr="001C7410">
              <w:rPr>
                <w:spacing w:val="-2"/>
                <w:lang w:val="lt-LT"/>
              </w:rPr>
              <w:t>Dažnas</w:t>
            </w:r>
          </w:p>
        </w:tc>
        <w:tc>
          <w:tcPr>
            <w:tcW w:w="2127" w:type="dxa"/>
          </w:tcPr>
          <w:p w14:paraId="0B5F4FBF" w14:textId="77777777" w:rsidR="009510C5" w:rsidRPr="001C7410" w:rsidRDefault="009510C5" w:rsidP="004E1609">
            <w:pPr>
              <w:pStyle w:val="TableParagraph"/>
              <w:spacing w:line="251" w:lineRule="exact"/>
              <w:rPr>
                <w:lang w:val="lt-LT"/>
              </w:rPr>
            </w:pPr>
            <w:r w:rsidRPr="001C7410">
              <w:rPr>
                <w:spacing w:val="-2"/>
                <w:lang w:val="lt-LT"/>
              </w:rPr>
              <w:t>Dažnas</w:t>
            </w:r>
          </w:p>
        </w:tc>
      </w:tr>
      <w:tr w:rsidR="009510C5" w:rsidRPr="001C7410" w14:paraId="31D808A4" w14:textId="77777777" w:rsidTr="00DB4F8D">
        <w:tc>
          <w:tcPr>
            <w:tcW w:w="2319" w:type="dxa"/>
          </w:tcPr>
          <w:p w14:paraId="59AF87FF" w14:textId="77777777" w:rsidR="009510C5" w:rsidRPr="001C7410" w:rsidRDefault="009510C5" w:rsidP="004E1609">
            <w:pPr>
              <w:pStyle w:val="TableParagraph"/>
              <w:spacing w:line="252" w:lineRule="exact"/>
              <w:jc w:val="left"/>
              <w:rPr>
                <w:lang w:val="lt-LT"/>
              </w:rPr>
            </w:pPr>
            <w:r w:rsidRPr="001C7410">
              <w:rPr>
                <w:spacing w:val="-2"/>
                <w:lang w:val="lt-LT"/>
              </w:rPr>
              <w:t>Retroperitoninis kraujavimas</w:t>
            </w:r>
          </w:p>
        </w:tc>
        <w:tc>
          <w:tcPr>
            <w:tcW w:w="2126" w:type="dxa"/>
          </w:tcPr>
          <w:p w14:paraId="4D00780D" w14:textId="77777777" w:rsidR="009510C5" w:rsidRPr="001C7410" w:rsidRDefault="009510C5" w:rsidP="004E1609">
            <w:pPr>
              <w:pStyle w:val="TableParagraph"/>
              <w:spacing w:line="251" w:lineRule="exact"/>
              <w:ind w:left="8"/>
              <w:rPr>
                <w:lang w:val="lt-LT"/>
              </w:rPr>
            </w:pPr>
            <w:r w:rsidRPr="001C7410">
              <w:rPr>
                <w:spacing w:val="-2"/>
                <w:lang w:val="lt-LT"/>
              </w:rPr>
              <w:t>Retas</w:t>
            </w:r>
          </w:p>
        </w:tc>
        <w:tc>
          <w:tcPr>
            <w:tcW w:w="2126" w:type="dxa"/>
          </w:tcPr>
          <w:p w14:paraId="260A6157" w14:textId="77777777" w:rsidR="009510C5" w:rsidRPr="001C7410" w:rsidRDefault="009510C5" w:rsidP="004E1609">
            <w:pPr>
              <w:pStyle w:val="TableParagraph"/>
              <w:spacing w:line="251" w:lineRule="exact"/>
              <w:ind w:left="6" w:right="3"/>
              <w:rPr>
                <w:lang w:val="lt-LT"/>
              </w:rPr>
            </w:pPr>
            <w:r w:rsidRPr="001C7410">
              <w:rPr>
                <w:lang w:val="lt-LT"/>
              </w:rPr>
              <w:t>Dažnis</w:t>
            </w:r>
            <w:r w:rsidRPr="001C7410">
              <w:rPr>
                <w:spacing w:val="-6"/>
                <w:lang w:val="lt-LT"/>
              </w:rPr>
              <w:t xml:space="preserve"> </w:t>
            </w:r>
            <w:r w:rsidRPr="001C7410">
              <w:rPr>
                <w:spacing w:val="-2"/>
                <w:lang w:val="lt-LT"/>
              </w:rPr>
              <w:t>nežinomas</w:t>
            </w:r>
          </w:p>
        </w:tc>
        <w:tc>
          <w:tcPr>
            <w:tcW w:w="2127" w:type="dxa"/>
          </w:tcPr>
          <w:p w14:paraId="77451F8B" w14:textId="77777777" w:rsidR="009510C5" w:rsidRPr="001C7410" w:rsidRDefault="009510C5" w:rsidP="004E1609">
            <w:pPr>
              <w:pStyle w:val="TableParagraph"/>
              <w:spacing w:line="251" w:lineRule="exact"/>
              <w:ind w:left="6" w:right="6"/>
              <w:rPr>
                <w:lang w:val="lt-LT"/>
              </w:rPr>
            </w:pPr>
            <w:r w:rsidRPr="001C7410">
              <w:rPr>
                <w:lang w:val="lt-LT"/>
              </w:rPr>
              <w:t>Dažnis</w:t>
            </w:r>
            <w:r w:rsidRPr="001C7410">
              <w:rPr>
                <w:spacing w:val="-6"/>
                <w:lang w:val="lt-LT"/>
              </w:rPr>
              <w:t xml:space="preserve"> </w:t>
            </w:r>
            <w:r w:rsidRPr="001C7410">
              <w:rPr>
                <w:spacing w:val="-2"/>
                <w:lang w:val="lt-LT"/>
              </w:rPr>
              <w:t>nežinomas</w:t>
            </w:r>
          </w:p>
        </w:tc>
      </w:tr>
      <w:tr w:rsidR="009510C5" w:rsidRPr="008908CD" w14:paraId="1A47EB23" w14:textId="77777777" w:rsidTr="00DB4F8D">
        <w:tc>
          <w:tcPr>
            <w:tcW w:w="8698" w:type="dxa"/>
            <w:gridSpan w:val="4"/>
          </w:tcPr>
          <w:p w14:paraId="47D039D8" w14:textId="54D59A19" w:rsidR="009510C5" w:rsidRPr="001C7410" w:rsidRDefault="009510C5" w:rsidP="004E1609">
            <w:pPr>
              <w:pStyle w:val="TableParagraph"/>
              <w:spacing w:line="251" w:lineRule="exact"/>
              <w:jc w:val="left"/>
              <w:rPr>
                <w:i/>
                <w:lang w:val="lt-LT"/>
              </w:rPr>
            </w:pPr>
            <w:r w:rsidRPr="001C7410">
              <w:rPr>
                <w:i/>
                <w:lang w:val="lt-LT"/>
              </w:rPr>
              <w:t>Kepenų,</w:t>
            </w:r>
            <w:r w:rsidRPr="001C7410">
              <w:rPr>
                <w:i/>
                <w:spacing w:val="-6"/>
                <w:lang w:val="lt-LT"/>
              </w:rPr>
              <w:t xml:space="preserve"> </w:t>
            </w:r>
            <w:r w:rsidRPr="001C7410">
              <w:rPr>
                <w:i/>
                <w:lang w:val="lt-LT"/>
              </w:rPr>
              <w:t>tulžies</w:t>
            </w:r>
            <w:r w:rsidRPr="001C7410">
              <w:rPr>
                <w:i/>
                <w:spacing w:val="-6"/>
                <w:lang w:val="lt-LT"/>
              </w:rPr>
              <w:t xml:space="preserve"> </w:t>
            </w:r>
            <w:r w:rsidRPr="001C7410">
              <w:rPr>
                <w:i/>
                <w:lang w:val="lt-LT"/>
              </w:rPr>
              <w:t>pūslės</w:t>
            </w:r>
            <w:r w:rsidRPr="001C7410">
              <w:rPr>
                <w:i/>
                <w:spacing w:val="-5"/>
                <w:lang w:val="lt-LT"/>
              </w:rPr>
              <w:t xml:space="preserve"> </w:t>
            </w:r>
            <w:r w:rsidRPr="001C7410">
              <w:rPr>
                <w:i/>
                <w:lang w:val="lt-LT"/>
              </w:rPr>
              <w:t>ir</w:t>
            </w:r>
            <w:r w:rsidRPr="001C7410">
              <w:rPr>
                <w:i/>
                <w:spacing w:val="-6"/>
                <w:lang w:val="lt-LT"/>
              </w:rPr>
              <w:t xml:space="preserve"> </w:t>
            </w:r>
            <w:r w:rsidRPr="001C7410">
              <w:rPr>
                <w:i/>
                <w:lang w:val="lt-LT"/>
              </w:rPr>
              <w:t>latakų</w:t>
            </w:r>
            <w:r w:rsidRPr="001C7410">
              <w:rPr>
                <w:i/>
                <w:spacing w:val="-5"/>
                <w:lang w:val="lt-LT"/>
              </w:rPr>
              <w:t xml:space="preserve"> </w:t>
            </w:r>
            <w:r w:rsidRPr="001C7410">
              <w:rPr>
                <w:i/>
                <w:spacing w:val="-2"/>
                <w:lang w:val="lt-LT"/>
              </w:rPr>
              <w:t>sutrikimai</w:t>
            </w:r>
          </w:p>
        </w:tc>
      </w:tr>
      <w:tr w:rsidR="009510C5" w:rsidRPr="001C7410" w14:paraId="7A60604B" w14:textId="77777777" w:rsidTr="00DB4F8D">
        <w:tc>
          <w:tcPr>
            <w:tcW w:w="2319" w:type="dxa"/>
          </w:tcPr>
          <w:p w14:paraId="5414651F" w14:textId="77777777" w:rsidR="009510C5" w:rsidRPr="001C7410" w:rsidRDefault="009510C5" w:rsidP="00D7604E">
            <w:pPr>
              <w:pStyle w:val="TableParagraph"/>
              <w:ind w:right="117"/>
              <w:jc w:val="left"/>
              <w:rPr>
                <w:lang w:val="lt-LT"/>
              </w:rPr>
            </w:pPr>
            <w:r w:rsidRPr="001C7410">
              <w:rPr>
                <w:lang w:val="lt-LT"/>
              </w:rPr>
              <w:t xml:space="preserve">Nenormalūs kepenų funkcijos tyrimų </w:t>
            </w:r>
            <w:r w:rsidRPr="001C7410">
              <w:rPr>
                <w:spacing w:val="-2"/>
                <w:lang w:val="lt-LT"/>
              </w:rPr>
              <w:t xml:space="preserve">rodmenys, aspartataminotransferazių </w:t>
            </w:r>
            <w:r w:rsidRPr="001C7410">
              <w:rPr>
                <w:lang w:val="lt-LT"/>
              </w:rPr>
              <w:t>suaktyvėjimas kraujyje, šarminės fosfatazės suaktyvėjimas kraujyje, bilirubino koncentracijos padidėjimas</w:t>
            </w:r>
            <w:r w:rsidRPr="001C7410">
              <w:rPr>
                <w:spacing w:val="-13"/>
                <w:lang w:val="lt-LT"/>
              </w:rPr>
              <w:t xml:space="preserve"> </w:t>
            </w:r>
            <w:r w:rsidRPr="001C7410">
              <w:rPr>
                <w:spacing w:val="-2"/>
                <w:lang w:val="lt-LT"/>
              </w:rPr>
              <w:t>kraujyje</w:t>
            </w:r>
          </w:p>
        </w:tc>
        <w:tc>
          <w:tcPr>
            <w:tcW w:w="2126" w:type="dxa"/>
          </w:tcPr>
          <w:p w14:paraId="77728043" w14:textId="77777777" w:rsidR="009510C5" w:rsidRPr="001C7410" w:rsidRDefault="009510C5" w:rsidP="004E1609">
            <w:pPr>
              <w:pStyle w:val="TableParagraph"/>
              <w:spacing w:line="251" w:lineRule="exact"/>
              <w:ind w:left="7"/>
              <w:rPr>
                <w:lang w:val="lt-LT"/>
              </w:rPr>
            </w:pPr>
            <w:r w:rsidRPr="001C7410">
              <w:rPr>
                <w:spacing w:val="-2"/>
                <w:lang w:val="lt-LT"/>
              </w:rPr>
              <w:t>Nedažnas</w:t>
            </w:r>
          </w:p>
        </w:tc>
        <w:tc>
          <w:tcPr>
            <w:tcW w:w="2126" w:type="dxa"/>
          </w:tcPr>
          <w:p w14:paraId="7EAF6F7D" w14:textId="77777777" w:rsidR="009510C5" w:rsidRPr="001C7410" w:rsidRDefault="009510C5" w:rsidP="004E1609">
            <w:pPr>
              <w:pStyle w:val="TableParagraph"/>
              <w:spacing w:line="251" w:lineRule="exact"/>
              <w:ind w:left="6"/>
              <w:rPr>
                <w:lang w:val="lt-LT"/>
              </w:rPr>
            </w:pPr>
            <w:r w:rsidRPr="001C7410">
              <w:rPr>
                <w:spacing w:val="-2"/>
                <w:lang w:val="lt-LT"/>
              </w:rPr>
              <w:t>Nedažnas</w:t>
            </w:r>
          </w:p>
        </w:tc>
        <w:tc>
          <w:tcPr>
            <w:tcW w:w="2127" w:type="dxa"/>
          </w:tcPr>
          <w:p w14:paraId="2B551702" w14:textId="77777777" w:rsidR="009510C5" w:rsidRPr="001C7410" w:rsidRDefault="009510C5" w:rsidP="004E1609">
            <w:pPr>
              <w:pStyle w:val="TableParagraph"/>
              <w:spacing w:line="251" w:lineRule="exact"/>
              <w:rPr>
                <w:lang w:val="lt-LT"/>
              </w:rPr>
            </w:pPr>
            <w:r w:rsidRPr="001C7410">
              <w:rPr>
                <w:spacing w:val="-2"/>
                <w:lang w:val="lt-LT"/>
              </w:rPr>
              <w:t>Dažnas</w:t>
            </w:r>
          </w:p>
        </w:tc>
      </w:tr>
      <w:tr w:rsidR="009510C5" w:rsidRPr="001C7410" w14:paraId="7D399325" w14:textId="77777777" w:rsidTr="00DB4F8D">
        <w:tc>
          <w:tcPr>
            <w:tcW w:w="2319" w:type="dxa"/>
          </w:tcPr>
          <w:p w14:paraId="5E5B22C4" w14:textId="77777777" w:rsidR="009510C5" w:rsidRPr="001C7410" w:rsidRDefault="009510C5" w:rsidP="004E1609">
            <w:pPr>
              <w:pStyle w:val="TableParagraph"/>
              <w:ind w:right="385"/>
              <w:jc w:val="left"/>
              <w:rPr>
                <w:lang w:val="lt-LT"/>
              </w:rPr>
            </w:pPr>
            <w:r w:rsidRPr="001C7410">
              <w:rPr>
                <w:spacing w:val="-4"/>
                <w:lang w:val="lt-LT"/>
              </w:rPr>
              <w:t xml:space="preserve">Gama </w:t>
            </w:r>
            <w:r w:rsidRPr="001C7410">
              <w:rPr>
                <w:spacing w:val="-2"/>
                <w:lang w:val="lt-LT"/>
              </w:rPr>
              <w:t>gliutamiltransferazių</w:t>
            </w:r>
          </w:p>
          <w:p w14:paraId="6951AD6A" w14:textId="77777777" w:rsidR="009510C5" w:rsidRPr="001C7410" w:rsidRDefault="009510C5" w:rsidP="004E1609">
            <w:pPr>
              <w:pStyle w:val="TableParagraph"/>
              <w:spacing w:line="233" w:lineRule="exact"/>
              <w:jc w:val="left"/>
              <w:rPr>
                <w:lang w:val="lt-LT"/>
              </w:rPr>
            </w:pPr>
            <w:r w:rsidRPr="001C7410">
              <w:rPr>
                <w:lang w:val="lt-LT"/>
              </w:rPr>
              <w:t>suaktyvėjimas</w:t>
            </w:r>
            <w:r w:rsidRPr="001C7410">
              <w:rPr>
                <w:spacing w:val="-13"/>
                <w:lang w:val="lt-LT"/>
              </w:rPr>
              <w:t xml:space="preserve"> </w:t>
            </w:r>
            <w:r w:rsidRPr="001C7410">
              <w:rPr>
                <w:spacing w:val="-2"/>
                <w:lang w:val="lt-LT"/>
              </w:rPr>
              <w:t>kraujyje</w:t>
            </w:r>
          </w:p>
        </w:tc>
        <w:tc>
          <w:tcPr>
            <w:tcW w:w="2126" w:type="dxa"/>
          </w:tcPr>
          <w:p w14:paraId="4D76B906" w14:textId="77777777" w:rsidR="009510C5" w:rsidRPr="001C7410" w:rsidRDefault="009510C5" w:rsidP="004E1609">
            <w:pPr>
              <w:pStyle w:val="TableParagraph"/>
              <w:spacing w:line="251" w:lineRule="exact"/>
              <w:ind w:left="137" w:right="132"/>
              <w:rPr>
                <w:lang w:val="lt-LT"/>
              </w:rPr>
            </w:pPr>
            <w:r w:rsidRPr="001C7410">
              <w:rPr>
                <w:spacing w:val="-2"/>
                <w:lang w:val="lt-LT"/>
              </w:rPr>
              <w:t>Dažnas</w:t>
            </w:r>
          </w:p>
        </w:tc>
        <w:tc>
          <w:tcPr>
            <w:tcW w:w="2126" w:type="dxa"/>
          </w:tcPr>
          <w:p w14:paraId="5EA4FA43" w14:textId="77777777" w:rsidR="009510C5" w:rsidRPr="001C7410" w:rsidRDefault="009510C5" w:rsidP="004E1609">
            <w:pPr>
              <w:pStyle w:val="TableParagraph"/>
              <w:spacing w:line="251" w:lineRule="exact"/>
              <w:ind w:left="137" w:right="134"/>
              <w:rPr>
                <w:lang w:val="lt-LT"/>
              </w:rPr>
            </w:pPr>
            <w:r w:rsidRPr="001C7410">
              <w:rPr>
                <w:spacing w:val="-2"/>
                <w:lang w:val="lt-LT"/>
              </w:rPr>
              <w:t>Dažnas</w:t>
            </w:r>
          </w:p>
        </w:tc>
        <w:tc>
          <w:tcPr>
            <w:tcW w:w="2127" w:type="dxa"/>
          </w:tcPr>
          <w:p w14:paraId="7A21C96F" w14:textId="77777777" w:rsidR="009510C5" w:rsidRPr="001C7410" w:rsidRDefault="009510C5" w:rsidP="004E1609">
            <w:pPr>
              <w:pStyle w:val="TableParagraph"/>
              <w:spacing w:line="251" w:lineRule="exact"/>
              <w:ind w:left="6" w:right="6"/>
              <w:rPr>
                <w:lang w:val="lt-LT"/>
              </w:rPr>
            </w:pPr>
            <w:r w:rsidRPr="001C7410">
              <w:rPr>
                <w:lang w:val="lt-LT"/>
              </w:rPr>
              <w:t>Dažnis</w:t>
            </w:r>
            <w:r w:rsidRPr="001C7410">
              <w:rPr>
                <w:spacing w:val="-6"/>
                <w:lang w:val="lt-LT"/>
              </w:rPr>
              <w:t xml:space="preserve"> </w:t>
            </w:r>
            <w:r w:rsidRPr="001C7410">
              <w:rPr>
                <w:spacing w:val="-2"/>
                <w:lang w:val="lt-LT"/>
              </w:rPr>
              <w:t>nežinomas</w:t>
            </w:r>
          </w:p>
        </w:tc>
      </w:tr>
      <w:tr w:rsidR="009510C5" w:rsidRPr="001C7410" w14:paraId="64B004B1" w14:textId="77777777" w:rsidTr="00DB4F8D">
        <w:tc>
          <w:tcPr>
            <w:tcW w:w="2319" w:type="dxa"/>
          </w:tcPr>
          <w:p w14:paraId="24CEDAF8" w14:textId="77777777" w:rsidR="009510C5" w:rsidRPr="001C7410" w:rsidRDefault="009510C5" w:rsidP="004E1609">
            <w:pPr>
              <w:pStyle w:val="TableParagraph"/>
              <w:spacing w:line="254" w:lineRule="exact"/>
              <w:jc w:val="left"/>
              <w:rPr>
                <w:lang w:val="lt-LT"/>
              </w:rPr>
            </w:pPr>
            <w:r w:rsidRPr="001C7410">
              <w:rPr>
                <w:spacing w:val="-2"/>
                <w:lang w:val="lt-LT"/>
              </w:rPr>
              <w:t xml:space="preserve">Alaninaminotransferazių </w:t>
            </w:r>
            <w:r w:rsidRPr="001C7410">
              <w:rPr>
                <w:lang w:val="lt-LT"/>
              </w:rPr>
              <w:t>suaktyvėjimas kraujyje</w:t>
            </w:r>
          </w:p>
        </w:tc>
        <w:tc>
          <w:tcPr>
            <w:tcW w:w="2126" w:type="dxa"/>
          </w:tcPr>
          <w:p w14:paraId="28A80BD9" w14:textId="77777777" w:rsidR="009510C5" w:rsidRPr="001C7410" w:rsidRDefault="009510C5" w:rsidP="004E1609">
            <w:pPr>
              <w:pStyle w:val="TableParagraph"/>
              <w:spacing w:line="251" w:lineRule="exact"/>
              <w:ind w:left="7"/>
              <w:rPr>
                <w:lang w:val="lt-LT"/>
              </w:rPr>
            </w:pPr>
            <w:r w:rsidRPr="001C7410">
              <w:rPr>
                <w:spacing w:val="-2"/>
                <w:lang w:val="lt-LT"/>
              </w:rPr>
              <w:t>Nedažnas</w:t>
            </w:r>
          </w:p>
        </w:tc>
        <w:tc>
          <w:tcPr>
            <w:tcW w:w="2126" w:type="dxa"/>
          </w:tcPr>
          <w:p w14:paraId="51DB4AA3" w14:textId="77777777" w:rsidR="009510C5" w:rsidRPr="001C7410" w:rsidRDefault="009510C5" w:rsidP="004E1609">
            <w:pPr>
              <w:pStyle w:val="TableParagraph"/>
              <w:spacing w:line="251" w:lineRule="exact"/>
              <w:ind w:left="137" w:right="134"/>
              <w:rPr>
                <w:lang w:val="lt-LT"/>
              </w:rPr>
            </w:pPr>
            <w:r w:rsidRPr="001C7410">
              <w:rPr>
                <w:spacing w:val="-2"/>
                <w:lang w:val="lt-LT"/>
              </w:rPr>
              <w:t>Dažnas</w:t>
            </w:r>
          </w:p>
        </w:tc>
        <w:tc>
          <w:tcPr>
            <w:tcW w:w="2127" w:type="dxa"/>
          </w:tcPr>
          <w:p w14:paraId="64CB4201" w14:textId="77777777" w:rsidR="009510C5" w:rsidRPr="001C7410" w:rsidRDefault="009510C5" w:rsidP="004E1609">
            <w:pPr>
              <w:pStyle w:val="TableParagraph"/>
              <w:spacing w:line="251" w:lineRule="exact"/>
              <w:rPr>
                <w:lang w:val="lt-LT"/>
              </w:rPr>
            </w:pPr>
            <w:r w:rsidRPr="001C7410">
              <w:rPr>
                <w:spacing w:val="-2"/>
                <w:lang w:val="lt-LT"/>
              </w:rPr>
              <w:t>Dažnas</w:t>
            </w:r>
          </w:p>
        </w:tc>
      </w:tr>
      <w:tr w:rsidR="009510C5" w:rsidRPr="008908CD" w14:paraId="4F064C65" w14:textId="77777777" w:rsidTr="00DB4F8D">
        <w:tc>
          <w:tcPr>
            <w:tcW w:w="8698" w:type="dxa"/>
            <w:gridSpan w:val="4"/>
          </w:tcPr>
          <w:p w14:paraId="4FB0DC75" w14:textId="788ABA30" w:rsidR="009510C5" w:rsidRPr="001C7410" w:rsidRDefault="009510C5" w:rsidP="004E1609">
            <w:pPr>
              <w:pStyle w:val="TableParagraph"/>
              <w:spacing w:line="249" w:lineRule="exact"/>
              <w:jc w:val="left"/>
              <w:rPr>
                <w:i/>
                <w:lang w:val="lt-LT"/>
              </w:rPr>
            </w:pPr>
            <w:r w:rsidRPr="001C7410">
              <w:rPr>
                <w:i/>
                <w:lang w:val="lt-LT"/>
              </w:rPr>
              <w:t>Odos</w:t>
            </w:r>
            <w:r w:rsidRPr="001C7410">
              <w:rPr>
                <w:i/>
                <w:spacing w:val="-6"/>
                <w:lang w:val="lt-LT"/>
              </w:rPr>
              <w:t xml:space="preserve"> </w:t>
            </w:r>
            <w:r w:rsidRPr="001C7410">
              <w:rPr>
                <w:i/>
                <w:lang w:val="lt-LT"/>
              </w:rPr>
              <w:t>ir</w:t>
            </w:r>
            <w:r w:rsidRPr="001C7410">
              <w:rPr>
                <w:i/>
                <w:spacing w:val="-5"/>
                <w:lang w:val="lt-LT"/>
              </w:rPr>
              <w:t xml:space="preserve"> </w:t>
            </w:r>
            <w:r w:rsidRPr="001C7410">
              <w:rPr>
                <w:i/>
                <w:lang w:val="lt-LT"/>
              </w:rPr>
              <w:t>poodinio</w:t>
            </w:r>
            <w:r w:rsidRPr="001C7410">
              <w:rPr>
                <w:i/>
                <w:spacing w:val="-5"/>
                <w:lang w:val="lt-LT"/>
              </w:rPr>
              <w:t xml:space="preserve"> </w:t>
            </w:r>
            <w:r w:rsidRPr="001C7410">
              <w:rPr>
                <w:i/>
                <w:lang w:val="lt-LT"/>
              </w:rPr>
              <w:t>audinio</w:t>
            </w:r>
            <w:r w:rsidRPr="001C7410">
              <w:rPr>
                <w:i/>
                <w:spacing w:val="-5"/>
                <w:lang w:val="lt-LT"/>
              </w:rPr>
              <w:t xml:space="preserve"> </w:t>
            </w:r>
            <w:r w:rsidRPr="001C7410">
              <w:rPr>
                <w:i/>
                <w:spacing w:val="-2"/>
                <w:lang w:val="lt-LT"/>
              </w:rPr>
              <w:t>sutrikimai</w:t>
            </w:r>
          </w:p>
        </w:tc>
      </w:tr>
      <w:tr w:rsidR="009510C5" w:rsidRPr="001C7410" w14:paraId="5A27231E" w14:textId="77777777" w:rsidTr="00DB4F8D">
        <w:tc>
          <w:tcPr>
            <w:tcW w:w="2319" w:type="dxa"/>
          </w:tcPr>
          <w:p w14:paraId="3FAD9B01" w14:textId="22E8E54B" w:rsidR="009510C5" w:rsidRPr="001C7410" w:rsidRDefault="009510C5" w:rsidP="004E1609">
            <w:pPr>
              <w:pStyle w:val="TableParagraph"/>
              <w:spacing w:line="251" w:lineRule="exact"/>
              <w:jc w:val="left"/>
              <w:rPr>
                <w:lang w:val="lt-LT"/>
              </w:rPr>
            </w:pPr>
            <w:r w:rsidRPr="001C7410">
              <w:rPr>
                <w:lang w:val="lt-LT"/>
              </w:rPr>
              <w:t>Odos</w:t>
            </w:r>
            <w:r w:rsidRPr="001C7410">
              <w:rPr>
                <w:spacing w:val="-4"/>
                <w:lang w:val="lt-LT"/>
              </w:rPr>
              <w:t xml:space="preserve"> </w:t>
            </w:r>
            <w:r w:rsidRPr="001C7410">
              <w:rPr>
                <w:spacing w:val="-2"/>
                <w:lang w:val="lt-LT"/>
              </w:rPr>
              <w:t>bėrimas</w:t>
            </w:r>
          </w:p>
        </w:tc>
        <w:tc>
          <w:tcPr>
            <w:tcW w:w="2126" w:type="dxa"/>
          </w:tcPr>
          <w:p w14:paraId="2B495E0C" w14:textId="77777777" w:rsidR="009510C5" w:rsidRPr="001C7410" w:rsidRDefault="009510C5" w:rsidP="004E1609">
            <w:pPr>
              <w:pStyle w:val="TableParagraph"/>
              <w:spacing w:line="251" w:lineRule="exact"/>
              <w:ind w:left="7"/>
              <w:rPr>
                <w:lang w:val="lt-LT"/>
              </w:rPr>
            </w:pPr>
            <w:r w:rsidRPr="001C7410">
              <w:rPr>
                <w:spacing w:val="-2"/>
                <w:lang w:val="lt-LT"/>
              </w:rPr>
              <w:t>Nedažnas</w:t>
            </w:r>
          </w:p>
        </w:tc>
        <w:tc>
          <w:tcPr>
            <w:tcW w:w="2126" w:type="dxa"/>
          </w:tcPr>
          <w:p w14:paraId="38A9CCF3" w14:textId="77777777" w:rsidR="009510C5" w:rsidRPr="001C7410" w:rsidRDefault="009510C5" w:rsidP="004E1609">
            <w:pPr>
              <w:pStyle w:val="TableParagraph"/>
              <w:spacing w:line="251" w:lineRule="exact"/>
              <w:ind w:left="137" w:right="134"/>
              <w:rPr>
                <w:lang w:val="lt-LT"/>
              </w:rPr>
            </w:pPr>
            <w:r w:rsidRPr="001C7410">
              <w:rPr>
                <w:spacing w:val="-2"/>
                <w:lang w:val="lt-LT"/>
              </w:rPr>
              <w:t>Dažnas</w:t>
            </w:r>
          </w:p>
        </w:tc>
        <w:tc>
          <w:tcPr>
            <w:tcW w:w="2127" w:type="dxa"/>
          </w:tcPr>
          <w:p w14:paraId="652867E8" w14:textId="77777777" w:rsidR="009510C5" w:rsidRPr="001C7410" w:rsidRDefault="009510C5" w:rsidP="004E1609">
            <w:pPr>
              <w:pStyle w:val="TableParagraph"/>
              <w:spacing w:line="251" w:lineRule="exact"/>
              <w:rPr>
                <w:lang w:val="lt-LT"/>
              </w:rPr>
            </w:pPr>
            <w:r w:rsidRPr="001C7410">
              <w:rPr>
                <w:spacing w:val="-2"/>
                <w:lang w:val="lt-LT"/>
              </w:rPr>
              <w:t>Dažnas</w:t>
            </w:r>
          </w:p>
        </w:tc>
      </w:tr>
      <w:tr w:rsidR="009510C5" w:rsidRPr="001C7410" w14:paraId="774791DE" w14:textId="77777777" w:rsidTr="00DB4F8D">
        <w:tc>
          <w:tcPr>
            <w:tcW w:w="2319" w:type="dxa"/>
          </w:tcPr>
          <w:p w14:paraId="2A7B2F0F" w14:textId="644DF3F4" w:rsidR="009510C5" w:rsidRPr="001C7410" w:rsidRDefault="009510C5" w:rsidP="004E1609">
            <w:pPr>
              <w:pStyle w:val="TableParagraph"/>
              <w:spacing w:line="232" w:lineRule="exact"/>
              <w:jc w:val="left"/>
              <w:rPr>
                <w:lang w:val="lt-LT"/>
              </w:rPr>
            </w:pPr>
            <w:r w:rsidRPr="001C7410">
              <w:rPr>
                <w:spacing w:val="-2"/>
                <w:lang w:val="lt-LT"/>
              </w:rPr>
              <w:t>Alopecija</w:t>
            </w:r>
          </w:p>
        </w:tc>
        <w:tc>
          <w:tcPr>
            <w:tcW w:w="2126" w:type="dxa"/>
          </w:tcPr>
          <w:p w14:paraId="090E5792" w14:textId="77777777" w:rsidR="009510C5" w:rsidRPr="001C7410" w:rsidRDefault="009510C5" w:rsidP="004E1609">
            <w:pPr>
              <w:pStyle w:val="TableParagraph"/>
              <w:spacing w:line="232" w:lineRule="exact"/>
              <w:ind w:left="7"/>
              <w:rPr>
                <w:lang w:val="lt-LT"/>
              </w:rPr>
            </w:pPr>
            <w:r w:rsidRPr="001C7410">
              <w:rPr>
                <w:spacing w:val="-2"/>
                <w:lang w:val="lt-LT"/>
              </w:rPr>
              <w:t>Nedažnas</w:t>
            </w:r>
          </w:p>
        </w:tc>
        <w:tc>
          <w:tcPr>
            <w:tcW w:w="2126" w:type="dxa"/>
          </w:tcPr>
          <w:p w14:paraId="0642270D" w14:textId="77777777" w:rsidR="009510C5" w:rsidRPr="001C7410" w:rsidRDefault="009510C5" w:rsidP="004E1609">
            <w:pPr>
              <w:pStyle w:val="TableParagraph"/>
              <w:spacing w:line="232" w:lineRule="exact"/>
              <w:ind w:left="6"/>
              <w:rPr>
                <w:lang w:val="lt-LT"/>
              </w:rPr>
            </w:pPr>
            <w:r w:rsidRPr="001C7410">
              <w:rPr>
                <w:spacing w:val="-2"/>
                <w:lang w:val="lt-LT"/>
              </w:rPr>
              <w:t>Nedažnas</w:t>
            </w:r>
          </w:p>
        </w:tc>
        <w:tc>
          <w:tcPr>
            <w:tcW w:w="2127" w:type="dxa"/>
          </w:tcPr>
          <w:p w14:paraId="32E0DB3D" w14:textId="77777777" w:rsidR="009510C5" w:rsidRPr="001C7410" w:rsidRDefault="009510C5" w:rsidP="004E1609">
            <w:pPr>
              <w:pStyle w:val="TableParagraph"/>
              <w:spacing w:line="232" w:lineRule="exact"/>
              <w:rPr>
                <w:lang w:val="lt-LT"/>
              </w:rPr>
            </w:pPr>
            <w:r w:rsidRPr="001C7410">
              <w:rPr>
                <w:spacing w:val="-2"/>
                <w:lang w:val="lt-LT"/>
              </w:rPr>
              <w:t>Dažnas</w:t>
            </w:r>
          </w:p>
        </w:tc>
      </w:tr>
      <w:tr w:rsidR="009510C5" w:rsidRPr="001C7410" w14:paraId="7FB7E6F3" w14:textId="77777777" w:rsidTr="00DB4F8D">
        <w:tc>
          <w:tcPr>
            <w:tcW w:w="2319" w:type="dxa"/>
          </w:tcPr>
          <w:p w14:paraId="0FB3E245" w14:textId="77777777" w:rsidR="009510C5" w:rsidRPr="001C7410" w:rsidRDefault="009510C5" w:rsidP="004E1609">
            <w:pPr>
              <w:pStyle w:val="TableParagraph"/>
              <w:spacing w:line="252" w:lineRule="exact"/>
              <w:jc w:val="left"/>
              <w:rPr>
                <w:lang w:val="lt-LT"/>
              </w:rPr>
            </w:pPr>
            <w:r w:rsidRPr="001C7410">
              <w:rPr>
                <w:lang w:val="lt-LT"/>
              </w:rPr>
              <w:t>Daugiaformė</w:t>
            </w:r>
            <w:r w:rsidRPr="001C7410">
              <w:rPr>
                <w:spacing w:val="-14"/>
                <w:lang w:val="lt-LT"/>
              </w:rPr>
              <w:t xml:space="preserve"> </w:t>
            </w:r>
            <w:r w:rsidRPr="001C7410">
              <w:rPr>
                <w:lang w:val="lt-LT"/>
              </w:rPr>
              <w:t xml:space="preserve">raudonė </w:t>
            </w:r>
            <w:r w:rsidRPr="001C7410">
              <w:rPr>
                <w:spacing w:val="-2"/>
                <w:lang w:val="lt-LT"/>
              </w:rPr>
              <w:t>(eritema)</w:t>
            </w:r>
          </w:p>
        </w:tc>
        <w:tc>
          <w:tcPr>
            <w:tcW w:w="2126" w:type="dxa"/>
          </w:tcPr>
          <w:p w14:paraId="1E1E39A7" w14:textId="77777777" w:rsidR="009510C5" w:rsidRPr="001C7410" w:rsidRDefault="009510C5" w:rsidP="004E1609">
            <w:pPr>
              <w:pStyle w:val="TableParagraph"/>
              <w:spacing w:line="251" w:lineRule="exact"/>
              <w:ind w:left="137" w:right="132"/>
              <w:rPr>
                <w:lang w:val="lt-LT"/>
              </w:rPr>
            </w:pPr>
            <w:r w:rsidRPr="001C7410">
              <w:rPr>
                <w:lang w:val="lt-LT"/>
              </w:rPr>
              <w:t>Labai</w:t>
            </w:r>
            <w:r w:rsidRPr="001C7410">
              <w:rPr>
                <w:spacing w:val="-4"/>
                <w:lang w:val="lt-LT"/>
              </w:rPr>
              <w:t xml:space="preserve"> </w:t>
            </w:r>
            <w:r w:rsidRPr="001C7410">
              <w:rPr>
                <w:spacing w:val="-2"/>
                <w:lang w:val="lt-LT"/>
              </w:rPr>
              <w:t>retas</w:t>
            </w:r>
          </w:p>
        </w:tc>
        <w:tc>
          <w:tcPr>
            <w:tcW w:w="2126" w:type="dxa"/>
          </w:tcPr>
          <w:p w14:paraId="08968494" w14:textId="77777777" w:rsidR="009510C5" w:rsidRPr="001C7410" w:rsidRDefault="009510C5" w:rsidP="004E1609">
            <w:pPr>
              <w:pStyle w:val="TableParagraph"/>
              <w:spacing w:line="251" w:lineRule="exact"/>
              <w:ind w:left="6" w:right="3"/>
              <w:rPr>
                <w:lang w:val="lt-LT"/>
              </w:rPr>
            </w:pPr>
            <w:r w:rsidRPr="001C7410">
              <w:rPr>
                <w:lang w:val="lt-LT"/>
              </w:rPr>
              <w:t>Dažnis</w:t>
            </w:r>
            <w:r w:rsidRPr="001C7410">
              <w:rPr>
                <w:spacing w:val="-6"/>
                <w:lang w:val="lt-LT"/>
              </w:rPr>
              <w:t xml:space="preserve"> </w:t>
            </w:r>
            <w:r w:rsidRPr="001C7410">
              <w:rPr>
                <w:spacing w:val="-2"/>
                <w:lang w:val="lt-LT"/>
              </w:rPr>
              <w:t>nežinomas</w:t>
            </w:r>
          </w:p>
        </w:tc>
        <w:tc>
          <w:tcPr>
            <w:tcW w:w="2127" w:type="dxa"/>
          </w:tcPr>
          <w:p w14:paraId="1168E222" w14:textId="77777777" w:rsidR="009510C5" w:rsidRPr="001C7410" w:rsidRDefault="009510C5" w:rsidP="004E1609">
            <w:pPr>
              <w:pStyle w:val="TableParagraph"/>
              <w:spacing w:line="251" w:lineRule="exact"/>
              <w:ind w:left="6" w:right="6"/>
              <w:rPr>
                <w:lang w:val="lt-LT"/>
              </w:rPr>
            </w:pPr>
            <w:r w:rsidRPr="001C7410">
              <w:rPr>
                <w:lang w:val="lt-LT"/>
              </w:rPr>
              <w:t>Dažnis</w:t>
            </w:r>
            <w:r w:rsidRPr="001C7410">
              <w:rPr>
                <w:spacing w:val="-6"/>
                <w:lang w:val="lt-LT"/>
              </w:rPr>
              <w:t xml:space="preserve"> </w:t>
            </w:r>
            <w:r w:rsidRPr="001C7410">
              <w:rPr>
                <w:spacing w:val="-2"/>
                <w:lang w:val="lt-LT"/>
              </w:rPr>
              <w:t>nežinomas</w:t>
            </w:r>
          </w:p>
        </w:tc>
      </w:tr>
      <w:tr w:rsidR="009510C5" w:rsidRPr="001C7410" w14:paraId="2380D3A3" w14:textId="77777777" w:rsidTr="00DB4F8D">
        <w:tc>
          <w:tcPr>
            <w:tcW w:w="2319" w:type="dxa"/>
          </w:tcPr>
          <w:p w14:paraId="4D23E5BF" w14:textId="77777777" w:rsidR="009510C5" w:rsidRPr="001C7410" w:rsidRDefault="009510C5" w:rsidP="004E1609">
            <w:pPr>
              <w:pStyle w:val="TableParagraph"/>
              <w:spacing w:line="251" w:lineRule="exact"/>
              <w:jc w:val="left"/>
              <w:rPr>
                <w:lang w:val="lt-LT"/>
              </w:rPr>
            </w:pPr>
            <w:r w:rsidRPr="001C7410">
              <w:rPr>
                <w:lang w:val="lt-LT"/>
              </w:rPr>
              <w:t>Odos</w:t>
            </w:r>
            <w:r w:rsidRPr="001C7410">
              <w:rPr>
                <w:spacing w:val="-4"/>
                <w:lang w:val="lt-LT"/>
              </w:rPr>
              <w:t xml:space="preserve"> </w:t>
            </w:r>
            <w:r w:rsidRPr="001C7410">
              <w:rPr>
                <w:spacing w:val="-2"/>
                <w:lang w:val="lt-LT"/>
              </w:rPr>
              <w:t>vaskulitas</w:t>
            </w:r>
          </w:p>
        </w:tc>
        <w:tc>
          <w:tcPr>
            <w:tcW w:w="2126" w:type="dxa"/>
          </w:tcPr>
          <w:p w14:paraId="0F89EBA8" w14:textId="77777777" w:rsidR="009510C5" w:rsidRPr="001C7410" w:rsidRDefault="009510C5" w:rsidP="004E1609">
            <w:pPr>
              <w:pStyle w:val="TableParagraph"/>
              <w:spacing w:line="251" w:lineRule="exact"/>
              <w:ind w:left="6" w:right="1"/>
              <w:rPr>
                <w:lang w:val="lt-LT"/>
              </w:rPr>
            </w:pPr>
            <w:r w:rsidRPr="001C7410">
              <w:rPr>
                <w:lang w:val="lt-LT"/>
              </w:rPr>
              <w:t>Dažnis</w:t>
            </w:r>
            <w:r w:rsidRPr="001C7410">
              <w:rPr>
                <w:spacing w:val="-6"/>
                <w:lang w:val="lt-LT"/>
              </w:rPr>
              <w:t xml:space="preserve"> </w:t>
            </w:r>
            <w:r w:rsidRPr="001C7410">
              <w:rPr>
                <w:spacing w:val="-2"/>
                <w:lang w:val="lt-LT"/>
              </w:rPr>
              <w:t>nežinomas</w:t>
            </w:r>
          </w:p>
        </w:tc>
        <w:tc>
          <w:tcPr>
            <w:tcW w:w="2126" w:type="dxa"/>
          </w:tcPr>
          <w:p w14:paraId="39224534" w14:textId="77777777" w:rsidR="009510C5" w:rsidRPr="001C7410" w:rsidRDefault="009510C5" w:rsidP="004E1609">
            <w:pPr>
              <w:pStyle w:val="TableParagraph"/>
              <w:spacing w:line="251" w:lineRule="exact"/>
              <w:ind w:left="6" w:right="3"/>
              <w:rPr>
                <w:lang w:val="lt-LT"/>
              </w:rPr>
            </w:pPr>
            <w:r w:rsidRPr="001C7410">
              <w:rPr>
                <w:lang w:val="lt-LT"/>
              </w:rPr>
              <w:t>Dažnis</w:t>
            </w:r>
            <w:r w:rsidRPr="001C7410">
              <w:rPr>
                <w:spacing w:val="-6"/>
                <w:lang w:val="lt-LT"/>
              </w:rPr>
              <w:t xml:space="preserve"> </w:t>
            </w:r>
            <w:r w:rsidRPr="001C7410">
              <w:rPr>
                <w:spacing w:val="-2"/>
                <w:lang w:val="lt-LT"/>
              </w:rPr>
              <w:t>nežinomas</w:t>
            </w:r>
          </w:p>
        </w:tc>
        <w:tc>
          <w:tcPr>
            <w:tcW w:w="2127" w:type="dxa"/>
          </w:tcPr>
          <w:p w14:paraId="72C5A611" w14:textId="77777777" w:rsidR="009510C5" w:rsidRPr="001C7410" w:rsidRDefault="009510C5" w:rsidP="004E1609">
            <w:pPr>
              <w:pStyle w:val="TableParagraph"/>
              <w:spacing w:line="251" w:lineRule="exact"/>
              <w:ind w:left="6" w:right="6"/>
              <w:rPr>
                <w:lang w:val="lt-LT"/>
              </w:rPr>
            </w:pPr>
            <w:r w:rsidRPr="001C7410">
              <w:rPr>
                <w:lang w:val="lt-LT"/>
              </w:rPr>
              <w:t>Dažnis</w:t>
            </w:r>
            <w:r w:rsidRPr="001C7410">
              <w:rPr>
                <w:spacing w:val="-6"/>
                <w:lang w:val="lt-LT"/>
              </w:rPr>
              <w:t xml:space="preserve"> </w:t>
            </w:r>
            <w:r w:rsidRPr="001C7410">
              <w:rPr>
                <w:spacing w:val="-2"/>
                <w:lang w:val="lt-LT"/>
              </w:rPr>
              <w:t>nežinomas</w:t>
            </w:r>
          </w:p>
        </w:tc>
      </w:tr>
      <w:tr w:rsidR="009510C5" w:rsidRPr="008908CD" w14:paraId="65DA45BE" w14:textId="77777777" w:rsidTr="00DB4F8D">
        <w:tc>
          <w:tcPr>
            <w:tcW w:w="8698" w:type="dxa"/>
            <w:gridSpan w:val="4"/>
          </w:tcPr>
          <w:p w14:paraId="2043D8A0" w14:textId="5A381A48" w:rsidR="009510C5" w:rsidRPr="001C7410" w:rsidRDefault="009510C5" w:rsidP="004E1609">
            <w:pPr>
              <w:pStyle w:val="TableParagraph"/>
              <w:spacing w:line="251" w:lineRule="exact"/>
              <w:jc w:val="left"/>
              <w:rPr>
                <w:i/>
                <w:lang w:val="lt-LT"/>
              </w:rPr>
            </w:pPr>
            <w:r w:rsidRPr="001C7410">
              <w:rPr>
                <w:i/>
                <w:lang w:val="lt-LT"/>
              </w:rPr>
              <w:t>Skeleto,</w:t>
            </w:r>
            <w:r w:rsidRPr="001C7410">
              <w:rPr>
                <w:i/>
                <w:spacing w:val="-9"/>
                <w:lang w:val="lt-LT"/>
              </w:rPr>
              <w:t xml:space="preserve"> </w:t>
            </w:r>
            <w:r w:rsidRPr="001C7410">
              <w:rPr>
                <w:i/>
                <w:lang w:val="lt-LT"/>
              </w:rPr>
              <w:t>raumenų</w:t>
            </w:r>
            <w:r w:rsidRPr="001C7410">
              <w:rPr>
                <w:i/>
                <w:spacing w:val="-7"/>
                <w:lang w:val="lt-LT"/>
              </w:rPr>
              <w:t xml:space="preserve"> </w:t>
            </w:r>
            <w:r w:rsidRPr="001C7410">
              <w:rPr>
                <w:i/>
                <w:lang w:val="lt-LT"/>
              </w:rPr>
              <w:t>ir</w:t>
            </w:r>
            <w:r w:rsidRPr="001C7410">
              <w:rPr>
                <w:i/>
                <w:spacing w:val="-7"/>
                <w:lang w:val="lt-LT"/>
              </w:rPr>
              <w:t xml:space="preserve"> </w:t>
            </w:r>
            <w:r w:rsidRPr="001C7410">
              <w:rPr>
                <w:i/>
                <w:lang w:val="lt-LT"/>
              </w:rPr>
              <w:t>jungiamojo</w:t>
            </w:r>
            <w:r w:rsidRPr="001C7410">
              <w:rPr>
                <w:i/>
                <w:spacing w:val="-7"/>
                <w:lang w:val="lt-LT"/>
              </w:rPr>
              <w:t xml:space="preserve"> </w:t>
            </w:r>
            <w:r w:rsidRPr="001C7410">
              <w:rPr>
                <w:i/>
                <w:lang w:val="lt-LT"/>
              </w:rPr>
              <w:t>audinio</w:t>
            </w:r>
            <w:r w:rsidRPr="001C7410">
              <w:rPr>
                <w:i/>
                <w:spacing w:val="-6"/>
                <w:lang w:val="lt-LT"/>
              </w:rPr>
              <w:t xml:space="preserve"> </w:t>
            </w:r>
            <w:r w:rsidRPr="001C7410">
              <w:rPr>
                <w:i/>
                <w:spacing w:val="-2"/>
                <w:lang w:val="lt-LT"/>
              </w:rPr>
              <w:t>sutrikimai</w:t>
            </w:r>
          </w:p>
        </w:tc>
      </w:tr>
      <w:tr w:rsidR="009510C5" w:rsidRPr="001C7410" w14:paraId="1DE9B2DA" w14:textId="77777777" w:rsidTr="00DB4F8D">
        <w:tc>
          <w:tcPr>
            <w:tcW w:w="2319" w:type="dxa"/>
          </w:tcPr>
          <w:p w14:paraId="01B27F24" w14:textId="77777777" w:rsidR="009510C5" w:rsidRPr="001C7410" w:rsidRDefault="009510C5" w:rsidP="004E1609">
            <w:pPr>
              <w:pStyle w:val="TableParagraph"/>
              <w:spacing w:line="232" w:lineRule="exact"/>
              <w:jc w:val="left"/>
              <w:rPr>
                <w:lang w:val="lt-LT"/>
              </w:rPr>
            </w:pPr>
            <w:r w:rsidRPr="001C7410">
              <w:rPr>
                <w:lang w:val="lt-LT"/>
              </w:rPr>
              <w:t>Kraujavimas</w:t>
            </w:r>
            <w:r w:rsidRPr="001C7410">
              <w:rPr>
                <w:spacing w:val="-6"/>
                <w:lang w:val="lt-LT"/>
              </w:rPr>
              <w:t xml:space="preserve"> </w:t>
            </w:r>
            <w:r w:rsidRPr="001C7410">
              <w:rPr>
                <w:lang w:val="lt-LT"/>
              </w:rPr>
              <w:t>į</w:t>
            </w:r>
            <w:r w:rsidRPr="001C7410">
              <w:rPr>
                <w:spacing w:val="-6"/>
                <w:lang w:val="lt-LT"/>
              </w:rPr>
              <w:t xml:space="preserve"> </w:t>
            </w:r>
            <w:r w:rsidRPr="001C7410">
              <w:rPr>
                <w:spacing w:val="-2"/>
                <w:lang w:val="lt-LT"/>
              </w:rPr>
              <w:t>raumenis</w:t>
            </w:r>
          </w:p>
        </w:tc>
        <w:tc>
          <w:tcPr>
            <w:tcW w:w="2126" w:type="dxa"/>
          </w:tcPr>
          <w:p w14:paraId="7DA0AE98" w14:textId="77777777" w:rsidR="009510C5" w:rsidRPr="001C7410" w:rsidRDefault="009510C5" w:rsidP="004E1609">
            <w:pPr>
              <w:pStyle w:val="TableParagraph"/>
              <w:spacing w:line="232" w:lineRule="exact"/>
              <w:ind w:left="8"/>
              <w:rPr>
                <w:lang w:val="lt-LT"/>
              </w:rPr>
            </w:pPr>
            <w:r w:rsidRPr="001C7410">
              <w:rPr>
                <w:spacing w:val="-2"/>
                <w:lang w:val="lt-LT"/>
              </w:rPr>
              <w:t>Retas</w:t>
            </w:r>
          </w:p>
        </w:tc>
        <w:tc>
          <w:tcPr>
            <w:tcW w:w="2126" w:type="dxa"/>
          </w:tcPr>
          <w:p w14:paraId="1856F7BB" w14:textId="77777777" w:rsidR="009510C5" w:rsidRPr="001C7410" w:rsidRDefault="009510C5" w:rsidP="004E1609">
            <w:pPr>
              <w:pStyle w:val="TableParagraph"/>
              <w:spacing w:line="232" w:lineRule="exact"/>
              <w:ind w:left="6"/>
              <w:rPr>
                <w:lang w:val="lt-LT"/>
              </w:rPr>
            </w:pPr>
            <w:r w:rsidRPr="001C7410">
              <w:rPr>
                <w:spacing w:val="-2"/>
                <w:lang w:val="lt-LT"/>
              </w:rPr>
              <w:t>Nedažnas</w:t>
            </w:r>
          </w:p>
        </w:tc>
        <w:tc>
          <w:tcPr>
            <w:tcW w:w="2127" w:type="dxa"/>
          </w:tcPr>
          <w:p w14:paraId="5B6A73CF" w14:textId="77777777" w:rsidR="009510C5" w:rsidRPr="001C7410" w:rsidRDefault="009510C5" w:rsidP="004E1609">
            <w:pPr>
              <w:pStyle w:val="TableParagraph"/>
              <w:spacing w:line="232" w:lineRule="exact"/>
              <w:ind w:left="6" w:right="6"/>
              <w:rPr>
                <w:lang w:val="lt-LT"/>
              </w:rPr>
            </w:pPr>
            <w:r w:rsidRPr="001C7410">
              <w:rPr>
                <w:lang w:val="lt-LT"/>
              </w:rPr>
              <w:t>Dažnis</w:t>
            </w:r>
            <w:r w:rsidRPr="001C7410">
              <w:rPr>
                <w:spacing w:val="-6"/>
                <w:lang w:val="lt-LT"/>
              </w:rPr>
              <w:t xml:space="preserve"> </w:t>
            </w:r>
            <w:r w:rsidRPr="001C7410">
              <w:rPr>
                <w:spacing w:val="-2"/>
                <w:lang w:val="lt-LT"/>
              </w:rPr>
              <w:t>nežinomas</w:t>
            </w:r>
          </w:p>
        </w:tc>
      </w:tr>
      <w:tr w:rsidR="009510C5" w:rsidRPr="008908CD" w14:paraId="0E5C0808" w14:textId="77777777" w:rsidTr="00DB4F8D">
        <w:tc>
          <w:tcPr>
            <w:tcW w:w="8698" w:type="dxa"/>
            <w:gridSpan w:val="4"/>
          </w:tcPr>
          <w:p w14:paraId="297F2931" w14:textId="40B0D29F" w:rsidR="009510C5" w:rsidRPr="001C7410" w:rsidRDefault="009510C5" w:rsidP="004E1609">
            <w:pPr>
              <w:pStyle w:val="TableParagraph"/>
              <w:spacing w:before="1"/>
              <w:jc w:val="left"/>
              <w:rPr>
                <w:i/>
                <w:lang w:val="lt-LT"/>
              </w:rPr>
            </w:pPr>
            <w:r w:rsidRPr="001C7410">
              <w:rPr>
                <w:i/>
                <w:lang w:val="lt-LT"/>
              </w:rPr>
              <w:t>Inkstų</w:t>
            </w:r>
            <w:r w:rsidRPr="001C7410">
              <w:rPr>
                <w:i/>
                <w:spacing w:val="-5"/>
                <w:lang w:val="lt-LT"/>
              </w:rPr>
              <w:t xml:space="preserve"> </w:t>
            </w:r>
            <w:r w:rsidRPr="001C7410">
              <w:rPr>
                <w:i/>
                <w:lang w:val="lt-LT"/>
              </w:rPr>
              <w:t>ir</w:t>
            </w:r>
            <w:r w:rsidRPr="001C7410">
              <w:rPr>
                <w:i/>
                <w:spacing w:val="-5"/>
                <w:lang w:val="lt-LT"/>
              </w:rPr>
              <w:t xml:space="preserve"> </w:t>
            </w:r>
            <w:r w:rsidRPr="001C7410">
              <w:rPr>
                <w:i/>
                <w:lang w:val="lt-LT"/>
              </w:rPr>
              <w:t>šlapimo</w:t>
            </w:r>
            <w:r w:rsidRPr="001C7410">
              <w:rPr>
                <w:i/>
                <w:spacing w:val="-5"/>
                <w:lang w:val="lt-LT"/>
              </w:rPr>
              <w:t xml:space="preserve"> </w:t>
            </w:r>
            <w:r w:rsidRPr="001C7410">
              <w:rPr>
                <w:i/>
                <w:lang w:val="lt-LT"/>
              </w:rPr>
              <w:t>takų</w:t>
            </w:r>
            <w:r w:rsidRPr="001C7410">
              <w:rPr>
                <w:i/>
                <w:spacing w:val="-4"/>
                <w:lang w:val="lt-LT"/>
              </w:rPr>
              <w:t xml:space="preserve"> </w:t>
            </w:r>
            <w:r w:rsidRPr="001C7410">
              <w:rPr>
                <w:i/>
                <w:spacing w:val="-2"/>
                <w:lang w:val="lt-LT"/>
              </w:rPr>
              <w:t>sutrikimai</w:t>
            </w:r>
          </w:p>
        </w:tc>
      </w:tr>
      <w:tr w:rsidR="009510C5" w:rsidRPr="001C7410" w14:paraId="1E34C08D" w14:textId="77777777" w:rsidTr="00DB4F8D">
        <w:tc>
          <w:tcPr>
            <w:tcW w:w="2319" w:type="dxa"/>
          </w:tcPr>
          <w:p w14:paraId="7BACDC77" w14:textId="77777777" w:rsidR="009510C5" w:rsidRPr="001C7410" w:rsidRDefault="009510C5" w:rsidP="004E1609">
            <w:pPr>
              <w:pStyle w:val="TableParagraph"/>
              <w:spacing w:line="232" w:lineRule="exact"/>
              <w:jc w:val="left"/>
              <w:rPr>
                <w:lang w:val="lt-LT"/>
              </w:rPr>
            </w:pPr>
            <w:r w:rsidRPr="001C7410">
              <w:rPr>
                <w:spacing w:val="-2"/>
                <w:lang w:val="lt-LT"/>
              </w:rPr>
              <w:t>Hematurija</w:t>
            </w:r>
          </w:p>
        </w:tc>
        <w:tc>
          <w:tcPr>
            <w:tcW w:w="2126" w:type="dxa"/>
          </w:tcPr>
          <w:p w14:paraId="65B4B569" w14:textId="77777777" w:rsidR="009510C5" w:rsidRPr="001C7410" w:rsidRDefault="009510C5" w:rsidP="004E1609">
            <w:pPr>
              <w:pStyle w:val="TableParagraph"/>
              <w:spacing w:line="232" w:lineRule="exact"/>
              <w:ind w:left="137" w:right="132"/>
              <w:rPr>
                <w:lang w:val="lt-LT"/>
              </w:rPr>
            </w:pPr>
            <w:r w:rsidRPr="001C7410">
              <w:rPr>
                <w:spacing w:val="-2"/>
                <w:lang w:val="lt-LT"/>
              </w:rPr>
              <w:t>Dažnas</w:t>
            </w:r>
          </w:p>
        </w:tc>
        <w:tc>
          <w:tcPr>
            <w:tcW w:w="2126" w:type="dxa"/>
          </w:tcPr>
          <w:p w14:paraId="60A07960" w14:textId="77777777" w:rsidR="009510C5" w:rsidRPr="001C7410" w:rsidRDefault="009510C5" w:rsidP="004E1609">
            <w:pPr>
              <w:pStyle w:val="TableParagraph"/>
              <w:spacing w:line="232" w:lineRule="exact"/>
              <w:ind w:left="137" w:right="134"/>
              <w:rPr>
                <w:lang w:val="lt-LT"/>
              </w:rPr>
            </w:pPr>
            <w:r w:rsidRPr="001C7410">
              <w:rPr>
                <w:spacing w:val="-2"/>
                <w:lang w:val="lt-LT"/>
              </w:rPr>
              <w:t>Dažnas</w:t>
            </w:r>
          </w:p>
        </w:tc>
        <w:tc>
          <w:tcPr>
            <w:tcW w:w="2127" w:type="dxa"/>
          </w:tcPr>
          <w:p w14:paraId="075D37DD" w14:textId="77777777" w:rsidR="009510C5" w:rsidRPr="001C7410" w:rsidRDefault="009510C5" w:rsidP="004E1609">
            <w:pPr>
              <w:pStyle w:val="TableParagraph"/>
              <w:spacing w:line="232" w:lineRule="exact"/>
              <w:rPr>
                <w:lang w:val="lt-LT"/>
              </w:rPr>
            </w:pPr>
            <w:r w:rsidRPr="001C7410">
              <w:rPr>
                <w:spacing w:val="-2"/>
                <w:lang w:val="lt-LT"/>
              </w:rPr>
              <w:t>Dažnas</w:t>
            </w:r>
          </w:p>
        </w:tc>
      </w:tr>
      <w:tr w:rsidR="009510C5" w:rsidRPr="001C7410" w14:paraId="6C721E1C" w14:textId="77777777" w:rsidTr="00DB4F8D">
        <w:tc>
          <w:tcPr>
            <w:tcW w:w="2319" w:type="dxa"/>
          </w:tcPr>
          <w:p w14:paraId="68CB9B97" w14:textId="77777777" w:rsidR="009510C5" w:rsidRPr="001C7410" w:rsidRDefault="009510C5" w:rsidP="004E1609">
            <w:pPr>
              <w:pStyle w:val="TableParagraph"/>
              <w:spacing w:line="254" w:lineRule="exact"/>
              <w:ind w:right="604"/>
              <w:jc w:val="left"/>
              <w:rPr>
                <w:lang w:val="lt-LT"/>
              </w:rPr>
            </w:pPr>
            <w:r w:rsidRPr="001C7410">
              <w:rPr>
                <w:lang w:val="lt-LT"/>
              </w:rPr>
              <w:t>Su</w:t>
            </w:r>
            <w:r w:rsidRPr="001C7410">
              <w:rPr>
                <w:spacing w:val="-14"/>
                <w:lang w:val="lt-LT"/>
              </w:rPr>
              <w:t xml:space="preserve"> </w:t>
            </w:r>
            <w:r w:rsidRPr="001C7410">
              <w:rPr>
                <w:lang w:val="lt-LT"/>
              </w:rPr>
              <w:t>antikoaguliantais susijusi nefropatija</w:t>
            </w:r>
          </w:p>
        </w:tc>
        <w:tc>
          <w:tcPr>
            <w:tcW w:w="2126" w:type="dxa"/>
          </w:tcPr>
          <w:p w14:paraId="7C4F825B" w14:textId="77777777" w:rsidR="009510C5" w:rsidRPr="001C7410" w:rsidRDefault="009510C5" w:rsidP="004E1609">
            <w:pPr>
              <w:pStyle w:val="TableParagraph"/>
              <w:spacing w:line="251" w:lineRule="exact"/>
              <w:ind w:left="6" w:right="1"/>
              <w:rPr>
                <w:lang w:val="lt-LT"/>
              </w:rPr>
            </w:pPr>
            <w:r w:rsidRPr="001C7410">
              <w:rPr>
                <w:lang w:val="lt-LT"/>
              </w:rPr>
              <w:t>Dažnis</w:t>
            </w:r>
            <w:r w:rsidRPr="001C7410">
              <w:rPr>
                <w:spacing w:val="-6"/>
                <w:lang w:val="lt-LT"/>
              </w:rPr>
              <w:t xml:space="preserve"> </w:t>
            </w:r>
            <w:r w:rsidRPr="001C7410">
              <w:rPr>
                <w:spacing w:val="-2"/>
                <w:lang w:val="lt-LT"/>
              </w:rPr>
              <w:t>nežinomas</w:t>
            </w:r>
          </w:p>
        </w:tc>
        <w:tc>
          <w:tcPr>
            <w:tcW w:w="2126" w:type="dxa"/>
          </w:tcPr>
          <w:p w14:paraId="1148CDC1" w14:textId="77777777" w:rsidR="009510C5" w:rsidRPr="001C7410" w:rsidRDefault="009510C5" w:rsidP="004E1609">
            <w:pPr>
              <w:pStyle w:val="TableParagraph"/>
              <w:spacing w:line="251" w:lineRule="exact"/>
              <w:ind w:left="6" w:right="3"/>
              <w:rPr>
                <w:lang w:val="lt-LT"/>
              </w:rPr>
            </w:pPr>
            <w:r w:rsidRPr="001C7410">
              <w:rPr>
                <w:lang w:val="lt-LT"/>
              </w:rPr>
              <w:t>Dažnis</w:t>
            </w:r>
            <w:r w:rsidRPr="001C7410">
              <w:rPr>
                <w:spacing w:val="-6"/>
                <w:lang w:val="lt-LT"/>
              </w:rPr>
              <w:t xml:space="preserve"> </w:t>
            </w:r>
            <w:r w:rsidRPr="001C7410">
              <w:rPr>
                <w:spacing w:val="-2"/>
                <w:lang w:val="lt-LT"/>
              </w:rPr>
              <w:t>nežinomas</w:t>
            </w:r>
          </w:p>
        </w:tc>
        <w:tc>
          <w:tcPr>
            <w:tcW w:w="2127" w:type="dxa"/>
          </w:tcPr>
          <w:p w14:paraId="310A1FC9" w14:textId="77777777" w:rsidR="009510C5" w:rsidRPr="001C7410" w:rsidRDefault="009510C5" w:rsidP="004E1609">
            <w:pPr>
              <w:pStyle w:val="TableParagraph"/>
              <w:spacing w:line="251" w:lineRule="exact"/>
              <w:ind w:left="6" w:right="6"/>
              <w:rPr>
                <w:lang w:val="lt-LT"/>
              </w:rPr>
            </w:pPr>
            <w:r w:rsidRPr="001C7410">
              <w:rPr>
                <w:lang w:val="lt-LT"/>
              </w:rPr>
              <w:t>Dažnis</w:t>
            </w:r>
            <w:r w:rsidRPr="001C7410">
              <w:rPr>
                <w:spacing w:val="-6"/>
                <w:lang w:val="lt-LT"/>
              </w:rPr>
              <w:t xml:space="preserve"> </w:t>
            </w:r>
            <w:r w:rsidRPr="001C7410">
              <w:rPr>
                <w:spacing w:val="-2"/>
                <w:lang w:val="lt-LT"/>
              </w:rPr>
              <w:t>nežinomas</w:t>
            </w:r>
          </w:p>
        </w:tc>
      </w:tr>
      <w:tr w:rsidR="009510C5" w:rsidRPr="008908CD" w14:paraId="43A8C217" w14:textId="77777777" w:rsidTr="00DB4F8D">
        <w:tc>
          <w:tcPr>
            <w:tcW w:w="8698" w:type="dxa"/>
            <w:gridSpan w:val="4"/>
          </w:tcPr>
          <w:p w14:paraId="70FA0BEF" w14:textId="396B903B" w:rsidR="009510C5" w:rsidRPr="001C7410" w:rsidRDefault="009510C5" w:rsidP="004E1609">
            <w:pPr>
              <w:pStyle w:val="TableParagraph"/>
              <w:spacing w:line="249" w:lineRule="exact"/>
              <w:jc w:val="left"/>
              <w:rPr>
                <w:i/>
                <w:lang w:val="lt-LT"/>
              </w:rPr>
            </w:pPr>
            <w:r w:rsidRPr="001C7410">
              <w:rPr>
                <w:i/>
                <w:lang w:val="lt-LT"/>
              </w:rPr>
              <w:t>Lytinės</w:t>
            </w:r>
            <w:r w:rsidRPr="001C7410">
              <w:rPr>
                <w:i/>
                <w:spacing w:val="-6"/>
                <w:lang w:val="lt-LT"/>
              </w:rPr>
              <w:t xml:space="preserve"> </w:t>
            </w:r>
            <w:r w:rsidRPr="001C7410">
              <w:rPr>
                <w:i/>
                <w:lang w:val="lt-LT"/>
              </w:rPr>
              <w:t>sistemos</w:t>
            </w:r>
            <w:r w:rsidRPr="001C7410">
              <w:rPr>
                <w:i/>
                <w:spacing w:val="-6"/>
                <w:lang w:val="lt-LT"/>
              </w:rPr>
              <w:t xml:space="preserve"> </w:t>
            </w:r>
            <w:r w:rsidRPr="001C7410">
              <w:rPr>
                <w:i/>
                <w:lang w:val="lt-LT"/>
              </w:rPr>
              <w:t>ir</w:t>
            </w:r>
            <w:r w:rsidRPr="001C7410">
              <w:rPr>
                <w:i/>
                <w:spacing w:val="-6"/>
                <w:lang w:val="lt-LT"/>
              </w:rPr>
              <w:t xml:space="preserve"> </w:t>
            </w:r>
            <w:r w:rsidRPr="001C7410">
              <w:rPr>
                <w:i/>
                <w:lang w:val="lt-LT"/>
              </w:rPr>
              <w:t>krūties</w:t>
            </w:r>
            <w:r w:rsidRPr="001C7410">
              <w:rPr>
                <w:i/>
                <w:spacing w:val="-6"/>
                <w:lang w:val="lt-LT"/>
              </w:rPr>
              <w:t xml:space="preserve"> </w:t>
            </w:r>
            <w:r w:rsidRPr="001C7410">
              <w:rPr>
                <w:i/>
                <w:spacing w:val="-2"/>
                <w:lang w:val="lt-LT"/>
              </w:rPr>
              <w:t>sutrikimai</w:t>
            </w:r>
          </w:p>
        </w:tc>
      </w:tr>
      <w:tr w:rsidR="009510C5" w:rsidRPr="001C7410" w14:paraId="132C8371" w14:textId="77777777" w:rsidTr="00DB4F8D">
        <w:tc>
          <w:tcPr>
            <w:tcW w:w="2319" w:type="dxa"/>
          </w:tcPr>
          <w:p w14:paraId="3C2AC658" w14:textId="77777777" w:rsidR="009510C5" w:rsidRPr="001C7410" w:rsidRDefault="009510C5" w:rsidP="004E1609">
            <w:pPr>
              <w:pStyle w:val="TableParagraph"/>
              <w:spacing w:line="251" w:lineRule="exact"/>
              <w:jc w:val="left"/>
              <w:rPr>
                <w:lang w:val="lt-LT"/>
              </w:rPr>
            </w:pPr>
            <w:r w:rsidRPr="001C7410">
              <w:rPr>
                <w:lang w:val="lt-LT"/>
              </w:rPr>
              <w:t>Nenormalus</w:t>
            </w:r>
            <w:r w:rsidRPr="001C7410">
              <w:rPr>
                <w:spacing w:val="-10"/>
                <w:lang w:val="lt-LT"/>
              </w:rPr>
              <w:t xml:space="preserve"> </w:t>
            </w:r>
            <w:r w:rsidRPr="001C7410">
              <w:rPr>
                <w:spacing w:val="-2"/>
                <w:lang w:val="lt-LT"/>
              </w:rPr>
              <w:t>kraujavimas</w:t>
            </w:r>
          </w:p>
          <w:p w14:paraId="5007FD94" w14:textId="77777777" w:rsidR="009510C5" w:rsidRPr="001C7410" w:rsidRDefault="009510C5" w:rsidP="004E1609">
            <w:pPr>
              <w:pStyle w:val="TableParagraph"/>
              <w:spacing w:line="252" w:lineRule="exact"/>
              <w:ind w:right="117"/>
              <w:jc w:val="left"/>
              <w:rPr>
                <w:lang w:val="lt-LT"/>
              </w:rPr>
            </w:pPr>
            <w:r w:rsidRPr="001C7410">
              <w:rPr>
                <w:lang w:val="lt-LT"/>
              </w:rPr>
              <w:t>iš makšties, kraujavimas iš</w:t>
            </w:r>
            <w:r w:rsidRPr="001C7410">
              <w:rPr>
                <w:spacing w:val="-14"/>
                <w:lang w:val="lt-LT"/>
              </w:rPr>
              <w:t xml:space="preserve"> </w:t>
            </w:r>
            <w:r w:rsidRPr="001C7410">
              <w:rPr>
                <w:lang w:val="lt-LT"/>
              </w:rPr>
              <w:t>urogenitalinės</w:t>
            </w:r>
            <w:r w:rsidRPr="001C7410">
              <w:rPr>
                <w:spacing w:val="-14"/>
                <w:lang w:val="lt-LT"/>
              </w:rPr>
              <w:t xml:space="preserve"> </w:t>
            </w:r>
            <w:r w:rsidRPr="001C7410">
              <w:rPr>
                <w:lang w:val="lt-LT"/>
              </w:rPr>
              <w:t>sistemos</w:t>
            </w:r>
          </w:p>
        </w:tc>
        <w:tc>
          <w:tcPr>
            <w:tcW w:w="2126" w:type="dxa"/>
          </w:tcPr>
          <w:p w14:paraId="27A8CAFC" w14:textId="77777777" w:rsidR="009510C5" w:rsidRPr="001C7410" w:rsidRDefault="009510C5" w:rsidP="004E1609">
            <w:pPr>
              <w:pStyle w:val="TableParagraph"/>
              <w:spacing w:line="251" w:lineRule="exact"/>
              <w:ind w:left="7"/>
              <w:rPr>
                <w:lang w:val="lt-LT"/>
              </w:rPr>
            </w:pPr>
            <w:r w:rsidRPr="001C7410">
              <w:rPr>
                <w:spacing w:val="-2"/>
                <w:lang w:val="lt-LT"/>
              </w:rPr>
              <w:t>Nedažnas</w:t>
            </w:r>
          </w:p>
        </w:tc>
        <w:tc>
          <w:tcPr>
            <w:tcW w:w="2126" w:type="dxa"/>
          </w:tcPr>
          <w:p w14:paraId="117FEA42" w14:textId="77777777" w:rsidR="009510C5" w:rsidRPr="001C7410" w:rsidRDefault="009510C5" w:rsidP="004E1609">
            <w:pPr>
              <w:pStyle w:val="TableParagraph"/>
              <w:spacing w:line="251" w:lineRule="exact"/>
              <w:ind w:left="137" w:right="134"/>
              <w:rPr>
                <w:lang w:val="lt-LT"/>
              </w:rPr>
            </w:pPr>
            <w:r w:rsidRPr="001C7410">
              <w:rPr>
                <w:spacing w:val="-2"/>
                <w:lang w:val="lt-LT"/>
              </w:rPr>
              <w:t>Dažnas</w:t>
            </w:r>
          </w:p>
        </w:tc>
        <w:tc>
          <w:tcPr>
            <w:tcW w:w="2127" w:type="dxa"/>
          </w:tcPr>
          <w:p w14:paraId="734AAF1B" w14:textId="77777777" w:rsidR="009510C5" w:rsidRPr="001C7410" w:rsidRDefault="009510C5" w:rsidP="004E1609">
            <w:pPr>
              <w:pStyle w:val="TableParagraph"/>
              <w:spacing w:line="251" w:lineRule="exact"/>
              <w:rPr>
                <w:lang w:val="lt-LT"/>
              </w:rPr>
            </w:pPr>
            <w:r w:rsidRPr="001C7410">
              <w:rPr>
                <w:lang w:val="lt-LT"/>
              </w:rPr>
              <w:t>Labai</w:t>
            </w:r>
            <w:r w:rsidRPr="001C7410">
              <w:rPr>
                <w:spacing w:val="-5"/>
                <w:lang w:val="lt-LT"/>
              </w:rPr>
              <w:t xml:space="preserve"> </w:t>
            </w:r>
            <w:r w:rsidRPr="001C7410">
              <w:rPr>
                <w:spacing w:val="-2"/>
                <w:lang w:val="lt-LT"/>
              </w:rPr>
              <w:t>dažnas</w:t>
            </w:r>
            <w:r w:rsidRPr="001C7410">
              <w:rPr>
                <w:spacing w:val="-2"/>
                <w:vertAlign w:val="superscript"/>
                <w:lang w:val="lt-LT"/>
              </w:rPr>
              <w:t>§</w:t>
            </w:r>
          </w:p>
        </w:tc>
      </w:tr>
      <w:tr w:rsidR="009510C5" w:rsidRPr="008908CD" w14:paraId="024A4557" w14:textId="77777777" w:rsidTr="00DB4F8D">
        <w:tc>
          <w:tcPr>
            <w:tcW w:w="8698" w:type="dxa"/>
            <w:gridSpan w:val="4"/>
          </w:tcPr>
          <w:p w14:paraId="2DBB376E" w14:textId="19DBB49A" w:rsidR="009510C5" w:rsidRPr="001C7410" w:rsidRDefault="009510C5" w:rsidP="004E1609">
            <w:pPr>
              <w:pStyle w:val="TableParagraph"/>
              <w:spacing w:line="251" w:lineRule="exact"/>
              <w:jc w:val="left"/>
              <w:rPr>
                <w:i/>
                <w:lang w:val="lt-LT"/>
              </w:rPr>
            </w:pPr>
            <w:r w:rsidRPr="001C7410">
              <w:rPr>
                <w:i/>
                <w:lang w:val="lt-LT"/>
              </w:rPr>
              <w:t>Bendrieji</w:t>
            </w:r>
            <w:r w:rsidRPr="001C7410">
              <w:rPr>
                <w:i/>
                <w:spacing w:val="-10"/>
                <w:lang w:val="lt-LT"/>
              </w:rPr>
              <w:t xml:space="preserve"> </w:t>
            </w:r>
            <w:r w:rsidRPr="001C7410">
              <w:rPr>
                <w:i/>
                <w:lang w:val="lt-LT"/>
              </w:rPr>
              <w:t>sutrikimai</w:t>
            </w:r>
            <w:r w:rsidRPr="001C7410">
              <w:rPr>
                <w:i/>
                <w:spacing w:val="-7"/>
                <w:lang w:val="lt-LT"/>
              </w:rPr>
              <w:t xml:space="preserve"> </w:t>
            </w:r>
            <w:r w:rsidRPr="001C7410">
              <w:rPr>
                <w:i/>
                <w:lang w:val="lt-LT"/>
              </w:rPr>
              <w:t>ir</w:t>
            </w:r>
            <w:r w:rsidRPr="001C7410">
              <w:rPr>
                <w:i/>
                <w:spacing w:val="-7"/>
                <w:lang w:val="lt-LT"/>
              </w:rPr>
              <w:t xml:space="preserve"> </w:t>
            </w:r>
            <w:r w:rsidRPr="001C7410">
              <w:rPr>
                <w:i/>
                <w:lang w:val="lt-LT"/>
              </w:rPr>
              <w:t>vartojimo</w:t>
            </w:r>
            <w:r w:rsidRPr="001C7410">
              <w:rPr>
                <w:i/>
                <w:spacing w:val="-7"/>
                <w:lang w:val="lt-LT"/>
              </w:rPr>
              <w:t xml:space="preserve"> </w:t>
            </w:r>
            <w:r w:rsidRPr="001C7410">
              <w:rPr>
                <w:i/>
                <w:lang w:val="lt-LT"/>
              </w:rPr>
              <w:t>vietos</w:t>
            </w:r>
            <w:r w:rsidRPr="001C7410">
              <w:rPr>
                <w:i/>
                <w:spacing w:val="-7"/>
                <w:lang w:val="lt-LT"/>
              </w:rPr>
              <w:t xml:space="preserve"> </w:t>
            </w:r>
            <w:r w:rsidRPr="001C7410">
              <w:rPr>
                <w:i/>
                <w:spacing w:val="-2"/>
                <w:lang w:val="lt-LT"/>
              </w:rPr>
              <w:t>pažeidimai</w:t>
            </w:r>
          </w:p>
        </w:tc>
      </w:tr>
      <w:tr w:rsidR="009510C5" w:rsidRPr="001C7410" w14:paraId="05A62317" w14:textId="77777777" w:rsidTr="00DB4F8D">
        <w:tc>
          <w:tcPr>
            <w:tcW w:w="2319" w:type="dxa"/>
          </w:tcPr>
          <w:p w14:paraId="7652CDEE" w14:textId="77777777" w:rsidR="009510C5" w:rsidRPr="001C7410" w:rsidRDefault="009510C5" w:rsidP="004E1609">
            <w:pPr>
              <w:pStyle w:val="TableParagraph"/>
              <w:spacing w:line="252" w:lineRule="exact"/>
              <w:jc w:val="left"/>
              <w:rPr>
                <w:lang w:val="lt-LT"/>
              </w:rPr>
            </w:pPr>
            <w:r w:rsidRPr="001C7410">
              <w:rPr>
                <w:lang w:val="lt-LT"/>
              </w:rPr>
              <w:t>Kraujavimas</w:t>
            </w:r>
            <w:r w:rsidRPr="001C7410">
              <w:rPr>
                <w:spacing w:val="-14"/>
                <w:lang w:val="lt-LT"/>
              </w:rPr>
              <w:t xml:space="preserve"> </w:t>
            </w:r>
            <w:r w:rsidRPr="001C7410">
              <w:rPr>
                <w:lang w:val="lt-LT"/>
              </w:rPr>
              <w:t>iš</w:t>
            </w:r>
            <w:r w:rsidRPr="001C7410">
              <w:rPr>
                <w:spacing w:val="-14"/>
                <w:lang w:val="lt-LT"/>
              </w:rPr>
              <w:t xml:space="preserve"> </w:t>
            </w:r>
            <w:r w:rsidRPr="001C7410">
              <w:rPr>
                <w:lang w:val="lt-LT"/>
              </w:rPr>
              <w:t xml:space="preserve">vartojimo </w:t>
            </w:r>
            <w:r w:rsidRPr="001C7410">
              <w:rPr>
                <w:spacing w:val="-2"/>
                <w:lang w:val="lt-LT"/>
              </w:rPr>
              <w:t>vietos</w:t>
            </w:r>
          </w:p>
        </w:tc>
        <w:tc>
          <w:tcPr>
            <w:tcW w:w="2126" w:type="dxa"/>
          </w:tcPr>
          <w:p w14:paraId="2D1C1FA9" w14:textId="77777777" w:rsidR="009510C5" w:rsidRPr="001C7410" w:rsidRDefault="009510C5" w:rsidP="004E1609">
            <w:pPr>
              <w:pStyle w:val="TableParagraph"/>
              <w:spacing w:line="251" w:lineRule="exact"/>
              <w:ind w:left="7"/>
              <w:rPr>
                <w:lang w:val="lt-LT"/>
              </w:rPr>
            </w:pPr>
            <w:r w:rsidRPr="001C7410">
              <w:rPr>
                <w:spacing w:val="-2"/>
                <w:lang w:val="lt-LT"/>
              </w:rPr>
              <w:t>Nedažnas</w:t>
            </w:r>
          </w:p>
        </w:tc>
        <w:tc>
          <w:tcPr>
            <w:tcW w:w="2126" w:type="dxa"/>
          </w:tcPr>
          <w:p w14:paraId="2AF761C6" w14:textId="77777777" w:rsidR="009510C5" w:rsidRPr="001C7410" w:rsidRDefault="009510C5" w:rsidP="004E1609">
            <w:pPr>
              <w:pStyle w:val="TableParagraph"/>
              <w:spacing w:line="251" w:lineRule="exact"/>
              <w:ind w:left="6"/>
              <w:rPr>
                <w:lang w:val="lt-LT"/>
              </w:rPr>
            </w:pPr>
            <w:r w:rsidRPr="001C7410">
              <w:rPr>
                <w:spacing w:val="-2"/>
                <w:lang w:val="lt-LT"/>
              </w:rPr>
              <w:t>Nedažnas</w:t>
            </w:r>
          </w:p>
        </w:tc>
        <w:tc>
          <w:tcPr>
            <w:tcW w:w="2127" w:type="dxa"/>
          </w:tcPr>
          <w:p w14:paraId="6F6EB86D" w14:textId="77777777" w:rsidR="009510C5" w:rsidRPr="001C7410" w:rsidRDefault="009510C5" w:rsidP="004E1609">
            <w:pPr>
              <w:pStyle w:val="TableParagraph"/>
              <w:spacing w:line="251" w:lineRule="exact"/>
              <w:ind w:left="6" w:right="6"/>
              <w:rPr>
                <w:lang w:val="lt-LT"/>
              </w:rPr>
            </w:pPr>
            <w:r w:rsidRPr="001C7410">
              <w:rPr>
                <w:lang w:val="lt-LT"/>
              </w:rPr>
              <w:t>Dažnis</w:t>
            </w:r>
            <w:r w:rsidRPr="001C7410">
              <w:rPr>
                <w:spacing w:val="-6"/>
                <w:lang w:val="lt-LT"/>
              </w:rPr>
              <w:t xml:space="preserve"> </w:t>
            </w:r>
            <w:r w:rsidRPr="001C7410">
              <w:rPr>
                <w:spacing w:val="-2"/>
                <w:lang w:val="lt-LT"/>
              </w:rPr>
              <w:t>nežinomas</w:t>
            </w:r>
          </w:p>
        </w:tc>
      </w:tr>
      <w:tr w:rsidR="009510C5" w:rsidRPr="001C7410" w14:paraId="55932D42" w14:textId="77777777" w:rsidTr="00DB4F8D">
        <w:tc>
          <w:tcPr>
            <w:tcW w:w="2319" w:type="dxa"/>
          </w:tcPr>
          <w:p w14:paraId="4A8A7B9C" w14:textId="77777777" w:rsidR="009510C5" w:rsidRPr="001C7410" w:rsidRDefault="009510C5" w:rsidP="004E1609">
            <w:pPr>
              <w:pStyle w:val="TableParagraph"/>
              <w:spacing w:line="254" w:lineRule="exact"/>
              <w:ind w:right="592"/>
              <w:jc w:val="left"/>
              <w:rPr>
                <w:lang w:val="lt-LT"/>
              </w:rPr>
            </w:pPr>
            <w:r w:rsidRPr="001C7410">
              <w:rPr>
                <w:lang w:val="lt-LT"/>
              </w:rPr>
              <w:t>Teigiamas slapto kraujavimo</w:t>
            </w:r>
            <w:r w:rsidRPr="001C7410">
              <w:rPr>
                <w:spacing w:val="-14"/>
                <w:lang w:val="lt-LT"/>
              </w:rPr>
              <w:t xml:space="preserve"> </w:t>
            </w:r>
            <w:r w:rsidRPr="001C7410">
              <w:rPr>
                <w:lang w:val="lt-LT"/>
              </w:rPr>
              <w:t>mėginys</w:t>
            </w:r>
          </w:p>
        </w:tc>
        <w:tc>
          <w:tcPr>
            <w:tcW w:w="2126" w:type="dxa"/>
          </w:tcPr>
          <w:p w14:paraId="5F0D882B" w14:textId="77777777" w:rsidR="009510C5" w:rsidRPr="001C7410" w:rsidRDefault="009510C5" w:rsidP="004E1609">
            <w:pPr>
              <w:pStyle w:val="TableParagraph"/>
              <w:spacing w:line="251" w:lineRule="exact"/>
              <w:ind w:left="7"/>
              <w:rPr>
                <w:lang w:val="lt-LT"/>
              </w:rPr>
            </w:pPr>
            <w:r w:rsidRPr="001C7410">
              <w:rPr>
                <w:spacing w:val="-2"/>
                <w:lang w:val="lt-LT"/>
              </w:rPr>
              <w:t>Nedažnas</w:t>
            </w:r>
          </w:p>
        </w:tc>
        <w:tc>
          <w:tcPr>
            <w:tcW w:w="2126" w:type="dxa"/>
          </w:tcPr>
          <w:p w14:paraId="252DBB2E" w14:textId="77777777" w:rsidR="009510C5" w:rsidRPr="001C7410" w:rsidRDefault="009510C5" w:rsidP="004E1609">
            <w:pPr>
              <w:pStyle w:val="TableParagraph"/>
              <w:spacing w:line="251" w:lineRule="exact"/>
              <w:ind w:left="6"/>
              <w:rPr>
                <w:lang w:val="lt-LT"/>
              </w:rPr>
            </w:pPr>
            <w:r w:rsidRPr="001C7410">
              <w:rPr>
                <w:spacing w:val="-2"/>
                <w:lang w:val="lt-LT"/>
              </w:rPr>
              <w:t>Nedažnas</w:t>
            </w:r>
          </w:p>
        </w:tc>
        <w:tc>
          <w:tcPr>
            <w:tcW w:w="2127" w:type="dxa"/>
          </w:tcPr>
          <w:p w14:paraId="66729A37" w14:textId="77777777" w:rsidR="009510C5" w:rsidRPr="001C7410" w:rsidRDefault="009510C5" w:rsidP="004E1609">
            <w:pPr>
              <w:pStyle w:val="TableParagraph"/>
              <w:spacing w:line="251" w:lineRule="exact"/>
              <w:ind w:left="6" w:right="6"/>
              <w:rPr>
                <w:lang w:val="lt-LT"/>
              </w:rPr>
            </w:pPr>
            <w:r w:rsidRPr="001C7410">
              <w:rPr>
                <w:lang w:val="lt-LT"/>
              </w:rPr>
              <w:t>Dažnis</w:t>
            </w:r>
            <w:r w:rsidRPr="001C7410">
              <w:rPr>
                <w:spacing w:val="-5"/>
                <w:lang w:val="lt-LT"/>
              </w:rPr>
              <w:t xml:space="preserve"> </w:t>
            </w:r>
            <w:r w:rsidRPr="001C7410">
              <w:rPr>
                <w:spacing w:val="-2"/>
                <w:lang w:val="lt-LT"/>
              </w:rPr>
              <w:t>nežinomas</w:t>
            </w:r>
          </w:p>
        </w:tc>
      </w:tr>
      <w:tr w:rsidR="009510C5" w:rsidRPr="008908CD" w14:paraId="424EF30A" w14:textId="77777777" w:rsidTr="00DB4F8D">
        <w:trPr>
          <w:trHeight w:val="359"/>
        </w:trPr>
        <w:tc>
          <w:tcPr>
            <w:tcW w:w="8698" w:type="dxa"/>
            <w:gridSpan w:val="4"/>
          </w:tcPr>
          <w:p w14:paraId="0A3C31CB" w14:textId="71A3B398" w:rsidR="009510C5" w:rsidRPr="001C7410" w:rsidRDefault="009510C5" w:rsidP="004E1609">
            <w:pPr>
              <w:pStyle w:val="TableParagraph"/>
              <w:spacing w:line="251" w:lineRule="exact"/>
              <w:jc w:val="left"/>
              <w:rPr>
                <w:i/>
                <w:lang w:val="lt-LT"/>
              </w:rPr>
            </w:pPr>
            <w:r w:rsidRPr="001C7410">
              <w:rPr>
                <w:i/>
                <w:lang w:val="lt-LT"/>
              </w:rPr>
              <w:t>Sužalojimai,</w:t>
            </w:r>
            <w:r w:rsidRPr="001C7410">
              <w:rPr>
                <w:i/>
                <w:spacing w:val="-12"/>
                <w:lang w:val="lt-LT"/>
              </w:rPr>
              <w:t xml:space="preserve"> </w:t>
            </w:r>
            <w:r w:rsidRPr="001C7410">
              <w:rPr>
                <w:i/>
                <w:lang w:val="lt-LT"/>
              </w:rPr>
              <w:t>apsinuodijimai</w:t>
            </w:r>
            <w:r w:rsidRPr="001C7410">
              <w:rPr>
                <w:i/>
                <w:spacing w:val="-9"/>
                <w:lang w:val="lt-LT"/>
              </w:rPr>
              <w:t xml:space="preserve"> </w:t>
            </w:r>
            <w:r w:rsidRPr="001C7410">
              <w:rPr>
                <w:i/>
                <w:lang w:val="lt-LT"/>
              </w:rPr>
              <w:t>ir</w:t>
            </w:r>
            <w:r w:rsidRPr="001C7410">
              <w:rPr>
                <w:i/>
                <w:spacing w:val="-9"/>
                <w:lang w:val="lt-LT"/>
              </w:rPr>
              <w:t xml:space="preserve"> </w:t>
            </w:r>
            <w:r w:rsidRPr="001C7410">
              <w:rPr>
                <w:i/>
                <w:lang w:val="lt-LT"/>
              </w:rPr>
              <w:t>procedūrų</w:t>
            </w:r>
            <w:r w:rsidRPr="001C7410">
              <w:rPr>
                <w:i/>
                <w:spacing w:val="-9"/>
                <w:lang w:val="lt-LT"/>
              </w:rPr>
              <w:t xml:space="preserve"> </w:t>
            </w:r>
            <w:r w:rsidRPr="001C7410">
              <w:rPr>
                <w:i/>
                <w:spacing w:val="-2"/>
                <w:lang w:val="lt-LT"/>
              </w:rPr>
              <w:t>komplikacijos</w:t>
            </w:r>
          </w:p>
        </w:tc>
      </w:tr>
      <w:tr w:rsidR="009510C5" w:rsidRPr="001C7410" w14:paraId="2B73B7DF" w14:textId="77777777" w:rsidTr="00DB4F8D">
        <w:trPr>
          <w:trHeight w:val="412"/>
        </w:trPr>
        <w:tc>
          <w:tcPr>
            <w:tcW w:w="2319" w:type="dxa"/>
          </w:tcPr>
          <w:p w14:paraId="69CEAC9C" w14:textId="77777777" w:rsidR="009510C5" w:rsidRPr="001C7410" w:rsidRDefault="009510C5" w:rsidP="004E1609">
            <w:pPr>
              <w:pStyle w:val="TableParagraph"/>
              <w:spacing w:line="251" w:lineRule="exact"/>
              <w:jc w:val="left"/>
              <w:rPr>
                <w:lang w:val="lt-LT"/>
              </w:rPr>
            </w:pPr>
            <w:r w:rsidRPr="001C7410">
              <w:rPr>
                <w:spacing w:val="-2"/>
                <w:lang w:val="lt-LT"/>
              </w:rPr>
              <w:t>Sumušimas</w:t>
            </w:r>
          </w:p>
        </w:tc>
        <w:tc>
          <w:tcPr>
            <w:tcW w:w="2126" w:type="dxa"/>
          </w:tcPr>
          <w:p w14:paraId="555FE32A" w14:textId="77777777" w:rsidR="009510C5" w:rsidRPr="001C7410" w:rsidRDefault="009510C5" w:rsidP="004E1609">
            <w:pPr>
              <w:pStyle w:val="TableParagraph"/>
              <w:spacing w:line="251" w:lineRule="exact"/>
              <w:ind w:left="137" w:right="132"/>
              <w:rPr>
                <w:lang w:val="lt-LT"/>
              </w:rPr>
            </w:pPr>
            <w:r w:rsidRPr="001C7410">
              <w:rPr>
                <w:spacing w:val="-2"/>
                <w:lang w:val="lt-LT"/>
              </w:rPr>
              <w:t>Dažnas</w:t>
            </w:r>
          </w:p>
        </w:tc>
        <w:tc>
          <w:tcPr>
            <w:tcW w:w="2126" w:type="dxa"/>
          </w:tcPr>
          <w:p w14:paraId="5A9AA6CF" w14:textId="77777777" w:rsidR="009510C5" w:rsidRPr="001C7410" w:rsidRDefault="009510C5" w:rsidP="004E1609">
            <w:pPr>
              <w:pStyle w:val="TableParagraph"/>
              <w:spacing w:line="251" w:lineRule="exact"/>
              <w:ind w:left="137" w:right="134"/>
              <w:rPr>
                <w:lang w:val="lt-LT"/>
              </w:rPr>
            </w:pPr>
            <w:r w:rsidRPr="001C7410">
              <w:rPr>
                <w:spacing w:val="-2"/>
                <w:lang w:val="lt-LT"/>
              </w:rPr>
              <w:t>Dažnas</w:t>
            </w:r>
          </w:p>
        </w:tc>
        <w:tc>
          <w:tcPr>
            <w:tcW w:w="2127" w:type="dxa"/>
          </w:tcPr>
          <w:p w14:paraId="79FE4A42" w14:textId="77777777" w:rsidR="009510C5" w:rsidRPr="001C7410" w:rsidRDefault="009510C5" w:rsidP="004E1609">
            <w:pPr>
              <w:pStyle w:val="TableParagraph"/>
              <w:spacing w:line="251" w:lineRule="exact"/>
              <w:rPr>
                <w:lang w:val="lt-LT"/>
              </w:rPr>
            </w:pPr>
            <w:r w:rsidRPr="001C7410">
              <w:rPr>
                <w:spacing w:val="-2"/>
                <w:lang w:val="lt-LT"/>
              </w:rPr>
              <w:t>Dažnas</w:t>
            </w:r>
          </w:p>
        </w:tc>
      </w:tr>
      <w:tr w:rsidR="009510C5" w:rsidRPr="001C7410" w14:paraId="4491653D" w14:textId="77777777" w:rsidTr="00DB4F8D">
        <w:trPr>
          <w:trHeight w:val="3287"/>
        </w:trPr>
        <w:tc>
          <w:tcPr>
            <w:tcW w:w="2319" w:type="dxa"/>
          </w:tcPr>
          <w:p w14:paraId="11619D16" w14:textId="77777777" w:rsidR="009510C5" w:rsidRPr="001C7410" w:rsidRDefault="009510C5" w:rsidP="00D7604E">
            <w:pPr>
              <w:pStyle w:val="TableParagraph"/>
              <w:ind w:right="44"/>
              <w:jc w:val="left"/>
              <w:rPr>
                <w:lang w:val="lt-LT"/>
              </w:rPr>
            </w:pPr>
            <w:r w:rsidRPr="001C7410">
              <w:rPr>
                <w:lang w:val="lt-LT"/>
              </w:rPr>
              <w:t>Kraujavimas po procedūros (įskaitant hematomą</w:t>
            </w:r>
            <w:r w:rsidRPr="001C7410">
              <w:rPr>
                <w:spacing w:val="-14"/>
                <w:lang w:val="lt-LT"/>
              </w:rPr>
              <w:t xml:space="preserve"> </w:t>
            </w:r>
            <w:r w:rsidRPr="001C7410">
              <w:rPr>
                <w:lang w:val="lt-LT"/>
              </w:rPr>
              <w:t>po</w:t>
            </w:r>
            <w:r w:rsidRPr="001C7410">
              <w:rPr>
                <w:spacing w:val="-14"/>
                <w:lang w:val="lt-LT"/>
              </w:rPr>
              <w:t xml:space="preserve"> </w:t>
            </w:r>
            <w:r w:rsidRPr="001C7410">
              <w:rPr>
                <w:lang w:val="lt-LT"/>
              </w:rPr>
              <w:t>procedūros, kraujavimą iš žaizdos, kraujagyslės pradūrimo vietos hematomą ir kraujavimą iš kateterio įdūrimo vietos), sekrecija iš</w:t>
            </w:r>
            <w:r w:rsidRPr="001C7410">
              <w:rPr>
                <w:spacing w:val="-2"/>
                <w:lang w:val="lt-LT"/>
              </w:rPr>
              <w:t xml:space="preserve"> </w:t>
            </w:r>
            <w:r w:rsidRPr="001C7410">
              <w:rPr>
                <w:lang w:val="lt-LT"/>
              </w:rPr>
              <w:t>žaizdos,</w:t>
            </w:r>
            <w:r w:rsidRPr="001C7410">
              <w:rPr>
                <w:spacing w:val="-2"/>
                <w:lang w:val="lt-LT"/>
              </w:rPr>
              <w:t xml:space="preserve"> </w:t>
            </w:r>
            <w:r w:rsidRPr="001C7410">
              <w:rPr>
                <w:lang w:val="lt-LT"/>
              </w:rPr>
              <w:t>kraujavimas</w:t>
            </w:r>
            <w:r w:rsidRPr="001C7410">
              <w:rPr>
                <w:spacing w:val="-2"/>
                <w:lang w:val="lt-LT"/>
              </w:rPr>
              <w:t xml:space="preserve"> </w:t>
            </w:r>
            <w:r w:rsidRPr="001C7410">
              <w:rPr>
                <w:lang w:val="lt-LT"/>
              </w:rPr>
              <w:t>iš pjūvio vietos (įskaitant hematomą pjūvio vietoje),</w:t>
            </w:r>
            <w:r w:rsidRPr="001C7410">
              <w:rPr>
                <w:spacing w:val="-14"/>
                <w:lang w:val="lt-LT"/>
              </w:rPr>
              <w:t xml:space="preserve"> </w:t>
            </w:r>
            <w:r w:rsidRPr="001C7410">
              <w:rPr>
                <w:lang w:val="lt-LT"/>
              </w:rPr>
              <w:t>kraujavimas</w:t>
            </w:r>
            <w:r w:rsidRPr="001C7410">
              <w:rPr>
                <w:spacing w:val="-14"/>
                <w:lang w:val="lt-LT"/>
              </w:rPr>
              <w:t xml:space="preserve"> </w:t>
            </w:r>
            <w:r w:rsidRPr="001C7410">
              <w:rPr>
                <w:lang w:val="lt-LT"/>
              </w:rPr>
              <w:t xml:space="preserve">per </w:t>
            </w:r>
            <w:r w:rsidRPr="001C7410">
              <w:rPr>
                <w:spacing w:val="-2"/>
                <w:lang w:val="lt-LT"/>
              </w:rPr>
              <w:t>operaciją</w:t>
            </w:r>
          </w:p>
        </w:tc>
        <w:tc>
          <w:tcPr>
            <w:tcW w:w="2126" w:type="dxa"/>
          </w:tcPr>
          <w:p w14:paraId="2C3E33C6" w14:textId="77777777" w:rsidR="009510C5" w:rsidRPr="001C7410" w:rsidRDefault="009510C5" w:rsidP="004E1609">
            <w:pPr>
              <w:pStyle w:val="TableParagraph"/>
              <w:spacing w:line="251" w:lineRule="exact"/>
              <w:ind w:left="7"/>
              <w:rPr>
                <w:lang w:val="lt-LT"/>
              </w:rPr>
            </w:pPr>
            <w:r w:rsidRPr="001C7410">
              <w:rPr>
                <w:spacing w:val="-2"/>
                <w:lang w:val="lt-LT"/>
              </w:rPr>
              <w:t>Nedažnas</w:t>
            </w:r>
          </w:p>
        </w:tc>
        <w:tc>
          <w:tcPr>
            <w:tcW w:w="2126" w:type="dxa"/>
          </w:tcPr>
          <w:p w14:paraId="6954ECC6" w14:textId="77777777" w:rsidR="009510C5" w:rsidRPr="001C7410" w:rsidRDefault="009510C5" w:rsidP="004E1609">
            <w:pPr>
              <w:pStyle w:val="TableParagraph"/>
              <w:spacing w:line="251" w:lineRule="exact"/>
              <w:ind w:left="6"/>
              <w:rPr>
                <w:lang w:val="lt-LT"/>
              </w:rPr>
            </w:pPr>
            <w:r w:rsidRPr="001C7410">
              <w:rPr>
                <w:spacing w:val="-2"/>
                <w:lang w:val="lt-LT"/>
              </w:rPr>
              <w:t>Nedažnas</w:t>
            </w:r>
          </w:p>
        </w:tc>
        <w:tc>
          <w:tcPr>
            <w:tcW w:w="2127" w:type="dxa"/>
          </w:tcPr>
          <w:p w14:paraId="7A0C4A75" w14:textId="77777777" w:rsidR="009510C5" w:rsidRPr="001C7410" w:rsidRDefault="009510C5" w:rsidP="004E1609">
            <w:pPr>
              <w:pStyle w:val="TableParagraph"/>
              <w:spacing w:line="251" w:lineRule="exact"/>
              <w:rPr>
                <w:lang w:val="lt-LT"/>
              </w:rPr>
            </w:pPr>
            <w:r w:rsidRPr="001C7410">
              <w:rPr>
                <w:spacing w:val="-2"/>
                <w:lang w:val="lt-LT"/>
              </w:rPr>
              <w:t>Dažnas</w:t>
            </w:r>
          </w:p>
        </w:tc>
      </w:tr>
      <w:tr w:rsidR="009510C5" w:rsidRPr="001C7410" w14:paraId="28A43E76" w14:textId="77777777" w:rsidTr="00DB4F8D">
        <w:trPr>
          <w:trHeight w:val="508"/>
        </w:trPr>
        <w:tc>
          <w:tcPr>
            <w:tcW w:w="2319" w:type="dxa"/>
          </w:tcPr>
          <w:p w14:paraId="18E59D05" w14:textId="325C8700" w:rsidR="009510C5" w:rsidRPr="001C7410" w:rsidRDefault="00E37A74" w:rsidP="004E1609">
            <w:pPr>
              <w:pStyle w:val="TableParagraph"/>
              <w:spacing w:line="252" w:lineRule="exact"/>
              <w:ind w:right="1069"/>
              <w:jc w:val="left"/>
              <w:rPr>
                <w:lang w:val="lt-LT"/>
              </w:rPr>
            </w:pPr>
            <w:r w:rsidRPr="001C7410">
              <w:rPr>
                <w:lang w:val="lt-LT"/>
              </w:rPr>
              <w:t>Trauminė hemoragija</w:t>
            </w:r>
          </w:p>
        </w:tc>
        <w:tc>
          <w:tcPr>
            <w:tcW w:w="2126" w:type="dxa"/>
          </w:tcPr>
          <w:p w14:paraId="235AAE1E" w14:textId="77777777" w:rsidR="009510C5" w:rsidRPr="001C7410" w:rsidRDefault="009510C5" w:rsidP="004E1609">
            <w:pPr>
              <w:pStyle w:val="TableParagraph"/>
              <w:spacing w:before="1"/>
              <w:ind w:left="7"/>
              <w:rPr>
                <w:lang w:val="lt-LT"/>
              </w:rPr>
            </w:pPr>
            <w:r w:rsidRPr="001C7410">
              <w:rPr>
                <w:spacing w:val="-2"/>
                <w:lang w:val="lt-LT"/>
              </w:rPr>
              <w:t>Nedažnas</w:t>
            </w:r>
          </w:p>
        </w:tc>
        <w:tc>
          <w:tcPr>
            <w:tcW w:w="2126" w:type="dxa"/>
          </w:tcPr>
          <w:p w14:paraId="68D675EF" w14:textId="77777777" w:rsidR="009510C5" w:rsidRPr="001C7410" w:rsidRDefault="009510C5" w:rsidP="004E1609">
            <w:pPr>
              <w:pStyle w:val="TableParagraph"/>
              <w:spacing w:before="1"/>
              <w:ind w:left="6"/>
              <w:rPr>
                <w:lang w:val="lt-LT"/>
              </w:rPr>
            </w:pPr>
            <w:r w:rsidRPr="001C7410">
              <w:rPr>
                <w:spacing w:val="-2"/>
                <w:lang w:val="lt-LT"/>
              </w:rPr>
              <w:t>Nedažnas</w:t>
            </w:r>
          </w:p>
        </w:tc>
        <w:tc>
          <w:tcPr>
            <w:tcW w:w="2127" w:type="dxa"/>
          </w:tcPr>
          <w:p w14:paraId="06774525" w14:textId="77777777" w:rsidR="009510C5" w:rsidRPr="001C7410" w:rsidRDefault="009510C5" w:rsidP="004E1609">
            <w:pPr>
              <w:pStyle w:val="TableParagraph"/>
              <w:spacing w:before="1"/>
              <w:ind w:left="6" w:right="6"/>
              <w:rPr>
                <w:lang w:val="lt-LT"/>
              </w:rPr>
            </w:pPr>
            <w:r w:rsidRPr="001C7410">
              <w:rPr>
                <w:lang w:val="lt-LT"/>
              </w:rPr>
              <w:t>Dažnis</w:t>
            </w:r>
            <w:r w:rsidRPr="001C7410">
              <w:rPr>
                <w:spacing w:val="-6"/>
                <w:lang w:val="lt-LT"/>
              </w:rPr>
              <w:t xml:space="preserve"> </w:t>
            </w:r>
            <w:r w:rsidRPr="001C7410">
              <w:rPr>
                <w:spacing w:val="-2"/>
                <w:lang w:val="lt-LT"/>
              </w:rPr>
              <w:t>nežinomas</w:t>
            </w:r>
          </w:p>
        </w:tc>
      </w:tr>
    </w:tbl>
    <w:p w14:paraId="3FFCFA2D" w14:textId="66232E88" w:rsidR="00AA6C58" w:rsidRPr="001C7410" w:rsidRDefault="00AA6C58" w:rsidP="00D7604E">
      <w:pPr>
        <w:ind w:left="215"/>
        <w:rPr>
          <w:sz w:val="18"/>
          <w:lang w:val="lt-LT"/>
        </w:rPr>
      </w:pPr>
      <w:r w:rsidRPr="001C7410">
        <w:rPr>
          <w:sz w:val="18"/>
          <w:lang w:val="lt-LT"/>
        </w:rPr>
        <w:t>*</w:t>
      </w:r>
      <w:r w:rsidRPr="001C7410">
        <w:rPr>
          <w:spacing w:val="-6"/>
          <w:sz w:val="18"/>
          <w:lang w:val="lt-LT"/>
        </w:rPr>
        <w:t xml:space="preserve"> </w:t>
      </w:r>
      <w:r w:rsidRPr="001C7410">
        <w:rPr>
          <w:sz w:val="18"/>
          <w:lang w:val="lt-LT"/>
        </w:rPr>
        <w:t>CV185057</w:t>
      </w:r>
      <w:r w:rsidRPr="001C7410">
        <w:rPr>
          <w:spacing w:val="-4"/>
          <w:sz w:val="18"/>
          <w:lang w:val="lt-LT"/>
        </w:rPr>
        <w:t xml:space="preserve"> </w:t>
      </w:r>
      <w:r w:rsidR="00E37A74" w:rsidRPr="001C7410">
        <w:rPr>
          <w:sz w:val="18"/>
          <w:lang w:val="lt-LT"/>
        </w:rPr>
        <w:t>tyrimo metu</w:t>
      </w:r>
      <w:r w:rsidR="00E37A74" w:rsidRPr="001C7410">
        <w:rPr>
          <w:spacing w:val="-6"/>
          <w:sz w:val="18"/>
          <w:lang w:val="lt-LT"/>
        </w:rPr>
        <w:t xml:space="preserve"> </w:t>
      </w:r>
      <w:r w:rsidRPr="001C7410">
        <w:rPr>
          <w:sz w:val="18"/>
          <w:lang w:val="lt-LT"/>
        </w:rPr>
        <w:t>(ilgalaikė</w:t>
      </w:r>
      <w:r w:rsidRPr="001C7410">
        <w:rPr>
          <w:spacing w:val="-6"/>
          <w:sz w:val="18"/>
          <w:lang w:val="lt-LT"/>
        </w:rPr>
        <w:t xml:space="preserve"> </w:t>
      </w:r>
      <w:r w:rsidRPr="001C7410">
        <w:rPr>
          <w:sz w:val="18"/>
          <w:lang w:val="lt-LT"/>
        </w:rPr>
        <w:t>venų</w:t>
      </w:r>
      <w:r w:rsidRPr="001C7410">
        <w:rPr>
          <w:spacing w:val="-6"/>
          <w:sz w:val="18"/>
          <w:lang w:val="lt-LT"/>
        </w:rPr>
        <w:t xml:space="preserve"> </w:t>
      </w:r>
      <w:r w:rsidRPr="001C7410">
        <w:rPr>
          <w:sz w:val="18"/>
          <w:lang w:val="lt-LT"/>
        </w:rPr>
        <w:t>tromboembolinių</w:t>
      </w:r>
      <w:r w:rsidRPr="001C7410">
        <w:rPr>
          <w:spacing w:val="-6"/>
          <w:sz w:val="18"/>
          <w:lang w:val="lt-LT"/>
        </w:rPr>
        <w:t xml:space="preserve"> </w:t>
      </w:r>
      <w:r w:rsidRPr="001C7410">
        <w:rPr>
          <w:sz w:val="18"/>
          <w:lang w:val="lt-LT"/>
        </w:rPr>
        <w:t>reiškinių</w:t>
      </w:r>
      <w:r w:rsidRPr="001C7410">
        <w:rPr>
          <w:spacing w:val="-6"/>
          <w:sz w:val="18"/>
          <w:lang w:val="lt-LT"/>
        </w:rPr>
        <w:t xml:space="preserve"> </w:t>
      </w:r>
      <w:r w:rsidRPr="001C7410">
        <w:rPr>
          <w:sz w:val="18"/>
          <w:lang w:val="lt-LT"/>
        </w:rPr>
        <w:t>profilaktika)</w:t>
      </w:r>
      <w:r w:rsidRPr="001C7410">
        <w:rPr>
          <w:spacing w:val="-6"/>
          <w:sz w:val="18"/>
          <w:lang w:val="lt-LT"/>
        </w:rPr>
        <w:t xml:space="preserve"> </w:t>
      </w:r>
      <w:r w:rsidRPr="001C7410">
        <w:rPr>
          <w:sz w:val="18"/>
          <w:lang w:val="lt-LT"/>
        </w:rPr>
        <w:t>viso</w:t>
      </w:r>
      <w:r w:rsidRPr="001C7410">
        <w:rPr>
          <w:spacing w:val="-6"/>
          <w:sz w:val="18"/>
          <w:lang w:val="lt-LT"/>
        </w:rPr>
        <w:t xml:space="preserve"> </w:t>
      </w:r>
      <w:r w:rsidRPr="001C7410">
        <w:rPr>
          <w:sz w:val="18"/>
          <w:lang w:val="lt-LT"/>
        </w:rPr>
        <w:t>kūno</w:t>
      </w:r>
      <w:r w:rsidRPr="001C7410">
        <w:rPr>
          <w:spacing w:val="-6"/>
          <w:sz w:val="18"/>
          <w:lang w:val="lt-LT"/>
        </w:rPr>
        <w:t xml:space="preserve"> </w:t>
      </w:r>
      <w:r w:rsidRPr="001C7410">
        <w:rPr>
          <w:sz w:val="18"/>
          <w:lang w:val="lt-LT"/>
        </w:rPr>
        <w:t>niežulys</w:t>
      </w:r>
      <w:r w:rsidRPr="001C7410">
        <w:rPr>
          <w:spacing w:val="-5"/>
          <w:sz w:val="18"/>
          <w:lang w:val="lt-LT"/>
        </w:rPr>
        <w:t xml:space="preserve"> </w:t>
      </w:r>
      <w:r w:rsidRPr="001C7410">
        <w:rPr>
          <w:spacing w:val="-2"/>
          <w:sz w:val="18"/>
          <w:lang w:val="lt-LT"/>
        </w:rPr>
        <w:t>nepasireiškė</w:t>
      </w:r>
    </w:p>
    <w:p w14:paraId="67166ADC" w14:textId="06C99303" w:rsidR="00AA6C58" w:rsidRPr="001C7410" w:rsidRDefault="00AA6C58" w:rsidP="00D7604E">
      <w:pPr>
        <w:ind w:left="215"/>
        <w:rPr>
          <w:sz w:val="18"/>
          <w:lang w:val="lt-LT"/>
        </w:rPr>
      </w:pPr>
      <w:r w:rsidRPr="001C7410">
        <w:rPr>
          <w:position w:val="10"/>
          <w:sz w:val="18"/>
          <w:lang w:val="lt-LT"/>
        </w:rPr>
        <w:t>†</w:t>
      </w:r>
      <w:r w:rsidRPr="001C7410">
        <w:rPr>
          <w:spacing w:val="-1"/>
          <w:position w:val="10"/>
          <w:sz w:val="18"/>
          <w:lang w:val="lt-LT"/>
        </w:rPr>
        <w:t xml:space="preserve"> </w:t>
      </w:r>
      <w:r w:rsidRPr="001C7410">
        <w:rPr>
          <w:sz w:val="18"/>
          <w:lang w:val="lt-LT"/>
        </w:rPr>
        <w:t>Terminas</w:t>
      </w:r>
      <w:r w:rsidRPr="001C7410">
        <w:rPr>
          <w:spacing w:val="-3"/>
          <w:sz w:val="18"/>
          <w:lang w:val="lt-LT"/>
        </w:rPr>
        <w:t xml:space="preserve"> </w:t>
      </w:r>
      <w:r w:rsidRPr="001C7410">
        <w:rPr>
          <w:sz w:val="18"/>
          <w:lang w:val="lt-LT"/>
        </w:rPr>
        <w:t>„Kraujavimas</w:t>
      </w:r>
      <w:r w:rsidRPr="001C7410">
        <w:rPr>
          <w:spacing w:val="-3"/>
          <w:sz w:val="18"/>
          <w:lang w:val="lt-LT"/>
        </w:rPr>
        <w:t xml:space="preserve"> </w:t>
      </w:r>
      <w:r w:rsidRPr="001C7410">
        <w:rPr>
          <w:sz w:val="18"/>
          <w:lang w:val="lt-LT"/>
        </w:rPr>
        <w:t>į</w:t>
      </w:r>
      <w:r w:rsidRPr="001C7410">
        <w:rPr>
          <w:spacing w:val="-2"/>
          <w:sz w:val="18"/>
          <w:lang w:val="lt-LT"/>
        </w:rPr>
        <w:t xml:space="preserve"> </w:t>
      </w:r>
      <w:r w:rsidRPr="001C7410">
        <w:rPr>
          <w:sz w:val="18"/>
          <w:lang w:val="lt-LT"/>
        </w:rPr>
        <w:t>galvos</w:t>
      </w:r>
      <w:r w:rsidRPr="001C7410">
        <w:rPr>
          <w:spacing w:val="-3"/>
          <w:sz w:val="18"/>
          <w:lang w:val="lt-LT"/>
        </w:rPr>
        <w:t xml:space="preserve"> </w:t>
      </w:r>
      <w:r w:rsidRPr="001C7410">
        <w:rPr>
          <w:sz w:val="18"/>
          <w:lang w:val="lt-LT"/>
        </w:rPr>
        <w:t>smegenis“</w:t>
      </w:r>
      <w:r w:rsidRPr="001C7410">
        <w:rPr>
          <w:spacing w:val="-2"/>
          <w:sz w:val="18"/>
          <w:lang w:val="lt-LT"/>
        </w:rPr>
        <w:t xml:space="preserve"> </w:t>
      </w:r>
      <w:r w:rsidRPr="001C7410">
        <w:rPr>
          <w:sz w:val="18"/>
          <w:lang w:val="lt-LT"/>
        </w:rPr>
        <w:t>apima</w:t>
      </w:r>
      <w:r w:rsidRPr="001C7410">
        <w:rPr>
          <w:spacing w:val="-2"/>
          <w:sz w:val="18"/>
          <w:lang w:val="lt-LT"/>
        </w:rPr>
        <w:t xml:space="preserve"> </w:t>
      </w:r>
      <w:r w:rsidRPr="001C7410">
        <w:rPr>
          <w:sz w:val="18"/>
          <w:lang w:val="lt-LT"/>
        </w:rPr>
        <w:t>visus</w:t>
      </w:r>
      <w:r w:rsidRPr="001C7410">
        <w:rPr>
          <w:spacing w:val="-3"/>
          <w:sz w:val="18"/>
          <w:lang w:val="lt-LT"/>
        </w:rPr>
        <w:t xml:space="preserve"> </w:t>
      </w:r>
      <w:r w:rsidR="00E37A74" w:rsidRPr="001C7410">
        <w:rPr>
          <w:sz w:val="18"/>
          <w:lang w:val="lt-LT"/>
        </w:rPr>
        <w:t>intrakranijinius</w:t>
      </w:r>
      <w:r w:rsidRPr="001C7410">
        <w:rPr>
          <w:spacing w:val="-2"/>
          <w:sz w:val="18"/>
          <w:lang w:val="lt-LT"/>
        </w:rPr>
        <w:t xml:space="preserve"> </w:t>
      </w:r>
      <w:r w:rsidRPr="001C7410">
        <w:rPr>
          <w:sz w:val="18"/>
          <w:lang w:val="lt-LT"/>
        </w:rPr>
        <w:t>ir</w:t>
      </w:r>
      <w:r w:rsidRPr="001C7410">
        <w:rPr>
          <w:spacing w:val="-2"/>
          <w:sz w:val="18"/>
          <w:lang w:val="lt-LT"/>
        </w:rPr>
        <w:t xml:space="preserve"> </w:t>
      </w:r>
      <w:r w:rsidR="00E37A74" w:rsidRPr="001C7410">
        <w:rPr>
          <w:sz w:val="18"/>
          <w:lang w:val="lt-LT"/>
        </w:rPr>
        <w:t>intraspinalinius kraujavimus</w:t>
      </w:r>
      <w:r w:rsidRPr="001C7410">
        <w:rPr>
          <w:spacing w:val="-3"/>
          <w:sz w:val="18"/>
          <w:lang w:val="lt-LT"/>
        </w:rPr>
        <w:t xml:space="preserve"> </w:t>
      </w:r>
      <w:r w:rsidRPr="001C7410">
        <w:rPr>
          <w:sz w:val="18"/>
          <w:lang w:val="lt-LT"/>
        </w:rPr>
        <w:t>(t.</w:t>
      </w:r>
      <w:r w:rsidRPr="001C7410">
        <w:rPr>
          <w:spacing w:val="-1"/>
          <w:sz w:val="18"/>
          <w:lang w:val="lt-LT"/>
        </w:rPr>
        <w:t xml:space="preserve"> </w:t>
      </w:r>
      <w:r w:rsidRPr="001C7410">
        <w:rPr>
          <w:sz w:val="18"/>
          <w:lang w:val="lt-LT"/>
        </w:rPr>
        <w:t xml:space="preserve">y. hemoraginį insultą arba kraujavimą į kiautą (lot. </w:t>
      </w:r>
      <w:r w:rsidRPr="001C7410">
        <w:rPr>
          <w:i/>
          <w:sz w:val="18"/>
          <w:lang w:val="lt-LT"/>
        </w:rPr>
        <w:t>Putamen</w:t>
      </w:r>
      <w:r w:rsidRPr="001C7410">
        <w:rPr>
          <w:sz w:val="18"/>
          <w:lang w:val="lt-LT"/>
        </w:rPr>
        <w:t>), smegenėles, skilvelių viduje arba subdurinį kraujavimą)</w:t>
      </w:r>
    </w:p>
    <w:p w14:paraId="620E63F2" w14:textId="33227ED3" w:rsidR="00AA6C58" w:rsidRPr="001C7410" w:rsidRDefault="00AA6C58" w:rsidP="00D7604E">
      <w:pPr>
        <w:ind w:left="215"/>
        <w:rPr>
          <w:sz w:val="18"/>
          <w:lang w:val="lt-LT"/>
        </w:rPr>
      </w:pPr>
      <w:r w:rsidRPr="001C7410">
        <w:rPr>
          <w:sz w:val="18"/>
          <w:lang w:val="lt-LT"/>
        </w:rPr>
        <w:t>‡</w:t>
      </w:r>
      <w:r w:rsidRPr="001C7410">
        <w:rPr>
          <w:spacing w:val="-1"/>
          <w:sz w:val="18"/>
          <w:lang w:val="lt-LT"/>
        </w:rPr>
        <w:t xml:space="preserve"> </w:t>
      </w:r>
      <w:r w:rsidRPr="001C7410">
        <w:rPr>
          <w:sz w:val="18"/>
          <w:lang w:val="lt-LT"/>
        </w:rPr>
        <w:t>Apima</w:t>
      </w:r>
      <w:r w:rsidRPr="001C7410">
        <w:rPr>
          <w:spacing w:val="-1"/>
          <w:sz w:val="18"/>
          <w:lang w:val="lt-LT"/>
        </w:rPr>
        <w:t xml:space="preserve"> </w:t>
      </w:r>
      <w:r w:rsidRPr="001C7410">
        <w:rPr>
          <w:sz w:val="18"/>
          <w:lang w:val="lt-LT"/>
        </w:rPr>
        <w:t>anafilaksinę</w:t>
      </w:r>
      <w:r w:rsidRPr="001C7410">
        <w:rPr>
          <w:spacing w:val="-1"/>
          <w:sz w:val="18"/>
          <w:lang w:val="lt-LT"/>
        </w:rPr>
        <w:t xml:space="preserve"> </w:t>
      </w:r>
      <w:r w:rsidRPr="001C7410">
        <w:rPr>
          <w:sz w:val="18"/>
          <w:lang w:val="lt-LT"/>
        </w:rPr>
        <w:t>reakciją,</w:t>
      </w:r>
      <w:r w:rsidRPr="001C7410">
        <w:rPr>
          <w:spacing w:val="-1"/>
          <w:sz w:val="18"/>
          <w:lang w:val="lt-LT"/>
        </w:rPr>
        <w:t xml:space="preserve"> </w:t>
      </w:r>
      <w:r w:rsidR="00E37A74" w:rsidRPr="001C7410">
        <w:rPr>
          <w:sz w:val="18"/>
          <w:lang w:val="lt-LT"/>
        </w:rPr>
        <w:t xml:space="preserve">padidintą </w:t>
      </w:r>
      <w:r w:rsidRPr="001C7410">
        <w:rPr>
          <w:sz w:val="18"/>
          <w:lang w:val="lt-LT"/>
        </w:rPr>
        <w:t>jautrumą</w:t>
      </w:r>
      <w:r w:rsidRPr="001C7410">
        <w:rPr>
          <w:spacing w:val="-1"/>
          <w:sz w:val="18"/>
          <w:lang w:val="lt-LT"/>
        </w:rPr>
        <w:t xml:space="preserve"> </w:t>
      </w:r>
      <w:r w:rsidRPr="001C7410">
        <w:rPr>
          <w:sz w:val="18"/>
          <w:lang w:val="lt-LT"/>
        </w:rPr>
        <w:t>vaist</w:t>
      </w:r>
      <w:r w:rsidR="00891679" w:rsidRPr="001C7410">
        <w:rPr>
          <w:sz w:val="18"/>
          <w:lang w:val="lt-LT"/>
        </w:rPr>
        <w:t>iniam preparatui</w:t>
      </w:r>
      <w:r w:rsidRPr="001C7410">
        <w:rPr>
          <w:spacing w:val="-2"/>
          <w:sz w:val="18"/>
          <w:lang w:val="lt-LT"/>
        </w:rPr>
        <w:t xml:space="preserve"> </w:t>
      </w:r>
      <w:r w:rsidRPr="001C7410">
        <w:rPr>
          <w:sz w:val="18"/>
          <w:lang w:val="lt-LT"/>
        </w:rPr>
        <w:t>ir</w:t>
      </w:r>
      <w:r w:rsidRPr="001C7410">
        <w:rPr>
          <w:spacing w:val="-1"/>
          <w:sz w:val="18"/>
          <w:lang w:val="lt-LT"/>
        </w:rPr>
        <w:t xml:space="preserve"> </w:t>
      </w:r>
      <w:r w:rsidRPr="001C7410">
        <w:rPr>
          <w:sz w:val="18"/>
          <w:lang w:val="lt-LT"/>
        </w:rPr>
        <w:t xml:space="preserve">padidėjusį </w:t>
      </w:r>
      <w:r w:rsidRPr="001C7410">
        <w:rPr>
          <w:spacing w:val="-2"/>
          <w:sz w:val="18"/>
          <w:lang w:val="lt-LT"/>
        </w:rPr>
        <w:t>jautrumą.</w:t>
      </w:r>
    </w:p>
    <w:p w14:paraId="5D1D1593" w14:textId="77777777" w:rsidR="00AA6C58" w:rsidRPr="001C7410" w:rsidRDefault="00AA6C58" w:rsidP="00D7604E">
      <w:pPr>
        <w:ind w:left="215"/>
        <w:rPr>
          <w:sz w:val="18"/>
          <w:lang w:val="lt-LT"/>
        </w:rPr>
      </w:pPr>
      <w:r w:rsidRPr="001C7410">
        <w:rPr>
          <w:sz w:val="18"/>
          <w:lang w:val="lt-LT"/>
        </w:rPr>
        <w:t>§</w:t>
      </w:r>
      <w:r w:rsidRPr="001C7410">
        <w:rPr>
          <w:spacing w:val="-6"/>
          <w:sz w:val="18"/>
          <w:lang w:val="lt-LT"/>
        </w:rPr>
        <w:t xml:space="preserve"> </w:t>
      </w:r>
      <w:r w:rsidRPr="001C7410">
        <w:rPr>
          <w:sz w:val="18"/>
          <w:lang w:val="lt-LT"/>
        </w:rPr>
        <w:t>Apima</w:t>
      </w:r>
      <w:r w:rsidRPr="001C7410">
        <w:rPr>
          <w:spacing w:val="-4"/>
          <w:sz w:val="18"/>
          <w:lang w:val="lt-LT"/>
        </w:rPr>
        <w:t xml:space="preserve"> </w:t>
      </w:r>
      <w:r w:rsidRPr="001C7410">
        <w:rPr>
          <w:sz w:val="18"/>
          <w:lang w:val="lt-LT"/>
        </w:rPr>
        <w:t>gausų</w:t>
      </w:r>
      <w:r w:rsidRPr="001C7410">
        <w:rPr>
          <w:spacing w:val="-4"/>
          <w:sz w:val="18"/>
          <w:lang w:val="lt-LT"/>
        </w:rPr>
        <w:t xml:space="preserve"> </w:t>
      </w:r>
      <w:r w:rsidRPr="001C7410">
        <w:rPr>
          <w:sz w:val="18"/>
          <w:lang w:val="lt-LT"/>
        </w:rPr>
        <w:t>menstruacinį</w:t>
      </w:r>
      <w:r w:rsidRPr="001C7410">
        <w:rPr>
          <w:spacing w:val="-2"/>
          <w:sz w:val="18"/>
          <w:lang w:val="lt-LT"/>
        </w:rPr>
        <w:t xml:space="preserve"> </w:t>
      </w:r>
      <w:r w:rsidRPr="001C7410">
        <w:rPr>
          <w:sz w:val="18"/>
          <w:lang w:val="lt-LT"/>
        </w:rPr>
        <w:t>kraujavimą,</w:t>
      </w:r>
      <w:r w:rsidRPr="001C7410">
        <w:rPr>
          <w:spacing w:val="-4"/>
          <w:sz w:val="18"/>
          <w:lang w:val="lt-LT"/>
        </w:rPr>
        <w:t xml:space="preserve"> </w:t>
      </w:r>
      <w:r w:rsidRPr="001C7410">
        <w:rPr>
          <w:sz w:val="18"/>
          <w:lang w:val="lt-LT"/>
        </w:rPr>
        <w:t>kraujavimą</w:t>
      </w:r>
      <w:r w:rsidRPr="001C7410">
        <w:rPr>
          <w:spacing w:val="-4"/>
          <w:sz w:val="18"/>
          <w:lang w:val="lt-LT"/>
        </w:rPr>
        <w:t xml:space="preserve"> </w:t>
      </w:r>
      <w:r w:rsidRPr="001C7410">
        <w:rPr>
          <w:sz w:val="18"/>
          <w:lang w:val="lt-LT"/>
        </w:rPr>
        <w:t>tarp</w:t>
      </w:r>
      <w:r w:rsidRPr="001C7410">
        <w:rPr>
          <w:spacing w:val="-4"/>
          <w:sz w:val="18"/>
          <w:lang w:val="lt-LT"/>
        </w:rPr>
        <w:t xml:space="preserve"> </w:t>
      </w:r>
      <w:r w:rsidRPr="001C7410">
        <w:rPr>
          <w:sz w:val="18"/>
          <w:lang w:val="lt-LT"/>
        </w:rPr>
        <w:t>menstruacijų</w:t>
      </w:r>
      <w:r w:rsidRPr="001C7410">
        <w:rPr>
          <w:spacing w:val="-3"/>
          <w:sz w:val="18"/>
          <w:lang w:val="lt-LT"/>
        </w:rPr>
        <w:t xml:space="preserve"> </w:t>
      </w:r>
      <w:r w:rsidRPr="001C7410">
        <w:rPr>
          <w:sz w:val="18"/>
          <w:lang w:val="lt-LT"/>
        </w:rPr>
        <w:t>ir</w:t>
      </w:r>
      <w:r w:rsidRPr="001C7410">
        <w:rPr>
          <w:spacing w:val="-4"/>
          <w:sz w:val="18"/>
          <w:lang w:val="lt-LT"/>
        </w:rPr>
        <w:t xml:space="preserve"> </w:t>
      </w:r>
      <w:r w:rsidRPr="001C7410">
        <w:rPr>
          <w:sz w:val="18"/>
          <w:lang w:val="lt-LT"/>
        </w:rPr>
        <w:t>kraujavimą</w:t>
      </w:r>
      <w:r w:rsidRPr="001C7410">
        <w:rPr>
          <w:spacing w:val="-4"/>
          <w:sz w:val="18"/>
          <w:lang w:val="lt-LT"/>
        </w:rPr>
        <w:t xml:space="preserve"> </w:t>
      </w:r>
      <w:r w:rsidRPr="001C7410">
        <w:rPr>
          <w:sz w:val="18"/>
          <w:lang w:val="lt-LT"/>
        </w:rPr>
        <w:t>iš</w:t>
      </w:r>
      <w:r w:rsidRPr="001C7410">
        <w:rPr>
          <w:spacing w:val="-3"/>
          <w:sz w:val="18"/>
          <w:lang w:val="lt-LT"/>
        </w:rPr>
        <w:t xml:space="preserve"> </w:t>
      </w:r>
      <w:r w:rsidRPr="001C7410">
        <w:rPr>
          <w:spacing w:val="-2"/>
          <w:sz w:val="18"/>
          <w:lang w:val="lt-LT"/>
        </w:rPr>
        <w:t>makšties.</w:t>
      </w:r>
    </w:p>
    <w:p w14:paraId="2B4FDD9A" w14:textId="77777777" w:rsidR="00AA6C58" w:rsidRPr="001C7410" w:rsidRDefault="00AA6C58" w:rsidP="00AA6C58">
      <w:pPr>
        <w:rPr>
          <w:lang w:val="lt-LT"/>
        </w:rPr>
      </w:pPr>
    </w:p>
    <w:p w14:paraId="31F52853" w14:textId="77777777" w:rsidR="00AA6C58" w:rsidRPr="001C7410" w:rsidRDefault="00AA6C58" w:rsidP="00AA6C58">
      <w:pPr>
        <w:rPr>
          <w:lang w:val="lt-LT"/>
        </w:rPr>
      </w:pPr>
      <w:r w:rsidRPr="001C7410">
        <w:rPr>
          <w:lang w:val="lt-LT"/>
        </w:rPr>
        <w:t>Apiksabano vartojimas gali būti susijęs su padidėjusia slapto ar akivaizdaus kraujavimo iš bet kurio audinio arba organo bei dėl to pasireiškiančios pohemoraginės anemijos pasireiškimo rizika. Sutrikimo požymiai, simptomai ir sunkumas gali būti skirtingi, priklausomai nuo kraujavimo vietos, masto ir intensyvumo (žr. 4.4 ir 5.1 skyrius).</w:t>
      </w:r>
    </w:p>
    <w:p w14:paraId="2518C7A7" w14:textId="77777777" w:rsidR="00AA6C58" w:rsidRPr="001C7410" w:rsidRDefault="00AA6C58" w:rsidP="00AA6C58">
      <w:pPr>
        <w:pStyle w:val="Pagrindinistekstas"/>
        <w:rPr>
          <w:lang w:val="lt-LT"/>
        </w:rPr>
      </w:pPr>
    </w:p>
    <w:p w14:paraId="42B020CB" w14:textId="77777777" w:rsidR="00AA6C58" w:rsidRPr="001C7410" w:rsidRDefault="00AA6C58" w:rsidP="00AA6C58">
      <w:pPr>
        <w:pStyle w:val="Pagrindinistekstas"/>
        <w:rPr>
          <w:u w:val="single"/>
          <w:lang w:val="lt-LT"/>
        </w:rPr>
      </w:pPr>
      <w:r w:rsidRPr="001C7410">
        <w:rPr>
          <w:u w:val="single"/>
          <w:lang w:val="lt-LT"/>
        </w:rPr>
        <w:t>Vaikų populiacija</w:t>
      </w:r>
    </w:p>
    <w:p w14:paraId="79E6DE64" w14:textId="77777777" w:rsidR="00AA6C58" w:rsidRPr="001C7410" w:rsidRDefault="00AA6C58" w:rsidP="00AA6C58">
      <w:pPr>
        <w:pStyle w:val="Pagrindinistekstas"/>
        <w:rPr>
          <w:lang w:val="lt-LT"/>
        </w:rPr>
      </w:pPr>
    </w:p>
    <w:p w14:paraId="28EE8995" w14:textId="77777777" w:rsidR="00AA6C58" w:rsidRPr="001C7410" w:rsidRDefault="00AA6C58" w:rsidP="00AA6C58">
      <w:pPr>
        <w:pStyle w:val="Pagrindinistekstas"/>
        <w:rPr>
          <w:lang w:val="lt-LT"/>
        </w:rPr>
      </w:pPr>
      <w:r w:rsidRPr="001C7410">
        <w:rPr>
          <w:lang w:val="lt-LT"/>
        </w:rPr>
        <w:t>Apiksabano saugumas tirtas vieno I fazės ir trijų II/III fazės klinikinių tyrimų, kuriuose dalyvavo 970 pacientų, metu. 568 iš šių pacientų gavo vieną ar daugiau apiksabano dozių, ir bendra vidutinė vaistinio preparato ekspozicija buvo atitinkamai 1, 24, 331 ir 80 dienų (žr. 5.1 skyrių). Pacientai vartojo pagal amžių pritaikytų apiksabano farmacinių formų pagal kūno svorį koreguotas dozes.</w:t>
      </w:r>
    </w:p>
    <w:p w14:paraId="6220D84B" w14:textId="77777777" w:rsidR="00AA6C58" w:rsidRPr="001C7410" w:rsidRDefault="00AA6C58" w:rsidP="00AA6C58">
      <w:pPr>
        <w:pStyle w:val="Pagrindinistekstas"/>
        <w:rPr>
          <w:lang w:val="lt-LT"/>
        </w:rPr>
      </w:pPr>
    </w:p>
    <w:p w14:paraId="211693CF" w14:textId="4D684456" w:rsidR="00AA6C58" w:rsidRPr="001C7410" w:rsidRDefault="00AA6C58" w:rsidP="00AA6C58">
      <w:pPr>
        <w:pStyle w:val="Pagrindinistekstas"/>
        <w:rPr>
          <w:lang w:val="lt-LT"/>
        </w:rPr>
      </w:pPr>
      <w:r w:rsidRPr="001C7410">
        <w:rPr>
          <w:lang w:val="lt-LT"/>
        </w:rPr>
        <w:t>Apskritai apiksabano saugumo duomenys pacientams vaikams nuo 28 dienų iki &lt; 18 metų buvo panašūs kaip suaugusiesiems ir iš esmės nesiskyrė tarp skirtingų vaikų amžiaus grupių.</w:t>
      </w:r>
    </w:p>
    <w:p w14:paraId="7A312883" w14:textId="77777777" w:rsidR="00AA6C58" w:rsidRPr="001C7410" w:rsidRDefault="00AA6C58" w:rsidP="00AA6C58">
      <w:pPr>
        <w:pStyle w:val="Pagrindinistekstas"/>
        <w:rPr>
          <w:lang w:val="lt-LT"/>
        </w:rPr>
      </w:pPr>
    </w:p>
    <w:p w14:paraId="4AEC3242" w14:textId="77777777" w:rsidR="00AA6C58" w:rsidRPr="001C7410" w:rsidRDefault="00AA6C58" w:rsidP="00AA6C58">
      <w:pPr>
        <w:pStyle w:val="Pagrindinistekstas"/>
        <w:rPr>
          <w:lang w:val="lt-LT"/>
        </w:rPr>
      </w:pPr>
      <w:r w:rsidRPr="001C7410">
        <w:rPr>
          <w:lang w:val="lt-LT"/>
        </w:rPr>
        <w:t>Vaikams dažniausiai pasireiškusios nepageidaujamos reakcijos buvo kraujavimas iš nosies ir nenormalus kraujavimas iš makšties (žr. 3 lentelę, kurioje pateikiamas nepageidaujamų reakcijų sąrašas ir dažnis pagal indikacijas).</w:t>
      </w:r>
    </w:p>
    <w:p w14:paraId="6250F3CD" w14:textId="77777777" w:rsidR="00AA6C58" w:rsidRPr="001C7410" w:rsidRDefault="00AA6C58" w:rsidP="00AA6C58">
      <w:pPr>
        <w:pStyle w:val="Pagrindinistekstas"/>
        <w:rPr>
          <w:lang w:val="lt-LT"/>
        </w:rPr>
      </w:pPr>
    </w:p>
    <w:p w14:paraId="38710B7A" w14:textId="52769269" w:rsidR="00AA6C58" w:rsidRPr="001C7410" w:rsidRDefault="00AA6C58" w:rsidP="00AA6C58">
      <w:pPr>
        <w:pStyle w:val="Pagrindinistekstas"/>
        <w:rPr>
          <w:lang w:val="lt-LT"/>
        </w:rPr>
      </w:pPr>
      <w:r w:rsidRPr="001C7410">
        <w:rPr>
          <w:lang w:val="lt-LT"/>
        </w:rPr>
        <w:t>Vaikams kraujavimas iš nosies (labai dažnas), nenormalus kraujavimas iš makšties (labai dažnas), padidėjęs jautrumas ir anafilaksija (dažnas), niežėjimas (dažnas), hipotenzija (dažnas), kraujingos išmatos (dažnas), padidėjęs aspartataminotransferazės aktyvumas (dažnas), alopecija (dažnas) ir kraujavimas po procedūros (dažnas) buvo registruojami dažniau, palyginti su suaugusiaisiais, gydytais apiksabanu, tačiau išliko toje pačioje dažnumo kategorijoje kaip ir standartinio gydymo (SG) grupės vaikų; vienintelė išimtis buvo nenormalus kraujavimas iš makšties, apie kurį buvo pranešta kaip apie dažną SG grupėje. Visais atvejais, išskyrus vieną, kepenų transaminazių aktyvumo padidėjimas nustatytas vaikams, kuriems kartu buvo taikoma chemoterapija dėl piktybinio naviko.</w:t>
      </w:r>
    </w:p>
    <w:p w14:paraId="63D22B1F" w14:textId="77777777" w:rsidR="00AA6C58" w:rsidRPr="001C7410" w:rsidRDefault="00AA6C58" w:rsidP="00AA6C58">
      <w:pPr>
        <w:pStyle w:val="Pagrindinistekstas"/>
        <w:rPr>
          <w:lang w:val="lt-LT"/>
        </w:rPr>
      </w:pPr>
    </w:p>
    <w:p w14:paraId="10CD425F" w14:textId="77777777" w:rsidR="00AA6C58" w:rsidRPr="001C7410" w:rsidRDefault="00AA6C58" w:rsidP="00AA6C58">
      <w:pPr>
        <w:pStyle w:val="Pagrindinistekstas"/>
        <w:rPr>
          <w:lang w:val="lt-LT"/>
        </w:rPr>
      </w:pPr>
      <w:r w:rsidRPr="001C7410">
        <w:rPr>
          <w:u w:val="single"/>
          <w:lang w:val="lt-LT"/>
        </w:rPr>
        <w:t>Pranešimas apie įtariamas nepageidaujamas reakcijas</w:t>
      </w:r>
    </w:p>
    <w:p w14:paraId="2D77DE86" w14:textId="7761EF8E" w:rsidR="00AA6C58" w:rsidRPr="001C7410" w:rsidRDefault="00AA6C58" w:rsidP="00AA6C58">
      <w:pPr>
        <w:pStyle w:val="Pagrindinistekstas"/>
        <w:rPr>
          <w:lang w:val="lt-LT"/>
        </w:rPr>
      </w:pPr>
      <w:r w:rsidRPr="008908CD">
        <w:rPr>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9" w:history="1">
        <w:r w:rsidRPr="008908CD">
          <w:rPr>
            <w:rStyle w:val="Hipersaitas"/>
            <w:lang w:val="lt-LT"/>
          </w:rPr>
          <w:t>https://vvkt.lrv.lt/lt/</w:t>
        </w:r>
      </w:hyperlink>
      <w:r w:rsidRPr="008908CD">
        <w:rPr>
          <w:lang w:val="lt-LT"/>
        </w:rPr>
        <w:t xml:space="preserve"> nurodytais būdais.</w:t>
      </w:r>
    </w:p>
    <w:p w14:paraId="6AA0945E" w14:textId="77777777" w:rsidR="00AA6C58" w:rsidRPr="001C7410" w:rsidRDefault="00AA6C58" w:rsidP="00AA6C58">
      <w:pPr>
        <w:pStyle w:val="Pagrindinistekstas"/>
        <w:rPr>
          <w:lang w:val="lt-LT"/>
        </w:rPr>
      </w:pPr>
    </w:p>
    <w:p w14:paraId="273D8685" w14:textId="5F0065A4" w:rsidR="00AA6C58" w:rsidRPr="001C7410" w:rsidRDefault="00AA6C58" w:rsidP="00D7604E">
      <w:pPr>
        <w:pStyle w:val="Pagrindinistekstas"/>
        <w:rPr>
          <w:lang w:val="lt-LT"/>
        </w:rPr>
      </w:pPr>
      <w:r w:rsidRPr="001C7410">
        <w:rPr>
          <w:b/>
          <w:bCs/>
          <w:lang w:val="lt-LT"/>
        </w:rPr>
        <w:t>4.9 Perdozavimas</w:t>
      </w:r>
    </w:p>
    <w:p w14:paraId="7E5E69CA" w14:textId="77777777" w:rsidR="00AA6C58" w:rsidRPr="001C7410" w:rsidRDefault="00AA6C58" w:rsidP="00AA6C58">
      <w:pPr>
        <w:pStyle w:val="Pagrindinistekstas"/>
        <w:rPr>
          <w:b/>
          <w:lang w:val="lt-LT"/>
        </w:rPr>
      </w:pPr>
    </w:p>
    <w:p w14:paraId="070D638C" w14:textId="4D900E99" w:rsidR="00AA6C58" w:rsidRPr="001C7410" w:rsidRDefault="00AA6C58" w:rsidP="00AA6C58">
      <w:pPr>
        <w:rPr>
          <w:lang w:val="lt-LT"/>
        </w:rPr>
      </w:pPr>
      <w:r w:rsidRPr="001C7410">
        <w:rPr>
          <w:lang w:val="lt-LT"/>
        </w:rPr>
        <w:t>Perdozavus apiksabano, gali padidėti kraujavimo rizika. Atsiradus kraujavimo sukelt</w:t>
      </w:r>
      <w:r w:rsidR="00DB04CD" w:rsidRPr="001C7410">
        <w:rPr>
          <w:lang w:val="lt-LT"/>
        </w:rPr>
        <w:t>oms</w:t>
      </w:r>
      <w:r w:rsidRPr="001C7410">
        <w:rPr>
          <w:lang w:val="lt-LT"/>
        </w:rPr>
        <w:t xml:space="preserve"> komplikacij</w:t>
      </w:r>
      <w:r w:rsidR="00DB04CD" w:rsidRPr="001C7410">
        <w:rPr>
          <w:lang w:val="lt-LT"/>
        </w:rPr>
        <w:t>oms</w:t>
      </w:r>
      <w:r w:rsidRPr="001C7410">
        <w:rPr>
          <w:lang w:val="lt-LT"/>
        </w:rPr>
        <w:t xml:space="preserve">, būtina nutraukti vaistinio preparato vartojimą ir nustatyti kraujavimo šaltinį. </w:t>
      </w:r>
      <w:r w:rsidR="00DB04CD" w:rsidRPr="001C7410">
        <w:rPr>
          <w:lang w:val="lt-LT"/>
        </w:rPr>
        <w:t xml:space="preserve">Reikia apsvarstyti </w:t>
      </w:r>
      <w:r w:rsidRPr="001C7410">
        <w:rPr>
          <w:lang w:val="lt-LT"/>
        </w:rPr>
        <w:t>tinkam</w:t>
      </w:r>
      <w:r w:rsidR="00DB04CD" w:rsidRPr="001C7410">
        <w:rPr>
          <w:lang w:val="lt-LT"/>
        </w:rPr>
        <w:t>ą</w:t>
      </w:r>
      <w:r w:rsidRPr="001C7410">
        <w:rPr>
          <w:lang w:val="lt-LT"/>
        </w:rPr>
        <w:t xml:space="preserve"> gydym</w:t>
      </w:r>
      <w:r w:rsidR="00DB04CD" w:rsidRPr="001C7410">
        <w:rPr>
          <w:lang w:val="lt-LT"/>
        </w:rPr>
        <w:t>ą</w:t>
      </w:r>
      <w:r w:rsidRPr="001C7410">
        <w:rPr>
          <w:lang w:val="lt-LT"/>
        </w:rPr>
        <w:t>, pvz., chirurginė hemostazė, švieži</w:t>
      </w:r>
      <w:r w:rsidR="00DB04CD" w:rsidRPr="001C7410">
        <w:rPr>
          <w:lang w:val="lt-LT"/>
        </w:rPr>
        <w:t>ai</w:t>
      </w:r>
      <w:r w:rsidRPr="001C7410">
        <w:rPr>
          <w:lang w:val="lt-LT"/>
        </w:rPr>
        <w:t xml:space="preserve"> šaldytos kraujo plazmos transfuzija arba Xa faktoriaus inhibitorių poveikį neutralizuojančio vaistinio preparato skyrimas</w:t>
      </w:r>
      <w:r w:rsidR="00DB04CD" w:rsidRPr="001C7410">
        <w:rPr>
          <w:lang w:val="lt-LT"/>
        </w:rPr>
        <w:t xml:space="preserve"> (žr. 4.4 skyrių)</w:t>
      </w:r>
      <w:r w:rsidRPr="001C7410">
        <w:rPr>
          <w:lang w:val="lt-LT"/>
        </w:rPr>
        <w:t>.</w:t>
      </w:r>
    </w:p>
    <w:p w14:paraId="27B09A66" w14:textId="77777777" w:rsidR="00AA6C58" w:rsidRPr="001C7410" w:rsidRDefault="00AA6C58" w:rsidP="00AA6C58">
      <w:pPr>
        <w:rPr>
          <w:lang w:val="lt-LT"/>
        </w:rPr>
      </w:pPr>
    </w:p>
    <w:p w14:paraId="3D1FF8CC" w14:textId="2A8CDFBF" w:rsidR="00AA6C58" w:rsidRPr="001C7410" w:rsidRDefault="00AA6C58" w:rsidP="00AA6C58">
      <w:pPr>
        <w:rPr>
          <w:lang w:val="lt-LT"/>
        </w:rPr>
      </w:pPr>
      <w:r w:rsidRPr="001C7410">
        <w:rPr>
          <w:lang w:val="lt-LT"/>
        </w:rPr>
        <w:t xml:space="preserve">Kontroliuojamųjų klinikinių tyrimų duomenimis, sveikiems </w:t>
      </w:r>
      <w:r w:rsidR="00B600D3" w:rsidRPr="001C7410">
        <w:rPr>
          <w:lang w:val="lt-LT"/>
        </w:rPr>
        <w:t xml:space="preserve">suaugusiems </w:t>
      </w:r>
      <w:r w:rsidRPr="001C7410">
        <w:rPr>
          <w:lang w:val="lt-LT"/>
        </w:rPr>
        <w:t>tiriamiesiems skyrus iki 50 mg geriamojo apiksabano paros dozę 3–7 dienas (po 25 mg du kartus per parą 7 paras arba 50 mg vieną kartą per parą 3 paras), kliniškai reikšmingų nepageidaujamų reakcijų nepasireiškė.</w:t>
      </w:r>
    </w:p>
    <w:p w14:paraId="0E98775D" w14:textId="77777777" w:rsidR="00AA6C58" w:rsidRPr="001C7410" w:rsidRDefault="00AA6C58" w:rsidP="00AA6C58">
      <w:pPr>
        <w:rPr>
          <w:lang w:val="lt-LT"/>
        </w:rPr>
      </w:pPr>
    </w:p>
    <w:p w14:paraId="0A27E8AE" w14:textId="2E2BA4FF" w:rsidR="00AA6C58" w:rsidRPr="001C7410" w:rsidRDefault="00AA6C58" w:rsidP="00AA6C58">
      <w:pPr>
        <w:rPr>
          <w:lang w:val="lt-LT"/>
        </w:rPr>
      </w:pPr>
      <w:r w:rsidRPr="001C7410">
        <w:rPr>
          <w:lang w:val="lt-LT"/>
        </w:rPr>
        <w:t xml:space="preserve">Remiantis sveikų </w:t>
      </w:r>
      <w:r w:rsidR="00B600D3" w:rsidRPr="001C7410">
        <w:rPr>
          <w:lang w:val="lt-LT"/>
        </w:rPr>
        <w:t xml:space="preserve">suaugusių </w:t>
      </w:r>
      <w:r w:rsidRPr="001C7410">
        <w:rPr>
          <w:lang w:val="lt-LT"/>
        </w:rPr>
        <w:t xml:space="preserve">tiriamųjų duomenimis, išgėrus aktyvintosios anglies praėjus 2 ir 6 valandoms po 20 mg apiksabano dozės </w:t>
      </w:r>
      <w:r w:rsidR="00B600D3" w:rsidRPr="001C7410">
        <w:rPr>
          <w:lang w:val="lt-LT"/>
        </w:rPr>
        <w:t>suvartojimo</w:t>
      </w:r>
      <w:r w:rsidRPr="001C7410">
        <w:rPr>
          <w:lang w:val="lt-LT"/>
        </w:rPr>
        <w:t>, vidutinis apiksabano AUC sumažėjo atitinkamai 50 % ir 27 %, o poveikio C</w:t>
      </w:r>
      <w:r w:rsidRPr="001C7410">
        <w:rPr>
          <w:vertAlign w:val="subscript"/>
          <w:lang w:val="lt-LT"/>
        </w:rPr>
        <w:t>max</w:t>
      </w:r>
      <w:r w:rsidRPr="001C7410">
        <w:rPr>
          <w:lang w:val="lt-LT"/>
        </w:rPr>
        <w:t xml:space="preserve"> nebuvo. Vidutinis apiksabano pusinės eliminacijos periodas sutrumpėjo nuo 13,4 valandų, vartojant vien</w:t>
      </w:r>
      <w:r w:rsidR="00B600D3" w:rsidRPr="001C7410">
        <w:rPr>
          <w:lang w:val="lt-LT"/>
        </w:rPr>
        <w:t>o</w:t>
      </w:r>
      <w:r w:rsidRPr="001C7410">
        <w:rPr>
          <w:lang w:val="lt-LT"/>
        </w:rPr>
        <w:t xml:space="preserve"> apiksaban</w:t>
      </w:r>
      <w:r w:rsidR="00B600D3" w:rsidRPr="001C7410">
        <w:rPr>
          <w:lang w:val="lt-LT"/>
        </w:rPr>
        <w:t>o</w:t>
      </w:r>
      <w:r w:rsidRPr="001C7410">
        <w:rPr>
          <w:lang w:val="lt-LT"/>
        </w:rPr>
        <w:t>, iki atitinkamai 5,3 valandų ir 4,9 valandų, pavartojus aktyvintosios anglies praėjus 2 ir 6 valandoms po apiksabano pavartojimo. Taigi</w:t>
      </w:r>
      <w:r w:rsidR="00037E0E" w:rsidRPr="001C7410">
        <w:rPr>
          <w:lang w:val="lt-LT"/>
        </w:rPr>
        <w:t>,</w:t>
      </w:r>
      <w:r w:rsidRPr="001C7410">
        <w:rPr>
          <w:lang w:val="lt-LT"/>
        </w:rPr>
        <w:t xml:space="preserve"> aktyvintosios anglies vartojimas gali būti naudingas, gydant apiksabano perdozavimą arba atsitiktinį nurijimą.</w:t>
      </w:r>
    </w:p>
    <w:p w14:paraId="38161009" w14:textId="77777777" w:rsidR="00AA6C58" w:rsidRPr="001C7410" w:rsidRDefault="00AA6C58" w:rsidP="00AA6C58">
      <w:pPr>
        <w:rPr>
          <w:lang w:val="lt-LT"/>
        </w:rPr>
      </w:pPr>
    </w:p>
    <w:p w14:paraId="41720548" w14:textId="5B659C4F" w:rsidR="00AA6C58" w:rsidRPr="001C7410" w:rsidRDefault="00AA6C58" w:rsidP="00AA6C58">
      <w:pPr>
        <w:rPr>
          <w:lang w:val="lt-LT"/>
        </w:rPr>
      </w:pPr>
      <w:r w:rsidRPr="001C7410">
        <w:rPr>
          <w:lang w:val="lt-LT"/>
        </w:rPr>
        <w:t xml:space="preserve">Pacientams, sergantiems galutinės stadijos inkstų liga (GSIL), pavartojus vienkartinę 5 mg geriamojo apiksabano dozę, apiksabano AUC dėl hemodializės sumažėjo 14 %. Todėl hemodializė </w:t>
      </w:r>
      <w:r w:rsidR="00037E0E" w:rsidRPr="001C7410">
        <w:rPr>
          <w:lang w:val="lt-LT"/>
        </w:rPr>
        <w:t xml:space="preserve">mažai tikėtina, kad yra </w:t>
      </w:r>
      <w:r w:rsidRPr="001C7410">
        <w:rPr>
          <w:lang w:val="lt-LT"/>
        </w:rPr>
        <w:t>veiksminga priemonė perdozavus apiksabano.</w:t>
      </w:r>
    </w:p>
    <w:p w14:paraId="4E417718" w14:textId="77777777" w:rsidR="00AA6C58" w:rsidRPr="001C7410" w:rsidRDefault="00AA6C58" w:rsidP="00AA6C58">
      <w:pPr>
        <w:rPr>
          <w:lang w:val="lt-LT"/>
        </w:rPr>
      </w:pPr>
    </w:p>
    <w:p w14:paraId="4082A8B0" w14:textId="10A05527" w:rsidR="00AA6C58" w:rsidRPr="001C7410" w:rsidRDefault="00AA6C58" w:rsidP="00AA6C58">
      <w:pPr>
        <w:pStyle w:val="Pagrindinistekstas"/>
        <w:rPr>
          <w:lang w:val="lt-LT"/>
        </w:rPr>
      </w:pPr>
      <w:r w:rsidRPr="001C7410">
        <w:rPr>
          <w:lang w:val="lt-LT"/>
        </w:rPr>
        <w:t xml:space="preserve">Tais atvejais, kai reikia neutralizuoti antikoaguliacinį poveikį dėl gyvybei pavojingo arba nekontroliuojamo kraujavimo, </w:t>
      </w:r>
      <w:r w:rsidR="00FA6A42" w:rsidRPr="001C7410">
        <w:rPr>
          <w:lang w:val="lt-LT"/>
        </w:rPr>
        <w:t xml:space="preserve">suaugusiesiems </w:t>
      </w:r>
      <w:r w:rsidRPr="001C7410">
        <w:rPr>
          <w:lang w:val="lt-LT"/>
        </w:rPr>
        <w:t>galima skirti Xa faktoriaus inhibitorių poveikį neutralizuojan</w:t>
      </w:r>
      <w:r w:rsidR="00FA6A42" w:rsidRPr="001C7410">
        <w:rPr>
          <w:lang w:val="lt-LT"/>
        </w:rPr>
        <w:t>čio</w:t>
      </w:r>
      <w:r w:rsidRPr="001C7410">
        <w:rPr>
          <w:lang w:val="lt-LT"/>
        </w:rPr>
        <w:t xml:space="preserve"> vaistin</w:t>
      </w:r>
      <w:r w:rsidR="00FA6A42" w:rsidRPr="001C7410">
        <w:rPr>
          <w:lang w:val="lt-LT"/>
        </w:rPr>
        <w:t>io</w:t>
      </w:r>
      <w:r w:rsidRPr="001C7410">
        <w:rPr>
          <w:lang w:val="lt-LT"/>
        </w:rPr>
        <w:t xml:space="preserve"> preparat</w:t>
      </w:r>
      <w:r w:rsidR="00FA6A42" w:rsidRPr="001C7410">
        <w:rPr>
          <w:lang w:val="lt-LT"/>
        </w:rPr>
        <w:t>o</w:t>
      </w:r>
      <w:r w:rsidRPr="001C7410">
        <w:rPr>
          <w:lang w:val="lt-LT"/>
        </w:rPr>
        <w:t xml:space="preserve"> (žr. 4.4 skyrių). Galima spręsti ir dėl protrombino komplekso koncentrato (PKK) arba rekombinantinio VIIa faktoriaus skyrimo. Apiksabano farmakodinaminio poveikio neutralizavimas, kurį rodo trombino susidarymo tyrimo rezultatų pokyčiai, buvo akivaizdus infuzijos pabaigoje ir pradinės vertės buvo pasiektos per 4 valandas nuo 30 minučių trukmės 4 faktoriaus PKK infuzijos pradžios sveikiems tiriamiesiems. Vis dėlto nėra 4 faktoriaus PKK preparatų </w:t>
      </w:r>
      <w:r w:rsidR="00FA6A42" w:rsidRPr="001C7410">
        <w:rPr>
          <w:lang w:val="lt-LT"/>
        </w:rPr>
        <w:t xml:space="preserve">vartojimo </w:t>
      </w:r>
      <w:r w:rsidRPr="001C7410">
        <w:rPr>
          <w:lang w:val="lt-LT"/>
        </w:rPr>
        <w:t>klinikinėje praktikoje patirties, juos skiriant kraujavimui, kuris pasireiškė apiksaban</w:t>
      </w:r>
      <w:r w:rsidR="00FA6A42" w:rsidRPr="001C7410">
        <w:rPr>
          <w:lang w:val="lt-LT"/>
        </w:rPr>
        <w:t>o</w:t>
      </w:r>
      <w:r w:rsidRPr="001C7410">
        <w:rPr>
          <w:lang w:val="lt-LT"/>
        </w:rPr>
        <w:t xml:space="preserve"> vartojantiems pacientams, stabdyti.</w:t>
      </w:r>
    </w:p>
    <w:p w14:paraId="6F8E4106" w14:textId="77777777" w:rsidR="00AA6C58" w:rsidRPr="001C7410" w:rsidRDefault="00AA6C58" w:rsidP="00AA6C58">
      <w:pPr>
        <w:pStyle w:val="Pagrindinistekstas"/>
        <w:rPr>
          <w:lang w:val="lt-LT"/>
        </w:rPr>
      </w:pPr>
    </w:p>
    <w:p w14:paraId="3F618242" w14:textId="409A4D43" w:rsidR="00AA6C58" w:rsidRPr="001C7410" w:rsidRDefault="00AA6C58" w:rsidP="00AA6C58">
      <w:pPr>
        <w:pStyle w:val="Pagrindinistekstas"/>
        <w:rPr>
          <w:lang w:val="lt-LT"/>
        </w:rPr>
      </w:pPr>
      <w:r w:rsidRPr="001C7410">
        <w:rPr>
          <w:lang w:val="lt-LT"/>
        </w:rPr>
        <w:t>Specifinis neutralizuojant</w:t>
      </w:r>
      <w:r w:rsidR="00FA6A42" w:rsidRPr="001C7410">
        <w:rPr>
          <w:lang w:val="lt-LT"/>
        </w:rPr>
        <w:t>is</w:t>
      </w:r>
      <w:r w:rsidRPr="001C7410">
        <w:rPr>
          <w:lang w:val="lt-LT"/>
        </w:rPr>
        <w:t xml:space="preserve"> vaistinis preparatas (andeksanetas alfa), kuris slopina apiksabano farmakodinaminį poveikį, vaikų populiacijai nėra patvirtintas (žr. andeksaneto alfa preparato charakteristikų santrauką). Be to, galima spręsti dėl švieži</w:t>
      </w:r>
      <w:r w:rsidR="00FA6A42" w:rsidRPr="001C7410">
        <w:rPr>
          <w:lang w:val="lt-LT"/>
        </w:rPr>
        <w:t>ai</w:t>
      </w:r>
      <w:r w:rsidRPr="001C7410">
        <w:rPr>
          <w:lang w:val="lt-LT"/>
        </w:rPr>
        <w:t xml:space="preserve"> šaldytos plazmos transfuzijos, </w:t>
      </w:r>
      <w:r w:rsidR="00FA6A42" w:rsidRPr="001C7410">
        <w:rPr>
          <w:lang w:val="lt-LT"/>
        </w:rPr>
        <w:t>p</w:t>
      </w:r>
      <w:r w:rsidR="00862DA9" w:rsidRPr="001C7410">
        <w:rPr>
          <w:lang w:val="lt-LT"/>
        </w:rPr>
        <w:t>rotrombino komplekso koncentrato (PKK) arba rekombinantinio</w:t>
      </w:r>
      <w:r w:rsidRPr="001C7410">
        <w:rPr>
          <w:lang w:val="lt-LT"/>
        </w:rPr>
        <w:t xml:space="preserve"> VIIa faktoriaus skyrimo.</w:t>
      </w:r>
    </w:p>
    <w:p w14:paraId="1ACEFA37" w14:textId="77777777" w:rsidR="00AA6C58" w:rsidRPr="001C7410" w:rsidRDefault="00AA6C58" w:rsidP="00AA6C58">
      <w:pPr>
        <w:pStyle w:val="Pagrindinistekstas"/>
        <w:rPr>
          <w:lang w:val="lt-LT"/>
        </w:rPr>
      </w:pPr>
    </w:p>
    <w:p w14:paraId="7206A978" w14:textId="7A92E44B" w:rsidR="00AA6C58" w:rsidRPr="001C7410" w:rsidRDefault="00AA6C58" w:rsidP="00AA6C58">
      <w:pPr>
        <w:pStyle w:val="Pagrindinistekstas"/>
        <w:rPr>
          <w:lang w:val="lt-LT"/>
        </w:rPr>
      </w:pPr>
      <w:r w:rsidRPr="001C7410">
        <w:rPr>
          <w:lang w:val="lt-LT"/>
        </w:rPr>
        <w:t xml:space="preserve">Priklausomai nuo prieinamumo reikia </w:t>
      </w:r>
      <w:r w:rsidR="00FA6A42" w:rsidRPr="001C7410">
        <w:rPr>
          <w:lang w:val="lt-LT"/>
        </w:rPr>
        <w:t xml:space="preserve">apsvarstyti </w:t>
      </w:r>
      <w:r w:rsidRPr="001C7410">
        <w:rPr>
          <w:lang w:val="lt-LT"/>
        </w:rPr>
        <w:t>galimybę pasikonsultuoti su krešėjimo sutrikimų specialistu, jei atsiranda stiprus kraujavimas.</w:t>
      </w:r>
    </w:p>
    <w:p w14:paraId="2ED99E17" w14:textId="77777777" w:rsidR="00AA6C58" w:rsidRPr="001C7410" w:rsidRDefault="00AA6C58" w:rsidP="00AA6C58">
      <w:pPr>
        <w:pStyle w:val="Pagrindinistekstas"/>
        <w:rPr>
          <w:lang w:val="lt-LT"/>
        </w:rPr>
      </w:pPr>
    </w:p>
    <w:p w14:paraId="6D92B065" w14:textId="77777777" w:rsidR="00AA6C58" w:rsidRPr="001C7410" w:rsidRDefault="00AA6C58" w:rsidP="00AA6C58">
      <w:pPr>
        <w:pStyle w:val="Pagrindinistekstas"/>
        <w:rPr>
          <w:lang w:val="lt-LT"/>
        </w:rPr>
      </w:pPr>
    </w:p>
    <w:p w14:paraId="2F85FCF1" w14:textId="77777777" w:rsidR="00AA6C58" w:rsidRPr="001C7410" w:rsidRDefault="00AA6C58" w:rsidP="003D30B2">
      <w:pPr>
        <w:pStyle w:val="Antrat1"/>
        <w:numPr>
          <w:ilvl w:val="0"/>
          <w:numId w:val="48"/>
        </w:numPr>
        <w:tabs>
          <w:tab w:val="left" w:pos="802"/>
          <w:tab w:val="left" w:pos="803"/>
        </w:tabs>
        <w:spacing w:before="0"/>
        <w:ind w:left="540" w:hanging="540"/>
        <w:rPr>
          <w:lang w:val="lt-LT"/>
        </w:rPr>
      </w:pPr>
      <w:r w:rsidRPr="001C7410">
        <w:rPr>
          <w:lang w:val="lt-LT"/>
        </w:rPr>
        <w:t>FARMAKOLOGINĖS SAVYBĖS</w:t>
      </w:r>
    </w:p>
    <w:p w14:paraId="424572E8" w14:textId="77777777" w:rsidR="00AA6C58" w:rsidRPr="001C7410" w:rsidRDefault="00AA6C58" w:rsidP="00AA6C58">
      <w:pPr>
        <w:pStyle w:val="Pagrindinistekstas"/>
        <w:ind w:left="540" w:hanging="540"/>
        <w:rPr>
          <w:b/>
          <w:lang w:val="lt-LT"/>
        </w:rPr>
      </w:pPr>
    </w:p>
    <w:p w14:paraId="7D560173" w14:textId="77777777" w:rsidR="00AA6C58" w:rsidRPr="001C7410" w:rsidRDefault="00AA6C58" w:rsidP="003D30B2">
      <w:pPr>
        <w:pStyle w:val="Antrat2"/>
        <w:numPr>
          <w:ilvl w:val="1"/>
          <w:numId w:val="48"/>
        </w:numPr>
        <w:tabs>
          <w:tab w:val="left" w:pos="802"/>
          <w:tab w:val="left" w:pos="803"/>
        </w:tabs>
        <w:ind w:left="540" w:hanging="540"/>
        <w:rPr>
          <w:lang w:val="lt-LT"/>
        </w:rPr>
      </w:pPr>
      <w:r w:rsidRPr="001C7410">
        <w:rPr>
          <w:lang w:val="lt-LT"/>
        </w:rPr>
        <w:t>Farmakodinaminės savybės</w:t>
      </w:r>
    </w:p>
    <w:p w14:paraId="67828A71" w14:textId="77777777" w:rsidR="00AA6C58" w:rsidRPr="001C7410" w:rsidRDefault="00AA6C58" w:rsidP="00AA6C58">
      <w:pPr>
        <w:pStyle w:val="Pagrindinistekstas"/>
        <w:rPr>
          <w:b/>
          <w:lang w:val="lt-LT"/>
        </w:rPr>
      </w:pPr>
    </w:p>
    <w:p w14:paraId="16060006" w14:textId="77777777" w:rsidR="00AA6C58" w:rsidRPr="001C7410" w:rsidRDefault="00AA6C58" w:rsidP="00AA6C58">
      <w:pPr>
        <w:pStyle w:val="Pagrindinistekstas"/>
        <w:rPr>
          <w:lang w:val="lt-LT"/>
        </w:rPr>
      </w:pPr>
      <w:r w:rsidRPr="001C7410">
        <w:rPr>
          <w:lang w:val="lt-LT"/>
        </w:rPr>
        <w:t>Farmakoterapinė grupė – antitromboziniai vaistiniai preparatai, tiesioginis Xa faktoriaus inhibitorius, ATC kodas – B01AF02.</w:t>
      </w:r>
    </w:p>
    <w:p w14:paraId="7F3B9A07" w14:textId="77777777" w:rsidR="00AA6C58" w:rsidRPr="001C7410" w:rsidRDefault="00AA6C58" w:rsidP="00AA6C58">
      <w:pPr>
        <w:pStyle w:val="Pagrindinistekstas"/>
        <w:rPr>
          <w:u w:val="single"/>
          <w:lang w:val="lt-LT"/>
        </w:rPr>
      </w:pPr>
    </w:p>
    <w:p w14:paraId="2C90F30F" w14:textId="77777777" w:rsidR="00AA6C58" w:rsidRPr="001C7410" w:rsidRDefault="00AA6C58" w:rsidP="00AA6C58">
      <w:pPr>
        <w:pStyle w:val="Pagrindinistekstas"/>
        <w:rPr>
          <w:lang w:val="lt-LT"/>
        </w:rPr>
      </w:pPr>
      <w:r w:rsidRPr="001C7410">
        <w:rPr>
          <w:u w:val="single"/>
          <w:lang w:val="lt-LT"/>
        </w:rPr>
        <w:t>Veikimo mechanizmas</w:t>
      </w:r>
    </w:p>
    <w:p w14:paraId="4FC94B4F" w14:textId="704D1318" w:rsidR="00AA6C58" w:rsidRPr="001C7410" w:rsidRDefault="00AA6C58" w:rsidP="00AA6C58">
      <w:pPr>
        <w:pStyle w:val="Pagrindinistekstas"/>
        <w:rPr>
          <w:lang w:val="lt-LT"/>
        </w:rPr>
      </w:pPr>
      <w:r w:rsidRPr="001C7410">
        <w:rPr>
          <w:lang w:val="lt-LT"/>
        </w:rPr>
        <w:t xml:space="preserve">Apiksabanas yra stiprus geriamasis grįžtamojo poveikio, tiesioginis ir labai selektyvus veikliosios Xa faktoriaus srities inhibitorius. Jo antitromboziniam poveikiui pasireikšti nereikia antitrombino III. Apiksabanas slopina ir laisvąjį, ir </w:t>
      </w:r>
      <w:r w:rsidR="00FA6A42" w:rsidRPr="001C7410">
        <w:rPr>
          <w:lang w:val="lt-LT"/>
        </w:rPr>
        <w:t xml:space="preserve">prie </w:t>
      </w:r>
      <w:r w:rsidRPr="001C7410">
        <w:rPr>
          <w:lang w:val="lt-LT"/>
        </w:rPr>
        <w:t xml:space="preserve">krešulio </w:t>
      </w:r>
      <w:r w:rsidR="008A7240" w:rsidRPr="001C7410">
        <w:rPr>
          <w:lang w:val="lt-LT"/>
        </w:rPr>
        <w:t>surištą</w:t>
      </w:r>
      <w:r w:rsidRPr="001C7410">
        <w:rPr>
          <w:lang w:val="lt-LT"/>
        </w:rPr>
        <w:t xml:space="preserve"> Xa faktorių bei protrombinazės aktyvumą. Apiksabanas tiesiogiai neveikia trombocitų agregacijos, tačiau netiesiogiai slopina trombino sužadintą trombocitų agregaciją. Slopindamas Xa faktorių apiksabanas apsaugo nuo trombino susidarymo ir trombo formavimosi. Ikiklinikinių tyrimų duomenimis nustatyta, kad apiksabanas gyvūnų modeliuose pasižymi antitromboziniu poveikiu ir apsaugo nuo arterijų bei venų trombozės, jo skiriant tokiomis dozėmis, kurios nekeičia hemostazės.</w:t>
      </w:r>
    </w:p>
    <w:p w14:paraId="785AECC3" w14:textId="77777777" w:rsidR="00AA6C58" w:rsidRPr="001C7410" w:rsidRDefault="00AA6C58" w:rsidP="00AA6C58">
      <w:pPr>
        <w:pStyle w:val="Pagrindinistekstas"/>
        <w:rPr>
          <w:lang w:val="lt-LT"/>
        </w:rPr>
      </w:pPr>
    </w:p>
    <w:p w14:paraId="5339F797" w14:textId="77777777" w:rsidR="00AA6C58" w:rsidRPr="001C7410" w:rsidRDefault="00AA6C58" w:rsidP="00AA6C58">
      <w:pPr>
        <w:pStyle w:val="Pagrindinistekstas"/>
        <w:rPr>
          <w:lang w:val="lt-LT"/>
        </w:rPr>
      </w:pPr>
      <w:r w:rsidRPr="001C7410">
        <w:rPr>
          <w:u w:val="single"/>
          <w:lang w:val="lt-LT"/>
        </w:rPr>
        <w:t>Farmakodinaminis poveikis</w:t>
      </w:r>
    </w:p>
    <w:p w14:paraId="71DC3458" w14:textId="57E277AE" w:rsidR="00AA6C58" w:rsidRPr="001C7410" w:rsidRDefault="00AA6C58" w:rsidP="00AA6C58">
      <w:pPr>
        <w:pStyle w:val="Pagrindinistekstas"/>
        <w:rPr>
          <w:lang w:val="lt-LT"/>
        </w:rPr>
      </w:pPr>
      <w:r w:rsidRPr="001C7410">
        <w:rPr>
          <w:lang w:val="lt-LT"/>
        </w:rPr>
        <w:t>Farmakodinaminis apiksabano poveikis atitinka jo veikimo mechanizmą (Xa faktoriaus slopinimą). Dėl Xa faktoriaus slopinimo, apiksabanas ilgina krešėjimo tyrimų rezultatų rodmenis, pavyzdžiui, protrombino laiką (PL), TNS ir aktyvinto dalinio tromboplastino laiką (</w:t>
      </w:r>
      <w:r w:rsidR="008A7240" w:rsidRPr="001C7410">
        <w:rPr>
          <w:lang w:val="lt-LT"/>
        </w:rPr>
        <w:t>A</w:t>
      </w:r>
      <w:r w:rsidRPr="001C7410">
        <w:rPr>
          <w:lang w:val="lt-LT"/>
        </w:rPr>
        <w:t xml:space="preserve">DTL). Vartojant terapinę vaistinio preparato dozę, </w:t>
      </w:r>
      <w:r w:rsidR="008A7240" w:rsidRPr="001C7410">
        <w:rPr>
          <w:lang w:val="lt-LT"/>
        </w:rPr>
        <w:t xml:space="preserve">suaugusiesiems </w:t>
      </w:r>
      <w:r w:rsidRPr="001C7410">
        <w:rPr>
          <w:lang w:val="lt-LT"/>
        </w:rPr>
        <w:t>šių krešėjimo tyrimų rezultatų pokyčiai yra nedideli ir labai skiriasi įvairiems pacientams. Vertinant farmakodinaminį apiksabano poveikį, šių tyrimų atlikinėti nerekomenduojama. Trombino susidarymo tyrime apiksabanas sumažino endogeninio trombino potencialą, trombino susidarymo žmogaus plazmoje rodiklį.</w:t>
      </w:r>
    </w:p>
    <w:p w14:paraId="27D101AA" w14:textId="77777777" w:rsidR="00AA6C58" w:rsidRPr="001C7410" w:rsidRDefault="00AA6C58" w:rsidP="00AA6C58">
      <w:pPr>
        <w:pStyle w:val="Pagrindinistekstas"/>
        <w:rPr>
          <w:lang w:val="lt-LT"/>
        </w:rPr>
      </w:pPr>
    </w:p>
    <w:p w14:paraId="1839AD9A" w14:textId="261620B5" w:rsidR="00AA6C58" w:rsidRPr="001C7410" w:rsidRDefault="00AA6C58" w:rsidP="00AA6C58">
      <w:pPr>
        <w:pStyle w:val="Pagrindinistekstas"/>
        <w:rPr>
          <w:lang w:val="lt-LT"/>
        </w:rPr>
      </w:pPr>
      <w:r w:rsidRPr="001C7410">
        <w:rPr>
          <w:lang w:val="lt-LT"/>
        </w:rPr>
        <w:t xml:space="preserve">Apiksabano slopinamasis poveikis Xa faktoriaus aktyvumui taip pat nustatytas įrodžius Xa faktoriaus fermento aktyvumo sumažėjimą, naudojant daugelį </w:t>
      </w:r>
      <w:r w:rsidR="008A7240" w:rsidRPr="001C7410">
        <w:rPr>
          <w:lang w:val="lt-LT"/>
        </w:rPr>
        <w:t xml:space="preserve">rinkoje </w:t>
      </w:r>
      <w:r w:rsidRPr="001C7410">
        <w:rPr>
          <w:lang w:val="lt-LT"/>
        </w:rPr>
        <w:t xml:space="preserve">esančių Xa faktoriaus aktyvumo tyrimo rinkinių, tačiau naudojant šiuos rinkinius gauti rezultatai tarpusavyje skyrėsi. Klinikinių tyrimų </w:t>
      </w:r>
      <w:r w:rsidR="003C006B" w:rsidRPr="001C7410">
        <w:rPr>
          <w:lang w:val="lt-LT"/>
        </w:rPr>
        <w:t xml:space="preserve">su suaugusiaisiais </w:t>
      </w:r>
      <w:r w:rsidRPr="001C7410">
        <w:rPr>
          <w:lang w:val="lt-LT"/>
        </w:rPr>
        <w:t xml:space="preserve">metu surinkti duomenys gauti tik atliekant </w:t>
      </w:r>
      <w:r w:rsidRPr="001C7410">
        <w:rPr>
          <w:i/>
          <w:lang w:val="lt-LT"/>
        </w:rPr>
        <w:t>Rotachrom</w:t>
      </w:r>
      <w:r w:rsidRPr="001C7410">
        <w:rPr>
          <w:vertAlign w:val="superscript"/>
          <w:lang w:val="lt-LT"/>
        </w:rPr>
        <w:t>®</w:t>
      </w:r>
      <w:r w:rsidRPr="001C7410">
        <w:rPr>
          <w:lang w:val="lt-LT"/>
        </w:rPr>
        <w:t xml:space="preserve"> heparino chromogeninį tyrimą. Poveikis Xa faktoriaus aktyvumui beveik tiesioginiu tiesiniu būdu priklauso nuo apiksabano koncentracijos plazmoje ir šis poveikis būna stipriausias susidarius didžiausiai apiksabano koncentracijai plazmoje. Priklausomybė tarp apiksabano koncentracijos plazmoje ir Xa faktoriaus slopinimo yra apytikriai tiesinė, skiriant įvairias apiksabano dozes.</w:t>
      </w:r>
    </w:p>
    <w:p w14:paraId="77C5B46C" w14:textId="77777777" w:rsidR="00AA6C58" w:rsidRPr="001C7410" w:rsidRDefault="00AA6C58" w:rsidP="00AA6C58">
      <w:pPr>
        <w:rPr>
          <w:lang w:val="lt-LT"/>
        </w:rPr>
      </w:pPr>
    </w:p>
    <w:p w14:paraId="76A79E60" w14:textId="3F6677FC" w:rsidR="00AA6C58" w:rsidRPr="001C7410" w:rsidRDefault="00AA6C58" w:rsidP="00AA6C58">
      <w:pPr>
        <w:rPr>
          <w:lang w:val="lt-LT"/>
        </w:rPr>
      </w:pPr>
      <w:r w:rsidRPr="001C7410">
        <w:rPr>
          <w:noProof/>
          <w:lang w:val="lt-LT" w:eastAsia="lt-LT"/>
        </w:rPr>
        <mc:AlternateContent>
          <mc:Choice Requires="wps">
            <w:drawing>
              <wp:anchor distT="0" distB="0" distL="114300" distR="114300" simplePos="0" relativeHeight="251664896" behindDoc="1" locked="0" layoutInCell="1" allowOverlap="1" wp14:anchorId="0F1C5F06" wp14:editId="4E762E90">
                <wp:simplePos x="0" y="0"/>
                <wp:positionH relativeFrom="page">
                  <wp:posOffset>3437890</wp:posOffset>
                </wp:positionH>
                <wp:positionV relativeFrom="paragraph">
                  <wp:posOffset>1108710</wp:posOffset>
                </wp:positionV>
                <wp:extent cx="34925" cy="6350"/>
                <wp:effectExtent l="0" t="0" r="0" b="0"/>
                <wp:wrapNone/>
                <wp:docPr id="520990260" name="docshape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925"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0D737A02" id="docshape2" o:spid="_x0000_s1026" style="position:absolute;margin-left:270.7pt;margin-top:87.3pt;width:2.75pt;height:.5pt;z-index:-2516515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" fillcolor="black" stroked="f">
                <w10:wrap anchorx="page"/>
              </v:rect>
            </w:pict>
          </mc:Fallback>
        </mc:AlternateContent>
      </w:r>
      <w:r w:rsidRPr="001C7410">
        <w:rPr>
          <w:lang w:val="lt-LT"/>
        </w:rPr>
        <w:t xml:space="preserve">4 lentelėje pateikiama kiekvienos indikacijos </w:t>
      </w:r>
      <w:r w:rsidR="00B85FE3" w:rsidRPr="001C7410">
        <w:rPr>
          <w:lang w:val="lt-LT"/>
        </w:rPr>
        <w:t xml:space="preserve">suaugusiesiems </w:t>
      </w:r>
      <w:r w:rsidRPr="001C7410">
        <w:rPr>
          <w:lang w:val="lt-LT"/>
        </w:rPr>
        <w:t>numanoma nusistovėjusios pusiausvyrinės koncentracijos ekspozicija ir Xa faktoriaus slopinimo aktyvumas. Pacientų, kuriems pasireiškė su vožtuvais nesusijęs prieširdžių virpėjimas (VNPV), vartojusių apiksaban</w:t>
      </w:r>
      <w:r w:rsidR="00B85FE3" w:rsidRPr="001C7410">
        <w:rPr>
          <w:lang w:val="lt-LT"/>
        </w:rPr>
        <w:t>o</w:t>
      </w:r>
      <w:r w:rsidRPr="001C7410">
        <w:rPr>
          <w:lang w:val="lt-LT"/>
        </w:rPr>
        <w:t xml:space="preserve"> insulto ir sisteminės embolijos profilaktikai, rezultatai rodo mažesnį nei 1,7 karto svyravimą esant didžiausiai ir mažiausiai vaistinio preparato koncentracijai. Pacientų, vartojusių apiksaban</w:t>
      </w:r>
      <w:r w:rsidR="00B85FE3" w:rsidRPr="001C7410">
        <w:rPr>
          <w:lang w:val="lt-LT"/>
        </w:rPr>
        <w:t>o</w:t>
      </w:r>
      <w:r w:rsidRPr="001C7410">
        <w:rPr>
          <w:lang w:val="lt-LT"/>
        </w:rPr>
        <w:t xml:space="preserve"> GVT bei PE gydy</w:t>
      </w:r>
      <w:r w:rsidR="00B85FE3" w:rsidRPr="001C7410">
        <w:rPr>
          <w:lang w:val="lt-LT"/>
        </w:rPr>
        <w:t>mui</w:t>
      </w:r>
      <w:r w:rsidRPr="001C7410">
        <w:rPr>
          <w:lang w:val="lt-LT"/>
        </w:rPr>
        <w:t>, ir pasikartojančios GVT bei PE profilaktikai rezultatai rodo mažesnį nei 2,2 karto svyravimą esant didžiausiai ir mažiausiai vaistinio preparato koncentracijai.</w:t>
      </w:r>
    </w:p>
    <w:p w14:paraId="1773AE8E" w14:textId="77777777" w:rsidR="00AA6C58" w:rsidRPr="001C7410" w:rsidRDefault="00AA6C58" w:rsidP="00AA6C58">
      <w:pPr>
        <w:pStyle w:val="Pagrindinistekstas"/>
        <w:rPr>
          <w:lang w:val="lt-LT"/>
        </w:rPr>
      </w:pPr>
    </w:p>
    <w:p w14:paraId="4BFC43CB" w14:textId="5915CA26" w:rsidR="00AA6C58" w:rsidRPr="001C7410" w:rsidRDefault="00AA6C58" w:rsidP="00D7604E">
      <w:pPr>
        <w:pStyle w:val="Antrat2"/>
        <w:keepNext/>
        <w:widowControl/>
        <w:ind w:left="0"/>
        <w:rPr>
          <w:lang w:val="lt-LT"/>
        </w:rPr>
      </w:pPr>
      <w:r w:rsidRPr="001C7410">
        <w:rPr>
          <w:lang w:val="lt-LT"/>
        </w:rPr>
        <w:t>4 lentelė. Numanoma apiksabano nusistovėjusios pusiausvyr</w:t>
      </w:r>
      <w:r w:rsidR="00B85FE3" w:rsidRPr="001C7410">
        <w:rPr>
          <w:lang w:val="lt-LT"/>
        </w:rPr>
        <w:t>inės</w:t>
      </w:r>
      <w:r w:rsidRPr="001C7410">
        <w:rPr>
          <w:lang w:val="lt-LT"/>
        </w:rPr>
        <w:t xml:space="preserve"> koncentracijos ekspozicija ir Xa faktoriaus slopinimo aktyvumas</w:t>
      </w:r>
    </w:p>
    <w:tbl>
      <w:tblPr>
        <w:tblW w:w="94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58"/>
        <w:gridCol w:w="32"/>
        <w:gridCol w:w="1800"/>
        <w:gridCol w:w="26"/>
        <w:gridCol w:w="1864"/>
        <w:gridCol w:w="1858"/>
        <w:gridCol w:w="32"/>
        <w:gridCol w:w="1980"/>
      </w:tblGrid>
      <w:tr w:rsidR="00AA6C58" w:rsidRPr="001C7410" w14:paraId="1FD759B8" w14:textId="77777777" w:rsidTr="003122AA">
        <w:trPr>
          <w:trHeight w:val="1264"/>
        </w:trPr>
        <w:tc>
          <w:tcPr>
            <w:tcW w:w="1858" w:type="dxa"/>
          </w:tcPr>
          <w:p w14:paraId="27C1A428" w14:textId="77777777" w:rsidR="00AA6C58" w:rsidRPr="001C7410" w:rsidRDefault="00AA6C58" w:rsidP="004E1609">
            <w:pPr>
              <w:pStyle w:val="TableParagraph"/>
              <w:jc w:val="left"/>
              <w:rPr>
                <w:lang w:val="lt-LT"/>
              </w:rPr>
            </w:pPr>
          </w:p>
        </w:tc>
        <w:tc>
          <w:tcPr>
            <w:tcW w:w="1858" w:type="dxa"/>
            <w:gridSpan w:val="3"/>
          </w:tcPr>
          <w:p w14:paraId="4AC34B1A" w14:textId="77777777" w:rsidR="00AA6C58" w:rsidRPr="001C7410" w:rsidRDefault="00AA6C58" w:rsidP="004E1609">
            <w:pPr>
              <w:pStyle w:val="TableParagraph"/>
              <w:rPr>
                <w:b/>
                <w:lang w:val="lt-LT"/>
              </w:rPr>
            </w:pPr>
            <w:r w:rsidRPr="001C7410">
              <w:rPr>
                <w:b/>
                <w:lang w:val="lt-LT"/>
              </w:rPr>
              <w:t>Apiks.</w:t>
            </w:r>
          </w:p>
          <w:p w14:paraId="4125039B" w14:textId="77777777" w:rsidR="00AA6C58" w:rsidRPr="001C7410" w:rsidRDefault="00AA6C58" w:rsidP="004E1609">
            <w:pPr>
              <w:pStyle w:val="TableParagraph"/>
              <w:rPr>
                <w:b/>
                <w:lang w:val="lt-LT"/>
              </w:rPr>
            </w:pPr>
            <w:r w:rsidRPr="001C7410">
              <w:rPr>
                <w:b/>
                <w:position w:val="2"/>
                <w:lang w:val="lt-LT"/>
              </w:rPr>
              <w:t>C</w:t>
            </w:r>
            <w:r w:rsidRPr="001C7410">
              <w:rPr>
                <w:b/>
                <w:vertAlign w:val="subscript"/>
                <w:lang w:val="lt-LT"/>
              </w:rPr>
              <w:t>max</w:t>
            </w:r>
            <w:r w:rsidRPr="001C7410">
              <w:rPr>
                <w:b/>
                <w:lang w:val="lt-LT"/>
              </w:rPr>
              <w:t xml:space="preserve"> </w:t>
            </w:r>
            <w:r w:rsidRPr="001C7410">
              <w:rPr>
                <w:b/>
                <w:position w:val="2"/>
                <w:lang w:val="lt-LT"/>
              </w:rPr>
              <w:t>(ng/ml)</w:t>
            </w:r>
          </w:p>
        </w:tc>
        <w:tc>
          <w:tcPr>
            <w:tcW w:w="1864" w:type="dxa"/>
          </w:tcPr>
          <w:p w14:paraId="44081F02" w14:textId="77777777" w:rsidR="00AA6C58" w:rsidRPr="001C7410" w:rsidRDefault="00AA6C58" w:rsidP="004E1609">
            <w:pPr>
              <w:pStyle w:val="TableParagraph"/>
              <w:rPr>
                <w:b/>
                <w:lang w:val="lt-LT"/>
              </w:rPr>
            </w:pPr>
            <w:r w:rsidRPr="001C7410">
              <w:rPr>
                <w:b/>
                <w:lang w:val="lt-LT"/>
              </w:rPr>
              <w:t>Apiks.</w:t>
            </w:r>
          </w:p>
          <w:p w14:paraId="069A776E" w14:textId="77777777" w:rsidR="00AA6C58" w:rsidRPr="001C7410" w:rsidRDefault="00AA6C58" w:rsidP="004E1609">
            <w:pPr>
              <w:pStyle w:val="TableParagraph"/>
              <w:rPr>
                <w:b/>
                <w:lang w:val="lt-LT"/>
              </w:rPr>
            </w:pPr>
            <w:r w:rsidRPr="001C7410">
              <w:rPr>
                <w:b/>
                <w:position w:val="2"/>
                <w:lang w:val="lt-LT"/>
              </w:rPr>
              <w:t>C</w:t>
            </w:r>
            <w:r w:rsidRPr="001C7410">
              <w:rPr>
                <w:b/>
                <w:sz w:val="20"/>
                <w:lang w:val="lt-LT"/>
              </w:rPr>
              <w:t>min</w:t>
            </w:r>
            <w:r w:rsidRPr="001C7410">
              <w:rPr>
                <w:b/>
                <w:lang w:val="lt-LT"/>
              </w:rPr>
              <w:t xml:space="preserve"> </w:t>
            </w:r>
            <w:r w:rsidRPr="001C7410">
              <w:rPr>
                <w:b/>
                <w:position w:val="2"/>
                <w:lang w:val="lt-LT"/>
              </w:rPr>
              <w:t>(ng/ml)</w:t>
            </w:r>
          </w:p>
        </w:tc>
        <w:tc>
          <w:tcPr>
            <w:tcW w:w="1858" w:type="dxa"/>
          </w:tcPr>
          <w:p w14:paraId="6EE4796B" w14:textId="77777777" w:rsidR="00AA6C58" w:rsidRPr="001C7410" w:rsidRDefault="00AA6C58" w:rsidP="004E1609">
            <w:pPr>
              <w:pStyle w:val="TableParagraph"/>
              <w:rPr>
                <w:b/>
                <w:lang w:val="lt-LT"/>
              </w:rPr>
            </w:pPr>
            <w:r w:rsidRPr="001C7410">
              <w:rPr>
                <w:b/>
                <w:lang w:val="lt-LT"/>
              </w:rPr>
              <w:t>Apiks. Xa faktoriaus slopinimo aktyvumo maks.</w:t>
            </w:r>
          </w:p>
          <w:p w14:paraId="4E13027E" w14:textId="77777777" w:rsidR="00AA6C58" w:rsidRPr="001C7410" w:rsidRDefault="00AA6C58" w:rsidP="004E1609">
            <w:pPr>
              <w:pStyle w:val="TableParagraph"/>
              <w:rPr>
                <w:b/>
                <w:lang w:val="lt-LT"/>
              </w:rPr>
            </w:pPr>
            <w:r w:rsidRPr="001C7410">
              <w:rPr>
                <w:b/>
                <w:lang w:val="lt-LT"/>
              </w:rPr>
              <w:t>(TV/ml)</w:t>
            </w:r>
          </w:p>
        </w:tc>
        <w:tc>
          <w:tcPr>
            <w:tcW w:w="2012" w:type="dxa"/>
            <w:gridSpan w:val="2"/>
          </w:tcPr>
          <w:p w14:paraId="4A538918" w14:textId="77777777" w:rsidR="00AA6C58" w:rsidRPr="001C7410" w:rsidRDefault="00AA6C58" w:rsidP="004E1609">
            <w:pPr>
              <w:pStyle w:val="TableParagraph"/>
              <w:rPr>
                <w:b/>
                <w:lang w:val="lt-LT"/>
              </w:rPr>
            </w:pPr>
            <w:r w:rsidRPr="001C7410">
              <w:rPr>
                <w:b/>
                <w:lang w:val="lt-LT"/>
              </w:rPr>
              <w:t>Apiks. Xa faktoriaus slopinimo aktyvumo min.</w:t>
            </w:r>
          </w:p>
          <w:p w14:paraId="01BF3816" w14:textId="77777777" w:rsidR="00AA6C58" w:rsidRPr="001C7410" w:rsidRDefault="00AA6C58" w:rsidP="004E1609">
            <w:pPr>
              <w:pStyle w:val="TableParagraph"/>
              <w:rPr>
                <w:b/>
                <w:lang w:val="lt-LT"/>
              </w:rPr>
            </w:pPr>
            <w:r w:rsidRPr="001C7410">
              <w:rPr>
                <w:b/>
                <w:lang w:val="lt-LT"/>
              </w:rPr>
              <w:t>(TV/ml)</w:t>
            </w:r>
          </w:p>
        </w:tc>
      </w:tr>
      <w:tr w:rsidR="00AA6C58" w:rsidRPr="001C7410" w14:paraId="50038F53" w14:textId="77777777" w:rsidTr="003122AA">
        <w:trPr>
          <w:trHeight w:val="266"/>
        </w:trPr>
        <w:tc>
          <w:tcPr>
            <w:tcW w:w="1858" w:type="dxa"/>
          </w:tcPr>
          <w:p w14:paraId="2399A464" w14:textId="77777777" w:rsidR="00AA6C58" w:rsidRPr="001C7410" w:rsidRDefault="00AA6C58" w:rsidP="004E1609">
            <w:pPr>
              <w:pStyle w:val="TableParagraph"/>
              <w:jc w:val="left"/>
              <w:rPr>
                <w:lang w:val="lt-LT"/>
              </w:rPr>
            </w:pPr>
          </w:p>
        </w:tc>
        <w:tc>
          <w:tcPr>
            <w:tcW w:w="7592" w:type="dxa"/>
            <w:gridSpan w:val="7"/>
          </w:tcPr>
          <w:p w14:paraId="584451D0" w14:textId="77777777" w:rsidR="00AA6C58" w:rsidRPr="001C7410" w:rsidRDefault="00AA6C58" w:rsidP="004E1609">
            <w:pPr>
              <w:pStyle w:val="TableParagraph"/>
              <w:rPr>
                <w:lang w:val="lt-LT"/>
              </w:rPr>
            </w:pPr>
            <w:r w:rsidRPr="001C7410">
              <w:rPr>
                <w:lang w:val="lt-LT"/>
              </w:rPr>
              <w:t>Mediana [5-oji, 95-oji procentilės]</w:t>
            </w:r>
          </w:p>
        </w:tc>
      </w:tr>
      <w:tr w:rsidR="00AA6C58" w:rsidRPr="008908CD" w14:paraId="1D393075" w14:textId="77777777" w:rsidTr="003122AA">
        <w:trPr>
          <w:trHeight w:val="282"/>
        </w:trPr>
        <w:tc>
          <w:tcPr>
            <w:tcW w:w="9450" w:type="dxa"/>
            <w:gridSpan w:val="8"/>
          </w:tcPr>
          <w:p w14:paraId="03D1A87B" w14:textId="77777777" w:rsidR="00AA6C58" w:rsidRPr="001C7410" w:rsidRDefault="00AA6C58" w:rsidP="004E1609">
            <w:pPr>
              <w:pStyle w:val="TableParagraph"/>
              <w:jc w:val="left"/>
              <w:rPr>
                <w:i/>
                <w:lang w:val="lt-LT"/>
              </w:rPr>
            </w:pPr>
            <w:r w:rsidRPr="001C7410">
              <w:rPr>
                <w:i/>
                <w:lang w:val="lt-LT"/>
              </w:rPr>
              <w:t xml:space="preserve">Insulto ir sisteminės embolijos profilaktika: </w:t>
            </w:r>
            <w:r w:rsidRPr="001C7410">
              <w:rPr>
                <w:i/>
                <w:u w:val="single"/>
                <w:lang w:val="lt-LT"/>
              </w:rPr>
              <w:t>VNPV</w:t>
            </w:r>
          </w:p>
        </w:tc>
      </w:tr>
      <w:tr w:rsidR="00AA6C58" w:rsidRPr="001C7410" w14:paraId="6EC58339" w14:textId="77777777" w:rsidTr="003122AA">
        <w:trPr>
          <w:trHeight w:val="561"/>
        </w:trPr>
        <w:tc>
          <w:tcPr>
            <w:tcW w:w="1858" w:type="dxa"/>
          </w:tcPr>
          <w:p w14:paraId="3604ADB4" w14:textId="77777777" w:rsidR="00AA6C58" w:rsidRPr="001C7410" w:rsidRDefault="00AA6C58" w:rsidP="004E1609">
            <w:pPr>
              <w:pStyle w:val="TableParagraph"/>
              <w:jc w:val="left"/>
              <w:rPr>
                <w:lang w:val="lt-LT"/>
              </w:rPr>
            </w:pPr>
            <w:r w:rsidRPr="001C7410">
              <w:rPr>
                <w:lang w:val="lt-LT"/>
              </w:rPr>
              <w:t>2,5 mg du kartus per parą*</w:t>
            </w:r>
          </w:p>
        </w:tc>
        <w:tc>
          <w:tcPr>
            <w:tcW w:w="1858" w:type="dxa"/>
            <w:gridSpan w:val="3"/>
          </w:tcPr>
          <w:p w14:paraId="6C88AAE1" w14:textId="77777777" w:rsidR="00AA6C58" w:rsidRPr="001C7410" w:rsidRDefault="00AA6C58" w:rsidP="004E1609">
            <w:pPr>
              <w:pStyle w:val="TableParagraph"/>
              <w:rPr>
                <w:lang w:val="lt-LT"/>
              </w:rPr>
            </w:pPr>
            <w:r w:rsidRPr="001C7410">
              <w:rPr>
                <w:lang w:val="lt-LT"/>
              </w:rPr>
              <w:t>123 [69, 221]</w:t>
            </w:r>
          </w:p>
        </w:tc>
        <w:tc>
          <w:tcPr>
            <w:tcW w:w="1864" w:type="dxa"/>
          </w:tcPr>
          <w:p w14:paraId="5210676F" w14:textId="77777777" w:rsidR="00AA6C58" w:rsidRPr="001C7410" w:rsidRDefault="00AA6C58" w:rsidP="004E1609">
            <w:pPr>
              <w:pStyle w:val="TableParagraph"/>
              <w:rPr>
                <w:lang w:val="lt-LT"/>
              </w:rPr>
            </w:pPr>
            <w:r w:rsidRPr="001C7410">
              <w:rPr>
                <w:lang w:val="lt-LT"/>
              </w:rPr>
              <w:t>79 [34, 162]</w:t>
            </w:r>
          </w:p>
        </w:tc>
        <w:tc>
          <w:tcPr>
            <w:tcW w:w="1858" w:type="dxa"/>
          </w:tcPr>
          <w:p w14:paraId="5A5CE42A" w14:textId="77777777" w:rsidR="00AA6C58" w:rsidRPr="001C7410" w:rsidRDefault="00AA6C58" w:rsidP="004E1609">
            <w:pPr>
              <w:pStyle w:val="TableParagraph"/>
              <w:rPr>
                <w:lang w:val="lt-LT"/>
              </w:rPr>
            </w:pPr>
            <w:r w:rsidRPr="001C7410">
              <w:rPr>
                <w:lang w:val="lt-LT"/>
              </w:rPr>
              <w:t>1,8 [1,0, 3,3]</w:t>
            </w:r>
          </w:p>
        </w:tc>
        <w:tc>
          <w:tcPr>
            <w:tcW w:w="2012" w:type="dxa"/>
            <w:gridSpan w:val="2"/>
          </w:tcPr>
          <w:p w14:paraId="38AA0D1A" w14:textId="77777777" w:rsidR="00AA6C58" w:rsidRPr="001C7410" w:rsidRDefault="00AA6C58" w:rsidP="004E1609">
            <w:pPr>
              <w:pStyle w:val="TableParagraph"/>
              <w:rPr>
                <w:lang w:val="lt-LT"/>
              </w:rPr>
            </w:pPr>
            <w:r w:rsidRPr="001C7410">
              <w:rPr>
                <w:lang w:val="lt-LT"/>
              </w:rPr>
              <w:t>1,2 [0,51, 2,4]</w:t>
            </w:r>
          </w:p>
        </w:tc>
      </w:tr>
      <w:tr w:rsidR="00AA6C58" w:rsidRPr="001C7410" w14:paraId="4A99ADED" w14:textId="77777777" w:rsidTr="003122AA">
        <w:trPr>
          <w:trHeight w:val="561"/>
        </w:trPr>
        <w:tc>
          <w:tcPr>
            <w:tcW w:w="1858" w:type="dxa"/>
          </w:tcPr>
          <w:p w14:paraId="2A480750" w14:textId="77777777" w:rsidR="00AA6C58" w:rsidRPr="001C7410" w:rsidRDefault="00AA6C58" w:rsidP="004E1609">
            <w:pPr>
              <w:pStyle w:val="TableParagraph"/>
              <w:jc w:val="left"/>
              <w:rPr>
                <w:lang w:val="lt-LT"/>
              </w:rPr>
            </w:pPr>
            <w:r w:rsidRPr="001C7410">
              <w:rPr>
                <w:lang w:val="lt-LT"/>
              </w:rPr>
              <w:t>5 mg du kartus per parą</w:t>
            </w:r>
          </w:p>
        </w:tc>
        <w:tc>
          <w:tcPr>
            <w:tcW w:w="1858" w:type="dxa"/>
            <w:gridSpan w:val="3"/>
          </w:tcPr>
          <w:p w14:paraId="284D473B" w14:textId="77777777" w:rsidR="00AA6C58" w:rsidRPr="001C7410" w:rsidRDefault="00AA6C58" w:rsidP="004E1609">
            <w:pPr>
              <w:pStyle w:val="TableParagraph"/>
              <w:rPr>
                <w:lang w:val="lt-LT"/>
              </w:rPr>
            </w:pPr>
            <w:r w:rsidRPr="001C7410">
              <w:rPr>
                <w:lang w:val="lt-LT"/>
              </w:rPr>
              <w:t>171 [91, 321]</w:t>
            </w:r>
          </w:p>
        </w:tc>
        <w:tc>
          <w:tcPr>
            <w:tcW w:w="1864" w:type="dxa"/>
          </w:tcPr>
          <w:p w14:paraId="37B25AA1" w14:textId="77777777" w:rsidR="00AA6C58" w:rsidRPr="001C7410" w:rsidRDefault="00AA6C58" w:rsidP="004E1609">
            <w:pPr>
              <w:pStyle w:val="TableParagraph"/>
              <w:rPr>
                <w:lang w:val="lt-LT"/>
              </w:rPr>
            </w:pPr>
            <w:r w:rsidRPr="001C7410">
              <w:rPr>
                <w:lang w:val="lt-LT"/>
              </w:rPr>
              <w:t>103 [41, 230]</w:t>
            </w:r>
          </w:p>
        </w:tc>
        <w:tc>
          <w:tcPr>
            <w:tcW w:w="1858" w:type="dxa"/>
          </w:tcPr>
          <w:p w14:paraId="504BB52B" w14:textId="77777777" w:rsidR="00AA6C58" w:rsidRPr="001C7410" w:rsidRDefault="00AA6C58" w:rsidP="004E1609">
            <w:pPr>
              <w:pStyle w:val="TableParagraph"/>
              <w:rPr>
                <w:lang w:val="lt-LT"/>
              </w:rPr>
            </w:pPr>
            <w:r w:rsidRPr="001C7410">
              <w:rPr>
                <w:lang w:val="lt-LT"/>
              </w:rPr>
              <w:t>2,6 [1,4, 4,8]</w:t>
            </w:r>
          </w:p>
        </w:tc>
        <w:tc>
          <w:tcPr>
            <w:tcW w:w="2012" w:type="dxa"/>
            <w:gridSpan w:val="2"/>
          </w:tcPr>
          <w:p w14:paraId="037214EE" w14:textId="77777777" w:rsidR="00AA6C58" w:rsidRPr="001C7410" w:rsidRDefault="00AA6C58" w:rsidP="004E1609">
            <w:pPr>
              <w:pStyle w:val="TableParagraph"/>
              <w:rPr>
                <w:lang w:val="lt-LT"/>
              </w:rPr>
            </w:pPr>
            <w:r w:rsidRPr="001C7410">
              <w:rPr>
                <w:lang w:val="lt-LT"/>
              </w:rPr>
              <w:t>1,5 [0,61, 3,4]</w:t>
            </w:r>
          </w:p>
        </w:tc>
      </w:tr>
      <w:tr w:rsidR="00AA6C58" w:rsidRPr="001C7410" w14:paraId="431510D1" w14:textId="77777777" w:rsidTr="003122AA">
        <w:trPr>
          <w:trHeight w:val="371"/>
        </w:trPr>
        <w:tc>
          <w:tcPr>
            <w:tcW w:w="9450" w:type="dxa"/>
            <w:gridSpan w:val="8"/>
          </w:tcPr>
          <w:p w14:paraId="04B2312C" w14:textId="77777777" w:rsidR="00AA6C58" w:rsidRPr="001C7410" w:rsidRDefault="00AA6C58" w:rsidP="004E1609">
            <w:pPr>
              <w:pStyle w:val="TableParagraph"/>
              <w:jc w:val="left"/>
              <w:rPr>
                <w:i/>
                <w:lang w:val="lt-LT"/>
              </w:rPr>
            </w:pPr>
            <w:r w:rsidRPr="001C7410">
              <w:rPr>
                <w:i/>
                <w:lang w:val="lt-LT"/>
              </w:rPr>
              <w:t>GVT gydymas, PE gydymas ir pasikartojančios GVT bei PE (VTEt) profilaktika</w:t>
            </w:r>
          </w:p>
        </w:tc>
      </w:tr>
      <w:tr w:rsidR="00AA6C58" w:rsidRPr="001C7410" w14:paraId="0FCBC785" w14:textId="77777777" w:rsidTr="003122AA">
        <w:trPr>
          <w:trHeight w:val="626"/>
        </w:trPr>
        <w:tc>
          <w:tcPr>
            <w:tcW w:w="1890" w:type="dxa"/>
            <w:gridSpan w:val="2"/>
          </w:tcPr>
          <w:p w14:paraId="1A3305BC" w14:textId="77777777" w:rsidR="00AA6C58" w:rsidRPr="001C7410" w:rsidRDefault="00AA6C58" w:rsidP="004E1609">
            <w:pPr>
              <w:pStyle w:val="TableParagraph"/>
              <w:jc w:val="left"/>
              <w:rPr>
                <w:lang w:val="lt-LT"/>
              </w:rPr>
            </w:pPr>
            <w:r w:rsidRPr="001C7410">
              <w:rPr>
                <w:lang w:val="lt-LT"/>
              </w:rPr>
              <w:t>2.5 mg du kartus per parą</w:t>
            </w:r>
          </w:p>
        </w:tc>
        <w:tc>
          <w:tcPr>
            <w:tcW w:w="1800" w:type="dxa"/>
            <w:vAlign w:val="center"/>
          </w:tcPr>
          <w:p w14:paraId="326FAEAD" w14:textId="77777777" w:rsidR="00AA6C58" w:rsidRPr="001C7410" w:rsidRDefault="00AA6C58" w:rsidP="004E1609">
            <w:pPr>
              <w:pStyle w:val="TableParagraph"/>
              <w:rPr>
                <w:lang w:val="lt-LT"/>
              </w:rPr>
            </w:pPr>
            <w:r w:rsidRPr="001C7410">
              <w:rPr>
                <w:lang w:val="lt-LT"/>
              </w:rPr>
              <w:t>67 [30, 153]</w:t>
            </w:r>
          </w:p>
        </w:tc>
        <w:tc>
          <w:tcPr>
            <w:tcW w:w="1890" w:type="dxa"/>
            <w:gridSpan w:val="2"/>
            <w:vAlign w:val="center"/>
          </w:tcPr>
          <w:p w14:paraId="018CF13A" w14:textId="77777777" w:rsidR="00AA6C58" w:rsidRPr="001C7410" w:rsidRDefault="00AA6C58" w:rsidP="004E1609">
            <w:pPr>
              <w:pStyle w:val="TableParagraph"/>
              <w:rPr>
                <w:lang w:val="lt-LT"/>
              </w:rPr>
            </w:pPr>
            <w:r w:rsidRPr="001C7410">
              <w:rPr>
                <w:lang w:val="lt-LT"/>
              </w:rPr>
              <w:t>32 [11, 90]</w:t>
            </w:r>
          </w:p>
        </w:tc>
        <w:tc>
          <w:tcPr>
            <w:tcW w:w="1890" w:type="dxa"/>
            <w:gridSpan w:val="2"/>
            <w:vAlign w:val="center"/>
          </w:tcPr>
          <w:p w14:paraId="170EF166" w14:textId="77777777" w:rsidR="00AA6C58" w:rsidRPr="001C7410" w:rsidRDefault="00AA6C58" w:rsidP="004E1609">
            <w:pPr>
              <w:pStyle w:val="TableParagraph"/>
              <w:rPr>
                <w:lang w:val="lt-LT"/>
              </w:rPr>
            </w:pPr>
            <w:r w:rsidRPr="001C7410">
              <w:rPr>
                <w:lang w:val="lt-LT"/>
              </w:rPr>
              <w:t>1,0 [0,46, 2,5]</w:t>
            </w:r>
          </w:p>
        </w:tc>
        <w:tc>
          <w:tcPr>
            <w:tcW w:w="1980" w:type="dxa"/>
            <w:vAlign w:val="center"/>
          </w:tcPr>
          <w:p w14:paraId="334F99CB" w14:textId="77777777" w:rsidR="00AA6C58" w:rsidRPr="001C7410" w:rsidRDefault="00AA6C58" w:rsidP="004E1609">
            <w:pPr>
              <w:pStyle w:val="TableParagraph"/>
              <w:rPr>
                <w:lang w:val="lt-LT"/>
              </w:rPr>
            </w:pPr>
            <w:r w:rsidRPr="001C7410">
              <w:rPr>
                <w:lang w:val="lt-LT"/>
              </w:rPr>
              <w:t>0,49 [0,17, 1,4]</w:t>
            </w:r>
          </w:p>
        </w:tc>
      </w:tr>
      <w:tr w:rsidR="00AA6C58" w:rsidRPr="001C7410" w14:paraId="14223996" w14:textId="77777777" w:rsidTr="003122AA">
        <w:trPr>
          <w:trHeight w:val="625"/>
        </w:trPr>
        <w:tc>
          <w:tcPr>
            <w:tcW w:w="1890" w:type="dxa"/>
            <w:gridSpan w:val="2"/>
          </w:tcPr>
          <w:p w14:paraId="17B1EF15" w14:textId="77777777" w:rsidR="00AA6C58" w:rsidRPr="001C7410" w:rsidRDefault="00AA6C58" w:rsidP="004E1609">
            <w:pPr>
              <w:pStyle w:val="TableParagraph"/>
              <w:jc w:val="left"/>
              <w:rPr>
                <w:lang w:val="lt-LT"/>
              </w:rPr>
            </w:pPr>
            <w:r w:rsidRPr="001C7410">
              <w:rPr>
                <w:lang w:val="lt-LT"/>
              </w:rPr>
              <w:t>5 mg du kartus per parą</w:t>
            </w:r>
          </w:p>
        </w:tc>
        <w:tc>
          <w:tcPr>
            <w:tcW w:w="1800" w:type="dxa"/>
            <w:vAlign w:val="center"/>
          </w:tcPr>
          <w:p w14:paraId="202DA57A" w14:textId="77777777" w:rsidR="00AA6C58" w:rsidRPr="001C7410" w:rsidRDefault="00AA6C58" w:rsidP="004E1609">
            <w:pPr>
              <w:pStyle w:val="TableParagraph"/>
              <w:rPr>
                <w:lang w:val="lt-LT"/>
              </w:rPr>
            </w:pPr>
            <w:r w:rsidRPr="001C7410">
              <w:rPr>
                <w:lang w:val="lt-LT"/>
              </w:rPr>
              <w:t>132 [59, 302]</w:t>
            </w:r>
          </w:p>
        </w:tc>
        <w:tc>
          <w:tcPr>
            <w:tcW w:w="1890" w:type="dxa"/>
            <w:gridSpan w:val="2"/>
            <w:vAlign w:val="center"/>
          </w:tcPr>
          <w:p w14:paraId="1231F4EE" w14:textId="77777777" w:rsidR="00AA6C58" w:rsidRPr="001C7410" w:rsidRDefault="00AA6C58" w:rsidP="004E1609">
            <w:pPr>
              <w:pStyle w:val="TableParagraph"/>
              <w:rPr>
                <w:lang w:val="lt-LT"/>
              </w:rPr>
            </w:pPr>
            <w:r w:rsidRPr="001C7410">
              <w:rPr>
                <w:lang w:val="lt-LT"/>
              </w:rPr>
              <w:t>63 [22, 177]</w:t>
            </w:r>
          </w:p>
        </w:tc>
        <w:tc>
          <w:tcPr>
            <w:tcW w:w="1890" w:type="dxa"/>
            <w:gridSpan w:val="2"/>
            <w:vAlign w:val="center"/>
          </w:tcPr>
          <w:p w14:paraId="218E01C0" w14:textId="77777777" w:rsidR="00AA6C58" w:rsidRPr="001C7410" w:rsidRDefault="00AA6C58" w:rsidP="004E1609">
            <w:pPr>
              <w:pStyle w:val="TableParagraph"/>
              <w:rPr>
                <w:lang w:val="lt-LT"/>
              </w:rPr>
            </w:pPr>
            <w:r w:rsidRPr="001C7410">
              <w:rPr>
                <w:lang w:val="lt-LT"/>
              </w:rPr>
              <w:t>2,1 [0,91, 5,2]</w:t>
            </w:r>
          </w:p>
        </w:tc>
        <w:tc>
          <w:tcPr>
            <w:tcW w:w="1980" w:type="dxa"/>
            <w:vAlign w:val="center"/>
          </w:tcPr>
          <w:p w14:paraId="5FE5F62E" w14:textId="77777777" w:rsidR="00AA6C58" w:rsidRPr="001C7410" w:rsidRDefault="00AA6C58" w:rsidP="004E1609">
            <w:pPr>
              <w:pStyle w:val="TableParagraph"/>
              <w:rPr>
                <w:lang w:val="lt-LT"/>
              </w:rPr>
            </w:pPr>
            <w:r w:rsidRPr="001C7410">
              <w:rPr>
                <w:lang w:val="lt-LT"/>
              </w:rPr>
              <w:t>1,0 [0,33, 2,9]</w:t>
            </w:r>
          </w:p>
        </w:tc>
      </w:tr>
      <w:tr w:rsidR="00AA6C58" w:rsidRPr="001C7410" w14:paraId="63C9874A" w14:textId="77777777" w:rsidTr="003122AA">
        <w:trPr>
          <w:trHeight w:val="626"/>
        </w:trPr>
        <w:tc>
          <w:tcPr>
            <w:tcW w:w="1890" w:type="dxa"/>
            <w:gridSpan w:val="2"/>
          </w:tcPr>
          <w:p w14:paraId="0007FCD3" w14:textId="77777777" w:rsidR="00AA6C58" w:rsidRPr="001C7410" w:rsidRDefault="00AA6C58" w:rsidP="004E1609">
            <w:pPr>
              <w:pStyle w:val="TableParagraph"/>
              <w:jc w:val="left"/>
              <w:rPr>
                <w:lang w:val="lt-LT"/>
              </w:rPr>
            </w:pPr>
            <w:r w:rsidRPr="001C7410">
              <w:rPr>
                <w:lang w:val="lt-LT"/>
              </w:rPr>
              <w:t>10 mg du kartus per parą</w:t>
            </w:r>
          </w:p>
        </w:tc>
        <w:tc>
          <w:tcPr>
            <w:tcW w:w="1800" w:type="dxa"/>
            <w:vAlign w:val="center"/>
          </w:tcPr>
          <w:p w14:paraId="4D7AC926" w14:textId="77777777" w:rsidR="00AA6C58" w:rsidRPr="001C7410" w:rsidRDefault="00AA6C58" w:rsidP="004E1609">
            <w:pPr>
              <w:pStyle w:val="TableParagraph"/>
              <w:rPr>
                <w:lang w:val="lt-LT"/>
              </w:rPr>
            </w:pPr>
            <w:r w:rsidRPr="001C7410">
              <w:rPr>
                <w:lang w:val="lt-LT"/>
              </w:rPr>
              <w:t>251 [111, 572]</w:t>
            </w:r>
          </w:p>
        </w:tc>
        <w:tc>
          <w:tcPr>
            <w:tcW w:w="1890" w:type="dxa"/>
            <w:gridSpan w:val="2"/>
            <w:vAlign w:val="center"/>
          </w:tcPr>
          <w:p w14:paraId="7A838DDF" w14:textId="77777777" w:rsidR="00AA6C58" w:rsidRPr="001C7410" w:rsidRDefault="00AA6C58" w:rsidP="004E1609">
            <w:pPr>
              <w:pStyle w:val="TableParagraph"/>
              <w:rPr>
                <w:lang w:val="lt-LT"/>
              </w:rPr>
            </w:pPr>
            <w:r w:rsidRPr="001C7410">
              <w:rPr>
                <w:lang w:val="lt-LT"/>
              </w:rPr>
              <w:t>120 [41, 335]</w:t>
            </w:r>
          </w:p>
        </w:tc>
        <w:tc>
          <w:tcPr>
            <w:tcW w:w="1890" w:type="dxa"/>
            <w:gridSpan w:val="2"/>
            <w:vAlign w:val="center"/>
          </w:tcPr>
          <w:p w14:paraId="23E68E0A" w14:textId="77777777" w:rsidR="00AA6C58" w:rsidRPr="001C7410" w:rsidRDefault="00AA6C58" w:rsidP="004E1609">
            <w:pPr>
              <w:pStyle w:val="TableParagraph"/>
              <w:rPr>
                <w:lang w:val="lt-LT"/>
              </w:rPr>
            </w:pPr>
            <w:r w:rsidRPr="001C7410">
              <w:rPr>
                <w:lang w:val="lt-LT"/>
              </w:rPr>
              <w:t>4,2 [1,8, 10,8]</w:t>
            </w:r>
          </w:p>
        </w:tc>
        <w:tc>
          <w:tcPr>
            <w:tcW w:w="1980" w:type="dxa"/>
            <w:vAlign w:val="center"/>
          </w:tcPr>
          <w:p w14:paraId="5EE3CA02" w14:textId="77777777" w:rsidR="00AA6C58" w:rsidRPr="001C7410" w:rsidRDefault="00AA6C58" w:rsidP="004E1609">
            <w:pPr>
              <w:pStyle w:val="TableParagraph"/>
              <w:rPr>
                <w:lang w:val="lt-LT"/>
              </w:rPr>
            </w:pPr>
            <w:r w:rsidRPr="001C7410">
              <w:rPr>
                <w:lang w:val="lt-LT"/>
              </w:rPr>
              <w:t>1,9 [0,64, 5,8]</w:t>
            </w:r>
          </w:p>
        </w:tc>
      </w:tr>
    </w:tbl>
    <w:p w14:paraId="4558168C" w14:textId="77777777" w:rsidR="00AA6C58" w:rsidRPr="001C7410" w:rsidRDefault="00AA6C58" w:rsidP="00AA6C58">
      <w:pPr>
        <w:pStyle w:val="Pagrindinistekstas"/>
        <w:rPr>
          <w:lang w:val="lt-LT"/>
        </w:rPr>
      </w:pPr>
      <w:r w:rsidRPr="001C7410">
        <w:rPr>
          <w:sz w:val="20"/>
          <w:lang w:val="lt-LT"/>
        </w:rPr>
        <w:t>*Koreguotos dozės populiacija pagal ARISTOTLE</w:t>
      </w:r>
      <w:r w:rsidRPr="001C7410">
        <w:rPr>
          <w:i/>
          <w:sz w:val="20"/>
          <w:lang w:val="lt-LT"/>
        </w:rPr>
        <w:t xml:space="preserve"> </w:t>
      </w:r>
      <w:r w:rsidRPr="001C7410">
        <w:rPr>
          <w:sz w:val="20"/>
          <w:lang w:val="lt-LT"/>
        </w:rPr>
        <w:t>tyrimo 2 iš 3 dozės mažinimo kriterijus.</w:t>
      </w:r>
    </w:p>
    <w:p w14:paraId="5F65CB94" w14:textId="77777777" w:rsidR="00AA6C58" w:rsidRPr="001C7410" w:rsidRDefault="00AA6C58" w:rsidP="00AA6C58">
      <w:pPr>
        <w:pStyle w:val="Pagrindinistekstas"/>
        <w:rPr>
          <w:lang w:val="lt-LT"/>
        </w:rPr>
      </w:pPr>
    </w:p>
    <w:p w14:paraId="5F3FDAFC" w14:textId="77777777" w:rsidR="00AA6C58" w:rsidRPr="001C7410" w:rsidRDefault="00AA6C58" w:rsidP="00AA6C58">
      <w:pPr>
        <w:pStyle w:val="Pagrindinistekstas"/>
        <w:rPr>
          <w:lang w:val="lt-LT"/>
        </w:rPr>
      </w:pPr>
      <w:r w:rsidRPr="001C7410">
        <w:rPr>
          <w:lang w:val="lt-LT"/>
        </w:rPr>
        <w:t>Nors gydant apiksabanu, jo ekspozicijos įprastai stebėti nereikia, gali būti naudinga atlikti poveikio Xa faktoriui kalibruotą, kiekybinį tyrimą išskirtinėmis aplinkybėmis, kai apiksabano ekspozicijos nustatymas gali padėti priimti klinikinius sprendimus, pavyzdžiui, perdozavimo ar neatidėliotinų operacijų atvejais.</w:t>
      </w:r>
    </w:p>
    <w:p w14:paraId="2FC0D6CE" w14:textId="77777777" w:rsidR="00AA6C58" w:rsidRPr="001C7410" w:rsidRDefault="00AA6C58" w:rsidP="00AA6C58">
      <w:pPr>
        <w:pStyle w:val="Pagrindinistekstas"/>
        <w:rPr>
          <w:lang w:val="lt-LT"/>
        </w:rPr>
      </w:pPr>
    </w:p>
    <w:p w14:paraId="13FD6DD6" w14:textId="77777777" w:rsidR="00AA6C58" w:rsidRPr="001C7410" w:rsidRDefault="00AA6C58" w:rsidP="00AA6C58">
      <w:pPr>
        <w:pStyle w:val="Pagrindinistekstas"/>
        <w:rPr>
          <w:u w:val="single"/>
          <w:lang w:val="lt-LT"/>
        </w:rPr>
      </w:pPr>
      <w:r w:rsidRPr="001C7410">
        <w:rPr>
          <w:u w:val="single"/>
          <w:lang w:val="lt-LT"/>
        </w:rPr>
        <w:t>Vaikų populiacija</w:t>
      </w:r>
    </w:p>
    <w:p w14:paraId="7C6B6BC7" w14:textId="77777777" w:rsidR="00AA6C58" w:rsidRPr="001C7410" w:rsidRDefault="00AA6C58" w:rsidP="00AA6C58">
      <w:pPr>
        <w:pStyle w:val="Pagrindinistekstas"/>
        <w:rPr>
          <w:lang w:val="lt-LT"/>
        </w:rPr>
      </w:pPr>
    </w:p>
    <w:p w14:paraId="4012A49C" w14:textId="77777777" w:rsidR="00AA6C58" w:rsidRPr="001C7410" w:rsidRDefault="00AA6C58" w:rsidP="00AA6C58">
      <w:pPr>
        <w:pStyle w:val="Pagrindinistekstas"/>
        <w:rPr>
          <w:lang w:val="lt-LT"/>
        </w:rPr>
      </w:pPr>
      <w:r w:rsidRPr="001C7410">
        <w:rPr>
          <w:lang w:val="lt-LT"/>
        </w:rPr>
        <w:t>Apiksabano tyrimų su vaikais metu buvo naudojama „STA® Liquid Anti-Xa apixaban“ mėginių analizė. Šių tyrimų rezultatai rodo, kad tiesinis ryšys tarp apiksabano koncentracijos ir slopinamojo poveikio Xa faktoriaus aktyvumui (angl. anti-Factor Xa activity, AXA) atitinka anksčiau nustatytą ryšį suaugusiesiems. Tai patvirtina dokumentuotą apiksabano, kaip selektyvaus FXa inhibitoriaus, veikimo mechanizmą.</w:t>
      </w:r>
    </w:p>
    <w:p w14:paraId="2641BD21" w14:textId="77777777" w:rsidR="00AA6C58" w:rsidRPr="001C7410" w:rsidRDefault="00AA6C58" w:rsidP="00AA6C58">
      <w:pPr>
        <w:pStyle w:val="Pagrindinistekstas"/>
        <w:rPr>
          <w:lang w:val="lt-LT"/>
        </w:rPr>
      </w:pPr>
    </w:p>
    <w:p w14:paraId="43016744" w14:textId="3FB9F490" w:rsidR="00AA6C58" w:rsidRPr="001C7410" w:rsidRDefault="00AA6C58" w:rsidP="00AA6C58">
      <w:pPr>
        <w:pStyle w:val="Pagrindinistekstas"/>
        <w:rPr>
          <w:lang w:val="lt-LT"/>
        </w:rPr>
      </w:pPr>
      <w:r w:rsidRPr="001C7410">
        <w:rPr>
          <w:lang w:val="lt-LT"/>
        </w:rPr>
        <w:t>Tyrimo CV185155 metu svorio kategorijoje nuo 9 iki ≥ 35 kg geometrinio vidurkio (%CV) AXAmin ir AXAmax buvo nuo 27,1</w:t>
      </w:r>
      <w:r w:rsidR="00FD7A1C" w:rsidRPr="001C7410">
        <w:rPr>
          <w:lang w:val="lt-LT"/>
        </w:rPr>
        <w:t> </w:t>
      </w:r>
      <w:r w:rsidRPr="001C7410">
        <w:rPr>
          <w:lang w:val="lt-LT"/>
        </w:rPr>
        <w:t>(22,2) ng/ml iki 71,9 (17,3)</w:t>
      </w:r>
      <w:r w:rsidR="00FD7A1C" w:rsidRPr="001C7410">
        <w:rPr>
          <w:lang w:val="lt-LT"/>
        </w:rPr>
        <w:t> </w:t>
      </w:r>
      <w:r w:rsidRPr="001C7410">
        <w:rPr>
          <w:lang w:val="lt-LT"/>
        </w:rPr>
        <w:t>ng/ml ir tai atitiko geometrinio vidurkio (%CV) reikšmes C</w:t>
      </w:r>
      <w:r w:rsidRPr="001C7410">
        <w:rPr>
          <w:vertAlign w:val="subscript"/>
          <w:lang w:val="lt-LT"/>
        </w:rPr>
        <w:t>minss</w:t>
      </w:r>
      <w:r w:rsidRPr="001C7410">
        <w:rPr>
          <w:lang w:val="lt-LT"/>
        </w:rPr>
        <w:t xml:space="preserve"> ir C</w:t>
      </w:r>
      <w:r w:rsidRPr="001C7410">
        <w:rPr>
          <w:vertAlign w:val="subscript"/>
          <w:lang w:val="lt-LT"/>
        </w:rPr>
        <w:t>maxss</w:t>
      </w:r>
      <w:r w:rsidRPr="001C7410">
        <w:rPr>
          <w:lang w:val="lt-LT"/>
        </w:rPr>
        <w:t xml:space="preserve"> 30,3 (22)</w:t>
      </w:r>
      <w:r w:rsidR="00FD7A1C" w:rsidRPr="001C7410">
        <w:rPr>
          <w:lang w:val="lt-LT"/>
        </w:rPr>
        <w:t> </w:t>
      </w:r>
      <w:r w:rsidRPr="001C7410">
        <w:rPr>
          <w:lang w:val="lt-LT"/>
        </w:rPr>
        <w:t>ng/ml ir 80,8</w:t>
      </w:r>
      <w:r w:rsidR="00FD7A1C" w:rsidRPr="001C7410">
        <w:rPr>
          <w:lang w:val="lt-LT"/>
        </w:rPr>
        <w:t> </w:t>
      </w:r>
      <w:r w:rsidRPr="001C7410">
        <w:rPr>
          <w:lang w:val="lt-LT"/>
        </w:rPr>
        <w:t>(16,8) ng/ml. Naudojant vaikams skirtą dozavimo režimą šiuose AXA diapazonuose pasiektos ekspozicijos buvo panašios į tas, kurios buvo nustatytos suaugusiesiems, du kartus per parą vartojantiems 2,5 mg apiksabano dozę.</w:t>
      </w:r>
    </w:p>
    <w:p w14:paraId="27E37219" w14:textId="77777777" w:rsidR="00AA6C58" w:rsidRPr="001C7410" w:rsidRDefault="00AA6C58" w:rsidP="00AA6C58">
      <w:pPr>
        <w:pStyle w:val="Pagrindinistekstas"/>
        <w:rPr>
          <w:lang w:val="lt-LT"/>
        </w:rPr>
      </w:pPr>
    </w:p>
    <w:p w14:paraId="5B9CED1E" w14:textId="131583D7" w:rsidR="00AA6C58" w:rsidRPr="001C7410" w:rsidRDefault="00AA6C58" w:rsidP="00AA6C58">
      <w:pPr>
        <w:pStyle w:val="Pagrindinistekstas"/>
        <w:rPr>
          <w:lang w:val="lt-LT"/>
        </w:rPr>
      </w:pPr>
      <w:r w:rsidRPr="001C7410">
        <w:rPr>
          <w:lang w:val="lt-LT"/>
        </w:rPr>
        <w:t>Tyrimo CV185362 metu svorio kategorijoje nuo 6 iki ≥ 35 kg geometrinio vidurkio (%CV) AXAmin ir AXAmax buvo nuo 67,1</w:t>
      </w:r>
      <w:r w:rsidR="00FD7A1C" w:rsidRPr="001C7410">
        <w:rPr>
          <w:lang w:val="lt-LT"/>
        </w:rPr>
        <w:t> </w:t>
      </w:r>
      <w:r w:rsidRPr="001C7410">
        <w:rPr>
          <w:lang w:val="lt-LT"/>
        </w:rPr>
        <w:t>(30,2) ng/ml iki 213</w:t>
      </w:r>
      <w:r w:rsidR="00FD7A1C" w:rsidRPr="001C7410">
        <w:rPr>
          <w:lang w:val="lt-LT"/>
        </w:rPr>
        <w:t> </w:t>
      </w:r>
      <w:r w:rsidRPr="001C7410">
        <w:rPr>
          <w:lang w:val="lt-LT"/>
        </w:rPr>
        <w:t>(41,7) ng/ml ir tai atitiko geometrinio vidurkio (%CV) reikšmes C</w:t>
      </w:r>
      <w:r w:rsidRPr="001C7410">
        <w:rPr>
          <w:vertAlign w:val="subscript"/>
          <w:lang w:val="lt-LT"/>
        </w:rPr>
        <w:t>minss</w:t>
      </w:r>
      <w:r w:rsidRPr="001C7410">
        <w:rPr>
          <w:lang w:val="lt-LT"/>
        </w:rPr>
        <w:t xml:space="preserve"> ir C</w:t>
      </w:r>
      <w:r w:rsidRPr="001C7410">
        <w:rPr>
          <w:vertAlign w:val="subscript"/>
          <w:lang w:val="lt-LT"/>
        </w:rPr>
        <w:t>maxss</w:t>
      </w:r>
      <w:r w:rsidRPr="001C7410">
        <w:rPr>
          <w:lang w:val="lt-LT"/>
        </w:rPr>
        <w:t xml:space="preserve"> 71,3</w:t>
      </w:r>
      <w:r w:rsidR="00FD7A1C" w:rsidRPr="001C7410">
        <w:rPr>
          <w:lang w:val="lt-LT"/>
        </w:rPr>
        <w:t> </w:t>
      </w:r>
      <w:r w:rsidRPr="001C7410">
        <w:rPr>
          <w:lang w:val="lt-LT"/>
        </w:rPr>
        <w:t>(61,3) ng/ml ir 230</w:t>
      </w:r>
      <w:r w:rsidR="00FD7A1C" w:rsidRPr="001C7410">
        <w:rPr>
          <w:lang w:val="lt-LT"/>
        </w:rPr>
        <w:t> </w:t>
      </w:r>
      <w:r w:rsidRPr="001C7410">
        <w:rPr>
          <w:lang w:val="lt-LT"/>
        </w:rPr>
        <w:t>(39,5) ng/ml. Naudojant vaikams skirtą dozavimo režimą šiuose AXA diapazonuose pasiektos ekspozicijos buvo panašios į tas, kurios buvo nustatytos suaugusiesiems, du kartus per parą vartojantiems 5 mg apiksabano dozę.</w:t>
      </w:r>
    </w:p>
    <w:p w14:paraId="2E416F0B" w14:textId="77777777" w:rsidR="00AA6C58" w:rsidRPr="001C7410" w:rsidRDefault="00AA6C58" w:rsidP="00AA6C58">
      <w:pPr>
        <w:pStyle w:val="Pagrindinistekstas"/>
        <w:rPr>
          <w:lang w:val="lt-LT"/>
        </w:rPr>
      </w:pPr>
    </w:p>
    <w:p w14:paraId="1F4DB5FD" w14:textId="3EBAF087" w:rsidR="00AA6C58" w:rsidRPr="001C7410" w:rsidRDefault="00AA6C58" w:rsidP="00AA6C58">
      <w:pPr>
        <w:pStyle w:val="Pagrindinistekstas"/>
        <w:rPr>
          <w:lang w:val="lt-LT"/>
        </w:rPr>
      </w:pPr>
      <w:r w:rsidRPr="001C7410">
        <w:rPr>
          <w:lang w:val="lt-LT"/>
        </w:rPr>
        <w:t>Tyrimo CV185325 metu svorio kategorijoje nuo 6 iki ≥ 35 kg geometrinio vidurkio (%CV) AXAmin ir AXAmax buvo nuo 47,1</w:t>
      </w:r>
      <w:r w:rsidR="00FD7A1C" w:rsidRPr="001C7410">
        <w:rPr>
          <w:lang w:val="lt-LT"/>
        </w:rPr>
        <w:t> </w:t>
      </w:r>
      <w:r w:rsidRPr="001C7410">
        <w:rPr>
          <w:lang w:val="lt-LT"/>
        </w:rPr>
        <w:t>(57,2) ng/ml iki 146</w:t>
      </w:r>
      <w:r w:rsidR="00FD7A1C" w:rsidRPr="001C7410">
        <w:rPr>
          <w:lang w:val="lt-LT"/>
        </w:rPr>
        <w:t> </w:t>
      </w:r>
      <w:r w:rsidRPr="001C7410">
        <w:rPr>
          <w:lang w:val="lt-LT"/>
        </w:rPr>
        <w:t>(40,2) ng/ml ir tai atitiko geometrinio vidurkio (%CV) reikšmes C</w:t>
      </w:r>
      <w:r w:rsidRPr="001C7410">
        <w:rPr>
          <w:vertAlign w:val="subscript"/>
          <w:lang w:val="lt-LT"/>
        </w:rPr>
        <w:t>minss</w:t>
      </w:r>
      <w:r w:rsidRPr="001C7410">
        <w:rPr>
          <w:lang w:val="lt-LT"/>
        </w:rPr>
        <w:t xml:space="preserve"> ir C</w:t>
      </w:r>
      <w:r w:rsidRPr="001C7410">
        <w:rPr>
          <w:vertAlign w:val="subscript"/>
          <w:lang w:val="lt-LT"/>
        </w:rPr>
        <w:t>maxss</w:t>
      </w:r>
      <w:r w:rsidRPr="001C7410">
        <w:rPr>
          <w:lang w:val="lt-LT"/>
        </w:rPr>
        <w:t xml:space="preserve"> 50</w:t>
      </w:r>
      <w:r w:rsidR="00FD7A1C" w:rsidRPr="001C7410">
        <w:rPr>
          <w:lang w:val="lt-LT"/>
        </w:rPr>
        <w:t> </w:t>
      </w:r>
      <w:r w:rsidRPr="001C7410">
        <w:rPr>
          <w:lang w:val="lt-LT"/>
        </w:rPr>
        <w:t>(54,5) ng/ml ir 144</w:t>
      </w:r>
      <w:r w:rsidR="00FD7A1C" w:rsidRPr="001C7410">
        <w:rPr>
          <w:lang w:val="lt-LT"/>
        </w:rPr>
        <w:t> </w:t>
      </w:r>
      <w:r w:rsidRPr="001C7410">
        <w:rPr>
          <w:lang w:val="lt-LT"/>
        </w:rPr>
        <w:t>(36,9) ng/ml. Naudojant vaikams skirtą dozavimo režimą šiuose AXA diapazonuose pasiektos ekspozicijos buvo panašios į tas, kurios buvo nustatytos suaugusiesiems, vartojantiems 5 mg apiksabano du kartus per parą.</w:t>
      </w:r>
    </w:p>
    <w:p w14:paraId="034B7F35" w14:textId="77777777" w:rsidR="00AA6C58" w:rsidRPr="001C7410" w:rsidRDefault="00AA6C58" w:rsidP="00AA6C58">
      <w:pPr>
        <w:pStyle w:val="Pagrindinistekstas"/>
        <w:rPr>
          <w:lang w:val="lt-LT"/>
        </w:rPr>
      </w:pPr>
    </w:p>
    <w:p w14:paraId="025BD4FF" w14:textId="77777777" w:rsidR="00AA6C58" w:rsidRPr="001C7410" w:rsidRDefault="00AA6C58" w:rsidP="00AA6C58">
      <w:pPr>
        <w:pStyle w:val="Pagrindinistekstas"/>
        <w:rPr>
          <w:lang w:val="lt-LT"/>
        </w:rPr>
      </w:pPr>
      <w:r w:rsidRPr="001C7410">
        <w:rPr>
          <w:lang w:val="lt-LT"/>
        </w:rPr>
        <w:t>Numanoma pusiausvyrinės koncentracijos ekspozicija ir Xa faktoriaus slopinimo aktyvumas, gautas pediatrinių tyrimų metu, rodo, kad pusiausvyrinės apiksabano koncentracijos ir AXA svyravimai nuo didžiausios iki mažiausios reikšmės bendroje populiacijoje buvo maždaug 3 kartai (min., maks.: 2,65–3,22).</w:t>
      </w:r>
    </w:p>
    <w:p w14:paraId="1806EBB8" w14:textId="77777777" w:rsidR="00AA6C58" w:rsidRPr="001C7410" w:rsidRDefault="00AA6C58" w:rsidP="00AA6C58">
      <w:pPr>
        <w:pStyle w:val="Pagrindinistekstas"/>
        <w:rPr>
          <w:lang w:val="lt-LT"/>
        </w:rPr>
      </w:pPr>
    </w:p>
    <w:p w14:paraId="5C8DBB58" w14:textId="77777777" w:rsidR="00AA6C58" w:rsidRPr="001C7410" w:rsidRDefault="00AA6C58" w:rsidP="00AA6C58">
      <w:pPr>
        <w:pStyle w:val="Pagrindinistekstas"/>
        <w:rPr>
          <w:lang w:val="lt-LT"/>
        </w:rPr>
      </w:pPr>
      <w:r w:rsidRPr="001C7410">
        <w:rPr>
          <w:u w:val="single"/>
          <w:lang w:val="lt-LT"/>
        </w:rPr>
        <w:t>Klinikinis veiksmingumas ir saugumas</w:t>
      </w:r>
    </w:p>
    <w:p w14:paraId="4458F874" w14:textId="77777777" w:rsidR="00AA6C58" w:rsidRPr="001C7410" w:rsidRDefault="00AA6C58" w:rsidP="00AA6C58">
      <w:pPr>
        <w:pStyle w:val="Pagrindinistekstas"/>
        <w:rPr>
          <w:lang w:val="lt-LT"/>
        </w:rPr>
      </w:pPr>
    </w:p>
    <w:p w14:paraId="052F28DA" w14:textId="77777777" w:rsidR="00AA6C58" w:rsidRPr="001C7410" w:rsidRDefault="00AA6C58" w:rsidP="00AA6C58">
      <w:pPr>
        <w:rPr>
          <w:i/>
          <w:u w:val="single"/>
          <w:lang w:val="lt-LT"/>
        </w:rPr>
      </w:pPr>
      <w:r w:rsidRPr="001C7410">
        <w:rPr>
          <w:i/>
          <w:u w:val="single"/>
          <w:lang w:val="lt-LT"/>
        </w:rPr>
        <w:t>Insulto ir sisteminės embolijos profilaktika pacientams, kuriems pasireiškė su vožtuvais nesusijęs prieširdžių virpėjimas (VNPV)</w:t>
      </w:r>
    </w:p>
    <w:p w14:paraId="7D3EF55B" w14:textId="77777777" w:rsidR="00AA6C58" w:rsidRPr="001C7410" w:rsidRDefault="00AA6C58" w:rsidP="00AA6C58">
      <w:pPr>
        <w:rPr>
          <w:lang w:val="lt-LT"/>
        </w:rPr>
      </w:pPr>
      <w:r w:rsidRPr="001C7410">
        <w:rPr>
          <w:lang w:val="lt-LT"/>
        </w:rPr>
        <w:t>Klinikinės programos (ARISTOTLE: apiksabanas, palyginti su varfarinu; AVERROES: apiksabanas, palyginti su ASR) metu į grupes atsitiktiniu būdu buvo suskirstyti iš viso 23 799 pacientai, įskaitant 11 927, kuriems atsitiktiniu būdu buvo paskirta vartoti apiksabano. Programa buvo suplanuota taip, kad parodytų apiksabano, vartojamo insulto ir sisteminės embolijos profilaktikai, veiksmingumą ir saugumą pacientams, kuriems pasireiškė su vožtuvais nesusijęs prieširdžių virpėjimas (VNPV) ir buvo vienas ar daugiau papildomų rizikos veiksnių, pavyzdžiui:</w:t>
      </w:r>
    </w:p>
    <w:p w14:paraId="73578CCE" w14:textId="77777777" w:rsidR="00AA6C58" w:rsidRPr="001C7410" w:rsidRDefault="00AA6C58" w:rsidP="003D30B2">
      <w:pPr>
        <w:pStyle w:val="Sraopastraipa"/>
        <w:numPr>
          <w:ilvl w:val="0"/>
          <w:numId w:val="12"/>
        </w:numPr>
        <w:tabs>
          <w:tab w:val="left" w:pos="802"/>
          <w:tab w:val="left" w:pos="803"/>
        </w:tabs>
        <w:ind w:left="0" w:firstLine="0"/>
        <w:rPr>
          <w:lang w:val="lt-LT"/>
        </w:rPr>
      </w:pPr>
      <w:r w:rsidRPr="001C7410">
        <w:rPr>
          <w:lang w:val="lt-LT"/>
        </w:rPr>
        <w:t>anksčiau patirtas insultas arba praeinantysis smegenų išemijos priepuolis (PSIP);</w:t>
      </w:r>
    </w:p>
    <w:p w14:paraId="00C1B8A5" w14:textId="24AA537F" w:rsidR="00AA6C58" w:rsidRPr="001C7410" w:rsidRDefault="00AA6C58" w:rsidP="003D30B2">
      <w:pPr>
        <w:pStyle w:val="Sraopastraipa"/>
        <w:numPr>
          <w:ilvl w:val="0"/>
          <w:numId w:val="12"/>
        </w:numPr>
        <w:tabs>
          <w:tab w:val="left" w:pos="802"/>
          <w:tab w:val="left" w:pos="803"/>
        </w:tabs>
        <w:ind w:left="0" w:firstLine="0"/>
        <w:rPr>
          <w:lang w:val="lt-LT"/>
        </w:rPr>
      </w:pPr>
      <w:r w:rsidRPr="001C7410">
        <w:rPr>
          <w:lang w:val="lt-LT"/>
        </w:rPr>
        <w:t>amžius ≥ 75 met</w:t>
      </w:r>
      <w:r w:rsidR="00496474" w:rsidRPr="001C7410">
        <w:rPr>
          <w:lang w:val="lt-LT"/>
        </w:rPr>
        <w:t>ai</w:t>
      </w:r>
      <w:r w:rsidRPr="001C7410">
        <w:rPr>
          <w:lang w:val="lt-LT"/>
        </w:rPr>
        <w:t>;</w:t>
      </w:r>
    </w:p>
    <w:p w14:paraId="22D54485" w14:textId="77777777" w:rsidR="00AA6C58" w:rsidRPr="001C7410" w:rsidRDefault="00AA6C58" w:rsidP="003D30B2">
      <w:pPr>
        <w:pStyle w:val="Sraopastraipa"/>
        <w:numPr>
          <w:ilvl w:val="0"/>
          <w:numId w:val="12"/>
        </w:numPr>
        <w:tabs>
          <w:tab w:val="left" w:pos="802"/>
          <w:tab w:val="left" w:pos="803"/>
        </w:tabs>
        <w:ind w:left="0" w:firstLine="0"/>
        <w:rPr>
          <w:lang w:val="lt-LT"/>
        </w:rPr>
      </w:pPr>
      <w:r w:rsidRPr="001C7410">
        <w:rPr>
          <w:lang w:val="lt-LT"/>
        </w:rPr>
        <w:t>hipertenzija;</w:t>
      </w:r>
    </w:p>
    <w:p w14:paraId="6AB26D18" w14:textId="77777777" w:rsidR="00AA6C58" w:rsidRPr="001C7410" w:rsidRDefault="00AA6C58" w:rsidP="003D30B2">
      <w:pPr>
        <w:pStyle w:val="Sraopastraipa"/>
        <w:numPr>
          <w:ilvl w:val="0"/>
          <w:numId w:val="12"/>
        </w:numPr>
        <w:tabs>
          <w:tab w:val="left" w:pos="802"/>
          <w:tab w:val="left" w:pos="803"/>
        </w:tabs>
        <w:ind w:left="0" w:firstLine="0"/>
        <w:rPr>
          <w:lang w:val="lt-LT"/>
        </w:rPr>
      </w:pPr>
      <w:r w:rsidRPr="001C7410">
        <w:rPr>
          <w:lang w:val="lt-LT"/>
        </w:rPr>
        <w:t>cukrinis diabetas;</w:t>
      </w:r>
    </w:p>
    <w:p w14:paraId="5A1021B3" w14:textId="77777777" w:rsidR="00AA6C58" w:rsidRPr="001C7410" w:rsidRDefault="00AA6C58" w:rsidP="003D30B2">
      <w:pPr>
        <w:pStyle w:val="Sraopastraipa"/>
        <w:numPr>
          <w:ilvl w:val="0"/>
          <w:numId w:val="12"/>
        </w:numPr>
        <w:tabs>
          <w:tab w:val="left" w:pos="802"/>
          <w:tab w:val="left" w:pos="803"/>
        </w:tabs>
        <w:ind w:left="0" w:firstLine="0"/>
        <w:rPr>
          <w:lang w:val="lt-LT"/>
        </w:rPr>
      </w:pPr>
      <w:r w:rsidRPr="001C7410">
        <w:rPr>
          <w:lang w:val="lt-LT"/>
        </w:rPr>
        <w:t>simptomus sukeliantis širdies nepakankamumas (≥ II klasės pagal NYHA).</w:t>
      </w:r>
    </w:p>
    <w:p w14:paraId="37E9A872" w14:textId="77777777" w:rsidR="00AA6C58" w:rsidRPr="001C7410" w:rsidRDefault="00AA6C58" w:rsidP="00AA6C58">
      <w:pPr>
        <w:pStyle w:val="Pagrindinistekstas"/>
        <w:rPr>
          <w:lang w:val="lt-LT"/>
        </w:rPr>
      </w:pPr>
    </w:p>
    <w:p w14:paraId="19EFDDC8" w14:textId="77777777" w:rsidR="00AA6C58" w:rsidRPr="001C7410" w:rsidRDefault="00AA6C58" w:rsidP="00AA6C58">
      <w:pPr>
        <w:rPr>
          <w:i/>
          <w:lang w:val="lt-LT"/>
        </w:rPr>
      </w:pPr>
      <w:r w:rsidRPr="001C7410">
        <w:rPr>
          <w:i/>
          <w:u w:val="single"/>
          <w:lang w:val="lt-LT"/>
        </w:rPr>
        <w:t>ARISTOTLE tyrimas</w:t>
      </w:r>
    </w:p>
    <w:p w14:paraId="221BF642" w14:textId="3551EA8E" w:rsidR="00AA6C58" w:rsidRPr="001C7410" w:rsidRDefault="00AA6C58" w:rsidP="00AA6C58">
      <w:pPr>
        <w:rPr>
          <w:lang w:val="lt-LT"/>
        </w:rPr>
      </w:pPr>
      <w:r w:rsidRPr="008908CD">
        <w:rPr>
          <w:lang w:val="lt-LT"/>
        </w:rPr>
        <w:t>ARISTOTLE tyrimo metu iš viso 18 201 </w:t>
      </w:r>
      <w:r w:rsidR="00496474" w:rsidRPr="001C7410">
        <w:rPr>
          <w:lang w:val="lt-LT"/>
        </w:rPr>
        <w:t xml:space="preserve">suaugusiam </w:t>
      </w:r>
      <w:r w:rsidRPr="008908CD">
        <w:rPr>
          <w:lang w:val="lt-LT"/>
        </w:rPr>
        <w:t xml:space="preserve">pacientui atsitiktiniu būdu buvo paskirtas dvigubai koduotas gydymas 5 mg apiksabano doze du kartus per parą (arba 2,5 mg doze du kartus per parą atrinktiems pacientams [4,7 %], žr. 4.2 skyrių) arba varfarinu (tikslinės TNS ribos 2,0–3,0), pacientai vartojo tiriamąją veikliąją medžiagą vidutiniškai 20 mėnesių. </w:t>
      </w:r>
      <w:r w:rsidRPr="001C7410">
        <w:rPr>
          <w:lang w:val="lt-LT"/>
        </w:rPr>
        <w:t>Vidutinis tiriamųjų amžius buvo 69,1 metai, vidutinis CHADS2 balas buvo 2,1</w:t>
      </w:r>
      <w:r w:rsidR="00496474" w:rsidRPr="001C7410">
        <w:rPr>
          <w:lang w:val="lt-LT"/>
        </w:rPr>
        <w:t>, o</w:t>
      </w:r>
      <w:r w:rsidRPr="001C7410">
        <w:rPr>
          <w:lang w:val="lt-LT"/>
        </w:rPr>
        <w:t xml:space="preserve"> 18,9 % pacientų anksčiau buvo patyrę insultą arba PSIP.</w:t>
      </w:r>
    </w:p>
    <w:p w14:paraId="25C30916" w14:textId="77777777" w:rsidR="00AA6C58" w:rsidRPr="001C7410" w:rsidRDefault="00AA6C58" w:rsidP="00AA6C58">
      <w:pPr>
        <w:rPr>
          <w:lang w:val="lt-LT"/>
        </w:rPr>
      </w:pPr>
    </w:p>
    <w:p w14:paraId="464052EE" w14:textId="22A02500" w:rsidR="00AA6C58" w:rsidRPr="001C7410" w:rsidRDefault="00AA6C58" w:rsidP="00AA6C58">
      <w:pPr>
        <w:rPr>
          <w:lang w:val="lt-LT"/>
        </w:rPr>
      </w:pPr>
      <w:r w:rsidRPr="001C7410">
        <w:rPr>
          <w:lang w:val="lt-LT"/>
        </w:rPr>
        <w:t>Tyrimo duomenimis, vartojant apiksaban</w:t>
      </w:r>
      <w:r w:rsidR="00496474" w:rsidRPr="001C7410">
        <w:rPr>
          <w:lang w:val="lt-LT"/>
        </w:rPr>
        <w:t>o</w:t>
      </w:r>
      <w:r w:rsidRPr="001C7410">
        <w:rPr>
          <w:lang w:val="lt-LT"/>
        </w:rPr>
        <w:t xml:space="preserve">, buvo pasiektas statistiškai reikšmingas svarbiausios vertinamosios baigties apsaugos nuo insulto (hemoraginio arba išeminio) ir sisteminės embolijos pranašumas (žr. </w:t>
      </w:r>
      <w:r w:rsidR="004E044D" w:rsidRPr="001C7410">
        <w:rPr>
          <w:lang w:val="lt-LT"/>
        </w:rPr>
        <w:t>5</w:t>
      </w:r>
      <w:r w:rsidRPr="001C7410">
        <w:rPr>
          <w:lang w:val="lt-LT"/>
        </w:rPr>
        <w:t> lentelę), palyginti su varfarinu.</w:t>
      </w:r>
    </w:p>
    <w:p w14:paraId="2CBA484F" w14:textId="77777777" w:rsidR="00AA6C58" w:rsidRPr="001C7410" w:rsidRDefault="00AA6C58" w:rsidP="00AA6C58">
      <w:pPr>
        <w:rPr>
          <w:lang w:val="lt-LT"/>
        </w:rPr>
      </w:pPr>
    </w:p>
    <w:p w14:paraId="0174BBFF" w14:textId="4BDA8E6B" w:rsidR="00AA6C58" w:rsidRPr="001C7410" w:rsidRDefault="004E044D" w:rsidP="00D7604E">
      <w:pPr>
        <w:pStyle w:val="Antrat2"/>
        <w:ind w:left="0"/>
        <w:rPr>
          <w:lang w:val="lt-LT"/>
        </w:rPr>
      </w:pPr>
      <w:r w:rsidRPr="001C7410">
        <w:rPr>
          <w:lang w:val="lt-LT"/>
        </w:rPr>
        <w:t>5</w:t>
      </w:r>
      <w:r w:rsidR="00AA6C58" w:rsidRPr="001C7410">
        <w:rPr>
          <w:lang w:val="lt-LT"/>
        </w:rPr>
        <w:t xml:space="preserve"> lentelė. Veiksmingumo vertinamosios baigtys pacientams, kuriems pasireiškė prieširdžių virpėjimas, ARISTOTLE</w:t>
      </w:r>
      <w:r w:rsidR="00AA6C58" w:rsidRPr="001C7410">
        <w:rPr>
          <w:i/>
          <w:lang w:val="lt-LT"/>
        </w:rPr>
        <w:t xml:space="preserve"> </w:t>
      </w:r>
      <w:r w:rsidR="00AA6C58" w:rsidRPr="001C7410">
        <w:rPr>
          <w:lang w:val="lt-LT"/>
        </w:rPr>
        <w:t>tyrimo metu</w:t>
      </w:r>
    </w:p>
    <w:tbl>
      <w:tblPr>
        <w:tblW w:w="0" w:type="auto"/>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66"/>
        <w:gridCol w:w="1730"/>
        <w:gridCol w:w="1720"/>
        <w:gridCol w:w="1725"/>
        <w:gridCol w:w="1144"/>
      </w:tblGrid>
      <w:tr w:rsidR="00AA6C58" w:rsidRPr="001C7410" w14:paraId="11FCB449" w14:textId="77777777" w:rsidTr="004E1609">
        <w:trPr>
          <w:trHeight w:val="1012"/>
        </w:trPr>
        <w:tc>
          <w:tcPr>
            <w:tcW w:w="2966" w:type="dxa"/>
          </w:tcPr>
          <w:p w14:paraId="765CC913" w14:textId="77777777" w:rsidR="00AA6C58" w:rsidRPr="001C7410" w:rsidRDefault="00AA6C58" w:rsidP="004E1609">
            <w:pPr>
              <w:pStyle w:val="TableParagraph"/>
              <w:jc w:val="left"/>
              <w:rPr>
                <w:lang w:val="lt-LT"/>
              </w:rPr>
            </w:pPr>
          </w:p>
        </w:tc>
        <w:tc>
          <w:tcPr>
            <w:tcW w:w="1730" w:type="dxa"/>
          </w:tcPr>
          <w:p w14:paraId="609ADAE2" w14:textId="77777777" w:rsidR="00AA6C58" w:rsidRPr="001C7410" w:rsidRDefault="00AA6C58" w:rsidP="004E1609">
            <w:pPr>
              <w:pStyle w:val="TableParagraph"/>
              <w:rPr>
                <w:b/>
                <w:lang w:val="lt-LT"/>
              </w:rPr>
            </w:pPr>
            <w:r w:rsidRPr="001C7410">
              <w:rPr>
                <w:b/>
                <w:lang w:val="lt-LT"/>
              </w:rPr>
              <w:t>Apiksabanas</w:t>
            </w:r>
          </w:p>
          <w:p w14:paraId="2FCBF495" w14:textId="77777777" w:rsidR="00AA6C58" w:rsidRPr="001C7410" w:rsidRDefault="00AA6C58" w:rsidP="004E1609">
            <w:pPr>
              <w:pStyle w:val="TableParagraph"/>
              <w:rPr>
                <w:b/>
                <w:lang w:val="lt-LT"/>
              </w:rPr>
            </w:pPr>
            <w:r w:rsidRPr="001C7410">
              <w:rPr>
                <w:b/>
                <w:lang w:val="lt-LT"/>
              </w:rPr>
              <w:t xml:space="preserve"> N=9 120</w:t>
            </w:r>
          </w:p>
          <w:p w14:paraId="3E72C1DC" w14:textId="77777777" w:rsidR="00AA6C58" w:rsidRPr="001C7410" w:rsidRDefault="00AA6C58" w:rsidP="004E1609">
            <w:pPr>
              <w:pStyle w:val="TableParagraph"/>
              <w:rPr>
                <w:b/>
                <w:lang w:val="lt-LT"/>
              </w:rPr>
            </w:pPr>
            <w:r w:rsidRPr="001C7410">
              <w:rPr>
                <w:b/>
                <w:lang w:val="lt-LT"/>
              </w:rPr>
              <w:t>n (% per metus)</w:t>
            </w:r>
          </w:p>
        </w:tc>
        <w:tc>
          <w:tcPr>
            <w:tcW w:w="1720" w:type="dxa"/>
          </w:tcPr>
          <w:p w14:paraId="5383E492" w14:textId="77777777" w:rsidR="00AA6C58" w:rsidRPr="001C7410" w:rsidRDefault="00AA6C58" w:rsidP="004E1609">
            <w:pPr>
              <w:pStyle w:val="TableParagraph"/>
              <w:rPr>
                <w:b/>
                <w:lang w:val="lt-LT"/>
              </w:rPr>
            </w:pPr>
            <w:r w:rsidRPr="001C7410">
              <w:rPr>
                <w:b/>
                <w:lang w:val="lt-LT"/>
              </w:rPr>
              <w:t xml:space="preserve">Varfarinas </w:t>
            </w:r>
          </w:p>
          <w:p w14:paraId="05E4921B" w14:textId="77777777" w:rsidR="00AA6C58" w:rsidRPr="001C7410" w:rsidRDefault="00AA6C58" w:rsidP="004E1609">
            <w:pPr>
              <w:pStyle w:val="TableParagraph"/>
              <w:rPr>
                <w:b/>
                <w:lang w:val="lt-LT"/>
              </w:rPr>
            </w:pPr>
            <w:r w:rsidRPr="001C7410">
              <w:rPr>
                <w:b/>
                <w:lang w:val="lt-LT"/>
              </w:rPr>
              <w:t>N=9 081</w:t>
            </w:r>
          </w:p>
          <w:p w14:paraId="2CC5B9DA" w14:textId="77777777" w:rsidR="00AA6C58" w:rsidRPr="001C7410" w:rsidRDefault="00AA6C58" w:rsidP="004E1609">
            <w:pPr>
              <w:pStyle w:val="TableParagraph"/>
              <w:rPr>
                <w:b/>
                <w:lang w:val="lt-LT"/>
              </w:rPr>
            </w:pPr>
            <w:r w:rsidRPr="001C7410">
              <w:rPr>
                <w:b/>
                <w:lang w:val="lt-LT"/>
              </w:rPr>
              <w:t>n (% per metus)</w:t>
            </w:r>
          </w:p>
        </w:tc>
        <w:tc>
          <w:tcPr>
            <w:tcW w:w="1725" w:type="dxa"/>
          </w:tcPr>
          <w:p w14:paraId="3877A1D5" w14:textId="77777777" w:rsidR="00AA6C58" w:rsidRPr="001C7410" w:rsidRDefault="00AA6C58" w:rsidP="004E1609">
            <w:pPr>
              <w:pStyle w:val="TableParagraph"/>
              <w:rPr>
                <w:b/>
                <w:lang w:val="lt-LT"/>
              </w:rPr>
            </w:pPr>
            <w:r w:rsidRPr="001C7410">
              <w:rPr>
                <w:b/>
                <w:lang w:val="lt-LT"/>
              </w:rPr>
              <w:t>Santykinė rizika (95 % PI)</w:t>
            </w:r>
          </w:p>
        </w:tc>
        <w:tc>
          <w:tcPr>
            <w:tcW w:w="1144" w:type="dxa"/>
          </w:tcPr>
          <w:p w14:paraId="608846B6" w14:textId="77777777" w:rsidR="00AA6C58" w:rsidRPr="001C7410" w:rsidRDefault="00AA6C58" w:rsidP="004E1609">
            <w:pPr>
              <w:pStyle w:val="TableParagraph"/>
              <w:jc w:val="left"/>
              <w:rPr>
                <w:b/>
                <w:lang w:val="lt-LT"/>
              </w:rPr>
            </w:pPr>
          </w:p>
          <w:p w14:paraId="670DA841" w14:textId="77777777" w:rsidR="00AA6C58" w:rsidRPr="001C7410" w:rsidRDefault="00AA6C58" w:rsidP="004E1609">
            <w:pPr>
              <w:pStyle w:val="TableParagraph"/>
              <w:jc w:val="left"/>
              <w:rPr>
                <w:b/>
                <w:lang w:val="lt-LT"/>
              </w:rPr>
            </w:pPr>
            <w:r w:rsidRPr="001C7410">
              <w:rPr>
                <w:b/>
                <w:lang w:val="lt-LT"/>
              </w:rPr>
              <w:t>p-reikšmė</w:t>
            </w:r>
          </w:p>
        </w:tc>
      </w:tr>
      <w:tr w:rsidR="00AA6C58" w:rsidRPr="001C7410" w14:paraId="7B693929" w14:textId="77777777" w:rsidTr="004E1609">
        <w:trPr>
          <w:trHeight w:val="182"/>
        </w:trPr>
        <w:tc>
          <w:tcPr>
            <w:tcW w:w="2966" w:type="dxa"/>
          </w:tcPr>
          <w:p w14:paraId="269D12DD" w14:textId="77777777" w:rsidR="00AA6C58" w:rsidRPr="001C7410" w:rsidRDefault="00AA6C58" w:rsidP="004E1609">
            <w:pPr>
              <w:rPr>
                <w:lang w:val="lt-LT"/>
              </w:rPr>
            </w:pPr>
            <w:r w:rsidRPr="001C7410">
              <w:rPr>
                <w:lang w:val="lt-LT"/>
              </w:rPr>
              <w:t>Insultas arba sisteminė embolija</w:t>
            </w:r>
          </w:p>
        </w:tc>
        <w:tc>
          <w:tcPr>
            <w:tcW w:w="1730" w:type="dxa"/>
          </w:tcPr>
          <w:p w14:paraId="72E9608E" w14:textId="77777777" w:rsidR="00AA6C58" w:rsidRPr="001C7410" w:rsidRDefault="00AA6C58" w:rsidP="004E1609">
            <w:pPr>
              <w:pStyle w:val="TableParagraph"/>
              <w:rPr>
                <w:lang w:val="lt-LT"/>
              </w:rPr>
            </w:pPr>
            <w:r w:rsidRPr="001C7410">
              <w:rPr>
                <w:lang w:val="lt-LT"/>
              </w:rPr>
              <w:t>212 (1,27)</w:t>
            </w:r>
          </w:p>
        </w:tc>
        <w:tc>
          <w:tcPr>
            <w:tcW w:w="1720" w:type="dxa"/>
          </w:tcPr>
          <w:p w14:paraId="7E2A113B" w14:textId="77777777" w:rsidR="00AA6C58" w:rsidRPr="001C7410" w:rsidRDefault="00AA6C58" w:rsidP="004E1609">
            <w:pPr>
              <w:pStyle w:val="TableParagraph"/>
              <w:rPr>
                <w:lang w:val="lt-LT"/>
              </w:rPr>
            </w:pPr>
            <w:r w:rsidRPr="001C7410">
              <w:rPr>
                <w:lang w:val="lt-LT"/>
              </w:rPr>
              <w:t>265 (1,60)</w:t>
            </w:r>
          </w:p>
        </w:tc>
        <w:tc>
          <w:tcPr>
            <w:tcW w:w="1725" w:type="dxa"/>
          </w:tcPr>
          <w:p w14:paraId="2EE40922" w14:textId="77777777" w:rsidR="00AA6C58" w:rsidRPr="001C7410" w:rsidRDefault="00AA6C58" w:rsidP="004E1609">
            <w:pPr>
              <w:pStyle w:val="TableParagraph"/>
              <w:rPr>
                <w:lang w:val="lt-LT"/>
              </w:rPr>
            </w:pPr>
            <w:r w:rsidRPr="001C7410">
              <w:rPr>
                <w:lang w:val="lt-LT"/>
              </w:rPr>
              <w:t>0,79 (0,66, 0,95)</w:t>
            </w:r>
          </w:p>
        </w:tc>
        <w:tc>
          <w:tcPr>
            <w:tcW w:w="1144" w:type="dxa"/>
          </w:tcPr>
          <w:p w14:paraId="7D3F2B33" w14:textId="77777777" w:rsidR="00AA6C58" w:rsidRPr="001C7410" w:rsidRDefault="00AA6C58" w:rsidP="004E1609">
            <w:pPr>
              <w:pStyle w:val="TableParagraph"/>
              <w:rPr>
                <w:lang w:val="lt-LT"/>
              </w:rPr>
            </w:pPr>
            <w:r w:rsidRPr="001C7410">
              <w:rPr>
                <w:lang w:val="lt-LT"/>
              </w:rPr>
              <w:t>0,0114</w:t>
            </w:r>
          </w:p>
        </w:tc>
      </w:tr>
      <w:tr w:rsidR="00AA6C58" w:rsidRPr="001C7410" w14:paraId="41491CE9" w14:textId="77777777" w:rsidTr="004E1609">
        <w:trPr>
          <w:trHeight w:val="251"/>
        </w:trPr>
        <w:tc>
          <w:tcPr>
            <w:tcW w:w="2966" w:type="dxa"/>
          </w:tcPr>
          <w:p w14:paraId="0EC2E0FE" w14:textId="77777777" w:rsidR="00AA6C58" w:rsidRPr="001C7410" w:rsidRDefault="00AA6C58" w:rsidP="004E1609">
            <w:pPr>
              <w:rPr>
                <w:lang w:val="lt-LT"/>
              </w:rPr>
            </w:pPr>
            <w:r w:rsidRPr="001C7410">
              <w:rPr>
                <w:lang w:val="lt-LT"/>
              </w:rPr>
              <w:t>Insultas</w:t>
            </w:r>
          </w:p>
        </w:tc>
        <w:tc>
          <w:tcPr>
            <w:tcW w:w="1730" w:type="dxa"/>
          </w:tcPr>
          <w:p w14:paraId="653E36EE" w14:textId="77777777" w:rsidR="00AA6C58" w:rsidRPr="001C7410" w:rsidRDefault="00AA6C58" w:rsidP="004E1609">
            <w:pPr>
              <w:pStyle w:val="TableParagraph"/>
              <w:rPr>
                <w:lang w:val="lt-LT"/>
              </w:rPr>
            </w:pPr>
          </w:p>
        </w:tc>
        <w:tc>
          <w:tcPr>
            <w:tcW w:w="1720" w:type="dxa"/>
          </w:tcPr>
          <w:p w14:paraId="1ECE2D51" w14:textId="77777777" w:rsidR="00AA6C58" w:rsidRPr="001C7410" w:rsidRDefault="00AA6C58" w:rsidP="004E1609">
            <w:pPr>
              <w:pStyle w:val="TableParagraph"/>
              <w:rPr>
                <w:lang w:val="lt-LT"/>
              </w:rPr>
            </w:pPr>
          </w:p>
        </w:tc>
        <w:tc>
          <w:tcPr>
            <w:tcW w:w="1725" w:type="dxa"/>
          </w:tcPr>
          <w:p w14:paraId="66AD42A2" w14:textId="77777777" w:rsidR="00AA6C58" w:rsidRPr="001C7410" w:rsidRDefault="00AA6C58" w:rsidP="004E1609">
            <w:pPr>
              <w:pStyle w:val="TableParagraph"/>
              <w:rPr>
                <w:lang w:val="lt-LT"/>
              </w:rPr>
            </w:pPr>
          </w:p>
        </w:tc>
        <w:tc>
          <w:tcPr>
            <w:tcW w:w="1144" w:type="dxa"/>
          </w:tcPr>
          <w:p w14:paraId="1FE22243" w14:textId="77777777" w:rsidR="00AA6C58" w:rsidRPr="001C7410" w:rsidRDefault="00AA6C58" w:rsidP="004E1609">
            <w:pPr>
              <w:pStyle w:val="TableParagraph"/>
              <w:rPr>
                <w:lang w:val="lt-LT"/>
              </w:rPr>
            </w:pPr>
          </w:p>
        </w:tc>
      </w:tr>
      <w:tr w:rsidR="00AA6C58" w:rsidRPr="001C7410" w14:paraId="0C68362A" w14:textId="77777777" w:rsidTr="004E1609">
        <w:trPr>
          <w:trHeight w:val="253"/>
        </w:trPr>
        <w:tc>
          <w:tcPr>
            <w:tcW w:w="2966" w:type="dxa"/>
          </w:tcPr>
          <w:p w14:paraId="2CE6F5CE" w14:textId="77777777" w:rsidR="00AA6C58" w:rsidRPr="001C7410" w:rsidRDefault="00AA6C58" w:rsidP="004E1609">
            <w:pPr>
              <w:ind w:left="340"/>
              <w:rPr>
                <w:lang w:val="lt-LT"/>
              </w:rPr>
            </w:pPr>
            <w:r w:rsidRPr="001C7410">
              <w:rPr>
                <w:lang w:val="lt-LT"/>
              </w:rPr>
              <w:t>Išeminis arba nepatikslintas</w:t>
            </w:r>
          </w:p>
        </w:tc>
        <w:tc>
          <w:tcPr>
            <w:tcW w:w="1730" w:type="dxa"/>
          </w:tcPr>
          <w:p w14:paraId="3370AD8A" w14:textId="77777777" w:rsidR="00AA6C58" w:rsidRPr="001C7410" w:rsidRDefault="00AA6C58" w:rsidP="004E1609">
            <w:pPr>
              <w:pStyle w:val="TableParagraph"/>
              <w:rPr>
                <w:lang w:val="lt-LT"/>
              </w:rPr>
            </w:pPr>
            <w:r w:rsidRPr="001C7410">
              <w:rPr>
                <w:lang w:val="lt-LT"/>
              </w:rPr>
              <w:t>162 (0,97)</w:t>
            </w:r>
          </w:p>
        </w:tc>
        <w:tc>
          <w:tcPr>
            <w:tcW w:w="1720" w:type="dxa"/>
          </w:tcPr>
          <w:p w14:paraId="04BE4879" w14:textId="77777777" w:rsidR="00AA6C58" w:rsidRPr="001C7410" w:rsidRDefault="00AA6C58" w:rsidP="004E1609">
            <w:pPr>
              <w:pStyle w:val="TableParagraph"/>
              <w:rPr>
                <w:lang w:val="lt-LT"/>
              </w:rPr>
            </w:pPr>
            <w:r w:rsidRPr="001C7410">
              <w:rPr>
                <w:lang w:val="lt-LT"/>
              </w:rPr>
              <w:t>175 (1,05)</w:t>
            </w:r>
          </w:p>
        </w:tc>
        <w:tc>
          <w:tcPr>
            <w:tcW w:w="1725" w:type="dxa"/>
          </w:tcPr>
          <w:p w14:paraId="12EF0C6C" w14:textId="77777777" w:rsidR="00AA6C58" w:rsidRPr="001C7410" w:rsidRDefault="00AA6C58" w:rsidP="004E1609">
            <w:pPr>
              <w:pStyle w:val="TableParagraph"/>
              <w:rPr>
                <w:lang w:val="lt-LT"/>
              </w:rPr>
            </w:pPr>
            <w:r w:rsidRPr="001C7410">
              <w:rPr>
                <w:lang w:val="lt-LT"/>
              </w:rPr>
              <w:t>0,92 (0,74, 1,13)</w:t>
            </w:r>
          </w:p>
        </w:tc>
        <w:tc>
          <w:tcPr>
            <w:tcW w:w="1144" w:type="dxa"/>
          </w:tcPr>
          <w:p w14:paraId="77BC4321" w14:textId="77777777" w:rsidR="00AA6C58" w:rsidRPr="001C7410" w:rsidRDefault="00AA6C58" w:rsidP="004E1609">
            <w:pPr>
              <w:pStyle w:val="TableParagraph"/>
              <w:rPr>
                <w:lang w:val="lt-LT"/>
              </w:rPr>
            </w:pPr>
          </w:p>
        </w:tc>
      </w:tr>
      <w:tr w:rsidR="00AA6C58" w:rsidRPr="001C7410" w14:paraId="59BE99C7" w14:textId="77777777" w:rsidTr="004E1609">
        <w:trPr>
          <w:trHeight w:val="251"/>
        </w:trPr>
        <w:tc>
          <w:tcPr>
            <w:tcW w:w="2966" w:type="dxa"/>
          </w:tcPr>
          <w:p w14:paraId="14F28F66" w14:textId="77777777" w:rsidR="00AA6C58" w:rsidRPr="001C7410" w:rsidRDefault="00AA6C58" w:rsidP="004E1609">
            <w:pPr>
              <w:ind w:left="340"/>
              <w:rPr>
                <w:lang w:val="lt-LT"/>
              </w:rPr>
            </w:pPr>
            <w:r w:rsidRPr="001C7410">
              <w:rPr>
                <w:lang w:val="lt-LT"/>
              </w:rPr>
              <w:t>Hemoraginis</w:t>
            </w:r>
          </w:p>
        </w:tc>
        <w:tc>
          <w:tcPr>
            <w:tcW w:w="1730" w:type="dxa"/>
          </w:tcPr>
          <w:p w14:paraId="387400FD" w14:textId="77777777" w:rsidR="00AA6C58" w:rsidRPr="001C7410" w:rsidRDefault="00AA6C58" w:rsidP="004E1609">
            <w:pPr>
              <w:pStyle w:val="TableParagraph"/>
              <w:rPr>
                <w:lang w:val="lt-LT"/>
              </w:rPr>
            </w:pPr>
            <w:r w:rsidRPr="001C7410">
              <w:rPr>
                <w:lang w:val="lt-LT"/>
              </w:rPr>
              <w:t>40 (0,24)</w:t>
            </w:r>
          </w:p>
        </w:tc>
        <w:tc>
          <w:tcPr>
            <w:tcW w:w="1720" w:type="dxa"/>
          </w:tcPr>
          <w:p w14:paraId="5556C7F2" w14:textId="77777777" w:rsidR="00AA6C58" w:rsidRPr="001C7410" w:rsidRDefault="00AA6C58" w:rsidP="004E1609">
            <w:pPr>
              <w:pStyle w:val="TableParagraph"/>
              <w:rPr>
                <w:lang w:val="lt-LT"/>
              </w:rPr>
            </w:pPr>
            <w:r w:rsidRPr="001C7410">
              <w:rPr>
                <w:lang w:val="lt-LT"/>
              </w:rPr>
              <w:t>78 (0,47)</w:t>
            </w:r>
          </w:p>
        </w:tc>
        <w:tc>
          <w:tcPr>
            <w:tcW w:w="1725" w:type="dxa"/>
          </w:tcPr>
          <w:p w14:paraId="7D41672D" w14:textId="77777777" w:rsidR="00AA6C58" w:rsidRPr="001C7410" w:rsidRDefault="00AA6C58" w:rsidP="004E1609">
            <w:pPr>
              <w:pStyle w:val="TableParagraph"/>
              <w:rPr>
                <w:lang w:val="lt-LT"/>
              </w:rPr>
            </w:pPr>
            <w:r w:rsidRPr="001C7410">
              <w:rPr>
                <w:lang w:val="lt-LT"/>
              </w:rPr>
              <w:t>0,51 (0,35, 0,75)</w:t>
            </w:r>
          </w:p>
        </w:tc>
        <w:tc>
          <w:tcPr>
            <w:tcW w:w="1144" w:type="dxa"/>
          </w:tcPr>
          <w:p w14:paraId="51202880" w14:textId="77777777" w:rsidR="00AA6C58" w:rsidRPr="001C7410" w:rsidRDefault="00AA6C58" w:rsidP="004E1609">
            <w:pPr>
              <w:pStyle w:val="TableParagraph"/>
              <w:rPr>
                <w:lang w:val="lt-LT"/>
              </w:rPr>
            </w:pPr>
          </w:p>
        </w:tc>
      </w:tr>
      <w:tr w:rsidR="00AA6C58" w:rsidRPr="001C7410" w14:paraId="5EEECF36" w14:textId="77777777" w:rsidTr="004E1609">
        <w:trPr>
          <w:trHeight w:val="253"/>
        </w:trPr>
        <w:tc>
          <w:tcPr>
            <w:tcW w:w="2966" w:type="dxa"/>
          </w:tcPr>
          <w:p w14:paraId="001E5AFD" w14:textId="77777777" w:rsidR="00AA6C58" w:rsidRPr="001C7410" w:rsidRDefault="00AA6C58" w:rsidP="004E1609">
            <w:pPr>
              <w:rPr>
                <w:lang w:val="lt-LT"/>
              </w:rPr>
            </w:pPr>
            <w:r w:rsidRPr="001C7410">
              <w:rPr>
                <w:lang w:val="lt-LT"/>
              </w:rPr>
              <w:t>Sisteminė embolija</w:t>
            </w:r>
          </w:p>
        </w:tc>
        <w:tc>
          <w:tcPr>
            <w:tcW w:w="1730" w:type="dxa"/>
          </w:tcPr>
          <w:p w14:paraId="27953A68" w14:textId="77777777" w:rsidR="00AA6C58" w:rsidRPr="001C7410" w:rsidRDefault="00AA6C58" w:rsidP="004E1609">
            <w:pPr>
              <w:rPr>
                <w:lang w:val="lt-LT"/>
              </w:rPr>
            </w:pPr>
            <w:r w:rsidRPr="001C7410">
              <w:rPr>
                <w:lang w:val="lt-LT"/>
              </w:rPr>
              <w:t>15 (0,09)</w:t>
            </w:r>
          </w:p>
        </w:tc>
        <w:tc>
          <w:tcPr>
            <w:tcW w:w="1720" w:type="dxa"/>
          </w:tcPr>
          <w:p w14:paraId="22EE7EDA" w14:textId="77777777" w:rsidR="00AA6C58" w:rsidRPr="001C7410" w:rsidRDefault="00AA6C58" w:rsidP="004E1609">
            <w:pPr>
              <w:rPr>
                <w:lang w:val="lt-LT"/>
              </w:rPr>
            </w:pPr>
            <w:r w:rsidRPr="001C7410">
              <w:rPr>
                <w:lang w:val="lt-LT"/>
              </w:rPr>
              <w:t>17 (0,10)</w:t>
            </w:r>
          </w:p>
        </w:tc>
        <w:tc>
          <w:tcPr>
            <w:tcW w:w="1725" w:type="dxa"/>
          </w:tcPr>
          <w:p w14:paraId="3285359B" w14:textId="77777777" w:rsidR="00AA6C58" w:rsidRPr="001C7410" w:rsidRDefault="00AA6C58" w:rsidP="004E1609">
            <w:pPr>
              <w:rPr>
                <w:lang w:val="lt-LT"/>
              </w:rPr>
            </w:pPr>
            <w:r w:rsidRPr="001C7410">
              <w:rPr>
                <w:lang w:val="lt-LT"/>
              </w:rPr>
              <w:t>0,87 (0,44, 1,75)</w:t>
            </w:r>
          </w:p>
        </w:tc>
        <w:tc>
          <w:tcPr>
            <w:tcW w:w="1144" w:type="dxa"/>
          </w:tcPr>
          <w:p w14:paraId="3B664EEE" w14:textId="77777777" w:rsidR="00AA6C58" w:rsidRPr="001C7410" w:rsidRDefault="00AA6C58" w:rsidP="004E1609">
            <w:pPr>
              <w:rPr>
                <w:lang w:val="lt-LT"/>
              </w:rPr>
            </w:pPr>
          </w:p>
        </w:tc>
      </w:tr>
    </w:tbl>
    <w:p w14:paraId="0A9020CA" w14:textId="77777777" w:rsidR="00AA6C58" w:rsidRPr="001C7410" w:rsidRDefault="00AA6C58" w:rsidP="00AA6C58">
      <w:pPr>
        <w:rPr>
          <w:lang w:val="lt-LT"/>
        </w:rPr>
      </w:pPr>
    </w:p>
    <w:p w14:paraId="56469483" w14:textId="77777777" w:rsidR="00AA6C58" w:rsidRPr="001C7410" w:rsidRDefault="00AA6C58" w:rsidP="00AA6C58">
      <w:pPr>
        <w:rPr>
          <w:lang w:val="lt-LT"/>
        </w:rPr>
      </w:pPr>
      <w:r w:rsidRPr="001C7410">
        <w:rPr>
          <w:lang w:val="lt-LT"/>
        </w:rPr>
        <w:t>Pacientų, kuriems atsitiktiniu būdu buvo paskirta vartoti varfarino, dalies, kai buvo pasiektos protrombino laiko terapinės ribos (ang. time in therapeutic range [TTR]) (TNS 2-3) procentinė mediana buvo 66 %.</w:t>
      </w:r>
    </w:p>
    <w:p w14:paraId="6CBC4918" w14:textId="77777777" w:rsidR="00AA6C58" w:rsidRPr="001C7410" w:rsidRDefault="00AA6C58" w:rsidP="00AA6C58">
      <w:pPr>
        <w:rPr>
          <w:lang w:val="lt-LT"/>
        </w:rPr>
      </w:pPr>
    </w:p>
    <w:p w14:paraId="0E4CFFF4" w14:textId="77777777" w:rsidR="00AA6C58" w:rsidRPr="001C7410" w:rsidRDefault="00AA6C58" w:rsidP="00AA6C58">
      <w:pPr>
        <w:rPr>
          <w:lang w:val="lt-LT"/>
        </w:rPr>
      </w:pPr>
      <w:r w:rsidRPr="001C7410">
        <w:rPr>
          <w:lang w:val="lt-LT"/>
        </w:rPr>
        <w:t>Nustatyta, kad apiksabanas sumažino insulto ir sisteminės embolijos atvejų skaičių, palyginti su varfarinu, esant bet kuriam nukrypimui nuo centrinio TTR. Didžiausios kvartilės nuo centrinio TTR santykinė rizika vartojant apiksabano, palyginti su varfarinu, buvo 0,73 (95 % PI, 0,38, 1,40).</w:t>
      </w:r>
    </w:p>
    <w:p w14:paraId="3B03EC36" w14:textId="77777777" w:rsidR="00AA6C58" w:rsidRPr="001C7410" w:rsidRDefault="00AA6C58" w:rsidP="00AA6C58">
      <w:pPr>
        <w:rPr>
          <w:lang w:val="lt-LT"/>
        </w:rPr>
      </w:pPr>
    </w:p>
    <w:p w14:paraId="2089B2C7" w14:textId="1A968D05" w:rsidR="00AA6C58" w:rsidRPr="001C7410" w:rsidRDefault="00AA6C58" w:rsidP="00AA6C58">
      <w:pPr>
        <w:rPr>
          <w:lang w:val="lt-LT"/>
        </w:rPr>
      </w:pPr>
      <w:r w:rsidRPr="001C7410">
        <w:rPr>
          <w:lang w:val="lt-LT"/>
        </w:rPr>
        <w:t xml:space="preserve">Buvo įvertintos pagrindinės antrinės vertinamosios baigtys – stiprus kraujavimas ir mirtis, įvykusi dėl bet kurios priežasties, pagal iš anksto nustatytą hierarchinę bandymų strategiją I tipo paklaidoms kontroliuoti tyrimų metu. Buvo pasiektas taip pat ir pagrindinių antrinių vertinamųjų baigčių – stipraus kraujavimo ir mirties, įvykusios dėl bet kurios priežasties, statistiškai reikšmingas pranašumas (žr. </w:t>
      </w:r>
      <w:r w:rsidR="00A07886" w:rsidRPr="001C7410">
        <w:rPr>
          <w:lang w:val="lt-LT"/>
        </w:rPr>
        <w:t>5</w:t>
      </w:r>
      <w:r w:rsidRPr="001C7410">
        <w:rPr>
          <w:lang w:val="lt-LT"/>
        </w:rPr>
        <w:t> lentelę). Gerėjant TNS stebėjimui, pastebėtas apiksabano pranašumas, palyginti su varfarinu, mažinant mirties, įvykusios dėl bet kurios priežasties, dažnį.</w:t>
      </w:r>
    </w:p>
    <w:p w14:paraId="5D9C49FE" w14:textId="77777777" w:rsidR="00AA6C58" w:rsidRPr="001C7410" w:rsidRDefault="00AA6C58" w:rsidP="00AA6C58">
      <w:pPr>
        <w:rPr>
          <w:lang w:val="lt-LT"/>
        </w:rPr>
      </w:pPr>
    </w:p>
    <w:p w14:paraId="4D40B96A" w14:textId="1CACACBF" w:rsidR="00AA6C58" w:rsidRPr="001C7410" w:rsidRDefault="00A07886" w:rsidP="00D7604E">
      <w:pPr>
        <w:pStyle w:val="Pagrindinistekstas"/>
        <w:rPr>
          <w:b/>
          <w:lang w:val="lt-LT"/>
        </w:rPr>
      </w:pPr>
      <w:r w:rsidRPr="001C7410">
        <w:rPr>
          <w:b/>
          <w:bCs/>
          <w:lang w:val="lt-LT"/>
        </w:rPr>
        <w:t>6</w:t>
      </w:r>
      <w:r w:rsidR="00AA6C58" w:rsidRPr="001C7410">
        <w:rPr>
          <w:b/>
          <w:bCs/>
          <w:lang w:val="lt-LT"/>
        </w:rPr>
        <w:t xml:space="preserve"> lentelė. Antrinės vertinamosios baigtys pacientams, kuriems pasireiškė prieširdžių virpėjimas, </w:t>
      </w:r>
      <w:r w:rsidR="00AA6C58" w:rsidRPr="001C7410">
        <w:rPr>
          <w:b/>
          <w:lang w:val="lt-LT"/>
        </w:rPr>
        <w:t>ARISTOTLE</w:t>
      </w:r>
      <w:r w:rsidR="00AA6C58" w:rsidRPr="001C7410">
        <w:rPr>
          <w:b/>
          <w:i/>
          <w:lang w:val="lt-LT"/>
        </w:rPr>
        <w:t xml:space="preserve"> </w:t>
      </w:r>
      <w:r w:rsidR="00AA6C58" w:rsidRPr="001C7410">
        <w:rPr>
          <w:b/>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51"/>
        <w:gridCol w:w="1937"/>
        <w:gridCol w:w="1980"/>
        <w:gridCol w:w="1980"/>
        <w:gridCol w:w="1272"/>
      </w:tblGrid>
      <w:tr w:rsidR="00AA6C58" w:rsidRPr="001C7410" w14:paraId="413917CA" w14:textId="77777777" w:rsidTr="004E1609">
        <w:trPr>
          <w:trHeight w:val="757"/>
        </w:trPr>
        <w:tc>
          <w:tcPr>
            <w:tcW w:w="1951" w:type="dxa"/>
          </w:tcPr>
          <w:p w14:paraId="471604AE" w14:textId="77777777" w:rsidR="00AA6C58" w:rsidRPr="001C7410" w:rsidRDefault="00AA6C58" w:rsidP="004E1609">
            <w:pPr>
              <w:pStyle w:val="TableParagraph"/>
              <w:jc w:val="left"/>
              <w:rPr>
                <w:lang w:val="lt-LT"/>
              </w:rPr>
            </w:pPr>
          </w:p>
        </w:tc>
        <w:tc>
          <w:tcPr>
            <w:tcW w:w="1937" w:type="dxa"/>
          </w:tcPr>
          <w:p w14:paraId="32BE53A4" w14:textId="77777777" w:rsidR="00AA6C58" w:rsidRPr="001C7410" w:rsidRDefault="00AA6C58" w:rsidP="004E1609">
            <w:pPr>
              <w:pStyle w:val="TableParagraph"/>
              <w:rPr>
                <w:b/>
                <w:lang w:val="lt-LT"/>
              </w:rPr>
            </w:pPr>
            <w:r w:rsidRPr="001C7410">
              <w:rPr>
                <w:b/>
                <w:lang w:val="lt-LT"/>
              </w:rPr>
              <w:t xml:space="preserve">Apiksabanas </w:t>
            </w:r>
          </w:p>
          <w:p w14:paraId="4A9B788B" w14:textId="74B83B8D" w:rsidR="00AA6C58" w:rsidRPr="001C7410" w:rsidRDefault="00AA6C58" w:rsidP="004E1609">
            <w:pPr>
              <w:pStyle w:val="TableParagraph"/>
              <w:rPr>
                <w:b/>
                <w:lang w:val="lt-LT"/>
              </w:rPr>
            </w:pPr>
            <w:r w:rsidRPr="001C7410">
              <w:rPr>
                <w:b/>
                <w:lang w:val="lt-LT"/>
              </w:rPr>
              <w:t>N</w:t>
            </w:r>
            <w:r w:rsidR="00496474" w:rsidRPr="001C7410">
              <w:rPr>
                <w:b/>
                <w:lang w:val="lt-LT"/>
              </w:rPr>
              <w:t> </w:t>
            </w:r>
            <w:r w:rsidRPr="001C7410">
              <w:rPr>
                <w:b/>
                <w:lang w:val="lt-LT"/>
              </w:rPr>
              <w:t>=</w:t>
            </w:r>
            <w:r w:rsidR="00496474" w:rsidRPr="001C7410">
              <w:rPr>
                <w:b/>
                <w:lang w:val="lt-LT"/>
              </w:rPr>
              <w:t> </w:t>
            </w:r>
            <w:r w:rsidRPr="001C7410">
              <w:rPr>
                <w:b/>
                <w:lang w:val="lt-LT"/>
              </w:rPr>
              <w:t>9 088</w:t>
            </w:r>
          </w:p>
          <w:p w14:paraId="496C4EA7" w14:textId="77777777" w:rsidR="00AA6C58" w:rsidRPr="001C7410" w:rsidRDefault="00AA6C58" w:rsidP="004E1609">
            <w:pPr>
              <w:pStyle w:val="TableParagraph"/>
              <w:rPr>
                <w:b/>
                <w:lang w:val="lt-LT"/>
              </w:rPr>
            </w:pPr>
            <w:r w:rsidRPr="001C7410">
              <w:rPr>
                <w:b/>
                <w:lang w:val="lt-LT"/>
              </w:rPr>
              <w:t>n (% per metus)</w:t>
            </w:r>
          </w:p>
        </w:tc>
        <w:tc>
          <w:tcPr>
            <w:tcW w:w="1980" w:type="dxa"/>
          </w:tcPr>
          <w:p w14:paraId="5B12348F" w14:textId="77777777" w:rsidR="00AA6C58" w:rsidRPr="001C7410" w:rsidRDefault="00AA6C58" w:rsidP="004E1609">
            <w:pPr>
              <w:pStyle w:val="TableParagraph"/>
              <w:rPr>
                <w:b/>
                <w:lang w:val="lt-LT"/>
              </w:rPr>
            </w:pPr>
            <w:r w:rsidRPr="001C7410">
              <w:rPr>
                <w:b/>
                <w:lang w:val="lt-LT"/>
              </w:rPr>
              <w:t xml:space="preserve">Varfarinas </w:t>
            </w:r>
          </w:p>
          <w:p w14:paraId="64772E42" w14:textId="3314A923" w:rsidR="00AA6C58" w:rsidRPr="001C7410" w:rsidRDefault="00AA6C58" w:rsidP="004E1609">
            <w:pPr>
              <w:pStyle w:val="TableParagraph"/>
              <w:rPr>
                <w:b/>
                <w:lang w:val="lt-LT"/>
              </w:rPr>
            </w:pPr>
            <w:r w:rsidRPr="001C7410">
              <w:rPr>
                <w:b/>
                <w:lang w:val="lt-LT"/>
              </w:rPr>
              <w:t>N</w:t>
            </w:r>
            <w:r w:rsidR="00496474" w:rsidRPr="001C7410">
              <w:rPr>
                <w:b/>
                <w:lang w:val="lt-LT"/>
              </w:rPr>
              <w:t> </w:t>
            </w:r>
            <w:r w:rsidRPr="001C7410">
              <w:rPr>
                <w:b/>
                <w:lang w:val="lt-LT"/>
              </w:rPr>
              <w:t>=</w:t>
            </w:r>
            <w:r w:rsidR="00496474" w:rsidRPr="001C7410">
              <w:rPr>
                <w:b/>
                <w:lang w:val="lt-LT"/>
              </w:rPr>
              <w:t> </w:t>
            </w:r>
            <w:r w:rsidRPr="001C7410">
              <w:rPr>
                <w:b/>
                <w:lang w:val="lt-LT"/>
              </w:rPr>
              <w:t>9 052</w:t>
            </w:r>
          </w:p>
          <w:p w14:paraId="4B3691C9" w14:textId="77777777" w:rsidR="00AA6C58" w:rsidRPr="001C7410" w:rsidRDefault="00AA6C58" w:rsidP="004E1609">
            <w:pPr>
              <w:pStyle w:val="TableParagraph"/>
              <w:rPr>
                <w:b/>
                <w:lang w:val="lt-LT"/>
              </w:rPr>
            </w:pPr>
            <w:r w:rsidRPr="001C7410">
              <w:rPr>
                <w:b/>
                <w:lang w:val="lt-LT"/>
              </w:rPr>
              <w:t>n (% per metus)</w:t>
            </w:r>
          </w:p>
        </w:tc>
        <w:tc>
          <w:tcPr>
            <w:tcW w:w="1980" w:type="dxa"/>
          </w:tcPr>
          <w:p w14:paraId="0783B6DF" w14:textId="77777777" w:rsidR="00AA6C58" w:rsidRPr="001C7410" w:rsidRDefault="00AA6C58" w:rsidP="004E1609">
            <w:pPr>
              <w:pStyle w:val="TableParagraph"/>
              <w:rPr>
                <w:b/>
                <w:lang w:val="lt-LT"/>
              </w:rPr>
            </w:pPr>
            <w:r w:rsidRPr="001C7410">
              <w:rPr>
                <w:b/>
                <w:lang w:val="lt-LT"/>
              </w:rPr>
              <w:t>Santykinė rizika (95 % PI)</w:t>
            </w:r>
          </w:p>
        </w:tc>
        <w:tc>
          <w:tcPr>
            <w:tcW w:w="1272" w:type="dxa"/>
          </w:tcPr>
          <w:p w14:paraId="630B3D3C" w14:textId="77777777" w:rsidR="00AA6C58" w:rsidRPr="001C7410" w:rsidRDefault="00AA6C58" w:rsidP="004E1609">
            <w:pPr>
              <w:pStyle w:val="TableParagraph"/>
              <w:jc w:val="left"/>
              <w:rPr>
                <w:b/>
                <w:lang w:val="lt-LT"/>
              </w:rPr>
            </w:pPr>
            <w:r w:rsidRPr="001C7410">
              <w:rPr>
                <w:b/>
                <w:lang w:val="lt-LT"/>
              </w:rPr>
              <w:t>p-reikšmė</w:t>
            </w:r>
          </w:p>
        </w:tc>
      </w:tr>
      <w:tr w:rsidR="00AA6C58" w:rsidRPr="001C7410" w14:paraId="64A93411" w14:textId="77777777" w:rsidTr="004E1609">
        <w:trPr>
          <w:trHeight w:val="280"/>
        </w:trPr>
        <w:tc>
          <w:tcPr>
            <w:tcW w:w="9120" w:type="dxa"/>
            <w:gridSpan w:val="5"/>
          </w:tcPr>
          <w:p w14:paraId="465276ED" w14:textId="77777777" w:rsidR="00AA6C58" w:rsidRPr="001C7410" w:rsidRDefault="00AA6C58" w:rsidP="004E1609">
            <w:pPr>
              <w:pStyle w:val="TableParagraph"/>
              <w:jc w:val="left"/>
              <w:rPr>
                <w:lang w:val="lt-LT"/>
              </w:rPr>
            </w:pPr>
            <w:r w:rsidRPr="001C7410">
              <w:rPr>
                <w:lang w:val="lt-LT"/>
              </w:rPr>
              <w:t>Kraujavimo baigtys</w:t>
            </w:r>
          </w:p>
        </w:tc>
      </w:tr>
      <w:tr w:rsidR="00AA6C58" w:rsidRPr="001C7410" w14:paraId="57807C5B" w14:textId="77777777" w:rsidTr="004E1609">
        <w:trPr>
          <w:trHeight w:val="277"/>
        </w:trPr>
        <w:tc>
          <w:tcPr>
            <w:tcW w:w="1951" w:type="dxa"/>
          </w:tcPr>
          <w:p w14:paraId="4A3F6570" w14:textId="77777777" w:rsidR="00AA6C58" w:rsidRPr="001C7410" w:rsidRDefault="00AA6C58" w:rsidP="004E1609">
            <w:pPr>
              <w:pStyle w:val="TableParagraph"/>
              <w:jc w:val="left"/>
              <w:rPr>
                <w:lang w:val="lt-LT"/>
              </w:rPr>
            </w:pPr>
            <w:r w:rsidRPr="001C7410">
              <w:rPr>
                <w:lang w:val="lt-LT"/>
              </w:rPr>
              <w:t>Stiprus*</w:t>
            </w:r>
          </w:p>
        </w:tc>
        <w:tc>
          <w:tcPr>
            <w:tcW w:w="1937" w:type="dxa"/>
          </w:tcPr>
          <w:p w14:paraId="7D235DCA" w14:textId="77777777" w:rsidR="00AA6C58" w:rsidRPr="001C7410" w:rsidRDefault="00AA6C58" w:rsidP="004E1609">
            <w:pPr>
              <w:pStyle w:val="TableParagraph"/>
              <w:rPr>
                <w:lang w:val="lt-LT"/>
              </w:rPr>
            </w:pPr>
            <w:r w:rsidRPr="001C7410">
              <w:rPr>
                <w:lang w:val="lt-LT"/>
              </w:rPr>
              <w:t>327 (2,13)</w:t>
            </w:r>
          </w:p>
        </w:tc>
        <w:tc>
          <w:tcPr>
            <w:tcW w:w="1980" w:type="dxa"/>
          </w:tcPr>
          <w:p w14:paraId="50D201FF" w14:textId="77777777" w:rsidR="00AA6C58" w:rsidRPr="001C7410" w:rsidRDefault="00AA6C58" w:rsidP="004E1609">
            <w:pPr>
              <w:pStyle w:val="TableParagraph"/>
              <w:rPr>
                <w:lang w:val="lt-LT"/>
              </w:rPr>
            </w:pPr>
            <w:r w:rsidRPr="001C7410">
              <w:rPr>
                <w:lang w:val="lt-LT"/>
              </w:rPr>
              <w:t>462 (3,09)</w:t>
            </w:r>
          </w:p>
        </w:tc>
        <w:tc>
          <w:tcPr>
            <w:tcW w:w="1980" w:type="dxa"/>
          </w:tcPr>
          <w:p w14:paraId="23A377F8" w14:textId="77777777" w:rsidR="00AA6C58" w:rsidRPr="001C7410" w:rsidRDefault="00AA6C58" w:rsidP="004E1609">
            <w:pPr>
              <w:pStyle w:val="TableParagraph"/>
              <w:rPr>
                <w:lang w:val="lt-LT"/>
              </w:rPr>
            </w:pPr>
            <w:r w:rsidRPr="001C7410">
              <w:rPr>
                <w:lang w:val="lt-LT"/>
              </w:rPr>
              <w:t>0,69 (0,60, 0,80)</w:t>
            </w:r>
          </w:p>
        </w:tc>
        <w:tc>
          <w:tcPr>
            <w:tcW w:w="1272" w:type="dxa"/>
          </w:tcPr>
          <w:p w14:paraId="513E20E3" w14:textId="77777777" w:rsidR="00AA6C58" w:rsidRPr="001C7410" w:rsidRDefault="00AA6C58" w:rsidP="004E1609">
            <w:pPr>
              <w:pStyle w:val="TableParagraph"/>
              <w:rPr>
                <w:lang w:val="lt-LT"/>
              </w:rPr>
            </w:pPr>
            <w:r w:rsidRPr="001C7410">
              <w:rPr>
                <w:lang w:val="lt-LT"/>
              </w:rPr>
              <w:t>&lt; 0,0001</w:t>
            </w:r>
          </w:p>
        </w:tc>
      </w:tr>
      <w:tr w:rsidR="00AA6C58" w:rsidRPr="001C7410" w14:paraId="55FBF3F0" w14:textId="77777777" w:rsidTr="004E1609">
        <w:trPr>
          <w:trHeight w:val="270"/>
        </w:trPr>
        <w:tc>
          <w:tcPr>
            <w:tcW w:w="1951" w:type="dxa"/>
          </w:tcPr>
          <w:p w14:paraId="772F8B5E" w14:textId="77777777" w:rsidR="00AA6C58" w:rsidRPr="001C7410" w:rsidRDefault="00AA6C58" w:rsidP="004E1609">
            <w:pPr>
              <w:pStyle w:val="TableParagraph"/>
              <w:ind w:left="397"/>
              <w:jc w:val="left"/>
              <w:rPr>
                <w:lang w:val="lt-LT"/>
              </w:rPr>
            </w:pPr>
            <w:r w:rsidRPr="001C7410">
              <w:rPr>
                <w:lang w:val="lt-LT"/>
              </w:rPr>
              <w:t>Mirtinas</w:t>
            </w:r>
          </w:p>
        </w:tc>
        <w:tc>
          <w:tcPr>
            <w:tcW w:w="1937" w:type="dxa"/>
          </w:tcPr>
          <w:p w14:paraId="76028CF5" w14:textId="77777777" w:rsidR="00AA6C58" w:rsidRPr="001C7410" w:rsidRDefault="00AA6C58" w:rsidP="004E1609">
            <w:pPr>
              <w:pStyle w:val="TableParagraph"/>
              <w:rPr>
                <w:lang w:val="lt-LT"/>
              </w:rPr>
            </w:pPr>
            <w:r w:rsidRPr="001C7410">
              <w:rPr>
                <w:lang w:val="lt-LT"/>
              </w:rPr>
              <w:t>10 (0,06)</w:t>
            </w:r>
          </w:p>
        </w:tc>
        <w:tc>
          <w:tcPr>
            <w:tcW w:w="1980" w:type="dxa"/>
          </w:tcPr>
          <w:p w14:paraId="5AE67DED" w14:textId="77777777" w:rsidR="00AA6C58" w:rsidRPr="001C7410" w:rsidRDefault="00AA6C58" w:rsidP="004E1609">
            <w:pPr>
              <w:pStyle w:val="TableParagraph"/>
              <w:rPr>
                <w:lang w:val="lt-LT"/>
              </w:rPr>
            </w:pPr>
            <w:r w:rsidRPr="001C7410">
              <w:rPr>
                <w:lang w:val="lt-LT"/>
              </w:rPr>
              <w:t>37 (0,24)</w:t>
            </w:r>
          </w:p>
        </w:tc>
        <w:tc>
          <w:tcPr>
            <w:tcW w:w="1980" w:type="dxa"/>
          </w:tcPr>
          <w:p w14:paraId="5779CEBA" w14:textId="77777777" w:rsidR="00AA6C58" w:rsidRPr="001C7410" w:rsidRDefault="00AA6C58" w:rsidP="004E1609">
            <w:pPr>
              <w:pStyle w:val="TableParagraph"/>
              <w:rPr>
                <w:lang w:val="lt-LT"/>
              </w:rPr>
            </w:pPr>
          </w:p>
        </w:tc>
        <w:tc>
          <w:tcPr>
            <w:tcW w:w="1272" w:type="dxa"/>
          </w:tcPr>
          <w:p w14:paraId="76FCA968" w14:textId="77777777" w:rsidR="00AA6C58" w:rsidRPr="001C7410" w:rsidRDefault="00AA6C58" w:rsidP="004E1609">
            <w:pPr>
              <w:pStyle w:val="TableParagraph"/>
              <w:rPr>
                <w:lang w:val="lt-LT"/>
              </w:rPr>
            </w:pPr>
          </w:p>
        </w:tc>
      </w:tr>
      <w:tr w:rsidR="00AA6C58" w:rsidRPr="001C7410" w14:paraId="190EFF3F" w14:textId="77777777" w:rsidTr="004E1609">
        <w:trPr>
          <w:trHeight w:val="251"/>
        </w:trPr>
        <w:tc>
          <w:tcPr>
            <w:tcW w:w="1951" w:type="dxa"/>
          </w:tcPr>
          <w:p w14:paraId="3DCA3373" w14:textId="77777777" w:rsidR="00AA6C58" w:rsidRPr="001C7410" w:rsidRDefault="00AA6C58" w:rsidP="004E1609">
            <w:pPr>
              <w:pStyle w:val="TableParagraph"/>
              <w:ind w:left="397"/>
              <w:jc w:val="left"/>
              <w:rPr>
                <w:lang w:val="lt-LT"/>
              </w:rPr>
            </w:pPr>
            <w:r w:rsidRPr="001C7410">
              <w:rPr>
                <w:lang w:val="lt-LT"/>
              </w:rPr>
              <w:t>Intrakranijinis</w:t>
            </w:r>
          </w:p>
        </w:tc>
        <w:tc>
          <w:tcPr>
            <w:tcW w:w="1937" w:type="dxa"/>
          </w:tcPr>
          <w:p w14:paraId="1124A6E2" w14:textId="77777777" w:rsidR="00AA6C58" w:rsidRPr="001C7410" w:rsidRDefault="00AA6C58" w:rsidP="004E1609">
            <w:pPr>
              <w:pStyle w:val="TableParagraph"/>
              <w:rPr>
                <w:lang w:val="lt-LT"/>
              </w:rPr>
            </w:pPr>
            <w:r w:rsidRPr="001C7410">
              <w:rPr>
                <w:lang w:val="lt-LT"/>
              </w:rPr>
              <w:t>52 (0,33)</w:t>
            </w:r>
          </w:p>
        </w:tc>
        <w:tc>
          <w:tcPr>
            <w:tcW w:w="1980" w:type="dxa"/>
          </w:tcPr>
          <w:p w14:paraId="4622F95A" w14:textId="77777777" w:rsidR="00AA6C58" w:rsidRPr="001C7410" w:rsidRDefault="00AA6C58" w:rsidP="004E1609">
            <w:pPr>
              <w:pStyle w:val="TableParagraph"/>
              <w:rPr>
                <w:lang w:val="lt-LT"/>
              </w:rPr>
            </w:pPr>
            <w:r w:rsidRPr="001C7410">
              <w:rPr>
                <w:lang w:val="lt-LT"/>
              </w:rPr>
              <w:t>122 (0,80)</w:t>
            </w:r>
          </w:p>
        </w:tc>
        <w:tc>
          <w:tcPr>
            <w:tcW w:w="1980" w:type="dxa"/>
          </w:tcPr>
          <w:p w14:paraId="46C4D5F3" w14:textId="77777777" w:rsidR="00AA6C58" w:rsidRPr="001C7410" w:rsidRDefault="00AA6C58" w:rsidP="004E1609">
            <w:pPr>
              <w:pStyle w:val="TableParagraph"/>
              <w:rPr>
                <w:lang w:val="lt-LT"/>
              </w:rPr>
            </w:pPr>
          </w:p>
        </w:tc>
        <w:tc>
          <w:tcPr>
            <w:tcW w:w="1272" w:type="dxa"/>
          </w:tcPr>
          <w:p w14:paraId="0850A678" w14:textId="77777777" w:rsidR="00AA6C58" w:rsidRPr="001C7410" w:rsidRDefault="00AA6C58" w:rsidP="004E1609">
            <w:pPr>
              <w:pStyle w:val="TableParagraph"/>
              <w:rPr>
                <w:lang w:val="lt-LT"/>
              </w:rPr>
            </w:pPr>
          </w:p>
        </w:tc>
      </w:tr>
      <w:tr w:rsidR="00AA6C58" w:rsidRPr="001C7410" w14:paraId="1634C3E4" w14:textId="77777777" w:rsidTr="004E1609">
        <w:trPr>
          <w:trHeight w:val="277"/>
        </w:trPr>
        <w:tc>
          <w:tcPr>
            <w:tcW w:w="1951" w:type="dxa"/>
          </w:tcPr>
          <w:p w14:paraId="6F62C975" w14:textId="77777777" w:rsidR="00AA6C58" w:rsidRPr="001C7410" w:rsidRDefault="00AA6C58" w:rsidP="004E1609">
            <w:pPr>
              <w:pStyle w:val="TableParagraph"/>
              <w:jc w:val="left"/>
              <w:rPr>
                <w:lang w:val="lt-LT"/>
              </w:rPr>
            </w:pPr>
            <w:r w:rsidRPr="001C7410">
              <w:rPr>
                <w:lang w:val="lt-LT"/>
              </w:rPr>
              <w:t>Stiprus + KRNS</w:t>
            </w:r>
            <w:r w:rsidRPr="001C7410">
              <w:rPr>
                <w:sz w:val="18"/>
                <w:szCs w:val="18"/>
                <w:vertAlign w:val="superscript"/>
                <w:lang w:val="lt-LT"/>
              </w:rPr>
              <w:t>†</w:t>
            </w:r>
          </w:p>
        </w:tc>
        <w:tc>
          <w:tcPr>
            <w:tcW w:w="1937" w:type="dxa"/>
          </w:tcPr>
          <w:p w14:paraId="3BD788D6" w14:textId="77777777" w:rsidR="00AA6C58" w:rsidRPr="001C7410" w:rsidRDefault="00AA6C58" w:rsidP="004E1609">
            <w:pPr>
              <w:pStyle w:val="TableParagraph"/>
              <w:rPr>
                <w:lang w:val="lt-LT"/>
              </w:rPr>
            </w:pPr>
            <w:r w:rsidRPr="001C7410">
              <w:rPr>
                <w:lang w:val="lt-LT"/>
              </w:rPr>
              <w:t>613 (4,07)</w:t>
            </w:r>
          </w:p>
        </w:tc>
        <w:tc>
          <w:tcPr>
            <w:tcW w:w="1980" w:type="dxa"/>
          </w:tcPr>
          <w:p w14:paraId="56A952FB" w14:textId="77777777" w:rsidR="00AA6C58" w:rsidRPr="001C7410" w:rsidRDefault="00AA6C58" w:rsidP="004E1609">
            <w:pPr>
              <w:pStyle w:val="TableParagraph"/>
              <w:rPr>
                <w:lang w:val="lt-LT"/>
              </w:rPr>
            </w:pPr>
            <w:r w:rsidRPr="001C7410">
              <w:rPr>
                <w:lang w:val="lt-LT"/>
              </w:rPr>
              <w:t>877 (6,01)</w:t>
            </w:r>
          </w:p>
        </w:tc>
        <w:tc>
          <w:tcPr>
            <w:tcW w:w="1980" w:type="dxa"/>
          </w:tcPr>
          <w:p w14:paraId="38E14DD6" w14:textId="77777777" w:rsidR="00AA6C58" w:rsidRPr="001C7410" w:rsidRDefault="00AA6C58" w:rsidP="004E1609">
            <w:pPr>
              <w:pStyle w:val="TableParagraph"/>
              <w:rPr>
                <w:lang w:val="lt-LT"/>
              </w:rPr>
            </w:pPr>
            <w:r w:rsidRPr="001C7410">
              <w:rPr>
                <w:lang w:val="lt-LT"/>
              </w:rPr>
              <w:t>0,68 (0,61, 0,75)</w:t>
            </w:r>
          </w:p>
        </w:tc>
        <w:tc>
          <w:tcPr>
            <w:tcW w:w="1272" w:type="dxa"/>
          </w:tcPr>
          <w:p w14:paraId="3673DEBD" w14:textId="77777777" w:rsidR="00AA6C58" w:rsidRPr="001C7410" w:rsidRDefault="00AA6C58" w:rsidP="004E1609">
            <w:pPr>
              <w:pStyle w:val="TableParagraph"/>
              <w:rPr>
                <w:lang w:val="lt-LT"/>
              </w:rPr>
            </w:pPr>
            <w:r w:rsidRPr="001C7410">
              <w:rPr>
                <w:lang w:val="lt-LT"/>
              </w:rPr>
              <w:t>&lt; 0,0001</w:t>
            </w:r>
          </w:p>
        </w:tc>
      </w:tr>
      <w:tr w:rsidR="00AA6C58" w:rsidRPr="001C7410" w14:paraId="45CA81E6" w14:textId="77777777" w:rsidTr="004E1609">
        <w:trPr>
          <w:trHeight w:val="254"/>
        </w:trPr>
        <w:tc>
          <w:tcPr>
            <w:tcW w:w="1951" w:type="dxa"/>
          </w:tcPr>
          <w:p w14:paraId="014BC365" w14:textId="77777777" w:rsidR="00AA6C58" w:rsidRPr="001C7410" w:rsidRDefault="00AA6C58" w:rsidP="004E1609">
            <w:pPr>
              <w:pStyle w:val="TableParagraph"/>
              <w:jc w:val="left"/>
              <w:rPr>
                <w:lang w:val="lt-LT"/>
              </w:rPr>
            </w:pPr>
            <w:r w:rsidRPr="001C7410">
              <w:rPr>
                <w:lang w:val="lt-LT"/>
              </w:rPr>
              <w:t>Visi</w:t>
            </w:r>
          </w:p>
        </w:tc>
        <w:tc>
          <w:tcPr>
            <w:tcW w:w="1937" w:type="dxa"/>
          </w:tcPr>
          <w:p w14:paraId="5293AAB2" w14:textId="77777777" w:rsidR="00AA6C58" w:rsidRPr="001C7410" w:rsidRDefault="00AA6C58" w:rsidP="004E1609">
            <w:pPr>
              <w:pStyle w:val="TableParagraph"/>
              <w:rPr>
                <w:lang w:val="lt-LT"/>
              </w:rPr>
            </w:pPr>
            <w:r w:rsidRPr="001C7410">
              <w:rPr>
                <w:lang w:val="lt-LT"/>
              </w:rPr>
              <w:t>2356 (18,1)</w:t>
            </w:r>
          </w:p>
        </w:tc>
        <w:tc>
          <w:tcPr>
            <w:tcW w:w="1980" w:type="dxa"/>
          </w:tcPr>
          <w:p w14:paraId="06084091" w14:textId="77777777" w:rsidR="00AA6C58" w:rsidRPr="001C7410" w:rsidRDefault="00AA6C58" w:rsidP="004E1609">
            <w:pPr>
              <w:pStyle w:val="TableParagraph"/>
              <w:rPr>
                <w:lang w:val="lt-LT"/>
              </w:rPr>
            </w:pPr>
            <w:r w:rsidRPr="001C7410">
              <w:rPr>
                <w:lang w:val="lt-LT"/>
              </w:rPr>
              <w:t>3060 (25,8)</w:t>
            </w:r>
          </w:p>
        </w:tc>
        <w:tc>
          <w:tcPr>
            <w:tcW w:w="1980" w:type="dxa"/>
          </w:tcPr>
          <w:p w14:paraId="05A1A7B6" w14:textId="77777777" w:rsidR="00AA6C58" w:rsidRPr="001C7410" w:rsidRDefault="00AA6C58" w:rsidP="004E1609">
            <w:pPr>
              <w:pStyle w:val="TableParagraph"/>
              <w:rPr>
                <w:lang w:val="lt-LT"/>
              </w:rPr>
            </w:pPr>
            <w:r w:rsidRPr="001C7410">
              <w:rPr>
                <w:lang w:val="lt-LT"/>
              </w:rPr>
              <w:t>0,71 (0,68, 0,75)</w:t>
            </w:r>
          </w:p>
        </w:tc>
        <w:tc>
          <w:tcPr>
            <w:tcW w:w="1272" w:type="dxa"/>
          </w:tcPr>
          <w:p w14:paraId="25ABAAF7" w14:textId="77777777" w:rsidR="00AA6C58" w:rsidRPr="001C7410" w:rsidRDefault="00AA6C58" w:rsidP="004E1609">
            <w:pPr>
              <w:pStyle w:val="TableParagraph"/>
              <w:rPr>
                <w:lang w:val="lt-LT"/>
              </w:rPr>
            </w:pPr>
            <w:r w:rsidRPr="001C7410">
              <w:rPr>
                <w:lang w:val="lt-LT"/>
              </w:rPr>
              <w:t>&lt; 0,0001</w:t>
            </w:r>
          </w:p>
        </w:tc>
      </w:tr>
      <w:tr w:rsidR="00AA6C58" w:rsidRPr="001C7410" w14:paraId="0CBCD3CF" w14:textId="77777777" w:rsidTr="004E1609">
        <w:trPr>
          <w:trHeight w:val="183"/>
        </w:trPr>
        <w:tc>
          <w:tcPr>
            <w:tcW w:w="9120" w:type="dxa"/>
            <w:gridSpan w:val="5"/>
          </w:tcPr>
          <w:p w14:paraId="04E628EE" w14:textId="77777777" w:rsidR="00AA6C58" w:rsidRPr="001C7410" w:rsidRDefault="00AA6C58" w:rsidP="004E1609">
            <w:pPr>
              <w:pStyle w:val="TableParagraph"/>
              <w:jc w:val="left"/>
              <w:rPr>
                <w:lang w:val="lt-LT"/>
              </w:rPr>
            </w:pPr>
            <w:r w:rsidRPr="001C7410">
              <w:rPr>
                <w:lang w:val="lt-LT"/>
              </w:rPr>
              <w:t>Kitos vertinamosios baigtys</w:t>
            </w:r>
          </w:p>
        </w:tc>
      </w:tr>
      <w:tr w:rsidR="00AA6C58" w:rsidRPr="001C7410" w14:paraId="412AD74E" w14:textId="77777777" w:rsidTr="004E1609">
        <w:trPr>
          <w:trHeight w:val="425"/>
        </w:trPr>
        <w:tc>
          <w:tcPr>
            <w:tcW w:w="1951" w:type="dxa"/>
            <w:vAlign w:val="center"/>
          </w:tcPr>
          <w:p w14:paraId="43165928" w14:textId="77777777" w:rsidR="00AA6C58" w:rsidRPr="001C7410" w:rsidRDefault="00AA6C58" w:rsidP="004E1609">
            <w:pPr>
              <w:rPr>
                <w:lang w:val="lt-LT"/>
              </w:rPr>
            </w:pPr>
            <w:r w:rsidRPr="001C7410">
              <w:rPr>
                <w:lang w:val="lt-LT"/>
              </w:rPr>
              <w:t>Mirtis, įvykusi dėl bet kurios priežasties</w:t>
            </w:r>
          </w:p>
        </w:tc>
        <w:tc>
          <w:tcPr>
            <w:tcW w:w="1937" w:type="dxa"/>
            <w:vAlign w:val="center"/>
          </w:tcPr>
          <w:p w14:paraId="4B672CC5" w14:textId="77777777" w:rsidR="00AA6C58" w:rsidRPr="001C7410" w:rsidRDefault="00AA6C58" w:rsidP="004E1609">
            <w:pPr>
              <w:pStyle w:val="TableParagraph"/>
              <w:rPr>
                <w:lang w:val="lt-LT"/>
              </w:rPr>
            </w:pPr>
            <w:r w:rsidRPr="001C7410">
              <w:rPr>
                <w:lang w:val="lt-LT"/>
              </w:rPr>
              <w:t>603 (3,52)</w:t>
            </w:r>
          </w:p>
        </w:tc>
        <w:tc>
          <w:tcPr>
            <w:tcW w:w="1980" w:type="dxa"/>
            <w:vAlign w:val="center"/>
          </w:tcPr>
          <w:p w14:paraId="502D6838" w14:textId="77777777" w:rsidR="00AA6C58" w:rsidRPr="001C7410" w:rsidRDefault="00AA6C58" w:rsidP="004E1609">
            <w:pPr>
              <w:pStyle w:val="TableParagraph"/>
              <w:rPr>
                <w:lang w:val="lt-LT"/>
              </w:rPr>
            </w:pPr>
            <w:r w:rsidRPr="001C7410">
              <w:rPr>
                <w:lang w:val="lt-LT"/>
              </w:rPr>
              <w:t>669 (3,94)</w:t>
            </w:r>
          </w:p>
        </w:tc>
        <w:tc>
          <w:tcPr>
            <w:tcW w:w="1980" w:type="dxa"/>
            <w:vAlign w:val="center"/>
          </w:tcPr>
          <w:p w14:paraId="79040056" w14:textId="77777777" w:rsidR="00AA6C58" w:rsidRPr="001C7410" w:rsidRDefault="00AA6C58" w:rsidP="004E1609">
            <w:pPr>
              <w:pStyle w:val="TableParagraph"/>
              <w:rPr>
                <w:lang w:val="lt-LT"/>
              </w:rPr>
            </w:pPr>
            <w:r w:rsidRPr="001C7410">
              <w:rPr>
                <w:lang w:val="lt-LT"/>
              </w:rPr>
              <w:t>0,89 (0,80, 1,00)</w:t>
            </w:r>
          </w:p>
        </w:tc>
        <w:tc>
          <w:tcPr>
            <w:tcW w:w="1272" w:type="dxa"/>
            <w:vAlign w:val="center"/>
          </w:tcPr>
          <w:p w14:paraId="298DD4D6" w14:textId="77777777" w:rsidR="00AA6C58" w:rsidRPr="001C7410" w:rsidRDefault="00AA6C58" w:rsidP="004E1609">
            <w:pPr>
              <w:pStyle w:val="TableParagraph"/>
              <w:rPr>
                <w:lang w:val="lt-LT"/>
              </w:rPr>
            </w:pPr>
            <w:r w:rsidRPr="001C7410">
              <w:rPr>
                <w:lang w:val="lt-LT"/>
              </w:rPr>
              <w:t>0,0465</w:t>
            </w:r>
          </w:p>
        </w:tc>
      </w:tr>
      <w:tr w:rsidR="00AA6C58" w:rsidRPr="001C7410" w14:paraId="59D62BB2" w14:textId="77777777" w:rsidTr="004E1609">
        <w:trPr>
          <w:trHeight w:val="263"/>
        </w:trPr>
        <w:tc>
          <w:tcPr>
            <w:tcW w:w="1951" w:type="dxa"/>
            <w:vAlign w:val="center"/>
          </w:tcPr>
          <w:p w14:paraId="2392A2B4" w14:textId="77777777" w:rsidR="00AA6C58" w:rsidRPr="001C7410" w:rsidRDefault="00AA6C58" w:rsidP="004E1609">
            <w:pPr>
              <w:rPr>
                <w:lang w:val="lt-LT"/>
              </w:rPr>
            </w:pPr>
            <w:r w:rsidRPr="001C7410">
              <w:rPr>
                <w:lang w:val="lt-LT"/>
              </w:rPr>
              <w:t>Miokardo infarktas</w:t>
            </w:r>
          </w:p>
        </w:tc>
        <w:tc>
          <w:tcPr>
            <w:tcW w:w="1937" w:type="dxa"/>
            <w:vAlign w:val="center"/>
          </w:tcPr>
          <w:p w14:paraId="4B78A549" w14:textId="77777777" w:rsidR="00AA6C58" w:rsidRPr="001C7410" w:rsidRDefault="00AA6C58" w:rsidP="004E1609">
            <w:pPr>
              <w:pStyle w:val="TableParagraph"/>
              <w:rPr>
                <w:lang w:val="lt-LT"/>
              </w:rPr>
            </w:pPr>
            <w:r w:rsidRPr="001C7410">
              <w:rPr>
                <w:lang w:val="lt-LT"/>
              </w:rPr>
              <w:t>90 (0,53)</w:t>
            </w:r>
          </w:p>
        </w:tc>
        <w:tc>
          <w:tcPr>
            <w:tcW w:w="1980" w:type="dxa"/>
            <w:vAlign w:val="center"/>
          </w:tcPr>
          <w:p w14:paraId="6E69CFD0" w14:textId="77777777" w:rsidR="00AA6C58" w:rsidRPr="001C7410" w:rsidRDefault="00AA6C58" w:rsidP="004E1609">
            <w:pPr>
              <w:pStyle w:val="TableParagraph"/>
              <w:rPr>
                <w:lang w:val="lt-LT"/>
              </w:rPr>
            </w:pPr>
            <w:r w:rsidRPr="001C7410">
              <w:rPr>
                <w:lang w:val="lt-LT"/>
              </w:rPr>
              <w:t>102 (0,61)</w:t>
            </w:r>
          </w:p>
        </w:tc>
        <w:tc>
          <w:tcPr>
            <w:tcW w:w="1980" w:type="dxa"/>
            <w:vAlign w:val="center"/>
          </w:tcPr>
          <w:p w14:paraId="6C5646C9" w14:textId="77777777" w:rsidR="00AA6C58" w:rsidRPr="001C7410" w:rsidRDefault="00AA6C58" w:rsidP="004E1609">
            <w:pPr>
              <w:pStyle w:val="TableParagraph"/>
              <w:rPr>
                <w:lang w:val="lt-LT"/>
              </w:rPr>
            </w:pPr>
            <w:r w:rsidRPr="001C7410">
              <w:rPr>
                <w:lang w:val="lt-LT"/>
              </w:rPr>
              <w:t>0,88 (0,66, 1,17)</w:t>
            </w:r>
          </w:p>
        </w:tc>
        <w:tc>
          <w:tcPr>
            <w:tcW w:w="1272" w:type="dxa"/>
            <w:vAlign w:val="center"/>
          </w:tcPr>
          <w:p w14:paraId="44E68056" w14:textId="77777777" w:rsidR="00AA6C58" w:rsidRPr="001C7410" w:rsidRDefault="00AA6C58" w:rsidP="004E1609">
            <w:pPr>
              <w:pStyle w:val="TableParagraph"/>
              <w:rPr>
                <w:lang w:val="lt-LT"/>
              </w:rPr>
            </w:pPr>
          </w:p>
        </w:tc>
      </w:tr>
    </w:tbl>
    <w:p w14:paraId="15FE0CBB" w14:textId="13A71DBC" w:rsidR="00AA6C58" w:rsidRPr="001C7410" w:rsidRDefault="00AA6C58" w:rsidP="003D30B2">
      <w:pPr>
        <w:pStyle w:val="Sraopastraipa"/>
        <w:numPr>
          <w:ilvl w:val="0"/>
          <w:numId w:val="9"/>
        </w:numPr>
        <w:tabs>
          <w:tab w:val="left" w:pos="401"/>
        </w:tabs>
        <w:ind w:left="0" w:firstLine="0"/>
        <w:rPr>
          <w:sz w:val="18"/>
          <w:szCs w:val="18"/>
          <w:lang w:val="lt-LT"/>
        </w:rPr>
      </w:pPr>
      <w:r w:rsidRPr="001C7410">
        <w:rPr>
          <w:sz w:val="18"/>
          <w:szCs w:val="18"/>
          <w:lang w:val="lt-LT"/>
        </w:rPr>
        <w:t xml:space="preserve">Stiprus kraujavimas apibūdinamas pagal </w:t>
      </w:r>
      <w:r w:rsidR="00FF1F63" w:rsidRPr="001C7410">
        <w:rPr>
          <w:sz w:val="18"/>
          <w:szCs w:val="18"/>
          <w:lang w:val="lt-LT"/>
        </w:rPr>
        <w:t>T</w:t>
      </w:r>
      <w:r w:rsidRPr="001C7410">
        <w:rPr>
          <w:sz w:val="18"/>
          <w:szCs w:val="18"/>
          <w:lang w:val="lt-LT"/>
        </w:rPr>
        <w:t xml:space="preserve">arptautinės trombozės ir hemostazės </w:t>
      </w:r>
      <w:r w:rsidR="00FF1F63" w:rsidRPr="001C7410">
        <w:rPr>
          <w:sz w:val="18"/>
          <w:szCs w:val="18"/>
          <w:lang w:val="lt-LT"/>
        </w:rPr>
        <w:t xml:space="preserve">draugijos </w:t>
      </w:r>
      <w:r w:rsidRPr="001C7410">
        <w:rPr>
          <w:sz w:val="18"/>
          <w:szCs w:val="18"/>
          <w:lang w:val="lt-LT"/>
        </w:rPr>
        <w:t xml:space="preserve">(angl., </w:t>
      </w:r>
      <w:r w:rsidRPr="001C7410">
        <w:rPr>
          <w:i/>
          <w:sz w:val="18"/>
          <w:szCs w:val="18"/>
          <w:lang w:val="lt-LT"/>
        </w:rPr>
        <w:t>International Society on Thrombosis and Haemostasis [ISTH]</w:t>
      </w:r>
      <w:r w:rsidRPr="001C7410">
        <w:rPr>
          <w:sz w:val="18"/>
          <w:szCs w:val="18"/>
          <w:lang w:val="lt-LT"/>
        </w:rPr>
        <w:t>) kriterijus.</w:t>
      </w:r>
    </w:p>
    <w:p w14:paraId="4E3B25F8" w14:textId="77777777" w:rsidR="00AA6C58" w:rsidRPr="008908CD" w:rsidRDefault="00AA6C58" w:rsidP="00AA6C58">
      <w:pPr>
        <w:pStyle w:val="Pagrindinistekstas"/>
        <w:spacing w:line="252" w:lineRule="exact"/>
        <w:rPr>
          <w:sz w:val="18"/>
          <w:szCs w:val="18"/>
          <w:lang w:val="lt-LT"/>
        </w:rPr>
      </w:pPr>
      <w:r w:rsidRPr="008908CD">
        <w:rPr>
          <w:sz w:val="18"/>
          <w:szCs w:val="18"/>
          <w:lang w:val="lt-LT"/>
        </w:rPr>
        <w:t>†</w:t>
      </w:r>
      <w:r w:rsidRPr="008908CD">
        <w:rPr>
          <w:spacing w:val="-6"/>
          <w:sz w:val="18"/>
          <w:szCs w:val="18"/>
          <w:lang w:val="lt-LT"/>
        </w:rPr>
        <w:t xml:space="preserve"> </w:t>
      </w:r>
      <w:r w:rsidRPr="008908CD">
        <w:rPr>
          <w:sz w:val="18"/>
          <w:szCs w:val="18"/>
          <w:lang w:val="lt-LT"/>
        </w:rPr>
        <w:t>Kliniškai</w:t>
      </w:r>
      <w:r w:rsidRPr="008908CD">
        <w:rPr>
          <w:spacing w:val="-8"/>
          <w:sz w:val="18"/>
          <w:szCs w:val="18"/>
          <w:lang w:val="lt-LT"/>
        </w:rPr>
        <w:t xml:space="preserve"> </w:t>
      </w:r>
      <w:r w:rsidRPr="008908CD">
        <w:rPr>
          <w:sz w:val="18"/>
          <w:szCs w:val="18"/>
          <w:lang w:val="lt-LT"/>
        </w:rPr>
        <w:t>reikšmingas</w:t>
      </w:r>
      <w:r w:rsidRPr="008908CD">
        <w:rPr>
          <w:spacing w:val="-6"/>
          <w:sz w:val="18"/>
          <w:szCs w:val="18"/>
          <w:lang w:val="lt-LT"/>
        </w:rPr>
        <w:t xml:space="preserve"> </w:t>
      </w:r>
      <w:r w:rsidRPr="008908CD">
        <w:rPr>
          <w:spacing w:val="-2"/>
          <w:sz w:val="18"/>
          <w:szCs w:val="18"/>
          <w:lang w:val="lt-LT"/>
        </w:rPr>
        <w:t>nestiprus.</w:t>
      </w:r>
    </w:p>
    <w:p w14:paraId="4E2C723C" w14:textId="77777777" w:rsidR="00AA6C58" w:rsidRPr="001C7410" w:rsidRDefault="00AA6C58" w:rsidP="00AA6C58">
      <w:pPr>
        <w:pStyle w:val="Pagrindinistekstas"/>
        <w:rPr>
          <w:lang w:val="lt-LT"/>
        </w:rPr>
      </w:pPr>
    </w:p>
    <w:p w14:paraId="1A274B28" w14:textId="7D0C9678" w:rsidR="00AA6C58" w:rsidRPr="001C7410" w:rsidRDefault="00AA6C58" w:rsidP="00AA6C58">
      <w:pPr>
        <w:rPr>
          <w:lang w:val="lt-LT"/>
        </w:rPr>
      </w:pPr>
      <w:r w:rsidRPr="001C7410">
        <w:rPr>
          <w:lang w:val="lt-LT"/>
        </w:rPr>
        <w:t>Bendrasis gydymo nutraukimo dėl nepageidaujamų reakcijų dažnis ARISTOTLE tyrimo metu vartojant apiksaban</w:t>
      </w:r>
      <w:r w:rsidR="00861C81" w:rsidRPr="001C7410">
        <w:rPr>
          <w:lang w:val="lt-LT"/>
        </w:rPr>
        <w:t>o</w:t>
      </w:r>
      <w:r w:rsidRPr="001C7410">
        <w:rPr>
          <w:lang w:val="lt-LT"/>
        </w:rPr>
        <w:t xml:space="preserve"> buvo 1,8 %, o vartojant varfarin</w:t>
      </w:r>
      <w:r w:rsidR="00861C81" w:rsidRPr="001C7410">
        <w:rPr>
          <w:lang w:val="lt-LT"/>
        </w:rPr>
        <w:t>o</w:t>
      </w:r>
      <w:r w:rsidRPr="001C7410">
        <w:rPr>
          <w:lang w:val="lt-LT"/>
        </w:rPr>
        <w:t xml:space="preserve"> – 2,6 %.</w:t>
      </w:r>
    </w:p>
    <w:p w14:paraId="707AEB76" w14:textId="77777777" w:rsidR="00AA6C58" w:rsidRPr="001C7410" w:rsidRDefault="00AA6C58" w:rsidP="00AA6C58">
      <w:pPr>
        <w:rPr>
          <w:lang w:val="lt-LT"/>
        </w:rPr>
      </w:pPr>
    </w:p>
    <w:p w14:paraId="36A7F4F8" w14:textId="77777777" w:rsidR="00AA6C58" w:rsidRPr="001C7410" w:rsidRDefault="00AA6C58" w:rsidP="00AA6C58">
      <w:pPr>
        <w:rPr>
          <w:lang w:val="lt-LT"/>
        </w:rPr>
      </w:pPr>
      <w:r w:rsidRPr="001C7410">
        <w:rPr>
          <w:lang w:val="lt-LT"/>
        </w:rPr>
        <w:t>Veiksmingumo rezultatai iš anksto apibūdintuose pogrupiuose, įskaitant pagal CHADS2 balą, amžių, kūno masę, lytį, inkstų funkcijos būklę, anksčiau patirtą insultą arba PSIP ir diabetą, atitiko pirminius veiksmingumo rezultatus bendrojoje populiacijoje, tirtoje tyrimo metu.</w:t>
      </w:r>
    </w:p>
    <w:p w14:paraId="646DA588" w14:textId="77777777" w:rsidR="00AA6C58" w:rsidRPr="001C7410" w:rsidRDefault="00AA6C58" w:rsidP="00AA6C58">
      <w:pPr>
        <w:rPr>
          <w:lang w:val="lt-LT"/>
        </w:rPr>
      </w:pPr>
    </w:p>
    <w:p w14:paraId="5D7451A2" w14:textId="77777777" w:rsidR="00AA6C58" w:rsidRPr="001C7410" w:rsidRDefault="00AA6C58" w:rsidP="00AA6C58">
      <w:pPr>
        <w:rPr>
          <w:lang w:val="lt-LT"/>
        </w:rPr>
      </w:pPr>
      <w:r w:rsidRPr="001C7410">
        <w:rPr>
          <w:lang w:val="lt-LT"/>
        </w:rPr>
        <w:t>Stipraus kraujavimo iš virškinimo trakto (įskaitant kraujavimą iš viršutinės VT dalies, kraujavimą iš apatinės VT dalies ir kraujavimą iš tiesiosios žarnos) pagal ISTH dažnis buvo 0,76 % per metus vartojant apiksabano ir 0,86 % per metus vartojant varfarino.</w:t>
      </w:r>
    </w:p>
    <w:p w14:paraId="526C9E06" w14:textId="77777777" w:rsidR="00AA6C58" w:rsidRPr="001C7410" w:rsidRDefault="00AA6C58" w:rsidP="00AA6C58">
      <w:pPr>
        <w:pStyle w:val="Pagrindinistekstas"/>
        <w:rPr>
          <w:lang w:val="lt-LT"/>
        </w:rPr>
      </w:pPr>
    </w:p>
    <w:p w14:paraId="2BF734C8" w14:textId="77777777" w:rsidR="00AA6C58" w:rsidRPr="001C7410" w:rsidRDefault="00AA6C58" w:rsidP="00AA6C58">
      <w:pPr>
        <w:rPr>
          <w:lang w:val="lt-LT"/>
        </w:rPr>
      </w:pPr>
      <w:r w:rsidRPr="001C7410">
        <w:rPr>
          <w:lang w:val="lt-LT"/>
        </w:rPr>
        <w:t>Stipraus kraujavimo rezultatai iš anksto apibūdintuose pogrupiuose, įskaitant pagal CHADS</w:t>
      </w:r>
      <w:r w:rsidRPr="001C7410">
        <w:rPr>
          <w:vertAlign w:val="subscript"/>
          <w:lang w:val="lt-LT"/>
        </w:rPr>
        <w:t>2</w:t>
      </w:r>
      <w:r w:rsidRPr="001C7410">
        <w:rPr>
          <w:lang w:val="lt-LT"/>
        </w:rPr>
        <w:t xml:space="preserve"> balą, amžių, kūno masę, lytį, inkstų funkcijos būklę, anksčiau patirtą insultą arba PSIP ir diabetą, atitiko rezultatus bendrojoje populiacijoje, tirtoje tyrimo metu.</w:t>
      </w:r>
    </w:p>
    <w:p w14:paraId="45B0A603" w14:textId="77777777" w:rsidR="00AA6C58" w:rsidRPr="001C7410" w:rsidRDefault="00AA6C58" w:rsidP="00AA6C58">
      <w:pPr>
        <w:pStyle w:val="Pagrindinistekstas"/>
        <w:rPr>
          <w:lang w:val="lt-LT"/>
        </w:rPr>
      </w:pPr>
    </w:p>
    <w:p w14:paraId="24DD9443" w14:textId="77777777" w:rsidR="00AA6C58" w:rsidRPr="001C7410" w:rsidRDefault="00AA6C58" w:rsidP="00AA6C58">
      <w:pPr>
        <w:rPr>
          <w:i/>
          <w:lang w:val="lt-LT"/>
        </w:rPr>
      </w:pPr>
      <w:r w:rsidRPr="001C7410">
        <w:rPr>
          <w:i/>
          <w:u w:val="single"/>
          <w:lang w:val="lt-LT"/>
        </w:rPr>
        <w:t>AVERROES tyrimas</w:t>
      </w:r>
    </w:p>
    <w:p w14:paraId="638D99A4" w14:textId="74A0E818" w:rsidR="00AA6C58" w:rsidRPr="001C7410" w:rsidRDefault="00AA6C58" w:rsidP="00AA6C58">
      <w:pPr>
        <w:rPr>
          <w:lang w:val="lt-LT"/>
        </w:rPr>
      </w:pPr>
      <w:r w:rsidRPr="001C7410">
        <w:rPr>
          <w:lang w:val="lt-LT"/>
        </w:rPr>
        <w:t>AVERROES tyrimo metu tyrėjams nusprendus, kad iš viso 5 598 </w:t>
      </w:r>
      <w:r w:rsidR="00861C81" w:rsidRPr="001C7410">
        <w:rPr>
          <w:lang w:val="lt-LT"/>
        </w:rPr>
        <w:t xml:space="preserve">suaugę </w:t>
      </w:r>
      <w:r w:rsidRPr="001C7410">
        <w:rPr>
          <w:lang w:val="lt-LT"/>
        </w:rPr>
        <w:t>pacientai netinkami gydyti VKA, jiems atsitiktiniu būdu buvo paskirtas gydymas 5 mg apiksabano doze du kartus per parą (arba 2,5 mg doze du kartus per parą atrinktiems pacientams [6,4 %], žr. 4.2 skyrių) arba ASR. Buvo skiriama vartoti vienkartinė ASR paros dozė tyrėjo nuožiūra: 81 mg (64 %), 162 mg (26,9 %), 243 mg (2,1 %) arba 324 mg (6,6 %). Pacientai vartojo tiriamąją veikliąją medžiagą vidutiniškai 14 mėnesių. Vidutinis amžius buvo 69,9 metai, vidutinis CHADS</w:t>
      </w:r>
      <w:r w:rsidRPr="001C7410">
        <w:rPr>
          <w:vertAlign w:val="subscript"/>
          <w:lang w:val="lt-LT"/>
        </w:rPr>
        <w:t>2</w:t>
      </w:r>
      <w:r w:rsidRPr="001C7410">
        <w:rPr>
          <w:lang w:val="lt-LT"/>
        </w:rPr>
        <w:t xml:space="preserve"> balas – 2,0 ir 13,6 % pacientų anksčiau buvo patyrę insultą arba PSIP.</w:t>
      </w:r>
    </w:p>
    <w:p w14:paraId="4A4C1779" w14:textId="77777777" w:rsidR="00AA6C58" w:rsidRPr="001C7410" w:rsidRDefault="00AA6C58" w:rsidP="00AA6C58">
      <w:pPr>
        <w:rPr>
          <w:lang w:val="lt-LT"/>
        </w:rPr>
      </w:pPr>
    </w:p>
    <w:p w14:paraId="642D5033" w14:textId="77777777" w:rsidR="00AA6C58" w:rsidRPr="001C7410" w:rsidRDefault="00AA6C58" w:rsidP="00AA6C58">
      <w:pPr>
        <w:rPr>
          <w:lang w:val="lt-LT"/>
        </w:rPr>
      </w:pPr>
      <w:r w:rsidRPr="001C7410">
        <w:rPr>
          <w:lang w:val="lt-LT"/>
        </w:rPr>
        <w:t>Dažnos priežastys, dėl kurių netiko gydymas VKA, AVERROES tyrimo metu buvo negalėjimas/maža galimybė nustatyti TNS reikiamais laiko intervalais (42,6 %), pacientas atsisakė gydymo VKA (37,4 %), CHADS</w:t>
      </w:r>
      <w:r w:rsidRPr="001C7410">
        <w:rPr>
          <w:vertAlign w:val="subscript"/>
          <w:lang w:val="lt-LT"/>
        </w:rPr>
        <w:t>2</w:t>
      </w:r>
      <w:r w:rsidRPr="001C7410">
        <w:rPr>
          <w:lang w:val="lt-LT"/>
        </w:rPr>
        <w:t xml:space="preserve"> balas = 1 ir gydytojas nerekomendavo gydymo VKA (21,3 %), pacientas gali nedrausmingai laikytis VKA vaistinio preparato vartojimo nurodymų (15,0 %) ir bus sunku/tikėtina, kad bus sunku susisiekti su pacientu, prireikus neatidėliojant keisti dozę (11,7 %).</w:t>
      </w:r>
    </w:p>
    <w:p w14:paraId="396AAD2A" w14:textId="77777777" w:rsidR="00AA6C58" w:rsidRPr="001C7410" w:rsidRDefault="00AA6C58" w:rsidP="00AA6C58">
      <w:pPr>
        <w:pStyle w:val="Pagrindinistekstas"/>
        <w:rPr>
          <w:lang w:val="lt-LT"/>
        </w:rPr>
      </w:pPr>
    </w:p>
    <w:p w14:paraId="4C81E8AB" w14:textId="77777777" w:rsidR="00AA6C58" w:rsidRPr="001C7410" w:rsidRDefault="00AA6C58" w:rsidP="00AA6C58">
      <w:pPr>
        <w:rPr>
          <w:lang w:val="lt-LT"/>
        </w:rPr>
      </w:pPr>
      <w:r w:rsidRPr="001C7410">
        <w:rPr>
          <w:lang w:val="lt-LT"/>
        </w:rPr>
        <w:t>AVERROES tyrimas buvo nutrauktas anksčiau nei numatyta, remiantis nepriklausomo duomenų stebėjimo komiteto rekomendacija, gavus aiškius insulto ir sisteminės embolijos sumažėjimo įrodymus ir priimtinus saugumo duomenis.</w:t>
      </w:r>
    </w:p>
    <w:p w14:paraId="2EC7BBBE" w14:textId="77777777" w:rsidR="00AA6C58" w:rsidRPr="001C7410" w:rsidRDefault="00AA6C58" w:rsidP="00AA6C58">
      <w:pPr>
        <w:rPr>
          <w:lang w:val="lt-LT"/>
        </w:rPr>
      </w:pPr>
    </w:p>
    <w:p w14:paraId="3F7A36C6" w14:textId="66F5638A" w:rsidR="00AA6C58" w:rsidRPr="001C7410" w:rsidRDefault="00AA6C58" w:rsidP="00AA6C58">
      <w:pPr>
        <w:pStyle w:val="Pagrindinistekstas"/>
        <w:rPr>
          <w:lang w:val="lt-LT"/>
        </w:rPr>
      </w:pPr>
      <w:r w:rsidRPr="001C7410">
        <w:rPr>
          <w:lang w:val="lt-LT"/>
        </w:rPr>
        <w:t>Bendrasis gydymo nutraukimo dėl nepageidaujamų reakcijų dažnis AVERROES</w:t>
      </w:r>
      <w:r w:rsidRPr="001C7410">
        <w:rPr>
          <w:i/>
          <w:lang w:val="lt-LT"/>
        </w:rPr>
        <w:t xml:space="preserve"> </w:t>
      </w:r>
      <w:r w:rsidRPr="001C7410">
        <w:rPr>
          <w:lang w:val="lt-LT"/>
        </w:rPr>
        <w:t>tyrimo metu vartojant apiksaban</w:t>
      </w:r>
      <w:r w:rsidR="00861C81" w:rsidRPr="001C7410">
        <w:rPr>
          <w:lang w:val="lt-LT"/>
        </w:rPr>
        <w:t>o</w:t>
      </w:r>
      <w:r w:rsidRPr="001C7410">
        <w:rPr>
          <w:lang w:val="lt-LT"/>
        </w:rPr>
        <w:t xml:space="preserve"> buvo 1,5 %, o vartojant ASR – 1,3 %.</w:t>
      </w:r>
    </w:p>
    <w:p w14:paraId="4E942019" w14:textId="77777777" w:rsidR="00AA6C58" w:rsidRPr="001C7410" w:rsidRDefault="00AA6C58" w:rsidP="00AA6C58">
      <w:pPr>
        <w:pStyle w:val="Pagrindinistekstas"/>
        <w:rPr>
          <w:lang w:val="lt-LT"/>
        </w:rPr>
      </w:pPr>
    </w:p>
    <w:p w14:paraId="23A03494" w14:textId="276BCA25" w:rsidR="00AA6C58" w:rsidRPr="001C7410" w:rsidRDefault="00AA6C58" w:rsidP="00AA6C58">
      <w:pPr>
        <w:rPr>
          <w:lang w:val="lt-LT"/>
        </w:rPr>
      </w:pPr>
      <w:r w:rsidRPr="001C7410">
        <w:rPr>
          <w:lang w:val="lt-LT"/>
        </w:rPr>
        <w:t xml:space="preserve">Šio tyrimo duomenimis, vartojant apiksabano, buvo pasiektas statistiškai reikšmingas svarbiausiosios vertinamosios baigties - apsaugos nuo insulto (hemoraginio, išeminio ar nepatikslinto) ar sisteminės embolijos pranašumas (žr. </w:t>
      </w:r>
      <w:r w:rsidR="00A07886" w:rsidRPr="001C7410">
        <w:rPr>
          <w:lang w:val="lt-LT"/>
        </w:rPr>
        <w:t>7</w:t>
      </w:r>
      <w:r w:rsidRPr="001C7410">
        <w:rPr>
          <w:lang w:val="lt-LT"/>
        </w:rPr>
        <w:t> lentelę), palyginti su ASR.</w:t>
      </w:r>
    </w:p>
    <w:p w14:paraId="540DCEE8" w14:textId="77777777" w:rsidR="00AA6C58" w:rsidRPr="001C7410" w:rsidRDefault="00AA6C58" w:rsidP="00AA6C58">
      <w:pPr>
        <w:rPr>
          <w:lang w:val="lt-LT"/>
        </w:rPr>
      </w:pPr>
    </w:p>
    <w:p w14:paraId="30C77C83" w14:textId="6D36AE1A" w:rsidR="00AA6C58" w:rsidRPr="001C7410" w:rsidRDefault="00A07886" w:rsidP="00D7604E">
      <w:pPr>
        <w:pStyle w:val="Antrat2"/>
        <w:keepNext/>
        <w:widowControl/>
        <w:tabs>
          <w:tab w:val="left" w:pos="401"/>
        </w:tabs>
        <w:ind w:left="0"/>
        <w:rPr>
          <w:lang w:val="lt-LT"/>
        </w:rPr>
      </w:pPr>
      <w:r w:rsidRPr="001C7410">
        <w:rPr>
          <w:lang w:val="lt-LT"/>
        </w:rPr>
        <w:t>7</w:t>
      </w:r>
      <w:r w:rsidR="00AA6C58" w:rsidRPr="001C7410">
        <w:rPr>
          <w:lang w:val="lt-LT"/>
        </w:rPr>
        <w:t> lentelė. Svarbiausios veiksmingumo vertinamosios baigtys pacientams, kuriems pasireiškė prieširdžių virpėjimas, AVERROES</w:t>
      </w:r>
      <w:r w:rsidR="00AA6C58" w:rsidRPr="001C7410">
        <w:rPr>
          <w:i/>
          <w:lang w:val="lt-LT"/>
        </w:rPr>
        <w:t xml:space="preserve"> </w:t>
      </w:r>
      <w:r w:rsidR="00AA6C58" w:rsidRPr="001C7410">
        <w:rPr>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12"/>
        <w:gridCol w:w="1594"/>
        <w:gridCol w:w="1529"/>
        <w:gridCol w:w="1834"/>
        <w:gridCol w:w="1001"/>
      </w:tblGrid>
      <w:tr w:rsidR="00AA6C58" w:rsidRPr="001C7410" w14:paraId="33885209" w14:textId="77777777" w:rsidTr="00D7604E">
        <w:trPr>
          <w:trHeight w:val="983"/>
        </w:trPr>
        <w:tc>
          <w:tcPr>
            <w:tcW w:w="3212" w:type="dxa"/>
          </w:tcPr>
          <w:p w14:paraId="70008C72" w14:textId="77777777" w:rsidR="00AA6C58" w:rsidRPr="001C7410" w:rsidRDefault="00AA6C58" w:rsidP="00D7604E">
            <w:pPr>
              <w:pStyle w:val="TableParagraph"/>
              <w:keepNext/>
              <w:widowControl/>
              <w:jc w:val="left"/>
              <w:rPr>
                <w:lang w:val="lt-LT"/>
              </w:rPr>
            </w:pPr>
          </w:p>
        </w:tc>
        <w:tc>
          <w:tcPr>
            <w:tcW w:w="1594" w:type="dxa"/>
          </w:tcPr>
          <w:p w14:paraId="6018EFF7" w14:textId="77777777" w:rsidR="00AA6C58" w:rsidRPr="001C7410" w:rsidRDefault="00AA6C58" w:rsidP="00D7604E">
            <w:pPr>
              <w:pStyle w:val="TableParagraph"/>
              <w:keepNext/>
              <w:widowControl/>
              <w:rPr>
                <w:b/>
                <w:lang w:val="lt-LT"/>
              </w:rPr>
            </w:pPr>
            <w:r w:rsidRPr="001C7410">
              <w:rPr>
                <w:b/>
                <w:lang w:val="lt-LT"/>
              </w:rPr>
              <w:t xml:space="preserve">Apiksabanas </w:t>
            </w:r>
          </w:p>
          <w:p w14:paraId="37BACEFE" w14:textId="5305B042" w:rsidR="00AA6C58" w:rsidRPr="001C7410" w:rsidRDefault="00AA6C58" w:rsidP="00D7604E">
            <w:pPr>
              <w:pStyle w:val="TableParagraph"/>
              <w:keepNext/>
              <w:widowControl/>
              <w:rPr>
                <w:b/>
                <w:lang w:val="lt-LT"/>
              </w:rPr>
            </w:pPr>
            <w:r w:rsidRPr="001C7410">
              <w:rPr>
                <w:b/>
                <w:lang w:val="lt-LT"/>
              </w:rPr>
              <w:t>N</w:t>
            </w:r>
            <w:r w:rsidR="00861C81" w:rsidRPr="001C7410">
              <w:rPr>
                <w:b/>
                <w:lang w:val="lt-LT"/>
              </w:rPr>
              <w:t> </w:t>
            </w:r>
            <w:r w:rsidRPr="001C7410">
              <w:rPr>
                <w:b/>
                <w:lang w:val="lt-LT"/>
              </w:rPr>
              <w:t>=</w:t>
            </w:r>
            <w:r w:rsidR="00861C81" w:rsidRPr="001C7410">
              <w:rPr>
                <w:b/>
                <w:lang w:val="lt-LT"/>
              </w:rPr>
              <w:t> </w:t>
            </w:r>
            <w:r w:rsidRPr="001C7410">
              <w:rPr>
                <w:b/>
                <w:lang w:val="lt-LT"/>
              </w:rPr>
              <w:t>2 807</w:t>
            </w:r>
          </w:p>
          <w:p w14:paraId="14A3AE35" w14:textId="77777777" w:rsidR="00AA6C58" w:rsidRPr="001C7410" w:rsidRDefault="00AA6C58" w:rsidP="00D7604E">
            <w:pPr>
              <w:pStyle w:val="TableParagraph"/>
              <w:keepNext/>
              <w:widowControl/>
              <w:rPr>
                <w:b/>
                <w:lang w:val="lt-LT"/>
              </w:rPr>
            </w:pPr>
            <w:r w:rsidRPr="001C7410">
              <w:rPr>
                <w:b/>
                <w:lang w:val="lt-LT"/>
              </w:rPr>
              <w:t>n (% per metus)</w:t>
            </w:r>
          </w:p>
        </w:tc>
        <w:tc>
          <w:tcPr>
            <w:tcW w:w="1529" w:type="dxa"/>
          </w:tcPr>
          <w:p w14:paraId="665EE91D" w14:textId="77777777" w:rsidR="00AA6C58" w:rsidRPr="001C7410" w:rsidRDefault="00AA6C58" w:rsidP="00D7604E">
            <w:pPr>
              <w:pStyle w:val="TableParagraph"/>
              <w:keepNext/>
              <w:widowControl/>
              <w:rPr>
                <w:b/>
                <w:lang w:val="lt-LT"/>
              </w:rPr>
            </w:pPr>
            <w:r w:rsidRPr="001C7410">
              <w:rPr>
                <w:b/>
                <w:lang w:val="lt-LT"/>
              </w:rPr>
              <w:t>ASR</w:t>
            </w:r>
          </w:p>
          <w:p w14:paraId="6221F0C6" w14:textId="084255CE" w:rsidR="00AA6C58" w:rsidRPr="001C7410" w:rsidRDefault="00AA6C58" w:rsidP="00D7604E">
            <w:pPr>
              <w:pStyle w:val="TableParagraph"/>
              <w:keepNext/>
              <w:widowControl/>
              <w:rPr>
                <w:b/>
                <w:lang w:val="lt-LT"/>
              </w:rPr>
            </w:pPr>
            <w:r w:rsidRPr="001C7410">
              <w:rPr>
                <w:b/>
                <w:lang w:val="lt-LT"/>
              </w:rPr>
              <w:t>N</w:t>
            </w:r>
            <w:r w:rsidR="00861C81" w:rsidRPr="001C7410">
              <w:rPr>
                <w:b/>
                <w:lang w:val="lt-LT"/>
              </w:rPr>
              <w:t> </w:t>
            </w:r>
            <w:r w:rsidRPr="001C7410">
              <w:rPr>
                <w:b/>
                <w:lang w:val="lt-LT"/>
              </w:rPr>
              <w:t>=</w:t>
            </w:r>
            <w:r w:rsidR="00861C81" w:rsidRPr="001C7410">
              <w:rPr>
                <w:b/>
                <w:lang w:val="lt-LT"/>
              </w:rPr>
              <w:t> </w:t>
            </w:r>
            <w:r w:rsidRPr="001C7410">
              <w:rPr>
                <w:b/>
                <w:lang w:val="lt-LT"/>
              </w:rPr>
              <w:t>2 791</w:t>
            </w:r>
          </w:p>
          <w:p w14:paraId="4B1EC3B4" w14:textId="77777777" w:rsidR="00AA6C58" w:rsidRPr="001C7410" w:rsidRDefault="00AA6C58" w:rsidP="00D7604E">
            <w:pPr>
              <w:pStyle w:val="TableParagraph"/>
              <w:keepNext/>
              <w:widowControl/>
              <w:rPr>
                <w:b/>
                <w:lang w:val="lt-LT"/>
              </w:rPr>
            </w:pPr>
            <w:r w:rsidRPr="001C7410">
              <w:rPr>
                <w:b/>
                <w:lang w:val="lt-LT"/>
              </w:rPr>
              <w:t>n (% per metus)</w:t>
            </w:r>
          </w:p>
        </w:tc>
        <w:tc>
          <w:tcPr>
            <w:tcW w:w="1834" w:type="dxa"/>
          </w:tcPr>
          <w:p w14:paraId="7646C02E" w14:textId="77777777" w:rsidR="00AA6C58" w:rsidRPr="001C7410" w:rsidRDefault="00AA6C58" w:rsidP="00D7604E">
            <w:pPr>
              <w:pStyle w:val="TableParagraph"/>
              <w:keepNext/>
              <w:widowControl/>
              <w:rPr>
                <w:b/>
                <w:lang w:val="lt-LT"/>
              </w:rPr>
            </w:pPr>
            <w:r w:rsidRPr="001C7410">
              <w:rPr>
                <w:b/>
                <w:lang w:val="lt-LT"/>
              </w:rPr>
              <w:t>Santykinė rizika (95 % PI)</w:t>
            </w:r>
          </w:p>
        </w:tc>
        <w:tc>
          <w:tcPr>
            <w:tcW w:w="1001" w:type="dxa"/>
          </w:tcPr>
          <w:p w14:paraId="1347A537" w14:textId="77777777" w:rsidR="00AA6C58" w:rsidRPr="001C7410" w:rsidRDefault="00AA6C58" w:rsidP="00D7604E">
            <w:pPr>
              <w:pStyle w:val="TableParagraph"/>
              <w:keepNext/>
              <w:widowControl/>
              <w:rPr>
                <w:b/>
                <w:lang w:val="lt-LT"/>
              </w:rPr>
            </w:pPr>
          </w:p>
          <w:p w14:paraId="3E99F63D" w14:textId="77777777" w:rsidR="00AA6C58" w:rsidRPr="001C7410" w:rsidRDefault="00AA6C58" w:rsidP="00D7604E">
            <w:pPr>
              <w:pStyle w:val="TableParagraph"/>
              <w:keepNext/>
              <w:widowControl/>
              <w:rPr>
                <w:b/>
                <w:lang w:val="lt-LT"/>
              </w:rPr>
            </w:pPr>
            <w:r w:rsidRPr="001C7410">
              <w:rPr>
                <w:b/>
                <w:lang w:val="lt-LT"/>
              </w:rPr>
              <w:t>p-reikšmė</w:t>
            </w:r>
          </w:p>
        </w:tc>
      </w:tr>
      <w:tr w:rsidR="00AA6C58" w:rsidRPr="001C7410" w14:paraId="5921EF71" w14:textId="77777777" w:rsidTr="004E1609">
        <w:trPr>
          <w:trHeight w:val="253"/>
        </w:trPr>
        <w:tc>
          <w:tcPr>
            <w:tcW w:w="3212" w:type="dxa"/>
          </w:tcPr>
          <w:p w14:paraId="0FBFEEE0" w14:textId="77777777" w:rsidR="00AA6C58" w:rsidRPr="001C7410" w:rsidRDefault="00AA6C58" w:rsidP="004E1609">
            <w:pPr>
              <w:pStyle w:val="TableParagraph"/>
              <w:jc w:val="left"/>
              <w:rPr>
                <w:lang w:val="lt-LT"/>
              </w:rPr>
            </w:pPr>
            <w:r w:rsidRPr="001C7410">
              <w:rPr>
                <w:lang w:val="lt-LT"/>
              </w:rPr>
              <w:t>Insultas ar sisteminė embolija*</w:t>
            </w:r>
          </w:p>
        </w:tc>
        <w:tc>
          <w:tcPr>
            <w:tcW w:w="1594" w:type="dxa"/>
          </w:tcPr>
          <w:p w14:paraId="513BC56A" w14:textId="77777777" w:rsidR="00AA6C58" w:rsidRPr="001C7410" w:rsidRDefault="00AA6C58" w:rsidP="004E1609">
            <w:pPr>
              <w:pStyle w:val="TableParagraph"/>
              <w:rPr>
                <w:lang w:val="lt-LT"/>
              </w:rPr>
            </w:pPr>
            <w:r w:rsidRPr="001C7410">
              <w:rPr>
                <w:lang w:val="lt-LT"/>
              </w:rPr>
              <w:t>51 (1,62)</w:t>
            </w:r>
          </w:p>
        </w:tc>
        <w:tc>
          <w:tcPr>
            <w:tcW w:w="1529" w:type="dxa"/>
          </w:tcPr>
          <w:p w14:paraId="7D115CA1" w14:textId="77777777" w:rsidR="00AA6C58" w:rsidRPr="001C7410" w:rsidRDefault="00AA6C58" w:rsidP="004E1609">
            <w:pPr>
              <w:pStyle w:val="TableParagraph"/>
              <w:rPr>
                <w:lang w:val="lt-LT"/>
              </w:rPr>
            </w:pPr>
            <w:r w:rsidRPr="001C7410">
              <w:rPr>
                <w:lang w:val="lt-LT"/>
              </w:rPr>
              <w:t>113 (3,63)</w:t>
            </w:r>
          </w:p>
        </w:tc>
        <w:tc>
          <w:tcPr>
            <w:tcW w:w="1834" w:type="dxa"/>
          </w:tcPr>
          <w:p w14:paraId="1E1B86A0" w14:textId="77777777" w:rsidR="00AA6C58" w:rsidRPr="001C7410" w:rsidRDefault="00AA6C58" w:rsidP="004E1609">
            <w:pPr>
              <w:pStyle w:val="TableParagraph"/>
              <w:rPr>
                <w:lang w:val="lt-LT"/>
              </w:rPr>
            </w:pPr>
            <w:r w:rsidRPr="001C7410">
              <w:rPr>
                <w:lang w:val="lt-LT"/>
              </w:rPr>
              <w:t>0,45 (0,32, 0,62)</w:t>
            </w:r>
          </w:p>
        </w:tc>
        <w:tc>
          <w:tcPr>
            <w:tcW w:w="1001" w:type="dxa"/>
          </w:tcPr>
          <w:p w14:paraId="21085E9A" w14:textId="77777777" w:rsidR="00AA6C58" w:rsidRPr="001C7410" w:rsidRDefault="00AA6C58" w:rsidP="004E1609">
            <w:pPr>
              <w:pStyle w:val="TableParagraph"/>
              <w:rPr>
                <w:lang w:val="lt-LT"/>
              </w:rPr>
            </w:pPr>
            <w:r w:rsidRPr="001C7410">
              <w:rPr>
                <w:lang w:val="lt-LT"/>
              </w:rPr>
              <w:t>&lt; 0,0001</w:t>
            </w:r>
          </w:p>
        </w:tc>
      </w:tr>
      <w:tr w:rsidR="00AA6C58" w:rsidRPr="001C7410" w14:paraId="55573BF6" w14:textId="77777777" w:rsidTr="004E1609">
        <w:trPr>
          <w:trHeight w:val="254"/>
        </w:trPr>
        <w:tc>
          <w:tcPr>
            <w:tcW w:w="3212" w:type="dxa"/>
          </w:tcPr>
          <w:p w14:paraId="05EBB66B" w14:textId="77777777" w:rsidR="00AA6C58" w:rsidRPr="001C7410" w:rsidRDefault="00AA6C58" w:rsidP="004E1609">
            <w:pPr>
              <w:pStyle w:val="TableParagraph"/>
              <w:ind w:left="270"/>
              <w:jc w:val="left"/>
              <w:rPr>
                <w:lang w:val="lt-LT"/>
              </w:rPr>
            </w:pPr>
            <w:r w:rsidRPr="001C7410">
              <w:rPr>
                <w:lang w:val="lt-LT"/>
              </w:rPr>
              <w:t>Insultas</w:t>
            </w:r>
          </w:p>
        </w:tc>
        <w:tc>
          <w:tcPr>
            <w:tcW w:w="1594" w:type="dxa"/>
          </w:tcPr>
          <w:p w14:paraId="3EC1DDB8" w14:textId="77777777" w:rsidR="00AA6C58" w:rsidRPr="001C7410" w:rsidRDefault="00AA6C58" w:rsidP="004E1609">
            <w:pPr>
              <w:pStyle w:val="TableParagraph"/>
              <w:rPr>
                <w:lang w:val="lt-LT"/>
              </w:rPr>
            </w:pPr>
          </w:p>
        </w:tc>
        <w:tc>
          <w:tcPr>
            <w:tcW w:w="1529" w:type="dxa"/>
          </w:tcPr>
          <w:p w14:paraId="2E63B430" w14:textId="77777777" w:rsidR="00AA6C58" w:rsidRPr="001C7410" w:rsidRDefault="00AA6C58" w:rsidP="004E1609">
            <w:pPr>
              <w:pStyle w:val="TableParagraph"/>
              <w:rPr>
                <w:lang w:val="lt-LT"/>
              </w:rPr>
            </w:pPr>
          </w:p>
        </w:tc>
        <w:tc>
          <w:tcPr>
            <w:tcW w:w="1834" w:type="dxa"/>
          </w:tcPr>
          <w:p w14:paraId="42044ED5" w14:textId="77777777" w:rsidR="00AA6C58" w:rsidRPr="001C7410" w:rsidRDefault="00AA6C58" w:rsidP="004E1609">
            <w:pPr>
              <w:pStyle w:val="TableParagraph"/>
              <w:rPr>
                <w:lang w:val="lt-LT"/>
              </w:rPr>
            </w:pPr>
          </w:p>
        </w:tc>
        <w:tc>
          <w:tcPr>
            <w:tcW w:w="1001" w:type="dxa"/>
          </w:tcPr>
          <w:p w14:paraId="3A512077" w14:textId="77777777" w:rsidR="00AA6C58" w:rsidRPr="001C7410" w:rsidRDefault="00AA6C58" w:rsidP="004E1609">
            <w:pPr>
              <w:pStyle w:val="TableParagraph"/>
              <w:rPr>
                <w:lang w:val="lt-LT"/>
              </w:rPr>
            </w:pPr>
          </w:p>
        </w:tc>
      </w:tr>
      <w:tr w:rsidR="00AA6C58" w:rsidRPr="001C7410" w14:paraId="4446F9B1" w14:textId="77777777" w:rsidTr="004E1609">
        <w:trPr>
          <w:trHeight w:val="251"/>
        </w:trPr>
        <w:tc>
          <w:tcPr>
            <w:tcW w:w="3212" w:type="dxa"/>
          </w:tcPr>
          <w:p w14:paraId="0EA43831" w14:textId="77777777" w:rsidR="00AA6C58" w:rsidRPr="001C7410" w:rsidRDefault="00AA6C58" w:rsidP="004E1609">
            <w:pPr>
              <w:pStyle w:val="TableParagraph"/>
              <w:ind w:left="540"/>
              <w:jc w:val="left"/>
              <w:rPr>
                <w:lang w:val="lt-LT"/>
              </w:rPr>
            </w:pPr>
            <w:r w:rsidRPr="001C7410">
              <w:rPr>
                <w:lang w:val="lt-LT"/>
              </w:rPr>
              <w:t>Išeminis ar nepatikslintas</w:t>
            </w:r>
          </w:p>
        </w:tc>
        <w:tc>
          <w:tcPr>
            <w:tcW w:w="1594" w:type="dxa"/>
          </w:tcPr>
          <w:p w14:paraId="4D0C71E3" w14:textId="77777777" w:rsidR="00AA6C58" w:rsidRPr="001C7410" w:rsidRDefault="00AA6C58" w:rsidP="004E1609">
            <w:pPr>
              <w:pStyle w:val="TableParagraph"/>
              <w:rPr>
                <w:lang w:val="lt-LT"/>
              </w:rPr>
            </w:pPr>
            <w:r w:rsidRPr="001C7410">
              <w:rPr>
                <w:lang w:val="lt-LT"/>
              </w:rPr>
              <w:t>43 (1,37)</w:t>
            </w:r>
          </w:p>
        </w:tc>
        <w:tc>
          <w:tcPr>
            <w:tcW w:w="1529" w:type="dxa"/>
          </w:tcPr>
          <w:p w14:paraId="7179F33E" w14:textId="77777777" w:rsidR="00AA6C58" w:rsidRPr="001C7410" w:rsidRDefault="00AA6C58" w:rsidP="004E1609">
            <w:pPr>
              <w:pStyle w:val="TableParagraph"/>
              <w:rPr>
                <w:lang w:val="lt-LT"/>
              </w:rPr>
            </w:pPr>
            <w:r w:rsidRPr="001C7410">
              <w:rPr>
                <w:lang w:val="lt-LT"/>
              </w:rPr>
              <w:t>97 (3,11)</w:t>
            </w:r>
          </w:p>
        </w:tc>
        <w:tc>
          <w:tcPr>
            <w:tcW w:w="1834" w:type="dxa"/>
          </w:tcPr>
          <w:p w14:paraId="6E75934C" w14:textId="77777777" w:rsidR="00AA6C58" w:rsidRPr="001C7410" w:rsidRDefault="00AA6C58" w:rsidP="004E1609">
            <w:pPr>
              <w:pStyle w:val="TableParagraph"/>
              <w:rPr>
                <w:lang w:val="lt-LT"/>
              </w:rPr>
            </w:pPr>
            <w:r w:rsidRPr="001C7410">
              <w:rPr>
                <w:lang w:val="lt-LT"/>
              </w:rPr>
              <w:t>0,44 (0,31, 0,63)</w:t>
            </w:r>
          </w:p>
        </w:tc>
        <w:tc>
          <w:tcPr>
            <w:tcW w:w="1001" w:type="dxa"/>
          </w:tcPr>
          <w:p w14:paraId="2FA0BB87" w14:textId="77777777" w:rsidR="00AA6C58" w:rsidRPr="001C7410" w:rsidRDefault="00AA6C58" w:rsidP="004E1609">
            <w:pPr>
              <w:pStyle w:val="TableParagraph"/>
              <w:rPr>
                <w:lang w:val="lt-LT"/>
              </w:rPr>
            </w:pPr>
          </w:p>
        </w:tc>
      </w:tr>
      <w:tr w:rsidR="00AA6C58" w:rsidRPr="001C7410" w14:paraId="469A4483" w14:textId="77777777" w:rsidTr="004E1609">
        <w:trPr>
          <w:trHeight w:val="253"/>
        </w:trPr>
        <w:tc>
          <w:tcPr>
            <w:tcW w:w="3212" w:type="dxa"/>
          </w:tcPr>
          <w:p w14:paraId="71E5D85C" w14:textId="77777777" w:rsidR="00AA6C58" w:rsidRPr="001C7410" w:rsidRDefault="00AA6C58" w:rsidP="004E1609">
            <w:pPr>
              <w:pStyle w:val="TableParagraph"/>
              <w:ind w:left="540"/>
              <w:jc w:val="left"/>
              <w:rPr>
                <w:lang w:val="lt-LT"/>
              </w:rPr>
            </w:pPr>
            <w:r w:rsidRPr="001C7410">
              <w:rPr>
                <w:lang w:val="lt-LT"/>
              </w:rPr>
              <w:t>Hemoraginis</w:t>
            </w:r>
          </w:p>
        </w:tc>
        <w:tc>
          <w:tcPr>
            <w:tcW w:w="1594" w:type="dxa"/>
          </w:tcPr>
          <w:p w14:paraId="19AA3231" w14:textId="77777777" w:rsidR="00AA6C58" w:rsidRPr="001C7410" w:rsidRDefault="00AA6C58" w:rsidP="004E1609">
            <w:pPr>
              <w:pStyle w:val="TableParagraph"/>
              <w:rPr>
                <w:lang w:val="lt-LT"/>
              </w:rPr>
            </w:pPr>
            <w:r w:rsidRPr="001C7410">
              <w:rPr>
                <w:lang w:val="lt-LT"/>
              </w:rPr>
              <w:t>6 (0,19)</w:t>
            </w:r>
          </w:p>
        </w:tc>
        <w:tc>
          <w:tcPr>
            <w:tcW w:w="1529" w:type="dxa"/>
          </w:tcPr>
          <w:p w14:paraId="31544384" w14:textId="77777777" w:rsidR="00AA6C58" w:rsidRPr="001C7410" w:rsidRDefault="00AA6C58" w:rsidP="004E1609">
            <w:pPr>
              <w:pStyle w:val="TableParagraph"/>
              <w:rPr>
                <w:lang w:val="lt-LT"/>
              </w:rPr>
            </w:pPr>
            <w:r w:rsidRPr="001C7410">
              <w:rPr>
                <w:lang w:val="lt-LT"/>
              </w:rPr>
              <w:t>9 (0,28)</w:t>
            </w:r>
          </w:p>
        </w:tc>
        <w:tc>
          <w:tcPr>
            <w:tcW w:w="1834" w:type="dxa"/>
          </w:tcPr>
          <w:p w14:paraId="08AEDDE6" w14:textId="77777777" w:rsidR="00AA6C58" w:rsidRPr="001C7410" w:rsidRDefault="00AA6C58" w:rsidP="004E1609">
            <w:pPr>
              <w:pStyle w:val="TableParagraph"/>
              <w:rPr>
                <w:lang w:val="lt-LT"/>
              </w:rPr>
            </w:pPr>
            <w:r w:rsidRPr="001C7410">
              <w:rPr>
                <w:lang w:val="lt-LT"/>
              </w:rPr>
              <w:t>0,67 (0,24, 1,88)</w:t>
            </w:r>
          </w:p>
        </w:tc>
        <w:tc>
          <w:tcPr>
            <w:tcW w:w="1001" w:type="dxa"/>
          </w:tcPr>
          <w:p w14:paraId="378363D9" w14:textId="77777777" w:rsidR="00AA6C58" w:rsidRPr="001C7410" w:rsidRDefault="00AA6C58" w:rsidP="004E1609">
            <w:pPr>
              <w:pStyle w:val="TableParagraph"/>
              <w:rPr>
                <w:lang w:val="lt-LT"/>
              </w:rPr>
            </w:pPr>
          </w:p>
        </w:tc>
      </w:tr>
      <w:tr w:rsidR="00AA6C58" w:rsidRPr="001C7410" w14:paraId="6F4D42AB" w14:textId="77777777" w:rsidTr="004E1609">
        <w:trPr>
          <w:trHeight w:val="251"/>
        </w:trPr>
        <w:tc>
          <w:tcPr>
            <w:tcW w:w="3212" w:type="dxa"/>
          </w:tcPr>
          <w:p w14:paraId="274336C6" w14:textId="77777777" w:rsidR="00AA6C58" w:rsidRPr="001C7410" w:rsidRDefault="00AA6C58" w:rsidP="004E1609">
            <w:pPr>
              <w:pStyle w:val="TableParagraph"/>
              <w:ind w:left="270"/>
              <w:jc w:val="left"/>
              <w:rPr>
                <w:lang w:val="lt-LT"/>
              </w:rPr>
            </w:pPr>
            <w:r w:rsidRPr="001C7410">
              <w:rPr>
                <w:lang w:val="lt-LT"/>
              </w:rPr>
              <w:t>Sisteminė embolija</w:t>
            </w:r>
          </w:p>
        </w:tc>
        <w:tc>
          <w:tcPr>
            <w:tcW w:w="1594" w:type="dxa"/>
          </w:tcPr>
          <w:p w14:paraId="589913F5" w14:textId="77777777" w:rsidR="00AA6C58" w:rsidRPr="001C7410" w:rsidRDefault="00AA6C58" w:rsidP="004E1609">
            <w:pPr>
              <w:pStyle w:val="TableParagraph"/>
              <w:rPr>
                <w:lang w:val="lt-LT"/>
              </w:rPr>
            </w:pPr>
            <w:r w:rsidRPr="001C7410">
              <w:rPr>
                <w:lang w:val="lt-LT"/>
              </w:rPr>
              <w:t>2 (0,06)</w:t>
            </w:r>
          </w:p>
        </w:tc>
        <w:tc>
          <w:tcPr>
            <w:tcW w:w="1529" w:type="dxa"/>
          </w:tcPr>
          <w:p w14:paraId="039F8988" w14:textId="77777777" w:rsidR="00AA6C58" w:rsidRPr="001C7410" w:rsidRDefault="00AA6C58" w:rsidP="004E1609">
            <w:pPr>
              <w:pStyle w:val="TableParagraph"/>
              <w:rPr>
                <w:lang w:val="lt-LT"/>
              </w:rPr>
            </w:pPr>
            <w:r w:rsidRPr="001C7410">
              <w:rPr>
                <w:lang w:val="lt-LT"/>
              </w:rPr>
              <w:t>13 (0,41)</w:t>
            </w:r>
          </w:p>
        </w:tc>
        <w:tc>
          <w:tcPr>
            <w:tcW w:w="1834" w:type="dxa"/>
          </w:tcPr>
          <w:p w14:paraId="1A6BCC9F" w14:textId="77777777" w:rsidR="00AA6C58" w:rsidRPr="001C7410" w:rsidRDefault="00AA6C58" w:rsidP="004E1609">
            <w:pPr>
              <w:pStyle w:val="TableParagraph"/>
              <w:rPr>
                <w:lang w:val="lt-LT"/>
              </w:rPr>
            </w:pPr>
            <w:r w:rsidRPr="001C7410">
              <w:rPr>
                <w:lang w:val="lt-LT"/>
              </w:rPr>
              <w:t>0,15 (0,03, 0,68)</w:t>
            </w:r>
          </w:p>
        </w:tc>
        <w:tc>
          <w:tcPr>
            <w:tcW w:w="1001" w:type="dxa"/>
          </w:tcPr>
          <w:p w14:paraId="3495BBAA" w14:textId="77777777" w:rsidR="00AA6C58" w:rsidRPr="001C7410" w:rsidRDefault="00AA6C58" w:rsidP="004E1609">
            <w:pPr>
              <w:pStyle w:val="TableParagraph"/>
              <w:rPr>
                <w:lang w:val="lt-LT"/>
              </w:rPr>
            </w:pPr>
          </w:p>
        </w:tc>
      </w:tr>
      <w:tr w:rsidR="00AA6C58" w:rsidRPr="001C7410" w14:paraId="161E6D26" w14:textId="77777777" w:rsidTr="004E1609">
        <w:trPr>
          <w:trHeight w:val="760"/>
        </w:trPr>
        <w:tc>
          <w:tcPr>
            <w:tcW w:w="3212" w:type="dxa"/>
          </w:tcPr>
          <w:p w14:paraId="02039921" w14:textId="77777777" w:rsidR="00AA6C58" w:rsidRPr="001C7410" w:rsidRDefault="00AA6C58" w:rsidP="004E1609">
            <w:pPr>
              <w:pStyle w:val="TableParagraph"/>
              <w:jc w:val="left"/>
              <w:rPr>
                <w:lang w:val="lt-LT"/>
              </w:rPr>
            </w:pPr>
            <w:r w:rsidRPr="001C7410">
              <w:rPr>
                <w:lang w:val="lt-LT"/>
              </w:rPr>
              <w:t xml:space="preserve">Insultas, sisteminė embolija, MI arba mirtis, kurios priežastis – kraujagyslių sutrikimai </w:t>
            </w:r>
            <w:r w:rsidRPr="001C7410">
              <w:rPr>
                <w:b/>
                <w:lang w:val="lt-LT"/>
              </w:rPr>
              <w:t>*</w:t>
            </w:r>
            <w:r w:rsidRPr="001C7410">
              <w:rPr>
                <w:vertAlign w:val="superscript"/>
                <w:lang w:val="lt-LT"/>
              </w:rPr>
              <w:t>†</w:t>
            </w:r>
          </w:p>
        </w:tc>
        <w:tc>
          <w:tcPr>
            <w:tcW w:w="1594" w:type="dxa"/>
          </w:tcPr>
          <w:p w14:paraId="5F1635F7" w14:textId="77777777" w:rsidR="00AA6C58" w:rsidRPr="001C7410" w:rsidRDefault="00AA6C58" w:rsidP="004E1609">
            <w:pPr>
              <w:pStyle w:val="TableParagraph"/>
              <w:rPr>
                <w:lang w:val="lt-LT"/>
              </w:rPr>
            </w:pPr>
            <w:r w:rsidRPr="001C7410">
              <w:rPr>
                <w:lang w:val="lt-LT"/>
              </w:rPr>
              <w:t>132 (4,21)</w:t>
            </w:r>
          </w:p>
        </w:tc>
        <w:tc>
          <w:tcPr>
            <w:tcW w:w="1529" w:type="dxa"/>
          </w:tcPr>
          <w:p w14:paraId="722140A9" w14:textId="77777777" w:rsidR="00AA6C58" w:rsidRPr="001C7410" w:rsidRDefault="00AA6C58" w:rsidP="004E1609">
            <w:pPr>
              <w:pStyle w:val="TableParagraph"/>
              <w:rPr>
                <w:lang w:val="lt-LT"/>
              </w:rPr>
            </w:pPr>
            <w:r w:rsidRPr="001C7410">
              <w:rPr>
                <w:lang w:val="lt-LT"/>
              </w:rPr>
              <w:t>197 (6,35)</w:t>
            </w:r>
          </w:p>
        </w:tc>
        <w:tc>
          <w:tcPr>
            <w:tcW w:w="1834" w:type="dxa"/>
          </w:tcPr>
          <w:p w14:paraId="00BA94E0" w14:textId="77777777" w:rsidR="00AA6C58" w:rsidRPr="001C7410" w:rsidRDefault="00AA6C58" w:rsidP="004E1609">
            <w:pPr>
              <w:pStyle w:val="TableParagraph"/>
              <w:rPr>
                <w:lang w:val="lt-LT"/>
              </w:rPr>
            </w:pPr>
            <w:r w:rsidRPr="001C7410">
              <w:rPr>
                <w:lang w:val="lt-LT"/>
              </w:rPr>
              <w:t>0,66 (0,53, 0,83)</w:t>
            </w:r>
          </w:p>
        </w:tc>
        <w:tc>
          <w:tcPr>
            <w:tcW w:w="1001" w:type="dxa"/>
          </w:tcPr>
          <w:p w14:paraId="10EE040F" w14:textId="77777777" w:rsidR="00AA6C58" w:rsidRPr="001C7410" w:rsidRDefault="00AA6C58" w:rsidP="004E1609">
            <w:pPr>
              <w:pStyle w:val="TableParagraph"/>
              <w:rPr>
                <w:lang w:val="lt-LT"/>
              </w:rPr>
            </w:pPr>
            <w:r w:rsidRPr="001C7410">
              <w:rPr>
                <w:lang w:val="lt-LT"/>
              </w:rPr>
              <w:t>0,003</w:t>
            </w:r>
          </w:p>
        </w:tc>
      </w:tr>
      <w:tr w:rsidR="00AA6C58" w:rsidRPr="001C7410" w14:paraId="65BB454B" w14:textId="77777777" w:rsidTr="004E1609">
        <w:trPr>
          <w:trHeight w:val="251"/>
        </w:trPr>
        <w:tc>
          <w:tcPr>
            <w:tcW w:w="3212" w:type="dxa"/>
          </w:tcPr>
          <w:p w14:paraId="284E048A" w14:textId="77777777" w:rsidR="00AA6C58" w:rsidRPr="001C7410" w:rsidRDefault="00AA6C58" w:rsidP="004E1609">
            <w:pPr>
              <w:pStyle w:val="TableParagraph"/>
              <w:ind w:left="270"/>
              <w:jc w:val="left"/>
              <w:rPr>
                <w:lang w:val="lt-LT"/>
              </w:rPr>
            </w:pPr>
            <w:r w:rsidRPr="001C7410">
              <w:rPr>
                <w:lang w:val="lt-LT"/>
              </w:rPr>
              <w:t>Miokardo infarktas</w:t>
            </w:r>
          </w:p>
        </w:tc>
        <w:tc>
          <w:tcPr>
            <w:tcW w:w="1594" w:type="dxa"/>
          </w:tcPr>
          <w:p w14:paraId="5410E707" w14:textId="77777777" w:rsidR="00AA6C58" w:rsidRPr="001C7410" w:rsidRDefault="00AA6C58" w:rsidP="004E1609">
            <w:pPr>
              <w:pStyle w:val="TableParagraph"/>
              <w:rPr>
                <w:lang w:val="lt-LT"/>
              </w:rPr>
            </w:pPr>
            <w:r w:rsidRPr="001C7410">
              <w:rPr>
                <w:lang w:val="lt-LT"/>
              </w:rPr>
              <w:t>24 (0,76)</w:t>
            </w:r>
          </w:p>
        </w:tc>
        <w:tc>
          <w:tcPr>
            <w:tcW w:w="1529" w:type="dxa"/>
          </w:tcPr>
          <w:p w14:paraId="277BE547" w14:textId="77777777" w:rsidR="00AA6C58" w:rsidRPr="001C7410" w:rsidRDefault="00AA6C58" w:rsidP="004E1609">
            <w:pPr>
              <w:pStyle w:val="TableParagraph"/>
              <w:rPr>
                <w:lang w:val="lt-LT"/>
              </w:rPr>
            </w:pPr>
            <w:r w:rsidRPr="001C7410">
              <w:rPr>
                <w:lang w:val="lt-LT"/>
              </w:rPr>
              <w:t>28 (0,89)</w:t>
            </w:r>
          </w:p>
        </w:tc>
        <w:tc>
          <w:tcPr>
            <w:tcW w:w="1834" w:type="dxa"/>
          </w:tcPr>
          <w:p w14:paraId="57179BF9" w14:textId="77777777" w:rsidR="00AA6C58" w:rsidRPr="001C7410" w:rsidRDefault="00AA6C58" w:rsidP="004E1609">
            <w:pPr>
              <w:pStyle w:val="TableParagraph"/>
              <w:rPr>
                <w:lang w:val="lt-LT"/>
              </w:rPr>
            </w:pPr>
            <w:r w:rsidRPr="001C7410">
              <w:rPr>
                <w:lang w:val="lt-LT"/>
              </w:rPr>
              <w:t>0,86 (0,50, 1,48)</w:t>
            </w:r>
          </w:p>
        </w:tc>
        <w:tc>
          <w:tcPr>
            <w:tcW w:w="1001" w:type="dxa"/>
          </w:tcPr>
          <w:p w14:paraId="3FC78EBA" w14:textId="77777777" w:rsidR="00AA6C58" w:rsidRPr="001C7410" w:rsidRDefault="00AA6C58" w:rsidP="004E1609">
            <w:pPr>
              <w:pStyle w:val="TableParagraph"/>
              <w:rPr>
                <w:lang w:val="lt-LT"/>
              </w:rPr>
            </w:pPr>
          </w:p>
        </w:tc>
      </w:tr>
      <w:tr w:rsidR="00AA6C58" w:rsidRPr="001C7410" w14:paraId="513EC4A6" w14:textId="77777777" w:rsidTr="004E1609">
        <w:trPr>
          <w:trHeight w:val="506"/>
        </w:trPr>
        <w:tc>
          <w:tcPr>
            <w:tcW w:w="3212" w:type="dxa"/>
          </w:tcPr>
          <w:p w14:paraId="5C5E3246" w14:textId="77777777" w:rsidR="00AA6C58" w:rsidRPr="001C7410" w:rsidRDefault="00AA6C58" w:rsidP="004E1609">
            <w:pPr>
              <w:pStyle w:val="TableParagraph"/>
              <w:ind w:left="270"/>
              <w:jc w:val="left"/>
              <w:rPr>
                <w:lang w:val="lt-LT"/>
              </w:rPr>
            </w:pPr>
            <w:r w:rsidRPr="001C7410">
              <w:rPr>
                <w:lang w:val="lt-LT"/>
              </w:rPr>
              <w:t>Mirtis, kurios priežastis – kraujagyslių sutrikimai</w:t>
            </w:r>
          </w:p>
        </w:tc>
        <w:tc>
          <w:tcPr>
            <w:tcW w:w="1594" w:type="dxa"/>
          </w:tcPr>
          <w:p w14:paraId="24BB9414" w14:textId="77777777" w:rsidR="00AA6C58" w:rsidRPr="001C7410" w:rsidRDefault="00AA6C58" w:rsidP="004E1609">
            <w:pPr>
              <w:pStyle w:val="TableParagraph"/>
              <w:rPr>
                <w:lang w:val="lt-LT"/>
              </w:rPr>
            </w:pPr>
            <w:r w:rsidRPr="001C7410">
              <w:rPr>
                <w:lang w:val="lt-LT"/>
              </w:rPr>
              <w:t>84 (2,65)</w:t>
            </w:r>
          </w:p>
        </w:tc>
        <w:tc>
          <w:tcPr>
            <w:tcW w:w="1529" w:type="dxa"/>
          </w:tcPr>
          <w:p w14:paraId="4B2C8547" w14:textId="77777777" w:rsidR="00AA6C58" w:rsidRPr="001C7410" w:rsidRDefault="00AA6C58" w:rsidP="004E1609">
            <w:pPr>
              <w:pStyle w:val="TableParagraph"/>
              <w:rPr>
                <w:lang w:val="lt-LT"/>
              </w:rPr>
            </w:pPr>
            <w:r w:rsidRPr="001C7410">
              <w:rPr>
                <w:lang w:val="lt-LT"/>
              </w:rPr>
              <w:t>96 (3,03)</w:t>
            </w:r>
          </w:p>
        </w:tc>
        <w:tc>
          <w:tcPr>
            <w:tcW w:w="1834" w:type="dxa"/>
          </w:tcPr>
          <w:p w14:paraId="0601CF9C" w14:textId="77777777" w:rsidR="00AA6C58" w:rsidRPr="001C7410" w:rsidRDefault="00AA6C58" w:rsidP="004E1609">
            <w:pPr>
              <w:pStyle w:val="TableParagraph"/>
              <w:rPr>
                <w:lang w:val="lt-LT"/>
              </w:rPr>
            </w:pPr>
            <w:r w:rsidRPr="001C7410">
              <w:rPr>
                <w:lang w:val="lt-LT"/>
              </w:rPr>
              <w:t>0,87 (0,65, 1,17)</w:t>
            </w:r>
          </w:p>
        </w:tc>
        <w:tc>
          <w:tcPr>
            <w:tcW w:w="1001" w:type="dxa"/>
          </w:tcPr>
          <w:p w14:paraId="0E864CD8" w14:textId="77777777" w:rsidR="00AA6C58" w:rsidRPr="001C7410" w:rsidRDefault="00AA6C58" w:rsidP="004E1609">
            <w:pPr>
              <w:pStyle w:val="TableParagraph"/>
              <w:rPr>
                <w:lang w:val="lt-LT"/>
              </w:rPr>
            </w:pPr>
          </w:p>
        </w:tc>
      </w:tr>
      <w:tr w:rsidR="00AA6C58" w:rsidRPr="001C7410" w14:paraId="5AD694A5" w14:textId="77777777" w:rsidTr="004E1609">
        <w:trPr>
          <w:trHeight w:val="504"/>
        </w:trPr>
        <w:tc>
          <w:tcPr>
            <w:tcW w:w="3212" w:type="dxa"/>
          </w:tcPr>
          <w:p w14:paraId="700AE766" w14:textId="77777777" w:rsidR="00AA6C58" w:rsidRPr="001C7410" w:rsidRDefault="00AA6C58" w:rsidP="004E1609">
            <w:pPr>
              <w:pStyle w:val="TableParagraph"/>
              <w:jc w:val="left"/>
              <w:rPr>
                <w:lang w:val="lt-LT"/>
              </w:rPr>
            </w:pPr>
            <w:r w:rsidRPr="001C7410">
              <w:rPr>
                <w:lang w:val="lt-LT"/>
              </w:rPr>
              <w:t xml:space="preserve">Mirtis, įvykusi dėl bet kurios priežasties </w:t>
            </w:r>
            <w:r w:rsidRPr="001C7410">
              <w:rPr>
                <w:vertAlign w:val="superscript"/>
                <w:lang w:val="lt-LT"/>
              </w:rPr>
              <w:t>†</w:t>
            </w:r>
          </w:p>
        </w:tc>
        <w:tc>
          <w:tcPr>
            <w:tcW w:w="1594" w:type="dxa"/>
          </w:tcPr>
          <w:p w14:paraId="6D5C1EC0" w14:textId="77777777" w:rsidR="00AA6C58" w:rsidRPr="001C7410" w:rsidRDefault="00AA6C58" w:rsidP="004E1609">
            <w:pPr>
              <w:pStyle w:val="TableParagraph"/>
              <w:rPr>
                <w:lang w:val="lt-LT"/>
              </w:rPr>
            </w:pPr>
            <w:r w:rsidRPr="001C7410">
              <w:rPr>
                <w:lang w:val="lt-LT"/>
              </w:rPr>
              <w:t>111 (3,51)</w:t>
            </w:r>
          </w:p>
        </w:tc>
        <w:tc>
          <w:tcPr>
            <w:tcW w:w="1529" w:type="dxa"/>
          </w:tcPr>
          <w:p w14:paraId="02149EC5" w14:textId="77777777" w:rsidR="00AA6C58" w:rsidRPr="001C7410" w:rsidRDefault="00AA6C58" w:rsidP="004E1609">
            <w:pPr>
              <w:pStyle w:val="TableParagraph"/>
              <w:rPr>
                <w:lang w:val="lt-LT"/>
              </w:rPr>
            </w:pPr>
            <w:r w:rsidRPr="001C7410">
              <w:rPr>
                <w:lang w:val="lt-LT"/>
              </w:rPr>
              <w:t>140 (4,42)</w:t>
            </w:r>
          </w:p>
        </w:tc>
        <w:tc>
          <w:tcPr>
            <w:tcW w:w="1834" w:type="dxa"/>
          </w:tcPr>
          <w:p w14:paraId="6C1B9825" w14:textId="77777777" w:rsidR="00AA6C58" w:rsidRPr="001C7410" w:rsidRDefault="00AA6C58" w:rsidP="004E1609">
            <w:pPr>
              <w:pStyle w:val="TableParagraph"/>
              <w:rPr>
                <w:lang w:val="lt-LT"/>
              </w:rPr>
            </w:pPr>
            <w:r w:rsidRPr="001C7410">
              <w:rPr>
                <w:lang w:val="lt-LT"/>
              </w:rPr>
              <w:t>0,79 (0,62, 1,02)</w:t>
            </w:r>
          </w:p>
        </w:tc>
        <w:tc>
          <w:tcPr>
            <w:tcW w:w="1001" w:type="dxa"/>
          </w:tcPr>
          <w:p w14:paraId="79A8C691" w14:textId="77777777" w:rsidR="00AA6C58" w:rsidRPr="001C7410" w:rsidRDefault="00AA6C58" w:rsidP="004E1609">
            <w:pPr>
              <w:pStyle w:val="TableParagraph"/>
              <w:rPr>
                <w:lang w:val="lt-LT"/>
              </w:rPr>
            </w:pPr>
            <w:r w:rsidRPr="001C7410">
              <w:rPr>
                <w:lang w:val="lt-LT"/>
              </w:rPr>
              <w:t>0,068</w:t>
            </w:r>
          </w:p>
        </w:tc>
      </w:tr>
    </w:tbl>
    <w:p w14:paraId="75117466" w14:textId="77777777" w:rsidR="00AA6C58" w:rsidRPr="001C7410" w:rsidRDefault="00AA6C58" w:rsidP="003D30B2">
      <w:pPr>
        <w:pStyle w:val="Sraopastraipa"/>
        <w:numPr>
          <w:ilvl w:val="0"/>
          <w:numId w:val="9"/>
        </w:numPr>
        <w:tabs>
          <w:tab w:val="left" w:pos="402"/>
        </w:tabs>
        <w:ind w:left="0" w:firstLine="0"/>
        <w:rPr>
          <w:sz w:val="20"/>
          <w:lang w:val="lt-LT"/>
        </w:rPr>
      </w:pPr>
      <w:r w:rsidRPr="001C7410">
        <w:rPr>
          <w:sz w:val="20"/>
          <w:lang w:val="lt-LT"/>
        </w:rPr>
        <w:t>Įvertinant pagal nuosekliąją bandymų strategiją, skirtą I tipo paklaidoms kontroliuoti tyrimų metu.</w:t>
      </w:r>
    </w:p>
    <w:p w14:paraId="39AB73ED" w14:textId="77777777" w:rsidR="00AA6C58" w:rsidRPr="001C7410" w:rsidRDefault="00AA6C58" w:rsidP="00AA6C58">
      <w:pPr>
        <w:pStyle w:val="Pagrindinistekstas"/>
        <w:rPr>
          <w:sz w:val="20"/>
          <w:lang w:val="lt-LT"/>
        </w:rPr>
      </w:pPr>
      <w:r w:rsidRPr="001C7410">
        <w:rPr>
          <w:sz w:val="20"/>
          <w:lang w:val="lt-LT"/>
        </w:rPr>
        <w:t>† Antrinė vertinamoji baigtis.</w:t>
      </w:r>
    </w:p>
    <w:p w14:paraId="018B2324" w14:textId="77777777" w:rsidR="00AA6C58" w:rsidRPr="001C7410" w:rsidRDefault="00AA6C58" w:rsidP="00AA6C58">
      <w:pPr>
        <w:pStyle w:val="Pagrindinistekstas"/>
        <w:rPr>
          <w:lang w:val="lt-LT"/>
        </w:rPr>
      </w:pPr>
    </w:p>
    <w:p w14:paraId="51CFDFF6" w14:textId="73E26A2B" w:rsidR="00AA6C58" w:rsidRPr="001C7410" w:rsidRDefault="00AA6C58" w:rsidP="00AA6C58">
      <w:pPr>
        <w:pStyle w:val="Pagrindinistekstas"/>
        <w:rPr>
          <w:lang w:val="lt-LT"/>
        </w:rPr>
      </w:pPr>
      <w:r w:rsidRPr="001C7410">
        <w:rPr>
          <w:lang w:val="lt-LT"/>
        </w:rPr>
        <w:t>Statistiškai reikšmingų stipraus kraujavimo dažnio skirtumų vartojant apiksaban</w:t>
      </w:r>
      <w:r w:rsidR="00861C81" w:rsidRPr="001C7410">
        <w:rPr>
          <w:lang w:val="lt-LT"/>
        </w:rPr>
        <w:t>o</w:t>
      </w:r>
      <w:r w:rsidRPr="001C7410">
        <w:rPr>
          <w:lang w:val="lt-LT"/>
        </w:rPr>
        <w:t xml:space="preserve"> ar ASR nebuvo (žr. </w:t>
      </w:r>
      <w:r w:rsidR="00A07886" w:rsidRPr="001C7410">
        <w:rPr>
          <w:lang w:val="lt-LT"/>
        </w:rPr>
        <w:t>8</w:t>
      </w:r>
      <w:r w:rsidRPr="001C7410">
        <w:rPr>
          <w:lang w:val="lt-LT"/>
        </w:rPr>
        <w:t> lentelę).</w:t>
      </w:r>
    </w:p>
    <w:p w14:paraId="2ECFCFF0" w14:textId="77777777" w:rsidR="00AA6C58" w:rsidRPr="001C7410" w:rsidRDefault="00AA6C58" w:rsidP="00AA6C58">
      <w:pPr>
        <w:pStyle w:val="Pagrindinistekstas"/>
        <w:rPr>
          <w:lang w:val="lt-LT"/>
        </w:rPr>
      </w:pPr>
    </w:p>
    <w:p w14:paraId="7568FAE2" w14:textId="6144314A" w:rsidR="00AA6C58" w:rsidRPr="001C7410" w:rsidRDefault="00A07886" w:rsidP="00D7604E">
      <w:pPr>
        <w:pStyle w:val="Antrat2"/>
        <w:tabs>
          <w:tab w:val="left" w:pos="401"/>
        </w:tabs>
        <w:ind w:left="0"/>
        <w:rPr>
          <w:lang w:val="lt-LT"/>
        </w:rPr>
      </w:pPr>
      <w:r w:rsidRPr="001C7410">
        <w:rPr>
          <w:lang w:val="lt-LT"/>
        </w:rPr>
        <w:t>8</w:t>
      </w:r>
      <w:r w:rsidR="00AA6C58" w:rsidRPr="001C7410">
        <w:rPr>
          <w:lang w:val="lt-LT"/>
        </w:rPr>
        <w:t> lentelė. Kraujavimo reiškiniai pacientams, kuriems pasireiškė prieširdžių virpėjimas,</w:t>
      </w:r>
    </w:p>
    <w:p w14:paraId="576DA1FE" w14:textId="77777777" w:rsidR="00AA6C58" w:rsidRPr="001C7410" w:rsidRDefault="00AA6C58" w:rsidP="00AA6C58">
      <w:pPr>
        <w:rPr>
          <w:b/>
          <w:lang w:val="lt-LT"/>
        </w:rPr>
      </w:pPr>
      <w:r w:rsidRPr="001C7410">
        <w:rPr>
          <w:b/>
          <w:lang w:val="lt-LT"/>
        </w:rPr>
        <w:t>AVERROES</w:t>
      </w:r>
      <w:r w:rsidRPr="001C7410">
        <w:rPr>
          <w:b/>
          <w:i/>
          <w:lang w:val="lt-LT"/>
        </w:rPr>
        <w:t xml:space="preserve"> </w:t>
      </w:r>
      <w:r w:rsidRPr="001C7410">
        <w:rPr>
          <w:b/>
          <w:lang w:val="lt-LT"/>
        </w:rPr>
        <w:t>tyrimo metu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7"/>
        <w:gridCol w:w="1980"/>
        <w:gridCol w:w="1709"/>
        <w:gridCol w:w="2071"/>
        <w:gridCol w:w="989"/>
      </w:tblGrid>
      <w:tr w:rsidR="00AA6C58" w:rsidRPr="001C7410" w14:paraId="0E93DD11" w14:textId="77777777" w:rsidTr="004E1609">
        <w:trPr>
          <w:trHeight w:val="860"/>
        </w:trPr>
        <w:tc>
          <w:tcPr>
            <w:tcW w:w="2127" w:type="dxa"/>
          </w:tcPr>
          <w:p w14:paraId="23EC6AB6" w14:textId="77777777" w:rsidR="00AA6C58" w:rsidRPr="001C7410" w:rsidRDefault="00AA6C58" w:rsidP="004E1609">
            <w:pPr>
              <w:pStyle w:val="TableParagraph"/>
              <w:jc w:val="left"/>
              <w:rPr>
                <w:lang w:val="lt-LT"/>
              </w:rPr>
            </w:pPr>
          </w:p>
        </w:tc>
        <w:tc>
          <w:tcPr>
            <w:tcW w:w="1980" w:type="dxa"/>
            <w:vAlign w:val="center"/>
          </w:tcPr>
          <w:p w14:paraId="3FC68F00" w14:textId="77777777" w:rsidR="00AA6C58" w:rsidRPr="001C7410" w:rsidRDefault="00AA6C58" w:rsidP="004E1609">
            <w:pPr>
              <w:pStyle w:val="TableParagraph"/>
              <w:rPr>
                <w:b/>
                <w:lang w:val="lt-LT"/>
              </w:rPr>
            </w:pPr>
            <w:r w:rsidRPr="001C7410">
              <w:rPr>
                <w:b/>
                <w:lang w:val="lt-LT"/>
              </w:rPr>
              <w:t>Apiksabanas</w:t>
            </w:r>
          </w:p>
          <w:p w14:paraId="3F68C665" w14:textId="0CE4B007" w:rsidR="00AA6C58" w:rsidRPr="001C7410" w:rsidRDefault="00AA6C58" w:rsidP="004E1609">
            <w:pPr>
              <w:pStyle w:val="TableParagraph"/>
              <w:rPr>
                <w:b/>
                <w:lang w:val="lt-LT"/>
              </w:rPr>
            </w:pPr>
            <w:r w:rsidRPr="001C7410">
              <w:rPr>
                <w:b/>
                <w:lang w:val="lt-LT"/>
              </w:rPr>
              <w:t>N</w:t>
            </w:r>
            <w:r w:rsidR="00861C81" w:rsidRPr="001C7410">
              <w:rPr>
                <w:b/>
                <w:lang w:val="lt-LT"/>
              </w:rPr>
              <w:t> </w:t>
            </w:r>
            <w:r w:rsidRPr="001C7410">
              <w:rPr>
                <w:b/>
                <w:lang w:val="lt-LT"/>
              </w:rPr>
              <w:t>=</w:t>
            </w:r>
            <w:r w:rsidR="00861C81" w:rsidRPr="001C7410">
              <w:rPr>
                <w:b/>
                <w:lang w:val="lt-LT"/>
              </w:rPr>
              <w:t> </w:t>
            </w:r>
            <w:r w:rsidRPr="001C7410">
              <w:rPr>
                <w:b/>
                <w:lang w:val="lt-LT"/>
              </w:rPr>
              <w:t>2 798</w:t>
            </w:r>
          </w:p>
          <w:p w14:paraId="318FF0E7" w14:textId="77777777" w:rsidR="00AA6C58" w:rsidRPr="001C7410" w:rsidRDefault="00AA6C58" w:rsidP="004E1609">
            <w:pPr>
              <w:pStyle w:val="TableParagraph"/>
              <w:rPr>
                <w:b/>
                <w:lang w:val="lt-LT"/>
              </w:rPr>
            </w:pPr>
            <w:r w:rsidRPr="001C7410">
              <w:rPr>
                <w:b/>
                <w:lang w:val="lt-LT"/>
              </w:rPr>
              <w:t>n(% per metus)</w:t>
            </w:r>
          </w:p>
        </w:tc>
        <w:tc>
          <w:tcPr>
            <w:tcW w:w="1709" w:type="dxa"/>
            <w:vAlign w:val="center"/>
          </w:tcPr>
          <w:p w14:paraId="7A198A15" w14:textId="77777777" w:rsidR="00AA6C58" w:rsidRPr="001C7410" w:rsidRDefault="00AA6C58" w:rsidP="004E1609">
            <w:pPr>
              <w:pStyle w:val="TableParagraph"/>
              <w:rPr>
                <w:b/>
                <w:lang w:val="lt-LT"/>
              </w:rPr>
            </w:pPr>
            <w:r w:rsidRPr="001C7410">
              <w:rPr>
                <w:b/>
                <w:lang w:val="lt-LT"/>
              </w:rPr>
              <w:t>ASR</w:t>
            </w:r>
          </w:p>
          <w:p w14:paraId="40D3425D" w14:textId="41F2FFFE" w:rsidR="00AA6C58" w:rsidRPr="001C7410" w:rsidRDefault="00AA6C58" w:rsidP="004E1609">
            <w:pPr>
              <w:pStyle w:val="TableParagraph"/>
              <w:rPr>
                <w:b/>
                <w:lang w:val="lt-LT"/>
              </w:rPr>
            </w:pPr>
            <w:r w:rsidRPr="001C7410">
              <w:rPr>
                <w:b/>
                <w:lang w:val="lt-LT"/>
              </w:rPr>
              <w:t>N</w:t>
            </w:r>
            <w:r w:rsidR="00861C81" w:rsidRPr="001C7410">
              <w:rPr>
                <w:b/>
                <w:lang w:val="lt-LT"/>
              </w:rPr>
              <w:t> </w:t>
            </w:r>
            <w:r w:rsidRPr="001C7410">
              <w:rPr>
                <w:b/>
                <w:lang w:val="lt-LT"/>
              </w:rPr>
              <w:t>=</w:t>
            </w:r>
            <w:r w:rsidR="00861C81" w:rsidRPr="001C7410">
              <w:rPr>
                <w:b/>
                <w:lang w:val="lt-LT"/>
              </w:rPr>
              <w:t> </w:t>
            </w:r>
            <w:r w:rsidRPr="001C7410">
              <w:rPr>
                <w:b/>
                <w:lang w:val="lt-LT"/>
              </w:rPr>
              <w:t>2 780</w:t>
            </w:r>
          </w:p>
          <w:p w14:paraId="03A5B1A5" w14:textId="77777777" w:rsidR="00AA6C58" w:rsidRPr="001C7410" w:rsidRDefault="00AA6C58" w:rsidP="004E1609">
            <w:pPr>
              <w:pStyle w:val="TableParagraph"/>
              <w:rPr>
                <w:b/>
                <w:lang w:val="lt-LT"/>
              </w:rPr>
            </w:pPr>
            <w:r w:rsidRPr="001C7410">
              <w:rPr>
                <w:b/>
                <w:lang w:val="lt-LT"/>
              </w:rPr>
              <w:t>n (% per metus)</w:t>
            </w:r>
          </w:p>
        </w:tc>
        <w:tc>
          <w:tcPr>
            <w:tcW w:w="2071" w:type="dxa"/>
            <w:vAlign w:val="center"/>
          </w:tcPr>
          <w:p w14:paraId="069CC1D7" w14:textId="77777777" w:rsidR="00AA6C58" w:rsidRPr="001C7410" w:rsidRDefault="00AA6C58" w:rsidP="004E1609">
            <w:pPr>
              <w:pStyle w:val="TableParagraph"/>
              <w:rPr>
                <w:b/>
                <w:lang w:val="lt-LT"/>
              </w:rPr>
            </w:pPr>
            <w:r w:rsidRPr="001C7410">
              <w:rPr>
                <w:b/>
                <w:lang w:val="lt-LT"/>
              </w:rPr>
              <w:t>Santykinė rizika (95 % PI)</w:t>
            </w:r>
          </w:p>
        </w:tc>
        <w:tc>
          <w:tcPr>
            <w:tcW w:w="989" w:type="dxa"/>
            <w:vAlign w:val="center"/>
          </w:tcPr>
          <w:p w14:paraId="46C4FFBD" w14:textId="77777777" w:rsidR="00AA6C58" w:rsidRPr="001C7410" w:rsidRDefault="00AA6C58" w:rsidP="004E1609">
            <w:pPr>
              <w:pStyle w:val="TableParagraph"/>
              <w:rPr>
                <w:b/>
                <w:lang w:val="lt-LT"/>
              </w:rPr>
            </w:pPr>
            <w:r w:rsidRPr="001C7410">
              <w:rPr>
                <w:b/>
                <w:lang w:val="lt-LT"/>
              </w:rPr>
              <w:t>p-reikšmė</w:t>
            </w:r>
          </w:p>
        </w:tc>
      </w:tr>
      <w:tr w:rsidR="00AA6C58" w:rsidRPr="001C7410" w14:paraId="040627B5" w14:textId="77777777" w:rsidTr="004E1609">
        <w:trPr>
          <w:trHeight w:val="280"/>
        </w:trPr>
        <w:tc>
          <w:tcPr>
            <w:tcW w:w="2127" w:type="dxa"/>
          </w:tcPr>
          <w:p w14:paraId="59947BC3" w14:textId="77777777" w:rsidR="00AA6C58" w:rsidRPr="001C7410" w:rsidRDefault="00AA6C58" w:rsidP="004E1609">
            <w:pPr>
              <w:pStyle w:val="TableParagraph"/>
              <w:jc w:val="left"/>
              <w:rPr>
                <w:lang w:val="lt-LT"/>
              </w:rPr>
            </w:pPr>
            <w:r w:rsidRPr="001C7410">
              <w:rPr>
                <w:lang w:val="lt-LT"/>
              </w:rPr>
              <w:t>Stiprus*</w:t>
            </w:r>
          </w:p>
        </w:tc>
        <w:tc>
          <w:tcPr>
            <w:tcW w:w="1980" w:type="dxa"/>
          </w:tcPr>
          <w:p w14:paraId="305CD696" w14:textId="77777777" w:rsidR="00AA6C58" w:rsidRPr="001C7410" w:rsidRDefault="00AA6C58" w:rsidP="004E1609">
            <w:pPr>
              <w:pStyle w:val="TableParagraph"/>
              <w:rPr>
                <w:lang w:val="lt-LT"/>
              </w:rPr>
            </w:pPr>
            <w:r w:rsidRPr="001C7410">
              <w:rPr>
                <w:lang w:val="lt-LT"/>
              </w:rPr>
              <w:t>45 (1,41)</w:t>
            </w:r>
          </w:p>
        </w:tc>
        <w:tc>
          <w:tcPr>
            <w:tcW w:w="1709" w:type="dxa"/>
          </w:tcPr>
          <w:p w14:paraId="74A0FDCC" w14:textId="77777777" w:rsidR="00AA6C58" w:rsidRPr="001C7410" w:rsidRDefault="00AA6C58" w:rsidP="004E1609">
            <w:pPr>
              <w:pStyle w:val="TableParagraph"/>
              <w:rPr>
                <w:lang w:val="lt-LT"/>
              </w:rPr>
            </w:pPr>
            <w:r w:rsidRPr="001C7410">
              <w:rPr>
                <w:lang w:val="lt-LT"/>
              </w:rPr>
              <w:t>29 (0,92)</w:t>
            </w:r>
          </w:p>
        </w:tc>
        <w:tc>
          <w:tcPr>
            <w:tcW w:w="2071" w:type="dxa"/>
          </w:tcPr>
          <w:p w14:paraId="5F357BFC" w14:textId="77777777" w:rsidR="00AA6C58" w:rsidRPr="001C7410" w:rsidRDefault="00AA6C58" w:rsidP="004E1609">
            <w:pPr>
              <w:pStyle w:val="TableParagraph"/>
              <w:rPr>
                <w:lang w:val="lt-LT"/>
              </w:rPr>
            </w:pPr>
            <w:r w:rsidRPr="001C7410">
              <w:rPr>
                <w:lang w:val="lt-LT"/>
              </w:rPr>
              <w:t>1,54 (0,96, 2,45)</w:t>
            </w:r>
          </w:p>
        </w:tc>
        <w:tc>
          <w:tcPr>
            <w:tcW w:w="989" w:type="dxa"/>
          </w:tcPr>
          <w:p w14:paraId="21E25C93" w14:textId="77777777" w:rsidR="00AA6C58" w:rsidRPr="001C7410" w:rsidRDefault="00AA6C58" w:rsidP="004E1609">
            <w:pPr>
              <w:pStyle w:val="TableParagraph"/>
              <w:rPr>
                <w:lang w:val="lt-LT"/>
              </w:rPr>
            </w:pPr>
            <w:r w:rsidRPr="001C7410">
              <w:rPr>
                <w:lang w:val="lt-LT"/>
              </w:rPr>
              <w:t>0,0716</w:t>
            </w:r>
          </w:p>
        </w:tc>
      </w:tr>
      <w:tr w:rsidR="00AA6C58" w:rsidRPr="001C7410" w14:paraId="58D2A5A8" w14:textId="77777777" w:rsidTr="004E1609">
        <w:trPr>
          <w:trHeight w:val="268"/>
        </w:trPr>
        <w:tc>
          <w:tcPr>
            <w:tcW w:w="2127" w:type="dxa"/>
          </w:tcPr>
          <w:p w14:paraId="7B2DF5FC" w14:textId="77777777" w:rsidR="00AA6C58" w:rsidRPr="001C7410" w:rsidRDefault="00AA6C58" w:rsidP="004E1609">
            <w:pPr>
              <w:pStyle w:val="TableParagraph"/>
              <w:ind w:left="270"/>
              <w:jc w:val="left"/>
              <w:rPr>
                <w:lang w:val="lt-LT"/>
              </w:rPr>
            </w:pPr>
            <w:r w:rsidRPr="001C7410">
              <w:rPr>
                <w:lang w:val="lt-LT"/>
              </w:rPr>
              <w:t>Mirtinas, n</w:t>
            </w:r>
          </w:p>
        </w:tc>
        <w:tc>
          <w:tcPr>
            <w:tcW w:w="1980" w:type="dxa"/>
          </w:tcPr>
          <w:p w14:paraId="2D42BD55" w14:textId="77777777" w:rsidR="00AA6C58" w:rsidRPr="001C7410" w:rsidRDefault="00AA6C58" w:rsidP="004E1609">
            <w:pPr>
              <w:pStyle w:val="TableParagraph"/>
              <w:rPr>
                <w:lang w:val="lt-LT"/>
              </w:rPr>
            </w:pPr>
            <w:r w:rsidRPr="001C7410">
              <w:rPr>
                <w:lang w:val="lt-LT"/>
              </w:rPr>
              <w:t>5 (0,16)</w:t>
            </w:r>
          </w:p>
        </w:tc>
        <w:tc>
          <w:tcPr>
            <w:tcW w:w="1709" w:type="dxa"/>
          </w:tcPr>
          <w:p w14:paraId="74663839" w14:textId="77777777" w:rsidR="00AA6C58" w:rsidRPr="001C7410" w:rsidRDefault="00AA6C58" w:rsidP="004E1609">
            <w:pPr>
              <w:pStyle w:val="TableParagraph"/>
              <w:rPr>
                <w:lang w:val="lt-LT"/>
              </w:rPr>
            </w:pPr>
            <w:r w:rsidRPr="001C7410">
              <w:rPr>
                <w:lang w:val="lt-LT"/>
              </w:rPr>
              <w:t>5 (0,16)</w:t>
            </w:r>
          </w:p>
        </w:tc>
        <w:tc>
          <w:tcPr>
            <w:tcW w:w="2071" w:type="dxa"/>
          </w:tcPr>
          <w:p w14:paraId="1087D474" w14:textId="77777777" w:rsidR="00AA6C58" w:rsidRPr="001C7410" w:rsidRDefault="00AA6C58" w:rsidP="004E1609">
            <w:pPr>
              <w:pStyle w:val="TableParagraph"/>
              <w:rPr>
                <w:lang w:val="lt-LT"/>
              </w:rPr>
            </w:pPr>
          </w:p>
        </w:tc>
        <w:tc>
          <w:tcPr>
            <w:tcW w:w="989" w:type="dxa"/>
          </w:tcPr>
          <w:p w14:paraId="45EE0F6D" w14:textId="77777777" w:rsidR="00AA6C58" w:rsidRPr="001C7410" w:rsidRDefault="00AA6C58" w:rsidP="004E1609">
            <w:pPr>
              <w:pStyle w:val="TableParagraph"/>
              <w:rPr>
                <w:lang w:val="lt-LT"/>
              </w:rPr>
            </w:pPr>
          </w:p>
        </w:tc>
      </w:tr>
      <w:tr w:rsidR="00AA6C58" w:rsidRPr="001C7410" w14:paraId="3B5295B7" w14:textId="77777777" w:rsidTr="004E1609">
        <w:trPr>
          <w:trHeight w:val="310"/>
        </w:trPr>
        <w:tc>
          <w:tcPr>
            <w:tcW w:w="2127" w:type="dxa"/>
          </w:tcPr>
          <w:p w14:paraId="242A0ECD" w14:textId="77777777" w:rsidR="00AA6C58" w:rsidRPr="001C7410" w:rsidRDefault="00AA6C58" w:rsidP="004E1609">
            <w:pPr>
              <w:pStyle w:val="TableParagraph"/>
              <w:ind w:left="270"/>
              <w:jc w:val="left"/>
              <w:rPr>
                <w:lang w:val="lt-LT"/>
              </w:rPr>
            </w:pPr>
            <w:r w:rsidRPr="001C7410">
              <w:rPr>
                <w:lang w:val="lt-LT"/>
              </w:rPr>
              <w:t>Intrakranijinis, n</w:t>
            </w:r>
          </w:p>
        </w:tc>
        <w:tc>
          <w:tcPr>
            <w:tcW w:w="1980" w:type="dxa"/>
          </w:tcPr>
          <w:p w14:paraId="7C86901B" w14:textId="77777777" w:rsidR="00AA6C58" w:rsidRPr="001C7410" w:rsidRDefault="00AA6C58" w:rsidP="004E1609">
            <w:pPr>
              <w:pStyle w:val="TableParagraph"/>
              <w:rPr>
                <w:lang w:val="lt-LT"/>
              </w:rPr>
            </w:pPr>
            <w:r w:rsidRPr="001C7410">
              <w:rPr>
                <w:lang w:val="lt-LT"/>
              </w:rPr>
              <w:t>11 (0,34)</w:t>
            </w:r>
          </w:p>
        </w:tc>
        <w:tc>
          <w:tcPr>
            <w:tcW w:w="1709" w:type="dxa"/>
          </w:tcPr>
          <w:p w14:paraId="51536082" w14:textId="77777777" w:rsidR="00AA6C58" w:rsidRPr="001C7410" w:rsidRDefault="00AA6C58" w:rsidP="004E1609">
            <w:pPr>
              <w:pStyle w:val="TableParagraph"/>
              <w:rPr>
                <w:lang w:val="lt-LT"/>
              </w:rPr>
            </w:pPr>
            <w:r w:rsidRPr="001C7410">
              <w:rPr>
                <w:lang w:val="lt-LT"/>
              </w:rPr>
              <w:t>11 (0,35)</w:t>
            </w:r>
          </w:p>
        </w:tc>
        <w:tc>
          <w:tcPr>
            <w:tcW w:w="2071" w:type="dxa"/>
          </w:tcPr>
          <w:p w14:paraId="06AA2915" w14:textId="77777777" w:rsidR="00AA6C58" w:rsidRPr="001C7410" w:rsidRDefault="00AA6C58" w:rsidP="004E1609">
            <w:pPr>
              <w:pStyle w:val="TableParagraph"/>
              <w:rPr>
                <w:lang w:val="lt-LT"/>
              </w:rPr>
            </w:pPr>
          </w:p>
        </w:tc>
        <w:tc>
          <w:tcPr>
            <w:tcW w:w="989" w:type="dxa"/>
          </w:tcPr>
          <w:p w14:paraId="48F6B38A" w14:textId="77777777" w:rsidR="00AA6C58" w:rsidRPr="001C7410" w:rsidRDefault="00AA6C58" w:rsidP="004E1609">
            <w:pPr>
              <w:pStyle w:val="TableParagraph"/>
              <w:rPr>
                <w:lang w:val="lt-LT"/>
              </w:rPr>
            </w:pPr>
          </w:p>
        </w:tc>
      </w:tr>
      <w:tr w:rsidR="00AA6C58" w:rsidRPr="001C7410" w14:paraId="03B5DC78" w14:textId="77777777" w:rsidTr="004E1609">
        <w:trPr>
          <w:trHeight w:val="278"/>
        </w:trPr>
        <w:tc>
          <w:tcPr>
            <w:tcW w:w="2127" w:type="dxa"/>
          </w:tcPr>
          <w:p w14:paraId="6A466C7D" w14:textId="77777777" w:rsidR="00AA6C58" w:rsidRPr="001C7410" w:rsidRDefault="00AA6C58" w:rsidP="004E1609">
            <w:pPr>
              <w:pStyle w:val="TableParagraph"/>
              <w:jc w:val="left"/>
              <w:rPr>
                <w:lang w:val="lt-LT"/>
              </w:rPr>
            </w:pPr>
            <w:r w:rsidRPr="001C7410">
              <w:rPr>
                <w:lang w:val="lt-LT"/>
              </w:rPr>
              <w:t>Stiprus + KRNS†</w:t>
            </w:r>
          </w:p>
        </w:tc>
        <w:tc>
          <w:tcPr>
            <w:tcW w:w="1980" w:type="dxa"/>
          </w:tcPr>
          <w:p w14:paraId="2ABCDD8A" w14:textId="77777777" w:rsidR="00AA6C58" w:rsidRPr="001C7410" w:rsidRDefault="00AA6C58" w:rsidP="004E1609">
            <w:pPr>
              <w:pStyle w:val="TableParagraph"/>
              <w:rPr>
                <w:lang w:val="lt-LT"/>
              </w:rPr>
            </w:pPr>
            <w:r w:rsidRPr="001C7410">
              <w:rPr>
                <w:lang w:val="lt-LT"/>
              </w:rPr>
              <w:t>140 (4,46)</w:t>
            </w:r>
          </w:p>
        </w:tc>
        <w:tc>
          <w:tcPr>
            <w:tcW w:w="1709" w:type="dxa"/>
          </w:tcPr>
          <w:p w14:paraId="2A8BC0B7" w14:textId="77777777" w:rsidR="00AA6C58" w:rsidRPr="001C7410" w:rsidRDefault="00AA6C58" w:rsidP="004E1609">
            <w:pPr>
              <w:pStyle w:val="TableParagraph"/>
              <w:rPr>
                <w:lang w:val="lt-LT"/>
              </w:rPr>
            </w:pPr>
            <w:r w:rsidRPr="001C7410">
              <w:rPr>
                <w:lang w:val="lt-LT"/>
              </w:rPr>
              <w:t>101 (3,24)</w:t>
            </w:r>
          </w:p>
        </w:tc>
        <w:tc>
          <w:tcPr>
            <w:tcW w:w="2071" w:type="dxa"/>
          </w:tcPr>
          <w:p w14:paraId="4E6CEE31" w14:textId="77777777" w:rsidR="00AA6C58" w:rsidRPr="001C7410" w:rsidRDefault="00AA6C58" w:rsidP="004E1609">
            <w:pPr>
              <w:pStyle w:val="TableParagraph"/>
              <w:rPr>
                <w:lang w:val="lt-LT"/>
              </w:rPr>
            </w:pPr>
            <w:r w:rsidRPr="001C7410">
              <w:rPr>
                <w:lang w:val="lt-LT"/>
              </w:rPr>
              <w:t>1,38 (1,07, 1,78)</w:t>
            </w:r>
          </w:p>
        </w:tc>
        <w:tc>
          <w:tcPr>
            <w:tcW w:w="989" w:type="dxa"/>
          </w:tcPr>
          <w:p w14:paraId="43FAB31B" w14:textId="77777777" w:rsidR="00AA6C58" w:rsidRPr="001C7410" w:rsidRDefault="00AA6C58" w:rsidP="004E1609">
            <w:pPr>
              <w:pStyle w:val="TableParagraph"/>
              <w:rPr>
                <w:lang w:val="lt-LT"/>
              </w:rPr>
            </w:pPr>
            <w:r w:rsidRPr="001C7410">
              <w:rPr>
                <w:lang w:val="lt-LT"/>
              </w:rPr>
              <w:t>0,0144</w:t>
            </w:r>
          </w:p>
        </w:tc>
      </w:tr>
      <w:tr w:rsidR="00AA6C58" w:rsidRPr="001C7410" w14:paraId="3CE6334C" w14:textId="77777777" w:rsidTr="004E1609">
        <w:trPr>
          <w:trHeight w:val="96"/>
        </w:trPr>
        <w:tc>
          <w:tcPr>
            <w:tcW w:w="2127" w:type="dxa"/>
          </w:tcPr>
          <w:p w14:paraId="72D789E8" w14:textId="77777777" w:rsidR="00AA6C58" w:rsidRPr="001C7410" w:rsidRDefault="00AA6C58" w:rsidP="004E1609">
            <w:pPr>
              <w:pStyle w:val="TableParagraph"/>
              <w:jc w:val="left"/>
              <w:rPr>
                <w:lang w:val="lt-LT"/>
              </w:rPr>
            </w:pPr>
            <w:r w:rsidRPr="001C7410">
              <w:rPr>
                <w:lang w:val="lt-LT"/>
              </w:rPr>
              <w:t>Visi</w:t>
            </w:r>
          </w:p>
        </w:tc>
        <w:tc>
          <w:tcPr>
            <w:tcW w:w="1980" w:type="dxa"/>
          </w:tcPr>
          <w:p w14:paraId="51D290D3" w14:textId="77777777" w:rsidR="00AA6C58" w:rsidRPr="001C7410" w:rsidRDefault="00AA6C58" w:rsidP="004E1609">
            <w:pPr>
              <w:pStyle w:val="TableParagraph"/>
              <w:rPr>
                <w:lang w:val="lt-LT"/>
              </w:rPr>
            </w:pPr>
            <w:r w:rsidRPr="001C7410">
              <w:rPr>
                <w:lang w:val="lt-LT"/>
              </w:rPr>
              <w:t>325 (10,85)</w:t>
            </w:r>
          </w:p>
        </w:tc>
        <w:tc>
          <w:tcPr>
            <w:tcW w:w="1709" w:type="dxa"/>
          </w:tcPr>
          <w:p w14:paraId="160ADF1F" w14:textId="77777777" w:rsidR="00AA6C58" w:rsidRPr="001C7410" w:rsidRDefault="00AA6C58" w:rsidP="004E1609">
            <w:pPr>
              <w:pStyle w:val="TableParagraph"/>
              <w:rPr>
                <w:lang w:val="lt-LT"/>
              </w:rPr>
            </w:pPr>
            <w:r w:rsidRPr="001C7410">
              <w:rPr>
                <w:lang w:val="lt-LT"/>
              </w:rPr>
              <w:t>250 (8,32)</w:t>
            </w:r>
          </w:p>
        </w:tc>
        <w:tc>
          <w:tcPr>
            <w:tcW w:w="2071" w:type="dxa"/>
          </w:tcPr>
          <w:p w14:paraId="3A1E7464" w14:textId="77777777" w:rsidR="00AA6C58" w:rsidRPr="001C7410" w:rsidRDefault="00AA6C58" w:rsidP="004E1609">
            <w:pPr>
              <w:pStyle w:val="TableParagraph"/>
              <w:rPr>
                <w:lang w:val="lt-LT"/>
              </w:rPr>
            </w:pPr>
            <w:r w:rsidRPr="001C7410">
              <w:rPr>
                <w:lang w:val="lt-LT"/>
              </w:rPr>
              <w:t>1,30 (1,10, 1,53)</w:t>
            </w:r>
          </w:p>
        </w:tc>
        <w:tc>
          <w:tcPr>
            <w:tcW w:w="989" w:type="dxa"/>
          </w:tcPr>
          <w:p w14:paraId="3D63E8C9" w14:textId="77777777" w:rsidR="00AA6C58" w:rsidRPr="001C7410" w:rsidRDefault="00AA6C58" w:rsidP="004E1609">
            <w:pPr>
              <w:pStyle w:val="TableParagraph"/>
              <w:rPr>
                <w:lang w:val="lt-LT"/>
              </w:rPr>
            </w:pPr>
            <w:r w:rsidRPr="001C7410">
              <w:rPr>
                <w:lang w:val="lt-LT"/>
              </w:rPr>
              <w:t>0,0017</w:t>
            </w:r>
          </w:p>
        </w:tc>
      </w:tr>
    </w:tbl>
    <w:p w14:paraId="664AC100" w14:textId="7B4DB836" w:rsidR="00AA6C58" w:rsidRPr="001C7410" w:rsidRDefault="00AA6C58" w:rsidP="003D30B2">
      <w:pPr>
        <w:pStyle w:val="Sraopastraipa"/>
        <w:numPr>
          <w:ilvl w:val="0"/>
          <w:numId w:val="9"/>
        </w:numPr>
        <w:tabs>
          <w:tab w:val="left" w:pos="401"/>
        </w:tabs>
        <w:ind w:left="360" w:hanging="360"/>
        <w:rPr>
          <w:sz w:val="20"/>
          <w:lang w:val="lt-LT"/>
        </w:rPr>
      </w:pPr>
      <w:r w:rsidRPr="001C7410">
        <w:rPr>
          <w:sz w:val="20"/>
          <w:lang w:val="lt-LT"/>
        </w:rPr>
        <w:t xml:space="preserve">Stiprus kraujavimas apibūdinamas pagal </w:t>
      </w:r>
      <w:r w:rsidR="00FF1F63" w:rsidRPr="001C7410">
        <w:rPr>
          <w:sz w:val="20"/>
          <w:lang w:val="lt-LT"/>
        </w:rPr>
        <w:t>T</w:t>
      </w:r>
      <w:r w:rsidRPr="001C7410">
        <w:rPr>
          <w:sz w:val="20"/>
          <w:lang w:val="lt-LT"/>
        </w:rPr>
        <w:t xml:space="preserve">arptautinės trombozės ir hemostazės </w:t>
      </w:r>
      <w:r w:rsidR="00FF1F63" w:rsidRPr="001C7410">
        <w:rPr>
          <w:sz w:val="20"/>
          <w:lang w:val="lt-LT"/>
        </w:rPr>
        <w:t xml:space="preserve">draugijos </w:t>
      </w:r>
      <w:r w:rsidRPr="001C7410">
        <w:rPr>
          <w:sz w:val="20"/>
          <w:lang w:val="lt-LT"/>
        </w:rPr>
        <w:t xml:space="preserve">(angl., </w:t>
      </w:r>
      <w:r w:rsidRPr="001C7410">
        <w:rPr>
          <w:i/>
          <w:sz w:val="20"/>
          <w:lang w:val="lt-LT"/>
        </w:rPr>
        <w:t>International Society on Thrombosis and Haemostasis [ISTH]</w:t>
      </w:r>
      <w:r w:rsidRPr="001C7410">
        <w:rPr>
          <w:sz w:val="20"/>
          <w:lang w:val="lt-LT"/>
        </w:rPr>
        <w:t>) kriterijus.</w:t>
      </w:r>
    </w:p>
    <w:p w14:paraId="5CDB0766" w14:textId="77777777" w:rsidR="00AA6C58" w:rsidRPr="001C7410" w:rsidRDefault="00AA6C58" w:rsidP="00AA6C58">
      <w:pPr>
        <w:pStyle w:val="Pagrindinistekstas"/>
        <w:ind w:left="360" w:hanging="360"/>
        <w:rPr>
          <w:sz w:val="20"/>
          <w:lang w:val="lt-LT"/>
        </w:rPr>
      </w:pPr>
      <w:r w:rsidRPr="001C7410">
        <w:rPr>
          <w:sz w:val="20"/>
          <w:lang w:val="lt-LT"/>
        </w:rPr>
        <w:t>†</w:t>
      </w:r>
      <w:r w:rsidRPr="001C7410">
        <w:rPr>
          <w:sz w:val="20"/>
          <w:lang w:val="lt-LT"/>
        </w:rPr>
        <w:tab/>
        <w:t>Kliniškai reikšmingas, nestiprus.</w:t>
      </w:r>
    </w:p>
    <w:p w14:paraId="59B7AB32" w14:textId="77777777" w:rsidR="00AA6C58" w:rsidRPr="001C7410" w:rsidRDefault="00AA6C58" w:rsidP="00AA6C58">
      <w:pPr>
        <w:rPr>
          <w:i/>
          <w:u w:val="single"/>
          <w:lang w:val="lt-LT"/>
        </w:rPr>
      </w:pPr>
    </w:p>
    <w:p w14:paraId="762F8084" w14:textId="77777777" w:rsidR="00AA6C58" w:rsidRPr="001C7410" w:rsidRDefault="00AA6C58" w:rsidP="00AA6C58">
      <w:pPr>
        <w:rPr>
          <w:i/>
          <w:lang w:val="lt-LT"/>
        </w:rPr>
      </w:pPr>
      <w:r w:rsidRPr="001C7410">
        <w:rPr>
          <w:i/>
          <w:u w:val="single"/>
          <w:lang w:val="lt-LT"/>
        </w:rPr>
        <w:t>Pacientai, kuriems pasireiškė VNPV ir sirgo ŪKS, ir (arba) kuriems atlikta PVAI</w:t>
      </w:r>
    </w:p>
    <w:p w14:paraId="1762429D" w14:textId="77777777" w:rsidR="00AA6C58" w:rsidRPr="001C7410" w:rsidRDefault="00AA6C58" w:rsidP="00AA6C58">
      <w:pPr>
        <w:rPr>
          <w:lang w:val="lt-LT"/>
        </w:rPr>
      </w:pPr>
      <w:r w:rsidRPr="001C7410">
        <w:rPr>
          <w:lang w:val="lt-LT"/>
        </w:rPr>
        <w:t>Atvirame atsitiktinių imčių, kontroliuojamame, 2 x 2 veiksnių modelio tyrime AUGUSTUS dalyvavo 4 614 VNPV patyrusių pacientų, kurie sirgo ŪKS (43 %) ir (arba) kuriems atlikta PVAI (56 %). Visiems pacientams skirtas bazinis gydymas P2Y12 inhibitoriumi (klopidogreliu: 90,3 %), pagal vietos sveikatos priežiūros standartą.</w:t>
      </w:r>
    </w:p>
    <w:p w14:paraId="2FA241D9" w14:textId="77777777" w:rsidR="00AA6C58" w:rsidRPr="001C7410" w:rsidRDefault="00AA6C58" w:rsidP="00AA6C58">
      <w:pPr>
        <w:pStyle w:val="Pagrindinistekstas"/>
        <w:rPr>
          <w:lang w:val="lt-LT"/>
        </w:rPr>
      </w:pPr>
    </w:p>
    <w:p w14:paraId="34675E54" w14:textId="0B4B468E" w:rsidR="00AA6C58" w:rsidRPr="001C7410" w:rsidRDefault="00AA6C58" w:rsidP="00AA6C58">
      <w:pPr>
        <w:rPr>
          <w:lang w:val="lt-LT"/>
        </w:rPr>
      </w:pPr>
      <w:r w:rsidRPr="001C7410">
        <w:rPr>
          <w:lang w:val="lt-LT"/>
        </w:rPr>
        <w:t xml:space="preserve">Pacientai per 14 dienų po ŪKS ir (arba) PVAI laikotarpį atsitiktinių imčių būdu buvo </w:t>
      </w:r>
      <w:r w:rsidR="006B7C3F" w:rsidRPr="001C7410">
        <w:rPr>
          <w:lang w:val="lt-LT"/>
        </w:rPr>
        <w:t xml:space="preserve">suskirstyti ir jiems skirta </w:t>
      </w:r>
      <w:r w:rsidRPr="001C7410">
        <w:rPr>
          <w:lang w:val="lt-LT"/>
        </w:rPr>
        <w:t>vartoti po 5 mg apiksabano du kartus per parą (po 2,5 mg du kartus per parą, jeigu atitiko du arba daugiau dozės mažinimo kriterijų; 10 % vartojo mažesnę dozę) arba VKA, kartu skiriant ASR (81 mg vieną kartą per parą) arba placebo. Pacientų amžiaus vidurkis buvo 69,9 metų; 94 % randomizuotų pacientų nustatytas &gt; 2 balų vertinimas pagal CHA2DS</w:t>
      </w:r>
      <w:r w:rsidRPr="001C7410">
        <w:rPr>
          <w:vertAlign w:val="subscript"/>
          <w:lang w:val="lt-LT"/>
        </w:rPr>
        <w:t>2</w:t>
      </w:r>
      <w:r w:rsidRPr="001C7410">
        <w:rPr>
          <w:lang w:val="lt-LT"/>
        </w:rPr>
        <w:t>-VASc, o 47 % nustatytas &gt; 3 balų vertinimas pagal HAS-BLED. Pacientų, kuriems atsitiktinių imčių būdu buvo skirta vartoti VKA, laiko, kai vertės atitiko terapines ribas (TTR) (TNS 2–3), proporcinė dalis siekė 56 %; laiko, kai vertės buvo mažesnės nei TTR – 32 %, o laiko, kai vertės buvo aukštesnės už TTR –12 %.</w:t>
      </w:r>
    </w:p>
    <w:p w14:paraId="7C9A8232" w14:textId="77777777" w:rsidR="00AA6C58" w:rsidRPr="001C7410" w:rsidRDefault="00AA6C58" w:rsidP="00AA6C58">
      <w:pPr>
        <w:pStyle w:val="Pagrindinistekstas"/>
        <w:rPr>
          <w:lang w:val="lt-LT"/>
        </w:rPr>
      </w:pPr>
    </w:p>
    <w:p w14:paraId="4E81B585" w14:textId="77777777" w:rsidR="00AA6C58" w:rsidRPr="008908CD" w:rsidRDefault="00AA6C58" w:rsidP="00AA6C58">
      <w:pPr>
        <w:rPr>
          <w:lang w:val="lt-LT"/>
        </w:rPr>
      </w:pPr>
      <w:r w:rsidRPr="001C7410">
        <w:rPr>
          <w:lang w:val="lt-LT"/>
        </w:rPr>
        <w:t>Pagrindinis AUGUSTUS tyrimo tikslas buvo įvertinti saugumą, o pirminė vertinamoji baigtis – stiprus kraujavimas pagal ISTH arba KRNS kraujavimas. Palyginus apiksabaną su VKA, pirminė vertinamoji baigtis (stiprus kraujavimas pagal ISTH arba KRNS kraujavimas) 6-ąjį mėnesį nustatyta atitinkamai 241 (10,5 %) pacientui apiksabano grupėje ir 332 (14,7 %) pacientams VKA grupėje (SR = 0,69; 95 % PI: 0,58; 0,82; dvipusio kriterijaus p &lt; 0,0001, rodanti ne blogesnį rezultatą, ir p &lt; 0,0001, rodanti geresnį rezultatą). Vertinant VKA, papildomos pogrupių pagal TTR analizės parodė, kad didžiausias kraujavimų dažnis susijęs su žemiausios kvartilės TTR. Kraujavimų dažnis apiksabano ir didžiausio kvartilio TTR pogrupiuose buvo panašus.</w:t>
      </w:r>
    </w:p>
    <w:p w14:paraId="611D84CF" w14:textId="77777777" w:rsidR="00AA6C58" w:rsidRPr="001C7410" w:rsidRDefault="00AA6C58" w:rsidP="00AA6C58">
      <w:pPr>
        <w:rPr>
          <w:lang w:val="lt-LT"/>
        </w:rPr>
      </w:pPr>
    </w:p>
    <w:p w14:paraId="447CDCB4" w14:textId="77777777" w:rsidR="00AA6C58" w:rsidRPr="001C7410" w:rsidRDefault="00AA6C58" w:rsidP="00AA6C58">
      <w:pPr>
        <w:pStyle w:val="Pagrindinistekstas"/>
        <w:rPr>
          <w:lang w:val="lt-LT"/>
        </w:rPr>
      </w:pPr>
      <w:r w:rsidRPr="001C7410">
        <w:rPr>
          <w:lang w:val="lt-LT"/>
        </w:rPr>
        <w:t>Palyginus ASR su placebu, pirminė vertinamoji baigtis stiprus kraujavimas pagal ISTH</w:t>
      </w:r>
      <w:r w:rsidRPr="001C7410">
        <w:rPr>
          <w:i/>
          <w:lang w:val="lt-LT"/>
        </w:rPr>
        <w:t xml:space="preserve"> </w:t>
      </w:r>
      <w:r w:rsidRPr="001C7410">
        <w:rPr>
          <w:lang w:val="lt-LT"/>
        </w:rPr>
        <w:t>arba KRNS kraujavimas 6-ąjį mėnesį nustatyta atitinkamai 367 (16,1 %) pacientams ASR grupėje ir 204 (9,0 %) pacientams placebo grupėje (SR = 1,88; 95 % PI: 1,58; 2,23; dvipusio kriterijaus p &lt; 0,0001).</w:t>
      </w:r>
    </w:p>
    <w:p w14:paraId="052BC7A0" w14:textId="77777777" w:rsidR="00AA6C58" w:rsidRPr="001C7410" w:rsidRDefault="00AA6C58" w:rsidP="00AA6C58">
      <w:pPr>
        <w:pStyle w:val="Pagrindinistekstas"/>
        <w:rPr>
          <w:lang w:val="lt-LT"/>
        </w:rPr>
      </w:pPr>
    </w:p>
    <w:p w14:paraId="7B95FD9E" w14:textId="77777777" w:rsidR="00AA6C58" w:rsidRPr="001C7410" w:rsidRDefault="00AA6C58" w:rsidP="00AA6C58">
      <w:pPr>
        <w:rPr>
          <w:lang w:val="lt-LT"/>
        </w:rPr>
      </w:pPr>
      <w:r w:rsidRPr="001C7410">
        <w:rPr>
          <w:lang w:val="lt-LT"/>
        </w:rPr>
        <w:t>Nagrinėjant konkrečiai, apiksabanu gydytų pacientų grupėje stiprus arba KRNS kraujavimas nustatytas atitinkamai 157 (13,7 %) pacientams, vartojusiems ASR, ir 84 (7,4 %) pacientams, vartojusiems placebo. VKA gydytų pacientų grupėje stiprus arba KRNS kraujavimas nustatytas atitinkamai 208 (18,5 %) pacientams, vartojusiems ASR, ir 122 (10,8 %) pacientams, vartojusiems placebo.</w:t>
      </w:r>
    </w:p>
    <w:p w14:paraId="442F94F4" w14:textId="77777777" w:rsidR="00AA6C58" w:rsidRPr="001C7410" w:rsidRDefault="00AA6C58" w:rsidP="00AA6C58">
      <w:pPr>
        <w:rPr>
          <w:lang w:val="lt-LT"/>
        </w:rPr>
      </w:pPr>
    </w:p>
    <w:p w14:paraId="70722689" w14:textId="77777777" w:rsidR="00AA6C58" w:rsidRPr="001C7410" w:rsidRDefault="00AA6C58" w:rsidP="00AA6C58">
      <w:pPr>
        <w:rPr>
          <w:lang w:val="lt-LT"/>
        </w:rPr>
      </w:pPr>
      <w:r w:rsidRPr="001C7410">
        <w:rPr>
          <w:lang w:val="lt-LT"/>
        </w:rPr>
        <w:t>Kiti gydymo poveikiai vertinti kaip antrinis tyrimo tikslas, atsižvelgiant į sudėtines vertinamąsias baigtis.</w:t>
      </w:r>
    </w:p>
    <w:p w14:paraId="663D4410" w14:textId="4401A5A9" w:rsidR="00AA6C58" w:rsidRPr="001C7410" w:rsidRDefault="00AA6C58" w:rsidP="00AA6C58">
      <w:pPr>
        <w:rPr>
          <w:lang w:val="lt-LT"/>
        </w:rPr>
      </w:pPr>
      <w:r w:rsidRPr="001C7410">
        <w:rPr>
          <w:lang w:val="lt-LT"/>
        </w:rPr>
        <w:t xml:space="preserve">Palyginus apiksabaną su VKA, sudėtinė vertinamoji baigtis </w:t>
      </w:r>
      <w:r w:rsidR="00986FC5" w:rsidRPr="001C7410">
        <w:rPr>
          <w:lang w:val="lt-LT"/>
        </w:rPr>
        <w:t xml:space="preserve">– </w:t>
      </w:r>
      <w:r w:rsidRPr="001C7410">
        <w:rPr>
          <w:lang w:val="lt-LT"/>
        </w:rPr>
        <w:t>mirtis arba kartotinė hospitalizacija</w:t>
      </w:r>
      <w:r w:rsidR="00586316" w:rsidRPr="001C7410">
        <w:rPr>
          <w:lang w:val="lt-LT"/>
        </w:rPr>
        <w:t xml:space="preserve">, </w:t>
      </w:r>
      <w:r w:rsidRPr="001C7410">
        <w:rPr>
          <w:lang w:val="lt-LT"/>
        </w:rPr>
        <w:t xml:space="preserve">nustatyta atitinkamai 541 (23,5 %) pacientui apiksabano grupėje ir 632 (27,4 %) pacientams VKA grupėje. Sudėtinė vertinamoji baigtis </w:t>
      </w:r>
      <w:r w:rsidR="006E2C15" w:rsidRPr="001C7410">
        <w:rPr>
          <w:lang w:val="lt-LT"/>
        </w:rPr>
        <w:t xml:space="preserve">– </w:t>
      </w:r>
      <w:r w:rsidRPr="001C7410">
        <w:rPr>
          <w:lang w:val="lt-LT"/>
        </w:rPr>
        <w:t>mirtis arba išeminis įvykis</w:t>
      </w:r>
      <w:r w:rsidR="006E2C15" w:rsidRPr="001C7410">
        <w:rPr>
          <w:lang w:val="lt-LT"/>
        </w:rPr>
        <w:t xml:space="preserve"> </w:t>
      </w:r>
      <w:r w:rsidRPr="001C7410">
        <w:rPr>
          <w:lang w:val="lt-LT"/>
        </w:rPr>
        <w:t>(insultas, miokardo infarktas, stento trombozė arba urgentinė revaskuliarizacija)</w:t>
      </w:r>
      <w:r w:rsidR="00586316" w:rsidRPr="001C7410">
        <w:rPr>
          <w:lang w:val="lt-LT"/>
        </w:rPr>
        <w:t xml:space="preserve">, </w:t>
      </w:r>
      <w:r w:rsidRPr="001C7410">
        <w:rPr>
          <w:lang w:val="lt-LT"/>
        </w:rPr>
        <w:t>nustatyta atitinkamai 170 (7,4 %) pacientų apiksabano grupėje ir 182 (7,9 %) pacientams VKA grupėje.</w:t>
      </w:r>
    </w:p>
    <w:p w14:paraId="72800682" w14:textId="1E6A1B46" w:rsidR="00AA6C58" w:rsidRPr="001C7410" w:rsidRDefault="00AA6C58" w:rsidP="00AA6C58">
      <w:pPr>
        <w:rPr>
          <w:lang w:val="lt-LT"/>
        </w:rPr>
      </w:pPr>
      <w:r w:rsidRPr="001C7410">
        <w:rPr>
          <w:lang w:val="lt-LT"/>
        </w:rPr>
        <w:t xml:space="preserve">Palyginus ASR su placebu, sudėtinė vertinamoji baigtis </w:t>
      </w:r>
      <w:r w:rsidR="00934AD5" w:rsidRPr="001C7410">
        <w:rPr>
          <w:lang w:val="lt-LT"/>
        </w:rPr>
        <w:t xml:space="preserve">– </w:t>
      </w:r>
      <w:r w:rsidRPr="001C7410">
        <w:rPr>
          <w:lang w:val="lt-LT"/>
        </w:rPr>
        <w:t>mirtis arba kartotinė hospitalizacija</w:t>
      </w:r>
      <w:r w:rsidR="00586316" w:rsidRPr="001C7410">
        <w:rPr>
          <w:lang w:val="lt-LT"/>
        </w:rPr>
        <w:t xml:space="preserve"> </w:t>
      </w:r>
      <w:r w:rsidRPr="001C7410">
        <w:rPr>
          <w:lang w:val="lt-LT"/>
        </w:rPr>
        <w:t xml:space="preserve">nustatyta atitinkamai 604 (26,2 %) pacientams ASR grupėje ir 569 (24,7 %) pacientams placebo grupėje. Sudėtinė vertinamoji baigtis </w:t>
      </w:r>
      <w:r w:rsidR="00EB6045" w:rsidRPr="001C7410">
        <w:rPr>
          <w:lang w:val="lt-LT"/>
        </w:rPr>
        <w:t xml:space="preserve">– </w:t>
      </w:r>
      <w:r w:rsidRPr="001C7410">
        <w:rPr>
          <w:lang w:val="lt-LT"/>
        </w:rPr>
        <w:t>mirtis arba išeminis įvykis(insultas, miokardo infarktas, stento trombozė arba urgentinė revaskuliarizacija)</w:t>
      </w:r>
      <w:r w:rsidR="00D75208" w:rsidRPr="001C7410">
        <w:rPr>
          <w:lang w:val="lt-LT"/>
        </w:rPr>
        <w:t>,</w:t>
      </w:r>
      <w:r w:rsidRPr="001C7410">
        <w:rPr>
          <w:lang w:val="lt-LT"/>
        </w:rPr>
        <w:t xml:space="preserve"> nustatyta atitinkamai 163 (7,1 %) pacientams ASR grupėje ir 189 (8,2 %) pacientams placebo grupėje.</w:t>
      </w:r>
    </w:p>
    <w:p w14:paraId="34869101" w14:textId="77777777" w:rsidR="00AA6C58" w:rsidRPr="001C7410" w:rsidRDefault="00AA6C58" w:rsidP="00AA6C58">
      <w:pPr>
        <w:rPr>
          <w:lang w:val="lt-LT"/>
        </w:rPr>
      </w:pPr>
    </w:p>
    <w:p w14:paraId="29759CDF" w14:textId="77777777" w:rsidR="00AA6C58" w:rsidRPr="001C7410" w:rsidRDefault="00AA6C58" w:rsidP="00AA6C58">
      <w:pPr>
        <w:rPr>
          <w:u w:val="single"/>
          <w:lang w:val="lt-LT"/>
        </w:rPr>
      </w:pPr>
      <w:r w:rsidRPr="001C7410">
        <w:rPr>
          <w:u w:val="single"/>
          <w:lang w:val="lt-LT"/>
        </w:rPr>
        <w:t>Pacientai, kuriems atlikta kardioversija</w:t>
      </w:r>
    </w:p>
    <w:p w14:paraId="200FD1C2" w14:textId="683E9A22" w:rsidR="00AA6C58" w:rsidRPr="001C7410" w:rsidRDefault="00AA6C58" w:rsidP="00AA6C58">
      <w:pPr>
        <w:rPr>
          <w:lang w:val="lt-LT"/>
        </w:rPr>
      </w:pPr>
      <w:r w:rsidRPr="001C7410">
        <w:rPr>
          <w:lang w:val="lt-LT"/>
        </w:rPr>
        <w:t>Atvirame daugiacentriame tyrime EMANATE dalyvavo 1500 pacientų, kuriems paskirta kardioversija dėl VNPV ir kurie anksčiau nesigydė geriamaisiais antikoaguliantais arba paskutinę jų dozę suvartojo mažiau kaip prieš 48 valandas. Pacientai atsitiktinių imčių būdu santykiu 1:1 paskirti į apiksabano arba heparino ir (arba) VKA, vartojamų širdies ir kraujagyslių reiškinių profilaktikai, grupes. Elektrinė ir (arba) farmakologinė kardioversija atlikta suvartojus ne mažiau kaip 5 (penkias) 5 mg du kartus per parą apiksabano dozes (arba tam tikriems pacientams 2,5 mg du kartus per parą (žr. 4.2 skyrių)) arba ne mažiau kaip po 2 valandų po 10 mg įsotinamosios dozės (arba tam tikriems pacientams 5 mg įsotinamosios dozės (žr. 4.2 skyrių)) suvartojimo, jeigu reikėjo kardioversiją atlikti anksčiau. Apiksabano grupėje įsotinamąją dozę gavo 342 pacientai (331 pacientas – 10 mg dozę ir 11 pacientų – 5 mg dozę).</w:t>
      </w:r>
    </w:p>
    <w:p w14:paraId="19EEC28A" w14:textId="77777777" w:rsidR="00AA6C58" w:rsidRPr="001C7410" w:rsidRDefault="00AA6C58" w:rsidP="00AA6C58">
      <w:pPr>
        <w:pStyle w:val="Pagrindinistekstas"/>
        <w:rPr>
          <w:lang w:val="lt-LT"/>
        </w:rPr>
      </w:pPr>
    </w:p>
    <w:p w14:paraId="77A9F169" w14:textId="77777777" w:rsidR="00AA6C58" w:rsidRPr="001C7410" w:rsidRDefault="00AA6C58" w:rsidP="00AA6C58">
      <w:pPr>
        <w:rPr>
          <w:lang w:val="lt-LT"/>
        </w:rPr>
      </w:pPr>
      <w:r w:rsidRPr="001C7410">
        <w:rPr>
          <w:lang w:val="lt-LT"/>
        </w:rPr>
        <w:t>Apiksabano grupėje insultų nebuvo (0 %) (n = 753), o heparino ir (arba) VKA grupėje įvyko 6 (0,80 %) insultai (n</w:t>
      </w:r>
      <w:r w:rsidRPr="008908CD">
        <w:rPr>
          <w:lang w:val="lt-LT"/>
        </w:rPr>
        <w:t> </w:t>
      </w:r>
      <w:r w:rsidRPr="001C7410">
        <w:rPr>
          <w:lang w:val="lt-LT"/>
        </w:rPr>
        <w:t>= 747; RS 0,00; 95 % PI 0,00; 0,64). Dėl įvairių priežasčių mirė 2 pacientai (0,27 %) apiksabano grupėje ir 1 pacientas (0,13 %) heparino ir (arba) VKA grupėje. Apie sisteminės embolijos reiškinius pranešimų negauta.</w:t>
      </w:r>
    </w:p>
    <w:p w14:paraId="4D9F3BB6" w14:textId="77777777" w:rsidR="00AA6C58" w:rsidRPr="001C7410" w:rsidRDefault="00AA6C58" w:rsidP="00AA6C58">
      <w:pPr>
        <w:rPr>
          <w:lang w:val="lt-LT"/>
        </w:rPr>
      </w:pPr>
    </w:p>
    <w:p w14:paraId="70C2849D" w14:textId="77777777" w:rsidR="00AA6C58" w:rsidRPr="001C7410" w:rsidRDefault="00AA6C58" w:rsidP="00AA6C58">
      <w:pPr>
        <w:rPr>
          <w:lang w:val="lt-LT"/>
        </w:rPr>
      </w:pPr>
      <w:r w:rsidRPr="001C7410">
        <w:rPr>
          <w:lang w:val="lt-LT"/>
        </w:rPr>
        <w:t>Stipraus kraujavimo ir KRNS kraujavimo reiškinių atitinkamai patyrė 3 (0,41 %) ir 11 (1,50 %) pacientų apiksabano grupėje, palyginti su 6 (0,83 %) ir 13 (1,80 %) pacientų heparino ir (arba) VKA grupėje.</w:t>
      </w:r>
    </w:p>
    <w:p w14:paraId="71667085" w14:textId="77777777" w:rsidR="00AA6C58" w:rsidRPr="001C7410" w:rsidRDefault="00AA6C58" w:rsidP="00AA6C58">
      <w:pPr>
        <w:rPr>
          <w:lang w:val="lt-LT"/>
        </w:rPr>
      </w:pPr>
    </w:p>
    <w:p w14:paraId="01F79754" w14:textId="77777777" w:rsidR="00AA6C58" w:rsidRPr="001C7410" w:rsidRDefault="00AA6C58" w:rsidP="00AA6C58">
      <w:pPr>
        <w:rPr>
          <w:lang w:val="lt-LT"/>
        </w:rPr>
      </w:pPr>
      <w:r w:rsidRPr="001C7410">
        <w:rPr>
          <w:lang w:val="lt-LT"/>
        </w:rPr>
        <w:t>Šis apžvalginis tyrimas parodė, kad veiksmingumas ir saugumas apiksabano ir heparino bei (arba) VKA grupėse, vaistinių preparatų skiriant prieš kardioversiją, yra panašūs.</w:t>
      </w:r>
    </w:p>
    <w:p w14:paraId="1275327B" w14:textId="77777777" w:rsidR="00AA6C58" w:rsidRPr="001C7410" w:rsidRDefault="00AA6C58" w:rsidP="00AA6C58">
      <w:pPr>
        <w:pStyle w:val="Pagrindinistekstas"/>
        <w:rPr>
          <w:lang w:val="lt-LT"/>
        </w:rPr>
      </w:pPr>
    </w:p>
    <w:p w14:paraId="351E5EAC" w14:textId="77777777" w:rsidR="00AA6C58" w:rsidRPr="001C7410" w:rsidRDefault="00AA6C58" w:rsidP="00AA6C58">
      <w:pPr>
        <w:rPr>
          <w:i/>
          <w:lang w:val="lt-LT"/>
        </w:rPr>
      </w:pPr>
      <w:r w:rsidRPr="001C7410">
        <w:rPr>
          <w:i/>
          <w:u w:val="single"/>
          <w:lang w:val="lt-LT"/>
        </w:rPr>
        <w:t>GVT gydymas, PE gydymas ir pasikartojančios GVT bei PE (VTEt) profilaktika</w:t>
      </w:r>
    </w:p>
    <w:p w14:paraId="6922A9A0" w14:textId="49401D57" w:rsidR="00AA6C58" w:rsidRPr="001C7410" w:rsidRDefault="00AA6C58" w:rsidP="00AA6C58">
      <w:pPr>
        <w:rPr>
          <w:lang w:val="lt-LT"/>
        </w:rPr>
      </w:pPr>
      <w:r w:rsidRPr="001C7410">
        <w:rPr>
          <w:lang w:val="lt-LT"/>
        </w:rPr>
        <w:t xml:space="preserve">Klinikinė </w:t>
      </w:r>
      <w:r w:rsidR="00F8039D" w:rsidRPr="001C7410">
        <w:rPr>
          <w:lang w:val="lt-LT"/>
        </w:rPr>
        <w:t xml:space="preserve">suaugusiųjų </w:t>
      </w:r>
      <w:r w:rsidRPr="001C7410">
        <w:rPr>
          <w:lang w:val="lt-LT"/>
        </w:rPr>
        <w:t>programa (AMPLIFY: apiksabanas, palyginti su enoksaparinu/varfarinu; AMPLIFY-EXT: apiksabanas, palyginti su placebu) buvo suplanuota taip, kad parodytų apiksabano veiksmingumą ir saugumą gydant GVT ir (arba) PE (AMPLIFY) ir kai po 6–12 mėnesių trukmės GVT ir (arba) PE gydymo antikoaguliantais šis vaistinis preparatas skiriamas pasikartojančios GVT ir (arba) PE profilaktikai (AMPLIFY-EXT). Abu šie tyrimai buvo atsitiktinės atrankos, paralelinių grupių, dvigubai koduoti ir tarptautiniai. Jie buvo atliekami su simptomine proksimaline GVT arba simptomine PE sergančiais pacientais. Visas pagrindines saugumo ir veiksmingumo vertinamąsias baigtis akluoju būdu išnagrinėjo nepriklausomas komitetas.</w:t>
      </w:r>
    </w:p>
    <w:p w14:paraId="71D2415A" w14:textId="77777777" w:rsidR="00AA6C58" w:rsidRPr="001C7410" w:rsidRDefault="00AA6C58" w:rsidP="00AA6C58">
      <w:pPr>
        <w:pStyle w:val="Pagrindinistekstas"/>
        <w:rPr>
          <w:lang w:val="lt-LT"/>
        </w:rPr>
      </w:pPr>
    </w:p>
    <w:p w14:paraId="2A221EEB" w14:textId="77777777" w:rsidR="00AA6C58" w:rsidRPr="001C7410" w:rsidRDefault="00AA6C58" w:rsidP="00AA6C58">
      <w:pPr>
        <w:rPr>
          <w:i/>
          <w:lang w:val="lt-LT"/>
        </w:rPr>
      </w:pPr>
      <w:r w:rsidRPr="001C7410">
        <w:rPr>
          <w:i/>
          <w:u w:val="single"/>
          <w:lang w:val="lt-LT"/>
        </w:rPr>
        <w:t>AMPLIFY tyrimas</w:t>
      </w:r>
    </w:p>
    <w:p w14:paraId="7A08F5B5" w14:textId="25B5C47A" w:rsidR="00AA6C58" w:rsidRPr="001C7410" w:rsidRDefault="00AA6C58" w:rsidP="00AA6C58">
      <w:pPr>
        <w:rPr>
          <w:lang w:val="lt-LT"/>
        </w:rPr>
      </w:pPr>
      <w:r w:rsidRPr="001C7410">
        <w:rPr>
          <w:lang w:val="lt-LT"/>
        </w:rPr>
        <w:t xml:space="preserve">Į AMPLIFY tyrimą atsitiktiniu būdu iš viso buvo atrinkti </w:t>
      </w:r>
      <w:r w:rsidRPr="008908CD">
        <w:rPr>
          <w:lang w:val="lt-LT"/>
        </w:rPr>
        <w:t>5 395</w:t>
      </w:r>
      <w:r w:rsidRPr="001C7410">
        <w:rPr>
          <w:lang w:val="lt-LT"/>
        </w:rPr>
        <w:t> </w:t>
      </w:r>
      <w:r w:rsidR="007B2A99" w:rsidRPr="001C7410">
        <w:rPr>
          <w:lang w:val="lt-LT"/>
        </w:rPr>
        <w:t xml:space="preserve">suaugę </w:t>
      </w:r>
      <w:r w:rsidRPr="001C7410">
        <w:rPr>
          <w:lang w:val="lt-LT"/>
        </w:rPr>
        <w:t>pacientai, kurie buvo gydomi geriamuoju apiksabanu (7 paras du kartus per parą po 10 mg, po to 6 mėnesius du kartus per parą po 5 mg) arba po oda skiriamu enoksaparinu (bent 5 paras du kartus per parą po 1 mg/kg [tol, kol TNS pasieks ≥ 2]) ir 6 mėnesius geriamuoju varfarinu (tikslinis TNS: 2,0–3,0).</w:t>
      </w:r>
    </w:p>
    <w:p w14:paraId="44C726E0" w14:textId="77777777" w:rsidR="00AA6C58" w:rsidRPr="001C7410" w:rsidRDefault="00AA6C58" w:rsidP="00AA6C58">
      <w:pPr>
        <w:rPr>
          <w:lang w:val="lt-LT"/>
        </w:rPr>
      </w:pPr>
    </w:p>
    <w:p w14:paraId="272B3E9C" w14:textId="67A5011A" w:rsidR="00AA6C58" w:rsidRPr="001C7410" w:rsidRDefault="00AA6C58" w:rsidP="00AA6C58">
      <w:pPr>
        <w:rPr>
          <w:lang w:val="lt-LT"/>
        </w:rPr>
      </w:pPr>
      <w:r w:rsidRPr="001C7410">
        <w:rPr>
          <w:lang w:val="lt-LT"/>
        </w:rPr>
        <w:t>Vidutinis tiriamųjų amžius buvo 56,9 </w:t>
      </w:r>
      <w:r w:rsidR="007B2A99" w:rsidRPr="001C7410">
        <w:rPr>
          <w:lang w:val="lt-LT"/>
        </w:rPr>
        <w:t>metų</w:t>
      </w:r>
      <w:r w:rsidRPr="001C7410">
        <w:rPr>
          <w:lang w:val="lt-LT"/>
        </w:rPr>
        <w:t xml:space="preserve"> ir 89,8 % pacientų buvo patyrę neišprovokuotų VTE reiškinių.</w:t>
      </w:r>
    </w:p>
    <w:p w14:paraId="410DBB57" w14:textId="77777777" w:rsidR="00AA6C58" w:rsidRPr="001C7410" w:rsidRDefault="00AA6C58" w:rsidP="00AA6C58">
      <w:pPr>
        <w:pStyle w:val="Pagrindinistekstas"/>
        <w:rPr>
          <w:lang w:val="lt-LT"/>
        </w:rPr>
      </w:pPr>
    </w:p>
    <w:p w14:paraId="46D8DC2F" w14:textId="77777777" w:rsidR="00AA6C58" w:rsidRPr="001C7410" w:rsidRDefault="00AA6C58" w:rsidP="00AA6C58">
      <w:pPr>
        <w:rPr>
          <w:lang w:val="lt-LT"/>
        </w:rPr>
      </w:pPr>
      <w:r w:rsidRPr="001C7410">
        <w:rPr>
          <w:lang w:val="lt-LT"/>
        </w:rPr>
        <w:t>Pacientų, kuriems atsitiktiniu būdu buvo paskirta vartoti varfarino, vidutinis procentinis laikas terapinėse ribose (TNS 2,0–3,0) buvo 60,9. Nustatyta, kad apiksabanas sumažino pasikartojančių simptominių VTE reiškinių arba su VTE susijusios mirties atvejų skaičių, esant bet kuriam nukrypimui nuo centrinio TTR; didžiausios kvartilės nuo centrinio TTR santykinė rizika vartojant apiksabano, palyginti su enoksaparinu/varfarinu, buvo 0,79 (95 % PI, 0,39, 1,61).</w:t>
      </w:r>
    </w:p>
    <w:p w14:paraId="0883E047" w14:textId="77777777" w:rsidR="00AA6C58" w:rsidRPr="001C7410" w:rsidRDefault="00AA6C58" w:rsidP="00AA6C58">
      <w:pPr>
        <w:rPr>
          <w:lang w:val="lt-LT"/>
        </w:rPr>
      </w:pPr>
    </w:p>
    <w:p w14:paraId="463FB82B" w14:textId="6EBC2280" w:rsidR="00AA6C58" w:rsidRPr="001C7410" w:rsidRDefault="00AA6C58" w:rsidP="00AA6C58">
      <w:pPr>
        <w:keepNext/>
        <w:rPr>
          <w:lang w:val="lt-LT"/>
        </w:rPr>
      </w:pPr>
      <w:r w:rsidRPr="001C7410">
        <w:rPr>
          <w:lang w:val="lt-LT"/>
        </w:rPr>
        <w:t xml:space="preserve">Šio tyrimo duomenys rodo, kad, vertinant pagal sudėtinę svarbiausiąją baigtį (t. y. pagal pripažintų pasikartojančių simptominių VTE reiškinių (nemirtinos GVT arba nemirtinos PE) arba su VTE susijusios mirties atvejų skaičių) gydymas enoksaparinu/varfarinu nebuvo blogesnis (angl. </w:t>
      </w:r>
      <w:r w:rsidRPr="001C7410">
        <w:rPr>
          <w:i/>
          <w:lang w:val="lt-LT"/>
        </w:rPr>
        <w:t>non-inferior</w:t>
      </w:r>
      <w:r w:rsidRPr="001C7410">
        <w:rPr>
          <w:lang w:val="lt-LT"/>
        </w:rPr>
        <w:t xml:space="preserve">) už gydymą apiksabanu (žr. </w:t>
      </w:r>
      <w:r w:rsidR="00A07886" w:rsidRPr="001C7410">
        <w:rPr>
          <w:lang w:val="lt-LT"/>
        </w:rPr>
        <w:t>9 </w:t>
      </w:r>
      <w:r w:rsidRPr="001C7410">
        <w:rPr>
          <w:lang w:val="lt-LT"/>
        </w:rPr>
        <w:t>lentelę).</w:t>
      </w:r>
    </w:p>
    <w:p w14:paraId="15892230" w14:textId="77777777" w:rsidR="00AA6C58" w:rsidRPr="001C7410" w:rsidRDefault="00AA6C58" w:rsidP="00AA6C58">
      <w:pPr>
        <w:pStyle w:val="Pagrindinistekstas"/>
        <w:keepNext/>
        <w:rPr>
          <w:lang w:val="lt-LT"/>
        </w:rPr>
      </w:pPr>
    </w:p>
    <w:p w14:paraId="48F159BD" w14:textId="4284791E" w:rsidR="00AA6C58" w:rsidRPr="001C7410" w:rsidRDefault="00A07886" w:rsidP="00D7604E">
      <w:pPr>
        <w:pStyle w:val="Antrat2"/>
        <w:keepNext/>
        <w:tabs>
          <w:tab w:val="left" w:pos="511"/>
        </w:tabs>
        <w:ind w:left="0"/>
        <w:rPr>
          <w:lang w:val="lt-LT"/>
        </w:rPr>
      </w:pPr>
      <w:r w:rsidRPr="001C7410">
        <w:rPr>
          <w:lang w:val="lt-LT"/>
        </w:rPr>
        <w:t>9</w:t>
      </w:r>
      <w:r w:rsidR="00AA6C58" w:rsidRPr="001C7410">
        <w:rPr>
          <w:lang w:val="lt-LT"/>
        </w:rPr>
        <w:t xml:space="preserve"> lentelė. </w:t>
      </w:r>
      <w:r w:rsidR="00AA6C58" w:rsidRPr="001C7410">
        <w:rPr>
          <w:i/>
          <w:lang w:val="lt-LT"/>
        </w:rPr>
        <w:t>AMPLIFY</w:t>
      </w:r>
      <w:r w:rsidR="00AA6C58" w:rsidRPr="001C7410">
        <w:rPr>
          <w:lang w:val="lt-LT"/>
        </w:rPr>
        <w:t xml:space="preserve"> tyrimo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70"/>
        <w:gridCol w:w="1560"/>
        <w:gridCol w:w="1985"/>
        <w:gridCol w:w="2981"/>
      </w:tblGrid>
      <w:tr w:rsidR="00AA6C58" w:rsidRPr="001C7410" w14:paraId="6FADF230" w14:textId="77777777" w:rsidTr="004E1609">
        <w:trPr>
          <w:trHeight w:val="841"/>
        </w:trPr>
        <w:tc>
          <w:tcPr>
            <w:tcW w:w="3070" w:type="dxa"/>
          </w:tcPr>
          <w:p w14:paraId="6E0C7A61" w14:textId="77777777" w:rsidR="00AA6C58" w:rsidRPr="001C7410" w:rsidRDefault="00AA6C58" w:rsidP="004E1609">
            <w:pPr>
              <w:pStyle w:val="TableParagraph"/>
              <w:keepNext/>
              <w:jc w:val="left"/>
              <w:rPr>
                <w:lang w:val="lt-LT"/>
              </w:rPr>
            </w:pPr>
          </w:p>
        </w:tc>
        <w:tc>
          <w:tcPr>
            <w:tcW w:w="1560" w:type="dxa"/>
          </w:tcPr>
          <w:p w14:paraId="6FBFC975" w14:textId="77777777" w:rsidR="00AA6C58" w:rsidRPr="001C7410" w:rsidRDefault="00AA6C58" w:rsidP="004E1609">
            <w:pPr>
              <w:pStyle w:val="TableParagraph"/>
              <w:keepNext/>
              <w:rPr>
                <w:b/>
                <w:lang w:val="lt-LT"/>
              </w:rPr>
            </w:pPr>
            <w:r w:rsidRPr="001C7410">
              <w:rPr>
                <w:b/>
                <w:lang w:val="lt-LT"/>
              </w:rPr>
              <w:t xml:space="preserve">Apiksabanas </w:t>
            </w:r>
          </w:p>
          <w:p w14:paraId="2BA06ED6" w14:textId="61CE6047" w:rsidR="00AA6C58" w:rsidRPr="001C7410" w:rsidRDefault="00AA6C58" w:rsidP="004E1609">
            <w:pPr>
              <w:pStyle w:val="TableParagraph"/>
              <w:keepNext/>
              <w:rPr>
                <w:b/>
                <w:lang w:val="lt-LT"/>
              </w:rPr>
            </w:pPr>
            <w:r w:rsidRPr="001C7410">
              <w:rPr>
                <w:b/>
                <w:lang w:val="lt-LT"/>
              </w:rPr>
              <w:t>N</w:t>
            </w:r>
            <w:r w:rsidR="007B2A99" w:rsidRPr="001C7410">
              <w:rPr>
                <w:b/>
                <w:lang w:val="lt-LT"/>
              </w:rPr>
              <w:t> </w:t>
            </w:r>
            <w:r w:rsidRPr="001C7410">
              <w:rPr>
                <w:b/>
                <w:lang w:val="lt-LT"/>
              </w:rPr>
              <w:t>=</w:t>
            </w:r>
            <w:r w:rsidR="007B2A99" w:rsidRPr="001C7410">
              <w:rPr>
                <w:b/>
                <w:lang w:val="lt-LT"/>
              </w:rPr>
              <w:t> </w:t>
            </w:r>
            <w:r w:rsidRPr="001C7410">
              <w:rPr>
                <w:b/>
                <w:lang w:val="lt-LT"/>
              </w:rPr>
              <w:t>2 609</w:t>
            </w:r>
          </w:p>
          <w:p w14:paraId="44C8DFC8" w14:textId="77777777" w:rsidR="00AA6C58" w:rsidRPr="001C7410" w:rsidRDefault="00AA6C58" w:rsidP="004E1609">
            <w:pPr>
              <w:pStyle w:val="TableParagraph"/>
              <w:keepNext/>
              <w:rPr>
                <w:b/>
                <w:lang w:val="lt-LT"/>
              </w:rPr>
            </w:pPr>
            <w:r w:rsidRPr="001C7410">
              <w:rPr>
                <w:b/>
                <w:lang w:val="lt-LT"/>
              </w:rPr>
              <w:t>n (%)</w:t>
            </w:r>
          </w:p>
        </w:tc>
        <w:tc>
          <w:tcPr>
            <w:tcW w:w="1985" w:type="dxa"/>
          </w:tcPr>
          <w:p w14:paraId="693DE5E7" w14:textId="77777777" w:rsidR="00AA6C58" w:rsidRPr="001C7410" w:rsidRDefault="00AA6C58" w:rsidP="004E1609">
            <w:pPr>
              <w:pStyle w:val="TableParagraph"/>
              <w:keepNext/>
              <w:rPr>
                <w:b/>
                <w:lang w:val="lt-LT"/>
              </w:rPr>
            </w:pPr>
            <w:r w:rsidRPr="001C7410">
              <w:rPr>
                <w:b/>
                <w:lang w:val="lt-LT"/>
              </w:rPr>
              <w:t>Enoksaparinas / varfarinas</w:t>
            </w:r>
          </w:p>
          <w:p w14:paraId="06A9BE7D" w14:textId="3C0D0902" w:rsidR="00AA6C58" w:rsidRPr="001C7410" w:rsidRDefault="00AA6C58" w:rsidP="004E1609">
            <w:pPr>
              <w:pStyle w:val="TableParagraph"/>
              <w:keepNext/>
              <w:rPr>
                <w:b/>
                <w:lang w:val="lt-LT"/>
              </w:rPr>
            </w:pPr>
            <w:r w:rsidRPr="001C7410">
              <w:rPr>
                <w:b/>
                <w:lang w:val="lt-LT"/>
              </w:rPr>
              <w:t>N</w:t>
            </w:r>
            <w:r w:rsidR="007B2A99" w:rsidRPr="001C7410">
              <w:rPr>
                <w:b/>
                <w:lang w:val="lt-LT"/>
              </w:rPr>
              <w:t> </w:t>
            </w:r>
            <w:r w:rsidRPr="001C7410">
              <w:rPr>
                <w:b/>
                <w:lang w:val="lt-LT"/>
              </w:rPr>
              <w:t>=</w:t>
            </w:r>
            <w:r w:rsidR="007B2A99" w:rsidRPr="001C7410">
              <w:rPr>
                <w:b/>
                <w:lang w:val="lt-LT"/>
              </w:rPr>
              <w:t> </w:t>
            </w:r>
            <w:r w:rsidRPr="001C7410">
              <w:rPr>
                <w:b/>
                <w:lang w:val="lt-LT"/>
              </w:rPr>
              <w:t xml:space="preserve">2 635 </w:t>
            </w:r>
          </w:p>
          <w:p w14:paraId="38FD86A5" w14:textId="77777777" w:rsidR="00AA6C58" w:rsidRPr="001C7410" w:rsidRDefault="00AA6C58" w:rsidP="004E1609">
            <w:pPr>
              <w:pStyle w:val="TableParagraph"/>
              <w:keepNext/>
              <w:rPr>
                <w:b/>
                <w:lang w:val="lt-LT"/>
              </w:rPr>
            </w:pPr>
            <w:r w:rsidRPr="001C7410">
              <w:rPr>
                <w:b/>
                <w:lang w:val="lt-LT"/>
              </w:rPr>
              <w:t>n (%)</w:t>
            </w:r>
          </w:p>
        </w:tc>
        <w:tc>
          <w:tcPr>
            <w:tcW w:w="2981" w:type="dxa"/>
          </w:tcPr>
          <w:p w14:paraId="71233B7C" w14:textId="77777777" w:rsidR="00AA6C58" w:rsidRPr="001C7410" w:rsidRDefault="00AA6C58" w:rsidP="004E1609">
            <w:pPr>
              <w:pStyle w:val="TableParagraph"/>
              <w:keepNext/>
              <w:rPr>
                <w:b/>
                <w:lang w:val="lt-LT"/>
              </w:rPr>
            </w:pPr>
            <w:r w:rsidRPr="001C7410">
              <w:rPr>
                <w:b/>
                <w:lang w:val="lt-LT"/>
              </w:rPr>
              <w:t>Santykinė rizika (95 % PI)</w:t>
            </w:r>
          </w:p>
        </w:tc>
      </w:tr>
      <w:tr w:rsidR="00AA6C58" w:rsidRPr="001C7410" w14:paraId="06A450A3" w14:textId="77777777" w:rsidTr="004E1609">
        <w:trPr>
          <w:trHeight w:val="385"/>
        </w:trPr>
        <w:tc>
          <w:tcPr>
            <w:tcW w:w="3070" w:type="dxa"/>
          </w:tcPr>
          <w:p w14:paraId="7F311C3C" w14:textId="77777777" w:rsidR="00AA6C58" w:rsidRPr="001C7410" w:rsidRDefault="00AA6C58" w:rsidP="004E1609">
            <w:pPr>
              <w:keepNext/>
              <w:rPr>
                <w:lang w:val="lt-LT"/>
              </w:rPr>
            </w:pPr>
            <w:r w:rsidRPr="001C7410">
              <w:rPr>
                <w:lang w:val="lt-LT"/>
              </w:rPr>
              <w:t>VTE arba su VTE susijusi mirtis</w:t>
            </w:r>
          </w:p>
        </w:tc>
        <w:tc>
          <w:tcPr>
            <w:tcW w:w="1560" w:type="dxa"/>
          </w:tcPr>
          <w:p w14:paraId="1A15334B" w14:textId="77777777" w:rsidR="00AA6C58" w:rsidRPr="001C7410" w:rsidRDefault="00AA6C58" w:rsidP="004E1609">
            <w:pPr>
              <w:pStyle w:val="TableParagraph"/>
              <w:keepNext/>
              <w:rPr>
                <w:lang w:val="lt-LT"/>
              </w:rPr>
            </w:pPr>
            <w:r w:rsidRPr="001C7410">
              <w:rPr>
                <w:lang w:val="lt-LT"/>
              </w:rPr>
              <w:t>59 (2,3)</w:t>
            </w:r>
          </w:p>
        </w:tc>
        <w:tc>
          <w:tcPr>
            <w:tcW w:w="1985" w:type="dxa"/>
          </w:tcPr>
          <w:p w14:paraId="3A5D83B6" w14:textId="77777777" w:rsidR="00AA6C58" w:rsidRPr="001C7410" w:rsidRDefault="00AA6C58" w:rsidP="004E1609">
            <w:pPr>
              <w:pStyle w:val="TableParagraph"/>
              <w:keepNext/>
              <w:rPr>
                <w:lang w:val="lt-LT"/>
              </w:rPr>
            </w:pPr>
            <w:r w:rsidRPr="001C7410">
              <w:rPr>
                <w:lang w:val="lt-LT"/>
              </w:rPr>
              <w:t>71 (2,7)</w:t>
            </w:r>
          </w:p>
        </w:tc>
        <w:tc>
          <w:tcPr>
            <w:tcW w:w="2981" w:type="dxa"/>
          </w:tcPr>
          <w:p w14:paraId="3092B130" w14:textId="77777777" w:rsidR="00AA6C58" w:rsidRPr="001C7410" w:rsidRDefault="00AA6C58" w:rsidP="004E1609">
            <w:pPr>
              <w:pStyle w:val="TableParagraph"/>
              <w:keepNext/>
              <w:rPr>
                <w:lang w:val="lt-LT"/>
              </w:rPr>
            </w:pPr>
            <w:r w:rsidRPr="001C7410">
              <w:rPr>
                <w:lang w:val="lt-LT"/>
              </w:rPr>
              <w:t>0,84 (0,60, 1,18)*</w:t>
            </w:r>
          </w:p>
        </w:tc>
      </w:tr>
      <w:tr w:rsidR="00AA6C58" w:rsidRPr="001C7410" w14:paraId="62D92A47" w14:textId="77777777" w:rsidTr="004E1609">
        <w:trPr>
          <w:trHeight w:val="371"/>
        </w:trPr>
        <w:tc>
          <w:tcPr>
            <w:tcW w:w="3070" w:type="dxa"/>
          </w:tcPr>
          <w:p w14:paraId="68B63AA7" w14:textId="77777777" w:rsidR="00AA6C58" w:rsidRPr="001C7410" w:rsidRDefault="00AA6C58" w:rsidP="004E1609">
            <w:pPr>
              <w:pStyle w:val="TableParagraph"/>
              <w:keepNext/>
              <w:ind w:left="340"/>
              <w:jc w:val="left"/>
              <w:rPr>
                <w:lang w:val="lt-LT"/>
              </w:rPr>
            </w:pPr>
            <w:r w:rsidRPr="001C7410">
              <w:rPr>
                <w:lang w:val="lt-LT"/>
              </w:rPr>
              <w:t>GVT</w:t>
            </w:r>
          </w:p>
        </w:tc>
        <w:tc>
          <w:tcPr>
            <w:tcW w:w="1560" w:type="dxa"/>
          </w:tcPr>
          <w:p w14:paraId="31F516C6" w14:textId="77777777" w:rsidR="00AA6C58" w:rsidRPr="001C7410" w:rsidRDefault="00AA6C58" w:rsidP="004E1609">
            <w:pPr>
              <w:pStyle w:val="TableParagraph"/>
              <w:keepNext/>
              <w:rPr>
                <w:lang w:val="lt-LT"/>
              </w:rPr>
            </w:pPr>
            <w:r w:rsidRPr="001C7410">
              <w:rPr>
                <w:lang w:val="lt-LT"/>
              </w:rPr>
              <w:t>20 (0,7)</w:t>
            </w:r>
          </w:p>
        </w:tc>
        <w:tc>
          <w:tcPr>
            <w:tcW w:w="1985" w:type="dxa"/>
          </w:tcPr>
          <w:p w14:paraId="2277784F" w14:textId="77777777" w:rsidR="00AA6C58" w:rsidRPr="001C7410" w:rsidRDefault="00AA6C58" w:rsidP="004E1609">
            <w:pPr>
              <w:pStyle w:val="TableParagraph"/>
              <w:keepNext/>
              <w:rPr>
                <w:lang w:val="lt-LT"/>
              </w:rPr>
            </w:pPr>
            <w:r w:rsidRPr="001C7410">
              <w:rPr>
                <w:lang w:val="lt-LT"/>
              </w:rPr>
              <w:t>33 (1,2)</w:t>
            </w:r>
          </w:p>
        </w:tc>
        <w:tc>
          <w:tcPr>
            <w:tcW w:w="2981" w:type="dxa"/>
          </w:tcPr>
          <w:p w14:paraId="5C4F2206" w14:textId="77777777" w:rsidR="00AA6C58" w:rsidRPr="001C7410" w:rsidRDefault="00AA6C58" w:rsidP="004E1609">
            <w:pPr>
              <w:pStyle w:val="TableParagraph"/>
              <w:keepNext/>
              <w:rPr>
                <w:lang w:val="lt-LT"/>
              </w:rPr>
            </w:pPr>
          </w:p>
        </w:tc>
      </w:tr>
      <w:tr w:rsidR="00AA6C58" w:rsidRPr="001C7410" w14:paraId="22896E55" w14:textId="77777777" w:rsidTr="004E1609">
        <w:trPr>
          <w:trHeight w:val="374"/>
        </w:trPr>
        <w:tc>
          <w:tcPr>
            <w:tcW w:w="3070" w:type="dxa"/>
          </w:tcPr>
          <w:p w14:paraId="4037C76D" w14:textId="77777777" w:rsidR="00AA6C58" w:rsidRPr="001C7410" w:rsidRDefault="00AA6C58" w:rsidP="004E1609">
            <w:pPr>
              <w:pStyle w:val="TableParagraph"/>
              <w:keepNext/>
              <w:ind w:left="340"/>
              <w:jc w:val="left"/>
              <w:rPr>
                <w:lang w:val="lt-LT"/>
              </w:rPr>
            </w:pPr>
            <w:r w:rsidRPr="001C7410">
              <w:rPr>
                <w:lang w:val="lt-LT"/>
              </w:rPr>
              <w:t>PE</w:t>
            </w:r>
          </w:p>
        </w:tc>
        <w:tc>
          <w:tcPr>
            <w:tcW w:w="1560" w:type="dxa"/>
          </w:tcPr>
          <w:p w14:paraId="36EA6E13" w14:textId="77777777" w:rsidR="00AA6C58" w:rsidRPr="001C7410" w:rsidRDefault="00AA6C58" w:rsidP="004E1609">
            <w:pPr>
              <w:pStyle w:val="TableParagraph"/>
              <w:keepNext/>
              <w:rPr>
                <w:lang w:val="lt-LT"/>
              </w:rPr>
            </w:pPr>
            <w:r w:rsidRPr="001C7410">
              <w:rPr>
                <w:lang w:val="lt-LT"/>
              </w:rPr>
              <w:t>27 (1,0)</w:t>
            </w:r>
          </w:p>
        </w:tc>
        <w:tc>
          <w:tcPr>
            <w:tcW w:w="1985" w:type="dxa"/>
          </w:tcPr>
          <w:p w14:paraId="5A8DA1B2" w14:textId="77777777" w:rsidR="00AA6C58" w:rsidRPr="001C7410" w:rsidRDefault="00AA6C58" w:rsidP="004E1609">
            <w:pPr>
              <w:pStyle w:val="TableParagraph"/>
              <w:keepNext/>
              <w:rPr>
                <w:lang w:val="lt-LT"/>
              </w:rPr>
            </w:pPr>
            <w:r w:rsidRPr="001C7410">
              <w:rPr>
                <w:lang w:val="lt-LT"/>
              </w:rPr>
              <w:t>23 (0,9)</w:t>
            </w:r>
          </w:p>
        </w:tc>
        <w:tc>
          <w:tcPr>
            <w:tcW w:w="2981" w:type="dxa"/>
          </w:tcPr>
          <w:p w14:paraId="06811EDB" w14:textId="77777777" w:rsidR="00AA6C58" w:rsidRPr="001C7410" w:rsidRDefault="00AA6C58" w:rsidP="004E1609">
            <w:pPr>
              <w:pStyle w:val="TableParagraph"/>
              <w:keepNext/>
              <w:rPr>
                <w:lang w:val="lt-LT"/>
              </w:rPr>
            </w:pPr>
          </w:p>
        </w:tc>
      </w:tr>
      <w:tr w:rsidR="00AA6C58" w:rsidRPr="001C7410" w14:paraId="3BE02838" w14:textId="77777777" w:rsidTr="004E1609">
        <w:trPr>
          <w:trHeight w:val="373"/>
        </w:trPr>
        <w:tc>
          <w:tcPr>
            <w:tcW w:w="3070" w:type="dxa"/>
          </w:tcPr>
          <w:p w14:paraId="0D5A8441" w14:textId="77777777" w:rsidR="00AA6C58" w:rsidRPr="001C7410" w:rsidRDefault="00AA6C58" w:rsidP="004E1609">
            <w:pPr>
              <w:pStyle w:val="TableParagraph"/>
              <w:keepNext/>
              <w:ind w:left="340"/>
              <w:jc w:val="left"/>
              <w:rPr>
                <w:lang w:val="lt-LT"/>
              </w:rPr>
            </w:pPr>
            <w:r w:rsidRPr="001C7410">
              <w:rPr>
                <w:lang w:val="lt-LT"/>
              </w:rPr>
              <w:t>Su VTE susijusi mirtis</w:t>
            </w:r>
          </w:p>
        </w:tc>
        <w:tc>
          <w:tcPr>
            <w:tcW w:w="1560" w:type="dxa"/>
          </w:tcPr>
          <w:p w14:paraId="64906F21" w14:textId="77777777" w:rsidR="00AA6C58" w:rsidRPr="001C7410" w:rsidRDefault="00AA6C58" w:rsidP="004E1609">
            <w:pPr>
              <w:pStyle w:val="TableParagraph"/>
              <w:keepNext/>
              <w:rPr>
                <w:lang w:val="lt-LT"/>
              </w:rPr>
            </w:pPr>
            <w:r w:rsidRPr="001C7410">
              <w:rPr>
                <w:lang w:val="lt-LT"/>
              </w:rPr>
              <w:t>12 (0,4)</w:t>
            </w:r>
          </w:p>
        </w:tc>
        <w:tc>
          <w:tcPr>
            <w:tcW w:w="1985" w:type="dxa"/>
          </w:tcPr>
          <w:p w14:paraId="140423B3" w14:textId="77777777" w:rsidR="00AA6C58" w:rsidRPr="001C7410" w:rsidRDefault="00AA6C58" w:rsidP="004E1609">
            <w:pPr>
              <w:pStyle w:val="TableParagraph"/>
              <w:keepNext/>
              <w:rPr>
                <w:lang w:val="lt-LT"/>
              </w:rPr>
            </w:pPr>
            <w:r w:rsidRPr="001C7410">
              <w:rPr>
                <w:lang w:val="lt-LT"/>
              </w:rPr>
              <w:t>15 (0,6)</w:t>
            </w:r>
          </w:p>
        </w:tc>
        <w:tc>
          <w:tcPr>
            <w:tcW w:w="2981" w:type="dxa"/>
          </w:tcPr>
          <w:p w14:paraId="7DDA5447" w14:textId="77777777" w:rsidR="00AA6C58" w:rsidRPr="001C7410" w:rsidRDefault="00AA6C58" w:rsidP="004E1609">
            <w:pPr>
              <w:pStyle w:val="TableParagraph"/>
              <w:keepNext/>
              <w:rPr>
                <w:lang w:val="lt-LT"/>
              </w:rPr>
            </w:pPr>
          </w:p>
        </w:tc>
      </w:tr>
      <w:tr w:rsidR="00AA6C58" w:rsidRPr="001C7410" w14:paraId="3E09977B" w14:textId="77777777" w:rsidTr="004E1609">
        <w:trPr>
          <w:trHeight w:val="373"/>
        </w:trPr>
        <w:tc>
          <w:tcPr>
            <w:tcW w:w="3070" w:type="dxa"/>
            <w:tcBorders>
              <w:top w:val="single" w:sz="4" w:space="0" w:color="000000"/>
              <w:left w:val="single" w:sz="4" w:space="0" w:color="000000"/>
              <w:bottom w:val="single" w:sz="4" w:space="0" w:color="000000"/>
              <w:right w:val="single" w:sz="4" w:space="0" w:color="000000"/>
            </w:tcBorders>
          </w:tcPr>
          <w:p w14:paraId="2173D313" w14:textId="77777777" w:rsidR="00AA6C58" w:rsidRPr="001C7410" w:rsidRDefault="00AA6C58" w:rsidP="004E1609">
            <w:pPr>
              <w:pStyle w:val="TableParagraph"/>
              <w:jc w:val="left"/>
              <w:rPr>
                <w:lang w:val="lt-LT"/>
              </w:rPr>
            </w:pPr>
            <w:r w:rsidRPr="001C7410">
              <w:rPr>
                <w:lang w:val="lt-LT"/>
              </w:rPr>
              <w:t>VTE arba mirtis, įvykusi dėl bet kurios priežasties</w:t>
            </w:r>
          </w:p>
        </w:tc>
        <w:tc>
          <w:tcPr>
            <w:tcW w:w="1560" w:type="dxa"/>
            <w:tcBorders>
              <w:top w:val="single" w:sz="4" w:space="0" w:color="000000"/>
              <w:left w:val="single" w:sz="4" w:space="0" w:color="000000"/>
              <w:bottom w:val="single" w:sz="4" w:space="0" w:color="000000"/>
              <w:right w:val="single" w:sz="4" w:space="0" w:color="000000"/>
            </w:tcBorders>
          </w:tcPr>
          <w:p w14:paraId="73753480" w14:textId="77777777" w:rsidR="00AA6C58" w:rsidRPr="001C7410" w:rsidRDefault="00AA6C58" w:rsidP="004E1609">
            <w:pPr>
              <w:pStyle w:val="TableParagraph"/>
              <w:keepNext/>
              <w:rPr>
                <w:lang w:val="lt-LT"/>
              </w:rPr>
            </w:pPr>
            <w:r w:rsidRPr="001C7410">
              <w:rPr>
                <w:lang w:val="lt-LT"/>
              </w:rPr>
              <w:t>84 (3,2)</w:t>
            </w:r>
          </w:p>
        </w:tc>
        <w:tc>
          <w:tcPr>
            <w:tcW w:w="1985" w:type="dxa"/>
            <w:tcBorders>
              <w:top w:val="single" w:sz="4" w:space="0" w:color="000000"/>
              <w:left w:val="single" w:sz="4" w:space="0" w:color="000000"/>
              <w:bottom w:val="single" w:sz="4" w:space="0" w:color="000000"/>
              <w:right w:val="single" w:sz="4" w:space="0" w:color="000000"/>
            </w:tcBorders>
          </w:tcPr>
          <w:p w14:paraId="726BFFF8" w14:textId="77777777" w:rsidR="00AA6C58" w:rsidRPr="001C7410" w:rsidRDefault="00AA6C58" w:rsidP="004E1609">
            <w:pPr>
              <w:pStyle w:val="TableParagraph"/>
              <w:keepNext/>
              <w:rPr>
                <w:lang w:val="lt-LT"/>
              </w:rPr>
            </w:pPr>
            <w:r w:rsidRPr="001C7410">
              <w:rPr>
                <w:lang w:val="lt-LT"/>
              </w:rPr>
              <w:t>104 (4,0)</w:t>
            </w:r>
          </w:p>
        </w:tc>
        <w:tc>
          <w:tcPr>
            <w:tcW w:w="2981" w:type="dxa"/>
            <w:tcBorders>
              <w:top w:val="single" w:sz="4" w:space="0" w:color="000000"/>
              <w:left w:val="single" w:sz="4" w:space="0" w:color="000000"/>
              <w:bottom w:val="single" w:sz="4" w:space="0" w:color="000000"/>
              <w:right w:val="single" w:sz="4" w:space="0" w:color="000000"/>
            </w:tcBorders>
          </w:tcPr>
          <w:p w14:paraId="3447B578" w14:textId="77777777" w:rsidR="00AA6C58" w:rsidRPr="001C7410" w:rsidRDefault="00AA6C58" w:rsidP="004E1609">
            <w:pPr>
              <w:pStyle w:val="TableParagraph"/>
              <w:keepNext/>
              <w:rPr>
                <w:lang w:val="lt-LT"/>
              </w:rPr>
            </w:pPr>
            <w:r w:rsidRPr="001C7410">
              <w:rPr>
                <w:lang w:val="lt-LT"/>
              </w:rPr>
              <w:t>0,82 (0,61, 1,08)</w:t>
            </w:r>
          </w:p>
        </w:tc>
      </w:tr>
      <w:tr w:rsidR="00AA6C58" w:rsidRPr="001C7410" w14:paraId="3ABF6675" w14:textId="77777777" w:rsidTr="004E1609">
        <w:trPr>
          <w:trHeight w:val="373"/>
        </w:trPr>
        <w:tc>
          <w:tcPr>
            <w:tcW w:w="3070" w:type="dxa"/>
            <w:tcBorders>
              <w:top w:val="single" w:sz="4" w:space="0" w:color="000000"/>
              <w:left w:val="single" w:sz="4" w:space="0" w:color="000000"/>
              <w:bottom w:val="single" w:sz="4" w:space="0" w:color="000000"/>
              <w:right w:val="single" w:sz="4" w:space="0" w:color="000000"/>
            </w:tcBorders>
          </w:tcPr>
          <w:p w14:paraId="11053030" w14:textId="77777777" w:rsidR="00AA6C58" w:rsidRPr="001C7410" w:rsidRDefault="00AA6C58" w:rsidP="004E1609">
            <w:pPr>
              <w:pStyle w:val="TableParagraph"/>
              <w:jc w:val="left"/>
              <w:rPr>
                <w:lang w:val="lt-LT"/>
              </w:rPr>
            </w:pPr>
            <w:r w:rsidRPr="001C7410">
              <w:rPr>
                <w:lang w:val="lt-LT"/>
              </w:rPr>
              <w:t>VTE arba su širdies ir kraujagyslių ligomis susijusi mirtis</w:t>
            </w:r>
          </w:p>
        </w:tc>
        <w:tc>
          <w:tcPr>
            <w:tcW w:w="1560" w:type="dxa"/>
            <w:tcBorders>
              <w:top w:val="single" w:sz="4" w:space="0" w:color="000000"/>
              <w:left w:val="single" w:sz="4" w:space="0" w:color="000000"/>
              <w:bottom w:val="single" w:sz="4" w:space="0" w:color="000000"/>
              <w:right w:val="single" w:sz="4" w:space="0" w:color="000000"/>
            </w:tcBorders>
          </w:tcPr>
          <w:p w14:paraId="0F166780" w14:textId="77777777" w:rsidR="00AA6C58" w:rsidRPr="001C7410" w:rsidRDefault="00AA6C58" w:rsidP="004E1609">
            <w:pPr>
              <w:pStyle w:val="TableParagraph"/>
              <w:keepNext/>
              <w:rPr>
                <w:lang w:val="lt-LT"/>
              </w:rPr>
            </w:pPr>
            <w:r w:rsidRPr="001C7410">
              <w:rPr>
                <w:lang w:val="lt-LT"/>
              </w:rPr>
              <w:t>61 (2,3)</w:t>
            </w:r>
          </w:p>
        </w:tc>
        <w:tc>
          <w:tcPr>
            <w:tcW w:w="1985" w:type="dxa"/>
            <w:tcBorders>
              <w:top w:val="single" w:sz="4" w:space="0" w:color="000000"/>
              <w:left w:val="single" w:sz="4" w:space="0" w:color="000000"/>
              <w:bottom w:val="single" w:sz="4" w:space="0" w:color="000000"/>
              <w:right w:val="single" w:sz="4" w:space="0" w:color="000000"/>
            </w:tcBorders>
          </w:tcPr>
          <w:p w14:paraId="698D469B" w14:textId="77777777" w:rsidR="00AA6C58" w:rsidRPr="001C7410" w:rsidRDefault="00AA6C58" w:rsidP="004E1609">
            <w:pPr>
              <w:pStyle w:val="TableParagraph"/>
              <w:keepNext/>
              <w:rPr>
                <w:lang w:val="lt-LT"/>
              </w:rPr>
            </w:pPr>
            <w:r w:rsidRPr="001C7410">
              <w:rPr>
                <w:lang w:val="lt-LT"/>
              </w:rPr>
              <w:t>77 (2,9)</w:t>
            </w:r>
          </w:p>
        </w:tc>
        <w:tc>
          <w:tcPr>
            <w:tcW w:w="2981" w:type="dxa"/>
            <w:tcBorders>
              <w:top w:val="single" w:sz="4" w:space="0" w:color="000000"/>
              <w:left w:val="single" w:sz="4" w:space="0" w:color="000000"/>
              <w:bottom w:val="single" w:sz="4" w:space="0" w:color="000000"/>
              <w:right w:val="single" w:sz="4" w:space="0" w:color="000000"/>
            </w:tcBorders>
          </w:tcPr>
          <w:p w14:paraId="6BDA8F7C" w14:textId="77777777" w:rsidR="00AA6C58" w:rsidRPr="001C7410" w:rsidRDefault="00AA6C58" w:rsidP="004E1609">
            <w:pPr>
              <w:pStyle w:val="TableParagraph"/>
              <w:keepNext/>
              <w:rPr>
                <w:lang w:val="lt-LT"/>
              </w:rPr>
            </w:pPr>
            <w:r w:rsidRPr="001C7410">
              <w:rPr>
                <w:lang w:val="lt-LT"/>
              </w:rPr>
              <w:t>0,80 (0,57, 1,11)</w:t>
            </w:r>
          </w:p>
        </w:tc>
      </w:tr>
      <w:tr w:rsidR="00AA6C58" w:rsidRPr="001C7410" w14:paraId="38171952" w14:textId="77777777" w:rsidTr="004E1609">
        <w:trPr>
          <w:trHeight w:val="373"/>
        </w:trPr>
        <w:tc>
          <w:tcPr>
            <w:tcW w:w="3070" w:type="dxa"/>
            <w:tcBorders>
              <w:top w:val="single" w:sz="4" w:space="0" w:color="000000"/>
              <w:left w:val="single" w:sz="4" w:space="0" w:color="000000"/>
              <w:bottom w:val="single" w:sz="4" w:space="0" w:color="000000"/>
              <w:right w:val="single" w:sz="4" w:space="0" w:color="000000"/>
            </w:tcBorders>
          </w:tcPr>
          <w:p w14:paraId="5BCA6B3F" w14:textId="77777777" w:rsidR="00AA6C58" w:rsidRPr="001C7410" w:rsidRDefault="00AA6C58" w:rsidP="004E1609">
            <w:pPr>
              <w:pStyle w:val="TableParagraph"/>
              <w:jc w:val="left"/>
              <w:rPr>
                <w:lang w:val="lt-LT"/>
              </w:rPr>
            </w:pPr>
            <w:r w:rsidRPr="001C7410">
              <w:rPr>
                <w:lang w:val="lt-LT"/>
              </w:rPr>
              <w:t>VTE, su VTE susijusi mirtis arba stiprus kraujavimas</w:t>
            </w:r>
          </w:p>
        </w:tc>
        <w:tc>
          <w:tcPr>
            <w:tcW w:w="1560" w:type="dxa"/>
            <w:tcBorders>
              <w:top w:val="single" w:sz="4" w:space="0" w:color="000000"/>
              <w:left w:val="single" w:sz="4" w:space="0" w:color="000000"/>
              <w:bottom w:val="single" w:sz="4" w:space="0" w:color="000000"/>
              <w:right w:val="single" w:sz="4" w:space="0" w:color="000000"/>
            </w:tcBorders>
          </w:tcPr>
          <w:p w14:paraId="7F813A6E" w14:textId="77777777" w:rsidR="00AA6C58" w:rsidRPr="001C7410" w:rsidRDefault="00AA6C58" w:rsidP="004E1609">
            <w:pPr>
              <w:pStyle w:val="TableParagraph"/>
              <w:keepNext/>
              <w:rPr>
                <w:lang w:val="lt-LT"/>
              </w:rPr>
            </w:pPr>
            <w:r w:rsidRPr="001C7410">
              <w:rPr>
                <w:lang w:val="lt-LT"/>
              </w:rPr>
              <w:t>73 (2,8)</w:t>
            </w:r>
          </w:p>
        </w:tc>
        <w:tc>
          <w:tcPr>
            <w:tcW w:w="1985" w:type="dxa"/>
            <w:tcBorders>
              <w:top w:val="single" w:sz="4" w:space="0" w:color="000000"/>
              <w:left w:val="single" w:sz="4" w:space="0" w:color="000000"/>
              <w:bottom w:val="single" w:sz="4" w:space="0" w:color="000000"/>
              <w:right w:val="single" w:sz="4" w:space="0" w:color="000000"/>
            </w:tcBorders>
          </w:tcPr>
          <w:p w14:paraId="1BAB9968" w14:textId="77777777" w:rsidR="00AA6C58" w:rsidRPr="001C7410" w:rsidRDefault="00AA6C58" w:rsidP="004E1609">
            <w:pPr>
              <w:pStyle w:val="TableParagraph"/>
              <w:keepNext/>
              <w:rPr>
                <w:lang w:val="lt-LT"/>
              </w:rPr>
            </w:pPr>
            <w:r w:rsidRPr="001C7410">
              <w:rPr>
                <w:lang w:val="lt-LT"/>
              </w:rPr>
              <w:t>118 (4,5)</w:t>
            </w:r>
          </w:p>
        </w:tc>
        <w:tc>
          <w:tcPr>
            <w:tcW w:w="2981" w:type="dxa"/>
            <w:tcBorders>
              <w:top w:val="single" w:sz="4" w:space="0" w:color="000000"/>
              <w:left w:val="single" w:sz="4" w:space="0" w:color="000000"/>
              <w:bottom w:val="single" w:sz="4" w:space="0" w:color="000000"/>
              <w:right w:val="single" w:sz="4" w:space="0" w:color="000000"/>
            </w:tcBorders>
          </w:tcPr>
          <w:p w14:paraId="2128DF9C" w14:textId="77777777" w:rsidR="00AA6C58" w:rsidRPr="001C7410" w:rsidRDefault="00AA6C58" w:rsidP="004E1609">
            <w:pPr>
              <w:pStyle w:val="TableParagraph"/>
              <w:keepNext/>
              <w:rPr>
                <w:lang w:val="lt-LT"/>
              </w:rPr>
            </w:pPr>
            <w:r w:rsidRPr="001C7410">
              <w:rPr>
                <w:lang w:val="lt-LT"/>
              </w:rPr>
              <w:t>0,62 (0,47, 0,83)</w:t>
            </w:r>
          </w:p>
        </w:tc>
      </w:tr>
    </w:tbl>
    <w:p w14:paraId="69333AB9" w14:textId="77777777" w:rsidR="00AA6C58" w:rsidRPr="001C7410" w:rsidRDefault="00AA6C58" w:rsidP="003D30B2">
      <w:pPr>
        <w:pStyle w:val="Sraopastraipa"/>
        <w:keepNext/>
        <w:numPr>
          <w:ilvl w:val="0"/>
          <w:numId w:val="9"/>
        </w:numPr>
        <w:tabs>
          <w:tab w:val="left" w:pos="368"/>
        </w:tabs>
        <w:ind w:left="0" w:firstLine="0"/>
        <w:rPr>
          <w:lang w:val="lt-LT"/>
        </w:rPr>
      </w:pPr>
      <w:r w:rsidRPr="001C7410">
        <w:rPr>
          <w:sz w:val="20"/>
          <w:lang w:val="lt-LT"/>
        </w:rPr>
        <w:t>Rezultatai nebuvo blogesni nei enoksaparino/varfarino (p-reikšmė &lt; 0,0001)</w:t>
      </w:r>
    </w:p>
    <w:p w14:paraId="6D60C689" w14:textId="77777777" w:rsidR="00AA6C58" w:rsidRPr="001C7410" w:rsidRDefault="00AA6C58" w:rsidP="00AA6C58">
      <w:pPr>
        <w:pStyle w:val="Pagrindinistekstas"/>
        <w:keepNext/>
        <w:rPr>
          <w:lang w:val="lt-LT"/>
        </w:rPr>
      </w:pPr>
    </w:p>
    <w:p w14:paraId="34AD7539" w14:textId="77777777" w:rsidR="00AA6C58" w:rsidRPr="001C7410" w:rsidRDefault="00AA6C58" w:rsidP="00AA6C58">
      <w:pPr>
        <w:rPr>
          <w:lang w:val="lt-LT"/>
        </w:rPr>
      </w:pPr>
      <w:r w:rsidRPr="001C7410">
        <w:rPr>
          <w:lang w:val="lt-LT"/>
        </w:rPr>
        <w:t>VTE gydymo pradžioje apiksabanas pasižymėjo panašiu veiksmingumu tiek gydant PE sergančius pacientus [santykinė rizika 0,9; 95 % PI (0,5, 1,6)], tiek ir GVT sergančius pacientus [santykinė rizika 0,8; 95 % PI (0,5, 1,3)]. Veiksmingumo rezultatai pogrupiuose, atsižvelgiant į amžių, lytį, kūno masės indeksą (KMI), inkstų funkcijos būklę, PE indeksą, GVT trombo vietą ir tai, ar pacientas anksčiau buvo gydomas parenteriniu būdu vartojamu heparinu, iš esmės buvo panašūs.</w:t>
      </w:r>
    </w:p>
    <w:p w14:paraId="7D76E47E" w14:textId="77777777" w:rsidR="00AA6C58" w:rsidRPr="001C7410" w:rsidRDefault="00AA6C58" w:rsidP="00AA6C58">
      <w:pPr>
        <w:pStyle w:val="Pagrindinistekstas"/>
        <w:rPr>
          <w:lang w:val="lt-LT"/>
        </w:rPr>
      </w:pPr>
    </w:p>
    <w:p w14:paraId="5528BF57" w14:textId="6F274E09" w:rsidR="00AA6C58" w:rsidRPr="001C7410" w:rsidRDefault="00AA6C58" w:rsidP="00AA6C58">
      <w:pPr>
        <w:pStyle w:val="Pagrindinistekstas"/>
        <w:rPr>
          <w:lang w:val="lt-LT"/>
        </w:rPr>
      </w:pPr>
      <w:r w:rsidRPr="001C7410">
        <w:rPr>
          <w:lang w:val="lt-LT"/>
        </w:rPr>
        <w:t xml:space="preserve">Svarbiausioji saugumo vertinamoji baigtis buvo stiprus kraujavimas. Šio tyrimo duomenys rodo, kad svarbiausiosios vertinamosios baigties požiūriu apiksabanas buvo statistiškai reikšmingai geresnis (angl. </w:t>
      </w:r>
      <w:r w:rsidRPr="001C7410">
        <w:rPr>
          <w:i/>
          <w:lang w:val="lt-LT"/>
        </w:rPr>
        <w:t>superior</w:t>
      </w:r>
      <w:r w:rsidRPr="001C7410">
        <w:rPr>
          <w:lang w:val="lt-LT"/>
        </w:rPr>
        <w:t>) už enoksapariną/varfariną [santykinė rizika 0,31, 95 % pasikliautinasis intervalas (0,17, 0,55), p-reikšmė &lt; 0,0001] (žr. 1</w:t>
      </w:r>
      <w:r w:rsidR="00A07886" w:rsidRPr="001C7410">
        <w:rPr>
          <w:lang w:val="lt-LT"/>
        </w:rPr>
        <w:t>0</w:t>
      </w:r>
      <w:r w:rsidRPr="001C7410">
        <w:rPr>
          <w:lang w:val="lt-LT"/>
        </w:rPr>
        <w:t> lentelę).</w:t>
      </w:r>
    </w:p>
    <w:p w14:paraId="17415954" w14:textId="77777777" w:rsidR="00AA6C58" w:rsidRPr="001C7410" w:rsidRDefault="00AA6C58" w:rsidP="00AA6C58">
      <w:pPr>
        <w:pStyle w:val="Pagrindinistekstas"/>
        <w:rPr>
          <w:lang w:val="lt-LT"/>
        </w:rPr>
      </w:pPr>
    </w:p>
    <w:p w14:paraId="410CB47F" w14:textId="51E99CD0" w:rsidR="00AA6C58" w:rsidRPr="001C7410" w:rsidRDefault="00AA6C58" w:rsidP="00D7604E">
      <w:pPr>
        <w:pStyle w:val="Antrat2"/>
        <w:tabs>
          <w:tab w:val="left" w:pos="511"/>
        </w:tabs>
        <w:ind w:left="0"/>
        <w:rPr>
          <w:lang w:val="lt-LT"/>
        </w:rPr>
      </w:pPr>
      <w:r w:rsidRPr="001C7410">
        <w:rPr>
          <w:lang w:val="lt-LT"/>
        </w:rPr>
        <w:t>1</w:t>
      </w:r>
      <w:r w:rsidR="00A07886" w:rsidRPr="001C7410">
        <w:rPr>
          <w:lang w:val="lt-LT"/>
        </w:rPr>
        <w:t>0</w:t>
      </w:r>
      <w:r w:rsidRPr="001C7410">
        <w:rPr>
          <w:lang w:val="lt-LT"/>
        </w:rPr>
        <w:t> lentelė. AMPLIFY tyrimo metu gauti kraujavimo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17"/>
        <w:gridCol w:w="2189"/>
        <w:gridCol w:w="2189"/>
        <w:gridCol w:w="2189"/>
      </w:tblGrid>
      <w:tr w:rsidR="00AA6C58" w:rsidRPr="001C7410" w14:paraId="1381E688" w14:textId="77777777" w:rsidTr="004E1609">
        <w:trPr>
          <w:trHeight w:val="1066"/>
        </w:trPr>
        <w:tc>
          <w:tcPr>
            <w:tcW w:w="2317" w:type="dxa"/>
          </w:tcPr>
          <w:p w14:paraId="1F7542D5" w14:textId="77777777" w:rsidR="00AA6C58" w:rsidRPr="001C7410" w:rsidRDefault="00AA6C58" w:rsidP="004E1609">
            <w:pPr>
              <w:pStyle w:val="TableParagraph"/>
              <w:jc w:val="left"/>
              <w:rPr>
                <w:lang w:val="lt-LT"/>
              </w:rPr>
            </w:pPr>
          </w:p>
        </w:tc>
        <w:tc>
          <w:tcPr>
            <w:tcW w:w="2189" w:type="dxa"/>
          </w:tcPr>
          <w:p w14:paraId="42C580D2" w14:textId="77777777" w:rsidR="007B2A99" w:rsidRPr="001C7410" w:rsidRDefault="00AA6C58" w:rsidP="004E1609">
            <w:pPr>
              <w:pStyle w:val="TableParagraph"/>
              <w:rPr>
                <w:b/>
                <w:lang w:val="lt-LT"/>
              </w:rPr>
            </w:pPr>
            <w:r w:rsidRPr="001C7410">
              <w:rPr>
                <w:b/>
                <w:lang w:val="lt-LT"/>
              </w:rPr>
              <w:t xml:space="preserve">Apiksabanas </w:t>
            </w:r>
          </w:p>
          <w:p w14:paraId="70919EEC" w14:textId="5B1F6D4A" w:rsidR="00AA6C58" w:rsidRPr="001C7410" w:rsidRDefault="007B2A99" w:rsidP="004E1609">
            <w:pPr>
              <w:pStyle w:val="TableParagraph"/>
              <w:rPr>
                <w:b/>
                <w:lang w:val="lt-LT"/>
              </w:rPr>
            </w:pPr>
            <w:r w:rsidRPr="001C7410">
              <w:rPr>
                <w:b/>
                <w:lang w:val="lt-LT"/>
              </w:rPr>
              <w:t>N</w:t>
            </w:r>
            <w:r w:rsidR="00AA6C58" w:rsidRPr="001C7410">
              <w:rPr>
                <w:b/>
                <w:lang w:val="lt-LT"/>
              </w:rPr>
              <w:t> = 2 676</w:t>
            </w:r>
          </w:p>
          <w:p w14:paraId="1D8AB0C2" w14:textId="77777777" w:rsidR="00AA6C58" w:rsidRPr="001C7410" w:rsidRDefault="00AA6C58" w:rsidP="004E1609">
            <w:pPr>
              <w:pStyle w:val="TableParagraph"/>
              <w:rPr>
                <w:b/>
                <w:lang w:val="lt-LT"/>
              </w:rPr>
            </w:pPr>
            <w:r w:rsidRPr="001C7410">
              <w:rPr>
                <w:b/>
                <w:lang w:val="lt-LT"/>
              </w:rPr>
              <w:t>n (%)</w:t>
            </w:r>
          </w:p>
        </w:tc>
        <w:tc>
          <w:tcPr>
            <w:tcW w:w="2189" w:type="dxa"/>
          </w:tcPr>
          <w:p w14:paraId="6CABC10A" w14:textId="77777777" w:rsidR="00AA6C58" w:rsidRPr="001C7410" w:rsidRDefault="00AA6C58" w:rsidP="004E1609">
            <w:pPr>
              <w:pStyle w:val="TableParagraph"/>
              <w:rPr>
                <w:b/>
                <w:lang w:val="lt-LT"/>
              </w:rPr>
            </w:pPr>
            <w:r w:rsidRPr="001C7410">
              <w:rPr>
                <w:b/>
                <w:lang w:val="lt-LT"/>
              </w:rPr>
              <w:t>Enoksaparinas / varfarinas</w:t>
            </w:r>
          </w:p>
          <w:p w14:paraId="1419902D" w14:textId="5FB0885F" w:rsidR="00AA6C58" w:rsidRPr="001C7410" w:rsidRDefault="007B2A99" w:rsidP="004E1609">
            <w:pPr>
              <w:pStyle w:val="TableParagraph"/>
              <w:rPr>
                <w:b/>
                <w:lang w:val="lt-LT"/>
              </w:rPr>
            </w:pPr>
            <w:r w:rsidRPr="001C7410">
              <w:rPr>
                <w:b/>
                <w:lang w:val="lt-LT"/>
              </w:rPr>
              <w:t>N</w:t>
            </w:r>
            <w:r w:rsidR="00AA6C58" w:rsidRPr="001C7410">
              <w:rPr>
                <w:b/>
                <w:lang w:val="lt-LT"/>
              </w:rPr>
              <w:t> = 2 689</w:t>
            </w:r>
          </w:p>
          <w:p w14:paraId="33BCC56C" w14:textId="77777777" w:rsidR="00AA6C58" w:rsidRPr="001C7410" w:rsidRDefault="00AA6C58" w:rsidP="004E1609">
            <w:pPr>
              <w:pStyle w:val="TableParagraph"/>
              <w:rPr>
                <w:b/>
                <w:lang w:val="lt-LT"/>
              </w:rPr>
            </w:pPr>
            <w:r w:rsidRPr="001C7410">
              <w:rPr>
                <w:b/>
                <w:lang w:val="lt-LT"/>
              </w:rPr>
              <w:t>n (%)</w:t>
            </w:r>
          </w:p>
        </w:tc>
        <w:tc>
          <w:tcPr>
            <w:tcW w:w="2189" w:type="dxa"/>
          </w:tcPr>
          <w:p w14:paraId="6BEE871D" w14:textId="77777777" w:rsidR="00AA6C58" w:rsidRPr="001C7410" w:rsidRDefault="00AA6C58" w:rsidP="004E1609">
            <w:pPr>
              <w:pStyle w:val="TableParagraph"/>
              <w:rPr>
                <w:b/>
                <w:lang w:val="lt-LT"/>
              </w:rPr>
            </w:pPr>
            <w:r w:rsidRPr="001C7410">
              <w:rPr>
                <w:b/>
                <w:lang w:val="lt-LT"/>
              </w:rPr>
              <w:t xml:space="preserve">Santykinė rizika </w:t>
            </w:r>
          </w:p>
          <w:p w14:paraId="38C25D4B" w14:textId="77777777" w:rsidR="00AA6C58" w:rsidRPr="001C7410" w:rsidRDefault="00AA6C58" w:rsidP="004E1609">
            <w:pPr>
              <w:pStyle w:val="TableParagraph"/>
              <w:rPr>
                <w:b/>
                <w:lang w:val="lt-LT"/>
              </w:rPr>
            </w:pPr>
            <w:r w:rsidRPr="001C7410">
              <w:rPr>
                <w:b/>
                <w:lang w:val="lt-LT"/>
              </w:rPr>
              <w:t>(95 % PI)</w:t>
            </w:r>
          </w:p>
        </w:tc>
      </w:tr>
      <w:tr w:rsidR="00AA6C58" w:rsidRPr="001C7410" w14:paraId="72BD7537" w14:textId="77777777" w:rsidTr="004E1609">
        <w:trPr>
          <w:trHeight w:val="371"/>
        </w:trPr>
        <w:tc>
          <w:tcPr>
            <w:tcW w:w="2317" w:type="dxa"/>
          </w:tcPr>
          <w:p w14:paraId="7975B28A" w14:textId="77777777" w:rsidR="00AA6C58" w:rsidRPr="001C7410" w:rsidRDefault="00AA6C58" w:rsidP="004E1609">
            <w:pPr>
              <w:pStyle w:val="TableParagraph"/>
              <w:jc w:val="left"/>
              <w:rPr>
                <w:lang w:val="lt-LT"/>
              </w:rPr>
            </w:pPr>
            <w:r w:rsidRPr="001C7410">
              <w:rPr>
                <w:lang w:val="lt-LT"/>
              </w:rPr>
              <w:t>Stiprus</w:t>
            </w:r>
          </w:p>
        </w:tc>
        <w:tc>
          <w:tcPr>
            <w:tcW w:w="2189" w:type="dxa"/>
          </w:tcPr>
          <w:p w14:paraId="334F4EBF" w14:textId="77777777" w:rsidR="00AA6C58" w:rsidRPr="001C7410" w:rsidRDefault="00AA6C58" w:rsidP="004E1609">
            <w:pPr>
              <w:pStyle w:val="TableParagraph"/>
              <w:rPr>
                <w:lang w:val="lt-LT"/>
              </w:rPr>
            </w:pPr>
            <w:r w:rsidRPr="001C7410">
              <w:rPr>
                <w:lang w:val="lt-LT"/>
              </w:rPr>
              <w:t>15 (0,6)</w:t>
            </w:r>
          </w:p>
        </w:tc>
        <w:tc>
          <w:tcPr>
            <w:tcW w:w="2189" w:type="dxa"/>
          </w:tcPr>
          <w:p w14:paraId="048CBD8C" w14:textId="77777777" w:rsidR="00AA6C58" w:rsidRPr="001C7410" w:rsidRDefault="00AA6C58" w:rsidP="004E1609">
            <w:pPr>
              <w:pStyle w:val="TableParagraph"/>
              <w:rPr>
                <w:lang w:val="lt-LT"/>
              </w:rPr>
            </w:pPr>
            <w:r w:rsidRPr="001C7410">
              <w:rPr>
                <w:lang w:val="lt-LT"/>
              </w:rPr>
              <w:t>49 (1,8)</w:t>
            </w:r>
          </w:p>
        </w:tc>
        <w:tc>
          <w:tcPr>
            <w:tcW w:w="2189" w:type="dxa"/>
          </w:tcPr>
          <w:p w14:paraId="26505444" w14:textId="77777777" w:rsidR="00AA6C58" w:rsidRPr="001C7410" w:rsidRDefault="00AA6C58" w:rsidP="004E1609">
            <w:pPr>
              <w:pStyle w:val="TableParagraph"/>
              <w:rPr>
                <w:lang w:val="lt-LT"/>
              </w:rPr>
            </w:pPr>
            <w:r w:rsidRPr="001C7410">
              <w:rPr>
                <w:lang w:val="lt-LT"/>
              </w:rPr>
              <w:t>0,31 (0,17, 0,55)</w:t>
            </w:r>
          </w:p>
        </w:tc>
      </w:tr>
      <w:tr w:rsidR="00AA6C58" w:rsidRPr="001C7410" w14:paraId="61FCA94F" w14:textId="77777777" w:rsidTr="004E1609">
        <w:trPr>
          <w:trHeight w:val="373"/>
        </w:trPr>
        <w:tc>
          <w:tcPr>
            <w:tcW w:w="2317" w:type="dxa"/>
          </w:tcPr>
          <w:p w14:paraId="6946A7E1" w14:textId="77777777" w:rsidR="00AA6C58" w:rsidRPr="001C7410" w:rsidRDefault="00AA6C58" w:rsidP="004E1609">
            <w:pPr>
              <w:pStyle w:val="TableParagraph"/>
              <w:jc w:val="left"/>
              <w:rPr>
                <w:lang w:val="lt-LT"/>
              </w:rPr>
            </w:pPr>
            <w:r w:rsidRPr="001C7410">
              <w:rPr>
                <w:lang w:val="lt-LT"/>
              </w:rPr>
              <w:t>Stiprus + KRNS</w:t>
            </w:r>
          </w:p>
        </w:tc>
        <w:tc>
          <w:tcPr>
            <w:tcW w:w="2189" w:type="dxa"/>
          </w:tcPr>
          <w:p w14:paraId="56A347F7" w14:textId="77777777" w:rsidR="00AA6C58" w:rsidRPr="001C7410" w:rsidRDefault="00AA6C58" w:rsidP="004E1609">
            <w:pPr>
              <w:pStyle w:val="TableParagraph"/>
              <w:rPr>
                <w:lang w:val="lt-LT"/>
              </w:rPr>
            </w:pPr>
            <w:r w:rsidRPr="001C7410">
              <w:rPr>
                <w:lang w:val="lt-LT"/>
              </w:rPr>
              <w:t>115 (4,3)</w:t>
            </w:r>
          </w:p>
        </w:tc>
        <w:tc>
          <w:tcPr>
            <w:tcW w:w="2189" w:type="dxa"/>
          </w:tcPr>
          <w:p w14:paraId="510CB7C7" w14:textId="77777777" w:rsidR="00AA6C58" w:rsidRPr="001C7410" w:rsidRDefault="00AA6C58" w:rsidP="004E1609">
            <w:pPr>
              <w:pStyle w:val="TableParagraph"/>
              <w:rPr>
                <w:lang w:val="lt-LT"/>
              </w:rPr>
            </w:pPr>
            <w:r w:rsidRPr="001C7410">
              <w:rPr>
                <w:lang w:val="lt-LT"/>
              </w:rPr>
              <w:t>261 (9,7)</w:t>
            </w:r>
          </w:p>
        </w:tc>
        <w:tc>
          <w:tcPr>
            <w:tcW w:w="2189" w:type="dxa"/>
          </w:tcPr>
          <w:p w14:paraId="6FF34075" w14:textId="77777777" w:rsidR="00AA6C58" w:rsidRPr="001C7410" w:rsidRDefault="00AA6C58" w:rsidP="004E1609">
            <w:pPr>
              <w:pStyle w:val="TableParagraph"/>
              <w:rPr>
                <w:lang w:val="lt-LT"/>
              </w:rPr>
            </w:pPr>
            <w:r w:rsidRPr="001C7410">
              <w:rPr>
                <w:lang w:val="lt-LT"/>
              </w:rPr>
              <w:t>0,44 (0,36, 0,55)</w:t>
            </w:r>
          </w:p>
        </w:tc>
      </w:tr>
      <w:tr w:rsidR="00AA6C58" w:rsidRPr="001C7410" w14:paraId="186D2EC6" w14:textId="77777777" w:rsidTr="004E1609">
        <w:trPr>
          <w:trHeight w:val="371"/>
        </w:trPr>
        <w:tc>
          <w:tcPr>
            <w:tcW w:w="2317" w:type="dxa"/>
          </w:tcPr>
          <w:p w14:paraId="34F82F9D" w14:textId="77777777" w:rsidR="00AA6C58" w:rsidRPr="001C7410" w:rsidRDefault="00AA6C58" w:rsidP="004E1609">
            <w:pPr>
              <w:pStyle w:val="TableParagraph"/>
              <w:jc w:val="left"/>
              <w:rPr>
                <w:lang w:val="lt-LT"/>
              </w:rPr>
            </w:pPr>
            <w:r w:rsidRPr="001C7410">
              <w:rPr>
                <w:lang w:val="lt-LT"/>
              </w:rPr>
              <w:t>Nestiprus</w:t>
            </w:r>
          </w:p>
        </w:tc>
        <w:tc>
          <w:tcPr>
            <w:tcW w:w="2189" w:type="dxa"/>
          </w:tcPr>
          <w:p w14:paraId="304773CD" w14:textId="77777777" w:rsidR="00AA6C58" w:rsidRPr="001C7410" w:rsidRDefault="00AA6C58" w:rsidP="004E1609">
            <w:pPr>
              <w:pStyle w:val="TableParagraph"/>
              <w:rPr>
                <w:lang w:val="lt-LT"/>
              </w:rPr>
            </w:pPr>
            <w:r w:rsidRPr="001C7410">
              <w:rPr>
                <w:lang w:val="lt-LT"/>
              </w:rPr>
              <w:t>313 (11,7)</w:t>
            </w:r>
          </w:p>
        </w:tc>
        <w:tc>
          <w:tcPr>
            <w:tcW w:w="2189" w:type="dxa"/>
          </w:tcPr>
          <w:p w14:paraId="40324A2D" w14:textId="77777777" w:rsidR="00AA6C58" w:rsidRPr="001C7410" w:rsidRDefault="00AA6C58" w:rsidP="004E1609">
            <w:pPr>
              <w:pStyle w:val="TableParagraph"/>
              <w:rPr>
                <w:lang w:val="lt-LT"/>
              </w:rPr>
            </w:pPr>
            <w:r w:rsidRPr="001C7410">
              <w:rPr>
                <w:lang w:val="lt-LT"/>
              </w:rPr>
              <w:t>505 (18,8)</w:t>
            </w:r>
          </w:p>
        </w:tc>
        <w:tc>
          <w:tcPr>
            <w:tcW w:w="2189" w:type="dxa"/>
          </w:tcPr>
          <w:p w14:paraId="64547DDB" w14:textId="77777777" w:rsidR="00AA6C58" w:rsidRPr="001C7410" w:rsidRDefault="00AA6C58" w:rsidP="004E1609">
            <w:pPr>
              <w:pStyle w:val="TableParagraph"/>
              <w:rPr>
                <w:lang w:val="lt-LT"/>
              </w:rPr>
            </w:pPr>
            <w:r w:rsidRPr="001C7410">
              <w:rPr>
                <w:lang w:val="lt-LT"/>
              </w:rPr>
              <w:t>0,62 (0,54, 0,70)</w:t>
            </w:r>
          </w:p>
        </w:tc>
      </w:tr>
      <w:tr w:rsidR="00AA6C58" w:rsidRPr="001C7410" w14:paraId="6542BE80" w14:textId="77777777" w:rsidTr="004E1609">
        <w:trPr>
          <w:trHeight w:val="373"/>
        </w:trPr>
        <w:tc>
          <w:tcPr>
            <w:tcW w:w="2317" w:type="dxa"/>
          </w:tcPr>
          <w:p w14:paraId="2FA83135" w14:textId="77777777" w:rsidR="00AA6C58" w:rsidRPr="001C7410" w:rsidRDefault="00AA6C58" w:rsidP="004E1609">
            <w:pPr>
              <w:pStyle w:val="TableParagraph"/>
              <w:jc w:val="left"/>
              <w:rPr>
                <w:lang w:val="lt-LT"/>
              </w:rPr>
            </w:pPr>
            <w:r w:rsidRPr="001C7410">
              <w:rPr>
                <w:lang w:val="lt-LT"/>
              </w:rPr>
              <w:t>Visi</w:t>
            </w:r>
          </w:p>
        </w:tc>
        <w:tc>
          <w:tcPr>
            <w:tcW w:w="2189" w:type="dxa"/>
          </w:tcPr>
          <w:p w14:paraId="62747879" w14:textId="77777777" w:rsidR="00AA6C58" w:rsidRPr="001C7410" w:rsidRDefault="00AA6C58" w:rsidP="004E1609">
            <w:pPr>
              <w:pStyle w:val="TableParagraph"/>
              <w:rPr>
                <w:lang w:val="lt-LT"/>
              </w:rPr>
            </w:pPr>
            <w:r w:rsidRPr="001C7410">
              <w:rPr>
                <w:lang w:val="lt-LT"/>
              </w:rPr>
              <w:t>402 (15,0)</w:t>
            </w:r>
          </w:p>
        </w:tc>
        <w:tc>
          <w:tcPr>
            <w:tcW w:w="2189" w:type="dxa"/>
          </w:tcPr>
          <w:p w14:paraId="293E98F8" w14:textId="77777777" w:rsidR="00AA6C58" w:rsidRPr="001C7410" w:rsidRDefault="00AA6C58" w:rsidP="004E1609">
            <w:pPr>
              <w:pStyle w:val="TableParagraph"/>
              <w:rPr>
                <w:lang w:val="lt-LT"/>
              </w:rPr>
            </w:pPr>
            <w:r w:rsidRPr="001C7410">
              <w:rPr>
                <w:lang w:val="lt-LT"/>
              </w:rPr>
              <w:t>676 (25,1)</w:t>
            </w:r>
          </w:p>
        </w:tc>
        <w:tc>
          <w:tcPr>
            <w:tcW w:w="2189" w:type="dxa"/>
          </w:tcPr>
          <w:p w14:paraId="617F21DB" w14:textId="77777777" w:rsidR="00AA6C58" w:rsidRPr="001C7410" w:rsidRDefault="00AA6C58" w:rsidP="004E1609">
            <w:pPr>
              <w:pStyle w:val="TableParagraph"/>
              <w:rPr>
                <w:lang w:val="lt-LT"/>
              </w:rPr>
            </w:pPr>
            <w:r w:rsidRPr="001C7410">
              <w:rPr>
                <w:lang w:val="lt-LT"/>
              </w:rPr>
              <w:t>0,59 (0,53, 0,66)</w:t>
            </w:r>
          </w:p>
        </w:tc>
      </w:tr>
    </w:tbl>
    <w:p w14:paraId="4C931C93" w14:textId="77777777" w:rsidR="00AA6C58" w:rsidRPr="001C7410" w:rsidRDefault="00AA6C58" w:rsidP="00AA6C58">
      <w:pPr>
        <w:pStyle w:val="Pagrindinistekstas"/>
        <w:rPr>
          <w:b/>
          <w:lang w:val="lt-LT"/>
        </w:rPr>
      </w:pPr>
    </w:p>
    <w:p w14:paraId="42BC18B5" w14:textId="77777777" w:rsidR="00AA6C58" w:rsidRPr="001C7410" w:rsidRDefault="00AA6C58" w:rsidP="00AA6C58">
      <w:pPr>
        <w:pStyle w:val="Pagrindinistekstas"/>
        <w:rPr>
          <w:lang w:val="lt-LT"/>
        </w:rPr>
      </w:pPr>
      <w:r w:rsidRPr="001C7410">
        <w:rPr>
          <w:lang w:val="lt-LT"/>
        </w:rPr>
        <w:t>Palyginti su enoksaparino/varfarino grupe, pripažinto stipraus kraujavimo ir KRNS kraujavimo iš bet kurios anatominės vietos atvejų skaičius apiksabano grupėje įprastai buvo mažesnis. Pripažintas stiprus kraujavimas iš virškinimo trakto pagal ISTH pasireiškė 6 (0,2 %) apiksabanu gydytiems pacientams ir 17 (0,6 %) enoksaparinu/varfarinu gydytų pacientų.</w:t>
      </w:r>
    </w:p>
    <w:p w14:paraId="450CA169" w14:textId="77777777" w:rsidR="00AA6C58" w:rsidRPr="001C7410" w:rsidRDefault="00AA6C58" w:rsidP="00AA6C58">
      <w:pPr>
        <w:pStyle w:val="Pagrindinistekstas"/>
        <w:rPr>
          <w:lang w:val="lt-LT"/>
        </w:rPr>
      </w:pPr>
    </w:p>
    <w:p w14:paraId="109901D4" w14:textId="77777777" w:rsidR="00AA6C58" w:rsidRPr="001C7410" w:rsidRDefault="00AA6C58" w:rsidP="00AA6C58">
      <w:pPr>
        <w:rPr>
          <w:i/>
          <w:lang w:val="lt-LT"/>
        </w:rPr>
      </w:pPr>
      <w:r w:rsidRPr="001C7410">
        <w:rPr>
          <w:i/>
          <w:u w:val="single"/>
          <w:lang w:val="lt-LT"/>
        </w:rPr>
        <w:t>AMPLIFY-EXT tyrimas</w:t>
      </w:r>
    </w:p>
    <w:p w14:paraId="58E7DCD5" w14:textId="0D80CAB8" w:rsidR="00AA6C58" w:rsidRPr="001C7410" w:rsidRDefault="00AA6C58" w:rsidP="00AA6C58">
      <w:pPr>
        <w:rPr>
          <w:lang w:val="lt-LT"/>
        </w:rPr>
      </w:pPr>
      <w:r w:rsidRPr="001C7410">
        <w:rPr>
          <w:lang w:val="lt-LT"/>
        </w:rPr>
        <w:t>Į AMPLIFY-EXT tyrimą atsitiktiniu būdu iš viso buvo atrinkti 2 482 </w:t>
      </w:r>
      <w:r w:rsidR="007B2A99" w:rsidRPr="001C7410">
        <w:rPr>
          <w:lang w:val="lt-LT"/>
        </w:rPr>
        <w:t xml:space="preserve">suaugę </w:t>
      </w:r>
      <w:r w:rsidRPr="001C7410">
        <w:rPr>
          <w:lang w:val="lt-LT"/>
        </w:rPr>
        <w:t>pacientai, kurie 12 mėnesių buvo gydomi geriamuoju apiksabanu (du kartus per parą po 2,5 mg arba du kartus per parą po 5 mg) arba placebu po to, kai buvo baigtas 6–12 mėnesių trukmės pirminis gydymas antikoaguliantais. Prieš pradėdami dalyvauti AMPLIFY-EXT tyrime 836 iš šių pacientų (33,7 %) dalyvavo AMPLIFY tyrime.</w:t>
      </w:r>
    </w:p>
    <w:p w14:paraId="520FC7C5" w14:textId="77777777" w:rsidR="00AA6C58" w:rsidRPr="001C7410" w:rsidRDefault="00AA6C58" w:rsidP="00AA6C58">
      <w:pPr>
        <w:rPr>
          <w:lang w:val="lt-LT"/>
        </w:rPr>
      </w:pPr>
    </w:p>
    <w:p w14:paraId="426FBC17" w14:textId="126C9236" w:rsidR="00AA6C58" w:rsidRPr="001C7410" w:rsidRDefault="00AA6C58" w:rsidP="00AA6C58">
      <w:pPr>
        <w:rPr>
          <w:lang w:val="lt-LT"/>
        </w:rPr>
      </w:pPr>
      <w:r w:rsidRPr="001C7410">
        <w:rPr>
          <w:lang w:val="lt-LT"/>
        </w:rPr>
        <w:t>Vidutinis tiriamųjų amžius buvo 56,7 </w:t>
      </w:r>
      <w:r w:rsidR="007B2A99" w:rsidRPr="001C7410">
        <w:rPr>
          <w:lang w:val="lt-LT"/>
        </w:rPr>
        <w:t xml:space="preserve"> metų</w:t>
      </w:r>
      <w:r w:rsidRPr="001C7410">
        <w:rPr>
          <w:lang w:val="lt-LT"/>
        </w:rPr>
        <w:t>. ir 91,7 % pacientų buvo patyrę neišprovokuotų VTE reiškinių.</w:t>
      </w:r>
    </w:p>
    <w:p w14:paraId="538F8AEE" w14:textId="77777777" w:rsidR="00AA6C58" w:rsidRPr="001C7410" w:rsidRDefault="00AA6C58" w:rsidP="00AA6C58">
      <w:pPr>
        <w:rPr>
          <w:lang w:val="lt-LT"/>
        </w:rPr>
      </w:pPr>
    </w:p>
    <w:p w14:paraId="44D1BEBA" w14:textId="0A31C6FC" w:rsidR="00AA6C58" w:rsidRPr="001C7410" w:rsidRDefault="00AA6C58" w:rsidP="00AA6C58">
      <w:pPr>
        <w:rPr>
          <w:lang w:val="lt-LT"/>
        </w:rPr>
      </w:pPr>
      <w:r w:rsidRPr="001C7410">
        <w:rPr>
          <w:lang w:val="lt-LT"/>
        </w:rPr>
        <w:t>Šio tyrimo duomenimis, vertinant pagal svarbiausiąją vertinamąją baigtį (simptominiai, pasikartojantys VTE reiškiniai (nemirtina GVT arba nemirtina PE) arba mirtis, įvykusi dėl bet kurios priežasties), abi apiksabano dozės buvo statistiškai geresnės už placebo (žr. 1</w:t>
      </w:r>
      <w:r w:rsidR="00A07886" w:rsidRPr="001C7410">
        <w:rPr>
          <w:lang w:val="lt-LT"/>
        </w:rPr>
        <w:t>1</w:t>
      </w:r>
      <w:r w:rsidRPr="001C7410">
        <w:rPr>
          <w:lang w:val="lt-LT"/>
        </w:rPr>
        <w:t> lentelę).</w:t>
      </w:r>
    </w:p>
    <w:p w14:paraId="3D8EBF7C" w14:textId="77777777" w:rsidR="00AA6C58" w:rsidRPr="001C7410" w:rsidRDefault="00AA6C58" w:rsidP="00AA6C58">
      <w:pPr>
        <w:pStyle w:val="Pagrindinistekstas"/>
        <w:rPr>
          <w:lang w:val="lt-LT"/>
        </w:rPr>
      </w:pPr>
    </w:p>
    <w:p w14:paraId="2854D0B0" w14:textId="32AB68D8" w:rsidR="00AA6C58" w:rsidRPr="001C7410" w:rsidRDefault="00AA6C58" w:rsidP="00D7604E">
      <w:pPr>
        <w:pStyle w:val="Antrat2"/>
        <w:tabs>
          <w:tab w:val="left" w:pos="512"/>
        </w:tabs>
        <w:ind w:left="0"/>
        <w:rPr>
          <w:lang w:val="lt-LT"/>
        </w:rPr>
      </w:pPr>
      <w:r w:rsidRPr="001C7410">
        <w:rPr>
          <w:lang w:val="lt-LT"/>
        </w:rPr>
        <w:t>1</w:t>
      </w:r>
      <w:r w:rsidR="00A07886" w:rsidRPr="001C7410">
        <w:rPr>
          <w:lang w:val="lt-LT"/>
        </w:rPr>
        <w:t>1</w:t>
      </w:r>
      <w:r w:rsidRPr="001C7410">
        <w:rPr>
          <w:lang w:val="lt-LT"/>
        </w:rPr>
        <w:t> lentelė. AMPLIFY-EXT tyrimo metu gauti veiksmingumo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38"/>
        <w:gridCol w:w="1275"/>
        <w:gridCol w:w="1561"/>
        <w:gridCol w:w="1278"/>
        <w:gridCol w:w="1700"/>
        <w:gridCol w:w="1702"/>
      </w:tblGrid>
      <w:tr w:rsidR="00AA6C58" w:rsidRPr="001C7410" w14:paraId="4446F4F1" w14:textId="77777777" w:rsidTr="00D7604E">
        <w:tc>
          <w:tcPr>
            <w:tcW w:w="1938" w:type="dxa"/>
          </w:tcPr>
          <w:p w14:paraId="58D6C534" w14:textId="77777777" w:rsidR="00AA6C58" w:rsidRPr="001C7410" w:rsidRDefault="00AA6C58" w:rsidP="008908CD">
            <w:pPr>
              <w:pStyle w:val="TableParagraph"/>
              <w:rPr>
                <w:lang w:val="lt-LT"/>
              </w:rPr>
            </w:pPr>
          </w:p>
        </w:tc>
        <w:tc>
          <w:tcPr>
            <w:tcW w:w="1275" w:type="dxa"/>
          </w:tcPr>
          <w:p w14:paraId="425850DB" w14:textId="77777777" w:rsidR="00AA6C58" w:rsidRPr="001C7410" w:rsidRDefault="00AA6C58" w:rsidP="008908CD">
            <w:pPr>
              <w:pStyle w:val="TableParagraph"/>
              <w:rPr>
                <w:b/>
                <w:lang w:val="lt-LT"/>
              </w:rPr>
            </w:pPr>
            <w:r w:rsidRPr="001C7410">
              <w:rPr>
                <w:b/>
                <w:lang w:val="lt-LT"/>
              </w:rPr>
              <w:t>Apiksaba nas</w:t>
            </w:r>
          </w:p>
        </w:tc>
        <w:tc>
          <w:tcPr>
            <w:tcW w:w="1561" w:type="dxa"/>
          </w:tcPr>
          <w:p w14:paraId="5122A9CA" w14:textId="77777777" w:rsidR="00AA6C58" w:rsidRPr="001C7410" w:rsidRDefault="00AA6C58" w:rsidP="004E1609">
            <w:pPr>
              <w:pStyle w:val="TableParagraph"/>
              <w:rPr>
                <w:b/>
                <w:lang w:val="lt-LT"/>
              </w:rPr>
            </w:pPr>
            <w:r w:rsidRPr="001C7410">
              <w:rPr>
                <w:b/>
                <w:lang w:val="lt-LT"/>
              </w:rPr>
              <w:t>Apiksabanas</w:t>
            </w:r>
          </w:p>
        </w:tc>
        <w:tc>
          <w:tcPr>
            <w:tcW w:w="1278" w:type="dxa"/>
          </w:tcPr>
          <w:p w14:paraId="39D8881E" w14:textId="77777777" w:rsidR="00AA6C58" w:rsidRPr="001C7410" w:rsidRDefault="00AA6C58" w:rsidP="004E1609">
            <w:pPr>
              <w:pStyle w:val="TableParagraph"/>
              <w:rPr>
                <w:b/>
                <w:lang w:val="lt-LT"/>
              </w:rPr>
            </w:pPr>
            <w:r w:rsidRPr="001C7410">
              <w:rPr>
                <w:b/>
                <w:lang w:val="lt-LT"/>
              </w:rPr>
              <w:t>Placebas</w:t>
            </w:r>
          </w:p>
        </w:tc>
        <w:tc>
          <w:tcPr>
            <w:tcW w:w="3402" w:type="dxa"/>
            <w:gridSpan w:val="2"/>
          </w:tcPr>
          <w:p w14:paraId="42EAC9A7" w14:textId="77777777" w:rsidR="00AA6C58" w:rsidRPr="001C7410" w:rsidRDefault="00AA6C58" w:rsidP="008908CD">
            <w:pPr>
              <w:pStyle w:val="TableParagraph"/>
              <w:rPr>
                <w:b/>
                <w:lang w:val="lt-LT"/>
              </w:rPr>
            </w:pPr>
            <w:r w:rsidRPr="001C7410">
              <w:rPr>
                <w:b/>
                <w:lang w:val="lt-LT"/>
              </w:rPr>
              <w:t>Santykinė rizika (95 % PI)</w:t>
            </w:r>
          </w:p>
        </w:tc>
      </w:tr>
      <w:tr w:rsidR="00AA6C58" w:rsidRPr="001C7410" w14:paraId="1E97F52F" w14:textId="77777777" w:rsidTr="00D7604E">
        <w:tc>
          <w:tcPr>
            <w:tcW w:w="1938" w:type="dxa"/>
          </w:tcPr>
          <w:p w14:paraId="712FA341" w14:textId="77777777" w:rsidR="00AA6C58" w:rsidRPr="001C7410" w:rsidRDefault="00AA6C58" w:rsidP="004E1609">
            <w:pPr>
              <w:pStyle w:val="TableParagraph"/>
              <w:jc w:val="left"/>
              <w:rPr>
                <w:lang w:val="lt-LT"/>
              </w:rPr>
            </w:pPr>
          </w:p>
        </w:tc>
        <w:tc>
          <w:tcPr>
            <w:tcW w:w="1275" w:type="dxa"/>
          </w:tcPr>
          <w:p w14:paraId="4B96EF6C" w14:textId="77777777" w:rsidR="00AA6C58" w:rsidRPr="001C7410" w:rsidRDefault="00AA6C58" w:rsidP="004E1609">
            <w:pPr>
              <w:pStyle w:val="TableParagraph"/>
              <w:rPr>
                <w:b/>
                <w:lang w:val="lt-LT"/>
              </w:rPr>
            </w:pPr>
            <w:r w:rsidRPr="001C7410">
              <w:rPr>
                <w:b/>
                <w:lang w:val="lt-LT"/>
              </w:rPr>
              <w:t>2,5 mg</w:t>
            </w:r>
          </w:p>
          <w:p w14:paraId="786BD0FB" w14:textId="1455D091" w:rsidR="00AA6C58" w:rsidRPr="001C7410" w:rsidRDefault="00AA6C58" w:rsidP="004E1609">
            <w:pPr>
              <w:pStyle w:val="TableParagraph"/>
              <w:rPr>
                <w:b/>
                <w:lang w:val="lt-LT"/>
              </w:rPr>
            </w:pPr>
            <w:r w:rsidRPr="001C7410">
              <w:rPr>
                <w:b/>
                <w:lang w:val="lt-LT"/>
              </w:rPr>
              <w:t>N</w:t>
            </w:r>
            <w:r w:rsidR="00673D33" w:rsidRPr="001C7410">
              <w:rPr>
                <w:b/>
                <w:lang w:val="lt-LT"/>
              </w:rPr>
              <w:t> </w:t>
            </w:r>
            <w:r w:rsidRPr="001C7410">
              <w:rPr>
                <w:b/>
                <w:lang w:val="lt-LT"/>
              </w:rPr>
              <w:t>=</w:t>
            </w:r>
            <w:r w:rsidR="00673D33" w:rsidRPr="001C7410">
              <w:rPr>
                <w:b/>
                <w:lang w:val="lt-LT"/>
              </w:rPr>
              <w:t> </w:t>
            </w:r>
            <w:r w:rsidRPr="001C7410">
              <w:rPr>
                <w:b/>
                <w:lang w:val="lt-LT"/>
              </w:rPr>
              <w:t>840</w:t>
            </w:r>
          </w:p>
        </w:tc>
        <w:tc>
          <w:tcPr>
            <w:tcW w:w="1561" w:type="dxa"/>
          </w:tcPr>
          <w:p w14:paraId="5B3D29B7" w14:textId="77777777" w:rsidR="00AA6C58" w:rsidRPr="001C7410" w:rsidRDefault="00AA6C58" w:rsidP="004E1609">
            <w:pPr>
              <w:pStyle w:val="TableParagraph"/>
              <w:rPr>
                <w:b/>
                <w:lang w:val="lt-LT"/>
              </w:rPr>
            </w:pPr>
            <w:r w:rsidRPr="001C7410">
              <w:rPr>
                <w:b/>
                <w:lang w:val="lt-LT"/>
              </w:rPr>
              <w:t>5,0 mg</w:t>
            </w:r>
          </w:p>
          <w:p w14:paraId="5476271F" w14:textId="167C9CF6" w:rsidR="00AA6C58" w:rsidRPr="001C7410" w:rsidRDefault="00AA6C58" w:rsidP="004E1609">
            <w:pPr>
              <w:pStyle w:val="TableParagraph"/>
              <w:rPr>
                <w:b/>
                <w:lang w:val="lt-LT"/>
              </w:rPr>
            </w:pPr>
            <w:r w:rsidRPr="001C7410">
              <w:rPr>
                <w:b/>
                <w:lang w:val="lt-LT"/>
              </w:rPr>
              <w:t>N</w:t>
            </w:r>
            <w:r w:rsidR="00673D33" w:rsidRPr="001C7410">
              <w:rPr>
                <w:b/>
                <w:lang w:val="lt-LT"/>
              </w:rPr>
              <w:t> </w:t>
            </w:r>
            <w:r w:rsidRPr="001C7410">
              <w:rPr>
                <w:b/>
                <w:lang w:val="lt-LT"/>
              </w:rPr>
              <w:t>=</w:t>
            </w:r>
            <w:r w:rsidR="00673D33" w:rsidRPr="001C7410">
              <w:rPr>
                <w:b/>
                <w:lang w:val="lt-LT"/>
              </w:rPr>
              <w:t> </w:t>
            </w:r>
            <w:r w:rsidRPr="001C7410">
              <w:rPr>
                <w:b/>
                <w:lang w:val="lt-LT"/>
              </w:rPr>
              <w:t>813</w:t>
            </w:r>
          </w:p>
        </w:tc>
        <w:tc>
          <w:tcPr>
            <w:tcW w:w="1278" w:type="dxa"/>
          </w:tcPr>
          <w:p w14:paraId="53C7C1B4" w14:textId="77777777" w:rsidR="00AA6C58" w:rsidRPr="001C7410" w:rsidRDefault="00AA6C58" w:rsidP="004E1609">
            <w:pPr>
              <w:pStyle w:val="TableParagraph"/>
              <w:rPr>
                <w:b/>
                <w:lang w:val="lt-LT"/>
              </w:rPr>
            </w:pPr>
          </w:p>
          <w:p w14:paraId="315EF061" w14:textId="645167F7" w:rsidR="00AA6C58" w:rsidRPr="001C7410" w:rsidRDefault="00AA6C58" w:rsidP="004E1609">
            <w:pPr>
              <w:pStyle w:val="TableParagraph"/>
              <w:rPr>
                <w:b/>
                <w:lang w:val="lt-LT"/>
              </w:rPr>
            </w:pPr>
            <w:r w:rsidRPr="001C7410">
              <w:rPr>
                <w:b/>
                <w:lang w:val="lt-LT"/>
              </w:rPr>
              <w:t>N</w:t>
            </w:r>
            <w:r w:rsidR="00673D33" w:rsidRPr="001C7410">
              <w:rPr>
                <w:b/>
                <w:lang w:val="lt-LT"/>
              </w:rPr>
              <w:t> </w:t>
            </w:r>
            <w:r w:rsidRPr="001C7410">
              <w:rPr>
                <w:b/>
                <w:lang w:val="lt-LT"/>
              </w:rPr>
              <w:t>=</w:t>
            </w:r>
            <w:r w:rsidR="00673D33" w:rsidRPr="001C7410">
              <w:rPr>
                <w:b/>
                <w:lang w:val="lt-LT"/>
              </w:rPr>
              <w:t> </w:t>
            </w:r>
            <w:r w:rsidRPr="001C7410">
              <w:rPr>
                <w:b/>
                <w:lang w:val="lt-LT"/>
              </w:rPr>
              <w:t>829</w:t>
            </w:r>
          </w:p>
        </w:tc>
        <w:tc>
          <w:tcPr>
            <w:tcW w:w="1700" w:type="dxa"/>
          </w:tcPr>
          <w:p w14:paraId="223898D9" w14:textId="77777777" w:rsidR="00AA6C58" w:rsidRPr="001C7410" w:rsidRDefault="00AA6C58" w:rsidP="004E1609">
            <w:pPr>
              <w:pStyle w:val="TableParagraph"/>
              <w:rPr>
                <w:b/>
                <w:lang w:val="lt-LT"/>
              </w:rPr>
            </w:pPr>
            <w:r w:rsidRPr="001C7410">
              <w:rPr>
                <w:b/>
                <w:lang w:val="lt-LT"/>
              </w:rPr>
              <w:t>2,5 mg apiks.</w:t>
            </w:r>
          </w:p>
          <w:p w14:paraId="704C8DFA" w14:textId="77777777" w:rsidR="00AA6C58" w:rsidRPr="001C7410" w:rsidRDefault="00AA6C58" w:rsidP="004E1609">
            <w:pPr>
              <w:pStyle w:val="TableParagraph"/>
              <w:rPr>
                <w:b/>
                <w:lang w:val="lt-LT"/>
              </w:rPr>
            </w:pPr>
            <w:r w:rsidRPr="001C7410">
              <w:rPr>
                <w:b/>
                <w:lang w:val="lt-LT"/>
              </w:rPr>
              <w:t>plg. su placebu</w:t>
            </w:r>
          </w:p>
        </w:tc>
        <w:tc>
          <w:tcPr>
            <w:tcW w:w="1702" w:type="dxa"/>
          </w:tcPr>
          <w:p w14:paraId="43EFA528" w14:textId="77777777" w:rsidR="00AA6C58" w:rsidRPr="001C7410" w:rsidRDefault="00AA6C58" w:rsidP="004E1609">
            <w:pPr>
              <w:pStyle w:val="TableParagraph"/>
              <w:rPr>
                <w:b/>
                <w:lang w:val="lt-LT"/>
              </w:rPr>
            </w:pPr>
            <w:r w:rsidRPr="001C7410">
              <w:rPr>
                <w:b/>
                <w:lang w:val="lt-LT"/>
              </w:rPr>
              <w:t>5,0 mg apiks.</w:t>
            </w:r>
          </w:p>
          <w:p w14:paraId="5B9FDAC1" w14:textId="77777777" w:rsidR="00AA6C58" w:rsidRPr="001C7410" w:rsidRDefault="00AA6C58" w:rsidP="004E1609">
            <w:pPr>
              <w:pStyle w:val="TableParagraph"/>
              <w:rPr>
                <w:b/>
                <w:lang w:val="lt-LT"/>
              </w:rPr>
            </w:pPr>
            <w:r w:rsidRPr="001C7410">
              <w:rPr>
                <w:b/>
                <w:lang w:val="lt-LT"/>
              </w:rPr>
              <w:t>plg. su placebu</w:t>
            </w:r>
          </w:p>
        </w:tc>
      </w:tr>
      <w:tr w:rsidR="00AA6C58" w:rsidRPr="001C7410" w14:paraId="4F340682" w14:textId="77777777" w:rsidTr="00D7604E">
        <w:tc>
          <w:tcPr>
            <w:tcW w:w="1938" w:type="dxa"/>
          </w:tcPr>
          <w:p w14:paraId="46A5C219" w14:textId="77777777" w:rsidR="00AA6C58" w:rsidRPr="001C7410" w:rsidRDefault="00AA6C58" w:rsidP="004E1609">
            <w:pPr>
              <w:pStyle w:val="TableParagraph"/>
              <w:jc w:val="left"/>
              <w:rPr>
                <w:lang w:val="lt-LT"/>
              </w:rPr>
            </w:pPr>
          </w:p>
        </w:tc>
        <w:tc>
          <w:tcPr>
            <w:tcW w:w="4114" w:type="dxa"/>
            <w:gridSpan w:val="3"/>
          </w:tcPr>
          <w:p w14:paraId="6014117F" w14:textId="77777777" w:rsidR="00AA6C58" w:rsidRPr="001C7410" w:rsidRDefault="00AA6C58" w:rsidP="004E1609">
            <w:pPr>
              <w:pStyle w:val="TableParagraph"/>
              <w:rPr>
                <w:lang w:val="lt-LT"/>
              </w:rPr>
            </w:pPr>
            <w:r w:rsidRPr="001C7410">
              <w:rPr>
                <w:lang w:val="lt-LT"/>
              </w:rPr>
              <w:t>n (%)</w:t>
            </w:r>
          </w:p>
        </w:tc>
        <w:tc>
          <w:tcPr>
            <w:tcW w:w="1700" w:type="dxa"/>
          </w:tcPr>
          <w:p w14:paraId="7CF01BDC" w14:textId="77777777" w:rsidR="00AA6C58" w:rsidRPr="001C7410" w:rsidRDefault="00AA6C58" w:rsidP="004E1609">
            <w:pPr>
              <w:pStyle w:val="TableParagraph"/>
              <w:rPr>
                <w:lang w:val="lt-LT"/>
              </w:rPr>
            </w:pPr>
          </w:p>
        </w:tc>
        <w:tc>
          <w:tcPr>
            <w:tcW w:w="1702" w:type="dxa"/>
          </w:tcPr>
          <w:p w14:paraId="2269C840" w14:textId="77777777" w:rsidR="00AA6C58" w:rsidRPr="001C7410" w:rsidRDefault="00AA6C58" w:rsidP="004E1609">
            <w:pPr>
              <w:pStyle w:val="TableParagraph"/>
              <w:rPr>
                <w:lang w:val="lt-LT"/>
              </w:rPr>
            </w:pPr>
          </w:p>
        </w:tc>
      </w:tr>
      <w:tr w:rsidR="00AA6C58" w:rsidRPr="001C7410" w14:paraId="10C32715" w14:textId="77777777" w:rsidTr="00D7604E">
        <w:tc>
          <w:tcPr>
            <w:tcW w:w="1938" w:type="dxa"/>
          </w:tcPr>
          <w:p w14:paraId="19EA791A" w14:textId="77777777" w:rsidR="00AA6C58" w:rsidRPr="001C7410" w:rsidRDefault="00AA6C58" w:rsidP="004E1609">
            <w:pPr>
              <w:pStyle w:val="TableParagraph"/>
              <w:jc w:val="left"/>
              <w:rPr>
                <w:lang w:val="lt-LT"/>
              </w:rPr>
            </w:pPr>
            <w:r w:rsidRPr="001C7410">
              <w:rPr>
                <w:lang w:val="lt-LT"/>
              </w:rPr>
              <w:t>Pasikartojantys VTE reiškiniai arba mirtis, įvykusi dėl bet kurios priežasties</w:t>
            </w:r>
          </w:p>
        </w:tc>
        <w:tc>
          <w:tcPr>
            <w:tcW w:w="1275" w:type="dxa"/>
          </w:tcPr>
          <w:p w14:paraId="5334A60C" w14:textId="77777777" w:rsidR="00AA6C58" w:rsidRPr="001C7410" w:rsidRDefault="00AA6C58" w:rsidP="004E1609">
            <w:pPr>
              <w:pStyle w:val="TableParagraph"/>
              <w:rPr>
                <w:lang w:val="lt-LT"/>
              </w:rPr>
            </w:pPr>
            <w:r w:rsidRPr="001C7410">
              <w:rPr>
                <w:lang w:val="lt-LT"/>
              </w:rPr>
              <w:t>19 (2,3)</w:t>
            </w:r>
          </w:p>
        </w:tc>
        <w:tc>
          <w:tcPr>
            <w:tcW w:w="1561" w:type="dxa"/>
          </w:tcPr>
          <w:p w14:paraId="25D2FEC4" w14:textId="77777777" w:rsidR="00AA6C58" w:rsidRPr="001C7410" w:rsidRDefault="00AA6C58" w:rsidP="004E1609">
            <w:pPr>
              <w:pStyle w:val="TableParagraph"/>
              <w:rPr>
                <w:lang w:val="lt-LT"/>
              </w:rPr>
            </w:pPr>
            <w:r w:rsidRPr="001C7410">
              <w:rPr>
                <w:lang w:val="lt-LT"/>
              </w:rPr>
              <w:t>14 (1,7)</w:t>
            </w:r>
          </w:p>
        </w:tc>
        <w:tc>
          <w:tcPr>
            <w:tcW w:w="1278" w:type="dxa"/>
          </w:tcPr>
          <w:p w14:paraId="2A8467F7" w14:textId="77777777" w:rsidR="00AA6C58" w:rsidRPr="001C7410" w:rsidRDefault="00AA6C58" w:rsidP="004E1609">
            <w:pPr>
              <w:pStyle w:val="TableParagraph"/>
              <w:rPr>
                <w:lang w:val="lt-LT"/>
              </w:rPr>
            </w:pPr>
            <w:r w:rsidRPr="001C7410">
              <w:rPr>
                <w:lang w:val="lt-LT"/>
              </w:rPr>
              <w:t>77 (9,3)</w:t>
            </w:r>
          </w:p>
        </w:tc>
        <w:tc>
          <w:tcPr>
            <w:tcW w:w="1700" w:type="dxa"/>
          </w:tcPr>
          <w:p w14:paraId="34954280" w14:textId="77777777" w:rsidR="00AA6C58" w:rsidRPr="001C7410" w:rsidRDefault="00AA6C58" w:rsidP="004E1609">
            <w:pPr>
              <w:pStyle w:val="TableParagraph"/>
              <w:rPr>
                <w:lang w:val="lt-LT"/>
              </w:rPr>
            </w:pPr>
            <w:r w:rsidRPr="001C7410">
              <w:rPr>
                <w:lang w:val="lt-LT"/>
              </w:rPr>
              <w:t>0,24</w:t>
            </w:r>
          </w:p>
          <w:p w14:paraId="5D25052F" w14:textId="77777777" w:rsidR="00AA6C58" w:rsidRPr="001C7410" w:rsidRDefault="00AA6C58" w:rsidP="004E1609">
            <w:pPr>
              <w:pStyle w:val="TableParagraph"/>
              <w:rPr>
                <w:lang w:val="lt-LT"/>
              </w:rPr>
            </w:pPr>
            <w:r w:rsidRPr="001C7410">
              <w:rPr>
                <w:lang w:val="lt-LT"/>
              </w:rPr>
              <w:t>(0,15, 0,40)</w:t>
            </w:r>
            <w:r w:rsidRPr="001C7410">
              <w:rPr>
                <w:vertAlign w:val="superscript"/>
                <w:lang w:val="lt-LT"/>
              </w:rPr>
              <w:t>¥</w:t>
            </w:r>
          </w:p>
        </w:tc>
        <w:tc>
          <w:tcPr>
            <w:tcW w:w="1702" w:type="dxa"/>
          </w:tcPr>
          <w:p w14:paraId="7044D05C" w14:textId="77777777" w:rsidR="00AA6C58" w:rsidRPr="001C7410" w:rsidRDefault="00AA6C58" w:rsidP="004E1609">
            <w:pPr>
              <w:pStyle w:val="TableParagraph"/>
              <w:rPr>
                <w:lang w:val="lt-LT"/>
              </w:rPr>
            </w:pPr>
            <w:r w:rsidRPr="001C7410">
              <w:rPr>
                <w:lang w:val="lt-LT"/>
              </w:rPr>
              <w:t>0,19</w:t>
            </w:r>
          </w:p>
          <w:p w14:paraId="1AFA5608" w14:textId="77777777" w:rsidR="00AA6C58" w:rsidRPr="001C7410" w:rsidRDefault="00AA6C58" w:rsidP="004E1609">
            <w:pPr>
              <w:pStyle w:val="TableParagraph"/>
              <w:rPr>
                <w:lang w:val="lt-LT"/>
              </w:rPr>
            </w:pPr>
            <w:r w:rsidRPr="001C7410">
              <w:rPr>
                <w:lang w:val="lt-LT"/>
              </w:rPr>
              <w:t>(0,11, 0,33)</w:t>
            </w:r>
            <w:r w:rsidRPr="001C7410">
              <w:rPr>
                <w:vertAlign w:val="superscript"/>
                <w:lang w:val="lt-LT"/>
              </w:rPr>
              <w:t>¥</w:t>
            </w:r>
          </w:p>
        </w:tc>
      </w:tr>
      <w:tr w:rsidR="00AA6C58" w:rsidRPr="001C7410" w14:paraId="6360B8C0" w14:textId="77777777" w:rsidTr="00D7604E">
        <w:tc>
          <w:tcPr>
            <w:tcW w:w="1938" w:type="dxa"/>
          </w:tcPr>
          <w:p w14:paraId="29BF109F" w14:textId="77777777" w:rsidR="00AA6C58" w:rsidRPr="001C7410" w:rsidRDefault="00AA6C58" w:rsidP="004E1609">
            <w:pPr>
              <w:pStyle w:val="TableParagraph"/>
              <w:jc w:val="left"/>
              <w:rPr>
                <w:lang w:val="lt-LT"/>
              </w:rPr>
            </w:pPr>
            <w:r w:rsidRPr="001C7410">
              <w:rPr>
                <w:lang w:val="lt-LT"/>
              </w:rPr>
              <w:t>GVT*</w:t>
            </w:r>
          </w:p>
        </w:tc>
        <w:tc>
          <w:tcPr>
            <w:tcW w:w="1275" w:type="dxa"/>
          </w:tcPr>
          <w:p w14:paraId="21ED5BE3" w14:textId="77777777" w:rsidR="00AA6C58" w:rsidRPr="001C7410" w:rsidRDefault="00AA6C58" w:rsidP="004E1609">
            <w:pPr>
              <w:pStyle w:val="TableParagraph"/>
              <w:rPr>
                <w:lang w:val="lt-LT"/>
              </w:rPr>
            </w:pPr>
            <w:r w:rsidRPr="001C7410">
              <w:rPr>
                <w:lang w:val="lt-LT"/>
              </w:rPr>
              <w:t>6 (0,7)</w:t>
            </w:r>
          </w:p>
        </w:tc>
        <w:tc>
          <w:tcPr>
            <w:tcW w:w="1561" w:type="dxa"/>
          </w:tcPr>
          <w:p w14:paraId="29EAC8D1" w14:textId="77777777" w:rsidR="00AA6C58" w:rsidRPr="001C7410" w:rsidRDefault="00AA6C58" w:rsidP="004E1609">
            <w:pPr>
              <w:pStyle w:val="TableParagraph"/>
              <w:rPr>
                <w:lang w:val="lt-LT"/>
              </w:rPr>
            </w:pPr>
            <w:r w:rsidRPr="001C7410">
              <w:rPr>
                <w:lang w:val="lt-LT"/>
              </w:rPr>
              <w:t>7 (0,9)</w:t>
            </w:r>
          </w:p>
        </w:tc>
        <w:tc>
          <w:tcPr>
            <w:tcW w:w="1278" w:type="dxa"/>
          </w:tcPr>
          <w:p w14:paraId="2F26B9FE" w14:textId="77777777" w:rsidR="00AA6C58" w:rsidRPr="001C7410" w:rsidRDefault="00AA6C58" w:rsidP="004E1609">
            <w:pPr>
              <w:pStyle w:val="TableParagraph"/>
              <w:rPr>
                <w:lang w:val="lt-LT"/>
              </w:rPr>
            </w:pPr>
            <w:r w:rsidRPr="001C7410">
              <w:rPr>
                <w:lang w:val="lt-LT"/>
              </w:rPr>
              <w:t>53 (6,4)</w:t>
            </w:r>
          </w:p>
        </w:tc>
        <w:tc>
          <w:tcPr>
            <w:tcW w:w="1700" w:type="dxa"/>
          </w:tcPr>
          <w:p w14:paraId="7BBA045C" w14:textId="77777777" w:rsidR="00AA6C58" w:rsidRPr="001C7410" w:rsidRDefault="00AA6C58" w:rsidP="004E1609">
            <w:pPr>
              <w:pStyle w:val="TableParagraph"/>
              <w:jc w:val="left"/>
              <w:rPr>
                <w:lang w:val="lt-LT"/>
              </w:rPr>
            </w:pPr>
          </w:p>
        </w:tc>
        <w:tc>
          <w:tcPr>
            <w:tcW w:w="1702" w:type="dxa"/>
          </w:tcPr>
          <w:p w14:paraId="2A463B61" w14:textId="77777777" w:rsidR="00AA6C58" w:rsidRPr="001C7410" w:rsidRDefault="00AA6C58" w:rsidP="004E1609">
            <w:pPr>
              <w:pStyle w:val="TableParagraph"/>
              <w:jc w:val="left"/>
              <w:rPr>
                <w:lang w:val="lt-LT"/>
              </w:rPr>
            </w:pPr>
          </w:p>
        </w:tc>
      </w:tr>
      <w:tr w:rsidR="00AA6C58" w:rsidRPr="001C7410" w14:paraId="0503450B" w14:textId="77777777" w:rsidTr="00D7604E">
        <w:tc>
          <w:tcPr>
            <w:tcW w:w="1938" w:type="dxa"/>
          </w:tcPr>
          <w:p w14:paraId="109C86A7" w14:textId="77777777" w:rsidR="00AA6C58" w:rsidRPr="001C7410" w:rsidRDefault="00AA6C58" w:rsidP="004E1609">
            <w:pPr>
              <w:pStyle w:val="TableParagraph"/>
              <w:jc w:val="left"/>
              <w:rPr>
                <w:lang w:val="lt-LT"/>
              </w:rPr>
            </w:pPr>
            <w:r w:rsidRPr="001C7410">
              <w:rPr>
                <w:lang w:val="lt-LT"/>
              </w:rPr>
              <w:t>PE*</w:t>
            </w:r>
          </w:p>
        </w:tc>
        <w:tc>
          <w:tcPr>
            <w:tcW w:w="1275" w:type="dxa"/>
          </w:tcPr>
          <w:p w14:paraId="5FE67388" w14:textId="77777777" w:rsidR="00AA6C58" w:rsidRPr="001C7410" w:rsidRDefault="00AA6C58" w:rsidP="004E1609">
            <w:pPr>
              <w:pStyle w:val="TableParagraph"/>
              <w:rPr>
                <w:lang w:val="lt-LT"/>
              </w:rPr>
            </w:pPr>
            <w:r w:rsidRPr="001C7410">
              <w:rPr>
                <w:lang w:val="lt-LT"/>
              </w:rPr>
              <w:t>7 (0,8)</w:t>
            </w:r>
          </w:p>
        </w:tc>
        <w:tc>
          <w:tcPr>
            <w:tcW w:w="1561" w:type="dxa"/>
          </w:tcPr>
          <w:p w14:paraId="26EB1175" w14:textId="77777777" w:rsidR="00AA6C58" w:rsidRPr="001C7410" w:rsidRDefault="00AA6C58" w:rsidP="004E1609">
            <w:pPr>
              <w:pStyle w:val="TableParagraph"/>
              <w:rPr>
                <w:lang w:val="lt-LT"/>
              </w:rPr>
            </w:pPr>
            <w:r w:rsidRPr="001C7410">
              <w:rPr>
                <w:lang w:val="lt-LT"/>
              </w:rPr>
              <w:t>4 (0,5)</w:t>
            </w:r>
          </w:p>
        </w:tc>
        <w:tc>
          <w:tcPr>
            <w:tcW w:w="1278" w:type="dxa"/>
          </w:tcPr>
          <w:p w14:paraId="2309824F" w14:textId="77777777" w:rsidR="00AA6C58" w:rsidRPr="001C7410" w:rsidRDefault="00AA6C58" w:rsidP="004E1609">
            <w:pPr>
              <w:pStyle w:val="TableParagraph"/>
              <w:rPr>
                <w:lang w:val="lt-LT"/>
              </w:rPr>
            </w:pPr>
            <w:r w:rsidRPr="001C7410">
              <w:rPr>
                <w:lang w:val="lt-LT"/>
              </w:rPr>
              <w:t>13 (1,6)</w:t>
            </w:r>
          </w:p>
        </w:tc>
        <w:tc>
          <w:tcPr>
            <w:tcW w:w="1700" w:type="dxa"/>
          </w:tcPr>
          <w:p w14:paraId="3ED8CB25" w14:textId="77777777" w:rsidR="00AA6C58" w:rsidRPr="001C7410" w:rsidRDefault="00AA6C58" w:rsidP="004E1609">
            <w:pPr>
              <w:pStyle w:val="TableParagraph"/>
              <w:jc w:val="left"/>
              <w:rPr>
                <w:lang w:val="lt-LT"/>
              </w:rPr>
            </w:pPr>
          </w:p>
        </w:tc>
        <w:tc>
          <w:tcPr>
            <w:tcW w:w="1702" w:type="dxa"/>
          </w:tcPr>
          <w:p w14:paraId="1DF617FF" w14:textId="77777777" w:rsidR="00AA6C58" w:rsidRPr="001C7410" w:rsidRDefault="00AA6C58" w:rsidP="004E1609">
            <w:pPr>
              <w:pStyle w:val="TableParagraph"/>
              <w:jc w:val="left"/>
              <w:rPr>
                <w:lang w:val="lt-LT"/>
              </w:rPr>
            </w:pPr>
          </w:p>
        </w:tc>
      </w:tr>
      <w:tr w:rsidR="00AA6C58" w:rsidRPr="001C7410" w14:paraId="2DFBFECF" w14:textId="77777777" w:rsidTr="00D7604E">
        <w:tc>
          <w:tcPr>
            <w:tcW w:w="1938" w:type="dxa"/>
          </w:tcPr>
          <w:p w14:paraId="697C5B56" w14:textId="77777777" w:rsidR="00AA6C58" w:rsidRPr="001C7410" w:rsidRDefault="00AA6C58" w:rsidP="004E1609">
            <w:pPr>
              <w:pStyle w:val="TableParagraph"/>
              <w:jc w:val="left"/>
              <w:rPr>
                <w:lang w:val="lt-LT"/>
              </w:rPr>
            </w:pPr>
            <w:r w:rsidRPr="001C7410">
              <w:rPr>
                <w:lang w:val="lt-LT"/>
              </w:rPr>
              <w:t>Mirtis, įvykusi dėl bet kurios priežasties</w:t>
            </w:r>
          </w:p>
        </w:tc>
        <w:tc>
          <w:tcPr>
            <w:tcW w:w="1275" w:type="dxa"/>
          </w:tcPr>
          <w:p w14:paraId="62C8CFC0" w14:textId="77777777" w:rsidR="00AA6C58" w:rsidRPr="001C7410" w:rsidRDefault="00AA6C58" w:rsidP="004E1609">
            <w:pPr>
              <w:pStyle w:val="TableParagraph"/>
              <w:rPr>
                <w:lang w:val="lt-LT"/>
              </w:rPr>
            </w:pPr>
            <w:r w:rsidRPr="001C7410">
              <w:rPr>
                <w:lang w:val="lt-LT"/>
              </w:rPr>
              <w:t>6 (0,7)</w:t>
            </w:r>
          </w:p>
        </w:tc>
        <w:tc>
          <w:tcPr>
            <w:tcW w:w="1561" w:type="dxa"/>
          </w:tcPr>
          <w:p w14:paraId="4CD6ECF7" w14:textId="77777777" w:rsidR="00AA6C58" w:rsidRPr="001C7410" w:rsidRDefault="00AA6C58" w:rsidP="004E1609">
            <w:pPr>
              <w:pStyle w:val="TableParagraph"/>
              <w:rPr>
                <w:lang w:val="lt-LT"/>
              </w:rPr>
            </w:pPr>
            <w:r w:rsidRPr="001C7410">
              <w:rPr>
                <w:lang w:val="lt-LT"/>
              </w:rPr>
              <w:t>3 (0,4)</w:t>
            </w:r>
          </w:p>
        </w:tc>
        <w:tc>
          <w:tcPr>
            <w:tcW w:w="1278" w:type="dxa"/>
          </w:tcPr>
          <w:p w14:paraId="6C4D8F01" w14:textId="77777777" w:rsidR="00AA6C58" w:rsidRPr="001C7410" w:rsidRDefault="00AA6C58" w:rsidP="004E1609">
            <w:pPr>
              <w:pStyle w:val="TableParagraph"/>
              <w:rPr>
                <w:lang w:val="lt-LT"/>
              </w:rPr>
            </w:pPr>
            <w:r w:rsidRPr="001C7410">
              <w:rPr>
                <w:lang w:val="lt-LT"/>
              </w:rPr>
              <w:t>11 (1,3)</w:t>
            </w:r>
          </w:p>
        </w:tc>
        <w:tc>
          <w:tcPr>
            <w:tcW w:w="1700" w:type="dxa"/>
          </w:tcPr>
          <w:p w14:paraId="7673F9F1" w14:textId="77777777" w:rsidR="00AA6C58" w:rsidRPr="001C7410" w:rsidRDefault="00AA6C58" w:rsidP="004E1609">
            <w:pPr>
              <w:pStyle w:val="TableParagraph"/>
              <w:jc w:val="left"/>
              <w:rPr>
                <w:lang w:val="lt-LT"/>
              </w:rPr>
            </w:pPr>
          </w:p>
        </w:tc>
        <w:tc>
          <w:tcPr>
            <w:tcW w:w="1702" w:type="dxa"/>
          </w:tcPr>
          <w:p w14:paraId="5A4897FF" w14:textId="77777777" w:rsidR="00AA6C58" w:rsidRPr="001C7410" w:rsidRDefault="00AA6C58" w:rsidP="004E1609">
            <w:pPr>
              <w:pStyle w:val="TableParagraph"/>
              <w:jc w:val="left"/>
              <w:rPr>
                <w:lang w:val="lt-LT"/>
              </w:rPr>
            </w:pPr>
          </w:p>
        </w:tc>
      </w:tr>
      <w:tr w:rsidR="00AA6C58" w:rsidRPr="001C7410" w14:paraId="2B7C1BAA" w14:textId="77777777" w:rsidTr="00D7604E">
        <w:tc>
          <w:tcPr>
            <w:tcW w:w="1938" w:type="dxa"/>
          </w:tcPr>
          <w:p w14:paraId="376B17A0" w14:textId="77777777" w:rsidR="00AA6C58" w:rsidRPr="001C7410" w:rsidRDefault="00AA6C58" w:rsidP="004E1609">
            <w:pPr>
              <w:pStyle w:val="TableParagraph"/>
              <w:jc w:val="left"/>
              <w:rPr>
                <w:lang w:val="lt-LT"/>
              </w:rPr>
            </w:pPr>
            <w:r w:rsidRPr="001C7410">
              <w:rPr>
                <w:lang w:val="lt-LT"/>
              </w:rPr>
              <w:t>Pasikartojantys VTE įvykiai arba su VTE susijusi mirtis</w:t>
            </w:r>
          </w:p>
        </w:tc>
        <w:tc>
          <w:tcPr>
            <w:tcW w:w="1275" w:type="dxa"/>
          </w:tcPr>
          <w:p w14:paraId="22763975" w14:textId="77777777" w:rsidR="00AA6C58" w:rsidRPr="001C7410" w:rsidRDefault="00AA6C58" w:rsidP="004E1609">
            <w:pPr>
              <w:pStyle w:val="TableParagraph"/>
              <w:rPr>
                <w:lang w:val="lt-LT"/>
              </w:rPr>
            </w:pPr>
            <w:r w:rsidRPr="001C7410">
              <w:rPr>
                <w:lang w:val="lt-LT"/>
              </w:rPr>
              <w:t>14 (1,7)</w:t>
            </w:r>
          </w:p>
        </w:tc>
        <w:tc>
          <w:tcPr>
            <w:tcW w:w="1561" w:type="dxa"/>
          </w:tcPr>
          <w:p w14:paraId="2C86F94C" w14:textId="77777777" w:rsidR="00AA6C58" w:rsidRPr="001C7410" w:rsidRDefault="00AA6C58" w:rsidP="004E1609">
            <w:pPr>
              <w:pStyle w:val="TableParagraph"/>
              <w:rPr>
                <w:lang w:val="lt-LT"/>
              </w:rPr>
            </w:pPr>
            <w:r w:rsidRPr="001C7410">
              <w:rPr>
                <w:lang w:val="lt-LT"/>
              </w:rPr>
              <w:t>14 (1,7)</w:t>
            </w:r>
          </w:p>
        </w:tc>
        <w:tc>
          <w:tcPr>
            <w:tcW w:w="1278" w:type="dxa"/>
          </w:tcPr>
          <w:p w14:paraId="5116B080" w14:textId="77777777" w:rsidR="00AA6C58" w:rsidRPr="001C7410" w:rsidRDefault="00AA6C58" w:rsidP="004E1609">
            <w:pPr>
              <w:pStyle w:val="TableParagraph"/>
              <w:rPr>
                <w:lang w:val="lt-LT"/>
              </w:rPr>
            </w:pPr>
            <w:r w:rsidRPr="001C7410">
              <w:rPr>
                <w:lang w:val="lt-LT"/>
              </w:rPr>
              <w:t>73 (8,8)</w:t>
            </w:r>
          </w:p>
        </w:tc>
        <w:tc>
          <w:tcPr>
            <w:tcW w:w="1700" w:type="dxa"/>
          </w:tcPr>
          <w:p w14:paraId="6E7DFACF" w14:textId="77777777" w:rsidR="00AA6C58" w:rsidRPr="001C7410" w:rsidRDefault="00AA6C58" w:rsidP="004E1609">
            <w:pPr>
              <w:pStyle w:val="TableParagraph"/>
              <w:rPr>
                <w:lang w:val="lt-LT"/>
              </w:rPr>
            </w:pPr>
            <w:r w:rsidRPr="001C7410">
              <w:rPr>
                <w:lang w:val="lt-LT"/>
              </w:rPr>
              <w:t>0,19</w:t>
            </w:r>
          </w:p>
          <w:p w14:paraId="720BCF02" w14:textId="77777777" w:rsidR="00AA6C58" w:rsidRPr="001C7410" w:rsidRDefault="00AA6C58" w:rsidP="004E1609">
            <w:pPr>
              <w:pStyle w:val="TableParagraph"/>
              <w:rPr>
                <w:lang w:val="lt-LT"/>
              </w:rPr>
            </w:pPr>
            <w:r w:rsidRPr="001C7410">
              <w:rPr>
                <w:lang w:val="lt-LT"/>
              </w:rPr>
              <w:t>(0,11, 0,33)</w:t>
            </w:r>
          </w:p>
        </w:tc>
        <w:tc>
          <w:tcPr>
            <w:tcW w:w="1702" w:type="dxa"/>
          </w:tcPr>
          <w:p w14:paraId="4A116AA6" w14:textId="77777777" w:rsidR="00AA6C58" w:rsidRPr="001C7410" w:rsidRDefault="00AA6C58" w:rsidP="004E1609">
            <w:pPr>
              <w:pStyle w:val="TableParagraph"/>
              <w:rPr>
                <w:lang w:val="lt-LT"/>
              </w:rPr>
            </w:pPr>
            <w:r w:rsidRPr="001C7410">
              <w:rPr>
                <w:lang w:val="lt-LT"/>
              </w:rPr>
              <w:t>0,20</w:t>
            </w:r>
          </w:p>
          <w:p w14:paraId="193543F0" w14:textId="77777777" w:rsidR="00AA6C58" w:rsidRPr="001C7410" w:rsidRDefault="00AA6C58" w:rsidP="004E1609">
            <w:pPr>
              <w:pStyle w:val="TableParagraph"/>
              <w:rPr>
                <w:lang w:val="lt-LT"/>
              </w:rPr>
            </w:pPr>
            <w:r w:rsidRPr="001C7410">
              <w:rPr>
                <w:lang w:val="lt-LT"/>
              </w:rPr>
              <w:t>(0,11, 0,34)</w:t>
            </w:r>
          </w:p>
        </w:tc>
      </w:tr>
      <w:tr w:rsidR="00AA6C58" w:rsidRPr="001C7410" w14:paraId="54B08DEE" w14:textId="77777777" w:rsidTr="00D7604E">
        <w:tc>
          <w:tcPr>
            <w:tcW w:w="1938" w:type="dxa"/>
          </w:tcPr>
          <w:p w14:paraId="533E1B8D" w14:textId="77777777" w:rsidR="00AA6C58" w:rsidRPr="001C7410" w:rsidRDefault="00AA6C58" w:rsidP="004E1609">
            <w:pPr>
              <w:pStyle w:val="TableParagraph"/>
              <w:jc w:val="left"/>
              <w:rPr>
                <w:lang w:val="lt-LT"/>
              </w:rPr>
            </w:pPr>
            <w:r w:rsidRPr="001C7410">
              <w:rPr>
                <w:lang w:val="lt-LT"/>
              </w:rPr>
              <w:t>Pasikartojantys VTE įvykiai arba su širdies ir kraujagyslių ligomis susijusi mirtis</w:t>
            </w:r>
          </w:p>
        </w:tc>
        <w:tc>
          <w:tcPr>
            <w:tcW w:w="1275" w:type="dxa"/>
          </w:tcPr>
          <w:p w14:paraId="10B3E56A" w14:textId="77777777" w:rsidR="00AA6C58" w:rsidRPr="001C7410" w:rsidRDefault="00AA6C58" w:rsidP="004E1609">
            <w:pPr>
              <w:pStyle w:val="TableParagraph"/>
              <w:rPr>
                <w:lang w:val="lt-LT"/>
              </w:rPr>
            </w:pPr>
            <w:r w:rsidRPr="001C7410">
              <w:rPr>
                <w:lang w:val="lt-LT"/>
              </w:rPr>
              <w:t>14 (1,7)</w:t>
            </w:r>
          </w:p>
        </w:tc>
        <w:tc>
          <w:tcPr>
            <w:tcW w:w="1561" w:type="dxa"/>
          </w:tcPr>
          <w:p w14:paraId="6074CA47" w14:textId="77777777" w:rsidR="00AA6C58" w:rsidRPr="001C7410" w:rsidRDefault="00AA6C58" w:rsidP="004E1609">
            <w:pPr>
              <w:pStyle w:val="TableParagraph"/>
              <w:rPr>
                <w:lang w:val="lt-LT"/>
              </w:rPr>
            </w:pPr>
            <w:r w:rsidRPr="001C7410">
              <w:rPr>
                <w:lang w:val="lt-LT"/>
              </w:rPr>
              <w:t>14 (1,7)</w:t>
            </w:r>
          </w:p>
        </w:tc>
        <w:tc>
          <w:tcPr>
            <w:tcW w:w="1278" w:type="dxa"/>
          </w:tcPr>
          <w:p w14:paraId="7B80FD86" w14:textId="77777777" w:rsidR="00AA6C58" w:rsidRPr="001C7410" w:rsidRDefault="00AA6C58" w:rsidP="004E1609">
            <w:pPr>
              <w:pStyle w:val="TableParagraph"/>
              <w:rPr>
                <w:lang w:val="lt-LT"/>
              </w:rPr>
            </w:pPr>
            <w:r w:rsidRPr="001C7410">
              <w:rPr>
                <w:lang w:val="lt-LT"/>
              </w:rPr>
              <w:t>76 (9,2)</w:t>
            </w:r>
          </w:p>
        </w:tc>
        <w:tc>
          <w:tcPr>
            <w:tcW w:w="1700" w:type="dxa"/>
          </w:tcPr>
          <w:p w14:paraId="1E8B07ED" w14:textId="77777777" w:rsidR="00AA6C58" w:rsidRPr="001C7410" w:rsidRDefault="00AA6C58" w:rsidP="004E1609">
            <w:pPr>
              <w:pStyle w:val="TableParagraph"/>
              <w:rPr>
                <w:lang w:val="lt-LT"/>
              </w:rPr>
            </w:pPr>
            <w:r w:rsidRPr="001C7410">
              <w:rPr>
                <w:lang w:val="lt-LT"/>
              </w:rPr>
              <w:t>0,18</w:t>
            </w:r>
          </w:p>
          <w:p w14:paraId="56BBC785" w14:textId="77777777" w:rsidR="00AA6C58" w:rsidRPr="001C7410" w:rsidRDefault="00AA6C58" w:rsidP="004E1609">
            <w:pPr>
              <w:pStyle w:val="TableParagraph"/>
              <w:rPr>
                <w:lang w:val="lt-LT"/>
              </w:rPr>
            </w:pPr>
            <w:r w:rsidRPr="001C7410">
              <w:rPr>
                <w:lang w:val="lt-LT"/>
              </w:rPr>
              <w:t>(0,10, 0,32)</w:t>
            </w:r>
          </w:p>
        </w:tc>
        <w:tc>
          <w:tcPr>
            <w:tcW w:w="1702" w:type="dxa"/>
          </w:tcPr>
          <w:p w14:paraId="7CE20A89" w14:textId="77777777" w:rsidR="00AA6C58" w:rsidRPr="001C7410" w:rsidRDefault="00AA6C58" w:rsidP="004E1609">
            <w:pPr>
              <w:pStyle w:val="TableParagraph"/>
              <w:rPr>
                <w:lang w:val="lt-LT"/>
              </w:rPr>
            </w:pPr>
            <w:r w:rsidRPr="001C7410">
              <w:rPr>
                <w:lang w:val="lt-LT"/>
              </w:rPr>
              <w:t>0,19</w:t>
            </w:r>
          </w:p>
          <w:p w14:paraId="06BB2614" w14:textId="77777777" w:rsidR="00AA6C58" w:rsidRPr="001C7410" w:rsidRDefault="00AA6C58" w:rsidP="004E1609">
            <w:pPr>
              <w:pStyle w:val="TableParagraph"/>
              <w:rPr>
                <w:lang w:val="lt-LT"/>
              </w:rPr>
            </w:pPr>
            <w:r w:rsidRPr="001C7410">
              <w:rPr>
                <w:lang w:val="lt-LT"/>
              </w:rPr>
              <w:t>(0,11, 0,33)</w:t>
            </w:r>
          </w:p>
        </w:tc>
      </w:tr>
      <w:tr w:rsidR="00AA6C58" w:rsidRPr="001C7410" w14:paraId="6084951F" w14:textId="77777777" w:rsidTr="00D7604E">
        <w:tc>
          <w:tcPr>
            <w:tcW w:w="1938" w:type="dxa"/>
          </w:tcPr>
          <w:p w14:paraId="1441B3F0" w14:textId="77777777" w:rsidR="00AA6C58" w:rsidRPr="001C7410" w:rsidRDefault="00AA6C58" w:rsidP="004E1609">
            <w:pPr>
              <w:pStyle w:val="TableParagraph"/>
              <w:jc w:val="left"/>
              <w:rPr>
                <w:lang w:val="lt-LT"/>
              </w:rPr>
            </w:pPr>
            <w:r w:rsidRPr="001C7410">
              <w:rPr>
                <w:lang w:val="lt-LT"/>
              </w:rPr>
              <w:t>Nemirtina GVT</w:t>
            </w:r>
            <w:r w:rsidRPr="001C7410">
              <w:rPr>
                <w:vertAlign w:val="superscript"/>
                <w:lang w:val="lt-LT"/>
              </w:rPr>
              <w:t>†</w:t>
            </w:r>
          </w:p>
        </w:tc>
        <w:tc>
          <w:tcPr>
            <w:tcW w:w="1275" w:type="dxa"/>
          </w:tcPr>
          <w:p w14:paraId="37A0B4D0" w14:textId="77777777" w:rsidR="00AA6C58" w:rsidRPr="001C7410" w:rsidRDefault="00AA6C58" w:rsidP="004E1609">
            <w:pPr>
              <w:pStyle w:val="TableParagraph"/>
              <w:rPr>
                <w:lang w:val="lt-LT"/>
              </w:rPr>
            </w:pPr>
            <w:r w:rsidRPr="001C7410">
              <w:rPr>
                <w:lang w:val="lt-LT"/>
              </w:rPr>
              <w:t>6 (0,7)</w:t>
            </w:r>
          </w:p>
        </w:tc>
        <w:tc>
          <w:tcPr>
            <w:tcW w:w="1561" w:type="dxa"/>
          </w:tcPr>
          <w:p w14:paraId="2B455300" w14:textId="77777777" w:rsidR="00AA6C58" w:rsidRPr="001C7410" w:rsidRDefault="00AA6C58" w:rsidP="004E1609">
            <w:pPr>
              <w:pStyle w:val="TableParagraph"/>
              <w:rPr>
                <w:lang w:val="lt-LT"/>
              </w:rPr>
            </w:pPr>
            <w:r w:rsidRPr="001C7410">
              <w:rPr>
                <w:lang w:val="lt-LT"/>
              </w:rPr>
              <w:t>8 (1,0)</w:t>
            </w:r>
          </w:p>
        </w:tc>
        <w:tc>
          <w:tcPr>
            <w:tcW w:w="1278" w:type="dxa"/>
          </w:tcPr>
          <w:p w14:paraId="1D8DECC3" w14:textId="77777777" w:rsidR="00AA6C58" w:rsidRPr="001C7410" w:rsidRDefault="00AA6C58" w:rsidP="004E1609">
            <w:pPr>
              <w:pStyle w:val="TableParagraph"/>
              <w:rPr>
                <w:lang w:val="lt-LT"/>
              </w:rPr>
            </w:pPr>
            <w:r w:rsidRPr="001C7410">
              <w:rPr>
                <w:lang w:val="lt-LT"/>
              </w:rPr>
              <w:t>53 (6,4)</w:t>
            </w:r>
          </w:p>
        </w:tc>
        <w:tc>
          <w:tcPr>
            <w:tcW w:w="1700" w:type="dxa"/>
          </w:tcPr>
          <w:p w14:paraId="68C0AC6F" w14:textId="77777777" w:rsidR="00AA6C58" w:rsidRPr="001C7410" w:rsidRDefault="00AA6C58" w:rsidP="004E1609">
            <w:pPr>
              <w:pStyle w:val="TableParagraph"/>
              <w:rPr>
                <w:lang w:val="lt-LT"/>
              </w:rPr>
            </w:pPr>
            <w:r w:rsidRPr="001C7410">
              <w:rPr>
                <w:lang w:val="lt-LT"/>
              </w:rPr>
              <w:t>0,11</w:t>
            </w:r>
          </w:p>
          <w:p w14:paraId="42A415FC" w14:textId="77777777" w:rsidR="00AA6C58" w:rsidRPr="001C7410" w:rsidRDefault="00AA6C58" w:rsidP="004E1609">
            <w:pPr>
              <w:pStyle w:val="TableParagraph"/>
              <w:rPr>
                <w:lang w:val="lt-LT"/>
              </w:rPr>
            </w:pPr>
            <w:r w:rsidRPr="001C7410">
              <w:rPr>
                <w:lang w:val="lt-LT"/>
              </w:rPr>
              <w:t>(0,05, 0,26)</w:t>
            </w:r>
          </w:p>
        </w:tc>
        <w:tc>
          <w:tcPr>
            <w:tcW w:w="1702" w:type="dxa"/>
          </w:tcPr>
          <w:p w14:paraId="2BEC4176" w14:textId="77777777" w:rsidR="00AA6C58" w:rsidRPr="001C7410" w:rsidRDefault="00AA6C58" w:rsidP="004E1609">
            <w:pPr>
              <w:pStyle w:val="TableParagraph"/>
              <w:rPr>
                <w:lang w:val="lt-LT"/>
              </w:rPr>
            </w:pPr>
            <w:r w:rsidRPr="001C7410">
              <w:rPr>
                <w:lang w:val="lt-LT"/>
              </w:rPr>
              <w:t>0,15</w:t>
            </w:r>
          </w:p>
          <w:p w14:paraId="21980856" w14:textId="77777777" w:rsidR="00AA6C58" w:rsidRPr="001C7410" w:rsidRDefault="00AA6C58" w:rsidP="004E1609">
            <w:pPr>
              <w:pStyle w:val="TableParagraph"/>
              <w:rPr>
                <w:lang w:val="lt-LT"/>
              </w:rPr>
            </w:pPr>
            <w:r w:rsidRPr="001C7410">
              <w:rPr>
                <w:lang w:val="lt-LT"/>
              </w:rPr>
              <w:t>(0,07, 0,32)</w:t>
            </w:r>
          </w:p>
        </w:tc>
      </w:tr>
      <w:tr w:rsidR="00AA6C58" w:rsidRPr="001C7410" w14:paraId="4142E0A2" w14:textId="77777777" w:rsidTr="00D7604E">
        <w:tc>
          <w:tcPr>
            <w:tcW w:w="1938" w:type="dxa"/>
          </w:tcPr>
          <w:p w14:paraId="5959A3D9" w14:textId="77777777" w:rsidR="00AA6C58" w:rsidRPr="001C7410" w:rsidRDefault="00AA6C58" w:rsidP="004E1609">
            <w:pPr>
              <w:pStyle w:val="TableParagraph"/>
              <w:jc w:val="left"/>
              <w:rPr>
                <w:lang w:val="lt-LT"/>
              </w:rPr>
            </w:pPr>
            <w:r w:rsidRPr="001C7410">
              <w:rPr>
                <w:lang w:val="lt-LT"/>
              </w:rPr>
              <w:t>Nemirtina PE</w:t>
            </w:r>
            <w:r w:rsidRPr="001C7410">
              <w:rPr>
                <w:vertAlign w:val="superscript"/>
                <w:lang w:val="lt-LT"/>
              </w:rPr>
              <w:t>†</w:t>
            </w:r>
          </w:p>
        </w:tc>
        <w:tc>
          <w:tcPr>
            <w:tcW w:w="1275" w:type="dxa"/>
          </w:tcPr>
          <w:p w14:paraId="5EEF90A6" w14:textId="77777777" w:rsidR="00AA6C58" w:rsidRPr="001C7410" w:rsidRDefault="00AA6C58" w:rsidP="004E1609">
            <w:pPr>
              <w:pStyle w:val="TableParagraph"/>
              <w:rPr>
                <w:lang w:val="lt-LT"/>
              </w:rPr>
            </w:pPr>
            <w:r w:rsidRPr="001C7410">
              <w:rPr>
                <w:lang w:val="lt-LT"/>
              </w:rPr>
              <w:t>8 (1,0)</w:t>
            </w:r>
          </w:p>
        </w:tc>
        <w:tc>
          <w:tcPr>
            <w:tcW w:w="1561" w:type="dxa"/>
          </w:tcPr>
          <w:p w14:paraId="278D21D3" w14:textId="77777777" w:rsidR="00AA6C58" w:rsidRPr="001C7410" w:rsidRDefault="00AA6C58" w:rsidP="004E1609">
            <w:pPr>
              <w:pStyle w:val="TableParagraph"/>
              <w:rPr>
                <w:lang w:val="lt-LT"/>
              </w:rPr>
            </w:pPr>
            <w:r w:rsidRPr="001C7410">
              <w:rPr>
                <w:lang w:val="lt-LT"/>
              </w:rPr>
              <w:t>4 (0,5)</w:t>
            </w:r>
          </w:p>
        </w:tc>
        <w:tc>
          <w:tcPr>
            <w:tcW w:w="1278" w:type="dxa"/>
          </w:tcPr>
          <w:p w14:paraId="6C57563E" w14:textId="77777777" w:rsidR="00AA6C58" w:rsidRPr="001C7410" w:rsidRDefault="00AA6C58" w:rsidP="004E1609">
            <w:pPr>
              <w:pStyle w:val="TableParagraph"/>
              <w:rPr>
                <w:lang w:val="lt-LT"/>
              </w:rPr>
            </w:pPr>
            <w:r w:rsidRPr="001C7410">
              <w:rPr>
                <w:lang w:val="lt-LT"/>
              </w:rPr>
              <w:t>15 (1,8)</w:t>
            </w:r>
          </w:p>
        </w:tc>
        <w:tc>
          <w:tcPr>
            <w:tcW w:w="1700" w:type="dxa"/>
          </w:tcPr>
          <w:p w14:paraId="6D948A5F" w14:textId="77777777" w:rsidR="00AA6C58" w:rsidRPr="001C7410" w:rsidRDefault="00AA6C58" w:rsidP="004E1609">
            <w:pPr>
              <w:pStyle w:val="TableParagraph"/>
              <w:rPr>
                <w:lang w:val="lt-LT"/>
              </w:rPr>
            </w:pPr>
            <w:r w:rsidRPr="001C7410">
              <w:rPr>
                <w:lang w:val="lt-LT"/>
              </w:rPr>
              <w:t>0,51</w:t>
            </w:r>
          </w:p>
          <w:p w14:paraId="768D5678" w14:textId="77777777" w:rsidR="00AA6C58" w:rsidRPr="001C7410" w:rsidRDefault="00AA6C58" w:rsidP="004E1609">
            <w:pPr>
              <w:pStyle w:val="TableParagraph"/>
              <w:rPr>
                <w:lang w:val="lt-LT"/>
              </w:rPr>
            </w:pPr>
            <w:r w:rsidRPr="001C7410">
              <w:rPr>
                <w:lang w:val="lt-LT"/>
              </w:rPr>
              <w:t>(0,22, 1,21)</w:t>
            </w:r>
          </w:p>
        </w:tc>
        <w:tc>
          <w:tcPr>
            <w:tcW w:w="1702" w:type="dxa"/>
          </w:tcPr>
          <w:p w14:paraId="273B3274" w14:textId="77777777" w:rsidR="00AA6C58" w:rsidRPr="001C7410" w:rsidRDefault="00AA6C58" w:rsidP="004E1609">
            <w:pPr>
              <w:pStyle w:val="TableParagraph"/>
              <w:rPr>
                <w:lang w:val="lt-LT"/>
              </w:rPr>
            </w:pPr>
            <w:r w:rsidRPr="001C7410">
              <w:rPr>
                <w:lang w:val="lt-LT"/>
              </w:rPr>
              <w:t>0,27</w:t>
            </w:r>
          </w:p>
          <w:p w14:paraId="250B6588" w14:textId="77777777" w:rsidR="00AA6C58" w:rsidRPr="001C7410" w:rsidRDefault="00AA6C58" w:rsidP="004E1609">
            <w:pPr>
              <w:pStyle w:val="TableParagraph"/>
              <w:rPr>
                <w:lang w:val="lt-LT"/>
              </w:rPr>
            </w:pPr>
            <w:r w:rsidRPr="001C7410">
              <w:rPr>
                <w:lang w:val="lt-LT"/>
              </w:rPr>
              <w:t>(0,09, 0,80)</w:t>
            </w:r>
          </w:p>
        </w:tc>
      </w:tr>
      <w:tr w:rsidR="00AA6C58" w:rsidRPr="001C7410" w14:paraId="6EF149BF" w14:textId="77777777" w:rsidTr="00D7604E">
        <w:tc>
          <w:tcPr>
            <w:tcW w:w="1938" w:type="dxa"/>
          </w:tcPr>
          <w:p w14:paraId="3DB0729B" w14:textId="77777777" w:rsidR="00AA6C58" w:rsidRPr="001C7410" w:rsidRDefault="00AA6C58" w:rsidP="004E1609">
            <w:pPr>
              <w:pStyle w:val="TableParagraph"/>
              <w:jc w:val="left"/>
              <w:rPr>
                <w:lang w:val="lt-LT"/>
              </w:rPr>
            </w:pPr>
            <w:r w:rsidRPr="001C7410">
              <w:rPr>
                <w:lang w:val="lt-LT"/>
              </w:rPr>
              <w:t>Su VTE susijusi mirtis</w:t>
            </w:r>
          </w:p>
        </w:tc>
        <w:tc>
          <w:tcPr>
            <w:tcW w:w="1275" w:type="dxa"/>
          </w:tcPr>
          <w:p w14:paraId="35297049" w14:textId="77777777" w:rsidR="00AA6C58" w:rsidRPr="001C7410" w:rsidRDefault="00AA6C58" w:rsidP="004E1609">
            <w:pPr>
              <w:pStyle w:val="TableParagraph"/>
              <w:rPr>
                <w:lang w:val="lt-LT"/>
              </w:rPr>
            </w:pPr>
            <w:r w:rsidRPr="001C7410">
              <w:rPr>
                <w:lang w:val="lt-LT"/>
              </w:rPr>
              <w:t>2 (0,2)</w:t>
            </w:r>
          </w:p>
        </w:tc>
        <w:tc>
          <w:tcPr>
            <w:tcW w:w="1561" w:type="dxa"/>
          </w:tcPr>
          <w:p w14:paraId="11C58168" w14:textId="77777777" w:rsidR="00AA6C58" w:rsidRPr="001C7410" w:rsidRDefault="00AA6C58" w:rsidP="004E1609">
            <w:pPr>
              <w:pStyle w:val="TableParagraph"/>
              <w:rPr>
                <w:lang w:val="lt-LT"/>
              </w:rPr>
            </w:pPr>
            <w:r w:rsidRPr="001C7410">
              <w:rPr>
                <w:lang w:val="lt-LT"/>
              </w:rPr>
              <w:t>3 (0,4)</w:t>
            </w:r>
          </w:p>
        </w:tc>
        <w:tc>
          <w:tcPr>
            <w:tcW w:w="1278" w:type="dxa"/>
          </w:tcPr>
          <w:p w14:paraId="610220EF" w14:textId="77777777" w:rsidR="00AA6C58" w:rsidRPr="001C7410" w:rsidRDefault="00AA6C58" w:rsidP="004E1609">
            <w:pPr>
              <w:pStyle w:val="TableParagraph"/>
              <w:rPr>
                <w:lang w:val="lt-LT"/>
              </w:rPr>
            </w:pPr>
            <w:r w:rsidRPr="001C7410">
              <w:rPr>
                <w:lang w:val="lt-LT"/>
              </w:rPr>
              <w:t>7 (0,8)</w:t>
            </w:r>
          </w:p>
        </w:tc>
        <w:tc>
          <w:tcPr>
            <w:tcW w:w="1700" w:type="dxa"/>
          </w:tcPr>
          <w:p w14:paraId="29B66CD5" w14:textId="77777777" w:rsidR="00AA6C58" w:rsidRPr="001C7410" w:rsidRDefault="00AA6C58" w:rsidP="004E1609">
            <w:pPr>
              <w:pStyle w:val="TableParagraph"/>
              <w:rPr>
                <w:lang w:val="lt-LT"/>
              </w:rPr>
            </w:pPr>
            <w:r w:rsidRPr="001C7410">
              <w:rPr>
                <w:lang w:val="lt-LT"/>
              </w:rPr>
              <w:t>0,28</w:t>
            </w:r>
          </w:p>
          <w:p w14:paraId="5679F275" w14:textId="77777777" w:rsidR="00AA6C58" w:rsidRPr="001C7410" w:rsidRDefault="00AA6C58" w:rsidP="004E1609">
            <w:pPr>
              <w:pStyle w:val="TableParagraph"/>
              <w:rPr>
                <w:lang w:val="lt-LT"/>
              </w:rPr>
            </w:pPr>
            <w:r w:rsidRPr="001C7410">
              <w:rPr>
                <w:lang w:val="lt-LT"/>
              </w:rPr>
              <w:t>(0,06, 1,37)</w:t>
            </w:r>
          </w:p>
        </w:tc>
        <w:tc>
          <w:tcPr>
            <w:tcW w:w="1702" w:type="dxa"/>
          </w:tcPr>
          <w:p w14:paraId="1F574C7F" w14:textId="77777777" w:rsidR="00AA6C58" w:rsidRPr="001C7410" w:rsidRDefault="00AA6C58" w:rsidP="004E1609">
            <w:pPr>
              <w:pStyle w:val="TableParagraph"/>
              <w:rPr>
                <w:lang w:val="lt-LT"/>
              </w:rPr>
            </w:pPr>
            <w:r w:rsidRPr="001C7410">
              <w:rPr>
                <w:lang w:val="lt-LT"/>
              </w:rPr>
              <w:t>0,45</w:t>
            </w:r>
          </w:p>
          <w:p w14:paraId="731E5D61" w14:textId="77777777" w:rsidR="00AA6C58" w:rsidRPr="001C7410" w:rsidRDefault="00AA6C58" w:rsidP="004E1609">
            <w:pPr>
              <w:pStyle w:val="TableParagraph"/>
              <w:rPr>
                <w:lang w:val="lt-LT"/>
              </w:rPr>
            </w:pPr>
            <w:r w:rsidRPr="001C7410">
              <w:rPr>
                <w:lang w:val="lt-LT"/>
              </w:rPr>
              <w:t>(0,12, 1,71)</w:t>
            </w:r>
          </w:p>
        </w:tc>
      </w:tr>
    </w:tbl>
    <w:p w14:paraId="39A719CD" w14:textId="77777777" w:rsidR="00AA6C58" w:rsidRPr="001C7410" w:rsidRDefault="00AA6C58" w:rsidP="00AA6C58">
      <w:pPr>
        <w:rPr>
          <w:lang w:val="lt-LT"/>
        </w:rPr>
      </w:pPr>
      <w:r w:rsidRPr="001C7410">
        <w:rPr>
          <w:position w:val="6"/>
          <w:sz w:val="20"/>
          <w:lang w:val="lt-LT"/>
        </w:rPr>
        <w:t xml:space="preserve">¥ </w:t>
      </w:r>
      <w:r w:rsidRPr="001C7410">
        <w:rPr>
          <w:sz w:val="20"/>
          <w:lang w:val="lt-LT"/>
        </w:rPr>
        <w:t>p-reikšmė &lt; </w:t>
      </w:r>
      <w:r w:rsidRPr="001C7410">
        <w:rPr>
          <w:lang w:val="lt-LT"/>
        </w:rPr>
        <w:t>0,0001</w:t>
      </w:r>
    </w:p>
    <w:p w14:paraId="5A959939" w14:textId="77777777" w:rsidR="00AA6C58" w:rsidRPr="001C7410" w:rsidRDefault="00AA6C58" w:rsidP="003D30B2">
      <w:pPr>
        <w:pStyle w:val="Sraopastraipa"/>
        <w:widowControl/>
        <w:numPr>
          <w:ilvl w:val="0"/>
          <w:numId w:val="9"/>
        </w:numPr>
        <w:tabs>
          <w:tab w:val="left" w:pos="371"/>
        </w:tabs>
        <w:ind w:left="0" w:firstLine="0"/>
        <w:rPr>
          <w:sz w:val="20"/>
          <w:szCs w:val="20"/>
          <w:lang w:val="lt-LT"/>
        </w:rPr>
      </w:pPr>
      <w:r w:rsidRPr="001C7410">
        <w:rPr>
          <w:sz w:val="20"/>
          <w:szCs w:val="20"/>
          <w:lang w:val="lt-LT"/>
        </w:rPr>
        <w:t>Jei pacientui pasireiškė daugiau nei vienas sudėtinei vertinamajai baigčiai priskiriamas įvykis, pranešama tik apie pirmąjį įvykį (pvz., jei tiriamasis iš pradžių patyrė GVT, o vėliau – PE, pranešama tik apie GVT).</w:t>
      </w:r>
    </w:p>
    <w:p w14:paraId="3824120C" w14:textId="77777777" w:rsidR="00AA6C58" w:rsidRPr="001C7410" w:rsidRDefault="00AA6C58" w:rsidP="00D7604E">
      <w:pPr>
        <w:widowControl/>
        <w:rPr>
          <w:sz w:val="20"/>
          <w:lang w:val="lt-LT"/>
        </w:rPr>
      </w:pPr>
      <w:r w:rsidRPr="001C7410">
        <w:rPr>
          <w:sz w:val="20"/>
          <w:szCs w:val="20"/>
          <w:lang w:val="lt-LT"/>
        </w:rPr>
        <w:t xml:space="preserve">† Kai kuriems tiriamiesiems gali pasireikšti daugiau nei vienas įvykis ir jie gali </w:t>
      </w:r>
      <w:r w:rsidRPr="001C7410">
        <w:rPr>
          <w:sz w:val="20"/>
          <w:lang w:val="lt-LT"/>
        </w:rPr>
        <w:t>būti pateikti abiejose klasifikacijose.</w:t>
      </w:r>
    </w:p>
    <w:p w14:paraId="5AD5373E" w14:textId="77777777" w:rsidR="00AA6C58" w:rsidRPr="001C7410" w:rsidRDefault="00AA6C58" w:rsidP="00AA6C58">
      <w:pPr>
        <w:pStyle w:val="Pagrindinistekstas"/>
        <w:rPr>
          <w:lang w:val="lt-LT"/>
        </w:rPr>
      </w:pPr>
    </w:p>
    <w:p w14:paraId="40B51A0B" w14:textId="77777777" w:rsidR="00AA6C58" w:rsidRPr="001C7410" w:rsidRDefault="00AA6C58" w:rsidP="00AA6C58">
      <w:pPr>
        <w:rPr>
          <w:lang w:val="lt-LT"/>
        </w:rPr>
      </w:pPr>
      <w:r w:rsidRPr="001C7410">
        <w:rPr>
          <w:lang w:val="lt-LT"/>
        </w:rPr>
        <w:t>Apiksabano veiksmingumas VTE pasikartojimo profilaktikai išliko panašus visuose pogrupiuose, įskaitant pagal amžių, lytį, KMI ir inkstų funkciją sudarytus pogrupius.</w:t>
      </w:r>
    </w:p>
    <w:p w14:paraId="7EB4EDA3" w14:textId="77777777" w:rsidR="00AA6C58" w:rsidRPr="001C7410" w:rsidRDefault="00AA6C58" w:rsidP="00AA6C58">
      <w:pPr>
        <w:rPr>
          <w:lang w:val="lt-LT"/>
        </w:rPr>
      </w:pPr>
    </w:p>
    <w:p w14:paraId="7E0D77A7" w14:textId="74E20241" w:rsidR="00AA6C58" w:rsidRPr="001C7410" w:rsidRDefault="00AA6C58" w:rsidP="00AA6C58">
      <w:pPr>
        <w:rPr>
          <w:lang w:val="lt-LT"/>
        </w:rPr>
      </w:pPr>
      <w:r w:rsidRPr="001C7410">
        <w:rPr>
          <w:lang w:val="lt-LT"/>
        </w:rPr>
        <w:t>Svarbiausioji vertinamoji baigtis buvo stiprus kraujavimas gydymo laikotarpiu. Šio tyrimo duomenys rodo, kad stipraus kraujavimo dažnis abiejų apiksabano dozių grupėse statistiškai reikšmingai nesiskyrė nuo to, kuris pasireiškė placebo grupėje. Tarp tų, kurie du kartus per parą vartojo po 2,5 mg apiksabano ir placebo grupės nebuvo pastebėta statistiškai reikšmingų stipraus kraujavimo + KRNS, nestipraus kraujavimo ir visų kraujavimų dažnio skirtumų (žr. 1</w:t>
      </w:r>
      <w:r w:rsidR="00A07886" w:rsidRPr="001C7410">
        <w:rPr>
          <w:lang w:val="lt-LT"/>
        </w:rPr>
        <w:t>2</w:t>
      </w:r>
      <w:r w:rsidRPr="001C7410">
        <w:rPr>
          <w:lang w:val="lt-LT"/>
        </w:rPr>
        <w:t> lentelę).</w:t>
      </w:r>
      <w:r w:rsidRPr="001C7410">
        <w:rPr>
          <w:lang w:val="lt-LT"/>
        </w:rPr>
        <w:br/>
      </w:r>
    </w:p>
    <w:p w14:paraId="65B4422B" w14:textId="1D7D6503" w:rsidR="00AA6C58" w:rsidRPr="001C7410" w:rsidRDefault="00AA6C58" w:rsidP="00D7604E">
      <w:pPr>
        <w:pStyle w:val="Antrat2"/>
        <w:tabs>
          <w:tab w:val="left" w:pos="512"/>
        </w:tabs>
        <w:ind w:left="0"/>
        <w:rPr>
          <w:lang w:val="lt-LT"/>
        </w:rPr>
      </w:pPr>
      <w:r w:rsidRPr="001C7410">
        <w:rPr>
          <w:lang w:val="lt-LT"/>
        </w:rPr>
        <w:t>1</w:t>
      </w:r>
      <w:r w:rsidR="00A07886" w:rsidRPr="001C7410">
        <w:rPr>
          <w:lang w:val="lt-LT"/>
        </w:rPr>
        <w:t>2</w:t>
      </w:r>
      <w:r w:rsidRPr="001C7410">
        <w:rPr>
          <w:lang w:val="lt-LT"/>
        </w:rPr>
        <w:t> lentelė. AMPLIFY-EXT tyrimo metu gauti kraujavimo rezultatai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96"/>
        <w:gridCol w:w="1368"/>
        <w:gridCol w:w="1368"/>
        <w:gridCol w:w="1368"/>
        <w:gridCol w:w="1927"/>
        <w:gridCol w:w="2160"/>
      </w:tblGrid>
      <w:tr w:rsidR="00AA6C58" w:rsidRPr="001C7410" w14:paraId="1FCD5471" w14:textId="77777777" w:rsidTr="003122AA">
        <w:tc>
          <w:tcPr>
            <w:tcW w:w="1496" w:type="dxa"/>
          </w:tcPr>
          <w:p w14:paraId="4F5B593E" w14:textId="77777777" w:rsidR="00AA6C58" w:rsidRPr="001C7410" w:rsidRDefault="00AA6C58" w:rsidP="004E1609">
            <w:pPr>
              <w:pStyle w:val="TableParagraph"/>
              <w:jc w:val="left"/>
              <w:rPr>
                <w:lang w:val="lt-LT"/>
              </w:rPr>
            </w:pPr>
          </w:p>
        </w:tc>
        <w:tc>
          <w:tcPr>
            <w:tcW w:w="1368" w:type="dxa"/>
          </w:tcPr>
          <w:p w14:paraId="7E7B6F65" w14:textId="220E516A" w:rsidR="00AA6C58" w:rsidRPr="001C7410" w:rsidRDefault="00AA6C58" w:rsidP="004E1609">
            <w:pPr>
              <w:pStyle w:val="TableParagraph"/>
              <w:rPr>
                <w:b/>
                <w:lang w:val="lt-LT"/>
              </w:rPr>
            </w:pPr>
            <w:r w:rsidRPr="001C7410">
              <w:rPr>
                <w:b/>
                <w:lang w:val="lt-LT"/>
              </w:rPr>
              <w:t>Apiksabanas</w:t>
            </w:r>
          </w:p>
        </w:tc>
        <w:tc>
          <w:tcPr>
            <w:tcW w:w="1368" w:type="dxa"/>
          </w:tcPr>
          <w:p w14:paraId="606D67A8" w14:textId="1A560B74" w:rsidR="00AA6C58" w:rsidRPr="001C7410" w:rsidRDefault="00AA6C58" w:rsidP="004E1609">
            <w:pPr>
              <w:pStyle w:val="TableParagraph"/>
              <w:rPr>
                <w:b/>
                <w:lang w:val="lt-LT"/>
              </w:rPr>
            </w:pPr>
            <w:r w:rsidRPr="001C7410">
              <w:rPr>
                <w:b/>
                <w:lang w:val="lt-LT"/>
              </w:rPr>
              <w:t>Apiksabanas</w:t>
            </w:r>
          </w:p>
        </w:tc>
        <w:tc>
          <w:tcPr>
            <w:tcW w:w="1368" w:type="dxa"/>
          </w:tcPr>
          <w:p w14:paraId="602E7C82" w14:textId="77777777" w:rsidR="00AA6C58" w:rsidRPr="001C7410" w:rsidRDefault="00AA6C58" w:rsidP="004E1609">
            <w:pPr>
              <w:pStyle w:val="TableParagraph"/>
              <w:rPr>
                <w:b/>
                <w:lang w:val="lt-LT"/>
              </w:rPr>
            </w:pPr>
            <w:r w:rsidRPr="001C7410">
              <w:rPr>
                <w:b/>
                <w:lang w:val="lt-LT"/>
              </w:rPr>
              <w:t>Placebas</w:t>
            </w:r>
          </w:p>
        </w:tc>
        <w:tc>
          <w:tcPr>
            <w:tcW w:w="4087" w:type="dxa"/>
            <w:gridSpan w:val="2"/>
          </w:tcPr>
          <w:p w14:paraId="726B7751" w14:textId="77777777" w:rsidR="00AA6C58" w:rsidRPr="001C7410" w:rsidRDefault="00AA6C58" w:rsidP="004E1609">
            <w:pPr>
              <w:pStyle w:val="TableParagraph"/>
              <w:rPr>
                <w:b/>
                <w:lang w:val="lt-LT"/>
              </w:rPr>
            </w:pPr>
            <w:r w:rsidRPr="001C7410">
              <w:rPr>
                <w:b/>
                <w:lang w:val="lt-LT"/>
              </w:rPr>
              <w:t>Santykinė rizika (95 % PI)</w:t>
            </w:r>
          </w:p>
        </w:tc>
      </w:tr>
      <w:tr w:rsidR="00AA6C58" w:rsidRPr="001C7410" w14:paraId="2EBE62B7" w14:textId="77777777" w:rsidTr="003122AA">
        <w:tc>
          <w:tcPr>
            <w:tcW w:w="1496" w:type="dxa"/>
          </w:tcPr>
          <w:p w14:paraId="232D29D3" w14:textId="77777777" w:rsidR="00AA6C58" w:rsidRPr="001C7410" w:rsidRDefault="00AA6C58" w:rsidP="004E1609">
            <w:pPr>
              <w:pStyle w:val="TableParagraph"/>
              <w:jc w:val="left"/>
              <w:rPr>
                <w:lang w:val="lt-LT"/>
              </w:rPr>
            </w:pPr>
          </w:p>
        </w:tc>
        <w:tc>
          <w:tcPr>
            <w:tcW w:w="1368" w:type="dxa"/>
          </w:tcPr>
          <w:p w14:paraId="16AA5507" w14:textId="77777777" w:rsidR="00AA6C58" w:rsidRPr="001C7410" w:rsidRDefault="00AA6C58" w:rsidP="004E1609">
            <w:pPr>
              <w:pStyle w:val="TableParagraph"/>
              <w:rPr>
                <w:b/>
                <w:lang w:val="lt-LT"/>
              </w:rPr>
            </w:pPr>
            <w:r w:rsidRPr="001C7410">
              <w:rPr>
                <w:b/>
                <w:lang w:val="lt-LT"/>
              </w:rPr>
              <w:t>2,5 mg</w:t>
            </w:r>
          </w:p>
          <w:p w14:paraId="1F8CAB10" w14:textId="56A9AE61" w:rsidR="00AA6C58" w:rsidRPr="001C7410" w:rsidRDefault="00AA6C58" w:rsidP="004E1609">
            <w:pPr>
              <w:pStyle w:val="TableParagraph"/>
              <w:rPr>
                <w:lang w:val="lt-LT"/>
              </w:rPr>
            </w:pPr>
            <w:r w:rsidRPr="001C7410">
              <w:rPr>
                <w:lang w:val="lt-LT"/>
              </w:rPr>
              <w:t>N</w:t>
            </w:r>
            <w:r w:rsidR="00673D33" w:rsidRPr="001C7410">
              <w:rPr>
                <w:lang w:val="lt-LT"/>
              </w:rPr>
              <w:t> </w:t>
            </w:r>
            <w:r w:rsidRPr="001C7410">
              <w:rPr>
                <w:lang w:val="lt-LT"/>
              </w:rPr>
              <w:t>=</w:t>
            </w:r>
            <w:r w:rsidR="00673D33" w:rsidRPr="001C7410">
              <w:rPr>
                <w:lang w:val="lt-LT"/>
              </w:rPr>
              <w:t> </w:t>
            </w:r>
            <w:r w:rsidRPr="001C7410">
              <w:rPr>
                <w:lang w:val="lt-LT"/>
              </w:rPr>
              <w:t>840</w:t>
            </w:r>
          </w:p>
        </w:tc>
        <w:tc>
          <w:tcPr>
            <w:tcW w:w="1368" w:type="dxa"/>
          </w:tcPr>
          <w:p w14:paraId="728B3D28" w14:textId="77777777" w:rsidR="00AA6C58" w:rsidRPr="001C7410" w:rsidRDefault="00AA6C58" w:rsidP="004E1609">
            <w:pPr>
              <w:pStyle w:val="TableParagraph"/>
              <w:rPr>
                <w:b/>
                <w:lang w:val="lt-LT"/>
              </w:rPr>
            </w:pPr>
            <w:r w:rsidRPr="001C7410">
              <w:rPr>
                <w:b/>
                <w:lang w:val="lt-LT"/>
              </w:rPr>
              <w:t>5,0 mg</w:t>
            </w:r>
          </w:p>
          <w:p w14:paraId="62B61826" w14:textId="2644F2DF" w:rsidR="00AA6C58" w:rsidRPr="001C7410" w:rsidRDefault="00AA6C58" w:rsidP="004E1609">
            <w:pPr>
              <w:pStyle w:val="TableParagraph"/>
              <w:rPr>
                <w:lang w:val="lt-LT"/>
              </w:rPr>
            </w:pPr>
            <w:r w:rsidRPr="001C7410">
              <w:rPr>
                <w:lang w:val="lt-LT"/>
              </w:rPr>
              <w:t>N</w:t>
            </w:r>
            <w:r w:rsidR="00673D33" w:rsidRPr="001C7410">
              <w:rPr>
                <w:lang w:val="lt-LT"/>
              </w:rPr>
              <w:t> </w:t>
            </w:r>
            <w:r w:rsidRPr="001C7410">
              <w:rPr>
                <w:lang w:val="lt-LT"/>
              </w:rPr>
              <w:t>=</w:t>
            </w:r>
            <w:r w:rsidR="00673D33" w:rsidRPr="001C7410">
              <w:rPr>
                <w:lang w:val="lt-LT"/>
              </w:rPr>
              <w:t> </w:t>
            </w:r>
            <w:r w:rsidRPr="001C7410">
              <w:rPr>
                <w:lang w:val="lt-LT"/>
              </w:rPr>
              <w:t>811</w:t>
            </w:r>
          </w:p>
        </w:tc>
        <w:tc>
          <w:tcPr>
            <w:tcW w:w="1368" w:type="dxa"/>
          </w:tcPr>
          <w:p w14:paraId="7EC943F1" w14:textId="77777777" w:rsidR="00AA6C58" w:rsidRPr="001C7410" w:rsidRDefault="00AA6C58" w:rsidP="004E1609">
            <w:pPr>
              <w:pStyle w:val="TableParagraph"/>
              <w:rPr>
                <w:b/>
                <w:lang w:val="lt-LT"/>
              </w:rPr>
            </w:pPr>
          </w:p>
          <w:p w14:paraId="0A406219" w14:textId="585384B7" w:rsidR="00AA6C58" w:rsidRPr="001C7410" w:rsidRDefault="00AA6C58" w:rsidP="004E1609">
            <w:pPr>
              <w:pStyle w:val="TableParagraph"/>
              <w:rPr>
                <w:lang w:val="lt-LT"/>
              </w:rPr>
            </w:pPr>
            <w:r w:rsidRPr="001C7410">
              <w:rPr>
                <w:lang w:val="lt-LT"/>
              </w:rPr>
              <w:t>N</w:t>
            </w:r>
            <w:r w:rsidR="00673D33" w:rsidRPr="001C7410">
              <w:rPr>
                <w:lang w:val="lt-LT"/>
              </w:rPr>
              <w:t> </w:t>
            </w:r>
            <w:r w:rsidRPr="001C7410">
              <w:rPr>
                <w:lang w:val="lt-LT"/>
              </w:rPr>
              <w:t>=</w:t>
            </w:r>
            <w:r w:rsidR="00673D33" w:rsidRPr="001C7410">
              <w:rPr>
                <w:lang w:val="lt-LT"/>
              </w:rPr>
              <w:t> </w:t>
            </w:r>
            <w:r w:rsidRPr="001C7410">
              <w:rPr>
                <w:lang w:val="lt-LT"/>
              </w:rPr>
              <w:t>826</w:t>
            </w:r>
          </w:p>
        </w:tc>
        <w:tc>
          <w:tcPr>
            <w:tcW w:w="1927" w:type="dxa"/>
          </w:tcPr>
          <w:p w14:paraId="63002223" w14:textId="77777777" w:rsidR="00AA6C58" w:rsidRPr="001C7410" w:rsidRDefault="00AA6C58" w:rsidP="004E1609">
            <w:pPr>
              <w:pStyle w:val="TableParagraph"/>
              <w:rPr>
                <w:b/>
                <w:lang w:val="lt-LT"/>
              </w:rPr>
            </w:pPr>
            <w:r w:rsidRPr="001C7410">
              <w:rPr>
                <w:b/>
                <w:lang w:val="lt-LT"/>
              </w:rPr>
              <w:t>2,5 mg apiks.</w:t>
            </w:r>
          </w:p>
          <w:p w14:paraId="172A7661" w14:textId="77777777" w:rsidR="00AA6C58" w:rsidRPr="001C7410" w:rsidRDefault="00AA6C58" w:rsidP="004E1609">
            <w:pPr>
              <w:pStyle w:val="TableParagraph"/>
              <w:rPr>
                <w:b/>
                <w:lang w:val="lt-LT"/>
              </w:rPr>
            </w:pPr>
            <w:r w:rsidRPr="001C7410">
              <w:rPr>
                <w:b/>
                <w:lang w:val="lt-LT"/>
              </w:rPr>
              <w:t>plg. su placebu</w:t>
            </w:r>
          </w:p>
        </w:tc>
        <w:tc>
          <w:tcPr>
            <w:tcW w:w="2160" w:type="dxa"/>
          </w:tcPr>
          <w:p w14:paraId="530C1CA9" w14:textId="77777777" w:rsidR="00AA6C58" w:rsidRPr="001C7410" w:rsidRDefault="00AA6C58" w:rsidP="004E1609">
            <w:pPr>
              <w:pStyle w:val="TableParagraph"/>
              <w:rPr>
                <w:b/>
                <w:lang w:val="lt-LT"/>
              </w:rPr>
            </w:pPr>
            <w:r w:rsidRPr="001C7410">
              <w:rPr>
                <w:b/>
                <w:lang w:val="lt-LT"/>
              </w:rPr>
              <w:t>5,0 mg apiks.</w:t>
            </w:r>
          </w:p>
          <w:p w14:paraId="12B46CCB" w14:textId="77777777" w:rsidR="00AA6C58" w:rsidRPr="001C7410" w:rsidRDefault="00AA6C58" w:rsidP="004E1609">
            <w:pPr>
              <w:pStyle w:val="TableParagraph"/>
              <w:rPr>
                <w:b/>
                <w:lang w:val="lt-LT"/>
              </w:rPr>
            </w:pPr>
            <w:r w:rsidRPr="001C7410">
              <w:rPr>
                <w:b/>
                <w:lang w:val="lt-LT"/>
              </w:rPr>
              <w:t>plg. su placebu</w:t>
            </w:r>
          </w:p>
        </w:tc>
      </w:tr>
      <w:tr w:rsidR="00AA6C58" w:rsidRPr="001C7410" w14:paraId="7D53CC63" w14:textId="77777777" w:rsidTr="003122AA">
        <w:tc>
          <w:tcPr>
            <w:tcW w:w="1496" w:type="dxa"/>
          </w:tcPr>
          <w:p w14:paraId="58DDDE72" w14:textId="77777777" w:rsidR="00AA6C58" w:rsidRPr="001C7410" w:rsidRDefault="00AA6C58" w:rsidP="004E1609">
            <w:pPr>
              <w:pStyle w:val="TableParagraph"/>
              <w:jc w:val="left"/>
              <w:rPr>
                <w:lang w:val="lt-LT"/>
              </w:rPr>
            </w:pPr>
          </w:p>
        </w:tc>
        <w:tc>
          <w:tcPr>
            <w:tcW w:w="1368" w:type="dxa"/>
          </w:tcPr>
          <w:p w14:paraId="52AB9EB1" w14:textId="77777777" w:rsidR="00AA6C58" w:rsidRPr="001C7410" w:rsidRDefault="00AA6C58" w:rsidP="004E1609">
            <w:pPr>
              <w:pStyle w:val="TableParagraph"/>
              <w:rPr>
                <w:lang w:val="lt-LT"/>
              </w:rPr>
            </w:pPr>
          </w:p>
        </w:tc>
        <w:tc>
          <w:tcPr>
            <w:tcW w:w="1368" w:type="dxa"/>
          </w:tcPr>
          <w:p w14:paraId="1CF3DFFE" w14:textId="77777777" w:rsidR="00AA6C58" w:rsidRPr="001C7410" w:rsidRDefault="00AA6C58" w:rsidP="004E1609">
            <w:pPr>
              <w:pStyle w:val="TableParagraph"/>
              <w:rPr>
                <w:lang w:val="lt-LT"/>
              </w:rPr>
            </w:pPr>
            <w:r w:rsidRPr="001C7410">
              <w:rPr>
                <w:lang w:val="lt-LT"/>
              </w:rPr>
              <w:t>n (%)</w:t>
            </w:r>
          </w:p>
        </w:tc>
        <w:tc>
          <w:tcPr>
            <w:tcW w:w="1368" w:type="dxa"/>
          </w:tcPr>
          <w:p w14:paraId="52E4D822" w14:textId="77777777" w:rsidR="00AA6C58" w:rsidRPr="001C7410" w:rsidRDefault="00AA6C58" w:rsidP="004E1609">
            <w:pPr>
              <w:pStyle w:val="TableParagraph"/>
              <w:rPr>
                <w:lang w:val="lt-LT"/>
              </w:rPr>
            </w:pPr>
          </w:p>
        </w:tc>
        <w:tc>
          <w:tcPr>
            <w:tcW w:w="1927" w:type="dxa"/>
          </w:tcPr>
          <w:p w14:paraId="3044676B" w14:textId="77777777" w:rsidR="00AA6C58" w:rsidRPr="001C7410" w:rsidRDefault="00AA6C58" w:rsidP="004E1609">
            <w:pPr>
              <w:pStyle w:val="TableParagraph"/>
              <w:rPr>
                <w:lang w:val="lt-LT"/>
              </w:rPr>
            </w:pPr>
          </w:p>
        </w:tc>
        <w:tc>
          <w:tcPr>
            <w:tcW w:w="2160" w:type="dxa"/>
          </w:tcPr>
          <w:p w14:paraId="4B405042" w14:textId="77777777" w:rsidR="00AA6C58" w:rsidRPr="001C7410" w:rsidRDefault="00AA6C58" w:rsidP="004E1609">
            <w:pPr>
              <w:pStyle w:val="TableParagraph"/>
              <w:rPr>
                <w:lang w:val="lt-LT"/>
              </w:rPr>
            </w:pPr>
          </w:p>
        </w:tc>
      </w:tr>
      <w:tr w:rsidR="00AA6C58" w:rsidRPr="001C7410" w14:paraId="085942FD" w14:textId="77777777" w:rsidTr="003122AA">
        <w:tc>
          <w:tcPr>
            <w:tcW w:w="1496" w:type="dxa"/>
          </w:tcPr>
          <w:p w14:paraId="12D4FF0F" w14:textId="77777777" w:rsidR="00AA6C58" w:rsidRPr="001C7410" w:rsidRDefault="00AA6C58" w:rsidP="004E1609">
            <w:pPr>
              <w:pStyle w:val="TableParagraph"/>
              <w:jc w:val="left"/>
              <w:rPr>
                <w:lang w:val="lt-LT"/>
              </w:rPr>
            </w:pPr>
            <w:r w:rsidRPr="001C7410">
              <w:rPr>
                <w:lang w:val="lt-LT"/>
              </w:rPr>
              <w:t>Stiprus</w:t>
            </w:r>
          </w:p>
        </w:tc>
        <w:tc>
          <w:tcPr>
            <w:tcW w:w="1368" w:type="dxa"/>
          </w:tcPr>
          <w:p w14:paraId="10499721" w14:textId="77777777" w:rsidR="00AA6C58" w:rsidRPr="001C7410" w:rsidRDefault="00AA6C58" w:rsidP="004E1609">
            <w:pPr>
              <w:pStyle w:val="TableParagraph"/>
              <w:rPr>
                <w:lang w:val="lt-LT"/>
              </w:rPr>
            </w:pPr>
            <w:r w:rsidRPr="001C7410">
              <w:rPr>
                <w:lang w:val="lt-LT"/>
              </w:rPr>
              <w:t>2 (0,2)</w:t>
            </w:r>
          </w:p>
        </w:tc>
        <w:tc>
          <w:tcPr>
            <w:tcW w:w="1368" w:type="dxa"/>
          </w:tcPr>
          <w:p w14:paraId="723774B3" w14:textId="77777777" w:rsidR="00AA6C58" w:rsidRPr="001C7410" w:rsidRDefault="00AA6C58" w:rsidP="004E1609">
            <w:pPr>
              <w:pStyle w:val="TableParagraph"/>
              <w:rPr>
                <w:lang w:val="lt-LT"/>
              </w:rPr>
            </w:pPr>
            <w:r w:rsidRPr="001C7410">
              <w:rPr>
                <w:lang w:val="lt-LT"/>
              </w:rPr>
              <w:t>1 (0,1)</w:t>
            </w:r>
          </w:p>
        </w:tc>
        <w:tc>
          <w:tcPr>
            <w:tcW w:w="1368" w:type="dxa"/>
          </w:tcPr>
          <w:p w14:paraId="5484DB35" w14:textId="77777777" w:rsidR="00AA6C58" w:rsidRPr="001C7410" w:rsidRDefault="00AA6C58" w:rsidP="004E1609">
            <w:pPr>
              <w:pStyle w:val="TableParagraph"/>
              <w:rPr>
                <w:lang w:val="lt-LT"/>
              </w:rPr>
            </w:pPr>
            <w:r w:rsidRPr="001C7410">
              <w:rPr>
                <w:lang w:val="lt-LT"/>
              </w:rPr>
              <w:t>4 (0,5)</w:t>
            </w:r>
          </w:p>
        </w:tc>
        <w:tc>
          <w:tcPr>
            <w:tcW w:w="1927" w:type="dxa"/>
          </w:tcPr>
          <w:p w14:paraId="07DA548D" w14:textId="77777777" w:rsidR="00AA6C58" w:rsidRPr="001C7410" w:rsidRDefault="00AA6C58" w:rsidP="004E1609">
            <w:pPr>
              <w:pStyle w:val="TableParagraph"/>
              <w:rPr>
                <w:lang w:val="lt-LT"/>
              </w:rPr>
            </w:pPr>
            <w:r w:rsidRPr="001C7410">
              <w:rPr>
                <w:lang w:val="lt-LT"/>
              </w:rPr>
              <w:t>0,49</w:t>
            </w:r>
          </w:p>
          <w:p w14:paraId="5DEA65F6" w14:textId="77777777" w:rsidR="00AA6C58" w:rsidRPr="001C7410" w:rsidRDefault="00AA6C58" w:rsidP="004E1609">
            <w:pPr>
              <w:pStyle w:val="TableParagraph"/>
              <w:rPr>
                <w:lang w:val="lt-LT"/>
              </w:rPr>
            </w:pPr>
            <w:r w:rsidRPr="001C7410">
              <w:rPr>
                <w:lang w:val="lt-LT"/>
              </w:rPr>
              <w:t>(0,09, 2,64)</w:t>
            </w:r>
          </w:p>
        </w:tc>
        <w:tc>
          <w:tcPr>
            <w:tcW w:w="2160" w:type="dxa"/>
          </w:tcPr>
          <w:p w14:paraId="045665D0" w14:textId="77777777" w:rsidR="00AA6C58" w:rsidRPr="001C7410" w:rsidRDefault="00AA6C58" w:rsidP="004E1609">
            <w:pPr>
              <w:pStyle w:val="TableParagraph"/>
              <w:rPr>
                <w:lang w:val="lt-LT"/>
              </w:rPr>
            </w:pPr>
            <w:r w:rsidRPr="001C7410">
              <w:rPr>
                <w:lang w:val="lt-LT"/>
              </w:rPr>
              <w:t>0,25</w:t>
            </w:r>
          </w:p>
          <w:p w14:paraId="018C8F11" w14:textId="77777777" w:rsidR="00AA6C58" w:rsidRPr="001C7410" w:rsidRDefault="00AA6C58" w:rsidP="004E1609">
            <w:pPr>
              <w:pStyle w:val="TableParagraph"/>
              <w:rPr>
                <w:lang w:val="lt-LT"/>
              </w:rPr>
            </w:pPr>
            <w:r w:rsidRPr="001C7410">
              <w:rPr>
                <w:lang w:val="lt-LT"/>
              </w:rPr>
              <w:t>(0,03, 2,24)</w:t>
            </w:r>
          </w:p>
        </w:tc>
      </w:tr>
      <w:tr w:rsidR="00AA6C58" w:rsidRPr="001C7410" w14:paraId="19C8E7B6" w14:textId="77777777" w:rsidTr="003122AA">
        <w:tc>
          <w:tcPr>
            <w:tcW w:w="1496" w:type="dxa"/>
          </w:tcPr>
          <w:p w14:paraId="636BA625" w14:textId="77777777" w:rsidR="00AA6C58" w:rsidRPr="001C7410" w:rsidRDefault="00AA6C58" w:rsidP="004E1609">
            <w:pPr>
              <w:pStyle w:val="TableParagraph"/>
              <w:jc w:val="left"/>
              <w:rPr>
                <w:lang w:val="lt-LT"/>
              </w:rPr>
            </w:pPr>
            <w:r w:rsidRPr="001C7410">
              <w:rPr>
                <w:lang w:val="lt-LT"/>
              </w:rPr>
              <w:t>Stiprus + KRNS</w:t>
            </w:r>
          </w:p>
        </w:tc>
        <w:tc>
          <w:tcPr>
            <w:tcW w:w="1368" w:type="dxa"/>
          </w:tcPr>
          <w:p w14:paraId="33D1D4A9" w14:textId="77777777" w:rsidR="00AA6C58" w:rsidRPr="001C7410" w:rsidRDefault="00AA6C58" w:rsidP="004E1609">
            <w:pPr>
              <w:pStyle w:val="TableParagraph"/>
              <w:rPr>
                <w:lang w:val="lt-LT"/>
              </w:rPr>
            </w:pPr>
            <w:r w:rsidRPr="001C7410">
              <w:rPr>
                <w:lang w:val="lt-LT"/>
              </w:rPr>
              <w:t>27 (3,2)</w:t>
            </w:r>
          </w:p>
        </w:tc>
        <w:tc>
          <w:tcPr>
            <w:tcW w:w="1368" w:type="dxa"/>
          </w:tcPr>
          <w:p w14:paraId="13D83941" w14:textId="77777777" w:rsidR="00AA6C58" w:rsidRPr="001C7410" w:rsidRDefault="00AA6C58" w:rsidP="004E1609">
            <w:pPr>
              <w:pStyle w:val="TableParagraph"/>
              <w:rPr>
                <w:lang w:val="lt-LT"/>
              </w:rPr>
            </w:pPr>
            <w:r w:rsidRPr="001C7410">
              <w:rPr>
                <w:lang w:val="lt-LT"/>
              </w:rPr>
              <w:t>35 (4,3)</w:t>
            </w:r>
          </w:p>
        </w:tc>
        <w:tc>
          <w:tcPr>
            <w:tcW w:w="1368" w:type="dxa"/>
          </w:tcPr>
          <w:p w14:paraId="69192EA1" w14:textId="77777777" w:rsidR="00AA6C58" w:rsidRPr="001C7410" w:rsidRDefault="00AA6C58" w:rsidP="004E1609">
            <w:pPr>
              <w:pStyle w:val="TableParagraph"/>
              <w:rPr>
                <w:lang w:val="lt-LT"/>
              </w:rPr>
            </w:pPr>
            <w:r w:rsidRPr="001C7410">
              <w:rPr>
                <w:lang w:val="lt-LT"/>
              </w:rPr>
              <w:t>22 (2,7)</w:t>
            </w:r>
          </w:p>
        </w:tc>
        <w:tc>
          <w:tcPr>
            <w:tcW w:w="1927" w:type="dxa"/>
          </w:tcPr>
          <w:p w14:paraId="061EC34A" w14:textId="77777777" w:rsidR="00AA6C58" w:rsidRPr="001C7410" w:rsidRDefault="00AA6C58" w:rsidP="004E1609">
            <w:pPr>
              <w:pStyle w:val="TableParagraph"/>
              <w:rPr>
                <w:lang w:val="lt-LT"/>
              </w:rPr>
            </w:pPr>
            <w:r w:rsidRPr="001C7410">
              <w:rPr>
                <w:lang w:val="lt-LT"/>
              </w:rPr>
              <w:t>1,20</w:t>
            </w:r>
          </w:p>
          <w:p w14:paraId="65369777" w14:textId="77777777" w:rsidR="00AA6C58" w:rsidRPr="001C7410" w:rsidRDefault="00AA6C58" w:rsidP="004E1609">
            <w:pPr>
              <w:pStyle w:val="TableParagraph"/>
              <w:rPr>
                <w:lang w:val="lt-LT"/>
              </w:rPr>
            </w:pPr>
            <w:r w:rsidRPr="001C7410">
              <w:rPr>
                <w:lang w:val="lt-LT"/>
              </w:rPr>
              <w:t>(0,69, 2,10)</w:t>
            </w:r>
          </w:p>
        </w:tc>
        <w:tc>
          <w:tcPr>
            <w:tcW w:w="2160" w:type="dxa"/>
          </w:tcPr>
          <w:p w14:paraId="7A5DA929" w14:textId="77777777" w:rsidR="00AA6C58" w:rsidRPr="001C7410" w:rsidRDefault="00AA6C58" w:rsidP="004E1609">
            <w:pPr>
              <w:pStyle w:val="TableParagraph"/>
              <w:rPr>
                <w:lang w:val="lt-LT"/>
              </w:rPr>
            </w:pPr>
            <w:r w:rsidRPr="001C7410">
              <w:rPr>
                <w:lang w:val="lt-LT"/>
              </w:rPr>
              <w:t>1,62</w:t>
            </w:r>
          </w:p>
          <w:p w14:paraId="762F908A" w14:textId="77777777" w:rsidR="00AA6C58" w:rsidRPr="001C7410" w:rsidRDefault="00AA6C58" w:rsidP="004E1609">
            <w:pPr>
              <w:pStyle w:val="TableParagraph"/>
              <w:rPr>
                <w:lang w:val="lt-LT"/>
              </w:rPr>
            </w:pPr>
            <w:r w:rsidRPr="001C7410">
              <w:rPr>
                <w:lang w:val="lt-LT"/>
              </w:rPr>
              <w:t>(0,96, 2,73)</w:t>
            </w:r>
          </w:p>
        </w:tc>
      </w:tr>
      <w:tr w:rsidR="00AA6C58" w:rsidRPr="001C7410" w14:paraId="3B8942E4" w14:textId="77777777" w:rsidTr="003122AA">
        <w:tc>
          <w:tcPr>
            <w:tcW w:w="1496" w:type="dxa"/>
          </w:tcPr>
          <w:p w14:paraId="4B6DE20C" w14:textId="77777777" w:rsidR="00AA6C58" w:rsidRPr="001C7410" w:rsidRDefault="00AA6C58" w:rsidP="004E1609">
            <w:pPr>
              <w:pStyle w:val="TableParagraph"/>
              <w:jc w:val="left"/>
              <w:rPr>
                <w:lang w:val="lt-LT"/>
              </w:rPr>
            </w:pPr>
            <w:r w:rsidRPr="001C7410">
              <w:rPr>
                <w:lang w:val="lt-LT"/>
              </w:rPr>
              <w:t>Nestiprus</w:t>
            </w:r>
          </w:p>
        </w:tc>
        <w:tc>
          <w:tcPr>
            <w:tcW w:w="1368" w:type="dxa"/>
          </w:tcPr>
          <w:p w14:paraId="5185B149" w14:textId="77777777" w:rsidR="00AA6C58" w:rsidRPr="001C7410" w:rsidRDefault="00AA6C58" w:rsidP="004E1609">
            <w:pPr>
              <w:pStyle w:val="TableParagraph"/>
              <w:rPr>
                <w:lang w:val="lt-LT"/>
              </w:rPr>
            </w:pPr>
            <w:r w:rsidRPr="001C7410">
              <w:rPr>
                <w:lang w:val="lt-LT"/>
              </w:rPr>
              <w:t>75 (8,9)</w:t>
            </w:r>
          </w:p>
        </w:tc>
        <w:tc>
          <w:tcPr>
            <w:tcW w:w="1368" w:type="dxa"/>
          </w:tcPr>
          <w:p w14:paraId="10EF2FF0" w14:textId="77777777" w:rsidR="00AA6C58" w:rsidRPr="001C7410" w:rsidRDefault="00AA6C58" w:rsidP="004E1609">
            <w:pPr>
              <w:pStyle w:val="TableParagraph"/>
              <w:rPr>
                <w:lang w:val="lt-LT"/>
              </w:rPr>
            </w:pPr>
            <w:r w:rsidRPr="001C7410">
              <w:rPr>
                <w:lang w:val="lt-LT"/>
              </w:rPr>
              <w:t>98 (12,1)</w:t>
            </w:r>
          </w:p>
        </w:tc>
        <w:tc>
          <w:tcPr>
            <w:tcW w:w="1368" w:type="dxa"/>
          </w:tcPr>
          <w:p w14:paraId="430ECBAD" w14:textId="77777777" w:rsidR="00AA6C58" w:rsidRPr="001C7410" w:rsidRDefault="00AA6C58" w:rsidP="004E1609">
            <w:pPr>
              <w:pStyle w:val="TableParagraph"/>
              <w:rPr>
                <w:lang w:val="lt-LT"/>
              </w:rPr>
            </w:pPr>
            <w:r w:rsidRPr="001C7410">
              <w:rPr>
                <w:lang w:val="lt-LT"/>
              </w:rPr>
              <w:t>58 (7,0)</w:t>
            </w:r>
          </w:p>
        </w:tc>
        <w:tc>
          <w:tcPr>
            <w:tcW w:w="1927" w:type="dxa"/>
          </w:tcPr>
          <w:p w14:paraId="29A87C3F" w14:textId="77777777" w:rsidR="00AA6C58" w:rsidRPr="001C7410" w:rsidRDefault="00AA6C58" w:rsidP="004E1609">
            <w:pPr>
              <w:pStyle w:val="TableParagraph"/>
              <w:rPr>
                <w:lang w:val="lt-LT"/>
              </w:rPr>
            </w:pPr>
            <w:r w:rsidRPr="001C7410">
              <w:rPr>
                <w:lang w:val="lt-LT"/>
              </w:rPr>
              <w:t>1,26</w:t>
            </w:r>
          </w:p>
          <w:p w14:paraId="3FB352E8" w14:textId="77777777" w:rsidR="00AA6C58" w:rsidRPr="001C7410" w:rsidRDefault="00AA6C58" w:rsidP="004E1609">
            <w:pPr>
              <w:pStyle w:val="TableParagraph"/>
              <w:rPr>
                <w:lang w:val="lt-LT"/>
              </w:rPr>
            </w:pPr>
            <w:r w:rsidRPr="001C7410">
              <w:rPr>
                <w:lang w:val="lt-LT"/>
              </w:rPr>
              <w:t>(0,91, 1,75)</w:t>
            </w:r>
          </w:p>
        </w:tc>
        <w:tc>
          <w:tcPr>
            <w:tcW w:w="2160" w:type="dxa"/>
          </w:tcPr>
          <w:p w14:paraId="5D8055D6" w14:textId="77777777" w:rsidR="00AA6C58" w:rsidRPr="001C7410" w:rsidRDefault="00AA6C58" w:rsidP="004E1609">
            <w:pPr>
              <w:pStyle w:val="TableParagraph"/>
              <w:rPr>
                <w:lang w:val="lt-LT"/>
              </w:rPr>
            </w:pPr>
            <w:r w:rsidRPr="001C7410">
              <w:rPr>
                <w:lang w:val="lt-LT"/>
              </w:rPr>
              <w:t>1,70</w:t>
            </w:r>
          </w:p>
          <w:p w14:paraId="1F69DE7E" w14:textId="77777777" w:rsidR="00AA6C58" w:rsidRPr="001C7410" w:rsidRDefault="00AA6C58" w:rsidP="004E1609">
            <w:pPr>
              <w:pStyle w:val="TableParagraph"/>
              <w:rPr>
                <w:lang w:val="lt-LT"/>
              </w:rPr>
            </w:pPr>
            <w:r w:rsidRPr="001C7410">
              <w:rPr>
                <w:lang w:val="lt-LT"/>
              </w:rPr>
              <w:t>(1,25, 2,31)</w:t>
            </w:r>
          </w:p>
        </w:tc>
      </w:tr>
      <w:tr w:rsidR="00AA6C58" w:rsidRPr="001C7410" w14:paraId="40A1BB6B" w14:textId="77777777" w:rsidTr="003122AA">
        <w:tc>
          <w:tcPr>
            <w:tcW w:w="1496" w:type="dxa"/>
          </w:tcPr>
          <w:p w14:paraId="1BD80ABC" w14:textId="77777777" w:rsidR="00AA6C58" w:rsidRPr="001C7410" w:rsidRDefault="00AA6C58" w:rsidP="004E1609">
            <w:pPr>
              <w:pStyle w:val="TableParagraph"/>
              <w:jc w:val="left"/>
              <w:rPr>
                <w:lang w:val="lt-LT"/>
              </w:rPr>
            </w:pPr>
            <w:r w:rsidRPr="001C7410">
              <w:rPr>
                <w:lang w:val="lt-LT"/>
              </w:rPr>
              <w:t>Visi</w:t>
            </w:r>
          </w:p>
        </w:tc>
        <w:tc>
          <w:tcPr>
            <w:tcW w:w="1368" w:type="dxa"/>
          </w:tcPr>
          <w:p w14:paraId="4A2082F9" w14:textId="77777777" w:rsidR="00AA6C58" w:rsidRPr="001C7410" w:rsidRDefault="00AA6C58" w:rsidP="004E1609">
            <w:pPr>
              <w:pStyle w:val="TableParagraph"/>
              <w:rPr>
                <w:lang w:val="lt-LT"/>
              </w:rPr>
            </w:pPr>
            <w:r w:rsidRPr="001C7410">
              <w:rPr>
                <w:lang w:val="lt-LT"/>
              </w:rPr>
              <w:t>94 (11,2)</w:t>
            </w:r>
          </w:p>
        </w:tc>
        <w:tc>
          <w:tcPr>
            <w:tcW w:w="1368" w:type="dxa"/>
          </w:tcPr>
          <w:p w14:paraId="5C4D5888" w14:textId="77777777" w:rsidR="00AA6C58" w:rsidRPr="001C7410" w:rsidRDefault="00AA6C58" w:rsidP="004E1609">
            <w:pPr>
              <w:pStyle w:val="TableParagraph"/>
              <w:rPr>
                <w:lang w:val="lt-LT"/>
              </w:rPr>
            </w:pPr>
            <w:r w:rsidRPr="001C7410">
              <w:rPr>
                <w:lang w:val="lt-LT"/>
              </w:rPr>
              <w:t>121 (14,9)</w:t>
            </w:r>
          </w:p>
        </w:tc>
        <w:tc>
          <w:tcPr>
            <w:tcW w:w="1368" w:type="dxa"/>
          </w:tcPr>
          <w:p w14:paraId="1E4A3D96" w14:textId="77777777" w:rsidR="00AA6C58" w:rsidRPr="001C7410" w:rsidRDefault="00AA6C58" w:rsidP="004E1609">
            <w:pPr>
              <w:pStyle w:val="TableParagraph"/>
              <w:rPr>
                <w:lang w:val="lt-LT"/>
              </w:rPr>
            </w:pPr>
            <w:r w:rsidRPr="001C7410">
              <w:rPr>
                <w:lang w:val="lt-LT"/>
              </w:rPr>
              <w:t>74 (9,0)</w:t>
            </w:r>
          </w:p>
        </w:tc>
        <w:tc>
          <w:tcPr>
            <w:tcW w:w="1927" w:type="dxa"/>
          </w:tcPr>
          <w:p w14:paraId="212977B7" w14:textId="77777777" w:rsidR="00AA6C58" w:rsidRPr="001C7410" w:rsidRDefault="00AA6C58" w:rsidP="004E1609">
            <w:pPr>
              <w:pStyle w:val="TableParagraph"/>
              <w:rPr>
                <w:lang w:val="lt-LT"/>
              </w:rPr>
            </w:pPr>
            <w:r w:rsidRPr="001C7410">
              <w:rPr>
                <w:lang w:val="lt-LT"/>
              </w:rPr>
              <w:t>1,24</w:t>
            </w:r>
          </w:p>
          <w:p w14:paraId="4EE26140" w14:textId="77777777" w:rsidR="00AA6C58" w:rsidRPr="001C7410" w:rsidRDefault="00AA6C58" w:rsidP="004E1609">
            <w:pPr>
              <w:pStyle w:val="TableParagraph"/>
              <w:rPr>
                <w:lang w:val="lt-LT"/>
              </w:rPr>
            </w:pPr>
            <w:r w:rsidRPr="001C7410">
              <w:rPr>
                <w:lang w:val="lt-LT"/>
              </w:rPr>
              <w:t>(0,93, 1,65)</w:t>
            </w:r>
          </w:p>
        </w:tc>
        <w:tc>
          <w:tcPr>
            <w:tcW w:w="2160" w:type="dxa"/>
          </w:tcPr>
          <w:p w14:paraId="5DB9AFD0" w14:textId="77777777" w:rsidR="00AA6C58" w:rsidRPr="001C7410" w:rsidRDefault="00AA6C58" w:rsidP="004E1609">
            <w:pPr>
              <w:pStyle w:val="TableParagraph"/>
              <w:rPr>
                <w:lang w:val="lt-LT"/>
              </w:rPr>
            </w:pPr>
            <w:r w:rsidRPr="001C7410">
              <w:rPr>
                <w:lang w:val="lt-LT"/>
              </w:rPr>
              <w:t>1,65</w:t>
            </w:r>
          </w:p>
          <w:p w14:paraId="379A970E" w14:textId="77777777" w:rsidR="00AA6C58" w:rsidRPr="001C7410" w:rsidRDefault="00AA6C58" w:rsidP="004E1609">
            <w:pPr>
              <w:pStyle w:val="TableParagraph"/>
              <w:rPr>
                <w:lang w:val="lt-LT"/>
              </w:rPr>
            </w:pPr>
            <w:r w:rsidRPr="001C7410">
              <w:rPr>
                <w:lang w:val="lt-LT"/>
              </w:rPr>
              <w:t>(1,26, 2,16)</w:t>
            </w:r>
          </w:p>
        </w:tc>
      </w:tr>
    </w:tbl>
    <w:p w14:paraId="179FCEB7" w14:textId="77777777" w:rsidR="00AA6C58" w:rsidRPr="001C7410" w:rsidRDefault="00AA6C58" w:rsidP="00AA6C58">
      <w:pPr>
        <w:pStyle w:val="Pagrindinistekstas"/>
        <w:rPr>
          <w:b/>
          <w:lang w:val="lt-LT"/>
        </w:rPr>
      </w:pPr>
    </w:p>
    <w:p w14:paraId="68CA09F6" w14:textId="77777777" w:rsidR="00AA6C58" w:rsidRPr="001C7410" w:rsidRDefault="00AA6C58" w:rsidP="00AA6C58">
      <w:pPr>
        <w:pStyle w:val="Pagrindinistekstas"/>
        <w:rPr>
          <w:lang w:val="lt-LT"/>
        </w:rPr>
      </w:pPr>
      <w:r w:rsidRPr="001C7410">
        <w:rPr>
          <w:lang w:val="lt-LT"/>
        </w:rPr>
        <w:t>Pripažintas stiprus kraujavimas iš virškinimo trakto pagal ISTH pasireiškė 1 (0,1 %) pacientui, vartojusiam po 5 mg apiksabano du kartus per parą, nepasireiškė nei vienam po 2,5 mg apiksabano du kartus per parą vartojusiam pacientui ir pasireiškė 1 (0,1 %) placebu gydytam pacientui.</w:t>
      </w:r>
    </w:p>
    <w:p w14:paraId="29ED0726" w14:textId="77777777" w:rsidR="00AA6C58" w:rsidRPr="001C7410" w:rsidRDefault="00AA6C58" w:rsidP="00AA6C58">
      <w:pPr>
        <w:pStyle w:val="Pagrindinistekstas"/>
        <w:rPr>
          <w:lang w:val="lt-LT"/>
        </w:rPr>
      </w:pPr>
    </w:p>
    <w:p w14:paraId="0537FC0C" w14:textId="77777777" w:rsidR="00AA6C58" w:rsidRPr="001C7410" w:rsidRDefault="00AA6C58" w:rsidP="00AA6C58">
      <w:pPr>
        <w:pStyle w:val="Pagrindinistekstas"/>
        <w:rPr>
          <w:lang w:val="lt-LT"/>
        </w:rPr>
      </w:pPr>
      <w:r w:rsidRPr="001C7410">
        <w:rPr>
          <w:u w:val="single"/>
          <w:lang w:val="lt-LT"/>
        </w:rPr>
        <w:t>Vaikų populiacija</w:t>
      </w:r>
    </w:p>
    <w:p w14:paraId="4FCD1786" w14:textId="77777777" w:rsidR="00AA6C58" w:rsidRPr="008908CD" w:rsidRDefault="00AA6C58" w:rsidP="00AA6C58">
      <w:pPr>
        <w:rPr>
          <w:i/>
          <w:u w:val="single"/>
          <w:lang w:val="lt-LT"/>
        </w:rPr>
      </w:pPr>
    </w:p>
    <w:p w14:paraId="0A0C4E3E" w14:textId="17173321" w:rsidR="00AA6C58" w:rsidRPr="008908CD" w:rsidRDefault="00AA6C58" w:rsidP="00D7604E">
      <w:pPr>
        <w:rPr>
          <w:i/>
          <w:lang w:val="lt-LT"/>
        </w:rPr>
      </w:pPr>
      <w:r w:rsidRPr="008908CD">
        <w:rPr>
          <w:i/>
          <w:u w:val="single"/>
          <w:lang w:val="lt-LT"/>
        </w:rPr>
        <w:t>Venų</w:t>
      </w:r>
      <w:r w:rsidRPr="008908CD">
        <w:rPr>
          <w:i/>
          <w:spacing w:val="-4"/>
          <w:u w:val="single"/>
          <w:lang w:val="lt-LT"/>
        </w:rPr>
        <w:t xml:space="preserve"> </w:t>
      </w:r>
      <w:r w:rsidRPr="008908CD">
        <w:rPr>
          <w:i/>
          <w:u w:val="single"/>
          <w:lang w:val="lt-LT"/>
        </w:rPr>
        <w:t>tromboembolijos</w:t>
      </w:r>
      <w:r w:rsidRPr="008908CD">
        <w:rPr>
          <w:i/>
          <w:spacing w:val="-4"/>
          <w:u w:val="single"/>
          <w:lang w:val="lt-LT"/>
        </w:rPr>
        <w:t xml:space="preserve"> </w:t>
      </w:r>
      <w:r w:rsidRPr="008908CD">
        <w:rPr>
          <w:i/>
          <w:u w:val="single"/>
          <w:lang w:val="lt-LT"/>
        </w:rPr>
        <w:t>(VTE)</w:t>
      </w:r>
      <w:r w:rsidRPr="008908CD">
        <w:rPr>
          <w:i/>
          <w:spacing w:val="-4"/>
          <w:u w:val="single"/>
          <w:lang w:val="lt-LT"/>
        </w:rPr>
        <w:t xml:space="preserve"> </w:t>
      </w:r>
      <w:r w:rsidRPr="008908CD">
        <w:rPr>
          <w:i/>
          <w:u w:val="single"/>
          <w:lang w:val="lt-LT"/>
        </w:rPr>
        <w:t>gydymas</w:t>
      </w:r>
      <w:r w:rsidRPr="008908CD">
        <w:rPr>
          <w:i/>
          <w:spacing w:val="-4"/>
          <w:u w:val="single"/>
          <w:lang w:val="lt-LT"/>
        </w:rPr>
        <w:t xml:space="preserve"> </w:t>
      </w:r>
      <w:r w:rsidRPr="008908CD">
        <w:rPr>
          <w:i/>
          <w:u w:val="single"/>
          <w:lang w:val="lt-LT"/>
        </w:rPr>
        <w:t>ir</w:t>
      </w:r>
      <w:r w:rsidRPr="008908CD">
        <w:rPr>
          <w:i/>
          <w:spacing w:val="-4"/>
          <w:u w:val="single"/>
          <w:lang w:val="lt-LT"/>
        </w:rPr>
        <w:t xml:space="preserve"> </w:t>
      </w:r>
      <w:r w:rsidRPr="008908CD">
        <w:rPr>
          <w:i/>
          <w:u w:val="single"/>
          <w:lang w:val="lt-LT"/>
        </w:rPr>
        <w:t>VTE</w:t>
      </w:r>
      <w:r w:rsidRPr="008908CD">
        <w:rPr>
          <w:i/>
          <w:spacing w:val="-4"/>
          <w:u w:val="single"/>
          <w:lang w:val="lt-LT"/>
        </w:rPr>
        <w:t xml:space="preserve"> </w:t>
      </w:r>
      <w:r w:rsidRPr="008908CD">
        <w:rPr>
          <w:i/>
          <w:u w:val="single"/>
          <w:lang w:val="lt-LT"/>
        </w:rPr>
        <w:t>pasikartojimo</w:t>
      </w:r>
      <w:r w:rsidRPr="008908CD">
        <w:rPr>
          <w:i/>
          <w:spacing w:val="-4"/>
          <w:u w:val="single"/>
          <w:lang w:val="lt-LT"/>
        </w:rPr>
        <w:t xml:space="preserve"> </w:t>
      </w:r>
      <w:r w:rsidRPr="008908CD">
        <w:rPr>
          <w:i/>
          <w:u w:val="single"/>
          <w:lang w:val="lt-LT"/>
        </w:rPr>
        <w:t>profilaktika</w:t>
      </w:r>
      <w:r w:rsidRPr="008908CD">
        <w:rPr>
          <w:i/>
          <w:spacing w:val="-3"/>
          <w:u w:val="single"/>
          <w:lang w:val="lt-LT"/>
        </w:rPr>
        <w:t xml:space="preserve"> </w:t>
      </w:r>
      <w:r w:rsidRPr="008908CD">
        <w:rPr>
          <w:i/>
          <w:u w:val="single"/>
          <w:lang w:val="lt-LT"/>
        </w:rPr>
        <w:t>pacientams</w:t>
      </w:r>
      <w:r w:rsidRPr="008908CD">
        <w:rPr>
          <w:i/>
          <w:spacing w:val="-4"/>
          <w:u w:val="single"/>
          <w:lang w:val="lt-LT"/>
        </w:rPr>
        <w:t xml:space="preserve"> </w:t>
      </w:r>
      <w:r w:rsidRPr="008908CD">
        <w:rPr>
          <w:i/>
          <w:u w:val="single"/>
          <w:lang w:val="lt-LT"/>
        </w:rPr>
        <w:t>vaikams</w:t>
      </w:r>
      <w:r w:rsidRPr="008908CD">
        <w:rPr>
          <w:i/>
          <w:spacing w:val="-4"/>
          <w:u w:val="single"/>
          <w:lang w:val="lt-LT"/>
        </w:rPr>
        <w:t xml:space="preserve"> </w:t>
      </w:r>
      <w:r w:rsidRPr="008908CD">
        <w:rPr>
          <w:i/>
          <w:u w:val="single"/>
          <w:lang w:val="lt-LT"/>
        </w:rPr>
        <w:t>nuo</w:t>
      </w:r>
      <w:r w:rsidRPr="008908CD">
        <w:rPr>
          <w:i/>
          <w:lang w:val="lt-LT"/>
        </w:rPr>
        <w:t xml:space="preserve"> </w:t>
      </w:r>
      <w:r w:rsidRPr="008908CD">
        <w:rPr>
          <w:i/>
          <w:u w:val="single"/>
          <w:lang w:val="lt-LT"/>
        </w:rPr>
        <w:t xml:space="preserve">28 dienų iki </w:t>
      </w:r>
      <w:r w:rsidR="00A07886" w:rsidRPr="008908CD">
        <w:rPr>
          <w:i/>
          <w:u w:val="single"/>
          <w:lang w:val="lt-LT"/>
        </w:rPr>
        <w:t>mažiau kaip</w:t>
      </w:r>
      <w:r w:rsidRPr="008908CD">
        <w:rPr>
          <w:i/>
          <w:u w:val="single"/>
          <w:lang w:val="lt-LT"/>
        </w:rPr>
        <w:t xml:space="preserve"> 18 metų </w:t>
      </w:r>
    </w:p>
    <w:p w14:paraId="15225CD8" w14:textId="159A22C2" w:rsidR="00AA6C58" w:rsidRPr="001C7410" w:rsidRDefault="00AA6C58" w:rsidP="00D7604E">
      <w:pPr>
        <w:pStyle w:val="Pagrindinistekstas"/>
        <w:rPr>
          <w:lang w:val="lt-LT"/>
        </w:rPr>
      </w:pPr>
      <w:r w:rsidRPr="008908CD">
        <w:rPr>
          <w:lang w:val="lt-LT"/>
        </w:rPr>
        <w:t>Tyrimas CV185325 buvo atsitiktinių imčių, aktyviai kontroliuojamas, atviras, daugiacentris tyrimas, skirtas įvertinti apiksabano vartojimą pacientų vaikų VTE gydymui. Šiame aprašomajame veiksmingumo ir saugumo tyrime dalyvavo 217 vaikų, kuriems reikėjo antikoaguliacinio gydymo dėl VTE ir dėl VTE pasikartojimo profilaktikos; 137</w:t>
      </w:r>
      <w:r w:rsidRPr="001C7410">
        <w:rPr>
          <w:lang w:val="lt-LT"/>
        </w:rPr>
        <w:t> </w:t>
      </w:r>
      <w:r w:rsidRPr="008908CD">
        <w:rPr>
          <w:lang w:val="lt-LT"/>
        </w:rPr>
        <w:t>pacientai pateko į 1-ąją amžiaus grupę (nuo</w:t>
      </w:r>
      <w:r w:rsidRPr="008908CD">
        <w:rPr>
          <w:spacing w:val="-1"/>
          <w:lang w:val="lt-LT"/>
        </w:rPr>
        <w:t xml:space="preserve"> </w:t>
      </w:r>
      <w:r w:rsidRPr="008908CD">
        <w:rPr>
          <w:lang w:val="lt-LT"/>
        </w:rPr>
        <w:t>12</w:t>
      </w:r>
      <w:r w:rsidRPr="008908CD">
        <w:rPr>
          <w:spacing w:val="-1"/>
          <w:lang w:val="lt-LT"/>
        </w:rPr>
        <w:t xml:space="preserve"> </w:t>
      </w:r>
      <w:r w:rsidRPr="008908CD">
        <w:rPr>
          <w:lang w:val="lt-LT"/>
        </w:rPr>
        <w:t>iki &lt; 18 metų),</w:t>
      </w:r>
      <w:r w:rsidRPr="008908CD">
        <w:rPr>
          <w:spacing w:val="-1"/>
          <w:lang w:val="lt-LT"/>
        </w:rPr>
        <w:t xml:space="preserve"> </w:t>
      </w:r>
      <w:r w:rsidRPr="008908CD">
        <w:rPr>
          <w:lang w:val="lt-LT"/>
        </w:rPr>
        <w:t>44</w:t>
      </w:r>
      <w:r w:rsidRPr="001C7410">
        <w:rPr>
          <w:lang w:val="lt-LT"/>
        </w:rPr>
        <w:t> </w:t>
      </w:r>
      <w:r w:rsidRPr="008908CD">
        <w:rPr>
          <w:lang w:val="lt-LT"/>
        </w:rPr>
        <w:t>pacientai</w:t>
      </w:r>
      <w:r w:rsidRPr="008908CD">
        <w:rPr>
          <w:spacing w:val="-1"/>
          <w:lang w:val="lt-LT"/>
        </w:rPr>
        <w:t xml:space="preserve"> </w:t>
      </w:r>
      <w:r w:rsidRPr="008908CD">
        <w:rPr>
          <w:lang w:val="lt-LT"/>
        </w:rPr>
        <w:t>–</w:t>
      </w:r>
      <w:r w:rsidRPr="008908CD">
        <w:rPr>
          <w:spacing w:val="-3"/>
          <w:lang w:val="lt-LT"/>
        </w:rPr>
        <w:t xml:space="preserve"> </w:t>
      </w:r>
      <w:r w:rsidRPr="008908CD">
        <w:rPr>
          <w:lang w:val="lt-LT"/>
        </w:rPr>
        <w:t>į 2-ąją</w:t>
      </w:r>
      <w:r w:rsidRPr="008908CD">
        <w:rPr>
          <w:spacing w:val="-1"/>
          <w:lang w:val="lt-LT"/>
        </w:rPr>
        <w:t xml:space="preserve"> </w:t>
      </w:r>
      <w:r w:rsidRPr="008908CD">
        <w:rPr>
          <w:lang w:val="lt-LT"/>
        </w:rPr>
        <w:t>amžiaus</w:t>
      </w:r>
      <w:r w:rsidRPr="008908CD">
        <w:rPr>
          <w:spacing w:val="-1"/>
          <w:lang w:val="lt-LT"/>
        </w:rPr>
        <w:t xml:space="preserve"> </w:t>
      </w:r>
      <w:r w:rsidRPr="008908CD">
        <w:rPr>
          <w:lang w:val="lt-LT"/>
        </w:rPr>
        <w:t>grupę</w:t>
      </w:r>
      <w:r w:rsidRPr="008908CD">
        <w:rPr>
          <w:spacing w:val="-1"/>
          <w:lang w:val="lt-LT"/>
        </w:rPr>
        <w:t xml:space="preserve"> </w:t>
      </w:r>
      <w:r w:rsidRPr="008908CD">
        <w:rPr>
          <w:lang w:val="lt-LT"/>
        </w:rPr>
        <w:t>(nuo</w:t>
      </w:r>
      <w:r w:rsidRPr="008908CD">
        <w:rPr>
          <w:spacing w:val="-1"/>
          <w:lang w:val="lt-LT"/>
        </w:rPr>
        <w:t xml:space="preserve"> </w:t>
      </w:r>
      <w:r w:rsidRPr="008908CD">
        <w:rPr>
          <w:lang w:val="lt-LT"/>
        </w:rPr>
        <w:t>2</w:t>
      </w:r>
      <w:r w:rsidRPr="008908CD">
        <w:rPr>
          <w:spacing w:val="-1"/>
          <w:lang w:val="lt-LT"/>
        </w:rPr>
        <w:t xml:space="preserve"> </w:t>
      </w:r>
      <w:r w:rsidRPr="008908CD">
        <w:rPr>
          <w:lang w:val="lt-LT"/>
        </w:rPr>
        <w:t>iki</w:t>
      </w:r>
      <w:r w:rsidRPr="008908CD">
        <w:rPr>
          <w:spacing w:val="-1"/>
          <w:lang w:val="lt-LT"/>
        </w:rPr>
        <w:t xml:space="preserve"> &lt; </w:t>
      </w:r>
      <w:r w:rsidRPr="008908CD">
        <w:rPr>
          <w:lang w:val="lt-LT"/>
        </w:rPr>
        <w:t>12 metų),</w:t>
      </w:r>
      <w:r w:rsidRPr="008908CD">
        <w:rPr>
          <w:spacing w:val="-1"/>
          <w:lang w:val="lt-LT"/>
        </w:rPr>
        <w:t xml:space="preserve"> </w:t>
      </w:r>
      <w:r w:rsidRPr="008908CD">
        <w:rPr>
          <w:lang w:val="lt-LT"/>
        </w:rPr>
        <w:t>32</w:t>
      </w:r>
      <w:r w:rsidRPr="001C7410">
        <w:rPr>
          <w:lang w:val="lt-LT"/>
        </w:rPr>
        <w:t> </w:t>
      </w:r>
      <w:r w:rsidRPr="008908CD">
        <w:rPr>
          <w:lang w:val="lt-LT"/>
        </w:rPr>
        <w:t>pacientai</w:t>
      </w:r>
      <w:r w:rsidRPr="008908CD">
        <w:rPr>
          <w:spacing w:val="-1"/>
          <w:lang w:val="lt-LT"/>
        </w:rPr>
        <w:t xml:space="preserve"> </w:t>
      </w:r>
      <w:r w:rsidRPr="008908CD">
        <w:rPr>
          <w:lang w:val="lt-LT"/>
        </w:rPr>
        <w:t>–</w:t>
      </w:r>
      <w:r w:rsidRPr="008908CD">
        <w:rPr>
          <w:spacing w:val="-3"/>
          <w:lang w:val="lt-LT"/>
        </w:rPr>
        <w:t xml:space="preserve"> </w:t>
      </w:r>
      <w:r w:rsidRPr="008908CD">
        <w:rPr>
          <w:lang w:val="lt-LT"/>
        </w:rPr>
        <w:t>į 3-iąją</w:t>
      </w:r>
      <w:r w:rsidRPr="008908CD">
        <w:rPr>
          <w:spacing w:val="-6"/>
          <w:lang w:val="lt-LT"/>
        </w:rPr>
        <w:t xml:space="preserve"> </w:t>
      </w:r>
      <w:r w:rsidRPr="008908CD">
        <w:rPr>
          <w:lang w:val="lt-LT"/>
        </w:rPr>
        <w:t>amžiaus</w:t>
      </w:r>
      <w:r w:rsidRPr="008908CD">
        <w:rPr>
          <w:spacing w:val="-4"/>
          <w:lang w:val="lt-LT"/>
        </w:rPr>
        <w:t xml:space="preserve"> </w:t>
      </w:r>
      <w:r w:rsidRPr="008908CD">
        <w:rPr>
          <w:lang w:val="lt-LT"/>
        </w:rPr>
        <w:t>grupę</w:t>
      </w:r>
      <w:r w:rsidRPr="008908CD">
        <w:rPr>
          <w:spacing w:val="-4"/>
          <w:lang w:val="lt-LT"/>
        </w:rPr>
        <w:t xml:space="preserve"> </w:t>
      </w:r>
      <w:r w:rsidRPr="008908CD">
        <w:rPr>
          <w:lang w:val="lt-LT"/>
        </w:rPr>
        <w:t>(nuo</w:t>
      </w:r>
      <w:r w:rsidRPr="008908CD">
        <w:rPr>
          <w:spacing w:val="-4"/>
          <w:lang w:val="lt-LT"/>
        </w:rPr>
        <w:t xml:space="preserve"> </w:t>
      </w:r>
      <w:r w:rsidRPr="008908CD">
        <w:rPr>
          <w:lang w:val="lt-LT"/>
        </w:rPr>
        <w:t>28</w:t>
      </w:r>
      <w:r w:rsidRPr="001C7410">
        <w:rPr>
          <w:lang w:val="lt-LT"/>
        </w:rPr>
        <w:t> dienų</w:t>
      </w:r>
      <w:r w:rsidRPr="008908CD">
        <w:rPr>
          <w:spacing w:val="-4"/>
          <w:lang w:val="lt-LT"/>
        </w:rPr>
        <w:t xml:space="preserve"> </w:t>
      </w:r>
      <w:r w:rsidRPr="008908CD">
        <w:rPr>
          <w:lang w:val="lt-LT"/>
        </w:rPr>
        <w:t>iki</w:t>
      </w:r>
      <w:r w:rsidRPr="008908CD">
        <w:rPr>
          <w:spacing w:val="-3"/>
          <w:lang w:val="lt-LT"/>
        </w:rPr>
        <w:t xml:space="preserve"> &lt; </w:t>
      </w:r>
      <w:r w:rsidRPr="008908CD">
        <w:rPr>
          <w:lang w:val="lt-LT"/>
        </w:rPr>
        <w:t>2</w:t>
      </w:r>
      <w:r w:rsidRPr="001C7410">
        <w:rPr>
          <w:lang w:val="lt-LT"/>
        </w:rPr>
        <w:t> metų</w:t>
      </w:r>
      <w:r w:rsidRPr="008908CD">
        <w:rPr>
          <w:lang w:val="lt-LT"/>
        </w:rPr>
        <w:t>)</w:t>
      </w:r>
      <w:r w:rsidRPr="008908CD">
        <w:rPr>
          <w:spacing w:val="-3"/>
          <w:lang w:val="lt-LT"/>
        </w:rPr>
        <w:t xml:space="preserve"> </w:t>
      </w:r>
      <w:r w:rsidRPr="008908CD">
        <w:rPr>
          <w:lang w:val="lt-LT"/>
        </w:rPr>
        <w:t>ir</w:t>
      </w:r>
      <w:r w:rsidRPr="008908CD">
        <w:rPr>
          <w:spacing w:val="-4"/>
          <w:lang w:val="lt-LT"/>
        </w:rPr>
        <w:t xml:space="preserve"> </w:t>
      </w:r>
      <w:r w:rsidRPr="008908CD">
        <w:rPr>
          <w:lang w:val="lt-LT"/>
        </w:rPr>
        <w:t>4</w:t>
      </w:r>
      <w:r w:rsidRPr="001C7410">
        <w:rPr>
          <w:lang w:val="lt-LT"/>
        </w:rPr>
        <w:t> </w:t>
      </w:r>
      <w:r w:rsidRPr="008908CD">
        <w:rPr>
          <w:lang w:val="lt-LT"/>
        </w:rPr>
        <w:t>pacientai</w:t>
      </w:r>
      <w:r w:rsidRPr="008908CD">
        <w:rPr>
          <w:spacing w:val="-6"/>
          <w:lang w:val="lt-LT"/>
        </w:rPr>
        <w:t xml:space="preserve"> </w:t>
      </w:r>
      <w:r w:rsidRPr="008908CD">
        <w:rPr>
          <w:lang w:val="lt-LT"/>
        </w:rPr>
        <w:t>–</w:t>
      </w:r>
      <w:r w:rsidRPr="008908CD">
        <w:rPr>
          <w:spacing w:val="-3"/>
          <w:lang w:val="lt-LT"/>
        </w:rPr>
        <w:t xml:space="preserve"> </w:t>
      </w:r>
      <w:r w:rsidRPr="008908CD">
        <w:rPr>
          <w:lang w:val="lt-LT"/>
        </w:rPr>
        <w:t>į</w:t>
      </w:r>
      <w:r w:rsidRPr="008908CD">
        <w:rPr>
          <w:spacing w:val="-2"/>
          <w:lang w:val="lt-LT"/>
        </w:rPr>
        <w:t xml:space="preserve"> </w:t>
      </w:r>
      <w:r w:rsidRPr="008908CD">
        <w:rPr>
          <w:lang w:val="lt-LT"/>
        </w:rPr>
        <w:t>4-ąją</w:t>
      </w:r>
      <w:r w:rsidRPr="008908CD">
        <w:rPr>
          <w:spacing w:val="-4"/>
          <w:lang w:val="lt-LT"/>
        </w:rPr>
        <w:t xml:space="preserve"> </w:t>
      </w:r>
      <w:r w:rsidRPr="008908CD">
        <w:rPr>
          <w:lang w:val="lt-LT"/>
        </w:rPr>
        <w:t>amžiaus</w:t>
      </w:r>
      <w:r w:rsidRPr="008908CD">
        <w:rPr>
          <w:spacing w:val="-4"/>
          <w:lang w:val="lt-LT"/>
        </w:rPr>
        <w:t xml:space="preserve"> </w:t>
      </w:r>
      <w:r w:rsidRPr="008908CD">
        <w:rPr>
          <w:lang w:val="lt-LT"/>
        </w:rPr>
        <w:t>grupę</w:t>
      </w:r>
      <w:r w:rsidRPr="008908CD">
        <w:rPr>
          <w:spacing w:val="-4"/>
          <w:lang w:val="lt-LT"/>
        </w:rPr>
        <w:t xml:space="preserve"> </w:t>
      </w:r>
      <w:r w:rsidRPr="008908CD">
        <w:rPr>
          <w:lang w:val="lt-LT"/>
        </w:rPr>
        <w:t>(nuo</w:t>
      </w:r>
      <w:r w:rsidRPr="008908CD">
        <w:rPr>
          <w:spacing w:val="-4"/>
          <w:lang w:val="lt-LT"/>
        </w:rPr>
        <w:t xml:space="preserve"> </w:t>
      </w:r>
      <w:r w:rsidRPr="008908CD">
        <w:rPr>
          <w:lang w:val="lt-LT"/>
        </w:rPr>
        <w:t>gimimo</w:t>
      </w:r>
      <w:r w:rsidRPr="008908CD">
        <w:rPr>
          <w:spacing w:val="-3"/>
          <w:lang w:val="lt-LT"/>
        </w:rPr>
        <w:t xml:space="preserve"> </w:t>
      </w:r>
      <w:r w:rsidRPr="008908CD">
        <w:rPr>
          <w:spacing w:val="-5"/>
          <w:lang w:val="lt-LT"/>
        </w:rPr>
        <w:t>iki &lt; </w:t>
      </w:r>
      <w:r w:rsidRPr="008908CD">
        <w:rPr>
          <w:lang w:val="lt-LT"/>
        </w:rPr>
        <w:t>28 dienų). Pradinė VTE buvo patvirtinta vaizdiniu tyrimu ir nepriklausomai įvertinta. Prieš suskirstymą atsitiktinių imčių būdu pacientai gavo standartinį antikoaguliacinį gydymą iki 14 dienų (vidutinė standartinio antikoaguliacinio</w:t>
      </w:r>
      <w:r w:rsidRPr="008908CD">
        <w:rPr>
          <w:spacing w:val="-2"/>
          <w:lang w:val="lt-LT"/>
        </w:rPr>
        <w:t xml:space="preserve"> </w:t>
      </w:r>
      <w:r w:rsidRPr="008908CD">
        <w:rPr>
          <w:lang w:val="lt-LT"/>
        </w:rPr>
        <w:t>gydymo</w:t>
      </w:r>
      <w:r w:rsidRPr="008908CD">
        <w:rPr>
          <w:spacing w:val="-2"/>
          <w:lang w:val="lt-LT"/>
        </w:rPr>
        <w:t xml:space="preserve"> </w:t>
      </w:r>
      <w:r w:rsidRPr="008908CD">
        <w:rPr>
          <w:lang w:val="lt-LT"/>
        </w:rPr>
        <w:t>trukmė</w:t>
      </w:r>
      <w:r w:rsidRPr="008908CD">
        <w:rPr>
          <w:spacing w:val="-2"/>
          <w:lang w:val="lt-LT"/>
        </w:rPr>
        <w:t xml:space="preserve"> </w:t>
      </w:r>
      <w:r w:rsidRPr="008908CD">
        <w:rPr>
          <w:lang w:val="lt-LT"/>
        </w:rPr>
        <w:t>(SN)</w:t>
      </w:r>
      <w:r w:rsidRPr="008908CD">
        <w:rPr>
          <w:spacing w:val="-2"/>
          <w:lang w:val="lt-LT"/>
        </w:rPr>
        <w:t xml:space="preserve"> </w:t>
      </w:r>
      <w:r w:rsidRPr="008908CD">
        <w:rPr>
          <w:lang w:val="lt-LT"/>
        </w:rPr>
        <w:t>prieš</w:t>
      </w:r>
      <w:r w:rsidRPr="008908CD">
        <w:rPr>
          <w:spacing w:val="-2"/>
          <w:lang w:val="lt-LT"/>
        </w:rPr>
        <w:t xml:space="preserve"> </w:t>
      </w:r>
      <w:r w:rsidRPr="008908CD">
        <w:rPr>
          <w:lang w:val="lt-LT"/>
        </w:rPr>
        <w:t>tiriamojo</w:t>
      </w:r>
      <w:r w:rsidRPr="008908CD">
        <w:rPr>
          <w:spacing w:val="-2"/>
          <w:lang w:val="lt-LT"/>
        </w:rPr>
        <w:t xml:space="preserve"> </w:t>
      </w:r>
      <w:r w:rsidRPr="008908CD">
        <w:rPr>
          <w:lang w:val="lt-LT"/>
        </w:rPr>
        <w:t>vaistinio</w:t>
      </w:r>
      <w:r w:rsidRPr="008908CD">
        <w:rPr>
          <w:spacing w:val="-2"/>
          <w:lang w:val="lt-LT"/>
        </w:rPr>
        <w:t xml:space="preserve"> </w:t>
      </w:r>
      <w:r w:rsidRPr="008908CD">
        <w:rPr>
          <w:lang w:val="lt-LT"/>
        </w:rPr>
        <w:t>preparato</w:t>
      </w:r>
      <w:r w:rsidRPr="008908CD">
        <w:rPr>
          <w:spacing w:val="-2"/>
          <w:lang w:val="lt-LT"/>
        </w:rPr>
        <w:t xml:space="preserve"> </w:t>
      </w:r>
      <w:r w:rsidRPr="008908CD">
        <w:rPr>
          <w:lang w:val="lt-LT"/>
        </w:rPr>
        <w:t>vartojimo</w:t>
      </w:r>
      <w:r w:rsidRPr="008908CD">
        <w:rPr>
          <w:spacing w:val="-2"/>
          <w:lang w:val="lt-LT"/>
        </w:rPr>
        <w:t xml:space="preserve"> </w:t>
      </w:r>
      <w:r w:rsidRPr="008908CD">
        <w:rPr>
          <w:lang w:val="lt-LT"/>
        </w:rPr>
        <w:t>pradžią</w:t>
      </w:r>
      <w:r w:rsidRPr="008908CD">
        <w:rPr>
          <w:spacing w:val="-2"/>
          <w:lang w:val="lt-LT"/>
        </w:rPr>
        <w:t xml:space="preserve"> </w:t>
      </w:r>
      <w:r w:rsidRPr="008908CD">
        <w:rPr>
          <w:lang w:val="lt-LT"/>
        </w:rPr>
        <w:t>buvo</w:t>
      </w:r>
      <w:r w:rsidRPr="008908CD">
        <w:rPr>
          <w:spacing w:val="-2"/>
          <w:lang w:val="lt-LT"/>
        </w:rPr>
        <w:t xml:space="preserve"> </w:t>
      </w:r>
      <w:r w:rsidRPr="008908CD">
        <w:rPr>
          <w:lang w:val="lt-LT"/>
        </w:rPr>
        <w:t>4,8 (2,5)</w:t>
      </w:r>
      <w:r w:rsidRPr="001C7410">
        <w:rPr>
          <w:lang w:val="lt-LT"/>
        </w:rPr>
        <w:t> </w:t>
      </w:r>
      <w:r w:rsidRPr="008908CD">
        <w:rPr>
          <w:lang w:val="lt-LT"/>
        </w:rPr>
        <w:t>dienos, o 92,3 % pacientų tyrimą pradėjo po ≤</w:t>
      </w:r>
      <w:r w:rsidRPr="001C7410">
        <w:rPr>
          <w:lang w:val="lt-LT"/>
        </w:rPr>
        <w:t> </w:t>
      </w:r>
      <w:r w:rsidRPr="008908CD">
        <w:rPr>
          <w:lang w:val="lt-LT"/>
        </w:rPr>
        <w:t>7</w:t>
      </w:r>
      <w:r w:rsidRPr="001C7410">
        <w:rPr>
          <w:lang w:val="lt-LT"/>
        </w:rPr>
        <w:t> dienų</w:t>
      </w:r>
      <w:r w:rsidRPr="008908CD">
        <w:rPr>
          <w:lang w:val="lt-LT"/>
        </w:rPr>
        <w:t>). Pacientai buvo santykiu 2:1</w:t>
      </w:r>
      <w:r w:rsidRPr="001C7410">
        <w:rPr>
          <w:lang w:val="lt-LT"/>
        </w:rPr>
        <w:t xml:space="preserve"> atsitiktinių imčių būdu suskirstyti</w:t>
      </w:r>
      <w:r w:rsidRPr="008908CD">
        <w:rPr>
          <w:lang w:val="lt-LT"/>
        </w:rPr>
        <w:t xml:space="preserve"> vartoti pagal amžių pritaikytą apiksabano formą (dozės koreguotos pagal svorį, kad atitiktų dozavimą suaugusiesiems, kai iš pradžių skiriama įsotinamoji 10</w:t>
      </w:r>
      <w:r w:rsidRPr="001C7410">
        <w:rPr>
          <w:lang w:val="lt-LT"/>
        </w:rPr>
        <w:t> mg</w:t>
      </w:r>
      <w:r w:rsidRPr="008908CD">
        <w:rPr>
          <w:lang w:val="lt-LT"/>
        </w:rPr>
        <w:t xml:space="preserve"> dozė du kartus per parą</w:t>
      </w:r>
      <w:r w:rsidRPr="008908CD">
        <w:rPr>
          <w:spacing w:val="40"/>
          <w:lang w:val="lt-LT"/>
        </w:rPr>
        <w:t xml:space="preserve"> </w:t>
      </w:r>
      <w:r w:rsidRPr="008908CD">
        <w:rPr>
          <w:lang w:val="lt-LT"/>
        </w:rPr>
        <w:t xml:space="preserve">7 paras, o </w:t>
      </w:r>
      <w:r w:rsidR="004E3F9F" w:rsidRPr="001C7410">
        <w:rPr>
          <w:lang w:val="lt-LT"/>
        </w:rPr>
        <w:t>vėliau</w:t>
      </w:r>
      <w:r w:rsidR="004E3F9F" w:rsidRPr="008908CD">
        <w:rPr>
          <w:lang w:val="lt-LT"/>
        </w:rPr>
        <w:t xml:space="preserve"> </w:t>
      </w:r>
      <w:r w:rsidRPr="008908CD">
        <w:rPr>
          <w:lang w:val="lt-LT"/>
        </w:rPr>
        <w:t>po 5</w:t>
      </w:r>
      <w:r w:rsidRPr="001C7410">
        <w:rPr>
          <w:lang w:val="lt-LT"/>
        </w:rPr>
        <w:t> mg</w:t>
      </w:r>
      <w:r w:rsidRPr="008908CD">
        <w:rPr>
          <w:lang w:val="lt-LT"/>
        </w:rPr>
        <w:t xml:space="preserve"> du kartus per parą) arba gauti standartinį gydymą (SG). Pacientams nuo 2 iki &lt; 18 metų SG sudarė mažos molekulinės masės heparinai (MMMH), nefrakcionuoti heparinai (NFH)</w:t>
      </w:r>
      <w:r w:rsidRPr="008908CD">
        <w:rPr>
          <w:spacing w:val="-2"/>
          <w:lang w:val="lt-LT"/>
        </w:rPr>
        <w:t xml:space="preserve"> </w:t>
      </w:r>
      <w:r w:rsidRPr="008908CD">
        <w:rPr>
          <w:lang w:val="lt-LT"/>
        </w:rPr>
        <w:t>arba</w:t>
      </w:r>
      <w:r w:rsidRPr="008908CD">
        <w:rPr>
          <w:spacing w:val="-2"/>
          <w:lang w:val="lt-LT"/>
        </w:rPr>
        <w:t xml:space="preserve"> </w:t>
      </w:r>
      <w:r w:rsidRPr="008908CD">
        <w:rPr>
          <w:lang w:val="lt-LT"/>
        </w:rPr>
        <w:t>vitamino</w:t>
      </w:r>
      <w:r w:rsidRPr="008908CD">
        <w:rPr>
          <w:spacing w:val="-2"/>
          <w:lang w:val="lt-LT"/>
        </w:rPr>
        <w:t xml:space="preserve"> </w:t>
      </w:r>
      <w:r w:rsidRPr="008908CD">
        <w:rPr>
          <w:lang w:val="lt-LT"/>
        </w:rPr>
        <w:t>K</w:t>
      </w:r>
      <w:r w:rsidRPr="008908CD">
        <w:rPr>
          <w:spacing w:val="-2"/>
          <w:lang w:val="lt-LT"/>
        </w:rPr>
        <w:t xml:space="preserve"> </w:t>
      </w:r>
      <w:r w:rsidRPr="008908CD">
        <w:rPr>
          <w:lang w:val="lt-LT"/>
        </w:rPr>
        <w:t>antagonistai</w:t>
      </w:r>
      <w:r w:rsidRPr="008908CD">
        <w:rPr>
          <w:spacing w:val="-2"/>
          <w:lang w:val="lt-LT"/>
        </w:rPr>
        <w:t xml:space="preserve"> </w:t>
      </w:r>
      <w:r w:rsidRPr="008908CD">
        <w:rPr>
          <w:lang w:val="lt-LT"/>
        </w:rPr>
        <w:t>(VKA).</w:t>
      </w:r>
      <w:r w:rsidRPr="008908CD">
        <w:rPr>
          <w:spacing w:val="-2"/>
          <w:lang w:val="lt-LT"/>
        </w:rPr>
        <w:t xml:space="preserve"> </w:t>
      </w:r>
      <w:r w:rsidRPr="008908CD">
        <w:rPr>
          <w:lang w:val="lt-LT"/>
        </w:rPr>
        <w:t>Pacientams,</w:t>
      </w:r>
      <w:r w:rsidRPr="008908CD">
        <w:rPr>
          <w:spacing w:val="-2"/>
          <w:lang w:val="lt-LT"/>
        </w:rPr>
        <w:t xml:space="preserve"> </w:t>
      </w:r>
      <w:r w:rsidRPr="008908CD">
        <w:rPr>
          <w:lang w:val="lt-LT"/>
        </w:rPr>
        <w:t>kurių</w:t>
      </w:r>
      <w:r w:rsidRPr="008908CD">
        <w:rPr>
          <w:spacing w:val="-2"/>
          <w:lang w:val="lt-LT"/>
        </w:rPr>
        <w:t xml:space="preserve"> </w:t>
      </w:r>
      <w:r w:rsidRPr="008908CD">
        <w:rPr>
          <w:lang w:val="lt-LT"/>
        </w:rPr>
        <w:t>amžius</w:t>
      </w:r>
      <w:r w:rsidRPr="008908CD">
        <w:rPr>
          <w:spacing w:val="-2"/>
          <w:lang w:val="lt-LT"/>
        </w:rPr>
        <w:t xml:space="preserve"> </w:t>
      </w:r>
      <w:r w:rsidRPr="008908CD">
        <w:rPr>
          <w:lang w:val="lt-LT"/>
        </w:rPr>
        <w:t>nuo</w:t>
      </w:r>
      <w:r w:rsidRPr="008908CD">
        <w:rPr>
          <w:spacing w:val="-2"/>
          <w:lang w:val="lt-LT"/>
        </w:rPr>
        <w:t xml:space="preserve"> </w:t>
      </w:r>
      <w:r w:rsidRPr="008908CD">
        <w:rPr>
          <w:lang w:val="lt-LT"/>
        </w:rPr>
        <w:t>28</w:t>
      </w:r>
      <w:r w:rsidRPr="001C7410">
        <w:rPr>
          <w:lang w:val="lt-LT"/>
        </w:rPr>
        <w:t> dienų</w:t>
      </w:r>
      <w:r w:rsidRPr="008908CD">
        <w:rPr>
          <w:spacing w:val="-2"/>
          <w:lang w:val="lt-LT"/>
        </w:rPr>
        <w:t xml:space="preserve"> </w:t>
      </w:r>
      <w:r w:rsidRPr="008908CD">
        <w:rPr>
          <w:lang w:val="lt-LT"/>
        </w:rPr>
        <w:t>iki</w:t>
      </w:r>
      <w:r w:rsidRPr="008908CD">
        <w:rPr>
          <w:spacing w:val="-2"/>
          <w:lang w:val="lt-LT"/>
        </w:rPr>
        <w:t xml:space="preserve"> &lt; </w:t>
      </w:r>
      <w:r w:rsidRPr="008908CD">
        <w:rPr>
          <w:lang w:val="lt-LT"/>
        </w:rPr>
        <w:t>2</w:t>
      </w:r>
      <w:r w:rsidRPr="001C7410">
        <w:rPr>
          <w:lang w:val="lt-LT"/>
        </w:rPr>
        <w:t> metų</w:t>
      </w:r>
      <w:r w:rsidRPr="008908CD">
        <w:rPr>
          <w:lang w:val="lt-LT"/>
        </w:rPr>
        <w:t>,</w:t>
      </w:r>
      <w:r w:rsidRPr="008908CD">
        <w:rPr>
          <w:spacing w:val="-2"/>
          <w:lang w:val="lt-LT"/>
        </w:rPr>
        <w:t xml:space="preserve"> </w:t>
      </w:r>
      <w:r w:rsidRPr="008908CD">
        <w:rPr>
          <w:lang w:val="lt-LT"/>
        </w:rPr>
        <w:t xml:space="preserve">SG apsiribos heparinais (NFH arba MMMH). </w:t>
      </w:r>
      <w:r w:rsidRPr="001C7410">
        <w:rPr>
          <w:lang w:val="lt-LT"/>
        </w:rPr>
        <w:t>Pagrindinis gydymo etapas truko nuo 42 iki 84 dienų &lt; 2</w:t>
      </w:r>
      <w:r w:rsidRPr="001C7410">
        <w:rPr>
          <w:spacing w:val="-2"/>
          <w:lang w:val="lt-LT"/>
        </w:rPr>
        <w:t xml:space="preserve"> metų </w:t>
      </w:r>
      <w:r w:rsidRPr="001C7410">
        <w:rPr>
          <w:lang w:val="lt-LT"/>
        </w:rPr>
        <w:t>pacientams</w:t>
      </w:r>
      <w:r w:rsidRPr="001C7410">
        <w:rPr>
          <w:spacing w:val="-2"/>
          <w:lang w:val="lt-LT"/>
        </w:rPr>
        <w:t xml:space="preserve"> </w:t>
      </w:r>
      <w:r w:rsidRPr="001C7410">
        <w:rPr>
          <w:lang w:val="lt-LT"/>
        </w:rPr>
        <w:t>ir</w:t>
      </w:r>
      <w:r w:rsidRPr="001C7410">
        <w:rPr>
          <w:spacing w:val="-2"/>
          <w:lang w:val="lt-LT"/>
        </w:rPr>
        <w:t xml:space="preserve"> </w:t>
      </w:r>
      <w:r w:rsidRPr="001C7410">
        <w:rPr>
          <w:lang w:val="lt-LT"/>
        </w:rPr>
        <w:t>84 dienas</w:t>
      </w:r>
      <w:r w:rsidRPr="001C7410">
        <w:rPr>
          <w:spacing w:val="-2"/>
          <w:lang w:val="lt-LT"/>
        </w:rPr>
        <w:t xml:space="preserve"> &gt; </w:t>
      </w:r>
      <w:r w:rsidRPr="001C7410">
        <w:rPr>
          <w:lang w:val="lt-LT"/>
        </w:rPr>
        <w:t>2 metų</w:t>
      </w:r>
      <w:r w:rsidRPr="001C7410">
        <w:rPr>
          <w:spacing w:val="-2"/>
          <w:lang w:val="lt-LT"/>
        </w:rPr>
        <w:t xml:space="preserve"> </w:t>
      </w:r>
      <w:r w:rsidRPr="001C7410">
        <w:rPr>
          <w:lang w:val="lt-LT"/>
        </w:rPr>
        <w:t>pacientams.</w:t>
      </w:r>
      <w:r w:rsidRPr="001C7410">
        <w:rPr>
          <w:spacing w:val="-2"/>
          <w:lang w:val="lt-LT"/>
        </w:rPr>
        <w:t xml:space="preserve"> </w:t>
      </w:r>
      <w:r w:rsidRPr="001C7410">
        <w:rPr>
          <w:lang w:val="lt-LT"/>
        </w:rPr>
        <w:t>Nuo</w:t>
      </w:r>
      <w:r w:rsidRPr="001C7410">
        <w:rPr>
          <w:spacing w:val="-2"/>
          <w:lang w:val="lt-LT"/>
        </w:rPr>
        <w:t xml:space="preserve"> </w:t>
      </w:r>
      <w:r w:rsidRPr="001C7410">
        <w:rPr>
          <w:lang w:val="lt-LT"/>
        </w:rPr>
        <w:t>28</w:t>
      </w:r>
      <w:r w:rsidRPr="001C7410">
        <w:rPr>
          <w:spacing w:val="-4"/>
          <w:lang w:val="lt-LT"/>
        </w:rPr>
        <w:t> dienų</w:t>
      </w:r>
      <w:r w:rsidRPr="001C7410">
        <w:rPr>
          <w:spacing w:val="-2"/>
          <w:lang w:val="lt-LT"/>
        </w:rPr>
        <w:t xml:space="preserve"> </w:t>
      </w:r>
      <w:r w:rsidRPr="001C7410">
        <w:rPr>
          <w:lang w:val="lt-LT"/>
        </w:rPr>
        <w:t>iki</w:t>
      </w:r>
      <w:r w:rsidRPr="001C7410">
        <w:rPr>
          <w:spacing w:val="-2"/>
          <w:lang w:val="lt-LT"/>
        </w:rPr>
        <w:t xml:space="preserve"> &lt; </w:t>
      </w:r>
      <w:r w:rsidRPr="001C7410">
        <w:rPr>
          <w:lang w:val="lt-LT"/>
        </w:rPr>
        <w:t>18</w:t>
      </w:r>
      <w:r w:rsidRPr="001C7410">
        <w:rPr>
          <w:spacing w:val="-2"/>
          <w:lang w:val="lt-LT"/>
        </w:rPr>
        <w:t> metų</w:t>
      </w:r>
      <w:r w:rsidRPr="001C7410">
        <w:rPr>
          <w:lang w:val="lt-LT"/>
        </w:rPr>
        <w:t xml:space="preserve"> pacientai, kurie buvo atsitiktinių imčių būdu suskirstyti vartoti apiksaban</w:t>
      </w:r>
      <w:r w:rsidR="00480481" w:rsidRPr="001C7410">
        <w:rPr>
          <w:lang w:val="lt-LT"/>
        </w:rPr>
        <w:t>o</w:t>
      </w:r>
      <w:r w:rsidRPr="001C7410">
        <w:rPr>
          <w:lang w:val="lt-LT"/>
        </w:rPr>
        <w:t>, turėjo galimybę tęsti apiksabano vartojimą dar nuo 6 iki 12 savaičių tęstiniame etape.</w:t>
      </w:r>
    </w:p>
    <w:p w14:paraId="62508669" w14:textId="77777777" w:rsidR="00AA6C58" w:rsidRPr="001C7410" w:rsidRDefault="00AA6C58" w:rsidP="00AA6C58">
      <w:pPr>
        <w:pStyle w:val="Pagrindinistekstas"/>
        <w:rPr>
          <w:lang w:val="lt-LT"/>
        </w:rPr>
      </w:pPr>
    </w:p>
    <w:p w14:paraId="46414FF9" w14:textId="77777777" w:rsidR="00AA6C58" w:rsidRPr="001C7410" w:rsidRDefault="00AA6C58" w:rsidP="00D7604E">
      <w:pPr>
        <w:pStyle w:val="Pagrindinistekstas"/>
        <w:rPr>
          <w:lang w:val="lt-LT"/>
        </w:rPr>
      </w:pPr>
      <w:r w:rsidRPr="001C7410">
        <w:rPr>
          <w:lang w:val="lt-LT"/>
        </w:rPr>
        <w:t>Pagrindinė sudėtinė veiksmingumo vertinamoji baigtis apėmė visus vaizdais patvirtintos ir nepriklausomų</w:t>
      </w:r>
      <w:r w:rsidRPr="001C7410">
        <w:rPr>
          <w:spacing w:val="-3"/>
          <w:lang w:val="lt-LT"/>
        </w:rPr>
        <w:t xml:space="preserve"> </w:t>
      </w:r>
      <w:r w:rsidRPr="001C7410">
        <w:rPr>
          <w:lang w:val="lt-LT"/>
        </w:rPr>
        <w:t>vertintojų</w:t>
      </w:r>
      <w:r w:rsidRPr="001C7410">
        <w:rPr>
          <w:spacing w:val="-3"/>
          <w:lang w:val="lt-LT"/>
        </w:rPr>
        <w:t xml:space="preserve"> </w:t>
      </w:r>
      <w:r w:rsidRPr="001C7410">
        <w:rPr>
          <w:lang w:val="lt-LT"/>
        </w:rPr>
        <w:t>nustatytos</w:t>
      </w:r>
      <w:r w:rsidRPr="001C7410">
        <w:rPr>
          <w:spacing w:val="-3"/>
          <w:lang w:val="lt-LT"/>
        </w:rPr>
        <w:t xml:space="preserve"> </w:t>
      </w:r>
      <w:r w:rsidRPr="001C7410">
        <w:rPr>
          <w:lang w:val="lt-LT"/>
        </w:rPr>
        <w:t>simptominės</w:t>
      </w:r>
      <w:r w:rsidRPr="001C7410">
        <w:rPr>
          <w:spacing w:val="-3"/>
          <w:lang w:val="lt-LT"/>
        </w:rPr>
        <w:t xml:space="preserve"> </w:t>
      </w:r>
      <w:r w:rsidRPr="001C7410">
        <w:rPr>
          <w:lang w:val="lt-LT"/>
        </w:rPr>
        <w:t>ir</w:t>
      </w:r>
      <w:r w:rsidRPr="001C7410">
        <w:rPr>
          <w:spacing w:val="-3"/>
          <w:lang w:val="lt-LT"/>
        </w:rPr>
        <w:t xml:space="preserve"> </w:t>
      </w:r>
      <w:r w:rsidRPr="001C7410">
        <w:rPr>
          <w:lang w:val="lt-LT"/>
        </w:rPr>
        <w:t>nesimptominės</w:t>
      </w:r>
      <w:r w:rsidRPr="001C7410">
        <w:rPr>
          <w:spacing w:val="-3"/>
          <w:lang w:val="lt-LT"/>
        </w:rPr>
        <w:t xml:space="preserve"> </w:t>
      </w:r>
      <w:r w:rsidRPr="001C7410">
        <w:rPr>
          <w:lang w:val="lt-LT"/>
        </w:rPr>
        <w:t>pasikartojančios</w:t>
      </w:r>
      <w:r w:rsidRPr="001C7410">
        <w:rPr>
          <w:spacing w:val="-3"/>
          <w:lang w:val="lt-LT"/>
        </w:rPr>
        <w:t xml:space="preserve"> </w:t>
      </w:r>
      <w:r w:rsidRPr="001C7410">
        <w:rPr>
          <w:lang w:val="lt-LT"/>
        </w:rPr>
        <w:t>VTE</w:t>
      </w:r>
      <w:r w:rsidRPr="001C7410">
        <w:rPr>
          <w:spacing w:val="-3"/>
          <w:lang w:val="lt-LT"/>
        </w:rPr>
        <w:t xml:space="preserve"> </w:t>
      </w:r>
      <w:r w:rsidRPr="001C7410">
        <w:rPr>
          <w:lang w:val="lt-LT"/>
        </w:rPr>
        <w:t>ir</w:t>
      </w:r>
      <w:r w:rsidRPr="001C7410">
        <w:rPr>
          <w:spacing w:val="-3"/>
          <w:lang w:val="lt-LT"/>
        </w:rPr>
        <w:t xml:space="preserve"> </w:t>
      </w:r>
      <w:r w:rsidRPr="001C7410">
        <w:rPr>
          <w:lang w:val="lt-LT"/>
        </w:rPr>
        <w:t>su</w:t>
      </w:r>
      <w:r w:rsidRPr="001C7410">
        <w:rPr>
          <w:spacing w:val="-3"/>
          <w:lang w:val="lt-LT"/>
        </w:rPr>
        <w:t xml:space="preserve"> </w:t>
      </w:r>
      <w:r w:rsidRPr="001C7410">
        <w:rPr>
          <w:lang w:val="lt-LT"/>
        </w:rPr>
        <w:t>VTE susijusios mirties atvejus. Nė vienas pacientas jokioje gydymo grupėje nemirė nuo VTE. Iš viso 4 (2,8</w:t>
      </w:r>
      <w:r w:rsidRPr="001C7410">
        <w:rPr>
          <w:spacing w:val="-4"/>
          <w:lang w:val="lt-LT"/>
        </w:rPr>
        <w:t> </w:t>
      </w:r>
      <w:r w:rsidRPr="001C7410">
        <w:rPr>
          <w:lang w:val="lt-LT"/>
        </w:rPr>
        <w:t>%)</w:t>
      </w:r>
      <w:r w:rsidRPr="001C7410">
        <w:rPr>
          <w:spacing w:val="-2"/>
          <w:lang w:val="lt-LT"/>
        </w:rPr>
        <w:t xml:space="preserve"> </w:t>
      </w:r>
      <w:r w:rsidRPr="001C7410">
        <w:rPr>
          <w:lang w:val="lt-LT"/>
        </w:rPr>
        <w:t>pacientai</w:t>
      </w:r>
      <w:r w:rsidRPr="001C7410">
        <w:rPr>
          <w:spacing w:val="-2"/>
          <w:lang w:val="lt-LT"/>
        </w:rPr>
        <w:t xml:space="preserve"> </w:t>
      </w:r>
      <w:r w:rsidRPr="001C7410">
        <w:rPr>
          <w:lang w:val="lt-LT"/>
        </w:rPr>
        <w:t>apiksabano</w:t>
      </w:r>
      <w:r w:rsidRPr="001C7410">
        <w:rPr>
          <w:spacing w:val="-2"/>
          <w:lang w:val="lt-LT"/>
        </w:rPr>
        <w:t xml:space="preserve"> </w:t>
      </w:r>
      <w:r w:rsidRPr="001C7410">
        <w:rPr>
          <w:lang w:val="lt-LT"/>
        </w:rPr>
        <w:t>grupėje</w:t>
      </w:r>
      <w:r w:rsidRPr="001C7410">
        <w:rPr>
          <w:spacing w:val="-2"/>
          <w:lang w:val="lt-LT"/>
        </w:rPr>
        <w:t xml:space="preserve"> </w:t>
      </w:r>
      <w:r w:rsidRPr="001C7410">
        <w:rPr>
          <w:lang w:val="lt-LT"/>
        </w:rPr>
        <w:t>ir</w:t>
      </w:r>
      <w:r w:rsidRPr="001C7410">
        <w:rPr>
          <w:spacing w:val="-2"/>
          <w:lang w:val="lt-LT"/>
        </w:rPr>
        <w:t xml:space="preserve"> </w:t>
      </w:r>
      <w:r w:rsidRPr="001C7410">
        <w:rPr>
          <w:lang w:val="lt-LT"/>
        </w:rPr>
        <w:t>2</w:t>
      </w:r>
      <w:r w:rsidRPr="001C7410">
        <w:rPr>
          <w:spacing w:val="-2"/>
          <w:lang w:val="lt-LT"/>
        </w:rPr>
        <w:t xml:space="preserve"> </w:t>
      </w:r>
      <w:r w:rsidRPr="001C7410">
        <w:rPr>
          <w:lang w:val="lt-LT"/>
        </w:rPr>
        <w:t>(2,8</w:t>
      </w:r>
      <w:r w:rsidRPr="001C7410">
        <w:rPr>
          <w:spacing w:val="-2"/>
          <w:lang w:val="lt-LT"/>
        </w:rPr>
        <w:t> </w:t>
      </w:r>
      <w:r w:rsidRPr="001C7410">
        <w:rPr>
          <w:lang w:val="lt-LT"/>
        </w:rPr>
        <w:t>%)</w:t>
      </w:r>
      <w:r w:rsidRPr="001C7410">
        <w:rPr>
          <w:spacing w:val="-2"/>
          <w:lang w:val="lt-LT"/>
        </w:rPr>
        <w:t xml:space="preserve"> </w:t>
      </w:r>
      <w:r w:rsidRPr="001C7410">
        <w:rPr>
          <w:lang w:val="lt-LT"/>
        </w:rPr>
        <w:t>pacientai</w:t>
      </w:r>
      <w:r w:rsidRPr="001C7410">
        <w:rPr>
          <w:spacing w:val="-2"/>
          <w:lang w:val="lt-LT"/>
        </w:rPr>
        <w:t xml:space="preserve"> </w:t>
      </w:r>
      <w:r w:rsidRPr="001C7410">
        <w:rPr>
          <w:lang w:val="lt-LT"/>
        </w:rPr>
        <w:t>SG</w:t>
      </w:r>
      <w:r w:rsidRPr="001C7410">
        <w:rPr>
          <w:spacing w:val="-2"/>
          <w:lang w:val="lt-LT"/>
        </w:rPr>
        <w:t xml:space="preserve"> </w:t>
      </w:r>
      <w:r w:rsidRPr="001C7410">
        <w:rPr>
          <w:lang w:val="lt-LT"/>
        </w:rPr>
        <w:t>grupėje</w:t>
      </w:r>
      <w:r w:rsidRPr="001C7410">
        <w:rPr>
          <w:spacing w:val="-2"/>
          <w:lang w:val="lt-LT"/>
        </w:rPr>
        <w:t xml:space="preserve"> </w:t>
      </w:r>
      <w:r w:rsidRPr="001C7410">
        <w:rPr>
          <w:lang w:val="lt-LT"/>
        </w:rPr>
        <w:t>patyrė</w:t>
      </w:r>
      <w:r w:rsidRPr="001C7410">
        <w:rPr>
          <w:spacing w:val="-2"/>
          <w:lang w:val="lt-LT"/>
        </w:rPr>
        <w:t xml:space="preserve"> </w:t>
      </w:r>
      <w:r w:rsidRPr="001C7410">
        <w:rPr>
          <w:lang w:val="lt-LT"/>
        </w:rPr>
        <w:t>bent</w:t>
      </w:r>
      <w:r w:rsidRPr="001C7410">
        <w:rPr>
          <w:spacing w:val="-2"/>
          <w:lang w:val="lt-LT"/>
        </w:rPr>
        <w:t xml:space="preserve"> </w:t>
      </w:r>
      <w:r w:rsidRPr="001C7410">
        <w:rPr>
          <w:lang w:val="lt-LT"/>
        </w:rPr>
        <w:t>1</w:t>
      </w:r>
      <w:r w:rsidRPr="001C7410">
        <w:rPr>
          <w:spacing w:val="-2"/>
          <w:lang w:val="lt-LT"/>
        </w:rPr>
        <w:t xml:space="preserve"> </w:t>
      </w:r>
      <w:r w:rsidRPr="001C7410">
        <w:rPr>
          <w:lang w:val="lt-LT"/>
        </w:rPr>
        <w:t>nepriklausomų vertintojų patvirtintą simptominį arba nesimptominį VTE pasikartojimo reiškinį.</w:t>
      </w:r>
    </w:p>
    <w:p w14:paraId="52A5D787" w14:textId="77777777" w:rsidR="00AA6C58" w:rsidRPr="001C7410" w:rsidRDefault="00AA6C58" w:rsidP="00D7604E">
      <w:pPr>
        <w:pStyle w:val="Pagrindinistekstas"/>
        <w:rPr>
          <w:lang w:val="lt-LT"/>
        </w:rPr>
      </w:pPr>
    </w:p>
    <w:p w14:paraId="3F4A283D" w14:textId="77777777" w:rsidR="00AA6C58" w:rsidRPr="001C7410" w:rsidRDefault="00AA6C58" w:rsidP="00AA6C58">
      <w:pPr>
        <w:pStyle w:val="Pagrindinistekstas"/>
        <w:rPr>
          <w:lang w:val="lt-LT"/>
        </w:rPr>
      </w:pPr>
      <w:r w:rsidRPr="001C7410">
        <w:rPr>
          <w:lang w:val="lt-LT"/>
        </w:rPr>
        <w:t>Ekspozicijos trukmės mediana 143 gydytiems pacientams apiksabano grupėje buvo 84,0 dienos. 67 pacientams (46,9 %) ekspozicija viršijo 84 dienas. Pagrindinė (pirminė) saugumo vertinamoji</w:t>
      </w:r>
      <w:r w:rsidRPr="001C7410">
        <w:rPr>
          <w:spacing w:val="-3"/>
          <w:lang w:val="lt-LT"/>
        </w:rPr>
        <w:t xml:space="preserve"> </w:t>
      </w:r>
      <w:r w:rsidRPr="001C7410">
        <w:rPr>
          <w:lang w:val="lt-LT"/>
        </w:rPr>
        <w:t>baigtis,</w:t>
      </w:r>
      <w:r w:rsidRPr="001C7410">
        <w:rPr>
          <w:spacing w:val="-3"/>
          <w:lang w:val="lt-LT"/>
        </w:rPr>
        <w:t xml:space="preserve"> </w:t>
      </w:r>
      <w:r w:rsidRPr="001C7410">
        <w:rPr>
          <w:lang w:val="lt-LT"/>
        </w:rPr>
        <w:t>kurią</w:t>
      </w:r>
      <w:r w:rsidRPr="001C7410">
        <w:rPr>
          <w:spacing w:val="-3"/>
          <w:lang w:val="lt-LT"/>
        </w:rPr>
        <w:t xml:space="preserve"> </w:t>
      </w:r>
      <w:r w:rsidRPr="001C7410">
        <w:rPr>
          <w:lang w:val="lt-LT"/>
        </w:rPr>
        <w:t>sudarė</w:t>
      </w:r>
      <w:r w:rsidRPr="001C7410">
        <w:rPr>
          <w:spacing w:val="-3"/>
          <w:lang w:val="lt-LT"/>
        </w:rPr>
        <w:t xml:space="preserve"> </w:t>
      </w:r>
      <w:r w:rsidRPr="001C7410">
        <w:rPr>
          <w:lang w:val="lt-LT"/>
        </w:rPr>
        <w:t>sudėtinis</w:t>
      </w:r>
      <w:r w:rsidRPr="001C7410">
        <w:rPr>
          <w:spacing w:val="-3"/>
          <w:lang w:val="lt-LT"/>
        </w:rPr>
        <w:t xml:space="preserve"> </w:t>
      </w:r>
      <w:r w:rsidRPr="001C7410">
        <w:rPr>
          <w:lang w:val="lt-LT"/>
        </w:rPr>
        <w:t>stipraus</w:t>
      </w:r>
      <w:r w:rsidRPr="001C7410">
        <w:rPr>
          <w:spacing w:val="-3"/>
          <w:lang w:val="lt-LT"/>
        </w:rPr>
        <w:t xml:space="preserve"> </w:t>
      </w:r>
      <w:r w:rsidRPr="001C7410">
        <w:rPr>
          <w:lang w:val="lt-LT"/>
        </w:rPr>
        <w:t>ir</w:t>
      </w:r>
      <w:r w:rsidRPr="001C7410">
        <w:rPr>
          <w:spacing w:val="-3"/>
          <w:lang w:val="lt-LT"/>
        </w:rPr>
        <w:t xml:space="preserve"> </w:t>
      </w:r>
      <w:r w:rsidRPr="001C7410">
        <w:rPr>
          <w:lang w:val="lt-LT"/>
        </w:rPr>
        <w:t>KRNS</w:t>
      </w:r>
      <w:r w:rsidRPr="001C7410">
        <w:rPr>
          <w:spacing w:val="-3"/>
          <w:lang w:val="lt-LT"/>
        </w:rPr>
        <w:t xml:space="preserve"> </w:t>
      </w:r>
      <w:r w:rsidRPr="001C7410">
        <w:rPr>
          <w:lang w:val="lt-LT"/>
        </w:rPr>
        <w:t>kraujavimo</w:t>
      </w:r>
      <w:r w:rsidRPr="001C7410">
        <w:rPr>
          <w:spacing w:val="-3"/>
          <w:lang w:val="lt-LT"/>
        </w:rPr>
        <w:t xml:space="preserve"> </w:t>
      </w:r>
      <w:r w:rsidRPr="001C7410">
        <w:rPr>
          <w:lang w:val="lt-LT"/>
        </w:rPr>
        <w:t>rodiklis,</w:t>
      </w:r>
      <w:r w:rsidRPr="001C7410">
        <w:rPr>
          <w:spacing w:val="-3"/>
          <w:lang w:val="lt-LT"/>
        </w:rPr>
        <w:t xml:space="preserve"> </w:t>
      </w:r>
      <w:r w:rsidRPr="001C7410">
        <w:rPr>
          <w:lang w:val="lt-LT"/>
        </w:rPr>
        <w:t>buvo</w:t>
      </w:r>
      <w:r w:rsidRPr="001C7410">
        <w:rPr>
          <w:spacing w:val="-3"/>
          <w:lang w:val="lt-LT"/>
        </w:rPr>
        <w:t xml:space="preserve"> </w:t>
      </w:r>
      <w:r w:rsidRPr="001C7410">
        <w:rPr>
          <w:lang w:val="lt-LT"/>
        </w:rPr>
        <w:t>fiksuota</w:t>
      </w:r>
      <w:r w:rsidRPr="001C7410">
        <w:rPr>
          <w:spacing w:val="-3"/>
          <w:lang w:val="lt-LT"/>
        </w:rPr>
        <w:t xml:space="preserve"> </w:t>
      </w:r>
      <w:r w:rsidRPr="001C7410">
        <w:rPr>
          <w:lang w:val="lt-LT"/>
        </w:rPr>
        <w:t>2 (1,4</w:t>
      </w:r>
      <w:r w:rsidRPr="001C7410">
        <w:rPr>
          <w:spacing w:val="-4"/>
          <w:lang w:val="lt-LT"/>
        </w:rPr>
        <w:t> </w:t>
      </w:r>
      <w:r w:rsidRPr="001C7410">
        <w:rPr>
          <w:lang w:val="lt-LT"/>
        </w:rPr>
        <w:t>%)</w:t>
      </w:r>
      <w:r w:rsidRPr="001C7410">
        <w:rPr>
          <w:spacing w:val="-2"/>
          <w:lang w:val="lt-LT"/>
        </w:rPr>
        <w:t xml:space="preserve"> </w:t>
      </w:r>
      <w:r w:rsidRPr="001C7410">
        <w:rPr>
          <w:lang w:val="lt-LT"/>
        </w:rPr>
        <w:t>pacientams</w:t>
      </w:r>
      <w:r w:rsidRPr="001C7410">
        <w:rPr>
          <w:spacing w:val="-2"/>
          <w:lang w:val="lt-LT"/>
        </w:rPr>
        <w:t xml:space="preserve"> </w:t>
      </w:r>
      <w:r w:rsidRPr="001C7410">
        <w:rPr>
          <w:lang w:val="lt-LT"/>
        </w:rPr>
        <w:t>apiksabano</w:t>
      </w:r>
      <w:r w:rsidRPr="001C7410">
        <w:rPr>
          <w:spacing w:val="-2"/>
          <w:lang w:val="lt-LT"/>
        </w:rPr>
        <w:t xml:space="preserve"> </w:t>
      </w:r>
      <w:r w:rsidRPr="001C7410">
        <w:rPr>
          <w:lang w:val="lt-LT"/>
        </w:rPr>
        <w:t>grupėje,</w:t>
      </w:r>
      <w:r w:rsidRPr="001C7410">
        <w:rPr>
          <w:spacing w:val="-2"/>
          <w:lang w:val="lt-LT"/>
        </w:rPr>
        <w:t xml:space="preserve"> </w:t>
      </w:r>
      <w:r w:rsidRPr="001C7410">
        <w:rPr>
          <w:lang w:val="lt-LT"/>
        </w:rPr>
        <w:t>plg.</w:t>
      </w:r>
      <w:r w:rsidRPr="001C7410">
        <w:rPr>
          <w:spacing w:val="-2"/>
          <w:lang w:val="lt-LT"/>
        </w:rPr>
        <w:t xml:space="preserve"> </w:t>
      </w:r>
      <w:r w:rsidRPr="001C7410">
        <w:rPr>
          <w:lang w:val="lt-LT"/>
        </w:rPr>
        <w:t>su</w:t>
      </w:r>
      <w:r w:rsidRPr="001C7410">
        <w:rPr>
          <w:spacing w:val="-2"/>
          <w:lang w:val="lt-LT"/>
        </w:rPr>
        <w:t xml:space="preserve"> </w:t>
      </w:r>
      <w:r w:rsidRPr="001C7410">
        <w:rPr>
          <w:lang w:val="lt-LT"/>
        </w:rPr>
        <w:t>1</w:t>
      </w:r>
      <w:r w:rsidRPr="001C7410">
        <w:rPr>
          <w:spacing w:val="-2"/>
          <w:lang w:val="lt-LT"/>
        </w:rPr>
        <w:t xml:space="preserve"> </w:t>
      </w:r>
      <w:r w:rsidRPr="001C7410">
        <w:rPr>
          <w:lang w:val="lt-LT"/>
        </w:rPr>
        <w:t>(1,4</w:t>
      </w:r>
      <w:r w:rsidRPr="001C7410">
        <w:rPr>
          <w:spacing w:val="-4"/>
          <w:lang w:val="lt-LT"/>
        </w:rPr>
        <w:t> </w:t>
      </w:r>
      <w:r w:rsidRPr="001C7410">
        <w:rPr>
          <w:lang w:val="lt-LT"/>
        </w:rPr>
        <w:t>%)</w:t>
      </w:r>
      <w:r w:rsidRPr="001C7410">
        <w:rPr>
          <w:spacing w:val="-2"/>
          <w:lang w:val="lt-LT"/>
        </w:rPr>
        <w:t xml:space="preserve"> </w:t>
      </w:r>
      <w:r w:rsidRPr="001C7410">
        <w:rPr>
          <w:lang w:val="lt-LT"/>
        </w:rPr>
        <w:t>pacientu</w:t>
      </w:r>
      <w:r w:rsidRPr="001C7410">
        <w:rPr>
          <w:spacing w:val="-2"/>
          <w:lang w:val="lt-LT"/>
        </w:rPr>
        <w:t xml:space="preserve"> </w:t>
      </w:r>
      <w:r w:rsidRPr="001C7410">
        <w:rPr>
          <w:lang w:val="lt-LT"/>
        </w:rPr>
        <w:t>SG</w:t>
      </w:r>
      <w:r w:rsidRPr="001C7410">
        <w:rPr>
          <w:spacing w:val="-2"/>
          <w:lang w:val="lt-LT"/>
        </w:rPr>
        <w:t xml:space="preserve"> </w:t>
      </w:r>
      <w:r w:rsidRPr="001C7410">
        <w:rPr>
          <w:lang w:val="lt-LT"/>
        </w:rPr>
        <w:t>grupėje,</w:t>
      </w:r>
      <w:r w:rsidRPr="001C7410">
        <w:rPr>
          <w:spacing w:val="-2"/>
          <w:lang w:val="lt-LT"/>
        </w:rPr>
        <w:t xml:space="preserve"> </w:t>
      </w:r>
      <w:r w:rsidRPr="001C7410">
        <w:rPr>
          <w:lang w:val="lt-LT"/>
        </w:rPr>
        <w:t>o</w:t>
      </w:r>
      <w:r w:rsidRPr="001C7410">
        <w:rPr>
          <w:spacing w:val="-2"/>
          <w:lang w:val="lt-LT"/>
        </w:rPr>
        <w:t xml:space="preserve"> </w:t>
      </w:r>
      <w:r w:rsidRPr="001C7410">
        <w:rPr>
          <w:lang w:val="lt-LT"/>
        </w:rPr>
        <w:t>RS</w:t>
      </w:r>
      <w:r w:rsidRPr="001C7410">
        <w:rPr>
          <w:spacing w:val="-2"/>
          <w:lang w:val="lt-LT"/>
        </w:rPr>
        <w:t xml:space="preserve"> </w:t>
      </w:r>
      <w:r w:rsidRPr="001C7410">
        <w:rPr>
          <w:lang w:val="lt-LT"/>
        </w:rPr>
        <w:t>buvo</w:t>
      </w:r>
      <w:r w:rsidRPr="001C7410">
        <w:rPr>
          <w:spacing w:val="-2"/>
          <w:lang w:val="lt-LT"/>
        </w:rPr>
        <w:t xml:space="preserve"> </w:t>
      </w:r>
      <w:r w:rsidRPr="001C7410">
        <w:rPr>
          <w:lang w:val="lt-LT"/>
        </w:rPr>
        <w:t>0,99</w:t>
      </w:r>
      <w:r w:rsidRPr="001C7410">
        <w:rPr>
          <w:spacing w:val="-2"/>
          <w:lang w:val="lt-LT"/>
        </w:rPr>
        <w:t xml:space="preserve"> </w:t>
      </w:r>
      <w:r w:rsidRPr="001C7410">
        <w:rPr>
          <w:lang w:val="lt-LT"/>
        </w:rPr>
        <w:t>(95 % PI 0,1;10,8). Visais atvejais tai buvo susiję su KRNS kraujavimu. Mažas kraujavimas pasireiškė 51 (35,7</w:t>
      </w:r>
      <w:r w:rsidRPr="001C7410">
        <w:rPr>
          <w:spacing w:val="-1"/>
          <w:lang w:val="lt-LT"/>
        </w:rPr>
        <w:t> </w:t>
      </w:r>
      <w:r w:rsidRPr="001C7410">
        <w:rPr>
          <w:lang w:val="lt-LT"/>
        </w:rPr>
        <w:t>%) pacientui apiksabano grupėje ir 21 (29,6</w:t>
      </w:r>
      <w:r w:rsidRPr="001C7410">
        <w:rPr>
          <w:spacing w:val="-1"/>
          <w:lang w:val="lt-LT"/>
        </w:rPr>
        <w:t> </w:t>
      </w:r>
      <w:r w:rsidRPr="001C7410">
        <w:rPr>
          <w:lang w:val="lt-LT"/>
        </w:rPr>
        <w:t>%) pacientui SG grupėje, o RS buvo 1,19 (95 % PI 0,8; 1,8).</w:t>
      </w:r>
    </w:p>
    <w:p w14:paraId="1AF68FF8" w14:textId="77777777" w:rsidR="00AA6C58" w:rsidRPr="001C7410" w:rsidRDefault="00AA6C58" w:rsidP="00AA6C58">
      <w:pPr>
        <w:pStyle w:val="Pagrindinistekstas"/>
        <w:rPr>
          <w:lang w:val="lt-LT"/>
        </w:rPr>
      </w:pPr>
    </w:p>
    <w:p w14:paraId="7FFDCE78" w14:textId="6235E172" w:rsidR="00AA6C58" w:rsidRPr="001C7410" w:rsidRDefault="00AA6C58" w:rsidP="00D7604E">
      <w:pPr>
        <w:pStyle w:val="Pagrindinistekstas"/>
        <w:rPr>
          <w:lang w:val="lt-LT"/>
        </w:rPr>
      </w:pPr>
      <w:r w:rsidRPr="001C7410">
        <w:rPr>
          <w:lang w:val="lt-LT"/>
        </w:rPr>
        <w:t>Dideliu kraujavimu buvo apibūdinamas kraujavimas, atitinkantis vieną ar daugiau iš šių kriterijų: (</w:t>
      </w:r>
      <w:r w:rsidR="00480481" w:rsidRPr="001C7410">
        <w:rPr>
          <w:lang w:val="lt-LT"/>
        </w:rPr>
        <w:t>I</w:t>
      </w:r>
      <w:r w:rsidRPr="001C7410">
        <w:rPr>
          <w:lang w:val="lt-LT"/>
        </w:rPr>
        <w:t>) mirtinas kraujavimas; (</w:t>
      </w:r>
      <w:r w:rsidR="00480481" w:rsidRPr="001C7410">
        <w:rPr>
          <w:lang w:val="lt-LT"/>
        </w:rPr>
        <w:t>II</w:t>
      </w:r>
      <w:r w:rsidRPr="001C7410">
        <w:rPr>
          <w:lang w:val="lt-LT"/>
        </w:rPr>
        <w:t>) kliniškai ryškus kraujavimas, susijęs su hemoglobino (HB) koncentracijos sumažėjimu bent 20 g/l (2 g/dl) per 24 valandas; (</w:t>
      </w:r>
      <w:r w:rsidR="00480481" w:rsidRPr="001C7410">
        <w:rPr>
          <w:lang w:val="lt-LT"/>
        </w:rPr>
        <w:t>III</w:t>
      </w:r>
      <w:r w:rsidRPr="001C7410">
        <w:rPr>
          <w:lang w:val="lt-LT"/>
        </w:rPr>
        <w:t>) kraujavimas, kuris yra retroperitoninis, plaučių, intrakranijinis</w:t>
      </w:r>
      <w:r w:rsidRPr="001C7410">
        <w:rPr>
          <w:spacing w:val="-3"/>
          <w:lang w:val="lt-LT"/>
        </w:rPr>
        <w:t xml:space="preserve"> </w:t>
      </w:r>
      <w:r w:rsidRPr="001C7410">
        <w:rPr>
          <w:lang w:val="lt-LT"/>
        </w:rPr>
        <w:t>ar</w:t>
      </w:r>
      <w:r w:rsidRPr="001C7410">
        <w:rPr>
          <w:spacing w:val="-3"/>
          <w:lang w:val="lt-LT"/>
        </w:rPr>
        <w:t xml:space="preserve"> </w:t>
      </w:r>
      <w:r w:rsidRPr="001C7410">
        <w:rPr>
          <w:lang w:val="lt-LT"/>
        </w:rPr>
        <w:t>kitaip</w:t>
      </w:r>
      <w:r w:rsidRPr="001C7410">
        <w:rPr>
          <w:spacing w:val="-3"/>
          <w:lang w:val="lt-LT"/>
        </w:rPr>
        <w:t xml:space="preserve"> </w:t>
      </w:r>
      <w:r w:rsidRPr="001C7410">
        <w:rPr>
          <w:lang w:val="lt-LT"/>
        </w:rPr>
        <w:t>susijęs</w:t>
      </w:r>
      <w:r w:rsidRPr="001C7410">
        <w:rPr>
          <w:spacing w:val="-3"/>
          <w:lang w:val="lt-LT"/>
        </w:rPr>
        <w:t xml:space="preserve"> </w:t>
      </w:r>
      <w:r w:rsidRPr="001C7410">
        <w:rPr>
          <w:lang w:val="lt-LT"/>
        </w:rPr>
        <w:t>su</w:t>
      </w:r>
      <w:r w:rsidRPr="001C7410">
        <w:rPr>
          <w:spacing w:val="-3"/>
          <w:lang w:val="lt-LT"/>
        </w:rPr>
        <w:t xml:space="preserve"> </w:t>
      </w:r>
      <w:r w:rsidRPr="001C7410">
        <w:rPr>
          <w:lang w:val="lt-LT"/>
        </w:rPr>
        <w:t>centrine</w:t>
      </w:r>
      <w:r w:rsidRPr="001C7410">
        <w:rPr>
          <w:spacing w:val="-3"/>
          <w:lang w:val="lt-LT"/>
        </w:rPr>
        <w:t xml:space="preserve"> </w:t>
      </w:r>
      <w:r w:rsidRPr="001C7410">
        <w:rPr>
          <w:lang w:val="lt-LT"/>
        </w:rPr>
        <w:t>nervų</w:t>
      </w:r>
      <w:r w:rsidRPr="001C7410">
        <w:rPr>
          <w:spacing w:val="-3"/>
          <w:lang w:val="lt-LT"/>
        </w:rPr>
        <w:t xml:space="preserve"> </w:t>
      </w:r>
      <w:r w:rsidRPr="001C7410">
        <w:rPr>
          <w:lang w:val="lt-LT"/>
        </w:rPr>
        <w:t>sistema;</w:t>
      </w:r>
      <w:r w:rsidRPr="001C7410">
        <w:rPr>
          <w:spacing w:val="-3"/>
          <w:lang w:val="lt-LT"/>
        </w:rPr>
        <w:t xml:space="preserve"> (</w:t>
      </w:r>
      <w:r w:rsidR="00480481" w:rsidRPr="001C7410">
        <w:rPr>
          <w:lang w:val="lt-LT"/>
        </w:rPr>
        <w:t>IV</w:t>
      </w:r>
      <w:r w:rsidRPr="001C7410">
        <w:rPr>
          <w:lang w:val="lt-LT"/>
        </w:rPr>
        <w:t>)</w:t>
      </w:r>
      <w:r w:rsidRPr="001C7410">
        <w:rPr>
          <w:spacing w:val="-3"/>
          <w:lang w:val="lt-LT"/>
        </w:rPr>
        <w:t xml:space="preserve"> </w:t>
      </w:r>
      <w:r w:rsidRPr="001C7410">
        <w:rPr>
          <w:lang w:val="lt-LT"/>
        </w:rPr>
        <w:t>kraujavimas,</w:t>
      </w:r>
      <w:r w:rsidRPr="001C7410">
        <w:rPr>
          <w:spacing w:val="-3"/>
          <w:lang w:val="lt-LT"/>
        </w:rPr>
        <w:t xml:space="preserve"> </w:t>
      </w:r>
      <w:r w:rsidRPr="001C7410">
        <w:rPr>
          <w:lang w:val="lt-LT"/>
        </w:rPr>
        <w:t>dėl</w:t>
      </w:r>
      <w:r w:rsidRPr="001C7410">
        <w:rPr>
          <w:spacing w:val="-3"/>
          <w:lang w:val="lt-LT"/>
        </w:rPr>
        <w:t xml:space="preserve"> </w:t>
      </w:r>
      <w:r w:rsidRPr="001C7410">
        <w:rPr>
          <w:lang w:val="lt-LT"/>
        </w:rPr>
        <w:t>kurio</w:t>
      </w:r>
      <w:r w:rsidRPr="001C7410">
        <w:rPr>
          <w:spacing w:val="-3"/>
          <w:lang w:val="lt-LT"/>
        </w:rPr>
        <w:t xml:space="preserve"> </w:t>
      </w:r>
      <w:r w:rsidRPr="001C7410">
        <w:rPr>
          <w:lang w:val="lt-LT"/>
        </w:rPr>
        <w:t>reikia</w:t>
      </w:r>
      <w:r w:rsidRPr="001C7410">
        <w:rPr>
          <w:spacing w:val="-3"/>
          <w:lang w:val="lt-LT"/>
        </w:rPr>
        <w:t xml:space="preserve"> </w:t>
      </w:r>
      <w:r w:rsidRPr="001C7410">
        <w:rPr>
          <w:lang w:val="lt-LT"/>
        </w:rPr>
        <w:t>chirurginės intervencijos operacinėje (įskaitant intervencinę radiologiją).</w:t>
      </w:r>
    </w:p>
    <w:p w14:paraId="46E6C655" w14:textId="77777777" w:rsidR="00AA6C58" w:rsidRPr="001C7410" w:rsidRDefault="00AA6C58" w:rsidP="00D7604E">
      <w:pPr>
        <w:pStyle w:val="Pagrindinistekstas"/>
        <w:rPr>
          <w:lang w:val="lt-LT"/>
        </w:rPr>
      </w:pPr>
    </w:p>
    <w:p w14:paraId="1E5384B8" w14:textId="77777777" w:rsidR="00AA6C58" w:rsidRPr="001C7410" w:rsidRDefault="00AA6C58" w:rsidP="00D7604E">
      <w:pPr>
        <w:pStyle w:val="Pagrindinistekstas"/>
        <w:rPr>
          <w:lang w:val="lt-LT"/>
        </w:rPr>
      </w:pPr>
      <w:r w:rsidRPr="001C7410">
        <w:rPr>
          <w:lang w:val="lt-LT"/>
        </w:rPr>
        <w:t>Kraujavimas iš KRNS buvo apibrėžiamas kaip kraujavimas, kuris atitinka vieną arba abu toliau nurodytų</w:t>
      </w:r>
      <w:r w:rsidRPr="001C7410">
        <w:rPr>
          <w:spacing w:val="-2"/>
          <w:lang w:val="lt-LT"/>
        </w:rPr>
        <w:t xml:space="preserve"> </w:t>
      </w:r>
      <w:r w:rsidRPr="001C7410">
        <w:rPr>
          <w:lang w:val="lt-LT"/>
        </w:rPr>
        <w:t>požymių:</w:t>
      </w:r>
      <w:r w:rsidRPr="001C7410">
        <w:rPr>
          <w:spacing w:val="-3"/>
          <w:lang w:val="lt-LT"/>
        </w:rPr>
        <w:t xml:space="preserve"> </w:t>
      </w:r>
      <w:r w:rsidRPr="001C7410">
        <w:rPr>
          <w:lang w:val="lt-LT"/>
        </w:rPr>
        <w:t>(i)</w:t>
      </w:r>
      <w:r w:rsidRPr="001C7410">
        <w:rPr>
          <w:spacing w:val="-3"/>
          <w:lang w:val="lt-LT"/>
        </w:rPr>
        <w:t xml:space="preserve"> </w:t>
      </w:r>
      <w:r w:rsidRPr="001C7410">
        <w:rPr>
          <w:lang w:val="lt-LT"/>
        </w:rPr>
        <w:t>akivaizdus</w:t>
      </w:r>
      <w:r w:rsidRPr="001C7410">
        <w:rPr>
          <w:spacing w:val="-3"/>
          <w:lang w:val="lt-LT"/>
        </w:rPr>
        <w:t xml:space="preserve"> </w:t>
      </w:r>
      <w:r w:rsidRPr="001C7410">
        <w:rPr>
          <w:lang w:val="lt-LT"/>
        </w:rPr>
        <w:t>kraujavimas,</w:t>
      </w:r>
      <w:r w:rsidRPr="001C7410">
        <w:rPr>
          <w:spacing w:val="-3"/>
          <w:lang w:val="lt-LT"/>
        </w:rPr>
        <w:t xml:space="preserve"> </w:t>
      </w:r>
      <w:r w:rsidRPr="001C7410">
        <w:rPr>
          <w:lang w:val="lt-LT"/>
        </w:rPr>
        <w:t>dėl</w:t>
      </w:r>
      <w:r w:rsidRPr="001C7410">
        <w:rPr>
          <w:spacing w:val="-3"/>
          <w:lang w:val="lt-LT"/>
        </w:rPr>
        <w:t xml:space="preserve"> </w:t>
      </w:r>
      <w:r w:rsidRPr="001C7410">
        <w:rPr>
          <w:lang w:val="lt-LT"/>
        </w:rPr>
        <w:t>kurio</w:t>
      </w:r>
      <w:r w:rsidRPr="001C7410">
        <w:rPr>
          <w:spacing w:val="-3"/>
          <w:lang w:val="lt-LT"/>
        </w:rPr>
        <w:t xml:space="preserve"> </w:t>
      </w:r>
      <w:r w:rsidRPr="001C7410">
        <w:rPr>
          <w:lang w:val="lt-LT"/>
        </w:rPr>
        <w:t>skiriamas</w:t>
      </w:r>
      <w:r w:rsidRPr="001C7410">
        <w:rPr>
          <w:spacing w:val="-3"/>
          <w:lang w:val="lt-LT"/>
        </w:rPr>
        <w:t xml:space="preserve"> </w:t>
      </w:r>
      <w:r w:rsidRPr="001C7410">
        <w:rPr>
          <w:lang w:val="lt-LT"/>
        </w:rPr>
        <w:t>kraujo</w:t>
      </w:r>
      <w:r w:rsidRPr="001C7410">
        <w:rPr>
          <w:spacing w:val="-3"/>
          <w:lang w:val="lt-LT"/>
        </w:rPr>
        <w:t xml:space="preserve"> </w:t>
      </w:r>
      <w:r w:rsidRPr="001C7410">
        <w:rPr>
          <w:lang w:val="lt-LT"/>
        </w:rPr>
        <w:t>preparatas</w:t>
      </w:r>
      <w:r w:rsidRPr="001C7410">
        <w:rPr>
          <w:spacing w:val="-3"/>
          <w:lang w:val="lt-LT"/>
        </w:rPr>
        <w:t xml:space="preserve"> </w:t>
      </w:r>
      <w:r w:rsidRPr="001C7410">
        <w:rPr>
          <w:lang w:val="lt-LT"/>
        </w:rPr>
        <w:t>ir</w:t>
      </w:r>
      <w:r w:rsidRPr="001C7410">
        <w:rPr>
          <w:spacing w:val="-3"/>
          <w:lang w:val="lt-LT"/>
        </w:rPr>
        <w:t xml:space="preserve"> </w:t>
      </w:r>
      <w:r w:rsidRPr="001C7410">
        <w:rPr>
          <w:lang w:val="lt-LT"/>
        </w:rPr>
        <w:t>kuris</w:t>
      </w:r>
      <w:r w:rsidRPr="001C7410">
        <w:rPr>
          <w:spacing w:val="-3"/>
          <w:lang w:val="lt-LT"/>
        </w:rPr>
        <w:t xml:space="preserve"> </w:t>
      </w:r>
      <w:r w:rsidRPr="001C7410">
        <w:rPr>
          <w:lang w:val="lt-LT"/>
        </w:rPr>
        <w:t>nėra tiesiogiai susijęs su tiriamojo sveikatos būkle, ir (ii) kraujavimas, kuriam reikia medicininės ar chirurginės intervencijos, kad būtų atkurta hemostazė, išskyrus operacinę.</w:t>
      </w:r>
    </w:p>
    <w:p w14:paraId="05175885" w14:textId="77777777" w:rsidR="00AA6C58" w:rsidRPr="001C7410" w:rsidRDefault="00AA6C58" w:rsidP="00AA6C58">
      <w:pPr>
        <w:pStyle w:val="Pagrindinistekstas"/>
        <w:rPr>
          <w:lang w:val="lt-LT"/>
        </w:rPr>
      </w:pPr>
    </w:p>
    <w:p w14:paraId="6BAB9957" w14:textId="77777777" w:rsidR="00AA6C58" w:rsidRPr="001C7410" w:rsidRDefault="00AA6C58" w:rsidP="00D7604E">
      <w:pPr>
        <w:pStyle w:val="Pagrindinistekstas"/>
        <w:rPr>
          <w:lang w:val="lt-LT"/>
        </w:rPr>
      </w:pPr>
      <w:r w:rsidRPr="001C7410">
        <w:rPr>
          <w:lang w:val="lt-LT"/>
        </w:rPr>
        <w:t>Mažas kraujavimas buvo apibrėžiamas kaip bet koks akivaizdus ar makroskopinis kraujavimas, neatitinkantis</w:t>
      </w:r>
      <w:r w:rsidRPr="001C7410">
        <w:rPr>
          <w:spacing w:val="-4"/>
          <w:lang w:val="lt-LT"/>
        </w:rPr>
        <w:t xml:space="preserve"> </w:t>
      </w:r>
      <w:r w:rsidRPr="001C7410">
        <w:rPr>
          <w:lang w:val="lt-LT"/>
        </w:rPr>
        <w:t>pirmiau</w:t>
      </w:r>
      <w:r w:rsidRPr="001C7410">
        <w:rPr>
          <w:spacing w:val="-4"/>
          <w:lang w:val="lt-LT"/>
        </w:rPr>
        <w:t xml:space="preserve"> </w:t>
      </w:r>
      <w:r w:rsidRPr="001C7410">
        <w:rPr>
          <w:lang w:val="lt-LT"/>
        </w:rPr>
        <w:t>nurodytų</w:t>
      </w:r>
      <w:r w:rsidRPr="001C7410">
        <w:rPr>
          <w:spacing w:val="-4"/>
          <w:lang w:val="lt-LT"/>
        </w:rPr>
        <w:t xml:space="preserve"> </w:t>
      </w:r>
      <w:r w:rsidRPr="001C7410">
        <w:rPr>
          <w:lang w:val="lt-LT"/>
        </w:rPr>
        <w:t>didelio</w:t>
      </w:r>
      <w:r w:rsidRPr="001C7410">
        <w:rPr>
          <w:spacing w:val="-4"/>
          <w:lang w:val="lt-LT"/>
        </w:rPr>
        <w:t xml:space="preserve"> </w:t>
      </w:r>
      <w:r w:rsidRPr="001C7410">
        <w:rPr>
          <w:lang w:val="lt-LT"/>
        </w:rPr>
        <w:t>kraujavimo</w:t>
      </w:r>
      <w:r w:rsidRPr="001C7410">
        <w:rPr>
          <w:spacing w:val="-4"/>
          <w:lang w:val="lt-LT"/>
        </w:rPr>
        <w:t xml:space="preserve"> </w:t>
      </w:r>
      <w:r w:rsidRPr="001C7410">
        <w:rPr>
          <w:lang w:val="lt-LT"/>
        </w:rPr>
        <w:t>arba</w:t>
      </w:r>
      <w:r w:rsidRPr="001C7410">
        <w:rPr>
          <w:spacing w:val="-4"/>
          <w:lang w:val="lt-LT"/>
        </w:rPr>
        <w:t xml:space="preserve"> </w:t>
      </w:r>
      <w:r w:rsidRPr="001C7410">
        <w:rPr>
          <w:lang w:val="lt-LT"/>
        </w:rPr>
        <w:t>kliniškai</w:t>
      </w:r>
      <w:r w:rsidRPr="001C7410">
        <w:rPr>
          <w:spacing w:val="-4"/>
          <w:lang w:val="lt-LT"/>
        </w:rPr>
        <w:t xml:space="preserve"> </w:t>
      </w:r>
      <w:r w:rsidRPr="001C7410">
        <w:rPr>
          <w:lang w:val="lt-LT"/>
        </w:rPr>
        <w:t>reikšmingo</w:t>
      </w:r>
      <w:r w:rsidRPr="001C7410">
        <w:rPr>
          <w:spacing w:val="-4"/>
          <w:lang w:val="lt-LT"/>
        </w:rPr>
        <w:t xml:space="preserve"> </w:t>
      </w:r>
      <w:r w:rsidRPr="001C7410">
        <w:rPr>
          <w:lang w:val="lt-LT"/>
        </w:rPr>
        <w:t>nedidelio</w:t>
      </w:r>
      <w:r w:rsidRPr="001C7410">
        <w:rPr>
          <w:spacing w:val="-4"/>
          <w:lang w:val="lt-LT"/>
        </w:rPr>
        <w:t xml:space="preserve"> </w:t>
      </w:r>
      <w:r w:rsidRPr="001C7410">
        <w:rPr>
          <w:lang w:val="lt-LT"/>
        </w:rPr>
        <w:t>kraujavimo kriterijų. Mėnesinių kraujavimas buvo priskiriamas prie mažų kraujavimų, o ne prie kliniškai reikšmingų nedidelių kraujavimų.</w:t>
      </w:r>
    </w:p>
    <w:p w14:paraId="31269332" w14:textId="77777777" w:rsidR="00AA6C58" w:rsidRPr="001C7410" w:rsidRDefault="00AA6C58" w:rsidP="00D7604E">
      <w:pPr>
        <w:pStyle w:val="Pagrindinistekstas"/>
        <w:rPr>
          <w:lang w:val="lt-LT"/>
        </w:rPr>
      </w:pPr>
    </w:p>
    <w:p w14:paraId="2FE9B0EB" w14:textId="4816CDF8" w:rsidR="00AA6C58" w:rsidRPr="001C7410" w:rsidRDefault="00AA6C58" w:rsidP="00D7604E">
      <w:pPr>
        <w:pStyle w:val="Pagrindinistekstas"/>
        <w:rPr>
          <w:lang w:val="lt-LT"/>
        </w:rPr>
      </w:pPr>
      <w:r w:rsidRPr="001C7410">
        <w:rPr>
          <w:lang w:val="lt-LT"/>
        </w:rPr>
        <w:t>Tarp 53 pacientų, kurie perėjo į tęstinį etapą ir vartojo apiksaban</w:t>
      </w:r>
      <w:r w:rsidR="00BC5A21" w:rsidRPr="001C7410">
        <w:rPr>
          <w:lang w:val="lt-LT"/>
        </w:rPr>
        <w:t>o</w:t>
      </w:r>
      <w:r w:rsidRPr="001C7410">
        <w:rPr>
          <w:lang w:val="lt-LT"/>
        </w:rPr>
        <w:t>, simptominės ir nesimptominės pasikartojančios</w:t>
      </w:r>
      <w:r w:rsidRPr="001C7410">
        <w:rPr>
          <w:spacing w:val="-3"/>
          <w:lang w:val="lt-LT"/>
        </w:rPr>
        <w:t xml:space="preserve"> </w:t>
      </w:r>
      <w:r w:rsidRPr="001C7410">
        <w:rPr>
          <w:lang w:val="lt-LT"/>
        </w:rPr>
        <w:t>VTE</w:t>
      </w:r>
      <w:r w:rsidRPr="001C7410">
        <w:rPr>
          <w:spacing w:val="-3"/>
          <w:lang w:val="lt-LT"/>
        </w:rPr>
        <w:t xml:space="preserve"> </w:t>
      </w:r>
      <w:r w:rsidRPr="001C7410">
        <w:rPr>
          <w:lang w:val="lt-LT"/>
        </w:rPr>
        <w:t>ar</w:t>
      </w:r>
      <w:r w:rsidRPr="001C7410">
        <w:rPr>
          <w:spacing w:val="-3"/>
          <w:lang w:val="lt-LT"/>
        </w:rPr>
        <w:t xml:space="preserve"> </w:t>
      </w:r>
      <w:r w:rsidRPr="001C7410">
        <w:rPr>
          <w:lang w:val="lt-LT"/>
        </w:rPr>
        <w:t>su</w:t>
      </w:r>
      <w:r w:rsidRPr="001C7410">
        <w:rPr>
          <w:spacing w:val="-3"/>
          <w:lang w:val="lt-LT"/>
        </w:rPr>
        <w:t xml:space="preserve"> </w:t>
      </w:r>
      <w:r w:rsidRPr="001C7410">
        <w:rPr>
          <w:lang w:val="lt-LT"/>
        </w:rPr>
        <w:t>VTE</w:t>
      </w:r>
      <w:r w:rsidRPr="001C7410">
        <w:rPr>
          <w:spacing w:val="-3"/>
          <w:lang w:val="lt-LT"/>
        </w:rPr>
        <w:t xml:space="preserve"> </w:t>
      </w:r>
      <w:r w:rsidRPr="001C7410">
        <w:rPr>
          <w:lang w:val="lt-LT"/>
        </w:rPr>
        <w:t>susijusios</w:t>
      </w:r>
      <w:r w:rsidRPr="001C7410">
        <w:rPr>
          <w:spacing w:val="-3"/>
          <w:lang w:val="lt-LT"/>
        </w:rPr>
        <w:t xml:space="preserve"> </w:t>
      </w:r>
      <w:r w:rsidRPr="001C7410">
        <w:rPr>
          <w:lang w:val="lt-LT"/>
        </w:rPr>
        <w:t>mirties</w:t>
      </w:r>
      <w:r w:rsidRPr="001C7410">
        <w:rPr>
          <w:spacing w:val="-3"/>
          <w:lang w:val="lt-LT"/>
        </w:rPr>
        <w:t xml:space="preserve"> </w:t>
      </w:r>
      <w:r w:rsidRPr="001C7410">
        <w:rPr>
          <w:lang w:val="lt-LT"/>
        </w:rPr>
        <w:t>atvejų</w:t>
      </w:r>
      <w:r w:rsidRPr="001C7410">
        <w:rPr>
          <w:spacing w:val="-3"/>
          <w:lang w:val="lt-LT"/>
        </w:rPr>
        <w:t xml:space="preserve"> </w:t>
      </w:r>
      <w:r w:rsidRPr="001C7410">
        <w:rPr>
          <w:lang w:val="lt-LT"/>
        </w:rPr>
        <w:t>neužfiksuota.</w:t>
      </w:r>
      <w:r w:rsidRPr="001C7410">
        <w:rPr>
          <w:spacing w:val="-3"/>
          <w:lang w:val="lt-LT"/>
        </w:rPr>
        <w:t xml:space="preserve"> </w:t>
      </w:r>
      <w:r w:rsidRPr="001C7410">
        <w:rPr>
          <w:lang w:val="lt-LT"/>
        </w:rPr>
        <w:t>Tęstiniame etape</w:t>
      </w:r>
      <w:r w:rsidRPr="001C7410">
        <w:rPr>
          <w:spacing w:val="-3"/>
          <w:lang w:val="lt-LT"/>
        </w:rPr>
        <w:t xml:space="preserve"> </w:t>
      </w:r>
      <w:r w:rsidRPr="001C7410">
        <w:rPr>
          <w:lang w:val="lt-LT"/>
        </w:rPr>
        <w:t>nė</w:t>
      </w:r>
      <w:r w:rsidRPr="001C7410">
        <w:rPr>
          <w:spacing w:val="-3"/>
          <w:lang w:val="lt-LT"/>
        </w:rPr>
        <w:t xml:space="preserve"> </w:t>
      </w:r>
      <w:r w:rsidRPr="001C7410">
        <w:rPr>
          <w:lang w:val="lt-LT"/>
        </w:rPr>
        <w:t>vienas pacientas nepatyrė nepriklausomų vertintojų patvirtinto stipraus ar KRNS kraujavimo reiškinio. Aštuoni</w:t>
      </w:r>
      <w:r w:rsidRPr="001C7410">
        <w:rPr>
          <w:spacing w:val="-7"/>
          <w:lang w:val="lt-LT"/>
        </w:rPr>
        <w:t xml:space="preserve"> </w:t>
      </w:r>
      <w:r w:rsidRPr="001C7410">
        <w:rPr>
          <w:lang w:val="lt-LT"/>
        </w:rPr>
        <w:t>(8/53;</w:t>
      </w:r>
      <w:r w:rsidRPr="001C7410">
        <w:rPr>
          <w:spacing w:val="-6"/>
          <w:lang w:val="lt-LT"/>
        </w:rPr>
        <w:t xml:space="preserve"> </w:t>
      </w:r>
      <w:r w:rsidRPr="001C7410">
        <w:rPr>
          <w:lang w:val="lt-LT"/>
        </w:rPr>
        <w:t>15,1</w:t>
      </w:r>
      <w:r w:rsidRPr="001C7410">
        <w:rPr>
          <w:spacing w:val="-8"/>
          <w:lang w:val="lt-LT"/>
        </w:rPr>
        <w:t xml:space="preserve"> </w:t>
      </w:r>
      <w:r w:rsidRPr="001C7410">
        <w:rPr>
          <w:lang w:val="lt-LT"/>
        </w:rPr>
        <w:t>%)</w:t>
      </w:r>
      <w:r w:rsidRPr="001C7410">
        <w:rPr>
          <w:spacing w:val="-6"/>
          <w:lang w:val="lt-LT"/>
        </w:rPr>
        <w:t xml:space="preserve"> </w:t>
      </w:r>
      <w:r w:rsidRPr="001C7410">
        <w:rPr>
          <w:lang w:val="lt-LT"/>
        </w:rPr>
        <w:t>pacientai</w:t>
      </w:r>
      <w:r w:rsidRPr="001C7410">
        <w:rPr>
          <w:spacing w:val="-6"/>
          <w:lang w:val="lt-LT"/>
        </w:rPr>
        <w:t xml:space="preserve"> </w:t>
      </w:r>
      <w:r w:rsidRPr="001C7410">
        <w:rPr>
          <w:lang w:val="lt-LT"/>
        </w:rPr>
        <w:t>tęstiniame</w:t>
      </w:r>
      <w:r w:rsidRPr="001C7410">
        <w:rPr>
          <w:spacing w:val="-6"/>
          <w:lang w:val="lt-LT"/>
        </w:rPr>
        <w:t xml:space="preserve"> </w:t>
      </w:r>
      <w:r w:rsidRPr="001C7410">
        <w:rPr>
          <w:lang w:val="lt-LT"/>
        </w:rPr>
        <w:t>etape</w:t>
      </w:r>
      <w:r w:rsidRPr="001C7410">
        <w:rPr>
          <w:spacing w:val="-6"/>
          <w:lang w:val="lt-LT"/>
        </w:rPr>
        <w:t xml:space="preserve"> </w:t>
      </w:r>
      <w:r w:rsidRPr="001C7410">
        <w:rPr>
          <w:lang w:val="lt-LT"/>
        </w:rPr>
        <w:t>patyrė</w:t>
      </w:r>
      <w:r w:rsidRPr="001C7410">
        <w:rPr>
          <w:spacing w:val="-6"/>
          <w:lang w:val="lt-LT"/>
        </w:rPr>
        <w:t xml:space="preserve"> </w:t>
      </w:r>
      <w:r w:rsidRPr="001C7410">
        <w:rPr>
          <w:lang w:val="lt-LT"/>
        </w:rPr>
        <w:t>mažo</w:t>
      </w:r>
      <w:r w:rsidRPr="001C7410">
        <w:rPr>
          <w:spacing w:val="-3"/>
          <w:lang w:val="lt-LT"/>
        </w:rPr>
        <w:t xml:space="preserve"> </w:t>
      </w:r>
      <w:r w:rsidRPr="001C7410">
        <w:rPr>
          <w:lang w:val="lt-LT"/>
        </w:rPr>
        <w:t>kraujavimo</w:t>
      </w:r>
      <w:r w:rsidRPr="001C7410">
        <w:rPr>
          <w:spacing w:val="-6"/>
          <w:lang w:val="lt-LT"/>
        </w:rPr>
        <w:t xml:space="preserve"> </w:t>
      </w:r>
      <w:r w:rsidRPr="001C7410">
        <w:rPr>
          <w:spacing w:val="-2"/>
          <w:lang w:val="lt-LT"/>
        </w:rPr>
        <w:t>reiškinius.</w:t>
      </w:r>
    </w:p>
    <w:p w14:paraId="3334F359" w14:textId="77777777" w:rsidR="00AA6C58" w:rsidRPr="001C7410" w:rsidRDefault="00AA6C58" w:rsidP="00D7604E">
      <w:pPr>
        <w:pStyle w:val="Pagrindinistekstas"/>
        <w:rPr>
          <w:lang w:val="lt-LT"/>
        </w:rPr>
      </w:pPr>
    </w:p>
    <w:p w14:paraId="11687E38" w14:textId="77777777" w:rsidR="00AA6C58" w:rsidRPr="001C7410" w:rsidRDefault="00AA6C58" w:rsidP="00D7604E">
      <w:pPr>
        <w:pStyle w:val="Pagrindinistekstas"/>
        <w:rPr>
          <w:lang w:val="lt-LT"/>
        </w:rPr>
      </w:pPr>
      <w:r w:rsidRPr="001C7410">
        <w:rPr>
          <w:lang w:val="lt-LT"/>
        </w:rPr>
        <w:t>Apiksabano</w:t>
      </w:r>
      <w:r w:rsidRPr="001C7410">
        <w:rPr>
          <w:spacing w:val="-2"/>
          <w:lang w:val="lt-LT"/>
        </w:rPr>
        <w:t xml:space="preserve"> </w:t>
      </w:r>
      <w:r w:rsidRPr="001C7410">
        <w:rPr>
          <w:lang w:val="lt-LT"/>
        </w:rPr>
        <w:t>grupėje</w:t>
      </w:r>
      <w:r w:rsidRPr="001C7410">
        <w:rPr>
          <w:spacing w:val="-2"/>
          <w:lang w:val="lt-LT"/>
        </w:rPr>
        <w:t xml:space="preserve"> </w:t>
      </w:r>
      <w:r w:rsidRPr="001C7410">
        <w:rPr>
          <w:lang w:val="lt-LT"/>
        </w:rPr>
        <w:t>įvyko</w:t>
      </w:r>
      <w:r w:rsidRPr="001C7410">
        <w:rPr>
          <w:spacing w:val="-2"/>
          <w:lang w:val="lt-LT"/>
        </w:rPr>
        <w:t xml:space="preserve"> </w:t>
      </w:r>
      <w:r w:rsidRPr="001C7410">
        <w:rPr>
          <w:lang w:val="lt-LT"/>
        </w:rPr>
        <w:t>3</w:t>
      </w:r>
      <w:r w:rsidRPr="001C7410">
        <w:rPr>
          <w:spacing w:val="-2"/>
          <w:lang w:val="lt-LT"/>
        </w:rPr>
        <w:t> </w:t>
      </w:r>
      <w:r w:rsidRPr="001C7410">
        <w:rPr>
          <w:lang w:val="lt-LT"/>
        </w:rPr>
        <w:t>mirtys,</w:t>
      </w:r>
      <w:r w:rsidRPr="001C7410">
        <w:rPr>
          <w:spacing w:val="-2"/>
          <w:lang w:val="lt-LT"/>
        </w:rPr>
        <w:t xml:space="preserve"> </w:t>
      </w:r>
      <w:r w:rsidRPr="001C7410">
        <w:rPr>
          <w:lang w:val="lt-LT"/>
        </w:rPr>
        <w:t>o</w:t>
      </w:r>
      <w:r w:rsidRPr="001C7410">
        <w:rPr>
          <w:spacing w:val="-2"/>
          <w:lang w:val="lt-LT"/>
        </w:rPr>
        <w:t xml:space="preserve"> </w:t>
      </w:r>
      <w:r w:rsidRPr="001C7410">
        <w:rPr>
          <w:lang w:val="lt-LT"/>
        </w:rPr>
        <w:t>SG</w:t>
      </w:r>
      <w:r w:rsidRPr="001C7410">
        <w:rPr>
          <w:spacing w:val="-2"/>
          <w:lang w:val="lt-LT"/>
        </w:rPr>
        <w:t xml:space="preserve"> </w:t>
      </w:r>
      <w:r w:rsidRPr="001C7410">
        <w:rPr>
          <w:lang w:val="lt-LT"/>
        </w:rPr>
        <w:t>grupėje</w:t>
      </w:r>
      <w:r w:rsidRPr="001C7410">
        <w:rPr>
          <w:spacing w:val="-4"/>
          <w:lang w:val="lt-LT"/>
        </w:rPr>
        <w:t xml:space="preserve"> </w:t>
      </w:r>
      <w:r w:rsidRPr="001C7410">
        <w:rPr>
          <w:lang w:val="lt-LT"/>
        </w:rPr>
        <w:t>–</w:t>
      </w:r>
      <w:r w:rsidRPr="001C7410">
        <w:rPr>
          <w:spacing w:val="-1"/>
          <w:lang w:val="lt-LT"/>
        </w:rPr>
        <w:t xml:space="preserve"> </w:t>
      </w:r>
      <w:r w:rsidRPr="001C7410">
        <w:rPr>
          <w:lang w:val="lt-LT"/>
        </w:rPr>
        <w:t>1</w:t>
      </w:r>
      <w:r w:rsidRPr="001C7410">
        <w:rPr>
          <w:spacing w:val="-4"/>
          <w:lang w:val="lt-LT"/>
        </w:rPr>
        <w:t> </w:t>
      </w:r>
      <w:r w:rsidRPr="001C7410">
        <w:rPr>
          <w:lang w:val="lt-LT"/>
        </w:rPr>
        <w:t>mirtis;</w:t>
      </w:r>
      <w:r w:rsidRPr="001C7410">
        <w:rPr>
          <w:spacing w:val="-2"/>
          <w:lang w:val="lt-LT"/>
        </w:rPr>
        <w:t xml:space="preserve"> </w:t>
      </w:r>
      <w:r w:rsidRPr="001C7410">
        <w:rPr>
          <w:lang w:val="lt-LT"/>
        </w:rPr>
        <w:t>visi</w:t>
      </w:r>
      <w:r w:rsidRPr="001C7410">
        <w:rPr>
          <w:spacing w:val="-2"/>
          <w:lang w:val="lt-LT"/>
        </w:rPr>
        <w:t xml:space="preserve"> </w:t>
      </w:r>
      <w:r w:rsidRPr="001C7410">
        <w:rPr>
          <w:lang w:val="lt-LT"/>
        </w:rPr>
        <w:t>šie</w:t>
      </w:r>
      <w:r w:rsidRPr="001C7410">
        <w:rPr>
          <w:spacing w:val="-2"/>
          <w:lang w:val="lt-LT"/>
        </w:rPr>
        <w:t xml:space="preserve"> </w:t>
      </w:r>
      <w:r w:rsidRPr="001C7410">
        <w:rPr>
          <w:lang w:val="lt-LT"/>
        </w:rPr>
        <w:t>atvejai</w:t>
      </w:r>
      <w:r w:rsidRPr="001C7410">
        <w:rPr>
          <w:spacing w:val="-2"/>
          <w:lang w:val="lt-LT"/>
        </w:rPr>
        <w:t xml:space="preserve"> </w:t>
      </w:r>
      <w:r w:rsidRPr="001C7410">
        <w:rPr>
          <w:lang w:val="lt-LT"/>
        </w:rPr>
        <w:t>buvo</w:t>
      </w:r>
      <w:r w:rsidRPr="001C7410">
        <w:rPr>
          <w:spacing w:val="-2"/>
          <w:lang w:val="lt-LT"/>
        </w:rPr>
        <w:t xml:space="preserve"> </w:t>
      </w:r>
      <w:r w:rsidRPr="001C7410">
        <w:rPr>
          <w:lang w:val="lt-LT"/>
        </w:rPr>
        <w:t>tyrėjo</w:t>
      </w:r>
      <w:r w:rsidRPr="001C7410">
        <w:rPr>
          <w:spacing w:val="-2"/>
          <w:lang w:val="lt-LT"/>
        </w:rPr>
        <w:t xml:space="preserve"> </w:t>
      </w:r>
      <w:r w:rsidRPr="001C7410">
        <w:rPr>
          <w:lang w:val="lt-LT"/>
        </w:rPr>
        <w:t>įvertinti</w:t>
      </w:r>
      <w:r w:rsidRPr="001C7410">
        <w:rPr>
          <w:spacing w:val="-2"/>
          <w:lang w:val="lt-LT"/>
        </w:rPr>
        <w:t xml:space="preserve"> </w:t>
      </w:r>
      <w:r w:rsidRPr="001C7410">
        <w:rPr>
          <w:lang w:val="lt-LT"/>
        </w:rPr>
        <w:t>kaip su gydymu nesusiję. Remiantis nepriklausomo reiškinių vertinimo komiteto išvada, nė viena iš tų mirčių neįvyko dėl VTE arba kraujavimo reiškinio.</w:t>
      </w:r>
    </w:p>
    <w:p w14:paraId="70BED87F" w14:textId="77777777" w:rsidR="00AA6C58" w:rsidRPr="001C7410" w:rsidRDefault="00AA6C58" w:rsidP="00D7604E">
      <w:pPr>
        <w:pStyle w:val="Pagrindinistekstas"/>
        <w:rPr>
          <w:lang w:val="lt-LT"/>
        </w:rPr>
      </w:pPr>
    </w:p>
    <w:p w14:paraId="64847C24" w14:textId="77777777" w:rsidR="00AA6C58" w:rsidRPr="001C7410" w:rsidRDefault="00AA6C58" w:rsidP="00D7604E">
      <w:pPr>
        <w:pStyle w:val="Pagrindinistekstas"/>
        <w:rPr>
          <w:lang w:val="lt-LT"/>
        </w:rPr>
      </w:pPr>
      <w:r w:rsidRPr="001C7410">
        <w:rPr>
          <w:lang w:val="lt-LT"/>
        </w:rPr>
        <w:t>Apiksabano</w:t>
      </w:r>
      <w:r w:rsidRPr="001C7410">
        <w:rPr>
          <w:spacing w:val="-3"/>
          <w:lang w:val="lt-LT"/>
        </w:rPr>
        <w:t xml:space="preserve"> </w:t>
      </w:r>
      <w:r w:rsidRPr="001C7410">
        <w:rPr>
          <w:lang w:val="lt-LT"/>
        </w:rPr>
        <w:t>saugumo</w:t>
      </w:r>
      <w:r w:rsidRPr="001C7410">
        <w:rPr>
          <w:spacing w:val="-3"/>
          <w:lang w:val="lt-LT"/>
        </w:rPr>
        <w:t xml:space="preserve"> </w:t>
      </w:r>
      <w:r w:rsidRPr="001C7410">
        <w:rPr>
          <w:lang w:val="lt-LT"/>
        </w:rPr>
        <w:t>vaikams</w:t>
      </w:r>
      <w:r w:rsidRPr="001C7410">
        <w:rPr>
          <w:spacing w:val="-3"/>
          <w:lang w:val="lt-LT"/>
        </w:rPr>
        <w:t xml:space="preserve"> </w:t>
      </w:r>
      <w:r w:rsidRPr="001C7410">
        <w:rPr>
          <w:lang w:val="lt-LT"/>
        </w:rPr>
        <w:t>duomenų</w:t>
      </w:r>
      <w:r w:rsidRPr="001C7410">
        <w:rPr>
          <w:spacing w:val="-3"/>
          <w:lang w:val="lt-LT"/>
        </w:rPr>
        <w:t xml:space="preserve"> </w:t>
      </w:r>
      <w:r w:rsidRPr="001C7410">
        <w:rPr>
          <w:lang w:val="lt-LT"/>
        </w:rPr>
        <w:t>bazė</w:t>
      </w:r>
      <w:r w:rsidRPr="001C7410">
        <w:rPr>
          <w:spacing w:val="-3"/>
          <w:lang w:val="lt-LT"/>
        </w:rPr>
        <w:t xml:space="preserve"> </w:t>
      </w:r>
      <w:r w:rsidRPr="001C7410">
        <w:rPr>
          <w:lang w:val="lt-LT"/>
        </w:rPr>
        <w:t>pagrįsta</w:t>
      </w:r>
      <w:r w:rsidRPr="001C7410">
        <w:rPr>
          <w:spacing w:val="-3"/>
          <w:lang w:val="lt-LT"/>
        </w:rPr>
        <w:t xml:space="preserve"> </w:t>
      </w:r>
      <w:r w:rsidRPr="001C7410">
        <w:rPr>
          <w:lang w:val="lt-LT"/>
        </w:rPr>
        <w:t>tyrimu</w:t>
      </w:r>
      <w:r w:rsidRPr="001C7410">
        <w:rPr>
          <w:spacing w:val="-3"/>
          <w:lang w:val="lt-LT"/>
        </w:rPr>
        <w:t xml:space="preserve"> </w:t>
      </w:r>
      <w:r w:rsidRPr="001C7410">
        <w:rPr>
          <w:lang w:val="lt-LT"/>
        </w:rPr>
        <w:t>CV185325,</w:t>
      </w:r>
      <w:r w:rsidRPr="001C7410">
        <w:rPr>
          <w:spacing w:val="-3"/>
          <w:lang w:val="lt-LT"/>
        </w:rPr>
        <w:t xml:space="preserve"> </w:t>
      </w:r>
      <w:r w:rsidRPr="001C7410">
        <w:rPr>
          <w:lang w:val="lt-LT"/>
        </w:rPr>
        <w:t>skirtu</w:t>
      </w:r>
      <w:r w:rsidRPr="001C7410">
        <w:rPr>
          <w:spacing w:val="-3"/>
          <w:lang w:val="lt-LT"/>
        </w:rPr>
        <w:t xml:space="preserve"> </w:t>
      </w:r>
      <w:r w:rsidRPr="001C7410">
        <w:rPr>
          <w:lang w:val="lt-LT"/>
        </w:rPr>
        <w:t>VTE</w:t>
      </w:r>
      <w:r w:rsidRPr="001C7410">
        <w:rPr>
          <w:spacing w:val="-3"/>
          <w:lang w:val="lt-LT"/>
        </w:rPr>
        <w:t xml:space="preserve"> </w:t>
      </w:r>
      <w:r w:rsidRPr="001C7410">
        <w:rPr>
          <w:lang w:val="lt-LT"/>
        </w:rPr>
        <w:t>gydymui</w:t>
      </w:r>
      <w:r w:rsidRPr="001C7410">
        <w:rPr>
          <w:spacing w:val="-3"/>
          <w:lang w:val="lt-LT"/>
        </w:rPr>
        <w:t xml:space="preserve"> </w:t>
      </w:r>
      <w:r w:rsidRPr="001C7410">
        <w:rPr>
          <w:lang w:val="lt-LT"/>
        </w:rPr>
        <w:t>ir</w:t>
      </w:r>
      <w:r w:rsidRPr="001C7410">
        <w:rPr>
          <w:spacing w:val="-3"/>
          <w:lang w:val="lt-LT"/>
        </w:rPr>
        <w:t xml:space="preserve"> </w:t>
      </w:r>
      <w:r w:rsidRPr="001C7410">
        <w:rPr>
          <w:lang w:val="lt-LT"/>
        </w:rPr>
        <w:t>VTE pasikartojimo profilaktikai, ir papildyta tyrimu PREVAPIX-ALL bei tyrimu SAXOPHONE, skirtu pirminei VTE profilaktikai, bei vienkartinės dozės tyrimu CV185118. Joje yra 970 vaikų, iš kurių 568 gydyti apiksabanu.</w:t>
      </w:r>
    </w:p>
    <w:p w14:paraId="499B6298" w14:textId="77777777" w:rsidR="00AA6C58" w:rsidRPr="001C7410" w:rsidRDefault="00AA6C58" w:rsidP="00AA6C58">
      <w:pPr>
        <w:pStyle w:val="Pagrindinistekstas"/>
        <w:rPr>
          <w:lang w:val="lt-LT"/>
        </w:rPr>
      </w:pPr>
    </w:p>
    <w:p w14:paraId="6922422C" w14:textId="77777777" w:rsidR="00AA6C58" w:rsidRPr="001C7410" w:rsidRDefault="00AA6C58" w:rsidP="00AA6C58">
      <w:pPr>
        <w:pStyle w:val="Pagrindinistekstas"/>
        <w:rPr>
          <w:spacing w:val="-2"/>
          <w:lang w:val="lt-LT"/>
        </w:rPr>
      </w:pPr>
      <w:r w:rsidRPr="001C7410">
        <w:rPr>
          <w:lang w:val="lt-LT"/>
        </w:rPr>
        <w:t>Pirminė</w:t>
      </w:r>
      <w:r w:rsidRPr="001C7410">
        <w:rPr>
          <w:spacing w:val="-10"/>
          <w:lang w:val="lt-LT"/>
        </w:rPr>
        <w:t xml:space="preserve"> </w:t>
      </w:r>
      <w:r w:rsidRPr="001C7410">
        <w:rPr>
          <w:lang w:val="lt-LT"/>
        </w:rPr>
        <w:t>VTE</w:t>
      </w:r>
      <w:r w:rsidRPr="001C7410">
        <w:rPr>
          <w:spacing w:val="-10"/>
          <w:lang w:val="lt-LT"/>
        </w:rPr>
        <w:t xml:space="preserve"> </w:t>
      </w:r>
      <w:r w:rsidRPr="001C7410">
        <w:rPr>
          <w:lang w:val="lt-LT"/>
        </w:rPr>
        <w:t>profilaktika</w:t>
      </w:r>
      <w:r w:rsidRPr="001C7410">
        <w:rPr>
          <w:spacing w:val="-9"/>
          <w:lang w:val="lt-LT"/>
        </w:rPr>
        <w:t xml:space="preserve"> </w:t>
      </w:r>
      <w:r w:rsidRPr="001C7410">
        <w:rPr>
          <w:spacing w:val="-2"/>
          <w:lang w:val="lt-LT"/>
        </w:rPr>
        <w:t>nėra</w:t>
      </w:r>
      <w:r w:rsidRPr="001C7410">
        <w:rPr>
          <w:lang w:val="lt-LT"/>
        </w:rPr>
        <w:t xml:space="preserve"> patvirtinta</w:t>
      </w:r>
      <w:r w:rsidRPr="001C7410">
        <w:rPr>
          <w:spacing w:val="-10"/>
          <w:lang w:val="lt-LT"/>
        </w:rPr>
        <w:t xml:space="preserve"> kaip </w:t>
      </w:r>
      <w:r w:rsidRPr="001C7410">
        <w:rPr>
          <w:lang w:val="lt-LT"/>
        </w:rPr>
        <w:t>pediatrinė</w:t>
      </w:r>
      <w:r w:rsidRPr="001C7410">
        <w:rPr>
          <w:spacing w:val="-10"/>
          <w:lang w:val="lt-LT"/>
        </w:rPr>
        <w:t xml:space="preserve"> </w:t>
      </w:r>
      <w:r w:rsidRPr="001C7410">
        <w:rPr>
          <w:lang w:val="lt-LT"/>
        </w:rPr>
        <w:t>indikacija</w:t>
      </w:r>
      <w:r w:rsidRPr="001C7410">
        <w:rPr>
          <w:spacing w:val="-2"/>
          <w:lang w:val="lt-LT"/>
        </w:rPr>
        <w:t>.</w:t>
      </w:r>
    </w:p>
    <w:p w14:paraId="625193D5" w14:textId="77777777" w:rsidR="00AA6C58" w:rsidRPr="001C7410" w:rsidRDefault="00AA6C58" w:rsidP="00AA6C58">
      <w:pPr>
        <w:pStyle w:val="Pagrindinistekstas"/>
        <w:rPr>
          <w:lang w:val="lt-LT"/>
        </w:rPr>
      </w:pPr>
    </w:p>
    <w:p w14:paraId="6EA14A43" w14:textId="77777777" w:rsidR="00AA6C58" w:rsidRPr="001C7410" w:rsidRDefault="00AA6C58" w:rsidP="00D7604E">
      <w:pPr>
        <w:rPr>
          <w:i/>
          <w:lang w:val="lt-LT"/>
        </w:rPr>
      </w:pPr>
      <w:r w:rsidRPr="001C7410">
        <w:rPr>
          <w:i/>
          <w:u w:val="single"/>
          <w:lang w:val="lt-LT"/>
        </w:rPr>
        <w:t>VTE</w:t>
      </w:r>
      <w:r w:rsidRPr="001C7410">
        <w:rPr>
          <w:i/>
          <w:spacing w:val="-4"/>
          <w:u w:val="single"/>
          <w:lang w:val="lt-LT"/>
        </w:rPr>
        <w:t xml:space="preserve"> </w:t>
      </w:r>
      <w:r w:rsidRPr="001C7410">
        <w:rPr>
          <w:i/>
          <w:u w:val="single"/>
          <w:lang w:val="lt-LT"/>
        </w:rPr>
        <w:t>profilaktika</w:t>
      </w:r>
      <w:r w:rsidRPr="001C7410">
        <w:rPr>
          <w:i/>
          <w:spacing w:val="-4"/>
          <w:u w:val="single"/>
          <w:lang w:val="lt-LT"/>
        </w:rPr>
        <w:t xml:space="preserve"> </w:t>
      </w:r>
      <w:r w:rsidRPr="001C7410">
        <w:rPr>
          <w:i/>
          <w:u w:val="single"/>
          <w:lang w:val="lt-LT"/>
        </w:rPr>
        <w:t>pacientams</w:t>
      </w:r>
      <w:r w:rsidRPr="001C7410">
        <w:rPr>
          <w:i/>
          <w:spacing w:val="-4"/>
          <w:u w:val="single"/>
          <w:lang w:val="lt-LT"/>
        </w:rPr>
        <w:t xml:space="preserve"> </w:t>
      </w:r>
      <w:r w:rsidRPr="001C7410">
        <w:rPr>
          <w:i/>
          <w:u w:val="single"/>
          <w:lang w:val="lt-LT"/>
        </w:rPr>
        <w:t>vaikams,</w:t>
      </w:r>
      <w:r w:rsidRPr="001C7410">
        <w:rPr>
          <w:i/>
          <w:spacing w:val="-4"/>
          <w:u w:val="single"/>
          <w:lang w:val="lt-LT"/>
        </w:rPr>
        <w:t xml:space="preserve"> </w:t>
      </w:r>
      <w:r w:rsidRPr="001C7410">
        <w:rPr>
          <w:i/>
          <w:u w:val="single"/>
          <w:lang w:val="lt-LT"/>
        </w:rPr>
        <w:t>sergantiems</w:t>
      </w:r>
      <w:r w:rsidRPr="001C7410">
        <w:rPr>
          <w:i/>
          <w:spacing w:val="-4"/>
          <w:u w:val="single"/>
          <w:lang w:val="lt-LT"/>
        </w:rPr>
        <w:t xml:space="preserve"> </w:t>
      </w:r>
      <w:r w:rsidRPr="001C7410">
        <w:rPr>
          <w:i/>
          <w:u w:val="single"/>
          <w:lang w:val="lt-LT"/>
        </w:rPr>
        <w:t>ūmine</w:t>
      </w:r>
      <w:r w:rsidRPr="001C7410">
        <w:rPr>
          <w:i/>
          <w:spacing w:val="-4"/>
          <w:u w:val="single"/>
          <w:lang w:val="lt-LT"/>
        </w:rPr>
        <w:t xml:space="preserve"> </w:t>
      </w:r>
      <w:r w:rsidRPr="001C7410">
        <w:rPr>
          <w:i/>
          <w:u w:val="single"/>
          <w:lang w:val="lt-LT"/>
        </w:rPr>
        <w:t>limfoblastine</w:t>
      </w:r>
      <w:r w:rsidRPr="001C7410">
        <w:rPr>
          <w:i/>
          <w:spacing w:val="-4"/>
          <w:u w:val="single"/>
          <w:lang w:val="lt-LT"/>
        </w:rPr>
        <w:t xml:space="preserve"> </w:t>
      </w:r>
      <w:r w:rsidRPr="001C7410">
        <w:rPr>
          <w:i/>
          <w:u w:val="single"/>
          <w:lang w:val="lt-LT"/>
        </w:rPr>
        <w:t>leukemija</w:t>
      </w:r>
      <w:r w:rsidRPr="001C7410">
        <w:rPr>
          <w:i/>
          <w:spacing w:val="-4"/>
          <w:u w:val="single"/>
          <w:lang w:val="lt-LT"/>
        </w:rPr>
        <w:t xml:space="preserve"> </w:t>
      </w:r>
      <w:r w:rsidRPr="001C7410">
        <w:rPr>
          <w:i/>
          <w:u w:val="single"/>
          <w:lang w:val="lt-LT"/>
        </w:rPr>
        <w:t>arba</w:t>
      </w:r>
      <w:r w:rsidRPr="001C7410">
        <w:rPr>
          <w:i/>
          <w:spacing w:val="-4"/>
          <w:u w:val="single"/>
          <w:lang w:val="lt-LT"/>
        </w:rPr>
        <w:t xml:space="preserve"> </w:t>
      </w:r>
      <w:r w:rsidRPr="001C7410">
        <w:rPr>
          <w:i/>
          <w:u w:val="single"/>
          <w:lang w:val="lt-LT"/>
        </w:rPr>
        <w:t>limfoblastine</w:t>
      </w:r>
      <w:r w:rsidRPr="001C7410">
        <w:rPr>
          <w:i/>
          <w:lang w:val="lt-LT"/>
        </w:rPr>
        <w:t xml:space="preserve"> </w:t>
      </w:r>
      <w:r w:rsidRPr="001C7410">
        <w:rPr>
          <w:i/>
          <w:u w:val="single"/>
          <w:lang w:val="lt-LT"/>
        </w:rPr>
        <w:t>limfoma (ŪLL, LL)</w:t>
      </w:r>
    </w:p>
    <w:p w14:paraId="3CAADE28" w14:textId="79B21A69" w:rsidR="00AA6C58" w:rsidRPr="001C7410" w:rsidRDefault="00AA6C58" w:rsidP="00D7604E">
      <w:pPr>
        <w:pStyle w:val="Pagrindinistekstas"/>
        <w:rPr>
          <w:lang w:val="lt-LT"/>
        </w:rPr>
      </w:pPr>
      <w:r w:rsidRPr="001C7410">
        <w:rPr>
          <w:lang w:val="lt-LT"/>
        </w:rPr>
        <w:t>Atliekant tyrimą PREVAPIX-ALL, iš viso 512 naujai diagnozuota ŪLL arba LL sergančių pacientų, kurių amžius nuo ≥ 1 iki &lt; 18 metų ir kuriems taikoma indukcinė chemoterapija (įskaitant asparaginazės</w:t>
      </w:r>
      <w:r w:rsidRPr="001C7410">
        <w:rPr>
          <w:spacing w:val="-2"/>
          <w:lang w:val="lt-LT"/>
        </w:rPr>
        <w:t xml:space="preserve"> </w:t>
      </w:r>
      <w:r w:rsidRPr="001C7410">
        <w:rPr>
          <w:lang w:val="lt-LT"/>
        </w:rPr>
        <w:t>leidimą</w:t>
      </w:r>
      <w:r w:rsidRPr="001C7410">
        <w:rPr>
          <w:spacing w:val="-2"/>
          <w:lang w:val="lt-LT"/>
        </w:rPr>
        <w:t xml:space="preserve"> </w:t>
      </w:r>
      <w:r w:rsidRPr="001C7410">
        <w:rPr>
          <w:lang w:val="lt-LT"/>
        </w:rPr>
        <w:t>nuolatiniu</w:t>
      </w:r>
      <w:r w:rsidRPr="001C7410">
        <w:rPr>
          <w:spacing w:val="-2"/>
          <w:lang w:val="lt-LT"/>
        </w:rPr>
        <w:t xml:space="preserve"> </w:t>
      </w:r>
      <w:r w:rsidRPr="001C7410">
        <w:rPr>
          <w:lang w:val="lt-LT"/>
        </w:rPr>
        <w:t>centrinės</w:t>
      </w:r>
      <w:r w:rsidRPr="001C7410">
        <w:rPr>
          <w:spacing w:val="-2"/>
          <w:lang w:val="lt-LT"/>
        </w:rPr>
        <w:t xml:space="preserve"> </w:t>
      </w:r>
      <w:r w:rsidRPr="001C7410">
        <w:rPr>
          <w:lang w:val="lt-LT"/>
        </w:rPr>
        <w:t>venos</w:t>
      </w:r>
      <w:r w:rsidRPr="001C7410">
        <w:rPr>
          <w:spacing w:val="-2"/>
          <w:lang w:val="lt-LT"/>
        </w:rPr>
        <w:t xml:space="preserve"> </w:t>
      </w:r>
      <w:r w:rsidRPr="001C7410">
        <w:rPr>
          <w:lang w:val="lt-LT"/>
        </w:rPr>
        <w:t>prieigos</w:t>
      </w:r>
      <w:r w:rsidRPr="001C7410">
        <w:rPr>
          <w:spacing w:val="-2"/>
          <w:lang w:val="lt-LT"/>
        </w:rPr>
        <w:t xml:space="preserve"> </w:t>
      </w:r>
      <w:r w:rsidRPr="001C7410">
        <w:rPr>
          <w:lang w:val="lt-LT"/>
        </w:rPr>
        <w:t>įrenginiu),</w:t>
      </w:r>
      <w:r w:rsidRPr="001C7410">
        <w:rPr>
          <w:spacing w:val="-2"/>
          <w:lang w:val="lt-LT"/>
        </w:rPr>
        <w:t xml:space="preserve"> </w:t>
      </w:r>
      <w:r w:rsidRPr="001C7410">
        <w:rPr>
          <w:lang w:val="lt-LT"/>
        </w:rPr>
        <w:t>atsitiktinių</w:t>
      </w:r>
      <w:r w:rsidRPr="001C7410">
        <w:rPr>
          <w:spacing w:val="-2"/>
          <w:lang w:val="lt-LT"/>
        </w:rPr>
        <w:t xml:space="preserve"> </w:t>
      </w:r>
      <w:r w:rsidRPr="001C7410">
        <w:rPr>
          <w:lang w:val="lt-LT"/>
        </w:rPr>
        <w:t>imčių</w:t>
      </w:r>
      <w:r w:rsidRPr="001C7410">
        <w:rPr>
          <w:spacing w:val="-2"/>
          <w:lang w:val="lt-LT"/>
        </w:rPr>
        <w:t xml:space="preserve"> </w:t>
      </w:r>
      <w:r w:rsidRPr="001C7410">
        <w:rPr>
          <w:lang w:val="lt-LT"/>
        </w:rPr>
        <w:t>būdu,</w:t>
      </w:r>
      <w:r w:rsidRPr="001C7410">
        <w:rPr>
          <w:spacing w:val="-2"/>
          <w:lang w:val="lt-LT"/>
        </w:rPr>
        <w:t xml:space="preserve"> </w:t>
      </w:r>
      <w:r w:rsidRPr="001C7410">
        <w:rPr>
          <w:lang w:val="lt-LT"/>
        </w:rPr>
        <w:t>santykiu 1:1, suskirstyti į atvirojo gydymo trombozės profilaktikai grupes: apiksabano arba standartinės priežiūros (neskiriant sisteminių antikoaguliantų). Apiksabanas vartotas pagal kūno masę nustatomos fiksuotos dozės režimu, kurį taikant susidaro ekspozicija, panaši į susidarančią suaugusiesiems, vartojantiems</w:t>
      </w:r>
      <w:r w:rsidRPr="001C7410">
        <w:rPr>
          <w:spacing w:val="-2"/>
          <w:lang w:val="lt-LT"/>
        </w:rPr>
        <w:t xml:space="preserve"> </w:t>
      </w:r>
      <w:r w:rsidRPr="001C7410">
        <w:rPr>
          <w:lang w:val="lt-LT"/>
        </w:rPr>
        <w:t>po</w:t>
      </w:r>
      <w:r w:rsidRPr="001C7410">
        <w:rPr>
          <w:spacing w:val="-2"/>
          <w:lang w:val="lt-LT"/>
        </w:rPr>
        <w:t xml:space="preserve"> </w:t>
      </w:r>
      <w:r w:rsidRPr="001C7410">
        <w:rPr>
          <w:lang w:val="lt-LT"/>
        </w:rPr>
        <w:t>2,5</w:t>
      </w:r>
      <w:r w:rsidRPr="001C7410">
        <w:rPr>
          <w:spacing w:val="-2"/>
          <w:lang w:val="lt-LT"/>
        </w:rPr>
        <w:t> mg</w:t>
      </w:r>
      <w:r w:rsidRPr="001C7410">
        <w:rPr>
          <w:spacing w:val="-3"/>
          <w:lang w:val="lt-LT"/>
        </w:rPr>
        <w:t xml:space="preserve"> </w:t>
      </w:r>
      <w:r w:rsidRPr="001C7410">
        <w:rPr>
          <w:lang w:val="lt-LT"/>
        </w:rPr>
        <w:t>du</w:t>
      </w:r>
      <w:r w:rsidRPr="001C7410">
        <w:rPr>
          <w:spacing w:val="-3"/>
          <w:lang w:val="lt-LT"/>
        </w:rPr>
        <w:t xml:space="preserve"> </w:t>
      </w:r>
      <w:r w:rsidRPr="001C7410">
        <w:rPr>
          <w:lang w:val="lt-LT"/>
        </w:rPr>
        <w:t>kartus</w:t>
      </w:r>
      <w:r w:rsidRPr="001C7410">
        <w:rPr>
          <w:spacing w:val="-2"/>
          <w:lang w:val="lt-LT"/>
        </w:rPr>
        <w:t xml:space="preserve"> </w:t>
      </w:r>
      <w:r w:rsidRPr="001C7410">
        <w:rPr>
          <w:lang w:val="lt-LT"/>
        </w:rPr>
        <w:t>per</w:t>
      </w:r>
      <w:r w:rsidRPr="001C7410">
        <w:rPr>
          <w:spacing w:val="-3"/>
          <w:lang w:val="lt-LT"/>
        </w:rPr>
        <w:t xml:space="preserve"> </w:t>
      </w:r>
      <w:r w:rsidRPr="001C7410">
        <w:rPr>
          <w:lang w:val="lt-LT"/>
        </w:rPr>
        <w:t>parą</w:t>
      </w:r>
      <w:r w:rsidRPr="001C7410">
        <w:rPr>
          <w:spacing w:val="-3"/>
          <w:lang w:val="lt-LT"/>
        </w:rPr>
        <w:t xml:space="preserve"> </w:t>
      </w:r>
      <w:r w:rsidRPr="001C7410">
        <w:rPr>
          <w:lang w:val="lt-LT"/>
        </w:rPr>
        <w:t>(žr.</w:t>
      </w:r>
      <w:r w:rsidRPr="001C7410">
        <w:rPr>
          <w:spacing w:val="-3"/>
          <w:lang w:val="lt-LT"/>
        </w:rPr>
        <w:t xml:space="preserve"> </w:t>
      </w:r>
      <w:r w:rsidRPr="001C7410">
        <w:rPr>
          <w:lang w:val="lt-LT"/>
        </w:rPr>
        <w:t>1</w:t>
      </w:r>
      <w:r w:rsidR="00A07886" w:rsidRPr="001C7410">
        <w:rPr>
          <w:lang w:val="lt-LT"/>
        </w:rPr>
        <w:t>3</w:t>
      </w:r>
      <w:r w:rsidRPr="001C7410">
        <w:rPr>
          <w:spacing w:val="-4"/>
          <w:lang w:val="lt-LT"/>
        </w:rPr>
        <w:t> </w:t>
      </w:r>
      <w:r w:rsidRPr="001C7410">
        <w:rPr>
          <w:lang w:val="lt-LT"/>
        </w:rPr>
        <w:t>lentelę).</w:t>
      </w:r>
      <w:r w:rsidRPr="001C7410">
        <w:rPr>
          <w:spacing w:val="-3"/>
          <w:lang w:val="lt-LT"/>
        </w:rPr>
        <w:t xml:space="preserve"> </w:t>
      </w:r>
      <w:r w:rsidRPr="001C7410">
        <w:rPr>
          <w:lang w:val="lt-LT"/>
        </w:rPr>
        <w:t>Apiksabano</w:t>
      </w:r>
      <w:r w:rsidRPr="001C7410">
        <w:rPr>
          <w:spacing w:val="-3"/>
          <w:lang w:val="lt-LT"/>
        </w:rPr>
        <w:t xml:space="preserve"> </w:t>
      </w:r>
      <w:r w:rsidRPr="001C7410">
        <w:rPr>
          <w:lang w:val="lt-LT"/>
        </w:rPr>
        <w:t>skirta</w:t>
      </w:r>
      <w:r w:rsidRPr="001C7410">
        <w:rPr>
          <w:spacing w:val="-3"/>
          <w:lang w:val="lt-LT"/>
        </w:rPr>
        <w:t xml:space="preserve"> </w:t>
      </w:r>
      <w:r w:rsidRPr="001C7410">
        <w:rPr>
          <w:lang w:val="lt-LT"/>
        </w:rPr>
        <w:t>2,5 mg</w:t>
      </w:r>
      <w:r w:rsidRPr="001C7410">
        <w:rPr>
          <w:spacing w:val="-3"/>
          <w:lang w:val="lt-LT"/>
        </w:rPr>
        <w:t xml:space="preserve"> </w:t>
      </w:r>
      <w:r w:rsidRPr="001C7410">
        <w:rPr>
          <w:lang w:val="lt-LT"/>
        </w:rPr>
        <w:t>tablečių,</w:t>
      </w:r>
      <w:r w:rsidRPr="001C7410">
        <w:rPr>
          <w:spacing w:val="-3"/>
          <w:lang w:val="lt-LT"/>
        </w:rPr>
        <w:t xml:space="preserve"> </w:t>
      </w:r>
      <w:r w:rsidRPr="001C7410">
        <w:rPr>
          <w:lang w:val="lt-LT"/>
        </w:rPr>
        <w:t>0,5</w:t>
      </w:r>
      <w:r w:rsidRPr="001C7410">
        <w:rPr>
          <w:spacing w:val="-2"/>
          <w:lang w:val="lt-LT"/>
        </w:rPr>
        <w:t> mg</w:t>
      </w:r>
      <w:r w:rsidRPr="001C7410">
        <w:rPr>
          <w:lang w:val="lt-LT"/>
        </w:rPr>
        <w:t xml:space="preserve"> tablečių arba 0,4 mg/ml geriamojo tirpalo formomis. Ekspozicijos trukmės mediana apiksabano grupėje buvo 25 paros.</w:t>
      </w:r>
    </w:p>
    <w:p w14:paraId="02197B14" w14:textId="77777777" w:rsidR="00AA6C58" w:rsidRPr="001C7410" w:rsidRDefault="00AA6C58" w:rsidP="00AA6C58">
      <w:pPr>
        <w:pStyle w:val="Pagrindinistekstas"/>
        <w:rPr>
          <w:lang w:val="lt-LT"/>
        </w:rPr>
      </w:pPr>
    </w:p>
    <w:p w14:paraId="269359E0" w14:textId="40AC37F0" w:rsidR="00AA6C58" w:rsidRPr="001C7410" w:rsidRDefault="00AA6C58" w:rsidP="00D7604E">
      <w:pPr>
        <w:pStyle w:val="Antrat2"/>
        <w:rPr>
          <w:lang w:val="lt-LT"/>
        </w:rPr>
      </w:pPr>
      <w:r w:rsidRPr="001C7410">
        <w:rPr>
          <w:lang w:val="lt-LT"/>
        </w:rPr>
        <w:t>1</w:t>
      </w:r>
      <w:r w:rsidR="00A07886" w:rsidRPr="001C7410">
        <w:rPr>
          <w:lang w:val="lt-LT"/>
        </w:rPr>
        <w:t>3</w:t>
      </w:r>
      <w:r w:rsidRPr="001C7410">
        <w:rPr>
          <w:lang w:val="lt-LT"/>
        </w:rPr>
        <w:t> lentelė.</w:t>
      </w:r>
      <w:r w:rsidRPr="001C7410">
        <w:rPr>
          <w:spacing w:val="-8"/>
          <w:lang w:val="lt-LT"/>
        </w:rPr>
        <w:t xml:space="preserve"> </w:t>
      </w:r>
      <w:r w:rsidRPr="001C7410">
        <w:rPr>
          <w:lang w:val="lt-LT"/>
        </w:rPr>
        <w:t>Apiksabano</w:t>
      </w:r>
      <w:r w:rsidRPr="001C7410">
        <w:rPr>
          <w:spacing w:val="-7"/>
          <w:lang w:val="lt-LT"/>
        </w:rPr>
        <w:t xml:space="preserve"> </w:t>
      </w:r>
      <w:r w:rsidRPr="001C7410">
        <w:rPr>
          <w:lang w:val="lt-LT"/>
        </w:rPr>
        <w:t>dozavimas</w:t>
      </w:r>
      <w:r w:rsidRPr="001C7410">
        <w:rPr>
          <w:spacing w:val="-8"/>
          <w:lang w:val="lt-LT"/>
        </w:rPr>
        <w:t xml:space="preserve"> </w:t>
      </w:r>
      <w:r w:rsidRPr="001C7410">
        <w:rPr>
          <w:lang w:val="lt-LT"/>
        </w:rPr>
        <w:t>PREVAPIX-ALL</w:t>
      </w:r>
      <w:r w:rsidRPr="001C7410">
        <w:rPr>
          <w:spacing w:val="-7"/>
          <w:lang w:val="lt-LT"/>
        </w:rPr>
        <w:t xml:space="preserve"> </w:t>
      </w:r>
      <w:r w:rsidRPr="001C7410">
        <w:rPr>
          <w:lang w:val="lt-LT"/>
        </w:rPr>
        <w:t>tyrimo</w:t>
      </w:r>
      <w:r w:rsidRPr="001C7410">
        <w:rPr>
          <w:spacing w:val="-7"/>
          <w:lang w:val="lt-LT"/>
        </w:rPr>
        <w:t xml:space="preserve"> </w:t>
      </w:r>
      <w:r w:rsidRPr="001C7410">
        <w:rPr>
          <w:spacing w:val="-4"/>
          <w:lang w:val="lt-LT"/>
        </w:rPr>
        <w:t>metu</w:t>
      </w:r>
    </w:p>
    <w:tbl>
      <w:tblPr>
        <w:tblW w:w="0" w:type="auto"/>
        <w:tblInd w:w="2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46"/>
        <w:gridCol w:w="3333"/>
      </w:tblGrid>
      <w:tr w:rsidR="00AA6C58" w:rsidRPr="001C7410" w14:paraId="5C2A2764" w14:textId="77777777" w:rsidTr="004E1609">
        <w:trPr>
          <w:trHeight w:val="371"/>
        </w:trPr>
        <w:tc>
          <w:tcPr>
            <w:tcW w:w="3146" w:type="dxa"/>
          </w:tcPr>
          <w:p w14:paraId="7DEBB546" w14:textId="77777777" w:rsidR="00AA6C58" w:rsidRPr="001C7410" w:rsidRDefault="00AA6C58" w:rsidP="00D7604E">
            <w:pPr>
              <w:pStyle w:val="TableParagraph"/>
              <w:ind w:left="11"/>
              <w:rPr>
                <w:b/>
                <w:lang w:val="lt-LT"/>
              </w:rPr>
            </w:pPr>
            <w:r w:rsidRPr="001C7410">
              <w:rPr>
                <w:b/>
                <w:lang w:val="lt-LT"/>
              </w:rPr>
              <w:t>Kūno</w:t>
            </w:r>
            <w:r w:rsidRPr="001C7410">
              <w:rPr>
                <w:b/>
                <w:spacing w:val="-5"/>
                <w:lang w:val="lt-LT"/>
              </w:rPr>
              <w:t xml:space="preserve"> </w:t>
            </w:r>
            <w:r w:rsidRPr="001C7410">
              <w:rPr>
                <w:b/>
                <w:lang w:val="lt-LT"/>
              </w:rPr>
              <w:t>masės</w:t>
            </w:r>
            <w:r w:rsidRPr="001C7410">
              <w:rPr>
                <w:b/>
                <w:spacing w:val="-4"/>
                <w:lang w:val="lt-LT"/>
              </w:rPr>
              <w:t xml:space="preserve"> </w:t>
            </w:r>
            <w:r w:rsidRPr="001C7410">
              <w:rPr>
                <w:b/>
                <w:spacing w:val="-2"/>
                <w:lang w:val="lt-LT"/>
              </w:rPr>
              <w:t>diapazonas</w:t>
            </w:r>
          </w:p>
        </w:tc>
        <w:tc>
          <w:tcPr>
            <w:tcW w:w="3333" w:type="dxa"/>
          </w:tcPr>
          <w:p w14:paraId="56963989" w14:textId="77777777" w:rsidR="00AA6C58" w:rsidRPr="001C7410" w:rsidRDefault="00AA6C58" w:rsidP="00D7604E">
            <w:pPr>
              <w:pStyle w:val="TableParagraph"/>
              <w:ind w:left="12"/>
              <w:rPr>
                <w:b/>
                <w:lang w:val="lt-LT"/>
              </w:rPr>
            </w:pPr>
            <w:r w:rsidRPr="001C7410">
              <w:rPr>
                <w:b/>
                <w:lang w:val="lt-LT"/>
              </w:rPr>
              <w:t>Dozavimo</w:t>
            </w:r>
            <w:r w:rsidRPr="001C7410">
              <w:rPr>
                <w:b/>
                <w:spacing w:val="-8"/>
                <w:lang w:val="lt-LT"/>
              </w:rPr>
              <w:t xml:space="preserve"> </w:t>
            </w:r>
            <w:r w:rsidRPr="001C7410">
              <w:rPr>
                <w:b/>
                <w:spacing w:val="-2"/>
                <w:lang w:val="lt-LT"/>
              </w:rPr>
              <w:t>planas</w:t>
            </w:r>
          </w:p>
        </w:tc>
      </w:tr>
      <w:tr w:rsidR="00AA6C58" w:rsidRPr="001C7410" w14:paraId="5A03BA11" w14:textId="77777777" w:rsidTr="004E1609">
        <w:trPr>
          <w:trHeight w:val="374"/>
        </w:trPr>
        <w:tc>
          <w:tcPr>
            <w:tcW w:w="3146" w:type="dxa"/>
          </w:tcPr>
          <w:p w14:paraId="58361360" w14:textId="77777777" w:rsidR="00AA6C58" w:rsidRPr="001C7410" w:rsidRDefault="00AA6C58" w:rsidP="00D7604E">
            <w:pPr>
              <w:pStyle w:val="TableParagraph"/>
              <w:ind w:left="11"/>
              <w:rPr>
                <w:lang w:val="lt-LT"/>
              </w:rPr>
            </w:pPr>
            <w:r w:rsidRPr="001C7410">
              <w:rPr>
                <w:lang w:val="lt-LT"/>
              </w:rPr>
              <w:t>nuo</w:t>
            </w:r>
            <w:r w:rsidRPr="001C7410">
              <w:rPr>
                <w:spacing w:val="-1"/>
                <w:lang w:val="lt-LT"/>
              </w:rPr>
              <w:t xml:space="preserve"> </w:t>
            </w:r>
            <w:r w:rsidRPr="001C7410">
              <w:rPr>
                <w:lang w:val="lt-LT"/>
              </w:rPr>
              <w:t>6 iki</w:t>
            </w:r>
            <w:r w:rsidRPr="001C7410">
              <w:rPr>
                <w:spacing w:val="-1"/>
                <w:lang w:val="lt-LT"/>
              </w:rPr>
              <w:t xml:space="preserve"> &lt; </w:t>
            </w:r>
            <w:r w:rsidRPr="001C7410">
              <w:rPr>
                <w:lang w:val="lt-LT"/>
              </w:rPr>
              <w:t>10,5 </w:t>
            </w:r>
            <w:r w:rsidRPr="001C7410">
              <w:rPr>
                <w:spacing w:val="-5"/>
                <w:lang w:val="lt-LT"/>
              </w:rPr>
              <w:t>kg</w:t>
            </w:r>
          </w:p>
        </w:tc>
        <w:tc>
          <w:tcPr>
            <w:tcW w:w="3333" w:type="dxa"/>
          </w:tcPr>
          <w:p w14:paraId="2D9220DE" w14:textId="77777777" w:rsidR="00AA6C58" w:rsidRPr="001C7410" w:rsidRDefault="00AA6C58" w:rsidP="00D7604E">
            <w:pPr>
              <w:pStyle w:val="TableParagraph"/>
              <w:ind w:left="12"/>
              <w:rPr>
                <w:lang w:val="lt-LT"/>
              </w:rPr>
            </w:pPr>
            <w:r w:rsidRPr="001C7410">
              <w:rPr>
                <w:lang w:val="lt-LT"/>
              </w:rPr>
              <w:t>Po</w:t>
            </w:r>
            <w:r w:rsidRPr="001C7410">
              <w:rPr>
                <w:spacing w:val="-2"/>
                <w:lang w:val="lt-LT"/>
              </w:rPr>
              <w:t xml:space="preserve"> </w:t>
            </w:r>
            <w:r w:rsidRPr="001C7410">
              <w:rPr>
                <w:lang w:val="lt-LT"/>
              </w:rPr>
              <w:t>0,5</w:t>
            </w:r>
            <w:r w:rsidRPr="001C7410">
              <w:rPr>
                <w:spacing w:val="-3"/>
                <w:lang w:val="lt-LT"/>
              </w:rPr>
              <w:t xml:space="preserve"> mg </w:t>
            </w:r>
            <w:r w:rsidRPr="001C7410">
              <w:rPr>
                <w:lang w:val="lt-LT"/>
              </w:rPr>
              <w:t>du</w:t>
            </w:r>
            <w:r w:rsidRPr="001C7410">
              <w:rPr>
                <w:spacing w:val="-2"/>
                <w:lang w:val="lt-LT"/>
              </w:rPr>
              <w:t xml:space="preserve"> </w:t>
            </w:r>
            <w:r w:rsidRPr="001C7410">
              <w:rPr>
                <w:lang w:val="lt-LT"/>
              </w:rPr>
              <w:t>kartus</w:t>
            </w:r>
            <w:r w:rsidRPr="001C7410">
              <w:rPr>
                <w:spacing w:val="-3"/>
                <w:lang w:val="lt-LT"/>
              </w:rPr>
              <w:t xml:space="preserve"> </w:t>
            </w:r>
            <w:r w:rsidRPr="001C7410">
              <w:rPr>
                <w:lang w:val="lt-LT"/>
              </w:rPr>
              <w:t>per</w:t>
            </w:r>
            <w:r w:rsidRPr="001C7410">
              <w:rPr>
                <w:spacing w:val="-2"/>
                <w:lang w:val="lt-LT"/>
              </w:rPr>
              <w:t xml:space="preserve"> </w:t>
            </w:r>
            <w:r w:rsidRPr="001C7410">
              <w:rPr>
                <w:spacing w:val="-4"/>
                <w:lang w:val="lt-LT"/>
              </w:rPr>
              <w:t>parą</w:t>
            </w:r>
          </w:p>
        </w:tc>
      </w:tr>
      <w:tr w:rsidR="00AA6C58" w:rsidRPr="001C7410" w14:paraId="1F822015" w14:textId="77777777" w:rsidTr="004E1609">
        <w:trPr>
          <w:trHeight w:val="371"/>
        </w:trPr>
        <w:tc>
          <w:tcPr>
            <w:tcW w:w="3146" w:type="dxa"/>
          </w:tcPr>
          <w:p w14:paraId="5C05FAB6" w14:textId="77777777" w:rsidR="00AA6C58" w:rsidRPr="001C7410" w:rsidRDefault="00AA6C58" w:rsidP="00D7604E">
            <w:pPr>
              <w:pStyle w:val="TableParagraph"/>
              <w:ind w:left="11"/>
              <w:rPr>
                <w:lang w:val="lt-LT"/>
              </w:rPr>
            </w:pPr>
            <w:r w:rsidRPr="001C7410">
              <w:rPr>
                <w:lang w:val="lt-LT"/>
              </w:rPr>
              <w:t>nuo</w:t>
            </w:r>
            <w:r w:rsidRPr="001C7410">
              <w:rPr>
                <w:spacing w:val="-3"/>
                <w:lang w:val="lt-LT"/>
              </w:rPr>
              <w:t xml:space="preserve"> </w:t>
            </w:r>
            <w:r w:rsidRPr="001C7410">
              <w:rPr>
                <w:lang w:val="lt-LT"/>
              </w:rPr>
              <w:t>10,5</w:t>
            </w:r>
            <w:r w:rsidRPr="001C7410">
              <w:rPr>
                <w:spacing w:val="-2"/>
                <w:lang w:val="lt-LT"/>
              </w:rPr>
              <w:t xml:space="preserve"> </w:t>
            </w:r>
            <w:r w:rsidRPr="001C7410">
              <w:rPr>
                <w:lang w:val="lt-LT"/>
              </w:rPr>
              <w:t>iki</w:t>
            </w:r>
            <w:r w:rsidRPr="001C7410">
              <w:rPr>
                <w:spacing w:val="-3"/>
                <w:lang w:val="lt-LT"/>
              </w:rPr>
              <w:t xml:space="preserve"> &lt; </w:t>
            </w:r>
            <w:r w:rsidRPr="001C7410">
              <w:rPr>
                <w:lang w:val="lt-LT"/>
              </w:rPr>
              <w:t>18</w:t>
            </w:r>
            <w:r w:rsidRPr="001C7410">
              <w:rPr>
                <w:spacing w:val="-3"/>
                <w:lang w:val="lt-LT"/>
              </w:rPr>
              <w:t> </w:t>
            </w:r>
            <w:r w:rsidRPr="001C7410">
              <w:rPr>
                <w:spacing w:val="-5"/>
                <w:lang w:val="lt-LT"/>
              </w:rPr>
              <w:t>kg</w:t>
            </w:r>
          </w:p>
        </w:tc>
        <w:tc>
          <w:tcPr>
            <w:tcW w:w="3333" w:type="dxa"/>
          </w:tcPr>
          <w:p w14:paraId="6C6FFE78" w14:textId="77777777" w:rsidR="00AA6C58" w:rsidRPr="001C7410" w:rsidRDefault="00AA6C58" w:rsidP="00D7604E">
            <w:pPr>
              <w:pStyle w:val="TableParagraph"/>
              <w:ind w:left="12"/>
              <w:rPr>
                <w:lang w:val="lt-LT"/>
              </w:rPr>
            </w:pPr>
            <w:r w:rsidRPr="001C7410">
              <w:rPr>
                <w:lang w:val="lt-LT"/>
              </w:rPr>
              <w:t>Po</w:t>
            </w:r>
            <w:r w:rsidRPr="001C7410">
              <w:rPr>
                <w:spacing w:val="-2"/>
                <w:lang w:val="lt-LT"/>
              </w:rPr>
              <w:t xml:space="preserve"> </w:t>
            </w:r>
            <w:r w:rsidRPr="001C7410">
              <w:rPr>
                <w:lang w:val="lt-LT"/>
              </w:rPr>
              <w:t>1</w:t>
            </w:r>
            <w:r w:rsidRPr="001C7410">
              <w:rPr>
                <w:spacing w:val="-3"/>
                <w:lang w:val="lt-LT"/>
              </w:rPr>
              <w:t xml:space="preserve"> mg </w:t>
            </w:r>
            <w:r w:rsidRPr="001C7410">
              <w:rPr>
                <w:lang w:val="lt-LT"/>
              </w:rPr>
              <w:t>du</w:t>
            </w:r>
            <w:r w:rsidRPr="001C7410">
              <w:rPr>
                <w:spacing w:val="-2"/>
                <w:lang w:val="lt-LT"/>
              </w:rPr>
              <w:t xml:space="preserve"> </w:t>
            </w:r>
            <w:r w:rsidRPr="001C7410">
              <w:rPr>
                <w:lang w:val="lt-LT"/>
              </w:rPr>
              <w:t>kartus</w:t>
            </w:r>
            <w:r w:rsidRPr="001C7410">
              <w:rPr>
                <w:spacing w:val="-3"/>
                <w:lang w:val="lt-LT"/>
              </w:rPr>
              <w:t xml:space="preserve"> </w:t>
            </w:r>
            <w:r w:rsidRPr="001C7410">
              <w:rPr>
                <w:lang w:val="lt-LT"/>
              </w:rPr>
              <w:t>per</w:t>
            </w:r>
            <w:r w:rsidRPr="001C7410">
              <w:rPr>
                <w:spacing w:val="-2"/>
                <w:lang w:val="lt-LT"/>
              </w:rPr>
              <w:t xml:space="preserve"> </w:t>
            </w:r>
            <w:r w:rsidRPr="001C7410">
              <w:rPr>
                <w:spacing w:val="-4"/>
                <w:lang w:val="lt-LT"/>
              </w:rPr>
              <w:t>parą</w:t>
            </w:r>
          </w:p>
        </w:tc>
      </w:tr>
      <w:tr w:rsidR="00AA6C58" w:rsidRPr="001C7410" w14:paraId="2465533B" w14:textId="77777777" w:rsidTr="004E1609">
        <w:trPr>
          <w:trHeight w:val="374"/>
        </w:trPr>
        <w:tc>
          <w:tcPr>
            <w:tcW w:w="3146" w:type="dxa"/>
          </w:tcPr>
          <w:p w14:paraId="5E157B0D" w14:textId="77777777" w:rsidR="00AA6C58" w:rsidRPr="001C7410" w:rsidRDefault="00AA6C58" w:rsidP="00D7604E">
            <w:pPr>
              <w:pStyle w:val="TableParagraph"/>
              <w:ind w:left="11"/>
              <w:rPr>
                <w:lang w:val="lt-LT"/>
              </w:rPr>
            </w:pPr>
            <w:r w:rsidRPr="001C7410">
              <w:rPr>
                <w:lang w:val="lt-LT"/>
              </w:rPr>
              <w:t>nuo</w:t>
            </w:r>
            <w:r w:rsidRPr="001C7410">
              <w:rPr>
                <w:spacing w:val="-4"/>
                <w:lang w:val="lt-LT"/>
              </w:rPr>
              <w:t xml:space="preserve"> </w:t>
            </w:r>
            <w:r w:rsidRPr="001C7410">
              <w:rPr>
                <w:lang w:val="lt-LT"/>
              </w:rPr>
              <w:t>18</w:t>
            </w:r>
            <w:r w:rsidRPr="001C7410">
              <w:rPr>
                <w:spacing w:val="-2"/>
                <w:lang w:val="lt-LT"/>
              </w:rPr>
              <w:t xml:space="preserve"> </w:t>
            </w:r>
            <w:r w:rsidRPr="001C7410">
              <w:rPr>
                <w:lang w:val="lt-LT"/>
              </w:rPr>
              <w:t>iki</w:t>
            </w:r>
            <w:r w:rsidRPr="001C7410">
              <w:rPr>
                <w:spacing w:val="-2"/>
                <w:lang w:val="lt-LT"/>
              </w:rPr>
              <w:t xml:space="preserve"> &lt; </w:t>
            </w:r>
            <w:r w:rsidRPr="001C7410">
              <w:rPr>
                <w:lang w:val="lt-LT"/>
              </w:rPr>
              <w:t>25</w:t>
            </w:r>
            <w:r w:rsidRPr="001C7410">
              <w:rPr>
                <w:spacing w:val="-3"/>
                <w:lang w:val="lt-LT"/>
              </w:rPr>
              <w:t> </w:t>
            </w:r>
            <w:r w:rsidRPr="001C7410">
              <w:rPr>
                <w:spacing w:val="-5"/>
                <w:lang w:val="lt-LT"/>
              </w:rPr>
              <w:t>kg</w:t>
            </w:r>
          </w:p>
        </w:tc>
        <w:tc>
          <w:tcPr>
            <w:tcW w:w="3333" w:type="dxa"/>
          </w:tcPr>
          <w:p w14:paraId="791E8F1D" w14:textId="77777777" w:rsidR="00AA6C58" w:rsidRPr="001C7410" w:rsidRDefault="00AA6C58" w:rsidP="00D7604E">
            <w:pPr>
              <w:pStyle w:val="TableParagraph"/>
              <w:ind w:left="12"/>
              <w:rPr>
                <w:lang w:val="lt-LT"/>
              </w:rPr>
            </w:pPr>
            <w:r w:rsidRPr="001C7410">
              <w:rPr>
                <w:lang w:val="lt-LT"/>
              </w:rPr>
              <w:t>Po</w:t>
            </w:r>
            <w:r w:rsidRPr="001C7410">
              <w:rPr>
                <w:spacing w:val="-3"/>
                <w:lang w:val="lt-LT"/>
              </w:rPr>
              <w:t xml:space="preserve"> </w:t>
            </w:r>
            <w:r w:rsidRPr="001C7410">
              <w:rPr>
                <w:lang w:val="lt-LT"/>
              </w:rPr>
              <w:t>1,5</w:t>
            </w:r>
            <w:r w:rsidRPr="001C7410">
              <w:rPr>
                <w:spacing w:val="-3"/>
                <w:lang w:val="lt-LT"/>
              </w:rPr>
              <w:t> mg</w:t>
            </w:r>
            <w:r w:rsidRPr="001C7410">
              <w:rPr>
                <w:spacing w:val="-4"/>
                <w:lang w:val="lt-LT"/>
              </w:rPr>
              <w:t xml:space="preserve"> </w:t>
            </w:r>
            <w:r w:rsidRPr="001C7410">
              <w:rPr>
                <w:lang w:val="lt-LT"/>
              </w:rPr>
              <w:t>du</w:t>
            </w:r>
            <w:r w:rsidRPr="001C7410">
              <w:rPr>
                <w:spacing w:val="-2"/>
                <w:lang w:val="lt-LT"/>
              </w:rPr>
              <w:t xml:space="preserve"> </w:t>
            </w:r>
            <w:r w:rsidRPr="001C7410">
              <w:rPr>
                <w:lang w:val="lt-LT"/>
              </w:rPr>
              <w:t>kartus</w:t>
            </w:r>
            <w:r w:rsidRPr="001C7410">
              <w:rPr>
                <w:spacing w:val="-3"/>
                <w:lang w:val="lt-LT"/>
              </w:rPr>
              <w:t xml:space="preserve"> </w:t>
            </w:r>
            <w:r w:rsidRPr="001C7410">
              <w:rPr>
                <w:lang w:val="lt-LT"/>
              </w:rPr>
              <w:t>per</w:t>
            </w:r>
            <w:r w:rsidRPr="001C7410">
              <w:rPr>
                <w:spacing w:val="-2"/>
                <w:lang w:val="lt-LT"/>
              </w:rPr>
              <w:t xml:space="preserve"> </w:t>
            </w:r>
            <w:r w:rsidRPr="001C7410">
              <w:rPr>
                <w:spacing w:val="-4"/>
                <w:lang w:val="lt-LT"/>
              </w:rPr>
              <w:t>parą</w:t>
            </w:r>
          </w:p>
        </w:tc>
      </w:tr>
      <w:tr w:rsidR="00AA6C58" w:rsidRPr="001C7410" w14:paraId="30301C76" w14:textId="77777777" w:rsidTr="004E1609">
        <w:trPr>
          <w:trHeight w:val="373"/>
        </w:trPr>
        <w:tc>
          <w:tcPr>
            <w:tcW w:w="3146" w:type="dxa"/>
          </w:tcPr>
          <w:p w14:paraId="5E36D679" w14:textId="77777777" w:rsidR="00AA6C58" w:rsidRPr="001C7410" w:rsidRDefault="00AA6C58" w:rsidP="00D7604E">
            <w:pPr>
              <w:pStyle w:val="TableParagraph"/>
              <w:ind w:left="11"/>
              <w:rPr>
                <w:lang w:val="lt-LT"/>
              </w:rPr>
            </w:pPr>
            <w:r w:rsidRPr="001C7410">
              <w:rPr>
                <w:lang w:val="lt-LT"/>
              </w:rPr>
              <w:t>nuo</w:t>
            </w:r>
            <w:r w:rsidRPr="001C7410">
              <w:rPr>
                <w:spacing w:val="-4"/>
                <w:lang w:val="lt-LT"/>
              </w:rPr>
              <w:t xml:space="preserve"> </w:t>
            </w:r>
            <w:r w:rsidRPr="001C7410">
              <w:rPr>
                <w:lang w:val="lt-LT"/>
              </w:rPr>
              <w:t>25</w:t>
            </w:r>
            <w:r w:rsidRPr="001C7410">
              <w:rPr>
                <w:spacing w:val="-2"/>
                <w:lang w:val="lt-LT"/>
              </w:rPr>
              <w:t xml:space="preserve"> </w:t>
            </w:r>
            <w:r w:rsidRPr="001C7410">
              <w:rPr>
                <w:lang w:val="lt-LT"/>
              </w:rPr>
              <w:t>iki</w:t>
            </w:r>
            <w:r w:rsidRPr="001C7410">
              <w:rPr>
                <w:spacing w:val="-2"/>
                <w:lang w:val="lt-LT"/>
              </w:rPr>
              <w:t xml:space="preserve"> &lt; </w:t>
            </w:r>
            <w:r w:rsidRPr="001C7410">
              <w:rPr>
                <w:lang w:val="lt-LT"/>
              </w:rPr>
              <w:t>35</w:t>
            </w:r>
            <w:r w:rsidRPr="001C7410">
              <w:rPr>
                <w:spacing w:val="-3"/>
                <w:lang w:val="lt-LT"/>
              </w:rPr>
              <w:t> </w:t>
            </w:r>
            <w:r w:rsidRPr="001C7410">
              <w:rPr>
                <w:spacing w:val="-5"/>
                <w:lang w:val="lt-LT"/>
              </w:rPr>
              <w:t>kg</w:t>
            </w:r>
          </w:p>
        </w:tc>
        <w:tc>
          <w:tcPr>
            <w:tcW w:w="3333" w:type="dxa"/>
          </w:tcPr>
          <w:p w14:paraId="78CECA34" w14:textId="77777777" w:rsidR="00AA6C58" w:rsidRPr="001C7410" w:rsidRDefault="00AA6C58" w:rsidP="00D7604E">
            <w:pPr>
              <w:pStyle w:val="TableParagraph"/>
              <w:ind w:left="12"/>
              <w:rPr>
                <w:lang w:val="lt-LT"/>
              </w:rPr>
            </w:pPr>
            <w:r w:rsidRPr="001C7410">
              <w:rPr>
                <w:lang w:val="lt-LT"/>
              </w:rPr>
              <w:t>Po</w:t>
            </w:r>
            <w:r w:rsidRPr="001C7410">
              <w:rPr>
                <w:spacing w:val="-2"/>
                <w:lang w:val="lt-LT"/>
              </w:rPr>
              <w:t xml:space="preserve"> </w:t>
            </w:r>
            <w:r w:rsidRPr="001C7410">
              <w:rPr>
                <w:lang w:val="lt-LT"/>
              </w:rPr>
              <w:t>2</w:t>
            </w:r>
            <w:r w:rsidRPr="001C7410">
              <w:rPr>
                <w:spacing w:val="-3"/>
                <w:lang w:val="lt-LT"/>
              </w:rPr>
              <w:t xml:space="preserve"> mg </w:t>
            </w:r>
            <w:r w:rsidRPr="001C7410">
              <w:rPr>
                <w:lang w:val="lt-LT"/>
              </w:rPr>
              <w:t>du</w:t>
            </w:r>
            <w:r w:rsidRPr="001C7410">
              <w:rPr>
                <w:spacing w:val="-2"/>
                <w:lang w:val="lt-LT"/>
              </w:rPr>
              <w:t xml:space="preserve"> </w:t>
            </w:r>
            <w:r w:rsidRPr="001C7410">
              <w:rPr>
                <w:lang w:val="lt-LT"/>
              </w:rPr>
              <w:t>kartus</w:t>
            </w:r>
            <w:r w:rsidRPr="001C7410">
              <w:rPr>
                <w:spacing w:val="-3"/>
                <w:lang w:val="lt-LT"/>
              </w:rPr>
              <w:t xml:space="preserve"> </w:t>
            </w:r>
            <w:r w:rsidRPr="001C7410">
              <w:rPr>
                <w:lang w:val="lt-LT"/>
              </w:rPr>
              <w:t>per</w:t>
            </w:r>
            <w:r w:rsidRPr="001C7410">
              <w:rPr>
                <w:spacing w:val="-2"/>
                <w:lang w:val="lt-LT"/>
              </w:rPr>
              <w:t xml:space="preserve"> </w:t>
            </w:r>
            <w:r w:rsidRPr="001C7410">
              <w:rPr>
                <w:spacing w:val="-4"/>
                <w:lang w:val="lt-LT"/>
              </w:rPr>
              <w:t>parą</w:t>
            </w:r>
          </w:p>
        </w:tc>
      </w:tr>
      <w:tr w:rsidR="00AA6C58" w:rsidRPr="001C7410" w14:paraId="4739B9F2" w14:textId="77777777" w:rsidTr="004E1609">
        <w:trPr>
          <w:trHeight w:val="371"/>
        </w:trPr>
        <w:tc>
          <w:tcPr>
            <w:tcW w:w="3146" w:type="dxa"/>
          </w:tcPr>
          <w:p w14:paraId="40C0A02D" w14:textId="77777777" w:rsidR="00AA6C58" w:rsidRPr="001C7410" w:rsidRDefault="00AA6C58" w:rsidP="00D7604E">
            <w:pPr>
              <w:pStyle w:val="TableParagraph"/>
              <w:ind w:left="11"/>
              <w:rPr>
                <w:lang w:val="lt-LT"/>
              </w:rPr>
            </w:pPr>
            <w:r w:rsidRPr="001C7410">
              <w:rPr>
                <w:lang w:val="lt-LT"/>
              </w:rPr>
              <w:t>≥</w:t>
            </w:r>
            <w:r w:rsidRPr="001C7410">
              <w:rPr>
                <w:spacing w:val="-3"/>
                <w:lang w:val="lt-LT"/>
              </w:rPr>
              <w:t> </w:t>
            </w:r>
            <w:r w:rsidRPr="001C7410">
              <w:rPr>
                <w:lang w:val="lt-LT"/>
              </w:rPr>
              <w:t>35</w:t>
            </w:r>
            <w:r w:rsidRPr="001C7410">
              <w:rPr>
                <w:spacing w:val="-3"/>
                <w:lang w:val="lt-LT"/>
              </w:rPr>
              <w:t> </w:t>
            </w:r>
            <w:r w:rsidRPr="001C7410">
              <w:rPr>
                <w:spacing w:val="-5"/>
                <w:lang w:val="lt-LT"/>
              </w:rPr>
              <w:t>kg</w:t>
            </w:r>
          </w:p>
        </w:tc>
        <w:tc>
          <w:tcPr>
            <w:tcW w:w="3333" w:type="dxa"/>
          </w:tcPr>
          <w:p w14:paraId="38CDB8DD" w14:textId="77777777" w:rsidR="00AA6C58" w:rsidRPr="001C7410" w:rsidRDefault="00AA6C58" w:rsidP="00D7604E">
            <w:pPr>
              <w:pStyle w:val="TableParagraph"/>
              <w:ind w:left="12"/>
              <w:rPr>
                <w:lang w:val="lt-LT"/>
              </w:rPr>
            </w:pPr>
            <w:r w:rsidRPr="001C7410">
              <w:rPr>
                <w:lang w:val="lt-LT"/>
              </w:rPr>
              <w:t>Po</w:t>
            </w:r>
            <w:r w:rsidRPr="001C7410">
              <w:rPr>
                <w:spacing w:val="-2"/>
                <w:lang w:val="lt-LT"/>
              </w:rPr>
              <w:t xml:space="preserve"> </w:t>
            </w:r>
            <w:r w:rsidRPr="001C7410">
              <w:rPr>
                <w:lang w:val="lt-LT"/>
              </w:rPr>
              <w:t>2,5</w:t>
            </w:r>
            <w:r w:rsidRPr="001C7410">
              <w:rPr>
                <w:spacing w:val="-3"/>
                <w:lang w:val="lt-LT"/>
              </w:rPr>
              <w:t xml:space="preserve"> mg </w:t>
            </w:r>
            <w:r w:rsidRPr="001C7410">
              <w:rPr>
                <w:lang w:val="lt-LT"/>
              </w:rPr>
              <w:t>du</w:t>
            </w:r>
            <w:r w:rsidRPr="001C7410">
              <w:rPr>
                <w:spacing w:val="-2"/>
                <w:lang w:val="lt-LT"/>
              </w:rPr>
              <w:t xml:space="preserve"> </w:t>
            </w:r>
            <w:r w:rsidRPr="001C7410">
              <w:rPr>
                <w:lang w:val="lt-LT"/>
              </w:rPr>
              <w:t>kartus</w:t>
            </w:r>
            <w:r w:rsidRPr="001C7410">
              <w:rPr>
                <w:spacing w:val="-3"/>
                <w:lang w:val="lt-LT"/>
              </w:rPr>
              <w:t xml:space="preserve"> </w:t>
            </w:r>
            <w:r w:rsidRPr="001C7410">
              <w:rPr>
                <w:lang w:val="lt-LT"/>
              </w:rPr>
              <w:t>per</w:t>
            </w:r>
            <w:r w:rsidRPr="001C7410">
              <w:rPr>
                <w:spacing w:val="-2"/>
                <w:lang w:val="lt-LT"/>
              </w:rPr>
              <w:t xml:space="preserve"> </w:t>
            </w:r>
            <w:r w:rsidRPr="001C7410">
              <w:rPr>
                <w:spacing w:val="-4"/>
                <w:lang w:val="lt-LT"/>
              </w:rPr>
              <w:t>parą</w:t>
            </w:r>
          </w:p>
        </w:tc>
      </w:tr>
    </w:tbl>
    <w:p w14:paraId="0C9F5395" w14:textId="77777777" w:rsidR="00AA6C58" w:rsidRPr="001C7410" w:rsidRDefault="00AA6C58" w:rsidP="00AA6C58">
      <w:pPr>
        <w:pStyle w:val="Pagrindinistekstas"/>
        <w:rPr>
          <w:lang w:val="lt-LT"/>
        </w:rPr>
      </w:pPr>
    </w:p>
    <w:p w14:paraId="5756265D" w14:textId="77777777" w:rsidR="00AA6C58" w:rsidRPr="001C7410" w:rsidRDefault="00AA6C58" w:rsidP="00D7604E">
      <w:pPr>
        <w:pStyle w:val="Pagrindinistekstas"/>
        <w:rPr>
          <w:lang w:val="lt-LT"/>
        </w:rPr>
      </w:pPr>
      <w:r w:rsidRPr="001C7410">
        <w:rPr>
          <w:lang w:val="lt-LT"/>
        </w:rPr>
        <w:t>Pagrindinė sudėtinė veiksmingumo vertinamoji baigtis apėmė nepriklausomų vertintojų nustatytą ir įvertintą simptominę ir nesimptominę nemirtiną giliųjų venų trombozę, plaučių emboliją, galvos smegenų</w:t>
      </w:r>
      <w:r w:rsidRPr="001C7410">
        <w:rPr>
          <w:spacing w:val="-3"/>
          <w:lang w:val="lt-LT"/>
        </w:rPr>
        <w:t xml:space="preserve"> </w:t>
      </w:r>
      <w:r w:rsidRPr="001C7410">
        <w:rPr>
          <w:lang w:val="lt-LT"/>
        </w:rPr>
        <w:t>veninių</w:t>
      </w:r>
      <w:r w:rsidRPr="001C7410">
        <w:rPr>
          <w:spacing w:val="-3"/>
          <w:lang w:val="lt-LT"/>
        </w:rPr>
        <w:t xml:space="preserve"> </w:t>
      </w:r>
      <w:r w:rsidRPr="001C7410">
        <w:rPr>
          <w:lang w:val="lt-LT"/>
        </w:rPr>
        <w:t>ančių</w:t>
      </w:r>
      <w:r w:rsidRPr="001C7410">
        <w:rPr>
          <w:spacing w:val="-3"/>
          <w:lang w:val="lt-LT"/>
        </w:rPr>
        <w:t xml:space="preserve"> </w:t>
      </w:r>
      <w:r w:rsidRPr="001C7410">
        <w:rPr>
          <w:lang w:val="lt-LT"/>
        </w:rPr>
        <w:t>trombozę</w:t>
      </w:r>
      <w:r w:rsidRPr="001C7410">
        <w:rPr>
          <w:spacing w:val="-3"/>
          <w:lang w:val="lt-LT"/>
        </w:rPr>
        <w:t xml:space="preserve"> </w:t>
      </w:r>
      <w:r w:rsidRPr="001C7410">
        <w:rPr>
          <w:lang w:val="lt-LT"/>
        </w:rPr>
        <w:t>ir</w:t>
      </w:r>
      <w:r w:rsidRPr="001C7410">
        <w:rPr>
          <w:spacing w:val="-3"/>
          <w:lang w:val="lt-LT"/>
        </w:rPr>
        <w:t xml:space="preserve"> </w:t>
      </w:r>
      <w:r w:rsidRPr="001C7410">
        <w:rPr>
          <w:lang w:val="lt-LT"/>
        </w:rPr>
        <w:t>su</w:t>
      </w:r>
      <w:r w:rsidRPr="001C7410">
        <w:rPr>
          <w:spacing w:val="-3"/>
          <w:lang w:val="lt-LT"/>
        </w:rPr>
        <w:t xml:space="preserve"> </w:t>
      </w:r>
      <w:r w:rsidRPr="001C7410">
        <w:rPr>
          <w:lang w:val="lt-LT"/>
        </w:rPr>
        <w:t>venų</w:t>
      </w:r>
      <w:r w:rsidRPr="001C7410">
        <w:rPr>
          <w:spacing w:val="-3"/>
          <w:lang w:val="lt-LT"/>
        </w:rPr>
        <w:t xml:space="preserve"> </w:t>
      </w:r>
      <w:r w:rsidRPr="001C7410">
        <w:rPr>
          <w:lang w:val="lt-LT"/>
        </w:rPr>
        <w:t>tromboembolija</w:t>
      </w:r>
      <w:r w:rsidRPr="001C7410">
        <w:rPr>
          <w:spacing w:val="-3"/>
          <w:lang w:val="lt-LT"/>
        </w:rPr>
        <w:t xml:space="preserve"> </w:t>
      </w:r>
      <w:r w:rsidRPr="001C7410">
        <w:rPr>
          <w:lang w:val="lt-LT"/>
        </w:rPr>
        <w:t>susijusią</w:t>
      </w:r>
      <w:r w:rsidRPr="001C7410">
        <w:rPr>
          <w:spacing w:val="-3"/>
          <w:lang w:val="lt-LT"/>
        </w:rPr>
        <w:t xml:space="preserve"> </w:t>
      </w:r>
      <w:r w:rsidRPr="001C7410">
        <w:rPr>
          <w:lang w:val="lt-LT"/>
        </w:rPr>
        <w:t>mirtį.</w:t>
      </w:r>
      <w:r w:rsidRPr="001C7410">
        <w:rPr>
          <w:spacing w:val="-3"/>
          <w:lang w:val="lt-LT"/>
        </w:rPr>
        <w:t xml:space="preserve"> </w:t>
      </w:r>
      <w:r w:rsidRPr="001C7410">
        <w:rPr>
          <w:lang w:val="lt-LT"/>
        </w:rPr>
        <w:t>Pirminės</w:t>
      </w:r>
      <w:r w:rsidRPr="001C7410">
        <w:rPr>
          <w:spacing w:val="-3"/>
          <w:lang w:val="lt-LT"/>
        </w:rPr>
        <w:t xml:space="preserve"> </w:t>
      </w:r>
      <w:r w:rsidRPr="001C7410">
        <w:rPr>
          <w:lang w:val="lt-LT"/>
        </w:rPr>
        <w:t>veiksmingumo vertinamosios baigties dažnis apiksabano grupėje buvo 31 (12,1 %), palyginti su 45 (17,6 %) standartinės priežiūros grupėje. Santykinis rizikos sumažėjimas nebuvo reikšmingas.</w:t>
      </w:r>
    </w:p>
    <w:p w14:paraId="1F0A9035" w14:textId="77777777" w:rsidR="00AA6C58" w:rsidRPr="001C7410" w:rsidRDefault="00AA6C58" w:rsidP="00D7604E">
      <w:pPr>
        <w:pStyle w:val="Pagrindinistekstas"/>
        <w:rPr>
          <w:lang w:val="lt-LT"/>
        </w:rPr>
      </w:pPr>
    </w:p>
    <w:p w14:paraId="734B1399" w14:textId="77777777" w:rsidR="00AA6C58" w:rsidRPr="001C7410" w:rsidRDefault="00AA6C58" w:rsidP="00D7604E">
      <w:pPr>
        <w:pStyle w:val="Pagrindinistekstas"/>
        <w:rPr>
          <w:lang w:val="lt-LT"/>
        </w:rPr>
      </w:pPr>
      <w:r w:rsidRPr="001C7410">
        <w:rPr>
          <w:lang w:val="lt-LT"/>
        </w:rPr>
        <w:t xml:space="preserve">Saugumo vertinamosios baigtys vertintos pagal </w:t>
      </w:r>
      <w:r w:rsidRPr="001C7410">
        <w:rPr>
          <w:i/>
          <w:lang w:val="lt-LT"/>
        </w:rPr>
        <w:t xml:space="preserve">ISTH </w:t>
      </w:r>
      <w:r w:rsidRPr="001C7410">
        <w:rPr>
          <w:lang w:val="lt-LT"/>
        </w:rPr>
        <w:t>kriterijus. Pagrindinė saugumo vertinamoji baigtis – stiprus kraujavimas, pasireiškė po 0,8 % pacientų kiekvienoje gydymo grupėje. KRNS kraujavimas</w:t>
      </w:r>
      <w:r w:rsidRPr="001C7410">
        <w:rPr>
          <w:spacing w:val="-3"/>
          <w:lang w:val="lt-LT"/>
        </w:rPr>
        <w:t xml:space="preserve"> </w:t>
      </w:r>
      <w:r w:rsidRPr="001C7410">
        <w:rPr>
          <w:lang w:val="lt-LT"/>
        </w:rPr>
        <w:t>nustatytas</w:t>
      </w:r>
      <w:r w:rsidRPr="001C7410">
        <w:rPr>
          <w:spacing w:val="-3"/>
          <w:lang w:val="lt-LT"/>
        </w:rPr>
        <w:t xml:space="preserve"> </w:t>
      </w:r>
      <w:r w:rsidRPr="001C7410">
        <w:rPr>
          <w:lang w:val="lt-LT"/>
        </w:rPr>
        <w:t>11 pacientų</w:t>
      </w:r>
      <w:r w:rsidRPr="001C7410">
        <w:rPr>
          <w:spacing w:val="-3"/>
          <w:lang w:val="lt-LT"/>
        </w:rPr>
        <w:t xml:space="preserve"> </w:t>
      </w:r>
      <w:r w:rsidRPr="001C7410">
        <w:rPr>
          <w:lang w:val="lt-LT"/>
        </w:rPr>
        <w:t>(4,3 %)</w:t>
      </w:r>
      <w:r w:rsidRPr="001C7410">
        <w:rPr>
          <w:spacing w:val="-3"/>
          <w:lang w:val="lt-LT"/>
        </w:rPr>
        <w:t xml:space="preserve"> </w:t>
      </w:r>
      <w:r w:rsidRPr="001C7410">
        <w:rPr>
          <w:lang w:val="lt-LT"/>
        </w:rPr>
        <w:t>apiksabano</w:t>
      </w:r>
      <w:r w:rsidRPr="001C7410">
        <w:rPr>
          <w:spacing w:val="-3"/>
          <w:lang w:val="lt-LT"/>
        </w:rPr>
        <w:t xml:space="preserve"> </w:t>
      </w:r>
      <w:r w:rsidRPr="001C7410">
        <w:rPr>
          <w:lang w:val="lt-LT"/>
        </w:rPr>
        <w:t>grupėje</w:t>
      </w:r>
      <w:r w:rsidRPr="001C7410">
        <w:rPr>
          <w:spacing w:val="-3"/>
          <w:lang w:val="lt-LT"/>
        </w:rPr>
        <w:t xml:space="preserve"> </w:t>
      </w:r>
      <w:r w:rsidRPr="001C7410">
        <w:rPr>
          <w:lang w:val="lt-LT"/>
        </w:rPr>
        <w:t>ir</w:t>
      </w:r>
      <w:r w:rsidRPr="001C7410">
        <w:rPr>
          <w:spacing w:val="-3"/>
          <w:lang w:val="lt-LT"/>
        </w:rPr>
        <w:t xml:space="preserve"> </w:t>
      </w:r>
      <w:r w:rsidRPr="001C7410">
        <w:rPr>
          <w:lang w:val="lt-LT"/>
        </w:rPr>
        <w:t>3 pacientams</w:t>
      </w:r>
      <w:r w:rsidRPr="001C7410">
        <w:rPr>
          <w:spacing w:val="-3"/>
          <w:lang w:val="lt-LT"/>
        </w:rPr>
        <w:t xml:space="preserve"> </w:t>
      </w:r>
      <w:r w:rsidRPr="001C7410">
        <w:rPr>
          <w:lang w:val="lt-LT"/>
        </w:rPr>
        <w:t>(1,2 %)</w:t>
      </w:r>
      <w:r w:rsidRPr="001C7410">
        <w:rPr>
          <w:spacing w:val="-3"/>
          <w:lang w:val="lt-LT"/>
        </w:rPr>
        <w:t xml:space="preserve"> </w:t>
      </w:r>
      <w:r w:rsidRPr="001C7410">
        <w:rPr>
          <w:lang w:val="lt-LT"/>
        </w:rPr>
        <w:t>standartinės priežiūros grupėje. Dažniausias KRNS kraujavimas, prisidėjęs prie gydymo grupių skirtumo, buvo lengvas ar vidutinio intensyvumo kraujavimas iš nosies. Nestipraus kraujavimo atvejų pasireiškė</w:t>
      </w:r>
      <w:r w:rsidRPr="001C7410">
        <w:rPr>
          <w:spacing w:val="80"/>
          <w:lang w:val="lt-LT"/>
        </w:rPr>
        <w:t xml:space="preserve"> </w:t>
      </w:r>
      <w:r w:rsidRPr="001C7410">
        <w:rPr>
          <w:lang w:val="lt-LT"/>
        </w:rPr>
        <w:t>37 pacientams (14,5 %) apiksabano grupėje ir 20 pacientų (7,8 %) standartinės priežiūros grupėje.</w:t>
      </w:r>
    </w:p>
    <w:p w14:paraId="223BC653" w14:textId="77777777" w:rsidR="00AA6C58" w:rsidRPr="001C7410" w:rsidRDefault="00AA6C58" w:rsidP="00AA6C58">
      <w:pPr>
        <w:pStyle w:val="Pagrindinistekstas"/>
        <w:rPr>
          <w:lang w:val="lt-LT"/>
        </w:rPr>
      </w:pPr>
    </w:p>
    <w:p w14:paraId="6A342DCD" w14:textId="19C8C515" w:rsidR="00AA6C58" w:rsidRPr="001C7410" w:rsidRDefault="00AA6C58" w:rsidP="00D7604E">
      <w:pPr>
        <w:rPr>
          <w:i/>
          <w:lang w:val="lt-LT"/>
        </w:rPr>
      </w:pPr>
      <w:r w:rsidRPr="001C7410">
        <w:rPr>
          <w:i/>
          <w:u w:val="single"/>
          <w:lang w:val="lt-LT"/>
        </w:rPr>
        <w:t>Trombozės</w:t>
      </w:r>
      <w:r w:rsidRPr="001C7410">
        <w:rPr>
          <w:i/>
          <w:spacing w:val="-2"/>
          <w:u w:val="single"/>
          <w:lang w:val="lt-LT"/>
        </w:rPr>
        <w:t xml:space="preserve"> </w:t>
      </w:r>
      <w:r w:rsidRPr="001C7410">
        <w:rPr>
          <w:i/>
          <w:u w:val="single"/>
          <w:lang w:val="lt-LT"/>
        </w:rPr>
        <w:t>ir</w:t>
      </w:r>
      <w:r w:rsidRPr="001C7410">
        <w:rPr>
          <w:i/>
          <w:spacing w:val="-3"/>
          <w:u w:val="single"/>
          <w:lang w:val="lt-LT"/>
        </w:rPr>
        <w:t xml:space="preserve"> </w:t>
      </w:r>
      <w:r w:rsidRPr="001C7410">
        <w:rPr>
          <w:i/>
          <w:u w:val="single"/>
          <w:lang w:val="lt-LT"/>
        </w:rPr>
        <w:t>embolijos</w:t>
      </w:r>
      <w:r w:rsidRPr="001C7410">
        <w:rPr>
          <w:i/>
          <w:spacing w:val="-3"/>
          <w:u w:val="single"/>
          <w:lang w:val="lt-LT"/>
        </w:rPr>
        <w:t xml:space="preserve"> </w:t>
      </w:r>
      <w:r w:rsidRPr="001C7410">
        <w:rPr>
          <w:i/>
          <w:u w:val="single"/>
          <w:lang w:val="lt-LT"/>
        </w:rPr>
        <w:t>(TE)</w:t>
      </w:r>
      <w:r w:rsidRPr="001C7410">
        <w:rPr>
          <w:i/>
          <w:spacing w:val="-3"/>
          <w:u w:val="single"/>
          <w:lang w:val="lt-LT"/>
        </w:rPr>
        <w:t xml:space="preserve"> </w:t>
      </w:r>
      <w:r w:rsidRPr="001C7410">
        <w:rPr>
          <w:i/>
          <w:u w:val="single"/>
          <w:lang w:val="lt-LT"/>
        </w:rPr>
        <w:t>profilaktika</w:t>
      </w:r>
      <w:r w:rsidRPr="001C7410">
        <w:rPr>
          <w:i/>
          <w:spacing w:val="-3"/>
          <w:u w:val="single"/>
          <w:lang w:val="lt-LT"/>
        </w:rPr>
        <w:t xml:space="preserve"> </w:t>
      </w:r>
      <w:r w:rsidRPr="001C7410">
        <w:rPr>
          <w:i/>
          <w:u w:val="single"/>
          <w:lang w:val="lt-LT"/>
        </w:rPr>
        <w:t>pacientams</w:t>
      </w:r>
      <w:r w:rsidRPr="001C7410">
        <w:rPr>
          <w:i/>
          <w:spacing w:val="-3"/>
          <w:u w:val="single"/>
          <w:lang w:val="lt-LT"/>
        </w:rPr>
        <w:t xml:space="preserve"> </w:t>
      </w:r>
      <w:r w:rsidRPr="001C7410">
        <w:rPr>
          <w:i/>
          <w:u w:val="single"/>
          <w:lang w:val="lt-LT"/>
        </w:rPr>
        <w:t>vaikams,</w:t>
      </w:r>
      <w:r w:rsidRPr="001C7410">
        <w:rPr>
          <w:i/>
          <w:spacing w:val="-3"/>
          <w:u w:val="single"/>
          <w:lang w:val="lt-LT"/>
        </w:rPr>
        <w:t xml:space="preserve"> </w:t>
      </w:r>
      <w:r w:rsidR="00BC5A21" w:rsidRPr="001C7410">
        <w:rPr>
          <w:i/>
          <w:u w:val="single"/>
          <w:lang w:val="lt-LT"/>
        </w:rPr>
        <w:t>sergantiems</w:t>
      </w:r>
      <w:r w:rsidR="00BC5A21" w:rsidRPr="001C7410">
        <w:rPr>
          <w:i/>
          <w:spacing w:val="-3"/>
          <w:u w:val="single"/>
          <w:lang w:val="lt-LT"/>
        </w:rPr>
        <w:t xml:space="preserve"> </w:t>
      </w:r>
      <w:r w:rsidRPr="001C7410">
        <w:rPr>
          <w:i/>
          <w:u w:val="single"/>
          <w:lang w:val="lt-LT"/>
        </w:rPr>
        <w:t>įgimt</w:t>
      </w:r>
      <w:r w:rsidR="00BC5A21" w:rsidRPr="001C7410">
        <w:rPr>
          <w:i/>
          <w:u w:val="single"/>
          <w:lang w:val="lt-LT"/>
        </w:rPr>
        <w:t>a</w:t>
      </w:r>
      <w:r w:rsidRPr="001C7410">
        <w:rPr>
          <w:i/>
          <w:spacing w:val="-3"/>
          <w:u w:val="single"/>
          <w:lang w:val="lt-LT"/>
        </w:rPr>
        <w:t xml:space="preserve"> </w:t>
      </w:r>
      <w:r w:rsidRPr="001C7410">
        <w:rPr>
          <w:i/>
          <w:u w:val="single"/>
          <w:lang w:val="lt-LT"/>
        </w:rPr>
        <w:t>arba</w:t>
      </w:r>
      <w:r w:rsidRPr="001C7410">
        <w:rPr>
          <w:i/>
          <w:spacing w:val="-3"/>
          <w:u w:val="single"/>
          <w:lang w:val="lt-LT"/>
        </w:rPr>
        <w:t xml:space="preserve"> </w:t>
      </w:r>
      <w:r w:rsidRPr="001C7410">
        <w:rPr>
          <w:i/>
          <w:u w:val="single"/>
          <w:lang w:val="lt-LT"/>
        </w:rPr>
        <w:t>įgyt</w:t>
      </w:r>
      <w:r w:rsidR="009C1035" w:rsidRPr="001C7410">
        <w:rPr>
          <w:i/>
          <w:u w:val="single"/>
          <w:lang w:val="lt-LT"/>
        </w:rPr>
        <w:t>a</w:t>
      </w:r>
      <w:r w:rsidRPr="001C7410">
        <w:rPr>
          <w:i/>
          <w:spacing w:val="-3"/>
          <w:u w:val="single"/>
          <w:lang w:val="lt-LT"/>
        </w:rPr>
        <w:t xml:space="preserve"> </w:t>
      </w:r>
      <w:r w:rsidRPr="001C7410">
        <w:rPr>
          <w:i/>
          <w:u w:val="single"/>
          <w:lang w:val="lt-LT"/>
        </w:rPr>
        <w:t>širdies</w:t>
      </w:r>
      <w:r w:rsidRPr="001C7410">
        <w:rPr>
          <w:i/>
          <w:lang w:val="lt-LT"/>
        </w:rPr>
        <w:t xml:space="preserve"> </w:t>
      </w:r>
      <w:r w:rsidRPr="001C7410">
        <w:rPr>
          <w:i/>
          <w:spacing w:val="-4"/>
          <w:u w:val="single"/>
          <w:lang w:val="lt-LT"/>
        </w:rPr>
        <w:t>lig</w:t>
      </w:r>
      <w:r w:rsidR="009C1035" w:rsidRPr="001C7410">
        <w:rPr>
          <w:i/>
          <w:spacing w:val="-4"/>
          <w:u w:val="single"/>
          <w:lang w:val="lt-LT"/>
        </w:rPr>
        <w:t>a</w:t>
      </w:r>
    </w:p>
    <w:p w14:paraId="6ECDEE88" w14:textId="463D701A" w:rsidR="00AA6C58" w:rsidRPr="001C7410" w:rsidRDefault="00AA6C58" w:rsidP="00AA6C58">
      <w:pPr>
        <w:pStyle w:val="Pagrindinistekstas"/>
        <w:rPr>
          <w:lang w:val="lt-LT"/>
        </w:rPr>
      </w:pPr>
      <w:r w:rsidRPr="001C7410">
        <w:rPr>
          <w:lang w:val="lt-LT"/>
        </w:rPr>
        <w:t>SAXOPHONE buvo atsitiktinių imčių, 2:1 santykio, atvirasis daugiacentris palyginamasis tyrimas su pacientais, kurių amžius nuo 28 dienų iki &lt; 18 metų ir kurie sirgo įgimta arba įgyta širdies liga, kai reikia taikyti antikoaguliacinį gydymą. Pacientai vartojo apiksaban</w:t>
      </w:r>
      <w:r w:rsidR="009C1035" w:rsidRPr="001C7410">
        <w:rPr>
          <w:lang w:val="lt-LT"/>
        </w:rPr>
        <w:t>o</w:t>
      </w:r>
      <w:r w:rsidRPr="001C7410">
        <w:rPr>
          <w:lang w:val="lt-LT"/>
        </w:rPr>
        <w:t xml:space="preserve"> arba jiems pagal sveikatos priežiūros standartą taikyta trombozės profilaktika vitamino K antagonistu ar mažos molekulinės masės</w:t>
      </w:r>
      <w:r w:rsidRPr="001C7410">
        <w:rPr>
          <w:spacing w:val="-3"/>
          <w:lang w:val="lt-LT"/>
        </w:rPr>
        <w:t xml:space="preserve"> </w:t>
      </w:r>
      <w:r w:rsidRPr="001C7410">
        <w:rPr>
          <w:lang w:val="lt-LT"/>
        </w:rPr>
        <w:t>heparinu.</w:t>
      </w:r>
      <w:r w:rsidRPr="001C7410">
        <w:rPr>
          <w:spacing w:val="-3"/>
          <w:lang w:val="lt-LT"/>
        </w:rPr>
        <w:t xml:space="preserve"> </w:t>
      </w:r>
      <w:r w:rsidRPr="001C7410">
        <w:rPr>
          <w:lang w:val="lt-LT"/>
        </w:rPr>
        <w:t>Apiksabanas</w:t>
      </w:r>
      <w:r w:rsidRPr="001C7410">
        <w:rPr>
          <w:spacing w:val="-3"/>
          <w:lang w:val="lt-LT"/>
        </w:rPr>
        <w:t xml:space="preserve"> </w:t>
      </w:r>
      <w:r w:rsidRPr="001C7410">
        <w:rPr>
          <w:lang w:val="lt-LT"/>
        </w:rPr>
        <w:t>vartotas</w:t>
      </w:r>
      <w:r w:rsidRPr="001C7410">
        <w:rPr>
          <w:spacing w:val="-3"/>
          <w:lang w:val="lt-LT"/>
        </w:rPr>
        <w:t xml:space="preserve"> </w:t>
      </w:r>
      <w:r w:rsidRPr="001C7410">
        <w:rPr>
          <w:lang w:val="lt-LT"/>
        </w:rPr>
        <w:t>fiksuotos</w:t>
      </w:r>
      <w:r w:rsidRPr="001C7410">
        <w:rPr>
          <w:spacing w:val="-3"/>
          <w:lang w:val="lt-LT"/>
        </w:rPr>
        <w:t xml:space="preserve"> </w:t>
      </w:r>
      <w:r w:rsidRPr="001C7410">
        <w:rPr>
          <w:lang w:val="lt-LT"/>
        </w:rPr>
        <w:t>dozės</w:t>
      </w:r>
      <w:r w:rsidRPr="001C7410">
        <w:rPr>
          <w:spacing w:val="-3"/>
          <w:lang w:val="lt-LT"/>
        </w:rPr>
        <w:t xml:space="preserve"> </w:t>
      </w:r>
      <w:r w:rsidRPr="001C7410">
        <w:rPr>
          <w:lang w:val="lt-LT"/>
        </w:rPr>
        <w:t>pagal</w:t>
      </w:r>
      <w:r w:rsidRPr="001C7410">
        <w:rPr>
          <w:spacing w:val="-3"/>
          <w:lang w:val="lt-LT"/>
        </w:rPr>
        <w:t xml:space="preserve"> </w:t>
      </w:r>
      <w:r w:rsidRPr="001C7410">
        <w:rPr>
          <w:lang w:val="lt-LT"/>
        </w:rPr>
        <w:t>kūno</w:t>
      </w:r>
      <w:r w:rsidRPr="001C7410">
        <w:rPr>
          <w:spacing w:val="-3"/>
          <w:lang w:val="lt-LT"/>
        </w:rPr>
        <w:t xml:space="preserve"> </w:t>
      </w:r>
      <w:r w:rsidRPr="001C7410">
        <w:rPr>
          <w:lang w:val="lt-LT"/>
        </w:rPr>
        <w:t>masę</w:t>
      </w:r>
      <w:r w:rsidRPr="001C7410">
        <w:rPr>
          <w:spacing w:val="-3"/>
          <w:lang w:val="lt-LT"/>
        </w:rPr>
        <w:t xml:space="preserve"> </w:t>
      </w:r>
      <w:r w:rsidRPr="001C7410">
        <w:rPr>
          <w:lang w:val="lt-LT"/>
        </w:rPr>
        <w:t>nustatomu</w:t>
      </w:r>
      <w:r w:rsidRPr="001C7410">
        <w:rPr>
          <w:spacing w:val="-3"/>
          <w:lang w:val="lt-LT"/>
        </w:rPr>
        <w:t xml:space="preserve"> </w:t>
      </w:r>
      <w:r w:rsidRPr="001C7410">
        <w:rPr>
          <w:lang w:val="lt-LT"/>
        </w:rPr>
        <w:t>režimu,</w:t>
      </w:r>
      <w:r w:rsidRPr="001C7410">
        <w:rPr>
          <w:spacing w:val="-3"/>
          <w:lang w:val="lt-LT"/>
        </w:rPr>
        <w:t xml:space="preserve"> </w:t>
      </w:r>
      <w:r w:rsidRPr="001C7410">
        <w:rPr>
          <w:lang w:val="lt-LT"/>
        </w:rPr>
        <w:t>kurį</w:t>
      </w:r>
      <w:r w:rsidRPr="001C7410">
        <w:rPr>
          <w:spacing w:val="-3"/>
          <w:lang w:val="lt-LT"/>
        </w:rPr>
        <w:t xml:space="preserve"> </w:t>
      </w:r>
      <w:r w:rsidRPr="001C7410">
        <w:rPr>
          <w:lang w:val="lt-LT"/>
        </w:rPr>
        <w:t>taikant susidaro ekspozicija, panaši į susidarančią suaugusiesiems, vartojantiems po 5 mg dozę du kartus per parą (žr. 1</w:t>
      </w:r>
      <w:r w:rsidR="00A07886" w:rsidRPr="001C7410">
        <w:rPr>
          <w:lang w:val="lt-LT"/>
        </w:rPr>
        <w:t>4</w:t>
      </w:r>
      <w:r w:rsidRPr="001C7410">
        <w:rPr>
          <w:lang w:val="lt-LT"/>
        </w:rPr>
        <w:t> lentelę). Apiksabano skirta 5 mg tablečių, 0,5 mg tablečių arba 0,4 mg/ml geriamojo tirpalo forma. Vidutinė ekspozicijos trukmė apiksabano grupėje buvo 331 para.</w:t>
      </w:r>
    </w:p>
    <w:p w14:paraId="6D44C82C" w14:textId="77777777" w:rsidR="00AA6C58" w:rsidRPr="001C7410" w:rsidRDefault="00AA6C58" w:rsidP="00D7604E">
      <w:pPr>
        <w:pStyle w:val="Pagrindinistekstas"/>
        <w:rPr>
          <w:lang w:val="lt-LT"/>
        </w:rPr>
      </w:pPr>
    </w:p>
    <w:p w14:paraId="02C02810" w14:textId="2FDB77A1" w:rsidR="00AA6C58" w:rsidRPr="001C7410" w:rsidRDefault="00AA6C58" w:rsidP="00D7604E">
      <w:pPr>
        <w:pStyle w:val="Antrat2"/>
        <w:ind w:left="0"/>
        <w:rPr>
          <w:lang w:val="lt-LT"/>
        </w:rPr>
      </w:pPr>
      <w:r w:rsidRPr="001C7410">
        <w:rPr>
          <w:lang w:val="lt-LT"/>
        </w:rPr>
        <w:t>1</w:t>
      </w:r>
      <w:r w:rsidR="00A07886" w:rsidRPr="001C7410">
        <w:rPr>
          <w:lang w:val="lt-LT"/>
        </w:rPr>
        <w:t>4</w:t>
      </w:r>
      <w:r w:rsidRPr="001C7410">
        <w:rPr>
          <w:spacing w:val="-7"/>
          <w:lang w:val="lt-LT"/>
        </w:rPr>
        <w:t xml:space="preserve"> </w:t>
      </w:r>
      <w:r w:rsidRPr="001C7410">
        <w:rPr>
          <w:lang w:val="lt-LT"/>
        </w:rPr>
        <w:t>lentelė.</w:t>
      </w:r>
      <w:r w:rsidRPr="001C7410">
        <w:rPr>
          <w:spacing w:val="-7"/>
          <w:lang w:val="lt-LT"/>
        </w:rPr>
        <w:t xml:space="preserve"> </w:t>
      </w:r>
      <w:r w:rsidRPr="001C7410">
        <w:rPr>
          <w:lang w:val="lt-LT"/>
        </w:rPr>
        <w:t>Apiksabano</w:t>
      </w:r>
      <w:r w:rsidRPr="001C7410">
        <w:rPr>
          <w:spacing w:val="-7"/>
          <w:lang w:val="lt-LT"/>
        </w:rPr>
        <w:t xml:space="preserve"> </w:t>
      </w:r>
      <w:r w:rsidRPr="001C7410">
        <w:rPr>
          <w:lang w:val="lt-LT"/>
        </w:rPr>
        <w:t>dozavimas</w:t>
      </w:r>
      <w:r w:rsidRPr="001C7410">
        <w:rPr>
          <w:spacing w:val="-7"/>
          <w:lang w:val="lt-LT"/>
        </w:rPr>
        <w:t xml:space="preserve"> </w:t>
      </w:r>
      <w:r w:rsidRPr="001C7410">
        <w:rPr>
          <w:lang w:val="lt-LT"/>
        </w:rPr>
        <w:t>SAXOPHONE</w:t>
      </w:r>
      <w:r w:rsidRPr="001C7410">
        <w:rPr>
          <w:spacing w:val="-7"/>
          <w:lang w:val="lt-LT"/>
        </w:rPr>
        <w:t xml:space="preserve"> </w:t>
      </w:r>
      <w:r w:rsidRPr="001C7410">
        <w:rPr>
          <w:lang w:val="lt-LT"/>
        </w:rPr>
        <w:t>tyrimo</w:t>
      </w:r>
      <w:r w:rsidRPr="001C7410">
        <w:rPr>
          <w:spacing w:val="-7"/>
          <w:lang w:val="lt-LT"/>
        </w:rPr>
        <w:t xml:space="preserve"> </w:t>
      </w:r>
      <w:r w:rsidRPr="001C7410">
        <w:rPr>
          <w:spacing w:val="-4"/>
          <w:lang w:val="lt-LT"/>
        </w:rPr>
        <w:t>metu</w:t>
      </w:r>
    </w:p>
    <w:tbl>
      <w:tblPr>
        <w:tblW w:w="0" w:type="auto"/>
        <w:tblInd w:w="3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28"/>
        <w:gridCol w:w="3331"/>
      </w:tblGrid>
      <w:tr w:rsidR="00AA6C58" w:rsidRPr="001C7410" w14:paraId="05ED9C25" w14:textId="77777777" w:rsidTr="004E1609">
        <w:trPr>
          <w:trHeight w:val="309"/>
        </w:trPr>
        <w:tc>
          <w:tcPr>
            <w:tcW w:w="3228" w:type="dxa"/>
          </w:tcPr>
          <w:p w14:paraId="20CDACD4" w14:textId="77777777" w:rsidR="00AA6C58" w:rsidRPr="001C7410" w:rsidRDefault="00AA6C58" w:rsidP="00D7604E">
            <w:pPr>
              <w:pStyle w:val="TableParagraph"/>
              <w:ind w:left="10"/>
              <w:rPr>
                <w:b/>
                <w:lang w:val="lt-LT"/>
              </w:rPr>
            </w:pPr>
            <w:r w:rsidRPr="001C7410">
              <w:rPr>
                <w:b/>
                <w:lang w:val="lt-LT"/>
              </w:rPr>
              <w:t>Kūno</w:t>
            </w:r>
            <w:r w:rsidRPr="001C7410">
              <w:rPr>
                <w:b/>
                <w:spacing w:val="-5"/>
                <w:lang w:val="lt-LT"/>
              </w:rPr>
              <w:t xml:space="preserve"> </w:t>
            </w:r>
            <w:r w:rsidRPr="001C7410">
              <w:rPr>
                <w:b/>
                <w:lang w:val="lt-LT"/>
              </w:rPr>
              <w:t>masės</w:t>
            </w:r>
            <w:r w:rsidRPr="001C7410">
              <w:rPr>
                <w:b/>
                <w:spacing w:val="-4"/>
                <w:lang w:val="lt-LT"/>
              </w:rPr>
              <w:t xml:space="preserve"> </w:t>
            </w:r>
            <w:r w:rsidRPr="001C7410">
              <w:rPr>
                <w:b/>
                <w:spacing w:val="-2"/>
                <w:lang w:val="lt-LT"/>
              </w:rPr>
              <w:t>diapazonas</w:t>
            </w:r>
          </w:p>
        </w:tc>
        <w:tc>
          <w:tcPr>
            <w:tcW w:w="3331" w:type="dxa"/>
          </w:tcPr>
          <w:p w14:paraId="0D6C11A5" w14:textId="77777777" w:rsidR="00AA6C58" w:rsidRPr="001C7410" w:rsidRDefault="00AA6C58" w:rsidP="00D7604E">
            <w:pPr>
              <w:pStyle w:val="TableParagraph"/>
              <w:ind w:left="9"/>
              <w:rPr>
                <w:b/>
                <w:lang w:val="lt-LT"/>
              </w:rPr>
            </w:pPr>
            <w:r w:rsidRPr="001C7410">
              <w:rPr>
                <w:b/>
                <w:lang w:val="lt-LT"/>
              </w:rPr>
              <w:t>Dozavimo</w:t>
            </w:r>
            <w:r w:rsidRPr="001C7410">
              <w:rPr>
                <w:b/>
                <w:spacing w:val="-8"/>
                <w:lang w:val="lt-LT"/>
              </w:rPr>
              <w:t xml:space="preserve"> </w:t>
            </w:r>
            <w:r w:rsidRPr="001C7410">
              <w:rPr>
                <w:b/>
                <w:spacing w:val="-2"/>
                <w:lang w:val="lt-LT"/>
              </w:rPr>
              <w:t>planas</w:t>
            </w:r>
          </w:p>
        </w:tc>
      </w:tr>
      <w:tr w:rsidR="00AA6C58" w:rsidRPr="001C7410" w14:paraId="2A810C5B" w14:textId="77777777" w:rsidTr="004E1609">
        <w:trPr>
          <w:trHeight w:val="306"/>
        </w:trPr>
        <w:tc>
          <w:tcPr>
            <w:tcW w:w="3228" w:type="dxa"/>
          </w:tcPr>
          <w:p w14:paraId="078BE992" w14:textId="77777777" w:rsidR="00AA6C58" w:rsidRPr="001C7410" w:rsidRDefault="00AA6C58" w:rsidP="00D7604E">
            <w:pPr>
              <w:pStyle w:val="TableParagraph"/>
              <w:ind w:left="10"/>
              <w:rPr>
                <w:lang w:val="lt-LT"/>
              </w:rPr>
            </w:pPr>
            <w:r w:rsidRPr="001C7410">
              <w:rPr>
                <w:lang w:val="lt-LT"/>
              </w:rPr>
              <w:t>nuo</w:t>
            </w:r>
            <w:r w:rsidRPr="001C7410">
              <w:rPr>
                <w:spacing w:val="-1"/>
                <w:lang w:val="lt-LT"/>
              </w:rPr>
              <w:t xml:space="preserve"> </w:t>
            </w:r>
            <w:r w:rsidRPr="001C7410">
              <w:rPr>
                <w:lang w:val="lt-LT"/>
              </w:rPr>
              <w:t>6 iki</w:t>
            </w:r>
            <w:r w:rsidRPr="001C7410">
              <w:rPr>
                <w:spacing w:val="-1"/>
                <w:lang w:val="lt-LT"/>
              </w:rPr>
              <w:t xml:space="preserve"> &lt; </w:t>
            </w:r>
            <w:r w:rsidRPr="001C7410">
              <w:rPr>
                <w:lang w:val="lt-LT"/>
              </w:rPr>
              <w:t>9 kg</w:t>
            </w:r>
          </w:p>
        </w:tc>
        <w:tc>
          <w:tcPr>
            <w:tcW w:w="3331" w:type="dxa"/>
          </w:tcPr>
          <w:p w14:paraId="1D8C4D60" w14:textId="77777777" w:rsidR="00AA6C58" w:rsidRPr="001C7410" w:rsidRDefault="00AA6C58" w:rsidP="00D7604E">
            <w:pPr>
              <w:pStyle w:val="TableParagraph"/>
              <w:ind w:left="9"/>
              <w:rPr>
                <w:lang w:val="lt-LT"/>
              </w:rPr>
            </w:pPr>
            <w:r w:rsidRPr="001C7410">
              <w:rPr>
                <w:lang w:val="lt-LT"/>
              </w:rPr>
              <w:t>1</w:t>
            </w:r>
            <w:r w:rsidRPr="001C7410">
              <w:rPr>
                <w:spacing w:val="-2"/>
                <w:lang w:val="lt-LT"/>
              </w:rPr>
              <w:t> mg</w:t>
            </w:r>
            <w:r w:rsidRPr="001C7410">
              <w:rPr>
                <w:spacing w:val="-3"/>
                <w:lang w:val="lt-LT"/>
              </w:rPr>
              <w:t xml:space="preserve"> </w:t>
            </w:r>
            <w:r w:rsidRPr="001C7410">
              <w:rPr>
                <w:lang w:val="lt-LT"/>
              </w:rPr>
              <w:t>du</w:t>
            </w:r>
            <w:r w:rsidRPr="001C7410">
              <w:rPr>
                <w:spacing w:val="-3"/>
                <w:lang w:val="lt-LT"/>
              </w:rPr>
              <w:t xml:space="preserve"> </w:t>
            </w:r>
            <w:r w:rsidRPr="001C7410">
              <w:rPr>
                <w:lang w:val="lt-LT"/>
              </w:rPr>
              <w:t>kartus</w:t>
            </w:r>
            <w:r w:rsidRPr="001C7410">
              <w:rPr>
                <w:spacing w:val="-3"/>
                <w:lang w:val="lt-LT"/>
              </w:rPr>
              <w:t xml:space="preserve"> </w:t>
            </w:r>
            <w:r w:rsidRPr="001C7410">
              <w:rPr>
                <w:lang w:val="lt-LT"/>
              </w:rPr>
              <w:t>per</w:t>
            </w:r>
            <w:r w:rsidRPr="001C7410">
              <w:rPr>
                <w:spacing w:val="-2"/>
                <w:lang w:val="lt-LT"/>
              </w:rPr>
              <w:t xml:space="preserve"> </w:t>
            </w:r>
            <w:r w:rsidRPr="001C7410">
              <w:rPr>
                <w:spacing w:val="-4"/>
                <w:lang w:val="lt-LT"/>
              </w:rPr>
              <w:t>parą</w:t>
            </w:r>
          </w:p>
        </w:tc>
      </w:tr>
      <w:tr w:rsidR="00AA6C58" w:rsidRPr="001C7410" w14:paraId="59F2503F" w14:textId="77777777" w:rsidTr="004E1609">
        <w:trPr>
          <w:trHeight w:val="309"/>
        </w:trPr>
        <w:tc>
          <w:tcPr>
            <w:tcW w:w="3228" w:type="dxa"/>
          </w:tcPr>
          <w:p w14:paraId="33C3C68B" w14:textId="77777777" w:rsidR="00AA6C58" w:rsidRPr="001C7410" w:rsidRDefault="00AA6C58" w:rsidP="00D7604E">
            <w:pPr>
              <w:pStyle w:val="TableParagraph"/>
              <w:ind w:left="10"/>
              <w:rPr>
                <w:lang w:val="lt-LT"/>
              </w:rPr>
            </w:pPr>
            <w:r w:rsidRPr="001C7410">
              <w:rPr>
                <w:lang w:val="lt-LT"/>
              </w:rPr>
              <w:t>nuo</w:t>
            </w:r>
            <w:r w:rsidRPr="001C7410">
              <w:rPr>
                <w:spacing w:val="-1"/>
                <w:lang w:val="lt-LT"/>
              </w:rPr>
              <w:t xml:space="preserve"> </w:t>
            </w:r>
            <w:r w:rsidRPr="001C7410">
              <w:rPr>
                <w:lang w:val="lt-LT"/>
              </w:rPr>
              <w:t>9 iki</w:t>
            </w:r>
            <w:r w:rsidRPr="001C7410">
              <w:rPr>
                <w:spacing w:val="-1"/>
                <w:lang w:val="lt-LT"/>
              </w:rPr>
              <w:t xml:space="preserve"> &lt; </w:t>
            </w:r>
            <w:r w:rsidRPr="001C7410">
              <w:rPr>
                <w:lang w:val="lt-LT"/>
              </w:rPr>
              <w:t>12 kg</w:t>
            </w:r>
          </w:p>
        </w:tc>
        <w:tc>
          <w:tcPr>
            <w:tcW w:w="3331" w:type="dxa"/>
          </w:tcPr>
          <w:p w14:paraId="78A480E9" w14:textId="77777777" w:rsidR="00AA6C58" w:rsidRPr="001C7410" w:rsidRDefault="00AA6C58" w:rsidP="00D7604E">
            <w:pPr>
              <w:pStyle w:val="TableParagraph"/>
              <w:ind w:left="9"/>
              <w:rPr>
                <w:lang w:val="lt-LT"/>
              </w:rPr>
            </w:pPr>
            <w:r w:rsidRPr="001C7410">
              <w:rPr>
                <w:lang w:val="lt-LT"/>
              </w:rPr>
              <w:t>1,5</w:t>
            </w:r>
            <w:r w:rsidRPr="001C7410">
              <w:rPr>
                <w:spacing w:val="-2"/>
                <w:lang w:val="lt-LT"/>
              </w:rPr>
              <w:t> mg</w:t>
            </w:r>
            <w:r w:rsidRPr="001C7410">
              <w:rPr>
                <w:spacing w:val="-3"/>
                <w:lang w:val="lt-LT"/>
              </w:rPr>
              <w:t xml:space="preserve"> </w:t>
            </w:r>
            <w:r w:rsidRPr="001C7410">
              <w:rPr>
                <w:lang w:val="lt-LT"/>
              </w:rPr>
              <w:t>du</w:t>
            </w:r>
            <w:r w:rsidRPr="001C7410">
              <w:rPr>
                <w:spacing w:val="-3"/>
                <w:lang w:val="lt-LT"/>
              </w:rPr>
              <w:t xml:space="preserve"> </w:t>
            </w:r>
            <w:r w:rsidRPr="001C7410">
              <w:rPr>
                <w:lang w:val="lt-LT"/>
              </w:rPr>
              <w:t>kartus</w:t>
            </w:r>
            <w:r w:rsidRPr="001C7410">
              <w:rPr>
                <w:spacing w:val="-3"/>
                <w:lang w:val="lt-LT"/>
              </w:rPr>
              <w:t xml:space="preserve"> </w:t>
            </w:r>
            <w:r w:rsidRPr="001C7410">
              <w:rPr>
                <w:lang w:val="lt-LT"/>
              </w:rPr>
              <w:t>per</w:t>
            </w:r>
            <w:r w:rsidRPr="001C7410">
              <w:rPr>
                <w:spacing w:val="-2"/>
                <w:lang w:val="lt-LT"/>
              </w:rPr>
              <w:t xml:space="preserve"> </w:t>
            </w:r>
            <w:r w:rsidRPr="001C7410">
              <w:rPr>
                <w:spacing w:val="-4"/>
                <w:lang w:val="lt-LT"/>
              </w:rPr>
              <w:t>parą</w:t>
            </w:r>
          </w:p>
        </w:tc>
      </w:tr>
      <w:tr w:rsidR="00AA6C58" w:rsidRPr="001C7410" w14:paraId="256AA1DC" w14:textId="77777777" w:rsidTr="004E1609">
        <w:trPr>
          <w:trHeight w:val="309"/>
        </w:trPr>
        <w:tc>
          <w:tcPr>
            <w:tcW w:w="3228" w:type="dxa"/>
          </w:tcPr>
          <w:p w14:paraId="3FFD666A" w14:textId="77777777" w:rsidR="00AA6C58" w:rsidRPr="001C7410" w:rsidRDefault="00AA6C58" w:rsidP="00D7604E">
            <w:pPr>
              <w:pStyle w:val="TableParagraph"/>
              <w:ind w:left="10"/>
              <w:rPr>
                <w:lang w:val="lt-LT"/>
              </w:rPr>
            </w:pPr>
            <w:r w:rsidRPr="001C7410">
              <w:rPr>
                <w:lang w:val="lt-LT"/>
              </w:rPr>
              <w:t>nuo</w:t>
            </w:r>
            <w:r w:rsidRPr="001C7410">
              <w:rPr>
                <w:spacing w:val="-4"/>
                <w:lang w:val="lt-LT"/>
              </w:rPr>
              <w:t xml:space="preserve"> </w:t>
            </w:r>
            <w:r w:rsidRPr="001C7410">
              <w:rPr>
                <w:lang w:val="lt-LT"/>
              </w:rPr>
              <w:t>12</w:t>
            </w:r>
            <w:r w:rsidRPr="001C7410">
              <w:rPr>
                <w:spacing w:val="-2"/>
                <w:lang w:val="lt-LT"/>
              </w:rPr>
              <w:t xml:space="preserve"> </w:t>
            </w:r>
            <w:r w:rsidRPr="001C7410">
              <w:rPr>
                <w:lang w:val="lt-LT"/>
              </w:rPr>
              <w:t>iki</w:t>
            </w:r>
            <w:r w:rsidRPr="001C7410">
              <w:rPr>
                <w:spacing w:val="-2"/>
                <w:lang w:val="lt-LT"/>
              </w:rPr>
              <w:t xml:space="preserve"> &lt; </w:t>
            </w:r>
            <w:r w:rsidRPr="001C7410">
              <w:rPr>
                <w:lang w:val="lt-LT"/>
              </w:rPr>
              <w:t>18</w:t>
            </w:r>
            <w:r w:rsidRPr="001C7410">
              <w:rPr>
                <w:spacing w:val="-1"/>
                <w:lang w:val="lt-LT"/>
              </w:rPr>
              <w:t> kg</w:t>
            </w:r>
          </w:p>
        </w:tc>
        <w:tc>
          <w:tcPr>
            <w:tcW w:w="3331" w:type="dxa"/>
          </w:tcPr>
          <w:p w14:paraId="774ECF10" w14:textId="77777777" w:rsidR="00AA6C58" w:rsidRPr="001C7410" w:rsidRDefault="00AA6C58" w:rsidP="00D7604E">
            <w:pPr>
              <w:pStyle w:val="TableParagraph"/>
              <w:ind w:left="9"/>
              <w:rPr>
                <w:lang w:val="lt-LT"/>
              </w:rPr>
            </w:pPr>
            <w:r w:rsidRPr="001C7410">
              <w:rPr>
                <w:lang w:val="lt-LT"/>
              </w:rPr>
              <w:t>2</w:t>
            </w:r>
            <w:r w:rsidRPr="001C7410">
              <w:rPr>
                <w:spacing w:val="-2"/>
                <w:lang w:val="lt-LT"/>
              </w:rPr>
              <w:t> mg</w:t>
            </w:r>
            <w:r w:rsidRPr="001C7410">
              <w:rPr>
                <w:spacing w:val="-3"/>
                <w:lang w:val="lt-LT"/>
              </w:rPr>
              <w:t xml:space="preserve"> </w:t>
            </w:r>
            <w:r w:rsidRPr="001C7410">
              <w:rPr>
                <w:lang w:val="lt-LT"/>
              </w:rPr>
              <w:t>du</w:t>
            </w:r>
            <w:r w:rsidRPr="001C7410">
              <w:rPr>
                <w:spacing w:val="-3"/>
                <w:lang w:val="lt-LT"/>
              </w:rPr>
              <w:t xml:space="preserve"> </w:t>
            </w:r>
            <w:r w:rsidRPr="001C7410">
              <w:rPr>
                <w:lang w:val="lt-LT"/>
              </w:rPr>
              <w:t>kartus</w:t>
            </w:r>
            <w:r w:rsidRPr="001C7410">
              <w:rPr>
                <w:spacing w:val="-3"/>
                <w:lang w:val="lt-LT"/>
              </w:rPr>
              <w:t xml:space="preserve"> </w:t>
            </w:r>
            <w:r w:rsidRPr="001C7410">
              <w:rPr>
                <w:lang w:val="lt-LT"/>
              </w:rPr>
              <w:t>per</w:t>
            </w:r>
            <w:r w:rsidRPr="001C7410">
              <w:rPr>
                <w:spacing w:val="-2"/>
                <w:lang w:val="lt-LT"/>
              </w:rPr>
              <w:t xml:space="preserve"> </w:t>
            </w:r>
            <w:r w:rsidRPr="001C7410">
              <w:rPr>
                <w:spacing w:val="-4"/>
                <w:lang w:val="lt-LT"/>
              </w:rPr>
              <w:t>parą</w:t>
            </w:r>
          </w:p>
        </w:tc>
      </w:tr>
      <w:tr w:rsidR="00AA6C58" w:rsidRPr="001C7410" w14:paraId="1A8CBA7F" w14:textId="77777777" w:rsidTr="004E1609">
        <w:trPr>
          <w:trHeight w:val="309"/>
        </w:trPr>
        <w:tc>
          <w:tcPr>
            <w:tcW w:w="3228" w:type="dxa"/>
          </w:tcPr>
          <w:p w14:paraId="06D030F1" w14:textId="77777777" w:rsidR="00AA6C58" w:rsidRPr="001C7410" w:rsidRDefault="00AA6C58" w:rsidP="00D7604E">
            <w:pPr>
              <w:pStyle w:val="TableParagraph"/>
              <w:ind w:left="10"/>
              <w:rPr>
                <w:lang w:val="lt-LT"/>
              </w:rPr>
            </w:pPr>
            <w:r w:rsidRPr="001C7410">
              <w:rPr>
                <w:lang w:val="lt-LT"/>
              </w:rPr>
              <w:t>nuo</w:t>
            </w:r>
            <w:r w:rsidRPr="001C7410">
              <w:rPr>
                <w:spacing w:val="-4"/>
                <w:lang w:val="lt-LT"/>
              </w:rPr>
              <w:t xml:space="preserve"> </w:t>
            </w:r>
            <w:r w:rsidRPr="001C7410">
              <w:rPr>
                <w:lang w:val="lt-LT"/>
              </w:rPr>
              <w:t>18</w:t>
            </w:r>
            <w:r w:rsidRPr="001C7410">
              <w:rPr>
                <w:spacing w:val="-2"/>
                <w:lang w:val="lt-LT"/>
              </w:rPr>
              <w:t xml:space="preserve"> </w:t>
            </w:r>
            <w:r w:rsidRPr="001C7410">
              <w:rPr>
                <w:lang w:val="lt-LT"/>
              </w:rPr>
              <w:t>iki</w:t>
            </w:r>
            <w:r w:rsidRPr="001C7410">
              <w:rPr>
                <w:spacing w:val="-2"/>
                <w:lang w:val="lt-LT"/>
              </w:rPr>
              <w:t xml:space="preserve"> &lt; </w:t>
            </w:r>
            <w:r w:rsidRPr="001C7410">
              <w:rPr>
                <w:lang w:val="lt-LT"/>
              </w:rPr>
              <w:t>25</w:t>
            </w:r>
            <w:r w:rsidRPr="001C7410">
              <w:rPr>
                <w:spacing w:val="-1"/>
                <w:lang w:val="lt-LT"/>
              </w:rPr>
              <w:t> kg</w:t>
            </w:r>
          </w:p>
        </w:tc>
        <w:tc>
          <w:tcPr>
            <w:tcW w:w="3331" w:type="dxa"/>
          </w:tcPr>
          <w:p w14:paraId="7BF253FB" w14:textId="77777777" w:rsidR="00AA6C58" w:rsidRPr="001C7410" w:rsidRDefault="00AA6C58" w:rsidP="00D7604E">
            <w:pPr>
              <w:pStyle w:val="TableParagraph"/>
              <w:ind w:left="9"/>
              <w:rPr>
                <w:lang w:val="lt-LT"/>
              </w:rPr>
            </w:pPr>
            <w:r w:rsidRPr="001C7410">
              <w:rPr>
                <w:lang w:val="lt-LT"/>
              </w:rPr>
              <w:t>3</w:t>
            </w:r>
            <w:r w:rsidRPr="001C7410">
              <w:rPr>
                <w:spacing w:val="-2"/>
                <w:lang w:val="lt-LT"/>
              </w:rPr>
              <w:t> mg</w:t>
            </w:r>
            <w:r w:rsidRPr="001C7410">
              <w:rPr>
                <w:spacing w:val="-3"/>
                <w:lang w:val="lt-LT"/>
              </w:rPr>
              <w:t xml:space="preserve"> </w:t>
            </w:r>
            <w:r w:rsidRPr="001C7410">
              <w:rPr>
                <w:lang w:val="lt-LT"/>
              </w:rPr>
              <w:t>du</w:t>
            </w:r>
            <w:r w:rsidRPr="001C7410">
              <w:rPr>
                <w:spacing w:val="-3"/>
                <w:lang w:val="lt-LT"/>
              </w:rPr>
              <w:t xml:space="preserve"> </w:t>
            </w:r>
            <w:r w:rsidRPr="001C7410">
              <w:rPr>
                <w:lang w:val="lt-LT"/>
              </w:rPr>
              <w:t>kartus</w:t>
            </w:r>
            <w:r w:rsidRPr="001C7410">
              <w:rPr>
                <w:spacing w:val="-3"/>
                <w:lang w:val="lt-LT"/>
              </w:rPr>
              <w:t xml:space="preserve"> </w:t>
            </w:r>
            <w:r w:rsidRPr="001C7410">
              <w:rPr>
                <w:lang w:val="lt-LT"/>
              </w:rPr>
              <w:t>per</w:t>
            </w:r>
            <w:r w:rsidRPr="001C7410">
              <w:rPr>
                <w:spacing w:val="-2"/>
                <w:lang w:val="lt-LT"/>
              </w:rPr>
              <w:t xml:space="preserve"> </w:t>
            </w:r>
            <w:r w:rsidRPr="001C7410">
              <w:rPr>
                <w:spacing w:val="-4"/>
                <w:lang w:val="lt-LT"/>
              </w:rPr>
              <w:t>parą</w:t>
            </w:r>
          </w:p>
        </w:tc>
      </w:tr>
      <w:tr w:rsidR="00AA6C58" w:rsidRPr="001C7410" w14:paraId="10E078AA" w14:textId="77777777" w:rsidTr="004E1609">
        <w:trPr>
          <w:trHeight w:val="309"/>
        </w:trPr>
        <w:tc>
          <w:tcPr>
            <w:tcW w:w="3228" w:type="dxa"/>
          </w:tcPr>
          <w:p w14:paraId="23DB6CC9" w14:textId="77777777" w:rsidR="00AA6C58" w:rsidRPr="001C7410" w:rsidRDefault="00AA6C58" w:rsidP="00D7604E">
            <w:pPr>
              <w:pStyle w:val="TableParagraph"/>
              <w:ind w:left="10"/>
              <w:rPr>
                <w:lang w:val="lt-LT"/>
              </w:rPr>
            </w:pPr>
            <w:r w:rsidRPr="001C7410">
              <w:rPr>
                <w:lang w:val="lt-LT"/>
              </w:rPr>
              <w:t>nuo</w:t>
            </w:r>
            <w:r w:rsidRPr="001C7410">
              <w:rPr>
                <w:spacing w:val="-4"/>
                <w:lang w:val="lt-LT"/>
              </w:rPr>
              <w:t xml:space="preserve"> </w:t>
            </w:r>
            <w:r w:rsidRPr="001C7410">
              <w:rPr>
                <w:lang w:val="lt-LT"/>
              </w:rPr>
              <w:t>25</w:t>
            </w:r>
            <w:r w:rsidRPr="001C7410">
              <w:rPr>
                <w:spacing w:val="-2"/>
                <w:lang w:val="lt-LT"/>
              </w:rPr>
              <w:t xml:space="preserve"> </w:t>
            </w:r>
            <w:r w:rsidRPr="001C7410">
              <w:rPr>
                <w:lang w:val="lt-LT"/>
              </w:rPr>
              <w:t>iki</w:t>
            </w:r>
            <w:r w:rsidRPr="001C7410">
              <w:rPr>
                <w:spacing w:val="-2"/>
                <w:lang w:val="lt-LT"/>
              </w:rPr>
              <w:t xml:space="preserve"> &lt; </w:t>
            </w:r>
            <w:r w:rsidRPr="001C7410">
              <w:rPr>
                <w:lang w:val="lt-LT"/>
              </w:rPr>
              <w:t>35</w:t>
            </w:r>
            <w:r w:rsidRPr="001C7410">
              <w:rPr>
                <w:spacing w:val="-1"/>
                <w:lang w:val="lt-LT"/>
              </w:rPr>
              <w:t> kg</w:t>
            </w:r>
          </w:p>
        </w:tc>
        <w:tc>
          <w:tcPr>
            <w:tcW w:w="3331" w:type="dxa"/>
          </w:tcPr>
          <w:p w14:paraId="33E91BE9" w14:textId="77777777" w:rsidR="00AA6C58" w:rsidRPr="001C7410" w:rsidRDefault="00AA6C58" w:rsidP="00D7604E">
            <w:pPr>
              <w:pStyle w:val="TableParagraph"/>
              <w:ind w:left="9"/>
              <w:rPr>
                <w:lang w:val="lt-LT"/>
              </w:rPr>
            </w:pPr>
            <w:r w:rsidRPr="001C7410">
              <w:rPr>
                <w:lang w:val="lt-LT"/>
              </w:rPr>
              <w:t>4</w:t>
            </w:r>
            <w:r w:rsidRPr="001C7410">
              <w:rPr>
                <w:spacing w:val="-2"/>
                <w:lang w:val="lt-LT"/>
              </w:rPr>
              <w:t> mg</w:t>
            </w:r>
            <w:r w:rsidRPr="001C7410">
              <w:rPr>
                <w:spacing w:val="-3"/>
                <w:lang w:val="lt-LT"/>
              </w:rPr>
              <w:t xml:space="preserve"> </w:t>
            </w:r>
            <w:r w:rsidRPr="001C7410">
              <w:rPr>
                <w:lang w:val="lt-LT"/>
              </w:rPr>
              <w:t>du</w:t>
            </w:r>
            <w:r w:rsidRPr="001C7410">
              <w:rPr>
                <w:spacing w:val="-3"/>
                <w:lang w:val="lt-LT"/>
              </w:rPr>
              <w:t xml:space="preserve"> </w:t>
            </w:r>
            <w:r w:rsidRPr="001C7410">
              <w:rPr>
                <w:lang w:val="lt-LT"/>
              </w:rPr>
              <w:t>kartus</w:t>
            </w:r>
            <w:r w:rsidRPr="001C7410">
              <w:rPr>
                <w:spacing w:val="-3"/>
                <w:lang w:val="lt-LT"/>
              </w:rPr>
              <w:t xml:space="preserve"> </w:t>
            </w:r>
            <w:r w:rsidRPr="001C7410">
              <w:rPr>
                <w:lang w:val="lt-LT"/>
              </w:rPr>
              <w:t>per</w:t>
            </w:r>
            <w:r w:rsidRPr="001C7410">
              <w:rPr>
                <w:spacing w:val="-2"/>
                <w:lang w:val="lt-LT"/>
              </w:rPr>
              <w:t xml:space="preserve"> </w:t>
            </w:r>
            <w:r w:rsidRPr="001C7410">
              <w:rPr>
                <w:spacing w:val="-4"/>
                <w:lang w:val="lt-LT"/>
              </w:rPr>
              <w:t>parą</w:t>
            </w:r>
          </w:p>
        </w:tc>
      </w:tr>
      <w:tr w:rsidR="00AA6C58" w:rsidRPr="001C7410" w14:paraId="6044D46E" w14:textId="77777777" w:rsidTr="004E1609">
        <w:trPr>
          <w:trHeight w:val="309"/>
        </w:trPr>
        <w:tc>
          <w:tcPr>
            <w:tcW w:w="3228" w:type="dxa"/>
          </w:tcPr>
          <w:p w14:paraId="0E81BC05" w14:textId="77777777" w:rsidR="00AA6C58" w:rsidRPr="001C7410" w:rsidRDefault="00AA6C58" w:rsidP="00D7604E">
            <w:pPr>
              <w:pStyle w:val="TableParagraph"/>
              <w:ind w:left="10"/>
              <w:rPr>
                <w:lang w:val="lt-LT"/>
              </w:rPr>
            </w:pPr>
            <w:r w:rsidRPr="001C7410">
              <w:rPr>
                <w:lang w:val="lt-LT"/>
              </w:rPr>
              <w:t>≥</w:t>
            </w:r>
            <w:r w:rsidRPr="001C7410">
              <w:rPr>
                <w:spacing w:val="1"/>
                <w:lang w:val="lt-LT"/>
              </w:rPr>
              <w:t xml:space="preserve"> </w:t>
            </w:r>
            <w:r w:rsidRPr="001C7410">
              <w:rPr>
                <w:lang w:val="lt-LT"/>
              </w:rPr>
              <w:t>35 kg</w:t>
            </w:r>
          </w:p>
        </w:tc>
        <w:tc>
          <w:tcPr>
            <w:tcW w:w="3331" w:type="dxa"/>
          </w:tcPr>
          <w:p w14:paraId="2216D061" w14:textId="77777777" w:rsidR="00AA6C58" w:rsidRPr="001C7410" w:rsidRDefault="00AA6C58" w:rsidP="00D7604E">
            <w:pPr>
              <w:pStyle w:val="TableParagraph"/>
              <w:ind w:left="9"/>
              <w:rPr>
                <w:lang w:val="lt-LT"/>
              </w:rPr>
            </w:pPr>
            <w:r w:rsidRPr="001C7410">
              <w:rPr>
                <w:lang w:val="lt-LT"/>
              </w:rPr>
              <w:t>5</w:t>
            </w:r>
            <w:r w:rsidRPr="001C7410">
              <w:rPr>
                <w:spacing w:val="-2"/>
                <w:lang w:val="lt-LT"/>
              </w:rPr>
              <w:t> mg</w:t>
            </w:r>
            <w:r w:rsidRPr="001C7410">
              <w:rPr>
                <w:spacing w:val="-3"/>
                <w:lang w:val="lt-LT"/>
              </w:rPr>
              <w:t xml:space="preserve"> </w:t>
            </w:r>
            <w:r w:rsidRPr="001C7410">
              <w:rPr>
                <w:lang w:val="lt-LT"/>
              </w:rPr>
              <w:t>du</w:t>
            </w:r>
            <w:r w:rsidRPr="001C7410">
              <w:rPr>
                <w:spacing w:val="-3"/>
                <w:lang w:val="lt-LT"/>
              </w:rPr>
              <w:t xml:space="preserve"> </w:t>
            </w:r>
            <w:r w:rsidRPr="001C7410">
              <w:rPr>
                <w:lang w:val="lt-LT"/>
              </w:rPr>
              <w:t>kartus</w:t>
            </w:r>
            <w:r w:rsidRPr="001C7410">
              <w:rPr>
                <w:spacing w:val="-3"/>
                <w:lang w:val="lt-LT"/>
              </w:rPr>
              <w:t xml:space="preserve"> </w:t>
            </w:r>
            <w:r w:rsidRPr="001C7410">
              <w:rPr>
                <w:lang w:val="lt-LT"/>
              </w:rPr>
              <w:t>per</w:t>
            </w:r>
            <w:r w:rsidRPr="001C7410">
              <w:rPr>
                <w:spacing w:val="-2"/>
                <w:lang w:val="lt-LT"/>
              </w:rPr>
              <w:t xml:space="preserve"> </w:t>
            </w:r>
            <w:r w:rsidRPr="001C7410">
              <w:rPr>
                <w:spacing w:val="-4"/>
                <w:lang w:val="lt-LT"/>
              </w:rPr>
              <w:t>parą</w:t>
            </w:r>
          </w:p>
        </w:tc>
      </w:tr>
    </w:tbl>
    <w:p w14:paraId="4B966CD5" w14:textId="77777777" w:rsidR="00AA6C58" w:rsidRPr="001C7410" w:rsidRDefault="00AA6C58" w:rsidP="00D7604E">
      <w:pPr>
        <w:pStyle w:val="Pagrindinistekstas"/>
        <w:rPr>
          <w:b/>
          <w:lang w:val="lt-LT"/>
        </w:rPr>
      </w:pPr>
    </w:p>
    <w:p w14:paraId="64D9FE4B" w14:textId="4AC6484E" w:rsidR="00AA6C58" w:rsidRPr="001C7410" w:rsidRDefault="00AA6C58" w:rsidP="00AA6C58">
      <w:pPr>
        <w:pStyle w:val="Pagrindinistekstas"/>
        <w:rPr>
          <w:lang w:val="lt-LT"/>
        </w:rPr>
      </w:pPr>
      <w:r w:rsidRPr="001C7410">
        <w:rPr>
          <w:lang w:val="lt-LT"/>
        </w:rPr>
        <w:t>Pagrindinė</w:t>
      </w:r>
      <w:r w:rsidRPr="001C7410">
        <w:rPr>
          <w:spacing w:val="-3"/>
          <w:lang w:val="lt-LT"/>
        </w:rPr>
        <w:t xml:space="preserve"> </w:t>
      </w:r>
      <w:r w:rsidRPr="001C7410">
        <w:rPr>
          <w:lang w:val="lt-LT"/>
        </w:rPr>
        <w:t>saugumo</w:t>
      </w:r>
      <w:r w:rsidRPr="001C7410">
        <w:rPr>
          <w:spacing w:val="-3"/>
          <w:lang w:val="lt-LT"/>
        </w:rPr>
        <w:t xml:space="preserve"> </w:t>
      </w:r>
      <w:r w:rsidRPr="001C7410">
        <w:rPr>
          <w:lang w:val="lt-LT"/>
        </w:rPr>
        <w:t>vertinamoji</w:t>
      </w:r>
      <w:r w:rsidRPr="001C7410">
        <w:rPr>
          <w:spacing w:val="-3"/>
          <w:lang w:val="lt-LT"/>
        </w:rPr>
        <w:t xml:space="preserve"> </w:t>
      </w:r>
      <w:r w:rsidRPr="001C7410">
        <w:rPr>
          <w:lang w:val="lt-LT"/>
        </w:rPr>
        <w:t>baigtis</w:t>
      </w:r>
      <w:r w:rsidRPr="001C7410">
        <w:rPr>
          <w:spacing w:val="-3"/>
          <w:lang w:val="lt-LT"/>
        </w:rPr>
        <w:t xml:space="preserve"> </w:t>
      </w:r>
      <w:r w:rsidRPr="001C7410">
        <w:rPr>
          <w:lang w:val="lt-LT"/>
        </w:rPr>
        <w:t>–</w:t>
      </w:r>
      <w:r w:rsidRPr="001C7410">
        <w:rPr>
          <w:spacing w:val="-5"/>
          <w:lang w:val="lt-LT"/>
        </w:rPr>
        <w:t xml:space="preserve"> </w:t>
      </w:r>
      <w:r w:rsidRPr="001C7410">
        <w:rPr>
          <w:lang w:val="lt-LT"/>
        </w:rPr>
        <w:t>sudėtinis</w:t>
      </w:r>
      <w:r w:rsidRPr="001C7410">
        <w:rPr>
          <w:spacing w:val="-3"/>
          <w:lang w:val="lt-LT"/>
        </w:rPr>
        <w:t xml:space="preserve"> </w:t>
      </w:r>
      <w:r w:rsidRPr="001C7410">
        <w:rPr>
          <w:lang w:val="lt-LT"/>
        </w:rPr>
        <w:t>įvertintas</w:t>
      </w:r>
      <w:r w:rsidRPr="001C7410">
        <w:rPr>
          <w:spacing w:val="-3"/>
          <w:lang w:val="lt-LT"/>
        </w:rPr>
        <w:t xml:space="preserve"> </w:t>
      </w:r>
      <w:r w:rsidRPr="001C7410">
        <w:rPr>
          <w:lang w:val="lt-LT"/>
        </w:rPr>
        <w:t>ir</w:t>
      </w:r>
      <w:r w:rsidRPr="001C7410">
        <w:rPr>
          <w:spacing w:val="-3"/>
          <w:lang w:val="lt-LT"/>
        </w:rPr>
        <w:t xml:space="preserve"> </w:t>
      </w:r>
      <w:r w:rsidRPr="001C7410">
        <w:rPr>
          <w:lang w:val="lt-LT"/>
        </w:rPr>
        <w:t>pagal</w:t>
      </w:r>
      <w:r w:rsidRPr="001C7410">
        <w:rPr>
          <w:spacing w:val="-2"/>
          <w:lang w:val="lt-LT"/>
        </w:rPr>
        <w:t xml:space="preserve"> </w:t>
      </w:r>
      <w:r w:rsidRPr="001C7410">
        <w:rPr>
          <w:i/>
          <w:lang w:val="lt-LT"/>
        </w:rPr>
        <w:t>ISTH</w:t>
      </w:r>
      <w:r w:rsidRPr="001C7410">
        <w:rPr>
          <w:i/>
          <w:spacing w:val="-3"/>
          <w:lang w:val="lt-LT"/>
        </w:rPr>
        <w:t xml:space="preserve"> </w:t>
      </w:r>
      <w:r w:rsidRPr="001C7410">
        <w:rPr>
          <w:lang w:val="lt-LT"/>
        </w:rPr>
        <w:t>apibrėžtas</w:t>
      </w:r>
      <w:r w:rsidRPr="001C7410">
        <w:rPr>
          <w:spacing w:val="-3"/>
          <w:lang w:val="lt-LT"/>
        </w:rPr>
        <w:t xml:space="preserve"> </w:t>
      </w:r>
      <w:r w:rsidRPr="001C7410">
        <w:rPr>
          <w:lang w:val="lt-LT"/>
        </w:rPr>
        <w:t>stipraus</w:t>
      </w:r>
      <w:r w:rsidRPr="001C7410">
        <w:rPr>
          <w:spacing w:val="-3"/>
          <w:lang w:val="lt-LT"/>
        </w:rPr>
        <w:t xml:space="preserve"> </w:t>
      </w:r>
      <w:r w:rsidRPr="001C7410">
        <w:rPr>
          <w:lang w:val="lt-LT"/>
        </w:rPr>
        <w:t>bei KRNS kraujavimo rodiklis – nustatyta 1 iš 126 pacientų (0,8</w:t>
      </w:r>
      <w:r w:rsidR="009C1035" w:rsidRPr="001C7410">
        <w:rPr>
          <w:lang w:val="lt-LT"/>
        </w:rPr>
        <w:t> </w:t>
      </w:r>
      <w:r w:rsidRPr="001C7410">
        <w:rPr>
          <w:lang w:val="lt-LT"/>
        </w:rPr>
        <w:t>%) apiksabano grupėje ir 3 iš 62 pacientų</w:t>
      </w:r>
      <w:r w:rsidRPr="001C7410">
        <w:rPr>
          <w:spacing w:val="-2"/>
          <w:lang w:val="lt-LT"/>
        </w:rPr>
        <w:t xml:space="preserve"> </w:t>
      </w:r>
      <w:r w:rsidRPr="001C7410">
        <w:rPr>
          <w:lang w:val="lt-LT"/>
        </w:rPr>
        <w:t>(4,8</w:t>
      </w:r>
      <w:r w:rsidR="009C1035" w:rsidRPr="001C7410">
        <w:rPr>
          <w:spacing w:val="-5"/>
          <w:lang w:val="lt-LT"/>
        </w:rPr>
        <w:t> </w:t>
      </w:r>
      <w:r w:rsidRPr="001C7410">
        <w:rPr>
          <w:lang w:val="lt-LT"/>
        </w:rPr>
        <w:t>%)</w:t>
      </w:r>
      <w:r w:rsidRPr="001C7410">
        <w:rPr>
          <w:spacing w:val="-3"/>
          <w:lang w:val="lt-LT"/>
        </w:rPr>
        <w:t xml:space="preserve"> </w:t>
      </w:r>
      <w:r w:rsidRPr="001C7410">
        <w:rPr>
          <w:lang w:val="lt-LT"/>
        </w:rPr>
        <w:t>standartinės</w:t>
      </w:r>
      <w:r w:rsidRPr="001C7410">
        <w:rPr>
          <w:spacing w:val="-3"/>
          <w:lang w:val="lt-LT"/>
        </w:rPr>
        <w:t xml:space="preserve"> </w:t>
      </w:r>
      <w:r w:rsidRPr="001C7410">
        <w:rPr>
          <w:lang w:val="lt-LT"/>
        </w:rPr>
        <w:t>priežiūros</w:t>
      </w:r>
      <w:r w:rsidRPr="001C7410">
        <w:rPr>
          <w:spacing w:val="-3"/>
          <w:lang w:val="lt-LT"/>
        </w:rPr>
        <w:t xml:space="preserve"> </w:t>
      </w:r>
      <w:r w:rsidRPr="001C7410">
        <w:rPr>
          <w:lang w:val="lt-LT"/>
        </w:rPr>
        <w:t>grupėje.</w:t>
      </w:r>
      <w:r w:rsidRPr="001C7410">
        <w:rPr>
          <w:spacing w:val="-3"/>
          <w:lang w:val="lt-LT"/>
        </w:rPr>
        <w:t xml:space="preserve"> </w:t>
      </w:r>
      <w:r w:rsidRPr="001C7410">
        <w:rPr>
          <w:lang w:val="lt-LT"/>
        </w:rPr>
        <w:t>Antrinių</w:t>
      </w:r>
      <w:r w:rsidRPr="001C7410">
        <w:rPr>
          <w:spacing w:val="-3"/>
          <w:lang w:val="lt-LT"/>
        </w:rPr>
        <w:t xml:space="preserve"> </w:t>
      </w:r>
      <w:r w:rsidRPr="001C7410">
        <w:rPr>
          <w:lang w:val="lt-LT"/>
        </w:rPr>
        <w:t>saugumo</w:t>
      </w:r>
      <w:r w:rsidRPr="001C7410">
        <w:rPr>
          <w:spacing w:val="-3"/>
          <w:lang w:val="lt-LT"/>
        </w:rPr>
        <w:t xml:space="preserve"> </w:t>
      </w:r>
      <w:r w:rsidRPr="001C7410">
        <w:rPr>
          <w:lang w:val="lt-LT"/>
        </w:rPr>
        <w:t>vertinamųjų</w:t>
      </w:r>
      <w:r w:rsidRPr="001C7410">
        <w:rPr>
          <w:spacing w:val="-3"/>
          <w:lang w:val="lt-LT"/>
        </w:rPr>
        <w:t xml:space="preserve"> </w:t>
      </w:r>
      <w:r w:rsidRPr="001C7410">
        <w:rPr>
          <w:lang w:val="lt-LT"/>
        </w:rPr>
        <w:t>baigčių</w:t>
      </w:r>
      <w:r w:rsidRPr="001C7410">
        <w:rPr>
          <w:spacing w:val="-3"/>
          <w:lang w:val="lt-LT"/>
        </w:rPr>
        <w:t xml:space="preserve"> </w:t>
      </w:r>
      <w:r w:rsidRPr="001C7410">
        <w:rPr>
          <w:lang w:val="lt-LT"/>
        </w:rPr>
        <w:t>–</w:t>
      </w:r>
      <w:r w:rsidRPr="001C7410">
        <w:rPr>
          <w:spacing w:val="-5"/>
          <w:lang w:val="lt-LT"/>
        </w:rPr>
        <w:t xml:space="preserve"> </w:t>
      </w:r>
      <w:r w:rsidRPr="001C7410">
        <w:rPr>
          <w:lang w:val="lt-LT"/>
        </w:rPr>
        <w:t>įvertintų stipraus, KRNS ir visų kraujavimo atvejų – dažnis abiejose gydymo grupėse buvo panašus. Antrinė saugumo vertinamoji baigtis – vaist</w:t>
      </w:r>
      <w:r w:rsidR="009C1035" w:rsidRPr="001C7410">
        <w:rPr>
          <w:lang w:val="lt-LT"/>
        </w:rPr>
        <w:t>inio pre</w:t>
      </w:r>
      <w:r w:rsidR="00791D9C" w:rsidRPr="001C7410">
        <w:rPr>
          <w:lang w:val="lt-LT"/>
        </w:rPr>
        <w:t>parato</w:t>
      </w:r>
      <w:r w:rsidRPr="001C7410">
        <w:rPr>
          <w:lang w:val="lt-LT"/>
        </w:rPr>
        <w:t xml:space="preserve"> vartojimo nutraukimas dėl nepageidaujamo reiškinio, netoleravimo arba kraujavimo, registruota 7 pacientams (5,6</w:t>
      </w:r>
      <w:r w:rsidR="00791D9C" w:rsidRPr="001C7410">
        <w:rPr>
          <w:lang w:val="lt-LT"/>
        </w:rPr>
        <w:t> </w:t>
      </w:r>
      <w:r w:rsidRPr="001C7410">
        <w:rPr>
          <w:lang w:val="lt-LT"/>
        </w:rPr>
        <w:t>%) apiksabano grupėje ir 1</w:t>
      </w:r>
      <w:r w:rsidRPr="001C7410">
        <w:rPr>
          <w:spacing w:val="-2"/>
          <w:lang w:val="lt-LT"/>
        </w:rPr>
        <w:t> </w:t>
      </w:r>
      <w:r w:rsidRPr="001C7410">
        <w:rPr>
          <w:lang w:val="lt-LT"/>
        </w:rPr>
        <w:t>pacientui</w:t>
      </w:r>
      <w:r w:rsidRPr="001C7410">
        <w:rPr>
          <w:spacing w:val="-4"/>
          <w:lang w:val="lt-LT"/>
        </w:rPr>
        <w:t xml:space="preserve"> </w:t>
      </w:r>
      <w:r w:rsidRPr="001C7410">
        <w:rPr>
          <w:lang w:val="lt-LT"/>
        </w:rPr>
        <w:t>(1,6</w:t>
      </w:r>
      <w:r w:rsidRPr="001C7410">
        <w:rPr>
          <w:spacing w:val="-5"/>
          <w:lang w:val="lt-LT"/>
        </w:rPr>
        <w:t> </w:t>
      </w:r>
      <w:r w:rsidRPr="001C7410">
        <w:rPr>
          <w:lang w:val="lt-LT"/>
        </w:rPr>
        <w:t>%)</w:t>
      </w:r>
      <w:r w:rsidRPr="001C7410">
        <w:rPr>
          <w:spacing w:val="-3"/>
          <w:lang w:val="lt-LT"/>
        </w:rPr>
        <w:t xml:space="preserve"> </w:t>
      </w:r>
      <w:r w:rsidRPr="001C7410">
        <w:rPr>
          <w:lang w:val="lt-LT"/>
        </w:rPr>
        <w:t>standartinės</w:t>
      </w:r>
      <w:r w:rsidRPr="001C7410">
        <w:rPr>
          <w:spacing w:val="-3"/>
          <w:lang w:val="lt-LT"/>
        </w:rPr>
        <w:t xml:space="preserve"> </w:t>
      </w:r>
      <w:r w:rsidRPr="001C7410">
        <w:rPr>
          <w:lang w:val="lt-LT"/>
        </w:rPr>
        <w:t>priežiūros</w:t>
      </w:r>
      <w:r w:rsidRPr="001C7410">
        <w:rPr>
          <w:spacing w:val="-3"/>
          <w:lang w:val="lt-LT"/>
        </w:rPr>
        <w:t xml:space="preserve"> </w:t>
      </w:r>
      <w:r w:rsidRPr="001C7410">
        <w:rPr>
          <w:lang w:val="lt-LT"/>
        </w:rPr>
        <w:t>grupėje.</w:t>
      </w:r>
      <w:r w:rsidRPr="001C7410">
        <w:rPr>
          <w:spacing w:val="-3"/>
          <w:lang w:val="lt-LT"/>
        </w:rPr>
        <w:t xml:space="preserve"> </w:t>
      </w:r>
      <w:r w:rsidRPr="001C7410">
        <w:rPr>
          <w:lang w:val="lt-LT"/>
        </w:rPr>
        <w:t>N</w:t>
      </w:r>
      <w:r w:rsidR="00791D9C" w:rsidRPr="001C7410">
        <w:rPr>
          <w:lang w:val="lt-LT"/>
        </w:rPr>
        <w:t>ei</w:t>
      </w:r>
      <w:r w:rsidRPr="001C7410">
        <w:rPr>
          <w:spacing w:val="-3"/>
          <w:lang w:val="lt-LT"/>
        </w:rPr>
        <w:t xml:space="preserve"> </w:t>
      </w:r>
      <w:r w:rsidRPr="001C7410">
        <w:rPr>
          <w:lang w:val="lt-LT"/>
        </w:rPr>
        <w:t>viena</w:t>
      </w:r>
      <w:r w:rsidR="00791D9C" w:rsidRPr="001C7410">
        <w:rPr>
          <w:lang w:val="lt-LT"/>
        </w:rPr>
        <w:t>m</w:t>
      </w:r>
      <w:r w:rsidRPr="001C7410">
        <w:rPr>
          <w:spacing w:val="-3"/>
          <w:lang w:val="lt-LT"/>
        </w:rPr>
        <w:t xml:space="preserve"> </w:t>
      </w:r>
      <w:r w:rsidRPr="001C7410">
        <w:rPr>
          <w:lang w:val="lt-LT"/>
        </w:rPr>
        <w:t>pacient</w:t>
      </w:r>
      <w:r w:rsidR="00791D9C" w:rsidRPr="001C7410">
        <w:rPr>
          <w:lang w:val="lt-LT"/>
        </w:rPr>
        <w:t>ui</w:t>
      </w:r>
      <w:r w:rsidRPr="001C7410">
        <w:rPr>
          <w:spacing w:val="-3"/>
          <w:lang w:val="lt-LT"/>
        </w:rPr>
        <w:t xml:space="preserve"> </w:t>
      </w:r>
      <w:r w:rsidRPr="001C7410">
        <w:rPr>
          <w:lang w:val="lt-LT"/>
        </w:rPr>
        <w:t>jokioje</w:t>
      </w:r>
      <w:r w:rsidRPr="001C7410">
        <w:rPr>
          <w:spacing w:val="-3"/>
          <w:lang w:val="lt-LT"/>
        </w:rPr>
        <w:t xml:space="preserve"> </w:t>
      </w:r>
      <w:r w:rsidRPr="001C7410">
        <w:rPr>
          <w:lang w:val="lt-LT"/>
        </w:rPr>
        <w:t>gydymo</w:t>
      </w:r>
      <w:r w:rsidRPr="001C7410">
        <w:rPr>
          <w:spacing w:val="-3"/>
          <w:lang w:val="lt-LT"/>
        </w:rPr>
        <w:t xml:space="preserve"> </w:t>
      </w:r>
      <w:r w:rsidRPr="001C7410">
        <w:rPr>
          <w:lang w:val="lt-LT"/>
        </w:rPr>
        <w:t xml:space="preserve">grupėje </w:t>
      </w:r>
      <w:r w:rsidR="00791D9C" w:rsidRPr="001C7410">
        <w:rPr>
          <w:lang w:val="lt-LT"/>
        </w:rPr>
        <w:t xml:space="preserve">nepasireiškė </w:t>
      </w:r>
      <w:r w:rsidRPr="001C7410">
        <w:rPr>
          <w:lang w:val="lt-LT"/>
        </w:rPr>
        <w:t>tromboembolijos reiškin</w:t>
      </w:r>
      <w:r w:rsidR="00791D9C" w:rsidRPr="001C7410">
        <w:rPr>
          <w:lang w:val="lt-LT"/>
        </w:rPr>
        <w:t>ys</w:t>
      </w:r>
      <w:r w:rsidRPr="001C7410">
        <w:rPr>
          <w:lang w:val="lt-LT"/>
        </w:rPr>
        <w:t>. Nė vienoje gydymo grupėje neregistruota mirties atvejų.</w:t>
      </w:r>
    </w:p>
    <w:p w14:paraId="19FD7810" w14:textId="77777777" w:rsidR="00AA6C58" w:rsidRPr="001C7410" w:rsidRDefault="00AA6C58" w:rsidP="00D7604E">
      <w:pPr>
        <w:pStyle w:val="Pagrindinistekstas"/>
        <w:rPr>
          <w:lang w:val="lt-LT"/>
        </w:rPr>
      </w:pPr>
    </w:p>
    <w:p w14:paraId="2BF3B81C" w14:textId="77777777" w:rsidR="00AA6C58" w:rsidRPr="001C7410" w:rsidRDefault="00AA6C58" w:rsidP="00D7604E">
      <w:pPr>
        <w:pStyle w:val="Pagrindinistekstas"/>
        <w:rPr>
          <w:lang w:val="lt-LT"/>
        </w:rPr>
      </w:pPr>
      <w:r w:rsidRPr="001C7410">
        <w:rPr>
          <w:lang w:val="lt-LT"/>
        </w:rPr>
        <w:t>Šis</w:t>
      </w:r>
      <w:r w:rsidRPr="001C7410">
        <w:rPr>
          <w:spacing w:val="-3"/>
          <w:lang w:val="lt-LT"/>
        </w:rPr>
        <w:t xml:space="preserve"> </w:t>
      </w:r>
      <w:r w:rsidRPr="001C7410">
        <w:rPr>
          <w:lang w:val="lt-LT"/>
        </w:rPr>
        <w:t>tyrimas</w:t>
      </w:r>
      <w:r w:rsidRPr="001C7410">
        <w:rPr>
          <w:spacing w:val="-3"/>
          <w:lang w:val="lt-LT"/>
        </w:rPr>
        <w:t xml:space="preserve"> </w:t>
      </w:r>
      <w:r w:rsidRPr="001C7410">
        <w:rPr>
          <w:lang w:val="lt-LT"/>
        </w:rPr>
        <w:t>buvo</w:t>
      </w:r>
      <w:r w:rsidRPr="001C7410">
        <w:rPr>
          <w:spacing w:val="-2"/>
          <w:lang w:val="lt-LT"/>
        </w:rPr>
        <w:t xml:space="preserve"> </w:t>
      </w:r>
      <w:r w:rsidRPr="001C7410">
        <w:rPr>
          <w:lang w:val="lt-LT"/>
        </w:rPr>
        <w:t>perspektyviai</w:t>
      </w:r>
      <w:r w:rsidRPr="001C7410">
        <w:rPr>
          <w:spacing w:val="-3"/>
          <w:lang w:val="lt-LT"/>
        </w:rPr>
        <w:t xml:space="preserve"> </w:t>
      </w:r>
      <w:r w:rsidRPr="001C7410">
        <w:rPr>
          <w:lang w:val="lt-LT"/>
        </w:rPr>
        <w:t>struktūrizuotas</w:t>
      </w:r>
      <w:r w:rsidRPr="001C7410">
        <w:rPr>
          <w:spacing w:val="-3"/>
          <w:lang w:val="lt-LT"/>
        </w:rPr>
        <w:t xml:space="preserve"> </w:t>
      </w:r>
      <w:r w:rsidRPr="001C7410">
        <w:rPr>
          <w:lang w:val="lt-LT"/>
        </w:rPr>
        <w:t>aprašomajam</w:t>
      </w:r>
      <w:r w:rsidRPr="001C7410">
        <w:rPr>
          <w:spacing w:val="-3"/>
          <w:lang w:val="lt-LT"/>
        </w:rPr>
        <w:t xml:space="preserve"> </w:t>
      </w:r>
      <w:r w:rsidRPr="001C7410">
        <w:rPr>
          <w:lang w:val="lt-LT"/>
        </w:rPr>
        <w:t>veiksmingumui</w:t>
      </w:r>
      <w:r w:rsidRPr="001C7410">
        <w:rPr>
          <w:spacing w:val="-3"/>
          <w:lang w:val="lt-LT"/>
        </w:rPr>
        <w:t xml:space="preserve"> </w:t>
      </w:r>
      <w:r w:rsidRPr="001C7410">
        <w:rPr>
          <w:lang w:val="lt-LT"/>
        </w:rPr>
        <w:t>ir</w:t>
      </w:r>
      <w:r w:rsidRPr="001C7410">
        <w:rPr>
          <w:spacing w:val="-3"/>
          <w:lang w:val="lt-LT"/>
        </w:rPr>
        <w:t xml:space="preserve"> </w:t>
      </w:r>
      <w:r w:rsidRPr="001C7410">
        <w:rPr>
          <w:lang w:val="lt-LT"/>
        </w:rPr>
        <w:t>saugumui</w:t>
      </w:r>
      <w:r w:rsidRPr="001C7410">
        <w:rPr>
          <w:spacing w:val="-3"/>
          <w:lang w:val="lt-LT"/>
        </w:rPr>
        <w:t xml:space="preserve"> </w:t>
      </w:r>
      <w:r w:rsidRPr="001C7410">
        <w:rPr>
          <w:lang w:val="lt-LT"/>
        </w:rPr>
        <w:t>nustatyti,</w:t>
      </w:r>
      <w:r w:rsidRPr="001C7410">
        <w:rPr>
          <w:spacing w:val="-3"/>
          <w:lang w:val="lt-LT"/>
        </w:rPr>
        <w:t xml:space="preserve"> </w:t>
      </w:r>
      <w:r w:rsidRPr="001C7410">
        <w:rPr>
          <w:lang w:val="lt-LT"/>
        </w:rPr>
        <w:t>dėl tikėtinai mažo TE ir kraujavimo atvejų dažnio šioje populiacijoje. Dėl stebėto mažo TE dažnio šio tyrimo metu galutinio rizikos ir naudos įvertinimo nustatyti nepavyko.</w:t>
      </w:r>
    </w:p>
    <w:p w14:paraId="3FEAC9C9" w14:textId="77777777" w:rsidR="00AA6C58" w:rsidRPr="001C7410" w:rsidRDefault="00AA6C58" w:rsidP="00AA6C58">
      <w:pPr>
        <w:pStyle w:val="Pagrindinistekstas"/>
        <w:rPr>
          <w:lang w:val="lt-LT"/>
        </w:rPr>
      </w:pPr>
    </w:p>
    <w:p w14:paraId="2D4C0607" w14:textId="77777777" w:rsidR="00AA6C58" w:rsidRPr="001C7410" w:rsidRDefault="00AA6C58" w:rsidP="00AA6C58">
      <w:pPr>
        <w:pStyle w:val="Pagrindinistekstas"/>
        <w:rPr>
          <w:lang w:val="lt-LT"/>
        </w:rPr>
      </w:pPr>
      <w:r w:rsidRPr="001C7410">
        <w:rPr>
          <w:lang w:val="lt-LT"/>
        </w:rPr>
        <w:t>Europos vaistų agentūra atidėjo įsipareigojimą pateikti referentinio vaistinio preparato, kurio sudėtyje yra apiksabano, tyrimų rezultatus su viena ar daugiau vaikų populiacijos pogrupių, kuriems pasireiškė venų ar arterijų embolija arba trombozė (žr. 4.2 skyriuje informaciją apie vartojimą vaikams).</w:t>
      </w:r>
    </w:p>
    <w:p w14:paraId="47613905" w14:textId="77777777" w:rsidR="00A07886" w:rsidRPr="001C7410" w:rsidRDefault="00A07886" w:rsidP="00AA6C58">
      <w:pPr>
        <w:pStyle w:val="Pagrindinistekstas"/>
        <w:rPr>
          <w:lang w:val="lt-LT"/>
        </w:rPr>
      </w:pPr>
    </w:p>
    <w:p w14:paraId="280960B1" w14:textId="3C1C7C1B" w:rsidR="00AA6C58" w:rsidRPr="001C7410" w:rsidRDefault="00862A09" w:rsidP="003122AA">
      <w:pPr>
        <w:pStyle w:val="Antrat2"/>
        <w:tabs>
          <w:tab w:val="left" w:pos="802"/>
          <w:tab w:val="left" w:pos="803"/>
        </w:tabs>
        <w:ind w:left="0"/>
        <w:rPr>
          <w:lang w:val="lt-LT"/>
        </w:rPr>
      </w:pPr>
      <w:r w:rsidRPr="001C7410">
        <w:rPr>
          <w:lang w:val="lt-LT"/>
        </w:rPr>
        <w:t xml:space="preserve">5.2 </w:t>
      </w:r>
      <w:r w:rsidR="00AA6C58" w:rsidRPr="001C7410">
        <w:rPr>
          <w:lang w:val="lt-LT"/>
        </w:rPr>
        <w:t>Farmakokinetinės savybės</w:t>
      </w:r>
    </w:p>
    <w:p w14:paraId="0ACF3701" w14:textId="77777777" w:rsidR="00AA6C58" w:rsidRPr="001C7410" w:rsidRDefault="00AA6C58" w:rsidP="00AA6C58">
      <w:pPr>
        <w:pStyle w:val="Pagrindinistekstas"/>
        <w:rPr>
          <w:b/>
          <w:lang w:val="lt-LT"/>
        </w:rPr>
      </w:pPr>
    </w:p>
    <w:p w14:paraId="4A7DC687" w14:textId="77777777" w:rsidR="00AA6C58" w:rsidRPr="001C7410" w:rsidRDefault="00AA6C58" w:rsidP="00AA6C58">
      <w:pPr>
        <w:pStyle w:val="Pagrindinistekstas"/>
        <w:rPr>
          <w:lang w:val="lt-LT"/>
        </w:rPr>
      </w:pPr>
      <w:r w:rsidRPr="001C7410">
        <w:rPr>
          <w:u w:val="single"/>
          <w:lang w:val="lt-LT"/>
        </w:rPr>
        <w:t>Absorbcija</w:t>
      </w:r>
    </w:p>
    <w:p w14:paraId="5636067A" w14:textId="33D0A9A2" w:rsidR="00AA6C58" w:rsidRPr="001C7410" w:rsidRDefault="00AA6C58" w:rsidP="00AA6C58">
      <w:pPr>
        <w:rPr>
          <w:lang w:val="lt-LT"/>
        </w:rPr>
      </w:pPr>
      <w:r w:rsidRPr="001C7410">
        <w:rPr>
          <w:lang w:val="lt-LT"/>
        </w:rPr>
        <w:t>Iki 10 mg apiksabano dozių absoliutus biologinis prieinamumas yra maždaug 50 %. Apiksabanas greitai absorbuojamas, o didžiausia jo koncentracija (C</w:t>
      </w:r>
      <w:r w:rsidRPr="001C7410">
        <w:rPr>
          <w:vertAlign w:val="subscript"/>
          <w:lang w:val="lt-LT"/>
        </w:rPr>
        <w:t>max</w:t>
      </w:r>
      <w:r w:rsidRPr="001C7410">
        <w:rPr>
          <w:lang w:val="lt-LT"/>
        </w:rPr>
        <w:t>) susidaro praėjus 3–4 valandoms po tabletės suvartojimo. Vartojant 10 mg apiksabano dozę su maistu, vaistinio preparato AUC ir C</w:t>
      </w:r>
      <w:r w:rsidRPr="001C7410">
        <w:rPr>
          <w:vertAlign w:val="subscript"/>
          <w:lang w:val="lt-LT"/>
        </w:rPr>
        <w:t>max</w:t>
      </w:r>
      <w:r w:rsidRPr="001C7410">
        <w:rPr>
          <w:lang w:val="lt-LT"/>
        </w:rPr>
        <w:t xml:space="preserve"> nekinta. Apiksabano galima vartoti valgant arba </w:t>
      </w:r>
      <w:r w:rsidR="00273C70" w:rsidRPr="001C7410">
        <w:rPr>
          <w:lang w:val="lt-LT"/>
        </w:rPr>
        <w:t>nevalgius</w:t>
      </w:r>
      <w:r w:rsidRPr="001C7410">
        <w:rPr>
          <w:lang w:val="lt-LT"/>
        </w:rPr>
        <w:t>.</w:t>
      </w:r>
    </w:p>
    <w:p w14:paraId="71A36390" w14:textId="77777777" w:rsidR="00AA6C58" w:rsidRPr="001C7410" w:rsidRDefault="00AA6C58" w:rsidP="00AA6C58">
      <w:pPr>
        <w:pStyle w:val="Pagrindinistekstas"/>
        <w:rPr>
          <w:lang w:val="lt-LT"/>
        </w:rPr>
      </w:pPr>
    </w:p>
    <w:p w14:paraId="242F8513" w14:textId="0E056BDE" w:rsidR="00AA6C58" w:rsidRPr="001C7410" w:rsidRDefault="00AA6C58" w:rsidP="00AA6C58">
      <w:pPr>
        <w:pStyle w:val="Pagrindinistekstas"/>
        <w:rPr>
          <w:lang w:val="lt-LT"/>
        </w:rPr>
      </w:pPr>
      <w:r w:rsidRPr="001C7410">
        <w:rPr>
          <w:lang w:val="lt-LT"/>
        </w:rPr>
        <w:t xml:space="preserve">Vartojant iki 10 mg geriamojo apiksabano dozes, vaistinio preparato farmakokinetika yra tiesinė, ir didinant dozę, proporcingai didėja ekspozicija. Vartojant 25 mg ir didesnes apiksabano dozes, gaunama dėl susiskaidymo ribota absorbcija su sumažėjusiu biologiniu prieinamumu. Apiksabano ekspozicijos rodiklių kintamumas yra nedidelis ar vidutinis, t. y., variacijos koeficiantas (angl. </w:t>
      </w:r>
      <w:r w:rsidRPr="001C7410">
        <w:rPr>
          <w:i/>
          <w:lang w:val="lt-LT"/>
        </w:rPr>
        <w:t>coefficient of variation, CV</w:t>
      </w:r>
      <w:r w:rsidRPr="001C7410">
        <w:rPr>
          <w:lang w:val="lt-LT"/>
        </w:rPr>
        <w:t>) tam pačiam pacientui ir tarp pacientų yra atitinkamai maždaug 20 % ir 30 %.</w:t>
      </w:r>
    </w:p>
    <w:p w14:paraId="4E10E3D2" w14:textId="77777777" w:rsidR="00AA6C58" w:rsidRPr="001C7410" w:rsidRDefault="00AA6C58" w:rsidP="00AA6C58">
      <w:pPr>
        <w:pStyle w:val="Pagrindinistekstas"/>
        <w:rPr>
          <w:lang w:val="lt-LT"/>
        </w:rPr>
      </w:pPr>
    </w:p>
    <w:p w14:paraId="280B4802" w14:textId="2DFBB00D" w:rsidR="00AA6C58" w:rsidRPr="001C7410" w:rsidRDefault="00AA6C58" w:rsidP="00AA6C58">
      <w:pPr>
        <w:rPr>
          <w:lang w:val="lt-LT"/>
        </w:rPr>
      </w:pPr>
      <w:r w:rsidRPr="001C7410">
        <w:rPr>
          <w:lang w:val="lt-LT"/>
        </w:rPr>
        <w:t xml:space="preserve">Vartojant 10 mg geriamojo apiksabano dozę, gautą sutrynus </w:t>
      </w:r>
      <w:r w:rsidRPr="008908CD">
        <w:rPr>
          <w:lang w:val="lt-LT"/>
        </w:rPr>
        <w:t>2</w:t>
      </w:r>
      <w:r w:rsidRPr="001C7410">
        <w:rPr>
          <w:lang w:val="lt-LT"/>
        </w:rPr>
        <w:t> tabletes po 5 mg ir ištirpinus 30 ml vandens, ekspozicija buvo panaši, kaip ir vartojant 2 nesmulkintas tabletes po 5 mg. Vartojant 10 mg geriamojo apiksabano dozę, gautą sutrynus 2 tabletes po 5 mg ir sumaišius su 30 g obuolių tyrės, C</w:t>
      </w:r>
      <w:r w:rsidRPr="001C7410">
        <w:rPr>
          <w:vertAlign w:val="subscript"/>
          <w:lang w:val="lt-LT"/>
        </w:rPr>
        <w:t>max</w:t>
      </w:r>
      <w:r w:rsidRPr="001C7410">
        <w:rPr>
          <w:lang w:val="lt-LT"/>
        </w:rPr>
        <w:t xml:space="preserve"> ir AUC buvo atitinkamai 21 % ir 16 % mažesni nei vartojant 2 nesmulkintas tabletes po 5 mg. Ekspozicijos sumažėjimas nebuvo laikomas kliniškai reikšmingu.</w:t>
      </w:r>
    </w:p>
    <w:p w14:paraId="53D64B7E" w14:textId="77777777" w:rsidR="00AA6C58" w:rsidRPr="001C7410" w:rsidRDefault="00AA6C58" w:rsidP="00AA6C58">
      <w:pPr>
        <w:pStyle w:val="Pagrindinistekstas"/>
        <w:rPr>
          <w:lang w:val="lt-LT"/>
        </w:rPr>
      </w:pPr>
    </w:p>
    <w:p w14:paraId="5F1B07A6" w14:textId="6D93A543" w:rsidR="00AA6C58" w:rsidRPr="001C7410" w:rsidRDefault="00AA6C58" w:rsidP="00AA6C58">
      <w:pPr>
        <w:pStyle w:val="Pagrindinistekstas"/>
        <w:rPr>
          <w:lang w:val="lt-LT"/>
        </w:rPr>
      </w:pPr>
      <w:r w:rsidRPr="001C7410">
        <w:rPr>
          <w:lang w:val="lt-LT"/>
        </w:rPr>
        <w:t>Vartojant sutrintą 5 mg apiksabano tabletę, ištirpintą 60 ml G5W, pro nazogastrinį zondą, ekspozicija buvo panaši, kaip ir kitų klinikinių tyrimų, kuriuose dalyvavo sveiki tiriamieji, vartoję vienkartinę geriamojo apiksabano dozę – 5 mg tabletę.</w:t>
      </w:r>
    </w:p>
    <w:p w14:paraId="2B015435" w14:textId="77777777" w:rsidR="00AA6C58" w:rsidRPr="001C7410" w:rsidRDefault="00AA6C58" w:rsidP="00AA6C58">
      <w:pPr>
        <w:rPr>
          <w:lang w:val="lt-LT"/>
        </w:rPr>
      </w:pPr>
    </w:p>
    <w:p w14:paraId="6D08341E" w14:textId="59C2CDD5" w:rsidR="00AA6C58" w:rsidRPr="001C7410" w:rsidRDefault="00AA6C58" w:rsidP="00AA6C58">
      <w:pPr>
        <w:rPr>
          <w:lang w:val="lt-LT"/>
        </w:rPr>
      </w:pPr>
      <w:r w:rsidRPr="001C7410">
        <w:rPr>
          <w:lang w:val="lt-LT"/>
        </w:rPr>
        <w:t>Atsižvelgiant į numatomas dozei proporcingas apiksabano farmakokinetines savybes, atliktų tyrimų biologinio prieinamumo rezultatai tinka ir mažesnėms apiksabano dozėms.</w:t>
      </w:r>
    </w:p>
    <w:p w14:paraId="6EC44BF2" w14:textId="77777777" w:rsidR="00AA6C58" w:rsidRPr="008908CD" w:rsidRDefault="00AA6C58" w:rsidP="00AA6C58">
      <w:pPr>
        <w:pStyle w:val="Pagrindinistekstas"/>
        <w:spacing w:before="252"/>
        <w:rPr>
          <w:lang w:val="lt-LT"/>
        </w:rPr>
      </w:pPr>
      <w:r w:rsidRPr="008908CD">
        <w:rPr>
          <w:u w:val="single"/>
          <w:lang w:val="lt-LT"/>
        </w:rPr>
        <w:t>Vaikų</w:t>
      </w:r>
      <w:r w:rsidRPr="008908CD">
        <w:rPr>
          <w:spacing w:val="-5"/>
          <w:u w:val="single"/>
          <w:lang w:val="lt-LT"/>
        </w:rPr>
        <w:t xml:space="preserve"> </w:t>
      </w:r>
      <w:r w:rsidRPr="008908CD">
        <w:rPr>
          <w:spacing w:val="-2"/>
          <w:u w:val="single"/>
          <w:lang w:val="lt-LT"/>
        </w:rPr>
        <w:t>populiacija</w:t>
      </w:r>
    </w:p>
    <w:p w14:paraId="229E7DE4" w14:textId="77777777" w:rsidR="00AA6C58" w:rsidRPr="008908CD" w:rsidRDefault="00AA6C58" w:rsidP="00D7604E">
      <w:pPr>
        <w:pStyle w:val="Pagrindinistekstas"/>
        <w:spacing w:line="238" w:lineRule="auto"/>
        <w:rPr>
          <w:lang w:val="lt-LT"/>
        </w:rPr>
      </w:pPr>
      <w:r w:rsidRPr="008908CD">
        <w:rPr>
          <w:position w:val="2"/>
          <w:lang w:val="lt-LT"/>
        </w:rPr>
        <w:t>Apiksabanas</w:t>
      </w:r>
      <w:r w:rsidRPr="008908CD">
        <w:rPr>
          <w:spacing w:val="-4"/>
          <w:position w:val="2"/>
          <w:lang w:val="lt-LT"/>
        </w:rPr>
        <w:t xml:space="preserve"> </w:t>
      </w:r>
      <w:r w:rsidRPr="008908CD">
        <w:rPr>
          <w:position w:val="2"/>
          <w:lang w:val="lt-LT"/>
        </w:rPr>
        <w:t>greitai</w:t>
      </w:r>
      <w:r w:rsidRPr="008908CD">
        <w:rPr>
          <w:spacing w:val="-4"/>
          <w:position w:val="2"/>
          <w:lang w:val="lt-LT"/>
        </w:rPr>
        <w:t xml:space="preserve"> </w:t>
      </w:r>
      <w:r w:rsidRPr="008908CD">
        <w:rPr>
          <w:position w:val="2"/>
          <w:lang w:val="lt-LT"/>
        </w:rPr>
        <w:t>absorbuojamas,</w:t>
      </w:r>
      <w:r w:rsidRPr="008908CD">
        <w:rPr>
          <w:spacing w:val="-4"/>
          <w:position w:val="2"/>
          <w:lang w:val="lt-LT"/>
        </w:rPr>
        <w:t xml:space="preserve"> </w:t>
      </w:r>
      <w:r w:rsidRPr="008908CD">
        <w:rPr>
          <w:position w:val="2"/>
          <w:lang w:val="lt-LT"/>
        </w:rPr>
        <w:t>o</w:t>
      </w:r>
      <w:r w:rsidRPr="008908CD">
        <w:rPr>
          <w:spacing w:val="-4"/>
          <w:position w:val="2"/>
          <w:lang w:val="lt-LT"/>
        </w:rPr>
        <w:t xml:space="preserve"> </w:t>
      </w:r>
      <w:r w:rsidRPr="008908CD">
        <w:rPr>
          <w:position w:val="2"/>
          <w:lang w:val="lt-LT"/>
        </w:rPr>
        <w:t>didžiausia</w:t>
      </w:r>
      <w:r w:rsidRPr="008908CD">
        <w:rPr>
          <w:spacing w:val="-4"/>
          <w:position w:val="2"/>
          <w:lang w:val="lt-LT"/>
        </w:rPr>
        <w:t xml:space="preserve"> </w:t>
      </w:r>
      <w:r w:rsidRPr="008908CD">
        <w:rPr>
          <w:position w:val="2"/>
          <w:lang w:val="lt-LT"/>
        </w:rPr>
        <w:t>jo</w:t>
      </w:r>
      <w:r w:rsidRPr="008908CD">
        <w:rPr>
          <w:spacing w:val="-4"/>
          <w:position w:val="2"/>
          <w:lang w:val="lt-LT"/>
        </w:rPr>
        <w:t xml:space="preserve"> </w:t>
      </w:r>
      <w:r w:rsidRPr="008908CD">
        <w:rPr>
          <w:position w:val="2"/>
          <w:lang w:val="lt-LT"/>
        </w:rPr>
        <w:t>koncentracija</w:t>
      </w:r>
      <w:r w:rsidRPr="008908CD">
        <w:rPr>
          <w:spacing w:val="-4"/>
          <w:position w:val="2"/>
          <w:lang w:val="lt-LT"/>
        </w:rPr>
        <w:t xml:space="preserve"> </w:t>
      </w:r>
      <w:r w:rsidRPr="008908CD">
        <w:rPr>
          <w:position w:val="2"/>
          <w:lang w:val="lt-LT"/>
        </w:rPr>
        <w:t>(C</w:t>
      </w:r>
      <w:r w:rsidRPr="008908CD">
        <w:rPr>
          <w:sz w:val="14"/>
          <w:lang w:val="lt-LT"/>
        </w:rPr>
        <w:t>max</w:t>
      </w:r>
      <w:r w:rsidRPr="008908CD">
        <w:rPr>
          <w:position w:val="2"/>
          <w:lang w:val="lt-LT"/>
        </w:rPr>
        <w:t>)</w:t>
      </w:r>
      <w:r w:rsidRPr="008908CD">
        <w:rPr>
          <w:spacing w:val="-4"/>
          <w:position w:val="2"/>
          <w:lang w:val="lt-LT"/>
        </w:rPr>
        <w:t xml:space="preserve"> </w:t>
      </w:r>
      <w:r w:rsidRPr="008908CD">
        <w:rPr>
          <w:position w:val="2"/>
          <w:lang w:val="lt-LT"/>
        </w:rPr>
        <w:t>susidaro</w:t>
      </w:r>
      <w:r w:rsidRPr="008908CD">
        <w:rPr>
          <w:spacing w:val="-4"/>
          <w:position w:val="2"/>
          <w:lang w:val="lt-LT"/>
        </w:rPr>
        <w:t xml:space="preserve"> </w:t>
      </w:r>
      <w:r w:rsidRPr="008908CD">
        <w:rPr>
          <w:position w:val="2"/>
          <w:lang w:val="lt-LT"/>
        </w:rPr>
        <w:t>praėjus</w:t>
      </w:r>
      <w:r w:rsidRPr="008908CD">
        <w:rPr>
          <w:spacing w:val="-4"/>
          <w:position w:val="2"/>
          <w:lang w:val="lt-LT"/>
        </w:rPr>
        <w:t xml:space="preserve"> </w:t>
      </w:r>
      <w:r w:rsidRPr="008908CD">
        <w:rPr>
          <w:position w:val="2"/>
          <w:lang w:val="lt-LT"/>
        </w:rPr>
        <w:t xml:space="preserve">maždaug </w:t>
      </w:r>
      <w:r w:rsidRPr="008908CD">
        <w:rPr>
          <w:lang w:val="lt-LT"/>
        </w:rPr>
        <w:t>2 valandoms po vienos dozės suvartojimo.</w:t>
      </w:r>
    </w:p>
    <w:p w14:paraId="3550602E" w14:textId="77777777" w:rsidR="00AA6C58" w:rsidRPr="001C7410" w:rsidRDefault="00AA6C58" w:rsidP="00AA6C58">
      <w:pPr>
        <w:pStyle w:val="Pagrindinistekstas"/>
        <w:rPr>
          <w:lang w:val="lt-LT"/>
        </w:rPr>
      </w:pPr>
    </w:p>
    <w:p w14:paraId="6786A212" w14:textId="77777777" w:rsidR="00AA6C58" w:rsidRPr="001C7410" w:rsidRDefault="00AA6C58" w:rsidP="00AA6C58">
      <w:pPr>
        <w:pStyle w:val="Pagrindinistekstas"/>
        <w:rPr>
          <w:lang w:val="lt-LT"/>
        </w:rPr>
      </w:pPr>
      <w:r w:rsidRPr="001C7410">
        <w:rPr>
          <w:u w:val="single"/>
          <w:lang w:val="lt-LT"/>
        </w:rPr>
        <w:t>Pasiskirstymas</w:t>
      </w:r>
    </w:p>
    <w:p w14:paraId="330472D1" w14:textId="77777777" w:rsidR="00AA6C58" w:rsidRPr="001C7410" w:rsidRDefault="00AA6C58" w:rsidP="00AA6C58">
      <w:pPr>
        <w:pStyle w:val="Pagrindinistekstas"/>
        <w:rPr>
          <w:lang w:val="lt-LT"/>
        </w:rPr>
      </w:pPr>
      <w:r w:rsidRPr="001C7410">
        <w:rPr>
          <w:lang w:val="lt-LT"/>
        </w:rPr>
        <w:t>Prie žmogaus plazmos baltymų jungiasi apytiksliai 87 % vaistinio preparato. Pasiskirstymo tūris (Vss) yra maždaug 21 litras.</w:t>
      </w:r>
    </w:p>
    <w:p w14:paraId="4CB59371" w14:textId="77777777" w:rsidR="00AA6C58" w:rsidRPr="001C7410" w:rsidRDefault="00AA6C58" w:rsidP="00AA6C58">
      <w:pPr>
        <w:pStyle w:val="Pagrindinistekstas"/>
        <w:rPr>
          <w:lang w:val="lt-LT"/>
        </w:rPr>
      </w:pPr>
    </w:p>
    <w:p w14:paraId="6CE635E2" w14:textId="77777777" w:rsidR="00AA6C58" w:rsidRPr="001C7410" w:rsidRDefault="00AA6C58" w:rsidP="00AA6C58">
      <w:pPr>
        <w:pStyle w:val="Pagrindinistekstas"/>
        <w:rPr>
          <w:lang w:val="lt-LT"/>
        </w:rPr>
      </w:pPr>
      <w:r w:rsidRPr="001C7410">
        <w:rPr>
          <w:u w:val="single"/>
          <w:lang w:val="lt-LT"/>
        </w:rPr>
        <w:t>Biotransformacija ir eliminacija</w:t>
      </w:r>
    </w:p>
    <w:p w14:paraId="56AE0527" w14:textId="4D7383AB" w:rsidR="00AA6C58" w:rsidRPr="001C7410" w:rsidRDefault="00AA6C58" w:rsidP="00AA6C58">
      <w:pPr>
        <w:pStyle w:val="Pagrindinistekstas"/>
        <w:rPr>
          <w:lang w:val="lt-LT"/>
        </w:rPr>
      </w:pPr>
      <w:r w:rsidRPr="001C7410">
        <w:rPr>
          <w:lang w:val="lt-LT"/>
        </w:rPr>
        <w:t xml:space="preserve">Apiksabanas šalinamas daugeliu būdų. Maždaug 25 % žmogaus suvartotos apiksabano dozės šalinama metabolitų pavidalu, o daugelis jų </w:t>
      </w:r>
      <w:r w:rsidR="00273C70" w:rsidRPr="001C7410">
        <w:rPr>
          <w:lang w:val="lt-LT"/>
        </w:rPr>
        <w:t xml:space="preserve">su </w:t>
      </w:r>
      <w:r w:rsidRPr="001C7410">
        <w:rPr>
          <w:lang w:val="lt-LT"/>
        </w:rPr>
        <w:t>išmato</w:t>
      </w:r>
      <w:r w:rsidR="00273C70" w:rsidRPr="001C7410">
        <w:rPr>
          <w:lang w:val="lt-LT"/>
        </w:rPr>
        <w:t>mis</w:t>
      </w:r>
      <w:r w:rsidRPr="001C7410">
        <w:rPr>
          <w:lang w:val="lt-LT"/>
        </w:rPr>
        <w:t>. Apiksabano ekskrecija per inkstus sudaro maždaug 27 % bendrojo klirenso. Klinikinių ir ikiklinikinių tyrimų metu nustatyta, kad vaistinis preparatas papildomai šalinamas atitinkamai su tulžimi ir tiesioginės ekskrecijos žarnyne būdu.</w:t>
      </w:r>
    </w:p>
    <w:p w14:paraId="6D08924A" w14:textId="77777777" w:rsidR="00AA6C58" w:rsidRPr="001C7410" w:rsidRDefault="00AA6C58" w:rsidP="00AA6C58">
      <w:pPr>
        <w:pStyle w:val="Pagrindinistekstas"/>
        <w:rPr>
          <w:lang w:val="lt-LT"/>
        </w:rPr>
      </w:pPr>
    </w:p>
    <w:p w14:paraId="7CE11B03" w14:textId="638F275D" w:rsidR="00AA6C58" w:rsidRPr="001C7410" w:rsidRDefault="00273C70" w:rsidP="00AA6C58">
      <w:pPr>
        <w:pStyle w:val="Pagrindinistekstas"/>
        <w:rPr>
          <w:lang w:val="lt-LT"/>
        </w:rPr>
      </w:pPr>
      <w:r w:rsidRPr="001C7410">
        <w:rPr>
          <w:lang w:val="lt-LT"/>
        </w:rPr>
        <w:t>Suaugusiesiems b</w:t>
      </w:r>
      <w:r w:rsidR="00AA6C58" w:rsidRPr="001C7410">
        <w:rPr>
          <w:lang w:val="lt-LT"/>
        </w:rPr>
        <w:t>endrasis apiksabano klirensas yra apie 3,3 l/val., o jo pusinės eliminacijos laikotarpis – maždaug 12 valandų.</w:t>
      </w:r>
    </w:p>
    <w:p w14:paraId="27C08BDC" w14:textId="77777777" w:rsidR="00EC0EDA" w:rsidRPr="001C7410" w:rsidRDefault="00EC0EDA" w:rsidP="00AA6C58">
      <w:pPr>
        <w:pStyle w:val="Pagrindinistekstas"/>
        <w:rPr>
          <w:lang w:val="lt-LT"/>
        </w:rPr>
      </w:pPr>
    </w:p>
    <w:p w14:paraId="702763E9" w14:textId="77777777" w:rsidR="00EC0EDA" w:rsidRPr="001C7410" w:rsidRDefault="00EC0EDA" w:rsidP="00EC0EDA">
      <w:pPr>
        <w:pStyle w:val="Pagrindinistekstas"/>
        <w:rPr>
          <w:lang w:val="lt-LT"/>
        </w:rPr>
      </w:pPr>
      <w:r w:rsidRPr="001C7410">
        <w:rPr>
          <w:lang w:val="lt-LT"/>
        </w:rPr>
        <w:t>Vaikams bendrasis tariamas apiksabano klirensas yra maždaug 3,0 l/val.</w:t>
      </w:r>
    </w:p>
    <w:p w14:paraId="09297C13" w14:textId="77777777" w:rsidR="00EC0EDA" w:rsidRPr="001C7410" w:rsidRDefault="00EC0EDA" w:rsidP="00AA6C58">
      <w:pPr>
        <w:pStyle w:val="Pagrindinistekstas"/>
        <w:rPr>
          <w:lang w:val="lt-LT"/>
        </w:rPr>
      </w:pPr>
    </w:p>
    <w:p w14:paraId="62D6454A" w14:textId="2CBE22EA" w:rsidR="00AA6C58" w:rsidRPr="001C7410" w:rsidRDefault="00AA6C58" w:rsidP="00AA6C58">
      <w:pPr>
        <w:rPr>
          <w:lang w:val="lt-LT"/>
        </w:rPr>
      </w:pPr>
    </w:p>
    <w:p w14:paraId="46F86442" w14:textId="05E5F860" w:rsidR="00AA6C58" w:rsidRPr="001C7410" w:rsidRDefault="00AA6C58" w:rsidP="00AA6C58">
      <w:pPr>
        <w:rPr>
          <w:lang w:val="lt-LT"/>
        </w:rPr>
      </w:pPr>
      <w:r w:rsidRPr="001C7410">
        <w:rPr>
          <w:lang w:val="lt-LT"/>
        </w:rPr>
        <w:t>Svarbiausieji biotransformacijos būdai yra O-demetilinimas ir 3-oksopiperidinilo dalies hidroksilinimas. Apiksabanas daugiausia metabolizuojamas veikiant CYP3A4/5 izofermentams, o CYP1A2, 2C8, 2C9, 2C19 ir 2J2 izofermentai turi nedaug įtakos. Svarbiausias su veikliosios medžiagos poveikiu susijęs žmogaus kraujo plazmoje nustatomas komponentas yra nepakitęs apiksabanas, o veiklių kraujo apykaitoje esančių metabolitų nenustatoma. Apiksabanas yra pernašos baltymų P-gp ir krūties vėžio atsparumo baltymo (BCRP) substratas.</w:t>
      </w:r>
    </w:p>
    <w:p w14:paraId="300EB4DF" w14:textId="30E45A99" w:rsidR="00577ECB" w:rsidRPr="001C7410" w:rsidRDefault="00577ECB" w:rsidP="00AA6C58">
      <w:pPr>
        <w:rPr>
          <w:lang w:val="lt-LT"/>
        </w:rPr>
      </w:pPr>
      <w:r w:rsidRPr="001C7410">
        <w:rPr>
          <w:lang w:val="lt-LT"/>
        </w:rPr>
        <w:t>Duomenų apie apiksabano prisijungimą prie plazmos baltymų, būdingų vaikų populiacijai, nėra.</w:t>
      </w:r>
    </w:p>
    <w:p w14:paraId="29DAF311" w14:textId="77777777" w:rsidR="00577ECB" w:rsidRPr="001C7410" w:rsidRDefault="00577ECB" w:rsidP="00AA6C58">
      <w:pPr>
        <w:rPr>
          <w:lang w:val="lt-LT"/>
        </w:rPr>
      </w:pPr>
    </w:p>
    <w:p w14:paraId="422B1111" w14:textId="77777777" w:rsidR="00AA6C58" w:rsidRPr="001C7410" w:rsidRDefault="00AA6C58" w:rsidP="00AA6C58">
      <w:pPr>
        <w:pStyle w:val="Pagrindinistekstas"/>
        <w:rPr>
          <w:lang w:val="lt-LT"/>
        </w:rPr>
      </w:pPr>
      <w:r w:rsidRPr="001C7410">
        <w:rPr>
          <w:u w:val="single"/>
          <w:lang w:val="lt-LT"/>
        </w:rPr>
        <w:t>Senyvi pacientai</w:t>
      </w:r>
    </w:p>
    <w:p w14:paraId="093A91E5" w14:textId="77777777" w:rsidR="00AA6C58" w:rsidRPr="001C7410" w:rsidRDefault="00AA6C58" w:rsidP="00AA6C58">
      <w:pPr>
        <w:rPr>
          <w:lang w:val="lt-LT"/>
        </w:rPr>
      </w:pPr>
      <w:r w:rsidRPr="001C7410">
        <w:rPr>
          <w:lang w:val="lt-LT"/>
        </w:rPr>
        <w:t>Senyviems pacientams (vyresniems kaip 65 metų) nustatytos didesnės vaistinio preparato koncentracijos plazmoje, palyginti su jaunesniais asmenimis, vidutiniai AUC yra maždaug 32 % didesni, o C</w:t>
      </w:r>
      <w:r w:rsidRPr="001C7410">
        <w:rPr>
          <w:vertAlign w:val="subscript"/>
          <w:lang w:val="lt-LT"/>
        </w:rPr>
        <w:t>max</w:t>
      </w:r>
      <w:r w:rsidRPr="001C7410">
        <w:rPr>
          <w:lang w:val="lt-LT"/>
        </w:rPr>
        <w:t xml:space="preserve"> nesiskiria.</w:t>
      </w:r>
    </w:p>
    <w:p w14:paraId="26FBB411" w14:textId="77777777" w:rsidR="00AA6C58" w:rsidRPr="001C7410" w:rsidRDefault="00AA6C58" w:rsidP="00AA6C58">
      <w:pPr>
        <w:pStyle w:val="Pagrindinistekstas"/>
        <w:rPr>
          <w:lang w:val="lt-LT"/>
        </w:rPr>
      </w:pPr>
    </w:p>
    <w:p w14:paraId="2137BAA8" w14:textId="62762954" w:rsidR="00AA6C58" w:rsidRPr="001C7410" w:rsidRDefault="00E76F44" w:rsidP="00AA6C58">
      <w:pPr>
        <w:pStyle w:val="Pagrindinistekstas"/>
        <w:rPr>
          <w:lang w:val="lt-LT"/>
        </w:rPr>
      </w:pPr>
      <w:r w:rsidRPr="001C7410">
        <w:rPr>
          <w:u w:val="single"/>
          <w:lang w:val="lt-LT"/>
        </w:rPr>
        <w:t>Sutrikusi inkstų funkcija</w:t>
      </w:r>
    </w:p>
    <w:p w14:paraId="720087A2" w14:textId="6A1C6D08" w:rsidR="00AA6C58" w:rsidRPr="001C7410" w:rsidRDefault="00AA6C58" w:rsidP="00AA6C58">
      <w:pPr>
        <w:pStyle w:val="Pagrindinistekstas"/>
        <w:rPr>
          <w:lang w:val="lt-LT"/>
        </w:rPr>
      </w:pPr>
      <w:r w:rsidRPr="001C7410">
        <w:rPr>
          <w:lang w:val="lt-LT"/>
        </w:rPr>
        <w:t>Sutrikusi inkstų funkcija nedaro įtakos didžiausiai apiksabano koncentracijai. Vertinant kreatinino klirenso rodiklį, nustatyta su sumažėjusia inkstų funkcija susijusi padidėjusi apiksabano ekspozicija. Pacientams, kuriems buvo lengvas (kreatinino klirensas 51–80 ml/min), vidutinio sunkumo (kreatinino klirensas 30–50 ml/min) ir sunkus (kreatinino klirensas 15–29 ml/min) inkstų funkcijos sutrikimas, apiksabano koncentracijos plazmoje (AUC</w:t>
      </w:r>
      <w:r w:rsidRPr="001C7410">
        <w:rPr>
          <w:i/>
          <w:lang w:val="lt-LT"/>
        </w:rPr>
        <w:t xml:space="preserve"> </w:t>
      </w:r>
      <w:r w:rsidRPr="001C7410">
        <w:rPr>
          <w:lang w:val="lt-LT"/>
        </w:rPr>
        <w:t>rodikliai) padidėjo, atitinkamai, 16 %, 29 % ir 44 %, lyginant su asmenimis, kuri</w:t>
      </w:r>
      <w:r w:rsidR="00783043" w:rsidRPr="001C7410">
        <w:rPr>
          <w:lang w:val="lt-LT"/>
        </w:rPr>
        <w:t>ų</w:t>
      </w:r>
      <w:r w:rsidRPr="001C7410">
        <w:rPr>
          <w:lang w:val="lt-LT"/>
        </w:rPr>
        <w:t xml:space="preserve"> kreatinino klirensas buvo normalus. Inkstų funkcijos sutrikimas nedarė akivaizdaus poveikio apiksabano koncentracijos plazmoje ir Xa faktoriaus slopinimo ryšiui.</w:t>
      </w:r>
    </w:p>
    <w:p w14:paraId="1960526E" w14:textId="77777777" w:rsidR="00AA6C58" w:rsidRPr="001C7410" w:rsidRDefault="00AA6C58" w:rsidP="00AA6C58">
      <w:pPr>
        <w:pStyle w:val="Pagrindinistekstas"/>
        <w:rPr>
          <w:lang w:val="lt-LT"/>
        </w:rPr>
      </w:pPr>
    </w:p>
    <w:p w14:paraId="1F47141D" w14:textId="77777777" w:rsidR="00AA6C58" w:rsidRPr="001C7410" w:rsidRDefault="00AA6C58" w:rsidP="00AA6C58">
      <w:pPr>
        <w:pStyle w:val="Pagrindinistekstas"/>
        <w:rPr>
          <w:lang w:val="lt-LT"/>
        </w:rPr>
      </w:pPr>
      <w:r w:rsidRPr="001C7410">
        <w:rPr>
          <w:lang w:val="lt-LT"/>
        </w:rPr>
        <w:t>Pacientams, sergantiems galutinės stadijos inkstų liga (GSIL), apiksabano AUC</w:t>
      </w:r>
      <w:r w:rsidRPr="001C7410">
        <w:rPr>
          <w:i/>
          <w:lang w:val="lt-LT"/>
        </w:rPr>
        <w:t xml:space="preserve"> </w:t>
      </w:r>
      <w:r w:rsidRPr="001C7410">
        <w:rPr>
          <w:lang w:val="lt-LT"/>
        </w:rPr>
        <w:t>padidėjo 36 %, kai vienkartinė 5 mg apiksabano dozė buvo skiriama iš karto po hemodializės, palyginus su pacientais, kurių inkstų funkcija normali. Hemodializę pradėjus praėjus dviem valandoms po vienkartinės 5 mg apiksabano dozės, šiems GSIL sergantiems pacientams apiksabano AUC</w:t>
      </w:r>
      <w:r w:rsidRPr="001C7410">
        <w:rPr>
          <w:i/>
          <w:lang w:val="lt-LT"/>
        </w:rPr>
        <w:t xml:space="preserve"> </w:t>
      </w:r>
      <w:r w:rsidRPr="001C7410">
        <w:rPr>
          <w:lang w:val="lt-LT"/>
        </w:rPr>
        <w:t>sumažėjo 14 %, atitinkamai apiksabano dializės klirensas buvo 18 ml/min. Todėl hemodializė nėra veiksminga priemonė perdozavus apiksabano.</w:t>
      </w:r>
    </w:p>
    <w:p w14:paraId="04DB6153" w14:textId="77777777" w:rsidR="00AA6C58" w:rsidRPr="008908CD" w:rsidRDefault="00AA6C58" w:rsidP="00AA6C58">
      <w:pPr>
        <w:pStyle w:val="Pagrindinistekstas"/>
        <w:rPr>
          <w:lang w:val="lt-LT"/>
        </w:rPr>
      </w:pPr>
    </w:p>
    <w:p w14:paraId="6F3156E3" w14:textId="37377398" w:rsidR="00AA6C58" w:rsidRPr="008908CD" w:rsidRDefault="00AA6C58" w:rsidP="00D7604E">
      <w:pPr>
        <w:pStyle w:val="Pagrindinistekstas"/>
        <w:rPr>
          <w:lang w:val="lt-LT"/>
        </w:rPr>
      </w:pPr>
      <w:r w:rsidRPr="008908CD">
        <w:rPr>
          <w:lang w:val="lt-LT"/>
        </w:rPr>
        <w:t>Pacientams</w:t>
      </w:r>
      <w:r w:rsidRPr="008908CD">
        <w:rPr>
          <w:spacing w:val="-2"/>
          <w:lang w:val="lt-LT"/>
        </w:rPr>
        <w:t xml:space="preserve"> </w:t>
      </w:r>
      <w:r w:rsidRPr="008908CD">
        <w:rPr>
          <w:lang w:val="lt-LT"/>
        </w:rPr>
        <w:t>vaikams,</w:t>
      </w:r>
      <w:r w:rsidRPr="008908CD">
        <w:rPr>
          <w:spacing w:val="-2"/>
          <w:lang w:val="lt-LT"/>
        </w:rPr>
        <w:t xml:space="preserve"> </w:t>
      </w:r>
      <w:r w:rsidRPr="008908CD">
        <w:rPr>
          <w:lang w:val="lt-LT"/>
        </w:rPr>
        <w:t>kurių</w:t>
      </w:r>
      <w:r w:rsidRPr="008908CD">
        <w:rPr>
          <w:spacing w:val="-2"/>
          <w:lang w:val="lt-LT"/>
        </w:rPr>
        <w:t xml:space="preserve"> </w:t>
      </w:r>
      <w:r w:rsidRPr="008908CD">
        <w:rPr>
          <w:lang w:val="lt-LT"/>
        </w:rPr>
        <w:t>amžius</w:t>
      </w:r>
      <w:r w:rsidRPr="008908CD">
        <w:rPr>
          <w:spacing w:val="-2"/>
          <w:lang w:val="lt-LT"/>
        </w:rPr>
        <w:t xml:space="preserve"> ≥ </w:t>
      </w:r>
      <w:r w:rsidRPr="008908CD">
        <w:rPr>
          <w:lang w:val="lt-LT"/>
        </w:rPr>
        <w:t>2</w:t>
      </w:r>
      <w:r w:rsidRPr="008908CD">
        <w:rPr>
          <w:spacing w:val="-1"/>
          <w:lang w:val="lt-LT"/>
        </w:rPr>
        <w:t xml:space="preserve"> </w:t>
      </w:r>
      <w:r w:rsidRPr="008908CD">
        <w:rPr>
          <w:lang w:val="lt-LT"/>
        </w:rPr>
        <w:t>metai,</w:t>
      </w:r>
      <w:r w:rsidRPr="008908CD">
        <w:rPr>
          <w:spacing w:val="-2"/>
          <w:lang w:val="lt-LT"/>
        </w:rPr>
        <w:t xml:space="preserve"> </w:t>
      </w:r>
      <w:r w:rsidRPr="008908CD">
        <w:rPr>
          <w:lang w:val="lt-LT"/>
        </w:rPr>
        <w:t>sunkus</w:t>
      </w:r>
      <w:r w:rsidRPr="008908CD">
        <w:rPr>
          <w:spacing w:val="-2"/>
          <w:lang w:val="lt-LT"/>
        </w:rPr>
        <w:t xml:space="preserve"> </w:t>
      </w:r>
      <w:r w:rsidRPr="008908CD">
        <w:rPr>
          <w:lang w:val="lt-LT"/>
        </w:rPr>
        <w:t>inkstų</w:t>
      </w:r>
      <w:r w:rsidRPr="008908CD">
        <w:rPr>
          <w:spacing w:val="-2"/>
          <w:lang w:val="lt-LT"/>
        </w:rPr>
        <w:t xml:space="preserve"> </w:t>
      </w:r>
      <w:r w:rsidRPr="008908CD">
        <w:rPr>
          <w:lang w:val="lt-LT"/>
        </w:rPr>
        <w:t>funkcijos</w:t>
      </w:r>
      <w:r w:rsidRPr="008908CD">
        <w:rPr>
          <w:spacing w:val="-2"/>
          <w:lang w:val="lt-LT"/>
        </w:rPr>
        <w:t xml:space="preserve"> </w:t>
      </w:r>
      <w:r w:rsidRPr="008908CD">
        <w:rPr>
          <w:lang w:val="lt-LT"/>
        </w:rPr>
        <w:t>sutrikimas</w:t>
      </w:r>
      <w:r w:rsidRPr="008908CD">
        <w:rPr>
          <w:spacing w:val="-2"/>
          <w:lang w:val="lt-LT"/>
        </w:rPr>
        <w:t xml:space="preserve"> </w:t>
      </w:r>
      <w:r w:rsidR="00783043" w:rsidRPr="001C7410">
        <w:rPr>
          <w:lang w:val="lt-LT"/>
        </w:rPr>
        <w:t>diagnozuojamas</w:t>
      </w:r>
      <w:r w:rsidR="00783043" w:rsidRPr="008908CD">
        <w:rPr>
          <w:spacing w:val="-2"/>
          <w:lang w:val="lt-LT"/>
        </w:rPr>
        <w:t xml:space="preserve"> </w:t>
      </w:r>
      <w:r w:rsidRPr="008908CD">
        <w:rPr>
          <w:lang w:val="lt-LT"/>
        </w:rPr>
        <w:t>tada, kai apskaičiuotasis glomerulų filtracijos greitis (aGFG) tampa mažesnis kaip 30 ml/min/1,73 m</w:t>
      </w:r>
      <w:r w:rsidRPr="008908CD">
        <w:rPr>
          <w:vertAlign w:val="superscript"/>
          <w:lang w:val="lt-LT"/>
        </w:rPr>
        <w:t>2</w:t>
      </w:r>
      <w:r w:rsidRPr="008908CD">
        <w:rPr>
          <w:lang w:val="lt-LT"/>
        </w:rPr>
        <w:t xml:space="preserve"> kūno paviršiaus ploto (KPP). Tyrimo CV185325 metu jaunesniems kaip 2 metų pacientams sunkų inkstų funkcijos</w:t>
      </w:r>
      <w:r w:rsidRPr="008908CD">
        <w:rPr>
          <w:spacing w:val="-3"/>
          <w:lang w:val="lt-LT"/>
        </w:rPr>
        <w:t xml:space="preserve"> </w:t>
      </w:r>
      <w:r w:rsidRPr="008908CD">
        <w:rPr>
          <w:lang w:val="lt-LT"/>
        </w:rPr>
        <w:t>sutrikimą</w:t>
      </w:r>
      <w:r w:rsidRPr="008908CD">
        <w:rPr>
          <w:spacing w:val="-3"/>
          <w:lang w:val="lt-LT"/>
        </w:rPr>
        <w:t xml:space="preserve"> </w:t>
      </w:r>
      <w:r w:rsidRPr="008908CD">
        <w:rPr>
          <w:lang w:val="lt-LT"/>
        </w:rPr>
        <w:t>apibrėžiančios</w:t>
      </w:r>
      <w:r w:rsidRPr="008908CD">
        <w:rPr>
          <w:spacing w:val="-3"/>
          <w:lang w:val="lt-LT"/>
        </w:rPr>
        <w:t xml:space="preserve"> </w:t>
      </w:r>
      <w:r w:rsidRPr="008908CD">
        <w:rPr>
          <w:lang w:val="lt-LT"/>
        </w:rPr>
        <w:t>ribos</w:t>
      </w:r>
      <w:r w:rsidRPr="008908CD">
        <w:rPr>
          <w:spacing w:val="-3"/>
          <w:lang w:val="lt-LT"/>
        </w:rPr>
        <w:t xml:space="preserve"> </w:t>
      </w:r>
      <w:r w:rsidRPr="008908CD">
        <w:rPr>
          <w:lang w:val="lt-LT"/>
        </w:rPr>
        <w:t>pagal</w:t>
      </w:r>
      <w:r w:rsidRPr="008908CD">
        <w:rPr>
          <w:spacing w:val="-3"/>
          <w:lang w:val="lt-LT"/>
        </w:rPr>
        <w:t xml:space="preserve"> </w:t>
      </w:r>
      <w:r w:rsidRPr="008908CD">
        <w:rPr>
          <w:lang w:val="lt-LT"/>
        </w:rPr>
        <w:t>lytį</w:t>
      </w:r>
      <w:r w:rsidRPr="008908CD">
        <w:rPr>
          <w:spacing w:val="-3"/>
          <w:lang w:val="lt-LT"/>
        </w:rPr>
        <w:t xml:space="preserve"> </w:t>
      </w:r>
      <w:r w:rsidRPr="008908CD">
        <w:rPr>
          <w:lang w:val="lt-LT"/>
        </w:rPr>
        <w:t>ir</w:t>
      </w:r>
      <w:r w:rsidRPr="008908CD">
        <w:rPr>
          <w:spacing w:val="-3"/>
          <w:lang w:val="lt-LT"/>
        </w:rPr>
        <w:t xml:space="preserve"> </w:t>
      </w:r>
      <w:r w:rsidRPr="008908CD">
        <w:rPr>
          <w:lang w:val="lt-LT"/>
        </w:rPr>
        <w:t>postnatalinį</w:t>
      </w:r>
      <w:r w:rsidRPr="008908CD">
        <w:rPr>
          <w:spacing w:val="-3"/>
          <w:lang w:val="lt-LT"/>
        </w:rPr>
        <w:t xml:space="preserve"> </w:t>
      </w:r>
      <w:r w:rsidRPr="008908CD">
        <w:rPr>
          <w:lang w:val="lt-LT"/>
        </w:rPr>
        <w:t>amžių</w:t>
      </w:r>
      <w:r w:rsidRPr="008908CD">
        <w:rPr>
          <w:spacing w:val="-3"/>
          <w:lang w:val="lt-LT"/>
        </w:rPr>
        <w:t xml:space="preserve"> </w:t>
      </w:r>
      <w:r w:rsidRPr="008908CD">
        <w:rPr>
          <w:lang w:val="lt-LT"/>
        </w:rPr>
        <w:t>apibendrintos</w:t>
      </w:r>
      <w:r w:rsidRPr="008908CD">
        <w:rPr>
          <w:spacing w:val="-3"/>
          <w:lang w:val="lt-LT"/>
        </w:rPr>
        <w:t xml:space="preserve"> </w:t>
      </w:r>
      <w:r w:rsidRPr="008908CD">
        <w:rPr>
          <w:lang w:val="lt-LT"/>
        </w:rPr>
        <w:t>toliau</w:t>
      </w:r>
      <w:r w:rsidRPr="008908CD">
        <w:rPr>
          <w:spacing w:val="-3"/>
          <w:lang w:val="lt-LT"/>
        </w:rPr>
        <w:t xml:space="preserve"> </w:t>
      </w:r>
      <w:r w:rsidRPr="008908CD">
        <w:rPr>
          <w:lang w:val="lt-LT"/>
        </w:rPr>
        <w:t>pateiktoje 1</w:t>
      </w:r>
      <w:r w:rsidR="00862A09" w:rsidRPr="008908CD">
        <w:rPr>
          <w:lang w:val="lt-LT"/>
        </w:rPr>
        <w:t>5</w:t>
      </w:r>
      <w:r w:rsidRPr="008908CD">
        <w:rPr>
          <w:lang w:val="lt-LT"/>
        </w:rPr>
        <w:t> lentelėje; kiekviena iš jų atitinka aGFG</w:t>
      </w:r>
      <w:r w:rsidR="00783043" w:rsidRPr="001C7410">
        <w:rPr>
          <w:lang w:val="lt-LT"/>
        </w:rPr>
        <w:t> </w:t>
      </w:r>
      <w:r w:rsidRPr="008908CD">
        <w:rPr>
          <w:lang w:val="lt-LT"/>
        </w:rPr>
        <w:t>&lt; 30 ml/min/1,73</w:t>
      </w:r>
      <w:r w:rsidR="00783043" w:rsidRPr="001C7410">
        <w:rPr>
          <w:lang w:val="lt-LT"/>
        </w:rPr>
        <w:t> </w:t>
      </w:r>
      <w:r w:rsidRPr="008908CD">
        <w:rPr>
          <w:lang w:val="lt-LT"/>
        </w:rPr>
        <w:t>m</w:t>
      </w:r>
      <w:r w:rsidRPr="008908CD">
        <w:rPr>
          <w:vertAlign w:val="superscript"/>
          <w:lang w:val="lt-LT"/>
        </w:rPr>
        <w:t>2</w:t>
      </w:r>
      <w:r w:rsidRPr="008908CD">
        <w:rPr>
          <w:lang w:val="lt-LT"/>
        </w:rPr>
        <w:t xml:space="preserve"> KPP 2 metų ir vyresniems </w:t>
      </w:r>
      <w:r w:rsidRPr="008908CD">
        <w:rPr>
          <w:spacing w:val="-2"/>
          <w:lang w:val="lt-LT"/>
        </w:rPr>
        <w:t>pacientams.</w:t>
      </w:r>
    </w:p>
    <w:p w14:paraId="52DF22F9" w14:textId="77777777" w:rsidR="00AA6C58" w:rsidRPr="008908CD" w:rsidRDefault="00AA6C58" w:rsidP="00AA6C58">
      <w:pPr>
        <w:pStyle w:val="Pagrindinistekstas"/>
        <w:rPr>
          <w:lang w:val="lt-LT"/>
        </w:rPr>
      </w:pPr>
    </w:p>
    <w:p w14:paraId="554D827F" w14:textId="3EE2AC72" w:rsidR="00AA6C58" w:rsidRPr="001C7410" w:rsidRDefault="00AA6C58" w:rsidP="00D7604E">
      <w:pPr>
        <w:pStyle w:val="Antrat2"/>
        <w:ind w:left="0"/>
        <w:rPr>
          <w:lang w:val="lt-LT"/>
        </w:rPr>
      </w:pPr>
      <w:r w:rsidRPr="001C7410">
        <w:rPr>
          <w:lang w:val="lt-LT"/>
        </w:rPr>
        <w:t>1</w:t>
      </w:r>
      <w:r w:rsidR="00862A09" w:rsidRPr="001C7410">
        <w:rPr>
          <w:lang w:val="lt-LT"/>
        </w:rPr>
        <w:t>5</w:t>
      </w:r>
      <w:r w:rsidRPr="001C7410">
        <w:rPr>
          <w:spacing w:val="-7"/>
          <w:lang w:val="lt-LT"/>
        </w:rPr>
        <w:t> </w:t>
      </w:r>
      <w:r w:rsidRPr="001C7410">
        <w:rPr>
          <w:lang w:val="lt-LT"/>
        </w:rPr>
        <w:t>lentelė.</w:t>
      </w:r>
      <w:r w:rsidRPr="001C7410">
        <w:rPr>
          <w:spacing w:val="-6"/>
          <w:lang w:val="lt-LT"/>
        </w:rPr>
        <w:t xml:space="preserve"> </w:t>
      </w:r>
      <w:r w:rsidRPr="001C7410">
        <w:rPr>
          <w:lang w:val="lt-LT"/>
        </w:rPr>
        <w:t>aGFG</w:t>
      </w:r>
      <w:r w:rsidRPr="001C7410">
        <w:rPr>
          <w:spacing w:val="-6"/>
          <w:lang w:val="lt-LT"/>
        </w:rPr>
        <w:t xml:space="preserve"> </w:t>
      </w:r>
      <w:r w:rsidRPr="001C7410">
        <w:rPr>
          <w:lang w:val="lt-LT"/>
        </w:rPr>
        <w:t>tinkamumo</w:t>
      </w:r>
      <w:r w:rsidRPr="001C7410">
        <w:rPr>
          <w:spacing w:val="-5"/>
          <w:lang w:val="lt-LT"/>
        </w:rPr>
        <w:t xml:space="preserve"> </w:t>
      </w:r>
      <w:r w:rsidRPr="001C7410">
        <w:rPr>
          <w:lang w:val="lt-LT"/>
        </w:rPr>
        <w:t>ribos</w:t>
      </w:r>
      <w:r w:rsidRPr="001C7410">
        <w:rPr>
          <w:spacing w:val="-6"/>
          <w:lang w:val="lt-LT"/>
        </w:rPr>
        <w:t xml:space="preserve"> </w:t>
      </w:r>
      <w:r w:rsidRPr="001C7410">
        <w:rPr>
          <w:lang w:val="lt-LT"/>
        </w:rPr>
        <w:t>tyrimui</w:t>
      </w:r>
      <w:r w:rsidRPr="001C7410">
        <w:rPr>
          <w:spacing w:val="-5"/>
          <w:lang w:val="lt-LT"/>
        </w:rPr>
        <w:t xml:space="preserve"> </w:t>
      </w:r>
      <w:r w:rsidRPr="001C7410">
        <w:rPr>
          <w:spacing w:val="-2"/>
          <w:lang w:val="lt-LT"/>
        </w:rPr>
        <w:t>CV185325</w:t>
      </w:r>
    </w:p>
    <w:tbl>
      <w:tblPr>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694"/>
        <w:gridCol w:w="2271"/>
        <w:gridCol w:w="2969"/>
      </w:tblGrid>
      <w:tr w:rsidR="00AA6C58" w:rsidRPr="001C7410" w14:paraId="3158F99C" w14:textId="77777777" w:rsidTr="00D7604E">
        <w:trPr>
          <w:trHeight w:val="757"/>
        </w:trPr>
        <w:tc>
          <w:tcPr>
            <w:tcW w:w="3694" w:type="dxa"/>
          </w:tcPr>
          <w:p w14:paraId="19942C63" w14:textId="77777777" w:rsidR="00AA6C58" w:rsidRPr="001C7410" w:rsidRDefault="00AA6C58" w:rsidP="00D7604E">
            <w:pPr>
              <w:pStyle w:val="TableParagraph"/>
              <w:jc w:val="left"/>
              <w:rPr>
                <w:b/>
                <w:lang w:val="lt-LT"/>
              </w:rPr>
            </w:pPr>
            <w:r w:rsidRPr="001C7410">
              <w:rPr>
                <w:b/>
                <w:lang w:val="lt-LT"/>
              </w:rPr>
              <w:t>Postnatalinis</w:t>
            </w:r>
            <w:r w:rsidRPr="001C7410">
              <w:rPr>
                <w:b/>
                <w:spacing w:val="-10"/>
                <w:lang w:val="lt-LT"/>
              </w:rPr>
              <w:t xml:space="preserve"> </w:t>
            </w:r>
            <w:r w:rsidRPr="001C7410">
              <w:rPr>
                <w:b/>
                <w:lang w:val="lt-LT"/>
              </w:rPr>
              <w:t>amžius</w:t>
            </w:r>
            <w:r w:rsidRPr="001C7410">
              <w:rPr>
                <w:b/>
                <w:spacing w:val="-9"/>
                <w:lang w:val="lt-LT"/>
              </w:rPr>
              <w:t xml:space="preserve"> </w:t>
            </w:r>
            <w:r w:rsidRPr="001C7410">
              <w:rPr>
                <w:b/>
                <w:spacing w:val="-2"/>
                <w:lang w:val="lt-LT"/>
              </w:rPr>
              <w:t>(lytis)</w:t>
            </w:r>
          </w:p>
        </w:tc>
        <w:tc>
          <w:tcPr>
            <w:tcW w:w="2271" w:type="dxa"/>
          </w:tcPr>
          <w:p w14:paraId="64779B2B" w14:textId="77777777" w:rsidR="00AA6C58" w:rsidRPr="001C7410" w:rsidRDefault="00AA6C58" w:rsidP="00D7604E">
            <w:pPr>
              <w:pStyle w:val="TableParagraph"/>
              <w:ind w:hanging="296"/>
              <w:jc w:val="left"/>
              <w:rPr>
                <w:b/>
                <w:lang w:val="lt-LT"/>
              </w:rPr>
            </w:pPr>
            <w:r w:rsidRPr="001C7410">
              <w:rPr>
                <w:b/>
                <w:lang w:val="lt-LT"/>
              </w:rPr>
              <w:t>GFG</w:t>
            </w:r>
            <w:r w:rsidRPr="001C7410">
              <w:rPr>
                <w:b/>
                <w:spacing w:val="-14"/>
                <w:lang w:val="lt-LT"/>
              </w:rPr>
              <w:t xml:space="preserve"> </w:t>
            </w:r>
            <w:r w:rsidRPr="001C7410">
              <w:rPr>
                <w:b/>
                <w:lang w:val="lt-LT"/>
              </w:rPr>
              <w:t xml:space="preserve">referencinis </w:t>
            </w:r>
            <w:r w:rsidRPr="001C7410">
              <w:rPr>
                <w:b/>
                <w:spacing w:val="-2"/>
                <w:lang w:val="lt-LT"/>
              </w:rPr>
              <w:t>diapazonas</w:t>
            </w:r>
          </w:p>
          <w:p w14:paraId="5B88AC37" w14:textId="77777777" w:rsidR="00AA6C58" w:rsidRPr="001C7410" w:rsidRDefault="00AA6C58" w:rsidP="00D7604E">
            <w:pPr>
              <w:pStyle w:val="TableParagraph"/>
              <w:spacing w:line="233" w:lineRule="exact"/>
              <w:jc w:val="left"/>
              <w:rPr>
                <w:b/>
                <w:lang w:val="lt-LT"/>
              </w:rPr>
            </w:pPr>
            <w:r w:rsidRPr="001C7410">
              <w:rPr>
                <w:b/>
                <w:spacing w:val="-2"/>
                <w:lang w:val="lt-LT"/>
              </w:rPr>
              <w:t>(ml/min/1,73</w:t>
            </w:r>
            <w:r w:rsidRPr="001C7410">
              <w:rPr>
                <w:b/>
                <w:spacing w:val="10"/>
                <w:lang w:val="lt-LT"/>
              </w:rPr>
              <w:t xml:space="preserve"> </w:t>
            </w:r>
            <w:r w:rsidRPr="001C7410">
              <w:rPr>
                <w:b/>
                <w:spacing w:val="-5"/>
                <w:lang w:val="lt-LT"/>
              </w:rPr>
              <w:t>m</w:t>
            </w:r>
            <w:r w:rsidRPr="001C7410">
              <w:rPr>
                <w:b/>
                <w:spacing w:val="-5"/>
                <w:vertAlign w:val="superscript"/>
                <w:lang w:val="lt-LT"/>
              </w:rPr>
              <w:t>2</w:t>
            </w:r>
            <w:r w:rsidRPr="001C7410">
              <w:rPr>
                <w:b/>
                <w:spacing w:val="-5"/>
                <w:lang w:val="lt-LT"/>
              </w:rPr>
              <w:t>)</w:t>
            </w:r>
          </w:p>
        </w:tc>
        <w:tc>
          <w:tcPr>
            <w:tcW w:w="2969" w:type="dxa"/>
          </w:tcPr>
          <w:p w14:paraId="2543B3E4" w14:textId="77777777" w:rsidR="00AA6C58" w:rsidRPr="001C7410" w:rsidRDefault="00AA6C58" w:rsidP="00D7604E">
            <w:pPr>
              <w:pStyle w:val="TableParagraph"/>
              <w:rPr>
                <w:b/>
                <w:lang w:val="lt-LT"/>
              </w:rPr>
            </w:pPr>
            <w:r w:rsidRPr="001C7410">
              <w:rPr>
                <w:b/>
                <w:lang w:val="lt-LT"/>
              </w:rPr>
              <w:t>aGFG</w:t>
            </w:r>
            <w:r w:rsidRPr="001C7410">
              <w:rPr>
                <w:b/>
                <w:spacing w:val="-7"/>
                <w:lang w:val="lt-LT"/>
              </w:rPr>
              <w:t xml:space="preserve"> </w:t>
            </w:r>
            <w:r w:rsidRPr="001C7410">
              <w:rPr>
                <w:b/>
                <w:lang w:val="lt-LT"/>
              </w:rPr>
              <w:t>tinkamumo</w:t>
            </w:r>
            <w:r w:rsidRPr="001C7410">
              <w:rPr>
                <w:b/>
                <w:spacing w:val="-6"/>
                <w:lang w:val="lt-LT"/>
              </w:rPr>
              <w:t xml:space="preserve"> </w:t>
            </w:r>
            <w:r w:rsidRPr="001C7410">
              <w:rPr>
                <w:b/>
                <w:spacing w:val="-2"/>
                <w:lang w:val="lt-LT"/>
              </w:rPr>
              <w:t>ribos*</w:t>
            </w:r>
          </w:p>
        </w:tc>
      </w:tr>
      <w:tr w:rsidR="00AA6C58" w:rsidRPr="001C7410" w14:paraId="532DE260" w14:textId="77777777" w:rsidTr="00D7604E">
        <w:trPr>
          <w:trHeight w:val="299"/>
        </w:trPr>
        <w:tc>
          <w:tcPr>
            <w:tcW w:w="3694" w:type="dxa"/>
          </w:tcPr>
          <w:p w14:paraId="3D6CAFF6" w14:textId="77777777" w:rsidR="00AA6C58" w:rsidRPr="001C7410" w:rsidRDefault="00AA6C58" w:rsidP="00D7604E">
            <w:pPr>
              <w:pStyle w:val="TableParagraph"/>
              <w:jc w:val="left"/>
              <w:rPr>
                <w:lang w:val="lt-LT"/>
              </w:rPr>
            </w:pPr>
            <w:r w:rsidRPr="001C7410">
              <w:rPr>
                <w:lang w:val="lt-LT"/>
              </w:rPr>
              <w:t>1</w:t>
            </w:r>
            <w:r w:rsidRPr="001C7410">
              <w:rPr>
                <w:spacing w:val="-4"/>
                <w:lang w:val="lt-LT"/>
              </w:rPr>
              <w:t> savaitė</w:t>
            </w:r>
            <w:r w:rsidRPr="001C7410">
              <w:rPr>
                <w:spacing w:val="-5"/>
                <w:lang w:val="lt-LT"/>
              </w:rPr>
              <w:t xml:space="preserve"> </w:t>
            </w:r>
            <w:r w:rsidRPr="001C7410">
              <w:rPr>
                <w:lang w:val="lt-LT"/>
              </w:rPr>
              <w:t>(vyrai</w:t>
            </w:r>
            <w:r w:rsidRPr="001C7410">
              <w:rPr>
                <w:spacing w:val="-4"/>
                <w:lang w:val="lt-LT"/>
              </w:rPr>
              <w:t xml:space="preserve"> </w:t>
            </w:r>
            <w:r w:rsidRPr="001C7410">
              <w:rPr>
                <w:lang w:val="lt-LT"/>
              </w:rPr>
              <w:t>ir</w:t>
            </w:r>
            <w:r w:rsidRPr="001C7410">
              <w:rPr>
                <w:spacing w:val="-4"/>
                <w:lang w:val="lt-LT"/>
              </w:rPr>
              <w:t xml:space="preserve"> </w:t>
            </w:r>
            <w:r w:rsidRPr="001C7410">
              <w:rPr>
                <w:spacing w:val="-2"/>
                <w:lang w:val="lt-LT"/>
              </w:rPr>
              <w:t>moterys)</w:t>
            </w:r>
          </w:p>
        </w:tc>
        <w:tc>
          <w:tcPr>
            <w:tcW w:w="2271" w:type="dxa"/>
          </w:tcPr>
          <w:p w14:paraId="0DA7457D" w14:textId="77777777" w:rsidR="00AA6C58" w:rsidRPr="001C7410" w:rsidRDefault="00AA6C58" w:rsidP="00D7604E">
            <w:pPr>
              <w:pStyle w:val="TableParagraph"/>
              <w:rPr>
                <w:lang w:val="lt-LT"/>
              </w:rPr>
            </w:pPr>
            <w:r w:rsidRPr="001C7410">
              <w:rPr>
                <w:lang w:val="lt-LT"/>
              </w:rPr>
              <w:t>41</w:t>
            </w:r>
            <w:r w:rsidRPr="001C7410">
              <w:rPr>
                <w:spacing w:val="-2"/>
                <w:lang w:val="lt-LT"/>
              </w:rPr>
              <w:t xml:space="preserve"> </w:t>
            </w:r>
            <w:r w:rsidRPr="001C7410">
              <w:rPr>
                <w:lang w:val="lt-LT"/>
              </w:rPr>
              <w:t>±</w:t>
            </w:r>
            <w:r w:rsidRPr="001C7410">
              <w:rPr>
                <w:spacing w:val="-1"/>
                <w:lang w:val="lt-LT"/>
              </w:rPr>
              <w:t xml:space="preserve"> </w:t>
            </w:r>
            <w:r w:rsidRPr="001C7410">
              <w:rPr>
                <w:spacing w:val="-5"/>
                <w:lang w:val="lt-LT"/>
              </w:rPr>
              <w:t>15</w:t>
            </w:r>
          </w:p>
        </w:tc>
        <w:tc>
          <w:tcPr>
            <w:tcW w:w="2969" w:type="dxa"/>
          </w:tcPr>
          <w:p w14:paraId="65218D12" w14:textId="655A64AF" w:rsidR="00AA6C58" w:rsidRPr="001C7410" w:rsidRDefault="00AA6C58" w:rsidP="00D7604E">
            <w:pPr>
              <w:pStyle w:val="TableParagraph"/>
              <w:rPr>
                <w:lang w:val="lt-LT"/>
              </w:rPr>
            </w:pPr>
            <w:r w:rsidRPr="001C7410">
              <w:rPr>
                <w:lang w:val="lt-LT"/>
              </w:rPr>
              <w:t>≥</w:t>
            </w:r>
            <w:r w:rsidR="00783043" w:rsidRPr="001C7410">
              <w:rPr>
                <w:spacing w:val="1"/>
                <w:lang w:val="lt-LT"/>
              </w:rPr>
              <w:t> </w:t>
            </w:r>
            <w:r w:rsidRPr="001C7410">
              <w:rPr>
                <w:spacing w:val="-10"/>
                <w:lang w:val="lt-LT"/>
              </w:rPr>
              <w:t>8</w:t>
            </w:r>
          </w:p>
        </w:tc>
      </w:tr>
      <w:tr w:rsidR="00AA6C58" w:rsidRPr="001C7410" w14:paraId="6CE20DB0" w14:textId="77777777" w:rsidTr="00D7604E">
        <w:trPr>
          <w:trHeight w:val="301"/>
        </w:trPr>
        <w:tc>
          <w:tcPr>
            <w:tcW w:w="3694" w:type="dxa"/>
          </w:tcPr>
          <w:p w14:paraId="225259DD" w14:textId="77777777" w:rsidR="00AA6C58" w:rsidRPr="001C7410" w:rsidRDefault="00AA6C58" w:rsidP="00D7604E">
            <w:pPr>
              <w:pStyle w:val="TableParagraph"/>
              <w:jc w:val="left"/>
              <w:rPr>
                <w:lang w:val="lt-LT"/>
              </w:rPr>
            </w:pPr>
            <w:r w:rsidRPr="001C7410">
              <w:rPr>
                <w:lang w:val="lt-LT"/>
              </w:rPr>
              <w:t>2–8</w:t>
            </w:r>
            <w:r w:rsidRPr="001C7410">
              <w:rPr>
                <w:spacing w:val="-4"/>
                <w:lang w:val="lt-LT"/>
              </w:rPr>
              <w:t> savaitė</w:t>
            </w:r>
            <w:r w:rsidRPr="001C7410">
              <w:rPr>
                <w:lang w:val="lt-LT"/>
              </w:rPr>
              <w:t>s</w:t>
            </w:r>
            <w:r w:rsidRPr="001C7410">
              <w:rPr>
                <w:spacing w:val="-5"/>
                <w:lang w:val="lt-LT"/>
              </w:rPr>
              <w:t xml:space="preserve"> </w:t>
            </w:r>
            <w:r w:rsidRPr="001C7410">
              <w:rPr>
                <w:lang w:val="lt-LT"/>
              </w:rPr>
              <w:t>(vyrai</w:t>
            </w:r>
            <w:r w:rsidRPr="001C7410">
              <w:rPr>
                <w:spacing w:val="-5"/>
                <w:lang w:val="lt-LT"/>
              </w:rPr>
              <w:t xml:space="preserve"> </w:t>
            </w:r>
            <w:r w:rsidRPr="001C7410">
              <w:rPr>
                <w:lang w:val="lt-LT"/>
              </w:rPr>
              <w:t>ir</w:t>
            </w:r>
            <w:r w:rsidRPr="001C7410">
              <w:rPr>
                <w:spacing w:val="-4"/>
                <w:lang w:val="lt-LT"/>
              </w:rPr>
              <w:t xml:space="preserve"> </w:t>
            </w:r>
            <w:r w:rsidRPr="001C7410">
              <w:rPr>
                <w:spacing w:val="-2"/>
                <w:lang w:val="lt-LT"/>
              </w:rPr>
              <w:t>moterys)</w:t>
            </w:r>
          </w:p>
        </w:tc>
        <w:tc>
          <w:tcPr>
            <w:tcW w:w="2271" w:type="dxa"/>
          </w:tcPr>
          <w:p w14:paraId="4C4E36B8" w14:textId="77777777" w:rsidR="00AA6C58" w:rsidRPr="001C7410" w:rsidRDefault="00AA6C58" w:rsidP="00D7604E">
            <w:pPr>
              <w:pStyle w:val="TableParagraph"/>
              <w:rPr>
                <w:lang w:val="lt-LT"/>
              </w:rPr>
            </w:pPr>
            <w:r w:rsidRPr="001C7410">
              <w:rPr>
                <w:lang w:val="lt-LT"/>
              </w:rPr>
              <w:t>66</w:t>
            </w:r>
            <w:r w:rsidRPr="001C7410">
              <w:rPr>
                <w:spacing w:val="-2"/>
                <w:lang w:val="lt-LT"/>
              </w:rPr>
              <w:t xml:space="preserve"> </w:t>
            </w:r>
            <w:r w:rsidRPr="001C7410">
              <w:rPr>
                <w:lang w:val="lt-LT"/>
              </w:rPr>
              <w:t>±</w:t>
            </w:r>
            <w:r w:rsidRPr="001C7410">
              <w:rPr>
                <w:spacing w:val="-1"/>
                <w:lang w:val="lt-LT"/>
              </w:rPr>
              <w:t xml:space="preserve"> </w:t>
            </w:r>
            <w:r w:rsidRPr="001C7410">
              <w:rPr>
                <w:spacing w:val="-5"/>
                <w:lang w:val="lt-LT"/>
              </w:rPr>
              <w:t>25</w:t>
            </w:r>
          </w:p>
        </w:tc>
        <w:tc>
          <w:tcPr>
            <w:tcW w:w="2969" w:type="dxa"/>
          </w:tcPr>
          <w:p w14:paraId="6F961CF6" w14:textId="57D57EF1" w:rsidR="00AA6C58" w:rsidRPr="001C7410" w:rsidRDefault="00AA6C58" w:rsidP="00D7604E">
            <w:pPr>
              <w:pStyle w:val="TableParagraph"/>
              <w:rPr>
                <w:lang w:val="lt-LT"/>
              </w:rPr>
            </w:pPr>
            <w:r w:rsidRPr="001C7410">
              <w:rPr>
                <w:lang w:val="lt-LT"/>
              </w:rPr>
              <w:t>≥</w:t>
            </w:r>
            <w:r w:rsidR="00783043" w:rsidRPr="001C7410">
              <w:rPr>
                <w:spacing w:val="1"/>
                <w:lang w:val="lt-LT"/>
              </w:rPr>
              <w:t> </w:t>
            </w:r>
            <w:r w:rsidRPr="001C7410">
              <w:rPr>
                <w:spacing w:val="-5"/>
                <w:lang w:val="lt-LT"/>
              </w:rPr>
              <w:t>12</w:t>
            </w:r>
          </w:p>
        </w:tc>
      </w:tr>
      <w:tr w:rsidR="00AA6C58" w:rsidRPr="001C7410" w14:paraId="03652C7D" w14:textId="77777777" w:rsidTr="00D7604E">
        <w:trPr>
          <w:trHeight w:val="505"/>
        </w:trPr>
        <w:tc>
          <w:tcPr>
            <w:tcW w:w="3694" w:type="dxa"/>
          </w:tcPr>
          <w:p w14:paraId="373410C0" w14:textId="77777777" w:rsidR="00AA6C58" w:rsidRPr="001C7410" w:rsidRDefault="00AA6C58" w:rsidP="00D7604E">
            <w:pPr>
              <w:pStyle w:val="TableParagraph"/>
              <w:spacing w:line="254" w:lineRule="exact"/>
              <w:jc w:val="left"/>
              <w:rPr>
                <w:lang w:val="lt-LT"/>
              </w:rPr>
            </w:pPr>
            <w:r w:rsidRPr="001C7410">
              <w:rPr>
                <w:lang w:val="lt-LT"/>
              </w:rPr>
              <w:t>Nuo</w:t>
            </w:r>
            <w:r w:rsidRPr="001C7410">
              <w:rPr>
                <w:spacing w:val="-5"/>
                <w:lang w:val="lt-LT"/>
              </w:rPr>
              <w:t xml:space="preserve"> &gt; </w:t>
            </w:r>
            <w:r w:rsidRPr="001C7410">
              <w:rPr>
                <w:lang w:val="lt-LT"/>
              </w:rPr>
              <w:t>8</w:t>
            </w:r>
            <w:r w:rsidRPr="001C7410">
              <w:rPr>
                <w:spacing w:val="-4"/>
                <w:lang w:val="lt-LT"/>
              </w:rPr>
              <w:t xml:space="preserve"> </w:t>
            </w:r>
            <w:r w:rsidRPr="001C7410">
              <w:rPr>
                <w:lang w:val="lt-LT"/>
              </w:rPr>
              <w:t>savaičių</w:t>
            </w:r>
            <w:r w:rsidRPr="001C7410">
              <w:rPr>
                <w:spacing w:val="-5"/>
                <w:lang w:val="lt-LT"/>
              </w:rPr>
              <w:t xml:space="preserve"> </w:t>
            </w:r>
            <w:r w:rsidRPr="001C7410">
              <w:rPr>
                <w:lang w:val="lt-LT"/>
              </w:rPr>
              <w:t>iki</w:t>
            </w:r>
            <w:r w:rsidRPr="001C7410">
              <w:rPr>
                <w:spacing w:val="-5"/>
                <w:lang w:val="lt-LT"/>
              </w:rPr>
              <w:t xml:space="preserve"> &lt; </w:t>
            </w:r>
            <w:r w:rsidRPr="001C7410">
              <w:rPr>
                <w:lang w:val="lt-LT"/>
              </w:rPr>
              <w:t>2</w:t>
            </w:r>
            <w:r w:rsidRPr="001C7410">
              <w:rPr>
                <w:spacing w:val="-4"/>
                <w:lang w:val="lt-LT"/>
              </w:rPr>
              <w:t> metų</w:t>
            </w:r>
            <w:r w:rsidRPr="001C7410">
              <w:rPr>
                <w:spacing w:val="-5"/>
                <w:lang w:val="lt-LT"/>
              </w:rPr>
              <w:t xml:space="preserve"> </w:t>
            </w:r>
            <w:r w:rsidRPr="001C7410">
              <w:rPr>
                <w:lang w:val="lt-LT"/>
              </w:rPr>
              <w:t>(vyrai ir moterys)</w:t>
            </w:r>
          </w:p>
        </w:tc>
        <w:tc>
          <w:tcPr>
            <w:tcW w:w="2271" w:type="dxa"/>
          </w:tcPr>
          <w:p w14:paraId="63735A4F" w14:textId="77777777" w:rsidR="00AA6C58" w:rsidRPr="001C7410" w:rsidRDefault="00AA6C58" w:rsidP="00D7604E">
            <w:pPr>
              <w:pStyle w:val="TableParagraph"/>
              <w:rPr>
                <w:lang w:val="lt-LT"/>
              </w:rPr>
            </w:pPr>
            <w:r w:rsidRPr="001C7410">
              <w:rPr>
                <w:lang w:val="lt-LT"/>
              </w:rPr>
              <w:t>96</w:t>
            </w:r>
            <w:r w:rsidRPr="001C7410">
              <w:rPr>
                <w:spacing w:val="-2"/>
                <w:lang w:val="lt-LT"/>
              </w:rPr>
              <w:t xml:space="preserve"> </w:t>
            </w:r>
            <w:r w:rsidRPr="001C7410">
              <w:rPr>
                <w:lang w:val="lt-LT"/>
              </w:rPr>
              <w:t>±</w:t>
            </w:r>
            <w:r w:rsidRPr="001C7410">
              <w:rPr>
                <w:spacing w:val="-1"/>
                <w:lang w:val="lt-LT"/>
              </w:rPr>
              <w:t xml:space="preserve"> </w:t>
            </w:r>
            <w:r w:rsidRPr="001C7410">
              <w:rPr>
                <w:spacing w:val="-5"/>
                <w:lang w:val="lt-LT"/>
              </w:rPr>
              <w:t>22</w:t>
            </w:r>
          </w:p>
        </w:tc>
        <w:tc>
          <w:tcPr>
            <w:tcW w:w="2969" w:type="dxa"/>
          </w:tcPr>
          <w:p w14:paraId="5B5C6A41" w14:textId="3473B693" w:rsidR="00AA6C58" w:rsidRPr="001C7410" w:rsidRDefault="00AA6C58" w:rsidP="00D7604E">
            <w:pPr>
              <w:pStyle w:val="TableParagraph"/>
              <w:rPr>
                <w:lang w:val="lt-LT"/>
              </w:rPr>
            </w:pPr>
            <w:r w:rsidRPr="001C7410">
              <w:rPr>
                <w:lang w:val="lt-LT"/>
              </w:rPr>
              <w:t>≥</w:t>
            </w:r>
            <w:r w:rsidR="00783043" w:rsidRPr="001C7410">
              <w:rPr>
                <w:spacing w:val="1"/>
                <w:lang w:val="lt-LT"/>
              </w:rPr>
              <w:t> </w:t>
            </w:r>
            <w:r w:rsidRPr="001C7410">
              <w:rPr>
                <w:spacing w:val="-5"/>
                <w:lang w:val="lt-LT"/>
              </w:rPr>
              <w:t>22</w:t>
            </w:r>
          </w:p>
        </w:tc>
      </w:tr>
      <w:tr w:rsidR="00AA6C58" w:rsidRPr="001C7410" w14:paraId="6F317220" w14:textId="77777777" w:rsidTr="00D7604E">
        <w:trPr>
          <w:trHeight w:val="297"/>
        </w:trPr>
        <w:tc>
          <w:tcPr>
            <w:tcW w:w="3694" w:type="dxa"/>
          </w:tcPr>
          <w:p w14:paraId="5B6867F6" w14:textId="77777777" w:rsidR="00AA6C58" w:rsidRPr="001C7410" w:rsidRDefault="00AA6C58" w:rsidP="00D7604E">
            <w:pPr>
              <w:pStyle w:val="TableParagraph"/>
              <w:jc w:val="left"/>
              <w:rPr>
                <w:lang w:val="lt-LT"/>
              </w:rPr>
            </w:pPr>
            <w:r w:rsidRPr="001C7410">
              <w:rPr>
                <w:lang w:val="lt-LT"/>
              </w:rPr>
              <w:t>2–12</w:t>
            </w:r>
            <w:r w:rsidRPr="001C7410">
              <w:rPr>
                <w:spacing w:val="-3"/>
                <w:lang w:val="lt-LT"/>
              </w:rPr>
              <w:t> metų</w:t>
            </w:r>
            <w:r w:rsidRPr="001C7410">
              <w:rPr>
                <w:spacing w:val="-4"/>
                <w:lang w:val="lt-LT"/>
              </w:rPr>
              <w:t xml:space="preserve"> </w:t>
            </w:r>
            <w:r w:rsidRPr="001C7410">
              <w:rPr>
                <w:lang w:val="lt-LT"/>
              </w:rPr>
              <w:t>(vyrai ir moterys</w:t>
            </w:r>
            <w:r w:rsidRPr="001C7410">
              <w:rPr>
                <w:spacing w:val="-2"/>
                <w:lang w:val="lt-LT"/>
              </w:rPr>
              <w:t>)</w:t>
            </w:r>
          </w:p>
        </w:tc>
        <w:tc>
          <w:tcPr>
            <w:tcW w:w="2271" w:type="dxa"/>
          </w:tcPr>
          <w:p w14:paraId="4F693D2E" w14:textId="77777777" w:rsidR="00AA6C58" w:rsidRPr="001C7410" w:rsidRDefault="00AA6C58" w:rsidP="00D7604E">
            <w:pPr>
              <w:pStyle w:val="TableParagraph"/>
              <w:rPr>
                <w:lang w:val="lt-LT"/>
              </w:rPr>
            </w:pPr>
            <w:r w:rsidRPr="001C7410">
              <w:rPr>
                <w:lang w:val="lt-LT"/>
              </w:rPr>
              <w:t>133</w:t>
            </w:r>
            <w:r w:rsidRPr="001C7410">
              <w:rPr>
                <w:spacing w:val="-2"/>
                <w:lang w:val="lt-LT"/>
              </w:rPr>
              <w:t xml:space="preserve"> </w:t>
            </w:r>
            <w:r w:rsidRPr="001C7410">
              <w:rPr>
                <w:lang w:val="lt-LT"/>
              </w:rPr>
              <w:t>±</w:t>
            </w:r>
            <w:r w:rsidRPr="001C7410">
              <w:rPr>
                <w:spacing w:val="-2"/>
                <w:lang w:val="lt-LT"/>
              </w:rPr>
              <w:t xml:space="preserve"> </w:t>
            </w:r>
            <w:r w:rsidRPr="001C7410">
              <w:rPr>
                <w:spacing w:val="-5"/>
                <w:lang w:val="lt-LT"/>
              </w:rPr>
              <w:t>27</w:t>
            </w:r>
          </w:p>
        </w:tc>
        <w:tc>
          <w:tcPr>
            <w:tcW w:w="2969" w:type="dxa"/>
          </w:tcPr>
          <w:p w14:paraId="135CEE5F" w14:textId="562FE2C5" w:rsidR="00AA6C58" w:rsidRPr="001C7410" w:rsidRDefault="00AA6C58" w:rsidP="00D7604E">
            <w:pPr>
              <w:pStyle w:val="TableParagraph"/>
              <w:rPr>
                <w:lang w:val="lt-LT"/>
              </w:rPr>
            </w:pPr>
            <w:r w:rsidRPr="001C7410">
              <w:rPr>
                <w:lang w:val="lt-LT"/>
              </w:rPr>
              <w:t>≥</w:t>
            </w:r>
            <w:r w:rsidR="00783043" w:rsidRPr="001C7410">
              <w:rPr>
                <w:spacing w:val="1"/>
                <w:lang w:val="lt-LT"/>
              </w:rPr>
              <w:t> </w:t>
            </w:r>
            <w:r w:rsidRPr="001C7410">
              <w:rPr>
                <w:spacing w:val="-5"/>
                <w:lang w:val="lt-LT"/>
              </w:rPr>
              <w:t>30</w:t>
            </w:r>
          </w:p>
        </w:tc>
      </w:tr>
      <w:tr w:rsidR="00AA6C58" w:rsidRPr="001C7410" w14:paraId="6F99A72C" w14:textId="77777777" w:rsidTr="00D7604E">
        <w:trPr>
          <w:trHeight w:val="301"/>
        </w:trPr>
        <w:tc>
          <w:tcPr>
            <w:tcW w:w="3694" w:type="dxa"/>
            <w:tcBorders>
              <w:bottom w:val="single" w:sz="4" w:space="0" w:color="000000"/>
            </w:tcBorders>
          </w:tcPr>
          <w:p w14:paraId="56F417A1" w14:textId="77777777" w:rsidR="00AA6C58" w:rsidRPr="001C7410" w:rsidRDefault="00AA6C58" w:rsidP="00D7604E">
            <w:pPr>
              <w:pStyle w:val="TableParagraph"/>
              <w:jc w:val="left"/>
              <w:rPr>
                <w:lang w:val="lt-LT"/>
              </w:rPr>
            </w:pPr>
            <w:r w:rsidRPr="001C7410">
              <w:rPr>
                <w:lang w:val="lt-LT"/>
              </w:rPr>
              <w:t>13–17</w:t>
            </w:r>
            <w:r w:rsidRPr="001C7410">
              <w:rPr>
                <w:spacing w:val="-2"/>
                <w:lang w:val="lt-LT"/>
              </w:rPr>
              <w:t> metų (vyrai)</w:t>
            </w:r>
          </w:p>
        </w:tc>
        <w:tc>
          <w:tcPr>
            <w:tcW w:w="2271" w:type="dxa"/>
            <w:tcBorders>
              <w:bottom w:val="single" w:sz="4" w:space="0" w:color="000000"/>
            </w:tcBorders>
          </w:tcPr>
          <w:p w14:paraId="6D3B6BCE" w14:textId="77777777" w:rsidR="00AA6C58" w:rsidRPr="001C7410" w:rsidRDefault="00AA6C58" w:rsidP="00D7604E">
            <w:pPr>
              <w:pStyle w:val="TableParagraph"/>
              <w:rPr>
                <w:lang w:val="lt-LT"/>
              </w:rPr>
            </w:pPr>
            <w:r w:rsidRPr="001C7410">
              <w:rPr>
                <w:lang w:val="lt-LT"/>
              </w:rPr>
              <w:t>140</w:t>
            </w:r>
            <w:r w:rsidRPr="001C7410">
              <w:rPr>
                <w:spacing w:val="-2"/>
                <w:lang w:val="lt-LT"/>
              </w:rPr>
              <w:t xml:space="preserve"> </w:t>
            </w:r>
            <w:r w:rsidRPr="001C7410">
              <w:rPr>
                <w:lang w:val="lt-LT"/>
              </w:rPr>
              <w:t>±</w:t>
            </w:r>
            <w:r w:rsidRPr="001C7410">
              <w:rPr>
                <w:spacing w:val="-2"/>
                <w:lang w:val="lt-LT"/>
              </w:rPr>
              <w:t xml:space="preserve"> </w:t>
            </w:r>
            <w:r w:rsidRPr="001C7410">
              <w:rPr>
                <w:spacing w:val="-5"/>
                <w:lang w:val="lt-LT"/>
              </w:rPr>
              <w:t>30</w:t>
            </w:r>
          </w:p>
        </w:tc>
        <w:tc>
          <w:tcPr>
            <w:tcW w:w="2969" w:type="dxa"/>
            <w:tcBorders>
              <w:bottom w:val="single" w:sz="4" w:space="0" w:color="000000"/>
            </w:tcBorders>
          </w:tcPr>
          <w:p w14:paraId="1BA3A264" w14:textId="061B7058" w:rsidR="00AA6C58" w:rsidRPr="001C7410" w:rsidRDefault="00AA6C58" w:rsidP="00D7604E">
            <w:pPr>
              <w:pStyle w:val="TableParagraph"/>
              <w:rPr>
                <w:lang w:val="lt-LT"/>
              </w:rPr>
            </w:pPr>
            <w:r w:rsidRPr="001C7410">
              <w:rPr>
                <w:lang w:val="lt-LT"/>
              </w:rPr>
              <w:t>≥</w:t>
            </w:r>
            <w:r w:rsidR="00783043" w:rsidRPr="001C7410">
              <w:rPr>
                <w:spacing w:val="1"/>
                <w:lang w:val="lt-LT"/>
              </w:rPr>
              <w:t> </w:t>
            </w:r>
            <w:r w:rsidRPr="001C7410">
              <w:rPr>
                <w:spacing w:val="-5"/>
                <w:lang w:val="lt-LT"/>
              </w:rPr>
              <w:t>30</w:t>
            </w:r>
          </w:p>
        </w:tc>
      </w:tr>
      <w:tr w:rsidR="00AA6C58" w:rsidRPr="001C7410" w14:paraId="76B92E2D" w14:textId="77777777" w:rsidTr="00D7604E">
        <w:trPr>
          <w:trHeight w:val="299"/>
        </w:trPr>
        <w:tc>
          <w:tcPr>
            <w:tcW w:w="3694" w:type="dxa"/>
            <w:tcBorders>
              <w:top w:val="single" w:sz="4" w:space="0" w:color="000000"/>
              <w:bottom w:val="single" w:sz="4" w:space="0" w:color="000000"/>
            </w:tcBorders>
          </w:tcPr>
          <w:p w14:paraId="74AF42CF" w14:textId="77777777" w:rsidR="00AA6C58" w:rsidRPr="001C7410" w:rsidRDefault="00AA6C58" w:rsidP="00D7604E">
            <w:pPr>
              <w:pStyle w:val="TableParagraph"/>
              <w:jc w:val="left"/>
              <w:rPr>
                <w:lang w:val="lt-LT"/>
              </w:rPr>
            </w:pPr>
            <w:r w:rsidRPr="001C7410">
              <w:rPr>
                <w:lang w:val="lt-LT"/>
              </w:rPr>
              <w:t>13–17</w:t>
            </w:r>
            <w:r w:rsidRPr="001C7410">
              <w:rPr>
                <w:spacing w:val="-2"/>
                <w:lang w:val="lt-LT"/>
              </w:rPr>
              <w:t> metų (moterys)</w:t>
            </w:r>
          </w:p>
        </w:tc>
        <w:tc>
          <w:tcPr>
            <w:tcW w:w="2271" w:type="dxa"/>
            <w:tcBorders>
              <w:top w:val="single" w:sz="4" w:space="0" w:color="000000"/>
              <w:bottom w:val="single" w:sz="4" w:space="0" w:color="000000"/>
            </w:tcBorders>
          </w:tcPr>
          <w:p w14:paraId="02A2FAE9" w14:textId="77777777" w:rsidR="00AA6C58" w:rsidRPr="001C7410" w:rsidRDefault="00AA6C58" w:rsidP="00D7604E">
            <w:pPr>
              <w:pStyle w:val="TableParagraph"/>
              <w:rPr>
                <w:lang w:val="lt-LT"/>
              </w:rPr>
            </w:pPr>
            <w:r w:rsidRPr="001C7410">
              <w:rPr>
                <w:lang w:val="lt-LT"/>
              </w:rPr>
              <w:t>126</w:t>
            </w:r>
            <w:r w:rsidRPr="001C7410">
              <w:rPr>
                <w:spacing w:val="-2"/>
                <w:lang w:val="lt-LT"/>
              </w:rPr>
              <w:t xml:space="preserve"> </w:t>
            </w:r>
            <w:r w:rsidRPr="001C7410">
              <w:rPr>
                <w:lang w:val="lt-LT"/>
              </w:rPr>
              <w:t>±</w:t>
            </w:r>
            <w:r w:rsidRPr="001C7410">
              <w:rPr>
                <w:spacing w:val="-2"/>
                <w:lang w:val="lt-LT"/>
              </w:rPr>
              <w:t xml:space="preserve"> </w:t>
            </w:r>
            <w:r w:rsidRPr="001C7410">
              <w:rPr>
                <w:spacing w:val="-5"/>
                <w:lang w:val="lt-LT"/>
              </w:rPr>
              <w:t>22</w:t>
            </w:r>
          </w:p>
        </w:tc>
        <w:tc>
          <w:tcPr>
            <w:tcW w:w="2969" w:type="dxa"/>
            <w:tcBorders>
              <w:top w:val="single" w:sz="4" w:space="0" w:color="000000"/>
              <w:bottom w:val="single" w:sz="4" w:space="0" w:color="000000"/>
            </w:tcBorders>
          </w:tcPr>
          <w:p w14:paraId="41806BED" w14:textId="65B18C19" w:rsidR="00AA6C58" w:rsidRPr="001C7410" w:rsidRDefault="00AA6C58" w:rsidP="00D7604E">
            <w:pPr>
              <w:pStyle w:val="TableParagraph"/>
              <w:rPr>
                <w:lang w:val="lt-LT"/>
              </w:rPr>
            </w:pPr>
            <w:r w:rsidRPr="001C7410">
              <w:rPr>
                <w:lang w:val="lt-LT"/>
              </w:rPr>
              <w:t>≥</w:t>
            </w:r>
            <w:r w:rsidR="00783043" w:rsidRPr="001C7410">
              <w:rPr>
                <w:spacing w:val="1"/>
                <w:lang w:val="lt-LT"/>
              </w:rPr>
              <w:t> </w:t>
            </w:r>
            <w:r w:rsidRPr="001C7410">
              <w:rPr>
                <w:spacing w:val="-5"/>
                <w:lang w:val="lt-LT"/>
              </w:rPr>
              <w:t>30</w:t>
            </w:r>
          </w:p>
        </w:tc>
      </w:tr>
    </w:tbl>
    <w:p w14:paraId="392D6557" w14:textId="299578F5" w:rsidR="00AA6C58" w:rsidRPr="001C7410" w:rsidRDefault="00AA6C58" w:rsidP="00AA6C58">
      <w:pPr>
        <w:rPr>
          <w:sz w:val="18"/>
          <w:lang w:val="lt-LT"/>
        </w:rPr>
      </w:pPr>
      <w:r w:rsidRPr="001C7410">
        <w:rPr>
          <w:sz w:val="18"/>
          <w:lang w:val="lt-LT"/>
        </w:rPr>
        <w:t>*Tinkamumo riba dalyvauti tyrime CV185325, kur apskaičiuotasis glomerulų filtracijos greitis (aGFG) buvo apskaičiuotas</w:t>
      </w:r>
      <w:r w:rsidRPr="001C7410">
        <w:rPr>
          <w:spacing w:val="-3"/>
          <w:sz w:val="18"/>
          <w:lang w:val="lt-LT"/>
        </w:rPr>
        <w:t xml:space="preserve"> </w:t>
      </w:r>
      <w:r w:rsidRPr="001C7410">
        <w:rPr>
          <w:sz w:val="18"/>
          <w:lang w:val="lt-LT"/>
        </w:rPr>
        <w:t>pagal</w:t>
      </w:r>
      <w:r w:rsidRPr="001C7410">
        <w:rPr>
          <w:spacing w:val="-2"/>
          <w:sz w:val="18"/>
          <w:lang w:val="lt-LT"/>
        </w:rPr>
        <w:t xml:space="preserve"> </w:t>
      </w:r>
      <w:r w:rsidRPr="001C7410">
        <w:rPr>
          <w:sz w:val="18"/>
          <w:lang w:val="lt-LT"/>
        </w:rPr>
        <w:t>atnaujintą</w:t>
      </w:r>
      <w:r w:rsidRPr="001C7410">
        <w:rPr>
          <w:spacing w:val="-2"/>
          <w:sz w:val="18"/>
          <w:lang w:val="lt-LT"/>
        </w:rPr>
        <w:t xml:space="preserve"> </w:t>
      </w:r>
      <w:r w:rsidRPr="001C7410">
        <w:rPr>
          <w:sz w:val="18"/>
          <w:lang w:val="lt-LT"/>
        </w:rPr>
        <w:t>hospitalinę</w:t>
      </w:r>
      <w:r w:rsidRPr="001C7410">
        <w:rPr>
          <w:spacing w:val="-2"/>
          <w:sz w:val="18"/>
          <w:lang w:val="lt-LT"/>
        </w:rPr>
        <w:t xml:space="preserve"> </w:t>
      </w:r>
      <w:r w:rsidRPr="001C7410">
        <w:rPr>
          <w:sz w:val="18"/>
          <w:lang w:val="lt-LT"/>
        </w:rPr>
        <w:t>Schwartz</w:t>
      </w:r>
      <w:r w:rsidRPr="001C7410">
        <w:rPr>
          <w:spacing w:val="-2"/>
          <w:sz w:val="18"/>
          <w:lang w:val="lt-LT"/>
        </w:rPr>
        <w:t xml:space="preserve"> </w:t>
      </w:r>
      <w:r w:rsidRPr="001C7410">
        <w:rPr>
          <w:sz w:val="18"/>
          <w:lang w:val="lt-LT"/>
        </w:rPr>
        <w:t>lygtį</w:t>
      </w:r>
      <w:r w:rsidRPr="001C7410">
        <w:rPr>
          <w:spacing w:val="-2"/>
          <w:sz w:val="18"/>
          <w:lang w:val="lt-LT"/>
        </w:rPr>
        <w:t xml:space="preserve"> </w:t>
      </w:r>
      <w:r w:rsidRPr="001C7410">
        <w:rPr>
          <w:sz w:val="18"/>
          <w:lang w:val="lt-LT"/>
        </w:rPr>
        <w:t>(Schwartz,</w:t>
      </w:r>
      <w:r w:rsidRPr="001C7410">
        <w:rPr>
          <w:spacing w:val="-2"/>
          <w:sz w:val="18"/>
          <w:lang w:val="lt-LT"/>
        </w:rPr>
        <w:t xml:space="preserve"> </w:t>
      </w:r>
      <w:r w:rsidRPr="001C7410">
        <w:rPr>
          <w:sz w:val="18"/>
          <w:lang w:val="lt-LT"/>
        </w:rPr>
        <w:t>GJ</w:t>
      </w:r>
      <w:r w:rsidRPr="001C7410">
        <w:rPr>
          <w:spacing w:val="-3"/>
          <w:sz w:val="18"/>
          <w:lang w:val="lt-LT"/>
        </w:rPr>
        <w:t xml:space="preserve"> </w:t>
      </w:r>
      <w:r w:rsidRPr="001C7410">
        <w:rPr>
          <w:sz w:val="18"/>
          <w:lang w:val="lt-LT"/>
        </w:rPr>
        <w:t>et</w:t>
      </w:r>
      <w:r w:rsidRPr="001C7410">
        <w:rPr>
          <w:spacing w:val="-2"/>
          <w:sz w:val="18"/>
          <w:lang w:val="lt-LT"/>
        </w:rPr>
        <w:t xml:space="preserve"> </w:t>
      </w:r>
      <w:r w:rsidRPr="001C7410">
        <w:rPr>
          <w:sz w:val="18"/>
          <w:lang w:val="lt-LT"/>
        </w:rPr>
        <w:t>al.,</w:t>
      </w:r>
      <w:r w:rsidRPr="001C7410">
        <w:rPr>
          <w:spacing w:val="-2"/>
          <w:sz w:val="18"/>
          <w:lang w:val="lt-LT"/>
        </w:rPr>
        <w:t xml:space="preserve"> </w:t>
      </w:r>
      <w:r w:rsidRPr="001C7410">
        <w:rPr>
          <w:sz w:val="18"/>
          <w:lang w:val="lt-LT"/>
        </w:rPr>
        <w:t>CJASN</w:t>
      </w:r>
      <w:r w:rsidRPr="001C7410">
        <w:rPr>
          <w:spacing w:val="-3"/>
          <w:sz w:val="18"/>
          <w:lang w:val="lt-LT"/>
        </w:rPr>
        <w:t xml:space="preserve"> </w:t>
      </w:r>
      <w:r w:rsidRPr="001C7410">
        <w:rPr>
          <w:sz w:val="18"/>
          <w:lang w:val="lt-LT"/>
        </w:rPr>
        <w:t>2009).</w:t>
      </w:r>
      <w:r w:rsidRPr="001C7410">
        <w:rPr>
          <w:spacing w:val="-2"/>
          <w:sz w:val="18"/>
          <w:lang w:val="lt-LT"/>
        </w:rPr>
        <w:t xml:space="preserve"> </w:t>
      </w:r>
      <w:r w:rsidRPr="001C7410">
        <w:rPr>
          <w:sz w:val="18"/>
          <w:lang w:val="lt-LT"/>
        </w:rPr>
        <w:t>Ši</w:t>
      </w:r>
      <w:r w:rsidRPr="001C7410">
        <w:rPr>
          <w:spacing w:val="-2"/>
          <w:sz w:val="18"/>
          <w:lang w:val="lt-LT"/>
        </w:rPr>
        <w:t xml:space="preserve"> </w:t>
      </w:r>
      <w:r w:rsidRPr="001C7410">
        <w:rPr>
          <w:sz w:val="18"/>
          <w:lang w:val="lt-LT"/>
        </w:rPr>
        <w:t>pagal</w:t>
      </w:r>
      <w:r w:rsidRPr="001C7410">
        <w:rPr>
          <w:spacing w:val="-2"/>
          <w:sz w:val="18"/>
          <w:lang w:val="lt-LT"/>
        </w:rPr>
        <w:t xml:space="preserve"> </w:t>
      </w:r>
      <w:r w:rsidRPr="001C7410">
        <w:rPr>
          <w:sz w:val="18"/>
          <w:lang w:val="lt-LT"/>
        </w:rPr>
        <w:t>protokolą</w:t>
      </w:r>
      <w:r w:rsidRPr="001C7410">
        <w:rPr>
          <w:spacing w:val="-2"/>
          <w:sz w:val="18"/>
          <w:lang w:val="lt-LT"/>
        </w:rPr>
        <w:t xml:space="preserve"> </w:t>
      </w:r>
      <w:r w:rsidRPr="001C7410">
        <w:rPr>
          <w:sz w:val="18"/>
          <w:lang w:val="lt-LT"/>
        </w:rPr>
        <w:t>nustatyta riba atitiko aGFG, kurio nepasiekus potencialus pacientas buvo laikomas turinčiu „nepakankamą inkstų funkciją“ ir dėl</w:t>
      </w:r>
      <w:r w:rsidRPr="001C7410">
        <w:rPr>
          <w:spacing w:val="40"/>
          <w:sz w:val="18"/>
          <w:lang w:val="lt-LT"/>
        </w:rPr>
        <w:t xml:space="preserve"> </w:t>
      </w:r>
      <w:r w:rsidRPr="001C7410">
        <w:rPr>
          <w:sz w:val="18"/>
          <w:lang w:val="lt-LT"/>
        </w:rPr>
        <w:t>to negalėjo dalyvauti tyrime CV185325. Kiekviena riba buvo nustatyta taip: aGFG, kuris sudaro &lt; 30</w:t>
      </w:r>
      <w:r w:rsidR="00783043" w:rsidRPr="001C7410">
        <w:rPr>
          <w:sz w:val="18"/>
          <w:lang w:val="lt-LT"/>
        </w:rPr>
        <w:t> </w:t>
      </w:r>
      <w:r w:rsidRPr="001C7410">
        <w:rPr>
          <w:sz w:val="18"/>
          <w:lang w:val="lt-LT"/>
        </w:rPr>
        <w:t>% dydžio,</w:t>
      </w:r>
      <w:r w:rsidRPr="001C7410">
        <w:rPr>
          <w:spacing w:val="40"/>
          <w:sz w:val="18"/>
          <w:lang w:val="lt-LT"/>
        </w:rPr>
        <w:t xml:space="preserve"> </w:t>
      </w:r>
      <w:r w:rsidRPr="001C7410">
        <w:rPr>
          <w:sz w:val="18"/>
          <w:lang w:val="lt-LT"/>
        </w:rPr>
        <w:t>gaunamo</w:t>
      </w:r>
      <w:r w:rsidRPr="001C7410">
        <w:rPr>
          <w:spacing w:val="-2"/>
          <w:sz w:val="18"/>
          <w:lang w:val="lt-LT"/>
        </w:rPr>
        <w:t xml:space="preserve"> </w:t>
      </w:r>
      <w:r w:rsidRPr="001C7410">
        <w:rPr>
          <w:sz w:val="18"/>
          <w:lang w:val="lt-LT"/>
        </w:rPr>
        <w:t>iš</w:t>
      </w:r>
      <w:r w:rsidRPr="001C7410">
        <w:rPr>
          <w:spacing w:val="-2"/>
          <w:sz w:val="18"/>
          <w:lang w:val="lt-LT"/>
        </w:rPr>
        <w:t xml:space="preserve"> </w:t>
      </w:r>
      <w:r w:rsidRPr="001C7410">
        <w:rPr>
          <w:sz w:val="18"/>
          <w:lang w:val="lt-LT"/>
        </w:rPr>
        <w:t>GFG</w:t>
      </w:r>
      <w:r w:rsidRPr="001C7410">
        <w:rPr>
          <w:spacing w:val="-2"/>
          <w:sz w:val="18"/>
          <w:lang w:val="lt-LT"/>
        </w:rPr>
        <w:t xml:space="preserve"> </w:t>
      </w:r>
      <w:r w:rsidRPr="001C7410">
        <w:rPr>
          <w:sz w:val="18"/>
          <w:lang w:val="lt-LT"/>
        </w:rPr>
        <w:t>referencinio</w:t>
      </w:r>
      <w:r w:rsidRPr="001C7410">
        <w:rPr>
          <w:spacing w:val="-2"/>
          <w:sz w:val="18"/>
          <w:lang w:val="lt-LT"/>
        </w:rPr>
        <w:t xml:space="preserve"> </w:t>
      </w:r>
      <w:r w:rsidRPr="001C7410">
        <w:rPr>
          <w:sz w:val="18"/>
          <w:lang w:val="lt-LT"/>
        </w:rPr>
        <w:t>diapazono</w:t>
      </w:r>
      <w:r w:rsidRPr="001C7410">
        <w:rPr>
          <w:spacing w:val="-2"/>
          <w:sz w:val="18"/>
          <w:lang w:val="lt-LT"/>
        </w:rPr>
        <w:t xml:space="preserve"> </w:t>
      </w:r>
      <w:r w:rsidRPr="001C7410">
        <w:rPr>
          <w:sz w:val="18"/>
          <w:lang w:val="lt-LT"/>
        </w:rPr>
        <w:t>(pagal</w:t>
      </w:r>
      <w:r w:rsidRPr="001C7410">
        <w:rPr>
          <w:spacing w:val="-2"/>
          <w:sz w:val="18"/>
          <w:lang w:val="lt-LT"/>
        </w:rPr>
        <w:t xml:space="preserve"> </w:t>
      </w:r>
      <w:r w:rsidRPr="001C7410">
        <w:rPr>
          <w:sz w:val="18"/>
          <w:lang w:val="lt-LT"/>
        </w:rPr>
        <w:t>amžių</w:t>
      </w:r>
      <w:r w:rsidRPr="001C7410">
        <w:rPr>
          <w:spacing w:val="-2"/>
          <w:sz w:val="18"/>
          <w:lang w:val="lt-LT"/>
        </w:rPr>
        <w:t xml:space="preserve"> </w:t>
      </w:r>
      <w:r w:rsidRPr="001C7410">
        <w:rPr>
          <w:sz w:val="18"/>
          <w:lang w:val="lt-LT"/>
        </w:rPr>
        <w:t>ir</w:t>
      </w:r>
      <w:r w:rsidRPr="001C7410">
        <w:rPr>
          <w:spacing w:val="-2"/>
          <w:sz w:val="18"/>
          <w:lang w:val="lt-LT"/>
        </w:rPr>
        <w:t xml:space="preserve"> </w:t>
      </w:r>
      <w:r w:rsidRPr="001C7410">
        <w:rPr>
          <w:sz w:val="18"/>
          <w:lang w:val="lt-LT"/>
        </w:rPr>
        <w:t>lytį)</w:t>
      </w:r>
      <w:r w:rsidRPr="001C7410">
        <w:rPr>
          <w:spacing w:val="-1"/>
          <w:sz w:val="18"/>
          <w:lang w:val="lt-LT"/>
        </w:rPr>
        <w:t xml:space="preserve"> </w:t>
      </w:r>
      <w:r w:rsidRPr="001C7410">
        <w:rPr>
          <w:sz w:val="18"/>
          <w:lang w:val="lt-LT"/>
        </w:rPr>
        <w:t>atėmus</w:t>
      </w:r>
      <w:r w:rsidRPr="001C7410">
        <w:rPr>
          <w:spacing w:val="-1"/>
          <w:sz w:val="18"/>
          <w:lang w:val="lt-LT"/>
        </w:rPr>
        <w:t xml:space="preserve"> </w:t>
      </w:r>
      <w:r w:rsidRPr="001C7410">
        <w:rPr>
          <w:sz w:val="18"/>
          <w:lang w:val="lt-LT"/>
        </w:rPr>
        <w:t>1</w:t>
      </w:r>
      <w:r w:rsidRPr="001C7410">
        <w:rPr>
          <w:spacing w:val="-1"/>
          <w:sz w:val="18"/>
          <w:lang w:val="lt-LT"/>
        </w:rPr>
        <w:t xml:space="preserve"> </w:t>
      </w:r>
      <w:r w:rsidRPr="001C7410">
        <w:rPr>
          <w:sz w:val="18"/>
          <w:lang w:val="lt-LT"/>
        </w:rPr>
        <w:t>standartinį</w:t>
      </w:r>
      <w:r w:rsidRPr="001C7410">
        <w:rPr>
          <w:spacing w:val="-1"/>
          <w:sz w:val="18"/>
          <w:lang w:val="lt-LT"/>
        </w:rPr>
        <w:t xml:space="preserve"> </w:t>
      </w:r>
      <w:r w:rsidRPr="001C7410">
        <w:rPr>
          <w:sz w:val="18"/>
          <w:lang w:val="lt-LT"/>
        </w:rPr>
        <w:t>nuokrypį</w:t>
      </w:r>
      <w:r w:rsidRPr="001C7410">
        <w:rPr>
          <w:spacing w:val="-1"/>
          <w:sz w:val="18"/>
          <w:lang w:val="lt-LT"/>
        </w:rPr>
        <w:t xml:space="preserve"> </w:t>
      </w:r>
      <w:r w:rsidRPr="001C7410">
        <w:rPr>
          <w:sz w:val="18"/>
          <w:lang w:val="lt-LT"/>
        </w:rPr>
        <w:t>(SN).</w:t>
      </w:r>
      <w:r w:rsidRPr="001C7410">
        <w:rPr>
          <w:spacing w:val="-1"/>
          <w:sz w:val="18"/>
          <w:lang w:val="lt-LT"/>
        </w:rPr>
        <w:t xml:space="preserve"> </w:t>
      </w:r>
      <w:r w:rsidRPr="001C7410">
        <w:rPr>
          <w:sz w:val="18"/>
          <w:lang w:val="lt-LT"/>
        </w:rPr>
        <w:t>Jaunesnių</w:t>
      </w:r>
      <w:r w:rsidRPr="001C7410">
        <w:rPr>
          <w:spacing w:val="-2"/>
          <w:sz w:val="18"/>
          <w:lang w:val="lt-LT"/>
        </w:rPr>
        <w:t xml:space="preserve"> </w:t>
      </w:r>
      <w:r w:rsidRPr="001C7410">
        <w:rPr>
          <w:sz w:val="18"/>
          <w:lang w:val="lt-LT"/>
        </w:rPr>
        <w:t>kaip</w:t>
      </w:r>
      <w:r w:rsidRPr="001C7410">
        <w:rPr>
          <w:spacing w:val="40"/>
          <w:sz w:val="18"/>
          <w:lang w:val="lt-LT"/>
        </w:rPr>
        <w:t xml:space="preserve"> </w:t>
      </w:r>
      <w:r w:rsidRPr="001C7410">
        <w:rPr>
          <w:sz w:val="18"/>
          <w:lang w:val="lt-LT"/>
        </w:rPr>
        <w:t>2 metų pacientų ribinės vertės atitinka aGFG, kuris yra &lt; 30</w:t>
      </w:r>
      <w:r w:rsidR="0005585C" w:rsidRPr="001C7410">
        <w:rPr>
          <w:sz w:val="18"/>
          <w:lang w:val="lt-LT"/>
        </w:rPr>
        <w:t> </w:t>
      </w:r>
      <w:r w:rsidRPr="001C7410">
        <w:rPr>
          <w:sz w:val="18"/>
          <w:lang w:val="lt-LT"/>
        </w:rPr>
        <w:t>ml/min/1,73</w:t>
      </w:r>
      <w:r w:rsidR="0005585C" w:rsidRPr="001C7410">
        <w:rPr>
          <w:sz w:val="18"/>
          <w:lang w:val="lt-LT"/>
        </w:rPr>
        <w:t> </w:t>
      </w:r>
      <w:r w:rsidRPr="001C7410">
        <w:rPr>
          <w:sz w:val="18"/>
          <w:lang w:val="lt-LT"/>
        </w:rPr>
        <w:t>m</w:t>
      </w:r>
      <w:r w:rsidRPr="001C7410">
        <w:rPr>
          <w:sz w:val="18"/>
          <w:vertAlign w:val="superscript"/>
          <w:lang w:val="lt-LT"/>
        </w:rPr>
        <w:t>2</w:t>
      </w:r>
      <w:r w:rsidRPr="001C7410">
        <w:rPr>
          <w:sz w:val="18"/>
          <w:lang w:val="lt-LT"/>
        </w:rPr>
        <w:t>, o tai yra standartinis sunkaus inkstų nepakankamumo apibrėžimas vyresniems kaip</w:t>
      </w:r>
      <w:r w:rsidRPr="001C7410">
        <w:rPr>
          <w:spacing w:val="40"/>
          <w:sz w:val="18"/>
          <w:lang w:val="lt-LT"/>
        </w:rPr>
        <w:t xml:space="preserve"> </w:t>
      </w:r>
      <w:r w:rsidRPr="001C7410">
        <w:rPr>
          <w:sz w:val="18"/>
          <w:lang w:val="lt-LT"/>
        </w:rPr>
        <w:t>2 metų pacientams.</w:t>
      </w:r>
    </w:p>
    <w:p w14:paraId="1D959126" w14:textId="77777777" w:rsidR="00AA6C58" w:rsidRPr="001C7410" w:rsidRDefault="00AA6C58" w:rsidP="00D7604E">
      <w:pPr>
        <w:rPr>
          <w:sz w:val="18"/>
          <w:lang w:val="lt-LT"/>
        </w:rPr>
      </w:pPr>
    </w:p>
    <w:p w14:paraId="0DEE30C8" w14:textId="3D01414B" w:rsidR="00AA6C58" w:rsidRPr="001C7410" w:rsidRDefault="00AA6C58" w:rsidP="00D7604E">
      <w:pPr>
        <w:pStyle w:val="Pagrindinistekstas"/>
        <w:rPr>
          <w:lang w:val="lt-LT"/>
        </w:rPr>
      </w:pPr>
      <w:r w:rsidRPr="001C7410">
        <w:rPr>
          <w:lang w:val="lt-LT"/>
        </w:rPr>
        <w:t>Vaikai,</w:t>
      </w:r>
      <w:r w:rsidRPr="001C7410">
        <w:rPr>
          <w:spacing w:val="-4"/>
          <w:lang w:val="lt-LT"/>
        </w:rPr>
        <w:t xml:space="preserve"> </w:t>
      </w:r>
      <w:r w:rsidRPr="001C7410">
        <w:rPr>
          <w:lang w:val="lt-LT"/>
        </w:rPr>
        <w:t>kurių</w:t>
      </w:r>
      <w:r w:rsidRPr="001C7410">
        <w:rPr>
          <w:spacing w:val="-4"/>
          <w:lang w:val="lt-LT"/>
        </w:rPr>
        <w:t xml:space="preserve"> </w:t>
      </w:r>
      <w:r w:rsidRPr="001C7410">
        <w:rPr>
          <w:lang w:val="lt-LT"/>
        </w:rPr>
        <w:t>glomerulų</w:t>
      </w:r>
      <w:r w:rsidRPr="001C7410">
        <w:rPr>
          <w:spacing w:val="-3"/>
          <w:lang w:val="lt-LT"/>
        </w:rPr>
        <w:t xml:space="preserve"> </w:t>
      </w:r>
      <w:r w:rsidRPr="001C7410">
        <w:rPr>
          <w:lang w:val="lt-LT"/>
        </w:rPr>
        <w:t>filtracijos</w:t>
      </w:r>
      <w:r w:rsidRPr="001C7410">
        <w:rPr>
          <w:spacing w:val="-4"/>
          <w:lang w:val="lt-LT"/>
        </w:rPr>
        <w:t xml:space="preserve"> </w:t>
      </w:r>
      <w:r w:rsidRPr="001C7410">
        <w:rPr>
          <w:lang w:val="lt-LT"/>
        </w:rPr>
        <w:t>greitis</w:t>
      </w:r>
      <w:r w:rsidRPr="001C7410">
        <w:rPr>
          <w:spacing w:val="-3"/>
          <w:lang w:val="lt-LT"/>
        </w:rPr>
        <w:t xml:space="preserve"> </w:t>
      </w:r>
      <w:r w:rsidRPr="001C7410">
        <w:rPr>
          <w:lang w:val="lt-LT"/>
        </w:rPr>
        <w:t>≤</w:t>
      </w:r>
      <w:r w:rsidR="0005585C" w:rsidRPr="001C7410">
        <w:rPr>
          <w:spacing w:val="-4"/>
          <w:lang w:val="lt-LT"/>
        </w:rPr>
        <w:t> </w:t>
      </w:r>
      <w:r w:rsidRPr="001C7410">
        <w:rPr>
          <w:lang w:val="lt-LT"/>
        </w:rPr>
        <w:t>55</w:t>
      </w:r>
      <w:r w:rsidR="0005585C" w:rsidRPr="001C7410">
        <w:rPr>
          <w:spacing w:val="-3"/>
          <w:lang w:val="lt-LT"/>
        </w:rPr>
        <w:t> </w:t>
      </w:r>
      <w:r w:rsidRPr="001C7410">
        <w:rPr>
          <w:lang w:val="lt-LT"/>
        </w:rPr>
        <w:t>ml/min/1,73</w:t>
      </w:r>
      <w:r w:rsidR="000332E9" w:rsidRPr="001C7410">
        <w:rPr>
          <w:spacing w:val="-3"/>
          <w:lang w:val="lt-LT"/>
        </w:rPr>
        <w:t> </w:t>
      </w:r>
      <w:r w:rsidRPr="001C7410">
        <w:rPr>
          <w:lang w:val="lt-LT"/>
        </w:rPr>
        <w:t>m</w:t>
      </w:r>
      <w:r w:rsidRPr="001C7410">
        <w:rPr>
          <w:vertAlign w:val="superscript"/>
          <w:lang w:val="lt-LT"/>
        </w:rPr>
        <w:t>2</w:t>
      </w:r>
      <w:r w:rsidRPr="001C7410">
        <w:rPr>
          <w:lang w:val="lt-LT"/>
        </w:rPr>
        <w:t>,</w:t>
      </w:r>
      <w:r w:rsidRPr="001C7410">
        <w:rPr>
          <w:spacing w:val="-4"/>
          <w:lang w:val="lt-LT"/>
        </w:rPr>
        <w:t xml:space="preserve"> </w:t>
      </w:r>
      <w:r w:rsidRPr="001C7410">
        <w:rPr>
          <w:lang w:val="lt-LT"/>
        </w:rPr>
        <w:t>tyrime</w:t>
      </w:r>
      <w:r w:rsidRPr="001C7410">
        <w:rPr>
          <w:spacing w:val="-4"/>
          <w:lang w:val="lt-LT"/>
        </w:rPr>
        <w:t xml:space="preserve"> </w:t>
      </w:r>
      <w:r w:rsidRPr="001C7410">
        <w:rPr>
          <w:lang w:val="lt-LT"/>
        </w:rPr>
        <w:t>CV185325</w:t>
      </w:r>
      <w:r w:rsidRPr="001C7410">
        <w:rPr>
          <w:spacing w:val="-4"/>
          <w:lang w:val="lt-LT"/>
        </w:rPr>
        <w:t xml:space="preserve"> </w:t>
      </w:r>
      <w:r w:rsidRPr="001C7410">
        <w:rPr>
          <w:lang w:val="lt-LT"/>
        </w:rPr>
        <w:t>nedalyvavo,</w:t>
      </w:r>
      <w:r w:rsidRPr="001C7410">
        <w:rPr>
          <w:spacing w:val="-4"/>
          <w:lang w:val="lt-LT"/>
        </w:rPr>
        <w:t xml:space="preserve"> </w:t>
      </w:r>
      <w:r w:rsidRPr="001C7410">
        <w:rPr>
          <w:lang w:val="lt-LT"/>
        </w:rPr>
        <w:t xml:space="preserve">nors tie, kurių inkstų funkcijos sutrikimas </w:t>
      </w:r>
      <w:r w:rsidR="000332E9" w:rsidRPr="001C7410">
        <w:rPr>
          <w:lang w:val="lt-LT"/>
        </w:rPr>
        <w:t xml:space="preserve">buvo </w:t>
      </w:r>
      <w:r w:rsidRPr="001C7410">
        <w:rPr>
          <w:lang w:val="lt-LT"/>
        </w:rPr>
        <w:t>lengvas arba vidutinio sunkumo (aGFG nuo ≥ 30 iki &lt; 60 ml/min/1,73 m</w:t>
      </w:r>
      <w:r w:rsidRPr="001C7410">
        <w:rPr>
          <w:vertAlign w:val="superscript"/>
          <w:lang w:val="lt-LT"/>
        </w:rPr>
        <w:t>2</w:t>
      </w:r>
      <w:r w:rsidRPr="001C7410">
        <w:rPr>
          <w:lang w:val="lt-LT"/>
        </w:rPr>
        <w:t xml:space="preserve"> KPP), buvo tinkami dalyvauti. Remiantis duomenimis apie suaugusiuosius ir ribotais</w:t>
      </w:r>
      <w:r w:rsidRPr="001C7410">
        <w:rPr>
          <w:spacing w:val="-3"/>
          <w:lang w:val="lt-LT"/>
        </w:rPr>
        <w:t xml:space="preserve"> </w:t>
      </w:r>
      <w:r w:rsidRPr="001C7410">
        <w:rPr>
          <w:lang w:val="lt-LT"/>
        </w:rPr>
        <w:t>duomenimis</w:t>
      </w:r>
      <w:r w:rsidRPr="001C7410">
        <w:rPr>
          <w:spacing w:val="-3"/>
          <w:lang w:val="lt-LT"/>
        </w:rPr>
        <w:t xml:space="preserve"> </w:t>
      </w:r>
      <w:r w:rsidRPr="001C7410">
        <w:rPr>
          <w:lang w:val="lt-LT"/>
        </w:rPr>
        <w:t>apie</w:t>
      </w:r>
      <w:r w:rsidRPr="001C7410">
        <w:rPr>
          <w:spacing w:val="-3"/>
          <w:lang w:val="lt-LT"/>
        </w:rPr>
        <w:t xml:space="preserve"> </w:t>
      </w:r>
      <w:r w:rsidRPr="001C7410">
        <w:rPr>
          <w:lang w:val="lt-LT"/>
        </w:rPr>
        <w:t>visus</w:t>
      </w:r>
      <w:r w:rsidRPr="001C7410">
        <w:rPr>
          <w:spacing w:val="-3"/>
          <w:lang w:val="lt-LT"/>
        </w:rPr>
        <w:t xml:space="preserve"> </w:t>
      </w:r>
      <w:r w:rsidRPr="001C7410">
        <w:rPr>
          <w:lang w:val="lt-LT"/>
        </w:rPr>
        <w:t>apiksabanu</w:t>
      </w:r>
      <w:r w:rsidRPr="001C7410">
        <w:rPr>
          <w:spacing w:val="-3"/>
          <w:lang w:val="lt-LT"/>
        </w:rPr>
        <w:t xml:space="preserve"> </w:t>
      </w:r>
      <w:r w:rsidRPr="001C7410">
        <w:rPr>
          <w:lang w:val="lt-LT"/>
        </w:rPr>
        <w:t>gydytus</w:t>
      </w:r>
      <w:r w:rsidRPr="001C7410">
        <w:rPr>
          <w:spacing w:val="-3"/>
          <w:lang w:val="lt-LT"/>
        </w:rPr>
        <w:t xml:space="preserve"> </w:t>
      </w:r>
      <w:r w:rsidRPr="001C7410">
        <w:rPr>
          <w:lang w:val="lt-LT"/>
        </w:rPr>
        <w:t>vaikus,</w:t>
      </w:r>
      <w:r w:rsidRPr="001C7410">
        <w:rPr>
          <w:spacing w:val="-3"/>
          <w:lang w:val="lt-LT"/>
        </w:rPr>
        <w:t xml:space="preserve"> </w:t>
      </w:r>
      <w:r w:rsidRPr="001C7410">
        <w:rPr>
          <w:lang w:val="lt-LT"/>
        </w:rPr>
        <w:t>dozės</w:t>
      </w:r>
      <w:r w:rsidRPr="001C7410">
        <w:rPr>
          <w:spacing w:val="-3"/>
          <w:lang w:val="lt-LT"/>
        </w:rPr>
        <w:t xml:space="preserve"> </w:t>
      </w:r>
      <w:r w:rsidRPr="001C7410">
        <w:rPr>
          <w:lang w:val="lt-LT"/>
        </w:rPr>
        <w:t>nereikia</w:t>
      </w:r>
      <w:r w:rsidRPr="001C7410">
        <w:rPr>
          <w:spacing w:val="-3"/>
          <w:lang w:val="lt-LT"/>
        </w:rPr>
        <w:t xml:space="preserve"> </w:t>
      </w:r>
      <w:r w:rsidRPr="001C7410">
        <w:rPr>
          <w:lang w:val="lt-LT"/>
        </w:rPr>
        <w:t>koreguoti</w:t>
      </w:r>
      <w:r w:rsidRPr="001C7410">
        <w:rPr>
          <w:spacing w:val="-3"/>
          <w:lang w:val="lt-LT"/>
        </w:rPr>
        <w:t xml:space="preserve"> </w:t>
      </w:r>
      <w:r w:rsidRPr="001C7410">
        <w:rPr>
          <w:lang w:val="lt-LT"/>
        </w:rPr>
        <w:t>vaikams,</w:t>
      </w:r>
      <w:r w:rsidRPr="001C7410">
        <w:rPr>
          <w:spacing w:val="-3"/>
          <w:lang w:val="lt-LT"/>
        </w:rPr>
        <w:t xml:space="preserve"> </w:t>
      </w:r>
      <w:r w:rsidRPr="001C7410">
        <w:rPr>
          <w:lang w:val="lt-LT"/>
        </w:rPr>
        <w:t>kurių inkstų funkcijos sutrikimas yra lengvas arba vidutinio sunkumo. Apiksabano nerekomenduojama vartoti pacientams vaikams, kuriems yra sunkus inkstų funkcijos sutrikimas (žr. 4.2 ir 4.4 skyrius).</w:t>
      </w:r>
    </w:p>
    <w:p w14:paraId="05D21132" w14:textId="77777777" w:rsidR="00AA6C58" w:rsidRPr="001C7410" w:rsidRDefault="00AA6C58" w:rsidP="00AA6C58">
      <w:pPr>
        <w:pStyle w:val="Pagrindinistekstas"/>
        <w:rPr>
          <w:lang w:val="lt-LT"/>
        </w:rPr>
      </w:pPr>
    </w:p>
    <w:p w14:paraId="49C75988" w14:textId="7432B6EE" w:rsidR="00AA6C58" w:rsidRPr="001C7410" w:rsidRDefault="000332E9" w:rsidP="00AA6C58">
      <w:pPr>
        <w:pStyle w:val="Pagrindinistekstas"/>
        <w:rPr>
          <w:lang w:val="lt-LT"/>
        </w:rPr>
      </w:pPr>
      <w:r w:rsidRPr="001C7410">
        <w:rPr>
          <w:u w:val="single"/>
          <w:lang w:val="lt-LT"/>
        </w:rPr>
        <w:t>Sutrikusi kepenų funkcija</w:t>
      </w:r>
    </w:p>
    <w:p w14:paraId="7FC29AA8" w14:textId="58A0BCC0" w:rsidR="00AA6C58" w:rsidRPr="001C7410" w:rsidRDefault="00AA6C58" w:rsidP="00AA6C58">
      <w:pPr>
        <w:pStyle w:val="Pagrindinistekstas"/>
        <w:rPr>
          <w:lang w:val="lt-LT"/>
        </w:rPr>
      </w:pPr>
      <w:r w:rsidRPr="001C7410">
        <w:rPr>
          <w:lang w:val="lt-LT"/>
        </w:rPr>
        <w:t xml:space="preserve">Tyrimo metu lyginant vaistinio preparato poveikį 8 asmenims, kuriems buvo lengvas kepenų funkcijos sutrikimas, A klasės pagal </w:t>
      </w:r>
      <w:r w:rsidRPr="001C7410">
        <w:rPr>
          <w:i/>
          <w:lang w:val="lt-LT"/>
        </w:rPr>
        <w:t xml:space="preserve">Child-Pugh </w:t>
      </w:r>
      <w:r w:rsidRPr="001C7410">
        <w:rPr>
          <w:lang w:val="lt-LT"/>
        </w:rPr>
        <w:t xml:space="preserve">klasifikaciją, įvertintas 5 balais (n = 6) ir 6 balais (n = 2), 8 asmenims, kuriems buvo vidutinio sunkumo kepenų funkcijos sutrikimas, B klasės pagal </w:t>
      </w:r>
      <w:r w:rsidRPr="001C7410">
        <w:rPr>
          <w:i/>
          <w:lang w:val="lt-LT"/>
        </w:rPr>
        <w:t xml:space="preserve">Child-Pugh </w:t>
      </w:r>
      <w:r w:rsidRPr="001C7410">
        <w:rPr>
          <w:lang w:val="lt-LT"/>
        </w:rPr>
        <w:t>klasifikaciją, įvertintas 7 balais (n = 6) ir 8 balais (n = 2), bei 16 sveikų kontrolinių asmenų, nustatyta, kad vienkartinės 5 mg apiksabano dozės farmakokinetikos ir farmakodinamikos rodikliai asmenims, kuriems buvo kepenų funkcijos sutrikimas, nepakito. Asmenims, kuriems buvo lengvas ar vidutinio sunkumo kepenų funkcijos sutrikimas ir sveikiems asmenims nustatyti Xa faktoriaus aktyvumo ir TNS rodiklių pokyčiai buvo panašūs.</w:t>
      </w:r>
    </w:p>
    <w:p w14:paraId="15B4B212" w14:textId="77777777" w:rsidR="000332E9" w:rsidRPr="001C7410" w:rsidRDefault="000332E9" w:rsidP="00AA6C58">
      <w:pPr>
        <w:pStyle w:val="Pagrindinistekstas"/>
        <w:rPr>
          <w:lang w:val="lt-LT"/>
        </w:rPr>
      </w:pPr>
    </w:p>
    <w:p w14:paraId="191FFFC4" w14:textId="77777777" w:rsidR="00977796" w:rsidRPr="001C7410" w:rsidRDefault="00977796" w:rsidP="00977796">
      <w:pPr>
        <w:pStyle w:val="Pagrindinistekstas"/>
        <w:rPr>
          <w:lang w:val="lt-LT"/>
        </w:rPr>
      </w:pPr>
      <w:r w:rsidRPr="001C7410">
        <w:rPr>
          <w:lang w:val="lt-LT"/>
        </w:rPr>
        <w:t>Apiksabano poveikis vaikams, kuriems yra kepenų funkcijos sutrikimas, netirtas.</w:t>
      </w:r>
    </w:p>
    <w:p w14:paraId="67B42095" w14:textId="77777777" w:rsidR="00AA6C58" w:rsidRPr="001C7410" w:rsidRDefault="00AA6C58" w:rsidP="00977796">
      <w:pPr>
        <w:pStyle w:val="Pagrindinistekstas"/>
        <w:rPr>
          <w:lang w:val="lt-LT"/>
        </w:rPr>
      </w:pPr>
    </w:p>
    <w:p w14:paraId="0452D038" w14:textId="77777777" w:rsidR="00AA6C58" w:rsidRPr="001C7410" w:rsidRDefault="00AA6C58" w:rsidP="00AA6C58">
      <w:pPr>
        <w:pStyle w:val="Pagrindinistekstas"/>
        <w:rPr>
          <w:lang w:val="lt-LT"/>
        </w:rPr>
      </w:pPr>
      <w:r w:rsidRPr="001C7410">
        <w:rPr>
          <w:u w:val="single"/>
          <w:lang w:val="lt-LT"/>
        </w:rPr>
        <w:t>Lytis</w:t>
      </w:r>
    </w:p>
    <w:p w14:paraId="780AB0E2" w14:textId="77777777" w:rsidR="00AA6C58" w:rsidRPr="001C7410" w:rsidRDefault="00AA6C58" w:rsidP="00AA6C58">
      <w:pPr>
        <w:pStyle w:val="Pagrindinistekstas"/>
        <w:rPr>
          <w:lang w:val="lt-LT"/>
        </w:rPr>
      </w:pPr>
      <w:r w:rsidRPr="001C7410">
        <w:rPr>
          <w:lang w:val="lt-LT"/>
        </w:rPr>
        <w:t xml:space="preserve">Apiksabano ekspozicija yra maždaug 18 % didesnė moterims nei vyrams. </w:t>
      </w:r>
    </w:p>
    <w:p w14:paraId="4D30C550" w14:textId="77777777" w:rsidR="00AA6C58" w:rsidRPr="001C7410" w:rsidRDefault="00AA6C58" w:rsidP="00AA6C58">
      <w:pPr>
        <w:pStyle w:val="Pagrindinistekstas"/>
        <w:rPr>
          <w:lang w:val="lt-LT"/>
        </w:rPr>
      </w:pPr>
    </w:p>
    <w:p w14:paraId="630E679A" w14:textId="77777777" w:rsidR="00AA6C58" w:rsidRPr="001C7410" w:rsidRDefault="00AA6C58" w:rsidP="00AA6C58">
      <w:pPr>
        <w:pStyle w:val="Pagrindinistekstas"/>
        <w:rPr>
          <w:lang w:val="lt-LT"/>
        </w:rPr>
      </w:pPr>
      <w:r w:rsidRPr="001C7410">
        <w:rPr>
          <w:lang w:val="lt-LT"/>
        </w:rPr>
        <w:t>Farmakokinetinių savybių skirtumai tarp lyčių pacientams vaikams netirti.</w:t>
      </w:r>
    </w:p>
    <w:p w14:paraId="3AA95B1C" w14:textId="77777777" w:rsidR="00AA6C58" w:rsidRPr="001C7410" w:rsidRDefault="00AA6C58" w:rsidP="00AA6C58">
      <w:pPr>
        <w:pStyle w:val="Pagrindinistekstas"/>
        <w:rPr>
          <w:lang w:val="lt-LT"/>
        </w:rPr>
      </w:pPr>
    </w:p>
    <w:p w14:paraId="0E1904B0" w14:textId="77777777" w:rsidR="00AA6C58" w:rsidRPr="001C7410" w:rsidRDefault="00AA6C58" w:rsidP="00AA6C58">
      <w:pPr>
        <w:pStyle w:val="Pagrindinistekstas"/>
        <w:rPr>
          <w:lang w:val="lt-LT"/>
        </w:rPr>
      </w:pPr>
      <w:r w:rsidRPr="001C7410">
        <w:rPr>
          <w:u w:val="single"/>
          <w:lang w:val="lt-LT"/>
        </w:rPr>
        <w:t>Etninės grupės ir rasė</w:t>
      </w:r>
    </w:p>
    <w:p w14:paraId="70D57A4C" w14:textId="77777777" w:rsidR="00AA6C58" w:rsidRPr="001C7410" w:rsidRDefault="00AA6C58" w:rsidP="00AA6C58">
      <w:pPr>
        <w:pStyle w:val="Pagrindinistekstas"/>
        <w:rPr>
          <w:lang w:val="lt-LT"/>
        </w:rPr>
      </w:pPr>
      <w:r w:rsidRPr="001C7410">
        <w:rPr>
          <w:lang w:val="lt-LT"/>
        </w:rPr>
        <w:t>I fazės tyrimų rezultatai neparodė apiksabano farmakokinetikos rodiklių skirtumo baltaodžiams, azijiečiams ir juodaodžiams tiriamiesiems asmenims. Populiacijos farmakokinetikos rodiklių pacientams, kuriems buvo skiriama apiksabano, analizės duomenys įprastai buvo panašūs į I fazės tyrimų rezultatus.</w:t>
      </w:r>
    </w:p>
    <w:p w14:paraId="48C1B5D0" w14:textId="77777777" w:rsidR="00AA6C58" w:rsidRPr="001C7410" w:rsidRDefault="00AA6C58" w:rsidP="00AA6C58">
      <w:pPr>
        <w:pStyle w:val="Pagrindinistekstas"/>
        <w:rPr>
          <w:lang w:val="lt-LT"/>
        </w:rPr>
      </w:pPr>
    </w:p>
    <w:p w14:paraId="4A68BE4F" w14:textId="77777777" w:rsidR="00AA6C58" w:rsidRPr="001C7410" w:rsidRDefault="00AA6C58" w:rsidP="00AA6C58">
      <w:pPr>
        <w:pStyle w:val="Pagrindinistekstas"/>
        <w:rPr>
          <w:lang w:val="lt-LT"/>
        </w:rPr>
      </w:pPr>
      <w:r w:rsidRPr="001C7410">
        <w:rPr>
          <w:lang w:val="lt-LT"/>
        </w:rPr>
        <w:t>Farmakokinetinių savybių skirtumai tarp etninių grupių ir rasių pacientams vaikams netirti.</w:t>
      </w:r>
    </w:p>
    <w:p w14:paraId="2F59BD0F" w14:textId="77777777" w:rsidR="00AA6C58" w:rsidRPr="001C7410" w:rsidRDefault="00AA6C58" w:rsidP="00AA6C58">
      <w:pPr>
        <w:pStyle w:val="Pagrindinistekstas"/>
        <w:rPr>
          <w:lang w:val="lt-LT"/>
        </w:rPr>
      </w:pPr>
    </w:p>
    <w:p w14:paraId="20B6B28E" w14:textId="77777777" w:rsidR="00AA6C58" w:rsidRPr="001C7410" w:rsidRDefault="00AA6C58" w:rsidP="00AA6C58">
      <w:pPr>
        <w:pStyle w:val="Pagrindinistekstas"/>
        <w:rPr>
          <w:lang w:val="lt-LT"/>
        </w:rPr>
      </w:pPr>
      <w:r w:rsidRPr="001C7410">
        <w:rPr>
          <w:u w:val="single"/>
          <w:lang w:val="lt-LT"/>
        </w:rPr>
        <w:t>Kūno masė</w:t>
      </w:r>
    </w:p>
    <w:p w14:paraId="1BECBDB7" w14:textId="77777777" w:rsidR="00AA6C58" w:rsidRPr="001C7410" w:rsidRDefault="00AA6C58" w:rsidP="00AA6C58">
      <w:pPr>
        <w:pStyle w:val="Pagrindinistekstas"/>
        <w:rPr>
          <w:lang w:val="lt-LT"/>
        </w:rPr>
      </w:pPr>
      <w:r w:rsidRPr="001C7410">
        <w:rPr>
          <w:lang w:val="lt-LT"/>
        </w:rPr>
        <w:t>Pacientams, kurių kūno masė &gt; 120 kg, nustatyta maždaug 30 % mažesnė apiksabano ekspozicija, o pacientams, kurių kūno masė &lt; 50 kg – maždaug 30 % didesnė ekspozicija, lyginant su vaistinio preparato ekspozicija asmenims, kurių kūno masė buvo 65–85 kg.</w:t>
      </w:r>
    </w:p>
    <w:p w14:paraId="6436DDEF" w14:textId="77777777" w:rsidR="00AA6C58" w:rsidRPr="001C7410" w:rsidRDefault="00AA6C58" w:rsidP="00AA6C58">
      <w:pPr>
        <w:pStyle w:val="Pagrindinistekstas"/>
        <w:rPr>
          <w:lang w:val="lt-LT"/>
        </w:rPr>
      </w:pPr>
    </w:p>
    <w:p w14:paraId="27ED0C77" w14:textId="77777777" w:rsidR="00AA6C58" w:rsidRPr="001C7410" w:rsidRDefault="00AA6C58" w:rsidP="00AA6C58">
      <w:pPr>
        <w:pStyle w:val="Pagrindinistekstas"/>
        <w:rPr>
          <w:lang w:val="lt-LT"/>
        </w:rPr>
      </w:pPr>
      <w:r w:rsidRPr="001C7410">
        <w:rPr>
          <w:lang w:val="lt-LT"/>
        </w:rPr>
        <w:t>Apiksabano skyrimas pacientams vaikams yra pagrįstas fiksuotos dozės pagal kūno masės kategoriją režimu.</w:t>
      </w:r>
    </w:p>
    <w:p w14:paraId="4C04079F" w14:textId="77777777" w:rsidR="00AA6C58" w:rsidRPr="001C7410" w:rsidRDefault="00AA6C58" w:rsidP="00AA6C58">
      <w:pPr>
        <w:pStyle w:val="Pagrindinistekstas"/>
        <w:rPr>
          <w:lang w:val="lt-LT"/>
        </w:rPr>
      </w:pPr>
    </w:p>
    <w:p w14:paraId="51A54929" w14:textId="77777777" w:rsidR="00AA6C58" w:rsidRPr="001C7410" w:rsidRDefault="00AA6C58" w:rsidP="00AA6C58">
      <w:pPr>
        <w:pStyle w:val="Pagrindinistekstas"/>
        <w:rPr>
          <w:lang w:val="lt-LT"/>
        </w:rPr>
      </w:pPr>
      <w:r w:rsidRPr="001C7410">
        <w:rPr>
          <w:u w:val="single"/>
          <w:lang w:val="lt-LT"/>
        </w:rPr>
        <w:t>Santykis tarp farmakokinetikos ir farmakodinamikos</w:t>
      </w:r>
    </w:p>
    <w:p w14:paraId="4CF48109" w14:textId="2B51D7BD" w:rsidR="00AA6C58" w:rsidRPr="001C7410" w:rsidRDefault="00AA6C58" w:rsidP="00AA6C58">
      <w:pPr>
        <w:pStyle w:val="Pagrindinistekstas"/>
        <w:rPr>
          <w:lang w:val="lt-LT"/>
        </w:rPr>
      </w:pPr>
      <w:r w:rsidRPr="001C7410">
        <w:rPr>
          <w:lang w:val="lt-LT"/>
        </w:rPr>
        <w:t xml:space="preserve">Farmakokinetikos ir farmakodinamikos (FK/FD) ryšys tarp apiksabano koncentracijos plazmoje ir </w:t>
      </w:r>
      <w:r w:rsidR="00977796" w:rsidRPr="001C7410">
        <w:rPr>
          <w:lang w:val="lt-LT"/>
        </w:rPr>
        <w:t xml:space="preserve">kelių </w:t>
      </w:r>
      <w:r w:rsidRPr="001C7410">
        <w:rPr>
          <w:lang w:val="lt-LT"/>
        </w:rPr>
        <w:t xml:space="preserve">FD vertinamųjų baigčių (Xa faktoriaus slopinimo, TNS, PL, </w:t>
      </w:r>
      <w:r w:rsidR="00977796" w:rsidRPr="001C7410">
        <w:rPr>
          <w:lang w:val="lt-LT"/>
        </w:rPr>
        <w:t>A</w:t>
      </w:r>
      <w:r w:rsidRPr="001C7410">
        <w:rPr>
          <w:lang w:val="lt-LT"/>
        </w:rPr>
        <w:t>DTL) buvo vertinamas skiriant įvairias vaistinio preparato dozes (0,5–50 mg). Ryšys tarp apiksabano koncentracijos plazmoje ir Xa faktoriaus slopinimo buvo geriausiai apibūdintas tiesiniu modeliu. Pacientams nustatytas FK/FD ryšys buvo panašus į sveikiems asmenims nustatytą FK/FD ryšį.</w:t>
      </w:r>
    </w:p>
    <w:p w14:paraId="5B0719A0" w14:textId="77777777" w:rsidR="00AA6C58" w:rsidRPr="001C7410" w:rsidRDefault="00AA6C58" w:rsidP="00AA6C58">
      <w:pPr>
        <w:pStyle w:val="Pagrindinistekstas"/>
        <w:rPr>
          <w:lang w:val="lt-LT"/>
        </w:rPr>
      </w:pPr>
    </w:p>
    <w:p w14:paraId="3A6EE36C" w14:textId="24BCFA3C" w:rsidR="00AA6C58" w:rsidRPr="001C7410" w:rsidRDefault="00AA6C58" w:rsidP="00AA6C58">
      <w:pPr>
        <w:pStyle w:val="Pagrindinistekstas"/>
        <w:rPr>
          <w:lang w:val="lt-LT"/>
        </w:rPr>
      </w:pPr>
      <w:r w:rsidRPr="001C7410">
        <w:rPr>
          <w:lang w:val="lt-LT"/>
        </w:rPr>
        <w:t xml:space="preserve">Panašiai </w:t>
      </w:r>
      <w:r w:rsidR="00977796" w:rsidRPr="001C7410">
        <w:rPr>
          <w:lang w:val="lt-LT"/>
        </w:rPr>
        <w:t xml:space="preserve">ir </w:t>
      </w:r>
      <w:r w:rsidRPr="001C7410">
        <w:rPr>
          <w:lang w:val="lt-LT"/>
        </w:rPr>
        <w:t>apiksabano FK / FD vertinimo vaikams rezultatai rodo, kad tarp apiksabano koncentracijos ir AXA yra tiesinis ryšys. Tai atitinka pirmiau nustatytą ryšį suaugusiesiems.</w:t>
      </w:r>
    </w:p>
    <w:p w14:paraId="4B1766F9" w14:textId="77777777" w:rsidR="00AA6C58" w:rsidRPr="001C7410" w:rsidRDefault="00AA6C58" w:rsidP="00AA6C58">
      <w:pPr>
        <w:pStyle w:val="Pagrindinistekstas"/>
        <w:rPr>
          <w:lang w:val="lt-LT"/>
        </w:rPr>
      </w:pPr>
    </w:p>
    <w:p w14:paraId="5BD635E6" w14:textId="0BFB3DDC" w:rsidR="00AA6C58" w:rsidRPr="001C7410" w:rsidRDefault="00AA6C58" w:rsidP="003D30B2">
      <w:pPr>
        <w:pStyle w:val="Antrat2"/>
        <w:numPr>
          <w:ilvl w:val="1"/>
          <w:numId w:val="49"/>
        </w:numPr>
        <w:tabs>
          <w:tab w:val="left" w:pos="802"/>
          <w:tab w:val="left" w:pos="803"/>
        </w:tabs>
        <w:rPr>
          <w:lang w:val="lt-LT"/>
        </w:rPr>
      </w:pPr>
      <w:r w:rsidRPr="001C7410">
        <w:rPr>
          <w:lang w:val="lt-LT"/>
        </w:rPr>
        <w:t>Ikiklinikinių saugumo tyrimų duomenys</w:t>
      </w:r>
    </w:p>
    <w:p w14:paraId="43DE916B" w14:textId="77777777" w:rsidR="00AA6C58" w:rsidRPr="001C7410" w:rsidRDefault="00AA6C58" w:rsidP="00AA6C58">
      <w:pPr>
        <w:pStyle w:val="Pagrindinistekstas"/>
        <w:rPr>
          <w:b/>
          <w:lang w:val="lt-LT"/>
        </w:rPr>
      </w:pPr>
    </w:p>
    <w:p w14:paraId="4C7DA00B" w14:textId="7DCE26AD" w:rsidR="00AA6C58" w:rsidRPr="001C7410" w:rsidRDefault="00AA6C58" w:rsidP="00AA6C58">
      <w:pPr>
        <w:rPr>
          <w:lang w:val="lt-LT"/>
        </w:rPr>
      </w:pPr>
      <w:r w:rsidRPr="001C7410">
        <w:rPr>
          <w:lang w:val="lt-LT"/>
        </w:rPr>
        <w:t>Įprastų farmakologinio saugumo, kartotinių dozių toksiškumo, genotoksiškumo, galimo kancerogeniškumo</w:t>
      </w:r>
      <w:r w:rsidR="00977796" w:rsidRPr="001C7410">
        <w:rPr>
          <w:lang w:val="lt-LT"/>
        </w:rPr>
        <w:t>,</w:t>
      </w:r>
      <w:r w:rsidRPr="001C7410">
        <w:rPr>
          <w:lang w:val="lt-LT"/>
        </w:rPr>
        <w:t xml:space="preserve"> toksinio poveikio reprodukcijai ir embriono bei vaisiaus ir jauniklių vystymuisi ikiklinikinių tyrimų duomenys specifinio pavojaus žmogui nerodo.</w:t>
      </w:r>
    </w:p>
    <w:p w14:paraId="0A71AE99" w14:textId="77777777" w:rsidR="00AA6C58" w:rsidRPr="001C7410" w:rsidRDefault="00AA6C58" w:rsidP="00AA6C58">
      <w:pPr>
        <w:pStyle w:val="Pagrindinistekstas"/>
        <w:rPr>
          <w:lang w:val="lt-LT"/>
        </w:rPr>
      </w:pPr>
    </w:p>
    <w:p w14:paraId="4643ECF0" w14:textId="77777777" w:rsidR="00AA6C58" w:rsidRPr="001C7410" w:rsidRDefault="00AA6C58" w:rsidP="00AA6C58">
      <w:pPr>
        <w:rPr>
          <w:lang w:val="lt-LT"/>
        </w:rPr>
      </w:pPr>
      <w:r w:rsidRPr="001C7410">
        <w:rPr>
          <w:lang w:val="lt-LT"/>
        </w:rPr>
        <w:t>Kartotinių dozių toksiškumo tyrimų duomenimis, svarbiausi stebėti preparato sukeliami reiškiniai buvo susiję su farmakodinaminiu apiksabano poveikiu kraujo krešėjimo rodikliams. Toksinio poveikio tyrimų duomenimis, nustatytas nedaug padidėjęs polinkis kraujuoti arba tokio padidėjimo visai nenustatyta. Tačiau šiuos duomenis interpretuoti ekstrapoliuojant žmonėms reikėtų atsargiai, kadangi toks nustatytas poveikis gali būti susijęs su ikiklinikinių tyrimų metu naudotų gyvūnų rūšių mažesniu jautrumu preparatui, lyginant su žmonėmis.</w:t>
      </w:r>
    </w:p>
    <w:p w14:paraId="36E5865C" w14:textId="77777777" w:rsidR="00AA6C58" w:rsidRPr="001C7410" w:rsidRDefault="00AA6C58" w:rsidP="00AA6C58">
      <w:pPr>
        <w:rPr>
          <w:lang w:val="lt-LT"/>
        </w:rPr>
      </w:pPr>
    </w:p>
    <w:p w14:paraId="1E6042BA" w14:textId="77777777" w:rsidR="00AA6C58" w:rsidRPr="001C7410" w:rsidRDefault="00AA6C58" w:rsidP="00AA6C58">
      <w:pPr>
        <w:rPr>
          <w:lang w:val="lt-LT"/>
        </w:rPr>
      </w:pPr>
      <w:r w:rsidRPr="001C7410">
        <w:rPr>
          <w:lang w:val="lt-LT"/>
        </w:rPr>
        <w:t>Tyrimų su žiurkėmis metu nustatytas didelis apiksabano koncentracijos piene ir koncentracijos patelės plazmoje santykis (C</w:t>
      </w:r>
      <w:r w:rsidRPr="001C7410">
        <w:rPr>
          <w:vertAlign w:val="subscript"/>
          <w:lang w:val="lt-LT"/>
        </w:rPr>
        <w:t>max</w:t>
      </w:r>
      <w:r w:rsidRPr="001C7410">
        <w:rPr>
          <w:lang w:val="lt-LT"/>
        </w:rPr>
        <w:t xml:space="preserve"> rodiklis maždaug 8, AUC rodiklis maždaug 30), galimai susijęs su aktyviu vaistinio preparato išskyrimu į žiurkių pieną.</w:t>
      </w:r>
    </w:p>
    <w:p w14:paraId="6DECA219" w14:textId="77777777" w:rsidR="00AA6C58" w:rsidRPr="001C7410" w:rsidRDefault="00AA6C58" w:rsidP="00AA6C58">
      <w:pPr>
        <w:pStyle w:val="Pagrindinistekstas"/>
        <w:rPr>
          <w:lang w:val="lt-LT"/>
        </w:rPr>
      </w:pPr>
    </w:p>
    <w:p w14:paraId="2A1392B1" w14:textId="77777777" w:rsidR="00AA6C58" w:rsidRPr="001C7410" w:rsidRDefault="00AA6C58" w:rsidP="00AA6C58">
      <w:pPr>
        <w:pStyle w:val="Pagrindinistekstas"/>
        <w:rPr>
          <w:lang w:val="lt-LT"/>
        </w:rPr>
      </w:pPr>
    </w:p>
    <w:p w14:paraId="4BEF62A6" w14:textId="77777777" w:rsidR="00AA6C58" w:rsidRPr="001C7410" w:rsidRDefault="00AA6C58" w:rsidP="003D30B2">
      <w:pPr>
        <w:pStyle w:val="Antrat1"/>
        <w:numPr>
          <w:ilvl w:val="0"/>
          <w:numId w:val="49"/>
        </w:numPr>
        <w:tabs>
          <w:tab w:val="left" w:pos="802"/>
          <w:tab w:val="left" w:pos="803"/>
        </w:tabs>
        <w:spacing w:before="0"/>
        <w:ind w:left="540" w:hanging="540"/>
        <w:rPr>
          <w:lang w:val="lt-LT"/>
        </w:rPr>
      </w:pPr>
      <w:r w:rsidRPr="001C7410">
        <w:rPr>
          <w:lang w:val="lt-LT"/>
        </w:rPr>
        <w:t>FARMACINĖ INFORMACIJA</w:t>
      </w:r>
    </w:p>
    <w:p w14:paraId="39A845AF" w14:textId="77777777" w:rsidR="00AA6C58" w:rsidRPr="001C7410" w:rsidRDefault="00AA6C58" w:rsidP="00AA6C58">
      <w:pPr>
        <w:pStyle w:val="Pagrindinistekstas"/>
        <w:ind w:left="540" w:hanging="540"/>
        <w:rPr>
          <w:b/>
          <w:lang w:val="lt-LT"/>
        </w:rPr>
      </w:pPr>
    </w:p>
    <w:p w14:paraId="07861A14" w14:textId="77777777" w:rsidR="00AA6C58" w:rsidRPr="001C7410" w:rsidRDefault="00AA6C58" w:rsidP="003D30B2">
      <w:pPr>
        <w:pStyle w:val="Antrat2"/>
        <w:numPr>
          <w:ilvl w:val="1"/>
          <w:numId w:val="19"/>
        </w:numPr>
        <w:tabs>
          <w:tab w:val="left" w:pos="802"/>
          <w:tab w:val="left" w:pos="803"/>
        </w:tabs>
        <w:ind w:left="540" w:hanging="540"/>
        <w:rPr>
          <w:lang w:val="lt-LT"/>
        </w:rPr>
      </w:pPr>
      <w:r w:rsidRPr="001C7410">
        <w:rPr>
          <w:lang w:val="lt-LT"/>
        </w:rPr>
        <w:t>Pagalbinių medžiagų sąrašas</w:t>
      </w:r>
    </w:p>
    <w:p w14:paraId="3EA31A07" w14:textId="77777777" w:rsidR="00AA6C58" w:rsidRPr="001C7410" w:rsidRDefault="00AA6C58" w:rsidP="00AA6C58">
      <w:pPr>
        <w:pStyle w:val="Pagrindinistekstas"/>
        <w:rPr>
          <w:b/>
          <w:lang w:val="lt-LT"/>
        </w:rPr>
      </w:pPr>
    </w:p>
    <w:p w14:paraId="122A5131" w14:textId="77777777" w:rsidR="00AA6C58" w:rsidRPr="001C7410" w:rsidRDefault="00AA6C58" w:rsidP="00AA6C58">
      <w:pPr>
        <w:pStyle w:val="Pagrindinistekstas"/>
        <w:rPr>
          <w:lang w:val="lt-LT"/>
        </w:rPr>
      </w:pPr>
      <w:r w:rsidRPr="001C7410">
        <w:rPr>
          <w:u w:val="single"/>
          <w:lang w:val="lt-LT"/>
        </w:rPr>
        <w:t>Tabletės šerdis</w:t>
      </w:r>
    </w:p>
    <w:p w14:paraId="7C7985AF" w14:textId="77777777" w:rsidR="00AA6C58" w:rsidRPr="001C7410" w:rsidRDefault="00AA6C58" w:rsidP="00AA6C58">
      <w:pPr>
        <w:pStyle w:val="Pagrindinistekstas"/>
        <w:rPr>
          <w:lang w:val="lt-LT"/>
        </w:rPr>
      </w:pPr>
      <w:r w:rsidRPr="001C7410">
        <w:rPr>
          <w:lang w:val="lt-LT"/>
        </w:rPr>
        <w:t>Laktozė</w:t>
      </w:r>
    </w:p>
    <w:p w14:paraId="5D0A9650" w14:textId="215F5A18" w:rsidR="00AA6C58" w:rsidRPr="001C7410" w:rsidRDefault="00AA6C58" w:rsidP="00AA6C58">
      <w:pPr>
        <w:pStyle w:val="Pagrindinistekstas"/>
        <w:rPr>
          <w:lang w:val="lt-LT"/>
        </w:rPr>
      </w:pPr>
      <w:r w:rsidRPr="001C7410">
        <w:rPr>
          <w:lang w:val="lt-LT"/>
        </w:rPr>
        <w:t>Mikrokristalinė celiuliozė</w:t>
      </w:r>
    </w:p>
    <w:p w14:paraId="6F680126" w14:textId="77777777" w:rsidR="00AA6C58" w:rsidRPr="001C7410" w:rsidRDefault="00AA6C58" w:rsidP="00AA6C58">
      <w:pPr>
        <w:pStyle w:val="Pagrindinistekstas"/>
        <w:rPr>
          <w:lang w:val="lt-LT"/>
        </w:rPr>
      </w:pPr>
      <w:r w:rsidRPr="001C7410">
        <w:rPr>
          <w:lang w:val="lt-LT"/>
        </w:rPr>
        <w:t>Natrio laurilsulfatas</w:t>
      </w:r>
    </w:p>
    <w:p w14:paraId="0401129C" w14:textId="77777777" w:rsidR="00AA6C58" w:rsidRPr="001C7410" w:rsidRDefault="00AA6C58" w:rsidP="00AA6C58">
      <w:pPr>
        <w:pStyle w:val="Pagrindinistekstas"/>
        <w:rPr>
          <w:lang w:val="lt-LT"/>
        </w:rPr>
      </w:pPr>
      <w:r w:rsidRPr="001C7410">
        <w:rPr>
          <w:lang w:val="lt-LT"/>
        </w:rPr>
        <w:t xml:space="preserve">Kroskarmeliozės natrio druska </w:t>
      </w:r>
    </w:p>
    <w:p w14:paraId="38338B44" w14:textId="75D797AE" w:rsidR="00AA6C58" w:rsidRPr="001C7410" w:rsidRDefault="00AA6C58" w:rsidP="00AA6C58">
      <w:pPr>
        <w:pStyle w:val="Pagrindinistekstas"/>
        <w:rPr>
          <w:lang w:val="lt-LT"/>
        </w:rPr>
      </w:pPr>
      <w:r w:rsidRPr="001C7410">
        <w:rPr>
          <w:lang w:val="lt-LT"/>
        </w:rPr>
        <w:t>Magnio stearatas</w:t>
      </w:r>
    </w:p>
    <w:p w14:paraId="2C728A11" w14:textId="77777777" w:rsidR="00AA6C58" w:rsidRPr="001C7410" w:rsidRDefault="00AA6C58" w:rsidP="00AA6C58">
      <w:pPr>
        <w:pStyle w:val="Pagrindinistekstas"/>
        <w:rPr>
          <w:u w:val="single"/>
          <w:lang w:val="lt-LT"/>
        </w:rPr>
      </w:pPr>
    </w:p>
    <w:p w14:paraId="41278A43" w14:textId="6AE2E80B" w:rsidR="00AA6C58" w:rsidRPr="001C7410" w:rsidRDefault="00AA6C58" w:rsidP="00AA6C58">
      <w:pPr>
        <w:pStyle w:val="Pagrindinistekstas"/>
        <w:rPr>
          <w:lang w:val="lt-LT"/>
        </w:rPr>
      </w:pPr>
      <w:r w:rsidRPr="001C7410">
        <w:rPr>
          <w:u w:val="single"/>
          <w:lang w:val="lt-LT"/>
        </w:rPr>
        <w:t>Tabletės plėvelė</w:t>
      </w:r>
    </w:p>
    <w:p w14:paraId="24F00F3F" w14:textId="77777777" w:rsidR="00AA6C58" w:rsidRPr="001C7410" w:rsidRDefault="00AA6C58" w:rsidP="00AA6C58">
      <w:pPr>
        <w:pStyle w:val="Pagrindinistekstas"/>
        <w:rPr>
          <w:lang w:val="lt-LT"/>
        </w:rPr>
      </w:pPr>
      <w:r w:rsidRPr="001C7410">
        <w:rPr>
          <w:lang w:val="lt-LT"/>
        </w:rPr>
        <w:t>Hipromeliozė</w:t>
      </w:r>
    </w:p>
    <w:p w14:paraId="2885B4BC" w14:textId="77777777" w:rsidR="00AA6C58" w:rsidRPr="001C7410" w:rsidRDefault="00AA6C58" w:rsidP="00AA6C58">
      <w:pPr>
        <w:pStyle w:val="Pagrindinistekstas"/>
        <w:rPr>
          <w:lang w:val="lt-LT"/>
        </w:rPr>
      </w:pPr>
      <w:r w:rsidRPr="001C7410">
        <w:rPr>
          <w:lang w:val="lt-LT"/>
        </w:rPr>
        <w:t>Makrogolis</w:t>
      </w:r>
    </w:p>
    <w:p w14:paraId="2C7369C3" w14:textId="77777777" w:rsidR="00AA6C58" w:rsidRPr="001C7410" w:rsidRDefault="00AA6C58" w:rsidP="00AA6C58">
      <w:pPr>
        <w:pStyle w:val="Pagrindinistekstas"/>
        <w:rPr>
          <w:lang w:val="lt-LT"/>
        </w:rPr>
      </w:pPr>
      <w:r w:rsidRPr="001C7410">
        <w:rPr>
          <w:lang w:val="lt-LT"/>
        </w:rPr>
        <w:t>Natrio laurilsulfatas</w:t>
      </w:r>
    </w:p>
    <w:p w14:paraId="6DB51544" w14:textId="77777777" w:rsidR="00AA6C58" w:rsidRPr="001C7410" w:rsidRDefault="00AA6C58" w:rsidP="00AA6C58">
      <w:pPr>
        <w:pStyle w:val="Pagrindinistekstas"/>
        <w:rPr>
          <w:lang w:val="lt-LT"/>
        </w:rPr>
      </w:pPr>
      <w:r w:rsidRPr="001C7410">
        <w:rPr>
          <w:lang w:val="lt-LT"/>
        </w:rPr>
        <w:t xml:space="preserve">Titano dioksidas (E171) </w:t>
      </w:r>
    </w:p>
    <w:p w14:paraId="56FDD56D" w14:textId="15C234BF" w:rsidR="00AA6C58" w:rsidRPr="001C7410" w:rsidRDefault="00AA6C58" w:rsidP="00AA6C58">
      <w:pPr>
        <w:pStyle w:val="Pagrindinistekstas"/>
        <w:rPr>
          <w:lang w:val="lt-LT"/>
        </w:rPr>
      </w:pPr>
      <w:r w:rsidRPr="001C7410">
        <w:rPr>
          <w:lang w:val="lt-LT"/>
        </w:rPr>
        <w:t>Raudonasis geležies oksidas (E172)</w:t>
      </w:r>
    </w:p>
    <w:p w14:paraId="62F19D06" w14:textId="77777777" w:rsidR="00AA6C58" w:rsidRPr="001C7410" w:rsidRDefault="00AA6C58" w:rsidP="00AA6C58">
      <w:pPr>
        <w:pStyle w:val="Pagrindinistekstas"/>
        <w:rPr>
          <w:lang w:val="lt-LT"/>
        </w:rPr>
      </w:pPr>
      <w:r w:rsidRPr="001C7410">
        <w:rPr>
          <w:lang w:val="lt-LT"/>
        </w:rPr>
        <w:t>Geltonasis geležies oksidas (E172)</w:t>
      </w:r>
    </w:p>
    <w:p w14:paraId="6A21D4A1" w14:textId="77777777" w:rsidR="00AA6C58" w:rsidRPr="001C7410" w:rsidRDefault="00AA6C58" w:rsidP="00AA6C58">
      <w:pPr>
        <w:pStyle w:val="Pagrindinistekstas"/>
        <w:rPr>
          <w:lang w:val="lt-LT"/>
        </w:rPr>
      </w:pPr>
    </w:p>
    <w:p w14:paraId="2EE72272" w14:textId="77777777" w:rsidR="00AA6C58" w:rsidRPr="001C7410" w:rsidRDefault="00AA6C58" w:rsidP="003D30B2">
      <w:pPr>
        <w:pStyle w:val="Antrat2"/>
        <w:numPr>
          <w:ilvl w:val="1"/>
          <w:numId w:val="20"/>
        </w:numPr>
        <w:tabs>
          <w:tab w:val="left" w:pos="802"/>
          <w:tab w:val="left" w:pos="803"/>
        </w:tabs>
        <w:ind w:left="540" w:hanging="540"/>
        <w:rPr>
          <w:lang w:val="lt-LT"/>
        </w:rPr>
      </w:pPr>
      <w:r w:rsidRPr="001C7410">
        <w:rPr>
          <w:lang w:val="lt-LT"/>
        </w:rPr>
        <w:t>Nesuderinamumas</w:t>
      </w:r>
    </w:p>
    <w:p w14:paraId="74212FD9" w14:textId="77777777" w:rsidR="00AA6C58" w:rsidRPr="001C7410" w:rsidRDefault="00AA6C58" w:rsidP="00AA6C58">
      <w:pPr>
        <w:pStyle w:val="Pagrindinistekstas"/>
        <w:rPr>
          <w:b/>
          <w:lang w:val="lt-LT"/>
        </w:rPr>
      </w:pPr>
    </w:p>
    <w:p w14:paraId="3835A021" w14:textId="77777777" w:rsidR="00AA6C58" w:rsidRPr="001C7410" w:rsidRDefault="00AA6C58" w:rsidP="00AA6C58">
      <w:pPr>
        <w:pStyle w:val="Pagrindinistekstas"/>
        <w:rPr>
          <w:lang w:val="lt-LT"/>
        </w:rPr>
      </w:pPr>
      <w:r w:rsidRPr="001C7410">
        <w:rPr>
          <w:lang w:val="lt-LT"/>
        </w:rPr>
        <w:t>Duomenys nebūtini</w:t>
      </w:r>
    </w:p>
    <w:p w14:paraId="7C4CD50C" w14:textId="77777777" w:rsidR="00AA6C58" w:rsidRPr="001C7410" w:rsidRDefault="00AA6C58" w:rsidP="00AA6C58">
      <w:pPr>
        <w:pStyle w:val="Pagrindinistekstas"/>
        <w:rPr>
          <w:lang w:val="lt-LT"/>
        </w:rPr>
      </w:pPr>
    </w:p>
    <w:p w14:paraId="2A961D01" w14:textId="77777777" w:rsidR="00AA6C58" w:rsidRPr="001C7410" w:rsidRDefault="00AA6C58" w:rsidP="003D30B2">
      <w:pPr>
        <w:pStyle w:val="Antrat2"/>
        <w:numPr>
          <w:ilvl w:val="1"/>
          <w:numId w:val="21"/>
        </w:numPr>
        <w:tabs>
          <w:tab w:val="left" w:pos="802"/>
          <w:tab w:val="left" w:pos="803"/>
        </w:tabs>
        <w:ind w:left="540" w:hanging="540"/>
        <w:rPr>
          <w:lang w:val="lt-LT"/>
        </w:rPr>
      </w:pPr>
      <w:r w:rsidRPr="001C7410">
        <w:rPr>
          <w:lang w:val="lt-LT"/>
        </w:rPr>
        <w:t>Tinkamumo laikas</w:t>
      </w:r>
    </w:p>
    <w:p w14:paraId="5BE37BB7" w14:textId="77777777" w:rsidR="00AA6C58" w:rsidRPr="001C7410" w:rsidRDefault="00AA6C58" w:rsidP="00AA6C58">
      <w:pPr>
        <w:pStyle w:val="Pagrindinistekstas"/>
        <w:rPr>
          <w:b/>
          <w:lang w:val="lt-LT"/>
        </w:rPr>
      </w:pPr>
    </w:p>
    <w:p w14:paraId="410DF8D7" w14:textId="77777777" w:rsidR="00AA6C58" w:rsidRPr="001C7410" w:rsidRDefault="00AA6C58" w:rsidP="00AA6C58">
      <w:pPr>
        <w:pStyle w:val="Pagrindinistekstas"/>
        <w:rPr>
          <w:lang w:val="lt-LT"/>
        </w:rPr>
      </w:pPr>
      <w:r w:rsidRPr="001C7410">
        <w:rPr>
          <w:lang w:val="lt-LT"/>
        </w:rPr>
        <w:t>3 metai</w:t>
      </w:r>
    </w:p>
    <w:p w14:paraId="50103662" w14:textId="77777777" w:rsidR="00AA6C58" w:rsidRPr="001C7410" w:rsidRDefault="00AA6C58" w:rsidP="00AA6C58">
      <w:pPr>
        <w:pStyle w:val="Pagrindinistekstas"/>
        <w:rPr>
          <w:lang w:val="lt-LT"/>
        </w:rPr>
      </w:pPr>
    </w:p>
    <w:p w14:paraId="1903251F" w14:textId="77777777" w:rsidR="00AA6C58" w:rsidRPr="001C7410" w:rsidRDefault="00AA6C58" w:rsidP="003D30B2">
      <w:pPr>
        <w:pStyle w:val="Antrat2"/>
        <w:numPr>
          <w:ilvl w:val="1"/>
          <w:numId w:val="22"/>
        </w:numPr>
        <w:tabs>
          <w:tab w:val="left" w:pos="802"/>
          <w:tab w:val="left" w:pos="803"/>
        </w:tabs>
        <w:ind w:left="540" w:hanging="540"/>
        <w:rPr>
          <w:lang w:val="lt-LT"/>
        </w:rPr>
      </w:pPr>
      <w:r w:rsidRPr="001C7410">
        <w:rPr>
          <w:lang w:val="lt-LT"/>
        </w:rPr>
        <w:t>Specialios laikymo sąlygos</w:t>
      </w:r>
    </w:p>
    <w:p w14:paraId="28B3CFBC" w14:textId="77777777" w:rsidR="00AA6C58" w:rsidRPr="001C7410" w:rsidRDefault="00AA6C58" w:rsidP="00AA6C58">
      <w:pPr>
        <w:pStyle w:val="Pagrindinistekstas"/>
        <w:rPr>
          <w:b/>
          <w:lang w:val="lt-LT"/>
        </w:rPr>
      </w:pPr>
    </w:p>
    <w:p w14:paraId="15351EFD" w14:textId="77777777" w:rsidR="00AA6C58" w:rsidRPr="001C7410" w:rsidRDefault="00AA6C58" w:rsidP="00AA6C58">
      <w:pPr>
        <w:pStyle w:val="Pagrindinistekstas"/>
        <w:rPr>
          <w:lang w:val="lt-LT"/>
        </w:rPr>
      </w:pPr>
      <w:r w:rsidRPr="001C7410">
        <w:rPr>
          <w:lang w:val="lt-LT"/>
        </w:rPr>
        <w:t>Šiam vaistiniam preparatui specialių laikymo sąlygų nereikia.</w:t>
      </w:r>
    </w:p>
    <w:p w14:paraId="31F29286" w14:textId="77777777" w:rsidR="00AA6C58" w:rsidRPr="001C7410" w:rsidRDefault="00AA6C58" w:rsidP="00AA6C58">
      <w:pPr>
        <w:pStyle w:val="Pagrindinistekstas"/>
        <w:rPr>
          <w:lang w:val="lt-LT"/>
        </w:rPr>
      </w:pPr>
    </w:p>
    <w:p w14:paraId="41EBE483" w14:textId="77777777" w:rsidR="00AA6C58" w:rsidRPr="001C7410" w:rsidRDefault="00AA6C58" w:rsidP="003D30B2">
      <w:pPr>
        <w:pStyle w:val="Antrat2"/>
        <w:numPr>
          <w:ilvl w:val="1"/>
          <w:numId w:val="23"/>
        </w:numPr>
        <w:tabs>
          <w:tab w:val="left" w:pos="802"/>
          <w:tab w:val="left" w:pos="803"/>
        </w:tabs>
        <w:ind w:left="540" w:hanging="540"/>
        <w:rPr>
          <w:lang w:val="lt-LT"/>
        </w:rPr>
      </w:pPr>
      <w:r w:rsidRPr="001C7410">
        <w:rPr>
          <w:lang w:val="lt-LT"/>
        </w:rPr>
        <w:t>Talpyklės pobūdis ir jos turinys</w:t>
      </w:r>
    </w:p>
    <w:p w14:paraId="11AA5A85" w14:textId="77777777" w:rsidR="00AA6C58" w:rsidRPr="001C7410" w:rsidRDefault="00AA6C58" w:rsidP="00AA6C58">
      <w:pPr>
        <w:pStyle w:val="Pagrindinistekstas"/>
        <w:rPr>
          <w:b/>
          <w:lang w:val="lt-LT"/>
        </w:rPr>
      </w:pPr>
    </w:p>
    <w:p w14:paraId="4F5F6D7E" w14:textId="3155D802" w:rsidR="00AA6C58" w:rsidRPr="001C7410" w:rsidRDefault="00AA6C58" w:rsidP="00AA6C58">
      <w:pPr>
        <w:pStyle w:val="Pagrindinistekstas"/>
        <w:rPr>
          <w:u w:val="single"/>
          <w:lang w:val="lt-LT"/>
        </w:rPr>
      </w:pPr>
      <w:r w:rsidRPr="001C7410">
        <w:rPr>
          <w:u w:val="single"/>
          <w:lang w:val="lt-LT"/>
        </w:rPr>
        <w:t>PVC / PVdC /</w:t>
      </w:r>
      <w:r w:rsidR="00194120" w:rsidRPr="001C7410">
        <w:rPr>
          <w:u w:val="single"/>
          <w:lang w:val="lt-LT"/>
        </w:rPr>
        <w:t>/</w:t>
      </w:r>
      <w:r w:rsidRPr="001C7410">
        <w:rPr>
          <w:u w:val="single"/>
          <w:lang w:val="lt-LT"/>
        </w:rPr>
        <w:t xml:space="preserve"> aliuminio lizdinės plokštelės</w:t>
      </w:r>
    </w:p>
    <w:p w14:paraId="1AF85810" w14:textId="139B0444" w:rsidR="00AA6C58" w:rsidRPr="001C7410" w:rsidRDefault="00AA6C58" w:rsidP="00AA6C58">
      <w:pPr>
        <w:pStyle w:val="Pagrindinistekstas"/>
        <w:rPr>
          <w:lang w:val="lt-LT"/>
        </w:rPr>
      </w:pPr>
      <w:r w:rsidRPr="001C7410">
        <w:rPr>
          <w:lang w:val="lt-LT"/>
        </w:rPr>
        <w:t xml:space="preserve">PVC / PVdC / aliuminio lizdinių plokštelių pakuotėse yra 10, 20, </w:t>
      </w:r>
      <w:r w:rsidRPr="008908CD">
        <w:rPr>
          <w:lang w:val="lt-LT"/>
        </w:rPr>
        <w:t xml:space="preserve">56, </w:t>
      </w:r>
      <w:r w:rsidRPr="001C7410">
        <w:rPr>
          <w:lang w:val="lt-LT"/>
        </w:rPr>
        <w:t>60, 100, 168 arba 200 plėvele dengtų tablečių.</w:t>
      </w:r>
    </w:p>
    <w:p w14:paraId="445716C2" w14:textId="45A8907A" w:rsidR="00AA6C58" w:rsidRPr="001C7410" w:rsidRDefault="006E5155" w:rsidP="00AA6C58">
      <w:pPr>
        <w:pStyle w:val="Pagrindinistekstas"/>
        <w:rPr>
          <w:lang w:val="lt-LT"/>
        </w:rPr>
      </w:pPr>
      <w:r w:rsidRPr="001C7410">
        <w:rPr>
          <w:lang w:val="lt-LT"/>
        </w:rPr>
        <w:t>PVC / PVdC / aliuminio p</w:t>
      </w:r>
      <w:r w:rsidR="00AA6C58" w:rsidRPr="001C7410">
        <w:rPr>
          <w:lang w:val="lt-LT"/>
        </w:rPr>
        <w:t>erforuot</w:t>
      </w:r>
      <w:r w:rsidRPr="001C7410">
        <w:rPr>
          <w:lang w:val="lt-LT"/>
        </w:rPr>
        <w:t>ų</w:t>
      </w:r>
      <w:r w:rsidR="00AA6C58" w:rsidRPr="001C7410">
        <w:rPr>
          <w:lang w:val="lt-LT"/>
        </w:rPr>
        <w:t xml:space="preserve"> dalom</w:t>
      </w:r>
      <w:r w:rsidRPr="001C7410">
        <w:rPr>
          <w:lang w:val="lt-LT"/>
        </w:rPr>
        <w:t>ųjų</w:t>
      </w:r>
      <w:r w:rsidR="00AA6C58" w:rsidRPr="001C7410">
        <w:rPr>
          <w:lang w:val="lt-LT"/>
        </w:rPr>
        <w:t xml:space="preserve"> lizdin</w:t>
      </w:r>
      <w:r w:rsidRPr="001C7410">
        <w:rPr>
          <w:lang w:val="lt-LT"/>
        </w:rPr>
        <w:t>ių</w:t>
      </w:r>
      <w:r w:rsidR="00AA6C58" w:rsidRPr="001C7410">
        <w:rPr>
          <w:lang w:val="lt-LT"/>
        </w:rPr>
        <w:t xml:space="preserve"> plokštel</w:t>
      </w:r>
      <w:r w:rsidRPr="001C7410">
        <w:rPr>
          <w:lang w:val="lt-LT"/>
        </w:rPr>
        <w:t>ių pakuotėse</w:t>
      </w:r>
      <w:r w:rsidR="00AA6C58" w:rsidRPr="001C7410">
        <w:rPr>
          <w:lang w:val="lt-LT"/>
        </w:rPr>
        <w:t xml:space="preserve"> yra 10 x 1, 20 x 1, 56 x 1, 60 x 1, 100 x 1, 168 x 1 arba 200 x 1 plėvele dengtų tablečių.</w:t>
      </w:r>
    </w:p>
    <w:p w14:paraId="5C10EC1D" w14:textId="77777777" w:rsidR="00AA6C58" w:rsidRPr="001C7410" w:rsidRDefault="00AA6C58" w:rsidP="00AA6C58">
      <w:pPr>
        <w:pStyle w:val="Pagrindinistekstas"/>
        <w:rPr>
          <w:lang w:val="lt-LT"/>
        </w:rPr>
      </w:pPr>
    </w:p>
    <w:p w14:paraId="103EF3FF" w14:textId="2642D5A6" w:rsidR="00AA6C58" w:rsidRPr="001C7410" w:rsidRDefault="00AA6C58" w:rsidP="00AA6C58">
      <w:pPr>
        <w:pStyle w:val="Pagrindinistekstas"/>
        <w:tabs>
          <w:tab w:val="center" w:pos="4905"/>
        </w:tabs>
        <w:rPr>
          <w:u w:val="single"/>
          <w:lang w:val="lt-LT"/>
        </w:rPr>
      </w:pPr>
      <w:r w:rsidRPr="001C7410">
        <w:rPr>
          <w:u w:val="single"/>
          <w:lang w:val="lt-LT"/>
        </w:rPr>
        <w:t>DTPE buteliukai, uždaromi vaikų sunkiai atidaromu PP uždoriu, turinčiu indukcinio sandarinimo įdėklą</w:t>
      </w:r>
    </w:p>
    <w:p w14:paraId="5A2340D9" w14:textId="0ECF8E1B" w:rsidR="00AA6C58" w:rsidRPr="001C7410" w:rsidRDefault="00AA6C58" w:rsidP="00AA6C58">
      <w:pPr>
        <w:pStyle w:val="Pagrindinistekstas"/>
        <w:tabs>
          <w:tab w:val="center" w:pos="4905"/>
        </w:tabs>
        <w:rPr>
          <w:lang w:val="lt-LT"/>
        </w:rPr>
      </w:pPr>
      <w:r w:rsidRPr="001C7410">
        <w:rPr>
          <w:lang w:val="lt-LT"/>
        </w:rPr>
        <w:t>DTPE buteliukuose yra 60, 180 arba 200 plėvele dengtų tablečių.</w:t>
      </w:r>
    </w:p>
    <w:p w14:paraId="421E62AF" w14:textId="77777777" w:rsidR="00AA6C58" w:rsidRPr="001C7410" w:rsidRDefault="00AA6C58" w:rsidP="00AA6C58">
      <w:pPr>
        <w:pStyle w:val="Pagrindinistekstas"/>
        <w:rPr>
          <w:lang w:val="lt-LT"/>
        </w:rPr>
      </w:pPr>
    </w:p>
    <w:p w14:paraId="22BCA3C0" w14:textId="77777777" w:rsidR="00AA6C58" w:rsidRPr="001C7410" w:rsidRDefault="00AA6C58" w:rsidP="00AA6C58">
      <w:pPr>
        <w:pStyle w:val="Pagrindinistekstas"/>
        <w:rPr>
          <w:lang w:val="lt-LT"/>
        </w:rPr>
      </w:pPr>
      <w:r w:rsidRPr="001C7410">
        <w:rPr>
          <w:lang w:val="lt-LT"/>
        </w:rPr>
        <w:t>Gali būti tiekiamos ne visų dydžių pakuotės.</w:t>
      </w:r>
    </w:p>
    <w:p w14:paraId="39E2BDDD" w14:textId="77777777" w:rsidR="00AA6C58" w:rsidRPr="001C7410" w:rsidRDefault="00AA6C58" w:rsidP="00AA6C58">
      <w:pPr>
        <w:pStyle w:val="Pagrindinistekstas"/>
        <w:rPr>
          <w:lang w:val="lt-LT"/>
        </w:rPr>
      </w:pPr>
    </w:p>
    <w:p w14:paraId="4A9A9B34" w14:textId="77777777" w:rsidR="00AA6C58" w:rsidRPr="001C7410" w:rsidRDefault="00AA6C58" w:rsidP="003D30B2">
      <w:pPr>
        <w:pStyle w:val="Antrat2"/>
        <w:numPr>
          <w:ilvl w:val="1"/>
          <w:numId w:val="24"/>
        </w:numPr>
        <w:tabs>
          <w:tab w:val="left" w:pos="802"/>
          <w:tab w:val="left" w:pos="803"/>
        </w:tabs>
        <w:ind w:left="540" w:hanging="540"/>
        <w:rPr>
          <w:lang w:val="lt-LT"/>
        </w:rPr>
      </w:pPr>
      <w:r w:rsidRPr="001C7410">
        <w:rPr>
          <w:lang w:val="lt-LT"/>
        </w:rPr>
        <w:t>Specialūs reikalavimai atliekoms tvarkyti</w:t>
      </w:r>
    </w:p>
    <w:p w14:paraId="28410484" w14:textId="77777777" w:rsidR="00AA6C58" w:rsidRPr="001C7410" w:rsidRDefault="00AA6C58" w:rsidP="00AA6C58">
      <w:pPr>
        <w:pStyle w:val="Pagrindinistekstas"/>
        <w:rPr>
          <w:b/>
          <w:lang w:val="lt-LT"/>
        </w:rPr>
      </w:pPr>
    </w:p>
    <w:p w14:paraId="615701A2" w14:textId="77777777" w:rsidR="00AA6C58" w:rsidRPr="001C7410" w:rsidRDefault="00AA6C58" w:rsidP="00AA6C58">
      <w:pPr>
        <w:pStyle w:val="Pagrindinistekstas"/>
        <w:rPr>
          <w:lang w:val="lt-LT"/>
        </w:rPr>
      </w:pPr>
      <w:r w:rsidRPr="001C7410">
        <w:rPr>
          <w:lang w:val="lt-LT"/>
        </w:rPr>
        <w:t>Nesuvartotą vaistinį preparatą ar atliekas reikia tvarkyti laikantis vietinių reikalavimų.</w:t>
      </w:r>
    </w:p>
    <w:p w14:paraId="61E6A134" w14:textId="77777777" w:rsidR="00AA6C58" w:rsidRPr="001C7410" w:rsidRDefault="00AA6C58" w:rsidP="00AA6C58">
      <w:pPr>
        <w:pStyle w:val="Pagrindinistekstas"/>
        <w:rPr>
          <w:lang w:val="lt-LT"/>
        </w:rPr>
      </w:pPr>
    </w:p>
    <w:p w14:paraId="67C343AC" w14:textId="77777777" w:rsidR="00AA6C58" w:rsidRPr="001C7410" w:rsidRDefault="00AA6C58" w:rsidP="00AA6C58">
      <w:pPr>
        <w:pStyle w:val="Pagrindinistekstas"/>
        <w:rPr>
          <w:lang w:val="lt-LT"/>
        </w:rPr>
      </w:pPr>
    </w:p>
    <w:p w14:paraId="4907FA05" w14:textId="77777777" w:rsidR="00AA6C58" w:rsidRPr="001C7410" w:rsidRDefault="00AA6C58" w:rsidP="003D30B2">
      <w:pPr>
        <w:pStyle w:val="Antrat1"/>
        <w:numPr>
          <w:ilvl w:val="0"/>
          <w:numId w:val="49"/>
        </w:numPr>
        <w:tabs>
          <w:tab w:val="left" w:pos="802"/>
          <w:tab w:val="left" w:pos="803"/>
        </w:tabs>
        <w:spacing w:before="0"/>
        <w:ind w:left="540" w:hanging="540"/>
        <w:rPr>
          <w:lang w:val="lt-LT"/>
        </w:rPr>
      </w:pPr>
      <w:r w:rsidRPr="001C7410">
        <w:rPr>
          <w:lang w:val="lt-LT"/>
        </w:rPr>
        <w:t>REGISTRUOTOJAS</w:t>
      </w:r>
    </w:p>
    <w:p w14:paraId="520F782B" w14:textId="77777777" w:rsidR="00AA6C58" w:rsidRPr="001C7410" w:rsidRDefault="00AA6C58" w:rsidP="00AA6C58">
      <w:pPr>
        <w:pStyle w:val="Pagrindinistekstas"/>
        <w:rPr>
          <w:b/>
          <w:lang w:val="lt-LT"/>
        </w:rPr>
      </w:pPr>
    </w:p>
    <w:p w14:paraId="3681E81B" w14:textId="77777777" w:rsidR="00AA6C58" w:rsidRPr="001C7410" w:rsidRDefault="00AA6C58" w:rsidP="00AA6C58">
      <w:pPr>
        <w:pStyle w:val="Pagrindinistekstas"/>
        <w:rPr>
          <w:lang w:val="lt-LT"/>
        </w:rPr>
      </w:pPr>
      <w:r w:rsidRPr="001C7410">
        <w:rPr>
          <w:lang w:val="lt-LT"/>
        </w:rPr>
        <w:t>Viatris Limited</w:t>
      </w:r>
    </w:p>
    <w:p w14:paraId="30B22F86" w14:textId="77777777" w:rsidR="00AA6C58" w:rsidRPr="001C7410" w:rsidRDefault="00AA6C58" w:rsidP="00AA6C58">
      <w:pPr>
        <w:pStyle w:val="Pagrindinistekstas"/>
        <w:rPr>
          <w:lang w:val="lt-LT"/>
        </w:rPr>
      </w:pPr>
      <w:r w:rsidRPr="001C7410">
        <w:rPr>
          <w:lang w:val="lt-LT"/>
        </w:rPr>
        <w:t>Damastown Industrial Park</w:t>
      </w:r>
    </w:p>
    <w:p w14:paraId="3ED5E7BE" w14:textId="6D0B07F6" w:rsidR="00AA6C58" w:rsidRPr="001C7410" w:rsidRDefault="00AA6C58" w:rsidP="00AA6C58">
      <w:pPr>
        <w:pStyle w:val="Pagrindinistekstas"/>
        <w:rPr>
          <w:lang w:val="lt-LT"/>
        </w:rPr>
      </w:pPr>
      <w:r w:rsidRPr="001C7410">
        <w:rPr>
          <w:lang w:val="lt-LT"/>
        </w:rPr>
        <w:t>Mulhuddart</w:t>
      </w:r>
    </w:p>
    <w:p w14:paraId="2F28497A" w14:textId="77777777" w:rsidR="00AA6C58" w:rsidRPr="001C7410" w:rsidRDefault="00AA6C58" w:rsidP="00AA6C58">
      <w:pPr>
        <w:pStyle w:val="Pagrindinistekstas"/>
        <w:rPr>
          <w:lang w:val="lt-LT"/>
        </w:rPr>
      </w:pPr>
      <w:r w:rsidRPr="001C7410">
        <w:rPr>
          <w:lang w:val="lt-LT"/>
        </w:rPr>
        <w:t>Dublin 15, DUBLIN</w:t>
      </w:r>
    </w:p>
    <w:p w14:paraId="3797A4EA" w14:textId="77777777" w:rsidR="00AA6C58" w:rsidRPr="001C7410" w:rsidRDefault="00AA6C58" w:rsidP="00AA6C58">
      <w:pPr>
        <w:pStyle w:val="Pagrindinistekstas"/>
        <w:rPr>
          <w:lang w:val="lt-LT"/>
        </w:rPr>
      </w:pPr>
      <w:r w:rsidRPr="001C7410">
        <w:rPr>
          <w:lang w:val="lt-LT"/>
        </w:rPr>
        <w:t>Airija</w:t>
      </w:r>
    </w:p>
    <w:p w14:paraId="4F9E6572" w14:textId="77777777" w:rsidR="00AA6C58" w:rsidRPr="001C7410" w:rsidRDefault="00AA6C58" w:rsidP="00AA6C58">
      <w:pPr>
        <w:pStyle w:val="Pagrindinistekstas"/>
        <w:rPr>
          <w:lang w:val="lt-LT"/>
        </w:rPr>
      </w:pPr>
    </w:p>
    <w:p w14:paraId="0AA6A859" w14:textId="77777777" w:rsidR="00AA6C58" w:rsidRPr="001C7410" w:rsidRDefault="00AA6C58" w:rsidP="00AA6C58">
      <w:pPr>
        <w:pStyle w:val="Pagrindinistekstas"/>
        <w:rPr>
          <w:lang w:val="lt-LT"/>
        </w:rPr>
      </w:pPr>
    </w:p>
    <w:p w14:paraId="36952152" w14:textId="77777777" w:rsidR="00AA6C58" w:rsidRPr="001C7410" w:rsidRDefault="00AA6C58" w:rsidP="003D30B2">
      <w:pPr>
        <w:pStyle w:val="Antrat1"/>
        <w:numPr>
          <w:ilvl w:val="0"/>
          <w:numId w:val="49"/>
        </w:numPr>
        <w:tabs>
          <w:tab w:val="left" w:pos="802"/>
          <w:tab w:val="left" w:pos="803"/>
        </w:tabs>
        <w:spacing w:before="0"/>
        <w:ind w:left="0" w:firstLine="0"/>
        <w:rPr>
          <w:lang w:val="lt-LT"/>
        </w:rPr>
      </w:pPr>
      <w:r w:rsidRPr="001C7410">
        <w:rPr>
          <w:lang w:val="lt-LT"/>
        </w:rPr>
        <w:t>REGISTRACIJOS PAŽYMĖJIMO NUMERIS (-IAI)</w:t>
      </w:r>
    </w:p>
    <w:p w14:paraId="4B71807C" w14:textId="4C3BAFE8" w:rsidR="00AA6C58" w:rsidRDefault="00AA6C58" w:rsidP="00AA6C58">
      <w:pPr>
        <w:pStyle w:val="Pagrindinistekstas"/>
        <w:rPr>
          <w:b/>
          <w:lang w:val="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1"/>
        <w:gridCol w:w="3021"/>
        <w:gridCol w:w="3022"/>
      </w:tblGrid>
      <w:tr w:rsidR="007A0B0F" w14:paraId="6593B01F" w14:textId="77777777" w:rsidTr="007A0B0F">
        <w:tc>
          <w:tcPr>
            <w:tcW w:w="3021" w:type="dxa"/>
          </w:tcPr>
          <w:p w14:paraId="284E0CC0" w14:textId="1D30B5E0" w:rsidR="007A0B0F" w:rsidRPr="007A0B0F" w:rsidRDefault="007A0B0F" w:rsidP="007A0B0F">
            <w:pPr>
              <w:pStyle w:val="Pagrindinistekstas"/>
              <w:rPr>
                <w:u w:val="single"/>
                <w:lang w:val="lt-LT"/>
              </w:rPr>
            </w:pPr>
            <w:r>
              <w:rPr>
                <w:u w:val="single"/>
                <w:lang w:val="lt-LT"/>
              </w:rPr>
              <w:t>l</w:t>
            </w:r>
            <w:r w:rsidRPr="007A0B0F">
              <w:rPr>
                <w:u w:val="single"/>
                <w:lang w:val="lt-LT"/>
              </w:rPr>
              <w:t>izdinė plokštelė:</w:t>
            </w:r>
          </w:p>
          <w:p w14:paraId="554BE363" w14:textId="77777777" w:rsidR="007A0B0F" w:rsidRPr="007A0B0F" w:rsidRDefault="007A0B0F" w:rsidP="007A0B0F">
            <w:pPr>
              <w:pStyle w:val="Pagrindinistekstas"/>
              <w:rPr>
                <w:lang w:val="lt-LT"/>
              </w:rPr>
            </w:pPr>
            <w:r w:rsidRPr="007A0B0F">
              <w:rPr>
                <w:lang w:val="lt-LT"/>
              </w:rPr>
              <w:t>LT/1/25/5812/001 – N10</w:t>
            </w:r>
          </w:p>
          <w:p w14:paraId="5B5F2B4C" w14:textId="77777777" w:rsidR="007A0B0F" w:rsidRPr="007A0B0F" w:rsidRDefault="007A0B0F" w:rsidP="007A0B0F">
            <w:pPr>
              <w:pStyle w:val="Pagrindinistekstas"/>
              <w:rPr>
                <w:lang w:val="lt-LT"/>
              </w:rPr>
            </w:pPr>
            <w:r w:rsidRPr="007A0B0F">
              <w:rPr>
                <w:lang w:val="lt-LT"/>
              </w:rPr>
              <w:t>LT/1/25/5812/002 – N20</w:t>
            </w:r>
          </w:p>
          <w:p w14:paraId="6D0CF6BF" w14:textId="77777777" w:rsidR="007A0B0F" w:rsidRPr="007A0B0F" w:rsidRDefault="007A0B0F" w:rsidP="007A0B0F">
            <w:pPr>
              <w:pStyle w:val="Pagrindinistekstas"/>
              <w:rPr>
                <w:lang w:val="lt-LT"/>
              </w:rPr>
            </w:pPr>
            <w:r w:rsidRPr="007A0B0F">
              <w:rPr>
                <w:lang w:val="lt-LT"/>
              </w:rPr>
              <w:t>LT/1/25/5812/003 – N56</w:t>
            </w:r>
          </w:p>
          <w:p w14:paraId="2562EC0F" w14:textId="77777777" w:rsidR="007A0B0F" w:rsidRPr="007A0B0F" w:rsidRDefault="007A0B0F" w:rsidP="007A0B0F">
            <w:pPr>
              <w:pStyle w:val="Pagrindinistekstas"/>
              <w:rPr>
                <w:lang w:val="lt-LT"/>
              </w:rPr>
            </w:pPr>
            <w:r w:rsidRPr="007A0B0F">
              <w:rPr>
                <w:lang w:val="lt-LT"/>
              </w:rPr>
              <w:t>LT/1/25/5812/004 – N60</w:t>
            </w:r>
          </w:p>
          <w:p w14:paraId="5F06B9DD" w14:textId="77777777" w:rsidR="007A0B0F" w:rsidRPr="007A0B0F" w:rsidRDefault="007A0B0F" w:rsidP="007A0B0F">
            <w:pPr>
              <w:pStyle w:val="Pagrindinistekstas"/>
              <w:rPr>
                <w:lang w:val="lt-LT"/>
              </w:rPr>
            </w:pPr>
            <w:r w:rsidRPr="007A0B0F">
              <w:rPr>
                <w:lang w:val="lt-LT"/>
              </w:rPr>
              <w:t>LT/1/25/5812/005 – N100</w:t>
            </w:r>
          </w:p>
          <w:p w14:paraId="201538E4" w14:textId="77777777" w:rsidR="007A0B0F" w:rsidRPr="007A0B0F" w:rsidRDefault="007A0B0F" w:rsidP="007A0B0F">
            <w:pPr>
              <w:pStyle w:val="Pagrindinistekstas"/>
              <w:rPr>
                <w:lang w:val="lt-LT"/>
              </w:rPr>
            </w:pPr>
            <w:r w:rsidRPr="007A0B0F">
              <w:rPr>
                <w:lang w:val="lt-LT"/>
              </w:rPr>
              <w:t>LT/1/25/5812/006 – N168</w:t>
            </w:r>
          </w:p>
          <w:p w14:paraId="7FF4DEB0" w14:textId="520D21AE" w:rsidR="007A0B0F" w:rsidRDefault="007A0B0F" w:rsidP="007A0B0F">
            <w:pPr>
              <w:pStyle w:val="Pagrindinistekstas"/>
              <w:rPr>
                <w:b/>
                <w:lang w:val="lt-LT"/>
              </w:rPr>
            </w:pPr>
            <w:r w:rsidRPr="007A0B0F">
              <w:rPr>
                <w:lang w:val="lt-LT"/>
              </w:rPr>
              <w:t>LT/1/25/5812/007 – N200</w:t>
            </w:r>
          </w:p>
        </w:tc>
        <w:tc>
          <w:tcPr>
            <w:tcW w:w="3021" w:type="dxa"/>
          </w:tcPr>
          <w:p w14:paraId="4E730D6E" w14:textId="386C5EB2" w:rsidR="007A0B0F" w:rsidRPr="007A0B0F" w:rsidRDefault="007A0B0F" w:rsidP="007A0B0F">
            <w:pPr>
              <w:pStyle w:val="Pagrindinistekstas"/>
              <w:rPr>
                <w:lang w:val="lt-LT"/>
              </w:rPr>
            </w:pPr>
            <w:proofErr w:type="spellStart"/>
            <w:r w:rsidRPr="00FD2E29">
              <w:rPr>
                <w:u w:val="single"/>
                <w:lang w:val="lt-LT"/>
              </w:rPr>
              <w:t>d</w:t>
            </w:r>
            <w:r w:rsidRPr="00FD2E29">
              <w:rPr>
                <w:u w:val="single"/>
                <w:lang w:val="lt-LT"/>
              </w:rPr>
              <w:t>alomoji</w:t>
            </w:r>
            <w:proofErr w:type="spellEnd"/>
            <w:r w:rsidRPr="00FD2E29">
              <w:rPr>
                <w:u w:val="single"/>
                <w:lang w:val="lt-LT"/>
              </w:rPr>
              <w:t xml:space="preserve"> lizdinė plokštelė</w:t>
            </w:r>
            <w:r w:rsidRPr="007A0B0F">
              <w:rPr>
                <w:lang w:val="lt-LT"/>
              </w:rPr>
              <w:t>:</w:t>
            </w:r>
          </w:p>
          <w:p w14:paraId="2ED71326" w14:textId="77777777" w:rsidR="007A0B0F" w:rsidRPr="007A0B0F" w:rsidRDefault="007A0B0F" w:rsidP="007A0B0F">
            <w:pPr>
              <w:pStyle w:val="Pagrindinistekstas"/>
              <w:rPr>
                <w:lang w:val="lt-LT"/>
              </w:rPr>
            </w:pPr>
            <w:r w:rsidRPr="007A0B0F">
              <w:rPr>
                <w:lang w:val="lt-LT"/>
              </w:rPr>
              <w:t>LT/1/25/5812/008 – N10x1</w:t>
            </w:r>
          </w:p>
          <w:p w14:paraId="0C0658A6" w14:textId="77777777" w:rsidR="007A0B0F" w:rsidRPr="007A0B0F" w:rsidRDefault="007A0B0F" w:rsidP="007A0B0F">
            <w:pPr>
              <w:pStyle w:val="Pagrindinistekstas"/>
              <w:rPr>
                <w:lang w:val="lt-LT"/>
              </w:rPr>
            </w:pPr>
            <w:r w:rsidRPr="007A0B0F">
              <w:rPr>
                <w:lang w:val="lt-LT"/>
              </w:rPr>
              <w:t>LT/1/25/5812/009 – N20x1</w:t>
            </w:r>
          </w:p>
          <w:p w14:paraId="6A83827D" w14:textId="77777777" w:rsidR="007A0B0F" w:rsidRPr="007A0B0F" w:rsidRDefault="007A0B0F" w:rsidP="007A0B0F">
            <w:pPr>
              <w:pStyle w:val="Pagrindinistekstas"/>
              <w:rPr>
                <w:lang w:val="lt-LT"/>
              </w:rPr>
            </w:pPr>
            <w:r w:rsidRPr="007A0B0F">
              <w:rPr>
                <w:lang w:val="lt-LT"/>
              </w:rPr>
              <w:t>LT/1/25/5812/010 – N56x1</w:t>
            </w:r>
          </w:p>
          <w:p w14:paraId="5231D95D" w14:textId="77777777" w:rsidR="007A0B0F" w:rsidRPr="007A0B0F" w:rsidRDefault="007A0B0F" w:rsidP="007A0B0F">
            <w:pPr>
              <w:pStyle w:val="Pagrindinistekstas"/>
              <w:rPr>
                <w:lang w:val="lt-LT"/>
              </w:rPr>
            </w:pPr>
            <w:r w:rsidRPr="007A0B0F">
              <w:rPr>
                <w:lang w:val="lt-LT"/>
              </w:rPr>
              <w:t>LT/1/25/5812/011 – N60x1</w:t>
            </w:r>
          </w:p>
          <w:p w14:paraId="5D6CAA76" w14:textId="77777777" w:rsidR="007A0B0F" w:rsidRPr="007A0B0F" w:rsidRDefault="007A0B0F" w:rsidP="007A0B0F">
            <w:pPr>
              <w:pStyle w:val="Pagrindinistekstas"/>
              <w:rPr>
                <w:lang w:val="lt-LT"/>
              </w:rPr>
            </w:pPr>
            <w:r w:rsidRPr="007A0B0F">
              <w:rPr>
                <w:lang w:val="lt-LT"/>
              </w:rPr>
              <w:t>LT/1/25/5812/012 – N100x1</w:t>
            </w:r>
          </w:p>
          <w:p w14:paraId="2CD45D5D" w14:textId="77777777" w:rsidR="007A0B0F" w:rsidRPr="007A0B0F" w:rsidRDefault="007A0B0F" w:rsidP="007A0B0F">
            <w:pPr>
              <w:pStyle w:val="Pagrindinistekstas"/>
              <w:rPr>
                <w:lang w:val="lt-LT"/>
              </w:rPr>
            </w:pPr>
            <w:r w:rsidRPr="007A0B0F">
              <w:rPr>
                <w:lang w:val="lt-LT"/>
              </w:rPr>
              <w:t>LT/1/25/5812/013 – N168x1</w:t>
            </w:r>
          </w:p>
          <w:p w14:paraId="701015DF" w14:textId="23FEF511" w:rsidR="007A0B0F" w:rsidRDefault="007A0B0F" w:rsidP="007A0B0F">
            <w:pPr>
              <w:pStyle w:val="Pagrindinistekstas"/>
              <w:rPr>
                <w:b/>
                <w:lang w:val="lt-LT"/>
              </w:rPr>
            </w:pPr>
            <w:r w:rsidRPr="007A0B0F">
              <w:rPr>
                <w:lang w:val="lt-LT"/>
              </w:rPr>
              <w:t>LT/1/25/5812/014 – N200x1</w:t>
            </w:r>
          </w:p>
        </w:tc>
        <w:tc>
          <w:tcPr>
            <w:tcW w:w="3022" w:type="dxa"/>
          </w:tcPr>
          <w:p w14:paraId="6BB9FD29" w14:textId="2A3B3CF3" w:rsidR="007A0B0F" w:rsidRPr="007A0B0F" w:rsidRDefault="007A0B0F" w:rsidP="007A0B0F">
            <w:pPr>
              <w:pStyle w:val="Pagrindinistekstas"/>
              <w:rPr>
                <w:lang w:val="lt-LT"/>
              </w:rPr>
            </w:pPr>
            <w:r w:rsidRPr="00FD2E29">
              <w:rPr>
                <w:u w:val="single"/>
                <w:lang w:val="lt-LT"/>
              </w:rPr>
              <w:t>b</w:t>
            </w:r>
            <w:r w:rsidRPr="00FD2E29">
              <w:rPr>
                <w:u w:val="single"/>
                <w:lang w:val="lt-LT"/>
              </w:rPr>
              <w:t>uteliukas</w:t>
            </w:r>
            <w:r w:rsidRPr="007A0B0F">
              <w:rPr>
                <w:lang w:val="lt-LT"/>
              </w:rPr>
              <w:t>:</w:t>
            </w:r>
          </w:p>
          <w:p w14:paraId="59320B9F" w14:textId="77777777" w:rsidR="007A0B0F" w:rsidRPr="007A0B0F" w:rsidRDefault="007A0B0F" w:rsidP="007A0B0F">
            <w:pPr>
              <w:pStyle w:val="Pagrindinistekstas"/>
              <w:rPr>
                <w:lang w:val="lt-LT"/>
              </w:rPr>
            </w:pPr>
            <w:r w:rsidRPr="007A0B0F">
              <w:rPr>
                <w:lang w:val="lt-LT"/>
              </w:rPr>
              <w:t>LT/1/25/5812/015 – N60</w:t>
            </w:r>
          </w:p>
          <w:p w14:paraId="6FF4CB2B" w14:textId="77777777" w:rsidR="007A0B0F" w:rsidRPr="007A0B0F" w:rsidRDefault="007A0B0F" w:rsidP="007A0B0F">
            <w:pPr>
              <w:pStyle w:val="Pagrindinistekstas"/>
              <w:rPr>
                <w:lang w:val="lt-LT"/>
              </w:rPr>
            </w:pPr>
            <w:r w:rsidRPr="007A0B0F">
              <w:rPr>
                <w:lang w:val="lt-LT"/>
              </w:rPr>
              <w:t>LT/1/25/5812/016 – N180</w:t>
            </w:r>
          </w:p>
          <w:p w14:paraId="342409AB" w14:textId="1D232CDB" w:rsidR="007A0B0F" w:rsidRDefault="007A0B0F" w:rsidP="007A0B0F">
            <w:pPr>
              <w:pStyle w:val="Pagrindinistekstas"/>
              <w:rPr>
                <w:b/>
                <w:lang w:val="lt-LT"/>
              </w:rPr>
            </w:pPr>
            <w:r w:rsidRPr="007A0B0F">
              <w:rPr>
                <w:lang w:val="lt-LT"/>
              </w:rPr>
              <w:t>LT/1/25/5812/017 – N200</w:t>
            </w:r>
          </w:p>
        </w:tc>
      </w:tr>
    </w:tbl>
    <w:p w14:paraId="28D84787" w14:textId="77777777" w:rsidR="007A0B0F" w:rsidRPr="001C7410" w:rsidRDefault="007A0B0F" w:rsidP="00AA6C58">
      <w:pPr>
        <w:pStyle w:val="Pagrindinistekstas"/>
        <w:rPr>
          <w:b/>
          <w:lang w:val="lt-LT"/>
        </w:rPr>
      </w:pPr>
    </w:p>
    <w:p w14:paraId="5C5AF15B" w14:textId="77777777" w:rsidR="00AA6C58" w:rsidRPr="001C7410" w:rsidRDefault="00AA6C58" w:rsidP="00AA6C58">
      <w:pPr>
        <w:pStyle w:val="Pagrindinistekstas"/>
        <w:rPr>
          <w:b/>
          <w:lang w:val="lt-LT"/>
        </w:rPr>
      </w:pPr>
    </w:p>
    <w:p w14:paraId="27EA27DF" w14:textId="77777777" w:rsidR="00AA6C58" w:rsidRPr="001C7410" w:rsidRDefault="00AA6C58" w:rsidP="003D30B2">
      <w:pPr>
        <w:pStyle w:val="Antrat1"/>
        <w:numPr>
          <w:ilvl w:val="0"/>
          <w:numId w:val="49"/>
        </w:numPr>
        <w:tabs>
          <w:tab w:val="left" w:pos="802"/>
          <w:tab w:val="left" w:pos="803"/>
        </w:tabs>
        <w:spacing w:before="0"/>
        <w:ind w:left="0" w:firstLine="0"/>
        <w:rPr>
          <w:lang w:val="lt-LT"/>
        </w:rPr>
      </w:pPr>
      <w:r w:rsidRPr="001C7410">
        <w:rPr>
          <w:lang w:val="lt-LT"/>
        </w:rPr>
        <w:t>REGISTRAVIMO / PERREGISTRAVIMO DATA</w:t>
      </w:r>
    </w:p>
    <w:p w14:paraId="5D085A7F" w14:textId="77777777" w:rsidR="00AA6C58" w:rsidRPr="001C7410" w:rsidRDefault="00AA6C58" w:rsidP="00AA6C58">
      <w:pPr>
        <w:pStyle w:val="Pagrindinistekstas"/>
        <w:rPr>
          <w:b/>
          <w:lang w:val="lt-LT"/>
        </w:rPr>
      </w:pPr>
    </w:p>
    <w:p w14:paraId="248494BA" w14:textId="6EE1B306" w:rsidR="00AA6C58" w:rsidRPr="001C7410" w:rsidRDefault="00AA6C58" w:rsidP="00AA6C58">
      <w:pPr>
        <w:pStyle w:val="Pagrindinistekstas"/>
        <w:rPr>
          <w:noProof/>
          <w:snapToGrid w:val="0"/>
          <w:szCs w:val="24"/>
          <w:lang w:val="lt-LT"/>
        </w:rPr>
      </w:pPr>
      <w:r w:rsidRPr="001C7410">
        <w:rPr>
          <w:lang w:val="lt-LT"/>
        </w:rPr>
        <w:t xml:space="preserve">Registravimo data </w:t>
      </w:r>
      <w:r w:rsidR="000C546E">
        <w:rPr>
          <w:lang w:val="lt-LT"/>
        </w:rPr>
        <w:t>2025 m. liepo</w:t>
      </w:r>
      <w:bookmarkStart w:id="1" w:name="_GoBack"/>
      <w:bookmarkEnd w:id="1"/>
      <w:r w:rsidR="000C546E">
        <w:rPr>
          <w:lang w:val="lt-LT"/>
        </w:rPr>
        <w:t>s 18 d.</w:t>
      </w:r>
    </w:p>
    <w:p w14:paraId="0D4A6E34" w14:textId="77777777" w:rsidR="00AA6C58" w:rsidRPr="001C7410" w:rsidRDefault="00AA6C58" w:rsidP="00AA6C58">
      <w:pPr>
        <w:pStyle w:val="Pagrindinistekstas"/>
        <w:rPr>
          <w:lang w:val="lt-LT"/>
        </w:rPr>
      </w:pPr>
    </w:p>
    <w:p w14:paraId="7B727111" w14:textId="77777777" w:rsidR="00AA6C58" w:rsidRPr="001C7410" w:rsidRDefault="00AA6C58" w:rsidP="00AA6C58">
      <w:pPr>
        <w:pStyle w:val="Pagrindinistekstas"/>
        <w:rPr>
          <w:lang w:val="lt-LT"/>
        </w:rPr>
      </w:pPr>
    </w:p>
    <w:p w14:paraId="70689182" w14:textId="77777777" w:rsidR="00AA6C58" w:rsidRPr="001C7410" w:rsidRDefault="00AA6C58" w:rsidP="003D30B2">
      <w:pPr>
        <w:pStyle w:val="Antrat1"/>
        <w:numPr>
          <w:ilvl w:val="0"/>
          <w:numId w:val="49"/>
        </w:numPr>
        <w:tabs>
          <w:tab w:val="left" w:pos="802"/>
          <w:tab w:val="left" w:pos="803"/>
        </w:tabs>
        <w:spacing w:before="0"/>
        <w:ind w:left="0" w:firstLine="0"/>
        <w:rPr>
          <w:lang w:val="lt-LT"/>
        </w:rPr>
      </w:pPr>
      <w:r w:rsidRPr="001C7410">
        <w:rPr>
          <w:lang w:val="lt-LT"/>
        </w:rPr>
        <w:t>TEKSTO PERŽIŪROS DATA</w:t>
      </w:r>
    </w:p>
    <w:p w14:paraId="76A31DA3" w14:textId="77777777" w:rsidR="00AA6C58" w:rsidRPr="001C7410" w:rsidRDefault="00AA6C58" w:rsidP="00AA6C58">
      <w:pPr>
        <w:pStyle w:val="Pagrindinistekstas"/>
        <w:rPr>
          <w:b/>
          <w:lang w:val="lt-LT"/>
        </w:rPr>
      </w:pPr>
    </w:p>
    <w:p w14:paraId="2CF92250" w14:textId="2CEE5CF0" w:rsidR="00AA6C58" w:rsidRDefault="00FD2E29" w:rsidP="00AA6C58">
      <w:pPr>
        <w:pStyle w:val="Pagrindinistekstas"/>
        <w:rPr>
          <w:lang w:val="lt-LT"/>
        </w:rPr>
      </w:pPr>
      <w:r>
        <w:rPr>
          <w:lang w:val="lt-LT"/>
        </w:rPr>
        <w:t>2025 m. liepos 18 d.</w:t>
      </w:r>
    </w:p>
    <w:p w14:paraId="4F702C77" w14:textId="77777777" w:rsidR="00FD2E29" w:rsidRPr="001C7410" w:rsidRDefault="00FD2E29" w:rsidP="00AA6C58">
      <w:pPr>
        <w:pStyle w:val="Pagrindinistekstas"/>
        <w:rPr>
          <w:b/>
          <w:lang w:val="lt-LT"/>
        </w:rPr>
      </w:pPr>
    </w:p>
    <w:p w14:paraId="6CA62775" w14:textId="77777777" w:rsidR="00AA6C58" w:rsidRPr="001C7410" w:rsidRDefault="00AA6C58" w:rsidP="00AA6C58">
      <w:pPr>
        <w:pStyle w:val="Pagrindinistekstas"/>
        <w:rPr>
          <w:b/>
          <w:lang w:val="lt-LT"/>
        </w:rPr>
      </w:pPr>
    </w:p>
    <w:p w14:paraId="3D44AFE3" w14:textId="04CEB226" w:rsidR="00AA6C58" w:rsidRPr="001C7410" w:rsidRDefault="00AA6C58" w:rsidP="00AA6C58">
      <w:pPr>
        <w:pStyle w:val="Pagrindinistekstas"/>
        <w:rPr>
          <w:lang w:val="lt-LT"/>
        </w:rPr>
      </w:pPr>
      <w:r w:rsidRPr="001C7410">
        <w:rPr>
          <w:lang w:val="lt-LT"/>
        </w:rPr>
        <w:t>Išsami informacija apie šį vaistinį preparatą pateikiama Valstybinės vaistų kontrolės tarnybos prie Lietuvos Respublikos sveikatos apsaugos ministerijos tinklalapyje</w:t>
      </w:r>
      <w:r w:rsidRPr="001C7410">
        <w:rPr>
          <w:i/>
          <w:lang w:val="lt-LT"/>
        </w:rPr>
        <w:t xml:space="preserve"> </w:t>
      </w:r>
      <w:r w:rsidRPr="008908CD">
        <w:rPr>
          <w:color w:val="0000EE"/>
          <w:u w:val="single"/>
          <w:lang w:val="lt-LT" w:eastAsia="lt-LT"/>
        </w:rPr>
        <w:t>https://vvkt.lrv.lt/lt/.</w:t>
      </w:r>
    </w:p>
    <w:p w14:paraId="26D58998" w14:textId="46594A17" w:rsidR="00AA6C58" w:rsidRPr="001C7410" w:rsidRDefault="00AA6C58">
      <w:pPr>
        <w:rPr>
          <w:lang w:val="lt-LT"/>
        </w:rPr>
      </w:pPr>
      <w:r w:rsidRPr="001C7410">
        <w:rPr>
          <w:lang w:val="lt-LT"/>
        </w:rPr>
        <w:br w:type="page"/>
      </w:r>
    </w:p>
    <w:p w14:paraId="6A7C40ED" w14:textId="77777777" w:rsidR="007A30F1" w:rsidRPr="001C7410" w:rsidRDefault="007A30F1" w:rsidP="007C487F">
      <w:pPr>
        <w:pStyle w:val="Pagrindinistekstas"/>
        <w:rPr>
          <w:lang w:val="lt-LT"/>
        </w:rPr>
      </w:pPr>
    </w:p>
    <w:p w14:paraId="690C4A1B" w14:textId="77777777" w:rsidR="007A30F1" w:rsidRPr="001C7410" w:rsidRDefault="007A30F1" w:rsidP="007C487F">
      <w:pPr>
        <w:pStyle w:val="Pagrindinistekstas"/>
        <w:rPr>
          <w:lang w:val="lt-LT"/>
        </w:rPr>
      </w:pPr>
    </w:p>
    <w:p w14:paraId="1783EF5D" w14:textId="77777777" w:rsidR="007A30F1" w:rsidRPr="001C7410" w:rsidRDefault="007A30F1" w:rsidP="007C487F">
      <w:pPr>
        <w:pStyle w:val="Pagrindinistekstas"/>
        <w:rPr>
          <w:lang w:val="lt-LT"/>
        </w:rPr>
      </w:pPr>
    </w:p>
    <w:p w14:paraId="3B82786F" w14:textId="77777777" w:rsidR="007A30F1" w:rsidRPr="001C7410" w:rsidRDefault="007A30F1" w:rsidP="007C487F">
      <w:pPr>
        <w:pStyle w:val="Pagrindinistekstas"/>
        <w:rPr>
          <w:lang w:val="lt-LT"/>
        </w:rPr>
      </w:pPr>
    </w:p>
    <w:p w14:paraId="17531644" w14:textId="77777777" w:rsidR="007A30F1" w:rsidRPr="001C7410" w:rsidRDefault="007A30F1" w:rsidP="007C487F">
      <w:pPr>
        <w:pStyle w:val="Pagrindinistekstas"/>
        <w:rPr>
          <w:lang w:val="lt-LT"/>
        </w:rPr>
      </w:pPr>
    </w:p>
    <w:p w14:paraId="6989DD4E" w14:textId="77777777" w:rsidR="007A30F1" w:rsidRPr="001C7410" w:rsidRDefault="007A30F1" w:rsidP="007C487F">
      <w:pPr>
        <w:pStyle w:val="Pagrindinistekstas"/>
        <w:rPr>
          <w:lang w:val="lt-LT"/>
        </w:rPr>
      </w:pPr>
    </w:p>
    <w:p w14:paraId="68FBF8C9" w14:textId="77777777" w:rsidR="007A30F1" w:rsidRPr="001C7410" w:rsidRDefault="007A30F1" w:rsidP="007C487F">
      <w:pPr>
        <w:pStyle w:val="Pagrindinistekstas"/>
        <w:rPr>
          <w:lang w:val="lt-LT"/>
        </w:rPr>
      </w:pPr>
    </w:p>
    <w:p w14:paraId="2584361A" w14:textId="77777777" w:rsidR="007A30F1" w:rsidRPr="001C7410" w:rsidRDefault="007A30F1" w:rsidP="007C487F">
      <w:pPr>
        <w:pStyle w:val="Pagrindinistekstas"/>
        <w:rPr>
          <w:lang w:val="lt-LT"/>
        </w:rPr>
      </w:pPr>
    </w:p>
    <w:p w14:paraId="5C1C3951" w14:textId="77777777" w:rsidR="007A30F1" w:rsidRPr="001C7410" w:rsidRDefault="007A30F1" w:rsidP="007C487F">
      <w:pPr>
        <w:pStyle w:val="Pagrindinistekstas"/>
        <w:rPr>
          <w:lang w:val="lt-LT"/>
        </w:rPr>
      </w:pPr>
    </w:p>
    <w:p w14:paraId="41CFC945" w14:textId="77777777" w:rsidR="007A30F1" w:rsidRPr="001C7410" w:rsidRDefault="007A30F1" w:rsidP="007C487F">
      <w:pPr>
        <w:pStyle w:val="Pagrindinistekstas"/>
        <w:rPr>
          <w:lang w:val="lt-LT"/>
        </w:rPr>
      </w:pPr>
    </w:p>
    <w:p w14:paraId="5B6924AC" w14:textId="77777777" w:rsidR="007A30F1" w:rsidRPr="001C7410" w:rsidRDefault="007A30F1" w:rsidP="007C487F">
      <w:pPr>
        <w:pStyle w:val="Pagrindinistekstas"/>
        <w:rPr>
          <w:lang w:val="lt-LT"/>
        </w:rPr>
      </w:pPr>
    </w:p>
    <w:p w14:paraId="6BB0B4B2" w14:textId="77777777" w:rsidR="007A30F1" w:rsidRPr="001C7410" w:rsidRDefault="007A30F1" w:rsidP="007C487F">
      <w:pPr>
        <w:pStyle w:val="Pagrindinistekstas"/>
        <w:rPr>
          <w:lang w:val="lt-LT"/>
        </w:rPr>
      </w:pPr>
    </w:p>
    <w:p w14:paraId="7511052D" w14:textId="77777777" w:rsidR="007A30F1" w:rsidRPr="001C7410" w:rsidRDefault="007A30F1" w:rsidP="007C487F">
      <w:pPr>
        <w:pStyle w:val="Pagrindinistekstas"/>
        <w:rPr>
          <w:lang w:val="lt-LT"/>
        </w:rPr>
      </w:pPr>
    </w:p>
    <w:p w14:paraId="29007A92" w14:textId="77777777" w:rsidR="007A30F1" w:rsidRPr="001C7410" w:rsidRDefault="007A30F1" w:rsidP="007C487F">
      <w:pPr>
        <w:pStyle w:val="Pagrindinistekstas"/>
        <w:rPr>
          <w:lang w:val="lt-LT"/>
        </w:rPr>
      </w:pPr>
    </w:p>
    <w:p w14:paraId="126B0A2F" w14:textId="77777777" w:rsidR="007A30F1" w:rsidRPr="001C7410" w:rsidRDefault="007A30F1" w:rsidP="007C487F">
      <w:pPr>
        <w:pStyle w:val="Pagrindinistekstas"/>
        <w:rPr>
          <w:lang w:val="lt-LT"/>
        </w:rPr>
      </w:pPr>
    </w:p>
    <w:p w14:paraId="2F726A11" w14:textId="77777777" w:rsidR="007A30F1" w:rsidRPr="001C7410" w:rsidRDefault="007A30F1" w:rsidP="007C487F">
      <w:pPr>
        <w:pStyle w:val="Pagrindinistekstas"/>
        <w:rPr>
          <w:lang w:val="lt-LT"/>
        </w:rPr>
      </w:pPr>
    </w:p>
    <w:p w14:paraId="535BE278" w14:textId="77777777" w:rsidR="007A30F1" w:rsidRPr="001C7410" w:rsidRDefault="007A30F1" w:rsidP="007C487F">
      <w:pPr>
        <w:pStyle w:val="Pagrindinistekstas"/>
        <w:rPr>
          <w:lang w:val="lt-LT"/>
        </w:rPr>
      </w:pPr>
    </w:p>
    <w:p w14:paraId="070BFCB3" w14:textId="77777777" w:rsidR="007A30F1" w:rsidRPr="001C7410" w:rsidRDefault="007A30F1" w:rsidP="007C487F">
      <w:pPr>
        <w:pStyle w:val="Pagrindinistekstas"/>
        <w:rPr>
          <w:lang w:val="lt-LT"/>
        </w:rPr>
      </w:pPr>
    </w:p>
    <w:p w14:paraId="71EA101A" w14:textId="77777777" w:rsidR="007A30F1" w:rsidRPr="001C7410" w:rsidRDefault="007A30F1" w:rsidP="007C487F">
      <w:pPr>
        <w:pStyle w:val="Pagrindinistekstas"/>
        <w:rPr>
          <w:lang w:val="lt-LT"/>
        </w:rPr>
      </w:pPr>
    </w:p>
    <w:p w14:paraId="3B78B4AD" w14:textId="77777777" w:rsidR="007A30F1" w:rsidRPr="001C7410" w:rsidRDefault="007A30F1" w:rsidP="007C487F">
      <w:pPr>
        <w:pStyle w:val="Pagrindinistekstas"/>
        <w:rPr>
          <w:lang w:val="lt-LT"/>
        </w:rPr>
      </w:pPr>
    </w:p>
    <w:p w14:paraId="20B814CF" w14:textId="77777777" w:rsidR="00DB29E0" w:rsidRPr="001C7410" w:rsidRDefault="00DB29E0" w:rsidP="007C487F">
      <w:pPr>
        <w:jc w:val="center"/>
        <w:rPr>
          <w:lang w:val="lt-LT"/>
        </w:rPr>
      </w:pPr>
      <w:r w:rsidRPr="001C7410">
        <w:rPr>
          <w:b/>
          <w:lang w:val="lt-LT"/>
        </w:rPr>
        <w:t>II PRIEDAS</w:t>
      </w:r>
    </w:p>
    <w:p w14:paraId="3FC19764" w14:textId="77777777" w:rsidR="008066C1" w:rsidRPr="001C7410" w:rsidRDefault="008066C1" w:rsidP="008066C1">
      <w:pPr>
        <w:jc w:val="center"/>
        <w:rPr>
          <w:lang w:val="lt-LT"/>
        </w:rPr>
      </w:pPr>
    </w:p>
    <w:p w14:paraId="00D9A1BC" w14:textId="77777777" w:rsidR="008066C1" w:rsidRPr="001C7410" w:rsidRDefault="008066C1" w:rsidP="008066C1">
      <w:pPr>
        <w:widowControl/>
        <w:tabs>
          <w:tab w:val="left" w:pos="567"/>
        </w:tabs>
        <w:autoSpaceDE/>
        <w:autoSpaceDN/>
        <w:spacing w:line="260" w:lineRule="exact"/>
        <w:jc w:val="center"/>
        <w:rPr>
          <w:i/>
          <w:snapToGrid w:val="0"/>
          <w:szCs w:val="20"/>
          <w:lang w:val="lt-LT"/>
        </w:rPr>
      </w:pPr>
      <w:r w:rsidRPr="001C7410">
        <w:rPr>
          <w:b/>
          <w:snapToGrid w:val="0"/>
          <w:szCs w:val="20"/>
          <w:lang w:val="lt-LT"/>
        </w:rPr>
        <w:t>REGISTRACIJOS SĄLYGOS</w:t>
      </w:r>
    </w:p>
    <w:p w14:paraId="5103195F" w14:textId="77777777" w:rsidR="00DB29E0" w:rsidRPr="001C7410" w:rsidRDefault="00DB29E0" w:rsidP="007C487F">
      <w:pPr>
        <w:rPr>
          <w:lang w:val="lt-LT"/>
        </w:rPr>
      </w:pPr>
    </w:p>
    <w:p w14:paraId="7EF138FC" w14:textId="77777777" w:rsidR="00DB29E0" w:rsidRPr="001C7410" w:rsidRDefault="00DB29E0" w:rsidP="003D30B2">
      <w:pPr>
        <w:widowControl/>
        <w:numPr>
          <w:ilvl w:val="0"/>
          <w:numId w:val="25"/>
        </w:numPr>
        <w:tabs>
          <w:tab w:val="left" w:pos="567"/>
          <w:tab w:val="left" w:pos="1701"/>
        </w:tabs>
        <w:autoSpaceDE/>
        <w:autoSpaceDN/>
        <w:rPr>
          <w:b/>
          <w:lang w:val="lt-LT"/>
        </w:rPr>
      </w:pPr>
      <w:r w:rsidRPr="001C7410">
        <w:rPr>
          <w:b/>
          <w:lang w:val="lt-LT"/>
        </w:rPr>
        <w:t>GAMINTOJAS (-AI), ATSAKINGAS (-I) UŽ SERIJŲ IŠLEIDIMĄ</w:t>
      </w:r>
    </w:p>
    <w:p w14:paraId="072415D5" w14:textId="77777777" w:rsidR="00DB29E0" w:rsidRPr="001C7410" w:rsidRDefault="00DB29E0" w:rsidP="007C487F">
      <w:pPr>
        <w:ind w:left="567" w:hanging="567"/>
        <w:rPr>
          <w:lang w:val="lt-LT"/>
        </w:rPr>
      </w:pPr>
    </w:p>
    <w:p w14:paraId="0E6650A4" w14:textId="77777777" w:rsidR="00DB29E0" w:rsidRPr="001C7410" w:rsidRDefault="00DB29E0" w:rsidP="003D30B2">
      <w:pPr>
        <w:widowControl/>
        <w:numPr>
          <w:ilvl w:val="0"/>
          <w:numId w:val="25"/>
        </w:numPr>
        <w:tabs>
          <w:tab w:val="left" w:pos="567"/>
          <w:tab w:val="left" w:pos="1701"/>
        </w:tabs>
        <w:autoSpaceDE/>
        <w:autoSpaceDN/>
        <w:rPr>
          <w:b/>
          <w:lang w:val="lt-LT"/>
        </w:rPr>
      </w:pPr>
      <w:r w:rsidRPr="001C7410">
        <w:rPr>
          <w:b/>
          <w:lang w:val="lt-LT"/>
        </w:rPr>
        <w:t>TIEKIMO IR VARTOJIMO SĄLYGOS AR APRIBOJIMAI</w:t>
      </w:r>
    </w:p>
    <w:p w14:paraId="06306944" w14:textId="77777777" w:rsidR="00DB29E0" w:rsidRPr="001C7410" w:rsidRDefault="00DB29E0" w:rsidP="007C487F">
      <w:pPr>
        <w:ind w:left="567" w:hanging="567"/>
        <w:rPr>
          <w:lang w:val="lt-LT"/>
        </w:rPr>
      </w:pPr>
    </w:p>
    <w:p w14:paraId="4195A7FE" w14:textId="77777777" w:rsidR="00E1162C" w:rsidRPr="001C7410" w:rsidRDefault="00E1162C" w:rsidP="003D30B2">
      <w:pPr>
        <w:widowControl/>
        <w:numPr>
          <w:ilvl w:val="0"/>
          <w:numId w:val="25"/>
        </w:numPr>
        <w:tabs>
          <w:tab w:val="left" w:pos="567"/>
          <w:tab w:val="left" w:pos="1701"/>
        </w:tabs>
        <w:autoSpaceDE/>
        <w:autoSpaceDN/>
        <w:rPr>
          <w:b/>
          <w:lang w:val="lt-LT"/>
        </w:rPr>
      </w:pPr>
      <w:r w:rsidRPr="001C7410">
        <w:rPr>
          <w:b/>
          <w:snapToGrid w:val="0"/>
          <w:szCs w:val="20"/>
          <w:lang w:val="lt-LT"/>
        </w:rPr>
        <w:t>KITOS SĄLYGOS IR REIKALAVIMAI REGISTRUOTOJUI</w:t>
      </w:r>
    </w:p>
    <w:p w14:paraId="255A8887" w14:textId="77777777" w:rsidR="00E1162C" w:rsidRPr="001C7410" w:rsidRDefault="00E1162C" w:rsidP="00E1162C">
      <w:pPr>
        <w:ind w:left="567" w:hanging="567"/>
        <w:rPr>
          <w:lang w:val="lt-LT"/>
        </w:rPr>
      </w:pPr>
    </w:p>
    <w:p w14:paraId="1D3460F0" w14:textId="77777777" w:rsidR="00E1162C" w:rsidRPr="001C7410" w:rsidRDefault="00E1162C" w:rsidP="003D30B2">
      <w:pPr>
        <w:widowControl/>
        <w:numPr>
          <w:ilvl w:val="0"/>
          <w:numId w:val="25"/>
        </w:numPr>
        <w:tabs>
          <w:tab w:val="left" w:pos="567"/>
          <w:tab w:val="left" w:pos="1701"/>
        </w:tabs>
        <w:autoSpaceDE/>
        <w:autoSpaceDN/>
        <w:rPr>
          <w:b/>
          <w:snapToGrid w:val="0"/>
          <w:szCs w:val="20"/>
          <w:lang w:val="lt-LT"/>
        </w:rPr>
      </w:pPr>
      <w:r w:rsidRPr="001C7410">
        <w:rPr>
          <w:b/>
          <w:snapToGrid w:val="0"/>
          <w:szCs w:val="20"/>
          <w:lang w:val="lt-LT"/>
        </w:rPr>
        <w:tab/>
        <w:t>SĄLYGOS AR APRIBOJIMAI, SKIRTI SAUGIAM IR VEIKSMINGAM VAISTINIO PREPARATO VARTOJIMUI UŽTIKRINTI</w:t>
      </w:r>
    </w:p>
    <w:p w14:paraId="0A430656" w14:textId="77777777" w:rsidR="00DB29E0" w:rsidRPr="001C7410" w:rsidRDefault="00DB29E0" w:rsidP="007C487F">
      <w:pPr>
        <w:rPr>
          <w:b/>
          <w:lang w:val="lt-LT"/>
        </w:rPr>
      </w:pPr>
    </w:p>
    <w:p w14:paraId="4856C04C" w14:textId="77777777" w:rsidR="007A30F1" w:rsidRPr="001C7410" w:rsidRDefault="007A30F1" w:rsidP="007C487F">
      <w:pPr>
        <w:pStyle w:val="Sraopastraipa"/>
        <w:tabs>
          <w:tab w:val="left" w:pos="1937"/>
          <w:tab w:val="left" w:pos="1938"/>
        </w:tabs>
        <w:ind w:left="2700" w:firstLine="0"/>
        <w:rPr>
          <w:b/>
          <w:lang w:val="lt-LT"/>
        </w:rPr>
      </w:pPr>
    </w:p>
    <w:p w14:paraId="431C0025" w14:textId="2158E71E" w:rsidR="00E1162C" w:rsidRPr="001C7410" w:rsidRDefault="00E1162C" w:rsidP="007C487F">
      <w:pPr>
        <w:rPr>
          <w:lang w:val="lt-LT"/>
        </w:rPr>
      </w:pPr>
      <w:r w:rsidRPr="001C7410">
        <w:rPr>
          <w:lang w:val="lt-LT"/>
        </w:rPr>
        <w:br w:type="page"/>
      </w:r>
    </w:p>
    <w:p w14:paraId="243E71CC" w14:textId="77777777" w:rsidR="007A30F1" w:rsidRPr="001C7410" w:rsidRDefault="00041839" w:rsidP="003D30B2">
      <w:pPr>
        <w:pStyle w:val="Sraopastraipa"/>
        <w:numPr>
          <w:ilvl w:val="0"/>
          <w:numId w:val="7"/>
        </w:numPr>
        <w:tabs>
          <w:tab w:val="left" w:pos="802"/>
          <w:tab w:val="left" w:pos="803"/>
        </w:tabs>
        <w:ind w:left="540" w:hanging="540"/>
        <w:rPr>
          <w:b/>
          <w:lang w:val="lt-LT"/>
        </w:rPr>
      </w:pPr>
      <w:bookmarkStart w:id="2" w:name="A._GAMINTOJAS_(-AI),_ATSAKINGAS_(-I)_UŽ_"/>
      <w:bookmarkEnd w:id="2"/>
      <w:r w:rsidRPr="001C7410">
        <w:rPr>
          <w:b/>
          <w:lang w:val="lt-LT"/>
        </w:rPr>
        <w:t>GAMINTOJAS (-AI), ATSAKINGAS (-I) UŽ SERIJŲ IŠLEIDIMĄ</w:t>
      </w:r>
    </w:p>
    <w:p w14:paraId="0AA0573C" w14:textId="77777777" w:rsidR="007A30F1" w:rsidRPr="001C7410" w:rsidRDefault="007A30F1" w:rsidP="007C487F">
      <w:pPr>
        <w:pStyle w:val="Pagrindinistekstas"/>
        <w:rPr>
          <w:b/>
          <w:lang w:val="lt-LT"/>
        </w:rPr>
      </w:pPr>
    </w:p>
    <w:p w14:paraId="443F4E25" w14:textId="77777777" w:rsidR="007A30F1" w:rsidRPr="001C7410" w:rsidRDefault="00041839" w:rsidP="007C487F">
      <w:pPr>
        <w:pStyle w:val="Pagrindinistekstas"/>
        <w:rPr>
          <w:lang w:val="lt-LT"/>
        </w:rPr>
      </w:pPr>
      <w:r w:rsidRPr="001C7410">
        <w:rPr>
          <w:u w:val="single"/>
          <w:lang w:val="lt-LT"/>
        </w:rPr>
        <w:t>Gamintoj</w:t>
      </w:r>
      <w:r w:rsidR="00C37A53" w:rsidRPr="001C7410">
        <w:rPr>
          <w:u w:val="single"/>
          <w:lang w:val="lt-LT"/>
        </w:rPr>
        <w:t>o (-</w:t>
      </w:r>
      <w:r w:rsidRPr="001C7410">
        <w:rPr>
          <w:u w:val="single"/>
          <w:lang w:val="lt-LT"/>
        </w:rPr>
        <w:t>ų</w:t>
      </w:r>
      <w:r w:rsidR="00C37A53" w:rsidRPr="001C7410">
        <w:rPr>
          <w:u w:val="single"/>
          <w:lang w:val="lt-LT"/>
        </w:rPr>
        <w:t>)</w:t>
      </w:r>
      <w:r w:rsidRPr="001C7410">
        <w:rPr>
          <w:u w:val="single"/>
          <w:lang w:val="lt-LT"/>
        </w:rPr>
        <w:t>, atsaking</w:t>
      </w:r>
      <w:r w:rsidR="00C37A53" w:rsidRPr="001C7410">
        <w:rPr>
          <w:u w:val="single"/>
          <w:lang w:val="lt-LT"/>
        </w:rPr>
        <w:t>o (-</w:t>
      </w:r>
      <w:r w:rsidRPr="001C7410">
        <w:rPr>
          <w:u w:val="single"/>
          <w:lang w:val="lt-LT"/>
        </w:rPr>
        <w:t>ų</w:t>
      </w:r>
      <w:r w:rsidR="00C37A53" w:rsidRPr="001C7410">
        <w:rPr>
          <w:u w:val="single"/>
          <w:lang w:val="lt-LT"/>
        </w:rPr>
        <w:t>)</w:t>
      </w:r>
      <w:r w:rsidRPr="001C7410">
        <w:rPr>
          <w:u w:val="single"/>
          <w:lang w:val="lt-LT"/>
        </w:rPr>
        <w:t xml:space="preserve"> už serijų išleidimą, pavadinim</w:t>
      </w:r>
      <w:r w:rsidR="00C37A53" w:rsidRPr="001C7410">
        <w:rPr>
          <w:u w:val="single"/>
          <w:lang w:val="lt-LT"/>
        </w:rPr>
        <w:t>as (-</w:t>
      </w:r>
      <w:r w:rsidRPr="001C7410">
        <w:rPr>
          <w:u w:val="single"/>
          <w:lang w:val="lt-LT"/>
        </w:rPr>
        <w:t>ai</w:t>
      </w:r>
      <w:r w:rsidR="00C37A53" w:rsidRPr="001C7410">
        <w:rPr>
          <w:u w:val="single"/>
          <w:lang w:val="lt-LT"/>
        </w:rPr>
        <w:t>)</w:t>
      </w:r>
      <w:r w:rsidRPr="001C7410">
        <w:rPr>
          <w:u w:val="single"/>
          <w:lang w:val="lt-LT"/>
        </w:rPr>
        <w:t xml:space="preserve"> ir adres</w:t>
      </w:r>
      <w:r w:rsidR="00C37A53" w:rsidRPr="001C7410">
        <w:rPr>
          <w:u w:val="single"/>
          <w:lang w:val="lt-LT"/>
        </w:rPr>
        <w:t>as (-</w:t>
      </w:r>
      <w:r w:rsidRPr="001C7410">
        <w:rPr>
          <w:u w:val="single"/>
          <w:lang w:val="lt-LT"/>
        </w:rPr>
        <w:t>ai</w:t>
      </w:r>
      <w:r w:rsidR="00C37A53" w:rsidRPr="001C7410">
        <w:rPr>
          <w:u w:val="single"/>
          <w:lang w:val="lt-LT"/>
        </w:rPr>
        <w:t>)</w:t>
      </w:r>
    </w:p>
    <w:p w14:paraId="4BA5C7DE" w14:textId="77777777" w:rsidR="007A30F1" w:rsidRPr="001C7410" w:rsidRDefault="007A30F1" w:rsidP="007C487F">
      <w:pPr>
        <w:pStyle w:val="Pagrindinistekstas"/>
        <w:rPr>
          <w:lang w:val="lt-LT"/>
        </w:rPr>
      </w:pPr>
    </w:p>
    <w:p w14:paraId="65750286" w14:textId="526BF519" w:rsidR="00B06EB5" w:rsidRPr="001C7410" w:rsidRDefault="00B06EB5" w:rsidP="007C487F">
      <w:pPr>
        <w:pStyle w:val="Pagrindinistekstas"/>
        <w:rPr>
          <w:lang w:val="lt-LT"/>
        </w:rPr>
      </w:pPr>
      <w:r w:rsidRPr="001C7410">
        <w:rPr>
          <w:lang w:val="lt-LT"/>
        </w:rPr>
        <w:t>Mylan Hungary Kft</w:t>
      </w:r>
      <w:r w:rsidR="005F589D" w:rsidRPr="001C7410">
        <w:rPr>
          <w:lang w:val="lt-LT"/>
        </w:rPr>
        <w:t>.</w:t>
      </w:r>
    </w:p>
    <w:p w14:paraId="1A0DE068" w14:textId="77777777" w:rsidR="00912A63" w:rsidRPr="001C7410" w:rsidRDefault="00B06EB5" w:rsidP="007C487F">
      <w:pPr>
        <w:pStyle w:val="Pagrindinistekstas"/>
        <w:rPr>
          <w:lang w:val="lt-LT"/>
        </w:rPr>
      </w:pPr>
      <w:r w:rsidRPr="001C7410">
        <w:rPr>
          <w:lang w:val="lt-LT"/>
        </w:rPr>
        <w:t>Mylan utca 1</w:t>
      </w:r>
    </w:p>
    <w:p w14:paraId="0CEE9203" w14:textId="73CE3727" w:rsidR="00912A63" w:rsidRPr="001C7410" w:rsidRDefault="00B06EB5" w:rsidP="00912A63">
      <w:pPr>
        <w:pStyle w:val="Pagrindinistekstas"/>
        <w:rPr>
          <w:lang w:val="lt-LT"/>
        </w:rPr>
      </w:pPr>
      <w:r w:rsidRPr="001C7410">
        <w:rPr>
          <w:lang w:val="lt-LT"/>
        </w:rPr>
        <w:t>Komárom</w:t>
      </w:r>
      <w:r w:rsidR="00912A63" w:rsidRPr="001C7410">
        <w:rPr>
          <w:lang w:val="lt-LT"/>
        </w:rPr>
        <w:t xml:space="preserve"> </w:t>
      </w:r>
      <w:r w:rsidRPr="001C7410">
        <w:rPr>
          <w:lang w:val="lt-LT"/>
        </w:rPr>
        <w:t>2900</w:t>
      </w:r>
    </w:p>
    <w:p w14:paraId="2D721C70" w14:textId="46A0411B" w:rsidR="007A30F1" w:rsidRPr="001C7410" w:rsidRDefault="00B06EB5" w:rsidP="00912A63">
      <w:pPr>
        <w:pStyle w:val="Pagrindinistekstas"/>
        <w:rPr>
          <w:lang w:val="lt-LT"/>
        </w:rPr>
      </w:pPr>
      <w:r w:rsidRPr="001C7410">
        <w:rPr>
          <w:lang w:val="lt-LT"/>
        </w:rPr>
        <w:t>Vengrija</w:t>
      </w:r>
    </w:p>
    <w:p w14:paraId="79FC2459" w14:textId="77777777" w:rsidR="003016AC" w:rsidRPr="001C7410" w:rsidRDefault="003016AC" w:rsidP="003016AC">
      <w:pPr>
        <w:rPr>
          <w:lang w:val="lt-LT"/>
        </w:rPr>
      </w:pPr>
    </w:p>
    <w:p w14:paraId="533E134C" w14:textId="78200A0F" w:rsidR="003016AC" w:rsidRPr="001C7410" w:rsidRDefault="003016AC" w:rsidP="003016AC">
      <w:pPr>
        <w:rPr>
          <w:lang w:val="lt-LT"/>
        </w:rPr>
      </w:pPr>
      <w:r w:rsidRPr="001C7410">
        <w:rPr>
          <w:lang w:val="lt-LT"/>
        </w:rPr>
        <w:t xml:space="preserve">arba </w:t>
      </w:r>
    </w:p>
    <w:p w14:paraId="14BE5230" w14:textId="77777777" w:rsidR="003016AC" w:rsidRPr="001C7410" w:rsidRDefault="003016AC" w:rsidP="003016AC">
      <w:pPr>
        <w:rPr>
          <w:lang w:val="lt-LT"/>
        </w:rPr>
      </w:pPr>
    </w:p>
    <w:p w14:paraId="590B5AF3" w14:textId="77777777" w:rsidR="003016AC" w:rsidRPr="001C7410" w:rsidRDefault="003016AC" w:rsidP="003016AC">
      <w:pPr>
        <w:rPr>
          <w:bCs/>
          <w:lang w:val="lt-LT"/>
        </w:rPr>
      </w:pPr>
      <w:r w:rsidRPr="001C7410">
        <w:rPr>
          <w:bCs/>
          <w:lang w:val="lt-LT"/>
        </w:rPr>
        <w:t>Mylan Germany GmbH</w:t>
      </w:r>
    </w:p>
    <w:p w14:paraId="6A908B0B" w14:textId="710EFAB0" w:rsidR="00B009E8" w:rsidRPr="001C7410" w:rsidRDefault="003016AC" w:rsidP="003016AC">
      <w:pPr>
        <w:rPr>
          <w:lang w:val="lt-LT"/>
        </w:rPr>
      </w:pPr>
      <w:r w:rsidRPr="001C7410">
        <w:rPr>
          <w:lang w:val="lt-LT"/>
        </w:rPr>
        <w:t>Benzstrasse 1</w:t>
      </w:r>
    </w:p>
    <w:p w14:paraId="3D762E0E" w14:textId="685B12F6" w:rsidR="003016AC" w:rsidRPr="001C7410" w:rsidRDefault="003016AC" w:rsidP="008908CD">
      <w:pPr>
        <w:rPr>
          <w:lang w:val="lt-LT"/>
        </w:rPr>
      </w:pPr>
      <w:r w:rsidRPr="001C7410">
        <w:rPr>
          <w:lang w:val="lt-LT"/>
        </w:rPr>
        <w:t>Bad</w:t>
      </w:r>
      <w:r w:rsidR="00B009E8" w:rsidRPr="001C7410">
        <w:rPr>
          <w:lang w:val="lt-LT"/>
        </w:rPr>
        <w:t xml:space="preserve"> </w:t>
      </w:r>
      <w:r w:rsidRPr="001C7410">
        <w:rPr>
          <w:lang w:val="lt-LT"/>
        </w:rPr>
        <w:t>Homburg 61352</w:t>
      </w:r>
    </w:p>
    <w:p w14:paraId="79D197FD" w14:textId="77777777" w:rsidR="003016AC" w:rsidRPr="001C7410" w:rsidRDefault="003016AC" w:rsidP="003016AC">
      <w:pPr>
        <w:pStyle w:val="Pagrindinistekstas"/>
        <w:rPr>
          <w:lang w:val="lt-LT"/>
        </w:rPr>
      </w:pPr>
      <w:r w:rsidRPr="001C7410">
        <w:rPr>
          <w:lang w:val="lt-LT"/>
        </w:rPr>
        <w:t>Vokietija</w:t>
      </w:r>
    </w:p>
    <w:p w14:paraId="5967C6C7" w14:textId="77777777" w:rsidR="00B06EB5" w:rsidRPr="001C7410" w:rsidRDefault="00B06EB5" w:rsidP="007C487F">
      <w:pPr>
        <w:pStyle w:val="Pagrindinistekstas"/>
        <w:rPr>
          <w:lang w:val="lt-LT"/>
        </w:rPr>
      </w:pPr>
    </w:p>
    <w:p w14:paraId="0DB9B461" w14:textId="77777777" w:rsidR="007A30F1" w:rsidRPr="001C7410" w:rsidRDefault="00041839" w:rsidP="007C487F">
      <w:pPr>
        <w:pStyle w:val="Pagrindinistekstas"/>
        <w:rPr>
          <w:lang w:val="lt-LT"/>
        </w:rPr>
      </w:pPr>
      <w:r w:rsidRPr="001C7410">
        <w:rPr>
          <w:lang w:val="lt-LT"/>
        </w:rPr>
        <w:t>Su pakuote pateikiamame lapelyje nurodomas gamintojo, atsakingo už konkrečios serijos išleidimą, pavadinimas ir adresas.</w:t>
      </w:r>
    </w:p>
    <w:p w14:paraId="2849AFDA" w14:textId="77777777" w:rsidR="007A30F1" w:rsidRPr="001C7410" w:rsidRDefault="007A30F1" w:rsidP="007C487F">
      <w:pPr>
        <w:pStyle w:val="Pagrindinistekstas"/>
        <w:rPr>
          <w:lang w:val="lt-LT"/>
        </w:rPr>
      </w:pPr>
    </w:p>
    <w:p w14:paraId="2DEC0408" w14:textId="77777777" w:rsidR="007A30F1" w:rsidRPr="001C7410" w:rsidRDefault="007A30F1" w:rsidP="007C487F">
      <w:pPr>
        <w:pStyle w:val="Pagrindinistekstas"/>
        <w:rPr>
          <w:lang w:val="lt-LT"/>
        </w:rPr>
      </w:pPr>
    </w:p>
    <w:p w14:paraId="52636578" w14:textId="77777777" w:rsidR="007A30F1" w:rsidRPr="001C7410" w:rsidRDefault="00041839" w:rsidP="003D30B2">
      <w:pPr>
        <w:pStyle w:val="Antrat1"/>
        <w:numPr>
          <w:ilvl w:val="0"/>
          <w:numId w:val="7"/>
        </w:numPr>
        <w:tabs>
          <w:tab w:val="left" w:pos="802"/>
          <w:tab w:val="left" w:pos="803"/>
        </w:tabs>
        <w:spacing w:before="0"/>
        <w:ind w:left="540" w:hanging="540"/>
        <w:rPr>
          <w:lang w:val="lt-LT"/>
        </w:rPr>
      </w:pPr>
      <w:bookmarkStart w:id="3" w:name="B._TIEKIMO_IR_VARTOJIMO_SĄLYGOS_AR_APRIB"/>
      <w:bookmarkEnd w:id="3"/>
      <w:r w:rsidRPr="001C7410">
        <w:rPr>
          <w:lang w:val="lt-LT"/>
        </w:rPr>
        <w:t>TIEKIMO IR VARTOJIMO SĄLYGOS AR APRIBOJIMAI</w:t>
      </w:r>
    </w:p>
    <w:p w14:paraId="4A38A022" w14:textId="77777777" w:rsidR="007A30F1" w:rsidRPr="001C7410" w:rsidRDefault="007A30F1" w:rsidP="007C487F">
      <w:pPr>
        <w:pStyle w:val="Pagrindinistekstas"/>
        <w:rPr>
          <w:b/>
          <w:lang w:val="lt-LT"/>
        </w:rPr>
      </w:pPr>
    </w:p>
    <w:p w14:paraId="796415A2" w14:textId="77777777" w:rsidR="007A30F1" w:rsidRPr="001C7410" w:rsidRDefault="00041839" w:rsidP="007C487F">
      <w:pPr>
        <w:pStyle w:val="Pagrindinistekstas"/>
        <w:rPr>
          <w:lang w:val="lt-LT"/>
        </w:rPr>
      </w:pPr>
      <w:r w:rsidRPr="001C7410">
        <w:rPr>
          <w:lang w:val="lt-LT"/>
        </w:rPr>
        <w:t>Receptinis vaistinis preparatas.</w:t>
      </w:r>
    </w:p>
    <w:p w14:paraId="0F9EED87" w14:textId="77777777" w:rsidR="007A30F1" w:rsidRPr="001C7410" w:rsidRDefault="007A30F1" w:rsidP="007C487F">
      <w:pPr>
        <w:pStyle w:val="Pagrindinistekstas"/>
        <w:rPr>
          <w:lang w:val="lt-LT"/>
        </w:rPr>
      </w:pPr>
    </w:p>
    <w:p w14:paraId="457194AB" w14:textId="77777777" w:rsidR="00621012" w:rsidRPr="001C7410" w:rsidRDefault="00621012" w:rsidP="00621012">
      <w:pPr>
        <w:widowControl/>
        <w:tabs>
          <w:tab w:val="left" w:pos="567"/>
        </w:tabs>
        <w:autoSpaceDE/>
        <w:autoSpaceDN/>
        <w:spacing w:line="260" w:lineRule="exact"/>
        <w:rPr>
          <w:b/>
          <w:snapToGrid w:val="0"/>
          <w:szCs w:val="20"/>
          <w:lang w:val="lt-LT"/>
        </w:rPr>
      </w:pPr>
    </w:p>
    <w:p w14:paraId="1020F4C8" w14:textId="4D86BF9C" w:rsidR="00621012" w:rsidRPr="001C7410" w:rsidRDefault="00621012" w:rsidP="00621012">
      <w:pPr>
        <w:widowControl/>
        <w:tabs>
          <w:tab w:val="left" w:pos="567"/>
        </w:tabs>
        <w:autoSpaceDE/>
        <w:autoSpaceDN/>
        <w:spacing w:line="260" w:lineRule="exact"/>
        <w:rPr>
          <w:b/>
          <w:snapToGrid w:val="0"/>
          <w:szCs w:val="20"/>
          <w:lang w:val="lt-LT"/>
        </w:rPr>
      </w:pPr>
      <w:r w:rsidRPr="001C7410">
        <w:rPr>
          <w:b/>
          <w:snapToGrid w:val="0"/>
          <w:szCs w:val="20"/>
          <w:lang w:val="lt-LT"/>
        </w:rPr>
        <w:t>C.</w:t>
      </w:r>
      <w:r w:rsidRPr="001C7410">
        <w:rPr>
          <w:b/>
          <w:snapToGrid w:val="0"/>
          <w:szCs w:val="20"/>
          <w:lang w:val="lt-LT"/>
        </w:rPr>
        <w:tab/>
      </w:r>
      <w:r w:rsidRPr="001C7410">
        <w:rPr>
          <w:b/>
          <w:snapToGrid w:val="0"/>
          <w:szCs w:val="24"/>
          <w:lang w:val="lt-LT"/>
        </w:rPr>
        <w:t>KITOS SĄLYGOS IR REIKALAVIMAI REGISTRUOTOJUI</w:t>
      </w:r>
    </w:p>
    <w:p w14:paraId="5B5B5959" w14:textId="77777777" w:rsidR="00621012" w:rsidRPr="001C7410" w:rsidRDefault="00621012" w:rsidP="00621012">
      <w:pPr>
        <w:widowControl/>
        <w:tabs>
          <w:tab w:val="left" w:pos="567"/>
        </w:tabs>
        <w:autoSpaceDE/>
        <w:autoSpaceDN/>
        <w:spacing w:line="260" w:lineRule="exact"/>
        <w:ind w:right="-1"/>
        <w:rPr>
          <w:i/>
          <w:snapToGrid w:val="0"/>
          <w:szCs w:val="20"/>
          <w:u w:val="single"/>
          <w:lang w:val="lt-LT"/>
        </w:rPr>
      </w:pPr>
    </w:p>
    <w:p w14:paraId="5A7F8A1D" w14:textId="77777777" w:rsidR="00621012" w:rsidRPr="001C7410" w:rsidRDefault="00621012" w:rsidP="003D30B2">
      <w:pPr>
        <w:widowControl/>
        <w:numPr>
          <w:ilvl w:val="0"/>
          <w:numId w:val="53"/>
        </w:numPr>
        <w:tabs>
          <w:tab w:val="left" w:pos="567"/>
        </w:tabs>
        <w:autoSpaceDE/>
        <w:autoSpaceDN/>
        <w:spacing w:line="260" w:lineRule="exact"/>
        <w:ind w:right="-1" w:hanging="720"/>
        <w:rPr>
          <w:b/>
          <w:snapToGrid w:val="0"/>
          <w:szCs w:val="24"/>
          <w:lang w:val="lt-LT"/>
        </w:rPr>
      </w:pPr>
      <w:r w:rsidRPr="001C7410">
        <w:rPr>
          <w:b/>
          <w:snapToGrid w:val="0"/>
          <w:szCs w:val="20"/>
          <w:lang w:val="lt-LT"/>
        </w:rPr>
        <w:t>Periodiškai atnaujinami saugumo protokolai (PASP)</w:t>
      </w:r>
    </w:p>
    <w:p w14:paraId="69E2721E" w14:textId="77777777" w:rsidR="00621012" w:rsidRPr="001C7410" w:rsidRDefault="00621012" w:rsidP="00621012">
      <w:pPr>
        <w:widowControl/>
        <w:tabs>
          <w:tab w:val="left" w:pos="0"/>
          <w:tab w:val="left" w:pos="567"/>
        </w:tabs>
        <w:autoSpaceDE/>
        <w:autoSpaceDN/>
        <w:spacing w:line="260" w:lineRule="exact"/>
        <w:ind w:right="567"/>
        <w:rPr>
          <w:snapToGrid w:val="0"/>
          <w:szCs w:val="24"/>
          <w:lang w:val="lt-LT"/>
        </w:rPr>
      </w:pPr>
    </w:p>
    <w:p w14:paraId="2F40E535" w14:textId="77777777" w:rsidR="00621012" w:rsidRPr="001C7410" w:rsidRDefault="00621012" w:rsidP="00621012">
      <w:pPr>
        <w:widowControl/>
        <w:tabs>
          <w:tab w:val="left" w:pos="0"/>
          <w:tab w:val="left" w:pos="567"/>
        </w:tabs>
        <w:autoSpaceDE/>
        <w:autoSpaceDN/>
        <w:spacing w:line="260" w:lineRule="exact"/>
        <w:rPr>
          <w:i/>
          <w:snapToGrid w:val="0"/>
          <w:szCs w:val="24"/>
          <w:lang w:val="lt-LT"/>
        </w:rPr>
      </w:pPr>
      <w:r w:rsidRPr="001C7410">
        <w:rPr>
          <w:noProof/>
          <w:snapToGrid w:val="0"/>
          <w:szCs w:val="24"/>
          <w:lang w:val="lt-LT"/>
        </w:rPr>
        <w:t xml:space="preserve">Registruotojas šio vaistinio preparato periodiškai atnaujinamus saugumo protokolus teikia remdamasis Direktyvos 2001/83/EB 107c straipsnio 7 dalyje numatytame Sąjungos </w:t>
      </w:r>
      <w:r w:rsidRPr="001C7410">
        <w:rPr>
          <w:snapToGrid w:val="0"/>
          <w:szCs w:val="24"/>
          <w:lang w:val="lt-LT"/>
        </w:rPr>
        <w:t xml:space="preserve">referencinių </w:t>
      </w:r>
      <w:r w:rsidRPr="001C7410">
        <w:rPr>
          <w:noProof/>
          <w:snapToGrid w:val="0"/>
          <w:szCs w:val="24"/>
          <w:lang w:val="lt-LT"/>
        </w:rPr>
        <w:t>datų sąraše (</w:t>
      </w:r>
      <w:r w:rsidRPr="001C7410">
        <w:rPr>
          <w:i/>
          <w:noProof/>
          <w:snapToGrid w:val="0"/>
          <w:szCs w:val="24"/>
          <w:lang w:val="lt-LT"/>
        </w:rPr>
        <w:t>EURD</w:t>
      </w:r>
      <w:r w:rsidRPr="001C7410">
        <w:rPr>
          <w:noProof/>
          <w:snapToGrid w:val="0"/>
          <w:szCs w:val="24"/>
          <w:lang w:val="lt-LT"/>
        </w:rPr>
        <w:t xml:space="preserve"> sąraše), kuris skelbiamas Europos vaistų </w:t>
      </w:r>
      <w:r w:rsidRPr="001C7410">
        <w:rPr>
          <w:snapToGrid w:val="0"/>
          <w:szCs w:val="24"/>
          <w:lang w:val="lt-LT"/>
        </w:rPr>
        <w:t>tinklalapyje</w:t>
      </w:r>
      <w:r w:rsidRPr="001C7410">
        <w:rPr>
          <w:noProof/>
          <w:snapToGrid w:val="0"/>
          <w:szCs w:val="24"/>
          <w:lang w:val="lt-LT"/>
        </w:rPr>
        <w:t>, nustatytais reikalavimais.</w:t>
      </w:r>
    </w:p>
    <w:p w14:paraId="67A5E2D7" w14:textId="77777777" w:rsidR="00621012" w:rsidRPr="001C7410" w:rsidRDefault="00621012" w:rsidP="00621012">
      <w:pPr>
        <w:widowControl/>
        <w:tabs>
          <w:tab w:val="left" w:pos="0"/>
          <w:tab w:val="left" w:pos="567"/>
        </w:tabs>
        <w:autoSpaceDE/>
        <w:autoSpaceDN/>
        <w:spacing w:line="260" w:lineRule="exact"/>
        <w:ind w:right="567"/>
        <w:rPr>
          <w:i/>
          <w:snapToGrid w:val="0"/>
          <w:szCs w:val="24"/>
          <w:lang w:val="lt-LT"/>
        </w:rPr>
      </w:pPr>
    </w:p>
    <w:p w14:paraId="61FC41F9" w14:textId="77777777" w:rsidR="00621012" w:rsidRPr="001C7410" w:rsidRDefault="00621012" w:rsidP="00621012">
      <w:pPr>
        <w:widowControl/>
        <w:tabs>
          <w:tab w:val="left" w:pos="567"/>
        </w:tabs>
        <w:autoSpaceDE/>
        <w:autoSpaceDN/>
        <w:spacing w:line="260" w:lineRule="exact"/>
        <w:ind w:right="-1"/>
        <w:rPr>
          <w:i/>
          <w:noProof/>
          <w:snapToGrid w:val="0"/>
          <w:szCs w:val="24"/>
          <w:u w:val="single"/>
          <w:lang w:val="lt-LT"/>
        </w:rPr>
      </w:pPr>
    </w:p>
    <w:p w14:paraId="257BCE91" w14:textId="77777777" w:rsidR="00621012" w:rsidRPr="001C7410" w:rsidRDefault="00621012" w:rsidP="00621012">
      <w:pPr>
        <w:widowControl/>
        <w:tabs>
          <w:tab w:val="left" w:pos="567"/>
        </w:tabs>
        <w:autoSpaceDE/>
        <w:autoSpaceDN/>
        <w:spacing w:line="260" w:lineRule="exact"/>
        <w:ind w:left="567" w:hanging="567"/>
        <w:rPr>
          <w:b/>
          <w:snapToGrid w:val="0"/>
          <w:szCs w:val="24"/>
          <w:lang w:val="lt-LT"/>
        </w:rPr>
      </w:pPr>
      <w:r w:rsidRPr="001C7410">
        <w:rPr>
          <w:b/>
          <w:noProof/>
          <w:snapToGrid w:val="0"/>
          <w:szCs w:val="24"/>
          <w:lang w:val="lt-LT"/>
        </w:rPr>
        <w:t>D.</w:t>
      </w:r>
      <w:r w:rsidRPr="001C7410">
        <w:rPr>
          <w:b/>
          <w:snapToGrid w:val="0"/>
          <w:szCs w:val="24"/>
          <w:lang w:val="lt-LT"/>
        </w:rPr>
        <w:tab/>
      </w:r>
      <w:r w:rsidRPr="001C7410">
        <w:rPr>
          <w:b/>
          <w:noProof/>
          <w:snapToGrid w:val="0"/>
          <w:szCs w:val="24"/>
          <w:lang w:val="lt-LT"/>
        </w:rPr>
        <w:t>SĄLYGOS AR APRIBOJIMAI, SKIRTI SAUGIAM IR VEIKSMINGAM VAISTINIO PREPARATO VARTOJIMUI UŽTIKRINT</w:t>
      </w:r>
    </w:p>
    <w:p w14:paraId="19B053BD" w14:textId="77777777" w:rsidR="00621012" w:rsidRPr="001C7410" w:rsidRDefault="00621012" w:rsidP="00621012">
      <w:pPr>
        <w:widowControl/>
        <w:tabs>
          <w:tab w:val="left" w:pos="567"/>
        </w:tabs>
        <w:autoSpaceDE/>
        <w:autoSpaceDN/>
        <w:spacing w:line="260" w:lineRule="exact"/>
        <w:ind w:right="-1"/>
        <w:rPr>
          <w:i/>
          <w:noProof/>
          <w:snapToGrid w:val="0"/>
          <w:szCs w:val="24"/>
          <w:u w:val="single"/>
          <w:lang w:val="lt-LT"/>
        </w:rPr>
      </w:pPr>
    </w:p>
    <w:p w14:paraId="1C8942F1" w14:textId="77777777" w:rsidR="00621012" w:rsidRPr="001C7410" w:rsidRDefault="00621012" w:rsidP="003D30B2">
      <w:pPr>
        <w:widowControl/>
        <w:numPr>
          <w:ilvl w:val="0"/>
          <w:numId w:val="53"/>
        </w:numPr>
        <w:tabs>
          <w:tab w:val="left" w:pos="567"/>
        </w:tabs>
        <w:autoSpaceDE/>
        <w:autoSpaceDN/>
        <w:spacing w:line="260" w:lineRule="exact"/>
        <w:ind w:right="-1" w:hanging="720"/>
        <w:rPr>
          <w:b/>
          <w:snapToGrid w:val="0"/>
          <w:szCs w:val="24"/>
          <w:lang w:val="lt-LT"/>
        </w:rPr>
      </w:pPr>
      <w:r w:rsidRPr="001C7410">
        <w:rPr>
          <w:b/>
          <w:snapToGrid w:val="0"/>
          <w:szCs w:val="20"/>
          <w:lang w:val="lt-LT"/>
        </w:rPr>
        <w:t>Rizikos valdymo planas (RVP)</w:t>
      </w:r>
    </w:p>
    <w:p w14:paraId="58D9E3C0" w14:textId="77777777" w:rsidR="00621012" w:rsidRPr="001C7410" w:rsidRDefault="00621012" w:rsidP="00621012">
      <w:pPr>
        <w:widowControl/>
        <w:tabs>
          <w:tab w:val="left" w:pos="567"/>
        </w:tabs>
        <w:autoSpaceDE/>
        <w:autoSpaceDN/>
        <w:spacing w:line="260" w:lineRule="exact"/>
        <w:ind w:left="720" w:right="-1"/>
        <w:rPr>
          <w:b/>
          <w:snapToGrid w:val="0"/>
          <w:szCs w:val="24"/>
          <w:lang w:val="lt-LT"/>
        </w:rPr>
      </w:pPr>
    </w:p>
    <w:p w14:paraId="3A03328A" w14:textId="77777777" w:rsidR="00621012" w:rsidRPr="001C7410" w:rsidRDefault="00621012" w:rsidP="00621012">
      <w:pPr>
        <w:widowControl/>
        <w:tabs>
          <w:tab w:val="left" w:pos="0"/>
          <w:tab w:val="left" w:pos="567"/>
        </w:tabs>
        <w:autoSpaceDE/>
        <w:autoSpaceDN/>
        <w:spacing w:line="260" w:lineRule="exact"/>
        <w:rPr>
          <w:snapToGrid w:val="0"/>
          <w:szCs w:val="20"/>
          <w:lang w:val="lt-LT"/>
        </w:rPr>
      </w:pPr>
      <w:r w:rsidRPr="001C7410">
        <w:rPr>
          <w:snapToGrid w:val="0"/>
          <w:szCs w:val="20"/>
          <w:lang w:val="lt-LT"/>
        </w:rPr>
        <w:t xml:space="preserve">Registruotojas atlieka reikalaujamą farmakologinio budrumo veiklą ir veiksmus, kurie išsamiai aprašyti </w:t>
      </w:r>
      <w:r w:rsidRPr="001C7410">
        <w:rPr>
          <w:snapToGrid w:val="0"/>
          <w:szCs w:val="24"/>
          <w:lang w:val="lt-LT"/>
        </w:rPr>
        <w:t xml:space="preserve"> </w:t>
      </w:r>
      <w:r w:rsidRPr="001C7410">
        <w:rPr>
          <w:snapToGrid w:val="0"/>
          <w:szCs w:val="20"/>
          <w:lang w:val="lt-LT"/>
        </w:rPr>
        <w:t>registracijos bylos 1.8.2 modulyje pateiktame RVP ir suderintose tolesnėse jo versijose.</w:t>
      </w:r>
    </w:p>
    <w:p w14:paraId="27B6A04A" w14:textId="77777777" w:rsidR="00621012" w:rsidRPr="001C7410" w:rsidRDefault="00621012" w:rsidP="00621012">
      <w:pPr>
        <w:widowControl/>
        <w:tabs>
          <w:tab w:val="left" w:pos="567"/>
        </w:tabs>
        <w:autoSpaceDE/>
        <w:autoSpaceDN/>
        <w:spacing w:line="260" w:lineRule="exact"/>
        <w:rPr>
          <w:snapToGrid w:val="0"/>
          <w:color w:val="008000"/>
          <w:szCs w:val="20"/>
          <w:lang w:val="lt-LT"/>
        </w:rPr>
      </w:pPr>
    </w:p>
    <w:p w14:paraId="24300DA7" w14:textId="77777777" w:rsidR="00621012" w:rsidRPr="001C7410" w:rsidRDefault="00621012" w:rsidP="00621012">
      <w:pPr>
        <w:widowControl/>
        <w:tabs>
          <w:tab w:val="left" w:pos="567"/>
        </w:tabs>
        <w:autoSpaceDE/>
        <w:autoSpaceDN/>
        <w:spacing w:line="260" w:lineRule="exact"/>
        <w:ind w:right="-1"/>
        <w:rPr>
          <w:i/>
          <w:snapToGrid w:val="0"/>
          <w:szCs w:val="20"/>
          <w:lang w:val="lt-LT"/>
        </w:rPr>
      </w:pPr>
      <w:r w:rsidRPr="001C7410">
        <w:rPr>
          <w:snapToGrid w:val="0"/>
          <w:szCs w:val="24"/>
          <w:lang w:val="lt-LT"/>
        </w:rPr>
        <w:t>Atnaujintas rizikos valdymo planas turi būti pateiktas</w:t>
      </w:r>
      <w:r w:rsidRPr="001C7410">
        <w:rPr>
          <w:snapToGrid w:val="0"/>
          <w:szCs w:val="20"/>
          <w:lang w:val="lt-LT"/>
        </w:rPr>
        <w:t>:</w:t>
      </w:r>
    </w:p>
    <w:p w14:paraId="6288802E" w14:textId="77777777" w:rsidR="00621012" w:rsidRPr="001C7410" w:rsidRDefault="00621012" w:rsidP="003D30B2">
      <w:pPr>
        <w:widowControl/>
        <w:numPr>
          <w:ilvl w:val="0"/>
          <w:numId w:val="52"/>
        </w:numPr>
        <w:tabs>
          <w:tab w:val="left" w:pos="567"/>
        </w:tabs>
        <w:autoSpaceDE/>
        <w:autoSpaceDN/>
        <w:spacing w:line="260" w:lineRule="exact"/>
        <w:ind w:left="567" w:right="-1" w:hanging="207"/>
        <w:rPr>
          <w:snapToGrid w:val="0"/>
          <w:szCs w:val="20"/>
          <w:lang w:val="lt-LT"/>
        </w:rPr>
      </w:pPr>
      <w:r w:rsidRPr="001C7410">
        <w:rPr>
          <w:snapToGrid w:val="0"/>
          <w:szCs w:val="20"/>
          <w:lang w:val="lt-LT"/>
        </w:rPr>
        <w:t>pareikalavus Valstybinei vaistų kontrolės tarnybai prie Lietuvos Respublikos sveikatos apsaugos ministerijos;</w:t>
      </w:r>
    </w:p>
    <w:p w14:paraId="29AA4D9D" w14:textId="77777777" w:rsidR="00621012" w:rsidRPr="001C7410" w:rsidRDefault="00621012" w:rsidP="003D30B2">
      <w:pPr>
        <w:widowControl/>
        <w:numPr>
          <w:ilvl w:val="0"/>
          <w:numId w:val="52"/>
        </w:numPr>
        <w:tabs>
          <w:tab w:val="left" w:pos="567"/>
        </w:tabs>
        <w:autoSpaceDE/>
        <w:autoSpaceDN/>
        <w:spacing w:line="260" w:lineRule="exact"/>
        <w:ind w:left="567" w:right="-1" w:hanging="207"/>
        <w:rPr>
          <w:snapToGrid w:val="0"/>
          <w:szCs w:val="20"/>
          <w:lang w:val="lt-LT"/>
        </w:rPr>
      </w:pPr>
      <w:r w:rsidRPr="001C7410">
        <w:rPr>
          <w:snapToGrid w:val="0"/>
          <w:szCs w:val="20"/>
          <w:lang w:val="lt-LT"/>
        </w:rPr>
        <w:t>kai keičiama rizikos valdymo sistema, ypač gavus naujos informacijos, kuri gali lemti didelį naudos ir rizikos santykio pokytį arba pasiekus svarbų (farmakologinio budrumo ar rizikos mažinimo) etapą.</w:t>
      </w:r>
    </w:p>
    <w:p w14:paraId="05703EE7" w14:textId="77777777" w:rsidR="00621012" w:rsidRPr="001C7410" w:rsidRDefault="00621012" w:rsidP="00621012">
      <w:pPr>
        <w:widowControl/>
        <w:tabs>
          <w:tab w:val="left" w:pos="567"/>
        </w:tabs>
        <w:autoSpaceDE/>
        <w:autoSpaceDN/>
        <w:spacing w:line="260" w:lineRule="exact"/>
        <w:ind w:right="-1"/>
        <w:rPr>
          <w:snapToGrid w:val="0"/>
          <w:szCs w:val="20"/>
          <w:lang w:val="lt-LT"/>
        </w:rPr>
      </w:pPr>
    </w:p>
    <w:p w14:paraId="3E29E69B" w14:textId="77777777" w:rsidR="00621012" w:rsidRPr="001C7410" w:rsidRDefault="00621012" w:rsidP="003D30B2">
      <w:pPr>
        <w:widowControl/>
        <w:numPr>
          <w:ilvl w:val="0"/>
          <w:numId w:val="53"/>
        </w:numPr>
        <w:tabs>
          <w:tab w:val="left" w:pos="567"/>
        </w:tabs>
        <w:autoSpaceDE/>
        <w:autoSpaceDN/>
        <w:spacing w:line="260" w:lineRule="exact"/>
        <w:ind w:right="-1" w:hanging="720"/>
        <w:rPr>
          <w:i/>
          <w:noProof/>
          <w:snapToGrid w:val="0"/>
          <w:szCs w:val="24"/>
          <w:lang w:val="lt-LT"/>
        </w:rPr>
      </w:pPr>
      <w:r w:rsidRPr="001C7410">
        <w:rPr>
          <w:b/>
          <w:snapToGrid w:val="0"/>
          <w:szCs w:val="20"/>
          <w:lang w:val="lt-LT"/>
        </w:rPr>
        <w:t>Papildomos rizikos mažinimo priemonės</w:t>
      </w:r>
    </w:p>
    <w:p w14:paraId="26B2B1E0" w14:textId="77777777" w:rsidR="00DF3E37" w:rsidRDefault="00DF3E37" w:rsidP="003D30B2">
      <w:pPr>
        <w:widowControl/>
        <w:autoSpaceDE/>
        <w:autoSpaceDN/>
        <w:ind w:left="235" w:right="530"/>
        <w:rPr>
          <w:rFonts w:eastAsia="SimSun"/>
          <w:szCs w:val="20"/>
          <w:lang w:val="lt-LT"/>
        </w:rPr>
      </w:pPr>
    </w:p>
    <w:p w14:paraId="219A41F2" w14:textId="77777777" w:rsidR="00464D90" w:rsidRPr="003D30B2" w:rsidRDefault="00464D90" w:rsidP="00464D90">
      <w:pPr>
        <w:widowControl/>
        <w:autoSpaceDE/>
        <w:autoSpaceDN/>
        <w:ind w:left="235"/>
        <w:rPr>
          <w:rFonts w:eastAsia="SimSun"/>
          <w:i/>
          <w:szCs w:val="20"/>
          <w:lang w:val="lt-LT"/>
        </w:rPr>
      </w:pPr>
      <w:r w:rsidRPr="003D30B2">
        <w:rPr>
          <w:rFonts w:eastAsia="SimSun"/>
          <w:szCs w:val="20"/>
          <w:lang w:val="lt-LT"/>
        </w:rPr>
        <w:t xml:space="preserve">Registruotojas turi užtikrinti, kad visiems gydytojams, kurie, kaip tikimasi, gali skirti apiksabano, būtų </w:t>
      </w:r>
      <w:r w:rsidRPr="003D30B2">
        <w:rPr>
          <w:rFonts w:eastAsia="SimSun"/>
          <w:spacing w:val="-52"/>
          <w:szCs w:val="20"/>
          <w:lang w:val="lt-LT"/>
        </w:rPr>
        <w:t xml:space="preserve"> </w:t>
      </w:r>
      <w:r w:rsidRPr="003D30B2">
        <w:rPr>
          <w:rFonts w:eastAsia="SimSun"/>
          <w:szCs w:val="20"/>
          <w:lang w:val="lt-LT"/>
        </w:rPr>
        <w:t>pateikta</w:t>
      </w:r>
      <w:r w:rsidRPr="003D30B2">
        <w:rPr>
          <w:rFonts w:eastAsia="SimSun"/>
          <w:spacing w:val="-2"/>
          <w:szCs w:val="20"/>
          <w:lang w:val="lt-LT"/>
        </w:rPr>
        <w:t xml:space="preserve"> </w:t>
      </w:r>
      <w:r w:rsidRPr="003D30B2">
        <w:rPr>
          <w:rFonts w:eastAsia="SimSun"/>
          <w:szCs w:val="20"/>
          <w:lang w:val="lt-LT"/>
        </w:rPr>
        <w:t>ši</w:t>
      </w:r>
      <w:r w:rsidRPr="003D30B2">
        <w:rPr>
          <w:rFonts w:eastAsia="SimSun"/>
          <w:spacing w:val="-1"/>
          <w:szCs w:val="20"/>
          <w:lang w:val="lt-LT"/>
        </w:rPr>
        <w:t xml:space="preserve"> </w:t>
      </w:r>
      <w:r w:rsidRPr="003D30B2">
        <w:rPr>
          <w:rFonts w:eastAsia="SimSun"/>
          <w:szCs w:val="20"/>
          <w:lang w:val="lt-LT"/>
        </w:rPr>
        <w:t>mokomoji</w:t>
      </w:r>
      <w:r w:rsidRPr="003D30B2">
        <w:rPr>
          <w:rFonts w:eastAsia="SimSun"/>
          <w:spacing w:val="3"/>
          <w:szCs w:val="20"/>
          <w:lang w:val="lt-LT"/>
        </w:rPr>
        <w:t xml:space="preserve"> </w:t>
      </w:r>
      <w:r w:rsidRPr="003D30B2">
        <w:rPr>
          <w:rFonts w:eastAsia="SimSun"/>
          <w:szCs w:val="20"/>
          <w:lang w:val="lt-LT"/>
        </w:rPr>
        <w:t>medžiaga</w:t>
      </w:r>
      <w:r w:rsidRPr="003D30B2">
        <w:rPr>
          <w:rFonts w:eastAsia="SimSun"/>
          <w:i/>
          <w:szCs w:val="20"/>
          <w:lang w:val="lt-LT"/>
        </w:rPr>
        <w:t>:</w:t>
      </w:r>
    </w:p>
    <w:p w14:paraId="04982745" w14:textId="16B248AA" w:rsidR="00464D90" w:rsidRPr="003D30B2" w:rsidRDefault="00464D90" w:rsidP="00464D90">
      <w:pPr>
        <w:widowControl/>
        <w:numPr>
          <w:ilvl w:val="0"/>
          <w:numId w:val="55"/>
        </w:numPr>
        <w:tabs>
          <w:tab w:val="left" w:pos="567"/>
          <w:tab w:val="left" w:pos="802"/>
          <w:tab w:val="left" w:pos="803"/>
        </w:tabs>
        <w:autoSpaceDE/>
        <w:autoSpaceDN/>
        <w:ind w:hanging="568"/>
        <w:rPr>
          <w:rFonts w:ascii="Symbol" w:hAnsi="Symbol"/>
          <w:szCs w:val="20"/>
          <w:lang w:val="lt-LT" w:eastAsia="lt-LT" w:bidi="lt-LT"/>
        </w:rPr>
      </w:pPr>
      <w:r w:rsidRPr="003D30B2">
        <w:rPr>
          <w:szCs w:val="20"/>
          <w:lang w:val="lt-LT" w:eastAsia="lt-LT" w:bidi="lt-LT"/>
        </w:rPr>
        <w:t>vaistin</w:t>
      </w:r>
      <w:r>
        <w:rPr>
          <w:szCs w:val="20"/>
          <w:lang w:val="lt-LT" w:eastAsia="lt-LT" w:bidi="lt-LT"/>
        </w:rPr>
        <w:t>į</w:t>
      </w:r>
      <w:r w:rsidRPr="003D30B2">
        <w:rPr>
          <w:spacing w:val="-6"/>
          <w:szCs w:val="20"/>
          <w:lang w:val="lt-LT" w:eastAsia="lt-LT" w:bidi="lt-LT"/>
        </w:rPr>
        <w:t xml:space="preserve"> </w:t>
      </w:r>
      <w:r w:rsidRPr="003D30B2">
        <w:rPr>
          <w:szCs w:val="20"/>
          <w:lang w:val="lt-LT" w:eastAsia="lt-LT" w:bidi="lt-LT"/>
        </w:rPr>
        <w:t>preparat</w:t>
      </w:r>
      <w:r>
        <w:rPr>
          <w:szCs w:val="20"/>
          <w:lang w:val="lt-LT" w:eastAsia="lt-LT" w:bidi="lt-LT"/>
        </w:rPr>
        <w:t>ą skiriančio gydytojo</w:t>
      </w:r>
      <w:r w:rsidRPr="003D30B2">
        <w:rPr>
          <w:spacing w:val="-5"/>
          <w:szCs w:val="20"/>
          <w:lang w:val="lt-LT" w:eastAsia="lt-LT" w:bidi="lt-LT"/>
        </w:rPr>
        <w:t xml:space="preserve"> </w:t>
      </w:r>
      <w:r w:rsidRPr="003D30B2">
        <w:rPr>
          <w:szCs w:val="20"/>
          <w:lang w:val="lt-LT" w:eastAsia="lt-LT" w:bidi="lt-LT"/>
        </w:rPr>
        <w:t>gairės;</w:t>
      </w:r>
    </w:p>
    <w:p w14:paraId="5C273850" w14:textId="77777777" w:rsidR="00464D90" w:rsidRPr="003D30B2" w:rsidRDefault="00464D90" w:rsidP="00464D90">
      <w:pPr>
        <w:widowControl/>
        <w:numPr>
          <w:ilvl w:val="0"/>
          <w:numId w:val="55"/>
        </w:numPr>
        <w:tabs>
          <w:tab w:val="left" w:pos="567"/>
          <w:tab w:val="left" w:pos="802"/>
          <w:tab w:val="left" w:pos="803"/>
        </w:tabs>
        <w:autoSpaceDE/>
        <w:autoSpaceDN/>
        <w:ind w:hanging="568"/>
        <w:rPr>
          <w:rFonts w:ascii="Symbol" w:hAnsi="Symbol"/>
          <w:szCs w:val="20"/>
          <w:lang w:val="lt-LT" w:eastAsia="lt-LT" w:bidi="lt-LT"/>
        </w:rPr>
      </w:pPr>
      <w:r w:rsidRPr="003D30B2">
        <w:rPr>
          <w:szCs w:val="20"/>
          <w:lang w:val="lt-LT" w:eastAsia="lt-LT" w:bidi="lt-LT"/>
        </w:rPr>
        <w:t>paciento</w:t>
      </w:r>
      <w:r w:rsidRPr="003D30B2">
        <w:rPr>
          <w:spacing w:val="-6"/>
          <w:szCs w:val="20"/>
          <w:lang w:val="lt-LT" w:eastAsia="lt-LT" w:bidi="lt-LT"/>
        </w:rPr>
        <w:t xml:space="preserve"> </w:t>
      </w:r>
      <w:r w:rsidRPr="003D30B2">
        <w:rPr>
          <w:szCs w:val="20"/>
          <w:lang w:val="lt-LT" w:eastAsia="lt-LT" w:bidi="lt-LT"/>
        </w:rPr>
        <w:t>įspėjamoji</w:t>
      </w:r>
      <w:r w:rsidRPr="003D30B2">
        <w:rPr>
          <w:spacing w:val="-6"/>
          <w:szCs w:val="20"/>
          <w:lang w:val="lt-LT" w:eastAsia="lt-LT" w:bidi="lt-LT"/>
        </w:rPr>
        <w:t xml:space="preserve"> </w:t>
      </w:r>
      <w:r w:rsidRPr="003D30B2">
        <w:rPr>
          <w:szCs w:val="20"/>
          <w:lang w:val="lt-LT" w:eastAsia="lt-LT" w:bidi="lt-LT"/>
        </w:rPr>
        <w:t>kortelė.</w:t>
      </w:r>
    </w:p>
    <w:p w14:paraId="67A84261" w14:textId="77777777" w:rsidR="00464D90" w:rsidRPr="003D30B2" w:rsidRDefault="00464D90" w:rsidP="00464D90">
      <w:pPr>
        <w:widowControl/>
        <w:autoSpaceDE/>
        <w:autoSpaceDN/>
        <w:rPr>
          <w:rFonts w:eastAsia="SimSun"/>
          <w:i/>
          <w:sz w:val="21"/>
          <w:szCs w:val="20"/>
          <w:lang w:val="lt-LT"/>
        </w:rPr>
      </w:pPr>
    </w:p>
    <w:p w14:paraId="3D0783F7" w14:textId="6877CB8B" w:rsidR="00464D90" w:rsidRPr="003D30B2" w:rsidRDefault="00464D90" w:rsidP="00464D90">
      <w:pPr>
        <w:widowControl/>
        <w:autoSpaceDE/>
        <w:autoSpaceDN/>
        <w:ind w:left="235"/>
        <w:rPr>
          <w:rFonts w:eastAsia="SimSun"/>
          <w:szCs w:val="20"/>
          <w:lang w:val="lt-LT"/>
        </w:rPr>
      </w:pPr>
      <w:r>
        <w:rPr>
          <w:szCs w:val="20"/>
          <w:lang w:val="lt-LT" w:eastAsia="lt-LT" w:bidi="lt-LT"/>
        </w:rPr>
        <w:t>V</w:t>
      </w:r>
      <w:r w:rsidRPr="003D30B2">
        <w:rPr>
          <w:szCs w:val="20"/>
          <w:lang w:val="lt-LT" w:eastAsia="lt-LT" w:bidi="lt-LT"/>
        </w:rPr>
        <w:t>aistin</w:t>
      </w:r>
      <w:r>
        <w:rPr>
          <w:szCs w:val="20"/>
          <w:lang w:val="lt-LT" w:eastAsia="lt-LT" w:bidi="lt-LT"/>
        </w:rPr>
        <w:t>į</w:t>
      </w:r>
      <w:r w:rsidRPr="003D30B2">
        <w:rPr>
          <w:spacing w:val="-6"/>
          <w:szCs w:val="20"/>
          <w:lang w:val="lt-LT" w:eastAsia="lt-LT" w:bidi="lt-LT"/>
        </w:rPr>
        <w:t xml:space="preserve"> </w:t>
      </w:r>
      <w:r w:rsidRPr="003D30B2">
        <w:rPr>
          <w:szCs w:val="20"/>
          <w:lang w:val="lt-LT" w:eastAsia="lt-LT" w:bidi="lt-LT"/>
        </w:rPr>
        <w:t>preparat</w:t>
      </w:r>
      <w:r>
        <w:rPr>
          <w:szCs w:val="20"/>
          <w:lang w:val="lt-LT" w:eastAsia="lt-LT" w:bidi="lt-LT"/>
        </w:rPr>
        <w:t>ą skiriančio gydytojo</w:t>
      </w:r>
      <w:r w:rsidRPr="003D30B2">
        <w:rPr>
          <w:rFonts w:eastAsia="SimSun"/>
          <w:spacing w:val="-5"/>
          <w:szCs w:val="20"/>
          <w:lang w:val="lt-LT"/>
        </w:rPr>
        <w:t xml:space="preserve"> </w:t>
      </w:r>
      <w:r w:rsidRPr="003D30B2">
        <w:rPr>
          <w:rFonts w:eastAsia="SimSun"/>
          <w:szCs w:val="20"/>
          <w:lang w:val="lt-LT"/>
        </w:rPr>
        <w:t>gairių</w:t>
      </w:r>
      <w:r w:rsidRPr="003D30B2">
        <w:rPr>
          <w:rFonts w:eastAsia="SimSun"/>
          <w:spacing w:val="-5"/>
          <w:szCs w:val="20"/>
          <w:lang w:val="lt-LT"/>
        </w:rPr>
        <w:t xml:space="preserve"> </w:t>
      </w:r>
      <w:r w:rsidRPr="003D30B2">
        <w:rPr>
          <w:rFonts w:eastAsia="SimSun"/>
          <w:szCs w:val="20"/>
          <w:lang w:val="lt-LT"/>
        </w:rPr>
        <w:t>pagrindiniai</w:t>
      </w:r>
      <w:r w:rsidRPr="003D30B2">
        <w:rPr>
          <w:rFonts w:eastAsia="SimSun"/>
          <w:spacing w:val="-5"/>
          <w:szCs w:val="20"/>
          <w:lang w:val="lt-LT"/>
        </w:rPr>
        <w:t xml:space="preserve"> </w:t>
      </w:r>
      <w:r w:rsidRPr="003D30B2">
        <w:rPr>
          <w:rFonts w:eastAsia="SimSun"/>
          <w:szCs w:val="20"/>
          <w:lang w:val="lt-LT"/>
        </w:rPr>
        <w:t>elementai:</w:t>
      </w:r>
    </w:p>
    <w:p w14:paraId="645E76D1" w14:textId="6375C650" w:rsidR="00464D90" w:rsidRPr="003D30B2" w:rsidRDefault="00464D90" w:rsidP="00F013F1">
      <w:pPr>
        <w:widowControl/>
        <w:numPr>
          <w:ilvl w:val="0"/>
          <w:numId w:val="55"/>
        </w:numPr>
        <w:tabs>
          <w:tab w:val="left" w:pos="567"/>
          <w:tab w:val="left" w:pos="802"/>
          <w:tab w:val="left" w:pos="803"/>
        </w:tabs>
        <w:autoSpaceDE/>
        <w:autoSpaceDN/>
        <w:ind w:left="572" w:hanging="340"/>
        <w:rPr>
          <w:rFonts w:ascii="Symbol" w:hAnsi="Symbol"/>
          <w:szCs w:val="20"/>
          <w:lang w:val="lt-LT" w:eastAsia="lt-LT" w:bidi="lt-LT"/>
        </w:rPr>
      </w:pPr>
      <w:r w:rsidRPr="003D30B2">
        <w:rPr>
          <w:szCs w:val="20"/>
          <w:lang w:val="lt-LT" w:eastAsia="lt-LT" w:bidi="lt-LT"/>
        </w:rPr>
        <w:t>išsami</w:t>
      </w:r>
      <w:r w:rsidRPr="003D30B2">
        <w:rPr>
          <w:spacing w:val="-4"/>
          <w:szCs w:val="20"/>
          <w:lang w:val="lt-LT" w:eastAsia="lt-LT" w:bidi="lt-LT"/>
        </w:rPr>
        <w:t xml:space="preserve"> </w:t>
      </w:r>
      <w:r w:rsidRPr="003D30B2">
        <w:rPr>
          <w:szCs w:val="20"/>
          <w:lang w:val="lt-LT" w:eastAsia="lt-LT" w:bidi="lt-LT"/>
        </w:rPr>
        <w:t>informacija</w:t>
      </w:r>
      <w:r w:rsidRPr="003D30B2">
        <w:rPr>
          <w:spacing w:val="-5"/>
          <w:szCs w:val="20"/>
          <w:lang w:val="lt-LT" w:eastAsia="lt-LT" w:bidi="lt-LT"/>
        </w:rPr>
        <w:t xml:space="preserve"> </w:t>
      </w:r>
      <w:r w:rsidRPr="003D30B2">
        <w:rPr>
          <w:szCs w:val="20"/>
          <w:lang w:val="lt-LT" w:eastAsia="lt-LT" w:bidi="lt-LT"/>
        </w:rPr>
        <w:t>apie</w:t>
      </w:r>
      <w:r w:rsidRPr="003D30B2">
        <w:rPr>
          <w:spacing w:val="-4"/>
          <w:szCs w:val="20"/>
          <w:lang w:val="lt-LT" w:eastAsia="lt-LT" w:bidi="lt-LT"/>
        </w:rPr>
        <w:t xml:space="preserve"> </w:t>
      </w:r>
      <w:r w:rsidRPr="003D30B2">
        <w:rPr>
          <w:szCs w:val="20"/>
          <w:lang w:val="lt-LT" w:eastAsia="lt-LT" w:bidi="lt-LT"/>
        </w:rPr>
        <w:t>pacientų</w:t>
      </w:r>
      <w:r w:rsidRPr="003D30B2">
        <w:rPr>
          <w:spacing w:val="-5"/>
          <w:szCs w:val="20"/>
          <w:lang w:val="lt-LT" w:eastAsia="lt-LT" w:bidi="lt-LT"/>
        </w:rPr>
        <w:t xml:space="preserve"> </w:t>
      </w:r>
      <w:r>
        <w:rPr>
          <w:spacing w:val="-5"/>
          <w:szCs w:val="20"/>
          <w:lang w:val="lt-LT" w:eastAsia="lt-LT" w:bidi="lt-LT"/>
        </w:rPr>
        <w:t>grupes</w:t>
      </w:r>
      <w:r w:rsidRPr="003D30B2">
        <w:rPr>
          <w:szCs w:val="20"/>
          <w:lang w:val="lt-LT" w:eastAsia="lt-LT" w:bidi="lt-LT"/>
        </w:rPr>
        <w:t>,</w:t>
      </w:r>
      <w:r w:rsidRPr="003D30B2">
        <w:rPr>
          <w:spacing w:val="-4"/>
          <w:szCs w:val="20"/>
          <w:lang w:val="lt-LT" w:eastAsia="lt-LT" w:bidi="lt-LT"/>
        </w:rPr>
        <w:t xml:space="preserve"> </w:t>
      </w:r>
      <w:r w:rsidRPr="003D30B2">
        <w:rPr>
          <w:szCs w:val="20"/>
          <w:lang w:val="lt-LT" w:eastAsia="lt-LT" w:bidi="lt-LT"/>
        </w:rPr>
        <w:t>kurio</w:t>
      </w:r>
      <w:r>
        <w:rPr>
          <w:szCs w:val="20"/>
          <w:lang w:val="lt-LT" w:eastAsia="lt-LT" w:bidi="lt-LT"/>
        </w:rPr>
        <w:t>ms</w:t>
      </w:r>
      <w:r w:rsidRPr="003D30B2">
        <w:rPr>
          <w:spacing w:val="-5"/>
          <w:szCs w:val="20"/>
          <w:lang w:val="lt-LT" w:eastAsia="lt-LT" w:bidi="lt-LT"/>
        </w:rPr>
        <w:t xml:space="preserve"> </w:t>
      </w:r>
      <w:r w:rsidRPr="003D30B2">
        <w:rPr>
          <w:szCs w:val="20"/>
          <w:lang w:val="lt-LT" w:eastAsia="lt-LT" w:bidi="lt-LT"/>
        </w:rPr>
        <w:t>gali</w:t>
      </w:r>
      <w:r w:rsidRPr="003D30B2">
        <w:rPr>
          <w:spacing w:val="-4"/>
          <w:szCs w:val="20"/>
          <w:lang w:val="lt-LT" w:eastAsia="lt-LT" w:bidi="lt-LT"/>
        </w:rPr>
        <w:t xml:space="preserve"> </w:t>
      </w:r>
      <w:r w:rsidRPr="003D30B2">
        <w:rPr>
          <w:szCs w:val="20"/>
          <w:lang w:val="lt-LT" w:eastAsia="lt-LT" w:bidi="lt-LT"/>
        </w:rPr>
        <w:t>būti</w:t>
      </w:r>
      <w:r w:rsidRPr="003D30B2">
        <w:rPr>
          <w:spacing w:val="-5"/>
          <w:szCs w:val="20"/>
          <w:lang w:val="lt-LT" w:eastAsia="lt-LT" w:bidi="lt-LT"/>
        </w:rPr>
        <w:t xml:space="preserve"> </w:t>
      </w:r>
      <w:r w:rsidRPr="003D30B2">
        <w:rPr>
          <w:szCs w:val="20"/>
          <w:lang w:val="lt-LT" w:eastAsia="lt-LT" w:bidi="lt-LT"/>
        </w:rPr>
        <w:t>didesnė</w:t>
      </w:r>
      <w:r w:rsidRPr="003D30B2">
        <w:rPr>
          <w:spacing w:val="-4"/>
          <w:szCs w:val="20"/>
          <w:lang w:val="lt-LT" w:eastAsia="lt-LT" w:bidi="lt-LT"/>
        </w:rPr>
        <w:t xml:space="preserve"> </w:t>
      </w:r>
      <w:r w:rsidRPr="003D30B2">
        <w:rPr>
          <w:szCs w:val="20"/>
          <w:lang w:val="lt-LT" w:eastAsia="lt-LT" w:bidi="lt-LT"/>
        </w:rPr>
        <w:t>kraujavimo</w:t>
      </w:r>
      <w:r w:rsidRPr="003D30B2">
        <w:rPr>
          <w:spacing w:val="-5"/>
          <w:szCs w:val="20"/>
          <w:lang w:val="lt-LT" w:eastAsia="lt-LT" w:bidi="lt-LT"/>
        </w:rPr>
        <w:t xml:space="preserve"> </w:t>
      </w:r>
      <w:r w:rsidRPr="003D30B2">
        <w:rPr>
          <w:szCs w:val="20"/>
          <w:lang w:val="lt-LT" w:eastAsia="lt-LT" w:bidi="lt-LT"/>
        </w:rPr>
        <w:t>rizika;</w:t>
      </w:r>
    </w:p>
    <w:p w14:paraId="170112D5" w14:textId="6DD832E5" w:rsidR="00464D90" w:rsidRPr="003D30B2" w:rsidRDefault="00464D90" w:rsidP="00F013F1">
      <w:pPr>
        <w:widowControl/>
        <w:numPr>
          <w:ilvl w:val="0"/>
          <w:numId w:val="55"/>
        </w:numPr>
        <w:tabs>
          <w:tab w:val="left" w:pos="567"/>
          <w:tab w:val="left" w:pos="802"/>
          <w:tab w:val="left" w:pos="803"/>
        </w:tabs>
        <w:autoSpaceDE/>
        <w:autoSpaceDN/>
        <w:ind w:left="572" w:hanging="340"/>
        <w:rPr>
          <w:rFonts w:ascii="Symbol" w:hAnsi="Symbol"/>
          <w:szCs w:val="20"/>
          <w:lang w:val="lt-LT" w:eastAsia="lt-LT" w:bidi="lt-LT"/>
        </w:rPr>
      </w:pPr>
      <w:r w:rsidRPr="003D30B2">
        <w:rPr>
          <w:szCs w:val="20"/>
          <w:lang w:val="lt-LT" w:eastAsia="lt-LT" w:bidi="lt-LT"/>
        </w:rPr>
        <w:t>rekomend</w:t>
      </w:r>
      <w:r>
        <w:rPr>
          <w:szCs w:val="20"/>
          <w:lang w:val="lt-LT" w:eastAsia="lt-LT" w:bidi="lt-LT"/>
        </w:rPr>
        <w:t>uojamas dozavimas</w:t>
      </w:r>
      <w:r w:rsidRPr="003D30B2">
        <w:rPr>
          <w:spacing w:val="-5"/>
          <w:szCs w:val="20"/>
          <w:lang w:val="lt-LT" w:eastAsia="lt-LT" w:bidi="lt-LT"/>
        </w:rPr>
        <w:t xml:space="preserve"> </w:t>
      </w:r>
      <w:r w:rsidRPr="003D30B2">
        <w:rPr>
          <w:szCs w:val="20"/>
          <w:lang w:val="lt-LT" w:eastAsia="lt-LT" w:bidi="lt-LT"/>
        </w:rPr>
        <w:t>ir</w:t>
      </w:r>
      <w:r w:rsidRPr="003D30B2">
        <w:rPr>
          <w:spacing w:val="-5"/>
          <w:szCs w:val="20"/>
          <w:lang w:val="lt-LT" w:eastAsia="lt-LT" w:bidi="lt-LT"/>
        </w:rPr>
        <w:t xml:space="preserve"> </w:t>
      </w:r>
      <w:r w:rsidRPr="003D30B2">
        <w:rPr>
          <w:szCs w:val="20"/>
          <w:lang w:val="lt-LT" w:eastAsia="lt-LT" w:bidi="lt-LT"/>
        </w:rPr>
        <w:t>vartojimo</w:t>
      </w:r>
      <w:r>
        <w:rPr>
          <w:szCs w:val="20"/>
          <w:lang w:val="lt-LT" w:eastAsia="lt-LT" w:bidi="lt-LT"/>
        </w:rPr>
        <w:t xml:space="preserve"> pagal</w:t>
      </w:r>
      <w:r w:rsidRPr="003D30B2">
        <w:rPr>
          <w:spacing w:val="-5"/>
          <w:szCs w:val="20"/>
          <w:lang w:val="lt-LT" w:eastAsia="lt-LT" w:bidi="lt-LT"/>
        </w:rPr>
        <w:t xml:space="preserve"> </w:t>
      </w:r>
      <w:r w:rsidRPr="003D30B2">
        <w:rPr>
          <w:szCs w:val="20"/>
          <w:lang w:val="lt-LT" w:eastAsia="lt-LT" w:bidi="lt-LT"/>
        </w:rPr>
        <w:t>skirting</w:t>
      </w:r>
      <w:r>
        <w:rPr>
          <w:szCs w:val="20"/>
          <w:lang w:val="lt-LT" w:eastAsia="lt-LT" w:bidi="lt-LT"/>
        </w:rPr>
        <w:t>a</w:t>
      </w:r>
      <w:r w:rsidRPr="003D30B2">
        <w:rPr>
          <w:szCs w:val="20"/>
          <w:lang w:val="lt-LT" w:eastAsia="lt-LT" w:bidi="lt-LT"/>
        </w:rPr>
        <w:t>s</w:t>
      </w:r>
      <w:r w:rsidRPr="003D30B2">
        <w:rPr>
          <w:spacing w:val="-5"/>
          <w:szCs w:val="20"/>
          <w:lang w:val="lt-LT" w:eastAsia="lt-LT" w:bidi="lt-LT"/>
        </w:rPr>
        <w:t xml:space="preserve"> </w:t>
      </w:r>
      <w:r w:rsidRPr="003D30B2">
        <w:rPr>
          <w:szCs w:val="20"/>
          <w:lang w:val="lt-LT" w:eastAsia="lt-LT" w:bidi="lt-LT"/>
        </w:rPr>
        <w:t>indikacij</w:t>
      </w:r>
      <w:r>
        <w:rPr>
          <w:szCs w:val="20"/>
          <w:lang w:val="lt-LT" w:eastAsia="lt-LT" w:bidi="lt-LT"/>
        </w:rPr>
        <w:t>a</w:t>
      </w:r>
      <w:r w:rsidRPr="003D30B2">
        <w:rPr>
          <w:szCs w:val="20"/>
          <w:lang w:val="lt-LT" w:eastAsia="lt-LT" w:bidi="lt-LT"/>
        </w:rPr>
        <w:t>s</w:t>
      </w:r>
      <w:r>
        <w:rPr>
          <w:szCs w:val="20"/>
          <w:lang w:val="lt-LT" w:eastAsia="lt-LT" w:bidi="lt-LT"/>
        </w:rPr>
        <w:t xml:space="preserve"> gairės</w:t>
      </w:r>
      <w:r w:rsidRPr="003D30B2">
        <w:rPr>
          <w:szCs w:val="20"/>
          <w:lang w:val="lt-LT" w:eastAsia="lt-LT" w:bidi="lt-LT"/>
        </w:rPr>
        <w:t>;</w:t>
      </w:r>
    </w:p>
    <w:p w14:paraId="1F3C463B" w14:textId="63121F24" w:rsidR="00464D90" w:rsidRPr="003D30B2" w:rsidRDefault="00464D90" w:rsidP="00F013F1">
      <w:pPr>
        <w:widowControl/>
        <w:numPr>
          <w:ilvl w:val="0"/>
          <w:numId w:val="55"/>
        </w:numPr>
        <w:tabs>
          <w:tab w:val="left" w:pos="567"/>
          <w:tab w:val="left" w:pos="802"/>
          <w:tab w:val="left" w:pos="803"/>
        </w:tabs>
        <w:autoSpaceDE/>
        <w:autoSpaceDN/>
        <w:ind w:left="572" w:hanging="340"/>
        <w:rPr>
          <w:rFonts w:ascii="Symbol" w:hAnsi="Symbol"/>
          <w:szCs w:val="20"/>
          <w:lang w:val="lt-LT" w:eastAsia="lt-LT" w:bidi="lt-LT"/>
        </w:rPr>
      </w:pPr>
      <w:r w:rsidRPr="003D30B2">
        <w:rPr>
          <w:szCs w:val="20"/>
          <w:lang w:val="lt-LT" w:eastAsia="lt-LT" w:bidi="lt-LT"/>
        </w:rPr>
        <w:t>rekomendacijos, kaip keisti dozę rizikos grup</w:t>
      </w:r>
      <w:r>
        <w:rPr>
          <w:szCs w:val="20"/>
          <w:lang w:val="lt-LT" w:eastAsia="lt-LT" w:bidi="lt-LT"/>
        </w:rPr>
        <w:t>ių</w:t>
      </w:r>
      <w:r w:rsidRPr="003D30B2">
        <w:rPr>
          <w:szCs w:val="20"/>
          <w:lang w:val="lt-LT" w:eastAsia="lt-LT" w:bidi="lt-LT"/>
        </w:rPr>
        <w:t xml:space="preserve"> pacientams, įskaitant pacientus</w:t>
      </w:r>
      <w:r>
        <w:rPr>
          <w:szCs w:val="20"/>
          <w:lang w:val="lt-LT" w:eastAsia="lt-LT" w:bidi="lt-LT"/>
        </w:rPr>
        <w:t>,</w:t>
      </w:r>
      <w:r w:rsidRPr="003D30B2">
        <w:rPr>
          <w:szCs w:val="20"/>
          <w:lang w:val="lt-LT" w:eastAsia="lt-LT" w:bidi="lt-LT"/>
        </w:rPr>
        <w:t xml:space="preserve"> kuriems yra inkstų</w:t>
      </w:r>
      <w:r w:rsidRPr="003D30B2">
        <w:rPr>
          <w:spacing w:val="-2"/>
          <w:szCs w:val="20"/>
          <w:lang w:val="lt-LT" w:eastAsia="lt-LT" w:bidi="lt-LT"/>
        </w:rPr>
        <w:t xml:space="preserve"> </w:t>
      </w:r>
      <w:r w:rsidRPr="003D30B2">
        <w:rPr>
          <w:szCs w:val="20"/>
          <w:lang w:val="lt-LT" w:eastAsia="lt-LT" w:bidi="lt-LT"/>
        </w:rPr>
        <w:t>ir</w:t>
      </w:r>
      <w:r w:rsidRPr="003D30B2">
        <w:rPr>
          <w:spacing w:val="-1"/>
          <w:szCs w:val="20"/>
          <w:lang w:val="lt-LT" w:eastAsia="lt-LT" w:bidi="lt-LT"/>
        </w:rPr>
        <w:t xml:space="preserve"> </w:t>
      </w:r>
      <w:r w:rsidRPr="003D30B2">
        <w:rPr>
          <w:szCs w:val="20"/>
          <w:lang w:val="lt-LT" w:eastAsia="lt-LT" w:bidi="lt-LT"/>
        </w:rPr>
        <w:t>kepenų</w:t>
      </w:r>
      <w:r w:rsidRPr="003D30B2">
        <w:rPr>
          <w:spacing w:val="-1"/>
          <w:szCs w:val="20"/>
          <w:lang w:val="lt-LT" w:eastAsia="lt-LT" w:bidi="lt-LT"/>
        </w:rPr>
        <w:t xml:space="preserve"> </w:t>
      </w:r>
      <w:r w:rsidRPr="003D30B2">
        <w:rPr>
          <w:szCs w:val="20"/>
          <w:lang w:val="lt-LT" w:eastAsia="lt-LT" w:bidi="lt-LT"/>
        </w:rPr>
        <w:t>funkcijos</w:t>
      </w:r>
      <w:r w:rsidRPr="003D30B2">
        <w:rPr>
          <w:spacing w:val="-1"/>
          <w:szCs w:val="20"/>
          <w:lang w:val="lt-LT" w:eastAsia="lt-LT" w:bidi="lt-LT"/>
        </w:rPr>
        <w:t xml:space="preserve"> </w:t>
      </w:r>
      <w:r w:rsidRPr="003D30B2">
        <w:rPr>
          <w:szCs w:val="20"/>
          <w:lang w:val="lt-LT" w:eastAsia="lt-LT" w:bidi="lt-LT"/>
        </w:rPr>
        <w:t>sutrikimas;</w:t>
      </w:r>
    </w:p>
    <w:p w14:paraId="665EF888" w14:textId="5D1A04C3" w:rsidR="00464D90" w:rsidRPr="003D30B2" w:rsidRDefault="00464D90" w:rsidP="00F013F1">
      <w:pPr>
        <w:widowControl/>
        <w:numPr>
          <w:ilvl w:val="0"/>
          <w:numId w:val="55"/>
        </w:numPr>
        <w:tabs>
          <w:tab w:val="left" w:pos="567"/>
          <w:tab w:val="left" w:pos="802"/>
          <w:tab w:val="left" w:pos="803"/>
        </w:tabs>
        <w:autoSpaceDE/>
        <w:autoSpaceDN/>
        <w:ind w:left="572" w:hanging="340"/>
        <w:rPr>
          <w:rFonts w:ascii="Symbol" w:hAnsi="Symbol"/>
          <w:szCs w:val="20"/>
          <w:lang w:val="lt-LT" w:eastAsia="lt-LT" w:bidi="lt-LT"/>
        </w:rPr>
      </w:pPr>
      <w:r w:rsidRPr="003D30B2">
        <w:rPr>
          <w:szCs w:val="20"/>
          <w:lang w:val="lt-LT" w:eastAsia="lt-LT" w:bidi="lt-LT"/>
        </w:rPr>
        <w:t>gydymo</w:t>
      </w:r>
      <w:r w:rsidRPr="003D30B2">
        <w:rPr>
          <w:spacing w:val="-4"/>
          <w:szCs w:val="20"/>
          <w:lang w:val="lt-LT" w:eastAsia="lt-LT" w:bidi="lt-LT"/>
        </w:rPr>
        <w:t xml:space="preserve"> </w:t>
      </w:r>
      <w:r>
        <w:rPr>
          <w:spacing w:val="-4"/>
          <w:szCs w:val="20"/>
          <w:lang w:val="lt-LT" w:eastAsia="lt-LT" w:bidi="lt-LT"/>
        </w:rPr>
        <w:t>a</w:t>
      </w:r>
      <w:r w:rsidRPr="003D30B2">
        <w:rPr>
          <w:szCs w:val="20"/>
          <w:lang w:val="lt-LT" w:eastAsia="lt-LT" w:bidi="lt-LT"/>
        </w:rPr>
        <w:t>pi</w:t>
      </w:r>
      <w:r>
        <w:rPr>
          <w:szCs w:val="20"/>
          <w:lang w:val="lt-LT" w:eastAsia="lt-LT" w:bidi="lt-LT"/>
        </w:rPr>
        <w:t>ks</w:t>
      </w:r>
      <w:r w:rsidRPr="003D30B2">
        <w:rPr>
          <w:szCs w:val="20"/>
          <w:lang w:val="lt-LT" w:eastAsia="lt-LT" w:bidi="lt-LT"/>
        </w:rPr>
        <w:t>aban</w:t>
      </w:r>
      <w:r>
        <w:rPr>
          <w:szCs w:val="20"/>
          <w:lang w:val="lt-LT" w:eastAsia="lt-LT" w:bidi="lt-LT"/>
        </w:rPr>
        <w:t>u</w:t>
      </w:r>
      <w:r w:rsidRPr="003D30B2">
        <w:rPr>
          <w:spacing w:val="-4"/>
          <w:szCs w:val="20"/>
          <w:lang w:val="lt-LT" w:eastAsia="lt-LT" w:bidi="lt-LT"/>
        </w:rPr>
        <w:t xml:space="preserve"> </w:t>
      </w:r>
      <w:r w:rsidRPr="003D30B2">
        <w:rPr>
          <w:szCs w:val="20"/>
          <w:lang w:val="lt-LT" w:eastAsia="lt-LT" w:bidi="lt-LT"/>
        </w:rPr>
        <w:t>keitimo</w:t>
      </w:r>
      <w:r w:rsidRPr="003D30B2">
        <w:rPr>
          <w:spacing w:val="-3"/>
          <w:szCs w:val="20"/>
          <w:lang w:val="lt-LT" w:eastAsia="lt-LT" w:bidi="lt-LT"/>
        </w:rPr>
        <w:t xml:space="preserve"> </w:t>
      </w:r>
      <w:r w:rsidRPr="003D30B2">
        <w:rPr>
          <w:szCs w:val="20"/>
          <w:lang w:val="lt-LT" w:eastAsia="lt-LT" w:bidi="lt-LT"/>
        </w:rPr>
        <w:t>į</w:t>
      </w:r>
      <w:r w:rsidRPr="003D30B2">
        <w:rPr>
          <w:spacing w:val="-4"/>
          <w:szCs w:val="20"/>
          <w:lang w:val="lt-LT" w:eastAsia="lt-LT" w:bidi="lt-LT"/>
        </w:rPr>
        <w:t xml:space="preserve"> </w:t>
      </w:r>
      <w:r w:rsidRPr="003D30B2">
        <w:rPr>
          <w:szCs w:val="20"/>
          <w:lang w:val="lt-LT" w:eastAsia="lt-LT" w:bidi="lt-LT"/>
        </w:rPr>
        <w:t>kitokį</w:t>
      </w:r>
      <w:r w:rsidRPr="003D30B2">
        <w:rPr>
          <w:spacing w:val="-4"/>
          <w:szCs w:val="20"/>
          <w:lang w:val="lt-LT" w:eastAsia="lt-LT" w:bidi="lt-LT"/>
        </w:rPr>
        <w:t xml:space="preserve"> </w:t>
      </w:r>
      <w:r w:rsidRPr="003D30B2">
        <w:rPr>
          <w:szCs w:val="20"/>
          <w:lang w:val="lt-LT" w:eastAsia="lt-LT" w:bidi="lt-LT"/>
        </w:rPr>
        <w:t>gydymą</w:t>
      </w:r>
      <w:r w:rsidRPr="003D30B2">
        <w:rPr>
          <w:spacing w:val="-3"/>
          <w:szCs w:val="20"/>
          <w:lang w:val="lt-LT" w:eastAsia="lt-LT" w:bidi="lt-LT"/>
        </w:rPr>
        <w:t xml:space="preserve"> </w:t>
      </w:r>
      <w:r w:rsidRPr="003D30B2">
        <w:rPr>
          <w:szCs w:val="20"/>
          <w:lang w:val="lt-LT" w:eastAsia="lt-LT" w:bidi="lt-LT"/>
        </w:rPr>
        <w:t>arba</w:t>
      </w:r>
      <w:r w:rsidRPr="003D30B2">
        <w:rPr>
          <w:spacing w:val="-4"/>
          <w:szCs w:val="20"/>
          <w:lang w:val="lt-LT" w:eastAsia="lt-LT" w:bidi="lt-LT"/>
        </w:rPr>
        <w:t xml:space="preserve"> </w:t>
      </w:r>
      <w:r w:rsidRPr="003D30B2">
        <w:rPr>
          <w:szCs w:val="20"/>
          <w:lang w:val="lt-LT" w:eastAsia="lt-LT" w:bidi="lt-LT"/>
        </w:rPr>
        <w:t>kitokio</w:t>
      </w:r>
      <w:r w:rsidRPr="003D30B2">
        <w:rPr>
          <w:spacing w:val="-4"/>
          <w:szCs w:val="20"/>
          <w:lang w:val="lt-LT" w:eastAsia="lt-LT" w:bidi="lt-LT"/>
        </w:rPr>
        <w:t xml:space="preserve"> </w:t>
      </w:r>
      <w:r w:rsidRPr="003D30B2">
        <w:rPr>
          <w:szCs w:val="20"/>
          <w:lang w:val="lt-LT" w:eastAsia="lt-LT" w:bidi="lt-LT"/>
        </w:rPr>
        <w:t>gydymo</w:t>
      </w:r>
      <w:r w:rsidRPr="003D30B2">
        <w:rPr>
          <w:spacing w:val="-3"/>
          <w:szCs w:val="20"/>
          <w:lang w:val="lt-LT" w:eastAsia="lt-LT" w:bidi="lt-LT"/>
        </w:rPr>
        <w:t xml:space="preserve"> </w:t>
      </w:r>
      <w:r w:rsidRPr="003D30B2">
        <w:rPr>
          <w:szCs w:val="20"/>
          <w:lang w:val="lt-LT" w:eastAsia="lt-LT" w:bidi="lt-LT"/>
        </w:rPr>
        <w:t>keitim</w:t>
      </w:r>
      <w:r>
        <w:rPr>
          <w:szCs w:val="20"/>
          <w:lang w:val="lt-LT" w:eastAsia="lt-LT" w:bidi="lt-LT"/>
        </w:rPr>
        <w:t>o</w:t>
      </w:r>
      <w:r w:rsidRPr="003D30B2">
        <w:rPr>
          <w:spacing w:val="-4"/>
          <w:szCs w:val="20"/>
          <w:lang w:val="lt-LT" w:eastAsia="lt-LT" w:bidi="lt-LT"/>
        </w:rPr>
        <w:t xml:space="preserve"> </w:t>
      </w:r>
      <w:r w:rsidRPr="003D30B2">
        <w:rPr>
          <w:szCs w:val="20"/>
          <w:lang w:val="lt-LT" w:eastAsia="lt-LT" w:bidi="lt-LT"/>
        </w:rPr>
        <w:t>į</w:t>
      </w:r>
      <w:r w:rsidRPr="003D30B2">
        <w:rPr>
          <w:spacing w:val="-3"/>
          <w:szCs w:val="20"/>
          <w:lang w:val="lt-LT" w:eastAsia="lt-LT" w:bidi="lt-LT"/>
        </w:rPr>
        <w:t xml:space="preserve"> </w:t>
      </w:r>
      <w:r w:rsidRPr="003D30B2">
        <w:rPr>
          <w:szCs w:val="20"/>
          <w:lang w:val="lt-LT" w:eastAsia="lt-LT" w:bidi="lt-LT"/>
        </w:rPr>
        <w:t>gydymą</w:t>
      </w:r>
      <w:r w:rsidRPr="003D30B2">
        <w:rPr>
          <w:spacing w:val="-4"/>
          <w:szCs w:val="20"/>
          <w:lang w:val="lt-LT" w:eastAsia="lt-LT" w:bidi="lt-LT"/>
        </w:rPr>
        <w:t xml:space="preserve"> </w:t>
      </w:r>
      <w:r>
        <w:rPr>
          <w:spacing w:val="-4"/>
          <w:szCs w:val="20"/>
          <w:lang w:val="lt-LT" w:eastAsia="lt-LT" w:bidi="lt-LT"/>
        </w:rPr>
        <w:t>a</w:t>
      </w:r>
      <w:r w:rsidRPr="003D30B2">
        <w:rPr>
          <w:szCs w:val="20"/>
          <w:lang w:val="lt-LT" w:eastAsia="lt-LT" w:bidi="lt-LT"/>
        </w:rPr>
        <w:t>pi</w:t>
      </w:r>
      <w:r>
        <w:rPr>
          <w:szCs w:val="20"/>
          <w:lang w:val="lt-LT" w:eastAsia="lt-LT" w:bidi="lt-LT"/>
        </w:rPr>
        <w:t>ksa</w:t>
      </w:r>
      <w:r w:rsidRPr="003D30B2">
        <w:rPr>
          <w:szCs w:val="20"/>
          <w:lang w:val="lt-LT" w:eastAsia="lt-LT" w:bidi="lt-LT"/>
        </w:rPr>
        <w:t>ban</w:t>
      </w:r>
      <w:r>
        <w:rPr>
          <w:szCs w:val="20"/>
          <w:lang w:val="lt-LT" w:eastAsia="lt-LT" w:bidi="lt-LT"/>
        </w:rPr>
        <w:t>u</w:t>
      </w:r>
      <w:r w:rsidRPr="003D30B2">
        <w:rPr>
          <w:szCs w:val="20"/>
          <w:lang w:val="lt-LT" w:eastAsia="lt-LT" w:bidi="lt-LT"/>
        </w:rPr>
        <w:t xml:space="preserve"> gairės;</w:t>
      </w:r>
    </w:p>
    <w:p w14:paraId="647174F6" w14:textId="77777777" w:rsidR="00464D90" w:rsidRPr="003D30B2" w:rsidRDefault="00464D90" w:rsidP="00F013F1">
      <w:pPr>
        <w:widowControl/>
        <w:numPr>
          <w:ilvl w:val="0"/>
          <w:numId w:val="55"/>
        </w:numPr>
        <w:tabs>
          <w:tab w:val="left" w:pos="567"/>
          <w:tab w:val="left" w:pos="802"/>
          <w:tab w:val="left" w:pos="803"/>
        </w:tabs>
        <w:autoSpaceDE/>
        <w:autoSpaceDN/>
        <w:ind w:left="572" w:hanging="340"/>
        <w:rPr>
          <w:rFonts w:ascii="Symbol" w:hAnsi="Symbol"/>
          <w:szCs w:val="20"/>
          <w:lang w:val="lt-LT" w:eastAsia="lt-LT" w:bidi="lt-LT"/>
        </w:rPr>
      </w:pPr>
      <w:r w:rsidRPr="003D30B2">
        <w:rPr>
          <w:szCs w:val="20"/>
          <w:lang w:val="lt-LT" w:eastAsia="lt-LT" w:bidi="lt-LT"/>
        </w:rPr>
        <w:t>chirurginio</w:t>
      </w:r>
      <w:r w:rsidRPr="003D30B2">
        <w:rPr>
          <w:spacing w:val="-5"/>
          <w:szCs w:val="20"/>
          <w:lang w:val="lt-LT" w:eastAsia="lt-LT" w:bidi="lt-LT"/>
        </w:rPr>
        <w:t xml:space="preserve"> </w:t>
      </w:r>
      <w:r w:rsidRPr="003D30B2">
        <w:rPr>
          <w:szCs w:val="20"/>
          <w:lang w:val="lt-LT" w:eastAsia="lt-LT" w:bidi="lt-LT"/>
        </w:rPr>
        <w:t>gydymo</w:t>
      </w:r>
      <w:r w:rsidRPr="003D30B2">
        <w:rPr>
          <w:spacing w:val="-5"/>
          <w:szCs w:val="20"/>
          <w:lang w:val="lt-LT" w:eastAsia="lt-LT" w:bidi="lt-LT"/>
        </w:rPr>
        <w:t xml:space="preserve"> </w:t>
      </w:r>
      <w:r w:rsidRPr="003D30B2">
        <w:rPr>
          <w:szCs w:val="20"/>
          <w:lang w:val="lt-LT" w:eastAsia="lt-LT" w:bidi="lt-LT"/>
        </w:rPr>
        <w:t>arba</w:t>
      </w:r>
      <w:r w:rsidRPr="003D30B2">
        <w:rPr>
          <w:spacing w:val="-5"/>
          <w:szCs w:val="20"/>
          <w:lang w:val="lt-LT" w:eastAsia="lt-LT" w:bidi="lt-LT"/>
        </w:rPr>
        <w:t xml:space="preserve"> </w:t>
      </w:r>
      <w:r w:rsidRPr="003D30B2">
        <w:rPr>
          <w:szCs w:val="20"/>
          <w:lang w:val="lt-LT" w:eastAsia="lt-LT" w:bidi="lt-LT"/>
        </w:rPr>
        <w:t>invazinių</w:t>
      </w:r>
      <w:r w:rsidRPr="003D30B2">
        <w:rPr>
          <w:spacing w:val="-5"/>
          <w:szCs w:val="20"/>
          <w:lang w:val="lt-LT" w:eastAsia="lt-LT" w:bidi="lt-LT"/>
        </w:rPr>
        <w:t xml:space="preserve"> </w:t>
      </w:r>
      <w:r w:rsidRPr="003D30B2">
        <w:rPr>
          <w:szCs w:val="20"/>
          <w:lang w:val="lt-LT" w:eastAsia="lt-LT" w:bidi="lt-LT"/>
        </w:rPr>
        <w:t>procedūrų</w:t>
      </w:r>
      <w:r w:rsidRPr="003D30B2">
        <w:rPr>
          <w:spacing w:val="-5"/>
          <w:szCs w:val="20"/>
          <w:lang w:val="lt-LT" w:eastAsia="lt-LT" w:bidi="lt-LT"/>
        </w:rPr>
        <w:t xml:space="preserve"> </w:t>
      </w:r>
      <w:r w:rsidRPr="003D30B2">
        <w:rPr>
          <w:szCs w:val="20"/>
          <w:lang w:val="lt-LT" w:eastAsia="lt-LT" w:bidi="lt-LT"/>
        </w:rPr>
        <w:t>bei</w:t>
      </w:r>
      <w:r w:rsidRPr="003D30B2">
        <w:rPr>
          <w:spacing w:val="-5"/>
          <w:szCs w:val="20"/>
          <w:lang w:val="lt-LT" w:eastAsia="lt-LT" w:bidi="lt-LT"/>
        </w:rPr>
        <w:t xml:space="preserve"> </w:t>
      </w:r>
      <w:r w:rsidRPr="003D30B2">
        <w:rPr>
          <w:szCs w:val="20"/>
          <w:lang w:val="lt-LT" w:eastAsia="lt-LT" w:bidi="lt-LT"/>
        </w:rPr>
        <w:t>trumpalaikio</w:t>
      </w:r>
      <w:r w:rsidRPr="003D30B2">
        <w:rPr>
          <w:spacing w:val="-5"/>
          <w:szCs w:val="20"/>
          <w:lang w:val="lt-LT" w:eastAsia="lt-LT" w:bidi="lt-LT"/>
        </w:rPr>
        <w:t xml:space="preserve"> </w:t>
      </w:r>
      <w:r w:rsidRPr="003D30B2">
        <w:rPr>
          <w:szCs w:val="20"/>
          <w:lang w:val="lt-LT" w:eastAsia="lt-LT" w:bidi="lt-LT"/>
        </w:rPr>
        <w:t>gydymo</w:t>
      </w:r>
      <w:r w:rsidRPr="003D30B2">
        <w:rPr>
          <w:spacing w:val="-5"/>
          <w:szCs w:val="20"/>
          <w:lang w:val="lt-LT" w:eastAsia="lt-LT" w:bidi="lt-LT"/>
        </w:rPr>
        <w:t xml:space="preserve"> </w:t>
      </w:r>
      <w:r w:rsidRPr="003D30B2">
        <w:rPr>
          <w:szCs w:val="20"/>
          <w:lang w:val="lt-LT" w:eastAsia="lt-LT" w:bidi="lt-LT"/>
        </w:rPr>
        <w:t>nutraukimo</w:t>
      </w:r>
      <w:r w:rsidRPr="003D30B2">
        <w:rPr>
          <w:spacing w:val="-5"/>
          <w:szCs w:val="20"/>
          <w:lang w:val="lt-LT" w:eastAsia="lt-LT" w:bidi="lt-LT"/>
        </w:rPr>
        <w:t xml:space="preserve"> </w:t>
      </w:r>
      <w:r w:rsidRPr="003D30B2">
        <w:rPr>
          <w:szCs w:val="20"/>
          <w:lang w:val="lt-LT" w:eastAsia="lt-LT" w:bidi="lt-LT"/>
        </w:rPr>
        <w:t>gairės;</w:t>
      </w:r>
    </w:p>
    <w:p w14:paraId="6FA0EF5C" w14:textId="77777777" w:rsidR="00464D90" w:rsidRPr="003D30B2" w:rsidRDefault="00464D90" w:rsidP="00F013F1">
      <w:pPr>
        <w:widowControl/>
        <w:numPr>
          <w:ilvl w:val="0"/>
          <w:numId w:val="55"/>
        </w:numPr>
        <w:tabs>
          <w:tab w:val="left" w:pos="567"/>
          <w:tab w:val="left" w:pos="802"/>
          <w:tab w:val="left" w:pos="803"/>
        </w:tabs>
        <w:autoSpaceDE/>
        <w:autoSpaceDN/>
        <w:ind w:left="572" w:hanging="340"/>
        <w:rPr>
          <w:rFonts w:ascii="Symbol" w:hAnsi="Symbol"/>
          <w:szCs w:val="20"/>
          <w:lang w:val="lt-LT" w:eastAsia="lt-LT" w:bidi="lt-LT"/>
        </w:rPr>
      </w:pPr>
      <w:r w:rsidRPr="003D30B2">
        <w:rPr>
          <w:szCs w:val="20"/>
          <w:lang w:val="lt-LT" w:eastAsia="lt-LT" w:bidi="lt-LT"/>
        </w:rPr>
        <w:t>perdozavimo</w:t>
      </w:r>
      <w:r w:rsidRPr="003D30B2">
        <w:rPr>
          <w:spacing w:val="-5"/>
          <w:szCs w:val="20"/>
          <w:lang w:val="lt-LT" w:eastAsia="lt-LT" w:bidi="lt-LT"/>
        </w:rPr>
        <w:t xml:space="preserve"> </w:t>
      </w:r>
      <w:r w:rsidRPr="003D30B2">
        <w:rPr>
          <w:szCs w:val="20"/>
          <w:lang w:val="lt-LT" w:eastAsia="lt-LT" w:bidi="lt-LT"/>
        </w:rPr>
        <w:t>ir</w:t>
      </w:r>
      <w:r w:rsidRPr="003D30B2">
        <w:rPr>
          <w:spacing w:val="-5"/>
          <w:szCs w:val="20"/>
          <w:lang w:val="lt-LT" w:eastAsia="lt-LT" w:bidi="lt-LT"/>
        </w:rPr>
        <w:t xml:space="preserve"> </w:t>
      </w:r>
      <w:r w:rsidRPr="003D30B2">
        <w:rPr>
          <w:szCs w:val="20"/>
          <w:lang w:val="lt-LT" w:eastAsia="lt-LT" w:bidi="lt-LT"/>
        </w:rPr>
        <w:t>kraujavimo</w:t>
      </w:r>
      <w:r w:rsidRPr="003D30B2">
        <w:rPr>
          <w:spacing w:val="-5"/>
          <w:szCs w:val="20"/>
          <w:lang w:val="lt-LT" w:eastAsia="lt-LT" w:bidi="lt-LT"/>
        </w:rPr>
        <w:t xml:space="preserve"> </w:t>
      </w:r>
      <w:r w:rsidRPr="003D30B2">
        <w:rPr>
          <w:szCs w:val="20"/>
          <w:lang w:val="lt-LT" w:eastAsia="lt-LT" w:bidi="lt-LT"/>
        </w:rPr>
        <w:t>gydymas;</w:t>
      </w:r>
    </w:p>
    <w:p w14:paraId="0C0B8F24" w14:textId="6C161D94" w:rsidR="00464D90" w:rsidRPr="003D30B2" w:rsidRDefault="00464D90" w:rsidP="00F013F1">
      <w:pPr>
        <w:widowControl/>
        <w:numPr>
          <w:ilvl w:val="0"/>
          <w:numId w:val="55"/>
        </w:numPr>
        <w:tabs>
          <w:tab w:val="left" w:pos="567"/>
          <w:tab w:val="left" w:pos="802"/>
          <w:tab w:val="left" w:pos="803"/>
        </w:tabs>
        <w:autoSpaceDE/>
        <w:autoSpaceDN/>
        <w:ind w:left="572" w:hanging="340"/>
        <w:rPr>
          <w:rFonts w:ascii="Symbol" w:hAnsi="Symbol"/>
          <w:szCs w:val="20"/>
          <w:lang w:val="lt-LT" w:eastAsia="lt-LT" w:bidi="lt-LT"/>
        </w:rPr>
      </w:pPr>
      <w:r w:rsidRPr="003D30B2">
        <w:rPr>
          <w:szCs w:val="20"/>
          <w:lang w:val="lt-LT" w:eastAsia="lt-LT" w:bidi="lt-LT"/>
        </w:rPr>
        <w:t>krešėjimo</w:t>
      </w:r>
      <w:r w:rsidRPr="003D30B2">
        <w:rPr>
          <w:spacing w:val="-6"/>
          <w:szCs w:val="20"/>
          <w:lang w:val="lt-LT" w:eastAsia="lt-LT" w:bidi="lt-LT"/>
        </w:rPr>
        <w:t xml:space="preserve"> </w:t>
      </w:r>
      <w:r w:rsidRPr="003D30B2">
        <w:rPr>
          <w:szCs w:val="20"/>
          <w:lang w:val="lt-LT" w:eastAsia="lt-LT" w:bidi="lt-LT"/>
        </w:rPr>
        <w:t>mėginių</w:t>
      </w:r>
      <w:r w:rsidRPr="003D30B2">
        <w:rPr>
          <w:spacing w:val="-5"/>
          <w:szCs w:val="20"/>
          <w:lang w:val="lt-LT" w:eastAsia="lt-LT" w:bidi="lt-LT"/>
        </w:rPr>
        <w:t xml:space="preserve"> </w:t>
      </w:r>
      <w:r>
        <w:rPr>
          <w:szCs w:val="20"/>
          <w:lang w:val="lt-LT" w:eastAsia="lt-LT" w:bidi="lt-LT"/>
        </w:rPr>
        <w:t>taikymas</w:t>
      </w:r>
      <w:r w:rsidRPr="003D30B2">
        <w:rPr>
          <w:spacing w:val="-5"/>
          <w:szCs w:val="20"/>
          <w:lang w:val="lt-LT" w:eastAsia="lt-LT" w:bidi="lt-LT"/>
        </w:rPr>
        <w:t xml:space="preserve"> </w:t>
      </w:r>
      <w:r w:rsidRPr="003D30B2">
        <w:rPr>
          <w:szCs w:val="20"/>
          <w:lang w:val="lt-LT" w:eastAsia="lt-LT" w:bidi="lt-LT"/>
        </w:rPr>
        <w:t>ir</w:t>
      </w:r>
      <w:r w:rsidRPr="003D30B2">
        <w:rPr>
          <w:spacing w:val="-5"/>
          <w:szCs w:val="20"/>
          <w:lang w:val="lt-LT" w:eastAsia="lt-LT" w:bidi="lt-LT"/>
        </w:rPr>
        <w:t xml:space="preserve"> </w:t>
      </w:r>
      <w:r w:rsidRPr="003D30B2">
        <w:rPr>
          <w:szCs w:val="20"/>
          <w:lang w:val="lt-LT" w:eastAsia="lt-LT" w:bidi="lt-LT"/>
        </w:rPr>
        <w:t>jų</w:t>
      </w:r>
      <w:r w:rsidRPr="003D30B2">
        <w:rPr>
          <w:spacing w:val="-6"/>
          <w:szCs w:val="20"/>
          <w:lang w:val="lt-LT" w:eastAsia="lt-LT" w:bidi="lt-LT"/>
        </w:rPr>
        <w:t xml:space="preserve"> </w:t>
      </w:r>
      <w:r w:rsidRPr="003D30B2">
        <w:rPr>
          <w:szCs w:val="20"/>
          <w:lang w:val="lt-LT" w:eastAsia="lt-LT" w:bidi="lt-LT"/>
        </w:rPr>
        <w:t>duomenų</w:t>
      </w:r>
      <w:r w:rsidRPr="003D30B2">
        <w:rPr>
          <w:spacing w:val="-5"/>
          <w:szCs w:val="20"/>
          <w:lang w:val="lt-LT" w:eastAsia="lt-LT" w:bidi="lt-LT"/>
        </w:rPr>
        <w:t xml:space="preserve"> </w:t>
      </w:r>
      <w:r w:rsidRPr="003D30B2">
        <w:rPr>
          <w:szCs w:val="20"/>
          <w:lang w:val="lt-LT" w:eastAsia="lt-LT" w:bidi="lt-LT"/>
        </w:rPr>
        <w:t>interpretavimas;</w:t>
      </w:r>
    </w:p>
    <w:p w14:paraId="327F0F27" w14:textId="445EE824" w:rsidR="00464D90" w:rsidRPr="003D30B2" w:rsidRDefault="00464D90" w:rsidP="00F013F1">
      <w:pPr>
        <w:widowControl/>
        <w:numPr>
          <w:ilvl w:val="0"/>
          <w:numId w:val="55"/>
        </w:numPr>
        <w:tabs>
          <w:tab w:val="left" w:pos="567"/>
          <w:tab w:val="left" w:pos="802"/>
          <w:tab w:val="left" w:pos="803"/>
        </w:tabs>
        <w:autoSpaceDE/>
        <w:autoSpaceDN/>
        <w:ind w:left="572" w:hanging="340"/>
        <w:rPr>
          <w:rFonts w:ascii="Symbol" w:hAnsi="Symbol"/>
          <w:szCs w:val="20"/>
          <w:lang w:val="lt-LT" w:eastAsia="lt-LT" w:bidi="lt-LT"/>
        </w:rPr>
      </w:pPr>
      <w:r>
        <w:rPr>
          <w:szCs w:val="20"/>
          <w:lang w:val="lt-LT" w:eastAsia="lt-LT" w:bidi="lt-LT"/>
        </w:rPr>
        <w:t xml:space="preserve">informacija, </w:t>
      </w:r>
      <w:r w:rsidRPr="003D30B2">
        <w:rPr>
          <w:szCs w:val="20"/>
          <w:lang w:val="lt-LT" w:eastAsia="lt-LT" w:bidi="lt-LT"/>
        </w:rPr>
        <w:t>kad</w:t>
      </w:r>
      <w:r w:rsidRPr="003D30B2">
        <w:rPr>
          <w:spacing w:val="-5"/>
          <w:szCs w:val="20"/>
          <w:lang w:val="lt-LT" w:eastAsia="lt-LT" w:bidi="lt-LT"/>
        </w:rPr>
        <w:t xml:space="preserve"> </w:t>
      </w:r>
      <w:r w:rsidRPr="003D30B2">
        <w:rPr>
          <w:szCs w:val="20"/>
          <w:lang w:val="lt-LT" w:eastAsia="lt-LT" w:bidi="lt-LT"/>
        </w:rPr>
        <w:t>vis</w:t>
      </w:r>
      <w:r>
        <w:rPr>
          <w:szCs w:val="20"/>
          <w:lang w:val="lt-LT" w:eastAsia="lt-LT" w:bidi="lt-LT"/>
        </w:rPr>
        <w:t>iem</w:t>
      </w:r>
      <w:r w:rsidRPr="003D30B2">
        <w:rPr>
          <w:szCs w:val="20"/>
          <w:lang w:val="lt-LT" w:eastAsia="lt-LT" w:bidi="lt-LT"/>
        </w:rPr>
        <w:t>s</w:t>
      </w:r>
      <w:r w:rsidRPr="003D30B2">
        <w:rPr>
          <w:spacing w:val="-4"/>
          <w:szCs w:val="20"/>
          <w:lang w:val="lt-LT" w:eastAsia="lt-LT" w:bidi="lt-LT"/>
        </w:rPr>
        <w:t xml:space="preserve"> </w:t>
      </w:r>
      <w:r w:rsidRPr="003D30B2">
        <w:rPr>
          <w:szCs w:val="20"/>
          <w:lang w:val="lt-LT" w:eastAsia="lt-LT" w:bidi="lt-LT"/>
        </w:rPr>
        <w:t>pacient</w:t>
      </w:r>
      <w:r>
        <w:rPr>
          <w:szCs w:val="20"/>
          <w:lang w:val="lt-LT" w:eastAsia="lt-LT" w:bidi="lt-LT"/>
        </w:rPr>
        <w:t>ams būtina duoti</w:t>
      </w:r>
      <w:r w:rsidRPr="003D30B2">
        <w:rPr>
          <w:spacing w:val="-4"/>
          <w:szCs w:val="20"/>
          <w:lang w:val="lt-LT" w:eastAsia="lt-LT" w:bidi="lt-LT"/>
        </w:rPr>
        <w:t xml:space="preserve"> </w:t>
      </w:r>
      <w:r w:rsidRPr="003D30B2">
        <w:rPr>
          <w:szCs w:val="20"/>
          <w:lang w:val="lt-LT" w:eastAsia="lt-LT" w:bidi="lt-LT"/>
        </w:rPr>
        <w:t>paciento</w:t>
      </w:r>
      <w:r w:rsidRPr="003D30B2">
        <w:rPr>
          <w:spacing w:val="-5"/>
          <w:szCs w:val="20"/>
          <w:lang w:val="lt-LT" w:eastAsia="lt-LT" w:bidi="lt-LT"/>
        </w:rPr>
        <w:t xml:space="preserve"> </w:t>
      </w:r>
      <w:r w:rsidRPr="003D30B2">
        <w:rPr>
          <w:szCs w:val="20"/>
          <w:lang w:val="lt-LT" w:eastAsia="lt-LT" w:bidi="lt-LT"/>
        </w:rPr>
        <w:t>įspėjamą</w:t>
      </w:r>
      <w:r>
        <w:rPr>
          <w:szCs w:val="20"/>
          <w:lang w:val="lt-LT" w:eastAsia="lt-LT" w:bidi="lt-LT"/>
        </w:rPr>
        <w:t>sias</w:t>
      </w:r>
      <w:r w:rsidRPr="003D30B2">
        <w:rPr>
          <w:spacing w:val="-4"/>
          <w:szCs w:val="20"/>
          <w:lang w:val="lt-LT" w:eastAsia="lt-LT" w:bidi="lt-LT"/>
        </w:rPr>
        <w:t xml:space="preserve"> </w:t>
      </w:r>
      <w:r w:rsidRPr="003D30B2">
        <w:rPr>
          <w:szCs w:val="20"/>
          <w:lang w:val="lt-LT" w:eastAsia="lt-LT" w:bidi="lt-LT"/>
        </w:rPr>
        <w:t>kortele</w:t>
      </w:r>
      <w:r>
        <w:rPr>
          <w:szCs w:val="20"/>
          <w:lang w:val="lt-LT" w:eastAsia="lt-LT" w:bidi="lt-LT"/>
        </w:rPr>
        <w:t>s</w:t>
      </w:r>
      <w:r w:rsidRPr="003D30B2">
        <w:rPr>
          <w:spacing w:val="-4"/>
          <w:szCs w:val="20"/>
          <w:lang w:val="lt-LT" w:eastAsia="lt-LT" w:bidi="lt-LT"/>
        </w:rPr>
        <w:t xml:space="preserve"> </w:t>
      </w:r>
      <w:r w:rsidRPr="003D30B2">
        <w:rPr>
          <w:szCs w:val="20"/>
          <w:lang w:val="lt-LT" w:eastAsia="lt-LT" w:bidi="lt-LT"/>
        </w:rPr>
        <w:t>ir</w:t>
      </w:r>
      <w:r w:rsidRPr="003D30B2">
        <w:rPr>
          <w:spacing w:val="-4"/>
          <w:szCs w:val="20"/>
          <w:lang w:val="lt-LT" w:eastAsia="lt-LT" w:bidi="lt-LT"/>
        </w:rPr>
        <w:t xml:space="preserve"> </w:t>
      </w:r>
      <w:r w:rsidRPr="003D30B2">
        <w:rPr>
          <w:szCs w:val="20"/>
          <w:lang w:val="lt-LT" w:eastAsia="lt-LT" w:bidi="lt-LT"/>
        </w:rPr>
        <w:t>juos</w:t>
      </w:r>
      <w:r w:rsidRPr="003D30B2">
        <w:rPr>
          <w:spacing w:val="-4"/>
          <w:szCs w:val="20"/>
          <w:lang w:val="lt-LT" w:eastAsia="lt-LT" w:bidi="lt-LT"/>
        </w:rPr>
        <w:t xml:space="preserve"> </w:t>
      </w:r>
      <w:r w:rsidRPr="003D30B2">
        <w:rPr>
          <w:szCs w:val="20"/>
          <w:lang w:val="lt-LT" w:eastAsia="lt-LT" w:bidi="lt-LT"/>
        </w:rPr>
        <w:t>informuoti</w:t>
      </w:r>
      <w:r w:rsidRPr="003D30B2">
        <w:rPr>
          <w:spacing w:val="-7"/>
          <w:szCs w:val="20"/>
          <w:lang w:val="lt-LT" w:eastAsia="lt-LT" w:bidi="lt-LT"/>
        </w:rPr>
        <w:t xml:space="preserve"> </w:t>
      </w:r>
      <w:r w:rsidRPr="003D30B2">
        <w:rPr>
          <w:szCs w:val="20"/>
          <w:lang w:val="lt-LT" w:eastAsia="lt-LT" w:bidi="lt-LT"/>
        </w:rPr>
        <w:t>apie:</w:t>
      </w:r>
    </w:p>
    <w:p w14:paraId="4F75120D" w14:textId="77777777" w:rsidR="00464D90" w:rsidRDefault="00464D90" w:rsidP="00464D90">
      <w:pPr>
        <w:widowControl/>
        <w:numPr>
          <w:ilvl w:val="0"/>
          <w:numId w:val="54"/>
        </w:numPr>
        <w:tabs>
          <w:tab w:val="left" w:pos="567"/>
          <w:tab w:val="left" w:pos="1072"/>
        </w:tabs>
        <w:autoSpaceDE/>
        <w:autoSpaceDN/>
        <w:ind w:hanging="144"/>
        <w:rPr>
          <w:szCs w:val="20"/>
          <w:lang w:val="lt-LT" w:eastAsia="lt-LT" w:bidi="lt-LT"/>
        </w:rPr>
      </w:pPr>
      <w:r w:rsidRPr="003D30B2">
        <w:rPr>
          <w:szCs w:val="20"/>
          <w:lang w:val="lt-LT" w:eastAsia="lt-LT" w:bidi="lt-LT"/>
        </w:rPr>
        <w:t>kraujavimo požymius bei simptomus ir kada jie turėtų kreiptis į sveikatos priežiūros specialistą;</w:t>
      </w:r>
    </w:p>
    <w:p w14:paraId="5942501E" w14:textId="1F392414" w:rsidR="00464D90" w:rsidRDefault="00464D90" w:rsidP="00464D90">
      <w:pPr>
        <w:widowControl/>
        <w:numPr>
          <w:ilvl w:val="0"/>
          <w:numId w:val="54"/>
        </w:numPr>
        <w:tabs>
          <w:tab w:val="left" w:pos="567"/>
          <w:tab w:val="left" w:pos="1072"/>
        </w:tabs>
        <w:autoSpaceDE/>
        <w:autoSpaceDN/>
        <w:ind w:hanging="144"/>
        <w:rPr>
          <w:szCs w:val="20"/>
          <w:lang w:val="lt-LT" w:eastAsia="lt-LT" w:bidi="lt-LT"/>
        </w:rPr>
      </w:pPr>
      <w:r w:rsidRPr="00464D90">
        <w:rPr>
          <w:szCs w:val="20"/>
          <w:lang w:val="lt-LT" w:eastAsia="lt-LT" w:bidi="lt-LT"/>
        </w:rPr>
        <w:t>komplikacijų</w:t>
      </w:r>
      <w:r w:rsidRPr="00464D90">
        <w:rPr>
          <w:spacing w:val="-5"/>
          <w:szCs w:val="20"/>
          <w:lang w:val="lt-LT" w:eastAsia="lt-LT" w:bidi="lt-LT"/>
        </w:rPr>
        <w:t xml:space="preserve"> </w:t>
      </w:r>
      <w:r w:rsidRPr="00464D90">
        <w:rPr>
          <w:szCs w:val="20"/>
          <w:lang w:val="lt-LT" w:eastAsia="lt-LT" w:bidi="lt-LT"/>
        </w:rPr>
        <w:t>gydymo</w:t>
      </w:r>
      <w:r w:rsidRPr="00464D90">
        <w:rPr>
          <w:spacing w:val="-5"/>
          <w:szCs w:val="20"/>
          <w:lang w:val="lt-LT" w:eastAsia="lt-LT" w:bidi="lt-LT"/>
        </w:rPr>
        <w:t xml:space="preserve"> </w:t>
      </w:r>
      <w:r w:rsidR="0042601A">
        <w:rPr>
          <w:spacing w:val="-5"/>
          <w:szCs w:val="20"/>
          <w:lang w:val="lt-LT" w:eastAsia="lt-LT" w:bidi="lt-LT"/>
        </w:rPr>
        <w:t>svarbą</w:t>
      </w:r>
      <w:r w:rsidRPr="00464D90">
        <w:rPr>
          <w:szCs w:val="20"/>
          <w:lang w:val="lt-LT" w:eastAsia="lt-LT" w:bidi="lt-LT"/>
        </w:rPr>
        <w:t>;</w:t>
      </w:r>
    </w:p>
    <w:p w14:paraId="60086F1B" w14:textId="47FCACDF" w:rsidR="00464D90" w:rsidRPr="00464D90" w:rsidRDefault="00464D90" w:rsidP="00464D90">
      <w:pPr>
        <w:widowControl/>
        <w:numPr>
          <w:ilvl w:val="0"/>
          <w:numId w:val="54"/>
        </w:numPr>
        <w:tabs>
          <w:tab w:val="left" w:pos="567"/>
          <w:tab w:val="left" w:pos="1072"/>
        </w:tabs>
        <w:autoSpaceDE/>
        <w:autoSpaceDN/>
        <w:ind w:hanging="144"/>
        <w:rPr>
          <w:szCs w:val="20"/>
          <w:lang w:val="lt-LT" w:eastAsia="lt-LT" w:bidi="lt-LT"/>
        </w:rPr>
      </w:pPr>
      <w:r w:rsidRPr="00464D90">
        <w:rPr>
          <w:szCs w:val="20"/>
          <w:lang w:val="lt-LT" w:eastAsia="lt-LT" w:bidi="lt-LT"/>
        </w:rPr>
        <w:t>būtin</w:t>
      </w:r>
      <w:r w:rsidR="0042601A">
        <w:rPr>
          <w:szCs w:val="20"/>
          <w:lang w:val="lt-LT" w:eastAsia="lt-LT" w:bidi="lt-LT"/>
        </w:rPr>
        <w:t>ybę</w:t>
      </w:r>
      <w:r w:rsidRPr="00464D90">
        <w:rPr>
          <w:spacing w:val="-4"/>
          <w:szCs w:val="20"/>
          <w:lang w:val="lt-LT" w:eastAsia="lt-LT" w:bidi="lt-LT"/>
        </w:rPr>
        <w:t xml:space="preserve"> </w:t>
      </w:r>
      <w:r w:rsidRPr="00464D90">
        <w:rPr>
          <w:szCs w:val="20"/>
          <w:lang w:val="lt-LT" w:eastAsia="lt-LT" w:bidi="lt-LT"/>
        </w:rPr>
        <w:t>visą</w:t>
      </w:r>
      <w:r w:rsidRPr="00464D90">
        <w:rPr>
          <w:spacing w:val="-4"/>
          <w:szCs w:val="20"/>
          <w:lang w:val="lt-LT" w:eastAsia="lt-LT" w:bidi="lt-LT"/>
        </w:rPr>
        <w:t xml:space="preserve"> </w:t>
      </w:r>
      <w:r w:rsidRPr="00464D90">
        <w:rPr>
          <w:szCs w:val="20"/>
          <w:lang w:val="lt-LT" w:eastAsia="lt-LT" w:bidi="lt-LT"/>
        </w:rPr>
        <w:t>laiką</w:t>
      </w:r>
      <w:r w:rsidRPr="00464D90">
        <w:rPr>
          <w:spacing w:val="-4"/>
          <w:szCs w:val="20"/>
          <w:lang w:val="lt-LT" w:eastAsia="lt-LT" w:bidi="lt-LT"/>
        </w:rPr>
        <w:t xml:space="preserve"> </w:t>
      </w:r>
      <w:r w:rsidRPr="00464D90">
        <w:rPr>
          <w:szCs w:val="20"/>
          <w:lang w:val="lt-LT" w:eastAsia="lt-LT" w:bidi="lt-LT"/>
        </w:rPr>
        <w:t>turėti</w:t>
      </w:r>
      <w:r w:rsidRPr="00464D90">
        <w:rPr>
          <w:spacing w:val="-4"/>
          <w:szCs w:val="20"/>
          <w:lang w:val="lt-LT" w:eastAsia="lt-LT" w:bidi="lt-LT"/>
        </w:rPr>
        <w:t xml:space="preserve"> </w:t>
      </w:r>
      <w:r w:rsidRPr="00464D90">
        <w:rPr>
          <w:szCs w:val="20"/>
          <w:lang w:val="lt-LT" w:eastAsia="lt-LT" w:bidi="lt-LT"/>
        </w:rPr>
        <w:t>paciento</w:t>
      </w:r>
      <w:r w:rsidRPr="00464D90">
        <w:rPr>
          <w:spacing w:val="-4"/>
          <w:szCs w:val="20"/>
          <w:lang w:val="lt-LT" w:eastAsia="lt-LT" w:bidi="lt-LT"/>
        </w:rPr>
        <w:t xml:space="preserve"> </w:t>
      </w:r>
      <w:r w:rsidRPr="00464D90">
        <w:rPr>
          <w:szCs w:val="20"/>
          <w:lang w:val="lt-LT" w:eastAsia="lt-LT" w:bidi="lt-LT"/>
        </w:rPr>
        <w:t>įspėjamąją</w:t>
      </w:r>
      <w:r w:rsidRPr="00464D90">
        <w:rPr>
          <w:spacing w:val="-4"/>
          <w:szCs w:val="20"/>
          <w:lang w:val="lt-LT" w:eastAsia="lt-LT" w:bidi="lt-LT"/>
        </w:rPr>
        <w:t xml:space="preserve"> </w:t>
      </w:r>
      <w:r w:rsidRPr="00464D90">
        <w:rPr>
          <w:szCs w:val="20"/>
          <w:lang w:val="lt-LT" w:eastAsia="lt-LT" w:bidi="lt-LT"/>
        </w:rPr>
        <w:t>kortelę;</w:t>
      </w:r>
    </w:p>
    <w:p w14:paraId="3E9B4157" w14:textId="3B0C99D9" w:rsidR="00464D90" w:rsidRPr="003D30B2" w:rsidRDefault="00464D90" w:rsidP="00464D90">
      <w:pPr>
        <w:widowControl/>
        <w:numPr>
          <w:ilvl w:val="0"/>
          <w:numId w:val="54"/>
        </w:numPr>
        <w:tabs>
          <w:tab w:val="left" w:pos="567"/>
          <w:tab w:val="left" w:pos="1072"/>
        </w:tabs>
        <w:autoSpaceDE/>
        <w:autoSpaceDN/>
        <w:ind w:hanging="144"/>
        <w:rPr>
          <w:szCs w:val="20"/>
          <w:lang w:val="lt-LT" w:eastAsia="lt-LT" w:bidi="lt-LT"/>
        </w:rPr>
      </w:pPr>
      <w:r w:rsidRPr="003D30B2">
        <w:rPr>
          <w:szCs w:val="20"/>
          <w:lang w:val="lt-LT" w:eastAsia="lt-LT" w:bidi="lt-LT"/>
        </w:rPr>
        <w:t>būtin</w:t>
      </w:r>
      <w:r w:rsidR="0042601A">
        <w:rPr>
          <w:szCs w:val="20"/>
          <w:lang w:val="lt-LT" w:eastAsia="lt-LT" w:bidi="lt-LT"/>
        </w:rPr>
        <w:t>ybę</w:t>
      </w:r>
      <w:r w:rsidRPr="003D30B2">
        <w:rPr>
          <w:szCs w:val="20"/>
          <w:lang w:val="lt-LT" w:eastAsia="lt-LT" w:bidi="lt-LT"/>
        </w:rPr>
        <w:t xml:space="preserve"> pranešti sveikatos priežiūros specialistams</w:t>
      </w:r>
      <w:r w:rsidR="0042601A">
        <w:rPr>
          <w:szCs w:val="20"/>
          <w:lang w:val="lt-LT" w:eastAsia="lt-LT" w:bidi="lt-LT"/>
        </w:rPr>
        <w:t xml:space="preserve"> apie apiksabano vartojimą,</w:t>
      </w:r>
      <w:r w:rsidR="0042601A" w:rsidRPr="0042601A">
        <w:rPr>
          <w:szCs w:val="20"/>
          <w:lang w:val="lt-LT" w:eastAsia="lt-LT" w:bidi="lt-LT"/>
        </w:rPr>
        <w:t xml:space="preserve"> </w:t>
      </w:r>
      <w:r w:rsidR="0042601A" w:rsidRPr="003D30B2">
        <w:rPr>
          <w:szCs w:val="20"/>
          <w:lang w:val="lt-LT" w:eastAsia="lt-LT" w:bidi="lt-LT"/>
        </w:rPr>
        <w:t xml:space="preserve">jeigu </w:t>
      </w:r>
      <w:r w:rsidR="0042601A">
        <w:rPr>
          <w:szCs w:val="20"/>
          <w:lang w:val="lt-LT" w:eastAsia="lt-LT" w:bidi="lt-LT"/>
        </w:rPr>
        <w:t>reikalinga</w:t>
      </w:r>
      <w:r w:rsidR="0042601A" w:rsidRPr="003D30B2">
        <w:rPr>
          <w:szCs w:val="20"/>
          <w:lang w:val="lt-LT" w:eastAsia="lt-LT" w:bidi="lt-LT"/>
        </w:rPr>
        <w:t>s koks</w:t>
      </w:r>
      <w:r w:rsidR="0042601A" w:rsidRPr="003D30B2">
        <w:rPr>
          <w:spacing w:val="-2"/>
          <w:szCs w:val="20"/>
          <w:lang w:val="lt-LT" w:eastAsia="lt-LT" w:bidi="lt-LT"/>
        </w:rPr>
        <w:t xml:space="preserve"> </w:t>
      </w:r>
      <w:r w:rsidR="0042601A" w:rsidRPr="003D30B2">
        <w:rPr>
          <w:szCs w:val="20"/>
          <w:lang w:val="lt-LT" w:eastAsia="lt-LT" w:bidi="lt-LT"/>
        </w:rPr>
        <w:t>nors</w:t>
      </w:r>
      <w:r w:rsidR="0042601A" w:rsidRPr="003D30B2">
        <w:rPr>
          <w:spacing w:val="-1"/>
          <w:szCs w:val="20"/>
          <w:lang w:val="lt-LT" w:eastAsia="lt-LT" w:bidi="lt-LT"/>
        </w:rPr>
        <w:t xml:space="preserve"> </w:t>
      </w:r>
      <w:r w:rsidR="0042601A" w:rsidRPr="003D30B2">
        <w:rPr>
          <w:szCs w:val="20"/>
          <w:lang w:val="lt-LT" w:eastAsia="lt-LT" w:bidi="lt-LT"/>
        </w:rPr>
        <w:t>chirurginis</w:t>
      </w:r>
      <w:r w:rsidR="0042601A" w:rsidRPr="003D30B2">
        <w:rPr>
          <w:spacing w:val="-2"/>
          <w:szCs w:val="20"/>
          <w:lang w:val="lt-LT" w:eastAsia="lt-LT" w:bidi="lt-LT"/>
        </w:rPr>
        <w:t xml:space="preserve"> </w:t>
      </w:r>
      <w:r w:rsidR="0042601A" w:rsidRPr="003D30B2">
        <w:rPr>
          <w:szCs w:val="20"/>
          <w:lang w:val="lt-LT" w:eastAsia="lt-LT" w:bidi="lt-LT"/>
        </w:rPr>
        <w:t>gydymas</w:t>
      </w:r>
      <w:r w:rsidR="0042601A" w:rsidRPr="003D30B2">
        <w:rPr>
          <w:spacing w:val="-1"/>
          <w:szCs w:val="20"/>
          <w:lang w:val="lt-LT" w:eastAsia="lt-LT" w:bidi="lt-LT"/>
        </w:rPr>
        <w:t xml:space="preserve"> </w:t>
      </w:r>
      <w:r w:rsidR="0042601A" w:rsidRPr="003D30B2">
        <w:rPr>
          <w:szCs w:val="20"/>
          <w:lang w:val="lt-LT" w:eastAsia="lt-LT" w:bidi="lt-LT"/>
        </w:rPr>
        <w:t>arba</w:t>
      </w:r>
      <w:r w:rsidR="0042601A" w:rsidRPr="003D30B2">
        <w:rPr>
          <w:spacing w:val="-1"/>
          <w:szCs w:val="20"/>
          <w:lang w:val="lt-LT" w:eastAsia="lt-LT" w:bidi="lt-LT"/>
        </w:rPr>
        <w:t xml:space="preserve"> </w:t>
      </w:r>
      <w:r w:rsidR="0042601A" w:rsidRPr="003D30B2">
        <w:rPr>
          <w:szCs w:val="20"/>
          <w:lang w:val="lt-LT" w:eastAsia="lt-LT" w:bidi="lt-LT"/>
        </w:rPr>
        <w:t>invazinė</w:t>
      </w:r>
      <w:r w:rsidR="0042601A" w:rsidRPr="003D30B2">
        <w:rPr>
          <w:spacing w:val="-2"/>
          <w:szCs w:val="20"/>
          <w:lang w:val="lt-LT" w:eastAsia="lt-LT" w:bidi="lt-LT"/>
        </w:rPr>
        <w:t xml:space="preserve"> </w:t>
      </w:r>
      <w:r w:rsidR="0042601A" w:rsidRPr="003D30B2">
        <w:rPr>
          <w:szCs w:val="20"/>
          <w:lang w:val="lt-LT" w:eastAsia="lt-LT" w:bidi="lt-LT"/>
        </w:rPr>
        <w:t>procedūra</w:t>
      </w:r>
      <w:r w:rsidRPr="003D30B2">
        <w:rPr>
          <w:szCs w:val="20"/>
          <w:lang w:val="lt-LT" w:eastAsia="lt-LT" w:bidi="lt-LT"/>
        </w:rPr>
        <w:t>.</w:t>
      </w:r>
    </w:p>
    <w:p w14:paraId="65267AF9" w14:textId="77777777" w:rsidR="00464D90" w:rsidRPr="003D30B2" w:rsidRDefault="00464D90" w:rsidP="00464D90">
      <w:pPr>
        <w:widowControl/>
        <w:autoSpaceDE/>
        <w:autoSpaceDN/>
        <w:rPr>
          <w:rFonts w:eastAsia="SimSun"/>
          <w:i/>
          <w:szCs w:val="20"/>
          <w:lang w:val="lt-LT"/>
        </w:rPr>
      </w:pPr>
    </w:p>
    <w:p w14:paraId="10489088" w14:textId="7CDDEC82" w:rsidR="00464D90" w:rsidRPr="003D30B2" w:rsidRDefault="007B456C" w:rsidP="00464D90">
      <w:pPr>
        <w:widowControl/>
        <w:autoSpaceDE/>
        <w:autoSpaceDN/>
        <w:ind w:left="235"/>
        <w:rPr>
          <w:rFonts w:eastAsia="SimSun"/>
          <w:szCs w:val="20"/>
          <w:lang w:val="lt-LT"/>
        </w:rPr>
      </w:pPr>
      <w:r>
        <w:rPr>
          <w:rFonts w:eastAsia="SimSun"/>
          <w:szCs w:val="20"/>
          <w:lang w:val="lt-LT"/>
        </w:rPr>
        <w:t>P</w:t>
      </w:r>
      <w:r w:rsidRPr="003D30B2">
        <w:rPr>
          <w:rFonts w:eastAsia="SimSun"/>
          <w:szCs w:val="20"/>
          <w:lang w:val="lt-LT"/>
        </w:rPr>
        <w:t xml:space="preserve">agrindiniai </w:t>
      </w:r>
      <w:r w:rsidR="00464D90" w:rsidRPr="003D30B2">
        <w:rPr>
          <w:rFonts w:eastAsia="SimSun"/>
          <w:szCs w:val="20"/>
          <w:lang w:val="lt-LT"/>
        </w:rPr>
        <w:t>Paciento</w:t>
      </w:r>
      <w:r w:rsidR="00464D90" w:rsidRPr="003D30B2">
        <w:rPr>
          <w:rFonts w:eastAsia="SimSun"/>
          <w:spacing w:val="-6"/>
          <w:szCs w:val="20"/>
          <w:lang w:val="lt-LT"/>
        </w:rPr>
        <w:t xml:space="preserve"> </w:t>
      </w:r>
      <w:r w:rsidR="00464D90" w:rsidRPr="003D30B2">
        <w:rPr>
          <w:rFonts w:eastAsia="SimSun"/>
          <w:szCs w:val="20"/>
          <w:lang w:val="lt-LT"/>
        </w:rPr>
        <w:t>įspėjamosios</w:t>
      </w:r>
      <w:r w:rsidR="00464D90" w:rsidRPr="003D30B2">
        <w:rPr>
          <w:rFonts w:eastAsia="SimSun"/>
          <w:spacing w:val="-4"/>
          <w:szCs w:val="20"/>
          <w:lang w:val="lt-LT"/>
        </w:rPr>
        <w:t xml:space="preserve"> </w:t>
      </w:r>
      <w:r w:rsidR="00464D90" w:rsidRPr="003D30B2">
        <w:rPr>
          <w:rFonts w:eastAsia="SimSun"/>
          <w:szCs w:val="20"/>
          <w:lang w:val="lt-LT"/>
        </w:rPr>
        <w:t>kortelės</w:t>
      </w:r>
      <w:r w:rsidR="00464D90" w:rsidRPr="003D30B2">
        <w:rPr>
          <w:rFonts w:eastAsia="SimSun"/>
          <w:spacing w:val="-7"/>
          <w:szCs w:val="20"/>
          <w:lang w:val="lt-LT"/>
        </w:rPr>
        <w:t xml:space="preserve"> </w:t>
      </w:r>
      <w:r w:rsidR="00464D90" w:rsidRPr="003D30B2">
        <w:rPr>
          <w:rFonts w:eastAsia="SimSun"/>
          <w:szCs w:val="20"/>
          <w:lang w:val="lt-LT"/>
        </w:rPr>
        <w:t>elementai:</w:t>
      </w:r>
    </w:p>
    <w:p w14:paraId="4ADD5E5D" w14:textId="77777777" w:rsidR="00464D90" w:rsidRPr="003D30B2" w:rsidRDefault="00464D90" w:rsidP="00F013F1">
      <w:pPr>
        <w:widowControl/>
        <w:numPr>
          <w:ilvl w:val="1"/>
          <w:numId w:val="55"/>
        </w:numPr>
        <w:tabs>
          <w:tab w:val="left" w:pos="567"/>
          <w:tab w:val="left" w:pos="802"/>
          <w:tab w:val="left" w:pos="803"/>
        </w:tabs>
        <w:autoSpaceDE/>
        <w:autoSpaceDN/>
        <w:ind w:left="494" w:hanging="210"/>
        <w:rPr>
          <w:rFonts w:ascii="Symbol" w:hAnsi="Symbol"/>
          <w:szCs w:val="20"/>
          <w:lang w:val="lt-LT" w:eastAsia="lt-LT" w:bidi="lt-LT"/>
        </w:rPr>
      </w:pPr>
      <w:r w:rsidRPr="003D30B2">
        <w:rPr>
          <w:szCs w:val="20"/>
          <w:lang w:val="lt-LT" w:eastAsia="lt-LT" w:bidi="lt-LT"/>
        </w:rPr>
        <w:t>kraujavimo požymiai bei simptomai ir kada reikia kreiptis pagalbos į sveikatos priežiūros paslaugų</w:t>
      </w:r>
      <w:r w:rsidRPr="003D30B2">
        <w:rPr>
          <w:spacing w:val="-2"/>
          <w:szCs w:val="20"/>
          <w:lang w:val="lt-LT" w:eastAsia="lt-LT" w:bidi="lt-LT"/>
        </w:rPr>
        <w:t xml:space="preserve"> </w:t>
      </w:r>
      <w:r w:rsidRPr="003D30B2">
        <w:rPr>
          <w:szCs w:val="20"/>
          <w:lang w:val="lt-LT" w:eastAsia="lt-LT" w:bidi="lt-LT"/>
        </w:rPr>
        <w:t>teikėjus;</w:t>
      </w:r>
    </w:p>
    <w:p w14:paraId="2979EF07" w14:textId="14A6C162" w:rsidR="00464D90" w:rsidRPr="003D30B2" w:rsidRDefault="00464D90" w:rsidP="00F013F1">
      <w:pPr>
        <w:widowControl/>
        <w:numPr>
          <w:ilvl w:val="1"/>
          <w:numId w:val="55"/>
        </w:numPr>
        <w:tabs>
          <w:tab w:val="left" w:pos="567"/>
          <w:tab w:val="left" w:pos="802"/>
          <w:tab w:val="left" w:pos="803"/>
        </w:tabs>
        <w:autoSpaceDE/>
        <w:autoSpaceDN/>
        <w:ind w:left="494" w:hanging="210"/>
        <w:rPr>
          <w:rFonts w:ascii="Symbol" w:hAnsi="Symbol"/>
          <w:szCs w:val="20"/>
          <w:lang w:val="lt-LT" w:eastAsia="lt-LT" w:bidi="lt-LT"/>
        </w:rPr>
      </w:pPr>
      <w:r w:rsidRPr="003D30B2">
        <w:rPr>
          <w:szCs w:val="20"/>
          <w:lang w:val="lt-LT" w:eastAsia="lt-LT" w:bidi="lt-LT"/>
        </w:rPr>
        <w:t>nurodymų</w:t>
      </w:r>
      <w:r w:rsidRPr="003D30B2">
        <w:rPr>
          <w:spacing w:val="-6"/>
          <w:szCs w:val="20"/>
          <w:lang w:val="lt-LT" w:eastAsia="lt-LT" w:bidi="lt-LT"/>
        </w:rPr>
        <w:t xml:space="preserve"> </w:t>
      </w:r>
      <w:r w:rsidRPr="003D30B2">
        <w:rPr>
          <w:szCs w:val="20"/>
          <w:lang w:val="lt-LT" w:eastAsia="lt-LT" w:bidi="lt-LT"/>
        </w:rPr>
        <w:t>laikymosi</w:t>
      </w:r>
      <w:r w:rsidR="007B456C">
        <w:rPr>
          <w:szCs w:val="20"/>
          <w:lang w:val="lt-LT" w:eastAsia="lt-LT" w:bidi="lt-LT"/>
        </w:rPr>
        <w:t xml:space="preserve"> svarba</w:t>
      </w:r>
      <w:r w:rsidRPr="003D30B2">
        <w:rPr>
          <w:szCs w:val="20"/>
          <w:lang w:val="lt-LT" w:eastAsia="lt-LT" w:bidi="lt-LT"/>
        </w:rPr>
        <w:t>;</w:t>
      </w:r>
    </w:p>
    <w:p w14:paraId="45D39FD5" w14:textId="7B1CD725" w:rsidR="00464D90" w:rsidRPr="003D30B2" w:rsidRDefault="007B456C" w:rsidP="00F013F1">
      <w:pPr>
        <w:widowControl/>
        <w:numPr>
          <w:ilvl w:val="1"/>
          <w:numId w:val="55"/>
        </w:numPr>
        <w:tabs>
          <w:tab w:val="left" w:pos="567"/>
          <w:tab w:val="left" w:pos="802"/>
          <w:tab w:val="left" w:pos="803"/>
        </w:tabs>
        <w:autoSpaceDE/>
        <w:autoSpaceDN/>
        <w:ind w:left="494" w:hanging="210"/>
        <w:rPr>
          <w:rFonts w:ascii="Symbol" w:hAnsi="Symbol"/>
          <w:szCs w:val="20"/>
          <w:lang w:val="lt-LT" w:eastAsia="lt-LT" w:bidi="lt-LT"/>
        </w:rPr>
      </w:pPr>
      <w:r w:rsidRPr="00464D90">
        <w:rPr>
          <w:szCs w:val="20"/>
          <w:lang w:val="lt-LT" w:eastAsia="lt-LT" w:bidi="lt-LT"/>
        </w:rPr>
        <w:t>būtin</w:t>
      </w:r>
      <w:r>
        <w:rPr>
          <w:szCs w:val="20"/>
          <w:lang w:val="lt-LT" w:eastAsia="lt-LT" w:bidi="lt-LT"/>
        </w:rPr>
        <w:t>ybė</w:t>
      </w:r>
      <w:r w:rsidRPr="00464D90">
        <w:rPr>
          <w:spacing w:val="-4"/>
          <w:szCs w:val="20"/>
          <w:lang w:val="lt-LT" w:eastAsia="lt-LT" w:bidi="lt-LT"/>
        </w:rPr>
        <w:t xml:space="preserve"> </w:t>
      </w:r>
      <w:r w:rsidRPr="00464D90">
        <w:rPr>
          <w:szCs w:val="20"/>
          <w:lang w:val="lt-LT" w:eastAsia="lt-LT" w:bidi="lt-LT"/>
        </w:rPr>
        <w:t>visą</w:t>
      </w:r>
      <w:r w:rsidRPr="00464D90">
        <w:rPr>
          <w:spacing w:val="-4"/>
          <w:szCs w:val="20"/>
          <w:lang w:val="lt-LT" w:eastAsia="lt-LT" w:bidi="lt-LT"/>
        </w:rPr>
        <w:t xml:space="preserve"> </w:t>
      </w:r>
      <w:r w:rsidRPr="00464D90">
        <w:rPr>
          <w:szCs w:val="20"/>
          <w:lang w:val="lt-LT" w:eastAsia="lt-LT" w:bidi="lt-LT"/>
        </w:rPr>
        <w:t>laiką</w:t>
      </w:r>
      <w:r w:rsidRPr="00464D90">
        <w:rPr>
          <w:spacing w:val="-4"/>
          <w:szCs w:val="20"/>
          <w:lang w:val="lt-LT" w:eastAsia="lt-LT" w:bidi="lt-LT"/>
        </w:rPr>
        <w:t xml:space="preserve"> </w:t>
      </w:r>
      <w:r w:rsidRPr="00464D90">
        <w:rPr>
          <w:szCs w:val="20"/>
          <w:lang w:val="lt-LT" w:eastAsia="lt-LT" w:bidi="lt-LT"/>
        </w:rPr>
        <w:t>turėti</w:t>
      </w:r>
      <w:r w:rsidRPr="00464D90">
        <w:rPr>
          <w:spacing w:val="-4"/>
          <w:szCs w:val="20"/>
          <w:lang w:val="lt-LT" w:eastAsia="lt-LT" w:bidi="lt-LT"/>
        </w:rPr>
        <w:t xml:space="preserve"> </w:t>
      </w:r>
      <w:r w:rsidRPr="00464D90">
        <w:rPr>
          <w:szCs w:val="20"/>
          <w:lang w:val="lt-LT" w:eastAsia="lt-LT" w:bidi="lt-LT"/>
        </w:rPr>
        <w:t>paciento</w:t>
      </w:r>
      <w:r w:rsidRPr="00464D90">
        <w:rPr>
          <w:spacing w:val="-4"/>
          <w:szCs w:val="20"/>
          <w:lang w:val="lt-LT" w:eastAsia="lt-LT" w:bidi="lt-LT"/>
        </w:rPr>
        <w:t xml:space="preserve"> </w:t>
      </w:r>
      <w:r w:rsidRPr="00464D90">
        <w:rPr>
          <w:szCs w:val="20"/>
          <w:lang w:val="lt-LT" w:eastAsia="lt-LT" w:bidi="lt-LT"/>
        </w:rPr>
        <w:t>įspėjamąją</w:t>
      </w:r>
      <w:r w:rsidRPr="00464D90">
        <w:rPr>
          <w:spacing w:val="-4"/>
          <w:szCs w:val="20"/>
          <w:lang w:val="lt-LT" w:eastAsia="lt-LT" w:bidi="lt-LT"/>
        </w:rPr>
        <w:t xml:space="preserve"> </w:t>
      </w:r>
      <w:r w:rsidRPr="00464D90">
        <w:rPr>
          <w:szCs w:val="20"/>
          <w:lang w:val="lt-LT" w:eastAsia="lt-LT" w:bidi="lt-LT"/>
        </w:rPr>
        <w:t>kortelę</w:t>
      </w:r>
      <w:r w:rsidR="00464D90" w:rsidRPr="003D30B2">
        <w:rPr>
          <w:szCs w:val="20"/>
          <w:lang w:val="lt-LT" w:eastAsia="lt-LT" w:bidi="lt-LT"/>
        </w:rPr>
        <w:t>;</w:t>
      </w:r>
    </w:p>
    <w:p w14:paraId="026DD605" w14:textId="7D03307F" w:rsidR="003D30B2" w:rsidRPr="003D30B2" w:rsidRDefault="007B456C" w:rsidP="00F013F1">
      <w:pPr>
        <w:widowControl/>
        <w:numPr>
          <w:ilvl w:val="1"/>
          <w:numId w:val="55"/>
        </w:numPr>
        <w:tabs>
          <w:tab w:val="left" w:pos="567"/>
          <w:tab w:val="left" w:pos="802"/>
          <w:tab w:val="left" w:pos="803"/>
        </w:tabs>
        <w:autoSpaceDE/>
        <w:autoSpaceDN/>
        <w:ind w:left="494" w:hanging="210"/>
        <w:rPr>
          <w:rFonts w:ascii="Symbol" w:hAnsi="Symbol"/>
          <w:szCs w:val="20"/>
          <w:lang w:val="lt-LT" w:eastAsia="lt-LT" w:bidi="lt-LT"/>
        </w:rPr>
      </w:pPr>
      <w:r w:rsidRPr="003D30B2">
        <w:rPr>
          <w:szCs w:val="20"/>
          <w:lang w:val="lt-LT" w:eastAsia="lt-LT" w:bidi="lt-LT"/>
        </w:rPr>
        <w:t>būtin</w:t>
      </w:r>
      <w:r>
        <w:rPr>
          <w:szCs w:val="20"/>
          <w:lang w:val="lt-LT" w:eastAsia="lt-LT" w:bidi="lt-LT"/>
        </w:rPr>
        <w:t>ybę</w:t>
      </w:r>
      <w:r w:rsidRPr="003D30B2">
        <w:rPr>
          <w:szCs w:val="20"/>
          <w:lang w:val="lt-LT" w:eastAsia="lt-LT" w:bidi="lt-LT"/>
        </w:rPr>
        <w:t xml:space="preserve"> pranešti sveikatos priežiūros specialistams</w:t>
      </w:r>
      <w:r>
        <w:rPr>
          <w:szCs w:val="20"/>
          <w:lang w:val="lt-LT" w:eastAsia="lt-LT" w:bidi="lt-LT"/>
        </w:rPr>
        <w:t xml:space="preserve"> apie apiksabano vartojimą,</w:t>
      </w:r>
      <w:r w:rsidRPr="0042601A">
        <w:rPr>
          <w:szCs w:val="20"/>
          <w:lang w:val="lt-LT" w:eastAsia="lt-LT" w:bidi="lt-LT"/>
        </w:rPr>
        <w:t xml:space="preserve"> </w:t>
      </w:r>
      <w:r w:rsidRPr="003D30B2">
        <w:rPr>
          <w:szCs w:val="20"/>
          <w:lang w:val="lt-LT" w:eastAsia="lt-LT" w:bidi="lt-LT"/>
        </w:rPr>
        <w:t xml:space="preserve">jeigu </w:t>
      </w:r>
      <w:r>
        <w:rPr>
          <w:szCs w:val="20"/>
          <w:lang w:val="lt-LT" w:eastAsia="lt-LT" w:bidi="lt-LT"/>
        </w:rPr>
        <w:t>reikalinga</w:t>
      </w:r>
      <w:r w:rsidRPr="003D30B2">
        <w:rPr>
          <w:szCs w:val="20"/>
          <w:lang w:val="lt-LT" w:eastAsia="lt-LT" w:bidi="lt-LT"/>
        </w:rPr>
        <w:t>s koks</w:t>
      </w:r>
      <w:r w:rsidRPr="003D30B2">
        <w:rPr>
          <w:spacing w:val="-2"/>
          <w:szCs w:val="20"/>
          <w:lang w:val="lt-LT" w:eastAsia="lt-LT" w:bidi="lt-LT"/>
        </w:rPr>
        <w:t xml:space="preserve"> </w:t>
      </w:r>
      <w:r w:rsidRPr="003D30B2">
        <w:rPr>
          <w:szCs w:val="20"/>
          <w:lang w:val="lt-LT" w:eastAsia="lt-LT" w:bidi="lt-LT"/>
        </w:rPr>
        <w:t>nors</w:t>
      </w:r>
      <w:r w:rsidRPr="003D30B2">
        <w:rPr>
          <w:spacing w:val="-1"/>
          <w:szCs w:val="20"/>
          <w:lang w:val="lt-LT" w:eastAsia="lt-LT" w:bidi="lt-LT"/>
        </w:rPr>
        <w:t xml:space="preserve"> </w:t>
      </w:r>
      <w:r w:rsidRPr="003D30B2">
        <w:rPr>
          <w:szCs w:val="20"/>
          <w:lang w:val="lt-LT" w:eastAsia="lt-LT" w:bidi="lt-LT"/>
        </w:rPr>
        <w:t>chirurginis</w:t>
      </w:r>
      <w:r w:rsidRPr="003D30B2">
        <w:rPr>
          <w:spacing w:val="-2"/>
          <w:szCs w:val="20"/>
          <w:lang w:val="lt-LT" w:eastAsia="lt-LT" w:bidi="lt-LT"/>
        </w:rPr>
        <w:t xml:space="preserve"> </w:t>
      </w:r>
      <w:r w:rsidRPr="003D30B2">
        <w:rPr>
          <w:szCs w:val="20"/>
          <w:lang w:val="lt-LT" w:eastAsia="lt-LT" w:bidi="lt-LT"/>
        </w:rPr>
        <w:t>gydymas</w:t>
      </w:r>
      <w:r w:rsidRPr="003D30B2">
        <w:rPr>
          <w:spacing w:val="-1"/>
          <w:szCs w:val="20"/>
          <w:lang w:val="lt-LT" w:eastAsia="lt-LT" w:bidi="lt-LT"/>
        </w:rPr>
        <w:t xml:space="preserve"> </w:t>
      </w:r>
      <w:r w:rsidRPr="003D30B2">
        <w:rPr>
          <w:szCs w:val="20"/>
          <w:lang w:val="lt-LT" w:eastAsia="lt-LT" w:bidi="lt-LT"/>
        </w:rPr>
        <w:t>arba</w:t>
      </w:r>
      <w:r w:rsidRPr="003D30B2">
        <w:rPr>
          <w:spacing w:val="-1"/>
          <w:szCs w:val="20"/>
          <w:lang w:val="lt-LT" w:eastAsia="lt-LT" w:bidi="lt-LT"/>
        </w:rPr>
        <w:t xml:space="preserve"> </w:t>
      </w:r>
      <w:r w:rsidRPr="003D30B2">
        <w:rPr>
          <w:szCs w:val="20"/>
          <w:lang w:val="lt-LT" w:eastAsia="lt-LT" w:bidi="lt-LT"/>
        </w:rPr>
        <w:t>invazinė</w:t>
      </w:r>
      <w:r w:rsidRPr="003D30B2">
        <w:rPr>
          <w:spacing w:val="-2"/>
          <w:szCs w:val="20"/>
          <w:lang w:val="lt-LT" w:eastAsia="lt-LT" w:bidi="lt-LT"/>
        </w:rPr>
        <w:t xml:space="preserve"> </w:t>
      </w:r>
      <w:r w:rsidRPr="003D30B2">
        <w:rPr>
          <w:szCs w:val="20"/>
          <w:lang w:val="lt-LT" w:eastAsia="lt-LT" w:bidi="lt-LT"/>
        </w:rPr>
        <w:t>procedūra</w:t>
      </w:r>
      <w:r w:rsidR="003D30B2" w:rsidRPr="003D30B2">
        <w:rPr>
          <w:szCs w:val="20"/>
          <w:lang w:val="lt-LT" w:eastAsia="lt-LT" w:bidi="lt-LT"/>
        </w:rPr>
        <w:t>.</w:t>
      </w:r>
    </w:p>
    <w:p w14:paraId="5F0B0951" w14:textId="77777777" w:rsidR="003F189E" w:rsidRPr="001C7410" w:rsidRDefault="003F189E" w:rsidP="007C487F">
      <w:pPr>
        <w:rPr>
          <w:lang w:val="lt-LT"/>
        </w:rPr>
      </w:pPr>
      <w:r w:rsidRPr="001C7410">
        <w:rPr>
          <w:lang w:val="lt-LT"/>
        </w:rPr>
        <w:br w:type="page"/>
      </w:r>
    </w:p>
    <w:p w14:paraId="457147E2" w14:textId="77777777" w:rsidR="007A30F1" w:rsidRPr="001C7410" w:rsidRDefault="007A30F1" w:rsidP="007C487F">
      <w:pPr>
        <w:pStyle w:val="Pagrindinistekstas"/>
        <w:rPr>
          <w:lang w:val="lt-LT"/>
        </w:rPr>
      </w:pPr>
    </w:p>
    <w:p w14:paraId="25DF92AD" w14:textId="77777777" w:rsidR="007A30F1" w:rsidRPr="001C7410" w:rsidRDefault="007A30F1" w:rsidP="007C487F">
      <w:pPr>
        <w:pStyle w:val="Pagrindinistekstas"/>
        <w:rPr>
          <w:lang w:val="lt-LT"/>
        </w:rPr>
      </w:pPr>
      <w:bookmarkStart w:id="4" w:name="C._KITOS_SĄLYGOS_IR_REIKALAVIMAI_REGISTR"/>
      <w:bookmarkStart w:id="5" w:name="D._SĄLYGOS_AR_APRIBOJIMAI_SAUGIAM_IR_VEI"/>
      <w:bookmarkEnd w:id="4"/>
      <w:bookmarkEnd w:id="5"/>
    </w:p>
    <w:p w14:paraId="0D0ACE11" w14:textId="77777777" w:rsidR="007A30F1" w:rsidRPr="001C7410" w:rsidRDefault="007A30F1" w:rsidP="007C487F">
      <w:pPr>
        <w:pStyle w:val="Pagrindinistekstas"/>
        <w:rPr>
          <w:lang w:val="lt-LT"/>
        </w:rPr>
      </w:pPr>
    </w:p>
    <w:p w14:paraId="72902622" w14:textId="77777777" w:rsidR="007A30F1" w:rsidRPr="001C7410" w:rsidRDefault="007A30F1" w:rsidP="007C487F">
      <w:pPr>
        <w:pStyle w:val="Pagrindinistekstas"/>
        <w:rPr>
          <w:lang w:val="lt-LT"/>
        </w:rPr>
      </w:pPr>
    </w:p>
    <w:p w14:paraId="1F13DCE4" w14:textId="77777777" w:rsidR="007A30F1" w:rsidRPr="001C7410" w:rsidRDefault="007A30F1" w:rsidP="007C487F">
      <w:pPr>
        <w:pStyle w:val="Pagrindinistekstas"/>
        <w:rPr>
          <w:lang w:val="lt-LT"/>
        </w:rPr>
      </w:pPr>
    </w:p>
    <w:p w14:paraId="580DD817" w14:textId="77777777" w:rsidR="007A30F1" w:rsidRPr="001C7410" w:rsidRDefault="007A30F1" w:rsidP="007C487F">
      <w:pPr>
        <w:pStyle w:val="Pagrindinistekstas"/>
        <w:rPr>
          <w:lang w:val="lt-LT"/>
        </w:rPr>
      </w:pPr>
    </w:p>
    <w:p w14:paraId="2627CC37" w14:textId="77777777" w:rsidR="007A30F1" w:rsidRPr="001C7410" w:rsidRDefault="007A30F1" w:rsidP="007C487F">
      <w:pPr>
        <w:pStyle w:val="Pagrindinistekstas"/>
        <w:rPr>
          <w:lang w:val="lt-LT"/>
        </w:rPr>
      </w:pPr>
    </w:p>
    <w:p w14:paraId="5FD215FF" w14:textId="77777777" w:rsidR="007A30F1" w:rsidRPr="001C7410" w:rsidRDefault="007A30F1" w:rsidP="007C487F">
      <w:pPr>
        <w:pStyle w:val="Pagrindinistekstas"/>
        <w:rPr>
          <w:lang w:val="lt-LT"/>
        </w:rPr>
      </w:pPr>
    </w:p>
    <w:p w14:paraId="19A2C46F" w14:textId="77777777" w:rsidR="007A30F1" w:rsidRPr="001C7410" w:rsidRDefault="007A30F1" w:rsidP="007C487F">
      <w:pPr>
        <w:pStyle w:val="Pagrindinistekstas"/>
        <w:rPr>
          <w:lang w:val="lt-LT"/>
        </w:rPr>
      </w:pPr>
    </w:p>
    <w:p w14:paraId="1456A647" w14:textId="77777777" w:rsidR="007A30F1" w:rsidRPr="001C7410" w:rsidRDefault="007A30F1" w:rsidP="007C487F">
      <w:pPr>
        <w:pStyle w:val="Pagrindinistekstas"/>
        <w:rPr>
          <w:lang w:val="lt-LT"/>
        </w:rPr>
      </w:pPr>
    </w:p>
    <w:p w14:paraId="5B359E00" w14:textId="77777777" w:rsidR="007A30F1" w:rsidRPr="001C7410" w:rsidRDefault="007A30F1" w:rsidP="007C487F">
      <w:pPr>
        <w:pStyle w:val="Pagrindinistekstas"/>
        <w:rPr>
          <w:lang w:val="lt-LT"/>
        </w:rPr>
      </w:pPr>
    </w:p>
    <w:p w14:paraId="32FB4649" w14:textId="77777777" w:rsidR="007A30F1" w:rsidRPr="001C7410" w:rsidRDefault="007A30F1" w:rsidP="007C487F">
      <w:pPr>
        <w:pStyle w:val="Pagrindinistekstas"/>
        <w:rPr>
          <w:lang w:val="lt-LT"/>
        </w:rPr>
      </w:pPr>
    </w:p>
    <w:p w14:paraId="6CC421A7" w14:textId="77777777" w:rsidR="007A30F1" w:rsidRPr="001C7410" w:rsidRDefault="007A30F1" w:rsidP="007C487F">
      <w:pPr>
        <w:pStyle w:val="Pagrindinistekstas"/>
        <w:rPr>
          <w:lang w:val="lt-LT"/>
        </w:rPr>
      </w:pPr>
    </w:p>
    <w:p w14:paraId="3B4BFA48" w14:textId="77777777" w:rsidR="007A30F1" w:rsidRPr="001C7410" w:rsidRDefault="007A30F1" w:rsidP="007C487F">
      <w:pPr>
        <w:pStyle w:val="Pagrindinistekstas"/>
        <w:rPr>
          <w:lang w:val="lt-LT"/>
        </w:rPr>
      </w:pPr>
    </w:p>
    <w:p w14:paraId="6CCD644F" w14:textId="77777777" w:rsidR="007A30F1" w:rsidRPr="001C7410" w:rsidRDefault="007A30F1" w:rsidP="007C487F">
      <w:pPr>
        <w:pStyle w:val="Pagrindinistekstas"/>
        <w:rPr>
          <w:lang w:val="lt-LT"/>
        </w:rPr>
      </w:pPr>
    </w:p>
    <w:p w14:paraId="1E8E27D5" w14:textId="77777777" w:rsidR="007A30F1" w:rsidRPr="001C7410" w:rsidRDefault="007A30F1" w:rsidP="007C487F">
      <w:pPr>
        <w:pStyle w:val="Pagrindinistekstas"/>
        <w:rPr>
          <w:lang w:val="lt-LT"/>
        </w:rPr>
      </w:pPr>
    </w:p>
    <w:p w14:paraId="4E9AD70B" w14:textId="77777777" w:rsidR="007A30F1" w:rsidRPr="001C7410" w:rsidRDefault="007A30F1" w:rsidP="007C487F">
      <w:pPr>
        <w:pStyle w:val="Pagrindinistekstas"/>
        <w:rPr>
          <w:lang w:val="lt-LT"/>
        </w:rPr>
      </w:pPr>
    </w:p>
    <w:p w14:paraId="25389179" w14:textId="77777777" w:rsidR="007A30F1" w:rsidRPr="001C7410" w:rsidRDefault="007A30F1" w:rsidP="007C487F">
      <w:pPr>
        <w:pStyle w:val="Pagrindinistekstas"/>
        <w:rPr>
          <w:lang w:val="lt-LT"/>
        </w:rPr>
      </w:pPr>
    </w:p>
    <w:p w14:paraId="06318595" w14:textId="77777777" w:rsidR="007A30F1" w:rsidRPr="001C7410" w:rsidRDefault="007A30F1" w:rsidP="007C487F">
      <w:pPr>
        <w:pStyle w:val="Pagrindinistekstas"/>
        <w:rPr>
          <w:lang w:val="lt-LT"/>
        </w:rPr>
      </w:pPr>
    </w:p>
    <w:p w14:paraId="34DE6891" w14:textId="77777777" w:rsidR="007A30F1" w:rsidRPr="001C7410" w:rsidRDefault="007A30F1" w:rsidP="007C487F">
      <w:pPr>
        <w:pStyle w:val="Pagrindinistekstas"/>
        <w:rPr>
          <w:lang w:val="lt-LT"/>
        </w:rPr>
      </w:pPr>
    </w:p>
    <w:p w14:paraId="535E486F" w14:textId="77777777" w:rsidR="007A30F1" w:rsidRPr="001C7410" w:rsidRDefault="007A30F1" w:rsidP="007C487F">
      <w:pPr>
        <w:pStyle w:val="Pagrindinistekstas"/>
        <w:rPr>
          <w:lang w:val="lt-LT"/>
        </w:rPr>
      </w:pPr>
    </w:p>
    <w:p w14:paraId="630DA848" w14:textId="77777777" w:rsidR="007A30F1" w:rsidRPr="001C7410" w:rsidRDefault="007A30F1" w:rsidP="007C487F">
      <w:pPr>
        <w:pStyle w:val="Pagrindinistekstas"/>
        <w:rPr>
          <w:lang w:val="lt-LT"/>
        </w:rPr>
      </w:pPr>
    </w:p>
    <w:p w14:paraId="1DFDC9D2" w14:textId="77777777" w:rsidR="007A30F1" w:rsidRPr="001C7410" w:rsidRDefault="007A30F1" w:rsidP="007C487F">
      <w:pPr>
        <w:pStyle w:val="Pagrindinistekstas"/>
        <w:rPr>
          <w:lang w:val="lt-LT"/>
        </w:rPr>
      </w:pPr>
    </w:p>
    <w:p w14:paraId="69B57B92" w14:textId="77777777" w:rsidR="00BE6FFD" w:rsidRPr="001C7410" w:rsidRDefault="00041839" w:rsidP="007C487F">
      <w:pPr>
        <w:pStyle w:val="Antrat1"/>
        <w:spacing w:before="0"/>
        <w:ind w:left="0"/>
        <w:jc w:val="center"/>
        <w:rPr>
          <w:lang w:val="lt-LT"/>
        </w:rPr>
      </w:pPr>
      <w:r w:rsidRPr="001C7410">
        <w:rPr>
          <w:lang w:val="lt-LT"/>
        </w:rPr>
        <w:t>III PRIEDAS</w:t>
      </w:r>
    </w:p>
    <w:p w14:paraId="37A19495" w14:textId="77777777" w:rsidR="00B812E5" w:rsidRPr="001C7410" w:rsidRDefault="00B812E5" w:rsidP="007C487F">
      <w:pPr>
        <w:pStyle w:val="Antrat1"/>
        <w:spacing w:before="0"/>
        <w:ind w:left="0"/>
        <w:jc w:val="center"/>
        <w:rPr>
          <w:lang w:val="lt-LT"/>
        </w:rPr>
      </w:pPr>
    </w:p>
    <w:p w14:paraId="72528047" w14:textId="77777777" w:rsidR="007A30F1" w:rsidRPr="001C7410" w:rsidRDefault="00041839" w:rsidP="007C487F">
      <w:pPr>
        <w:pStyle w:val="Antrat1"/>
        <w:spacing w:before="0"/>
        <w:ind w:left="0"/>
        <w:jc w:val="center"/>
        <w:rPr>
          <w:lang w:val="lt-LT"/>
        </w:rPr>
      </w:pPr>
      <w:r w:rsidRPr="001C7410">
        <w:rPr>
          <w:lang w:val="lt-LT"/>
        </w:rPr>
        <w:t>ŽENKLINIMAS IR PAKUOTĖS LAPELIS</w:t>
      </w:r>
    </w:p>
    <w:p w14:paraId="621027BD" w14:textId="12A5907F" w:rsidR="00B812E5" w:rsidRPr="001C7410" w:rsidRDefault="00B812E5" w:rsidP="007C487F">
      <w:pPr>
        <w:rPr>
          <w:lang w:val="lt-LT"/>
        </w:rPr>
      </w:pPr>
      <w:r w:rsidRPr="001C7410">
        <w:rPr>
          <w:lang w:val="lt-LT"/>
        </w:rPr>
        <w:br w:type="page"/>
      </w:r>
    </w:p>
    <w:p w14:paraId="20D178EB" w14:textId="77777777" w:rsidR="007A30F1" w:rsidRPr="001C7410" w:rsidRDefault="007A30F1" w:rsidP="007C487F">
      <w:pPr>
        <w:pStyle w:val="Pagrindinistekstas"/>
        <w:rPr>
          <w:b/>
          <w:lang w:val="lt-LT"/>
        </w:rPr>
      </w:pPr>
    </w:p>
    <w:p w14:paraId="1F18A17F" w14:textId="77777777" w:rsidR="007A30F1" w:rsidRPr="001C7410" w:rsidRDefault="007A30F1" w:rsidP="007C487F">
      <w:pPr>
        <w:pStyle w:val="Pagrindinistekstas"/>
        <w:rPr>
          <w:b/>
          <w:lang w:val="lt-LT"/>
        </w:rPr>
      </w:pPr>
    </w:p>
    <w:p w14:paraId="0EF83B9D" w14:textId="77777777" w:rsidR="007A30F1" w:rsidRPr="001C7410" w:rsidRDefault="007A30F1" w:rsidP="007C487F">
      <w:pPr>
        <w:pStyle w:val="Pagrindinistekstas"/>
        <w:rPr>
          <w:b/>
          <w:lang w:val="lt-LT"/>
        </w:rPr>
      </w:pPr>
    </w:p>
    <w:p w14:paraId="6413AB88" w14:textId="77777777" w:rsidR="007A30F1" w:rsidRPr="001C7410" w:rsidRDefault="007A30F1" w:rsidP="007C487F">
      <w:pPr>
        <w:pStyle w:val="Pagrindinistekstas"/>
        <w:rPr>
          <w:b/>
          <w:lang w:val="lt-LT"/>
        </w:rPr>
      </w:pPr>
    </w:p>
    <w:p w14:paraId="61A874C5" w14:textId="77777777" w:rsidR="007A30F1" w:rsidRPr="001C7410" w:rsidRDefault="007A30F1" w:rsidP="007C487F">
      <w:pPr>
        <w:pStyle w:val="Pagrindinistekstas"/>
        <w:rPr>
          <w:b/>
          <w:lang w:val="lt-LT"/>
        </w:rPr>
      </w:pPr>
    </w:p>
    <w:p w14:paraId="169486C8" w14:textId="77777777" w:rsidR="007A30F1" w:rsidRPr="001C7410" w:rsidRDefault="007A30F1" w:rsidP="007C487F">
      <w:pPr>
        <w:pStyle w:val="Pagrindinistekstas"/>
        <w:rPr>
          <w:b/>
          <w:lang w:val="lt-LT"/>
        </w:rPr>
      </w:pPr>
    </w:p>
    <w:p w14:paraId="5B0358A2" w14:textId="77777777" w:rsidR="007A30F1" w:rsidRPr="001C7410" w:rsidRDefault="007A30F1" w:rsidP="007C487F">
      <w:pPr>
        <w:pStyle w:val="Pagrindinistekstas"/>
        <w:rPr>
          <w:b/>
          <w:lang w:val="lt-LT"/>
        </w:rPr>
      </w:pPr>
    </w:p>
    <w:p w14:paraId="2A6C1E9D" w14:textId="77777777" w:rsidR="007A30F1" w:rsidRPr="001C7410" w:rsidRDefault="007A30F1" w:rsidP="007C487F">
      <w:pPr>
        <w:pStyle w:val="Pagrindinistekstas"/>
        <w:rPr>
          <w:b/>
          <w:lang w:val="lt-LT"/>
        </w:rPr>
      </w:pPr>
    </w:p>
    <w:p w14:paraId="10DF25C2" w14:textId="77777777" w:rsidR="007A30F1" w:rsidRPr="001C7410" w:rsidRDefault="007A30F1" w:rsidP="007C487F">
      <w:pPr>
        <w:pStyle w:val="Pagrindinistekstas"/>
        <w:rPr>
          <w:b/>
          <w:lang w:val="lt-LT"/>
        </w:rPr>
      </w:pPr>
    </w:p>
    <w:p w14:paraId="5BB84A35" w14:textId="77777777" w:rsidR="007A30F1" w:rsidRPr="001C7410" w:rsidRDefault="007A30F1" w:rsidP="007C487F">
      <w:pPr>
        <w:pStyle w:val="Pagrindinistekstas"/>
        <w:rPr>
          <w:b/>
          <w:lang w:val="lt-LT"/>
        </w:rPr>
      </w:pPr>
    </w:p>
    <w:p w14:paraId="4803BF13" w14:textId="77777777" w:rsidR="007A30F1" w:rsidRPr="001C7410" w:rsidRDefault="007A30F1" w:rsidP="007C487F">
      <w:pPr>
        <w:pStyle w:val="Pagrindinistekstas"/>
        <w:rPr>
          <w:b/>
          <w:lang w:val="lt-LT"/>
        </w:rPr>
      </w:pPr>
    </w:p>
    <w:p w14:paraId="52C6245A" w14:textId="77777777" w:rsidR="007A30F1" w:rsidRPr="001C7410" w:rsidRDefault="007A30F1" w:rsidP="007C487F">
      <w:pPr>
        <w:pStyle w:val="Pagrindinistekstas"/>
        <w:rPr>
          <w:b/>
          <w:lang w:val="lt-LT"/>
        </w:rPr>
      </w:pPr>
    </w:p>
    <w:p w14:paraId="166D727B" w14:textId="77777777" w:rsidR="007A30F1" w:rsidRPr="001C7410" w:rsidRDefault="007A30F1" w:rsidP="007C487F">
      <w:pPr>
        <w:pStyle w:val="Pagrindinistekstas"/>
        <w:rPr>
          <w:b/>
          <w:lang w:val="lt-LT"/>
        </w:rPr>
      </w:pPr>
    </w:p>
    <w:p w14:paraId="7FCD8DBB" w14:textId="77777777" w:rsidR="007A30F1" w:rsidRPr="001C7410" w:rsidRDefault="007A30F1" w:rsidP="007C487F">
      <w:pPr>
        <w:pStyle w:val="Pagrindinistekstas"/>
        <w:rPr>
          <w:b/>
          <w:lang w:val="lt-LT"/>
        </w:rPr>
      </w:pPr>
    </w:p>
    <w:p w14:paraId="0BC32FDB" w14:textId="77777777" w:rsidR="007A30F1" w:rsidRPr="001C7410" w:rsidRDefault="007A30F1" w:rsidP="007C487F">
      <w:pPr>
        <w:pStyle w:val="Pagrindinistekstas"/>
        <w:rPr>
          <w:b/>
          <w:lang w:val="lt-LT"/>
        </w:rPr>
      </w:pPr>
    </w:p>
    <w:p w14:paraId="5A0F8DD8" w14:textId="77777777" w:rsidR="007A30F1" w:rsidRPr="001C7410" w:rsidRDefault="007A30F1" w:rsidP="007C487F">
      <w:pPr>
        <w:pStyle w:val="Pagrindinistekstas"/>
        <w:rPr>
          <w:b/>
          <w:lang w:val="lt-LT"/>
        </w:rPr>
      </w:pPr>
    </w:p>
    <w:p w14:paraId="21C17488" w14:textId="77777777" w:rsidR="007A30F1" w:rsidRPr="001C7410" w:rsidRDefault="007A30F1" w:rsidP="007C487F">
      <w:pPr>
        <w:pStyle w:val="Pagrindinistekstas"/>
        <w:rPr>
          <w:b/>
          <w:lang w:val="lt-LT"/>
        </w:rPr>
      </w:pPr>
    </w:p>
    <w:p w14:paraId="15A04FD0" w14:textId="77777777" w:rsidR="007A30F1" w:rsidRPr="001C7410" w:rsidRDefault="007A30F1" w:rsidP="007C487F">
      <w:pPr>
        <w:pStyle w:val="Pagrindinistekstas"/>
        <w:rPr>
          <w:b/>
          <w:lang w:val="lt-LT"/>
        </w:rPr>
      </w:pPr>
    </w:p>
    <w:p w14:paraId="4222A033" w14:textId="77777777" w:rsidR="007A30F1" w:rsidRPr="001C7410" w:rsidRDefault="007A30F1" w:rsidP="007C487F">
      <w:pPr>
        <w:pStyle w:val="Pagrindinistekstas"/>
        <w:rPr>
          <w:b/>
          <w:lang w:val="lt-LT"/>
        </w:rPr>
      </w:pPr>
    </w:p>
    <w:p w14:paraId="4568A2DD" w14:textId="77777777" w:rsidR="007A30F1" w:rsidRPr="001C7410" w:rsidRDefault="007A30F1" w:rsidP="007C487F">
      <w:pPr>
        <w:pStyle w:val="Pagrindinistekstas"/>
        <w:rPr>
          <w:b/>
          <w:lang w:val="lt-LT"/>
        </w:rPr>
      </w:pPr>
    </w:p>
    <w:p w14:paraId="5A3CC60F" w14:textId="77777777" w:rsidR="007A30F1" w:rsidRPr="001C7410" w:rsidRDefault="007A30F1" w:rsidP="007C487F">
      <w:pPr>
        <w:pStyle w:val="Pagrindinistekstas"/>
        <w:rPr>
          <w:b/>
          <w:lang w:val="lt-LT"/>
        </w:rPr>
      </w:pPr>
    </w:p>
    <w:p w14:paraId="68871C1E" w14:textId="77777777" w:rsidR="007A30F1" w:rsidRPr="001C7410" w:rsidRDefault="007A30F1" w:rsidP="007C487F">
      <w:pPr>
        <w:pStyle w:val="Pagrindinistekstas"/>
        <w:rPr>
          <w:b/>
          <w:lang w:val="lt-LT"/>
        </w:rPr>
      </w:pPr>
    </w:p>
    <w:p w14:paraId="224E8F9B" w14:textId="77777777" w:rsidR="007A30F1" w:rsidRPr="001C7410" w:rsidRDefault="007A30F1" w:rsidP="007C487F">
      <w:pPr>
        <w:pStyle w:val="Pagrindinistekstas"/>
        <w:rPr>
          <w:b/>
          <w:lang w:val="lt-LT"/>
        </w:rPr>
      </w:pPr>
    </w:p>
    <w:p w14:paraId="3AE7E595" w14:textId="77777777" w:rsidR="007A30F1" w:rsidRPr="001C7410" w:rsidRDefault="00041839" w:rsidP="003D30B2">
      <w:pPr>
        <w:pStyle w:val="Sraopastraipa"/>
        <w:numPr>
          <w:ilvl w:val="1"/>
          <w:numId w:val="7"/>
        </w:numPr>
        <w:jc w:val="left"/>
        <w:rPr>
          <w:b/>
          <w:lang w:val="lt-LT"/>
        </w:rPr>
      </w:pPr>
      <w:bookmarkStart w:id="6" w:name="A._ŽENKLINIMAS"/>
      <w:bookmarkEnd w:id="6"/>
      <w:r w:rsidRPr="001C7410">
        <w:rPr>
          <w:b/>
          <w:lang w:val="lt-LT"/>
        </w:rPr>
        <w:t>ŽENKLINIMAS</w:t>
      </w:r>
    </w:p>
    <w:p w14:paraId="6D5F4869" w14:textId="77777777" w:rsidR="00F9261D" w:rsidRPr="001C7410" w:rsidRDefault="00F9261D" w:rsidP="007C487F">
      <w:pPr>
        <w:rPr>
          <w:lang w:val="lt-LT"/>
        </w:rPr>
      </w:pPr>
      <w:r w:rsidRPr="001C7410">
        <w:rPr>
          <w:lang w:val="lt-LT"/>
        </w:rPr>
        <w:br w:type="page"/>
      </w:r>
    </w:p>
    <w:p w14:paraId="7B69E8B0" w14:textId="77777777" w:rsidR="00F9261D" w:rsidRPr="001C7410" w:rsidRDefault="00F9261D" w:rsidP="007C487F">
      <w:pPr>
        <w:shd w:val="clear" w:color="auto" w:fill="FFFFFF"/>
        <w:rPr>
          <w:lang w:val="lt-LT"/>
        </w:rPr>
      </w:pPr>
    </w:p>
    <w:p w14:paraId="2910B494" w14:textId="77777777" w:rsidR="00F9261D" w:rsidRPr="001C7410" w:rsidRDefault="00F9261D" w:rsidP="007C487F">
      <w:pPr>
        <w:pBdr>
          <w:top w:val="single" w:sz="4" w:space="1" w:color="auto"/>
          <w:left w:val="single" w:sz="4" w:space="4" w:color="auto"/>
          <w:bottom w:val="single" w:sz="4" w:space="1" w:color="auto"/>
          <w:right w:val="single" w:sz="4" w:space="4" w:color="auto"/>
        </w:pBdr>
        <w:rPr>
          <w:b/>
          <w:lang w:val="lt-LT"/>
        </w:rPr>
      </w:pPr>
      <w:r w:rsidRPr="001C7410">
        <w:rPr>
          <w:b/>
          <w:lang w:val="lt-LT"/>
        </w:rPr>
        <w:t>INFORMACIJA ANT IŠORINĖS PAKUOTĖS</w:t>
      </w:r>
    </w:p>
    <w:p w14:paraId="00EC695C" w14:textId="77777777" w:rsidR="00F9261D" w:rsidRPr="001C7410" w:rsidRDefault="00F9261D" w:rsidP="007C487F">
      <w:pPr>
        <w:pBdr>
          <w:top w:val="single" w:sz="4" w:space="1" w:color="auto"/>
          <w:left w:val="single" w:sz="4" w:space="4" w:color="auto"/>
          <w:bottom w:val="single" w:sz="4" w:space="1" w:color="auto"/>
          <w:right w:val="single" w:sz="4" w:space="4" w:color="auto"/>
        </w:pBdr>
        <w:ind w:left="567" w:hanging="567"/>
        <w:rPr>
          <w:bCs/>
          <w:lang w:val="lt-LT"/>
        </w:rPr>
      </w:pPr>
    </w:p>
    <w:p w14:paraId="0892AEDD" w14:textId="7AA6D4A8" w:rsidR="00F9261D" w:rsidRPr="001C7410" w:rsidRDefault="00115834" w:rsidP="007C487F">
      <w:pPr>
        <w:pBdr>
          <w:top w:val="single" w:sz="4" w:space="1" w:color="auto"/>
          <w:left w:val="single" w:sz="4" w:space="4" w:color="auto"/>
          <w:bottom w:val="single" w:sz="4" w:space="1" w:color="auto"/>
          <w:right w:val="single" w:sz="4" w:space="4" w:color="auto"/>
        </w:pBdr>
        <w:rPr>
          <w:bCs/>
          <w:lang w:val="lt-LT"/>
        </w:rPr>
      </w:pPr>
      <w:r w:rsidRPr="001C7410">
        <w:rPr>
          <w:b/>
          <w:lang w:val="lt-LT"/>
        </w:rPr>
        <w:t>KART</w:t>
      </w:r>
      <w:r w:rsidR="008622B7" w:rsidRPr="001C7410">
        <w:rPr>
          <w:b/>
          <w:lang w:val="lt-LT"/>
        </w:rPr>
        <w:t>O</w:t>
      </w:r>
      <w:r w:rsidRPr="001C7410">
        <w:rPr>
          <w:b/>
          <w:lang w:val="lt-LT"/>
        </w:rPr>
        <w:t xml:space="preserve">NO DĖŽUTĖ </w:t>
      </w:r>
      <w:r w:rsidR="00F9261D" w:rsidRPr="001C7410">
        <w:rPr>
          <w:b/>
          <w:lang w:val="lt-LT"/>
        </w:rPr>
        <w:t>LIZDIN</w:t>
      </w:r>
      <w:r w:rsidRPr="001C7410">
        <w:rPr>
          <w:b/>
          <w:lang w:val="lt-LT"/>
        </w:rPr>
        <w:t>ĖMS</w:t>
      </w:r>
      <w:r w:rsidR="00F9261D" w:rsidRPr="001C7410">
        <w:rPr>
          <w:b/>
          <w:lang w:val="lt-LT"/>
        </w:rPr>
        <w:t xml:space="preserve"> PLOKŠTEL</w:t>
      </w:r>
      <w:r w:rsidRPr="001C7410">
        <w:rPr>
          <w:b/>
          <w:lang w:val="lt-LT"/>
        </w:rPr>
        <w:t>ĖMS</w:t>
      </w:r>
      <w:r w:rsidR="00F9261D" w:rsidRPr="001C7410">
        <w:rPr>
          <w:b/>
          <w:lang w:val="lt-LT"/>
        </w:rPr>
        <w:t xml:space="preserve"> </w:t>
      </w:r>
      <w:r w:rsidR="00381D58" w:rsidRPr="001C7410">
        <w:rPr>
          <w:b/>
          <w:lang w:val="lt-LT"/>
        </w:rPr>
        <w:t>IR BUTELIUK</w:t>
      </w:r>
      <w:r w:rsidR="00827E08" w:rsidRPr="001C7410">
        <w:rPr>
          <w:b/>
          <w:lang w:val="lt-LT"/>
        </w:rPr>
        <w:t>AMS</w:t>
      </w:r>
      <w:r w:rsidR="00381D58" w:rsidRPr="001C7410">
        <w:rPr>
          <w:b/>
          <w:lang w:val="lt-LT"/>
        </w:rPr>
        <w:t xml:space="preserve"> </w:t>
      </w:r>
      <w:r w:rsidR="00F9261D" w:rsidRPr="001C7410">
        <w:rPr>
          <w:b/>
          <w:lang w:val="lt-LT"/>
        </w:rPr>
        <w:t>(2,5</w:t>
      </w:r>
      <w:r w:rsidR="00F830A9" w:rsidRPr="001C7410">
        <w:rPr>
          <w:b/>
          <w:lang w:val="lt-LT"/>
        </w:rPr>
        <w:t> mg</w:t>
      </w:r>
      <w:r w:rsidR="00F9261D" w:rsidRPr="001C7410">
        <w:rPr>
          <w:b/>
          <w:lang w:val="lt-LT"/>
        </w:rPr>
        <w:t xml:space="preserve">) </w:t>
      </w:r>
    </w:p>
    <w:p w14:paraId="7E4B0FDA" w14:textId="77777777" w:rsidR="00F9261D" w:rsidRPr="001C7410" w:rsidRDefault="00F9261D" w:rsidP="007C487F">
      <w:pPr>
        <w:rPr>
          <w:lang w:val="lt-LT"/>
        </w:rPr>
      </w:pPr>
    </w:p>
    <w:p w14:paraId="20AC130C" w14:textId="77777777" w:rsidR="00F9261D" w:rsidRPr="001C7410" w:rsidRDefault="00F9261D" w:rsidP="007C487F">
      <w:pPr>
        <w:rPr>
          <w:lang w:val="lt-LT"/>
        </w:rPr>
      </w:pPr>
    </w:p>
    <w:p w14:paraId="0463845C" w14:textId="77777777" w:rsidR="00F9261D" w:rsidRPr="001C7410" w:rsidRDefault="00F9261D" w:rsidP="003D30B2">
      <w:pPr>
        <w:keepNext/>
        <w:widowControl/>
        <w:numPr>
          <w:ilvl w:val="1"/>
          <w:numId w:val="26"/>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1C7410">
        <w:rPr>
          <w:b/>
          <w:lang w:val="lt-LT"/>
        </w:rPr>
        <w:t>VAISTINIO PREPARATO PAVADINIMAS</w:t>
      </w:r>
    </w:p>
    <w:p w14:paraId="78D97E75" w14:textId="77777777" w:rsidR="00F9261D" w:rsidRPr="001C7410" w:rsidRDefault="00F9261D" w:rsidP="007C487F">
      <w:pPr>
        <w:keepNext/>
        <w:rPr>
          <w:lang w:val="lt-LT"/>
        </w:rPr>
      </w:pPr>
    </w:p>
    <w:p w14:paraId="4AD541D1" w14:textId="713BB81E" w:rsidR="00F9261D" w:rsidRPr="001C7410" w:rsidRDefault="005D32D6" w:rsidP="007C487F">
      <w:pPr>
        <w:rPr>
          <w:lang w:val="lt-LT"/>
        </w:rPr>
      </w:pPr>
      <w:r w:rsidRPr="001C7410">
        <w:rPr>
          <w:lang w:val="lt-LT"/>
        </w:rPr>
        <w:t>Apixaban Viatris Pharma</w:t>
      </w:r>
      <w:r w:rsidR="00F9261D" w:rsidRPr="001C7410">
        <w:rPr>
          <w:lang w:val="lt-LT"/>
        </w:rPr>
        <w:t xml:space="preserve"> 2,5</w:t>
      </w:r>
      <w:r w:rsidR="00F830A9" w:rsidRPr="001C7410">
        <w:rPr>
          <w:lang w:val="lt-LT"/>
        </w:rPr>
        <w:t> mg</w:t>
      </w:r>
      <w:r w:rsidR="00F9261D" w:rsidRPr="001C7410">
        <w:rPr>
          <w:lang w:val="lt-LT"/>
        </w:rPr>
        <w:t xml:space="preserve"> plėvele dengtos tabletės</w:t>
      </w:r>
    </w:p>
    <w:p w14:paraId="724ADDBE" w14:textId="77777777" w:rsidR="00F9261D" w:rsidRPr="008908CD" w:rsidRDefault="00F9261D" w:rsidP="007C487F">
      <w:pPr>
        <w:rPr>
          <w:b/>
          <w:i/>
          <w:iCs/>
          <w:lang w:val="lt-LT"/>
        </w:rPr>
      </w:pPr>
      <w:r w:rsidRPr="008908CD">
        <w:rPr>
          <w:i/>
          <w:iCs/>
          <w:lang w:val="lt-LT"/>
        </w:rPr>
        <w:t>apixabanum</w:t>
      </w:r>
      <w:r w:rsidRPr="008908CD">
        <w:rPr>
          <w:b/>
          <w:i/>
          <w:iCs/>
          <w:lang w:val="lt-LT"/>
        </w:rPr>
        <w:t xml:space="preserve"> </w:t>
      </w:r>
    </w:p>
    <w:p w14:paraId="3D29B4AA" w14:textId="77777777" w:rsidR="00F9261D" w:rsidRPr="001C7410" w:rsidRDefault="00F9261D" w:rsidP="007C487F">
      <w:pPr>
        <w:rPr>
          <w:lang w:val="lt-LT"/>
        </w:rPr>
      </w:pPr>
    </w:p>
    <w:p w14:paraId="0404B44E" w14:textId="77777777" w:rsidR="00F9261D" w:rsidRPr="001C7410" w:rsidRDefault="00F9261D" w:rsidP="007C487F">
      <w:pPr>
        <w:rPr>
          <w:lang w:val="lt-LT"/>
        </w:rPr>
      </w:pPr>
    </w:p>
    <w:p w14:paraId="4385BFF2" w14:textId="77777777" w:rsidR="00F9261D" w:rsidRPr="001C7410" w:rsidRDefault="00F9261D" w:rsidP="003D30B2">
      <w:pPr>
        <w:keepNext/>
        <w:widowControl/>
        <w:numPr>
          <w:ilvl w:val="1"/>
          <w:numId w:val="26"/>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1C7410">
        <w:rPr>
          <w:b/>
          <w:lang w:val="lt-LT"/>
        </w:rPr>
        <w:t>VEIKLIOJI (-IOS) MEDŽIAGA (-OS) IR JOS (-Ų) KIEKIS (-IAI)</w:t>
      </w:r>
    </w:p>
    <w:p w14:paraId="7D2175CF" w14:textId="77777777" w:rsidR="00F9261D" w:rsidRPr="001C7410" w:rsidRDefault="00F9261D" w:rsidP="007C487F">
      <w:pPr>
        <w:keepNext/>
        <w:rPr>
          <w:lang w:val="lt-LT"/>
        </w:rPr>
      </w:pPr>
    </w:p>
    <w:p w14:paraId="07B190AC" w14:textId="6BC10DB4" w:rsidR="00F9261D" w:rsidRPr="001C7410" w:rsidRDefault="004915D9" w:rsidP="007C487F">
      <w:pPr>
        <w:rPr>
          <w:lang w:val="lt-LT"/>
        </w:rPr>
      </w:pPr>
      <w:r w:rsidRPr="001C7410">
        <w:rPr>
          <w:lang w:val="lt-LT"/>
        </w:rPr>
        <w:t xml:space="preserve">Kiekvienoje </w:t>
      </w:r>
      <w:r w:rsidR="00827E08" w:rsidRPr="001C7410">
        <w:rPr>
          <w:lang w:val="lt-LT"/>
        </w:rPr>
        <w:t xml:space="preserve">plėvele dengtoje </w:t>
      </w:r>
      <w:r w:rsidRPr="001C7410">
        <w:rPr>
          <w:lang w:val="lt-LT"/>
        </w:rPr>
        <w:t>tabletėje yra 2,5</w:t>
      </w:r>
      <w:r w:rsidR="00F830A9" w:rsidRPr="001C7410">
        <w:rPr>
          <w:lang w:val="lt-LT"/>
        </w:rPr>
        <w:t> mg</w:t>
      </w:r>
      <w:r w:rsidRPr="001C7410">
        <w:rPr>
          <w:lang w:val="lt-LT"/>
        </w:rPr>
        <w:t xml:space="preserve"> apiksabano.</w:t>
      </w:r>
    </w:p>
    <w:p w14:paraId="4207BD5F" w14:textId="77777777" w:rsidR="00F9261D" w:rsidRPr="001C7410" w:rsidRDefault="00F9261D" w:rsidP="007C487F">
      <w:pPr>
        <w:rPr>
          <w:lang w:val="lt-LT"/>
        </w:rPr>
      </w:pPr>
    </w:p>
    <w:p w14:paraId="3DF8C9C4" w14:textId="77777777" w:rsidR="00F9261D" w:rsidRPr="001C7410" w:rsidRDefault="00F9261D" w:rsidP="007C487F">
      <w:pPr>
        <w:rPr>
          <w:lang w:val="lt-LT"/>
        </w:rPr>
      </w:pPr>
    </w:p>
    <w:p w14:paraId="0C613F65" w14:textId="77777777" w:rsidR="00F9261D" w:rsidRPr="001C7410" w:rsidRDefault="00F9261D" w:rsidP="003D30B2">
      <w:pPr>
        <w:keepNext/>
        <w:widowControl/>
        <w:numPr>
          <w:ilvl w:val="1"/>
          <w:numId w:val="26"/>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1C7410">
        <w:rPr>
          <w:b/>
          <w:lang w:val="lt-LT"/>
        </w:rPr>
        <w:t>PAGALBINIŲ MEDŽIAGŲ SĄRAŠAS</w:t>
      </w:r>
    </w:p>
    <w:p w14:paraId="09C9BB58" w14:textId="77777777" w:rsidR="00F9261D" w:rsidRPr="001C7410" w:rsidRDefault="00F9261D" w:rsidP="007C487F">
      <w:pPr>
        <w:rPr>
          <w:lang w:val="lt-LT"/>
        </w:rPr>
      </w:pPr>
    </w:p>
    <w:p w14:paraId="1B24D48C" w14:textId="77777777" w:rsidR="00F9261D" w:rsidRPr="001C7410" w:rsidRDefault="004915D9" w:rsidP="007C487F">
      <w:pPr>
        <w:rPr>
          <w:lang w:val="lt-LT"/>
        </w:rPr>
      </w:pPr>
      <w:r w:rsidRPr="001C7410">
        <w:rPr>
          <w:lang w:val="lt-LT"/>
        </w:rPr>
        <w:t>Sudėtyje yra laktozės. Daugiau informacijos pateikiama pakuotės lapelyje.</w:t>
      </w:r>
    </w:p>
    <w:p w14:paraId="6EFAAD76" w14:textId="77777777" w:rsidR="004915D9" w:rsidRPr="001C7410" w:rsidRDefault="004915D9" w:rsidP="007C487F">
      <w:pPr>
        <w:rPr>
          <w:lang w:val="lt-LT"/>
        </w:rPr>
      </w:pPr>
    </w:p>
    <w:p w14:paraId="21DD8753" w14:textId="77777777" w:rsidR="004915D9" w:rsidRPr="001C7410" w:rsidRDefault="004915D9" w:rsidP="007C487F">
      <w:pPr>
        <w:rPr>
          <w:lang w:val="lt-LT"/>
        </w:rPr>
      </w:pPr>
    </w:p>
    <w:p w14:paraId="4A9D2D94" w14:textId="77777777" w:rsidR="00F9261D" w:rsidRPr="001C7410" w:rsidRDefault="00F9261D" w:rsidP="003D30B2">
      <w:pPr>
        <w:keepNext/>
        <w:widowControl/>
        <w:numPr>
          <w:ilvl w:val="1"/>
          <w:numId w:val="26"/>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1C7410">
        <w:rPr>
          <w:b/>
          <w:lang w:val="lt-LT"/>
        </w:rPr>
        <w:t>FARMACINĖ FORMA IR KIEKIS PAKUOTĖJE</w:t>
      </w:r>
    </w:p>
    <w:p w14:paraId="0AEA69F9" w14:textId="77777777" w:rsidR="00F9261D" w:rsidRPr="001C7410" w:rsidRDefault="00F9261D" w:rsidP="007C487F">
      <w:pPr>
        <w:rPr>
          <w:lang w:val="lt-LT"/>
        </w:rPr>
      </w:pPr>
    </w:p>
    <w:p w14:paraId="5DF03BD0" w14:textId="77777777" w:rsidR="004915D9" w:rsidRPr="001C7410" w:rsidRDefault="004915D9" w:rsidP="007C487F">
      <w:pPr>
        <w:rPr>
          <w:lang w:val="lt-LT"/>
        </w:rPr>
      </w:pPr>
      <w:r w:rsidRPr="001C7410">
        <w:rPr>
          <w:highlight w:val="lightGray"/>
          <w:lang w:val="lt-LT"/>
        </w:rPr>
        <w:t>Plėvele dengta tabletė</w:t>
      </w:r>
    </w:p>
    <w:p w14:paraId="643389E7" w14:textId="77777777" w:rsidR="004915D9" w:rsidRPr="001C7410" w:rsidRDefault="004915D9" w:rsidP="007C487F">
      <w:pPr>
        <w:rPr>
          <w:lang w:val="lt-LT"/>
        </w:rPr>
      </w:pPr>
    </w:p>
    <w:p w14:paraId="283E5FFA" w14:textId="7907F379" w:rsidR="004915D9" w:rsidRPr="001C7410" w:rsidRDefault="004915D9" w:rsidP="007C487F">
      <w:pPr>
        <w:rPr>
          <w:i/>
          <w:u w:val="single"/>
          <w:lang w:val="lt-LT"/>
        </w:rPr>
      </w:pPr>
      <w:r w:rsidRPr="001C7410">
        <w:rPr>
          <w:i/>
          <w:highlight w:val="lightGray"/>
          <w:u w:val="single"/>
          <w:lang w:val="lt-LT"/>
        </w:rPr>
        <w:t>Lizdinės plokštelės</w:t>
      </w:r>
    </w:p>
    <w:p w14:paraId="7BF4B35D" w14:textId="1DBEA600" w:rsidR="004915D9" w:rsidRPr="001C7410" w:rsidRDefault="004915D9" w:rsidP="007C487F">
      <w:pPr>
        <w:rPr>
          <w:lang w:val="lt-LT"/>
        </w:rPr>
      </w:pPr>
      <w:r w:rsidRPr="001C7410">
        <w:rPr>
          <w:lang w:val="lt-LT"/>
        </w:rPr>
        <w:t xml:space="preserve">10 </w:t>
      </w:r>
      <w:r w:rsidR="00EB7089" w:rsidRPr="001C7410">
        <w:rPr>
          <w:lang w:val="lt-LT"/>
        </w:rPr>
        <w:t xml:space="preserve">plėvele dengtų </w:t>
      </w:r>
      <w:r w:rsidRPr="001C7410">
        <w:rPr>
          <w:lang w:val="lt-LT"/>
        </w:rPr>
        <w:t>tablečių</w:t>
      </w:r>
    </w:p>
    <w:p w14:paraId="7591E3CE" w14:textId="57E29279" w:rsidR="004915D9" w:rsidRPr="001C7410" w:rsidRDefault="004915D9" w:rsidP="007C487F">
      <w:pPr>
        <w:rPr>
          <w:highlight w:val="lightGray"/>
          <w:lang w:val="lt-LT"/>
        </w:rPr>
      </w:pPr>
      <w:r w:rsidRPr="001C7410">
        <w:rPr>
          <w:highlight w:val="lightGray"/>
          <w:lang w:val="lt-LT"/>
        </w:rPr>
        <w:t xml:space="preserve">20 </w:t>
      </w:r>
      <w:r w:rsidR="00EB7089" w:rsidRPr="001C7410">
        <w:rPr>
          <w:highlight w:val="lightGray"/>
          <w:lang w:val="lt-LT"/>
        </w:rPr>
        <w:t xml:space="preserve">plėvele dengtų </w:t>
      </w:r>
      <w:r w:rsidRPr="001C7410">
        <w:rPr>
          <w:highlight w:val="lightGray"/>
          <w:lang w:val="lt-LT"/>
        </w:rPr>
        <w:t>tablečių</w:t>
      </w:r>
    </w:p>
    <w:p w14:paraId="78DD3AC3" w14:textId="15FE00AD" w:rsidR="004915D9" w:rsidRPr="001C7410" w:rsidRDefault="004915D9" w:rsidP="007C487F">
      <w:pPr>
        <w:rPr>
          <w:highlight w:val="lightGray"/>
          <w:lang w:val="lt-LT"/>
        </w:rPr>
      </w:pPr>
      <w:r w:rsidRPr="001C7410">
        <w:rPr>
          <w:highlight w:val="lightGray"/>
          <w:lang w:val="lt-LT"/>
        </w:rPr>
        <w:t xml:space="preserve">56 </w:t>
      </w:r>
      <w:r w:rsidR="00EB7089" w:rsidRPr="001C7410">
        <w:rPr>
          <w:highlight w:val="lightGray"/>
          <w:lang w:val="lt-LT"/>
        </w:rPr>
        <w:t xml:space="preserve">plėvele dengtos </w:t>
      </w:r>
      <w:r w:rsidRPr="001C7410">
        <w:rPr>
          <w:highlight w:val="lightGray"/>
          <w:lang w:val="lt-LT"/>
        </w:rPr>
        <w:t>table</w:t>
      </w:r>
      <w:r w:rsidR="00EB7089" w:rsidRPr="001C7410">
        <w:rPr>
          <w:highlight w:val="lightGray"/>
          <w:lang w:val="lt-LT"/>
        </w:rPr>
        <w:t>tės</w:t>
      </w:r>
    </w:p>
    <w:p w14:paraId="5A243E74" w14:textId="7AFA1D9F" w:rsidR="004915D9" w:rsidRPr="001C7410" w:rsidRDefault="004915D9" w:rsidP="007C487F">
      <w:pPr>
        <w:rPr>
          <w:highlight w:val="lightGray"/>
          <w:lang w:val="lt-LT"/>
        </w:rPr>
      </w:pPr>
      <w:r w:rsidRPr="001C7410">
        <w:rPr>
          <w:highlight w:val="lightGray"/>
          <w:lang w:val="lt-LT"/>
        </w:rPr>
        <w:t xml:space="preserve">60 </w:t>
      </w:r>
      <w:r w:rsidR="00EB7089" w:rsidRPr="001C7410">
        <w:rPr>
          <w:highlight w:val="lightGray"/>
          <w:lang w:val="lt-LT"/>
        </w:rPr>
        <w:t xml:space="preserve">plėvele dengtų </w:t>
      </w:r>
      <w:r w:rsidRPr="001C7410">
        <w:rPr>
          <w:highlight w:val="lightGray"/>
          <w:lang w:val="lt-LT"/>
        </w:rPr>
        <w:t>tablečių</w:t>
      </w:r>
    </w:p>
    <w:p w14:paraId="3B7CCC78" w14:textId="19EB0797" w:rsidR="004915D9" w:rsidRPr="001C7410" w:rsidRDefault="004915D9" w:rsidP="007C487F">
      <w:pPr>
        <w:rPr>
          <w:highlight w:val="lightGray"/>
          <w:lang w:val="lt-LT"/>
        </w:rPr>
      </w:pPr>
      <w:r w:rsidRPr="001C7410">
        <w:rPr>
          <w:highlight w:val="lightGray"/>
          <w:lang w:val="lt-LT"/>
        </w:rPr>
        <w:t xml:space="preserve">100 </w:t>
      </w:r>
      <w:r w:rsidR="00EB7089" w:rsidRPr="001C7410">
        <w:rPr>
          <w:highlight w:val="lightGray"/>
          <w:lang w:val="lt-LT"/>
        </w:rPr>
        <w:t xml:space="preserve">plėvele dengtų </w:t>
      </w:r>
      <w:r w:rsidRPr="001C7410">
        <w:rPr>
          <w:highlight w:val="lightGray"/>
          <w:lang w:val="lt-LT"/>
        </w:rPr>
        <w:t>tablečių</w:t>
      </w:r>
    </w:p>
    <w:p w14:paraId="3DBCF9C0" w14:textId="688EE506" w:rsidR="004915D9" w:rsidRPr="001C7410" w:rsidRDefault="004915D9" w:rsidP="007C487F">
      <w:pPr>
        <w:rPr>
          <w:highlight w:val="lightGray"/>
          <w:lang w:val="lt-LT"/>
        </w:rPr>
      </w:pPr>
      <w:r w:rsidRPr="001C7410">
        <w:rPr>
          <w:highlight w:val="lightGray"/>
          <w:lang w:val="lt-LT"/>
        </w:rPr>
        <w:t xml:space="preserve">168 </w:t>
      </w:r>
      <w:r w:rsidR="00EB7089" w:rsidRPr="001C7410">
        <w:rPr>
          <w:highlight w:val="lightGray"/>
          <w:lang w:val="lt-LT"/>
        </w:rPr>
        <w:t xml:space="preserve">plėvele dengtos </w:t>
      </w:r>
      <w:r w:rsidRPr="001C7410">
        <w:rPr>
          <w:highlight w:val="lightGray"/>
          <w:lang w:val="lt-LT"/>
        </w:rPr>
        <w:t>table</w:t>
      </w:r>
      <w:r w:rsidR="00EB7089" w:rsidRPr="001C7410">
        <w:rPr>
          <w:highlight w:val="lightGray"/>
          <w:lang w:val="lt-LT"/>
        </w:rPr>
        <w:t>tės</w:t>
      </w:r>
    </w:p>
    <w:p w14:paraId="15C612A5" w14:textId="4F6B435D" w:rsidR="004915D9" w:rsidRPr="001C7410" w:rsidRDefault="004915D9" w:rsidP="007C487F">
      <w:pPr>
        <w:rPr>
          <w:lang w:val="lt-LT"/>
        </w:rPr>
      </w:pPr>
      <w:r w:rsidRPr="001C7410">
        <w:rPr>
          <w:highlight w:val="lightGray"/>
          <w:lang w:val="lt-LT"/>
        </w:rPr>
        <w:t xml:space="preserve">200 </w:t>
      </w:r>
      <w:r w:rsidR="00EB7089" w:rsidRPr="001C7410">
        <w:rPr>
          <w:highlight w:val="lightGray"/>
          <w:lang w:val="lt-LT"/>
        </w:rPr>
        <w:t xml:space="preserve">plėvele dengtų </w:t>
      </w:r>
      <w:r w:rsidRPr="001C7410">
        <w:rPr>
          <w:highlight w:val="lightGray"/>
          <w:lang w:val="lt-LT"/>
        </w:rPr>
        <w:t>tablečių</w:t>
      </w:r>
    </w:p>
    <w:p w14:paraId="6AC5F9E3" w14:textId="4CF507B9" w:rsidR="00F9261D" w:rsidRPr="001C7410" w:rsidRDefault="00F9261D" w:rsidP="007C487F">
      <w:pPr>
        <w:rPr>
          <w:lang w:val="lt-LT"/>
        </w:rPr>
      </w:pPr>
    </w:p>
    <w:p w14:paraId="48107146" w14:textId="329FFD68" w:rsidR="007E5866" w:rsidRPr="001C7410" w:rsidRDefault="007E5866" w:rsidP="007C487F">
      <w:pPr>
        <w:rPr>
          <w:highlight w:val="lightGray"/>
          <w:lang w:val="lt-LT"/>
        </w:rPr>
      </w:pPr>
      <w:r w:rsidRPr="001C7410">
        <w:rPr>
          <w:highlight w:val="lightGray"/>
          <w:lang w:val="lt-LT"/>
        </w:rPr>
        <w:t xml:space="preserve">10 x 1 </w:t>
      </w:r>
      <w:r w:rsidR="00EB7089" w:rsidRPr="001C7410">
        <w:rPr>
          <w:highlight w:val="lightGray"/>
          <w:lang w:val="lt-LT"/>
        </w:rPr>
        <w:t xml:space="preserve">plėvele dengtų </w:t>
      </w:r>
      <w:r w:rsidRPr="001C7410">
        <w:rPr>
          <w:highlight w:val="lightGray"/>
          <w:lang w:val="lt-LT"/>
        </w:rPr>
        <w:t>tablečių</w:t>
      </w:r>
    </w:p>
    <w:p w14:paraId="39D6755A" w14:textId="6F36174D" w:rsidR="007E5866" w:rsidRPr="001C7410" w:rsidRDefault="007E5866" w:rsidP="007C487F">
      <w:pPr>
        <w:rPr>
          <w:highlight w:val="lightGray"/>
          <w:lang w:val="lt-LT"/>
        </w:rPr>
      </w:pPr>
      <w:r w:rsidRPr="001C7410">
        <w:rPr>
          <w:highlight w:val="lightGray"/>
          <w:lang w:val="lt-LT"/>
        </w:rPr>
        <w:t xml:space="preserve">20 x 1 </w:t>
      </w:r>
      <w:r w:rsidR="00EB7089" w:rsidRPr="001C7410">
        <w:rPr>
          <w:highlight w:val="lightGray"/>
          <w:lang w:val="lt-LT"/>
        </w:rPr>
        <w:t xml:space="preserve">plėvele dengtų </w:t>
      </w:r>
      <w:r w:rsidRPr="001C7410">
        <w:rPr>
          <w:highlight w:val="lightGray"/>
          <w:lang w:val="lt-LT"/>
        </w:rPr>
        <w:t>tablečių</w:t>
      </w:r>
    </w:p>
    <w:p w14:paraId="7360DF40" w14:textId="0928CFAD" w:rsidR="007E5866" w:rsidRPr="001C7410" w:rsidRDefault="007E5866" w:rsidP="007C487F">
      <w:pPr>
        <w:rPr>
          <w:highlight w:val="lightGray"/>
          <w:lang w:val="lt-LT"/>
        </w:rPr>
      </w:pPr>
      <w:r w:rsidRPr="001C7410">
        <w:rPr>
          <w:highlight w:val="lightGray"/>
          <w:lang w:val="lt-LT"/>
        </w:rPr>
        <w:t xml:space="preserve">56 x 1 </w:t>
      </w:r>
      <w:r w:rsidR="00EB7089" w:rsidRPr="001C7410">
        <w:rPr>
          <w:highlight w:val="lightGray"/>
          <w:lang w:val="lt-LT"/>
        </w:rPr>
        <w:t xml:space="preserve">plėvele dengtos </w:t>
      </w:r>
      <w:r w:rsidRPr="001C7410">
        <w:rPr>
          <w:highlight w:val="lightGray"/>
          <w:lang w:val="lt-LT"/>
        </w:rPr>
        <w:t>tabletės</w:t>
      </w:r>
    </w:p>
    <w:p w14:paraId="6661871E" w14:textId="38C4185B" w:rsidR="007E5866" w:rsidRPr="001C7410" w:rsidRDefault="007E5866" w:rsidP="007C487F">
      <w:pPr>
        <w:rPr>
          <w:highlight w:val="lightGray"/>
          <w:lang w:val="lt-LT"/>
        </w:rPr>
      </w:pPr>
      <w:r w:rsidRPr="001C7410">
        <w:rPr>
          <w:highlight w:val="lightGray"/>
          <w:lang w:val="lt-LT"/>
        </w:rPr>
        <w:t xml:space="preserve">60 x 1 </w:t>
      </w:r>
      <w:r w:rsidR="00EB7089" w:rsidRPr="001C7410">
        <w:rPr>
          <w:highlight w:val="lightGray"/>
          <w:lang w:val="lt-LT"/>
        </w:rPr>
        <w:t xml:space="preserve">plėvele dengtų </w:t>
      </w:r>
      <w:r w:rsidRPr="001C7410">
        <w:rPr>
          <w:highlight w:val="lightGray"/>
          <w:lang w:val="lt-LT"/>
        </w:rPr>
        <w:t>tablečių</w:t>
      </w:r>
    </w:p>
    <w:p w14:paraId="46898741" w14:textId="7DB3C622" w:rsidR="007E5866" w:rsidRPr="001C7410" w:rsidRDefault="007E5866" w:rsidP="007C487F">
      <w:pPr>
        <w:rPr>
          <w:highlight w:val="lightGray"/>
          <w:lang w:val="lt-LT"/>
        </w:rPr>
      </w:pPr>
      <w:r w:rsidRPr="001C7410">
        <w:rPr>
          <w:highlight w:val="lightGray"/>
          <w:lang w:val="lt-LT"/>
        </w:rPr>
        <w:t xml:space="preserve">100 x 1 </w:t>
      </w:r>
      <w:r w:rsidR="00EB7089" w:rsidRPr="001C7410">
        <w:rPr>
          <w:highlight w:val="lightGray"/>
          <w:lang w:val="lt-LT"/>
        </w:rPr>
        <w:t xml:space="preserve">plėvele dengtų </w:t>
      </w:r>
      <w:r w:rsidRPr="001C7410">
        <w:rPr>
          <w:highlight w:val="lightGray"/>
          <w:lang w:val="lt-LT"/>
        </w:rPr>
        <w:t>tablečių</w:t>
      </w:r>
    </w:p>
    <w:p w14:paraId="25169E09" w14:textId="2C0C8D95" w:rsidR="007E5866" w:rsidRPr="001C7410" w:rsidRDefault="007E5866" w:rsidP="007C487F">
      <w:pPr>
        <w:rPr>
          <w:highlight w:val="lightGray"/>
          <w:lang w:val="lt-LT"/>
        </w:rPr>
      </w:pPr>
      <w:r w:rsidRPr="001C7410">
        <w:rPr>
          <w:highlight w:val="lightGray"/>
          <w:lang w:val="lt-LT"/>
        </w:rPr>
        <w:t xml:space="preserve">168 x 1 </w:t>
      </w:r>
      <w:r w:rsidR="00EB7089" w:rsidRPr="001C7410">
        <w:rPr>
          <w:highlight w:val="lightGray"/>
          <w:lang w:val="lt-LT"/>
        </w:rPr>
        <w:t xml:space="preserve">plėvele dengtos </w:t>
      </w:r>
      <w:r w:rsidRPr="001C7410">
        <w:rPr>
          <w:highlight w:val="lightGray"/>
          <w:lang w:val="lt-LT"/>
        </w:rPr>
        <w:t>tabletės</w:t>
      </w:r>
    </w:p>
    <w:p w14:paraId="6FB97571" w14:textId="112FED0C" w:rsidR="007E5866" w:rsidRPr="001C7410" w:rsidRDefault="007E5866" w:rsidP="007C487F">
      <w:pPr>
        <w:rPr>
          <w:lang w:val="lt-LT"/>
        </w:rPr>
      </w:pPr>
      <w:r w:rsidRPr="001C7410">
        <w:rPr>
          <w:highlight w:val="lightGray"/>
          <w:lang w:val="lt-LT"/>
        </w:rPr>
        <w:t xml:space="preserve">200 x 1 </w:t>
      </w:r>
      <w:r w:rsidR="00EB7089" w:rsidRPr="001C7410">
        <w:rPr>
          <w:highlight w:val="lightGray"/>
          <w:lang w:val="lt-LT"/>
        </w:rPr>
        <w:t xml:space="preserve">plėvele dengtų </w:t>
      </w:r>
      <w:r w:rsidRPr="001C7410">
        <w:rPr>
          <w:highlight w:val="lightGray"/>
          <w:lang w:val="lt-LT"/>
        </w:rPr>
        <w:t>tablečių</w:t>
      </w:r>
    </w:p>
    <w:p w14:paraId="38DB5667" w14:textId="77777777" w:rsidR="007E5866" w:rsidRPr="001C7410" w:rsidRDefault="007E5866" w:rsidP="007C487F">
      <w:pPr>
        <w:rPr>
          <w:lang w:val="lt-LT"/>
        </w:rPr>
      </w:pPr>
    </w:p>
    <w:p w14:paraId="518E8C0D" w14:textId="05E707E8" w:rsidR="004915D9" w:rsidRPr="001C7410" w:rsidRDefault="004915D9" w:rsidP="007C487F">
      <w:pPr>
        <w:rPr>
          <w:i/>
          <w:u w:val="single"/>
          <w:lang w:val="lt-LT"/>
        </w:rPr>
      </w:pPr>
      <w:r w:rsidRPr="001C7410">
        <w:rPr>
          <w:i/>
          <w:highlight w:val="lightGray"/>
          <w:u w:val="single"/>
          <w:lang w:val="lt-LT"/>
        </w:rPr>
        <w:t>Buteliukai</w:t>
      </w:r>
    </w:p>
    <w:p w14:paraId="476EBE4F" w14:textId="5CD64A72" w:rsidR="00232B0D" w:rsidRPr="001C7410" w:rsidRDefault="004915D9" w:rsidP="007C487F">
      <w:pPr>
        <w:rPr>
          <w:lang w:val="lt-LT"/>
        </w:rPr>
      </w:pPr>
      <w:r w:rsidRPr="001C7410">
        <w:rPr>
          <w:lang w:val="lt-LT"/>
        </w:rPr>
        <w:t xml:space="preserve">60 </w:t>
      </w:r>
      <w:r w:rsidR="00EB7089" w:rsidRPr="001C7410">
        <w:rPr>
          <w:lang w:val="lt-LT"/>
        </w:rPr>
        <w:t xml:space="preserve">plėvele dengtų </w:t>
      </w:r>
      <w:r w:rsidRPr="001C7410">
        <w:rPr>
          <w:lang w:val="lt-LT"/>
        </w:rPr>
        <w:t>tablečių</w:t>
      </w:r>
    </w:p>
    <w:p w14:paraId="20467240" w14:textId="53F99DB6" w:rsidR="00DC58F9" w:rsidRPr="001C7410" w:rsidRDefault="00DC58F9" w:rsidP="00DC58F9">
      <w:pPr>
        <w:rPr>
          <w:highlight w:val="lightGray"/>
          <w:lang w:val="lt-LT"/>
        </w:rPr>
      </w:pPr>
      <w:r w:rsidRPr="001C7410">
        <w:rPr>
          <w:highlight w:val="lightGray"/>
          <w:lang w:val="lt-LT"/>
        </w:rPr>
        <w:t>180 plėvele dengtų tablečių</w:t>
      </w:r>
    </w:p>
    <w:p w14:paraId="14D23B7C" w14:textId="65E4477A" w:rsidR="00DC58F9" w:rsidRPr="001C7410" w:rsidRDefault="00DC58F9" w:rsidP="00DC58F9">
      <w:pPr>
        <w:rPr>
          <w:lang w:val="lt-LT"/>
        </w:rPr>
      </w:pPr>
      <w:r w:rsidRPr="001C7410">
        <w:rPr>
          <w:highlight w:val="lightGray"/>
          <w:lang w:val="lt-LT"/>
        </w:rPr>
        <w:t>200 plėvele dengtų tablečių</w:t>
      </w:r>
    </w:p>
    <w:p w14:paraId="6F922132" w14:textId="77777777" w:rsidR="004915D9" w:rsidRPr="001C7410" w:rsidRDefault="004915D9" w:rsidP="007C487F">
      <w:pPr>
        <w:rPr>
          <w:lang w:val="lt-LT"/>
        </w:rPr>
      </w:pPr>
    </w:p>
    <w:p w14:paraId="54105F1E" w14:textId="77777777" w:rsidR="004915D9" w:rsidRPr="001C7410" w:rsidRDefault="004915D9" w:rsidP="007C487F">
      <w:pPr>
        <w:rPr>
          <w:lang w:val="lt-LT"/>
        </w:rPr>
      </w:pPr>
    </w:p>
    <w:p w14:paraId="131DE7BB" w14:textId="77777777" w:rsidR="00F9261D" w:rsidRPr="001C7410" w:rsidRDefault="00F9261D" w:rsidP="003D30B2">
      <w:pPr>
        <w:keepNext/>
        <w:widowControl/>
        <w:numPr>
          <w:ilvl w:val="1"/>
          <w:numId w:val="26"/>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1C7410">
        <w:rPr>
          <w:b/>
          <w:lang w:val="lt-LT"/>
        </w:rPr>
        <w:t>VARTOJIMO METODAS IR BŪDAS (-AI)</w:t>
      </w:r>
    </w:p>
    <w:p w14:paraId="7D4F9EA3" w14:textId="77777777" w:rsidR="00F9261D" w:rsidRPr="001C7410" w:rsidRDefault="00F9261D" w:rsidP="007C487F">
      <w:pPr>
        <w:keepNext/>
        <w:rPr>
          <w:lang w:val="lt-LT"/>
        </w:rPr>
      </w:pPr>
    </w:p>
    <w:p w14:paraId="7285CBC6" w14:textId="77777777" w:rsidR="00F9261D" w:rsidRPr="001C7410" w:rsidRDefault="00F9261D" w:rsidP="007C487F">
      <w:pPr>
        <w:rPr>
          <w:lang w:val="lt-LT"/>
        </w:rPr>
      </w:pPr>
      <w:r w:rsidRPr="001C7410">
        <w:rPr>
          <w:lang w:val="lt-LT"/>
        </w:rPr>
        <w:t>Prieš vartojimą perskaitykite pakuotės lapelį.</w:t>
      </w:r>
    </w:p>
    <w:p w14:paraId="11E74ED0" w14:textId="77777777" w:rsidR="00F9261D" w:rsidRPr="001C7410" w:rsidRDefault="004915D9" w:rsidP="007C487F">
      <w:pPr>
        <w:rPr>
          <w:lang w:val="lt-LT"/>
        </w:rPr>
      </w:pPr>
      <w:r w:rsidRPr="001C7410">
        <w:rPr>
          <w:lang w:val="lt-LT"/>
        </w:rPr>
        <w:t>Vartoti per burną.</w:t>
      </w:r>
    </w:p>
    <w:p w14:paraId="71C739FB" w14:textId="77777777" w:rsidR="004915D9" w:rsidRPr="001C7410" w:rsidRDefault="004915D9" w:rsidP="007C487F">
      <w:pPr>
        <w:rPr>
          <w:lang w:val="lt-LT"/>
        </w:rPr>
      </w:pPr>
    </w:p>
    <w:p w14:paraId="030849C6" w14:textId="77777777" w:rsidR="00F9261D" w:rsidRPr="001C7410" w:rsidRDefault="00F9261D" w:rsidP="007C487F">
      <w:pPr>
        <w:rPr>
          <w:lang w:val="lt-LT"/>
        </w:rPr>
      </w:pPr>
    </w:p>
    <w:p w14:paraId="7002E082" w14:textId="77777777" w:rsidR="00F9261D" w:rsidRPr="001C7410" w:rsidRDefault="00F9261D" w:rsidP="003D30B2">
      <w:pPr>
        <w:keepNext/>
        <w:widowControl/>
        <w:numPr>
          <w:ilvl w:val="1"/>
          <w:numId w:val="26"/>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1C7410">
        <w:rPr>
          <w:b/>
          <w:lang w:val="lt-LT"/>
        </w:rPr>
        <w:t>SPECIALUS ĮSPĖJIMAS, KAD VAISTINĮ PREPARATĄ BŪTINA LAIKYTI VAIKAMS NEPASTEBIMOJE IR NEPASIEKIAMOJE VIETOJE</w:t>
      </w:r>
    </w:p>
    <w:p w14:paraId="396BC22E" w14:textId="77777777" w:rsidR="00F9261D" w:rsidRPr="001C7410" w:rsidRDefault="00F9261D" w:rsidP="007C487F">
      <w:pPr>
        <w:keepNext/>
        <w:rPr>
          <w:lang w:val="lt-LT"/>
        </w:rPr>
      </w:pPr>
    </w:p>
    <w:p w14:paraId="76053F4A" w14:textId="77777777" w:rsidR="00F9261D" w:rsidRPr="001C7410" w:rsidRDefault="00F9261D" w:rsidP="007C487F">
      <w:pPr>
        <w:outlineLvl w:val="0"/>
        <w:rPr>
          <w:lang w:val="lt-LT"/>
        </w:rPr>
      </w:pPr>
      <w:r w:rsidRPr="001C7410">
        <w:rPr>
          <w:lang w:val="lt-LT"/>
        </w:rPr>
        <w:t>Laikyti vaikams nepastebimoje ir nepasiekiamoje vietoje.</w:t>
      </w:r>
    </w:p>
    <w:p w14:paraId="4259FF41" w14:textId="77777777" w:rsidR="00F9261D" w:rsidRPr="001C7410" w:rsidRDefault="00F9261D" w:rsidP="007C487F">
      <w:pPr>
        <w:rPr>
          <w:lang w:val="lt-LT"/>
        </w:rPr>
      </w:pPr>
    </w:p>
    <w:p w14:paraId="11A246BE" w14:textId="77777777" w:rsidR="00F9261D" w:rsidRPr="001C7410" w:rsidRDefault="00F9261D" w:rsidP="007C487F">
      <w:pPr>
        <w:rPr>
          <w:lang w:val="lt-LT"/>
        </w:rPr>
      </w:pPr>
    </w:p>
    <w:p w14:paraId="1980B09B" w14:textId="77777777" w:rsidR="00F9261D" w:rsidRPr="001C7410" w:rsidRDefault="00F9261D" w:rsidP="003D30B2">
      <w:pPr>
        <w:keepNext/>
        <w:widowControl/>
        <w:numPr>
          <w:ilvl w:val="1"/>
          <w:numId w:val="26"/>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1C7410">
        <w:rPr>
          <w:b/>
          <w:lang w:val="lt-LT"/>
        </w:rPr>
        <w:t>KITAS (-I) SPECIALUS (-ŪS) ĮSPĖJIMAS (-AI) (JEI REIKIA)</w:t>
      </w:r>
    </w:p>
    <w:p w14:paraId="7903EC04" w14:textId="77777777" w:rsidR="00F9261D" w:rsidRPr="001C7410" w:rsidRDefault="00F9261D" w:rsidP="007C487F">
      <w:pPr>
        <w:keepNext/>
        <w:rPr>
          <w:lang w:val="lt-LT"/>
        </w:rPr>
      </w:pPr>
    </w:p>
    <w:p w14:paraId="2682611F" w14:textId="77777777" w:rsidR="00F9261D" w:rsidRPr="001C7410" w:rsidRDefault="00F9261D" w:rsidP="007C487F">
      <w:pPr>
        <w:tabs>
          <w:tab w:val="left" w:pos="749"/>
        </w:tabs>
        <w:rPr>
          <w:lang w:val="lt-LT"/>
        </w:rPr>
      </w:pPr>
    </w:p>
    <w:p w14:paraId="72D4ABEA" w14:textId="77777777" w:rsidR="00F9261D" w:rsidRPr="001C7410" w:rsidRDefault="00F9261D" w:rsidP="003D30B2">
      <w:pPr>
        <w:keepNext/>
        <w:widowControl/>
        <w:numPr>
          <w:ilvl w:val="1"/>
          <w:numId w:val="26"/>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1C7410">
        <w:rPr>
          <w:b/>
          <w:lang w:val="lt-LT"/>
        </w:rPr>
        <w:t>TINKAMUMO LAIKAS</w:t>
      </w:r>
    </w:p>
    <w:p w14:paraId="63D41F0D" w14:textId="77777777" w:rsidR="00F9261D" w:rsidRPr="001C7410" w:rsidRDefault="00F9261D" w:rsidP="007C487F">
      <w:pPr>
        <w:keepNext/>
        <w:rPr>
          <w:lang w:val="lt-LT"/>
        </w:rPr>
      </w:pPr>
    </w:p>
    <w:p w14:paraId="5BB8170E" w14:textId="77777777" w:rsidR="00F9261D" w:rsidRPr="001C7410" w:rsidRDefault="004915D9" w:rsidP="007C487F">
      <w:pPr>
        <w:rPr>
          <w:lang w:val="lt-LT"/>
        </w:rPr>
      </w:pPr>
      <w:r w:rsidRPr="001C7410">
        <w:rPr>
          <w:lang w:val="lt-LT"/>
        </w:rPr>
        <w:t>EXP</w:t>
      </w:r>
      <w:r w:rsidR="00653E1D" w:rsidRPr="001C7410">
        <w:rPr>
          <w:lang w:val="lt-LT"/>
        </w:rPr>
        <w:t xml:space="preserve"> [mm/MMMM]</w:t>
      </w:r>
    </w:p>
    <w:p w14:paraId="40594C0D" w14:textId="77777777" w:rsidR="004915D9" w:rsidRPr="001C7410" w:rsidRDefault="004915D9" w:rsidP="007C487F">
      <w:pPr>
        <w:rPr>
          <w:lang w:val="lt-LT"/>
        </w:rPr>
      </w:pPr>
    </w:p>
    <w:p w14:paraId="3CC77201" w14:textId="77777777" w:rsidR="004915D9" w:rsidRPr="001C7410" w:rsidRDefault="004915D9" w:rsidP="007C487F">
      <w:pPr>
        <w:rPr>
          <w:lang w:val="lt-LT"/>
        </w:rPr>
      </w:pPr>
    </w:p>
    <w:p w14:paraId="4A6D5DB0" w14:textId="77777777" w:rsidR="00F9261D" w:rsidRPr="001C7410" w:rsidRDefault="00F9261D" w:rsidP="003D30B2">
      <w:pPr>
        <w:keepNext/>
        <w:widowControl/>
        <w:numPr>
          <w:ilvl w:val="1"/>
          <w:numId w:val="26"/>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1C7410">
        <w:rPr>
          <w:b/>
          <w:lang w:val="lt-LT"/>
        </w:rPr>
        <w:t>SPECIALIOS LAIKYMO SĄLYGOS</w:t>
      </w:r>
    </w:p>
    <w:p w14:paraId="60B01429" w14:textId="77777777" w:rsidR="00F9261D" w:rsidRPr="001C7410" w:rsidRDefault="00F9261D" w:rsidP="007C487F">
      <w:pPr>
        <w:keepNext/>
        <w:rPr>
          <w:lang w:val="lt-LT"/>
        </w:rPr>
      </w:pPr>
    </w:p>
    <w:p w14:paraId="5E023FF6" w14:textId="77777777" w:rsidR="00F9261D" w:rsidRPr="001C7410" w:rsidRDefault="00F9261D" w:rsidP="007C487F">
      <w:pPr>
        <w:ind w:left="567" w:hanging="567"/>
        <w:rPr>
          <w:lang w:val="lt-LT"/>
        </w:rPr>
      </w:pPr>
    </w:p>
    <w:p w14:paraId="175C9CC2" w14:textId="77777777" w:rsidR="00F9261D" w:rsidRPr="001C7410" w:rsidRDefault="00F9261D" w:rsidP="003D30B2">
      <w:pPr>
        <w:keepNext/>
        <w:widowControl/>
        <w:numPr>
          <w:ilvl w:val="1"/>
          <w:numId w:val="26"/>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1C7410">
        <w:rPr>
          <w:b/>
          <w:lang w:val="lt-LT"/>
        </w:rPr>
        <w:t>SPECIALIOS ATSARGUMO PRIEMONĖS DĖL NESUVARTOTO VAISTINIO PREPARATO AR JO ATLIEKŲ TVARKYMO (JEI REIKIA)</w:t>
      </w:r>
    </w:p>
    <w:p w14:paraId="56F67087" w14:textId="77777777" w:rsidR="00F9261D" w:rsidRPr="001C7410" w:rsidRDefault="00F9261D" w:rsidP="007C487F">
      <w:pPr>
        <w:rPr>
          <w:lang w:val="lt-LT"/>
        </w:rPr>
      </w:pPr>
    </w:p>
    <w:p w14:paraId="4747D1C5" w14:textId="77777777" w:rsidR="00F9261D" w:rsidRPr="001C7410" w:rsidRDefault="00F9261D" w:rsidP="007C487F">
      <w:pPr>
        <w:rPr>
          <w:lang w:val="lt-LT"/>
        </w:rPr>
      </w:pPr>
    </w:p>
    <w:p w14:paraId="29474D88" w14:textId="77777777" w:rsidR="00F9261D" w:rsidRPr="001C7410" w:rsidRDefault="00F9261D" w:rsidP="003D30B2">
      <w:pPr>
        <w:keepNext/>
        <w:widowControl/>
        <w:numPr>
          <w:ilvl w:val="1"/>
          <w:numId w:val="26"/>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lang w:val="lt-LT"/>
        </w:rPr>
      </w:pPr>
      <w:r w:rsidRPr="001C7410">
        <w:rPr>
          <w:b/>
          <w:lang w:val="lt-LT"/>
        </w:rPr>
        <w:t>REGISTRUOTOJO PAVADINIMAS IR ADRESAS</w:t>
      </w:r>
    </w:p>
    <w:p w14:paraId="2F762184" w14:textId="77777777" w:rsidR="00F9261D" w:rsidRPr="001C7410" w:rsidRDefault="00F9261D" w:rsidP="007C487F">
      <w:pPr>
        <w:rPr>
          <w:lang w:val="lt-LT"/>
        </w:rPr>
      </w:pPr>
    </w:p>
    <w:p w14:paraId="47BEEBDA" w14:textId="77777777" w:rsidR="009007B3" w:rsidRPr="001C7410" w:rsidRDefault="009007B3" w:rsidP="007C487F">
      <w:pPr>
        <w:pStyle w:val="Pagrindinistekstas"/>
        <w:rPr>
          <w:lang w:val="lt-LT"/>
        </w:rPr>
      </w:pPr>
      <w:r w:rsidRPr="001C7410">
        <w:rPr>
          <w:lang w:val="lt-LT"/>
        </w:rPr>
        <w:t>Viatris Limited</w:t>
      </w:r>
    </w:p>
    <w:p w14:paraId="026ADF65" w14:textId="77777777" w:rsidR="009007B3" w:rsidRPr="001C7410" w:rsidRDefault="009007B3" w:rsidP="007C487F">
      <w:pPr>
        <w:pStyle w:val="Pagrindinistekstas"/>
        <w:rPr>
          <w:lang w:val="lt-LT"/>
        </w:rPr>
      </w:pPr>
      <w:r w:rsidRPr="001C7410">
        <w:rPr>
          <w:lang w:val="lt-LT"/>
        </w:rPr>
        <w:t>Damastown Industrial Park</w:t>
      </w:r>
    </w:p>
    <w:p w14:paraId="5908C6F5" w14:textId="6D392BC3" w:rsidR="009007B3" w:rsidRPr="001C7410" w:rsidRDefault="009007B3" w:rsidP="007C487F">
      <w:pPr>
        <w:pStyle w:val="Pagrindinistekstas"/>
        <w:rPr>
          <w:lang w:val="lt-LT"/>
        </w:rPr>
      </w:pPr>
      <w:r w:rsidRPr="001C7410">
        <w:rPr>
          <w:lang w:val="lt-LT"/>
        </w:rPr>
        <w:t>Mulhuddart</w:t>
      </w:r>
    </w:p>
    <w:p w14:paraId="0527FCE3" w14:textId="7FAD51E5" w:rsidR="004915D9" w:rsidRPr="001C7410" w:rsidRDefault="009007B3" w:rsidP="007C487F">
      <w:pPr>
        <w:pStyle w:val="Pagrindinistekstas"/>
        <w:rPr>
          <w:lang w:val="lt-LT"/>
        </w:rPr>
      </w:pPr>
      <w:r w:rsidRPr="001C7410">
        <w:rPr>
          <w:lang w:val="lt-LT"/>
        </w:rPr>
        <w:t>Dublin 15, DUBLIN</w:t>
      </w:r>
    </w:p>
    <w:p w14:paraId="6A1D40B7" w14:textId="77777777" w:rsidR="00F9261D" w:rsidRPr="001C7410" w:rsidRDefault="004915D9" w:rsidP="007C487F">
      <w:pPr>
        <w:rPr>
          <w:lang w:val="lt-LT"/>
        </w:rPr>
      </w:pPr>
      <w:r w:rsidRPr="001C7410">
        <w:rPr>
          <w:lang w:val="lt-LT"/>
        </w:rPr>
        <w:t>Airija</w:t>
      </w:r>
    </w:p>
    <w:p w14:paraId="7F48ABC8" w14:textId="77777777" w:rsidR="004915D9" w:rsidRPr="001C7410" w:rsidRDefault="004915D9" w:rsidP="007C487F">
      <w:pPr>
        <w:rPr>
          <w:lang w:val="lt-LT"/>
        </w:rPr>
      </w:pPr>
    </w:p>
    <w:p w14:paraId="21F308CD" w14:textId="77777777" w:rsidR="00F9261D" w:rsidRPr="001C7410" w:rsidRDefault="00F9261D" w:rsidP="007C487F">
      <w:pPr>
        <w:rPr>
          <w:lang w:val="lt-LT"/>
        </w:rPr>
      </w:pPr>
    </w:p>
    <w:p w14:paraId="03A55EBE" w14:textId="77777777" w:rsidR="00F9261D" w:rsidRPr="001C7410" w:rsidRDefault="00F9261D" w:rsidP="003D30B2">
      <w:pPr>
        <w:keepNext/>
        <w:widowControl/>
        <w:numPr>
          <w:ilvl w:val="1"/>
          <w:numId w:val="26"/>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1C7410">
        <w:rPr>
          <w:b/>
          <w:lang w:val="lt-LT"/>
        </w:rPr>
        <w:t xml:space="preserve">REGISTRACIJOS PAŽYMĖJIMO NUMERIS (-IAI) </w:t>
      </w:r>
    </w:p>
    <w:p w14:paraId="7A305053" w14:textId="77777777" w:rsidR="00F9261D" w:rsidRPr="001C7410" w:rsidRDefault="00F9261D" w:rsidP="007C487F">
      <w:pPr>
        <w:rPr>
          <w:lang w:val="lt-LT"/>
        </w:rPr>
      </w:pPr>
    </w:p>
    <w:p w14:paraId="1FF7CB88" w14:textId="773FDD9F" w:rsidR="00991952" w:rsidRPr="00991952" w:rsidRDefault="00991952" w:rsidP="00991952">
      <w:pPr>
        <w:rPr>
          <w:lang w:val="lt-LT"/>
        </w:rPr>
      </w:pPr>
      <w:r w:rsidRPr="007A0B0F">
        <w:rPr>
          <w:highlight w:val="lightGray"/>
          <w:u w:val="single"/>
          <w:lang w:val="lt-LT"/>
        </w:rPr>
        <w:t>l</w:t>
      </w:r>
      <w:r w:rsidRPr="007A0B0F">
        <w:rPr>
          <w:highlight w:val="lightGray"/>
          <w:u w:val="single"/>
          <w:lang w:val="lt-LT"/>
        </w:rPr>
        <w:t>izdinė plokštelė</w:t>
      </w:r>
      <w:r w:rsidRPr="00991952">
        <w:rPr>
          <w:lang w:val="lt-LT"/>
        </w:rPr>
        <w:t>:</w:t>
      </w:r>
    </w:p>
    <w:p w14:paraId="0047EAD0" w14:textId="77777777" w:rsidR="00991952" w:rsidRPr="007A0B0F" w:rsidRDefault="00991952" w:rsidP="00991952">
      <w:pPr>
        <w:rPr>
          <w:highlight w:val="lightGray"/>
          <w:lang w:val="lt-LT"/>
        </w:rPr>
      </w:pPr>
      <w:r w:rsidRPr="00991952">
        <w:rPr>
          <w:lang w:val="lt-LT"/>
        </w:rPr>
        <w:t xml:space="preserve">LT/1/25/5811/001 </w:t>
      </w:r>
      <w:r w:rsidRPr="007A0B0F">
        <w:rPr>
          <w:highlight w:val="lightGray"/>
          <w:lang w:val="lt-LT"/>
        </w:rPr>
        <w:t>– N10</w:t>
      </w:r>
    </w:p>
    <w:p w14:paraId="6207EF33" w14:textId="77777777" w:rsidR="00991952" w:rsidRPr="007A0B0F" w:rsidRDefault="00991952" w:rsidP="00991952">
      <w:pPr>
        <w:rPr>
          <w:highlight w:val="lightGray"/>
          <w:lang w:val="lt-LT"/>
        </w:rPr>
      </w:pPr>
      <w:r w:rsidRPr="007A0B0F">
        <w:rPr>
          <w:highlight w:val="lightGray"/>
          <w:lang w:val="lt-LT"/>
        </w:rPr>
        <w:t>LT/1/25/5811/002 – N20</w:t>
      </w:r>
    </w:p>
    <w:p w14:paraId="657055DD" w14:textId="77777777" w:rsidR="00991952" w:rsidRPr="007A0B0F" w:rsidRDefault="00991952" w:rsidP="00991952">
      <w:pPr>
        <w:rPr>
          <w:highlight w:val="lightGray"/>
          <w:lang w:val="lt-LT"/>
        </w:rPr>
      </w:pPr>
      <w:r w:rsidRPr="007A0B0F">
        <w:rPr>
          <w:highlight w:val="lightGray"/>
          <w:lang w:val="lt-LT"/>
        </w:rPr>
        <w:t>LT/1/25/5811/003 – N56</w:t>
      </w:r>
    </w:p>
    <w:p w14:paraId="219ADB73" w14:textId="77777777" w:rsidR="00991952" w:rsidRPr="007A0B0F" w:rsidRDefault="00991952" w:rsidP="00991952">
      <w:pPr>
        <w:rPr>
          <w:highlight w:val="lightGray"/>
          <w:lang w:val="lt-LT"/>
        </w:rPr>
      </w:pPr>
      <w:r w:rsidRPr="007A0B0F">
        <w:rPr>
          <w:highlight w:val="lightGray"/>
          <w:lang w:val="lt-LT"/>
        </w:rPr>
        <w:t>LT/1/25/5811/004 – N60</w:t>
      </w:r>
    </w:p>
    <w:p w14:paraId="4CE18E4A" w14:textId="77777777" w:rsidR="00991952" w:rsidRPr="007A0B0F" w:rsidRDefault="00991952" w:rsidP="00991952">
      <w:pPr>
        <w:rPr>
          <w:highlight w:val="lightGray"/>
          <w:lang w:val="lt-LT"/>
        </w:rPr>
      </w:pPr>
      <w:r w:rsidRPr="007A0B0F">
        <w:rPr>
          <w:highlight w:val="lightGray"/>
          <w:lang w:val="lt-LT"/>
        </w:rPr>
        <w:t>LT/1/25/5811/005 – N100</w:t>
      </w:r>
    </w:p>
    <w:p w14:paraId="041C799D" w14:textId="77777777" w:rsidR="00991952" w:rsidRPr="007A0B0F" w:rsidRDefault="00991952" w:rsidP="00991952">
      <w:pPr>
        <w:rPr>
          <w:highlight w:val="lightGray"/>
          <w:lang w:val="lt-LT"/>
        </w:rPr>
      </w:pPr>
      <w:r w:rsidRPr="007A0B0F">
        <w:rPr>
          <w:highlight w:val="lightGray"/>
          <w:lang w:val="lt-LT"/>
        </w:rPr>
        <w:t>LT/1/25/5811/006 – N168</w:t>
      </w:r>
    </w:p>
    <w:p w14:paraId="53722F83" w14:textId="77777777" w:rsidR="00991952" w:rsidRPr="007A0B0F" w:rsidRDefault="00991952" w:rsidP="00991952">
      <w:pPr>
        <w:rPr>
          <w:highlight w:val="lightGray"/>
          <w:lang w:val="lt-LT"/>
        </w:rPr>
      </w:pPr>
      <w:r w:rsidRPr="007A0B0F">
        <w:rPr>
          <w:highlight w:val="lightGray"/>
          <w:lang w:val="lt-LT"/>
        </w:rPr>
        <w:t>LT/1/25/5811/007 – N200</w:t>
      </w:r>
    </w:p>
    <w:p w14:paraId="2E8E1183" w14:textId="77777777" w:rsidR="007A0B0F" w:rsidRDefault="007A0B0F" w:rsidP="00991952">
      <w:pPr>
        <w:rPr>
          <w:highlight w:val="lightGray"/>
          <w:lang w:val="lt-LT"/>
        </w:rPr>
      </w:pPr>
    </w:p>
    <w:p w14:paraId="294C91BB" w14:textId="210A98A1" w:rsidR="00991952" w:rsidRPr="007A0B0F" w:rsidRDefault="00991952" w:rsidP="00991952">
      <w:pPr>
        <w:rPr>
          <w:highlight w:val="lightGray"/>
          <w:lang w:val="lt-LT"/>
        </w:rPr>
      </w:pPr>
      <w:r w:rsidRPr="007A0B0F">
        <w:rPr>
          <w:highlight w:val="lightGray"/>
          <w:lang w:val="lt-LT"/>
        </w:rPr>
        <w:t>LT/1/25/5811/008 – N10x1</w:t>
      </w:r>
    </w:p>
    <w:p w14:paraId="797F8128" w14:textId="77777777" w:rsidR="00991952" w:rsidRPr="007A0B0F" w:rsidRDefault="00991952" w:rsidP="00991952">
      <w:pPr>
        <w:rPr>
          <w:highlight w:val="lightGray"/>
          <w:lang w:val="lt-LT"/>
        </w:rPr>
      </w:pPr>
      <w:r w:rsidRPr="007A0B0F">
        <w:rPr>
          <w:highlight w:val="lightGray"/>
          <w:lang w:val="lt-LT"/>
        </w:rPr>
        <w:t>LT/1/25/5811/009 – N20x1</w:t>
      </w:r>
    </w:p>
    <w:p w14:paraId="2B8ACDA6" w14:textId="77777777" w:rsidR="00991952" w:rsidRPr="007A0B0F" w:rsidRDefault="00991952" w:rsidP="00991952">
      <w:pPr>
        <w:rPr>
          <w:highlight w:val="lightGray"/>
          <w:lang w:val="lt-LT"/>
        </w:rPr>
      </w:pPr>
      <w:r w:rsidRPr="007A0B0F">
        <w:rPr>
          <w:highlight w:val="lightGray"/>
          <w:lang w:val="lt-LT"/>
        </w:rPr>
        <w:t>LT/1/25/5811/010 – N56x1</w:t>
      </w:r>
    </w:p>
    <w:p w14:paraId="0700255C" w14:textId="77777777" w:rsidR="00991952" w:rsidRPr="007A0B0F" w:rsidRDefault="00991952" w:rsidP="00991952">
      <w:pPr>
        <w:rPr>
          <w:highlight w:val="lightGray"/>
          <w:lang w:val="lt-LT"/>
        </w:rPr>
      </w:pPr>
      <w:r w:rsidRPr="007A0B0F">
        <w:rPr>
          <w:highlight w:val="lightGray"/>
          <w:lang w:val="lt-LT"/>
        </w:rPr>
        <w:t>LT/1/25/5811/011 – N60x1</w:t>
      </w:r>
    </w:p>
    <w:p w14:paraId="2BA5FBE9" w14:textId="77777777" w:rsidR="00991952" w:rsidRPr="007A0B0F" w:rsidRDefault="00991952" w:rsidP="00991952">
      <w:pPr>
        <w:rPr>
          <w:highlight w:val="lightGray"/>
          <w:lang w:val="lt-LT"/>
        </w:rPr>
      </w:pPr>
      <w:r w:rsidRPr="007A0B0F">
        <w:rPr>
          <w:highlight w:val="lightGray"/>
          <w:lang w:val="lt-LT"/>
        </w:rPr>
        <w:t>LT/1/25/5811/012 – N100x1</w:t>
      </w:r>
    </w:p>
    <w:p w14:paraId="19BDEA0C" w14:textId="77777777" w:rsidR="00991952" w:rsidRPr="007A0B0F" w:rsidRDefault="00991952" w:rsidP="00991952">
      <w:pPr>
        <w:rPr>
          <w:highlight w:val="lightGray"/>
          <w:lang w:val="lt-LT"/>
        </w:rPr>
      </w:pPr>
      <w:r w:rsidRPr="007A0B0F">
        <w:rPr>
          <w:highlight w:val="lightGray"/>
          <w:lang w:val="lt-LT"/>
        </w:rPr>
        <w:t>LT/1/25/5811/013 – N168x1</w:t>
      </w:r>
    </w:p>
    <w:p w14:paraId="25C87E04" w14:textId="77777777" w:rsidR="00991952" w:rsidRPr="007A0B0F" w:rsidRDefault="00991952" w:rsidP="00991952">
      <w:pPr>
        <w:rPr>
          <w:highlight w:val="lightGray"/>
          <w:lang w:val="lt-LT"/>
        </w:rPr>
      </w:pPr>
      <w:r w:rsidRPr="007A0B0F">
        <w:rPr>
          <w:highlight w:val="lightGray"/>
          <w:lang w:val="lt-LT"/>
        </w:rPr>
        <w:t>LT/1/25/5811/014 – N200x1</w:t>
      </w:r>
    </w:p>
    <w:p w14:paraId="79C0EDEA" w14:textId="77777777" w:rsidR="007A0B0F" w:rsidRDefault="007A0B0F" w:rsidP="00991952">
      <w:pPr>
        <w:rPr>
          <w:highlight w:val="lightGray"/>
          <w:u w:val="single"/>
          <w:lang w:val="lt-LT"/>
        </w:rPr>
      </w:pPr>
    </w:p>
    <w:p w14:paraId="17972703" w14:textId="5278A78F" w:rsidR="00991952" w:rsidRPr="007A0B0F" w:rsidRDefault="00991952" w:rsidP="00991952">
      <w:pPr>
        <w:rPr>
          <w:highlight w:val="lightGray"/>
          <w:lang w:val="lt-LT"/>
        </w:rPr>
      </w:pPr>
      <w:r w:rsidRPr="007A0B0F">
        <w:rPr>
          <w:highlight w:val="lightGray"/>
          <w:u w:val="single"/>
          <w:lang w:val="lt-LT"/>
        </w:rPr>
        <w:t>b</w:t>
      </w:r>
      <w:r w:rsidRPr="007A0B0F">
        <w:rPr>
          <w:highlight w:val="lightGray"/>
          <w:u w:val="single"/>
          <w:lang w:val="lt-LT"/>
        </w:rPr>
        <w:t>uteliukas</w:t>
      </w:r>
      <w:r w:rsidRPr="007A0B0F">
        <w:rPr>
          <w:highlight w:val="lightGray"/>
          <w:lang w:val="lt-LT"/>
        </w:rPr>
        <w:t>:</w:t>
      </w:r>
    </w:p>
    <w:p w14:paraId="1CC0637A" w14:textId="77777777" w:rsidR="00991952" w:rsidRPr="007A0B0F" w:rsidRDefault="00991952" w:rsidP="00991952">
      <w:pPr>
        <w:rPr>
          <w:highlight w:val="lightGray"/>
          <w:lang w:val="lt-LT"/>
        </w:rPr>
      </w:pPr>
      <w:r w:rsidRPr="007A0B0F">
        <w:rPr>
          <w:highlight w:val="lightGray"/>
          <w:lang w:val="lt-LT"/>
        </w:rPr>
        <w:t>LT/1/25/5811/015 – N60</w:t>
      </w:r>
    </w:p>
    <w:p w14:paraId="1BB4FA71" w14:textId="77777777" w:rsidR="00991952" w:rsidRPr="007A0B0F" w:rsidRDefault="00991952" w:rsidP="00991952">
      <w:pPr>
        <w:rPr>
          <w:highlight w:val="lightGray"/>
          <w:lang w:val="lt-LT"/>
        </w:rPr>
      </w:pPr>
      <w:r w:rsidRPr="007A0B0F">
        <w:rPr>
          <w:highlight w:val="lightGray"/>
          <w:lang w:val="lt-LT"/>
        </w:rPr>
        <w:t>LT/1/25/5811/016 – N180</w:t>
      </w:r>
    </w:p>
    <w:p w14:paraId="29085025" w14:textId="51518C04" w:rsidR="00232B0D" w:rsidRDefault="00991952" w:rsidP="00991952">
      <w:pPr>
        <w:rPr>
          <w:lang w:val="lt-LT"/>
        </w:rPr>
      </w:pPr>
      <w:r w:rsidRPr="007A0B0F">
        <w:rPr>
          <w:highlight w:val="lightGray"/>
          <w:lang w:val="lt-LT"/>
        </w:rPr>
        <w:t>LT/1/25/5811/017 – N200</w:t>
      </w:r>
    </w:p>
    <w:p w14:paraId="40755703" w14:textId="77777777" w:rsidR="00991952" w:rsidRPr="00991952" w:rsidRDefault="00991952" w:rsidP="00991952">
      <w:pPr>
        <w:rPr>
          <w:highlight w:val="lightGray"/>
          <w:lang w:val="lt-LT"/>
        </w:rPr>
      </w:pPr>
    </w:p>
    <w:p w14:paraId="65C0B04F" w14:textId="77777777" w:rsidR="003178C8" w:rsidRPr="001C7410" w:rsidRDefault="003178C8" w:rsidP="007C487F">
      <w:pPr>
        <w:rPr>
          <w:lang w:val="lt-LT"/>
        </w:rPr>
      </w:pPr>
    </w:p>
    <w:p w14:paraId="40E132C8" w14:textId="77777777" w:rsidR="00F9261D" w:rsidRPr="001C7410" w:rsidRDefault="00F9261D" w:rsidP="003D30B2">
      <w:pPr>
        <w:keepNext/>
        <w:widowControl/>
        <w:numPr>
          <w:ilvl w:val="1"/>
          <w:numId w:val="26"/>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1C7410">
        <w:rPr>
          <w:b/>
          <w:lang w:val="lt-LT"/>
        </w:rPr>
        <w:t xml:space="preserve">SERIJOS NUMERIS </w:t>
      </w:r>
    </w:p>
    <w:p w14:paraId="1A65EC77" w14:textId="77777777" w:rsidR="00F9261D" w:rsidRPr="001C7410" w:rsidRDefault="00F9261D" w:rsidP="007C487F">
      <w:pPr>
        <w:rPr>
          <w:i/>
          <w:lang w:val="lt-LT"/>
        </w:rPr>
      </w:pPr>
    </w:p>
    <w:p w14:paraId="532D417C" w14:textId="77777777" w:rsidR="004915D9" w:rsidRPr="001C7410" w:rsidRDefault="004915D9" w:rsidP="007C487F">
      <w:pPr>
        <w:rPr>
          <w:lang w:val="lt-LT"/>
        </w:rPr>
      </w:pPr>
      <w:r w:rsidRPr="001C7410">
        <w:rPr>
          <w:lang w:val="lt-LT"/>
        </w:rPr>
        <w:t>Lot</w:t>
      </w:r>
    </w:p>
    <w:p w14:paraId="0A360AFE" w14:textId="77777777" w:rsidR="00F9261D" w:rsidRPr="001C7410" w:rsidRDefault="00F9261D" w:rsidP="007C487F">
      <w:pPr>
        <w:rPr>
          <w:lang w:val="lt-LT"/>
        </w:rPr>
      </w:pPr>
    </w:p>
    <w:p w14:paraId="565056B0" w14:textId="77777777" w:rsidR="003C7F7E" w:rsidRPr="001C7410" w:rsidRDefault="003C7F7E" w:rsidP="007C487F">
      <w:pPr>
        <w:rPr>
          <w:lang w:val="lt-LT"/>
        </w:rPr>
      </w:pPr>
    </w:p>
    <w:p w14:paraId="631A826A" w14:textId="77777777" w:rsidR="00F9261D" w:rsidRPr="001C7410" w:rsidRDefault="00F9261D" w:rsidP="003D30B2">
      <w:pPr>
        <w:keepNext/>
        <w:widowControl/>
        <w:numPr>
          <w:ilvl w:val="1"/>
          <w:numId w:val="26"/>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1C7410">
        <w:rPr>
          <w:b/>
          <w:lang w:val="lt-LT"/>
        </w:rPr>
        <w:t>PARDAVIMO (IŠDAVIMO) TVARKA</w:t>
      </w:r>
    </w:p>
    <w:p w14:paraId="0B0A0C9B" w14:textId="77777777" w:rsidR="00307F69" w:rsidRPr="001C7410" w:rsidRDefault="00307F69" w:rsidP="007C487F">
      <w:pPr>
        <w:rPr>
          <w:lang w:val="lt-LT"/>
        </w:rPr>
      </w:pPr>
    </w:p>
    <w:p w14:paraId="1B923F99" w14:textId="77777777" w:rsidR="00307F69" w:rsidRPr="001C7410" w:rsidRDefault="00307F69" w:rsidP="007C487F">
      <w:pPr>
        <w:rPr>
          <w:lang w:val="lt-LT"/>
        </w:rPr>
      </w:pPr>
      <w:r w:rsidRPr="001C7410">
        <w:rPr>
          <w:lang w:val="lt-LT"/>
        </w:rPr>
        <w:t>Receptinis vaistas</w:t>
      </w:r>
    </w:p>
    <w:p w14:paraId="549E8747" w14:textId="77777777" w:rsidR="00307F69" w:rsidRPr="001C7410" w:rsidRDefault="00307F69" w:rsidP="007C487F">
      <w:pPr>
        <w:rPr>
          <w:lang w:val="lt-LT"/>
        </w:rPr>
      </w:pPr>
    </w:p>
    <w:p w14:paraId="60B89F8F" w14:textId="77777777" w:rsidR="00F9261D" w:rsidRPr="001C7410" w:rsidRDefault="00F9261D" w:rsidP="007C487F">
      <w:pPr>
        <w:rPr>
          <w:lang w:val="lt-LT"/>
        </w:rPr>
      </w:pPr>
    </w:p>
    <w:p w14:paraId="25CE18F4" w14:textId="77777777" w:rsidR="00F9261D" w:rsidRPr="001C7410" w:rsidRDefault="00F9261D" w:rsidP="003D30B2">
      <w:pPr>
        <w:keepNext/>
        <w:widowControl/>
        <w:numPr>
          <w:ilvl w:val="1"/>
          <w:numId w:val="26"/>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1C7410">
        <w:rPr>
          <w:b/>
          <w:lang w:val="lt-LT"/>
        </w:rPr>
        <w:t>VARTOJIMO INSTRUKCIJA</w:t>
      </w:r>
    </w:p>
    <w:p w14:paraId="6EA0009C" w14:textId="77777777" w:rsidR="00F9261D" w:rsidRPr="001C7410" w:rsidRDefault="00F9261D" w:rsidP="007C487F">
      <w:pPr>
        <w:rPr>
          <w:lang w:val="lt-LT"/>
        </w:rPr>
      </w:pPr>
    </w:p>
    <w:p w14:paraId="0B4454D0" w14:textId="77777777" w:rsidR="00F9261D" w:rsidRPr="001C7410" w:rsidRDefault="00F9261D" w:rsidP="007C487F">
      <w:pPr>
        <w:rPr>
          <w:lang w:val="lt-LT"/>
        </w:rPr>
      </w:pPr>
    </w:p>
    <w:p w14:paraId="57767804" w14:textId="77777777" w:rsidR="00F9261D" w:rsidRPr="001C7410" w:rsidRDefault="00F9261D" w:rsidP="003D30B2">
      <w:pPr>
        <w:keepNext/>
        <w:widowControl/>
        <w:numPr>
          <w:ilvl w:val="1"/>
          <w:numId w:val="26"/>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lang w:val="lt-LT"/>
        </w:rPr>
      </w:pPr>
      <w:r w:rsidRPr="001C7410">
        <w:rPr>
          <w:b/>
          <w:lang w:val="lt-LT"/>
        </w:rPr>
        <w:t>INFORMACIJA BRAILIO RAŠTU</w:t>
      </w:r>
    </w:p>
    <w:p w14:paraId="76E72417" w14:textId="77777777" w:rsidR="00F9261D" w:rsidRPr="001C7410" w:rsidRDefault="00F9261D" w:rsidP="007C487F">
      <w:pPr>
        <w:rPr>
          <w:lang w:val="lt-LT"/>
        </w:rPr>
      </w:pPr>
    </w:p>
    <w:p w14:paraId="1C60831D" w14:textId="4550C60F" w:rsidR="00F9261D" w:rsidRPr="001C7410" w:rsidRDefault="00DC58F9" w:rsidP="007C487F">
      <w:pPr>
        <w:rPr>
          <w:lang w:val="lt-LT"/>
        </w:rPr>
      </w:pPr>
      <w:r w:rsidRPr="001C7410">
        <w:rPr>
          <w:lang w:val="lt-LT"/>
        </w:rPr>
        <w:t>a</w:t>
      </w:r>
      <w:r w:rsidR="005D32D6" w:rsidRPr="001C7410">
        <w:rPr>
          <w:lang w:val="lt-LT"/>
        </w:rPr>
        <w:t xml:space="preserve">pixaban </w:t>
      </w:r>
      <w:r w:rsidRPr="001C7410">
        <w:rPr>
          <w:lang w:val="lt-LT"/>
        </w:rPr>
        <w:t>v</w:t>
      </w:r>
      <w:r w:rsidR="005D32D6" w:rsidRPr="001C7410">
        <w:rPr>
          <w:lang w:val="lt-LT"/>
        </w:rPr>
        <w:t xml:space="preserve">iatris </w:t>
      </w:r>
      <w:r w:rsidRPr="001C7410">
        <w:rPr>
          <w:lang w:val="lt-LT"/>
        </w:rPr>
        <w:t>p</w:t>
      </w:r>
      <w:r w:rsidR="005D32D6" w:rsidRPr="001C7410">
        <w:rPr>
          <w:lang w:val="lt-LT"/>
        </w:rPr>
        <w:t>harma</w:t>
      </w:r>
      <w:r w:rsidR="003101FA" w:rsidRPr="001C7410">
        <w:rPr>
          <w:lang w:val="lt-LT"/>
        </w:rPr>
        <w:t xml:space="preserve"> </w:t>
      </w:r>
      <w:r w:rsidR="004915D9" w:rsidRPr="001C7410">
        <w:rPr>
          <w:lang w:val="lt-LT"/>
        </w:rPr>
        <w:t>2</w:t>
      </w:r>
      <w:r w:rsidR="00D52806" w:rsidRPr="001C7410">
        <w:rPr>
          <w:lang w:val="lt-LT"/>
        </w:rPr>
        <w:t>,</w:t>
      </w:r>
      <w:r w:rsidR="004915D9" w:rsidRPr="001C7410">
        <w:rPr>
          <w:lang w:val="lt-LT"/>
        </w:rPr>
        <w:t>5</w:t>
      </w:r>
      <w:r w:rsidR="00F830A9" w:rsidRPr="001C7410">
        <w:rPr>
          <w:lang w:val="lt-LT"/>
        </w:rPr>
        <w:t> mg</w:t>
      </w:r>
    </w:p>
    <w:p w14:paraId="3D92B3A5" w14:textId="77777777" w:rsidR="004915D9" w:rsidRPr="001C7410" w:rsidRDefault="004915D9" w:rsidP="007C487F">
      <w:pPr>
        <w:rPr>
          <w:shd w:val="clear" w:color="auto" w:fill="CCCCCC"/>
          <w:lang w:val="lt-LT"/>
        </w:rPr>
      </w:pPr>
    </w:p>
    <w:p w14:paraId="40029F0D" w14:textId="77777777" w:rsidR="00F9261D" w:rsidRPr="001C7410" w:rsidRDefault="00F9261D" w:rsidP="007C487F">
      <w:pPr>
        <w:rPr>
          <w:shd w:val="clear" w:color="auto" w:fill="CCCCCC"/>
          <w:lang w:val="lt-LT"/>
        </w:rPr>
      </w:pPr>
    </w:p>
    <w:p w14:paraId="3F9C94F5" w14:textId="77777777" w:rsidR="00F9261D" w:rsidRPr="001C7410" w:rsidRDefault="00F9261D" w:rsidP="003D30B2">
      <w:pPr>
        <w:keepNext/>
        <w:widowControl/>
        <w:numPr>
          <w:ilvl w:val="1"/>
          <w:numId w:val="26"/>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i/>
          <w:lang w:val="lt-LT"/>
        </w:rPr>
      </w:pPr>
      <w:r w:rsidRPr="001C7410">
        <w:rPr>
          <w:b/>
          <w:lang w:val="lt-LT"/>
        </w:rPr>
        <w:t>UNIKALUS IDENTIFIKATORIUS – 2D BRŪKŠNINIS KODAS</w:t>
      </w:r>
    </w:p>
    <w:p w14:paraId="750B4FAC" w14:textId="77777777" w:rsidR="00F9261D" w:rsidRPr="001C7410" w:rsidRDefault="00F9261D" w:rsidP="007C487F">
      <w:pPr>
        <w:rPr>
          <w:lang w:val="lt-LT"/>
        </w:rPr>
      </w:pPr>
    </w:p>
    <w:p w14:paraId="4DFC5D10" w14:textId="77777777" w:rsidR="00F9261D" w:rsidRPr="001C7410" w:rsidRDefault="00F9261D" w:rsidP="007C487F">
      <w:pPr>
        <w:rPr>
          <w:shd w:val="clear" w:color="auto" w:fill="CCCCCC"/>
          <w:lang w:val="lt-LT"/>
        </w:rPr>
      </w:pPr>
      <w:r w:rsidRPr="001C7410">
        <w:rPr>
          <w:highlight w:val="lightGray"/>
          <w:lang w:val="lt-LT"/>
        </w:rPr>
        <w:t>2D brūkšninis kodas su nurod</w:t>
      </w:r>
      <w:r w:rsidR="004915D9" w:rsidRPr="001C7410">
        <w:rPr>
          <w:highlight w:val="lightGray"/>
          <w:lang w:val="lt-LT"/>
        </w:rPr>
        <w:t>ytu unikaliu identifikatoriumi.</w:t>
      </w:r>
    </w:p>
    <w:p w14:paraId="658B1816" w14:textId="77777777" w:rsidR="00F9261D" w:rsidRPr="001C7410" w:rsidRDefault="00F9261D" w:rsidP="007C487F">
      <w:pPr>
        <w:rPr>
          <w:shd w:val="clear" w:color="auto" w:fill="CCCCCC"/>
          <w:lang w:val="lt-LT"/>
        </w:rPr>
      </w:pPr>
    </w:p>
    <w:p w14:paraId="2427E5B3" w14:textId="77777777" w:rsidR="004915D9" w:rsidRPr="001C7410" w:rsidRDefault="004915D9" w:rsidP="007C487F">
      <w:pPr>
        <w:rPr>
          <w:shd w:val="clear" w:color="auto" w:fill="CCCCCC"/>
          <w:lang w:val="lt-LT"/>
        </w:rPr>
      </w:pPr>
    </w:p>
    <w:p w14:paraId="29A3D879" w14:textId="77777777" w:rsidR="00F9261D" w:rsidRPr="001C7410" w:rsidRDefault="00F9261D" w:rsidP="003D30B2">
      <w:pPr>
        <w:keepNext/>
        <w:widowControl/>
        <w:numPr>
          <w:ilvl w:val="1"/>
          <w:numId w:val="26"/>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i/>
          <w:lang w:val="lt-LT"/>
        </w:rPr>
      </w:pPr>
      <w:r w:rsidRPr="001C7410">
        <w:rPr>
          <w:b/>
          <w:lang w:val="lt-LT"/>
        </w:rPr>
        <w:t>UNIKALUS IDENTIFIKATORIUS – ŽMONĖMS SUPRANTAMI DUOMENYS</w:t>
      </w:r>
    </w:p>
    <w:p w14:paraId="0DB468A3" w14:textId="77777777" w:rsidR="00F9261D" w:rsidRPr="001C7410" w:rsidRDefault="00F9261D" w:rsidP="007C487F">
      <w:pPr>
        <w:rPr>
          <w:lang w:val="lt-LT"/>
        </w:rPr>
      </w:pPr>
    </w:p>
    <w:p w14:paraId="5D1EDE0D" w14:textId="2D4FFE29" w:rsidR="00F9261D" w:rsidRPr="008908CD" w:rsidRDefault="004915D9" w:rsidP="007C487F">
      <w:pPr>
        <w:rPr>
          <w:lang w:val="lt-LT"/>
        </w:rPr>
      </w:pPr>
      <w:r w:rsidRPr="001C7410">
        <w:rPr>
          <w:lang w:val="lt-LT"/>
        </w:rPr>
        <w:t xml:space="preserve">PC </w:t>
      </w:r>
    </w:p>
    <w:p w14:paraId="04397257" w14:textId="70D6373E" w:rsidR="00F9261D" w:rsidRPr="001C7410" w:rsidRDefault="00F9261D" w:rsidP="007C487F">
      <w:pPr>
        <w:rPr>
          <w:lang w:val="lt-LT"/>
        </w:rPr>
      </w:pPr>
      <w:r w:rsidRPr="001C7410">
        <w:rPr>
          <w:lang w:val="lt-LT"/>
        </w:rPr>
        <w:t xml:space="preserve">SN </w:t>
      </w:r>
    </w:p>
    <w:p w14:paraId="2AE43060" w14:textId="6512493F" w:rsidR="00F9261D" w:rsidRPr="001C7410" w:rsidRDefault="004915D9" w:rsidP="007C487F">
      <w:pPr>
        <w:rPr>
          <w:lang w:val="lt-LT"/>
        </w:rPr>
      </w:pPr>
      <w:r w:rsidRPr="008908CD">
        <w:rPr>
          <w:highlight w:val="lightGray"/>
          <w:lang w:val="lt-LT"/>
        </w:rPr>
        <w:t>NN</w:t>
      </w:r>
      <w:r w:rsidRPr="001C7410">
        <w:rPr>
          <w:lang w:val="lt-LT"/>
        </w:rPr>
        <w:t xml:space="preserve"> </w:t>
      </w:r>
    </w:p>
    <w:p w14:paraId="0F209245" w14:textId="77777777" w:rsidR="00F9261D" w:rsidRPr="001C7410" w:rsidRDefault="00F9261D" w:rsidP="007C487F">
      <w:pPr>
        <w:rPr>
          <w:vanish/>
          <w:lang w:val="lt-LT"/>
        </w:rPr>
      </w:pPr>
    </w:p>
    <w:p w14:paraId="6F9807CD" w14:textId="77777777" w:rsidR="00F9261D" w:rsidRPr="001C7410" w:rsidRDefault="00F9261D" w:rsidP="007C487F">
      <w:pPr>
        <w:rPr>
          <w:shd w:val="clear" w:color="auto" w:fill="CCCCCC"/>
          <w:lang w:val="lt-LT"/>
        </w:rPr>
      </w:pPr>
    </w:p>
    <w:p w14:paraId="36704027" w14:textId="77777777" w:rsidR="00F9261D" w:rsidRPr="001C7410" w:rsidRDefault="00F9261D" w:rsidP="007C487F">
      <w:pPr>
        <w:rPr>
          <w:b/>
          <w:lang w:val="lt-LT"/>
        </w:rPr>
      </w:pPr>
      <w:r w:rsidRPr="001C7410">
        <w:rPr>
          <w:lang w:val="lt-LT"/>
        </w:rPr>
        <w:br w:type="page"/>
      </w:r>
    </w:p>
    <w:p w14:paraId="0B59FB9A" w14:textId="77777777" w:rsidR="00F9261D" w:rsidRPr="001C7410" w:rsidRDefault="00F9261D" w:rsidP="007C487F">
      <w:pPr>
        <w:pBdr>
          <w:top w:val="single" w:sz="4" w:space="1" w:color="auto"/>
          <w:left w:val="single" w:sz="4" w:space="4" w:color="auto"/>
          <w:bottom w:val="single" w:sz="4" w:space="1" w:color="auto"/>
          <w:right w:val="single" w:sz="4" w:space="4" w:color="auto"/>
        </w:pBdr>
        <w:tabs>
          <w:tab w:val="left" w:pos="0"/>
        </w:tabs>
        <w:rPr>
          <w:b/>
          <w:lang w:val="lt-LT"/>
        </w:rPr>
      </w:pPr>
      <w:r w:rsidRPr="001C7410">
        <w:rPr>
          <w:b/>
          <w:lang w:val="lt-LT"/>
        </w:rPr>
        <w:t>MINIMALI INFORMACIJA ANT LIZDINIŲ PLOKŠTELIŲ ARBA DVISLUOKSNIŲ JUOSTELIŲ</w:t>
      </w:r>
    </w:p>
    <w:p w14:paraId="1615F7D9" w14:textId="77777777" w:rsidR="00F9261D" w:rsidRPr="001C7410" w:rsidRDefault="00F9261D" w:rsidP="007C487F">
      <w:pPr>
        <w:pBdr>
          <w:top w:val="single" w:sz="4" w:space="1" w:color="auto"/>
          <w:left w:val="single" w:sz="4" w:space="4" w:color="auto"/>
          <w:bottom w:val="single" w:sz="4" w:space="1" w:color="auto"/>
          <w:right w:val="single" w:sz="4" w:space="4" w:color="auto"/>
        </w:pBdr>
        <w:ind w:left="567" w:hanging="567"/>
        <w:rPr>
          <w:b/>
          <w:lang w:val="lt-LT"/>
        </w:rPr>
      </w:pPr>
    </w:p>
    <w:p w14:paraId="63D1FC72" w14:textId="1560CE85" w:rsidR="00F9261D" w:rsidRPr="001C7410" w:rsidRDefault="004915D9" w:rsidP="007C487F">
      <w:pPr>
        <w:pBdr>
          <w:top w:val="single" w:sz="4" w:space="1" w:color="auto"/>
          <w:left w:val="single" w:sz="4" w:space="4" w:color="auto"/>
          <w:bottom w:val="single" w:sz="4" w:space="1" w:color="auto"/>
          <w:right w:val="single" w:sz="4" w:space="4" w:color="auto"/>
        </w:pBdr>
        <w:ind w:left="567" w:hanging="567"/>
        <w:rPr>
          <w:b/>
          <w:lang w:val="lt-LT"/>
        </w:rPr>
      </w:pPr>
      <w:r w:rsidRPr="001C7410">
        <w:rPr>
          <w:b/>
          <w:lang w:val="lt-LT"/>
        </w:rPr>
        <w:t>LIZDINĖ PLOKŠTELĖ (2,5</w:t>
      </w:r>
      <w:r w:rsidR="00F830A9" w:rsidRPr="001C7410">
        <w:rPr>
          <w:b/>
          <w:lang w:val="lt-LT"/>
        </w:rPr>
        <w:t> mg</w:t>
      </w:r>
      <w:r w:rsidRPr="001C7410">
        <w:rPr>
          <w:b/>
          <w:lang w:val="lt-LT"/>
        </w:rPr>
        <w:t xml:space="preserve">) </w:t>
      </w:r>
    </w:p>
    <w:p w14:paraId="09CE9F99" w14:textId="77777777" w:rsidR="00F9261D" w:rsidRPr="001C7410" w:rsidRDefault="00F9261D" w:rsidP="007C487F">
      <w:pPr>
        <w:rPr>
          <w:lang w:val="lt-LT"/>
        </w:rPr>
      </w:pPr>
    </w:p>
    <w:p w14:paraId="56CD5F90" w14:textId="77777777" w:rsidR="00F9261D" w:rsidRPr="001C7410" w:rsidRDefault="00F9261D" w:rsidP="007C487F">
      <w:pPr>
        <w:rPr>
          <w:lang w:val="lt-LT"/>
        </w:rPr>
      </w:pPr>
    </w:p>
    <w:p w14:paraId="1FD7ECE2" w14:textId="77777777" w:rsidR="00F9261D" w:rsidRPr="001C7410" w:rsidRDefault="00F9261D" w:rsidP="003D30B2">
      <w:pPr>
        <w:widowControl/>
        <w:numPr>
          <w:ilvl w:val="1"/>
          <w:numId w:val="25"/>
        </w:numPr>
        <w:pBdr>
          <w:top w:val="single" w:sz="4" w:space="1" w:color="auto"/>
          <w:left w:val="single" w:sz="4" w:space="4" w:color="auto"/>
          <w:bottom w:val="single" w:sz="4" w:space="1" w:color="auto"/>
          <w:right w:val="single" w:sz="4" w:space="4" w:color="auto"/>
        </w:pBdr>
        <w:tabs>
          <w:tab w:val="left" w:pos="567"/>
        </w:tabs>
        <w:autoSpaceDE/>
        <w:autoSpaceDN/>
        <w:ind w:left="567" w:hanging="555"/>
        <w:outlineLvl w:val="0"/>
        <w:rPr>
          <w:b/>
          <w:lang w:val="lt-LT"/>
        </w:rPr>
      </w:pPr>
      <w:r w:rsidRPr="001C7410">
        <w:rPr>
          <w:b/>
          <w:lang w:val="lt-LT"/>
        </w:rPr>
        <w:t>VAISTINIO PREPARATO PAVADINIMAS</w:t>
      </w:r>
    </w:p>
    <w:p w14:paraId="39A75E36" w14:textId="77777777" w:rsidR="00F9261D" w:rsidRPr="001C7410" w:rsidRDefault="00F9261D" w:rsidP="007C487F">
      <w:pPr>
        <w:rPr>
          <w:i/>
          <w:lang w:val="lt-LT"/>
        </w:rPr>
      </w:pPr>
    </w:p>
    <w:p w14:paraId="64D61BBA" w14:textId="65936B17" w:rsidR="004915D9" w:rsidRPr="001C7410" w:rsidRDefault="005D32D6" w:rsidP="007C487F">
      <w:pPr>
        <w:rPr>
          <w:lang w:val="lt-LT"/>
        </w:rPr>
      </w:pPr>
      <w:r w:rsidRPr="001C7410">
        <w:rPr>
          <w:lang w:val="lt-LT"/>
        </w:rPr>
        <w:t>Apixaban Viatris Pharma</w:t>
      </w:r>
      <w:r w:rsidR="004915D9" w:rsidRPr="001C7410">
        <w:rPr>
          <w:lang w:val="lt-LT"/>
        </w:rPr>
        <w:t xml:space="preserve"> 2,5</w:t>
      </w:r>
      <w:r w:rsidR="00F830A9" w:rsidRPr="001C7410">
        <w:rPr>
          <w:lang w:val="lt-LT"/>
        </w:rPr>
        <w:t> mg</w:t>
      </w:r>
      <w:r w:rsidR="004915D9" w:rsidRPr="001C7410">
        <w:rPr>
          <w:lang w:val="lt-LT"/>
        </w:rPr>
        <w:t xml:space="preserve"> </w:t>
      </w:r>
      <w:r w:rsidR="00EB6D5D" w:rsidRPr="008908CD">
        <w:rPr>
          <w:highlight w:val="lightGray"/>
          <w:lang w:val="lt-LT"/>
        </w:rPr>
        <w:t>plėvele dengtos</w:t>
      </w:r>
      <w:r w:rsidR="00EB6D5D" w:rsidRPr="001C7410">
        <w:rPr>
          <w:lang w:val="lt-LT"/>
        </w:rPr>
        <w:t xml:space="preserve"> </w:t>
      </w:r>
      <w:r w:rsidR="004915D9" w:rsidRPr="001C7410">
        <w:rPr>
          <w:lang w:val="lt-LT"/>
        </w:rPr>
        <w:t>tabletės</w:t>
      </w:r>
    </w:p>
    <w:p w14:paraId="04F28DCF" w14:textId="77777777" w:rsidR="00F9261D" w:rsidRPr="008908CD" w:rsidRDefault="004915D9" w:rsidP="007C487F">
      <w:pPr>
        <w:ind w:left="567" w:hanging="567"/>
        <w:rPr>
          <w:i/>
          <w:iCs/>
          <w:lang w:val="lt-LT"/>
        </w:rPr>
      </w:pPr>
      <w:r w:rsidRPr="008908CD">
        <w:rPr>
          <w:i/>
          <w:iCs/>
          <w:lang w:val="lt-LT"/>
        </w:rPr>
        <w:t>apixabanum</w:t>
      </w:r>
    </w:p>
    <w:p w14:paraId="6836EC81" w14:textId="77777777" w:rsidR="00F9261D" w:rsidRPr="001C7410" w:rsidRDefault="00F9261D" w:rsidP="007C487F">
      <w:pPr>
        <w:rPr>
          <w:lang w:val="lt-LT"/>
        </w:rPr>
      </w:pPr>
    </w:p>
    <w:p w14:paraId="1E1BF472" w14:textId="77777777" w:rsidR="00F9261D" w:rsidRPr="001C7410" w:rsidRDefault="00F9261D" w:rsidP="007C487F">
      <w:pPr>
        <w:rPr>
          <w:lang w:val="lt-LT"/>
        </w:rPr>
      </w:pPr>
    </w:p>
    <w:p w14:paraId="317D7C40" w14:textId="77777777" w:rsidR="00F9261D" w:rsidRPr="001C7410" w:rsidRDefault="00F9261D" w:rsidP="003D30B2">
      <w:pPr>
        <w:widowControl/>
        <w:numPr>
          <w:ilvl w:val="1"/>
          <w:numId w:val="25"/>
        </w:numPr>
        <w:pBdr>
          <w:top w:val="single" w:sz="4" w:space="1" w:color="auto"/>
          <w:left w:val="single" w:sz="4" w:space="4" w:color="auto"/>
          <w:bottom w:val="single" w:sz="4" w:space="1" w:color="auto"/>
          <w:right w:val="single" w:sz="4" w:space="4" w:color="auto"/>
        </w:pBdr>
        <w:tabs>
          <w:tab w:val="left" w:pos="567"/>
        </w:tabs>
        <w:autoSpaceDE/>
        <w:autoSpaceDN/>
        <w:ind w:left="567" w:hanging="555"/>
        <w:outlineLvl w:val="0"/>
        <w:rPr>
          <w:b/>
          <w:lang w:val="lt-LT"/>
        </w:rPr>
      </w:pPr>
      <w:r w:rsidRPr="001C7410">
        <w:rPr>
          <w:b/>
          <w:lang w:val="lt-LT"/>
        </w:rPr>
        <w:t>REGISTRUOTOJO PAVADINIMAS</w:t>
      </w:r>
    </w:p>
    <w:p w14:paraId="36147DFD" w14:textId="77777777" w:rsidR="00F9261D" w:rsidRPr="001C7410" w:rsidRDefault="00F9261D" w:rsidP="007C487F">
      <w:pPr>
        <w:rPr>
          <w:lang w:val="lt-LT"/>
        </w:rPr>
      </w:pPr>
    </w:p>
    <w:p w14:paraId="4B322B7A" w14:textId="73918BEA" w:rsidR="004915D9" w:rsidRPr="001C7410" w:rsidRDefault="009007B3" w:rsidP="007C487F">
      <w:pPr>
        <w:pStyle w:val="Pagrindinistekstas"/>
        <w:rPr>
          <w:lang w:val="lt-LT"/>
        </w:rPr>
      </w:pPr>
      <w:r w:rsidRPr="001C7410">
        <w:rPr>
          <w:lang w:val="lt-LT"/>
        </w:rPr>
        <w:t>Viatris</w:t>
      </w:r>
      <w:r w:rsidR="003101FA" w:rsidRPr="001C7410" w:rsidDel="003101FA">
        <w:rPr>
          <w:lang w:val="lt-LT"/>
        </w:rPr>
        <w:t xml:space="preserve"> </w:t>
      </w:r>
      <w:r w:rsidR="004915D9" w:rsidRPr="001C7410">
        <w:rPr>
          <w:lang w:val="lt-LT"/>
        </w:rPr>
        <w:t>Limited</w:t>
      </w:r>
    </w:p>
    <w:p w14:paraId="5EBAB59E" w14:textId="77777777" w:rsidR="00F9261D" w:rsidRPr="001C7410" w:rsidRDefault="00F9261D" w:rsidP="007C487F">
      <w:pPr>
        <w:rPr>
          <w:lang w:val="lt-LT"/>
        </w:rPr>
      </w:pPr>
    </w:p>
    <w:p w14:paraId="3BD6677C" w14:textId="77777777" w:rsidR="00F9261D" w:rsidRPr="001C7410" w:rsidRDefault="00F9261D" w:rsidP="007C487F">
      <w:pPr>
        <w:rPr>
          <w:lang w:val="lt-LT"/>
        </w:rPr>
      </w:pPr>
    </w:p>
    <w:p w14:paraId="2B4CC7E8" w14:textId="77777777" w:rsidR="00F9261D" w:rsidRPr="001C7410" w:rsidRDefault="00F9261D" w:rsidP="003D30B2">
      <w:pPr>
        <w:widowControl/>
        <w:numPr>
          <w:ilvl w:val="1"/>
          <w:numId w:val="25"/>
        </w:numPr>
        <w:pBdr>
          <w:top w:val="single" w:sz="4" w:space="1" w:color="auto"/>
          <w:left w:val="single" w:sz="4" w:space="4" w:color="auto"/>
          <w:bottom w:val="single" w:sz="4" w:space="1" w:color="auto"/>
          <w:right w:val="single" w:sz="4" w:space="4" w:color="auto"/>
        </w:pBdr>
        <w:tabs>
          <w:tab w:val="left" w:pos="567"/>
        </w:tabs>
        <w:autoSpaceDE/>
        <w:autoSpaceDN/>
        <w:ind w:left="567" w:hanging="555"/>
        <w:outlineLvl w:val="0"/>
        <w:rPr>
          <w:b/>
          <w:lang w:val="lt-LT"/>
        </w:rPr>
      </w:pPr>
      <w:r w:rsidRPr="001C7410">
        <w:rPr>
          <w:b/>
          <w:lang w:val="lt-LT"/>
        </w:rPr>
        <w:t>TINKAMUMO LAIKAS</w:t>
      </w:r>
    </w:p>
    <w:p w14:paraId="3B9DCA2D" w14:textId="77777777" w:rsidR="00F9261D" w:rsidRPr="001C7410" w:rsidRDefault="00F9261D" w:rsidP="007C487F">
      <w:pPr>
        <w:rPr>
          <w:lang w:val="lt-LT"/>
        </w:rPr>
      </w:pPr>
    </w:p>
    <w:p w14:paraId="2F61F159" w14:textId="77777777" w:rsidR="00F9261D" w:rsidRPr="001C7410" w:rsidRDefault="004915D9" w:rsidP="007C487F">
      <w:pPr>
        <w:rPr>
          <w:lang w:val="lt-LT"/>
        </w:rPr>
      </w:pPr>
      <w:r w:rsidRPr="008908CD">
        <w:rPr>
          <w:lang w:val="lt-LT"/>
        </w:rPr>
        <w:t>EXP</w:t>
      </w:r>
      <w:r w:rsidR="00653E1D" w:rsidRPr="001C7410">
        <w:rPr>
          <w:lang w:val="lt-LT"/>
        </w:rPr>
        <w:t xml:space="preserve"> [mm/MMMM]</w:t>
      </w:r>
    </w:p>
    <w:p w14:paraId="5B74A45E" w14:textId="77777777" w:rsidR="004915D9" w:rsidRPr="001C7410" w:rsidRDefault="004915D9" w:rsidP="007C487F">
      <w:pPr>
        <w:rPr>
          <w:lang w:val="lt-LT"/>
        </w:rPr>
      </w:pPr>
    </w:p>
    <w:p w14:paraId="24D29D77" w14:textId="77777777" w:rsidR="006E2D58" w:rsidRPr="001C7410" w:rsidRDefault="006E2D58" w:rsidP="007C487F">
      <w:pPr>
        <w:rPr>
          <w:lang w:val="lt-LT"/>
        </w:rPr>
      </w:pPr>
    </w:p>
    <w:p w14:paraId="3EEFA69D" w14:textId="77777777" w:rsidR="00F9261D" w:rsidRPr="001C7410" w:rsidRDefault="004915D9" w:rsidP="003D30B2">
      <w:pPr>
        <w:widowControl/>
        <w:numPr>
          <w:ilvl w:val="1"/>
          <w:numId w:val="25"/>
        </w:numPr>
        <w:pBdr>
          <w:top w:val="single" w:sz="4" w:space="1" w:color="auto"/>
          <w:left w:val="single" w:sz="4" w:space="4" w:color="auto"/>
          <w:bottom w:val="single" w:sz="4" w:space="1" w:color="auto"/>
          <w:right w:val="single" w:sz="4" w:space="4" w:color="auto"/>
        </w:pBdr>
        <w:tabs>
          <w:tab w:val="left" w:pos="567"/>
        </w:tabs>
        <w:autoSpaceDE/>
        <w:autoSpaceDN/>
        <w:ind w:left="567" w:hanging="555"/>
        <w:outlineLvl w:val="0"/>
        <w:rPr>
          <w:b/>
          <w:lang w:val="lt-LT"/>
        </w:rPr>
      </w:pPr>
      <w:r w:rsidRPr="001C7410">
        <w:rPr>
          <w:b/>
          <w:lang w:val="lt-LT"/>
        </w:rPr>
        <w:t>SERIJOS NUMERIS</w:t>
      </w:r>
    </w:p>
    <w:p w14:paraId="0AD79A59" w14:textId="77777777" w:rsidR="00F9261D" w:rsidRPr="001C7410" w:rsidRDefault="00F9261D" w:rsidP="007C487F">
      <w:pPr>
        <w:rPr>
          <w:lang w:val="lt-LT"/>
        </w:rPr>
      </w:pPr>
    </w:p>
    <w:p w14:paraId="0C48FC7C" w14:textId="77777777" w:rsidR="004915D9" w:rsidRPr="001C7410" w:rsidRDefault="004915D9" w:rsidP="007C487F">
      <w:pPr>
        <w:rPr>
          <w:lang w:val="lt-LT"/>
        </w:rPr>
      </w:pPr>
      <w:r w:rsidRPr="008908CD">
        <w:rPr>
          <w:lang w:val="lt-LT"/>
        </w:rPr>
        <w:t>Lot</w:t>
      </w:r>
    </w:p>
    <w:p w14:paraId="670AE4B4" w14:textId="77777777" w:rsidR="00F9261D" w:rsidRPr="001C7410" w:rsidRDefault="00F9261D" w:rsidP="007C487F">
      <w:pPr>
        <w:rPr>
          <w:lang w:val="lt-LT"/>
        </w:rPr>
      </w:pPr>
    </w:p>
    <w:p w14:paraId="27F4CE6B" w14:textId="77777777" w:rsidR="004915D9" w:rsidRPr="001C7410" w:rsidRDefault="004915D9" w:rsidP="007C487F">
      <w:pPr>
        <w:rPr>
          <w:lang w:val="lt-LT"/>
        </w:rPr>
      </w:pPr>
    </w:p>
    <w:p w14:paraId="759FB077" w14:textId="77777777" w:rsidR="00F9261D" w:rsidRPr="001C7410" w:rsidRDefault="00F9261D" w:rsidP="003D30B2">
      <w:pPr>
        <w:widowControl/>
        <w:numPr>
          <w:ilvl w:val="1"/>
          <w:numId w:val="25"/>
        </w:numPr>
        <w:pBdr>
          <w:top w:val="single" w:sz="4" w:space="1" w:color="auto"/>
          <w:left w:val="single" w:sz="4" w:space="4" w:color="auto"/>
          <w:bottom w:val="single" w:sz="4" w:space="1" w:color="auto"/>
          <w:right w:val="single" w:sz="4" w:space="4" w:color="auto"/>
        </w:pBdr>
        <w:tabs>
          <w:tab w:val="left" w:pos="567"/>
        </w:tabs>
        <w:autoSpaceDE/>
        <w:autoSpaceDN/>
        <w:ind w:left="567" w:hanging="555"/>
        <w:outlineLvl w:val="0"/>
        <w:rPr>
          <w:b/>
          <w:lang w:val="lt-LT"/>
        </w:rPr>
      </w:pPr>
      <w:r w:rsidRPr="001C7410">
        <w:rPr>
          <w:b/>
          <w:lang w:val="lt-LT"/>
        </w:rPr>
        <w:t>KITA</w:t>
      </w:r>
    </w:p>
    <w:p w14:paraId="6C4FE1DF" w14:textId="77777777" w:rsidR="00334279" w:rsidRPr="001C7410" w:rsidRDefault="00334279" w:rsidP="007C487F">
      <w:pPr>
        <w:rPr>
          <w:lang w:val="lt-LT"/>
        </w:rPr>
      </w:pPr>
    </w:p>
    <w:p w14:paraId="0A41BE05" w14:textId="2CFE8B5C" w:rsidR="00F76C64" w:rsidRPr="001C7410" w:rsidRDefault="00F76C64" w:rsidP="007C487F">
      <w:pPr>
        <w:rPr>
          <w:lang w:val="lt-LT"/>
        </w:rPr>
      </w:pPr>
      <w:r w:rsidRPr="001C7410">
        <w:rPr>
          <w:lang w:val="lt-LT"/>
        </w:rPr>
        <w:br w:type="page"/>
      </w:r>
    </w:p>
    <w:p w14:paraId="763D1E51" w14:textId="77777777" w:rsidR="00EB7089" w:rsidRPr="001C7410" w:rsidRDefault="00EB7089" w:rsidP="007C487F">
      <w:pPr>
        <w:shd w:val="clear" w:color="auto" w:fill="FFFFFF"/>
        <w:rPr>
          <w:lang w:val="lt-LT"/>
        </w:rPr>
      </w:pPr>
    </w:p>
    <w:p w14:paraId="21C0F254" w14:textId="52B53E75" w:rsidR="00EB7089" w:rsidRPr="001C7410" w:rsidRDefault="00EB7089" w:rsidP="007C487F">
      <w:pPr>
        <w:pBdr>
          <w:top w:val="single" w:sz="4" w:space="1" w:color="auto"/>
          <w:left w:val="single" w:sz="4" w:space="4" w:color="auto"/>
          <w:bottom w:val="single" w:sz="4" w:space="1" w:color="auto"/>
          <w:right w:val="single" w:sz="4" w:space="4" w:color="auto"/>
        </w:pBdr>
        <w:rPr>
          <w:b/>
          <w:lang w:val="lt-LT"/>
        </w:rPr>
      </w:pPr>
      <w:r w:rsidRPr="001C7410">
        <w:rPr>
          <w:b/>
          <w:lang w:val="lt-LT"/>
        </w:rPr>
        <w:t>INFORMACIJA ANT VIDINĖS PAKUOTĖS</w:t>
      </w:r>
    </w:p>
    <w:p w14:paraId="021D3F62" w14:textId="77777777" w:rsidR="00EB7089" w:rsidRPr="001C7410" w:rsidRDefault="00EB7089" w:rsidP="007C487F">
      <w:pPr>
        <w:pBdr>
          <w:top w:val="single" w:sz="4" w:space="1" w:color="auto"/>
          <w:left w:val="single" w:sz="4" w:space="4" w:color="auto"/>
          <w:bottom w:val="single" w:sz="4" w:space="1" w:color="auto"/>
          <w:right w:val="single" w:sz="4" w:space="4" w:color="auto"/>
        </w:pBdr>
        <w:ind w:left="567" w:hanging="567"/>
        <w:rPr>
          <w:bCs/>
          <w:lang w:val="lt-LT"/>
        </w:rPr>
      </w:pPr>
    </w:p>
    <w:p w14:paraId="3715554A" w14:textId="3C3518D2" w:rsidR="00EB7089" w:rsidRPr="001C7410" w:rsidRDefault="00EB7089" w:rsidP="007C487F">
      <w:pPr>
        <w:pBdr>
          <w:top w:val="single" w:sz="4" w:space="1" w:color="auto"/>
          <w:left w:val="single" w:sz="4" w:space="4" w:color="auto"/>
          <w:bottom w:val="single" w:sz="4" w:space="1" w:color="auto"/>
          <w:right w:val="single" w:sz="4" w:space="4" w:color="auto"/>
        </w:pBdr>
        <w:rPr>
          <w:bCs/>
          <w:lang w:val="lt-LT"/>
        </w:rPr>
      </w:pPr>
      <w:r w:rsidRPr="001C7410">
        <w:rPr>
          <w:b/>
          <w:lang w:val="lt-LT"/>
        </w:rPr>
        <w:t>BUTELIUKAS (2,5</w:t>
      </w:r>
      <w:r w:rsidR="00F830A9" w:rsidRPr="001C7410">
        <w:rPr>
          <w:b/>
          <w:lang w:val="lt-LT"/>
        </w:rPr>
        <w:t> mg</w:t>
      </w:r>
      <w:r w:rsidRPr="001C7410">
        <w:rPr>
          <w:b/>
          <w:lang w:val="lt-LT"/>
        </w:rPr>
        <w:t>) (</w:t>
      </w:r>
      <w:r w:rsidR="00DC58F9" w:rsidRPr="001C7410">
        <w:rPr>
          <w:b/>
          <w:lang w:val="lt-LT"/>
        </w:rPr>
        <w:t>su išorine dėžute arba be jos</w:t>
      </w:r>
      <w:r w:rsidRPr="001C7410">
        <w:rPr>
          <w:b/>
          <w:lang w:val="lt-LT"/>
        </w:rPr>
        <w:t>)</w:t>
      </w:r>
    </w:p>
    <w:p w14:paraId="4875C4B0" w14:textId="77777777" w:rsidR="00EB7089" w:rsidRPr="001C7410" w:rsidRDefault="00EB7089" w:rsidP="007C487F">
      <w:pPr>
        <w:rPr>
          <w:lang w:val="lt-LT"/>
        </w:rPr>
      </w:pPr>
    </w:p>
    <w:p w14:paraId="69076562" w14:textId="77777777" w:rsidR="00EB7089" w:rsidRPr="001C7410" w:rsidRDefault="00EB7089" w:rsidP="007C487F">
      <w:pPr>
        <w:rPr>
          <w:lang w:val="lt-LT"/>
        </w:rPr>
      </w:pPr>
    </w:p>
    <w:p w14:paraId="5BC94B73" w14:textId="61CC4812" w:rsidR="00EB7089" w:rsidRPr="001C7410" w:rsidRDefault="00EB7089" w:rsidP="007C487F">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sidRPr="001C7410">
        <w:rPr>
          <w:b/>
          <w:lang w:val="lt-LT"/>
        </w:rPr>
        <w:t>1.</w:t>
      </w:r>
      <w:r w:rsidRPr="001C7410">
        <w:rPr>
          <w:b/>
          <w:lang w:val="lt-LT"/>
        </w:rPr>
        <w:tab/>
        <w:t>VAISTINIO PREPARATO PAVADINIMAS</w:t>
      </w:r>
    </w:p>
    <w:p w14:paraId="5460555D" w14:textId="77777777" w:rsidR="00EB7089" w:rsidRPr="001C7410" w:rsidRDefault="00EB7089" w:rsidP="007C487F">
      <w:pPr>
        <w:keepNext/>
        <w:rPr>
          <w:lang w:val="lt-LT"/>
        </w:rPr>
      </w:pPr>
    </w:p>
    <w:p w14:paraId="0EB7C1C8" w14:textId="3C362FA6" w:rsidR="00EB7089" w:rsidRPr="001C7410" w:rsidRDefault="005D32D6" w:rsidP="007C487F">
      <w:pPr>
        <w:rPr>
          <w:lang w:val="lt-LT"/>
        </w:rPr>
      </w:pPr>
      <w:r w:rsidRPr="001C7410">
        <w:rPr>
          <w:lang w:val="lt-LT"/>
        </w:rPr>
        <w:t>Apixaban Viatris Pharma</w:t>
      </w:r>
      <w:r w:rsidR="00EB7089" w:rsidRPr="001C7410">
        <w:rPr>
          <w:lang w:val="lt-LT"/>
        </w:rPr>
        <w:t xml:space="preserve"> 2,5</w:t>
      </w:r>
      <w:r w:rsidR="00F830A9" w:rsidRPr="001C7410">
        <w:rPr>
          <w:lang w:val="lt-LT"/>
        </w:rPr>
        <w:t> mg</w:t>
      </w:r>
      <w:r w:rsidR="00EB7089" w:rsidRPr="001C7410">
        <w:rPr>
          <w:lang w:val="lt-LT"/>
        </w:rPr>
        <w:t xml:space="preserve"> plėvele dengtos tabletės</w:t>
      </w:r>
    </w:p>
    <w:p w14:paraId="3A91C5D6" w14:textId="77777777" w:rsidR="00EB7089" w:rsidRPr="008908CD" w:rsidRDefault="00EB7089" w:rsidP="007C487F">
      <w:pPr>
        <w:rPr>
          <w:b/>
          <w:i/>
          <w:iCs/>
          <w:lang w:val="lt-LT"/>
        </w:rPr>
      </w:pPr>
      <w:r w:rsidRPr="008908CD">
        <w:rPr>
          <w:i/>
          <w:iCs/>
          <w:lang w:val="lt-LT"/>
        </w:rPr>
        <w:t>apixabanum</w:t>
      </w:r>
      <w:r w:rsidRPr="008908CD">
        <w:rPr>
          <w:b/>
          <w:i/>
          <w:iCs/>
          <w:lang w:val="lt-LT"/>
        </w:rPr>
        <w:t xml:space="preserve"> </w:t>
      </w:r>
    </w:p>
    <w:p w14:paraId="055F74B8" w14:textId="77777777" w:rsidR="00EB7089" w:rsidRPr="001C7410" w:rsidRDefault="00EB7089" w:rsidP="007C487F">
      <w:pPr>
        <w:rPr>
          <w:lang w:val="lt-LT"/>
        </w:rPr>
      </w:pPr>
    </w:p>
    <w:p w14:paraId="3A0D5F61" w14:textId="77777777" w:rsidR="00EB7089" w:rsidRPr="001C7410" w:rsidRDefault="00EB7089" w:rsidP="007C487F">
      <w:pPr>
        <w:rPr>
          <w:lang w:val="lt-LT"/>
        </w:rPr>
      </w:pPr>
    </w:p>
    <w:p w14:paraId="2E10F058" w14:textId="42AC7307" w:rsidR="00EB7089" w:rsidRPr="001C7410" w:rsidRDefault="00EB7089" w:rsidP="007C487F">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1C7410">
        <w:rPr>
          <w:b/>
          <w:lang w:val="lt-LT"/>
        </w:rPr>
        <w:t>2.</w:t>
      </w:r>
      <w:r w:rsidRPr="001C7410">
        <w:rPr>
          <w:b/>
          <w:lang w:val="lt-LT"/>
        </w:rPr>
        <w:tab/>
        <w:t>VEIKLIOJI (-IOS) MEDŽIAGA (-OS) IR JOS (-Ų) KIEKIS (-IAI)</w:t>
      </w:r>
    </w:p>
    <w:p w14:paraId="5AE12D38" w14:textId="77777777" w:rsidR="00EB7089" w:rsidRPr="001C7410" w:rsidRDefault="00EB7089" w:rsidP="007C487F">
      <w:pPr>
        <w:keepNext/>
        <w:rPr>
          <w:lang w:val="lt-LT"/>
        </w:rPr>
      </w:pPr>
    </w:p>
    <w:p w14:paraId="0B90A19A" w14:textId="6A87FDF1" w:rsidR="00EB7089" w:rsidRPr="001C7410" w:rsidRDefault="00EB7089" w:rsidP="007C487F">
      <w:pPr>
        <w:rPr>
          <w:lang w:val="lt-LT"/>
        </w:rPr>
      </w:pPr>
      <w:r w:rsidRPr="001C7410">
        <w:rPr>
          <w:lang w:val="lt-LT"/>
        </w:rPr>
        <w:t>Kiekvienoje</w:t>
      </w:r>
      <w:r w:rsidR="00A146FC" w:rsidRPr="001C7410">
        <w:rPr>
          <w:lang w:val="lt-LT"/>
        </w:rPr>
        <w:t xml:space="preserve"> plėvele dengtoje</w:t>
      </w:r>
      <w:r w:rsidRPr="001C7410">
        <w:rPr>
          <w:lang w:val="lt-LT"/>
        </w:rPr>
        <w:t xml:space="preserve"> tabletėje yra 2,5</w:t>
      </w:r>
      <w:r w:rsidR="00F830A9" w:rsidRPr="001C7410">
        <w:rPr>
          <w:lang w:val="lt-LT"/>
        </w:rPr>
        <w:t> mg</w:t>
      </w:r>
      <w:r w:rsidRPr="001C7410">
        <w:rPr>
          <w:lang w:val="lt-LT"/>
        </w:rPr>
        <w:t xml:space="preserve"> apiksabano.</w:t>
      </w:r>
    </w:p>
    <w:p w14:paraId="469445C5" w14:textId="77777777" w:rsidR="00EB7089" w:rsidRPr="001C7410" w:rsidRDefault="00EB7089" w:rsidP="007C487F">
      <w:pPr>
        <w:rPr>
          <w:lang w:val="lt-LT"/>
        </w:rPr>
      </w:pPr>
    </w:p>
    <w:p w14:paraId="41457294" w14:textId="77777777" w:rsidR="00EB7089" w:rsidRPr="001C7410" w:rsidRDefault="00EB7089" w:rsidP="007C487F">
      <w:pPr>
        <w:rPr>
          <w:lang w:val="lt-LT"/>
        </w:rPr>
      </w:pPr>
    </w:p>
    <w:p w14:paraId="204973B4" w14:textId="59150D9F" w:rsidR="00EB7089" w:rsidRPr="001C7410" w:rsidRDefault="00EB7089" w:rsidP="007C487F">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sidRPr="001C7410">
        <w:rPr>
          <w:b/>
          <w:lang w:val="lt-LT"/>
        </w:rPr>
        <w:t>3.</w:t>
      </w:r>
      <w:r w:rsidRPr="001C7410">
        <w:rPr>
          <w:b/>
          <w:lang w:val="lt-LT"/>
        </w:rPr>
        <w:tab/>
        <w:t>PAGALBINIŲ MEDŽIAGŲ SĄRAŠAS</w:t>
      </w:r>
    </w:p>
    <w:p w14:paraId="3CE8955C" w14:textId="77777777" w:rsidR="00EB7089" w:rsidRPr="001C7410" w:rsidRDefault="00EB7089" w:rsidP="007C487F">
      <w:pPr>
        <w:rPr>
          <w:lang w:val="lt-LT"/>
        </w:rPr>
      </w:pPr>
    </w:p>
    <w:p w14:paraId="41B6C383" w14:textId="77777777" w:rsidR="00EB7089" w:rsidRPr="001C7410" w:rsidRDefault="00EB7089" w:rsidP="007C487F">
      <w:pPr>
        <w:rPr>
          <w:lang w:val="lt-LT"/>
        </w:rPr>
      </w:pPr>
      <w:r w:rsidRPr="001C7410">
        <w:rPr>
          <w:lang w:val="lt-LT"/>
        </w:rPr>
        <w:t>Sudėtyje yra laktozės. Daugiau informacijos pateikiama pakuotės lapelyje.</w:t>
      </w:r>
    </w:p>
    <w:p w14:paraId="1B77514F" w14:textId="77777777" w:rsidR="00EB7089" w:rsidRPr="001C7410" w:rsidRDefault="00EB7089" w:rsidP="007C487F">
      <w:pPr>
        <w:rPr>
          <w:lang w:val="lt-LT"/>
        </w:rPr>
      </w:pPr>
    </w:p>
    <w:p w14:paraId="4B76F993" w14:textId="77777777" w:rsidR="00EB7089" w:rsidRPr="001C7410" w:rsidRDefault="00EB7089" w:rsidP="007C487F">
      <w:pPr>
        <w:rPr>
          <w:lang w:val="lt-LT"/>
        </w:rPr>
      </w:pPr>
    </w:p>
    <w:p w14:paraId="2E5146E2" w14:textId="72CF645E" w:rsidR="00EB7089" w:rsidRPr="001C7410" w:rsidRDefault="00432690" w:rsidP="007C487F">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sidRPr="001C7410">
        <w:rPr>
          <w:b/>
          <w:lang w:val="lt-LT"/>
        </w:rPr>
        <w:t>4.</w:t>
      </w:r>
      <w:r w:rsidRPr="001C7410">
        <w:rPr>
          <w:b/>
          <w:lang w:val="lt-LT"/>
        </w:rPr>
        <w:tab/>
      </w:r>
      <w:r w:rsidR="00EB7089" w:rsidRPr="001C7410">
        <w:rPr>
          <w:b/>
          <w:lang w:val="lt-LT"/>
        </w:rPr>
        <w:t>FARMACINĖ FORMA IR KIEKIS PAKUOTĖJE</w:t>
      </w:r>
    </w:p>
    <w:p w14:paraId="7F1914B4" w14:textId="77777777" w:rsidR="00EB7089" w:rsidRPr="001C7410" w:rsidRDefault="00EB7089" w:rsidP="007C487F">
      <w:pPr>
        <w:rPr>
          <w:lang w:val="lt-LT"/>
        </w:rPr>
      </w:pPr>
    </w:p>
    <w:p w14:paraId="003C3DF9" w14:textId="77777777" w:rsidR="00EB7089" w:rsidRPr="001C7410" w:rsidRDefault="00EB7089" w:rsidP="007C487F">
      <w:pPr>
        <w:rPr>
          <w:lang w:val="lt-LT"/>
        </w:rPr>
      </w:pPr>
      <w:r w:rsidRPr="001C7410">
        <w:rPr>
          <w:highlight w:val="lightGray"/>
          <w:lang w:val="lt-LT"/>
        </w:rPr>
        <w:t>Plėvele dengta tabletė</w:t>
      </w:r>
    </w:p>
    <w:p w14:paraId="2222213F" w14:textId="77777777" w:rsidR="00EB7089" w:rsidRPr="001C7410" w:rsidRDefault="00EB7089" w:rsidP="007C487F">
      <w:pPr>
        <w:rPr>
          <w:lang w:val="lt-LT"/>
        </w:rPr>
      </w:pPr>
    </w:p>
    <w:p w14:paraId="2CB8A84D" w14:textId="77777777" w:rsidR="001F4B45" w:rsidRPr="001C7410" w:rsidRDefault="001F4B45" w:rsidP="007C487F">
      <w:pPr>
        <w:rPr>
          <w:lang w:val="lt-LT"/>
        </w:rPr>
      </w:pPr>
      <w:r w:rsidRPr="001C7410">
        <w:rPr>
          <w:lang w:val="lt-LT"/>
        </w:rPr>
        <w:t>60 plėvele dengtų tablečių</w:t>
      </w:r>
    </w:p>
    <w:p w14:paraId="431D5389" w14:textId="77777777" w:rsidR="001F4B45" w:rsidRPr="001C7410" w:rsidRDefault="001F4B45" w:rsidP="007C487F">
      <w:pPr>
        <w:rPr>
          <w:highlight w:val="lightGray"/>
          <w:lang w:val="lt-LT"/>
        </w:rPr>
      </w:pPr>
      <w:r w:rsidRPr="001C7410">
        <w:rPr>
          <w:highlight w:val="lightGray"/>
          <w:lang w:val="lt-LT"/>
        </w:rPr>
        <w:t>180 plėvele dengtų tablečių</w:t>
      </w:r>
    </w:p>
    <w:p w14:paraId="571A8623" w14:textId="31FF111C" w:rsidR="001F4B45" w:rsidRPr="001C7410" w:rsidRDefault="00DC58F9" w:rsidP="007C487F">
      <w:pPr>
        <w:rPr>
          <w:lang w:val="lt-LT"/>
        </w:rPr>
      </w:pPr>
      <w:r w:rsidRPr="001C7410">
        <w:rPr>
          <w:highlight w:val="lightGray"/>
          <w:lang w:val="lt-LT"/>
        </w:rPr>
        <w:t>2</w:t>
      </w:r>
      <w:r w:rsidR="001F4B45" w:rsidRPr="001C7410">
        <w:rPr>
          <w:highlight w:val="lightGray"/>
          <w:lang w:val="lt-LT"/>
        </w:rPr>
        <w:t>00 plėvele dengtų tablečių</w:t>
      </w:r>
    </w:p>
    <w:p w14:paraId="1142EA82" w14:textId="77777777" w:rsidR="00EB7089" w:rsidRPr="001C7410" w:rsidRDefault="00EB7089" w:rsidP="007C487F">
      <w:pPr>
        <w:rPr>
          <w:lang w:val="lt-LT"/>
        </w:rPr>
      </w:pPr>
    </w:p>
    <w:p w14:paraId="4F2B26BC" w14:textId="77777777" w:rsidR="00EB7089" w:rsidRPr="001C7410" w:rsidRDefault="00EB7089" w:rsidP="007C487F">
      <w:pPr>
        <w:rPr>
          <w:lang w:val="lt-LT"/>
        </w:rPr>
      </w:pPr>
    </w:p>
    <w:p w14:paraId="4579EC43" w14:textId="16DDF5E3" w:rsidR="00EB7089" w:rsidRPr="001C7410" w:rsidRDefault="00432690" w:rsidP="007C487F">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sidRPr="001C7410">
        <w:rPr>
          <w:b/>
          <w:lang w:val="lt-LT"/>
        </w:rPr>
        <w:t>5.</w:t>
      </w:r>
      <w:r w:rsidRPr="001C7410">
        <w:rPr>
          <w:b/>
          <w:lang w:val="lt-LT"/>
        </w:rPr>
        <w:tab/>
      </w:r>
      <w:r w:rsidR="00EB7089" w:rsidRPr="001C7410">
        <w:rPr>
          <w:b/>
          <w:lang w:val="lt-LT"/>
        </w:rPr>
        <w:t>VARTOJIMO METODAS IR BŪDAS (-AI)</w:t>
      </w:r>
    </w:p>
    <w:p w14:paraId="7169AABE" w14:textId="77777777" w:rsidR="00EB7089" w:rsidRPr="001C7410" w:rsidRDefault="00EB7089" w:rsidP="007C487F">
      <w:pPr>
        <w:keepNext/>
        <w:rPr>
          <w:lang w:val="lt-LT"/>
        </w:rPr>
      </w:pPr>
    </w:p>
    <w:p w14:paraId="7DC82425" w14:textId="77777777" w:rsidR="00EB7089" w:rsidRPr="001C7410" w:rsidRDefault="00EB7089" w:rsidP="007C487F">
      <w:pPr>
        <w:rPr>
          <w:lang w:val="lt-LT"/>
        </w:rPr>
      </w:pPr>
      <w:r w:rsidRPr="001C7410">
        <w:rPr>
          <w:lang w:val="lt-LT"/>
        </w:rPr>
        <w:t>Prieš vartojimą perskaitykite pakuotės lapelį.</w:t>
      </w:r>
    </w:p>
    <w:p w14:paraId="021F99A7" w14:textId="77777777" w:rsidR="00EB7089" w:rsidRPr="001C7410" w:rsidRDefault="00EB7089" w:rsidP="007C487F">
      <w:pPr>
        <w:rPr>
          <w:lang w:val="lt-LT"/>
        </w:rPr>
      </w:pPr>
      <w:r w:rsidRPr="001C7410">
        <w:rPr>
          <w:lang w:val="lt-LT"/>
        </w:rPr>
        <w:t>Vartoti per burną.</w:t>
      </w:r>
    </w:p>
    <w:p w14:paraId="1156590A" w14:textId="77777777" w:rsidR="00EB7089" w:rsidRPr="001C7410" w:rsidRDefault="00EB7089" w:rsidP="007C487F">
      <w:pPr>
        <w:rPr>
          <w:lang w:val="lt-LT"/>
        </w:rPr>
      </w:pPr>
    </w:p>
    <w:p w14:paraId="38A27F0C" w14:textId="77777777" w:rsidR="00EB7089" w:rsidRPr="001C7410" w:rsidRDefault="00EB7089" w:rsidP="007C487F">
      <w:pPr>
        <w:rPr>
          <w:lang w:val="lt-LT"/>
        </w:rPr>
      </w:pPr>
    </w:p>
    <w:p w14:paraId="4CF0B27F" w14:textId="5C821478" w:rsidR="00EB7089" w:rsidRPr="001C7410" w:rsidRDefault="00432690" w:rsidP="007C487F">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sidRPr="001C7410">
        <w:rPr>
          <w:b/>
          <w:lang w:val="lt-LT"/>
        </w:rPr>
        <w:t>6.</w:t>
      </w:r>
      <w:r w:rsidRPr="001C7410">
        <w:rPr>
          <w:b/>
          <w:lang w:val="lt-LT"/>
        </w:rPr>
        <w:tab/>
      </w:r>
      <w:r w:rsidR="00EB7089" w:rsidRPr="001C7410">
        <w:rPr>
          <w:b/>
          <w:lang w:val="lt-LT"/>
        </w:rPr>
        <w:t>SPECIALUS ĮSPĖJIMAS, KAD VAISTINĮ PREPARATĄ BŪTINA LAIKYTI VAIKAMS NEPASTEBIMOJE IR NEPASIEKIAMOJE VIETOJE</w:t>
      </w:r>
    </w:p>
    <w:p w14:paraId="48FC8262" w14:textId="77777777" w:rsidR="00EB7089" w:rsidRPr="001C7410" w:rsidRDefault="00EB7089" w:rsidP="007C487F">
      <w:pPr>
        <w:keepNext/>
        <w:rPr>
          <w:lang w:val="lt-LT"/>
        </w:rPr>
      </w:pPr>
    </w:p>
    <w:p w14:paraId="1A22D80C" w14:textId="77777777" w:rsidR="00EB7089" w:rsidRPr="001C7410" w:rsidRDefault="00EB7089" w:rsidP="007C487F">
      <w:pPr>
        <w:outlineLvl w:val="0"/>
        <w:rPr>
          <w:lang w:val="lt-LT"/>
        </w:rPr>
      </w:pPr>
      <w:r w:rsidRPr="001C7410">
        <w:rPr>
          <w:lang w:val="lt-LT"/>
        </w:rPr>
        <w:t>Laikyti vaikams nepastebimoje ir nepasiekiamoje vietoje.</w:t>
      </w:r>
    </w:p>
    <w:p w14:paraId="45C71428" w14:textId="77777777" w:rsidR="00EB7089" w:rsidRPr="001C7410" w:rsidRDefault="00EB7089" w:rsidP="007C487F">
      <w:pPr>
        <w:rPr>
          <w:lang w:val="lt-LT"/>
        </w:rPr>
      </w:pPr>
    </w:p>
    <w:p w14:paraId="015D2D88" w14:textId="77777777" w:rsidR="00EB7089" w:rsidRPr="001C7410" w:rsidRDefault="00EB7089" w:rsidP="007C487F">
      <w:pPr>
        <w:rPr>
          <w:lang w:val="lt-LT"/>
        </w:rPr>
      </w:pPr>
    </w:p>
    <w:p w14:paraId="6EA87C91" w14:textId="083FB3A5" w:rsidR="00EB7089" w:rsidRPr="001C7410" w:rsidRDefault="00432690" w:rsidP="007C487F">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sidRPr="001C7410">
        <w:rPr>
          <w:b/>
          <w:lang w:val="lt-LT"/>
        </w:rPr>
        <w:t>7.</w:t>
      </w:r>
      <w:r w:rsidRPr="001C7410">
        <w:rPr>
          <w:b/>
          <w:lang w:val="lt-LT"/>
        </w:rPr>
        <w:tab/>
      </w:r>
      <w:r w:rsidR="00EB7089" w:rsidRPr="001C7410">
        <w:rPr>
          <w:b/>
          <w:lang w:val="lt-LT"/>
        </w:rPr>
        <w:t>KITAS (-I) SPECIALUS (-ŪS) ĮSPĖJIMAS (-AI) (JEI REIKIA)</w:t>
      </w:r>
    </w:p>
    <w:p w14:paraId="50BFAF6D" w14:textId="77777777" w:rsidR="00EB7089" w:rsidRPr="001C7410" w:rsidRDefault="00EB7089" w:rsidP="007C487F">
      <w:pPr>
        <w:keepNext/>
        <w:rPr>
          <w:lang w:val="lt-LT"/>
        </w:rPr>
      </w:pPr>
    </w:p>
    <w:p w14:paraId="64B9CB6D" w14:textId="77777777" w:rsidR="00EB7089" w:rsidRPr="001C7410" w:rsidRDefault="00EB7089" w:rsidP="007C487F">
      <w:pPr>
        <w:tabs>
          <w:tab w:val="left" w:pos="749"/>
        </w:tabs>
        <w:rPr>
          <w:lang w:val="lt-LT"/>
        </w:rPr>
      </w:pPr>
    </w:p>
    <w:p w14:paraId="46BE04D7" w14:textId="69E4E9F5" w:rsidR="00EB7089" w:rsidRPr="001C7410" w:rsidRDefault="00432690" w:rsidP="007C487F">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sidRPr="001C7410">
        <w:rPr>
          <w:b/>
          <w:lang w:val="lt-LT"/>
        </w:rPr>
        <w:t>8.</w:t>
      </w:r>
      <w:r w:rsidRPr="001C7410">
        <w:rPr>
          <w:b/>
          <w:lang w:val="lt-LT"/>
        </w:rPr>
        <w:tab/>
      </w:r>
      <w:r w:rsidR="00EB7089" w:rsidRPr="001C7410">
        <w:rPr>
          <w:b/>
          <w:lang w:val="lt-LT"/>
        </w:rPr>
        <w:t>TINKAMUMO LAIKAS</w:t>
      </w:r>
    </w:p>
    <w:p w14:paraId="02CC89B2" w14:textId="77777777" w:rsidR="00EB7089" w:rsidRPr="001C7410" w:rsidRDefault="00EB7089" w:rsidP="007C487F">
      <w:pPr>
        <w:keepNext/>
        <w:rPr>
          <w:lang w:val="lt-LT"/>
        </w:rPr>
      </w:pPr>
    </w:p>
    <w:p w14:paraId="7BCB201E" w14:textId="77777777" w:rsidR="00EB7089" w:rsidRPr="001C7410" w:rsidRDefault="00EB7089" w:rsidP="007C487F">
      <w:pPr>
        <w:rPr>
          <w:lang w:val="lt-LT"/>
        </w:rPr>
      </w:pPr>
      <w:r w:rsidRPr="001C7410">
        <w:rPr>
          <w:lang w:val="lt-LT"/>
        </w:rPr>
        <w:t>EXP [mm/MMMM]</w:t>
      </w:r>
    </w:p>
    <w:p w14:paraId="3A9C106B" w14:textId="77777777" w:rsidR="00EB7089" w:rsidRPr="001C7410" w:rsidRDefault="00EB7089" w:rsidP="007C487F">
      <w:pPr>
        <w:rPr>
          <w:lang w:val="lt-LT"/>
        </w:rPr>
      </w:pPr>
    </w:p>
    <w:p w14:paraId="102EAA79" w14:textId="77777777" w:rsidR="00EB7089" w:rsidRPr="001C7410" w:rsidRDefault="00EB7089" w:rsidP="007C487F">
      <w:pPr>
        <w:rPr>
          <w:lang w:val="lt-LT"/>
        </w:rPr>
      </w:pPr>
    </w:p>
    <w:p w14:paraId="694E9003" w14:textId="7E04DE14" w:rsidR="00EB7089" w:rsidRPr="001C7410" w:rsidRDefault="00432690" w:rsidP="007C487F">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sidRPr="001C7410">
        <w:rPr>
          <w:b/>
          <w:lang w:val="lt-LT"/>
        </w:rPr>
        <w:t>9.</w:t>
      </w:r>
      <w:r w:rsidRPr="001C7410">
        <w:rPr>
          <w:b/>
          <w:lang w:val="lt-LT"/>
        </w:rPr>
        <w:tab/>
      </w:r>
      <w:r w:rsidR="00EB7089" w:rsidRPr="001C7410">
        <w:rPr>
          <w:b/>
          <w:lang w:val="lt-LT"/>
        </w:rPr>
        <w:t>SPECIALIOS LAIKYMO SĄLYGOS</w:t>
      </w:r>
    </w:p>
    <w:p w14:paraId="05F7BBCE" w14:textId="77777777" w:rsidR="00EB7089" w:rsidRPr="001C7410" w:rsidRDefault="00EB7089" w:rsidP="007C487F">
      <w:pPr>
        <w:keepNext/>
        <w:rPr>
          <w:lang w:val="lt-LT"/>
        </w:rPr>
      </w:pPr>
    </w:p>
    <w:p w14:paraId="0BEC72DB" w14:textId="77777777" w:rsidR="00EB7089" w:rsidRPr="001C7410" w:rsidRDefault="00EB7089" w:rsidP="007C487F">
      <w:pPr>
        <w:ind w:left="567" w:hanging="567"/>
        <w:rPr>
          <w:lang w:val="lt-LT"/>
        </w:rPr>
      </w:pPr>
    </w:p>
    <w:p w14:paraId="08FEE4B3" w14:textId="07B86E13" w:rsidR="00EB7089" w:rsidRPr="001C7410" w:rsidRDefault="00432690" w:rsidP="007C487F">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1C7410">
        <w:rPr>
          <w:b/>
          <w:lang w:val="lt-LT"/>
        </w:rPr>
        <w:t>10.</w:t>
      </w:r>
      <w:r w:rsidRPr="001C7410">
        <w:rPr>
          <w:b/>
          <w:lang w:val="lt-LT"/>
        </w:rPr>
        <w:tab/>
      </w:r>
      <w:r w:rsidR="00EB7089" w:rsidRPr="001C7410">
        <w:rPr>
          <w:b/>
          <w:lang w:val="lt-LT"/>
        </w:rPr>
        <w:t>SPECIALIOS ATSARGUMO PRIEMONĖS DĖL NESUVARTOTO VAISTINIO PREPARATO AR JO ATLIEKŲ TVARKYMO (JEI REIKIA)</w:t>
      </w:r>
    </w:p>
    <w:p w14:paraId="35984FCA" w14:textId="77777777" w:rsidR="00EB7089" w:rsidRPr="001C7410" w:rsidRDefault="00EB7089" w:rsidP="007C487F">
      <w:pPr>
        <w:rPr>
          <w:lang w:val="lt-LT"/>
        </w:rPr>
      </w:pPr>
    </w:p>
    <w:p w14:paraId="2F39CB08" w14:textId="77777777" w:rsidR="00EB7089" w:rsidRPr="001C7410" w:rsidRDefault="00EB7089" w:rsidP="007C487F">
      <w:pPr>
        <w:rPr>
          <w:lang w:val="lt-LT"/>
        </w:rPr>
      </w:pPr>
    </w:p>
    <w:p w14:paraId="572EB2CB" w14:textId="35A4052B" w:rsidR="00EB7089" w:rsidRPr="001C7410" w:rsidRDefault="00432690" w:rsidP="007C487F">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1C7410">
        <w:rPr>
          <w:b/>
          <w:lang w:val="lt-LT"/>
        </w:rPr>
        <w:t>11.</w:t>
      </w:r>
      <w:r w:rsidRPr="001C7410">
        <w:rPr>
          <w:b/>
          <w:lang w:val="lt-LT"/>
        </w:rPr>
        <w:tab/>
      </w:r>
      <w:r w:rsidR="00EB7089" w:rsidRPr="001C7410">
        <w:rPr>
          <w:b/>
          <w:lang w:val="lt-LT"/>
        </w:rPr>
        <w:t>REGISTRUOTOJO PAVADINIMAS IR ADRESAS</w:t>
      </w:r>
    </w:p>
    <w:p w14:paraId="358DFB20" w14:textId="77777777" w:rsidR="00EB7089" w:rsidRPr="001C7410" w:rsidRDefault="00EB7089" w:rsidP="007C487F">
      <w:pPr>
        <w:rPr>
          <w:lang w:val="lt-LT"/>
        </w:rPr>
      </w:pPr>
    </w:p>
    <w:p w14:paraId="7A2A30B4" w14:textId="77777777" w:rsidR="009007B3" w:rsidRPr="001C7410" w:rsidRDefault="009007B3" w:rsidP="007C487F">
      <w:pPr>
        <w:pStyle w:val="Pagrindinistekstas"/>
        <w:rPr>
          <w:lang w:val="lt-LT"/>
        </w:rPr>
      </w:pPr>
      <w:r w:rsidRPr="001C7410">
        <w:rPr>
          <w:lang w:val="lt-LT"/>
        </w:rPr>
        <w:t>Viatris Limited</w:t>
      </w:r>
    </w:p>
    <w:p w14:paraId="3F9B549D" w14:textId="77777777" w:rsidR="009007B3" w:rsidRPr="001C7410" w:rsidRDefault="009007B3" w:rsidP="007C487F">
      <w:pPr>
        <w:pStyle w:val="Pagrindinistekstas"/>
        <w:rPr>
          <w:lang w:val="lt-LT"/>
        </w:rPr>
      </w:pPr>
      <w:r w:rsidRPr="001C7410">
        <w:rPr>
          <w:lang w:val="lt-LT"/>
        </w:rPr>
        <w:t>Damastown Industrial Park</w:t>
      </w:r>
    </w:p>
    <w:p w14:paraId="4509E22D" w14:textId="46CB0EC8" w:rsidR="009007B3" w:rsidRPr="001C7410" w:rsidRDefault="009007B3" w:rsidP="007C487F">
      <w:pPr>
        <w:pStyle w:val="Pagrindinistekstas"/>
        <w:rPr>
          <w:lang w:val="lt-LT"/>
        </w:rPr>
      </w:pPr>
      <w:r w:rsidRPr="001C7410">
        <w:rPr>
          <w:lang w:val="lt-LT"/>
        </w:rPr>
        <w:t>Mulhuddart</w:t>
      </w:r>
    </w:p>
    <w:p w14:paraId="3F1BD0FC" w14:textId="3AC36123" w:rsidR="00EB7089" w:rsidRPr="001C7410" w:rsidRDefault="009007B3" w:rsidP="007C487F">
      <w:pPr>
        <w:pStyle w:val="Pagrindinistekstas"/>
        <w:rPr>
          <w:lang w:val="lt-LT"/>
        </w:rPr>
      </w:pPr>
      <w:r w:rsidRPr="001C7410">
        <w:rPr>
          <w:lang w:val="lt-LT"/>
        </w:rPr>
        <w:t>Dublin 15, DUBLIN</w:t>
      </w:r>
    </w:p>
    <w:p w14:paraId="292D2A77" w14:textId="77777777" w:rsidR="00EB7089" w:rsidRPr="001C7410" w:rsidRDefault="00EB7089" w:rsidP="007C487F">
      <w:pPr>
        <w:rPr>
          <w:lang w:val="lt-LT"/>
        </w:rPr>
      </w:pPr>
      <w:r w:rsidRPr="001C7410">
        <w:rPr>
          <w:lang w:val="lt-LT"/>
        </w:rPr>
        <w:t>Airija</w:t>
      </w:r>
    </w:p>
    <w:p w14:paraId="44C2E5AE" w14:textId="77777777" w:rsidR="00EB7089" w:rsidRPr="001C7410" w:rsidRDefault="00EB7089" w:rsidP="007C487F">
      <w:pPr>
        <w:rPr>
          <w:lang w:val="lt-LT"/>
        </w:rPr>
      </w:pPr>
    </w:p>
    <w:p w14:paraId="03F224DF" w14:textId="77777777" w:rsidR="00EB7089" w:rsidRPr="001C7410" w:rsidRDefault="00EB7089" w:rsidP="007C487F">
      <w:pPr>
        <w:rPr>
          <w:lang w:val="lt-LT"/>
        </w:rPr>
      </w:pPr>
    </w:p>
    <w:p w14:paraId="7B7D3E9F" w14:textId="0A8575B1" w:rsidR="00EB7089" w:rsidRPr="001C7410" w:rsidRDefault="00432690" w:rsidP="007C487F">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sidRPr="001C7410">
        <w:rPr>
          <w:b/>
          <w:lang w:val="lt-LT"/>
        </w:rPr>
        <w:t>12.</w:t>
      </w:r>
      <w:r w:rsidRPr="001C7410">
        <w:rPr>
          <w:b/>
          <w:lang w:val="lt-LT"/>
        </w:rPr>
        <w:tab/>
      </w:r>
      <w:r w:rsidR="00EB7089" w:rsidRPr="001C7410">
        <w:rPr>
          <w:b/>
          <w:lang w:val="lt-LT"/>
        </w:rPr>
        <w:t xml:space="preserve">REGISTRACIJOS PAŽYMĖJIMO NUMERIS (-IAI) </w:t>
      </w:r>
    </w:p>
    <w:p w14:paraId="0ED86222" w14:textId="77777777" w:rsidR="00EB7089" w:rsidRPr="001C7410" w:rsidRDefault="00EB7089" w:rsidP="007C487F">
      <w:pPr>
        <w:rPr>
          <w:lang w:val="lt-LT"/>
        </w:rPr>
      </w:pPr>
    </w:p>
    <w:p w14:paraId="745F183C" w14:textId="77777777" w:rsidR="00BD4378" w:rsidRPr="00BD4378" w:rsidRDefault="00BD4378" w:rsidP="00BD4378">
      <w:pPr>
        <w:rPr>
          <w:highlight w:val="lightGray"/>
          <w:lang w:val="lt-LT"/>
        </w:rPr>
      </w:pPr>
      <w:r w:rsidRPr="00BD4378">
        <w:rPr>
          <w:lang w:val="lt-LT"/>
        </w:rPr>
        <w:t xml:space="preserve">LT/1/25/5811/015 </w:t>
      </w:r>
      <w:r w:rsidRPr="00BD4378">
        <w:rPr>
          <w:highlight w:val="lightGray"/>
          <w:lang w:val="lt-LT"/>
        </w:rPr>
        <w:t>– N60</w:t>
      </w:r>
    </w:p>
    <w:p w14:paraId="7F319AB9" w14:textId="77777777" w:rsidR="00BD4378" w:rsidRPr="00BD4378" w:rsidRDefault="00BD4378" w:rsidP="00BD4378">
      <w:pPr>
        <w:rPr>
          <w:highlight w:val="lightGray"/>
          <w:lang w:val="lt-LT"/>
        </w:rPr>
      </w:pPr>
      <w:r w:rsidRPr="00BD4378">
        <w:rPr>
          <w:highlight w:val="lightGray"/>
          <w:lang w:val="lt-LT"/>
        </w:rPr>
        <w:t>LT/1/25/5811/016 – N180</w:t>
      </w:r>
    </w:p>
    <w:p w14:paraId="7735A509" w14:textId="30B45C1D" w:rsidR="00EB7089" w:rsidRDefault="00BD4378" w:rsidP="00BD4378">
      <w:pPr>
        <w:rPr>
          <w:lang w:val="lt-LT"/>
        </w:rPr>
      </w:pPr>
      <w:r w:rsidRPr="00BD4378">
        <w:rPr>
          <w:highlight w:val="lightGray"/>
          <w:lang w:val="lt-LT"/>
        </w:rPr>
        <w:t>LT/1/25/5811/017 – N200</w:t>
      </w:r>
    </w:p>
    <w:p w14:paraId="123E7F0F" w14:textId="77777777" w:rsidR="00BD4378" w:rsidRPr="001C7410" w:rsidRDefault="00BD4378" w:rsidP="00BD4378">
      <w:pPr>
        <w:rPr>
          <w:highlight w:val="lightGray"/>
          <w:lang w:val="lt-LT"/>
        </w:rPr>
      </w:pPr>
    </w:p>
    <w:p w14:paraId="60094FB7" w14:textId="77777777" w:rsidR="00EB7089" w:rsidRPr="001C7410" w:rsidRDefault="00EB7089" w:rsidP="007C487F">
      <w:pPr>
        <w:rPr>
          <w:lang w:val="lt-LT"/>
        </w:rPr>
      </w:pPr>
    </w:p>
    <w:p w14:paraId="60440CA6" w14:textId="42A6D6E4" w:rsidR="00EB7089" w:rsidRPr="001C7410" w:rsidRDefault="00432690" w:rsidP="007C487F">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sidRPr="001C7410">
        <w:rPr>
          <w:b/>
          <w:lang w:val="lt-LT"/>
        </w:rPr>
        <w:t>13.</w:t>
      </w:r>
      <w:r w:rsidRPr="001C7410">
        <w:rPr>
          <w:b/>
          <w:lang w:val="lt-LT"/>
        </w:rPr>
        <w:tab/>
      </w:r>
      <w:r w:rsidR="00EB7089" w:rsidRPr="001C7410">
        <w:rPr>
          <w:b/>
          <w:lang w:val="lt-LT"/>
        </w:rPr>
        <w:t xml:space="preserve">SERIJOS NUMERIS </w:t>
      </w:r>
    </w:p>
    <w:p w14:paraId="2DA62F19" w14:textId="77777777" w:rsidR="00EB7089" w:rsidRPr="001C7410" w:rsidRDefault="00EB7089" w:rsidP="007C487F">
      <w:pPr>
        <w:rPr>
          <w:i/>
          <w:lang w:val="lt-LT"/>
        </w:rPr>
      </w:pPr>
    </w:p>
    <w:p w14:paraId="5B69900C" w14:textId="77777777" w:rsidR="00EB7089" w:rsidRPr="001C7410" w:rsidRDefault="00EB7089" w:rsidP="007C487F">
      <w:pPr>
        <w:rPr>
          <w:lang w:val="lt-LT"/>
        </w:rPr>
      </w:pPr>
      <w:r w:rsidRPr="001C7410">
        <w:rPr>
          <w:lang w:val="lt-LT"/>
        </w:rPr>
        <w:t>Lot</w:t>
      </w:r>
    </w:p>
    <w:p w14:paraId="7BC7FE83" w14:textId="77777777" w:rsidR="00EB7089" w:rsidRPr="001C7410" w:rsidRDefault="00EB7089" w:rsidP="007C487F">
      <w:pPr>
        <w:rPr>
          <w:lang w:val="lt-LT"/>
        </w:rPr>
      </w:pPr>
    </w:p>
    <w:p w14:paraId="427BE5D8" w14:textId="77777777" w:rsidR="00EB7089" w:rsidRPr="001C7410" w:rsidRDefault="00EB7089" w:rsidP="007C487F">
      <w:pPr>
        <w:rPr>
          <w:lang w:val="lt-LT"/>
        </w:rPr>
      </w:pPr>
    </w:p>
    <w:p w14:paraId="262D6BDB" w14:textId="0CB960F5" w:rsidR="00EB7089" w:rsidRPr="001C7410" w:rsidRDefault="00432690" w:rsidP="007C487F">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sidRPr="001C7410">
        <w:rPr>
          <w:b/>
          <w:lang w:val="lt-LT"/>
        </w:rPr>
        <w:t>14.</w:t>
      </w:r>
      <w:r w:rsidRPr="001C7410">
        <w:rPr>
          <w:b/>
          <w:lang w:val="lt-LT"/>
        </w:rPr>
        <w:tab/>
      </w:r>
      <w:r w:rsidR="00EB7089" w:rsidRPr="001C7410">
        <w:rPr>
          <w:b/>
          <w:lang w:val="lt-LT"/>
        </w:rPr>
        <w:t>PARDAVIMO (IŠDAVIMO) TVARKA</w:t>
      </w:r>
    </w:p>
    <w:p w14:paraId="378F88FA" w14:textId="77777777" w:rsidR="00EB7089" w:rsidRPr="001C7410" w:rsidRDefault="00EB7089" w:rsidP="007C487F">
      <w:pPr>
        <w:rPr>
          <w:lang w:val="lt-LT"/>
        </w:rPr>
      </w:pPr>
    </w:p>
    <w:p w14:paraId="18869F30" w14:textId="77777777" w:rsidR="00EB7089" w:rsidRPr="001C7410" w:rsidRDefault="00EB7089" w:rsidP="007C487F">
      <w:pPr>
        <w:rPr>
          <w:lang w:val="lt-LT"/>
        </w:rPr>
      </w:pPr>
      <w:r w:rsidRPr="001C7410">
        <w:rPr>
          <w:lang w:val="lt-LT"/>
        </w:rPr>
        <w:t>Receptinis vaistas</w:t>
      </w:r>
    </w:p>
    <w:p w14:paraId="7F95A909" w14:textId="77777777" w:rsidR="00EB7089" w:rsidRPr="001C7410" w:rsidRDefault="00EB7089" w:rsidP="007C487F">
      <w:pPr>
        <w:rPr>
          <w:lang w:val="lt-LT"/>
        </w:rPr>
      </w:pPr>
    </w:p>
    <w:p w14:paraId="2B82ABBE" w14:textId="77777777" w:rsidR="00EB7089" w:rsidRPr="001C7410" w:rsidRDefault="00EB7089" w:rsidP="007C487F">
      <w:pPr>
        <w:rPr>
          <w:lang w:val="lt-LT"/>
        </w:rPr>
      </w:pPr>
    </w:p>
    <w:p w14:paraId="4F035A09" w14:textId="0DB8DD54" w:rsidR="00EB7089" w:rsidRPr="001C7410" w:rsidRDefault="00432690" w:rsidP="007C487F">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sidRPr="001C7410">
        <w:rPr>
          <w:b/>
          <w:lang w:val="lt-LT"/>
        </w:rPr>
        <w:t>15.</w:t>
      </w:r>
      <w:r w:rsidRPr="001C7410">
        <w:rPr>
          <w:b/>
          <w:lang w:val="lt-LT"/>
        </w:rPr>
        <w:tab/>
      </w:r>
      <w:r w:rsidR="00EB7089" w:rsidRPr="001C7410">
        <w:rPr>
          <w:b/>
          <w:lang w:val="lt-LT"/>
        </w:rPr>
        <w:t>VARTOJIMO INSTRUKCIJA</w:t>
      </w:r>
    </w:p>
    <w:p w14:paraId="4EA1E615" w14:textId="77777777" w:rsidR="00EB7089" w:rsidRPr="001C7410" w:rsidRDefault="00EB7089" w:rsidP="007C487F">
      <w:pPr>
        <w:rPr>
          <w:lang w:val="lt-LT"/>
        </w:rPr>
      </w:pPr>
    </w:p>
    <w:p w14:paraId="3404932A" w14:textId="77777777" w:rsidR="00EB7089" w:rsidRPr="001C7410" w:rsidRDefault="00EB7089" w:rsidP="007C487F">
      <w:pPr>
        <w:rPr>
          <w:lang w:val="lt-LT"/>
        </w:rPr>
      </w:pPr>
    </w:p>
    <w:p w14:paraId="2E8E7C70" w14:textId="064F343E" w:rsidR="00EB7089" w:rsidRPr="001C7410" w:rsidRDefault="00432690" w:rsidP="007C487F">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sidRPr="001C7410">
        <w:rPr>
          <w:b/>
          <w:lang w:val="lt-LT"/>
        </w:rPr>
        <w:t>16.</w:t>
      </w:r>
      <w:r w:rsidRPr="001C7410">
        <w:rPr>
          <w:b/>
          <w:lang w:val="lt-LT"/>
        </w:rPr>
        <w:tab/>
      </w:r>
      <w:r w:rsidR="00EB7089" w:rsidRPr="001C7410">
        <w:rPr>
          <w:b/>
          <w:lang w:val="lt-LT"/>
        </w:rPr>
        <w:t>INFORMACIJA BRAILIO RAŠTU</w:t>
      </w:r>
    </w:p>
    <w:p w14:paraId="2B48A7C9" w14:textId="77777777" w:rsidR="00EB7089" w:rsidRPr="001C7410" w:rsidRDefault="00EB7089" w:rsidP="007C487F">
      <w:pPr>
        <w:rPr>
          <w:lang w:val="lt-LT"/>
        </w:rPr>
      </w:pPr>
    </w:p>
    <w:p w14:paraId="4D4ED3E4" w14:textId="77777777" w:rsidR="00320829" w:rsidRPr="001C7410" w:rsidRDefault="00320829" w:rsidP="00320829">
      <w:pPr>
        <w:rPr>
          <w:lang w:val="lt-LT"/>
        </w:rPr>
      </w:pPr>
      <w:r w:rsidRPr="001C7410">
        <w:rPr>
          <w:lang w:val="lt-LT"/>
        </w:rPr>
        <w:t>[buteliukams be išorinės dėžutės]</w:t>
      </w:r>
    </w:p>
    <w:p w14:paraId="1D598E5B" w14:textId="2798004F" w:rsidR="00EB7089" w:rsidRPr="001C7410" w:rsidRDefault="00DC58F9" w:rsidP="007C487F">
      <w:pPr>
        <w:rPr>
          <w:lang w:val="lt-LT"/>
        </w:rPr>
      </w:pPr>
      <w:r w:rsidRPr="001C7410">
        <w:rPr>
          <w:highlight w:val="lightGray"/>
          <w:lang w:val="lt-LT"/>
        </w:rPr>
        <w:t>a</w:t>
      </w:r>
      <w:r w:rsidR="005D32D6" w:rsidRPr="001C7410">
        <w:rPr>
          <w:highlight w:val="lightGray"/>
          <w:lang w:val="lt-LT"/>
        </w:rPr>
        <w:t xml:space="preserve">pixaban </w:t>
      </w:r>
      <w:r w:rsidRPr="001C7410">
        <w:rPr>
          <w:highlight w:val="lightGray"/>
          <w:lang w:val="lt-LT"/>
        </w:rPr>
        <w:t>v</w:t>
      </w:r>
      <w:r w:rsidR="005D32D6" w:rsidRPr="001C7410">
        <w:rPr>
          <w:highlight w:val="lightGray"/>
          <w:lang w:val="lt-LT"/>
        </w:rPr>
        <w:t>iatris Pharma</w:t>
      </w:r>
      <w:r w:rsidR="00EB7089" w:rsidRPr="001C7410">
        <w:rPr>
          <w:highlight w:val="lightGray"/>
          <w:lang w:val="lt-LT"/>
        </w:rPr>
        <w:t xml:space="preserve"> 2</w:t>
      </w:r>
      <w:r w:rsidR="00B17335" w:rsidRPr="001C7410">
        <w:rPr>
          <w:highlight w:val="lightGray"/>
          <w:lang w:val="lt-LT"/>
        </w:rPr>
        <w:t>,</w:t>
      </w:r>
      <w:r w:rsidR="00EB7089" w:rsidRPr="001C7410">
        <w:rPr>
          <w:highlight w:val="lightGray"/>
          <w:lang w:val="lt-LT"/>
        </w:rPr>
        <w:t>5</w:t>
      </w:r>
      <w:r w:rsidR="00F830A9" w:rsidRPr="001C7410">
        <w:rPr>
          <w:highlight w:val="lightGray"/>
          <w:lang w:val="lt-LT"/>
        </w:rPr>
        <w:t> mg</w:t>
      </w:r>
    </w:p>
    <w:p w14:paraId="0FB705B7" w14:textId="77777777" w:rsidR="00EB7089" w:rsidRPr="001C7410" w:rsidRDefault="00EB7089" w:rsidP="007C487F">
      <w:pPr>
        <w:rPr>
          <w:shd w:val="clear" w:color="auto" w:fill="CCCCCC"/>
          <w:lang w:val="lt-LT"/>
        </w:rPr>
      </w:pPr>
    </w:p>
    <w:p w14:paraId="7B62E9FC" w14:textId="77777777" w:rsidR="00EB7089" w:rsidRPr="001C7410" w:rsidRDefault="00EB7089" w:rsidP="007C487F">
      <w:pPr>
        <w:rPr>
          <w:shd w:val="clear" w:color="auto" w:fill="CCCCCC"/>
          <w:lang w:val="lt-LT"/>
        </w:rPr>
      </w:pPr>
    </w:p>
    <w:p w14:paraId="1CB764B5" w14:textId="600B1B00" w:rsidR="00EB7089" w:rsidRPr="001C7410" w:rsidRDefault="00432690" w:rsidP="007C487F">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i/>
          <w:lang w:val="lt-LT"/>
        </w:rPr>
      </w:pPr>
      <w:r w:rsidRPr="001C7410">
        <w:rPr>
          <w:b/>
          <w:lang w:val="lt-LT"/>
        </w:rPr>
        <w:t>17.</w:t>
      </w:r>
      <w:r w:rsidRPr="001C7410">
        <w:rPr>
          <w:b/>
          <w:lang w:val="lt-LT"/>
        </w:rPr>
        <w:tab/>
      </w:r>
      <w:r w:rsidR="00EB7089" w:rsidRPr="001C7410">
        <w:rPr>
          <w:b/>
          <w:lang w:val="lt-LT"/>
        </w:rPr>
        <w:t>UNIKALUS IDENTIFIKATORIUS – 2D BRŪKŠNINIS KODAS</w:t>
      </w:r>
    </w:p>
    <w:p w14:paraId="429F267B" w14:textId="77777777" w:rsidR="00EB7089" w:rsidRPr="001C7410" w:rsidRDefault="00EB7089" w:rsidP="007C487F">
      <w:pPr>
        <w:rPr>
          <w:lang w:val="lt-LT"/>
        </w:rPr>
      </w:pPr>
    </w:p>
    <w:p w14:paraId="6CE53B5B" w14:textId="0F983FE3" w:rsidR="00DC58F9" w:rsidRPr="001C7410" w:rsidRDefault="008D5964" w:rsidP="007C487F">
      <w:pPr>
        <w:rPr>
          <w:lang w:val="lt-LT"/>
        </w:rPr>
      </w:pPr>
      <w:r w:rsidRPr="001C7410">
        <w:rPr>
          <w:lang w:val="lt-LT"/>
        </w:rPr>
        <w:t>[buteliukams be išorinės dėžutės]</w:t>
      </w:r>
    </w:p>
    <w:p w14:paraId="6E941565" w14:textId="77777777" w:rsidR="00EB7089" w:rsidRPr="001C7410" w:rsidRDefault="00EB7089" w:rsidP="007C487F">
      <w:pPr>
        <w:rPr>
          <w:shd w:val="clear" w:color="auto" w:fill="CCCCCC"/>
          <w:lang w:val="lt-LT"/>
        </w:rPr>
      </w:pPr>
      <w:r w:rsidRPr="001C7410">
        <w:rPr>
          <w:highlight w:val="lightGray"/>
          <w:lang w:val="lt-LT"/>
        </w:rPr>
        <w:t>2D brūkšninis kodas su nurodytu unikaliu identifikatoriumi.</w:t>
      </w:r>
    </w:p>
    <w:p w14:paraId="4205C64B" w14:textId="77777777" w:rsidR="00EB7089" w:rsidRPr="001C7410" w:rsidRDefault="00EB7089" w:rsidP="007C487F">
      <w:pPr>
        <w:rPr>
          <w:shd w:val="clear" w:color="auto" w:fill="CCCCCC"/>
          <w:lang w:val="lt-LT"/>
        </w:rPr>
      </w:pPr>
    </w:p>
    <w:p w14:paraId="7294F5CC" w14:textId="77777777" w:rsidR="00EB7089" w:rsidRPr="001C7410" w:rsidRDefault="00EB7089" w:rsidP="007C487F">
      <w:pPr>
        <w:rPr>
          <w:shd w:val="clear" w:color="auto" w:fill="CCCCCC"/>
          <w:lang w:val="lt-LT"/>
        </w:rPr>
      </w:pPr>
    </w:p>
    <w:p w14:paraId="57A6890C" w14:textId="190BE12D" w:rsidR="00EB7089" w:rsidRPr="001C7410" w:rsidRDefault="00432690" w:rsidP="007C487F">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i/>
          <w:lang w:val="lt-LT"/>
        </w:rPr>
      </w:pPr>
      <w:r w:rsidRPr="001C7410">
        <w:rPr>
          <w:b/>
          <w:lang w:val="lt-LT"/>
        </w:rPr>
        <w:t>18.</w:t>
      </w:r>
      <w:r w:rsidRPr="001C7410">
        <w:rPr>
          <w:b/>
          <w:lang w:val="lt-LT"/>
        </w:rPr>
        <w:tab/>
      </w:r>
      <w:r w:rsidR="00EB7089" w:rsidRPr="001C7410">
        <w:rPr>
          <w:b/>
          <w:lang w:val="lt-LT"/>
        </w:rPr>
        <w:t>UNIKALUS IDENTIFIKATORIUS – ŽMONĖMS SUPRANTAMI DUOMENYS</w:t>
      </w:r>
    </w:p>
    <w:p w14:paraId="2AE4679A" w14:textId="77777777" w:rsidR="00EB7089" w:rsidRPr="001C7410" w:rsidRDefault="00EB7089" w:rsidP="007C487F">
      <w:pPr>
        <w:rPr>
          <w:lang w:val="lt-LT"/>
        </w:rPr>
      </w:pPr>
    </w:p>
    <w:p w14:paraId="468C3942" w14:textId="5B81904D" w:rsidR="008D5964" w:rsidRPr="001C7410" w:rsidRDefault="008D5964" w:rsidP="007C487F">
      <w:pPr>
        <w:rPr>
          <w:lang w:val="lt-LT"/>
        </w:rPr>
      </w:pPr>
      <w:r w:rsidRPr="001C7410">
        <w:rPr>
          <w:lang w:val="lt-LT"/>
        </w:rPr>
        <w:t>[buteliukams be išorinės dėžutės]</w:t>
      </w:r>
    </w:p>
    <w:p w14:paraId="17675B69" w14:textId="2126B94E" w:rsidR="00EB7089" w:rsidRPr="008908CD" w:rsidRDefault="00EB7089" w:rsidP="007C487F">
      <w:pPr>
        <w:rPr>
          <w:highlight w:val="lightGray"/>
          <w:lang w:val="lt-LT"/>
        </w:rPr>
      </w:pPr>
      <w:r w:rsidRPr="001C7410">
        <w:rPr>
          <w:highlight w:val="lightGray"/>
          <w:lang w:val="lt-LT"/>
        </w:rPr>
        <w:t xml:space="preserve">PC </w:t>
      </w:r>
    </w:p>
    <w:p w14:paraId="732A842A" w14:textId="659FA2DA" w:rsidR="00EB7089" w:rsidRPr="001C7410" w:rsidRDefault="00EB7089" w:rsidP="007C487F">
      <w:pPr>
        <w:rPr>
          <w:highlight w:val="lightGray"/>
          <w:lang w:val="lt-LT"/>
        </w:rPr>
      </w:pPr>
      <w:r w:rsidRPr="001C7410">
        <w:rPr>
          <w:highlight w:val="lightGray"/>
          <w:lang w:val="lt-LT"/>
        </w:rPr>
        <w:t xml:space="preserve">SN </w:t>
      </w:r>
    </w:p>
    <w:p w14:paraId="411D21DD" w14:textId="383763E8" w:rsidR="00EB7089" w:rsidRPr="001C7410" w:rsidRDefault="00EB7089" w:rsidP="007C487F">
      <w:pPr>
        <w:rPr>
          <w:lang w:val="lt-LT"/>
        </w:rPr>
      </w:pPr>
      <w:r w:rsidRPr="001C7410">
        <w:rPr>
          <w:highlight w:val="lightGray"/>
          <w:lang w:val="lt-LT"/>
        </w:rPr>
        <w:t xml:space="preserve">NN </w:t>
      </w:r>
    </w:p>
    <w:p w14:paraId="172371CD" w14:textId="099BB91F" w:rsidR="00EB7089" w:rsidRPr="001C7410" w:rsidRDefault="00EB7089" w:rsidP="007C487F">
      <w:pPr>
        <w:rPr>
          <w:lang w:val="lt-LT"/>
        </w:rPr>
      </w:pPr>
      <w:r w:rsidRPr="001C7410">
        <w:rPr>
          <w:lang w:val="lt-LT"/>
        </w:rPr>
        <w:br w:type="page"/>
      </w:r>
    </w:p>
    <w:p w14:paraId="36199F92" w14:textId="77777777" w:rsidR="00F76C64" w:rsidRPr="001C7410" w:rsidRDefault="00F76C64" w:rsidP="007C487F">
      <w:pPr>
        <w:shd w:val="clear" w:color="auto" w:fill="FFFFFF"/>
        <w:rPr>
          <w:lang w:val="lt-LT"/>
        </w:rPr>
      </w:pPr>
    </w:p>
    <w:p w14:paraId="45D190DA" w14:textId="77777777" w:rsidR="00F76C64" w:rsidRPr="001C7410" w:rsidRDefault="00F76C64" w:rsidP="007C487F">
      <w:pPr>
        <w:pBdr>
          <w:top w:val="single" w:sz="4" w:space="1" w:color="auto"/>
          <w:left w:val="single" w:sz="4" w:space="4" w:color="auto"/>
          <w:bottom w:val="single" w:sz="4" w:space="1" w:color="auto"/>
          <w:right w:val="single" w:sz="4" w:space="4" w:color="auto"/>
        </w:pBdr>
        <w:rPr>
          <w:b/>
          <w:lang w:val="lt-LT"/>
        </w:rPr>
      </w:pPr>
      <w:r w:rsidRPr="001C7410">
        <w:rPr>
          <w:b/>
          <w:lang w:val="lt-LT"/>
        </w:rPr>
        <w:t>INFORMACIJA ANT IŠORINĖS PAKUOTĖS</w:t>
      </w:r>
    </w:p>
    <w:p w14:paraId="13AECAB2" w14:textId="77777777" w:rsidR="00F76C64" w:rsidRPr="001C7410" w:rsidRDefault="00F76C64" w:rsidP="007C487F">
      <w:pPr>
        <w:pBdr>
          <w:top w:val="single" w:sz="4" w:space="1" w:color="auto"/>
          <w:left w:val="single" w:sz="4" w:space="4" w:color="auto"/>
          <w:bottom w:val="single" w:sz="4" w:space="1" w:color="auto"/>
          <w:right w:val="single" w:sz="4" w:space="4" w:color="auto"/>
        </w:pBdr>
        <w:ind w:left="567" w:hanging="567"/>
        <w:rPr>
          <w:bCs/>
          <w:lang w:val="lt-LT"/>
        </w:rPr>
      </w:pPr>
    </w:p>
    <w:p w14:paraId="33A2DDCA" w14:textId="15881750" w:rsidR="00F76C64" w:rsidRPr="001C7410" w:rsidRDefault="003C6BA3" w:rsidP="007C487F">
      <w:pPr>
        <w:pBdr>
          <w:top w:val="single" w:sz="4" w:space="1" w:color="auto"/>
          <w:left w:val="single" w:sz="4" w:space="4" w:color="auto"/>
          <w:bottom w:val="single" w:sz="4" w:space="1" w:color="auto"/>
          <w:right w:val="single" w:sz="4" w:space="4" w:color="auto"/>
        </w:pBdr>
        <w:rPr>
          <w:bCs/>
          <w:lang w:val="lt-LT"/>
        </w:rPr>
      </w:pPr>
      <w:r w:rsidRPr="001C7410">
        <w:rPr>
          <w:b/>
          <w:lang w:val="lt-LT"/>
        </w:rPr>
        <w:t xml:space="preserve">KARTONO DĖŽUTĖ </w:t>
      </w:r>
      <w:r w:rsidR="00F76C64" w:rsidRPr="001C7410">
        <w:rPr>
          <w:b/>
          <w:lang w:val="lt-LT"/>
        </w:rPr>
        <w:t>LIZDIN</w:t>
      </w:r>
      <w:r w:rsidRPr="001C7410">
        <w:rPr>
          <w:b/>
          <w:lang w:val="lt-LT"/>
        </w:rPr>
        <w:t>ĖMS</w:t>
      </w:r>
      <w:r w:rsidR="00F76C64" w:rsidRPr="001C7410">
        <w:rPr>
          <w:b/>
          <w:lang w:val="lt-LT"/>
        </w:rPr>
        <w:t xml:space="preserve"> PLOKŠTEL</w:t>
      </w:r>
      <w:r w:rsidRPr="001C7410">
        <w:rPr>
          <w:b/>
          <w:lang w:val="lt-LT"/>
        </w:rPr>
        <w:t>ĖMS</w:t>
      </w:r>
      <w:r w:rsidR="00F76C64" w:rsidRPr="001C7410">
        <w:rPr>
          <w:b/>
          <w:lang w:val="lt-LT"/>
        </w:rPr>
        <w:t xml:space="preserve"> </w:t>
      </w:r>
      <w:r w:rsidR="001F4B45" w:rsidRPr="001C7410">
        <w:rPr>
          <w:b/>
          <w:lang w:val="lt-LT"/>
        </w:rPr>
        <w:t>IR BUTELIUK</w:t>
      </w:r>
      <w:r w:rsidRPr="001C7410">
        <w:rPr>
          <w:b/>
          <w:lang w:val="lt-LT"/>
        </w:rPr>
        <w:t>AMS</w:t>
      </w:r>
      <w:r w:rsidR="00F76C64" w:rsidRPr="001C7410">
        <w:rPr>
          <w:b/>
          <w:lang w:val="lt-LT"/>
        </w:rPr>
        <w:t xml:space="preserve"> (5</w:t>
      </w:r>
      <w:r w:rsidR="00F830A9" w:rsidRPr="001C7410">
        <w:rPr>
          <w:b/>
          <w:lang w:val="lt-LT"/>
        </w:rPr>
        <w:t> mg</w:t>
      </w:r>
      <w:r w:rsidR="00F76C64" w:rsidRPr="001C7410">
        <w:rPr>
          <w:b/>
          <w:lang w:val="lt-LT"/>
        </w:rPr>
        <w:t xml:space="preserve">) </w:t>
      </w:r>
    </w:p>
    <w:p w14:paraId="0A236108" w14:textId="77777777" w:rsidR="00F76C64" w:rsidRPr="001C7410" w:rsidRDefault="00F76C64" w:rsidP="007C487F">
      <w:pPr>
        <w:rPr>
          <w:lang w:val="lt-LT"/>
        </w:rPr>
      </w:pPr>
    </w:p>
    <w:p w14:paraId="0A4E30CC" w14:textId="77777777" w:rsidR="00F76C64" w:rsidRPr="001C7410" w:rsidRDefault="00F76C64" w:rsidP="007C487F">
      <w:pPr>
        <w:rPr>
          <w:lang w:val="lt-LT"/>
        </w:rPr>
      </w:pPr>
    </w:p>
    <w:p w14:paraId="74B2C11F" w14:textId="77777777" w:rsidR="00F76C64" w:rsidRPr="001C7410" w:rsidRDefault="00F76C64" w:rsidP="003D30B2">
      <w:pPr>
        <w:keepNext/>
        <w:widowControl/>
        <w:numPr>
          <w:ilvl w:val="0"/>
          <w:numId w:val="27"/>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1C7410">
        <w:rPr>
          <w:b/>
          <w:lang w:val="lt-LT"/>
        </w:rPr>
        <w:t>VAISTINIO PREPARATO PAVADINIMAS</w:t>
      </w:r>
    </w:p>
    <w:p w14:paraId="08A7B940" w14:textId="77777777" w:rsidR="00F76C64" w:rsidRPr="001C7410" w:rsidRDefault="00F76C64" w:rsidP="007C487F">
      <w:pPr>
        <w:keepNext/>
        <w:rPr>
          <w:lang w:val="lt-LT"/>
        </w:rPr>
      </w:pPr>
    </w:p>
    <w:p w14:paraId="257A90D0" w14:textId="11833B41" w:rsidR="00F76C64" w:rsidRPr="001C7410" w:rsidRDefault="005D32D6" w:rsidP="007C487F">
      <w:pPr>
        <w:rPr>
          <w:lang w:val="lt-LT"/>
        </w:rPr>
      </w:pPr>
      <w:r w:rsidRPr="001C7410">
        <w:rPr>
          <w:lang w:val="lt-LT"/>
        </w:rPr>
        <w:t>Apixaban Viatris Pharma</w:t>
      </w:r>
      <w:r w:rsidR="00F76C64" w:rsidRPr="001C7410">
        <w:rPr>
          <w:lang w:val="lt-LT"/>
        </w:rPr>
        <w:t xml:space="preserve"> 5</w:t>
      </w:r>
      <w:r w:rsidR="00F830A9" w:rsidRPr="001C7410">
        <w:rPr>
          <w:lang w:val="lt-LT"/>
        </w:rPr>
        <w:t> mg</w:t>
      </w:r>
      <w:r w:rsidR="00F76C64" w:rsidRPr="001C7410">
        <w:rPr>
          <w:lang w:val="lt-LT"/>
        </w:rPr>
        <w:t xml:space="preserve"> plėvele dengtos tabletės</w:t>
      </w:r>
    </w:p>
    <w:p w14:paraId="6A1236C1" w14:textId="77777777" w:rsidR="00F76C64" w:rsidRPr="008908CD" w:rsidRDefault="00F76C64" w:rsidP="007C487F">
      <w:pPr>
        <w:rPr>
          <w:b/>
          <w:i/>
          <w:iCs/>
          <w:lang w:val="lt-LT"/>
        </w:rPr>
      </w:pPr>
      <w:r w:rsidRPr="008908CD">
        <w:rPr>
          <w:i/>
          <w:iCs/>
          <w:lang w:val="lt-LT"/>
        </w:rPr>
        <w:t>apixabanum</w:t>
      </w:r>
      <w:r w:rsidRPr="008908CD">
        <w:rPr>
          <w:b/>
          <w:i/>
          <w:iCs/>
          <w:lang w:val="lt-LT"/>
        </w:rPr>
        <w:t xml:space="preserve"> </w:t>
      </w:r>
    </w:p>
    <w:p w14:paraId="57CB76FC" w14:textId="77777777" w:rsidR="00F76C64" w:rsidRPr="001C7410" w:rsidRDefault="00F76C64" w:rsidP="007C487F">
      <w:pPr>
        <w:rPr>
          <w:lang w:val="lt-LT"/>
        </w:rPr>
      </w:pPr>
    </w:p>
    <w:p w14:paraId="33A07877" w14:textId="77777777" w:rsidR="00F76C64" w:rsidRPr="001C7410" w:rsidRDefault="00F76C64" w:rsidP="007C487F">
      <w:pPr>
        <w:rPr>
          <w:lang w:val="lt-LT"/>
        </w:rPr>
      </w:pPr>
    </w:p>
    <w:p w14:paraId="2E3A3BAF" w14:textId="77777777" w:rsidR="00F76C64" w:rsidRPr="001C7410" w:rsidRDefault="00F76C64" w:rsidP="003D30B2">
      <w:pPr>
        <w:keepNext/>
        <w:widowControl/>
        <w:numPr>
          <w:ilvl w:val="0"/>
          <w:numId w:val="27"/>
        </w:numPr>
        <w:pBdr>
          <w:top w:val="single" w:sz="4" w:space="1" w:color="auto"/>
          <w:left w:val="single" w:sz="4" w:space="4" w:color="auto"/>
          <w:bottom w:val="single" w:sz="4" w:space="1" w:color="auto"/>
          <w:right w:val="single" w:sz="4" w:space="4" w:color="auto"/>
        </w:pBdr>
        <w:autoSpaceDE/>
        <w:autoSpaceDN/>
        <w:ind w:left="540" w:hanging="540"/>
        <w:outlineLvl w:val="0"/>
        <w:rPr>
          <w:b/>
          <w:lang w:val="lt-LT"/>
        </w:rPr>
      </w:pPr>
      <w:r w:rsidRPr="001C7410">
        <w:rPr>
          <w:b/>
          <w:lang w:val="lt-LT"/>
        </w:rPr>
        <w:t>VEIKLIOJI (-IOS) MEDŽIAGA (-OS) IR JOS (-Ų) KIEKIS (-IAI)</w:t>
      </w:r>
    </w:p>
    <w:p w14:paraId="0B1062DF" w14:textId="77777777" w:rsidR="00F76C64" w:rsidRPr="001C7410" w:rsidRDefault="00F76C64" w:rsidP="007C487F">
      <w:pPr>
        <w:keepNext/>
        <w:ind w:left="540" w:hanging="540"/>
        <w:rPr>
          <w:lang w:val="lt-LT"/>
        </w:rPr>
      </w:pPr>
    </w:p>
    <w:p w14:paraId="0EADC4A1" w14:textId="15390017" w:rsidR="00F76C64" w:rsidRPr="001C7410" w:rsidRDefault="00F76C64" w:rsidP="007C487F">
      <w:pPr>
        <w:ind w:left="540" w:hanging="540"/>
        <w:rPr>
          <w:lang w:val="lt-LT"/>
        </w:rPr>
      </w:pPr>
      <w:r w:rsidRPr="001C7410">
        <w:rPr>
          <w:lang w:val="lt-LT"/>
        </w:rPr>
        <w:t xml:space="preserve">Kiekvienoje </w:t>
      </w:r>
      <w:r w:rsidR="003C6BA3" w:rsidRPr="001C7410">
        <w:rPr>
          <w:lang w:val="lt-LT"/>
        </w:rPr>
        <w:t xml:space="preserve">plėvele dengtoje </w:t>
      </w:r>
      <w:r w:rsidRPr="001C7410">
        <w:rPr>
          <w:lang w:val="lt-LT"/>
        </w:rPr>
        <w:t>tabletėje yra 5</w:t>
      </w:r>
      <w:r w:rsidR="00F830A9" w:rsidRPr="001C7410">
        <w:rPr>
          <w:lang w:val="lt-LT"/>
        </w:rPr>
        <w:t> mg</w:t>
      </w:r>
      <w:r w:rsidRPr="001C7410">
        <w:rPr>
          <w:lang w:val="lt-LT"/>
        </w:rPr>
        <w:t xml:space="preserve"> apiksabano.</w:t>
      </w:r>
    </w:p>
    <w:p w14:paraId="3B5D1022" w14:textId="77777777" w:rsidR="00F76C64" w:rsidRPr="001C7410" w:rsidRDefault="00F76C64" w:rsidP="007C487F">
      <w:pPr>
        <w:ind w:left="540" w:hanging="540"/>
        <w:rPr>
          <w:lang w:val="lt-LT"/>
        </w:rPr>
      </w:pPr>
    </w:p>
    <w:p w14:paraId="7C40B24D" w14:textId="77777777" w:rsidR="00F76C64" w:rsidRPr="001C7410" w:rsidRDefault="00F76C64" w:rsidP="007C487F">
      <w:pPr>
        <w:ind w:left="540" w:hanging="540"/>
        <w:rPr>
          <w:lang w:val="lt-LT"/>
        </w:rPr>
      </w:pPr>
    </w:p>
    <w:p w14:paraId="59053EE3" w14:textId="77777777" w:rsidR="00F76C64" w:rsidRPr="001C7410" w:rsidRDefault="00F76C64" w:rsidP="003D30B2">
      <w:pPr>
        <w:keepNext/>
        <w:widowControl/>
        <w:numPr>
          <w:ilvl w:val="0"/>
          <w:numId w:val="27"/>
        </w:numPr>
        <w:pBdr>
          <w:top w:val="single" w:sz="4" w:space="1" w:color="auto"/>
          <w:left w:val="single" w:sz="4" w:space="4" w:color="auto"/>
          <w:bottom w:val="single" w:sz="4" w:space="1" w:color="auto"/>
          <w:right w:val="single" w:sz="4" w:space="4" w:color="auto"/>
        </w:pBdr>
        <w:autoSpaceDE/>
        <w:autoSpaceDN/>
        <w:ind w:left="540" w:hanging="540"/>
        <w:outlineLvl w:val="0"/>
        <w:rPr>
          <w:lang w:val="lt-LT"/>
        </w:rPr>
      </w:pPr>
      <w:r w:rsidRPr="001C7410">
        <w:rPr>
          <w:b/>
          <w:lang w:val="lt-LT"/>
        </w:rPr>
        <w:t>PAGALBINIŲ MEDŽIAGŲ SĄRAŠAS</w:t>
      </w:r>
    </w:p>
    <w:p w14:paraId="394A81AD" w14:textId="77777777" w:rsidR="00F76C64" w:rsidRPr="001C7410" w:rsidRDefault="00F76C64" w:rsidP="007C487F">
      <w:pPr>
        <w:ind w:left="540" w:hanging="540"/>
        <w:rPr>
          <w:lang w:val="lt-LT"/>
        </w:rPr>
      </w:pPr>
    </w:p>
    <w:p w14:paraId="7A5DA34F" w14:textId="77777777" w:rsidR="00F76C64" w:rsidRPr="001C7410" w:rsidRDefault="00F76C64" w:rsidP="007C487F">
      <w:pPr>
        <w:rPr>
          <w:lang w:val="lt-LT"/>
        </w:rPr>
      </w:pPr>
      <w:r w:rsidRPr="001C7410">
        <w:rPr>
          <w:lang w:val="lt-LT"/>
        </w:rPr>
        <w:t>Sudėtyje yra laktozės. Daugiau informacijos pateikiama pakuotės lapelyje.</w:t>
      </w:r>
    </w:p>
    <w:p w14:paraId="754F0941" w14:textId="77777777" w:rsidR="00F76C64" w:rsidRPr="001C7410" w:rsidRDefault="00F76C64" w:rsidP="007C487F">
      <w:pPr>
        <w:rPr>
          <w:lang w:val="lt-LT"/>
        </w:rPr>
      </w:pPr>
    </w:p>
    <w:p w14:paraId="7422F0AE" w14:textId="77777777" w:rsidR="00F76C64" w:rsidRPr="001C7410" w:rsidRDefault="00F76C64" w:rsidP="007C487F">
      <w:pPr>
        <w:rPr>
          <w:lang w:val="lt-LT"/>
        </w:rPr>
      </w:pPr>
    </w:p>
    <w:p w14:paraId="7B783CF7" w14:textId="77777777" w:rsidR="00F76C64" w:rsidRPr="001C7410" w:rsidRDefault="00F76C64" w:rsidP="003D30B2">
      <w:pPr>
        <w:keepNext/>
        <w:widowControl/>
        <w:numPr>
          <w:ilvl w:val="0"/>
          <w:numId w:val="27"/>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1C7410">
        <w:rPr>
          <w:b/>
          <w:lang w:val="lt-LT"/>
        </w:rPr>
        <w:t>FARMACINĖ FORMA IR KIEKIS PAKUOTĖJE</w:t>
      </w:r>
    </w:p>
    <w:p w14:paraId="4EC7D660" w14:textId="77777777" w:rsidR="00F76C64" w:rsidRPr="001C7410" w:rsidRDefault="00F76C64" w:rsidP="007C487F">
      <w:pPr>
        <w:rPr>
          <w:lang w:val="lt-LT"/>
        </w:rPr>
      </w:pPr>
    </w:p>
    <w:p w14:paraId="63780A72" w14:textId="77777777" w:rsidR="00F76C64" w:rsidRPr="001C7410" w:rsidRDefault="00F76C64" w:rsidP="007C487F">
      <w:pPr>
        <w:rPr>
          <w:lang w:val="lt-LT"/>
        </w:rPr>
      </w:pPr>
      <w:r w:rsidRPr="001C7410">
        <w:rPr>
          <w:highlight w:val="lightGray"/>
          <w:lang w:val="lt-LT"/>
        </w:rPr>
        <w:t>Plėvele dengta tabletė</w:t>
      </w:r>
    </w:p>
    <w:p w14:paraId="0F35B4FF" w14:textId="77777777" w:rsidR="00F76C64" w:rsidRPr="001C7410" w:rsidRDefault="00F76C64" w:rsidP="007C487F">
      <w:pPr>
        <w:rPr>
          <w:lang w:val="lt-LT"/>
        </w:rPr>
      </w:pPr>
    </w:p>
    <w:p w14:paraId="1A6D5E99" w14:textId="77777777" w:rsidR="00F76C64" w:rsidRPr="001C7410" w:rsidRDefault="00F76C64" w:rsidP="007C487F">
      <w:pPr>
        <w:rPr>
          <w:i/>
          <w:u w:val="single"/>
          <w:lang w:val="lt-LT"/>
        </w:rPr>
      </w:pPr>
      <w:r w:rsidRPr="001C7410">
        <w:rPr>
          <w:i/>
          <w:highlight w:val="lightGray"/>
          <w:u w:val="single"/>
          <w:lang w:val="lt-LT"/>
        </w:rPr>
        <w:t>Lizdinės plokštelės</w:t>
      </w:r>
    </w:p>
    <w:p w14:paraId="70D2E3C1" w14:textId="6F0FB2D5" w:rsidR="00F76C64" w:rsidRPr="001C7410" w:rsidRDefault="00F76C64" w:rsidP="007C487F">
      <w:pPr>
        <w:rPr>
          <w:lang w:val="lt-LT"/>
        </w:rPr>
      </w:pPr>
      <w:r w:rsidRPr="001C7410">
        <w:rPr>
          <w:lang w:val="lt-LT"/>
        </w:rPr>
        <w:t>1</w:t>
      </w:r>
      <w:r w:rsidR="008D5964" w:rsidRPr="001C7410">
        <w:rPr>
          <w:lang w:val="lt-LT"/>
        </w:rPr>
        <w:t>0</w:t>
      </w:r>
      <w:r w:rsidRPr="001C7410">
        <w:rPr>
          <w:lang w:val="lt-LT"/>
        </w:rPr>
        <w:t xml:space="preserve"> </w:t>
      </w:r>
      <w:r w:rsidR="001F4B45" w:rsidRPr="001C7410">
        <w:rPr>
          <w:lang w:val="lt-LT"/>
        </w:rPr>
        <w:t xml:space="preserve">plėvele dengtų </w:t>
      </w:r>
      <w:r w:rsidRPr="001C7410">
        <w:rPr>
          <w:lang w:val="lt-LT"/>
        </w:rPr>
        <w:t>tablečių</w:t>
      </w:r>
    </w:p>
    <w:p w14:paraId="65784A96" w14:textId="0489DB1C" w:rsidR="00F76C64" w:rsidRPr="001C7410" w:rsidRDefault="00F76C64" w:rsidP="007C487F">
      <w:pPr>
        <w:rPr>
          <w:highlight w:val="lightGray"/>
          <w:lang w:val="lt-LT"/>
        </w:rPr>
      </w:pPr>
      <w:r w:rsidRPr="001C7410">
        <w:rPr>
          <w:highlight w:val="lightGray"/>
          <w:lang w:val="lt-LT"/>
        </w:rPr>
        <w:t xml:space="preserve">20 </w:t>
      </w:r>
      <w:r w:rsidR="001F4B45" w:rsidRPr="001C7410">
        <w:rPr>
          <w:highlight w:val="lightGray"/>
          <w:lang w:val="lt-LT"/>
        </w:rPr>
        <w:t xml:space="preserve">plėvele dengtų </w:t>
      </w:r>
      <w:r w:rsidRPr="001C7410">
        <w:rPr>
          <w:highlight w:val="lightGray"/>
          <w:lang w:val="lt-LT"/>
        </w:rPr>
        <w:t>tablečių</w:t>
      </w:r>
    </w:p>
    <w:p w14:paraId="6A5AB46C" w14:textId="370A5CA2" w:rsidR="00F76C64" w:rsidRPr="001C7410" w:rsidRDefault="00F76C64" w:rsidP="007C487F">
      <w:pPr>
        <w:rPr>
          <w:highlight w:val="lightGray"/>
          <w:lang w:val="lt-LT"/>
        </w:rPr>
      </w:pPr>
      <w:r w:rsidRPr="001C7410">
        <w:rPr>
          <w:highlight w:val="lightGray"/>
          <w:lang w:val="lt-LT"/>
        </w:rPr>
        <w:t xml:space="preserve">56 </w:t>
      </w:r>
      <w:r w:rsidR="001F4B45" w:rsidRPr="001C7410">
        <w:rPr>
          <w:highlight w:val="lightGray"/>
          <w:lang w:val="lt-LT"/>
        </w:rPr>
        <w:t xml:space="preserve">plėvele dengtos </w:t>
      </w:r>
      <w:r w:rsidRPr="001C7410">
        <w:rPr>
          <w:highlight w:val="lightGray"/>
          <w:lang w:val="lt-LT"/>
        </w:rPr>
        <w:t>tabletės</w:t>
      </w:r>
    </w:p>
    <w:p w14:paraId="34C87B29" w14:textId="6533ECA1" w:rsidR="00F76C64" w:rsidRPr="001C7410" w:rsidRDefault="00F76C64" w:rsidP="007C487F">
      <w:pPr>
        <w:rPr>
          <w:highlight w:val="lightGray"/>
          <w:lang w:val="lt-LT"/>
        </w:rPr>
      </w:pPr>
      <w:r w:rsidRPr="001C7410">
        <w:rPr>
          <w:highlight w:val="lightGray"/>
          <w:lang w:val="lt-LT"/>
        </w:rPr>
        <w:t xml:space="preserve">60 </w:t>
      </w:r>
      <w:r w:rsidR="001F4B45" w:rsidRPr="001C7410">
        <w:rPr>
          <w:highlight w:val="lightGray"/>
          <w:lang w:val="lt-LT"/>
        </w:rPr>
        <w:t xml:space="preserve">plėvele dengtų </w:t>
      </w:r>
      <w:r w:rsidRPr="001C7410">
        <w:rPr>
          <w:highlight w:val="lightGray"/>
          <w:lang w:val="lt-LT"/>
        </w:rPr>
        <w:t>tablečių</w:t>
      </w:r>
    </w:p>
    <w:p w14:paraId="0A29AB44" w14:textId="1BC529BE" w:rsidR="00F76C64" w:rsidRPr="001C7410" w:rsidRDefault="00F76C64" w:rsidP="007C487F">
      <w:pPr>
        <w:rPr>
          <w:highlight w:val="lightGray"/>
          <w:lang w:val="lt-LT"/>
        </w:rPr>
      </w:pPr>
      <w:r w:rsidRPr="001C7410">
        <w:rPr>
          <w:highlight w:val="lightGray"/>
          <w:lang w:val="lt-LT"/>
        </w:rPr>
        <w:t xml:space="preserve">100 </w:t>
      </w:r>
      <w:r w:rsidR="001F4B45" w:rsidRPr="001C7410">
        <w:rPr>
          <w:highlight w:val="lightGray"/>
          <w:lang w:val="lt-LT"/>
        </w:rPr>
        <w:t xml:space="preserve">plėvele dengtų </w:t>
      </w:r>
      <w:r w:rsidRPr="001C7410">
        <w:rPr>
          <w:highlight w:val="lightGray"/>
          <w:lang w:val="lt-LT"/>
        </w:rPr>
        <w:t>tablečių</w:t>
      </w:r>
    </w:p>
    <w:p w14:paraId="7B9BFB3C" w14:textId="3575E226" w:rsidR="00F76C64" w:rsidRPr="001C7410" w:rsidRDefault="00F76C64" w:rsidP="007C487F">
      <w:pPr>
        <w:rPr>
          <w:highlight w:val="lightGray"/>
          <w:lang w:val="lt-LT"/>
        </w:rPr>
      </w:pPr>
      <w:r w:rsidRPr="001C7410">
        <w:rPr>
          <w:highlight w:val="lightGray"/>
          <w:lang w:val="lt-LT"/>
        </w:rPr>
        <w:t xml:space="preserve">168 </w:t>
      </w:r>
      <w:r w:rsidR="001F4B45" w:rsidRPr="001C7410">
        <w:rPr>
          <w:highlight w:val="lightGray"/>
          <w:lang w:val="lt-LT"/>
        </w:rPr>
        <w:t xml:space="preserve">plėvele dengtos </w:t>
      </w:r>
      <w:r w:rsidRPr="001C7410">
        <w:rPr>
          <w:highlight w:val="lightGray"/>
          <w:lang w:val="lt-LT"/>
        </w:rPr>
        <w:t>table</w:t>
      </w:r>
      <w:r w:rsidR="001F4B45" w:rsidRPr="001C7410">
        <w:rPr>
          <w:highlight w:val="lightGray"/>
          <w:lang w:val="lt-LT"/>
        </w:rPr>
        <w:t>tės</w:t>
      </w:r>
    </w:p>
    <w:p w14:paraId="2A021B18" w14:textId="63F0D5DA" w:rsidR="00F76C64" w:rsidRPr="001C7410" w:rsidRDefault="00F76C64" w:rsidP="007C487F">
      <w:pPr>
        <w:rPr>
          <w:lang w:val="lt-LT"/>
        </w:rPr>
      </w:pPr>
      <w:r w:rsidRPr="001C7410">
        <w:rPr>
          <w:highlight w:val="lightGray"/>
          <w:lang w:val="lt-LT"/>
        </w:rPr>
        <w:t xml:space="preserve">200 </w:t>
      </w:r>
      <w:r w:rsidR="001F4B45" w:rsidRPr="001C7410">
        <w:rPr>
          <w:highlight w:val="lightGray"/>
          <w:lang w:val="lt-LT"/>
        </w:rPr>
        <w:t xml:space="preserve">plėvele dengtų </w:t>
      </w:r>
      <w:r w:rsidRPr="001C7410">
        <w:rPr>
          <w:highlight w:val="lightGray"/>
          <w:lang w:val="lt-LT"/>
        </w:rPr>
        <w:t>tablečių</w:t>
      </w:r>
    </w:p>
    <w:p w14:paraId="2DD62995" w14:textId="3A2A787E" w:rsidR="00F76C64" w:rsidRPr="001C7410" w:rsidRDefault="00F76C64" w:rsidP="007C487F">
      <w:pPr>
        <w:rPr>
          <w:lang w:val="lt-LT"/>
        </w:rPr>
      </w:pPr>
    </w:p>
    <w:p w14:paraId="0C060602" w14:textId="46052A15" w:rsidR="00F76C64" w:rsidRPr="001C7410" w:rsidRDefault="00F76C64" w:rsidP="007C487F">
      <w:pPr>
        <w:rPr>
          <w:highlight w:val="lightGray"/>
          <w:lang w:val="lt-LT"/>
        </w:rPr>
      </w:pPr>
      <w:r w:rsidRPr="001C7410">
        <w:rPr>
          <w:highlight w:val="lightGray"/>
          <w:lang w:val="lt-LT"/>
        </w:rPr>
        <w:t>1</w:t>
      </w:r>
      <w:r w:rsidR="008D5964" w:rsidRPr="001C7410">
        <w:rPr>
          <w:highlight w:val="lightGray"/>
          <w:lang w:val="lt-LT"/>
        </w:rPr>
        <w:t>0</w:t>
      </w:r>
      <w:r w:rsidRPr="001C7410">
        <w:rPr>
          <w:highlight w:val="lightGray"/>
          <w:lang w:val="lt-LT"/>
        </w:rPr>
        <w:t xml:space="preserve"> x 1 </w:t>
      </w:r>
      <w:r w:rsidR="001F4B45" w:rsidRPr="001C7410">
        <w:rPr>
          <w:highlight w:val="lightGray"/>
          <w:lang w:val="lt-LT"/>
        </w:rPr>
        <w:t xml:space="preserve">plėvele dengtų </w:t>
      </w:r>
      <w:r w:rsidRPr="001C7410">
        <w:rPr>
          <w:highlight w:val="lightGray"/>
          <w:lang w:val="lt-LT"/>
        </w:rPr>
        <w:t>tablečių</w:t>
      </w:r>
    </w:p>
    <w:p w14:paraId="5E213C23" w14:textId="0A5D4767" w:rsidR="00F76C64" w:rsidRPr="001C7410" w:rsidRDefault="00F76C64" w:rsidP="007C487F">
      <w:pPr>
        <w:rPr>
          <w:highlight w:val="lightGray"/>
          <w:lang w:val="lt-LT"/>
        </w:rPr>
      </w:pPr>
      <w:r w:rsidRPr="001C7410">
        <w:rPr>
          <w:highlight w:val="lightGray"/>
          <w:lang w:val="lt-LT"/>
        </w:rPr>
        <w:t xml:space="preserve">20 x 1 </w:t>
      </w:r>
      <w:r w:rsidR="001F4B45" w:rsidRPr="001C7410">
        <w:rPr>
          <w:highlight w:val="lightGray"/>
          <w:lang w:val="lt-LT"/>
        </w:rPr>
        <w:t xml:space="preserve">plėvele dengtų </w:t>
      </w:r>
      <w:r w:rsidRPr="001C7410">
        <w:rPr>
          <w:highlight w:val="lightGray"/>
          <w:lang w:val="lt-LT"/>
        </w:rPr>
        <w:t>tablečių</w:t>
      </w:r>
    </w:p>
    <w:p w14:paraId="58F3275D" w14:textId="2A346ACA" w:rsidR="00F76C64" w:rsidRPr="001C7410" w:rsidRDefault="00F76C64" w:rsidP="007C487F">
      <w:pPr>
        <w:rPr>
          <w:highlight w:val="lightGray"/>
          <w:lang w:val="lt-LT"/>
        </w:rPr>
      </w:pPr>
      <w:r w:rsidRPr="001C7410">
        <w:rPr>
          <w:highlight w:val="lightGray"/>
          <w:lang w:val="lt-LT"/>
        </w:rPr>
        <w:t xml:space="preserve">56 x 1 </w:t>
      </w:r>
      <w:r w:rsidR="001F4B45" w:rsidRPr="001C7410">
        <w:rPr>
          <w:highlight w:val="lightGray"/>
          <w:lang w:val="lt-LT"/>
        </w:rPr>
        <w:t xml:space="preserve">plėvele dengtos </w:t>
      </w:r>
      <w:r w:rsidRPr="001C7410">
        <w:rPr>
          <w:highlight w:val="lightGray"/>
          <w:lang w:val="lt-LT"/>
        </w:rPr>
        <w:t>tabletės</w:t>
      </w:r>
    </w:p>
    <w:p w14:paraId="033A0856" w14:textId="5883CD5C" w:rsidR="00F76C64" w:rsidRPr="001C7410" w:rsidRDefault="00F76C64" w:rsidP="007C487F">
      <w:pPr>
        <w:rPr>
          <w:highlight w:val="lightGray"/>
          <w:lang w:val="lt-LT"/>
        </w:rPr>
      </w:pPr>
      <w:r w:rsidRPr="001C7410">
        <w:rPr>
          <w:highlight w:val="lightGray"/>
          <w:lang w:val="lt-LT"/>
        </w:rPr>
        <w:t xml:space="preserve">60 x 1 </w:t>
      </w:r>
      <w:r w:rsidR="001F4B45" w:rsidRPr="001C7410">
        <w:rPr>
          <w:highlight w:val="lightGray"/>
          <w:lang w:val="lt-LT"/>
        </w:rPr>
        <w:t xml:space="preserve">plėvele dengtų </w:t>
      </w:r>
      <w:r w:rsidRPr="001C7410">
        <w:rPr>
          <w:highlight w:val="lightGray"/>
          <w:lang w:val="lt-LT"/>
        </w:rPr>
        <w:t>tablečių</w:t>
      </w:r>
    </w:p>
    <w:p w14:paraId="645E6DC8" w14:textId="693BAF48" w:rsidR="00F76C64" w:rsidRPr="001C7410" w:rsidRDefault="00F76C64" w:rsidP="007C487F">
      <w:pPr>
        <w:rPr>
          <w:highlight w:val="lightGray"/>
          <w:lang w:val="lt-LT"/>
        </w:rPr>
      </w:pPr>
      <w:r w:rsidRPr="001C7410">
        <w:rPr>
          <w:highlight w:val="lightGray"/>
          <w:lang w:val="lt-LT"/>
        </w:rPr>
        <w:t xml:space="preserve">100 x 1 </w:t>
      </w:r>
      <w:r w:rsidR="001F4B45" w:rsidRPr="001C7410">
        <w:rPr>
          <w:highlight w:val="lightGray"/>
          <w:lang w:val="lt-LT"/>
        </w:rPr>
        <w:t xml:space="preserve">plėvele dengtų </w:t>
      </w:r>
      <w:r w:rsidRPr="001C7410">
        <w:rPr>
          <w:highlight w:val="lightGray"/>
          <w:lang w:val="lt-LT"/>
        </w:rPr>
        <w:t>tablečių</w:t>
      </w:r>
    </w:p>
    <w:p w14:paraId="15A687C0" w14:textId="3CC3A648" w:rsidR="00F76C64" w:rsidRPr="001C7410" w:rsidRDefault="00F76C64" w:rsidP="007C487F">
      <w:pPr>
        <w:rPr>
          <w:highlight w:val="lightGray"/>
          <w:lang w:val="lt-LT"/>
        </w:rPr>
      </w:pPr>
      <w:r w:rsidRPr="001C7410">
        <w:rPr>
          <w:highlight w:val="lightGray"/>
          <w:lang w:val="lt-LT"/>
        </w:rPr>
        <w:t xml:space="preserve">168 x 1 </w:t>
      </w:r>
      <w:r w:rsidR="001F4B45" w:rsidRPr="001C7410">
        <w:rPr>
          <w:highlight w:val="lightGray"/>
          <w:lang w:val="lt-LT"/>
        </w:rPr>
        <w:t xml:space="preserve">plėvele dengtos </w:t>
      </w:r>
      <w:r w:rsidRPr="001C7410">
        <w:rPr>
          <w:highlight w:val="lightGray"/>
          <w:lang w:val="lt-LT"/>
        </w:rPr>
        <w:t>tabletės</w:t>
      </w:r>
    </w:p>
    <w:p w14:paraId="30B27F0F" w14:textId="267DEB64" w:rsidR="00F76C64" w:rsidRPr="001C7410" w:rsidRDefault="00F76C64" w:rsidP="007C487F">
      <w:pPr>
        <w:rPr>
          <w:lang w:val="lt-LT"/>
        </w:rPr>
      </w:pPr>
      <w:r w:rsidRPr="001C7410">
        <w:rPr>
          <w:highlight w:val="lightGray"/>
          <w:lang w:val="lt-LT"/>
        </w:rPr>
        <w:t xml:space="preserve">200 x 1 </w:t>
      </w:r>
      <w:r w:rsidR="001F4B45" w:rsidRPr="001C7410">
        <w:rPr>
          <w:highlight w:val="lightGray"/>
          <w:lang w:val="lt-LT"/>
        </w:rPr>
        <w:t xml:space="preserve">plėvele dengtų </w:t>
      </w:r>
      <w:r w:rsidRPr="001C7410">
        <w:rPr>
          <w:highlight w:val="lightGray"/>
          <w:lang w:val="lt-LT"/>
        </w:rPr>
        <w:t>tablečių</w:t>
      </w:r>
    </w:p>
    <w:p w14:paraId="4AC11FAA" w14:textId="77777777" w:rsidR="00F76C64" w:rsidRPr="001C7410" w:rsidRDefault="00F76C64" w:rsidP="007C487F">
      <w:pPr>
        <w:rPr>
          <w:lang w:val="lt-LT"/>
        </w:rPr>
      </w:pPr>
    </w:p>
    <w:p w14:paraId="6DE8A5F4" w14:textId="77777777" w:rsidR="00F76C64" w:rsidRPr="001C7410" w:rsidRDefault="00F76C64" w:rsidP="007C487F">
      <w:pPr>
        <w:rPr>
          <w:i/>
          <w:u w:val="single"/>
          <w:lang w:val="lt-LT"/>
        </w:rPr>
      </w:pPr>
      <w:r w:rsidRPr="001C7410">
        <w:rPr>
          <w:i/>
          <w:highlight w:val="lightGray"/>
          <w:u w:val="single"/>
          <w:lang w:val="lt-LT"/>
        </w:rPr>
        <w:t>Buteliukai</w:t>
      </w:r>
    </w:p>
    <w:p w14:paraId="113382BF" w14:textId="1DCEF13B" w:rsidR="00F76C64" w:rsidRPr="001C7410" w:rsidRDefault="00F76C64" w:rsidP="007C487F">
      <w:pPr>
        <w:rPr>
          <w:lang w:val="lt-LT"/>
        </w:rPr>
      </w:pPr>
      <w:r w:rsidRPr="001C7410">
        <w:rPr>
          <w:lang w:val="lt-LT"/>
        </w:rPr>
        <w:t xml:space="preserve">60 </w:t>
      </w:r>
      <w:r w:rsidR="001F4B45" w:rsidRPr="001C7410">
        <w:rPr>
          <w:lang w:val="lt-LT"/>
        </w:rPr>
        <w:t xml:space="preserve">plėvele dengtų </w:t>
      </w:r>
      <w:r w:rsidRPr="001C7410">
        <w:rPr>
          <w:lang w:val="lt-LT"/>
        </w:rPr>
        <w:t>tablečių</w:t>
      </w:r>
    </w:p>
    <w:p w14:paraId="475117AF" w14:textId="02062C0A" w:rsidR="00783E35" w:rsidRPr="001C7410" w:rsidRDefault="008D5964" w:rsidP="007C487F">
      <w:pPr>
        <w:rPr>
          <w:highlight w:val="lightGray"/>
          <w:lang w:val="lt-LT"/>
        </w:rPr>
      </w:pPr>
      <w:r w:rsidRPr="001C7410">
        <w:rPr>
          <w:highlight w:val="lightGray"/>
          <w:lang w:val="lt-LT"/>
        </w:rPr>
        <w:t>180 plėvele dengtų tablečių</w:t>
      </w:r>
    </w:p>
    <w:p w14:paraId="67094D40" w14:textId="36A7DB2B" w:rsidR="008D5964" w:rsidRPr="001C7410" w:rsidRDefault="008D5964" w:rsidP="007C487F">
      <w:pPr>
        <w:rPr>
          <w:lang w:val="lt-LT"/>
        </w:rPr>
      </w:pPr>
      <w:r w:rsidRPr="001C7410">
        <w:rPr>
          <w:highlight w:val="lightGray"/>
          <w:lang w:val="lt-LT"/>
        </w:rPr>
        <w:t>200 plėvele dengtų tablečių</w:t>
      </w:r>
    </w:p>
    <w:p w14:paraId="2481B125" w14:textId="77777777" w:rsidR="00F76C64" w:rsidRPr="001C7410" w:rsidRDefault="00F76C64" w:rsidP="007C487F">
      <w:pPr>
        <w:rPr>
          <w:lang w:val="lt-LT"/>
        </w:rPr>
      </w:pPr>
    </w:p>
    <w:p w14:paraId="1E75AF10" w14:textId="77777777" w:rsidR="00F76C64" w:rsidRPr="001C7410" w:rsidRDefault="00F76C64" w:rsidP="007C487F">
      <w:pPr>
        <w:rPr>
          <w:lang w:val="lt-LT"/>
        </w:rPr>
      </w:pPr>
    </w:p>
    <w:p w14:paraId="23C9AB64" w14:textId="77777777" w:rsidR="00F76C64" w:rsidRPr="001C7410" w:rsidRDefault="00F76C64" w:rsidP="003D30B2">
      <w:pPr>
        <w:keepNext/>
        <w:widowControl/>
        <w:numPr>
          <w:ilvl w:val="0"/>
          <w:numId w:val="27"/>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1C7410">
        <w:rPr>
          <w:b/>
          <w:lang w:val="lt-LT"/>
        </w:rPr>
        <w:t>VARTOJIMO METODAS IR BŪDAS (-AI)</w:t>
      </w:r>
    </w:p>
    <w:p w14:paraId="0AC0E61C" w14:textId="77777777" w:rsidR="00F76C64" w:rsidRPr="001C7410" w:rsidRDefault="00F76C64" w:rsidP="007C487F">
      <w:pPr>
        <w:keepNext/>
        <w:rPr>
          <w:lang w:val="lt-LT"/>
        </w:rPr>
      </w:pPr>
    </w:p>
    <w:p w14:paraId="25487E4A" w14:textId="77777777" w:rsidR="00F76C64" w:rsidRPr="001C7410" w:rsidRDefault="00F76C64" w:rsidP="007C487F">
      <w:pPr>
        <w:rPr>
          <w:lang w:val="lt-LT"/>
        </w:rPr>
      </w:pPr>
      <w:r w:rsidRPr="001C7410">
        <w:rPr>
          <w:lang w:val="lt-LT"/>
        </w:rPr>
        <w:t>Prieš vartojimą perskaitykite pakuotės lapelį.</w:t>
      </w:r>
    </w:p>
    <w:p w14:paraId="6921A69C" w14:textId="77777777" w:rsidR="00F76C64" w:rsidRPr="001C7410" w:rsidRDefault="00F76C64" w:rsidP="007C487F">
      <w:pPr>
        <w:rPr>
          <w:lang w:val="lt-LT"/>
        </w:rPr>
      </w:pPr>
      <w:r w:rsidRPr="001C7410">
        <w:rPr>
          <w:lang w:val="lt-LT"/>
        </w:rPr>
        <w:t>Vartoti per burną.</w:t>
      </w:r>
    </w:p>
    <w:p w14:paraId="4B01A4AF" w14:textId="77777777" w:rsidR="00F76C64" w:rsidRPr="001C7410" w:rsidRDefault="00F76C64" w:rsidP="007C487F">
      <w:pPr>
        <w:rPr>
          <w:lang w:val="lt-LT"/>
        </w:rPr>
      </w:pPr>
    </w:p>
    <w:p w14:paraId="1917AAA3" w14:textId="77777777" w:rsidR="00F76C64" w:rsidRPr="001C7410" w:rsidRDefault="00F76C64" w:rsidP="007C487F">
      <w:pPr>
        <w:rPr>
          <w:lang w:val="lt-LT"/>
        </w:rPr>
      </w:pPr>
    </w:p>
    <w:p w14:paraId="3BF9F99F" w14:textId="77777777" w:rsidR="00F76C64" w:rsidRPr="001C7410" w:rsidRDefault="00F76C64" w:rsidP="003D30B2">
      <w:pPr>
        <w:keepNext/>
        <w:widowControl/>
        <w:numPr>
          <w:ilvl w:val="0"/>
          <w:numId w:val="27"/>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1C7410">
        <w:rPr>
          <w:b/>
          <w:lang w:val="lt-LT"/>
        </w:rPr>
        <w:t>SPECIALUS ĮSPĖJIMAS, KAD VAISTINĮ PREPARATĄ BŪTINA LAIKYTI VAIKAMS NEPASTEBIMOJE IR NEPASIEKIAMOJE VIETOJE</w:t>
      </w:r>
    </w:p>
    <w:p w14:paraId="7FEA0A65" w14:textId="77777777" w:rsidR="00F76C64" w:rsidRPr="001C7410" w:rsidRDefault="00F76C64" w:rsidP="007C487F">
      <w:pPr>
        <w:keepNext/>
        <w:ind w:left="540" w:hanging="540"/>
        <w:rPr>
          <w:lang w:val="lt-LT"/>
        </w:rPr>
      </w:pPr>
    </w:p>
    <w:p w14:paraId="509DC964" w14:textId="77777777" w:rsidR="00F76C64" w:rsidRPr="001C7410" w:rsidRDefault="00F76C64" w:rsidP="007C487F">
      <w:pPr>
        <w:ind w:left="540" w:hanging="540"/>
        <w:outlineLvl w:val="0"/>
        <w:rPr>
          <w:lang w:val="lt-LT"/>
        </w:rPr>
      </w:pPr>
      <w:r w:rsidRPr="001C7410">
        <w:rPr>
          <w:lang w:val="lt-LT"/>
        </w:rPr>
        <w:t>Laikyti vaikams nepastebimoje ir nepasiekiamoje vietoje.</w:t>
      </w:r>
    </w:p>
    <w:p w14:paraId="5043CF2E" w14:textId="77777777" w:rsidR="00F76C64" w:rsidRPr="001C7410" w:rsidRDefault="00F76C64" w:rsidP="007C487F">
      <w:pPr>
        <w:ind w:left="540" w:hanging="540"/>
        <w:rPr>
          <w:lang w:val="lt-LT"/>
        </w:rPr>
      </w:pPr>
    </w:p>
    <w:p w14:paraId="546FE6FC" w14:textId="77777777" w:rsidR="00F76C64" w:rsidRPr="001C7410" w:rsidRDefault="00F76C64" w:rsidP="007C487F">
      <w:pPr>
        <w:ind w:left="540" w:hanging="540"/>
        <w:rPr>
          <w:lang w:val="lt-LT"/>
        </w:rPr>
      </w:pPr>
    </w:p>
    <w:p w14:paraId="63FD3221" w14:textId="77777777" w:rsidR="00F76C64" w:rsidRPr="001C7410" w:rsidRDefault="00F76C64" w:rsidP="003D30B2">
      <w:pPr>
        <w:keepNext/>
        <w:widowControl/>
        <w:numPr>
          <w:ilvl w:val="0"/>
          <w:numId w:val="27"/>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1C7410">
        <w:rPr>
          <w:b/>
          <w:lang w:val="lt-LT"/>
        </w:rPr>
        <w:t>KITAS (-I) SPECIALUS (-ŪS) ĮSPĖJIMAS (-AI) (JEI REIKIA)</w:t>
      </w:r>
    </w:p>
    <w:p w14:paraId="0378FB00" w14:textId="77777777" w:rsidR="00F76C64" w:rsidRPr="001C7410" w:rsidRDefault="00F76C64" w:rsidP="007C487F">
      <w:pPr>
        <w:keepNext/>
        <w:rPr>
          <w:lang w:val="lt-LT"/>
        </w:rPr>
      </w:pPr>
    </w:p>
    <w:p w14:paraId="5341EEC3" w14:textId="77777777" w:rsidR="00F76C64" w:rsidRPr="001C7410" w:rsidRDefault="00F76C64" w:rsidP="007C487F">
      <w:pPr>
        <w:tabs>
          <w:tab w:val="left" w:pos="749"/>
        </w:tabs>
        <w:rPr>
          <w:lang w:val="lt-LT"/>
        </w:rPr>
      </w:pPr>
    </w:p>
    <w:p w14:paraId="23719EC9" w14:textId="77777777" w:rsidR="00F76C64" w:rsidRPr="001C7410" w:rsidRDefault="00F76C64" w:rsidP="003D30B2">
      <w:pPr>
        <w:keepNext/>
        <w:widowControl/>
        <w:numPr>
          <w:ilvl w:val="0"/>
          <w:numId w:val="27"/>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1C7410">
        <w:rPr>
          <w:b/>
          <w:lang w:val="lt-LT"/>
        </w:rPr>
        <w:t>TINKAMUMO LAIKAS</w:t>
      </w:r>
    </w:p>
    <w:p w14:paraId="58E546BB" w14:textId="77777777" w:rsidR="00F76C64" w:rsidRPr="001C7410" w:rsidRDefault="00F76C64" w:rsidP="007C487F">
      <w:pPr>
        <w:keepNext/>
        <w:ind w:left="540" w:hanging="540"/>
        <w:rPr>
          <w:lang w:val="lt-LT"/>
        </w:rPr>
      </w:pPr>
    </w:p>
    <w:p w14:paraId="6ED7593C" w14:textId="77777777" w:rsidR="00F76C64" w:rsidRPr="001C7410" w:rsidRDefault="00F76C64" w:rsidP="007C487F">
      <w:pPr>
        <w:ind w:left="540" w:hanging="540"/>
        <w:rPr>
          <w:lang w:val="lt-LT"/>
        </w:rPr>
      </w:pPr>
      <w:r w:rsidRPr="001C7410">
        <w:rPr>
          <w:lang w:val="lt-LT"/>
        </w:rPr>
        <w:t>EXP</w:t>
      </w:r>
      <w:r w:rsidR="00653E1D" w:rsidRPr="001C7410">
        <w:rPr>
          <w:lang w:val="lt-LT"/>
        </w:rPr>
        <w:t xml:space="preserve"> [mm/MMMM]</w:t>
      </w:r>
    </w:p>
    <w:p w14:paraId="568742D0" w14:textId="77777777" w:rsidR="00F76C64" w:rsidRPr="001C7410" w:rsidRDefault="00F76C64" w:rsidP="007C487F">
      <w:pPr>
        <w:ind w:left="540" w:hanging="540"/>
        <w:rPr>
          <w:lang w:val="lt-LT"/>
        </w:rPr>
      </w:pPr>
    </w:p>
    <w:p w14:paraId="1E1B14AF" w14:textId="77777777" w:rsidR="00F76C64" w:rsidRPr="001C7410" w:rsidRDefault="00F76C64" w:rsidP="007C487F">
      <w:pPr>
        <w:ind w:left="540" w:hanging="540"/>
        <w:rPr>
          <w:lang w:val="lt-LT"/>
        </w:rPr>
      </w:pPr>
    </w:p>
    <w:p w14:paraId="0FF53F5D" w14:textId="77777777" w:rsidR="00F76C64" w:rsidRPr="001C7410" w:rsidRDefault="00F76C64" w:rsidP="003D30B2">
      <w:pPr>
        <w:keepNext/>
        <w:widowControl/>
        <w:numPr>
          <w:ilvl w:val="0"/>
          <w:numId w:val="27"/>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1C7410">
        <w:rPr>
          <w:b/>
          <w:lang w:val="lt-LT"/>
        </w:rPr>
        <w:t>SPECIALIOS LAIKYMO SĄLYGOS</w:t>
      </w:r>
    </w:p>
    <w:p w14:paraId="4E8C98B1" w14:textId="77777777" w:rsidR="00F76C64" w:rsidRPr="001C7410" w:rsidRDefault="00F76C64" w:rsidP="007C487F">
      <w:pPr>
        <w:keepNext/>
        <w:ind w:left="540" w:hanging="540"/>
        <w:rPr>
          <w:lang w:val="lt-LT"/>
        </w:rPr>
      </w:pPr>
    </w:p>
    <w:p w14:paraId="02CAAA34" w14:textId="77777777" w:rsidR="00F76C64" w:rsidRPr="001C7410" w:rsidRDefault="00F76C64" w:rsidP="007C487F">
      <w:pPr>
        <w:ind w:left="540" w:hanging="540"/>
        <w:rPr>
          <w:lang w:val="lt-LT"/>
        </w:rPr>
      </w:pPr>
    </w:p>
    <w:p w14:paraId="33F02F95" w14:textId="77777777" w:rsidR="00F76C64" w:rsidRPr="001C7410" w:rsidRDefault="00F76C64" w:rsidP="003D30B2">
      <w:pPr>
        <w:keepNext/>
        <w:widowControl/>
        <w:numPr>
          <w:ilvl w:val="0"/>
          <w:numId w:val="27"/>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b/>
          <w:lang w:val="lt-LT"/>
        </w:rPr>
      </w:pPr>
      <w:r w:rsidRPr="001C7410">
        <w:rPr>
          <w:b/>
          <w:lang w:val="lt-LT"/>
        </w:rPr>
        <w:t>SPECIALIOS ATSARGUMO PRIEMONĖS DĖL NESUVARTOTO VAISTINIO PREPARATO AR JO ATLIEKŲ TVARKYMO (JEI REIKIA)</w:t>
      </w:r>
    </w:p>
    <w:p w14:paraId="205E44CB" w14:textId="77777777" w:rsidR="00F76C64" w:rsidRPr="001C7410" w:rsidRDefault="00F76C64" w:rsidP="007C487F">
      <w:pPr>
        <w:ind w:left="540" w:hanging="540"/>
        <w:rPr>
          <w:lang w:val="lt-LT"/>
        </w:rPr>
      </w:pPr>
    </w:p>
    <w:p w14:paraId="5B81EC2C" w14:textId="77777777" w:rsidR="00F76C64" w:rsidRPr="001C7410" w:rsidRDefault="00F76C64" w:rsidP="007C487F">
      <w:pPr>
        <w:ind w:left="540" w:hanging="540"/>
        <w:rPr>
          <w:lang w:val="lt-LT"/>
        </w:rPr>
      </w:pPr>
    </w:p>
    <w:p w14:paraId="224E3851" w14:textId="77777777" w:rsidR="00F76C64" w:rsidRPr="001C7410" w:rsidRDefault="00F76C64" w:rsidP="003D30B2">
      <w:pPr>
        <w:keepNext/>
        <w:widowControl/>
        <w:numPr>
          <w:ilvl w:val="0"/>
          <w:numId w:val="27"/>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b/>
          <w:lang w:val="lt-LT"/>
        </w:rPr>
      </w:pPr>
      <w:r w:rsidRPr="001C7410">
        <w:rPr>
          <w:b/>
          <w:lang w:val="lt-LT"/>
        </w:rPr>
        <w:t>REGISTRUOTOJO PAVADINIMAS IR ADRESAS</w:t>
      </w:r>
    </w:p>
    <w:p w14:paraId="2DD33738" w14:textId="77777777" w:rsidR="00F76C64" w:rsidRPr="001C7410" w:rsidRDefault="00F76C64" w:rsidP="007C487F">
      <w:pPr>
        <w:ind w:left="540" w:hanging="540"/>
        <w:rPr>
          <w:lang w:val="lt-LT"/>
        </w:rPr>
      </w:pPr>
    </w:p>
    <w:p w14:paraId="6A793EF7" w14:textId="77777777" w:rsidR="009007B3" w:rsidRPr="001C7410" w:rsidRDefault="009007B3" w:rsidP="007C487F">
      <w:pPr>
        <w:pStyle w:val="Pagrindinistekstas"/>
        <w:rPr>
          <w:lang w:val="lt-LT"/>
        </w:rPr>
      </w:pPr>
      <w:r w:rsidRPr="001C7410">
        <w:rPr>
          <w:lang w:val="lt-LT"/>
        </w:rPr>
        <w:t>Viatris Limited</w:t>
      </w:r>
    </w:p>
    <w:p w14:paraId="487174E1" w14:textId="77777777" w:rsidR="009007B3" w:rsidRPr="001C7410" w:rsidRDefault="009007B3" w:rsidP="007C487F">
      <w:pPr>
        <w:pStyle w:val="Pagrindinistekstas"/>
        <w:rPr>
          <w:lang w:val="lt-LT"/>
        </w:rPr>
      </w:pPr>
      <w:r w:rsidRPr="001C7410">
        <w:rPr>
          <w:lang w:val="lt-LT"/>
        </w:rPr>
        <w:t>Damastown Industrial Park</w:t>
      </w:r>
    </w:p>
    <w:p w14:paraId="439DABD6" w14:textId="20F30C24" w:rsidR="009007B3" w:rsidRPr="001C7410" w:rsidRDefault="009007B3" w:rsidP="007C487F">
      <w:pPr>
        <w:pStyle w:val="Pagrindinistekstas"/>
        <w:rPr>
          <w:lang w:val="lt-LT"/>
        </w:rPr>
      </w:pPr>
      <w:r w:rsidRPr="001C7410">
        <w:rPr>
          <w:lang w:val="lt-LT"/>
        </w:rPr>
        <w:t>Mulhuddart</w:t>
      </w:r>
    </w:p>
    <w:p w14:paraId="59B9EC3F" w14:textId="0C9566D9" w:rsidR="00F76C64" w:rsidRPr="001C7410" w:rsidRDefault="009007B3" w:rsidP="007C487F">
      <w:pPr>
        <w:pStyle w:val="Pagrindinistekstas"/>
        <w:ind w:left="540" w:hanging="540"/>
        <w:rPr>
          <w:lang w:val="lt-LT"/>
        </w:rPr>
      </w:pPr>
      <w:r w:rsidRPr="001C7410">
        <w:rPr>
          <w:lang w:val="lt-LT"/>
        </w:rPr>
        <w:t>Dublin 15, DUBLIN</w:t>
      </w:r>
    </w:p>
    <w:p w14:paraId="4CA90779" w14:textId="77777777" w:rsidR="00F76C64" w:rsidRPr="001C7410" w:rsidRDefault="00F76C64" w:rsidP="007C487F">
      <w:pPr>
        <w:ind w:left="540" w:hanging="540"/>
        <w:rPr>
          <w:lang w:val="lt-LT"/>
        </w:rPr>
      </w:pPr>
      <w:r w:rsidRPr="001C7410">
        <w:rPr>
          <w:lang w:val="lt-LT"/>
        </w:rPr>
        <w:t>Airija</w:t>
      </w:r>
    </w:p>
    <w:p w14:paraId="0B909DF4" w14:textId="77777777" w:rsidR="00F76C64" w:rsidRPr="001C7410" w:rsidRDefault="00F76C64" w:rsidP="007C487F">
      <w:pPr>
        <w:ind w:left="540" w:hanging="540"/>
        <w:rPr>
          <w:lang w:val="lt-LT"/>
        </w:rPr>
      </w:pPr>
    </w:p>
    <w:p w14:paraId="460849D2" w14:textId="77777777" w:rsidR="00F76C64" w:rsidRPr="001C7410" w:rsidRDefault="00F76C64" w:rsidP="007C487F">
      <w:pPr>
        <w:ind w:left="540" w:hanging="540"/>
        <w:rPr>
          <w:lang w:val="lt-LT"/>
        </w:rPr>
      </w:pPr>
    </w:p>
    <w:p w14:paraId="4704CF43" w14:textId="77777777" w:rsidR="00F76C64" w:rsidRPr="001C7410" w:rsidRDefault="00F76C64" w:rsidP="003D30B2">
      <w:pPr>
        <w:keepNext/>
        <w:widowControl/>
        <w:numPr>
          <w:ilvl w:val="0"/>
          <w:numId w:val="27"/>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1C7410">
        <w:rPr>
          <w:b/>
          <w:lang w:val="lt-LT"/>
        </w:rPr>
        <w:t xml:space="preserve">REGISTRACIJOS PAŽYMĖJIMO NUMERIS (-IAI) </w:t>
      </w:r>
    </w:p>
    <w:p w14:paraId="1E900C3E" w14:textId="77777777" w:rsidR="00F76C64" w:rsidRPr="001C7410" w:rsidRDefault="00F76C64" w:rsidP="007C487F">
      <w:pPr>
        <w:ind w:left="540" w:hanging="540"/>
        <w:rPr>
          <w:lang w:val="lt-LT"/>
        </w:rPr>
      </w:pPr>
    </w:p>
    <w:p w14:paraId="19554AEC" w14:textId="0B7A4004" w:rsidR="00FD2E29" w:rsidRPr="00FD2E29" w:rsidRDefault="00FD2E29" w:rsidP="00FD2E29">
      <w:pPr>
        <w:pStyle w:val="Pagrindinistekstas"/>
        <w:rPr>
          <w:lang w:val="lt-LT"/>
        </w:rPr>
      </w:pPr>
      <w:r w:rsidRPr="00FD2E29">
        <w:rPr>
          <w:highlight w:val="lightGray"/>
          <w:u w:val="single"/>
          <w:lang w:val="lt-LT"/>
        </w:rPr>
        <w:t>l</w:t>
      </w:r>
      <w:r w:rsidRPr="00FD2E29">
        <w:rPr>
          <w:highlight w:val="lightGray"/>
          <w:u w:val="single"/>
          <w:lang w:val="lt-LT"/>
        </w:rPr>
        <w:t>izdinė plokštelė</w:t>
      </w:r>
      <w:r w:rsidRPr="00FD2E29">
        <w:rPr>
          <w:highlight w:val="lightGray"/>
          <w:lang w:val="lt-LT"/>
        </w:rPr>
        <w:t>:</w:t>
      </w:r>
    </w:p>
    <w:p w14:paraId="7827F036" w14:textId="77777777" w:rsidR="00FD2E29" w:rsidRPr="00FD2E29" w:rsidRDefault="00FD2E29" w:rsidP="00FD2E29">
      <w:pPr>
        <w:pStyle w:val="Pagrindinistekstas"/>
        <w:rPr>
          <w:highlight w:val="lightGray"/>
          <w:lang w:val="lt-LT"/>
        </w:rPr>
      </w:pPr>
      <w:r w:rsidRPr="00FD2E29">
        <w:rPr>
          <w:lang w:val="lt-LT"/>
        </w:rPr>
        <w:t xml:space="preserve">LT/1/25/5812/001 </w:t>
      </w:r>
      <w:r w:rsidRPr="00FD2E29">
        <w:rPr>
          <w:highlight w:val="lightGray"/>
          <w:lang w:val="lt-LT"/>
        </w:rPr>
        <w:t>– N10</w:t>
      </w:r>
    </w:p>
    <w:p w14:paraId="2F373577" w14:textId="77777777" w:rsidR="00FD2E29" w:rsidRPr="00FD2E29" w:rsidRDefault="00FD2E29" w:rsidP="00FD2E29">
      <w:pPr>
        <w:pStyle w:val="Pagrindinistekstas"/>
        <w:rPr>
          <w:highlight w:val="lightGray"/>
          <w:lang w:val="lt-LT"/>
        </w:rPr>
      </w:pPr>
      <w:r w:rsidRPr="00FD2E29">
        <w:rPr>
          <w:highlight w:val="lightGray"/>
          <w:lang w:val="lt-LT"/>
        </w:rPr>
        <w:t>LT/1/25/5812/002 – N20</w:t>
      </w:r>
    </w:p>
    <w:p w14:paraId="740AD4CB" w14:textId="77777777" w:rsidR="00FD2E29" w:rsidRPr="00FD2E29" w:rsidRDefault="00FD2E29" w:rsidP="00FD2E29">
      <w:pPr>
        <w:pStyle w:val="Pagrindinistekstas"/>
        <w:rPr>
          <w:highlight w:val="lightGray"/>
          <w:lang w:val="lt-LT"/>
        </w:rPr>
      </w:pPr>
      <w:r w:rsidRPr="00FD2E29">
        <w:rPr>
          <w:highlight w:val="lightGray"/>
          <w:lang w:val="lt-LT"/>
        </w:rPr>
        <w:t>LT/1/25/5812/003 – N56</w:t>
      </w:r>
    </w:p>
    <w:p w14:paraId="5E926349" w14:textId="77777777" w:rsidR="00FD2E29" w:rsidRPr="00FD2E29" w:rsidRDefault="00FD2E29" w:rsidP="00FD2E29">
      <w:pPr>
        <w:pStyle w:val="Pagrindinistekstas"/>
        <w:rPr>
          <w:highlight w:val="lightGray"/>
          <w:lang w:val="lt-LT"/>
        </w:rPr>
      </w:pPr>
      <w:r w:rsidRPr="00FD2E29">
        <w:rPr>
          <w:highlight w:val="lightGray"/>
          <w:lang w:val="lt-LT"/>
        </w:rPr>
        <w:t>LT/1/25/5812/004 – N60</w:t>
      </w:r>
    </w:p>
    <w:p w14:paraId="30F7C4F5" w14:textId="77777777" w:rsidR="00FD2E29" w:rsidRPr="00FD2E29" w:rsidRDefault="00FD2E29" w:rsidP="00FD2E29">
      <w:pPr>
        <w:pStyle w:val="Pagrindinistekstas"/>
        <w:rPr>
          <w:highlight w:val="lightGray"/>
          <w:lang w:val="lt-LT"/>
        </w:rPr>
      </w:pPr>
      <w:r w:rsidRPr="00FD2E29">
        <w:rPr>
          <w:highlight w:val="lightGray"/>
          <w:lang w:val="lt-LT"/>
        </w:rPr>
        <w:t>LT/1/25/5812/005 – N100</w:t>
      </w:r>
    </w:p>
    <w:p w14:paraId="2C4BB1E3" w14:textId="77777777" w:rsidR="00FD2E29" w:rsidRPr="00FD2E29" w:rsidRDefault="00FD2E29" w:rsidP="00FD2E29">
      <w:pPr>
        <w:pStyle w:val="Pagrindinistekstas"/>
        <w:rPr>
          <w:highlight w:val="lightGray"/>
          <w:lang w:val="lt-LT"/>
        </w:rPr>
      </w:pPr>
      <w:r w:rsidRPr="00FD2E29">
        <w:rPr>
          <w:highlight w:val="lightGray"/>
          <w:lang w:val="lt-LT"/>
        </w:rPr>
        <w:t>LT/1/25/5812/006 – N168</w:t>
      </w:r>
    </w:p>
    <w:p w14:paraId="6EF424DC" w14:textId="77777777" w:rsidR="00FD2E29" w:rsidRPr="00FD2E29" w:rsidRDefault="00FD2E29" w:rsidP="00FD2E29">
      <w:pPr>
        <w:pStyle w:val="Pagrindinistekstas"/>
        <w:rPr>
          <w:highlight w:val="lightGray"/>
          <w:lang w:val="lt-LT"/>
        </w:rPr>
      </w:pPr>
      <w:r w:rsidRPr="00FD2E29">
        <w:rPr>
          <w:highlight w:val="lightGray"/>
          <w:lang w:val="lt-LT"/>
        </w:rPr>
        <w:t>LT/1/25/5812/007 – N200</w:t>
      </w:r>
    </w:p>
    <w:p w14:paraId="6D50324D" w14:textId="77777777" w:rsidR="00FD2E29" w:rsidRPr="00FD2E29" w:rsidRDefault="00FD2E29" w:rsidP="00FD2E29">
      <w:pPr>
        <w:pStyle w:val="Pagrindinistekstas"/>
        <w:rPr>
          <w:highlight w:val="lightGray"/>
          <w:lang w:val="lt-LT"/>
        </w:rPr>
      </w:pPr>
    </w:p>
    <w:p w14:paraId="010D9086" w14:textId="61B163D8" w:rsidR="00FD2E29" w:rsidRPr="00FD2E29" w:rsidRDefault="00FD2E29" w:rsidP="00FD2E29">
      <w:pPr>
        <w:pStyle w:val="Pagrindinistekstas"/>
        <w:rPr>
          <w:highlight w:val="lightGray"/>
          <w:lang w:val="lt-LT"/>
        </w:rPr>
      </w:pPr>
      <w:r w:rsidRPr="00FD2E29">
        <w:rPr>
          <w:highlight w:val="lightGray"/>
          <w:lang w:val="lt-LT"/>
        </w:rPr>
        <w:t>LT/1/25/5812/008 – N10x1</w:t>
      </w:r>
    </w:p>
    <w:p w14:paraId="006E12B1" w14:textId="77777777" w:rsidR="00FD2E29" w:rsidRPr="00FD2E29" w:rsidRDefault="00FD2E29" w:rsidP="00FD2E29">
      <w:pPr>
        <w:pStyle w:val="Pagrindinistekstas"/>
        <w:rPr>
          <w:highlight w:val="lightGray"/>
          <w:lang w:val="lt-LT"/>
        </w:rPr>
      </w:pPr>
      <w:r w:rsidRPr="00FD2E29">
        <w:rPr>
          <w:highlight w:val="lightGray"/>
          <w:lang w:val="lt-LT"/>
        </w:rPr>
        <w:t>LT/1/25/5812/009 – N20x1</w:t>
      </w:r>
    </w:p>
    <w:p w14:paraId="19CFB1A6" w14:textId="77777777" w:rsidR="00FD2E29" w:rsidRPr="00FD2E29" w:rsidRDefault="00FD2E29" w:rsidP="00FD2E29">
      <w:pPr>
        <w:pStyle w:val="Pagrindinistekstas"/>
        <w:rPr>
          <w:highlight w:val="lightGray"/>
          <w:lang w:val="lt-LT"/>
        </w:rPr>
      </w:pPr>
      <w:r w:rsidRPr="00FD2E29">
        <w:rPr>
          <w:highlight w:val="lightGray"/>
          <w:lang w:val="lt-LT"/>
        </w:rPr>
        <w:t>LT/1/25/5812/010 – N56x1</w:t>
      </w:r>
    </w:p>
    <w:p w14:paraId="4FDEE5C3" w14:textId="77777777" w:rsidR="00FD2E29" w:rsidRPr="00FD2E29" w:rsidRDefault="00FD2E29" w:rsidP="00FD2E29">
      <w:pPr>
        <w:pStyle w:val="Pagrindinistekstas"/>
        <w:rPr>
          <w:highlight w:val="lightGray"/>
          <w:lang w:val="lt-LT"/>
        </w:rPr>
      </w:pPr>
      <w:r w:rsidRPr="00FD2E29">
        <w:rPr>
          <w:highlight w:val="lightGray"/>
          <w:lang w:val="lt-LT"/>
        </w:rPr>
        <w:t>LT/1/25/5812/011 – N60x1</w:t>
      </w:r>
    </w:p>
    <w:p w14:paraId="35213ABA" w14:textId="77777777" w:rsidR="00FD2E29" w:rsidRPr="00FD2E29" w:rsidRDefault="00FD2E29" w:rsidP="00FD2E29">
      <w:pPr>
        <w:pStyle w:val="Pagrindinistekstas"/>
        <w:rPr>
          <w:highlight w:val="lightGray"/>
          <w:lang w:val="lt-LT"/>
        </w:rPr>
      </w:pPr>
      <w:r w:rsidRPr="00FD2E29">
        <w:rPr>
          <w:highlight w:val="lightGray"/>
          <w:lang w:val="lt-LT"/>
        </w:rPr>
        <w:t>LT/1/25/5812/012 – N100x1</w:t>
      </w:r>
    </w:p>
    <w:p w14:paraId="56D6BB4C" w14:textId="77777777" w:rsidR="00FD2E29" w:rsidRPr="00FD2E29" w:rsidRDefault="00FD2E29" w:rsidP="00FD2E29">
      <w:pPr>
        <w:pStyle w:val="Pagrindinistekstas"/>
        <w:rPr>
          <w:highlight w:val="lightGray"/>
          <w:lang w:val="lt-LT"/>
        </w:rPr>
      </w:pPr>
      <w:r w:rsidRPr="00FD2E29">
        <w:rPr>
          <w:highlight w:val="lightGray"/>
          <w:lang w:val="lt-LT"/>
        </w:rPr>
        <w:t>LT/1/25/5812/013 – N168x1</w:t>
      </w:r>
    </w:p>
    <w:p w14:paraId="06DC48A0" w14:textId="77777777" w:rsidR="00FD2E29" w:rsidRPr="00FD2E29" w:rsidRDefault="00FD2E29" w:rsidP="00FD2E29">
      <w:pPr>
        <w:pStyle w:val="Pagrindinistekstas"/>
        <w:rPr>
          <w:highlight w:val="lightGray"/>
          <w:lang w:val="lt-LT"/>
        </w:rPr>
      </w:pPr>
      <w:r w:rsidRPr="00FD2E29">
        <w:rPr>
          <w:highlight w:val="lightGray"/>
          <w:lang w:val="lt-LT"/>
        </w:rPr>
        <w:t>LT/1/25/5812/014 – N200x1</w:t>
      </w:r>
    </w:p>
    <w:p w14:paraId="6F72BE63" w14:textId="77777777" w:rsidR="00FD2E29" w:rsidRPr="00FD2E29" w:rsidRDefault="00FD2E29" w:rsidP="00FD2E29">
      <w:pPr>
        <w:pStyle w:val="Pagrindinistekstas"/>
        <w:rPr>
          <w:highlight w:val="lightGray"/>
          <w:lang w:val="lt-LT"/>
        </w:rPr>
      </w:pPr>
    </w:p>
    <w:p w14:paraId="4BDAD8D2" w14:textId="0B02B134" w:rsidR="00FD2E29" w:rsidRPr="00FD2E29" w:rsidRDefault="00FD2E29" w:rsidP="00FD2E29">
      <w:pPr>
        <w:pStyle w:val="Pagrindinistekstas"/>
        <w:rPr>
          <w:highlight w:val="lightGray"/>
          <w:lang w:val="lt-LT"/>
        </w:rPr>
      </w:pPr>
      <w:r w:rsidRPr="00FD2E29">
        <w:rPr>
          <w:highlight w:val="lightGray"/>
          <w:u w:val="single"/>
          <w:lang w:val="lt-LT"/>
        </w:rPr>
        <w:t>b</w:t>
      </w:r>
      <w:r w:rsidRPr="00FD2E29">
        <w:rPr>
          <w:highlight w:val="lightGray"/>
          <w:u w:val="single"/>
          <w:lang w:val="lt-LT"/>
        </w:rPr>
        <w:t>uteliukas</w:t>
      </w:r>
      <w:r w:rsidRPr="00FD2E29">
        <w:rPr>
          <w:highlight w:val="lightGray"/>
          <w:lang w:val="lt-LT"/>
        </w:rPr>
        <w:t>:</w:t>
      </w:r>
    </w:p>
    <w:p w14:paraId="25BCE10F" w14:textId="77777777" w:rsidR="00FD2E29" w:rsidRPr="00FD2E29" w:rsidRDefault="00FD2E29" w:rsidP="00FD2E29">
      <w:pPr>
        <w:pStyle w:val="Pagrindinistekstas"/>
        <w:rPr>
          <w:highlight w:val="lightGray"/>
          <w:lang w:val="lt-LT"/>
        </w:rPr>
      </w:pPr>
      <w:r w:rsidRPr="00FD2E29">
        <w:rPr>
          <w:highlight w:val="lightGray"/>
          <w:lang w:val="lt-LT"/>
        </w:rPr>
        <w:t>LT/1/25/5812/015 – N60</w:t>
      </w:r>
    </w:p>
    <w:p w14:paraId="5A12BE16" w14:textId="77777777" w:rsidR="00FD2E29" w:rsidRPr="00FD2E29" w:rsidRDefault="00FD2E29" w:rsidP="00FD2E29">
      <w:pPr>
        <w:pStyle w:val="Pagrindinistekstas"/>
        <w:rPr>
          <w:highlight w:val="lightGray"/>
          <w:lang w:val="lt-LT"/>
        </w:rPr>
      </w:pPr>
      <w:r w:rsidRPr="00FD2E29">
        <w:rPr>
          <w:highlight w:val="lightGray"/>
          <w:lang w:val="lt-LT"/>
        </w:rPr>
        <w:t>LT/1/25/5812/016 – N180</w:t>
      </w:r>
    </w:p>
    <w:p w14:paraId="050275DE" w14:textId="7141FA37" w:rsidR="00D95687" w:rsidRDefault="00FD2E29" w:rsidP="00FD2E29">
      <w:pPr>
        <w:pStyle w:val="Pagrindinistekstas"/>
        <w:rPr>
          <w:rFonts w:eastAsia="Calibri"/>
        </w:rPr>
      </w:pPr>
      <w:r w:rsidRPr="00FD2E29">
        <w:rPr>
          <w:highlight w:val="lightGray"/>
          <w:lang w:val="lt-LT"/>
        </w:rPr>
        <w:t>LT/1/25/5812/017</w:t>
      </w:r>
      <w:r w:rsidRPr="00FD2E29">
        <w:rPr>
          <w:rFonts w:eastAsia="Calibri"/>
          <w:highlight w:val="lightGray"/>
        </w:rPr>
        <w:t xml:space="preserve"> – N200</w:t>
      </w:r>
    </w:p>
    <w:p w14:paraId="0B28F79C" w14:textId="5F09AB1E" w:rsidR="00FD2E29" w:rsidRDefault="00FD2E29" w:rsidP="00FD2E29">
      <w:pPr>
        <w:ind w:left="540" w:hanging="540"/>
        <w:rPr>
          <w:rFonts w:eastAsia="Calibri"/>
        </w:rPr>
      </w:pPr>
    </w:p>
    <w:p w14:paraId="10F68634" w14:textId="77777777" w:rsidR="00FD2E29" w:rsidRPr="001C7410" w:rsidRDefault="00FD2E29" w:rsidP="00FD2E29">
      <w:pPr>
        <w:ind w:left="540" w:hanging="540"/>
        <w:rPr>
          <w:lang w:val="lt-LT"/>
        </w:rPr>
      </w:pPr>
    </w:p>
    <w:p w14:paraId="4A706724" w14:textId="77777777" w:rsidR="00F76C64" w:rsidRPr="001C7410" w:rsidRDefault="00F76C64" w:rsidP="003D30B2">
      <w:pPr>
        <w:keepNext/>
        <w:widowControl/>
        <w:numPr>
          <w:ilvl w:val="0"/>
          <w:numId w:val="27"/>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1C7410">
        <w:rPr>
          <w:b/>
          <w:lang w:val="lt-LT"/>
        </w:rPr>
        <w:t xml:space="preserve">SERIJOS NUMERIS </w:t>
      </w:r>
    </w:p>
    <w:p w14:paraId="5531B156" w14:textId="77777777" w:rsidR="00F76C64" w:rsidRPr="001C7410" w:rsidRDefault="00F76C64" w:rsidP="007C487F">
      <w:pPr>
        <w:ind w:left="540" w:hanging="540"/>
        <w:rPr>
          <w:i/>
          <w:lang w:val="lt-LT"/>
        </w:rPr>
      </w:pPr>
    </w:p>
    <w:p w14:paraId="6E6D013D" w14:textId="77777777" w:rsidR="00F76C64" w:rsidRPr="001C7410" w:rsidRDefault="00F76C64" w:rsidP="007C487F">
      <w:pPr>
        <w:ind w:left="540" w:hanging="540"/>
        <w:rPr>
          <w:lang w:val="lt-LT"/>
        </w:rPr>
      </w:pPr>
      <w:r w:rsidRPr="001C7410">
        <w:rPr>
          <w:lang w:val="lt-LT"/>
        </w:rPr>
        <w:t>Lot</w:t>
      </w:r>
    </w:p>
    <w:p w14:paraId="66D5688F" w14:textId="77777777" w:rsidR="00F76C64" w:rsidRPr="001C7410" w:rsidRDefault="00F76C64" w:rsidP="007C487F">
      <w:pPr>
        <w:ind w:left="540" w:hanging="540"/>
        <w:rPr>
          <w:lang w:val="lt-LT"/>
        </w:rPr>
      </w:pPr>
    </w:p>
    <w:p w14:paraId="24192944" w14:textId="77777777" w:rsidR="0074068A" w:rsidRPr="001C7410" w:rsidRDefault="0074068A" w:rsidP="007C487F">
      <w:pPr>
        <w:ind w:left="540" w:hanging="540"/>
        <w:rPr>
          <w:lang w:val="lt-LT"/>
        </w:rPr>
      </w:pPr>
    </w:p>
    <w:p w14:paraId="7450DE15" w14:textId="77777777" w:rsidR="00F76C64" w:rsidRPr="001C7410" w:rsidRDefault="00F76C64" w:rsidP="003D30B2">
      <w:pPr>
        <w:keepNext/>
        <w:widowControl/>
        <w:numPr>
          <w:ilvl w:val="0"/>
          <w:numId w:val="27"/>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1C7410">
        <w:rPr>
          <w:b/>
          <w:lang w:val="lt-LT"/>
        </w:rPr>
        <w:t>PARDAVIMO (IŠDAVIMO) TVARKA</w:t>
      </w:r>
    </w:p>
    <w:p w14:paraId="5D64B74D" w14:textId="77777777" w:rsidR="00F76C64" w:rsidRPr="001C7410" w:rsidRDefault="00F76C64" w:rsidP="007C487F">
      <w:pPr>
        <w:ind w:left="540" w:hanging="540"/>
        <w:rPr>
          <w:i/>
          <w:lang w:val="lt-LT"/>
        </w:rPr>
      </w:pPr>
    </w:p>
    <w:p w14:paraId="7BD8DF8F" w14:textId="77777777" w:rsidR="00307F69" w:rsidRPr="001C7410" w:rsidRDefault="00307F69" w:rsidP="007C487F">
      <w:pPr>
        <w:ind w:left="540" w:hanging="540"/>
        <w:rPr>
          <w:lang w:val="lt-LT"/>
        </w:rPr>
      </w:pPr>
      <w:r w:rsidRPr="001C7410">
        <w:rPr>
          <w:lang w:val="lt-LT"/>
        </w:rPr>
        <w:t>Receptinis vaistas</w:t>
      </w:r>
    </w:p>
    <w:p w14:paraId="4A0561F1" w14:textId="77777777" w:rsidR="00307F69" w:rsidRPr="001C7410" w:rsidRDefault="00307F69" w:rsidP="007C487F">
      <w:pPr>
        <w:ind w:left="540" w:hanging="540"/>
        <w:rPr>
          <w:i/>
          <w:lang w:val="lt-LT"/>
        </w:rPr>
      </w:pPr>
    </w:p>
    <w:p w14:paraId="4B8B3118" w14:textId="77777777" w:rsidR="00F76C64" w:rsidRPr="001C7410" w:rsidRDefault="00F76C64" w:rsidP="007C487F">
      <w:pPr>
        <w:ind w:left="540" w:hanging="540"/>
        <w:rPr>
          <w:lang w:val="lt-LT"/>
        </w:rPr>
      </w:pPr>
    </w:p>
    <w:p w14:paraId="35E737B1" w14:textId="77777777" w:rsidR="00F76C64" w:rsidRPr="001C7410" w:rsidRDefault="00F76C64" w:rsidP="003D30B2">
      <w:pPr>
        <w:keepNext/>
        <w:widowControl/>
        <w:numPr>
          <w:ilvl w:val="0"/>
          <w:numId w:val="27"/>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1C7410">
        <w:rPr>
          <w:b/>
          <w:lang w:val="lt-LT"/>
        </w:rPr>
        <w:t>VARTOJIMO INSTRUKCIJA</w:t>
      </w:r>
    </w:p>
    <w:p w14:paraId="02505034" w14:textId="77777777" w:rsidR="00F76C64" w:rsidRPr="001C7410" w:rsidRDefault="00F76C64" w:rsidP="007C487F">
      <w:pPr>
        <w:ind w:left="540" w:hanging="540"/>
        <w:rPr>
          <w:lang w:val="lt-LT"/>
        </w:rPr>
      </w:pPr>
    </w:p>
    <w:p w14:paraId="5E2198A1" w14:textId="77777777" w:rsidR="00F76C64" w:rsidRPr="001C7410" w:rsidRDefault="00F76C64" w:rsidP="007C487F">
      <w:pPr>
        <w:ind w:left="540" w:hanging="540"/>
        <w:rPr>
          <w:lang w:val="lt-LT"/>
        </w:rPr>
      </w:pPr>
    </w:p>
    <w:p w14:paraId="49E94C1B" w14:textId="77777777" w:rsidR="00F76C64" w:rsidRPr="001C7410" w:rsidRDefault="00F76C64" w:rsidP="003D30B2">
      <w:pPr>
        <w:keepNext/>
        <w:widowControl/>
        <w:numPr>
          <w:ilvl w:val="0"/>
          <w:numId w:val="27"/>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lang w:val="lt-LT"/>
        </w:rPr>
      </w:pPr>
      <w:r w:rsidRPr="001C7410">
        <w:rPr>
          <w:b/>
          <w:lang w:val="lt-LT"/>
        </w:rPr>
        <w:t>INFORMACIJA BRAILIO RAŠTU</w:t>
      </w:r>
    </w:p>
    <w:p w14:paraId="16197CB5" w14:textId="77777777" w:rsidR="00F76C64" w:rsidRPr="001C7410" w:rsidRDefault="00F76C64" w:rsidP="007C487F">
      <w:pPr>
        <w:ind w:left="540" w:hanging="540"/>
        <w:rPr>
          <w:lang w:val="lt-LT"/>
        </w:rPr>
      </w:pPr>
    </w:p>
    <w:p w14:paraId="6AD1D782" w14:textId="6B8A120A" w:rsidR="00F76C64" w:rsidRPr="001C7410" w:rsidRDefault="002676B9" w:rsidP="007C487F">
      <w:pPr>
        <w:ind w:left="540" w:hanging="540"/>
        <w:rPr>
          <w:lang w:val="lt-LT"/>
        </w:rPr>
      </w:pPr>
      <w:r w:rsidRPr="001C7410">
        <w:rPr>
          <w:lang w:val="lt-LT"/>
        </w:rPr>
        <w:t>a</w:t>
      </w:r>
      <w:r w:rsidR="005D32D6" w:rsidRPr="001C7410">
        <w:rPr>
          <w:lang w:val="lt-LT"/>
        </w:rPr>
        <w:t xml:space="preserve">pixaban </w:t>
      </w:r>
      <w:r w:rsidRPr="001C7410">
        <w:rPr>
          <w:lang w:val="lt-LT"/>
        </w:rPr>
        <w:t>v</w:t>
      </w:r>
      <w:r w:rsidR="005D32D6" w:rsidRPr="001C7410">
        <w:rPr>
          <w:lang w:val="lt-LT"/>
        </w:rPr>
        <w:t xml:space="preserve">iatris </w:t>
      </w:r>
      <w:r w:rsidRPr="001C7410">
        <w:rPr>
          <w:lang w:val="lt-LT"/>
        </w:rPr>
        <w:t>p</w:t>
      </w:r>
      <w:r w:rsidR="005D32D6" w:rsidRPr="001C7410">
        <w:rPr>
          <w:lang w:val="lt-LT"/>
        </w:rPr>
        <w:t>harma</w:t>
      </w:r>
      <w:r w:rsidR="00F76C64" w:rsidRPr="001C7410">
        <w:rPr>
          <w:lang w:val="lt-LT"/>
        </w:rPr>
        <w:t xml:space="preserve"> 5</w:t>
      </w:r>
      <w:r w:rsidR="00F830A9" w:rsidRPr="001C7410">
        <w:rPr>
          <w:lang w:val="lt-LT"/>
        </w:rPr>
        <w:t> mg</w:t>
      </w:r>
    </w:p>
    <w:p w14:paraId="0F45996E" w14:textId="77777777" w:rsidR="00F76C64" w:rsidRPr="001C7410" w:rsidRDefault="00F76C64" w:rsidP="007C487F">
      <w:pPr>
        <w:ind w:left="540" w:hanging="540"/>
        <w:rPr>
          <w:shd w:val="clear" w:color="auto" w:fill="CCCCCC"/>
          <w:lang w:val="lt-LT"/>
        </w:rPr>
      </w:pPr>
    </w:p>
    <w:p w14:paraId="7C1BC688" w14:textId="77777777" w:rsidR="00F76C64" w:rsidRPr="001C7410" w:rsidRDefault="00F76C64" w:rsidP="007C487F">
      <w:pPr>
        <w:ind w:left="540" w:hanging="540"/>
        <w:rPr>
          <w:shd w:val="clear" w:color="auto" w:fill="CCCCCC"/>
          <w:lang w:val="lt-LT"/>
        </w:rPr>
      </w:pPr>
    </w:p>
    <w:p w14:paraId="509C4ABD" w14:textId="77777777" w:rsidR="00F76C64" w:rsidRPr="001C7410" w:rsidRDefault="00F76C64" w:rsidP="003D30B2">
      <w:pPr>
        <w:keepNext/>
        <w:widowControl/>
        <w:numPr>
          <w:ilvl w:val="0"/>
          <w:numId w:val="27"/>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i/>
          <w:lang w:val="lt-LT"/>
        </w:rPr>
      </w:pPr>
      <w:r w:rsidRPr="001C7410">
        <w:rPr>
          <w:b/>
          <w:lang w:val="lt-LT"/>
        </w:rPr>
        <w:t>UNIKALUS IDENTIFIKATORIUS – 2D BRŪKŠNINIS KODAS</w:t>
      </w:r>
    </w:p>
    <w:p w14:paraId="16EC0DE7" w14:textId="77777777" w:rsidR="00F76C64" w:rsidRPr="001C7410" w:rsidRDefault="00F76C64" w:rsidP="007C487F">
      <w:pPr>
        <w:ind w:left="540" w:hanging="540"/>
        <w:rPr>
          <w:lang w:val="lt-LT"/>
        </w:rPr>
      </w:pPr>
    </w:p>
    <w:p w14:paraId="78DE1734" w14:textId="77777777" w:rsidR="00F76C64" w:rsidRPr="001C7410" w:rsidRDefault="00F76C64" w:rsidP="007C487F">
      <w:pPr>
        <w:ind w:left="540" w:hanging="540"/>
        <w:rPr>
          <w:shd w:val="clear" w:color="auto" w:fill="CCCCCC"/>
          <w:lang w:val="lt-LT"/>
        </w:rPr>
      </w:pPr>
      <w:r w:rsidRPr="001C7410">
        <w:rPr>
          <w:highlight w:val="lightGray"/>
          <w:lang w:val="lt-LT"/>
        </w:rPr>
        <w:t>2D brūkšninis kodas su nurodytu unikaliu identifikatoriumi.</w:t>
      </w:r>
    </w:p>
    <w:p w14:paraId="7B2D203F" w14:textId="77777777" w:rsidR="00F76C64" w:rsidRPr="001C7410" w:rsidRDefault="00F76C64" w:rsidP="007C487F">
      <w:pPr>
        <w:ind w:left="540" w:hanging="540"/>
        <w:rPr>
          <w:shd w:val="clear" w:color="auto" w:fill="CCCCCC"/>
          <w:lang w:val="lt-LT"/>
        </w:rPr>
      </w:pPr>
    </w:p>
    <w:p w14:paraId="0D3B028E" w14:textId="77777777" w:rsidR="00F76C64" w:rsidRPr="001C7410" w:rsidRDefault="00F76C64" w:rsidP="007C487F">
      <w:pPr>
        <w:ind w:left="540" w:hanging="540"/>
        <w:rPr>
          <w:shd w:val="clear" w:color="auto" w:fill="CCCCCC"/>
          <w:lang w:val="lt-LT"/>
        </w:rPr>
      </w:pPr>
    </w:p>
    <w:p w14:paraId="2BDDCA31" w14:textId="77777777" w:rsidR="00F76C64" w:rsidRPr="001C7410" w:rsidRDefault="00F76C64" w:rsidP="003D30B2">
      <w:pPr>
        <w:keepNext/>
        <w:widowControl/>
        <w:numPr>
          <w:ilvl w:val="0"/>
          <w:numId w:val="27"/>
        </w:numPr>
        <w:pBdr>
          <w:top w:val="single" w:sz="4" w:space="1" w:color="auto"/>
          <w:left w:val="single" w:sz="4" w:space="4" w:color="auto"/>
          <w:bottom w:val="single" w:sz="4" w:space="1" w:color="auto"/>
          <w:right w:val="single" w:sz="4" w:space="4" w:color="auto"/>
        </w:pBdr>
        <w:tabs>
          <w:tab w:val="left" w:pos="567"/>
        </w:tabs>
        <w:autoSpaceDE/>
        <w:autoSpaceDN/>
        <w:ind w:left="540" w:hanging="540"/>
        <w:outlineLvl w:val="0"/>
        <w:rPr>
          <w:i/>
          <w:lang w:val="lt-LT"/>
        </w:rPr>
      </w:pPr>
      <w:r w:rsidRPr="001C7410">
        <w:rPr>
          <w:b/>
          <w:lang w:val="lt-LT"/>
        </w:rPr>
        <w:t>UNIKALUS IDENTIFIKATORIUS – ŽMONĖMS SUPRANTAMI DUOMENYS</w:t>
      </w:r>
    </w:p>
    <w:p w14:paraId="76A29403" w14:textId="77777777" w:rsidR="00F76C64" w:rsidRPr="001C7410" w:rsidRDefault="00F76C64" w:rsidP="007C487F">
      <w:pPr>
        <w:ind w:left="540" w:hanging="540"/>
        <w:rPr>
          <w:lang w:val="lt-LT"/>
        </w:rPr>
      </w:pPr>
    </w:p>
    <w:p w14:paraId="56152B9A" w14:textId="2AE2FFDF" w:rsidR="00F76C64" w:rsidRPr="008908CD" w:rsidRDefault="00F76C64" w:rsidP="007C487F">
      <w:pPr>
        <w:rPr>
          <w:lang w:val="lt-LT"/>
        </w:rPr>
      </w:pPr>
      <w:r w:rsidRPr="001C7410">
        <w:rPr>
          <w:lang w:val="lt-LT"/>
        </w:rPr>
        <w:t xml:space="preserve">PC </w:t>
      </w:r>
    </w:p>
    <w:p w14:paraId="05369E2C" w14:textId="617ED9C3" w:rsidR="00F76C64" w:rsidRPr="001C7410" w:rsidRDefault="00F76C64" w:rsidP="007C487F">
      <w:pPr>
        <w:rPr>
          <w:lang w:val="lt-LT"/>
        </w:rPr>
      </w:pPr>
      <w:r w:rsidRPr="001C7410">
        <w:rPr>
          <w:lang w:val="lt-LT"/>
        </w:rPr>
        <w:t xml:space="preserve">SN </w:t>
      </w:r>
    </w:p>
    <w:p w14:paraId="1B5EAEB1" w14:textId="5594C598" w:rsidR="00F76C64" w:rsidRPr="001C7410" w:rsidRDefault="00F76C64" w:rsidP="007C487F">
      <w:pPr>
        <w:rPr>
          <w:lang w:val="lt-LT"/>
        </w:rPr>
      </w:pPr>
      <w:r w:rsidRPr="008908CD">
        <w:rPr>
          <w:highlight w:val="lightGray"/>
          <w:lang w:val="lt-LT"/>
        </w:rPr>
        <w:t>NN</w:t>
      </w:r>
    </w:p>
    <w:p w14:paraId="1A607254" w14:textId="77777777" w:rsidR="00F76C64" w:rsidRPr="001C7410" w:rsidRDefault="00F76C64" w:rsidP="007C487F">
      <w:pPr>
        <w:rPr>
          <w:vanish/>
          <w:lang w:val="lt-LT"/>
        </w:rPr>
      </w:pPr>
    </w:p>
    <w:p w14:paraId="010EB292" w14:textId="77777777" w:rsidR="00F76C64" w:rsidRPr="001C7410" w:rsidRDefault="00F76C64" w:rsidP="007C487F">
      <w:pPr>
        <w:rPr>
          <w:shd w:val="clear" w:color="auto" w:fill="CCCCCC"/>
          <w:lang w:val="lt-LT"/>
        </w:rPr>
      </w:pPr>
    </w:p>
    <w:p w14:paraId="2BE54B67" w14:textId="77777777" w:rsidR="00F76C64" w:rsidRPr="001C7410" w:rsidRDefault="00F76C64" w:rsidP="007C487F">
      <w:pPr>
        <w:rPr>
          <w:b/>
          <w:lang w:val="lt-LT"/>
        </w:rPr>
      </w:pPr>
      <w:r w:rsidRPr="001C7410">
        <w:rPr>
          <w:lang w:val="lt-LT"/>
        </w:rPr>
        <w:br w:type="page"/>
      </w:r>
    </w:p>
    <w:p w14:paraId="168A8963" w14:textId="77777777" w:rsidR="00F76C64" w:rsidRPr="001C7410" w:rsidRDefault="00F76C64" w:rsidP="007C487F">
      <w:pPr>
        <w:pBdr>
          <w:top w:val="single" w:sz="4" w:space="1" w:color="auto"/>
          <w:left w:val="single" w:sz="4" w:space="4" w:color="auto"/>
          <w:bottom w:val="single" w:sz="4" w:space="1" w:color="auto"/>
          <w:right w:val="single" w:sz="4" w:space="4" w:color="auto"/>
        </w:pBdr>
        <w:tabs>
          <w:tab w:val="left" w:pos="0"/>
        </w:tabs>
        <w:rPr>
          <w:b/>
          <w:lang w:val="lt-LT"/>
        </w:rPr>
      </w:pPr>
      <w:r w:rsidRPr="001C7410">
        <w:rPr>
          <w:b/>
          <w:lang w:val="lt-LT"/>
        </w:rPr>
        <w:t>MINIMALI INFORMACIJA ANT LIZDINIŲ PLOKŠTELIŲ ARBA DVISLUOKSNIŲ JUOSTELIŲ</w:t>
      </w:r>
    </w:p>
    <w:p w14:paraId="5BC54735" w14:textId="77777777" w:rsidR="00F76C64" w:rsidRPr="001C7410" w:rsidRDefault="00F76C64" w:rsidP="007C487F">
      <w:pPr>
        <w:pBdr>
          <w:top w:val="single" w:sz="4" w:space="1" w:color="auto"/>
          <w:left w:val="single" w:sz="4" w:space="4" w:color="auto"/>
          <w:bottom w:val="single" w:sz="4" w:space="1" w:color="auto"/>
          <w:right w:val="single" w:sz="4" w:space="4" w:color="auto"/>
        </w:pBdr>
        <w:ind w:left="567" w:hanging="567"/>
        <w:rPr>
          <w:b/>
          <w:lang w:val="lt-LT"/>
        </w:rPr>
      </w:pPr>
    </w:p>
    <w:p w14:paraId="3A49B334" w14:textId="476D2CBD" w:rsidR="00F76C64" w:rsidRPr="001C7410" w:rsidRDefault="00F76C64" w:rsidP="007C487F">
      <w:pPr>
        <w:pBdr>
          <w:top w:val="single" w:sz="4" w:space="1" w:color="auto"/>
          <w:left w:val="single" w:sz="4" w:space="4" w:color="auto"/>
          <w:bottom w:val="single" w:sz="4" w:space="1" w:color="auto"/>
          <w:right w:val="single" w:sz="4" w:space="4" w:color="auto"/>
        </w:pBdr>
        <w:ind w:left="567" w:hanging="567"/>
        <w:rPr>
          <w:b/>
          <w:lang w:val="lt-LT"/>
        </w:rPr>
      </w:pPr>
      <w:r w:rsidRPr="001C7410">
        <w:rPr>
          <w:b/>
          <w:lang w:val="lt-LT"/>
        </w:rPr>
        <w:t>LIZDINĖ PLOKŠTELĖ (5</w:t>
      </w:r>
      <w:r w:rsidR="00F830A9" w:rsidRPr="001C7410">
        <w:rPr>
          <w:b/>
          <w:lang w:val="lt-LT"/>
        </w:rPr>
        <w:t> mg</w:t>
      </w:r>
      <w:r w:rsidRPr="001C7410">
        <w:rPr>
          <w:b/>
          <w:lang w:val="lt-LT"/>
        </w:rPr>
        <w:t xml:space="preserve">) </w:t>
      </w:r>
    </w:p>
    <w:p w14:paraId="386CA61C" w14:textId="77777777" w:rsidR="00F76C64" w:rsidRPr="001C7410" w:rsidRDefault="00F76C64" w:rsidP="007C487F">
      <w:pPr>
        <w:rPr>
          <w:lang w:val="lt-LT"/>
        </w:rPr>
      </w:pPr>
    </w:p>
    <w:p w14:paraId="3B2D604E" w14:textId="77777777" w:rsidR="00F76C64" w:rsidRPr="001C7410" w:rsidRDefault="00F76C64" w:rsidP="007C487F">
      <w:pPr>
        <w:rPr>
          <w:lang w:val="lt-LT"/>
        </w:rPr>
      </w:pPr>
    </w:p>
    <w:p w14:paraId="56D46BE6" w14:textId="77777777" w:rsidR="00F76C64" w:rsidRPr="001C7410" w:rsidRDefault="00F76C64" w:rsidP="003D30B2">
      <w:pPr>
        <w:widowControl/>
        <w:numPr>
          <w:ilvl w:val="0"/>
          <w:numId w:val="39"/>
        </w:numPr>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1C7410">
        <w:rPr>
          <w:b/>
          <w:lang w:val="lt-LT"/>
        </w:rPr>
        <w:t>VAISTINIO PREPARATO PAVADINIMAS</w:t>
      </w:r>
    </w:p>
    <w:p w14:paraId="2E3C2F0C" w14:textId="77777777" w:rsidR="00F76C64" w:rsidRPr="001C7410" w:rsidRDefault="00F76C64" w:rsidP="007C487F">
      <w:pPr>
        <w:rPr>
          <w:i/>
          <w:lang w:val="lt-LT"/>
        </w:rPr>
      </w:pPr>
    </w:p>
    <w:p w14:paraId="55E5A6B1" w14:textId="604FFDA6" w:rsidR="00F76C64" w:rsidRPr="001C7410" w:rsidRDefault="005D32D6" w:rsidP="007C487F">
      <w:pPr>
        <w:rPr>
          <w:lang w:val="lt-LT"/>
        </w:rPr>
      </w:pPr>
      <w:r w:rsidRPr="001C7410">
        <w:rPr>
          <w:lang w:val="lt-LT"/>
        </w:rPr>
        <w:t>Apixaban Viatris Pharma</w:t>
      </w:r>
      <w:r w:rsidR="00F76C64" w:rsidRPr="001C7410">
        <w:rPr>
          <w:lang w:val="lt-LT"/>
        </w:rPr>
        <w:t xml:space="preserve"> 5</w:t>
      </w:r>
      <w:r w:rsidR="00F830A9" w:rsidRPr="001C7410">
        <w:rPr>
          <w:lang w:val="lt-LT"/>
        </w:rPr>
        <w:t> mg</w:t>
      </w:r>
      <w:r w:rsidR="00F76C64" w:rsidRPr="001C7410">
        <w:rPr>
          <w:lang w:val="lt-LT"/>
        </w:rPr>
        <w:t xml:space="preserve"> </w:t>
      </w:r>
      <w:r w:rsidR="00026A3F" w:rsidRPr="008908CD">
        <w:rPr>
          <w:highlight w:val="lightGray"/>
          <w:lang w:val="lt-LT"/>
        </w:rPr>
        <w:t>plėvele dengtos</w:t>
      </w:r>
      <w:r w:rsidR="00026A3F" w:rsidRPr="001C7410">
        <w:rPr>
          <w:lang w:val="lt-LT"/>
        </w:rPr>
        <w:t xml:space="preserve"> </w:t>
      </w:r>
      <w:r w:rsidR="00F76C64" w:rsidRPr="001C7410">
        <w:rPr>
          <w:lang w:val="lt-LT"/>
        </w:rPr>
        <w:t>tabletės</w:t>
      </w:r>
    </w:p>
    <w:p w14:paraId="6638AB24" w14:textId="77777777" w:rsidR="00F76C64" w:rsidRPr="008908CD" w:rsidRDefault="00F76C64" w:rsidP="007C487F">
      <w:pPr>
        <w:ind w:left="567" w:hanging="567"/>
        <w:rPr>
          <w:i/>
          <w:iCs/>
          <w:lang w:val="lt-LT"/>
        </w:rPr>
      </w:pPr>
      <w:r w:rsidRPr="008908CD">
        <w:rPr>
          <w:i/>
          <w:iCs/>
          <w:lang w:val="lt-LT"/>
        </w:rPr>
        <w:t>apixabanum</w:t>
      </w:r>
    </w:p>
    <w:p w14:paraId="270A71ED" w14:textId="77777777" w:rsidR="00F76C64" w:rsidRPr="001C7410" w:rsidRDefault="00F76C64" w:rsidP="007C487F">
      <w:pPr>
        <w:rPr>
          <w:lang w:val="lt-LT"/>
        </w:rPr>
      </w:pPr>
    </w:p>
    <w:p w14:paraId="56C14F83" w14:textId="77777777" w:rsidR="00F76C64" w:rsidRPr="001C7410" w:rsidRDefault="00F76C64" w:rsidP="007C487F">
      <w:pPr>
        <w:rPr>
          <w:lang w:val="lt-LT"/>
        </w:rPr>
      </w:pPr>
    </w:p>
    <w:p w14:paraId="51143A31" w14:textId="77777777" w:rsidR="00F76C64" w:rsidRPr="001C7410" w:rsidRDefault="00F76C64" w:rsidP="003D30B2">
      <w:pPr>
        <w:widowControl/>
        <w:numPr>
          <w:ilvl w:val="0"/>
          <w:numId w:val="39"/>
        </w:numPr>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1C7410">
        <w:rPr>
          <w:b/>
          <w:lang w:val="lt-LT"/>
        </w:rPr>
        <w:t>REGISTRUOTOJO PAVADINIMAS</w:t>
      </w:r>
    </w:p>
    <w:p w14:paraId="10094F55" w14:textId="77777777" w:rsidR="00F76C64" w:rsidRPr="001C7410" w:rsidRDefault="00F76C64" w:rsidP="007C487F">
      <w:pPr>
        <w:rPr>
          <w:lang w:val="lt-LT"/>
        </w:rPr>
      </w:pPr>
    </w:p>
    <w:p w14:paraId="50352813" w14:textId="1C655F9A" w:rsidR="00F76C64" w:rsidRPr="001C7410" w:rsidRDefault="009007B3" w:rsidP="007C487F">
      <w:pPr>
        <w:pStyle w:val="Pagrindinistekstas"/>
        <w:rPr>
          <w:lang w:val="lt-LT"/>
        </w:rPr>
      </w:pPr>
      <w:r w:rsidRPr="001C7410">
        <w:rPr>
          <w:lang w:val="lt-LT"/>
        </w:rPr>
        <w:t>Viatris</w:t>
      </w:r>
      <w:r w:rsidR="003101FA" w:rsidRPr="001C7410" w:rsidDel="003101FA">
        <w:rPr>
          <w:lang w:val="lt-LT"/>
        </w:rPr>
        <w:t xml:space="preserve"> </w:t>
      </w:r>
      <w:r w:rsidR="00F76C64" w:rsidRPr="001C7410">
        <w:rPr>
          <w:lang w:val="lt-LT"/>
        </w:rPr>
        <w:t>Limited</w:t>
      </w:r>
    </w:p>
    <w:p w14:paraId="224F4396" w14:textId="77777777" w:rsidR="00F76C64" w:rsidRPr="001C7410" w:rsidRDefault="00F76C64" w:rsidP="007C487F">
      <w:pPr>
        <w:rPr>
          <w:lang w:val="lt-LT"/>
        </w:rPr>
      </w:pPr>
    </w:p>
    <w:p w14:paraId="55E08D6F" w14:textId="77777777" w:rsidR="00F76C64" w:rsidRPr="001C7410" w:rsidRDefault="00F76C64" w:rsidP="007C487F">
      <w:pPr>
        <w:rPr>
          <w:lang w:val="lt-LT"/>
        </w:rPr>
      </w:pPr>
    </w:p>
    <w:p w14:paraId="229EC127" w14:textId="77777777" w:rsidR="00F76C64" w:rsidRPr="001C7410" w:rsidRDefault="00F76C64" w:rsidP="003D30B2">
      <w:pPr>
        <w:widowControl/>
        <w:numPr>
          <w:ilvl w:val="0"/>
          <w:numId w:val="39"/>
        </w:numPr>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1C7410">
        <w:rPr>
          <w:b/>
          <w:lang w:val="lt-LT"/>
        </w:rPr>
        <w:t>TINKAMUMO LAIKAS</w:t>
      </w:r>
    </w:p>
    <w:p w14:paraId="3F64C93D" w14:textId="77777777" w:rsidR="00F76C64" w:rsidRPr="001C7410" w:rsidRDefault="00F76C64" w:rsidP="007C487F">
      <w:pPr>
        <w:rPr>
          <w:lang w:val="lt-LT"/>
        </w:rPr>
      </w:pPr>
    </w:p>
    <w:p w14:paraId="1888FB5C" w14:textId="77777777" w:rsidR="00F76C64" w:rsidRPr="001C7410" w:rsidRDefault="00F76C64" w:rsidP="007C487F">
      <w:pPr>
        <w:rPr>
          <w:lang w:val="lt-LT"/>
        </w:rPr>
      </w:pPr>
      <w:r w:rsidRPr="008908CD">
        <w:rPr>
          <w:lang w:val="lt-LT"/>
        </w:rPr>
        <w:t>EXP</w:t>
      </w:r>
      <w:r w:rsidR="00653E1D" w:rsidRPr="001C7410">
        <w:rPr>
          <w:lang w:val="lt-LT"/>
        </w:rPr>
        <w:t xml:space="preserve"> [mm/MMMM]</w:t>
      </w:r>
    </w:p>
    <w:p w14:paraId="5A1FB5DD" w14:textId="77777777" w:rsidR="00F76C64" w:rsidRPr="001C7410" w:rsidRDefault="00F76C64" w:rsidP="007C487F">
      <w:pPr>
        <w:rPr>
          <w:lang w:val="lt-LT"/>
        </w:rPr>
      </w:pPr>
    </w:p>
    <w:p w14:paraId="0D90B708" w14:textId="77777777" w:rsidR="00AA6B8F" w:rsidRPr="001C7410" w:rsidRDefault="00AA6B8F" w:rsidP="007C487F">
      <w:pPr>
        <w:rPr>
          <w:lang w:val="lt-LT"/>
        </w:rPr>
      </w:pPr>
    </w:p>
    <w:p w14:paraId="03CA55EC" w14:textId="77777777" w:rsidR="00F76C64" w:rsidRPr="001C7410" w:rsidRDefault="00F76C64" w:rsidP="003D30B2">
      <w:pPr>
        <w:widowControl/>
        <w:numPr>
          <w:ilvl w:val="0"/>
          <w:numId w:val="39"/>
        </w:numPr>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1C7410">
        <w:rPr>
          <w:b/>
          <w:lang w:val="lt-LT"/>
        </w:rPr>
        <w:t>SERIJOS NUMERIS</w:t>
      </w:r>
    </w:p>
    <w:p w14:paraId="044EF210" w14:textId="77777777" w:rsidR="00F76C64" w:rsidRPr="001C7410" w:rsidRDefault="00F76C64" w:rsidP="007C487F">
      <w:pPr>
        <w:rPr>
          <w:lang w:val="lt-LT"/>
        </w:rPr>
      </w:pPr>
    </w:p>
    <w:p w14:paraId="63A9138C" w14:textId="77777777" w:rsidR="00F76C64" w:rsidRPr="001C7410" w:rsidRDefault="00F76C64" w:rsidP="007C487F">
      <w:pPr>
        <w:rPr>
          <w:lang w:val="lt-LT"/>
        </w:rPr>
      </w:pPr>
      <w:r w:rsidRPr="008908CD">
        <w:rPr>
          <w:lang w:val="lt-LT"/>
        </w:rPr>
        <w:t>Lot</w:t>
      </w:r>
    </w:p>
    <w:p w14:paraId="685FC37D" w14:textId="77777777" w:rsidR="00F76C64" w:rsidRPr="001C7410" w:rsidRDefault="00F76C64" w:rsidP="007C487F">
      <w:pPr>
        <w:rPr>
          <w:lang w:val="lt-LT"/>
        </w:rPr>
      </w:pPr>
    </w:p>
    <w:p w14:paraId="3CDB8640" w14:textId="77777777" w:rsidR="00F76C64" w:rsidRPr="001C7410" w:rsidRDefault="00F76C64" w:rsidP="007C487F">
      <w:pPr>
        <w:rPr>
          <w:lang w:val="lt-LT"/>
        </w:rPr>
      </w:pPr>
    </w:p>
    <w:p w14:paraId="4CBA180C" w14:textId="77777777" w:rsidR="00F76C64" w:rsidRPr="001C7410" w:rsidRDefault="00F76C64" w:rsidP="003D30B2">
      <w:pPr>
        <w:widowControl/>
        <w:numPr>
          <w:ilvl w:val="0"/>
          <w:numId w:val="39"/>
        </w:numPr>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1C7410">
        <w:rPr>
          <w:b/>
          <w:lang w:val="lt-LT"/>
        </w:rPr>
        <w:t>KITA</w:t>
      </w:r>
    </w:p>
    <w:p w14:paraId="1A395330" w14:textId="77777777" w:rsidR="00F76C64" w:rsidRPr="001C7410" w:rsidRDefault="00F76C64" w:rsidP="007C487F">
      <w:pPr>
        <w:tabs>
          <w:tab w:val="left" w:pos="802"/>
          <w:tab w:val="left" w:pos="803"/>
        </w:tabs>
        <w:rPr>
          <w:lang w:val="lt-LT"/>
        </w:rPr>
      </w:pPr>
    </w:p>
    <w:p w14:paraId="30F1ECC7" w14:textId="6F0BC288" w:rsidR="00AC38B5" w:rsidRPr="001C7410" w:rsidRDefault="00AC38B5" w:rsidP="007C487F">
      <w:pPr>
        <w:rPr>
          <w:lang w:val="lt-LT"/>
        </w:rPr>
      </w:pPr>
    </w:p>
    <w:p w14:paraId="226C5575" w14:textId="77777777" w:rsidR="00F239C5" w:rsidRPr="001C7410" w:rsidRDefault="00F76C64" w:rsidP="007C487F">
      <w:pPr>
        <w:shd w:val="clear" w:color="auto" w:fill="FFFFFF"/>
        <w:rPr>
          <w:lang w:val="lt-LT"/>
        </w:rPr>
      </w:pPr>
      <w:r w:rsidRPr="001C7410">
        <w:rPr>
          <w:lang w:val="lt-LT"/>
        </w:rPr>
        <w:br w:type="page"/>
      </w:r>
    </w:p>
    <w:p w14:paraId="31172200" w14:textId="77777777" w:rsidR="00F239C5" w:rsidRPr="001C7410" w:rsidRDefault="00F239C5" w:rsidP="007C487F">
      <w:pPr>
        <w:pBdr>
          <w:top w:val="single" w:sz="4" w:space="1" w:color="auto"/>
          <w:left w:val="single" w:sz="4" w:space="4" w:color="auto"/>
          <w:bottom w:val="single" w:sz="4" w:space="1" w:color="auto"/>
          <w:right w:val="single" w:sz="4" w:space="4" w:color="auto"/>
        </w:pBdr>
        <w:rPr>
          <w:b/>
          <w:lang w:val="lt-LT"/>
        </w:rPr>
      </w:pPr>
      <w:r w:rsidRPr="001C7410">
        <w:rPr>
          <w:b/>
          <w:lang w:val="lt-LT"/>
        </w:rPr>
        <w:t>INFORMACIJA ANT VIDINĖS PAKUOTĖS</w:t>
      </w:r>
    </w:p>
    <w:p w14:paraId="5F803230" w14:textId="77777777" w:rsidR="00F239C5" w:rsidRPr="001C7410" w:rsidRDefault="00F239C5" w:rsidP="007C487F">
      <w:pPr>
        <w:pBdr>
          <w:top w:val="single" w:sz="4" w:space="1" w:color="auto"/>
          <w:left w:val="single" w:sz="4" w:space="4" w:color="auto"/>
          <w:bottom w:val="single" w:sz="4" w:space="1" w:color="auto"/>
          <w:right w:val="single" w:sz="4" w:space="4" w:color="auto"/>
        </w:pBdr>
        <w:ind w:left="567" w:hanging="567"/>
        <w:rPr>
          <w:bCs/>
          <w:lang w:val="lt-LT"/>
        </w:rPr>
      </w:pPr>
    </w:p>
    <w:p w14:paraId="5412539F" w14:textId="3132D0BF" w:rsidR="00F239C5" w:rsidRPr="001C7410" w:rsidRDefault="00F239C5" w:rsidP="007C487F">
      <w:pPr>
        <w:pBdr>
          <w:top w:val="single" w:sz="4" w:space="1" w:color="auto"/>
          <w:left w:val="single" w:sz="4" w:space="4" w:color="auto"/>
          <w:bottom w:val="single" w:sz="4" w:space="1" w:color="auto"/>
          <w:right w:val="single" w:sz="4" w:space="4" w:color="auto"/>
        </w:pBdr>
        <w:rPr>
          <w:bCs/>
          <w:lang w:val="lt-LT"/>
        </w:rPr>
      </w:pPr>
      <w:r w:rsidRPr="001C7410">
        <w:rPr>
          <w:b/>
          <w:lang w:val="lt-LT"/>
        </w:rPr>
        <w:t>BUTELIUKAS (5</w:t>
      </w:r>
      <w:r w:rsidR="00F830A9" w:rsidRPr="001C7410">
        <w:rPr>
          <w:b/>
          <w:lang w:val="lt-LT"/>
        </w:rPr>
        <w:t> mg</w:t>
      </w:r>
      <w:r w:rsidRPr="001C7410">
        <w:rPr>
          <w:b/>
          <w:lang w:val="lt-LT"/>
        </w:rPr>
        <w:t xml:space="preserve">) </w:t>
      </w:r>
      <w:r w:rsidR="00E8020B" w:rsidRPr="001C7410">
        <w:rPr>
          <w:b/>
          <w:lang w:val="lt-LT"/>
        </w:rPr>
        <w:t>(su išorine dėžute arba be jos)</w:t>
      </w:r>
      <w:r w:rsidR="00E8020B" w:rsidRPr="001C7410" w:rsidDel="002676B9">
        <w:rPr>
          <w:b/>
          <w:lang w:val="lt-LT"/>
        </w:rPr>
        <w:t xml:space="preserve"> </w:t>
      </w:r>
    </w:p>
    <w:p w14:paraId="5E1EE216" w14:textId="77777777" w:rsidR="00F239C5" w:rsidRPr="001C7410" w:rsidRDefault="00F239C5" w:rsidP="007C487F">
      <w:pPr>
        <w:rPr>
          <w:lang w:val="lt-LT"/>
        </w:rPr>
      </w:pPr>
    </w:p>
    <w:p w14:paraId="61D45256" w14:textId="77777777" w:rsidR="00F239C5" w:rsidRPr="001C7410" w:rsidRDefault="00F239C5" w:rsidP="007C487F">
      <w:pPr>
        <w:rPr>
          <w:lang w:val="lt-LT"/>
        </w:rPr>
      </w:pPr>
    </w:p>
    <w:p w14:paraId="2967A01C" w14:textId="77777777" w:rsidR="00F239C5" w:rsidRPr="001C7410" w:rsidRDefault="00F239C5" w:rsidP="007C487F">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sidRPr="001C7410">
        <w:rPr>
          <w:b/>
          <w:lang w:val="lt-LT"/>
        </w:rPr>
        <w:t>1.</w:t>
      </w:r>
      <w:r w:rsidRPr="001C7410">
        <w:rPr>
          <w:b/>
          <w:lang w:val="lt-LT"/>
        </w:rPr>
        <w:tab/>
        <w:t>VAISTINIO PREPARATO PAVADINIMAS</w:t>
      </w:r>
    </w:p>
    <w:p w14:paraId="0776171C" w14:textId="77777777" w:rsidR="00F239C5" w:rsidRPr="001C7410" w:rsidRDefault="00F239C5" w:rsidP="007C487F">
      <w:pPr>
        <w:keepNext/>
        <w:rPr>
          <w:lang w:val="lt-LT"/>
        </w:rPr>
      </w:pPr>
    </w:p>
    <w:p w14:paraId="586144D8" w14:textId="71C20193" w:rsidR="00F239C5" w:rsidRPr="001C7410" w:rsidRDefault="005D32D6" w:rsidP="007C487F">
      <w:pPr>
        <w:rPr>
          <w:lang w:val="lt-LT"/>
        </w:rPr>
      </w:pPr>
      <w:r w:rsidRPr="001C7410">
        <w:rPr>
          <w:lang w:val="lt-LT"/>
        </w:rPr>
        <w:t>Apixaban Viatris Pharma</w:t>
      </w:r>
      <w:r w:rsidR="00F239C5" w:rsidRPr="001C7410">
        <w:rPr>
          <w:lang w:val="lt-LT"/>
        </w:rPr>
        <w:t xml:space="preserve"> 5</w:t>
      </w:r>
      <w:r w:rsidR="00F830A9" w:rsidRPr="001C7410">
        <w:rPr>
          <w:lang w:val="lt-LT"/>
        </w:rPr>
        <w:t> mg</w:t>
      </w:r>
      <w:r w:rsidR="00F239C5" w:rsidRPr="001C7410">
        <w:rPr>
          <w:lang w:val="lt-LT"/>
        </w:rPr>
        <w:t xml:space="preserve"> plėvele dengtos tabletės</w:t>
      </w:r>
    </w:p>
    <w:p w14:paraId="269AEABC" w14:textId="77777777" w:rsidR="00F239C5" w:rsidRPr="008908CD" w:rsidRDefault="00F239C5" w:rsidP="007C487F">
      <w:pPr>
        <w:rPr>
          <w:b/>
          <w:i/>
          <w:iCs/>
          <w:lang w:val="lt-LT"/>
        </w:rPr>
      </w:pPr>
      <w:r w:rsidRPr="008908CD">
        <w:rPr>
          <w:i/>
          <w:iCs/>
          <w:lang w:val="lt-LT"/>
        </w:rPr>
        <w:t>apixabanum</w:t>
      </w:r>
      <w:r w:rsidRPr="008908CD">
        <w:rPr>
          <w:b/>
          <w:i/>
          <w:iCs/>
          <w:lang w:val="lt-LT"/>
        </w:rPr>
        <w:t xml:space="preserve"> </w:t>
      </w:r>
    </w:p>
    <w:p w14:paraId="202C0717" w14:textId="77777777" w:rsidR="00F239C5" w:rsidRPr="001C7410" w:rsidRDefault="00F239C5" w:rsidP="007C487F">
      <w:pPr>
        <w:rPr>
          <w:lang w:val="lt-LT"/>
        </w:rPr>
      </w:pPr>
    </w:p>
    <w:p w14:paraId="5418BA32" w14:textId="77777777" w:rsidR="00F239C5" w:rsidRPr="001C7410" w:rsidRDefault="00F239C5" w:rsidP="007C487F">
      <w:pPr>
        <w:rPr>
          <w:lang w:val="lt-LT"/>
        </w:rPr>
      </w:pPr>
    </w:p>
    <w:p w14:paraId="53ABFCE2" w14:textId="77777777" w:rsidR="00F239C5" w:rsidRPr="001C7410" w:rsidRDefault="00F239C5" w:rsidP="007C487F">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1C7410">
        <w:rPr>
          <w:b/>
          <w:lang w:val="lt-LT"/>
        </w:rPr>
        <w:t>2.</w:t>
      </w:r>
      <w:r w:rsidRPr="001C7410">
        <w:rPr>
          <w:b/>
          <w:lang w:val="lt-LT"/>
        </w:rPr>
        <w:tab/>
        <w:t>VEIKLIOJI (-IOS) MEDŽIAGA (-OS) IR JOS (-Ų) KIEKIS (-IAI)</w:t>
      </w:r>
    </w:p>
    <w:p w14:paraId="08115973" w14:textId="77777777" w:rsidR="00F239C5" w:rsidRPr="001C7410" w:rsidRDefault="00F239C5" w:rsidP="007C487F">
      <w:pPr>
        <w:keepNext/>
        <w:rPr>
          <w:lang w:val="lt-LT"/>
        </w:rPr>
      </w:pPr>
    </w:p>
    <w:p w14:paraId="1CA1411C" w14:textId="0DCA523E" w:rsidR="00F239C5" w:rsidRPr="001C7410" w:rsidRDefault="00F239C5" w:rsidP="007C487F">
      <w:pPr>
        <w:rPr>
          <w:lang w:val="lt-LT"/>
        </w:rPr>
      </w:pPr>
      <w:r w:rsidRPr="001C7410">
        <w:rPr>
          <w:lang w:val="lt-LT"/>
        </w:rPr>
        <w:t xml:space="preserve">Kiekvienoje </w:t>
      </w:r>
      <w:r w:rsidR="00F94C6F" w:rsidRPr="001C7410">
        <w:rPr>
          <w:lang w:val="lt-LT"/>
        </w:rPr>
        <w:t xml:space="preserve">plėvele dengtoje </w:t>
      </w:r>
      <w:r w:rsidRPr="001C7410">
        <w:rPr>
          <w:lang w:val="lt-LT"/>
        </w:rPr>
        <w:t>tabletėje yra 5</w:t>
      </w:r>
      <w:r w:rsidR="00F830A9" w:rsidRPr="001C7410">
        <w:rPr>
          <w:lang w:val="lt-LT"/>
        </w:rPr>
        <w:t> mg</w:t>
      </w:r>
      <w:r w:rsidRPr="001C7410">
        <w:rPr>
          <w:lang w:val="lt-LT"/>
        </w:rPr>
        <w:t xml:space="preserve"> apiksabano.</w:t>
      </w:r>
    </w:p>
    <w:p w14:paraId="714B88B7" w14:textId="77777777" w:rsidR="00F239C5" w:rsidRPr="001C7410" w:rsidRDefault="00F239C5" w:rsidP="007C487F">
      <w:pPr>
        <w:rPr>
          <w:lang w:val="lt-LT"/>
        </w:rPr>
      </w:pPr>
    </w:p>
    <w:p w14:paraId="79C8C17F" w14:textId="77777777" w:rsidR="00F239C5" w:rsidRPr="001C7410" w:rsidRDefault="00F239C5" w:rsidP="007C487F">
      <w:pPr>
        <w:rPr>
          <w:lang w:val="lt-LT"/>
        </w:rPr>
      </w:pPr>
    </w:p>
    <w:p w14:paraId="25B4306E" w14:textId="77777777" w:rsidR="00F239C5" w:rsidRPr="001C7410" w:rsidRDefault="00F239C5" w:rsidP="007C487F">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sidRPr="001C7410">
        <w:rPr>
          <w:b/>
          <w:lang w:val="lt-LT"/>
        </w:rPr>
        <w:t>3.</w:t>
      </w:r>
      <w:r w:rsidRPr="001C7410">
        <w:rPr>
          <w:b/>
          <w:lang w:val="lt-LT"/>
        </w:rPr>
        <w:tab/>
        <w:t>PAGALBINIŲ MEDŽIAGŲ SĄRAŠAS</w:t>
      </w:r>
    </w:p>
    <w:p w14:paraId="0CB2B937" w14:textId="77777777" w:rsidR="00F239C5" w:rsidRPr="001C7410" w:rsidRDefault="00F239C5" w:rsidP="007C487F">
      <w:pPr>
        <w:rPr>
          <w:lang w:val="lt-LT"/>
        </w:rPr>
      </w:pPr>
    </w:p>
    <w:p w14:paraId="3F7830DF" w14:textId="77777777" w:rsidR="00F239C5" w:rsidRPr="001C7410" w:rsidRDefault="00F239C5" w:rsidP="007C487F">
      <w:pPr>
        <w:rPr>
          <w:lang w:val="lt-LT"/>
        </w:rPr>
      </w:pPr>
      <w:r w:rsidRPr="001C7410">
        <w:rPr>
          <w:lang w:val="lt-LT"/>
        </w:rPr>
        <w:t>Sudėtyje yra laktozės. Daugiau informacijos pateikiama pakuotės lapelyje.</w:t>
      </w:r>
    </w:p>
    <w:p w14:paraId="00F7B634" w14:textId="77777777" w:rsidR="00F239C5" w:rsidRPr="001C7410" w:rsidRDefault="00F239C5" w:rsidP="007C487F">
      <w:pPr>
        <w:rPr>
          <w:lang w:val="lt-LT"/>
        </w:rPr>
      </w:pPr>
    </w:p>
    <w:p w14:paraId="3A159E8A" w14:textId="77777777" w:rsidR="00F239C5" w:rsidRPr="001C7410" w:rsidRDefault="00F239C5" w:rsidP="007C487F">
      <w:pPr>
        <w:rPr>
          <w:lang w:val="lt-LT"/>
        </w:rPr>
      </w:pPr>
    </w:p>
    <w:p w14:paraId="6A6FF012" w14:textId="77777777" w:rsidR="00F239C5" w:rsidRPr="001C7410" w:rsidRDefault="00F239C5" w:rsidP="007C487F">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sidRPr="001C7410">
        <w:rPr>
          <w:b/>
          <w:lang w:val="lt-LT"/>
        </w:rPr>
        <w:t>4.</w:t>
      </w:r>
      <w:r w:rsidRPr="001C7410">
        <w:rPr>
          <w:b/>
          <w:lang w:val="lt-LT"/>
        </w:rPr>
        <w:tab/>
        <w:t>FARMACINĖ FORMA IR KIEKIS PAKUOTĖJE</w:t>
      </w:r>
    </w:p>
    <w:p w14:paraId="6359C2F8" w14:textId="77777777" w:rsidR="00F239C5" w:rsidRPr="001C7410" w:rsidRDefault="00F239C5" w:rsidP="007C487F">
      <w:pPr>
        <w:rPr>
          <w:lang w:val="lt-LT"/>
        </w:rPr>
      </w:pPr>
    </w:p>
    <w:p w14:paraId="05999B89" w14:textId="77777777" w:rsidR="00F239C5" w:rsidRPr="001C7410" w:rsidRDefault="00F239C5" w:rsidP="007C487F">
      <w:pPr>
        <w:rPr>
          <w:lang w:val="lt-LT"/>
        </w:rPr>
      </w:pPr>
      <w:r w:rsidRPr="001C7410">
        <w:rPr>
          <w:highlight w:val="lightGray"/>
          <w:lang w:val="lt-LT"/>
        </w:rPr>
        <w:t>Plėvele dengta tabletė</w:t>
      </w:r>
    </w:p>
    <w:p w14:paraId="70F07869" w14:textId="77777777" w:rsidR="00F239C5" w:rsidRPr="001C7410" w:rsidRDefault="00F239C5" w:rsidP="007C487F">
      <w:pPr>
        <w:rPr>
          <w:lang w:val="lt-LT"/>
        </w:rPr>
      </w:pPr>
    </w:p>
    <w:p w14:paraId="54484356" w14:textId="77777777" w:rsidR="00F239C5" w:rsidRPr="001C7410" w:rsidRDefault="00F239C5" w:rsidP="007C487F">
      <w:pPr>
        <w:rPr>
          <w:lang w:val="lt-LT"/>
        </w:rPr>
      </w:pPr>
      <w:r w:rsidRPr="001C7410">
        <w:rPr>
          <w:lang w:val="lt-LT"/>
        </w:rPr>
        <w:t>60 plėvele dengtų tablečių</w:t>
      </w:r>
    </w:p>
    <w:p w14:paraId="734C295C" w14:textId="77777777" w:rsidR="00F239C5" w:rsidRPr="001C7410" w:rsidRDefault="00F239C5" w:rsidP="007C487F">
      <w:pPr>
        <w:rPr>
          <w:highlight w:val="lightGray"/>
          <w:lang w:val="lt-LT"/>
        </w:rPr>
      </w:pPr>
      <w:r w:rsidRPr="001C7410">
        <w:rPr>
          <w:highlight w:val="lightGray"/>
          <w:lang w:val="lt-LT"/>
        </w:rPr>
        <w:t>180 plėvele dengtų tablečių</w:t>
      </w:r>
    </w:p>
    <w:p w14:paraId="4BDB9692" w14:textId="27257DC6" w:rsidR="00F239C5" w:rsidRPr="001C7410" w:rsidRDefault="005D38DB" w:rsidP="007C487F">
      <w:pPr>
        <w:rPr>
          <w:lang w:val="lt-LT"/>
        </w:rPr>
      </w:pPr>
      <w:r w:rsidRPr="001C7410">
        <w:rPr>
          <w:highlight w:val="lightGray"/>
          <w:lang w:val="lt-LT"/>
        </w:rPr>
        <w:t>200 </w:t>
      </w:r>
      <w:r w:rsidR="00F239C5" w:rsidRPr="001C7410">
        <w:rPr>
          <w:highlight w:val="lightGray"/>
          <w:lang w:val="lt-LT"/>
        </w:rPr>
        <w:t>plėvele dengtų tablečių</w:t>
      </w:r>
    </w:p>
    <w:p w14:paraId="422C4B76" w14:textId="77777777" w:rsidR="00F239C5" w:rsidRPr="001C7410" w:rsidRDefault="00F239C5" w:rsidP="007C487F">
      <w:pPr>
        <w:rPr>
          <w:lang w:val="lt-LT"/>
        </w:rPr>
      </w:pPr>
    </w:p>
    <w:p w14:paraId="3857C157" w14:textId="77777777" w:rsidR="00F239C5" w:rsidRPr="001C7410" w:rsidRDefault="00F239C5" w:rsidP="007C487F">
      <w:pPr>
        <w:rPr>
          <w:lang w:val="lt-LT"/>
        </w:rPr>
      </w:pPr>
    </w:p>
    <w:p w14:paraId="19A0E76C" w14:textId="77777777" w:rsidR="00F239C5" w:rsidRPr="001C7410" w:rsidRDefault="00F239C5" w:rsidP="007C487F">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sidRPr="001C7410">
        <w:rPr>
          <w:b/>
          <w:lang w:val="lt-LT"/>
        </w:rPr>
        <w:t>5.</w:t>
      </w:r>
      <w:r w:rsidRPr="001C7410">
        <w:rPr>
          <w:b/>
          <w:lang w:val="lt-LT"/>
        </w:rPr>
        <w:tab/>
        <w:t>VARTOJIMO METODAS IR BŪDAS (-AI)</w:t>
      </w:r>
    </w:p>
    <w:p w14:paraId="4CDAD248" w14:textId="77777777" w:rsidR="00F239C5" w:rsidRPr="001C7410" w:rsidRDefault="00F239C5" w:rsidP="007C487F">
      <w:pPr>
        <w:keepNext/>
        <w:rPr>
          <w:lang w:val="lt-LT"/>
        </w:rPr>
      </w:pPr>
    </w:p>
    <w:p w14:paraId="01C1E8E7" w14:textId="77777777" w:rsidR="00F239C5" w:rsidRPr="001C7410" w:rsidRDefault="00F239C5" w:rsidP="007C487F">
      <w:pPr>
        <w:rPr>
          <w:lang w:val="lt-LT"/>
        </w:rPr>
      </w:pPr>
      <w:r w:rsidRPr="001C7410">
        <w:rPr>
          <w:lang w:val="lt-LT"/>
        </w:rPr>
        <w:t>Prieš vartojimą perskaitykite pakuotės lapelį.</w:t>
      </w:r>
    </w:p>
    <w:p w14:paraId="0710AA1B" w14:textId="77777777" w:rsidR="00F239C5" w:rsidRPr="001C7410" w:rsidRDefault="00F239C5" w:rsidP="007C487F">
      <w:pPr>
        <w:rPr>
          <w:lang w:val="lt-LT"/>
        </w:rPr>
      </w:pPr>
      <w:r w:rsidRPr="001C7410">
        <w:rPr>
          <w:lang w:val="lt-LT"/>
        </w:rPr>
        <w:t>Vartoti per burną.</w:t>
      </w:r>
    </w:p>
    <w:p w14:paraId="255A8C87" w14:textId="77777777" w:rsidR="00F239C5" w:rsidRPr="001C7410" w:rsidRDefault="00F239C5" w:rsidP="007C487F">
      <w:pPr>
        <w:rPr>
          <w:lang w:val="lt-LT"/>
        </w:rPr>
      </w:pPr>
    </w:p>
    <w:p w14:paraId="1DCDE2CA" w14:textId="77777777" w:rsidR="00F239C5" w:rsidRPr="001C7410" w:rsidRDefault="00F239C5" w:rsidP="007C487F">
      <w:pPr>
        <w:rPr>
          <w:lang w:val="lt-LT"/>
        </w:rPr>
      </w:pPr>
    </w:p>
    <w:p w14:paraId="7E821C1C" w14:textId="77777777" w:rsidR="00F239C5" w:rsidRPr="001C7410" w:rsidRDefault="00F239C5" w:rsidP="007C487F">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sidRPr="001C7410">
        <w:rPr>
          <w:b/>
          <w:lang w:val="lt-LT"/>
        </w:rPr>
        <w:t>6.</w:t>
      </w:r>
      <w:r w:rsidRPr="001C7410">
        <w:rPr>
          <w:b/>
          <w:lang w:val="lt-LT"/>
        </w:rPr>
        <w:tab/>
        <w:t>SPECIALUS ĮSPĖJIMAS, KAD VAISTINĮ PREPARATĄ BŪTINA LAIKYTI VAIKAMS NEPASTEBIMOJE IR NEPASIEKIAMOJE VIETOJE</w:t>
      </w:r>
    </w:p>
    <w:p w14:paraId="607D539F" w14:textId="77777777" w:rsidR="00F239C5" w:rsidRPr="001C7410" w:rsidRDefault="00F239C5" w:rsidP="007C487F">
      <w:pPr>
        <w:keepNext/>
        <w:rPr>
          <w:lang w:val="lt-LT"/>
        </w:rPr>
      </w:pPr>
    </w:p>
    <w:p w14:paraId="42FDDD25" w14:textId="77777777" w:rsidR="00F239C5" w:rsidRPr="001C7410" w:rsidRDefault="00F239C5" w:rsidP="007C487F">
      <w:pPr>
        <w:outlineLvl w:val="0"/>
        <w:rPr>
          <w:lang w:val="lt-LT"/>
        </w:rPr>
      </w:pPr>
      <w:r w:rsidRPr="001C7410">
        <w:rPr>
          <w:lang w:val="lt-LT"/>
        </w:rPr>
        <w:t>Laikyti vaikams nepastebimoje ir nepasiekiamoje vietoje.</w:t>
      </w:r>
    </w:p>
    <w:p w14:paraId="20199AE0" w14:textId="77777777" w:rsidR="00F239C5" w:rsidRPr="001C7410" w:rsidRDefault="00F239C5" w:rsidP="007C487F">
      <w:pPr>
        <w:rPr>
          <w:lang w:val="lt-LT"/>
        </w:rPr>
      </w:pPr>
    </w:p>
    <w:p w14:paraId="11575354" w14:textId="77777777" w:rsidR="00F239C5" w:rsidRPr="001C7410" w:rsidRDefault="00F239C5" w:rsidP="007C487F">
      <w:pPr>
        <w:rPr>
          <w:lang w:val="lt-LT"/>
        </w:rPr>
      </w:pPr>
    </w:p>
    <w:p w14:paraId="5E2469B9" w14:textId="77777777" w:rsidR="00F239C5" w:rsidRPr="001C7410" w:rsidRDefault="00F239C5" w:rsidP="007C487F">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sidRPr="001C7410">
        <w:rPr>
          <w:b/>
          <w:lang w:val="lt-LT"/>
        </w:rPr>
        <w:t>7.</w:t>
      </w:r>
      <w:r w:rsidRPr="001C7410">
        <w:rPr>
          <w:b/>
          <w:lang w:val="lt-LT"/>
        </w:rPr>
        <w:tab/>
        <w:t>KITAS (-I) SPECIALUS (-ŪS) ĮSPĖJIMAS (-AI) (JEI REIKIA)</w:t>
      </w:r>
    </w:p>
    <w:p w14:paraId="35F8BE7E" w14:textId="77777777" w:rsidR="00F239C5" w:rsidRPr="001C7410" w:rsidRDefault="00F239C5" w:rsidP="007C487F">
      <w:pPr>
        <w:keepNext/>
        <w:rPr>
          <w:lang w:val="lt-LT"/>
        </w:rPr>
      </w:pPr>
    </w:p>
    <w:p w14:paraId="22B0AAE9" w14:textId="77777777" w:rsidR="00F239C5" w:rsidRPr="001C7410" w:rsidRDefault="00F239C5" w:rsidP="007C487F">
      <w:pPr>
        <w:tabs>
          <w:tab w:val="left" w:pos="749"/>
        </w:tabs>
        <w:rPr>
          <w:lang w:val="lt-LT"/>
        </w:rPr>
      </w:pPr>
    </w:p>
    <w:p w14:paraId="6E997CE4" w14:textId="77777777" w:rsidR="00F239C5" w:rsidRPr="001C7410" w:rsidRDefault="00F239C5" w:rsidP="007C487F">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sidRPr="001C7410">
        <w:rPr>
          <w:b/>
          <w:lang w:val="lt-LT"/>
        </w:rPr>
        <w:t>8.</w:t>
      </w:r>
      <w:r w:rsidRPr="001C7410">
        <w:rPr>
          <w:b/>
          <w:lang w:val="lt-LT"/>
        </w:rPr>
        <w:tab/>
        <w:t>TINKAMUMO LAIKAS</w:t>
      </w:r>
    </w:p>
    <w:p w14:paraId="11592547" w14:textId="77777777" w:rsidR="00F239C5" w:rsidRPr="001C7410" w:rsidRDefault="00F239C5" w:rsidP="007C487F">
      <w:pPr>
        <w:keepNext/>
        <w:rPr>
          <w:lang w:val="lt-LT"/>
        </w:rPr>
      </w:pPr>
    </w:p>
    <w:p w14:paraId="23F7BE61" w14:textId="77777777" w:rsidR="00F239C5" w:rsidRPr="001C7410" w:rsidRDefault="00F239C5" w:rsidP="007C487F">
      <w:pPr>
        <w:rPr>
          <w:lang w:val="lt-LT"/>
        </w:rPr>
      </w:pPr>
      <w:r w:rsidRPr="001C7410">
        <w:rPr>
          <w:lang w:val="lt-LT"/>
        </w:rPr>
        <w:t>EXP [mm/MMMM]</w:t>
      </w:r>
    </w:p>
    <w:p w14:paraId="724F61CE" w14:textId="77777777" w:rsidR="00F239C5" w:rsidRPr="001C7410" w:rsidRDefault="00F239C5" w:rsidP="007C487F">
      <w:pPr>
        <w:rPr>
          <w:lang w:val="lt-LT"/>
        </w:rPr>
      </w:pPr>
    </w:p>
    <w:p w14:paraId="6A68227B" w14:textId="77777777" w:rsidR="00F239C5" w:rsidRPr="001C7410" w:rsidRDefault="00F239C5" w:rsidP="007C487F">
      <w:pPr>
        <w:rPr>
          <w:lang w:val="lt-LT"/>
        </w:rPr>
      </w:pPr>
    </w:p>
    <w:p w14:paraId="37FFB242" w14:textId="77777777" w:rsidR="00F239C5" w:rsidRPr="001C7410" w:rsidRDefault="00F239C5" w:rsidP="007C487F">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sidRPr="001C7410">
        <w:rPr>
          <w:b/>
          <w:lang w:val="lt-LT"/>
        </w:rPr>
        <w:t>9.</w:t>
      </w:r>
      <w:r w:rsidRPr="001C7410">
        <w:rPr>
          <w:b/>
          <w:lang w:val="lt-LT"/>
        </w:rPr>
        <w:tab/>
        <w:t>SPECIALIOS LAIKYMO SĄLYGOS</w:t>
      </w:r>
    </w:p>
    <w:p w14:paraId="67666531" w14:textId="77777777" w:rsidR="00F239C5" w:rsidRPr="001C7410" w:rsidRDefault="00F239C5" w:rsidP="007C487F">
      <w:pPr>
        <w:keepNext/>
        <w:rPr>
          <w:lang w:val="lt-LT"/>
        </w:rPr>
      </w:pPr>
    </w:p>
    <w:p w14:paraId="5E44F31F" w14:textId="77777777" w:rsidR="00F239C5" w:rsidRPr="001C7410" w:rsidRDefault="00F239C5" w:rsidP="007C487F">
      <w:pPr>
        <w:ind w:left="567" w:hanging="567"/>
        <w:rPr>
          <w:lang w:val="lt-LT"/>
        </w:rPr>
      </w:pPr>
    </w:p>
    <w:p w14:paraId="162FE2CD" w14:textId="77777777" w:rsidR="00F239C5" w:rsidRPr="001C7410" w:rsidRDefault="00F239C5" w:rsidP="007C487F">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1C7410">
        <w:rPr>
          <w:b/>
          <w:lang w:val="lt-LT"/>
        </w:rPr>
        <w:t>10.</w:t>
      </w:r>
      <w:r w:rsidRPr="001C7410">
        <w:rPr>
          <w:b/>
          <w:lang w:val="lt-LT"/>
        </w:rPr>
        <w:tab/>
        <w:t>SPECIALIOS ATSARGUMO PRIEMONĖS DĖL NESUVARTOTO VAISTINIO PREPARATO AR JO ATLIEKŲ TVARKYMO (JEI REIKIA)</w:t>
      </w:r>
    </w:p>
    <w:p w14:paraId="461C9396" w14:textId="77777777" w:rsidR="00F239C5" w:rsidRPr="001C7410" w:rsidRDefault="00F239C5" w:rsidP="007C487F">
      <w:pPr>
        <w:rPr>
          <w:lang w:val="lt-LT"/>
        </w:rPr>
      </w:pPr>
    </w:p>
    <w:p w14:paraId="5156B569" w14:textId="77777777" w:rsidR="00F239C5" w:rsidRPr="001C7410" w:rsidRDefault="00F239C5" w:rsidP="007C487F">
      <w:pPr>
        <w:rPr>
          <w:lang w:val="lt-LT"/>
        </w:rPr>
      </w:pPr>
    </w:p>
    <w:p w14:paraId="067A67C5" w14:textId="77777777" w:rsidR="00F239C5" w:rsidRPr="001C7410" w:rsidRDefault="00F239C5" w:rsidP="007C487F">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b/>
          <w:lang w:val="lt-LT"/>
        </w:rPr>
      </w:pPr>
      <w:r w:rsidRPr="001C7410">
        <w:rPr>
          <w:b/>
          <w:lang w:val="lt-LT"/>
        </w:rPr>
        <w:t>11.</w:t>
      </w:r>
      <w:r w:rsidRPr="001C7410">
        <w:rPr>
          <w:b/>
          <w:lang w:val="lt-LT"/>
        </w:rPr>
        <w:tab/>
        <w:t>REGISTRUOTOJO PAVADINIMAS IR ADRESAS</w:t>
      </w:r>
    </w:p>
    <w:p w14:paraId="20EBB640" w14:textId="77777777" w:rsidR="00F239C5" w:rsidRPr="001C7410" w:rsidRDefault="00F239C5" w:rsidP="007C487F">
      <w:pPr>
        <w:rPr>
          <w:lang w:val="lt-LT"/>
        </w:rPr>
      </w:pPr>
    </w:p>
    <w:p w14:paraId="628E64BF" w14:textId="77777777" w:rsidR="009007B3" w:rsidRPr="001C7410" w:rsidRDefault="009007B3" w:rsidP="007C487F">
      <w:pPr>
        <w:pStyle w:val="Pagrindinistekstas"/>
        <w:rPr>
          <w:lang w:val="lt-LT"/>
        </w:rPr>
      </w:pPr>
      <w:r w:rsidRPr="001C7410">
        <w:rPr>
          <w:lang w:val="lt-LT"/>
        </w:rPr>
        <w:t>Viatris Limited</w:t>
      </w:r>
    </w:p>
    <w:p w14:paraId="0BBBD685" w14:textId="77777777" w:rsidR="009007B3" w:rsidRPr="001C7410" w:rsidRDefault="009007B3" w:rsidP="007C487F">
      <w:pPr>
        <w:pStyle w:val="Pagrindinistekstas"/>
        <w:rPr>
          <w:lang w:val="lt-LT"/>
        </w:rPr>
      </w:pPr>
      <w:r w:rsidRPr="001C7410">
        <w:rPr>
          <w:lang w:val="lt-LT"/>
        </w:rPr>
        <w:t>Damastown Industrial Park</w:t>
      </w:r>
    </w:p>
    <w:p w14:paraId="40216BB5" w14:textId="6456CD59" w:rsidR="009007B3" w:rsidRPr="001C7410" w:rsidRDefault="009007B3" w:rsidP="007C487F">
      <w:pPr>
        <w:pStyle w:val="Pagrindinistekstas"/>
        <w:rPr>
          <w:lang w:val="lt-LT"/>
        </w:rPr>
      </w:pPr>
      <w:r w:rsidRPr="001C7410">
        <w:rPr>
          <w:lang w:val="lt-LT"/>
        </w:rPr>
        <w:t>Mulhuddart</w:t>
      </w:r>
    </w:p>
    <w:p w14:paraId="2942176C" w14:textId="4D45C191" w:rsidR="00F239C5" w:rsidRPr="001C7410" w:rsidRDefault="009007B3" w:rsidP="007C487F">
      <w:pPr>
        <w:pStyle w:val="Pagrindinistekstas"/>
        <w:rPr>
          <w:lang w:val="lt-LT"/>
        </w:rPr>
      </w:pPr>
      <w:r w:rsidRPr="001C7410">
        <w:rPr>
          <w:lang w:val="lt-LT"/>
        </w:rPr>
        <w:t>Dublin 15, DUBLIN</w:t>
      </w:r>
    </w:p>
    <w:p w14:paraId="67894966" w14:textId="77777777" w:rsidR="00F239C5" w:rsidRPr="001C7410" w:rsidRDefault="00F239C5" w:rsidP="007C487F">
      <w:pPr>
        <w:rPr>
          <w:lang w:val="lt-LT"/>
        </w:rPr>
      </w:pPr>
      <w:r w:rsidRPr="001C7410">
        <w:rPr>
          <w:lang w:val="lt-LT"/>
        </w:rPr>
        <w:t>Airija</w:t>
      </w:r>
    </w:p>
    <w:p w14:paraId="18D1AC9E" w14:textId="77777777" w:rsidR="00F239C5" w:rsidRPr="001C7410" w:rsidRDefault="00F239C5" w:rsidP="007C487F">
      <w:pPr>
        <w:rPr>
          <w:lang w:val="lt-LT"/>
        </w:rPr>
      </w:pPr>
    </w:p>
    <w:p w14:paraId="3ED7E5B7" w14:textId="77777777" w:rsidR="00F239C5" w:rsidRPr="001C7410" w:rsidRDefault="00F239C5" w:rsidP="007C487F">
      <w:pPr>
        <w:rPr>
          <w:lang w:val="lt-LT"/>
        </w:rPr>
      </w:pPr>
    </w:p>
    <w:p w14:paraId="7B947FC8" w14:textId="77777777" w:rsidR="00F239C5" w:rsidRPr="001C7410" w:rsidRDefault="00F239C5" w:rsidP="007C487F">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sidRPr="001C7410">
        <w:rPr>
          <w:b/>
          <w:lang w:val="lt-LT"/>
        </w:rPr>
        <w:t>12.</w:t>
      </w:r>
      <w:r w:rsidRPr="001C7410">
        <w:rPr>
          <w:b/>
          <w:lang w:val="lt-LT"/>
        </w:rPr>
        <w:tab/>
        <w:t xml:space="preserve">REGISTRACIJOS PAŽYMĖJIMO NUMERIS (-IAI) </w:t>
      </w:r>
    </w:p>
    <w:p w14:paraId="0AF727DA" w14:textId="77777777" w:rsidR="00F239C5" w:rsidRPr="001C7410" w:rsidRDefault="00F239C5" w:rsidP="007C487F">
      <w:pPr>
        <w:rPr>
          <w:lang w:val="lt-LT"/>
        </w:rPr>
      </w:pPr>
    </w:p>
    <w:p w14:paraId="365912FD" w14:textId="77777777" w:rsidR="00DE6814" w:rsidRPr="00DE6814" w:rsidRDefault="00DE6814" w:rsidP="00DE6814">
      <w:pPr>
        <w:pStyle w:val="Pagrindinistekstas"/>
        <w:rPr>
          <w:rFonts w:eastAsia="Calibri"/>
          <w:highlight w:val="lightGray"/>
        </w:rPr>
      </w:pPr>
      <w:r>
        <w:rPr>
          <w:rFonts w:eastAsia="Calibri"/>
        </w:rPr>
        <w:t>LT/1/</w:t>
      </w:r>
      <w:r w:rsidRPr="00DE6814">
        <w:rPr>
          <w:lang w:val="lt-LT"/>
        </w:rPr>
        <w:t>25</w:t>
      </w:r>
      <w:r>
        <w:rPr>
          <w:rFonts w:eastAsia="Calibri"/>
        </w:rPr>
        <w:t>/5812</w:t>
      </w:r>
      <w:r w:rsidRPr="007C118F">
        <w:rPr>
          <w:rFonts w:eastAsia="Calibri"/>
        </w:rPr>
        <w:t xml:space="preserve">/015 </w:t>
      </w:r>
      <w:r w:rsidRPr="00DE6814">
        <w:rPr>
          <w:rFonts w:eastAsia="Calibri"/>
          <w:highlight w:val="lightGray"/>
        </w:rPr>
        <w:t>– N60</w:t>
      </w:r>
    </w:p>
    <w:p w14:paraId="123A41FD" w14:textId="77777777" w:rsidR="00DE6814" w:rsidRPr="00DE6814" w:rsidRDefault="00DE6814" w:rsidP="00DE6814">
      <w:pPr>
        <w:pStyle w:val="Pagrindinistekstas"/>
        <w:rPr>
          <w:rFonts w:eastAsia="Calibri"/>
          <w:highlight w:val="lightGray"/>
        </w:rPr>
      </w:pPr>
      <w:r w:rsidRPr="00DE6814">
        <w:rPr>
          <w:rFonts w:eastAsia="Calibri"/>
          <w:highlight w:val="lightGray"/>
        </w:rPr>
        <w:t>LT/1/</w:t>
      </w:r>
      <w:r w:rsidRPr="00DE6814">
        <w:rPr>
          <w:highlight w:val="lightGray"/>
          <w:lang w:val="lt-LT"/>
        </w:rPr>
        <w:t>25</w:t>
      </w:r>
      <w:r w:rsidRPr="00DE6814">
        <w:rPr>
          <w:rFonts w:eastAsia="Calibri"/>
          <w:highlight w:val="lightGray"/>
        </w:rPr>
        <w:t>/5812/016 – N180</w:t>
      </w:r>
    </w:p>
    <w:p w14:paraId="5F11313B" w14:textId="600244B9" w:rsidR="00F239C5" w:rsidRPr="001C7410" w:rsidRDefault="00DE6814" w:rsidP="00DE6814">
      <w:pPr>
        <w:rPr>
          <w:highlight w:val="lightGray"/>
          <w:lang w:val="lt-LT"/>
        </w:rPr>
      </w:pPr>
      <w:r w:rsidRPr="00DE6814">
        <w:rPr>
          <w:rFonts w:eastAsia="Calibri"/>
          <w:highlight w:val="lightGray"/>
        </w:rPr>
        <w:t>LT/1/25/5812/017 – N200</w:t>
      </w:r>
    </w:p>
    <w:p w14:paraId="319A7C8D" w14:textId="77777777" w:rsidR="00F239C5" w:rsidRPr="001C7410" w:rsidRDefault="00F239C5" w:rsidP="007C487F">
      <w:pPr>
        <w:rPr>
          <w:lang w:val="lt-LT"/>
        </w:rPr>
      </w:pPr>
    </w:p>
    <w:p w14:paraId="0EA8F814" w14:textId="77777777" w:rsidR="00F239C5" w:rsidRPr="001C7410" w:rsidRDefault="00F239C5" w:rsidP="007C487F">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sidRPr="001C7410">
        <w:rPr>
          <w:b/>
          <w:lang w:val="lt-LT"/>
        </w:rPr>
        <w:t>13.</w:t>
      </w:r>
      <w:r w:rsidRPr="001C7410">
        <w:rPr>
          <w:b/>
          <w:lang w:val="lt-LT"/>
        </w:rPr>
        <w:tab/>
        <w:t xml:space="preserve">SERIJOS NUMERIS </w:t>
      </w:r>
    </w:p>
    <w:p w14:paraId="0341DC5B" w14:textId="77777777" w:rsidR="00F239C5" w:rsidRPr="001C7410" w:rsidRDefault="00F239C5" w:rsidP="007C487F">
      <w:pPr>
        <w:rPr>
          <w:i/>
          <w:lang w:val="lt-LT"/>
        </w:rPr>
      </w:pPr>
    </w:p>
    <w:p w14:paraId="10AF2E4F" w14:textId="77777777" w:rsidR="00F239C5" w:rsidRPr="001C7410" w:rsidRDefault="00F239C5" w:rsidP="007C487F">
      <w:pPr>
        <w:rPr>
          <w:lang w:val="lt-LT"/>
        </w:rPr>
      </w:pPr>
      <w:r w:rsidRPr="001C7410">
        <w:rPr>
          <w:lang w:val="lt-LT"/>
        </w:rPr>
        <w:t>Lot</w:t>
      </w:r>
    </w:p>
    <w:p w14:paraId="2B90365D" w14:textId="77777777" w:rsidR="00F239C5" w:rsidRPr="001C7410" w:rsidRDefault="00F239C5" w:rsidP="007C487F">
      <w:pPr>
        <w:rPr>
          <w:lang w:val="lt-LT"/>
        </w:rPr>
      </w:pPr>
    </w:p>
    <w:p w14:paraId="568257F7" w14:textId="77777777" w:rsidR="00F239C5" w:rsidRPr="001C7410" w:rsidRDefault="00F239C5" w:rsidP="007C487F">
      <w:pPr>
        <w:rPr>
          <w:lang w:val="lt-LT"/>
        </w:rPr>
      </w:pPr>
    </w:p>
    <w:p w14:paraId="617571D3" w14:textId="77777777" w:rsidR="00F239C5" w:rsidRPr="001C7410" w:rsidRDefault="00F239C5" w:rsidP="007C487F">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sidRPr="001C7410">
        <w:rPr>
          <w:b/>
          <w:lang w:val="lt-LT"/>
        </w:rPr>
        <w:t>14.</w:t>
      </w:r>
      <w:r w:rsidRPr="001C7410">
        <w:rPr>
          <w:b/>
          <w:lang w:val="lt-LT"/>
        </w:rPr>
        <w:tab/>
        <w:t>PARDAVIMO (IŠDAVIMO) TVARKA</w:t>
      </w:r>
    </w:p>
    <w:p w14:paraId="719C9659" w14:textId="77777777" w:rsidR="00F239C5" w:rsidRPr="001C7410" w:rsidRDefault="00F239C5" w:rsidP="007C487F">
      <w:pPr>
        <w:rPr>
          <w:lang w:val="lt-LT"/>
        </w:rPr>
      </w:pPr>
    </w:p>
    <w:p w14:paraId="1F40C759" w14:textId="77777777" w:rsidR="00F239C5" w:rsidRPr="001C7410" w:rsidRDefault="00F239C5" w:rsidP="007C487F">
      <w:pPr>
        <w:rPr>
          <w:lang w:val="lt-LT"/>
        </w:rPr>
      </w:pPr>
      <w:r w:rsidRPr="001C7410">
        <w:rPr>
          <w:lang w:val="lt-LT"/>
        </w:rPr>
        <w:t>Receptinis vaistas</w:t>
      </w:r>
    </w:p>
    <w:p w14:paraId="132C7448" w14:textId="77777777" w:rsidR="00F239C5" w:rsidRPr="001C7410" w:rsidRDefault="00F239C5" w:rsidP="007C487F">
      <w:pPr>
        <w:rPr>
          <w:lang w:val="lt-LT"/>
        </w:rPr>
      </w:pPr>
    </w:p>
    <w:p w14:paraId="2B75A48E" w14:textId="77777777" w:rsidR="00F239C5" w:rsidRPr="001C7410" w:rsidRDefault="00F239C5" w:rsidP="007C487F">
      <w:pPr>
        <w:rPr>
          <w:lang w:val="lt-LT"/>
        </w:rPr>
      </w:pPr>
    </w:p>
    <w:p w14:paraId="5B36B07A" w14:textId="77777777" w:rsidR="00F239C5" w:rsidRPr="001C7410" w:rsidRDefault="00F239C5" w:rsidP="007C487F">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sidRPr="001C7410">
        <w:rPr>
          <w:b/>
          <w:lang w:val="lt-LT"/>
        </w:rPr>
        <w:t>15.</w:t>
      </w:r>
      <w:r w:rsidRPr="001C7410">
        <w:rPr>
          <w:b/>
          <w:lang w:val="lt-LT"/>
        </w:rPr>
        <w:tab/>
        <w:t>VARTOJIMO INSTRUKCIJA</w:t>
      </w:r>
    </w:p>
    <w:p w14:paraId="5C1D30CE" w14:textId="77777777" w:rsidR="00F239C5" w:rsidRPr="001C7410" w:rsidRDefault="00F239C5" w:rsidP="007C487F">
      <w:pPr>
        <w:rPr>
          <w:lang w:val="lt-LT"/>
        </w:rPr>
      </w:pPr>
    </w:p>
    <w:p w14:paraId="66E62BAC" w14:textId="77777777" w:rsidR="00F239C5" w:rsidRPr="001C7410" w:rsidRDefault="00F239C5" w:rsidP="007C487F">
      <w:pPr>
        <w:rPr>
          <w:lang w:val="lt-LT"/>
        </w:rPr>
      </w:pPr>
    </w:p>
    <w:p w14:paraId="27264159" w14:textId="77777777" w:rsidR="00F239C5" w:rsidRPr="001C7410" w:rsidRDefault="00F239C5" w:rsidP="007C487F">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lang w:val="lt-LT"/>
        </w:rPr>
      </w:pPr>
      <w:r w:rsidRPr="001C7410">
        <w:rPr>
          <w:b/>
          <w:lang w:val="lt-LT"/>
        </w:rPr>
        <w:t>16.</w:t>
      </w:r>
      <w:r w:rsidRPr="001C7410">
        <w:rPr>
          <w:b/>
          <w:lang w:val="lt-LT"/>
        </w:rPr>
        <w:tab/>
        <w:t>INFORMACIJA BRAILIO RAŠTU</w:t>
      </w:r>
    </w:p>
    <w:p w14:paraId="01A5C156" w14:textId="77777777" w:rsidR="00F239C5" w:rsidRPr="001C7410" w:rsidRDefault="00F239C5" w:rsidP="007C487F">
      <w:pPr>
        <w:rPr>
          <w:lang w:val="lt-LT"/>
        </w:rPr>
      </w:pPr>
    </w:p>
    <w:p w14:paraId="7880730C" w14:textId="77777777" w:rsidR="00F94C6F" w:rsidRPr="001C7410" w:rsidRDefault="00F94C6F" w:rsidP="00F94C6F">
      <w:pPr>
        <w:rPr>
          <w:bCs/>
          <w:lang w:val="lt-LT"/>
        </w:rPr>
      </w:pPr>
      <w:r w:rsidRPr="001C7410">
        <w:rPr>
          <w:bCs/>
          <w:lang w:val="lt-LT"/>
        </w:rPr>
        <w:t>[buteliukams be išorinės dėžutės]</w:t>
      </w:r>
    </w:p>
    <w:p w14:paraId="4EF6B717" w14:textId="554899FE" w:rsidR="00F239C5" w:rsidRPr="001C7410" w:rsidRDefault="00E8020B" w:rsidP="007C487F">
      <w:pPr>
        <w:rPr>
          <w:lang w:val="lt-LT"/>
        </w:rPr>
      </w:pPr>
      <w:r w:rsidRPr="001C7410">
        <w:rPr>
          <w:highlight w:val="lightGray"/>
          <w:lang w:val="lt-LT"/>
        </w:rPr>
        <w:t>a</w:t>
      </w:r>
      <w:r w:rsidR="005D32D6" w:rsidRPr="001C7410">
        <w:rPr>
          <w:highlight w:val="lightGray"/>
          <w:lang w:val="lt-LT"/>
        </w:rPr>
        <w:t xml:space="preserve">pixaban </w:t>
      </w:r>
      <w:r w:rsidRPr="001C7410">
        <w:rPr>
          <w:highlight w:val="lightGray"/>
          <w:lang w:val="lt-LT"/>
        </w:rPr>
        <w:t>v</w:t>
      </w:r>
      <w:r w:rsidR="005D32D6" w:rsidRPr="001C7410">
        <w:rPr>
          <w:highlight w:val="lightGray"/>
          <w:lang w:val="lt-LT"/>
        </w:rPr>
        <w:t xml:space="preserve">iatris </w:t>
      </w:r>
      <w:r w:rsidRPr="001C7410">
        <w:rPr>
          <w:highlight w:val="lightGray"/>
          <w:lang w:val="lt-LT"/>
        </w:rPr>
        <w:t>p</w:t>
      </w:r>
      <w:r w:rsidR="005D32D6" w:rsidRPr="001C7410">
        <w:rPr>
          <w:highlight w:val="lightGray"/>
          <w:lang w:val="lt-LT"/>
        </w:rPr>
        <w:t>harma</w:t>
      </w:r>
      <w:r w:rsidR="00F239C5" w:rsidRPr="001C7410">
        <w:rPr>
          <w:highlight w:val="lightGray"/>
          <w:lang w:val="lt-LT"/>
        </w:rPr>
        <w:t xml:space="preserve"> 5</w:t>
      </w:r>
      <w:r w:rsidR="00F830A9" w:rsidRPr="001C7410">
        <w:rPr>
          <w:highlight w:val="lightGray"/>
          <w:lang w:val="lt-LT"/>
        </w:rPr>
        <w:t> mg</w:t>
      </w:r>
    </w:p>
    <w:p w14:paraId="69DAC5B2" w14:textId="77777777" w:rsidR="00F239C5" w:rsidRPr="001C7410" w:rsidRDefault="00F239C5" w:rsidP="007C487F">
      <w:pPr>
        <w:rPr>
          <w:shd w:val="clear" w:color="auto" w:fill="CCCCCC"/>
          <w:lang w:val="lt-LT"/>
        </w:rPr>
      </w:pPr>
    </w:p>
    <w:p w14:paraId="08DF28E4" w14:textId="77777777" w:rsidR="00F239C5" w:rsidRPr="001C7410" w:rsidRDefault="00F239C5" w:rsidP="007C487F">
      <w:pPr>
        <w:rPr>
          <w:shd w:val="clear" w:color="auto" w:fill="CCCCCC"/>
          <w:lang w:val="lt-LT"/>
        </w:rPr>
      </w:pPr>
    </w:p>
    <w:p w14:paraId="74306387" w14:textId="77777777" w:rsidR="00F239C5" w:rsidRPr="001C7410" w:rsidRDefault="00F239C5" w:rsidP="007C487F">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i/>
          <w:lang w:val="lt-LT"/>
        </w:rPr>
      </w:pPr>
      <w:r w:rsidRPr="001C7410">
        <w:rPr>
          <w:b/>
          <w:lang w:val="lt-LT"/>
        </w:rPr>
        <w:t>17.</w:t>
      </w:r>
      <w:r w:rsidRPr="001C7410">
        <w:rPr>
          <w:b/>
          <w:lang w:val="lt-LT"/>
        </w:rPr>
        <w:tab/>
        <w:t>UNIKALUS IDENTIFIKATORIUS – 2D BRŪKŠNINIS KODAS</w:t>
      </w:r>
    </w:p>
    <w:p w14:paraId="7F6734CA" w14:textId="77777777" w:rsidR="00F239C5" w:rsidRPr="001C7410" w:rsidRDefault="00F239C5" w:rsidP="007C487F">
      <w:pPr>
        <w:rPr>
          <w:lang w:val="lt-LT"/>
        </w:rPr>
      </w:pPr>
    </w:p>
    <w:p w14:paraId="29769EC8" w14:textId="27BA689C" w:rsidR="00AF7681" w:rsidRPr="001C7410" w:rsidRDefault="00AF7681" w:rsidP="007C487F">
      <w:pPr>
        <w:rPr>
          <w:bCs/>
          <w:lang w:val="lt-LT"/>
        </w:rPr>
      </w:pPr>
      <w:r w:rsidRPr="001C7410">
        <w:rPr>
          <w:bCs/>
          <w:lang w:val="lt-LT"/>
        </w:rPr>
        <w:t>[buteliukams be išorinės dėžutės]</w:t>
      </w:r>
    </w:p>
    <w:p w14:paraId="3561283D" w14:textId="77777777" w:rsidR="00F239C5" w:rsidRPr="001C7410" w:rsidRDefault="00F239C5" w:rsidP="007C487F">
      <w:pPr>
        <w:rPr>
          <w:shd w:val="clear" w:color="auto" w:fill="CCCCCC"/>
          <w:lang w:val="lt-LT"/>
        </w:rPr>
      </w:pPr>
      <w:r w:rsidRPr="001C7410">
        <w:rPr>
          <w:highlight w:val="lightGray"/>
          <w:lang w:val="lt-LT"/>
        </w:rPr>
        <w:t>2D brūkšninis kodas su nurodytu unikaliu identifikatoriumi.</w:t>
      </w:r>
    </w:p>
    <w:p w14:paraId="6B517391" w14:textId="77777777" w:rsidR="00F239C5" w:rsidRPr="001C7410" w:rsidRDefault="00F239C5" w:rsidP="007C487F">
      <w:pPr>
        <w:rPr>
          <w:shd w:val="clear" w:color="auto" w:fill="CCCCCC"/>
          <w:lang w:val="lt-LT"/>
        </w:rPr>
      </w:pPr>
    </w:p>
    <w:p w14:paraId="2ECB5F7D" w14:textId="77777777" w:rsidR="00F239C5" w:rsidRPr="001C7410" w:rsidRDefault="00F239C5" w:rsidP="007C487F">
      <w:pPr>
        <w:rPr>
          <w:shd w:val="clear" w:color="auto" w:fill="CCCCCC"/>
          <w:lang w:val="lt-LT"/>
        </w:rPr>
      </w:pPr>
    </w:p>
    <w:p w14:paraId="4B1B01C5" w14:textId="77777777" w:rsidR="00F239C5" w:rsidRPr="001C7410" w:rsidRDefault="00F239C5" w:rsidP="007C487F">
      <w:pPr>
        <w:keepNext/>
        <w:widowControl/>
        <w:pBdr>
          <w:top w:val="single" w:sz="4" w:space="1" w:color="auto"/>
          <w:left w:val="single" w:sz="4" w:space="4" w:color="auto"/>
          <w:bottom w:val="single" w:sz="4" w:space="1" w:color="auto"/>
          <w:right w:val="single" w:sz="4" w:space="4" w:color="auto"/>
        </w:pBdr>
        <w:tabs>
          <w:tab w:val="left" w:pos="567"/>
        </w:tabs>
        <w:autoSpaceDE/>
        <w:autoSpaceDN/>
        <w:outlineLvl w:val="0"/>
        <w:rPr>
          <w:i/>
          <w:lang w:val="lt-LT"/>
        </w:rPr>
      </w:pPr>
      <w:r w:rsidRPr="001C7410">
        <w:rPr>
          <w:b/>
          <w:lang w:val="lt-LT"/>
        </w:rPr>
        <w:t>18.</w:t>
      </w:r>
      <w:r w:rsidRPr="001C7410">
        <w:rPr>
          <w:b/>
          <w:lang w:val="lt-LT"/>
        </w:rPr>
        <w:tab/>
        <w:t>UNIKALUS IDENTIFIKATORIUS – ŽMONĖMS SUPRANTAMI DUOMENYS</w:t>
      </w:r>
    </w:p>
    <w:p w14:paraId="661FC7B8" w14:textId="77777777" w:rsidR="00F239C5" w:rsidRPr="001C7410" w:rsidRDefault="00F239C5" w:rsidP="007C487F">
      <w:pPr>
        <w:rPr>
          <w:lang w:val="lt-LT"/>
        </w:rPr>
      </w:pPr>
    </w:p>
    <w:p w14:paraId="260FA014" w14:textId="50B764C9" w:rsidR="00AF7681" w:rsidRPr="001C7410" w:rsidRDefault="00AF7681" w:rsidP="007C487F">
      <w:pPr>
        <w:rPr>
          <w:lang w:val="lt-LT"/>
        </w:rPr>
      </w:pPr>
      <w:r w:rsidRPr="001C7410">
        <w:rPr>
          <w:bCs/>
          <w:lang w:val="lt-LT"/>
        </w:rPr>
        <w:t>[buteliukams be išorinės dėžutės]</w:t>
      </w:r>
    </w:p>
    <w:p w14:paraId="6C3DBFEC" w14:textId="5D48828F" w:rsidR="00F239C5" w:rsidRPr="008908CD" w:rsidRDefault="00F239C5" w:rsidP="007C487F">
      <w:pPr>
        <w:rPr>
          <w:highlight w:val="lightGray"/>
          <w:lang w:val="lt-LT"/>
        </w:rPr>
      </w:pPr>
      <w:r w:rsidRPr="001C7410">
        <w:rPr>
          <w:highlight w:val="lightGray"/>
          <w:lang w:val="lt-LT"/>
        </w:rPr>
        <w:t xml:space="preserve">PC </w:t>
      </w:r>
    </w:p>
    <w:p w14:paraId="17F8B806" w14:textId="41C58742" w:rsidR="00F239C5" w:rsidRPr="001C7410" w:rsidRDefault="00F239C5" w:rsidP="007C487F">
      <w:pPr>
        <w:rPr>
          <w:highlight w:val="lightGray"/>
          <w:lang w:val="lt-LT"/>
        </w:rPr>
      </w:pPr>
      <w:r w:rsidRPr="001C7410">
        <w:rPr>
          <w:highlight w:val="lightGray"/>
          <w:lang w:val="lt-LT"/>
        </w:rPr>
        <w:t xml:space="preserve">SN </w:t>
      </w:r>
    </w:p>
    <w:p w14:paraId="3BB87840" w14:textId="51E2CA9D" w:rsidR="00F239C5" w:rsidRPr="001C7410" w:rsidRDefault="00F239C5" w:rsidP="007C487F">
      <w:pPr>
        <w:rPr>
          <w:lang w:val="lt-LT"/>
        </w:rPr>
      </w:pPr>
      <w:r w:rsidRPr="001C7410">
        <w:rPr>
          <w:highlight w:val="lightGray"/>
          <w:lang w:val="lt-LT"/>
        </w:rPr>
        <w:t xml:space="preserve">NN </w:t>
      </w:r>
    </w:p>
    <w:p w14:paraId="24390F36" w14:textId="2EEA0053" w:rsidR="00F239C5" w:rsidRPr="001C7410" w:rsidRDefault="00F239C5" w:rsidP="007C487F">
      <w:pPr>
        <w:rPr>
          <w:lang w:val="lt-LT"/>
        </w:rPr>
      </w:pPr>
      <w:r w:rsidRPr="001C7410">
        <w:rPr>
          <w:lang w:val="lt-LT"/>
        </w:rPr>
        <w:br w:type="page"/>
      </w:r>
    </w:p>
    <w:p w14:paraId="09BA5FB2" w14:textId="77777777" w:rsidR="0044506F" w:rsidRPr="001C7410" w:rsidRDefault="0044506F" w:rsidP="007C487F">
      <w:pPr>
        <w:rPr>
          <w:lang w:val="lt-LT"/>
        </w:rPr>
      </w:pPr>
    </w:p>
    <w:p w14:paraId="3C095BFD" w14:textId="77777777" w:rsidR="0044506F" w:rsidRPr="001C7410" w:rsidRDefault="0044506F" w:rsidP="007C487F">
      <w:pPr>
        <w:pBdr>
          <w:top w:val="single" w:sz="4" w:space="1" w:color="auto"/>
          <w:left w:val="single" w:sz="4" w:space="4" w:color="auto"/>
          <w:bottom w:val="single" w:sz="4" w:space="1" w:color="auto"/>
          <w:right w:val="single" w:sz="4" w:space="4" w:color="auto"/>
        </w:pBdr>
        <w:ind w:left="107"/>
        <w:rPr>
          <w:b/>
          <w:lang w:val="lt-LT"/>
        </w:rPr>
      </w:pPr>
      <w:r w:rsidRPr="001C7410">
        <w:rPr>
          <w:b/>
          <w:lang w:val="lt-LT"/>
        </w:rPr>
        <w:t>PACIENTO ĮSPĖJAMOJI KORTELĖ</w:t>
      </w:r>
    </w:p>
    <w:p w14:paraId="4C91FA38" w14:textId="77777777" w:rsidR="007A2219" w:rsidRPr="001C7410" w:rsidRDefault="007A2219" w:rsidP="007C487F">
      <w:pPr>
        <w:pBdr>
          <w:top w:val="single" w:sz="4" w:space="1" w:color="auto"/>
          <w:left w:val="single" w:sz="4" w:space="4" w:color="auto"/>
          <w:bottom w:val="single" w:sz="4" w:space="1" w:color="auto"/>
          <w:right w:val="single" w:sz="4" w:space="4" w:color="auto"/>
        </w:pBdr>
        <w:ind w:left="107"/>
        <w:rPr>
          <w:b/>
          <w:lang w:val="lt-LT"/>
        </w:rPr>
      </w:pPr>
    </w:p>
    <w:p w14:paraId="54AAA6D5" w14:textId="18807A96" w:rsidR="007A2219" w:rsidRPr="001C7410" w:rsidRDefault="007A2219" w:rsidP="007C487F">
      <w:pPr>
        <w:pBdr>
          <w:top w:val="single" w:sz="4" w:space="1" w:color="auto"/>
          <w:left w:val="single" w:sz="4" w:space="4" w:color="auto"/>
          <w:bottom w:val="single" w:sz="4" w:space="1" w:color="auto"/>
          <w:right w:val="single" w:sz="4" w:space="4" w:color="auto"/>
        </w:pBdr>
        <w:ind w:left="107"/>
        <w:rPr>
          <w:b/>
          <w:lang w:val="lt-LT"/>
        </w:rPr>
      </w:pPr>
      <w:r w:rsidRPr="001C7410">
        <w:rPr>
          <w:b/>
          <w:lang w:val="lt-LT"/>
        </w:rPr>
        <w:t xml:space="preserve">Apixaban Viatris Pharma (apiksabanas) </w:t>
      </w:r>
      <w:r w:rsidR="006D76B1" w:rsidRPr="001C7410">
        <w:rPr>
          <w:b/>
          <w:lang w:val="lt-LT"/>
        </w:rPr>
        <w:t>[suaugusiesiems ir (arba) vaikams]</w:t>
      </w:r>
    </w:p>
    <w:p w14:paraId="4E1ADCCA" w14:textId="77777777" w:rsidR="0044506F" w:rsidRPr="001C7410" w:rsidRDefault="0044506F" w:rsidP="00495132">
      <w:pPr>
        <w:pStyle w:val="Pagrindinistekstas"/>
        <w:ind w:left="118"/>
        <w:rPr>
          <w:sz w:val="20"/>
          <w:lang w:val="lt-LT"/>
        </w:rPr>
      </w:pPr>
    </w:p>
    <w:p w14:paraId="77951017" w14:textId="7B84D6EC" w:rsidR="0044506F" w:rsidRPr="001C7410" w:rsidRDefault="005D32D6" w:rsidP="00495132">
      <w:pPr>
        <w:rPr>
          <w:b/>
          <w:lang w:val="lt-LT"/>
        </w:rPr>
      </w:pPr>
      <w:r w:rsidRPr="001C7410">
        <w:rPr>
          <w:b/>
          <w:lang w:val="lt-LT"/>
        </w:rPr>
        <w:t>Apixaban Viatris Pharma</w:t>
      </w:r>
      <w:r w:rsidR="0044506F" w:rsidRPr="001C7410">
        <w:rPr>
          <w:b/>
          <w:lang w:val="lt-LT"/>
        </w:rPr>
        <w:t xml:space="preserve"> (apiksabanas) </w:t>
      </w:r>
    </w:p>
    <w:p w14:paraId="3FC4DDA2" w14:textId="77777777" w:rsidR="006D76B1" w:rsidRPr="001C7410" w:rsidRDefault="006D76B1" w:rsidP="00495132">
      <w:pPr>
        <w:rPr>
          <w:b/>
          <w:lang w:val="lt-LT"/>
        </w:rPr>
      </w:pPr>
    </w:p>
    <w:p w14:paraId="2C9732F9" w14:textId="542C3A49" w:rsidR="0044506F" w:rsidRPr="001C7410" w:rsidRDefault="0044506F" w:rsidP="00495132">
      <w:pPr>
        <w:rPr>
          <w:b/>
          <w:lang w:val="lt-LT"/>
        </w:rPr>
      </w:pPr>
      <w:r w:rsidRPr="001C7410">
        <w:rPr>
          <w:b/>
          <w:lang w:val="lt-LT"/>
        </w:rPr>
        <w:t>Paciento įspėjamoji kortelė</w:t>
      </w:r>
    </w:p>
    <w:p w14:paraId="411006E2" w14:textId="77777777" w:rsidR="006D76B1" w:rsidRPr="001C7410" w:rsidRDefault="006D76B1" w:rsidP="00495132">
      <w:pPr>
        <w:rPr>
          <w:b/>
          <w:lang w:val="lt-LT"/>
        </w:rPr>
      </w:pPr>
    </w:p>
    <w:p w14:paraId="3F8B5499" w14:textId="34338727" w:rsidR="0044506F" w:rsidRPr="001C7410" w:rsidRDefault="003A3E79" w:rsidP="00495132">
      <w:pPr>
        <w:rPr>
          <w:b/>
          <w:lang w:val="lt-LT"/>
        </w:rPr>
      </w:pPr>
      <w:r w:rsidRPr="001C7410">
        <w:rPr>
          <w:b/>
          <w:lang w:val="lt-LT"/>
        </w:rPr>
        <w:t>Suaugusysis,</w:t>
      </w:r>
      <w:r w:rsidRPr="008908CD">
        <w:rPr>
          <w:b/>
          <w:lang w:val="lt-LT"/>
        </w:rPr>
        <w:t xml:space="preserve"> vaikas</w:t>
      </w:r>
      <w:r w:rsidRPr="008908CD">
        <w:rPr>
          <w:b/>
          <w:spacing w:val="-6"/>
          <w:lang w:val="lt-LT"/>
        </w:rPr>
        <w:t xml:space="preserve"> </w:t>
      </w:r>
      <w:r w:rsidRPr="008908CD">
        <w:rPr>
          <w:b/>
          <w:lang w:val="lt-LT"/>
        </w:rPr>
        <w:t>arba</w:t>
      </w:r>
      <w:r w:rsidRPr="008908CD">
        <w:rPr>
          <w:b/>
          <w:spacing w:val="-5"/>
          <w:lang w:val="lt-LT"/>
        </w:rPr>
        <w:t xml:space="preserve"> </w:t>
      </w:r>
      <w:r w:rsidR="00945196" w:rsidRPr="001C7410">
        <w:rPr>
          <w:b/>
          <w:lang w:val="lt-LT"/>
        </w:rPr>
        <w:t>globėjas</w:t>
      </w:r>
      <w:r w:rsidRPr="008908CD">
        <w:rPr>
          <w:b/>
          <w:spacing w:val="-5"/>
          <w:lang w:val="lt-LT"/>
        </w:rPr>
        <w:t xml:space="preserve"> </w:t>
      </w:r>
      <w:r w:rsidRPr="008908CD">
        <w:rPr>
          <w:b/>
          <w:lang w:val="lt-LT"/>
        </w:rPr>
        <w:t>turi</w:t>
      </w:r>
      <w:r w:rsidRPr="008908CD">
        <w:rPr>
          <w:b/>
          <w:spacing w:val="-5"/>
          <w:lang w:val="lt-LT"/>
        </w:rPr>
        <w:t xml:space="preserve"> </w:t>
      </w:r>
      <w:r w:rsidRPr="008908CD">
        <w:rPr>
          <w:b/>
          <w:lang w:val="lt-LT"/>
        </w:rPr>
        <w:t>visada</w:t>
      </w:r>
      <w:r w:rsidRPr="008908CD">
        <w:rPr>
          <w:b/>
          <w:spacing w:val="-6"/>
          <w:lang w:val="lt-LT"/>
        </w:rPr>
        <w:t xml:space="preserve"> </w:t>
      </w:r>
      <w:r w:rsidRPr="008908CD">
        <w:rPr>
          <w:b/>
          <w:lang w:val="lt-LT"/>
        </w:rPr>
        <w:t xml:space="preserve">nešiotis </w:t>
      </w:r>
      <w:r w:rsidR="0044506F" w:rsidRPr="001C7410">
        <w:rPr>
          <w:b/>
          <w:lang w:val="lt-LT"/>
        </w:rPr>
        <w:t>šią kortelę</w:t>
      </w:r>
      <w:r w:rsidR="00453C38" w:rsidRPr="001C7410">
        <w:rPr>
          <w:b/>
          <w:lang w:val="lt-LT"/>
        </w:rPr>
        <w:t>.</w:t>
      </w:r>
    </w:p>
    <w:p w14:paraId="5F3938C3" w14:textId="77777777" w:rsidR="0044506F" w:rsidRPr="001C7410" w:rsidRDefault="0044506F" w:rsidP="00495132">
      <w:pPr>
        <w:pStyle w:val="Pagrindinistekstas"/>
        <w:rPr>
          <w:b/>
          <w:lang w:val="lt-LT"/>
        </w:rPr>
      </w:pPr>
    </w:p>
    <w:p w14:paraId="3143801C" w14:textId="60CF548F" w:rsidR="0044506F" w:rsidRPr="001C7410" w:rsidRDefault="0044506F" w:rsidP="00495132">
      <w:pPr>
        <w:rPr>
          <w:b/>
          <w:lang w:val="lt-LT"/>
        </w:rPr>
      </w:pPr>
      <w:r w:rsidRPr="001C7410">
        <w:rPr>
          <w:b/>
          <w:lang w:val="lt-LT"/>
        </w:rPr>
        <w:t xml:space="preserve">Parodykite šią kortelę vaistininkui, odontologui ar </w:t>
      </w:r>
      <w:r w:rsidR="00AF5FA4" w:rsidRPr="001C7410">
        <w:rPr>
          <w:b/>
          <w:lang w:val="lt-LT"/>
        </w:rPr>
        <w:t xml:space="preserve">bet kuriam kitam </w:t>
      </w:r>
      <w:r w:rsidRPr="001C7410">
        <w:rPr>
          <w:b/>
          <w:lang w:val="lt-LT"/>
        </w:rPr>
        <w:t xml:space="preserve">sveikatos priežiūros specialistui, </w:t>
      </w:r>
      <w:r w:rsidR="005F151F" w:rsidRPr="001C7410">
        <w:rPr>
          <w:b/>
          <w:lang w:val="lt-LT"/>
        </w:rPr>
        <w:t>prieš skiriant gydymą</w:t>
      </w:r>
      <w:r w:rsidRPr="001C7410">
        <w:rPr>
          <w:b/>
          <w:lang w:val="lt-LT"/>
        </w:rPr>
        <w:t>.</w:t>
      </w:r>
    </w:p>
    <w:p w14:paraId="059681E6" w14:textId="77777777" w:rsidR="0044506F" w:rsidRPr="001C7410" w:rsidRDefault="0044506F" w:rsidP="00495132">
      <w:pPr>
        <w:pStyle w:val="Pagrindinistekstas"/>
        <w:rPr>
          <w:b/>
          <w:lang w:val="lt-LT"/>
        </w:rPr>
      </w:pPr>
    </w:p>
    <w:p w14:paraId="7A021238" w14:textId="1472F251" w:rsidR="0044506F" w:rsidRPr="001C7410" w:rsidRDefault="0044506F" w:rsidP="00495132">
      <w:pPr>
        <w:rPr>
          <w:b/>
          <w:lang w:val="lt-LT"/>
        </w:rPr>
      </w:pPr>
      <w:r w:rsidRPr="001C7410">
        <w:rPr>
          <w:b/>
          <w:lang w:val="lt-LT"/>
        </w:rPr>
        <w:t xml:space="preserve">Aš gydausi antikoaguliantų grupės vaistu </w:t>
      </w:r>
      <w:r w:rsidR="005D32D6" w:rsidRPr="001C7410">
        <w:rPr>
          <w:b/>
          <w:lang w:val="lt-LT"/>
        </w:rPr>
        <w:t>Apixaban Viatris Pharma</w:t>
      </w:r>
      <w:r w:rsidRPr="001C7410">
        <w:rPr>
          <w:b/>
          <w:lang w:val="lt-LT"/>
        </w:rPr>
        <w:t xml:space="preserve"> (apiksabanu), </w:t>
      </w:r>
      <w:r w:rsidR="005F151F" w:rsidRPr="001C7410">
        <w:rPr>
          <w:b/>
          <w:lang w:val="lt-LT"/>
        </w:rPr>
        <w:t xml:space="preserve">kad </w:t>
      </w:r>
      <w:r w:rsidR="004C4B5D" w:rsidRPr="001C7410">
        <w:rPr>
          <w:b/>
          <w:lang w:val="lt-LT"/>
        </w:rPr>
        <w:t xml:space="preserve">išvengčiau </w:t>
      </w:r>
      <w:r w:rsidRPr="001C7410">
        <w:rPr>
          <w:b/>
          <w:lang w:val="lt-LT"/>
        </w:rPr>
        <w:t>kraujo krešulių.</w:t>
      </w:r>
    </w:p>
    <w:p w14:paraId="3C81DAFE" w14:textId="77777777" w:rsidR="0044506F" w:rsidRPr="001C7410" w:rsidRDefault="0044506F" w:rsidP="00495132">
      <w:pPr>
        <w:pStyle w:val="Pagrindinistekstas"/>
        <w:rPr>
          <w:b/>
          <w:sz w:val="21"/>
          <w:lang w:val="lt-LT"/>
        </w:rPr>
      </w:pPr>
    </w:p>
    <w:p w14:paraId="5CBB046F" w14:textId="18C6DBE1" w:rsidR="0044506F" w:rsidRPr="001C7410" w:rsidRDefault="004C4B5D" w:rsidP="00495132">
      <w:pPr>
        <w:rPr>
          <w:b/>
          <w:lang w:val="lt-LT"/>
        </w:rPr>
      </w:pPr>
      <w:r w:rsidRPr="001C7410">
        <w:rPr>
          <w:b/>
          <w:lang w:val="lt-LT"/>
        </w:rPr>
        <w:t>U</w:t>
      </w:r>
      <w:r w:rsidR="0044506F" w:rsidRPr="001C7410">
        <w:rPr>
          <w:b/>
          <w:lang w:val="lt-LT"/>
        </w:rPr>
        <w:t>žpildykite šį</w:t>
      </w:r>
      <w:r w:rsidR="00975D9D" w:rsidRPr="001C7410">
        <w:rPr>
          <w:b/>
          <w:lang w:val="lt-LT"/>
        </w:rPr>
        <w:t> skyrių</w:t>
      </w:r>
      <w:r w:rsidR="0044506F" w:rsidRPr="001C7410">
        <w:rPr>
          <w:b/>
          <w:lang w:val="lt-LT"/>
        </w:rPr>
        <w:t xml:space="preserve"> arba paprašykite užpildyti gydytojo</w:t>
      </w:r>
    </w:p>
    <w:p w14:paraId="0DA5FF14" w14:textId="77777777" w:rsidR="0044506F" w:rsidRPr="001C7410" w:rsidRDefault="0044506F" w:rsidP="00495132">
      <w:pPr>
        <w:pStyle w:val="Pagrindinistekstas"/>
        <w:rPr>
          <w:b/>
          <w:lang w:val="lt-LT"/>
        </w:rPr>
      </w:pPr>
    </w:p>
    <w:p w14:paraId="34375332" w14:textId="1713C0FD" w:rsidR="0044506F" w:rsidRPr="001C7410" w:rsidRDefault="0044506F" w:rsidP="00495132">
      <w:pPr>
        <w:pStyle w:val="Pagrindinistekstas"/>
        <w:rPr>
          <w:lang w:val="lt-LT"/>
        </w:rPr>
      </w:pPr>
      <w:r w:rsidRPr="001C7410">
        <w:rPr>
          <w:lang w:val="lt-LT"/>
        </w:rPr>
        <w:t>Paciento vardas</w:t>
      </w:r>
      <w:r w:rsidR="00346152" w:rsidRPr="001C7410">
        <w:rPr>
          <w:lang w:val="lt-LT"/>
        </w:rPr>
        <w:t xml:space="preserve"> ir pavardė</w:t>
      </w:r>
      <w:r w:rsidRPr="001C7410">
        <w:rPr>
          <w:lang w:val="lt-LT"/>
        </w:rPr>
        <w:t>:</w:t>
      </w:r>
    </w:p>
    <w:p w14:paraId="497F7018" w14:textId="77777777" w:rsidR="0044506F" w:rsidRPr="001C7410" w:rsidRDefault="0044506F" w:rsidP="00495132">
      <w:pPr>
        <w:pStyle w:val="Pagrindinistekstas"/>
        <w:rPr>
          <w:lang w:val="lt-LT"/>
        </w:rPr>
      </w:pPr>
      <w:r w:rsidRPr="001C7410">
        <w:rPr>
          <w:lang w:val="lt-LT"/>
        </w:rPr>
        <w:t>Gimimo data:</w:t>
      </w:r>
    </w:p>
    <w:p w14:paraId="38FC14C6" w14:textId="77777777" w:rsidR="0044506F" w:rsidRPr="001C7410" w:rsidRDefault="0044506F" w:rsidP="00495132">
      <w:pPr>
        <w:pStyle w:val="Pagrindinistekstas"/>
        <w:rPr>
          <w:lang w:val="lt-LT"/>
        </w:rPr>
      </w:pPr>
      <w:r w:rsidRPr="001C7410">
        <w:rPr>
          <w:lang w:val="lt-LT"/>
        </w:rPr>
        <w:t>Indikacija:</w:t>
      </w:r>
    </w:p>
    <w:p w14:paraId="749ACD6B" w14:textId="0146265E" w:rsidR="00710DC2" w:rsidRPr="001C7410" w:rsidRDefault="00710DC2" w:rsidP="00495132">
      <w:pPr>
        <w:pStyle w:val="Pagrindinistekstas"/>
        <w:rPr>
          <w:lang w:val="lt-LT"/>
        </w:rPr>
      </w:pPr>
      <w:r w:rsidRPr="001C7410">
        <w:rPr>
          <w:lang w:val="lt-LT"/>
        </w:rPr>
        <w:t>Vaiko svoris:</w:t>
      </w:r>
    </w:p>
    <w:p w14:paraId="39B5B16B" w14:textId="1DC59657" w:rsidR="005A295C" w:rsidRPr="001C7410" w:rsidRDefault="0044506F" w:rsidP="00495132">
      <w:pPr>
        <w:pStyle w:val="Pagrindinistekstas"/>
        <w:tabs>
          <w:tab w:val="left" w:pos="1506"/>
        </w:tabs>
        <w:rPr>
          <w:lang w:val="lt-LT"/>
        </w:rPr>
      </w:pPr>
      <w:r w:rsidRPr="001C7410">
        <w:rPr>
          <w:lang w:val="lt-LT"/>
        </w:rPr>
        <w:t>Dozavimas:</w:t>
      </w:r>
      <w:r w:rsidR="004C4B5D" w:rsidRPr="001C7410">
        <w:rPr>
          <w:lang w:val="lt-LT"/>
        </w:rPr>
        <w:t xml:space="preserve"> ......</w:t>
      </w:r>
      <w:r w:rsidRPr="001C7410">
        <w:rPr>
          <w:lang w:val="lt-LT"/>
        </w:rPr>
        <w:tab/>
        <w:t xml:space="preserve">mg du kartus per parą </w:t>
      </w:r>
    </w:p>
    <w:p w14:paraId="0A642646" w14:textId="23809E70" w:rsidR="0044506F" w:rsidRPr="001C7410" w:rsidRDefault="0044506F" w:rsidP="00495132">
      <w:pPr>
        <w:pStyle w:val="Pagrindinistekstas"/>
        <w:tabs>
          <w:tab w:val="left" w:pos="1506"/>
        </w:tabs>
        <w:rPr>
          <w:lang w:val="lt-LT"/>
        </w:rPr>
      </w:pPr>
      <w:r w:rsidRPr="001C7410">
        <w:rPr>
          <w:lang w:val="lt-LT"/>
        </w:rPr>
        <w:t>Gydytojo vardas</w:t>
      </w:r>
      <w:r w:rsidR="004C4B5D" w:rsidRPr="001C7410">
        <w:rPr>
          <w:lang w:val="lt-LT"/>
        </w:rPr>
        <w:t xml:space="preserve"> ir pavardė</w:t>
      </w:r>
      <w:r w:rsidRPr="001C7410">
        <w:rPr>
          <w:lang w:val="lt-LT"/>
        </w:rPr>
        <w:t>:</w:t>
      </w:r>
    </w:p>
    <w:p w14:paraId="3F1CFB16" w14:textId="77777777" w:rsidR="0044506F" w:rsidRPr="001C7410" w:rsidRDefault="0044506F" w:rsidP="00495132">
      <w:pPr>
        <w:pStyle w:val="Pagrindinistekstas"/>
        <w:rPr>
          <w:lang w:val="lt-LT"/>
        </w:rPr>
      </w:pPr>
      <w:r w:rsidRPr="001C7410">
        <w:rPr>
          <w:lang w:val="lt-LT"/>
        </w:rPr>
        <w:t>Gydytojo telefono numeris:</w:t>
      </w:r>
    </w:p>
    <w:p w14:paraId="55D9428C" w14:textId="77777777" w:rsidR="0044506F" w:rsidRPr="001C7410" w:rsidRDefault="0044506F" w:rsidP="00495132">
      <w:pPr>
        <w:pStyle w:val="Pagrindinistekstas"/>
        <w:rPr>
          <w:lang w:val="lt-LT"/>
        </w:rPr>
      </w:pPr>
    </w:p>
    <w:p w14:paraId="0ADAE09C" w14:textId="4E7E0F08" w:rsidR="0044506F" w:rsidRPr="001C7410" w:rsidRDefault="0044506F" w:rsidP="00495132">
      <w:pPr>
        <w:pStyle w:val="Antrat2"/>
        <w:ind w:left="0"/>
        <w:rPr>
          <w:lang w:val="lt-LT"/>
        </w:rPr>
      </w:pPr>
      <w:r w:rsidRPr="001C7410">
        <w:rPr>
          <w:lang w:val="lt-LT"/>
        </w:rPr>
        <w:t>Informacija pacientams</w:t>
      </w:r>
      <w:r w:rsidR="00945196" w:rsidRPr="001C7410">
        <w:rPr>
          <w:lang w:val="lt-LT"/>
        </w:rPr>
        <w:t xml:space="preserve"> / globėjams</w:t>
      </w:r>
    </w:p>
    <w:p w14:paraId="7DED1721" w14:textId="3CFFE39A" w:rsidR="007A711E" w:rsidRPr="001C7410" w:rsidRDefault="007A711E" w:rsidP="008908CD">
      <w:pPr>
        <w:pStyle w:val="Antrat2"/>
        <w:ind w:left="0"/>
        <w:rPr>
          <w:lang w:val="lt-LT"/>
        </w:rPr>
      </w:pPr>
    </w:p>
    <w:p w14:paraId="0B9D53DD" w14:textId="0DD90D95" w:rsidR="007A711E" w:rsidRPr="001C7410" w:rsidRDefault="007A711E" w:rsidP="003D30B2">
      <w:pPr>
        <w:pStyle w:val="Sraopastraipa"/>
        <w:numPr>
          <w:ilvl w:val="0"/>
          <w:numId w:val="51"/>
        </w:numPr>
        <w:tabs>
          <w:tab w:val="left" w:pos="578"/>
        </w:tabs>
        <w:ind w:left="357" w:hanging="357"/>
        <w:rPr>
          <w:lang w:val="lt-LT"/>
        </w:rPr>
      </w:pPr>
      <w:r w:rsidRPr="001C7410">
        <w:rPr>
          <w:lang w:val="lt-LT"/>
        </w:rPr>
        <w:t xml:space="preserve">Reguliariai vartokite </w:t>
      </w:r>
      <w:r w:rsidR="00454CD2" w:rsidRPr="001C7410">
        <w:rPr>
          <w:lang w:val="lt-LT"/>
        </w:rPr>
        <w:t>(</w:t>
      </w:r>
      <w:r w:rsidRPr="001C7410">
        <w:rPr>
          <w:lang w:val="lt-LT"/>
        </w:rPr>
        <w:t>duokite</w:t>
      </w:r>
      <w:r w:rsidR="00454CD2" w:rsidRPr="001C7410">
        <w:rPr>
          <w:lang w:val="lt-LT"/>
        </w:rPr>
        <w:t>)</w:t>
      </w:r>
      <w:r w:rsidRPr="001C7410">
        <w:rPr>
          <w:lang w:val="lt-LT"/>
        </w:rPr>
        <w:t xml:space="preserve"> </w:t>
      </w:r>
      <w:r w:rsidR="00454CD2" w:rsidRPr="001C7410">
        <w:rPr>
          <w:lang w:val="lt-LT"/>
        </w:rPr>
        <w:t>Apixaban Viatris Pharma</w:t>
      </w:r>
      <w:r w:rsidRPr="001C7410">
        <w:rPr>
          <w:lang w:val="lt-LT"/>
        </w:rPr>
        <w:t xml:space="preserve"> kaip nurodyta. Jeigu praleidote rytinę dozę, suvartokite </w:t>
      </w:r>
      <w:r w:rsidR="00454CD2" w:rsidRPr="001C7410">
        <w:rPr>
          <w:lang w:val="lt-LT"/>
        </w:rPr>
        <w:t>(</w:t>
      </w:r>
      <w:r w:rsidRPr="001C7410">
        <w:rPr>
          <w:lang w:val="lt-LT"/>
        </w:rPr>
        <w:t>paduokite</w:t>
      </w:r>
      <w:r w:rsidR="00454CD2" w:rsidRPr="001C7410">
        <w:rPr>
          <w:lang w:val="lt-LT"/>
        </w:rPr>
        <w:t>)</w:t>
      </w:r>
      <w:r w:rsidRPr="001C7410">
        <w:rPr>
          <w:lang w:val="lt-LT"/>
        </w:rPr>
        <w:t xml:space="preserve"> ją iš karto, kai tik prisiminsite, ir ją galima vartoti </w:t>
      </w:r>
      <w:r w:rsidR="00454CD2" w:rsidRPr="001C7410">
        <w:rPr>
          <w:lang w:val="lt-LT"/>
        </w:rPr>
        <w:t>(</w:t>
      </w:r>
      <w:r w:rsidRPr="001C7410">
        <w:rPr>
          <w:lang w:val="lt-LT"/>
        </w:rPr>
        <w:t>duoti</w:t>
      </w:r>
      <w:r w:rsidR="00454CD2" w:rsidRPr="001C7410">
        <w:rPr>
          <w:lang w:val="lt-LT"/>
        </w:rPr>
        <w:t>)</w:t>
      </w:r>
      <w:r w:rsidRPr="001C7410">
        <w:rPr>
          <w:lang w:val="lt-LT"/>
        </w:rPr>
        <w:t xml:space="preserve"> kartu su vakarine doze. Praleistą vakarinę dozę galima vartoti </w:t>
      </w:r>
      <w:r w:rsidR="00454CD2" w:rsidRPr="001C7410">
        <w:rPr>
          <w:lang w:val="lt-LT"/>
        </w:rPr>
        <w:t>(</w:t>
      </w:r>
      <w:r w:rsidRPr="001C7410">
        <w:rPr>
          <w:lang w:val="lt-LT"/>
        </w:rPr>
        <w:t>duoti</w:t>
      </w:r>
      <w:r w:rsidR="00454CD2" w:rsidRPr="001C7410">
        <w:rPr>
          <w:lang w:val="lt-LT"/>
        </w:rPr>
        <w:t>)</w:t>
      </w:r>
      <w:r w:rsidRPr="001C7410">
        <w:rPr>
          <w:lang w:val="lt-LT"/>
        </w:rPr>
        <w:t xml:space="preserve"> tik tą patį vakarą. Nevartokite </w:t>
      </w:r>
      <w:r w:rsidR="00454CD2" w:rsidRPr="001C7410">
        <w:rPr>
          <w:lang w:val="lt-LT"/>
        </w:rPr>
        <w:t>(</w:t>
      </w:r>
      <w:r w:rsidRPr="001C7410">
        <w:rPr>
          <w:lang w:val="lt-LT"/>
        </w:rPr>
        <w:t>neduokite</w:t>
      </w:r>
      <w:r w:rsidR="00454CD2" w:rsidRPr="001C7410">
        <w:rPr>
          <w:lang w:val="lt-LT"/>
        </w:rPr>
        <w:t>)</w:t>
      </w:r>
      <w:r w:rsidRPr="001C7410">
        <w:rPr>
          <w:lang w:val="lt-LT"/>
        </w:rPr>
        <w:t xml:space="preserve"> dviejų dozių</w:t>
      </w:r>
      <w:r w:rsidRPr="001C7410">
        <w:rPr>
          <w:spacing w:val="-3"/>
          <w:lang w:val="lt-LT"/>
        </w:rPr>
        <w:t xml:space="preserve"> </w:t>
      </w:r>
      <w:r w:rsidRPr="001C7410">
        <w:rPr>
          <w:lang w:val="lt-LT"/>
        </w:rPr>
        <w:t>kitą</w:t>
      </w:r>
      <w:r w:rsidRPr="001C7410">
        <w:rPr>
          <w:spacing w:val="-3"/>
          <w:lang w:val="lt-LT"/>
        </w:rPr>
        <w:t xml:space="preserve"> </w:t>
      </w:r>
      <w:r w:rsidRPr="001C7410">
        <w:rPr>
          <w:lang w:val="lt-LT"/>
        </w:rPr>
        <w:t>rytą</w:t>
      </w:r>
      <w:r w:rsidR="007B7CFD" w:rsidRPr="001C7410">
        <w:rPr>
          <w:lang w:val="lt-LT"/>
        </w:rPr>
        <w:t>, vietoj to k</w:t>
      </w:r>
      <w:r w:rsidRPr="001C7410">
        <w:rPr>
          <w:lang w:val="lt-LT"/>
        </w:rPr>
        <w:t>itą</w:t>
      </w:r>
      <w:r w:rsidRPr="001C7410">
        <w:rPr>
          <w:spacing w:val="-3"/>
          <w:lang w:val="lt-LT"/>
        </w:rPr>
        <w:t xml:space="preserve"> </w:t>
      </w:r>
      <w:r w:rsidRPr="001C7410">
        <w:rPr>
          <w:lang w:val="lt-LT"/>
        </w:rPr>
        <w:t>dieną</w:t>
      </w:r>
      <w:r w:rsidRPr="001C7410">
        <w:rPr>
          <w:spacing w:val="-3"/>
          <w:lang w:val="lt-LT"/>
        </w:rPr>
        <w:t xml:space="preserve"> </w:t>
      </w:r>
      <w:r w:rsidRPr="001C7410">
        <w:rPr>
          <w:lang w:val="lt-LT"/>
        </w:rPr>
        <w:t>toliau</w:t>
      </w:r>
      <w:r w:rsidRPr="001C7410">
        <w:rPr>
          <w:spacing w:val="-3"/>
          <w:lang w:val="lt-LT"/>
        </w:rPr>
        <w:t xml:space="preserve"> </w:t>
      </w:r>
      <w:r w:rsidRPr="001C7410">
        <w:rPr>
          <w:lang w:val="lt-LT"/>
        </w:rPr>
        <w:t>vartokite</w:t>
      </w:r>
      <w:r w:rsidRPr="001C7410">
        <w:rPr>
          <w:spacing w:val="-3"/>
          <w:lang w:val="lt-LT"/>
        </w:rPr>
        <w:t xml:space="preserve"> </w:t>
      </w:r>
      <w:r w:rsidRPr="001C7410">
        <w:rPr>
          <w:lang w:val="lt-LT"/>
        </w:rPr>
        <w:t>įprastą</w:t>
      </w:r>
      <w:r w:rsidRPr="001C7410">
        <w:rPr>
          <w:spacing w:val="-3"/>
          <w:lang w:val="lt-LT"/>
        </w:rPr>
        <w:t xml:space="preserve"> </w:t>
      </w:r>
      <w:r w:rsidRPr="001C7410">
        <w:rPr>
          <w:lang w:val="lt-LT"/>
        </w:rPr>
        <w:t>dozę</w:t>
      </w:r>
      <w:r w:rsidRPr="001C7410">
        <w:rPr>
          <w:spacing w:val="-3"/>
          <w:lang w:val="lt-LT"/>
        </w:rPr>
        <w:t xml:space="preserve"> </w:t>
      </w:r>
      <w:r w:rsidRPr="001C7410">
        <w:rPr>
          <w:lang w:val="lt-LT"/>
        </w:rPr>
        <w:t>du</w:t>
      </w:r>
      <w:r w:rsidRPr="001C7410">
        <w:rPr>
          <w:spacing w:val="-3"/>
          <w:lang w:val="lt-LT"/>
        </w:rPr>
        <w:t xml:space="preserve"> </w:t>
      </w:r>
      <w:r w:rsidRPr="001C7410">
        <w:rPr>
          <w:lang w:val="lt-LT"/>
        </w:rPr>
        <w:t>kartus</w:t>
      </w:r>
      <w:r w:rsidRPr="001C7410">
        <w:rPr>
          <w:spacing w:val="-3"/>
          <w:lang w:val="lt-LT"/>
        </w:rPr>
        <w:t xml:space="preserve"> </w:t>
      </w:r>
      <w:r w:rsidRPr="001C7410">
        <w:rPr>
          <w:lang w:val="lt-LT"/>
        </w:rPr>
        <w:t>per</w:t>
      </w:r>
      <w:r w:rsidRPr="001C7410">
        <w:rPr>
          <w:spacing w:val="-6"/>
          <w:lang w:val="lt-LT"/>
        </w:rPr>
        <w:t xml:space="preserve"> </w:t>
      </w:r>
      <w:r w:rsidRPr="001C7410">
        <w:rPr>
          <w:lang w:val="lt-LT"/>
        </w:rPr>
        <w:t>parą,</w:t>
      </w:r>
      <w:r w:rsidRPr="001C7410">
        <w:rPr>
          <w:spacing w:val="-3"/>
          <w:lang w:val="lt-LT"/>
        </w:rPr>
        <w:t xml:space="preserve"> </w:t>
      </w:r>
      <w:r w:rsidRPr="001C7410">
        <w:rPr>
          <w:lang w:val="lt-LT"/>
        </w:rPr>
        <w:t>kaip</w:t>
      </w:r>
      <w:r w:rsidRPr="001C7410">
        <w:rPr>
          <w:spacing w:val="-3"/>
          <w:lang w:val="lt-LT"/>
        </w:rPr>
        <w:t xml:space="preserve"> </w:t>
      </w:r>
      <w:r w:rsidRPr="001C7410">
        <w:rPr>
          <w:lang w:val="lt-LT"/>
        </w:rPr>
        <w:t>rekomenduojama pagal dozavimo planą.</w:t>
      </w:r>
    </w:p>
    <w:p w14:paraId="2DA6F6F7" w14:textId="30A6A229" w:rsidR="007A711E" w:rsidRPr="001C7410" w:rsidRDefault="007A711E" w:rsidP="003D30B2">
      <w:pPr>
        <w:pStyle w:val="Sraopastraipa"/>
        <w:numPr>
          <w:ilvl w:val="0"/>
          <w:numId w:val="51"/>
        </w:numPr>
        <w:tabs>
          <w:tab w:val="left" w:pos="578"/>
        </w:tabs>
        <w:ind w:left="357" w:hanging="357"/>
        <w:rPr>
          <w:lang w:val="lt-LT"/>
        </w:rPr>
      </w:pPr>
      <w:r w:rsidRPr="001C7410">
        <w:rPr>
          <w:lang w:val="lt-LT"/>
        </w:rPr>
        <w:t>Nenutraukite</w:t>
      </w:r>
      <w:r w:rsidRPr="001C7410">
        <w:rPr>
          <w:spacing w:val="-3"/>
          <w:lang w:val="lt-LT"/>
        </w:rPr>
        <w:t xml:space="preserve"> </w:t>
      </w:r>
      <w:r w:rsidR="00454CD2" w:rsidRPr="001C7410">
        <w:rPr>
          <w:lang w:val="lt-LT"/>
        </w:rPr>
        <w:t>Apixaban Viatris Pharma</w:t>
      </w:r>
      <w:r w:rsidRPr="001C7410">
        <w:rPr>
          <w:spacing w:val="-3"/>
          <w:lang w:val="lt-LT"/>
        </w:rPr>
        <w:t xml:space="preserve"> </w:t>
      </w:r>
      <w:r w:rsidRPr="001C7410">
        <w:rPr>
          <w:lang w:val="lt-LT"/>
        </w:rPr>
        <w:t>vartojimo</w:t>
      </w:r>
      <w:r w:rsidRPr="001C7410">
        <w:rPr>
          <w:spacing w:val="-3"/>
          <w:lang w:val="lt-LT"/>
        </w:rPr>
        <w:t xml:space="preserve"> </w:t>
      </w:r>
      <w:r w:rsidR="002507CD" w:rsidRPr="001C7410">
        <w:rPr>
          <w:spacing w:val="-3"/>
          <w:lang w:val="lt-LT"/>
        </w:rPr>
        <w:t>(</w:t>
      </w:r>
      <w:r w:rsidRPr="001C7410">
        <w:rPr>
          <w:lang w:val="lt-LT"/>
        </w:rPr>
        <w:t>davimo</w:t>
      </w:r>
      <w:r w:rsidR="002507CD" w:rsidRPr="001C7410">
        <w:rPr>
          <w:lang w:val="lt-LT"/>
        </w:rPr>
        <w:t>)</w:t>
      </w:r>
      <w:r w:rsidRPr="001C7410">
        <w:rPr>
          <w:spacing w:val="-3"/>
          <w:lang w:val="lt-LT"/>
        </w:rPr>
        <w:t xml:space="preserve"> </w:t>
      </w:r>
      <w:r w:rsidRPr="001C7410">
        <w:rPr>
          <w:lang w:val="lt-LT"/>
        </w:rPr>
        <w:t>nepasitarę</w:t>
      </w:r>
      <w:r w:rsidRPr="001C7410">
        <w:rPr>
          <w:spacing w:val="-3"/>
          <w:lang w:val="lt-LT"/>
        </w:rPr>
        <w:t xml:space="preserve"> </w:t>
      </w:r>
      <w:r w:rsidRPr="001C7410">
        <w:rPr>
          <w:lang w:val="lt-LT"/>
        </w:rPr>
        <w:t>su</w:t>
      </w:r>
      <w:r w:rsidRPr="001C7410">
        <w:rPr>
          <w:spacing w:val="-3"/>
          <w:lang w:val="lt-LT"/>
        </w:rPr>
        <w:t xml:space="preserve"> </w:t>
      </w:r>
      <w:r w:rsidRPr="001C7410">
        <w:rPr>
          <w:lang w:val="lt-LT"/>
        </w:rPr>
        <w:t>gydytoju,</w:t>
      </w:r>
      <w:r w:rsidRPr="001C7410">
        <w:rPr>
          <w:spacing w:val="-3"/>
          <w:lang w:val="lt-LT"/>
        </w:rPr>
        <w:t xml:space="preserve"> </w:t>
      </w:r>
      <w:r w:rsidRPr="001C7410">
        <w:rPr>
          <w:lang w:val="lt-LT"/>
        </w:rPr>
        <w:t>nes</w:t>
      </w:r>
      <w:r w:rsidRPr="001C7410">
        <w:rPr>
          <w:spacing w:val="-3"/>
          <w:lang w:val="lt-LT"/>
        </w:rPr>
        <w:t xml:space="preserve"> </w:t>
      </w:r>
      <w:r w:rsidRPr="001C7410">
        <w:rPr>
          <w:lang w:val="lt-LT"/>
        </w:rPr>
        <w:t>pacientui</w:t>
      </w:r>
      <w:r w:rsidRPr="001C7410">
        <w:rPr>
          <w:spacing w:val="-3"/>
          <w:lang w:val="lt-LT"/>
        </w:rPr>
        <w:t xml:space="preserve"> </w:t>
      </w:r>
      <w:r w:rsidR="00346152" w:rsidRPr="001C7410">
        <w:rPr>
          <w:spacing w:val="-3"/>
          <w:lang w:val="lt-LT"/>
        </w:rPr>
        <w:t>gali kilti</w:t>
      </w:r>
      <w:r w:rsidRPr="001C7410">
        <w:rPr>
          <w:spacing w:val="-3"/>
          <w:lang w:val="lt-LT"/>
        </w:rPr>
        <w:t xml:space="preserve"> </w:t>
      </w:r>
      <w:r w:rsidRPr="001C7410">
        <w:rPr>
          <w:lang w:val="lt-LT"/>
        </w:rPr>
        <w:t>kraujo</w:t>
      </w:r>
      <w:r w:rsidRPr="001C7410">
        <w:rPr>
          <w:spacing w:val="-3"/>
          <w:lang w:val="lt-LT"/>
        </w:rPr>
        <w:t xml:space="preserve"> </w:t>
      </w:r>
      <w:r w:rsidRPr="001C7410">
        <w:rPr>
          <w:lang w:val="lt-LT"/>
        </w:rPr>
        <w:t>krešulio ar kitokių komplikacijų rizika.</w:t>
      </w:r>
    </w:p>
    <w:p w14:paraId="795D259D" w14:textId="3F03F8B7" w:rsidR="007A711E" w:rsidRPr="001C7410" w:rsidRDefault="00454CD2" w:rsidP="003D30B2">
      <w:pPr>
        <w:pStyle w:val="Sraopastraipa"/>
        <w:numPr>
          <w:ilvl w:val="0"/>
          <w:numId w:val="51"/>
        </w:numPr>
        <w:tabs>
          <w:tab w:val="left" w:pos="578"/>
        </w:tabs>
        <w:ind w:left="357" w:hanging="357"/>
        <w:rPr>
          <w:lang w:val="lt-LT"/>
        </w:rPr>
      </w:pPr>
      <w:r w:rsidRPr="001C7410">
        <w:rPr>
          <w:lang w:val="lt-LT"/>
        </w:rPr>
        <w:t>Apixaban Viatris Pharma</w:t>
      </w:r>
      <w:r w:rsidR="007A711E" w:rsidRPr="001C7410">
        <w:rPr>
          <w:spacing w:val="-9"/>
          <w:lang w:val="lt-LT"/>
        </w:rPr>
        <w:t xml:space="preserve"> </w:t>
      </w:r>
      <w:r w:rsidR="007A711E" w:rsidRPr="001C7410">
        <w:rPr>
          <w:lang w:val="lt-LT"/>
        </w:rPr>
        <w:t>mažina</w:t>
      </w:r>
      <w:r w:rsidR="007A711E" w:rsidRPr="001C7410">
        <w:rPr>
          <w:spacing w:val="-6"/>
          <w:lang w:val="lt-LT"/>
        </w:rPr>
        <w:t xml:space="preserve"> </w:t>
      </w:r>
      <w:r w:rsidR="007A711E" w:rsidRPr="001C7410">
        <w:rPr>
          <w:lang w:val="lt-LT"/>
        </w:rPr>
        <w:t>kraujo</w:t>
      </w:r>
      <w:r w:rsidR="007A711E" w:rsidRPr="001C7410">
        <w:rPr>
          <w:spacing w:val="-6"/>
          <w:lang w:val="lt-LT"/>
        </w:rPr>
        <w:t xml:space="preserve"> </w:t>
      </w:r>
      <w:r w:rsidR="007A711E" w:rsidRPr="001C7410">
        <w:rPr>
          <w:lang w:val="lt-LT"/>
        </w:rPr>
        <w:t>krešėjimą.</w:t>
      </w:r>
      <w:r w:rsidR="007A711E" w:rsidRPr="001C7410">
        <w:rPr>
          <w:spacing w:val="-6"/>
          <w:lang w:val="lt-LT"/>
        </w:rPr>
        <w:t xml:space="preserve"> </w:t>
      </w:r>
      <w:r w:rsidR="007A711E" w:rsidRPr="001C7410">
        <w:rPr>
          <w:lang w:val="lt-LT"/>
        </w:rPr>
        <w:t>Tačiau</w:t>
      </w:r>
      <w:r w:rsidR="007A711E" w:rsidRPr="001C7410">
        <w:rPr>
          <w:spacing w:val="-6"/>
          <w:lang w:val="lt-LT"/>
        </w:rPr>
        <w:t xml:space="preserve"> </w:t>
      </w:r>
      <w:r w:rsidR="007A711E" w:rsidRPr="001C7410">
        <w:rPr>
          <w:lang w:val="lt-LT"/>
        </w:rPr>
        <w:t>dėl</w:t>
      </w:r>
      <w:r w:rsidR="007A711E" w:rsidRPr="001C7410">
        <w:rPr>
          <w:spacing w:val="-7"/>
          <w:lang w:val="lt-LT"/>
        </w:rPr>
        <w:t xml:space="preserve"> </w:t>
      </w:r>
      <w:r w:rsidR="007A711E" w:rsidRPr="001C7410">
        <w:rPr>
          <w:lang w:val="lt-LT"/>
        </w:rPr>
        <w:t>to</w:t>
      </w:r>
      <w:r w:rsidR="007A711E" w:rsidRPr="001C7410">
        <w:rPr>
          <w:spacing w:val="-6"/>
          <w:lang w:val="lt-LT"/>
        </w:rPr>
        <w:t xml:space="preserve"> </w:t>
      </w:r>
      <w:r w:rsidR="007A711E" w:rsidRPr="001C7410">
        <w:rPr>
          <w:lang w:val="lt-LT"/>
        </w:rPr>
        <w:t>gali</w:t>
      </w:r>
      <w:r w:rsidR="007A711E" w:rsidRPr="001C7410">
        <w:rPr>
          <w:spacing w:val="-6"/>
          <w:lang w:val="lt-LT"/>
        </w:rPr>
        <w:t xml:space="preserve"> </w:t>
      </w:r>
      <w:r w:rsidR="007A711E" w:rsidRPr="001C7410">
        <w:rPr>
          <w:lang w:val="lt-LT"/>
        </w:rPr>
        <w:t>padidėti</w:t>
      </w:r>
      <w:r w:rsidR="007A711E" w:rsidRPr="001C7410">
        <w:rPr>
          <w:spacing w:val="-6"/>
          <w:lang w:val="lt-LT"/>
        </w:rPr>
        <w:t xml:space="preserve"> </w:t>
      </w:r>
      <w:r w:rsidR="007A711E" w:rsidRPr="001C7410">
        <w:rPr>
          <w:lang w:val="lt-LT"/>
        </w:rPr>
        <w:t>kraujavimo</w:t>
      </w:r>
      <w:r w:rsidR="007A711E" w:rsidRPr="001C7410">
        <w:rPr>
          <w:spacing w:val="-6"/>
          <w:lang w:val="lt-LT"/>
        </w:rPr>
        <w:t xml:space="preserve"> </w:t>
      </w:r>
      <w:r w:rsidR="007A711E" w:rsidRPr="001C7410">
        <w:rPr>
          <w:spacing w:val="-2"/>
          <w:lang w:val="lt-LT"/>
        </w:rPr>
        <w:t>rizika.</w:t>
      </w:r>
    </w:p>
    <w:p w14:paraId="0578E79B" w14:textId="315BB243" w:rsidR="007A711E" w:rsidRPr="001C7410" w:rsidRDefault="007A711E" w:rsidP="003D30B2">
      <w:pPr>
        <w:pStyle w:val="Sraopastraipa"/>
        <w:numPr>
          <w:ilvl w:val="0"/>
          <w:numId w:val="51"/>
        </w:numPr>
        <w:tabs>
          <w:tab w:val="left" w:pos="578"/>
        </w:tabs>
        <w:ind w:left="357" w:hanging="357"/>
        <w:rPr>
          <w:lang w:val="lt-LT"/>
        </w:rPr>
      </w:pPr>
      <w:r w:rsidRPr="001C7410">
        <w:rPr>
          <w:lang w:val="lt-LT"/>
        </w:rPr>
        <w:t>Kraujavimo</w:t>
      </w:r>
      <w:r w:rsidRPr="001C7410">
        <w:rPr>
          <w:spacing w:val="-3"/>
          <w:lang w:val="lt-LT"/>
        </w:rPr>
        <w:t xml:space="preserve"> </w:t>
      </w:r>
      <w:r w:rsidRPr="001C7410">
        <w:rPr>
          <w:lang w:val="lt-LT"/>
        </w:rPr>
        <w:t>požymiai</w:t>
      </w:r>
      <w:r w:rsidRPr="001C7410">
        <w:rPr>
          <w:spacing w:val="-3"/>
          <w:lang w:val="lt-LT"/>
        </w:rPr>
        <w:t xml:space="preserve"> </w:t>
      </w:r>
      <w:r w:rsidRPr="001C7410">
        <w:rPr>
          <w:lang w:val="lt-LT"/>
        </w:rPr>
        <w:t>ir</w:t>
      </w:r>
      <w:r w:rsidRPr="001C7410">
        <w:rPr>
          <w:spacing w:val="-3"/>
          <w:lang w:val="lt-LT"/>
        </w:rPr>
        <w:t xml:space="preserve"> </w:t>
      </w:r>
      <w:r w:rsidRPr="001C7410">
        <w:rPr>
          <w:lang w:val="lt-LT"/>
        </w:rPr>
        <w:t>simptomai</w:t>
      </w:r>
      <w:r w:rsidRPr="001C7410">
        <w:rPr>
          <w:spacing w:val="-3"/>
          <w:lang w:val="lt-LT"/>
        </w:rPr>
        <w:t xml:space="preserve"> </w:t>
      </w:r>
      <w:r w:rsidRPr="001C7410">
        <w:rPr>
          <w:lang w:val="lt-LT"/>
        </w:rPr>
        <w:t>yra</w:t>
      </w:r>
      <w:r w:rsidRPr="001C7410">
        <w:rPr>
          <w:spacing w:val="-3"/>
          <w:lang w:val="lt-LT"/>
        </w:rPr>
        <w:t xml:space="preserve"> </w:t>
      </w:r>
      <w:r w:rsidRPr="001C7410">
        <w:rPr>
          <w:lang w:val="lt-LT"/>
        </w:rPr>
        <w:t>mėlyn</w:t>
      </w:r>
      <w:r w:rsidR="00346152" w:rsidRPr="001C7410">
        <w:rPr>
          <w:lang w:val="lt-LT"/>
        </w:rPr>
        <w:t>ės</w:t>
      </w:r>
      <w:r w:rsidRPr="001C7410">
        <w:rPr>
          <w:spacing w:val="-3"/>
          <w:lang w:val="lt-LT"/>
        </w:rPr>
        <w:t xml:space="preserve"> </w:t>
      </w:r>
      <w:r w:rsidRPr="001C7410">
        <w:rPr>
          <w:lang w:val="lt-LT"/>
        </w:rPr>
        <w:t>(kraujosruv</w:t>
      </w:r>
      <w:r w:rsidR="00346152" w:rsidRPr="001C7410">
        <w:rPr>
          <w:lang w:val="lt-LT"/>
        </w:rPr>
        <w:t>os</w:t>
      </w:r>
      <w:r w:rsidRPr="001C7410">
        <w:rPr>
          <w:lang w:val="lt-LT"/>
        </w:rPr>
        <w:t>)</w:t>
      </w:r>
      <w:r w:rsidRPr="001C7410">
        <w:rPr>
          <w:spacing w:val="-3"/>
          <w:lang w:val="lt-LT"/>
        </w:rPr>
        <w:t xml:space="preserve"> </w:t>
      </w:r>
      <w:r w:rsidRPr="001C7410">
        <w:rPr>
          <w:lang w:val="lt-LT"/>
        </w:rPr>
        <w:t>ar</w:t>
      </w:r>
      <w:r w:rsidRPr="001C7410">
        <w:rPr>
          <w:spacing w:val="-3"/>
          <w:lang w:val="lt-LT"/>
        </w:rPr>
        <w:t xml:space="preserve"> </w:t>
      </w:r>
      <w:r w:rsidRPr="001C7410">
        <w:rPr>
          <w:lang w:val="lt-LT"/>
        </w:rPr>
        <w:t>kraujavimas</w:t>
      </w:r>
      <w:r w:rsidRPr="001C7410">
        <w:rPr>
          <w:spacing w:val="-3"/>
          <w:lang w:val="lt-LT"/>
        </w:rPr>
        <w:t xml:space="preserve"> </w:t>
      </w:r>
      <w:r w:rsidRPr="001C7410">
        <w:rPr>
          <w:lang w:val="lt-LT"/>
        </w:rPr>
        <w:t>po</w:t>
      </w:r>
      <w:r w:rsidRPr="001C7410">
        <w:rPr>
          <w:spacing w:val="-3"/>
          <w:lang w:val="lt-LT"/>
        </w:rPr>
        <w:t xml:space="preserve"> </w:t>
      </w:r>
      <w:r w:rsidRPr="001C7410">
        <w:rPr>
          <w:lang w:val="lt-LT"/>
        </w:rPr>
        <w:t>oda, deguto spalvos išmatos, kraujas šlapime, kraujavimas iš nosies, svaigulys, nuovargis, blyškumas ar silpnumas, staigus stiprus galvos skausmas, at</w:t>
      </w:r>
      <w:r w:rsidR="0064370B" w:rsidRPr="001C7410">
        <w:rPr>
          <w:lang w:val="lt-LT"/>
        </w:rPr>
        <w:t>si</w:t>
      </w:r>
      <w:r w:rsidRPr="001C7410">
        <w:rPr>
          <w:lang w:val="lt-LT"/>
        </w:rPr>
        <w:t>kosėjimas krauju ar vėmimas krauju.</w:t>
      </w:r>
    </w:p>
    <w:p w14:paraId="0A59EA9F" w14:textId="6380B3CF" w:rsidR="007A711E" w:rsidRPr="001C7410" w:rsidRDefault="007A711E" w:rsidP="003D30B2">
      <w:pPr>
        <w:pStyle w:val="Sraopastraipa"/>
        <w:numPr>
          <w:ilvl w:val="0"/>
          <w:numId w:val="51"/>
        </w:numPr>
        <w:tabs>
          <w:tab w:val="left" w:pos="578"/>
        </w:tabs>
        <w:ind w:left="357" w:hanging="357"/>
        <w:rPr>
          <w:lang w:val="lt-LT"/>
        </w:rPr>
      </w:pPr>
      <w:r w:rsidRPr="001C7410">
        <w:rPr>
          <w:lang w:val="lt-LT"/>
        </w:rPr>
        <w:t>Jeigu</w:t>
      </w:r>
      <w:r w:rsidRPr="001C7410">
        <w:rPr>
          <w:spacing w:val="-4"/>
          <w:lang w:val="lt-LT"/>
        </w:rPr>
        <w:t xml:space="preserve"> </w:t>
      </w:r>
      <w:r w:rsidRPr="001C7410">
        <w:rPr>
          <w:lang w:val="lt-LT"/>
        </w:rPr>
        <w:t>kraujavimas</w:t>
      </w:r>
      <w:r w:rsidR="00164831" w:rsidRPr="001C7410">
        <w:rPr>
          <w:lang w:val="lt-LT"/>
        </w:rPr>
        <w:t xml:space="preserve"> savaime</w:t>
      </w:r>
      <w:r w:rsidRPr="001C7410">
        <w:rPr>
          <w:spacing w:val="-4"/>
          <w:lang w:val="lt-LT"/>
        </w:rPr>
        <w:t xml:space="preserve"> </w:t>
      </w:r>
      <w:r w:rsidRPr="001C7410">
        <w:rPr>
          <w:lang w:val="lt-LT"/>
        </w:rPr>
        <w:t>ne</w:t>
      </w:r>
      <w:r w:rsidR="00346152" w:rsidRPr="001C7410">
        <w:rPr>
          <w:lang w:val="lt-LT"/>
        </w:rPr>
        <w:t>s</w:t>
      </w:r>
      <w:r w:rsidRPr="001C7410">
        <w:rPr>
          <w:lang w:val="lt-LT"/>
        </w:rPr>
        <w:t>ustoja,</w:t>
      </w:r>
      <w:r w:rsidRPr="001C7410">
        <w:rPr>
          <w:spacing w:val="-5"/>
          <w:lang w:val="lt-LT"/>
        </w:rPr>
        <w:t xml:space="preserve"> </w:t>
      </w:r>
      <w:r w:rsidRPr="001C7410">
        <w:rPr>
          <w:b/>
          <w:lang w:val="lt-LT"/>
        </w:rPr>
        <w:t>nedelsdami</w:t>
      </w:r>
      <w:r w:rsidRPr="001C7410">
        <w:rPr>
          <w:b/>
          <w:spacing w:val="-4"/>
          <w:lang w:val="lt-LT"/>
        </w:rPr>
        <w:t xml:space="preserve"> </w:t>
      </w:r>
      <w:r w:rsidRPr="001C7410">
        <w:rPr>
          <w:b/>
          <w:lang w:val="lt-LT"/>
        </w:rPr>
        <w:t>kreipkitės</w:t>
      </w:r>
      <w:r w:rsidRPr="001C7410">
        <w:rPr>
          <w:b/>
          <w:spacing w:val="-4"/>
          <w:lang w:val="lt-LT"/>
        </w:rPr>
        <w:t xml:space="preserve"> </w:t>
      </w:r>
      <w:r w:rsidRPr="001C7410">
        <w:rPr>
          <w:b/>
          <w:lang w:val="lt-LT"/>
        </w:rPr>
        <w:t>medicin</w:t>
      </w:r>
      <w:r w:rsidR="00A1793D" w:rsidRPr="001C7410">
        <w:rPr>
          <w:b/>
          <w:lang w:val="lt-LT"/>
        </w:rPr>
        <w:t>os</w:t>
      </w:r>
      <w:r w:rsidRPr="001C7410">
        <w:rPr>
          <w:b/>
          <w:lang w:val="lt-LT"/>
        </w:rPr>
        <w:t xml:space="preserve"> </w:t>
      </w:r>
      <w:r w:rsidRPr="001C7410">
        <w:rPr>
          <w:b/>
          <w:spacing w:val="-2"/>
          <w:lang w:val="lt-LT"/>
        </w:rPr>
        <w:t>pagalbos</w:t>
      </w:r>
      <w:r w:rsidRPr="001C7410">
        <w:rPr>
          <w:spacing w:val="-2"/>
          <w:lang w:val="lt-LT"/>
        </w:rPr>
        <w:t>.</w:t>
      </w:r>
    </w:p>
    <w:p w14:paraId="368A89EA" w14:textId="40E7C122" w:rsidR="007A711E" w:rsidRPr="001C7410" w:rsidRDefault="007A711E" w:rsidP="003D30B2">
      <w:pPr>
        <w:pStyle w:val="Sraopastraipa"/>
        <w:numPr>
          <w:ilvl w:val="0"/>
          <w:numId w:val="51"/>
        </w:numPr>
        <w:tabs>
          <w:tab w:val="left" w:pos="578"/>
        </w:tabs>
        <w:ind w:left="357" w:hanging="357"/>
        <w:rPr>
          <w:lang w:val="lt-LT"/>
        </w:rPr>
      </w:pPr>
      <w:r w:rsidRPr="001C7410">
        <w:rPr>
          <w:lang w:val="lt-LT"/>
        </w:rPr>
        <w:t>Jei</w:t>
      </w:r>
      <w:r w:rsidR="00164831" w:rsidRPr="001C7410">
        <w:rPr>
          <w:spacing w:val="-3"/>
          <w:lang w:val="lt-LT"/>
        </w:rPr>
        <w:t xml:space="preserve">gu Jums arba </w:t>
      </w:r>
      <w:r w:rsidRPr="001C7410">
        <w:rPr>
          <w:lang w:val="lt-LT"/>
        </w:rPr>
        <w:t>pacientui</w:t>
      </w:r>
      <w:r w:rsidRPr="001C7410">
        <w:rPr>
          <w:spacing w:val="-3"/>
          <w:lang w:val="lt-LT"/>
        </w:rPr>
        <w:t xml:space="preserve"> </w:t>
      </w:r>
      <w:r w:rsidRPr="001C7410">
        <w:rPr>
          <w:lang w:val="lt-LT"/>
        </w:rPr>
        <w:t>reikalinga</w:t>
      </w:r>
      <w:r w:rsidRPr="001C7410">
        <w:rPr>
          <w:spacing w:val="-3"/>
          <w:lang w:val="lt-LT"/>
        </w:rPr>
        <w:t xml:space="preserve"> </w:t>
      </w:r>
      <w:r w:rsidRPr="001C7410">
        <w:rPr>
          <w:lang w:val="lt-LT"/>
        </w:rPr>
        <w:t>operacija</w:t>
      </w:r>
      <w:r w:rsidRPr="001C7410">
        <w:rPr>
          <w:spacing w:val="-3"/>
          <w:lang w:val="lt-LT"/>
        </w:rPr>
        <w:t xml:space="preserve"> </w:t>
      </w:r>
      <w:r w:rsidRPr="001C7410">
        <w:rPr>
          <w:lang w:val="lt-LT"/>
        </w:rPr>
        <w:t>ar</w:t>
      </w:r>
      <w:r w:rsidRPr="001C7410">
        <w:rPr>
          <w:spacing w:val="-3"/>
          <w:lang w:val="lt-LT"/>
        </w:rPr>
        <w:t xml:space="preserve"> </w:t>
      </w:r>
      <w:r w:rsidRPr="001C7410">
        <w:rPr>
          <w:lang w:val="lt-LT"/>
        </w:rPr>
        <w:t>bet</w:t>
      </w:r>
      <w:r w:rsidRPr="001C7410">
        <w:rPr>
          <w:spacing w:val="-3"/>
          <w:lang w:val="lt-LT"/>
        </w:rPr>
        <w:t xml:space="preserve"> </w:t>
      </w:r>
      <w:r w:rsidRPr="001C7410">
        <w:rPr>
          <w:lang w:val="lt-LT"/>
        </w:rPr>
        <w:t>kokia</w:t>
      </w:r>
      <w:r w:rsidRPr="001C7410">
        <w:rPr>
          <w:spacing w:val="-3"/>
          <w:lang w:val="lt-LT"/>
        </w:rPr>
        <w:t xml:space="preserve"> </w:t>
      </w:r>
      <w:r w:rsidRPr="001C7410">
        <w:rPr>
          <w:lang w:val="lt-LT"/>
        </w:rPr>
        <w:t>invazinė</w:t>
      </w:r>
      <w:r w:rsidRPr="001C7410">
        <w:rPr>
          <w:spacing w:val="-3"/>
          <w:lang w:val="lt-LT"/>
        </w:rPr>
        <w:t xml:space="preserve"> </w:t>
      </w:r>
      <w:r w:rsidRPr="001C7410">
        <w:rPr>
          <w:lang w:val="lt-LT"/>
        </w:rPr>
        <w:t>procedūra,</w:t>
      </w:r>
      <w:r w:rsidRPr="001C7410">
        <w:rPr>
          <w:spacing w:val="-3"/>
          <w:lang w:val="lt-LT"/>
        </w:rPr>
        <w:t xml:space="preserve"> </w:t>
      </w:r>
      <w:r w:rsidRPr="001C7410">
        <w:rPr>
          <w:lang w:val="lt-LT"/>
        </w:rPr>
        <w:t>informuokite</w:t>
      </w:r>
      <w:r w:rsidRPr="001C7410">
        <w:rPr>
          <w:spacing w:val="-3"/>
          <w:lang w:val="lt-LT"/>
        </w:rPr>
        <w:t xml:space="preserve"> </w:t>
      </w:r>
      <w:r w:rsidRPr="001C7410">
        <w:rPr>
          <w:lang w:val="lt-LT"/>
        </w:rPr>
        <w:t xml:space="preserve">sveikatos priežiūros paslaugų teikėją, kad </w:t>
      </w:r>
      <w:r w:rsidR="00164831" w:rsidRPr="001C7410">
        <w:rPr>
          <w:lang w:val="lt-LT"/>
        </w:rPr>
        <w:t xml:space="preserve">Jūs ar </w:t>
      </w:r>
      <w:r w:rsidRPr="001C7410">
        <w:rPr>
          <w:lang w:val="lt-LT"/>
        </w:rPr>
        <w:t>vaikas vartoja</w:t>
      </w:r>
      <w:r w:rsidR="00DC0085" w:rsidRPr="001C7410">
        <w:rPr>
          <w:lang w:val="lt-LT"/>
        </w:rPr>
        <w:t>te</w:t>
      </w:r>
      <w:r w:rsidRPr="001C7410">
        <w:rPr>
          <w:lang w:val="lt-LT"/>
        </w:rPr>
        <w:t xml:space="preserve"> </w:t>
      </w:r>
      <w:r w:rsidR="00454CD2" w:rsidRPr="001C7410">
        <w:rPr>
          <w:lang w:val="lt-LT"/>
        </w:rPr>
        <w:t>Apixaban Viatris Pharma</w:t>
      </w:r>
      <w:r w:rsidRPr="001C7410">
        <w:rPr>
          <w:lang w:val="lt-LT"/>
        </w:rPr>
        <w:t>.</w:t>
      </w:r>
    </w:p>
    <w:p w14:paraId="7BD999AA" w14:textId="77777777" w:rsidR="007A711E" w:rsidRPr="001C7410" w:rsidRDefault="007A711E" w:rsidP="00495132">
      <w:pPr>
        <w:pStyle w:val="Pagrindinistekstas"/>
        <w:rPr>
          <w:lang w:val="lt-LT"/>
        </w:rPr>
      </w:pPr>
    </w:p>
    <w:p w14:paraId="65E90FC8" w14:textId="77777777" w:rsidR="007A711E" w:rsidRPr="001C7410" w:rsidRDefault="007A711E" w:rsidP="003122AA">
      <w:pPr>
        <w:pStyle w:val="Pagrindinistekstas"/>
        <w:ind w:left="5670" w:firstLine="567"/>
        <w:rPr>
          <w:lang w:val="lt-LT"/>
        </w:rPr>
      </w:pPr>
      <w:r w:rsidRPr="001C7410">
        <w:rPr>
          <w:lang w:val="lt-LT"/>
        </w:rPr>
        <w:t>{MMMM</w:t>
      </w:r>
      <w:r w:rsidRPr="001C7410">
        <w:rPr>
          <w:spacing w:val="-6"/>
          <w:lang w:val="lt-LT"/>
        </w:rPr>
        <w:t xml:space="preserve"> </w:t>
      </w:r>
      <w:r w:rsidRPr="001C7410">
        <w:rPr>
          <w:lang w:val="lt-LT"/>
        </w:rPr>
        <w:t>m.</w:t>
      </w:r>
      <w:r w:rsidRPr="001C7410">
        <w:rPr>
          <w:spacing w:val="-6"/>
          <w:lang w:val="lt-LT"/>
        </w:rPr>
        <w:t xml:space="preserve"> </w:t>
      </w:r>
      <w:r w:rsidRPr="001C7410">
        <w:rPr>
          <w:lang w:val="lt-LT"/>
        </w:rPr>
        <w:t>{mėnesio}</w:t>
      </w:r>
      <w:r w:rsidRPr="001C7410">
        <w:rPr>
          <w:spacing w:val="-6"/>
          <w:lang w:val="lt-LT"/>
        </w:rPr>
        <w:t xml:space="preserve"> </w:t>
      </w:r>
      <w:r w:rsidRPr="001C7410">
        <w:rPr>
          <w:spacing w:val="-2"/>
          <w:lang w:val="lt-LT"/>
        </w:rPr>
        <w:t>mėn.}</w:t>
      </w:r>
    </w:p>
    <w:p w14:paraId="390F63C4" w14:textId="77777777" w:rsidR="007A711E" w:rsidRPr="001C7410" w:rsidRDefault="007A711E" w:rsidP="003122AA">
      <w:pPr>
        <w:pStyle w:val="Antrat2"/>
        <w:rPr>
          <w:lang w:val="lt-LT"/>
        </w:rPr>
      </w:pPr>
      <w:r w:rsidRPr="001C7410">
        <w:rPr>
          <w:lang w:val="lt-LT"/>
        </w:rPr>
        <w:t>Informacija</w:t>
      </w:r>
      <w:r w:rsidRPr="001C7410">
        <w:rPr>
          <w:spacing w:val="-10"/>
          <w:lang w:val="lt-LT"/>
        </w:rPr>
        <w:t xml:space="preserve"> </w:t>
      </w:r>
      <w:r w:rsidRPr="001C7410">
        <w:rPr>
          <w:lang w:val="lt-LT"/>
        </w:rPr>
        <w:t>sveikatos</w:t>
      </w:r>
      <w:r w:rsidRPr="001C7410">
        <w:rPr>
          <w:spacing w:val="-10"/>
          <w:lang w:val="lt-LT"/>
        </w:rPr>
        <w:t xml:space="preserve"> </w:t>
      </w:r>
      <w:r w:rsidRPr="001C7410">
        <w:rPr>
          <w:lang w:val="lt-LT"/>
        </w:rPr>
        <w:t>priežiūros</w:t>
      </w:r>
      <w:r w:rsidRPr="001C7410">
        <w:rPr>
          <w:spacing w:val="-10"/>
          <w:lang w:val="lt-LT"/>
        </w:rPr>
        <w:t xml:space="preserve"> </w:t>
      </w:r>
      <w:r w:rsidRPr="001C7410">
        <w:rPr>
          <w:spacing w:val="-2"/>
          <w:lang w:val="lt-LT"/>
        </w:rPr>
        <w:t>specialistams</w:t>
      </w:r>
    </w:p>
    <w:p w14:paraId="1E733690" w14:textId="0AA65974" w:rsidR="007A711E" w:rsidRPr="001C7410" w:rsidRDefault="00454CD2" w:rsidP="003D30B2">
      <w:pPr>
        <w:pStyle w:val="Sraopastraipa"/>
        <w:numPr>
          <w:ilvl w:val="0"/>
          <w:numId w:val="51"/>
        </w:numPr>
        <w:tabs>
          <w:tab w:val="left" w:pos="578"/>
        </w:tabs>
        <w:ind w:left="357" w:hanging="357"/>
        <w:rPr>
          <w:lang w:val="lt-LT"/>
        </w:rPr>
      </w:pPr>
      <w:r w:rsidRPr="001C7410">
        <w:rPr>
          <w:lang w:val="lt-LT"/>
        </w:rPr>
        <w:t>Apixaban Viatris Pharma</w:t>
      </w:r>
      <w:r w:rsidR="007A711E" w:rsidRPr="001C7410">
        <w:rPr>
          <w:spacing w:val="-4"/>
          <w:lang w:val="lt-LT"/>
        </w:rPr>
        <w:t xml:space="preserve"> </w:t>
      </w:r>
      <w:r w:rsidR="007A711E" w:rsidRPr="001C7410">
        <w:rPr>
          <w:lang w:val="lt-LT"/>
        </w:rPr>
        <w:t>(apiksabanas)</w:t>
      </w:r>
      <w:r w:rsidR="007A711E" w:rsidRPr="001C7410">
        <w:rPr>
          <w:spacing w:val="-4"/>
          <w:lang w:val="lt-LT"/>
        </w:rPr>
        <w:t xml:space="preserve"> </w:t>
      </w:r>
      <w:r w:rsidR="007A711E" w:rsidRPr="001C7410">
        <w:rPr>
          <w:lang w:val="lt-LT"/>
        </w:rPr>
        <w:t>yra</w:t>
      </w:r>
      <w:r w:rsidR="007A711E" w:rsidRPr="001C7410">
        <w:rPr>
          <w:spacing w:val="-4"/>
          <w:lang w:val="lt-LT"/>
        </w:rPr>
        <w:t xml:space="preserve"> </w:t>
      </w:r>
      <w:r w:rsidR="007A711E" w:rsidRPr="001C7410">
        <w:rPr>
          <w:lang w:val="lt-LT"/>
        </w:rPr>
        <w:t>geriamasis</w:t>
      </w:r>
      <w:r w:rsidR="007A711E" w:rsidRPr="001C7410">
        <w:rPr>
          <w:spacing w:val="-4"/>
          <w:lang w:val="lt-LT"/>
        </w:rPr>
        <w:t xml:space="preserve"> </w:t>
      </w:r>
      <w:r w:rsidR="007A711E" w:rsidRPr="001C7410">
        <w:rPr>
          <w:lang w:val="lt-LT"/>
        </w:rPr>
        <w:t>antikoaguliantas,</w:t>
      </w:r>
      <w:r w:rsidR="007A711E" w:rsidRPr="001C7410">
        <w:rPr>
          <w:spacing w:val="-4"/>
          <w:lang w:val="lt-LT"/>
        </w:rPr>
        <w:t xml:space="preserve"> </w:t>
      </w:r>
      <w:r w:rsidR="007A711E" w:rsidRPr="001C7410">
        <w:rPr>
          <w:lang w:val="lt-LT"/>
        </w:rPr>
        <w:t>kuris</w:t>
      </w:r>
      <w:r w:rsidR="007A711E" w:rsidRPr="001C7410">
        <w:rPr>
          <w:spacing w:val="-4"/>
          <w:lang w:val="lt-LT"/>
        </w:rPr>
        <w:t xml:space="preserve"> </w:t>
      </w:r>
      <w:r w:rsidR="007A711E" w:rsidRPr="001C7410">
        <w:rPr>
          <w:lang w:val="lt-LT"/>
        </w:rPr>
        <w:t>veikia</w:t>
      </w:r>
      <w:r w:rsidR="007A711E" w:rsidRPr="001C7410">
        <w:rPr>
          <w:spacing w:val="-4"/>
          <w:lang w:val="lt-LT"/>
        </w:rPr>
        <w:t xml:space="preserve"> </w:t>
      </w:r>
      <w:r w:rsidR="007A711E" w:rsidRPr="001C7410">
        <w:rPr>
          <w:lang w:val="lt-LT"/>
        </w:rPr>
        <w:t>tiesiogiai</w:t>
      </w:r>
      <w:r w:rsidR="007A711E" w:rsidRPr="001C7410">
        <w:rPr>
          <w:spacing w:val="-4"/>
          <w:lang w:val="lt-LT"/>
        </w:rPr>
        <w:t xml:space="preserve"> </w:t>
      </w:r>
      <w:r w:rsidR="007A711E" w:rsidRPr="001C7410">
        <w:rPr>
          <w:lang w:val="lt-LT"/>
        </w:rPr>
        <w:t>selektyviai slopindamas Xa faktorių.</w:t>
      </w:r>
    </w:p>
    <w:p w14:paraId="4500FC6B" w14:textId="4635BF1A" w:rsidR="007A711E" w:rsidRPr="001C7410" w:rsidRDefault="00454CD2" w:rsidP="003D30B2">
      <w:pPr>
        <w:pStyle w:val="Sraopastraipa"/>
        <w:numPr>
          <w:ilvl w:val="0"/>
          <w:numId w:val="51"/>
        </w:numPr>
        <w:tabs>
          <w:tab w:val="left" w:pos="578"/>
        </w:tabs>
        <w:ind w:left="357" w:hanging="357"/>
        <w:rPr>
          <w:lang w:val="lt-LT"/>
        </w:rPr>
      </w:pPr>
      <w:r w:rsidRPr="001C7410">
        <w:rPr>
          <w:lang w:val="lt-LT"/>
        </w:rPr>
        <w:t>Apixaban Viatris Pharma</w:t>
      </w:r>
      <w:r w:rsidR="007A711E" w:rsidRPr="001C7410">
        <w:rPr>
          <w:spacing w:val="-4"/>
          <w:lang w:val="lt-LT"/>
        </w:rPr>
        <w:t xml:space="preserve"> </w:t>
      </w:r>
      <w:r w:rsidR="007A711E" w:rsidRPr="001C7410">
        <w:rPr>
          <w:lang w:val="lt-LT"/>
        </w:rPr>
        <w:t>gali</w:t>
      </w:r>
      <w:r w:rsidR="007A711E" w:rsidRPr="001C7410">
        <w:rPr>
          <w:spacing w:val="-4"/>
          <w:lang w:val="lt-LT"/>
        </w:rPr>
        <w:t xml:space="preserve"> </w:t>
      </w:r>
      <w:r w:rsidR="007A711E" w:rsidRPr="001C7410">
        <w:rPr>
          <w:lang w:val="lt-LT"/>
        </w:rPr>
        <w:t>didinti</w:t>
      </w:r>
      <w:r w:rsidR="007A711E" w:rsidRPr="001C7410">
        <w:rPr>
          <w:spacing w:val="-4"/>
          <w:lang w:val="lt-LT"/>
        </w:rPr>
        <w:t xml:space="preserve"> </w:t>
      </w:r>
      <w:r w:rsidR="007A711E" w:rsidRPr="001C7410">
        <w:rPr>
          <w:lang w:val="lt-LT"/>
        </w:rPr>
        <w:t>kraujavimo</w:t>
      </w:r>
      <w:r w:rsidR="007A711E" w:rsidRPr="001C7410">
        <w:rPr>
          <w:spacing w:val="-4"/>
          <w:lang w:val="lt-LT"/>
        </w:rPr>
        <w:t xml:space="preserve"> </w:t>
      </w:r>
      <w:r w:rsidR="007A711E" w:rsidRPr="001C7410">
        <w:rPr>
          <w:lang w:val="lt-LT"/>
        </w:rPr>
        <w:t>riziką.</w:t>
      </w:r>
      <w:r w:rsidR="007A711E" w:rsidRPr="001C7410">
        <w:rPr>
          <w:spacing w:val="-4"/>
          <w:lang w:val="lt-LT"/>
        </w:rPr>
        <w:t xml:space="preserve"> </w:t>
      </w:r>
      <w:r w:rsidR="007A711E" w:rsidRPr="001C7410">
        <w:rPr>
          <w:lang w:val="lt-LT"/>
        </w:rPr>
        <w:t>Pasireiškus</w:t>
      </w:r>
      <w:r w:rsidR="007A711E" w:rsidRPr="001C7410">
        <w:rPr>
          <w:spacing w:val="-4"/>
          <w:lang w:val="lt-LT"/>
        </w:rPr>
        <w:t xml:space="preserve"> </w:t>
      </w:r>
      <w:r w:rsidR="007A711E" w:rsidRPr="001C7410">
        <w:rPr>
          <w:lang w:val="lt-LT"/>
        </w:rPr>
        <w:t>stipriam</w:t>
      </w:r>
      <w:r w:rsidR="007A711E" w:rsidRPr="001C7410">
        <w:rPr>
          <w:spacing w:val="-4"/>
          <w:lang w:val="lt-LT"/>
        </w:rPr>
        <w:t xml:space="preserve"> </w:t>
      </w:r>
      <w:r w:rsidR="007A711E" w:rsidRPr="001C7410">
        <w:rPr>
          <w:lang w:val="lt-LT"/>
        </w:rPr>
        <w:t>kraujavimui,</w:t>
      </w:r>
      <w:r w:rsidR="007A711E" w:rsidRPr="001C7410">
        <w:rPr>
          <w:spacing w:val="-4"/>
          <w:lang w:val="lt-LT"/>
        </w:rPr>
        <w:t xml:space="preserve"> </w:t>
      </w:r>
      <w:r w:rsidRPr="001C7410">
        <w:rPr>
          <w:lang w:val="lt-LT"/>
        </w:rPr>
        <w:t>Apixaban Viatris Pharma</w:t>
      </w:r>
      <w:r w:rsidR="007A711E" w:rsidRPr="001C7410">
        <w:rPr>
          <w:spacing w:val="-4"/>
          <w:lang w:val="lt-LT"/>
        </w:rPr>
        <w:t xml:space="preserve"> </w:t>
      </w:r>
      <w:r w:rsidR="007A711E" w:rsidRPr="001C7410">
        <w:rPr>
          <w:lang w:val="lt-LT"/>
        </w:rPr>
        <w:t>vartojimą</w:t>
      </w:r>
      <w:r w:rsidR="007A711E" w:rsidRPr="001C7410">
        <w:rPr>
          <w:spacing w:val="-4"/>
          <w:lang w:val="lt-LT"/>
        </w:rPr>
        <w:t xml:space="preserve"> </w:t>
      </w:r>
      <w:r w:rsidR="007A711E" w:rsidRPr="001C7410">
        <w:rPr>
          <w:lang w:val="lt-LT"/>
        </w:rPr>
        <w:t>reikia nedelsiant nutraukti.</w:t>
      </w:r>
    </w:p>
    <w:p w14:paraId="51E060FF" w14:textId="55C5A4B7" w:rsidR="007A711E" w:rsidRPr="001C7410" w:rsidRDefault="007A711E" w:rsidP="003D30B2">
      <w:pPr>
        <w:pStyle w:val="Sraopastraipa"/>
        <w:numPr>
          <w:ilvl w:val="0"/>
          <w:numId w:val="51"/>
        </w:numPr>
        <w:tabs>
          <w:tab w:val="left" w:pos="578"/>
        </w:tabs>
        <w:ind w:left="357" w:hanging="357"/>
        <w:rPr>
          <w:lang w:val="lt-LT"/>
        </w:rPr>
      </w:pPr>
      <w:r w:rsidRPr="001C7410">
        <w:rPr>
          <w:lang w:val="lt-LT"/>
        </w:rPr>
        <w:t>Gydant</w:t>
      </w:r>
      <w:r w:rsidRPr="001C7410">
        <w:rPr>
          <w:spacing w:val="-4"/>
          <w:lang w:val="lt-LT"/>
        </w:rPr>
        <w:t xml:space="preserve"> </w:t>
      </w:r>
      <w:r w:rsidR="00454CD2" w:rsidRPr="001C7410">
        <w:rPr>
          <w:lang w:val="lt-LT"/>
        </w:rPr>
        <w:t>Apixaban Viatris Pharma</w:t>
      </w:r>
      <w:r w:rsidRPr="001C7410">
        <w:rPr>
          <w:lang w:val="lt-LT"/>
        </w:rPr>
        <w:t>,</w:t>
      </w:r>
      <w:r w:rsidRPr="001C7410">
        <w:rPr>
          <w:spacing w:val="-4"/>
          <w:lang w:val="lt-LT"/>
        </w:rPr>
        <w:t xml:space="preserve"> </w:t>
      </w:r>
      <w:r w:rsidRPr="001C7410">
        <w:rPr>
          <w:lang w:val="lt-LT"/>
        </w:rPr>
        <w:t>įprastai</w:t>
      </w:r>
      <w:r w:rsidRPr="001C7410">
        <w:rPr>
          <w:spacing w:val="-4"/>
          <w:lang w:val="lt-LT"/>
        </w:rPr>
        <w:t xml:space="preserve"> </w:t>
      </w:r>
      <w:r w:rsidR="00B75E1B" w:rsidRPr="001C7410">
        <w:rPr>
          <w:lang w:val="lt-LT"/>
        </w:rPr>
        <w:t xml:space="preserve">nereikia </w:t>
      </w:r>
      <w:r w:rsidRPr="001C7410">
        <w:rPr>
          <w:lang w:val="lt-LT"/>
        </w:rPr>
        <w:t>stebėti</w:t>
      </w:r>
      <w:r w:rsidRPr="001C7410">
        <w:rPr>
          <w:spacing w:val="-4"/>
          <w:lang w:val="lt-LT"/>
        </w:rPr>
        <w:t xml:space="preserve"> </w:t>
      </w:r>
      <w:r w:rsidRPr="001C7410">
        <w:rPr>
          <w:lang w:val="lt-LT"/>
        </w:rPr>
        <w:t>ekspozicijos.</w:t>
      </w:r>
      <w:r w:rsidRPr="001C7410">
        <w:rPr>
          <w:spacing w:val="-4"/>
          <w:lang w:val="lt-LT"/>
        </w:rPr>
        <w:t xml:space="preserve"> </w:t>
      </w:r>
      <w:r w:rsidR="00700B53" w:rsidRPr="001C7410">
        <w:rPr>
          <w:lang w:val="lt-LT"/>
        </w:rPr>
        <w:t>Išskirtinėmis aplinkybėmis pvz., perdozavimo ir neatidėliotinos operacijos atvejais, gali būti naudingas k</w:t>
      </w:r>
      <w:r w:rsidRPr="001C7410">
        <w:rPr>
          <w:lang w:val="lt-LT"/>
        </w:rPr>
        <w:t>alibruotas</w:t>
      </w:r>
      <w:r w:rsidRPr="001C7410">
        <w:rPr>
          <w:spacing w:val="-4"/>
          <w:lang w:val="lt-LT"/>
        </w:rPr>
        <w:t xml:space="preserve"> </w:t>
      </w:r>
      <w:r w:rsidRPr="001C7410">
        <w:rPr>
          <w:lang w:val="lt-LT"/>
        </w:rPr>
        <w:t>kiekybinis</w:t>
      </w:r>
      <w:r w:rsidRPr="001C7410">
        <w:rPr>
          <w:spacing w:val="-4"/>
          <w:lang w:val="lt-LT"/>
        </w:rPr>
        <w:t xml:space="preserve"> </w:t>
      </w:r>
      <w:r w:rsidRPr="001C7410">
        <w:rPr>
          <w:lang w:val="lt-LT"/>
        </w:rPr>
        <w:t>anti-Xa</w:t>
      </w:r>
      <w:r w:rsidRPr="001C7410">
        <w:rPr>
          <w:spacing w:val="-4"/>
          <w:lang w:val="lt-LT"/>
        </w:rPr>
        <w:t xml:space="preserve"> </w:t>
      </w:r>
      <w:r w:rsidRPr="001C7410">
        <w:rPr>
          <w:lang w:val="lt-LT"/>
        </w:rPr>
        <w:t xml:space="preserve">faktoriaus </w:t>
      </w:r>
      <w:r w:rsidR="00624196" w:rsidRPr="001C7410">
        <w:rPr>
          <w:lang w:val="lt-LT"/>
        </w:rPr>
        <w:t>tyrimas</w:t>
      </w:r>
      <w:r w:rsidRPr="001C7410">
        <w:rPr>
          <w:lang w:val="lt-LT"/>
        </w:rPr>
        <w:t xml:space="preserve"> (protrombino laiko (PL), tarptautinio normalizuoto santykio (</w:t>
      </w:r>
      <w:r w:rsidRPr="001C7410">
        <w:rPr>
          <w:i/>
          <w:lang w:val="lt-LT"/>
        </w:rPr>
        <w:t>INR</w:t>
      </w:r>
      <w:r w:rsidRPr="001C7410">
        <w:rPr>
          <w:lang w:val="lt-LT"/>
        </w:rPr>
        <w:t xml:space="preserve">) ir aktyvinto dalinio tromboplastino laiko (aDTL) krešėjimo </w:t>
      </w:r>
      <w:r w:rsidR="00CE2964" w:rsidRPr="001C7410">
        <w:rPr>
          <w:lang w:val="lt-LT"/>
        </w:rPr>
        <w:t>testai</w:t>
      </w:r>
      <w:r w:rsidRPr="001C7410">
        <w:rPr>
          <w:lang w:val="lt-LT"/>
        </w:rPr>
        <w:t xml:space="preserve"> nerekomenduojam</w:t>
      </w:r>
      <w:r w:rsidR="00CE2964" w:rsidRPr="001C7410">
        <w:rPr>
          <w:lang w:val="lt-LT"/>
        </w:rPr>
        <w:t>i</w:t>
      </w:r>
      <w:r w:rsidRPr="001C7410">
        <w:rPr>
          <w:lang w:val="lt-LT"/>
        </w:rPr>
        <w:t>) – žr. PCS.</w:t>
      </w:r>
    </w:p>
    <w:p w14:paraId="18A405CB" w14:textId="299F1063" w:rsidR="002B0A20" w:rsidRPr="001C7410" w:rsidRDefault="007A711E" w:rsidP="003D30B2">
      <w:pPr>
        <w:pStyle w:val="Sraopastraipa"/>
        <w:numPr>
          <w:ilvl w:val="0"/>
          <w:numId w:val="51"/>
        </w:numPr>
        <w:tabs>
          <w:tab w:val="left" w:pos="578"/>
        </w:tabs>
        <w:ind w:left="357" w:hanging="357"/>
        <w:rPr>
          <w:lang w:val="lt-LT"/>
        </w:rPr>
      </w:pPr>
      <w:r w:rsidRPr="001C7410">
        <w:rPr>
          <w:lang w:val="lt-LT"/>
        </w:rPr>
        <w:t>Yra</w:t>
      </w:r>
      <w:r w:rsidRPr="001C7410">
        <w:rPr>
          <w:spacing w:val="-4"/>
          <w:lang w:val="lt-LT"/>
        </w:rPr>
        <w:t xml:space="preserve"> </w:t>
      </w:r>
      <w:r w:rsidRPr="001C7410">
        <w:rPr>
          <w:lang w:val="lt-LT"/>
        </w:rPr>
        <w:t>suaugusiesiems</w:t>
      </w:r>
      <w:r w:rsidRPr="001C7410">
        <w:rPr>
          <w:spacing w:val="-4"/>
          <w:lang w:val="lt-LT"/>
        </w:rPr>
        <w:t xml:space="preserve"> </w:t>
      </w:r>
      <w:r w:rsidRPr="001C7410">
        <w:rPr>
          <w:lang w:val="lt-LT"/>
        </w:rPr>
        <w:t>skirtas</w:t>
      </w:r>
      <w:r w:rsidRPr="001C7410">
        <w:rPr>
          <w:spacing w:val="-4"/>
          <w:lang w:val="lt-LT"/>
        </w:rPr>
        <w:t xml:space="preserve"> </w:t>
      </w:r>
      <w:r w:rsidRPr="001C7410">
        <w:rPr>
          <w:lang w:val="lt-LT"/>
        </w:rPr>
        <w:t>vaistinis</w:t>
      </w:r>
      <w:r w:rsidRPr="001C7410">
        <w:rPr>
          <w:spacing w:val="-4"/>
          <w:lang w:val="lt-LT"/>
        </w:rPr>
        <w:t xml:space="preserve"> </w:t>
      </w:r>
      <w:r w:rsidRPr="001C7410">
        <w:rPr>
          <w:lang w:val="lt-LT"/>
        </w:rPr>
        <w:t>preparatas,</w:t>
      </w:r>
      <w:r w:rsidRPr="001C7410">
        <w:rPr>
          <w:spacing w:val="-4"/>
          <w:lang w:val="lt-LT"/>
        </w:rPr>
        <w:t xml:space="preserve"> </w:t>
      </w:r>
      <w:r w:rsidRPr="001C7410">
        <w:rPr>
          <w:lang w:val="lt-LT"/>
        </w:rPr>
        <w:t>kuris</w:t>
      </w:r>
      <w:r w:rsidRPr="001C7410">
        <w:rPr>
          <w:spacing w:val="-4"/>
          <w:lang w:val="lt-LT"/>
        </w:rPr>
        <w:t xml:space="preserve"> </w:t>
      </w:r>
      <w:r w:rsidRPr="001C7410">
        <w:rPr>
          <w:lang w:val="lt-LT"/>
        </w:rPr>
        <w:t>neutralizuoja</w:t>
      </w:r>
      <w:r w:rsidRPr="001C7410">
        <w:rPr>
          <w:spacing w:val="-4"/>
          <w:lang w:val="lt-LT"/>
        </w:rPr>
        <w:t xml:space="preserve"> </w:t>
      </w:r>
      <w:r w:rsidRPr="001C7410">
        <w:rPr>
          <w:lang w:val="lt-LT"/>
        </w:rPr>
        <w:t>apiksabano</w:t>
      </w:r>
      <w:r w:rsidRPr="001C7410">
        <w:rPr>
          <w:spacing w:val="-4"/>
          <w:lang w:val="lt-LT"/>
        </w:rPr>
        <w:t xml:space="preserve"> </w:t>
      </w:r>
      <w:r w:rsidRPr="001C7410">
        <w:rPr>
          <w:lang w:val="lt-LT"/>
        </w:rPr>
        <w:t>slopinantį</w:t>
      </w:r>
      <w:r w:rsidRPr="001C7410">
        <w:rPr>
          <w:spacing w:val="-4"/>
          <w:lang w:val="lt-LT"/>
        </w:rPr>
        <w:t xml:space="preserve"> </w:t>
      </w:r>
      <w:r w:rsidRPr="001C7410">
        <w:rPr>
          <w:lang w:val="lt-LT"/>
        </w:rPr>
        <w:t xml:space="preserve">poveikį Xa faktoriui, tačiau jo saugumas ir veiksmingumas vaikams </w:t>
      </w:r>
      <w:r w:rsidR="00346152" w:rsidRPr="001C7410">
        <w:rPr>
          <w:lang w:val="lt-LT"/>
        </w:rPr>
        <w:t>neištirti</w:t>
      </w:r>
      <w:r w:rsidRPr="001C7410">
        <w:rPr>
          <w:lang w:val="lt-LT"/>
        </w:rPr>
        <w:t xml:space="preserve"> (žr. andeksaneto alfa preparato charakteristikų santrauką).</w:t>
      </w:r>
      <w:r w:rsidR="002B0A20" w:rsidRPr="001C7410">
        <w:rPr>
          <w:lang w:val="lt-LT"/>
        </w:rPr>
        <w:br w:type="page"/>
      </w:r>
    </w:p>
    <w:p w14:paraId="69C7CCA8" w14:textId="3DEB4069" w:rsidR="00307F69" w:rsidRPr="001C7410" w:rsidRDefault="00307F69" w:rsidP="007C487F">
      <w:pPr>
        <w:rPr>
          <w:lang w:val="lt-LT"/>
        </w:rPr>
      </w:pPr>
    </w:p>
    <w:p w14:paraId="310333A8" w14:textId="77777777" w:rsidR="007A30F1" w:rsidRPr="001C7410" w:rsidRDefault="007A30F1" w:rsidP="007C487F">
      <w:pPr>
        <w:pStyle w:val="Pagrindinistekstas"/>
        <w:rPr>
          <w:lang w:val="lt-LT"/>
        </w:rPr>
      </w:pPr>
    </w:p>
    <w:p w14:paraId="62E179B6" w14:textId="77777777" w:rsidR="007A30F1" w:rsidRPr="001C7410" w:rsidRDefault="007A30F1" w:rsidP="007C487F">
      <w:pPr>
        <w:pStyle w:val="Pagrindinistekstas"/>
        <w:rPr>
          <w:lang w:val="lt-LT"/>
        </w:rPr>
      </w:pPr>
    </w:p>
    <w:p w14:paraId="7F073878" w14:textId="77777777" w:rsidR="007A30F1" w:rsidRPr="001C7410" w:rsidRDefault="007A30F1" w:rsidP="007C487F">
      <w:pPr>
        <w:pStyle w:val="Pagrindinistekstas"/>
        <w:rPr>
          <w:lang w:val="lt-LT"/>
        </w:rPr>
      </w:pPr>
    </w:p>
    <w:p w14:paraId="530E4F60" w14:textId="77777777" w:rsidR="007A30F1" w:rsidRPr="001C7410" w:rsidRDefault="007A30F1" w:rsidP="007C487F">
      <w:pPr>
        <w:pStyle w:val="Pagrindinistekstas"/>
        <w:rPr>
          <w:lang w:val="lt-LT"/>
        </w:rPr>
      </w:pPr>
    </w:p>
    <w:p w14:paraId="6707F269" w14:textId="77777777" w:rsidR="007A30F1" w:rsidRPr="001C7410" w:rsidRDefault="007A30F1" w:rsidP="007C487F">
      <w:pPr>
        <w:pStyle w:val="Pagrindinistekstas"/>
        <w:rPr>
          <w:lang w:val="lt-LT"/>
        </w:rPr>
      </w:pPr>
    </w:p>
    <w:p w14:paraId="36EB8C7F" w14:textId="77777777" w:rsidR="007A30F1" w:rsidRPr="001C7410" w:rsidRDefault="007A30F1" w:rsidP="007C487F">
      <w:pPr>
        <w:pStyle w:val="Pagrindinistekstas"/>
        <w:rPr>
          <w:lang w:val="lt-LT"/>
        </w:rPr>
      </w:pPr>
    </w:p>
    <w:p w14:paraId="0579C2A0" w14:textId="77777777" w:rsidR="007A30F1" w:rsidRPr="001C7410" w:rsidRDefault="007A30F1" w:rsidP="007C487F">
      <w:pPr>
        <w:pStyle w:val="Pagrindinistekstas"/>
        <w:rPr>
          <w:lang w:val="lt-LT"/>
        </w:rPr>
      </w:pPr>
    </w:p>
    <w:p w14:paraId="2B2C297A" w14:textId="77777777" w:rsidR="007A30F1" w:rsidRPr="001C7410" w:rsidRDefault="007A30F1" w:rsidP="007C487F">
      <w:pPr>
        <w:pStyle w:val="Pagrindinistekstas"/>
        <w:rPr>
          <w:lang w:val="lt-LT"/>
        </w:rPr>
      </w:pPr>
    </w:p>
    <w:p w14:paraId="583FED62" w14:textId="77777777" w:rsidR="007A30F1" w:rsidRPr="001C7410" w:rsidRDefault="007A30F1" w:rsidP="007C487F">
      <w:pPr>
        <w:pStyle w:val="Pagrindinistekstas"/>
        <w:rPr>
          <w:lang w:val="lt-LT"/>
        </w:rPr>
      </w:pPr>
    </w:p>
    <w:p w14:paraId="2782AE0E" w14:textId="77777777" w:rsidR="007A30F1" w:rsidRPr="001C7410" w:rsidRDefault="007A30F1" w:rsidP="007C487F">
      <w:pPr>
        <w:pStyle w:val="Pagrindinistekstas"/>
        <w:rPr>
          <w:lang w:val="lt-LT"/>
        </w:rPr>
      </w:pPr>
    </w:p>
    <w:p w14:paraId="5B5C26AD" w14:textId="77777777" w:rsidR="007A30F1" w:rsidRPr="001C7410" w:rsidRDefault="007A30F1" w:rsidP="007C487F">
      <w:pPr>
        <w:pStyle w:val="Pagrindinistekstas"/>
        <w:rPr>
          <w:lang w:val="lt-LT"/>
        </w:rPr>
      </w:pPr>
    </w:p>
    <w:p w14:paraId="7944A1A5" w14:textId="77777777" w:rsidR="007A30F1" w:rsidRPr="001C7410" w:rsidRDefault="007A30F1" w:rsidP="007C487F">
      <w:pPr>
        <w:pStyle w:val="Pagrindinistekstas"/>
        <w:rPr>
          <w:lang w:val="lt-LT"/>
        </w:rPr>
      </w:pPr>
    </w:p>
    <w:p w14:paraId="58FA3F3C" w14:textId="77777777" w:rsidR="007A30F1" w:rsidRPr="001C7410" w:rsidRDefault="007A30F1" w:rsidP="007C487F">
      <w:pPr>
        <w:pStyle w:val="Pagrindinistekstas"/>
        <w:rPr>
          <w:lang w:val="lt-LT"/>
        </w:rPr>
      </w:pPr>
    </w:p>
    <w:p w14:paraId="1358CA39" w14:textId="77777777" w:rsidR="007A30F1" w:rsidRPr="001C7410" w:rsidRDefault="007A30F1" w:rsidP="007C487F">
      <w:pPr>
        <w:pStyle w:val="Pagrindinistekstas"/>
        <w:rPr>
          <w:lang w:val="lt-LT"/>
        </w:rPr>
      </w:pPr>
    </w:p>
    <w:p w14:paraId="5052B5FC" w14:textId="77777777" w:rsidR="007A30F1" w:rsidRPr="001C7410" w:rsidRDefault="007A30F1" w:rsidP="007C487F">
      <w:pPr>
        <w:pStyle w:val="Pagrindinistekstas"/>
        <w:rPr>
          <w:lang w:val="lt-LT"/>
        </w:rPr>
      </w:pPr>
    </w:p>
    <w:p w14:paraId="101C771E" w14:textId="77777777" w:rsidR="007A30F1" w:rsidRPr="001C7410" w:rsidRDefault="007A30F1" w:rsidP="007C487F">
      <w:pPr>
        <w:pStyle w:val="Pagrindinistekstas"/>
        <w:rPr>
          <w:lang w:val="lt-LT"/>
        </w:rPr>
      </w:pPr>
    </w:p>
    <w:p w14:paraId="2F1262F6" w14:textId="77777777" w:rsidR="007A30F1" w:rsidRPr="001C7410" w:rsidRDefault="007A30F1" w:rsidP="007C487F">
      <w:pPr>
        <w:pStyle w:val="Pagrindinistekstas"/>
        <w:rPr>
          <w:lang w:val="lt-LT"/>
        </w:rPr>
      </w:pPr>
    </w:p>
    <w:p w14:paraId="6F6B3F85" w14:textId="77777777" w:rsidR="007A30F1" w:rsidRPr="001C7410" w:rsidRDefault="007A30F1" w:rsidP="007C487F">
      <w:pPr>
        <w:pStyle w:val="Pagrindinistekstas"/>
        <w:rPr>
          <w:lang w:val="lt-LT"/>
        </w:rPr>
      </w:pPr>
    </w:p>
    <w:p w14:paraId="0070CE73" w14:textId="77777777" w:rsidR="007A30F1" w:rsidRPr="001C7410" w:rsidRDefault="007A30F1" w:rsidP="007C487F">
      <w:pPr>
        <w:pStyle w:val="Pagrindinistekstas"/>
        <w:rPr>
          <w:lang w:val="lt-LT"/>
        </w:rPr>
      </w:pPr>
    </w:p>
    <w:p w14:paraId="02ACD272" w14:textId="77777777" w:rsidR="007A30F1" w:rsidRPr="001C7410" w:rsidRDefault="007A30F1" w:rsidP="007C487F">
      <w:pPr>
        <w:pStyle w:val="Pagrindinistekstas"/>
        <w:rPr>
          <w:lang w:val="lt-LT"/>
        </w:rPr>
      </w:pPr>
    </w:p>
    <w:p w14:paraId="3B120987" w14:textId="77777777" w:rsidR="007A30F1" w:rsidRPr="001C7410" w:rsidRDefault="007A30F1" w:rsidP="007C487F">
      <w:pPr>
        <w:pStyle w:val="Pagrindinistekstas"/>
        <w:rPr>
          <w:lang w:val="lt-LT"/>
        </w:rPr>
      </w:pPr>
    </w:p>
    <w:p w14:paraId="3E04422A" w14:textId="77777777" w:rsidR="007A30F1" w:rsidRPr="001C7410" w:rsidRDefault="007A30F1" w:rsidP="007C487F">
      <w:pPr>
        <w:pStyle w:val="Pagrindinistekstas"/>
        <w:rPr>
          <w:lang w:val="lt-LT"/>
        </w:rPr>
      </w:pPr>
    </w:p>
    <w:p w14:paraId="5DBA0690" w14:textId="77777777" w:rsidR="007A30F1" w:rsidRPr="001C7410" w:rsidRDefault="00307F69" w:rsidP="007C487F">
      <w:pPr>
        <w:pStyle w:val="Antrat1"/>
        <w:spacing w:before="0"/>
        <w:ind w:left="0"/>
        <w:jc w:val="center"/>
        <w:rPr>
          <w:lang w:val="lt-LT"/>
        </w:rPr>
      </w:pPr>
      <w:bookmarkStart w:id="7" w:name="B._PAKUOTĖS_LAPELIS"/>
      <w:bookmarkEnd w:id="7"/>
      <w:r w:rsidRPr="001C7410">
        <w:rPr>
          <w:lang w:val="lt-LT"/>
        </w:rPr>
        <w:t xml:space="preserve">B. </w:t>
      </w:r>
      <w:r w:rsidR="00041839" w:rsidRPr="001C7410">
        <w:rPr>
          <w:lang w:val="lt-LT"/>
        </w:rPr>
        <w:t>PAKUOTĖS LAPELIS</w:t>
      </w:r>
    </w:p>
    <w:p w14:paraId="449A9D5A" w14:textId="77777777" w:rsidR="00307F69" w:rsidRPr="001C7410" w:rsidRDefault="00307F69" w:rsidP="007C487F">
      <w:pPr>
        <w:rPr>
          <w:b/>
          <w:bCs/>
          <w:lang w:val="lt-LT"/>
        </w:rPr>
      </w:pPr>
      <w:r w:rsidRPr="001C7410">
        <w:rPr>
          <w:lang w:val="lt-LT"/>
        </w:rPr>
        <w:br w:type="page"/>
      </w:r>
    </w:p>
    <w:p w14:paraId="7A9353C4" w14:textId="77777777" w:rsidR="007A30F1" w:rsidRPr="001C7410" w:rsidRDefault="00041839" w:rsidP="007C487F">
      <w:pPr>
        <w:pStyle w:val="Antrat2"/>
        <w:ind w:left="0"/>
        <w:jc w:val="center"/>
        <w:rPr>
          <w:lang w:val="lt-LT"/>
        </w:rPr>
      </w:pPr>
      <w:r w:rsidRPr="001C7410">
        <w:rPr>
          <w:lang w:val="lt-LT"/>
        </w:rPr>
        <w:t>Pakuotės lapelis: informacija vartotojui</w:t>
      </w:r>
    </w:p>
    <w:p w14:paraId="010190C0" w14:textId="77777777" w:rsidR="007A30F1" w:rsidRPr="001C7410" w:rsidRDefault="007A30F1" w:rsidP="007C487F">
      <w:pPr>
        <w:pStyle w:val="Pagrindinistekstas"/>
        <w:rPr>
          <w:b/>
          <w:lang w:val="lt-LT"/>
        </w:rPr>
      </w:pPr>
    </w:p>
    <w:p w14:paraId="341AC3AF" w14:textId="23379A2E" w:rsidR="007A30F1" w:rsidRPr="001C7410" w:rsidRDefault="005D32D6" w:rsidP="007C487F">
      <w:pPr>
        <w:jc w:val="center"/>
        <w:rPr>
          <w:b/>
          <w:lang w:val="lt-LT"/>
        </w:rPr>
      </w:pPr>
      <w:r w:rsidRPr="001C7410">
        <w:rPr>
          <w:b/>
          <w:lang w:val="lt-LT"/>
        </w:rPr>
        <w:t>Apixaban Viatris Pharma</w:t>
      </w:r>
      <w:r w:rsidR="00041839" w:rsidRPr="001C7410">
        <w:rPr>
          <w:b/>
          <w:lang w:val="lt-LT"/>
        </w:rPr>
        <w:t xml:space="preserve"> 2,5</w:t>
      </w:r>
      <w:r w:rsidR="00F830A9" w:rsidRPr="001C7410">
        <w:rPr>
          <w:b/>
          <w:lang w:val="lt-LT"/>
        </w:rPr>
        <w:t> mg</w:t>
      </w:r>
      <w:r w:rsidR="00041839" w:rsidRPr="001C7410">
        <w:rPr>
          <w:b/>
          <w:lang w:val="lt-LT"/>
        </w:rPr>
        <w:t xml:space="preserve"> plėvele dengtos tabletės</w:t>
      </w:r>
    </w:p>
    <w:p w14:paraId="01D1D151" w14:textId="77777777" w:rsidR="007A30F1" w:rsidRPr="001C7410" w:rsidRDefault="00041839" w:rsidP="007C487F">
      <w:pPr>
        <w:pStyle w:val="Pagrindinistekstas"/>
        <w:jc w:val="center"/>
        <w:rPr>
          <w:lang w:val="lt-LT"/>
        </w:rPr>
      </w:pPr>
      <w:r w:rsidRPr="001C7410">
        <w:rPr>
          <w:lang w:val="lt-LT"/>
        </w:rPr>
        <w:t>apiksabanas</w:t>
      </w:r>
    </w:p>
    <w:p w14:paraId="6957CD01" w14:textId="77777777" w:rsidR="007A30F1" w:rsidRPr="001C7410" w:rsidRDefault="007A30F1" w:rsidP="007C487F">
      <w:pPr>
        <w:pStyle w:val="Pagrindinistekstas"/>
        <w:rPr>
          <w:lang w:val="lt-LT"/>
        </w:rPr>
      </w:pPr>
    </w:p>
    <w:p w14:paraId="686086E0" w14:textId="77777777" w:rsidR="007A30F1" w:rsidRPr="008908CD" w:rsidRDefault="00041839" w:rsidP="007C487F">
      <w:pPr>
        <w:rPr>
          <w:b/>
          <w:lang w:val="lt-LT"/>
        </w:rPr>
      </w:pPr>
      <w:r w:rsidRPr="008908CD">
        <w:rPr>
          <w:b/>
          <w:lang w:val="lt-LT"/>
        </w:rPr>
        <w:t>Atidžiai perskaitykite visą šį lapelį, prieš pradėdami vartoti vaistą, nes jame pateikiama Jums svarbi informacija.</w:t>
      </w:r>
    </w:p>
    <w:p w14:paraId="5A2340ED" w14:textId="77777777" w:rsidR="007A30F1" w:rsidRPr="001C7410" w:rsidRDefault="00041839" w:rsidP="003D30B2">
      <w:pPr>
        <w:pStyle w:val="Sraopastraipa"/>
        <w:numPr>
          <w:ilvl w:val="0"/>
          <w:numId w:val="13"/>
        </w:numPr>
        <w:tabs>
          <w:tab w:val="left" w:pos="802"/>
          <w:tab w:val="left" w:pos="803"/>
        </w:tabs>
        <w:ind w:left="540" w:hanging="540"/>
        <w:rPr>
          <w:lang w:val="lt-LT"/>
        </w:rPr>
      </w:pPr>
      <w:r w:rsidRPr="001C7410">
        <w:rPr>
          <w:lang w:val="lt-LT"/>
        </w:rPr>
        <w:t>Neišmeskite šio lapelio, nes vėl gali prireikti jį perskaityti.</w:t>
      </w:r>
    </w:p>
    <w:p w14:paraId="157EA01D" w14:textId="77777777" w:rsidR="007A30F1" w:rsidRPr="001C7410" w:rsidRDefault="00041839" w:rsidP="003D30B2">
      <w:pPr>
        <w:pStyle w:val="Sraopastraipa"/>
        <w:numPr>
          <w:ilvl w:val="0"/>
          <w:numId w:val="13"/>
        </w:numPr>
        <w:tabs>
          <w:tab w:val="left" w:pos="802"/>
          <w:tab w:val="left" w:pos="803"/>
        </w:tabs>
        <w:ind w:left="540" w:hanging="540"/>
        <w:rPr>
          <w:lang w:val="lt-LT"/>
        </w:rPr>
      </w:pPr>
      <w:r w:rsidRPr="001C7410">
        <w:rPr>
          <w:lang w:val="lt-LT"/>
        </w:rPr>
        <w:t>Jeigu kiltų daugiau klausimų, kreipkitės į gydytoją, vaistininką arba slaugytoją.</w:t>
      </w:r>
    </w:p>
    <w:p w14:paraId="35D12E1C" w14:textId="3FCB6CCD" w:rsidR="007A30F1" w:rsidRPr="001C7410" w:rsidRDefault="00041839" w:rsidP="003D30B2">
      <w:pPr>
        <w:pStyle w:val="Sraopastraipa"/>
        <w:numPr>
          <w:ilvl w:val="0"/>
          <w:numId w:val="13"/>
        </w:numPr>
        <w:tabs>
          <w:tab w:val="left" w:pos="802"/>
          <w:tab w:val="left" w:pos="803"/>
        </w:tabs>
        <w:ind w:left="540" w:hanging="540"/>
        <w:rPr>
          <w:lang w:val="lt-LT"/>
        </w:rPr>
      </w:pPr>
      <w:r w:rsidRPr="001C7410">
        <w:rPr>
          <w:lang w:val="lt-LT"/>
        </w:rPr>
        <w:t xml:space="preserve">Šis vaistas skirtas tik Jums, todėl kitiems žmonėms jo duoti negalima. Vaistas gali jiems pakenkti (net tiems, kurių ligos </w:t>
      </w:r>
      <w:r w:rsidR="00CF2E1C" w:rsidRPr="001C7410">
        <w:rPr>
          <w:lang w:val="lt-LT"/>
        </w:rPr>
        <w:t xml:space="preserve">požymiai </w:t>
      </w:r>
      <w:r w:rsidRPr="001C7410">
        <w:rPr>
          <w:lang w:val="lt-LT"/>
        </w:rPr>
        <w:t>yra tokie patys kaip Jūsų).</w:t>
      </w:r>
    </w:p>
    <w:p w14:paraId="34E2BD24" w14:textId="7D5BC221" w:rsidR="007A30F1" w:rsidRPr="001C7410" w:rsidRDefault="00041839" w:rsidP="003D30B2">
      <w:pPr>
        <w:pStyle w:val="Sraopastraipa"/>
        <w:numPr>
          <w:ilvl w:val="0"/>
          <w:numId w:val="13"/>
        </w:numPr>
        <w:tabs>
          <w:tab w:val="left" w:pos="802"/>
          <w:tab w:val="left" w:pos="803"/>
        </w:tabs>
        <w:ind w:left="540" w:hanging="540"/>
        <w:rPr>
          <w:lang w:val="lt-LT"/>
        </w:rPr>
      </w:pPr>
      <w:r w:rsidRPr="001C7410">
        <w:rPr>
          <w:lang w:val="lt-LT"/>
        </w:rPr>
        <w:t>Jeigu pasireiškė šalutinis poveikis (net jeigu jis šiame lapelyje nenurodytas), kreipkitės į gydytoją, vaistininką arba slaugytoją. Žr. 4</w:t>
      </w:r>
      <w:r w:rsidR="00975D9D" w:rsidRPr="001C7410">
        <w:rPr>
          <w:lang w:val="lt-LT"/>
        </w:rPr>
        <w:t> skyrių</w:t>
      </w:r>
      <w:r w:rsidRPr="001C7410">
        <w:rPr>
          <w:lang w:val="lt-LT"/>
        </w:rPr>
        <w:t>.</w:t>
      </w:r>
    </w:p>
    <w:p w14:paraId="797EE72A" w14:textId="77777777" w:rsidR="007A30F1" w:rsidRPr="001C7410" w:rsidRDefault="007A30F1" w:rsidP="007C487F">
      <w:pPr>
        <w:pStyle w:val="Pagrindinistekstas"/>
        <w:rPr>
          <w:lang w:val="lt-LT"/>
        </w:rPr>
      </w:pPr>
    </w:p>
    <w:p w14:paraId="14773557" w14:textId="77777777" w:rsidR="007A30F1" w:rsidRPr="001C7410" w:rsidRDefault="00041839" w:rsidP="007C487F">
      <w:pPr>
        <w:pStyle w:val="Antrat2"/>
        <w:ind w:left="0"/>
        <w:rPr>
          <w:lang w:val="lt-LT"/>
        </w:rPr>
      </w:pPr>
      <w:r w:rsidRPr="001C7410">
        <w:rPr>
          <w:lang w:val="lt-LT"/>
        </w:rPr>
        <w:t>Apie ką rašoma šiame lapelyje?</w:t>
      </w:r>
    </w:p>
    <w:p w14:paraId="3C46007B" w14:textId="77777777" w:rsidR="007A30F1" w:rsidRPr="001C7410" w:rsidRDefault="007A30F1" w:rsidP="007C487F">
      <w:pPr>
        <w:pStyle w:val="Pagrindinistekstas"/>
        <w:ind w:left="540" w:hanging="540"/>
        <w:rPr>
          <w:b/>
          <w:lang w:val="lt-LT"/>
        </w:rPr>
      </w:pPr>
    </w:p>
    <w:p w14:paraId="648D3929" w14:textId="0C7A828C" w:rsidR="007A30F1" w:rsidRPr="001C7410" w:rsidRDefault="00041839" w:rsidP="003D30B2">
      <w:pPr>
        <w:pStyle w:val="Sraopastraipa"/>
        <w:numPr>
          <w:ilvl w:val="0"/>
          <w:numId w:val="6"/>
        </w:numPr>
        <w:tabs>
          <w:tab w:val="left" w:pos="802"/>
          <w:tab w:val="left" w:pos="803"/>
        </w:tabs>
        <w:ind w:left="540" w:hanging="540"/>
        <w:rPr>
          <w:lang w:val="lt-LT"/>
        </w:rPr>
      </w:pPr>
      <w:r w:rsidRPr="001C7410">
        <w:rPr>
          <w:lang w:val="lt-LT"/>
        </w:rPr>
        <w:t xml:space="preserve">Kas yra </w:t>
      </w:r>
      <w:r w:rsidR="005D32D6" w:rsidRPr="001C7410">
        <w:rPr>
          <w:lang w:val="lt-LT"/>
        </w:rPr>
        <w:t>Apixaban Viatris Pharma</w:t>
      </w:r>
      <w:r w:rsidRPr="001C7410">
        <w:rPr>
          <w:lang w:val="lt-LT"/>
        </w:rPr>
        <w:t xml:space="preserve"> ir kam jis vartojamas</w:t>
      </w:r>
    </w:p>
    <w:p w14:paraId="18D6C8DE" w14:textId="3031D57D" w:rsidR="007A30F1" w:rsidRPr="001C7410" w:rsidRDefault="00041839" w:rsidP="003D30B2">
      <w:pPr>
        <w:pStyle w:val="Sraopastraipa"/>
        <w:numPr>
          <w:ilvl w:val="0"/>
          <w:numId w:val="6"/>
        </w:numPr>
        <w:tabs>
          <w:tab w:val="left" w:pos="802"/>
          <w:tab w:val="left" w:pos="803"/>
        </w:tabs>
        <w:ind w:left="540" w:hanging="540"/>
        <w:rPr>
          <w:lang w:val="lt-LT"/>
        </w:rPr>
      </w:pPr>
      <w:r w:rsidRPr="001C7410">
        <w:rPr>
          <w:lang w:val="lt-LT"/>
        </w:rPr>
        <w:t xml:space="preserve">Kas žinotina prieš vartojant </w:t>
      </w:r>
      <w:r w:rsidR="005D32D6" w:rsidRPr="001C7410">
        <w:rPr>
          <w:lang w:val="lt-LT"/>
        </w:rPr>
        <w:t>Apixaban Viatris Pharma</w:t>
      </w:r>
    </w:p>
    <w:p w14:paraId="02E4A081" w14:textId="2E996EC1" w:rsidR="007A30F1" w:rsidRPr="001C7410" w:rsidRDefault="00041839" w:rsidP="003D30B2">
      <w:pPr>
        <w:pStyle w:val="Sraopastraipa"/>
        <w:numPr>
          <w:ilvl w:val="0"/>
          <w:numId w:val="6"/>
        </w:numPr>
        <w:tabs>
          <w:tab w:val="left" w:pos="802"/>
          <w:tab w:val="left" w:pos="803"/>
        </w:tabs>
        <w:ind w:left="540" w:hanging="540"/>
        <w:rPr>
          <w:lang w:val="lt-LT"/>
        </w:rPr>
      </w:pPr>
      <w:r w:rsidRPr="001C7410">
        <w:rPr>
          <w:lang w:val="lt-LT"/>
        </w:rPr>
        <w:t xml:space="preserve">Kaip vartoti </w:t>
      </w:r>
      <w:r w:rsidR="005D32D6" w:rsidRPr="001C7410">
        <w:rPr>
          <w:lang w:val="lt-LT"/>
        </w:rPr>
        <w:t>Apixaban Viatris Pharma</w:t>
      </w:r>
    </w:p>
    <w:p w14:paraId="17EE1CA7" w14:textId="77777777" w:rsidR="007A30F1" w:rsidRPr="001C7410" w:rsidRDefault="00041839" w:rsidP="003D30B2">
      <w:pPr>
        <w:pStyle w:val="Sraopastraipa"/>
        <w:numPr>
          <w:ilvl w:val="0"/>
          <w:numId w:val="6"/>
        </w:numPr>
        <w:tabs>
          <w:tab w:val="left" w:pos="802"/>
          <w:tab w:val="left" w:pos="803"/>
        </w:tabs>
        <w:ind w:left="540" w:hanging="540"/>
        <w:rPr>
          <w:lang w:val="lt-LT"/>
        </w:rPr>
      </w:pPr>
      <w:r w:rsidRPr="001C7410">
        <w:rPr>
          <w:lang w:val="lt-LT"/>
        </w:rPr>
        <w:t>Galimas šalutinis poveikis</w:t>
      </w:r>
    </w:p>
    <w:p w14:paraId="24CDF775" w14:textId="1BB6A367" w:rsidR="007A30F1" w:rsidRPr="001C7410" w:rsidRDefault="00041839" w:rsidP="003D30B2">
      <w:pPr>
        <w:pStyle w:val="Sraopastraipa"/>
        <w:numPr>
          <w:ilvl w:val="0"/>
          <w:numId w:val="6"/>
        </w:numPr>
        <w:tabs>
          <w:tab w:val="left" w:pos="802"/>
          <w:tab w:val="left" w:pos="803"/>
        </w:tabs>
        <w:ind w:left="540" w:hanging="540"/>
        <w:rPr>
          <w:lang w:val="lt-LT"/>
        </w:rPr>
      </w:pPr>
      <w:r w:rsidRPr="001C7410">
        <w:rPr>
          <w:lang w:val="lt-LT"/>
        </w:rPr>
        <w:t xml:space="preserve">Kaip laikyti </w:t>
      </w:r>
      <w:r w:rsidR="005D32D6" w:rsidRPr="001C7410">
        <w:rPr>
          <w:lang w:val="lt-LT"/>
        </w:rPr>
        <w:t>Apixaban Viatris Pharma</w:t>
      </w:r>
    </w:p>
    <w:p w14:paraId="0C9B043F" w14:textId="77777777" w:rsidR="007A30F1" w:rsidRPr="001C7410" w:rsidRDefault="00041839" w:rsidP="003D30B2">
      <w:pPr>
        <w:pStyle w:val="Sraopastraipa"/>
        <w:numPr>
          <w:ilvl w:val="0"/>
          <w:numId w:val="6"/>
        </w:numPr>
        <w:tabs>
          <w:tab w:val="left" w:pos="802"/>
          <w:tab w:val="left" w:pos="803"/>
        </w:tabs>
        <w:ind w:left="540" w:hanging="540"/>
        <w:rPr>
          <w:lang w:val="lt-LT"/>
        </w:rPr>
      </w:pPr>
      <w:r w:rsidRPr="001C7410">
        <w:rPr>
          <w:lang w:val="lt-LT"/>
        </w:rPr>
        <w:t>Pakuotės turinys ir kita informacija</w:t>
      </w:r>
    </w:p>
    <w:p w14:paraId="31FE95F7" w14:textId="77777777" w:rsidR="007A30F1" w:rsidRPr="001C7410" w:rsidRDefault="007A30F1" w:rsidP="007C487F">
      <w:pPr>
        <w:pStyle w:val="Pagrindinistekstas"/>
        <w:rPr>
          <w:lang w:val="lt-LT"/>
        </w:rPr>
      </w:pPr>
    </w:p>
    <w:p w14:paraId="0ECBFD99" w14:textId="77777777" w:rsidR="007A30F1" w:rsidRPr="001C7410" w:rsidRDefault="007A30F1" w:rsidP="007C487F">
      <w:pPr>
        <w:pStyle w:val="Pagrindinistekstas"/>
        <w:ind w:left="540" w:hanging="540"/>
        <w:rPr>
          <w:lang w:val="lt-LT"/>
        </w:rPr>
      </w:pPr>
    </w:p>
    <w:p w14:paraId="42CC9A64" w14:textId="5B0A6B81" w:rsidR="007A30F1" w:rsidRPr="001C7410" w:rsidRDefault="00041839" w:rsidP="003D30B2">
      <w:pPr>
        <w:pStyle w:val="Antrat2"/>
        <w:numPr>
          <w:ilvl w:val="0"/>
          <w:numId w:val="5"/>
        </w:numPr>
        <w:tabs>
          <w:tab w:val="left" w:pos="802"/>
          <w:tab w:val="left" w:pos="803"/>
        </w:tabs>
        <w:ind w:left="540" w:hanging="540"/>
        <w:rPr>
          <w:lang w:val="lt-LT"/>
        </w:rPr>
      </w:pPr>
      <w:r w:rsidRPr="001C7410">
        <w:rPr>
          <w:lang w:val="lt-LT"/>
        </w:rPr>
        <w:t xml:space="preserve">Kas yra </w:t>
      </w:r>
      <w:r w:rsidR="005D32D6" w:rsidRPr="001C7410">
        <w:rPr>
          <w:lang w:val="lt-LT"/>
        </w:rPr>
        <w:t>Apixaban Viatris Pharma</w:t>
      </w:r>
      <w:r w:rsidRPr="001C7410">
        <w:rPr>
          <w:lang w:val="lt-LT"/>
        </w:rPr>
        <w:t xml:space="preserve"> ir kam jis vartojamas</w:t>
      </w:r>
    </w:p>
    <w:p w14:paraId="3E4BD6EE" w14:textId="77777777" w:rsidR="007A30F1" w:rsidRPr="001C7410" w:rsidRDefault="007A30F1" w:rsidP="007C487F">
      <w:pPr>
        <w:pStyle w:val="Pagrindinistekstas"/>
        <w:rPr>
          <w:b/>
          <w:lang w:val="lt-LT"/>
        </w:rPr>
      </w:pPr>
    </w:p>
    <w:p w14:paraId="7E8131D0" w14:textId="7A19D6DA" w:rsidR="007A30F1" w:rsidRPr="001C7410" w:rsidRDefault="005D32D6" w:rsidP="007C487F">
      <w:pPr>
        <w:pStyle w:val="Pagrindinistekstas"/>
        <w:rPr>
          <w:lang w:val="lt-LT"/>
        </w:rPr>
      </w:pPr>
      <w:r w:rsidRPr="001C7410">
        <w:rPr>
          <w:lang w:val="lt-LT"/>
        </w:rPr>
        <w:t>Apixaban Viatris Pharma</w:t>
      </w:r>
      <w:r w:rsidR="00041839" w:rsidRPr="001C7410">
        <w:rPr>
          <w:lang w:val="lt-LT"/>
        </w:rPr>
        <w:t xml:space="preserve"> sudėtyje yra veikliosios medžiagos apiksabano, kuris priklauso antikoaguliantais vadinamų vaistų grupei. Šis vaistas blokuoja Xa faktorių, kuris yra svarbus kraujo krešėjimo veiksnys ir tokiu būdu padeda apsisaugoti nuo kraujo krešulių susidarymo.</w:t>
      </w:r>
    </w:p>
    <w:p w14:paraId="3D60F219" w14:textId="77777777" w:rsidR="007A30F1" w:rsidRPr="001C7410" w:rsidRDefault="007A30F1" w:rsidP="007C487F">
      <w:pPr>
        <w:pStyle w:val="Pagrindinistekstas"/>
        <w:rPr>
          <w:lang w:val="lt-LT"/>
        </w:rPr>
      </w:pPr>
    </w:p>
    <w:p w14:paraId="4B347489" w14:textId="45F7FEEB" w:rsidR="007A30F1" w:rsidRPr="001C7410" w:rsidRDefault="005D32D6" w:rsidP="007C487F">
      <w:pPr>
        <w:pStyle w:val="Pagrindinistekstas"/>
        <w:rPr>
          <w:lang w:val="lt-LT"/>
        </w:rPr>
      </w:pPr>
      <w:r w:rsidRPr="001C7410">
        <w:rPr>
          <w:lang w:val="lt-LT"/>
        </w:rPr>
        <w:t>Apixaban Viatris Pharma</w:t>
      </w:r>
      <w:r w:rsidR="00041839" w:rsidRPr="001C7410">
        <w:rPr>
          <w:lang w:val="lt-LT"/>
        </w:rPr>
        <w:t xml:space="preserve"> vartojamas suaugusiesiems:</w:t>
      </w:r>
    </w:p>
    <w:p w14:paraId="3667823D" w14:textId="77777777" w:rsidR="0034788F" w:rsidRPr="001C7410" w:rsidRDefault="0034788F" w:rsidP="007C487F">
      <w:pPr>
        <w:pStyle w:val="Pagrindinistekstas"/>
        <w:rPr>
          <w:lang w:val="lt-LT"/>
        </w:rPr>
      </w:pPr>
    </w:p>
    <w:p w14:paraId="3BFC292A" w14:textId="4C5455FE" w:rsidR="007A30F1" w:rsidRPr="001C7410" w:rsidRDefault="00041839" w:rsidP="003D30B2">
      <w:pPr>
        <w:pStyle w:val="Sraopastraipa"/>
        <w:numPr>
          <w:ilvl w:val="0"/>
          <w:numId w:val="12"/>
        </w:numPr>
        <w:tabs>
          <w:tab w:val="left" w:pos="802"/>
          <w:tab w:val="left" w:pos="803"/>
        </w:tabs>
        <w:ind w:left="540" w:hanging="540"/>
        <w:rPr>
          <w:lang w:val="lt-LT"/>
        </w:rPr>
      </w:pPr>
      <w:r w:rsidRPr="001C7410">
        <w:rPr>
          <w:lang w:val="lt-LT"/>
        </w:rPr>
        <w:t>kad nesusi</w:t>
      </w:r>
      <w:r w:rsidR="002B2830" w:rsidRPr="001C7410">
        <w:rPr>
          <w:lang w:val="lt-LT"/>
        </w:rPr>
        <w:t>darytų</w:t>
      </w:r>
      <w:r w:rsidRPr="001C7410">
        <w:rPr>
          <w:lang w:val="lt-LT"/>
        </w:rPr>
        <w:t xml:space="preserve"> kraujo krešuliai (apsisaugoti nuo giliųjų venų trombozės [GVT]) po klubo arba kelio sąnario pakeitimo operacijų. Po klubo arba kelio sąnario operacijos Jums gali būti </w:t>
      </w:r>
      <w:r w:rsidR="001117AA" w:rsidRPr="001C7410">
        <w:rPr>
          <w:lang w:val="lt-LT"/>
        </w:rPr>
        <w:t>didesnė kojų venų kraujo krešulių susidarymo rizika</w:t>
      </w:r>
      <w:r w:rsidRPr="001C7410">
        <w:rPr>
          <w:lang w:val="lt-LT"/>
        </w:rPr>
        <w:t xml:space="preserve">. Tai gali sukelti kojų patinimą su skausmu arba be jo. Jeigu kraujo krešulys </w:t>
      </w:r>
      <w:r w:rsidR="00ED0B77" w:rsidRPr="001C7410">
        <w:rPr>
          <w:lang w:val="lt-LT"/>
        </w:rPr>
        <w:t xml:space="preserve">patenka </w:t>
      </w:r>
      <w:r w:rsidRPr="001C7410">
        <w:rPr>
          <w:lang w:val="lt-LT"/>
        </w:rPr>
        <w:t>iš kojų į plaučius, jis gali sutrikdyti kraujotaką plaučiuose ir sukelti dusulį su krūtinės ląstos skausmu arba be jo. Ši būklė (plaučių embolija) gali lemti pavojų gyvybei ir dėl jos gali reikėti skubios medicinos pagalbos;</w:t>
      </w:r>
    </w:p>
    <w:p w14:paraId="21BE9E86" w14:textId="25C87A48" w:rsidR="007A30F1" w:rsidRPr="001C7410" w:rsidRDefault="00041839" w:rsidP="003D30B2">
      <w:pPr>
        <w:pStyle w:val="Sraopastraipa"/>
        <w:numPr>
          <w:ilvl w:val="0"/>
          <w:numId w:val="12"/>
        </w:numPr>
        <w:tabs>
          <w:tab w:val="left" w:pos="802"/>
          <w:tab w:val="left" w:pos="803"/>
        </w:tabs>
        <w:ind w:left="540" w:hanging="540"/>
        <w:rPr>
          <w:lang w:val="lt-LT"/>
        </w:rPr>
      </w:pPr>
      <w:r w:rsidRPr="001C7410">
        <w:rPr>
          <w:lang w:val="lt-LT"/>
        </w:rPr>
        <w:t>kad pacientams, kurių širdis plaka neritmiškai (pasireiškia prieširdžių virpėjimas) ir yra bent vienas papildomas rizikos veiksnys</w:t>
      </w:r>
      <w:r w:rsidR="0025795A" w:rsidRPr="001C7410">
        <w:rPr>
          <w:lang w:val="lt-LT"/>
        </w:rPr>
        <w:t>, nesusi</w:t>
      </w:r>
      <w:r w:rsidR="00B56CF9" w:rsidRPr="001C7410">
        <w:rPr>
          <w:lang w:val="lt-LT"/>
        </w:rPr>
        <w:t>darytų</w:t>
      </w:r>
      <w:r w:rsidR="0025795A" w:rsidRPr="001C7410">
        <w:rPr>
          <w:lang w:val="lt-LT"/>
        </w:rPr>
        <w:t xml:space="preserve"> kraujo krešuli</w:t>
      </w:r>
      <w:r w:rsidR="000A591F" w:rsidRPr="001C7410">
        <w:rPr>
          <w:lang w:val="lt-LT"/>
        </w:rPr>
        <w:t>ų</w:t>
      </w:r>
      <w:r w:rsidR="0025795A" w:rsidRPr="001C7410">
        <w:rPr>
          <w:lang w:val="lt-LT"/>
        </w:rPr>
        <w:t xml:space="preserve"> širdyje</w:t>
      </w:r>
      <w:r w:rsidRPr="001C7410">
        <w:rPr>
          <w:lang w:val="lt-LT"/>
        </w:rPr>
        <w:t xml:space="preserve">. Kraujo krešuliai gali </w:t>
      </w:r>
      <w:r w:rsidR="003D6204" w:rsidRPr="001C7410">
        <w:rPr>
          <w:lang w:val="lt-LT"/>
        </w:rPr>
        <w:t>atitrūkti</w:t>
      </w:r>
      <w:r w:rsidRPr="001C7410">
        <w:rPr>
          <w:lang w:val="lt-LT"/>
        </w:rPr>
        <w:t>,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w:t>
      </w:r>
      <w:r w:rsidR="003D6204" w:rsidRPr="001C7410">
        <w:rPr>
          <w:lang w:val="lt-LT"/>
        </w:rPr>
        <w:t>inės</w:t>
      </w:r>
      <w:r w:rsidRPr="001C7410">
        <w:rPr>
          <w:lang w:val="lt-LT"/>
        </w:rPr>
        <w:t xml:space="preserve"> pagalbos;</w:t>
      </w:r>
    </w:p>
    <w:p w14:paraId="735F73A2" w14:textId="20EB4B16" w:rsidR="007A30F1" w:rsidRPr="001C7410" w:rsidRDefault="00E15CC6" w:rsidP="003D30B2">
      <w:pPr>
        <w:pStyle w:val="Sraopastraipa"/>
        <w:numPr>
          <w:ilvl w:val="0"/>
          <w:numId w:val="12"/>
        </w:numPr>
        <w:tabs>
          <w:tab w:val="left" w:pos="802"/>
          <w:tab w:val="left" w:pos="803"/>
        </w:tabs>
        <w:ind w:left="540" w:hanging="540"/>
        <w:rPr>
          <w:lang w:val="lt-LT"/>
        </w:rPr>
      </w:pPr>
      <w:r w:rsidRPr="001C7410">
        <w:rPr>
          <w:lang w:val="lt-LT"/>
        </w:rPr>
        <w:t xml:space="preserve">gydyti </w:t>
      </w:r>
      <w:r w:rsidR="00DA3739" w:rsidRPr="001C7410">
        <w:rPr>
          <w:lang w:val="lt-LT"/>
        </w:rPr>
        <w:t xml:space="preserve">kraujo </w:t>
      </w:r>
      <w:r w:rsidR="005E36D6" w:rsidRPr="001C7410">
        <w:rPr>
          <w:lang w:val="lt-LT"/>
        </w:rPr>
        <w:t xml:space="preserve">krešulius </w:t>
      </w:r>
      <w:r w:rsidRPr="001C7410">
        <w:rPr>
          <w:lang w:val="lt-LT"/>
        </w:rPr>
        <w:t>kojų ven</w:t>
      </w:r>
      <w:r w:rsidR="005E36D6" w:rsidRPr="001C7410">
        <w:rPr>
          <w:lang w:val="lt-LT"/>
        </w:rPr>
        <w:t>ose</w:t>
      </w:r>
      <w:r w:rsidRPr="001C7410">
        <w:rPr>
          <w:lang w:val="lt-LT"/>
        </w:rPr>
        <w:t xml:space="preserve"> </w:t>
      </w:r>
      <w:r w:rsidR="00041839" w:rsidRPr="001C7410">
        <w:rPr>
          <w:lang w:val="lt-LT"/>
        </w:rPr>
        <w:t>(giliųjų venų tromboz</w:t>
      </w:r>
      <w:r w:rsidR="00DA3739" w:rsidRPr="001C7410">
        <w:rPr>
          <w:lang w:val="lt-LT"/>
        </w:rPr>
        <w:t>ė</w:t>
      </w:r>
      <w:r w:rsidR="00041839" w:rsidRPr="001C7410">
        <w:rPr>
          <w:lang w:val="lt-LT"/>
        </w:rPr>
        <w:t>) bei plaučių kraujagysl</w:t>
      </w:r>
      <w:r w:rsidR="00DA3739" w:rsidRPr="001C7410">
        <w:rPr>
          <w:lang w:val="lt-LT"/>
        </w:rPr>
        <w:t>ėse</w:t>
      </w:r>
      <w:r w:rsidRPr="001C7410">
        <w:rPr>
          <w:lang w:val="lt-LT"/>
        </w:rPr>
        <w:t xml:space="preserve"> krešuliams </w:t>
      </w:r>
      <w:r w:rsidR="00041839" w:rsidRPr="001C7410">
        <w:rPr>
          <w:lang w:val="lt-LT"/>
        </w:rPr>
        <w:t xml:space="preserve">(plaučių embolija) ir apsaugoti, kad vėl nesusidarytų </w:t>
      </w:r>
      <w:r w:rsidR="0042132B" w:rsidRPr="001C7410">
        <w:rPr>
          <w:lang w:val="lt-LT"/>
        </w:rPr>
        <w:t>kojų ir (arba) plaučių kraujagysl</w:t>
      </w:r>
      <w:r w:rsidR="00542318" w:rsidRPr="001C7410">
        <w:rPr>
          <w:lang w:val="lt-LT"/>
        </w:rPr>
        <w:t>ėse</w:t>
      </w:r>
      <w:r w:rsidR="0042132B" w:rsidRPr="001C7410">
        <w:rPr>
          <w:lang w:val="lt-LT"/>
        </w:rPr>
        <w:t xml:space="preserve"> </w:t>
      </w:r>
      <w:r w:rsidR="00041839" w:rsidRPr="001C7410">
        <w:rPr>
          <w:lang w:val="lt-LT"/>
        </w:rPr>
        <w:t>kraujo krešulių.</w:t>
      </w:r>
    </w:p>
    <w:p w14:paraId="26CAD6E9" w14:textId="77777777" w:rsidR="001B6B3B" w:rsidRPr="001C7410" w:rsidRDefault="001B6B3B" w:rsidP="001B6B3B">
      <w:pPr>
        <w:pStyle w:val="Pagrindinistekstas"/>
        <w:rPr>
          <w:lang w:val="lt-LT"/>
        </w:rPr>
      </w:pPr>
    </w:p>
    <w:p w14:paraId="1FCFE469" w14:textId="7DAC476B" w:rsidR="001B6B3B" w:rsidRPr="001C7410" w:rsidRDefault="001B6B3B" w:rsidP="001B6B3B">
      <w:pPr>
        <w:pStyle w:val="Pagrindinistekstas"/>
        <w:rPr>
          <w:lang w:val="lt-LT"/>
        </w:rPr>
      </w:pPr>
      <w:r w:rsidRPr="001C7410">
        <w:rPr>
          <w:lang w:val="lt-LT"/>
        </w:rPr>
        <w:t>Apixaban Viatris Pharma vartojamas vaikams nuo 28</w:t>
      </w:r>
      <w:r w:rsidR="00711D16" w:rsidRPr="001C7410">
        <w:rPr>
          <w:lang w:val="lt-LT"/>
        </w:rPr>
        <w:t> dienų</w:t>
      </w:r>
      <w:r w:rsidRPr="001C7410">
        <w:rPr>
          <w:lang w:val="lt-LT"/>
        </w:rPr>
        <w:t xml:space="preserve"> iki mažiau kaip 18</w:t>
      </w:r>
      <w:r w:rsidR="00F830A9" w:rsidRPr="001C7410">
        <w:rPr>
          <w:lang w:val="lt-LT"/>
        </w:rPr>
        <w:t> metų</w:t>
      </w:r>
      <w:r w:rsidRPr="001C7410">
        <w:rPr>
          <w:lang w:val="lt-LT"/>
        </w:rPr>
        <w:t>, kraujo krešuliams gydyti ir apsaugoti nuo pakartotinio kraujo krešulių susidarymo venose arba plaučių kraujagyslėse.</w:t>
      </w:r>
    </w:p>
    <w:p w14:paraId="057A5BAD" w14:textId="77777777" w:rsidR="001B6B3B" w:rsidRPr="001C7410" w:rsidRDefault="001B6B3B" w:rsidP="001B6B3B">
      <w:pPr>
        <w:pStyle w:val="Pagrindinistekstas"/>
        <w:rPr>
          <w:lang w:val="lt-LT"/>
        </w:rPr>
      </w:pPr>
    </w:p>
    <w:p w14:paraId="2FE40D88" w14:textId="5FBB1CE4" w:rsidR="007A30F1" w:rsidRPr="001C7410" w:rsidRDefault="009E2B08" w:rsidP="001B6B3B">
      <w:pPr>
        <w:pStyle w:val="Pagrindinistekstas"/>
        <w:rPr>
          <w:lang w:val="lt-LT"/>
        </w:rPr>
      </w:pPr>
      <w:r w:rsidRPr="001C7410">
        <w:rPr>
          <w:lang w:val="lt-LT"/>
        </w:rPr>
        <w:t>Dozes</w:t>
      </w:r>
      <w:r w:rsidR="001B6B3B" w:rsidRPr="001C7410">
        <w:rPr>
          <w:lang w:val="lt-LT"/>
        </w:rPr>
        <w:t>, rekomenduojam</w:t>
      </w:r>
      <w:r w:rsidRPr="001C7410">
        <w:rPr>
          <w:lang w:val="lt-LT"/>
        </w:rPr>
        <w:t>as</w:t>
      </w:r>
      <w:r w:rsidR="001B6B3B" w:rsidRPr="001C7410">
        <w:rPr>
          <w:lang w:val="lt-LT"/>
        </w:rPr>
        <w:t xml:space="preserve"> pagal kūno svorį, žr. 3</w:t>
      </w:r>
      <w:r w:rsidR="00711D16" w:rsidRPr="001C7410">
        <w:rPr>
          <w:lang w:val="lt-LT"/>
        </w:rPr>
        <w:t> </w:t>
      </w:r>
      <w:r w:rsidR="001B6B3B" w:rsidRPr="001C7410">
        <w:rPr>
          <w:lang w:val="lt-LT"/>
        </w:rPr>
        <w:t>skyriuje.</w:t>
      </w:r>
    </w:p>
    <w:p w14:paraId="5AE7E1A9" w14:textId="77777777" w:rsidR="00307F69" w:rsidRPr="001C7410" w:rsidRDefault="00307F69" w:rsidP="007C487F">
      <w:pPr>
        <w:pStyle w:val="Pagrindinistekstas"/>
        <w:rPr>
          <w:lang w:val="lt-LT"/>
        </w:rPr>
      </w:pPr>
    </w:p>
    <w:p w14:paraId="0CC906A3" w14:textId="25E8E8D1" w:rsidR="00307F69" w:rsidRPr="001C7410" w:rsidRDefault="00041839" w:rsidP="003D30B2">
      <w:pPr>
        <w:pStyle w:val="Antrat2"/>
        <w:numPr>
          <w:ilvl w:val="0"/>
          <w:numId w:val="5"/>
        </w:numPr>
        <w:tabs>
          <w:tab w:val="left" w:pos="802"/>
          <w:tab w:val="left" w:pos="803"/>
        </w:tabs>
        <w:ind w:left="540" w:hanging="540"/>
        <w:rPr>
          <w:lang w:val="lt-LT"/>
        </w:rPr>
      </w:pPr>
      <w:r w:rsidRPr="001C7410">
        <w:rPr>
          <w:lang w:val="lt-LT"/>
        </w:rPr>
        <w:t xml:space="preserve">Kas žinotina prieš vartojant </w:t>
      </w:r>
      <w:r w:rsidR="005D32D6" w:rsidRPr="001C7410">
        <w:rPr>
          <w:lang w:val="lt-LT"/>
        </w:rPr>
        <w:t>Apixaban Viatris Pharma</w:t>
      </w:r>
      <w:r w:rsidRPr="001C7410">
        <w:rPr>
          <w:lang w:val="lt-LT"/>
        </w:rPr>
        <w:t xml:space="preserve"> </w:t>
      </w:r>
    </w:p>
    <w:p w14:paraId="17104075" w14:textId="77777777" w:rsidR="00307F69" w:rsidRPr="001C7410" w:rsidRDefault="00307F69" w:rsidP="007C487F">
      <w:pPr>
        <w:pStyle w:val="Antrat2"/>
        <w:tabs>
          <w:tab w:val="left" w:pos="802"/>
          <w:tab w:val="left" w:pos="803"/>
        </w:tabs>
        <w:ind w:left="0"/>
        <w:rPr>
          <w:lang w:val="lt-LT"/>
        </w:rPr>
      </w:pPr>
    </w:p>
    <w:p w14:paraId="6585868B" w14:textId="564B288F" w:rsidR="007A30F1" w:rsidRPr="001C7410" w:rsidRDefault="005D32D6" w:rsidP="007C487F">
      <w:pPr>
        <w:pStyle w:val="Antrat2"/>
        <w:tabs>
          <w:tab w:val="left" w:pos="802"/>
          <w:tab w:val="left" w:pos="803"/>
        </w:tabs>
        <w:ind w:left="0"/>
        <w:rPr>
          <w:lang w:val="lt-LT"/>
        </w:rPr>
      </w:pPr>
      <w:r w:rsidRPr="001C7410">
        <w:rPr>
          <w:lang w:val="lt-LT"/>
        </w:rPr>
        <w:t>Apixaban Viatris Pharma</w:t>
      </w:r>
      <w:r w:rsidR="00041839" w:rsidRPr="001C7410">
        <w:rPr>
          <w:lang w:val="lt-LT"/>
        </w:rPr>
        <w:t xml:space="preserve"> vartoti </w:t>
      </w:r>
      <w:r w:rsidR="00E578F0" w:rsidRPr="001C7410">
        <w:rPr>
          <w:lang w:val="lt-LT"/>
        </w:rPr>
        <w:t>draudžiama</w:t>
      </w:r>
      <w:r w:rsidR="00307F69" w:rsidRPr="001C7410">
        <w:rPr>
          <w:lang w:val="lt-LT"/>
        </w:rPr>
        <w:t>:</w:t>
      </w:r>
    </w:p>
    <w:p w14:paraId="4E876B9F" w14:textId="58E5EFFA" w:rsidR="007A30F1" w:rsidRPr="001C7410" w:rsidRDefault="00041839" w:rsidP="003D30B2">
      <w:pPr>
        <w:pStyle w:val="Sraopastraipa"/>
        <w:numPr>
          <w:ilvl w:val="0"/>
          <w:numId w:val="12"/>
        </w:numPr>
        <w:tabs>
          <w:tab w:val="left" w:pos="802"/>
          <w:tab w:val="left" w:pos="803"/>
        </w:tabs>
        <w:ind w:left="540" w:hanging="540"/>
        <w:rPr>
          <w:lang w:val="lt-LT"/>
        </w:rPr>
      </w:pPr>
      <w:r w:rsidRPr="001C7410">
        <w:rPr>
          <w:lang w:val="lt-LT"/>
        </w:rPr>
        <w:t xml:space="preserve">jeigu </w:t>
      </w:r>
      <w:r w:rsidRPr="001C7410">
        <w:rPr>
          <w:b/>
          <w:lang w:val="lt-LT"/>
        </w:rPr>
        <w:t xml:space="preserve">yra alergija </w:t>
      </w:r>
      <w:r w:rsidRPr="001C7410">
        <w:rPr>
          <w:lang w:val="lt-LT"/>
        </w:rPr>
        <w:t>apiksabanui arba bet kuriai pagalbinei šio vaisto medžiagai (jos išvardytos 6</w:t>
      </w:r>
      <w:r w:rsidR="00860EB0" w:rsidRPr="001C7410">
        <w:rPr>
          <w:lang w:val="lt-LT"/>
        </w:rPr>
        <w:t> </w:t>
      </w:r>
      <w:r w:rsidRPr="001C7410">
        <w:rPr>
          <w:lang w:val="lt-LT"/>
        </w:rPr>
        <w:t>skyriuje);</w:t>
      </w:r>
    </w:p>
    <w:p w14:paraId="3C388688" w14:textId="77777777" w:rsidR="007A30F1" w:rsidRPr="001C7410" w:rsidRDefault="00041839" w:rsidP="003D30B2">
      <w:pPr>
        <w:pStyle w:val="Sraopastraipa"/>
        <w:numPr>
          <w:ilvl w:val="0"/>
          <w:numId w:val="12"/>
        </w:numPr>
        <w:tabs>
          <w:tab w:val="left" w:pos="802"/>
          <w:tab w:val="left" w:pos="803"/>
        </w:tabs>
        <w:ind w:left="540" w:hanging="540"/>
        <w:rPr>
          <w:lang w:val="lt-LT"/>
        </w:rPr>
      </w:pPr>
      <w:r w:rsidRPr="001C7410">
        <w:rPr>
          <w:lang w:val="lt-LT"/>
        </w:rPr>
        <w:t xml:space="preserve">jeigu </w:t>
      </w:r>
      <w:r w:rsidRPr="001C7410">
        <w:rPr>
          <w:b/>
          <w:lang w:val="lt-LT"/>
        </w:rPr>
        <w:t>smarkiai kraujuojate</w:t>
      </w:r>
      <w:r w:rsidRPr="001C7410">
        <w:rPr>
          <w:lang w:val="lt-LT"/>
        </w:rPr>
        <w:t>;</w:t>
      </w:r>
    </w:p>
    <w:p w14:paraId="5F8DEC17" w14:textId="77777777" w:rsidR="007A30F1" w:rsidRPr="001C7410" w:rsidRDefault="00041839" w:rsidP="003D30B2">
      <w:pPr>
        <w:pStyle w:val="Sraopastraipa"/>
        <w:numPr>
          <w:ilvl w:val="0"/>
          <w:numId w:val="12"/>
        </w:numPr>
        <w:tabs>
          <w:tab w:val="left" w:pos="802"/>
          <w:tab w:val="left" w:pos="803"/>
        </w:tabs>
        <w:ind w:left="540" w:hanging="540"/>
        <w:rPr>
          <w:lang w:val="lt-LT"/>
        </w:rPr>
      </w:pPr>
      <w:r w:rsidRPr="001C7410">
        <w:rPr>
          <w:lang w:val="lt-LT"/>
        </w:rPr>
        <w:t xml:space="preserve">jeigu </w:t>
      </w:r>
      <w:r w:rsidRPr="001C7410">
        <w:rPr>
          <w:b/>
          <w:lang w:val="lt-LT"/>
        </w:rPr>
        <w:t>sergate kokio nors organo liga</w:t>
      </w:r>
      <w:r w:rsidRPr="001C7410">
        <w:rPr>
          <w:lang w:val="lt-LT"/>
        </w:rPr>
        <w:t>, dėl kurios padidėja stipraus kraujavimo rizika (pvz.</w:t>
      </w:r>
      <w:r w:rsidR="0034788F" w:rsidRPr="001C7410">
        <w:rPr>
          <w:lang w:val="lt-LT"/>
        </w:rPr>
        <w:t>,</w:t>
      </w:r>
      <w:r w:rsidRPr="001C7410">
        <w:rPr>
          <w:lang w:val="lt-LT"/>
        </w:rPr>
        <w:t xml:space="preserve"> </w:t>
      </w:r>
      <w:r w:rsidRPr="001C7410">
        <w:rPr>
          <w:b/>
          <w:lang w:val="lt-LT"/>
        </w:rPr>
        <w:t>aktyvi</w:t>
      </w:r>
      <w:r w:rsidR="0034788F" w:rsidRPr="001C7410">
        <w:rPr>
          <w:b/>
          <w:lang w:val="lt-LT"/>
        </w:rPr>
        <w:t>a</w:t>
      </w:r>
      <w:r w:rsidRPr="001C7410">
        <w:rPr>
          <w:b/>
          <w:lang w:val="lt-LT"/>
        </w:rPr>
        <w:t xml:space="preserve"> arba neseniai buvusi</w:t>
      </w:r>
      <w:r w:rsidR="0034788F" w:rsidRPr="001C7410">
        <w:rPr>
          <w:b/>
          <w:lang w:val="lt-LT"/>
        </w:rPr>
        <w:t>a</w:t>
      </w:r>
      <w:r w:rsidRPr="001C7410">
        <w:rPr>
          <w:b/>
          <w:lang w:val="lt-LT"/>
        </w:rPr>
        <w:t xml:space="preserve"> </w:t>
      </w:r>
      <w:r w:rsidRPr="001C7410">
        <w:rPr>
          <w:lang w:val="lt-LT"/>
        </w:rPr>
        <w:t xml:space="preserve">skrandžio arba žarnų </w:t>
      </w:r>
      <w:r w:rsidRPr="001C7410">
        <w:rPr>
          <w:b/>
          <w:lang w:val="lt-LT"/>
        </w:rPr>
        <w:t>opa, neseniai pasireišk</w:t>
      </w:r>
      <w:r w:rsidR="0034788F" w:rsidRPr="001C7410">
        <w:rPr>
          <w:b/>
          <w:lang w:val="lt-LT"/>
        </w:rPr>
        <w:t>ė</w:t>
      </w:r>
      <w:r w:rsidRPr="001C7410">
        <w:rPr>
          <w:b/>
          <w:lang w:val="lt-LT"/>
        </w:rPr>
        <w:t xml:space="preserve"> kraujavimas į galvos smegenis)</w:t>
      </w:r>
      <w:r w:rsidRPr="001C7410">
        <w:rPr>
          <w:lang w:val="lt-LT"/>
        </w:rPr>
        <w:t>;</w:t>
      </w:r>
    </w:p>
    <w:p w14:paraId="62A722A4" w14:textId="19969F11" w:rsidR="007A30F1" w:rsidRPr="001C7410" w:rsidRDefault="00041839" w:rsidP="003D30B2">
      <w:pPr>
        <w:pStyle w:val="Sraopastraipa"/>
        <w:numPr>
          <w:ilvl w:val="0"/>
          <w:numId w:val="12"/>
        </w:numPr>
        <w:tabs>
          <w:tab w:val="left" w:pos="802"/>
          <w:tab w:val="left" w:pos="803"/>
        </w:tabs>
        <w:ind w:left="540" w:hanging="540"/>
        <w:rPr>
          <w:lang w:val="lt-LT"/>
        </w:rPr>
      </w:pPr>
      <w:r w:rsidRPr="001C7410">
        <w:rPr>
          <w:lang w:val="lt-LT"/>
        </w:rPr>
        <w:t xml:space="preserve">jeigu sergate </w:t>
      </w:r>
      <w:r w:rsidRPr="001C7410">
        <w:rPr>
          <w:b/>
          <w:lang w:val="lt-LT"/>
        </w:rPr>
        <w:t>kepenų liga</w:t>
      </w:r>
      <w:r w:rsidRPr="001C7410">
        <w:rPr>
          <w:lang w:val="lt-LT"/>
        </w:rPr>
        <w:t>, dėl kurios padidėja kraujavimo rizika (kepenų koaguliopatija);</w:t>
      </w:r>
    </w:p>
    <w:p w14:paraId="40E8EA2F" w14:textId="2EA44D85" w:rsidR="007A30F1" w:rsidRPr="001C7410" w:rsidRDefault="00041839" w:rsidP="003D30B2">
      <w:pPr>
        <w:pStyle w:val="Sraopastraipa"/>
        <w:numPr>
          <w:ilvl w:val="0"/>
          <w:numId w:val="12"/>
        </w:numPr>
        <w:tabs>
          <w:tab w:val="left" w:pos="802"/>
          <w:tab w:val="left" w:pos="803"/>
        </w:tabs>
        <w:ind w:left="540" w:hanging="540"/>
        <w:rPr>
          <w:lang w:val="lt-LT"/>
        </w:rPr>
      </w:pPr>
      <w:r w:rsidRPr="001C7410">
        <w:rPr>
          <w:lang w:val="lt-LT"/>
        </w:rPr>
        <w:t xml:space="preserve">jeigu </w:t>
      </w:r>
      <w:r w:rsidRPr="001C7410">
        <w:rPr>
          <w:b/>
          <w:lang w:val="lt-LT"/>
        </w:rPr>
        <w:t xml:space="preserve">vartojate vaistų, </w:t>
      </w:r>
      <w:r w:rsidR="00B801E6" w:rsidRPr="001C7410">
        <w:rPr>
          <w:b/>
          <w:lang w:val="lt-LT"/>
        </w:rPr>
        <w:t>mažinančių kraujo krešėjimą</w:t>
      </w:r>
      <w:r w:rsidRPr="001C7410">
        <w:rPr>
          <w:b/>
          <w:lang w:val="lt-LT"/>
        </w:rPr>
        <w:t xml:space="preserve"> </w:t>
      </w:r>
      <w:r w:rsidR="0034788F" w:rsidRPr="001C7410">
        <w:rPr>
          <w:lang w:val="lt-LT"/>
        </w:rPr>
        <w:t>(pvz., varfarino</w:t>
      </w:r>
      <w:r w:rsidRPr="001C7410">
        <w:rPr>
          <w:lang w:val="lt-LT"/>
        </w:rPr>
        <w:t>, rivaroksaban</w:t>
      </w:r>
      <w:r w:rsidR="0034788F" w:rsidRPr="001C7410">
        <w:rPr>
          <w:lang w:val="lt-LT"/>
        </w:rPr>
        <w:t>o</w:t>
      </w:r>
      <w:r w:rsidRPr="001C7410">
        <w:rPr>
          <w:lang w:val="lt-LT"/>
        </w:rPr>
        <w:t>, dabigatran</w:t>
      </w:r>
      <w:r w:rsidR="0034788F" w:rsidRPr="001C7410">
        <w:rPr>
          <w:lang w:val="lt-LT"/>
        </w:rPr>
        <w:t>o arba heparino</w:t>
      </w:r>
      <w:r w:rsidRPr="001C7410">
        <w:rPr>
          <w:lang w:val="lt-LT"/>
        </w:rPr>
        <w:t xml:space="preserve">), išskyrus atvejus, kai keičiamas gydymas antikoaguliantais arba yra </w:t>
      </w:r>
      <w:r w:rsidR="003D0183" w:rsidRPr="001C7410">
        <w:rPr>
          <w:lang w:val="lt-LT"/>
        </w:rPr>
        <w:t>įvestas</w:t>
      </w:r>
      <w:r w:rsidRPr="001C7410">
        <w:rPr>
          <w:lang w:val="lt-LT"/>
        </w:rPr>
        <w:t xml:space="preserve">veninis arba arterinis kateteris ir per </w:t>
      </w:r>
      <w:r w:rsidR="00C80E9A" w:rsidRPr="001C7410">
        <w:rPr>
          <w:lang w:val="lt-LT"/>
        </w:rPr>
        <w:t xml:space="preserve">jį leidžiamas heparinas kateterio </w:t>
      </w:r>
      <w:r w:rsidRPr="001C7410">
        <w:rPr>
          <w:lang w:val="lt-LT"/>
        </w:rPr>
        <w:t xml:space="preserve">praeinamumui palaikyti, arba jeigu į kraujagyslę </w:t>
      </w:r>
      <w:r w:rsidR="003D0183" w:rsidRPr="001C7410">
        <w:rPr>
          <w:lang w:val="lt-LT"/>
        </w:rPr>
        <w:t xml:space="preserve">įvestas </w:t>
      </w:r>
      <w:r w:rsidRPr="001C7410">
        <w:rPr>
          <w:lang w:val="lt-LT"/>
        </w:rPr>
        <w:t>zondas (kateterinė abliacija) gydyti nereguliar</w:t>
      </w:r>
      <w:r w:rsidR="00C80E9A" w:rsidRPr="001C7410">
        <w:rPr>
          <w:lang w:val="lt-LT"/>
        </w:rPr>
        <w:t>iam</w:t>
      </w:r>
      <w:r w:rsidRPr="001C7410">
        <w:rPr>
          <w:lang w:val="lt-LT"/>
        </w:rPr>
        <w:t xml:space="preserve"> širdies ritm</w:t>
      </w:r>
      <w:r w:rsidR="00C80E9A" w:rsidRPr="001C7410">
        <w:rPr>
          <w:lang w:val="lt-LT"/>
        </w:rPr>
        <w:t>ui</w:t>
      </w:r>
      <w:r w:rsidRPr="001C7410">
        <w:rPr>
          <w:lang w:val="lt-LT"/>
        </w:rPr>
        <w:t xml:space="preserve"> (aritmij</w:t>
      </w:r>
      <w:r w:rsidR="00C80E9A" w:rsidRPr="001C7410">
        <w:rPr>
          <w:lang w:val="lt-LT"/>
        </w:rPr>
        <w:t>ai</w:t>
      </w:r>
      <w:r w:rsidRPr="001C7410">
        <w:rPr>
          <w:lang w:val="lt-LT"/>
        </w:rPr>
        <w:t>).</w:t>
      </w:r>
    </w:p>
    <w:p w14:paraId="426CE989" w14:textId="77777777" w:rsidR="007A30F1" w:rsidRPr="001C7410" w:rsidRDefault="007A30F1" w:rsidP="007C487F">
      <w:pPr>
        <w:pStyle w:val="Pagrindinistekstas"/>
        <w:rPr>
          <w:lang w:val="lt-LT"/>
        </w:rPr>
      </w:pPr>
    </w:p>
    <w:p w14:paraId="67480C27" w14:textId="77777777" w:rsidR="007A30F1" w:rsidRPr="001C7410" w:rsidRDefault="00041839" w:rsidP="007C487F">
      <w:pPr>
        <w:pStyle w:val="Antrat2"/>
        <w:ind w:left="0"/>
        <w:rPr>
          <w:lang w:val="lt-LT"/>
        </w:rPr>
      </w:pPr>
      <w:r w:rsidRPr="001C7410">
        <w:rPr>
          <w:lang w:val="lt-LT"/>
        </w:rPr>
        <w:t>Įspėjimai ir atsargumo priemonės</w:t>
      </w:r>
    </w:p>
    <w:p w14:paraId="520716C6" w14:textId="43650028" w:rsidR="007A30F1" w:rsidRPr="001C7410" w:rsidRDefault="00041839" w:rsidP="007C487F">
      <w:pPr>
        <w:pStyle w:val="Pagrindinistekstas"/>
        <w:rPr>
          <w:lang w:val="lt-LT"/>
        </w:rPr>
      </w:pPr>
      <w:r w:rsidRPr="001C7410">
        <w:rPr>
          <w:lang w:val="lt-LT"/>
        </w:rPr>
        <w:t>Pasitarkite su gydytoju, vaistininku arba slaugytoj</w:t>
      </w:r>
      <w:r w:rsidR="00A13AA8" w:rsidRPr="001C7410">
        <w:rPr>
          <w:lang w:val="lt-LT"/>
        </w:rPr>
        <w:t>u</w:t>
      </w:r>
      <w:r w:rsidR="003F5AC7" w:rsidRPr="001C7410">
        <w:rPr>
          <w:lang w:val="lt-LT"/>
        </w:rPr>
        <w:t>,</w:t>
      </w:r>
      <w:r w:rsidRPr="001C7410">
        <w:rPr>
          <w:lang w:val="lt-LT"/>
        </w:rPr>
        <w:t xml:space="preserve"> prieš pradėdami vartoti šį vaistą, jeigu Jums yra kuri nors iš toliau išvardytų būklių:</w:t>
      </w:r>
    </w:p>
    <w:p w14:paraId="75018544" w14:textId="0AD29C6C" w:rsidR="007A30F1" w:rsidRPr="001C7410" w:rsidRDefault="00041839" w:rsidP="003D30B2">
      <w:pPr>
        <w:pStyle w:val="Sraopastraipa"/>
        <w:numPr>
          <w:ilvl w:val="0"/>
          <w:numId w:val="12"/>
        </w:numPr>
        <w:tabs>
          <w:tab w:val="left" w:pos="802"/>
          <w:tab w:val="left" w:pos="803"/>
        </w:tabs>
        <w:ind w:left="540" w:hanging="540"/>
        <w:rPr>
          <w:lang w:val="lt-LT"/>
        </w:rPr>
      </w:pPr>
      <w:r w:rsidRPr="001C7410">
        <w:rPr>
          <w:b/>
          <w:lang w:val="lt-LT"/>
        </w:rPr>
        <w:t>padidėj</w:t>
      </w:r>
      <w:r w:rsidR="00A13AA8" w:rsidRPr="001C7410">
        <w:rPr>
          <w:b/>
          <w:lang w:val="lt-LT"/>
        </w:rPr>
        <w:t>usi</w:t>
      </w:r>
      <w:r w:rsidRPr="001C7410">
        <w:rPr>
          <w:b/>
          <w:lang w:val="lt-LT"/>
        </w:rPr>
        <w:t xml:space="preserve"> kraujavimo </w:t>
      </w:r>
      <w:r w:rsidR="00A13AA8" w:rsidRPr="001C7410">
        <w:rPr>
          <w:b/>
          <w:lang w:val="lt-LT"/>
        </w:rPr>
        <w:t>rizika</w:t>
      </w:r>
      <w:r w:rsidRPr="001C7410">
        <w:rPr>
          <w:lang w:val="lt-LT"/>
        </w:rPr>
        <w:t>, pavyzdžiui:</w:t>
      </w:r>
    </w:p>
    <w:p w14:paraId="56626BA7" w14:textId="77777777" w:rsidR="007A30F1" w:rsidRPr="001C7410" w:rsidRDefault="00041839" w:rsidP="003D30B2">
      <w:pPr>
        <w:pStyle w:val="Sraopastraipa"/>
        <w:numPr>
          <w:ilvl w:val="0"/>
          <w:numId w:val="30"/>
        </w:numPr>
        <w:ind w:left="900" w:hanging="360"/>
        <w:rPr>
          <w:lang w:val="lt-LT"/>
        </w:rPr>
      </w:pPr>
      <w:r w:rsidRPr="001C7410">
        <w:rPr>
          <w:b/>
          <w:lang w:val="lt-LT"/>
        </w:rPr>
        <w:t>krešėjimo sutrikimas</w:t>
      </w:r>
      <w:r w:rsidRPr="001C7410">
        <w:rPr>
          <w:lang w:val="lt-LT"/>
        </w:rPr>
        <w:t>, įskaitant būkles, dėl kurių sumažėja trombocitų aktyvumas;</w:t>
      </w:r>
    </w:p>
    <w:p w14:paraId="18C8B984" w14:textId="77777777" w:rsidR="007A30F1" w:rsidRPr="001C7410" w:rsidRDefault="00041839" w:rsidP="003D30B2">
      <w:pPr>
        <w:pStyle w:val="Sraopastraipa"/>
        <w:numPr>
          <w:ilvl w:val="0"/>
          <w:numId w:val="30"/>
        </w:numPr>
        <w:ind w:left="900" w:hanging="360"/>
        <w:rPr>
          <w:lang w:val="lt-LT"/>
        </w:rPr>
      </w:pPr>
      <w:r w:rsidRPr="001C7410">
        <w:rPr>
          <w:b/>
          <w:lang w:val="lt-LT"/>
        </w:rPr>
        <w:t xml:space="preserve">labai padidėjęs kraujospūdis, </w:t>
      </w:r>
      <w:r w:rsidRPr="001C7410">
        <w:rPr>
          <w:lang w:val="lt-LT"/>
        </w:rPr>
        <w:t>kuris nesureguliuojamas skiriant gydymą vaistais;</w:t>
      </w:r>
    </w:p>
    <w:p w14:paraId="6781BA3E" w14:textId="5D92589A" w:rsidR="007A30F1" w:rsidRPr="001C7410" w:rsidRDefault="00041839" w:rsidP="003D30B2">
      <w:pPr>
        <w:pStyle w:val="Sraopastraipa"/>
        <w:numPr>
          <w:ilvl w:val="0"/>
          <w:numId w:val="30"/>
        </w:numPr>
        <w:ind w:left="900" w:hanging="360"/>
        <w:rPr>
          <w:lang w:val="lt-LT"/>
        </w:rPr>
      </w:pPr>
      <w:r w:rsidRPr="001C7410">
        <w:rPr>
          <w:lang w:val="lt-LT"/>
        </w:rPr>
        <w:t>esate vyresni</w:t>
      </w:r>
      <w:r w:rsidR="00A57E05" w:rsidRPr="001C7410">
        <w:rPr>
          <w:lang w:val="lt-LT"/>
        </w:rPr>
        <w:t>s</w:t>
      </w:r>
      <w:r w:rsidRPr="001C7410">
        <w:rPr>
          <w:lang w:val="lt-LT"/>
        </w:rPr>
        <w:t xml:space="preserve"> kaip 75</w:t>
      </w:r>
      <w:r w:rsidR="00F830A9" w:rsidRPr="001C7410">
        <w:rPr>
          <w:lang w:val="lt-LT"/>
        </w:rPr>
        <w:t> metų</w:t>
      </w:r>
      <w:r w:rsidRPr="001C7410">
        <w:rPr>
          <w:lang w:val="lt-LT"/>
        </w:rPr>
        <w:t>;</w:t>
      </w:r>
    </w:p>
    <w:p w14:paraId="76D2CCB0" w14:textId="5163F52A" w:rsidR="007A30F1" w:rsidRPr="001C7410" w:rsidRDefault="00041839" w:rsidP="003D30B2">
      <w:pPr>
        <w:pStyle w:val="Sraopastraipa"/>
        <w:numPr>
          <w:ilvl w:val="0"/>
          <w:numId w:val="30"/>
        </w:numPr>
        <w:ind w:left="900" w:hanging="360"/>
        <w:rPr>
          <w:lang w:val="lt-LT"/>
        </w:rPr>
      </w:pPr>
      <w:r w:rsidRPr="001C7410">
        <w:rPr>
          <w:lang w:val="lt-LT"/>
        </w:rPr>
        <w:t>sveriate 60</w:t>
      </w:r>
      <w:r w:rsidR="002F01BD" w:rsidRPr="001C7410">
        <w:rPr>
          <w:lang w:val="lt-LT"/>
        </w:rPr>
        <w:t> kg</w:t>
      </w:r>
      <w:r w:rsidRPr="001C7410">
        <w:rPr>
          <w:lang w:val="lt-LT"/>
        </w:rPr>
        <w:t xml:space="preserve"> arba mažiau</w:t>
      </w:r>
      <w:r w:rsidR="00A57E05" w:rsidRPr="001C7410">
        <w:rPr>
          <w:lang w:val="lt-LT"/>
        </w:rPr>
        <w:t>;</w:t>
      </w:r>
    </w:p>
    <w:p w14:paraId="100378EC" w14:textId="2147306F" w:rsidR="007A30F1" w:rsidRPr="001C7410" w:rsidRDefault="00041839" w:rsidP="003D30B2">
      <w:pPr>
        <w:pStyle w:val="Antrat2"/>
        <w:numPr>
          <w:ilvl w:val="0"/>
          <w:numId w:val="12"/>
        </w:numPr>
        <w:tabs>
          <w:tab w:val="left" w:pos="802"/>
          <w:tab w:val="left" w:pos="803"/>
        </w:tabs>
        <w:ind w:left="540" w:hanging="540"/>
        <w:rPr>
          <w:b w:val="0"/>
          <w:lang w:val="lt-LT"/>
        </w:rPr>
      </w:pPr>
      <w:r w:rsidRPr="001C7410">
        <w:rPr>
          <w:lang w:val="lt-LT"/>
        </w:rPr>
        <w:t>sunki inkstų liga arba jeigu Jums atliekam</w:t>
      </w:r>
      <w:r w:rsidR="00A57E05" w:rsidRPr="001C7410">
        <w:rPr>
          <w:lang w:val="lt-LT"/>
        </w:rPr>
        <w:t>a</w:t>
      </w:r>
      <w:r w:rsidRPr="001C7410">
        <w:rPr>
          <w:lang w:val="lt-LT"/>
        </w:rPr>
        <w:t xml:space="preserve"> dializė</w:t>
      </w:r>
      <w:r w:rsidRPr="001C7410">
        <w:rPr>
          <w:b w:val="0"/>
          <w:lang w:val="lt-LT"/>
        </w:rPr>
        <w:t>;</w:t>
      </w:r>
    </w:p>
    <w:p w14:paraId="7042A84F" w14:textId="325CAF04" w:rsidR="007A30F1" w:rsidRPr="001C7410" w:rsidRDefault="00041839" w:rsidP="003D30B2">
      <w:pPr>
        <w:pStyle w:val="Sraopastraipa"/>
        <w:numPr>
          <w:ilvl w:val="0"/>
          <w:numId w:val="12"/>
        </w:numPr>
        <w:tabs>
          <w:tab w:val="left" w:pos="802"/>
          <w:tab w:val="left" w:pos="803"/>
        </w:tabs>
        <w:ind w:left="540" w:hanging="540"/>
        <w:rPr>
          <w:lang w:val="lt-LT"/>
        </w:rPr>
      </w:pPr>
      <w:r w:rsidRPr="001C7410">
        <w:rPr>
          <w:b/>
          <w:lang w:val="lt-LT"/>
        </w:rPr>
        <w:t xml:space="preserve">kepenų </w:t>
      </w:r>
      <w:r w:rsidR="00066A89" w:rsidRPr="001C7410">
        <w:rPr>
          <w:b/>
          <w:lang w:val="lt-LT"/>
        </w:rPr>
        <w:t xml:space="preserve">liga </w:t>
      </w:r>
      <w:r w:rsidRPr="001C7410">
        <w:rPr>
          <w:b/>
          <w:lang w:val="lt-LT"/>
        </w:rPr>
        <w:t xml:space="preserve">arba anksčiau buvo kepenų </w:t>
      </w:r>
      <w:r w:rsidR="00085306" w:rsidRPr="001C7410">
        <w:rPr>
          <w:b/>
          <w:lang w:val="lt-LT"/>
        </w:rPr>
        <w:t xml:space="preserve">funkcijos </w:t>
      </w:r>
      <w:r w:rsidRPr="001C7410">
        <w:rPr>
          <w:b/>
          <w:lang w:val="lt-LT"/>
        </w:rPr>
        <w:t>sutrikimų</w:t>
      </w:r>
      <w:r w:rsidR="00C55B5C" w:rsidRPr="001C7410">
        <w:rPr>
          <w:b/>
          <w:lang w:val="lt-LT"/>
        </w:rPr>
        <w:t xml:space="preserve"> (</w:t>
      </w:r>
      <w:r w:rsidRPr="001C7410">
        <w:rPr>
          <w:lang w:val="lt-LT"/>
        </w:rPr>
        <w:t xml:space="preserve">pacientams, kuriems nustatyta kepenų </w:t>
      </w:r>
      <w:r w:rsidR="00211DC8" w:rsidRPr="001C7410">
        <w:rPr>
          <w:lang w:val="lt-LT"/>
        </w:rPr>
        <w:t xml:space="preserve">funkcijos </w:t>
      </w:r>
      <w:r w:rsidRPr="001C7410">
        <w:rPr>
          <w:lang w:val="lt-LT"/>
        </w:rPr>
        <w:t>sutrikimo požymių</w:t>
      </w:r>
      <w:r w:rsidR="00A57E05" w:rsidRPr="001C7410">
        <w:rPr>
          <w:lang w:val="lt-LT"/>
        </w:rPr>
        <w:t>, šis vaistas bus skiriamas atsargiai</w:t>
      </w:r>
      <w:r w:rsidR="00C55B5C" w:rsidRPr="001C7410">
        <w:rPr>
          <w:lang w:val="lt-LT"/>
        </w:rPr>
        <w:t>)</w:t>
      </w:r>
      <w:r w:rsidRPr="001C7410">
        <w:rPr>
          <w:lang w:val="lt-LT"/>
        </w:rPr>
        <w:t>;</w:t>
      </w:r>
    </w:p>
    <w:p w14:paraId="483FCFD7" w14:textId="7419DE8A" w:rsidR="007A30F1" w:rsidRPr="001C7410" w:rsidRDefault="00041839" w:rsidP="003D30B2">
      <w:pPr>
        <w:pStyle w:val="Sraopastraipa"/>
        <w:numPr>
          <w:ilvl w:val="0"/>
          <w:numId w:val="12"/>
        </w:numPr>
        <w:tabs>
          <w:tab w:val="left" w:pos="802"/>
          <w:tab w:val="left" w:pos="803"/>
        </w:tabs>
        <w:ind w:left="540" w:hanging="540"/>
        <w:rPr>
          <w:lang w:val="lt-LT"/>
        </w:rPr>
      </w:pPr>
      <w:r w:rsidRPr="001C7410">
        <w:rPr>
          <w:b/>
          <w:lang w:val="lt-LT"/>
        </w:rPr>
        <w:t>į Jūsų stuburą yra į</w:t>
      </w:r>
      <w:r w:rsidR="00A57E05" w:rsidRPr="001C7410">
        <w:rPr>
          <w:b/>
          <w:lang w:val="lt-LT"/>
        </w:rPr>
        <w:t>statytas</w:t>
      </w:r>
      <w:r w:rsidRPr="001C7410">
        <w:rPr>
          <w:b/>
          <w:lang w:val="lt-LT"/>
        </w:rPr>
        <w:t xml:space="preserve"> vamzdelis (kateteris) arba buvo </w:t>
      </w:r>
      <w:r w:rsidR="00A57E05" w:rsidRPr="001C7410">
        <w:rPr>
          <w:b/>
          <w:lang w:val="lt-LT"/>
        </w:rPr>
        <w:t xml:space="preserve">leidžiama </w:t>
      </w:r>
      <w:r w:rsidRPr="001C7410">
        <w:rPr>
          <w:b/>
          <w:lang w:val="lt-LT"/>
        </w:rPr>
        <w:t xml:space="preserve">vaistų </w:t>
      </w:r>
      <w:r w:rsidRPr="001C7410">
        <w:rPr>
          <w:lang w:val="lt-LT"/>
        </w:rPr>
        <w:t>(nejautrai sukelti arba skausmui malšinti); šiuo atveju gydytojas nurodys Jums vartoti š</w:t>
      </w:r>
      <w:r w:rsidR="00201DDA" w:rsidRPr="001C7410">
        <w:rPr>
          <w:lang w:val="lt-LT"/>
        </w:rPr>
        <w:t>io</w:t>
      </w:r>
      <w:r w:rsidRPr="001C7410">
        <w:rPr>
          <w:lang w:val="lt-LT"/>
        </w:rPr>
        <w:t xml:space="preserve"> vaist</w:t>
      </w:r>
      <w:r w:rsidR="00201DDA" w:rsidRPr="001C7410">
        <w:rPr>
          <w:lang w:val="lt-LT"/>
        </w:rPr>
        <w:t>o</w:t>
      </w:r>
      <w:r w:rsidRPr="001C7410">
        <w:rPr>
          <w:lang w:val="lt-LT"/>
        </w:rPr>
        <w:t xml:space="preserve"> po kateterio pašalinimo praėjus 5 valandoms ar daugiau;</w:t>
      </w:r>
    </w:p>
    <w:p w14:paraId="53154FBC" w14:textId="77777777" w:rsidR="007A30F1" w:rsidRPr="001C7410" w:rsidRDefault="00041839" w:rsidP="003D30B2">
      <w:pPr>
        <w:pStyle w:val="Antrat2"/>
        <w:numPr>
          <w:ilvl w:val="0"/>
          <w:numId w:val="12"/>
        </w:numPr>
        <w:tabs>
          <w:tab w:val="left" w:pos="802"/>
          <w:tab w:val="left" w:pos="803"/>
        </w:tabs>
        <w:ind w:left="540" w:hanging="540"/>
        <w:rPr>
          <w:b w:val="0"/>
          <w:lang w:val="lt-LT"/>
        </w:rPr>
      </w:pPr>
      <w:r w:rsidRPr="001C7410">
        <w:rPr>
          <w:b w:val="0"/>
          <w:lang w:val="lt-LT"/>
        </w:rPr>
        <w:t xml:space="preserve">Jums </w:t>
      </w:r>
      <w:r w:rsidRPr="001C7410">
        <w:rPr>
          <w:lang w:val="lt-LT"/>
        </w:rPr>
        <w:t>protezuoti širdies vožtuvai</w:t>
      </w:r>
      <w:r w:rsidRPr="001C7410">
        <w:rPr>
          <w:b w:val="0"/>
          <w:lang w:val="lt-LT"/>
        </w:rPr>
        <w:t>;</w:t>
      </w:r>
    </w:p>
    <w:p w14:paraId="73A0B6F6" w14:textId="77777777" w:rsidR="007A30F1" w:rsidRPr="001C7410" w:rsidRDefault="00041839" w:rsidP="003D30B2">
      <w:pPr>
        <w:pStyle w:val="Sraopastraipa"/>
        <w:numPr>
          <w:ilvl w:val="0"/>
          <w:numId w:val="12"/>
        </w:numPr>
        <w:tabs>
          <w:tab w:val="left" w:pos="802"/>
          <w:tab w:val="left" w:pos="803"/>
        </w:tabs>
        <w:ind w:left="540" w:hanging="540"/>
        <w:rPr>
          <w:lang w:val="lt-LT"/>
        </w:rPr>
      </w:pPr>
      <w:r w:rsidRPr="001C7410">
        <w:rPr>
          <w:lang w:val="lt-LT"/>
        </w:rPr>
        <w:t>jei gydytojas nustatė, kad Jūsų kraujospūdis nestabilus arba jei numatoma skirti kitą gydymą ar atlikti chirurginę operaciją kraujo krešuliui iš plaučių pašalinti.</w:t>
      </w:r>
    </w:p>
    <w:p w14:paraId="7797E922" w14:textId="77777777" w:rsidR="007A30F1" w:rsidRPr="001C7410" w:rsidRDefault="007A30F1" w:rsidP="007C487F">
      <w:pPr>
        <w:pStyle w:val="Pagrindinistekstas"/>
        <w:rPr>
          <w:lang w:val="lt-LT"/>
        </w:rPr>
      </w:pPr>
    </w:p>
    <w:p w14:paraId="19D7C19A" w14:textId="21D31425" w:rsidR="007A30F1" w:rsidRPr="001C7410" w:rsidRDefault="00041839" w:rsidP="007C487F">
      <w:pPr>
        <w:pStyle w:val="Pagrindinistekstas"/>
        <w:rPr>
          <w:lang w:val="lt-LT"/>
        </w:rPr>
      </w:pPr>
      <w:r w:rsidRPr="001C7410">
        <w:rPr>
          <w:lang w:val="lt-LT"/>
        </w:rPr>
        <w:t xml:space="preserve">Vartojant </w:t>
      </w:r>
      <w:r w:rsidR="005D32D6" w:rsidRPr="001C7410">
        <w:rPr>
          <w:lang w:val="lt-LT"/>
        </w:rPr>
        <w:t>Apixaban Viatris Pharma</w:t>
      </w:r>
      <w:r w:rsidRPr="001C7410">
        <w:rPr>
          <w:lang w:val="lt-LT"/>
        </w:rPr>
        <w:t>, atsargumo priemonių reikia, jeigu:</w:t>
      </w:r>
    </w:p>
    <w:p w14:paraId="052AFB5A" w14:textId="77777777" w:rsidR="007A30F1" w:rsidRPr="001C7410" w:rsidRDefault="00041839" w:rsidP="003D30B2">
      <w:pPr>
        <w:pStyle w:val="Sraopastraipa"/>
        <w:numPr>
          <w:ilvl w:val="0"/>
          <w:numId w:val="12"/>
        </w:numPr>
        <w:tabs>
          <w:tab w:val="left" w:pos="802"/>
          <w:tab w:val="left" w:pos="803"/>
        </w:tabs>
        <w:ind w:left="540" w:hanging="540"/>
        <w:rPr>
          <w:lang w:val="lt-LT"/>
        </w:rPr>
      </w:pPr>
      <w:r w:rsidRPr="001C7410">
        <w:rPr>
          <w:lang w:val="lt-LT"/>
        </w:rPr>
        <w:t xml:space="preserve">žinote, kad sergate liga, vadinama antifosfolipidiniu sindromu (imuninės sistemos sutrikimas, dėl kurio padidėja kraujo krešulių susidarymo rizika), pasakykite apie tai savo gydytojui, kuris nuspręs, ar reikės keisti </w:t>
      </w:r>
      <w:r w:rsidR="00E77851" w:rsidRPr="001C7410">
        <w:rPr>
          <w:lang w:val="lt-LT"/>
        </w:rPr>
        <w:t>J</w:t>
      </w:r>
      <w:r w:rsidRPr="001C7410">
        <w:rPr>
          <w:lang w:val="lt-LT"/>
        </w:rPr>
        <w:t>ums taikomą gydymą.</w:t>
      </w:r>
    </w:p>
    <w:p w14:paraId="5CF96D55" w14:textId="77777777" w:rsidR="007A30F1" w:rsidRPr="001C7410" w:rsidRDefault="007A30F1" w:rsidP="007C487F">
      <w:pPr>
        <w:pStyle w:val="Pagrindinistekstas"/>
        <w:rPr>
          <w:lang w:val="lt-LT"/>
        </w:rPr>
      </w:pPr>
    </w:p>
    <w:p w14:paraId="67E43436" w14:textId="1F7B5131" w:rsidR="007A30F1" w:rsidRPr="001C7410" w:rsidRDefault="00041839" w:rsidP="007C487F">
      <w:pPr>
        <w:pStyle w:val="Pagrindinistekstas"/>
        <w:rPr>
          <w:lang w:val="lt-LT"/>
        </w:rPr>
      </w:pPr>
      <w:r w:rsidRPr="001C7410">
        <w:rPr>
          <w:lang w:val="lt-LT"/>
        </w:rPr>
        <w:t xml:space="preserve">Jeigu Jums prireiks chirurginės operacijos arba procedūros, </w:t>
      </w:r>
      <w:r w:rsidR="003A14D0" w:rsidRPr="001C7410">
        <w:rPr>
          <w:lang w:val="lt-LT"/>
        </w:rPr>
        <w:t>kuri gali sukelti</w:t>
      </w:r>
      <w:r w:rsidRPr="001C7410">
        <w:rPr>
          <w:lang w:val="lt-LT"/>
        </w:rPr>
        <w:t xml:space="preserve"> kraujavim</w:t>
      </w:r>
      <w:r w:rsidR="003A14D0" w:rsidRPr="001C7410">
        <w:rPr>
          <w:lang w:val="lt-LT"/>
        </w:rPr>
        <w:t>ą</w:t>
      </w:r>
      <w:r w:rsidRPr="001C7410">
        <w:rPr>
          <w:lang w:val="lt-LT"/>
        </w:rPr>
        <w:t>, Jūsų gydytojas gali paprašyti, kad laikinai nutrauktumėte šio vaisto vartojimą. Jeigu abejojate, ar procedūra gali sukelti kraujavimą, klauskite gydytojo.</w:t>
      </w:r>
    </w:p>
    <w:p w14:paraId="38B3EFC2" w14:textId="77777777" w:rsidR="007A30F1" w:rsidRPr="001C7410" w:rsidRDefault="007A30F1" w:rsidP="007C487F">
      <w:pPr>
        <w:pStyle w:val="Pagrindinistekstas"/>
        <w:rPr>
          <w:lang w:val="lt-LT"/>
        </w:rPr>
      </w:pPr>
    </w:p>
    <w:p w14:paraId="6A01ADC8" w14:textId="77777777" w:rsidR="007A30F1" w:rsidRPr="001C7410" w:rsidRDefault="00041839" w:rsidP="007C487F">
      <w:pPr>
        <w:pStyle w:val="Antrat2"/>
        <w:ind w:left="0"/>
        <w:rPr>
          <w:lang w:val="lt-LT"/>
        </w:rPr>
      </w:pPr>
      <w:r w:rsidRPr="001C7410">
        <w:rPr>
          <w:lang w:val="lt-LT"/>
        </w:rPr>
        <w:t>Vaikams ir paaugliams</w:t>
      </w:r>
    </w:p>
    <w:p w14:paraId="5D74B65C" w14:textId="599AD8FE" w:rsidR="007A30F1" w:rsidRPr="001C7410" w:rsidRDefault="00041839" w:rsidP="007C487F">
      <w:pPr>
        <w:pStyle w:val="Pagrindinistekstas"/>
        <w:rPr>
          <w:lang w:val="lt-LT"/>
        </w:rPr>
      </w:pPr>
      <w:r w:rsidRPr="001C7410">
        <w:rPr>
          <w:lang w:val="lt-LT"/>
        </w:rPr>
        <w:t xml:space="preserve">Šio vaisto nerekomenduojama vartoti </w:t>
      </w:r>
      <w:r w:rsidR="003A14D0" w:rsidRPr="001C7410">
        <w:rPr>
          <w:lang w:val="lt-LT"/>
        </w:rPr>
        <w:t>vaikams ir paaugliams</w:t>
      </w:r>
      <w:r w:rsidR="006652A8" w:rsidRPr="001C7410">
        <w:rPr>
          <w:lang w:val="lt-LT"/>
        </w:rPr>
        <w:t>, kurių kūno svoris yra mažesnis kaip 35 kg.</w:t>
      </w:r>
    </w:p>
    <w:p w14:paraId="6184C60E" w14:textId="77777777" w:rsidR="007A30F1" w:rsidRPr="001C7410" w:rsidRDefault="007A30F1" w:rsidP="007C487F">
      <w:pPr>
        <w:pStyle w:val="Pagrindinistekstas"/>
        <w:rPr>
          <w:lang w:val="lt-LT"/>
        </w:rPr>
      </w:pPr>
    </w:p>
    <w:p w14:paraId="3DAEF0BC" w14:textId="789FAABA" w:rsidR="007A30F1" w:rsidRPr="001C7410" w:rsidRDefault="00041839" w:rsidP="007C487F">
      <w:pPr>
        <w:pStyle w:val="Antrat2"/>
        <w:ind w:left="0"/>
        <w:rPr>
          <w:lang w:val="lt-LT"/>
        </w:rPr>
      </w:pPr>
      <w:r w:rsidRPr="001C7410">
        <w:rPr>
          <w:lang w:val="lt-LT"/>
        </w:rPr>
        <w:t xml:space="preserve">Kiti vaistai ir </w:t>
      </w:r>
      <w:r w:rsidR="005D32D6" w:rsidRPr="001C7410">
        <w:rPr>
          <w:lang w:val="lt-LT"/>
        </w:rPr>
        <w:t>Apixaban Viatris Pharma</w:t>
      </w:r>
    </w:p>
    <w:p w14:paraId="7B563A7A" w14:textId="24836377" w:rsidR="007A30F1" w:rsidRPr="001C7410" w:rsidRDefault="00041839" w:rsidP="007C487F">
      <w:pPr>
        <w:rPr>
          <w:lang w:val="lt-LT"/>
        </w:rPr>
      </w:pPr>
      <w:r w:rsidRPr="001C7410">
        <w:rPr>
          <w:lang w:val="lt-LT"/>
        </w:rPr>
        <w:t>Jeigu vartojate ar neseniai vartojote kitų vaistų arba dėl to nesate tikri, apie tai pasakykite gydytojui, vaistininkui arba slaugytoj</w:t>
      </w:r>
      <w:r w:rsidR="006652A8" w:rsidRPr="001C7410">
        <w:rPr>
          <w:lang w:val="lt-LT"/>
        </w:rPr>
        <w:t>u</w:t>
      </w:r>
      <w:r w:rsidRPr="001C7410">
        <w:rPr>
          <w:lang w:val="lt-LT"/>
        </w:rPr>
        <w:t>i.</w:t>
      </w:r>
    </w:p>
    <w:p w14:paraId="360E66E3" w14:textId="77777777" w:rsidR="007A30F1" w:rsidRPr="001C7410" w:rsidRDefault="007A30F1" w:rsidP="007C487F">
      <w:pPr>
        <w:rPr>
          <w:lang w:val="lt-LT"/>
        </w:rPr>
      </w:pPr>
    </w:p>
    <w:p w14:paraId="618DE303" w14:textId="0D6B48DE" w:rsidR="007A30F1" w:rsidRPr="001C7410" w:rsidRDefault="00041839" w:rsidP="007C487F">
      <w:pPr>
        <w:rPr>
          <w:lang w:val="lt-LT"/>
        </w:rPr>
      </w:pPr>
      <w:r w:rsidRPr="001C7410">
        <w:rPr>
          <w:lang w:val="lt-LT"/>
        </w:rPr>
        <w:t xml:space="preserve">Kai kurie vaistai gali stiprinti </w:t>
      </w:r>
      <w:r w:rsidR="005D32D6" w:rsidRPr="001C7410">
        <w:rPr>
          <w:lang w:val="lt-LT"/>
        </w:rPr>
        <w:t>Apixaban Viatris Pharma</w:t>
      </w:r>
      <w:r w:rsidRPr="001C7410">
        <w:rPr>
          <w:lang w:val="lt-LT"/>
        </w:rPr>
        <w:t xml:space="preserve"> poveikį, o kiti vaistai gali jį silpninti. Gydytojas nuspręs, ar Jums skirti </w:t>
      </w:r>
      <w:r w:rsidR="005D32D6" w:rsidRPr="001C7410">
        <w:rPr>
          <w:lang w:val="lt-LT"/>
        </w:rPr>
        <w:t>Apixaban Viatris Pharma</w:t>
      </w:r>
      <w:r w:rsidRPr="001C7410">
        <w:rPr>
          <w:lang w:val="lt-LT"/>
        </w:rPr>
        <w:t xml:space="preserve"> šių vaistų vartojimo metu ir kaip atidžiai stebėti Jūsų būklę.</w:t>
      </w:r>
    </w:p>
    <w:p w14:paraId="1B4ACE0C" w14:textId="77777777" w:rsidR="007A30F1" w:rsidRPr="001C7410" w:rsidRDefault="007A30F1" w:rsidP="007C487F">
      <w:pPr>
        <w:rPr>
          <w:lang w:val="lt-LT"/>
        </w:rPr>
      </w:pPr>
    </w:p>
    <w:p w14:paraId="1FCF61AD" w14:textId="451D4498" w:rsidR="007A30F1" w:rsidRPr="001C7410" w:rsidRDefault="00041839" w:rsidP="007C487F">
      <w:pPr>
        <w:pStyle w:val="Pagrindinistekstas"/>
        <w:rPr>
          <w:lang w:val="lt-LT"/>
        </w:rPr>
      </w:pPr>
      <w:r w:rsidRPr="001C7410">
        <w:rPr>
          <w:lang w:val="lt-LT"/>
        </w:rPr>
        <w:t xml:space="preserve">Toliau išvardyti vaistai gali stiprinti </w:t>
      </w:r>
      <w:r w:rsidR="005D32D6" w:rsidRPr="001C7410">
        <w:rPr>
          <w:lang w:val="lt-LT"/>
        </w:rPr>
        <w:t>Apixaban Viatris Pharma</w:t>
      </w:r>
      <w:r w:rsidRPr="001C7410">
        <w:rPr>
          <w:lang w:val="lt-LT"/>
        </w:rPr>
        <w:t xml:space="preserve"> poveikį ir didinti nepageidaujamo kraujavimo galimybę:</w:t>
      </w:r>
    </w:p>
    <w:p w14:paraId="71E2EFFA" w14:textId="5F8B81E1" w:rsidR="007A30F1" w:rsidRPr="001C7410" w:rsidRDefault="00041839" w:rsidP="003D30B2">
      <w:pPr>
        <w:pStyle w:val="Sraopastraipa"/>
        <w:numPr>
          <w:ilvl w:val="0"/>
          <w:numId w:val="12"/>
        </w:numPr>
        <w:tabs>
          <w:tab w:val="left" w:pos="802"/>
          <w:tab w:val="left" w:pos="803"/>
        </w:tabs>
        <w:ind w:left="540" w:hanging="540"/>
        <w:rPr>
          <w:lang w:val="lt-LT"/>
        </w:rPr>
      </w:pPr>
      <w:r w:rsidRPr="001C7410">
        <w:rPr>
          <w:lang w:val="lt-LT"/>
        </w:rPr>
        <w:t xml:space="preserve">kai kurie </w:t>
      </w:r>
      <w:r w:rsidRPr="001C7410">
        <w:rPr>
          <w:b/>
          <w:lang w:val="lt-LT"/>
        </w:rPr>
        <w:t>vaistai grybel</w:t>
      </w:r>
      <w:r w:rsidR="00F120B6" w:rsidRPr="001C7410">
        <w:rPr>
          <w:b/>
          <w:lang w:val="lt-LT"/>
        </w:rPr>
        <w:t>inėms</w:t>
      </w:r>
      <w:r w:rsidRPr="001C7410">
        <w:rPr>
          <w:b/>
          <w:lang w:val="lt-LT"/>
        </w:rPr>
        <w:t xml:space="preserve"> infekcijoms gydyti </w:t>
      </w:r>
      <w:r w:rsidRPr="001C7410">
        <w:rPr>
          <w:lang w:val="lt-LT"/>
        </w:rPr>
        <w:t>(pvz., ketokonazolas ir kt.);</w:t>
      </w:r>
    </w:p>
    <w:p w14:paraId="2A1D4AA0" w14:textId="19B237D4" w:rsidR="007A30F1" w:rsidRPr="001C7410" w:rsidRDefault="00041839" w:rsidP="003D30B2">
      <w:pPr>
        <w:pStyle w:val="Sraopastraipa"/>
        <w:numPr>
          <w:ilvl w:val="0"/>
          <w:numId w:val="12"/>
        </w:numPr>
        <w:tabs>
          <w:tab w:val="left" w:pos="802"/>
          <w:tab w:val="left" w:pos="803"/>
        </w:tabs>
        <w:ind w:left="540" w:hanging="540"/>
        <w:rPr>
          <w:lang w:val="lt-LT"/>
        </w:rPr>
      </w:pPr>
      <w:r w:rsidRPr="001C7410">
        <w:rPr>
          <w:lang w:val="lt-LT"/>
        </w:rPr>
        <w:t xml:space="preserve">kai kurie </w:t>
      </w:r>
      <w:r w:rsidRPr="001C7410">
        <w:rPr>
          <w:b/>
          <w:lang w:val="lt-LT"/>
        </w:rPr>
        <w:t xml:space="preserve">priešvirusiniai vaistai nuo ŽIV </w:t>
      </w:r>
      <w:r w:rsidR="00F73B7A" w:rsidRPr="001C7410">
        <w:rPr>
          <w:b/>
          <w:lang w:val="lt-LT"/>
        </w:rPr>
        <w:t>ir (</w:t>
      </w:r>
      <w:r w:rsidRPr="001C7410">
        <w:rPr>
          <w:b/>
          <w:lang w:val="lt-LT"/>
        </w:rPr>
        <w:t>ar</w:t>
      </w:r>
      <w:r w:rsidR="00F120B6" w:rsidRPr="001C7410">
        <w:rPr>
          <w:b/>
          <w:lang w:val="lt-LT"/>
        </w:rPr>
        <w:t>ba</w:t>
      </w:r>
      <w:r w:rsidR="00F73B7A" w:rsidRPr="001C7410">
        <w:rPr>
          <w:b/>
          <w:lang w:val="lt-LT"/>
        </w:rPr>
        <w:t>)</w:t>
      </w:r>
      <w:r w:rsidRPr="001C7410">
        <w:rPr>
          <w:b/>
          <w:lang w:val="lt-LT"/>
        </w:rPr>
        <w:t xml:space="preserve"> AIDS </w:t>
      </w:r>
      <w:r w:rsidRPr="001C7410">
        <w:rPr>
          <w:lang w:val="lt-LT"/>
        </w:rPr>
        <w:t>(pvz., ritonaviras);</w:t>
      </w:r>
    </w:p>
    <w:p w14:paraId="40C498E4" w14:textId="77777777" w:rsidR="007A30F1" w:rsidRPr="001C7410" w:rsidRDefault="00041839" w:rsidP="003D30B2">
      <w:pPr>
        <w:pStyle w:val="Sraopastraipa"/>
        <w:numPr>
          <w:ilvl w:val="0"/>
          <w:numId w:val="12"/>
        </w:numPr>
        <w:tabs>
          <w:tab w:val="left" w:pos="802"/>
          <w:tab w:val="left" w:pos="803"/>
        </w:tabs>
        <w:ind w:left="540" w:hanging="540"/>
        <w:rPr>
          <w:lang w:val="lt-LT"/>
        </w:rPr>
      </w:pPr>
      <w:r w:rsidRPr="001C7410">
        <w:rPr>
          <w:lang w:val="lt-LT"/>
        </w:rPr>
        <w:t xml:space="preserve">kiti </w:t>
      </w:r>
      <w:r w:rsidRPr="001C7410">
        <w:rPr>
          <w:b/>
          <w:lang w:val="lt-LT"/>
        </w:rPr>
        <w:t xml:space="preserve">kraujo krešėjimui mažinti vartojami vaistai </w:t>
      </w:r>
      <w:r w:rsidRPr="001C7410">
        <w:rPr>
          <w:lang w:val="lt-LT"/>
        </w:rPr>
        <w:t>(pvz., enoksaparinas ir kt.);</w:t>
      </w:r>
    </w:p>
    <w:p w14:paraId="512A4894" w14:textId="26A971D1" w:rsidR="007A30F1" w:rsidRPr="001C7410" w:rsidRDefault="00041839" w:rsidP="003D30B2">
      <w:pPr>
        <w:pStyle w:val="Sraopastraipa"/>
        <w:numPr>
          <w:ilvl w:val="0"/>
          <w:numId w:val="12"/>
        </w:numPr>
        <w:tabs>
          <w:tab w:val="left" w:pos="802"/>
          <w:tab w:val="left" w:pos="803"/>
        </w:tabs>
        <w:ind w:left="540" w:hanging="540"/>
        <w:rPr>
          <w:lang w:val="lt-LT"/>
        </w:rPr>
      </w:pPr>
      <w:r w:rsidRPr="001C7410">
        <w:rPr>
          <w:b/>
          <w:lang w:val="lt-LT"/>
        </w:rPr>
        <w:t xml:space="preserve">vaistai nuo uždegimo </w:t>
      </w:r>
      <w:r w:rsidRPr="001C7410">
        <w:rPr>
          <w:lang w:val="lt-LT"/>
        </w:rPr>
        <w:t xml:space="preserve">ar </w:t>
      </w:r>
      <w:r w:rsidRPr="001C7410">
        <w:rPr>
          <w:b/>
          <w:lang w:val="lt-LT"/>
        </w:rPr>
        <w:t xml:space="preserve">skausmo </w:t>
      </w:r>
      <w:r w:rsidRPr="001C7410">
        <w:rPr>
          <w:lang w:val="lt-LT"/>
        </w:rPr>
        <w:t xml:space="preserve">(pvz., acetilsalicilo rūgštis ar naproksenas). </w:t>
      </w:r>
      <w:r w:rsidR="00926201" w:rsidRPr="001C7410">
        <w:rPr>
          <w:lang w:val="lt-LT"/>
        </w:rPr>
        <w:t>J</w:t>
      </w:r>
      <w:r w:rsidR="00440643" w:rsidRPr="001C7410">
        <w:rPr>
          <w:lang w:val="lt-LT"/>
        </w:rPr>
        <w:t xml:space="preserve">ei </w:t>
      </w:r>
      <w:r w:rsidRPr="001C7410">
        <w:rPr>
          <w:lang w:val="lt-LT"/>
        </w:rPr>
        <w:t>esate vyresni</w:t>
      </w:r>
      <w:r w:rsidR="00F73B7A" w:rsidRPr="001C7410">
        <w:rPr>
          <w:lang w:val="lt-LT"/>
        </w:rPr>
        <w:t>s</w:t>
      </w:r>
      <w:r w:rsidRPr="001C7410">
        <w:rPr>
          <w:lang w:val="lt-LT"/>
        </w:rPr>
        <w:t xml:space="preserve"> kaip 75</w:t>
      </w:r>
      <w:r w:rsidR="00F830A9" w:rsidRPr="001C7410">
        <w:rPr>
          <w:lang w:val="lt-LT"/>
        </w:rPr>
        <w:t> metų</w:t>
      </w:r>
      <w:r w:rsidRPr="001C7410">
        <w:rPr>
          <w:lang w:val="lt-LT"/>
        </w:rPr>
        <w:t xml:space="preserve"> ir vartojate acetilsalicilo rūgštį, Jums gali būti </w:t>
      </w:r>
      <w:r w:rsidR="00926201" w:rsidRPr="001C7410">
        <w:rPr>
          <w:lang w:val="lt-LT"/>
        </w:rPr>
        <w:t xml:space="preserve">ypač </w:t>
      </w:r>
      <w:r w:rsidRPr="001C7410">
        <w:rPr>
          <w:lang w:val="lt-LT"/>
        </w:rPr>
        <w:t>padidėjusi kraujavimo rizika;</w:t>
      </w:r>
    </w:p>
    <w:p w14:paraId="5E2F493B" w14:textId="77777777" w:rsidR="007A30F1" w:rsidRPr="001C7410" w:rsidRDefault="00041839" w:rsidP="003D30B2">
      <w:pPr>
        <w:pStyle w:val="Sraopastraipa"/>
        <w:numPr>
          <w:ilvl w:val="0"/>
          <w:numId w:val="12"/>
        </w:numPr>
        <w:tabs>
          <w:tab w:val="left" w:pos="802"/>
          <w:tab w:val="left" w:pos="803"/>
        </w:tabs>
        <w:ind w:left="540" w:hanging="540"/>
        <w:rPr>
          <w:lang w:val="lt-LT"/>
        </w:rPr>
      </w:pPr>
      <w:r w:rsidRPr="001C7410">
        <w:rPr>
          <w:b/>
          <w:lang w:val="lt-LT"/>
        </w:rPr>
        <w:t xml:space="preserve">padidėjusiam kraujospūdžiui ar širdies sutrikimams gydyti vartojami vaistai </w:t>
      </w:r>
      <w:r w:rsidRPr="001C7410">
        <w:rPr>
          <w:lang w:val="lt-LT"/>
        </w:rPr>
        <w:t>(pvz., diltiazemas);</w:t>
      </w:r>
    </w:p>
    <w:p w14:paraId="571932C0" w14:textId="77777777" w:rsidR="007A30F1" w:rsidRPr="001C7410" w:rsidRDefault="00041839" w:rsidP="003D30B2">
      <w:pPr>
        <w:pStyle w:val="Antrat2"/>
        <w:numPr>
          <w:ilvl w:val="0"/>
          <w:numId w:val="12"/>
        </w:numPr>
        <w:tabs>
          <w:tab w:val="left" w:pos="802"/>
          <w:tab w:val="left" w:pos="803"/>
        </w:tabs>
        <w:ind w:left="540" w:hanging="540"/>
        <w:rPr>
          <w:lang w:val="lt-LT"/>
        </w:rPr>
      </w:pPr>
      <w:r w:rsidRPr="001C7410">
        <w:rPr>
          <w:lang w:val="lt-LT"/>
        </w:rPr>
        <w:t>antidepresantai, vadinamieji selektyvieji serotonino reabsorbcijos inhibitoriai arba</w:t>
      </w:r>
      <w:r w:rsidR="0034788F" w:rsidRPr="001C7410">
        <w:rPr>
          <w:lang w:val="lt-LT"/>
        </w:rPr>
        <w:t xml:space="preserve"> </w:t>
      </w:r>
      <w:r w:rsidRPr="001C7410">
        <w:rPr>
          <w:lang w:val="lt-LT"/>
        </w:rPr>
        <w:t>serotonino-norepinefrino reabsorbcijos inhibitoriai.</w:t>
      </w:r>
    </w:p>
    <w:p w14:paraId="7CBCD32D" w14:textId="77777777" w:rsidR="007A30F1" w:rsidRPr="001C7410" w:rsidRDefault="007A30F1" w:rsidP="00F120B6">
      <w:pPr>
        <w:pStyle w:val="Pagrindinistekstas"/>
        <w:ind w:left="540" w:hanging="540"/>
        <w:rPr>
          <w:lang w:val="lt-LT"/>
        </w:rPr>
      </w:pPr>
    </w:p>
    <w:p w14:paraId="72FE66F9" w14:textId="5EC9B2F4" w:rsidR="007A30F1" w:rsidRPr="001C7410" w:rsidRDefault="00041839" w:rsidP="007C487F">
      <w:pPr>
        <w:pStyle w:val="Pagrindinistekstas"/>
        <w:rPr>
          <w:lang w:val="lt-LT"/>
        </w:rPr>
      </w:pPr>
      <w:r w:rsidRPr="001C7410">
        <w:rPr>
          <w:lang w:val="lt-LT"/>
        </w:rPr>
        <w:t xml:space="preserve">Toliau išvardyti vaistai gali silpninti </w:t>
      </w:r>
      <w:r w:rsidR="005D32D6" w:rsidRPr="001C7410">
        <w:rPr>
          <w:lang w:val="lt-LT"/>
        </w:rPr>
        <w:t>Apixaban Viatris Pharma</w:t>
      </w:r>
      <w:r w:rsidRPr="001C7410">
        <w:rPr>
          <w:lang w:val="lt-LT"/>
        </w:rPr>
        <w:t xml:space="preserve"> gebėjimą apsaugoti nuo kraujo krešulių susidarymo:</w:t>
      </w:r>
    </w:p>
    <w:p w14:paraId="24C14197" w14:textId="58E67E6B" w:rsidR="007A30F1" w:rsidRPr="001C7410" w:rsidRDefault="004C5289" w:rsidP="003D30B2">
      <w:pPr>
        <w:pStyle w:val="Sraopastraipa"/>
        <w:numPr>
          <w:ilvl w:val="0"/>
          <w:numId w:val="12"/>
        </w:numPr>
        <w:tabs>
          <w:tab w:val="left" w:pos="802"/>
          <w:tab w:val="left" w:pos="803"/>
        </w:tabs>
        <w:ind w:left="540" w:hanging="540"/>
        <w:rPr>
          <w:lang w:val="lt-LT"/>
        </w:rPr>
      </w:pPr>
      <w:r w:rsidRPr="001C7410">
        <w:rPr>
          <w:b/>
          <w:lang w:val="lt-LT"/>
        </w:rPr>
        <w:t xml:space="preserve">vaistai </w:t>
      </w:r>
      <w:r w:rsidR="00041839" w:rsidRPr="001C7410">
        <w:rPr>
          <w:b/>
          <w:lang w:val="lt-LT"/>
        </w:rPr>
        <w:t xml:space="preserve">nuo epilepsijos ar traukulių </w:t>
      </w:r>
      <w:r w:rsidR="00041839" w:rsidRPr="001C7410">
        <w:rPr>
          <w:lang w:val="lt-LT"/>
        </w:rPr>
        <w:t>(pvz., fenitoinas ir kt.);</w:t>
      </w:r>
    </w:p>
    <w:p w14:paraId="24FDFD52" w14:textId="77777777" w:rsidR="007A30F1" w:rsidRPr="001C7410" w:rsidRDefault="00041839" w:rsidP="003D30B2">
      <w:pPr>
        <w:pStyle w:val="Sraopastraipa"/>
        <w:numPr>
          <w:ilvl w:val="0"/>
          <w:numId w:val="12"/>
        </w:numPr>
        <w:tabs>
          <w:tab w:val="left" w:pos="802"/>
          <w:tab w:val="left" w:pos="803"/>
        </w:tabs>
        <w:ind w:left="540" w:hanging="540"/>
        <w:rPr>
          <w:lang w:val="lt-LT"/>
        </w:rPr>
      </w:pPr>
      <w:r w:rsidRPr="001C7410">
        <w:rPr>
          <w:b/>
          <w:lang w:val="lt-LT"/>
        </w:rPr>
        <w:t xml:space="preserve">jonažolės preparatai </w:t>
      </w:r>
      <w:r w:rsidRPr="001C7410">
        <w:rPr>
          <w:lang w:val="lt-LT"/>
        </w:rPr>
        <w:t>(depresijai lengvinti vartojami augaliniai papildai);</w:t>
      </w:r>
    </w:p>
    <w:p w14:paraId="3EEC06DC" w14:textId="77777777" w:rsidR="007A30F1" w:rsidRPr="001C7410" w:rsidRDefault="00041839" w:rsidP="003D30B2">
      <w:pPr>
        <w:pStyle w:val="Sraopastraipa"/>
        <w:numPr>
          <w:ilvl w:val="0"/>
          <w:numId w:val="12"/>
        </w:numPr>
        <w:tabs>
          <w:tab w:val="left" w:pos="802"/>
          <w:tab w:val="left" w:pos="803"/>
        </w:tabs>
        <w:ind w:left="540" w:hanging="540"/>
        <w:rPr>
          <w:lang w:val="lt-LT"/>
        </w:rPr>
      </w:pPr>
      <w:r w:rsidRPr="001C7410">
        <w:rPr>
          <w:b/>
          <w:lang w:val="lt-LT"/>
        </w:rPr>
        <w:t xml:space="preserve">tuberkuliozei </w:t>
      </w:r>
      <w:r w:rsidRPr="001C7410">
        <w:rPr>
          <w:lang w:val="lt-LT"/>
        </w:rPr>
        <w:t xml:space="preserve">ar </w:t>
      </w:r>
      <w:r w:rsidRPr="001C7410">
        <w:rPr>
          <w:b/>
          <w:lang w:val="lt-LT"/>
        </w:rPr>
        <w:t xml:space="preserve">kitoms infekcijoms gydyti vartojami vaistai </w:t>
      </w:r>
      <w:r w:rsidRPr="001C7410">
        <w:rPr>
          <w:lang w:val="lt-LT"/>
        </w:rPr>
        <w:t>(pvz., rifampicinas).</w:t>
      </w:r>
    </w:p>
    <w:p w14:paraId="7FCFF81D" w14:textId="77777777" w:rsidR="007A30F1" w:rsidRPr="001C7410" w:rsidRDefault="007A30F1" w:rsidP="007C487F">
      <w:pPr>
        <w:pStyle w:val="Pagrindinistekstas"/>
        <w:rPr>
          <w:lang w:val="lt-LT"/>
        </w:rPr>
      </w:pPr>
    </w:p>
    <w:p w14:paraId="686E7AB3" w14:textId="77777777" w:rsidR="007A30F1" w:rsidRPr="001C7410" w:rsidRDefault="00041839" w:rsidP="007C487F">
      <w:pPr>
        <w:pStyle w:val="Antrat2"/>
        <w:ind w:left="0"/>
        <w:rPr>
          <w:lang w:val="lt-LT"/>
        </w:rPr>
      </w:pPr>
      <w:r w:rsidRPr="001C7410">
        <w:rPr>
          <w:lang w:val="lt-LT"/>
        </w:rPr>
        <w:t>Nėštumas ir žindymo laikotarpis</w:t>
      </w:r>
    </w:p>
    <w:p w14:paraId="71662321" w14:textId="1D8CC2DD" w:rsidR="007A30F1" w:rsidRPr="001C7410" w:rsidRDefault="00041839" w:rsidP="007C487F">
      <w:pPr>
        <w:pStyle w:val="Pagrindinistekstas"/>
        <w:rPr>
          <w:lang w:val="lt-LT"/>
        </w:rPr>
      </w:pPr>
      <w:r w:rsidRPr="001C7410">
        <w:rPr>
          <w:lang w:val="lt-LT"/>
        </w:rPr>
        <w:t>Jeigu esate nėščia, žindote kūdikį, manote, kad galbūt esate nėščia arba planuojate pastoti, tai prieš vartojant šį vaistą pasitarkite su gydytoju, vaistininku arba slaugytoj</w:t>
      </w:r>
      <w:r w:rsidR="00926201" w:rsidRPr="001C7410">
        <w:rPr>
          <w:lang w:val="lt-LT"/>
        </w:rPr>
        <w:t>u</w:t>
      </w:r>
      <w:r w:rsidRPr="001C7410">
        <w:rPr>
          <w:lang w:val="lt-LT"/>
        </w:rPr>
        <w:t>.</w:t>
      </w:r>
    </w:p>
    <w:p w14:paraId="765E9DB9" w14:textId="77777777" w:rsidR="007A30F1" w:rsidRPr="001C7410" w:rsidRDefault="007A30F1" w:rsidP="007C487F">
      <w:pPr>
        <w:pStyle w:val="Pagrindinistekstas"/>
        <w:rPr>
          <w:lang w:val="lt-LT"/>
        </w:rPr>
      </w:pPr>
    </w:p>
    <w:p w14:paraId="26D5C269" w14:textId="4BF9D565" w:rsidR="007A30F1" w:rsidRPr="001C7410" w:rsidRDefault="005D32D6" w:rsidP="007C487F">
      <w:pPr>
        <w:pStyle w:val="Pagrindinistekstas"/>
        <w:rPr>
          <w:lang w:val="lt-LT"/>
        </w:rPr>
      </w:pPr>
      <w:r w:rsidRPr="001C7410">
        <w:rPr>
          <w:lang w:val="lt-LT"/>
        </w:rPr>
        <w:t>Apixaban Viatris Pharma</w:t>
      </w:r>
      <w:r w:rsidR="00041839" w:rsidRPr="001C7410">
        <w:rPr>
          <w:lang w:val="lt-LT"/>
        </w:rPr>
        <w:t xml:space="preserve"> poveikis nėštum</w:t>
      </w:r>
      <w:r w:rsidR="0070343F" w:rsidRPr="001C7410">
        <w:rPr>
          <w:lang w:val="lt-LT"/>
        </w:rPr>
        <w:t>ui</w:t>
      </w:r>
      <w:r w:rsidR="00041839" w:rsidRPr="001C7410">
        <w:rPr>
          <w:lang w:val="lt-LT"/>
        </w:rPr>
        <w:t xml:space="preserve"> ir negimusiam kūdikiui nežinomas. </w:t>
      </w:r>
      <w:r w:rsidR="008B08FB" w:rsidRPr="001C7410">
        <w:rPr>
          <w:lang w:val="lt-LT"/>
        </w:rPr>
        <w:t>Š</w:t>
      </w:r>
      <w:r w:rsidR="00041839" w:rsidRPr="001C7410">
        <w:rPr>
          <w:lang w:val="lt-LT"/>
        </w:rPr>
        <w:t xml:space="preserve">io vaisto </w:t>
      </w:r>
      <w:r w:rsidR="008B08FB" w:rsidRPr="001C7410">
        <w:rPr>
          <w:lang w:val="lt-LT"/>
        </w:rPr>
        <w:t>negalima vartoti nėštumo metu</w:t>
      </w:r>
      <w:r w:rsidR="00041839" w:rsidRPr="001C7410">
        <w:rPr>
          <w:lang w:val="lt-LT"/>
        </w:rPr>
        <w:t>. Jeigu šio vaisto vartojimo metu pasto</w:t>
      </w:r>
      <w:r w:rsidR="00582120" w:rsidRPr="001C7410">
        <w:rPr>
          <w:lang w:val="lt-LT"/>
        </w:rPr>
        <w:t>jote</w:t>
      </w:r>
      <w:r w:rsidR="00041839" w:rsidRPr="001C7410">
        <w:rPr>
          <w:lang w:val="lt-LT"/>
        </w:rPr>
        <w:t xml:space="preserve">, </w:t>
      </w:r>
      <w:r w:rsidR="00041839" w:rsidRPr="001C7410">
        <w:rPr>
          <w:b/>
          <w:lang w:val="lt-LT"/>
        </w:rPr>
        <w:t>nedelsdama kreipkitės į savo gydytoją</w:t>
      </w:r>
      <w:r w:rsidR="00041839" w:rsidRPr="001C7410">
        <w:rPr>
          <w:lang w:val="lt-LT"/>
        </w:rPr>
        <w:t>.</w:t>
      </w:r>
    </w:p>
    <w:p w14:paraId="719007E3" w14:textId="77777777" w:rsidR="007A30F1" w:rsidRPr="001C7410" w:rsidRDefault="007A30F1" w:rsidP="007C487F">
      <w:pPr>
        <w:pStyle w:val="Pagrindinistekstas"/>
        <w:rPr>
          <w:lang w:val="lt-LT"/>
        </w:rPr>
      </w:pPr>
    </w:p>
    <w:p w14:paraId="3D8B9630" w14:textId="4A7C51D7" w:rsidR="007A30F1" w:rsidRPr="001C7410" w:rsidRDefault="00041839" w:rsidP="007C487F">
      <w:pPr>
        <w:pStyle w:val="Pagrindinistekstas"/>
        <w:rPr>
          <w:lang w:val="lt-LT"/>
        </w:rPr>
      </w:pPr>
      <w:r w:rsidRPr="001C7410">
        <w:rPr>
          <w:lang w:val="lt-LT"/>
        </w:rPr>
        <w:t xml:space="preserve">Nežinoma, ar </w:t>
      </w:r>
      <w:r w:rsidR="005D32D6" w:rsidRPr="001C7410">
        <w:rPr>
          <w:lang w:val="lt-LT"/>
        </w:rPr>
        <w:t>Apixaban Viatris Pharma</w:t>
      </w:r>
      <w:r w:rsidRPr="001C7410">
        <w:rPr>
          <w:lang w:val="lt-LT"/>
        </w:rPr>
        <w:t xml:space="preserve"> išsiskiria į motinos pieną. Prieš vartojant šį vaistą žindymo metu, pasitarkite su gydytoju, vaistininku arba slaugytoj</w:t>
      </w:r>
      <w:r w:rsidR="00060308" w:rsidRPr="001C7410">
        <w:rPr>
          <w:lang w:val="lt-LT"/>
        </w:rPr>
        <w:t>u</w:t>
      </w:r>
      <w:r w:rsidRPr="001C7410">
        <w:rPr>
          <w:lang w:val="lt-LT"/>
        </w:rPr>
        <w:t>. Jie Jums patars, ar nutraukti žindymą, ar nutraukti šio vaisto vartojimą arba nepradėti jo vartoti.</w:t>
      </w:r>
    </w:p>
    <w:p w14:paraId="2F0D79B1" w14:textId="77777777" w:rsidR="007A30F1" w:rsidRPr="001C7410" w:rsidRDefault="007A30F1" w:rsidP="007C487F">
      <w:pPr>
        <w:pStyle w:val="Pagrindinistekstas"/>
        <w:rPr>
          <w:lang w:val="lt-LT"/>
        </w:rPr>
      </w:pPr>
    </w:p>
    <w:p w14:paraId="3302555E" w14:textId="77777777" w:rsidR="007A30F1" w:rsidRPr="001C7410" w:rsidRDefault="00041839" w:rsidP="007C487F">
      <w:pPr>
        <w:pStyle w:val="Antrat2"/>
        <w:ind w:left="0"/>
        <w:rPr>
          <w:lang w:val="lt-LT"/>
        </w:rPr>
      </w:pPr>
      <w:r w:rsidRPr="001C7410">
        <w:rPr>
          <w:lang w:val="lt-LT"/>
        </w:rPr>
        <w:t>Vairavimas ir mechanizmų valdymas</w:t>
      </w:r>
    </w:p>
    <w:p w14:paraId="7B91B75C" w14:textId="692C4D32" w:rsidR="007A30F1" w:rsidRPr="001C7410" w:rsidRDefault="00041839" w:rsidP="007C487F">
      <w:pPr>
        <w:pStyle w:val="Pagrindinistekstas"/>
        <w:rPr>
          <w:lang w:val="lt-LT"/>
        </w:rPr>
      </w:pPr>
      <w:r w:rsidRPr="001C7410">
        <w:rPr>
          <w:lang w:val="lt-LT"/>
        </w:rPr>
        <w:t xml:space="preserve">Nenustatyta, kad </w:t>
      </w:r>
      <w:r w:rsidR="005D32D6" w:rsidRPr="001C7410">
        <w:rPr>
          <w:lang w:val="lt-LT"/>
        </w:rPr>
        <w:t>Apixaban Viatris Pharma</w:t>
      </w:r>
      <w:r w:rsidRPr="001C7410">
        <w:rPr>
          <w:lang w:val="lt-LT"/>
        </w:rPr>
        <w:t xml:space="preserve"> trikdytų gebėjimą vairuoti ar valdyti mechanizmus.</w:t>
      </w:r>
    </w:p>
    <w:p w14:paraId="203437D0" w14:textId="77777777" w:rsidR="007A30F1" w:rsidRPr="001C7410" w:rsidRDefault="007A30F1" w:rsidP="007C487F">
      <w:pPr>
        <w:pStyle w:val="Pagrindinistekstas"/>
        <w:rPr>
          <w:lang w:val="lt-LT"/>
        </w:rPr>
      </w:pPr>
    </w:p>
    <w:p w14:paraId="0E4DF5EA" w14:textId="1E5C9041" w:rsidR="007A30F1" w:rsidRPr="001C7410" w:rsidRDefault="005D32D6" w:rsidP="007C487F">
      <w:pPr>
        <w:pStyle w:val="Antrat2"/>
        <w:ind w:left="0"/>
        <w:rPr>
          <w:lang w:val="lt-LT"/>
        </w:rPr>
      </w:pPr>
      <w:r w:rsidRPr="001C7410">
        <w:rPr>
          <w:lang w:val="lt-LT"/>
        </w:rPr>
        <w:t>Apixaban Viatris Pharma</w:t>
      </w:r>
      <w:r w:rsidR="00041839" w:rsidRPr="001C7410">
        <w:rPr>
          <w:lang w:val="lt-LT"/>
        </w:rPr>
        <w:t xml:space="preserve"> sudėtyje yra laktozės ir natrio</w:t>
      </w:r>
    </w:p>
    <w:p w14:paraId="5FDFD332" w14:textId="6ACE80D0" w:rsidR="007A30F1" w:rsidRPr="001C7410" w:rsidRDefault="00041839" w:rsidP="007C487F">
      <w:pPr>
        <w:pStyle w:val="Pagrindinistekstas"/>
        <w:rPr>
          <w:lang w:val="lt-LT"/>
        </w:rPr>
      </w:pPr>
      <w:r w:rsidRPr="001C7410">
        <w:rPr>
          <w:lang w:val="lt-LT"/>
        </w:rPr>
        <w:t>Jeigu gydytojas Jums yra sakęs, kad netoleruojate kokių nors angliavandenių, kreipkitės į jį prieš</w:t>
      </w:r>
      <w:r w:rsidR="00BD03E7" w:rsidRPr="001C7410">
        <w:rPr>
          <w:lang w:val="lt-LT"/>
        </w:rPr>
        <w:t xml:space="preserve"> </w:t>
      </w:r>
      <w:r w:rsidRPr="001C7410">
        <w:rPr>
          <w:lang w:val="lt-LT"/>
        </w:rPr>
        <w:t>pradėdami vartoti šį vaistą.</w:t>
      </w:r>
    </w:p>
    <w:p w14:paraId="28B6000E" w14:textId="3C1C52A8" w:rsidR="007A30F1" w:rsidRPr="001C7410" w:rsidRDefault="00041839" w:rsidP="007C487F">
      <w:pPr>
        <w:pStyle w:val="Pagrindinistekstas"/>
        <w:rPr>
          <w:lang w:val="lt-LT"/>
        </w:rPr>
      </w:pPr>
      <w:r w:rsidRPr="001C7410">
        <w:rPr>
          <w:lang w:val="lt-LT"/>
        </w:rPr>
        <w:t xml:space="preserve">Šio vaisto </w:t>
      </w:r>
      <w:r w:rsidR="002C3153" w:rsidRPr="001C7410">
        <w:rPr>
          <w:lang w:val="lt-LT"/>
        </w:rPr>
        <w:t xml:space="preserve">dozėje </w:t>
      </w:r>
      <w:r w:rsidRPr="001C7410">
        <w:rPr>
          <w:lang w:val="lt-LT"/>
        </w:rPr>
        <w:t>yra mažiau kaip 1</w:t>
      </w:r>
      <w:r w:rsidR="00D45B4D" w:rsidRPr="001C7410">
        <w:rPr>
          <w:lang w:val="lt-LT"/>
        </w:rPr>
        <w:t> </w:t>
      </w:r>
      <w:r w:rsidRPr="001C7410">
        <w:rPr>
          <w:lang w:val="lt-LT"/>
        </w:rPr>
        <w:t>mmol (23</w:t>
      </w:r>
      <w:r w:rsidR="00F830A9" w:rsidRPr="001C7410">
        <w:rPr>
          <w:lang w:val="lt-LT"/>
        </w:rPr>
        <w:t> mg</w:t>
      </w:r>
      <w:r w:rsidRPr="001C7410">
        <w:rPr>
          <w:lang w:val="lt-LT"/>
        </w:rPr>
        <w:t>) natrio, t.y. jis beveik neturi reikšmės.</w:t>
      </w:r>
    </w:p>
    <w:p w14:paraId="692CD939" w14:textId="77777777" w:rsidR="007A30F1" w:rsidRPr="001C7410" w:rsidRDefault="007A30F1" w:rsidP="007C487F">
      <w:pPr>
        <w:pStyle w:val="Pagrindinistekstas"/>
        <w:rPr>
          <w:lang w:val="lt-LT"/>
        </w:rPr>
      </w:pPr>
    </w:p>
    <w:p w14:paraId="78964C20" w14:textId="77777777" w:rsidR="007A30F1" w:rsidRPr="001C7410" w:rsidRDefault="007A30F1" w:rsidP="007C487F">
      <w:pPr>
        <w:pStyle w:val="Pagrindinistekstas"/>
        <w:rPr>
          <w:lang w:val="lt-LT"/>
        </w:rPr>
      </w:pPr>
    </w:p>
    <w:p w14:paraId="38F36176" w14:textId="0E9F8610" w:rsidR="007A30F1" w:rsidRPr="001C7410" w:rsidRDefault="00041839" w:rsidP="003D30B2">
      <w:pPr>
        <w:pStyle w:val="Antrat2"/>
        <w:numPr>
          <w:ilvl w:val="0"/>
          <w:numId w:val="5"/>
        </w:numPr>
        <w:tabs>
          <w:tab w:val="left" w:pos="802"/>
          <w:tab w:val="left" w:pos="803"/>
        </w:tabs>
        <w:ind w:left="540" w:hanging="540"/>
        <w:rPr>
          <w:lang w:val="lt-LT"/>
        </w:rPr>
      </w:pPr>
      <w:r w:rsidRPr="001C7410">
        <w:rPr>
          <w:lang w:val="lt-LT"/>
        </w:rPr>
        <w:t xml:space="preserve">Kaip vartoti </w:t>
      </w:r>
      <w:r w:rsidR="005D32D6" w:rsidRPr="001C7410">
        <w:rPr>
          <w:lang w:val="lt-LT"/>
        </w:rPr>
        <w:t>Apixaban Viatris Pharma</w:t>
      </w:r>
    </w:p>
    <w:p w14:paraId="6BEEACD4" w14:textId="77777777" w:rsidR="007A30F1" w:rsidRPr="001C7410" w:rsidRDefault="007A30F1" w:rsidP="007C487F">
      <w:pPr>
        <w:pStyle w:val="Pagrindinistekstas"/>
        <w:rPr>
          <w:b/>
          <w:lang w:val="lt-LT"/>
        </w:rPr>
      </w:pPr>
    </w:p>
    <w:p w14:paraId="3E692D5D" w14:textId="2E2E4C45" w:rsidR="007A30F1" w:rsidRPr="001C7410" w:rsidRDefault="00041839" w:rsidP="007C487F">
      <w:pPr>
        <w:pStyle w:val="Pagrindinistekstas"/>
        <w:rPr>
          <w:lang w:val="lt-LT"/>
        </w:rPr>
      </w:pPr>
      <w:r w:rsidRPr="001C7410">
        <w:rPr>
          <w:lang w:val="lt-LT"/>
        </w:rPr>
        <w:t>Visada vartokite šį vaistą tiksliai</w:t>
      </w:r>
      <w:r w:rsidR="00F35AC0" w:rsidRPr="001C7410">
        <w:rPr>
          <w:lang w:val="lt-LT"/>
        </w:rPr>
        <w:t>,</w:t>
      </w:r>
      <w:r w:rsidRPr="001C7410">
        <w:rPr>
          <w:lang w:val="lt-LT"/>
        </w:rPr>
        <w:t xml:space="preserve"> kaip nurodė gydytojas arba vaistininkas. Jeigu abejojate, kreipkitės į gydytoją, vaistininką arba slaugytoją.</w:t>
      </w:r>
    </w:p>
    <w:p w14:paraId="63FE156F" w14:textId="77777777" w:rsidR="007A30F1" w:rsidRPr="001C7410" w:rsidRDefault="007A30F1" w:rsidP="007C487F">
      <w:pPr>
        <w:pStyle w:val="Pagrindinistekstas"/>
        <w:rPr>
          <w:lang w:val="lt-LT"/>
        </w:rPr>
      </w:pPr>
    </w:p>
    <w:p w14:paraId="25893C8F" w14:textId="77777777" w:rsidR="007A30F1" w:rsidRPr="001C7410" w:rsidRDefault="00041839" w:rsidP="007C487F">
      <w:pPr>
        <w:pStyle w:val="Antrat2"/>
        <w:ind w:left="0"/>
        <w:rPr>
          <w:lang w:val="lt-LT"/>
        </w:rPr>
      </w:pPr>
      <w:r w:rsidRPr="001C7410">
        <w:rPr>
          <w:lang w:val="lt-LT"/>
        </w:rPr>
        <w:t>Dozė</w:t>
      </w:r>
    </w:p>
    <w:p w14:paraId="1A99C50A" w14:textId="247B252B" w:rsidR="007A30F1" w:rsidRPr="001C7410" w:rsidRDefault="00041839" w:rsidP="007C487F">
      <w:pPr>
        <w:rPr>
          <w:lang w:val="lt-LT"/>
        </w:rPr>
      </w:pPr>
      <w:r w:rsidRPr="001C7410">
        <w:rPr>
          <w:lang w:val="lt-LT"/>
        </w:rPr>
        <w:t xml:space="preserve">Nurykite tabletę užsigerdami vandeniu. </w:t>
      </w:r>
      <w:r w:rsidR="005D32D6" w:rsidRPr="001C7410">
        <w:rPr>
          <w:lang w:val="lt-LT"/>
        </w:rPr>
        <w:t>Apixaban Viatris Pharma</w:t>
      </w:r>
      <w:r w:rsidRPr="001C7410">
        <w:rPr>
          <w:lang w:val="lt-LT"/>
        </w:rPr>
        <w:t xml:space="preserve"> galima vartoti valgant arba be maisto.</w:t>
      </w:r>
      <w:r w:rsidR="00C21E85" w:rsidRPr="001C7410">
        <w:rPr>
          <w:lang w:val="lt-LT"/>
        </w:rPr>
        <w:t xml:space="preserve"> </w:t>
      </w:r>
      <w:r w:rsidRPr="001C7410">
        <w:rPr>
          <w:lang w:val="lt-LT"/>
        </w:rPr>
        <w:t>Stenkitės tabletes vartoti kasdien tuo pačiu laiku, kad būtų pasiektas geriausias gydomasis poveikis.</w:t>
      </w:r>
    </w:p>
    <w:p w14:paraId="1828E262" w14:textId="77777777" w:rsidR="007A30F1" w:rsidRPr="001C7410" w:rsidRDefault="007A30F1" w:rsidP="007C487F">
      <w:pPr>
        <w:rPr>
          <w:lang w:val="lt-LT"/>
        </w:rPr>
      </w:pPr>
    </w:p>
    <w:p w14:paraId="73818398" w14:textId="234DA682" w:rsidR="007A30F1" w:rsidRPr="001C7410" w:rsidRDefault="00041839" w:rsidP="007C487F">
      <w:pPr>
        <w:rPr>
          <w:lang w:val="lt-LT"/>
        </w:rPr>
      </w:pPr>
      <w:r w:rsidRPr="001C7410">
        <w:rPr>
          <w:lang w:val="lt-LT"/>
        </w:rPr>
        <w:t xml:space="preserve">Jeigu sunku nuryti visą tabletę, su gydytoju aptarkite kitus būdus, kaip išgerti </w:t>
      </w:r>
      <w:r w:rsidR="005D32D6" w:rsidRPr="001C7410">
        <w:rPr>
          <w:lang w:val="lt-LT"/>
        </w:rPr>
        <w:t>Apixaban Viatris Pharma</w:t>
      </w:r>
      <w:r w:rsidRPr="001C7410">
        <w:rPr>
          <w:lang w:val="lt-LT"/>
        </w:rPr>
        <w:t>. Tabletę galima sutrinti ir sumaišyti su vandeniu arba 5</w:t>
      </w:r>
      <w:r w:rsidR="00440643" w:rsidRPr="001C7410">
        <w:rPr>
          <w:lang w:val="lt-LT"/>
        </w:rPr>
        <w:t> </w:t>
      </w:r>
      <w:r w:rsidRPr="001C7410">
        <w:rPr>
          <w:lang w:val="lt-LT"/>
        </w:rPr>
        <w:t>% gliukozės tirpalu, arba obuolių sultimis, arba obuolių tyre ir iš karto išgerti.</w:t>
      </w:r>
    </w:p>
    <w:p w14:paraId="4AA24EB0" w14:textId="77777777" w:rsidR="007A30F1" w:rsidRPr="001C7410" w:rsidRDefault="007A30F1" w:rsidP="007C487F">
      <w:pPr>
        <w:pStyle w:val="Pagrindinistekstas"/>
        <w:rPr>
          <w:lang w:val="lt-LT"/>
        </w:rPr>
      </w:pPr>
    </w:p>
    <w:p w14:paraId="4FB18224" w14:textId="77777777" w:rsidR="007A30F1" w:rsidRPr="001C7410" w:rsidRDefault="00041839" w:rsidP="007C487F">
      <w:pPr>
        <w:pStyle w:val="Antrat2"/>
        <w:ind w:left="0"/>
        <w:rPr>
          <w:lang w:val="lt-LT"/>
        </w:rPr>
      </w:pPr>
      <w:r w:rsidRPr="001C7410">
        <w:rPr>
          <w:lang w:val="lt-LT"/>
        </w:rPr>
        <w:t>Nurodymai, kaip sutrinti:</w:t>
      </w:r>
    </w:p>
    <w:p w14:paraId="67DA6E80" w14:textId="77777777" w:rsidR="007A30F1" w:rsidRPr="001C7410" w:rsidRDefault="00440643" w:rsidP="003D30B2">
      <w:pPr>
        <w:pStyle w:val="Sraopastraipa"/>
        <w:numPr>
          <w:ilvl w:val="0"/>
          <w:numId w:val="12"/>
        </w:numPr>
        <w:tabs>
          <w:tab w:val="left" w:pos="802"/>
          <w:tab w:val="left" w:pos="803"/>
        </w:tabs>
        <w:ind w:left="540" w:hanging="540"/>
        <w:rPr>
          <w:lang w:val="lt-LT"/>
        </w:rPr>
      </w:pPr>
      <w:r w:rsidRPr="001C7410">
        <w:rPr>
          <w:lang w:val="lt-LT"/>
        </w:rPr>
        <w:t>s</w:t>
      </w:r>
      <w:r w:rsidR="00041839" w:rsidRPr="001C7410">
        <w:rPr>
          <w:lang w:val="lt-LT"/>
        </w:rPr>
        <w:t>utrinkite tabletes grūstuvu ir grūstuve</w:t>
      </w:r>
      <w:r w:rsidRPr="001C7410">
        <w:rPr>
          <w:lang w:val="lt-LT"/>
        </w:rPr>
        <w:t>;</w:t>
      </w:r>
    </w:p>
    <w:p w14:paraId="41CE1305" w14:textId="27D74D1D" w:rsidR="007A30F1" w:rsidRPr="001C7410" w:rsidRDefault="00440643" w:rsidP="003D30B2">
      <w:pPr>
        <w:pStyle w:val="Sraopastraipa"/>
        <w:numPr>
          <w:ilvl w:val="0"/>
          <w:numId w:val="12"/>
        </w:numPr>
        <w:tabs>
          <w:tab w:val="left" w:pos="802"/>
          <w:tab w:val="left" w:pos="803"/>
        </w:tabs>
        <w:ind w:left="540" w:hanging="540"/>
        <w:rPr>
          <w:lang w:val="lt-LT"/>
        </w:rPr>
      </w:pPr>
      <w:r w:rsidRPr="001C7410">
        <w:rPr>
          <w:lang w:val="lt-LT"/>
        </w:rPr>
        <w:t>a</w:t>
      </w:r>
      <w:r w:rsidR="00041839" w:rsidRPr="001C7410">
        <w:rPr>
          <w:lang w:val="lt-LT"/>
        </w:rPr>
        <w:t>tsargiai išberkite visus miltelius į tinkamą indą ir sumaišykite su nedideliu kiekiu, pvz., 30</w:t>
      </w:r>
      <w:r w:rsidR="009B782F" w:rsidRPr="001C7410">
        <w:rPr>
          <w:lang w:val="lt-LT"/>
        </w:rPr>
        <w:t> </w:t>
      </w:r>
      <w:r w:rsidR="00041839" w:rsidRPr="001C7410">
        <w:rPr>
          <w:lang w:val="lt-LT"/>
        </w:rPr>
        <w:t>ml (2</w:t>
      </w:r>
      <w:r w:rsidR="009B782F" w:rsidRPr="001C7410">
        <w:rPr>
          <w:lang w:val="lt-LT"/>
        </w:rPr>
        <w:t> </w:t>
      </w:r>
      <w:r w:rsidR="00041839" w:rsidRPr="001C7410">
        <w:rPr>
          <w:lang w:val="lt-LT"/>
        </w:rPr>
        <w:t>valgomaisiais šaukštais)</w:t>
      </w:r>
      <w:r w:rsidR="0070687F" w:rsidRPr="001C7410">
        <w:rPr>
          <w:lang w:val="lt-LT"/>
        </w:rPr>
        <w:t>,</w:t>
      </w:r>
      <w:r w:rsidR="00041839" w:rsidRPr="001C7410">
        <w:rPr>
          <w:lang w:val="lt-LT"/>
        </w:rPr>
        <w:t xml:space="preserve"> vandens ar vienu iš kitų pirmiau nurodytų skysčių, padarydami mišinį</w:t>
      </w:r>
      <w:r w:rsidRPr="001C7410">
        <w:rPr>
          <w:lang w:val="lt-LT"/>
        </w:rPr>
        <w:t>;</w:t>
      </w:r>
    </w:p>
    <w:p w14:paraId="19BC7D96" w14:textId="77777777" w:rsidR="007A30F1" w:rsidRPr="001C7410" w:rsidRDefault="00440643" w:rsidP="003D30B2">
      <w:pPr>
        <w:pStyle w:val="Sraopastraipa"/>
        <w:numPr>
          <w:ilvl w:val="0"/>
          <w:numId w:val="12"/>
        </w:numPr>
        <w:tabs>
          <w:tab w:val="left" w:pos="802"/>
          <w:tab w:val="left" w:pos="803"/>
        </w:tabs>
        <w:ind w:left="540" w:hanging="540"/>
        <w:rPr>
          <w:lang w:val="lt-LT"/>
        </w:rPr>
      </w:pPr>
      <w:r w:rsidRPr="001C7410">
        <w:rPr>
          <w:lang w:val="lt-LT"/>
        </w:rPr>
        <w:t>i</w:t>
      </w:r>
      <w:r w:rsidR="00041839" w:rsidRPr="001C7410">
        <w:rPr>
          <w:lang w:val="lt-LT"/>
        </w:rPr>
        <w:t>šgerkite mišinį</w:t>
      </w:r>
      <w:r w:rsidRPr="001C7410">
        <w:rPr>
          <w:lang w:val="lt-LT"/>
        </w:rPr>
        <w:t>;</w:t>
      </w:r>
    </w:p>
    <w:p w14:paraId="6F2AA401" w14:textId="5A186296" w:rsidR="007A30F1" w:rsidRPr="001C7410" w:rsidRDefault="00C66753" w:rsidP="003D30B2">
      <w:pPr>
        <w:pStyle w:val="Sraopastraipa"/>
        <w:numPr>
          <w:ilvl w:val="0"/>
          <w:numId w:val="12"/>
        </w:numPr>
        <w:tabs>
          <w:tab w:val="left" w:pos="802"/>
          <w:tab w:val="left" w:pos="803"/>
        </w:tabs>
        <w:ind w:left="540" w:hanging="540"/>
        <w:rPr>
          <w:lang w:val="lt-LT"/>
        </w:rPr>
      </w:pPr>
      <w:r w:rsidRPr="001C7410">
        <w:rPr>
          <w:lang w:val="lt-LT"/>
        </w:rPr>
        <w:t xml:space="preserve">naudotą </w:t>
      </w:r>
      <w:r w:rsidR="00041839" w:rsidRPr="001C7410">
        <w:rPr>
          <w:lang w:val="lt-LT"/>
        </w:rPr>
        <w:t xml:space="preserve">grūstuvą ir grūstuvę </w:t>
      </w:r>
      <w:r w:rsidRPr="001C7410">
        <w:rPr>
          <w:lang w:val="lt-LT"/>
        </w:rPr>
        <w:t xml:space="preserve">paskalaukite </w:t>
      </w:r>
      <w:r w:rsidR="00041839" w:rsidRPr="001C7410">
        <w:rPr>
          <w:lang w:val="lt-LT"/>
        </w:rPr>
        <w:t xml:space="preserve">nedideliu kiekiu </w:t>
      </w:r>
      <w:r w:rsidRPr="001C7410">
        <w:rPr>
          <w:lang w:val="lt-LT"/>
        </w:rPr>
        <w:t xml:space="preserve">(pvz., 30 ml) </w:t>
      </w:r>
      <w:r w:rsidR="00041839" w:rsidRPr="001C7410">
        <w:rPr>
          <w:lang w:val="lt-LT"/>
        </w:rPr>
        <w:t>vandens ar kito skysčio  ir jį išgerkite.</w:t>
      </w:r>
    </w:p>
    <w:p w14:paraId="51E2A343" w14:textId="77777777" w:rsidR="007A30F1" w:rsidRPr="001C7410" w:rsidRDefault="007A30F1" w:rsidP="007C487F">
      <w:pPr>
        <w:pStyle w:val="Pagrindinistekstas"/>
        <w:rPr>
          <w:lang w:val="lt-LT"/>
        </w:rPr>
      </w:pPr>
    </w:p>
    <w:p w14:paraId="7E9E2691" w14:textId="58A11F77" w:rsidR="007A30F1" w:rsidRPr="001C7410" w:rsidRDefault="00041839" w:rsidP="007C487F">
      <w:pPr>
        <w:pStyle w:val="Pagrindinistekstas"/>
        <w:rPr>
          <w:lang w:val="lt-LT"/>
        </w:rPr>
      </w:pPr>
      <w:r w:rsidRPr="001C7410">
        <w:rPr>
          <w:lang w:val="lt-LT"/>
        </w:rPr>
        <w:t xml:space="preserve">Jeigu reikia, gydytojas gali </w:t>
      </w:r>
      <w:r w:rsidR="00BF5FA5" w:rsidRPr="001C7410">
        <w:rPr>
          <w:lang w:val="lt-LT"/>
        </w:rPr>
        <w:t xml:space="preserve">nurodyti </w:t>
      </w:r>
      <w:r w:rsidRPr="001C7410">
        <w:rPr>
          <w:lang w:val="lt-LT"/>
        </w:rPr>
        <w:t>sutrint</w:t>
      </w:r>
      <w:r w:rsidR="00284DC6" w:rsidRPr="001C7410">
        <w:rPr>
          <w:lang w:val="lt-LT"/>
        </w:rPr>
        <w:t>i</w:t>
      </w:r>
      <w:r w:rsidRPr="001C7410">
        <w:rPr>
          <w:lang w:val="lt-LT"/>
        </w:rPr>
        <w:t xml:space="preserve"> </w:t>
      </w:r>
      <w:r w:rsidR="005D32D6" w:rsidRPr="001C7410">
        <w:rPr>
          <w:lang w:val="lt-LT"/>
        </w:rPr>
        <w:t>Apixaban Viatris Pharma</w:t>
      </w:r>
      <w:r w:rsidRPr="001C7410">
        <w:rPr>
          <w:lang w:val="lt-LT"/>
        </w:rPr>
        <w:t xml:space="preserve"> tabletę, ištirpint</w:t>
      </w:r>
      <w:r w:rsidR="00284DC6" w:rsidRPr="001C7410">
        <w:rPr>
          <w:lang w:val="lt-LT"/>
        </w:rPr>
        <w:t>i ją</w:t>
      </w:r>
      <w:r w:rsidRPr="001C7410">
        <w:rPr>
          <w:lang w:val="lt-LT"/>
        </w:rPr>
        <w:t xml:space="preserve"> 60</w:t>
      </w:r>
      <w:r w:rsidR="009B782F" w:rsidRPr="001C7410">
        <w:rPr>
          <w:lang w:val="lt-LT"/>
        </w:rPr>
        <w:t> </w:t>
      </w:r>
      <w:r w:rsidRPr="001C7410">
        <w:rPr>
          <w:lang w:val="lt-LT"/>
        </w:rPr>
        <w:t>ml vandens arba 5</w:t>
      </w:r>
      <w:r w:rsidR="009B782F" w:rsidRPr="001C7410">
        <w:rPr>
          <w:lang w:val="lt-LT"/>
        </w:rPr>
        <w:t> </w:t>
      </w:r>
      <w:r w:rsidRPr="001C7410">
        <w:rPr>
          <w:lang w:val="lt-LT"/>
        </w:rPr>
        <w:t>% gliukozės tirpale</w:t>
      </w:r>
      <w:r w:rsidR="00284DC6" w:rsidRPr="001C7410">
        <w:rPr>
          <w:lang w:val="lt-LT"/>
        </w:rPr>
        <w:t xml:space="preserve"> ir</w:t>
      </w:r>
      <w:r w:rsidRPr="001C7410">
        <w:rPr>
          <w:lang w:val="lt-LT"/>
        </w:rPr>
        <w:t xml:space="preserve"> </w:t>
      </w:r>
      <w:r w:rsidR="00BF5FA5" w:rsidRPr="001C7410">
        <w:rPr>
          <w:lang w:val="lt-LT"/>
        </w:rPr>
        <w:t>vartoti</w:t>
      </w:r>
      <w:r w:rsidR="00893844" w:rsidRPr="001C7410">
        <w:rPr>
          <w:lang w:val="lt-LT"/>
        </w:rPr>
        <w:t xml:space="preserve"> per</w:t>
      </w:r>
      <w:r w:rsidRPr="001C7410">
        <w:rPr>
          <w:lang w:val="lt-LT"/>
        </w:rPr>
        <w:t xml:space="preserve"> nazogastrinį (nosies</w:t>
      </w:r>
      <w:r w:rsidR="00893844" w:rsidRPr="001C7410">
        <w:rPr>
          <w:lang w:val="lt-LT"/>
        </w:rPr>
        <w:t>–</w:t>
      </w:r>
      <w:r w:rsidRPr="001C7410">
        <w:rPr>
          <w:lang w:val="lt-LT"/>
        </w:rPr>
        <w:t>skrandžio) vamzdelį.</w:t>
      </w:r>
    </w:p>
    <w:p w14:paraId="143A71BA" w14:textId="77777777" w:rsidR="008030BB" w:rsidRPr="001C7410" w:rsidRDefault="008030BB" w:rsidP="007C487F">
      <w:pPr>
        <w:pStyle w:val="Antrat2"/>
        <w:ind w:left="0"/>
        <w:rPr>
          <w:lang w:val="lt-LT"/>
        </w:rPr>
      </w:pPr>
    </w:p>
    <w:p w14:paraId="2129B986" w14:textId="6310E110" w:rsidR="007A30F1" w:rsidRPr="001C7410" w:rsidRDefault="005D32D6" w:rsidP="007C487F">
      <w:pPr>
        <w:pStyle w:val="Antrat2"/>
        <w:ind w:left="0"/>
        <w:rPr>
          <w:lang w:val="lt-LT"/>
        </w:rPr>
      </w:pPr>
      <w:r w:rsidRPr="001C7410">
        <w:rPr>
          <w:lang w:val="lt-LT"/>
        </w:rPr>
        <w:t>Apixaban Viatris Pharma</w:t>
      </w:r>
      <w:r w:rsidR="00041839" w:rsidRPr="001C7410">
        <w:rPr>
          <w:lang w:val="lt-LT"/>
        </w:rPr>
        <w:t xml:space="preserve"> vartokite pagal </w:t>
      </w:r>
      <w:r w:rsidR="0078181A" w:rsidRPr="001C7410">
        <w:rPr>
          <w:lang w:val="lt-LT"/>
        </w:rPr>
        <w:t>toliau</w:t>
      </w:r>
      <w:r w:rsidR="003115C9">
        <w:rPr>
          <w:lang w:val="lt-LT"/>
        </w:rPr>
        <w:t xml:space="preserve"> </w:t>
      </w:r>
      <w:r w:rsidR="0078181A" w:rsidRPr="001C7410">
        <w:rPr>
          <w:lang w:val="lt-LT"/>
        </w:rPr>
        <w:t xml:space="preserve">išvardintas </w:t>
      </w:r>
      <w:r w:rsidR="00041839" w:rsidRPr="001C7410">
        <w:rPr>
          <w:lang w:val="lt-LT"/>
        </w:rPr>
        <w:t>rekomendacijas</w:t>
      </w:r>
    </w:p>
    <w:p w14:paraId="58BF120F" w14:textId="77777777" w:rsidR="007A30F1" w:rsidRPr="001C7410" w:rsidRDefault="007A30F1" w:rsidP="007C487F">
      <w:pPr>
        <w:pStyle w:val="Pagrindinistekstas"/>
        <w:rPr>
          <w:b/>
          <w:lang w:val="lt-LT"/>
        </w:rPr>
      </w:pPr>
    </w:p>
    <w:p w14:paraId="3524B51F" w14:textId="2DC47786" w:rsidR="008030BB" w:rsidRPr="001C7410" w:rsidRDefault="00041839" w:rsidP="007C487F">
      <w:pPr>
        <w:pStyle w:val="Pagrindinistekstas"/>
        <w:rPr>
          <w:lang w:val="lt-LT"/>
        </w:rPr>
      </w:pPr>
      <w:r w:rsidRPr="001C7410">
        <w:rPr>
          <w:u w:val="single"/>
          <w:lang w:val="lt-LT"/>
        </w:rPr>
        <w:t xml:space="preserve">Kad </w:t>
      </w:r>
      <w:r w:rsidR="00440643" w:rsidRPr="001C7410">
        <w:rPr>
          <w:u w:val="single"/>
          <w:lang w:val="lt-LT"/>
        </w:rPr>
        <w:t>ne</w:t>
      </w:r>
      <w:r w:rsidRPr="001C7410">
        <w:rPr>
          <w:u w:val="single"/>
          <w:lang w:val="lt-LT"/>
        </w:rPr>
        <w:t>susi</w:t>
      </w:r>
      <w:r w:rsidR="002B2830" w:rsidRPr="001C7410">
        <w:rPr>
          <w:u w:val="single"/>
          <w:lang w:val="lt-LT"/>
        </w:rPr>
        <w:t>darytų</w:t>
      </w:r>
      <w:r w:rsidRPr="001C7410">
        <w:rPr>
          <w:u w:val="single"/>
          <w:lang w:val="lt-LT"/>
        </w:rPr>
        <w:t xml:space="preserve"> kraujo krešuliai po klubo arba kelio sąnario pakeitimo operacijų</w:t>
      </w:r>
      <w:r w:rsidRPr="001C7410">
        <w:rPr>
          <w:lang w:val="lt-LT"/>
        </w:rPr>
        <w:t xml:space="preserve"> </w:t>
      </w:r>
    </w:p>
    <w:p w14:paraId="5C4540C6" w14:textId="4CC29AD3" w:rsidR="007A30F1" w:rsidRPr="001C7410" w:rsidRDefault="00041839" w:rsidP="007C487F">
      <w:pPr>
        <w:pStyle w:val="Pagrindinistekstas"/>
        <w:rPr>
          <w:lang w:val="lt-LT"/>
        </w:rPr>
      </w:pPr>
      <w:r w:rsidRPr="001C7410">
        <w:rPr>
          <w:lang w:val="lt-LT"/>
        </w:rPr>
        <w:t>Rekomenduojama dozė yra po vieną 2,5</w:t>
      </w:r>
      <w:r w:rsidR="00F830A9" w:rsidRPr="001C7410">
        <w:rPr>
          <w:lang w:val="lt-LT"/>
        </w:rPr>
        <w:t> mg</w:t>
      </w:r>
      <w:r w:rsidRPr="001C7410">
        <w:rPr>
          <w:lang w:val="lt-LT"/>
        </w:rPr>
        <w:t xml:space="preserve"> </w:t>
      </w:r>
      <w:r w:rsidR="005D32D6" w:rsidRPr="001C7410">
        <w:rPr>
          <w:lang w:val="lt-LT"/>
        </w:rPr>
        <w:t>Apixaban Viatris Pharma</w:t>
      </w:r>
      <w:r w:rsidRPr="001C7410">
        <w:rPr>
          <w:lang w:val="lt-LT"/>
        </w:rPr>
        <w:t xml:space="preserve"> tabletę du kartus per parą, pavyzdžiui, vien</w:t>
      </w:r>
      <w:r w:rsidR="00046F89" w:rsidRPr="001C7410">
        <w:rPr>
          <w:lang w:val="lt-LT"/>
        </w:rPr>
        <w:t>a</w:t>
      </w:r>
      <w:r w:rsidRPr="001C7410">
        <w:rPr>
          <w:lang w:val="lt-LT"/>
        </w:rPr>
        <w:t xml:space="preserve"> tablet</w:t>
      </w:r>
      <w:r w:rsidR="00046F89" w:rsidRPr="001C7410">
        <w:rPr>
          <w:lang w:val="lt-LT"/>
        </w:rPr>
        <w:t>ė</w:t>
      </w:r>
      <w:r w:rsidRPr="001C7410">
        <w:rPr>
          <w:lang w:val="lt-LT"/>
        </w:rPr>
        <w:t xml:space="preserve"> ryte, o kit</w:t>
      </w:r>
      <w:r w:rsidR="00046F89" w:rsidRPr="001C7410">
        <w:rPr>
          <w:lang w:val="lt-LT"/>
        </w:rPr>
        <w:t>a</w:t>
      </w:r>
      <w:r w:rsidRPr="001C7410">
        <w:rPr>
          <w:lang w:val="lt-LT"/>
        </w:rPr>
        <w:t xml:space="preserve"> – vakare.</w:t>
      </w:r>
    </w:p>
    <w:p w14:paraId="67D2D5F3" w14:textId="60BA7667" w:rsidR="007A30F1" w:rsidRPr="001C7410" w:rsidRDefault="00041839" w:rsidP="007C487F">
      <w:pPr>
        <w:pStyle w:val="Pagrindinistekstas"/>
        <w:rPr>
          <w:lang w:val="lt-LT"/>
        </w:rPr>
      </w:pPr>
      <w:r w:rsidRPr="001C7410">
        <w:rPr>
          <w:lang w:val="lt-LT"/>
        </w:rPr>
        <w:t>Pirmąją tabletę turite išgerti praėjus 12-24</w:t>
      </w:r>
      <w:r w:rsidR="00711D16" w:rsidRPr="001C7410">
        <w:rPr>
          <w:lang w:val="lt-LT"/>
        </w:rPr>
        <w:t> </w:t>
      </w:r>
      <w:r w:rsidRPr="001C7410">
        <w:rPr>
          <w:lang w:val="lt-LT"/>
        </w:rPr>
        <w:t>valandoms po operacijos.</w:t>
      </w:r>
    </w:p>
    <w:p w14:paraId="1E66CC4E" w14:textId="77777777" w:rsidR="007A30F1" w:rsidRPr="001C7410" w:rsidRDefault="007A30F1" w:rsidP="007C487F">
      <w:pPr>
        <w:pStyle w:val="Pagrindinistekstas"/>
        <w:rPr>
          <w:lang w:val="lt-LT"/>
        </w:rPr>
      </w:pPr>
    </w:p>
    <w:p w14:paraId="68B89DEE" w14:textId="7CE4554A" w:rsidR="007A30F1" w:rsidRPr="001C7410" w:rsidRDefault="00041839" w:rsidP="007C487F">
      <w:pPr>
        <w:pStyle w:val="Pagrindinistekstas"/>
        <w:rPr>
          <w:lang w:val="lt-LT"/>
        </w:rPr>
      </w:pPr>
      <w:r w:rsidRPr="001C7410">
        <w:rPr>
          <w:lang w:val="lt-LT"/>
        </w:rPr>
        <w:t xml:space="preserve">Jeigu Jums atlikta didelė </w:t>
      </w:r>
      <w:r w:rsidRPr="001C7410">
        <w:rPr>
          <w:b/>
          <w:lang w:val="lt-LT"/>
        </w:rPr>
        <w:t xml:space="preserve">klubo sąnario </w:t>
      </w:r>
      <w:r w:rsidRPr="001C7410">
        <w:rPr>
          <w:lang w:val="lt-LT"/>
        </w:rPr>
        <w:t>operacija, tabletes paprastai reikės vartoti 32-38</w:t>
      </w:r>
      <w:r w:rsidR="00D957EE" w:rsidRPr="001C7410">
        <w:rPr>
          <w:lang w:val="lt-LT"/>
        </w:rPr>
        <w:t> dienas</w:t>
      </w:r>
      <w:r w:rsidRPr="001C7410">
        <w:rPr>
          <w:lang w:val="lt-LT"/>
        </w:rPr>
        <w:t xml:space="preserve">. Jeigu Jums atlikta didelė </w:t>
      </w:r>
      <w:r w:rsidRPr="001C7410">
        <w:rPr>
          <w:b/>
          <w:lang w:val="lt-LT"/>
        </w:rPr>
        <w:t xml:space="preserve">kelio sąnario </w:t>
      </w:r>
      <w:r w:rsidRPr="001C7410">
        <w:rPr>
          <w:lang w:val="lt-LT"/>
        </w:rPr>
        <w:t>operacija, tabletes paprastai reikės vartoti 10-14</w:t>
      </w:r>
      <w:r w:rsidR="00711D16" w:rsidRPr="001C7410">
        <w:rPr>
          <w:lang w:val="lt-LT"/>
        </w:rPr>
        <w:t> dienų</w:t>
      </w:r>
      <w:r w:rsidRPr="001C7410">
        <w:rPr>
          <w:lang w:val="lt-LT"/>
        </w:rPr>
        <w:t>.</w:t>
      </w:r>
    </w:p>
    <w:p w14:paraId="0D8FAC40" w14:textId="77777777" w:rsidR="007A30F1" w:rsidRPr="001C7410" w:rsidRDefault="007A30F1" w:rsidP="007C487F">
      <w:pPr>
        <w:pStyle w:val="Pagrindinistekstas"/>
        <w:rPr>
          <w:lang w:val="lt-LT"/>
        </w:rPr>
      </w:pPr>
    </w:p>
    <w:p w14:paraId="5BCFBF3B" w14:textId="1743904E" w:rsidR="007A30F1" w:rsidRPr="001C7410" w:rsidRDefault="00041839" w:rsidP="007C487F">
      <w:pPr>
        <w:pStyle w:val="Pagrindinistekstas"/>
        <w:rPr>
          <w:lang w:val="lt-LT"/>
        </w:rPr>
      </w:pPr>
      <w:r w:rsidRPr="001C7410">
        <w:rPr>
          <w:u w:val="single"/>
          <w:lang w:val="lt-LT"/>
        </w:rPr>
        <w:t>Kad pacientams, kurių širdis plaka neritmiškai ir yra</w:t>
      </w:r>
      <w:r w:rsidRPr="001C7410">
        <w:rPr>
          <w:lang w:val="lt-LT"/>
        </w:rPr>
        <w:t xml:space="preserve"> </w:t>
      </w:r>
      <w:r w:rsidRPr="001C7410">
        <w:rPr>
          <w:u w:val="single"/>
          <w:lang w:val="lt-LT"/>
        </w:rPr>
        <w:t>bent vienas papildomas rizikos veiksnys</w:t>
      </w:r>
      <w:r w:rsidR="003F6EA3" w:rsidRPr="001C7410">
        <w:rPr>
          <w:u w:val="single"/>
          <w:lang w:val="lt-LT"/>
        </w:rPr>
        <w:t xml:space="preserve">, </w:t>
      </w:r>
      <w:r w:rsidR="00DB3961" w:rsidRPr="001C7410">
        <w:rPr>
          <w:u w:val="single"/>
          <w:lang w:val="lt-LT"/>
        </w:rPr>
        <w:t>nesusidarytų</w:t>
      </w:r>
      <w:r w:rsidR="003F6EA3" w:rsidRPr="001C7410">
        <w:rPr>
          <w:u w:val="single"/>
          <w:lang w:val="lt-LT"/>
        </w:rPr>
        <w:t xml:space="preserve"> kraujo krešuli</w:t>
      </w:r>
      <w:r w:rsidR="000A591F" w:rsidRPr="001C7410">
        <w:rPr>
          <w:u w:val="single"/>
          <w:lang w:val="lt-LT"/>
        </w:rPr>
        <w:t>ų</w:t>
      </w:r>
      <w:r w:rsidR="003F6EA3" w:rsidRPr="001C7410">
        <w:rPr>
          <w:u w:val="single"/>
          <w:lang w:val="lt-LT"/>
        </w:rPr>
        <w:t xml:space="preserve"> </w:t>
      </w:r>
      <w:r w:rsidR="000A591F" w:rsidRPr="001C7410">
        <w:rPr>
          <w:u w:val="single"/>
          <w:lang w:val="lt-LT"/>
        </w:rPr>
        <w:t>širdyje</w:t>
      </w:r>
    </w:p>
    <w:p w14:paraId="4BE82C2D" w14:textId="7A69F397" w:rsidR="007A30F1" w:rsidRPr="001C7410" w:rsidRDefault="00041839" w:rsidP="007C487F">
      <w:pPr>
        <w:pStyle w:val="Pagrindinistekstas"/>
        <w:rPr>
          <w:lang w:val="lt-LT"/>
        </w:rPr>
      </w:pPr>
      <w:r w:rsidRPr="001C7410">
        <w:rPr>
          <w:lang w:val="lt-LT"/>
        </w:rPr>
        <w:t xml:space="preserve">Rekomenduojama dozė yra po vieną </w:t>
      </w:r>
      <w:r w:rsidRPr="001C7410">
        <w:rPr>
          <w:b/>
          <w:lang w:val="lt-LT"/>
        </w:rPr>
        <w:t>5</w:t>
      </w:r>
      <w:r w:rsidR="00F830A9" w:rsidRPr="001C7410">
        <w:rPr>
          <w:b/>
          <w:lang w:val="lt-LT"/>
        </w:rPr>
        <w:t> mg</w:t>
      </w:r>
      <w:r w:rsidRPr="001C7410">
        <w:rPr>
          <w:b/>
          <w:lang w:val="lt-LT"/>
        </w:rPr>
        <w:t xml:space="preserve"> </w:t>
      </w:r>
      <w:r w:rsidR="005D32D6" w:rsidRPr="001C7410">
        <w:rPr>
          <w:lang w:val="lt-LT"/>
        </w:rPr>
        <w:t>Apixaban Viatris Pharma</w:t>
      </w:r>
      <w:r w:rsidRPr="001C7410">
        <w:rPr>
          <w:lang w:val="lt-LT"/>
        </w:rPr>
        <w:t xml:space="preserve"> tabletę du kartus per parą.</w:t>
      </w:r>
    </w:p>
    <w:p w14:paraId="24F389D9" w14:textId="77777777" w:rsidR="007A30F1" w:rsidRPr="001C7410" w:rsidRDefault="007A30F1" w:rsidP="007C487F">
      <w:pPr>
        <w:pStyle w:val="Pagrindinistekstas"/>
        <w:rPr>
          <w:lang w:val="lt-LT"/>
        </w:rPr>
      </w:pPr>
    </w:p>
    <w:p w14:paraId="2DFC18F5" w14:textId="615E11B6" w:rsidR="007A30F1" w:rsidRPr="001C7410" w:rsidRDefault="00041839" w:rsidP="007C487F">
      <w:pPr>
        <w:pStyle w:val="Pagrindinistekstas"/>
        <w:rPr>
          <w:lang w:val="lt-LT"/>
        </w:rPr>
      </w:pPr>
      <w:r w:rsidRPr="001C7410">
        <w:rPr>
          <w:lang w:val="lt-LT"/>
        </w:rPr>
        <w:t xml:space="preserve">Rekomenduojama dozė yra po vieną </w:t>
      </w:r>
      <w:r w:rsidRPr="001C7410">
        <w:rPr>
          <w:b/>
          <w:lang w:val="lt-LT"/>
        </w:rPr>
        <w:t>2,5</w:t>
      </w:r>
      <w:r w:rsidR="00F830A9" w:rsidRPr="001C7410">
        <w:rPr>
          <w:b/>
          <w:lang w:val="lt-LT"/>
        </w:rPr>
        <w:t> mg</w:t>
      </w:r>
      <w:r w:rsidRPr="001C7410">
        <w:rPr>
          <w:b/>
          <w:lang w:val="lt-LT"/>
        </w:rPr>
        <w:t xml:space="preserve"> </w:t>
      </w:r>
      <w:r w:rsidR="005D32D6" w:rsidRPr="001C7410">
        <w:rPr>
          <w:lang w:val="lt-LT"/>
        </w:rPr>
        <w:t>Apixaban Viatris Pharma</w:t>
      </w:r>
      <w:r w:rsidRPr="001C7410">
        <w:rPr>
          <w:lang w:val="lt-LT"/>
        </w:rPr>
        <w:t xml:space="preserve"> tabletę du kartus per parą, jeigu</w:t>
      </w:r>
      <w:r w:rsidR="008924B3" w:rsidRPr="001C7410">
        <w:rPr>
          <w:lang w:val="lt-LT"/>
        </w:rPr>
        <w:t>:</w:t>
      </w:r>
    </w:p>
    <w:p w14:paraId="3B5641A7" w14:textId="77777777" w:rsidR="007A30F1" w:rsidRPr="001C7410" w:rsidRDefault="00041839" w:rsidP="003D30B2">
      <w:pPr>
        <w:pStyle w:val="Antrat2"/>
        <w:numPr>
          <w:ilvl w:val="0"/>
          <w:numId w:val="12"/>
        </w:numPr>
        <w:tabs>
          <w:tab w:val="left" w:pos="802"/>
          <w:tab w:val="left" w:pos="803"/>
        </w:tabs>
        <w:ind w:left="540" w:hanging="540"/>
        <w:rPr>
          <w:b w:val="0"/>
          <w:lang w:val="lt-LT"/>
        </w:rPr>
      </w:pPr>
      <w:r w:rsidRPr="001C7410">
        <w:rPr>
          <w:b w:val="0"/>
          <w:lang w:val="lt-LT"/>
        </w:rPr>
        <w:t xml:space="preserve">yra </w:t>
      </w:r>
      <w:r w:rsidRPr="001C7410">
        <w:rPr>
          <w:lang w:val="lt-LT"/>
        </w:rPr>
        <w:t>labai susilpnėjusi inkstų funkcija</w:t>
      </w:r>
      <w:r w:rsidRPr="001C7410">
        <w:rPr>
          <w:b w:val="0"/>
          <w:lang w:val="lt-LT"/>
        </w:rPr>
        <w:t>;</w:t>
      </w:r>
    </w:p>
    <w:p w14:paraId="7721648E" w14:textId="77777777" w:rsidR="007A30F1" w:rsidRPr="001C7410" w:rsidRDefault="00041839" w:rsidP="003D30B2">
      <w:pPr>
        <w:pStyle w:val="Sraopastraipa"/>
        <w:numPr>
          <w:ilvl w:val="0"/>
          <w:numId w:val="12"/>
        </w:numPr>
        <w:tabs>
          <w:tab w:val="left" w:pos="802"/>
          <w:tab w:val="left" w:pos="803"/>
        </w:tabs>
        <w:ind w:left="540" w:hanging="540"/>
        <w:rPr>
          <w:lang w:val="lt-LT"/>
        </w:rPr>
      </w:pPr>
      <w:r w:rsidRPr="001C7410">
        <w:rPr>
          <w:b/>
          <w:lang w:val="lt-LT"/>
        </w:rPr>
        <w:t>yra dvi arba daugiau iš toliau išvardytų aplinkybių</w:t>
      </w:r>
      <w:r w:rsidRPr="001C7410">
        <w:rPr>
          <w:lang w:val="lt-LT"/>
        </w:rPr>
        <w:t>:</w:t>
      </w:r>
    </w:p>
    <w:p w14:paraId="571B80F6" w14:textId="1603B53D" w:rsidR="007A30F1" w:rsidRPr="001C7410" w:rsidRDefault="00041839" w:rsidP="003D30B2">
      <w:pPr>
        <w:pStyle w:val="Sraopastraipa"/>
        <w:numPr>
          <w:ilvl w:val="0"/>
          <w:numId w:val="31"/>
        </w:numPr>
        <w:ind w:left="900" w:hanging="360"/>
        <w:rPr>
          <w:lang w:val="lt-LT"/>
        </w:rPr>
      </w:pPr>
      <w:r w:rsidRPr="001C7410">
        <w:rPr>
          <w:lang w:val="lt-LT"/>
        </w:rPr>
        <w:t>Jūsų kraujo tyrimų rodmenys rodo</w:t>
      </w:r>
      <w:r w:rsidR="002779A9" w:rsidRPr="001C7410">
        <w:rPr>
          <w:lang w:val="lt-LT"/>
        </w:rPr>
        <w:t xml:space="preserve"> prastą</w:t>
      </w:r>
      <w:r w:rsidRPr="001C7410">
        <w:rPr>
          <w:lang w:val="lt-LT"/>
        </w:rPr>
        <w:t xml:space="preserve"> inkstų funkciją (kreatinino koncentracija serume yra 1,5</w:t>
      </w:r>
      <w:r w:rsidR="00F830A9" w:rsidRPr="001C7410">
        <w:rPr>
          <w:lang w:val="lt-LT"/>
        </w:rPr>
        <w:t> mg</w:t>
      </w:r>
      <w:r w:rsidRPr="001C7410">
        <w:rPr>
          <w:lang w:val="lt-LT"/>
        </w:rPr>
        <w:t>/dl [133</w:t>
      </w:r>
      <w:r w:rsidR="008924B3" w:rsidRPr="001C7410">
        <w:rPr>
          <w:lang w:val="lt-LT"/>
        </w:rPr>
        <w:t> </w:t>
      </w:r>
      <w:r w:rsidRPr="001C7410">
        <w:rPr>
          <w:lang w:val="lt-LT"/>
        </w:rPr>
        <w:t>mikromoliai/l] arba didesnė);</w:t>
      </w:r>
    </w:p>
    <w:p w14:paraId="552F546D" w14:textId="10AB0E77" w:rsidR="007A30F1" w:rsidRPr="001C7410" w:rsidRDefault="00041839" w:rsidP="003D30B2">
      <w:pPr>
        <w:pStyle w:val="Sraopastraipa"/>
        <w:numPr>
          <w:ilvl w:val="0"/>
          <w:numId w:val="31"/>
        </w:numPr>
        <w:ind w:left="900" w:hanging="360"/>
        <w:rPr>
          <w:lang w:val="lt-LT"/>
        </w:rPr>
      </w:pPr>
      <w:r w:rsidRPr="001C7410">
        <w:rPr>
          <w:lang w:val="lt-LT"/>
        </w:rPr>
        <w:t>esate 80</w:t>
      </w:r>
      <w:r w:rsidR="00F830A9" w:rsidRPr="001C7410">
        <w:rPr>
          <w:lang w:val="lt-LT"/>
        </w:rPr>
        <w:t> metų</w:t>
      </w:r>
      <w:r w:rsidRPr="001C7410">
        <w:rPr>
          <w:lang w:val="lt-LT"/>
        </w:rPr>
        <w:t xml:space="preserve"> arba vyresni</w:t>
      </w:r>
      <w:r w:rsidR="002779A9" w:rsidRPr="001C7410">
        <w:rPr>
          <w:lang w:val="lt-LT"/>
        </w:rPr>
        <w:t>s</w:t>
      </w:r>
      <w:r w:rsidRPr="001C7410">
        <w:rPr>
          <w:lang w:val="lt-LT"/>
        </w:rPr>
        <w:t>;</w:t>
      </w:r>
    </w:p>
    <w:p w14:paraId="13C6CB7E" w14:textId="77777777" w:rsidR="007A30F1" w:rsidRPr="001C7410" w:rsidRDefault="00041839" w:rsidP="003D30B2">
      <w:pPr>
        <w:pStyle w:val="Sraopastraipa"/>
        <w:numPr>
          <w:ilvl w:val="0"/>
          <w:numId w:val="31"/>
        </w:numPr>
        <w:ind w:left="900" w:hanging="360"/>
        <w:rPr>
          <w:lang w:val="lt-LT"/>
        </w:rPr>
      </w:pPr>
      <w:r w:rsidRPr="001C7410">
        <w:rPr>
          <w:lang w:val="lt-LT"/>
        </w:rPr>
        <w:t>sveriate 60</w:t>
      </w:r>
      <w:r w:rsidR="002F01BD" w:rsidRPr="001C7410">
        <w:rPr>
          <w:lang w:val="lt-LT"/>
        </w:rPr>
        <w:t> kg</w:t>
      </w:r>
      <w:r w:rsidRPr="001C7410">
        <w:rPr>
          <w:lang w:val="lt-LT"/>
        </w:rPr>
        <w:t xml:space="preserve"> arba mažiau.</w:t>
      </w:r>
    </w:p>
    <w:p w14:paraId="4C7957D8" w14:textId="77777777" w:rsidR="007A30F1" w:rsidRPr="001C7410" w:rsidRDefault="007A30F1" w:rsidP="007C487F">
      <w:pPr>
        <w:pStyle w:val="Pagrindinistekstas"/>
        <w:rPr>
          <w:lang w:val="lt-LT"/>
        </w:rPr>
      </w:pPr>
    </w:p>
    <w:p w14:paraId="662BE6B6" w14:textId="41E7271C" w:rsidR="007A30F1" w:rsidRPr="001C7410" w:rsidRDefault="00041839" w:rsidP="007C487F">
      <w:pPr>
        <w:pStyle w:val="Pagrindinistekstas"/>
        <w:rPr>
          <w:lang w:val="lt-LT"/>
        </w:rPr>
      </w:pPr>
      <w:r w:rsidRPr="001C7410">
        <w:rPr>
          <w:lang w:val="lt-LT"/>
        </w:rPr>
        <w:t>Rekomenduojama dozė yra po vieną tabletę du kartus per parą, pavyzdžiui</w:t>
      </w:r>
      <w:r w:rsidR="002779A9" w:rsidRPr="001C7410">
        <w:rPr>
          <w:lang w:val="lt-LT"/>
        </w:rPr>
        <w:t>,</w:t>
      </w:r>
      <w:r w:rsidRPr="001C7410">
        <w:rPr>
          <w:lang w:val="lt-LT"/>
        </w:rPr>
        <w:t xml:space="preserve"> vieną tabletę reikia vartoti ryte, o kitą – vakare. Gydytojas nuspręs, </w:t>
      </w:r>
      <w:r w:rsidR="002779A9" w:rsidRPr="001C7410">
        <w:rPr>
          <w:lang w:val="lt-LT"/>
        </w:rPr>
        <w:t>kiek laiko</w:t>
      </w:r>
      <w:r w:rsidRPr="001C7410">
        <w:rPr>
          <w:lang w:val="lt-LT"/>
        </w:rPr>
        <w:t xml:space="preserve"> tur</w:t>
      </w:r>
      <w:r w:rsidR="00D728C2" w:rsidRPr="001C7410">
        <w:rPr>
          <w:lang w:val="lt-LT"/>
        </w:rPr>
        <w:t>ės</w:t>
      </w:r>
      <w:r w:rsidRPr="001C7410">
        <w:rPr>
          <w:lang w:val="lt-LT"/>
        </w:rPr>
        <w:t>ite tęsti gydymą.</w:t>
      </w:r>
    </w:p>
    <w:p w14:paraId="3D3ECDE0" w14:textId="77777777" w:rsidR="007A30F1" w:rsidRPr="001C7410" w:rsidRDefault="007A30F1" w:rsidP="007C487F">
      <w:pPr>
        <w:pStyle w:val="Pagrindinistekstas"/>
        <w:rPr>
          <w:lang w:val="lt-LT"/>
        </w:rPr>
      </w:pPr>
    </w:p>
    <w:p w14:paraId="2D6CEA96" w14:textId="03E8EC81" w:rsidR="007A30F1" w:rsidRPr="001C7410" w:rsidRDefault="00DB3961" w:rsidP="007C487F">
      <w:pPr>
        <w:pStyle w:val="Pagrindinistekstas"/>
        <w:rPr>
          <w:u w:val="single"/>
          <w:lang w:val="lt-LT"/>
        </w:rPr>
      </w:pPr>
      <w:r w:rsidRPr="001C7410">
        <w:rPr>
          <w:u w:val="single"/>
          <w:lang w:val="lt-LT"/>
        </w:rPr>
        <w:t xml:space="preserve">Gydyti </w:t>
      </w:r>
      <w:r w:rsidR="00CA4B6B" w:rsidRPr="001C7410">
        <w:rPr>
          <w:u w:val="single"/>
          <w:lang w:val="lt-LT"/>
        </w:rPr>
        <w:t xml:space="preserve">kraujo krešuliams </w:t>
      </w:r>
      <w:r w:rsidRPr="001C7410">
        <w:rPr>
          <w:u w:val="single"/>
          <w:lang w:val="lt-LT"/>
        </w:rPr>
        <w:t>kojų ven</w:t>
      </w:r>
      <w:r w:rsidR="00CA4B6B" w:rsidRPr="001C7410">
        <w:rPr>
          <w:u w:val="single"/>
          <w:lang w:val="lt-LT"/>
        </w:rPr>
        <w:t>ose</w:t>
      </w:r>
      <w:r w:rsidRPr="001C7410">
        <w:rPr>
          <w:u w:val="single"/>
          <w:lang w:val="lt-LT"/>
        </w:rPr>
        <w:t xml:space="preserve"> ir plaučių kraujagysl</w:t>
      </w:r>
      <w:r w:rsidR="00CA4B6B" w:rsidRPr="001C7410">
        <w:rPr>
          <w:u w:val="single"/>
          <w:lang w:val="lt-LT"/>
        </w:rPr>
        <w:t>ėse</w:t>
      </w:r>
    </w:p>
    <w:p w14:paraId="467038A9" w14:textId="5691D249" w:rsidR="007A30F1" w:rsidRPr="001C7410" w:rsidRDefault="00041839" w:rsidP="007C487F">
      <w:pPr>
        <w:pStyle w:val="Pagrindinistekstas"/>
        <w:rPr>
          <w:lang w:val="lt-LT"/>
        </w:rPr>
      </w:pPr>
      <w:r w:rsidRPr="001C7410">
        <w:rPr>
          <w:lang w:val="lt-LT"/>
        </w:rPr>
        <w:t>Rekomenduojama dozė pirmąsias 7</w:t>
      </w:r>
      <w:r w:rsidR="00D957EE" w:rsidRPr="001C7410">
        <w:rPr>
          <w:lang w:val="lt-LT"/>
        </w:rPr>
        <w:t> dienas</w:t>
      </w:r>
      <w:r w:rsidRPr="001C7410">
        <w:rPr>
          <w:lang w:val="lt-LT"/>
        </w:rPr>
        <w:t xml:space="preserve"> yra po </w:t>
      </w:r>
      <w:r w:rsidRPr="001C7410">
        <w:rPr>
          <w:b/>
          <w:lang w:val="lt-LT"/>
        </w:rPr>
        <w:t xml:space="preserve">dvi </w:t>
      </w:r>
      <w:r w:rsidR="005D32D6" w:rsidRPr="001C7410">
        <w:rPr>
          <w:lang w:val="lt-LT"/>
        </w:rPr>
        <w:t>Apixaban Viatris Pharma</w:t>
      </w:r>
      <w:r w:rsidRPr="001C7410">
        <w:rPr>
          <w:lang w:val="lt-LT"/>
        </w:rPr>
        <w:t xml:space="preserve"> </w:t>
      </w:r>
      <w:r w:rsidRPr="001C7410">
        <w:rPr>
          <w:b/>
          <w:lang w:val="lt-LT"/>
        </w:rPr>
        <w:t>5</w:t>
      </w:r>
      <w:r w:rsidR="00F830A9" w:rsidRPr="001C7410">
        <w:rPr>
          <w:b/>
          <w:lang w:val="lt-LT"/>
        </w:rPr>
        <w:t> mg</w:t>
      </w:r>
      <w:r w:rsidRPr="001C7410">
        <w:rPr>
          <w:b/>
          <w:lang w:val="lt-LT"/>
        </w:rPr>
        <w:t xml:space="preserve"> tabletes </w:t>
      </w:r>
      <w:r w:rsidRPr="001C7410">
        <w:rPr>
          <w:lang w:val="lt-LT"/>
        </w:rPr>
        <w:t>du kartus per parą, pavyzdžiui</w:t>
      </w:r>
      <w:r w:rsidR="00225FF8" w:rsidRPr="001C7410">
        <w:rPr>
          <w:lang w:val="lt-LT"/>
        </w:rPr>
        <w:t>,</w:t>
      </w:r>
      <w:r w:rsidRPr="001C7410">
        <w:rPr>
          <w:lang w:val="lt-LT"/>
        </w:rPr>
        <w:t xml:space="preserve"> dvi tablet</w:t>
      </w:r>
      <w:r w:rsidR="006E6960" w:rsidRPr="001C7410">
        <w:rPr>
          <w:lang w:val="lt-LT"/>
        </w:rPr>
        <w:t>ė</w:t>
      </w:r>
      <w:r w:rsidRPr="001C7410">
        <w:rPr>
          <w:lang w:val="lt-LT"/>
        </w:rPr>
        <w:t xml:space="preserve">s ryte, o </w:t>
      </w:r>
      <w:r w:rsidR="006E6960" w:rsidRPr="001C7410">
        <w:rPr>
          <w:lang w:val="lt-LT"/>
        </w:rPr>
        <w:t xml:space="preserve">kitos </w:t>
      </w:r>
      <w:r w:rsidRPr="001C7410">
        <w:rPr>
          <w:lang w:val="lt-LT"/>
        </w:rPr>
        <w:t>dvi – vakare.</w:t>
      </w:r>
    </w:p>
    <w:p w14:paraId="5A3A7FC3" w14:textId="6358CCC5" w:rsidR="007A30F1" w:rsidRPr="001C7410" w:rsidRDefault="00041839" w:rsidP="007C487F">
      <w:pPr>
        <w:pStyle w:val="Pagrindinistekstas"/>
        <w:rPr>
          <w:lang w:val="lt-LT"/>
        </w:rPr>
      </w:pPr>
      <w:r w:rsidRPr="001C7410">
        <w:rPr>
          <w:lang w:val="lt-LT"/>
        </w:rPr>
        <w:t>Po 7</w:t>
      </w:r>
      <w:r w:rsidR="00711D16" w:rsidRPr="001C7410">
        <w:rPr>
          <w:lang w:val="lt-LT"/>
        </w:rPr>
        <w:t> dienų</w:t>
      </w:r>
      <w:r w:rsidRPr="001C7410">
        <w:rPr>
          <w:lang w:val="lt-LT"/>
        </w:rPr>
        <w:t xml:space="preserve"> rekomenduojama dozė yra po </w:t>
      </w:r>
      <w:r w:rsidRPr="001C7410">
        <w:rPr>
          <w:b/>
          <w:lang w:val="lt-LT"/>
        </w:rPr>
        <w:t xml:space="preserve">vieną </w:t>
      </w:r>
      <w:r w:rsidR="005D32D6" w:rsidRPr="001C7410">
        <w:rPr>
          <w:lang w:val="lt-LT"/>
        </w:rPr>
        <w:t>Apixaban Viatris Pharma</w:t>
      </w:r>
      <w:r w:rsidRPr="001C7410">
        <w:rPr>
          <w:lang w:val="lt-LT"/>
        </w:rPr>
        <w:t xml:space="preserve"> </w:t>
      </w:r>
      <w:r w:rsidRPr="001C7410">
        <w:rPr>
          <w:b/>
          <w:lang w:val="lt-LT"/>
        </w:rPr>
        <w:t>5</w:t>
      </w:r>
      <w:r w:rsidR="00F830A9" w:rsidRPr="001C7410">
        <w:rPr>
          <w:b/>
          <w:lang w:val="lt-LT"/>
        </w:rPr>
        <w:t> mg</w:t>
      </w:r>
      <w:r w:rsidRPr="001C7410">
        <w:rPr>
          <w:b/>
          <w:lang w:val="lt-LT"/>
        </w:rPr>
        <w:t xml:space="preserve"> tabletę </w:t>
      </w:r>
      <w:r w:rsidRPr="001C7410">
        <w:rPr>
          <w:lang w:val="lt-LT"/>
        </w:rPr>
        <w:t>du kartus per parą, pavyzdžiui</w:t>
      </w:r>
      <w:r w:rsidR="00225FF8" w:rsidRPr="001C7410">
        <w:rPr>
          <w:lang w:val="lt-LT"/>
        </w:rPr>
        <w:t>,</w:t>
      </w:r>
      <w:r w:rsidRPr="001C7410">
        <w:rPr>
          <w:lang w:val="lt-LT"/>
        </w:rPr>
        <w:t xml:space="preserve"> vien</w:t>
      </w:r>
      <w:r w:rsidR="006E6960" w:rsidRPr="001C7410">
        <w:rPr>
          <w:lang w:val="lt-LT"/>
        </w:rPr>
        <w:t>a</w:t>
      </w:r>
      <w:r w:rsidRPr="001C7410">
        <w:rPr>
          <w:lang w:val="lt-LT"/>
        </w:rPr>
        <w:t xml:space="preserve"> tablet</w:t>
      </w:r>
      <w:r w:rsidR="006E6960" w:rsidRPr="001C7410">
        <w:rPr>
          <w:lang w:val="lt-LT"/>
        </w:rPr>
        <w:t>ė</w:t>
      </w:r>
      <w:r w:rsidRPr="001C7410">
        <w:rPr>
          <w:lang w:val="lt-LT"/>
        </w:rPr>
        <w:t xml:space="preserve"> ryte, o kit</w:t>
      </w:r>
      <w:r w:rsidR="006E6960" w:rsidRPr="001C7410">
        <w:rPr>
          <w:lang w:val="lt-LT"/>
        </w:rPr>
        <w:t>a</w:t>
      </w:r>
      <w:r w:rsidRPr="001C7410">
        <w:rPr>
          <w:lang w:val="lt-LT"/>
        </w:rPr>
        <w:t xml:space="preserve"> – vakare.</w:t>
      </w:r>
    </w:p>
    <w:p w14:paraId="114449EA" w14:textId="77777777" w:rsidR="007A30F1" w:rsidRPr="001C7410" w:rsidRDefault="007A30F1" w:rsidP="007C487F">
      <w:pPr>
        <w:pStyle w:val="Pagrindinistekstas"/>
        <w:rPr>
          <w:lang w:val="lt-LT"/>
        </w:rPr>
      </w:pPr>
    </w:p>
    <w:p w14:paraId="03D442F8" w14:textId="77777777" w:rsidR="007A30F1" w:rsidRPr="001C7410" w:rsidRDefault="00041839" w:rsidP="007C487F">
      <w:pPr>
        <w:pStyle w:val="Pagrindinistekstas"/>
        <w:rPr>
          <w:u w:val="single"/>
          <w:lang w:val="lt-LT"/>
        </w:rPr>
      </w:pPr>
      <w:r w:rsidRPr="001C7410">
        <w:rPr>
          <w:u w:val="single"/>
          <w:lang w:val="lt-LT"/>
        </w:rPr>
        <w:t>Kad užbaigus 6 mėnesių gydymą vėl nesusidarytų krešulių</w:t>
      </w:r>
    </w:p>
    <w:p w14:paraId="0119D6F9" w14:textId="419B60FE" w:rsidR="007A30F1" w:rsidRPr="001C7410" w:rsidRDefault="00041839" w:rsidP="007C487F">
      <w:pPr>
        <w:pStyle w:val="Pagrindinistekstas"/>
        <w:rPr>
          <w:lang w:val="lt-LT"/>
        </w:rPr>
      </w:pPr>
      <w:r w:rsidRPr="001C7410">
        <w:rPr>
          <w:lang w:val="lt-LT"/>
        </w:rPr>
        <w:t xml:space="preserve">Rekomenduojama dozė yra po vieną </w:t>
      </w:r>
      <w:r w:rsidR="005D32D6" w:rsidRPr="001C7410">
        <w:rPr>
          <w:lang w:val="lt-LT"/>
        </w:rPr>
        <w:t>Apixaban Viatris Pharma</w:t>
      </w:r>
      <w:r w:rsidRPr="001C7410">
        <w:rPr>
          <w:lang w:val="lt-LT"/>
        </w:rPr>
        <w:t xml:space="preserve"> </w:t>
      </w:r>
      <w:r w:rsidRPr="001C7410">
        <w:rPr>
          <w:b/>
          <w:lang w:val="lt-LT"/>
        </w:rPr>
        <w:t>2,5</w:t>
      </w:r>
      <w:r w:rsidR="00F830A9" w:rsidRPr="001C7410">
        <w:rPr>
          <w:b/>
          <w:lang w:val="lt-LT"/>
        </w:rPr>
        <w:t> mg</w:t>
      </w:r>
      <w:r w:rsidRPr="001C7410">
        <w:rPr>
          <w:b/>
          <w:lang w:val="lt-LT"/>
        </w:rPr>
        <w:t xml:space="preserve"> </w:t>
      </w:r>
      <w:r w:rsidRPr="001C7410">
        <w:rPr>
          <w:lang w:val="lt-LT"/>
        </w:rPr>
        <w:t>tabletę du kartus per parą, pavyzdžiui</w:t>
      </w:r>
      <w:r w:rsidR="00D728C2" w:rsidRPr="001C7410">
        <w:rPr>
          <w:lang w:val="lt-LT"/>
        </w:rPr>
        <w:t>,</w:t>
      </w:r>
      <w:r w:rsidRPr="001C7410">
        <w:rPr>
          <w:lang w:val="lt-LT"/>
        </w:rPr>
        <w:t xml:space="preserve"> vien</w:t>
      </w:r>
      <w:r w:rsidR="00D728C2" w:rsidRPr="001C7410">
        <w:rPr>
          <w:lang w:val="lt-LT"/>
        </w:rPr>
        <w:t>a</w:t>
      </w:r>
      <w:r w:rsidRPr="001C7410">
        <w:rPr>
          <w:lang w:val="lt-LT"/>
        </w:rPr>
        <w:t xml:space="preserve"> tablet</w:t>
      </w:r>
      <w:r w:rsidR="00D728C2" w:rsidRPr="001C7410">
        <w:rPr>
          <w:lang w:val="lt-LT"/>
        </w:rPr>
        <w:t>ė</w:t>
      </w:r>
      <w:r w:rsidRPr="001C7410">
        <w:rPr>
          <w:lang w:val="lt-LT"/>
        </w:rPr>
        <w:t xml:space="preserve"> ryte, o kit</w:t>
      </w:r>
      <w:r w:rsidR="00D728C2" w:rsidRPr="001C7410">
        <w:rPr>
          <w:lang w:val="lt-LT"/>
        </w:rPr>
        <w:t>a</w:t>
      </w:r>
      <w:r w:rsidRPr="001C7410">
        <w:rPr>
          <w:lang w:val="lt-LT"/>
        </w:rPr>
        <w:t xml:space="preserve"> – vakare.</w:t>
      </w:r>
    </w:p>
    <w:p w14:paraId="5758CEBF" w14:textId="00E4B9C8" w:rsidR="007A30F1" w:rsidRPr="001C7410" w:rsidRDefault="00041839" w:rsidP="007C487F">
      <w:pPr>
        <w:pStyle w:val="Pagrindinistekstas"/>
        <w:rPr>
          <w:lang w:val="lt-LT"/>
        </w:rPr>
      </w:pPr>
      <w:r w:rsidRPr="001C7410">
        <w:rPr>
          <w:lang w:val="lt-LT"/>
        </w:rPr>
        <w:t xml:space="preserve">Gydytojas nuspręs, </w:t>
      </w:r>
      <w:r w:rsidR="00D728C2" w:rsidRPr="001C7410">
        <w:rPr>
          <w:lang w:val="lt-LT"/>
        </w:rPr>
        <w:t>kiek laiko</w:t>
      </w:r>
      <w:r w:rsidRPr="001C7410">
        <w:rPr>
          <w:lang w:val="lt-LT"/>
        </w:rPr>
        <w:t xml:space="preserve"> tur</w:t>
      </w:r>
      <w:r w:rsidR="00D728C2" w:rsidRPr="001C7410">
        <w:rPr>
          <w:lang w:val="lt-LT"/>
        </w:rPr>
        <w:t>ės</w:t>
      </w:r>
      <w:r w:rsidRPr="001C7410">
        <w:rPr>
          <w:lang w:val="lt-LT"/>
        </w:rPr>
        <w:t>ite tęsti gydymą.</w:t>
      </w:r>
    </w:p>
    <w:p w14:paraId="08513372" w14:textId="77777777" w:rsidR="00B37B28" w:rsidRPr="001C7410" w:rsidRDefault="00B37B28" w:rsidP="00B37B28">
      <w:pPr>
        <w:pStyle w:val="Pagrindinistekstas"/>
        <w:rPr>
          <w:lang w:val="lt-LT"/>
        </w:rPr>
      </w:pPr>
    </w:p>
    <w:p w14:paraId="66705FB9" w14:textId="41D7A13B" w:rsidR="00B37B28" w:rsidRPr="008908CD" w:rsidRDefault="00B37B28" w:rsidP="00B37B28">
      <w:pPr>
        <w:pStyle w:val="Pagrindinistekstas"/>
        <w:rPr>
          <w:b/>
          <w:bCs/>
          <w:u w:val="single"/>
          <w:lang w:val="lt-LT"/>
        </w:rPr>
      </w:pPr>
      <w:r w:rsidRPr="008908CD">
        <w:rPr>
          <w:b/>
          <w:bCs/>
          <w:u w:val="single"/>
          <w:lang w:val="lt-LT"/>
        </w:rPr>
        <w:t>Vartojimas vaikams ir paaugliams</w:t>
      </w:r>
    </w:p>
    <w:p w14:paraId="0015343F" w14:textId="0BA216CA" w:rsidR="00B37B28" w:rsidRPr="001C7410" w:rsidRDefault="00B37B28" w:rsidP="00B37B28">
      <w:pPr>
        <w:pStyle w:val="Pagrindinistekstas"/>
        <w:rPr>
          <w:i/>
          <w:iCs/>
          <w:lang w:val="lt-LT"/>
        </w:rPr>
      </w:pPr>
      <w:r w:rsidRPr="001C7410">
        <w:rPr>
          <w:i/>
          <w:iCs/>
          <w:lang w:val="lt-LT"/>
        </w:rPr>
        <w:t xml:space="preserve">Kraujo krešuliams gydyti ir </w:t>
      </w:r>
      <w:r w:rsidR="002B2830" w:rsidRPr="001C7410">
        <w:rPr>
          <w:i/>
          <w:iCs/>
          <w:lang w:val="lt-LT"/>
        </w:rPr>
        <w:t>apsaugoti</w:t>
      </w:r>
      <w:r w:rsidR="00EA30CF" w:rsidRPr="001C7410">
        <w:rPr>
          <w:i/>
          <w:iCs/>
          <w:lang w:val="lt-LT"/>
        </w:rPr>
        <w:t>,</w:t>
      </w:r>
      <w:r w:rsidR="002B2830" w:rsidRPr="001C7410">
        <w:rPr>
          <w:i/>
          <w:iCs/>
          <w:lang w:val="lt-LT"/>
        </w:rPr>
        <w:t xml:space="preserve"> </w:t>
      </w:r>
      <w:r w:rsidR="00EA30CF" w:rsidRPr="001C7410">
        <w:rPr>
          <w:i/>
          <w:iCs/>
          <w:lang w:val="lt-LT"/>
        </w:rPr>
        <w:t>kad vėl nesusidarytų venų arba plaučių kraujagyslių kraujo krešulių</w:t>
      </w:r>
    </w:p>
    <w:p w14:paraId="488207EA" w14:textId="77777777" w:rsidR="00B37B28" w:rsidRPr="001C7410" w:rsidRDefault="00B37B28" w:rsidP="00B37B28">
      <w:pPr>
        <w:pStyle w:val="Pagrindinistekstas"/>
        <w:rPr>
          <w:lang w:val="lt-LT"/>
        </w:rPr>
      </w:pPr>
    </w:p>
    <w:p w14:paraId="3F766A3C" w14:textId="15E19BB6" w:rsidR="00B37B28" w:rsidRPr="001C7410" w:rsidRDefault="00B37B28" w:rsidP="00B37B28">
      <w:pPr>
        <w:pStyle w:val="Pagrindinistekstas"/>
        <w:rPr>
          <w:lang w:val="lt-LT"/>
        </w:rPr>
      </w:pPr>
      <w:r w:rsidRPr="001C7410">
        <w:rPr>
          <w:lang w:val="lt-LT"/>
        </w:rPr>
        <w:t xml:space="preserve">Visada vartokite arba duokite </w:t>
      </w:r>
      <w:r w:rsidR="00C25395" w:rsidRPr="001C7410">
        <w:rPr>
          <w:lang w:val="lt-LT"/>
        </w:rPr>
        <w:t xml:space="preserve">vartoti </w:t>
      </w:r>
      <w:r w:rsidRPr="001C7410">
        <w:rPr>
          <w:lang w:val="lt-LT"/>
        </w:rPr>
        <w:t xml:space="preserve">šį vaistą tiksliai, kaip nurodė Jūsų arba </w:t>
      </w:r>
      <w:r w:rsidR="00C25395" w:rsidRPr="001C7410">
        <w:rPr>
          <w:lang w:val="lt-LT"/>
        </w:rPr>
        <w:t xml:space="preserve">Jūsų </w:t>
      </w:r>
      <w:r w:rsidRPr="001C7410">
        <w:rPr>
          <w:lang w:val="lt-LT"/>
        </w:rPr>
        <w:t>vaiko gydytojas</w:t>
      </w:r>
      <w:r w:rsidR="00333DA8" w:rsidRPr="001C7410">
        <w:rPr>
          <w:lang w:val="lt-LT"/>
        </w:rPr>
        <w:t>,</w:t>
      </w:r>
      <w:r w:rsidRPr="001C7410">
        <w:rPr>
          <w:lang w:val="lt-LT"/>
        </w:rPr>
        <w:t xml:space="preserve"> arba vaistininkas. Jeigu abejojate, kreipkitės į savo arba </w:t>
      </w:r>
      <w:r w:rsidR="002D1760" w:rsidRPr="001C7410">
        <w:rPr>
          <w:lang w:val="lt-LT"/>
        </w:rPr>
        <w:t xml:space="preserve">savo </w:t>
      </w:r>
      <w:r w:rsidRPr="001C7410">
        <w:rPr>
          <w:lang w:val="lt-LT"/>
        </w:rPr>
        <w:t>vaiko gydytoją, vaistininką arba slaugytoją.</w:t>
      </w:r>
    </w:p>
    <w:p w14:paraId="0BF4C735" w14:textId="77777777" w:rsidR="002D1760" w:rsidRPr="001C7410" w:rsidRDefault="002D1760" w:rsidP="00B37B28">
      <w:pPr>
        <w:pStyle w:val="Pagrindinistekstas"/>
        <w:rPr>
          <w:lang w:val="lt-LT"/>
        </w:rPr>
      </w:pPr>
    </w:p>
    <w:p w14:paraId="3CD65930" w14:textId="6FDDA068" w:rsidR="00B37B28" w:rsidRPr="001C7410" w:rsidRDefault="00B37B28" w:rsidP="00B37B28">
      <w:pPr>
        <w:pStyle w:val="Pagrindinistekstas"/>
        <w:rPr>
          <w:lang w:val="lt-LT"/>
        </w:rPr>
      </w:pPr>
      <w:r w:rsidRPr="001C7410">
        <w:rPr>
          <w:lang w:val="lt-LT"/>
        </w:rPr>
        <w:t>Stenkitės vartoti arba duoti</w:t>
      </w:r>
      <w:r w:rsidR="00E72AD8" w:rsidRPr="001C7410">
        <w:rPr>
          <w:lang w:val="lt-LT"/>
        </w:rPr>
        <w:t xml:space="preserve"> vaisto</w:t>
      </w:r>
      <w:r w:rsidRPr="001C7410">
        <w:rPr>
          <w:lang w:val="lt-LT"/>
        </w:rPr>
        <w:t xml:space="preserve"> </w:t>
      </w:r>
      <w:r w:rsidR="00E72AD8" w:rsidRPr="001C7410">
        <w:rPr>
          <w:lang w:val="lt-LT"/>
        </w:rPr>
        <w:t xml:space="preserve">dozę </w:t>
      </w:r>
      <w:r w:rsidRPr="001C7410">
        <w:rPr>
          <w:lang w:val="lt-LT"/>
        </w:rPr>
        <w:t>kasdien tuo pačiu laiku, kad būtų pasiektas geriausias gydomasis poveikis.</w:t>
      </w:r>
    </w:p>
    <w:p w14:paraId="062854AB" w14:textId="77777777" w:rsidR="00B37B28" w:rsidRPr="001C7410" w:rsidRDefault="00B37B28" w:rsidP="00B37B28">
      <w:pPr>
        <w:pStyle w:val="Pagrindinistekstas"/>
        <w:rPr>
          <w:lang w:val="lt-LT"/>
        </w:rPr>
      </w:pPr>
    </w:p>
    <w:p w14:paraId="1F54E5C8" w14:textId="77777777" w:rsidR="00141A92" w:rsidRPr="001C7410" w:rsidRDefault="00E72AD8" w:rsidP="00B37B28">
      <w:pPr>
        <w:pStyle w:val="Pagrindinistekstas"/>
        <w:rPr>
          <w:lang w:val="lt-LT"/>
        </w:rPr>
      </w:pPr>
      <w:r w:rsidRPr="001C7410">
        <w:rPr>
          <w:lang w:val="lt-LT"/>
        </w:rPr>
        <w:t>Apixaban Viatris Pharma</w:t>
      </w:r>
      <w:r w:rsidR="00B37B28" w:rsidRPr="001C7410">
        <w:rPr>
          <w:lang w:val="lt-LT"/>
        </w:rPr>
        <w:t xml:space="preserve"> dozė priklauso nuo kūno svorio, ją apskaičiuos gydytojas.</w:t>
      </w:r>
      <w:r w:rsidRPr="001C7410">
        <w:rPr>
          <w:lang w:val="lt-LT"/>
        </w:rPr>
        <w:t xml:space="preserve"> </w:t>
      </w:r>
    </w:p>
    <w:p w14:paraId="3705138B" w14:textId="19C5B655" w:rsidR="00B37B28" w:rsidRPr="001C7410" w:rsidRDefault="00B37B28" w:rsidP="00B37B28">
      <w:pPr>
        <w:pStyle w:val="Pagrindinistekstas"/>
        <w:rPr>
          <w:lang w:val="lt-LT"/>
        </w:rPr>
      </w:pPr>
      <w:r w:rsidRPr="001C7410">
        <w:rPr>
          <w:lang w:val="lt-LT"/>
        </w:rPr>
        <w:t xml:space="preserve">Rekomenduojama dozė vaikams ir paaugliams, sveriantiems </w:t>
      </w:r>
      <w:r w:rsidR="00F001AE" w:rsidRPr="001C7410">
        <w:rPr>
          <w:lang w:val="lt-LT"/>
        </w:rPr>
        <w:t>bent</w:t>
      </w:r>
      <w:r w:rsidRPr="001C7410">
        <w:rPr>
          <w:lang w:val="lt-LT"/>
        </w:rPr>
        <w:t xml:space="preserve"> 35</w:t>
      </w:r>
      <w:r w:rsidR="00110190" w:rsidRPr="001C7410">
        <w:rPr>
          <w:lang w:val="lt-LT"/>
        </w:rPr>
        <w:t> </w:t>
      </w:r>
      <w:r w:rsidRPr="001C7410">
        <w:rPr>
          <w:lang w:val="lt-LT"/>
        </w:rPr>
        <w:t>kg, pirmąsias 7</w:t>
      </w:r>
      <w:r w:rsidR="00D957EE" w:rsidRPr="001C7410">
        <w:rPr>
          <w:lang w:val="lt-LT"/>
        </w:rPr>
        <w:t> dienas</w:t>
      </w:r>
      <w:r w:rsidRPr="001C7410">
        <w:rPr>
          <w:lang w:val="lt-LT"/>
        </w:rPr>
        <w:t xml:space="preserve"> yra po </w:t>
      </w:r>
      <w:r w:rsidRPr="001C7410">
        <w:rPr>
          <w:b/>
          <w:bCs/>
          <w:lang w:val="lt-LT"/>
        </w:rPr>
        <w:t xml:space="preserve">keturias </w:t>
      </w:r>
      <w:r w:rsidR="00E72AD8" w:rsidRPr="001C7410">
        <w:rPr>
          <w:lang w:val="lt-LT"/>
        </w:rPr>
        <w:t>Apixaban Viatris Pharma</w:t>
      </w:r>
      <w:r w:rsidRPr="001C7410">
        <w:rPr>
          <w:lang w:val="lt-LT"/>
        </w:rPr>
        <w:t xml:space="preserve"> </w:t>
      </w:r>
      <w:r w:rsidRPr="001C7410">
        <w:rPr>
          <w:b/>
          <w:bCs/>
          <w:lang w:val="lt-LT"/>
        </w:rPr>
        <w:t>2,5</w:t>
      </w:r>
      <w:r w:rsidR="00F830A9" w:rsidRPr="001C7410">
        <w:rPr>
          <w:b/>
          <w:bCs/>
          <w:lang w:val="lt-LT"/>
        </w:rPr>
        <w:t> mg</w:t>
      </w:r>
      <w:r w:rsidRPr="001C7410">
        <w:rPr>
          <w:lang w:val="lt-LT"/>
        </w:rPr>
        <w:t xml:space="preserve"> </w:t>
      </w:r>
      <w:r w:rsidRPr="001C7410">
        <w:rPr>
          <w:b/>
          <w:bCs/>
          <w:lang w:val="lt-LT"/>
        </w:rPr>
        <w:t>tabletes</w:t>
      </w:r>
      <w:r w:rsidRPr="001C7410">
        <w:rPr>
          <w:lang w:val="lt-LT"/>
        </w:rPr>
        <w:t xml:space="preserve"> du kartus per parą, pavyzdžiui</w:t>
      </w:r>
      <w:r w:rsidR="00E72AD8" w:rsidRPr="001C7410">
        <w:rPr>
          <w:lang w:val="lt-LT"/>
        </w:rPr>
        <w:t>,</w:t>
      </w:r>
      <w:r w:rsidRPr="001C7410">
        <w:rPr>
          <w:lang w:val="lt-LT"/>
        </w:rPr>
        <w:t xml:space="preserve"> keturi</w:t>
      </w:r>
      <w:r w:rsidR="00E72AD8" w:rsidRPr="001C7410">
        <w:rPr>
          <w:lang w:val="lt-LT"/>
        </w:rPr>
        <w:t>o</w:t>
      </w:r>
      <w:r w:rsidRPr="001C7410">
        <w:rPr>
          <w:lang w:val="lt-LT"/>
        </w:rPr>
        <w:t>s tablet</w:t>
      </w:r>
      <w:r w:rsidR="00E72AD8" w:rsidRPr="001C7410">
        <w:rPr>
          <w:lang w:val="lt-LT"/>
        </w:rPr>
        <w:t>ė</w:t>
      </w:r>
      <w:r w:rsidRPr="001C7410">
        <w:rPr>
          <w:lang w:val="lt-LT"/>
        </w:rPr>
        <w:t>s ryte, o kit</w:t>
      </w:r>
      <w:r w:rsidR="007E7F46" w:rsidRPr="001C7410">
        <w:rPr>
          <w:lang w:val="lt-LT"/>
        </w:rPr>
        <w:t>o</w:t>
      </w:r>
      <w:r w:rsidRPr="001C7410">
        <w:rPr>
          <w:lang w:val="lt-LT"/>
        </w:rPr>
        <w:t>s keturi</w:t>
      </w:r>
      <w:r w:rsidR="007E7F46" w:rsidRPr="001C7410">
        <w:rPr>
          <w:lang w:val="lt-LT"/>
        </w:rPr>
        <w:t>o</w:t>
      </w:r>
      <w:r w:rsidRPr="001C7410">
        <w:rPr>
          <w:lang w:val="lt-LT"/>
        </w:rPr>
        <w:t>s – vakare.</w:t>
      </w:r>
      <w:r w:rsidR="00E72AD8" w:rsidRPr="001C7410">
        <w:rPr>
          <w:lang w:val="lt-LT"/>
        </w:rPr>
        <w:t xml:space="preserve"> </w:t>
      </w:r>
      <w:r w:rsidRPr="001C7410">
        <w:rPr>
          <w:lang w:val="lt-LT"/>
        </w:rPr>
        <w:t>Po 7</w:t>
      </w:r>
      <w:r w:rsidR="00711D16" w:rsidRPr="001C7410">
        <w:rPr>
          <w:lang w:val="lt-LT"/>
        </w:rPr>
        <w:t> dienų</w:t>
      </w:r>
      <w:r w:rsidRPr="001C7410">
        <w:rPr>
          <w:lang w:val="lt-LT"/>
        </w:rPr>
        <w:t xml:space="preserve"> rekomenduojama dozė yra po </w:t>
      </w:r>
      <w:r w:rsidRPr="001C7410">
        <w:rPr>
          <w:b/>
          <w:bCs/>
          <w:lang w:val="lt-LT"/>
        </w:rPr>
        <w:t xml:space="preserve">dvi </w:t>
      </w:r>
      <w:r w:rsidR="00E72AD8" w:rsidRPr="001C7410">
        <w:rPr>
          <w:lang w:val="lt-LT"/>
        </w:rPr>
        <w:t>Apixaban Viatris Pharma</w:t>
      </w:r>
      <w:r w:rsidRPr="001C7410">
        <w:rPr>
          <w:lang w:val="lt-LT"/>
        </w:rPr>
        <w:t xml:space="preserve"> </w:t>
      </w:r>
      <w:r w:rsidRPr="001C7410">
        <w:rPr>
          <w:b/>
          <w:bCs/>
          <w:lang w:val="lt-LT"/>
        </w:rPr>
        <w:t>2,5</w:t>
      </w:r>
      <w:r w:rsidR="00F830A9" w:rsidRPr="001C7410">
        <w:rPr>
          <w:b/>
          <w:bCs/>
          <w:lang w:val="lt-LT"/>
        </w:rPr>
        <w:t> mg</w:t>
      </w:r>
      <w:r w:rsidRPr="001C7410">
        <w:rPr>
          <w:b/>
          <w:bCs/>
          <w:lang w:val="lt-LT"/>
        </w:rPr>
        <w:t xml:space="preserve"> tabletes</w:t>
      </w:r>
      <w:r w:rsidRPr="001C7410">
        <w:rPr>
          <w:lang w:val="lt-LT"/>
        </w:rPr>
        <w:t xml:space="preserve"> du kartus per parą, pavyzdžiui</w:t>
      </w:r>
      <w:r w:rsidR="00E72AD8" w:rsidRPr="001C7410">
        <w:rPr>
          <w:lang w:val="lt-LT"/>
        </w:rPr>
        <w:t>,</w:t>
      </w:r>
      <w:r w:rsidRPr="001C7410">
        <w:rPr>
          <w:lang w:val="lt-LT"/>
        </w:rPr>
        <w:t xml:space="preserve"> dvi tablet</w:t>
      </w:r>
      <w:r w:rsidR="00E72AD8" w:rsidRPr="001C7410">
        <w:rPr>
          <w:lang w:val="lt-LT"/>
        </w:rPr>
        <w:t>ė</w:t>
      </w:r>
      <w:r w:rsidRPr="001C7410">
        <w:rPr>
          <w:lang w:val="lt-LT"/>
        </w:rPr>
        <w:t>s ryte, o kit</w:t>
      </w:r>
      <w:r w:rsidR="00E72AD8" w:rsidRPr="001C7410">
        <w:rPr>
          <w:lang w:val="lt-LT"/>
        </w:rPr>
        <w:t>o</w:t>
      </w:r>
      <w:r w:rsidRPr="001C7410">
        <w:rPr>
          <w:lang w:val="lt-LT"/>
        </w:rPr>
        <w:t>s dvi – vakare.</w:t>
      </w:r>
    </w:p>
    <w:p w14:paraId="58CB981B" w14:textId="77777777" w:rsidR="00B37B28" w:rsidRPr="001C7410" w:rsidRDefault="00B37B28" w:rsidP="00B37B28">
      <w:pPr>
        <w:pStyle w:val="Pagrindinistekstas"/>
        <w:rPr>
          <w:lang w:val="lt-LT"/>
        </w:rPr>
      </w:pPr>
    </w:p>
    <w:p w14:paraId="2E5F13B3" w14:textId="77777777" w:rsidR="00573D50" w:rsidRPr="001C7410" w:rsidRDefault="00B37B28" w:rsidP="00B37B28">
      <w:pPr>
        <w:pStyle w:val="Pagrindinistekstas"/>
        <w:rPr>
          <w:lang w:val="lt-LT"/>
        </w:rPr>
      </w:pPr>
      <w:r w:rsidRPr="001C7410">
        <w:rPr>
          <w:lang w:val="lt-LT"/>
        </w:rPr>
        <w:t xml:space="preserve">Tėvai ar prižiūrintys asmenys turi stebėti vaiką, kad įsitikintų, jog suvartota visa dozė. </w:t>
      </w:r>
    </w:p>
    <w:p w14:paraId="2CA8D58B" w14:textId="77777777" w:rsidR="00573D50" w:rsidRPr="001C7410" w:rsidRDefault="00573D50" w:rsidP="00B37B28">
      <w:pPr>
        <w:pStyle w:val="Pagrindinistekstas"/>
        <w:rPr>
          <w:lang w:val="lt-LT"/>
        </w:rPr>
      </w:pPr>
    </w:p>
    <w:p w14:paraId="05004963" w14:textId="6509424F" w:rsidR="007A30F1" w:rsidRPr="001C7410" w:rsidRDefault="00B37B28" w:rsidP="00B37B28">
      <w:pPr>
        <w:pStyle w:val="Pagrindinistekstas"/>
        <w:rPr>
          <w:lang w:val="lt-LT"/>
        </w:rPr>
      </w:pPr>
      <w:r w:rsidRPr="001C7410">
        <w:rPr>
          <w:lang w:val="lt-LT"/>
        </w:rPr>
        <w:t>Svarbu laikytis vizitų pas gydytoją grafiko, nes keičiantis svoriui gali tekti keisti</w:t>
      </w:r>
      <w:r w:rsidR="00573D50" w:rsidRPr="001C7410">
        <w:rPr>
          <w:lang w:val="lt-LT"/>
        </w:rPr>
        <w:t xml:space="preserve"> dozę</w:t>
      </w:r>
      <w:r w:rsidRPr="001C7410">
        <w:rPr>
          <w:lang w:val="lt-LT"/>
        </w:rPr>
        <w:t>.</w:t>
      </w:r>
    </w:p>
    <w:p w14:paraId="37BD56D1" w14:textId="77777777" w:rsidR="007E7F46" w:rsidRPr="001C7410" w:rsidRDefault="007E7F46" w:rsidP="00B37B28">
      <w:pPr>
        <w:pStyle w:val="Pagrindinistekstas"/>
        <w:rPr>
          <w:lang w:val="lt-LT"/>
        </w:rPr>
      </w:pPr>
    </w:p>
    <w:p w14:paraId="770C0B4A" w14:textId="50F08776" w:rsidR="007A30F1" w:rsidRPr="001C7410" w:rsidRDefault="00041839" w:rsidP="007C487F">
      <w:pPr>
        <w:rPr>
          <w:b/>
          <w:lang w:val="lt-LT"/>
        </w:rPr>
      </w:pPr>
      <w:r w:rsidRPr="001C7410">
        <w:rPr>
          <w:b/>
          <w:u w:val="single"/>
          <w:lang w:val="lt-LT"/>
        </w:rPr>
        <w:t>Jūsų gydytojas gali keisti gydymą antikoaguliantais, kaip nurodyta toliau</w:t>
      </w:r>
      <w:r w:rsidR="00CD40F1" w:rsidRPr="001C7410">
        <w:rPr>
          <w:b/>
          <w:u w:val="single"/>
          <w:lang w:val="lt-LT"/>
        </w:rPr>
        <w:t>.</w:t>
      </w:r>
    </w:p>
    <w:p w14:paraId="241A1C28" w14:textId="77777777" w:rsidR="007A30F1" w:rsidRPr="001C7410" w:rsidRDefault="007A30F1" w:rsidP="007C487F">
      <w:pPr>
        <w:pStyle w:val="Pagrindinistekstas"/>
        <w:rPr>
          <w:b/>
          <w:lang w:val="lt-LT"/>
        </w:rPr>
      </w:pPr>
    </w:p>
    <w:p w14:paraId="18B6F131" w14:textId="343F0C9D" w:rsidR="007A30F1" w:rsidRPr="001C7410" w:rsidRDefault="00041839" w:rsidP="003D30B2">
      <w:pPr>
        <w:pStyle w:val="Sraopastraipa"/>
        <w:numPr>
          <w:ilvl w:val="0"/>
          <w:numId w:val="12"/>
        </w:numPr>
        <w:tabs>
          <w:tab w:val="left" w:pos="802"/>
          <w:tab w:val="left" w:pos="803"/>
        </w:tabs>
        <w:ind w:left="540" w:hanging="540"/>
        <w:rPr>
          <w:lang w:val="lt-LT"/>
        </w:rPr>
      </w:pPr>
      <w:r w:rsidRPr="001C7410">
        <w:rPr>
          <w:i/>
          <w:lang w:val="lt-LT"/>
        </w:rPr>
        <w:t xml:space="preserve">Gydymą </w:t>
      </w:r>
      <w:r w:rsidR="005D32D6" w:rsidRPr="001C7410">
        <w:rPr>
          <w:i/>
          <w:lang w:val="lt-LT"/>
        </w:rPr>
        <w:t>Apixaban Viatris Pharma</w:t>
      </w:r>
      <w:r w:rsidRPr="001C7410">
        <w:rPr>
          <w:i/>
          <w:lang w:val="lt-LT"/>
        </w:rPr>
        <w:t xml:space="preserve"> keičiant į gydymą antikoaguliantais</w:t>
      </w:r>
    </w:p>
    <w:p w14:paraId="3D4FA34B" w14:textId="62A2D350" w:rsidR="007A30F1" w:rsidRPr="001C7410" w:rsidRDefault="00041839" w:rsidP="007C487F">
      <w:pPr>
        <w:pStyle w:val="Pagrindinistekstas"/>
        <w:rPr>
          <w:lang w:val="lt-LT"/>
        </w:rPr>
      </w:pPr>
      <w:r w:rsidRPr="001C7410">
        <w:rPr>
          <w:lang w:val="lt-LT"/>
        </w:rPr>
        <w:t xml:space="preserve">Nutraukite </w:t>
      </w:r>
      <w:r w:rsidR="005D32D6" w:rsidRPr="001C7410">
        <w:rPr>
          <w:lang w:val="lt-LT"/>
        </w:rPr>
        <w:t>Apixaban Viatris Pharma</w:t>
      </w:r>
      <w:r w:rsidRPr="001C7410">
        <w:rPr>
          <w:lang w:val="lt-LT"/>
        </w:rPr>
        <w:t xml:space="preserve"> vartojimą. Pradėkite gydymą antikoaguliantais (pvz., heparinu) tuo laiku, kada turėtumėte išgerti kitą tabletę.</w:t>
      </w:r>
    </w:p>
    <w:p w14:paraId="33383A74" w14:textId="77777777" w:rsidR="007A30F1" w:rsidRPr="001C7410" w:rsidRDefault="007A30F1" w:rsidP="007C487F">
      <w:pPr>
        <w:pStyle w:val="Pagrindinistekstas"/>
        <w:rPr>
          <w:lang w:val="lt-LT"/>
        </w:rPr>
      </w:pPr>
    </w:p>
    <w:p w14:paraId="0F27558D" w14:textId="3AAB7528" w:rsidR="007A30F1" w:rsidRPr="001C7410" w:rsidRDefault="00041839" w:rsidP="003D30B2">
      <w:pPr>
        <w:pStyle w:val="Sraopastraipa"/>
        <w:numPr>
          <w:ilvl w:val="0"/>
          <w:numId w:val="12"/>
        </w:numPr>
        <w:tabs>
          <w:tab w:val="left" w:pos="802"/>
          <w:tab w:val="left" w:pos="803"/>
        </w:tabs>
        <w:ind w:left="540" w:hanging="540"/>
        <w:rPr>
          <w:lang w:val="lt-LT"/>
        </w:rPr>
      </w:pPr>
      <w:r w:rsidRPr="001C7410">
        <w:rPr>
          <w:i/>
          <w:lang w:val="lt-LT"/>
        </w:rPr>
        <w:t xml:space="preserve">Gydymą antikoaguliantais keičiant į gydymą </w:t>
      </w:r>
      <w:r w:rsidR="005D32D6" w:rsidRPr="001C7410">
        <w:rPr>
          <w:i/>
          <w:lang w:val="lt-LT"/>
        </w:rPr>
        <w:t>Apixaban Viatris Pharma</w:t>
      </w:r>
    </w:p>
    <w:p w14:paraId="7309BACA" w14:textId="2B7400AC" w:rsidR="007A30F1" w:rsidRPr="001C7410" w:rsidRDefault="00041839" w:rsidP="007C487F">
      <w:pPr>
        <w:pStyle w:val="Pagrindinistekstas"/>
        <w:rPr>
          <w:lang w:val="lt-LT"/>
        </w:rPr>
      </w:pPr>
      <w:r w:rsidRPr="001C7410">
        <w:rPr>
          <w:lang w:val="lt-LT"/>
        </w:rPr>
        <w:t xml:space="preserve">Nutraukite antikoaguliantų vartojimą. Pradėkite gydymą </w:t>
      </w:r>
      <w:r w:rsidR="005D32D6" w:rsidRPr="001C7410">
        <w:rPr>
          <w:lang w:val="lt-LT"/>
        </w:rPr>
        <w:t>Apixaban Viatris Pharma</w:t>
      </w:r>
      <w:r w:rsidRPr="001C7410">
        <w:rPr>
          <w:lang w:val="lt-LT"/>
        </w:rPr>
        <w:t xml:space="preserve"> tuo laiku, kada turėtumėte vartoti kitą antikoagulianto dozę, o toliau vartokite vaistą įprastai.</w:t>
      </w:r>
    </w:p>
    <w:p w14:paraId="574FDCE7" w14:textId="77777777" w:rsidR="007A30F1" w:rsidRPr="001C7410" w:rsidRDefault="007A30F1" w:rsidP="007C487F">
      <w:pPr>
        <w:pStyle w:val="Pagrindinistekstas"/>
        <w:rPr>
          <w:lang w:val="lt-LT"/>
        </w:rPr>
      </w:pPr>
    </w:p>
    <w:p w14:paraId="2DDA7E22" w14:textId="72F8C439" w:rsidR="007A30F1" w:rsidRPr="001C7410" w:rsidRDefault="00041839" w:rsidP="003D30B2">
      <w:pPr>
        <w:pStyle w:val="Sraopastraipa"/>
        <w:numPr>
          <w:ilvl w:val="0"/>
          <w:numId w:val="12"/>
        </w:numPr>
        <w:tabs>
          <w:tab w:val="left" w:pos="802"/>
          <w:tab w:val="left" w:pos="803"/>
        </w:tabs>
        <w:ind w:left="540" w:hanging="540"/>
        <w:rPr>
          <w:lang w:val="lt-LT"/>
        </w:rPr>
      </w:pPr>
      <w:r w:rsidRPr="001C7410">
        <w:rPr>
          <w:i/>
          <w:lang w:val="lt-LT"/>
        </w:rPr>
        <w:t xml:space="preserve">Gydymą antikoaguliantu, kurio sudėtyje yra vitamino K antagonisto (pvz., varfarino) keičiant į gydymą </w:t>
      </w:r>
      <w:r w:rsidR="005D32D6" w:rsidRPr="001C7410">
        <w:rPr>
          <w:i/>
          <w:lang w:val="lt-LT"/>
        </w:rPr>
        <w:t>Apixaban Viatris Pharma</w:t>
      </w:r>
    </w:p>
    <w:p w14:paraId="3225ADA0" w14:textId="57647362" w:rsidR="007A30F1" w:rsidRPr="001C7410" w:rsidRDefault="00041839" w:rsidP="007C487F">
      <w:pPr>
        <w:pStyle w:val="Pagrindinistekstas"/>
        <w:rPr>
          <w:lang w:val="lt-LT"/>
        </w:rPr>
      </w:pPr>
      <w:r w:rsidRPr="001C7410">
        <w:rPr>
          <w:lang w:val="lt-LT"/>
        </w:rPr>
        <w:t xml:space="preserve">Nutraukite vaisto, kurio sudėtyje yra vitamino K antagonisto, vartojimą. Gydytojas turės </w:t>
      </w:r>
      <w:r w:rsidR="00352EC2" w:rsidRPr="001C7410">
        <w:rPr>
          <w:lang w:val="lt-LT"/>
        </w:rPr>
        <w:t xml:space="preserve">atlikti </w:t>
      </w:r>
      <w:r w:rsidRPr="001C7410">
        <w:rPr>
          <w:lang w:val="lt-LT"/>
        </w:rPr>
        <w:t xml:space="preserve">kraujo </w:t>
      </w:r>
      <w:r w:rsidR="00352EC2" w:rsidRPr="001C7410">
        <w:rPr>
          <w:lang w:val="lt-LT"/>
        </w:rPr>
        <w:t xml:space="preserve">tyrimus </w:t>
      </w:r>
      <w:r w:rsidRPr="001C7410">
        <w:rPr>
          <w:lang w:val="lt-LT"/>
        </w:rPr>
        <w:t xml:space="preserve">ir nurodys Jums, kada pradėti vartoti </w:t>
      </w:r>
      <w:r w:rsidR="005D32D6" w:rsidRPr="001C7410">
        <w:rPr>
          <w:lang w:val="lt-LT"/>
        </w:rPr>
        <w:t>Apixaban Viatris Pharma</w:t>
      </w:r>
      <w:r w:rsidRPr="001C7410">
        <w:rPr>
          <w:lang w:val="lt-LT"/>
        </w:rPr>
        <w:t>.</w:t>
      </w:r>
    </w:p>
    <w:p w14:paraId="6A82B3B5" w14:textId="77777777" w:rsidR="007A30F1" w:rsidRPr="001C7410" w:rsidRDefault="007A30F1" w:rsidP="007C487F">
      <w:pPr>
        <w:pStyle w:val="Pagrindinistekstas"/>
        <w:rPr>
          <w:lang w:val="lt-LT"/>
        </w:rPr>
      </w:pPr>
    </w:p>
    <w:p w14:paraId="333505C4" w14:textId="1B9E3AA0" w:rsidR="007A30F1" w:rsidRPr="001C7410" w:rsidRDefault="00041839" w:rsidP="003D30B2">
      <w:pPr>
        <w:pStyle w:val="Sraopastraipa"/>
        <w:numPr>
          <w:ilvl w:val="0"/>
          <w:numId w:val="12"/>
        </w:numPr>
        <w:tabs>
          <w:tab w:val="left" w:pos="802"/>
          <w:tab w:val="left" w:pos="803"/>
        </w:tabs>
        <w:ind w:left="540" w:hanging="540"/>
        <w:rPr>
          <w:lang w:val="lt-LT"/>
        </w:rPr>
      </w:pPr>
      <w:r w:rsidRPr="001C7410">
        <w:rPr>
          <w:i/>
          <w:lang w:val="lt-LT"/>
        </w:rPr>
        <w:t xml:space="preserve">Gydymą </w:t>
      </w:r>
      <w:r w:rsidR="005D32D6" w:rsidRPr="001C7410">
        <w:rPr>
          <w:i/>
          <w:lang w:val="lt-LT"/>
        </w:rPr>
        <w:t>Apixaban Viatris Pharma</w:t>
      </w:r>
      <w:r w:rsidRPr="001C7410">
        <w:rPr>
          <w:i/>
          <w:lang w:val="lt-LT"/>
        </w:rPr>
        <w:t xml:space="preserve"> keičiant į gydymą antikoaguliantu, kurio sudėtyje yra vitamino K antagonisto (pvz., varfarino)</w:t>
      </w:r>
    </w:p>
    <w:p w14:paraId="142AEFF8" w14:textId="1D11BE0C" w:rsidR="007A30F1" w:rsidRPr="001C7410" w:rsidRDefault="00041839" w:rsidP="007C487F">
      <w:pPr>
        <w:pStyle w:val="Pagrindinistekstas"/>
        <w:rPr>
          <w:lang w:val="lt-LT"/>
        </w:rPr>
      </w:pPr>
      <w:r w:rsidRPr="001C7410">
        <w:rPr>
          <w:lang w:val="lt-LT"/>
        </w:rPr>
        <w:t>Jeigu gydytojas Jums</w:t>
      </w:r>
      <w:r w:rsidR="009A6E6B" w:rsidRPr="001C7410">
        <w:rPr>
          <w:lang w:val="lt-LT"/>
        </w:rPr>
        <w:t xml:space="preserve"> nurodė</w:t>
      </w:r>
      <w:r w:rsidRPr="001C7410">
        <w:rPr>
          <w:lang w:val="lt-LT"/>
        </w:rPr>
        <w:t xml:space="preserve"> pradėt</w:t>
      </w:r>
      <w:r w:rsidR="009A6E6B" w:rsidRPr="001C7410">
        <w:rPr>
          <w:lang w:val="lt-LT"/>
        </w:rPr>
        <w:t>i</w:t>
      </w:r>
      <w:r w:rsidRPr="001C7410">
        <w:rPr>
          <w:lang w:val="lt-LT"/>
        </w:rPr>
        <w:t xml:space="preserve"> vartoti vaistą, kurio sudėtyje yra vitamino K antagonisto, </w:t>
      </w:r>
      <w:r w:rsidR="00861C87" w:rsidRPr="001C7410">
        <w:rPr>
          <w:lang w:val="lt-LT"/>
        </w:rPr>
        <w:t xml:space="preserve">išgėrę pirmąją vaisto, kurio sudėtyje yra vitamino K antagonisto, dozę, </w:t>
      </w:r>
      <w:r w:rsidR="00227B66" w:rsidRPr="001C7410">
        <w:rPr>
          <w:lang w:val="lt-LT"/>
        </w:rPr>
        <w:t>dar ne mažiau kaip</w:t>
      </w:r>
      <w:r w:rsidR="00861C87" w:rsidRPr="001C7410">
        <w:rPr>
          <w:lang w:val="lt-LT"/>
        </w:rPr>
        <w:t xml:space="preserve"> </w:t>
      </w:r>
      <w:r w:rsidR="00227B66" w:rsidRPr="001C7410">
        <w:rPr>
          <w:lang w:val="lt-LT"/>
        </w:rPr>
        <w:t>2</w:t>
      </w:r>
      <w:r w:rsidR="00D957EE" w:rsidRPr="001C7410">
        <w:rPr>
          <w:lang w:val="lt-LT"/>
        </w:rPr>
        <w:t> dienas</w:t>
      </w:r>
      <w:r w:rsidR="00227B66" w:rsidRPr="001C7410">
        <w:rPr>
          <w:lang w:val="lt-LT"/>
        </w:rPr>
        <w:t xml:space="preserve"> </w:t>
      </w:r>
      <w:r w:rsidRPr="001C7410">
        <w:rPr>
          <w:lang w:val="lt-LT"/>
        </w:rPr>
        <w:t xml:space="preserve">toliau gerkite </w:t>
      </w:r>
      <w:r w:rsidR="005D32D6" w:rsidRPr="001C7410">
        <w:rPr>
          <w:lang w:val="lt-LT"/>
        </w:rPr>
        <w:t>Apixaban Viatris Pharma</w:t>
      </w:r>
      <w:r w:rsidRPr="001C7410">
        <w:rPr>
          <w:lang w:val="lt-LT"/>
        </w:rPr>
        <w:t xml:space="preserve">. Gydytojas turės </w:t>
      </w:r>
      <w:r w:rsidR="009F5118" w:rsidRPr="001C7410">
        <w:rPr>
          <w:lang w:val="lt-LT"/>
        </w:rPr>
        <w:t xml:space="preserve">atlikti </w:t>
      </w:r>
      <w:r w:rsidRPr="001C7410">
        <w:rPr>
          <w:lang w:val="lt-LT"/>
        </w:rPr>
        <w:t xml:space="preserve">kraujo </w:t>
      </w:r>
      <w:r w:rsidR="009F5118" w:rsidRPr="001C7410">
        <w:rPr>
          <w:lang w:val="lt-LT"/>
        </w:rPr>
        <w:t xml:space="preserve">tyrimus </w:t>
      </w:r>
      <w:r w:rsidRPr="001C7410">
        <w:rPr>
          <w:lang w:val="lt-LT"/>
        </w:rPr>
        <w:t xml:space="preserve">ir nurodys Jums, kada baigti vartoti </w:t>
      </w:r>
      <w:r w:rsidR="005D32D6" w:rsidRPr="001C7410">
        <w:rPr>
          <w:lang w:val="lt-LT"/>
        </w:rPr>
        <w:t>Apixaban Viatris Pharma</w:t>
      </w:r>
      <w:r w:rsidRPr="001C7410">
        <w:rPr>
          <w:lang w:val="lt-LT"/>
        </w:rPr>
        <w:t>.</w:t>
      </w:r>
    </w:p>
    <w:p w14:paraId="4E44C6AC" w14:textId="77777777" w:rsidR="008030BB" w:rsidRPr="001C7410" w:rsidRDefault="008030BB" w:rsidP="007C487F">
      <w:pPr>
        <w:pStyle w:val="Antrat2"/>
        <w:ind w:left="0"/>
        <w:rPr>
          <w:lang w:val="lt-LT"/>
        </w:rPr>
      </w:pPr>
    </w:p>
    <w:p w14:paraId="3F869C8F" w14:textId="77777777" w:rsidR="007A30F1" w:rsidRPr="001C7410" w:rsidRDefault="00041839" w:rsidP="007C487F">
      <w:pPr>
        <w:pStyle w:val="Antrat2"/>
        <w:ind w:left="0"/>
        <w:rPr>
          <w:lang w:val="lt-LT"/>
        </w:rPr>
      </w:pPr>
      <w:r w:rsidRPr="001C7410">
        <w:rPr>
          <w:lang w:val="lt-LT"/>
        </w:rPr>
        <w:t>Pacientai, kuriems atliekama kardioversija</w:t>
      </w:r>
    </w:p>
    <w:p w14:paraId="2A30FF41" w14:textId="4CB487DC" w:rsidR="007A30F1" w:rsidRPr="001C7410" w:rsidRDefault="00041839" w:rsidP="007C487F">
      <w:pPr>
        <w:pStyle w:val="Pagrindinistekstas"/>
        <w:rPr>
          <w:lang w:val="lt-LT"/>
        </w:rPr>
      </w:pPr>
      <w:r w:rsidRPr="001C7410">
        <w:rPr>
          <w:lang w:val="lt-LT"/>
        </w:rPr>
        <w:t>Jeigu Jūsų širdis plaka netinkamai ir reikia atstatyti jos normalų ritmą taikant</w:t>
      </w:r>
      <w:r w:rsidR="00244A21" w:rsidRPr="001C7410">
        <w:rPr>
          <w:lang w:val="lt-LT"/>
        </w:rPr>
        <w:t xml:space="preserve"> procedūrą, vadinamą</w:t>
      </w:r>
      <w:r w:rsidRPr="001C7410">
        <w:rPr>
          <w:lang w:val="lt-LT"/>
        </w:rPr>
        <w:t xml:space="preserve"> kardioversija, vartokite šį vaistą taip, kaip nurodė gydytojas, siekiant išvengti krešulių susidarymo galvos smegenų ir kitose</w:t>
      </w:r>
      <w:r w:rsidR="00060E57" w:rsidRPr="001C7410">
        <w:rPr>
          <w:lang w:val="lt-LT"/>
        </w:rPr>
        <w:t xml:space="preserve"> Jūsų organizmo</w:t>
      </w:r>
      <w:r w:rsidRPr="001C7410">
        <w:rPr>
          <w:lang w:val="lt-LT"/>
        </w:rPr>
        <w:t xml:space="preserve"> kraujagyslėse.</w:t>
      </w:r>
    </w:p>
    <w:p w14:paraId="34BD2A45" w14:textId="77777777" w:rsidR="007A30F1" w:rsidRPr="001C7410" w:rsidRDefault="007A30F1" w:rsidP="007C487F">
      <w:pPr>
        <w:pStyle w:val="Pagrindinistekstas"/>
        <w:rPr>
          <w:lang w:val="lt-LT"/>
        </w:rPr>
      </w:pPr>
    </w:p>
    <w:p w14:paraId="580B61BF" w14:textId="1C01BFA0" w:rsidR="007A30F1" w:rsidRPr="001C7410" w:rsidRDefault="00041839" w:rsidP="007C487F">
      <w:pPr>
        <w:pStyle w:val="Antrat2"/>
        <w:ind w:left="0"/>
        <w:rPr>
          <w:lang w:val="lt-LT"/>
        </w:rPr>
      </w:pPr>
      <w:r w:rsidRPr="001C7410">
        <w:rPr>
          <w:lang w:val="lt-LT"/>
        </w:rPr>
        <w:t xml:space="preserve">Ką daryti pavartojus per didelę </w:t>
      </w:r>
      <w:r w:rsidR="005D32D6" w:rsidRPr="001C7410">
        <w:rPr>
          <w:lang w:val="lt-LT"/>
        </w:rPr>
        <w:t>Apixaban Viatris Pharma</w:t>
      </w:r>
      <w:r w:rsidRPr="001C7410">
        <w:rPr>
          <w:lang w:val="lt-LT"/>
        </w:rPr>
        <w:t xml:space="preserve"> dozę</w:t>
      </w:r>
    </w:p>
    <w:p w14:paraId="262358FD" w14:textId="77777777" w:rsidR="007307BF" w:rsidRPr="001C7410" w:rsidRDefault="007307BF" w:rsidP="007C487F">
      <w:pPr>
        <w:pStyle w:val="Pagrindinistekstas"/>
        <w:rPr>
          <w:lang w:val="lt-LT"/>
        </w:rPr>
      </w:pPr>
    </w:p>
    <w:p w14:paraId="47B1BD92" w14:textId="0B76AF85" w:rsidR="007A30F1" w:rsidRPr="001C7410" w:rsidRDefault="00041839" w:rsidP="007C487F">
      <w:pPr>
        <w:pStyle w:val="Pagrindinistekstas"/>
        <w:rPr>
          <w:lang w:val="lt-LT"/>
        </w:rPr>
      </w:pPr>
      <w:r w:rsidRPr="001C7410">
        <w:rPr>
          <w:lang w:val="lt-LT"/>
        </w:rPr>
        <w:t xml:space="preserve">Jeigu pavartojote didesnę šio vaisto dozę nei buvo paskirta, </w:t>
      </w:r>
      <w:r w:rsidRPr="001C7410">
        <w:rPr>
          <w:b/>
          <w:lang w:val="lt-LT"/>
        </w:rPr>
        <w:t>nedelsdami pasakykite gydytojui</w:t>
      </w:r>
      <w:r w:rsidRPr="001C7410">
        <w:rPr>
          <w:lang w:val="lt-LT"/>
        </w:rPr>
        <w:t>. Pasiimkite vaisto pakuotę, net jeigu joje nebeliko tablečių.</w:t>
      </w:r>
    </w:p>
    <w:p w14:paraId="08C25412" w14:textId="77777777" w:rsidR="007A30F1" w:rsidRPr="001C7410" w:rsidRDefault="007A30F1" w:rsidP="007C487F">
      <w:pPr>
        <w:pStyle w:val="Pagrindinistekstas"/>
        <w:rPr>
          <w:lang w:val="lt-LT"/>
        </w:rPr>
      </w:pPr>
    </w:p>
    <w:p w14:paraId="221FFBB3" w14:textId="20D4E14D" w:rsidR="007A30F1" w:rsidRPr="001C7410" w:rsidRDefault="00041839" w:rsidP="007C487F">
      <w:pPr>
        <w:pStyle w:val="Pagrindinistekstas"/>
        <w:rPr>
          <w:lang w:val="lt-LT"/>
        </w:rPr>
      </w:pPr>
      <w:r w:rsidRPr="001C7410">
        <w:rPr>
          <w:lang w:val="lt-LT"/>
        </w:rPr>
        <w:t xml:space="preserve">Jeigu pavartojote didesnę </w:t>
      </w:r>
      <w:r w:rsidR="005D32D6" w:rsidRPr="001C7410">
        <w:rPr>
          <w:lang w:val="lt-LT"/>
        </w:rPr>
        <w:t>Apixaban Viatris Pharma</w:t>
      </w:r>
      <w:r w:rsidRPr="001C7410">
        <w:rPr>
          <w:lang w:val="lt-LT"/>
        </w:rPr>
        <w:t xml:space="preserve"> dozę nei buvo rekomenduota, Jums gali būti padidėj</w:t>
      </w:r>
      <w:r w:rsidR="00D3313F" w:rsidRPr="001C7410">
        <w:rPr>
          <w:lang w:val="lt-LT"/>
        </w:rPr>
        <w:t>usi</w:t>
      </w:r>
      <w:r w:rsidRPr="001C7410">
        <w:rPr>
          <w:lang w:val="lt-LT"/>
        </w:rPr>
        <w:t xml:space="preserve"> kraujavimo </w:t>
      </w:r>
      <w:r w:rsidR="00D3313F" w:rsidRPr="001C7410">
        <w:rPr>
          <w:lang w:val="lt-LT"/>
        </w:rPr>
        <w:t>rizika</w:t>
      </w:r>
      <w:r w:rsidRPr="001C7410">
        <w:rPr>
          <w:lang w:val="lt-LT"/>
        </w:rPr>
        <w:t>. Jeigu pasirei</w:t>
      </w:r>
      <w:r w:rsidR="00D3313F" w:rsidRPr="001C7410">
        <w:rPr>
          <w:lang w:val="lt-LT"/>
        </w:rPr>
        <w:t>škė</w:t>
      </w:r>
      <w:r w:rsidRPr="001C7410">
        <w:rPr>
          <w:lang w:val="lt-LT"/>
        </w:rPr>
        <w:t xml:space="preserve"> kraujavimas, gali reikėti atlikti chirurginę operaciją, perpilti kraują arba skirti vaistų, galinčių panaikinti </w:t>
      </w:r>
      <w:r w:rsidR="00DC4EA5" w:rsidRPr="001C7410">
        <w:rPr>
          <w:lang w:val="lt-LT"/>
        </w:rPr>
        <w:t xml:space="preserve">Xa faktorių </w:t>
      </w:r>
      <w:r w:rsidRPr="001C7410">
        <w:rPr>
          <w:lang w:val="lt-LT"/>
        </w:rPr>
        <w:t>slopinantį poveikį.</w:t>
      </w:r>
    </w:p>
    <w:p w14:paraId="4007CE9B" w14:textId="77777777" w:rsidR="007A30F1" w:rsidRPr="001C7410" w:rsidRDefault="007A30F1" w:rsidP="007C487F">
      <w:pPr>
        <w:pStyle w:val="Pagrindinistekstas"/>
        <w:rPr>
          <w:lang w:val="lt-LT"/>
        </w:rPr>
      </w:pPr>
    </w:p>
    <w:p w14:paraId="068DDC37" w14:textId="1BB973B3" w:rsidR="007A30F1" w:rsidRPr="001C7410" w:rsidRDefault="00041839" w:rsidP="007C487F">
      <w:pPr>
        <w:pStyle w:val="Antrat2"/>
        <w:ind w:left="0"/>
        <w:rPr>
          <w:lang w:val="lt-LT"/>
        </w:rPr>
      </w:pPr>
      <w:r w:rsidRPr="001C7410">
        <w:rPr>
          <w:lang w:val="lt-LT"/>
        </w:rPr>
        <w:t xml:space="preserve">Pamiršus pavartoti </w:t>
      </w:r>
      <w:r w:rsidR="005D32D6" w:rsidRPr="001C7410">
        <w:rPr>
          <w:lang w:val="lt-LT"/>
        </w:rPr>
        <w:t>Apixaban Viatris Pharma</w:t>
      </w:r>
    </w:p>
    <w:p w14:paraId="59CEA839" w14:textId="5FB6F75B" w:rsidR="00EC6FCB" w:rsidRPr="001C7410" w:rsidRDefault="00614B71" w:rsidP="003D30B2">
      <w:pPr>
        <w:pStyle w:val="Sraopastraipa"/>
        <w:numPr>
          <w:ilvl w:val="0"/>
          <w:numId w:val="31"/>
        </w:numPr>
        <w:tabs>
          <w:tab w:val="left" w:pos="802"/>
          <w:tab w:val="left" w:pos="803"/>
        </w:tabs>
        <w:ind w:left="567"/>
        <w:rPr>
          <w:lang w:val="lt-LT"/>
        </w:rPr>
      </w:pPr>
      <w:r w:rsidRPr="001C7410">
        <w:rPr>
          <w:lang w:val="lt-LT"/>
        </w:rPr>
        <w:t xml:space="preserve">Jei pamiršote išgerti rytinę dozę, </w:t>
      </w:r>
      <w:r w:rsidR="00FA17CD" w:rsidRPr="001C7410">
        <w:rPr>
          <w:lang w:val="lt-LT"/>
        </w:rPr>
        <w:t>i</w:t>
      </w:r>
      <w:r w:rsidR="00041839" w:rsidRPr="001C7410">
        <w:rPr>
          <w:lang w:val="lt-LT"/>
        </w:rPr>
        <w:t xml:space="preserve">šgerkite </w:t>
      </w:r>
      <w:r w:rsidR="00FA17CD" w:rsidRPr="001C7410">
        <w:rPr>
          <w:lang w:val="lt-LT"/>
        </w:rPr>
        <w:t>ją</w:t>
      </w:r>
      <w:r w:rsidR="00041839" w:rsidRPr="001C7410">
        <w:rPr>
          <w:lang w:val="lt-LT"/>
        </w:rPr>
        <w:t xml:space="preserve"> iš karto prisiminę</w:t>
      </w:r>
      <w:r w:rsidR="00E51F78" w:rsidRPr="001C7410">
        <w:rPr>
          <w:lang w:val="lt-LT"/>
        </w:rPr>
        <w:t xml:space="preserve">. Ją galima vartoti </w:t>
      </w:r>
      <w:r w:rsidR="00BE472C" w:rsidRPr="001C7410">
        <w:rPr>
          <w:lang w:val="lt-LT"/>
        </w:rPr>
        <w:t xml:space="preserve">ir </w:t>
      </w:r>
      <w:r w:rsidR="00E51F78" w:rsidRPr="001C7410">
        <w:rPr>
          <w:lang w:val="lt-LT"/>
        </w:rPr>
        <w:t xml:space="preserve">kartu su vakarine doze. </w:t>
      </w:r>
    </w:p>
    <w:p w14:paraId="7150FD91" w14:textId="3434A577" w:rsidR="00E452EF" w:rsidRPr="001C7410" w:rsidRDefault="00E452EF" w:rsidP="003D30B2">
      <w:pPr>
        <w:pStyle w:val="Sraopastraipa"/>
        <w:numPr>
          <w:ilvl w:val="0"/>
          <w:numId w:val="31"/>
        </w:numPr>
        <w:tabs>
          <w:tab w:val="left" w:pos="802"/>
          <w:tab w:val="left" w:pos="803"/>
        </w:tabs>
        <w:ind w:left="567"/>
        <w:rPr>
          <w:lang w:val="lt-LT"/>
        </w:rPr>
      </w:pPr>
      <w:r w:rsidRPr="001C7410">
        <w:rPr>
          <w:lang w:val="lt-LT"/>
        </w:rPr>
        <w:t xml:space="preserve">Praleistą vakarinę dozę galima vartoti tik tą patį vakarą. </w:t>
      </w:r>
      <w:r w:rsidR="00647F1D" w:rsidRPr="001C7410">
        <w:rPr>
          <w:lang w:val="lt-LT"/>
        </w:rPr>
        <w:t>K</w:t>
      </w:r>
      <w:r w:rsidR="006D0FB3" w:rsidRPr="001C7410">
        <w:rPr>
          <w:lang w:val="lt-LT"/>
        </w:rPr>
        <w:t xml:space="preserve">itą rytą </w:t>
      </w:r>
      <w:r w:rsidR="00647F1D" w:rsidRPr="001C7410">
        <w:rPr>
          <w:lang w:val="lt-LT"/>
        </w:rPr>
        <w:t xml:space="preserve">dviejų dozių </w:t>
      </w:r>
      <w:r w:rsidR="006D0FB3" w:rsidRPr="001C7410">
        <w:rPr>
          <w:lang w:val="lt-LT"/>
        </w:rPr>
        <w:t>vartoti negalima</w:t>
      </w:r>
      <w:r w:rsidRPr="001C7410">
        <w:rPr>
          <w:lang w:val="lt-LT"/>
        </w:rPr>
        <w:t>. Kitą dieną tiesiog toliau vartokite</w:t>
      </w:r>
      <w:r w:rsidR="00F85BD1" w:rsidRPr="001C7410">
        <w:rPr>
          <w:lang w:val="lt-LT"/>
        </w:rPr>
        <w:t xml:space="preserve"> vaistą </w:t>
      </w:r>
      <w:r w:rsidRPr="001C7410">
        <w:rPr>
          <w:lang w:val="lt-LT"/>
        </w:rPr>
        <w:t>įprast</w:t>
      </w:r>
      <w:r w:rsidR="00F85BD1" w:rsidRPr="001C7410">
        <w:rPr>
          <w:lang w:val="lt-LT"/>
        </w:rPr>
        <w:t>omis dozėmis</w:t>
      </w:r>
      <w:r w:rsidRPr="001C7410">
        <w:rPr>
          <w:lang w:val="lt-LT"/>
        </w:rPr>
        <w:t xml:space="preserve"> du kartus per parą, kaip rekomenduojama.</w:t>
      </w:r>
    </w:p>
    <w:p w14:paraId="2A494717" w14:textId="77777777" w:rsidR="007A30F1" w:rsidRPr="001C7410" w:rsidRDefault="007A30F1" w:rsidP="007C487F">
      <w:pPr>
        <w:pStyle w:val="Pagrindinistekstas"/>
        <w:rPr>
          <w:lang w:val="lt-LT"/>
        </w:rPr>
      </w:pPr>
    </w:p>
    <w:p w14:paraId="58390596" w14:textId="44CCD0EC" w:rsidR="007A30F1" w:rsidRPr="001C7410" w:rsidRDefault="00041839" w:rsidP="007C487F">
      <w:pPr>
        <w:rPr>
          <w:lang w:val="lt-LT"/>
        </w:rPr>
      </w:pPr>
      <w:r w:rsidRPr="001C7410">
        <w:rPr>
          <w:b/>
          <w:lang w:val="lt-LT"/>
        </w:rPr>
        <w:t xml:space="preserve">Jeigu abejojate, ką daryti arba pamiršote pavartoti daugiau nei vieną dozę, </w:t>
      </w:r>
      <w:r w:rsidRPr="001C7410">
        <w:rPr>
          <w:lang w:val="lt-LT"/>
        </w:rPr>
        <w:t>kreipkitės į gydytoją, vaistininką arba slaugytoją.</w:t>
      </w:r>
    </w:p>
    <w:p w14:paraId="1E98293B" w14:textId="77777777" w:rsidR="007A30F1" w:rsidRPr="001C7410" w:rsidRDefault="007A30F1" w:rsidP="007C487F">
      <w:pPr>
        <w:pStyle w:val="Pagrindinistekstas"/>
        <w:rPr>
          <w:lang w:val="lt-LT"/>
        </w:rPr>
      </w:pPr>
    </w:p>
    <w:p w14:paraId="4E7278D3" w14:textId="5824500A" w:rsidR="007A30F1" w:rsidRPr="001C7410" w:rsidRDefault="00041839" w:rsidP="007C487F">
      <w:pPr>
        <w:pStyle w:val="Antrat2"/>
        <w:ind w:left="0"/>
        <w:rPr>
          <w:lang w:val="lt-LT"/>
        </w:rPr>
      </w:pPr>
      <w:r w:rsidRPr="001C7410">
        <w:rPr>
          <w:lang w:val="lt-LT"/>
        </w:rPr>
        <w:t xml:space="preserve">Nustojus vartoti </w:t>
      </w:r>
      <w:r w:rsidR="005D32D6" w:rsidRPr="001C7410">
        <w:rPr>
          <w:lang w:val="lt-LT"/>
        </w:rPr>
        <w:t>Apixaban Viatris Pharma</w:t>
      </w:r>
    </w:p>
    <w:p w14:paraId="18921FEE" w14:textId="6AEB123E" w:rsidR="007A30F1" w:rsidRPr="001C7410" w:rsidRDefault="00041839" w:rsidP="007C487F">
      <w:pPr>
        <w:pStyle w:val="Pagrindinistekstas"/>
        <w:rPr>
          <w:lang w:val="lt-LT"/>
        </w:rPr>
      </w:pPr>
      <w:r w:rsidRPr="001C7410">
        <w:rPr>
          <w:lang w:val="lt-LT"/>
        </w:rPr>
        <w:t>Nenutraukite šio vaisto vartojimo prieš tai nepasitarę su gydytoju, kadangi per anksti nutraukus vaisto vartojimą, gali būti didesn</w:t>
      </w:r>
      <w:r w:rsidR="00715E1E" w:rsidRPr="001C7410">
        <w:rPr>
          <w:lang w:val="lt-LT"/>
        </w:rPr>
        <w:t>ė</w:t>
      </w:r>
      <w:r w:rsidRPr="001C7410">
        <w:rPr>
          <w:lang w:val="lt-LT"/>
        </w:rPr>
        <w:t xml:space="preserve"> kraujo krešuli</w:t>
      </w:r>
      <w:r w:rsidR="00715E1E" w:rsidRPr="001C7410">
        <w:rPr>
          <w:lang w:val="lt-LT"/>
        </w:rPr>
        <w:t>ų</w:t>
      </w:r>
      <w:r w:rsidRPr="001C7410">
        <w:rPr>
          <w:lang w:val="lt-LT"/>
        </w:rPr>
        <w:t xml:space="preserve"> susidarymo </w:t>
      </w:r>
      <w:r w:rsidR="00715E1E" w:rsidRPr="001C7410">
        <w:rPr>
          <w:lang w:val="lt-LT"/>
        </w:rPr>
        <w:t>rizika</w:t>
      </w:r>
      <w:r w:rsidRPr="001C7410">
        <w:rPr>
          <w:lang w:val="lt-LT"/>
        </w:rPr>
        <w:t>.</w:t>
      </w:r>
    </w:p>
    <w:p w14:paraId="38DFA8CE" w14:textId="77777777" w:rsidR="007A30F1" w:rsidRPr="001C7410" w:rsidRDefault="007A30F1" w:rsidP="007C487F">
      <w:pPr>
        <w:pStyle w:val="Pagrindinistekstas"/>
        <w:rPr>
          <w:lang w:val="lt-LT"/>
        </w:rPr>
      </w:pPr>
    </w:p>
    <w:p w14:paraId="775BBB47" w14:textId="77777777" w:rsidR="007A30F1" w:rsidRPr="001C7410" w:rsidRDefault="00041839" w:rsidP="007C487F">
      <w:pPr>
        <w:pStyle w:val="Pagrindinistekstas"/>
        <w:rPr>
          <w:lang w:val="lt-LT"/>
        </w:rPr>
      </w:pPr>
      <w:r w:rsidRPr="001C7410">
        <w:rPr>
          <w:lang w:val="lt-LT"/>
        </w:rPr>
        <w:t>Jeigu kiltų daugiau klausimų dėl šio vaisto vartojimo, kreipkitės į gydytoją, vaistininką arba slaugytoją.</w:t>
      </w:r>
    </w:p>
    <w:p w14:paraId="152C87D5" w14:textId="77777777" w:rsidR="007A30F1" w:rsidRPr="001C7410" w:rsidRDefault="007A30F1" w:rsidP="007C487F">
      <w:pPr>
        <w:pStyle w:val="Pagrindinistekstas"/>
        <w:rPr>
          <w:lang w:val="lt-LT"/>
        </w:rPr>
      </w:pPr>
    </w:p>
    <w:p w14:paraId="6863C5BA" w14:textId="77777777" w:rsidR="007A30F1" w:rsidRPr="001C7410" w:rsidRDefault="007A30F1" w:rsidP="007C487F">
      <w:pPr>
        <w:pStyle w:val="Pagrindinistekstas"/>
        <w:rPr>
          <w:lang w:val="lt-LT"/>
        </w:rPr>
      </w:pPr>
    </w:p>
    <w:p w14:paraId="56A5581F" w14:textId="77777777" w:rsidR="007A30F1" w:rsidRPr="001C7410" w:rsidRDefault="00041839" w:rsidP="003D30B2">
      <w:pPr>
        <w:pStyle w:val="Antrat2"/>
        <w:numPr>
          <w:ilvl w:val="0"/>
          <w:numId w:val="5"/>
        </w:numPr>
        <w:tabs>
          <w:tab w:val="left" w:pos="802"/>
          <w:tab w:val="left" w:pos="803"/>
        </w:tabs>
        <w:ind w:left="540" w:hanging="540"/>
        <w:rPr>
          <w:lang w:val="lt-LT"/>
        </w:rPr>
      </w:pPr>
      <w:r w:rsidRPr="001C7410">
        <w:rPr>
          <w:lang w:val="lt-LT"/>
        </w:rPr>
        <w:t>Galimas šalutinis poveikis</w:t>
      </w:r>
    </w:p>
    <w:p w14:paraId="20327827" w14:textId="77777777" w:rsidR="007A30F1" w:rsidRPr="001C7410" w:rsidRDefault="007A30F1" w:rsidP="007C487F">
      <w:pPr>
        <w:pStyle w:val="Pagrindinistekstas"/>
        <w:rPr>
          <w:b/>
          <w:lang w:val="lt-LT"/>
        </w:rPr>
      </w:pPr>
    </w:p>
    <w:p w14:paraId="45A20CC2" w14:textId="605114F4" w:rsidR="007A30F1" w:rsidRPr="001C7410" w:rsidRDefault="00041839" w:rsidP="007C487F">
      <w:pPr>
        <w:pStyle w:val="Pagrindinistekstas"/>
        <w:rPr>
          <w:lang w:val="lt-LT"/>
        </w:rPr>
      </w:pPr>
      <w:r w:rsidRPr="001C7410">
        <w:rPr>
          <w:lang w:val="lt-LT"/>
        </w:rPr>
        <w:t xml:space="preserve">Šis vaistas, kaip ir visi kiti, gali sukelti šalutinį poveikį, nors jis pasireiškia ne visiems žmonėms. </w:t>
      </w:r>
      <w:r w:rsidR="005D32D6" w:rsidRPr="001C7410">
        <w:rPr>
          <w:lang w:val="lt-LT"/>
        </w:rPr>
        <w:t>Apixaban Viatris Pharma</w:t>
      </w:r>
      <w:r w:rsidRPr="001C7410">
        <w:rPr>
          <w:lang w:val="lt-LT"/>
        </w:rPr>
        <w:t xml:space="preserve"> gali būti vartojamas esant trims skirtingoms </w:t>
      </w:r>
      <w:r w:rsidR="00641249" w:rsidRPr="001C7410">
        <w:rPr>
          <w:lang w:val="lt-LT"/>
        </w:rPr>
        <w:t xml:space="preserve">sveikatos </w:t>
      </w:r>
      <w:r w:rsidRPr="001C7410">
        <w:rPr>
          <w:lang w:val="lt-LT"/>
        </w:rPr>
        <w:t xml:space="preserve">būklėms. </w:t>
      </w:r>
      <w:r w:rsidR="002E3247" w:rsidRPr="001C7410">
        <w:rPr>
          <w:lang w:val="lt-LT"/>
        </w:rPr>
        <w:t>K</w:t>
      </w:r>
      <w:r w:rsidRPr="001C7410">
        <w:rPr>
          <w:lang w:val="lt-LT"/>
        </w:rPr>
        <w:t xml:space="preserve">iekvienos </w:t>
      </w:r>
      <w:r w:rsidR="00437EAB" w:rsidRPr="001C7410">
        <w:rPr>
          <w:lang w:val="lt-LT"/>
        </w:rPr>
        <w:t xml:space="preserve">iš </w:t>
      </w:r>
      <w:r w:rsidRPr="001C7410">
        <w:rPr>
          <w:lang w:val="lt-LT"/>
        </w:rPr>
        <w:t>šių būklių atveju</w:t>
      </w:r>
      <w:r w:rsidR="00232D34" w:rsidRPr="001C7410">
        <w:rPr>
          <w:lang w:val="lt-LT"/>
        </w:rPr>
        <w:t xml:space="preserve"> </w:t>
      </w:r>
      <w:r w:rsidR="004E6CC5" w:rsidRPr="001C7410">
        <w:rPr>
          <w:lang w:val="lt-LT"/>
        </w:rPr>
        <w:t xml:space="preserve">žinomas šalutinis poveikis yra skirtingas ir </w:t>
      </w:r>
      <w:r w:rsidR="002E3247" w:rsidRPr="001C7410">
        <w:rPr>
          <w:lang w:val="lt-LT"/>
        </w:rPr>
        <w:t>nevienod</w:t>
      </w:r>
      <w:r w:rsidR="00C81353" w:rsidRPr="001C7410">
        <w:rPr>
          <w:lang w:val="lt-LT"/>
        </w:rPr>
        <w:t>ai</w:t>
      </w:r>
      <w:r w:rsidR="002E3247" w:rsidRPr="001C7410">
        <w:rPr>
          <w:lang w:val="lt-LT"/>
        </w:rPr>
        <w:t xml:space="preserve"> dažna</w:t>
      </w:r>
      <w:r w:rsidR="007307BF" w:rsidRPr="001C7410">
        <w:rPr>
          <w:lang w:val="lt-LT"/>
        </w:rPr>
        <w:t>s</w:t>
      </w:r>
      <w:r w:rsidRPr="001C7410">
        <w:rPr>
          <w:lang w:val="lt-LT"/>
        </w:rPr>
        <w:t xml:space="preserve">, todėl </w:t>
      </w:r>
      <w:r w:rsidR="000F7087" w:rsidRPr="001C7410">
        <w:rPr>
          <w:lang w:val="lt-LT"/>
        </w:rPr>
        <w:t xml:space="preserve">toliau jis </w:t>
      </w:r>
      <w:r w:rsidRPr="001C7410">
        <w:rPr>
          <w:lang w:val="lt-LT"/>
        </w:rPr>
        <w:t>išvardytas atskirai.</w:t>
      </w:r>
      <w:r w:rsidR="009B112D" w:rsidRPr="001C7410">
        <w:rPr>
          <w:lang w:val="lt-LT"/>
        </w:rPr>
        <w:t xml:space="preserve"> </w:t>
      </w:r>
      <w:r w:rsidRPr="001C7410">
        <w:rPr>
          <w:lang w:val="lt-LT"/>
        </w:rPr>
        <w:t>Dažniausia</w:t>
      </w:r>
      <w:r w:rsidR="00F63D73" w:rsidRPr="001C7410">
        <w:rPr>
          <w:lang w:val="lt-LT"/>
        </w:rPr>
        <w:t>s</w:t>
      </w:r>
      <w:r w:rsidRPr="001C7410">
        <w:rPr>
          <w:lang w:val="lt-LT"/>
        </w:rPr>
        <w:t xml:space="preserve"> bendrasis </w:t>
      </w:r>
      <w:r w:rsidR="00D47885" w:rsidRPr="001C7410">
        <w:rPr>
          <w:lang w:val="lt-LT"/>
        </w:rPr>
        <w:t xml:space="preserve">šalutinis </w:t>
      </w:r>
      <w:r w:rsidRPr="001C7410">
        <w:rPr>
          <w:lang w:val="lt-LT"/>
        </w:rPr>
        <w:t>šio vaisto poveikis visų šių būklių atvej</w:t>
      </w:r>
      <w:r w:rsidR="00F63D73" w:rsidRPr="001C7410">
        <w:rPr>
          <w:lang w:val="lt-LT"/>
        </w:rPr>
        <w:t>ais</w:t>
      </w:r>
      <w:r w:rsidRPr="001C7410">
        <w:rPr>
          <w:lang w:val="lt-LT"/>
        </w:rPr>
        <w:t xml:space="preserve"> buvo kraujavimas, kuris gali kelti pavojų gyvybei ir dėl jo gali prireikti neatidėliotinos medicinos pagalbos.</w:t>
      </w:r>
    </w:p>
    <w:p w14:paraId="74D041F2" w14:textId="77777777" w:rsidR="007A30F1" w:rsidRPr="001C7410" w:rsidRDefault="007A30F1" w:rsidP="007C487F">
      <w:pPr>
        <w:pStyle w:val="Pagrindinistekstas"/>
        <w:rPr>
          <w:lang w:val="lt-LT"/>
        </w:rPr>
      </w:pPr>
    </w:p>
    <w:p w14:paraId="747EC816" w14:textId="2F2891CA" w:rsidR="007A30F1" w:rsidRPr="001C7410" w:rsidRDefault="00041839" w:rsidP="007C487F">
      <w:pPr>
        <w:pStyle w:val="Pagrindinistekstas"/>
        <w:rPr>
          <w:lang w:val="lt-LT"/>
        </w:rPr>
      </w:pPr>
      <w:r w:rsidRPr="001C7410">
        <w:rPr>
          <w:u w:val="single"/>
          <w:lang w:val="lt-LT"/>
        </w:rPr>
        <w:t>Toliau išvardytas žinomas šalutinis poveikis, kuris gali pasireikšti</w:t>
      </w:r>
      <w:r w:rsidR="009F0C06" w:rsidRPr="001C7410">
        <w:rPr>
          <w:u w:val="single"/>
          <w:lang w:val="lt-LT"/>
        </w:rPr>
        <w:t>, kai</w:t>
      </w:r>
      <w:r w:rsidRPr="001C7410">
        <w:rPr>
          <w:u w:val="single"/>
          <w:lang w:val="lt-LT"/>
        </w:rPr>
        <w:t xml:space="preserve"> </w:t>
      </w:r>
      <w:r w:rsidR="005D32D6" w:rsidRPr="001C7410">
        <w:rPr>
          <w:u w:val="single"/>
          <w:lang w:val="lt-LT"/>
        </w:rPr>
        <w:t>Apixaban Viatris Pharma</w:t>
      </w:r>
      <w:r w:rsidR="009F0C06" w:rsidRPr="001C7410">
        <w:rPr>
          <w:u w:val="single"/>
          <w:lang w:val="lt-LT"/>
        </w:rPr>
        <w:t xml:space="preserve"> vartojamas</w:t>
      </w:r>
      <w:r w:rsidRPr="001C7410">
        <w:rPr>
          <w:u w:val="single"/>
          <w:lang w:val="lt-LT"/>
        </w:rPr>
        <w:t>, kad</w:t>
      </w:r>
      <w:r w:rsidRPr="001C7410">
        <w:rPr>
          <w:lang w:val="lt-LT"/>
        </w:rPr>
        <w:t xml:space="preserve"> </w:t>
      </w:r>
      <w:r w:rsidRPr="001C7410">
        <w:rPr>
          <w:u w:val="single"/>
          <w:lang w:val="lt-LT"/>
        </w:rPr>
        <w:t>nesusi</w:t>
      </w:r>
      <w:r w:rsidR="00D4597E" w:rsidRPr="001C7410">
        <w:rPr>
          <w:u w:val="single"/>
          <w:lang w:val="lt-LT"/>
        </w:rPr>
        <w:t>darytų</w:t>
      </w:r>
      <w:r w:rsidRPr="001C7410">
        <w:rPr>
          <w:u w:val="single"/>
          <w:lang w:val="lt-LT"/>
        </w:rPr>
        <w:t xml:space="preserve"> kraujo krešuliai po klubo arba kelio sąnario pakeitimo operacijų.</w:t>
      </w:r>
    </w:p>
    <w:p w14:paraId="3ECEF8D7" w14:textId="77777777" w:rsidR="007A30F1" w:rsidRPr="001C7410" w:rsidRDefault="007A30F1" w:rsidP="007C487F">
      <w:pPr>
        <w:pStyle w:val="Pagrindinistekstas"/>
        <w:rPr>
          <w:lang w:val="lt-LT"/>
        </w:rPr>
      </w:pPr>
    </w:p>
    <w:p w14:paraId="252D2BE5" w14:textId="1925663D" w:rsidR="007A30F1" w:rsidRPr="001C7410" w:rsidRDefault="00E578F0" w:rsidP="007C487F">
      <w:pPr>
        <w:pStyle w:val="Antrat2"/>
        <w:ind w:left="0"/>
        <w:rPr>
          <w:lang w:val="lt-LT"/>
        </w:rPr>
      </w:pPr>
      <w:r w:rsidRPr="001C7410">
        <w:rPr>
          <w:lang w:val="lt-LT"/>
        </w:rPr>
        <w:t>Dažni šalutinio poveikio reiškiniai (gali pasireikšti rečiau kaip 1 iš 10 asmenų):</w:t>
      </w:r>
    </w:p>
    <w:p w14:paraId="50F9B739" w14:textId="426DADBA" w:rsidR="007A30F1" w:rsidRPr="001C7410" w:rsidRDefault="004800E2" w:rsidP="003D30B2">
      <w:pPr>
        <w:pStyle w:val="Sraopastraipa"/>
        <w:numPr>
          <w:ilvl w:val="0"/>
          <w:numId w:val="12"/>
        </w:numPr>
        <w:tabs>
          <w:tab w:val="left" w:pos="802"/>
          <w:tab w:val="left" w:pos="803"/>
        </w:tabs>
        <w:ind w:left="540" w:hanging="540"/>
        <w:rPr>
          <w:lang w:val="lt-LT"/>
        </w:rPr>
      </w:pPr>
      <w:r w:rsidRPr="001C7410">
        <w:rPr>
          <w:lang w:val="lt-LT"/>
        </w:rPr>
        <w:t>m</w:t>
      </w:r>
      <w:r w:rsidR="00041839" w:rsidRPr="001C7410">
        <w:rPr>
          <w:lang w:val="lt-LT"/>
        </w:rPr>
        <w:t>ažakraujystė, dėl kurios gali</w:t>
      </w:r>
      <w:r w:rsidR="00470EB7" w:rsidRPr="001C7410">
        <w:rPr>
          <w:lang w:val="lt-LT"/>
        </w:rPr>
        <w:t>mas</w:t>
      </w:r>
      <w:r w:rsidR="00041839" w:rsidRPr="001C7410">
        <w:rPr>
          <w:lang w:val="lt-LT"/>
        </w:rPr>
        <w:t xml:space="preserve"> nuovargis ar blyškumas;</w:t>
      </w:r>
    </w:p>
    <w:p w14:paraId="16F6E70B" w14:textId="77777777" w:rsidR="007A30F1" w:rsidRPr="001C7410" w:rsidRDefault="004800E2" w:rsidP="003D30B2">
      <w:pPr>
        <w:pStyle w:val="Sraopastraipa"/>
        <w:numPr>
          <w:ilvl w:val="0"/>
          <w:numId w:val="12"/>
        </w:numPr>
        <w:tabs>
          <w:tab w:val="left" w:pos="802"/>
          <w:tab w:val="left" w:pos="803"/>
        </w:tabs>
        <w:ind w:left="540" w:hanging="540"/>
        <w:rPr>
          <w:lang w:val="lt-LT"/>
        </w:rPr>
      </w:pPr>
      <w:r w:rsidRPr="001C7410">
        <w:rPr>
          <w:lang w:val="lt-LT"/>
        </w:rPr>
        <w:t>k</w:t>
      </w:r>
      <w:r w:rsidR="00041839" w:rsidRPr="001C7410">
        <w:rPr>
          <w:lang w:val="lt-LT"/>
        </w:rPr>
        <w:t>raujavimas, įskaitant:</w:t>
      </w:r>
    </w:p>
    <w:p w14:paraId="190A429A" w14:textId="77777777" w:rsidR="007A30F1" w:rsidRPr="001C7410" w:rsidRDefault="00041839" w:rsidP="003D30B2">
      <w:pPr>
        <w:pStyle w:val="Sraopastraipa"/>
        <w:numPr>
          <w:ilvl w:val="0"/>
          <w:numId w:val="4"/>
        </w:numPr>
        <w:tabs>
          <w:tab w:val="left" w:pos="1368"/>
          <w:tab w:val="left" w:pos="1369"/>
        </w:tabs>
        <w:ind w:left="900" w:hanging="360"/>
        <w:rPr>
          <w:lang w:val="lt-LT"/>
        </w:rPr>
      </w:pPr>
      <w:r w:rsidRPr="001C7410">
        <w:rPr>
          <w:lang w:val="lt-LT"/>
        </w:rPr>
        <w:t>mėlynių susidarymą ir patinimą;</w:t>
      </w:r>
    </w:p>
    <w:p w14:paraId="39A9CADD" w14:textId="77777777" w:rsidR="007A30F1" w:rsidRPr="001C7410" w:rsidRDefault="004800E2" w:rsidP="003D30B2">
      <w:pPr>
        <w:pStyle w:val="Sraopastraipa"/>
        <w:numPr>
          <w:ilvl w:val="0"/>
          <w:numId w:val="12"/>
        </w:numPr>
        <w:tabs>
          <w:tab w:val="left" w:pos="802"/>
          <w:tab w:val="left" w:pos="803"/>
        </w:tabs>
        <w:ind w:left="540" w:hanging="540"/>
        <w:rPr>
          <w:lang w:val="lt-LT"/>
        </w:rPr>
      </w:pPr>
      <w:r w:rsidRPr="001C7410">
        <w:rPr>
          <w:lang w:val="lt-LT"/>
        </w:rPr>
        <w:t>p</w:t>
      </w:r>
      <w:r w:rsidR="00041839" w:rsidRPr="001C7410">
        <w:rPr>
          <w:lang w:val="lt-LT"/>
        </w:rPr>
        <w:t>ykinimas (šleikštulys).</w:t>
      </w:r>
    </w:p>
    <w:p w14:paraId="41D84D9D" w14:textId="77777777" w:rsidR="007A30F1" w:rsidRPr="001C7410" w:rsidRDefault="007A30F1" w:rsidP="007C487F">
      <w:pPr>
        <w:pStyle w:val="Pagrindinistekstas"/>
        <w:rPr>
          <w:lang w:val="lt-LT"/>
        </w:rPr>
      </w:pPr>
    </w:p>
    <w:p w14:paraId="222644E5" w14:textId="268C5A29" w:rsidR="007A30F1" w:rsidRPr="001C7410" w:rsidRDefault="00E578F0" w:rsidP="007C487F">
      <w:pPr>
        <w:pStyle w:val="Antrat2"/>
        <w:ind w:left="0"/>
        <w:rPr>
          <w:lang w:val="lt-LT"/>
        </w:rPr>
      </w:pPr>
      <w:r w:rsidRPr="001C7410">
        <w:rPr>
          <w:lang w:val="lt-LT"/>
        </w:rPr>
        <w:t>Nedažni šalutinio poveikio reiškiniai (gali pasireikšti rečiau kaip 1 iš 100 asmenų):</w:t>
      </w:r>
    </w:p>
    <w:p w14:paraId="312DDC42" w14:textId="77777777" w:rsidR="007A30F1" w:rsidRPr="001C7410" w:rsidRDefault="004800E2" w:rsidP="003D30B2">
      <w:pPr>
        <w:pStyle w:val="Sraopastraipa"/>
        <w:numPr>
          <w:ilvl w:val="0"/>
          <w:numId w:val="12"/>
        </w:numPr>
        <w:tabs>
          <w:tab w:val="left" w:pos="802"/>
          <w:tab w:val="left" w:pos="803"/>
        </w:tabs>
        <w:ind w:left="540" w:hanging="540"/>
        <w:rPr>
          <w:lang w:val="lt-LT"/>
        </w:rPr>
      </w:pPr>
      <w:r w:rsidRPr="001C7410">
        <w:rPr>
          <w:lang w:val="lt-LT"/>
        </w:rPr>
        <w:t>s</w:t>
      </w:r>
      <w:r w:rsidR="00041839" w:rsidRPr="001C7410">
        <w:rPr>
          <w:lang w:val="lt-LT"/>
        </w:rPr>
        <w:t>umažėjęs trombocitų skaičius kraujyje (dėl ko gali sutrikti krešėjimas)</w:t>
      </w:r>
      <w:r w:rsidRPr="001C7410">
        <w:rPr>
          <w:lang w:val="lt-LT"/>
        </w:rPr>
        <w:t>;</w:t>
      </w:r>
    </w:p>
    <w:p w14:paraId="4767AC5D" w14:textId="77777777" w:rsidR="007A30F1" w:rsidRPr="001C7410" w:rsidRDefault="004800E2" w:rsidP="003D30B2">
      <w:pPr>
        <w:pStyle w:val="Sraopastraipa"/>
        <w:numPr>
          <w:ilvl w:val="0"/>
          <w:numId w:val="12"/>
        </w:numPr>
        <w:tabs>
          <w:tab w:val="left" w:pos="802"/>
          <w:tab w:val="left" w:pos="803"/>
        </w:tabs>
        <w:ind w:left="540" w:hanging="540"/>
        <w:rPr>
          <w:lang w:val="lt-LT"/>
        </w:rPr>
      </w:pPr>
      <w:r w:rsidRPr="001C7410">
        <w:rPr>
          <w:lang w:val="lt-LT"/>
        </w:rPr>
        <w:t>k</w:t>
      </w:r>
      <w:r w:rsidR="00041839" w:rsidRPr="001C7410">
        <w:rPr>
          <w:lang w:val="lt-LT"/>
        </w:rPr>
        <w:t>raujavimas:</w:t>
      </w:r>
    </w:p>
    <w:p w14:paraId="6F4C4433" w14:textId="0077CAF3" w:rsidR="007A30F1" w:rsidRPr="001C7410" w:rsidRDefault="00041839" w:rsidP="003D30B2">
      <w:pPr>
        <w:pStyle w:val="Sraopastraipa"/>
        <w:numPr>
          <w:ilvl w:val="0"/>
          <w:numId w:val="32"/>
        </w:numPr>
        <w:ind w:left="900" w:hanging="369"/>
        <w:rPr>
          <w:lang w:val="lt-LT"/>
        </w:rPr>
      </w:pPr>
      <w:r w:rsidRPr="001C7410">
        <w:rPr>
          <w:lang w:val="lt-LT"/>
        </w:rPr>
        <w:t xml:space="preserve">po operacijos, t. y. kraujosruvų susidarymas ir patinimas, kraujo ar skysčio </w:t>
      </w:r>
      <w:r w:rsidR="00EB6099" w:rsidRPr="001C7410">
        <w:rPr>
          <w:lang w:val="lt-LT"/>
        </w:rPr>
        <w:t xml:space="preserve">tekėjimas </w:t>
      </w:r>
      <w:r w:rsidRPr="001C7410">
        <w:rPr>
          <w:lang w:val="lt-LT"/>
        </w:rPr>
        <w:t>iš chirurginės žaizdos, pjūvio vietos (žaizdos sekrecija) ar injekcijos vietos;</w:t>
      </w:r>
    </w:p>
    <w:p w14:paraId="5BE13F41" w14:textId="77777777" w:rsidR="007A30F1" w:rsidRPr="001C7410" w:rsidRDefault="00041839" w:rsidP="003D30B2">
      <w:pPr>
        <w:pStyle w:val="Sraopastraipa"/>
        <w:numPr>
          <w:ilvl w:val="0"/>
          <w:numId w:val="32"/>
        </w:numPr>
        <w:ind w:left="900" w:hanging="369"/>
        <w:rPr>
          <w:lang w:val="lt-LT"/>
        </w:rPr>
      </w:pPr>
      <w:r w:rsidRPr="001C7410">
        <w:rPr>
          <w:lang w:val="lt-LT"/>
        </w:rPr>
        <w:t>iš skrandžio, žarnyno ar ryškaus (raudono) kraujo atsiradimas išmatose;</w:t>
      </w:r>
    </w:p>
    <w:p w14:paraId="6B447BA6" w14:textId="77777777" w:rsidR="007A30F1" w:rsidRPr="001C7410" w:rsidRDefault="00041839" w:rsidP="003D30B2">
      <w:pPr>
        <w:pStyle w:val="Sraopastraipa"/>
        <w:numPr>
          <w:ilvl w:val="0"/>
          <w:numId w:val="32"/>
        </w:numPr>
        <w:ind w:left="900" w:hanging="369"/>
        <w:rPr>
          <w:lang w:val="lt-LT"/>
        </w:rPr>
      </w:pPr>
      <w:r w:rsidRPr="001C7410">
        <w:rPr>
          <w:lang w:val="lt-LT"/>
        </w:rPr>
        <w:t>kraujas šlapime;</w:t>
      </w:r>
    </w:p>
    <w:p w14:paraId="3D4883BE" w14:textId="77777777" w:rsidR="007A30F1" w:rsidRPr="001C7410" w:rsidRDefault="00041839" w:rsidP="003D30B2">
      <w:pPr>
        <w:pStyle w:val="Sraopastraipa"/>
        <w:numPr>
          <w:ilvl w:val="0"/>
          <w:numId w:val="32"/>
        </w:numPr>
        <w:ind w:left="900" w:hanging="369"/>
        <w:rPr>
          <w:lang w:val="lt-LT"/>
        </w:rPr>
      </w:pPr>
      <w:r w:rsidRPr="001C7410">
        <w:rPr>
          <w:lang w:val="lt-LT"/>
        </w:rPr>
        <w:t>iš nosies;</w:t>
      </w:r>
    </w:p>
    <w:p w14:paraId="21F2F45B" w14:textId="77777777" w:rsidR="007A30F1" w:rsidRPr="001C7410" w:rsidRDefault="00041839" w:rsidP="003D30B2">
      <w:pPr>
        <w:pStyle w:val="Sraopastraipa"/>
        <w:numPr>
          <w:ilvl w:val="0"/>
          <w:numId w:val="32"/>
        </w:numPr>
        <w:ind w:left="900" w:hanging="369"/>
        <w:rPr>
          <w:lang w:val="lt-LT"/>
        </w:rPr>
      </w:pPr>
      <w:r w:rsidRPr="001C7410">
        <w:rPr>
          <w:lang w:val="lt-LT"/>
        </w:rPr>
        <w:t>iš makšties;</w:t>
      </w:r>
    </w:p>
    <w:p w14:paraId="009502DB" w14:textId="0EB17E42" w:rsidR="007A30F1" w:rsidRPr="001C7410" w:rsidRDefault="004800E2" w:rsidP="003D30B2">
      <w:pPr>
        <w:pStyle w:val="Sraopastraipa"/>
        <w:numPr>
          <w:ilvl w:val="0"/>
          <w:numId w:val="12"/>
        </w:numPr>
        <w:tabs>
          <w:tab w:val="left" w:pos="802"/>
          <w:tab w:val="left" w:pos="803"/>
        </w:tabs>
        <w:ind w:left="540" w:hanging="540"/>
        <w:rPr>
          <w:lang w:val="lt-LT"/>
        </w:rPr>
      </w:pPr>
      <w:r w:rsidRPr="001C7410">
        <w:rPr>
          <w:lang w:val="lt-LT"/>
        </w:rPr>
        <w:t>s</w:t>
      </w:r>
      <w:r w:rsidR="00041839" w:rsidRPr="001C7410">
        <w:rPr>
          <w:lang w:val="lt-LT"/>
        </w:rPr>
        <w:t xml:space="preserve">umažėjęs kraujospūdis, dėl ko galite jausti </w:t>
      </w:r>
      <w:r w:rsidR="00640DE7" w:rsidRPr="001C7410">
        <w:rPr>
          <w:lang w:val="lt-LT"/>
        </w:rPr>
        <w:t xml:space="preserve">silpnumą </w:t>
      </w:r>
      <w:r w:rsidR="00041839" w:rsidRPr="001C7410">
        <w:rPr>
          <w:lang w:val="lt-LT"/>
        </w:rPr>
        <w:t xml:space="preserve">ar padažnėti širdies susitraukimų </w:t>
      </w:r>
      <w:r w:rsidRPr="001C7410">
        <w:rPr>
          <w:lang w:val="lt-LT"/>
        </w:rPr>
        <w:t>dažnis</w:t>
      </w:r>
      <w:r w:rsidR="00041839" w:rsidRPr="001C7410">
        <w:rPr>
          <w:lang w:val="lt-LT"/>
        </w:rPr>
        <w:t>;</w:t>
      </w:r>
    </w:p>
    <w:p w14:paraId="6F9B3D15" w14:textId="77777777" w:rsidR="007A30F1" w:rsidRPr="001C7410" w:rsidRDefault="004800E2" w:rsidP="003D30B2">
      <w:pPr>
        <w:pStyle w:val="Sraopastraipa"/>
        <w:numPr>
          <w:ilvl w:val="0"/>
          <w:numId w:val="12"/>
        </w:numPr>
        <w:tabs>
          <w:tab w:val="left" w:pos="802"/>
          <w:tab w:val="left" w:pos="803"/>
        </w:tabs>
        <w:ind w:left="540" w:hanging="540"/>
        <w:rPr>
          <w:lang w:val="lt-LT"/>
        </w:rPr>
      </w:pPr>
      <w:r w:rsidRPr="001C7410">
        <w:rPr>
          <w:lang w:val="lt-LT"/>
        </w:rPr>
        <w:t>k</w:t>
      </w:r>
      <w:r w:rsidR="00041839" w:rsidRPr="001C7410">
        <w:rPr>
          <w:lang w:val="lt-LT"/>
        </w:rPr>
        <w:t>raujo tyrimų pokyčiai, kurie gali rodyti:</w:t>
      </w:r>
    </w:p>
    <w:p w14:paraId="3183514E" w14:textId="4A45635F" w:rsidR="007A30F1" w:rsidRPr="001C7410" w:rsidRDefault="00041839" w:rsidP="003D30B2">
      <w:pPr>
        <w:pStyle w:val="Sraopastraipa"/>
        <w:numPr>
          <w:ilvl w:val="1"/>
          <w:numId w:val="33"/>
        </w:numPr>
        <w:tabs>
          <w:tab w:val="left" w:pos="1368"/>
          <w:tab w:val="left" w:pos="1369"/>
        </w:tabs>
        <w:ind w:hanging="416"/>
        <w:rPr>
          <w:lang w:val="lt-LT"/>
        </w:rPr>
      </w:pPr>
      <w:r w:rsidRPr="001C7410">
        <w:rPr>
          <w:lang w:val="lt-LT"/>
        </w:rPr>
        <w:t xml:space="preserve">sutrikusią kepenų </w:t>
      </w:r>
      <w:r w:rsidR="00640DE7" w:rsidRPr="001C7410">
        <w:rPr>
          <w:lang w:val="lt-LT"/>
        </w:rPr>
        <w:t>funkciją</w:t>
      </w:r>
      <w:r w:rsidRPr="001C7410">
        <w:rPr>
          <w:lang w:val="lt-LT"/>
        </w:rPr>
        <w:t>;</w:t>
      </w:r>
    </w:p>
    <w:p w14:paraId="15D2FA53" w14:textId="77777777" w:rsidR="007A30F1" w:rsidRPr="001C7410" w:rsidRDefault="00041839" w:rsidP="003D30B2">
      <w:pPr>
        <w:pStyle w:val="Sraopastraipa"/>
        <w:numPr>
          <w:ilvl w:val="1"/>
          <w:numId w:val="33"/>
        </w:numPr>
        <w:tabs>
          <w:tab w:val="left" w:pos="1368"/>
          <w:tab w:val="left" w:pos="1369"/>
        </w:tabs>
        <w:ind w:hanging="416"/>
        <w:rPr>
          <w:lang w:val="lt-LT"/>
        </w:rPr>
      </w:pPr>
      <w:r w:rsidRPr="001C7410">
        <w:rPr>
          <w:lang w:val="lt-LT"/>
        </w:rPr>
        <w:t>padidėjusį kai kurių kepenų fermentų aktyvumą;</w:t>
      </w:r>
    </w:p>
    <w:p w14:paraId="59DA0596" w14:textId="7B0C910C" w:rsidR="007A30F1" w:rsidRPr="001C7410" w:rsidRDefault="00041839" w:rsidP="003D30B2">
      <w:pPr>
        <w:pStyle w:val="Sraopastraipa"/>
        <w:numPr>
          <w:ilvl w:val="1"/>
          <w:numId w:val="33"/>
        </w:numPr>
        <w:tabs>
          <w:tab w:val="left" w:pos="1368"/>
          <w:tab w:val="left" w:pos="1369"/>
        </w:tabs>
        <w:ind w:hanging="416"/>
        <w:rPr>
          <w:lang w:val="lt-LT"/>
        </w:rPr>
      </w:pPr>
      <w:r w:rsidRPr="001C7410">
        <w:rPr>
          <w:lang w:val="lt-LT"/>
        </w:rPr>
        <w:t xml:space="preserve">padidėjusį bilirubino kiekį (tai raudonųjų kraujo ląstelių irimo produktas, </w:t>
      </w:r>
      <w:r w:rsidR="006703E1" w:rsidRPr="001C7410">
        <w:rPr>
          <w:lang w:val="lt-LT"/>
        </w:rPr>
        <w:t xml:space="preserve">dėl kurio gali </w:t>
      </w:r>
      <w:r w:rsidR="00470EB7" w:rsidRPr="001C7410">
        <w:rPr>
          <w:lang w:val="lt-LT"/>
        </w:rPr>
        <w:t xml:space="preserve">pagelsti </w:t>
      </w:r>
      <w:r w:rsidRPr="001C7410">
        <w:rPr>
          <w:lang w:val="lt-LT"/>
        </w:rPr>
        <w:t>od</w:t>
      </w:r>
      <w:r w:rsidR="00470EB7" w:rsidRPr="001C7410">
        <w:rPr>
          <w:lang w:val="lt-LT"/>
        </w:rPr>
        <w:t>a</w:t>
      </w:r>
      <w:r w:rsidRPr="001C7410">
        <w:rPr>
          <w:lang w:val="lt-LT"/>
        </w:rPr>
        <w:t xml:space="preserve"> ir ak</w:t>
      </w:r>
      <w:r w:rsidR="00470EB7" w:rsidRPr="001C7410">
        <w:rPr>
          <w:lang w:val="lt-LT"/>
        </w:rPr>
        <w:t>ys</w:t>
      </w:r>
      <w:r w:rsidRPr="001C7410">
        <w:rPr>
          <w:lang w:val="lt-LT"/>
        </w:rPr>
        <w:t>)</w:t>
      </w:r>
      <w:r w:rsidR="004800E2" w:rsidRPr="001C7410">
        <w:rPr>
          <w:lang w:val="lt-LT"/>
        </w:rPr>
        <w:t>;</w:t>
      </w:r>
    </w:p>
    <w:p w14:paraId="1C15379E" w14:textId="77777777" w:rsidR="007A30F1" w:rsidRPr="001C7410" w:rsidRDefault="004800E2" w:rsidP="003D30B2">
      <w:pPr>
        <w:pStyle w:val="Sraopastraipa"/>
        <w:numPr>
          <w:ilvl w:val="0"/>
          <w:numId w:val="12"/>
        </w:numPr>
        <w:tabs>
          <w:tab w:val="left" w:pos="802"/>
          <w:tab w:val="left" w:pos="803"/>
        </w:tabs>
        <w:ind w:left="540" w:hanging="540"/>
        <w:rPr>
          <w:lang w:val="lt-LT"/>
        </w:rPr>
      </w:pPr>
      <w:r w:rsidRPr="001C7410">
        <w:rPr>
          <w:lang w:val="lt-LT"/>
        </w:rPr>
        <w:t>n</w:t>
      </w:r>
      <w:r w:rsidR="00041839" w:rsidRPr="001C7410">
        <w:rPr>
          <w:lang w:val="lt-LT"/>
        </w:rPr>
        <w:t>iežulys.</w:t>
      </w:r>
    </w:p>
    <w:p w14:paraId="75035FFE" w14:textId="77777777" w:rsidR="007A30F1" w:rsidRPr="001C7410" w:rsidRDefault="007A30F1" w:rsidP="007C487F">
      <w:pPr>
        <w:pStyle w:val="Pagrindinistekstas"/>
        <w:rPr>
          <w:lang w:val="lt-LT"/>
        </w:rPr>
      </w:pPr>
    </w:p>
    <w:p w14:paraId="1D868AF0" w14:textId="4B11B1D9" w:rsidR="007A30F1" w:rsidRPr="001C7410" w:rsidRDefault="00E578F0" w:rsidP="007C487F">
      <w:pPr>
        <w:pStyle w:val="Antrat2"/>
        <w:ind w:left="0"/>
        <w:jc w:val="both"/>
        <w:rPr>
          <w:lang w:val="lt-LT"/>
        </w:rPr>
      </w:pPr>
      <w:r w:rsidRPr="001C7410">
        <w:rPr>
          <w:lang w:val="lt-LT"/>
        </w:rPr>
        <w:t>Reti šalutinio poveikio reiškiniai (gali pasireikšti rečiau kaip 1 iš 1 000 asmenų):</w:t>
      </w:r>
    </w:p>
    <w:p w14:paraId="4D8CCFCF" w14:textId="168E7941" w:rsidR="007A30F1" w:rsidRPr="001C7410" w:rsidRDefault="004800E2" w:rsidP="003D30B2">
      <w:pPr>
        <w:pStyle w:val="Sraopastraipa"/>
        <w:numPr>
          <w:ilvl w:val="0"/>
          <w:numId w:val="12"/>
        </w:numPr>
        <w:tabs>
          <w:tab w:val="left" w:pos="803"/>
        </w:tabs>
        <w:ind w:left="540" w:hanging="540"/>
        <w:jc w:val="both"/>
        <w:rPr>
          <w:lang w:val="lt-LT"/>
        </w:rPr>
      </w:pPr>
      <w:r w:rsidRPr="001C7410">
        <w:rPr>
          <w:lang w:val="lt-LT"/>
        </w:rPr>
        <w:t>a</w:t>
      </w:r>
      <w:r w:rsidR="00041839" w:rsidRPr="001C7410">
        <w:rPr>
          <w:lang w:val="lt-LT"/>
        </w:rPr>
        <w:t xml:space="preserve">lerginės (padidėjusio jautrumo) reakcijos, kurios gali sukelti veido, lūpų, burnos, liežuvio ir (arba) gerklės patinimą bei </w:t>
      </w:r>
      <w:r w:rsidR="00470EB7" w:rsidRPr="001C7410">
        <w:rPr>
          <w:lang w:val="lt-LT"/>
        </w:rPr>
        <w:t>pasunkėjusį</w:t>
      </w:r>
      <w:r w:rsidR="00041839" w:rsidRPr="001C7410">
        <w:rPr>
          <w:lang w:val="lt-LT"/>
        </w:rPr>
        <w:t xml:space="preserve"> kvėpavimą. Jeigu pasirei</w:t>
      </w:r>
      <w:r w:rsidR="00470EB7" w:rsidRPr="001C7410">
        <w:rPr>
          <w:lang w:val="lt-LT"/>
        </w:rPr>
        <w:t>škė</w:t>
      </w:r>
      <w:r w:rsidR="00041839" w:rsidRPr="001C7410">
        <w:rPr>
          <w:lang w:val="lt-LT"/>
        </w:rPr>
        <w:t xml:space="preserve"> bet kuris iš šių simptomų, </w:t>
      </w:r>
      <w:r w:rsidR="00041839" w:rsidRPr="001C7410">
        <w:rPr>
          <w:b/>
          <w:lang w:val="lt-LT"/>
        </w:rPr>
        <w:t>nedelsdami kreipkitės į gydytoją</w:t>
      </w:r>
      <w:r w:rsidRPr="001C7410">
        <w:rPr>
          <w:lang w:val="lt-LT"/>
        </w:rPr>
        <w:t>;</w:t>
      </w:r>
    </w:p>
    <w:p w14:paraId="2E0D2200" w14:textId="77777777" w:rsidR="007A30F1" w:rsidRPr="001C7410" w:rsidRDefault="004800E2" w:rsidP="003D30B2">
      <w:pPr>
        <w:pStyle w:val="Sraopastraipa"/>
        <w:numPr>
          <w:ilvl w:val="0"/>
          <w:numId w:val="12"/>
        </w:numPr>
        <w:tabs>
          <w:tab w:val="left" w:pos="803"/>
        </w:tabs>
        <w:ind w:left="540" w:hanging="540"/>
        <w:jc w:val="both"/>
        <w:rPr>
          <w:lang w:val="lt-LT"/>
        </w:rPr>
      </w:pPr>
      <w:r w:rsidRPr="001C7410">
        <w:rPr>
          <w:lang w:val="lt-LT"/>
        </w:rPr>
        <w:t>k</w:t>
      </w:r>
      <w:r w:rsidR="00041839" w:rsidRPr="001C7410">
        <w:rPr>
          <w:lang w:val="lt-LT"/>
        </w:rPr>
        <w:t>raujavimas:</w:t>
      </w:r>
    </w:p>
    <w:p w14:paraId="48DE1FC2" w14:textId="77777777" w:rsidR="007A30F1" w:rsidRPr="001C7410" w:rsidRDefault="00041839" w:rsidP="003D30B2">
      <w:pPr>
        <w:pStyle w:val="Sraopastraipa"/>
        <w:numPr>
          <w:ilvl w:val="0"/>
          <w:numId w:val="34"/>
        </w:numPr>
        <w:ind w:left="900" w:hanging="360"/>
        <w:rPr>
          <w:lang w:val="lt-LT"/>
        </w:rPr>
      </w:pPr>
      <w:r w:rsidRPr="001C7410">
        <w:rPr>
          <w:lang w:val="lt-LT"/>
        </w:rPr>
        <w:t>į raumenis;</w:t>
      </w:r>
    </w:p>
    <w:p w14:paraId="0C753371" w14:textId="72CE5E72" w:rsidR="007A30F1" w:rsidRPr="001C7410" w:rsidRDefault="008E1F10" w:rsidP="003D30B2">
      <w:pPr>
        <w:pStyle w:val="Sraopastraipa"/>
        <w:numPr>
          <w:ilvl w:val="0"/>
          <w:numId w:val="34"/>
        </w:numPr>
        <w:ind w:left="900" w:hanging="360"/>
        <w:rPr>
          <w:lang w:val="lt-LT"/>
        </w:rPr>
      </w:pPr>
      <w:r w:rsidRPr="001C7410">
        <w:rPr>
          <w:lang w:val="lt-LT"/>
        </w:rPr>
        <w:t>į akis</w:t>
      </w:r>
      <w:r w:rsidR="00041839" w:rsidRPr="001C7410">
        <w:rPr>
          <w:lang w:val="lt-LT"/>
        </w:rPr>
        <w:t>;</w:t>
      </w:r>
    </w:p>
    <w:p w14:paraId="074320FD" w14:textId="7D39A616" w:rsidR="007A30F1" w:rsidRPr="001C7410" w:rsidRDefault="00041839" w:rsidP="003D30B2">
      <w:pPr>
        <w:pStyle w:val="Sraopastraipa"/>
        <w:numPr>
          <w:ilvl w:val="0"/>
          <w:numId w:val="34"/>
        </w:numPr>
        <w:ind w:left="900" w:hanging="360"/>
        <w:rPr>
          <w:lang w:val="lt-LT"/>
        </w:rPr>
      </w:pPr>
      <w:r w:rsidRPr="001C7410">
        <w:rPr>
          <w:lang w:val="lt-LT"/>
        </w:rPr>
        <w:t>iš dantenų ar at</w:t>
      </w:r>
      <w:r w:rsidR="00470EB7" w:rsidRPr="001C7410">
        <w:rPr>
          <w:lang w:val="lt-LT"/>
        </w:rPr>
        <w:t>si</w:t>
      </w:r>
      <w:r w:rsidRPr="001C7410">
        <w:rPr>
          <w:lang w:val="lt-LT"/>
        </w:rPr>
        <w:t>kosėjimas krauju;</w:t>
      </w:r>
    </w:p>
    <w:p w14:paraId="35554075" w14:textId="77777777" w:rsidR="007A30F1" w:rsidRPr="001C7410" w:rsidRDefault="00041839" w:rsidP="003D30B2">
      <w:pPr>
        <w:pStyle w:val="Sraopastraipa"/>
        <w:numPr>
          <w:ilvl w:val="0"/>
          <w:numId w:val="34"/>
        </w:numPr>
        <w:ind w:left="900" w:hanging="360"/>
        <w:rPr>
          <w:lang w:val="lt-LT"/>
        </w:rPr>
      </w:pPr>
      <w:r w:rsidRPr="001C7410">
        <w:rPr>
          <w:lang w:val="lt-LT"/>
        </w:rPr>
        <w:t>iš tiesiosios žarnos;</w:t>
      </w:r>
    </w:p>
    <w:p w14:paraId="2296AB56" w14:textId="77777777" w:rsidR="007A30F1" w:rsidRPr="001C7410" w:rsidRDefault="004800E2" w:rsidP="003D30B2">
      <w:pPr>
        <w:pStyle w:val="Sraopastraipa"/>
        <w:numPr>
          <w:ilvl w:val="0"/>
          <w:numId w:val="12"/>
        </w:numPr>
        <w:tabs>
          <w:tab w:val="left" w:pos="802"/>
          <w:tab w:val="left" w:pos="803"/>
        </w:tabs>
        <w:ind w:left="540" w:hanging="540"/>
        <w:rPr>
          <w:lang w:val="lt-LT"/>
        </w:rPr>
      </w:pPr>
      <w:r w:rsidRPr="001C7410">
        <w:rPr>
          <w:lang w:val="lt-LT"/>
        </w:rPr>
        <w:t>p</w:t>
      </w:r>
      <w:r w:rsidR="00041839" w:rsidRPr="001C7410">
        <w:rPr>
          <w:lang w:val="lt-LT"/>
        </w:rPr>
        <w:t>laukų slinkimas.</w:t>
      </w:r>
    </w:p>
    <w:p w14:paraId="0937CC20" w14:textId="77777777" w:rsidR="007A30F1" w:rsidRPr="001C7410" w:rsidRDefault="007A30F1" w:rsidP="007C487F">
      <w:pPr>
        <w:pStyle w:val="Pagrindinistekstas"/>
        <w:rPr>
          <w:lang w:val="lt-LT"/>
        </w:rPr>
      </w:pPr>
    </w:p>
    <w:p w14:paraId="3C9E9ED9" w14:textId="00E0B3C4" w:rsidR="007A30F1" w:rsidRPr="001C7410" w:rsidRDefault="00E578F0" w:rsidP="007C487F">
      <w:pPr>
        <w:pStyle w:val="Antrat2"/>
        <w:ind w:left="0"/>
        <w:rPr>
          <w:lang w:val="lt-LT"/>
        </w:rPr>
      </w:pPr>
      <w:r w:rsidRPr="001C7410">
        <w:rPr>
          <w:lang w:val="lt-LT"/>
        </w:rPr>
        <w:t>Šalutinio poveikio reiškiniai, kurių d</w:t>
      </w:r>
      <w:r w:rsidR="00041839" w:rsidRPr="001C7410">
        <w:rPr>
          <w:lang w:val="lt-LT"/>
        </w:rPr>
        <w:t>ažnis nežinomas (negali būti apskaičiuotas pagal turimus duomenis)</w:t>
      </w:r>
      <w:r w:rsidR="004800E2" w:rsidRPr="001C7410">
        <w:rPr>
          <w:lang w:val="lt-LT"/>
        </w:rPr>
        <w:t>:</w:t>
      </w:r>
    </w:p>
    <w:p w14:paraId="2C40BFA7" w14:textId="77777777" w:rsidR="007A30F1" w:rsidRPr="001C7410" w:rsidRDefault="004800E2" w:rsidP="003D30B2">
      <w:pPr>
        <w:pStyle w:val="Sraopastraipa"/>
        <w:numPr>
          <w:ilvl w:val="0"/>
          <w:numId w:val="12"/>
        </w:numPr>
        <w:tabs>
          <w:tab w:val="left" w:pos="802"/>
          <w:tab w:val="left" w:pos="803"/>
        </w:tabs>
        <w:ind w:left="540" w:hanging="540"/>
        <w:rPr>
          <w:lang w:val="lt-LT"/>
        </w:rPr>
      </w:pPr>
      <w:r w:rsidRPr="001C7410">
        <w:rPr>
          <w:lang w:val="lt-LT"/>
        </w:rPr>
        <w:t>k</w:t>
      </w:r>
      <w:r w:rsidR="00041839" w:rsidRPr="001C7410">
        <w:rPr>
          <w:lang w:val="lt-LT"/>
        </w:rPr>
        <w:t>raujavimas:</w:t>
      </w:r>
    </w:p>
    <w:p w14:paraId="4B0534D2" w14:textId="77777777" w:rsidR="007A30F1" w:rsidRPr="001C7410" w:rsidRDefault="00041839" w:rsidP="003D30B2">
      <w:pPr>
        <w:pStyle w:val="Sraopastraipa"/>
        <w:numPr>
          <w:ilvl w:val="0"/>
          <w:numId w:val="35"/>
        </w:numPr>
        <w:ind w:left="900" w:hanging="387"/>
        <w:rPr>
          <w:lang w:val="lt-LT"/>
        </w:rPr>
      </w:pPr>
      <w:r w:rsidRPr="001C7410">
        <w:rPr>
          <w:lang w:val="lt-LT"/>
        </w:rPr>
        <w:t>į galvos arba nugaros smegenis;</w:t>
      </w:r>
    </w:p>
    <w:p w14:paraId="21C83D40" w14:textId="77777777" w:rsidR="007A30F1" w:rsidRPr="001C7410" w:rsidRDefault="00041839" w:rsidP="003D30B2">
      <w:pPr>
        <w:pStyle w:val="Sraopastraipa"/>
        <w:numPr>
          <w:ilvl w:val="0"/>
          <w:numId w:val="35"/>
        </w:numPr>
        <w:ind w:left="900" w:hanging="387"/>
        <w:rPr>
          <w:lang w:val="lt-LT"/>
        </w:rPr>
      </w:pPr>
      <w:r w:rsidRPr="001C7410">
        <w:rPr>
          <w:lang w:val="lt-LT"/>
        </w:rPr>
        <w:t>plaučiuose arba ryklėje (gerklėje);</w:t>
      </w:r>
    </w:p>
    <w:p w14:paraId="19E27560" w14:textId="77777777" w:rsidR="007A30F1" w:rsidRPr="001C7410" w:rsidRDefault="00041839" w:rsidP="003D30B2">
      <w:pPr>
        <w:pStyle w:val="Sraopastraipa"/>
        <w:numPr>
          <w:ilvl w:val="0"/>
          <w:numId w:val="35"/>
        </w:numPr>
        <w:ind w:left="900" w:hanging="387"/>
        <w:rPr>
          <w:lang w:val="lt-LT"/>
        </w:rPr>
      </w:pPr>
      <w:r w:rsidRPr="001C7410">
        <w:rPr>
          <w:lang w:val="lt-LT"/>
        </w:rPr>
        <w:t>burnoje;</w:t>
      </w:r>
    </w:p>
    <w:p w14:paraId="1FBDB566" w14:textId="3C843D71" w:rsidR="007A30F1" w:rsidRPr="001C7410" w:rsidRDefault="009D2270" w:rsidP="003D30B2">
      <w:pPr>
        <w:pStyle w:val="Sraopastraipa"/>
        <w:numPr>
          <w:ilvl w:val="0"/>
          <w:numId w:val="35"/>
        </w:numPr>
        <w:ind w:left="900" w:hanging="387"/>
        <w:rPr>
          <w:lang w:val="lt-LT"/>
        </w:rPr>
      </w:pPr>
      <w:r w:rsidRPr="001C7410">
        <w:rPr>
          <w:lang w:val="lt-LT"/>
        </w:rPr>
        <w:t>į pilv</w:t>
      </w:r>
      <w:r w:rsidR="00A77183" w:rsidRPr="001C7410">
        <w:rPr>
          <w:lang w:val="lt-LT"/>
        </w:rPr>
        <w:t>o ertmę</w:t>
      </w:r>
      <w:r w:rsidRPr="001C7410">
        <w:rPr>
          <w:lang w:val="lt-LT"/>
        </w:rPr>
        <w:t xml:space="preserve"> arba į ertmę, esančią už </w:t>
      </w:r>
      <w:r w:rsidR="00072C22" w:rsidRPr="001C7410">
        <w:rPr>
          <w:lang w:val="lt-LT"/>
        </w:rPr>
        <w:t>jos</w:t>
      </w:r>
      <w:r w:rsidR="00041839" w:rsidRPr="001C7410">
        <w:rPr>
          <w:lang w:val="lt-LT"/>
        </w:rPr>
        <w:t>;</w:t>
      </w:r>
    </w:p>
    <w:p w14:paraId="4BE4D582" w14:textId="77777777" w:rsidR="007A30F1" w:rsidRPr="001C7410" w:rsidRDefault="00041839" w:rsidP="003D30B2">
      <w:pPr>
        <w:pStyle w:val="Sraopastraipa"/>
        <w:numPr>
          <w:ilvl w:val="0"/>
          <w:numId w:val="35"/>
        </w:numPr>
        <w:ind w:left="900" w:hanging="387"/>
        <w:rPr>
          <w:lang w:val="lt-LT"/>
        </w:rPr>
      </w:pPr>
      <w:r w:rsidRPr="001C7410">
        <w:rPr>
          <w:lang w:val="lt-LT"/>
        </w:rPr>
        <w:t>iš hemoroidų (tiesiosios žarnos venų mazginių išsiplėtimų);</w:t>
      </w:r>
    </w:p>
    <w:p w14:paraId="24DFB2B2" w14:textId="77777777" w:rsidR="007A30F1" w:rsidRPr="001C7410" w:rsidRDefault="00041839" w:rsidP="003D30B2">
      <w:pPr>
        <w:pStyle w:val="Sraopastraipa"/>
        <w:numPr>
          <w:ilvl w:val="0"/>
          <w:numId w:val="35"/>
        </w:numPr>
        <w:ind w:left="900" w:hanging="387"/>
        <w:rPr>
          <w:lang w:val="lt-LT"/>
        </w:rPr>
      </w:pPr>
      <w:r w:rsidRPr="001C7410">
        <w:rPr>
          <w:lang w:val="lt-LT"/>
        </w:rPr>
        <w:t>laboratoriniais tyrimais nustatomas kraujas išmatose arba šlapime;</w:t>
      </w:r>
    </w:p>
    <w:p w14:paraId="34D721AB" w14:textId="63021E18" w:rsidR="007A30F1" w:rsidRPr="001C7410" w:rsidRDefault="004800E2" w:rsidP="003D30B2">
      <w:pPr>
        <w:pStyle w:val="Sraopastraipa"/>
        <w:numPr>
          <w:ilvl w:val="0"/>
          <w:numId w:val="12"/>
        </w:numPr>
        <w:tabs>
          <w:tab w:val="left" w:pos="802"/>
          <w:tab w:val="left" w:pos="803"/>
        </w:tabs>
        <w:ind w:left="540" w:hanging="540"/>
        <w:rPr>
          <w:lang w:val="lt-LT"/>
        </w:rPr>
      </w:pPr>
      <w:r w:rsidRPr="001C7410">
        <w:rPr>
          <w:lang w:val="lt-LT"/>
        </w:rPr>
        <w:t>o</w:t>
      </w:r>
      <w:r w:rsidR="00041839" w:rsidRPr="001C7410">
        <w:rPr>
          <w:lang w:val="lt-LT"/>
        </w:rPr>
        <w:t>dos bėrimas, dėl kurio gali susidaryti pūslės arba dėmės, atrodančios kaip maži taikiniai (tamsus taškas viduryje, apjuostas šviesesniu apskritimu su tamsiu išoriniu žiedu; toks išbėrimas vadinamas daugiaforme raudone)</w:t>
      </w:r>
      <w:r w:rsidR="0030567B" w:rsidRPr="001C7410">
        <w:rPr>
          <w:lang w:val="lt-LT"/>
        </w:rPr>
        <w:t>;</w:t>
      </w:r>
    </w:p>
    <w:p w14:paraId="23973BB6" w14:textId="63497A80" w:rsidR="00686876" w:rsidRPr="001C7410" w:rsidRDefault="00FD718C" w:rsidP="003D30B2">
      <w:pPr>
        <w:pStyle w:val="Sraopastraipa"/>
        <w:numPr>
          <w:ilvl w:val="0"/>
          <w:numId w:val="12"/>
        </w:numPr>
        <w:tabs>
          <w:tab w:val="left" w:pos="802"/>
          <w:tab w:val="left" w:pos="803"/>
        </w:tabs>
        <w:ind w:left="567"/>
        <w:rPr>
          <w:lang w:val="lt-LT"/>
        </w:rPr>
      </w:pPr>
      <w:r w:rsidRPr="001C7410">
        <w:rPr>
          <w:lang w:val="lt-LT"/>
        </w:rPr>
        <w:t>k</w:t>
      </w:r>
      <w:r w:rsidR="00411849" w:rsidRPr="001C7410">
        <w:rPr>
          <w:lang w:val="lt-LT"/>
        </w:rPr>
        <w:t>raujagyslių uždegimas (vaskulitas), dėl kurio gali atsirasti odos bėrimas arba ryškios, plokščios, raudonos, apvalios dėmės po odos paviršiumi arba mėlynės (kraujosruvos)</w:t>
      </w:r>
      <w:r w:rsidR="00686876" w:rsidRPr="001C7410">
        <w:rPr>
          <w:lang w:val="lt-LT"/>
        </w:rPr>
        <w:t>;</w:t>
      </w:r>
    </w:p>
    <w:p w14:paraId="0C988811" w14:textId="1B60CE2F" w:rsidR="00411849" w:rsidRPr="001C7410" w:rsidRDefault="009C2B2B" w:rsidP="003D30B2">
      <w:pPr>
        <w:pStyle w:val="Sraopastraipa"/>
        <w:numPr>
          <w:ilvl w:val="0"/>
          <w:numId w:val="12"/>
        </w:numPr>
        <w:tabs>
          <w:tab w:val="left" w:pos="802"/>
          <w:tab w:val="left" w:pos="803"/>
        </w:tabs>
        <w:ind w:left="567"/>
        <w:rPr>
          <w:lang w:val="lt-LT"/>
        </w:rPr>
      </w:pPr>
      <w:r w:rsidRPr="001C7410">
        <w:rPr>
          <w:lang w:val="lt-LT"/>
        </w:rPr>
        <w:t>kraujavimas inkstuose, kartais su krauju šlapime, dėl kurio inkstai negali tinkamai veikti (su antikoaguliantais susijusi nefropatija)</w:t>
      </w:r>
      <w:r w:rsidR="00411849" w:rsidRPr="001C7410">
        <w:rPr>
          <w:lang w:val="lt-LT"/>
        </w:rPr>
        <w:t>.</w:t>
      </w:r>
    </w:p>
    <w:p w14:paraId="3C337024" w14:textId="77777777" w:rsidR="007A30F1" w:rsidRPr="001C7410" w:rsidRDefault="007A30F1" w:rsidP="007C487F">
      <w:pPr>
        <w:pStyle w:val="Pagrindinistekstas"/>
        <w:rPr>
          <w:lang w:val="lt-LT"/>
        </w:rPr>
      </w:pPr>
    </w:p>
    <w:p w14:paraId="1C61F8CF" w14:textId="225E147E" w:rsidR="007A30F1" w:rsidRPr="001C7410" w:rsidRDefault="00041839" w:rsidP="007C487F">
      <w:pPr>
        <w:pStyle w:val="Pagrindinistekstas"/>
        <w:rPr>
          <w:lang w:val="lt-LT"/>
        </w:rPr>
      </w:pPr>
      <w:r w:rsidRPr="001C7410">
        <w:rPr>
          <w:u w:val="single"/>
          <w:lang w:val="lt-LT"/>
        </w:rPr>
        <w:t>Toliau išvardytas žinomas šalutinis poveikis, kuris gali pasireikšti</w:t>
      </w:r>
      <w:r w:rsidR="00850FC5" w:rsidRPr="001C7410">
        <w:rPr>
          <w:u w:val="single"/>
          <w:lang w:val="lt-LT"/>
        </w:rPr>
        <w:t>, kai</w:t>
      </w:r>
      <w:r w:rsidRPr="001C7410">
        <w:rPr>
          <w:u w:val="single"/>
          <w:lang w:val="lt-LT"/>
        </w:rPr>
        <w:t xml:space="preserve"> </w:t>
      </w:r>
      <w:r w:rsidR="005D32D6" w:rsidRPr="001C7410">
        <w:rPr>
          <w:u w:val="single"/>
          <w:lang w:val="lt-LT"/>
        </w:rPr>
        <w:t>Apixaban Viatris Pharma</w:t>
      </w:r>
      <w:r w:rsidR="00850FC5" w:rsidRPr="001C7410">
        <w:rPr>
          <w:u w:val="single"/>
          <w:lang w:val="lt-LT"/>
        </w:rPr>
        <w:t xml:space="preserve"> vartojamas</w:t>
      </w:r>
      <w:r w:rsidRPr="001C7410">
        <w:rPr>
          <w:u w:val="single"/>
          <w:lang w:val="lt-LT"/>
        </w:rPr>
        <w:t>, kad</w:t>
      </w:r>
      <w:r w:rsidRPr="001C7410">
        <w:rPr>
          <w:lang w:val="lt-LT"/>
        </w:rPr>
        <w:t xml:space="preserve"> </w:t>
      </w:r>
      <w:r w:rsidRPr="001C7410">
        <w:rPr>
          <w:u w:val="single"/>
          <w:lang w:val="lt-LT"/>
        </w:rPr>
        <w:t>pacientams, kurių širdis plaka neritmiškai ir yra bent vienas</w:t>
      </w:r>
      <w:r w:rsidRPr="001C7410">
        <w:rPr>
          <w:lang w:val="lt-LT"/>
        </w:rPr>
        <w:t xml:space="preserve"> </w:t>
      </w:r>
      <w:r w:rsidRPr="001C7410">
        <w:rPr>
          <w:u w:val="single"/>
          <w:lang w:val="lt-LT"/>
        </w:rPr>
        <w:t>papildomas rizikos veiksnys</w:t>
      </w:r>
      <w:r w:rsidR="003352F3" w:rsidRPr="001C7410">
        <w:rPr>
          <w:u w:val="single"/>
          <w:lang w:val="lt-LT"/>
        </w:rPr>
        <w:t>, nesusidarytų kraujo krešuli</w:t>
      </w:r>
      <w:r w:rsidR="00C33259" w:rsidRPr="001C7410">
        <w:rPr>
          <w:u w:val="single"/>
          <w:lang w:val="lt-LT"/>
        </w:rPr>
        <w:t>ų</w:t>
      </w:r>
      <w:r w:rsidR="003352F3" w:rsidRPr="001C7410">
        <w:rPr>
          <w:u w:val="single"/>
          <w:lang w:val="lt-LT"/>
        </w:rPr>
        <w:t xml:space="preserve"> širdyje</w:t>
      </w:r>
      <w:r w:rsidRPr="001C7410">
        <w:rPr>
          <w:u w:val="single"/>
          <w:lang w:val="lt-LT"/>
        </w:rPr>
        <w:t>.</w:t>
      </w:r>
    </w:p>
    <w:p w14:paraId="7592EDF8" w14:textId="77777777" w:rsidR="007A30F1" w:rsidRPr="001C7410" w:rsidRDefault="007A30F1" w:rsidP="007C487F">
      <w:pPr>
        <w:pStyle w:val="Pagrindinistekstas"/>
        <w:rPr>
          <w:lang w:val="lt-LT"/>
        </w:rPr>
      </w:pPr>
    </w:p>
    <w:p w14:paraId="20C03BF5" w14:textId="5C01FF1D" w:rsidR="007A30F1" w:rsidRPr="001C7410" w:rsidRDefault="00E578F0" w:rsidP="007C487F">
      <w:pPr>
        <w:pStyle w:val="Antrat2"/>
        <w:ind w:left="0"/>
        <w:rPr>
          <w:lang w:val="lt-LT"/>
        </w:rPr>
      </w:pPr>
      <w:r w:rsidRPr="001C7410">
        <w:rPr>
          <w:lang w:val="lt-LT"/>
        </w:rPr>
        <w:t>Dažni šalutinio poveikio reiškiniai (gali pasireikšti rečiau kaip 1 iš 10 asmenų)</w:t>
      </w:r>
      <w:r w:rsidR="004800E2" w:rsidRPr="001C7410">
        <w:rPr>
          <w:lang w:val="lt-LT"/>
        </w:rPr>
        <w:t>:</w:t>
      </w:r>
    </w:p>
    <w:p w14:paraId="09C8D909" w14:textId="77777777" w:rsidR="007A30F1" w:rsidRPr="001C7410" w:rsidRDefault="004800E2" w:rsidP="003D30B2">
      <w:pPr>
        <w:pStyle w:val="Sraopastraipa"/>
        <w:numPr>
          <w:ilvl w:val="0"/>
          <w:numId w:val="12"/>
        </w:numPr>
        <w:tabs>
          <w:tab w:val="left" w:pos="802"/>
          <w:tab w:val="left" w:pos="803"/>
        </w:tabs>
        <w:ind w:left="540" w:hanging="540"/>
        <w:rPr>
          <w:lang w:val="lt-LT"/>
        </w:rPr>
      </w:pPr>
      <w:r w:rsidRPr="001C7410">
        <w:rPr>
          <w:lang w:val="lt-LT"/>
        </w:rPr>
        <w:t>k</w:t>
      </w:r>
      <w:r w:rsidR="00041839" w:rsidRPr="001C7410">
        <w:rPr>
          <w:lang w:val="lt-LT"/>
        </w:rPr>
        <w:t>raujavimas, įskaitant:</w:t>
      </w:r>
    </w:p>
    <w:p w14:paraId="793AD621" w14:textId="687A4F0C" w:rsidR="007A30F1" w:rsidRPr="001C7410" w:rsidRDefault="00A00177" w:rsidP="003D30B2">
      <w:pPr>
        <w:pStyle w:val="Sraopastraipa"/>
        <w:numPr>
          <w:ilvl w:val="0"/>
          <w:numId w:val="36"/>
        </w:numPr>
        <w:ind w:left="900" w:hanging="360"/>
        <w:rPr>
          <w:lang w:val="lt-LT"/>
        </w:rPr>
      </w:pPr>
      <w:r w:rsidRPr="001C7410">
        <w:rPr>
          <w:lang w:val="lt-LT"/>
        </w:rPr>
        <w:t>kraujavimą</w:t>
      </w:r>
      <w:r w:rsidRPr="001C7410">
        <w:rPr>
          <w:spacing w:val="-6"/>
          <w:lang w:val="lt-LT"/>
        </w:rPr>
        <w:t xml:space="preserve"> </w:t>
      </w:r>
      <w:r w:rsidR="00041839" w:rsidRPr="001C7410">
        <w:rPr>
          <w:lang w:val="lt-LT"/>
        </w:rPr>
        <w:t>į akis;</w:t>
      </w:r>
    </w:p>
    <w:p w14:paraId="6135A21A" w14:textId="068A06D2" w:rsidR="007A30F1" w:rsidRPr="001C7410" w:rsidRDefault="00A00177" w:rsidP="003D30B2">
      <w:pPr>
        <w:pStyle w:val="Sraopastraipa"/>
        <w:numPr>
          <w:ilvl w:val="0"/>
          <w:numId w:val="36"/>
        </w:numPr>
        <w:ind w:left="900" w:hanging="360"/>
        <w:rPr>
          <w:lang w:val="lt-LT"/>
        </w:rPr>
      </w:pPr>
      <w:r w:rsidRPr="001C7410">
        <w:rPr>
          <w:lang w:val="lt-LT"/>
        </w:rPr>
        <w:t>kraujavimą</w:t>
      </w:r>
      <w:r w:rsidRPr="001C7410">
        <w:rPr>
          <w:spacing w:val="-6"/>
          <w:lang w:val="lt-LT"/>
        </w:rPr>
        <w:t xml:space="preserve"> </w:t>
      </w:r>
      <w:r w:rsidR="00041839" w:rsidRPr="001C7410">
        <w:rPr>
          <w:lang w:val="lt-LT"/>
        </w:rPr>
        <w:t>iš skrandžio arba žarnų,</w:t>
      </w:r>
      <w:r w:rsidR="004800E2" w:rsidRPr="001C7410">
        <w:rPr>
          <w:lang w:val="lt-LT"/>
        </w:rPr>
        <w:t xml:space="preserve"> </w:t>
      </w:r>
      <w:r w:rsidR="00041839" w:rsidRPr="001C7410">
        <w:rPr>
          <w:lang w:val="lt-LT"/>
        </w:rPr>
        <w:t>iš tiesiosios žarnos;</w:t>
      </w:r>
    </w:p>
    <w:p w14:paraId="6198B1DC" w14:textId="0E44FD71" w:rsidR="007A30F1" w:rsidRPr="001C7410" w:rsidRDefault="00041839" w:rsidP="003D30B2">
      <w:pPr>
        <w:pStyle w:val="Sraopastraipa"/>
        <w:numPr>
          <w:ilvl w:val="0"/>
          <w:numId w:val="36"/>
        </w:numPr>
        <w:ind w:left="900" w:hanging="360"/>
        <w:rPr>
          <w:lang w:val="lt-LT"/>
        </w:rPr>
      </w:pPr>
      <w:r w:rsidRPr="001C7410">
        <w:rPr>
          <w:lang w:val="lt-LT"/>
        </w:rPr>
        <w:t>krauj</w:t>
      </w:r>
      <w:r w:rsidR="00A00177" w:rsidRPr="001C7410">
        <w:rPr>
          <w:lang w:val="lt-LT"/>
        </w:rPr>
        <w:t>ą</w:t>
      </w:r>
      <w:r w:rsidRPr="001C7410">
        <w:rPr>
          <w:lang w:val="lt-LT"/>
        </w:rPr>
        <w:t xml:space="preserve"> šlapime;</w:t>
      </w:r>
    </w:p>
    <w:p w14:paraId="39EC2CC6" w14:textId="088CB22A" w:rsidR="007A30F1" w:rsidRPr="001C7410" w:rsidRDefault="00A00177" w:rsidP="003D30B2">
      <w:pPr>
        <w:pStyle w:val="Sraopastraipa"/>
        <w:numPr>
          <w:ilvl w:val="0"/>
          <w:numId w:val="36"/>
        </w:numPr>
        <w:ind w:left="900" w:hanging="360"/>
        <w:rPr>
          <w:lang w:val="lt-LT"/>
        </w:rPr>
      </w:pPr>
      <w:r w:rsidRPr="001C7410">
        <w:rPr>
          <w:lang w:val="lt-LT"/>
        </w:rPr>
        <w:t>kraujavimą</w:t>
      </w:r>
      <w:r w:rsidRPr="001C7410">
        <w:rPr>
          <w:spacing w:val="-6"/>
          <w:lang w:val="lt-LT"/>
        </w:rPr>
        <w:t xml:space="preserve"> </w:t>
      </w:r>
      <w:r w:rsidR="00041839" w:rsidRPr="001C7410">
        <w:rPr>
          <w:lang w:val="lt-LT"/>
        </w:rPr>
        <w:t>iš nosies;</w:t>
      </w:r>
    </w:p>
    <w:p w14:paraId="347E7854" w14:textId="4BE9E8DB" w:rsidR="007A30F1" w:rsidRPr="001C7410" w:rsidRDefault="00A00177" w:rsidP="003D30B2">
      <w:pPr>
        <w:pStyle w:val="Sraopastraipa"/>
        <w:numPr>
          <w:ilvl w:val="0"/>
          <w:numId w:val="36"/>
        </w:numPr>
        <w:ind w:left="900" w:hanging="360"/>
        <w:rPr>
          <w:lang w:val="lt-LT"/>
        </w:rPr>
      </w:pPr>
      <w:r w:rsidRPr="001C7410">
        <w:rPr>
          <w:lang w:val="lt-LT"/>
        </w:rPr>
        <w:t>kraujavimą</w:t>
      </w:r>
      <w:r w:rsidRPr="001C7410">
        <w:rPr>
          <w:spacing w:val="-6"/>
          <w:lang w:val="lt-LT"/>
        </w:rPr>
        <w:t xml:space="preserve"> </w:t>
      </w:r>
      <w:r w:rsidR="00041839" w:rsidRPr="001C7410">
        <w:rPr>
          <w:lang w:val="lt-LT"/>
        </w:rPr>
        <w:t>iš dantenų;</w:t>
      </w:r>
    </w:p>
    <w:p w14:paraId="72DB0488" w14:textId="77777777" w:rsidR="007A30F1" w:rsidRPr="001C7410" w:rsidRDefault="00041839" w:rsidP="003D30B2">
      <w:pPr>
        <w:pStyle w:val="Sraopastraipa"/>
        <w:numPr>
          <w:ilvl w:val="0"/>
          <w:numId w:val="36"/>
        </w:numPr>
        <w:ind w:left="900" w:hanging="360"/>
        <w:rPr>
          <w:lang w:val="lt-LT"/>
        </w:rPr>
      </w:pPr>
      <w:r w:rsidRPr="001C7410">
        <w:rPr>
          <w:lang w:val="lt-LT"/>
        </w:rPr>
        <w:t>mėlynių atsiradimą ir patinimą;</w:t>
      </w:r>
    </w:p>
    <w:p w14:paraId="5749C353" w14:textId="07BB9F76" w:rsidR="007A30F1" w:rsidRPr="001C7410" w:rsidRDefault="004800E2" w:rsidP="003D30B2">
      <w:pPr>
        <w:pStyle w:val="Sraopastraipa"/>
        <w:numPr>
          <w:ilvl w:val="0"/>
          <w:numId w:val="12"/>
        </w:numPr>
        <w:tabs>
          <w:tab w:val="left" w:pos="802"/>
          <w:tab w:val="left" w:pos="803"/>
        </w:tabs>
        <w:ind w:left="540" w:hanging="540"/>
        <w:rPr>
          <w:lang w:val="lt-LT"/>
        </w:rPr>
      </w:pPr>
      <w:r w:rsidRPr="001C7410">
        <w:rPr>
          <w:lang w:val="lt-LT"/>
        </w:rPr>
        <w:t>m</w:t>
      </w:r>
      <w:r w:rsidR="00041839" w:rsidRPr="001C7410">
        <w:rPr>
          <w:lang w:val="lt-LT"/>
        </w:rPr>
        <w:t>ažakraujystė, dėl kurios gali</w:t>
      </w:r>
      <w:r w:rsidR="003352F3" w:rsidRPr="001C7410">
        <w:rPr>
          <w:lang w:val="lt-LT"/>
        </w:rPr>
        <w:t>mas</w:t>
      </w:r>
      <w:r w:rsidR="00041839" w:rsidRPr="001C7410">
        <w:rPr>
          <w:lang w:val="lt-LT"/>
        </w:rPr>
        <w:t xml:space="preserve"> nuovargis ar blyškumas;</w:t>
      </w:r>
    </w:p>
    <w:p w14:paraId="43D732F9" w14:textId="14ED5D0A" w:rsidR="007A30F1" w:rsidRPr="001C7410" w:rsidRDefault="004800E2" w:rsidP="003D30B2">
      <w:pPr>
        <w:pStyle w:val="Sraopastraipa"/>
        <w:numPr>
          <w:ilvl w:val="0"/>
          <w:numId w:val="12"/>
        </w:numPr>
        <w:tabs>
          <w:tab w:val="left" w:pos="802"/>
          <w:tab w:val="left" w:pos="803"/>
        </w:tabs>
        <w:ind w:left="540" w:hanging="540"/>
        <w:rPr>
          <w:lang w:val="lt-LT"/>
        </w:rPr>
      </w:pPr>
      <w:r w:rsidRPr="001C7410">
        <w:rPr>
          <w:lang w:val="lt-LT"/>
        </w:rPr>
        <w:t>s</w:t>
      </w:r>
      <w:r w:rsidR="00041839" w:rsidRPr="001C7410">
        <w:rPr>
          <w:lang w:val="lt-LT"/>
        </w:rPr>
        <w:t xml:space="preserve">umažėjęs kraujospūdis, dėl ko galite jausti </w:t>
      </w:r>
      <w:r w:rsidR="00B91950" w:rsidRPr="001C7410">
        <w:rPr>
          <w:lang w:val="lt-LT"/>
        </w:rPr>
        <w:t xml:space="preserve">silpnumą </w:t>
      </w:r>
      <w:r w:rsidR="00041839" w:rsidRPr="001C7410">
        <w:rPr>
          <w:lang w:val="lt-LT"/>
        </w:rPr>
        <w:t xml:space="preserve">ar padažnėti širdies susitraukimų </w:t>
      </w:r>
      <w:r w:rsidRPr="001C7410">
        <w:rPr>
          <w:lang w:val="lt-LT"/>
        </w:rPr>
        <w:t>dažnis</w:t>
      </w:r>
      <w:r w:rsidR="00041839" w:rsidRPr="001C7410">
        <w:rPr>
          <w:lang w:val="lt-LT"/>
        </w:rPr>
        <w:t>;</w:t>
      </w:r>
    </w:p>
    <w:p w14:paraId="31CB62E9" w14:textId="77777777" w:rsidR="007A30F1" w:rsidRPr="001C7410" w:rsidRDefault="004800E2" w:rsidP="003D30B2">
      <w:pPr>
        <w:pStyle w:val="Sraopastraipa"/>
        <w:numPr>
          <w:ilvl w:val="0"/>
          <w:numId w:val="12"/>
        </w:numPr>
        <w:tabs>
          <w:tab w:val="left" w:pos="802"/>
          <w:tab w:val="left" w:pos="803"/>
        </w:tabs>
        <w:ind w:left="540" w:hanging="540"/>
        <w:rPr>
          <w:lang w:val="lt-LT"/>
        </w:rPr>
      </w:pPr>
      <w:r w:rsidRPr="001C7410">
        <w:rPr>
          <w:lang w:val="lt-LT"/>
        </w:rPr>
        <w:t>p</w:t>
      </w:r>
      <w:r w:rsidR="00041839" w:rsidRPr="001C7410">
        <w:rPr>
          <w:lang w:val="lt-LT"/>
        </w:rPr>
        <w:t>ykinimas (šleikštulys);</w:t>
      </w:r>
    </w:p>
    <w:p w14:paraId="629E4010" w14:textId="77777777" w:rsidR="007A30F1" w:rsidRPr="001C7410" w:rsidRDefault="004800E2" w:rsidP="003D30B2">
      <w:pPr>
        <w:pStyle w:val="Sraopastraipa"/>
        <w:numPr>
          <w:ilvl w:val="0"/>
          <w:numId w:val="12"/>
        </w:numPr>
        <w:tabs>
          <w:tab w:val="left" w:pos="802"/>
          <w:tab w:val="left" w:pos="803"/>
        </w:tabs>
        <w:ind w:left="540" w:hanging="540"/>
        <w:rPr>
          <w:lang w:val="lt-LT"/>
        </w:rPr>
      </w:pPr>
      <w:r w:rsidRPr="001C7410">
        <w:rPr>
          <w:lang w:val="lt-LT"/>
        </w:rPr>
        <w:t>k</w:t>
      </w:r>
      <w:r w:rsidR="00041839" w:rsidRPr="001C7410">
        <w:rPr>
          <w:lang w:val="lt-LT"/>
        </w:rPr>
        <w:t>raujo tyrimų pokyčiai, kurie gali rodyti:</w:t>
      </w:r>
    </w:p>
    <w:p w14:paraId="6C0C8139" w14:textId="77777777" w:rsidR="007A30F1" w:rsidRPr="001C7410" w:rsidRDefault="00041839" w:rsidP="003D30B2">
      <w:pPr>
        <w:pStyle w:val="Sraopastraipa"/>
        <w:numPr>
          <w:ilvl w:val="1"/>
          <w:numId w:val="12"/>
        </w:numPr>
        <w:tabs>
          <w:tab w:val="left" w:pos="1368"/>
          <w:tab w:val="left" w:pos="1369"/>
        </w:tabs>
        <w:ind w:left="900" w:hanging="360"/>
        <w:rPr>
          <w:lang w:val="lt-LT"/>
        </w:rPr>
      </w:pPr>
      <w:r w:rsidRPr="001C7410">
        <w:rPr>
          <w:lang w:val="lt-LT"/>
        </w:rPr>
        <w:t>padidėjusį gama gliutamiltransferazės (GGT) aktyvumą kraujyje.</w:t>
      </w:r>
    </w:p>
    <w:p w14:paraId="36C658A0" w14:textId="77777777" w:rsidR="007A30F1" w:rsidRPr="001C7410" w:rsidRDefault="007A30F1" w:rsidP="007C487F">
      <w:pPr>
        <w:pStyle w:val="Pagrindinistekstas"/>
        <w:rPr>
          <w:lang w:val="lt-LT"/>
        </w:rPr>
      </w:pPr>
    </w:p>
    <w:p w14:paraId="7242C1C5" w14:textId="75E5522E" w:rsidR="007A30F1" w:rsidRPr="001C7410" w:rsidRDefault="00E578F0" w:rsidP="007C487F">
      <w:pPr>
        <w:pStyle w:val="Antrat2"/>
        <w:ind w:left="0"/>
        <w:rPr>
          <w:lang w:val="lt-LT"/>
        </w:rPr>
      </w:pPr>
      <w:r w:rsidRPr="001C7410">
        <w:rPr>
          <w:lang w:val="lt-LT"/>
        </w:rPr>
        <w:t>Nedažni šalutinio poveikio reiškiniai (gali pasireikšti rečiau kaip 1 iš 100 asmenų):</w:t>
      </w:r>
    </w:p>
    <w:p w14:paraId="0610A5FF" w14:textId="77777777" w:rsidR="007A30F1" w:rsidRPr="001C7410" w:rsidRDefault="004800E2" w:rsidP="003D30B2">
      <w:pPr>
        <w:pStyle w:val="Sraopastraipa"/>
        <w:numPr>
          <w:ilvl w:val="0"/>
          <w:numId w:val="12"/>
        </w:numPr>
        <w:tabs>
          <w:tab w:val="left" w:pos="802"/>
          <w:tab w:val="left" w:pos="803"/>
        </w:tabs>
        <w:ind w:left="540" w:hanging="540"/>
        <w:rPr>
          <w:lang w:val="lt-LT"/>
        </w:rPr>
      </w:pPr>
      <w:r w:rsidRPr="001C7410">
        <w:rPr>
          <w:lang w:val="lt-LT"/>
        </w:rPr>
        <w:t>k</w:t>
      </w:r>
      <w:r w:rsidR="00041839" w:rsidRPr="001C7410">
        <w:rPr>
          <w:lang w:val="lt-LT"/>
        </w:rPr>
        <w:t>raujavimas:</w:t>
      </w:r>
    </w:p>
    <w:p w14:paraId="47BCCBD4" w14:textId="77777777" w:rsidR="007A30F1" w:rsidRPr="001C7410" w:rsidRDefault="00041839" w:rsidP="003D30B2">
      <w:pPr>
        <w:pStyle w:val="Sraopastraipa"/>
        <w:numPr>
          <w:ilvl w:val="0"/>
          <w:numId w:val="37"/>
        </w:numPr>
        <w:ind w:left="900" w:hanging="360"/>
        <w:rPr>
          <w:lang w:val="lt-LT"/>
        </w:rPr>
      </w:pPr>
      <w:r w:rsidRPr="001C7410">
        <w:rPr>
          <w:lang w:val="lt-LT"/>
        </w:rPr>
        <w:t>į galvos arba nugaros smegenis;</w:t>
      </w:r>
    </w:p>
    <w:p w14:paraId="30E45397" w14:textId="2DD43EAD" w:rsidR="007A30F1" w:rsidRPr="001C7410" w:rsidRDefault="00041839" w:rsidP="003D30B2">
      <w:pPr>
        <w:pStyle w:val="Sraopastraipa"/>
        <w:numPr>
          <w:ilvl w:val="0"/>
          <w:numId w:val="37"/>
        </w:numPr>
        <w:ind w:left="900" w:hanging="360"/>
        <w:rPr>
          <w:lang w:val="lt-LT"/>
        </w:rPr>
      </w:pPr>
      <w:r w:rsidRPr="001C7410">
        <w:rPr>
          <w:lang w:val="lt-LT"/>
        </w:rPr>
        <w:t xml:space="preserve">iš burnos arba </w:t>
      </w:r>
      <w:r w:rsidR="00532CFA" w:rsidRPr="001C7410">
        <w:rPr>
          <w:lang w:val="lt-LT"/>
        </w:rPr>
        <w:t>atsikosėjimas krauju</w:t>
      </w:r>
      <w:r w:rsidRPr="001C7410">
        <w:rPr>
          <w:lang w:val="lt-LT"/>
        </w:rPr>
        <w:t>;</w:t>
      </w:r>
    </w:p>
    <w:p w14:paraId="42679DF3" w14:textId="2FFACBCA" w:rsidR="007A30F1" w:rsidRPr="001C7410" w:rsidRDefault="003352F3" w:rsidP="003D30B2">
      <w:pPr>
        <w:pStyle w:val="Sraopastraipa"/>
        <w:numPr>
          <w:ilvl w:val="0"/>
          <w:numId w:val="37"/>
        </w:numPr>
        <w:ind w:left="900" w:hanging="360"/>
        <w:rPr>
          <w:lang w:val="lt-LT"/>
        </w:rPr>
      </w:pPr>
      <w:r w:rsidRPr="001C7410">
        <w:rPr>
          <w:lang w:val="lt-LT"/>
        </w:rPr>
        <w:t>į pilv</w:t>
      </w:r>
      <w:r w:rsidR="002560A4" w:rsidRPr="001C7410">
        <w:rPr>
          <w:lang w:val="lt-LT"/>
        </w:rPr>
        <w:t>o ertmę</w:t>
      </w:r>
      <w:r w:rsidR="00041839" w:rsidRPr="001C7410">
        <w:rPr>
          <w:lang w:val="lt-LT"/>
        </w:rPr>
        <w:t xml:space="preserve"> arba iš makšties;</w:t>
      </w:r>
    </w:p>
    <w:p w14:paraId="1C2341CE" w14:textId="4368C32C" w:rsidR="007A30F1" w:rsidRPr="001C7410" w:rsidRDefault="00041839" w:rsidP="003D30B2">
      <w:pPr>
        <w:pStyle w:val="Sraopastraipa"/>
        <w:numPr>
          <w:ilvl w:val="0"/>
          <w:numId w:val="37"/>
        </w:numPr>
        <w:ind w:left="900" w:hanging="360"/>
        <w:rPr>
          <w:lang w:val="lt-LT"/>
        </w:rPr>
      </w:pPr>
      <w:r w:rsidRPr="001C7410">
        <w:rPr>
          <w:lang w:val="lt-LT"/>
        </w:rPr>
        <w:t>ryškaus (raudono) kraujo atsiradim</w:t>
      </w:r>
      <w:r w:rsidR="002560A4" w:rsidRPr="001C7410">
        <w:rPr>
          <w:lang w:val="lt-LT"/>
        </w:rPr>
        <w:t>as</w:t>
      </w:r>
      <w:r w:rsidRPr="001C7410">
        <w:rPr>
          <w:lang w:val="lt-LT"/>
        </w:rPr>
        <w:t xml:space="preserve"> išmatose;</w:t>
      </w:r>
    </w:p>
    <w:p w14:paraId="0FA03D1A" w14:textId="427539E1" w:rsidR="007A30F1" w:rsidRPr="001C7410" w:rsidRDefault="00041839" w:rsidP="003D30B2">
      <w:pPr>
        <w:pStyle w:val="Sraopastraipa"/>
        <w:numPr>
          <w:ilvl w:val="0"/>
          <w:numId w:val="37"/>
        </w:numPr>
        <w:ind w:left="900" w:hanging="360"/>
        <w:rPr>
          <w:lang w:val="lt-LT"/>
        </w:rPr>
      </w:pPr>
      <w:r w:rsidRPr="001C7410">
        <w:rPr>
          <w:lang w:val="lt-LT"/>
        </w:rPr>
        <w:t>po operacijos, įskaitant mėlynes (kraujosruv</w:t>
      </w:r>
      <w:r w:rsidR="002560A4" w:rsidRPr="001C7410">
        <w:rPr>
          <w:lang w:val="lt-LT"/>
        </w:rPr>
        <w:t>a</w:t>
      </w:r>
      <w:r w:rsidRPr="001C7410">
        <w:rPr>
          <w:lang w:val="lt-LT"/>
        </w:rPr>
        <w:t xml:space="preserve">s) ir patinimą, kraujo ar skysčio </w:t>
      </w:r>
      <w:r w:rsidR="00544C50" w:rsidRPr="001C7410">
        <w:rPr>
          <w:lang w:val="lt-LT"/>
        </w:rPr>
        <w:t xml:space="preserve">tekėjimą </w:t>
      </w:r>
      <w:r w:rsidRPr="001C7410">
        <w:rPr>
          <w:lang w:val="lt-LT"/>
        </w:rPr>
        <w:t>iš chirurginės žaizdos (pjūvio) vietos (žaizdos sekreciją) arba</w:t>
      </w:r>
      <w:r w:rsidR="008030BB" w:rsidRPr="001C7410">
        <w:rPr>
          <w:lang w:val="lt-LT"/>
        </w:rPr>
        <w:t xml:space="preserve"> </w:t>
      </w:r>
      <w:r w:rsidRPr="001C7410">
        <w:rPr>
          <w:lang w:val="lt-LT"/>
        </w:rPr>
        <w:t>injekcijos vietų;</w:t>
      </w:r>
    </w:p>
    <w:p w14:paraId="1154C9F1" w14:textId="77777777" w:rsidR="007A30F1" w:rsidRPr="001C7410" w:rsidRDefault="00041839" w:rsidP="003D30B2">
      <w:pPr>
        <w:pStyle w:val="Sraopastraipa"/>
        <w:numPr>
          <w:ilvl w:val="0"/>
          <w:numId w:val="37"/>
        </w:numPr>
        <w:ind w:left="900" w:hanging="360"/>
        <w:rPr>
          <w:lang w:val="lt-LT"/>
        </w:rPr>
      </w:pPr>
      <w:r w:rsidRPr="001C7410">
        <w:rPr>
          <w:lang w:val="lt-LT"/>
        </w:rPr>
        <w:t>iš hemoroidų;</w:t>
      </w:r>
    </w:p>
    <w:p w14:paraId="7CD3DE91" w14:textId="77777777" w:rsidR="007A30F1" w:rsidRPr="001C7410" w:rsidRDefault="00041839" w:rsidP="003D30B2">
      <w:pPr>
        <w:pStyle w:val="Sraopastraipa"/>
        <w:numPr>
          <w:ilvl w:val="0"/>
          <w:numId w:val="37"/>
        </w:numPr>
        <w:ind w:left="900" w:hanging="360"/>
        <w:rPr>
          <w:lang w:val="lt-LT"/>
        </w:rPr>
      </w:pPr>
      <w:r w:rsidRPr="001C7410">
        <w:rPr>
          <w:lang w:val="lt-LT"/>
        </w:rPr>
        <w:t>laboratoriniais tyrimais nustatomas kraujas išmatose arba šlapime;</w:t>
      </w:r>
    </w:p>
    <w:p w14:paraId="670E4D78" w14:textId="77777777" w:rsidR="007A30F1" w:rsidRPr="001C7410" w:rsidRDefault="004800E2" w:rsidP="003D30B2">
      <w:pPr>
        <w:pStyle w:val="Sraopastraipa"/>
        <w:numPr>
          <w:ilvl w:val="0"/>
          <w:numId w:val="12"/>
        </w:numPr>
        <w:tabs>
          <w:tab w:val="left" w:pos="802"/>
          <w:tab w:val="left" w:pos="803"/>
        </w:tabs>
        <w:ind w:left="540" w:hanging="540"/>
        <w:rPr>
          <w:lang w:val="lt-LT"/>
        </w:rPr>
      </w:pPr>
      <w:r w:rsidRPr="001C7410">
        <w:rPr>
          <w:lang w:val="lt-LT"/>
        </w:rPr>
        <w:t>s</w:t>
      </w:r>
      <w:r w:rsidR="00041839" w:rsidRPr="001C7410">
        <w:rPr>
          <w:lang w:val="lt-LT"/>
        </w:rPr>
        <w:t>umažėjęs trombocitų skaičius kraujyje (dėl ko gali sutrikti krešėjimas);</w:t>
      </w:r>
    </w:p>
    <w:p w14:paraId="2ABEEAE8" w14:textId="77777777" w:rsidR="007A30F1" w:rsidRPr="001C7410" w:rsidRDefault="004800E2" w:rsidP="003D30B2">
      <w:pPr>
        <w:pStyle w:val="Sraopastraipa"/>
        <w:numPr>
          <w:ilvl w:val="0"/>
          <w:numId w:val="12"/>
        </w:numPr>
        <w:tabs>
          <w:tab w:val="left" w:pos="802"/>
          <w:tab w:val="left" w:pos="803"/>
        </w:tabs>
        <w:ind w:left="540" w:hanging="540"/>
        <w:rPr>
          <w:lang w:val="lt-LT"/>
        </w:rPr>
      </w:pPr>
      <w:r w:rsidRPr="001C7410">
        <w:rPr>
          <w:lang w:val="lt-LT"/>
        </w:rPr>
        <w:t>k</w:t>
      </w:r>
      <w:r w:rsidR="00041839" w:rsidRPr="001C7410">
        <w:rPr>
          <w:lang w:val="lt-LT"/>
        </w:rPr>
        <w:t>raujo tyrimų pokyčiai, kurie gali rodyti:</w:t>
      </w:r>
    </w:p>
    <w:p w14:paraId="794698D9" w14:textId="77777777" w:rsidR="007A30F1" w:rsidRPr="001C7410" w:rsidRDefault="00041839" w:rsidP="003D30B2">
      <w:pPr>
        <w:pStyle w:val="Sraopastraipa"/>
        <w:numPr>
          <w:ilvl w:val="1"/>
          <w:numId w:val="12"/>
        </w:numPr>
        <w:tabs>
          <w:tab w:val="left" w:pos="1371"/>
          <w:tab w:val="left" w:pos="1372"/>
        </w:tabs>
        <w:ind w:left="900" w:hanging="360"/>
        <w:rPr>
          <w:lang w:val="lt-LT"/>
        </w:rPr>
      </w:pPr>
      <w:r w:rsidRPr="001C7410">
        <w:rPr>
          <w:lang w:val="lt-LT"/>
        </w:rPr>
        <w:t>sutrikusią kepenų funkciją;</w:t>
      </w:r>
    </w:p>
    <w:p w14:paraId="2462C37B" w14:textId="77777777" w:rsidR="007A30F1" w:rsidRPr="001C7410" w:rsidRDefault="00041839" w:rsidP="003D30B2">
      <w:pPr>
        <w:pStyle w:val="Sraopastraipa"/>
        <w:numPr>
          <w:ilvl w:val="1"/>
          <w:numId w:val="12"/>
        </w:numPr>
        <w:tabs>
          <w:tab w:val="left" w:pos="1371"/>
          <w:tab w:val="left" w:pos="1372"/>
        </w:tabs>
        <w:ind w:left="900" w:hanging="360"/>
        <w:rPr>
          <w:lang w:val="lt-LT"/>
        </w:rPr>
      </w:pPr>
      <w:r w:rsidRPr="001C7410">
        <w:rPr>
          <w:lang w:val="lt-LT"/>
        </w:rPr>
        <w:t>padidėjusį kai kurių kepenų fermentų aktyvumą kraujyje;</w:t>
      </w:r>
    </w:p>
    <w:p w14:paraId="7BF208E4" w14:textId="43340184" w:rsidR="007A30F1" w:rsidRPr="001C7410" w:rsidRDefault="00041839" w:rsidP="003D30B2">
      <w:pPr>
        <w:pStyle w:val="Sraopastraipa"/>
        <w:numPr>
          <w:ilvl w:val="1"/>
          <w:numId w:val="12"/>
        </w:numPr>
        <w:tabs>
          <w:tab w:val="left" w:pos="1368"/>
          <w:tab w:val="left" w:pos="1369"/>
        </w:tabs>
        <w:ind w:left="900" w:hanging="360"/>
        <w:rPr>
          <w:lang w:val="lt-LT"/>
        </w:rPr>
      </w:pPr>
      <w:r w:rsidRPr="001C7410">
        <w:rPr>
          <w:lang w:val="lt-LT"/>
        </w:rPr>
        <w:t xml:space="preserve">padidėjusį bilirubino kiekį (tai raudonųjų kraujo ląstelių irimo produktas, </w:t>
      </w:r>
      <w:r w:rsidR="00BA6B7E" w:rsidRPr="001C7410">
        <w:rPr>
          <w:lang w:val="lt-LT"/>
        </w:rPr>
        <w:t>dėl kurio gali pagelsti oda ir akys</w:t>
      </w:r>
      <w:r w:rsidRPr="001C7410">
        <w:rPr>
          <w:lang w:val="lt-LT"/>
        </w:rPr>
        <w:t>);</w:t>
      </w:r>
    </w:p>
    <w:p w14:paraId="0F4C1069" w14:textId="263A4E12" w:rsidR="007A30F1" w:rsidRPr="001C7410" w:rsidRDefault="00A81F7E" w:rsidP="003D30B2">
      <w:pPr>
        <w:pStyle w:val="Sraopastraipa"/>
        <w:numPr>
          <w:ilvl w:val="0"/>
          <w:numId w:val="12"/>
        </w:numPr>
        <w:tabs>
          <w:tab w:val="left" w:pos="802"/>
          <w:tab w:val="left" w:pos="803"/>
        </w:tabs>
        <w:ind w:left="540" w:hanging="540"/>
        <w:rPr>
          <w:lang w:val="lt-LT"/>
        </w:rPr>
      </w:pPr>
      <w:r w:rsidRPr="001C7410">
        <w:rPr>
          <w:lang w:val="lt-LT"/>
        </w:rPr>
        <w:t>o</w:t>
      </w:r>
      <w:r w:rsidR="00041839" w:rsidRPr="001C7410">
        <w:rPr>
          <w:lang w:val="lt-LT"/>
        </w:rPr>
        <w:t>dos bėrimas;</w:t>
      </w:r>
    </w:p>
    <w:p w14:paraId="741E501A" w14:textId="77777777" w:rsidR="007A30F1" w:rsidRPr="001C7410" w:rsidRDefault="00A81F7E" w:rsidP="003D30B2">
      <w:pPr>
        <w:pStyle w:val="Sraopastraipa"/>
        <w:numPr>
          <w:ilvl w:val="0"/>
          <w:numId w:val="12"/>
        </w:numPr>
        <w:tabs>
          <w:tab w:val="left" w:pos="802"/>
          <w:tab w:val="left" w:pos="803"/>
        </w:tabs>
        <w:ind w:left="540" w:hanging="540"/>
        <w:rPr>
          <w:lang w:val="lt-LT"/>
        </w:rPr>
      </w:pPr>
      <w:r w:rsidRPr="001C7410">
        <w:rPr>
          <w:lang w:val="lt-LT"/>
        </w:rPr>
        <w:t>n</w:t>
      </w:r>
      <w:r w:rsidR="00041839" w:rsidRPr="001C7410">
        <w:rPr>
          <w:lang w:val="lt-LT"/>
        </w:rPr>
        <w:t>iežulys;</w:t>
      </w:r>
    </w:p>
    <w:p w14:paraId="49F3EBFB" w14:textId="77777777" w:rsidR="007A30F1" w:rsidRPr="001C7410" w:rsidRDefault="00A81F7E" w:rsidP="003D30B2">
      <w:pPr>
        <w:pStyle w:val="Sraopastraipa"/>
        <w:numPr>
          <w:ilvl w:val="0"/>
          <w:numId w:val="12"/>
        </w:numPr>
        <w:tabs>
          <w:tab w:val="left" w:pos="802"/>
          <w:tab w:val="left" w:pos="803"/>
        </w:tabs>
        <w:ind w:left="540" w:hanging="540"/>
        <w:rPr>
          <w:lang w:val="lt-LT"/>
        </w:rPr>
      </w:pPr>
      <w:r w:rsidRPr="001C7410">
        <w:rPr>
          <w:lang w:val="lt-LT"/>
        </w:rPr>
        <w:t>p</w:t>
      </w:r>
      <w:r w:rsidR="00041839" w:rsidRPr="001C7410">
        <w:rPr>
          <w:lang w:val="lt-LT"/>
        </w:rPr>
        <w:t>laukų slinkimas;</w:t>
      </w:r>
    </w:p>
    <w:p w14:paraId="2DB0E3D0" w14:textId="3D2AF607" w:rsidR="007A30F1" w:rsidRPr="001C7410" w:rsidRDefault="00A81F7E" w:rsidP="003D30B2">
      <w:pPr>
        <w:pStyle w:val="Sraopastraipa"/>
        <w:numPr>
          <w:ilvl w:val="0"/>
          <w:numId w:val="12"/>
        </w:numPr>
        <w:tabs>
          <w:tab w:val="left" w:pos="802"/>
          <w:tab w:val="left" w:pos="803"/>
        </w:tabs>
        <w:ind w:left="540" w:hanging="540"/>
        <w:rPr>
          <w:lang w:val="lt-LT"/>
        </w:rPr>
      </w:pPr>
      <w:r w:rsidRPr="001C7410">
        <w:rPr>
          <w:lang w:val="lt-LT"/>
        </w:rPr>
        <w:t>a</w:t>
      </w:r>
      <w:r w:rsidR="00041839" w:rsidRPr="001C7410">
        <w:rPr>
          <w:lang w:val="lt-LT"/>
        </w:rPr>
        <w:t>lerginės (padidėjusio jautrumo) reakcijos, kurios gali sukelti: veido, lūpų, burnos, liežuvio ir (arba) gerklės patinimą bei kvėpavimo pasunkėjimą. Jeigu pasirei</w:t>
      </w:r>
      <w:r w:rsidR="002560A4" w:rsidRPr="001C7410">
        <w:rPr>
          <w:lang w:val="lt-LT"/>
        </w:rPr>
        <w:t>škė</w:t>
      </w:r>
      <w:r w:rsidR="00041839" w:rsidRPr="001C7410">
        <w:rPr>
          <w:lang w:val="lt-LT"/>
        </w:rPr>
        <w:t xml:space="preserve"> bet kuris iš šių simptomų, </w:t>
      </w:r>
      <w:r w:rsidR="00041839" w:rsidRPr="001C7410">
        <w:rPr>
          <w:b/>
          <w:lang w:val="lt-LT"/>
        </w:rPr>
        <w:t>nedelsdami kreipkitės į gydytoją</w:t>
      </w:r>
      <w:r w:rsidR="00041839" w:rsidRPr="001C7410">
        <w:rPr>
          <w:lang w:val="lt-LT"/>
        </w:rPr>
        <w:t>.</w:t>
      </w:r>
    </w:p>
    <w:p w14:paraId="76205E0D" w14:textId="77777777" w:rsidR="007A30F1" w:rsidRPr="001C7410" w:rsidRDefault="007A30F1" w:rsidP="007C487F">
      <w:pPr>
        <w:pStyle w:val="Pagrindinistekstas"/>
        <w:rPr>
          <w:lang w:val="lt-LT"/>
        </w:rPr>
      </w:pPr>
    </w:p>
    <w:p w14:paraId="52C52177" w14:textId="72F88BD2" w:rsidR="007A30F1" w:rsidRPr="001C7410" w:rsidRDefault="00CE143E" w:rsidP="007C487F">
      <w:pPr>
        <w:pStyle w:val="Antrat2"/>
        <w:ind w:left="0"/>
        <w:rPr>
          <w:lang w:val="lt-LT"/>
        </w:rPr>
      </w:pPr>
      <w:r w:rsidRPr="001C7410">
        <w:rPr>
          <w:lang w:val="lt-LT"/>
        </w:rPr>
        <w:t>Reti šalutinio poveikio reiškiniai (gali pasireikšti rečiau kaip 1 iš 1 000 asmenų):</w:t>
      </w:r>
    </w:p>
    <w:p w14:paraId="6FA1BF19" w14:textId="77777777" w:rsidR="007A30F1" w:rsidRPr="001C7410" w:rsidRDefault="00A81F7E" w:rsidP="003D30B2">
      <w:pPr>
        <w:pStyle w:val="Sraopastraipa"/>
        <w:numPr>
          <w:ilvl w:val="0"/>
          <w:numId w:val="12"/>
        </w:numPr>
        <w:tabs>
          <w:tab w:val="left" w:pos="802"/>
          <w:tab w:val="left" w:pos="803"/>
        </w:tabs>
        <w:ind w:left="540" w:hanging="540"/>
        <w:rPr>
          <w:lang w:val="lt-LT"/>
        </w:rPr>
      </w:pPr>
      <w:r w:rsidRPr="001C7410">
        <w:rPr>
          <w:lang w:val="lt-LT"/>
        </w:rPr>
        <w:t>k</w:t>
      </w:r>
      <w:r w:rsidR="00041839" w:rsidRPr="001C7410">
        <w:rPr>
          <w:lang w:val="lt-LT"/>
        </w:rPr>
        <w:t>raujavimas:</w:t>
      </w:r>
    </w:p>
    <w:p w14:paraId="2B2D1F5D" w14:textId="77777777" w:rsidR="007A30F1" w:rsidRPr="001C7410" w:rsidRDefault="00041839" w:rsidP="003D30B2">
      <w:pPr>
        <w:pStyle w:val="Sraopastraipa"/>
        <w:numPr>
          <w:ilvl w:val="0"/>
          <w:numId w:val="38"/>
        </w:numPr>
        <w:ind w:left="900" w:hanging="360"/>
        <w:rPr>
          <w:lang w:val="lt-LT"/>
        </w:rPr>
      </w:pPr>
      <w:r w:rsidRPr="001C7410">
        <w:rPr>
          <w:lang w:val="lt-LT"/>
        </w:rPr>
        <w:t>iš plaučių arba gerklės;</w:t>
      </w:r>
    </w:p>
    <w:p w14:paraId="7D19013B" w14:textId="44F9140E" w:rsidR="007A30F1" w:rsidRPr="001C7410" w:rsidRDefault="00041839" w:rsidP="003D30B2">
      <w:pPr>
        <w:pStyle w:val="Sraopastraipa"/>
        <w:numPr>
          <w:ilvl w:val="0"/>
          <w:numId w:val="38"/>
        </w:numPr>
        <w:ind w:left="900" w:hanging="360"/>
        <w:rPr>
          <w:lang w:val="lt-LT"/>
        </w:rPr>
      </w:pPr>
      <w:r w:rsidRPr="001C7410">
        <w:rPr>
          <w:lang w:val="lt-LT"/>
        </w:rPr>
        <w:t>į ertmę</w:t>
      </w:r>
      <w:r w:rsidR="00C975F8" w:rsidRPr="001C7410">
        <w:rPr>
          <w:lang w:val="lt-LT"/>
        </w:rPr>
        <w:t>,</w:t>
      </w:r>
      <w:r w:rsidRPr="001C7410">
        <w:rPr>
          <w:lang w:val="lt-LT"/>
        </w:rPr>
        <w:t xml:space="preserve"> esančią</w:t>
      </w:r>
      <w:r w:rsidR="00C975F8" w:rsidRPr="001C7410">
        <w:rPr>
          <w:lang w:val="lt-LT"/>
        </w:rPr>
        <w:t xml:space="preserve"> už pilvo ertmės</w:t>
      </w:r>
      <w:r w:rsidRPr="001C7410">
        <w:rPr>
          <w:lang w:val="lt-LT"/>
        </w:rPr>
        <w:t>;</w:t>
      </w:r>
    </w:p>
    <w:p w14:paraId="43513B74" w14:textId="77777777" w:rsidR="007A30F1" w:rsidRPr="001C7410" w:rsidRDefault="00041839" w:rsidP="003D30B2">
      <w:pPr>
        <w:pStyle w:val="Sraopastraipa"/>
        <w:numPr>
          <w:ilvl w:val="0"/>
          <w:numId w:val="38"/>
        </w:numPr>
        <w:ind w:left="900" w:hanging="360"/>
        <w:rPr>
          <w:lang w:val="lt-LT"/>
        </w:rPr>
      </w:pPr>
      <w:r w:rsidRPr="001C7410">
        <w:rPr>
          <w:lang w:val="lt-LT"/>
        </w:rPr>
        <w:t>į raumenis.</w:t>
      </w:r>
    </w:p>
    <w:p w14:paraId="1E62B745" w14:textId="77777777" w:rsidR="007A30F1" w:rsidRPr="001C7410" w:rsidRDefault="007A30F1" w:rsidP="007C487F">
      <w:pPr>
        <w:pStyle w:val="Pagrindinistekstas"/>
        <w:rPr>
          <w:lang w:val="lt-LT"/>
        </w:rPr>
      </w:pPr>
    </w:p>
    <w:p w14:paraId="4C1D9BA5" w14:textId="09941449" w:rsidR="007A30F1" w:rsidRPr="001C7410" w:rsidRDefault="00CE143E" w:rsidP="007C487F">
      <w:pPr>
        <w:pStyle w:val="Antrat2"/>
        <w:ind w:left="0"/>
        <w:rPr>
          <w:lang w:val="lt-LT"/>
        </w:rPr>
      </w:pPr>
      <w:r w:rsidRPr="001C7410">
        <w:rPr>
          <w:lang w:val="lt-LT"/>
        </w:rPr>
        <w:t>Labai reti šalutinio poveikio reiškiniai (gali pasireikšti rečiau kaip 1 iš 10 000 asmenų)</w:t>
      </w:r>
      <w:r w:rsidR="00A81F7E" w:rsidRPr="001C7410">
        <w:rPr>
          <w:lang w:val="lt-LT"/>
        </w:rPr>
        <w:t>:</w:t>
      </w:r>
    </w:p>
    <w:p w14:paraId="26E8F105" w14:textId="25D1E082" w:rsidR="007A30F1" w:rsidRPr="001C7410" w:rsidRDefault="00A81F7E" w:rsidP="003D30B2">
      <w:pPr>
        <w:pStyle w:val="Sraopastraipa"/>
        <w:numPr>
          <w:ilvl w:val="0"/>
          <w:numId w:val="12"/>
        </w:numPr>
        <w:tabs>
          <w:tab w:val="left" w:pos="802"/>
          <w:tab w:val="left" w:pos="803"/>
        </w:tabs>
        <w:ind w:left="540" w:hanging="540"/>
        <w:rPr>
          <w:lang w:val="lt-LT"/>
        </w:rPr>
      </w:pPr>
      <w:r w:rsidRPr="001C7410">
        <w:rPr>
          <w:lang w:val="lt-LT"/>
        </w:rPr>
        <w:t>o</w:t>
      </w:r>
      <w:r w:rsidR="00041839" w:rsidRPr="001C7410">
        <w:rPr>
          <w:lang w:val="lt-LT"/>
        </w:rPr>
        <w:t>dos bėrimas, dėl kurio gali susidaryti pūslės arba dėmės, atrodančios kaip maži taikiniai (tamsus taškas viduryje, apjuostas šviesesniu apskritimu su tamsiu išoriniu žiedu; toks išbėrimas vadinamas daugiaforme raudone).</w:t>
      </w:r>
    </w:p>
    <w:p w14:paraId="0459505D" w14:textId="77777777" w:rsidR="00CC696F" w:rsidRPr="001C7410" w:rsidRDefault="00CC696F" w:rsidP="007C487F">
      <w:pPr>
        <w:pStyle w:val="Pagrindinistekstas"/>
        <w:rPr>
          <w:lang w:val="lt-LT"/>
        </w:rPr>
      </w:pPr>
    </w:p>
    <w:p w14:paraId="7E33D365" w14:textId="7F9E9824" w:rsidR="003A1367" w:rsidRPr="001C7410" w:rsidRDefault="00CE143E" w:rsidP="007C487F">
      <w:pPr>
        <w:pStyle w:val="Pagrindinistekstas"/>
        <w:rPr>
          <w:b/>
          <w:bCs/>
          <w:lang w:val="lt-LT"/>
        </w:rPr>
      </w:pPr>
      <w:r w:rsidRPr="001C7410">
        <w:rPr>
          <w:b/>
          <w:bCs/>
          <w:lang w:val="lt-LT"/>
        </w:rPr>
        <w:t>Šalutinio poveikio reiškiniai, kurių d</w:t>
      </w:r>
      <w:r w:rsidR="003A1367" w:rsidRPr="001C7410">
        <w:rPr>
          <w:b/>
          <w:bCs/>
          <w:lang w:val="lt-LT"/>
        </w:rPr>
        <w:t>ažnis nežinomas (negali būti apskaičiuotas pagal turimus duomenis)</w:t>
      </w:r>
      <w:r w:rsidR="000552EE" w:rsidRPr="001C7410">
        <w:rPr>
          <w:b/>
          <w:bCs/>
          <w:lang w:val="lt-LT"/>
        </w:rPr>
        <w:t>:</w:t>
      </w:r>
    </w:p>
    <w:p w14:paraId="196120DA" w14:textId="61AE1EAA" w:rsidR="003A1367" w:rsidRPr="001C7410" w:rsidRDefault="000552EE" w:rsidP="003D30B2">
      <w:pPr>
        <w:pStyle w:val="Sraopastraipa"/>
        <w:numPr>
          <w:ilvl w:val="0"/>
          <w:numId w:val="12"/>
        </w:numPr>
        <w:tabs>
          <w:tab w:val="left" w:pos="802"/>
          <w:tab w:val="left" w:pos="803"/>
        </w:tabs>
        <w:ind w:left="540" w:hanging="540"/>
        <w:rPr>
          <w:lang w:val="lt-LT"/>
        </w:rPr>
      </w:pPr>
      <w:r w:rsidRPr="001C7410">
        <w:rPr>
          <w:lang w:val="lt-LT"/>
        </w:rPr>
        <w:t>k</w:t>
      </w:r>
      <w:r w:rsidR="003A1367" w:rsidRPr="001C7410">
        <w:rPr>
          <w:lang w:val="lt-LT"/>
        </w:rPr>
        <w:t>raujagyslių uždegimas (vaskulitas), dėl kurio gali atsirasti odos bėrimas arba ryškios, plokščios, raudonos, apvalios dėmės po odos paviršiumi arba mėlynės (kraujosruvos</w:t>
      </w:r>
      <w:r w:rsidR="003364B6" w:rsidRPr="001C7410">
        <w:rPr>
          <w:lang w:val="lt-LT"/>
        </w:rPr>
        <w:t>)</w:t>
      </w:r>
      <w:r w:rsidR="00D2460A" w:rsidRPr="001C7410">
        <w:rPr>
          <w:lang w:val="lt-LT"/>
        </w:rPr>
        <w:t>;</w:t>
      </w:r>
    </w:p>
    <w:p w14:paraId="77EE4666" w14:textId="6FDB5325" w:rsidR="00130F71" w:rsidRPr="001C7410" w:rsidRDefault="000552EE" w:rsidP="003D30B2">
      <w:pPr>
        <w:pStyle w:val="Sraopastraipa"/>
        <w:numPr>
          <w:ilvl w:val="0"/>
          <w:numId w:val="12"/>
        </w:numPr>
        <w:tabs>
          <w:tab w:val="left" w:pos="802"/>
          <w:tab w:val="left" w:pos="803"/>
        </w:tabs>
        <w:ind w:left="540" w:hanging="540"/>
        <w:rPr>
          <w:lang w:val="lt-LT"/>
        </w:rPr>
      </w:pPr>
      <w:r w:rsidRPr="001C7410">
        <w:rPr>
          <w:lang w:val="lt-LT"/>
        </w:rPr>
        <w:t>k</w:t>
      </w:r>
      <w:r w:rsidR="00130F71" w:rsidRPr="001C7410">
        <w:rPr>
          <w:lang w:val="lt-LT"/>
        </w:rPr>
        <w:t>raujavimas inkstuose, kartais su krauju šlapime, dėl kurio inkstai negali tinkamai veikti (su antikoaguliantais susijusi nefropatija).</w:t>
      </w:r>
    </w:p>
    <w:p w14:paraId="51730BC1" w14:textId="4A5A238D" w:rsidR="007A30F1" w:rsidRPr="001C7410" w:rsidRDefault="007A30F1" w:rsidP="007C487F">
      <w:pPr>
        <w:pStyle w:val="Pagrindinistekstas"/>
        <w:rPr>
          <w:lang w:val="lt-LT"/>
        </w:rPr>
      </w:pPr>
    </w:p>
    <w:p w14:paraId="4596DB22" w14:textId="5C6CC7CB" w:rsidR="007A30F1" w:rsidRPr="001C7410" w:rsidRDefault="00041839" w:rsidP="007C487F">
      <w:pPr>
        <w:pStyle w:val="Pagrindinistekstas"/>
        <w:rPr>
          <w:lang w:val="lt-LT"/>
        </w:rPr>
      </w:pPr>
      <w:r w:rsidRPr="001C7410">
        <w:rPr>
          <w:u w:val="single"/>
          <w:lang w:val="lt-LT"/>
        </w:rPr>
        <w:t xml:space="preserve">Toliau išvardytas žinomas šalutinis poveikis, kuris gali pasireikšti, kai </w:t>
      </w:r>
      <w:r w:rsidR="005D32D6" w:rsidRPr="001C7410">
        <w:rPr>
          <w:u w:val="single"/>
          <w:lang w:val="lt-LT"/>
        </w:rPr>
        <w:t>Apixaban Viatris Pharma</w:t>
      </w:r>
      <w:r w:rsidRPr="001C7410">
        <w:rPr>
          <w:u w:val="single"/>
          <w:lang w:val="lt-LT"/>
        </w:rPr>
        <w:t xml:space="preserve"> vartojamas </w:t>
      </w:r>
      <w:r w:rsidR="00DA45BD" w:rsidRPr="001C7410">
        <w:rPr>
          <w:u w:val="single"/>
          <w:lang w:val="lt-LT"/>
        </w:rPr>
        <w:t>kojų ven</w:t>
      </w:r>
      <w:r w:rsidR="006B5906" w:rsidRPr="001C7410">
        <w:rPr>
          <w:u w:val="single"/>
          <w:lang w:val="lt-LT"/>
        </w:rPr>
        <w:t>ose</w:t>
      </w:r>
      <w:r w:rsidR="00DA45BD" w:rsidRPr="001C7410">
        <w:rPr>
          <w:u w:val="single"/>
          <w:lang w:val="lt-LT"/>
        </w:rPr>
        <w:t xml:space="preserve"> ir plaučių kraujagysl</w:t>
      </w:r>
      <w:r w:rsidR="006B5906" w:rsidRPr="001C7410">
        <w:rPr>
          <w:u w:val="single"/>
          <w:lang w:val="lt-LT"/>
        </w:rPr>
        <w:t>ėse</w:t>
      </w:r>
      <w:r w:rsidR="00DA45BD" w:rsidRPr="001C7410">
        <w:rPr>
          <w:u w:val="single"/>
          <w:lang w:val="lt-LT"/>
        </w:rPr>
        <w:t xml:space="preserve"> </w:t>
      </w:r>
      <w:r w:rsidRPr="001C7410">
        <w:rPr>
          <w:u w:val="single"/>
          <w:lang w:val="lt-LT"/>
        </w:rPr>
        <w:t>kraujo</w:t>
      </w:r>
      <w:r w:rsidRPr="001C7410">
        <w:rPr>
          <w:lang w:val="lt-LT"/>
        </w:rPr>
        <w:t xml:space="preserve"> </w:t>
      </w:r>
      <w:r w:rsidRPr="001C7410">
        <w:rPr>
          <w:u w:val="single"/>
          <w:lang w:val="lt-LT"/>
        </w:rPr>
        <w:t xml:space="preserve">krešuliams gydyti arba apsaugoti, kad </w:t>
      </w:r>
      <w:r w:rsidR="002F185E" w:rsidRPr="001C7410">
        <w:rPr>
          <w:u w:val="single"/>
          <w:lang w:val="lt-LT"/>
        </w:rPr>
        <w:t xml:space="preserve">jų </w:t>
      </w:r>
      <w:r w:rsidRPr="001C7410">
        <w:rPr>
          <w:u w:val="single"/>
          <w:lang w:val="lt-LT"/>
        </w:rPr>
        <w:t>vėl nesusidarytų.</w:t>
      </w:r>
    </w:p>
    <w:p w14:paraId="47617008" w14:textId="77777777" w:rsidR="007A30F1" w:rsidRPr="001C7410" w:rsidRDefault="007A30F1" w:rsidP="007C487F">
      <w:pPr>
        <w:pStyle w:val="Pagrindinistekstas"/>
        <w:rPr>
          <w:lang w:val="lt-LT"/>
        </w:rPr>
      </w:pPr>
    </w:p>
    <w:p w14:paraId="0013C418" w14:textId="36E0B706" w:rsidR="007A30F1" w:rsidRPr="001C7410" w:rsidRDefault="00CE143E" w:rsidP="007C487F">
      <w:pPr>
        <w:pStyle w:val="Antrat2"/>
        <w:ind w:left="0"/>
        <w:rPr>
          <w:lang w:val="lt-LT"/>
        </w:rPr>
      </w:pPr>
      <w:r w:rsidRPr="001C7410">
        <w:rPr>
          <w:lang w:val="lt-LT"/>
        </w:rPr>
        <w:t>Dažni šalutinio poveikio reiškiniai (gali pasireikšti rečiau kaip 1 iš 10 asmenų)</w:t>
      </w:r>
      <w:r w:rsidR="00A81F7E" w:rsidRPr="001C7410">
        <w:rPr>
          <w:lang w:val="lt-LT"/>
        </w:rPr>
        <w:t>:</w:t>
      </w:r>
    </w:p>
    <w:p w14:paraId="11567063" w14:textId="77777777" w:rsidR="007A30F1" w:rsidRPr="001C7410" w:rsidRDefault="00A81F7E" w:rsidP="003D30B2">
      <w:pPr>
        <w:pStyle w:val="Sraopastraipa"/>
        <w:numPr>
          <w:ilvl w:val="0"/>
          <w:numId w:val="12"/>
        </w:numPr>
        <w:tabs>
          <w:tab w:val="left" w:pos="802"/>
          <w:tab w:val="left" w:pos="803"/>
        </w:tabs>
        <w:ind w:left="540" w:hanging="540"/>
        <w:rPr>
          <w:lang w:val="lt-LT"/>
        </w:rPr>
      </w:pPr>
      <w:r w:rsidRPr="001C7410">
        <w:rPr>
          <w:lang w:val="lt-LT"/>
        </w:rPr>
        <w:t>k</w:t>
      </w:r>
      <w:r w:rsidR="00041839" w:rsidRPr="001C7410">
        <w:rPr>
          <w:lang w:val="lt-LT"/>
        </w:rPr>
        <w:t>raujavimas, įskaitant:</w:t>
      </w:r>
    </w:p>
    <w:p w14:paraId="3C224B20" w14:textId="67FC8578" w:rsidR="007A30F1" w:rsidRPr="001C7410" w:rsidRDefault="00A00177" w:rsidP="003D30B2">
      <w:pPr>
        <w:pStyle w:val="Sraopastraipa"/>
        <w:numPr>
          <w:ilvl w:val="1"/>
          <w:numId w:val="12"/>
        </w:numPr>
        <w:ind w:left="900" w:hanging="360"/>
        <w:rPr>
          <w:lang w:val="lt-LT"/>
        </w:rPr>
      </w:pPr>
      <w:r w:rsidRPr="001C7410">
        <w:rPr>
          <w:lang w:val="lt-LT"/>
        </w:rPr>
        <w:t>kraujavimą</w:t>
      </w:r>
      <w:r w:rsidRPr="001C7410">
        <w:rPr>
          <w:spacing w:val="-6"/>
          <w:lang w:val="lt-LT"/>
        </w:rPr>
        <w:t xml:space="preserve"> </w:t>
      </w:r>
      <w:r w:rsidR="00041839" w:rsidRPr="001C7410">
        <w:rPr>
          <w:lang w:val="lt-LT"/>
        </w:rPr>
        <w:t>iš nosies;</w:t>
      </w:r>
    </w:p>
    <w:p w14:paraId="0AA8E4DC" w14:textId="4FBF2007" w:rsidR="007A30F1" w:rsidRPr="001C7410" w:rsidRDefault="00A00177" w:rsidP="003D30B2">
      <w:pPr>
        <w:pStyle w:val="Sraopastraipa"/>
        <w:numPr>
          <w:ilvl w:val="1"/>
          <w:numId w:val="12"/>
        </w:numPr>
        <w:ind w:left="900" w:hanging="360"/>
        <w:rPr>
          <w:lang w:val="lt-LT"/>
        </w:rPr>
      </w:pPr>
      <w:r w:rsidRPr="001C7410">
        <w:rPr>
          <w:lang w:val="lt-LT"/>
        </w:rPr>
        <w:t>kraujavimą</w:t>
      </w:r>
      <w:r w:rsidRPr="001C7410">
        <w:rPr>
          <w:spacing w:val="-6"/>
          <w:lang w:val="lt-LT"/>
        </w:rPr>
        <w:t xml:space="preserve"> </w:t>
      </w:r>
      <w:r w:rsidR="00041839" w:rsidRPr="001C7410">
        <w:rPr>
          <w:lang w:val="lt-LT"/>
        </w:rPr>
        <w:t>iš dantenų;</w:t>
      </w:r>
    </w:p>
    <w:p w14:paraId="0C609235" w14:textId="77777777" w:rsidR="007A30F1" w:rsidRPr="001C7410" w:rsidRDefault="00041839" w:rsidP="003D30B2">
      <w:pPr>
        <w:pStyle w:val="Sraopastraipa"/>
        <w:numPr>
          <w:ilvl w:val="1"/>
          <w:numId w:val="12"/>
        </w:numPr>
        <w:ind w:left="900" w:hanging="360"/>
        <w:rPr>
          <w:lang w:val="lt-LT"/>
        </w:rPr>
      </w:pPr>
      <w:r w:rsidRPr="001C7410">
        <w:rPr>
          <w:lang w:val="lt-LT"/>
        </w:rPr>
        <w:t>kraujo pasirodymą šlapime;</w:t>
      </w:r>
    </w:p>
    <w:p w14:paraId="6FD5BD43" w14:textId="77777777" w:rsidR="007A30F1" w:rsidRPr="001C7410" w:rsidRDefault="00041839" w:rsidP="003D30B2">
      <w:pPr>
        <w:pStyle w:val="Sraopastraipa"/>
        <w:numPr>
          <w:ilvl w:val="1"/>
          <w:numId w:val="12"/>
        </w:numPr>
        <w:ind w:left="900" w:hanging="360"/>
        <w:rPr>
          <w:lang w:val="lt-LT"/>
        </w:rPr>
      </w:pPr>
      <w:r w:rsidRPr="001C7410">
        <w:rPr>
          <w:lang w:val="lt-LT"/>
        </w:rPr>
        <w:t>mėlynių susidarymą ir patinimą;</w:t>
      </w:r>
    </w:p>
    <w:p w14:paraId="75CAB483" w14:textId="5C1E12F2" w:rsidR="007A30F1" w:rsidRPr="001C7410" w:rsidRDefault="00A00177" w:rsidP="003D30B2">
      <w:pPr>
        <w:pStyle w:val="Sraopastraipa"/>
        <w:numPr>
          <w:ilvl w:val="1"/>
          <w:numId w:val="12"/>
        </w:numPr>
        <w:ind w:left="900" w:hanging="360"/>
        <w:rPr>
          <w:lang w:val="lt-LT"/>
        </w:rPr>
      </w:pPr>
      <w:r w:rsidRPr="001C7410">
        <w:rPr>
          <w:lang w:val="lt-LT"/>
        </w:rPr>
        <w:t>kraujavimą</w:t>
      </w:r>
      <w:r w:rsidRPr="001C7410">
        <w:rPr>
          <w:spacing w:val="-6"/>
          <w:lang w:val="lt-LT"/>
        </w:rPr>
        <w:t xml:space="preserve"> </w:t>
      </w:r>
      <w:r w:rsidR="00041839" w:rsidRPr="001C7410">
        <w:rPr>
          <w:lang w:val="lt-LT"/>
        </w:rPr>
        <w:t xml:space="preserve">skrandyje, žarnyne ar </w:t>
      </w:r>
      <w:r w:rsidR="003A739A" w:rsidRPr="001C7410">
        <w:rPr>
          <w:lang w:val="lt-LT"/>
        </w:rPr>
        <w:t>iš</w:t>
      </w:r>
      <w:r w:rsidR="00041839" w:rsidRPr="001C7410">
        <w:rPr>
          <w:lang w:val="lt-LT"/>
        </w:rPr>
        <w:t xml:space="preserve"> tiesi</w:t>
      </w:r>
      <w:r w:rsidR="003A739A" w:rsidRPr="001C7410">
        <w:rPr>
          <w:lang w:val="lt-LT"/>
        </w:rPr>
        <w:t>osios</w:t>
      </w:r>
      <w:r w:rsidR="00041839" w:rsidRPr="001C7410">
        <w:rPr>
          <w:lang w:val="lt-LT"/>
        </w:rPr>
        <w:t xml:space="preserve"> žarn</w:t>
      </w:r>
      <w:r w:rsidR="003A739A" w:rsidRPr="001C7410">
        <w:rPr>
          <w:lang w:val="lt-LT"/>
        </w:rPr>
        <w:t>os</w:t>
      </w:r>
      <w:r w:rsidR="00041839" w:rsidRPr="001C7410">
        <w:rPr>
          <w:lang w:val="lt-LT"/>
        </w:rPr>
        <w:t>;</w:t>
      </w:r>
    </w:p>
    <w:p w14:paraId="7C7C0B7C" w14:textId="23F23DD3" w:rsidR="007A30F1" w:rsidRPr="001C7410" w:rsidRDefault="00A00177" w:rsidP="003D30B2">
      <w:pPr>
        <w:pStyle w:val="Sraopastraipa"/>
        <w:numPr>
          <w:ilvl w:val="1"/>
          <w:numId w:val="12"/>
        </w:numPr>
        <w:ind w:left="900" w:hanging="360"/>
        <w:rPr>
          <w:lang w:val="lt-LT"/>
        </w:rPr>
      </w:pPr>
      <w:r w:rsidRPr="001C7410">
        <w:rPr>
          <w:lang w:val="lt-LT"/>
        </w:rPr>
        <w:t>kraujavimą</w:t>
      </w:r>
      <w:r w:rsidRPr="001C7410">
        <w:rPr>
          <w:spacing w:val="-6"/>
          <w:lang w:val="lt-LT"/>
        </w:rPr>
        <w:t xml:space="preserve"> </w:t>
      </w:r>
      <w:r w:rsidR="00041839" w:rsidRPr="001C7410">
        <w:rPr>
          <w:lang w:val="lt-LT"/>
        </w:rPr>
        <w:t>burnoje;</w:t>
      </w:r>
    </w:p>
    <w:p w14:paraId="3DD184AA" w14:textId="5E532715" w:rsidR="007A30F1" w:rsidRPr="001C7410" w:rsidRDefault="00A00177" w:rsidP="003D30B2">
      <w:pPr>
        <w:pStyle w:val="Sraopastraipa"/>
        <w:numPr>
          <w:ilvl w:val="1"/>
          <w:numId w:val="12"/>
        </w:numPr>
        <w:ind w:left="900" w:hanging="360"/>
        <w:rPr>
          <w:lang w:val="lt-LT"/>
        </w:rPr>
      </w:pPr>
      <w:r w:rsidRPr="001C7410">
        <w:rPr>
          <w:lang w:val="lt-LT"/>
        </w:rPr>
        <w:t>kraujavimą</w:t>
      </w:r>
      <w:r w:rsidRPr="001C7410">
        <w:rPr>
          <w:spacing w:val="-6"/>
          <w:lang w:val="lt-LT"/>
        </w:rPr>
        <w:t xml:space="preserve"> </w:t>
      </w:r>
      <w:r w:rsidR="00041839" w:rsidRPr="001C7410">
        <w:rPr>
          <w:lang w:val="lt-LT"/>
        </w:rPr>
        <w:t>iš makšties;</w:t>
      </w:r>
    </w:p>
    <w:p w14:paraId="29DB47E6" w14:textId="770607FF" w:rsidR="007A30F1" w:rsidRPr="001C7410" w:rsidRDefault="00A81F7E" w:rsidP="003D30B2">
      <w:pPr>
        <w:pStyle w:val="Sraopastraipa"/>
        <w:numPr>
          <w:ilvl w:val="0"/>
          <w:numId w:val="12"/>
        </w:numPr>
        <w:tabs>
          <w:tab w:val="left" w:pos="802"/>
          <w:tab w:val="left" w:pos="803"/>
        </w:tabs>
        <w:ind w:left="540" w:hanging="540"/>
        <w:rPr>
          <w:lang w:val="lt-LT"/>
        </w:rPr>
      </w:pPr>
      <w:r w:rsidRPr="001C7410">
        <w:rPr>
          <w:lang w:val="lt-LT"/>
        </w:rPr>
        <w:t>m</w:t>
      </w:r>
      <w:r w:rsidR="00041839" w:rsidRPr="001C7410">
        <w:rPr>
          <w:lang w:val="lt-LT"/>
        </w:rPr>
        <w:t>ažakraujystė, dėl kurios gali</w:t>
      </w:r>
      <w:r w:rsidR="00E748D2" w:rsidRPr="001C7410">
        <w:rPr>
          <w:lang w:val="lt-LT"/>
        </w:rPr>
        <w:t>mas</w:t>
      </w:r>
      <w:r w:rsidR="00041839" w:rsidRPr="001C7410">
        <w:rPr>
          <w:lang w:val="lt-LT"/>
        </w:rPr>
        <w:t xml:space="preserve"> nuovargis ar blyškumas;</w:t>
      </w:r>
    </w:p>
    <w:p w14:paraId="5C6209BC" w14:textId="77777777" w:rsidR="007A30F1" w:rsidRPr="001C7410" w:rsidRDefault="00A81F7E" w:rsidP="003D30B2">
      <w:pPr>
        <w:pStyle w:val="Sraopastraipa"/>
        <w:numPr>
          <w:ilvl w:val="0"/>
          <w:numId w:val="12"/>
        </w:numPr>
        <w:tabs>
          <w:tab w:val="left" w:pos="802"/>
          <w:tab w:val="left" w:pos="803"/>
        </w:tabs>
        <w:ind w:left="540" w:hanging="540"/>
        <w:rPr>
          <w:lang w:val="lt-LT"/>
        </w:rPr>
      </w:pPr>
      <w:r w:rsidRPr="001C7410">
        <w:rPr>
          <w:lang w:val="lt-LT"/>
        </w:rPr>
        <w:t>s</w:t>
      </w:r>
      <w:r w:rsidR="00041839" w:rsidRPr="001C7410">
        <w:rPr>
          <w:lang w:val="lt-LT"/>
        </w:rPr>
        <w:t>umažėjęs trombocitų skaičius kraujyje (dėl ko gali sutrikti krešėjimas);</w:t>
      </w:r>
    </w:p>
    <w:p w14:paraId="381C6091" w14:textId="77777777" w:rsidR="007A30F1" w:rsidRPr="001C7410" w:rsidRDefault="00A81F7E" w:rsidP="003D30B2">
      <w:pPr>
        <w:pStyle w:val="Sraopastraipa"/>
        <w:numPr>
          <w:ilvl w:val="0"/>
          <w:numId w:val="12"/>
        </w:numPr>
        <w:tabs>
          <w:tab w:val="left" w:pos="802"/>
          <w:tab w:val="left" w:pos="803"/>
        </w:tabs>
        <w:ind w:left="540" w:hanging="540"/>
        <w:rPr>
          <w:lang w:val="lt-LT"/>
        </w:rPr>
      </w:pPr>
      <w:r w:rsidRPr="001C7410">
        <w:rPr>
          <w:lang w:val="lt-LT"/>
        </w:rPr>
        <w:t>p</w:t>
      </w:r>
      <w:r w:rsidR="00041839" w:rsidRPr="001C7410">
        <w:rPr>
          <w:lang w:val="lt-LT"/>
        </w:rPr>
        <w:t>ykinimas (šleikštulys);</w:t>
      </w:r>
    </w:p>
    <w:p w14:paraId="33B16A67" w14:textId="08C9C43B" w:rsidR="007A30F1" w:rsidRPr="001C7410" w:rsidRDefault="00A81F7E" w:rsidP="003D30B2">
      <w:pPr>
        <w:pStyle w:val="Sraopastraipa"/>
        <w:numPr>
          <w:ilvl w:val="0"/>
          <w:numId w:val="12"/>
        </w:numPr>
        <w:tabs>
          <w:tab w:val="left" w:pos="802"/>
          <w:tab w:val="left" w:pos="803"/>
        </w:tabs>
        <w:ind w:left="540" w:hanging="540"/>
        <w:rPr>
          <w:lang w:val="lt-LT"/>
        </w:rPr>
      </w:pPr>
      <w:r w:rsidRPr="001C7410">
        <w:rPr>
          <w:lang w:val="lt-LT"/>
        </w:rPr>
        <w:t>o</w:t>
      </w:r>
      <w:r w:rsidR="00041839" w:rsidRPr="001C7410">
        <w:rPr>
          <w:lang w:val="lt-LT"/>
        </w:rPr>
        <w:t>dos bėrimas;</w:t>
      </w:r>
    </w:p>
    <w:p w14:paraId="384BAF16" w14:textId="77777777" w:rsidR="007A30F1" w:rsidRPr="001C7410" w:rsidRDefault="00A81F7E" w:rsidP="003D30B2">
      <w:pPr>
        <w:pStyle w:val="Sraopastraipa"/>
        <w:numPr>
          <w:ilvl w:val="0"/>
          <w:numId w:val="12"/>
        </w:numPr>
        <w:tabs>
          <w:tab w:val="left" w:pos="802"/>
          <w:tab w:val="left" w:pos="803"/>
        </w:tabs>
        <w:ind w:left="540" w:hanging="540"/>
        <w:rPr>
          <w:lang w:val="lt-LT"/>
        </w:rPr>
      </w:pPr>
      <w:r w:rsidRPr="001C7410">
        <w:rPr>
          <w:lang w:val="lt-LT"/>
        </w:rPr>
        <w:t>k</w:t>
      </w:r>
      <w:r w:rsidR="00041839" w:rsidRPr="001C7410">
        <w:rPr>
          <w:lang w:val="lt-LT"/>
        </w:rPr>
        <w:t>raujo tyrimų pokyčiai, kurie gali rodyti:</w:t>
      </w:r>
    </w:p>
    <w:p w14:paraId="4A88A546" w14:textId="77777777" w:rsidR="007A30F1" w:rsidRPr="001C7410" w:rsidRDefault="00041839" w:rsidP="003D30B2">
      <w:pPr>
        <w:pStyle w:val="Sraopastraipa"/>
        <w:numPr>
          <w:ilvl w:val="1"/>
          <w:numId w:val="12"/>
        </w:numPr>
        <w:tabs>
          <w:tab w:val="left" w:pos="1368"/>
          <w:tab w:val="left" w:pos="1369"/>
        </w:tabs>
        <w:ind w:left="900" w:hanging="360"/>
        <w:rPr>
          <w:lang w:val="lt-LT"/>
        </w:rPr>
      </w:pPr>
      <w:r w:rsidRPr="001C7410">
        <w:rPr>
          <w:lang w:val="lt-LT"/>
        </w:rPr>
        <w:t>padidėjusį gama gliutamiltransferazės (GGT) arba alaninaminotransferazės (ALT) aktyvumą kraujyje.</w:t>
      </w:r>
    </w:p>
    <w:p w14:paraId="773956CD" w14:textId="77777777" w:rsidR="007A30F1" w:rsidRPr="001C7410" w:rsidRDefault="007A30F1" w:rsidP="007C487F">
      <w:pPr>
        <w:pStyle w:val="Pagrindinistekstas"/>
        <w:rPr>
          <w:lang w:val="lt-LT"/>
        </w:rPr>
      </w:pPr>
    </w:p>
    <w:p w14:paraId="6DC3F7A6" w14:textId="7C8AA95A" w:rsidR="007A30F1" w:rsidRPr="001C7410" w:rsidRDefault="00CE143E" w:rsidP="007C487F">
      <w:pPr>
        <w:pStyle w:val="Antrat2"/>
        <w:ind w:left="0"/>
        <w:rPr>
          <w:lang w:val="lt-LT"/>
        </w:rPr>
      </w:pPr>
      <w:r w:rsidRPr="001C7410">
        <w:rPr>
          <w:lang w:val="lt-LT"/>
        </w:rPr>
        <w:t>Nedažni šalutinio poveikio reiškiniai (gali pasireikšti rečiau kaip 1 iš 100 asmenų)</w:t>
      </w:r>
      <w:r w:rsidR="00A81F7E" w:rsidRPr="001C7410">
        <w:rPr>
          <w:lang w:val="lt-LT"/>
        </w:rPr>
        <w:t>:</w:t>
      </w:r>
    </w:p>
    <w:p w14:paraId="12007AD7" w14:textId="3F79B7A4" w:rsidR="007A30F1" w:rsidRPr="001C7410" w:rsidRDefault="00A81F7E" w:rsidP="003D30B2">
      <w:pPr>
        <w:pStyle w:val="Sraopastraipa"/>
        <w:numPr>
          <w:ilvl w:val="0"/>
          <w:numId w:val="12"/>
        </w:numPr>
        <w:tabs>
          <w:tab w:val="left" w:pos="775"/>
          <w:tab w:val="left" w:pos="776"/>
        </w:tabs>
        <w:ind w:left="540" w:hanging="540"/>
        <w:rPr>
          <w:lang w:val="lt-LT"/>
        </w:rPr>
      </w:pPr>
      <w:r w:rsidRPr="001C7410">
        <w:rPr>
          <w:lang w:val="lt-LT"/>
        </w:rPr>
        <w:t>s</w:t>
      </w:r>
      <w:r w:rsidR="00041839" w:rsidRPr="001C7410">
        <w:rPr>
          <w:lang w:val="lt-LT"/>
        </w:rPr>
        <w:t xml:space="preserve">umažėjęs kraujospūdis, dėl ko galite jausti </w:t>
      </w:r>
      <w:r w:rsidR="00B021F1" w:rsidRPr="001C7410">
        <w:rPr>
          <w:lang w:val="lt-LT"/>
        </w:rPr>
        <w:t xml:space="preserve">silpnumą </w:t>
      </w:r>
      <w:r w:rsidR="00041839" w:rsidRPr="001C7410">
        <w:rPr>
          <w:lang w:val="lt-LT"/>
        </w:rPr>
        <w:t xml:space="preserve">ar gali padažnėti širdies susitraukimų </w:t>
      </w:r>
      <w:r w:rsidRPr="001C7410">
        <w:rPr>
          <w:lang w:val="lt-LT"/>
        </w:rPr>
        <w:t>dažnis</w:t>
      </w:r>
      <w:r w:rsidR="00E77851" w:rsidRPr="001C7410">
        <w:rPr>
          <w:lang w:val="lt-LT"/>
        </w:rPr>
        <w:t>;</w:t>
      </w:r>
    </w:p>
    <w:p w14:paraId="3775545C" w14:textId="77777777" w:rsidR="007A30F1" w:rsidRPr="001C7410" w:rsidRDefault="00A81F7E" w:rsidP="003D30B2">
      <w:pPr>
        <w:pStyle w:val="Sraopastraipa"/>
        <w:numPr>
          <w:ilvl w:val="0"/>
          <w:numId w:val="12"/>
        </w:numPr>
        <w:tabs>
          <w:tab w:val="left" w:pos="802"/>
          <w:tab w:val="left" w:pos="803"/>
        </w:tabs>
        <w:ind w:left="540" w:hanging="540"/>
        <w:rPr>
          <w:lang w:val="lt-LT"/>
        </w:rPr>
      </w:pPr>
      <w:r w:rsidRPr="001C7410">
        <w:rPr>
          <w:lang w:val="lt-LT"/>
        </w:rPr>
        <w:t>k</w:t>
      </w:r>
      <w:r w:rsidR="00041839" w:rsidRPr="001C7410">
        <w:rPr>
          <w:lang w:val="lt-LT"/>
        </w:rPr>
        <w:t>raujavimas:</w:t>
      </w:r>
    </w:p>
    <w:p w14:paraId="2B32277D" w14:textId="342E43D3" w:rsidR="007A30F1" w:rsidRPr="001C7410" w:rsidRDefault="009F035B" w:rsidP="003D30B2">
      <w:pPr>
        <w:pStyle w:val="Sraopastraipa"/>
        <w:numPr>
          <w:ilvl w:val="1"/>
          <w:numId w:val="12"/>
        </w:numPr>
        <w:tabs>
          <w:tab w:val="left" w:pos="1368"/>
          <w:tab w:val="left" w:pos="1369"/>
        </w:tabs>
        <w:ind w:left="900" w:hanging="360"/>
        <w:rPr>
          <w:lang w:val="lt-LT"/>
        </w:rPr>
      </w:pPr>
      <w:r w:rsidRPr="001C7410">
        <w:rPr>
          <w:lang w:val="lt-LT"/>
        </w:rPr>
        <w:t>į akis</w:t>
      </w:r>
      <w:r w:rsidR="00041839" w:rsidRPr="001C7410">
        <w:rPr>
          <w:lang w:val="lt-LT"/>
        </w:rPr>
        <w:t>;</w:t>
      </w:r>
    </w:p>
    <w:p w14:paraId="3E21A6A0" w14:textId="36D49A7C" w:rsidR="007A30F1" w:rsidRPr="001C7410" w:rsidRDefault="00041839" w:rsidP="003D30B2">
      <w:pPr>
        <w:pStyle w:val="Sraopastraipa"/>
        <w:numPr>
          <w:ilvl w:val="1"/>
          <w:numId w:val="12"/>
        </w:numPr>
        <w:tabs>
          <w:tab w:val="left" w:pos="1368"/>
          <w:tab w:val="left" w:pos="1369"/>
        </w:tabs>
        <w:ind w:left="900" w:hanging="360"/>
        <w:rPr>
          <w:lang w:val="lt-LT"/>
        </w:rPr>
      </w:pPr>
      <w:r w:rsidRPr="001C7410">
        <w:rPr>
          <w:lang w:val="lt-LT"/>
        </w:rPr>
        <w:t xml:space="preserve">iš burnos arba </w:t>
      </w:r>
      <w:r w:rsidR="007C040B" w:rsidRPr="001C7410">
        <w:rPr>
          <w:lang w:val="lt-LT"/>
        </w:rPr>
        <w:t>atkosėtas kraujas</w:t>
      </w:r>
      <w:r w:rsidRPr="001C7410">
        <w:rPr>
          <w:lang w:val="lt-LT"/>
        </w:rPr>
        <w:t>;</w:t>
      </w:r>
    </w:p>
    <w:p w14:paraId="2C021527" w14:textId="15374F21" w:rsidR="007A30F1" w:rsidRPr="001C7410" w:rsidRDefault="00041839" w:rsidP="003D30B2">
      <w:pPr>
        <w:pStyle w:val="Sraopastraipa"/>
        <w:numPr>
          <w:ilvl w:val="1"/>
          <w:numId w:val="12"/>
        </w:numPr>
        <w:tabs>
          <w:tab w:val="left" w:pos="1368"/>
          <w:tab w:val="left" w:pos="1369"/>
        </w:tabs>
        <w:ind w:left="900" w:hanging="360"/>
        <w:rPr>
          <w:lang w:val="lt-LT"/>
        </w:rPr>
      </w:pPr>
      <w:r w:rsidRPr="001C7410">
        <w:rPr>
          <w:lang w:val="lt-LT"/>
        </w:rPr>
        <w:t>ryškaus (raudono) kraujo atsiradim</w:t>
      </w:r>
      <w:r w:rsidR="007C040B" w:rsidRPr="001C7410">
        <w:rPr>
          <w:lang w:val="lt-LT"/>
        </w:rPr>
        <w:t>as</w:t>
      </w:r>
      <w:r w:rsidRPr="001C7410">
        <w:rPr>
          <w:lang w:val="lt-LT"/>
        </w:rPr>
        <w:t xml:space="preserve"> išmatose;</w:t>
      </w:r>
    </w:p>
    <w:p w14:paraId="66F24884" w14:textId="77777777" w:rsidR="007A30F1" w:rsidRPr="001C7410" w:rsidRDefault="00041839" w:rsidP="003D30B2">
      <w:pPr>
        <w:pStyle w:val="Sraopastraipa"/>
        <w:numPr>
          <w:ilvl w:val="1"/>
          <w:numId w:val="12"/>
        </w:numPr>
        <w:tabs>
          <w:tab w:val="left" w:pos="1368"/>
          <w:tab w:val="left" w:pos="1369"/>
        </w:tabs>
        <w:ind w:left="900" w:hanging="360"/>
        <w:rPr>
          <w:lang w:val="lt-LT"/>
        </w:rPr>
      </w:pPr>
      <w:r w:rsidRPr="001C7410">
        <w:rPr>
          <w:lang w:val="lt-LT"/>
        </w:rPr>
        <w:t>tyrimais nustatytą kraują išmatose ar šlapime;</w:t>
      </w:r>
    </w:p>
    <w:p w14:paraId="77D4D780" w14:textId="05E374CA" w:rsidR="007A30F1" w:rsidRPr="001C7410" w:rsidRDefault="00041839" w:rsidP="003D30B2">
      <w:pPr>
        <w:pStyle w:val="Sraopastraipa"/>
        <w:numPr>
          <w:ilvl w:val="1"/>
          <w:numId w:val="12"/>
        </w:numPr>
        <w:tabs>
          <w:tab w:val="left" w:pos="1368"/>
          <w:tab w:val="left" w:pos="1369"/>
        </w:tabs>
        <w:ind w:left="900" w:hanging="360"/>
        <w:rPr>
          <w:lang w:val="lt-LT"/>
        </w:rPr>
      </w:pPr>
      <w:r w:rsidRPr="001C7410">
        <w:rPr>
          <w:lang w:val="lt-LT"/>
        </w:rPr>
        <w:t xml:space="preserve">po operacijos, įskaitant mėlynes (kraujosruvas) ir patinimą, kraujo ar skysčio </w:t>
      </w:r>
      <w:r w:rsidR="007C040B" w:rsidRPr="001C7410">
        <w:rPr>
          <w:lang w:val="lt-LT"/>
        </w:rPr>
        <w:t xml:space="preserve">tekėjimą </w:t>
      </w:r>
      <w:r w:rsidRPr="001C7410">
        <w:rPr>
          <w:lang w:val="lt-LT"/>
        </w:rPr>
        <w:t>iš chirurginės žaizdos (pjūvio) vietos (žaizdos sekreciją) arba</w:t>
      </w:r>
      <w:r w:rsidR="008030BB" w:rsidRPr="001C7410">
        <w:rPr>
          <w:lang w:val="lt-LT"/>
        </w:rPr>
        <w:t xml:space="preserve"> </w:t>
      </w:r>
      <w:r w:rsidRPr="001C7410">
        <w:rPr>
          <w:lang w:val="lt-LT"/>
        </w:rPr>
        <w:t>injekcijos vietų;</w:t>
      </w:r>
    </w:p>
    <w:p w14:paraId="3B5C4AC0" w14:textId="77777777" w:rsidR="007A30F1" w:rsidRPr="001C7410" w:rsidRDefault="00041839" w:rsidP="003D30B2">
      <w:pPr>
        <w:pStyle w:val="Sraopastraipa"/>
        <w:numPr>
          <w:ilvl w:val="1"/>
          <w:numId w:val="12"/>
        </w:numPr>
        <w:tabs>
          <w:tab w:val="left" w:pos="1368"/>
          <w:tab w:val="left" w:pos="1369"/>
        </w:tabs>
        <w:ind w:left="900" w:hanging="360"/>
        <w:rPr>
          <w:lang w:val="lt-LT"/>
        </w:rPr>
      </w:pPr>
      <w:r w:rsidRPr="001C7410">
        <w:rPr>
          <w:lang w:val="lt-LT"/>
        </w:rPr>
        <w:t>iš hemoroidų;</w:t>
      </w:r>
    </w:p>
    <w:p w14:paraId="5EAC8E53" w14:textId="77777777" w:rsidR="007A30F1" w:rsidRPr="001C7410" w:rsidRDefault="00041839" w:rsidP="003D30B2">
      <w:pPr>
        <w:pStyle w:val="Sraopastraipa"/>
        <w:numPr>
          <w:ilvl w:val="1"/>
          <w:numId w:val="12"/>
        </w:numPr>
        <w:tabs>
          <w:tab w:val="left" w:pos="1368"/>
          <w:tab w:val="left" w:pos="1369"/>
        </w:tabs>
        <w:ind w:left="900" w:hanging="360"/>
        <w:rPr>
          <w:lang w:val="lt-LT"/>
        </w:rPr>
      </w:pPr>
      <w:r w:rsidRPr="001C7410">
        <w:rPr>
          <w:lang w:val="lt-LT"/>
        </w:rPr>
        <w:t>į raumenis</w:t>
      </w:r>
      <w:r w:rsidR="00533D92" w:rsidRPr="001C7410">
        <w:rPr>
          <w:lang w:val="lt-LT"/>
        </w:rPr>
        <w:t>;</w:t>
      </w:r>
    </w:p>
    <w:p w14:paraId="1CDCF98B" w14:textId="77777777" w:rsidR="007A30F1" w:rsidRPr="001C7410" w:rsidRDefault="00533D92" w:rsidP="003D30B2">
      <w:pPr>
        <w:pStyle w:val="Sraopastraipa"/>
        <w:numPr>
          <w:ilvl w:val="0"/>
          <w:numId w:val="12"/>
        </w:numPr>
        <w:tabs>
          <w:tab w:val="left" w:pos="802"/>
          <w:tab w:val="left" w:pos="803"/>
        </w:tabs>
        <w:ind w:left="540" w:hanging="540"/>
        <w:rPr>
          <w:lang w:val="lt-LT"/>
        </w:rPr>
      </w:pPr>
      <w:r w:rsidRPr="001C7410">
        <w:rPr>
          <w:lang w:val="lt-LT"/>
        </w:rPr>
        <w:t>n</w:t>
      </w:r>
      <w:r w:rsidR="00041839" w:rsidRPr="001C7410">
        <w:rPr>
          <w:lang w:val="lt-LT"/>
        </w:rPr>
        <w:t>iežulys;</w:t>
      </w:r>
    </w:p>
    <w:p w14:paraId="645E18D8" w14:textId="77777777" w:rsidR="007A30F1" w:rsidRPr="001C7410" w:rsidRDefault="00533D92" w:rsidP="003D30B2">
      <w:pPr>
        <w:pStyle w:val="Sraopastraipa"/>
        <w:numPr>
          <w:ilvl w:val="0"/>
          <w:numId w:val="12"/>
        </w:numPr>
        <w:tabs>
          <w:tab w:val="left" w:pos="802"/>
          <w:tab w:val="left" w:pos="803"/>
        </w:tabs>
        <w:ind w:left="540" w:hanging="540"/>
        <w:rPr>
          <w:lang w:val="lt-LT"/>
        </w:rPr>
      </w:pPr>
      <w:r w:rsidRPr="001C7410">
        <w:rPr>
          <w:lang w:val="lt-LT"/>
        </w:rPr>
        <w:t>p</w:t>
      </w:r>
      <w:r w:rsidR="00041839" w:rsidRPr="001C7410">
        <w:rPr>
          <w:lang w:val="lt-LT"/>
        </w:rPr>
        <w:t>laukų slinkimas;</w:t>
      </w:r>
    </w:p>
    <w:p w14:paraId="08EBFE06" w14:textId="74DCEDD8" w:rsidR="007A30F1" w:rsidRPr="001C7410" w:rsidRDefault="00533D92" w:rsidP="003D30B2">
      <w:pPr>
        <w:pStyle w:val="Sraopastraipa"/>
        <w:numPr>
          <w:ilvl w:val="0"/>
          <w:numId w:val="12"/>
        </w:numPr>
        <w:tabs>
          <w:tab w:val="left" w:pos="775"/>
          <w:tab w:val="left" w:pos="776"/>
        </w:tabs>
        <w:ind w:left="540" w:hanging="540"/>
        <w:rPr>
          <w:lang w:val="lt-LT"/>
        </w:rPr>
      </w:pPr>
      <w:r w:rsidRPr="001C7410">
        <w:rPr>
          <w:lang w:val="lt-LT"/>
        </w:rPr>
        <w:t>a</w:t>
      </w:r>
      <w:r w:rsidR="00041839" w:rsidRPr="001C7410">
        <w:rPr>
          <w:lang w:val="lt-LT"/>
        </w:rPr>
        <w:t>lerginės (padidėjusio jautrumo) reakcijos, kurios gali sukelti: veido, lūpų, burnos, liežuvio ir (arba) ryklės (gerklės) patinimą bei kvėpavimo pasunkėjimą. Jeigu pasirei</w:t>
      </w:r>
      <w:r w:rsidR="009F035B" w:rsidRPr="001C7410">
        <w:rPr>
          <w:lang w:val="lt-LT"/>
        </w:rPr>
        <w:t>škė</w:t>
      </w:r>
      <w:r w:rsidR="00041839" w:rsidRPr="001C7410">
        <w:rPr>
          <w:lang w:val="lt-LT"/>
        </w:rPr>
        <w:t xml:space="preserve"> bet kuris iš šių simptomų, </w:t>
      </w:r>
      <w:r w:rsidR="00041839" w:rsidRPr="001C7410">
        <w:rPr>
          <w:b/>
          <w:lang w:val="lt-LT"/>
        </w:rPr>
        <w:t>nedelsdami kreipkitės į gydytoją</w:t>
      </w:r>
      <w:r w:rsidR="00041839" w:rsidRPr="001C7410">
        <w:rPr>
          <w:lang w:val="lt-LT"/>
        </w:rPr>
        <w:t>;</w:t>
      </w:r>
    </w:p>
    <w:p w14:paraId="607CE0B4" w14:textId="77777777" w:rsidR="007A30F1" w:rsidRPr="001C7410" w:rsidRDefault="00533D92" w:rsidP="003D30B2">
      <w:pPr>
        <w:pStyle w:val="Sraopastraipa"/>
        <w:numPr>
          <w:ilvl w:val="0"/>
          <w:numId w:val="12"/>
        </w:numPr>
        <w:tabs>
          <w:tab w:val="left" w:pos="802"/>
          <w:tab w:val="left" w:pos="803"/>
        </w:tabs>
        <w:ind w:left="540" w:hanging="540"/>
        <w:rPr>
          <w:lang w:val="lt-LT"/>
        </w:rPr>
      </w:pPr>
      <w:r w:rsidRPr="001C7410">
        <w:rPr>
          <w:lang w:val="lt-LT"/>
        </w:rPr>
        <w:t>k</w:t>
      </w:r>
      <w:r w:rsidR="00041839" w:rsidRPr="001C7410">
        <w:rPr>
          <w:lang w:val="lt-LT"/>
        </w:rPr>
        <w:t>raujo tyrimų pokyčiai, kurie gali rodyti:</w:t>
      </w:r>
    </w:p>
    <w:p w14:paraId="31C53FE5" w14:textId="77777777" w:rsidR="007A30F1" w:rsidRPr="001C7410" w:rsidRDefault="00041839" w:rsidP="003D30B2">
      <w:pPr>
        <w:pStyle w:val="Sraopastraipa"/>
        <w:numPr>
          <w:ilvl w:val="1"/>
          <w:numId w:val="12"/>
        </w:numPr>
        <w:tabs>
          <w:tab w:val="left" w:pos="1368"/>
          <w:tab w:val="left" w:pos="1369"/>
        </w:tabs>
        <w:ind w:left="900" w:hanging="360"/>
        <w:rPr>
          <w:lang w:val="lt-LT"/>
        </w:rPr>
      </w:pPr>
      <w:r w:rsidRPr="001C7410">
        <w:rPr>
          <w:lang w:val="lt-LT"/>
        </w:rPr>
        <w:t>sutrikusią kepenų funkciją;</w:t>
      </w:r>
    </w:p>
    <w:p w14:paraId="7730FA3F" w14:textId="77777777" w:rsidR="007A30F1" w:rsidRPr="001C7410" w:rsidRDefault="00041839" w:rsidP="003D30B2">
      <w:pPr>
        <w:pStyle w:val="Sraopastraipa"/>
        <w:numPr>
          <w:ilvl w:val="1"/>
          <w:numId w:val="12"/>
        </w:numPr>
        <w:tabs>
          <w:tab w:val="left" w:pos="1368"/>
          <w:tab w:val="left" w:pos="1369"/>
        </w:tabs>
        <w:ind w:left="900" w:hanging="360"/>
        <w:rPr>
          <w:lang w:val="lt-LT"/>
        </w:rPr>
      </w:pPr>
      <w:r w:rsidRPr="001C7410">
        <w:rPr>
          <w:lang w:val="lt-LT"/>
        </w:rPr>
        <w:t>padidėjusį kai kurių kepenų fermentų aktyvumą kraujyje;</w:t>
      </w:r>
    </w:p>
    <w:p w14:paraId="2CFD3CB9" w14:textId="5A9D793E" w:rsidR="007A30F1" w:rsidRPr="001C7410" w:rsidRDefault="00041839" w:rsidP="003D30B2">
      <w:pPr>
        <w:pStyle w:val="Sraopastraipa"/>
        <w:numPr>
          <w:ilvl w:val="1"/>
          <w:numId w:val="12"/>
        </w:numPr>
        <w:tabs>
          <w:tab w:val="left" w:pos="1368"/>
          <w:tab w:val="left" w:pos="1369"/>
        </w:tabs>
        <w:ind w:left="900" w:hanging="360"/>
        <w:rPr>
          <w:lang w:val="lt-LT"/>
        </w:rPr>
      </w:pPr>
      <w:r w:rsidRPr="001C7410">
        <w:rPr>
          <w:lang w:val="lt-LT"/>
        </w:rPr>
        <w:t>padidėjusį bilirubino kiekį (tai raudonųjų kraujo ląstelių irimo produktas,</w:t>
      </w:r>
      <w:r w:rsidR="002F185E" w:rsidRPr="001C7410">
        <w:rPr>
          <w:lang w:val="lt-LT"/>
        </w:rPr>
        <w:t xml:space="preserve"> dėl kurio gali pagelsti </w:t>
      </w:r>
      <w:r w:rsidR="00946082" w:rsidRPr="001C7410">
        <w:rPr>
          <w:lang w:val="lt-LT"/>
        </w:rPr>
        <w:t>oda ir akys</w:t>
      </w:r>
      <w:r w:rsidRPr="001C7410">
        <w:rPr>
          <w:lang w:val="lt-LT"/>
        </w:rPr>
        <w:t>).</w:t>
      </w:r>
    </w:p>
    <w:p w14:paraId="0A0F462C" w14:textId="77777777" w:rsidR="007A30F1" w:rsidRPr="001C7410" w:rsidRDefault="007A30F1" w:rsidP="007C487F">
      <w:pPr>
        <w:pStyle w:val="Pagrindinistekstas"/>
        <w:rPr>
          <w:lang w:val="lt-LT"/>
        </w:rPr>
      </w:pPr>
    </w:p>
    <w:p w14:paraId="0703CBF9" w14:textId="76DA8724" w:rsidR="007A30F1" w:rsidRPr="001C7410" w:rsidRDefault="00CE143E" w:rsidP="007C487F">
      <w:pPr>
        <w:pStyle w:val="Antrat2"/>
        <w:ind w:left="0"/>
        <w:rPr>
          <w:lang w:val="lt-LT"/>
        </w:rPr>
      </w:pPr>
      <w:r w:rsidRPr="001C7410">
        <w:rPr>
          <w:lang w:val="lt-LT"/>
        </w:rPr>
        <w:t>Reti šalutinio poveikio reiškiniai (gali pasireikšti rečiau kaip 1 iš 1</w:t>
      </w:r>
      <w:r w:rsidR="006B502D" w:rsidRPr="001C7410">
        <w:rPr>
          <w:lang w:val="lt-LT"/>
        </w:rPr>
        <w:t> </w:t>
      </w:r>
      <w:r w:rsidRPr="001C7410">
        <w:rPr>
          <w:lang w:val="lt-LT"/>
        </w:rPr>
        <w:t>000</w:t>
      </w:r>
      <w:r w:rsidR="006B502D" w:rsidRPr="001C7410">
        <w:rPr>
          <w:lang w:val="lt-LT"/>
        </w:rPr>
        <w:t> </w:t>
      </w:r>
      <w:r w:rsidRPr="001C7410">
        <w:rPr>
          <w:lang w:val="lt-LT"/>
        </w:rPr>
        <w:t>asmenų)</w:t>
      </w:r>
      <w:r w:rsidR="00533D92" w:rsidRPr="001C7410">
        <w:rPr>
          <w:lang w:val="lt-LT"/>
        </w:rPr>
        <w:t>:</w:t>
      </w:r>
    </w:p>
    <w:p w14:paraId="37B4B599" w14:textId="77777777" w:rsidR="007A30F1" w:rsidRPr="001C7410" w:rsidRDefault="00533D92" w:rsidP="003D30B2">
      <w:pPr>
        <w:pStyle w:val="Sraopastraipa"/>
        <w:numPr>
          <w:ilvl w:val="0"/>
          <w:numId w:val="12"/>
        </w:numPr>
        <w:tabs>
          <w:tab w:val="left" w:pos="802"/>
          <w:tab w:val="left" w:pos="803"/>
        </w:tabs>
        <w:ind w:left="540" w:hanging="540"/>
        <w:rPr>
          <w:lang w:val="lt-LT"/>
        </w:rPr>
      </w:pPr>
      <w:r w:rsidRPr="001C7410">
        <w:rPr>
          <w:lang w:val="lt-LT"/>
        </w:rPr>
        <w:t>k</w:t>
      </w:r>
      <w:r w:rsidR="00041839" w:rsidRPr="001C7410">
        <w:rPr>
          <w:lang w:val="lt-LT"/>
        </w:rPr>
        <w:t>raujavimas:</w:t>
      </w:r>
    </w:p>
    <w:p w14:paraId="2AA77385" w14:textId="77777777" w:rsidR="007A30F1" w:rsidRPr="001C7410" w:rsidRDefault="00041839" w:rsidP="003D30B2">
      <w:pPr>
        <w:pStyle w:val="Sraopastraipa"/>
        <w:numPr>
          <w:ilvl w:val="1"/>
          <w:numId w:val="12"/>
        </w:numPr>
        <w:tabs>
          <w:tab w:val="left" w:pos="1368"/>
          <w:tab w:val="left" w:pos="1369"/>
        </w:tabs>
        <w:ind w:left="900" w:hanging="360"/>
        <w:rPr>
          <w:lang w:val="lt-LT"/>
        </w:rPr>
      </w:pPr>
      <w:r w:rsidRPr="001C7410">
        <w:rPr>
          <w:lang w:val="lt-LT"/>
        </w:rPr>
        <w:t>į galvos arba nugaros smegenis;</w:t>
      </w:r>
    </w:p>
    <w:p w14:paraId="75076CFC" w14:textId="77777777" w:rsidR="007A30F1" w:rsidRPr="001C7410" w:rsidRDefault="00041839" w:rsidP="003D30B2">
      <w:pPr>
        <w:pStyle w:val="Sraopastraipa"/>
        <w:numPr>
          <w:ilvl w:val="1"/>
          <w:numId w:val="12"/>
        </w:numPr>
        <w:tabs>
          <w:tab w:val="left" w:pos="1368"/>
          <w:tab w:val="left" w:pos="1369"/>
        </w:tabs>
        <w:ind w:left="900" w:hanging="360"/>
        <w:rPr>
          <w:lang w:val="lt-LT"/>
        </w:rPr>
      </w:pPr>
      <w:r w:rsidRPr="001C7410">
        <w:rPr>
          <w:lang w:val="lt-LT"/>
        </w:rPr>
        <w:t>plaučiuose.</w:t>
      </w:r>
    </w:p>
    <w:p w14:paraId="38ECFE2D" w14:textId="77777777" w:rsidR="007A30F1" w:rsidRPr="001C7410" w:rsidRDefault="007A30F1" w:rsidP="007C487F">
      <w:pPr>
        <w:pStyle w:val="Pagrindinistekstas"/>
        <w:ind w:left="900" w:hanging="360"/>
        <w:rPr>
          <w:lang w:val="lt-LT"/>
        </w:rPr>
      </w:pPr>
    </w:p>
    <w:p w14:paraId="76DFDD49" w14:textId="17A56506" w:rsidR="007A30F1" w:rsidRPr="001C7410" w:rsidRDefault="00CE143E" w:rsidP="007C487F">
      <w:pPr>
        <w:pStyle w:val="Antrat2"/>
        <w:ind w:left="0"/>
        <w:rPr>
          <w:lang w:val="lt-LT"/>
        </w:rPr>
      </w:pPr>
      <w:r w:rsidRPr="001C7410">
        <w:rPr>
          <w:noProof/>
          <w:snapToGrid w:val="0"/>
          <w:lang w:val="lt-LT"/>
        </w:rPr>
        <w:t>Šalutinio poveikio reiškiniai, kurių</w:t>
      </w:r>
      <w:r w:rsidRPr="001C7410">
        <w:rPr>
          <w:lang w:val="lt-LT"/>
        </w:rPr>
        <w:t xml:space="preserve"> d</w:t>
      </w:r>
      <w:r w:rsidR="00041839" w:rsidRPr="001C7410">
        <w:rPr>
          <w:lang w:val="lt-LT"/>
        </w:rPr>
        <w:t>ažnis nežinomas (negali būti apskaičiuotas pagal turimus duomenis)</w:t>
      </w:r>
      <w:r w:rsidR="00533D92" w:rsidRPr="001C7410">
        <w:rPr>
          <w:lang w:val="lt-LT"/>
        </w:rPr>
        <w:t>:</w:t>
      </w:r>
    </w:p>
    <w:p w14:paraId="05392AAA" w14:textId="77777777" w:rsidR="007A30F1" w:rsidRPr="001C7410" w:rsidRDefault="00533D92" w:rsidP="003D30B2">
      <w:pPr>
        <w:pStyle w:val="Sraopastraipa"/>
        <w:numPr>
          <w:ilvl w:val="0"/>
          <w:numId w:val="12"/>
        </w:numPr>
        <w:tabs>
          <w:tab w:val="left" w:pos="802"/>
          <w:tab w:val="left" w:pos="803"/>
        </w:tabs>
        <w:ind w:left="540" w:hanging="540"/>
        <w:rPr>
          <w:lang w:val="lt-LT"/>
        </w:rPr>
      </w:pPr>
      <w:r w:rsidRPr="001C7410">
        <w:rPr>
          <w:lang w:val="lt-LT"/>
        </w:rPr>
        <w:t>k</w:t>
      </w:r>
      <w:r w:rsidR="00041839" w:rsidRPr="001C7410">
        <w:rPr>
          <w:lang w:val="lt-LT"/>
        </w:rPr>
        <w:t>raujavimas:</w:t>
      </w:r>
    </w:p>
    <w:p w14:paraId="7D267A05" w14:textId="66413070" w:rsidR="007A30F1" w:rsidRPr="001C7410" w:rsidRDefault="00041839" w:rsidP="003D30B2">
      <w:pPr>
        <w:pStyle w:val="Sraopastraipa"/>
        <w:numPr>
          <w:ilvl w:val="0"/>
          <w:numId w:val="3"/>
        </w:numPr>
        <w:tabs>
          <w:tab w:val="left" w:pos="1368"/>
          <w:tab w:val="left" w:pos="1369"/>
        </w:tabs>
        <w:ind w:left="900" w:hanging="360"/>
        <w:rPr>
          <w:lang w:val="lt-LT"/>
        </w:rPr>
      </w:pPr>
      <w:r w:rsidRPr="001C7410">
        <w:rPr>
          <w:lang w:val="lt-LT"/>
        </w:rPr>
        <w:t>į pilvo ertmę arba</w:t>
      </w:r>
      <w:r w:rsidR="009F035B" w:rsidRPr="001C7410">
        <w:rPr>
          <w:lang w:val="lt-LT"/>
        </w:rPr>
        <w:t xml:space="preserve"> ertmę, esančią už </w:t>
      </w:r>
      <w:r w:rsidR="00072C22" w:rsidRPr="001C7410">
        <w:rPr>
          <w:lang w:val="lt-LT"/>
        </w:rPr>
        <w:t>jos</w:t>
      </w:r>
      <w:r w:rsidR="00533D92" w:rsidRPr="001C7410">
        <w:rPr>
          <w:lang w:val="lt-LT"/>
        </w:rPr>
        <w:t>;</w:t>
      </w:r>
    </w:p>
    <w:p w14:paraId="48240FD8" w14:textId="02042E05" w:rsidR="007A30F1" w:rsidRPr="001C7410" w:rsidRDefault="00533D92" w:rsidP="003D30B2">
      <w:pPr>
        <w:pStyle w:val="Sraopastraipa"/>
        <w:numPr>
          <w:ilvl w:val="0"/>
          <w:numId w:val="12"/>
        </w:numPr>
        <w:tabs>
          <w:tab w:val="left" w:pos="802"/>
          <w:tab w:val="left" w:pos="803"/>
        </w:tabs>
        <w:ind w:left="540" w:hanging="540"/>
        <w:rPr>
          <w:lang w:val="lt-LT"/>
        </w:rPr>
      </w:pPr>
      <w:r w:rsidRPr="001C7410">
        <w:rPr>
          <w:lang w:val="lt-LT"/>
        </w:rPr>
        <w:t>o</w:t>
      </w:r>
      <w:r w:rsidR="00041839" w:rsidRPr="001C7410">
        <w:rPr>
          <w:lang w:val="lt-LT"/>
        </w:rPr>
        <w:t>dos bėrimas, dėl kurio gali susidaryti pūslės arba dėmės, atrodančios kaip maži taikiniai (tamsus taškas viduryje, apjuostas šviesesniu apskritimu su tamsiu išoriniu žiedu; toks išbėrimas vadinamas daugiaforme raudone)</w:t>
      </w:r>
      <w:r w:rsidR="00E57914" w:rsidRPr="001C7410">
        <w:rPr>
          <w:lang w:val="lt-LT"/>
        </w:rPr>
        <w:t>;</w:t>
      </w:r>
    </w:p>
    <w:p w14:paraId="53BDAAF7" w14:textId="756637FA" w:rsidR="00C22A37" w:rsidRPr="001C7410" w:rsidRDefault="00E57914" w:rsidP="003D30B2">
      <w:pPr>
        <w:pStyle w:val="Sraopastraipa"/>
        <w:numPr>
          <w:ilvl w:val="0"/>
          <w:numId w:val="12"/>
        </w:numPr>
        <w:tabs>
          <w:tab w:val="left" w:pos="784"/>
          <w:tab w:val="left" w:pos="803"/>
        </w:tabs>
        <w:ind w:left="540" w:hanging="540"/>
        <w:rPr>
          <w:lang w:val="lt-LT"/>
        </w:rPr>
      </w:pPr>
      <w:r w:rsidRPr="001C7410">
        <w:rPr>
          <w:lang w:val="lt-LT"/>
        </w:rPr>
        <w:t>k</w:t>
      </w:r>
      <w:r w:rsidR="00C22A37" w:rsidRPr="001C7410">
        <w:rPr>
          <w:lang w:val="lt-LT"/>
        </w:rPr>
        <w:t>raujagyslių</w:t>
      </w:r>
      <w:r w:rsidR="00C22A37" w:rsidRPr="001C7410">
        <w:rPr>
          <w:spacing w:val="-3"/>
          <w:lang w:val="lt-LT"/>
        </w:rPr>
        <w:t xml:space="preserve"> </w:t>
      </w:r>
      <w:r w:rsidR="00C22A37" w:rsidRPr="001C7410">
        <w:rPr>
          <w:lang w:val="lt-LT"/>
        </w:rPr>
        <w:t>uždegimas</w:t>
      </w:r>
      <w:r w:rsidR="00C22A37" w:rsidRPr="001C7410">
        <w:rPr>
          <w:spacing w:val="-3"/>
          <w:lang w:val="lt-LT"/>
        </w:rPr>
        <w:t xml:space="preserve"> </w:t>
      </w:r>
      <w:r w:rsidR="00C22A37" w:rsidRPr="001C7410">
        <w:rPr>
          <w:lang w:val="lt-LT"/>
        </w:rPr>
        <w:t>(vaskulitas),</w:t>
      </w:r>
      <w:r w:rsidR="00C22A37" w:rsidRPr="001C7410">
        <w:rPr>
          <w:spacing w:val="-3"/>
          <w:lang w:val="lt-LT"/>
        </w:rPr>
        <w:t xml:space="preserve"> </w:t>
      </w:r>
      <w:r w:rsidR="00C22A37" w:rsidRPr="001C7410">
        <w:rPr>
          <w:lang w:val="lt-LT"/>
        </w:rPr>
        <w:t>dėl</w:t>
      </w:r>
      <w:r w:rsidR="00C22A37" w:rsidRPr="001C7410">
        <w:rPr>
          <w:spacing w:val="-3"/>
          <w:lang w:val="lt-LT"/>
        </w:rPr>
        <w:t xml:space="preserve"> </w:t>
      </w:r>
      <w:r w:rsidR="00C22A37" w:rsidRPr="001C7410">
        <w:rPr>
          <w:lang w:val="lt-LT"/>
        </w:rPr>
        <w:t>kurio</w:t>
      </w:r>
      <w:r w:rsidR="00C22A37" w:rsidRPr="001C7410">
        <w:rPr>
          <w:spacing w:val="-3"/>
          <w:lang w:val="lt-LT"/>
        </w:rPr>
        <w:t xml:space="preserve"> </w:t>
      </w:r>
      <w:r w:rsidR="00C22A37" w:rsidRPr="001C7410">
        <w:rPr>
          <w:lang w:val="lt-LT"/>
        </w:rPr>
        <w:t>gali</w:t>
      </w:r>
      <w:r w:rsidR="00C22A37" w:rsidRPr="001C7410">
        <w:rPr>
          <w:spacing w:val="-3"/>
          <w:lang w:val="lt-LT"/>
        </w:rPr>
        <w:t xml:space="preserve"> </w:t>
      </w:r>
      <w:r w:rsidR="00C22A37" w:rsidRPr="001C7410">
        <w:rPr>
          <w:lang w:val="lt-LT"/>
        </w:rPr>
        <w:t>atsirasti</w:t>
      </w:r>
      <w:r w:rsidR="00C22A37" w:rsidRPr="001C7410">
        <w:rPr>
          <w:spacing w:val="-3"/>
          <w:lang w:val="lt-LT"/>
        </w:rPr>
        <w:t xml:space="preserve"> </w:t>
      </w:r>
      <w:r w:rsidR="00C22A37" w:rsidRPr="001C7410">
        <w:rPr>
          <w:lang w:val="lt-LT"/>
        </w:rPr>
        <w:t>odos</w:t>
      </w:r>
      <w:r w:rsidR="00C22A37" w:rsidRPr="001C7410">
        <w:rPr>
          <w:spacing w:val="-3"/>
          <w:lang w:val="lt-LT"/>
        </w:rPr>
        <w:t xml:space="preserve"> </w:t>
      </w:r>
      <w:r w:rsidR="00C22A37" w:rsidRPr="001C7410">
        <w:rPr>
          <w:lang w:val="lt-LT"/>
        </w:rPr>
        <w:t>bėrimas</w:t>
      </w:r>
      <w:r w:rsidR="00C22A37" w:rsidRPr="001C7410">
        <w:rPr>
          <w:spacing w:val="-3"/>
          <w:lang w:val="lt-LT"/>
        </w:rPr>
        <w:t xml:space="preserve"> </w:t>
      </w:r>
      <w:r w:rsidR="00C22A37" w:rsidRPr="001C7410">
        <w:rPr>
          <w:lang w:val="lt-LT"/>
        </w:rPr>
        <w:t>arba</w:t>
      </w:r>
      <w:r w:rsidR="00C22A37" w:rsidRPr="001C7410">
        <w:rPr>
          <w:spacing w:val="-3"/>
          <w:lang w:val="lt-LT"/>
        </w:rPr>
        <w:t xml:space="preserve"> </w:t>
      </w:r>
      <w:r w:rsidR="00C22A37" w:rsidRPr="001C7410">
        <w:rPr>
          <w:lang w:val="lt-LT"/>
        </w:rPr>
        <w:t>ryškios, plokščios, raudonos, apvalios dėmės po odos paviršiumi arba mėlynės (kraujosruvos)</w:t>
      </w:r>
      <w:r w:rsidRPr="001C7410">
        <w:rPr>
          <w:lang w:val="lt-LT"/>
        </w:rPr>
        <w:t>;</w:t>
      </w:r>
    </w:p>
    <w:p w14:paraId="2E549CE0" w14:textId="35AB67DE" w:rsidR="00C22A37" w:rsidRPr="001C7410" w:rsidRDefault="00E57914" w:rsidP="003D30B2">
      <w:pPr>
        <w:pStyle w:val="Sraopastraipa"/>
        <w:numPr>
          <w:ilvl w:val="0"/>
          <w:numId w:val="12"/>
        </w:numPr>
        <w:tabs>
          <w:tab w:val="left" w:pos="784"/>
          <w:tab w:val="left" w:pos="803"/>
        </w:tabs>
        <w:ind w:left="540" w:hanging="540"/>
        <w:rPr>
          <w:lang w:val="lt-LT"/>
        </w:rPr>
      </w:pPr>
      <w:r w:rsidRPr="001C7410">
        <w:rPr>
          <w:lang w:val="lt-LT"/>
        </w:rPr>
        <w:t>k</w:t>
      </w:r>
      <w:r w:rsidR="00C22A37" w:rsidRPr="001C7410">
        <w:rPr>
          <w:lang w:val="lt-LT"/>
        </w:rPr>
        <w:t>raujavimas</w:t>
      </w:r>
      <w:r w:rsidR="00C22A37" w:rsidRPr="001C7410">
        <w:rPr>
          <w:spacing w:val="-3"/>
          <w:lang w:val="lt-LT"/>
        </w:rPr>
        <w:t xml:space="preserve"> </w:t>
      </w:r>
      <w:r w:rsidR="00C22A37" w:rsidRPr="001C7410">
        <w:rPr>
          <w:lang w:val="lt-LT"/>
        </w:rPr>
        <w:t>inkstuose,</w:t>
      </w:r>
      <w:r w:rsidR="00C22A37" w:rsidRPr="001C7410">
        <w:rPr>
          <w:spacing w:val="-3"/>
          <w:lang w:val="lt-LT"/>
        </w:rPr>
        <w:t xml:space="preserve"> </w:t>
      </w:r>
      <w:r w:rsidR="00C22A37" w:rsidRPr="001C7410">
        <w:rPr>
          <w:lang w:val="lt-LT"/>
        </w:rPr>
        <w:t>kartais</w:t>
      </w:r>
      <w:r w:rsidR="00C22A37" w:rsidRPr="001C7410">
        <w:rPr>
          <w:spacing w:val="-3"/>
          <w:lang w:val="lt-LT"/>
        </w:rPr>
        <w:t xml:space="preserve"> </w:t>
      </w:r>
      <w:r w:rsidR="00C22A37" w:rsidRPr="001C7410">
        <w:rPr>
          <w:lang w:val="lt-LT"/>
        </w:rPr>
        <w:t>su</w:t>
      </w:r>
      <w:r w:rsidR="00C22A37" w:rsidRPr="001C7410">
        <w:rPr>
          <w:spacing w:val="-3"/>
          <w:lang w:val="lt-LT"/>
        </w:rPr>
        <w:t xml:space="preserve"> </w:t>
      </w:r>
      <w:r w:rsidR="00C22A37" w:rsidRPr="001C7410">
        <w:rPr>
          <w:lang w:val="lt-LT"/>
        </w:rPr>
        <w:t>krauju</w:t>
      </w:r>
      <w:r w:rsidR="00C22A37" w:rsidRPr="001C7410">
        <w:rPr>
          <w:spacing w:val="-3"/>
          <w:lang w:val="lt-LT"/>
        </w:rPr>
        <w:t xml:space="preserve"> </w:t>
      </w:r>
      <w:r w:rsidR="00C22A37" w:rsidRPr="001C7410">
        <w:rPr>
          <w:lang w:val="lt-LT"/>
        </w:rPr>
        <w:t>šlapime,</w:t>
      </w:r>
      <w:r w:rsidR="00C22A37" w:rsidRPr="001C7410">
        <w:rPr>
          <w:spacing w:val="-3"/>
          <w:lang w:val="lt-LT"/>
        </w:rPr>
        <w:t xml:space="preserve"> </w:t>
      </w:r>
      <w:r w:rsidR="00C22A37" w:rsidRPr="001C7410">
        <w:rPr>
          <w:lang w:val="lt-LT"/>
        </w:rPr>
        <w:t>dėl</w:t>
      </w:r>
      <w:r w:rsidR="00C22A37" w:rsidRPr="001C7410">
        <w:rPr>
          <w:spacing w:val="-3"/>
          <w:lang w:val="lt-LT"/>
        </w:rPr>
        <w:t xml:space="preserve"> </w:t>
      </w:r>
      <w:r w:rsidR="00C22A37" w:rsidRPr="001C7410">
        <w:rPr>
          <w:lang w:val="lt-LT"/>
        </w:rPr>
        <w:t>kurio</w:t>
      </w:r>
      <w:r w:rsidR="00C22A37" w:rsidRPr="001C7410">
        <w:rPr>
          <w:spacing w:val="-3"/>
          <w:lang w:val="lt-LT"/>
        </w:rPr>
        <w:t xml:space="preserve"> </w:t>
      </w:r>
      <w:r w:rsidR="00C22A37" w:rsidRPr="001C7410">
        <w:rPr>
          <w:lang w:val="lt-LT"/>
        </w:rPr>
        <w:t>inkstai</w:t>
      </w:r>
      <w:r w:rsidR="00C22A37" w:rsidRPr="001C7410">
        <w:rPr>
          <w:spacing w:val="-3"/>
          <w:lang w:val="lt-LT"/>
        </w:rPr>
        <w:t xml:space="preserve"> </w:t>
      </w:r>
      <w:r w:rsidR="00C22A37" w:rsidRPr="001C7410">
        <w:rPr>
          <w:lang w:val="lt-LT"/>
        </w:rPr>
        <w:t>negali</w:t>
      </w:r>
      <w:r w:rsidR="00C22A37" w:rsidRPr="001C7410">
        <w:rPr>
          <w:spacing w:val="-2"/>
          <w:lang w:val="lt-LT"/>
        </w:rPr>
        <w:t xml:space="preserve"> </w:t>
      </w:r>
      <w:r w:rsidR="00C22A37" w:rsidRPr="001C7410">
        <w:rPr>
          <w:lang w:val="lt-LT"/>
        </w:rPr>
        <w:t>tinkamai</w:t>
      </w:r>
      <w:r w:rsidR="00C22A37" w:rsidRPr="001C7410">
        <w:rPr>
          <w:spacing w:val="-2"/>
          <w:lang w:val="lt-LT"/>
        </w:rPr>
        <w:t xml:space="preserve"> </w:t>
      </w:r>
      <w:r w:rsidR="00C22A37" w:rsidRPr="001C7410">
        <w:rPr>
          <w:lang w:val="lt-LT"/>
        </w:rPr>
        <w:t>veikti</w:t>
      </w:r>
      <w:r w:rsidR="00C22A37" w:rsidRPr="001C7410">
        <w:rPr>
          <w:spacing w:val="-2"/>
          <w:lang w:val="lt-LT"/>
        </w:rPr>
        <w:t xml:space="preserve"> </w:t>
      </w:r>
      <w:r w:rsidR="00C22A37" w:rsidRPr="001C7410">
        <w:rPr>
          <w:lang w:val="lt-LT"/>
        </w:rPr>
        <w:t>(su antikoaguliantais susijusi nefropatija).</w:t>
      </w:r>
    </w:p>
    <w:p w14:paraId="33BC0A5B" w14:textId="77777777" w:rsidR="00ED6464" w:rsidRPr="001C7410" w:rsidRDefault="00ED6464" w:rsidP="00ED6464">
      <w:pPr>
        <w:ind w:left="215"/>
        <w:rPr>
          <w:u w:val="single"/>
          <w:lang w:val="lt-LT"/>
        </w:rPr>
      </w:pPr>
    </w:p>
    <w:p w14:paraId="5FDC62CF" w14:textId="1852D69A" w:rsidR="00ED6464" w:rsidRPr="008908CD" w:rsidRDefault="0097229F" w:rsidP="003122AA">
      <w:pPr>
        <w:ind w:left="215"/>
        <w:rPr>
          <w:b/>
          <w:bCs/>
          <w:lang w:val="lt-LT"/>
        </w:rPr>
      </w:pPr>
      <w:r w:rsidRPr="008908CD">
        <w:rPr>
          <w:b/>
          <w:bCs/>
          <w:u w:val="single"/>
          <w:lang w:val="lt-LT"/>
        </w:rPr>
        <w:t>Kitas šaluti</w:t>
      </w:r>
      <w:r w:rsidR="000E1A20" w:rsidRPr="001C7410">
        <w:rPr>
          <w:b/>
          <w:bCs/>
          <w:u w:val="single"/>
          <w:lang w:val="lt-LT"/>
        </w:rPr>
        <w:t>n</w:t>
      </w:r>
      <w:r w:rsidRPr="008908CD">
        <w:rPr>
          <w:b/>
          <w:bCs/>
          <w:u w:val="single"/>
          <w:lang w:val="lt-LT"/>
        </w:rPr>
        <w:t>is poveikis, kuris gali pasireikšti vaikams ir paaugliams</w:t>
      </w:r>
    </w:p>
    <w:p w14:paraId="798CD9C2" w14:textId="77777777" w:rsidR="00ED6464" w:rsidRPr="008908CD" w:rsidRDefault="00ED6464" w:rsidP="00ED6464">
      <w:pPr>
        <w:ind w:left="215"/>
        <w:rPr>
          <w:b/>
          <w:bCs/>
          <w:lang w:val="lt-LT"/>
        </w:rPr>
      </w:pPr>
    </w:p>
    <w:p w14:paraId="24C78E18" w14:textId="3DA3BAAD" w:rsidR="00ED6464" w:rsidRPr="001C7410" w:rsidRDefault="00ED6464" w:rsidP="003122AA">
      <w:pPr>
        <w:ind w:left="215"/>
        <w:rPr>
          <w:lang w:val="lt-LT"/>
        </w:rPr>
      </w:pPr>
      <w:r w:rsidRPr="001C7410">
        <w:rPr>
          <w:lang w:val="lt-LT"/>
        </w:rPr>
        <w:t>Jeigu</w:t>
      </w:r>
      <w:r w:rsidRPr="001C7410">
        <w:rPr>
          <w:spacing w:val="-8"/>
          <w:lang w:val="lt-LT"/>
        </w:rPr>
        <w:t xml:space="preserve"> </w:t>
      </w:r>
      <w:r w:rsidRPr="001C7410">
        <w:rPr>
          <w:lang w:val="lt-LT"/>
        </w:rPr>
        <w:t>pastebėjote</w:t>
      </w:r>
      <w:r w:rsidRPr="001C7410">
        <w:rPr>
          <w:spacing w:val="-6"/>
          <w:lang w:val="lt-LT"/>
        </w:rPr>
        <w:t xml:space="preserve"> </w:t>
      </w:r>
      <w:r w:rsidRPr="001C7410">
        <w:rPr>
          <w:lang w:val="lt-LT"/>
        </w:rPr>
        <w:t>bet</w:t>
      </w:r>
      <w:r w:rsidRPr="001C7410">
        <w:rPr>
          <w:spacing w:val="-6"/>
          <w:lang w:val="lt-LT"/>
        </w:rPr>
        <w:t xml:space="preserve"> </w:t>
      </w:r>
      <w:r w:rsidRPr="001C7410">
        <w:rPr>
          <w:lang w:val="lt-LT"/>
        </w:rPr>
        <w:t>kurį</w:t>
      </w:r>
      <w:r w:rsidRPr="001C7410">
        <w:rPr>
          <w:spacing w:val="-5"/>
          <w:lang w:val="lt-LT"/>
        </w:rPr>
        <w:t xml:space="preserve"> </w:t>
      </w:r>
      <w:r w:rsidRPr="001C7410">
        <w:rPr>
          <w:lang w:val="lt-LT"/>
        </w:rPr>
        <w:t>iš</w:t>
      </w:r>
      <w:r w:rsidRPr="001C7410">
        <w:rPr>
          <w:spacing w:val="-6"/>
          <w:lang w:val="lt-LT"/>
        </w:rPr>
        <w:t xml:space="preserve"> </w:t>
      </w:r>
      <w:r w:rsidRPr="001C7410">
        <w:rPr>
          <w:lang w:val="lt-LT"/>
        </w:rPr>
        <w:t>šių</w:t>
      </w:r>
      <w:r w:rsidRPr="001C7410">
        <w:rPr>
          <w:spacing w:val="-6"/>
          <w:lang w:val="lt-LT"/>
        </w:rPr>
        <w:t xml:space="preserve"> </w:t>
      </w:r>
      <w:r w:rsidRPr="001C7410">
        <w:rPr>
          <w:lang w:val="lt-LT"/>
        </w:rPr>
        <w:t>simptomų,</w:t>
      </w:r>
      <w:r w:rsidRPr="001C7410">
        <w:rPr>
          <w:spacing w:val="-7"/>
          <w:lang w:val="lt-LT"/>
        </w:rPr>
        <w:t xml:space="preserve"> </w:t>
      </w:r>
      <w:r w:rsidRPr="001C7410">
        <w:rPr>
          <w:b/>
          <w:lang w:val="lt-LT"/>
        </w:rPr>
        <w:t>nedelsdami</w:t>
      </w:r>
      <w:r w:rsidRPr="001C7410">
        <w:rPr>
          <w:b/>
          <w:spacing w:val="-5"/>
          <w:lang w:val="lt-LT"/>
        </w:rPr>
        <w:t xml:space="preserve"> </w:t>
      </w:r>
      <w:r w:rsidRPr="001C7410">
        <w:rPr>
          <w:b/>
          <w:lang w:val="lt-LT"/>
        </w:rPr>
        <w:t>kreipkitės</w:t>
      </w:r>
      <w:r w:rsidRPr="001C7410">
        <w:rPr>
          <w:b/>
          <w:spacing w:val="-6"/>
          <w:lang w:val="lt-LT"/>
        </w:rPr>
        <w:t xml:space="preserve"> </w:t>
      </w:r>
      <w:r w:rsidRPr="001C7410">
        <w:rPr>
          <w:b/>
          <w:lang w:val="lt-LT"/>
        </w:rPr>
        <w:t>į</w:t>
      </w:r>
      <w:r w:rsidRPr="001C7410">
        <w:rPr>
          <w:b/>
          <w:spacing w:val="-6"/>
          <w:lang w:val="lt-LT"/>
        </w:rPr>
        <w:t xml:space="preserve"> savo </w:t>
      </w:r>
      <w:r w:rsidRPr="001C7410">
        <w:rPr>
          <w:b/>
          <w:lang w:val="lt-LT"/>
        </w:rPr>
        <w:t>vaiko</w:t>
      </w:r>
      <w:r w:rsidRPr="001C7410">
        <w:rPr>
          <w:b/>
          <w:spacing w:val="-5"/>
          <w:lang w:val="lt-LT"/>
        </w:rPr>
        <w:t xml:space="preserve"> </w:t>
      </w:r>
      <w:r w:rsidRPr="001C7410">
        <w:rPr>
          <w:b/>
          <w:spacing w:val="-2"/>
          <w:lang w:val="lt-LT"/>
        </w:rPr>
        <w:t>gydytoją</w:t>
      </w:r>
      <w:r w:rsidRPr="001C7410">
        <w:rPr>
          <w:spacing w:val="-2"/>
          <w:lang w:val="lt-LT"/>
        </w:rPr>
        <w:t>:</w:t>
      </w:r>
    </w:p>
    <w:p w14:paraId="16A301F8" w14:textId="18BA7916" w:rsidR="00ED6464" w:rsidRPr="001C7410" w:rsidRDefault="00ED6464" w:rsidP="003D30B2">
      <w:pPr>
        <w:numPr>
          <w:ilvl w:val="0"/>
          <w:numId w:val="46"/>
        </w:numPr>
        <w:tabs>
          <w:tab w:val="left" w:pos="784"/>
        </w:tabs>
        <w:spacing w:before="3"/>
        <w:ind w:right="1335"/>
        <w:rPr>
          <w:lang w:val="lt-LT"/>
        </w:rPr>
      </w:pPr>
      <w:r w:rsidRPr="001C7410">
        <w:rPr>
          <w:lang w:val="lt-LT"/>
        </w:rPr>
        <w:t>alerginės</w:t>
      </w:r>
      <w:r w:rsidRPr="001C7410">
        <w:rPr>
          <w:spacing w:val="-3"/>
          <w:lang w:val="lt-LT"/>
        </w:rPr>
        <w:t xml:space="preserve"> </w:t>
      </w:r>
      <w:r w:rsidRPr="001C7410">
        <w:rPr>
          <w:lang w:val="lt-LT"/>
        </w:rPr>
        <w:t>(padidėjusio</w:t>
      </w:r>
      <w:r w:rsidRPr="001C7410">
        <w:rPr>
          <w:spacing w:val="-3"/>
          <w:lang w:val="lt-LT"/>
        </w:rPr>
        <w:t xml:space="preserve"> </w:t>
      </w:r>
      <w:r w:rsidRPr="001C7410">
        <w:rPr>
          <w:lang w:val="lt-LT"/>
        </w:rPr>
        <w:t>jautrumo)</w:t>
      </w:r>
      <w:r w:rsidRPr="001C7410">
        <w:rPr>
          <w:spacing w:val="-3"/>
          <w:lang w:val="lt-LT"/>
        </w:rPr>
        <w:t xml:space="preserve"> </w:t>
      </w:r>
      <w:r w:rsidRPr="001C7410">
        <w:rPr>
          <w:lang w:val="lt-LT"/>
        </w:rPr>
        <w:t>reakcijos,</w:t>
      </w:r>
      <w:r w:rsidRPr="001C7410">
        <w:rPr>
          <w:spacing w:val="-3"/>
          <w:lang w:val="lt-LT"/>
        </w:rPr>
        <w:t xml:space="preserve"> </w:t>
      </w:r>
      <w:r w:rsidRPr="001C7410">
        <w:rPr>
          <w:lang w:val="lt-LT"/>
        </w:rPr>
        <w:t>kurios</w:t>
      </w:r>
      <w:r w:rsidRPr="001C7410">
        <w:rPr>
          <w:spacing w:val="-2"/>
          <w:lang w:val="lt-LT"/>
        </w:rPr>
        <w:t xml:space="preserve"> </w:t>
      </w:r>
      <w:r w:rsidRPr="001C7410">
        <w:rPr>
          <w:lang w:val="lt-LT"/>
        </w:rPr>
        <w:t>gali</w:t>
      </w:r>
      <w:r w:rsidRPr="001C7410">
        <w:rPr>
          <w:spacing w:val="-3"/>
          <w:lang w:val="lt-LT"/>
        </w:rPr>
        <w:t xml:space="preserve"> </w:t>
      </w:r>
      <w:r w:rsidRPr="001C7410">
        <w:rPr>
          <w:lang w:val="lt-LT"/>
        </w:rPr>
        <w:t>sukelti</w:t>
      </w:r>
      <w:r w:rsidRPr="001C7410">
        <w:rPr>
          <w:spacing w:val="-3"/>
          <w:lang w:val="lt-LT"/>
        </w:rPr>
        <w:t xml:space="preserve"> </w:t>
      </w:r>
      <w:r w:rsidRPr="001C7410">
        <w:rPr>
          <w:lang w:val="lt-LT"/>
        </w:rPr>
        <w:t>veido,</w:t>
      </w:r>
      <w:r w:rsidRPr="001C7410">
        <w:rPr>
          <w:spacing w:val="-3"/>
          <w:lang w:val="lt-LT"/>
        </w:rPr>
        <w:t xml:space="preserve"> </w:t>
      </w:r>
      <w:r w:rsidRPr="001C7410">
        <w:rPr>
          <w:lang w:val="lt-LT"/>
        </w:rPr>
        <w:t>lūpų,</w:t>
      </w:r>
      <w:r w:rsidRPr="001C7410">
        <w:rPr>
          <w:spacing w:val="-3"/>
          <w:lang w:val="lt-LT"/>
        </w:rPr>
        <w:t xml:space="preserve"> </w:t>
      </w:r>
      <w:r w:rsidRPr="001C7410">
        <w:rPr>
          <w:lang w:val="lt-LT"/>
        </w:rPr>
        <w:t>burnos,</w:t>
      </w:r>
      <w:r w:rsidRPr="001C7410">
        <w:rPr>
          <w:spacing w:val="-3"/>
          <w:lang w:val="lt-LT"/>
        </w:rPr>
        <w:t xml:space="preserve"> </w:t>
      </w:r>
      <w:r w:rsidRPr="001C7410">
        <w:rPr>
          <w:lang w:val="lt-LT"/>
        </w:rPr>
        <w:t>liežuvio</w:t>
      </w:r>
      <w:r w:rsidRPr="001C7410">
        <w:rPr>
          <w:spacing w:val="-3"/>
          <w:lang w:val="lt-LT"/>
        </w:rPr>
        <w:t xml:space="preserve"> </w:t>
      </w:r>
      <w:r w:rsidRPr="001C7410">
        <w:rPr>
          <w:lang w:val="lt-LT"/>
        </w:rPr>
        <w:t>ir (arba) gerklės patinimą bei kvėpavimo pasunkėjimą. Šis šalutinis poveikis yra dažnas (gali pasireikšti rečiau kaip 1 iš 10 asmenų).</w:t>
      </w:r>
    </w:p>
    <w:p w14:paraId="00EBCC32" w14:textId="77777777" w:rsidR="00946082" w:rsidRPr="001C7410" w:rsidRDefault="00946082" w:rsidP="00ED6464">
      <w:pPr>
        <w:ind w:left="218" w:right="1178"/>
        <w:rPr>
          <w:lang w:val="lt-LT"/>
        </w:rPr>
      </w:pPr>
    </w:p>
    <w:p w14:paraId="068F3301" w14:textId="63537B04" w:rsidR="00ED6464" w:rsidRPr="001C7410" w:rsidRDefault="00ED6464" w:rsidP="00ED6464">
      <w:pPr>
        <w:ind w:left="218" w:right="1178"/>
        <w:rPr>
          <w:lang w:val="lt-LT"/>
        </w:rPr>
      </w:pPr>
      <w:r w:rsidRPr="001C7410">
        <w:rPr>
          <w:lang w:val="lt-LT"/>
        </w:rPr>
        <w:t>Apskritai</w:t>
      </w:r>
      <w:r w:rsidR="000E1A20" w:rsidRPr="001C7410">
        <w:rPr>
          <w:lang w:val="lt-LT"/>
        </w:rPr>
        <w:t>,</w:t>
      </w:r>
      <w:r w:rsidRPr="001C7410">
        <w:rPr>
          <w:lang w:val="lt-LT"/>
        </w:rPr>
        <w:t xml:space="preserve"> vaikams ir paaugliams, gydytiems Apixaban Viatris Pharma, pastebėtas šalutinis poveikis buvo panašaus pobūdžio kaip ir suaugusiesiems</w:t>
      </w:r>
      <w:r w:rsidR="000E1A20" w:rsidRPr="001C7410">
        <w:rPr>
          <w:lang w:val="lt-LT"/>
        </w:rPr>
        <w:t>,</w:t>
      </w:r>
      <w:r w:rsidRPr="001C7410">
        <w:rPr>
          <w:lang w:val="lt-LT"/>
        </w:rPr>
        <w:t xml:space="preserve"> ir daugiausia buvo lengvas arba vidutinio sunkumo. Šalutinis poveikis,</w:t>
      </w:r>
      <w:r w:rsidRPr="001C7410">
        <w:rPr>
          <w:spacing w:val="-3"/>
          <w:lang w:val="lt-LT"/>
        </w:rPr>
        <w:t xml:space="preserve"> </w:t>
      </w:r>
      <w:r w:rsidRPr="001C7410">
        <w:rPr>
          <w:lang w:val="lt-LT"/>
        </w:rPr>
        <w:t>kuris</w:t>
      </w:r>
      <w:r w:rsidRPr="001C7410">
        <w:rPr>
          <w:spacing w:val="-3"/>
          <w:lang w:val="lt-LT"/>
        </w:rPr>
        <w:t xml:space="preserve"> </w:t>
      </w:r>
      <w:r w:rsidR="00A00177" w:rsidRPr="001C7410">
        <w:rPr>
          <w:lang w:val="lt-LT"/>
        </w:rPr>
        <w:t xml:space="preserve">dažniau pasireiškė </w:t>
      </w:r>
      <w:r w:rsidRPr="001C7410">
        <w:rPr>
          <w:lang w:val="lt-LT"/>
        </w:rPr>
        <w:t>vaikams</w:t>
      </w:r>
      <w:r w:rsidRPr="001C7410">
        <w:rPr>
          <w:spacing w:val="-3"/>
          <w:lang w:val="lt-LT"/>
        </w:rPr>
        <w:t xml:space="preserve"> </w:t>
      </w:r>
      <w:r w:rsidRPr="001C7410">
        <w:rPr>
          <w:lang w:val="lt-LT"/>
        </w:rPr>
        <w:t>ir</w:t>
      </w:r>
      <w:r w:rsidRPr="001C7410">
        <w:rPr>
          <w:spacing w:val="-3"/>
          <w:lang w:val="lt-LT"/>
        </w:rPr>
        <w:t xml:space="preserve"> </w:t>
      </w:r>
      <w:r w:rsidRPr="001C7410">
        <w:rPr>
          <w:lang w:val="lt-LT"/>
        </w:rPr>
        <w:t>paaugliams,</w:t>
      </w:r>
      <w:r w:rsidRPr="001C7410">
        <w:rPr>
          <w:spacing w:val="-3"/>
          <w:lang w:val="lt-LT"/>
        </w:rPr>
        <w:t xml:space="preserve"> </w:t>
      </w:r>
      <w:r w:rsidRPr="001C7410">
        <w:rPr>
          <w:lang w:val="lt-LT"/>
        </w:rPr>
        <w:t>buvo</w:t>
      </w:r>
      <w:r w:rsidRPr="001C7410">
        <w:rPr>
          <w:spacing w:val="-3"/>
          <w:lang w:val="lt-LT"/>
        </w:rPr>
        <w:t xml:space="preserve"> </w:t>
      </w:r>
      <w:r w:rsidRPr="001C7410">
        <w:rPr>
          <w:lang w:val="lt-LT"/>
        </w:rPr>
        <w:t>kraujavimas</w:t>
      </w:r>
      <w:r w:rsidRPr="001C7410">
        <w:rPr>
          <w:spacing w:val="-3"/>
          <w:lang w:val="lt-LT"/>
        </w:rPr>
        <w:t xml:space="preserve"> </w:t>
      </w:r>
      <w:r w:rsidRPr="001C7410">
        <w:rPr>
          <w:lang w:val="lt-LT"/>
        </w:rPr>
        <w:t>iš</w:t>
      </w:r>
      <w:r w:rsidRPr="001C7410">
        <w:rPr>
          <w:spacing w:val="-3"/>
          <w:lang w:val="lt-LT"/>
        </w:rPr>
        <w:t xml:space="preserve"> </w:t>
      </w:r>
      <w:r w:rsidRPr="001C7410">
        <w:rPr>
          <w:lang w:val="lt-LT"/>
        </w:rPr>
        <w:t>nosies</w:t>
      </w:r>
      <w:r w:rsidRPr="001C7410">
        <w:rPr>
          <w:spacing w:val="-3"/>
          <w:lang w:val="lt-LT"/>
        </w:rPr>
        <w:t xml:space="preserve"> </w:t>
      </w:r>
      <w:r w:rsidRPr="001C7410">
        <w:rPr>
          <w:lang w:val="lt-LT"/>
        </w:rPr>
        <w:t>ir</w:t>
      </w:r>
      <w:r w:rsidRPr="001C7410">
        <w:rPr>
          <w:spacing w:val="-3"/>
          <w:lang w:val="lt-LT"/>
        </w:rPr>
        <w:t xml:space="preserve"> </w:t>
      </w:r>
      <w:r w:rsidRPr="001C7410">
        <w:rPr>
          <w:lang w:val="lt-LT"/>
        </w:rPr>
        <w:t>nenormalus kraujavimas iš makšties.</w:t>
      </w:r>
    </w:p>
    <w:p w14:paraId="2EF0879E" w14:textId="77777777" w:rsidR="00ED6464" w:rsidRPr="001C7410" w:rsidRDefault="00ED6464" w:rsidP="00ED6464">
      <w:pPr>
        <w:ind w:left="218" w:right="1178"/>
        <w:rPr>
          <w:lang w:val="lt-LT"/>
        </w:rPr>
      </w:pPr>
    </w:p>
    <w:p w14:paraId="3EA471C6" w14:textId="7B7E502D" w:rsidR="00ED6464" w:rsidRPr="001C7410" w:rsidRDefault="00F66109" w:rsidP="00ED6464">
      <w:pPr>
        <w:ind w:left="218"/>
        <w:outlineLvl w:val="1"/>
        <w:rPr>
          <w:b/>
          <w:bCs/>
          <w:lang w:val="lt-LT"/>
        </w:rPr>
      </w:pPr>
      <w:r w:rsidRPr="008908CD">
        <w:rPr>
          <w:b/>
          <w:bCs/>
          <w:lang w:val="lt-LT" w:eastAsia="lt-LT"/>
        </w:rPr>
        <w:t xml:space="preserve">Labai dažni šalutinio poveikio reiškiniai </w:t>
      </w:r>
      <w:r w:rsidR="00ED6464" w:rsidRPr="001C7410">
        <w:rPr>
          <w:b/>
          <w:bCs/>
          <w:lang w:val="lt-LT"/>
        </w:rPr>
        <w:t>(gali</w:t>
      </w:r>
      <w:r w:rsidR="00ED6464" w:rsidRPr="001C7410">
        <w:rPr>
          <w:b/>
          <w:bCs/>
          <w:spacing w:val="-5"/>
          <w:lang w:val="lt-LT"/>
        </w:rPr>
        <w:t xml:space="preserve"> </w:t>
      </w:r>
      <w:r w:rsidR="00ED6464" w:rsidRPr="001C7410">
        <w:rPr>
          <w:b/>
          <w:bCs/>
          <w:lang w:val="lt-LT"/>
        </w:rPr>
        <w:t>pasireikšti</w:t>
      </w:r>
      <w:r w:rsidR="00ED6464" w:rsidRPr="001C7410">
        <w:rPr>
          <w:b/>
          <w:bCs/>
          <w:spacing w:val="-4"/>
          <w:lang w:val="lt-LT"/>
        </w:rPr>
        <w:t xml:space="preserve"> </w:t>
      </w:r>
      <w:r w:rsidRPr="001C7410">
        <w:rPr>
          <w:b/>
          <w:bCs/>
          <w:lang w:val="lt-LT"/>
        </w:rPr>
        <w:t>ne rečiau</w:t>
      </w:r>
      <w:r w:rsidR="00ED6464" w:rsidRPr="001C7410">
        <w:rPr>
          <w:b/>
          <w:bCs/>
          <w:spacing w:val="-5"/>
          <w:lang w:val="lt-LT"/>
        </w:rPr>
        <w:t xml:space="preserve"> </w:t>
      </w:r>
      <w:r w:rsidR="00ED6464" w:rsidRPr="001C7410">
        <w:rPr>
          <w:b/>
          <w:bCs/>
          <w:lang w:val="lt-LT"/>
        </w:rPr>
        <w:t>kaip</w:t>
      </w:r>
      <w:r w:rsidR="00ED6464" w:rsidRPr="001C7410">
        <w:rPr>
          <w:b/>
          <w:bCs/>
          <w:spacing w:val="-5"/>
          <w:lang w:val="lt-LT"/>
        </w:rPr>
        <w:t xml:space="preserve"> </w:t>
      </w:r>
      <w:r w:rsidR="00ED6464" w:rsidRPr="001C7410">
        <w:rPr>
          <w:b/>
          <w:bCs/>
          <w:lang w:val="lt-LT"/>
        </w:rPr>
        <w:t>1</w:t>
      </w:r>
      <w:r w:rsidR="00ED6464" w:rsidRPr="001C7410">
        <w:rPr>
          <w:b/>
          <w:bCs/>
          <w:spacing w:val="-5"/>
          <w:lang w:val="lt-LT"/>
        </w:rPr>
        <w:t xml:space="preserve"> </w:t>
      </w:r>
      <w:r w:rsidR="00ED6464" w:rsidRPr="001C7410">
        <w:rPr>
          <w:b/>
          <w:bCs/>
          <w:lang w:val="lt-LT"/>
        </w:rPr>
        <w:t>iš</w:t>
      </w:r>
      <w:r w:rsidR="00ED6464" w:rsidRPr="001C7410">
        <w:rPr>
          <w:b/>
          <w:bCs/>
          <w:spacing w:val="-5"/>
          <w:lang w:val="lt-LT"/>
        </w:rPr>
        <w:t xml:space="preserve"> </w:t>
      </w:r>
      <w:r w:rsidR="00ED6464" w:rsidRPr="001C7410">
        <w:rPr>
          <w:b/>
          <w:bCs/>
          <w:lang w:val="lt-LT"/>
        </w:rPr>
        <w:t>10</w:t>
      </w:r>
      <w:r w:rsidR="006B502D" w:rsidRPr="001C7410">
        <w:rPr>
          <w:b/>
          <w:bCs/>
          <w:lang w:val="lt-LT"/>
        </w:rPr>
        <w:t> </w:t>
      </w:r>
      <w:r w:rsidR="00ED6464" w:rsidRPr="001C7410">
        <w:rPr>
          <w:b/>
          <w:bCs/>
          <w:spacing w:val="-2"/>
          <w:lang w:val="lt-LT"/>
        </w:rPr>
        <w:t>asmenų)</w:t>
      </w:r>
      <w:r w:rsidR="0038691E" w:rsidRPr="001C7410">
        <w:rPr>
          <w:b/>
          <w:bCs/>
          <w:spacing w:val="-2"/>
          <w:lang w:val="lt-LT"/>
        </w:rPr>
        <w:t>:</w:t>
      </w:r>
    </w:p>
    <w:p w14:paraId="45AD8C8D" w14:textId="4A66D9D6" w:rsidR="00ED6464" w:rsidRPr="001C7410" w:rsidRDefault="00ED6464" w:rsidP="003D30B2">
      <w:pPr>
        <w:numPr>
          <w:ilvl w:val="0"/>
          <w:numId w:val="46"/>
        </w:numPr>
        <w:tabs>
          <w:tab w:val="left" w:pos="784"/>
        </w:tabs>
        <w:ind w:hanging="566"/>
        <w:rPr>
          <w:lang w:val="lt-LT"/>
        </w:rPr>
      </w:pPr>
      <w:r w:rsidRPr="001C7410">
        <w:rPr>
          <w:lang w:val="lt-LT"/>
        </w:rPr>
        <w:t>kraujavimas,</w:t>
      </w:r>
      <w:r w:rsidRPr="001C7410">
        <w:rPr>
          <w:spacing w:val="-12"/>
          <w:lang w:val="lt-LT"/>
        </w:rPr>
        <w:t xml:space="preserve"> </w:t>
      </w:r>
      <w:r w:rsidRPr="001C7410">
        <w:rPr>
          <w:spacing w:val="-2"/>
          <w:lang w:val="lt-LT"/>
        </w:rPr>
        <w:t>įskaitant:</w:t>
      </w:r>
    </w:p>
    <w:p w14:paraId="2DF5CBF9" w14:textId="77777777" w:rsidR="00ED6464" w:rsidRPr="001C7410" w:rsidRDefault="00ED6464" w:rsidP="003D30B2">
      <w:pPr>
        <w:numPr>
          <w:ilvl w:val="0"/>
          <w:numId w:val="45"/>
        </w:numPr>
        <w:tabs>
          <w:tab w:val="left" w:pos="1351"/>
        </w:tabs>
        <w:rPr>
          <w:lang w:val="lt-LT"/>
        </w:rPr>
      </w:pPr>
      <w:r w:rsidRPr="001C7410">
        <w:rPr>
          <w:lang w:val="lt-LT"/>
        </w:rPr>
        <w:t>kraujavimą</w:t>
      </w:r>
      <w:r w:rsidRPr="001C7410">
        <w:rPr>
          <w:spacing w:val="-6"/>
          <w:lang w:val="lt-LT"/>
        </w:rPr>
        <w:t xml:space="preserve"> </w:t>
      </w:r>
      <w:r w:rsidRPr="001C7410">
        <w:rPr>
          <w:lang w:val="lt-LT"/>
        </w:rPr>
        <w:t>iš</w:t>
      </w:r>
      <w:r w:rsidRPr="001C7410">
        <w:rPr>
          <w:spacing w:val="-6"/>
          <w:lang w:val="lt-LT"/>
        </w:rPr>
        <w:t xml:space="preserve"> </w:t>
      </w:r>
      <w:r w:rsidRPr="001C7410">
        <w:rPr>
          <w:spacing w:val="-2"/>
          <w:lang w:val="lt-LT"/>
        </w:rPr>
        <w:t>makšties;</w:t>
      </w:r>
    </w:p>
    <w:p w14:paraId="499EE5A0" w14:textId="77777777" w:rsidR="00ED6464" w:rsidRPr="001C7410" w:rsidRDefault="00ED6464" w:rsidP="003D30B2">
      <w:pPr>
        <w:numPr>
          <w:ilvl w:val="0"/>
          <w:numId w:val="45"/>
        </w:numPr>
        <w:tabs>
          <w:tab w:val="left" w:pos="1351"/>
        </w:tabs>
        <w:rPr>
          <w:lang w:val="lt-LT"/>
        </w:rPr>
      </w:pPr>
      <w:r w:rsidRPr="001C7410">
        <w:rPr>
          <w:lang w:val="lt-LT"/>
        </w:rPr>
        <w:t>kraujavimą</w:t>
      </w:r>
      <w:r w:rsidRPr="001C7410">
        <w:rPr>
          <w:spacing w:val="-6"/>
          <w:lang w:val="lt-LT"/>
        </w:rPr>
        <w:t xml:space="preserve"> </w:t>
      </w:r>
      <w:r w:rsidRPr="001C7410">
        <w:rPr>
          <w:lang w:val="lt-LT"/>
        </w:rPr>
        <w:t>iš</w:t>
      </w:r>
      <w:r w:rsidRPr="001C7410">
        <w:rPr>
          <w:spacing w:val="-6"/>
          <w:lang w:val="lt-LT"/>
        </w:rPr>
        <w:t xml:space="preserve"> </w:t>
      </w:r>
      <w:r w:rsidRPr="001C7410">
        <w:rPr>
          <w:spacing w:val="-2"/>
          <w:lang w:val="lt-LT"/>
        </w:rPr>
        <w:t>nosies.</w:t>
      </w:r>
    </w:p>
    <w:p w14:paraId="6FDC009E" w14:textId="77777777" w:rsidR="00ED6464" w:rsidRPr="001C7410" w:rsidRDefault="00ED6464" w:rsidP="00ED6464">
      <w:pPr>
        <w:rPr>
          <w:lang w:val="lt-LT"/>
        </w:rPr>
      </w:pPr>
    </w:p>
    <w:p w14:paraId="661090E7" w14:textId="2A096410" w:rsidR="00ED6464" w:rsidRPr="001C7410" w:rsidRDefault="00AE7F20" w:rsidP="00ED6464">
      <w:pPr>
        <w:ind w:left="218"/>
        <w:outlineLvl w:val="1"/>
        <w:rPr>
          <w:b/>
          <w:bCs/>
          <w:lang w:val="lt-LT"/>
        </w:rPr>
      </w:pPr>
      <w:r w:rsidRPr="008908CD">
        <w:rPr>
          <w:b/>
          <w:bCs/>
          <w:lang w:val="lt-LT" w:eastAsia="lt-LT"/>
        </w:rPr>
        <w:t xml:space="preserve">Dažni šalutinio poveikio reiškiniai </w:t>
      </w:r>
      <w:r w:rsidR="00ED6464" w:rsidRPr="001C7410">
        <w:rPr>
          <w:b/>
          <w:bCs/>
          <w:lang w:val="lt-LT"/>
        </w:rPr>
        <w:t>(gali</w:t>
      </w:r>
      <w:r w:rsidR="00ED6464" w:rsidRPr="001C7410">
        <w:rPr>
          <w:b/>
          <w:bCs/>
          <w:spacing w:val="-5"/>
          <w:lang w:val="lt-LT"/>
        </w:rPr>
        <w:t xml:space="preserve"> </w:t>
      </w:r>
      <w:r w:rsidR="00ED6464" w:rsidRPr="001C7410">
        <w:rPr>
          <w:b/>
          <w:bCs/>
          <w:lang w:val="lt-LT"/>
        </w:rPr>
        <w:t>pasireikšti</w:t>
      </w:r>
      <w:r w:rsidR="00ED6464" w:rsidRPr="001C7410">
        <w:rPr>
          <w:b/>
          <w:bCs/>
          <w:spacing w:val="-5"/>
          <w:lang w:val="lt-LT"/>
        </w:rPr>
        <w:t xml:space="preserve"> </w:t>
      </w:r>
      <w:r w:rsidR="00ED6464" w:rsidRPr="001C7410">
        <w:rPr>
          <w:b/>
          <w:bCs/>
          <w:lang w:val="lt-LT"/>
        </w:rPr>
        <w:t>rečiau</w:t>
      </w:r>
      <w:r w:rsidR="00ED6464" w:rsidRPr="001C7410">
        <w:rPr>
          <w:b/>
          <w:bCs/>
          <w:spacing w:val="-6"/>
          <w:lang w:val="lt-LT"/>
        </w:rPr>
        <w:t xml:space="preserve"> </w:t>
      </w:r>
      <w:r w:rsidR="00ED6464" w:rsidRPr="001C7410">
        <w:rPr>
          <w:b/>
          <w:bCs/>
          <w:lang w:val="lt-LT"/>
        </w:rPr>
        <w:t>kaip</w:t>
      </w:r>
      <w:r w:rsidR="00ED6464" w:rsidRPr="001C7410">
        <w:rPr>
          <w:b/>
          <w:bCs/>
          <w:spacing w:val="-5"/>
          <w:lang w:val="lt-LT"/>
        </w:rPr>
        <w:t xml:space="preserve"> </w:t>
      </w:r>
      <w:r w:rsidR="00ED6464" w:rsidRPr="001C7410">
        <w:rPr>
          <w:b/>
          <w:bCs/>
          <w:lang w:val="lt-LT"/>
        </w:rPr>
        <w:t>1</w:t>
      </w:r>
      <w:r w:rsidR="00ED6464" w:rsidRPr="001C7410">
        <w:rPr>
          <w:b/>
          <w:bCs/>
          <w:spacing w:val="-6"/>
          <w:lang w:val="lt-LT"/>
        </w:rPr>
        <w:t xml:space="preserve"> </w:t>
      </w:r>
      <w:r w:rsidR="00ED6464" w:rsidRPr="001C7410">
        <w:rPr>
          <w:b/>
          <w:bCs/>
          <w:lang w:val="lt-LT"/>
        </w:rPr>
        <w:t>iš</w:t>
      </w:r>
      <w:r w:rsidR="00ED6464" w:rsidRPr="001C7410">
        <w:rPr>
          <w:b/>
          <w:bCs/>
          <w:spacing w:val="-5"/>
          <w:lang w:val="lt-LT"/>
        </w:rPr>
        <w:t xml:space="preserve"> </w:t>
      </w:r>
      <w:r w:rsidR="00ED6464" w:rsidRPr="001C7410">
        <w:rPr>
          <w:b/>
          <w:bCs/>
          <w:lang w:val="lt-LT"/>
        </w:rPr>
        <w:t>10</w:t>
      </w:r>
      <w:r w:rsidR="006B502D" w:rsidRPr="001C7410">
        <w:rPr>
          <w:b/>
          <w:bCs/>
          <w:lang w:val="lt-LT"/>
        </w:rPr>
        <w:t> </w:t>
      </w:r>
      <w:r w:rsidR="00ED6464" w:rsidRPr="001C7410">
        <w:rPr>
          <w:b/>
          <w:bCs/>
          <w:spacing w:val="-2"/>
          <w:lang w:val="lt-LT"/>
        </w:rPr>
        <w:t>asmenų)</w:t>
      </w:r>
      <w:r w:rsidR="0038691E" w:rsidRPr="001C7410">
        <w:rPr>
          <w:b/>
          <w:bCs/>
          <w:spacing w:val="-2"/>
          <w:lang w:val="lt-LT"/>
        </w:rPr>
        <w:t>:</w:t>
      </w:r>
    </w:p>
    <w:p w14:paraId="2493D027" w14:textId="7F28A251" w:rsidR="00ED6464" w:rsidRPr="001C7410" w:rsidRDefault="00ED6464" w:rsidP="003D30B2">
      <w:pPr>
        <w:numPr>
          <w:ilvl w:val="0"/>
          <w:numId w:val="46"/>
        </w:numPr>
        <w:tabs>
          <w:tab w:val="left" w:pos="784"/>
        </w:tabs>
        <w:ind w:hanging="566"/>
        <w:rPr>
          <w:lang w:val="lt-LT"/>
        </w:rPr>
      </w:pPr>
      <w:r w:rsidRPr="001C7410">
        <w:rPr>
          <w:lang w:val="lt-LT"/>
        </w:rPr>
        <w:t>kraujavimas,</w:t>
      </w:r>
      <w:r w:rsidRPr="001C7410">
        <w:rPr>
          <w:spacing w:val="-12"/>
          <w:lang w:val="lt-LT"/>
        </w:rPr>
        <w:t xml:space="preserve"> </w:t>
      </w:r>
      <w:r w:rsidRPr="001C7410">
        <w:rPr>
          <w:spacing w:val="-2"/>
          <w:lang w:val="lt-LT"/>
        </w:rPr>
        <w:t>įskaitant:</w:t>
      </w:r>
    </w:p>
    <w:p w14:paraId="55A520AA" w14:textId="77777777" w:rsidR="00ED6464" w:rsidRPr="001C7410" w:rsidRDefault="00ED6464" w:rsidP="003D30B2">
      <w:pPr>
        <w:numPr>
          <w:ilvl w:val="0"/>
          <w:numId w:val="44"/>
        </w:numPr>
        <w:tabs>
          <w:tab w:val="left" w:pos="1351"/>
        </w:tabs>
        <w:rPr>
          <w:lang w:val="lt-LT"/>
        </w:rPr>
      </w:pPr>
      <w:r w:rsidRPr="001C7410">
        <w:rPr>
          <w:lang w:val="lt-LT"/>
        </w:rPr>
        <w:t>kraujavimą</w:t>
      </w:r>
      <w:r w:rsidRPr="001C7410">
        <w:rPr>
          <w:spacing w:val="-6"/>
          <w:lang w:val="lt-LT"/>
        </w:rPr>
        <w:t xml:space="preserve"> </w:t>
      </w:r>
      <w:r w:rsidRPr="001C7410">
        <w:rPr>
          <w:lang w:val="lt-LT"/>
        </w:rPr>
        <w:t>iš</w:t>
      </w:r>
      <w:r w:rsidRPr="001C7410">
        <w:rPr>
          <w:spacing w:val="-6"/>
          <w:lang w:val="lt-LT"/>
        </w:rPr>
        <w:t xml:space="preserve"> </w:t>
      </w:r>
      <w:r w:rsidRPr="001C7410">
        <w:rPr>
          <w:spacing w:val="-2"/>
          <w:lang w:val="lt-LT"/>
        </w:rPr>
        <w:t>dantenų;</w:t>
      </w:r>
    </w:p>
    <w:p w14:paraId="3AE2F1F3" w14:textId="77777777" w:rsidR="00ED6464" w:rsidRPr="001C7410" w:rsidRDefault="00ED6464" w:rsidP="003D30B2">
      <w:pPr>
        <w:numPr>
          <w:ilvl w:val="0"/>
          <w:numId w:val="44"/>
        </w:numPr>
        <w:tabs>
          <w:tab w:val="left" w:pos="1351"/>
        </w:tabs>
        <w:rPr>
          <w:lang w:val="lt-LT"/>
        </w:rPr>
      </w:pPr>
      <w:r w:rsidRPr="001C7410">
        <w:rPr>
          <w:lang w:val="lt-LT"/>
        </w:rPr>
        <w:t>kraują</w:t>
      </w:r>
      <w:r w:rsidRPr="001C7410">
        <w:rPr>
          <w:spacing w:val="-6"/>
          <w:lang w:val="lt-LT"/>
        </w:rPr>
        <w:t xml:space="preserve"> </w:t>
      </w:r>
      <w:r w:rsidRPr="001C7410">
        <w:rPr>
          <w:spacing w:val="-2"/>
          <w:lang w:val="lt-LT"/>
        </w:rPr>
        <w:t>šlapime;</w:t>
      </w:r>
    </w:p>
    <w:p w14:paraId="2F68C91A" w14:textId="77777777" w:rsidR="00ED6464" w:rsidRPr="001C7410" w:rsidRDefault="00ED6464" w:rsidP="003D30B2">
      <w:pPr>
        <w:numPr>
          <w:ilvl w:val="0"/>
          <w:numId w:val="44"/>
        </w:numPr>
        <w:tabs>
          <w:tab w:val="left" w:pos="1351"/>
        </w:tabs>
        <w:rPr>
          <w:lang w:val="lt-LT"/>
        </w:rPr>
      </w:pPr>
      <w:r w:rsidRPr="001C7410">
        <w:rPr>
          <w:lang w:val="lt-LT"/>
        </w:rPr>
        <w:t>mėlynių</w:t>
      </w:r>
      <w:r w:rsidRPr="001C7410">
        <w:rPr>
          <w:spacing w:val="-10"/>
          <w:lang w:val="lt-LT"/>
        </w:rPr>
        <w:t xml:space="preserve"> </w:t>
      </w:r>
      <w:r w:rsidRPr="001C7410">
        <w:rPr>
          <w:lang w:val="lt-LT"/>
        </w:rPr>
        <w:t>(kraujosruvų)</w:t>
      </w:r>
      <w:r w:rsidRPr="001C7410">
        <w:rPr>
          <w:spacing w:val="-6"/>
          <w:lang w:val="lt-LT"/>
        </w:rPr>
        <w:t xml:space="preserve"> </w:t>
      </w:r>
      <w:r w:rsidRPr="001C7410">
        <w:rPr>
          <w:lang w:val="lt-LT"/>
        </w:rPr>
        <w:t>atsiradimą</w:t>
      </w:r>
      <w:r w:rsidRPr="001C7410">
        <w:rPr>
          <w:spacing w:val="-8"/>
          <w:lang w:val="lt-LT"/>
        </w:rPr>
        <w:t xml:space="preserve"> </w:t>
      </w:r>
      <w:r w:rsidRPr="001C7410">
        <w:rPr>
          <w:lang w:val="lt-LT"/>
        </w:rPr>
        <w:t>ir</w:t>
      </w:r>
      <w:r w:rsidRPr="001C7410">
        <w:rPr>
          <w:spacing w:val="-7"/>
          <w:lang w:val="lt-LT"/>
        </w:rPr>
        <w:t xml:space="preserve"> </w:t>
      </w:r>
      <w:r w:rsidRPr="001C7410">
        <w:rPr>
          <w:spacing w:val="-2"/>
          <w:lang w:val="lt-LT"/>
        </w:rPr>
        <w:t>patinimą;</w:t>
      </w:r>
    </w:p>
    <w:p w14:paraId="61F7AB68" w14:textId="77777777" w:rsidR="00ED6464" w:rsidRPr="001C7410" w:rsidRDefault="00ED6464" w:rsidP="003D30B2">
      <w:pPr>
        <w:numPr>
          <w:ilvl w:val="0"/>
          <w:numId w:val="44"/>
        </w:numPr>
        <w:tabs>
          <w:tab w:val="left" w:pos="1351"/>
        </w:tabs>
        <w:rPr>
          <w:lang w:val="lt-LT"/>
        </w:rPr>
      </w:pPr>
      <w:r w:rsidRPr="001C7410">
        <w:rPr>
          <w:lang w:val="lt-LT"/>
        </w:rPr>
        <w:t>kraujavimą</w:t>
      </w:r>
      <w:r w:rsidRPr="001C7410">
        <w:rPr>
          <w:spacing w:val="-7"/>
          <w:lang w:val="lt-LT"/>
        </w:rPr>
        <w:t xml:space="preserve"> </w:t>
      </w:r>
      <w:r w:rsidRPr="001C7410">
        <w:rPr>
          <w:lang w:val="lt-LT"/>
        </w:rPr>
        <w:t>iš</w:t>
      </w:r>
      <w:r w:rsidRPr="001C7410">
        <w:rPr>
          <w:spacing w:val="-7"/>
          <w:lang w:val="lt-LT"/>
        </w:rPr>
        <w:t xml:space="preserve"> </w:t>
      </w:r>
      <w:r w:rsidRPr="001C7410">
        <w:rPr>
          <w:lang w:val="lt-LT"/>
        </w:rPr>
        <w:t>žarnyno</w:t>
      </w:r>
      <w:r w:rsidRPr="001C7410">
        <w:rPr>
          <w:spacing w:val="-6"/>
          <w:lang w:val="lt-LT"/>
        </w:rPr>
        <w:t xml:space="preserve"> </w:t>
      </w:r>
      <w:r w:rsidRPr="001C7410">
        <w:rPr>
          <w:lang w:val="lt-LT"/>
        </w:rPr>
        <w:t>arba</w:t>
      </w:r>
      <w:r w:rsidRPr="001C7410">
        <w:rPr>
          <w:spacing w:val="-7"/>
          <w:lang w:val="lt-LT"/>
        </w:rPr>
        <w:t xml:space="preserve"> </w:t>
      </w:r>
      <w:r w:rsidRPr="001C7410">
        <w:rPr>
          <w:lang w:val="lt-LT"/>
        </w:rPr>
        <w:t>tiesiosios</w:t>
      </w:r>
      <w:r w:rsidRPr="001C7410">
        <w:rPr>
          <w:spacing w:val="-6"/>
          <w:lang w:val="lt-LT"/>
        </w:rPr>
        <w:t xml:space="preserve"> </w:t>
      </w:r>
      <w:r w:rsidRPr="001C7410">
        <w:rPr>
          <w:spacing w:val="-2"/>
          <w:lang w:val="lt-LT"/>
        </w:rPr>
        <w:t>žarnos;</w:t>
      </w:r>
    </w:p>
    <w:p w14:paraId="7577A120" w14:textId="77777777" w:rsidR="00ED6464" w:rsidRPr="001C7410" w:rsidRDefault="00ED6464" w:rsidP="003D30B2">
      <w:pPr>
        <w:numPr>
          <w:ilvl w:val="0"/>
          <w:numId w:val="44"/>
        </w:numPr>
        <w:tabs>
          <w:tab w:val="left" w:pos="1351"/>
        </w:tabs>
        <w:rPr>
          <w:lang w:val="lt-LT"/>
        </w:rPr>
      </w:pPr>
      <w:r w:rsidRPr="001C7410">
        <w:rPr>
          <w:lang w:val="lt-LT"/>
        </w:rPr>
        <w:t>ryškaus</w:t>
      </w:r>
      <w:r w:rsidRPr="001C7410">
        <w:rPr>
          <w:spacing w:val="-8"/>
          <w:lang w:val="lt-LT"/>
        </w:rPr>
        <w:t xml:space="preserve"> </w:t>
      </w:r>
      <w:r w:rsidRPr="001C7410">
        <w:rPr>
          <w:lang w:val="lt-LT"/>
        </w:rPr>
        <w:t>(raudono)</w:t>
      </w:r>
      <w:r w:rsidRPr="001C7410">
        <w:rPr>
          <w:spacing w:val="-8"/>
          <w:lang w:val="lt-LT"/>
        </w:rPr>
        <w:t xml:space="preserve"> </w:t>
      </w:r>
      <w:r w:rsidRPr="001C7410">
        <w:rPr>
          <w:lang w:val="lt-LT"/>
        </w:rPr>
        <w:t>kraujo</w:t>
      </w:r>
      <w:r w:rsidRPr="001C7410">
        <w:rPr>
          <w:spacing w:val="-8"/>
          <w:lang w:val="lt-LT"/>
        </w:rPr>
        <w:t xml:space="preserve"> </w:t>
      </w:r>
      <w:r w:rsidRPr="001C7410">
        <w:rPr>
          <w:lang w:val="lt-LT"/>
        </w:rPr>
        <w:t>atsiradimą</w:t>
      </w:r>
      <w:r w:rsidRPr="001C7410">
        <w:rPr>
          <w:spacing w:val="-8"/>
          <w:lang w:val="lt-LT"/>
        </w:rPr>
        <w:t xml:space="preserve"> </w:t>
      </w:r>
      <w:r w:rsidRPr="001C7410">
        <w:rPr>
          <w:spacing w:val="-2"/>
          <w:lang w:val="lt-LT"/>
        </w:rPr>
        <w:t>išmatose;</w:t>
      </w:r>
    </w:p>
    <w:p w14:paraId="096D3B7E" w14:textId="1CB43CD3" w:rsidR="00ED6464" w:rsidRPr="001C7410" w:rsidRDefault="00ED6464" w:rsidP="003D30B2">
      <w:pPr>
        <w:numPr>
          <w:ilvl w:val="0"/>
          <w:numId w:val="44"/>
        </w:numPr>
        <w:tabs>
          <w:tab w:val="left" w:pos="1351"/>
        </w:tabs>
        <w:ind w:right="1190"/>
        <w:rPr>
          <w:lang w:val="lt-LT"/>
        </w:rPr>
      </w:pPr>
      <w:r w:rsidRPr="001C7410">
        <w:rPr>
          <w:lang w:val="lt-LT"/>
        </w:rPr>
        <w:t>kraujavimą po operacijos, įskaitant mėlynes (kraujosruvas) ir patinimą, kraujo</w:t>
      </w:r>
      <w:r w:rsidRPr="001C7410">
        <w:rPr>
          <w:spacing w:val="-3"/>
          <w:lang w:val="lt-LT"/>
        </w:rPr>
        <w:t xml:space="preserve"> </w:t>
      </w:r>
      <w:r w:rsidRPr="001C7410">
        <w:rPr>
          <w:lang w:val="lt-LT"/>
        </w:rPr>
        <w:t>sunkimąsi</w:t>
      </w:r>
      <w:r w:rsidRPr="001C7410">
        <w:rPr>
          <w:spacing w:val="-3"/>
          <w:lang w:val="lt-LT"/>
        </w:rPr>
        <w:t xml:space="preserve"> </w:t>
      </w:r>
      <w:r w:rsidRPr="001C7410">
        <w:rPr>
          <w:lang w:val="lt-LT"/>
        </w:rPr>
        <w:t>iš</w:t>
      </w:r>
      <w:r w:rsidRPr="001C7410">
        <w:rPr>
          <w:spacing w:val="-3"/>
          <w:lang w:val="lt-LT"/>
        </w:rPr>
        <w:t xml:space="preserve"> </w:t>
      </w:r>
      <w:r w:rsidRPr="001C7410">
        <w:rPr>
          <w:lang w:val="lt-LT"/>
        </w:rPr>
        <w:t>chirurginės</w:t>
      </w:r>
      <w:r w:rsidRPr="001C7410">
        <w:rPr>
          <w:spacing w:val="-3"/>
          <w:lang w:val="lt-LT"/>
        </w:rPr>
        <w:t xml:space="preserve"> </w:t>
      </w:r>
      <w:r w:rsidRPr="001C7410">
        <w:rPr>
          <w:lang w:val="lt-LT"/>
        </w:rPr>
        <w:t>žaizdos</w:t>
      </w:r>
      <w:r w:rsidRPr="001C7410">
        <w:rPr>
          <w:spacing w:val="-3"/>
          <w:lang w:val="lt-LT"/>
        </w:rPr>
        <w:t xml:space="preserve"> </w:t>
      </w:r>
      <w:r w:rsidRPr="001C7410">
        <w:rPr>
          <w:lang w:val="lt-LT"/>
        </w:rPr>
        <w:t>(pjūvio)</w:t>
      </w:r>
      <w:r w:rsidRPr="001C7410">
        <w:rPr>
          <w:spacing w:val="-3"/>
          <w:lang w:val="lt-LT"/>
        </w:rPr>
        <w:t xml:space="preserve"> </w:t>
      </w:r>
      <w:r w:rsidRPr="001C7410">
        <w:rPr>
          <w:lang w:val="lt-LT"/>
        </w:rPr>
        <w:t>vietos</w:t>
      </w:r>
      <w:r w:rsidRPr="001C7410">
        <w:rPr>
          <w:spacing w:val="-3"/>
          <w:lang w:val="lt-LT"/>
        </w:rPr>
        <w:t xml:space="preserve"> </w:t>
      </w:r>
      <w:r w:rsidRPr="001C7410">
        <w:rPr>
          <w:lang w:val="lt-LT"/>
        </w:rPr>
        <w:t>(žaizdos</w:t>
      </w:r>
      <w:r w:rsidRPr="001C7410">
        <w:rPr>
          <w:spacing w:val="-3"/>
          <w:lang w:val="lt-LT"/>
        </w:rPr>
        <w:t xml:space="preserve"> </w:t>
      </w:r>
      <w:r w:rsidRPr="001C7410">
        <w:rPr>
          <w:lang w:val="lt-LT"/>
        </w:rPr>
        <w:t>sekreciją)</w:t>
      </w:r>
      <w:r w:rsidRPr="001C7410">
        <w:rPr>
          <w:spacing w:val="-3"/>
          <w:lang w:val="lt-LT"/>
        </w:rPr>
        <w:t xml:space="preserve"> </w:t>
      </w:r>
      <w:r w:rsidRPr="001C7410">
        <w:rPr>
          <w:lang w:val="lt-LT"/>
        </w:rPr>
        <w:t>arba</w:t>
      </w:r>
      <w:r w:rsidRPr="001C7410">
        <w:rPr>
          <w:spacing w:val="-3"/>
          <w:lang w:val="lt-LT"/>
        </w:rPr>
        <w:t xml:space="preserve"> </w:t>
      </w:r>
      <w:r w:rsidRPr="001C7410">
        <w:rPr>
          <w:lang w:val="lt-LT"/>
        </w:rPr>
        <w:t xml:space="preserve">injekcijos </w:t>
      </w:r>
      <w:r w:rsidRPr="001C7410">
        <w:rPr>
          <w:spacing w:val="-2"/>
          <w:lang w:val="lt-LT"/>
        </w:rPr>
        <w:t>vietų;</w:t>
      </w:r>
    </w:p>
    <w:p w14:paraId="3E9015C8" w14:textId="5DB80D7A" w:rsidR="00ED6464" w:rsidRPr="001C7410" w:rsidRDefault="00C063D4" w:rsidP="003D30B2">
      <w:pPr>
        <w:numPr>
          <w:ilvl w:val="0"/>
          <w:numId w:val="46"/>
        </w:numPr>
        <w:tabs>
          <w:tab w:val="left" w:pos="784"/>
        </w:tabs>
        <w:ind w:hanging="566"/>
        <w:rPr>
          <w:lang w:val="lt-LT"/>
        </w:rPr>
      </w:pPr>
      <w:r w:rsidRPr="001C7410">
        <w:rPr>
          <w:lang w:val="lt-LT"/>
        </w:rPr>
        <w:t>p</w:t>
      </w:r>
      <w:r w:rsidR="00ED6464" w:rsidRPr="001C7410">
        <w:rPr>
          <w:lang w:val="lt-LT"/>
        </w:rPr>
        <w:t>laukų</w:t>
      </w:r>
      <w:r w:rsidR="00ED6464" w:rsidRPr="001C7410">
        <w:rPr>
          <w:spacing w:val="-6"/>
          <w:lang w:val="lt-LT"/>
        </w:rPr>
        <w:t xml:space="preserve"> </w:t>
      </w:r>
      <w:r w:rsidR="00ED6464" w:rsidRPr="001C7410">
        <w:rPr>
          <w:spacing w:val="-2"/>
          <w:lang w:val="lt-LT"/>
        </w:rPr>
        <w:t>slinkimas;</w:t>
      </w:r>
    </w:p>
    <w:p w14:paraId="38A07EA9" w14:textId="52009AA6" w:rsidR="00ED6464" w:rsidRPr="001C7410" w:rsidRDefault="00ED6464" w:rsidP="003D30B2">
      <w:pPr>
        <w:numPr>
          <w:ilvl w:val="0"/>
          <w:numId w:val="46"/>
        </w:numPr>
        <w:tabs>
          <w:tab w:val="left" w:pos="784"/>
        </w:tabs>
        <w:ind w:hanging="566"/>
        <w:rPr>
          <w:lang w:val="lt-LT"/>
        </w:rPr>
      </w:pPr>
      <w:r w:rsidRPr="001C7410">
        <w:rPr>
          <w:lang w:val="lt-LT"/>
        </w:rPr>
        <w:t>mažakraujystė,</w:t>
      </w:r>
      <w:r w:rsidRPr="001C7410">
        <w:rPr>
          <w:spacing w:val="-9"/>
          <w:lang w:val="lt-LT"/>
        </w:rPr>
        <w:t xml:space="preserve"> </w:t>
      </w:r>
      <w:r w:rsidRPr="001C7410">
        <w:rPr>
          <w:lang w:val="lt-LT"/>
        </w:rPr>
        <w:t>dėl</w:t>
      </w:r>
      <w:r w:rsidRPr="001C7410">
        <w:rPr>
          <w:spacing w:val="-7"/>
          <w:lang w:val="lt-LT"/>
        </w:rPr>
        <w:t xml:space="preserve"> </w:t>
      </w:r>
      <w:r w:rsidRPr="001C7410">
        <w:rPr>
          <w:lang w:val="lt-LT"/>
        </w:rPr>
        <w:t>kurios</w:t>
      </w:r>
      <w:r w:rsidRPr="001C7410">
        <w:rPr>
          <w:spacing w:val="-7"/>
          <w:lang w:val="lt-LT"/>
        </w:rPr>
        <w:t xml:space="preserve"> </w:t>
      </w:r>
      <w:r w:rsidRPr="001C7410">
        <w:rPr>
          <w:lang w:val="lt-LT"/>
        </w:rPr>
        <w:t>galimas</w:t>
      </w:r>
      <w:r w:rsidRPr="001C7410">
        <w:rPr>
          <w:spacing w:val="-7"/>
          <w:lang w:val="lt-LT"/>
        </w:rPr>
        <w:t xml:space="preserve"> </w:t>
      </w:r>
      <w:r w:rsidRPr="001C7410">
        <w:rPr>
          <w:lang w:val="lt-LT"/>
        </w:rPr>
        <w:t>nuovargis</w:t>
      </w:r>
      <w:r w:rsidRPr="001C7410">
        <w:rPr>
          <w:spacing w:val="-7"/>
          <w:lang w:val="lt-LT"/>
        </w:rPr>
        <w:t xml:space="preserve"> </w:t>
      </w:r>
      <w:r w:rsidRPr="001C7410">
        <w:rPr>
          <w:lang w:val="lt-LT"/>
        </w:rPr>
        <w:t>ar</w:t>
      </w:r>
      <w:r w:rsidRPr="001C7410">
        <w:rPr>
          <w:spacing w:val="-7"/>
          <w:lang w:val="lt-LT"/>
        </w:rPr>
        <w:t xml:space="preserve"> </w:t>
      </w:r>
      <w:r w:rsidRPr="001C7410">
        <w:rPr>
          <w:spacing w:val="-2"/>
          <w:lang w:val="lt-LT"/>
        </w:rPr>
        <w:t>blyškumas;</w:t>
      </w:r>
    </w:p>
    <w:p w14:paraId="0027ED8B" w14:textId="363DCA52" w:rsidR="00ED6464" w:rsidRPr="001C7410" w:rsidRDefault="00ED6464" w:rsidP="003D30B2">
      <w:pPr>
        <w:numPr>
          <w:ilvl w:val="0"/>
          <w:numId w:val="46"/>
        </w:numPr>
        <w:tabs>
          <w:tab w:val="left" w:pos="784"/>
        </w:tabs>
        <w:ind w:right="2149"/>
        <w:rPr>
          <w:lang w:val="lt-LT"/>
        </w:rPr>
      </w:pPr>
      <w:r w:rsidRPr="001C7410">
        <w:rPr>
          <w:lang w:val="lt-LT"/>
        </w:rPr>
        <w:t>sumažėjęs</w:t>
      </w:r>
      <w:r w:rsidRPr="001C7410">
        <w:rPr>
          <w:spacing w:val="-4"/>
          <w:lang w:val="lt-LT"/>
        </w:rPr>
        <w:t xml:space="preserve"> </w:t>
      </w:r>
      <w:r w:rsidRPr="001C7410">
        <w:rPr>
          <w:lang w:val="lt-LT"/>
        </w:rPr>
        <w:t>trombocitų</w:t>
      </w:r>
      <w:r w:rsidRPr="001C7410">
        <w:rPr>
          <w:spacing w:val="-3"/>
          <w:lang w:val="lt-LT"/>
        </w:rPr>
        <w:t xml:space="preserve"> </w:t>
      </w:r>
      <w:r w:rsidRPr="001C7410">
        <w:rPr>
          <w:lang w:val="lt-LT"/>
        </w:rPr>
        <w:t>(kraujo</w:t>
      </w:r>
      <w:r w:rsidRPr="001C7410">
        <w:rPr>
          <w:spacing w:val="-4"/>
          <w:lang w:val="lt-LT"/>
        </w:rPr>
        <w:t xml:space="preserve"> </w:t>
      </w:r>
      <w:r w:rsidRPr="001C7410">
        <w:rPr>
          <w:lang w:val="lt-LT"/>
        </w:rPr>
        <w:t>plokštelių)</w:t>
      </w:r>
      <w:r w:rsidRPr="001C7410">
        <w:rPr>
          <w:spacing w:val="-2"/>
          <w:lang w:val="lt-LT"/>
        </w:rPr>
        <w:t xml:space="preserve"> </w:t>
      </w:r>
      <w:r w:rsidRPr="001C7410">
        <w:rPr>
          <w:lang w:val="lt-LT"/>
        </w:rPr>
        <w:t>skaičius</w:t>
      </w:r>
      <w:r w:rsidRPr="001C7410">
        <w:rPr>
          <w:spacing w:val="-4"/>
          <w:lang w:val="lt-LT"/>
        </w:rPr>
        <w:t xml:space="preserve"> </w:t>
      </w:r>
      <w:r w:rsidRPr="001C7410">
        <w:rPr>
          <w:lang w:val="lt-LT"/>
        </w:rPr>
        <w:t>vaiko</w:t>
      </w:r>
      <w:r w:rsidRPr="001C7410">
        <w:rPr>
          <w:spacing w:val="-4"/>
          <w:lang w:val="lt-LT"/>
        </w:rPr>
        <w:t xml:space="preserve"> </w:t>
      </w:r>
      <w:r w:rsidRPr="001C7410">
        <w:rPr>
          <w:lang w:val="lt-LT"/>
        </w:rPr>
        <w:t>kraujyje</w:t>
      </w:r>
      <w:r w:rsidRPr="001C7410">
        <w:rPr>
          <w:spacing w:val="-5"/>
          <w:lang w:val="lt-LT"/>
        </w:rPr>
        <w:t xml:space="preserve"> </w:t>
      </w:r>
      <w:r w:rsidRPr="001C7410">
        <w:rPr>
          <w:lang w:val="lt-LT"/>
        </w:rPr>
        <w:t>(dėl</w:t>
      </w:r>
      <w:r w:rsidRPr="001C7410">
        <w:rPr>
          <w:spacing w:val="-4"/>
          <w:lang w:val="lt-LT"/>
        </w:rPr>
        <w:t xml:space="preserve"> </w:t>
      </w:r>
      <w:r w:rsidRPr="001C7410">
        <w:rPr>
          <w:lang w:val="lt-LT"/>
        </w:rPr>
        <w:t>ko</w:t>
      </w:r>
      <w:r w:rsidRPr="001C7410">
        <w:rPr>
          <w:spacing w:val="-4"/>
          <w:lang w:val="lt-LT"/>
        </w:rPr>
        <w:t xml:space="preserve"> </w:t>
      </w:r>
      <w:r w:rsidRPr="001C7410">
        <w:rPr>
          <w:lang w:val="lt-LT"/>
        </w:rPr>
        <w:t>gali</w:t>
      </w:r>
      <w:r w:rsidRPr="001C7410">
        <w:rPr>
          <w:spacing w:val="-4"/>
          <w:lang w:val="lt-LT"/>
        </w:rPr>
        <w:t xml:space="preserve"> </w:t>
      </w:r>
      <w:r w:rsidRPr="001C7410">
        <w:rPr>
          <w:lang w:val="lt-LT"/>
        </w:rPr>
        <w:t xml:space="preserve">sutrikti </w:t>
      </w:r>
      <w:r w:rsidRPr="001C7410">
        <w:rPr>
          <w:spacing w:val="-2"/>
          <w:lang w:val="lt-LT"/>
        </w:rPr>
        <w:t>krešėjimas);</w:t>
      </w:r>
    </w:p>
    <w:p w14:paraId="16D0A04D" w14:textId="3B014744" w:rsidR="00ED6464" w:rsidRPr="001C7410" w:rsidRDefault="00ED6464" w:rsidP="003D30B2">
      <w:pPr>
        <w:numPr>
          <w:ilvl w:val="0"/>
          <w:numId w:val="46"/>
        </w:numPr>
        <w:tabs>
          <w:tab w:val="left" w:pos="784"/>
        </w:tabs>
        <w:ind w:hanging="566"/>
        <w:rPr>
          <w:lang w:val="lt-LT"/>
        </w:rPr>
      </w:pPr>
      <w:r w:rsidRPr="001C7410">
        <w:rPr>
          <w:lang w:val="lt-LT"/>
        </w:rPr>
        <w:t>pykinimas</w:t>
      </w:r>
      <w:r w:rsidRPr="001C7410">
        <w:rPr>
          <w:spacing w:val="-9"/>
          <w:lang w:val="lt-LT"/>
        </w:rPr>
        <w:t xml:space="preserve"> </w:t>
      </w:r>
      <w:r w:rsidRPr="001C7410">
        <w:rPr>
          <w:spacing w:val="-2"/>
          <w:lang w:val="lt-LT"/>
        </w:rPr>
        <w:t>(šleikštulys);</w:t>
      </w:r>
    </w:p>
    <w:p w14:paraId="5CA2634B" w14:textId="3CFF9648" w:rsidR="00ED6464" w:rsidRPr="001C7410" w:rsidRDefault="00ED6464" w:rsidP="003D30B2">
      <w:pPr>
        <w:numPr>
          <w:ilvl w:val="0"/>
          <w:numId w:val="46"/>
        </w:numPr>
        <w:tabs>
          <w:tab w:val="left" w:pos="784"/>
        </w:tabs>
        <w:ind w:hanging="566"/>
        <w:rPr>
          <w:lang w:val="lt-LT"/>
        </w:rPr>
      </w:pPr>
      <w:r w:rsidRPr="001C7410">
        <w:rPr>
          <w:lang w:val="lt-LT"/>
        </w:rPr>
        <w:t>odos</w:t>
      </w:r>
      <w:r w:rsidRPr="001C7410">
        <w:rPr>
          <w:spacing w:val="-4"/>
          <w:lang w:val="lt-LT"/>
        </w:rPr>
        <w:t xml:space="preserve"> </w:t>
      </w:r>
      <w:r w:rsidRPr="001C7410">
        <w:rPr>
          <w:spacing w:val="-2"/>
          <w:lang w:val="lt-LT"/>
        </w:rPr>
        <w:t>bėrimas;</w:t>
      </w:r>
    </w:p>
    <w:p w14:paraId="5CC81ABA" w14:textId="328BE33D" w:rsidR="00ED6464" w:rsidRPr="001C7410" w:rsidRDefault="00ED6464" w:rsidP="003D30B2">
      <w:pPr>
        <w:numPr>
          <w:ilvl w:val="0"/>
          <w:numId w:val="46"/>
        </w:numPr>
        <w:tabs>
          <w:tab w:val="left" w:pos="784"/>
        </w:tabs>
        <w:ind w:hanging="566"/>
        <w:rPr>
          <w:lang w:val="lt-LT"/>
        </w:rPr>
      </w:pPr>
      <w:r w:rsidRPr="001C7410">
        <w:rPr>
          <w:spacing w:val="-2"/>
          <w:lang w:val="lt-LT"/>
        </w:rPr>
        <w:t>niežulys;</w:t>
      </w:r>
    </w:p>
    <w:p w14:paraId="03B645DD" w14:textId="343514CF" w:rsidR="00ED6464" w:rsidRPr="001C7410" w:rsidRDefault="00ED6464" w:rsidP="003D30B2">
      <w:pPr>
        <w:numPr>
          <w:ilvl w:val="0"/>
          <w:numId w:val="46"/>
        </w:numPr>
        <w:tabs>
          <w:tab w:val="left" w:pos="784"/>
        </w:tabs>
        <w:ind w:right="1715"/>
        <w:rPr>
          <w:lang w:val="lt-LT"/>
        </w:rPr>
      </w:pPr>
      <w:r w:rsidRPr="001C7410">
        <w:rPr>
          <w:lang w:val="lt-LT"/>
        </w:rPr>
        <w:t>sumažėjęs</w:t>
      </w:r>
      <w:r w:rsidRPr="001C7410">
        <w:rPr>
          <w:spacing w:val="-3"/>
          <w:lang w:val="lt-LT"/>
        </w:rPr>
        <w:t xml:space="preserve"> </w:t>
      </w:r>
      <w:r w:rsidRPr="001C7410">
        <w:rPr>
          <w:lang w:val="lt-LT"/>
        </w:rPr>
        <w:t>kraujospūdis,</w:t>
      </w:r>
      <w:r w:rsidRPr="001C7410">
        <w:rPr>
          <w:spacing w:val="-3"/>
          <w:lang w:val="lt-LT"/>
        </w:rPr>
        <w:t xml:space="preserve"> </w:t>
      </w:r>
      <w:r w:rsidRPr="001C7410">
        <w:rPr>
          <w:lang w:val="lt-LT"/>
        </w:rPr>
        <w:t>dėl</w:t>
      </w:r>
      <w:r w:rsidRPr="001C7410">
        <w:rPr>
          <w:spacing w:val="-3"/>
          <w:lang w:val="lt-LT"/>
        </w:rPr>
        <w:t xml:space="preserve"> </w:t>
      </w:r>
      <w:r w:rsidRPr="001C7410">
        <w:rPr>
          <w:lang w:val="lt-LT"/>
        </w:rPr>
        <w:t>ko</w:t>
      </w:r>
      <w:r w:rsidRPr="001C7410">
        <w:rPr>
          <w:spacing w:val="-3"/>
          <w:lang w:val="lt-LT"/>
        </w:rPr>
        <w:t xml:space="preserve"> </w:t>
      </w:r>
      <w:r w:rsidRPr="001C7410">
        <w:rPr>
          <w:lang w:val="lt-LT"/>
        </w:rPr>
        <w:t>vaikas</w:t>
      </w:r>
      <w:r w:rsidRPr="001C7410">
        <w:rPr>
          <w:spacing w:val="-3"/>
          <w:lang w:val="lt-LT"/>
        </w:rPr>
        <w:t xml:space="preserve"> </w:t>
      </w:r>
      <w:r w:rsidRPr="001C7410">
        <w:rPr>
          <w:lang w:val="lt-LT"/>
        </w:rPr>
        <w:t>gali</w:t>
      </w:r>
      <w:r w:rsidRPr="001C7410">
        <w:rPr>
          <w:spacing w:val="-3"/>
          <w:lang w:val="lt-LT"/>
        </w:rPr>
        <w:t xml:space="preserve"> </w:t>
      </w:r>
      <w:r w:rsidRPr="001C7410">
        <w:rPr>
          <w:lang w:val="lt-LT"/>
        </w:rPr>
        <w:t>jausti</w:t>
      </w:r>
      <w:r w:rsidRPr="001C7410">
        <w:rPr>
          <w:spacing w:val="-2"/>
          <w:lang w:val="lt-LT"/>
        </w:rPr>
        <w:t xml:space="preserve"> </w:t>
      </w:r>
      <w:r w:rsidRPr="001C7410">
        <w:rPr>
          <w:lang w:val="lt-LT"/>
        </w:rPr>
        <w:t>silpnumą</w:t>
      </w:r>
      <w:r w:rsidRPr="001C7410">
        <w:rPr>
          <w:spacing w:val="-2"/>
          <w:lang w:val="lt-LT"/>
        </w:rPr>
        <w:t xml:space="preserve"> </w:t>
      </w:r>
      <w:r w:rsidRPr="001C7410">
        <w:rPr>
          <w:lang w:val="lt-LT"/>
        </w:rPr>
        <w:t>(alpti)</w:t>
      </w:r>
      <w:r w:rsidRPr="001C7410">
        <w:rPr>
          <w:spacing w:val="-4"/>
          <w:lang w:val="lt-LT"/>
        </w:rPr>
        <w:t xml:space="preserve"> </w:t>
      </w:r>
      <w:r w:rsidRPr="001C7410">
        <w:rPr>
          <w:lang w:val="lt-LT"/>
        </w:rPr>
        <w:t>ar</w:t>
      </w:r>
      <w:r w:rsidRPr="001C7410">
        <w:rPr>
          <w:spacing w:val="-3"/>
          <w:lang w:val="lt-LT"/>
        </w:rPr>
        <w:t xml:space="preserve"> </w:t>
      </w:r>
      <w:r w:rsidRPr="001C7410">
        <w:rPr>
          <w:lang w:val="lt-LT"/>
        </w:rPr>
        <w:t>gali</w:t>
      </w:r>
      <w:r w:rsidRPr="001C7410">
        <w:rPr>
          <w:spacing w:val="-3"/>
          <w:lang w:val="lt-LT"/>
        </w:rPr>
        <w:t xml:space="preserve"> </w:t>
      </w:r>
      <w:r w:rsidRPr="001C7410">
        <w:rPr>
          <w:lang w:val="lt-LT"/>
        </w:rPr>
        <w:t>padažnėti</w:t>
      </w:r>
      <w:r w:rsidRPr="001C7410">
        <w:rPr>
          <w:spacing w:val="-3"/>
          <w:lang w:val="lt-LT"/>
        </w:rPr>
        <w:t xml:space="preserve"> </w:t>
      </w:r>
      <w:r w:rsidRPr="001C7410">
        <w:rPr>
          <w:lang w:val="lt-LT"/>
        </w:rPr>
        <w:t xml:space="preserve">širdies susitraukimų </w:t>
      </w:r>
      <w:r w:rsidR="000D79EC" w:rsidRPr="001C7410">
        <w:rPr>
          <w:lang w:val="lt-LT"/>
        </w:rPr>
        <w:t xml:space="preserve">dažnis </w:t>
      </w:r>
      <w:r w:rsidRPr="001C7410">
        <w:rPr>
          <w:lang w:val="lt-LT"/>
        </w:rPr>
        <w:t>(pulsas);</w:t>
      </w:r>
    </w:p>
    <w:p w14:paraId="02A2DF2B" w14:textId="613EB778" w:rsidR="00ED6464" w:rsidRPr="001C7410" w:rsidRDefault="00ED6464" w:rsidP="003D30B2">
      <w:pPr>
        <w:numPr>
          <w:ilvl w:val="0"/>
          <w:numId w:val="46"/>
        </w:numPr>
        <w:tabs>
          <w:tab w:val="left" w:pos="784"/>
        </w:tabs>
        <w:ind w:hanging="566"/>
        <w:rPr>
          <w:lang w:val="lt-LT"/>
        </w:rPr>
      </w:pPr>
      <w:r w:rsidRPr="001C7410">
        <w:rPr>
          <w:lang w:val="lt-LT"/>
        </w:rPr>
        <w:t>kraujo</w:t>
      </w:r>
      <w:r w:rsidRPr="001C7410">
        <w:rPr>
          <w:spacing w:val="-8"/>
          <w:lang w:val="lt-LT"/>
        </w:rPr>
        <w:t xml:space="preserve"> </w:t>
      </w:r>
      <w:r w:rsidRPr="001C7410">
        <w:rPr>
          <w:lang w:val="lt-LT"/>
        </w:rPr>
        <w:t>tyrimų</w:t>
      </w:r>
      <w:r w:rsidRPr="001C7410">
        <w:rPr>
          <w:spacing w:val="-6"/>
          <w:lang w:val="lt-LT"/>
        </w:rPr>
        <w:t xml:space="preserve"> </w:t>
      </w:r>
      <w:r w:rsidRPr="001C7410">
        <w:rPr>
          <w:lang w:val="lt-LT"/>
        </w:rPr>
        <w:t>pokyčiai,</w:t>
      </w:r>
      <w:r w:rsidRPr="001C7410">
        <w:rPr>
          <w:spacing w:val="-6"/>
          <w:lang w:val="lt-LT"/>
        </w:rPr>
        <w:t xml:space="preserve"> </w:t>
      </w:r>
      <w:r w:rsidRPr="001C7410">
        <w:rPr>
          <w:lang w:val="lt-LT"/>
        </w:rPr>
        <w:t>kurie</w:t>
      </w:r>
      <w:r w:rsidRPr="001C7410">
        <w:rPr>
          <w:spacing w:val="-6"/>
          <w:lang w:val="lt-LT"/>
        </w:rPr>
        <w:t xml:space="preserve"> </w:t>
      </w:r>
      <w:r w:rsidRPr="001C7410">
        <w:rPr>
          <w:lang w:val="lt-LT"/>
        </w:rPr>
        <w:t>gali</w:t>
      </w:r>
      <w:r w:rsidRPr="001C7410">
        <w:rPr>
          <w:spacing w:val="-6"/>
          <w:lang w:val="lt-LT"/>
        </w:rPr>
        <w:t xml:space="preserve"> </w:t>
      </w:r>
      <w:r w:rsidRPr="001C7410">
        <w:rPr>
          <w:spacing w:val="-2"/>
          <w:lang w:val="lt-LT"/>
        </w:rPr>
        <w:t>rodyti:</w:t>
      </w:r>
    </w:p>
    <w:p w14:paraId="3D582AB8" w14:textId="736C1C11" w:rsidR="00ED6464" w:rsidRPr="001C7410" w:rsidRDefault="00ED6464" w:rsidP="003D30B2">
      <w:pPr>
        <w:numPr>
          <w:ilvl w:val="0"/>
          <w:numId w:val="43"/>
        </w:numPr>
        <w:tabs>
          <w:tab w:val="left" w:pos="1351"/>
        </w:tabs>
        <w:rPr>
          <w:lang w:val="lt-LT"/>
        </w:rPr>
      </w:pPr>
      <w:r w:rsidRPr="001C7410">
        <w:rPr>
          <w:lang w:val="lt-LT"/>
        </w:rPr>
        <w:t>sutrikusią</w:t>
      </w:r>
      <w:r w:rsidRPr="001C7410">
        <w:rPr>
          <w:spacing w:val="-8"/>
          <w:lang w:val="lt-LT"/>
        </w:rPr>
        <w:t xml:space="preserve"> </w:t>
      </w:r>
      <w:r w:rsidRPr="001C7410">
        <w:rPr>
          <w:lang w:val="lt-LT"/>
        </w:rPr>
        <w:t>kepenų</w:t>
      </w:r>
      <w:r w:rsidRPr="001C7410">
        <w:rPr>
          <w:spacing w:val="-8"/>
          <w:lang w:val="lt-LT"/>
        </w:rPr>
        <w:t xml:space="preserve"> </w:t>
      </w:r>
      <w:r w:rsidR="00430A67" w:rsidRPr="001C7410">
        <w:rPr>
          <w:spacing w:val="-2"/>
          <w:lang w:val="lt-LT"/>
        </w:rPr>
        <w:t>funkciją</w:t>
      </w:r>
      <w:r w:rsidRPr="001C7410">
        <w:rPr>
          <w:spacing w:val="-2"/>
          <w:lang w:val="lt-LT"/>
        </w:rPr>
        <w:t>;</w:t>
      </w:r>
    </w:p>
    <w:p w14:paraId="7A6BB43A" w14:textId="77777777" w:rsidR="00ED6464" w:rsidRPr="001C7410" w:rsidRDefault="00ED6464" w:rsidP="003D30B2">
      <w:pPr>
        <w:numPr>
          <w:ilvl w:val="0"/>
          <w:numId w:val="43"/>
        </w:numPr>
        <w:tabs>
          <w:tab w:val="left" w:pos="1351"/>
        </w:tabs>
        <w:rPr>
          <w:lang w:val="lt-LT"/>
        </w:rPr>
      </w:pPr>
      <w:r w:rsidRPr="001C7410">
        <w:rPr>
          <w:lang w:val="lt-LT"/>
        </w:rPr>
        <w:t>padidėjusį</w:t>
      </w:r>
      <w:r w:rsidRPr="001C7410">
        <w:rPr>
          <w:spacing w:val="-7"/>
          <w:lang w:val="lt-LT"/>
        </w:rPr>
        <w:t xml:space="preserve"> </w:t>
      </w:r>
      <w:r w:rsidRPr="001C7410">
        <w:rPr>
          <w:lang w:val="lt-LT"/>
        </w:rPr>
        <w:t>kai</w:t>
      </w:r>
      <w:r w:rsidRPr="001C7410">
        <w:rPr>
          <w:spacing w:val="-6"/>
          <w:lang w:val="lt-LT"/>
        </w:rPr>
        <w:t xml:space="preserve"> </w:t>
      </w:r>
      <w:r w:rsidRPr="001C7410">
        <w:rPr>
          <w:lang w:val="lt-LT"/>
        </w:rPr>
        <w:t>kurių</w:t>
      </w:r>
      <w:r w:rsidRPr="001C7410">
        <w:rPr>
          <w:spacing w:val="-7"/>
          <w:lang w:val="lt-LT"/>
        </w:rPr>
        <w:t xml:space="preserve"> </w:t>
      </w:r>
      <w:r w:rsidRPr="001C7410">
        <w:rPr>
          <w:lang w:val="lt-LT"/>
        </w:rPr>
        <w:t>kepenų</w:t>
      </w:r>
      <w:r w:rsidRPr="001C7410">
        <w:rPr>
          <w:spacing w:val="-6"/>
          <w:lang w:val="lt-LT"/>
        </w:rPr>
        <w:t xml:space="preserve"> </w:t>
      </w:r>
      <w:r w:rsidRPr="001C7410">
        <w:rPr>
          <w:lang w:val="lt-LT"/>
        </w:rPr>
        <w:t>fermentų</w:t>
      </w:r>
      <w:r w:rsidRPr="001C7410">
        <w:rPr>
          <w:spacing w:val="-6"/>
          <w:lang w:val="lt-LT"/>
        </w:rPr>
        <w:t xml:space="preserve"> </w:t>
      </w:r>
      <w:r w:rsidRPr="001C7410">
        <w:rPr>
          <w:spacing w:val="-2"/>
          <w:lang w:val="lt-LT"/>
        </w:rPr>
        <w:t>aktyvumą;</w:t>
      </w:r>
    </w:p>
    <w:p w14:paraId="10EE0EAF" w14:textId="77777777" w:rsidR="00ED6464" w:rsidRPr="001C7410" w:rsidRDefault="00ED6464" w:rsidP="003D30B2">
      <w:pPr>
        <w:numPr>
          <w:ilvl w:val="0"/>
          <w:numId w:val="43"/>
        </w:numPr>
        <w:tabs>
          <w:tab w:val="left" w:pos="1351"/>
        </w:tabs>
        <w:rPr>
          <w:lang w:val="lt-LT"/>
        </w:rPr>
      </w:pPr>
      <w:r w:rsidRPr="001C7410">
        <w:rPr>
          <w:lang w:val="lt-LT"/>
        </w:rPr>
        <w:t>padidėjusį</w:t>
      </w:r>
      <w:r w:rsidRPr="001C7410">
        <w:rPr>
          <w:spacing w:val="-13"/>
          <w:lang w:val="lt-LT"/>
        </w:rPr>
        <w:t xml:space="preserve"> </w:t>
      </w:r>
      <w:r w:rsidRPr="001C7410">
        <w:rPr>
          <w:lang w:val="lt-LT"/>
        </w:rPr>
        <w:t>alaninaminotransferazės</w:t>
      </w:r>
      <w:r w:rsidRPr="001C7410">
        <w:rPr>
          <w:spacing w:val="-13"/>
          <w:lang w:val="lt-LT"/>
        </w:rPr>
        <w:t xml:space="preserve"> </w:t>
      </w:r>
      <w:r w:rsidRPr="001C7410">
        <w:rPr>
          <w:lang w:val="lt-LT"/>
        </w:rPr>
        <w:t>(ALT)</w:t>
      </w:r>
      <w:r w:rsidRPr="001C7410">
        <w:rPr>
          <w:spacing w:val="-12"/>
          <w:lang w:val="lt-LT"/>
        </w:rPr>
        <w:t xml:space="preserve"> </w:t>
      </w:r>
      <w:r w:rsidRPr="001C7410">
        <w:rPr>
          <w:spacing w:val="-2"/>
          <w:lang w:val="lt-LT"/>
        </w:rPr>
        <w:t>aktyvumą.</w:t>
      </w:r>
    </w:p>
    <w:p w14:paraId="17B5FB8F" w14:textId="77777777" w:rsidR="00ED6464" w:rsidRPr="001C7410" w:rsidRDefault="00ED6464" w:rsidP="00ED6464">
      <w:pPr>
        <w:rPr>
          <w:lang w:val="lt-LT"/>
        </w:rPr>
      </w:pPr>
    </w:p>
    <w:p w14:paraId="3C5DF5E1" w14:textId="77777777" w:rsidR="00ED6464" w:rsidRPr="001C7410" w:rsidRDefault="00282A6B" w:rsidP="0038691E">
      <w:pPr>
        <w:ind w:left="218"/>
        <w:outlineLvl w:val="1"/>
        <w:rPr>
          <w:b/>
          <w:bCs/>
          <w:lang w:val="lt-LT"/>
        </w:rPr>
      </w:pPr>
      <w:r w:rsidRPr="001C7410">
        <w:rPr>
          <w:b/>
          <w:bCs/>
          <w:lang w:val="lt-LT" w:eastAsia="lt-LT"/>
        </w:rPr>
        <w:t>Šalutinio poveikio reiškiniai, kurių</w:t>
      </w:r>
      <w:r w:rsidRPr="001C7410">
        <w:rPr>
          <w:b/>
          <w:bCs/>
          <w:lang w:val="lt-LT"/>
        </w:rPr>
        <w:t xml:space="preserve"> d</w:t>
      </w:r>
      <w:r w:rsidR="00ED6464" w:rsidRPr="001C7410">
        <w:rPr>
          <w:b/>
          <w:bCs/>
          <w:lang w:val="lt-LT"/>
        </w:rPr>
        <w:t>ažnis</w:t>
      </w:r>
      <w:r w:rsidR="00ED6464" w:rsidRPr="001C7410">
        <w:rPr>
          <w:b/>
          <w:bCs/>
          <w:spacing w:val="-8"/>
          <w:lang w:val="lt-LT"/>
        </w:rPr>
        <w:t xml:space="preserve"> </w:t>
      </w:r>
      <w:r w:rsidR="00ED6464" w:rsidRPr="001C7410">
        <w:rPr>
          <w:b/>
          <w:bCs/>
          <w:lang w:val="lt-LT"/>
        </w:rPr>
        <w:t>nežinomas</w:t>
      </w:r>
      <w:r w:rsidR="00ED6464" w:rsidRPr="001C7410">
        <w:rPr>
          <w:b/>
          <w:bCs/>
          <w:spacing w:val="-7"/>
          <w:lang w:val="lt-LT"/>
        </w:rPr>
        <w:t xml:space="preserve"> </w:t>
      </w:r>
      <w:r w:rsidR="00ED6464" w:rsidRPr="001C7410">
        <w:rPr>
          <w:b/>
          <w:bCs/>
          <w:lang w:val="lt-LT"/>
        </w:rPr>
        <w:t>(negali</w:t>
      </w:r>
      <w:r w:rsidR="00ED6464" w:rsidRPr="001C7410">
        <w:rPr>
          <w:b/>
          <w:bCs/>
          <w:spacing w:val="-7"/>
          <w:lang w:val="lt-LT"/>
        </w:rPr>
        <w:t xml:space="preserve"> </w:t>
      </w:r>
      <w:r w:rsidR="00ED6464" w:rsidRPr="001C7410">
        <w:rPr>
          <w:b/>
          <w:bCs/>
          <w:lang w:val="lt-LT"/>
        </w:rPr>
        <w:t>būti</w:t>
      </w:r>
      <w:r w:rsidR="00ED6464" w:rsidRPr="001C7410">
        <w:rPr>
          <w:b/>
          <w:bCs/>
          <w:spacing w:val="-8"/>
          <w:lang w:val="lt-LT"/>
        </w:rPr>
        <w:t xml:space="preserve"> </w:t>
      </w:r>
      <w:r w:rsidR="00ED6464" w:rsidRPr="001C7410">
        <w:rPr>
          <w:b/>
          <w:bCs/>
          <w:lang w:val="lt-LT"/>
        </w:rPr>
        <w:t>apskaičiuotas</w:t>
      </w:r>
      <w:r w:rsidR="00ED6464" w:rsidRPr="001C7410">
        <w:rPr>
          <w:b/>
          <w:bCs/>
          <w:spacing w:val="-7"/>
          <w:lang w:val="lt-LT"/>
        </w:rPr>
        <w:t xml:space="preserve"> </w:t>
      </w:r>
      <w:r w:rsidR="00ED6464" w:rsidRPr="001C7410">
        <w:rPr>
          <w:b/>
          <w:bCs/>
          <w:lang w:val="lt-LT"/>
        </w:rPr>
        <w:t>pagal</w:t>
      </w:r>
      <w:r w:rsidR="00ED6464" w:rsidRPr="001C7410">
        <w:rPr>
          <w:b/>
          <w:bCs/>
          <w:spacing w:val="-7"/>
          <w:lang w:val="lt-LT"/>
        </w:rPr>
        <w:t xml:space="preserve"> </w:t>
      </w:r>
      <w:r w:rsidR="00ED6464" w:rsidRPr="001C7410">
        <w:rPr>
          <w:b/>
          <w:bCs/>
          <w:lang w:val="lt-LT"/>
        </w:rPr>
        <w:t>turimus</w:t>
      </w:r>
      <w:r w:rsidR="00ED6464" w:rsidRPr="001C7410">
        <w:rPr>
          <w:b/>
          <w:bCs/>
          <w:spacing w:val="-7"/>
          <w:lang w:val="lt-LT"/>
        </w:rPr>
        <w:t xml:space="preserve"> </w:t>
      </w:r>
      <w:r w:rsidR="00ED6464" w:rsidRPr="001C7410">
        <w:rPr>
          <w:b/>
          <w:bCs/>
          <w:spacing w:val="-2"/>
          <w:lang w:val="lt-LT"/>
        </w:rPr>
        <w:t>duomenis)</w:t>
      </w:r>
      <w:r w:rsidR="0038691E" w:rsidRPr="001C7410">
        <w:rPr>
          <w:b/>
          <w:bCs/>
          <w:lang w:val="lt-LT"/>
        </w:rPr>
        <w:t>:</w:t>
      </w:r>
    </w:p>
    <w:p w14:paraId="55051E94" w14:textId="095934D6" w:rsidR="00ED6464" w:rsidRPr="001C7410" w:rsidRDefault="0038691E" w:rsidP="003D30B2">
      <w:pPr>
        <w:numPr>
          <w:ilvl w:val="0"/>
          <w:numId w:val="46"/>
        </w:numPr>
        <w:tabs>
          <w:tab w:val="left" w:pos="784"/>
        </w:tabs>
        <w:ind w:hanging="566"/>
        <w:rPr>
          <w:lang w:val="lt-LT"/>
        </w:rPr>
      </w:pPr>
      <w:r w:rsidRPr="001C7410">
        <w:rPr>
          <w:spacing w:val="-2"/>
          <w:lang w:val="lt-LT"/>
        </w:rPr>
        <w:t>k</w:t>
      </w:r>
      <w:r w:rsidR="00ED6464" w:rsidRPr="001C7410">
        <w:rPr>
          <w:spacing w:val="-2"/>
          <w:lang w:val="lt-LT"/>
        </w:rPr>
        <w:t>raujavimas:</w:t>
      </w:r>
    </w:p>
    <w:p w14:paraId="4072E669" w14:textId="35190793" w:rsidR="00ED6464" w:rsidRPr="001C7410" w:rsidRDefault="00ED6464" w:rsidP="003D30B2">
      <w:pPr>
        <w:numPr>
          <w:ilvl w:val="0"/>
          <w:numId w:val="42"/>
        </w:numPr>
        <w:tabs>
          <w:tab w:val="left" w:pos="1351"/>
        </w:tabs>
        <w:rPr>
          <w:lang w:val="lt-LT"/>
        </w:rPr>
      </w:pPr>
      <w:r w:rsidRPr="001C7410">
        <w:rPr>
          <w:lang w:val="lt-LT"/>
        </w:rPr>
        <w:t>į</w:t>
      </w:r>
      <w:r w:rsidRPr="001C7410">
        <w:rPr>
          <w:spacing w:val="-5"/>
          <w:lang w:val="lt-LT"/>
        </w:rPr>
        <w:t xml:space="preserve"> </w:t>
      </w:r>
      <w:r w:rsidRPr="001C7410">
        <w:rPr>
          <w:lang w:val="lt-LT"/>
        </w:rPr>
        <w:t>pilvo</w:t>
      </w:r>
      <w:r w:rsidRPr="001C7410">
        <w:rPr>
          <w:spacing w:val="-4"/>
          <w:lang w:val="lt-LT"/>
        </w:rPr>
        <w:t xml:space="preserve"> </w:t>
      </w:r>
      <w:r w:rsidRPr="001C7410">
        <w:rPr>
          <w:lang w:val="lt-LT"/>
        </w:rPr>
        <w:t>ertmę</w:t>
      </w:r>
      <w:r w:rsidRPr="001C7410">
        <w:rPr>
          <w:spacing w:val="-5"/>
          <w:lang w:val="lt-LT"/>
        </w:rPr>
        <w:t xml:space="preserve"> </w:t>
      </w:r>
      <w:r w:rsidRPr="001C7410">
        <w:rPr>
          <w:lang w:val="lt-LT"/>
        </w:rPr>
        <w:t>arba</w:t>
      </w:r>
      <w:r w:rsidRPr="001C7410">
        <w:rPr>
          <w:spacing w:val="-4"/>
          <w:lang w:val="lt-LT"/>
        </w:rPr>
        <w:t xml:space="preserve"> </w:t>
      </w:r>
      <w:r w:rsidRPr="001C7410">
        <w:rPr>
          <w:lang w:val="lt-LT"/>
        </w:rPr>
        <w:t>į</w:t>
      </w:r>
      <w:r w:rsidRPr="001C7410">
        <w:rPr>
          <w:spacing w:val="-4"/>
          <w:lang w:val="lt-LT"/>
        </w:rPr>
        <w:t xml:space="preserve"> </w:t>
      </w:r>
      <w:r w:rsidRPr="001C7410">
        <w:rPr>
          <w:lang w:val="lt-LT"/>
        </w:rPr>
        <w:t>ertmę</w:t>
      </w:r>
      <w:r w:rsidR="00EF33D2" w:rsidRPr="001C7410">
        <w:rPr>
          <w:lang w:val="lt-LT"/>
        </w:rPr>
        <w:t>,</w:t>
      </w:r>
      <w:r w:rsidRPr="001C7410">
        <w:rPr>
          <w:spacing w:val="-4"/>
          <w:lang w:val="lt-LT"/>
        </w:rPr>
        <w:t xml:space="preserve"> </w:t>
      </w:r>
      <w:r w:rsidRPr="001C7410">
        <w:rPr>
          <w:lang w:val="lt-LT"/>
        </w:rPr>
        <w:t>esančią</w:t>
      </w:r>
      <w:r w:rsidR="00EF33D2" w:rsidRPr="001C7410">
        <w:rPr>
          <w:lang w:val="lt-LT"/>
        </w:rPr>
        <w:t xml:space="preserve"> už jos</w:t>
      </w:r>
      <w:r w:rsidRPr="001C7410">
        <w:rPr>
          <w:spacing w:val="-2"/>
          <w:lang w:val="lt-LT"/>
        </w:rPr>
        <w:t>;</w:t>
      </w:r>
    </w:p>
    <w:p w14:paraId="12FE3166" w14:textId="4D49352C" w:rsidR="00ED6464" w:rsidRPr="001C7410" w:rsidRDefault="00EF33D2" w:rsidP="003D30B2">
      <w:pPr>
        <w:numPr>
          <w:ilvl w:val="0"/>
          <w:numId w:val="42"/>
        </w:numPr>
        <w:tabs>
          <w:tab w:val="left" w:pos="1351"/>
        </w:tabs>
        <w:rPr>
          <w:lang w:val="lt-LT"/>
        </w:rPr>
      </w:pPr>
      <w:r w:rsidRPr="001C7410">
        <w:rPr>
          <w:spacing w:val="-2"/>
          <w:lang w:val="lt-LT"/>
        </w:rPr>
        <w:t>į skrandį</w:t>
      </w:r>
      <w:r w:rsidR="00ED6464" w:rsidRPr="001C7410">
        <w:rPr>
          <w:spacing w:val="-2"/>
          <w:lang w:val="lt-LT"/>
        </w:rPr>
        <w:t>;</w:t>
      </w:r>
    </w:p>
    <w:p w14:paraId="3CB9D512" w14:textId="77777777" w:rsidR="00ED6464" w:rsidRPr="001C7410" w:rsidRDefault="00ED6464" w:rsidP="003D30B2">
      <w:pPr>
        <w:numPr>
          <w:ilvl w:val="0"/>
          <w:numId w:val="42"/>
        </w:numPr>
        <w:tabs>
          <w:tab w:val="left" w:pos="1351"/>
        </w:tabs>
        <w:rPr>
          <w:lang w:val="lt-LT"/>
        </w:rPr>
      </w:pPr>
      <w:r w:rsidRPr="001C7410">
        <w:rPr>
          <w:lang w:val="lt-LT"/>
        </w:rPr>
        <w:t xml:space="preserve">į </w:t>
      </w:r>
      <w:r w:rsidRPr="001C7410">
        <w:rPr>
          <w:spacing w:val="-2"/>
          <w:lang w:val="lt-LT"/>
        </w:rPr>
        <w:t>akis;</w:t>
      </w:r>
    </w:p>
    <w:p w14:paraId="402FE42A" w14:textId="127BF9F9" w:rsidR="00ED6464" w:rsidRPr="001C7410" w:rsidRDefault="00723E6E" w:rsidP="003D30B2">
      <w:pPr>
        <w:numPr>
          <w:ilvl w:val="0"/>
          <w:numId w:val="42"/>
        </w:numPr>
        <w:tabs>
          <w:tab w:val="left" w:pos="1351"/>
        </w:tabs>
        <w:rPr>
          <w:lang w:val="lt-LT"/>
        </w:rPr>
      </w:pPr>
      <w:r w:rsidRPr="001C7410">
        <w:rPr>
          <w:lang w:val="lt-LT"/>
        </w:rPr>
        <w:t>burnoje</w:t>
      </w:r>
      <w:r w:rsidR="00ED6464" w:rsidRPr="001C7410">
        <w:rPr>
          <w:spacing w:val="-2"/>
          <w:lang w:val="lt-LT"/>
        </w:rPr>
        <w:t>;</w:t>
      </w:r>
    </w:p>
    <w:p w14:paraId="0850E3D2" w14:textId="77777777" w:rsidR="00ED6464" w:rsidRPr="001C7410" w:rsidRDefault="00ED6464" w:rsidP="003D30B2">
      <w:pPr>
        <w:numPr>
          <w:ilvl w:val="0"/>
          <w:numId w:val="42"/>
        </w:numPr>
        <w:tabs>
          <w:tab w:val="left" w:pos="1351"/>
        </w:tabs>
        <w:rPr>
          <w:lang w:val="lt-LT"/>
        </w:rPr>
      </w:pPr>
      <w:r w:rsidRPr="001C7410">
        <w:rPr>
          <w:lang w:val="lt-LT"/>
        </w:rPr>
        <w:t>iš</w:t>
      </w:r>
      <w:r w:rsidRPr="001C7410">
        <w:rPr>
          <w:spacing w:val="-7"/>
          <w:lang w:val="lt-LT"/>
        </w:rPr>
        <w:t xml:space="preserve"> </w:t>
      </w:r>
      <w:r w:rsidRPr="001C7410">
        <w:rPr>
          <w:lang w:val="lt-LT"/>
        </w:rPr>
        <w:t>hemoroidų</w:t>
      </w:r>
      <w:r w:rsidRPr="001C7410">
        <w:rPr>
          <w:spacing w:val="-7"/>
          <w:lang w:val="lt-LT"/>
        </w:rPr>
        <w:t xml:space="preserve"> </w:t>
      </w:r>
      <w:r w:rsidRPr="001C7410">
        <w:rPr>
          <w:lang w:val="lt-LT"/>
        </w:rPr>
        <w:t>(tiesiosios</w:t>
      </w:r>
      <w:r w:rsidRPr="001C7410">
        <w:rPr>
          <w:spacing w:val="-6"/>
          <w:lang w:val="lt-LT"/>
        </w:rPr>
        <w:t xml:space="preserve"> </w:t>
      </w:r>
      <w:r w:rsidRPr="001C7410">
        <w:rPr>
          <w:lang w:val="lt-LT"/>
        </w:rPr>
        <w:t>žarnos</w:t>
      </w:r>
      <w:r w:rsidRPr="001C7410">
        <w:rPr>
          <w:spacing w:val="-7"/>
          <w:lang w:val="lt-LT"/>
        </w:rPr>
        <w:t xml:space="preserve"> </w:t>
      </w:r>
      <w:r w:rsidRPr="001C7410">
        <w:rPr>
          <w:lang w:val="lt-LT"/>
        </w:rPr>
        <w:t>venų</w:t>
      </w:r>
      <w:r w:rsidRPr="001C7410">
        <w:rPr>
          <w:spacing w:val="-7"/>
          <w:lang w:val="lt-LT"/>
        </w:rPr>
        <w:t xml:space="preserve"> </w:t>
      </w:r>
      <w:r w:rsidRPr="001C7410">
        <w:rPr>
          <w:lang w:val="lt-LT"/>
        </w:rPr>
        <w:t>mazginių</w:t>
      </w:r>
      <w:r w:rsidRPr="001C7410">
        <w:rPr>
          <w:spacing w:val="-6"/>
          <w:lang w:val="lt-LT"/>
        </w:rPr>
        <w:t xml:space="preserve"> </w:t>
      </w:r>
      <w:r w:rsidRPr="001C7410">
        <w:rPr>
          <w:spacing w:val="-2"/>
          <w:lang w:val="lt-LT"/>
        </w:rPr>
        <w:t>išsiplėtimų);</w:t>
      </w:r>
    </w:p>
    <w:p w14:paraId="2240AA7C" w14:textId="3325BF2B" w:rsidR="00ED6464" w:rsidRPr="001C7410" w:rsidRDefault="00ED6464" w:rsidP="003D30B2">
      <w:pPr>
        <w:numPr>
          <w:ilvl w:val="0"/>
          <w:numId w:val="42"/>
        </w:numPr>
        <w:tabs>
          <w:tab w:val="left" w:pos="1351"/>
        </w:tabs>
        <w:rPr>
          <w:lang w:val="lt-LT"/>
        </w:rPr>
      </w:pPr>
      <w:r w:rsidRPr="001C7410">
        <w:rPr>
          <w:lang w:val="lt-LT"/>
        </w:rPr>
        <w:t>iš</w:t>
      </w:r>
      <w:r w:rsidRPr="001C7410">
        <w:rPr>
          <w:spacing w:val="-6"/>
          <w:lang w:val="lt-LT"/>
        </w:rPr>
        <w:t xml:space="preserve"> </w:t>
      </w:r>
      <w:r w:rsidRPr="001C7410">
        <w:rPr>
          <w:lang w:val="lt-LT"/>
        </w:rPr>
        <w:t>burnos</w:t>
      </w:r>
      <w:r w:rsidRPr="001C7410">
        <w:rPr>
          <w:spacing w:val="-6"/>
          <w:lang w:val="lt-LT"/>
        </w:rPr>
        <w:t xml:space="preserve"> </w:t>
      </w:r>
      <w:r w:rsidRPr="001C7410">
        <w:rPr>
          <w:lang w:val="lt-LT"/>
        </w:rPr>
        <w:t>arba</w:t>
      </w:r>
      <w:r w:rsidRPr="001C7410">
        <w:rPr>
          <w:spacing w:val="-6"/>
          <w:lang w:val="lt-LT"/>
        </w:rPr>
        <w:t xml:space="preserve"> </w:t>
      </w:r>
      <w:r w:rsidRPr="001C7410">
        <w:rPr>
          <w:lang w:val="lt-LT"/>
        </w:rPr>
        <w:t>kraujas</w:t>
      </w:r>
      <w:r w:rsidRPr="001C7410">
        <w:rPr>
          <w:spacing w:val="-6"/>
          <w:lang w:val="lt-LT"/>
        </w:rPr>
        <w:t xml:space="preserve"> </w:t>
      </w:r>
      <w:r w:rsidR="00430A67" w:rsidRPr="001C7410">
        <w:rPr>
          <w:lang w:val="lt-LT"/>
        </w:rPr>
        <w:t>atskosint</w:t>
      </w:r>
      <w:r w:rsidRPr="001C7410">
        <w:rPr>
          <w:spacing w:val="-2"/>
          <w:lang w:val="lt-LT"/>
        </w:rPr>
        <w:t>;</w:t>
      </w:r>
    </w:p>
    <w:p w14:paraId="25D91D8E" w14:textId="77777777" w:rsidR="00ED6464" w:rsidRPr="001C7410" w:rsidRDefault="00ED6464" w:rsidP="003D30B2">
      <w:pPr>
        <w:numPr>
          <w:ilvl w:val="0"/>
          <w:numId w:val="42"/>
        </w:numPr>
        <w:tabs>
          <w:tab w:val="left" w:pos="1351"/>
        </w:tabs>
        <w:rPr>
          <w:lang w:val="lt-LT"/>
        </w:rPr>
      </w:pPr>
      <w:r w:rsidRPr="001C7410">
        <w:rPr>
          <w:lang w:val="lt-LT"/>
        </w:rPr>
        <w:t>į</w:t>
      </w:r>
      <w:r w:rsidRPr="001C7410">
        <w:rPr>
          <w:spacing w:val="-5"/>
          <w:lang w:val="lt-LT"/>
        </w:rPr>
        <w:t xml:space="preserve"> </w:t>
      </w:r>
      <w:r w:rsidRPr="001C7410">
        <w:rPr>
          <w:lang w:val="lt-LT"/>
        </w:rPr>
        <w:t>galvos</w:t>
      </w:r>
      <w:r w:rsidRPr="001C7410">
        <w:rPr>
          <w:spacing w:val="-4"/>
          <w:lang w:val="lt-LT"/>
        </w:rPr>
        <w:t xml:space="preserve"> </w:t>
      </w:r>
      <w:r w:rsidRPr="001C7410">
        <w:rPr>
          <w:lang w:val="lt-LT"/>
        </w:rPr>
        <w:t>arba</w:t>
      </w:r>
      <w:r w:rsidRPr="001C7410">
        <w:rPr>
          <w:spacing w:val="-5"/>
          <w:lang w:val="lt-LT"/>
        </w:rPr>
        <w:t xml:space="preserve"> </w:t>
      </w:r>
      <w:r w:rsidRPr="001C7410">
        <w:rPr>
          <w:lang w:val="lt-LT"/>
        </w:rPr>
        <w:t>nugaros</w:t>
      </w:r>
      <w:r w:rsidRPr="001C7410">
        <w:rPr>
          <w:spacing w:val="-4"/>
          <w:lang w:val="lt-LT"/>
        </w:rPr>
        <w:t xml:space="preserve"> </w:t>
      </w:r>
      <w:r w:rsidRPr="001C7410">
        <w:rPr>
          <w:spacing w:val="-2"/>
          <w:lang w:val="lt-LT"/>
        </w:rPr>
        <w:t>smegenis;</w:t>
      </w:r>
    </w:p>
    <w:p w14:paraId="154FA781" w14:textId="77777777" w:rsidR="00ED6464" w:rsidRPr="001C7410" w:rsidRDefault="00ED6464" w:rsidP="003D30B2">
      <w:pPr>
        <w:numPr>
          <w:ilvl w:val="0"/>
          <w:numId w:val="42"/>
        </w:numPr>
        <w:tabs>
          <w:tab w:val="left" w:pos="1351"/>
        </w:tabs>
        <w:rPr>
          <w:lang w:val="lt-LT"/>
        </w:rPr>
      </w:pPr>
      <w:r w:rsidRPr="001C7410">
        <w:rPr>
          <w:spacing w:val="-2"/>
          <w:lang w:val="lt-LT"/>
        </w:rPr>
        <w:t>plaučiuose;</w:t>
      </w:r>
    </w:p>
    <w:p w14:paraId="2BD9CE51" w14:textId="77777777" w:rsidR="00ED6464" w:rsidRPr="001C7410" w:rsidRDefault="00ED6464" w:rsidP="003D30B2">
      <w:pPr>
        <w:numPr>
          <w:ilvl w:val="0"/>
          <w:numId w:val="42"/>
        </w:numPr>
        <w:tabs>
          <w:tab w:val="left" w:pos="1351"/>
        </w:tabs>
        <w:rPr>
          <w:lang w:val="lt-LT"/>
        </w:rPr>
      </w:pPr>
      <w:r w:rsidRPr="001C7410">
        <w:rPr>
          <w:lang w:val="lt-LT"/>
        </w:rPr>
        <w:t>į</w:t>
      </w:r>
      <w:r w:rsidRPr="001C7410">
        <w:rPr>
          <w:spacing w:val="-1"/>
          <w:lang w:val="lt-LT"/>
        </w:rPr>
        <w:t xml:space="preserve"> </w:t>
      </w:r>
      <w:r w:rsidRPr="001C7410">
        <w:rPr>
          <w:spacing w:val="-2"/>
          <w:lang w:val="lt-LT"/>
        </w:rPr>
        <w:t>raumenis;</w:t>
      </w:r>
    </w:p>
    <w:p w14:paraId="5DCCB3B8" w14:textId="4A239D3A" w:rsidR="00ED6464" w:rsidRPr="001C7410" w:rsidRDefault="00EF33D2" w:rsidP="003D30B2">
      <w:pPr>
        <w:numPr>
          <w:ilvl w:val="0"/>
          <w:numId w:val="46"/>
        </w:numPr>
        <w:tabs>
          <w:tab w:val="left" w:pos="784"/>
        </w:tabs>
        <w:rPr>
          <w:lang w:val="lt-LT"/>
        </w:rPr>
      </w:pPr>
      <w:r w:rsidRPr="001C7410">
        <w:rPr>
          <w:lang w:val="lt-LT"/>
        </w:rPr>
        <w:t>o</w:t>
      </w:r>
      <w:r w:rsidR="00ED6464" w:rsidRPr="001C7410">
        <w:rPr>
          <w:lang w:val="lt-LT"/>
        </w:rPr>
        <w:t>dos bėrimas, dėl kurio gali susidaryti pūslės arba dėmės, atrodančios kaip maži taikiniai (tamsus</w:t>
      </w:r>
      <w:r w:rsidR="00ED6464" w:rsidRPr="001C7410">
        <w:rPr>
          <w:spacing w:val="-3"/>
          <w:lang w:val="lt-LT"/>
        </w:rPr>
        <w:t xml:space="preserve"> </w:t>
      </w:r>
      <w:r w:rsidR="00ED6464" w:rsidRPr="001C7410">
        <w:rPr>
          <w:lang w:val="lt-LT"/>
        </w:rPr>
        <w:t>taškas</w:t>
      </w:r>
      <w:r w:rsidR="00ED6464" w:rsidRPr="001C7410">
        <w:rPr>
          <w:spacing w:val="-3"/>
          <w:lang w:val="lt-LT"/>
        </w:rPr>
        <w:t xml:space="preserve"> </w:t>
      </w:r>
      <w:r w:rsidR="00ED6464" w:rsidRPr="001C7410">
        <w:rPr>
          <w:lang w:val="lt-LT"/>
        </w:rPr>
        <w:t>viduryje,</w:t>
      </w:r>
      <w:r w:rsidR="00ED6464" w:rsidRPr="001C7410">
        <w:rPr>
          <w:spacing w:val="-3"/>
          <w:lang w:val="lt-LT"/>
        </w:rPr>
        <w:t xml:space="preserve"> </w:t>
      </w:r>
      <w:r w:rsidR="00ED6464" w:rsidRPr="001C7410">
        <w:rPr>
          <w:lang w:val="lt-LT"/>
        </w:rPr>
        <w:t>apjuostas</w:t>
      </w:r>
      <w:r w:rsidR="00ED6464" w:rsidRPr="001C7410">
        <w:rPr>
          <w:spacing w:val="-3"/>
          <w:lang w:val="lt-LT"/>
        </w:rPr>
        <w:t xml:space="preserve"> </w:t>
      </w:r>
      <w:r w:rsidR="00ED6464" w:rsidRPr="001C7410">
        <w:rPr>
          <w:lang w:val="lt-LT"/>
        </w:rPr>
        <w:t>šviesesniu</w:t>
      </w:r>
      <w:r w:rsidR="00ED6464" w:rsidRPr="001C7410">
        <w:rPr>
          <w:spacing w:val="-3"/>
          <w:lang w:val="lt-LT"/>
        </w:rPr>
        <w:t xml:space="preserve"> </w:t>
      </w:r>
      <w:r w:rsidR="00ED6464" w:rsidRPr="001C7410">
        <w:rPr>
          <w:lang w:val="lt-LT"/>
        </w:rPr>
        <w:t>apskritimu</w:t>
      </w:r>
      <w:r w:rsidR="00ED6464" w:rsidRPr="001C7410">
        <w:rPr>
          <w:spacing w:val="-3"/>
          <w:lang w:val="lt-LT"/>
        </w:rPr>
        <w:t xml:space="preserve"> </w:t>
      </w:r>
      <w:r w:rsidR="00ED6464" w:rsidRPr="001C7410">
        <w:rPr>
          <w:lang w:val="lt-LT"/>
        </w:rPr>
        <w:t>su</w:t>
      </w:r>
      <w:r w:rsidR="00ED6464" w:rsidRPr="001C7410">
        <w:rPr>
          <w:spacing w:val="-3"/>
          <w:lang w:val="lt-LT"/>
        </w:rPr>
        <w:t xml:space="preserve"> </w:t>
      </w:r>
      <w:r w:rsidR="00ED6464" w:rsidRPr="001C7410">
        <w:rPr>
          <w:lang w:val="lt-LT"/>
        </w:rPr>
        <w:t>tamsiu</w:t>
      </w:r>
      <w:r w:rsidR="00ED6464" w:rsidRPr="001C7410">
        <w:rPr>
          <w:spacing w:val="-3"/>
          <w:lang w:val="lt-LT"/>
        </w:rPr>
        <w:t xml:space="preserve"> </w:t>
      </w:r>
      <w:r w:rsidR="00ED6464" w:rsidRPr="001C7410">
        <w:rPr>
          <w:lang w:val="lt-LT"/>
        </w:rPr>
        <w:t>išoriniu</w:t>
      </w:r>
      <w:r w:rsidR="00ED6464" w:rsidRPr="001C7410">
        <w:rPr>
          <w:spacing w:val="-3"/>
          <w:lang w:val="lt-LT"/>
        </w:rPr>
        <w:t xml:space="preserve"> </w:t>
      </w:r>
      <w:r w:rsidR="00ED6464" w:rsidRPr="001C7410">
        <w:rPr>
          <w:lang w:val="lt-LT"/>
        </w:rPr>
        <w:t>žiedu;</w:t>
      </w:r>
      <w:r w:rsidR="00ED6464" w:rsidRPr="001C7410">
        <w:rPr>
          <w:spacing w:val="-3"/>
          <w:lang w:val="lt-LT"/>
        </w:rPr>
        <w:t xml:space="preserve"> </w:t>
      </w:r>
      <w:r w:rsidR="00ED6464" w:rsidRPr="001C7410">
        <w:rPr>
          <w:lang w:val="lt-LT"/>
        </w:rPr>
        <w:t>toks</w:t>
      </w:r>
      <w:r w:rsidR="00ED6464" w:rsidRPr="001C7410">
        <w:rPr>
          <w:spacing w:val="-3"/>
          <w:lang w:val="lt-LT"/>
        </w:rPr>
        <w:t xml:space="preserve"> </w:t>
      </w:r>
      <w:r w:rsidR="00ED6464" w:rsidRPr="001C7410">
        <w:rPr>
          <w:lang w:val="lt-LT"/>
        </w:rPr>
        <w:t>išbėrimas vadinamas daugiaforme raudone);</w:t>
      </w:r>
    </w:p>
    <w:p w14:paraId="11177FD3" w14:textId="2C214ADC" w:rsidR="00ED6464" w:rsidRPr="001C7410" w:rsidRDefault="00B938D5" w:rsidP="003D30B2">
      <w:pPr>
        <w:numPr>
          <w:ilvl w:val="0"/>
          <w:numId w:val="46"/>
        </w:numPr>
        <w:tabs>
          <w:tab w:val="left" w:pos="784"/>
        </w:tabs>
        <w:rPr>
          <w:lang w:val="lt-LT"/>
        </w:rPr>
      </w:pPr>
      <w:r w:rsidRPr="001C7410">
        <w:rPr>
          <w:lang w:val="lt-LT"/>
        </w:rPr>
        <w:t>k</w:t>
      </w:r>
      <w:r w:rsidR="00ED6464" w:rsidRPr="001C7410">
        <w:rPr>
          <w:lang w:val="lt-LT"/>
        </w:rPr>
        <w:t>raujagyslių</w:t>
      </w:r>
      <w:r w:rsidR="00ED6464" w:rsidRPr="001C7410">
        <w:rPr>
          <w:spacing w:val="-4"/>
          <w:lang w:val="lt-LT"/>
        </w:rPr>
        <w:t xml:space="preserve"> </w:t>
      </w:r>
      <w:r w:rsidR="00ED6464" w:rsidRPr="001C7410">
        <w:rPr>
          <w:lang w:val="lt-LT"/>
        </w:rPr>
        <w:t>uždegimas</w:t>
      </w:r>
      <w:r w:rsidR="00ED6464" w:rsidRPr="001C7410">
        <w:rPr>
          <w:spacing w:val="-4"/>
          <w:lang w:val="lt-LT"/>
        </w:rPr>
        <w:t xml:space="preserve"> </w:t>
      </w:r>
      <w:r w:rsidR="00ED6464" w:rsidRPr="001C7410">
        <w:rPr>
          <w:lang w:val="lt-LT"/>
        </w:rPr>
        <w:t>(vaskulitas),</w:t>
      </w:r>
      <w:r w:rsidR="00ED6464" w:rsidRPr="001C7410">
        <w:rPr>
          <w:spacing w:val="-4"/>
          <w:lang w:val="lt-LT"/>
        </w:rPr>
        <w:t xml:space="preserve"> </w:t>
      </w:r>
      <w:r w:rsidR="00ED6464" w:rsidRPr="001C7410">
        <w:rPr>
          <w:lang w:val="lt-LT"/>
        </w:rPr>
        <w:t>dėl</w:t>
      </w:r>
      <w:r w:rsidR="00ED6464" w:rsidRPr="001C7410">
        <w:rPr>
          <w:spacing w:val="-4"/>
          <w:lang w:val="lt-LT"/>
        </w:rPr>
        <w:t xml:space="preserve"> </w:t>
      </w:r>
      <w:r w:rsidR="00ED6464" w:rsidRPr="001C7410">
        <w:rPr>
          <w:lang w:val="lt-LT"/>
        </w:rPr>
        <w:t>kurio</w:t>
      </w:r>
      <w:r w:rsidR="00ED6464" w:rsidRPr="001C7410">
        <w:rPr>
          <w:spacing w:val="-4"/>
          <w:lang w:val="lt-LT"/>
        </w:rPr>
        <w:t xml:space="preserve"> </w:t>
      </w:r>
      <w:r w:rsidR="00ED6464" w:rsidRPr="001C7410">
        <w:rPr>
          <w:lang w:val="lt-LT"/>
        </w:rPr>
        <w:t>gali</w:t>
      </w:r>
      <w:r w:rsidR="00ED6464" w:rsidRPr="001C7410">
        <w:rPr>
          <w:spacing w:val="-4"/>
          <w:lang w:val="lt-LT"/>
        </w:rPr>
        <w:t xml:space="preserve"> </w:t>
      </w:r>
      <w:r w:rsidR="00ED6464" w:rsidRPr="001C7410">
        <w:rPr>
          <w:lang w:val="lt-LT"/>
        </w:rPr>
        <w:t>atsirasti</w:t>
      </w:r>
      <w:r w:rsidR="00ED6464" w:rsidRPr="001C7410">
        <w:rPr>
          <w:spacing w:val="-4"/>
          <w:lang w:val="lt-LT"/>
        </w:rPr>
        <w:t xml:space="preserve"> </w:t>
      </w:r>
      <w:r w:rsidR="00ED6464" w:rsidRPr="001C7410">
        <w:rPr>
          <w:lang w:val="lt-LT"/>
        </w:rPr>
        <w:t>odos</w:t>
      </w:r>
      <w:r w:rsidR="00ED6464" w:rsidRPr="001C7410">
        <w:rPr>
          <w:spacing w:val="-4"/>
          <w:lang w:val="lt-LT"/>
        </w:rPr>
        <w:t xml:space="preserve"> </w:t>
      </w:r>
      <w:r w:rsidR="00ED6464" w:rsidRPr="001C7410">
        <w:rPr>
          <w:lang w:val="lt-LT"/>
        </w:rPr>
        <w:t>išbėrimas</w:t>
      </w:r>
      <w:r w:rsidR="00ED6464" w:rsidRPr="001C7410">
        <w:rPr>
          <w:spacing w:val="-4"/>
          <w:lang w:val="lt-LT"/>
        </w:rPr>
        <w:t xml:space="preserve"> </w:t>
      </w:r>
      <w:r w:rsidR="00ED6464" w:rsidRPr="001C7410">
        <w:rPr>
          <w:lang w:val="lt-LT"/>
        </w:rPr>
        <w:t>arba</w:t>
      </w:r>
      <w:r w:rsidR="00ED6464" w:rsidRPr="001C7410">
        <w:rPr>
          <w:spacing w:val="-4"/>
          <w:lang w:val="lt-LT"/>
        </w:rPr>
        <w:t xml:space="preserve"> </w:t>
      </w:r>
      <w:r w:rsidR="00ED6464" w:rsidRPr="001C7410">
        <w:rPr>
          <w:lang w:val="lt-LT"/>
        </w:rPr>
        <w:t>ryškios, plokščios, raudonos, apvalios dėmės po odos paviršiumi arba mėlynės (kraujosruvos);</w:t>
      </w:r>
    </w:p>
    <w:p w14:paraId="4D8F7D4B" w14:textId="438D72C2" w:rsidR="00ED6464" w:rsidRPr="001C7410" w:rsidRDefault="00B938D5" w:rsidP="003D30B2">
      <w:pPr>
        <w:numPr>
          <w:ilvl w:val="0"/>
          <w:numId w:val="46"/>
        </w:numPr>
        <w:tabs>
          <w:tab w:val="left" w:pos="784"/>
        </w:tabs>
        <w:ind w:hanging="566"/>
        <w:rPr>
          <w:lang w:val="lt-LT"/>
        </w:rPr>
      </w:pPr>
      <w:r w:rsidRPr="001C7410">
        <w:rPr>
          <w:lang w:val="lt-LT"/>
        </w:rPr>
        <w:t>k</w:t>
      </w:r>
      <w:r w:rsidR="00ED6464" w:rsidRPr="001C7410">
        <w:rPr>
          <w:lang w:val="lt-LT"/>
        </w:rPr>
        <w:t>raujo</w:t>
      </w:r>
      <w:r w:rsidR="00ED6464" w:rsidRPr="001C7410">
        <w:rPr>
          <w:spacing w:val="-8"/>
          <w:lang w:val="lt-LT"/>
        </w:rPr>
        <w:t xml:space="preserve"> </w:t>
      </w:r>
      <w:r w:rsidR="00ED6464" w:rsidRPr="001C7410">
        <w:rPr>
          <w:lang w:val="lt-LT"/>
        </w:rPr>
        <w:t>tyrimų</w:t>
      </w:r>
      <w:r w:rsidR="00ED6464" w:rsidRPr="001C7410">
        <w:rPr>
          <w:spacing w:val="-6"/>
          <w:lang w:val="lt-LT"/>
        </w:rPr>
        <w:t xml:space="preserve"> </w:t>
      </w:r>
      <w:r w:rsidR="00ED6464" w:rsidRPr="001C7410">
        <w:rPr>
          <w:lang w:val="lt-LT"/>
        </w:rPr>
        <w:t>pokyčiai,</w:t>
      </w:r>
      <w:r w:rsidR="00ED6464" w:rsidRPr="001C7410">
        <w:rPr>
          <w:spacing w:val="-6"/>
          <w:lang w:val="lt-LT"/>
        </w:rPr>
        <w:t xml:space="preserve"> </w:t>
      </w:r>
      <w:r w:rsidR="00ED6464" w:rsidRPr="001C7410">
        <w:rPr>
          <w:lang w:val="lt-LT"/>
        </w:rPr>
        <w:t>kurie</w:t>
      </w:r>
      <w:r w:rsidR="00ED6464" w:rsidRPr="001C7410">
        <w:rPr>
          <w:spacing w:val="-6"/>
          <w:lang w:val="lt-LT"/>
        </w:rPr>
        <w:t xml:space="preserve"> </w:t>
      </w:r>
      <w:r w:rsidR="00ED6464" w:rsidRPr="001C7410">
        <w:rPr>
          <w:lang w:val="lt-LT"/>
        </w:rPr>
        <w:t>gali</w:t>
      </w:r>
      <w:r w:rsidR="00ED6464" w:rsidRPr="001C7410">
        <w:rPr>
          <w:spacing w:val="-6"/>
          <w:lang w:val="lt-LT"/>
        </w:rPr>
        <w:t xml:space="preserve"> </w:t>
      </w:r>
      <w:r w:rsidR="00ED6464" w:rsidRPr="001C7410">
        <w:rPr>
          <w:spacing w:val="-2"/>
          <w:lang w:val="lt-LT"/>
        </w:rPr>
        <w:t>rodyti:</w:t>
      </w:r>
    </w:p>
    <w:p w14:paraId="14C69691" w14:textId="77777777" w:rsidR="00ED6464" w:rsidRPr="001C7410" w:rsidRDefault="00ED6464" w:rsidP="003D30B2">
      <w:pPr>
        <w:numPr>
          <w:ilvl w:val="0"/>
          <w:numId w:val="41"/>
        </w:numPr>
        <w:tabs>
          <w:tab w:val="left" w:pos="1351"/>
        </w:tabs>
        <w:rPr>
          <w:lang w:val="lt-LT"/>
        </w:rPr>
      </w:pPr>
      <w:r w:rsidRPr="001C7410">
        <w:rPr>
          <w:lang w:val="lt-LT"/>
        </w:rPr>
        <w:t>padidėjusį</w:t>
      </w:r>
      <w:r w:rsidRPr="001C7410">
        <w:rPr>
          <w:spacing w:val="-10"/>
          <w:lang w:val="lt-LT"/>
        </w:rPr>
        <w:t xml:space="preserve"> </w:t>
      </w:r>
      <w:r w:rsidRPr="001C7410">
        <w:rPr>
          <w:lang w:val="lt-LT"/>
        </w:rPr>
        <w:t>gama</w:t>
      </w:r>
      <w:r w:rsidRPr="001C7410">
        <w:rPr>
          <w:spacing w:val="-10"/>
          <w:lang w:val="lt-LT"/>
        </w:rPr>
        <w:t xml:space="preserve"> </w:t>
      </w:r>
      <w:r w:rsidRPr="001C7410">
        <w:rPr>
          <w:lang w:val="lt-LT"/>
        </w:rPr>
        <w:t>gliutamiltransferazės</w:t>
      </w:r>
      <w:r w:rsidRPr="001C7410">
        <w:rPr>
          <w:spacing w:val="-9"/>
          <w:lang w:val="lt-LT"/>
        </w:rPr>
        <w:t xml:space="preserve"> </w:t>
      </w:r>
      <w:r w:rsidRPr="001C7410">
        <w:rPr>
          <w:lang w:val="lt-LT"/>
        </w:rPr>
        <w:t>(GGT)</w:t>
      </w:r>
      <w:r w:rsidRPr="001C7410">
        <w:rPr>
          <w:spacing w:val="-10"/>
          <w:lang w:val="lt-LT"/>
        </w:rPr>
        <w:t xml:space="preserve"> </w:t>
      </w:r>
      <w:r w:rsidRPr="001C7410">
        <w:rPr>
          <w:lang w:val="lt-LT"/>
        </w:rPr>
        <w:t>aktyvumą</w:t>
      </w:r>
      <w:r w:rsidRPr="001C7410">
        <w:rPr>
          <w:spacing w:val="-9"/>
          <w:lang w:val="lt-LT"/>
        </w:rPr>
        <w:t xml:space="preserve"> </w:t>
      </w:r>
      <w:r w:rsidRPr="001C7410">
        <w:rPr>
          <w:spacing w:val="-2"/>
          <w:lang w:val="lt-LT"/>
        </w:rPr>
        <w:t>kraujyje;</w:t>
      </w:r>
    </w:p>
    <w:p w14:paraId="218AF6DE" w14:textId="77777777" w:rsidR="00ED6464" w:rsidRPr="001C7410" w:rsidRDefault="00ED6464" w:rsidP="003D30B2">
      <w:pPr>
        <w:numPr>
          <w:ilvl w:val="0"/>
          <w:numId w:val="41"/>
        </w:numPr>
        <w:tabs>
          <w:tab w:val="left" w:pos="1351"/>
        </w:tabs>
        <w:rPr>
          <w:lang w:val="lt-LT"/>
        </w:rPr>
      </w:pPr>
      <w:r w:rsidRPr="001C7410">
        <w:rPr>
          <w:lang w:val="lt-LT"/>
        </w:rPr>
        <w:t>laboratoriniais</w:t>
      </w:r>
      <w:r w:rsidRPr="001C7410">
        <w:rPr>
          <w:spacing w:val="-11"/>
          <w:lang w:val="lt-LT"/>
        </w:rPr>
        <w:t xml:space="preserve"> </w:t>
      </w:r>
      <w:r w:rsidRPr="001C7410">
        <w:rPr>
          <w:lang w:val="lt-LT"/>
        </w:rPr>
        <w:t>tyrimais</w:t>
      </w:r>
      <w:r w:rsidRPr="001C7410">
        <w:rPr>
          <w:spacing w:val="-9"/>
          <w:lang w:val="lt-LT"/>
        </w:rPr>
        <w:t xml:space="preserve"> </w:t>
      </w:r>
      <w:r w:rsidRPr="001C7410">
        <w:rPr>
          <w:lang w:val="lt-LT"/>
        </w:rPr>
        <w:t>nustatomas</w:t>
      </w:r>
      <w:r w:rsidRPr="001C7410">
        <w:rPr>
          <w:spacing w:val="-8"/>
          <w:lang w:val="lt-LT"/>
        </w:rPr>
        <w:t xml:space="preserve"> </w:t>
      </w:r>
      <w:r w:rsidRPr="001C7410">
        <w:rPr>
          <w:lang w:val="lt-LT"/>
        </w:rPr>
        <w:t>kraujas</w:t>
      </w:r>
      <w:r w:rsidRPr="001C7410">
        <w:rPr>
          <w:spacing w:val="-9"/>
          <w:lang w:val="lt-LT"/>
        </w:rPr>
        <w:t xml:space="preserve"> </w:t>
      </w:r>
      <w:r w:rsidRPr="001C7410">
        <w:rPr>
          <w:lang w:val="lt-LT"/>
        </w:rPr>
        <w:t>išmatose</w:t>
      </w:r>
      <w:r w:rsidRPr="001C7410">
        <w:rPr>
          <w:spacing w:val="-9"/>
          <w:lang w:val="lt-LT"/>
        </w:rPr>
        <w:t xml:space="preserve"> </w:t>
      </w:r>
      <w:r w:rsidRPr="001C7410">
        <w:rPr>
          <w:lang w:val="lt-LT"/>
        </w:rPr>
        <w:t>arba</w:t>
      </w:r>
      <w:r w:rsidRPr="001C7410">
        <w:rPr>
          <w:spacing w:val="-8"/>
          <w:lang w:val="lt-LT"/>
        </w:rPr>
        <w:t xml:space="preserve"> </w:t>
      </w:r>
      <w:r w:rsidRPr="001C7410">
        <w:rPr>
          <w:spacing w:val="-2"/>
          <w:lang w:val="lt-LT"/>
        </w:rPr>
        <w:t>šlapime.</w:t>
      </w:r>
    </w:p>
    <w:p w14:paraId="6B2D7358" w14:textId="64F2DD61" w:rsidR="00ED6464" w:rsidRPr="001C7410" w:rsidRDefault="00B938D5" w:rsidP="003D30B2">
      <w:pPr>
        <w:numPr>
          <w:ilvl w:val="0"/>
          <w:numId w:val="46"/>
        </w:numPr>
        <w:tabs>
          <w:tab w:val="left" w:pos="784"/>
        </w:tabs>
        <w:rPr>
          <w:lang w:val="lt-LT"/>
        </w:rPr>
      </w:pPr>
      <w:r w:rsidRPr="001C7410">
        <w:rPr>
          <w:lang w:val="lt-LT"/>
        </w:rPr>
        <w:t>k</w:t>
      </w:r>
      <w:r w:rsidR="00ED6464" w:rsidRPr="001C7410">
        <w:rPr>
          <w:lang w:val="lt-LT"/>
        </w:rPr>
        <w:t>raujavimas</w:t>
      </w:r>
      <w:r w:rsidR="00ED6464" w:rsidRPr="001C7410">
        <w:rPr>
          <w:spacing w:val="-3"/>
          <w:lang w:val="lt-LT"/>
        </w:rPr>
        <w:t xml:space="preserve"> </w:t>
      </w:r>
      <w:r w:rsidR="00ED6464" w:rsidRPr="001C7410">
        <w:rPr>
          <w:lang w:val="lt-LT"/>
        </w:rPr>
        <w:t>inkstuose,</w:t>
      </w:r>
      <w:r w:rsidR="00ED6464" w:rsidRPr="001C7410">
        <w:rPr>
          <w:spacing w:val="-3"/>
          <w:lang w:val="lt-LT"/>
        </w:rPr>
        <w:t xml:space="preserve"> </w:t>
      </w:r>
      <w:r w:rsidR="00ED6464" w:rsidRPr="001C7410">
        <w:rPr>
          <w:lang w:val="lt-LT"/>
        </w:rPr>
        <w:t>kartais</w:t>
      </w:r>
      <w:r w:rsidR="00ED6464" w:rsidRPr="001C7410">
        <w:rPr>
          <w:spacing w:val="-3"/>
          <w:lang w:val="lt-LT"/>
        </w:rPr>
        <w:t xml:space="preserve"> </w:t>
      </w:r>
      <w:r w:rsidR="00ED6464" w:rsidRPr="001C7410">
        <w:rPr>
          <w:lang w:val="lt-LT"/>
        </w:rPr>
        <w:t>su</w:t>
      </w:r>
      <w:r w:rsidR="00ED6464" w:rsidRPr="001C7410">
        <w:rPr>
          <w:spacing w:val="-3"/>
          <w:lang w:val="lt-LT"/>
        </w:rPr>
        <w:t xml:space="preserve"> </w:t>
      </w:r>
      <w:r w:rsidR="00ED6464" w:rsidRPr="001C7410">
        <w:rPr>
          <w:lang w:val="lt-LT"/>
        </w:rPr>
        <w:t>krauju</w:t>
      </w:r>
      <w:r w:rsidR="00ED6464" w:rsidRPr="001C7410">
        <w:rPr>
          <w:spacing w:val="-3"/>
          <w:lang w:val="lt-LT"/>
        </w:rPr>
        <w:t xml:space="preserve"> </w:t>
      </w:r>
      <w:r w:rsidR="00ED6464" w:rsidRPr="001C7410">
        <w:rPr>
          <w:lang w:val="lt-LT"/>
        </w:rPr>
        <w:t>šlapime,</w:t>
      </w:r>
      <w:r w:rsidR="00ED6464" w:rsidRPr="001C7410">
        <w:rPr>
          <w:spacing w:val="-3"/>
          <w:lang w:val="lt-LT"/>
        </w:rPr>
        <w:t xml:space="preserve"> </w:t>
      </w:r>
      <w:r w:rsidR="00ED6464" w:rsidRPr="001C7410">
        <w:rPr>
          <w:lang w:val="lt-LT"/>
        </w:rPr>
        <w:t>dėl</w:t>
      </w:r>
      <w:r w:rsidR="00ED6464" w:rsidRPr="001C7410">
        <w:rPr>
          <w:spacing w:val="-3"/>
          <w:lang w:val="lt-LT"/>
        </w:rPr>
        <w:t xml:space="preserve"> </w:t>
      </w:r>
      <w:r w:rsidR="00ED6464" w:rsidRPr="001C7410">
        <w:rPr>
          <w:lang w:val="lt-LT"/>
        </w:rPr>
        <w:t>kurio</w:t>
      </w:r>
      <w:r w:rsidR="00ED6464" w:rsidRPr="001C7410">
        <w:rPr>
          <w:spacing w:val="-3"/>
          <w:lang w:val="lt-LT"/>
        </w:rPr>
        <w:t xml:space="preserve"> </w:t>
      </w:r>
      <w:r w:rsidR="00ED6464" w:rsidRPr="001C7410">
        <w:rPr>
          <w:lang w:val="lt-LT"/>
        </w:rPr>
        <w:t>inkstai</w:t>
      </w:r>
      <w:r w:rsidR="00ED6464" w:rsidRPr="001C7410">
        <w:rPr>
          <w:spacing w:val="-3"/>
          <w:lang w:val="lt-LT"/>
        </w:rPr>
        <w:t xml:space="preserve"> </w:t>
      </w:r>
      <w:r w:rsidR="00ED6464" w:rsidRPr="001C7410">
        <w:rPr>
          <w:lang w:val="lt-LT"/>
        </w:rPr>
        <w:t>negali</w:t>
      </w:r>
      <w:r w:rsidR="00ED6464" w:rsidRPr="001C7410">
        <w:rPr>
          <w:spacing w:val="-3"/>
          <w:lang w:val="lt-LT"/>
        </w:rPr>
        <w:t xml:space="preserve"> </w:t>
      </w:r>
      <w:r w:rsidR="00ED6464" w:rsidRPr="001C7410">
        <w:rPr>
          <w:lang w:val="lt-LT"/>
        </w:rPr>
        <w:t>tinkamai</w:t>
      </w:r>
      <w:r w:rsidR="00ED6464" w:rsidRPr="001C7410">
        <w:rPr>
          <w:spacing w:val="-3"/>
          <w:lang w:val="lt-LT"/>
        </w:rPr>
        <w:t xml:space="preserve"> </w:t>
      </w:r>
      <w:r w:rsidR="00ED6464" w:rsidRPr="001C7410">
        <w:rPr>
          <w:lang w:val="lt-LT"/>
        </w:rPr>
        <w:t>veikti</w:t>
      </w:r>
      <w:r w:rsidR="00ED6464" w:rsidRPr="001C7410">
        <w:rPr>
          <w:spacing w:val="-3"/>
          <w:lang w:val="lt-LT"/>
        </w:rPr>
        <w:t xml:space="preserve"> </w:t>
      </w:r>
      <w:r w:rsidR="00ED6464" w:rsidRPr="001C7410">
        <w:rPr>
          <w:lang w:val="lt-LT"/>
        </w:rPr>
        <w:t>(su antikoaguliantais susijusi nefropatija).</w:t>
      </w:r>
    </w:p>
    <w:p w14:paraId="2A80BF64" w14:textId="77777777" w:rsidR="007A30F1" w:rsidRPr="001C7410" w:rsidRDefault="007A30F1" w:rsidP="007C487F">
      <w:pPr>
        <w:pStyle w:val="Pagrindinistekstas"/>
        <w:rPr>
          <w:lang w:val="lt-LT"/>
        </w:rPr>
      </w:pPr>
    </w:p>
    <w:p w14:paraId="283B24B7" w14:textId="77777777" w:rsidR="007A30F1" w:rsidRPr="001C7410" w:rsidRDefault="00041839" w:rsidP="007C487F">
      <w:pPr>
        <w:pStyle w:val="Antrat2"/>
        <w:ind w:left="0"/>
        <w:rPr>
          <w:lang w:val="lt-LT"/>
        </w:rPr>
      </w:pPr>
      <w:r w:rsidRPr="001C7410">
        <w:rPr>
          <w:lang w:val="lt-LT"/>
        </w:rPr>
        <w:t>Pranešimas apie šalutinį poveikį</w:t>
      </w:r>
    </w:p>
    <w:p w14:paraId="7FFC3B98" w14:textId="53539448" w:rsidR="00331E33" w:rsidRPr="001C7410" w:rsidRDefault="00331E33" w:rsidP="007C487F">
      <w:pPr>
        <w:rPr>
          <w:noProof/>
          <w:szCs w:val="24"/>
          <w:lang w:val="lt-LT"/>
        </w:rPr>
      </w:pPr>
      <w:r w:rsidRPr="001C7410">
        <w:rPr>
          <w:lang w:val="lt-LT"/>
        </w:rPr>
        <w:t xml:space="preserve">Jeigu pasireiškė šalutinis poveikis, įskaitant šiame lapelyje nenurodytą, pasakykite gydytojui arba vaistininkui. </w:t>
      </w:r>
      <w:r w:rsidR="004C253D" w:rsidRPr="001C7410">
        <w:rPr>
          <w:lang w:val="lt-LT" w:eastAsia="lt-LT"/>
        </w:rPr>
        <w:t xml:space="preserve">Pranešimą apie šalutinį poveikį galite užpildyti ir pateikti Valstybinės vaistų kontrolės tarnybos prie Lietuvos Respublikos sveikatos apsaugos ministerijos tinklalapyje </w:t>
      </w:r>
      <w:r w:rsidR="004C253D" w:rsidRPr="001C7410">
        <w:rPr>
          <w:color w:val="0000EE"/>
          <w:u w:val="single"/>
          <w:lang w:val="lt-LT" w:eastAsia="lt-LT"/>
        </w:rPr>
        <w:t>https://vvkt.lrv.lt/lt/</w:t>
      </w:r>
      <w:r w:rsidR="004C253D" w:rsidRPr="001C7410">
        <w:rPr>
          <w:lang w:val="lt-LT" w:eastAsia="lt-LT"/>
        </w:rPr>
        <w:t xml:space="preserve"> nurodytais būdais arba paskambinti nemokamu telefonu </w:t>
      </w:r>
      <w:r w:rsidR="00723E6E" w:rsidRPr="001C7410">
        <w:rPr>
          <w:lang w:val="lt-LT" w:eastAsia="lt-LT"/>
        </w:rPr>
        <w:t xml:space="preserve">+370 </w:t>
      </w:r>
      <w:r w:rsidR="004C253D" w:rsidRPr="001C7410">
        <w:rPr>
          <w:lang w:val="lt-LT" w:eastAsia="lt-LT"/>
        </w:rPr>
        <w:t>800 73 568. Pranešdami apie šalutinį poveikį galite mums padėti gauti daugiau informacijos apie šio vaisto saugumą</w:t>
      </w:r>
      <w:r w:rsidR="004C253D" w:rsidRPr="001C7410">
        <w:rPr>
          <w:szCs w:val="20"/>
          <w:lang w:val="lt-LT"/>
        </w:rPr>
        <w:t>.</w:t>
      </w:r>
    </w:p>
    <w:p w14:paraId="0A87427D" w14:textId="77777777" w:rsidR="007A30F1" w:rsidRPr="001C7410" w:rsidRDefault="007A30F1" w:rsidP="007C487F">
      <w:pPr>
        <w:pStyle w:val="Pagrindinistekstas"/>
        <w:rPr>
          <w:lang w:val="lt-LT"/>
        </w:rPr>
      </w:pPr>
    </w:p>
    <w:p w14:paraId="020E6A17" w14:textId="77777777" w:rsidR="007A30F1" w:rsidRPr="001C7410" w:rsidRDefault="007A30F1" w:rsidP="007C487F">
      <w:pPr>
        <w:pStyle w:val="Pagrindinistekstas"/>
        <w:rPr>
          <w:lang w:val="lt-LT"/>
        </w:rPr>
      </w:pPr>
    </w:p>
    <w:p w14:paraId="7E089C10" w14:textId="07AE3487" w:rsidR="007A30F1" w:rsidRPr="001C7410" w:rsidRDefault="00041839" w:rsidP="003D30B2">
      <w:pPr>
        <w:pStyle w:val="Antrat2"/>
        <w:numPr>
          <w:ilvl w:val="0"/>
          <w:numId w:val="5"/>
        </w:numPr>
        <w:tabs>
          <w:tab w:val="left" w:pos="802"/>
          <w:tab w:val="left" w:pos="803"/>
        </w:tabs>
        <w:ind w:left="540" w:hanging="540"/>
        <w:rPr>
          <w:lang w:val="lt-LT"/>
        </w:rPr>
      </w:pPr>
      <w:r w:rsidRPr="001C7410">
        <w:rPr>
          <w:lang w:val="lt-LT"/>
        </w:rPr>
        <w:t xml:space="preserve">Kaip laikyti </w:t>
      </w:r>
      <w:r w:rsidR="005D32D6" w:rsidRPr="001C7410">
        <w:rPr>
          <w:lang w:val="lt-LT"/>
        </w:rPr>
        <w:t>Apixaban Viatris Pharma</w:t>
      </w:r>
    </w:p>
    <w:p w14:paraId="2B581C5C" w14:textId="77777777" w:rsidR="007A30F1" w:rsidRPr="001C7410" w:rsidRDefault="007A30F1" w:rsidP="007C487F">
      <w:pPr>
        <w:pStyle w:val="Pagrindinistekstas"/>
        <w:rPr>
          <w:b/>
          <w:lang w:val="lt-LT"/>
        </w:rPr>
      </w:pPr>
    </w:p>
    <w:p w14:paraId="6E44BA47" w14:textId="77777777" w:rsidR="007A30F1" w:rsidRPr="001C7410" w:rsidRDefault="00041839" w:rsidP="007C487F">
      <w:pPr>
        <w:pStyle w:val="Pagrindinistekstas"/>
        <w:rPr>
          <w:lang w:val="lt-LT"/>
        </w:rPr>
      </w:pPr>
      <w:r w:rsidRPr="001C7410">
        <w:rPr>
          <w:lang w:val="lt-LT"/>
        </w:rPr>
        <w:t>Šį vaistą laikykite vaikams nepastebimoje ir nepasiekiamoje vietoje.</w:t>
      </w:r>
    </w:p>
    <w:p w14:paraId="5DAB3339" w14:textId="77777777" w:rsidR="007A30F1" w:rsidRPr="008908CD" w:rsidRDefault="007A30F1" w:rsidP="007C487F">
      <w:pPr>
        <w:pStyle w:val="Pagrindinistekstas"/>
        <w:rPr>
          <w:lang w:val="lt-LT"/>
        </w:rPr>
      </w:pPr>
    </w:p>
    <w:p w14:paraId="0BD8EE3F" w14:textId="30ED8BAB" w:rsidR="007A30F1" w:rsidRPr="001C7410" w:rsidRDefault="00041839" w:rsidP="007C487F">
      <w:pPr>
        <w:pStyle w:val="Pagrindinistekstas"/>
        <w:rPr>
          <w:lang w:val="lt-LT"/>
        </w:rPr>
      </w:pPr>
      <w:r w:rsidRPr="001C7410">
        <w:rPr>
          <w:lang w:val="lt-LT"/>
        </w:rPr>
        <w:t xml:space="preserve">Ant kartono dėžutės ir lizdinės plokštelės </w:t>
      </w:r>
      <w:r w:rsidR="001841A9" w:rsidRPr="001C7410">
        <w:rPr>
          <w:lang w:val="lt-LT"/>
        </w:rPr>
        <w:t xml:space="preserve">arba buteliuko </w:t>
      </w:r>
      <w:r w:rsidRPr="001C7410">
        <w:rPr>
          <w:lang w:val="lt-LT"/>
        </w:rPr>
        <w:t>po „</w:t>
      </w:r>
      <w:r w:rsidR="00DE024C" w:rsidRPr="001C7410">
        <w:rPr>
          <w:lang w:val="lt-LT"/>
        </w:rPr>
        <w:t>EXP</w:t>
      </w:r>
      <w:r w:rsidRPr="001C7410">
        <w:rPr>
          <w:lang w:val="lt-LT"/>
        </w:rPr>
        <w:t>“ nurodytam tinkamumo laikui pasibaigus, šio vaisto vartoti negalima. Vaistas tinkamas vartoti iki paskutinės nurodyto mėnesio dienos.</w:t>
      </w:r>
    </w:p>
    <w:p w14:paraId="1C38A6E1" w14:textId="77777777" w:rsidR="007A30F1" w:rsidRPr="001C7410" w:rsidRDefault="007A30F1" w:rsidP="007C487F">
      <w:pPr>
        <w:pStyle w:val="Pagrindinistekstas"/>
        <w:rPr>
          <w:lang w:val="lt-LT"/>
        </w:rPr>
      </w:pPr>
    </w:p>
    <w:p w14:paraId="4466BDDC" w14:textId="77777777" w:rsidR="007A30F1" w:rsidRPr="001C7410" w:rsidRDefault="00041839" w:rsidP="007C487F">
      <w:pPr>
        <w:pStyle w:val="Pagrindinistekstas"/>
        <w:rPr>
          <w:lang w:val="lt-LT"/>
        </w:rPr>
      </w:pPr>
      <w:r w:rsidRPr="001C7410">
        <w:rPr>
          <w:lang w:val="lt-LT"/>
        </w:rPr>
        <w:t>Šiam vaistui specialių laikymo sąlygų nereikia.</w:t>
      </w:r>
    </w:p>
    <w:p w14:paraId="348E7CA3" w14:textId="77777777" w:rsidR="007A30F1" w:rsidRPr="001C7410" w:rsidRDefault="007A30F1" w:rsidP="007C487F">
      <w:pPr>
        <w:pStyle w:val="Pagrindinistekstas"/>
        <w:rPr>
          <w:lang w:val="lt-LT"/>
        </w:rPr>
      </w:pPr>
    </w:p>
    <w:p w14:paraId="59503947" w14:textId="486C82AB" w:rsidR="007A30F1" w:rsidRPr="001C7410" w:rsidRDefault="00041839" w:rsidP="007C487F">
      <w:pPr>
        <w:pStyle w:val="Pagrindinistekstas"/>
        <w:rPr>
          <w:lang w:val="lt-LT"/>
        </w:rPr>
      </w:pPr>
      <w:r w:rsidRPr="001C7410">
        <w:rPr>
          <w:lang w:val="lt-LT"/>
        </w:rPr>
        <w:t>Vaistų negalima išmesti į kanalizaciją arba kartu su buitinėmis atliekomis. Kaip išmesti nereikalingus</w:t>
      </w:r>
      <w:r w:rsidR="00BD03E7" w:rsidRPr="001C7410">
        <w:rPr>
          <w:lang w:val="lt-LT"/>
        </w:rPr>
        <w:t xml:space="preserve"> </w:t>
      </w:r>
      <w:r w:rsidRPr="001C7410">
        <w:rPr>
          <w:lang w:val="lt-LT"/>
        </w:rPr>
        <w:t>vaistus, klauskite vaistininko. Šios priemonės padės apsaugoti aplinką.</w:t>
      </w:r>
    </w:p>
    <w:p w14:paraId="75B23E3E" w14:textId="77777777" w:rsidR="007A30F1" w:rsidRPr="001C7410" w:rsidRDefault="007A30F1" w:rsidP="007C487F">
      <w:pPr>
        <w:pStyle w:val="Pagrindinistekstas"/>
        <w:rPr>
          <w:lang w:val="lt-LT"/>
        </w:rPr>
      </w:pPr>
    </w:p>
    <w:p w14:paraId="520ACE7A" w14:textId="77777777" w:rsidR="007642BF" w:rsidRPr="001C7410" w:rsidRDefault="007642BF" w:rsidP="007C487F">
      <w:pPr>
        <w:pStyle w:val="Pagrindinistekstas"/>
        <w:rPr>
          <w:lang w:val="lt-LT"/>
        </w:rPr>
      </w:pPr>
    </w:p>
    <w:p w14:paraId="03A00533" w14:textId="77777777" w:rsidR="007642BF" w:rsidRPr="001C7410" w:rsidRDefault="00041839" w:rsidP="003D30B2">
      <w:pPr>
        <w:pStyle w:val="Antrat2"/>
        <w:numPr>
          <w:ilvl w:val="0"/>
          <w:numId w:val="5"/>
        </w:numPr>
        <w:tabs>
          <w:tab w:val="left" w:pos="802"/>
          <w:tab w:val="left" w:pos="803"/>
        </w:tabs>
        <w:ind w:left="540" w:hanging="540"/>
        <w:rPr>
          <w:lang w:val="lt-LT"/>
        </w:rPr>
      </w:pPr>
      <w:r w:rsidRPr="001C7410">
        <w:rPr>
          <w:lang w:val="lt-LT"/>
        </w:rPr>
        <w:t xml:space="preserve">Pakuotės turinys ir kita informacija </w:t>
      </w:r>
    </w:p>
    <w:p w14:paraId="2CF43811" w14:textId="77777777" w:rsidR="007642BF" w:rsidRPr="001C7410" w:rsidRDefault="007642BF" w:rsidP="007C487F">
      <w:pPr>
        <w:pStyle w:val="Antrat2"/>
        <w:tabs>
          <w:tab w:val="left" w:pos="802"/>
          <w:tab w:val="left" w:pos="803"/>
        </w:tabs>
        <w:ind w:left="0"/>
        <w:rPr>
          <w:lang w:val="lt-LT"/>
        </w:rPr>
      </w:pPr>
    </w:p>
    <w:p w14:paraId="3017A30B" w14:textId="47E11DA5" w:rsidR="007A30F1" w:rsidRPr="001C7410" w:rsidRDefault="005D32D6" w:rsidP="007C487F">
      <w:pPr>
        <w:pStyle w:val="Antrat2"/>
        <w:tabs>
          <w:tab w:val="left" w:pos="802"/>
          <w:tab w:val="left" w:pos="803"/>
        </w:tabs>
        <w:ind w:left="0"/>
        <w:rPr>
          <w:lang w:val="lt-LT"/>
        </w:rPr>
      </w:pPr>
      <w:r w:rsidRPr="001C7410">
        <w:rPr>
          <w:lang w:val="lt-LT"/>
        </w:rPr>
        <w:t>Apixaban Viatris Pharma</w:t>
      </w:r>
      <w:r w:rsidR="00041839" w:rsidRPr="001C7410">
        <w:rPr>
          <w:lang w:val="lt-LT"/>
        </w:rPr>
        <w:t xml:space="preserve"> sudėtis</w:t>
      </w:r>
    </w:p>
    <w:p w14:paraId="15D69FAF" w14:textId="6DA1F075" w:rsidR="007A30F1" w:rsidRPr="001C7410" w:rsidRDefault="00041839" w:rsidP="003D30B2">
      <w:pPr>
        <w:pStyle w:val="Sraopastraipa"/>
        <w:numPr>
          <w:ilvl w:val="0"/>
          <w:numId w:val="12"/>
        </w:numPr>
        <w:tabs>
          <w:tab w:val="left" w:pos="802"/>
          <w:tab w:val="left" w:pos="803"/>
        </w:tabs>
        <w:ind w:left="540" w:hanging="540"/>
        <w:rPr>
          <w:lang w:val="lt-LT"/>
        </w:rPr>
      </w:pPr>
      <w:r w:rsidRPr="001C7410">
        <w:rPr>
          <w:lang w:val="lt-LT"/>
        </w:rPr>
        <w:t xml:space="preserve">Veiklioji medžiaga yra apiksabanas. Kiekvienoje </w:t>
      </w:r>
      <w:r w:rsidR="00793259" w:rsidRPr="001C7410">
        <w:rPr>
          <w:lang w:val="lt-LT"/>
        </w:rPr>
        <w:t>plėvele dengtoje</w:t>
      </w:r>
      <w:r w:rsidR="00725FD6" w:rsidRPr="001C7410">
        <w:rPr>
          <w:lang w:val="lt-LT"/>
        </w:rPr>
        <w:t xml:space="preserve"> </w:t>
      </w:r>
      <w:r w:rsidRPr="001C7410">
        <w:rPr>
          <w:lang w:val="lt-LT"/>
        </w:rPr>
        <w:t>tabletėje yra 2,5</w:t>
      </w:r>
      <w:r w:rsidR="00F830A9" w:rsidRPr="001C7410">
        <w:rPr>
          <w:lang w:val="lt-LT"/>
        </w:rPr>
        <w:t> mg</w:t>
      </w:r>
      <w:r w:rsidRPr="001C7410">
        <w:rPr>
          <w:lang w:val="lt-LT"/>
        </w:rPr>
        <w:t xml:space="preserve"> apiksabano.</w:t>
      </w:r>
    </w:p>
    <w:p w14:paraId="65B8C960" w14:textId="77777777" w:rsidR="007A30F1" w:rsidRPr="001C7410" w:rsidRDefault="00041839" w:rsidP="003D30B2">
      <w:pPr>
        <w:pStyle w:val="Sraopastraipa"/>
        <w:numPr>
          <w:ilvl w:val="0"/>
          <w:numId w:val="12"/>
        </w:numPr>
        <w:tabs>
          <w:tab w:val="left" w:pos="802"/>
          <w:tab w:val="left" w:pos="803"/>
        </w:tabs>
        <w:ind w:left="540" w:hanging="540"/>
        <w:rPr>
          <w:lang w:val="lt-LT"/>
        </w:rPr>
      </w:pPr>
      <w:r w:rsidRPr="001C7410">
        <w:rPr>
          <w:lang w:val="lt-LT"/>
        </w:rPr>
        <w:t>Pagalbinės medžiagos yra:</w:t>
      </w:r>
    </w:p>
    <w:p w14:paraId="7D1248AE" w14:textId="6413E232" w:rsidR="007A30F1" w:rsidRPr="001C7410" w:rsidRDefault="00041839" w:rsidP="003D30B2">
      <w:pPr>
        <w:pStyle w:val="Sraopastraipa"/>
        <w:numPr>
          <w:ilvl w:val="0"/>
          <w:numId w:val="2"/>
        </w:numPr>
        <w:tabs>
          <w:tab w:val="left" w:pos="1368"/>
          <w:tab w:val="left" w:pos="1369"/>
        </w:tabs>
        <w:ind w:left="900" w:hanging="360"/>
        <w:rPr>
          <w:lang w:val="lt-LT"/>
        </w:rPr>
      </w:pPr>
      <w:r w:rsidRPr="001C7410">
        <w:rPr>
          <w:lang w:val="lt-LT"/>
        </w:rPr>
        <w:t xml:space="preserve">Tabletės </w:t>
      </w:r>
      <w:r w:rsidR="004A418B" w:rsidRPr="001C7410">
        <w:rPr>
          <w:lang w:val="lt-LT"/>
        </w:rPr>
        <w:t>šerdis</w:t>
      </w:r>
      <w:r w:rsidRPr="001C7410">
        <w:rPr>
          <w:lang w:val="lt-LT"/>
        </w:rPr>
        <w:t xml:space="preserve">: </w:t>
      </w:r>
      <w:r w:rsidRPr="001C7410">
        <w:rPr>
          <w:b/>
          <w:lang w:val="lt-LT"/>
        </w:rPr>
        <w:t>laktozė</w:t>
      </w:r>
      <w:r w:rsidR="007642BF" w:rsidRPr="001C7410">
        <w:rPr>
          <w:b/>
          <w:lang w:val="lt-LT"/>
        </w:rPr>
        <w:t xml:space="preserve"> (žr. 2</w:t>
      </w:r>
      <w:r w:rsidR="00975D9D" w:rsidRPr="001C7410">
        <w:rPr>
          <w:b/>
          <w:lang w:val="lt-LT"/>
        </w:rPr>
        <w:t> skyrių</w:t>
      </w:r>
      <w:r w:rsidR="007642BF" w:rsidRPr="001C7410">
        <w:rPr>
          <w:b/>
          <w:lang w:val="lt-LT"/>
        </w:rPr>
        <w:t>)</w:t>
      </w:r>
      <w:r w:rsidRPr="001C7410">
        <w:rPr>
          <w:lang w:val="lt-LT"/>
        </w:rPr>
        <w:t xml:space="preserve">, mikrokristalinė celiuliozė, </w:t>
      </w:r>
      <w:r w:rsidR="00336E38" w:rsidRPr="001C7410">
        <w:rPr>
          <w:lang w:val="lt-LT"/>
        </w:rPr>
        <w:t xml:space="preserve">natrio laurilsulfatas, </w:t>
      </w:r>
      <w:r w:rsidRPr="001C7410">
        <w:rPr>
          <w:lang w:val="lt-LT"/>
        </w:rPr>
        <w:t>kroskarmeliozės natrio druska, magnio stearatas;</w:t>
      </w:r>
    </w:p>
    <w:p w14:paraId="417B2F20" w14:textId="05DDC546" w:rsidR="007A30F1" w:rsidRPr="001C7410" w:rsidRDefault="00725FD6" w:rsidP="003D30B2">
      <w:pPr>
        <w:pStyle w:val="Sraopastraipa"/>
        <w:numPr>
          <w:ilvl w:val="0"/>
          <w:numId w:val="2"/>
        </w:numPr>
        <w:tabs>
          <w:tab w:val="left" w:pos="1368"/>
          <w:tab w:val="left" w:pos="1369"/>
        </w:tabs>
        <w:ind w:left="900" w:hanging="360"/>
        <w:rPr>
          <w:lang w:val="lt-LT"/>
        </w:rPr>
      </w:pPr>
      <w:r w:rsidRPr="001C7410">
        <w:rPr>
          <w:lang w:val="lt-LT"/>
        </w:rPr>
        <w:t>Tabletės p</w:t>
      </w:r>
      <w:r w:rsidR="00041839" w:rsidRPr="001C7410">
        <w:rPr>
          <w:lang w:val="lt-LT"/>
        </w:rPr>
        <w:t xml:space="preserve">lėvelė: </w:t>
      </w:r>
      <w:r w:rsidR="00336E38" w:rsidRPr="001C7410">
        <w:rPr>
          <w:lang w:val="lt-LT"/>
        </w:rPr>
        <w:t>hipromeliozė, makrogolis, natrio laurilsulfatas, titano dioksidas</w:t>
      </w:r>
      <w:r w:rsidR="00281F12" w:rsidRPr="001C7410">
        <w:rPr>
          <w:lang w:val="lt-LT"/>
        </w:rPr>
        <w:t xml:space="preserve"> (E171)</w:t>
      </w:r>
      <w:r w:rsidR="00B120B4" w:rsidRPr="001C7410">
        <w:rPr>
          <w:lang w:val="lt-LT"/>
        </w:rPr>
        <w:t>,</w:t>
      </w:r>
      <w:r w:rsidR="00336E38" w:rsidRPr="001C7410">
        <w:rPr>
          <w:b/>
          <w:lang w:val="lt-LT"/>
        </w:rPr>
        <w:t xml:space="preserve"> </w:t>
      </w:r>
      <w:r w:rsidR="00B120B4" w:rsidRPr="001C7410">
        <w:rPr>
          <w:lang w:val="lt-LT"/>
        </w:rPr>
        <w:t xml:space="preserve">raudonasis geležies oksidas (E172), </w:t>
      </w:r>
      <w:r w:rsidR="00041839" w:rsidRPr="001C7410">
        <w:rPr>
          <w:lang w:val="lt-LT"/>
        </w:rPr>
        <w:t>geltonasis geležies oksidas (E172).</w:t>
      </w:r>
    </w:p>
    <w:p w14:paraId="2DCBB877" w14:textId="77777777" w:rsidR="007A30F1" w:rsidRPr="001C7410" w:rsidRDefault="007A30F1" w:rsidP="007C487F">
      <w:pPr>
        <w:pStyle w:val="Pagrindinistekstas"/>
        <w:rPr>
          <w:lang w:val="lt-LT"/>
        </w:rPr>
      </w:pPr>
    </w:p>
    <w:p w14:paraId="7B707EE6" w14:textId="529DA160" w:rsidR="007A30F1" w:rsidRPr="001C7410" w:rsidRDefault="005D32D6" w:rsidP="007C487F">
      <w:pPr>
        <w:pStyle w:val="Antrat2"/>
        <w:ind w:left="0"/>
        <w:rPr>
          <w:lang w:val="lt-LT"/>
        </w:rPr>
      </w:pPr>
      <w:r w:rsidRPr="001C7410">
        <w:rPr>
          <w:lang w:val="lt-LT"/>
        </w:rPr>
        <w:t>Apixaban Viatris Pharma</w:t>
      </w:r>
      <w:r w:rsidR="00041839" w:rsidRPr="001C7410">
        <w:rPr>
          <w:lang w:val="lt-LT"/>
        </w:rPr>
        <w:t xml:space="preserve"> išvaizda ir kiekis pakuotėje</w:t>
      </w:r>
    </w:p>
    <w:p w14:paraId="5AAAC2EA" w14:textId="7DB84E3E" w:rsidR="004E1E1A" w:rsidRPr="001C7410" w:rsidRDefault="00D86AE7" w:rsidP="003E7B85">
      <w:pPr>
        <w:pStyle w:val="Pagrindinistekstas"/>
        <w:rPr>
          <w:lang w:val="lt-LT"/>
        </w:rPr>
      </w:pPr>
      <w:r w:rsidRPr="001C7410">
        <w:rPr>
          <w:lang w:val="lt-LT"/>
        </w:rPr>
        <w:t xml:space="preserve">Plėvele dengtos tabletės yra </w:t>
      </w:r>
      <w:r w:rsidR="0066745C" w:rsidRPr="001C7410">
        <w:rPr>
          <w:lang w:val="lt-LT"/>
        </w:rPr>
        <w:t>rudos</w:t>
      </w:r>
      <w:r w:rsidRPr="001C7410">
        <w:rPr>
          <w:lang w:val="lt-LT"/>
        </w:rPr>
        <w:t xml:space="preserve"> spalvos, apvalios (skersmuo apytiksliai 6</w:t>
      </w:r>
      <w:r w:rsidR="0066745C" w:rsidRPr="001C7410">
        <w:rPr>
          <w:lang w:val="lt-LT"/>
        </w:rPr>
        <w:t>,4</w:t>
      </w:r>
      <w:r w:rsidRPr="001C7410">
        <w:rPr>
          <w:lang w:val="lt-LT"/>
        </w:rPr>
        <w:t xml:space="preserve"> mm), abipus išgaubtos </w:t>
      </w:r>
      <w:r w:rsidR="00705FB4" w:rsidRPr="001C7410">
        <w:rPr>
          <w:lang w:val="lt-LT"/>
        </w:rPr>
        <w:t>(</w:t>
      </w:r>
      <w:r w:rsidR="00705FB4" w:rsidRPr="008908CD">
        <w:rPr>
          <w:lang w:val="lt-LT"/>
        </w:rPr>
        <w:t>paviršius iš abiejų pusių išlenktas į išorę</w:t>
      </w:r>
      <w:r w:rsidR="00EC2FB5" w:rsidRPr="001C7410">
        <w:rPr>
          <w:lang w:val="lt-LT"/>
        </w:rPr>
        <w:t>)</w:t>
      </w:r>
      <w:r w:rsidR="0056439C" w:rsidRPr="001C7410">
        <w:rPr>
          <w:lang w:val="lt-LT"/>
        </w:rPr>
        <w:t>, nuožulniais kraštais</w:t>
      </w:r>
      <w:r w:rsidRPr="001C7410">
        <w:rPr>
          <w:lang w:val="lt-LT"/>
        </w:rPr>
        <w:t xml:space="preserve">, kurių vienoje pusėje įspausta </w:t>
      </w:r>
      <w:r w:rsidR="004E1E1A" w:rsidRPr="001C7410">
        <w:rPr>
          <w:lang w:val="lt-LT"/>
        </w:rPr>
        <w:t>„X2“, o kitoje pusėje – „M“.</w:t>
      </w:r>
    </w:p>
    <w:p w14:paraId="25C13D4F" w14:textId="7A12FA6E" w:rsidR="00D86AE7" w:rsidRPr="001C7410" w:rsidRDefault="00D86AE7" w:rsidP="007C487F">
      <w:pPr>
        <w:pStyle w:val="Pagrindinistekstas"/>
        <w:rPr>
          <w:lang w:val="lt-LT"/>
        </w:rPr>
      </w:pPr>
    </w:p>
    <w:p w14:paraId="0159CE01" w14:textId="77777777" w:rsidR="007A30F1" w:rsidRPr="001C7410" w:rsidRDefault="007A30F1" w:rsidP="007C487F">
      <w:pPr>
        <w:pStyle w:val="Pagrindinistekstas"/>
        <w:rPr>
          <w:lang w:val="lt-LT"/>
        </w:rPr>
      </w:pPr>
    </w:p>
    <w:p w14:paraId="6D40A8B8" w14:textId="5EF3CC5A" w:rsidR="00D86AE7" w:rsidRPr="001C7410" w:rsidRDefault="005D32D6" w:rsidP="007C487F">
      <w:pPr>
        <w:pStyle w:val="Pagrindinistekstas"/>
        <w:rPr>
          <w:lang w:val="lt-LT"/>
        </w:rPr>
      </w:pPr>
      <w:r w:rsidRPr="001C7410">
        <w:rPr>
          <w:lang w:val="lt-LT"/>
        </w:rPr>
        <w:t>Apixaban Viatris Pharma</w:t>
      </w:r>
      <w:r w:rsidR="00D86AE7" w:rsidRPr="001C7410">
        <w:rPr>
          <w:lang w:val="lt-LT"/>
        </w:rPr>
        <w:t xml:space="preserve"> tiekiamas:</w:t>
      </w:r>
    </w:p>
    <w:p w14:paraId="64958910" w14:textId="5AAFAE3B" w:rsidR="007A30F1" w:rsidRPr="001C7410" w:rsidRDefault="00041839" w:rsidP="003D30B2">
      <w:pPr>
        <w:pStyle w:val="Sraopastraipa"/>
        <w:numPr>
          <w:ilvl w:val="0"/>
          <w:numId w:val="12"/>
        </w:numPr>
        <w:tabs>
          <w:tab w:val="left" w:pos="802"/>
          <w:tab w:val="left" w:pos="803"/>
        </w:tabs>
        <w:ind w:left="360" w:hanging="360"/>
        <w:rPr>
          <w:lang w:val="lt-LT"/>
        </w:rPr>
      </w:pPr>
      <w:r w:rsidRPr="001C7410">
        <w:rPr>
          <w:lang w:val="lt-LT"/>
        </w:rPr>
        <w:t>lizdinė</w:t>
      </w:r>
      <w:r w:rsidR="004056B3" w:rsidRPr="001C7410">
        <w:rPr>
          <w:lang w:val="lt-LT"/>
        </w:rPr>
        <w:t>mis</w:t>
      </w:r>
      <w:r w:rsidRPr="001C7410">
        <w:rPr>
          <w:lang w:val="lt-LT"/>
        </w:rPr>
        <w:t xml:space="preserve"> plokštelė</w:t>
      </w:r>
      <w:r w:rsidR="004056B3" w:rsidRPr="001C7410">
        <w:rPr>
          <w:lang w:val="lt-LT"/>
        </w:rPr>
        <w:t xml:space="preserve">mis, supakuotomis į </w:t>
      </w:r>
      <w:r w:rsidRPr="001C7410">
        <w:rPr>
          <w:lang w:val="lt-LT"/>
        </w:rPr>
        <w:t>kartono dėžut</w:t>
      </w:r>
      <w:r w:rsidR="004056B3" w:rsidRPr="001C7410">
        <w:rPr>
          <w:lang w:val="lt-LT"/>
        </w:rPr>
        <w:t>es</w:t>
      </w:r>
      <w:r w:rsidRPr="001C7410">
        <w:rPr>
          <w:lang w:val="lt-LT"/>
        </w:rPr>
        <w:t xml:space="preserve">, </w:t>
      </w:r>
      <w:r w:rsidR="00616972" w:rsidRPr="001C7410">
        <w:rPr>
          <w:lang w:val="lt-LT"/>
        </w:rPr>
        <w:t>kuriose yra po 10, 20, 56, 60, 100, 168</w:t>
      </w:r>
      <w:r w:rsidRPr="001C7410">
        <w:rPr>
          <w:lang w:val="lt-LT"/>
        </w:rPr>
        <w:t xml:space="preserve"> arba 200</w:t>
      </w:r>
      <w:r w:rsidR="00BD03E7" w:rsidRPr="001C7410">
        <w:rPr>
          <w:lang w:val="lt-LT"/>
        </w:rPr>
        <w:t> </w:t>
      </w:r>
      <w:r w:rsidRPr="001C7410">
        <w:rPr>
          <w:lang w:val="lt-LT"/>
        </w:rPr>
        <w:t>plėvele dengtų tablečių</w:t>
      </w:r>
      <w:r w:rsidR="00D86AE7" w:rsidRPr="001C7410">
        <w:rPr>
          <w:lang w:val="lt-LT"/>
        </w:rPr>
        <w:t xml:space="preserve"> arba</w:t>
      </w:r>
    </w:p>
    <w:p w14:paraId="57B817AF" w14:textId="20BBFB48" w:rsidR="00D86AE7" w:rsidRPr="001C7410" w:rsidRDefault="00D86AE7" w:rsidP="003D30B2">
      <w:pPr>
        <w:pStyle w:val="Sraopastraipa"/>
        <w:numPr>
          <w:ilvl w:val="0"/>
          <w:numId w:val="12"/>
        </w:numPr>
        <w:tabs>
          <w:tab w:val="left" w:pos="802"/>
          <w:tab w:val="left" w:pos="803"/>
        </w:tabs>
        <w:ind w:left="360" w:hanging="360"/>
        <w:rPr>
          <w:lang w:val="lt-LT"/>
        </w:rPr>
      </w:pPr>
      <w:r w:rsidRPr="001C7410">
        <w:rPr>
          <w:lang w:val="lt-LT"/>
        </w:rPr>
        <w:t>perforuoto</w:t>
      </w:r>
      <w:r w:rsidR="00D62831" w:rsidRPr="001C7410">
        <w:rPr>
          <w:lang w:val="lt-LT"/>
        </w:rPr>
        <w:t>mi</w:t>
      </w:r>
      <w:r w:rsidRPr="001C7410">
        <w:rPr>
          <w:lang w:val="lt-LT"/>
        </w:rPr>
        <w:t>s</w:t>
      </w:r>
      <w:r w:rsidR="00041839" w:rsidRPr="001C7410">
        <w:rPr>
          <w:lang w:val="lt-LT"/>
        </w:rPr>
        <w:t xml:space="preserve"> dalomosio</w:t>
      </w:r>
      <w:r w:rsidR="00D62831" w:rsidRPr="001C7410">
        <w:rPr>
          <w:lang w:val="lt-LT"/>
        </w:rPr>
        <w:t>mi</w:t>
      </w:r>
      <w:r w:rsidR="00041839" w:rsidRPr="001C7410">
        <w:rPr>
          <w:lang w:val="lt-LT"/>
        </w:rPr>
        <w:t>s lizdinė</w:t>
      </w:r>
      <w:r w:rsidR="00D62831" w:rsidRPr="001C7410">
        <w:rPr>
          <w:lang w:val="lt-LT"/>
        </w:rPr>
        <w:t>mi</w:t>
      </w:r>
      <w:r w:rsidR="00041839" w:rsidRPr="001C7410">
        <w:rPr>
          <w:lang w:val="lt-LT"/>
        </w:rPr>
        <w:t>s plokštelė</w:t>
      </w:r>
      <w:r w:rsidR="00D62831" w:rsidRPr="001C7410">
        <w:rPr>
          <w:lang w:val="lt-LT"/>
        </w:rPr>
        <w:t>mi</w:t>
      </w:r>
      <w:r w:rsidR="00041839" w:rsidRPr="001C7410">
        <w:rPr>
          <w:lang w:val="lt-LT"/>
        </w:rPr>
        <w:t>s</w:t>
      </w:r>
      <w:r w:rsidR="00D62831" w:rsidRPr="001C7410">
        <w:rPr>
          <w:lang w:val="lt-LT"/>
        </w:rPr>
        <w:t>, supakuotomis į</w:t>
      </w:r>
      <w:r w:rsidR="00041839" w:rsidRPr="001C7410">
        <w:rPr>
          <w:lang w:val="lt-LT"/>
        </w:rPr>
        <w:t xml:space="preserve"> kartono dėžut</w:t>
      </w:r>
      <w:r w:rsidR="00D62831" w:rsidRPr="001C7410">
        <w:rPr>
          <w:lang w:val="lt-LT"/>
        </w:rPr>
        <w:t>es</w:t>
      </w:r>
      <w:r w:rsidR="00041839" w:rsidRPr="001C7410">
        <w:rPr>
          <w:lang w:val="lt-LT"/>
        </w:rPr>
        <w:t>, kuriose</w:t>
      </w:r>
      <w:r w:rsidR="00E146A1" w:rsidRPr="001C7410">
        <w:rPr>
          <w:lang w:val="lt-LT"/>
        </w:rPr>
        <w:t xml:space="preserve"> yra</w:t>
      </w:r>
      <w:r w:rsidR="00041839" w:rsidRPr="001C7410">
        <w:rPr>
          <w:lang w:val="lt-LT"/>
        </w:rPr>
        <w:t xml:space="preserve"> </w:t>
      </w:r>
      <w:r w:rsidRPr="001C7410">
        <w:rPr>
          <w:lang w:val="lt-LT"/>
        </w:rPr>
        <w:t>10 x 1, 20 x 1, 56 x 1, 60 x 1, 100 x 1, 168 x 1 arba 200 x 1</w:t>
      </w:r>
      <w:r w:rsidR="00BD03E7" w:rsidRPr="001C7410">
        <w:rPr>
          <w:lang w:val="lt-LT"/>
        </w:rPr>
        <w:t> </w:t>
      </w:r>
      <w:r w:rsidR="00D25227" w:rsidRPr="001C7410">
        <w:rPr>
          <w:lang w:val="lt-LT"/>
        </w:rPr>
        <w:t xml:space="preserve">plėvele dengtų tablečių </w:t>
      </w:r>
      <w:r w:rsidR="00EA629F" w:rsidRPr="001C7410">
        <w:rPr>
          <w:lang w:val="lt-LT"/>
        </w:rPr>
        <w:t>arba</w:t>
      </w:r>
    </w:p>
    <w:p w14:paraId="4C716B7E" w14:textId="47DA5D5C" w:rsidR="00D86AE7" w:rsidRPr="001C7410" w:rsidRDefault="00B05E22" w:rsidP="003D30B2">
      <w:pPr>
        <w:pStyle w:val="Pagrindinistekstas"/>
        <w:numPr>
          <w:ilvl w:val="0"/>
          <w:numId w:val="28"/>
        </w:numPr>
        <w:tabs>
          <w:tab w:val="center" w:pos="4905"/>
        </w:tabs>
        <w:ind w:left="360"/>
        <w:rPr>
          <w:lang w:val="lt-LT"/>
        </w:rPr>
      </w:pPr>
      <w:r w:rsidRPr="001C7410">
        <w:rPr>
          <w:lang w:val="lt-LT"/>
        </w:rPr>
        <w:t>buteliukais, kuriuose yra po 60,</w:t>
      </w:r>
      <w:r w:rsidR="00D86AE7" w:rsidRPr="001C7410">
        <w:rPr>
          <w:lang w:val="lt-LT"/>
        </w:rPr>
        <w:t xml:space="preserve"> 180 arba </w:t>
      </w:r>
      <w:r w:rsidR="00ED288D" w:rsidRPr="001C7410">
        <w:rPr>
          <w:lang w:val="lt-LT"/>
        </w:rPr>
        <w:t>200</w:t>
      </w:r>
      <w:r w:rsidR="00BD03E7" w:rsidRPr="001C7410">
        <w:rPr>
          <w:lang w:val="lt-LT"/>
        </w:rPr>
        <w:t> </w:t>
      </w:r>
      <w:r w:rsidR="00933768" w:rsidRPr="001C7410">
        <w:rPr>
          <w:lang w:val="lt-LT"/>
        </w:rPr>
        <w:t xml:space="preserve">plėvele dengtų </w:t>
      </w:r>
      <w:r w:rsidR="00D86AE7" w:rsidRPr="001C7410">
        <w:rPr>
          <w:lang w:val="lt-LT"/>
        </w:rPr>
        <w:t>tablečių</w:t>
      </w:r>
      <w:r w:rsidR="00041839" w:rsidRPr="001C7410">
        <w:rPr>
          <w:lang w:val="lt-LT"/>
        </w:rPr>
        <w:t>.</w:t>
      </w:r>
      <w:r w:rsidR="00D86AE7" w:rsidRPr="001C7410">
        <w:rPr>
          <w:lang w:val="lt-LT"/>
        </w:rPr>
        <w:t xml:space="preserve"> </w:t>
      </w:r>
    </w:p>
    <w:p w14:paraId="36358F39" w14:textId="77777777" w:rsidR="007A30F1" w:rsidRPr="001C7410" w:rsidRDefault="007A30F1" w:rsidP="007C487F">
      <w:pPr>
        <w:pStyle w:val="Pagrindinistekstas"/>
        <w:rPr>
          <w:lang w:val="lt-LT"/>
        </w:rPr>
      </w:pPr>
    </w:p>
    <w:p w14:paraId="3FC45E5D" w14:textId="77777777" w:rsidR="007A30F1" w:rsidRPr="001C7410" w:rsidRDefault="00041839" w:rsidP="007C487F">
      <w:pPr>
        <w:pStyle w:val="Pagrindinistekstas"/>
        <w:rPr>
          <w:lang w:val="lt-LT"/>
        </w:rPr>
      </w:pPr>
      <w:r w:rsidRPr="001C7410">
        <w:rPr>
          <w:lang w:val="lt-LT"/>
        </w:rPr>
        <w:t>Gali būti tiekiamos ne visų dydžių pakuotės.</w:t>
      </w:r>
    </w:p>
    <w:p w14:paraId="6B64FBC3" w14:textId="77777777" w:rsidR="007A30F1" w:rsidRPr="001C7410" w:rsidRDefault="007A30F1" w:rsidP="007C487F">
      <w:pPr>
        <w:pStyle w:val="Pagrindinistekstas"/>
        <w:rPr>
          <w:lang w:val="lt-LT"/>
        </w:rPr>
      </w:pPr>
    </w:p>
    <w:p w14:paraId="1C1B49D9" w14:textId="77777777" w:rsidR="007A30F1" w:rsidRPr="001C7410" w:rsidRDefault="00041839" w:rsidP="007C487F">
      <w:pPr>
        <w:pStyle w:val="Antrat2"/>
        <w:ind w:left="0"/>
        <w:rPr>
          <w:lang w:val="lt-LT"/>
        </w:rPr>
      </w:pPr>
      <w:r w:rsidRPr="001C7410">
        <w:rPr>
          <w:lang w:val="lt-LT"/>
        </w:rPr>
        <w:t>Paciento įspėjamojoje kortelėje pateikiama informacija</w:t>
      </w:r>
    </w:p>
    <w:p w14:paraId="5DECD3C9" w14:textId="7EF70D58" w:rsidR="007A30F1" w:rsidRPr="001C7410" w:rsidRDefault="00D86AE7" w:rsidP="007C487F">
      <w:pPr>
        <w:pStyle w:val="Pagrindinistekstas"/>
        <w:rPr>
          <w:b/>
          <w:lang w:val="lt-LT"/>
        </w:rPr>
      </w:pPr>
      <w:r w:rsidRPr="001C7410">
        <w:rPr>
          <w:lang w:val="lt-LT"/>
        </w:rPr>
        <w:t>Ši</w:t>
      </w:r>
      <w:r w:rsidR="00293E21" w:rsidRPr="001C7410">
        <w:rPr>
          <w:lang w:val="lt-LT"/>
        </w:rPr>
        <w:t xml:space="preserve">oje </w:t>
      </w:r>
      <w:r w:rsidR="0082754D" w:rsidRPr="001C7410">
        <w:rPr>
          <w:lang w:val="lt-LT"/>
        </w:rPr>
        <w:t xml:space="preserve">pakuotėje </w:t>
      </w:r>
      <w:r w:rsidRPr="001C7410">
        <w:rPr>
          <w:lang w:val="lt-LT"/>
        </w:rPr>
        <w:t xml:space="preserve">yra </w:t>
      </w:r>
      <w:r w:rsidR="00041839" w:rsidRPr="001C7410">
        <w:rPr>
          <w:lang w:val="lt-LT"/>
        </w:rPr>
        <w:t>paciento įspėjam</w:t>
      </w:r>
      <w:r w:rsidRPr="001C7410">
        <w:rPr>
          <w:lang w:val="lt-LT"/>
        </w:rPr>
        <w:t>oji kortelė</w:t>
      </w:r>
      <w:r w:rsidR="0082754D" w:rsidRPr="001C7410">
        <w:rPr>
          <w:lang w:val="lt-LT"/>
        </w:rPr>
        <w:t xml:space="preserve"> arba panašią kortelę Jums gali duoti gydytojas</w:t>
      </w:r>
      <w:r w:rsidRPr="001C7410">
        <w:rPr>
          <w:lang w:val="lt-LT"/>
        </w:rPr>
        <w:t xml:space="preserve">. Paciento įspėjamojoje kortelėje </w:t>
      </w:r>
      <w:r w:rsidR="00041839" w:rsidRPr="001C7410">
        <w:rPr>
          <w:lang w:val="lt-LT"/>
        </w:rPr>
        <w:t xml:space="preserve">pateikiama informacijos, kuri bus </w:t>
      </w:r>
      <w:r w:rsidR="00C94F86" w:rsidRPr="001C7410">
        <w:rPr>
          <w:lang w:val="lt-LT"/>
        </w:rPr>
        <w:t xml:space="preserve">Jums </w:t>
      </w:r>
      <w:r w:rsidR="00041839" w:rsidRPr="001C7410">
        <w:rPr>
          <w:lang w:val="lt-LT"/>
        </w:rPr>
        <w:t>naudinga ir</w:t>
      </w:r>
      <w:r w:rsidR="00C94F86" w:rsidRPr="001C7410">
        <w:rPr>
          <w:lang w:val="lt-LT"/>
        </w:rPr>
        <w:t xml:space="preserve"> įspės</w:t>
      </w:r>
      <w:r w:rsidR="00041839" w:rsidRPr="001C7410">
        <w:rPr>
          <w:lang w:val="lt-LT"/>
        </w:rPr>
        <w:t xml:space="preserve"> kitus</w:t>
      </w:r>
      <w:r w:rsidR="00C94F86" w:rsidRPr="001C7410">
        <w:rPr>
          <w:lang w:val="lt-LT"/>
        </w:rPr>
        <w:t xml:space="preserve"> </w:t>
      </w:r>
      <w:r w:rsidR="00041839" w:rsidRPr="001C7410">
        <w:rPr>
          <w:lang w:val="lt-LT"/>
        </w:rPr>
        <w:t xml:space="preserve">gydytojus, kad vartojate </w:t>
      </w:r>
      <w:r w:rsidR="005D32D6" w:rsidRPr="001C7410">
        <w:rPr>
          <w:lang w:val="lt-LT"/>
        </w:rPr>
        <w:t>Apixaban Viatris Pharma</w:t>
      </w:r>
      <w:r w:rsidR="00041839" w:rsidRPr="001C7410">
        <w:rPr>
          <w:lang w:val="lt-LT"/>
        </w:rPr>
        <w:t xml:space="preserve">. </w:t>
      </w:r>
      <w:r w:rsidR="00041839" w:rsidRPr="001C7410">
        <w:rPr>
          <w:b/>
          <w:lang w:val="lt-LT"/>
        </w:rPr>
        <w:t>Šią kortelę turite visada nešiotis</w:t>
      </w:r>
      <w:r w:rsidR="003D4C0E" w:rsidRPr="001C7410">
        <w:rPr>
          <w:b/>
          <w:lang w:val="lt-LT"/>
        </w:rPr>
        <w:t xml:space="preserve"> su savimi</w:t>
      </w:r>
      <w:r w:rsidR="00041839" w:rsidRPr="001C7410">
        <w:rPr>
          <w:b/>
          <w:lang w:val="lt-LT"/>
        </w:rPr>
        <w:t>.</w:t>
      </w:r>
    </w:p>
    <w:p w14:paraId="6185AA92" w14:textId="77777777" w:rsidR="007A30F1" w:rsidRPr="001C7410" w:rsidRDefault="007A30F1" w:rsidP="007C487F">
      <w:pPr>
        <w:pStyle w:val="Pagrindinistekstas"/>
        <w:rPr>
          <w:b/>
          <w:lang w:val="lt-LT"/>
        </w:rPr>
      </w:pPr>
    </w:p>
    <w:p w14:paraId="5FED9A19" w14:textId="59885176" w:rsidR="007A30F1" w:rsidRPr="001C7410" w:rsidRDefault="00D86AE7" w:rsidP="007C487F">
      <w:pPr>
        <w:tabs>
          <w:tab w:val="left" w:pos="802"/>
          <w:tab w:val="left" w:pos="803"/>
        </w:tabs>
        <w:rPr>
          <w:lang w:val="lt-LT"/>
        </w:rPr>
      </w:pPr>
      <w:r w:rsidRPr="001C7410">
        <w:rPr>
          <w:lang w:val="lt-LT"/>
        </w:rPr>
        <w:t>Iškirpkite k</w:t>
      </w:r>
      <w:r w:rsidR="00041839" w:rsidRPr="001C7410">
        <w:rPr>
          <w:lang w:val="lt-LT"/>
        </w:rPr>
        <w:t>ortelę</w:t>
      </w:r>
      <w:r w:rsidRPr="001C7410">
        <w:rPr>
          <w:lang w:val="lt-LT"/>
        </w:rPr>
        <w:t xml:space="preserve"> iš </w:t>
      </w:r>
      <w:r w:rsidR="00F40B20" w:rsidRPr="001C7410">
        <w:rPr>
          <w:lang w:val="lt-LT"/>
        </w:rPr>
        <w:t>pakuotės</w:t>
      </w:r>
      <w:r w:rsidRPr="001C7410">
        <w:rPr>
          <w:lang w:val="lt-LT"/>
        </w:rPr>
        <w:t xml:space="preserve"> ir užpildykite </w:t>
      </w:r>
      <w:r w:rsidR="00041839" w:rsidRPr="001C7410">
        <w:rPr>
          <w:lang w:val="lt-LT"/>
        </w:rPr>
        <w:t>toliau nurodytas skiltis arba paprašykite, kad jas užpildytų gydytojas:</w:t>
      </w:r>
    </w:p>
    <w:p w14:paraId="393DA2F9" w14:textId="77777777" w:rsidR="007A30F1" w:rsidRPr="001C7410" w:rsidRDefault="00041839" w:rsidP="003D30B2">
      <w:pPr>
        <w:pStyle w:val="Sraopastraipa"/>
        <w:numPr>
          <w:ilvl w:val="1"/>
          <w:numId w:val="1"/>
        </w:numPr>
        <w:tabs>
          <w:tab w:val="left" w:pos="1087"/>
          <w:tab w:val="left" w:pos="1088"/>
        </w:tabs>
        <w:ind w:left="720" w:hanging="180"/>
        <w:rPr>
          <w:lang w:val="lt-LT"/>
        </w:rPr>
      </w:pPr>
      <w:r w:rsidRPr="001C7410">
        <w:rPr>
          <w:lang w:val="lt-LT"/>
        </w:rPr>
        <w:t>Vardas ir pavardė:</w:t>
      </w:r>
    </w:p>
    <w:p w14:paraId="0CA207E5" w14:textId="77777777" w:rsidR="007A30F1" w:rsidRPr="001C7410" w:rsidRDefault="00041839" w:rsidP="003D30B2">
      <w:pPr>
        <w:pStyle w:val="Sraopastraipa"/>
        <w:numPr>
          <w:ilvl w:val="1"/>
          <w:numId w:val="1"/>
        </w:numPr>
        <w:tabs>
          <w:tab w:val="left" w:pos="1087"/>
          <w:tab w:val="left" w:pos="1088"/>
        </w:tabs>
        <w:ind w:left="720" w:hanging="180"/>
        <w:rPr>
          <w:lang w:val="lt-LT"/>
        </w:rPr>
      </w:pPr>
      <w:r w:rsidRPr="001C7410">
        <w:rPr>
          <w:lang w:val="lt-LT"/>
        </w:rPr>
        <w:t>Gimimo data:</w:t>
      </w:r>
    </w:p>
    <w:p w14:paraId="3F15A313" w14:textId="77777777" w:rsidR="007A30F1" w:rsidRPr="001C7410" w:rsidRDefault="00041839" w:rsidP="003D30B2">
      <w:pPr>
        <w:pStyle w:val="Sraopastraipa"/>
        <w:numPr>
          <w:ilvl w:val="1"/>
          <w:numId w:val="1"/>
        </w:numPr>
        <w:tabs>
          <w:tab w:val="left" w:pos="1087"/>
          <w:tab w:val="left" w:pos="1088"/>
        </w:tabs>
        <w:ind w:left="720" w:hanging="180"/>
        <w:rPr>
          <w:lang w:val="lt-LT"/>
        </w:rPr>
      </w:pPr>
      <w:r w:rsidRPr="001C7410">
        <w:rPr>
          <w:lang w:val="lt-LT"/>
        </w:rPr>
        <w:t>Indikacija:</w:t>
      </w:r>
    </w:p>
    <w:p w14:paraId="5A024E98" w14:textId="00EAE18F" w:rsidR="006A2765" w:rsidRPr="001C7410" w:rsidRDefault="006A2765" w:rsidP="003D30B2">
      <w:pPr>
        <w:pStyle w:val="Sraopastraipa"/>
        <w:numPr>
          <w:ilvl w:val="1"/>
          <w:numId w:val="1"/>
        </w:numPr>
        <w:tabs>
          <w:tab w:val="left" w:pos="1087"/>
          <w:tab w:val="left" w:pos="1088"/>
        </w:tabs>
        <w:ind w:left="720" w:hanging="180"/>
        <w:rPr>
          <w:lang w:val="lt-LT"/>
        </w:rPr>
      </w:pPr>
      <w:r w:rsidRPr="001C7410">
        <w:rPr>
          <w:lang w:val="lt-LT"/>
        </w:rPr>
        <w:t>Vaiko svoris</w:t>
      </w:r>
      <w:r w:rsidR="009F3FC1" w:rsidRPr="001C7410">
        <w:rPr>
          <w:lang w:val="lt-LT"/>
        </w:rPr>
        <w:t>:</w:t>
      </w:r>
    </w:p>
    <w:p w14:paraId="3C1DE34C" w14:textId="77777777" w:rsidR="007A30F1" w:rsidRPr="001C7410" w:rsidRDefault="00041839" w:rsidP="003D30B2">
      <w:pPr>
        <w:pStyle w:val="Sraopastraipa"/>
        <w:numPr>
          <w:ilvl w:val="1"/>
          <w:numId w:val="1"/>
        </w:numPr>
        <w:tabs>
          <w:tab w:val="left" w:pos="1087"/>
          <w:tab w:val="left" w:pos="1088"/>
          <w:tab w:val="left" w:leader="dot" w:pos="2107"/>
        </w:tabs>
        <w:ind w:left="720" w:hanging="180"/>
        <w:rPr>
          <w:lang w:val="lt-LT"/>
        </w:rPr>
      </w:pPr>
      <w:r w:rsidRPr="001C7410">
        <w:rPr>
          <w:lang w:val="lt-LT"/>
        </w:rPr>
        <w:t>Dozė:</w:t>
      </w:r>
      <w:r w:rsidRPr="001C7410">
        <w:rPr>
          <w:lang w:val="lt-LT"/>
        </w:rPr>
        <w:tab/>
        <w:t>mg du kartus per parą</w:t>
      </w:r>
    </w:p>
    <w:p w14:paraId="61A5BAD1" w14:textId="77777777" w:rsidR="007A30F1" w:rsidRPr="001C7410" w:rsidRDefault="00041839" w:rsidP="003D30B2">
      <w:pPr>
        <w:pStyle w:val="Sraopastraipa"/>
        <w:numPr>
          <w:ilvl w:val="1"/>
          <w:numId w:val="1"/>
        </w:numPr>
        <w:tabs>
          <w:tab w:val="left" w:pos="1087"/>
          <w:tab w:val="left" w:pos="1088"/>
        </w:tabs>
        <w:ind w:left="720" w:hanging="180"/>
        <w:rPr>
          <w:lang w:val="lt-LT"/>
        </w:rPr>
      </w:pPr>
      <w:r w:rsidRPr="001C7410">
        <w:rPr>
          <w:lang w:val="lt-LT"/>
        </w:rPr>
        <w:t>Gydytojo vardas ir pavardė:</w:t>
      </w:r>
    </w:p>
    <w:p w14:paraId="2DFCC675" w14:textId="77777777" w:rsidR="007A30F1" w:rsidRPr="001C7410" w:rsidRDefault="00041839" w:rsidP="003D30B2">
      <w:pPr>
        <w:pStyle w:val="Sraopastraipa"/>
        <w:numPr>
          <w:ilvl w:val="1"/>
          <w:numId w:val="1"/>
        </w:numPr>
        <w:tabs>
          <w:tab w:val="left" w:pos="1087"/>
          <w:tab w:val="left" w:pos="1088"/>
        </w:tabs>
        <w:ind w:left="720" w:hanging="180"/>
        <w:rPr>
          <w:lang w:val="lt-LT"/>
        </w:rPr>
      </w:pPr>
      <w:r w:rsidRPr="001C7410">
        <w:rPr>
          <w:lang w:val="lt-LT"/>
        </w:rPr>
        <w:t>Gydytojo telefono numeris:</w:t>
      </w:r>
    </w:p>
    <w:p w14:paraId="55564ADF" w14:textId="77777777" w:rsidR="00364E22" w:rsidRPr="001C7410" w:rsidRDefault="00364E22" w:rsidP="007C487F">
      <w:pPr>
        <w:tabs>
          <w:tab w:val="left" w:pos="1087"/>
          <w:tab w:val="left" w:pos="1088"/>
        </w:tabs>
        <w:ind w:left="540"/>
        <w:rPr>
          <w:lang w:val="lt-LT"/>
        </w:rPr>
      </w:pPr>
    </w:p>
    <w:p w14:paraId="6A833B14" w14:textId="117DDEAA" w:rsidR="007A30F1" w:rsidRPr="001C7410" w:rsidRDefault="00041839" w:rsidP="007C487F">
      <w:pPr>
        <w:tabs>
          <w:tab w:val="left" w:pos="802"/>
          <w:tab w:val="left" w:pos="803"/>
        </w:tabs>
        <w:rPr>
          <w:lang w:val="lt-LT"/>
        </w:rPr>
      </w:pPr>
      <w:r w:rsidRPr="001C7410">
        <w:rPr>
          <w:lang w:val="lt-LT"/>
        </w:rPr>
        <w:t>Kortelę visada nešiokitės</w:t>
      </w:r>
      <w:r w:rsidR="00BE73CB" w:rsidRPr="001C7410">
        <w:rPr>
          <w:lang w:val="lt-LT"/>
        </w:rPr>
        <w:t xml:space="preserve"> su savimi</w:t>
      </w:r>
      <w:r w:rsidR="009F3FC1" w:rsidRPr="001C7410">
        <w:rPr>
          <w:lang w:val="lt-LT"/>
        </w:rPr>
        <w:t>.</w:t>
      </w:r>
    </w:p>
    <w:p w14:paraId="477E67F3" w14:textId="77777777" w:rsidR="007A30F1" w:rsidRPr="001C7410" w:rsidRDefault="007A30F1" w:rsidP="007C487F">
      <w:pPr>
        <w:pStyle w:val="Pagrindinistekstas"/>
        <w:rPr>
          <w:lang w:val="lt-LT"/>
        </w:rPr>
      </w:pPr>
    </w:p>
    <w:p w14:paraId="5766AE84" w14:textId="77777777" w:rsidR="007D0029" w:rsidRPr="001C7410" w:rsidRDefault="007D0029" w:rsidP="007C487F">
      <w:pPr>
        <w:keepNext/>
        <w:widowControl/>
        <w:tabs>
          <w:tab w:val="left" w:pos="567"/>
        </w:tabs>
        <w:autoSpaceDE/>
        <w:autoSpaceDN/>
        <w:spacing w:line="260" w:lineRule="exact"/>
        <w:jc w:val="both"/>
        <w:outlineLvl w:val="3"/>
        <w:rPr>
          <w:b/>
          <w:bCs/>
          <w:snapToGrid w:val="0"/>
          <w:szCs w:val="28"/>
          <w:lang w:val="lt-LT" w:eastAsia="x-none"/>
        </w:rPr>
      </w:pPr>
      <w:r w:rsidRPr="001C7410">
        <w:rPr>
          <w:b/>
          <w:bCs/>
          <w:snapToGrid w:val="0"/>
          <w:szCs w:val="28"/>
          <w:lang w:val="lt-LT" w:eastAsia="x-none"/>
        </w:rPr>
        <w:t>Registruotojas ir gamintojas</w:t>
      </w:r>
    </w:p>
    <w:p w14:paraId="1941E49C" w14:textId="77777777" w:rsidR="007D0029" w:rsidRPr="001C7410" w:rsidRDefault="007D0029" w:rsidP="007C487F">
      <w:pPr>
        <w:keepNext/>
        <w:widowControl/>
        <w:tabs>
          <w:tab w:val="left" w:pos="567"/>
        </w:tabs>
        <w:autoSpaceDE/>
        <w:autoSpaceDN/>
        <w:spacing w:line="260" w:lineRule="exact"/>
        <w:jc w:val="both"/>
        <w:outlineLvl w:val="3"/>
        <w:rPr>
          <w:b/>
          <w:bCs/>
          <w:snapToGrid w:val="0"/>
          <w:szCs w:val="28"/>
          <w:lang w:val="lt-LT" w:eastAsia="x-none"/>
        </w:rPr>
      </w:pPr>
    </w:p>
    <w:p w14:paraId="0FEBE24E" w14:textId="77777777" w:rsidR="007A30F1" w:rsidRPr="001C7410" w:rsidRDefault="00041839" w:rsidP="007C487F">
      <w:pPr>
        <w:pStyle w:val="Antrat2"/>
        <w:ind w:left="0"/>
        <w:rPr>
          <w:b w:val="0"/>
          <w:i/>
          <w:u w:val="single"/>
          <w:lang w:val="lt-LT"/>
        </w:rPr>
      </w:pPr>
      <w:r w:rsidRPr="001C7410">
        <w:rPr>
          <w:b w:val="0"/>
          <w:i/>
          <w:u w:val="single"/>
          <w:lang w:val="lt-LT"/>
        </w:rPr>
        <w:t>Registruotojas</w:t>
      </w:r>
    </w:p>
    <w:p w14:paraId="31AE4669" w14:textId="11449310" w:rsidR="009007B3" w:rsidRPr="001C7410" w:rsidRDefault="009007B3" w:rsidP="007C487F">
      <w:pPr>
        <w:pStyle w:val="Pagrindinistekstas"/>
        <w:rPr>
          <w:lang w:val="lt-LT"/>
        </w:rPr>
      </w:pPr>
      <w:r w:rsidRPr="001C7410">
        <w:rPr>
          <w:lang w:val="lt-LT"/>
        </w:rPr>
        <w:t>Viatris Limited</w:t>
      </w:r>
    </w:p>
    <w:p w14:paraId="05CFF2E7" w14:textId="77777777" w:rsidR="009007B3" w:rsidRPr="001C7410" w:rsidRDefault="009007B3" w:rsidP="007C487F">
      <w:pPr>
        <w:pStyle w:val="Pagrindinistekstas"/>
        <w:rPr>
          <w:lang w:val="lt-LT"/>
        </w:rPr>
      </w:pPr>
      <w:r w:rsidRPr="001C7410">
        <w:rPr>
          <w:lang w:val="lt-LT"/>
        </w:rPr>
        <w:t>Damastown Industrial Park</w:t>
      </w:r>
    </w:p>
    <w:p w14:paraId="15A649B5" w14:textId="229E8AC6" w:rsidR="009007B3" w:rsidRPr="001C7410" w:rsidRDefault="009007B3" w:rsidP="007C487F">
      <w:pPr>
        <w:pStyle w:val="Pagrindinistekstas"/>
        <w:rPr>
          <w:lang w:val="lt-LT"/>
        </w:rPr>
      </w:pPr>
      <w:r w:rsidRPr="001C7410">
        <w:rPr>
          <w:lang w:val="lt-LT"/>
        </w:rPr>
        <w:t>Mulhuddart</w:t>
      </w:r>
    </w:p>
    <w:p w14:paraId="2D1280F1" w14:textId="27666AAA" w:rsidR="007D0029" w:rsidRPr="001C7410" w:rsidRDefault="009007B3" w:rsidP="007C487F">
      <w:pPr>
        <w:pStyle w:val="Pagrindinistekstas"/>
        <w:rPr>
          <w:lang w:val="lt-LT"/>
        </w:rPr>
      </w:pPr>
      <w:r w:rsidRPr="001C7410">
        <w:rPr>
          <w:lang w:val="lt-LT"/>
        </w:rPr>
        <w:t>Dublin 15, DUBLIN</w:t>
      </w:r>
      <w:r w:rsidR="003101FA" w:rsidRPr="001C7410">
        <w:rPr>
          <w:lang w:val="lt-LT"/>
        </w:rPr>
        <w:t xml:space="preserve"> </w:t>
      </w:r>
    </w:p>
    <w:p w14:paraId="39E9657C" w14:textId="77777777" w:rsidR="007A30F1" w:rsidRPr="001C7410" w:rsidRDefault="00700104" w:rsidP="007C487F">
      <w:pPr>
        <w:pStyle w:val="Pagrindinistekstas"/>
        <w:rPr>
          <w:lang w:val="lt-LT"/>
        </w:rPr>
      </w:pPr>
      <w:r w:rsidRPr="001C7410">
        <w:rPr>
          <w:lang w:val="lt-LT"/>
        </w:rPr>
        <w:t>Airija</w:t>
      </w:r>
    </w:p>
    <w:p w14:paraId="49E707E9" w14:textId="77777777" w:rsidR="007A30F1" w:rsidRPr="001C7410" w:rsidRDefault="007A30F1" w:rsidP="007C487F">
      <w:pPr>
        <w:pStyle w:val="Pagrindinistekstas"/>
        <w:rPr>
          <w:lang w:val="lt-LT"/>
        </w:rPr>
      </w:pPr>
    </w:p>
    <w:p w14:paraId="3F274285" w14:textId="77777777" w:rsidR="007A30F1" w:rsidRPr="001C7410" w:rsidRDefault="00041839" w:rsidP="007C487F">
      <w:pPr>
        <w:pStyle w:val="Antrat2"/>
        <w:ind w:left="0"/>
        <w:rPr>
          <w:b w:val="0"/>
          <w:i/>
          <w:u w:val="single"/>
          <w:lang w:val="lt-LT"/>
        </w:rPr>
      </w:pPr>
      <w:r w:rsidRPr="001C7410">
        <w:rPr>
          <w:b w:val="0"/>
          <w:i/>
          <w:u w:val="single"/>
          <w:lang w:val="lt-LT"/>
        </w:rPr>
        <w:t>Gamintojas</w:t>
      </w:r>
    </w:p>
    <w:p w14:paraId="1A76DA3D" w14:textId="51D8DB57" w:rsidR="00352A67" w:rsidRPr="001C7410" w:rsidRDefault="00352A67" w:rsidP="007C487F">
      <w:pPr>
        <w:pStyle w:val="Pagrindinistekstas"/>
        <w:rPr>
          <w:lang w:val="lt-LT"/>
        </w:rPr>
      </w:pPr>
      <w:r w:rsidRPr="001C7410">
        <w:rPr>
          <w:lang w:val="lt-LT"/>
        </w:rPr>
        <w:t>Mylan Hungary Kft</w:t>
      </w:r>
      <w:r w:rsidR="00813574" w:rsidRPr="001C7410">
        <w:rPr>
          <w:lang w:val="lt-LT"/>
        </w:rPr>
        <w:t>.</w:t>
      </w:r>
    </w:p>
    <w:p w14:paraId="0D89E7B3" w14:textId="77777777" w:rsidR="00912A63" w:rsidRPr="001C7410" w:rsidRDefault="00352A67" w:rsidP="007C487F">
      <w:pPr>
        <w:pStyle w:val="Pagrindinistekstas"/>
        <w:rPr>
          <w:lang w:val="lt-LT"/>
        </w:rPr>
      </w:pPr>
      <w:r w:rsidRPr="001C7410">
        <w:rPr>
          <w:lang w:val="lt-LT"/>
        </w:rPr>
        <w:t>Mylan utca 1</w:t>
      </w:r>
    </w:p>
    <w:p w14:paraId="4E311CE6" w14:textId="773E9EB0" w:rsidR="00912A63" w:rsidRPr="001C7410" w:rsidRDefault="00352A67" w:rsidP="00912A63">
      <w:pPr>
        <w:pStyle w:val="Pagrindinistekstas"/>
        <w:rPr>
          <w:lang w:val="lt-LT"/>
        </w:rPr>
      </w:pPr>
      <w:r w:rsidRPr="001C7410">
        <w:rPr>
          <w:lang w:val="lt-LT"/>
        </w:rPr>
        <w:t>Komárom</w:t>
      </w:r>
      <w:r w:rsidR="00912A63" w:rsidRPr="001C7410">
        <w:rPr>
          <w:lang w:val="lt-LT"/>
        </w:rPr>
        <w:t xml:space="preserve"> </w:t>
      </w:r>
      <w:r w:rsidRPr="001C7410">
        <w:rPr>
          <w:lang w:val="lt-LT"/>
        </w:rPr>
        <w:t>2900</w:t>
      </w:r>
    </w:p>
    <w:p w14:paraId="5D91D4C1" w14:textId="385AB79B" w:rsidR="00352A67" w:rsidRPr="001C7410" w:rsidRDefault="00352A67" w:rsidP="00912A63">
      <w:pPr>
        <w:pStyle w:val="Pagrindinistekstas"/>
        <w:rPr>
          <w:lang w:val="lt-LT"/>
        </w:rPr>
      </w:pPr>
      <w:r w:rsidRPr="001C7410">
        <w:rPr>
          <w:lang w:val="lt-LT"/>
        </w:rPr>
        <w:t>Vengrija</w:t>
      </w:r>
    </w:p>
    <w:p w14:paraId="555029A1" w14:textId="77777777" w:rsidR="005F2A3D" w:rsidRPr="001C7410" w:rsidRDefault="005F2A3D" w:rsidP="007C487F">
      <w:pPr>
        <w:pStyle w:val="Pagrindinistekstas"/>
        <w:rPr>
          <w:lang w:val="lt-LT"/>
        </w:rPr>
      </w:pPr>
    </w:p>
    <w:p w14:paraId="10953760" w14:textId="0B427DEB" w:rsidR="005F2A3D" w:rsidRPr="001C7410" w:rsidRDefault="005F2A3D" w:rsidP="005F2A3D">
      <w:pPr>
        <w:rPr>
          <w:bCs/>
          <w:highlight w:val="lightGray"/>
          <w:lang w:val="lt-LT"/>
        </w:rPr>
      </w:pPr>
      <w:r w:rsidRPr="001C7410">
        <w:rPr>
          <w:bCs/>
          <w:highlight w:val="lightGray"/>
          <w:lang w:val="lt-LT"/>
        </w:rPr>
        <w:t>Mylan Germany GmbH</w:t>
      </w:r>
    </w:p>
    <w:p w14:paraId="0398B89A" w14:textId="10E5543A" w:rsidR="00912A63" w:rsidRPr="001C7410" w:rsidRDefault="005F2A3D" w:rsidP="005F2A3D">
      <w:pPr>
        <w:rPr>
          <w:highlight w:val="lightGray"/>
          <w:lang w:val="lt-LT"/>
        </w:rPr>
      </w:pPr>
      <w:r w:rsidRPr="001C7410">
        <w:rPr>
          <w:highlight w:val="lightGray"/>
          <w:lang w:val="lt-LT"/>
        </w:rPr>
        <w:t>Benzstrasse 1</w:t>
      </w:r>
    </w:p>
    <w:p w14:paraId="348D721D" w14:textId="110E46B5" w:rsidR="005F2A3D" w:rsidRPr="001C7410" w:rsidRDefault="005F2A3D" w:rsidP="008908CD">
      <w:pPr>
        <w:rPr>
          <w:highlight w:val="lightGray"/>
          <w:lang w:val="lt-LT"/>
        </w:rPr>
      </w:pPr>
      <w:r w:rsidRPr="001C7410">
        <w:rPr>
          <w:highlight w:val="lightGray"/>
          <w:lang w:val="lt-LT"/>
        </w:rPr>
        <w:t>Bad</w:t>
      </w:r>
      <w:r w:rsidR="00912A63" w:rsidRPr="001C7410">
        <w:rPr>
          <w:highlight w:val="lightGray"/>
          <w:lang w:val="lt-LT"/>
        </w:rPr>
        <w:t xml:space="preserve"> </w:t>
      </w:r>
      <w:r w:rsidRPr="001C7410">
        <w:rPr>
          <w:highlight w:val="lightGray"/>
          <w:lang w:val="lt-LT"/>
        </w:rPr>
        <w:t>Homburg 61352</w:t>
      </w:r>
    </w:p>
    <w:p w14:paraId="315F91A9" w14:textId="77777777" w:rsidR="005F2A3D" w:rsidRPr="001C7410" w:rsidRDefault="005F2A3D" w:rsidP="005F2A3D">
      <w:pPr>
        <w:pStyle w:val="Pagrindinistekstas"/>
        <w:rPr>
          <w:lang w:val="lt-LT"/>
        </w:rPr>
      </w:pPr>
      <w:r w:rsidRPr="001C7410">
        <w:rPr>
          <w:highlight w:val="lightGray"/>
          <w:lang w:val="lt-LT"/>
        </w:rPr>
        <w:t>Vokietija</w:t>
      </w:r>
    </w:p>
    <w:p w14:paraId="55A2D96A" w14:textId="77777777" w:rsidR="00700104" w:rsidRPr="001C7410" w:rsidRDefault="00700104" w:rsidP="007C487F">
      <w:pPr>
        <w:pStyle w:val="Pagrindinistekstas"/>
        <w:rPr>
          <w:lang w:val="lt-LT"/>
        </w:rPr>
      </w:pPr>
    </w:p>
    <w:p w14:paraId="637BA4C0" w14:textId="77777777" w:rsidR="007A30F1" w:rsidRPr="001C7410" w:rsidRDefault="00041839" w:rsidP="007C487F">
      <w:pPr>
        <w:pStyle w:val="Pagrindinistekstas"/>
        <w:rPr>
          <w:lang w:val="lt-LT"/>
        </w:rPr>
      </w:pPr>
      <w:r w:rsidRPr="001C7410">
        <w:rPr>
          <w:lang w:val="lt-LT"/>
        </w:rPr>
        <w:t>Jeigu apie šį vaistą norite sužinoti daugiau, kreipkitės į vietinį registruotojo atstovą.</w:t>
      </w:r>
    </w:p>
    <w:p w14:paraId="196C5383" w14:textId="77777777" w:rsidR="007642BF" w:rsidRPr="001C7410" w:rsidRDefault="007642BF" w:rsidP="007C487F">
      <w:pPr>
        <w:tabs>
          <w:tab w:val="left" w:pos="567"/>
        </w:tabs>
        <w:rPr>
          <w:noProof/>
          <w:lang w:val="lt-LT"/>
        </w:rPr>
      </w:pPr>
    </w:p>
    <w:p w14:paraId="6BCC826F" w14:textId="6BBB3F6E" w:rsidR="009046B6" w:rsidRPr="001C7410" w:rsidRDefault="00644E01" w:rsidP="007C487F">
      <w:pPr>
        <w:tabs>
          <w:tab w:val="left" w:pos="567"/>
        </w:tabs>
        <w:rPr>
          <w:noProof/>
          <w:lang w:val="lt-LT"/>
        </w:rPr>
      </w:pPr>
      <w:r w:rsidRPr="001C7410">
        <w:rPr>
          <w:noProof/>
          <w:lang w:val="lt-LT"/>
        </w:rPr>
        <w:t xml:space="preserve">UAB </w:t>
      </w:r>
      <w:r w:rsidR="009007B3" w:rsidRPr="001C7410">
        <w:rPr>
          <w:noProof/>
          <w:lang w:val="lt-LT"/>
        </w:rPr>
        <w:t>Viatris</w:t>
      </w:r>
      <w:r w:rsidR="009046B6" w:rsidRPr="001C7410">
        <w:rPr>
          <w:noProof/>
          <w:lang w:val="lt-LT"/>
        </w:rPr>
        <w:t xml:space="preserve"> </w:t>
      </w:r>
    </w:p>
    <w:p w14:paraId="1FB4BEDB" w14:textId="77777777" w:rsidR="009046B6" w:rsidRPr="001C7410" w:rsidRDefault="009046B6" w:rsidP="007C487F">
      <w:pPr>
        <w:tabs>
          <w:tab w:val="left" w:pos="567"/>
        </w:tabs>
        <w:rPr>
          <w:noProof/>
          <w:lang w:val="lt-LT"/>
        </w:rPr>
      </w:pPr>
      <w:r w:rsidRPr="001C7410">
        <w:rPr>
          <w:noProof/>
          <w:lang w:val="lt-LT"/>
        </w:rPr>
        <w:t>Tel.: +370 5 205 1288</w:t>
      </w:r>
    </w:p>
    <w:p w14:paraId="740AAC00" w14:textId="77777777" w:rsidR="00B52E31" w:rsidRPr="001C7410" w:rsidRDefault="00B52E31" w:rsidP="007C487F">
      <w:pPr>
        <w:numPr>
          <w:ilvl w:val="12"/>
          <w:numId w:val="0"/>
        </w:numPr>
        <w:rPr>
          <w:b/>
          <w:lang w:val="lt-LT"/>
        </w:rPr>
      </w:pPr>
    </w:p>
    <w:p w14:paraId="58757109" w14:textId="266E65F9" w:rsidR="00B52E31" w:rsidRPr="001C7410" w:rsidRDefault="00B52E31" w:rsidP="007C487F">
      <w:pPr>
        <w:numPr>
          <w:ilvl w:val="12"/>
          <w:numId w:val="0"/>
        </w:numPr>
        <w:rPr>
          <w:lang w:val="lt-LT"/>
        </w:rPr>
      </w:pPr>
      <w:r w:rsidRPr="001C7410">
        <w:rPr>
          <w:b/>
          <w:lang w:val="lt-LT"/>
        </w:rPr>
        <w:t xml:space="preserve">Šis vaistas </w:t>
      </w:r>
      <w:r w:rsidR="008A6263" w:rsidRPr="008908CD">
        <w:rPr>
          <w:b/>
          <w:snapToGrid w:val="0"/>
          <w:lang w:val="lt-LT"/>
        </w:rPr>
        <w:t>Europos ekonominės erdvės</w:t>
      </w:r>
      <w:r w:rsidRPr="001C7410">
        <w:rPr>
          <w:b/>
          <w:lang w:val="lt-LT"/>
        </w:rPr>
        <w:t xml:space="preserve"> valstybėse narėse registruotas tokiais pavadinimais</w:t>
      </w:r>
      <w:r w:rsidRPr="001C7410">
        <w:rPr>
          <w:lang w:val="lt-LT"/>
        </w:rPr>
        <w:t>:</w:t>
      </w:r>
    </w:p>
    <w:p w14:paraId="11C9BA84" w14:textId="3E3FBC5B" w:rsidR="00AE1385" w:rsidRPr="001C7410" w:rsidRDefault="00AE1385" w:rsidP="00AE1385">
      <w:pPr>
        <w:numPr>
          <w:ilvl w:val="12"/>
          <w:numId w:val="0"/>
        </w:numPr>
        <w:tabs>
          <w:tab w:val="left" w:pos="1701"/>
        </w:tabs>
        <w:ind w:right="-2"/>
        <w:rPr>
          <w:noProof/>
          <w:lang w:val="lt-LT"/>
        </w:rPr>
      </w:pPr>
      <w:r w:rsidRPr="001C7410">
        <w:rPr>
          <w:noProof/>
          <w:lang w:val="lt-LT"/>
        </w:rPr>
        <w:t>Austrija</w:t>
      </w:r>
      <w:r w:rsidRPr="001C7410">
        <w:rPr>
          <w:noProof/>
          <w:lang w:val="lt-LT"/>
        </w:rPr>
        <w:tab/>
      </w:r>
      <w:r w:rsidRPr="001C7410">
        <w:rPr>
          <w:noProof/>
          <w:lang w:val="lt-LT"/>
        </w:rPr>
        <w:tab/>
      </w:r>
      <w:r w:rsidRPr="001C7410">
        <w:rPr>
          <w:noProof/>
          <w:lang w:val="lt-LT"/>
        </w:rPr>
        <w:tab/>
        <w:t xml:space="preserve">Apixaban </w:t>
      </w:r>
      <w:bookmarkStart w:id="8" w:name="_Hlk193795229"/>
      <w:r w:rsidRPr="001C7410">
        <w:rPr>
          <w:noProof/>
          <w:lang w:val="lt-LT"/>
        </w:rPr>
        <w:t xml:space="preserve">Viatris </w:t>
      </w:r>
      <w:bookmarkEnd w:id="8"/>
      <w:r w:rsidRPr="001C7410">
        <w:rPr>
          <w:noProof/>
          <w:lang w:val="lt-LT"/>
        </w:rPr>
        <w:t>2,5</w:t>
      </w:r>
      <w:r w:rsidR="00F830A9" w:rsidRPr="001C7410">
        <w:rPr>
          <w:noProof/>
          <w:lang w:val="lt-LT"/>
        </w:rPr>
        <w:t> mg</w:t>
      </w:r>
      <w:r w:rsidRPr="001C7410">
        <w:rPr>
          <w:noProof/>
          <w:lang w:val="lt-LT"/>
        </w:rPr>
        <w:t xml:space="preserve"> Filmtabletten</w:t>
      </w:r>
    </w:p>
    <w:p w14:paraId="0305068A" w14:textId="1094B931" w:rsidR="00AE1385" w:rsidRPr="001C7410" w:rsidRDefault="00AE1385" w:rsidP="00AE1385">
      <w:pPr>
        <w:numPr>
          <w:ilvl w:val="12"/>
          <w:numId w:val="0"/>
        </w:numPr>
        <w:tabs>
          <w:tab w:val="left" w:pos="1701"/>
        </w:tabs>
        <w:ind w:right="-2"/>
        <w:rPr>
          <w:noProof/>
          <w:lang w:val="lt-LT"/>
        </w:rPr>
      </w:pPr>
      <w:r w:rsidRPr="001C7410">
        <w:rPr>
          <w:noProof/>
          <w:lang w:val="lt-LT"/>
        </w:rPr>
        <w:t>Belgija</w:t>
      </w:r>
      <w:r w:rsidRPr="001C7410">
        <w:rPr>
          <w:noProof/>
          <w:lang w:val="lt-LT"/>
        </w:rPr>
        <w:tab/>
      </w:r>
      <w:r w:rsidRPr="001C7410">
        <w:rPr>
          <w:noProof/>
          <w:lang w:val="lt-LT"/>
        </w:rPr>
        <w:tab/>
      </w:r>
      <w:r w:rsidRPr="001C7410">
        <w:rPr>
          <w:noProof/>
          <w:lang w:val="lt-LT"/>
        </w:rPr>
        <w:tab/>
        <w:t>Apixaban Viatris Pharma 2,5</w:t>
      </w:r>
      <w:r w:rsidR="00F830A9" w:rsidRPr="001C7410">
        <w:rPr>
          <w:noProof/>
          <w:lang w:val="lt-LT"/>
        </w:rPr>
        <w:t> mg</w:t>
      </w:r>
      <w:r w:rsidRPr="001C7410">
        <w:rPr>
          <w:noProof/>
          <w:lang w:val="lt-LT"/>
        </w:rPr>
        <w:t xml:space="preserve"> filmomhulde tabletten</w:t>
      </w:r>
    </w:p>
    <w:p w14:paraId="72D89287" w14:textId="5F4A6042" w:rsidR="00AE1385" w:rsidRPr="001C7410" w:rsidRDefault="00AE1385" w:rsidP="00AE1385">
      <w:pPr>
        <w:numPr>
          <w:ilvl w:val="12"/>
          <w:numId w:val="0"/>
        </w:numPr>
        <w:tabs>
          <w:tab w:val="left" w:pos="1701"/>
        </w:tabs>
        <w:ind w:right="-2"/>
        <w:rPr>
          <w:noProof/>
          <w:lang w:val="lt-LT"/>
        </w:rPr>
      </w:pPr>
      <w:r w:rsidRPr="001C7410">
        <w:rPr>
          <w:noProof/>
          <w:lang w:val="lt-LT"/>
        </w:rPr>
        <w:t>Bulgarija</w:t>
      </w:r>
      <w:r w:rsidRPr="001C7410">
        <w:rPr>
          <w:noProof/>
          <w:lang w:val="lt-LT"/>
        </w:rPr>
        <w:tab/>
      </w:r>
      <w:r w:rsidRPr="001C7410">
        <w:rPr>
          <w:noProof/>
          <w:lang w:val="lt-LT"/>
        </w:rPr>
        <w:tab/>
      </w:r>
      <w:r w:rsidRPr="001C7410">
        <w:rPr>
          <w:noProof/>
          <w:lang w:val="lt-LT"/>
        </w:rPr>
        <w:tab/>
        <w:t>Apixaban Viatris Pharma</w:t>
      </w:r>
    </w:p>
    <w:p w14:paraId="797A404D" w14:textId="44670970" w:rsidR="00AE1385" w:rsidRPr="001C7410" w:rsidRDefault="00AE1385" w:rsidP="00AE1385">
      <w:pPr>
        <w:numPr>
          <w:ilvl w:val="12"/>
          <w:numId w:val="0"/>
        </w:numPr>
        <w:tabs>
          <w:tab w:val="left" w:pos="1701"/>
        </w:tabs>
        <w:ind w:right="-2"/>
        <w:rPr>
          <w:noProof/>
          <w:lang w:val="lt-LT"/>
        </w:rPr>
      </w:pPr>
      <w:r w:rsidRPr="001C7410">
        <w:rPr>
          <w:noProof/>
          <w:lang w:val="lt-LT"/>
        </w:rPr>
        <w:t>Kipras</w:t>
      </w:r>
      <w:r w:rsidRPr="001C7410">
        <w:rPr>
          <w:noProof/>
          <w:lang w:val="lt-LT"/>
        </w:rPr>
        <w:tab/>
      </w:r>
      <w:r w:rsidRPr="001C7410">
        <w:rPr>
          <w:noProof/>
          <w:lang w:val="lt-LT"/>
        </w:rPr>
        <w:tab/>
      </w:r>
      <w:r w:rsidRPr="001C7410">
        <w:rPr>
          <w:noProof/>
          <w:lang w:val="lt-LT"/>
        </w:rPr>
        <w:tab/>
        <w:t>Apixaban / Viatris Pharam 2,5</w:t>
      </w:r>
      <w:r w:rsidR="00F830A9" w:rsidRPr="001C7410">
        <w:rPr>
          <w:noProof/>
          <w:lang w:val="lt-LT"/>
        </w:rPr>
        <w:t> mg</w:t>
      </w:r>
      <w:r w:rsidRPr="001C7410">
        <w:rPr>
          <w:noProof/>
          <w:lang w:val="lt-LT"/>
        </w:rPr>
        <w:t xml:space="preserve"> Film Coated Tablets</w:t>
      </w:r>
    </w:p>
    <w:p w14:paraId="6201B318" w14:textId="3FCF5054" w:rsidR="00AE1385" w:rsidRPr="001C7410" w:rsidRDefault="00AE1385" w:rsidP="00AE1385">
      <w:pPr>
        <w:numPr>
          <w:ilvl w:val="12"/>
          <w:numId w:val="0"/>
        </w:numPr>
        <w:tabs>
          <w:tab w:val="left" w:pos="1701"/>
        </w:tabs>
        <w:ind w:right="-2"/>
        <w:rPr>
          <w:noProof/>
          <w:lang w:val="lt-LT"/>
        </w:rPr>
      </w:pPr>
      <w:r w:rsidRPr="001C7410">
        <w:rPr>
          <w:noProof/>
          <w:lang w:val="lt-LT"/>
        </w:rPr>
        <w:t>Čekija</w:t>
      </w:r>
      <w:r w:rsidRPr="001C7410">
        <w:rPr>
          <w:noProof/>
          <w:lang w:val="lt-LT"/>
        </w:rPr>
        <w:tab/>
      </w:r>
      <w:r w:rsidRPr="001C7410">
        <w:rPr>
          <w:noProof/>
          <w:lang w:val="lt-LT"/>
        </w:rPr>
        <w:tab/>
      </w:r>
      <w:r w:rsidRPr="001C7410">
        <w:rPr>
          <w:noProof/>
          <w:lang w:val="lt-LT"/>
        </w:rPr>
        <w:tab/>
        <w:t>Apixaban Viatris Pharma</w:t>
      </w:r>
    </w:p>
    <w:p w14:paraId="764099EC" w14:textId="6A540739" w:rsidR="00AE1385" w:rsidRPr="001C7410" w:rsidRDefault="00AE1385" w:rsidP="00AE1385">
      <w:pPr>
        <w:numPr>
          <w:ilvl w:val="12"/>
          <w:numId w:val="0"/>
        </w:numPr>
        <w:tabs>
          <w:tab w:val="left" w:pos="1701"/>
        </w:tabs>
        <w:ind w:right="-2"/>
        <w:rPr>
          <w:noProof/>
          <w:lang w:val="lt-LT"/>
        </w:rPr>
      </w:pPr>
      <w:r w:rsidRPr="001C7410">
        <w:rPr>
          <w:noProof/>
          <w:lang w:val="lt-LT"/>
        </w:rPr>
        <w:t>Danija</w:t>
      </w:r>
      <w:r w:rsidRPr="001C7410">
        <w:rPr>
          <w:noProof/>
          <w:lang w:val="lt-LT"/>
        </w:rPr>
        <w:tab/>
      </w:r>
      <w:r w:rsidRPr="001C7410">
        <w:rPr>
          <w:noProof/>
          <w:lang w:val="lt-LT"/>
        </w:rPr>
        <w:tab/>
      </w:r>
      <w:r w:rsidRPr="001C7410">
        <w:rPr>
          <w:noProof/>
          <w:lang w:val="lt-LT"/>
        </w:rPr>
        <w:tab/>
        <w:t>Apixaban Viatris Pharma</w:t>
      </w:r>
    </w:p>
    <w:p w14:paraId="275DFCC1" w14:textId="5CCD040A" w:rsidR="00AE1385" w:rsidRPr="001C7410" w:rsidRDefault="00AE1385" w:rsidP="00AE1385">
      <w:pPr>
        <w:numPr>
          <w:ilvl w:val="12"/>
          <w:numId w:val="0"/>
        </w:numPr>
        <w:tabs>
          <w:tab w:val="left" w:pos="1701"/>
        </w:tabs>
        <w:ind w:right="-2"/>
        <w:rPr>
          <w:noProof/>
          <w:lang w:val="lt-LT"/>
        </w:rPr>
      </w:pPr>
      <w:r w:rsidRPr="001C7410">
        <w:rPr>
          <w:noProof/>
          <w:lang w:val="lt-LT"/>
        </w:rPr>
        <w:t>Estija</w:t>
      </w:r>
      <w:r w:rsidRPr="001C7410">
        <w:rPr>
          <w:noProof/>
          <w:lang w:val="lt-LT"/>
        </w:rPr>
        <w:tab/>
      </w:r>
      <w:r w:rsidRPr="001C7410">
        <w:rPr>
          <w:noProof/>
          <w:lang w:val="lt-LT"/>
        </w:rPr>
        <w:tab/>
      </w:r>
      <w:r w:rsidRPr="001C7410">
        <w:rPr>
          <w:noProof/>
          <w:lang w:val="lt-LT"/>
        </w:rPr>
        <w:tab/>
        <w:t>Apixaban Viatris Pharma</w:t>
      </w:r>
    </w:p>
    <w:p w14:paraId="5BB64211" w14:textId="0A4B65DB" w:rsidR="00AE1385" w:rsidRPr="001C7410" w:rsidRDefault="00AE1385" w:rsidP="00AE1385">
      <w:pPr>
        <w:numPr>
          <w:ilvl w:val="12"/>
          <w:numId w:val="0"/>
        </w:numPr>
        <w:tabs>
          <w:tab w:val="left" w:pos="1701"/>
        </w:tabs>
        <w:ind w:right="-2"/>
        <w:rPr>
          <w:noProof/>
          <w:lang w:val="lt-LT"/>
        </w:rPr>
      </w:pPr>
      <w:r w:rsidRPr="001C7410">
        <w:rPr>
          <w:noProof/>
          <w:lang w:val="lt-LT"/>
        </w:rPr>
        <w:t>Suomija</w:t>
      </w:r>
      <w:r w:rsidRPr="001C7410">
        <w:rPr>
          <w:noProof/>
          <w:lang w:val="lt-LT"/>
        </w:rPr>
        <w:tab/>
      </w:r>
      <w:r w:rsidRPr="001C7410">
        <w:rPr>
          <w:noProof/>
          <w:lang w:val="lt-LT"/>
        </w:rPr>
        <w:tab/>
      </w:r>
      <w:r w:rsidRPr="001C7410">
        <w:rPr>
          <w:noProof/>
          <w:lang w:val="lt-LT"/>
        </w:rPr>
        <w:tab/>
        <w:t>Apixaban Viatris Pharma</w:t>
      </w:r>
    </w:p>
    <w:p w14:paraId="705B7712" w14:textId="587917D8" w:rsidR="00DB375D" w:rsidRPr="001C7410" w:rsidRDefault="00DB375D" w:rsidP="00DB375D">
      <w:pPr>
        <w:numPr>
          <w:ilvl w:val="12"/>
          <w:numId w:val="0"/>
        </w:numPr>
        <w:tabs>
          <w:tab w:val="left" w:pos="1701"/>
        </w:tabs>
        <w:ind w:right="-2"/>
        <w:rPr>
          <w:noProof/>
          <w:lang w:val="lt-LT"/>
        </w:rPr>
      </w:pPr>
      <w:r w:rsidRPr="001C7410">
        <w:rPr>
          <w:lang w:val="lt-LT"/>
        </w:rPr>
        <w:t>Prancūzija</w:t>
      </w:r>
      <w:r w:rsidRPr="001C7410">
        <w:rPr>
          <w:lang w:val="lt-LT"/>
        </w:rPr>
        <w:tab/>
      </w:r>
      <w:r w:rsidRPr="001C7410">
        <w:rPr>
          <w:lang w:val="lt-LT"/>
        </w:rPr>
        <w:tab/>
      </w:r>
      <w:r w:rsidRPr="001C7410">
        <w:rPr>
          <w:lang w:val="lt-LT"/>
        </w:rPr>
        <w:tab/>
        <w:t xml:space="preserve">Apixaban Viatris </w:t>
      </w:r>
      <w:r w:rsidRPr="001C7410">
        <w:rPr>
          <w:noProof/>
          <w:lang w:val="lt-LT"/>
        </w:rPr>
        <w:t>Santé</w:t>
      </w:r>
      <w:r w:rsidRPr="001C7410">
        <w:rPr>
          <w:lang w:val="lt-LT"/>
        </w:rPr>
        <w:t xml:space="preserve"> 2,5</w:t>
      </w:r>
      <w:r w:rsidR="00F830A9" w:rsidRPr="001C7410">
        <w:rPr>
          <w:lang w:val="lt-LT"/>
        </w:rPr>
        <w:t> mg</w:t>
      </w:r>
      <w:r w:rsidRPr="001C7410">
        <w:rPr>
          <w:lang w:val="lt-LT"/>
        </w:rPr>
        <w:t xml:space="preserve"> comprimé pelliculé</w:t>
      </w:r>
    </w:p>
    <w:p w14:paraId="7C54B478" w14:textId="598B5E02" w:rsidR="00487A07" w:rsidRPr="001C7410" w:rsidRDefault="00AE1385" w:rsidP="00487A07">
      <w:pPr>
        <w:numPr>
          <w:ilvl w:val="12"/>
          <w:numId w:val="0"/>
        </w:numPr>
        <w:tabs>
          <w:tab w:val="left" w:pos="1701"/>
        </w:tabs>
        <w:ind w:right="-2"/>
        <w:rPr>
          <w:noProof/>
          <w:lang w:val="lt-LT"/>
        </w:rPr>
      </w:pPr>
      <w:r w:rsidRPr="001C7410">
        <w:rPr>
          <w:noProof/>
          <w:lang w:val="lt-LT"/>
        </w:rPr>
        <w:t>Vokietija</w:t>
      </w:r>
      <w:r w:rsidR="00487A07" w:rsidRPr="001C7410">
        <w:rPr>
          <w:noProof/>
          <w:lang w:val="lt-LT"/>
        </w:rPr>
        <w:tab/>
      </w:r>
      <w:r w:rsidR="00487A07" w:rsidRPr="001C7410">
        <w:rPr>
          <w:noProof/>
          <w:lang w:val="lt-LT"/>
        </w:rPr>
        <w:tab/>
      </w:r>
      <w:r w:rsidR="00487A07" w:rsidRPr="001C7410">
        <w:rPr>
          <w:noProof/>
          <w:lang w:val="lt-LT"/>
        </w:rPr>
        <w:tab/>
        <w:t>Apixaban Viatris</w:t>
      </w:r>
    </w:p>
    <w:p w14:paraId="589C4BA4" w14:textId="3770E909" w:rsidR="00487A07" w:rsidRPr="001C7410" w:rsidRDefault="00487A07" w:rsidP="00487A07">
      <w:pPr>
        <w:numPr>
          <w:ilvl w:val="12"/>
          <w:numId w:val="0"/>
        </w:numPr>
        <w:tabs>
          <w:tab w:val="left" w:pos="1701"/>
        </w:tabs>
        <w:ind w:right="-2"/>
        <w:rPr>
          <w:noProof/>
          <w:lang w:val="lt-LT"/>
        </w:rPr>
      </w:pPr>
      <w:r w:rsidRPr="001C7410">
        <w:rPr>
          <w:noProof/>
          <w:lang w:val="lt-LT"/>
        </w:rPr>
        <w:t>Gr</w:t>
      </w:r>
      <w:r w:rsidR="00AE1385" w:rsidRPr="001C7410">
        <w:rPr>
          <w:noProof/>
          <w:lang w:val="lt-LT"/>
        </w:rPr>
        <w:t>aikija</w:t>
      </w:r>
      <w:r w:rsidRPr="001C7410">
        <w:rPr>
          <w:noProof/>
          <w:lang w:val="lt-LT"/>
        </w:rPr>
        <w:tab/>
      </w:r>
      <w:r w:rsidRPr="001C7410">
        <w:rPr>
          <w:noProof/>
          <w:lang w:val="lt-LT"/>
        </w:rPr>
        <w:tab/>
      </w:r>
      <w:r w:rsidRPr="001C7410">
        <w:rPr>
          <w:noProof/>
          <w:lang w:val="lt-LT"/>
        </w:rPr>
        <w:tab/>
        <w:t>Apixaban / Viatris Pharma 2,5</w:t>
      </w:r>
      <w:r w:rsidR="00F830A9" w:rsidRPr="001C7410">
        <w:rPr>
          <w:noProof/>
          <w:lang w:val="lt-LT"/>
        </w:rPr>
        <w:t> mg</w:t>
      </w:r>
      <w:r w:rsidRPr="001C7410">
        <w:rPr>
          <w:noProof/>
          <w:lang w:val="lt-LT"/>
        </w:rPr>
        <w:t xml:space="preserve"> Film Coated Tablets</w:t>
      </w:r>
    </w:p>
    <w:p w14:paraId="7F0EA9B7" w14:textId="373BE191" w:rsidR="00487A07" w:rsidRPr="001C7410" w:rsidRDefault="00AE1385" w:rsidP="00487A07">
      <w:pPr>
        <w:numPr>
          <w:ilvl w:val="12"/>
          <w:numId w:val="0"/>
        </w:numPr>
        <w:tabs>
          <w:tab w:val="left" w:pos="1701"/>
        </w:tabs>
        <w:ind w:right="-2"/>
        <w:rPr>
          <w:noProof/>
          <w:lang w:val="lt-LT"/>
        </w:rPr>
      </w:pPr>
      <w:r w:rsidRPr="001C7410">
        <w:rPr>
          <w:noProof/>
          <w:lang w:val="lt-LT"/>
        </w:rPr>
        <w:t>Vengrija</w:t>
      </w:r>
      <w:r w:rsidR="00487A07" w:rsidRPr="001C7410">
        <w:rPr>
          <w:noProof/>
          <w:lang w:val="lt-LT"/>
        </w:rPr>
        <w:tab/>
      </w:r>
      <w:r w:rsidR="00487A07" w:rsidRPr="001C7410">
        <w:rPr>
          <w:noProof/>
          <w:lang w:val="lt-LT"/>
        </w:rPr>
        <w:tab/>
      </w:r>
      <w:r w:rsidR="00487A07" w:rsidRPr="001C7410">
        <w:rPr>
          <w:noProof/>
          <w:lang w:val="lt-LT"/>
        </w:rPr>
        <w:tab/>
        <w:t>Apixaban Viatris Pharma</w:t>
      </w:r>
    </w:p>
    <w:p w14:paraId="7091DB32" w14:textId="4F9743AE" w:rsidR="00487A07" w:rsidRPr="001C7410" w:rsidRDefault="00487A07" w:rsidP="00487A07">
      <w:pPr>
        <w:numPr>
          <w:ilvl w:val="12"/>
          <w:numId w:val="0"/>
        </w:numPr>
        <w:tabs>
          <w:tab w:val="left" w:pos="1701"/>
        </w:tabs>
        <w:ind w:right="-2"/>
        <w:rPr>
          <w:noProof/>
          <w:lang w:val="lt-LT"/>
        </w:rPr>
      </w:pPr>
      <w:r w:rsidRPr="001C7410">
        <w:rPr>
          <w:noProof/>
          <w:lang w:val="lt-LT"/>
        </w:rPr>
        <w:t>I</w:t>
      </w:r>
      <w:r w:rsidR="00AE1385" w:rsidRPr="001C7410">
        <w:rPr>
          <w:noProof/>
          <w:lang w:val="lt-LT"/>
        </w:rPr>
        <w:t>slandija</w:t>
      </w:r>
      <w:r w:rsidRPr="001C7410">
        <w:rPr>
          <w:noProof/>
          <w:lang w:val="lt-LT"/>
        </w:rPr>
        <w:tab/>
      </w:r>
      <w:r w:rsidRPr="001C7410">
        <w:rPr>
          <w:noProof/>
          <w:lang w:val="lt-LT"/>
        </w:rPr>
        <w:tab/>
      </w:r>
      <w:r w:rsidRPr="001C7410">
        <w:rPr>
          <w:noProof/>
          <w:lang w:val="lt-LT"/>
        </w:rPr>
        <w:tab/>
        <w:t>Apixaban Viatris Pharma</w:t>
      </w:r>
    </w:p>
    <w:p w14:paraId="269307F9" w14:textId="43E22E14" w:rsidR="00487A07" w:rsidRPr="001C7410" w:rsidRDefault="00AE1385" w:rsidP="00487A07">
      <w:pPr>
        <w:numPr>
          <w:ilvl w:val="12"/>
          <w:numId w:val="0"/>
        </w:numPr>
        <w:tabs>
          <w:tab w:val="left" w:pos="1701"/>
        </w:tabs>
        <w:ind w:right="-2"/>
        <w:rPr>
          <w:noProof/>
          <w:lang w:val="lt-LT"/>
        </w:rPr>
      </w:pPr>
      <w:r w:rsidRPr="001C7410">
        <w:rPr>
          <w:noProof/>
          <w:lang w:val="lt-LT"/>
        </w:rPr>
        <w:t>Airija</w:t>
      </w:r>
      <w:r w:rsidR="00487A07" w:rsidRPr="001C7410">
        <w:rPr>
          <w:noProof/>
          <w:lang w:val="lt-LT"/>
        </w:rPr>
        <w:tab/>
      </w:r>
      <w:r w:rsidR="00487A07" w:rsidRPr="001C7410">
        <w:rPr>
          <w:noProof/>
          <w:lang w:val="lt-LT"/>
        </w:rPr>
        <w:tab/>
      </w:r>
      <w:r w:rsidR="00487A07" w:rsidRPr="001C7410">
        <w:rPr>
          <w:noProof/>
          <w:lang w:val="lt-LT"/>
        </w:rPr>
        <w:tab/>
        <w:t>Apixaban Viatris Pharma 2.5</w:t>
      </w:r>
      <w:r w:rsidR="00F830A9" w:rsidRPr="001C7410">
        <w:rPr>
          <w:noProof/>
          <w:lang w:val="lt-LT"/>
        </w:rPr>
        <w:t> mg</w:t>
      </w:r>
      <w:r w:rsidR="00487A07" w:rsidRPr="001C7410">
        <w:rPr>
          <w:noProof/>
          <w:lang w:val="lt-LT"/>
        </w:rPr>
        <w:t xml:space="preserve"> film-coated tablets</w:t>
      </w:r>
    </w:p>
    <w:p w14:paraId="71A5AA34" w14:textId="3E2C1EF7" w:rsidR="00487A07" w:rsidRPr="001C7410" w:rsidRDefault="00487A07" w:rsidP="00487A07">
      <w:pPr>
        <w:numPr>
          <w:ilvl w:val="12"/>
          <w:numId w:val="0"/>
        </w:numPr>
        <w:tabs>
          <w:tab w:val="left" w:pos="1701"/>
        </w:tabs>
        <w:ind w:right="-2"/>
        <w:rPr>
          <w:noProof/>
          <w:lang w:val="lt-LT"/>
        </w:rPr>
      </w:pPr>
      <w:r w:rsidRPr="001C7410">
        <w:rPr>
          <w:noProof/>
          <w:lang w:val="lt-LT"/>
        </w:rPr>
        <w:t>Ital</w:t>
      </w:r>
      <w:r w:rsidR="00AE1385" w:rsidRPr="001C7410">
        <w:rPr>
          <w:noProof/>
          <w:lang w:val="lt-LT"/>
        </w:rPr>
        <w:t>ija</w:t>
      </w:r>
      <w:r w:rsidRPr="001C7410">
        <w:rPr>
          <w:noProof/>
          <w:lang w:val="lt-LT"/>
        </w:rPr>
        <w:tab/>
      </w:r>
      <w:r w:rsidRPr="001C7410">
        <w:rPr>
          <w:noProof/>
          <w:lang w:val="lt-LT"/>
        </w:rPr>
        <w:tab/>
      </w:r>
      <w:r w:rsidRPr="001C7410">
        <w:rPr>
          <w:noProof/>
          <w:lang w:val="lt-LT"/>
        </w:rPr>
        <w:tab/>
        <w:t>Apixaban Viatris</w:t>
      </w:r>
    </w:p>
    <w:p w14:paraId="7B7F896B" w14:textId="655B3305" w:rsidR="00487A07" w:rsidRPr="001C7410" w:rsidRDefault="00487A07" w:rsidP="00487A07">
      <w:pPr>
        <w:numPr>
          <w:ilvl w:val="12"/>
          <w:numId w:val="0"/>
        </w:numPr>
        <w:tabs>
          <w:tab w:val="left" w:pos="1701"/>
        </w:tabs>
        <w:ind w:right="-2"/>
        <w:rPr>
          <w:noProof/>
          <w:lang w:val="lt-LT"/>
        </w:rPr>
      </w:pPr>
      <w:r w:rsidRPr="001C7410">
        <w:rPr>
          <w:noProof/>
          <w:lang w:val="lt-LT"/>
        </w:rPr>
        <w:t>Latvi</w:t>
      </w:r>
      <w:r w:rsidR="00AE1385" w:rsidRPr="001C7410">
        <w:rPr>
          <w:noProof/>
          <w:lang w:val="lt-LT"/>
        </w:rPr>
        <w:t>j</w:t>
      </w:r>
      <w:r w:rsidRPr="001C7410">
        <w:rPr>
          <w:noProof/>
          <w:lang w:val="lt-LT"/>
        </w:rPr>
        <w:t>a</w:t>
      </w:r>
      <w:r w:rsidRPr="001C7410">
        <w:rPr>
          <w:noProof/>
          <w:lang w:val="lt-LT"/>
        </w:rPr>
        <w:tab/>
      </w:r>
      <w:r w:rsidRPr="001C7410">
        <w:rPr>
          <w:noProof/>
          <w:lang w:val="lt-LT"/>
        </w:rPr>
        <w:tab/>
      </w:r>
      <w:r w:rsidRPr="001C7410">
        <w:rPr>
          <w:noProof/>
          <w:lang w:val="lt-LT"/>
        </w:rPr>
        <w:tab/>
        <w:t>Apixaban Viatris Pharma 2,5</w:t>
      </w:r>
      <w:r w:rsidR="00F830A9" w:rsidRPr="001C7410">
        <w:rPr>
          <w:noProof/>
          <w:lang w:val="lt-LT"/>
        </w:rPr>
        <w:t> mg</w:t>
      </w:r>
      <w:r w:rsidRPr="001C7410">
        <w:rPr>
          <w:noProof/>
          <w:lang w:val="lt-LT"/>
        </w:rPr>
        <w:t xml:space="preserve"> apvalkotās tablets</w:t>
      </w:r>
    </w:p>
    <w:p w14:paraId="66C7C9E0" w14:textId="6C2B0663" w:rsidR="00487A07" w:rsidRPr="001C7410" w:rsidRDefault="00487A07" w:rsidP="00487A07">
      <w:pPr>
        <w:numPr>
          <w:ilvl w:val="12"/>
          <w:numId w:val="0"/>
        </w:numPr>
        <w:tabs>
          <w:tab w:val="left" w:pos="1701"/>
        </w:tabs>
        <w:ind w:right="-2"/>
        <w:rPr>
          <w:noProof/>
          <w:lang w:val="lt-LT"/>
        </w:rPr>
      </w:pPr>
      <w:r w:rsidRPr="001C7410">
        <w:rPr>
          <w:noProof/>
          <w:lang w:val="lt-LT"/>
        </w:rPr>
        <w:t>Li</w:t>
      </w:r>
      <w:r w:rsidR="00AE1385" w:rsidRPr="001C7410">
        <w:rPr>
          <w:noProof/>
          <w:lang w:val="lt-LT"/>
        </w:rPr>
        <w:t>etuva</w:t>
      </w:r>
      <w:r w:rsidRPr="001C7410">
        <w:rPr>
          <w:noProof/>
          <w:lang w:val="lt-LT"/>
        </w:rPr>
        <w:tab/>
      </w:r>
      <w:r w:rsidRPr="001C7410">
        <w:rPr>
          <w:noProof/>
          <w:lang w:val="lt-LT"/>
        </w:rPr>
        <w:tab/>
      </w:r>
      <w:r w:rsidRPr="001C7410">
        <w:rPr>
          <w:noProof/>
          <w:lang w:val="lt-LT"/>
        </w:rPr>
        <w:tab/>
        <w:t>Apixaban Viatris Pharma 2,5</w:t>
      </w:r>
      <w:r w:rsidR="00F830A9" w:rsidRPr="001C7410">
        <w:rPr>
          <w:noProof/>
          <w:lang w:val="lt-LT"/>
        </w:rPr>
        <w:t> mg</w:t>
      </w:r>
      <w:r w:rsidRPr="001C7410">
        <w:rPr>
          <w:noProof/>
          <w:lang w:val="lt-LT"/>
        </w:rPr>
        <w:t xml:space="preserve"> plėvele dengtos tabletės</w:t>
      </w:r>
    </w:p>
    <w:p w14:paraId="199887E5" w14:textId="3FFEC4D1" w:rsidR="00487A07" w:rsidRPr="001C7410" w:rsidRDefault="00487A07" w:rsidP="00487A07">
      <w:pPr>
        <w:numPr>
          <w:ilvl w:val="12"/>
          <w:numId w:val="0"/>
        </w:numPr>
        <w:tabs>
          <w:tab w:val="left" w:pos="1701"/>
        </w:tabs>
        <w:ind w:right="-2"/>
        <w:rPr>
          <w:noProof/>
          <w:lang w:val="lt-LT"/>
        </w:rPr>
      </w:pPr>
      <w:r w:rsidRPr="001C7410">
        <w:rPr>
          <w:noProof/>
          <w:lang w:val="lt-LT"/>
        </w:rPr>
        <w:t>L</w:t>
      </w:r>
      <w:r w:rsidR="00AE1385" w:rsidRPr="001C7410">
        <w:rPr>
          <w:noProof/>
          <w:lang w:val="lt-LT"/>
        </w:rPr>
        <w:t>iuksemburgas</w:t>
      </w:r>
      <w:r w:rsidRPr="001C7410">
        <w:rPr>
          <w:noProof/>
          <w:lang w:val="lt-LT"/>
        </w:rPr>
        <w:tab/>
      </w:r>
      <w:r w:rsidRPr="001C7410">
        <w:rPr>
          <w:noProof/>
          <w:lang w:val="lt-LT"/>
        </w:rPr>
        <w:tab/>
      </w:r>
      <w:r w:rsidRPr="001C7410">
        <w:rPr>
          <w:noProof/>
          <w:lang w:val="lt-LT"/>
        </w:rPr>
        <w:tab/>
        <w:t>Apixaban Viatris Pharma 2,5</w:t>
      </w:r>
      <w:r w:rsidR="00F830A9" w:rsidRPr="001C7410">
        <w:rPr>
          <w:noProof/>
          <w:lang w:val="lt-LT"/>
        </w:rPr>
        <w:t> mg</w:t>
      </w:r>
      <w:r w:rsidRPr="001C7410">
        <w:rPr>
          <w:noProof/>
          <w:lang w:val="lt-LT"/>
        </w:rPr>
        <w:t xml:space="preserve"> comprimés pelliculés</w:t>
      </w:r>
    </w:p>
    <w:p w14:paraId="0BA216CA" w14:textId="1C4ABD3F" w:rsidR="00487A07" w:rsidRPr="001C7410" w:rsidRDefault="00487A07" w:rsidP="00487A07">
      <w:pPr>
        <w:numPr>
          <w:ilvl w:val="12"/>
          <w:numId w:val="0"/>
        </w:numPr>
        <w:tabs>
          <w:tab w:val="left" w:pos="1701"/>
        </w:tabs>
        <w:ind w:right="-2"/>
        <w:rPr>
          <w:noProof/>
          <w:lang w:val="lt-LT"/>
        </w:rPr>
      </w:pPr>
      <w:r w:rsidRPr="001C7410">
        <w:rPr>
          <w:noProof/>
          <w:lang w:val="lt-LT"/>
        </w:rPr>
        <w:t>Malta</w:t>
      </w:r>
      <w:r w:rsidRPr="001C7410">
        <w:rPr>
          <w:noProof/>
          <w:lang w:val="lt-LT"/>
        </w:rPr>
        <w:tab/>
      </w:r>
      <w:r w:rsidRPr="001C7410">
        <w:rPr>
          <w:noProof/>
          <w:lang w:val="lt-LT"/>
        </w:rPr>
        <w:tab/>
      </w:r>
      <w:r w:rsidRPr="001C7410">
        <w:rPr>
          <w:noProof/>
          <w:lang w:val="lt-LT"/>
        </w:rPr>
        <w:tab/>
        <w:t>Apixaban / Viatris Pharma 2,5</w:t>
      </w:r>
      <w:r w:rsidR="00F830A9" w:rsidRPr="001C7410">
        <w:rPr>
          <w:noProof/>
          <w:lang w:val="lt-LT"/>
        </w:rPr>
        <w:t> mg</w:t>
      </w:r>
      <w:r w:rsidRPr="001C7410">
        <w:rPr>
          <w:noProof/>
          <w:lang w:val="lt-LT"/>
        </w:rPr>
        <w:t xml:space="preserve"> Film Coated Tablets</w:t>
      </w:r>
    </w:p>
    <w:p w14:paraId="6450F881" w14:textId="3139EFC7" w:rsidR="00487A07" w:rsidRPr="001C7410" w:rsidRDefault="00487A07" w:rsidP="00487A07">
      <w:pPr>
        <w:numPr>
          <w:ilvl w:val="12"/>
          <w:numId w:val="0"/>
        </w:numPr>
        <w:tabs>
          <w:tab w:val="left" w:pos="1701"/>
        </w:tabs>
        <w:ind w:right="-2"/>
        <w:rPr>
          <w:noProof/>
          <w:lang w:val="lt-LT"/>
        </w:rPr>
      </w:pPr>
      <w:r w:rsidRPr="001C7410">
        <w:rPr>
          <w:noProof/>
          <w:lang w:val="lt-LT"/>
        </w:rPr>
        <w:t>Nor</w:t>
      </w:r>
      <w:r w:rsidR="00AE1385" w:rsidRPr="001C7410">
        <w:rPr>
          <w:noProof/>
          <w:lang w:val="lt-LT"/>
        </w:rPr>
        <w:t>vegija</w:t>
      </w:r>
      <w:r w:rsidRPr="001C7410">
        <w:rPr>
          <w:noProof/>
          <w:lang w:val="lt-LT"/>
        </w:rPr>
        <w:tab/>
      </w:r>
      <w:r w:rsidRPr="001C7410">
        <w:rPr>
          <w:noProof/>
          <w:lang w:val="lt-LT"/>
        </w:rPr>
        <w:tab/>
      </w:r>
      <w:r w:rsidRPr="001C7410">
        <w:rPr>
          <w:noProof/>
          <w:lang w:val="lt-LT"/>
        </w:rPr>
        <w:tab/>
        <w:t>Apixaban Viatris Pharma</w:t>
      </w:r>
    </w:p>
    <w:p w14:paraId="115A64C0" w14:textId="3898305F" w:rsidR="00487A07" w:rsidRPr="001C7410" w:rsidRDefault="00487A07" w:rsidP="00487A07">
      <w:pPr>
        <w:numPr>
          <w:ilvl w:val="12"/>
          <w:numId w:val="0"/>
        </w:numPr>
        <w:tabs>
          <w:tab w:val="left" w:pos="1701"/>
        </w:tabs>
        <w:ind w:right="-2"/>
        <w:rPr>
          <w:noProof/>
          <w:lang w:val="lt-LT"/>
        </w:rPr>
      </w:pPr>
      <w:r w:rsidRPr="001C7410">
        <w:rPr>
          <w:noProof/>
          <w:lang w:val="lt-LT"/>
        </w:rPr>
        <w:t>Portugal</w:t>
      </w:r>
      <w:r w:rsidR="00AE1385" w:rsidRPr="001C7410">
        <w:rPr>
          <w:noProof/>
          <w:lang w:val="lt-LT"/>
        </w:rPr>
        <w:t>ija</w:t>
      </w:r>
      <w:r w:rsidRPr="001C7410">
        <w:rPr>
          <w:noProof/>
          <w:lang w:val="lt-LT"/>
        </w:rPr>
        <w:tab/>
      </w:r>
      <w:r w:rsidRPr="001C7410">
        <w:rPr>
          <w:noProof/>
          <w:lang w:val="lt-LT"/>
        </w:rPr>
        <w:tab/>
      </w:r>
      <w:r w:rsidRPr="001C7410">
        <w:rPr>
          <w:noProof/>
          <w:lang w:val="lt-LT"/>
        </w:rPr>
        <w:tab/>
        <w:t>Apixabano Viatris</w:t>
      </w:r>
    </w:p>
    <w:p w14:paraId="53D7E534" w14:textId="23CC0DEA" w:rsidR="00487A07" w:rsidRPr="001C7410" w:rsidRDefault="00487A07" w:rsidP="00487A07">
      <w:pPr>
        <w:numPr>
          <w:ilvl w:val="12"/>
          <w:numId w:val="0"/>
        </w:numPr>
        <w:tabs>
          <w:tab w:val="left" w:pos="1701"/>
        </w:tabs>
        <w:ind w:right="-2"/>
        <w:rPr>
          <w:noProof/>
          <w:lang w:val="lt-LT"/>
        </w:rPr>
      </w:pPr>
      <w:r w:rsidRPr="001C7410">
        <w:rPr>
          <w:noProof/>
          <w:lang w:val="lt-LT"/>
        </w:rPr>
        <w:t>R</w:t>
      </w:r>
      <w:r w:rsidR="00AE1385" w:rsidRPr="001C7410">
        <w:rPr>
          <w:noProof/>
          <w:lang w:val="lt-LT"/>
        </w:rPr>
        <w:t>umunija</w:t>
      </w:r>
      <w:r w:rsidRPr="001C7410">
        <w:rPr>
          <w:noProof/>
          <w:lang w:val="lt-LT"/>
        </w:rPr>
        <w:tab/>
      </w:r>
      <w:r w:rsidRPr="001C7410">
        <w:rPr>
          <w:noProof/>
          <w:lang w:val="lt-LT"/>
        </w:rPr>
        <w:tab/>
      </w:r>
      <w:r w:rsidRPr="001C7410">
        <w:rPr>
          <w:noProof/>
          <w:lang w:val="lt-LT"/>
        </w:rPr>
        <w:tab/>
        <w:t>Apixaban Viatris Pharma 2,5</w:t>
      </w:r>
      <w:r w:rsidR="00F830A9" w:rsidRPr="001C7410">
        <w:rPr>
          <w:noProof/>
          <w:lang w:val="lt-LT"/>
        </w:rPr>
        <w:t> mg</w:t>
      </w:r>
      <w:r w:rsidRPr="001C7410">
        <w:rPr>
          <w:noProof/>
          <w:lang w:val="lt-LT"/>
        </w:rPr>
        <w:t xml:space="preserve"> comprimate filmate</w:t>
      </w:r>
    </w:p>
    <w:p w14:paraId="1C80D25C" w14:textId="25332603" w:rsidR="00487A07" w:rsidRPr="001C7410" w:rsidRDefault="00487A07" w:rsidP="00487A07">
      <w:pPr>
        <w:numPr>
          <w:ilvl w:val="12"/>
          <w:numId w:val="0"/>
        </w:numPr>
        <w:tabs>
          <w:tab w:val="left" w:pos="1701"/>
        </w:tabs>
        <w:ind w:right="-2"/>
        <w:rPr>
          <w:noProof/>
          <w:lang w:val="lt-LT"/>
        </w:rPr>
      </w:pPr>
      <w:r w:rsidRPr="001C7410">
        <w:rPr>
          <w:noProof/>
          <w:lang w:val="lt-LT"/>
        </w:rPr>
        <w:t>Slovak</w:t>
      </w:r>
      <w:r w:rsidR="00AE1385" w:rsidRPr="001C7410">
        <w:rPr>
          <w:noProof/>
          <w:lang w:val="lt-LT"/>
        </w:rPr>
        <w:t>ija</w:t>
      </w:r>
      <w:r w:rsidRPr="001C7410">
        <w:rPr>
          <w:noProof/>
          <w:lang w:val="lt-LT"/>
        </w:rPr>
        <w:tab/>
      </w:r>
      <w:r w:rsidRPr="001C7410">
        <w:rPr>
          <w:noProof/>
          <w:lang w:val="lt-LT"/>
        </w:rPr>
        <w:tab/>
      </w:r>
      <w:r w:rsidRPr="001C7410">
        <w:rPr>
          <w:noProof/>
          <w:lang w:val="lt-LT"/>
        </w:rPr>
        <w:tab/>
        <w:t>Apixaban Viatris Pharma</w:t>
      </w:r>
    </w:p>
    <w:p w14:paraId="1512DE6E" w14:textId="09A829F6" w:rsidR="00487A07" w:rsidRPr="001C7410" w:rsidRDefault="00487A07" w:rsidP="00487A07">
      <w:pPr>
        <w:numPr>
          <w:ilvl w:val="12"/>
          <w:numId w:val="0"/>
        </w:numPr>
        <w:tabs>
          <w:tab w:val="left" w:pos="1701"/>
        </w:tabs>
        <w:ind w:right="-2"/>
        <w:rPr>
          <w:noProof/>
          <w:lang w:val="lt-LT"/>
        </w:rPr>
      </w:pPr>
      <w:r w:rsidRPr="001C7410">
        <w:rPr>
          <w:noProof/>
          <w:lang w:val="lt-LT"/>
        </w:rPr>
        <w:t>Slov</w:t>
      </w:r>
      <w:r w:rsidR="00AE1385" w:rsidRPr="001C7410">
        <w:rPr>
          <w:noProof/>
          <w:lang w:val="lt-LT"/>
        </w:rPr>
        <w:t>ėnija</w:t>
      </w:r>
      <w:r w:rsidRPr="001C7410">
        <w:rPr>
          <w:noProof/>
          <w:lang w:val="lt-LT"/>
        </w:rPr>
        <w:tab/>
      </w:r>
      <w:r w:rsidRPr="001C7410">
        <w:rPr>
          <w:noProof/>
          <w:lang w:val="lt-LT"/>
        </w:rPr>
        <w:tab/>
      </w:r>
      <w:r w:rsidRPr="001C7410">
        <w:rPr>
          <w:noProof/>
          <w:lang w:val="lt-LT"/>
        </w:rPr>
        <w:tab/>
        <w:t>Apiksaban Viatris Pharma 2,5</w:t>
      </w:r>
      <w:r w:rsidR="00F830A9" w:rsidRPr="001C7410">
        <w:rPr>
          <w:noProof/>
          <w:lang w:val="lt-LT"/>
        </w:rPr>
        <w:t> mg</w:t>
      </w:r>
      <w:r w:rsidRPr="001C7410">
        <w:rPr>
          <w:noProof/>
          <w:lang w:val="lt-LT"/>
        </w:rPr>
        <w:t xml:space="preserve"> filmsko obložene tablete</w:t>
      </w:r>
    </w:p>
    <w:p w14:paraId="0FEBCE9F" w14:textId="27AE0A3B" w:rsidR="00487A07" w:rsidRPr="001C7410" w:rsidRDefault="00AE1385" w:rsidP="00487A07">
      <w:pPr>
        <w:numPr>
          <w:ilvl w:val="12"/>
          <w:numId w:val="0"/>
        </w:numPr>
        <w:tabs>
          <w:tab w:val="left" w:pos="1701"/>
        </w:tabs>
        <w:ind w:right="-2"/>
        <w:rPr>
          <w:noProof/>
          <w:lang w:val="lt-LT"/>
        </w:rPr>
      </w:pPr>
      <w:r w:rsidRPr="001C7410">
        <w:rPr>
          <w:noProof/>
          <w:lang w:val="lt-LT"/>
        </w:rPr>
        <w:t>Ispanija</w:t>
      </w:r>
      <w:r w:rsidR="00487A07" w:rsidRPr="001C7410">
        <w:rPr>
          <w:noProof/>
          <w:lang w:val="lt-LT"/>
        </w:rPr>
        <w:tab/>
      </w:r>
      <w:r w:rsidR="00487A07" w:rsidRPr="001C7410">
        <w:rPr>
          <w:noProof/>
          <w:lang w:val="lt-LT"/>
        </w:rPr>
        <w:tab/>
      </w:r>
      <w:r w:rsidR="00487A07" w:rsidRPr="001C7410">
        <w:rPr>
          <w:noProof/>
          <w:lang w:val="lt-LT"/>
        </w:rPr>
        <w:tab/>
        <w:t>Apixabán Viatris Pharma 2,5</w:t>
      </w:r>
      <w:r w:rsidR="00F830A9" w:rsidRPr="001C7410">
        <w:rPr>
          <w:noProof/>
          <w:lang w:val="lt-LT"/>
        </w:rPr>
        <w:t> mg</w:t>
      </w:r>
      <w:r w:rsidR="00487A07" w:rsidRPr="001C7410">
        <w:rPr>
          <w:noProof/>
          <w:lang w:val="lt-LT"/>
        </w:rPr>
        <w:t xml:space="preserve"> comprimidos recubiertos con película EFG</w:t>
      </w:r>
    </w:p>
    <w:p w14:paraId="64626720" w14:textId="7B3A4DA7" w:rsidR="00487A07" w:rsidRPr="001C7410" w:rsidRDefault="00AE1385" w:rsidP="00487A07">
      <w:pPr>
        <w:numPr>
          <w:ilvl w:val="12"/>
          <w:numId w:val="0"/>
        </w:numPr>
        <w:tabs>
          <w:tab w:val="left" w:pos="1701"/>
        </w:tabs>
        <w:ind w:right="-2"/>
        <w:rPr>
          <w:noProof/>
          <w:lang w:val="lt-LT"/>
        </w:rPr>
      </w:pPr>
      <w:r w:rsidRPr="001C7410">
        <w:rPr>
          <w:noProof/>
          <w:lang w:val="lt-LT"/>
        </w:rPr>
        <w:t>Švedija</w:t>
      </w:r>
      <w:r w:rsidR="00487A07" w:rsidRPr="001C7410">
        <w:rPr>
          <w:noProof/>
          <w:lang w:val="lt-LT"/>
        </w:rPr>
        <w:tab/>
      </w:r>
      <w:r w:rsidRPr="001C7410">
        <w:rPr>
          <w:noProof/>
          <w:lang w:val="lt-LT"/>
        </w:rPr>
        <w:tab/>
      </w:r>
      <w:r w:rsidRPr="001C7410">
        <w:rPr>
          <w:noProof/>
          <w:lang w:val="lt-LT"/>
        </w:rPr>
        <w:tab/>
      </w:r>
      <w:r w:rsidR="00487A07" w:rsidRPr="001C7410">
        <w:rPr>
          <w:noProof/>
          <w:lang w:val="lt-LT"/>
        </w:rPr>
        <w:t>Apixaban Viatris Pharma</w:t>
      </w:r>
    </w:p>
    <w:p w14:paraId="2E1B2DC3" w14:textId="35135FB4" w:rsidR="00487A07" w:rsidRPr="001C7410" w:rsidRDefault="00AE1385" w:rsidP="00487A07">
      <w:pPr>
        <w:numPr>
          <w:ilvl w:val="12"/>
          <w:numId w:val="0"/>
        </w:numPr>
        <w:tabs>
          <w:tab w:val="left" w:pos="1701"/>
        </w:tabs>
        <w:ind w:right="-2"/>
        <w:rPr>
          <w:noProof/>
          <w:lang w:val="lt-LT"/>
        </w:rPr>
      </w:pPr>
      <w:r w:rsidRPr="001C7410">
        <w:rPr>
          <w:noProof/>
          <w:lang w:val="lt-LT"/>
        </w:rPr>
        <w:t>Nyderlandai</w:t>
      </w:r>
      <w:r w:rsidR="00487A07" w:rsidRPr="001C7410">
        <w:rPr>
          <w:noProof/>
          <w:lang w:val="lt-LT"/>
        </w:rPr>
        <w:tab/>
      </w:r>
      <w:r w:rsidRPr="001C7410">
        <w:rPr>
          <w:noProof/>
          <w:lang w:val="lt-LT"/>
        </w:rPr>
        <w:tab/>
      </w:r>
      <w:r w:rsidRPr="001C7410">
        <w:rPr>
          <w:noProof/>
          <w:lang w:val="lt-LT"/>
        </w:rPr>
        <w:tab/>
      </w:r>
      <w:r w:rsidR="00487A07" w:rsidRPr="001C7410">
        <w:rPr>
          <w:noProof/>
          <w:lang w:val="lt-LT"/>
        </w:rPr>
        <w:t>Apixaban Viatris Pharma</w:t>
      </w:r>
    </w:p>
    <w:p w14:paraId="1274EF1C" w14:textId="77777777" w:rsidR="00DF7C82" w:rsidRPr="001C7410" w:rsidRDefault="00DF7C82" w:rsidP="007C487F">
      <w:pPr>
        <w:numPr>
          <w:ilvl w:val="12"/>
          <w:numId w:val="0"/>
        </w:numPr>
        <w:rPr>
          <w:lang w:val="lt-LT"/>
        </w:rPr>
      </w:pPr>
    </w:p>
    <w:p w14:paraId="2B05C59D" w14:textId="0D11938C" w:rsidR="007A30F1" w:rsidRPr="001C7410" w:rsidRDefault="00041839" w:rsidP="007C487F">
      <w:pPr>
        <w:pStyle w:val="Antrat2"/>
        <w:ind w:left="0"/>
        <w:rPr>
          <w:lang w:val="lt-LT"/>
        </w:rPr>
      </w:pPr>
      <w:r w:rsidRPr="001C7410">
        <w:rPr>
          <w:lang w:val="lt-LT"/>
        </w:rPr>
        <w:t>Šis pakuotės lapelis paskutinį kartą peržiūrėtas</w:t>
      </w:r>
      <w:r w:rsidR="007D0029" w:rsidRPr="001C7410">
        <w:rPr>
          <w:bCs w:val="0"/>
          <w:snapToGrid w:val="0"/>
          <w:szCs w:val="20"/>
          <w:lang w:val="lt-LT"/>
        </w:rPr>
        <w:t xml:space="preserve"> </w:t>
      </w:r>
      <w:r w:rsidR="00EB1736">
        <w:rPr>
          <w:bCs w:val="0"/>
          <w:snapToGrid w:val="0"/>
          <w:szCs w:val="20"/>
          <w:lang w:val="lt-LT"/>
        </w:rPr>
        <w:t>2025-07-18.</w:t>
      </w:r>
    </w:p>
    <w:p w14:paraId="177AD39B" w14:textId="77777777" w:rsidR="007A30F1" w:rsidRPr="001C7410" w:rsidRDefault="007A30F1" w:rsidP="007C487F">
      <w:pPr>
        <w:pStyle w:val="Pagrindinistekstas"/>
        <w:rPr>
          <w:b/>
          <w:lang w:val="lt-LT"/>
        </w:rPr>
      </w:pPr>
    </w:p>
    <w:p w14:paraId="5E14A44B" w14:textId="3752DF4D" w:rsidR="007A30F1" w:rsidRPr="001C7410" w:rsidRDefault="00520E53" w:rsidP="007C487F">
      <w:pPr>
        <w:pStyle w:val="Pagrindinistekstas"/>
        <w:rPr>
          <w:lang w:val="lt-LT"/>
        </w:rPr>
      </w:pPr>
      <w:r w:rsidRPr="001C7410">
        <w:rPr>
          <w:lang w:val="lt-LT"/>
        </w:rPr>
        <w:t xml:space="preserve">Išsami informacija apie šį </w:t>
      </w:r>
      <w:r w:rsidRPr="001C7410">
        <w:rPr>
          <w:szCs w:val="24"/>
          <w:lang w:val="lt-LT"/>
        </w:rPr>
        <w:t>vaistą</w:t>
      </w:r>
      <w:r w:rsidRPr="001C7410">
        <w:rPr>
          <w:lang w:val="lt-LT"/>
        </w:rPr>
        <w:t xml:space="preserve"> pateikiama Valstybinės vaistų kontrolės tarnybos prie Lietuvos Respublikos sveikatos apsaugos ministerijos </w:t>
      </w:r>
      <w:r w:rsidR="00933367" w:rsidRPr="008908CD">
        <w:rPr>
          <w:lang w:val="lt-LT" w:eastAsia="lt-LT"/>
        </w:rPr>
        <w:t xml:space="preserve">tinklalapyje </w:t>
      </w:r>
      <w:r w:rsidR="00933367" w:rsidRPr="008908CD">
        <w:rPr>
          <w:color w:val="0000EE"/>
          <w:u w:val="single"/>
          <w:lang w:val="lt-LT" w:eastAsia="lt-LT"/>
        </w:rPr>
        <w:t>https://vvkt.lrv.lt/lt/</w:t>
      </w:r>
      <w:r w:rsidR="00933367" w:rsidRPr="008908CD">
        <w:rPr>
          <w:lang w:val="lt-LT" w:eastAsia="lt-LT"/>
        </w:rPr>
        <w:t>.</w:t>
      </w:r>
    </w:p>
    <w:p w14:paraId="48CEF2C9" w14:textId="687E5EC7" w:rsidR="001B7BBB" w:rsidRPr="001C7410" w:rsidRDefault="001B7BBB">
      <w:pPr>
        <w:rPr>
          <w:b/>
          <w:bCs/>
          <w:lang w:val="lt-LT"/>
        </w:rPr>
      </w:pPr>
      <w:r w:rsidRPr="001C7410">
        <w:rPr>
          <w:lang w:val="lt-LT"/>
        </w:rPr>
        <w:br w:type="page"/>
      </w:r>
    </w:p>
    <w:p w14:paraId="2C19BA8E" w14:textId="77777777" w:rsidR="001B7BBB" w:rsidRPr="001C7410" w:rsidRDefault="001B7BBB" w:rsidP="001B7BBB">
      <w:pPr>
        <w:pStyle w:val="Antrat2"/>
        <w:ind w:left="0"/>
        <w:jc w:val="center"/>
        <w:rPr>
          <w:lang w:val="lt-LT"/>
        </w:rPr>
      </w:pPr>
      <w:r w:rsidRPr="001C7410">
        <w:rPr>
          <w:lang w:val="lt-LT"/>
        </w:rPr>
        <w:t>Pakuotės lapelis: informacija vartotojui</w:t>
      </w:r>
    </w:p>
    <w:p w14:paraId="7216A7A7" w14:textId="77777777" w:rsidR="001B7BBB" w:rsidRPr="001C7410" w:rsidRDefault="001B7BBB" w:rsidP="001B7BBB">
      <w:pPr>
        <w:pStyle w:val="Pagrindinistekstas"/>
        <w:rPr>
          <w:b/>
          <w:lang w:val="lt-LT"/>
        </w:rPr>
      </w:pPr>
    </w:p>
    <w:p w14:paraId="6A2AB491" w14:textId="014D4F23" w:rsidR="001B7BBB" w:rsidRPr="001C7410" w:rsidRDefault="001B7BBB" w:rsidP="001B7BBB">
      <w:pPr>
        <w:jc w:val="center"/>
        <w:rPr>
          <w:b/>
          <w:lang w:val="lt-LT"/>
        </w:rPr>
      </w:pPr>
      <w:r w:rsidRPr="001C7410">
        <w:rPr>
          <w:b/>
          <w:lang w:val="lt-LT"/>
        </w:rPr>
        <w:t>Apixaban Viatris Pharma 5 mg plėvele dengtos tabletės</w:t>
      </w:r>
    </w:p>
    <w:p w14:paraId="035E051B" w14:textId="77777777" w:rsidR="001B7BBB" w:rsidRPr="001C7410" w:rsidRDefault="001B7BBB" w:rsidP="001B7BBB">
      <w:pPr>
        <w:pStyle w:val="Pagrindinistekstas"/>
        <w:jc w:val="center"/>
        <w:rPr>
          <w:lang w:val="lt-LT"/>
        </w:rPr>
      </w:pPr>
      <w:r w:rsidRPr="001C7410">
        <w:rPr>
          <w:lang w:val="lt-LT"/>
        </w:rPr>
        <w:t>apiksabanas</w:t>
      </w:r>
    </w:p>
    <w:p w14:paraId="48F69BE6" w14:textId="77777777" w:rsidR="001B7BBB" w:rsidRPr="001C7410" w:rsidRDefault="001B7BBB" w:rsidP="001B7BBB">
      <w:pPr>
        <w:pStyle w:val="Pagrindinistekstas"/>
        <w:rPr>
          <w:lang w:val="lt-LT"/>
        </w:rPr>
      </w:pPr>
    </w:p>
    <w:p w14:paraId="37C79E26" w14:textId="77777777" w:rsidR="001B7BBB" w:rsidRPr="008908CD" w:rsidRDefault="001B7BBB" w:rsidP="001B7BBB">
      <w:pPr>
        <w:rPr>
          <w:b/>
          <w:lang w:val="lt-LT"/>
        </w:rPr>
      </w:pPr>
      <w:r w:rsidRPr="008908CD">
        <w:rPr>
          <w:b/>
          <w:lang w:val="lt-LT"/>
        </w:rPr>
        <w:t>Atidžiai perskaitykite visą šį lapelį, prieš pradėdami vartoti vaistą, nes jame pateikiama Jums svarbi informacija.</w:t>
      </w:r>
    </w:p>
    <w:p w14:paraId="000AD83F" w14:textId="77777777" w:rsidR="001B7BBB" w:rsidRPr="001C7410" w:rsidRDefault="001B7BBB" w:rsidP="003D30B2">
      <w:pPr>
        <w:pStyle w:val="Sraopastraipa"/>
        <w:numPr>
          <w:ilvl w:val="0"/>
          <w:numId w:val="13"/>
        </w:numPr>
        <w:tabs>
          <w:tab w:val="left" w:pos="802"/>
          <w:tab w:val="left" w:pos="803"/>
        </w:tabs>
        <w:ind w:left="540" w:hanging="540"/>
        <w:rPr>
          <w:lang w:val="lt-LT"/>
        </w:rPr>
      </w:pPr>
      <w:r w:rsidRPr="001C7410">
        <w:rPr>
          <w:lang w:val="lt-LT"/>
        </w:rPr>
        <w:t>Neišmeskite šio lapelio, nes vėl gali prireikti jį perskaityti.</w:t>
      </w:r>
    </w:p>
    <w:p w14:paraId="3B16A475" w14:textId="77777777" w:rsidR="001B7BBB" w:rsidRPr="001C7410" w:rsidRDefault="001B7BBB" w:rsidP="003D30B2">
      <w:pPr>
        <w:pStyle w:val="Sraopastraipa"/>
        <w:numPr>
          <w:ilvl w:val="0"/>
          <w:numId w:val="13"/>
        </w:numPr>
        <w:tabs>
          <w:tab w:val="left" w:pos="802"/>
          <w:tab w:val="left" w:pos="803"/>
        </w:tabs>
        <w:ind w:left="540" w:hanging="540"/>
        <w:rPr>
          <w:lang w:val="lt-LT"/>
        </w:rPr>
      </w:pPr>
      <w:r w:rsidRPr="001C7410">
        <w:rPr>
          <w:lang w:val="lt-LT"/>
        </w:rPr>
        <w:t>Jeigu kiltų daugiau klausimų, kreipkitės į gydytoją, vaistininką arba slaugytoją.</w:t>
      </w:r>
    </w:p>
    <w:p w14:paraId="6EAFDF7D" w14:textId="75CBEFCA" w:rsidR="001B7BBB" w:rsidRPr="001C7410" w:rsidRDefault="001B7BBB" w:rsidP="003D30B2">
      <w:pPr>
        <w:pStyle w:val="Sraopastraipa"/>
        <w:numPr>
          <w:ilvl w:val="0"/>
          <w:numId w:val="13"/>
        </w:numPr>
        <w:tabs>
          <w:tab w:val="left" w:pos="802"/>
          <w:tab w:val="left" w:pos="803"/>
        </w:tabs>
        <w:ind w:left="540" w:hanging="540"/>
        <w:rPr>
          <w:lang w:val="lt-LT"/>
        </w:rPr>
      </w:pPr>
      <w:r w:rsidRPr="001C7410">
        <w:rPr>
          <w:lang w:val="lt-LT"/>
        </w:rPr>
        <w:t xml:space="preserve">Šis vaistas skirtas tik Jums, todėl kitiems žmonėms jo duoti negalima. Vaistas gali jiems pakenkti (net tiems, kurių ligos </w:t>
      </w:r>
      <w:r w:rsidR="00397AAE" w:rsidRPr="001C7410">
        <w:rPr>
          <w:lang w:val="lt-LT"/>
        </w:rPr>
        <w:t>požymiai</w:t>
      </w:r>
      <w:r w:rsidRPr="001C7410">
        <w:rPr>
          <w:lang w:val="lt-LT"/>
        </w:rPr>
        <w:t xml:space="preserve"> yra tokie patys kaip Jūsų).</w:t>
      </w:r>
    </w:p>
    <w:p w14:paraId="6C1DB4B8" w14:textId="77777777" w:rsidR="001B7BBB" w:rsidRPr="001C7410" w:rsidRDefault="001B7BBB" w:rsidP="003D30B2">
      <w:pPr>
        <w:pStyle w:val="Sraopastraipa"/>
        <w:numPr>
          <w:ilvl w:val="0"/>
          <w:numId w:val="13"/>
        </w:numPr>
        <w:tabs>
          <w:tab w:val="left" w:pos="802"/>
          <w:tab w:val="left" w:pos="803"/>
        </w:tabs>
        <w:ind w:left="540" w:hanging="540"/>
        <w:rPr>
          <w:lang w:val="lt-LT"/>
        </w:rPr>
      </w:pPr>
      <w:r w:rsidRPr="001C7410">
        <w:rPr>
          <w:lang w:val="lt-LT"/>
        </w:rPr>
        <w:t>Jeigu pasireiškė šalutinis poveikis (net jeigu jis šiame lapelyje nenurodytas), kreipkitės į gydytoją, vaistininką arba slaugytoją. Žr. 4 skyrių.</w:t>
      </w:r>
    </w:p>
    <w:p w14:paraId="4AAAEFDA" w14:textId="77777777" w:rsidR="001B7BBB" w:rsidRPr="001C7410" w:rsidRDefault="001B7BBB" w:rsidP="001B7BBB">
      <w:pPr>
        <w:pStyle w:val="Pagrindinistekstas"/>
        <w:rPr>
          <w:lang w:val="lt-LT"/>
        </w:rPr>
      </w:pPr>
    </w:p>
    <w:p w14:paraId="1AC06586" w14:textId="77777777" w:rsidR="001B7BBB" w:rsidRPr="001C7410" w:rsidRDefault="001B7BBB" w:rsidP="001B7BBB">
      <w:pPr>
        <w:pStyle w:val="Antrat2"/>
        <w:ind w:left="0"/>
        <w:rPr>
          <w:lang w:val="lt-LT"/>
        </w:rPr>
      </w:pPr>
      <w:r w:rsidRPr="001C7410">
        <w:rPr>
          <w:lang w:val="lt-LT"/>
        </w:rPr>
        <w:t>Apie ką rašoma šiame lapelyje?</w:t>
      </w:r>
    </w:p>
    <w:p w14:paraId="62038BA9" w14:textId="77777777" w:rsidR="001B7BBB" w:rsidRPr="001C7410" w:rsidRDefault="001B7BBB" w:rsidP="001B7BBB">
      <w:pPr>
        <w:pStyle w:val="Pagrindinistekstas"/>
        <w:ind w:left="540" w:hanging="540"/>
        <w:rPr>
          <w:b/>
          <w:lang w:val="lt-LT"/>
        </w:rPr>
      </w:pPr>
    </w:p>
    <w:p w14:paraId="3D11C543" w14:textId="77777777" w:rsidR="001B7BBB" w:rsidRPr="001C7410" w:rsidRDefault="001B7BBB" w:rsidP="003D30B2">
      <w:pPr>
        <w:pStyle w:val="Sraopastraipa"/>
        <w:numPr>
          <w:ilvl w:val="0"/>
          <w:numId w:val="50"/>
        </w:numPr>
        <w:tabs>
          <w:tab w:val="left" w:pos="802"/>
          <w:tab w:val="left" w:pos="803"/>
        </w:tabs>
        <w:rPr>
          <w:lang w:val="lt-LT"/>
        </w:rPr>
      </w:pPr>
      <w:r w:rsidRPr="001C7410">
        <w:rPr>
          <w:lang w:val="lt-LT"/>
        </w:rPr>
        <w:t>Kas yra Apixaban Viatris Pharma ir kam jis vartojamas</w:t>
      </w:r>
    </w:p>
    <w:p w14:paraId="6DC96045" w14:textId="77777777" w:rsidR="001B7BBB" w:rsidRPr="001C7410" w:rsidRDefault="001B7BBB" w:rsidP="003D30B2">
      <w:pPr>
        <w:pStyle w:val="Sraopastraipa"/>
        <w:numPr>
          <w:ilvl w:val="0"/>
          <w:numId w:val="50"/>
        </w:numPr>
        <w:tabs>
          <w:tab w:val="left" w:pos="802"/>
          <w:tab w:val="left" w:pos="803"/>
        </w:tabs>
        <w:rPr>
          <w:lang w:val="lt-LT"/>
        </w:rPr>
      </w:pPr>
      <w:r w:rsidRPr="001C7410">
        <w:rPr>
          <w:lang w:val="lt-LT"/>
        </w:rPr>
        <w:t>Kas žinotina prieš vartojant Apixaban Viatris Pharma</w:t>
      </w:r>
    </w:p>
    <w:p w14:paraId="617F3B77" w14:textId="77777777" w:rsidR="001B7BBB" w:rsidRPr="001C7410" w:rsidRDefault="001B7BBB" w:rsidP="003D30B2">
      <w:pPr>
        <w:pStyle w:val="Sraopastraipa"/>
        <w:numPr>
          <w:ilvl w:val="0"/>
          <w:numId w:val="50"/>
        </w:numPr>
        <w:tabs>
          <w:tab w:val="left" w:pos="802"/>
          <w:tab w:val="left" w:pos="803"/>
        </w:tabs>
        <w:rPr>
          <w:lang w:val="lt-LT"/>
        </w:rPr>
      </w:pPr>
      <w:r w:rsidRPr="001C7410">
        <w:rPr>
          <w:lang w:val="lt-LT"/>
        </w:rPr>
        <w:t>Kaip vartoti Apixaban Viatris Pharma</w:t>
      </w:r>
    </w:p>
    <w:p w14:paraId="69191C92" w14:textId="77777777" w:rsidR="001B7BBB" w:rsidRPr="001C7410" w:rsidRDefault="001B7BBB" w:rsidP="003D30B2">
      <w:pPr>
        <w:pStyle w:val="Sraopastraipa"/>
        <w:numPr>
          <w:ilvl w:val="0"/>
          <w:numId w:val="50"/>
        </w:numPr>
        <w:tabs>
          <w:tab w:val="left" w:pos="802"/>
          <w:tab w:val="left" w:pos="803"/>
        </w:tabs>
        <w:rPr>
          <w:lang w:val="lt-LT"/>
        </w:rPr>
      </w:pPr>
      <w:r w:rsidRPr="001C7410">
        <w:rPr>
          <w:lang w:val="lt-LT"/>
        </w:rPr>
        <w:t>Galimas šalutinis poveikis</w:t>
      </w:r>
    </w:p>
    <w:p w14:paraId="0369ECCD" w14:textId="77777777" w:rsidR="001B7BBB" w:rsidRPr="001C7410" w:rsidRDefault="001B7BBB" w:rsidP="003D30B2">
      <w:pPr>
        <w:pStyle w:val="Sraopastraipa"/>
        <w:numPr>
          <w:ilvl w:val="0"/>
          <w:numId w:val="50"/>
        </w:numPr>
        <w:tabs>
          <w:tab w:val="left" w:pos="802"/>
          <w:tab w:val="left" w:pos="803"/>
        </w:tabs>
        <w:rPr>
          <w:lang w:val="lt-LT"/>
        </w:rPr>
      </w:pPr>
      <w:r w:rsidRPr="001C7410">
        <w:rPr>
          <w:lang w:val="lt-LT"/>
        </w:rPr>
        <w:t>Kaip laikyti Apixaban Viatris Pharma</w:t>
      </w:r>
    </w:p>
    <w:p w14:paraId="11AE2D32" w14:textId="77777777" w:rsidR="001B7BBB" w:rsidRPr="001C7410" w:rsidRDefault="001B7BBB" w:rsidP="003D30B2">
      <w:pPr>
        <w:pStyle w:val="Sraopastraipa"/>
        <w:numPr>
          <w:ilvl w:val="0"/>
          <w:numId w:val="50"/>
        </w:numPr>
        <w:tabs>
          <w:tab w:val="left" w:pos="802"/>
          <w:tab w:val="left" w:pos="803"/>
        </w:tabs>
        <w:rPr>
          <w:lang w:val="lt-LT"/>
        </w:rPr>
      </w:pPr>
      <w:r w:rsidRPr="001C7410">
        <w:rPr>
          <w:lang w:val="lt-LT"/>
        </w:rPr>
        <w:t>Pakuotės turinys ir kita informacija</w:t>
      </w:r>
    </w:p>
    <w:p w14:paraId="62089DE5" w14:textId="77777777" w:rsidR="001B7BBB" w:rsidRPr="001C7410" w:rsidRDefault="001B7BBB" w:rsidP="001B7BBB">
      <w:pPr>
        <w:pStyle w:val="Pagrindinistekstas"/>
        <w:rPr>
          <w:lang w:val="lt-LT"/>
        </w:rPr>
      </w:pPr>
    </w:p>
    <w:p w14:paraId="7F9E4602" w14:textId="77777777" w:rsidR="001B7BBB" w:rsidRPr="001C7410" w:rsidRDefault="001B7BBB" w:rsidP="001B7BBB">
      <w:pPr>
        <w:pStyle w:val="Pagrindinistekstas"/>
        <w:ind w:left="540" w:hanging="540"/>
        <w:rPr>
          <w:lang w:val="lt-LT"/>
        </w:rPr>
      </w:pPr>
    </w:p>
    <w:p w14:paraId="75F0C989" w14:textId="77B0B6B9" w:rsidR="001B7BBB" w:rsidRPr="001C7410" w:rsidRDefault="00AC7322" w:rsidP="003122AA">
      <w:pPr>
        <w:pStyle w:val="Antrat2"/>
        <w:tabs>
          <w:tab w:val="left" w:pos="802"/>
          <w:tab w:val="left" w:pos="803"/>
        </w:tabs>
        <w:ind w:left="0"/>
        <w:rPr>
          <w:lang w:val="lt-LT"/>
        </w:rPr>
      </w:pPr>
      <w:r w:rsidRPr="001C7410">
        <w:rPr>
          <w:lang w:val="lt-LT"/>
        </w:rPr>
        <w:t xml:space="preserve">1. </w:t>
      </w:r>
      <w:r w:rsidR="001B7BBB" w:rsidRPr="001C7410">
        <w:rPr>
          <w:lang w:val="lt-LT"/>
        </w:rPr>
        <w:t>Kas yra Apixaban Viatris Pharma ir kam jis vartojamas</w:t>
      </w:r>
    </w:p>
    <w:p w14:paraId="31709511" w14:textId="77777777" w:rsidR="001B7BBB" w:rsidRPr="001C7410" w:rsidRDefault="001B7BBB" w:rsidP="001B7BBB">
      <w:pPr>
        <w:pStyle w:val="Pagrindinistekstas"/>
        <w:rPr>
          <w:b/>
          <w:lang w:val="lt-LT"/>
        </w:rPr>
      </w:pPr>
    </w:p>
    <w:p w14:paraId="4713703D" w14:textId="77777777" w:rsidR="001B7BBB" w:rsidRPr="001C7410" w:rsidRDefault="001B7BBB" w:rsidP="001B7BBB">
      <w:pPr>
        <w:pStyle w:val="Pagrindinistekstas"/>
        <w:rPr>
          <w:lang w:val="lt-LT"/>
        </w:rPr>
      </w:pPr>
      <w:r w:rsidRPr="001C7410">
        <w:rPr>
          <w:lang w:val="lt-LT"/>
        </w:rPr>
        <w:t>Apixaban Viatris Pharma sudėtyje yra veikliosios medžiagos apiksabano, kuris priklauso antikoaguliantais vadinamų vaistų grupei. Šis vaistas blokuoja Xa faktorių, kuris yra svarbus kraujo krešėjimo veiksnys, ir tokiu būdu padeda apsisaugoti nuo kraujo krešulių susidarymo.</w:t>
      </w:r>
    </w:p>
    <w:p w14:paraId="4FC59D70" w14:textId="77777777" w:rsidR="001B7BBB" w:rsidRPr="001C7410" w:rsidRDefault="001B7BBB" w:rsidP="001B7BBB">
      <w:pPr>
        <w:pStyle w:val="Pagrindinistekstas"/>
        <w:rPr>
          <w:lang w:val="lt-LT"/>
        </w:rPr>
      </w:pPr>
    </w:p>
    <w:p w14:paraId="6B35C440" w14:textId="77777777" w:rsidR="001B7BBB" w:rsidRPr="001C7410" w:rsidRDefault="001B7BBB" w:rsidP="001B7BBB">
      <w:pPr>
        <w:pStyle w:val="Pagrindinistekstas"/>
        <w:rPr>
          <w:lang w:val="lt-LT"/>
        </w:rPr>
      </w:pPr>
      <w:r w:rsidRPr="001C7410">
        <w:rPr>
          <w:lang w:val="lt-LT"/>
        </w:rPr>
        <w:t>Apixaban Viatris Pharma vartojamas suaugusiesiems:</w:t>
      </w:r>
    </w:p>
    <w:p w14:paraId="08B6C10A" w14:textId="77777777" w:rsidR="001B7BBB" w:rsidRPr="001C7410" w:rsidRDefault="001B7BBB" w:rsidP="001B7BBB">
      <w:pPr>
        <w:pStyle w:val="Pagrindinistekstas"/>
        <w:rPr>
          <w:lang w:val="lt-LT"/>
        </w:rPr>
      </w:pPr>
    </w:p>
    <w:p w14:paraId="26DE48AF" w14:textId="4115E1FC"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 xml:space="preserve">kad pacientams, kurių širdis plaka neritmiškai (pasireiškia prieširdžių virpėjimas) ir yra bent vienas papildomas rizikos veiksnys, nesusidarytų kraujo krešulių širdyje. Kraujo krešuliai gali </w:t>
      </w:r>
      <w:r w:rsidR="006D418F" w:rsidRPr="001C7410">
        <w:rPr>
          <w:lang w:val="lt-LT"/>
        </w:rPr>
        <w:t>atitrūkti</w:t>
      </w:r>
      <w:r w:rsidRPr="001C7410">
        <w:rPr>
          <w:lang w:val="lt-LT"/>
        </w:rPr>
        <w:t>,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w:t>
      </w:r>
      <w:r w:rsidR="005771D7" w:rsidRPr="001C7410">
        <w:rPr>
          <w:lang w:val="lt-LT"/>
        </w:rPr>
        <w:t>inės</w:t>
      </w:r>
      <w:r w:rsidRPr="001C7410">
        <w:rPr>
          <w:lang w:val="lt-LT"/>
        </w:rPr>
        <w:t xml:space="preserve"> pagalbos;</w:t>
      </w:r>
    </w:p>
    <w:p w14:paraId="3897241C" w14:textId="77777777" w:rsidR="001B7BBB" w:rsidRPr="001C7410" w:rsidRDefault="001B7BBB" w:rsidP="001B7BBB">
      <w:pPr>
        <w:pStyle w:val="Pagrindinistekstas"/>
        <w:rPr>
          <w:lang w:val="lt-LT"/>
        </w:rPr>
      </w:pPr>
    </w:p>
    <w:p w14:paraId="19512B67" w14:textId="0C2B2FC2"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gydyti</w:t>
      </w:r>
      <w:r w:rsidR="005771D7" w:rsidRPr="001C7410">
        <w:rPr>
          <w:lang w:val="lt-LT"/>
        </w:rPr>
        <w:t xml:space="preserve"> kraujo rešulius</w:t>
      </w:r>
      <w:r w:rsidRPr="001C7410">
        <w:rPr>
          <w:lang w:val="lt-LT"/>
        </w:rPr>
        <w:t xml:space="preserve"> kojų ven</w:t>
      </w:r>
      <w:r w:rsidR="005771D7" w:rsidRPr="001C7410">
        <w:rPr>
          <w:lang w:val="lt-LT"/>
        </w:rPr>
        <w:t>ose</w:t>
      </w:r>
      <w:r w:rsidRPr="001C7410">
        <w:rPr>
          <w:lang w:val="lt-LT"/>
        </w:rPr>
        <w:t xml:space="preserve"> (giliųjų venų trombozei) bei plaučių kraujagysl</w:t>
      </w:r>
      <w:r w:rsidR="005771D7" w:rsidRPr="001C7410">
        <w:rPr>
          <w:lang w:val="lt-LT"/>
        </w:rPr>
        <w:t>ėse</w:t>
      </w:r>
      <w:r w:rsidRPr="001C7410">
        <w:rPr>
          <w:lang w:val="lt-LT"/>
        </w:rPr>
        <w:t xml:space="preserve"> (plaučių embolija) ir apsaugoti, kad vėl nesusidarytų kojų ir (arba) plaučių kraujagysl</w:t>
      </w:r>
      <w:r w:rsidR="004D3AAD" w:rsidRPr="001C7410">
        <w:rPr>
          <w:lang w:val="lt-LT"/>
        </w:rPr>
        <w:t>ėse</w:t>
      </w:r>
      <w:r w:rsidRPr="001C7410">
        <w:rPr>
          <w:lang w:val="lt-LT"/>
        </w:rPr>
        <w:t xml:space="preserve"> kraujo krešulių.</w:t>
      </w:r>
    </w:p>
    <w:p w14:paraId="59FAD11A" w14:textId="77777777" w:rsidR="001B7BBB" w:rsidRPr="001C7410" w:rsidRDefault="001B7BBB" w:rsidP="001B7BBB">
      <w:pPr>
        <w:pStyle w:val="Pagrindinistekstas"/>
        <w:rPr>
          <w:lang w:val="lt-LT"/>
        </w:rPr>
      </w:pPr>
    </w:p>
    <w:p w14:paraId="0634C59D" w14:textId="6FD3D98D" w:rsidR="001B7BBB" w:rsidRPr="001C7410" w:rsidRDefault="001B7BBB" w:rsidP="001B7BBB">
      <w:pPr>
        <w:pStyle w:val="Pagrindinistekstas"/>
        <w:rPr>
          <w:lang w:val="lt-LT"/>
        </w:rPr>
      </w:pPr>
      <w:r w:rsidRPr="001C7410">
        <w:rPr>
          <w:lang w:val="lt-LT"/>
        </w:rPr>
        <w:t>Apixaban Viatris Pharma vartojamas vaikams nuo 28 dienų iki mažiau kaip 18 metų, kraujo krešuliams gydyti ir apsaugoti nuo pakartotinio kraujo krešulių susidarymo venose arba plaučių kraujagyslėse.</w:t>
      </w:r>
    </w:p>
    <w:p w14:paraId="318DD27B" w14:textId="77777777" w:rsidR="001B7BBB" w:rsidRPr="001C7410" w:rsidRDefault="001B7BBB" w:rsidP="001B7BBB">
      <w:pPr>
        <w:pStyle w:val="Pagrindinistekstas"/>
        <w:rPr>
          <w:lang w:val="lt-LT"/>
        </w:rPr>
      </w:pPr>
    </w:p>
    <w:p w14:paraId="28D0863C" w14:textId="77777777" w:rsidR="001B7BBB" w:rsidRPr="001C7410" w:rsidRDefault="001B7BBB" w:rsidP="001B7BBB">
      <w:pPr>
        <w:pStyle w:val="Pagrindinistekstas"/>
        <w:rPr>
          <w:lang w:val="lt-LT"/>
        </w:rPr>
      </w:pPr>
      <w:r w:rsidRPr="001C7410">
        <w:rPr>
          <w:lang w:val="lt-LT"/>
        </w:rPr>
        <w:t>Dozes, rekomenduojamas pagal kūno svorį, žr. 3 skyriuje.</w:t>
      </w:r>
    </w:p>
    <w:p w14:paraId="62BA858F" w14:textId="77777777" w:rsidR="001B7BBB" w:rsidRPr="001C7410" w:rsidRDefault="001B7BBB" w:rsidP="001B7BBB">
      <w:pPr>
        <w:pStyle w:val="Pagrindinistekstas"/>
        <w:rPr>
          <w:lang w:val="lt-LT"/>
        </w:rPr>
      </w:pPr>
    </w:p>
    <w:p w14:paraId="28A2B005" w14:textId="11F7F095" w:rsidR="001B7BBB" w:rsidRPr="001C7410" w:rsidRDefault="00AC7322" w:rsidP="003122AA">
      <w:pPr>
        <w:pStyle w:val="Antrat2"/>
        <w:tabs>
          <w:tab w:val="left" w:pos="802"/>
          <w:tab w:val="left" w:pos="803"/>
        </w:tabs>
        <w:ind w:left="0"/>
        <w:rPr>
          <w:lang w:val="lt-LT"/>
        </w:rPr>
      </w:pPr>
      <w:r w:rsidRPr="001C7410">
        <w:rPr>
          <w:lang w:val="lt-LT"/>
        </w:rPr>
        <w:t xml:space="preserve">2. </w:t>
      </w:r>
      <w:r w:rsidR="001B7BBB" w:rsidRPr="001C7410">
        <w:rPr>
          <w:lang w:val="lt-LT"/>
        </w:rPr>
        <w:t xml:space="preserve">Kas žinotina prieš vartojant Apixaban Viatris Pharma </w:t>
      </w:r>
    </w:p>
    <w:p w14:paraId="044766F8" w14:textId="77777777" w:rsidR="001B7BBB" w:rsidRPr="001C7410" w:rsidRDefault="001B7BBB" w:rsidP="001B7BBB">
      <w:pPr>
        <w:pStyle w:val="Antrat2"/>
        <w:tabs>
          <w:tab w:val="left" w:pos="802"/>
          <w:tab w:val="left" w:pos="803"/>
        </w:tabs>
        <w:ind w:left="0"/>
        <w:rPr>
          <w:lang w:val="lt-LT"/>
        </w:rPr>
      </w:pPr>
    </w:p>
    <w:p w14:paraId="4245DF95" w14:textId="77777777" w:rsidR="001B7BBB" w:rsidRPr="001C7410" w:rsidRDefault="001B7BBB" w:rsidP="001B7BBB">
      <w:pPr>
        <w:pStyle w:val="Antrat2"/>
        <w:tabs>
          <w:tab w:val="left" w:pos="802"/>
          <w:tab w:val="left" w:pos="803"/>
        </w:tabs>
        <w:ind w:left="0"/>
        <w:rPr>
          <w:lang w:val="lt-LT"/>
        </w:rPr>
      </w:pPr>
      <w:r w:rsidRPr="001C7410">
        <w:rPr>
          <w:lang w:val="lt-LT"/>
        </w:rPr>
        <w:t>Apixaban Viatris Pharma vartoti draudžiama:</w:t>
      </w:r>
    </w:p>
    <w:p w14:paraId="0D9F2668"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 xml:space="preserve">jeigu </w:t>
      </w:r>
      <w:r w:rsidRPr="001C7410">
        <w:rPr>
          <w:b/>
          <w:lang w:val="lt-LT"/>
        </w:rPr>
        <w:t xml:space="preserve">yra alergija </w:t>
      </w:r>
      <w:r w:rsidRPr="001C7410">
        <w:rPr>
          <w:lang w:val="lt-LT"/>
        </w:rPr>
        <w:t>apiksabanui arba bet kuriai pagalbinei šio vaisto medžiagai (jos išvardytos 6 skyriuje);</w:t>
      </w:r>
    </w:p>
    <w:p w14:paraId="2D911E01"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 xml:space="preserve">jeigu </w:t>
      </w:r>
      <w:r w:rsidRPr="001C7410">
        <w:rPr>
          <w:b/>
          <w:lang w:val="lt-LT"/>
        </w:rPr>
        <w:t>smarkiai kraujuojate</w:t>
      </w:r>
      <w:r w:rsidRPr="001C7410">
        <w:rPr>
          <w:lang w:val="lt-LT"/>
        </w:rPr>
        <w:t>;</w:t>
      </w:r>
    </w:p>
    <w:p w14:paraId="3338C503"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 xml:space="preserve">jeigu </w:t>
      </w:r>
      <w:r w:rsidRPr="001C7410">
        <w:rPr>
          <w:b/>
          <w:lang w:val="lt-LT"/>
        </w:rPr>
        <w:t>sergate kokio nors organo liga</w:t>
      </w:r>
      <w:r w:rsidRPr="001C7410">
        <w:rPr>
          <w:lang w:val="lt-LT"/>
        </w:rPr>
        <w:t xml:space="preserve">, dėl kurios padidėja stipraus kraujavimo rizika (pvz., </w:t>
      </w:r>
      <w:r w:rsidRPr="001C7410">
        <w:rPr>
          <w:b/>
          <w:lang w:val="lt-LT"/>
        </w:rPr>
        <w:t xml:space="preserve">aktyvia arba neseniai buvusia </w:t>
      </w:r>
      <w:r w:rsidRPr="001C7410">
        <w:rPr>
          <w:lang w:val="lt-LT"/>
        </w:rPr>
        <w:t xml:space="preserve">skrandžio arba žarnų </w:t>
      </w:r>
      <w:r w:rsidRPr="001C7410">
        <w:rPr>
          <w:b/>
          <w:lang w:val="lt-LT"/>
        </w:rPr>
        <w:t>opa, neseniai pasireiškė kraujavimas į galvos smegenis)</w:t>
      </w:r>
      <w:r w:rsidRPr="001C7410">
        <w:rPr>
          <w:lang w:val="lt-LT"/>
        </w:rPr>
        <w:t>;</w:t>
      </w:r>
    </w:p>
    <w:p w14:paraId="23EAC3DB" w14:textId="1E9557BB"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 xml:space="preserve">jeigu sergate </w:t>
      </w:r>
      <w:r w:rsidRPr="001C7410">
        <w:rPr>
          <w:b/>
          <w:lang w:val="lt-LT"/>
        </w:rPr>
        <w:t>kepenų liga</w:t>
      </w:r>
      <w:r w:rsidRPr="001C7410">
        <w:rPr>
          <w:lang w:val="lt-LT"/>
        </w:rPr>
        <w:t>, dėl kurios padidėja kraujavimo rizika (kepenų koaguliopatija);</w:t>
      </w:r>
    </w:p>
    <w:p w14:paraId="00687224" w14:textId="2B71B68E"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 xml:space="preserve">jeigu </w:t>
      </w:r>
      <w:r w:rsidRPr="001C7410">
        <w:rPr>
          <w:b/>
          <w:lang w:val="lt-LT"/>
        </w:rPr>
        <w:t xml:space="preserve">vartojate vaistų, </w:t>
      </w:r>
      <w:r w:rsidR="004D3AAD" w:rsidRPr="001C7410">
        <w:rPr>
          <w:b/>
          <w:lang w:val="lt-LT"/>
        </w:rPr>
        <w:t>mažinančių kraujo krešėjimą</w:t>
      </w:r>
      <w:r w:rsidRPr="001C7410">
        <w:rPr>
          <w:b/>
          <w:lang w:val="lt-LT"/>
        </w:rPr>
        <w:t xml:space="preserve"> </w:t>
      </w:r>
      <w:r w:rsidRPr="001C7410">
        <w:rPr>
          <w:lang w:val="lt-LT"/>
        </w:rPr>
        <w:t xml:space="preserve">(pvz., varfarino, rivaroksabano, dabigatrano arba heparino), išskyrus atvejus, kai keičiamas gydymas antikoaguliantais arba yra </w:t>
      </w:r>
      <w:r w:rsidR="004D3AAD" w:rsidRPr="001C7410">
        <w:rPr>
          <w:lang w:val="lt-LT"/>
        </w:rPr>
        <w:t xml:space="preserve">įvestas </w:t>
      </w:r>
      <w:r w:rsidRPr="001C7410">
        <w:rPr>
          <w:lang w:val="lt-LT"/>
        </w:rPr>
        <w:t xml:space="preserve">veninis arba arterinis kateteris ir per jį leidžiamas heparinas kateterio praeinamumui palaikyti, arba jeigu į kraujagyslę </w:t>
      </w:r>
      <w:r w:rsidR="004D3AAD" w:rsidRPr="001C7410">
        <w:rPr>
          <w:lang w:val="lt-LT"/>
        </w:rPr>
        <w:t xml:space="preserve">įvestas </w:t>
      </w:r>
      <w:r w:rsidRPr="001C7410">
        <w:rPr>
          <w:lang w:val="lt-LT"/>
        </w:rPr>
        <w:t>zondas (kateterinė abliacija) gydyti nereguliariam širdies ritmui (aritmijai).</w:t>
      </w:r>
    </w:p>
    <w:p w14:paraId="41EF90CA" w14:textId="77777777" w:rsidR="001B7BBB" w:rsidRPr="001C7410" w:rsidRDefault="001B7BBB" w:rsidP="001B7BBB">
      <w:pPr>
        <w:pStyle w:val="Pagrindinistekstas"/>
        <w:rPr>
          <w:lang w:val="lt-LT"/>
        </w:rPr>
      </w:pPr>
    </w:p>
    <w:p w14:paraId="1E927AB1" w14:textId="77777777" w:rsidR="001B7BBB" w:rsidRPr="001C7410" w:rsidRDefault="001B7BBB" w:rsidP="001B7BBB">
      <w:pPr>
        <w:pStyle w:val="Antrat2"/>
        <w:ind w:left="0"/>
        <w:rPr>
          <w:lang w:val="lt-LT"/>
        </w:rPr>
      </w:pPr>
      <w:r w:rsidRPr="001C7410">
        <w:rPr>
          <w:lang w:val="lt-LT"/>
        </w:rPr>
        <w:t>Įspėjimai ir atsargumo priemonės</w:t>
      </w:r>
    </w:p>
    <w:p w14:paraId="747989FA" w14:textId="77777777" w:rsidR="001B7BBB" w:rsidRPr="001C7410" w:rsidRDefault="001B7BBB" w:rsidP="001B7BBB">
      <w:pPr>
        <w:pStyle w:val="Pagrindinistekstas"/>
        <w:rPr>
          <w:lang w:val="lt-LT"/>
        </w:rPr>
      </w:pPr>
      <w:r w:rsidRPr="001C7410">
        <w:rPr>
          <w:lang w:val="lt-LT"/>
        </w:rPr>
        <w:t>Pasitarkite su gydytoju, vaistininku arba slaugytoju prieš pradėdami vartoti šį vaistą, jeigu Jums yra kuri nors iš toliau išvardytų būklių:</w:t>
      </w:r>
    </w:p>
    <w:p w14:paraId="75AF2611"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b/>
          <w:lang w:val="lt-LT"/>
        </w:rPr>
        <w:t>padidėjusi kraujavimo rizika</w:t>
      </w:r>
      <w:r w:rsidRPr="001C7410">
        <w:rPr>
          <w:lang w:val="lt-LT"/>
        </w:rPr>
        <w:t>, pavyzdžiui:</w:t>
      </w:r>
    </w:p>
    <w:p w14:paraId="5B5449E4" w14:textId="77777777" w:rsidR="001B7BBB" w:rsidRPr="001C7410" w:rsidRDefault="001B7BBB" w:rsidP="003D30B2">
      <w:pPr>
        <w:pStyle w:val="Sraopastraipa"/>
        <w:numPr>
          <w:ilvl w:val="0"/>
          <w:numId w:val="30"/>
        </w:numPr>
        <w:ind w:left="900" w:hanging="360"/>
        <w:rPr>
          <w:lang w:val="lt-LT"/>
        </w:rPr>
      </w:pPr>
      <w:r w:rsidRPr="001C7410">
        <w:rPr>
          <w:b/>
          <w:lang w:val="lt-LT"/>
        </w:rPr>
        <w:t>krešėjimo sutrikimas</w:t>
      </w:r>
      <w:r w:rsidRPr="001C7410">
        <w:rPr>
          <w:lang w:val="lt-LT"/>
        </w:rPr>
        <w:t>, įskaitant būkles, dėl kurių sumažėja trombocitų aktyvumas;</w:t>
      </w:r>
    </w:p>
    <w:p w14:paraId="4BA3A970" w14:textId="77777777" w:rsidR="001B7BBB" w:rsidRPr="001C7410" w:rsidRDefault="001B7BBB" w:rsidP="003D30B2">
      <w:pPr>
        <w:pStyle w:val="Sraopastraipa"/>
        <w:numPr>
          <w:ilvl w:val="0"/>
          <w:numId w:val="30"/>
        </w:numPr>
        <w:ind w:left="900" w:hanging="360"/>
        <w:rPr>
          <w:lang w:val="lt-LT"/>
        </w:rPr>
      </w:pPr>
      <w:r w:rsidRPr="001C7410">
        <w:rPr>
          <w:b/>
          <w:lang w:val="lt-LT"/>
        </w:rPr>
        <w:t xml:space="preserve">labai padidėjęs kraujospūdis, </w:t>
      </w:r>
      <w:r w:rsidRPr="001C7410">
        <w:rPr>
          <w:lang w:val="lt-LT"/>
        </w:rPr>
        <w:t>kuris nesureguliuojamas skiriant gydymą vaistais;</w:t>
      </w:r>
    </w:p>
    <w:p w14:paraId="60A7FFF5" w14:textId="77777777" w:rsidR="001B7BBB" w:rsidRPr="001C7410" w:rsidRDefault="001B7BBB" w:rsidP="003D30B2">
      <w:pPr>
        <w:pStyle w:val="Sraopastraipa"/>
        <w:numPr>
          <w:ilvl w:val="0"/>
          <w:numId w:val="30"/>
        </w:numPr>
        <w:ind w:left="900" w:hanging="360"/>
        <w:rPr>
          <w:lang w:val="lt-LT"/>
        </w:rPr>
      </w:pPr>
      <w:r w:rsidRPr="001C7410">
        <w:rPr>
          <w:lang w:val="lt-LT"/>
        </w:rPr>
        <w:t>esate vyresnis kaip 75 metų;</w:t>
      </w:r>
    </w:p>
    <w:p w14:paraId="281344C7" w14:textId="77777777" w:rsidR="001B7BBB" w:rsidRPr="001C7410" w:rsidRDefault="001B7BBB" w:rsidP="003D30B2">
      <w:pPr>
        <w:pStyle w:val="Sraopastraipa"/>
        <w:numPr>
          <w:ilvl w:val="0"/>
          <w:numId w:val="30"/>
        </w:numPr>
        <w:ind w:left="900" w:hanging="360"/>
        <w:rPr>
          <w:lang w:val="lt-LT"/>
        </w:rPr>
      </w:pPr>
      <w:r w:rsidRPr="001C7410">
        <w:rPr>
          <w:lang w:val="lt-LT"/>
        </w:rPr>
        <w:t>sveriate 60 kg arba mažiau;</w:t>
      </w:r>
    </w:p>
    <w:p w14:paraId="064259EB" w14:textId="77777777" w:rsidR="001B7BBB" w:rsidRPr="001C7410" w:rsidRDefault="001B7BBB" w:rsidP="003D30B2">
      <w:pPr>
        <w:pStyle w:val="Antrat2"/>
        <w:numPr>
          <w:ilvl w:val="0"/>
          <w:numId w:val="12"/>
        </w:numPr>
        <w:tabs>
          <w:tab w:val="left" w:pos="802"/>
          <w:tab w:val="left" w:pos="803"/>
        </w:tabs>
        <w:ind w:left="540" w:hanging="540"/>
        <w:rPr>
          <w:b w:val="0"/>
          <w:lang w:val="lt-LT"/>
        </w:rPr>
      </w:pPr>
      <w:r w:rsidRPr="001C7410">
        <w:rPr>
          <w:lang w:val="lt-LT"/>
        </w:rPr>
        <w:t>sunki inkstų liga arba jeigu Jums atliekama dializė</w:t>
      </w:r>
      <w:r w:rsidRPr="001C7410">
        <w:rPr>
          <w:b w:val="0"/>
          <w:lang w:val="lt-LT"/>
        </w:rPr>
        <w:t>;</w:t>
      </w:r>
    </w:p>
    <w:p w14:paraId="3A8034C2" w14:textId="5D8E329E" w:rsidR="001B7BBB" w:rsidRPr="001C7410" w:rsidRDefault="001B7BBB" w:rsidP="003D30B2">
      <w:pPr>
        <w:pStyle w:val="Sraopastraipa"/>
        <w:numPr>
          <w:ilvl w:val="0"/>
          <w:numId w:val="12"/>
        </w:numPr>
        <w:tabs>
          <w:tab w:val="left" w:pos="802"/>
          <w:tab w:val="left" w:pos="803"/>
        </w:tabs>
        <w:ind w:left="540" w:hanging="540"/>
        <w:rPr>
          <w:lang w:val="lt-LT"/>
        </w:rPr>
      </w:pPr>
      <w:r w:rsidRPr="001C7410">
        <w:rPr>
          <w:b/>
          <w:lang w:val="lt-LT"/>
        </w:rPr>
        <w:t xml:space="preserve">kepenų liga arba anksčiau buvo kepenų </w:t>
      </w:r>
      <w:r w:rsidR="004D3AAD" w:rsidRPr="001C7410">
        <w:rPr>
          <w:b/>
          <w:lang w:val="lt-LT"/>
        </w:rPr>
        <w:t xml:space="preserve">funkcijos </w:t>
      </w:r>
      <w:r w:rsidRPr="001C7410">
        <w:rPr>
          <w:b/>
          <w:lang w:val="lt-LT"/>
        </w:rPr>
        <w:t>sutrikimų (</w:t>
      </w:r>
      <w:r w:rsidRPr="001C7410">
        <w:rPr>
          <w:lang w:val="lt-LT"/>
        </w:rPr>
        <w:t xml:space="preserve">pacientams, kuriems nustatyta kepenų </w:t>
      </w:r>
      <w:r w:rsidR="004D3AAD" w:rsidRPr="001C7410">
        <w:rPr>
          <w:lang w:val="lt-LT"/>
        </w:rPr>
        <w:t xml:space="preserve">funkcijos </w:t>
      </w:r>
      <w:r w:rsidRPr="001C7410">
        <w:rPr>
          <w:lang w:val="lt-LT"/>
        </w:rPr>
        <w:t>sutrikimo požymių, šis vaistas bus skiriamas atsargiai);</w:t>
      </w:r>
    </w:p>
    <w:p w14:paraId="12DBAB70" w14:textId="77777777" w:rsidR="001B7BBB" w:rsidRPr="001C7410" w:rsidRDefault="001B7BBB" w:rsidP="003D30B2">
      <w:pPr>
        <w:pStyle w:val="Antrat2"/>
        <w:numPr>
          <w:ilvl w:val="0"/>
          <w:numId w:val="12"/>
        </w:numPr>
        <w:tabs>
          <w:tab w:val="left" w:pos="802"/>
          <w:tab w:val="left" w:pos="803"/>
        </w:tabs>
        <w:ind w:left="540" w:hanging="540"/>
        <w:rPr>
          <w:b w:val="0"/>
          <w:lang w:val="lt-LT"/>
        </w:rPr>
      </w:pPr>
      <w:r w:rsidRPr="001C7410">
        <w:rPr>
          <w:b w:val="0"/>
          <w:lang w:val="lt-LT"/>
        </w:rPr>
        <w:t xml:space="preserve">Jums </w:t>
      </w:r>
      <w:r w:rsidRPr="001C7410">
        <w:rPr>
          <w:lang w:val="lt-LT"/>
        </w:rPr>
        <w:t>protezuoti širdies vožtuvai</w:t>
      </w:r>
      <w:r w:rsidRPr="001C7410">
        <w:rPr>
          <w:b w:val="0"/>
          <w:lang w:val="lt-LT"/>
        </w:rPr>
        <w:t>;</w:t>
      </w:r>
    </w:p>
    <w:p w14:paraId="104CA4D5"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jei gydytojas nustatė, kad Jūsų kraujospūdis nestabilus arba jei numatoma skirti kitą gydymą ar atlikti chirurginę operaciją kraujo krešuliui iš plaučių pašalinti.</w:t>
      </w:r>
    </w:p>
    <w:p w14:paraId="675C3B3F" w14:textId="77777777" w:rsidR="001B7BBB" w:rsidRPr="001C7410" w:rsidRDefault="001B7BBB" w:rsidP="001B7BBB">
      <w:pPr>
        <w:pStyle w:val="Pagrindinistekstas"/>
        <w:rPr>
          <w:lang w:val="lt-LT"/>
        </w:rPr>
      </w:pPr>
    </w:p>
    <w:p w14:paraId="5859BEBF" w14:textId="77777777" w:rsidR="001B7BBB" w:rsidRPr="001C7410" w:rsidRDefault="001B7BBB" w:rsidP="001B7BBB">
      <w:pPr>
        <w:pStyle w:val="Pagrindinistekstas"/>
        <w:rPr>
          <w:lang w:val="lt-LT"/>
        </w:rPr>
      </w:pPr>
      <w:r w:rsidRPr="001C7410">
        <w:rPr>
          <w:lang w:val="lt-LT"/>
        </w:rPr>
        <w:t>Vartojant Apixaban Viatris Pharma, atsargumo priemonių reikia, jeigu:</w:t>
      </w:r>
    </w:p>
    <w:p w14:paraId="05F77D95"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žinote, kad sergate liga, vadinama antifosfolipidiniu sindromu (imuninės sistemos sutrikimas, dėl kurio padidėja kraujo krešulių susidarymo rizika), pasakykite apie tai savo gydytojui, kuris nuspręs, ar reikės keisti Jums taikomą gydymą.</w:t>
      </w:r>
    </w:p>
    <w:p w14:paraId="02996897" w14:textId="77777777" w:rsidR="001B7BBB" w:rsidRPr="001C7410" w:rsidRDefault="001B7BBB" w:rsidP="001B7BBB">
      <w:pPr>
        <w:pStyle w:val="Pagrindinistekstas"/>
        <w:rPr>
          <w:lang w:val="lt-LT"/>
        </w:rPr>
      </w:pPr>
    </w:p>
    <w:p w14:paraId="524E29D1" w14:textId="3338C492" w:rsidR="001B7BBB" w:rsidRPr="001C7410" w:rsidRDefault="001B7BBB" w:rsidP="001B7BBB">
      <w:pPr>
        <w:pStyle w:val="Pagrindinistekstas"/>
        <w:rPr>
          <w:lang w:val="lt-LT"/>
        </w:rPr>
      </w:pPr>
      <w:r w:rsidRPr="001C7410">
        <w:rPr>
          <w:lang w:val="lt-LT"/>
        </w:rPr>
        <w:t>Jeigu Jums prireiks chirurginės operacijos arba procedūros, kuri gali sukelti kraujavimą, Jūsų gydytojas gali paprašyti, kad laikinai nutrauktumėte šio vaisto vartojimą. Jeigu abejojate, ar procedūra gali sukelti kraujavimą, klauskite gydytojo.</w:t>
      </w:r>
    </w:p>
    <w:p w14:paraId="1BA72347" w14:textId="77777777" w:rsidR="001B7BBB" w:rsidRPr="001C7410" w:rsidRDefault="001B7BBB" w:rsidP="001B7BBB">
      <w:pPr>
        <w:pStyle w:val="Pagrindinistekstas"/>
        <w:rPr>
          <w:lang w:val="lt-LT"/>
        </w:rPr>
      </w:pPr>
    </w:p>
    <w:p w14:paraId="760117EE" w14:textId="77777777" w:rsidR="001B7BBB" w:rsidRPr="001C7410" w:rsidRDefault="001B7BBB" w:rsidP="001B7BBB">
      <w:pPr>
        <w:pStyle w:val="Antrat2"/>
        <w:ind w:left="0"/>
        <w:rPr>
          <w:lang w:val="lt-LT"/>
        </w:rPr>
      </w:pPr>
      <w:r w:rsidRPr="001C7410">
        <w:rPr>
          <w:lang w:val="lt-LT"/>
        </w:rPr>
        <w:t>Vaikams ir paaugliams</w:t>
      </w:r>
    </w:p>
    <w:p w14:paraId="23000E0F" w14:textId="77777777" w:rsidR="001B7BBB" w:rsidRPr="001C7410" w:rsidRDefault="001B7BBB" w:rsidP="001B7BBB">
      <w:pPr>
        <w:pStyle w:val="Pagrindinistekstas"/>
        <w:rPr>
          <w:lang w:val="lt-LT"/>
        </w:rPr>
      </w:pPr>
      <w:r w:rsidRPr="001C7410">
        <w:rPr>
          <w:lang w:val="lt-LT"/>
        </w:rPr>
        <w:t>Šio vaisto nerekomenduojama vartoti vaikams ir paaugliams, kurių kūno svoris yra mažesnis kaip 35 kg.</w:t>
      </w:r>
    </w:p>
    <w:p w14:paraId="54280E05" w14:textId="77777777" w:rsidR="001B7BBB" w:rsidRPr="001C7410" w:rsidRDefault="001B7BBB" w:rsidP="001B7BBB">
      <w:pPr>
        <w:pStyle w:val="Pagrindinistekstas"/>
        <w:rPr>
          <w:lang w:val="lt-LT"/>
        </w:rPr>
      </w:pPr>
    </w:p>
    <w:p w14:paraId="1FAEB4FA" w14:textId="77777777" w:rsidR="001B7BBB" w:rsidRPr="001C7410" w:rsidRDefault="001B7BBB" w:rsidP="001B7BBB">
      <w:pPr>
        <w:pStyle w:val="Antrat2"/>
        <w:ind w:left="0"/>
        <w:rPr>
          <w:lang w:val="lt-LT"/>
        </w:rPr>
      </w:pPr>
      <w:r w:rsidRPr="001C7410">
        <w:rPr>
          <w:lang w:val="lt-LT"/>
        </w:rPr>
        <w:t>Kiti vaistai ir Apixaban Viatris Pharma</w:t>
      </w:r>
    </w:p>
    <w:p w14:paraId="0C61A886" w14:textId="77777777" w:rsidR="001B7BBB" w:rsidRPr="001C7410" w:rsidRDefault="001B7BBB" w:rsidP="001B7BBB">
      <w:pPr>
        <w:rPr>
          <w:lang w:val="lt-LT"/>
        </w:rPr>
      </w:pPr>
      <w:r w:rsidRPr="001C7410">
        <w:rPr>
          <w:lang w:val="lt-LT"/>
        </w:rPr>
        <w:t>Jeigu vartojate ar neseniai vartojote kitų vaistų arba dėl to nesate tikri, apie tai pasakykite gydytojui, vaistininkui arba slaugytojui.</w:t>
      </w:r>
    </w:p>
    <w:p w14:paraId="198ADE05" w14:textId="77777777" w:rsidR="001B7BBB" w:rsidRPr="001C7410" w:rsidRDefault="001B7BBB" w:rsidP="001B7BBB">
      <w:pPr>
        <w:rPr>
          <w:lang w:val="lt-LT"/>
        </w:rPr>
      </w:pPr>
    </w:p>
    <w:p w14:paraId="7F742846" w14:textId="77777777" w:rsidR="001B7BBB" w:rsidRPr="001C7410" w:rsidRDefault="001B7BBB" w:rsidP="001B7BBB">
      <w:pPr>
        <w:rPr>
          <w:lang w:val="lt-LT"/>
        </w:rPr>
      </w:pPr>
      <w:r w:rsidRPr="001C7410">
        <w:rPr>
          <w:lang w:val="lt-LT"/>
        </w:rPr>
        <w:t>Kai kurie vaistai gali stiprinti Apixaban Viatris Pharma poveikį, o kiti vaistai gali jį silpninti. Gydytojas nuspręs, ar Jums skirti Apixaban Viatris Pharma šių vaistų vartojimo metu ir kaip atidžiai stebėti Jūsų būklę.</w:t>
      </w:r>
    </w:p>
    <w:p w14:paraId="263A0A0E" w14:textId="77777777" w:rsidR="001B7BBB" w:rsidRPr="001C7410" w:rsidRDefault="001B7BBB" w:rsidP="001B7BBB">
      <w:pPr>
        <w:rPr>
          <w:lang w:val="lt-LT"/>
        </w:rPr>
      </w:pPr>
    </w:p>
    <w:p w14:paraId="1BA0820C" w14:textId="77777777" w:rsidR="001B7BBB" w:rsidRPr="001C7410" w:rsidRDefault="001B7BBB" w:rsidP="001B7BBB">
      <w:pPr>
        <w:pStyle w:val="Pagrindinistekstas"/>
        <w:rPr>
          <w:lang w:val="lt-LT"/>
        </w:rPr>
      </w:pPr>
      <w:r w:rsidRPr="001C7410">
        <w:rPr>
          <w:lang w:val="lt-LT"/>
        </w:rPr>
        <w:t>Toliau išvardyti vaistai gali stiprinti Apixaban Viatris Pharma poveikį ir didinti nepageidaujamo kraujavimo galimybę:</w:t>
      </w:r>
    </w:p>
    <w:p w14:paraId="77A9BA5B"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 xml:space="preserve">kai kurie </w:t>
      </w:r>
      <w:r w:rsidRPr="001C7410">
        <w:rPr>
          <w:b/>
          <w:lang w:val="lt-LT"/>
        </w:rPr>
        <w:t xml:space="preserve">vaistai grybelinėms infekcijoms gydyti </w:t>
      </w:r>
      <w:r w:rsidRPr="001C7410">
        <w:rPr>
          <w:lang w:val="lt-LT"/>
        </w:rPr>
        <w:t>(pvz., ketokonazolas ir kt.);</w:t>
      </w:r>
    </w:p>
    <w:p w14:paraId="455F3782"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 xml:space="preserve">kai kurie </w:t>
      </w:r>
      <w:r w:rsidRPr="001C7410">
        <w:rPr>
          <w:b/>
          <w:lang w:val="lt-LT"/>
        </w:rPr>
        <w:t xml:space="preserve">priešvirusiniai vaistai nuo ŽIV ir (arba) AIDS </w:t>
      </w:r>
      <w:r w:rsidRPr="001C7410">
        <w:rPr>
          <w:lang w:val="lt-LT"/>
        </w:rPr>
        <w:t>(pvz., ritonaviras);</w:t>
      </w:r>
    </w:p>
    <w:p w14:paraId="70E15934"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 xml:space="preserve">kiti </w:t>
      </w:r>
      <w:r w:rsidRPr="001C7410">
        <w:rPr>
          <w:b/>
          <w:lang w:val="lt-LT"/>
        </w:rPr>
        <w:t xml:space="preserve">kraujo krešėjimui mažinti vartojami vaistai </w:t>
      </w:r>
      <w:r w:rsidRPr="001C7410">
        <w:rPr>
          <w:lang w:val="lt-LT"/>
        </w:rPr>
        <w:t>(pvz., enoksaparinas ir kt.);</w:t>
      </w:r>
    </w:p>
    <w:p w14:paraId="10281E13"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b/>
          <w:lang w:val="lt-LT"/>
        </w:rPr>
        <w:t xml:space="preserve">vaistai nuo uždegimo </w:t>
      </w:r>
      <w:r w:rsidRPr="001C7410">
        <w:rPr>
          <w:lang w:val="lt-LT"/>
        </w:rPr>
        <w:t xml:space="preserve">ar </w:t>
      </w:r>
      <w:r w:rsidRPr="001C7410">
        <w:rPr>
          <w:b/>
          <w:lang w:val="lt-LT"/>
        </w:rPr>
        <w:t xml:space="preserve">skausmo </w:t>
      </w:r>
      <w:r w:rsidRPr="001C7410">
        <w:rPr>
          <w:lang w:val="lt-LT"/>
        </w:rPr>
        <w:t>(pvz., acetilsalicilo rūgštis ar naproksenas). Jei esate vyresnis kaip 75 metų ir vartojate acetilsalicilo rūgštį, Jums gali būti ypač padidėjusi kraujavimo rizika;</w:t>
      </w:r>
    </w:p>
    <w:p w14:paraId="6E166DE1"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b/>
          <w:lang w:val="lt-LT"/>
        </w:rPr>
        <w:t xml:space="preserve">padidėjusiam kraujospūdžiui ar širdies sutrikimams gydyti vartojami vaistai </w:t>
      </w:r>
      <w:r w:rsidRPr="001C7410">
        <w:rPr>
          <w:lang w:val="lt-LT"/>
        </w:rPr>
        <w:t>(pvz., diltiazemas);</w:t>
      </w:r>
    </w:p>
    <w:p w14:paraId="6D824CAB" w14:textId="77777777" w:rsidR="001B7BBB" w:rsidRPr="001C7410" w:rsidRDefault="001B7BBB" w:rsidP="003D30B2">
      <w:pPr>
        <w:pStyle w:val="Antrat2"/>
        <w:numPr>
          <w:ilvl w:val="0"/>
          <w:numId w:val="12"/>
        </w:numPr>
        <w:tabs>
          <w:tab w:val="left" w:pos="802"/>
          <w:tab w:val="left" w:pos="803"/>
        </w:tabs>
        <w:ind w:left="540" w:hanging="540"/>
        <w:rPr>
          <w:lang w:val="lt-LT"/>
        </w:rPr>
      </w:pPr>
      <w:r w:rsidRPr="001C7410">
        <w:rPr>
          <w:lang w:val="lt-LT"/>
        </w:rPr>
        <w:t>antidepresantai, vadinamieji selektyvieji serotonino reabsorbcijos inhibitoriai arba serotonino-norepinefrino reabsorbcijos inhibitoriai.</w:t>
      </w:r>
    </w:p>
    <w:p w14:paraId="3AC426BF" w14:textId="77777777" w:rsidR="001B7BBB" w:rsidRPr="001C7410" w:rsidRDefault="001B7BBB" w:rsidP="001B7BBB">
      <w:pPr>
        <w:pStyle w:val="Pagrindinistekstas"/>
        <w:ind w:left="540" w:hanging="540"/>
        <w:rPr>
          <w:lang w:val="lt-LT"/>
        </w:rPr>
      </w:pPr>
    </w:p>
    <w:p w14:paraId="120F3326" w14:textId="77777777" w:rsidR="001B7BBB" w:rsidRPr="001C7410" w:rsidRDefault="001B7BBB" w:rsidP="001B7BBB">
      <w:pPr>
        <w:pStyle w:val="Pagrindinistekstas"/>
        <w:rPr>
          <w:lang w:val="lt-LT"/>
        </w:rPr>
      </w:pPr>
      <w:r w:rsidRPr="001C7410">
        <w:rPr>
          <w:lang w:val="lt-LT"/>
        </w:rPr>
        <w:t>Toliau išvardyti vaistai gali silpninti Apixaban Viatris Pharma gebėjimą apsaugoti nuo kraujo krešulių susidarymo:</w:t>
      </w:r>
    </w:p>
    <w:p w14:paraId="6C29F066" w14:textId="23D9E178" w:rsidR="001B7BBB" w:rsidRPr="001C7410" w:rsidRDefault="00DF53A4" w:rsidP="003D30B2">
      <w:pPr>
        <w:pStyle w:val="Sraopastraipa"/>
        <w:numPr>
          <w:ilvl w:val="0"/>
          <w:numId w:val="12"/>
        </w:numPr>
        <w:tabs>
          <w:tab w:val="left" w:pos="802"/>
          <w:tab w:val="left" w:pos="803"/>
        </w:tabs>
        <w:ind w:left="540" w:hanging="540"/>
        <w:rPr>
          <w:lang w:val="lt-LT"/>
        </w:rPr>
      </w:pPr>
      <w:r w:rsidRPr="001C7410">
        <w:rPr>
          <w:b/>
          <w:lang w:val="lt-LT"/>
        </w:rPr>
        <w:t xml:space="preserve">vaistai </w:t>
      </w:r>
      <w:r w:rsidR="001B7BBB" w:rsidRPr="001C7410">
        <w:rPr>
          <w:b/>
          <w:lang w:val="lt-LT"/>
        </w:rPr>
        <w:t xml:space="preserve">nuo epilepsijos ar traukulių </w:t>
      </w:r>
      <w:r w:rsidR="001B7BBB" w:rsidRPr="001C7410">
        <w:rPr>
          <w:lang w:val="lt-LT"/>
        </w:rPr>
        <w:t>(pvz., fenitoinas ir kt.);</w:t>
      </w:r>
    </w:p>
    <w:p w14:paraId="1FF870B8"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b/>
          <w:lang w:val="lt-LT"/>
        </w:rPr>
        <w:t xml:space="preserve">jonažolės preparatai </w:t>
      </w:r>
      <w:r w:rsidRPr="001C7410">
        <w:rPr>
          <w:lang w:val="lt-LT"/>
        </w:rPr>
        <w:t>(depresijai lengvinti vartojami augaliniai papildai);</w:t>
      </w:r>
    </w:p>
    <w:p w14:paraId="1908F978"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b/>
          <w:lang w:val="lt-LT"/>
        </w:rPr>
        <w:t xml:space="preserve">tuberkuliozei </w:t>
      </w:r>
      <w:r w:rsidRPr="001C7410">
        <w:rPr>
          <w:lang w:val="lt-LT"/>
        </w:rPr>
        <w:t xml:space="preserve">ar </w:t>
      </w:r>
      <w:r w:rsidRPr="001C7410">
        <w:rPr>
          <w:b/>
          <w:lang w:val="lt-LT"/>
        </w:rPr>
        <w:t xml:space="preserve">kitoms infekcijoms gydyti vartojami vaistai </w:t>
      </w:r>
      <w:r w:rsidRPr="001C7410">
        <w:rPr>
          <w:lang w:val="lt-LT"/>
        </w:rPr>
        <w:t>(pvz., rifampicinas).</w:t>
      </w:r>
    </w:p>
    <w:p w14:paraId="08573408" w14:textId="77777777" w:rsidR="001B7BBB" w:rsidRPr="001C7410" w:rsidRDefault="001B7BBB" w:rsidP="001B7BBB">
      <w:pPr>
        <w:pStyle w:val="Pagrindinistekstas"/>
        <w:rPr>
          <w:lang w:val="lt-LT"/>
        </w:rPr>
      </w:pPr>
    </w:p>
    <w:p w14:paraId="1473DCAB" w14:textId="77777777" w:rsidR="001B7BBB" w:rsidRPr="001C7410" w:rsidRDefault="001B7BBB" w:rsidP="001B7BBB">
      <w:pPr>
        <w:pStyle w:val="Antrat2"/>
        <w:ind w:left="0"/>
        <w:rPr>
          <w:lang w:val="lt-LT"/>
        </w:rPr>
      </w:pPr>
      <w:r w:rsidRPr="001C7410">
        <w:rPr>
          <w:lang w:val="lt-LT"/>
        </w:rPr>
        <w:t>Nėštumas ir žindymo laikotarpis</w:t>
      </w:r>
    </w:p>
    <w:p w14:paraId="3BE543B8" w14:textId="77777777" w:rsidR="001B7BBB" w:rsidRPr="001C7410" w:rsidRDefault="001B7BBB" w:rsidP="001B7BBB">
      <w:pPr>
        <w:pStyle w:val="Pagrindinistekstas"/>
        <w:rPr>
          <w:lang w:val="lt-LT"/>
        </w:rPr>
      </w:pPr>
      <w:r w:rsidRPr="001C7410">
        <w:rPr>
          <w:lang w:val="lt-LT"/>
        </w:rPr>
        <w:t>Jeigu esate nėščia, žindote kūdikį, manote, kad galbūt esate nėščia arba planuojate pastoti, tai prieš vartojant šį vaistą, pasitarkite su gydytoju, vaistininku arba slaugytoju.</w:t>
      </w:r>
    </w:p>
    <w:p w14:paraId="6563BB24" w14:textId="77777777" w:rsidR="001B7BBB" w:rsidRPr="001C7410" w:rsidRDefault="001B7BBB" w:rsidP="001B7BBB">
      <w:pPr>
        <w:pStyle w:val="Pagrindinistekstas"/>
        <w:rPr>
          <w:lang w:val="lt-LT"/>
        </w:rPr>
      </w:pPr>
    </w:p>
    <w:p w14:paraId="3E0F30FD" w14:textId="77777777" w:rsidR="001B7BBB" w:rsidRPr="001C7410" w:rsidRDefault="001B7BBB" w:rsidP="001B7BBB">
      <w:pPr>
        <w:pStyle w:val="Pagrindinistekstas"/>
        <w:rPr>
          <w:lang w:val="lt-LT"/>
        </w:rPr>
      </w:pPr>
      <w:r w:rsidRPr="001C7410">
        <w:rPr>
          <w:lang w:val="lt-LT"/>
        </w:rPr>
        <w:t xml:space="preserve">Apixaban Viatris Pharma poveikis nėštumui ir negimusiam kūdikiui nežinomas. Šio vaisto negalima vartoti nėštumo metu. Jeigu šio vaisto vartojimo metu pastojote, </w:t>
      </w:r>
      <w:r w:rsidRPr="001C7410">
        <w:rPr>
          <w:b/>
          <w:lang w:val="lt-LT"/>
        </w:rPr>
        <w:t>nedelsdama kreipkitės į savo gydytoją</w:t>
      </w:r>
      <w:r w:rsidRPr="001C7410">
        <w:rPr>
          <w:lang w:val="lt-LT"/>
        </w:rPr>
        <w:t>.</w:t>
      </w:r>
    </w:p>
    <w:p w14:paraId="67D73CBD" w14:textId="77777777" w:rsidR="001B7BBB" w:rsidRPr="001C7410" w:rsidRDefault="001B7BBB" w:rsidP="001B7BBB">
      <w:pPr>
        <w:pStyle w:val="Pagrindinistekstas"/>
        <w:rPr>
          <w:lang w:val="lt-LT"/>
        </w:rPr>
      </w:pPr>
    </w:p>
    <w:p w14:paraId="47420EE7" w14:textId="77777777" w:rsidR="001B7BBB" w:rsidRPr="001C7410" w:rsidRDefault="001B7BBB" w:rsidP="001B7BBB">
      <w:pPr>
        <w:pStyle w:val="Pagrindinistekstas"/>
        <w:rPr>
          <w:lang w:val="lt-LT"/>
        </w:rPr>
      </w:pPr>
      <w:r w:rsidRPr="001C7410">
        <w:rPr>
          <w:lang w:val="lt-LT"/>
        </w:rPr>
        <w:t>Nežinoma, ar Apixaban Viatris Pharma išsiskiria į motinos pieną. Prieš vartojant šį vaistą žindymo metu, pasitarkite su gydytoju, vaistininku arba slaugytoju. Jie Jums patars, ar nutraukti žindymą, ar nutraukti šio vaisto vartojimą arba nepradėti jo vartoti.</w:t>
      </w:r>
    </w:p>
    <w:p w14:paraId="4C429181" w14:textId="77777777" w:rsidR="001B7BBB" w:rsidRPr="001C7410" w:rsidRDefault="001B7BBB" w:rsidP="001B7BBB">
      <w:pPr>
        <w:pStyle w:val="Pagrindinistekstas"/>
        <w:rPr>
          <w:lang w:val="lt-LT"/>
        </w:rPr>
      </w:pPr>
    </w:p>
    <w:p w14:paraId="30D4D6AF" w14:textId="77777777" w:rsidR="001B7BBB" w:rsidRPr="001C7410" w:rsidRDefault="001B7BBB" w:rsidP="001B7BBB">
      <w:pPr>
        <w:pStyle w:val="Antrat2"/>
        <w:ind w:left="0"/>
        <w:rPr>
          <w:lang w:val="lt-LT"/>
        </w:rPr>
      </w:pPr>
      <w:r w:rsidRPr="001C7410">
        <w:rPr>
          <w:lang w:val="lt-LT"/>
        </w:rPr>
        <w:t>Vairavimas ir mechanizmų valdymas</w:t>
      </w:r>
    </w:p>
    <w:p w14:paraId="703CC2BA" w14:textId="77777777" w:rsidR="001B7BBB" w:rsidRPr="001C7410" w:rsidRDefault="001B7BBB" w:rsidP="001B7BBB">
      <w:pPr>
        <w:pStyle w:val="Pagrindinistekstas"/>
        <w:rPr>
          <w:lang w:val="lt-LT"/>
        </w:rPr>
      </w:pPr>
      <w:r w:rsidRPr="001C7410">
        <w:rPr>
          <w:lang w:val="lt-LT"/>
        </w:rPr>
        <w:t>Nenustatyta, kad Apixaban Viatris Pharma trikdytų gebėjimą vairuoti ar valdyti mechanizmus.</w:t>
      </w:r>
    </w:p>
    <w:p w14:paraId="66073A87" w14:textId="77777777" w:rsidR="001B7BBB" w:rsidRPr="001C7410" w:rsidRDefault="001B7BBB" w:rsidP="001B7BBB">
      <w:pPr>
        <w:pStyle w:val="Pagrindinistekstas"/>
        <w:rPr>
          <w:lang w:val="lt-LT"/>
        </w:rPr>
      </w:pPr>
    </w:p>
    <w:p w14:paraId="3E5D28AE" w14:textId="77777777" w:rsidR="001B7BBB" w:rsidRPr="001C7410" w:rsidRDefault="001B7BBB" w:rsidP="001B7BBB">
      <w:pPr>
        <w:pStyle w:val="Antrat2"/>
        <w:ind w:left="0"/>
        <w:rPr>
          <w:lang w:val="lt-LT"/>
        </w:rPr>
      </w:pPr>
      <w:r w:rsidRPr="001C7410">
        <w:rPr>
          <w:lang w:val="lt-LT"/>
        </w:rPr>
        <w:t>Apixaban Viatris Pharma sudėtyje yra laktozės ir natrio</w:t>
      </w:r>
    </w:p>
    <w:p w14:paraId="16EE7AAC" w14:textId="77777777" w:rsidR="001B7BBB" w:rsidRPr="001C7410" w:rsidRDefault="001B7BBB" w:rsidP="001B7BBB">
      <w:pPr>
        <w:pStyle w:val="Pagrindinistekstas"/>
        <w:rPr>
          <w:lang w:val="lt-LT"/>
        </w:rPr>
      </w:pPr>
      <w:r w:rsidRPr="001C7410">
        <w:rPr>
          <w:lang w:val="lt-LT"/>
        </w:rPr>
        <w:t>Jeigu gydytojas Jums yra sakęs, kad netoleruojate kokių nors angliavandenių, kreipkitės į jį prieš pradėdami vartoti šį vaistą.</w:t>
      </w:r>
    </w:p>
    <w:p w14:paraId="55E4DBB2" w14:textId="78AB768E" w:rsidR="001B7BBB" w:rsidRPr="001C7410" w:rsidRDefault="001B7BBB" w:rsidP="001B7BBB">
      <w:pPr>
        <w:pStyle w:val="Pagrindinistekstas"/>
        <w:rPr>
          <w:lang w:val="lt-LT"/>
        </w:rPr>
      </w:pPr>
      <w:r w:rsidRPr="001C7410">
        <w:rPr>
          <w:lang w:val="lt-LT"/>
        </w:rPr>
        <w:t xml:space="preserve">Šio vaisto </w:t>
      </w:r>
      <w:r w:rsidR="007A7345" w:rsidRPr="001C7410">
        <w:rPr>
          <w:lang w:val="lt-LT"/>
        </w:rPr>
        <w:t xml:space="preserve">dozėje </w:t>
      </w:r>
      <w:r w:rsidRPr="001C7410">
        <w:rPr>
          <w:lang w:val="lt-LT"/>
        </w:rPr>
        <w:t>yra mažiau kaip 1 mmol (23 mg) natrio, t.y. jis beveik neturi reikšmės.</w:t>
      </w:r>
    </w:p>
    <w:p w14:paraId="47CD12E1" w14:textId="77777777" w:rsidR="001B7BBB" w:rsidRPr="001C7410" w:rsidRDefault="001B7BBB" w:rsidP="001B7BBB">
      <w:pPr>
        <w:pStyle w:val="Pagrindinistekstas"/>
        <w:rPr>
          <w:lang w:val="lt-LT"/>
        </w:rPr>
      </w:pPr>
    </w:p>
    <w:p w14:paraId="215A2C10" w14:textId="77777777" w:rsidR="001B7BBB" w:rsidRPr="001C7410" w:rsidRDefault="001B7BBB" w:rsidP="001B7BBB">
      <w:pPr>
        <w:pStyle w:val="Pagrindinistekstas"/>
        <w:rPr>
          <w:lang w:val="lt-LT"/>
        </w:rPr>
      </w:pPr>
    </w:p>
    <w:p w14:paraId="1B5931FD" w14:textId="71FA5989" w:rsidR="001B7BBB" w:rsidRPr="001C7410" w:rsidRDefault="00AC7322" w:rsidP="003122AA">
      <w:pPr>
        <w:pStyle w:val="Antrat2"/>
        <w:tabs>
          <w:tab w:val="left" w:pos="802"/>
          <w:tab w:val="left" w:pos="803"/>
        </w:tabs>
        <w:ind w:left="0"/>
        <w:rPr>
          <w:lang w:val="lt-LT"/>
        </w:rPr>
      </w:pPr>
      <w:r w:rsidRPr="001C7410">
        <w:rPr>
          <w:lang w:val="lt-LT"/>
        </w:rPr>
        <w:t xml:space="preserve">3. </w:t>
      </w:r>
      <w:r w:rsidR="001B7BBB" w:rsidRPr="001C7410">
        <w:rPr>
          <w:lang w:val="lt-LT"/>
        </w:rPr>
        <w:t>Kaip vartoti Apixaban Viatris Pharma</w:t>
      </w:r>
    </w:p>
    <w:p w14:paraId="47DF7806" w14:textId="77777777" w:rsidR="001B7BBB" w:rsidRPr="001C7410" w:rsidRDefault="001B7BBB" w:rsidP="001B7BBB">
      <w:pPr>
        <w:pStyle w:val="Pagrindinistekstas"/>
        <w:rPr>
          <w:b/>
          <w:lang w:val="lt-LT"/>
        </w:rPr>
      </w:pPr>
    </w:p>
    <w:p w14:paraId="630C5219" w14:textId="7B402910" w:rsidR="001B7BBB" w:rsidRPr="001C7410" w:rsidRDefault="001B7BBB" w:rsidP="001B7BBB">
      <w:pPr>
        <w:pStyle w:val="Pagrindinistekstas"/>
        <w:rPr>
          <w:lang w:val="lt-LT"/>
        </w:rPr>
      </w:pPr>
      <w:r w:rsidRPr="001C7410">
        <w:rPr>
          <w:lang w:val="lt-LT"/>
        </w:rPr>
        <w:t>Visada vartokite šį vaistą tiksliai</w:t>
      </w:r>
      <w:r w:rsidR="007A7345" w:rsidRPr="001C7410">
        <w:rPr>
          <w:lang w:val="lt-LT"/>
        </w:rPr>
        <w:t>,</w:t>
      </w:r>
      <w:r w:rsidRPr="001C7410">
        <w:rPr>
          <w:lang w:val="lt-LT"/>
        </w:rPr>
        <w:t xml:space="preserve"> kaip nurodė gydytojas arba vaistininkas. Jeigu abejojate, kreipkitės į gydytoją, vaistininką arba slaugytoją.</w:t>
      </w:r>
    </w:p>
    <w:p w14:paraId="6AB673B4" w14:textId="77777777" w:rsidR="001B7BBB" w:rsidRPr="001C7410" w:rsidRDefault="001B7BBB" w:rsidP="001B7BBB">
      <w:pPr>
        <w:pStyle w:val="Pagrindinistekstas"/>
        <w:rPr>
          <w:lang w:val="lt-LT"/>
        </w:rPr>
      </w:pPr>
    </w:p>
    <w:p w14:paraId="7481AC6F" w14:textId="77777777" w:rsidR="001B7BBB" w:rsidRPr="001C7410" w:rsidRDefault="001B7BBB" w:rsidP="001B7BBB">
      <w:pPr>
        <w:pStyle w:val="Antrat2"/>
        <w:ind w:left="0"/>
        <w:rPr>
          <w:lang w:val="lt-LT"/>
        </w:rPr>
      </w:pPr>
      <w:r w:rsidRPr="001C7410">
        <w:rPr>
          <w:lang w:val="lt-LT"/>
        </w:rPr>
        <w:t>Dozė</w:t>
      </w:r>
    </w:p>
    <w:p w14:paraId="2DC11BAE" w14:textId="77777777" w:rsidR="001B7BBB" w:rsidRPr="001C7410" w:rsidRDefault="001B7BBB" w:rsidP="001B7BBB">
      <w:pPr>
        <w:rPr>
          <w:lang w:val="lt-LT"/>
        </w:rPr>
      </w:pPr>
      <w:r w:rsidRPr="001C7410">
        <w:rPr>
          <w:lang w:val="lt-LT"/>
        </w:rPr>
        <w:t>Nurykite tabletę užsigerdami vandeniu. Apixaban Viatris Pharma galima vartoti valgant arba be maisto. Stenkitės tabletes vartoti kasdien tuo pačiu laiku, kad būtų pasiektas geriausias gydomasis poveikis.</w:t>
      </w:r>
    </w:p>
    <w:p w14:paraId="644FB7B4" w14:textId="77777777" w:rsidR="001B7BBB" w:rsidRPr="001C7410" w:rsidRDefault="001B7BBB" w:rsidP="001B7BBB">
      <w:pPr>
        <w:rPr>
          <w:lang w:val="lt-LT"/>
        </w:rPr>
      </w:pPr>
    </w:p>
    <w:p w14:paraId="614757E5" w14:textId="77777777" w:rsidR="001B7BBB" w:rsidRPr="001C7410" w:rsidRDefault="001B7BBB" w:rsidP="001B7BBB">
      <w:pPr>
        <w:rPr>
          <w:lang w:val="lt-LT"/>
        </w:rPr>
      </w:pPr>
      <w:r w:rsidRPr="001C7410">
        <w:rPr>
          <w:lang w:val="lt-LT"/>
        </w:rPr>
        <w:t>Jeigu sunku nuryti visą tabletę, su gydytoju aptarkite kitus būdus, kaip išgerti Apixaban Viatris Pharma. Tabletę galima sutrinti ir sumaišyti su vandeniu arba 5 % gliukozės tirpalu, arba obuolių sultimis, arba obuolių tyre ir iš karto išgerti.</w:t>
      </w:r>
    </w:p>
    <w:p w14:paraId="0903CE6D" w14:textId="77777777" w:rsidR="001B7BBB" w:rsidRPr="001C7410" w:rsidRDefault="001B7BBB" w:rsidP="001B7BBB">
      <w:pPr>
        <w:pStyle w:val="Pagrindinistekstas"/>
        <w:rPr>
          <w:lang w:val="lt-LT"/>
        </w:rPr>
      </w:pPr>
    </w:p>
    <w:p w14:paraId="7212E417" w14:textId="77777777" w:rsidR="001B7BBB" w:rsidRPr="001C7410" w:rsidRDefault="001B7BBB" w:rsidP="001B7BBB">
      <w:pPr>
        <w:pStyle w:val="Antrat2"/>
        <w:ind w:left="0"/>
        <w:rPr>
          <w:lang w:val="lt-LT"/>
        </w:rPr>
      </w:pPr>
      <w:r w:rsidRPr="001C7410">
        <w:rPr>
          <w:lang w:val="lt-LT"/>
        </w:rPr>
        <w:t>Nurodymai, kaip sutrinti:</w:t>
      </w:r>
    </w:p>
    <w:p w14:paraId="59C544E8"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sutrinkite tabletes grūstuvu ir grūstuve;</w:t>
      </w:r>
    </w:p>
    <w:p w14:paraId="7FF1708A"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atsargiai išberkite visus miltelius į tinkamą indą ir sumaišykite su nedideliu kiekiu, pvz., 30 ml (2 valgomaisiais šaukštais), vandens ar vienu iš kitų pirmiau nurodytų skysčių, padarydami mišinį;</w:t>
      </w:r>
    </w:p>
    <w:p w14:paraId="6C774C6D"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išgerkite mišinį;</w:t>
      </w:r>
    </w:p>
    <w:p w14:paraId="37BBD9D3"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naudotą grūstuvą ir grūstuvę paskalaukite nedideliu kiekiu (pvz., 30 ml) vandens ar kito skysčio  ir jį išgerkite.</w:t>
      </w:r>
    </w:p>
    <w:p w14:paraId="3CA0409B" w14:textId="77777777" w:rsidR="001B7BBB" w:rsidRPr="001C7410" w:rsidRDefault="001B7BBB" w:rsidP="001B7BBB">
      <w:pPr>
        <w:pStyle w:val="Pagrindinistekstas"/>
        <w:rPr>
          <w:lang w:val="lt-LT"/>
        </w:rPr>
      </w:pPr>
    </w:p>
    <w:p w14:paraId="6ADB42B0" w14:textId="77777777" w:rsidR="001B7BBB" w:rsidRPr="001C7410" w:rsidRDefault="001B7BBB" w:rsidP="001B7BBB">
      <w:pPr>
        <w:pStyle w:val="Pagrindinistekstas"/>
        <w:rPr>
          <w:lang w:val="lt-LT"/>
        </w:rPr>
      </w:pPr>
      <w:r w:rsidRPr="001C7410">
        <w:rPr>
          <w:lang w:val="lt-LT"/>
        </w:rPr>
        <w:t>Jeigu reikia, gydytojas gali nurodyti sutrinti Apixaban Viatris Pharma tabletę, ištirpinti ją 60 ml vandens arba 5 % gliukozės tirpale ir vartoti per nazogastrinį (nosies–skrandžio) vamzdelį.</w:t>
      </w:r>
    </w:p>
    <w:p w14:paraId="789A459B" w14:textId="77777777" w:rsidR="001B7BBB" w:rsidRPr="001C7410" w:rsidRDefault="001B7BBB" w:rsidP="001B7BBB">
      <w:pPr>
        <w:pStyle w:val="Antrat2"/>
        <w:ind w:left="0"/>
        <w:rPr>
          <w:lang w:val="lt-LT"/>
        </w:rPr>
      </w:pPr>
    </w:p>
    <w:p w14:paraId="516D4C42" w14:textId="6D2599D9" w:rsidR="001B7BBB" w:rsidRPr="001C7410" w:rsidRDefault="001B7BBB" w:rsidP="001B7BBB">
      <w:pPr>
        <w:pStyle w:val="Antrat2"/>
        <w:ind w:left="0"/>
        <w:rPr>
          <w:lang w:val="lt-LT"/>
        </w:rPr>
      </w:pPr>
      <w:r w:rsidRPr="001C7410">
        <w:rPr>
          <w:lang w:val="lt-LT"/>
        </w:rPr>
        <w:t xml:space="preserve">Apixaban Viatris Pharma vartokite pagal </w:t>
      </w:r>
      <w:r w:rsidR="00DF53A4" w:rsidRPr="001C7410">
        <w:rPr>
          <w:lang w:val="lt-LT"/>
        </w:rPr>
        <w:t xml:space="preserve">toliau išvardintas </w:t>
      </w:r>
      <w:r w:rsidRPr="001C7410">
        <w:rPr>
          <w:lang w:val="lt-LT"/>
        </w:rPr>
        <w:t>rekomendacijas</w:t>
      </w:r>
    </w:p>
    <w:p w14:paraId="6913710B" w14:textId="77777777" w:rsidR="001B7BBB" w:rsidRPr="001C7410" w:rsidRDefault="001B7BBB" w:rsidP="001B7BBB">
      <w:pPr>
        <w:pStyle w:val="Pagrindinistekstas"/>
        <w:rPr>
          <w:b/>
          <w:lang w:val="lt-LT"/>
        </w:rPr>
      </w:pPr>
    </w:p>
    <w:p w14:paraId="37B970B7" w14:textId="77777777" w:rsidR="001B7BBB" w:rsidRPr="001C7410" w:rsidRDefault="001B7BBB" w:rsidP="001B7BBB">
      <w:pPr>
        <w:pStyle w:val="Pagrindinistekstas"/>
        <w:rPr>
          <w:lang w:val="lt-LT"/>
        </w:rPr>
      </w:pPr>
      <w:r w:rsidRPr="001C7410">
        <w:rPr>
          <w:u w:val="single"/>
          <w:lang w:val="lt-LT"/>
        </w:rPr>
        <w:t>Kad pacientams, kurių širdis plaka neritmiškai ir yra</w:t>
      </w:r>
      <w:r w:rsidRPr="001C7410">
        <w:rPr>
          <w:lang w:val="lt-LT"/>
        </w:rPr>
        <w:t xml:space="preserve"> </w:t>
      </w:r>
      <w:r w:rsidRPr="001C7410">
        <w:rPr>
          <w:u w:val="single"/>
          <w:lang w:val="lt-LT"/>
        </w:rPr>
        <w:t>bent vienas papildomas rizikos veiksnys, nesusidarytų kraujo krešulių širdyje</w:t>
      </w:r>
    </w:p>
    <w:p w14:paraId="6025DE31" w14:textId="77777777" w:rsidR="001B7BBB" w:rsidRPr="001C7410" w:rsidRDefault="001B7BBB" w:rsidP="001B7BBB">
      <w:pPr>
        <w:pStyle w:val="Pagrindinistekstas"/>
        <w:rPr>
          <w:lang w:val="lt-LT"/>
        </w:rPr>
      </w:pPr>
      <w:r w:rsidRPr="001C7410">
        <w:rPr>
          <w:lang w:val="lt-LT"/>
        </w:rPr>
        <w:t xml:space="preserve">Rekomenduojama dozė yra po vieną </w:t>
      </w:r>
      <w:r w:rsidRPr="001C7410">
        <w:rPr>
          <w:b/>
          <w:lang w:val="lt-LT"/>
        </w:rPr>
        <w:t xml:space="preserve">5 mg </w:t>
      </w:r>
      <w:r w:rsidRPr="001C7410">
        <w:rPr>
          <w:lang w:val="lt-LT"/>
        </w:rPr>
        <w:t>Apixaban Viatris Pharma tabletę du kartus per parą.</w:t>
      </w:r>
    </w:p>
    <w:p w14:paraId="27C9E31B" w14:textId="77777777" w:rsidR="001B7BBB" w:rsidRPr="001C7410" w:rsidRDefault="001B7BBB" w:rsidP="001B7BBB">
      <w:pPr>
        <w:pStyle w:val="Pagrindinistekstas"/>
        <w:rPr>
          <w:lang w:val="lt-LT"/>
        </w:rPr>
      </w:pPr>
    </w:p>
    <w:p w14:paraId="071A4C78" w14:textId="77777777" w:rsidR="001B7BBB" w:rsidRPr="001C7410" w:rsidRDefault="001B7BBB" w:rsidP="001B7BBB">
      <w:pPr>
        <w:pStyle w:val="Pagrindinistekstas"/>
        <w:rPr>
          <w:lang w:val="lt-LT"/>
        </w:rPr>
      </w:pPr>
      <w:r w:rsidRPr="001C7410">
        <w:rPr>
          <w:lang w:val="lt-LT"/>
        </w:rPr>
        <w:t xml:space="preserve">Rekomenduojama dozė yra po vieną </w:t>
      </w:r>
      <w:r w:rsidRPr="001C7410">
        <w:rPr>
          <w:b/>
          <w:lang w:val="lt-LT"/>
        </w:rPr>
        <w:t xml:space="preserve">2,5 mg </w:t>
      </w:r>
      <w:r w:rsidRPr="001C7410">
        <w:rPr>
          <w:lang w:val="lt-LT"/>
        </w:rPr>
        <w:t>Apixaban Viatris Pharma tabletę du kartus per parą, jeigu:</w:t>
      </w:r>
    </w:p>
    <w:p w14:paraId="16F439EA" w14:textId="77777777" w:rsidR="001B7BBB" w:rsidRPr="001C7410" w:rsidRDefault="001B7BBB" w:rsidP="003D30B2">
      <w:pPr>
        <w:pStyle w:val="Antrat2"/>
        <w:numPr>
          <w:ilvl w:val="0"/>
          <w:numId w:val="12"/>
        </w:numPr>
        <w:tabs>
          <w:tab w:val="left" w:pos="802"/>
          <w:tab w:val="left" w:pos="803"/>
        </w:tabs>
        <w:ind w:left="540" w:hanging="540"/>
        <w:rPr>
          <w:b w:val="0"/>
          <w:lang w:val="lt-LT"/>
        </w:rPr>
      </w:pPr>
      <w:r w:rsidRPr="001C7410">
        <w:rPr>
          <w:b w:val="0"/>
          <w:lang w:val="lt-LT"/>
        </w:rPr>
        <w:t xml:space="preserve">yra </w:t>
      </w:r>
      <w:r w:rsidRPr="001C7410">
        <w:rPr>
          <w:lang w:val="lt-LT"/>
        </w:rPr>
        <w:t>labai susilpnėjusi inkstų funkcija</w:t>
      </w:r>
      <w:r w:rsidRPr="001C7410">
        <w:rPr>
          <w:b w:val="0"/>
          <w:lang w:val="lt-LT"/>
        </w:rPr>
        <w:t>;</w:t>
      </w:r>
    </w:p>
    <w:p w14:paraId="325E80D4"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b/>
          <w:lang w:val="lt-LT"/>
        </w:rPr>
        <w:t>yra dvi arba daugiau iš toliau išvardytų aplinkybių</w:t>
      </w:r>
      <w:r w:rsidRPr="001C7410">
        <w:rPr>
          <w:lang w:val="lt-LT"/>
        </w:rPr>
        <w:t>:</w:t>
      </w:r>
    </w:p>
    <w:p w14:paraId="6E810F0B" w14:textId="77777777" w:rsidR="001B7BBB" w:rsidRPr="001C7410" w:rsidRDefault="001B7BBB" w:rsidP="003D30B2">
      <w:pPr>
        <w:pStyle w:val="Sraopastraipa"/>
        <w:numPr>
          <w:ilvl w:val="0"/>
          <w:numId w:val="31"/>
        </w:numPr>
        <w:ind w:left="900" w:hanging="360"/>
        <w:rPr>
          <w:lang w:val="lt-LT"/>
        </w:rPr>
      </w:pPr>
      <w:r w:rsidRPr="001C7410">
        <w:rPr>
          <w:lang w:val="lt-LT"/>
        </w:rPr>
        <w:t>Jūsų kraujo tyrimų rodmenys rodo prastą inkstų funkciją (kreatinino koncentracija serume yra 1,5 mg/dl [133 mikromoliai/l] arba didesnė);</w:t>
      </w:r>
    </w:p>
    <w:p w14:paraId="682B0484" w14:textId="77777777" w:rsidR="001B7BBB" w:rsidRPr="001C7410" w:rsidRDefault="001B7BBB" w:rsidP="003D30B2">
      <w:pPr>
        <w:pStyle w:val="Sraopastraipa"/>
        <w:numPr>
          <w:ilvl w:val="0"/>
          <w:numId w:val="31"/>
        </w:numPr>
        <w:ind w:left="900" w:hanging="360"/>
        <w:rPr>
          <w:lang w:val="lt-LT"/>
        </w:rPr>
      </w:pPr>
      <w:r w:rsidRPr="001C7410">
        <w:rPr>
          <w:lang w:val="lt-LT"/>
        </w:rPr>
        <w:t>esate 80 metų arba vyresnis;</w:t>
      </w:r>
    </w:p>
    <w:p w14:paraId="55592EF8" w14:textId="77777777" w:rsidR="001B7BBB" w:rsidRPr="001C7410" w:rsidRDefault="001B7BBB" w:rsidP="003D30B2">
      <w:pPr>
        <w:pStyle w:val="Sraopastraipa"/>
        <w:numPr>
          <w:ilvl w:val="0"/>
          <w:numId w:val="31"/>
        </w:numPr>
        <w:ind w:left="900" w:hanging="360"/>
        <w:rPr>
          <w:lang w:val="lt-LT"/>
        </w:rPr>
      </w:pPr>
      <w:r w:rsidRPr="001C7410">
        <w:rPr>
          <w:lang w:val="lt-LT"/>
        </w:rPr>
        <w:t>sveriate 60 kg arba mažiau.</w:t>
      </w:r>
    </w:p>
    <w:p w14:paraId="596BB2F7" w14:textId="77777777" w:rsidR="001B7BBB" w:rsidRPr="001C7410" w:rsidRDefault="001B7BBB" w:rsidP="001B7BBB">
      <w:pPr>
        <w:pStyle w:val="Pagrindinistekstas"/>
        <w:rPr>
          <w:lang w:val="lt-LT"/>
        </w:rPr>
      </w:pPr>
    </w:p>
    <w:p w14:paraId="13BD8387" w14:textId="77777777" w:rsidR="001B7BBB" w:rsidRPr="001C7410" w:rsidRDefault="001B7BBB" w:rsidP="001B7BBB">
      <w:pPr>
        <w:pStyle w:val="Pagrindinistekstas"/>
        <w:rPr>
          <w:lang w:val="lt-LT"/>
        </w:rPr>
      </w:pPr>
      <w:r w:rsidRPr="001C7410">
        <w:rPr>
          <w:lang w:val="lt-LT"/>
        </w:rPr>
        <w:t>Rekomenduojama dozė yra po vieną tabletę du kartus per parą, pavyzdžiui, vieną tabletę reikia vartoti ryte, o kitą – vakare. Gydytojas nuspręs, kiek laiko turėsite tęsti gydymą.</w:t>
      </w:r>
    </w:p>
    <w:p w14:paraId="686B84B1" w14:textId="77777777" w:rsidR="001B7BBB" w:rsidRPr="001C7410" w:rsidRDefault="001B7BBB" w:rsidP="001B7BBB">
      <w:pPr>
        <w:pStyle w:val="Pagrindinistekstas"/>
        <w:rPr>
          <w:lang w:val="lt-LT"/>
        </w:rPr>
      </w:pPr>
    </w:p>
    <w:p w14:paraId="7FCE7268" w14:textId="1C3330B8" w:rsidR="001B7BBB" w:rsidRPr="001C7410" w:rsidRDefault="001B7BBB" w:rsidP="001B7BBB">
      <w:pPr>
        <w:pStyle w:val="Pagrindinistekstas"/>
        <w:rPr>
          <w:u w:val="single"/>
          <w:lang w:val="lt-LT"/>
        </w:rPr>
      </w:pPr>
      <w:r w:rsidRPr="001C7410">
        <w:rPr>
          <w:u w:val="single"/>
          <w:lang w:val="lt-LT"/>
        </w:rPr>
        <w:t xml:space="preserve">Gydyti </w:t>
      </w:r>
      <w:r w:rsidR="00DF53A4" w:rsidRPr="001C7410">
        <w:rPr>
          <w:u w:val="single"/>
          <w:lang w:val="lt-LT"/>
        </w:rPr>
        <w:t xml:space="preserve">kraujo krešuliams </w:t>
      </w:r>
      <w:r w:rsidRPr="001C7410">
        <w:rPr>
          <w:u w:val="single"/>
          <w:lang w:val="lt-LT"/>
        </w:rPr>
        <w:t>kojų ven</w:t>
      </w:r>
      <w:r w:rsidR="00DF53A4" w:rsidRPr="001C7410">
        <w:rPr>
          <w:u w:val="single"/>
          <w:lang w:val="lt-LT"/>
        </w:rPr>
        <w:t>ose</w:t>
      </w:r>
      <w:r w:rsidRPr="001C7410">
        <w:rPr>
          <w:u w:val="single"/>
          <w:lang w:val="lt-LT"/>
        </w:rPr>
        <w:t xml:space="preserve"> ir plaučių kraujagysl</w:t>
      </w:r>
      <w:r w:rsidR="00DF53A4" w:rsidRPr="001C7410">
        <w:rPr>
          <w:u w:val="single"/>
          <w:lang w:val="lt-LT"/>
        </w:rPr>
        <w:t>ėse</w:t>
      </w:r>
      <w:r w:rsidRPr="001C7410">
        <w:rPr>
          <w:u w:val="single"/>
          <w:lang w:val="lt-LT"/>
        </w:rPr>
        <w:t xml:space="preserve"> </w:t>
      </w:r>
    </w:p>
    <w:p w14:paraId="2E080681" w14:textId="77777777" w:rsidR="001B7BBB" w:rsidRPr="001C7410" w:rsidRDefault="001B7BBB" w:rsidP="001B7BBB">
      <w:pPr>
        <w:pStyle w:val="Pagrindinistekstas"/>
        <w:rPr>
          <w:lang w:val="lt-LT"/>
        </w:rPr>
      </w:pPr>
      <w:r w:rsidRPr="001C7410">
        <w:rPr>
          <w:lang w:val="lt-LT"/>
        </w:rPr>
        <w:t xml:space="preserve">Rekomenduojama dozė pirmąsias 7 dienas yra po </w:t>
      </w:r>
      <w:r w:rsidRPr="001C7410">
        <w:rPr>
          <w:b/>
          <w:lang w:val="lt-LT"/>
        </w:rPr>
        <w:t xml:space="preserve">dvi </w:t>
      </w:r>
      <w:r w:rsidRPr="001C7410">
        <w:rPr>
          <w:lang w:val="lt-LT"/>
        </w:rPr>
        <w:t xml:space="preserve">Apixaban Viatris Pharma </w:t>
      </w:r>
      <w:r w:rsidRPr="001C7410">
        <w:rPr>
          <w:b/>
          <w:lang w:val="lt-LT"/>
        </w:rPr>
        <w:t xml:space="preserve">5 mg tabletes </w:t>
      </w:r>
      <w:r w:rsidRPr="001C7410">
        <w:rPr>
          <w:lang w:val="lt-LT"/>
        </w:rPr>
        <w:t>du kartus per parą, pavyzdžiui, dvi tabletės ryte, o kitos dvi – vakare.</w:t>
      </w:r>
    </w:p>
    <w:p w14:paraId="04EE4D1F" w14:textId="77777777" w:rsidR="001B7BBB" w:rsidRPr="001C7410" w:rsidRDefault="001B7BBB" w:rsidP="001B7BBB">
      <w:pPr>
        <w:pStyle w:val="Pagrindinistekstas"/>
        <w:rPr>
          <w:lang w:val="lt-LT"/>
        </w:rPr>
      </w:pPr>
      <w:r w:rsidRPr="001C7410">
        <w:rPr>
          <w:lang w:val="lt-LT"/>
        </w:rPr>
        <w:t xml:space="preserve">Po 7 dienų rekomenduojama dozė yra po </w:t>
      </w:r>
      <w:r w:rsidRPr="001C7410">
        <w:rPr>
          <w:b/>
          <w:lang w:val="lt-LT"/>
        </w:rPr>
        <w:t xml:space="preserve">vieną </w:t>
      </w:r>
      <w:r w:rsidRPr="001C7410">
        <w:rPr>
          <w:lang w:val="lt-LT"/>
        </w:rPr>
        <w:t xml:space="preserve">Apixaban Viatris Pharma </w:t>
      </w:r>
      <w:r w:rsidRPr="001C7410">
        <w:rPr>
          <w:b/>
          <w:lang w:val="lt-LT"/>
        </w:rPr>
        <w:t xml:space="preserve">5 mg tabletę </w:t>
      </w:r>
      <w:r w:rsidRPr="001C7410">
        <w:rPr>
          <w:lang w:val="lt-LT"/>
        </w:rPr>
        <w:t>du kartus per parą, pavyzdžiui, viena tabletė ryte, o kita – vakare.</w:t>
      </w:r>
    </w:p>
    <w:p w14:paraId="451151F6" w14:textId="77777777" w:rsidR="001B7BBB" w:rsidRPr="001C7410" w:rsidRDefault="001B7BBB" w:rsidP="001B7BBB">
      <w:pPr>
        <w:pStyle w:val="Pagrindinistekstas"/>
        <w:rPr>
          <w:lang w:val="lt-LT"/>
        </w:rPr>
      </w:pPr>
    </w:p>
    <w:p w14:paraId="448230F2" w14:textId="77777777" w:rsidR="001B7BBB" w:rsidRPr="001C7410" w:rsidRDefault="001B7BBB" w:rsidP="001B7BBB">
      <w:pPr>
        <w:pStyle w:val="Pagrindinistekstas"/>
        <w:rPr>
          <w:u w:val="single"/>
          <w:lang w:val="lt-LT"/>
        </w:rPr>
      </w:pPr>
      <w:r w:rsidRPr="001C7410">
        <w:rPr>
          <w:u w:val="single"/>
          <w:lang w:val="lt-LT"/>
        </w:rPr>
        <w:t>Kad užbaigus 6 mėnesių gydymą vėl nesusidarytų krešulių</w:t>
      </w:r>
    </w:p>
    <w:p w14:paraId="519C80F1" w14:textId="77777777" w:rsidR="001B7BBB" w:rsidRPr="001C7410" w:rsidRDefault="001B7BBB" w:rsidP="001B7BBB">
      <w:pPr>
        <w:pStyle w:val="Pagrindinistekstas"/>
        <w:rPr>
          <w:lang w:val="lt-LT"/>
        </w:rPr>
      </w:pPr>
      <w:r w:rsidRPr="001C7410">
        <w:rPr>
          <w:lang w:val="lt-LT"/>
        </w:rPr>
        <w:t xml:space="preserve">Rekomenduojama dozė yra po vieną Apixaban Viatris Pharma </w:t>
      </w:r>
      <w:r w:rsidRPr="001C7410">
        <w:rPr>
          <w:b/>
          <w:lang w:val="lt-LT"/>
        </w:rPr>
        <w:t xml:space="preserve">2,5 mg </w:t>
      </w:r>
      <w:r w:rsidRPr="001C7410">
        <w:rPr>
          <w:lang w:val="lt-LT"/>
        </w:rPr>
        <w:t>tabletę du kartus per parą, pavyzdžiui, viena tabletė ryte, o kita – vakare.</w:t>
      </w:r>
    </w:p>
    <w:p w14:paraId="7C0B6CE6" w14:textId="77777777" w:rsidR="001B7BBB" w:rsidRPr="001C7410" w:rsidRDefault="001B7BBB" w:rsidP="001B7BBB">
      <w:pPr>
        <w:pStyle w:val="Pagrindinistekstas"/>
        <w:rPr>
          <w:lang w:val="lt-LT"/>
        </w:rPr>
      </w:pPr>
      <w:r w:rsidRPr="001C7410">
        <w:rPr>
          <w:lang w:val="lt-LT"/>
        </w:rPr>
        <w:t>Gydytojas nuspręs, kiek laiko turėsite tęsti gydymą.</w:t>
      </w:r>
    </w:p>
    <w:p w14:paraId="5D5D9B1B" w14:textId="77777777" w:rsidR="001B7BBB" w:rsidRPr="001C7410" w:rsidRDefault="001B7BBB" w:rsidP="001B7BBB">
      <w:pPr>
        <w:pStyle w:val="Pagrindinistekstas"/>
        <w:rPr>
          <w:lang w:val="lt-LT"/>
        </w:rPr>
      </w:pPr>
    </w:p>
    <w:p w14:paraId="6B1435D8" w14:textId="77777777" w:rsidR="001B7BBB" w:rsidRPr="001C7410" w:rsidRDefault="001B7BBB" w:rsidP="001B7BBB">
      <w:pPr>
        <w:pStyle w:val="Pagrindinistekstas"/>
        <w:rPr>
          <w:u w:val="single"/>
          <w:lang w:val="lt-LT"/>
        </w:rPr>
      </w:pPr>
      <w:r w:rsidRPr="001C7410">
        <w:rPr>
          <w:u w:val="single"/>
          <w:lang w:val="lt-LT"/>
        </w:rPr>
        <w:t>Vartojimas vaikams ir paaugliams</w:t>
      </w:r>
    </w:p>
    <w:p w14:paraId="016293E9" w14:textId="77777777" w:rsidR="001B7BBB" w:rsidRPr="001C7410" w:rsidRDefault="001B7BBB" w:rsidP="001B7BBB">
      <w:pPr>
        <w:pStyle w:val="Pagrindinistekstas"/>
        <w:rPr>
          <w:i/>
          <w:iCs/>
          <w:lang w:val="lt-LT"/>
        </w:rPr>
      </w:pPr>
      <w:r w:rsidRPr="001C7410">
        <w:rPr>
          <w:i/>
          <w:iCs/>
          <w:lang w:val="lt-LT"/>
        </w:rPr>
        <w:t>Kraujo krešuliams gydyti ir apsaugoti, kad vėl nesusidarytų venų arba plaučių kraujagyslių kraujo krešulių</w:t>
      </w:r>
    </w:p>
    <w:p w14:paraId="3DD10F9C" w14:textId="77777777" w:rsidR="001B7BBB" w:rsidRPr="001C7410" w:rsidRDefault="001B7BBB" w:rsidP="001B7BBB">
      <w:pPr>
        <w:pStyle w:val="Pagrindinistekstas"/>
        <w:rPr>
          <w:lang w:val="lt-LT"/>
        </w:rPr>
      </w:pPr>
    </w:p>
    <w:p w14:paraId="1850B5D5" w14:textId="77777777" w:rsidR="001B7BBB" w:rsidRPr="001C7410" w:rsidRDefault="001B7BBB" w:rsidP="001B7BBB">
      <w:pPr>
        <w:pStyle w:val="Pagrindinistekstas"/>
        <w:rPr>
          <w:lang w:val="lt-LT"/>
        </w:rPr>
      </w:pPr>
      <w:r w:rsidRPr="001C7410">
        <w:rPr>
          <w:lang w:val="lt-LT"/>
        </w:rPr>
        <w:t>Visada vartokite arba duokite vartoti šį vaistą tiksliai, kaip nurodė Jūsų arba Jūsų vaiko gydytojas arba vaistininkas. Jeigu abejojate, kreipkitės į savo arba savo vaiko gydytoją, vaistininką arba slaugytoją.</w:t>
      </w:r>
    </w:p>
    <w:p w14:paraId="6B5C695E" w14:textId="77777777" w:rsidR="001B7BBB" w:rsidRPr="001C7410" w:rsidRDefault="001B7BBB" w:rsidP="001B7BBB">
      <w:pPr>
        <w:pStyle w:val="Pagrindinistekstas"/>
        <w:rPr>
          <w:lang w:val="lt-LT"/>
        </w:rPr>
      </w:pPr>
    </w:p>
    <w:p w14:paraId="534335CE" w14:textId="77777777" w:rsidR="001B7BBB" w:rsidRPr="001C7410" w:rsidRDefault="001B7BBB" w:rsidP="001B7BBB">
      <w:pPr>
        <w:pStyle w:val="Pagrindinistekstas"/>
        <w:rPr>
          <w:lang w:val="lt-LT"/>
        </w:rPr>
      </w:pPr>
      <w:r w:rsidRPr="001C7410">
        <w:rPr>
          <w:lang w:val="lt-LT"/>
        </w:rPr>
        <w:t>Stenkitės vartoti arba duoti vaisto dozę kasdien tuo pačiu laiku, kad būtų pasiektas geriausias gydomasis poveikis.</w:t>
      </w:r>
    </w:p>
    <w:p w14:paraId="54740703" w14:textId="77777777" w:rsidR="001B7BBB" w:rsidRPr="001C7410" w:rsidRDefault="001B7BBB" w:rsidP="001B7BBB">
      <w:pPr>
        <w:pStyle w:val="Pagrindinistekstas"/>
        <w:rPr>
          <w:lang w:val="lt-LT"/>
        </w:rPr>
      </w:pPr>
    </w:p>
    <w:p w14:paraId="3932DE7D" w14:textId="77777777" w:rsidR="00DF53A4" w:rsidRPr="001C7410" w:rsidRDefault="001B7BBB" w:rsidP="001B7BBB">
      <w:pPr>
        <w:pStyle w:val="Pagrindinistekstas"/>
        <w:rPr>
          <w:lang w:val="lt-LT"/>
        </w:rPr>
      </w:pPr>
      <w:r w:rsidRPr="001C7410">
        <w:rPr>
          <w:lang w:val="lt-LT"/>
        </w:rPr>
        <w:t>Apixaban Viatris Pharma dozė priklauso nuo kūno svorio, ją apskaičiuos gydytojas.</w:t>
      </w:r>
    </w:p>
    <w:p w14:paraId="023DDC81" w14:textId="35515056" w:rsidR="001B7BBB" w:rsidRPr="001C7410" w:rsidRDefault="001B7BBB" w:rsidP="001B7BBB">
      <w:pPr>
        <w:pStyle w:val="Pagrindinistekstas"/>
        <w:rPr>
          <w:lang w:val="lt-LT"/>
        </w:rPr>
      </w:pPr>
      <w:r w:rsidRPr="001C7410">
        <w:rPr>
          <w:lang w:val="lt-LT"/>
        </w:rPr>
        <w:t>Rekomenduojama dozė vaikams ir paaugliams, sveriantiems bent 35</w:t>
      </w:r>
      <w:r w:rsidR="00DF53A4" w:rsidRPr="001C7410">
        <w:rPr>
          <w:lang w:val="lt-LT"/>
        </w:rPr>
        <w:t> </w:t>
      </w:r>
      <w:r w:rsidRPr="001C7410">
        <w:rPr>
          <w:lang w:val="lt-LT"/>
        </w:rPr>
        <w:t xml:space="preserve">kg, pirmąsias 7 dienas yra po </w:t>
      </w:r>
      <w:r w:rsidR="00AC7322" w:rsidRPr="001C7410">
        <w:rPr>
          <w:b/>
          <w:bCs/>
          <w:lang w:val="lt-LT"/>
        </w:rPr>
        <w:t>dvi</w:t>
      </w:r>
      <w:r w:rsidRPr="001C7410">
        <w:rPr>
          <w:b/>
          <w:bCs/>
          <w:lang w:val="lt-LT"/>
        </w:rPr>
        <w:t xml:space="preserve"> </w:t>
      </w:r>
      <w:r w:rsidRPr="001C7410">
        <w:rPr>
          <w:lang w:val="lt-LT"/>
        </w:rPr>
        <w:t xml:space="preserve">Apixaban Viatris Pharma </w:t>
      </w:r>
      <w:r w:rsidRPr="001C7410">
        <w:rPr>
          <w:b/>
          <w:bCs/>
          <w:lang w:val="lt-LT"/>
        </w:rPr>
        <w:t>5 mg</w:t>
      </w:r>
      <w:r w:rsidRPr="001C7410">
        <w:rPr>
          <w:lang w:val="lt-LT"/>
        </w:rPr>
        <w:t xml:space="preserve"> </w:t>
      </w:r>
      <w:r w:rsidRPr="001C7410">
        <w:rPr>
          <w:b/>
          <w:bCs/>
          <w:lang w:val="lt-LT"/>
        </w:rPr>
        <w:t>tabletes</w:t>
      </w:r>
      <w:r w:rsidRPr="001C7410">
        <w:rPr>
          <w:lang w:val="lt-LT"/>
        </w:rPr>
        <w:t xml:space="preserve"> du kartus per parą, pavyzdžiui, </w:t>
      </w:r>
      <w:r w:rsidR="00AC7322" w:rsidRPr="001C7410">
        <w:rPr>
          <w:lang w:val="lt-LT"/>
        </w:rPr>
        <w:t xml:space="preserve">dvi </w:t>
      </w:r>
      <w:r w:rsidRPr="001C7410">
        <w:rPr>
          <w:lang w:val="lt-LT"/>
        </w:rPr>
        <w:t xml:space="preserve">tabletės ryte, o kitos </w:t>
      </w:r>
      <w:r w:rsidR="00AC7322" w:rsidRPr="001C7410">
        <w:rPr>
          <w:lang w:val="lt-LT"/>
        </w:rPr>
        <w:t>dvi</w:t>
      </w:r>
      <w:r w:rsidRPr="001C7410">
        <w:rPr>
          <w:lang w:val="lt-LT"/>
        </w:rPr>
        <w:t xml:space="preserve"> – vakare. Po 7 dienų rekomenduojama dozė yra po </w:t>
      </w:r>
      <w:r w:rsidR="00E64156" w:rsidRPr="001C7410">
        <w:rPr>
          <w:b/>
          <w:bCs/>
          <w:lang w:val="lt-LT"/>
        </w:rPr>
        <w:t>vieną</w:t>
      </w:r>
      <w:r w:rsidRPr="001C7410">
        <w:rPr>
          <w:b/>
          <w:bCs/>
          <w:lang w:val="lt-LT"/>
        </w:rPr>
        <w:t xml:space="preserve"> </w:t>
      </w:r>
      <w:r w:rsidRPr="001C7410">
        <w:rPr>
          <w:lang w:val="lt-LT"/>
        </w:rPr>
        <w:t xml:space="preserve">Apixaban Viatris Pharma </w:t>
      </w:r>
      <w:r w:rsidRPr="001C7410">
        <w:rPr>
          <w:b/>
          <w:bCs/>
          <w:lang w:val="lt-LT"/>
        </w:rPr>
        <w:t>2,5 mg tablet</w:t>
      </w:r>
      <w:r w:rsidR="00E64156" w:rsidRPr="001C7410">
        <w:rPr>
          <w:b/>
          <w:bCs/>
          <w:lang w:val="lt-LT"/>
        </w:rPr>
        <w:t>ę</w:t>
      </w:r>
      <w:r w:rsidRPr="001C7410">
        <w:rPr>
          <w:lang w:val="lt-LT"/>
        </w:rPr>
        <w:t xml:space="preserve"> du kartus per parą, pavyzdžiui, </w:t>
      </w:r>
      <w:r w:rsidR="00E64156" w:rsidRPr="001C7410">
        <w:rPr>
          <w:lang w:val="lt-LT"/>
        </w:rPr>
        <w:t>viena</w:t>
      </w:r>
      <w:r w:rsidRPr="001C7410">
        <w:rPr>
          <w:lang w:val="lt-LT"/>
        </w:rPr>
        <w:t xml:space="preserve"> tabletė ryte</w:t>
      </w:r>
      <w:r w:rsidR="00E64156" w:rsidRPr="001C7410">
        <w:rPr>
          <w:lang w:val="lt-LT"/>
        </w:rPr>
        <w:t xml:space="preserve"> ir</w:t>
      </w:r>
      <w:r w:rsidRPr="001C7410">
        <w:rPr>
          <w:lang w:val="lt-LT"/>
        </w:rPr>
        <w:t xml:space="preserve"> </w:t>
      </w:r>
      <w:r w:rsidR="00E64156" w:rsidRPr="001C7410">
        <w:rPr>
          <w:lang w:val="lt-LT"/>
        </w:rPr>
        <w:t>viena</w:t>
      </w:r>
      <w:r w:rsidRPr="001C7410">
        <w:rPr>
          <w:lang w:val="lt-LT"/>
        </w:rPr>
        <w:t xml:space="preserve"> vakare.</w:t>
      </w:r>
    </w:p>
    <w:p w14:paraId="1A40EF3F" w14:textId="77777777" w:rsidR="001B7BBB" w:rsidRPr="001C7410" w:rsidRDefault="001B7BBB" w:rsidP="001B7BBB">
      <w:pPr>
        <w:pStyle w:val="Pagrindinistekstas"/>
        <w:rPr>
          <w:lang w:val="lt-LT"/>
        </w:rPr>
      </w:pPr>
    </w:p>
    <w:p w14:paraId="48270813" w14:textId="77777777" w:rsidR="001B7BBB" w:rsidRPr="001C7410" w:rsidRDefault="001B7BBB" w:rsidP="001B7BBB">
      <w:pPr>
        <w:pStyle w:val="Pagrindinistekstas"/>
        <w:rPr>
          <w:lang w:val="lt-LT"/>
        </w:rPr>
      </w:pPr>
      <w:r w:rsidRPr="001C7410">
        <w:rPr>
          <w:lang w:val="lt-LT"/>
        </w:rPr>
        <w:t xml:space="preserve">Tėvai ar prižiūrintys asmenys turi stebėti vaiką, kad įsitikintų, jog suvartota visa dozė. </w:t>
      </w:r>
    </w:p>
    <w:p w14:paraId="1C6D969F" w14:textId="77777777" w:rsidR="001B7BBB" w:rsidRPr="001C7410" w:rsidRDefault="001B7BBB" w:rsidP="001B7BBB">
      <w:pPr>
        <w:pStyle w:val="Pagrindinistekstas"/>
        <w:rPr>
          <w:lang w:val="lt-LT"/>
        </w:rPr>
      </w:pPr>
    </w:p>
    <w:p w14:paraId="333823CF" w14:textId="77777777" w:rsidR="001B7BBB" w:rsidRPr="001C7410" w:rsidRDefault="001B7BBB" w:rsidP="001B7BBB">
      <w:pPr>
        <w:pStyle w:val="Pagrindinistekstas"/>
        <w:rPr>
          <w:lang w:val="lt-LT"/>
        </w:rPr>
      </w:pPr>
      <w:r w:rsidRPr="001C7410">
        <w:rPr>
          <w:lang w:val="lt-LT"/>
        </w:rPr>
        <w:t>Svarbu laikytis vizitų pas gydytoją grafiko, nes keičiantis svoriui gali tekti keisti dozę.</w:t>
      </w:r>
    </w:p>
    <w:p w14:paraId="0BC29212" w14:textId="77777777" w:rsidR="001B7BBB" w:rsidRPr="001C7410" w:rsidRDefault="001B7BBB" w:rsidP="001B7BBB">
      <w:pPr>
        <w:pStyle w:val="Pagrindinistekstas"/>
        <w:rPr>
          <w:lang w:val="lt-LT"/>
        </w:rPr>
      </w:pPr>
    </w:p>
    <w:p w14:paraId="426A7629" w14:textId="0B83C67E" w:rsidR="001B7BBB" w:rsidRPr="001C7410" w:rsidRDefault="001B7BBB" w:rsidP="001B7BBB">
      <w:pPr>
        <w:rPr>
          <w:b/>
          <w:lang w:val="lt-LT"/>
        </w:rPr>
      </w:pPr>
      <w:r w:rsidRPr="001C7410">
        <w:rPr>
          <w:b/>
          <w:u w:val="single"/>
          <w:lang w:val="lt-LT"/>
        </w:rPr>
        <w:t>Jūsų gydytojas gali keisti gydymą antikoaguliantais, kaip nurodyta toliau</w:t>
      </w:r>
      <w:r w:rsidR="00DF53A4" w:rsidRPr="001C7410">
        <w:rPr>
          <w:b/>
          <w:u w:val="single"/>
          <w:lang w:val="lt-LT"/>
        </w:rPr>
        <w:t>.</w:t>
      </w:r>
    </w:p>
    <w:p w14:paraId="0943D086" w14:textId="77777777" w:rsidR="001B7BBB" w:rsidRPr="001C7410" w:rsidRDefault="001B7BBB" w:rsidP="001B7BBB">
      <w:pPr>
        <w:pStyle w:val="Pagrindinistekstas"/>
        <w:rPr>
          <w:b/>
          <w:lang w:val="lt-LT"/>
        </w:rPr>
      </w:pPr>
    </w:p>
    <w:p w14:paraId="09A35F0D"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i/>
          <w:lang w:val="lt-LT"/>
        </w:rPr>
        <w:t>Gydymą Apixaban Viatris Pharma keičiant į gydymą antikoaguliantais</w:t>
      </w:r>
    </w:p>
    <w:p w14:paraId="5B823C4E" w14:textId="77777777" w:rsidR="001B7BBB" w:rsidRPr="001C7410" w:rsidRDefault="001B7BBB" w:rsidP="001B7BBB">
      <w:pPr>
        <w:pStyle w:val="Pagrindinistekstas"/>
        <w:rPr>
          <w:lang w:val="lt-LT"/>
        </w:rPr>
      </w:pPr>
      <w:r w:rsidRPr="001C7410">
        <w:rPr>
          <w:lang w:val="lt-LT"/>
        </w:rPr>
        <w:t>Nutraukite Apixaban Viatris Pharma vartojimą. Pradėkite gydymą antikoaguliantais (pvz., heparinu) tuo laiku, kada turėtumėte išgerti kitą tabletę.</w:t>
      </w:r>
    </w:p>
    <w:p w14:paraId="2E505A39" w14:textId="77777777" w:rsidR="001B7BBB" w:rsidRPr="001C7410" w:rsidRDefault="001B7BBB" w:rsidP="001B7BBB">
      <w:pPr>
        <w:pStyle w:val="Pagrindinistekstas"/>
        <w:rPr>
          <w:lang w:val="lt-LT"/>
        </w:rPr>
      </w:pPr>
    </w:p>
    <w:p w14:paraId="5BA20709"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i/>
          <w:lang w:val="lt-LT"/>
        </w:rPr>
        <w:t>Gydymą antikoaguliantais keičiant į gydymą Apixaban Viatris Pharma</w:t>
      </w:r>
    </w:p>
    <w:p w14:paraId="71F4C54D" w14:textId="77777777" w:rsidR="001B7BBB" w:rsidRPr="001C7410" w:rsidRDefault="001B7BBB" w:rsidP="001B7BBB">
      <w:pPr>
        <w:pStyle w:val="Pagrindinistekstas"/>
        <w:rPr>
          <w:lang w:val="lt-LT"/>
        </w:rPr>
      </w:pPr>
      <w:r w:rsidRPr="001C7410">
        <w:rPr>
          <w:lang w:val="lt-LT"/>
        </w:rPr>
        <w:t>Nutraukite antikoaguliantų vartojimą. Pradėkite gydymą Apixaban Viatris Pharma tuo laiku, kada turėtumėte vartoti kitą antikoagulianto dozę, o toliau vartokite vaistą įprastai.</w:t>
      </w:r>
    </w:p>
    <w:p w14:paraId="5641FD6D" w14:textId="77777777" w:rsidR="001B7BBB" w:rsidRPr="001C7410" w:rsidRDefault="001B7BBB" w:rsidP="001B7BBB">
      <w:pPr>
        <w:pStyle w:val="Pagrindinistekstas"/>
        <w:rPr>
          <w:lang w:val="lt-LT"/>
        </w:rPr>
      </w:pPr>
    </w:p>
    <w:p w14:paraId="3CA43283"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i/>
          <w:lang w:val="lt-LT"/>
        </w:rPr>
        <w:t>Gydymą antikoaguliantu, kurio sudėtyje yra vitamino K antagonisto (pvz., varfarino) keičiant į gydymą Apixaban Viatris Pharma</w:t>
      </w:r>
    </w:p>
    <w:p w14:paraId="0232A55C" w14:textId="322FACFC" w:rsidR="001B7BBB" w:rsidRPr="001C7410" w:rsidRDefault="001B7BBB" w:rsidP="001B7BBB">
      <w:pPr>
        <w:pStyle w:val="Pagrindinistekstas"/>
        <w:rPr>
          <w:lang w:val="lt-LT"/>
        </w:rPr>
      </w:pPr>
      <w:r w:rsidRPr="001C7410">
        <w:rPr>
          <w:lang w:val="lt-LT"/>
        </w:rPr>
        <w:t xml:space="preserve">Nutraukite vaisto, kurio sudėtyje yra vitamino K antagonisto, vartojimą. Gydytojas turės </w:t>
      </w:r>
      <w:r w:rsidR="00DF53A4" w:rsidRPr="001C7410">
        <w:rPr>
          <w:lang w:val="lt-LT"/>
        </w:rPr>
        <w:t xml:space="preserve">atlikti </w:t>
      </w:r>
      <w:r w:rsidRPr="001C7410">
        <w:rPr>
          <w:lang w:val="lt-LT"/>
        </w:rPr>
        <w:t xml:space="preserve">kraujo </w:t>
      </w:r>
      <w:r w:rsidR="00DF53A4" w:rsidRPr="001C7410">
        <w:rPr>
          <w:lang w:val="lt-LT"/>
        </w:rPr>
        <w:t xml:space="preserve">tyrimus </w:t>
      </w:r>
      <w:r w:rsidRPr="001C7410">
        <w:rPr>
          <w:lang w:val="lt-LT"/>
        </w:rPr>
        <w:t>ir nurodys Jums, kada pradėti vartoti Apixaban Viatris Pharma.</w:t>
      </w:r>
    </w:p>
    <w:p w14:paraId="6BFE5EC2" w14:textId="77777777" w:rsidR="001B7BBB" w:rsidRPr="001C7410" w:rsidRDefault="001B7BBB" w:rsidP="001B7BBB">
      <w:pPr>
        <w:pStyle w:val="Pagrindinistekstas"/>
        <w:rPr>
          <w:lang w:val="lt-LT"/>
        </w:rPr>
      </w:pPr>
    </w:p>
    <w:p w14:paraId="18863C5B"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i/>
          <w:lang w:val="lt-LT"/>
        </w:rPr>
        <w:t>Gydymą Apixaban Viatris Pharma keičiant į gydymą antikoaguliantu, kurio sudėtyje yra vitamino K antagonisto (pvz., varfarino)</w:t>
      </w:r>
    </w:p>
    <w:p w14:paraId="70C62D9F" w14:textId="6C48275E" w:rsidR="001B7BBB" w:rsidRPr="001C7410" w:rsidRDefault="001B7BBB" w:rsidP="001B7BBB">
      <w:pPr>
        <w:pStyle w:val="Pagrindinistekstas"/>
        <w:rPr>
          <w:lang w:val="lt-LT"/>
        </w:rPr>
      </w:pPr>
      <w:r w:rsidRPr="001C7410">
        <w:rPr>
          <w:lang w:val="lt-LT"/>
        </w:rPr>
        <w:t xml:space="preserve">Jeigu gydytojas Jums nurodė pradėti vartoti vaistą, kurio sudėtyje yra vitamino K antagonisto, išgėrę pirmąją vaisto, kurio sudėtyje yra vitamino K antagonisto, dozę, dar ne mažiau kaip 2 dienas toliau gerkite Apixaban Viatris Pharma. Gydytojas turės </w:t>
      </w:r>
      <w:r w:rsidR="00DF53A4" w:rsidRPr="001C7410">
        <w:rPr>
          <w:lang w:val="lt-LT"/>
        </w:rPr>
        <w:t xml:space="preserve">atlikti </w:t>
      </w:r>
      <w:r w:rsidRPr="001C7410">
        <w:rPr>
          <w:lang w:val="lt-LT"/>
        </w:rPr>
        <w:t xml:space="preserve">kraujo </w:t>
      </w:r>
      <w:r w:rsidR="00DF53A4" w:rsidRPr="001C7410">
        <w:rPr>
          <w:lang w:val="lt-LT"/>
        </w:rPr>
        <w:t xml:space="preserve">tyrimus </w:t>
      </w:r>
      <w:r w:rsidRPr="001C7410">
        <w:rPr>
          <w:lang w:val="lt-LT"/>
        </w:rPr>
        <w:t>ir nurodys Jums, kada baigti vartoti Apixaban Viatris Pharma.</w:t>
      </w:r>
    </w:p>
    <w:p w14:paraId="7DD1204C" w14:textId="77777777" w:rsidR="001B7BBB" w:rsidRPr="001C7410" w:rsidRDefault="001B7BBB" w:rsidP="001B7BBB">
      <w:pPr>
        <w:pStyle w:val="Antrat2"/>
        <w:ind w:left="0"/>
        <w:rPr>
          <w:lang w:val="lt-LT"/>
        </w:rPr>
      </w:pPr>
    </w:p>
    <w:p w14:paraId="5AD10768" w14:textId="77777777" w:rsidR="001B7BBB" w:rsidRPr="001C7410" w:rsidRDefault="001B7BBB" w:rsidP="001B7BBB">
      <w:pPr>
        <w:pStyle w:val="Antrat2"/>
        <w:ind w:left="0"/>
        <w:rPr>
          <w:lang w:val="lt-LT"/>
        </w:rPr>
      </w:pPr>
      <w:r w:rsidRPr="001C7410">
        <w:rPr>
          <w:lang w:val="lt-LT"/>
        </w:rPr>
        <w:t>Pacientai, kuriems atliekama kardioversija</w:t>
      </w:r>
    </w:p>
    <w:p w14:paraId="20160E1B" w14:textId="77777777" w:rsidR="001B7BBB" w:rsidRPr="001C7410" w:rsidRDefault="001B7BBB" w:rsidP="001B7BBB">
      <w:pPr>
        <w:pStyle w:val="Pagrindinistekstas"/>
        <w:rPr>
          <w:lang w:val="lt-LT"/>
        </w:rPr>
      </w:pPr>
      <w:r w:rsidRPr="001C7410">
        <w:rPr>
          <w:lang w:val="lt-LT"/>
        </w:rPr>
        <w:t>Jeigu Jūsų širdis plaka netinkamai ir reikia atstatyti jos normalų ritmą taikant kardioversija vadinamą procedūrą, vartokite šį vaistą taip, kaip nurodė gydytojas, siekiant išvengti krešulių susidarymo galvos smegenų ir kitose Jūsų organizmo kraujagyslėse.</w:t>
      </w:r>
    </w:p>
    <w:p w14:paraId="0927D5D0" w14:textId="77777777" w:rsidR="001B7BBB" w:rsidRPr="001C7410" w:rsidRDefault="001B7BBB" w:rsidP="001B7BBB">
      <w:pPr>
        <w:pStyle w:val="Pagrindinistekstas"/>
        <w:rPr>
          <w:lang w:val="lt-LT"/>
        </w:rPr>
      </w:pPr>
    </w:p>
    <w:p w14:paraId="58424249" w14:textId="77777777" w:rsidR="001B7BBB" w:rsidRPr="001C7410" w:rsidRDefault="001B7BBB" w:rsidP="001B7BBB">
      <w:pPr>
        <w:pStyle w:val="Antrat2"/>
        <w:ind w:left="0"/>
        <w:rPr>
          <w:lang w:val="lt-LT"/>
        </w:rPr>
      </w:pPr>
      <w:r w:rsidRPr="001C7410">
        <w:rPr>
          <w:lang w:val="lt-LT"/>
        </w:rPr>
        <w:t>Ką daryti pavartojus per didelę Apixaban Viatris Pharma dozę</w:t>
      </w:r>
    </w:p>
    <w:p w14:paraId="00F5CD6E" w14:textId="77777777" w:rsidR="001B7BBB" w:rsidRPr="001C7410" w:rsidRDefault="001B7BBB" w:rsidP="001B7BBB">
      <w:pPr>
        <w:pStyle w:val="Pagrindinistekstas"/>
        <w:rPr>
          <w:lang w:val="lt-LT"/>
        </w:rPr>
      </w:pPr>
    </w:p>
    <w:p w14:paraId="70D69F71" w14:textId="77777777" w:rsidR="001B7BBB" w:rsidRPr="001C7410" w:rsidRDefault="001B7BBB" w:rsidP="001B7BBB">
      <w:pPr>
        <w:pStyle w:val="Pagrindinistekstas"/>
        <w:rPr>
          <w:lang w:val="lt-LT"/>
        </w:rPr>
      </w:pPr>
      <w:r w:rsidRPr="001C7410">
        <w:rPr>
          <w:lang w:val="lt-LT"/>
        </w:rPr>
        <w:t xml:space="preserve">Jeigu pavartojote didesnę šio vaisto dozę nei buvo paskirta, </w:t>
      </w:r>
      <w:r w:rsidRPr="001C7410">
        <w:rPr>
          <w:b/>
          <w:lang w:val="lt-LT"/>
        </w:rPr>
        <w:t>nedelsdami pasakykite gydytojui</w:t>
      </w:r>
      <w:r w:rsidRPr="001C7410">
        <w:rPr>
          <w:lang w:val="lt-LT"/>
        </w:rPr>
        <w:t>. Pasiimkite vaisto pakuotę, net jeigu joje nebeliko tablečių.</w:t>
      </w:r>
    </w:p>
    <w:p w14:paraId="74AFB1E0" w14:textId="77777777" w:rsidR="001B7BBB" w:rsidRPr="001C7410" w:rsidRDefault="001B7BBB" w:rsidP="001B7BBB">
      <w:pPr>
        <w:pStyle w:val="Pagrindinistekstas"/>
        <w:rPr>
          <w:lang w:val="lt-LT"/>
        </w:rPr>
      </w:pPr>
    </w:p>
    <w:p w14:paraId="1347E579" w14:textId="77777777" w:rsidR="001B7BBB" w:rsidRPr="001C7410" w:rsidRDefault="001B7BBB" w:rsidP="001B7BBB">
      <w:pPr>
        <w:pStyle w:val="Pagrindinistekstas"/>
        <w:rPr>
          <w:lang w:val="lt-LT"/>
        </w:rPr>
      </w:pPr>
      <w:r w:rsidRPr="001C7410">
        <w:rPr>
          <w:lang w:val="lt-LT"/>
        </w:rPr>
        <w:t>Jeigu pavartojote didesnę Apixaban Viatris Pharma dozę nei buvo rekomenduota, Jums gali būti padidėjusi kraujavimo rizika. Jeigu pasireiškė kraujavimas, gali reikėti atlikti chirurginę operaciją, perpilti kraują arba skirti vaistų, galinčių panaikinti Xa faktorių slopinantį poveikį.</w:t>
      </w:r>
    </w:p>
    <w:p w14:paraId="483B199D" w14:textId="77777777" w:rsidR="001B7BBB" w:rsidRPr="001C7410" w:rsidRDefault="001B7BBB" w:rsidP="001B7BBB">
      <w:pPr>
        <w:pStyle w:val="Pagrindinistekstas"/>
        <w:rPr>
          <w:lang w:val="lt-LT"/>
        </w:rPr>
      </w:pPr>
    </w:p>
    <w:p w14:paraId="1E5280E4" w14:textId="77777777" w:rsidR="001B7BBB" w:rsidRPr="001C7410" w:rsidRDefault="001B7BBB" w:rsidP="001B7BBB">
      <w:pPr>
        <w:pStyle w:val="Antrat2"/>
        <w:ind w:left="0"/>
        <w:rPr>
          <w:lang w:val="lt-LT"/>
        </w:rPr>
      </w:pPr>
      <w:r w:rsidRPr="001C7410">
        <w:rPr>
          <w:lang w:val="lt-LT"/>
        </w:rPr>
        <w:t>Pamiršus pavartoti Apixaban Viatris Pharma</w:t>
      </w:r>
    </w:p>
    <w:p w14:paraId="5E277109" w14:textId="77777777" w:rsidR="001B7BBB" w:rsidRPr="001C7410" w:rsidRDefault="001B7BBB" w:rsidP="003D30B2">
      <w:pPr>
        <w:pStyle w:val="Sraopastraipa"/>
        <w:numPr>
          <w:ilvl w:val="0"/>
          <w:numId w:val="31"/>
        </w:numPr>
        <w:tabs>
          <w:tab w:val="left" w:pos="802"/>
          <w:tab w:val="left" w:pos="803"/>
        </w:tabs>
        <w:ind w:left="567"/>
        <w:rPr>
          <w:lang w:val="lt-LT"/>
        </w:rPr>
      </w:pPr>
      <w:r w:rsidRPr="001C7410">
        <w:rPr>
          <w:lang w:val="lt-LT"/>
        </w:rPr>
        <w:t xml:space="preserve">Jei pamiršote išgerti rytinę dozę, išgerkite ją iš karto prisiminę. Ją galima vartoti ir kartu su vakarine doze. </w:t>
      </w:r>
    </w:p>
    <w:p w14:paraId="2A2847AE" w14:textId="77777777" w:rsidR="001B7BBB" w:rsidRPr="001C7410" w:rsidRDefault="001B7BBB" w:rsidP="003D30B2">
      <w:pPr>
        <w:pStyle w:val="Sraopastraipa"/>
        <w:numPr>
          <w:ilvl w:val="0"/>
          <w:numId w:val="31"/>
        </w:numPr>
        <w:tabs>
          <w:tab w:val="left" w:pos="802"/>
          <w:tab w:val="left" w:pos="803"/>
        </w:tabs>
        <w:ind w:left="567"/>
        <w:rPr>
          <w:lang w:val="lt-LT"/>
        </w:rPr>
      </w:pPr>
      <w:r w:rsidRPr="001C7410">
        <w:rPr>
          <w:lang w:val="lt-LT"/>
        </w:rPr>
        <w:t>Praleistą vakarinę dozę galima vartoti tik tą patį vakarą. Kitą rytą dviejų dozių vartoti negalima. Kitą dieną tiesiog toliau vartokite vaistą įprastomis dozėmis du kartus per parą, kaip rekomenduojama.</w:t>
      </w:r>
    </w:p>
    <w:p w14:paraId="665296C8" w14:textId="77777777" w:rsidR="001B7BBB" w:rsidRPr="001C7410" w:rsidRDefault="001B7BBB" w:rsidP="001B7BBB">
      <w:pPr>
        <w:pStyle w:val="Pagrindinistekstas"/>
        <w:rPr>
          <w:lang w:val="lt-LT"/>
        </w:rPr>
      </w:pPr>
    </w:p>
    <w:p w14:paraId="096F55D2" w14:textId="77777777" w:rsidR="001B7BBB" w:rsidRPr="001C7410" w:rsidRDefault="001B7BBB" w:rsidP="001B7BBB">
      <w:pPr>
        <w:rPr>
          <w:lang w:val="lt-LT"/>
        </w:rPr>
      </w:pPr>
      <w:r w:rsidRPr="001C7410">
        <w:rPr>
          <w:b/>
          <w:lang w:val="lt-LT"/>
        </w:rPr>
        <w:t xml:space="preserve">Jeigu abejojate, ką daryti, arba pamiršote pavartoti daugiau nei vieną dozę, </w:t>
      </w:r>
      <w:r w:rsidRPr="001C7410">
        <w:rPr>
          <w:lang w:val="lt-LT"/>
        </w:rPr>
        <w:t>kreipkitės į gydytoją, vaistininką arba slaugytoją.</w:t>
      </w:r>
    </w:p>
    <w:p w14:paraId="0F3C00A1" w14:textId="77777777" w:rsidR="001B7BBB" w:rsidRPr="001C7410" w:rsidRDefault="001B7BBB" w:rsidP="001B7BBB">
      <w:pPr>
        <w:pStyle w:val="Pagrindinistekstas"/>
        <w:rPr>
          <w:lang w:val="lt-LT"/>
        </w:rPr>
      </w:pPr>
    </w:p>
    <w:p w14:paraId="0BF0E1D4" w14:textId="77777777" w:rsidR="001B7BBB" w:rsidRPr="001C7410" w:rsidRDefault="001B7BBB" w:rsidP="001B7BBB">
      <w:pPr>
        <w:pStyle w:val="Antrat2"/>
        <w:ind w:left="0"/>
        <w:rPr>
          <w:lang w:val="lt-LT"/>
        </w:rPr>
      </w:pPr>
      <w:r w:rsidRPr="001C7410">
        <w:rPr>
          <w:lang w:val="lt-LT"/>
        </w:rPr>
        <w:t>Nustojus vartoti Apixaban Viatris Pharma</w:t>
      </w:r>
    </w:p>
    <w:p w14:paraId="3314447A" w14:textId="77777777" w:rsidR="001B7BBB" w:rsidRPr="001C7410" w:rsidRDefault="001B7BBB" w:rsidP="001B7BBB">
      <w:pPr>
        <w:pStyle w:val="Pagrindinistekstas"/>
        <w:rPr>
          <w:lang w:val="lt-LT"/>
        </w:rPr>
      </w:pPr>
      <w:r w:rsidRPr="001C7410">
        <w:rPr>
          <w:lang w:val="lt-LT"/>
        </w:rPr>
        <w:t>Nenutraukite šio vaisto vartojimo prieš tai nepasitarę su gydytoju, kadangi per anksti nutraukus vaisto vartojimą, gali būti didesnė kraujo krešulių susidarymo rizika.</w:t>
      </w:r>
    </w:p>
    <w:p w14:paraId="2B93DA95" w14:textId="77777777" w:rsidR="001B7BBB" w:rsidRPr="001C7410" w:rsidRDefault="001B7BBB" w:rsidP="001B7BBB">
      <w:pPr>
        <w:pStyle w:val="Pagrindinistekstas"/>
        <w:rPr>
          <w:lang w:val="lt-LT"/>
        </w:rPr>
      </w:pPr>
    </w:p>
    <w:p w14:paraId="62354CEF" w14:textId="77777777" w:rsidR="001B7BBB" w:rsidRPr="001C7410" w:rsidRDefault="001B7BBB" w:rsidP="001B7BBB">
      <w:pPr>
        <w:pStyle w:val="Pagrindinistekstas"/>
        <w:rPr>
          <w:lang w:val="lt-LT"/>
        </w:rPr>
      </w:pPr>
      <w:r w:rsidRPr="001C7410">
        <w:rPr>
          <w:lang w:val="lt-LT"/>
        </w:rPr>
        <w:t>Jeigu kiltų daugiau klausimų dėl šio vaisto vartojimo, kreipkitės į gydytoją, vaistininką arba slaugytoją.</w:t>
      </w:r>
    </w:p>
    <w:p w14:paraId="31D55F9E" w14:textId="77777777" w:rsidR="001B7BBB" w:rsidRPr="001C7410" w:rsidRDefault="001B7BBB" w:rsidP="001B7BBB">
      <w:pPr>
        <w:pStyle w:val="Pagrindinistekstas"/>
        <w:rPr>
          <w:lang w:val="lt-LT"/>
        </w:rPr>
      </w:pPr>
    </w:p>
    <w:p w14:paraId="61C1EE5D" w14:textId="77777777" w:rsidR="001B7BBB" w:rsidRPr="001C7410" w:rsidRDefault="001B7BBB" w:rsidP="001B7BBB">
      <w:pPr>
        <w:pStyle w:val="Pagrindinistekstas"/>
        <w:rPr>
          <w:lang w:val="lt-LT"/>
        </w:rPr>
      </w:pPr>
    </w:p>
    <w:p w14:paraId="67E247F0" w14:textId="2335C5C8" w:rsidR="001B7BBB" w:rsidRPr="001C7410" w:rsidRDefault="00AC7322" w:rsidP="003122AA">
      <w:pPr>
        <w:pStyle w:val="Antrat2"/>
        <w:tabs>
          <w:tab w:val="left" w:pos="802"/>
          <w:tab w:val="left" w:pos="803"/>
        </w:tabs>
        <w:ind w:left="0"/>
        <w:rPr>
          <w:lang w:val="lt-LT"/>
        </w:rPr>
      </w:pPr>
      <w:r w:rsidRPr="001C7410">
        <w:rPr>
          <w:lang w:val="lt-LT"/>
        </w:rPr>
        <w:t xml:space="preserve">4. </w:t>
      </w:r>
      <w:r w:rsidR="001B7BBB" w:rsidRPr="001C7410">
        <w:rPr>
          <w:lang w:val="lt-LT"/>
        </w:rPr>
        <w:t>Galimas šalutinis poveikis</w:t>
      </w:r>
    </w:p>
    <w:p w14:paraId="6EEEC070" w14:textId="77777777" w:rsidR="001B7BBB" w:rsidRPr="001C7410" w:rsidRDefault="001B7BBB" w:rsidP="001B7BBB">
      <w:pPr>
        <w:pStyle w:val="Pagrindinistekstas"/>
        <w:rPr>
          <w:b/>
          <w:lang w:val="lt-LT"/>
        </w:rPr>
      </w:pPr>
    </w:p>
    <w:p w14:paraId="58598B5C" w14:textId="685D7EE9" w:rsidR="001B7BBB" w:rsidRPr="001C7410" w:rsidRDefault="001B7BBB" w:rsidP="001B7BBB">
      <w:pPr>
        <w:pStyle w:val="Pagrindinistekstas"/>
        <w:rPr>
          <w:lang w:val="lt-LT"/>
        </w:rPr>
      </w:pPr>
      <w:r w:rsidRPr="001C7410">
        <w:rPr>
          <w:lang w:val="lt-LT"/>
        </w:rPr>
        <w:t>Šis vaistas, kaip ir visi kiti, gali sukelti šalutinį poveikį, nors jis pasireiškia ne visiems žmonėms. Dažniausias bendrasis šalutinis šio vaisto poveikis visų šių būklių atvejais buvo kraujavimas, kuris gali kelti pavojų gyvybei ir dėl jo gali prireikti neatidėliotinos medicinos pagalbos.</w:t>
      </w:r>
    </w:p>
    <w:p w14:paraId="7E44403B" w14:textId="77777777" w:rsidR="001B7BBB" w:rsidRPr="001C7410" w:rsidRDefault="001B7BBB" w:rsidP="001B7BBB">
      <w:pPr>
        <w:pStyle w:val="Pagrindinistekstas"/>
        <w:rPr>
          <w:lang w:val="lt-LT"/>
        </w:rPr>
      </w:pPr>
    </w:p>
    <w:p w14:paraId="467CD7A1" w14:textId="77777777" w:rsidR="001B7BBB" w:rsidRPr="001C7410" w:rsidRDefault="001B7BBB" w:rsidP="001B7BBB">
      <w:pPr>
        <w:pStyle w:val="Pagrindinistekstas"/>
        <w:rPr>
          <w:lang w:val="lt-LT"/>
        </w:rPr>
      </w:pPr>
      <w:r w:rsidRPr="001C7410">
        <w:rPr>
          <w:u w:val="single"/>
          <w:lang w:val="lt-LT"/>
        </w:rPr>
        <w:t>Toliau išvardytas žinomas šalutinis poveikis, kuris gali pasireikšti, kai Apixaban Viatris Pharma vartojamas, kad</w:t>
      </w:r>
      <w:r w:rsidRPr="001C7410">
        <w:rPr>
          <w:lang w:val="lt-LT"/>
        </w:rPr>
        <w:t xml:space="preserve"> </w:t>
      </w:r>
      <w:r w:rsidRPr="001C7410">
        <w:rPr>
          <w:u w:val="single"/>
          <w:lang w:val="lt-LT"/>
        </w:rPr>
        <w:t>pacientams, kurių širdis plaka neritmiškai ir yra bent vienas</w:t>
      </w:r>
      <w:r w:rsidRPr="001C7410">
        <w:rPr>
          <w:lang w:val="lt-LT"/>
        </w:rPr>
        <w:t xml:space="preserve"> </w:t>
      </w:r>
      <w:r w:rsidRPr="001C7410">
        <w:rPr>
          <w:u w:val="single"/>
          <w:lang w:val="lt-LT"/>
        </w:rPr>
        <w:t>papildomas rizikos veiksnys, nesusidarytų kraujo krešulių širdyje.</w:t>
      </w:r>
    </w:p>
    <w:p w14:paraId="3E6903CB" w14:textId="77777777" w:rsidR="001B7BBB" w:rsidRPr="001C7410" w:rsidRDefault="001B7BBB" w:rsidP="001B7BBB">
      <w:pPr>
        <w:pStyle w:val="Pagrindinistekstas"/>
        <w:rPr>
          <w:lang w:val="lt-LT"/>
        </w:rPr>
      </w:pPr>
    </w:p>
    <w:p w14:paraId="5DC36773" w14:textId="77777777" w:rsidR="001B7BBB" w:rsidRPr="001C7410" w:rsidRDefault="001B7BBB" w:rsidP="001B7BBB">
      <w:pPr>
        <w:pStyle w:val="Antrat2"/>
        <w:ind w:left="0"/>
        <w:rPr>
          <w:lang w:val="lt-LT"/>
        </w:rPr>
      </w:pPr>
      <w:r w:rsidRPr="001C7410">
        <w:rPr>
          <w:lang w:val="lt-LT"/>
        </w:rPr>
        <w:t>Dažni šalutinio poveikio reiškiniai (gali pasireikšti rečiau kaip 1 iš 10 asmenų):</w:t>
      </w:r>
    </w:p>
    <w:p w14:paraId="2C64856A"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kraujavimas, įskaitant:</w:t>
      </w:r>
    </w:p>
    <w:p w14:paraId="275EF6CC" w14:textId="77777777" w:rsidR="001B7BBB" w:rsidRPr="001C7410" w:rsidRDefault="001B7BBB" w:rsidP="003D30B2">
      <w:pPr>
        <w:pStyle w:val="Sraopastraipa"/>
        <w:numPr>
          <w:ilvl w:val="0"/>
          <w:numId w:val="36"/>
        </w:numPr>
        <w:ind w:left="900" w:hanging="360"/>
        <w:rPr>
          <w:lang w:val="lt-LT"/>
        </w:rPr>
      </w:pPr>
      <w:r w:rsidRPr="001C7410">
        <w:rPr>
          <w:lang w:val="lt-LT"/>
        </w:rPr>
        <w:t>kraujavimą</w:t>
      </w:r>
      <w:r w:rsidRPr="001C7410">
        <w:rPr>
          <w:spacing w:val="-6"/>
          <w:lang w:val="lt-LT"/>
        </w:rPr>
        <w:t xml:space="preserve"> </w:t>
      </w:r>
      <w:r w:rsidRPr="001C7410">
        <w:rPr>
          <w:lang w:val="lt-LT"/>
        </w:rPr>
        <w:t>į akis;</w:t>
      </w:r>
    </w:p>
    <w:p w14:paraId="012EA7EF" w14:textId="77777777" w:rsidR="001B7BBB" w:rsidRPr="001C7410" w:rsidRDefault="001B7BBB" w:rsidP="003D30B2">
      <w:pPr>
        <w:pStyle w:val="Sraopastraipa"/>
        <w:numPr>
          <w:ilvl w:val="0"/>
          <w:numId w:val="36"/>
        </w:numPr>
        <w:ind w:left="900" w:hanging="360"/>
        <w:rPr>
          <w:lang w:val="lt-LT"/>
        </w:rPr>
      </w:pPr>
      <w:r w:rsidRPr="001C7410">
        <w:rPr>
          <w:lang w:val="lt-LT"/>
        </w:rPr>
        <w:t>kraujavimą</w:t>
      </w:r>
      <w:r w:rsidRPr="001C7410">
        <w:rPr>
          <w:spacing w:val="-6"/>
          <w:lang w:val="lt-LT"/>
        </w:rPr>
        <w:t xml:space="preserve"> </w:t>
      </w:r>
      <w:r w:rsidRPr="001C7410">
        <w:rPr>
          <w:lang w:val="lt-LT"/>
        </w:rPr>
        <w:t>iš skrandžio arba žarnų, iš tiesiosios žarnos;</w:t>
      </w:r>
    </w:p>
    <w:p w14:paraId="75ED3BA9" w14:textId="77777777" w:rsidR="001B7BBB" w:rsidRPr="001C7410" w:rsidRDefault="001B7BBB" w:rsidP="003D30B2">
      <w:pPr>
        <w:pStyle w:val="Sraopastraipa"/>
        <w:numPr>
          <w:ilvl w:val="0"/>
          <w:numId w:val="36"/>
        </w:numPr>
        <w:ind w:left="900" w:hanging="360"/>
        <w:rPr>
          <w:lang w:val="lt-LT"/>
        </w:rPr>
      </w:pPr>
      <w:r w:rsidRPr="001C7410">
        <w:rPr>
          <w:lang w:val="lt-LT"/>
        </w:rPr>
        <w:t>kraują šlapime;</w:t>
      </w:r>
    </w:p>
    <w:p w14:paraId="2916B94F" w14:textId="77777777" w:rsidR="001B7BBB" w:rsidRPr="001C7410" w:rsidRDefault="001B7BBB" w:rsidP="003D30B2">
      <w:pPr>
        <w:pStyle w:val="Sraopastraipa"/>
        <w:numPr>
          <w:ilvl w:val="0"/>
          <w:numId w:val="36"/>
        </w:numPr>
        <w:ind w:left="900" w:hanging="360"/>
        <w:rPr>
          <w:lang w:val="lt-LT"/>
        </w:rPr>
      </w:pPr>
      <w:r w:rsidRPr="001C7410">
        <w:rPr>
          <w:lang w:val="lt-LT"/>
        </w:rPr>
        <w:t>kraujavimą</w:t>
      </w:r>
      <w:r w:rsidRPr="001C7410">
        <w:rPr>
          <w:spacing w:val="-6"/>
          <w:lang w:val="lt-LT"/>
        </w:rPr>
        <w:t xml:space="preserve"> </w:t>
      </w:r>
      <w:r w:rsidRPr="001C7410">
        <w:rPr>
          <w:lang w:val="lt-LT"/>
        </w:rPr>
        <w:t>iš nosies;</w:t>
      </w:r>
    </w:p>
    <w:p w14:paraId="67CFD4E7" w14:textId="77777777" w:rsidR="001B7BBB" w:rsidRPr="001C7410" w:rsidRDefault="001B7BBB" w:rsidP="003D30B2">
      <w:pPr>
        <w:pStyle w:val="Sraopastraipa"/>
        <w:numPr>
          <w:ilvl w:val="0"/>
          <w:numId w:val="36"/>
        </w:numPr>
        <w:ind w:left="900" w:hanging="360"/>
        <w:rPr>
          <w:lang w:val="lt-LT"/>
        </w:rPr>
      </w:pPr>
      <w:r w:rsidRPr="001C7410">
        <w:rPr>
          <w:lang w:val="lt-LT"/>
        </w:rPr>
        <w:t>kraujavimą</w:t>
      </w:r>
      <w:r w:rsidRPr="001C7410">
        <w:rPr>
          <w:spacing w:val="-6"/>
          <w:lang w:val="lt-LT"/>
        </w:rPr>
        <w:t xml:space="preserve"> </w:t>
      </w:r>
      <w:r w:rsidRPr="001C7410">
        <w:rPr>
          <w:lang w:val="lt-LT"/>
        </w:rPr>
        <w:t>iš dantenų;</w:t>
      </w:r>
    </w:p>
    <w:p w14:paraId="2B278D84" w14:textId="77777777" w:rsidR="001B7BBB" w:rsidRPr="001C7410" w:rsidRDefault="001B7BBB" w:rsidP="003D30B2">
      <w:pPr>
        <w:pStyle w:val="Sraopastraipa"/>
        <w:numPr>
          <w:ilvl w:val="0"/>
          <w:numId w:val="36"/>
        </w:numPr>
        <w:ind w:left="900" w:hanging="360"/>
        <w:rPr>
          <w:lang w:val="lt-LT"/>
        </w:rPr>
      </w:pPr>
      <w:r w:rsidRPr="001C7410">
        <w:rPr>
          <w:lang w:val="lt-LT"/>
        </w:rPr>
        <w:t>mėlynių atsiradimą ir patinimą;</w:t>
      </w:r>
    </w:p>
    <w:p w14:paraId="276CD480"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mažakraujystė, dėl kurios galimas nuovargis ar blyškumas;</w:t>
      </w:r>
    </w:p>
    <w:p w14:paraId="1520FA49" w14:textId="271B3DAE"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 xml:space="preserve">sumažėjęs kraujospūdis, dėl ko galite jausti </w:t>
      </w:r>
      <w:r w:rsidR="009B53DA" w:rsidRPr="001C7410">
        <w:rPr>
          <w:lang w:val="lt-LT"/>
        </w:rPr>
        <w:t xml:space="preserve">silpnumą </w:t>
      </w:r>
      <w:r w:rsidRPr="001C7410">
        <w:rPr>
          <w:lang w:val="lt-LT"/>
        </w:rPr>
        <w:t>ar padažnėti širdies susitraukimų dažnis;</w:t>
      </w:r>
    </w:p>
    <w:p w14:paraId="2D2E7672"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pykinimas (šleikštulys);</w:t>
      </w:r>
    </w:p>
    <w:p w14:paraId="6A82C888"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kraujo tyrimų pokyčiai, kurie gali rodyti:</w:t>
      </w:r>
    </w:p>
    <w:p w14:paraId="3653F06F" w14:textId="77777777" w:rsidR="001B7BBB" w:rsidRPr="001C7410" w:rsidRDefault="001B7BBB" w:rsidP="003D30B2">
      <w:pPr>
        <w:pStyle w:val="Sraopastraipa"/>
        <w:numPr>
          <w:ilvl w:val="1"/>
          <w:numId w:val="12"/>
        </w:numPr>
        <w:tabs>
          <w:tab w:val="left" w:pos="1368"/>
          <w:tab w:val="left" w:pos="1369"/>
        </w:tabs>
        <w:ind w:left="900" w:hanging="360"/>
        <w:rPr>
          <w:lang w:val="lt-LT"/>
        </w:rPr>
      </w:pPr>
      <w:r w:rsidRPr="001C7410">
        <w:rPr>
          <w:lang w:val="lt-LT"/>
        </w:rPr>
        <w:t>padidėjusį gama gliutamiltransferazės (GGT) aktyvumą kraujyje.</w:t>
      </w:r>
    </w:p>
    <w:p w14:paraId="4D3BA2CC" w14:textId="77777777" w:rsidR="001B7BBB" w:rsidRPr="001C7410" w:rsidRDefault="001B7BBB" w:rsidP="001B7BBB">
      <w:pPr>
        <w:pStyle w:val="Pagrindinistekstas"/>
        <w:rPr>
          <w:lang w:val="lt-LT"/>
        </w:rPr>
      </w:pPr>
    </w:p>
    <w:p w14:paraId="03E14919" w14:textId="77777777" w:rsidR="001B7BBB" w:rsidRPr="001C7410" w:rsidRDefault="001B7BBB" w:rsidP="001B7BBB">
      <w:pPr>
        <w:pStyle w:val="Antrat2"/>
        <w:ind w:left="0"/>
        <w:rPr>
          <w:lang w:val="lt-LT"/>
        </w:rPr>
      </w:pPr>
      <w:r w:rsidRPr="001C7410">
        <w:rPr>
          <w:lang w:val="lt-LT"/>
        </w:rPr>
        <w:t>Nedažni šalutinio poveikio reiškiniai (gali pasireikšti rečiau kaip 1 iš 100 asmenų):</w:t>
      </w:r>
    </w:p>
    <w:p w14:paraId="74BE0784"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kraujavimas:</w:t>
      </w:r>
    </w:p>
    <w:p w14:paraId="39333F13" w14:textId="77777777" w:rsidR="001B7BBB" w:rsidRPr="001C7410" w:rsidRDefault="001B7BBB" w:rsidP="003D30B2">
      <w:pPr>
        <w:pStyle w:val="Sraopastraipa"/>
        <w:numPr>
          <w:ilvl w:val="0"/>
          <w:numId w:val="37"/>
        </w:numPr>
        <w:ind w:left="900" w:hanging="360"/>
        <w:rPr>
          <w:lang w:val="lt-LT"/>
        </w:rPr>
      </w:pPr>
      <w:r w:rsidRPr="001C7410">
        <w:rPr>
          <w:lang w:val="lt-LT"/>
        </w:rPr>
        <w:t>į galvos arba nugaros smegenis;</w:t>
      </w:r>
    </w:p>
    <w:p w14:paraId="7E0799EF" w14:textId="5B1A11DA" w:rsidR="001B7BBB" w:rsidRPr="001C7410" w:rsidRDefault="001B7BBB" w:rsidP="003D30B2">
      <w:pPr>
        <w:pStyle w:val="Sraopastraipa"/>
        <w:numPr>
          <w:ilvl w:val="0"/>
          <w:numId w:val="37"/>
        </w:numPr>
        <w:ind w:left="900" w:hanging="360"/>
        <w:rPr>
          <w:lang w:val="lt-LT"/>
        </w:rPr>
      </w:pPr>
      <w:r w:rsidRPr="001C7410">
        <w:rPr>
          <w:lang w:val="lt-LT"/>
        </w:rPr>
        <w:t xml:space="preserve">iš burnos arba </w:t>
      </w:r>
      <w:r w:rsidR="009B53DA" w:rsidRPr="001C7410">
        <w:rPr>
          <w:lang w:val="lt-LT"/>
        </w:rPr>
        <w:t>atsikosėjimas krauju</w:t>
      </w:r>
      <w:r w:rsidRPr="001C7410">
        <w:rPr>
          <w:lang w:val="lt-LT"/>
        </w:rPr>
        <w:t>;</w:t>
      </w:r>
    </w:p>
    <w:p w14:paraId="04A96475" w14:textId="77777777" w:rsidR="001B7BBB" w:rsidRPr="001C7410" w:rsidRDefault="001B7BBB" w:rsidP="003D30B2">
      <w:pPr>
        <w:pStyle w:val="Sraopastraipa"/>
        <w:numPr>
          <w:ilvl w:val="0"/>
          <w:numId w:val="37"/>
        </w:numPr>
        <w:ind w:left="900" w:hanging="360"/>
        <w:rPr>
          <w:lang w:val="lt-LT"/>
        </w:rPr>
      </w:pPr>
      <w:r w:rsidRPr="001C7410">
        <w:rPr>
          <w:lang w:val="lt-LT"/>
        </w:rPr>
        <w:t>į pilvo ertmę arba iš makšties;</w:t>
      </w:r>
    </w:p>
    <w:p w14:paraId="717F8F14" w14:textId="77777777" w:rsidR="001B7BBB" w:rsidRPr="001C7410" w:rsidRDefault="001B7BBB" w:rsidP="003D30B2">
      <w:pPr>
        <w:pStyle w:val="Sraopastraipa"/>
        <w:numPr>
          <w:ilvl w:val="0"/>
          <w:numId w:val="37"/>
        </w:numPr>
        <w:ind w:left="900" w:hanging="360"/>
        <w:rPr>
          <w:lang w:val="lt-LT"/>
        </w:rPr>
      </w:pPr>
      <w:r w:rsidRPr="001C7410">
        <w:rPr>
          <w:lang w:val="lt-LT"/>
        </w:rPr>
        <w:t>ryškaus (raudono) kraujo atsiradimas išmatose;</w:t>
      </w:r>
    </w:p>
    <w:p w14:paraId="45A0E368" w14:textId="122BC9A4" w:rsidR="001B7BBB" w:rsidRPr="001C7410" w:rsidRDefault="001B7BBB" w:rsidP="003D30B2">
      <w:pPr>
        <w:pStyle w:val="Sraopastraipa"/>
        <w:numPr>
          <w:ilvl w:val="0"/>
          <w:numId w:val="37"/>
        </w:numPr>
        <w:ind w:left="900" w:hanging="360"/>
        <w:rPr>
          <w:lang w:val="lt-LT"/>
        </w:rPr>
      </w:pPr>
      <w:r w:rsidRPr="001C7410">
        <w:rPr>
          <w:lang w:val="lt-LT"/>
        </w:rPr>
        <w:t xml:space="preserve">po operacijos, įskaitant mėlynes (kraujosruvas) ir patinimą, kraujo ar skysčio </w:t>
      </w:r>
      <w:r w:rsidR="009B53DA" w:rsidRPr="001C7410">
        <w:rPr>
          <w:lang w:val="lt-LT"/>
        </w:rPr>
        <w:t xml:space="preserve">tekėjimas </w:t>
      </w:r>
      <w:r w:rsidRPr="001C7410">
        <w:rPr>
          <w:lang w:val="lt-LT"/>
        </w:rPr>
        <w:t>iš chirurginės žaizdos (pjūvio) vietos (žaizdos sekreciją) arba injekcijos vietų;</w:t>
      </w:r>
    </w:p>
    <w:p w14:paraId="4840F169" w14:textId="77777777" w:rsidR="001B7BBB" w:rsidRPr="001C7410" w:rsidRDefault="001B7BBB" w:rsidP="003D30B2">
      <w:pPr>
        <w:pStyle w:val="Sraopastraipa"/>
        <w:numPr>
          <w:ilvl w:val="0"/>
          <w:numId w:val="37"/>
        </w:numPr>
        <w:ind w:left="900" w:hanging="360"/>
        <w:rPr>
          <w:lang w:val="lt-LT"/>
        </w:rPr>
      </w:pPr>
      <w:r w:rsidRPr="001C7410">
        <w:rPr>
          <w:lang w:val="lt-LT"/>
        </w:rPr>
        <w:t>iš hemoroidų;</w:t>
      </w:r>
    </w:p>
    <w:p w14:paraId="7E7A20CF" w14:textId="77777777" w:rsidR="001B7BBB" w:rsidRPr="001C7410" w:rsidRDefault="001B7BBB" w:rsidP="003D30B2">
      <w:pPr>
        <w:pStyle w:val="Sraopastraipa"/>
        <w:numPr>
          <w:ilvl w:val="0"/>
          <w:numId w:val="37"/>
        </w:numPr>
        <w:ind w:left="900" w:hanging="360"/>
        <w:rPr>
          <w:lang w:val="lt-LT"/>
        </w:rPr>
      </w:pPr>
      <w:r w:rsidRPr="001C7410">
        <w:rPr>
          <w:lang w:val="lt-LT"/>
        </w:rPr>
        <w:t>laboratoriniais tyrimais nustatomas kraujas išmatose arba šlapime;</w:t>
      </w:r>
    </w:p>
    <w:p w14:paraId="2E4992F8"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sumažėjęs trombocitų skaičius kraujyje (dėl ko gali sutrikti krešėjimas);</w:t>
      </w:r>
    </w:p>
    <w:p w14:paraId="579811FA"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kraujo tyrimų pokyčiai, kurie gali rodyti:</w:t>
      </w:r>
    </w:p>
    <w:p w14:paraId="7FF69482" w14:textId="77777777" w:rsidR="001B7BBB" w:rsidRPr="001C7410" w:rsidRDefault="001B7BBB" w:rsidP="003D30B2">
      <w:pPr>
        <w:pStyle w:val="Sraopastraipa"/>
        <w:numPr>
          <w:ilvl w:val="1"/>
          <w:numId w:val="12"/>
        </w:numPr>
        <w:tabs>
          <w:tab w:val="left" w:pos="1371"/>
          <w:tab w:val="left" w:pos="1372"/>
        </w:tabs>
        <w:ind w:left="900" w:hanging="360"/>
        <w:rPr>
          <w:lang w:val="lt-LT"/>
        </w:rPr>
      </w:pPr>
      <w:r w:rsidRPr="001C7410">
        <w:rPr>
          <w:lang w:val="lt-LT"/>
        </w:rPr>
        <w:t>sutrikusią kepenų funkciją;</w:t>
      </w:r>
    </w:p>
    <w:p w14:paraId="31AC46A0" w14:textId="77777777" w:rsidR="001B7BBB" w:rsidRPr="001C7410" w:rsidRDefault="001B7BBB" w:rsidP="003D30B2">
      <w:pPr>
        <w:pStyle w:val="Sraopastraipa"/>
        <w:numPr>
          <w:ilvl w:val="1"/>
          <w:numId w:val="12"/>
        </w:numPr>
        <w:tabs>
          <w:tab w:val="left" w:pos="1371"/>
          <w:tab w:val="left" w:pos="1372"/>
        </w:tabs>
        <w:ind w:left="900" w:hanging="360"/>
        <w:rPr>
          <w:lang w:val="lt-LT"/>
        </w:rPr>
      </w:pPr>
      <w:r w:rsidRPr="001C7410">
        <w:rPr>
          <w:lang w:val="lt-LT"/>
        </w:rPr>
        <w:t>padidėjusį kai kurių kepenų fermentų aktyvumą kraujyje;</w:t>
      </w:r>
    </w:p>
    <w:p w14:paraId="391E244B" w14:textId="77777777" w:rsidR="001B7BBB" w:rsidRPr="001C7410" w:rsidRDefault="001B7BBB" w:rsidP="003D30B2">
      <w:pPr>
        <w:pStyle w:val="Sraopastraipa"/>
        <w:numPr>
          <w:ilvl w:val="1"/>
          <w:numId w:val="12"/>
        </w:numPr>
        <w:tabs>
          <w:tab w:val="left" w:pos="1368"/>
          <w:tab w:val="left" w:pos="1369"/>
        </w:tabs>
        <w:ind w:left="900" w:hanging="360"/>
        <w:rPr>
          <w:lang w:val="lt-LT"/>
        </w:rPr>
      </w:pPr>
      <w:r w:rsidRPr="001C7410">
        <w:rPr>
          <w:lang w:val="lt-LT"/>
        </w:rPr>
        <w:t>padidėjusį bilirubino kiekį (tai raudonųjų kraujo ląstelių irimo produktas, dėl kurio gali pagelsti oda ir akys);</w:t>
      </w:r>
    </w:p>
    <w:p w14:paraId="5463259D" w14:textId="34E34C34"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odos bėrimas;</w:t>
      </w:r>
    </w:p>
    <w:p w14:paraId="7AA6E61A"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niežulys;</w:t>
      </w:r>
    </w:p>
    <w:p w14:paraId="6FD66D20"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plaukų slinkimas;</w:t>
      </w:r>
    </w:p>
    <w:p w14:paraId="1025643B"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 xml:space="preserve">alerginės (padidėjusio jautrumo) reakcijos, kurios gali sukelti: veido, lūpų, burnos, liežuvio ir (arba) gerklės patinimą bei kvėpavimo pasunkėjimą. Jeigu pasireiškė bet kuris iš šių simptomų, </w:t>
      </w:r>
      <w:r w:rsidRPr="001C7410">
        <w:rPr>
          <w:b/>
          <w:lang w:val="lt-LT"/>
        </w:rPr>
        <w:t>nedelsdami kreipkitės į gydytoją</w:t>
      </w:r>
      <w:r w:rsidRPr="001C7410">
        <w:rPr>
          <w:lang w:val="lt-LT"/>
        </w:rPr>
        <w:t>.</w:t>
      </w:r>
    </w:p>
    <w:p w14:paraId="0582EBCD" w14:textId="77777777" w:rsidR="001B7BBB" w:rsidRPr="001C7410" w:rsidRDefault="001B7BBB" w:rsidP="001B7BBB">
      <w:pPr>
        <w:pStyle w:val="Pagrindinistekstas"/>
        <w:rPr>
          <w:lang w:val="lt-LT"/>
        </w:rPr>
      </w:pPr>
    </w:p>
    <w:p w14:paraId="0A9CCC13" w14:textId="77777777" w:rsidR="001B7BBB" w:rsidRPr="001C7410" w:rsidRDefault="001B7BBB" w:rsidP="001B7BBB">
      <w:pPr>
        <w:pStyle w:val="Antrat2"/>
        <w:ind w:left="0"/>
        <w:rPr>
          <w:lang w:val="lt-LT"/>
        </w:rPr>
      </w:pPr>
      <w:r w:rsidRPr="001C7410">
        <w:rPr>
          <w:lang w:val="lt-LT"/>
        </w:rPr>
        <w:t>Reti šalutinio poveikio reiškiniai (gali pasireikšti rečiau kaip 1 iš 1 000 asmenų):</w:t>
      </w:r>
    </w:p>
    <w:p w14:paraId="3C4DBC03"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kraujavimas:</w:t>
      </w:r>
    </w:p>
    <w:p w14:paraId="0D328108" w14:textId="77777777" w:rsidR="001B7BBB" w:rsidRPr="001C7410" w:rsidRDefault="001B7BBB" w:rsidP="003D30B2">
      <w:pPr>
        <w:pStyle w:val="Sraopastraipa"/>
        <w:numPr>
          <w:ilvl w:val="0"/>
          <w:numId w:val="38"/>
        </w:numPr>
        <w:ind w:left="900" w:hanging="360"/>
        <w:rPr>
          <w:lang w:val="lt-LT"/>
        </w:rPr>
      </w:pPr>
      <w:r w:rsidRPr="001C7410">
        <w:rPr>
          <w:lang w:val="lt-LT"/>
        </w:rPr>
        <w:t>iš plaučių arba gerklės;</w:t>
      </w:r>
    </w:p>
    <w:p w14:paraId="658CBD63" w14:textId="77777777" w:rsidR="001B7BBB" w:rsidRPr="001C7410" w:rsidRDefault="001B7BBB" w:rsidP="003D30B2">
      <w:pPr>
        <w:pStyle w:val="Sraopastraipa"/>
        <w:numPr>
          <w:ilvl w:val="0"/>
          <w:numId w:val="38"/>
        </w:numPr>
        <w:ind w:left="900" w:hanging="360"/>
        <w:rPr>
          <w:lang w:val="lt-LT"/>
        </w:rPr>
      </w:pPr>
      <w:r w:rsidRPr="001C7410">
        <w:rPr>
          <w:lang w:val="lt-LT"/>
        </w:rPr>
        <w:t>į ertmę, esančią už pilvo ertmės;</w:t>
      </w:r>
    </w:p>
    <w:p w14:paraId="634A629E" w14:textId="77777777" w:rsidR="001B7BBB" w:rsidRPr="001C7410" w:rsidRDefault="001B7BBB" w:rsidP="003D30B2">
      <w:pPr>
        <w:pStyle w:val="Sraopastraipa"/>
        <w:numPr>
          <w:ilvl w:val="0"/>
          <w:numId w:val="38"/>
        </w:numPr>
        <w:ind w:left="900" w:hanging="360"/>
        <w:rPr>
          <w:lang w:val="lt-LT"/>
        </w:rPr>
      </w:pPr>
      <w:r w:rsidRPr="001C7410">
        <w:rPr>
          <w:lang w:val="lt-LT"/>
        </w:rPr>
        <w:t>į raumenis.</w:t>
      </w:r>
    </w:p>
    <w:p w14:paraId="37B63791" w14:textId="77777777" w:rsidR="001B7BBB" w:rsidRPr="001C7410" w:rsidRDefault="001B7BBB" w:rsidP="001B7BBB">
      <w:pPr>
        <w:pStyle w:val="Pagrindinistekstas"/>
        <w:rPr>
          <w:lang w:val="lt-LT"/>
        </w:rPr>
      </w:pPr>
    </w:p>
    <w:p w14:paraId="647E8C4A" w14:textId="77777777" w:rsidR="001B7BBB" w:rsidRPr="001C7410" w:rsidRDefault="001B7BBB" w:rsidP="001B7BBB">
      <w:pPr>
        <w:pStyle w:val="Antrat2"/>
        <w:ind w:left="0"/>
        <w:rPr>
          <w:lang w:val="lt-LT"/>
        </w:rPr>
      </w:pPr>
      <w:r w:rsidRPr="001C7410">
        <w:rPr>
          <w:lang w:val="lt-LT"/>
        </w:rPr>
        <w:t>Labai reti šalutinio poveikio reiškiniai (gali pasireikšti rečiau kaip 1 iš 10 000 asmenų):</w:t>
      </w:r>
    </w:p>
    <w:p w14:paraId="65D8F22F" w14:textId="0EEF4681"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odos bėrimas, dėl kurio gali susidaryti pūslės arba dėmės, atrodančios kaip maži taikiniai (tamsus taškas viduryje, apjuostas šviesesniu apskritimu su tamsiu išoriniu žiedu; toks išbėrimas vadinamas daugiaforme raudone).</w:t>
      </w:r>
    </w:p>
    <w:p w14:paraId="4ECFE637" w14:textId="77777777" w:rsidR="001B7BBB" w:rsidRPr="001C7410" w:rsidRDefault="001B7BBB" w:rsidP="001B7BBB">
      <w:pPr>
        <w:pStyle w:val="Pagrindinistekstas"/>
        <w:rPr>
          <w:lang w:val="lt-LT"/>
        </w:rPr>
      </w:pPr>
    </w:p>
    <w:p w14:paraId="18BFB076" w14:textId="1D3D8007" w:rsidR="001B7BBB" w:rsidRPr="001C7410" w:rsidRDefault="001B7BBB" w:rsidP="001B7BBB">
      <w:pPr>
        <w:pStyle w:val="Pagrindinistekstas"/>
        <w:rPr>
          <w:b/>
          <w:bCs/>
          <w:lang w:val="lt-LT"/>
        </w:rPr>
      </w:pPr>
      <w:r w:rsidRPr="001C7410">
        <w:rPr>
          <w:b/>
          <w:bCs/>
          <w:lang w:val="lt-LT"/>
        </w:rPr>
        <w:t>Šalutinio poveikio reiškiniai, kurių dažnis nežinomas (negali būti apskaičiuotas pagal turimus duomenis)</w:t>
      </w:r>
      <w:r w:rsidR="009B53DA" w:rsidRPr="001C7410">
        <w:rPr>
          <w:b/>
          <w:bCs/>
          <w:lang w:val="lt-LT"/>
        </w:rPr>
        <w:t>:</w:t>
      </w:r>
      <w:r w:rsidRPr="001C7410">
        <w:rPr>
          <w:b/>
          <w:bCs/>
          <w:lang w:val="lt-LT"/>
        </w:rPr>
        <w:t xml:space="preserve"> </w:t>
      </w:r>
    </w:p>
    <w:p w14:paraId="0CE1689A" w14:textId="502B4847" w:rsidR="001B7BBB" w:rsidRPr="001C7410" w:rsidRDefault="009B53DA" w:rsidP="003D30B2">
      <w:pPr>
        <w:pStyle w:val="Sraopastraipa"/>
        <w:numPr>
          <w:ilvl w:val="0"/>
          <w:numId w:val="12"/>
        </w:numPr>
        <w:tabs>
          <w:tab w:val="left" w:pos="802"/>
          <w:tab w:val="left" w:pos="803"/>
        </w:tabs>
        <w:ind w:left="540" w:hanging="540"/>
        <w:rPr>
          <w:lang w:val="lt-LT"/>
        </w:rPr>
      </w:pPr>
      <w:r w:rsidRPr="001C7410">
        <w:rPr>
          <w:lang w:val="lt-LT"/>
        </w:rPr>
        <w:t>k</w:t>
      </w:r>
      <w:r w:rsidR="001B7BBB" w:rsidRPr="001C7410">
        <w:rPr>
          <w:lang w:val="lt-LT"/>
        </w:rPr>
        <w:t>raujagyslių uždegimas (vaskulitas), dėl kurio gali atsirasti odos išbėrimas arba ryškios, plokščios, raudonos, apvalios dėmės po odos paviršiumi arba mėlynės (kraujosruvos)</w:t>
      </w:r>
      <w:r w:rsidRPr="001C7410">
        <w:rPr>
          <w:lang w:val="lt-LT"/>
        </w:rPr>
        <w:t>;</w:t>
      </w:r>
    </w:p>
    <w:p w14:paraId="3E76853B" w14:textId="2780B6DE" w:rsidR="001B7BBB" w:rsidRPr="001C7410" w:rsidRDefault="009B53DA" w:rsidP="003D30B2">
      <w:pPr>
        <w:pStyle w:val="Sraopastraipa"/>
        <w:numPr>
          <w:ilvl w:val="0"/>
          <w:numId w:val="12"/>
        </w:numPr>
        <w:tabs>
          <w:tab w:val="left" w:pos="802"/>
          <w:tab w:val="left" w:pos="803"/>
        </w:tabs>
        <w:ind w:left="540" w:hanging="540"/>
        <w:rPr>
          <w:lang w:val="lt-LT"/>
        </w:rPr>
      </w:pPr>
      <w:r w:rsidRPr="001C7410">
        <w:rPr>
          <w:lang w:val="lt-LT"/>
        </w:rPr>
        <w:t>k</w:t>
      </w:r>
      <w:r w:rsidR="001B7BBB" w:rsidRPr="001C7410">
        <w:rPr>
          <w:lang w:val="lt-LT"/>
        </w:rPr>
        <w:t>raujavimas inkstuose, kartais su krauju šlapime, dėl kurio inkstai negali tinkamai veikti (su antikoaguliantais susijusi nefropatija).</w:t>
      </w:r>
    </w:p>
    <w:p w14:paraId="63E2057E" w14:textId="77777777" w:rsidR="001B7BBB" w:rsidRPr="001C7410" w:rsidRDefault="001B7BBB" w:rsidP="001B7BBB">
      <w:pPr>
        <w:pStyle w:val="Pagrindinistekstas"/>
        <w:rPr>
          <w:lang w:val="lt-LT"/>
        </w:rPr>
      </w:pPr>
    </w:p>
    <w:p w14:paraId="70F9A38A" w14:textId="254055EC" w:rsidR="001B7BBB" w:rsidRPr="001C7410" w:rsidRDefault="001B7BBB" w:rsidP="001B7BBB">
      <w:pPr>
        <w:pStyle w:val="Pagrindinistekstas"/>
        <w:rPr>
          <w:lang w:val="lt-LT"/>
        </w:rPr>
      </w:pPr>
      <w:r w:rsidRPr="001C7410">
        <w:rPr>
          <w:u w:val="single"/>
          <w:lang w:val="lt-LT"/>
        </w:rPr>
        <w:t>Toliau išvardytas žinomas šalutinis poveikis, kuris gali pasireikšti, kai Apixaban Viatris Pharma vartojamas kojų ven</w:t>
      </w:r>
      <w:r w:rsidR="009B53DA" w:rsidRPr="001C7410">
        <w:rPr>
          <w:u w:val="single"/>
          <w:lang w:val="lt-LT"/>
        </w:rPr>
        <w:t>ose</w:t>
      </w:r>
      <w:r w:rsidRPr="001C7410">
        <w:rPr>
          <w:u w:val="single"/>
          <w:lang w:val="lt-LT"/>
        </w:rPr>
        <w:t xml:space="preserve"> ir plaučių kraujagysl</w:t>
      </w:r>
      <w:r w:rsidR="009B53DA" w:rsidRPr="001C7410">
        <w:rPr>
          <w:u w:val="single"/>
          <w:lang w:val="lt-LT"/>
        </w:rPr>
        <w:t>ėse</w:t>
      </w:r>
      <w:r w:rsidRPr="001C7410">
        <w:rPr>
          <w:u w:val="single"/>
          <w:lang w:val="lt-LT"/>
        </w:rPr>
        <w:t xml:space="preserve"> kraujo</w:t>
      </w:r>
      <w:r w:rsidRPr="001C7410">
        <w:rPr>
          <w:lang w:val="lt-LT"/>
        </w:rPr>
        <w:t xml:space="preserve"> </w:t>
      </w:r>
      <w:r w:rsidRPr="001C7410">
        <w:rPr>
          <w:u w:val="single"/>
          <w:lang w:val="lt-LT"/>
        </w:rPr>
        <w:t>krešuliams gydyti arba apsaugoti, kad jų vėl nesusidarytų.</w:t>
      </w:r>
    </w:p>
    <w:p w14:paraId="3403CD22" w14:textId="77777777" w:rsidR="001B7BBB" w:rsidRPr="001C7410" w:rsidRDefault="001B7BBB" w:rsidP="001B7BBB">
      <w:pPr>
        <w:pStyle w:val="Pagrindinistekstas"/>
        <w:rPr>
          <w:lang w:val="lt-LT"/>
        </w:rPr>
      </w:pPr>
    </w:p>
    <w:p w14:paraId="10E16FB1" w14:textId="77777777" w:rsidR="001B7BBB" w:rsidRPr="001C7410" w:rsidRDefault="001B7BBB" w:rsidP="001B7BBB">
      <w:pPr>
        <w:pStyle w:val="Antrat2"/>
        <w:ind w:left="0"/>
        <w:rPr>
          <w:lang w:val="lt-LT"/>
        </w:rPr>
      </w:pPr>
      <w:r w:rsidRPr="001C7410">
        <w:rPr>
          <w:lang w:val="lt-LT"/>
        </w:rPr>
        <w:t>Dažni šalutinio poveikio reiškiniai (gali pasireikšti rečiau kaip 1 iš 10 asmenų):</w:t>
      </w:r>
    </w:p>
    <w:p w14:paraId="338680B7"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kraujavimas, įskaitant:</w:t>
      </w:r>
    </w:p>
    <w:p w14:paraId="4A04B4C9" w14:textId="77777777" w:rsidR="001B7BBB" w:rsidRPr="001C7410" w:rsidRDefault="001B7BBB" w:rsidP="003D30B2">
      <w:pPr>
        <w:pStyle w:val="Sraopastraipa"/>
        <w:numPr>
          <w:ilvl w:val="1"/>
          <w:numId w:val="12"/>
        </w:numPr>
        <w:ind w:left="900" w:hanging="360"/>
        <w:rPr>
          <w:lang w:val="lt-LT"/>
        </w:rPr>
      </w:pPr>
      <w:r w:rsidRPr="001C7410">
        <w:rPr>
          <w:lang w:val="lt-LT"/>
        </w:rPr>
        <w:t>kraujavimą</w:t>
      </w:r>
      <w:r w:rsidRPr="001C7410">
        <w:rPr>
          <w:spacing w:val="-6"/>
          <w:lang w:val="lt-LT"/>
        </w:rPr>
        <w:t xml:space="preserve"> </w:t>
      </w:r>
      <w:r w:rsidRPr="001C7410">
        <w:rPr>
          <w:lang w:val="lt-LT"/>
        </w:rPr>
        <w:t>iš nosies;</w:t>
      </w:r>
    </w:p>
    <w:p w14:paraId="319867B9" w14:textId="77777777" w:rsidR="001B7BBB" w:rsidRPr="001C7410" w:rsidRDefault="001B7BBB" w:rsidP="003D30B2">
      <w:pPr>
        <w:pStyle w:val="Sraopastraipa"/>
        <w:numPr>
          <w:ilvl w:val="1"/>
          <w:numId w:val="12"/>
        </w:numPr>
        <w:ind w:left="900" w:hanging="360"/>
        <w:rPr>
          <w:lang w:val="lt-LT"/>
        </w:rPr>
      </w:pPr>
      <w:r w:rsidRPr="001C7410">
        <w:rPr>
          <w:lang w:val="lt-LT"/>
        </w:rPr>
        <w:t>kraujavimą</w:t>
      </w:r>
      <w:r w:rsidRPr="001C7410">
        <w:rPr>
          <w:spacing w:val="-6"/>
          <w:lang w:val="lt-LT"/>
        </w:rPr>
        <w:t xml:space="preserve"> </w:t>
      </w:r>
      <w:r w:rsidRPr="001C7410">
        <w:rPr>
          <w:lang w:val="lt-LT"/>
        </w:rPr>
        <w:t>iš dantenų;</w:t>
      </w:r>
    </w:p>
    <w:p w14:paraId="3ED002D8" w14:textId="77777777" w:rsidR="001B7BBB" w:rsidRPr="001C7410" w:rsidRDefault="001B7BBB" w:rsidP="003D30B2">
      <w:pPr>
        <w:pStyle w:val="Sraopastraipa"/>
        <w:numPr>
          <w:ilvl w:val="1"/>
          <w:numId w:val="12"/>
        </w:numPr>
        <w:ind w:left="900" w:hanging="360"/>
        <w:rPr>
          <w:lang w:val="lt-LT"/>
        </w:rPr>
      </w:pPr>
      <w:r w:rsidRPr="001C7410">
        <w:rPr>
          <w:lang w:val="lt-LT"/>
        </w:rPr>
        <w:t>kraujo pasirodymą šlapime;</w:t>
      </w:r>
    </w:p>
    <w:p w14:paraId="4D09DBC1" w14:textId="77777777" w:rsidR="001B7BBB" w:rsidRPr="001C7410" w:rsidRDefault="001B7BBB" w:rsidP="003D30B2">
      <w:pPr>
        <w:pStyle w:val="Sraopastraipa"/>
        <w:numPr>
          <w:ilvl w:val="1"/>
          <w:numId w:val="12"/>
        </w:numPr>
        <w:ind w:left="900" w:hanging="360"/>
        <w:rPr>
          <w:lang w:val="lt-LT"/>
        </w:rPr>
      </w:pPr>
      <w:r w:rsidRPr="001C7410">
        <w:rPr>
          <w:lang w:val="lt-LT"/>
        </w:rPr>
        <w:t>mėlynių susidarymą ir patinimą;</w:t>
      </w:r>
    </w:p>
    <w:p w14:paraId="0E40594D" w14:textId="47C57897" w:rsidR="001B7BBB" w:rsidRPr="001C7410" w:rsidRDefault="001B7BBB" w:rsidP="003D30B2">
      <w:pPr>
        <w:pStyle w:val="Sraopastraipa"/>
        <w:numPr>
          <w:ilvl w:val="1"/>
          <w:numId w:val="12"/>
        </w:numPr>
        <w:ind w:left="900" w:hanging="360"/>
        <w:rPr>
          <w:lang w:val="lt-LT"/>
        </w:rPr>
      </w:pPr>
      <w:r w:rsidRPr="001C7410">
        <w:rPr>
          <w:lang w:val="lt-LT"/>
        </w:rPr>
        <w:t>kraujavimą</w:t>
      </w:r>
      <w:r w:rsidRPr="001C7410">
        <w:rPr>
          <w:spacing w:val="-6"/>
          <w:lang w:val="lt-LT"/>
        </w:rPr>
        <w:t xml:space="preserve"> </w:t>
      </w:r>
      <w:r w:rsidRPr="001C7410">
        <w:rPr>
          <w:lang w:val="lt-LT"/>
        </w:rPr>
        <w:t xml:space="preserve">skrandyje, žarnyne </w:t>
      </w:r>
      <w:r w:rsidR="009B53DA" w:rsidRPr="001C7410">
        <w:rPr>
          <w:lang w:val="lt-LT"/>
        </w:rPr>
        <w:t>iš</w:t>
      </w:r>
      <w:r w:rsidRPr="001C7410">
        <w:rPr>
          <w:lang w:val="lt-LT"/>
        </w:rPr>
        <w:t xml:space="preserve"> tiesi</w:t>
      </w:r>
      <w:r w:rsidR="009B53DA" w:rsidRPr="001C7410">
        <w:rPr>
          <w:lang w:val="lt-LT"/>
        </w:rPr>
        <w:t>osios</w:t>
      </w:r>
      <w:r w:rsidRPr="001C7410">
        <w:rPr>
          <w:lang w:val="lt-LT"/>
        </w:rPr>
        <w:t xml:space="preserve"> žarn</w:t>
      </w:r>
      <w:r w:rsidR="009B53DA" w:rsidRPr="001C7410">
        <w:rPr>
          <w:lang w:val="lt-LT"/>
        </w:rPr>
        <w:t>os</w:t>
      </w:r>
      <w:r w:rsidRPr="001C7410">
        <w:rPr>
          <w:lang w:val="lt-LT"/>
        </w:rPr>
        <w:t>;</w:t>
      </w:r>
    </w:p>
    <w:p w14:paraId="55AE9ED0" w14:textId="77777777" w:rsidR="001B7BBB" w:rsidRPr="001C7410" w:rsidRDefault="001B7BBB" w:rsidP="003D30B2">
      <w:pPr>
        <w:pStyle w:val="Sraopastraipa"/>
        <w:numPr>
          <w:ilvl w:val="1"/>
          <w:numId w:val="12"/>
        </w:numPr>
        <w:ind w:left="900" w:hanging="360"/>
        <w:rPr>
          <w:lang w:val="lt-LT"/>
        </w:rPr>
      </w:pPr>
      <w:r w:rsidRPr="001C7410">
        <w:rPr>
          <w:lang w:val="lt-LT"/>
        </w:rPr>
        <w:t>kraujavimą</w:t>
      </w:r>
      <w:r w:rsidRPr="001C7410">
        <w:rPr>
          <w:spacing w:val="-6"/>
          <w:lang w:val="lt-LT"/>
        </w:rPr>
        <w:t xml:space="preserve"> </w:t>
      </w:r>
      <w:r w:rsidRPr="001C7410">
        <w:rPr>
          <w:lang w:val="lt-LT"/>
        </w:rPr>
        <w:t>burnoje;</w:t>
      </w:r>
    </w:p>
    <w:p w14:paraId="270F621D" w14:textId="77777777" w:rsidR="001B7BBB" w:rsidRPr="001C7410" w:rsidRDefault="001B7BBB" w:rsidP="003D30B2">
      <w:pPr>
        <w:pStyle w:val="Sraopastraipa"/>
        <w:numPr>
          <w:ilvl w:val="1"/>
          <w:numId w:val="12"/>
        </w:numPr>
        <w:ind w:left="900" w:hanging="360"/>
        <w:rPr>
          <w:lang w:val="lt-LT"/>
        </w:rPr>
      </w:pPr>
      <w:r w:rsidRPr="001C7410">
        <w:rPr>
          <w:lang w:val="lt-LT"/>
        </w:rPr>
        <w:t>kraujavimą</w:t>
      </w:r>
      <w:r w:rsidRPr="001C7410">
        <w:rPr>
          <w:spacing w:val="-6"/>
          <w:lang w:val="lt-LT"/>
        </w:rPr>
        <w:t xml:space="preserve"> </w:t>
      </w:r>
      <w:r w:rsidRPr="001C7410">
        <w:rPr>
          <w:lang w:val="lt-LT"/>
        </w:rPr>
        <w:t>iš makšties;</w:t>
      </w:r>
    </w:p>
    <w:p w14:paraId="1433B021"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mažakraujystė, dėl kurios galimas nuovargis ar blyškumas;</w:t>
      </w:r>
    </w:p>
    <w:p w14:paraId="1DF8A14E"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sumažėjęs trombocitų skaičius kraujyje (dėl ko gali sutrikti krešėjimas);</w:t>
      </w:r>
    </w:p>
    <w:p w14:paraId="6650F378"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pykinimas (šleikštulys);</w:t>
      </w:r>
    </w:p>
    <w:p w14:paraId="4A991D08" w14:textId="7DB01E01"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odos bėrimas;</w:t>
      </w:r>
    </w:p>
    <w:p w14:paraId="6EFB9EF5"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kraujo tyrimų pokyčiai, kurie gali rodyti:</w:t>
      </w:r>
    </w:p>
    <w:p w14:paraId="460E2227" w14:textId="77777777" w:rsidR="001B7BBB" w:rsidRPr="001C7410" w:rsidRDefault="001B7BBB" w:rsidP="003D30B2">
      <w:pPr>
        <w:pStyle w:val="Sraopastraipa"/>
        <w:numPr>
          <w:ilvl w:val="1"/>
          <w:numId w:val="12"/>
        </w:numPr>
        <w:tabs>
          <w:tab w:val="left" w:pos="1368"/>
          <w:tab w:val="left" w:pos="1369"/>
        </w:tabs>
        <w:ind w:left="900" w:hanging="360"/>
        <w:rPr>
          <w:lang w:val="lt-LT"/>
        </w:rPr>
      </w:pPr>
      <w:r w:rsidRPr="001C7410">
        <w:rPr>
          <w:lang w:val="lt-LT"/>
        </w:rPr>
        <w:t>padidėjusį gama gliutamiltransferazės (GGT) arba alaninaminotransferazės (ALT) aktyvumą kraujyje.</w:t>
      </w:r>
    </w:p>
    <w:p w14:paraId="27410378" w14:textId="77777777" w:rsidR="001B7BBB" w:rsidRPr="001C7410" w:rsidRDefault="001B7BBB" w:rsidP="001B7BBB">
      <w:pPr>
        <w:pStyle w:val="Pagrindinistekstas"/>
        <w:rPr>
          <w:lang w:val="lt-LT"/>
        </w:rPr>
      </w:pPr>
    </w:p>
    <w:p w14:paraId="042EC925" w14:textId="77777777" w:rsidR="001B7BBB" w:rsidRPr="001C7410" w:rsidRDefault="001B7BBB" w:rsidP="001B7BBB">
      <w:pPr>
        <w:pStyle w:val="Antrat2"/>
        <w:ind w:left="0"/>
        <w:rPr>
          <w:lang w:val="lt-LT"/>
        </w:rPr>
      </w:pPr>
      <w:r w:rsidRPr="001C7410">
        <w:rPr>
          <w:lang w:val="lt-LT"/>
        </w:rPr>
        <w:t>Nedažni šalutinio poveikio reiškiniai (gali pasireikšti rečiau kaip 1 iš 100 asmenų):</w:t>
      </w:r>
    </w:p>
    <w:p w14:paraId="11E74CE9" w14:textId="687C14CE" w:rsidR="001B7BBB" w:rsidRPr="001C7410" w:rsidRDefault="001B7BBB" w:rsidP="003D30B2">
      <w:pPr>
        <w:pStyle w:val="Sraopastraipa"/>
        <w:numPr>
          <w:ilvl w:val="0"/>
          <w:numId w:val="12"/>
        </w:numPr>
        <w:tabs>
          <w:tab w:val="left" w:pos="775"/>
          <w:tab w:val="left" w:pos="776"/>
        </w:tabs>
        <w:ind w:left="540" w:hanging="540"/>
        <w:rPr>
          <w:lang w:val="lt-LT"/>
        </w:rPr>
      </w:pPr>
      <w:r w:rsidRPr="001C7410">
        <w:rPr>
          <w:lang w:val="lt-LT"/>
        </w:rPr>
        <w:t xml:space="preserve">sumažėjęs kraujospūdis, dėl ko galite jausti </w:t>
      </w:r>
      <w:r w:rsidR="009B53DA" w:rsidRPr="001C7410">
        <w:rPr>
          <w:lang w:val="lt-LT"/>
        </w:rPr>
        <w:t xml:space="preserve">silpnumą </w:t>
      </w:r>
      <w:r w:rsidRPr="001C7410">
        <w:rPr>
          <w:lang w:val="lt-LT"/>
        </w:rPr>
        <w:t>ar gali padažnėti širdies susitraukimų dažnis;</w:t>
      </w:r>
    </w:p>
    <w:p w14:paraId="717E5085"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kraujavimas:</w:t>
      </w:r>
    </w:p>
    <w:p w14:paraId="15E40245" w14:textId="77777777" w:rsidR="001B7BBB" w:rsidRPr="001C7410" w:rsidRDefault="001B7BBB" w:rsidP="003D30B2">
      <w:pPr>
        <w:pStyle w:val="Sraopastraipa"/>
        <w:numPr>
          <w:ilvl w:val="1"/>
          <w:numId w:val="12"/>
        </w:numPr>
        <w:tabs>
          <w:tab w:val="left" w:pos="1368"/>
          <w:tab w:val="left" w:pos="1369"/>
        </w:tabs>
        <w:ind w:left="900" w:hanging="360"/>
        <w:rPr>
          <w:lang w:val="lt-LT"/>
        </w:rPr>
      </w:pPr>
      <w:r w:rsidRPr="001C7410">
        <w:rPr>
          <w:lang w:val="lt-LT"/>
        </w:rPr>
        <w:t>į akis;</w:t>
      </w:r>
    </w:p>
    <w:p w14:paraId="6737BF98" w14:textId="7B371A32" w:rsidR="001B7BBB" w:rsidRPr="001C7410" w:rsidRDefault="001B7BBB" w:rsidP="003D30B2">
      <w:pPr>
        <w:pStyle w:val="Sraopastraipa"/>
        <w:numPr>
          <w:ilvl w:val="1"/>
          <w:numId w:val="12"/>
        </w:numPr>
        <w:tabs>
          <w:tab w:val="left" w:pos="1368"/>
          <w:tab w:val="left" w:pos="1369"/>
        </w:tabs>
        <w:ind w:left="900" w:hanging="360"/>
        <w:rPr>
          <w:lang w:val="lt-LT"/>
        </w:rPr>
      </w:pPr>
      <w:r w:rsidRPr="001C7410">
        <w:rPr>
          <w:lang w:val="lt-LT"/>
        </w:rPr>
        <w:t xml:space="preserve">iš burnos arba </w:t>
      </w:r>
      <w:r w:rsidR="009B53DA" w:rsidRPr="001C7410">
        <w:rPr>
          <w:lang w:val="lt-LT"/>
        </w:rPr>
        <w:t>atsikosėjimas krauju</w:t>
      </w:r>
      <w:r w:rsidRPr="001C7410">
        <w:rPr>
          <w:lang w:val="lt-LT"/>
        </w:rPr>
        <w:t>;</w:t>
      </w:r>
    </w:p>
    <w:p w14:paraId="60BE22B4" w14:textId="0BF4D792" w:rsidR="001B7BBB" w:rsidRPr="001C7410" w:rsidRDefault="001B7BBB" w:rsidP="003D30B2">
      <w:pPr>
        <w:pStyle w:val="Sraopastraipa"/>
        <w:numPr>
          <w:ilvl w:val="1"/>
          <w:numId w:val="12"/>
        </w:numPr>
        <w:tabs>
          <w:tab w:val="left" w:pos="1368"/>
          <w:tab w:val="left" w:pos="1369"/>
        </w:tabs>
        <w:ind w:left="900" w:hanging="360"/>
        <w:rPr>
          <w:lang w:val="lt-LT"/>
        </w:rPr>
      </w:pPr>
      <w:r w:rsidRPr="001C7410">
        <w:rPr>
          <w:lang w:val="lt-LT"/>
        </w:rPr>
        <w:t>ryškaus (raudono) kraujo atsiradim</w:t>
      </w:r>
      <w:r w:rsidR="003D0BDC" w:rsidRPr="001C7410">
        <w:rPr>
          <w:lang w:val="lt-LT"/>
        </w:rPr>
        <w:t>as</w:t>
      </w:r>
      <w:r w:rsidRPr="001C7410">
        <w:rPr>
          <w:lang w:val="lt-LT"/>
        </w:rPr>
        <w:t xml:space="preserve"> išmatose;</w:t>
      </w:r>
    </w:p>
    <w:p w14:paraId="79463039" w14:textId="77777777" w:rsidR="001B7BBB" w:rsidRPr="001C7410" w:rsidRDefault="001B7BBB" w:rsidP="003D30B2">
      <w:pPr>
        <w:pStyle w:val="Sraopastraipa"/>
        <w:numPr>
          <w:ilvl w:val="1"/>
          <w:numId w:val="12"/>
        </w:numPr>
        <w:tabs>
          <w:tab w:val="left" w:pos="1368"/>
          <w:tab w:val="left" w:pos="1369"/>
        </w:tabs>
        <w:ind w:left="900" w:hanging="360"/>
        <w:rPr>
          <w:lang w:val="lt-LT"/>
        </w:rPr>
      </w:pPr>
      <w:r w:rsidRPr="001C7410">
        <w:rPr>
          <w:lang w:val="lt-LT"/>
        </w:rPr>
        <w:t>tyrimais nustatytą kraują išmatose ar šlapime;</w:t>
      </w:r>
    </w:p>
    <w:p w14:paraId="14B4FCEF" w14:textId="4AFEA2A0" w:rsidR="001B7BBB" w:rsidRPr="001C7410" w:rsidRDefault="001B7BBB" w:rsidP="003D30B2">
      <w:pPr>
        <w:pStyle w:val="Sraopastraipa"/>
        <w:numPr>
          <w:ilvl w:val="1"/>
          <w:numId w:val="12"/>
        </w:numPr>
        <w:tabs>
          <w:tab w:val="left" w:pos="1368"/>
          <w:tab w:val="left" w:pos="1369"/>
        </w:tabs>
        <w:ind w:left="900" w:hanging="360"/>
        <w:rPr>
          <w:lang w:val="lt-LT"/>
        </w:rPr>
      </w:pPr>
      <w:r w:rsidRPr="001C7410">
        <w:rPr>
          <w:lang w:val="lt-LT"/>
        </w:rPr>
        <w:t xml:space="preserve">po operacijos, įskaitant mėlynes (kraujosruvas) ir patinimą, kraujo ar skysčio </w:t>
      </w:r>
      <w:r w:rsidR="003D0BDC" w:rsidRPr="001C7410">
        <w:rPr>
          <w:lang w:val="lt-LT"/>
        </w:rPr>
        <w:t xml:space="preserve">tekėjimas </w:t>
      </w:r>
      <w:r w:rsidRPr="001C7410">
        <w:rPr>
          <w:lang w:val="lt-LT"/>
        </w:rPr>
        <w:t>iš chirurginės žaizdos (pjūvio) vietos (žaizdos sekreciją) arba injekcijos vietų;</w:t>
      </w:r>
    </w:p>
    <w:p w14:paraId="7E582AF9" w14:textId="77777777" w:rsidR="001B7BBB" w:rsidRPr="001C7410" w:rsidRDefault="001B7BBB" w:rsidP="003D30B2">
      <w:pPr>
        <w:pStyle w:val="Sraopastraipa"/>
        <w:numPr>
          <w:ilvl w:val="1"/>
          <w:numId w:val="12"/>
        </w:numPr>
        <w:tabs>
          <w:tab w:val="left" w:pos="1368"/>
          <w:tab w:val="left" w:pos="1369"/>
        </w:tabs>
        <w:ind w:left="900" w:hanging="360"/>
        <w:rPr>
          <w:lang w:val="lt-LT"/>
        </w:rPr>
      </w:pPr>
      <w:r w:rsidRPr="001C7410">
        <w:rPr>
          <w:lang w:val="lt-LT"/>
        </w:rPr>
        <w:t>iš hemoroidų;</w:t>
      </w:r>
    </w:p>
    <w:p w14:paraId="17757D9B" w14:textId="77777777" w:rsidR="001B7BBB" w:rsidRPr="001C7410" w:rsidRDefault="001B7BBB" w:rsidP="003D30B2">
      <w:pPr>
        <w:pStyle w:val="Sraopastraipa"/>
        <w:numPr>
          <w:ilvl w:val="1"/>
          <w:numId w:val="12"/>
        </w:numPr>
        <w:tabs>
          <w:tab w:val="left" w:pos="1368"/>
          <w:tab w:val="left" w:pos="1369"/>
        </w:tabs>
        <w:ind w:left="900" w:hanging="360"/>
        <w:rPr>
          <w:lang w:val="lt-LT"/>
        </w:rPr>
      </w:pPr>
      <w:r w:rsidRPr="001C7410">
        <w:rPr>
          <w:lang w:val="lt-LT"/>
        </w:rPr>
        <w:t>į raumenis;</w:t>
      </w:r>
    </w:p>
    <w:p w14:paraId="1160738F"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niežulys;</w:t>
      </w:r>
    </w:p>
    <w:p w14:paraId="3C3DFD08"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plaukų slinkimas;</w:t>
      </w:r>
    </w:p>
    <w:p w14:paraId="3120EBB5" w14:textId="77777777" w:rsidR="001B7BBB" w:rsidRPr="001C7410" w:rsidRDefault="001B7BBB" w:rsidP="003D30B2">
      <w:pPr>
        <w:pStyle w:val="Sraopastraipa"/>
        <w:numPr>
          <w:ilvl w:val="0"/>
          <w:numId w:val="12"/>
        </w:numPr>
        <w:tabs>
          <w:tab w:val="left" w:pos="775"/>
          <w:tab w:val="left" w:pos="776"/>
        </w:tabs>
        <w:ind w:left="540" w:hanging="540"/>
        <w:rPr>
          <w:lang w:val="lt-LT"/>
        </w:rPr>
      </w:pPr>
      <w:r w:rsidRPr="001C7410">
        <w:rPr>
          <w:lang w:val="lt-LT"/>
        </w:rPr>
        <w:t xml:space="preserve">alerginės (padidėjusio jautrumo) reakcijos, kurios gali sukelti: veido, lūpų, burnos, liežuvio ir (arba) ryklės (gerklės) patinimą bei kvėpavimo pasunkėjimą. Jeigu pasireiškė bet kuris iš šių simptomų, </w:t>
      </w:r>
      <w:r w:rsidRPr="001C7410">
        <w:rPr>
          <w:b/>
          <w:lang w:val="lt-LT"/>
        </w:rPr>
        <w:t>nedelsdami kreipkitės į gydytoją</w:t>
      </w:r>
      <w:r w:rsidRPr="001C7410">
        <w:rPr>
          <w:lang w:val="lt-LT"/>
        </w:rPr>
        <w:t>;</w:t>
      </w:r>
    </w:p>
    <w:p w14:paraId="56FF4363"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kraujo tyrimų pokyčiai, kurie gali rodyti:</w:t>
      </w:r>
    </w:p>
    <w:p w14:paraId="19C9157E" w14:textId="77777777" w:rsidR="001B7BBB" w:rsidRPr="001C7410" w:rsidRDefault="001B7BBB" w:rsidP="003D30B2">
      <w:pPr>
        <w:pStyle w:val="Sraopastraipa"/>
        <w:numPr>
          <w:ilvl w:val="1"/>
          <w:numId w:val="12"/>
        </w:numPr>
        <w:tabs>
          <w:tab w:val="left" w:pos="1368"/>
          <w:tab w:val="left" w:pos="1369"/>
        </w:tabs>
        <w:ind w:left="900" w:hanging="360"/>
        <w:rPr>
          <w:lang w:val="lt-LT"/>
        </w:rPr>
      </w:pPr>
      <w:r w:rsidRPr="001C7410">
        <w:rPr>
          <w:lang w:val="lt-LT"/>
        </w:rPr>
        <w:t>sutrikusią kepenų funkciją;</w:t>
      </w:r>
    </w:p>
    <w:p w14:paraId="524A4529" w14:textId="77777777" w:rsidR="001B7BBB" w:rsidRPr="001C7410" w:rsidRDefault="001B7BBB" w:rsidP="003D30B2">
      <w:pPr>
        <w:pStyle w:val="Sraopastraipa"/>
        <w:numPr>
          <w:ilvl w:val="1"/>
          <w:numId w:val="12"/>
        </w:numPr>
        <w:tabs>
          <w:tab w:val="left" w:pos="1368"/>
          <w:tab w:val="left" w:pos="1369"/>
        </w:tabs>
        <w:ind w:left="900" w:hanging="360"/>
        <w:rPr>
          <w:lang w:val="lt-LT"/>
        </w:rPr>
      </w:pPr>
      <w:r w:rsidRPr="001C7410">
        <w:rPr>
          <w:lang w:val="lt-LT"/>
        </w:rPr>
        <w:t>padidėjusį kai kurių kepenų fermentų aktyvumą kraujyje;</w:t>
      </w:r>
    </w:p>
    <w:p w14:paraId="064C0D31" w14:textId="77777777" w:rsidR="001B7BBB" w:rsidRPr="001C7410" w:rsidRDefault="001B7BBB" w:rsidP="003D30B2">
      <w:pPr>
        <w:pStyle w:val="Sraopastraipa"/>
        <w:numPr>
          <w:ilvl w:val="1"/>
          <w:numId w:val="12"/>
        </w:numPr>
        <w:tabs>
          <w:tab w:val="left" w:pos="1368"/>
          <w:tab w:val="left" w:pos="1369"/>
        </w:tabs>
        <w:ind w:left="900" w:hanging="360"/>
        <w:rPr>
          <w:lang w:val="lt-LT"/>
        </w:rPr>
      </w:pPr>
      <w:r w:rsidRPr="001C7410">
        <w:rPr>
          <w:lang w:val="lt-LT"/>
        </w:rPr>
        <w:t>padidėjusį bilirubino kiekį (tai raudonųjų kraujo ląstelių irimo produktas, dėl kurio gali pagelsti oda ir akys).</w:t>
      </w:r>
    </w:p>
    <w:p w14:paraId="2EA2B55E" w14:textId="77777777" w:rsidR="001B7BBB" w:rsidRPr="001C7410" w:rsidRDefault="001B7BBB" w:rsidP="001B7BBB">
      <w:pPr>
        <w:pStyle w:val="Pagrindinistekstas"/>
        <w:rPr>
          <w:lang w:val="lt-LT"/>
        </w:rPr>
      </w:pPr>
    </w:p>
    <w:p w14:paraId="3314A334" w14:textId="77777777" w:rsidR="001B7BBB" w:rsidRPr="001C7410" w:rsidRDefault="001B7BBB" w:rsidP="001B7BBB">
      <w:pPr>
        <w:pStyle w:val="Antrat2"/>
        <w:ind w:left="0"/>
        <w:rPr>
          <w:lang w:val="lt-LT"/>
        </w:rPr>
      </w:pPr>
      <w:r w:rsidRPr="001C7410">
        <w:rPr>
          <w:lang w:val="lt-LT"/>
        </w:rPr>
        <w:t>Reti šalutinio poveikio reiškiniai (gali pasireikšti rečiau kaip 1 iš 1 000 asmenų):</w:t>
      </w:r>
    </w:p>
    <w:p w14:paraId="39C5C361"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kraujavimas:</w:t>
      </w:r>
    </w:p>
    <w:p w14:paraId="72E530A2" w14:textId="77777777" w:rsidR="001B7BBB" w:rsidRPr="001C7410" w:rsidRDefault="001B7BBB" w:rsidP="003D30B2">
      <w:pPr>
        <w:pStyle w:val="Sraopastraipa"/>
        <w:numPr>
          <w:ilvl w:val="1"/>
          <w:numId w:val="12"/>
        </w:numPr>
        <w:tabs>
          <w:tab w:val="left" w:pos="1368"/>
          <w:tab w:val="left" w:pos="1369"/>
        </w:tabs>
        <w:ind w:left="900" w:hanging="360"/>
        <w:rPr>
          <w:lang w:val="lt-LT"/>
        </w:rPr>
      </w:pPr>
      <w:r w:rsidRPr="001C7410">
        <w:rPr>
          <w:lang w:val="lt-LT"/>
        </w:rPr>
        <w:t>į galvos arba nugaros smegenis;</w:t>
      </w:r>
    </w:p>
    <w:p w14:paraId="5D87B33B" w14:textId="77777777" w:rsidR="001B7BBB" w:rsidRPr="001C7410" w:rsidRDefault="001B7BBB" w:rsidP="003D30B2">
      <w:pPr>
        <w:pStyle w:val="Sraopastraipa"/>
        <w:numPr>
          <w:ilvl w:val="1"/>
          <w:numId w:val="12"/>
        </w:numPr>
        <w:tabs>
          <w:tab w:val="left" w:pos="1368"/>
          <w:tab w:val="left" w:pos="1369"/>
        </w:tabs>
        <w:ind w:left="900" w:hanging="360"/>
        <w:rPr>
          <w:lang w:val="lt-LT"/>
        </w:rPr>
      </w:pPr>
      <w:r w:rsidRPr="001C7410">
        <w:rPr>
          <w:lang w:val="lt-LT"/>
        </w:rPr>
        <w:t>plaučiuose.</w:t>
      </w:r>
    </w:p>
    <w:p w14:paraId="39F3CC5B" w14:textId="77777777" w:rsidR="001B7BBB" w:rsidRPr="001C7410" w:rsidRDefault="001B7BBB" w:rsidP="001B7BBB">
      <w:pPr>
        <w:pStyle w:val="Pagrindinistekstas"/>
        <w:ind w:left="900" w:hanging="360"/>
        <w:rPr>
          <w:lang w:val="lt-LT"/>
        </w:rPr>
      </w:pPr>
    </w:p>
    <w:p w14:paraId="58F38471" w14:textId="77777777" w:rsidR="001B7BBB" w:rsidRPr="001C7410" w:rsidRDefault="001B7BBB" w:rsidP="001B7BBB">
      <w:pPr>
        <w:pStyle w:val="Antrat2"/>
        <w:ind w:left="0"/>
        <w:rPr>
          <w:lang w:val="lt-LT"/>
        </w:rPr>
      </w:pPr>
      <w:r w:rsidRPr="001C7410">
        <w:rPr>
          <w:noProof/>
          <w:snapToGrid w:val="0"/>
          <w:lang w:val="lt-LT"/>
        </w:rPr>
        <w:t>Šalutinio poveikio reiškiniai, kurių</w:t>
      </w:r>
      <w:r w:rsidRPr="001C7410">
        <w:rPr>
          <w:lang w:val="lt-LT"/>
        </w:rPr>
        <w:t xml:space="preserve"> dažnis nežinomas (negali būti apskaičiuotas pagal turimus duomenis):</w:t>
      </w:r>
    </w:p>
    <w:p w14:paraId="112CC489"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kraujavimas:</w:t>
      </w:r>
    </w:p>
    <w:p w14:paraId="7D7C7B4E" w14:textId="77777777" w:rsidR="001B7BBB" w:rsidRPr="001C7410" w:rsidRDefault="001B7BBB" w:rsidP="003D30B2">
      <w:pPr>
        <w:pStyle w:val="Sraopastraipa"/>
        <w:numPr>
          <w:ilvl w:val="0"/>
          <w:numId w:val="3"/>
        </w:numPr>
        <w:tabs>
          <w:tab w:val="left" w:pos="1368"/>
          <w:tab w:val="left" w:pos="1369"/>
        </w:tabs>
        <w:ind w:left="900" w:hanging="360"/>
        <w:rPr>
          <w:lang w:val="lt-LT"/>
        </w:rPr>
      </w:pPr>
      <w:r w:rsidRPr="001C7410">
        <w:rPr>
          <w:lang w:val="lt-LT"/>
        </w:rPr>
        <w:t>į pilvo ertmę arba ertmę, esančią už jos;</w:t>
      </w:r>
    </w:p>
    <w:p w14:paraId="2B9360BD" w14:textId="25B1C2DF"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odos bėrimas, dėl kurio gali susidaryti pūslės arba dėmės, atrodančios kaip maži taikiniai (tamsus taškas viduryje, apjuostas šviesesniu apskritimu su tamsiu išoriniu žiedu; toks išbėrimas vadinamas daugiaforme raudone);</w:t>
      </w:r>
    </w:p>
    <w:p w14:paraId="4FF300CF" w14:textId="77777777" w:rsidR="001B7BBB" w:rsidRPr="001C7410" w:rsidRDefault="001B7BBB" w:rsidP="003D30B2">
      <w:pPr>
        <w:pStyle w:val="Sraopastraipa"/>
        <w:numPr>
          <w:ilvl w:val="0"/>
          <w:numId w:val="12"/>
        </w:numPr>
        <w:tabs>
          <w:tab w:val="left" w:pos="784"/>
          <w:tab w:val="left" w:pos="803"/>
        </w:tabs>
        <w:ind w:left="540" w:hanging="540"/>
        <w:rPr>
          <w:lang w:val="lt-LT"/>
        </w:rPr>
      </w:pPr>
      <w:r w:rsidRPr="001C7410">
        <w:rPr>
          <w:lang w:val="lt-LT"/>
        </w:rPr>
        <w:t>kraujagyslių</w:t>
      </w:r>
      <w:r w:rsidRPr="001C7410">
        <w:rPr>
          <w:spacing w:val="-3"/>
          <w:lang w:val="lt-LT"/>
        </w:rPr>
        <w:t xml:space="preserve"> </w:t>
      </w:r>
      <w:r w:rsidRPr="001C7410">
        <w:rPr>
          <w:lang w:val="lt-LT"/>
        </w:rPr>
        <w:t>uždegimas</w:t>
      </w:r>
      <w:r w:rsidRPr="001C7410">
        <w:rPr>
          <w:spacing w:val="-3"/>
          <w:lang w:val="lt-LT"/>
        </w:rPr>
        <w:t xml:space="preserve"> </w:t>
      </w:r>
      <w:r w:rsidRPr="001C7410">
        <w:rPr>
          <w:lang w:val="lt-LT"/>
        </w:rPr>
        <w:t>(vaskulitas),</w:t>
      </w:r>
      <w:r w:rsidRPr="001C7410">
        <w:rPr>
          <w:spacing w:val="-3"/>
          <w:lang w:val="lt-LT"/>
        </w:rPr>
        <w:t xml:space="preserve"> </w:t>
      </w:r>
      <w:r w:rsidRPr="001C7410">
        <w:rPr>
          <w:lang w:val="lt-LT"/>
        </w:rPr>
        <w:t>dėl</w:t>
      </w:r>
      <w:r w:rsidRPr="001C7410">
        <w:rPr>
          <w:spacing w:val="-3"/>
          <w:lang w:val="lt-LT"/>
        </w:rPr>
        <w:t xml:space="preserve"> </w:t>
      </w:r>
      <w:r w:rsidRPr="001C7410">
        <w:rPr>
          <w:lang w:val="lt-LT"/>
        </w:rPr>
        <w:t>kurio</w:t>
      </w:r>
      <w:r w:rsidRPr="001C7410">
        <w:rPr>
          <w:spacing w:val="-3"/>
          <w:lang w:val="lt-LT"/>
        </w:rPr>
        <w:t xml:space="preserve"> </w:t>
      </w:r>
      <w:r w:rsidRPr="001C7410">
        <w:rPr>
          <w:lang w:val="lt-LT"/>
        </w:rPr>
        <w:t>gali</w:t>
      </w:r>
      <w:r w:rsidRPr="001C7410">
        <w:rPr>
          <w:spacing w:val="-3"/>
          <w:lang w:val="lt-LT"/>
        </w:rPr>
        <w:t xml:space="preserve"> </w:t>
      </w:r>
      <w:r w:rsidRPr="001C7410">
        <w:rPr>
          <w:lang w:val="lt-LT"/>
        </w:rPr>
        <w:t>atsirasti</w:t>
      </w:r>
      <w:r w:rsidRPr="001C7410">
        <w:rPr>
          <w:spacing w:val="-3"/>
          <w:lang w:val="lt-LT"/>
        </w:rPr>
        <w:t xml:space="preserve"> </w:t>
      </w:r>
      <w:r w:rsidRPr="001C7410">
        <w:rPr>
          <w:lang w:val="lt-LT"/>
        </w:rPr>
        <w:t>odos</w:t>
      </w:r>
      <w:r w:rsidRPr="001C7410">
        <w:rPr>
          <w:spacing w:val="-3"/>
          <w:lang w:val="lt-LT"/>
        </w:rPr>
        <w:t xml:space="preserve"> </w:t>
      </w:r>
      <w:r w:rsidRPr="001C7410">
        <w:rPr>
          <w:lang w:val="lt-LT"/>
        </w:rPr>
        <w:t>išbėrimas</w:t>
      </w:r>
      <w:r w:rsidRPr="001C7410">
        <w:rPr>
          <w:spacing w:val="-3"/>
          <w:lang w:val="lt-LT"/>
        </w:rPr>
        <w:t xml:space="preserve"> </w:t>
      </w:r>
      <w:r w:rsidRPr="001C7410">
        <w:rPr>
          <w:lang w:val="lt-LT"/>
        </w:rPr>
        <w:t>arba</w:t>
      </w:r>
      <w:r w:rsidRPr="001C7410">
        <w:rPr>
          <w:spacing w:val="-3"/>
          <w:lang w:val="lt-LT"/>
        </w:rPr>
        <w:t xml:space="preserve"> </w:t>
      </w:r>
      <w:r w:rsidRPr="001C7410">
        <w:rPr>
          <w:lang w:val="lt-LT"/>
        </w:rPr>
        <w:t>ryškios, plokščios, raudonos, apvalios dėmės po odos paviršiumi arba mėlynės (kraujosruvos);</w:t>
      </w:r>
    </w:p>
    <w:p w14:paraId="3872F059" w14:textId="77777777" w:rsidR="001B7BBB" w:rsidRPr="001C7410" w:rsidRDefault="001B7BBB" w:rsidP="003D30B2">
      <w:pPr>
        <w:pStyle w:val="Sraopastraipa"/>
        <w:numPr>
          <w:ilvl w:val="0"/>
          <w:numId w:val="12"/>
        </w:numPr>
        <w:tabs>
          <w:tab w:val="left" w:pos="784"/>
          <w:tab w:val="left" w:pos="803"/>
        </w:tabs>
        <w:ind w:left="540" w:hanging="540"/>
        <w:rPr>
          <w:lang w:val="lt-LT"/>
        </w:rPr>
      </w:pPr>
      <w:r w:rsidRPr="001C7410">
        <w:rPr>
          <w:lang w:val="lt-LT"/>
        </w:rPr>
        <w:t>kraujavimas</w:t>
      </w:r>
      <w:r w:rsidRPr="001C7410">
        <w:rPr>
          <w:spacing w:val="-3"/>
          <w:lang w:val="lt-LT"/>
        </w:rPr>
        <w:t xml:space="preserve"> </w:t>
      </w:r>
      <w:r w:rsidRPr="001C7410">
        <w:rPr>
          <w:lang w:val="lt-LT"/>
        </w:rPr>
        <w:t>inkstuose,</w:t>
      </w:r>
      <w:r w:rsidRPr="001C7410">
        <w:rPr>
          <w:spacing w:val="-3"/>
          <w:lang w:val="lt-LT"/>
        </w:rPr>
        <w:t xml:space="preserve"> </w:t>
      </w:r>
      <w:r w:rsidRPr="001C7410">
        <w:rPr>
          <w:lang w:val="lt-LT"/>
        </w:rPr>
        <w:t>kartais</w:t>
      </w:r>
      <w:r w:rsidRPr="001C7410">
        <w:rPr>
          <w:spacing w:val="-3"/>
          <w:lang w:val="lt-LT"/>
        </w:rPr>
        <w:t xml:space="preserve"> </w:t>
      </w:r>
      <w:r w:rsidRPr="001C7410">
        <w:rPr>
          <w:lang w:val="lt-LT"/>
        </w:rPr>
        <w:t>su</w:t>
      </w:r>
      <w:r w:rsidRPr="001C7410">
        <w:rPr>
          <w:spacing w:val="-3"/>
          <w:lang w:val="lt-LT"/>
        </w:rPr>
        <w:t xml:space="preserve"> </w:t>
      </w:r>
      <w:r w:rsidRPr="001C7410">
        <w:rPr>
          <w:lang w:val="lt-LT"/>
        </w:rPr>
        <w:t>krauju</w:t>
      </w:r>
      <w:r w:rsidRPr="001C7410">
        <w:rPr>
          <w:spacing w:val="-3"/>
          <w:lang w:val="lt-LT"/>
        </w:rPr>
        <w:t xml:space="preserve"> </w:t>
      </w:r>
      <w:r w:rsidRPr="001C7410">
        <w:rPr>
          <w:lang w:val="lt-LT"/>
        </w:rPr>
        <w:t>šlapime,</w:t>
      </w:r>
      <w:r w:rsidRPr="001C7410">
        <w:rPr>
          <w:spacing w:val="-3"/>
          <w:lang w:val="lt-LT"/>
        </w:rPr>
        <w:t xml:space="preserve"> </w:t>
      </w:r>
      <w:r w:rsidRPr="001C7410">
        <w:rPr>
          <w:lang w:val="lt-LT"/>
        </w:rPr>
        <w:t>dėl</w:t>
      </w:r>
      <w:r w:rsidRPr="001C7410">
        <w:rPr>
          <w:spacing w:val="-3"/>
          <w:lang w:val="lt-LT"/>
        </w:rPr>
        <w:t xml:space="preserve"> </w:t>
      </w:r>
      <w:r w:rsidRPr="001C7410">
        <w:rPr>
          <w:lang w:val="lt-LT"/>
        </w:rPr>
        <w:t>kurio</w:t>
      </w:r>
      <w:r w:rsidRPr="001C7410">
        <w:rPr>
          <w:spacing w:val="-3"/>
          <w:lang w:val="lt-LT"/>
        </w:rPr>
        <w:t xml:space="preserve"> </w:t>
      </w:r>
      <w:r w:rsidRPr="001C7410">
        <w:rPr>
          <w:lang w:val="lt-LT"/>
        </w:rPr>
        <w:t>inkstai</w:t>
      </w:r>
      <w:r w:rsidRPr="001C7410">
        <w:rPr>
          <w:spacing w:val="-3"/>
          <w:lang w:val="lt-LT"/>
        </w:rPr>
        <w:t xml:space="preserve"> </w:t>
      </w:r>
      <w:r w:rsidRPr="001C7410">
        <w:rPr>
          <w:lang w:val="lt-LT"/>
        </w:rPr>
        <w:t>negali</w:t>
      </w:r>
      <w:r w:rsidRPr="001C7410">
        <w:rPr>
          <w:spacing w:val="-2"/>
          <w:lang w:val="lt-LT"/>
        </w:rPr>
        <w:t xml:space="preserve"> </w:t>
      </w:r>
      <w:r w:rsidRPr="001C7410">
        <w:rPr>
          <w:lang w:val="lt-LT"/>
        </w:rPr>
        <w:t>tinkamai</w:t>
      </w:r>
      <w:r w:rsidRPr="001C7410">
        <w:rPr>
          <w:spacing w:val="-2"/>
          <w:lang w:val="lt-LT"/>
        </w:rPr>
        <w:t xml:space="preserve"> </w:t>
      </w:r>
      <w:r w:rsidRPr="001C7410">
        <w:rPr>
          <w:lang w:val="lt-LT"/>
        </w:rPr>
        <w:t>veikti</w:t>
      </w:r>
      <w:r w:rsidRPr="001C7410">
        <w:rPr>
          <w:spacing w:val="-2"/>
          <w:lang w:val="lt-LT"/>
        </w:rPr>
        <w:t xml:space="preserve"> </w:t>
      </w:r>
      <w:r w:rsidRPr="001C7410">
        <w:rPr>
          <w:lang w:val="lt-LT"/>
        </w:rPr>
        <w:t>(su antikoaguliantais susijusi nefropatija).</w:t>
      </w:r>
    </w:p>
    <w:p w14:paraId="2C7B566F" w14:textId="77777777" w:rsidR="001B7BBB" w:rsidRPr="001C7410" w:rsidRDefault="001B7BBB" w:rsidP="001B7BBB">
      <w:pPr>
        <w:ind w:left="215"/>
        <w:rPr>
          <w:u w:val="single"/>
          <w:lang w:val="lt-LT"/>
        </w:rPr>
      </w:pPr>
    </w:p>
    <w:p w14:paraId="75C5C5A2" w14:textId="35694206" w:rsidR="001B7BBB" w:rsidRPr="001C7410" w:rsidRDefault="00FD712A" w:rsidP="001B7BBB">
      <w:pPr>
        <w:ind w:left="215"/>
        <w:rPr>
          <w:lang w:val="lt-LT"/>
        </w:rPr>
      </w:pPr>
      <w:r w:rsidRPr="001C7410">
        <w:rPr>
          <w:b/>
          <w:bCs/>
          <w:u w:val="single"/>
          <w:lang w:val="lt-LT"/>
        </w:rPr>
        <w:t>Kitas šalutinis poveikis, kuris gali pasireikšti vaikams ir paaugliams</w:t>
      </w:r>
    </w:p>
    <w:p w14:paraId="3F3BC21A" w14:textId="77777777" w:rsidR="001B7BBB" w:rsidRPr="001C7410" w:rsidRDefault="001B7BBB" w:rsidP="001B7BBB">
      <w:pPr>
        <w:ind w:left="215"/>
        <w:rPr>
          <w:lang w:val="lt-LT"/>
        </w:rPr>
      </w:pPr>
      <w:r w:rsidRPr="001C7410">
        <w:rPr>
          <w:lang w:val="lt-LT"/>
        </w:rPr>
        <w:t>Jeigu</w:t>
      </w:r>
      <w:r w:rsidRPr="001C7410">
        <w:rPr>
          <w:spacing w:val="-8"/>
          <w:lang w:val="lt-LT"/>
        </w:rPr>
        <w:t xml:space="preserve"> </w:t>
      </w:r>
      <w:r w:rsidRPr="001C7410">
        <w:rPr>
          <w:lang w:val="lt-LT"/>
        </w:rPr>
        <w:t>pastebėjote</w:t>
      </w:r>
      <w:r w:rsidRPr="001C7410">
        <w:rPr>
          <w:spacing w:val="-6"/>
          <w:lang w:val="lt-LT"/>
        </w:rPr>
        <w:t xml:space="preserve"> </w:t>
      </w:r>
      <w:r w:rsidRPr="001C7410">
        <w:rPr>
          <w:lang w:val="lt-LT"/>
        </w:rPr>
        <w:t>bet</w:t>
      </w:r>
      <w:r w:rsidRPr="001C7410">
        <w:rPr>
          <w:spacing w:val="-6"/>
          <w:lang w:val="lt-LT"/>
        </w:rPr>
        <w:t xml:space="preserve"> </w:t>
      </w:r>
      <w:r w:rsidRPr="001C7410">
        <w:rPr>
          <w:lang w:val="lt-LT"/>
        </w:rPr>
        <w:t>kurį</w:t>
      </w:r>
      <w:r w:rsidRPr="001C7410">
        <w:rPr>
          <w:spacing w:val="-5"/>
          <w:lang w:val="lt-LT"/>
        </w:rPr>
        <w:t xml:space="preserve"> </w:t>
      </w:r>
      <w:r w:rsidRPr="001C7410">
        <w:rPr>
          <w:lang w:val="lt-LT"/>
        </w:rPr>
        <w:t>iš</w:t>
      </w:r>
      <w:r w:rsidRPr="001C7410">
        <w:rPr>
          <w:spacing w:val="-6"/>
          <w:lang w:val="lt-LT"/>
        </w:rPr>
        <w:t xml:space="preserve"> </w:t>
      </w:r>
      <w:r w:rsidRPr="001C7410">
        <w:rPr>
          <w:lang w:val="lt-LT"/>
        </w:rPr>
        <w:t>šių</w:t>
      </w:r>
      <w:r w:rsidRPr="001C7410">
        <w:rPr>
          <w:spacing w:val="-6"/>
          <w:lang w:val="lt-LT"/>
        </w:rPr>
        <w:t xml:space="preserve"> </w:t>
      </w:r>
      <w:r w:rsidRPr="001C7410">
        <w:rPr>
          <w:lang w:val="lt-LT"/>
        </w:rPr>
        <w:t>simptomų,</w:t>
      </w:r>
      <w:r w:rsidRPr="001C7410">
        <w:rPr>
          <w:spacing w:val="-7"/>
          <w:lang w:val="lt-LT"/>
        </w:rPr>
        <w:t xml:space="preserve"> </w:t>
      </w:r>
      <w:r w:rsidRPr="001C7410">
        <w:rPr>
          <w:b/>
          <w:lang w:val="lt-LT"/>
        </w:rPr>
        <w:t>nedelsdami</w:t>
      </w:r>
      <w:r w:rsidRPr="001C7410">
        <w:rPr>
          <w:b/>
          <w:spacing w:val="-5"/>
          <w:lang w:val="lt-LT"/>
        </w:rPr>
        <w:t xml:space="preserve"> </w:t>
      </w:r>
      <w:r w:rsidRPr="001C7410">
        <w:rPr>
          <w:b/>
          <w:lang w:val="lt-LT"/>
        </w:rPr>
        <w:t>kreipkitės</w:t>
      </w:r>
      <w:r w:rsidRPr="001C7410">
        <w:rPr>
          <w:b/>
          <w:spacing w:val="-6"/>
          <w:lang w:val="lt-LT"/>
        </w:rPr>
        <w:t xml:space="preserve"> </w:t>
      </w:r>
      <w:r w:rsidRPr="001C7410">
        <w:rPr>
          <w:b/>
          <w:lang w:val="lt-LT"/>
        </w:rPr>
        <w:t>į</w:t>
      </w:r>
      <w:r w:rsidRPr="001C7410">
        <w:rPr>
          <w:b/>
          <w:spacing w:val="-6"/>
          <w:lang w:val="lt-LT"/>
        </w:rPr>
        <w:t xml:space="preserve"> savo </w:t>
      </w:r>
      <w:r w:rsidRPr="001C7410">
        <w:rPr>
          <w:b/>
          <w:lang w:val="lt-LT"/>
        </w:rPr>
        <w:t>vaiko</w:t>
      </w:r>
      <w:r w:rsidRPr="001C7410">
        <w:rPr>
          <w:b/>
          <w:spacing w:val="-5"/>
          <w:lang w:val="lt-LT"/>
        </w:rPr>
        <w:t xml:space="preserve"> </w:t>
      </w:r>
      <w:r w:rsidRPr="001C7410">
        <w:rPr>
          <w:b/>
          <w:spacing w:val="-2"/>
          <w:lang w:val="lt-LT"/>
        </w:rPr>
        <w:t>gydytoją</w:t>
      </w:r>
      <w:r w:rsidRPr="001C7410">
        <w:rPr>
          <w:spacing w:val="-2"/>
          <w:lang w:val="lt-LT"/>
        </w:rPr>
        <w:t>:</w:t>
      </w:r>
    </w:p>
    <w:p w14:paraId="729228CC" w14:textId="77777777" w:rsidR="001B7BBB" w:rsidRPr="001C7410" w:rsidRDefault="001B7BBB" w:rsidP="003D30B2">
      <w:pPr>
        <w:numPr>
          <w:ilvl w:val="0"/>
          <w:numId w:val="46"/>
        </w:numPr>
        <w:tabs>
          <w:tab w:val="left" w:pos="784"/>
        </w:tabs>
        <w:spacing w:before="3"/>
        <w:ind w:right="1335"/>
        <w:rPr>
          <w:lang w:val="lt-LT"/>
        </w:rPr>
      </w:pPr>
      <w:r w:rsidRPr="001C7410">
        <w:rPr>
          <w:lang w:val="lt-LT"/>
        </w:rPr>
        <w:t>alerginės</w:t>
      </w:r>
      <w:r w:rsidRPr="001C7410">
        <w:rPr>
          <w:spacing w:val="-3"/>
          <w:lang w:val="lt-LT"/>
        </w:rPr>
        <w:t xml:space="preserve"> </w:t>
      </w:r>
      <w:r w:rsidRPr="001C7410">
        <w:rPr>
          <w:lang w:val="lt-LT"/>
        </w:rPr>
        <w:t>(padidėjusio</w:t>
      </w:r>
      <w:r w:rsidRPr="001C7410">
        <w:rPr>
          <w:spacing w:val="-3"/>
          <w:lang w:val="lt-LT"/>
        </w:rPr>
        <w:t xml:space="preserve"> </w:t>
      </w:r>
      <w:r w:rsidRPr="001C7410">
        <w:rPr>
          <w:lang w:val="lt-LT"/>
        </w:rPr>
        <w:t>jautrumo)</w:t>
      </w:r>
      <w:r w:rsidRPr="001C7410">
        <w:rPr>
          <w:spacing w:val="-3"/>
          <w:lang w:val="lt-LT"/>
        </w:rPr>
        <w:t xml:space="preserve"> </w:t>
      </w:r>
      <w:r w:rsidRPr="001C7410">
        <w:rPr>
          <w:lang w:val="lt-LT"/>
        </w:rPr>
        <w:t>reakcijos,</w:t>
      </w:r>
      <w:r w:rsidRPr="001C7410">
        <w:rPr>
          <w:spacing w:val="-3"/>
          <w:lang w:val="lt-LT"/>
        </w:rPr>
        <w:t xml:space="preserve"> </w:t>
      </w:r>
      <w:r w:rsidRPr="001C7410">
        <w:rPr>
          <w:lang w:val="lt-LT"/>
        </w:rPr>
        <w:t>kurios</w:t>
      </w:r>
      <w:r w:rsidRPr="001C7410">
        <w:rPr>
          <w:spacing w:val="-2"/>
          <w:lang w:val="lt-LT"/>
        </w:rPr>
        <w:t xml:space="preserve"> </w:t>
      </w:r>
      <w:r w:rsidRPr="001C7410">
        <w:rPr>
          <w:lang w:val="lt-LT"/>
        </w:rPr>
        <w:t>gali</w:t>
      </w:r>
      <w:r w:rsidRPr="001C7410">
        <w:rPr>
          <w:spacing w:val="-3"/>
          <w:lang w:val="lt-LT"/>
        </w:rPr>
        <w:t xml:space="preserve"> </w:t>
      </w:r>
      <w:r w:rsidRPr="001C7410">
        <w:rPr>
          <w:lang w:val="lt-LT"/>
        </w:rPr>
        <w:t>sukelti</w:t>
      </w:r>
      <w:r w:rsidRPr="001C7410">
        <w:rPr>
          <w:spacing w:val="-3"/>
          <w:lang w:val="lt-LT"/>
        </w:rPr>
        <w:t xml:space="preserve"> </w:t>
      </w:r>
      <w:r w:rsidRPr="001C7410">
        <w:rPr>
          <w:lang w:val="lt-LT"/>
        </w:rPr>
        <w:t>veido,</w:t>
      </w:r>
      <w:r w:rsidRPr="001C7410">
        <w:rPr>
          <w:spacing w:val="-3"/>
          <w:lang w:val="lt-LT"/>
        </w:rPr>
        <w:t xml:space="preserve"> </w:t>
      </w:r>
      <w:r w:rsidRPr="001C7410">
        <w:rPr>
          <w:lang w:val="lt-LT"/>
        </w:rPr>
        <w:t>lūpų,</w:t>
      </w:r>
      <w:r w:rsidRPr="001C7410">
        <w:rPr>
          <w:spacing w:val="-3"/>
          <w:lang w:val="lt-LT"/>
        </w:rPr>
        <w:t xml:space="preserve"> </w:t>
      </w:r>
      <w:r w:rsidRPr="001C7410">
        <w:rPr>
          <w:lang w:val="lt-LT"/>
        </w:rPr>
        <w:t>burnos,</w:t>
      </w:r>
      <w:r w:rsidRPr="001C7410">
        <w:rPr>
          <w:spacing w:val="-3"/>
          <w:lang w:val="lt-LT"/>
        </w:rPr>
        <w:t xml:space="preserve"> </w:t>
      </w:r>
      <w:r w:rsidRPr="001C7410">
        <w:rPr>
          <w:lang w:val="lt-LT"/>
        </w:rPr>
        <w:t>liežuvio</w:t>
      </w:r>
      <w:r w:rsidRPr="001C7410">
        <w:rPr>
          <w:spacing w:val="-3"/>
          <w:lang w:val="lt-LT"/>
        </w:rPr>
        <w:t xml:space="preserve"> </w:t>
      </w:r>
      <w:r w:rsidRPr="001C7410">
        <w:rPr>
          <w:lang w:val="lt-LT"/>
        </w:rPr>
        <w:t>ir (arba) gerklės patinimą bei kvėpavimo pasunkėjimą. Šis šalutinis poveikis yra dažnas (gali pasireikšti rečiau kaip 1 iš 10 asmenų).</w:t>
      </w:r>
    </w:p>
    <w:p w14:paraId="6C3413A4" w14:textId="77777777" w:rsidR="001B7BBB" w:rsidRPr="001C7410" w:rsidRDefault="001B7BBB" w:rsidP="001B7BBB">
      <w:pPr>
        <w:ind w:left="218" w:right="1178"/>
        <w:rPr>
          <w:lang w:val="lt-LT"/>
        </w:rPr>
      </w:pPr>
    </w:p>
    <w:p w14:paraId="24E26C65" w14:textId="77777777" w:rsidR="001B7BBB" w:rsidRPr="001C7410" w:rsidRDefault="001B7BBB" w:rsidP="001B7BBB">
      <w:pPr>
        <w:ind w:left="218" w:right="1178"/>
        <w:rPr>
          <w:lang w:val="lt-LT"/>
        </w:rPr>
      </w:pPr>
      <w:r w:rsidRPr="001C7410">
        <w:rPr>
          <w:lang w:val="lt-LT"/>
        </w:rPr>
        <w:t>Apskritai vaikams ir paaugliams, gydytiems Apixaban Viatris Pharma, pastebėtas šalutinis poveikis buvo panašaus pobūdžio kaip ir suaugusiesiems ir daugiausia buvo lengvas arba vidutinio sunkumo. Šalutinis poveikis,</w:t>
      </w:r>
      <w:r w:rsidRPr="001C7410">
        <w:rPr>
          <w:spacing w:val="-3"/>
          <w:lang w:val="lt-LT"/>
        </w:rPr>
        <w:t xml:space="preserve"> </w:t>
      </w:r>
      <w:r w:rsidRPr="001C7410">
        <w:rPr>
          <w:lang w:val="lt-LT"/>
        </w:rPr>
        <w:t>kuris</w:t>
      </w:r>
      <w:r w:rsidRPr="001C7410">
        <w:rPr>
          <w:spacing w:val="-3"/>
          <w:lang w:val="lt-LT"/>
        </w:rPr>
        <w:t xml:space="preserve"> </w:t>
      </w:r>
      <w:r w:rsidRPr="001C7410">
        <w:rPr>
          <w:lang w:val="lt-LT"/>
        </w:rPr>
        <w:t>dažniau pasireiškė vaikams</w:t>
      </w:r>
      <w:r w:rsidRPr="001C7410">
        <w:rPr>
          <w:spacing w:val="-3"/>
          <w:lang w:val="lt-LT"/>
        </w:rPr>
        <w:t xml:space="preserve"> </w:t>
      </w:r>
      <w:r w:rsidRPr="001C7410">
        <w:rPr>
          <w:lang w:val="lt-LT"/>
        </w:rPr>
        <w:t>ir</w:t>
      </w:r>
      <w:r w:rsidRPr="001C7410">
        <w:rPr>
          <w:spacing w:val="-3"/>
          <w:lang w:val="lt-LT"/>
        </w:rPr>
        <w:t xml:space="preserve"> </w:t>
      </w:r>
      <w:r w:rsidRPr="001C7410">
        <w:rPr>
          <w:lang w:val="lt-LT"/>
        </w:rPr>
        <w:t>paaugliams,</w:t>
      </w:r>
      <w:r w:rsidRPr="001C7410">
        <w:rPr>
          <w:spacing w:val="-3"/>
          <w:lang w:val="lt-LT"/>
        </w:rPr>
        <w:t xml:space="preserve"> </w:t>
      </w:r>
      <w:r w:rsidRPr="001C7410">
        <w:rPr>
          <w:lang w:val="lt-LT"/>
        </w:rPr>
        <w:t>buvo</w:t>
      </w:r>
      <w:r w:rsidRPr="001C7410">
        <w:rPr>
          <w:spacing w:val="-3"/>
          <w:lang w:val="lt-LT"/>
        </w:rPr>
        <w:t xml:space="preserve"> </w:t>
      </w:r>
      <w:r w:rsidRPr="001C7410">
        <w:rPr>
          <w:lang w:val="lt-LT"/>
        </w:rPr>
        <w:t>kraujavimas</w:t>
      </w:r>
      <w:r w:rsidRPr="001C7410">
        <w:rPr>
          <w:spacing w:val="-3"/>
          <w:lang w:val="lt-LT"/>
        </w:rPr>
        <w:t xml:space="preserve"> </w:t>
      </w:r>
      <w:r w:rsidRPr="001C7410">
        <w:rPr>
          <w:lang w:val="lt-LT"/>
        </w:rPr>
        <w:t>iš</w:t>
      </w:r>
      <w:r w:rsidRPr="001C7410">
        <w:rPr>
          <w:spacing w:val="-3"/>
          <w:lang w:val="lt-LT"/>
        </w:rPr>
        <w:t xml:space="preserve"> </w:t>
      </w:r>
      <w:r w:rsidRPr="001C7410">
        <w:rPr>
          <w:lang w:val="lt-LT"/>
        </w:rPr>
        <w:t>nosies</w:t>
      </w:r>
      <w:r w:rsidRPr="001C7410">
        <w:rPr>
          <w:spacing w:val="-3"/>
          <w:lang w:val="lt-LT"/>
        </w:rPr>
        <w:t xml:space="preserve"> </w:t>
      </w:r>
      <w:r w:rsidRPr="001C7410">
        <w:rPr>
          <w:lang w:val="lt-LT"/>
        </w:rPr>
        <w:t>ir</w:t>
      </w:r>
      <w:r w:rsidRPr="001C7410">
        <w:rPr>
          <w:spacing w:val="-3"/>
          <w:lang w:val="lt-LT"/>
        </w:rPr>
        <w:t xml:space="preserve"> </w:t>
      </w:r>
      <w:r w:rsidRPr="001C7410">
        <w:rPr>
          <w:lang w:val="lt-LT"/>
        </w:rPr>
        <w:t>nenormalus kraujavimas iš makšties.</w:t>
      </w:r>
    </w:p>
    <w:p w14:paraId="1D65353C" w14:textId="77777777" w:rsidR="001B7BBB" w:rsidRPr="001C7410" w:rsidRDefault="001B7BBB" w:rsidP="001B7BBB">
      <w:pPr>
        <w:ind w:left="218" w:right="1178"/>
        <w:rPr>
          <w:lang w:val="lt-LT"/>
        </w:rPr>
      </w:pPr>
    </w:p>
    <w:p w14:paraId="4EB810C5" w14:textId="77777777" w:rsidR="001B7BBB" w:rsidRPr="001C7410" w:rsidRDefault="001B7BBB" w:rsidP="001B7BBB">
      <w:pPr>
        <w:ind w:left="218"/>
        <w:outlineLvl w:val="1"/>
        <w:rPr>
          <w:b/>
          <w:bCs/>
          <w:lang w:val="lt-LT"/>
        </w:rPr>
      </w:pPr>
      <w:r w:rsidRPr="008908CD">
        <w:rPr>
          <w:b/>
          <w:bCs/>
          <w:lang w:val="lt-LT" w:eastAsia="lt-LT"/>
        </w:rPr>
        <w:t xml:space="preserve">Labai dažni šalutinio poveikio reiškiniai </w:t>
      </w:r>
      <w:r w:rsidRPr="001C7410">
        <w:rPr>
          <w:b/>
          <w:bCs/>
          <w:lang w:val="lt-LT"/>
        </w:rPr>
        <w:t>(gali</w:t>
      </w:r>
      <w:r w:rsidRPr="001C7410">
        <w:rPr>
          <w:b/>
          <w:bCs/>
          <w:spacing w:val="-5"/>
          <w:lang w:val="lt-LT"/>
        </w:rPr>
        <w:t xml:space="preserve"> </w:t>
      </w:r>
      <w:r w:rsidRPr="001C7410">
        <w:rPr>
          <w:b/>
          <w:bCs/>
          <w:lang w:val="lt-LT"/>
        </w:rPr>
        <w:t>pasireikšti</w:t>
      </w:r>
      <w:r w:rsidRPr="001C7410">
        <w:rPr>
          <w:b/>
          <w:bCs/>
          <w:spacing w:val="-4"/>
          <w:lang w:val="lt-LT"/>
        </w:rPr>
        <w:t xml:space="preserve"> </w:t>
      </w:r>
      <w:r w:rsidRPr="001C7410">
        <w:rPr>
          <w:b/>
          <w:bCs/>
          <w:lang w:val="lt-LT"/>
        </w:rPr>
        <w:t>ne rečiau</w:t>
      </w:r>
      <w:r w:rsidRPr="001C7410">
        <w:rPr>
          <w:b/>
          <w:bCs/>
          <w:spacing w:val="-5"/>
          <w:lang w:val="lt-LT"/>
        </w:rPr>
        <w:t xml:space="preserve"> </w:t>
      </w:r>
      <w:r w:rsidRPr="001C7410">
        <w:rPr>
          <w:b/>
          <w:bCs/>
          <w:lang w:val="lt-LT"/>
        </w:rPr>
        <w:t>kaip</w:t>
      </w:r>
      <w:r w:rsidRPr="001C7410">
        <w:rPr>
          <w:b/>
          <w:bCs/>
          <w:spacing w:val="-5"/>
          <w:lang w:val="lt-LT"/>
        </w:rPr>
        <w:t xml:space="preserve"> </w:t>
      </w:r>
      <w:r w:rsidRPr="001C7410">
        <w:rPr>
          <w:b/>
          <w:bCs/>
          <w:lang w:val="lt-LT"/>
        </w:rPr>
        <w:t>1</w:t>
      </w:r>
      <w:r w:rsidRPr="001C7410">
        <w:rPr>
          <w:b/>
          <w:bCs/>
          <w:spacing w:val="-5"/>
          <w:lang w:val="lt-LT"/>
        </w:rPr>
        <w:t xml:space="preserve"> </w:t>
      </w:r>
      <w:r w:rsidRPr="001C7410">
        <w:rPr>
          <w:b/>
          <w:bCs/>
          <w:lang w:val="lt-LT"/>
        </w:rPr>
        <w:t>iš</w:t>
      </w:r>
      <w:r w:rsidRPr="001C7410">
        <w:rPr>
          <w:b/>
          <w:bCs/>
          <w:spacing w:val="-5"/>
          <w:lang w:val="lt-LT"/>
        </w:rPr>
        <w:t xml:space="preserve"> </w:t>
      </w:r>
      <w:r w:rsidRPr="001C7410">
        <w:rPr>
          <w:b/>
          <w:bCs/>
          <w:lang w:val="lt-LT"/>
        </w:rPr>
        <w:t>10 </w:t>
      </w:r>
      <w:r w:rsidRPr="001C7410">
        <w:rPr>
          <w:b/>
          <w:bCs/>
          <w:spacing w:val="-2"/>
          <w:lang w:val="lt-LT"/>
        </w:rPr>
        <w:t>asmenų):</w:t>
      </w:r>
    </w:p>
    <w:p w14:paraId="06682478" w14:textId="77777777" w:rsidR="001B7BBB" w:rsidRPr="001C7410" w:rsidRDefault="001B7BBB" w:rsidP="003D30B2">
      <w:pPr>
        <w:numPr>
          <w:ilvl w:val="0"/>
          <w:numId w:val="46"/>
        </w:numPr>
        <w:tabs>
          <w:tab w:val="left" w:pos="784"/>
        </w:tabs>
        <w:ind w:hanging="566"/>
        <w:rPr>
          <w:lang w:val="lt-LT"/>
        </w:rPr>
      </w:pPr>
      <w:r w:rsidRPr="001C7410">
        <w:rPr>
          <w:lang w:val="lt-LT"/>
        </w:rPr>
        <w:t>kraujavimas,</w:t>
      </w:r>
      <w:r w:rsidRPr="001C7410">
        <w:rPr>
          <w:spacing w:val="-12"/>
          <w:lang w:val="lt-LT"/>
        </w:rPr>
        <w:t xml:space="preserve"> </w:t>
      </w:r>
      <w:r w:rsidRPr="001C7410">
        <w:rPr>
          <w:spacing w:val="-2"/>
          <w:lang w:val="lt-LT"/>
        </w:rPr>
        <w:t>įskaitant:</w:t>
      </w:r>
    </w:p>
    <w:p w14:paraId="644BCD55" w14:textId="77777777" w:rsidR="001B7BBB" w:rsidRPr="001C7410" w:rsidRDefault="001B7BBB" w:rsidP="003D30B2">
      <w:pPr>
        <w:numPr>
          <w:ilvl w:val="0"/>
          <w:numId w:val="45"/>
        </w:numPr>
        <w:tabs>
          <w:tab w:val="left" w:pos="1351"/>
        </w:tabs>
        <w:rPr>
          <w:lang w:val="lt-LT"/>
        </w:rPr>
      </w:pPr>
      <w:r w:rsidRPr="001C7410">
        <w:rPr>
          <w:lang w:val="lt-LT"/>
        </w:rPr>
        <w:t>kraujavimą</w:t>
      </w:r>
      <w:r w:rsidRPr="001C7410">
        <w:rPr>
          <w:spacing w:val="-6"/>
          <w:lang w:val="lt-LT"/>
        </w:rPr>
        <w:t xml:space="preserve"> </w:t>
      </w:r>
      <w:r w:rsidRPr="001C7410">
        <w:rPr>
          <w:lang w:val="lt-LT"/>
        </w:rPr>
        <w:t>iš</w:t>
      </w:r>
      <w:r w:rsidRPr="001C7410">
        <w:rPr>
          <w:spacing w:val="-6"/>
          <w:lang w:val="lt-LT"/>
        </w:rPr>
        <w:t xml:space="preserve"> </w:t>
      </w:r>
      <w:r w:rsidRPr="001C7410">
        <w:rPr>
          <w:spacing w:val="-2"/>
          <w:lang w:val="lt-LT"/>
        </w:rPr>
        <w:t>makšties;</w:t>
      </w:r>
    </w:p>
    <w:p w14:paraId="4B11297E" w14:textId="77777777" w:rsidR="001B7BBB" w:rsidRPr="001C7410" w:rsidRDefault="001B7BBB" w:rsidP="003D30B2">
      <w:pPr>
        <w:numPr>
          <w:ilvl w:val="0"/>
          <w:numId w:val="45"/>
        </w:numPr>
        <w:tabs>
          <w:tab w:val="left" w:pos="1351"/>
        </w:tabs>
        <w:rPr>
          <w:lang w:val="lt-LT"/>
        </w:rPr>
      </w:pPr>
      <w:r w:rsidRPr="001C7410">
        <w:rPr>
          <w:lang w:val="lt-LT"/>
        </w:rPr>
        <w:t>kraujavimą</w:t>
      </w:r>
      <w:r w:rsidRPr="001C7410">
        <w:rPr>
          <w:spacing w:val="-6"/>
          <w:lang w:val="lt-LT"/>
        </w:rPr>
        <w:t xml:space="preserve"> </w:t>
      </w:r>
      <w:r w:rsidRPr="001C7410">
        <w:rPr>
          <w:lang w:val="lt-LT"/>
        </w:rPr>
        <w:t>iš</w:t>
      </w:r>
      <w:r w:rsidRPr="001C7410">
        <w:rPr>
          <w:spacing w:val="-6"/>
          <w:lang w:val="lt-LT"/>
        </w:rPr>
        <w:t xml:space="preserve"> </w:t>
      </w:r>
      <w:r w:rsidRPr="001C7410">
        <w:rPr>
          <w:spacing w:val="-2"/>
          <w:lang w:val="lt-LT"/>
        </w:rPr>
        <w:t>nosies.</w:t>
      </w:r>
    </w:p>
    <w:p w14:paraId="6C71AB06" w14:textId="77777777" w:rsidR="001B7BBB" w:rsidRPr="001C7410" w:rsidRDefault="001B7BBB" w:rsidP="001B7BBB">
      <w:pPr>
        <w:rPr>
          <w:lang w:val="lt-LT"/>
        </w:rPr>
      </w:pPr>
    </w:p>
    <w:p w14:paraId="5FBB06BB" w14:textId="77777777" w:rsidR="001B7BBB" w:rsidRPr="001C7410" w:rsidRDefault="001B7BBB" w:rsidP="001B7BBB">
      <w:pPr>
        <w:ind w:left="218"/>
        <w:outlineLvl w:val="1"/>
        <w:rPr>
          <w:b/>
          <w:bCs/>
          <w:lang w:val="lt-LT"/>
        </w:rPr>
      </w:pPr>
      <w:r w:rsidRPr="008908CD">
        <w:rPr>
          <w:b/>
          <w:bCs/>
          <w:lang w:val="lt-LT" w:eastAsia="lt-LT"/>
        </w:rPr>
        <w:t xml:space="preserve">Dažni šalutinio poveikio reiškiniai </w:t>
      </w:r>
      <w:r w:rsidRPr="001C7410">
        <w:rPr>
          <w:b/>
          <w:bCs/>
          <w:lang w:val="lt-LT"/>
        </w:rPr>
        <w:t>(gali</w:t>
      </w:r>
      <w:r w:rsidRPr="001C7410">
        <w:rPr>
          <w:b/>
          <w:bCs/>
          <w:spacing w:val="-5"/>
          <w:lang w:val="lt-LT"/>
        </w:rPr>
        <w:t xml:space="preserve"> </w:t>
      </w:r>
      <w:r w:rsidRPr="001C7410">
        <w:rPr>
          <w:b/>
          <w:bCs/>
          <w:lang w:val="lt-LT"/>
        </w:rPr>
        <w:t>pasireikšti</w:t>
      </w:r>
      <w:r w:rsidRPr="001C7410">
        <w:rPr>
          <w:b/>
          <w:bCs/>
          <w:spacing w:val="-5"/>
          <w:lang w:val="lt-LT"/>
        </w:rPr>
        <w:t xml:space="preserve"> </w:t>
      </w:r>
      <w:r w:rsidRPr="001C7410">
        <w:rPr>
          <w:b/>
          <w:bCs/>
          <w:lang w:val="lt-LT"/>
        </w:rPr>
        <w:t>rečiau</w:t>
      </w:r>
      <w:r w:rsidRPr="001C7410">
        <w:rPr>
          <w:b/>
          <w:bCs/>
          <w:spacing w:val="-6"/>
          <w:lang w:val="lt-LT"/>
        </w:rPr>
        <w:t xml:space="preserve"> </w:t>
      </w:r>
      <w:r w:rsidRPr="001C7410">
        <w:rPr>
          <w:b/>
          <w:bCs/>
          <w:lang w:val="lt-LT"/>
        </w:rPr>
        <w:t>kaip</w:t>
      </w:r>
      <w:r w:rsidRPr="001C7410">
        <w:rPr>
          <w:b/>
          <w:bCs/>
          <w:spacing w:val="-5"/>
          <w:lang w:val="lt-LT"/>
        </w:rPr>
        <w:t xml:space="preserve"> </w:t>
      </w:r>
      <w:r w:rsidRPr="001C7410">
        <w:rPr>
          <w:b/>
          <w:bCs/>
          <w:lang w:val="lt-LT"/>
        </w:rPr>
        <w:t>1</w:t>
      </w:r>
      <w:r w:rsidRPr="001C7410">
        <w:rPr>
          <w:b/>
          <w:bCs/>
          <w:spacing w:val="-6"/>
          <w:lang w:val="lt-LT"/>
        </w:rPr>
        <w:t xml:space="preserve"> </w:t>
      </w:r>
      <w:r w:rsidRPr="001C7410">
        <w:rPr>
          <w:b/>
          <w:bCs/>
          <w:lang w:val="lt-LT"/>
        </w:rPr>
        <w:t>iš</w:t>
      </w:r>
      <w:r w:rsidRPr="001C7410">
        <w:rPr>
          <w:b/>
          <w:bCs/>
          <w:spacing w:val="-5"/>
          <w:lang w:val="lt-LT"/>
        </w:rPr>
        <w:t xml:space="preserve"> </w:t>
      </w:r>
      <w:r w:rsidRPr="001C7410">
        <w:rPr>
          <w:b/>
          <w:bCs/>
          <w:lang w:val="lt-LT"/>
        </w:rPr>
        <w:t>10 </w:t>
      </w:r>
      <w:r w:rsidRPr="001C7410">
        <w:rPr>
          <w:b/>
          <w:bCs/>
          <w:spacing w:val="-2"/>
          <w:lang w:val="lt-LT"/>
        </w:rPr>
        <w:t>asmenų):</w:t>
      </w:r>
    </w:p>
    <w:p w14:paraId="24FE1006" w14:textId="77777777" w:rsidR="001B7BBB" w:rsidRPr="001C7410" w:rsidRDefault="001B7BBB" w:rsidP="003D30B2">
      <w:pPr>
        <w:numPr>
          <w:ilvl w:val="0"/>
          <w:numId w:val="46"/>
        </w:numPr>
        <w:tabs>
          <w:tab w:val="left" w:pos="784"/>
        </w:tabs>
        <w:ind w:hanging="566"/>
        <w:rPr>
          <w:lang w:val="lt-LT"/>
        </w:rPr>
      </w:pPr>
      <w:r w:rsidRPr="001C7410">
        <w:rPr>
          <w:lang w:val="lt-LT"/>
        </w:rPr>
        <w:t>kraujavimas,</w:t>
      </w:r>
      <w:r w:rsidRPr="001C7410">
        <w:rPr>
          <w:spacing w:val="-12"/>
          <w:lang w:val="lt-LT"/>
        </w:rPr>
        <w:t xml:space="preserve"> </w:t>
      </w:r>
      <w:r w:rsidRPr="001C7410">
        <w:rPr>
          <w:spacing w:val="-2"/>
          <w:lang w:val="lt-LT"/>
        </w:rPr>
        <w:t>įskaitant:</w:t>
      </w:r>
    </w:p>
    <w:p w14:paraId="41B972B9" w14:textId="77777777" w:rsidR="001B7BBB" w:rsidRPr="001C7410" w:rsidRDefault="001B7BBB" w:rsidP="003D30B2">
      <w:pPr>
        <w:numPr>
          <w:ilvl w:val="0"/>
          <w:numId w:val="44"/>
        </w:numPr>
        <w:tabs>
          <w:tab w:val="left" w:pos="1351"/>
        </w:tabs>
        <w:rPr>
          <w:lang w:val="lt-LT"/>
        </w:rPr>
      </w:pPr>
      <w:r w:rsidRPr="001C7410">
        <w:rPr>
          <w:lang w:val="lt-LT"/>
        </w:rPr>
        <w:t>kraujavimą</w:t>
      </w:r>
      <w:r w:rsidRPr="001C7410">
        <w:rPr>
          <w:spacing w:val="-6"/>
          <w:lang w:val="lt-LT"/>
        </w:rPr>
        <w:t xml:space="preserve"> </w:t>
      </w:r>
      <w:r w:rsidRPr="001C7410">
        <w:rPr>
          <w:lang w:val="lt-LT"/>
        </w:rPr>
        <w:t>iš</w:t>
      </w:r>
      <w:r w:rsidRPr="001C7410">
        <w:rPr>
          <w:spacing w:val="-6"/>
          <w:lang w:val="lt-LT"/>
        </w:rPr>
        <w:t xml:space="preserve"> </w:t>
      </w:r>
      <w:r w:rsidRPr="001C7410">
        <w:rPr>
          <w:spacing w:val="-2"/>
          <w:lang w:val="lt-LT"/>
        </w:rPr>
        <w:t>dantenų;</w:t>
      </w:r>
    </w:p>
    <w:p w14:paraId="0272F40F" w14:textId="77777777" w:rsidR="001B7BBB" w:rsidRPr="001C7410" w:rsidRDefault="001B7BBB" w:rsidP="003D30B2">
      <w:pPr>
        <w:numPr>
          <w:ilvl w:val="0"/>
          <w:numId w:val="44"/>
        </w:numPr>
        <w:tabs>
          <w:tab w:val="left" w:pos="1351"/>
        </w:tabs>
        <w:rPr>
          <w:lang w:val="lt-LT"/>
        </w:rPr>
      </w:pPr>
      <w:r w:rsidRPr="001C7410">
        <w:rPr>
          <w:lang w:val="lt-LT"/>
        </w:rPr>
        <w:t>kraują</w:t>
      </w:r>
      <w:r w:rsidRPr="001C7410">
        <w:rPr>
          <w:spacing w:val="-6"/>
          <w:lang w:val="lt-LT"/>
        </w:rPr>
        <w:t xml:space="preserve"> </w:t>
      </w:r>
      <w:r w:rsidRPr="001C7410">
        <w:rPr>
          <w:spacing w:val="-2"/>
          <w:lang w:val="lt-LT"/>
        </w:rPr>
        <w:t>šlapime;</w:t>
      </w:r>
    </w:p>
    <w:p w14:paraId="0F09968E" w14:textId="77777777" w:rsidR="001B7BBB" w:rsidRPr="001C7410" w:rsidRDefault="001B7BBB" w:rsidP="003D30B2">
      <w:pPr>
        <w:numPr>
          <w:ilvl w:val="0"/>
          <w:numId w:val="44"/>
        </w:numPr>
        <w:tabs>
          <w:tab w:val="left" w:pos="1351"/>
        </w:tabs>
        <w:rPr>
          <w:lang w:val="lt-LT"/>
        </w:rPr>
      </w:pPr>
      <w:r w:rsidRPr="001C7410">
        <w:rPr>
          <w:lang w:val="lt-LT"/>
        </w:rPr>
        <w:t>mėlynių</w:t>
      </w:r>
      <w:r w:rsidRPr="001C7410">
        <w:rPr>
          <w:spacing w:val="-10"/>
          <w:lang w:val="lt-LT"/>
        </w:rPr>
        <w:t xml:space="preserve"> </w:t>
      </w:r>
      <w:r w:rsidRPr="001C7410">
        <w:rPr>
          <w:lang w:val="lt-LT"/>
        </w:rPr>
        <w:t>(kraujosruvų)</w:t>
      </w:r>
      <w:r w:rsidRPr="001C7410">
        <w:rPr>
          <w:spacing w:val="-6"/>
          <w:lang w:val="lt-LT"/>
        </w:rPr>
        <w:t xml:space="preserve"> </w:t>
      </w:r>
      <w:r w:rsidRPr="001C7410">
        <w:rPr>
          <w:lang w:val="lt-LT"/>
        </w:rPr>
        <w:t>atsiradimą</w:t>
      </w:r>
      <w:r w:rsidRPr="001C7410">
        <w:rPr>
          <w:spacing w:val="-8"/>
          <w:lang w:val="lt-LT"/>
        </w:rPr>
        <w:t xml:space="preserve"> </w:t>
      </w:r>
      <w:r w:rsidRPr="001C7410">
        <w:rPr>
          <w:lang w:val="lt-LT"/>
        </w:rPr>
        <w:t>ir</w:t>
      </w:r>
      <w:r w:rsidRPr="001C7410">
        <w:rPr>
          <w:spacing w:val="-7"/>
          <w:lang w:val="lt-LT"/>
        </w:rPr>
        <w:t xml:space="preserve"> </w:t>
      </w:r>
      <w:r w:rsidRPr="001C7410">
        <w:rPr>
          <w:spacing w:val="-2"/>
          <w:lang w:val="lt-LT"/>
        </w:rPr>
        <w:t>patinimą;</w:t>
      </w:r>
    </w:p>
    <w:p w14:paraId="7DE1746A" w14:textId="77777777" w:rsidR="001B7BBB" w:rsidRPr="001C7410" w:rsidRDefault="001B7BBB" w:rsidP="003D30B2">
      <w:pPr>
        <w:numPr>
          <w:ilvl w:val="0"/>
          <w:numId w:val="44"/>
        </w:numPr>
        <w:tabs>
          <w:tab w:val="left" w:pos="1351"/>
        </w:tabs>
        <w:rPr>
          <w:lang w:val="lt-LT"/>
        </w:rPr>
      </w:pPr>
      <w:r w:rsidRPr="001C7410">
        <w:rPr>
          <w:lang w:val="lt-LT"/>
        </w:rPr>
        <w:t>kraujavimą</w:t>
      </w:r>
      <w:r w:rsidRPr="001C7410">
        <w:rPr>
          <w:spacing w:val="-7"/>
          <w:lang w:val="lt-LT"/>
        </w:rPr>
        <w:t xml:space="preserve"> </w:t>
      </w:r>
      <w:r w:rsidRPr="001C7410">
        <w:rPr>
          <w:lang w:val="lt-LT"/>
        </w:rPr>
        <w:t>iš</w:t>
      </w:r>
      <w:r w:rsidRPr="001C7410">
        <w:rPr>
          <w:spacing w:val="-7"/>
          <w:lang w:val="lt-LT"/>
        </w:rPr>
        <w:t xml:space="preserve"> </w:t>
      </w:r>
      <w:r w:rsidRPr="001C7410">
        <w:rPr>
          <w:lang w:val="lt-LT"/>
        </w:rPr>
        <w:t>žarnyno</w:t>
      </w:r>
      <w:r w:rsidRPr="001C7410">
        <w:rPr>
          <w:spacing w:val="-6"/>
          <w:lang w:val="lt-LT"/>
        </w:rPr>
        <w:t xml:space="preserve"> </w:t>
      </w:r>
      <w:r w:rsidRPr="001C7410">
        <w:rPr>
          <w:lang w:val="lt-LT"/>
        </w:rPr>
        <w:t>arba</w:t>
      </w:r>
      <w:r w:rsidRPr="001C7410">
        <w:rPr>
          <w:spacing w:val="-7"/>
          <w:lang w:val="lt-LT"/>
        </w:rPr>
        <w:t xml:space="preserve"> </w:t>
      </w:r>
      <w:r w:rsidRPr="001C7410">
        <w:rPr>
          <w:lang w:val="lt-LT"/>
        </w:rPr>
        <w:t>tiesiosios</w:t>
      </w:r>
      <w:r w:rsidRPr="001C7410">
        <w:rPr>
          <w:spacing w:val="-6"/>
          <w:lang w:val="lt-LT"/>
        </w:rPr>
        <w:t xml:space="preserve"> </w:t>
      </w:r>
      <w:r w:rsidRPr="001C7410">
        <w:rPr>
          <w:spacing w:val="-2"/>
          <w:lang w:val="lt-LT"/>
        </w:rPr>
        <w:t>žarnos;</w:t>
      </w:r>
    </w:p>
    <w:p w14:paraId="4D3C0B81" w14:textId="77777777" w:rsidR="001B7BBB" w:rsidRPr="001C7410" w:rsidRDefault="001B7BBB" w:rsidP="003D30B2">
      <w:pPr>
        <w:numPr>
          <w:ilvl w:val="0"/>
          <w:numId w:val="44"/>
        </w:numPr>
        <w:tabs>
          <w:tab w:val="left" w:pos="1351"/>
        </w:tabs>
        <w:rPr>
          <w:lang w:val="lt-LT"/>
        </w:rPr>
      </w:pPr>
      <w:r w:rsidRPr="001C7410">
        <w:rPr>
          <w:lang w:val="lt-LT"/>
        </w:rPr>
        <w:t>ryškaus</w:t>
      </w:r>
      <w:r w:rsidRPr="001C7410">
        <w:rPr>
          <w:spacing w:val="-8"/>
          <w:lang w:val="lt-LT"/>
        </w:rPr>
        <w:t xml:space="preserve"> </w:t>
      </w:r>
      <w:r w:rsidRPr="001C7410">
        <w:rPr>
          <w:lang w:val="lt-LT"/>
        </w:rPr>
        <w:t>(raudono)</w:t>
      </w:r>
      <w:r w:rsidRPr="001C7410">
        <w:rPr>
          <w:spacing w:val="-8"/>
          <w:lang w:val="lt-LT"/>
        </w:rPr>
        <w:t xml:space="preserve"> </w:t>
      </w:r>
      <w:r w:rsidRPr="001C7410">
        <w:rPr>
          <w:lang w:val="lt-LT"/>
        </w:rPr>
        <w:t>kraujo</w:t>
      </w:r>
      <w:r w:rsidRPr="001C7410">
        <w:rPr>
          <w:spacing w:val="-8"/>
          <w:lang w:val="lt-LT"/>
        </w:rPr>
        <w:t xml:space="preserve"> </w:t>
      </w:r>
      <w:r w:rsidRPr="001C7410">
        <w:rPr>
          <w:lang w:val="lt-LT"/>
        </w:rPr>
        <w:t>atsiradimą</w:t>
      </w:r>
      <w:r w:rsidRPr="001C7410">
        <w:rPr>
          <w:spacing w:val="-8"/>
          <w:lang w:val="lt-LT"/>
        </w:rPr>
        <w:t xml:space="preserve"> </w:t>
      </w:r>
      <w:r w:rsidRPr="001C7410">
        <w:rPr>
          <w:spacing w:val="-2"/>
          <w:lang w:val="lt-LT"/>
        </w:rPr>
        <w:t>išmatose;</w:t>
      </w:r>
    </w:p>
    <w:p w14:paraId="13923D97" w14:textId="77777777" w:rsidR="001B7BBB" w:rsidRPr="001C7410" w:rsidRDefault="001B7BBB" w:rsidP="003D30B2">
      <w:pPr>
        <w:numPr>
          <w:ilvl w:val="0"/>
          <w:numId w:val="44"/>
        </w:numPr>
        <w:tabs>
          <w:tab w:val="left" w:pos="1351"/>
        </w:tabs>
        <w:ind w:right="1190"/>
        <w:rPr>
          <w:lang w:val="lt-LT"/>
        </w:rPr>
      </w:pPr>
      <w:r w:rsidRPr="001C7410">
        <w:rPr>
          <w:lang w:val="lt-LT"/>
        </w:rPr>
        <w:t>kraujavimą po operacijos, įskaitant mėlynes (kraujosruvas) ir patinimą, kraujo</w:t>
      </w:r>
      <w:r w:rsidRPr="001C7410">
        <w:rPr>
          <w:spacing w:val="-3"/>
          <w:lang w:val="lt-LT"/>
        </w:rPr>
        <w:t xml:space="preserve"> </w:t>
      </w:r>
      <w:r w:rsidRPr="001C7410">
        <w:rPr>
          <w:lang w:val="lt-LT"/>
        </w:rPr>
        <w:t>sunkimąsi</w:t>
      </w:r>
      <w:r w:rsidRPr="001C7410">
        <w:rPr>
          <w:spacing w:val="-3"/>
          <w:lang w:val="lt-LT"/>
        </w:rPr>
        <w:t xml:space="preserve"> </w:t>
      </w:r>
      <w:r w:rsidRPr="001C7410">
        <w:rPr>
          <w:lang w:val="lt-LT"/>
        </w:rPr>
        <w:t>iš</w:t>
      </w:r>
      <w:r w:rsidRPr="001C7410">
        <w:rPr>
          <w:spacing w:val="-3"/>
          <w:lang w:val="lt-LT"/>
        </w:rPr>
        <w:t xml:space="preserve"> </w:t>
      </w:r>
      <w:r w:rsidRPr="001C7410">
        <w:rPr>
          <w:lang w:val="lt-LT"/>
        </w:rPr>
        <w:t>chirurginės</w:t>
      </w:r>
      <w:r w:rsidRPr="001C7410">
        <w:rPr>
          <w:spacing w:val="-3"/>
          <w:lang w:val="lt-LT"/>
        </w:rPr>
        <w:t xml:space="preserve"> </w:t>
      </w:r>
      <w:r w:rsidRPr="001C7410">
        <w:rPr>
          <w:lang w:val="lt-LT"/>
        </w:rPr>
        <w:t>žaizdos</w:t>
      </w:r>
      <w:r w:rsidRPr="001C7410">
        <w:rPr>
          <w:spacing w:val="-3"/>
          <w:lang w:val="lt-LT"/>
        </w:rPr>
        <w:t xml:space="preserve"> </w:t>
      </w:r>
      <w:r w:rsidRPr="001C7410">
        <w:rPr>
          <w:lang w:val="lt-LT"/>
        </w:rPr>
        <w:t>(pjūvio)</w:t>
      </w:r>
      <w:r w:rsidRPr="001C7410">
        <w:rPr>
          <w:spacing w:val="-3"/>
          <w:lang w:val="lt-LT"/>
        </w:rPr>
        <w:t xml:space="preserve"> </w:t>
      </w:r>
      <w:r w:rsidRPr="001C7410">
        <w:rPr>
          <w:lang w:val="lt-LT"/>
        </w:rPr>
        <w:t>vietos</w:t>
      </w:r>
      <w:r w:rsidRPr="001C7410">
        <w:rPr>
          <w:spacing w:val="-3"/>
          <w:lang w:val="lt-LT"/>
        </w:rPr>
        <w:t xml:space="preserve"> </w:t>
      </w:r>
      <w:r w:rsidRPr="001C7410">
        <w:rPr>
          <w:lang w:val="lt-LT"/>
        </w:rPr>
        <w:t>(žaizdos</w:t>
      </w:r>
      <w:r w:rsidRPr="001C7410">
        <w:rPr>
          <w:spacing w:val="-3"/>
          <w:lang w:val="lt-LT"/>
        </w:rPr>
        <w:t xml:space="preserve"> </w:t>
      </w:r>
      <w:r w:rsidRPr="001C7410">
        <w:rPr>
          <w:lang w:val="lt-LT"/>
        </w:rPr>
        <w:t>sekreciją)</w:t>
      </w:r>
      <w:r w:rsidRPr="001C7410">
        <w:rPr>
          <w:spacing w:val="-3"/>
          <w:lang w:val="lt-LT"/>
        </w:rPr>
        <w:t xml:space="preserve"> </w:t>
      </w:r>
      <w:r w:rsidRPr="001C7410">
        <w:rPr>
          <w:lang w:val="lt-LT"/>
        </w:rPr>
        <w:t>arba</w:t>
      </w:r>
      <w:r w:rsidRPr="001C7410">
        <w:rPr>
          <w:spacing w:val="-3"/>
          <w:lang w:val="lt-LT"/>
        </w:rPr>
        <w:t xml:space="preserve"> </w:t>
      </w:r>
      <w:r w:rsidRPr="001C7410">
        <w:rPr>
          <w:lang w:val="lt-LT"/>
        </w:rPr>
        <w:t xml:space="preserve">injekcijos </w:t>
      </w:r>
      <w:r w:rsidRPr="001C7410">
        <w:rPr>
          <w:spacing w:val="-2"/>
          <w:lang w:val="lt-LT"/>
        </w:rPr>
        <w:t>vietų;</w:t>
      </w:r>
    </w:p>
    <w:p w14:paraId="6C5188A5" w14:textId="77777777" w:rsidR="001B7BBB" w:rsidRPr="001C7410" w:rsidRDefault="001B7BBB" w:rsidP="003D30B2">
      <w:pPr>
        <w:numPr>
          <w:ilvl w:val="0"/>
          <w:numId w:val="46"/>
        </w:numPr>
        <w:tabs>
          <w:tab w:val="left" w:pos="784"/>
        </w:tabs>
        <w:ind w:hanging="566"/>
        <w:rPr>
          <w:lang w:val="lt-LT"/>
        </w:rPr>
      </w:pPr>
      <w:r w:rsidRPr="001C7410">
        <w:rPr>
          <w:lang w:val="lt-LT"/>
        </w:rPr>
        <w:t>plaukų</w:t>
      </w:r>
      <w:r w:rsidRPr="001C7410">
        <w:rPr>
          <w:spacing w:val="-6"/>
          <w:lang w:val="lt-LT"/>
        </w:rPr>
        <w:t xml:space="preserve"> </w:t>
      </w:r>
      <w:r w:rsidRPr="001C7410">
        <w:rPr>
          <w:spacing w:val="-2"/>
          <w:lang w:val="lt-LT"/>
        </w:rPr>
        <w:t>slinkimas;</w:t>
      </w:r>
    </w:p>
    <w:p w14:paraId="0EF40407" w14:textId="77777777" w:rsidR="001B7BBB" w:rsidRPr="001C7410" w:rsidRDefault="001B7BBB" w:rsidP="003D30B2">
      <w:pPr>
        <w:numPr>
          <w:ilvl w:val="0"/>
          <w:numId w:val="46"/>
        </w:numPr>
        <w:tabs>
          <w:tab w:val="left" w:pos="784"/>
        </w:tabs>
        <w:ind w:hanging="566"/>
        <w:rPr>
          <w:lang w:val="lt-LT"/>
        </w:rPr>
      </w:pPr>
      <w:r w:rsidRPr="001C7410">
        <w:rPr>
          <w:lang w:val="lt-LT"/>
        </w:rPr>
        <w:t>mažakraujystė,</w:t>
      </w:r>
      <w:r w:rsidRPr="001C7410">
        <w:rPr>
          <w:spacing w:val="-9"/>
          <w:lang w:val="lt-LT"/>
        </w:rPr>
        <w:t xml:space="preserve"> </w:t>
      </w:r>
      <w:r w:rsidRPr="001C7410">
        <w:rPr>
          <w:lang w:val="lt-LT"/>
        </w:rPr>
        <w:t>dėl</w:t>
      </w:r>
      <w:r w:rsidRPr="001C7410">
        <w:rPr>
          <w:spacing w:val="-7"/>
          <w:lang w:val="lt-LT"/>
        </w:rPr>
        <w:t xml:space="preserve"> </w:t>
      </w:r>
      <w:r w:rsidRPr="001C7410">
        <w:rPr>
          <w:lang w:val="lt-LT"/>
        </w:rPr>
        <w:t>kurios</w:t>
      </w:r>
      <w:r w:rsidRPr="001C7410">
        <w:rPr>
          <w:spacing w:val="-7"/>
          <w:lang w:val="lt-LT"/>
        </w:rPr>
        <w:t xml:space="preserve"> </w:t>
      </w:r>
      <w:r w:rsidRPr="001C7410">
        <w:rPr>
          <w:lang w:val="lt-LT"/>
        </w:rPr>
        <w:t>galimas</w:t>
      </w:r>
      <w:r w:rsidRPr="001C7410">
        <w:rPr>
          <w:spacing w:val="-7"/>
          <w:lang w:val="lt-LT"/>
        </w:rPr>
        <w:t xml:space="preserve"> </w:t>
      </w:r>
      <w:r w:rsidRPr="001C7410">
        <w:rPr>
          <w:lang w:val="lt-LT"/>
        </w:rPr>
        <w:t>nuovargis</w:t>
      </w:r>
      <w:r w:rsidRPr="001C7410">
        <w:rPr>
          <w:spacing w:val="-7"/>
          <w:lang w:val="lt-LT"/>
        </w:rPr>
        <w:t xml:space="preserve"> </w:t>
      </w:r>
      <w:r w:rsidRPr="001C7410">
        <w:rPr>
          <w:lang w:val="lt-LT"/>
        </w:rPr>
        <w:t>ar</w:t>
      </w:r>
      <w:r w:rsidRPr="001C7410">
        <w:rPr>
          <w:spacing w:val="-7"/>
          <w:lang w:val="lt-LT"/>
        </w:rPr>
        <w:t xml:space="preserve"> </w:t>
      </w:r>
      <w:r w:rsidRPr="001C7410">
        <w:rPr>
          <w:spacing w:val="-2"/>
          <w:lang w:val="lt-LT"/>
        </w:rPr>
        <w:t>blyškumas;</w:t>
      </w:r>
    </w:p>
    <w:p w14:paraId="424B2B2D" w14:textId="77777777" w:rsidR="001B7BBB" w:rsidRPr="001C7410" w:rsidRDefault="001B7BBB" w:rsidP="003D30B2">
      <w:pPr>
        <w:numPr>
          <w:ilvl w:val="0"/>
          <w:numId w:val="46"/>
        </w:numPr>
        <w:tabs>
          <w:tab w:val="left" w:pos="784"/>
        </w:tabs>
        <w:ind w:right="2149"/>
        <w:rPr>
          <w:lang w:val="lt-LT"/>
        </w:rPr>
      </w:pPr>
      <w:r w:rsidRPr="001C7410">
        <w:rPr>
          <w:lang w:val="lt-LT"/>
        </w:rPr>
        <w:t>sumažėjęs</w:t>
      </w:r>
      <w:r w:rsidRPr="001C7410">
        <w:rPr>
          <w:spacing w:val="-4"/>
          <w:lang w:val="lt-LT"/>
        </w:rPr>
        <w:t xml:space="preserve"> </w:t>
      </w:r>
      <w:r w:rsidRPr="001C7410">
        <w:rPr>
          <w:lang w:val="lt-LT"/>
        </w:rPr>
        <w:t>trombocitų</w:t>
      </w:r>
      <w:r w:rsidRPr="001C7410">
        <w:rPr>
          <w:spacing w:val="-3"/>
          <w:lang w:val="lt-LT"/>
        </w:rPr>
        <w:t xml:space="preserve"> </w:t>
      </w:r>
      <w:r w:rsidRPr="001C7410">
        <w:rPr>
          <w:lang w:val="lt-LT"/>
        </w:rPr>
        <w:t>(kraujo</w:t>
      </w:r>
      <w:r w:rsidRPr="001C7410">
        <w:rPr>
          <w:spacing w:val="-4"/>
          <w:lang w:val="lt-LT"/>
        </w:rPr>
        <w:t xml:space="preserve"> </w:t>
      </w:r>
      <w:r w:rsidRPr="001C7410">
        <w:rPr>
          <w:lang w:val="lt-LT"/>
        </w:rPr>
        <w:t>plokštelių)</w:t>
      </w:r>
      <w:r w:rsidRPr="001C7410">
        <w:rPr>
          <w:spacing w:val="-2"/>
          <w:lang w:val="lt-LT"/>
        </w:rPr>
        <w:t xml:space="preserve"> </w:t>
      </w:r>
      <w:r w:rsidRPr="001C7410">
        <w:rPr>
          <w:lang w:val="lt-LT"/>
        </w:rPr>
        <w:t>skaičius</w:t>
      </w:r>
      <w:r w:rsidRPr="001C7410">
        <w:rPr>
          <w:spacing w:val="-4"/>
          <w:lang w:val="lt-LT"/>
        </w:rPr>
        <w:t xml:space="preserve"> </w:t>
      </w:r>
      <w:r w:rsidRPr="001C7410">
        <w:rPr>
          <w:lang w:val="lt-LT"/>
        </w:rPr>
        <w:t>vaiko</w:t>
      </w:r>
      <w:r w:rsidRPr="001C7410">
        <w:rPr>
          <w:spacing w:val="-4"/>
          <w:lang w:val="lt-LT"/>
        </w:rPr>
        <w:t xml:space="preserve"> </w:t>
      </w:r>
      <w:r w:rsidRPr="001C7410">
        <w:rPr>
          <w:lang w:val="lt-LT"/>
        </w:rPr>
        <w:t>kraujyje</w:t>
      </w:r>
      <w:r w:rsidRPr="001C7410">
        <w:rPr>
          <w:spacing w:val="-5"/>
          <w:lang w:val="lt-LT"/>
        </w:rPr>
        <w:t xml:space="preserve"> </w:t>
      </w:r>
      <w:r w:rsidRPr="001C7410">
        <w:rPr>
          <w:lang w:val="lt-LT"/>
        </w:rPr>
        <w:t>(dėl</w:t>
      </w:r>
      <w:r w:rsidRPr="001C7410">
        <w:rPr>
          <w:spacing w:val="-4"/>
          <w:lang w:val="lt-LT"/>
        </w:rPr>
        <w:t xml:space="preserve"> </w:t>
      </w:r>
      <w:r w:rsidRPr="001C7410">
        <w:rPr>
          <w:lang w:val="lt-LT"/>
        </w:rPr>
        <w:t>ko</w:t>
      </w:r>
      <w:r w:rsidRPr="001C7410">
        <w:rPr>
          <w:spacing w:val="-4"/>
          <w:lang w:val="lt-LT"/>
        </w:rPr>
        <w:t xml:space="preserve"> </w:t>
      </w:r>
      <w:r w:rsidRPr="001C7410">
        <w:rPr>
          <w:lang w:val="lt-LT"/>
        </w:rPr>
        <w:t>gali</w:t>
      </w:r>
      <w:r w:rsidRPr="001C7410">
        <w:rPr>
          <w:spacing w:val="-4"/>
          <w:lang w:val="lt-LT"/>
        </w:rPr>
        <w:t xml:space="preserve"> </w:t>
      </w:r>
      <w:r w:rsidRPr="001C7410">
        <w:rPr>
          <w:lang w:val="lt-LT"/>
        </w:rPr>
        <w:t xml:space="preserve">sutrikti </w:t>
      </w:r>
      <w:r w:rsidRPr="001C7410">
        <w:rPr>
          <w:spacing w:val="-2"/>
          <w:lang w:val="lt-LT"/>
        </w:rPr>
        <w:t>krešėjimas);</w:t>
      </w:r>
    </w:p>
    <w:p w14:paraId="58C444BF" w14:textId="77777777" w:rsidR="001B7BBB" w:rsidRPr="001C7410" w:rsidRDefault="001B7BBB" w:rsidP="003D30B2">
      <w:pPr>
        <w:numPr>
          <w:ilvl w:val="0"/>
          <w:numId w:val="46"/>
        </w:numPr>
        <w:tabs>
          <w:tab w:val="left" w:pos="784"/>
        </w:tabs>
        <w:ind w:hanging="566"/>
        <w:rPr>
          <w:lang w:val="lt-LT"/>
        </w:rPr>
      </w:pPr>
      <w:r w:rsidRPr="001C7410">
        <w:rPr>
          <w:lang w:val="lt-LT"/>
        </w:rPr>
        <w:t>pykinimas</w:t>
      </w:r>
      <w:r w:rsidRPr="001C7410">
        <w:rPr>
          <w:spacing w:val="-9"/>
          <w:lang w:val="lt-LT"/>
        </w:rPr>
        <w:t xml:space="preserve"> </w:t>
      </w:r>
      <w:r w:rsidRPr="001C7410">
        <w:rPr>
          <w:spacing w:val="-2"/>
          <w:lang w:val="lt-LT"/>
        </w:rPr>
        <w:t>(šleikštulys);</w:t>
      </w:r>
    </w:p>
    <w:p w14:paraId="7C8E46B3" w14:textId="2216A291" w:rsidR="001B7BBB" w:rsidRPr="001C7410" w:rsidRDefault="001B7BBB" w:rsidP="003D30B2">
      <w:pPr>
        <w:numPr>
          <w:ilvl w:val="0"/>
          <w:numId w:val="46"/>
        </w:numPr>
        <w:tabs>
          <w:tab w:val="left" w:pos="784"/>
        </w:tabs>
        <w:ind w:hanging="566"/>
        <w:rPr>
          <w:lang w:val="lt-LT"/>
        </w:rPr>
      </w:pPr>
      <w:r w:rsidRPr="001C7410">
        <w:rPr>
          <w:lang w:val="lt-LT"/>
        </w:rPr>
        <w:t>odos</w:t>
      </w:r>
      <w:r w:rsidRPr="001C7410">
        <w:rPr>
          <w:spacing w:val="-4"/>
          <w:lang w:val="lt-LT"/>
        </w:rPr>
        <w:t xml:space="preserve"> </w:t>
      </w:r>
      <w:r w:rsidRPr="001C7410">
        <w:rPr>
          <w:spacing w:val="-2"/>
          <w:lang w:val="lt-LT"/>
        </w:rPr>
        <w:t>bėrimas;</w:t>
      </w:r>
    </w:p>
    <w:p w14:paraId="793B2FC5" w14:textId="77777777" w:rsidR="001B7BBB" w:rsidRPr="001C7410" w:rsidRDefault="001B7BBB" w:rsidP="003D30B2">
      <w:pPr>
        <w:numPr>
          <w:ilvl w:val="0"/>
          <w:numId w:val="46"/>
        </w:numPr>
        <w:tabs>
          <w:tab w:val="left" w:pos="784"/>
        </w:tabs>
        <w:ind w:hanging="566"/>
        <w:rPr>
          <w:lang w:val="lt-LT"/>
        </w:rPr>
      </w:pPr>
      <w:r w:rsidRPr="001C7410">
        <w:rPr>
          <w:spacing w:val="-2"/>
          <w:lang w:val="lt-LT"/>
        </w:rPr>
        <w:t>niežulys;</w:t>
      </w:r>
    </w:p>
    <w:p w14:paraId="6EA48463" w14:textId="59676BF7" w:rsidR="001B7BBB" w:rsidRPr="001C7410" w:rsidRDefault="001B7BBB" w:rsidP="003D30B2">
      <w:pPr>
        <w:numPr>
          <w:ilvl w:val="0"/>
          <w:numId w:val="46"/>
        </w:numPr>
        <w:tabs>
          <w:tab w:val="left" w:pos="784"/>
        </w:tabs>
        <w:ind w:right="1715"/>
        <w:rPr>
          <w:lang w:val="lt-LT"/>
        </w:rPr>
      </w:pPr>
      <w:r w:rsidRPr="001C7410">
        <w:rPr>
          <w:lang w:val="lt-LT"/>
        </w:rPr>
        <w:t>sumažėjęs</w:t>
      </w:r>
      <w:r w:rsidRPr="001C7410">
        <w:rPr>
          <w:spacing w:val="-3"/>
          <w:lang w:val="lt-LT"/>
        </w:rPr>
        <w:t xml:space="preserve"> </w:t>
      </w:r>
      <w:r w:rsidRPr="001C7410">
        <w:rPr>
          <w:lang w:val="lt-LT"/>
        </w:rPr>
        <w:t>kraujospūdis,</w:t>
      </w:r>
      <w:r w:rsidRPr="001C7410">
        <w:rPr>
          <w:spacing w:val="-3"/>
          <w:lang w:val="lt-LT"/>
        </w:rPr>
        <w:t xml:space="preserve"> </w:t>
      </w:r>
      <w:r w:rsidRPr="001C7410">
        <w:rPr>
          <w:lang w:val="lt-LT"/>
        </w:rPr>
        <w:t>dėl</w:t>
      </w:r>
      <w:r w:rsidRPr="001C7410">
        <w:rPr>
          <w:spacing w:val="-3"/>
          <w:lang w:val="lt-LT"/>
        </w:rPr>
        <w:t xml:space="preserve"> </w:t>
      </w:r>
      <w:r w:rsidRPr="001C7410">
        <w:rPr>
          <w:lang w:val="lt-LT"/>
        </w:rPr>
        <w:t>ko</w:t>
      </w:r>
      <w:r w:rsidRPr="001C7410">
        <w:rPr>
          <w:spacing w:val="-3"/>
          <w:lang w:val="lt-LT"/>
        </w:rPr>
        <w:t xml:space="preserve"> </w:t>
      </w:r>
      <w:r w:rsidRPr="001C7410">
        <w:rPr>
          <w:lang w:val="lt-LT"/>
        </w:rPr>
        <w:t>vaikas</w:t>
      </w:r>
      <w:r w:rsidRPr="001C7410">
        <w:rPr>
          <w:spacing w:val="-3"/>
          <w:lang w:val="lt-LT"/>
        </w:rPr>
        <w:t xml:space="preserve"> </w:t>
      </w:r>
      <w:r w:rsidRPr="001C7410">
        <w:rPr>
          <w:lang w:val="lt-LT"/>
        </w:rPr>
        <w:t>gali</w:t>
      </w:r>
      <w:r w:rsidRPr="001C7410">
        <w:rPr>
          <w:spacing w:val="-3"/>
          <w:lang w:val="lt-LT"/>
        </w:rPr>
        <w:t xml:space="preserve"> </w:t>
      </w:r>
      <w:r w:rsidRPr="001C7410">
        <w:rPr>
          <w:lang w:val="lt-LT"/>
        </w:rPr>
        <w:t>jausti</w:t>
      </w:r>
      <w:r w:rsidRPr="001C7410">
        <w:rPr>
          <w:spacing w:val="-2"/>
          <w:lang w:val="lt-LT"/>
        </w:rPr>
        <w:t xml:space="preserve"> </w:t>
      </w:r>
      <w:r w:rsidRPr="001C7410">
        <w:rPr>
          <w:lang w:val="lt-LT"/>
        </w:rPr>
        <w:t>silpnumą</w:t>
      </w:r>
      <w:r w:rsidRPr="001C7410">
        <w:rPr>
          <w:spacing w:val="-2"/>
          <w:lang w:val="lt-LT"/>
        </w:rPr>
        <w:t xml:space="preserve"> </w:t>
      </w:r>
      <w:r w:rsidRPr="001C7410">
        <w:rPr>
          <w:lang w:val="lt-LT"/>
        </w:rPr>
        <w:t>(alpti)</w:t>
      </w:r>
      <w:r w:rsidRPr="001C7410">
        <w:rPr>
          <w:spacing w:val="-4"/>
          <w:lang w:val="lt-LT"/>
        </w:rPr>
        <w:t xml:space="preserve"> </w:t>
      </w:r>
      <w:r w:rsidRPr="001C7410">
        <w:rPr>
          <w:lang w:val="lt-LT"/>
        </w:rPr>
        <w:t>ar</w:t>
      </w:r>
      <w:r w:rsidRPr="001C7410">
        <w:rPr>
          <w:spacing w:val="-3"/>
          <w:lang w:val="lt-LT"/>
        </w:rPr>
        <w:t xml:space="preserve"> </w:t>
      </w:r>
      <w:r w:rsidRPr="001C7410">
        <w:rPr>
          <w:lang w:val="lt-LT"/>
        </w:rPr>
        <w:t>gali</w:t>
      </w:r>
      <w:r w:rsidRPr="001C7410">
        <w:rPr>
          <w:spacing w:val="-3"/>
          <w:lang w:val="lt-LT"/>
        </w:rPr>
        <w:t xml:space="preserve"> </w:t>
      </w:r>
      <w:r w:rsidRPr="001C7410">
        <w:rPr>
          <w:lang w:val="lt-LT"/>
        </w:rPr>
        <w:t>padažnėti</w:t>
      </w:r>
      <w:r w:rsidRPr="001C7410">
        <w:rPr>
          <w:spacing w:val="-3"/>
          <w:lang w:val="lt-LT"/>
        </w:rPr>
        <w:t xml:space="preserve"> </w:t>
      </w:r>
      <w:r w:rsidRPr="001C7410">
        <w:rPr>
          <w:lang w:val="lt-LT"/>
        </w:rPr>
        <w:t xml:space="preserve">širdies susitraukimų </w:t>
      </w:r>
      <w:r w:rsidR="00FD712A" w:rsidRPr="001C7410">
        <w:rPr>
          <w:lang w:val="lt-LT"/>
        </w:rPr>
        <w:t xml:space="preserve">dažnis </w:t>
      </w:r>
      <w:r w:rsidRPr="001C7410">
        <w:rPr>
          <w:lang w:val="lt-LT"/>
        </w:rPr>
        <w:t>(pulsas);</w:t>
      </w:r>
    </w:p>
    <w:p w14:paraId="3877B27E" w14:textId="77777777" w:rsidR="001B7BBB" w:rsidRPr="001C7410" w:rsidRDefault="001B7BBB" w:rsidP="003D30B2">
      <w:pPr>
        <w:numPr>
          <w:ilvl w:val="0"/>
          <w:numId w:val="46"/>
        </w:numPr>
        <w:tabs>
          <w:tab w:val="left" w:pos="784"/>
        </w:tabs>
        <w:ind w:hanging="566"/>
        <w:rPr>
          <w:lang w:val="lt-LT"/>
        </w:rPr>
      </w:pPr>
      <w:r w:rsidRPr="001C7410">
        <w:rPr>
          <w:lang w:val="lt-LT"/>
        </w:rPr>
        <w:t>kraujo</w:t>
      </w:r>
      <w:r w:rsidRPr="001C7410">
        <w:rPr>
          <w:spacing w:val="-8"/>
          <w:lang w:val="lt-LT"/>
        </w:rPr>
        <w:t xml:space="preserve"> </w:t>
      </w:r>
      <w:r w:rsidRPr="001C7410">
        <w:rPr>
          <w:lang w:val="lt-LT"/>
        </w:rPr>
        <w:t>tyrimų</w:t>
      </w:r>
      <w:r w:rsidRPr="001C7410">
        <w:rPr>
          <w:spacing w:val="-6"/>
          <w:lang w:val="lt-LT"/>
        </w:rPr>
        <w:t xml:space="preserve"> </w:t>
      </w:r>
      <w:r w:rsidRPr="001C7410">
        <w:rPr>
          <w:lang w:val="lt-LT"/>
        </w:rPr>
        <w:t>pokyčiai,</w:t>
      </w:r>
      <w:r w:rsidRPr="001C7410">
        <w:rPr>
          <w:spacing w:val="-6"/>
          <w:lang w:val="lt-LT"/>
        </w:rPr>
        <w:t xml:space="preserve"> </w:t>
      </w:r>
      <w:r w:rsidRPr="001C7410">
        <w:rPr>
          <w:lang w:val="lt-LT"/>
        </w:rPr>
        <w:t>kurie</w:t>
      </w:r>
      <w:r w:rsidRPr="001C7410">
        <w:rPr>
          <w:spacing w:val="-6"/>
          <w:lang w:val="lt-LT"/>
        </w:rPr>
        <w:t xml:space="preserve"> </w:t>
      </w:r>
      <w:r w:rsidRPr="001C7410">
        <w:rPr>
          <w:lang w:val="lt-LT"/>
        </w:rPr>
        <w:t>gali</w:t>
      </w:r>
      <w:r w:rsidRPr="001C7410">
        <w:rPr>
          <w:spacing w:val="-6"/>
          <w:lang w:val="lt-LT"/>
        </w:rPr>
        <w:t xml:space="preserve"> </w:t>
      </w:r>
      <w:r w:rsidRPr="001C7410">
        <w:rPr>
          <w:spacing w:val="-2"/>
          <w:lang w:val="lt-LT"/>
        </w:rPr>
        <w:t>rodyti:</w:t>
      </w:r>
    </w:p>
    <w:p w14:paraId="63074E3C" w14:textId="6FA5D405" w:rsidR="001B7BBB" w:rsidRPr="001C7410" w:rsidRDefault="001B7BBB" w:rsidP="003D30B2">
      <w:pPr>
        <w:numPr>
          <w:ilvl w:val="0"/>
          <w:numId w:val="43"/>
        </w:numPr>
        <w:tabs>
          <w:tab w:val="left" w:pos="1351"/>
        </w:tabs>
        <w:rPr>
          <w:lang w:val="lt-LT"/>
        </w:rPr>
      </w:pPr>
      <w:r w:rsidRPr="001C7410">
        <w:rPr>
          <w:lang w:val="lt-LT"/>
        </w:rPr>
        <w:t>sutrikusią</w:t>
      </w:r>
      <w:r w:rsidRPr="001C7410">
        <w:rPr>
          <w:spacing w:val="-8"/>
          <w:lang w:val="lt-LT"/>
        </w:rPr>
        <w:t xml:space="preserve"> </w:t>
      </w:r>
      <w:r w:rsidRPr="001C7410">
        <w:rPr>
          <w:lang w:val="lt-LT"/>
        </w:rPr>
        <w:t>kepenų</w:t>
      </w:r>
      <w:r w:rsidRPr="001C7410">
        <w:rPr>
          <w:spacing w:val="-8"/>
          <w:lang w:val="lt-LT"/>
        </w:rPr>
        <w:t xml:space="preserve"> </w:t>
      </w:r>
      <w:r w:rsidR="00FD712A" w:rsidRPr="001C7410">
        <w:rPr>
          <w:spacing w:val="-2"/>
          <w:lang w:val="lt-LT"/>
        </w:rPr>
        <w:t>funkciją</w:t>
      </w:r>
      <w:r w:rsidRPr="001C7410">
        <w:rPr>
          <w:spacing w:val="-2"/>
          <w:lang w:val="lt-LT"/>
        </w:rPr>
        <w:t>;</w:t>
      </w:r>
    </w:p>
    <w:p w14:paraId="2A51320F" w14:textId="77777777" w:rsidR="001B7BBB" w:rsidRPr="001C7410" w:rsidRDefault="001B7BBB" w:rsidP="003D30B2">
      <w:pPr>
        <w:numPr>
          <w:ilvl w:val="0"/>
          <w:numId w:val="43"/>
        </w:numPr>
        <w:tabs>
          <w:tab w:val="left" w:pos="1351"/>
        </w:tabs>
        <w:rPr>
          <w:lang w:val="lt-LT"/>
        </w:rPr>
      </w:pPr>
      <w:r w:rsidRPr="001C7410">
        <w:rPr>
          <w:lang w:val="lt-LT"/>
        </w:rPr>
        <w:t>padidėjusį</w:t>
      </w:r>
      <w:r w:rsidRPr="001C7410">
        <w:rPr>
          <w:spacing w:val="-7"/>
          <w:lang w:val="lt-LT"/>
        </w:rPr>
        <w:t xml:space="preserve"> </w:t>
      </w:r>
      <w:r w:rsidRPr="001C7410">
        <w:rPr>
          <w:lang w:val="lt-LT"/>
        </w:rPr>
        <w:t>kai</w:t>
      </w:r>
      <w:r w:rsidRPr="001C7410">
        <w:rPr>
          <w:spacing w:val="-6"/>
          <w:lang w:val="lt-LT"/>
        </w:rPr>
        <w:t xml:space="preserve"> </w:t>
      </w:r>
      <w:r w:rsidRPr="001C7410">
        <w:rPr>
          <w:lang w:val="lt-LT"/>
        </w:rPr>
        <w:t>kurių</w:t>
      </w:r>
      <w:r w:rsidRPr="001C7410">
        <w:rPr>
          <w:spacing w:val="-7"/>
          <w:lang w:val="lt-LT"/>
        </w:rPr>
        <w:t xml:space="preserve"> </w:t>
      </w:r>
      <w:r w:rsidRPr="001C7410">
        <w:rPr>
          <w:lang w:val="lt-LT"/>
        </w:rPr>
        <w:t>kepenų</w:t>
      </w:r>
      <w:r w:rsidRPr="001C7410">
        <w:rPr>
          <w:spacing w:val="-6"/>
          <w:lang w:val="lt-LT"/>
        </w:rPr>
        <w:t xml:space="preserve"> </w:t>
      </w:r>
      <w:r w:rsidRPr="001C7410">
        <w:rPr>
          <w:lang w:val="lt-LT"/>
        </w:rPr>
        <w:t>fermentų</w:t>
      </w:r>
      <w:r w:rsidRPr="001C7410">
        <w:rPr>
          <w:spacing w:val="-6"/>
          <w:lang w:val="lt-LT"/>
        </w:rPr>
        <w:t xml:space="preserve"> </w:t>
      </w:r>
      <w:r w:rsidRPr="001C7410">
        <w:rPr>
          <w:spacing w:val="-2"/>
          <w:lang w:val="lt-LT"/>
        </w:rPr>
        <w:t>aktyvumą;</w:t>
      </w:r>
    </w:p>
    <w:p w14:paraId="07FA3043" w14:textId="77777777" w:rsidR="001B7BBB" w:rsidRPr="001C7410" w:rsidRDefault="001B7BBB" w:rsidP="003D30B2">
      <w:pPr>
        <w:numPr>
          <w:ilvl w:val="0"/>
          <w:numId w:val="43"/>
        </w:numPr>
        <w:tabs>
          <w:tab w:val="left" w:pos="1351"/>
        </w:tabs>
        <w:rPr>
          <w:lang w:val="lt-LT"/>
        </w:rPr>
      </w:pPr>
      <w:r w:rsidRPr="001C7410">
        <w:rPr>
          <w:lang w:val="lt-LT"/>
        </w:rPr>
        <w:t>padidėjusį</w:t>
      </w:r>
      <w:r w:rsidRPr="001C7410">
        <w:rPr>
          <w:spacing w:val="-13"/>
          <w:lang w:val="lt-LT"/>
        </w:rPr>
        <w:t xml:space="preserve"> </w:t>
      </w:r>
      <w:r w:rsidRPr="001C7410">
        <w:rPr>
          <w:lang w:val="lt-LT"/>
        </w:rPr>
        <w:t>alaninaminotransferazės</w:t>
      </w:r>
      <w:r w:rsidRPr="001C7410">
        <w:rPr>
          <w:spacing w:val="-13"/>
          <w:lang w:val="lt-LT"/>
        </w:rPr>
        <w:t xml:space="preserve"> </w:t>
      </w:r>
      <w:r w:rsidRPr="001C7410">
        <w:rPr>
          <w:lang w:val="lt-LT"/>
        </w:rPr>
        <w:t>(ALT)</w:t>
      </w:r>
      <w:r w:rsidRPr="001C7410">
        <w:rPr>
          <w:spacing w:val="-12"/>
          <w:lang w:val="lt-LT"/>
        </w:rPr>
        <w:t xml:space="preserve"> </w:t>
      </w:r>
      <w:r w:rsidRPr="001C7410">
        <w:rPr>
          <w:spacing w:val="-2"/>
          <w:lang w:val="lt-LT"/>
        </w:rPr>
        <w:t>aktyvumą.</w:t>
      </w:r>
    </w:p>
    <w:p w14:paraId="241A2068" w14:textId="77777777" w:rsidR="001B7BBB" w:rsidRPr="001C7410" w:rsidRDefault="001B7BBB" w:rsidP="001B7BBB">
      <w:pPr>
        <w:rPr>
          <w:lang w:val="lt-LT"/>
        </w:rPr>
      </w:pPr>
    </w:p>
    <w:p w14:paraId="1959F3C0" w14:textId="77777777" w:rsidR="001B7BBB" w:rsidRPr="001C7410" w:rsidRDefault="001B7BBB" w:rsidP="001B7BBB">
      <w:pPr>
        <w:ind w:left="218"/>
        <w:outlineLvl w:val="1"/>
        <w:rPr>
          <w:b/>
          <w:bCs/>
          <w:lang w:val="lt-LT"/>
        </w:rPr>
      </w:pPr>
      <w:r w:rsidRPr="001C7410">
        <w:rPr>
          <w:b/>
          <w:bCs/>
          <w:lang w:val="lt-LT" w:eastAsia="lt-LT"/>
        </w:rPr>
        <w:t>Šalutinio poveikio reiškiniai, kurių</w:t>
      </w:r>
      <w:r w:rsidRPr="001C7410">
        <w:rPr>
          <w:b/>
          <w:bCs/>
          <w:lang w:val="lt-LT"/>
        </w:rPr>
        <w:t xml:space="preserve"> dažnis</w:t>
      </w:r>
      <w:r w:rsidRPr="001C7410">
        <w:rPr>
          <w:b/>
          <w:bCs/>
          <w:spacing w:val="-8"/>
          <w:lang w:val="lt-LT"/>
        </w:rPr>
        <w:t xml:space="preserve"> </w:t>
      </w:r>
      <w:r w:rsidRPr="001C7410">
        <w:rPr>
          <w:b/>
          <w:bCs/>
          <w:lang w:val="lt-LT"/>
        </w:rPr>
        <w:t>nežinomas</w:t>
      </w:r>
      <w:r w:rsidRPr="001C7410">
        <w:rPr>
          <w:b/>
          <w:bCs/>
          <w:spacing w:val="-7"/>
          <w:lang w:val="lt-LT"/>
        </w:rPr>
        <w:t xml:space="preserve"> </w:t>
      </w:r>
      <w:r w:rsidRPr="001C7410">
        <w:rPr>
          <w:b/>
          <w:bCs/>
          <w:lang w:val="lt-LT"/>
        </w:rPr>
        <w:t>(negali</w:t>
      </w:r>
      <w:r w:rsidRPr="001C7410">
        <w:rPr>
          <w:b/>
          <w:bCs/>
          <w:spacing w:val="-7"/>
          <w:lang w:val="lt-LT"/>
        </w:rPr>
        <w:t xml:space="preserve"> </w:t>
      </w:r>
      <w:r w:rsidRPr="001C7410">
        <w:rPr>
          <w:b/>
          <w:bCs/>
          <w:lang w:val="lt-LT"/>
        </w:rPr>
        <w:t>būti</w:t>
      </w:r>
      <w:r w:rsidRPr="001C7410">
        <w:rPr>
          <w:b/>
          <w:bCs/>
          <w:spacing w:val="-8"/>
          <w:lang w:val="lt-LT"/>
        </w:rPr>
        <w:t xml:space="preserve"> </w:t>
      </w:r>
      <w:r w:rsidRPr="001C7410">
        <w:rPr>
          <w:b/>
          <w:bCs/>
          <w:lang w:val="lt-LT"/>
        </w:rPr>
        <w:t>apskaičiuotas</w:t>
      </w:r>
      <w:r w:rsidRPr="001C7410">
        <w:rPr>
          <w:b/>
          <w:bCs/>
          <w:spacing w:val="-7"/>
          <w:lang w:val="lt-LT"/>
        </w:rPr>
        <w:t xml:space="preserve"> </w:t>
      </w:r>
      <w:r w:rsidRPr="001C7410">
        <w:rPr>
          <w:b/>
          <w:bCs/>
          <w:lang w:val="lt-LT"/>
        </w:rPr>
        <w:t>pagal</w:t>
      </w:r>
      <w:r w:rsidRPr="001C7410">
        <w:rPr>
          <w:b/>
          <w:bCs/>
          <w:spacing w:val="-7"/>
          <w:lang w:val="lt-LT"/>
        </w:rPr>
        <w:t xml:space="preserve"> </w:t>
      </w:r>
      <w:r w:rsidRPr="001C7410">
        <w:rPr>
          <w:b/>
          <w:bCs/>
          <w:lang w:val="lt-LT"/>
        </w:rPr>
        <w:t>turimus</w:t>
      </w:r>
      <w:r w:rsidRPr="001C7410">
        <w:rPr>
          <w:b/>
          <w:bCs/>
          <w:spacing w:val="-7"/>
          <w:lang w:val="lt-LT"/>
        </w:rPr>
        <w:t xml:space="preserve"> </w:t>
      </w:r>
      <w:r w:rsidRPr="001C7410">
        <w:rPr>
          <w:b/>
          <w:bCs/>
          <w:spacing w:val="-2"/>
          <w:lang w:val="lt-LT"/>
        </w:rPr>
        <w:t>duomenis)</w:t>
      </w:r>
      <w:r w:rsidRPr="001C7410">
        <w:rPr>
          <w:b/>
          <w:bCs/>
          <w:lang w:val="lt-LT"/>
        </w:rPr>
        <w:t>:</w:t>
      </w:r>
    </w:p>
    <w:p w14:paraId="2AE8C88B" w14:textId="77777777" w:rsidR="001B7BBB" w:rsidRPr="001C7410" w:rsidRDefault="001B7BBB" w:rsidP="003D30B2">
      <w:pPr>
        <w:numPr>
          <w:ilvl w:val="0"/>
          <w:numId w:val="46"/>
        </w:numPr>
        <w:tabs>
          <w:tab w:val="left" w:pos="784"/>
        </w:tabs>
        <w:ind w:hanging="566"/>
        <w:rPr>
          <w:lang w:val="lt-LT"/>
        </w:rPr>
      </w:pPr>
      <w:r w:rsidRPr="001C7410">
        <w:rPr>
          <w:spacing w:val="-2"/>
          <w:lang w:val="lt-LT"/>
        </w:rPr>
        <w:t>kraujavimas:</w:t>
      </w:r>
    </w:p>
    <w:p w14:paraId="3F625463" w14:textId="77777777" w:rsidR="001B7BBB" w:rsidRPr="001C7410" w:rsidRDefault="001B7BBB" w:rsidP="003D30B2">
      <w:pPr>
        <w:numPr>
          <w:ilvl w:val="0"/>
          <w:numId w:val="42"/>
        </w:numPr>
        <w:tabs>
          <w:tab w:val="left" w:pos="1351"/>
        </w:tabs>
        <w:rPr>
          <w:lang w:val="lt-LT"/>
        </w:rPr>
      </w:pPr>
      <w:r w:rsidRPr="001C7410">
        <w:rPr>
          <w:lang w:val="lt-LT"/>
        </w:rPr>
        <w:t>į</w:t>
      </w:r>
      <w:r w:rsidRPr="001C7410">
        <w:rPr>
          <w:spacing w:val="-5"/>
          <w:lang w:val="lt-LT"/>
        </w:rPr>
        <w:t xml:space="preserve"> </w:t>
      </w:r>
      <w:r w:rsidRPr="001C7410">
        <w:rPr>
          <w:lang w:val="lt-LT"/>
        </w:rPr>
        <w:t>pilvo</w:t>
      </w:r>
      <w:r w:rsidRPr="001C7410">
        <w:rPr>
          <w:spacing w:val="-4"/>
          <w:lang w:val="lt-LT"/>
        </w:rPr>
        <w:t xml:space="preserve"> </w:t>
      </w:r>
      <w:r w:rsidRPr="001C7410">
        <w:rPr>
          <w:lang w:val="lt-LT"/>
        </w:rPr>
        <w:t>ertmę</w:t>
      </w:r>
      <w:r w:rsidRPr="001C7410">
        <w:rPr>
          <w:spacing w:val="-5"/>
          <w:lang w:val="lt-LT"/>
        </w:rPr>
        <w:t xml:space="preserve"> </w:t>
      </w:r>
      <w:r w:rsidRPr="001C7410">
        <w:rPr>
          <w:lang w:val="lt-LT"/>
        </w:rPr>
        <w:t>arba</w:t>
      </w:r>
      <w:r w:rsidRPr="001C7410">
        <w:rPr>
          <w:spacing w:val="-4"/>
          <w:lang w:val="lt-LT"/>
        </w:rPr>
        <w:t xml:space="preserve"> </w:t>
      </w:r>
      <w:r w:rsidRPr="001C7410">
        <w:rPr>
          <w:lang w:val="lt-LT"/>
        </w:rPr>
        <w:t>į</w:t>
      </w:r>
      <w:r w:rsidRPr="001C7410">
        <w:rPr>
          <w:spacing w:val="-4"/>
          <w:lang w:val="lt-LT"/>
        </w:rPr>
        <w:t xml:space="preserve"> </w:t>
      </w:r>
      <w:r w:rsidRPr="001C7410">
        <w:rPr>
          <w:lang w:val="lt-LT"/>
        </w:rPr>
        <w:t>ertmę,</w:t>
      </w:r>
      <w:r w:rsidRPr="001C7410">
        <w:rPr>
          <w:spacing w:val="-4"/>
          <w:lang w:val="lt-LT"/>
        </w:rPr>
        <w:t xml:space="preserve"> </w:t>
      </w:r>
      <w:r w:rsidRPr="001C7410">
        <w:rPr>
          <w:lang w:val="lt-LT"/>
        </w:rPr>
        <w:t>esančią už jos</w:t>
      </w:r>
      <w:r w:rsidRPr="001C7410">
        <w:rPr>
          <w:spacing w:val="-2"/>
          <w:lang w:val="lt-LT"/>
        </w:rPr>
        <w:t>;</w:t>
      </w:r>
    </w:p>
    <w:p w14:paraId="3A4C3647" w14:textId="77777777" w:rsidR="001B7BBB" w:rsidRPr="001C7410" w:rsidRDefault="001B7BBB" w:rsidP="003D30B2">
      <w:pPr>
        <w:numPr>
          <w:ilvl w:val="0"/>
          <w:numId w:val="42"/>
        </w:numPr>
        <w:tabs>
          <w:tab w:val="left" w:pos="1351"/>
        </w:tabs>
        <w:rPr>
          <w:lang w:val="lt-LT"/>
        </w:rPr>
      </w:pPr>
      <w:r w:rsidRPr="001C7410">
        <w:rPr>
          <w:spacing w:val="-2"/>
          <w:lang w:val="lt-LT"/>
        </w:rPr>
        <w:t>į skrandį;</w:t>
      </w:r>
    </w:p>
    <w:p w14:paraId="18CB133E" w14:textId="77777777" w:rsidR="001B7BBB" w:rsidRPr="001C7410" w:rsidRDefault="001B7BBB" w:rsidP="003D30B2">
      <w:pPr>
        <w:numPr>
          <w:ilvl w:val="0"/>
          <w:numId w:val="42"/>
        </w:numPr>
        <w:tabs>
          <w:tab w:val="left" w:pos="1351"/>
        </w:tabs>
        <w:rPr>
          <w:lang w:val="lt-LT"/>
        </w:rPr>
      </w:pPr>
      <w:r w:rsidRPr="001C7410">
        <w:rPr>
          <w:lang w:val="lt-LT"/>
        </w:rPr>
        <w:t xml:space="preserve">į </w:t>
      </w:r>
      <w:r w:rsidRPr="001C7410">
        <w:rPr>
          <w:spacing w:val="-2"/>
          <w:lang w:val="lt-LT"/>
        </w:rPr>
        <w:t>akis;</w:t>
      </w:r>
    </w:p>
    <w:p w14:paraId="41ADF602" w14:textId="3A32DD5C" w:rsidR="001B7BBB" w:rsidRPr="001C7410" w:rsidRDefault="00FD712A" w:rsidP="003D30B2">
      <w:pPr>
        <w:numPr>
          <w:ilvl w:val="0"/>
          <w:numId w:val="42"/>
        </w:numPr>
        <w:tabs>
          <w:tab w:val="left" w:pos="1351"/>
        </w:tabs>
        <w:rPr>
          <w:lang w:val="lt-LT"/>
        </w:rPr>
      </w:pPr>
      <w:r w:rsidRPr="001C7410">
        <w:rPr>
          <w:lang w:val="lt-LT"/>
        </w:rPr>
        <w:t>burnoje</w:t>
      </w:r>
      <w:r w:rsidR="001B7BBB" w:rsidRPr="001C7410">
        <w:rPr>
          <w:spacing w:val="-2"/>
          <w:lang w:val="lt-LT"/>
        </w:rPr>
        <w:t>;</w:t>
      </w:r>
    </w:p>
    <w:p w14:paraId="49C38551" w14:textId="77777777" w:rsidR="001B7BBB" w:rsidRPr="001C7410" w:rsidRDefault="001B7BBB" w:rsidP="003D30B2">
      <w:pPr>
        <w:numPr>
          <w:ilvl w:val="0"/>
          <w:numId w:val="42"/>
        </w:numPr>
        <w:tabs>
          <w:tab w:val="left" w:pos="1351"/>
        </w:tabs>
        <w:rPr>
          <w:lang w:val="lt-LT"/>
        </w:rPr>
      </w:pPr>
      <w:r w:rsidRPr="001C7410">
        <w:rPr>
          <w:lang w:val="lt-LT"/>
        </w:rPr>
        <w:t>iš</w:t>
      </w:r>
      <w:r w:rsidRPr="001C7410">
        <w:rPr>
          <w:spacing w:val="-7"/>
          <w:lang w:val="lt-LT"/>
        </w:rPr>
        <w:t xml:space="preserve"> </w:t>
      </w:r>
      <w:r w:rsidRPr="001C7410">
        <w:rPr>
          <w:lang w:val="lt-LT"/>
        </w:rPr>
        <w:t>hemoroidų</w:t>
      </w:r>
      <w:r w:rsidRPr="001C7410">
        <w:rPr>
          <w:spacing w:val="-7"/>
          <w:lang w:val="lt-LT"/>
        </w:rPr>
        <w:t xml:space="preserve"> </w:t>
      </w:r>
      <w:r w:rsidRPr="001C7410">
        <w:rPr>
          <w:lang w:val="lt-LT"/>
        </w:rPr>
        <w:t>(tiesiosios</w:t>
      </w:r>
      <w:r w:rsidRPr="001C7410">
        <w:rPr>
          <w:spacing w:val="-6"/>
          <w:lang w:val="lt-LT"/>
        </w:rPr>
        <w:t xml:space="preserve"> </w:t>
      </w:r>
      <w:r w:rsidRPr="001C7410">
        <w:rPr>
          <w:lang w:val="lt-LT"/>
        </w:rPr>
        <w:t>žarnos</w:t>
      </w:r>
      <w:r w:rsidRPr="001C7410">
        <w:rPr>
          <w:spacing w:val="-7"/>
          <w:lang w:val="lt-LT"/>
        </w:rPr>
        <w:t xml:space="preserve"> </w:t>
      </w:r>
      <w:r w:rsidRPr="001C7410">
        <w:rPr>
          <w:lang w:val="lt-LT"/>
        </w:rPr>
        <w:t>venų</w:t>
      </w:r>
      <w:r w:rsidRPr="001C7410">
        <w:rPr>
          <w:spacing w:val="-7"/>
          <w:lang w:val="lt-LT"/>
        </w:rPr>
        <w:t xml:space="preserve"> </w:t>
      </w:r>
      <w:r w:rsidRPr="001C7410">
        <w:rPr>
          <w:lang w:val="lt-LT"/>
        </w:rPr>
        <w:t>mazginių</w:t>
      </w:r>
      <w:r w:rsidRPr="001C7410">
        <w:rPr>
          <w:spacing w:val="-6"/>
          <w:lang w:val="lt-LT"/>
        </w:rPr>
        <w:t xml:space="preserve"> </w:t>
      </w:r>
      <w:r w:rsidRPr="001C7410">
        <w:rPr>
          <w:spacing w:val="-2"/>
          <w:lang w:val="lt-LT"/>
        </w:rPr>
        <w:t>išsiplėtimų);</w:t>
      </w:r>
    </w:p>
    <w:p w14:paraId="6CDE3F0D" w14:textId="614A6338" w:rsidR="001B7BBB" w:rsidRPr="001C7410" w:rsidRDefault="001B7BBB" w:rsidP="003D30B2">
      <w:pPr>
        <w:numPr>
          <w:ilvl w:val="0"/>
          <w:numId w:val="42"/>
        </w:numPr>
        <w:tabs>
          <w:tab w:val="left" w:pos="1351"/>
        </w:tabs>
        <w:rPr>
          <w:lang w:val="lt-LT"/>
        </w:rPr>
      </w:pPr>
      <w:r w:rsidRPr="001C7410">
        <w:rPr>
          <w:lang w:val="lt-LT"/>
        </w:rPr>
        <w:t>iš</w:t>
      </w:r>
      <w:r w:rsidRPr="001C7410">
        <w:rPr>
          <w:spacing w:val="-6"/>
          <w:lang w:val="lt-LT"/>
        </w:rPr>
        <w:t xml:space="preserve"> </w:t>
      </w:r>
      <w:r w:rsidRPr="001C7410">
        <w:rPr>
          <w:lang w:val="lt-LT"/>
        </w:rPr>
        <w:t>burnos</w:t>
      </w:r>
      <w:r w:rsidRPr="001C7410">
        <w:rPr>
          <w:spacing w:val="-6"/>
          <w:lang w:val="lt-LT"/>
        </w:rPr>
        <w:t xml:space="preserve"> </w:t>
      </w:r>
      <w:r w:rsidRPr="001C7410">
        <w:rPr>
          <w:lang w:val="lt-LT"/>
        </w:rPr>
        <w:t>arba</w:t>
      </w:r>
      <w:r w:rsidRPr="001C7410">
        <w:rPr>
          <w:spacing w:val="-6"/>
          <w:lang w:val="lt-LT"/>
        </w:rPr>
        <w:t xml:space="preserve"> </w:t>
      </w:r>
      <w:r w:rsidR="00FD712A" w:rsidRPr="001C7410">
        <w:rPr>
          <w:lang w:val="lt-LT"/>
        </w:rPr>
        <w:t>atsikosėjimas krauju</w:t>
      </w:r>
      <w:r w:rsidRPr="001C7410">
        <w:rPr>
          <w:spacing w:val="-2"/>
          <w:lang w:val="lt-LT"/>
        </w:rPr>
        <w:t>;</w:t>
      </w:r>
    </w:p>
    <w:p w14:paraId="2525D2A1" w14:textId="77777777" w:rsidR="001B7BBB" w:rsidRPr="001C7410" w:rsidRDefault="001B7BBB" w:rsidP="003D30B2">
      <w:pPr>
        <w:numPr>
          <w:ilvl w:val="0"/>
          <w:numId w:val="42"/>
        </w:numPr>
        <w:tabs>
          <w:tab w:val="left" w:pos="1351"/>
        </w:tabs>
        <w:rPr>
          <w:lang w:val="lt-LT"/>
        </w:rPr>
      </w:pPr>
      <w:r w:rsidRPr="001C7410">
        <w:rPr>
          <w:lang w:val="lt-LT"/>
        </w:rPr>
        <w:t>į</w:t>
      </w:r>
      <w:r w:rsidRPr="001C7410">
        <w:rPr>
          <w:spacing w:val="-5"/>
          <w:lang w:val="lt-LT"/>
        </w:rPr>
        <w:t xml:space="preserve"> </w:t>
      </w:r>
      <w:r w:rsidRPr="001C7410">
        <w:rPr>
          <w:lang w:val="lt-LT"/>
        </w:rPr>
        <w:t>galvos</w:t>
      </w:r>
      <w:r w:rsidRPr="001C7410">
        <w:rPr>
          <w:spacing w:val="-4"/>
          <w:lang w:val="lt-LT"/>
        </w:rPr>
        <w:t xml:space="preserve"> </w:t>
      </w:r>
      <w:r w:rsidRPr="001C7410">
        <w:rPr>
          <w:lang w:val="lt-LT"/>
        </w:rPr>
        <w:t>arba</w:t>
      </w:r>
      <w:r w:rsidRPr="001C7410">
        <w:rPr>
          <w:spacing w:val="-5"/>
          <w:lang w:val="lt-LT"/>
        </w:rPr>
        <w:t xml:space="preserve"> </w:t>
      </w:r>
      <w:r w:rsidRPr="001C7410">
        <w:rPr>
          <w:lang w:val="lt-LT"/>
        </w:rPr>
        <w:t>nugaros</w:t>
      </w:r>
      <w:r w:rsidRPr="001C7410">
        <w:rPr>
          <w:spacing w:val="-4"/>
          <w:lang w:val="lt-LT"/>
        </w:rPr>
        <w:t xml:space="preserve"> </w:t>
      </w:r>
      <w:r w:rsidRPr="001C7410">
        <w:rPr>
          <w:spacing w:val="-2"/>
          <w:lang w:val="lt-LT"/>
        </w:rPr>
        <w:t>smegenis;</w:t>
      </w:r>
    </w:p>
    <w:p w14:paraId="370E3C89" w14:textId="77777777" w:rsidR="001B7BBB" w:rsidRPr="001C7410" w:rsidRDefault="001B7BBB" w:rsidP="003D30B2">
      <w:pPr>
        <w:numPr>
          <w:ilvl w:val="0"/>
          <w:numId w:val="42"/>
        </w:numPr>
        <w:tabs>
          <w:tab w:val="left" w:pos="1351"/>
        </w:tabs>
        <w:rPr>
          <w:lang w:val="lt-LT"/>
        </w:rPr>
      </w:pPr>
      <w:r w:rsidRPr="001C7410">
        <w:rPr>
          <w:spacing w:val="-2"/>
          <w:lang w:val="lt-LT"/>
        </w:rPr>
        <w:t>plaučiuose;</w:t>
      </w:r>
    </w:p>
    <w:p w14:paraId="383529A3" w14:textId="77777777" w:rsidR="001B7BBB" w:rsidRPr="001C7410" w:rsidRDefault="001B7BBB" w:rsidP="003D30B2">
      <w:pPr>
        <w:numPr>
          <w:ilvl w:val="0"/>
          <w:numId w:val="42"/>
        </w:numPr>
        <w:tabs>
          <w:tab w:val="left" w:pos="1351"/>
        </w:tabs>
        <w:rPr>
          <w:lang w:val="lt-LT"/>
        </w:rPr>
      </w:pPr>
      <w:r w:rsidRPr="001C7410">
        <w:rPr>
          <w:lang w:val="lt-LT"/>
        </w:rPr>
        <w:t>į</w:t>
      </w:r>
      <w:r w:rsidRPr="001C7410">
        <w:rPr>
          <w:spacing w:val="-1"/>
          <w:lang w:val="lt-LT"/>
        </w:rPr>
        <w:t xml:space="preserve"> </w:t>
      </w:r>
      <w:r w:rsidRPr="001C7410">
        <w:rPr>
          <w:spacing w:val="-2"/>
          <w:lang w:val="lt-LT"/>
        </w:rPr>
        <w:t>raumenis;</w:t>
      </w:r>
    </w:p>
    <w:p w14:paraId="6A8B3232" w14:textId="7DCD431E" w:rsidR="001B7BBB" w:rsidRPr="001C7410" w:rsidRDefault="001B7BBB" w:rsidP="003D30B2">
      <w:pPr>
        <w:numPr>
          <w:ilvl w:val="0"/>
          <w:numId w:val="46"/>
        </w:numPr>
        <w:tabs>
          <w:tab w:val="left" w:pos="784"/>
        </w:tabs>
        <w:rPr>
          <w:lang w:val="lt-LT"/>
        </w:rPr>
      </w:pPr>
      <w:r w:rsidRPr="001C7410">
        <w:rPr>
          <w:lang w:val="lt-LT"/>
        </w:rPr>
        <w:t>odos bėrimas, dėl kurio gali susidaryti pūslės arba dėmės, atrodančios kaip maži taikiniai (tamsus</w:t>
      </w:r>
      <w:r w:rsidRPr="001C7410">
        <w:rPr>
          <w:spacing w:val="-3"/>
          <w:lang w:val="lt-LT"/>
        </w:rPr>
        <w:t xml:space="preserve"> </w:t>
      </w:r>
      <w:r w:rsidRPr="001C7410">
        <w:rPr>
          <w:lang w:val="lt-LT"/>
        </w:rPr>
        <w:t>taškas</w:t>
      </w:r>
      <w:r w:rsidRPr="001C7410">
        <w:rPr>
          <w:spacing w:val="-3"/>
          <w:lang w:val="lt-LT"/>
        </w:rPr>
        <w:t xml:space="preserve"> </w:t>
      </w:r>
      <w:r w:rsidRPr="001C7410">
        <w:rPr>
          <w:lang w:val="lt-LT"/>
        </w:rPr>
        <w:t>viduryje,</w:t>
      </w:r>
      <w:r w:rsidRPr="001C7410">
        <w:rPr>
          <w:spacing w:val="-3"/>
          <w:lang w:val="lt-LT"/>
        </w:rPr>
        <w:t xml:space="preserve"> </w:t>
      </w:r>
      <w:r w:rsidRPr="001C7410">
        <w:rPr>
          <w:lang w:val="lt-LT"/>
        </w:rPr>
        <w:t>apjuostas</w:t>
      </w:r>
      <w:r w:rsidRPr="001C7410">
        <w:rPr>
          <w:spacing w:val="-3"/>
          <w:lang w:val="lt-LT"/>
        </w:rPr>
        <w:t xml:space="preserve"> </w:t>
      </w:r>
      <w:r w:rsidRPr="001C7410">
        <w:rPr>
          <w:lang w:val="lt-LT"/>
        </w:rPr>
        <w:t>šviesesniu</w:t>
      </w:r>
      <w:r w:rsidRPr="001C7410">
        <w:rPr>
          <w:spacing w:val="-3"/>
          <w:lang w:val="lt-LT"/>
        </w:rPr>
        <w:t xml:space="preserve"> </w:t>
      </w:r>
      <w:r w:rsidRPr="001C7410">
        <w:rPr>
          <w:lang w:val="lt-LT"/>
        </w:rPr>
        <w:t>apskritimu</w:t>
      </w:r>
      <w:r w:rsidRPr="001C7410">
        <w:rPr>
          <w:spacing w:val="-3"/>
          <w:lang w:val="lt-LT"/>
        </w:rPr>
        <w:t xml:space="preserve"> </w:t>
      </w:r>
      <w:r w:rsidRPr="001C7410">
        <w:rPr>
          <w:lang w:val="lt-LT"/>
        </w:rPr>
        <w:t>su</w:t>
      </w:r>
      <w:r w:rsidRPr="001C7410">
        <w:rPr>
          <w:spacing w:val="-3"/>
          <w:lang w:val="lt-LT"/>
        </w:rPr>
        <w:t xml:space="preserve"> </w:t>
      </w:r>
      <w:r w:rsidRPr="001C7410">
        <w:rPr>
          <w:lang w:val="lt-LT"/>
        </w:rPr>
        <w:t>tamsiu</w:t>
      </w:r>
      <w:r w:rsidRPr="001C7410">
        <w:rPr>
          <w:spacing w:val="-3"/>
          <w:lang w:val="lt-LT"/>
        </w:rPr>
        <w:t xml:space="preserve"> </w:t>
      </w:r>
      <w:r w:rsidRPr="001C7410">
        <w:rPr>
          <w:lang w:val="lt-LT"/>
        </w:rPr>
        <w:t>išoriniu</w:t>
      </w:r>
      <w:r w:rsidRPr="001C7410">
        <w:rPr>
          <w:spacing w:val="-3"/>
          <w:lang w:val="lt-LT"/>
        </w:rPr>
        <w:t xml:space="preserve"> </w:t>
      </w:r>
      <w:r w:rsidRPr="001C7410">
        <w:rPr>
          <w:lang w:val="lt-LT"/>
        </w:rPr>
        <w:t>žiedu;</w:t>
      </w:r>
      <w:r w:rsidRPr="001C7410">
        <w:rPr>
          <w:spacing w:val="-3"/>
          <w:lang w:val="lt-LT"/>
        </w:rPr>
        <w:t xml:space="preserve"> </w:t>
      </w:r>
      <w:r w:rsidRPr="001C7410">
        <w:rPr>
          <w:lang w:val="lt-LT"/>
        </w:rPr>
        <w:t>toks</w:t>
      </w:r>
      <w:r w:rsidRPr="001C7410">
        <w:rPr>
          <w:spacing w:val="-3"/>
          <w:lang w:val="lt-LT"/>
        </w:rPr>
        <w:t xml:space="preserve"> </w:t>
      </w:r>
      <w:r w:rsidRPr="001C7410">
        <w:rPr>
          <w:lang w:val="lt-LT"/>
        </w:rPr>
        <w:t>išbėrimas vadinamas daugiaforme raudone);</w:t>
      </w:r>
    </w:p>
    <w:p w14:paraId="79119C26" w14:textId="77777777" w:rsidR="001B7BBB" w:rsidRPr="001C7410" w:rsidRDefault="001B7BBB" w:rsidP="003D30B2">
      <w:pPr>
        <w:numPr>
          <w:ilvl w:val="0"/>
          <w:numId w:val="46"/>
        </w:numPr>
        <w:tabs>
          <w:tab w:val="left" w:pos="784"/>
        </w:tabs>
        <w:rPr>
          <w:lang w:val="lt-LT"/>
        </w:rPr>
      </w:pPr>
      <w:r w:rsidRPr="001C7410">
        <w:rPr>
          <w:lang w:val="lt-LT"/>
        </w:rPr>
        <w:t>kraujagyslių</w:t>
      </w:r>
      <w:r w:rsidRPr="001C7410">
        <w:rPr>
          <w:spacing w:val="-4"/>
          <w:lang w:val="lt-LT"/>
        </w:rPr>
        <w:t xml:space="preserve"> </w:t>
      </w:r>
      <w:r w:rsidRPr="001C7410">
        <w:rPr>
          <w:lang w:val="lt-LT"/>
        </w:rPr>
        <w:t>uždegimas</w:t>
      </w:r>
      <w:r w:rsidRPr="001C7410">
        <w:rPr>
          <w:spacing w:val="-4"/>
          <w:lang w:val="lt-LT"/>
        </w:rPr>
        <w:t xml:space="preserve"> </w:t>
      </w:r>
      <w:r w:rsidRPr="001C7410">
        <w:rPr>
          <w:lang w:val="lt-LT"/>
        </w:rPr>
        <w:t>(vaskulitas),</w:t>
      </w:r>
      <w:r w:rsidRPr="001C7410">
        <w:rPr>
          <w:spacing w:val="-4"/>
          <w:lang w:val="lt-LT"/>
        </w:rPr>
        <w:t xml:space="preserve"> </w:t>
      </w:r>
      <w:r w:rsidRPr="001C7410">
        <w:rPr>
          <w:lang w:val="lt-LT"/>
        </w:rPr>
        <w:t>dėl</w:t>
      </w:r>
      <w:r w:rsidRPr="001C7410">
        <w:rPr>
          <w:spacing w:val="-4"/>
          <w:lang w:val="lt-LT"/>
        </w:rPr>
        <w:t xml:space="preserve"> </w:t>
      </w:r>
      <w:r w:rsidRPr="001C7410">
        <w:rPr>
          <w:lang w:val="lt-LT"/>
        </w:rPr>
        <w:t>kurio</w:t>
      </w:r>
      <w:r w:rsidRPr="001C7410">
        <w:rPr>
          <w:spacing w:val="-4"/>
          <w:lang w:val="lt-LT"/>
        </w:rPr>
        <w:t xml:space="preserve"> </w:t>
      </w:r>
      <w:r w:rsidRPr="001C7410">
        <w:rPr>
          <w:lang w:val="lt-LT"/>
        </w:rPr>
        <w:t>gali</w:t>
      </w:r>
      <w:r w:rsidRPr="001C7410">
        <w:rPr>
          <w:spacing w:val="-4"/>
          <w:lang w:val="lt-LT"/>
        </w:rPr>
        <w:t xml:space="preserve"> </w:t>
      </w:r>
      <w:r w:rsidRPr="001C7410">
        <w:rPr>
          <w:lang w:val="lt-LT"/>
        </w:rPr>
        <w:t>atsirasti</w:t>
      </w:r>
      <w:r w:rsidRPr="001C7410">
        <w:rPr>
          <w:spacing w:val="-4"/>
          <w:lang w:val="lt-LT"/>
        </w:rPr>
        <w:t xml:space="preserve"> </w:t>
      </w:r>
      <w:r w:rsidRPr="001C7410">
        <w:rPr>
          <w:lang w:val="lt-LT"/>
        </w:rPr>
        <w:t>odos</w:t>
      </w:r>
      <w:r w:rsidRPr="001C7410">
        <w:rPr>
          <w:spacing w:val="-4"/>
          <w:lang w:val="lt-LT"/>
        </w:rPr>
        <w:t xml:space="preserve"> </w:t>
      </w:r>
      <w:r w:rsidRPr="001C7410">
        <w:rPr>
          <w:lang w:val="lt-LT"/>
        </w:rPr>
        <w:t>išbėrimas</w:t>
      </w:r>
      <w:r w:rsidRPr="001C7410">
        <w:rPr>
          <w:spacing w:val="-4"/>
          <w:lang w:val="lt-LT"/>
        </w:rPr>
        <w:t xml:space="preserve"> </w:t>
      </w:r>
      <w:r w:rsidRPr="001C7410">
        <w:rPr>
          <w:lang w:val="lt-LT"/>
        </w:rPr>
        <w:t>arba</w:t>
      </w:r>
      <w:r w:rsidRPr="001C7410">
        <w:rPr>
          <w:spacing w:val="-4"/>
          <w:lang w:val="lt-LT"/>
        </w:rPr>
        <w:t xml:space="preserve"> </w:t>
      </w:r>
      <w:r w:rsidRPr="001C7410">
        <w:rPr>
          <w:lang w:val="lt-LT"/>
        </w:rPr>
        <w:t>ryškios, plokščios, raudonos, apvalios dėmės po odos paviršiumi arba mėlynės (kraujosruvos);</w:t>
      </w:r>
    </w:p>
    <w:p w14:paraId="33A064E7" w14:textId="77777777" w:rsidR="001B7BBB" w:rsidRPr="001C7410" w:rsidRDefault="001B7BBB" w:rsidP="003D30B2">
      <w:pPr>
        <w:numPr>
          <w:ilvl w:val="0"/>
          <w:numId w:val="46"/>
        </w:numPr>
        <w:tabs>
          <w:tab w:val="left" w:pos="784"/>
        </w:tabs>
        <w:ind w:hanging="566"/>
        <w:rPr>
          <w:lang w:val="lt-LT"/>
        </w:rPr>
      </w:pPr>
      <w:r w:rsidRPr="001C7410">
        <w:rPr>
          <w:lang w:val="lt-LT"/>
        </w:rPr>
        <w:t>kraujo</w:t>
      </w:r>
      <w:r w:rsidRPr="001C7410">
        <w:rPr>
          <w:spacing w:val="-8"/>
          <w:lang w:val="lt-LT"/>
        </w:rPr>
        <w:t xml:space="preserve"> </w:t>
      </w:r>
      <w:r w:rsidRPr="001C7410">
        <w:rPr>
          <w:lang w:val="lt-LT"/>
        </w:rPr>
        <w:t>tyrimų</w:t>
      </w:r>
      <w:r w:rsidRPr="001C7410">
        <w:rPr>
          <w:spacing w:val="-6"/>
          <w:lang w:val="lt-LT"/>
        </w:rPr>
        <w:t xml:space="preserve"> </w:t>
      </w:r>
      <w:r w:rsidRPr="001C7410">
        <w:rPr>
          <w:lang w:val="lt-LT"/>
        </w:rPr>
        <w:t>pokyčiai,</w:t>
      </w:r>
      <w:r w:rsidRPr="001C7410">
        <w:rPr>
          <w:spacing w:val="-6"/>
          <w:lang w:val="lt-LT"/>
        </w:rPr>
        <w:t xml:space="preserve"> </w:t>
      </w:r>
      <w:r w:rsidRPr="001C7410">
        <w:rPr>
          <w:lang w:val="lt-LT"/>
        </w:rPr>
        <w:t>kurie</w:t>
      </w:r>
      <w:r w:rsidRPr="001C7410">
        <w:rPr>
          <w:spacing w:val="-6"/>
          <w:lang w:val="lt-LT"/>
        </w:rPr>
        <w:t xml:space="preserve"> </w:t>
      </w:r>
      <w:r w:rsidRPr="001C7410">
        <w:rPr>
          <w:lang w:val="lt-LT"/>
        </w:rPr>
        <w:t>gali</w:t>
      </w:r>
      <w:r w:rsidRPr="001C7410">
        <w:rPr>
          <w:spacing w:val="-6"/>
          <w:lang w:val="lt-LT"/>
        </w:rPr>
        <w:t xml:space="preserve"> </w:t>
      </w:r>
      <w:r w:rsidRPr="001C7410">
        <w:rPr>
          <w:spacing w:val="-2"/>
          <w:lang w:val="lt-LT"/>
        </w:rPr>
        <w:t>rodyti:</w:t>
      </w:r>
    </w:p>
    <w:p w14:paraId="2B4BB894" w14:textId="77777777" w:rsidR="001B7BBB" w:rsidRPr="001C7410" w:rsidRDefault="001B7BBB" w:rsidP="003D30B2">
      <w:pPr>
        <w:numPr>
          <w:ilvl w:val="0"/>
          <w:numId w:val="41"/>
        </w:numPr>
        <w:tabs>
          <w:tab w:val="left" w:pos="1351"/>
        </w:tabs>
        <w:rPr>
          <w:lang w:val="lt-LT"/>
        </w:rPr>
      </w:pPr>
      <w:r w:rsidRPr="001C7410">
        <w:rPr>
          <w:lang w:val="lt-LT"/>
        </w:rPr>
        <w:t>padidėjusį</w:t>
      </w:r>
      <w:r w:rsidRPr="001C7410">
        <w:rPr>
          <w:spacing w:val="-10"/>
          <w:lang w:val="lt-LT"/>
        </w:rPr>
        <w:t xml:space="preserve"> </w:t>
      </w:r>
      <w:r w:rsidRPr="001C7410">
        <w:rPr>
          <w:lang w:val="lt-LT"/>
        </w:rPr>
        <w:t>gama</w:t>
      </w:r>
      <w:r w:rsidRPr="001C7410">
        <w:rPr>
          <w:spacing w:val="-10"/>
          <w:lang w:val="lt-LT"/>
        </w:rPr>
        <w:t xml:space="preserve"> </w:t>
      </w:r>
      <w:r w:rsidRPr="001C7410">
        <w:rPr>
          <w:lang w:val="lt-LT"/>
        </w:rPr>
        <w:t>gliutamiltransferazės</w:t>
      </w:r>
      <w:r w:rsidRPr="001C7410">
        <w:rPr>
          <w:spacing w:val="-9"/>
          <w:lang w:val="lt-LT"/>
        </w:rPr>
        <w:t xml:space="preserve"> </w:t>
      </w:r>
      <w:r w:rsidRPr="001C7410">
        <w:rPr>
          <w:lang w:val="lt-LT"/>
        </w:rPr>
        <w:t>(GGT)</w:t>
      </w:r>
      <w:r w:rsidRPr="001C7410">
        <w:rPr>
          <w:spacing w:val="-10"/>
          <w:lang w:val="lt-LT"/>
        </w:rPr>
        <w:t xml:space="preserve"> </w:t>
      </w:r>
      <w:r w:rsidRPr="001C7410">
        <w:rPr>
          <w:lang w:val="lt-LT"/>
        </w:rPr>
        <w:t>aktyvumą</w:t>
      </w:r>
      <w:r w:rsidRPr="001C7410">
        <w:rPr>
          <w:spacing w:val="-9"/>
          <w:lang w:val="lt-LT"/>
        </w:rPr>
        <w:t xml:space="preserve"> </w:t>
      </w:r>
      <w:r w:rsidRPr="001C7410">
        <w:rPr>
          <w:spacing w:val="-2"/>
          <w:lang w:val="lt-LT"/>
        </w:rPr>
        <w:t>kraujyje;</w:t>
      </w:r>
    </w:p>
    <w:p w14:paraId="12F4C442" w14:textId="77777777" w:rsidR="001B7BBB" w:rsidRPr="001C7410" w:rsidRDefault="001B7BBB" w:rsidP="003D30B2">
      <w:pPr>
        <w:numPr>
          <w:ilvl w:val="0"/>
          <w:numId w:val="41"/>
        </w:numPr>
        <w:tabs>
          <w:tab w:val="left" w:pos="1351"/>
        </w:tabs>
        <w:rPr>
          <w:lang w:val="lt-LT"/>
        </w:rPr>
      </w:pPr>
      <w:r w:rsidRPr="001C7410">
        <w:rPr>
          <w:lang w:val="lt-LT"/>
        </w:rPr>
        <w:t>laboratoriniais</w:t>
      </w:r>
      <w:r w:rsidRPr="001C7410">
        <w:rPr>
          <w:spacing w:val="-11"/>
          <w:lang w:val="lt-LT"/>
        </w:rPr>
        <w:t xml:space="preserve"> </w:t>
      </w:r>
      <w:r w:rsidRPr="001C7410">
        <w:rPr>
          <w:lang w:val="lt-LT"/>
        </w:rPr>
        <w:t>tyrimais</w:t>
      </w:r>
      <w:r w:rsidRPr="001C7410">
        <w:rPr>
          <w:spacing w:val="-9"/>
          <w:lang w:val="lt-LT"/>
        </w:rPr>
        <w:t xml:space="preserve"> </w:t>
      </w:r>
      <w:r w:rsidRPr="001C7410">
        <w:rPr>
          <w:lang w:val="lt-LT"/>
        </w:rPr>
        <w:t>nustatomas</w:t>
      </w:r>
      <w:r w:rsidRPr="001C7410">
        <w:rPr>
          <w:spacing w:val="-8"/>
          <w:lang w:val="lt-LT"/>
        </w:rPr>
        <w:t xml:space="preserve"> </w:t>
      </w:r>
      <w:r w:rsidRPr="001C7410">
        <w:rPr>
          <w:lang w:val="lt-LT"/>
        </w:rPr>
        <w:t>kraujas</w:t>
      </w:r>
      <w:r w:rsidRPr="001C7410">
        <w:rPr>
          <w:spacing w:val="-9"/>
          <w:lang w:val="lt-LT"/>
        </w:rPr>
        <w:t xml:space="preserve"> </w:t>
      </w:r>
      <w:r w:rsidRPr="001C7410">
        <w:rPr>
          <w:lang w:val="lt-LT"/>
        </w:rPr>
        <w:t>išmatose</w:t>
      </w:r>
      <w:r w:rsidRPr="001C7410">
        <w:rPr>
          <w:spacing w:val="-9"/>
          <w:lang w:val="lt-LT"/>
        </w:rPr>
        <w:t xml:space="preserve"> </w:t>
      </w:r>
      <w:r w:rsidRPr="001C7410">
        <w:rPr>
          <w:lang w:val="lt-LT"/>
        </w:rPr>
        <w:t>arba</w:t>
      </w:r>
      <w:r w:rsidRPr="001C7410">
        <w:rPr>
          <w:spacing w:val="-8"/>
          <w:lang w:val="lt-LT"/>
        </w:rPr>
        <w:t xml:space="preserve"> </w:t>
      </w:r>
      <w:r w:rsidRPr="001C7410">
        <w:rPr>
          <w:spacing w:val="-2"/>
          <w:lang w:val="lt-LT"/>
        </w:rPr>
        <w:t>šlapime.</w:t>
      </w:r>
    </w:p>
    <w:p w14:paraId="5319DE2F" w14:textId="77777777" w:rsidR="001B7BBB" w:rsidRPr="001C7410" w:rsidRDefault="001B7BBB" w:rsidP="003D30B2">
      <w:pPr>
        <w:numPr>
          <w:ilvl w:val="0"/>
          <w:numId w:val="46"/>
        </w:numPr>
        <w:tabs>
          <w:tab w:val="left" w:pos="784"/>
        </w:tabs>
        <w:rPr>
          <w:lang w:val="lt-LT"/>
        </w:rPr>
      </w:pPr>
      <w:r w:rsidRPr="001C7410">
        <w:rPr>
          <w:lang w:val="lt-LT"/>
        </w:rPr>
        <w:t>kraujavimas</w:t>
      </w:r>
      <w:r w:rsidRPr="001C7410">
        <w:rPr>
          <w:spacing w:val="-3"/>
          <w:lang w:val="lt-LT"/>
        </w:rPr>
        <w:t xml:space="preserve"> </w:t>
      </w:r>
      <w:r w:rsidRPr="001C7410">
        <w:rPr>
          <w:lang w:val="lt-LT"/>
        </w:rPr>
        <w:t>inkstuose,</w:t>
      </w:r>
      <w:r w:rsidRPr="001C7410">
        <w:rPr>
          <w:spacing w:val="-3"/>
          <w:lang w:val="lt-LT"/>
        </w:rPr>
        <w:t xml:space="preserve"> </w:t>
      </w:r>
      <w:r w:rsidRPr="001C7410">
        <w:rPr>
          <w:lang w:val="lt-LT"/>
        </w:rPr>
        <w:t>kartais</w:t>
      </w:r>
      <w:r w:rsidRPr="001C7410">
        <w:rPr>
          <w:spacing w:val="-3"/>
          <w:lang w:val="lt-LT"/>
        </w:rPr>
        <w:t xml:space="preserve"> </w:t>
      </w:r>
      <w:r w:rsidRPr="001C7410">
        <w:rPr>
          <w:lang w:val="lt-LT"/>
        </w:rPr>
        <w:t>su</w:t>
      </w:r>
      <w:r w:rsidRPr="001C7410">
        <w:rPr>
          <w:spacing w:val="-3"/>
          <w:lang w:val="lt-LT"/>
        </w:rPr>
        <w:t xml:space="preserve"> </w:t>
      </w:r>
      <w:r w:rsidRPr="001C7410">
        <w:rPr>
          <w:lang w:val="lt-LT"/>
        </w:rPr>
        <w:t>krauju</w:t>
      </w:r>
      <w:r w:rsidRPr="001C7410">
        <w:rPr>
          <w:spacing w:val="-3"/>
          <w:lang w:val="lt-LT"/>
        </w:rPr>
        <w:t xml:space="preserve"> </w:t>
      </w:r>
      <w:r w:rsidRPr="001C7410">
        <w:rPr>
          <w:lang w:val="lt-LT"/>
        </w:rPr>
        <w:t>šlapime,</w:t>
      </w:r>
      <w:r w:rsidRPr="001C7410">
        <w:rPr>
          <w:spacing w:val="-3"/>
          <w:lang w:val="lt-LT"/>
        </w:rPr>
        <w:t xml:space="preserve"> </w:t>
      </w:r>
      <w:r w:rsidRPr="001C7410">
        <w:rPr>
          <w:lang w:val="lt-LT"/>
        </w:rPr>
        <w:t>dėl</w:t>
      </w:r>
      <w:r w:rsidRPr="001C7410">
        <w:rPr>
          <w:spacing w:val="-3"/>
          <w:lang w:val="lt-LT"/>
        </w:rPr>
        <w:t xml:space="preserve"> </w:t>
      </w:r>
      <w:r w:rsidRPr="001C7410">
        <w:rPr>
          <w:lang w:val="lt-LT"/>
        </w:rPr>
        <w:t>kurio</w:t>
      </w:r>
      <w:r w:rsidRPr="001C7410">
        <w:rPr>
          <w:spacing w:val="-3"/>
          <w:lang w:val="lt-LT"/>
        </w:rPr>
        <w:t xml:space="preserve"> </w:t>
      </w:r>
      <w:r w:rsidRPr="001C7410">
        <w:rPr>
          <w:lang w:val="lt-LT"/>
        </w:rPr>
        <w:t>inkstai</w:t>
      </w:r>
      <w:r w:rsidRPr="001C7410">
        <w:rPr>
          <w:spacing w:val="-3"/>
          <w:lang w:val="lt-LT"/>
        </w:rPr>
        <w:t xml:space="preserve"> </w:t>
      </w:r>
      <w:r w:rsidRPr="001C7410">
        <w:rPr>
          <w:lang w:val="lt-LT"/>
        </w:rPr>
        <w:t>negali</w:t>
      </w:r>
      <w:r w:rsidRPr="001C7410">
        <w:rPr>
          <w:spacing w:val="-3"/>
          <w:lang w:val="lt-LT"/>
        </w:rPr>
        <w:t xml:space="preserve"> </w:t>
      </w:r>
      <w:r w:rsidRPr="001C7410">
        <w:rPr>
          <w:lang w:val="lt-LT"/>
        </w:rPr>
        <w:t>tinkamai</w:t>
      </w:r>
      <w:r w:rsidRPr="001C7410">
        <w:rPr>
          <w:spacing w:val="-3"/>
          <w:lang w:val="lt-LT"/>
        </w:rPr>
        <w:t xml:space="preserve"> </w:t>
      </w:r>
      <w:r w:rsidRPr="001C7410">
        <w:rPr>
          <w:lang w:val="lt-LT"/>
        </w:rPr>
        <w:t>veikti</w:t>
      </w:r>
      <w:r w:rsidRPr="001C7410">
        <w:rPr>
          <w:spacing w:val="-3"/>
          <w:lang w:val="lt-LT"/>
        </w:rPr>
        <w:t xml:space="preserve"> </w:t>
      </w:r>
      <w:r w:rsidRPr="001C7410">
        <w:rPr>
          <w:lang w:val="lt-LT"/>
        </w:rPr>
        <w:t>(su antikoaguliantais susijusi nefropatija).</w:t>
      </w:r>
    </w:p>
    <w:p w14:paraId="226D927C" w14:textId="77777777" w:rsidR="001B7BBB" w:rsidRPr="001C7410" w:rsidRDefault="001B7BBB" w:rsidP="001B7BBB">
      <w:pPr>
        <w:pStyle w:val="Pagrindinistekstas"/>
        <w:rPr>
          <w:lang w:val="lt-LT"/>
        </w:rPr>
      </w:pPr>
    </w:p>
    <w:p w14:paraId="6099579E" w14:textId="77777777" w:rsidR="001B7BBB" w:rsidRPr="001C7410" w:rsidRDefault="001B7BBB" w:rsidP="001B7BBB">
      <w:pPr>
        <w:pStyle w:val="Antrat2"/>
        <w:ind w:left="0"/>
        <w:rPr>
          <w:lang w:val="lt-LT"/>
        </w:rPr>
      </w:pPr>
      <w:r w:rsidRPr="001C7410">
        <w:rPr>
          <w:lang w:val="lt-LT"/>
        </w:rPr>
        <w:t>Pranešimas apie šalutinį poveikį</w:t>
      </w:r>
    </w:p>
    <w:p w14:paraId="75C3278E" w14:textId="4694C5B1" w:rsidR="001B7BBB" w:rsidRPr="001C7410" w:rsidRDefault="001B7BBB" w:rsidP="001B7BBB">
      <w:pPr>
        <w:rPr>
          <w:noProof/>
          <w:szCs w:val="24"/>
          <w:lang w:val="lt-LT"/>
        </w:rPr>
      </w:pPr>
      <w:r w:rsidRPr="001C7410">
        <w:rPr>
          <w:lang w:val="lt-LT"/>
        </w:rPr>
        <w:t xml:space="preserve">Jeigu pasireiškė šalutinis poveikis, įskaitant šiame lapelyje nenurodytą, pasakykite gydytojui arba vaistininkui. </w:t>
      </w:r>
      <w:r w:rsidRPr="001C7410">
        <w:rPr>
          <w:lang w:val="lt-LT" w:eastAsia="lt-LT"/>
        </w:rPr>
        <w:t xml:space="preserve">Pranešimą apie šalutinį poveikį galite užpildyti ir pateikti Valstybinės vaistų kontrolės tarnybos prie Lietuvos Respublikos sveikatos apsaugos ministerijos tinklalapyje </w:t>
      </w:r>
      <w:r w:rsidRPr="001C7410">
        <w:rPr>
          <w:color w:val="0000EE"/>
          <w:u w:val="single"/>
          <w:lang w:val="lt-LT" w:eastAsia="lt-LT"/>
        </w:rPr>
        <w:t>https://vvkt.lrv.lt/lt/</w:t>
      </w:r>
      <w:r w:rsidRPr="001C7410">
        <w:rPr>
          <w:lang w:val="lt-LT" w:eastAsia="lt-LT"/>
        </w:rPr>
        <w:t xml:space="preserve"> nurodytais būdais arba paskambinti nemokamu telefonu </w:t>
      </w:r>
      <w:r w:rsidR="00FD712A" w:rsidRPr="001C7410">
        <w:rPr>
          <w:lang w:val="lt-LT" w:eastAsia="lt-LT"/>
        </w:rPr>
        <w:t xml:space="preserve">+370 </w:t>
      </w:r>
      <w:r w:rsidRPr="001C7410">
        <w:rPr>
          <w:lang w:val="lt-LT" w:eastAsia="lt-LT"/>
        </w:rPr>
        <w:t>800 73 568. Pranešdami apie šalutinį poveikį galite mums padėti gauti daugiau informacijos apie šio vaisto saugumą</w:t>
      </w:r>
      <w:r w:rsidRPr="001C7410">
        <w:rPr>
          <w:szCs w:val="20"/>
          <w:lang w:val="lt-LT"/>
        </w:rPr>
        <w:t>.</w:t>
      </w:r>
    </w:p>
    <w:p w14:paraId="5AD166A6" w14:textId="77777777" w:rsidR="001B7BBB" w:rsidRPr="001C7410" w:rsidRDefault="001B7BBB" w:rsidP="001B7BBB">
      <w:pPr>
        <w:pStyle w:val="Pagrindinistekstas"/>
        <w:rPr>
          <w:lang w:val="lt-LT"/>
        </w:rPr>
      </w:pPr>
    </w:p>
    <w:p w14:paraId="2E5BD615" w14:textId="77777777" w:rsidR="001B7BBB" w:rsidRPr="001C7410" w:rsidRDefault="001B7BBB" w:rsidP="001B7BBB">
      <w:pPr>
        <w:pStyle w:val="Pagrindinistekstas"/>
        <w:rPr>
          <w:lang w:val="lt-LT"/>
        </w:rPr>
      </w:pPr>
    </w:p>
    <w:p w14:paraId="1430AD10" w14:textId="2C7F2095" w:rsidR="001B7BBB" w:rsidRPr="001C7410" w:rsidRDefault="00AC7322" w:rsidP="003122AA">
      <w:pPr>
        <w:pStyle w:val="Antrat2"/>
        <w:tabs>
          <w:tab w:val="left" w:pos="802"/>
          <w:tab w:val="left" w:pos="803"/>
        </w:tabs>
        <w:ind w:left="0"/>
        <w:rPr>
          <w:lang w:val="lt-LT"/>
        </w:rPr>
      </w:pPr>
      <w:r w:rsidRPr="001C7410">
        <w:rPr>
          <w:lang w:val="lt-LT"/>
        </w:rPr>
        <w:t xml:space="preserve">5. </w:t>
      </w:r>
      <w:r w:rsidR="002B0F6E" w:rsidRPr="001C7410">
        <w:rPr>
          <w:lang w:val="lt-LT"/>
        </w:rPr>
        <w:tab/>
      </w:r>
      <w:r w:rsidR="001B7BBB" w:rsidRPr="001C7410">
        <w:rPr>
          <w:lang w:val="lt-LT"/>
        </w:rPr>
        <w:t>Kaip laikyti Apixaban Viatris Pharma</w:t>
      </w:r>
    </w:p>
    <w:p w14:paraId="2A6BF297" w14:textId="77777777" w:rsidR="001B7BBB" w:rsidRPr="001C7410" w:rsidRDefault="001B7BBB" w:rsidP="001B7BBB">
      <w:pPr>
        <w:pStyle w:val="Pagrindinistekstas"/>
        <w:rPr>
          <w:b/>
          <w:lang w:val="lt-LT"/>
        </w:rPr>
      </w:pPr>
    </w:p>
    <w:p w14:paraId="0A46520A" w14:textId="77777777" w:rsidR="001B7BBB" w:rsidRPr="001C7410" w:rsidRDefault="001B7BBB" w:rsidP="001B7BBB">
      <w:pPr>
        <w:pStyle w:val="Pagrindinistekstas"/>
        <w:rPr>
          <w:lang w:val="lt-LT"/>
        </w:rPr>
      </w:pPr>
      <w:r w:rsidRPr="001C7410">
        <w:rPr>
          <w:lang w:val="lt-LT"/>
        </w:rPr>
        <w:t>Šį vaistą laikykite vaikams nepastebimoje ir nepasiekiamoje vietoje.</w:t>
      </w:r>
    </w:p>
    <w:p w14:paraId="46C6128A" w14:textId="77777777" w:rsidR="001B7BBB" w:rsidRPr="008908CD" w:rsidRDefault="001B7BBB" w:rsidP="001B7BBB">
      <w:pPr>
        <w:pStyle w:val="Pagrindinistekstas"/>
        <w:rPr>
          <w:lang w:val="lt-LT"/>
        </w:rPr>
      </w:pPr>
    </w:p>
    <w:p w14:paraId="37C207DB" w14:textId="4D5CBFA5" w:rsidR="001B7BBB" w:rsidRPr="001C7410" w:rsidRDefault="001B7BBB" w:rsidP="001B7BBB">
      <w:pPr>
        <w:pStyle w:val="Pagrindinistekstas"/>
        <w:rPr>
          <w:lang w:val="lt-LT"/>
        </w:rPr>
      </w:pPr>
      <w:r w:rsidRPr="001C7410">
        <w:rPr>
          <w:lang w:val="lt-LT"/>
        </w:rPr>
        <w:t xml:space="preserve">Ant kartono dėžutės ir lizdinės plokštelės </w:t>
      </w:r>
      <w:r w:rsidR="00EF3E6B" w:rsidRPr="001C7410">
        <w:rPr>
          <w:lang w:val="lt-LT"/>
        </w:rPr>
        <w:t xml:space="preserve">arba buteliuko </w:t>
      </w:r>
      <w:r w:rsidRPr="001C7410">
        <w:rPr>
          <w:lang w:val="lt-LT"/>
        </w:rPr>
        <w:t>po „EXP“ nurodytam tinkamumo laikui pasibaigus, šio vaisto vartoti negalima. Vaistas tinkamas vartoti iki paskutinės nurodyto mėnesio dienos.</w:t>
      </w:r>
    </w:p>
    <w:p w14:paraId="29B44097" w14:textId="77777777" w:rsidR="001B7BBB" w:rsidRPr="001C7410" w:rsidRDefault="001B7BBB" w:rsidP="001B7BBB">
      <w:pPr>
        <w:pStyle w:val="Pagrindinistekstas"/>
        <w:rPr>
          <w:lang w:val="lt-LT"/>
        </w:rPr>
      </w:pPr>
    </w:p>
    <w:p w14:paraId="031EA724" w14:textId="77777777" w:rsidR="001B7BBB" w:rsidRPr="001C7410" w:rsidRDefault="001B7BBB" w:rsidP="001B7BBB">
      <w:pPr>
        <w:pStyle w:val="Pagrindinistekstas"/>
        <w:rPr>
          <w:lang w:val="lt-LT"/>
        </w:rPr>
      </w:pPr>
      <w:r w:rsidRPr="001C7410">
        <w:rPr>
          <w:lang w:val="lt-LT"/>
        </w:rPr>
        <w:t>Šiam vaistui specialių laikymo sąlygų nereikia.</w:t>
      </w:r>
    </w:p>
    <w:p w14:paraId="49FED217" w14:textId="77777777" w:rsidR="001B7BBB" w:rsidRPr="001C7410" w:rsidRDefault="001B7BBB" w:rsidP="001B7BBB">
      <w:pPr>
        <w:pStyle w:val="Pagrindinistekstas"/>
        <w:rPr>
          <w:lang w:val="lt-LT"/>
        </w:rPr>
      </w:pPr>
    </w:p>
    <w:p w14:paraId="4FCE972C" w14:textId="77777777" w:rsidR="001B7BBB" w:rsidRPr="001C7410" w:rsidRDefault="001B7BBB" w:rsidP="001B7BBB">
      <w:pPr>
        <w:pStyle w:val="Pagrindinistekstas"/>
        <w:rPr>
          <w:lang w:val="lt-LT"/>
        </w:rPr>
      </w:pPr>
      <w:r w:rsidRPr="001C7410">
        <w:rPr>
          <w:lang w:val="lt-LT"/>
        </w:rPr>
        <w:t>Vaistų negalima išmesti į kanalizaciją arba kartu su buitinėmis atliekomis. Kaip išmesti nereikalingus  vaistus, klauskite vaistininko. Šios priemonės padės apsaugoti aplinką.</w:t>
      </w:r>
    </w:p>
    <w:p w14:paraId="438A4328" w14:textId="77777777" w:rsidR="001B7BBB" w:rsidRPr="001C7410" w:rsidRDefault="001B7BBB" w:rsidP="001B7BBB">
      <w:pPr>
        <w:pStyle w:val="Pagrindinistekstas"/>
        <w:rPr>
          <w:lang w:val="lt-LT"/>
        </w:rPr>
      </w:pPr>
    </w:p>
    <w:p w14:paraId="2A3F3D02" w14:textId="77777777" w:rsidR="001B7BBB" w:rsidRPr="001C7410" w:rsidRDefault="001B7BBB" w:rsidP="001B7BBB">
      <w:pPr>
        <w:pStyle w:val="Pagrindinistekstas"/>
        <w:rPr>
          <w:lang w:val="lt-LT"/>
        </w:rPr>
      </w:pPr>
    </w:p>
    <w:p w14:paraId="571449A5" w14:textId="1C9FCD2F" w:rsidR="001B7BBB" w:rsidRPr="001C7410" w:rsidRDefault="00AC7322" w:rsidP="003122AA">
      <w:pPr>
        <w:pStyle w:val="Antrat2"/>
        <w:tabs>
          <w:tab w:val="left" w:pos="802"/>
          <w:tab w:val="left" w:pos="803"/>
        </w:tabs>
        <w:ind w:left="0"/>
        <w:rPr>
          <w:lang w:val="lt-LT"/>
        </w:rPr>
      </w:pPr>
      <w:r w:rsidRPr="001C7410">
        <w:rPr>
          <w:lang w:val="lt-LT"/>
        </w:rPr>
        <w:t xml:space="preserve">6. </w:t>
      </w:r>
      <w:r w:rsidR="002B0F6E" w:rsidRPr="001C7410">
        <w:rPr>
          <w:lang w:val="lt-LT"/>
        </w:rPr>
        <w:tab/>
      </w:r>
      <w:r w:rsidR="001B7BBB" w:rsidRPr="001C7410">
        <w:rPr>
          <w:lang w:val="lt-LT"/>
        </w:rPr>
        <w:t xml:space="preserve">Pakuotės turinys ir kita informacija </w:t>
      </w:r>
    </w:p>
    <w:p w14:paraId="405A2991" w14:textId="77777777" w:rsidR="001B7BBB" w:rsidRPr="001C7410" w:rsidRDefault="001B7BBB" w:rsidP="001B7BBB">
      <w:pPr>
        <w:pStyle w:val="Antrat2"/>
        <w:tabs>
          <w:tab w:val="left" w:pos="802"/>
          <w:tab w:val="left" w:pos="803"/>
        </w:tabs>
        <w:ind w:left="0"/>
        <w:rPr>
          <w:lang w:val="lt-LT"/>
        </w:rPr>
      </w:pPr>
    </w:p>
    <w:p w14:paraId="5DF9655C" w14:textId="77777777" w:rsidR="001B7BBB" w:rsidRPr="001C7410" w:rsidRDefault="001B7BBB" w:rsidP="001B7BBB">
      <w:pPr>
        <w:pStyle w:val="Antrat2"/>
        <w:tabs>
          <w:tab w:val="left" w:pos="802"/>
          <w:tab w:val="left" w:pos="803"/>
        </w:tabs>
        <w:ind w:left="0"/>
        <w:rPr>
          <w:lang w:val="lt-LT"/>
        </w:rPr>
      </w:pPr>
      <w:r w:rsidRPr="001C7410">
        <w:rPr>
          <w:lang w:val="lt-LT"/>
        </w:rPr>
        <w:t>Apixaban Viatris Pharma sudėtis</w:t>
      </w:r>
    </w:p>
    <w:p w14:paraId="43B2516A" w14:textId="2D5A2D90"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 xml:space="preserve">Veiklioji medžiaga yra apiksabanas. Kiekvienoje </w:t>
      </w:r>
      <w:r w:rsidR="002B0F6E" w:rsidRPr="001C7410">
        <w:rPr>
          <w:lang w:val="lt-LT"/>
        </w:rPr>
        <w:t xml:space="preserve">plėvele dengtoje </w:t>
      </w:r>
      <w:r w:rsidRPr="001C7410">
        <w:rPr>
          <w:lang w:val="lt-LT"/>
        </w:rPr>
        <w:t>tabletėje yra 5 mg apiksabano.</w:t>
      </w:r>
    </w:p>
    <w:p w14:paraId="2AEA24ED" w14:textId="77777777" w:rsidR="001B7BBB" w:rsidRPr="001C7410" w:rsidRDefault="001B7BBB" w:rsidP="003D30B2">
      <w:pPr>
        <w:pStyle w:val="Sraopastraipa"/>
        <w:numPr>
          <w:ilvl w:val="0"/>
          <w:numId w:val="12"/>
        </w:numPr>
        <w:tabs>
          <w:tab w:val="left" w:pos="802"/>
          <w:tab w:val="left" w:pos="803"/>
        </w:tabs>
        <w:ind w:left="540" w:hanging="540"/>
        <w:rPr>
          <w:lang w:val="lt-LT"/>
        </w:rPr>
      </w:pPr>
      <w:r w:rsidRPr="001C7410">
        <w:rPr>
          <w:lang w:val="lt-LT"/>
        </w:rPr>
        <w:t>Pagalbinės medžiagos yra:</w:t>
      </w:r>
    </w:p>
    <w:p w14:paraId="739774A2" w14:textId="77777777" w:rsidR="001B7BBB" w:rsidRPr="001C7410" w:rsidRDefault="001B7BBB" w:rsidP="003D30B2">
      <w:pPr>
        <w:pStyle w:val="Sraopastraipa"/>
        <w:numPr>
          <w:ilvl w:val="0"/>
          <w:numId w:val="2"/>
        </w:numPr>
        <w:tabs>
          <w:tab w:val="left" w:pos="1368"/>
          <w:tab w:val="left" w:pos="1369"/>
        </w:tabs>
        <w:ind w:left="900" w:hanging="360"/>
        <w:rPr>
          <w:lang w:val="lt-LT"/>
        </w:rPr>
      </w:pPr>
      <w:r w:rsidRPr="001C7410">
        <w:rPr>
          <w:lang w:val="lt-LT"/>
        </w:rPr>
        <w:t xml:space="preserve">Tabletės šerdis: </w:t>
      </w:r>
      <w:r w:rsidRPr="001C7410">
        <w:rPr>
          <w:b/>
          <w:lang w:val="lt-LT"/>
        </w:rPr>
        <w:t>laktozė (žr. 2 skyrių)</w:t>
      </w:r>
      <w:r w:rsidRPr="001C7410">
        <w:rPr>
          <w:lang w:val="lt-LT"/>
        </w:rPr>
        <w:t>, mikrokristalinė celiuliozė, natrio laurilsulfatas, kroskarmeliozės natrio druska, magnio stearatas;</w:t>
      </w:r>
    </w:p>
    <w:p w14:paraId="14625135" w14:textId="5470F170" w:rsidR="001B7BBB" w:rsidRPr="001C7410" w:rsidRDefault="002B0F6E" w:rsidP="003D30B2">
      <w:pPr>
        <w:pStyle w:val="Sraopastraipa"/>
        <w:numPr>
          <w:ilvl w:val="0"/>
          <w:numId w:val="2"/>
        </w:numPr>
        <w:tabs>
          <w:tab w:val="left" w:pos="1368"/>
          <w:tab w:val="left" w:pos="1369"/>
        </w:tabs>
        <w:ind w:left="900" w:hanging="360"/>
        <w:rPr>
          <w:lang w:val="lt-LT"/>
        </w:rPr>
      </w:pPr>
      <w:r w:rsidRPr="001C7410">
        <w:rPr>
          <w:lang w:val="lt-LT"/>
        </w:rPr>
        <w:t>Tabletės p</w:t>
      </w:r>
      <w:r w:rsidR="001B7BBB" w:rsidRPr="001C7410">
        <w:rPr>
          <w:lang w:val="lt-LT"/>
        </w:rPr>
        <w:t>lėvelė: hipromeliozė, makrogolis, natrio laurilsulfatas, titano dioksidas (E171),</w:t>
      </w:r>
      <w:r w:rsidR="001B7BBB" w:rsidRPr="001C7410">
        <w:rPr>
          <w:b/>
          <w:lang w:val="lt-LT"/>
        </w:rPr>
        <w:t xml:space="preserve"> </w:t>
      </w:r>
      <w:r w:rsidR="001B7BBB" w:rsidRPr="001C7410">
        <w:rPr>
          <w:lang w:val="lt-LT"/>
        </w:rPr>
        <w:t>raudonasis geležies oksidas (E172), geltonasis geležies oksidas (E172).</w:t>
      </w:r>
    </w:p>
    <w:p w14:paraId="1AD21687" w14:textId="77777777" w:rsidR="001B7BBB" w:rsidRPr="001C7410" w:rsidRDefault="001B7BBB" w:rsidP="001B7BBB">
      <w:pPr>
        <w:pStyle w:val="Pagrindinistekstas"/>
        <w:rPr>
          <w:lang w:val="lt-LT"/>
        </w:rPr>
      </w:pPr>
    </w:p>
    <w:p w14:paraId="08B6FC55" w14:textId="77777777" w:rsidR="001B7BBB" w:rsidRPr="001C7410" w:rsidRDefault="001B7BBB" w:rsidP="001B7BBB">
      <w:pPr>
        <w:pStyle w:val="Antrat2"/>
        <w:ind w:left="0"/>
        <w:rPr>
          <w:lang w:val="lt-LT"/>
        </w:rPr>
      </w:pPr>
      <w:r w:rsidRPr="001C7410">
        <w:rPr>
          <w:lang w:val="lt-LT"/>
        </w:rPr>
        <w:t>Apixaban Viatris Pharma išvaizda ir kiekis pakuotėje</w:t>
      </w:r>
    </w:p>
    <w:p w14:paraId="2E56B93B" w14:textId="5B7F1DB3" w:rsidR="001B7BBB" w:rsidRPr="001C7410" w:rsidRDefault="001B7BBB" w:rsidP="00DF4FEB">
      <w:pPr>
        <w:pStyle w:val="Pagrindinistekstas"/>
        <w:rPr>
          <w:lang w:val="lt-LT"/>
        </w:rPr>
      </w:pPr>
      <w:r w:rsidRPr="001C7410">
        <w:rPr>
          <w:lang w:val="lt-LT"/>
        </w:rPr>
        <w:t xml:space="preserve">Plėvele dengtos tabletės yra rudos spalvos, </w:t>
      </w:r>
      <w:r w:rsidR="00E2183D" w:rsidRPr="001C7410">
        <w:rPr>
          <w:lang w:val="lt-LT"/>
        </w:rPr>
        <w:t xml:space="preserve">ovalios </w:t>
      </w:r>
      <w:r w:rsidRPr="001C7410">
        <w:rPr>
          <w:lang w:val="lt-LT"/>
        </w:rPr>
        <w:t>(apytiksliai 6,</w:t>
      </w:r>
      <w:r w:rsidR="00E2183D" w:rsidRPr="001C7410">
        <w:rPr>
          <w:lang w:val="lt-LT"/>
        </w:rPr>
        <w:t>2</w:t>
      </w:r>
      <w:r w:rsidRPr="001C7410">
        <w:rPr>
          <w:lang w:val="lt-LT"/>
        </w:rPr>
        <w:t> </w:t>
      </w:r>
      <w:r w:rsidR="00616972" w:rsidRPr="001C7410">
        <w:rPr>
          <w:lang w:val="lt-LT"/>
        </w:rPr>
        <w:t>x 10,2 </w:t>
      </w:r>
      <w:r w:rsidRPr="001C7410">
        <w:rPr>
          <w:lang w:val="lt-LT"/>
        </w:rPr>
        <w:t>mm), abipus išgaubtos (</w:t>
      </w:r>
      <w:r w:rsidRPr="008908CD">
        <w:rPr>
          <w:lang w:val="lt-LT"/>
        </w:rPr>
        <w:t>paviršius iš abiejų pusių išlenktas į išorę</w:t>
      </w:r>
      <w:r w:rsidRPr="001C7410">
        <w:rPr>
          <w:lang w:val="lt-LT"/>
        </w:rPr>
        <w:t>), nuožulniais kraštais, kurių vienoje pusėje įspausta „X</w:t>
      </w:r>
      <w:r w:rsidR="00616972" w:rsidRPr="001C7410">
        <w:rPr>
          <w:lang w:val="lt-LT"/>
        </w:rPr>
        <w:t>5</w:t>
      </w:r>
      <w:r w:rsidRPr="001C7410">
        <w:rPr>
          <w:lang w:val="lt-LT"/>
        </w:rPr>
        <w:t>“, o kitoje pusėje – „M“.</w:t>
      </w:r>
    </w:p>
    <w:p w14:paraId="500CDCFB" w14:textId="77777777" w:rsidR="001B7BBB" w:rsidRPr="001C7410" w:rsidRDefault="001B7BBB" w:rsidP="001B7BBB">
      <w:pPr>
        <w:pStyle w:val="Pagrindinistekstas"/>
        <w:rPr>
          <w:lang w:val="lt-LT"/>
        </w:rPr>
      </w:pPr>
    </w:p>
    <w:p w14:paraId="7815BD64" w14:textId="77777777" w:rsidR="001B7BBB" w:rsidRPr="001C7410" w:rsidRDefault="001B7BBB" w:rsidP="001B7BBB">
      <w:pPr>
        <w:pStyle w:val="Pagrindinistekstas"/>
        <w:rPr>
          <w:lang w:val="lt-LT"/>
        </w:rPr>
      </w:pPr>
      <w:r w:rsidRPr="001C7410">
        <w:rPr>
          <w:lang w:val="lt-LT"/>
        </w:rPr>
        <w:t>Apixaban Viatris Pharma tiekiamas:</w:t>
      </w:r>
    </w:p>
    <w:p w14:paraId="750F91D2" w14:textId="6C2F6FFF" w:rsidR="001B7BBB" w:rsidRPr="001C7410" w:rsidRDefault="001B7BBB" w:rsidP="003D30B2">
      <w:pPr>
        <w:pStyle w:val="Sraopastraipa"/>
        <w:numPr>
          <w:ilvl w:val="0"/>
          <w:numId w:val="12"/>
        </w:numPr>
        <w:tabs>
          <w:tab w:val="left" w:pos="802"/>
          <w:tab w:val="left" w:pos="803"/>
        </w:tabs>
        <w:ind w:left="360" w:hanging="360"/>
        <w:rPr>
          <w:lang w:val="lt-LT"/>
        </w:rPr>
      </w:pPr>
      <w:r w:rsidRPr="001C7410">
        <w:rPr>
          <w:lang w:val="lt-LT"/>
        </w:rPr>
        <w:t xml:space="preserve">lizdinėmis plokštelėmis, supakuotomis į kartono dėžutes, </w:t>
      </w:r>
      <w:r w:rsidR="00616972" w:rsidRPr="001C7410">
        <w:rPr>
          <w:lang w:val="lt-LT"/>
        </w:rPr>
        <w:t>kuriose yra po 10, 20, 56, 60, 100, 168</w:t>
      </w:r>
      <w:r w:rsidRPr="001C7410">
        <w:rPr>
          <w:lang w:val="lt-LT"/>
        </w:rPr>
        <w:t xml:space="preserve"> arba 200 plėvele dengtų tablečių arba</w:t>
      </w:r>
    </w:p>
    <w:p w14:paraId="715A2617" w14:textId="27D5A3D5" w:rsidR="001B7BBB" w:rsidRPr="001C7410" w:rsidRDefault="001B7BBB" w:rsidP="003D30B2">
      <w:pPr>
        <w:pStyle w:val="Sraopastraipa"/>
        <w:numPr>
          <w:ilvl w:val="0"/>
          <w:numId w:val="12"/>
        </w:numPr>
        <w:tabs>
          <w:tab w:val="left" w:pos="802"/>
          <w:tab w:val="left" w:pos="803"/>
        </w:tabs>
        <w:ind w:left="360" w:hanging="360"/>
        <w:rPr>
          <w:lang w:val="lt-LT"/>
        </w:rPr>
      </w:pPr>
      <w:r w:rsidRPr="001C7410">
        <w:rPr>
          <w:lang w:val="lt-LT"/>
        </w:rPr>
        <w:t xml:space="preserve">perforuotomis dalomosiomis lizdinėmis plokštelėmis, </w:t>
      </w:r>
      <w:r w:rsidR="00B05E22" w:rsidRPr="001C7410">
        <w:rPr>
          <w:lang w:val="lt-LT"/>
        </w:rPr>
        <w:t>supakuotomis į kartono dėžutes, kuriose yra po 10 x 1,</w:t>
      </w:r>
      <w:r w:rsidRPr="001C7410">
        <w:rPr>
          <w:lang w:val="lt-LT"/>
        </w:rPr>
        <w:t xml:space="preserve"> 20 x 1, 56 x 1, 60 x 1, 100 x 1, 168 x 1 arba 200 x 1 plėvele dengtų tablečių arba</w:t>
      </w:r>
    </w:p>
    <w:p w14:paraId="2A74237D" w14:textId="0B192704" w:rsidR="001B7BBB" w:rsidRPr="001C7410" w:rsidRDefault="00B05E22" w:rsidP="003D30B2">
      <w:pPr>
        <w:pStyle w:val="Pagrindinistekstas"/>
        <w:numPr>
          <w:ilvl w:val="0"/>
          <w:numId w:val="28"/>
        </w:numPr>
        <w:tabs>
          <w:tab w:val="center" w:pos="4905"/>
        </w:tabs>
        <w:ind w:left="360"/>
        <w:rPr>
          <w:lang w:val="lt-LT"/>
        </w:rPr>
      </w:pPr>
      <w:r w:rsidRPr="001C7410">
        <w:rPr>
          <w:lang w:val="lt-LT"/>
        </w:rPr>
        <w:t>buteliukais, kuriuose yra po 60, 180 arba 200 plėvele dengtų tablečių</w:t>
      </w:r>
      <w:r w:rsidR="001B7BBB" w:rsidRPr="001C7410">
        <w:rPr>
          <w:lang w:val="lt-LT"/>
        </w:rPr>
        <w:t xml:space="preserve">. </w:t>
      </w:r>
    </w:p>
    <w:p w14:paraId="448231E0" w14:textId="77777777" w:rsidR="001B7BBB" w:rsidRPr="001C7410" w:rsidRDefault="001B7BBB" w:rsidP="001B7BBB">
      <w:pPr>
        <w:pStyle w:val="Pagrindinistekstas"/>
        <w:rPr>
          <w:lang w:val="lt-LT"/>
        </w:rPr>
      </w:pPr>
    </w:p>
    <w:p w14:paraId="51C03272" w14:textId="77777777" w:rsidR="001B7BBB" w:rsidRPr="001C7410" w:rsidRDefault="001B7BBB" w:rsidP="001B7BBB">
      <w:pPr>
        <w:pStyle w:val="Pagrindinistekstas"/>
        <w:rPr>
          <w:lang w:val="lt-LT"/>
        </w:rPr>
      </w:pPr>
      <w:r w:rsidRPr="001C7410">
        <w:rPr>
          <w:lang w:val="lt-LT"/>
        </w:rPr>
        <w:t>Gali būti tiekiamos ne visų dydžių pakuotės.</w:t>
      </w:r>
    </w:p>
    <w:p w14:paraId="555C119C" w14:textId="77777777" w:rsidR="001B7BBB" w:rsidRPr="001C7410" w:rsidRDefault="001B7BBB" w:rsidP="001B7BBB">
      <w:pPr>
        <w:pStyle w:val="Pagrindinistekstas"/>
        <w:rPr>
          <w:lang w:val="lt-LT"/>
        </w:rPr>
      </w:pPr>
    </w:p>
    <w:p w14:paraId="481C717A" w14:textId="77777777" w:rsidR="001B7BBB" w:rsidRPr="001C7410" w:rsidRDefault="001B7BBB" w:rsidP="001B7BBB">
      <w:pPr>
        <w:pStyle w:val="Antrat2"/>
        <w:ind w:left="0"/>
        <w:rPr>
          <w:lang w:val="lt-LT"/>
        </w:rPr>
      </w:pPr>
      <w:r w:rsidRPr="001C7410">
        <w:rPr>
          <w:lang w:val="lt-LT"/>
        </w:rPr>
        <w:t>Paciento įspėjamojoje kortelėje pateikiama informacija</w:t>
      </w:r>
    </w:p>
    <w:p w14:paraId="063A2D11" w14:textId="75448C01" w:rsidR="001B7BBB" w:rsidRPr="001C7410" w:rsidRDefault="001B7BBB" w:rsidP="001B7BBB">
      <w:pPr>
        <w:pStyle w:val="Pagrindinistekstas"/>
        <w:rPr>
          <w:b/>
          <w:lang w:val="lt-LT"/>
        </w:rPr>
      </w:pPr>
      <w:r w:rsidRPr="001C7410">
        <w:rPr>
          <w:lang w:val="lt-LT"/>
        </w:rPr>
        <w:t xml:space="preserve">Šioje pakuotėje yra paciento įspėjamoji kortelė arba panašią kortelę Jums gali duoti gydytojas. Paciento įspėjamojoje kortelėje pateikiama informacijos, kuri bus Jums naudinga ir įspės kitus gydytojus, kad vartojate Apixaban Viatris Pharma. </w:t>
      </w:r>
      <w:r w:rsidRPr="001C7410">
        <w:rPr>
          <w:b/>
          <w:lang w:val="lt-LT"/>
        </w:rPr>
        <w:t>Šią kortelę turite visada nešiotis</w:t>
      </w:r>
      <w:r w:rsidR="004C3B0A" w:rsidRPr="001C7410">
        <w:rPr>
          <w:b/>
          <w:lang w:val="lt-LT"/>
        </w:rPr>
        <w:t xml:space="preserve"> su savimi</w:t>
      </w:r>
      <w:r w:rsidRPr="001C7410">
        <w:rPr>
          <w:b/>
          <w:lang w:val="lt-LT"/>
        </w:rPr>
        <w:t>.</w:t>
      </w:r>
    </w:p>
    <w:p w14:paraId="00DF8D31" w14:textId="77777777" w:rsidR="001B7BBB" w:rsidRPr="001C7410" w:rsidRDefault="001B7BBB" w:rsidP="001B7BBB">
      <w:pPr>
        <w:pStyle w:val="Pagrindinistekstas"/>
        <w:rPr>
          <w:b/>
          <w:lang w:val="lt-LT"/>
        </w:rPr>
      </w:pPr>
    </w:p>
    <w:p w14:paraId="1B384421" w14:textId="77777777" w:rsidR="001B7BBB" w:rsidRPr="001C7410" w:rsidRDefault="001B7BBB" w:rsidP="001B7BBB">
      <w:pPr>
        <w:tabs>
          <w:tab w:val="left" w:pos="802"/>
          <w:tab w:val="left" w:pos="803"/>
        </w:tabs>
        <w:rPr>
          <w:lang w:val="lt-LT"/>
        </w:rPr>
      </w:pPr>
      <w:r w:rsidRPr="001C7410">
        <w:rPr>
          <w:lang w:val="lt-LT"/>
        </w:rPr>
        <w:t>Iškirpkite kortelę iš pakuotės ir užpildykite toliau nurodytas skiltis arba paprašykite, kad jas užpildytų gydytojas:</w:t>
      </w:r>
    </w:p>
    <w:p w14:paraId="589A69B9" w14:textId="77777777" w:rsidR="001B7BBB" w:rsidRPr="001C7410" w:rsidRDefault="001B7BBB" w:rsidP="003D30B2">
      <w:pPr>
        <w:pStyle w:val="Sraopastraipa"/>
        <w:numPr>
          <w:ilvl w:val="1"/>
          <w:numId w:val="1"/>
        </w:numPr>
        <w:tabs>
          <w:tab w:val="left" w:pos="1087"/>
          <w:tab w:val="left" w:pos="1088"/>
        </w:tabs>
        <w:ind w:left="720" w:hanging="180"/>
        <w:rPr>
          <w:lang w:val="lt-LT"/>
        </w:rPr>
      </w:pPr>
      <w:r w:rsidRPr="001C7410">
        <w:rPr>
          <w:lang w:val="lt-LT"/>
        </w:rPr>
        <w:t>Vardas ir pavardė:</w:t>
      </w:r>
    </w:p>
    <w:p w14:paraId="36D6CB57" w14:textId="77777777" w:rsidR="001B7BBB" w:rsidRPr="001C7410" w:rsidRDefault="001B7BBB" w:rsidP="003D30B2">
      <w:pPr>
        <w:pStyle w:val="Sraopastraipa"/>
        <w:numPr>
          <w:ilvl w:val="1"/>
          <w:numId w:val="1"/>
        </w:numPr>
        <w:tabs>
          <w:tab w:val="left" w:pos="1087"/>
          <w:tab w:val="left" w:pos="1088"/>
        </w:tabs>
        <w:ind w:left="720" w:hanging="180"/>
        <w:rPr>
          <w:lang w:val="lt-LT"/>
        </w:rPr>
      </w:pPr>
      <w:r w:rsidRPr="001C7410">
        <w:rPr>
          <w:lang w:val="lt-LT"/>
        </w:rPr>
        <w:t>Gimimo data:</w:t>
      </w:r>
    </w:p>
    <w:p w14:paraId="6943A4C4" w14:textId="77777777" w:rsidR="001B7BBB" w:rsidRPr="001C7410" w:rsidRDefault="001B7BBB" w:rsidP="003D30B2">
      <w:pPr>
        <w:pStyle w:val="Sraopastraipa"/>
        <w:numPr>
          <w:ilvl w:val="1"/>
          <w:numId w:val="1"/>
        </w:numPr>
        <w:tabs>
          <w:tab w:val="left" w:pos="1087"/>
          <w:tab w:val="left" w:pos="1088"/>
        </w:tabs>
        <w:ind w:left="720" w:hanging="180"/>
        <w:rPr>
          <w:lang w:val="lt-LT"/>
        </w:rPr>
      </w:pPr>
      <w:r w:rsidRPr="001C7410">
        <w:rPr>
          <w:lang w:val="lt-LT"/>
        </w:rPr>
        <w:t>Indikacija:</w:t>
      </w:r>
    </w:p>
    <w:p w14:paraId="6314DD13" w14:textId="77777777" w:rsidR="001B7BBB" w:rsidRPr="001C7410" w:rsidRDefault="001B7BBB" w:rsidP="003D30B2">
      <w:pPr>
        <w:pStyle w:val="Sraopastraipa"/>
        <w:numPr>
          <w:ilvl w:val="1"/>
          <w:numId w:val="1"/>
        </w:numPr>
        <w:tabs>
          <w:tab w:val="left" w:pos="1087"/>
          <w:tab w:val="left" w:pos="1088"/>
        </w:tabs>
        <w:ind w:left="720" w:hanging="180"/>
        <w:rPr>
          <w:lang w:val="lt-LT"/>
        </w:rPr>
      </w:pPr>
      <w:r w:rsidRPr="001C7410">
        <w:rPr>
          <w:lang w:val="lt-LT"/>
        </w:rPr>
        <w:t>Vaiko svoris:</w:t>
      </w:r>
    </w:p>
    <w:p w14:paraId="327214FE" w14:textId="77777777" w:rsidR="001B7BBB" w:rsidRPr="001C7410" w:rsidRDefault="001B7BBB" w:rsidP="003D30B2">
      <w:pPr>
        <w:pStyle w:val="Sraopastraipa"/>
        <w:numPr>
          <w:ilvl w:val="1"/>
          <w:numId w:val="1"/>
        </w:numPr>
        <w:tabs>
          <w:tab w:val="left" w:pos="1087"/>
          <w:tab w:val="left" w:pos="1088"/>
          <w:tab w:val="left" w:leader="dot" w:pos="2107"/>
        </w:tabs>
        <w:ind w:left="720" w:hanging="180"/>
        <w:rPr>
          <w:lang w:val="lt-LT"/>
        </w:rPr>
      </w:pPr>
      <w:r w:rsidRPr="001C7410">
        <w:rPr>
          <w:lang w:val="lt-LT"/>
        </w:rPr>
        <w:t>Dozė:</w:t>
      </w:r>
      <w:r w:rsidRPr="001C7410">
        <w:rPr>
          <w:lang w:val="lt-LT"/>
        </w:rPr>
        <w:tab/>
        <w:t>mg du kartus per parą</w:t>
      </w:r>
    </w:p>
    <w:p w14:paraId="5D9C2E1C" w14:textId="77777777" w:rsidR="001B7BBB" w:rsidRPr="001C7410" w:rsidRDefault="001B7BBB" w:rsidP="003D30B2">
      <w:pPr>
        <w:pStyle w:val="Sraopastraipa"/>
        <w:numPr>
          <w:ilvl w:val="1"/>
          <w:numId w:val="1"/>
        </w:numPr>
        <w:tabs>
          <w:tab w:val="left" w:pos="1087"/>
          <w:tab w:val="left" w:pos="1088"/>
        </w:tabs>
        <w:ind w:left="720" w:hanging="180"/>
        <w:rPr>
          <w:lang w:val="lt-LT"/>
        </w:rPr>
      </w:pPr>
      <w:r w:rsidRPr="001C7410">
        <w:rPr>
          <w:lang w:val="lt-LT"/>
        </w:rPr>
        <w:t>Gydytojo vardas ir pavardė:</w:t>
      </w:r>
    </w:p>
    <w:p w14:paraId="4BA1E035" w14:textId="77777777" w:rsidR="001B7BBB" w:rsidRPr="001C7410" w:rsidRDefault="001B7BBB" w:rsidP="003D30B2">
      <w:pPr>
        <w:pStyle w:val="Sraopastraipa"/>
        <w:numPr>
          <w:ilvl w:val="1"/>
          <w:numId w:val="1"/>
        </w:numPr>
        <w:tabs>
          <w:tab w:val="left" w:pos="1087"/>
          <w:tab w:val="left" w:pos="1088"/>
        </w:tabs>
        <w:ind w:left="720" w:hanging="180"/>
        <w:rPr>
          <w:lang w:val="lt-LT"/>
        </w:rPr>
      </w:pPr>
      <w:r w:rsidRPr="001C7410">
        <w:rPr>
          <w:lang w:val="lt-LT"/>
        </w:rPr>
        <w:t>Gydytojo telefono numeris:</w:t>
      </w:r>
    </w:p>
    <w:p w14:paraId="1C232AA5" w14:textId="77777777" w:rsidR="001B7BBB" w:rsidRPr="001C7410" w:rsidRDefault="001B7BBB" w:rsidP="001B7BBB">
      <w:pPr>
        <w:tabs>
          <w:tab w:val="left" w:pos="1087"/>
          <w:tab w:val="left" w:pos="1088"/>
        </w:tabs>
        <w:ind w:left="540"/>
        <w:rPr>
          <w:lang w:val="lt-LT"/>
        </w:rPr>
      </w:pPr>
    </w:p>
    <w:p w14:paraId="0C27CA2C" w14:textId="19189DE3" w:rsidR="001B7BBB" w:rsidRPr="001C7410" w:rsidRDefault="001B7BBB" w:rsidP="001B7BBB">
      <w:pPr>
        <w:tabs>
          <w:tab w:val="left" w:pos="802"/>
          <w:tab w:val="left" w:pos="803"/>
        </w:tabs>
        <w:rPr>
          <w:lang w:val="lt-LT"/>
        </w:rPr>
      </w:pPr>
      <w:r w:rsidRPr="001C7410">
        <w:rPr>
          <w:lang w:val="lt-LT"/>
        </w:rPr>
        <w:t>Kortelę visada nešiokitės</w:t>
      </w:r>
      <w:r w:rsidR="00444C7D" w:rsidRPr="001C7410">
        <w:rPr>
          <w:lang w:val="lt-LT"/>
        </w:rPr>
        <w:t xml:space="preserve"> su savimi</w:t>
      </w:r>
      <w:r w:rsidRPr="001C7410">
        <w:rPr>
          <w:lang w:val="lt-LT"/>
        </w:rPr>
        <w:t>.</w:t>
      </w:r>
    </w:p>
    <w:p w14:paraId="6D839F5F" w14:textId="77777777" w:rsidR="001B7BBB" w:rsidRPr="001C7410" w:rsidRDefault="001B7BBB" w:rsidP="001B7BBB">
      <w:pPr>
        <w:pStyle w:val="Pagrindinistekstas"/>
        <w:rPr>
          <w:lang w:val="lt-LT"/>
        </w:rPr>
      </w:pPr>
    </w:p>
    <w:p w14:paraId="6D85F1DA" w14:textId="77777777" w:rsidR="001B7BBB" w:rsidRPr="001C7410" w:rsidRDefault="001B7BBB" w:rsidP="001B7BBB">
      <w:pPr>
        <w:keepNext/>
        <w:widowControl/>
        <w:tabs>
          <w:tab w:val="left" w:pos="567"/>
        </w:tabs>
        <w:autoSpaceDE/>
        <w:autoSpaceDN/>
        <w:spacing w:line="260" w:lineRule="exact"/>
        <w:jc w:val="both"/>
        <w:outlineLvl w:val="3"/>
        <w:rPr>
          <w:b/>
          <w:bCs/>
          <w:snapToGrid w:val="0"/>
          <w:szCs w:val="28"/>
          <w:lang w:val="lt-LT" w:eastAsia="x-none"/>
        </w:rPr>
      </w:pPr>
      <w:r w:rsidRPr="001C7410">
        <w:rPr>
          <w:b/>
          <w:bCs/>
          <w:snapToGrid w:val="0"/>
          <w:szCs w:val="28"/>
          <w:lang w:val="lt-LT" w:eastAsia="x-none"/>
        </w:rPr>
        <w:t>Registruotojas ir gamintojas</w:t>
      </w:r>
    </w:p>
    <w:p w14:paraId="469C193A" w14:textId="77777777" w:rsidR="001B7BBB" w:rsidRPr="001C7410" w:rsidRDefault="001B7BBB" w:rsidP="001B7BBB">
      <w:pPr>
        <w:keepNext/>
        <w:widowControl/>
        <w:tabs>
          <w:tab w:val="left" w:pos="567"/>
        </w:tabs>
        <w:autoSpaceDE/>
        <w:autoSpaceDN/>
        <w:spacing w:line="260" w:lineRule="exact"/>
        <w:jc w:val="both"/>
        <w:outlineLvl w:val="3"/>
        <w:rPr>
          <w:b/>
          <w:bCs/>
          <w:snapToGrid w:val="0"/>
          <w:szCs w:val="28"/>
          <w:lang w:val="lt-LT" w:eastAsia="x-none"/>
        </w:rPr>
      </w:pPr>
    </w:p>
    <w:p w14:paraId="6D80A899" w14:textId="77777777" w:rsidR="001B7BBB" w:rsidRPr="001C7410" w:rsidRDefault="001B7BBB" w:rsidP="001B7BBB">
      <w:pPr>
        <w:pStyle w:val="Antrat2"/>
        <w:ind w:left="0"/>
        <w:rPr>
          <w:b w:val="0"/>
          <w:i/>
          <w:u w:val="single"/>
          <w:lang w:val="lt-LT"/>
        </w:rPr>
      </w:pPr>
      <w:r w:rsidRPr="001C7410">
        <w:rPr>
          <w:b w:val="0"/>
          <w:i/>
          <w:u w:val="single"/>
          <w:lang w:val="lt-LT"/>
        </w:rPr>
        <w:t>Registruotojas</w:t>
      </w:r>
    </w:p>
    <w:p w14:paraId="7BD0F050" w14:textId="77777777" w:rsidR="001B7BBB" w:rsidRPr="001C7410" w:rsidRDefault="001B7BBB" w:rsidP="001B7BBB">
      <w:pPr>
        <w:pStyle w:val="Pagrindinistekstas"/>
        <w:rPr>
          <w:lang w:val="lt-LT"/>
        </w:rPr>
      </w:pPr>
      <w:r w:rsidRPr="001C7410">
        <w:rPr>
          <w:lang w:val="lt-LT"/>
        </w:rPr>
        <w:t>Viatris Limited</w:t>
      </w:r>
    </w:p>
    <w:p w14:paraId="19A01B49" w14:textId="77777777" w:rsidR="001B7BBB" w:rsidRPr="001C7410" w:rsidRDefault="001B7BBB" w:rsidP="001B7BBB">
      <w:pPr>
        <w:pStyle w:val="Pagrindinistekstas"/>
        <w:rPr>
          <w:lang w:val="lt-LT"/>
        </w:rPr>
      </w:pPr>
      <w:r w:rsidRPr="001C7410">
        <w:rPr>
          <w:lang w:val="lt-LT"/>
        </w:rPr>
        <w:t>Damastown Industrial Park</w:t>
      </w:r>
    </w:p>
    <w:p w14:paraId="2E437A7D" w14:textId="36A3521D" w:rsidR="001B7BBB" w:rsidRPr="001C7410" w:rsidRDefault="001B7BBB" w:rsidP="001B7BBB">
      <w:pPr>
        <w:pStyle w:val="Pagrindinistekstas"/>
        <w:rPr>
          <w:lang w:val="lt-LT"/>
        </w:rPr>
      </w:pPr>
      <w:r w:rsidRPr="001C7410">
        <w:rPr>
          <w:lang w:val="lt-LT"/>
        </w:rPr>
        <w:t>Mulhuddart</w:t>
      </w:r>
    </w:p>
    <w:p w14:paraId="6DBEE560" w14:textId="77777777" w:rsidR="001B7BBB" w:rsidRPr="001C7410" w:rsidRDefault="001B7BBB" w:rsidP="001B7BBB">
      <w:pPr>
        <w:pStyle w:val="Pagrindinistekstas"/>
        <w:rPr>
          <w:lang w:val="lt-LT"/>
        </w:rPr>
      </w:pPr>
      <w:r w:rsidRPr="001C7410">
        <w:rPr>
          <w:lang w:val="lt-LT"/>
        </w:rPr>
        <w:t xml:space="preserve">Dublin 15, DUBLIN </w:t>
      </w:r>
    </w:p>
    <w:p w14:paraId="4F727728" w14:textId="77777777" w:rsidR="001B7BBB" w:rsidRPr="001C7410" w:rsidRDefault="001B7BBB" w:rsidP="001B7BBB">
      <w:pPr>
        <w:pStyle w:val="Pagrindinistekstas"/>
        <w:rPr>
          <w:lang w:val="lt-LT"/>
        </w:rPr>
      </w:pPr>
      <w:r w:rsidRPr="001C7410">
        <w:rPr>
          <w:lang w:val="lt-LT"/>
        </w:rPr>
        <w:t>Airija</w:t>
      </w:r>
    </w:p>
    <w:p w14:paraId="755206EE" w14:textId="77777777" w:rsidR="001B7BBB" w:rsidRPr="001C7410" w:rsidRDefault="001B7BBB" w:rsidP="001B7BBB">
      <w:pPr>
        <w:pStyle w:val="Pagrindinistekstas"/>
        <w:rPr>
          <w:lang w:val="lt-LT"/>
        </w:rPr>
      </w:pPr>
    </w:p>
    <w:p w14:paraId="66E0CAA6" w14:textId="77777777" w:rsidR="001B7BBB" w:rsidRPr="001C7410" w:rsidRDefault="001B7BBB" w:rsidP="001B7BBB">
      <w:pPr>
        <w:pStyle w:val="Antrat2"/>
        <w:ind w:left="0"/>
        <w:rPr>
          <w:b w:val="0"/>
          <w:i/>
          <w:u w:val="single"/>
          <w:lang w:val="lt-LT"/>
        </w:rPr>
      </w:pPr>
      <w:r w:rsidRPr="001C7410">
        <w:rPr>
          <w:b w:val="0"/>
          <w:i/>
          <w:u w:val="single"/>
          <w:lang w:val="lt-LT"/>
        </w:rPr>
        <w:t>Gamintojas</w:t>
      </w:r>
    </w:p>
    <w:p w14:paraId="07BAD2CD" w14:textId="75EB1B18" w:rsidR="001B7BBB" w:rsidRPr="001C7410" w:rsidRDefault="001B7BBB" w:rsidP="001B7BBB">
      <w:pPr>
        <w:pStyle w:val="Pagrindinistekstas"/>
        <w:rPr>
          <w:lang w:val="lt-LT"/>
        </w:rPr>
      </w:pPr>
      <w:r w:rsidRPr="001C7410">
        <w:rPr>
          <w:lang w:val="lt-LT"/>
        </w:rPr>
        <w:t>Mylan Hungary Kft</w:t>
      </w:r>
      <w:r w:rsidR="00F36EB9" w:rsidRPr="001C7410">
        <w:rPr>
          <w:lang w:val="lt-LT"/>
        </w:rPr>
        <w:t>.</w:t>
      </w:r>
    </w:p>
    <w:p w14:paraId="6CFABE47" w14:textId="77777777" w:rsidR="00444C7D" w:rsidRPr="001C7410" w:rsidRDefault="001B7BBB" w:rsidP="001B7BBB">
      <w:pPr>
        <w:pStyle w:val="Pagrindinistekstas"/>
        <w:rPr>
          <w:lang w:val="lt-LT"/>
        </w:rPr>
      </w:pPr>
      <w:r w:rsidRPr="001C7410">
        <w:rPr>
          <w:lang w:val="lt-LT"/>
        </w:rPr>
        <w:t>Mylan utca 1</w:t>
      </w:r>
    </w:p>
    <w:p w14:paraId="55CC6C6A" w14:textId="2712AEF6" w:rsidR="00444C7D" w:rsidRPr="001C7410" w:rsidRDefault="001B7BBB" w:rsidP="00444C7D">
      <w:pPr>
        <w:pStyle w:val="Pagrindinistekstas"/>
        <w:rPr>
          <w:lang w:val="lt-LT"/>
        </w:rPr>
      </w:pPr>
      <w:r w:rsidRPr="001C7410">
        <w:rPr>
          <w:lang w:val="lt-LT"/>
        </w:rPr>
        <w:t>Komárom</w:t>
      </w:r>
      <w:r w:rsidR="00444C7D" w:rsidRPr="001C7410">
        <w:rPr>
          <w:lang w:val="lt-LT"/>
        </w:rPr>
        <w:t xml:space="preserve"> </w:t>
      </w:r>
      <w:r w:rsidRPr="001C7410">
        <w:rPr>
          <w:lang w:val="lt-LT"/>
        </w:rPr>
        <w:t>2900</w:t>
      </w:r>
    </w:p>
    <w:p w14:paraId="17D4457D" w14:textId="12CED562" w:rsidR="001B7BBB" w:rsidRPr="001C7410" w:rsidRDefault="001B7BBB" w:rsidP="00444C7D">
      <w:pPr>
        <w:pStyle w:val="Pagrindinistekstas"/>
        <w:rPr>
          <w:lang w:val="lt-LT"/>
        </w:rPr>
      </w:pPr>
      <w:r w:rsidRPr="001C7410">
        <w:rPr>
          <w:lang w:val="lt-LT"/>
        </w:rPr>
        <w:t>Vengrija</w:t>
      </w:r>
    </w:p>
    <w:p w14:paraId="457A82E2" w14:textId="77777777" w:rsidR="001B7BBB" w:rsidRPr="001C7410" w:rsidRDefault="001B7BBB" w:rsidP="001B7BBB">
      <w:pPr>
        <w:pStyle w:val="Pagrindinistekstas"/>
        <w:rPr>
          <w:lang w:val="lt-LT"/>
        </w:rPr>
      </w:pPr>
    </w:p>
    <w:p w14:paraId="07FBF3F8" w14:textId="23DCC50E" w:rsidR="001B7BBB" w:rsidRPr="001C7410" w:rsidRDefault="001B7BBB" w:rsidP="001B7BBB">
      <w:pPr>
        <w:rPr>
          <w:bCs/>
          <w:highlight w:val="lightGray"/>
          <w:lang w:val="lt-LT"/>
        </w:rPr>
      </w:pPr>
      <w:r w:rsidRPr="001C7410">
        <w:rPr>
          <w:bCs/>
          <w:highlight w:val="lightGray"/>
          <w:lang w:val="lt-LT"/>
        </w:rPr>
        <w:t>Mylan Germany GmbH</w:t>
      </w:r>
    </w:p>
    <w:p w14:paraId="01C8A3F3" w14:textId="67806341" w:rsidR="0064017A" w:rsidRPr="001C7410" w:rsidRDefault="001B7BBB" w:rsidP="0064017A">
      <w:pPr>
        <w:rPr>
          <w:highlight w:val="lightGray"/>
          <w:lang w:val="lt-LT"/>
        </w:rPr>
      </w:pPr>
      <w:r w:rsidRPr="001C7410">
        <w:rPr>
          <w:highlight w:val="lightGray"/>
          <w:lang w:val="lt-LT"/>
        </w:rPr>
        <w:t>Benzstrasse 1</w:t>
      </w:r>
    </w:p>
    <w:p w14:paraId="75809B24" w14:textId="3785914E" w:rsidR="001B7BBB" w:rsidRPr="001C7410" w:rsidRDefault="001B7BBB" w:rsidP="008908CD">
      <w:pPr>
        <w:rPr>
          <w:highlight w:val="lightGray"/>
          <w:lang w:val="lt-LT"/>
        </w:rPr>
      </w:pPr>
      <w:r w:rsidRPr="001C7410">
        <w:rPr>
          <w:highlight w:val="lightGray"/>
          <w:lang w:val="lt-LT"/>
        </w:rPr>
        <w:t>Bad</w:t>
      </w:r>
      <w:r w:rsidR="0064017A" w:rsidRPr="001C7410">
        <w:rPr>
          <w:highlight w:val="lightGray"/>
          <w:lang w:val="lt-LT"/>
        </w:rPr>
        <w:t xml:space="preserve"> </w:t>
      </w:r>
      <w:r w:rsidRPr="001C7410">
        <w:rPr>
          <w:highlight w:val="lightGray"/>
          <w:lang w:val="lt-LT"/>
        </w:rPr>
        <w:t>Homburg 61352</w:t>
      </w:r>
    </w:p>
    <w:p w14:paraId="61CCB2C8" w14:textId="77777777" w:rsidR="001B7BBB" w:rsidRPr="001C7410" w:rsidRDefault="001B7BBB" w:rsidP="001B7BBB">
      <w:pPr>
        <w:pStyle w:val="Pagrindinistekstas"/>
        <w:rPr>
          <w:lang w:val="lt-LT"/>
        </w:rPr>
      </w:pPr>
      <w:r w:rsidRPr="001C7410">
        <w:rPr>
          <w:highlight w:val="lightGray"/>
          <w:lang w:val="lt-LT"/>
        </w:rPr>
        <w:t>Vokietija</w:t>
      </w:r>
    </w:p>
    <w:p w14:paraId="04F3827E" w14:textId="77777777" w:rsidR="001B7BBB" w:rsidRPr="001C7410" w:rsidRDefault="001B7BBB" w:rsidP="001B7BBB">
      <w:pPr>
        <w:pStyle w:val="Pagrindinistekstas"/>
        <w:rPr>
          <w:lang w:val="lt-LT"/>
        </w:rPr>
      </w:pPr>
    </w:p>
    <w:p w14:paraId="0CE1DB77" w14:textId="77777777" w:rsidR="001B7BBB" w:rsidRPr="001C7410" w:rsidRDefault="001B7BBB" w:rsidP="001B7BBB">
      <w:pPr>
        <w:pStyle w:val="Pagrindinistekstas"/>
        <w:rPr>
          <w:lang w:val="lt-LT"/>
        </w:rPr>
      </w:pPr>
      <w:r w:rsidRPr="001C7410">
        <w:rPr>
          <w:lang w:val="lt-LT"/>
        </w:rPr>
        <w:t>Jeigu apie šį vaistą norite sužinoti daugiau, kreipkitės į vietinį registruotojo atstovą.</w:t>
      </w:r>
    </w:p>
    <w:p w14:paraId="4FAD26D7" w14:textId="77777777" w:rsidR="001B7BBB" w:rsidRPr="001C7410" w:rsidRDefault="001B7BBB" w:rsidP="001B7BBB">
      <w:pPr>
        <w:tabs>
          <w:tab w:val="left" w:pos="567"/>
        </w:tabs>
        <w:rPr>
          <w:noProof/>
          <w:lang w:val="lt-LT"/>
        </w:rPr>
      </w:pPr>
    </w:p>
    <w:p w14:paraId="40B7F24D" w14:textId="1A243049" w:rsidR="001B7BBB" w:rsidRPr="001C7410" w:rsidRDefault="003572C8" w:rsidP="001B7BBB">
      <w:pPr>
        <w:tabs>
          <w:tab w:val="left" w:pos="567"/>
        </w:tabs>
        <w:rPr>
          <w:noProof/>
          <w:lang w:val="lt-LT"/>
        </w:rPr>
      </w:pPr>
      <w:r w:rsidRPr="001C7410">
        <w:rPr>
          <w:noProof/>
          <w:lang w:val="lt-LT"/>
        </w:rPr>
        <w:t xml:space="preserve">UAB </w:t>
      </w:r>
      <w:r w:rsidR="001B7BBB" w:rsidRPr="001C7410">
        <w:rPr>
          <w:noProof/>
          <w:lang w:val="lt-LT"/>
        </w:rPr>
        <w:t xml:space="preserve">Viatris </w:t>
      </w:r>
    </w:p>
    <w:p w14:paraId="6BD758E6" w14:textId="77777777" w:rsidR="001B7BBB" w:rsidRPr="001C7410" w:rsidRDefault="001B7BBB" w:rsidP="001B7BBB">
      <w:pPr>
        <w:tabs>
          <w:tab w:val="left" w:pos="567"/>
        </w:tabs>
        <w:rPr>
          <w:noProof/>
          <w:lang w:val="lt-LT"/>
        </w:rPr>
      </w:pPr>
      <w:r w:rsidRPr="001C7410">
        <w:rPr>
          <w:noProof/>
          <w:lang w:val="lt-LT"/>
        </w:rPr>
        <w:t>Tel.: +370 5 205 1288</w:t>
      </w:r>
    </w:p>
    <w:p w14:paraId="3F7A6318" w14:textId="77777777" w:rsidR="001B7BBB" w:rsidRPr="001C7410" w:rsidRDefault="001B7BBB" w:rsidP="001B7BBB">
      <w:pPr>
        <w:numPr>
          <w:ilvl w:val="12"/>
          <w:numId w:val="0"/>
        </w:numPr>
        <w:rPr>
          <w:b/>
          <w:lang w:val="lt-LT"/>
        </w:rPr>
      </w:pPr>
    </w:p>
    <w:p w14:paraId="55386D27" w14:textId="03450A45" w:rsidR="001B7BBB" w:rsidRPr="001C7410" w:rsidRDefault="001B7BBB" w:rsidP="001B7BBB">
      <w:pPr>
        <w:numPr>
          <w:ilvl w:val="12"/>
          <w:numId w:val="0"/>
        </w:numPr>
        <w:rPr>
          <w:lang w:val="lt-LT"/>
        </w:rPr>
      </w:pPr>
      <w:r w:rsidRPr="001C7410">
        <w:rPr>
          <w:b/>
          <w:lang w:val="lt-LT"/>
        </w:rPr>
        <w:t xml:space="preserve">Šis vaistas </w:t>
      </w:r>
      <w:r w:rsidRPr="008908CD">
        <w:rPr>
          <w:b/>
          <w:snapToGrid w:val="0"/>
          <w:lang w:val="lt-LT"/>
        </w:rPr>
        <w:t>Europos ekonominės erdvės</w:t>
      </w:r>
      <w:r w:rsidRPr="001C7410">
        <w:rPr>
          <w:b/>
          <w:lang w:val="lt-LT"/>
        </w:rPr>
        <w:t xml:space="preserve"> valstybėse narėse registruotas tokiais pavadinimais</w:t>
      </w:r>
      <w:r w:rsidRPr="001C7410">
        <w:rPr>
          <w:lang w:val="lt-LT"/>
        </w:rPr>
        <w:t>:</w:t>
      </w:r>
    </w:p>
    <w:p w14:paraId="65EB0D33" w14:textId="5EFA6DD0" w:rsidR="001B7BBB" w:rsidRPr="001C7410" w:rsidRDefault="001B7BBB" w:rsidP="001B7BBB">
      <w:pPr>
        <w:numPr>
          <w:ilvl w:val="12"/>
          <w:numId w:val="0"/>
        </w:numPr>
        <w:tabs>
          <w:tab w:val="left" w:pos="1701"/>
        </w:tabs>
        <w:ind w:right="-2"/>
        <w:rPr>
          <w:noProof/>
          <w:lang w:val="lt-LT"/>
        </w:rPr>
      </w:pPr>
      <w:r w:rsidRPr="001C7410">
        <w:rPr>
          <w:noProof/>
          <w:lang w:val="lt-LT"/>
        </w:rPr>
        <w:t>Austrija</w:t>
      </w:r>
      <w:r w:rsidRPr="001C7410">
        <w:rPr>
          <w:noProof/>
          <w:lang w:val="lt-LT"/>
        </w:rPr>
        <w:tab/>
      </w:r>
      <w:r w:rsidRPr="001C7410">
        <w:rPr>
          <w:noProof/>
          <w:lang w:val="lt-LT"/>
        </w:rPr>
        <w:tab/>
      </w:r>
      <w:r w:rsidRPr="001C7410">
        <w:rPr>
          <w:noProof/>
          <w:lang w:val="lt-LT"/>
        </w:rPr>
        <w:tab/>
        <w:t>Apixaban Viatris 5 mg Filmtabletten</w:t>
      </w:r>
    </w:p>
    <w:p w14:paraId="05664708" w14:textId="4853A897" w:rsidR="001B7BBB" w:rsidRPr="001C7410" w:rsidRDefault="001B7BBB" w:rsidP="001B7BBB">
      <w:pPr>
        <w:numPr>
          <w:ilvl w:val="12"/>
          <w:numId w:val="0"/>
        </w:numPr>
        <w:tabs>
          <w:tab w:val="left" w:pos="1701"/>
        </w:tabs>
        <w:ind w:right="-2"/>
        <w:rPr>
          <w:noProof/>
          <w:lang w:val="lt-LT"/>
        </w:rPr>
      </w:pPr>
      <w:r w:rsidRPr="001C7410">
        <w:rPr>
          <w:noProof/>
          <w:lang w:val="lt-LT"/>
        </w:rPr>
        <w:t>Belgija</w:t>
      </w:r>
      <w:r w:rsidRPr="001C7410">
        <w:rPr>
          <w:noProof/>
          <w:lang w:val="lt-LT"/>
        </w:rPr>
        <w:tab/>
      </w:r>
      <w:r w:rsidRPr="001C7410">
        <w:rPr>
          <w:noProof/>
          <w:lang w:val="lt-LT"/>
        </w:rPr>
        <w:tab/>
      </w:r>
      <w:r w:rsidRPr="001C7410">
        <w:rPr>
          <w:noProof/>
          <w:lang w:val="lt-LT"/>
        </w:rPr>
        <w:tab/>
        <w:t>Apixaban Viatris Pharma 5 mg filmomhulde tabletten</w:t>
      </w:r>
    </w:p>
    <w:p w14:paraId="3FBFA7CB" w14:textId="77777777" w:rsidR="001B7BBB" w:rsidRPr="001C7410" w:rsidRDefault="001B7BBB" w:rsidP="001B7BBB">
      <w:pPr>
        <w:numPr>
          <w:ilvl w:val="12"/>
          <w:numId w:val="0"/>
        </w:numPr>
        <w:tabs>
          <w:tab w:val="left" w:pos="1701"/>
        </w:tabs>
        <w:ind w:right="-2"/>
        <w:rPr>
          <w:noProof/>
          <w:lang w:val="lt-LT"/>
        </w:rPr>
      </w:pPr>
      <w:r w:rsidRPr="001C7410">
        <w:rPr>
          <w:noProof/>
          <w:lang w:val="lt-LT"/>
        </w:rPr>
        <w:t>Bulgarija</w:t>
      </w:r>
      <w:r w:rsidRPr="001C7410">
        <w:rPr>
          <w:noProof/>
          <w:lang w:val="lt-LT"/>
        </w:rPr>
        <w:tab/>
      </w:r>
      <w:r w:rsidRPr="001C7410">
        <w:rPr>
          <w:noProof/>
          <w:lang w:val="lt-LT"/>
        </w:rPr>
        <w:tab/>
      </w:r>
      <w:r w:rsidRPr="001C7410">
        <w:rPr>
          <w:noProof/>
          <w:lang w:val="lt-LT"/>
        </w:rPr>
        <w:tab/>
        <w:t>Apixaban Viatris Pharma</w:t>
      </w:r>
    </w:p>
    <w:p w14:paraId="3694DED4" w14:textId="22AF37E1" w:rsidR="001B7BBB" w:rsidRPr="001C7410" w:rsidRDefault="001B7BBB" w:rsidP="001B7BBB">
      <w:pPr>
        <w:numPr>
          <w:ilvl w:val="12"/>
          <w:numId w:val="0"/>
        </w:numPr>
        <w:tabs>
          <w:tab w:val="left" w:pos="1701"/>
        </w:tabs>
        <w:ind w:right="-2"/>
        <w:rPr>
          <w:noProof/>
          <w:lang w:val="lt-LT"/>
        </w:rPr>
      </w:pPr>
      <w:r w:rsidRPr="001C7410">
        <w:rPr>
          <w:noProof/>
          <w:lang w:val="lt-LT"/>
        </w:rPr>
        <w:t>Kipras</w:t>
      </w:r>
      <w:r w:rsidRPr="001C7410">
        <w:rPr>
          <w:noProof/>
          <w:lang w:val="lt-LT"/>
        </w:rPr>
        <w:tab/>
      </w:r>
      <w:r w:rsidRPr="001C7410">
        <w:rPr>
          <w:noProof/>
          <w:lang w:val="lt-LT"/>
        </w:rPr>
        <w:tab/>
      </w:r>
      <w:r w:rsidRPr="001C7410">
        <w:rPr>
          <w:noProof/>
          <w:lang w:val="lt-LT"/>
        </w:rPr>
        <w:tab/>
        <w:t>Apixaban / Viatris Pharam 5 mg Film Coated Tablets</w:t>
      </w:r>
    </w:p>
    <w:p w14:paraId="08353AD1" w14:textId="77777777" w:rsidR="001B7BBB" w:rsidRPr="001C7410" w:rsidRDefault="001B7BBB" w:rsidP="001B7BBB">
      <w:pPr>
        <w:numPr>
          <w:ilvl w:val="12"/>
          <w:numId w:val="0"/>
        </w:numPr>
        <w:tabs>
          <w:tab w:val="left" w:pos="1701"/>
        </w:tabs>
        <w:ind w:right="-2"/>
        <w:rPr>
          <w:noProof/>
          <w:lang w:val="lt-LT"/>
        </w:rPr>
      </w:pPr>
      <w:r w:rsidRPr="001C7410">
        <w:rPr>
          <w:noProof/>
          <w:lang w:val="lt-LT"/>
        </w:rPr>
        <w:t>Čekija</w:t>
      </w:r>
      <w:r w:rsidRPr="001C7410">
        <w:rPr>
          <w:noProof/>
          <w:lang w:val="lt-LT"/>
        </w:rPr>
        <w:tab/>
      </w:r>
      <w:r w:rsidRPr="001C7410">
        <w:rPr>
          <w:noProof/>
          <w:lang w:val="lt-LT"/>
        </w:rPr>
        <w:tab/>
      </w:r>
      <w:r w:rsidRPr="001C7410">
        <w:rPr>
          <w:noProof/>
          <w:lang w:val="lt-LT"/>
        </w:rPr>
        <w:tab/>
        <w:t>Apixaban Viatris Pharma</w:t>
      </w:r>
    </w:p>
    <w:p w14:paraId="7D1E288F" w14:textId="77777777" w:rsidR="001B7BBB" w:rsidRPr="001C7410" w:rsidRDefault="001B7BBB" w:rsidP="001B7BBB">
      <w:pPr>
        <w:numPr>
          <w:ilvl w:val="12"/>
          <w:numId w:val="0"/>
        </w:numPr>
        <w:tabs>
          <w:tab w:val="left" w:pos="1701"/>
        </w:tabs>
        <w:ind w:right="-2"/>
        <w:rPr>
          <w:noProof/>
          <w:lang w:val="lt-LT"/>
        </w:rPr>
      </w:pPr>
      <w:r w:rsidRPr="001C7410">
        <w:rPr>
          <w:noProof/>
          <w:lang w:val="lt-LT"/>
        </w:rPr>
        <w:t>Danija</w:t>
      </w:r>
      <w:r w:rsidRPr="001C7410">
        <w:rPr>
          <w:noProof/>
          <w:lang w:val="lt-LT"/>
        </w:rPr>
        <w:tab/>
      </w:r>
      <w:r w:rsidRPr="001C7410">
        <w:rPr>
          <w:noProof/>
          <w:lang w:val="lt-LT"/>
        </w:rPr>
        <w:tab/>
      </w:r>
      <w:r w:rsidRPr="001C7410">
        <w:rPr>
          <w:noProof/>
          <w:lang w:val="lt-LT"/>
        </w:rPr>
        <w:tab/>
        <w:t>Apixaban Viatris Pharma</w:t>
      </w:r>
    </w:p>
    <w:p w14:paraId="0906DE7A" w14:textId="77777777" w:rsidR="001B7BBB" w:rsidRPr="001C7410" w:rsidRDefault="001B7BBB" w:rsidP="001B7BBB">
      <w:pPr>
        <w:numPr>
          <w:ilvl w:val="12"/>
          <w:numId w:val="0"/>
        </w:numPr>
        <w:tabs>
          <w:tab w:val="left" w:pos="1701"/>
        </w:tabs>
        <w:ind w:right="-2"/>
        <w:rPr>
          <w:noProof/>
          <w:lang w:val="lt-LT"/>
        </w:rPr>
      </w:pPr>
      <w:r w:rsidRPr="001C7410">
        <w:rPr>
          <w:noProof/>
          <w:lang w:val="lt-LT"/>
        </w:rPr>
        <w:t>Estija</w:t>
      </w:r>
      <w:r w:rsidRPr="001C7410">
        <w:rPr>
          <w:noProof/>
          <w:lang w:val="lt-LT"/>
        </w:rPr>
        <w:tab/>
      </w:r>
      <w:r w:rsidRPr="001C7410">
        <w:rPr>
          <w:noProof/>
          <w:lang w:val="lt-LT"/>
        </w:rPr>
        <w:tab/>
      </w:r>
      <w:r w:rsidRPr="001C7410">
        <w:rPr>
          <w:noProof/>
          <w:lang w:val="lt-LT"/>
        </w:rPr>
        <w:tab/>
        <w:t>Apixaban Viatris Pharma</w:t>
      </w:r>
    </w:p>
    <w:p w14:paraId="6791B0C8" w14:textId="77777777" w:rsidR="001B7BBB" w:rsidRPr="001C7410" w:rsidRDefault="001B7BBB" w:rsidP="001B7BBB">
      <w:pPr>
        <w:numPr>
          <w:ilvl w:val="12"/>
          <w:numId w:val="0"/>
        </w:numPr>
        <w:tabs>
          <w:tab w:val="left" w:pos="1701"/>
        </w:tabs>
        <w:ind w:right="-2"/>
        <w:rPr>
          <w:noProof/>
          <w:lang w:val="lt-LT"/>
        </w:rPr>
      </w:pPr>
      <w:r w:rsidRPr="001C7410">
        <w:rPr>
          <w:noProof/>
          <w:lang w:val="lt-LT"/>
        </w:rPr>
        <w:t>Suomija</w:t>
      </w:r>
      <w:r w:rsidRPr="001C7410">
        <w:rPr>
          <w:noProof/>
          <w:lang w:val="lt-LT"/>
        </w:rPr>
        <w:tab/>
      </w:r>
      <w:r w:rsidRPr="001C7410">
        <w:rPr>
          <w:noProof/>
          <w:lang w:val="lt-LT"/>
        </w:rPr>
        <w:tab/>
      </w:r>
      <w:r w:rsidRPr="001C7410">
        <w:rPr>
          <w:noProof/>
          <w:lang w:val="lt-LT"/>
        </w:rPr>
        <w:tab/>
        <w:t>Apixaban Viatris Pharma</w:t>
      </w:r>
    </w:p>
    <w:p w14:paraId="5B37C6EA" w14:textId="36FF6730" w:rsidR="001B7BBB" w:rsidRPr="001C7410" w:rsidRDefault="001B7BBB" w:rsidP="001B7BBB">
      <w:pPr>
        <w:numPr>
          <w:ilvl w:val="12"/>
          <w:numId w:val="0"/>
        </w:numPr>
        <w:tabs>
          <w:tab w:val="left" w:pos="1701"/>
        </w:tabs>
        <w:ind w:right="-2"/>
        <w:rPr>
          <w:noProof/>
          <w:lang w:val="lt-LT"/>
        </w:rPr>
      </w:pPr>
      <w:r w:rsidRPr="001C7410">
        <w:rPr>
          <w:lang w:val="lt-LT"/>
        </w:rPr>
        <w:t>Prancūzija</w:t>
      </w:r>
      <w:r w:rsidRPr="001C7410">
        <w:rPr>
          <w:lang w:val="lt-LT"/>
        </w:rPr>
        <w:tab/>
      </w:r>
      <w:r w:rsidRPr="001C7410">
        <w:rPr>
          <w:lang w:val="lt-LT"/>
        </w:rPr>
        <w:tab/>
      </w:r>
      <w:r w:rsidRPr="001C7410">
        <w:rPr>
          <w:lang w:val="lt-LT"/>
        </w:rPr>
        <w:tab/>
        <w:t xml:space="preserve">Apixaban Viatris </w:t>
      </w:r>
      <w:r w:rsidRPr="001C7410">
        <w:rPr>
          <w:noProof/>
          <w:lang w:val="lt-LT"/>
        </w:rPr>
        <w:t>Santé</w:t>
      </w:r>
      <w:r w:rsidRPr="001C7410">
        <w:rPr>
          <w:lang w:val="lt-LT"/>
        </w:rPr>
        <w:t xml:space="preserve"> 5 mg comprimé pelliculé</w:t>
      </w:r>
    </w:p>
    <w:p w14:paraId="05D6EC2F" w14:textId="77777777" w:rsidR="001B7BBB" w:rsidRPr="001C7410" w:rsidRDefault="001B7BBB" w:rsidP="001B7BBB">
      <w:pPr>
        <w:numPr>
          <w:ilvl w:val="12"/>
          <w:numId w:val="0"/>
        </w:numPr>
        <w:tabs>
          <w:tab w:val="left" w:pos="1701"/>
        </w:tabs>
        <w:ind w:right="-2"/>
        <w:rPr>
          <w:noProof/>
          <w:lang w:val="lt-LT"/>
        </w:rPr>
      </w:pPr>
      <w:r w:rsidRPr="001C7410">
        <w:rPr>
          <w:noProof/>
          <w:lang w:val="lt-LT"/>
        </w:rPr>
        <w:t>Vokietija</w:t>
      </w:r>
      <w:r w:rsidRPr="001C7410">
        <w:rPr>
          <w:noProof/>
          <w:lang w:val="lt-LT"/>
        </w:rPr>
        <w:tab/>
      </w:r>
      <w:r w:rsidRPr="001C7410">
        <w:rPr>
          <w:noProof/>
          <w:lang w:val="lt-LT"/>
        </w:rPr>
        <w:tab/>
      </w:r>
      <w:r w:rsidRPr="001C7410">
        <w:rPr>
          <w:noProof/>
          <w:lang w:val="lt-LT"/>
        </w:rPr>
        <w:tab/>
        <w:t>Apixaban Viatris</w:t>
      </w:r>
    </w:p>
    <w:p w14:paraId="212F6D24" w14:textId="7F267BF8" w:rsidR="001B7BBB" w:rsidRPr="001C7410" w:rsidRDefault="001B7BBB" w:rsidP="001B7BBB">
      <w:pPr>
        <w:numPr>
          <w:ilvl w:val="12"/>
          <w:numId w:val="0"/>
        </w:numPr>
        <w:tabs>
          <w:tab w:val="left" w:pos="1701"/>
        </w:tabs>
        <w:ind w:right="-2"/>
        <w:rPr>
          <w:noProof/>
          <w:lang w:val="lt-LT"/>
        </w:rPr>
      </w:pPr>
      <w:r w:rsidRPr="001C7410">
        <w:rPr>
          <w:noProof/>
          <w:lang w:val="lt-LT"/>
        </w:rPr>
        <w:t>Graikija</w:t>
      </w:r>
      <w:r w:rsidRPr="001C7410">
        <w:rPr>
          <w:noProof/>
          <w:lang w:val="lt-LT"/>
        </w:rPr>
        <w:tab/>
      </w:r>
      <w:r w:rsidRPr="001C7410">
        <w:rPr>
          <w:noProof/>
          <w:lang w:val="lt-LT"/>
        </w:rPr>
        <w:tab/>
      </w:r>
      <w:r w:rsidRPr="001C7410">
        <w:rPr>
          <w:noProof/>
          <w:lang w:val="lt-LT"/>
        </w:rPr>
        <w:tab/>
        <w:t>Apixaban / Viatris Pharma</w:t>
      </w:r>
      <w:r w:rsidR="00B05E22" w:rsidRPr="001C7410">
        <w:rPr>
          <w:noProof/>
          <w:lang w:val="lt-LT"/>
        </w:rPr>
        <w:t xml:space="preserve"> </w:t>
      </w:r>
      <w:r w:rsidRPr="001C7410">
        <w:rPr>
          <w:noProof/>
          <w:lang w:val="lt-LT"/>
        </w:rPr>
        <w:t>5 mg Film Coated Tablets</w:t>
      </w:r>
    </w:p>
    <w:p w14:paraId="337ABC0B" w14:textId="77777777" w:rsidR="001B7BBB" w:rsidRPr="001C7410" w:rsidRDefault="001B7BBB" w:rsidP="001B7BBB">
      <w:pPr>
        <w:numPr>
          <w:ilvl w:val="12"/>
          <w:numId w:val="0"/>
        </w:numPr>
        <w:tabs>
          <w:tab w:val="left" w:pos="1701"/>
        </w:tabs>
        <w:ind w:right="-2"/>
        <w:rPr>
          <w:noProof/>
          <w:lang w:val="lt-LT"/>
        </w:rPr>
      </w:pPr>
      <w:r w:rsidRPr="001C7410">
        <w:rPr>
          <w:noProof/>
          <w:lang w:val="lt-LT"/>
        </w:rPr>
        <w:t>Vengrija</w:t>
      </w:r>
      <w:r w:rsidRPr="001C7410">
        <w:rPr>
          <w:noProof/>
          <w:lang w:val="lt-LT"/>
        </w:rPr>
        <w:tab/>
      </w:r>
      <w:r w:rsidRPr="001C7410">
        <w:rPr>
          <w:noProof/>
          <w:lang w:val="lt-LT"/>
        </w:rPr>
        <w:tab/>
      </w:r>
      <w:r w:rsidRPr="001C7410">
        <w:rPr>
          <w:noProof/>
          <w:lang w:val="lt-LT"/>
        </w:rPr>
        <w:tab/>
        <w:t>Apixaban Viatris Pharma</w:t>
      </w:r>
    </w:p>
    <w:p w14:paraId="068CD428" w14:textId="77777777" w:rsidR="001B7BBB" w:rsidRPr="001C7410" w:rsidRDefault="001B7BBB" w:rsidP="001B7BBB">
      <w:pPr>
        <w:numPr>
          <w:ilvl w:val="12"/>
          <w:numId w:val="0"/>
        </w:numPr>
        <w:tabs>
          <w:tab w:val="left" w:pos="1701"/>
        </w:tabs>
        <w:ind w:right="-2"/>
        <w:rPr>
          <w:noProof/>
          <w:lang w:val="lt-LT"/>
        </w:rPr>
      </w:pPr>
      <w:r w:rsidRPr="001C7410">
        <w:rPr>
          <w:noProof/>
          <w:lang w:val="lt-LT"/>
        </w:rPr>
        <w:t>Islandija</w:t>
      </w:r>
      <w:r w:rsidRPr="001C7410">
        <w:rPr>
          <w:noProof/>
          <w:lang w:val="lt-LT"/>
        </w:rPr>
        <w:tab/>
      </w:r>
      <w:r w:rsidRPr="001C7410">
        <w:rPr>
          <w:noProof/>
          <w:lang w:val="lt-LT"/>
        </w:rPr>
        <w:tab/>
      </w:r>
      <w:r w:rsidRPr="001C7410">
        <w:rPr>
          <w:noProof/>
          <w:lang w:val="lt-LT"/>
        </w:rPr>
        <w:tab/>
        <w:t>Apixaban Viatris Pharma</w:t>
      </w:r>
    </w:p>
    <w:p w14:paraId="63B3B40F" w14:textId="026EC9A4" w:rsidR="001B7BBB" w:rsidRPr="001C7410" w:rsidRDefault="001B7BBB" w:rsidP="001B7BBB">
      <w:pPr>
        <w:numPr>
          <w:ilvl w:val="12"/>
          <w:numId w:val="0"/>
        </w:numPr>
        <w:tabs>
          <w:tab w:val="left" w:pos="1701"/>
        </w:tabs>
        <w:ind w:right="-2"/>
        <w:rPr>
          <w:noProof/>
          <w:lang w:val="lt-LT"/>
        </w:rPr>
      </w:pPr>
      <w:r w:rsidRPr="001C7410">
        <w:rPr>
          <w:noProof/>
          <w:lang w:val="lt-LT"/>
        </w:rPr>
        <w:t>Airija</w:t>
      </w:r>
      <w:r w:rsidRPr="001C7410">
        <w:rPr>
          <w:noProof/>
          <w:lang w:val="lt-LT"/>
        </w:rPr>
        <w:tab/>
      </w:r>
      <w:r w:rsidRPr="001C7410">
        <w:rPr>
          <w:noProof/>
          <w:lang w:val="lt-LT"/>
        </w:rPr>
        <w:tab/>
      </w:r>
      <w:r w:rsidRPr="001C7410">
        <w:rPr>
          <w:noProof/>
          <w:lang w:val="lt-LT"/>
        </w:rPr>
        <w:tab/>
        <w:t>Apixaban Viatris Pharma 5 mg film-coated tablets</w:t>
      </w:r>
    </w:p>
    <w:p w14:paraId="000F7FC4" w14:textId="77777777" w:rsidR="001B7BBB" w:rsidRPr="001C7410" w:rsidRDefault="001B7BBB" w:rsidP="001B7BBB">
      <w:pPr>
        <w:numPr>
          <w:ilvl w:val="12"/>
          <w:numId w:val="0"/>
        </w:numPr>
        <w:tabs>
          <w:tab w:val="left" w:pos="1701"/>
        </w:tabs>
        <w:ind w:right="-2"/>
        <w:rPr>
          <w:noProof/>
          <w:lang w:val="lt-LT"/>
        </w:rPr>
      </w:pPr>
      <w:r w:rsidRPr="001C7410">
        <w:rPr>
          <w:noProof/>
          <w:lang w:val="lt-LT"/>
        </w:rPr>
        <w:t>Italija</w:t>
      </w:r>
      <w:r w:rsidRPr="001C7410">
        <w:rPr>
          <w:noProof/>
          <w:lang w:val="lt-LT"/>
        </w:rPr>
        <w:tab/>
      </w:r>
      <w:r w:rsidRPr="001C7410">
        <w:rPr>
          <w:noProof/>
          <w:lang w:val="lt-LT"/>
        </w:rPr>
        <w:tab/>
      </w:r>
      <w:r w:rsidRPr="001C7410">
        <w:rPr>
          <w:noProof/>
          <w:lang w:val="lt-LT"/>
        </w:rPr>
        <w:tab/>
        <w:t>Apixaban Viatris</w:t>
      </w:r>
    </w:p>
    <w:p w14:paraId="6DA52D49" w14:textId="6F3A4575" w:rsidR="001B7BBB" w:rsidRPr="001C7410" w:rsidRDefault="001B7BBB" w:rsidP="001B7BBB">
      <w:pPr>
        <w:numPr>
          <w:ilvl w:val="12"/>
          <w:numId w:val="0"/>
        </w:numPr>
        <w:tabs>
          <w:tab w:val="left" w:pos="1701"/>
        </w:tabs>
        <w:ind w:right="-2"/>
        <w:rPr>
          <w:noProof/>
          <w:lang w:val="lt-LT"/>
        </w:rPr>
      </w:pPr>
      <w:r w:rsidRPr="001C7410">
        <w:rPr>
          <w:noProof/>
          <w:lang w:val="lt-LT"/>
        </w:rPr>
        <w:t>Latvija</w:t>
      </w:r>
      <w:r w:rsidRPr="001C7410">
        <w:rPr>
          <w:noProof/>
          <w:lang w:val="lt-LT"/>
        </w:rPr>
        <w:tab/>
      </w:r>
      <w:r w:rsidRPr="001C7410">
        <w:rPr>
          <w:noProof/>
          <w:lang w:val="lt-LT"/>
        </w:rPr>
        <w:tab/>
      </w:r>
      <w:r w:rsidRPr="001C7410">
        <w:rPr>
          <w:noProof/>
          <w:lang w:val="lt-LT"/>
        </w:rPr>
        <w:tab/>
        <w:t>Apixaban Viatris Pharma 5 mg apvalkotās tablets</w:t>
      </w:r>
    </w:p>
    <w:p w14:paraId="74C7345E" w14:textId="29879224" w:rsidR="001B7BBB" w:rsidRPr="001C7410" w:rsidRDefault="001B7BBB" w:rsidP="001B7BBB">
      <w:pPr>
        <w:numPr>
          <w:ilvl w:val="12"/>
          <w:numId w:val="0"/>
        </w:numPr>
        <w:tabs>
          <w:tab w:val="left" w:pos="1701"/>
        </w:tabs>
        <w:ind w:right="-2"/>
        <w:rPr>
          <w:noProof/>
          <w:lang w:val="lt-LT"/>
        </w:rPr>
      </w:pPr>
      <w:r w:rsidRPr="001C7410">
        <w:rPr>
          <w:noProof/>
          <w:lang w:val="lt-LT"/>
        </w:rPr>
        <w:t>Lietuva</w:t>
      </w:r>
      <w:r w:rsidRPr="001C7410">
        <w:rPr>
          <w:noProof/>
          <w:lang w:val="lt-LT"/>
        </w:rPr>
        <w:tab/>
      </w:r>
      <w:r w:rsidRPr="001C7410">
        <w:rPr>
          <w:noProof/>
          <w:lang w:val="lt-LT"/>
        </w:rPr>
        <w:tab/>
      </w:r>
      <w:r w:rsidRPr="001C7410">
        <w:rPr>
          <w:noProof/>
          <w:lang w:val="lt-LT"/>
        </w:rPr>
        <w:tab/>
        <w:t>Apixaban Viatris Pharma 5 mg plėvele dengtos tabletės</w:t>
      </w:r>
    </w:p>
    <w:p w14:paraId="1930E287" w14:textId="50FE4A91" w:rsidR="001B7BBB" w:rsidRPr="001C7410" w:rsidRDefault="001B7BBB" w:rsidP="001B7BBB">
      <w:pPr>
        <w:numPr>
          <w:ilvl w:val="12"/>
          <w:numId w:val="0"/>
        </w:numPr>
        <w:tabs>
          <w:tab w:val="left" w:pos="1701"/>
        </w:tabs>
        <w:ind w:right="-2"/>
        <w:rPr>
          <w:noProof/>
          <w:lang w:val="lt-LT"/>
        </w:rPr>
      </w:pPr>
      <w:r w:rsidRPr="001C7410">
        <w:rPr>
          <w:noProof/>
          <w:lang w:val="lt-LT"/>
        </w:rPr>
        <w:t>Liuksemburgas</w:t>
      </w:r>
      <w:r w:rsidRPr="001C7410">
        <w:rPr>
          <w:noProof/>
          <w:lang w:val="lt-LT"/>
        </w:rPr>
        <w:tab/>
      </w:r>
      <w:r w:rsidRPr="001C7410">
        <w:rPr>
          <w:noProof/>
          <w:lang w:val="lt-LT"/>
        </w:rPr>
        <w:tab/>
      </w:r>
      <w:r w:rsidRPr="001C7410">
        <w:rPr>
          <w:noProof/>
          <w:lang w:val="lt-LT"/>
        </w:rPr>
        <w:tab/>
        <w:t>Apixaban Viatris Pharma 5 mg comprimés pelliculés</w:t>
      </w:r>
    </w:p>
    <w:p w14:paraId="036F0992" w14:textId="467F6E33" w:rsidR="001B7BBB" w:rsidRPr="001C7410" w:rsidRDefault="001B7BBB" w:rsidP="001B7BBB">
      <w:pPr>
        <w:numPr>
          <w:ilvl w:val="12"/>
          <w:numId w:val="0"/>
        </w:numPr>
        <w:tabs>
          <w:tab w:val="left" w:pos="1701"/>
        </w:tabs>
        <w:ind w:right="-2"/>
        <w:rPr>
          <w:noProof/>
          <w:lang w:val="lt-LT"/>
        </w:rPr>
      </w:pPr>
      <w:r w:rsidRPr="001C7410">
        <w:rPr>
          <w:noProof/>
          <w:lang w:val="lt-LT"/>
        </w:rPr>
        <w:t>Malta</w:t>
      </w:r>
      <w:r w:rsidRPr="001C7410">
        <w:rPr>
          <w:noProof/>
          <w:lang w:val="lt-LT"/>
        </w:rPr>
        <w:tab/>
      </w:r>
      <w:r w:rsidRPr="001C7410">
        <w:rPr>
          <w:noProof/>
          <w:lang w:val="lt-LT"/>
        </w:rPr>
        <w:tab/>
      </w:r>
      <w:r w:rsidRPr="001C7410">
        <w:rPr>
          <w:noProof/>
          <w:lang w:val="lt-LT"/>
        </w:rPr>
        <w:tab/>
        <w:t>Apixaban / Viatris Pharma 5 mg Film Coated Tablets</w:t>
      </w:r>
    </w:p>
    <w:p w14:paraId="55CEE62D" w14:textId="77777777" w:rsidR="001B7BBB" w:rsidRPr="001C7410" w:rsidRDefault="001B7BBB" w:rsidP="001B7BBB">
      <w:pPr>
        <w:numPr>
          <w:ilvl w:val="12"/>
          <w:numId w:val="0"/>
        </w:numPr>
        <w:tabs>
          <w:tab w:val="left" w:pos="1701"/>
        </w:tabs>
        <w:ind w:right="-2"/>
        <w:rPr>
          <w:noProof/>
          <w:lang w:val="lt-LT"/>
        </w:rPr>
      </w:pPr>
      <w:r w:rsidRPr="001C7410">
        <w:rPr>
          <w:noProof/>
          <w:lang w:val="lt-LT"/>
        </w:rPr>
        <w:t>Norvegija</w:t>
      </w:r>
      <w:r w:rsidRPr="001C7410">
        <w:rPr>
          <w:noProof/>
          <w:lang w:val="lt-LT"/>
        </w:rPr>
        <w:tab/>
      </w:r>
      <w:r w:rsidRPr="001C7410">
        <w:rPr>
          <w:noProof/>
          <w:lang w:val="lt-LT"/>
        </w:rPr>
        <w:tab/>
      </w:r>
      <w:r w:rsidRPr="001C7410">
        <w:rPr>
          <w:noProof/>
          <w:lang w:val="lt-LT"/>
        </w:rPr>
        <w:tab/>
        <w:t>Apixaban Viatris Pharma</w:t>
      </w:r>
    </w:p>
    <w:p w14:paraId="7D6138C4" w14:textId="77777777" w:rsidR="001B7BBB" w:rsidRPr="001C7410" w:rsidRDefault="001B7BBB" w:rsidP="001B7BBB">
      <w:pPr>
        <w:numPr>
          <w:ilvl w:val="12"/>
          <w:numId w:val="0"/>
        </w:numPr>
        <w:tabs>
          <w:tab w:val="left" w:pos="1701"/>
        </w:tabs>
        <w:ind w:right="-2"/>
        <w:rPr>
          <w:noProof/>
          <w:lang w:val="lt-LT"/>
        </w:rPr>
      </w:pPr>
      <w:r w:rsidRPr="001C7410">
        <w:rPr>
          <w:noProof/>
          <w:lang w:val="lt-LT"/>
        </w:rPr>
        <w:t>Portugalija</w:t>
      </w:r>
      <w:r w:rsidRPr="001C7410">
        <w:rPr>
          <w:noProof/>
          <w:lang w:val="lt-LT"/>
        </w:rPr>
        <w:tab/>
      </w:r>
      <w:r w:rsidRPr="001C7410">
        <w:rPr>
          <w:noProof/>
          <w:lang w:val="lt-LT"/>
        </w:rPr>
        <w:tab/>
      </w:r>
      <w:r w:rsidRPr="001C7410">
        <w:rPr>
          <w:noProof/>
          <w:lang w:val="lt-LT"/>
        </w:rPr>
        <w:tab/>
        <w:t>Apixabano Viatris</w:t>
      </w:r>
    </w:p>
    <w:p w14:paraId="15CBB10A" w14:textId="21B365FB" w:rsidR="001B7BBB" w:rsidRPr="001C7410" w:rsidRDefault="001B7BBB" w:rsidP="001B7BBB">
      <w:pPr>
        <w:numPr>
          <w:ilvl w:val="12"/>
          <w:numId w:val="0"/>
        </w:numPr>
        <w:tabs>
          <w:tab w:val="left" w:pos="1701"/>
        </w:tabs>
        <w:ind w:right="-2"/>
        <w:rPr>
          <w:noProof/>
          <w:lang w:val="lt-LT"/>
        </w:rPr>
      </w:pPr>
      <w:r w:rsidRPr="001C7410">
        <w:rPr>
          <w:noProof/>
          <w:lang w:val="lt-LT"/>
        </w:rPr>
        <w:t>Rumunija</w:t>
      </w:r>
      <w:r w:rsidRPr="001C7410">
        <w:rPr>
          <w:noProof/>
          <w:lang w:val="lt-LT"/>
        </w:rPr>
        <w:tab/>
      </w:r>
      <w:r w:rsidRPr="001C7410">
        <w:rPr>
          <w:noProof/>
          <w:lang w:val="lt-LT"/>
        </w:rPr>
        <w:tab/>
      </w:r>
      <w:r w:rsidRPr="001C7410">
        <w:rPr>
          <w:noProof/>
          <w:lang w:val="lt-LT"/>
        </w:rPr>
        <w:tab/>
        <w:t>Apixaban Viatris Pharma 5 mg comprimate filmate</w:t>
      </w:r>
    </w:p>
    <w:p w14:paraId="42538D99" w14:textId="77777777" w:rsidR="001B7BBB" w:rsidRPr="001C7410" w:rsidRDefault="001B7BBB" w:rsidP="001B7BBB">
      <w:pPr>
        <w:numPr>
          <w:ilvl w:val="12"/>
          <w:numId w:val="0"/>
        </w:numPr>
        <w:tabs>
          <w:tab w:val="left" w:pos="1701"/>
        </w:tabs>
        <w:ind w:right="-2"/>
        <w:rPr>
          <w:noProof/>
          <w:lang w:val="lt-LT"/>
        </w:rPr>
      </w:pPr>
      <w:r w:rsidRPr="001C7410">
        <w:rPr>
          <w:noProof/>
          <w:lang w:val="lt-LT"/>
        </w:rPr>
        <w:t>Slovakija</w:t>
      </w:r>
      <w:r w:rsidRPr="001C7410">
        <w:rPr>
          <w:noProof/>
          <w:lang w:val="lt-LT"/>
        </w:rPr>
        <w:tab/>
      </w:r>
      <w:r w:rsidRPr="001C7410">
        <w:rPr>
          <w:noProof/>
          <w:lang w:val="lt-LT"/>
        </w:rPr>
        <w:tab/>
      </w:r>
      <w:r w:rsidRPr="001C7410">
        <w:rPr>
          <w:noProof/>
          <w:lang w:val="lt-LT"/>
        </w:rPr>
        <w:tab/>
        <w:t>Apixaban Viatris Pharma</w:t>
      </w:r>
    </w:p>
    <w:p w14:paraId="1A6BEC91" w14:textId="7A5C24A6" w:rsidR="001B7BBB" w:rsidRPr="001C7410" w:rsidRDefault="001B7BBB" w:rsidP="001B7BBB">
      <w:pPr>
        <w:numPr>
          <w:ilvl w:val="12"/>
          <w:numId w:val="0"/>
        </w:numPr>
        <w:tabs>
          <w:tab w:val="left" w:pos="1701"/>
        </w:tabs>
        <w:ind w:right="-2"/>
        <w:rPr>
          <w:noProof/>
          <w:lang w:val="lt-LT"/>
        </w:rPr>
      </w:pPr>
      <w:r w:rsidRPr="001C7410">
        <w:rPr>
          <w:noProof/>
          <w:lang w:val="lt-LT"/>
        </w:rPr>
        <w:t>Slovėnija</w:t>
      </w:r>
      <w:r w:rsidRPr="001C7410">
        <w:rPr>
          <w:noProof/>
          <w:lang w:val="lt-LT"/>
        </w:rPr>
        <w:tab/>
      </w:r>
      <w:r w:rsidRPr="001C7410">
        <w:rPr>
          <w:noProof/>
          <w:lang w:val="lt-LT"/>
        </w:rPr>
        <w:tab/>
      </w:r>
      <w:r w:rsidRPr="001C7410">
        <w:rPr>
          <w:noProof/>
          <w:lang w:val="lt-LT"/>
        </w:rPr>
        <w:tab/>
        <w:t>Apiksaban Viatris Pharma 5 mg filmsko obložene tablete</w:t>
      </w:r>
    </w:p>
    <w:p w14:paraId="395F432E" w14:textId="3BF6E5AC" w:rsidR="001B7BBB" w:rsidRPr="001C7410" w:rsidRDefault="001B7BBB" w:rsidP="001B7BBB">
      <w:pPr>
        <w:numPr>
          <w:ilvl w:val="12"/>
          <w:numId w:val="0"/>
        </w:numPr>
        <w:tabs>
          <w:tab w:val="left" w:pos="1701"/>
        </w:tabs>
        <w:ind w:right="-2"/>
        <w:rPr>
          <w:noProof/>
          <w:lang w:val="lt-LT"/>
        </w:rPr>
      </w:pPr>
      <w:r w:rsidRPr="001C7410">
        <w:rPr>
          <w:noProof/>
          <w:lang w:val="lt-LT"/>
        </w:rPr>
        <w:t>Ispanija</w:t>
      </w:r>
      <w:r w:rsidRPr="001C7410">
        <w:rPr>
          <w:noProof/>
          <w:lang w:val="lt-LT"/>
        </w:rPr>
        <w:tab/>
      </w:r>
      <w:r w:rsidRPr="001C7410">
        <w:rPr>
          <w:noProof/>
          <w:lang w:val="lt-LT"/>
        </w:rPr>
        <w:tab/>
      </w:r>
      <w:r w:rsidRPr="001C7410">
        <w:rPr>
          <w:noProof/>
          <w:lang w:val="lt-LT"/>
        </w:rPr>
        <w:tab/>
        <w:t>Apixabán Viatris Pharma 5 mg comprimidos recubiertos con película EFG</w:t>
      </w:r>
    </w:p>
    <w:p w14:paraId="16A100A6" w14:textId="77777777" w:rsidR="001B7BBB" w:rsidRPr="001C7410" w:rsidRDefault="001B7BBB" w:rsidP="001B7BBB">
      <w:pPr>
        <w:numPr>
          <w:ilvl w:val="12"/>
          <w:numId w:val="0"/>
        </w:numPr>
        <w:tabs>
          <w:tab w:val="left" w:pos="1701"/>
        </w:tabs>
        <w:ind w:right="-2"/>
        <w:rPr>
          <w:noProof/>
          <w:lang w:val="lt-LT"/>
        </w:rPr>
      </w:pPr>
      <w:r w:rsidRPr="001C7410">
        <w:rPr>
          <w:noProof/>
          <w:lang w:val="lt-LT"/>
        </w:rPr>
        <w:t>Švedija</w:t>
      </w:r>
      <w:r w:rsidRPr="001C7410">
        <w:rPr>
          <w:noProof/>
          <w:lang w:val="lt-LT"/>
        </w:rPr>
        <w:tab/>
      </w:r>
      <w:r w:rsidRPr="001C7410">
        <w:rPr>
          <w:noProof/>
          <w:lang w:val="lt-LT"/>
        </w:rPr>
        <w:tab/>
      </w:r>
      <w:r w:rsidRPr="001C7410">
        <w:rPr>
          <w:noProof/>
          <w:lang w:val="lt-LT"/>
        </w:rPr>
        <w:tab/>
        <w:t>Apixaban Viatris Pharma</w:t>
      </w:r>
    </w:p>
    <w:p w14:paraId="39A297FA" w14:textId="77777777" w:rsidR="001B7BBB" w:rsidRPr="001C7410" w:rsidRDefault="001B7BBB" w:rsidP="001B7BBB">
      <w:pPr>
        <w:numPr>
          <w:ilvl w:val="12"/>
          <w:numId w:val="0"/>
        </w:numPr>
        <w:tabs>
          <w:tab w:val="left" w:pos="1701"/>
        </w:tabs>
        <w:ind w:right="-2"/>
        <w:rPr>
          <w:noProof/>
          <w:lang w:val="lt-LT"/>
        </w:rPr>
      </w:pPr>
      <w:r w:rsidRPr="001C7410">
        <w:rPr>
          <w:noProof/>
          <w:lang w:val="lt-LT"/>
        </w:rPr>
        <w:t>Nyderlandai</w:t>
      </w:r>
      <w:r w:rsidRPr="001C7410">
        <w:rPr>
          <w:noProof/>
          <w:lang w:val="lt-LT"/>
        </w:rPr>
        <w:tab/>
      </w:r>
      <w:r w:rsidRPr="001C7410">
        <w:rPr>
          <w:noProof/>
          <w:lang w:val="lt-LT"/>
        </w:rPr>
        <w:tab/>
      </w:r>
      <w:r w:rsidRPr="001C7410">
        <w:rPr>
          <w:noProof/>
          <w:lang w:val="lt-LT"/>
        </w:rPr>
        <w:tab/>
        <w:t>Apixaban Viatris Pharma</w:t>
      </w:r>
    </w:p>
    <w:p w14:paraId="2DAD2A16" w14:textId="77777777" w:rsidR="001B7BBB" w:rsidRPr="001C7410" w:rsidRDefault="001B7BBB" w:rsidP="001B7BBB">
      <w:pPr>
        <w:numPr>
          <w:ilvl w:val="12"/>
          <w:numId w:val="0"/>
        </w:numPr>
        <w:rPr>
          <w:lang w:val="lt-LT"/>
        </w:rPr>
      </w:pPr>
    </w:p>
    <w:p w14:paraId="673466C8" w14:textId="3F65F3FC" w:rsidR="001B7BBB" w:rsidRPr="001C7410" w:rsidRDefault="001B7BBB" w:rsidP="001B7BBB">
      <w:pPr>
        <w:pStyle w:val="Antrat2"/>
        <w:ind w:left="0"/>
        <w:rPr>
          <w:lang w:val="lt-LT"/>
        </w:rPr>
      </w:pPr>
      <w:r w:rsidRPr="001C7410">
        <w:rPr>
          <w:lang w:val="lt-LT"/>
        </w:rPr>
        <w:t>Šis pakuotės lapelis paskutinį kartą peržiūrėtas</w:t>
      </w:r>
      <w:r w:rsidRPr="001C7410">
        <w:rPr>
          <w:bCs w:val="0"/>
          <w:snapToGrid w:val="0"/>
          <w:szCs w:val="20"/>
          <w:lang w:val="lt-LT"/>
        </w:rPr>
        <w:t xml:space="preserve"> </w:t>
      </w:r>
      <w:r w:rsidR="00EB1736">
        <w:rPr>
          <w:bCs w:val="0"/>
          <w:snapToGrid w:val="0"/>
          <w:szCs w:val="20"/>
          <w:lang w:val="lt-LT"/>
        </w:rPr>
        <w:t>2025-07-18.</w:t>
      </w:r>
    </w:p>
    <w:p w14:paraId="6057E9DC" w14:textId="77777777" w:rsidR="001B7BBB" w:rsidRPr="001C7410" w:rsidRDefault="001B7BBB" w:rsidP="001B7BBB">
      <w:pPr>
        <w:pStyle w:val="Pagrindinistekstas"/>
        <w:rPr>
          <w:b/>
          <w:lang w:val="lt-LT"/>
        </w:rPr>
      </w:pPr>
    </w:p>
    <w:p w14:paraId="27B389A5" w14:textId="77777777" w:rsidR="001B7BBB" w:rsidRPr="001C7410" w:rsidRDefault="001B7BBB" w:rsidP="001B7BBB">
      <w:pPr>
        <w:pStyle w:val="Pagrindinistekstas"/>
        <w:rPr>
          <w:lang w:val="lt-LT"/>
        </w:rPr>
      </w:pPr>
      <w:r w:rsidRPr="001C7410">
        <w:rPr>
          <w:lang w:val="lt-LT"/>
        </w:rPr>
        <w:t xml:space="preserve">Išsami informacija apie šį </w:t>
      </w:r>
      <w:r w:rsidRPr="001C7410">
        <w:rPr>
          <w:szCs w:val="24"/>
          <w:lang w:val="lt-LT"/>
        </w:rPr>
        <w:t>vaistą</w:t>
      </w:r>
      <w:r w:rsidRPr="001C7410">
        <w:rPr>
          <w:lang w:val="lt-LT"/>
        </w:rPr>
        <w:t xml:space="preserve"> pateikiama Valstybinės vaistų kontrolės tarnybos prie Lietuvos Respublikos sveikatos apsaugos ministerijos </w:t>
      </w:r>
      <w:r w:rsidRPr="008908CD">
        <w:rPr>
          <w:lang w:val="lt-LT" w:eastAsia="lt-LT"/>
        </w:rPr>
        <w:t xml:space="preserve">tinklalapyje </w:t>
      </w:r>
      <w:r w:rsidRPr="008908CD">
        <w:rPr>
          <w:color w:val="0000EE"/>
          <w:u w:val="single"/>
          <w:lang w:val="lt-LT" w:eastAsia="lt-LT"/>
        </w:rPr>
        <w:t>https://vvkt.lrv.lt/lt/</w:t>
      </w:r>
      <w:r w:rsidRPr="008908CD">
        <w:rPr>
          <w:lang w:val="lt-LT" w:eastAsia="lt-LT"/>
        </w:rPr>
        <w:t>.</w:t>
      </w:r>
    </w:p>
    <w:p w14:paraId="5306F02D" w14:textId="77777777" w:rsidR="008A7C24" w:rsidRPr="001C7410" w:rsidRDefault="008A7C24" w:rsidP="00716E08">
      <w:pPr>
        <w:pStyle w:val="Antrat2"/>
        <w:ind w:left="0"/>
        <w:jc w:val="center"/>
        <w:rPr>
          <w:lang w:val="lt-LT"/>
        </w:rPr>
      </w:pPr>
    </w:p>
    <w:sectPr w:rsidR="008A7C24" w:rsidRPr="001C7410" w:rsidSect="00F013F1">
      <w:headerReference w:type="even" r:id="rId10"/>
      <w:headerReference w:type="default" r:id="rId11"/>
      <w:footerReference w:type="even" r:id="rId12"/>
      <w:footerReference w:type="default" r:id="rId13"/>
      <w:headerReference w:type="first" r:id="rId14"/>
      <w:footerReference w:type="first" r:id="rId15"/>
      <w:pgSz w:w="11910" w:h="16840" w:code="9"/>
      <w:pgMar w:top="1134" w:right="1418" w:bottom="1134" w:left="1418" w:header="737" w:footer="73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36892A" w14:textId="77777777" w:rsidR="004E1609" w:rsidRDefault="004E1609">
      <w:r>
        <w:separator/>
      </w:r>
    </w:p>
  </w:endnote>
  <w:endnote w:type="continuationSeparator" w:id="0">
    <w:p w14:paraId="537175AC" w14:textId="77777777" w:rsidR="004E1609" w:rsidRDefault="004E1609">
      <w:r>
        <w:continuationSeparator/>
      </w:r>
    </w:p>
  </w:endnote>
  <w:endnote w:type="continuationNotice" w:id="1">
    <w:p w14:paraId="464BBF57" w14:textId="77777777" w:rsidR="004E1609" w:rsidRDefault="004E160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Consolas">
    <w:panose1 w:val="020B0609020204030204"/>
    <w:charset w:val="BA"/>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01829D" w14:textId="77777777" w:rsidR="004E1609" w:rsidRDefault="004E1609">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6CBC82" w14:textId="77777777" w:rsidR="004E1609" w:rsidRDefault="004E1609">
    <w:pPr>
      <w:pStyle w:val="Pagrindinistekstas"/>
      <w:spacing w:line="14" w:lineRule="auto"/>
      <w:rPr>
        <w:sz w:val="12"/>
      </w:rPr>
    </w:pPr>
    <w:r>
      <w:rPr>
        <w:noProof/>
        <w:lang w:val="lt-LT" w:eastAsia="lt-LT"/>
      </w:rPr>
      <mc:AlternateContent>
        <mc:Choice Requires="wps">
          <w:drawing>
            <wp:anchor distT="0" distB="0" distL="114300" distR="114300" simplePos="0" relativeHeight="251659776" behindDoc="1" locked="0" layoutInCell="1" allowOverlap="1" wp14:anchorId="4D28E779" wp14:editId="3544F4F5">
              <wp:simplePos x="0" y="0"/>
              <wp:positionH relativeFrom="page">
                <wp:posOffset>3684905</wp:posOffset>
              </wp:positionH>
              <wp:positionV relativeFrom="page">
                <wp:posOffset>10099040</wp:posOffset>
              </wp:positionV>
              <wp:extent cx="201930" cy="139700"/>
              <wp:effectExtent l="0" t="0" r="0" b="0"/>
              <wp:wrapNone/>
              <wp:docPr id="1"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610A2F" w14:textId="1AFE7FF4" w:rsidR="004E1609" w:rsidRDefault="004E1609">
                          <w:pPr>
                            <w:spacing w:before="15"/>
                            <w:ind w:left="60"/>
                            <w:rPr>
                              <w:rFonts w:ascii="Arial"/>
                              <w:sz w:val="16"/>
                            </w:rPr>
                          </w:pPr>
                          <w:r>
                            <w:fldChar w:fldCharType="begin"/>
                          </w:r>
                          <w:r>
                            <w:rPr>
                              <w:rFonts w:ascii="Arial"/>
                              <w:sz w:val="16"/>
                            </w:rPr>
                            <w:instrText xml:space="preserve"> PAGE </w:instrText>
                          </w:r>
                          <w:r>
                            <w:fldChar w:fldCharType="separate"/>
                          </w:r>
                          <w:r w:rsidR="000C546E">
                            <w:rPr>
                              <w:rFonts w:ascii="Arial"/>
                              <w:noProof/>
                              <w:sz w:val="16"/>
                            </w:rPr>
                            <w:t>69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28E779" id="_x0000_t202" coordsize="21600,21600" o:spt="202" path="m,l,21600r21600,l21600,xe">
              <v:stroke joinstyle="miter"/>
              <v:path gradientshapeok="t" o:connecttype="rect"/>
            </v:shapetype>
            <v:shape id="docshape1" o:spid="_x0000_s1026" type="#_x0000_t202" style="position:absolute;margin-left:290.15pt;margin-top:795.2pt;width:15.9pt;height:11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" filled="f" stroked="f">
              <v:textbox inset="0,0,0,0">
                <w:txbxContent>
                  <w:p w14:paraId="7B610A2F" w14:textId="1AFE7FF4" w:rsidR="004E1609" w:rsidRDefault="004E1609">
                    <w:pPr>
                      <w:spacing w:before="15"/>
                      <w:ind w:left="60"/>
                      <w:rPr>
                        <w:rFonts w:ascii="Arial"/>
                        <w:sz w:val="16"/>
                      </w:rPr>
                    </w:pPr>
                    <w:r>
                      <w:fldChar w:fldCharType="begin"/>
                    </w:r>
                    <w:r>
                      <w:rPr>
                        <w:rFonts w:ascii="Arial"/>
                        <w:sz w:val="16"/>
                      </w:rPr>
                      <w:instrText xml:space="preserve"> PAGE </w:instrText>
                    </w:r>
                    <w:r>
                      <w:fldChar w:fldCharType="separate"/>
                    </w:r>
                    <w:r w:rsidR="000C546E">
                      <w:rPr>
                        <w:rFonts w:ascii="Arial"/>
                        <w:noProof/>
                        <w:sz w:val="16"/>
                      </w:rPr>
                      <w:t>69</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2A9E41" w14:textId="77777777" w:rsidR="004E1609" w:rsidRDefault="004E1609">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6E89529" w14:textId="77777777" w:rsidR="004E1609" w:rsidRDefault="004E1609">
      <w:r>
        <w:separator/>
      </w:r>
    </w:p>
  </w:footnote>
  <w:footnote w:type="continuationSeparator" w:id="0">
    <w:p w14:paraId="5F86CACC" w14:textId="77777777" w:rsidR="004E1609" w:rsidRDefault="004E1609">
      <w:r>
        <w:continuationSeparator/>
      </w:r>
    </w:p>
  </w:footnote>
  <w:footnote w:type="continuationNotice" w:id="1">
    <w:p w14:paraId="26AFEADD" w14:textId="77777777" w:rsidR="004E1609" w:rsidRDefault="004E1609"/>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4940AA" w14:textId="77777777" w:rsidR="004E1609" w:rsidRDefault="004E1609">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D5E4B" w14:textId="77777777" w:rsidR="004E1609" w:rsidRDefault="004E1609">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0E403E" w14:textId="77777777" w:rsidR="004E1609" w:rsidRDefault="004E160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9C74816"/>
    <w:multiLevelType w:val="hybridMultilevel"/>
    <w:tmpl w:val="C4823310"/>
    <w:lvl w:ilvl="0" w:tplc="0427000F">
      <w:start w:val="1"/>
      <w:numFmt w:val="decimal"/>
      <w:lvlText w:val="%1."/>
      <w:lvlJc w:val="left"/>
      <w:pPr>
        <w:ind w:left="567" w:hanging="567"/>
      </w:pPr>
      <w:rPr>
        <w:rFonts w:hint="default"/>
        <w:b w:val="0"/>
        <w:bCs w:val="0"/>
        <w:i w:val="0"/>
        <w:iCs w:val="0"/>
        <w:w w:val="100"/>
        <w:sz w:val="22"/>
        <w:szCs w:val="22"/>
      </w:rPr>
    </w:lvl>
    <w:lvl w:ilvl="1" w:tplc="FFFFFFFF">
      <w:numFmt w:val="bullet"/>
      <w:lvlText w:val="•"/>
      <w:lvlJc w:val="left"/>
      <w:pPr>
        <w:ind w:left="1465" w:hanging="567"/>
      </w:pPr>
      <w:rPr>
        <w:rFonts w:hint="default"/>
      </w:rPr>
    </w:lvl>
    <w:lvl w:ilvl="2" w:tplc="FFFFFFFF">
      <w:numFmt w:val="bullet"/>
      <w:lvlText w:val="•"/>
      <w:lvlJc w:val="left"/>
      <w:pPr>
        <w:ind w:left="2366" w:hanging="567"/>
      </w:pPr>
      <w:rPr>
        <w:rFonts w:hint="default"/>
      </w:rPr>
    </w:lvl>
    <w:lvl w:ilvl="3" w:tplc="FFFFFFFF">
      <w:numFmt w:val="bullet"/>
      <w:lvlText w:val="•"/>
      <w:lvlJc w:val="left"/>
      <w:pPr>
        <w:ind w:left="3266" w:hanging="567"/>
      </w:pPr>
      <w:rPr>
        <w:rFonts w:hint="default"/>
      </w:rPr>
    </w:lvl>
    <w:lvl w:ilvl="4" w:tplc="FFFFFFFF">
      <w:numFmt w:val="bullet"/>
      <w:lvlText w:val="•"/>
      <w:lvlJc w:val="left"/>
      <w:pPr>
        <w:ind w:left="4167" w:hanging="567"/>
      </w:pPr>
      <w:rPr>
        <w:rFonts w:hint="default"/>
      </w:rPr>
    </w:lvl>
    <w:lvl w:ilvl="5" w:tplc="FFFFFFFF">
      <w:numFmt w:val="bullet"/>
      <w:lvlText w:val="•"/>
      <w:lvlJc w:val="left"/>
      <w:pPr>
        <w:ind w:left="5067" w:hanging="567"/>
      </w:pPr>
      <w:rPr>
        <w:rFonts w:hint="default"/>
      </w:rPr>
    </w:lvl>
    <w:lvl w:ilvl="6" w:tplc="FFFFFFFF">
      <w:numFmt w:val="bullet"/>
      <w:lvlText w:val="•"/>
      <w:lvlJc w:val="left"/>
      <w:pPr>
        <w:ind w:left="5968" w:hanging="567"/>
      </w:pPr>
      <w:rPr>
        <w:rFonts w:hint="default"/>
      </w:rPr>
    </w:lvl>
    <w:lvl w:ilvl="7" w:tplc="FFFFFFFF">
      <w:numFmt w:val="bullet"/>
      <w:lvlText w:val="•"/>
      <w:lvlJc w:val="left"/>
      <w:pPr>
        <w:ind w:left="6868" w:hanging="567"/>
      </w:pPr>
      <w:rPr>
        <w:rFonts w:hint="default"/>
      </w:rPr>
    </w:lvl>
    <w:lvl w:ilvl="8" w:tplc="FFFFFFFF">
      <w:numFmt w:val="bullet"/>
      <w:lvlText w:val="•"/>
      <w:lvlJc w:val="left"/>
      <w:pPr>
        <w:ind w:left="7769" w:hanging="567"/>
      </w:pPr>
      <w:rPr>
        <w:rFonts w:hint="default"/>
      </w:rPr>
    </w:lvl>
  </w:abstractNum>
  <w:abstractNum w:abstractNumId="2" w15:restartNumberingAfterBreak="0">
    <w:nsid w:val="0DAA75F6"/>
    <w:multiLevelType w:val="hybridMultilevel"/>
    <w:tmpl w:val="58EA6A1E"/>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02A82654">
      <w:numFmt w:val="bullet"/>
      <w:lvlText w:val="•"/>
      <w:lvlJc w:val="left"/>
      <w:pPr>
        <w:ind w:left="2204" w:hanging="567"/>
      </w:pPr>
      <w:rPr>
        <w:rFonts w:hint="default"/>
      </w:rPr>
    </w:lvl>
    <w:lvl w:ilvl="2" w:tplc="B726DD9A">
      <w:numFmt w:val="bullet"/>
      <w:lvlText w:val="•"/>
      <w:lvlJc w:val="left"/>
      <w:pPr>
        <w:ind w:left="3049" w:hanging="567"/>
      </w:pPr>
      <w:rPr>
        <w:rFonts w:hint="default"/>
      </w:rPr>
    </w:lvl>
    <w:lvl w:ilvl="3" w:tplc="1E1C9486">
      <w:numFmt w:val="bullet"/>
      <w:lvlText w:val="•"/>
      <w:lvlJc w:val="left"/>
      <w:pPr>
        <w:ind w:left="3893" w:hanging="567"/>
      </w:pPr>
      <w:rPr>
        <w:rFonts w:hint="default"/>
      </w:rPr>
    </w:lvl>
    <w:lvl w:ilvl="4" w:tplc="4D647C52">
      <w:numFmt w:val="bullet"/>
      <w:lvlText w:val="•"/>
      <w:lvlJc w:val="left"/>
      <w:pPr>
        <w:ind w:left="4738" w:hanging="567"/>
      </w:pPr>
      <w:rPr>
        <w:rFonts w:hint="default"/>
      </w:rPr>
    </w:lvl>
    <w:lvl w:ilvl="5" w:tplc="EEFA7D50">
      <w:numFmt w:val="bullet"/>
      <w:lvlText w:val="•"/>
      <w:lvlJc w:val="left"/>
      <w:pPr>
        <w:ind w:left="5582" w:hanging="567"/>
      </w:pPr>
      <w:rPr>
        <w:rFonts w:hint="default"/>
      </w:rPr>
    </w:lvl>
    <w:lvl w:ilvl="6" w:tplc="F4D406E4">
      <w:numFmt w:val="bullet"/>
      <w:lvlText w:val="•"/>
      <w:lvlJc w:val="left"/>
      <w:pPr>
        <w:ind w:left="6427" w:hanging="567"/>
      </w:pPr>
      <w:rPr>
        <w:rFonts w:hint="default"/>
      </w:rPr>
    </w:lvl>
    <w:lvl w:ilvl="7" w:tplc="D862B8F6">
      <w:numFmt w:val="bullet"/>
      <w:lvlText w:val="•"/>
      <w:lvlJc w:val="left"/>
      <w:pPr>
        <w:ind w:left="7271" w:hanging="567"/>
      </w:pPr>
      <w:rPr>
        <w:rFonts w:hint="default"/>
      </w:rPr>
    </w:lvl>
    <w:lvl w:ilvl="8" w:tplc="5EB00C2E">
      <w:numFmt w:val="bullet"/>
      <w:lvlText w:val="•"/>
      <w:lvlJc w:val="left"/>
      <w:pPr>
        <w:ind w:left="8116" w:hanging="567"/>
      </w:pPr>
      <w:rPr>
        <w:rFonts w:hint="default"/>
      </w:rPr>
    </w:lvl>
  </w:abstractNum>
  <w:abstractNum w:abstractNumId="3" w15:restartNumberingAfterBreak="0">
    <w:nsid w:val="0F2E79AB"/>
    <w:multiLevelType w:val="hybridMultilevel"/>
    <w:tmpl w:val="D3863B96"/>
    <w:lvl w:ilvl="0" w:tplc="578875C4">
      <w:numFmt w:val="bullet"/>
      <w:lvlText w:val=""/>
      <w:lvlJc w:val="left"/>
      <w:pPr>
        <w:ind w:left="802" w:hanging="567"/>
      </w:pPr>
      <w:rPr>
        <w:rFonts w:ascii="Symbol" w:eastAsia="Symbol" w:hAnsi="Symbol" w:cs="Symbol" w:hint="default"/>
        <w:w w:val="100"/>
      </w:rPr>
    </w:lvl>
    <w:lvl w:ilvl="1" w:tplc="443413DC">
      <w:numFmt w:val="bullet"/>
      <w:lvlText w:val=""/>
      <w:lvlJc w:val="left"/>
      <w:pPr>
        <w:ind w:left="956" w:hanging="207"/>
      </w:pPr>
      <w:rPr>
        <w:rFonts w:ascii="Symbol" w:eastAsia="Symbol" w:hAnsi="Symbol" w:cs="Symbol" w:hint="default"/>
        <w:w w:val="100"/>
      </w:rPr>
    </w:lvl>
    <w:lvl w:ilvl="2" w:tplc="4572BD5C">
      <w:numFmt w:val="bullet"/>
      <w:lvlText w:val="•"/>
      <w:lvlJc w:val="left"/>
      <w:pPr>
        <w:ind w:left="1360" w:hanging="207"/>
      </w:pPr>
      <w:rPr>
        <w:rFonts w:hint="default"/>
      </w:rPr>
    </w:lvl>
    <w:lvl w:ilvl="3" w:tplc="E8FC8C6E">
      <w:numFmt w:val="bullet"/>
      <w:lvlText w:val="•"/>
      <w:lvlJc w:val="left"/>
      <w:pPr>
        <w:ind w:left="2415" w:hanging="207"/>
      </w:pPr>
      <w:rPr>
        <w:rFonts w:hint="default"/>
      </w:rPr>
    </w:lvl>
    <w:lvl w:ilvl="4" w:tplc="BD7CD958">
      <w:numFmt w:val="bullet"/>
      <w:lvlText w:val="•"/>
      <w:lvlJc w:val="left"/>
      <w:pPr>
        <w:ind w:left="3471" w:hanging="207"/>
      </w:pPr>
      <w:rPr>
        <w:rFonts w:hint="default"/>
      </w:rPr>
    </w:lvl>
    <w:lvl w:ilvl="5" w:tplc="8B386F2C">
      <w:numFmt w:val="bullet"/>
      <w:lvlText w:val="•"/>
      <w:lvlJc w:val="left"/>
      <w:pPr>
        <w:ind w:left="4527" w:hanging="207"/>
      </w:pPr>
      <w:rPr>
        <w:rFonts w:hint="default"/>
      </w:rPr>
    </w:lvl>
    <w:lvl w:ilvl="6" w:tplc="69DCBCD2">
      <w:numFmt w:val="bullet"/>
      <w:lvlText w:val="•"/>
      <w:lvlJc w:val="left"/>
      <w:pPr>
        <w:ind w:left="5582" w:hanging="207"/>
      </w:pPr>
      <w:rPr>
        <w:rFonts w:hint="default"/>
      </w:rPr>
    </w:lvl>
    <w:lvl w:ilvl="7" w:tplc="4426EA88">
      <w:numFmt w:val="bullet"/>
      <w:lvlText w:val="•"/>
      <w:lvlJc w:val="left"/>
      <w:pPr>
        <w:ind w:left="6638" w:hanging="207"/>
      </w:pPr>
      <w:rPr>
        <w:rFonts w:hint="default"/>
      </w:rPr>
    </w:lvl>
    <w:lvl w:ilvl="8" w:tplc="273A25F6">
      <w:numFmt w:val="bullet"/>
      <w:lvlText w:val="•"/>
      <w:lvlJc w:val="left"/>
      <w:pPr>
        <w:ind w:left="7694" w:hanging="207"/>
      </w:pPr>
      <w:rPr>
        <w:rFonts w:hint="default"/>
      </w:rPr>
    </w:lvl>
  </w:abstractNum>
  <w:abstractNum w:abstractNumId="4" w15:restartNumberingAfterBreak="0">
    <w:nsid w:val="10BC1D5B"/>
    <w:multiLevelType w:val="hybridMultilevel"/>
    <w:tmpl w:val="CC6028B8"/>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80E409D0">
      <w:numFmt w:val="bullet"/>
      <w:lvlText w:val="•"/>
      <w:lvlJc w:val="left"/>
      <w:pPr>
        <w:ind w:left="2204" w:hanging="567"/>
      </w:pPr>
      <w:rPr>
        <w:rFonts w:hint="default"/>
      </w:rPr>
    </w:lvl>
    <w:lvl w:ilvl="2" w:tplc="B4CEC86C">
      <w:numFmt w:val="bullet"/>
      <w:lvlText w:val="•"/>
      <w:lvlJc w:val="left"/>
      <w:pPr>
        <w:ind w:left="3049" w:hanging="567"/>
      </w:pPr>
      <w:rPr>
        <w:rFonts w:hint="default"/>
      </w:rPr>
    </w:lvl>
    <w:lvl w:ilvl="3" w:tplc="955EB266">
      <w:numFmt w:val="bullet"/>
      <w:lvlText w:val="•"/>
      <w:lvlJc w:val="left"/>
      <w:pPr>
        <w:ind w:left="3893" w:hanging="567"/>
      </w:pPr>
      <w:rPr>
        <w:rFonts w:hint="default"/>
      </w:rPr>
    </w:lvl>
    <w:lvl w:ilvl="4" w:tplc="64C09208">
      <w:numFmt w:val="bullet"/>
      <w:lvlText w:val="•"/>
      <w:lvlJc w:val="left"/>
      <w:pPr>
        <w:ind w:left="4738" w:hanging="567"/>
      </w:pPr>
      <w:rPr>
        <w:rFonts w:hint="default"/>
      </w:rPr>
    </w:lvl>
    <w:lvl w:ilvl="5" w:tplc="AB243286">
      <w:numFmt w:val="bullet"/>
      <w:lvlText w:val="•"/>
      <w:lvlJc w:val="left"/>
      <w:pPr>
        <w:ind w:left="5582" w:hanging="567"/>
      </w:pPr>
      <w:rPr>
        <w:rFonts w:hint="default"/>
      </w:rPr>
    </w:lvl>
    <w:lvl w:ilvl="6" w:tplc="B83C448E">
      <w:numFmt w:val="bullet"/>
      <w:lvlText w:val="•"/>
      <w:lvlJc w:val="left"/>
      <w:pPr>
        <w:ind w:left="6427" w:hanging="567"/>
      </w:pPr>
      <w:rPr>
        <w:rFonts w:hint="default"/>
      </w:rPr>
    </w:lvl>
    <w:lvl w:ilvl="7" w:tplc="85AA6E9C">
      <w:numFmt w:val="bullet"/>
      <w:lvlText w:val="•"/>
      <w:lvlJc w:val="left"/>
      <w:pPr>
        <w:ind w:left="7271" w:hanging="567"/>
      </w:pPr>
      <w:rPr>
        <w:rFonts w:hint="default"/>
      </w:rPr>
    </w:lvl>
    <w:lvl w:ilvl="8" w:tplc="E68C19F4">
      <w:numFmt w:val="bullet"/>
      <w:lvlText w:val="•"/>
      <w:lvlJc w:val="left"/>
      <w:pPr>
        <w:ind w:left="8116" w:hanging="567"/>
      </w:pPr>
      <w:rPr>
        <w:rFonts w:hint="default"/>
      </w:rPr>
    </w:lvl>
  </w:abstractNum>
  <w:abstractNum w:abstractNumId="5" w15:restartNumberingAfterBreak="0">
    <w:nsid w:val="10BE6D9B"/>
    <w:multiLevelType w:val="hybridMultilevel"/>
    <w:tmpl w:val="611E14FA"/>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1AC3354">
      <w:numFmt w:val="bullet"/>
      <w:lvlText w:val="•"/>
      <w:lvlJc w:val="left"/>
      <w:pPr>
        <w:ind w:left="2204" w:hanging="567"/>
      </w:pPr>
      <w:rPr>
        <w:rFonts w:hint="default"/>
      </w:rPr>
    </w:lvl>
    <w:lvl w:ilvl="2" w:tplc="81DC4F22">
      <w:numFmt w:val="bullet"/>
      <w:lvlText w:val="•"/>
      <w:lvlJc w:val="left"/>
      <w:pPr>
        <w:ind w:left="3049" w:hanging="567"/>
      </w:pPr>
      <w:rPr>
        <w:rFonts w:hint="default"/>
      </w:rPr>
    </w:lvl>
    <w:lvl w:ilvl="3" w:tplc="479A363C">
      <w:numFmt w:val="bullet"/>
      <w:lvlText w:val="•"/>
      <w:lvlJc w:val="left"/>
      <w:pPr>
        <w:ind w:left="3893" w:hanging="567"/>
      </w:pPr>
      <w:rPr>
        <w:rFonts w:hint="default"/>
      </w:rPr>
    </w:lvl>
    <w:lvl w:ilvl="4" w:tplc="17462D26">
      <w:numFmt w:val="bullet"/>
      <w:lvlText w:val="•"/>
      <w:lvlJc w:val="left"/>
      <w:pPr>
        <w:ind w:left="4738" w:hanging="567"/>
      </w:pPr>
      <w:rPr>
        <w:rFonts w:hint="default"/>
      </w:rPr>
    </w:lvl>
    <w:lvl w:ilvl="5" w:tplc="6DD60B26">
      <w:numFmt w:val="bullet"/>
      <w:lvlText w:val="•"/>
      <w:lvlJc w:val="left"/>
      <w:pPr>
        <w:ind w:left="5582" w:hanging="567"/>
      </w:pPr>
      <w:rPr>
        <w:rFonts w:hint="default"/>
      </w:rPr>
    </w:lvl>
    <w:lvl w:ilvl="6" w:tplc="1D886CCA">
      <w:numFmt w:val="bullet"/>
      <w:lvlText w:val="•"/>
      <w:lvlJc w:val="left"/>
      <w:pPr>
        <w:ind w:left="6427" w:hanging="567"/>
      </w:pPr>
      <w:rPr>
        <w:rFonts w:hint="default"/>
      </w:rPr>
    </w:lvl>
    <w:lvl w:ilvl="7" w:tplc="F010333C">
      <w:numFmt w:val="bullet"/>
      <w:lvlText w:val="•"/>
      <w:lvlJc w:val="left"/>
      <w:pPr>
        <w:ind w:left="7271" w:hanging="567"/>
      </w:pPr>
      <w:rPr>
        <w:rFonts w:hint="default"/>
      </w:rPr>
    </w:lvl>
    <w:lvl w:ilvl="8" w:tplc="D8164A1E">
      <w:numFmt w:val="bullet"/>
      <w:lvlText w:val="•"/>
      <w:lvlJc w:val="left"/>
      <w:pPr>
        <w:ind w:left="8116" w:hanging="567"/>
      </w:pPr>
      <w:rPr>
        <w:rFonts w:hint="default"/>
      </w:rPr>
    </w:lvl>
  </w:abstractNum>
  <w:abstractNum w:abstractNumId="6" w15:restartNumberingAfterBreak="0">
    <w:nsid w:val="12B02603"/>
    <w:multiLevelType w:val="multilevel"/>
    <w:tmpl w:val="66A2BACE"/>
    <w:lvl w:ilvl="0">
      <w:start w:val="5"/>
      <w:numFmt w:val="decimal"/>
      <w:lvlText w:val="%1"/>
      <w:lvlJc w:val="left"/>
      <w:pPr>
        <w:ind w:left="802" w:hanging="567"/>
      </w:pPr>
      <w:rPr>
        <w:rFonts w:hint="default"/>
      </w:rPr>
    </w:lvl>
    <w:lvl w:ilvl="1">
      <w:start w:val="2"/>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7" w15:restartNumberingAfterBreak="0">
    <w:nsid w:val="15E53449"/>
    <w:multiLevelType w:val="hybridMultilevel"/>
    <w:tmpl w:val="2D104472"/>
    <w:lvl w:ilvl="0" w:tplc="04769C42">
      <w:numFmt w:val="bullet"/>
      <w:lvlText w:val="-"/>
      <w:lvlJc w:val="left"/>
      <w:pPr>
        <w:ind w:left="1368" w:hanging="567"/>
      </w:pPr>
      <w:rPr>
        <w:rFonts w:ascii="Times New Roman" w:eastAsia="Times New Roman" w:hAnsi="Times New Roman" w:cs="Times New Roman" w:hint="default"/>
        <w:b w:val="0"/>
        <w:bCs w:val="0"/>
        <w:i w:val="0"/>
        <w:iCs w:val="0"/>
        <w:w w:val="103"/>
        <w:sz w:val="12"/>
        <w:szCs w:val="12"/>
      </w:rPr>
    </w:lvl>
    <w:lvl w:ilvl="1" w:tplc="7188FCE2">
      <w:numFmt w:val="bullet"/>
      <w:lvlText w:val="•"/>
      <w:lvlJc w:val="left"/>
      <w:pPr>
        <w:ind w:left="2204" w:hanging="567"/>
      </w:pPr>
      <w:rPr>
        <w:rFonts w:hint="default"/>
      </w:rPr>
    </w:lvl>
    <w:lvl w:ilvl="2" w:tplc="1708E8E2">
      <w:numFmt w:val="bullet"/>
      <w:lvlText w:val="•"/>
      <w:lvlJc w:val="left"/>
      <w:pPr>
        <w:ind w:left="3049" w:hanging="567"/>
      </w:pPr>
      <w:rPr>
        <w:rFonts w:hint="default"/>
      </w:rPr>
    </w:lvl>
    <w:lvl w:ilvl="3" w:tplc="AA6A2014">
      <w:numFmt w:val="bullet"/>
      <w:lvlText w:val="•"/>
      <w:lvlJc w:val="left"/>
      <w:pPr>
        <w:ind w:left="3893" w:hanging="567"/>
      </w:pPr>
      <w:rPr>
        <w:rFonts w:hint="default"/>
      </w:rPr>
    </w:lvl>
    <w:lvl w:ilvl="4" w:tplc="FAA41FEE">
      <w:numFmt w:val="bullet"/>
      <w:lvlText w:val="•"/>
      <w:lvlJc w:val="left"/>
      <w:pPr>
        <w:ind w:left="4738" w:hanging="567"/>
      </w:pPr>
      <w:rPr>
        <w:rFonts w:hint="default"/>
      </w:rPr>
    </w:lvl>
    <w:lvl w:ilvl="5" w:tplc="7346E78E">
      <w:numFmt w:val="bullet"/>
      <w:lvlText w:val="•"/>
      <w:lvlJc w:val="left"/>
      <w:pPr>
        <w:ind w:left="5582" w:hanging="567"/>
      </w:pPr>
      <w:rPr>
        <w:rFonts w:hint="default"/>
      </w:rPr>
    </w:lvl>
    <w:lvl w:ilvl="6" w:tplc="E1E6B718">
      <w:numFmt w:val="bullet"/>
      <w:lvlText w:val="•"/>
      <w:lvlJc w:val="left"/>
      <w:pPr>
        <w:ind w:left="6427" w:hanging="567"/>
      </w:pPr>
      <w:rPr>
        <w:rFonts w:hint="default"/>
      </w:rPr>
    </w:lvl>
    <w:lvl w:ilvl="7" w:tplc="C2BC6306">
      <w:numFmt w:val="bullet"/>
      <w:lvlText w:val="•"/>
      <w:lvlJc w:val="left"/>
      <w:pPr>
        <w:ind w:left="7271" w:hanging="567"/>
      </w:pPr>
      <w:rPr>
        <w:rFonts w:hint="default"/>
      </w:rPr>
    </w:lvl>
    <w:lvl w:ilvl="8" w:tplc="54DCF7EE">
      <w:numFmt w:val="bullet"/>
      <w:lvlText w:val="•"/>
      <w:lvlJc w:val="left"/>
      <w:pPr>
        <w:ind w:left="8116" w:hanging="567"/>
      </w:pPr>
      <w:rPr>
        <w:rFonts w:hint="default"/>
      </w:rPr>
    </w:lvl>
  </w:abstractNum>
  <w:abstractNum w:abstractNumId="8" w15:restartNumberingAfterBreak="0">
    <w:nsid w:val="1A393B1A"/>
    <w:multiLevelType w:val="multilevel"/>
    <w:tmpl w:val="03321376"/>
    <w:lvl w:ilvl="0">
      <w:start w:val="4"/>
      <w:numFmt w:val="decimal"/>
      <w:lvlText w:val="%1"/>
      <w:lvlJc w:val="left"/>
      <w:pPr>
        <w:ind w:left="802" w:hanging="567"/>
      </w:pPr>
      <w:rPr>
        <w:rFonts w:hint="default"/>
      </w:rPr>
    </w:lvl>
    <w:lvl w:ilvl="1">
      <w:start w:val="7"/>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9" w15:restartNumberingAfterBreak="0">
    <w:nsid w:val="23F228B1"/>
    <w:multiLevelType w:val="hybridMultilevel"/>
    <w:tmpl w:val="70608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07192C"/>
    <w:multiLevelType w:val="hybridMultilevel"/>
    <w:tmpl w:val="C42C6A7A"/>
    <w:lvl w:ilvl="0" w:tplc="681EC27A">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64E65000">
      <w:numFmt w:val="bullet"/>
      <w:lvlText w:val="•"/>
      <w:lvlJc w:val="left"/>
      <w:pPr>
        <w:ind w:left="2264" w:hanging="567"/>
      </w:pPr>
      <w:rPr>
        <w:rFonts w:hint="default"/>
        <w:lang w:val="lt-LT" w:eastAsia="en-US" w:bidi="ar-SA"/>
      </w:rPr>
    </w:lvl>
    <w:lvl w:ilvl="2" w:tplc="7862D038">
      <w:numFmt w:val="bullet"/>
      <w:lvlText w:val="•"/>
      <w:lvlJc w:val="left"/>
      <w:pPr>
        <w:ind w:left="3169" w:hanging="567"/>
      </w:pPr>
      <w:rPr>
        <w:rFonts w:hint="default"/>
        <w:lang w:val="lt-LT" w:eastAsia="en-US" w:bidi="ar-SA"/>
      </w:rPr>
    </w:lvl>
    <w:lvl w:ilvl="3" w:tplc="8A64AA1C">
      <w:numFmt w:val="bullet"/>
      <w:lvlText w:val="•"/>
      <w:lvlJc w:val="left"/>
      <w:pPr>
        <w:ind w:left="4073" w:hanging="567"/>
      </w:pPr>
      <w:rPr>
        <w:rFonts w:hint="default"/>
        <w:lang w:val="lt-LT" w:eastAsia="en-US" w:bidi="ar-SA"/>
      </w:rPr>
    </w:lvl>
    <w:lvl w:ilvl="4" w:tplc="9C563324">
      <w:numFmt w:val="bullet"/>
      <w:lvlText w:val="•"/>
      <w:lvlJc w:val="left"/>
      <w:pPr>
        <w:ind w:left="4978" w:hanging="567"/>
      </w:pPr>
      <w:rPr>
        <w:rFonts w:hint="default"/>
        <w:lang w:val="lt-LT" w:eastAsia="en-US" w:bidi="ar-SA"/>
      </w:rPr>
    </w:lvl>
    <w:lvl w:ilvl="5" w:tplc="776E2160">
      <w:numFmt w:val="bullet"/>
      <w:lvlText w:val="•"/>
      <w:lvlJc w:val="left"/>
      <w:pPr>
        <w:ind w:left="5882" w:hanging="567"/>
      </w:pPr>
      <w:rPr>
        <w:rFonts w:hint="default"/>
        <w:lang w:val="lt-LT" w:eastAsia="en-US" w:bidi="ar-SA"/>
      </w:rPr>
    </w:lvl>
    <w:lvl w:ilvl="6" w:tplc="C5EEC95A">
      <w:numFmt w:val="bullet"/>
      <w:lvlText w:val="•"/>
      <w:lvlJc w:val="left"/>
      <w:pPr>
        <w:ind w:left="6787" w:hanging="567"/>
      </w:pPr>
      <w:rPr>
        <w:rFonts w:hint="default"/>
        <w:lang w:val="lt-LT" w:eastAsia="en-US" w:bidi="ar-SA"/>
      </w:rPr>
    </w:lvl>
    <w:lvl w:ilvl="7" w:tplc="293C4CCE">
      <w:numFmt w:val="bullet"/>
      <w:lvlText w:val="•"/>
      <w:lvlJc w:val="left"/>
      <w:pPr>
        <w:ind w:left="7691" w:hanging="567"/>
      </w:pPr>
      <w:rPr>
        <w:rFonts w:hint="default"/>
        <w:lang w:val="lt-LT" w:eastAsia="en-US" w:bidi="ar-SA"/>
      </w:rPr>
    </w:lvl>
    <w:lvl w:ilvl="8" w:tplc="E9F27A7E">
      <w:numFmt w:val="bullet"/>
      <w:lvlText w:val="•"/>
      <w:lvlJc w:val="left"/>
      <w:pPr>
        <w:ind w:left="8596" w:hanging="567"/>
      </w:pPr>
      <w:rPr>
        <w:rFonts w:hint="default"/>
        <w:lang w:val="lt-LT" w:eastAsia="en-US" w:bidi="ar-SA"/>
      </w:rPr>
    </w:lvl>
  </w:abstractNum>
  <w:abstractNum w:abstractNumId="11" w15:restartNumberingAfterBreak="0">
    <w:nsid w:val="29625F58"/>
    <w:multiLevelType w:val="hybridMultilevel"/>
    <w:tmpl w:val="D9E00968"/>
    <w:lvl w:ilvl="0" w:tplc="1B22703E">
      <w:numFmt w:val="bullet"/>
      <w:lvlText w:val=""/>
      <w:lvlJc w:val="left"/>
      <w:pPr>
        <w:ind w:left="802" w:hanging="567"/>
      </w:pPr>
      <w:rPr>
        <w:rFonts w:ascii="Symbol" w:eastAsia="Symbol" w:hAnsi="Symbol" w:cs="Symbol" w:hint="default"/>
        <w:w w:val="100"/>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2" w15:restartNumberingAfterBreak="0">
    <w:nsid w:val="297F2B1E"/>
    <w:multiLevelType w:val="hybridMultilevel"/>
    <w:tmpl w:val="8C1691C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49E2E63E">
      <w:numFmt w:val="bullet"/>
      <w:lvlText w:val="•"/>
      <w:lvlJc w:val="left"/>
      <w:pPr>
        <w:ind w:left="2204" w:hanging="567"/>
      </w:pPr>
      <w:rPr>
        <w:rFonts w:hint="default"/>
      </w:rPr>
    </w:lvl>
    <w:lvl w:ilvl="2" w:tplc="5844C1DE">
      <w:numFmt w:val="bullet"/>
      <w:lvlText w:val="•"/>
      <w:lvlJc w:val="left"/>
      <w:pPr>
        <w:ind w:left="3049" w:hanging="567"/>
      </w:pPr>
      <w:rPr>
        <w:rFonts w:hint="default"/>
      </w:rPr>
    </w:lvl>
    <w:lvl w:ilvl="3" w:tplc="168C39B0">
      <w:numFmt w:val="bullet"/>
      <w:lvlText w:val="•"/>
      <w:lvlJc w:val="left"/>
      <w:pPr>
        <w:ind w:left="3893" w:hanging="567"/>
      </w:pPr>
      <w:rPr>
        <w:rFonts w:hint="default"/>
      </w:rPr>
    </w:lvl>
    <w:lvl w:ilvl="4" w:tplc="9EDA7BE8">
      <w:numFmt w:val="bullet"/>
      <w:lvlText w:val="•"/>
      <w:lvlJc w:val="left"/>
      <w:pPr>
        <w:ind w:left="4738" w:hanging="567"/>
      </w:pPr>
      <w:rPr>
        <w:rFonts w:hint="default"/>
      </w:rPr>
    </w:lvl>
    <w:lvl w:ilvl="5" w:tplc="0F26A566">
      <w:numFmt w:val="bullet"/>
      <w:lvlText w:val="•"/>
      <w:lvlJc w:val="left"/>
      <w:pPr>
        <w:ind w:left="5582" w:hanging="567"/>
      </w:pPr>
      <w:rPr>
        <w:rFonts w:hint="default"/>
      </w:rPr>
    </w:lvl>
    <w:lvl w:ilvl="6" w:tplc="CFD2489C">
      <w:numFmt w:val="bullet"/>
      <w:lvlText w:val="•"/>
      <w:lvlJc w:val="left"/>
      <w:pPr>
        <w:ind w:left="6427" w:hanging="567"/>
      </w:pPr>
      <w:rPr>
        <w:rFonts w:hint="default"/>
      </w:rPr>
    </w:lvl>
    <w:lvl w:ilvl="7" w:tplc="D9DEA836">
      <w:numFmt w:val="bullet"/>
      <w:lvlText w:val="•"/>
      <w:lvlJc w:val="left"/>
      <w:pPr>
        <w:ind w:left="7271" w:hanging="567"/>
      </w:pPr>
      <w:rPr>
        <w:rFonts w:hint="default"/>
      </w:rPr>
    </w:lvl>
    <w:lvl w:ilvl="8" w:tplc="C87CD9AA">
      <w:numFmt w:val="bullet"/>
      <w:lvlText w:val="•"/>
      <w:lvlJc w:val="left"/>
      <w:pPr>
        <w:ind w:left="8116" w:hanging="567"/>
      </w:pPr>
      <w:rPr>
        <w:rFonts w:hint="default"/>
      </w:rPr>
    </w:lvl>
  </w:abstractNum>
  <w:abstractNum w:abstractNumId="13" w15:restartNumberingAfterBreak="0">
    <w:nsid w:val="2DE735E0"/>
    <w:multiLevelType w:val="hybridMultilevel"/>
    <w:tmpl w:val="3FD893B8"/>
    <w:lvl w:ilvl="0" w:tplc="A5F083BC">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3C68DF52">
      <w:numFmt w:val="bullet"/>
      <w:lvlText w:val="•"/>
      <w:lvlJc w:val="left"/>
      <w:pPr>
        <w:ind w:left="2264" w:hanging="567"/>
      </w:pPr>
      <w:rPr>
        <w:rFonts w:hint="default"/>
        <w:lang w:val="lt-LT" w:eastAsia="en-US" w:bidi="ar-SA"/>
      </w:rPr>
    </w:lvl>
    <w:lvl w:ilvl="2" w:tplc="DAA482E6">
      <w:numFmt w:val="bullet"/>
      <w:lvlText w:val="•"/>
      <w:lvlJc w:val="left"/>
      <w:pPr>
        <w:ind w:left="3169" w:hanging="567"/>
      </w:pPr>
      <w:rPr>
        <w:rFonts w:hint="default"/>
        <w:lang w:val="lt-LT" w:eastAsia="en-US" w:bidi="ar-SA"/>
      </w:rPr>
    </w:lvl>
    <w:lvl w:ilvl="3" w:tplc="2FEA90A0">
      <w:numFmt w:val="bullet"/>
      <w:lvlText w:val="•"/>
      <w:lvlJc w:val="left"/>
      <w:pPr>
        <w:ind w:left="4073" w:hanging="567"/>
      </w:pPr>
      <w:rPr>
        <w:rFonts w:hint="default"/>
        <w:lang w:val="lt-LT" w:eastAsia="en-US" w:bidi="ar-SA"/>
      </w:rPr>
    </w:lvl>
    <w:lvl w:ilvl="4" w:tplc="EC10D018">
      <w:numFmt w:val="bullet"/>
      <w:lvlText w:val="•"/>
      <w:lvlJc w:val="left"/>
      <w:pPr>
        <w:ind w:left="4978" w:hanging="567"/>
      </w:pPr>
      <w:rPr>
        <w:rFonts w:hint="default"/>
        <w:lang w:val="lt-LT" w:eastAsia="en-US" w:bidi="ar-SA"/>
      </w:rPr>
    </w:lvl>
    <w:lvl w:ilvl="5" w:tplc="D194AAB0">
      <w:numFmt w:val="bullet"/>
      <w:lvlText w:val="•"/>
      <w:lvlJc w:val="left"/>
      <w:pPr>
        <w:ind w:left="5882" w:hanging="567"/>
      </w:pPr>
      <w:rPr>
        <w:rFonts w:hint="default"/>
        <w:lang w:val="lt-LT" w:eastAsia="en-US" w:bidi="ar-SA"/>
      </w:rPr>
    </w:lvl>
    <w:lvl w:ilvl="6" w:tplc="C70C9810">
      <w:numFmt w:val="bullet"/>
      <w:lvlText w:val="•"/>
      <w:lvlJc w:val="left"/>
      <w:pPr>
        <w:ind w:left="6787" w:hanging="567"/>
      </w:pPr>
      <w:rPr>
        <w:rFonts w:hint="default"/>
        <w:lang w:val="lt-LT" w:eastAsia="en-US" w:bidi="ar-SA"/>
      </w:rPr>
    </w:lvl>
    <w:lvl w:ilvl="7" w:tplc="21F2ACF4">
      <w:numFmt w:val="bullet"/>
      <w:lvlText w:val="•"/>
      <w:lvlJc w:val="left"/>
      <w:pPr>
        <w:ind w:left="7691" w:hanging="567"/>
      </w:pPr>
      <w:rPr>
        <w:rFonts w:hint="default"/>
        <w:lang w:val="lt-LT" w:eastAsia="en-US" w:bidi="ar-SA"/>
      </w:rPr>
    </w:lvl>
    <w:lvl w:ilvl="8" w:tplc="C1F2121E">
      <w:numFmt w:val="bullet"/>
      <w:lvlText w:val="•"/>
      <w:lvlJc w:val="left"/>
      <w:pPr>
        <w:ind w:left="8596" w:hanging="567"/>
      </w:pPr>
      <w:rPr>
        <w:rFonts w:hint="default"/>
        <w:lang w:val="lt-LT" w:eastAsia="en-US" w:bidi="ar-SA"/>
      </w:rPr>
    </w:lvl>
  </w:abstractNum>
  <w:abstractNum w:abstractNumId="14" w15:restartNumberingAfterBreak="0">
    <w:nsid w:val="2E88472F"/>
    <w:multiLevelType w:val="multilevel"/>
    <w:tmpl w:val="27B6C75E"/>
    <w:lvl w:ilvl="0">
      <w:start w:val="4"/>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3086325D"/>
    <w:multiLevelType w:val="hybridMultilevel"/>
    <w:tmpl w:val="CD6A0468"/>
    <w:lvl w:ilvl="0" w:tplc="661A6AFA">
      <w:numFmt w:val="bullet"/>
      <w:lvlText w:val="*"/>
      <w:lvlJc w:val="left"/>
      <w:pPr>
        <w:ind w:left="236" w:hanging="135"/>
      </w:pPr>
      <w:rPr>
        <w:rFonts w:ascii="Times New Roman" w:eastAsia="Times New Roman" w:hAnsi="Times New Roman" w:cs="Times New Roman" w:hint="default"/>
        <w:w w:val="100"/>
      </w:rPr>
    </w:lvl>
    <w:lvl w:ilvl="1" w:tplc="5ACA842E">
      <w:numFmt w:val="bullet"/>
      <w:lvlText w:val="•"/>
      <w:lvlJc w:val="left"/>
      <w:pPr>
        <w:ind w:left="1196" w:hanging="135"/>
      </w:pPr>
      <w:rPr>
        <w:rFonts w:hint="default"/>
      </w:rPr>
    </w:lvl>
    <w:lvl w:ilvl="2" w:tplc="3AD69390">
      <w:numFmt w:val="bullet"/>
      <w:lvlText w:val="•"/>
      <w:lvlJc w:val="left"/>
      <w:pPr>
        <w:ind w:left="2153" w:hanging="135"/>
      </w:pPr>
      <w:rPr>
        <w:rFonts w:hint="default"/>
      </w:rPr>
    </w:lvl>
    <w:lvl w:ilvl="3" w:tplc="A118814C">
      <w:numFmt w:val="bullet"/>
      <w:lvlText w:val="•"/>
      <w:lvlJc w:val="left"/>
      <w:pPr>
        <w:ind w:left="3109" w:hanging="135"/>
      </w:pPr>
      <w:rPr>
        <w:rFonts w:hint="default"/>
      </w:rPr>
    </w:lvl>
    <w:lvl w:ilvl="4" w:tplc="D15E905C">
      <w:numFmt w:val="bullet"/>
      <w:lvlText w:val="•"/>
      <w:lvlJc w:val="left"/>
      <w:pPr>
        <w:ind w:left="4066" w:hanging="135"/>
      </w:pPr>
      <w:rPr>
        <w:rFonts w:hint="default"/>
      </w:rPr>
    </w:lvl>
    <w:lvl w:ilvl="5" w:tplc="8F16C856">
      <w:numFmt w:val="bullet"/>
      <w:lvlText w:val="•"/>
      <w:lvlJc w:val="left"/>
      <w:pPr>
        <w:ind w:left="5022" w:hanging="135"/>
      </w:pPr>
      <w:rPr>
        <w:rFonts w:hint="default"/>
      </w:rPr>
    </w:lvl>
    <w:lvl w:ilvl="6" w:tplc="2E14F9B0">
      <w:numFmt w:val="bullet"/>
      <w:lvlText w:val="•"/>
      <w:lvlJc w:val="left"/>
      <w:pPr>
        <w:ind w:left="5979" w:hanging="135"/>
      </w:pPr>
      <w:rPr>
        <w:rFonts w:hint="default"/>
      </w:rPr>
    </w:lvl>
    <w:lvl w:ilvl="7" w:tplc="58BEC328">
      <w:numFmt w:val="bullet"/>
      <w:lvlText w:val="•"/>
      <w:lvlJc w:val="left"/>
      <w:pPr>
        <w:ind w:left="6935" w:hanging="135"/>
      </w:pPr>
      <w:rPr>
        <w:rFonts w:hint="default"/>
      </w:rPr>
    </w:lvl>
    <w:lvl w:ilvl="8" w:tplc="609E032A">
      <w:numFmt w:val="bullet"/>
      <w:lvlText w:val="•"/>
      <w:lvlJc w:val="left"/>
      <w:pPr>
        <w:ind w:left="7892" w:hanging="135"/>
      </w:pPr>
      <w:rPr>
        <w:rFonts w:hint="default"/>
      </w:rPr>
    </w:lvl>
  </w:abstractNum>
  <w:abstractNum w:abstractNumId="16" w15:restartNumberingAfterBreak="0">
    <w:nsid w:val="3723092E"/>
    <w:multiLevelType w:val="multilevel"/>
    <w:tmpl w:val="327C0E66"/>
    <w:lvl w:ilvl="0">
      <w:start w:val="4"/>
      <w:numFmt w:val="decimal"/>
      <w:lvlText w:val="%1"/>
      <w:lvlJc w:val="left"/>
      <w:pPr>
        <w:ind w:left="802" w:hanging="567"/>
      </w:pPr>
      <w:rPr>
        <w:rFonts w:hint="default"/>
      </w:rPr>
    </w:lvl>
    <w:lvl w:ilvl="1">
      <w:start w:val="5"/>
      <w:numFmt w:val="decimal"/>
      <w:lvlText w:val="%1.%2"/>
      <w:lvlJc w:val="left"/>
      <w:pPr>
        <w:ind w:left="802"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17" w15:restartNumberingAfterBreak="0">
    <w:nsid w:val="379049A2"/>
    <w:multiLevelType w:val="hybridMultilevel"/>
    <w:tmpl w:val="2DDE0C16"/>
    <w:lvl w:ilvl="0" w:tplc="EA346B4A">
      <w:start w:val="1"/>
      <w:numFmt w:val="decimal"/>
      <w:lvlText w:val="%1."/>
      <w:lvlJc w:val="left"/>
      <w:pPr>
        <w:ind w:left="570" w:hanging="57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8" w15:restartNumberingAfterBreak="0">
    <w:nsid w:val="381653A5"/>
    <w:multiLevelType w:val="hybridMultilevel"/>
    <w:tmpl w:val="3C82941E"/>
    <w:lvl w:ilvl="0" w:tplc="AA7E5828">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5A062C86">
      <w:numFmt w:val="bullet"/>
      <w:lvlText w:val="•"/>
      <w:lvlJc w:val="left"/>
      <w:pPr>
        <w:ind w:left="2264" w:hanging="567"/>
      </w:pPr>
      <w:rPr>
        <w:rFonts w:hint="default"/>
        <w:lang w:val="lt-LT" w:eastAsia="en-US" w:bidi="ar-SA"/>
      </w:rPr>
    </w:lvl>
    <w:lvl w:ilvl="2" w:tplc="56E4E756">
      <w:numFmt w:val="bullet"/>
      <w:lvlText w:val="•"/>
      <w:lvlJc w:val="left"/>
      <w:pPr>
        <w:ind w:left="3169" w:hanging="567"/>
      </w:pPr>
      <w:rPr>
        <w:rFonts w:hint="default"/>
        <w:lang w:val="lt-LT" w:eastAsia="en-US" w:bidi="ar-SA"/>
      </w:rPr>
    </w:lvl>
    <w:lvl w:ilvl="3" w:tplc="7602932C">
      <w:numFmt w:val="bullet"/>
      <w:lvlText w:val="•"/>
      <w:lvlJc w:val="left"/>
      <w:pPr>
        <w:ind w:left="4073" w:hanging="567"/>
      </w:pPr>
      <w:rPr>
        <w:rFonts w:hint="default"/>
        <w:lang w:val="lt-LT" w:eastAsia="en-US" w:bidi="ar-SA"/>
      </w:rPr>
    </w:lvl>
    <w:lvl w:ilvl="4" w:tplc="930A6480">
      <w:numFmt w:val="bullet"/>
      <w:lvlText w:val="•"/>
      <w:lvlJc w:val="left"/>
      <w:pPr>
        <w:ind w:left="4978" w:hanging="567"/>
      </w:pPr>
      <w:rPr>
        <w:rFonts w:hint="default"/>
        <w:lang w:val="lt-LT" w:eastAsia="en-US" w:bidi="ar-SA"/>
      </w:rPr>
    </w:lvl>
    <w:lvl w:ilvl="5" w:tplc="E31405B0">
      <w:numFmt w:val="bullet"/>
      <w:lvlText w:val="•"/>
      <w:lvlJc w:val="left"/>
      <w:pPr>
        <w:ind w:left="5882" w:hanging="567"/>
      </w:pPr>
      <w:rPr>
        <w:rFonts w:hint="default"/>
        <w:lang w:val="lt-LT" w:eastAsia="en-US" w:bidi="ar-SA"/>
      </w:rPr>
    </w:lvl>
    <w:lvl w:ilvl="6" w:tplc="8CC84132">
      <w:numFmt w:val="bullet"/>
      <w:lvlText w:val="•"/>
      <w:lvlJc w:val="left"/>
      <w:pPr>
        <w:ind w:left="6787" w:hanging="567"/>
      </w:pPr>
      <w:rPr>
        <w:rFonts w:hint="default"/>
        <w:lang w:val="lt-LT" w:eastAsia="en-US" w:bidi="ar-SA"/>
      </w:rPr>
    </w:lvl>
    <w:lvl w:ilvl="7" w:tplc="92D8E116">
      <w:numFmt w:val="bullet"/>
      <w:lvlText w:val="•"/>
      <w:lvlJc w:val="left"/>
      <w:pPr>
        <w:ind w:left="7691" w:hanging="567"/>
      </w:pPr>
      <w:rPr>
        <w:rFonts w:hint="default"/>
        <w:lang w:val="lt-LT" w:eastAsia="en-US" w:bidi="ar-SA"/>
      </w:rPr>
    </w:lvl>
    <w:lvl w:ilvl="8" w:tplc="9DF8E446">
      <w:numFmt w:val="bullet"/>
      <w:lvlText w:val="•"/>
      <w:lvlJc w:val="left"/>
      <w:pPr>
        <w:ind w:left="8596" w:hanging="567"/>
      </w:pPr>
      <w:rPr>
        <w:rFonts w:hint="default"/>
        <w:lang w:val="lt-LT" w:eastAsia="en-US" w:bidi="ar-SA"/>
      </w:rPr>
    </w:lvl>
  </w:abstractNum>
  <w:abstractNum w:abstractNumId="19" w15:restartNumberingAfterBreak="0">
    <w:nsid w:val="3AB57382"/>
    <w:multiLevelType w:val="hybridMultilevel"/>
    <w:tmpl w:val="0E9261C8"/>
    <w:lvl w:ilvl="0" w:tplc="D16CB78C">
      <w:numFmt w:val="bullet"/>
      <w:lvlText w:val=""/>
      <w:lvlJc w:val="left"/>
      <w:pPr>
        <w:ind w:left="578" w:hanging="360"/>
      </w:pPr>
      <w:rPr>
        <w:rFonts w:ascii="Wingdings" w:eastAsia="Wingdings" w:hAnsi="Wingdings" w:cs="Wingdings" w:hint="default"/>
        <w:b w:val="0"/>
        <w:bCs w:val="0"/>
        <w:i w:val="0"/>
        <w:iCs w:val="0"/>
        <w:spacing w:val="0"/>
        <w:w w:val="100"/>
        <w:sz w:val="22"/>
        <w:szCs w:val="22"/>
        <w:lang w:val="lt-LT" w:eastAsia="en-US" w:bidi="ar-SA"/>
      </w:rPr>
    </w:lvl>
    <w:lvl w:ilvl="1" w:tplc="124C4D3E">
      <w:numFmt w:val="bullet"/>
      <w:lvlText w:val="•"/>
      <w:lvlJc w:val="left"/>
      <w:pPr>
        <w:ind w:left="1562" w:hanging="360"/>
      </w:pPr>
      <w:rPr>
        <w:rFonts w:hint="default"/>
        <w:lang w:val="lt-LT" w:eastAsia="en-US" w:bidi="ar-SA"/>
      </w:rPr>
    </w:lvl>
    <w:lvl w:ilvl="2" w:tplc="C5A2951C">
      <w:numFmt w:val="bullet"/>
      <w:lvlText w:val="•"/>
      <w:lvlJc w:val="left"/>
      <w:pPr>
        <w:ind w:left="2545" w:hanging="360"/>
      </w:pPr>
      <w:rPr>
        <w:rFonts w:hint="default"/>
        <w:lang w:val="lt-LT" w:eastAsia="en-US" w:bidi="ar-SA"/>
      </w:rPr>
    </w:lvl>
    <w:lvl w:ilvl="3" w:tplc="E85001DE">
      <w:numFmt w:val="bullet"/>
      <w:lvlText w:val="•"/>
      <w:lvlJc w:val="left"/>
      <w:pPr>
        <w:ind w:left="3527" w:hanging="360"/>
      </w:pPr>
      <w:rPr>
        <w:rFonts w:hint="default"/>
        <w:lang w:val="lt-LT" w:eastAsia="en-US" w:bidi="ar-SA"/>
      </w:rPr>
    </w:lvl>
    <w:lvl w:ilvl="4" w:tplc="FC260834">
      <w:numFmt w:val="bullet"/>
      <w:lvlText w:val="•"/>
      <w:lvlJc w:val="left"/>
      <w:pPr>
        <w:ind w:left="4510" w:hanging="360"/>
      </w:pPr>
      <w:rPr>
        <w:rFonts w:hint="default"/>
        <w:lang w:val="lt-LT" w:eastAsia="en-US" w:bidi="ar-SA"/>
      </w:rPr>
    </w:lvl>
    <w:lvl w:ilvl="5" w:tplc="F1C82E38">
      <w:numFmt w:val="bullet"/>
      <w:lvlText w:val="•"/>
      <w:lvlJc w:val="left"/>
      <w:pPr>
        <w:ind w:left="5492" w:hanging="360"/>
      </w:pPr>
      <w:rPr>
        <w:rFonts w:hint="default"/>
        <w:lang w:val="lt-LT" w:eastAsia="en-US" w:bidi="ar-SA"/>
      </w:rPr>
    </w:lvl>
    <w:lvl w:ilvl="6" w:tplc="A07ACEC2">
      <w:numFmt w:val="bullet"/>
      <w:lvlText w:val="•"/>
      <w:lvlJc w:val="left"/>
      <w:pPr>
        <w:ind w:left="6475" w:hanging="360"/>
      </w:pPr>
      <w:rPr>
        <w:rFonts w:hint="default"/>
        <w:lang w:val="lt-LT" w:eastAsia="en-US" w:bidi="ar-SA"/>
      </w:rPr>
    </w:lvl>
    <w:lvl w:ilvl="7" w:tplc="65E2E3F2">
      <w:numFmt w:val="bullet"/>
      <w:lvlText w:val="•"/>
      <w:lvlJc w:val="left"/>
      <w:pPr>
        <w:ind w:left="7457" w:hanging="360"/>
      </w:pPr>
      <w:rPr>
        <w:rFonts w:hint="default"/>
        <w:lang w:val="lt-LT" w:eastAsia="en-US" w:bidi="ar-SA"/>
      </w:rPr>
    </w:lvl>
    <w:lvl w:ilvl="8" w:tplc="3EA6E544">
      <w:numFmt w:val="bullet"/>
      <w:lvlText w:val="•"/>
      <w:lvlJc w:val="left"/>
      <w:pPr>
        <w:ind w:left="8440" w:hanging="360"/>
      </w:pPr>
      <w:rPr>
        <w:rFonts w:hint="default"/>
        <w:lang w:val="lt-LT" w:eastAsia="en-US" w:bidi="ar-SA"/>
      </w:rPr>
    </w:lvl>
  </w:abstractNum>
  <w:abstractNum w:abstractNumId="20" w15:restartNumberingAfterBreak="0">
    <w:nsid w:val="421B50B8"/>
    <w:multiLevelType w:val="hybridMultilevel"/>
    <w:tmpl w:val="07326CEC"/>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2FBE10DC">
      <w:numFmt w:val="bullet"/>
      <w:lvlText w:val="•"/>
      <w:lvlJc w:val="left"/>
      <w:pPr>
        <w:ind w:left="2204" w:hanging="567"/>
      </w:pPr>
      <w:rPr>
        <w:rFonts w:hint="default"/>
      </w:rPr>
    </w:lvl>
    <w:lvl w:ilvl="2" w:tplc="2B46A9EA">
      <w:numFmt w:val="bullet"/>
      <w:lvlText w:val="•"/>
      <w:lvlJc w:val="left"/>
      <w:pPr>
        <w:ind w:left="3049" w:hanging="567"/>
      </w:pPr>
      <w:rPr>
        <w:rFonts w:hint="default"/>
      </w:rPr>
    </w:lvl>
    <w:lvl w:ilvl="3" w:tplc="F39EA6E6">
      <w:numFmt w:val="bullet"/>
      <w:lvlText w:val="•"/>
      <w:lvlJc w:val="left"/>
      <w:pPr>
        <w:ind w:left="3893" w:hanging="567"/>
      </w:pPr>
      <w:rPr>
        <w:rFonts w:hint="default"/>
      </w:rPr>
    </w:lvl>
    <w:lvl w:ilvl="4" w:tplc="37703C80">
      <w:numFmt w:val="bullet"/>
      <w:lvlText w:val="•"/>
      <w:lvlJc w:val="left"/>
      <w:pPr>
        <w:ind w:left="4738" w:hanging="567"/>
      </w:pPr>
      <w:rPr>
        <w:rFonts w:hint="default"/>
      </w:rPr>
    </w:lvl>
    <w:lvl w:ilvl="5" w:tplc="5A7CB858">
      <w:numFmt w:val="bullet"/>
      <w:lvlText w:val="•"/>
      <w:lvlJc w:val="left"/>
      <w:pPr>
        <w:ind w:left="5582" w:hanging="567"/>
      </w:pPr>
      <w:rPr>
        <w:rFonts w:hint="default"/>
      </w:rPr>
    </w:lvl>
    <w:lvl w:ilvl="6" w:tplc="75547DD0">
      <w:numFmt w:val="bullet"/>
      <w:lvlText w:val="•"/>
      <w:lvlJc w:val="left"/>
      <w:pPr>
        <w:ind w:left="6427" w:hanging="567"/>
      </w:pPr>
      <w:rPr>
        <w:rFonts w:hint="default"/>
      </w:rPr>
    </w:lvl>
    <w:lvl w:ilvl="7" w:tplc="091833EA">
      <w:numFmt w:val="bullet"/>
      <w:lvlText w:val="•"/>
      <w:lvlJc w:val="left"/>
      <w:pPr>
        <w:ind w:left="7271" w:hanging="567"/>
      </w:pPr>
      <w:rPr>
        <w:rFonts w:hint="default"/>
      </w:rPr>
    </w:lvl>
    <w:lvl w:ilvl="8" w:tplc="F192F4CA">
      <w:numFmt w:val="bullet"/>
      <w:lvlText w:val="•"/>
      <w:lvlJc w:val="left"/>
      <w:pPr>
        <w:ind w:left="8116" w:hanging="567"/>
      </w:pPr>
      <w:rPr>
        <w:rFonts w:hint="default"/>
      </w:rPr>
    </w:lvl>
  </w:abstractNum>
  <w:abstractNum w:abstractNumId="21" w15:restartNumberingAfterBreak="0">
    <w:nsid w:val="451D22E2"/>
    <w:multiLevelType w:val="hybridMultilevel"/>
    <w:tmpl w:val="17EAD378"/>
    <w:lvl w:ilvl="0" w:tplc="831E9EDA">
      <w:numFmt w:val="bullet"/>
      <w:lvlText w:val="-"/>
      <w:lvlJc w:val="left"/>
      <w:pPr>
        <w:ind w:left="720" w:hanging="360"/>
      </w:pPr>
      <w:rPr>
        <w:rFonts w:ascii="Times New Roman" w:eastAsia="Times New Roman" w:hAnsi="Times New Roman" w:cs="Times New Roman" w:hint="default"/>
        <w:b w:val="0"/>
        <w:bCs w:val="0"/>
        <w:i w:val="0"/>
        <w:iCs w:val="0"/>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5EE726C"/>
    <w:multiLevelType w:val="hybridMultilevel"/>
    <w:tmpl w:val="B49447B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1B0E7288">
      <w:numFmt w:val="bullet"/>
      <w:lvlText w:val="•"/>
      <w:lvlJc w:val="left"/>
      <w:pPr>
        <w:ind w:left="2204" w:hanging="567"/>
      </w:pPr>
      <w:rPr>
        <w:rFonts w:hint="default"/>
      </w:rPr>
    </w:lvl>
    <w:lvl w:ilvl="2" w:tplc="4FFE5968">
      <w:numFmt w:val="bullet"/>
      <w:lvlText w:val="•"/>
      <w:lvlJc w:val="left"/>
      <w:pPr>
        <w:ind w:left="3049" w:hanging="567"/>
      </w:pPr>
      <w:rPr>
        <w:rFonts w:hint="default"/>
      </w:rPr>
    </w:lvl>
    <w:lvl w:ilvl="3" w:tplc="6BF4F1A8">
      <w:numFmt w:val="bullet"/>
      <w:lvlText w:val="•"/>
      <w:lvlJc w:val="left"/>
      <w:pPr>
        <w:ind w:left="3893" w:hanging="567"/>
      </w:pPr>
      <w:rPr>
        <w:rFonts w:hint="default"/>
      </w:rPr>
    </w:lvl>
    <w:lvl w:ilvl="4" w:tplc="5EB0D922">
      <w:numFmt w:val="bullet"/>
      <w:lvlText w:val="•"/>
      <w:lvlJc w:val="left"/>
      <w:pPr>
        <w:ind w:left="4738" w:hanging="567"/>
      </w:pPr>
      <w:rPr>
        <w:rFonts w:hint="default"/>
      </w:rPr>
    </w:lvl>
    <w:lvl w:ilvl="5" w:tplc="AB823F3A">
      <w:numFmt w:val="bullet"/>
      <w:lvlText w:val="•"/>
      <w:lvlJc w:val="left"/>
      <w:pPr>
        <w:ind w:left="5582" w:hanging="567"/>
      </w:pPr>
      <w:rPr>
        <w:rFonts w:hint="default"/>
      </w:rPr>
    </w:lvl>
    <w:lvl w:ilvl="6" w:tplc="198C71F8">
      <w:numFmt w:val="bullet"/>
      <w:lvlText w:val="•"/>
      <w:lvlJc w:val="left"/>
      <w:pPr>
        <w:ind w:left="6427" w:hanging="567"/>
      </w:pPr>
      <w:rPr>
        <w:rFonts w:hint="default"/>
      </w:rPr>
    </w:lvl>
    <w:lvl w:ilvl="7" w:tplc="D778CE60">
      <w:numFmt w:val="bullet"/>
      <w:lvlText w:val="•"/>
      <w:lvlJc w:val="left"/>
      <w:pPr>
        <w:ind w:left="7271" w:hanging="567"/>
      </w:pPr>
      <w:rPr>
        <w:rFonts w:hint="default"/>
      </w:rPr>
    </w:lvl>
    <w:lvl w:ilvl="8" w:tplc="EA323FF8">
      <w:numFmt w:val="bullet"/>
      <w:lvlText w:val="•"/>
      <w:lvlJc w:val="left"/>
      <w:pPr>
        <w:ind w:left="8116" w:hanging="567"/>
      </w:pPr>
      <w:rPr>
        <w:rFonts w:hint="default"/>
      </w:rPr>
    </w:lvl>
  </w:abstractNum>
  <w:abstractNum w:abstractNumId="23" w15:restartNumberingAfterBreak="0">
    <w:nsid w:val="47F41A5F"/>
    <w:multiLevelType w:val="hybridMultilevel"/>
    <w:tmpl w:val="EC90EEB6"/>
    <w:lvl w:ilvl="0" w:tplc="746AA7C4">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791E1044">
      <w:numFmt w:val="bullet"/>
      <w:lvlText w:val="•"/>
      <w:lvlJc w:val="left"/>
      <w:pPr>
        <w:ind w:left="2204" w:hanging="567"/>
      </w:pPr>
      <w:rPr>
        <w:rFonts w:hint="default"/>
      </w:rPr>
    </w:lvl>
    <w:lvl w:ilvl="2" w:tplc="49F0D142">
      <w:numFmt w:val="bullet"/>
      <w:lvlText w:val="•"/>
      <w:lvlJc w:val="left"/>
      <w:pPr>
        <w:ind w:left="3049" w:hanging="567"/>
      </w:pPr>
      <w:rPr>
        <w:rFonts w:hint="default"/>
      </w:rPr>
    </w:lvl>
    <w:lvl w:ilvl="3" w:tplc="59D25C14">
      <w:numFmt w:val="bullet"/>
      <w:lvlText w:val="•"/>
      <w:lvlJc w:val="left"/>
      <w:pPr>
        <w:ind w:left="3893" w:hanging="567"/>
      </w:pPr>
      <w:rPr>
        <w:rFonts w:hint="default"/>
      </w:rPr>
    </w:lvl>
    <w:lvl w:ilvl="4" w:tplc="C5E8EE7E">
      <w:numFmt w:val="bullet"/>
      <w:lvlText w:val="•"/>
      <w:lvlJc w:val="left"/>
      <w:pPr>
        <w:ind w:left="4738" w:hanging="567"/>
      </w:pPr>
      <w:rPr>
        <w:rFonts w:hint="default"/>
      </w:rPr>
    </w:lvl>
    <w:lvl w:ilvl="5" w:tplc="031CB8BA">
      <w:numFmt w:val="bullet"/>
      <w:lvlText w:val="•"/>
      <w:lvlJc w:val="left"/>
      <w:pPr>
        <w:ind w:left="5582" w:hanging="567"/>
      </w:pPr>
      <w:rPr>
        <w:rFonts w:hint="default"/>
      </w:rPr>
    </w:lvl>
    <w:lvl w:ilvl="6" w:tplc="59D0ED2C">
      <w:numFmt w:val="bullet"/>
      <w:lvlText w:val="•"/>
      <w:lvlJc w:val="left"/>
      <w:pPr>
        <w:ind w:left="6427" w:hanging="567"/>
      </w:pPr>
      <w:rPr>
        <w:rFonts w:hint="default"/>
      </w:rPr>
    </w:lvl>
    <w:lvl w:ilvl="7" w:tplc="4D0EA24C">
      <w:numFmt w:val="bullet"/>
      <w:lvlText w:val="•"/>
      <w:lvlJc w:val="left"/>
      <w:pPr>
        <w:ind w:left="7271" w:hanging="567"/>
      </w:pPr>
      <w:rPr>
        <w:rFonts w:hint="default"/>
      </w:rPr>
    </w:lvl>
    <w:lvl w:ilvl="8" w:tplc="CB8EC374">
      <w:numFmt w:val="bullet"/>
      <w:lvlText w:val="•"/>
      <w:lvlJc w:val="left"/>
      <w:pPr>
        <w:ind w:left="8116" w:hanging="567"/>
      </w:pPr>
      <w:rPr>
        <w:rFonts w:hint="default"/>
      </w:rPr>
    </w:lvl>
  </w:abstractNum>
  <w:abstractNum w:abstractNumId="24" w15:restartNumberingAfterBreak="0">
    <w:nsid w:val="48620F53"/>
    <w:multiLevelType w:val="hybridMultilevel"/>
    <w:tmpl w:val="7AF6CD80"/>
    <w:lvl w:ilvl="0" w:tplc="04090001">
      <w:start w:val="1"/>
      <w:numFmt w:val="bullet"/>
      <w:lvlText w:val=""/>
      <w:lvlJc w:val="left"/>
      <w:pPr>
        <w:ind w:left="802" w:hanging="567"/>
      </w:pPr>
      <w:rPr>
        <w:rFonts w:ascii="Symbol" w:hAnsi="Symbol"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25" w15:restartNumberingAfterBreak="0">
    <w:nsid w:val="4DE76E64"/>
    <w:multiLevelType w:val="hybridMultilevel"/>
    <w:tmpl w:val="A0345408"/>
    <w:lvl w:ilvl="0" w:tplc="427259BA">
      <w:numFmt w:val="bullet"/>
      <w:lvlText w:val=""/>
      <w:lvlJc w:val="left"/>
      <w:pPr>
        <w:ind w:left="784" w:hanging="567"/>
      </w:pPr>
      <w:rPr>
        <w:rFonts w:ascii="Symbol" w:eastAsia="Symbol" w:hAnsi="Symbol" w:cs="Symbol" w:hint="default"/>
        <w:b w:val="0"/>
        <w:bCs w:val="0"/>
        <w:i w:val="0"/>
        <w:iCs w:val="0"/>
        <w:spacing w:val="0"/>
        <w:w w:val="100"/>
        <w:sz w:val="22"/>
        <w:szCs w:val="22"/>
        <w:lang w:val="lt-LT" w:eastAsia="en-US" w:bidi="ar-SA"/>
      </w:rPr>
    </w:lvl>
    <w:lvl w:ilvl="1" w:tplc="A7EA588A">
      <w:numFmt w:val="bullet"/>
      <w:lvlText w:val="•"/>
      <w:lvlJc w:val="left"/>
      <w:pPr>
        <w:ind w:left="1351"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311A4300">
      <w:numFmt w:val="bullet"/>
      <w:lvlText w:val="•"/>
      <w:lvlJc w:val="left"/>
      <w:pPr>
        <w:ind w:left="2365" w:hanging="567"/>
      </w:pPr>
      <w:rPr>
        <w:rFonts w:hint="default"/>
        <w:lang w:val="lt-LT" w:eastAsia="en-US" w:bidi="ar-SA"/>
      </w:rPr>
    </w:lvl>
    <w:lvl w:ilvl="3" w:tplc="C4047ABE">
      <w:numFmt w:val="bullet"/>
      <w:lvlText w:val="•"/>
      <w:lvlJc w:val="left"/>
      <w:pPr>
        <w:ind w:left="3370" w:hanging="567"/>
      </w:pPr>
      <w:rPr>
        <w:rFonts w:hint="default"/>
        <w:lang w:val="lt-LT" w:eastAsia="en-US" w:bidi="ar-SA"/>
      </w:rPr>
    </w:lvl>
    <w:lvl w:ilvl="4" w:tplc="63BEFB42">
      <w:numFmt w:val="bullet"/>
      <w:lvlText w:val="•"/>
      <w:lvlJc w:val="left"/>
      <w:pPr>
        <w:ind w:left="4375" w:hanging="567"/>
      </w:pPr>
      <w:rPr>
        <w:rFonts w:hint="default"/>
        <w:lang w:val="lt-LT" w:eastAsia="en-US" w:bidi="ar-SA"/>
      </w:rPr>
    </w:lvl>
    <w:lvl w:ilvl="5" w:tplc="C294276A">
      <w:numFmt w:val="bullet"/>
      <w:lvlText w:val="•"/>
      <w:lvlJc w:val="left"/>
      <w:pPr>
        <w:ind w:left="5380" w:hanging="567"/>
      </w:pPr>
      <w:rPr>
        <w:rFonts w:hint="default"/>
        <w:lang w:val="lt-LT" w:eastAsia="en-US" w:bidi="ar-SA"/>
      </w:rPr>
    </w:lvl>
    <w:lvl w:ilvl="6" w:tplc="4F70F136">
      <w:numFmt w:val="bullet"/>
      <w:lvlText w:val="•"/>
      <w:lvlJc w:val="left"/>
      <w:pPr>
        <w:ind w:left="6385" w:hanging="567"/>
      </w:pPr>
      <w:rPr>
        <w:rFonts w:hint="default"/>
        <w:lang w:val="lt-LT" w:eastAsia="en-US" w:bidi="ar-SA"/>
      </w:rPr>
    </w:lvl>
    <w:lvl w:ilvl="7" w:tplc="599E7BDE">
      <w:numFmt w:val="bullet"/>
      <w:lvlText w:val="•"/>
      <w:lvlJc w:val="left"/>
      <w:pPr>
        <w:ind w:left="7390" w:hanging="567"/>
      </w:pPr>
      <w:rPr>
        <w:rFonts w:hint="default"/>
        <w:lang w:val="lt-LT" w:eastAsia="en-US" w:bidi="ar-SA"/>
      </w:rPr>
    </w:lvl>
    <w:lvl w:ilvl="8" w:tplc="8078F712">
      <w:numFmt w:val="bullet"/>
      <w:lvlText w:val="•"/>
      <w:lvlJc w:val="left"/>
      <w:pPr>
        <w:ind w:left="8395" w:hanging="567"/>
      </w:pPr>
      <w:rPr>
        <w:rFonts w:hint="default"/>
        <w:lang w:val="lt-LT" w:eastAsia="en-US" w:bidi="ar-SA"/>
      </w:rPr>
    </w:lvl>
  </w:abstractNum>
  <w:abstractNum w:abstractNumId="26" w15:restartNumberingAfterBreak="0">
    <w:nsid w:val="5026075D"/>
    <w:multiLevelType w:val="hybridMultilevel"/>
    <w:tmpl w:val="38E2C528"/>
    <w:lvl w:ilvl="0" w:tplc="21FABB66">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B76A09A0">
      <w:numFmt w:val="bullet"/>
      <w:lvlText w:val="•"/>
      <w:lvlJc w:val="left"/>
      <w:pPr>
        <w:ind w:left="1700" w:hanging="567"/>
      </w:pPr>
      <w:rPr>
        <w:rFonts w:hint="default"/>
      </w:rPr>
    </w:lvl>
    <w:lvl w:ilvl="2" w:tplc="790E922A">
      <w:numFmt w:val="bullet"/>
      <w:lvlText w:val="•"/>
      <w:lvlJc w:val="left"/>
      <w:pPr>
        <w:ind w:left="2601" w:hanging="567"/>
      </w:pPr>
      <w:rPr>
        <w:rFonts w:hint="default"/>
      </w:rPr>
    </w:lvl>
    <w:lvl w:ilvl="3" w:tplc="BAFE4BFC">
      <w:numFmt w:val="bullet"/>
      <w:lvlText w:val="•"/>
      <w:lvlJc w:val="left"/>
      <w:pPr>
        <w:ind w:left="3501" w:hanging="567"/>
      </w:pPr>
      <w:rPr>
        <w:rFonts w:hint="default"/>
      </w:rPr>
    </w:lvl>
    <w:lvl w:ilvl="4" w:tplc="7B4A3274">
      <w:numFmt w:val="bullet"/>
      <w:lvlText w:val="•"/>
      <w:lvlJc w:val="left"/>
      <w:pPr>
        <w:ind w:left="4402" w:hanging="567"/>
      </w:pPr>
      <w:rPr>
        <w:rFonts w:hint="default"/>
      </w:rPr>
    </w:lvl>
    <w:lvl w:ilvl="5" w:tplc="F3E8B302">
      <w:numFmt w:val="bullet"/>
      <w:lvlText w:val="•"/>
      <w:lvlJc w:val="left"/>
      <w:pPr>
        <w:ind w:left="5302" w:hanging="567"/>
      </w:pPr>
      <w:rPr>
        <w:rFonts w:hint="default"/>
      </w:rPr>
    </w:lvl>
    <w:lvl w:ilvl="6" w:tplc="08C24444">
      <w:numFmt w:val="bullet"/>
      <w:lvlText w:val="•"/>
      <w:lvlJc w:val="left"/>
      <w:pPr>
        <w:ind w:left="6203" w:hanging="567"/>
      </w:pPr>
      <w:rPr>
        <w:rFonts w:hint="default"/>
      </w:rPr>
    </w:lvl>
    <w:lvl w:ilvl="7" w:tplc="3B56AE88">
      <w:numFmt w:val="bullet"/>
      <w:lvlText w:val="•"/>
      <w:lvlJc w:val="left"/>
      <w:pPr>
        <w:ind w:left="7103" w:hanging="567"/>
      </w:pPr>
      <w:rPr>
        <w:rFonts w:hint="default"/>
      </w:rPr>
    </w:lvl>
    <w:lvl w:ilvl="8" w:tplc="171A835E">
      <w:numFmt w:val="bullet"/>
      <w:lvlText w:val="•"/>
      <w:lvlJc w:val="left"/>
      <w:pPr>
        <w:ind w:left="8004" w:hanging="567"/>
      </w:pPr>
      <w:rPr>
        <w:rFonts w:hint="default"/>
      </w:rPr>
    </w:lvl>
  </w:abstractNum>
  <w:abstractNum w:abstractNumId="27" w15:restartNumberingAfterBreak="0">
    <w:nsid w:val="568E54FF"/>
    <w:multiLevelType w:val="hybridMultilevel"/>
    <w:tmpl w:val="14BAA682"/>
    <w:lvl w:ilvl="0" w:tplc="7814F380">
      <w:numFmt w:val="bullet"/>
      <w:lvlText w:val="-"/>
      <w:lvlJc w:val="left"/>
      <w:pPr>
        <w:ind w:left="802" w:hanging="207"/>
      </w:pPr>
      <w:rPr>
        <w:rFonts w:ascii="Times New Roman" w:eastAsia="Times New Roman" w:hAnsi="Times New Roman" w:cs="Times New Roman" w:hint="default"/>
        <w:b w:val="0"/>
        <w:bCs w:val="0"/>
        <w:i w:val="0"/>
        <w:iCs w:val="0"/>
        <w:w w:val="100"/>
        <w:sz w:val="22"/>
        <w:szCs w:val="22"/>
      </w:rPr>
    </w:lvl>
    <w:lvl w:ilvl="1" w:tplc="0826011E">
      <w:numFmt w:val="bullet"/>
      <w:lvlText w:val="•"/>
      <w:lvlJc w:val="left"/>
      <w:pPr>
        <w:ind w:left="1700" w:hanging="207"/>
      </w:pPr>
      <w:rPr>
        <w:rFonts w:hint="default"/>
      </w:rPr>
    </w:lvl>
    <w:lvl w:ilvl="2" w:tplc="4DC052C4">
      <w:numFmt w:val="bullet"/>
      <w:lvlText w:val="•"/>
      <w:lvlJc w:val="left"/>
      <w:pPr>
        <w:ind w:left="2601" w:hanging="207"/>
      </w:pPr>
      <w:rPr>
        <w:rFonts w:hint="default"/>
      </w:rPr>
    </w:lvl>
    <w:lvl w:ilvl="3" w:tplc="9600FFDC">
      <w:numFmt w:val="bullet"/>
      <w:lvlText w:val="•"/>
      <w:lvlJc w:val="left"/>
      <w:pPr>
        <w:ind w:left="3501" w:hanging="207"/>
      </w:pPr>
      <w:rPr>
        <w:rFonts w:hint="default"/>
      </w:rPr>
    </w:lvl>
    <w:lvl w:ilvl="4" w:tplc="6300734C">
      <w:numFmt w:val="bullet"/>
      <w:lvlText w:val="•"/>
      <w:lvlJc w:val="left"/>
      <w:pPr>
        <w:ind w:left="4402" w:hanging="207"/>
      </w:pPr>
      <w:rPr>
        <w:rFonts w:hint="default"/>
      </w:rPr>
    </w:lvl>
    <w:lvl w:ilvl="5" w:tplc="BBB6B7C2">
      <w:numFmt w:val="bullet"/>
      <w:lvlText w:val="•"/>
      <w:lvlJc w:val="left"/>
      <w:pPr>
        <w:ind w:left="5302" w:hanging="207"/>
      </w:pPr>
      <w:rPr>
        <w:rFonts w:hint="default"/>
      </w:rPr>
    </w:lvl>
    <w:lvl w:ilvl="6" w:tplc="400EB482">
      <w:numFmt w:val="bullet"/>
      <w:lvlText w:val="•"/>
      <w:lvlJc w:val="left"/>
      <w:pPr>
        <w:ind w:left="6203" w:hanging="207"/>
      </w:pPr>
      <w:rPr>
        <w:rFonts w:hint="default"/>
      </w:rPr>
    </w:lvl>
    <w:lvl w:ilvl="7" w:tplc="7E08895C">
      <w:numFmt w:val="bullet"/>
      <w:lvlText w:val="•"/>
      <w:lvlJc w:val="left"/>
      <w:pPr>
        <w:ind w:left="7103" w:hanging="207"/>
      </w:pPr>
      <w:rPr>
        <w:rFonts w:hint="default"/>
      </w:rPr>
    </w:lvl>
    <w:lvl w:ilvl="8" w:tplc="31283DB8">
      <w:numFmt w:val="bullet"/>
      <w:lvlText w:val="•"/>
      <w:lvlJc w:val="left"/>
      <w:pPr>
        <w:ind w:left="8004" w:hanging="207"/>
      </w:pPr>
      <w:rPr>
        <w:rFonts w:hint="default"/>
      </w:rPr>
    </w:lvl>
  </w:abstractNum>
  <w:abstractNum w:abstractNumId="28" w15:restartNumberingAfterBreak="0">
    <w:nsid w:val="57400A91"/>
    <w:multiLevelType w:val="hybridMultilevel"/>
    <w:tmpl w:val="2272E4E2"/>
    <w:lvl w:ilvl="0" w:tplc="9D66F46E">
      <w:start w:val="1"/>
      <w:numFmt w:val="upperLetter"/>
      <w:lvlText w:val="%1."/>
      <w:lvlJc w:val="left"/>
      <w:pPr>
        <w:ind w:left="1701" w:hanging="708"/>
      </w:pPr>
      <w:rPr>
        <w:rFonts w:hint="default"/>
      </w:rPr>
    </w:lvl>
    <w:lvl w:ilvl="1" w:tplc="C546814A">
      <w:start w:val="1"/>
      <w:numFmt w:val="decimal"/>
      <w:lvlText w:val="%2."/>
      <w:lvlJc w:val="left"/>
      <w:pPr>
        <w:ind w:left="570" w:hanging="570"/>
      </w:pPr>
      <w:rPr>
        <w:rFonts w:hint="default"/>
      </w:rPr>
    </w:lvl>
    <w:lvl w:ilvl="2" w:tplc="564E4EA6" w:tentative="1">
      <w:start w:val="1"/>
      <w:numFmt w:val="lowerRoman"/>
      <w:lvlText w:val="%3."/>
      <w:lvlJc w:val="right"/>
      <w:pPr>
        <w:ind w:left="2793" w:hanging="180"/>
      </w:pPr>
    </w:lvl>
    <w:lvl w:ilvl="3" w:tplc="A364E21C" w:tentative="1">
      <w:start w:val="1"/>
      <w:numFmt w:val="decimal"/>
      <w:lvlText w:val="%4."/>
      <w:lvlJc w:val="left"/>
      <w:pPr>
        <w:ind w:left="3513" w:hanging="360"/>
      </w:pPr>
    </w:lvl>
    <w:lvl w:ilvl="4" w:tplc="06124C36" w:tentative="1">
      <w:start w:val="1"/>
      <w:numFmt w:val="lowerLetter"/>
      <w:lvlText w:val="%5."/>
      <w:lvlJc w:val="left"/>
      <w:pPr>
        <w:ind w:left="4233" w:hanging="360"/>
      </w:pPr>
    </w:lvl>
    <w:lvl w:ilvl="5" w:tplc="35CC560A" w:tentative="1">
      <w:start w:val="1"/>
      <w:numFmt w:val="lowerRoman"/>
      <w:lvlText w:val="%6."/>
      <w:lvlJc w:val="right"/>
      <w:pPr>
        <w:ind w:left="4953" w:hanging="180"/>
      </w:pPr>
    </w:lvl>
    <w:lvl w:ilvl="6" w:tplc="48A8CF5E" w:tentative="1">
      <w:start w:val="1"/>
      <w:numFmt w:val="decimal"/>
      <w:lvlText w:val="%7."/>
      <w:lvlJc w:val="left"/>
      <w:pPr>
        <w:ind w:left="5673" w:hanging="360"/>
      </w:pPr>
    </w:lvl>
    <w:lvl w:ilvl="7" w:tplc="DFD0AF44" w:tentative="1">
      <w:start w:val="1"/>
      <w:numFmt w:val="lowerLetter"/>
      <w:lvlText w:val="%8."/>
      <w:lvlJc w:val="left"/>
      <w:pPr>
        <w:ind w:left="6393" w:hanging="360"/>
      </w:pPr>
    </w:lvl>
    <w:lvl w:ilvl="8" w:tplc="50AEB986" w:tentative="1">
      <w:start w:val="1"/>
      <w:numFmt w:val="lowerRoman"/>
      <w:lvlText w:val="%9."/>
      <w:lvlJc w:val="right"/>
      <w:pPr>
        <w:ind w:left="7113" w:hanging="180"/>
      </w:pPr>
    </w:lvl>
  </w:abstractNum>
  <w:abstractNum w:abstractNumId="29" w15:restartNumberingAfterBreak="0">
    <w:nsid w:val="581F5488"/>
    <w:multiLevelType w:val="multilevel"/>
    <w:tmpl w:val="E37EE366"/>
    <w:lvl w:ilvl="0">
      <w:start w:val="3"/>
      <w:numFmt w:val="decimal"/>
      <w:lvlText w:val="%1."/>
      <w:lvlJc w:val="left"/>
      <w:pPr>
        <w:ind w:left="360" w:hanging="360"/>
      </w:pPr>
      <w:rPr>
        <w:rFonts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0" w15:restartNumberingAfterBreak="0">
    <w:nsid w:val="58CB2CDF"/>
    <w:multiLevelType w:val="hybridMultilevel"/>
    <w:tmpl w:val="A8CAD9B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2C41CC8">
      <w:numFmt w:val="bullet"/>
      <w:lvlText w:val="•"/>
      <w:lvlJc w:val="left"/>
      <w:pPr>
        <w:ind w:left="2204" w:hanging="567"/>
      </w:pPr>
      <w:rPr>
        <w:rFonts w:hint="default"/>
      </w:rPr>
    </w:lvl>
    <w:lvl w:ilvl="2" w:tplc="AC00F826">
      <w:numFmt w:val="bullet"/>
      <w:lvlText w:val="•"/>
      <w:lvlJc w:val="left"/>
      <w:pPr>
        <w:ind w:left="3049" w:hanging="567"/>
      </w:pPr>
      <w:rPr>
        <w:rFonts w:hint="default"/>
      </w:rPr>
    </w:lvl>
    <w:lvl w:ilvl="3" w:tplc="6C36B22E">
      <w:numFmt w:val="bullet"/>
      <w:lvlText w:val="•"/>
      <w:lvlJc w:val="left"/>
      <w:pPr>
        <w:ind w:left="3893" w:hanging="567"/>
      </w:pPr>
      <w:rPr>
        <w:rFonts w:hint="default"/>
      </w:rPr>
    </w:lvl>
    <w:lvl w:ilvl="4" w:tplc="0FFC7F38">
      <w:numFmt w:val="bullet"/>
      <w:lvlText w:val="•"/>
      <w:lvlJc w:val="left"/>
      <w:pPr>
        <w:ind w:left="4738" w:hanging="567"/>
      </w:pPr>
      <w:rPr>
        <w:rFonts w:hint="default"/>
      </w:rPr>
    </w:lvl>
    <w:lvl w:ilvl="5" w:tplc="E71C9ED0">
      <w:numFmt w:val="bullet"/>
      <w:lvlText w:val="•"/>
      <w:lvlJc w:val="left"/>
      <w:pPr>
        <w:ind w:left="5582" w:hanging="567"/>
      </w:pPr>
      <w:rPr>
        <w:rFonts w:hint="default"/>
      </w:rPr>
    </w:lvl>
    <w:lvl w:ilvl="6" w:tplc="0576CED6">
      <w:numFmt w:val="bullet"/>
      <w:lvlText w:val="•"/>
      <w:lvlJc w:val="left"/>
      <w:pPr>
        <w:ind w:left="6427" w:hanging="567"/>
      </w:pPr>
      <w:rPr>
        <w:rFonts w:hint="default"/>
      </w:rPr>
    </w:lvl>
    <w:lvl w:ilvl="7" w:tplc="9EC2E7B4">
      <w:numFmt w:val="bullet"/>
      <w:lvlText w:val="•"/>
      <w:lvlJc w:val="left"/>
      <w:pPr>
        <w:ind w:left="7271" w:hanging="567"/>
      </w:pPr>
      <w:rPr>
        <w:rFonts w:hint="default"/>
      </w:rPr>
    </w:lvl>
    <w:lvl w:ilvl="8" w:tplc="A230A7C2">
      <w:numFmt w:val="bullet"/>
      <w:lvlText w:val="•"/>
      <w:lvlJc w:val="left"/>
      <w:pPr>
        <w:ind w:left="8116" w:hanging="567"/>
      </w:pPr>
      <w:rPr>
        <w:rFonts w:hint="default"/>
      </w:rPr>
    </w:lvl>
  </w:abstractNum>
  <w:abstractNum w:abstractNumId="31" w15:restartNumberingAfterBreak="0">
    <w:nsid w:val="5A0408BC"/>
    <w:multiLevelType w:val="hybridMultilevel"/>
    <w:tmpl w:val="858AA066"/>
    <w:lvl w:ilvl="0" w:tplc="248ED352">
      <w:start w:val="3"/>
      <w:numFmt w:val="decimal"/>
      <w:lvlText w:val="%1"/>
      <w:lvlJc w:val="left"/>
      <w:pPr>
        <w:ind w:left="720" w:hanging="360"/>
      </w:pPr>
      <w:rPr>
        <w:rFonts w:hint="default"/>
      </w:r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2" w15:restartNumberingAfterBreak="0">
    <w:nsid w:val="61CF10E0"/>
    <w:multiLevelType w:val="hybridMultilevel"/>
    <w:tmpl w:val="40182278"/>
    <w:lvl w:ilvl="0" w:tplc="ADCCD83E">
      <w:numFmt w:val="bullet"/>
      <w:lvlText w:val="-"/>
      <w:lvlJc w:val="left"/>
      <w:pPr>
        <w:ind w:left="716" w:hanging="128"/>
      </w:pPr>
      <w:rPr>
        <w:rFonts w:ascii="Times New Roman" w:eastAsia="Times New Roman" w:hAnsi="Times New Roman" w:cs="Times New Roman" w:hint="default"/>
        <w:b w:val="0"/>
        <w:bCs w:val="0"/>
        <w:i w:val="0"/>
        <w:iCs w:val="0"/>
        <w:w w:val="100"/>
        <w:sz w:val="22"/>
        <w:szCs w:val="22"/>
      </w:rPr>
    </w:lvl>
    <w:lvl w:ilvl="1" w:tplc="8132E7EA">
      <w:numFmt w:val="bullet"/>
      <w:lvlText w:val="•"/>
      <w:lvlJc w:val="left"/>
      <w:pPr>
        <w:ind w:left="1580" w:hanging="128"/>
      </w:pPr>
      <w:rPr>
        <w:rFonts w:hint="default"/>
      </w:rPr>
    </w:lvl>
    <w:lvl w:ilvl="2" w:tplc="B1D81936">
      <w:numFmt w:val="bullet"/>
      <w:lvlText w:val="•"/>
      <w:lvlJc w:val="left"/>
      <w:pPr>
        <w:ind w:left="2453" w:hanging="128"/>
      </w:pPr>
      <w:rPr>
        <w:rFonts w:hint="default"/>
      </w:rPr>
    </w:lvl>
    <w:lvl w:ilvl="3" w:tplc="AC9EA572">
      <w:numFmt w:val="bullet"/>
      <w:lvlText w:val="•"/>
      <w:lvlJc w:val="left"/>
      <w:pPr>
        <w:ind w:left="3325" w:hanging="128"/>
      </w:pPr>
      <w:rPr>
        <w:rFonts w:hint="default"/>
      </w:rPr>
    </w:lvl>
    <w:lvl w:ilvl="4" w:tplc="8748726C">
      <w:numFmt w:val="bullet"/>
      <w:lvlText w:val="•"/>
      <w:lvlJc w:val="left"/>
      <w:pPr>
        <w:ind w:left="4198" w:hanging="128"/>
      </w:pPr>
      <w:rPr>
        <w:rFonts w:hint="default"/>
      </w:rPr>
    </w:lvl>
    <w:lvl w:ilvl="5" w:tplc="3A1EE8F2">
      <w:numFmt w:val="bullet"/>
      <w:lvlText w:val="•"/>
      <w:lvlJc w:val="left"/>
      <w:pPr>
        <w:ind w:left="5070" w:hanging="128"/>
      </w:pPr>
      <w:rPr>
        <w:rFonts w:hint="default"/>
      </w:rPr>
    </w:lvl>
    <w:lvl w:ilvl="6" w:tplc="3A78A004">
      <w:numFmt w:val="bullet"/>
      <w:lvlText w:val="•"/>
      <w:lvlJc w:val="left"/>
      <w:pPr>
        <w:ind w:left="5943" w:hanging="128"/>
      </w:pPr>
      <w:rPr>
        <w:rFonts w:hint="default"/>
      </w:rPr>
    </w:lvl>
    <w:lvl w:ilvl="7" w:tplc="63CCDEC2">
      <w:numFmt w:val="bullet"/>
      <w:lvlText w:val="•"/>
      <w:lvlJc w:val="left"/>
      <w:pPr>
        <w:ind w:left="6815" w:hanging="128"/>
      </w:pPr>
      <w:rPr>
        <w:rFonts w:hint="default"/>
      </w:rPr>
    </w:lvl>
    <w:lvl w:ilvl="8" w:tplc="36FCCAA8">
      <w:numFmt w:val="bullet"/>
      <w:lvlText w:val="•"/>
      <w:lvlJc w:val="left"/>
      <w:pPr>
        <w:ind w:left="7688" w:hanging="128"/>
      </w:pPr>
      <w:rPr>
        <w:rFonts w:hint="default"/>
      </w:rPr>
    </w:lvl>
  </w:abstractNum>
  <w:abstractNum w:abstractNumId="33" w15:restartNumberingAfterBreak="0">
    <w:nsid w:val="62787243"/>
    <w:multiLevelType w:val="multilevel"/>
    <w:tmpl w:val="AF46A366"/>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start w:val="1"/>
      <w:numFmt w:val="none"/>
      <w:lvlText w:val="5.1"/>
      <w:lvlJc w:val="left"/>
      <w:pPr>
        <w:ind w:left="993" w:hanging="567"/>
      </w:pPr>
      <w:rPr>
        <w:rFonts w:ascii="Times New Roman" w:eastAsia="Times New Roman" w:hAnsi="Times New Roman" w:cs="Times New Roman" w:hint="default"/>
        <w:b/>
        <w:bCs/>
        <w:i w:val="0"/>
        <w:iCs w:val="0"/>
        <w:w w:val="100"/>
        <w:sz w:val="22"/>
        <w:szCs w:val="22"/>
      </w:rPr>
    </w:lvl>
    <w:lvl w:ilvl="2">
      <w:numFmt w:val="bullet"/>
      <w:lvlText w:val="•"/>
      <w:lvlJc w:val="left"/>
      <w:pPr>
        <w:ind w:left="2601" w:hanging="567"/>
      </w:pPr>
      <w:rPr>
        <w:rFonts w:hint="default"/>
      </w:rPr>
    </w:lvl>
    <w:lvl w:ilvl="3">
      <w:numFmt w:val="bullet"/>
      <w:lvlText w:val="•"/>
      <w:lvlJc w:val="left"/>
      <w:pPr>
        <w:ind w:left="3501" w:hanging="567"/>
      </w:pPr>
      <w:rPr>
        <w:rFonts w:hint="default"/>
      </w:rPr>
    </w:lvl>
    <w:lvl w:ilvl="4">
      <w:numFmt w:val="bullet"/>
      <w:lvlText w:val="•"/>
      <w:lvlJc w:val="left"/>
      <w:pPr>
        <w:ind w:left="4402" w:hanging="567"/>
      </w:pPr>
      <w:rPr>
        <w:rFonts w:hint="default"/>
      </w:rPr>
    </w:lvl>
    <w:lvl w:ilvl="5">
      <w:numFmt w:val="bullet"/>
      <w:lvlText w:val="•"/>
      <w:lvlJc w:val="left"/>
      <w:pPr>
        <w:ind w:left="5302" w:hanging="567"/>
      </w:pPr>
      <w:rPr>
        <w:rFonts w:hint="default"/>
      </w:rPr>
    </w:lvl>
    <w:lvl w:ilvl="6">
      <w:numFmt w:val="bullet"/>
      <w:lvlText w:val="•"/>
      <w:lvlJc w:val="left"/>
      <w:pPr>
        <w:ind w:left="6203" w:hanging="567"/>
      </w:pPr>
      <w:rPr>
        <w:rFonts w:hint="default"/>
      </w:rPr>
    </w:lvl>
    <w:lvl w:ilvl="7">
      <w:numFmt w:val="bullet"/>
      <w:lvlText w:val="•"/>
      <w:lvlJc w:val="left"/>
      <w:pPr>
        <w:ind w:left="7103" w:hanging="567"/>
      </w:pPr>
      <w:rPr>
        <w:rFonts w:hint="default"/>
      </w:rPr>
    </w:lvl>
    <w:lvl w:ilvl="8">
      <w:numFmt w:val="bullet"/>
      <w:lvlText w:val="•"/>
      <w:lvlJc w:val="left"/>
      <w:pPr>
        <w:ind w:left="8004" w:hanging="567"/>
      </w:pPr>
      <w:rPr>
        <w:rFonts w:hint="default"/>
      </w:rPr>
    </w:lvl>
  </w:abstractNum>
  <w:abstractNum w:abstractNumId="34" w15:restartNumberingAfterBreak="0">
    <w:nsid w:val="66E35B58"/>
    <w:multiLevelType w:val="hybridMultilevel"/>
    <w:tmpl w:val="34286D4E"/>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69A66FC">
      <w:numFmt w:val="bullet"/>
      <w:lvlText w:val="•"/>
      <w:lvlJc w:val="left"/>
      <w:pPr>
        <w:ind w:left="2204" w:hanging="567"/>
      </w:pPr>
      <w:rPr>
        <w:rFonts w:hint="default"/>
      </w:rPr>
    </w:lvl>
    <w:lvl w:ilvl="2" w:tplc="6D64F2DC">
      <w:numFmt w:val="bullet"/>
      <w:lvlText w:val="•"/>
      <w:lvlJc w:val="left"/>
      <w:pPr>
        <w:ind w:left="3049" w:hanging="567"/>
      </w:pPr>
      <w:rPr>
        <w:rFonts w:hint="default"/>
      </w:rPr>
    </w:lvl>
    <w:lvl w:ilvl="3" w:tplc="91E8EC3E">
      <w:numFmt w:val="bullet"/>
      <w:lvlText w:val="•"/>
      <w:lvlJc w:val="left"/>
      <w:pPr>
        <w:ind w:left="3893" w:hanging="567"/>
      </w:pPr>
      <w:rPr>
        <w:rFonts w:hint="default"/>
      </w:rPr>
    </w:lvl>
    <w:lvl w:ilvl="4" w:tplc="8E082DB6">
      <w:numFmt w:val="bullet"/>
      <w:lvlText w:val="•"/>
      <w:lvlJc w:val="left"/>
      <w:pPr>
        <w:ind w:left="4738" w:hanging="567"/>
      </w:pPr>
      <w:rPr>
        <w:rFonts w:hint="default"/>
      </w:rPr>
    </w:lvl>
    <w:lvl w:ilvl="5" w:tplc="2700760E">
      <w:numFmt w:val="bullet"/>
      <w:lvlText w:val="•"/>
      <w:lvlJc w:val="left"/>
      <w:pPr>
        <w:ind w:left="5582" w:hanging="567"/>
      </w:pPr>
      <w:rPr>
        <w:rFonts w:hint="default"/>
      </w:rPr>
    </w:lvl>
    <w:lvl w:ilvl="6" w:tplc="57303FCC">
      <w:numFmt w:val="bullet"/>
      <w:lvlText w:val="•"/>
      <w:lvlJc w:val="left"/>
      <w:pPr>
        <w:ind w:left="6427" w:hanging="567"/>
      </w:pPr>
      <w:rPr>
        <w:rFonts w:hint="default"/>
      </w:rPr>
    </w:lvl>
    <w:lvl w:ilvl="7" w:tplc="04207C20">
      <w:numFmt w:val="bullet"/>
      <w:lvlText w:val="•"/>
      <w:lvlJc w:val="left"/>
      <w:pPr>
        <w:ind w:left="7271" w:hanging="567"/>
      </w:pPr>
      <w:rPr>
        <w:rFonts w:hint="default"/>
      </w:rPr>
    </w:lvl>
    <w:lvl w:ilvl="8" w:tplc="373EBBF6">
      <w:numFmt w:val="bullet"/>
      <w:lvlText w:val="•"/>
      <w:lvlJc w:val="left"/>
      <w:pPr>
        <w:ind w:left="8116" w:hanging="567"/>
      </w:pPr>
      <w:rPr>
        <w:rFonts w:hint="default"/>
      </w:rPr>
    </w:lvl>
  </w:abstractNum>
  <w:abstractNum w:abstractNumId="35" w15:restartNumberingAfterBreak="0">
    <w:nsid w:val="6A0C2AA4"/>
    <w:multiLevelType w:val="hybridMultilevel"/>
    <w:tmpl w:val="2B085920"/>
    <w:lvl w:ilvl="0" w:tplc="BD76044A">
      <w:start w:val="1"/>
      <w:numFmt w:val="upperLetter"/>
      <w:lvlText w:val="%1."/>
      <w:lvlJc w:val="left"/>
      <w:pPr>
        <w:ind w:left="802" w:hanging="567"/>
      </w:pPr>
      <w:rPr>
        <w:rFonts w:ascii="Times New Roman" w:eastAsia="Times New Roman" w:hAnsi="Times New Roman" w:cs="Times New Roman" w:hint="default"/>
        <w:b/>
        <w:bCs/>
        <w:i w:val="0"/>
        <w:iCs w:val="0"/>
        <w:spacing w:val="-2"/>
        <w:w w:val="100"/>
        <w:sz w:val="22"/>
        <w:szCs w:val="22"/>
      </w:rPr>
    </w:lvl>
    <w:lvl w:ilvl="1" w:tplc="0CC2DAFA">
      <w:start w:val="1"/>
      <w:numFmt w:val="upperLetter"/>
      <w:lvlText w:val="%2."/>
      <w:lvlJc w:val="left"/>
      <w:pPr>
        <w:ind w:left="4111" w:hanging="269"/>
        <w:jc w:val="right"/>
      </w:pPr>
      <w:rPr>
        <w:rFonts w:ascii="Times New Roman" w:eastAsia="Times New Roman" w:hAnsi="Times New Roman" w:cs="Times New Roman" w:hint="default"/>
        <w:b/>
        <w:bCs/>
        <w:i w:val="0"/>
        <w:iCs w:val="0"/>
        <w:spacing w:val="-1"/>
        <w:w w:val="100"/>
        <w:sz w:val="22"/>
        <w:szCs w:val="22"/>
      </w:rPr>
    </w:lvl>
    <w:lvl w:ilvl="2" w:tplc="588EA490">
      <w:numFmt w:val="bullet"/>
      <w:lvlText w:val="•"/>
      <w:lvlJc w:val="left"/>
      <w:pPr>
        <w:ind w:left="4751" w:hanging="269"/>
      </w:pPr>
      <w:rPr>
        <w:rFonts w:hint="default"/>
      </w:rPr>
    </w:lvl>
    <w:lvl w:ilvl="3" w:tplc="C6927BE2">
      <w:numFmt w:val="bullet"/>
      <w:lvlText w:val="•"/>
      <w:lvlJc w:val="left"/>
      <w:pPr>
        <w:ind w:left="5383" w:hanging="269"/>
      </w:pPr>
      <w:rPr>
        <w:rFonts w:hint="default"/>
      </w:rPr>
    </w:lvl>
    <w:lvl w:ilvl="4" w:tplc="043014F0">
      <w:numFmt w:val="bullet"/>
      <w:lvlText w:val="•"/>
      <w:lvlJc w:val="left"/>
      <w:pPr>
        <w:ind w:left="6015" w:hanging="269"/>
      </w:pPr>
      <w:rPr>
        <w:rFonts w:hint="default"/>
      </w:rPr>
    </w:lvl>
    <w:lvl w:ilvl="5" w:tplc="7A4E9A0C">
      <w:numFmt w:val="bullet"/>
      <w:lvlText w:val="•"/>
      <w:lvlJc w:val="left"/>
      <w:pPr>
        <w:ind w:left="6646" w:hanging="269"/>
      </w:pPr>
      <w:rPr>
        <w:rFonts w:hint="default"/>
      </w:rPr>
    </w:lvl>
    <w:lvl w:ilvl="6" w:tplc="4790DC40">
      <w:numFmt w:val="bullet"/>
      <w:lvlText w:val="•"/>
      <w:lvlJc w:val="left"/>
      <w:pPr>
        <w:ind w:left="7278" w:hanging="269"/>
      </w:pPr>
      <w:rPr>
        <w:rFonts w:hint="default"/>
      </w:rPr>
    </w:lvl>
    <w:lvl w:ilvl="7" w:tplc="2176323C">
      <w:numFmt w:val="bullet"/>
      <w:lvlText w:val="•"/>
      <w:lvlJc w:val="left"/>
      <w:pPr>
        <w:ind w:left="7910" w:hanging="269"/>
      </w:pPr>
      <w:rPr>
        <w:rFonts w:hint="default"/>
      </w:rPr>
    </w:lvl>
    <w:lvl w:ilvl="8" w:tplc="9320DED4">
      <w:numFmt w:val="bullet"/>
      <w:lvlText w:val="•"/>
      <w:lvlJc w:val="left"/>
      <w:pPr>
        <w:ind w:left="8542" w:hanging="269"/>
      </w:pPr>
      <w:rPr>
        <w:rFonts w:hint="default"/>
      </w:rPr>
    </w:lvl>
  </w:abstractNum>
  <w:abstractNum w:abstractNumId="36" w15:restartNumberingAfterBreak="0">
    <w:nsid w:val="6A202117"/>
    <w:multiLevelType w:val="hybridMultilevel"/>
    <w:tmpl w:val="526A3172"/>
    <w:lvl w:ilvl="0" w:tplc="6E262DE6">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3AB82F60">
      <w:numFmt w:val="bullet"/>
      <w:lvlText w:val="•"/>
      <w:lvlJc w:val="left"/>
      <w:pPr>
        <w:ind w:left="2264" w:hanging="567"/>
      </w:pPr>
      <w:rPr>
        <w:rFonts w:hint="default"/>
        <w:lang w:val="lt-LT" w:eastAsia="en-US" w:bidi="ar-SA"/>
      </w:rPr>
    </w:lvl>
    <w:lvl w:ilvl="2" w:tplc="F360308C">
      <w:numFmt w:val="bullet"/>
      <w:lvlText w:val="•"/>
      <w:lvlJc w:val="left"/>
      <w:pPr>
        <w:ind w:left="3169" w:hanging="567"/>
      </w:pPr>
      <w:rPr>
        <w:rFonts w:hint="default"/>
        <w:lang w:val="lt-LT" w:eastAsia="en-US" w:bidi="ar-SA"/>
      </w:rPr>
    </w:lvl>
    <w:lvl w:ilvl="3" w:tplc="E83CEAC6">
      <w:numFmt w:val="bullet"/>
      <w:lvlText w:val="•"/>
      <w:lvlJc w:val="left"/>
      <w:pPr>
        <w:ind w:left="4073" w:hanging="567"/>
      </w:pPr>
      <w:rPr>
        <w:rFonts w:hint="default"/>
        <w:lang w:val="lt-LT" w:eastAsia="en-US" w:bidi="ar-SA"/>
      </w:rPr>
    </w:lvl>
    <w:lvl w:ilvl="4" w:tplc="4C9ED0D4">
      <w:numFmt w:val="bullet"/>
      <w:lvlText w:val="•"/>
      <w:lvlJc w:val="left"/>
      <w:pPr>
        <w:ind w:left="4978" w:hanging="567"/>
      </w:pPr>
      <w:rPr>
        <w:rFonts w:hint="default"/>
        <w:lang w:val="lt-LT" w:eastAsia="en-US" w:bidi="ar-SA"/>
      </w:rPr>
    </w:lvl>
    <w:lvl w:ilvl="5" w:tplc="CEF4E794">
      <w:numFmt w:val="bullet"/>
      <w:lvlText w:val="•"/>
      <w:lvlJc w:val="left"/>
      <w:pPr>
        <w:ind w:left="5882" w:hanging="567"/>
      </w:pPr>
      <w:rPr>
        <w:rFonts w:hint="default"/>
        <w:lang w:val="lt-LT" w:eastAsia="en-US" w:bidi="ar-SA"/>
      </w:rPr>
    </w:lvl>
    <w:lvl w:ilvl="6" w:tplc="ADC28E70">
      <w:numFmt w:val="bullet"/>
      <w:lvlText w:val="•"/>
      <w:lvlJc w:val="left"/>
      <w:pPr>
        <w:ind w:left="6787" w:hanging="567"/>
      </w:pPr>
      <w:rPr>
        <w:rFonts w:hint="default"/>
        <w:lang w:val="lt-LT" w:eastAsia="en-US" w:bidi="ar-SA"/>
      </w:rPr>
    </w:lvl>
    <w:lvl w:ilvl="7" w:tplc="E9285BC0">
      <w:numFmt w:val="bullet"/>
      <w:lvlText w:val="•"/>
      <w:lvlJc w:val="left"/>
      <w:pPr>
        <w:ind w:left="7691" w:hanging="567"/>
      </w:pPr>
      <w:rPr>
        <w:rFonts w:hint="default"/>
        <w:lang w:val="lt-LT" w:eastAsia="en-US" w:bidi="ar-SA"/>
      </w:rPr>
    </w:lvl>
    <w:lvl w:ilvl="8" w:tplc="6D9C64AA">
      <w:numFmt w:val="bullet"/>
      <w:lvlText w:val="•"/>
      <w:lvlJc w:val="left"/>
      <w:pPr>
        <w:ind w:left="8596" w:hanging="567"/>
      </w:pPr>
      <w:rPr>
        <w:rFonts w:hint="default"/>
        <w:lang w:val="lt-LT" w:eastAsia="en-US" w:bidi="ar-SA"/>
      </w:rPr>
    </w:lvl>
  </w:abstractNum>
  <w:abstractNum w:abstractNumId="37" w15:restartNumberingAfterBreak="0">
    <w:nsid w:val="6ED06272"/>
    <w:multiLevelType w:val="hybridMultilevel"/>
    <w:tmpl w:val="AA2284C4"/>
    <w:lvl w:ilvl="0" w:tplc="04769C42">
      <w:numFmt w:val="bullet"/>
      <w:lvlText w:val="-"/>
      <w:lvlJc w:val="left"/>
      <w:pPr>
        <w:ind w:left="720" w:hanging="360"/>
      </w:pPr>
      <w:rPr>
        <w:rFonts w:ascii="Times New Roman" w:eastAsia="Times New Roman" w:hAnsi="Times New Roman" w:cs="Times New Roman" w:hint="default"/>
        <w:w w:val="10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52749B"/>
    <w:multiLevelType w:val="hybridMultilevel"/>
    <w:tmpl w:val="600C2AFA"/>
    <w:lvl w:ilvl="0" w:tplc="AD70289E">
      <w:start w:val="1"/>
      <w:numFmt w:val="decimal"/>
      <w:lvlText w:val="%1."/>
      <w:lvlJc w:val="left"/>
      <w:pPr>
        <w:ind w:left="1650" w:hanging="57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5546E94"/>
    <w:multiLevelType w:val="multilevel"/>
    <w:tmpl w:val="A4027B70"/>
    <w:lvl w:ilvl="0">
      <w:start w:val="4"/>
      <w:numFmt w:val="decimal"/>
      <w:lvlText w:val="%1.2"/>
      <w:lvlJc w:val="left"/>
      <w:pPr>
        <w:ind w:left="567" w:hanging="332"/>
      </w:pPr>
      <w:rPr>
        <w:rFonts w:hint="default"/>
      </w:rPr>
    </w:lvl>
    <w:lvl w:ilvl="1">
      <w:start w:val="2"/>
      <w:numFmt w:val="decimal"/>
      <w:lvlText w:val="%1.%2"/>
      <w:lvlJc w:val="left"/>
      <w:pPr>
        <w:ind w:left="602" w:hanging="332"/>
      </w:pPr>
      <w:rPr>
        <w:rFonts w:hint="default"/>
        <w:w w:val="100"/>
      </w:rPr>
    </w:lvl>
    <w:lvl w:ilvl="2">
      <w:numFmt w:val="bullet"/>
      <w:lvlText w:val="•"/>
      <w:lvlJc w:val="left"/>
      <w:pPr>
        <w:ind w:left="2409" w:hanging="332"/>
      </w:pPr>
      <w:rPr>
        <w:rFonts w:hint="default"/>
      </w:rPr>
    </w:lvl>
    <w:lvl w:ilvl="3">
      <w:numFmt w:val="bullet"/>
      <w:lvlText w:val="•"/>
      <w:lvlJc w:val="left"/>
      <w:pPr>
        <w:ind w:left="3333" w:hanging="332"/>
      </w:pPr>
      <w:rPr>
        <w:rFonts w:hint="default"/>
      </w:rPr>
    </w:lvl>
    <w:lvl w:ilvl="4">
      <w:numFmt w:val="bullet"/>
      <w:lvlText w:val="•"/>
      <w:lvlJc w:val="left"/>
      <w:pPr>
        <w:ind w:left="4258" w:hanging="332"/>
      </w:pPr>
      <w:rPr>
        <w:rFonts w:hint="default"/>
      </w:rPr>
    </w:lvl>
    <w:lvl w:ilvl="5">
      <w:numFmt w:val="bullet"/>
      <w:lvlText w:val="•"/>
      <w:lvlJc w:val="left"/>
      <w:pPr>
        <w:ind w:left="5182" w:hanging="332"/>
      </w:pPr>
      <w:rPr>
        <w:rFonts w:hint="default"/>
      </w:rPr>
    </w:lvl>
    <w:lvl w:ilvl="6">
      <w:numFmt w:val="bullet"/>
      <w:lvlText w:val="•"/>
      <w:lvlJc w:val="left"/>
      <w:pPr>
        <w:ind w:left="6107" w:hanging="332"/>
      </w:pPr>
      <w:rPr>
        <w:rFonts w:hint="default"/>
      </w:rPr>
    </w:lvl>
    <w:lvl w:ilvl="7">
      <w:numFmt w:val="bullet"/>
      <w:lvlText w:val="•"/>
      <w:lvlJc w:val="left"/>
      <w:pPr>
        <w:ind w:left="7031" w:hanging="332"/>
      </w:pPr>
      <w:rPr>
        <w:rFonts w:hint="default"/>
      </w:rPr>
    </w:lvl>
    <w:lvl w:ilvl="8">
      <w:numFmt w:val="bullet"/>
      <w:lvlText w:val="•"/>
      <w:lvlJc w:val="left"/>
      <w:pPr>
        <w:ind w:left="7956" w:hanging="332"/>
      </w:pPr>
      <w:rPr>
        <w:rFonts w:hint="default"/>
      </w:rPr>
    </w:lvl>
  </w:abstractNum>
  <w:abstractNum w:abstractNumId="41" w15:restartNumberingAfterBreak="0">
    <w:nsid w:val="7684695F"/>
    <w:multiLevelType w:val="multilevel"/>
    <w:tmpl w:val="568241F0"/>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2" w15:restartNumberingAfterBreak="0">
    <w:nsid w:val="7A100D28"/>
    <w:multiLevelType w:val="hybridMultilevel"/>
    <w:tmpl w:val="2F94C0BA"/>
    <w:lvl w:ilvl="0" w:tplc="C960F752">
      <w:start w:val="1"/>
      <w:numFmt w:val="upperLetter"/>
      <w:lvlText w:val="%1."/>
      <w:lvlJc w:val="left"/>
      <w:pPr>
        <w:ind w:left="5670" w:hanging="5670"/>
      </w:pPr>
      <w:rPr>
        <w:rFonts w:hint="default"/>
        <w:b/>
      </w:rPr>
    </w:lvl>
    <w:lvl w:ilvl="1" w:tplc="AD70289E">
      <w:start w:val="1"/>
      <w:numFmt w:val="decimal"/>
      <w:lvlText w:val="%2."/>
      <w:lvlJc w:val="left"/>
      <w:pPr>
        <w:ind w:left="2980" w:hanging="570"/>
      </w:pPr>
      <w:rPr>
        <w:rFonts w:hint="default"/>
        <w:b/>
        <w:i w:val="0"/>
      </w:rPr>
    </w:lvl>
    <w:lvl w:ilvl="2" w:tplc="885CB94E" w:tentative="1">
      <w:start w:val="1"/>
      <w:numFmt w:val="lowerRoman"/>
      <w:lvlText w:val="%3."/>
      <w:lvlJc w:val="right"/>
      <w:pPr>
        <w:ind w:left="2160" w:hanging="180"/>
      </w:pPr>
    </w:lvl>
    <w:lvl w:ilvl="3" w:tplc="5A746EC8" w:tentative="1">
      <w:start w:val="1"/>
      <w:numFmt w:val="decimal"/>
      <w:lvlText w:val="%4."/>
      <w:lvlJc w:val="left"/>
      <w:pPr>
        <w:ind w:left="2880" w:hanging="360"/>
      </w:pPr>
    </w:lvl>
    <w:lvl w:ilvl="4" w:tplc="4E00D55A" w:tentative="1">
      <w:start w:val="1"/>
      <w:numFmt w:val="lowerLetter"/>
      <w:lvlText w:val="%5."/>
      <w:lvlJc w:val="left"/>
      <w:pPr>
        <w:ind w:left="3600" w:hanging="360"/>
      </w:pPr>
    </w:lvl>
    <w:lvl w:ilvl="5" w:tplc="9EB4E67E" w:tentative="1">
      <w:start w:val="1"/>
      <w:numFmt w:val="lowerRoman"/>
      <w:lvlText w:val="%6."/>
      <w:lvlJc w:val="right"/>
      <w:pPr>
        <w:ind w:left="4320" w:hanging="180"/>
      </w:pPr>
    </w:lvl>
    <w:lvl w:ilvl="6" w:tplc="29BECFBA" w:tentative="1">
      <w:start w:val="1"/>
      <w:numFmt w:val="decimal"/>
      <w:lvlText w:val="%7."/>
      <w:lvlJc w:val="left"/>
      <w:pPr>
        <w:ind w:left="5040" w:hanging="360"/>
      </w:pPr>
    </w:lvl>
    <w:lvl w:ilvl="7" w:tplc="9AEA90E8" w:tentative="1">
      <w:start w:val="1"/>
      <w:numFmt w:val="lowerLetter"/>
      <w:lvlText w:val="%8."/>
      <w:lvlJc w:val="left"/>
      <w:pPr>
        <w:ind w:left="5760" w:hanging="360"/>
      </w:pPr>
    </w:lvl>
    <w:lvl w:ilvl="8" w:tplc="80DACCDC" w:tentative="1">
      <w:start w:val="1"/>
      <w:numFmt w:val="lowerRoman"/>
      <w:lvlText w:val="%9."/>
      <w:lvlJc w:val="right"/>
      <w:pPr>
        <w:ind w:left="6480" w:hanging="180"/>
      </w:pPr>
    </w:lvl>
  </w:abstractNum>
  <w:abstractNum w:abstractNumId="43" w15:restartNumberingAfterBreak="0">
    <w:nsid w:val="7A211999"/>
    <w:multiLevelType w:val="hybridMultilevel"/>
    <w:tmpl w:val="4F2CE278"/>
    <w:lvl w:ilvl="0" w:tplc="C55E2798">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1088" w:hanging="286"/>
      </w:pPr>
      <w:rPr>
        <w:rFonts w:ascii="Times New Roman" w:eastAsia="Times New Roman" w:hAnsi="Times New Roman" w:cs="Times New Roman" w:hint="default"/>
        <w:b w:val="0"/>
        <w:bCs w:val="0"/>
        <w:i w:val="0"/>
        <w:iCs w:val="0"/>
        <w:w w:val="100"/>
        <w:sz w:val="22"/>
        <w:szCs w:val="22"/>
      </w:rPr>
    </w:lvl>
    <w:lvl w:ilvl="2" w:tplc="40B83CBE">
      <w:numFmt w:val="bullet"/>
      <w:lvlText w:val="•"/>
      <w:lvlJc w:val="left"/>
      <w:pPr>
        <w:ind w:left="2049" w:hanging="286"/>
      </w:pPr>
      <w:rPr>
        <w:rFonts w:hint="default"/>
      </w:rPr>
    </w:lvl>
    <w:lvl w:ilvl="3" w:tplc="C7D6F5AA">
      <w:numFmt w:val="bullet"/>
      <w:lvlText w:val="•"/>
      <w:lvlJc w:val="left"/>
      <w:pPr>
        <w:ind w:left="3019" w:hanging="286"/>
      </w:pPr>
      <w:rPr>
        <w:rFonts w:hint="default"/>
      </w:rPr>
    </w:lvl>
    <w:lvl w:ilvl="4" w:tplc="0E345BE6">
      <w:numFmt w:val="bullet"/>
      <w:lvlText w:val="•"/>
      <w:lvlJc w:val="left"/>
      <w:pPr>
        <w:ind w:left="3988" w:hanging="286"/>
      </w:pPr>
      <w:rPr>
        <w:rFonts w:hint="default"/>
      </w:rPr>
    </w:lvl>
    <w:lvl w:ilvl="5" w:tplc="090A3D28">
      <w:numFmt w:val="bullet"/>
      <w:lvlText w:val="•"/>
      <w:lvlJc w:val="left"/>
      <w:pPr>
        <w:ind w:left="4957" w:hanging="286"/>
      </w:pPr>
      <w:rPr>
        <w:rFonts w:hint="default"/>
      </w:rPr>
    </w:lvl>
    <w:lvl w:ilvl="6" w:tplc="A58A4EAE">
      <w:numFmt w:val="bullet"/>
      <w:lvlText w:val="•"/>
      <w:lvlJc w:val="left"/>
      <w:pPr>
        <w:ind w:left="5927" w:hanging="286"/>
      </w:pPr>
      <w:rPr>
        <w:rFonts w:hint="default"/>
      </w:rPr>
    </w:lvl>
    <w:lvl w:ilvl="7" w:tplc="C172B50E">
      <w:numFmt w:val="bullet"/>
      <w:lvlText w:val="•"/>
      <w:lvlJc w:val="left"/>
      <w:pPr>
        <w:ind w:left="6896" w:hanging="286"/>
      </w:pPr>
      <w:rPr>
        <w:rFonts w:hint="default"/>
      </w:rPr>
    </w:lvl>
    <w:lvl w:ilvl="8" w:tplc="7B0288CC">
      <w:numFmt w:val="bullet"/>
      <w:lvlText w:val="•"/>
      <w:lvlJc w:val="left"/>
      <w:pPr>
        <w:ind w:left="7866" w:hanging="286"/>
      </w:pPr>
      <w:rPr>
        <w:rFonts w:hint="default"/>
      </w:rPr>
    </w:lvl>
  </w:abstractNum>
  <w:abstractNum w:abstractNumId="44" w15:restartNumberingAfterBreak="0">
    <w:nsid w:val="7AB95F18"/>
    <w:multiLevelType w:val="hybridMultilevel"/>
    <w:tmpl w:val="B00AFCD2"/>
    <w:lvl w:ilvl="0" w:tplc="BF3AB030">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8EC24422">
      <w:numFmt w:val="bullet"/>
      <w:lvlText w:val="•"/>
      <w:lvlJc w:val="left"/>
      <w:pPr>
        <w:ind w:left="1700" w:hanging="567"/>
      </w:pPr>
      <w:rPr>
        <w:rFonts w:hint="default"/>
      </w:rPr>
    </w:lvl>
    <w:lvl w:ilvl="2" w:tplc="31E480FA">
      <w:numFmt w:val="bullet"/>
      <w:lvlText w:val="•"/>
      <w:lvlJc w:val="left"/>
      <w:pPr>
        <w:ind w:left="2601" w:hanging="567"/>
      </w:pPr>
      <w:rPr>
        <w:rFonts w:hint="default"/>
      </w:rPr>
    </w:lvl>
    <w:lvl w:ilvl="3" w:tplc="70201338">
      <w:numFmt w:val="bullet"/>
      <w:lvlText w:val="•"/>
      <w:lvlJc w:val="left"/>
      <w:pPr>
        <w:ind w:left="3501" w:hanging="567"/>
      </w:pPr>
      <w:rPr>
        <w:rFonts w:hint="default"/>
      </w:rPr>
    </w:lvl>
    <w:lvl w:ilvl="4" w:tplc="AA54EE52">
      <w:numFmt w:val="bullet"/>
      <w:lvlText w:val="•"/>
      <w:lvlJc w:val="left"/>
      <w:pPr>
        <w:ind w:left="4402" w:hanging="567"/>
      </w:pPr>
      <w:rPr>
        <w:rFonts w:hint="default"/>
      </w:rPr>
    </w:lvl>
    <w:lvl w:ilvl="5" w:tplc="520E6D56">
      <w:numFmt w:val="bullet"/>
      <w:lvlText w:val="•"/>
      <w:lvlJc w:val="left"/>
      <w:pPr>
        <w:ind w:left="5302" w:hanging="567"/>
      </w:pPr>
      <w:rPr>
        <w:rFonts w:hint="default"/>
      </w:rPr>
    </w:lvl>
    <w:lvl w:ilvl="6" w:tplc="EE08449E">
      <w:numFmt w:val="bullet"/>
      <w:lvlText w:val="•"/>
      <w:lvlJc w:val="left"/>
      <w:pPr>
        <w:ind w:left="6203" w:hanging="567"/>
      </w:pPr>
      <w:rPr>
        <w:rFonts w:hint="default"/>
      </w:rPr>
    </w:lvl>
    <w:lvl w:ilvl="7" w:tplc="EBB86ECA">
      <w:numFmt w:val="bullet"/>
      <w:lvlText w:val="•"/>
      <w:lvlJc w:val="left"/>
      <w:pPr>
        <w:ind w:left="7103" w:hanging="567"/>
      </w:pPr>
      <w:rPr>
        <w:rFonts w:hint="default"/>
      </w:rPr>
    </w:lvl>
    <w:lvl w:ilvl="8" w:tplc="AE0EFC12">
      <w:numFmt w:val="bullet"/>
      <w:lvlText w:val="•"/>
      <w:lvlJc w:val="left"/>
      <w:pPr>
        <w:ind w:left="8004" w:hanging="567"/>
      </w:pPr>
      <w:rPr>
        <w:rFonts w:hint="default"/>
      </w:rPr>
    </w:lvl>
  </w:abstractNum>
  <w:abstractNum w:abstractNumId="45" w15:restartNumberingAfterBreak="0">
    <w:nsid w:val="7E6D5D25"/>
    <w:multiLevelType w:val="hybridMultilevel"/>
    <w:tmpl w:val="218C6246"/>
    <w:lvl w:ilvl="0" w:tplc="83AE53C6">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3A461D64">
      <w:numFmt w:val="bullet"/>
      <w:lvlText w:val="•"/>
      <w:lvlJc w:val="left"/>
      <w:pPr>
        <w:ind w:left="2264" w:hanging="567"/>
      </w:pPr>
      <w:rPr>
        <w:rFonts w:hint="default"/>
        <w:lang w:val="lt-LT" w:eastAsia="en-US" w:bidi="ar-SA"/>
      </w:rPr>
    </w:lvl>
    <w:lvl w:ilvl="2" w:tplc="036215B4">
      <w:numFmt w:val="bullet"/>
      <w:lvlText w:val="•"/>
      <w:lvlJc w:val="left"/>
      <w:pPr>
        <w:ind w:left="3169" w:hanging="567"/>
      </w:pPr>
      <w:rPr>
        <w:rFonts w:hint="default"/>
        <w:lang w:val="lt-LT" w:eastAsia="en-US" w:bidi="ar-SA"/>
      </w:rPr>
    </w:lvl>
    <w:lvl w:ilvl="3" w:tplc="0118756C">
      <w:numFmt w:val="bullet"/>
      <w:lvlText w:val="•"/>
      <w:lvlJc w:val="left"/>
      <w:pPr>
        <w:ind w:left="4073" w:hanging="567"/>
      </w:pPr>
      <w:rPr>
        <w:rFonts w:hint="default"/>
        <w:lang w:val="lt-LT" w:eastAsia="en-US" w:bidi="ar-SA"/>
      </w:rPr>
    </w:lvl>
    <w:lvl w:ilvl="4" w:tplc="5034726C">
      <w:numFmt w:val="bullet"/>
      <w:lvlText w:val="•"/>
      <w:lvlJc w:val="left"/>
      <w:pPr>
        <w:ind w:left="4978" w:hanging="567"/>
      </w:pPr>
      <w:rPr>
        <w:rFonts w:hint="default"/>
        <w:lang w:val="lt-LT" w:eastAsia="en-US" w:bidi="ar-SA"/>
      </w:rPr>
    </w:lvl>
    <w:lvl w:ilvl="5" w:tplc="058AC8DC">
      <w:numFmt w:val="bullet"/>
      <w:lvlText w:val="•"/>
      <w:lvlJc w:val="left"/>
      <w:pPr>
        <w:ind w:left="5882" w:hanging="567"/>
      </w:pPr>
      <w:rPr>
        <w:rFonts w:hint="default"/>
        <w:lang w:val="lt-LT" w:eastAsia="en-US" w:bidi="ar-SA"/>
      </w:rPr>
    </w:lvl>
    <w:lvl w:ilvl="6" w:tplc="5010DF1A">
      <w:numFmt w:val="bullet"/>
      <w:lvlText w:val="•"/>
      <w:lvlJc w:val="left"/>
      <w:pPr>
        <w:ind w:left="6787" w:hanging="567"/>
      </w:pPr>
      <w:rPr>
        <w:rFonts w:hint="default"/>
        <w:lang w:val="lt-LT" w:eastAsia="en-US" w:bidi="ar-SA"/>
      </w:rPr>
    </w:lvl>
    <w:lvl w:ilvl="7" w:tplc="63D8E836">
      <w:numFmt w:val="bullet"/>
      <w:lvlText w:val="•"/>
      <w:lvlJc w:val="left"/>
      <w:pPr>
        <w:ind w:left="7691" w:hanging="567"/>
      </w:pPr>
      <w:rPr>
        <w:rFonts w:hint="default"/>
        <w:lang w:val="lt-LT" w:eastAsia="en-US" w:bidi="ar-SA"/>
      </w:rPr>
    </w:lvl>
    <w:lvl w:ilvl="8" w:tplc="DEA4EBF2">
      <w:numFmt w:val="bullet"/>
      <w:lvlText w:val="•"/>
      <w:lvlJc w:val="left"/>
      <w:pPr>
        <w:ind w:left="8596" w:hanging="567"/>
      </w:pPr>
      <w:rPr>
        <w:rFonts w:hint="default"/>
        <w:lang w:val="lt-LT" w:eastAsia="en-US" w:bidi="ar-SA"/>
      </w:rPr>
    </w:lvl>
  </w:abstractNum>
  <w:abstractNum w:abstractNumId="46" w15:restartNumberingAfterBreak="0">
    <w:nsid w:val="7F175930"/>
    <w:multiLevelType w:val="hybridMultilevel"/>
    <w:tmpl w:val="B9126F60"/>
    <w:lvl w:ilvl="0" w:tplc="1C3A4FBA">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tplc="28D6008C">
      <w:numFmt w:val="bullet"/>
      <w:lvlText w:val="•"/>
      <w:lvlJc w:val="left"/>
      <w:pPr>
        <w:ind w:left="1700" w:hanging="567"/>
      </w:pPr>
      <w:rPr>
        <w:rFonts w:hint="default"/>
      </w:rPr>
    </w:lvl>
    <w:lvl w:ilvl="2" w:tplc="69CC1B96">
      <w:numFmt w:val="bullet"/>
      <w:lvlText w:val="•"/>
      <w:lvlJc w:val="left"/>
      <w:pPr>
        <w:ind w:left="2601" w:hanging="567"/>
      </w:pPr>
      <w:rPr>
        <w:rFonts w:hint="default"/>
      </w:rPr>
    </w:lvl>
    <w:lvl w:ilvl="3" w:tplc="8F38C1F0">
      <w:numFmt w:val="bullet"/>
      <w:lvlText w:val="•"/>
      <w:lvlJc w:val="left"/>
      <w:pPr>
        <w:ind w:left="3501" w:hanging="567"/>
      </w:pPr>
      <w:rPr>
        <w:rFonts w:hint="default"/>
      </w:rPr>
    </w:lvl>
    <w:lvl w:ilvl="4" w:tplc="B8DC4278">
      <w:numFmt w:val="bullet"/>
      <w:lvlText w:val="•"/>
      <w:lvlJc w:val="left"/>
      <w:pPr>
        <w:ind w:left="4402" w:hanging="567"/>
      </w:pPr>
      <w:rPr>
        <w:rFonts w:hint="default"/>
      </w:rPr>
    </w:lvl>
    <w:lvl w:ilvl="5" w:tplc="77BE4A1E">
      <w:numFmt w:val="bullet"/>
      <w:lvlText w:val="•"/>
      <w:lvlJc w:val="left"/>
      <w:pPr>
        <w:ind w:left="5302" w:hanging="567"/>
      </w:pPr>
      <w:rPr>
        <w:rFonts w:hint="default"/>
      </w:rPr>
    </w:lvl>
    <w:lvl w:ilvl="6" w:tplc="EC88C74A">
      <w:numFmt w:val="bullet"/>
      <w:lvlText w:val="•"/>
      <w:lvlJc w:val="left"/>
      <w:pPr>
        <w:ind w:left="6203" w:hanging="567"/>
      </w:pPr>
      <w:rPr>
        <w:rFonts w:hint="default"/>
      </w:rPr>
    </w:lvl>
    <w:lvl w:ilvl="7" w:tplc="E96A296C">
      <w:numFmt w:val="bullet"/>
      <w:lvlText w:val="•"/>
      <w:lvlJc w:val="left"/>
      <w:pPr>
        <w:ind w:left="7103" w:hanging="567"/>
      </w:pPr>
      <w:rPr>
        <w:rFonts w:hint="default"/>
      </w:rPr>
    </w:lvl>
    <w:lvl w:ilvl="8" w:tplc="A1A85620">
      <w:numFmt w:val="bullet"/>
      <w:lvlText w:val="•"/>
      <w:lvlJc w:val="left"/>
      <w:pPr>
        <w:ind w:left="8004" w:hanging="567"/>
      </w:pPr>
      <w:rPr>
        <w:rFonts w:hint="default"/>
      </w:rPr>
    </w:lvl>
  </w:abstractNum>
  <w:num w:numId="1">
    <w:abstractNumId w:val="43"/>
  </w:num>
  <w:num w:numId="2">
    <w:abstractNumId w:val="23"/>
  </w:num>
  <w:num w:numId="3">
    <w:abstractNumId w:val="30"/>
  </w:num>
  <w:num w:numId="4">
    <w:abstractNumId w:val="20"/>
  </w:num>
  <w:num w:numId="5">
    <w:abstractNumId w:val="46"/>
  </w:num>
  <w:num w:numId="6">
    <w:abstractNumId w:val="26"/>
  </w:num>
  <w:num w:numId="7">
    <w:abstractNumId w:val="35"/>
  </w:num>
  <w:num w:numId="8">
    <w:abstractNumId w:val="6"/>
  </w:num>
  <w:num w:numId="9">
    <w:abstractNumId w:val="15"/>
  </w:num>
  <w:num w:numId="10">
    <w:abstractNumId w:val="8"/>
  </w:num>
  <w:num w:numId="11">
    <w:abstractNumId w:val="16"/>
  </w:num>
  <w:num w:numId="12">
    <w:abstractNumId w:val="24"/>
  </w:num>
  <w:num w:numId="13">
    <w:abstractNumId w:val="44"/>
  </w:num>
  <w:num w:numId="14">
    <w:abstractNumId w:val="33"/>
  </w:num>
  <w:num w:numId="15">
    <w:abstractNumId w:val="37"/>
  </w:num>
  <w:num w:numId="16">
    <w:abstractNumId w:val="21"/>
  </w:num>
  <w:num w:numId="17">
    <w:abstractNumId w:val="40"/>
  </w:num>
  <w:num w:numId="18">
    <w:abstractNumId w:val="33"/>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1"/>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19">
    <w:abstractNumId w:val="33"/>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1"/>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20">
    <w:abstractNumId w:val="33"/>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2"/>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21">
    <w:abstractNumId w:val="33"/>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3"/>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22">
    <w:abstractNumId w:val="33"/>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4"/>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23">
    <w:abstractNumId w:val="33"/>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5"/>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24">
    <w:abstractNumId w:val="33"/>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6.6"/>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25">
    <w:abstractNumId w:val="28"/>
  </w:num>
  <w:num w:numId="26">
    <w:abstractNumId w:val="42"/>
  </w:num>
  <w:num w:numId="27">
    <w:abstractNumId w:val="38"/>
  </w:num>
  <w:num w:numId="28">
    <w:abstractNumId w:val="9"/>
  </w:num>
  <w:num w:numId="29">
    <w:abstractNumId w:val="33"/>
    <w:lvlOverride w:ilvl="0">
      <w:lvl w:ilvl="0">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Override>
    <w:lvlOverride w:ilvl="1">
      <w:lvl w:ilvl="1">
        <w:start w:val="1"/>
        <w:numFmt w:val="none"/>
        <w:lvlText w:val="4.1"/>
        <w:lvlJc w:val="left"/>
        <w:pPr>
          <w:ind w:left="927" w:hanging="567"/>
        </w:pPr>
        <w:rPr>
          <w:rFonts w:ascii="Times New Roman" w:eastAsia="Times New Roman" w:hAnsi="Times New Roman" w:cs="Times New Roman" w:hint="default"/>
          <w:b/>
          <w:bCs/>
          <w:i w:val="0"/>
          <w:iCs w:val="0"/>
          <w:w w:val="100"/>
          <w:sz w:val="22"/>
          <w:szCs w:val="22"/>
        </w:rPr>
      </w:lvl>
    </w:lvlOverride>
    <w:lvlOverride w:ilvl="2">
      <w:lvl w:ilvl="2">
        <w:numFmt w:val="bullet"/>
        <w:lvlText w:val="•"/>
        <w:lvlJc w:val="left"/>
        <w:pPr>
          <w:ind w:left="2601" w:hanging="567"/>
        </w:pPr>
        <w:rPr>
          <w:rFonts w:hint="default"/>
        </w:rPr>
      </w:lvl>
    </w:lvlOverride>
    <w:lvlOverride w:ilvl="3">
      <w:lvl w:ilvl="3">
        <w:numFmt w:val="bullet"/>
        <w:lvlText w:val="•"/>
        <w:lvlJc w:val="left"/>
        <w:pPr>
          <w:ind w:left="3501" w:hanging="567"/>
        </w:pPr>
        <w:rPr>
          <w:rFonts w:hint="default"/>
        </w:rPr>
      </w:lvl>
    </w:lvlOverride>
    <w:lvlOverride w:ilvl="4">
      <w:lvl w:ilvl="4">
        <w:numFmt w:val="bullet"/>
        <w:lvlText w:val="•"/>
        <w:lvlJc w:val="left"/>
        <w:pPr>
          <w:ind w:left="4402" w:hanging="567"/>
        </w:pPr>
        <w:rPr>
          <w:rFonts w:hint="default"/>
        </w:rPr>
      </w:lvl>
    </w:lvlOverride>
    <w:lvlOverride w:ilvl="5">
      <w:lvl w:ilvl="5">
        <w:numFmt w:val="bullet"/>
        <w:lvlText w:val="•"/>
        <w:lvlJc w:val="left"/>
        <w:pPr>
          <w:ind w:left="5302" w:hanging="567"/>
        </w:pPr>
        <w:rPr>
          <w:rFonts w:hint="default"/>
        </w:rPr>
      </w:lvl>
    </w:lvlOverride>
    <w:lvlOverride w:ilvl="6">
      <w:lvl w:ilvl="6">
        <w:numFmt w:val="bullet"/>
        <w:lvlText w:val="•"/>
        <w:lvlJc w:val="left"/>
        <w:pPr>
          <w:ind w:left="6203" w:hanging="567"/>
        </w:pPr>
        <w:rPr>
          <w:rFonts w:hint="default"/>
        </w:rPr>
      </w:lvl>
    </w:lvlOverride>
    <w:lvlOverride w:ilvl="7">
      <w:lvl w:ilvl="7">
        <w:numFmt w:val="bullet"/>
        <w:lvlText w:val="•"/>
        <w:lvlJc w:val="left"/>
        <w:pPr>
          <w:ind w:left="7103" w:hanging="567"/>
        </w:pPr>
        <w:rPr>
          <w:rFonts w:hint="default"/>
        </w:rPr>
      </w:lvl>
    </w:lvlOverride>
    <w:lvlOverride w:ilvl="8">
      <w:lvl w:ilvl="8">
        <w:numFmt w:val="bullet"/>
        <w:lvlText w:val="•"/>
        <w:lvlJc w:val="left"/>
        <w:pPr>
          <w:ind w:left="8004" w:hanging="567"/>
        </w:pPr>
        <w:rPr>
          <w:rFonts w:hint="default"/>
        </w:rPr>
      </w:lvl>
    </w:lvlOverride>
  </w:num>
  <w:num w:numId="30">
    <w:abstractNumId w:val="7"/>
  </w:num>
  <w:num w:numId="31">
    <w:abstractNumId w:val="5"/>
  </w:num>
  <w:num w:numId="32">
    <w:abstractNumId w:val="34"/>
  </w:num>
  <w:num w:numId="33">
    <w:abstractNumId w:val="11"/>
  </w:num>
  <w:num w:numId="34">
    <w:abstractNumId w:val="4"/>
  </w:num>
  <w:num w:numId="35">
    <w:abstractNumId w:val="22"/>
  </w:num>
  <w:num w:numId="36">
    <w:abstractNumId w:val="12"/>
  </w:num>
  <w:num w:numId="37">
    <w:abstractNumId w:val="2"/>
  </w:num>
  <w:num w:numId="38">
    <w:abstractNumId w:val="27"/>
  </w:num>
  <w:num w:numId="39">
    <w:abstractNumId w:val="17"/>
  </w:num>
  <w:num w:numId="40">
    <w:abstractNumId w:val="31"/>
  </w:num>
  <w:num w:numId="41">
    <w:abstractNumId w:val="10"/>
  </w:num>
  <w:num w:numId="42">
    <w:abstractNumId w:val="18"/>
  </w:num>
  <w:num w:numId="43">
    <w:abstractNumId w:val="36"/>
  </w:num>
  <w:num w:numId="44">
    <w:abstractNumId w:val="13"/>
  </w:num>
  <w:num w:numId="45">
    <w:abstractNumId w:val="45"/>
  </w:num>
  <w:num w:numId="46">
    <w:abstractNumId w:val="25"/>
  </w:num>
  <w:num w:numId="47">
    <w:abstractNumId w:val="29"/>
  </w:num>
  <w:num w:numId="48">
    <w:abstractNumId w:val="14"/>
  </w:num>
  <w:num w:numId="49">
    <w:abstractNumId w:val="41"/>
  </w:num>
  <w:num w:numId="50">
    <w:abstractNumId w:val="1"/>
  </w:num>
  <w:num w:numId="51">
    <w:abstractNumId w:val="19"/>
  </w:num>
  <w:num w:numId="52">
    <w:abstractNumId w:val="0"/>
  </w:num>
  <w:num w:numId="53">
    <w:abstractNumId w:val="39"/>
  </w:num>
  <w:num w:numId="54">
    <w:abstractNumId w:val="32"/>
  </w:num>
  <w:num w:numId="55">
    <w:abstractNumId w:val="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567"/>
  <w:hyphenationZone w:val="396"/>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30F1"/>
    <w:rsid w:val="00001E54"/>
    <w:rsid w:val="0000263D"/>
    <w:rsid w:val="0000507A"/>
    <w:rsid w:val="00005968"/>
    <w:rsid w:val="00007FBD"/>
    <w:rsid w:val="0001277D"/>
    <w:rsid w:val="00013805"/>
    <w:rsid w:val="0001657F"/>
    <w:rsid w:val="0001674E"/>
    <w:rsid w:val="000169E5"/>
    <w:rsid w:val="00017E48"/>
    <w:rsid w:val="000240B1"/>
    <w:rsid w:val="00024230"/>
    <w:rsid w:val="000244B3"/>
    <w:rsid w:val="00026523"/>
    <w:rsid w:val="00026A3F"/>
    <w:rsid w:val="0003170E"/>
    <w:rsid w:val="000332E9"/>
    <w:rsid w:val="00037E0E"/>
    <w:rsid w:val="0004148E"/>
    <w:rsid w:val="00041839"/>
    <w:rsid w:val="00043C5B"/>
    <w:rsid w:val="00045321"/>
    <w:rsid w:val="00046F89"/>
    <w:rsid w:val="00047C78"/>
    <w:rsid w:val="000552EE"/>
    <w:rsid w:val="0005585C"/>
    <w:rsid w:val="00056498"/>
    <w:rsid w:val="00060308"/>
    <w:rsid w:val="00060E57"/>
    <w:rsid w:val="0006318F"/>
    <w:rsid w:val="0006574C"/>
    <w:rsid w:val="00065AEA"/>
    <w:rsid w:val="00066A89"/>
    <w:rsid w:val="00067EC6"/>
    <w:rsid w:val="00070377"/>
    <w:rsid w:val="000704AE"/>
    <w:rsid w:val="00070871"/>
    <w:rsid w:val="00072426"/>
    <w:rsid w:val="00072C22"/>
    <w:rsid w:val="00072D1B"/>
    <w:rsid w:val="00073EC5"/>
    <w:rsid w:val="00074040"/>
    <w:rsid w:val="00074CA5"/>
    <w:rsid w:val="00074CE0"/>
    <w:rsid w:val="00075F6A"/>
    <w:rsid w:val="00077CBB"/>
    <w:rsid w:val="00080D5C"/>
    <w:rsid w:val="00085306"/>
    <w:rsid w:val="00090A26"/>
    <w:rsid w:val="0009193B"/>
    <w:rsid w:val="00093FEA"/>
    <w:rsid w:val="000946DE"/>
    <w:rsid w:val="0009570B"/>
    <w:rsid w:val="000958DF"/>
    <w:rsid w:val="000A0437"/>
    <w:rsid w:val="000A31B9"/>
    <w:rsid w:val="000A3D62"/>
    <w:rsid w:val="000A591F"/>
    <w:rsid w:val="000B53A4"/>
    <w:rsid w:val="000C0E7F"/>
    <w:rsid w:val="000C268D"/>
    <w:rsid w:val="000C29F8"/>
    <w:rsid w:val="000C546E"/>
    <w:rsid w:val="000D049E"/>
    <w:rsid w:val="000D2CEA"/>
    <w:rsid w:val="000D3226"/>
    <w:rsid w:val="000D3934"/>
    <w:rsid w:val="000D3AC1"/>
    <w:rsid w:val="000D79EC"/>
    <w:rsid w:val="000E07DA"/>
    <w:rsid w:val="000E09EC"/>
    <w:rsid w:val="000E1A20"/>
    <w:rsid w:val="000E301F"/>
    <w:rsid w:val="000E4695"/>
    <w:rsid w:val="000F09A4"/>
    <w:rsid w:val="000F0ADE"/>
    <w:rsid w:val="000F0E05"/>
    <w:rsid w:val="000F3A29"/>
    <w:rsid w:val="000F3BF6"/>
    <w:rsid w:val="000F3C22"/>
    <w:rsid w:val="000F5279"/>
    <w:rsid w:val="000F5285"/>
    <w:rsid w:val="000F7087"/>
    <w:rsid w:val="00102B7D"/>
    <w:rsid w:val="001045B3"/>
    <w:rsid w:val="00104842"/>
    <w:rsid w:val="001061D1"/>
    <w:rsid w:val="001065CD"/>
    <w:rsid w:val="00110190"/>
    <w:rsid w:val="00111103"/>
    <w:rsid w:val="001117AA"/>
    <w:rsid w:val="00111CA2"/>
    <w:rsid w:val="00115834"/>
    <w:rsid w:val="00116C06"/>
    <w:rsid w:val="001173E7"/>
    <w:rsid w:val="00117C6B"/>
    <w:rsid w:val="00120069"/>
    <w:rsid w:val="00122199"/>
    <w:rsid w:val="00122CD4"/>
    <w:rsid w:val="0012333C"/>
    <w:rsid w:val="001269A0"/>
    <w:rsid w:val="00127350"/>
    <w:rsid w:val="00130DB1"/>
    <w:rsid w:val="00130F71"/>
    <w:rsid w:val="00131466"/>
    <w:rsid w:val="001328F1"/>
    <w:rsid w:val="001340EB"/>
    <w:rsid w:val="00136509"/>
    <w:rsid w:val="00137827"/>
    <w:rsid w:val="00140B49"/>
    <w:rsid w:val="00140DB6"/>
    <w:rsid w:val="00141A92"/>
    <w:rsid w:val="0014491F"/>
    <w:rsid w:val="00145D03"/>
    <w:rsid w:val="00152314"/>
    <w:rsid w:val="0015712B"/>
    <w:rsid w:val="00161D7B"/>
    <w:rsid w:val="00162125"/>
    <w:rsid w:val="001623E3"/>
    <w:rsid w:val="00162E02"/>
    <w:rsid w:val="00164831"/>
    <w:rsid w:val="001708B6"/>
    <w:rsid w:val="00172715"/>
    <w:rsid w:val="0017298B"/>
    <w:rsid w:val="00172AC4"/>
    <w:rsid w:val="00173890"/>
    <w:rsid w:val="00177853"/>
    <w:rsid w:val="0018028D"/>
    <w:rsid w:val="0018147C"/>
    <w:rsid w:val="00183A32"/>
    <w:rsid w:val="001841A9"/>
    <w:rsid w:val="0018461F"/>
    <w:rsid w:val="00184B3E"/>
    <w:rsid w:val="0018512C"/>
    <w:rsid w:val="00185CBC"/>
    <w:rsid w:val="001865D3"/>
    <w:rsid w:val="00190130"/>
    <w:rsid w:val="0019098B"/>
    <w:rsid w:val="00194120"/>
    <w:rsid w:val="00195BBC"/>
    <w:rsid w:val="00195FC7"/>
    <w:rsid w:val="00196391"/>
    <w:rsid w:val="0019692F"/>
    <w:rsid w:val="001972FE"/>
    <w:rsid w:val="00197609"/>
    <w:rsid w:val="001A0350"/>
    <w:rsid w:val="001A2158"/>
    <w:rsid w:val="001A4681"/>
    <w:rsid w:val="001A4C10"/>
    <w:rsid w:val="001A56FB"/>
    <w:rsid w:val="001A6205"/>
    <w:rsid w:val="001B5743"/>
    <w:rsid w:val="001B6B3B"/>
    <w:rsid w:val="001B7BBB"/>
    <w:rsid w:val="001C21DF"/>
    <w:rsid w:val="001C3532"/>
    <w:rsid w:val="001C360E"/>
    <w:rsid w:val="001C4C70"/>
    <w:rsid w:val="001C7410"/>
    <w:rsid w:val="001C77E1"/>
    <w:rsid w:val="001D5394"/>
    <w:rsid w:val="001D5464"/>
    <w:rsid w:val="001E0271"/>
    <w:rsid w:val="001E1658"/>
    <w:rsid w:val="001E5DB3"/>
    <w:rsid w:val="001E5E74"/>
    <w:rsid w:val="001F07B7"/>
    <w:rsid w:val="001F1125"/>
    <w:rsid w:val="001F1D89"/>
    <w:rsid w:val="001F3F7B"/>
    <w:rsid w:val="001F4B45"/>
    <w:rsid w:val="001F5AC4"/>
    <w:rsid w:val="001F7483"/>
    <w:rsid w:val="001F7F3C"/>
    <w:rsid w:val="00201DDA"/>
    <w:rsid w:val="00202253"/>
    <w:rsid w:val="002025D2"/>
    <w:rsid w:val="002110EE"/>
    <w:rsid w:val="002118A9"/>
    <w:rsid w:val="00211DC8"/>
    <w:rsid w:val="0021381E"/>
    <w:rsid w:val="00213BDA"/>
    <w:rsid w:val="002164C6"/>
    <w:rsid w:val="0021658B"/>
    <w:rsid w:val="00217ED2"/>
    <w:rsid w:val="00222DD5"/>
    <w:rsid w:val="0022337E"/>
    <w:rsid w:val="002235A4"/>
    <w:rsid w:val="00225FF8"/>
    <w:rsid w:val="00227B66"/>
    <w:rsid w:val="0023157F"/>
    <w:rsid w:val="0023221A"/>
    <w:rsid w:val="00232588"/>
    <w:rsid w:val="00232B0D"/>
    <w:rsid w:val="00232D34"/>
    <w:rsid w:val="0023451E"/>
    <w:rsid w:val="00234CDB"/>
    <w:rsid w:val="00234DE1"/>
    <w:rsid w:val="00235BB8"/>
    <w:rsid w:val="00237823"/>
    <w:rsid w:val="00237D3B"/>
    <w:rsid w:val="00240CB9"/>
    <w:rsid w:val="00241C52"/>
    <w:rsid w:val="002446CE"/>
    <w:rsid w:val="00244A21"/>
    <w:rsid w:val="002452F3"/>
    <w:rsid w:val="002507CD"/>
    <w:rsid w:val="0025448C"/>
    <w:rsid w:val="00254972"/>
    <w:rsid w:val="002560A4"/>
    <w:rsid w:val="0025795A"/>
    <w:rsid w:val="0026032C"/>
    <w:rsid w:val="00260A6C"/>
    <w:rsid w:val="00261A58"/>
    <w:rsid w:val="002634D5"/>
    <w:rsid w:val="00263956"/>
    <w:rsid w:val="002649E0"/>
    <w:rsid w:val="0026734B"/>
    <w:rsid w:val="002676B9"/>
    <w:rsid w:val="0027040B"/>
    <w:rsid w:val="002709C2"/>
    <w:rsid w:val="00272701"/>
    <w:rsid w:val="00272A44"/>
    <w:rsid w:val="00273C70"/>
    <w:rsid w:val="00273DF9"/>
    <w:rsid w:val="002779A9"/>
    <w:rsid w:val="00280BC4"/>
    <w:rsid w:val="00280EA6"/>
    <w:rsid w:val="00281B27"/>
    <w:rsid w:val="00281F12"/>
    <w:rsid w:val="00282A6B"/>
    <w:rsid w:val="00284DC6"/>
    <w:rsid w:val="00285EC5"/>
    <w:rsid w:val="00291850"/>
    <w:rsid w:val="00293E21"/>
    <w:rsid w:val="002A142E"/>
    <w:rsid w:val="002A66BD"/>
    <w:rsid w:val="002B0A20"/>
    <w:rsid w:val="002B0F6E"/>
    <w:rsid w:val="002B2830"/>
    <w:rsid w:val="002B3FE2"/>
    <w:rsid w:val="002B4118"/>
    <w:rsid w:val="002B78DB"/>
    <w:rsid w:val="002C3153"/>
    <w:rsid w:val="002C4699"/>
    <w:rsid w:val="002C4CC2"/>
    <w:rsid w:val="002D1760"/>
    <w:rsid w:val="002D373D"/>
    <w:rsid w:val="002D5BB7"/>
    <w:rsid w:val="002D7793"/>
    <w:rsid w:val="002E12B7"/>
    <w:rsid w:val="002E18D9"/>
    <w:rsid w:val="002E22E0"/>
    <w:rsid w:val="002E3247"/>
    <w:rsid w:val="002E3F5F"/>
    <w:rsid w:val="002E435B"/>
    <w:rsid w:val="002E4D46"/>
    <w:rsid w:val="002F01BD"/>
    <w:rsid w:val="002F02DB"/>
    <w:rsid w:val="002F0EAE"/>
    <w:rsid w:val="002F185E"/>
    <w:rsid w:val="002F407C"/>
    <w:rsid w:val="002F6C81"/>
    <w:rsid w:val="003016AC"/>
    <w:rsid w:val="00305398"/>
    <w:rsid w:val="0030567B"/>
    <w:rsid w:val="00306285"/>
    <w:rsid w:val="00307F69"/>
    <w:rsid w:val="003101FA"/>
    <w:rsid w:val="003115C9"/>
    <w:rsid w:val="003122AA"/>
    <w:rsid w:val="003125D1"/>
    <w:rsid w:val="00313D59"/>
    <w:rsid w:val="003147E2"/>
    <w:rsid w:val="003178C8"/>
    <w:rsid w:val="00320829"/>
    <w:rsid w:val="00323511"/>
    <w:rsid w:val="003250D3"/>
    <w:rsid w:val="00325494"/>
    <w:rsid w:val="00330960"/>
    <w:rsid w:val="00331E33"/>
    <w:rsid w:val="0033334D"/>
    <w:rsid w:val="00333DA8"/>
    <w:rsid w:val="00334279"/>
    <w:rsid w:val="003352F3"/>
    <w:rsid w:val="003364B6"/>
    <w:rsid w:val="00336E38"/>
    <w:rsid w:val="00336E55"/>
    <w:rsid w:val="003378B6"/>
    <w:rsid w:val="00340DD1"/>
    <w:rsid w:val="003417B2"/>
    <w:rsid w:val="003433CC"/>
    <w:rsid w:val="003433E1"/>
    <w:rsid w:val="00346152"/>
    <w:rsid w:val="0034788F"/>
    <w:rsid w:val="00351C51"/>
    <w:rsid w:val="00352A67"/>
    <w:rsid w:val="00352EC2"/>
    <w:rsid w:val="00354CB1"/>
    <w:rsid w:val="003572C8"/>
    <w:rsid w:val="00364DA0"/>
    <w:rsid w:val="00364E22"/>
    <w:rsid w:val="003668A8"/>
    <w:rsid w:val="0036796A"/>
    <w:rsid w:val="00367F2F"/>
    <w:rsid w:val="00374010"/>
    <w:rsid w:val="00377289"/>
    <w:rsid w:val="0038172F"/>
    <w:rsid w:val="00381D58"/>
    <w:rsid w:val="00381E20"/>
    <w:rsid w:val="00384742"/>
    <w:rsid w:val="003849C0"/>
    <w:rsid w:val="0038691E"/>
    <w:rsid w:val="00390B59"/>
    <w:rsid w:val="00393D51"/>
    <w:rsid w:val="00395A28"/>
    <w:rsid w:val="00396432"/>
    <w:rsid w:val="00397A87"/>
    <w:rsid w:val="00397AAE"/>
    <w:rsid w:val="003A1367"/>
    <w:rsid w:val="003A14D0"/>
    <w:rsid w:val="003A3E79"/>
    <w:rsid w:val="003A4FBC"/>
    <w:rsid w:val="003A5C78"/>
    <w:rsid w:val="003A739A"/>
    <w:rsid w:val="003A789F"/>
    <w:rsid w:val="003B270E"/>
    <w:rsid w:val="003B33AE"/>
    <w:rsid w:val="003B3F68"/>
    <w:rsid w:val="003B5ABB"/>
    <w:rsid w:val="003B62B1"/>
    <w:rsid w:val="003B789E"/>
    <w:rsid w:val="003B7A72"/>
    <w:rsid w:val="003C006B"/>
    <w:rsid w:val="003C01B7"/>
    <w:rsid w:val="003C1DF7"/>
    <w:rsid w:val="003C32AA"/>
    <w:rsid w:val="003C4C77"/>
    <w:rsid w:val="003C65B1"/>
    <w:rsid w:val="003C6BA3"/>
    <w:rsid w:val="003C7F7E"/>
    <w:rsid w:val="003D0183"/>
    <w:rsid w:val="003D0BDC"/>
    <w:rsid w:val="003D1670"/>
    <w:rsid w:val="003D2B0A"/>
    <w:rsid w:val="003D30B2"/>
    <w:rsid w:val="003D3B79"/>
    <w:rsid w:val="003D4034"/>
    <w:rsid w:val="003D4C0E"/>
    <w:rsid w:val="003D601E"/>
    <w:rsid w:val="003D6204"/>
    <w:rsid w:val="003E06E1"/>
    <w:rsid w:val="003E3579"/>
    <w:rsid w:val="003E6F11"/>
    <w:rsid w:val="003E6FDC"/>
    <w:rsid w:val="003E7B85"/>
    <w:rsid w:val="003E7B91"/>
    <w:rsid w:val="003F189E"/>
    <w:rsid w:val="003F4EA4"/>
    <w:rsid w:val="003F5AC7"/>
    <w:rsid w:val="003F64E0"/>
    <w:rsid w:val="003F6EA3"/>
    <w:rsid w:val="003F732C"/>
    <w:rsid w:val="003F799D"/>
    <w:rsid w:val="003F7B56"/>
    <w:rsid w:val="004024F8"/>
    <w:rsid w:val="004028EA"/>
    <w:rsid w:val="0040372B"/>
    <w:rsid w:val="004056B3"/>
    <w:rsid w:val="00405D99"/>
    <w:rsid w:val="00406517"/>
    <w:rsid w:val="00406C70"/>
    <w:rsid w:val="004079D2"/>
    <w:rsid w:val="00407E04"/>
    <w:rsid w:val="00411849"/>
    <w:rsid w:val="00411C77"/>
    <w:rsid w:val="0042132B"/>
    <w:rsid w:val="0042401C"/>
    <w:rsid w:val="004250D4"/>
    <w:rsid w:val="0042601A"/>
    <w:rsid w:val="00430A67"/>
    <w:rsid w:val="00432690"/>
    <w:rsid w:val="00433520"/>
    <w:rsid w:val="00437EAB"/>
    <w:rsid w:val="00440643"/>
    <w:rsid w:val="00444C7D"/>
    <w:rsid w:val="0044506F"/>
    <w:rsid w:val="00446015"/>
    <w:rsid w:val="00446874"/>
    <w:rsid w:val="004475C4"/>
    <w:rsid w:val="00451111"/>
    <w:rsid w:val="00453A4F"/>
    <w:rsid w:val="00453C38"/>
    <w:rsid w:val="00454920"/>
    <w:rsid w:val="00454CD2"/>
    <w:rsid w:val="0046289B"/>
    <w:rsid w:val="004629A9"/>
    <w:rsid w:val="0046378A"/>
    <w:rsid w:val="00464D90"/>
    <w:rsid w:val="00470EB7"/>
    <w:rsid w:val="004757D5"/>
    <w:rsid w:val="00475B82"/>
    <w:rsid w:val="00477F81"/>
    <w:rsid w:val="004800E2"/>
    <w:rsid w:val="00480226"/>
    <w:rsid w:val="00480481"/>
    <w:rsid w:val="0048203D"/>
    <w:rsid w:val="00487A07"/>
    <w:rsid w:val="004902A4"/>
    <w:rsid w:val="004915D9"/>
    <w:rsid w:val="00492D06"/>
    <w:rsid w:val="00494F2D"/>
    <w:rsid w:val="00495132"/>
    <w:rsid w:val="004951AF"/>
    <w:rsid w:val="00496474"/>
    <w:rsid w:val="004966B5"/>
    <w:rsid w:val="004A363E"/>
    <w:rsid w:val="004A3A9E"/>
    <w:rsid w:val="004A418B"/>
    <w:rsid w:val="004A7EE4"/>
    <w:rsid w:val="004B6C5C"/>
    <w:rsid w:val="004B7DB5"/>
    <w:rsid w:val="004C044F"/>
    <w:rsid w:val="004C1D6E"/>
    <w:rsid w:val="004C253D"/>
    <w:rsid w:val="004C3B0A"/>
    <w:rsid w:val="004C4B5C"/>
    <w:rsid w:val="004C4B5D"/>
    <w:rsid w:val="004C5289"/>
    <w:rsid w:val="004D3AAD"/>
    <w:rsid w:val="004D3F24"/>
    <w:rsid w:val="004D51CE"/>
    <w:rsid w:val="004D68FB"/>
    <w:rsid w:val="004D7BD6"/>
    <w:rsid w:val="004E0036"/>
    <w:rsid w:val="004E044D"/>
    <w:rsid w:val="004E1609"/>
    <w:rsid w:val="004E1E1A"/>
    <w:rsid w:val="004E3F9F"/>
    <w:rsid w:val="004E61DF"/>
    <w:rsid w:val="004E6CC5"/>
    <w:rsid w:val="004F0C6B"/>
    <w:rsid w:val="004F4434"/>
    <w:rsid w:val="004F4FD8"/>
    <w:rsid w:val="004F732E"/>
    <w:rsid w:val="00501B3A"/>
    <w:rsid w:val="0050389F"/>
    <w:rsid w:val="00503B4B"/>
    <w:rsid w:val="005107B5"/>
    <w:rsid w:val="0051134C"/>
    <w:rsid w:val="0051165F"/>
    <w:rsid w:val="005127D3"/>
    <w:rsid w:val="005132D3"/>
    <w:rsid w:val="00514AEA"/>
    <w:rsid w:val="00514D49"/>
    <w:rsid w:val="005160F0"/>
    <w:rsid w:val="00520055"/>
    <w:rsid w:val="00520E53"/>
    <w:rsid w:val="0052225F"/>
    <w:rsid w:val="00522812"/>
    <w:rsid w:val="005258E7"/>
    <w:rsid w:val="00527A01"/>
    <w:rsid w:val="0053125B"/>
    <w:rsid w:val="00532226"/>
    <w:rsid w:val="00532935"/>
    <w:rsid w:val="00532CFA"/>
    <w:rsid w:val="00533D92"/>
    <w:rsid w:val="0053606F"/>
    <w:rsid w:val="00542318"/>
    <w:rsid w:val="005430A0"/>
    <w:rsid w:val="00543162"/>
    <w:rsid w:val="005447F3"/>
    <w:rsid w:val="00544C50"/>
    <w:rsid w:val="00550F34"/>
    <w:rsid w:val="00550F87"/>
    <w:rsid w:val="005518DE"/>
    <w:rsid w:val="00551C6F"/>
    <w:rsid w:val="00554E91"/>
    <w:rsid w:val="005553C7"/>
    <w:rsid w:val="00560301"/>
    <w:rsid w:val="005625A7"/>
    <w:rsid w:val="00563049"/>
    <w:rsid w:val="005637FA"/>
    <w:rsid w:val="0056439C"/>
    <w:rsid w:val="00564C48"/>
    <w:rsid w:val="005678C4"/>
    <w:rsid w:val="00571146"/>
    <w:rsid w:val="005722AB"/>
    <w:rsid w:val="00573D50"/>
    <w:rsid w:val="0057403F"/>
    <w:rsid w:val="00574EBC"/>
    <w:rsid w:val="00576DC8"/>
    <w:rsid w:val="0057713D"/>
    <w:rsid w:val="005771D7"/>
    <w:rsid w:val="00577526"/>
    <w:rsid w:val="00577E1D"/>
    <w:rsid w:val="00577ECB"/>
    <w:rsid w:val="00582120"/>
    <w:rsid w:val="00582CE1"/>
    <w:rsid w:val="005857EE"/>
    <w:rsid w:val="00586316"/>
    <w:rsid w:val="00586E60"/>
    <w:rsid w:val="00586FE0"/>
    <w:rsid w:val="0059158D"/>
    <w:rsid w:val="00594456"/>
    <w:rsid w:val="005963F1"/>
    <w:rsid w:val="0059663F"/>
    <w:rsid w:val="005975E8"/>
    <w:rsid w:val="005A295C"/>
    <w:rsid w:val="005B24BB"/>
    <w:rsid w:val="005B3C3C"/>
    <w:rsid w:val="005B3F0D"/>
    <w:rsid w:val="005B3F16"/>
    <w:rsid w:val="005B5B43"/>
    <w:rsid w:val="005C1AAF"/>
    <w:rsid w:val="005C3D07"/>
    <w:rsid w:val="005C4166"/>
    <w:rsid w:val="005C423F"/>
    <w:rsid w:val="005C4CC2"/>
    <w:rsid w:val="005D3270"/>
    <w:rsid w:val="005D32D6"/>
    <w:rsid w:val="005D3319"/>
    <w:rsid w:val="005D38DB"/>
    <w:rsid w:val="005D40C0"/>
    <w:rsid w:val="005D4642"/>
    <w:rsid w:val="005D5D17"/>
    <w:rsid w:val="005E051C"/>
    <w:rsid w:val="005E0BB9"/>
    <w:rsid w:val="005E36D6"/>
    <w:rsid w:val="005E654B"/>
    <w:rsid w:val="005E7F18"/>
    <w:rsid w:val="005F1076"/>
    <w:rsid w:val="005F151F"/>
    <w:rsid w:val="005F256F"/>
    <w:rsid w:val="005F2A3D"/>
    <w:rsid w:val="005F4AF6"/>
    <w:rsid w:val="005F589D"/>
    <w:rsid w:val="005F5C17"/>
    <w:rsid w:val="0060225D"/>
    <w:rsid w:val="006022B5"/>
    <w:rsid w:val="006034A7"/>
    <w:rsid w:val="0060493C"/>
    <w:rsid w:val="00604EF2"/>
    <w:rsid w:val="006068E4"/>
    <w:rsid w:val="006073E2"/>
    <w:rsid w:val="00607A52"/>
    <w:rsid w:val="00614B71"/>
    <w:rsid w:val="00615C8A"/>
    <w:rsid w:val="00615FCE"/>
    <w:rsid w:val="00616647"/>
    <w:rsid w:val="00616972"/>
    <w:rsid w:val="00617B47"/>
    <w:rsid w:val="00621012"/>
    <w:rsid w:val="00621244"/>
    <w:rsid w:val="00624196"/>
    <w:rsid w:val="00627EA9"/>
    <w:rsid w:val="00631DE5"/>
    <w:rsid w:val="00631E73"/>
    <w:rsid w:val="00632FC0"/>
    <w:rsid w:val="00635DC9"/>
    <w:rsid w:val="00636A5D"/>
    <w:rsid w:val="0064017A"/>
    <w:rsid w:val="00640DE7"/>
    <w:rsid w:val="00641249"/>
    <w:rsid w:val="0064370B"/>
    <w:rsid w:val="00643A18"/>
    <w:rsid w:val="00644916"/>
    <w:rsid w:val="00644E01"/>
    <w:rsid w:val="0064715C"/>
    <w:rsid w:val="00647260"/>
    <w:rsid w:val="00647F1D"/>
    <w:rsid w:val="00650639"/>
    <w:rsid w:val="00650BB5"/>
    <w:rsid w:val="0065248E"/>
    <w:rsid w:val="00652AC5"/>
    <w:rsid w:val="00653E1D"/>
    <w:rsid w:val="00661D74"/>
    <w:rsid w:val="006629C7"/>
    <w:rsid w:val="00663CBF"/>
    <w:rsid w:val="00664AA9"/>
    <w:rsid w:val="006652A8"/>
    <w:rsid w:val="0066599B"/>
    <w:rsid w:val="0066745C"/>
    <w:rsid w:val="006703E1"/>
    <w:rsid w:val="006738ED"/>
    <w:rsid w:val="00673D33"/>
    <w:rsid w:val="00674429"/>
    <w:rsid w:val="00683939"/>
    <w:rsid w:val="00683F09"/>
    <w:rsid w:val="0068403C"/>
    <w:rsid w:val="00684831"/>
    <w:rsid w:val="00685ECE"/>
    <w:rsid w:val="00686436"/>
    <w:rsid w:val="00686876"/>
    <w:rsid w:val="006909D6"/>
    <w:rsid w:val="00690A99"/>
    <w:rsid w:val="00691CF3"/>
    <w:rsid w:val="00692FCB"/>
    <w:rsid w:val="00693605"/>
    <w:rsid w:val="00696D7A"/>
    <w:rsid w:val="006A0B4F"/>
    <w:rsid w:val="006A20A7"/>
    <w:rsid w:val="006A2462"/>
    <w:rsid w:val="006A2765"/>
    <w:rsid w:val="006A2FFE"/>
    <w:rsid w:val="006A40F5"/>
    <w:rsid w:val="006A443B"/>
    <w:rsid w:val="006A4AC5"/>
    <w:rsid w:val="006A4FFD"/>
    <w:rsid w:val="006A608E"/>
    <w:rsid w:val="006A785F"/>
    <w:rsid w:val="006B31AC"/>
    <w:rsid w:val="006B346B"/>
    <w:rsid w:val="006B49A0"/>
    <w:rsid w:val="006B502D"/>
    <w:rsid w:val="006B5906"/>
    <w:rsid w:val="006B6663"/>
    <w:rsid w:val="006B6EA2"/>
    <w:rsid w:val="006B7BDB"/>
    <w:rsid w:val="006B7C3F"/>
    <w:rsid w:val="006C5609"/>
    <w:rsid w:val="006C7BC4"/>
    <w:rsid w:val="006C7E92"/>
    <w:rsid w:val="006D0FB3"/>
    <w:rsid w:val="006D1E24"/>
    <w:rsid w:val="006D2117"/>
    <w:rsid w:val="006D418F"/>
    <w:rsid w:val="006D76B1"/>
    <w:rsid w:val="006D79D5"/>
    <w:rsid w:val="006E1FAA"/>
    <w:rsid w:val="006E2A32"/>
    <w:rsid w:val="006E2C15"/>
    <w:rsid w:val="006E2D58"/>
    <w:rsid w:val="006E347C"/>
    <w:rsid w:val="006E4BCC"/>
    <w:rsid w:val="006E5155"/>
    <w:rsid w:val="006E56A5"/>
    <w:rsid w:val="006E5BEA"/>
    <w:rsid w:val="006E6225"/>
    <w:rsid w:val="006E6960"/>
    <w:rsid w:val="006E70AE"/>
    <w:rsid w:val="006F0756"/>
    <w:rsid w:val="006F1671"/>
    <w:rsid w:val="006F1E16"/>
    <w:rsid w:val="006F4437"/>
    <w:rsid w:val="006F5C42"/>
    <w:rsid w:val="006F763D"/>
    <w:rsid w:val="00700104"/>
    <w:rsid w:val="007003E8"/>
    <w:rsid w:val="00700B53"/>
    <w:rsid w:val="00701CF0"/>
    <w:rsid w:val="0070202D"/>
    <w:rsid w:val="0070343F"/>
    <w:rsid w:val="00705798"/>
    <w:rsid w:val="00705FB4"/>
    <w:rsid w:val="0070687F"/>
    <w:rsid w:val="00710DC2"/>
    <w:rsid w:val="00711D16"/>
    <w:rsid w:val="00715E1E"/>
    <w:rsid w:val="00716E08"/>
    <w:rsid w:val="0071702E"/>
    <w:rsid w:val="00720246"/>
    <w:rsid w:val="0072148D"/>
    <w:rsid w:val="00722F4B"/>
    <w:rsid w:val="00723E6E"/>
    <w:rsid w:val="007255D4"/>
    <w:rsid w:val="00725FD6"/>
    <w:rsid w:val="007307BF"/>
    <w:rsid w:val="00732B37"/>
    <w:rsid w:val="00736287"/>
    <w:rsid w:val="00736DE2"/>
    <w:rsid w:val="0074068A"/>
    <w:rsid w:val="00745BF8"/>
    <w:rsid w:val="0075512C"/>
    <w:rsid w:val="00760831"/>
    <w:rsid w:val="007609BB"/>
    <w:rsid w:val="007641D0"/>
    <w:rsid w:val="007642BF"/>
    <w:rsid w:val="00765C3F"/>
    <w:rsid w:val="00770622"/>
    <w:rsid w:val="00770714"/>
    <w:rsid w:val="00772EB5"/>
    <w:rsid w:val="007742D0"/>
    <w:rsid w:val="00774732"/>
    <w:rsid w:val="007759B6"/>
    <w:rsid w:val="00777383"/>
    <w:rsid w:val="00781793"/>
    <w:rsid w:val="0078181A"/>
    <w:rsid w:val="0078246E"/>
    <w:rsid w:val="00782510"/>
    <w:rsid w:val="00783043"/>
    <w:rsid w:val="00783E35"/>
    <w:rsid w:val="007876C0"/>
    <w:rsid w:val="007878A5"/>
    <w:rsid w:val="00787DD0"/>
    <w:rsid w:val="0079086B"/>
    <w:rsid w:val="00790E90"/>
    <w:rsid w:val="00791D9C"/>
    <w:rsid w:val="00793259"/>
    <w:rsid w:val="00794E8E"/>
    <w:rsid w:val="007A0B0F"/>
    <w:rsid w:val="007A208E"/>
    <w:rsid w:val="007A2219"/>
    <w:rsid w:val="007A2726"/>
    <w:rsid w:val="007A27D7"/>
    <w:rsid w:val="007A2F29"/>
    <w:rsid w:val="007A30F1"/>
    <w:rsid w:val="007A402F"/>
    <w:rsid w:val="007A4608"/>
    <w:rsid w:val="007A4C98"/>
    <w:rsid w:val="007A711E"/>
    <w:rsid w:val="007A7345"/>
    <w:rsid w:val="007B2A99"/>
    <w:rsid w:val="007B456C"/>
    <w:rsid w:val="007B7CFD"/>
    <w:rsid w:val="007C040B"/>
    <w:rsid w:val="007C2256"/>
    <w:rsid w:val="007C487F"/>
    <w:rsid w:val="007C570F"/>
    <w:rsid w:val="007C6A15"/>
    <w:rsid w:val="007D0029"/>
    <w:rsid w:val="007D11A2"/>
    <w:rsid w:val="007D20D0"/>
    <w:rsid w:val="007D2850"/>
    <w:rsid w:val="007D54D0"/>
    <w:rsid w:val="007D6395"/>
    <w:rsid w:val="007E1121"/>
    <w:rsid w:val="007E21E3"/>
    <w:rsid w:val="007E5866"/>
    <w:rsid w:val="007E5953"/>
    <w:rsid w:val="007E68D6"/>
    <w:rsid w:val="007E7F46"/>
    <w:rsid w:val="007F16D9"/>
    <w:rsid w:val="007F26A2"/>
    <w:rsid w:val="007F4CC2"/>
    <w:rsid w:val="007F5871"/>
    <w:rsid w:val="007F6464"/>
    <w:rsid w:val="007F7199"/>
    <w:rsid w:val="00800F44"/>
    <w:rsid w:val="008019D9"/>
    <w:rsid w:val="008022D1"/>
    <w:rsid w:val="008030BB"/>
    <w:rsid w:val="0080329A"/>
    <w:rsid w:val="008053E8"/>
    <w:rsid w:val="00805F27"/>
    <w:rsid w:val="008060F9"/>
    <w:rsid w:val="008066C1"/>
    <w:rsid w:val="00806E03"/>
    <w:rsid w:val="00813574"/>
    <w:rsid w:val="00817C91"/>
    <w:rsid w:val="00820C38"/>
    <w:rsid w:val="00821609"/>
    <w:rsid w:val="00821F07"/>
    <w:rsid w:val="008265E4"/>
    <w:rsid w:val="00826E5B"/>
    <w:rsid w:val="00826E64"/>
    <w:rsid w:val="00826EE4"/>
    <w:rsid w:val="0082754D"/>
    <w:rsid w:val="00827E08"/>
    <w:rsid w:val="008306D2"/>
    <w:rsid w:val="008334CB"/>
    <w:rsid w:val="008335C3"/>
    <w:rsid w:val="008340D4"/>
    <w:rsid w:val="00834B88"/>
    <w:rsid w:val="00840CF7"/>
    <w:rsid w:val="008417A8"/>
    <w:rsid w:val="0084363A"/>
    <w:rsid w:val="00844BCC"/>
    <w:rsid w:val="0084586A"/>
    <w:rsid w:val="008468F1"/>
    <w:rsid w:val="00850FC5"/>
    <w:rsid w:val="0085159C"/>
    <w:rsid w:val="00852097"/>
    <w:rsid w:val="008537CD"/>
    <w:rsid w:val="00853DD6"/>
    <w:rsid w:val="008563AF"/>
    <w:rsid w:val="0085677C"/>
    <w:rsid w:val="008600AD"/>
    <w:rsid w:val="00860EB0"/>
    <w:rsid w:val="0086133D"/>
    <w:rsid w:val="00861C81"/>
    <w:rsid w:val="00861C87"/>
    <w:rsid w:val="008622B7"/>
    <w:rsid w:val="00862A09"/>
    <w:rsid w:val="00862DA9"/>
    <w:rsid w:val="00863290"/>
    <w:rsid w:val="00865A69"/>
    <w:rsid w:val="00871B7E"/>
    <w:rsid w:val="00871DCE"/>
    <w:rsid w:val="00883594"/>
    <w:rsid w:val="008844BE"/>
    <w:rsid w:val="00890849"/>
    <w:rsid w:val="008908CD"/>
    <w:rsid w:val="00891679"/>
    <w:rsid w:val="008924B3"/>
    <w:rsid w:val="00893844"/>
    <w:rsid w:val="00893E88"/>
    <w:rsid w:val="008945CF"/>
    <w:rsid w:val="008950BF"/>
    <w:rsid w:val="0089596B"/>
    <w:rsid w:val="00896920"/>
    <w:rsid w:val="008A6263"/>
    <w:rsid w:val="008A7240"/>
    <w:rsid w:val="008A7C24"/>
    <w:rsid w:val="008B08FB"/>
    <w:rsid w:val="008B1EFE"/>
    <w:rsid w:val="008B52F8"/>
    <w:rsid w:val="008B6674"/>
    <w:rsid w:val="008B714E"/>
    <w:rsid w:val="008B74FA"/>
    <w:rsid w:val="008C0430"/>
    <w:rsid w:val="008C0EA7"/>
    <w:rsid w:val="008C1678"/>
    <w:rsid w:val="008C2E91"/>
    <w:rsid w:val="008C4346"/>
    <w:rsid w:val="008C7C36"/>
    <w:rsid w:val="008D5964"/>
    <w:rsid w:val="008E04DC"/>
    <w:rsid w:val="008E0BC7"/>
    <w:rsid w:val="008E1F10"/>
    <w:rsid w:val="008E56A2"/>
    <w:rsid w:val="008F118C"/>
    <w:rsid w:val="008F534F"/>
    <w:rsid w:val="0090059B"/>
    <w:rsid w:val="009007B3"/>
    <w:rsid w:val="00900D52"/>
    <w:rsid w:val="00901D79"/>
    <w:rsid w:val="009046B6"/>
    <w:rsid w:val="00904FF0"/>
    <w:rsid w:val="0090530C"/>
    <w:rsid w:val="00905723"/>
    <w:rsid w:val="00906FD9"/>
    <w:rsid w:val="00911252"/>
    <w:rsid w:val="009116EE"/>
    <w:rsid w:val="00912A63"/>
    <w:rsid w:val="00914307"/>
    <w:rsid w:val="009165F7"/>
    <w:rsid w:val="009170B1"/>
    <w:rsid w:val="0091739D"/>
    <w:rsid w:val="00922573"/>
    <w:rsid w:val="009249D9"/>
    <w:rsid w:val="00924B9B"/>
    <w:rsid w:val="00924DED"/>
    <w:rsid w:val="00926201"/>
    <w:rsid w:val="0093032E"/>
    <w:rsid w:val="0093046B"/>
    <w:rsid w:val="009319AC"/>
    <w:rsid w:val="00932710"/>
    <w:rsid w:val="00933367"/>
    <w:rsid w:val="00933768"/>
    <w:rsid w:val="00933795"/>
    <w:rsid w:val="0093379B"/>
    <w:rsid w:val="00934AD5"/>
    <w:rsid w:val="00935C17"/>
    <w:rsid w:val="009364F0"/>
    <w:rsid w:val="009415A8"/>
    <w:rsid w:val="00942060"/>
    <w:rsid w:val="00942498"/>
    <w:rsid w:val="0094281E"/>
    <w:rsid w:val="00945196"/>
    <w:rsid w:val="00946082"/>
    <w:rsid w:val="00946481"/>
    <w:rsid w:val="00950D25"/>
    <w:rsid w:val="009510C5"/>
    <w:rsid w:val="009527CF"/>
    <w:rsid w:val="00954257"/>
    <w:rsid w:val="00961BAC"/>
    <w:rsid w:val="00962E9D"/>
    <w:rsid w:val="009632AD"/>
    <w:rsid w:val="00963ADB"/>
    <w:rsid w:val="00964B48"/>
    <w:rsid w:val="009664DA"/>
    <w:rsid w:val="00971EE0"/>
    <w:rsid w:val="00971F27"/>
    <w:rsid w:val="0097229F"/>
    <w:rsid w:val="00975D9D"/>
    <w:rsid w:val="00977796"/>
    <w:rsid w:val="00983A19"/>
    <w:rsid w:val="00985536"/>
    <w:rsid w:val="00986106"/>
    <w:rsid w:val="00986FC5"/>
    <w:rsid w:val="00991952"/>
    <w:rsid w:val="00992918"/>
    <w:rsid w:val="00994973"/>
    <w:rsid w:val="009965E4"/>
    <w:rsid w:val="00997D92"/>
    <w:rsid w:val="009A0A33"/>
    <w:rsid w:val="009A4160"/>
    <w:rsid w:val="009A468C"/>
    <w:rsid w:val="009A52BB"/>
    <w:rsid w:val="009A55BE"/>
    <w:rsid w:val="009A6E6B"/>
    <w:rsid w:val="009B0636"/>
    <w:rsid w:val="009B112D"/>
    <w:rsid w:val="009B3139"/>
    <w:rsid w:val="009B3E9E"/>
    <w:rsid w:val="009B53DA"/>
    <w:rsid w:val="009B5642"/>
    <w:rsid w:val="009B7411"/>
    <w:rsid w:val="009B782F"/>
    <w:rsid w:val="009C1035"/>
    <w:rsid w:val="009C20C9"/>
    <w:rsid w:val="009C26FA"/>
    <w:rsid w:val="009C2B2B"/>
    <w:rsid w:val="009C3B5C"/>
    <w:rsid w:val="009C48F6"/>
    <w:rsid w:val="009C5BFA"/>
    <w:rsid w:val="009C5FF4"/>
    <w:rsid w:val="009C6D97"/>
    <w:rsid w:val="009D21C1"/>
    <w:rsid w:val="009D2270"/>
    <w:rsid w:val="009D4749"/>
    <w:rsid w:val="009D54C4"/>
    <w:rsid w:val="009E2B08"/>
    <w:rsid w:val="009E3154"/>
    <w:rsid w:val="009F035B"/>
    <w:rsid w:val="009F0C06"/>
    <w:rsid w:val="009F3FC1"/>
    <w:rsid w:val="009F4117"/>
    <w:rsid w:val="009F5118"/>
    <w:rsid w:val="009F621F"/>
    <w:rsid w:val="009F722F"/>
    <w:rsid w:val="00A00177"/>
    <w:rsid w:val="00A0256F"/>
    <w:rsid w:val="00A02848"/>
    <w:rsid w:val="00A02B73"/>
    <w:rsid w:val="00A054A1"/>
    <w:rsid w:val="00A07530"/>
    <w:rsid w:val="00A07886"/>
    <w:rsid w:val="00A1267C"/>
    <w:rsid w:val="00A12E5D"/>
    <w:rsid w:val="00A13AA8"/>
    <w:rsid w:val="00A14206"/>
    <w:rsid w:val="00A146FC"/>
    <w:rsid w:val="00A1502E"/>
    <w:rsid w:val="00A1552A"/>
    <w:rsid w:val="00A1793D"/>
    <w:rsid w:val="00A20670"/>
    <w:rsid w:val="00A21046"/>
    <w:rsid w:val="00A251F8"/>
    <w:rsid w:val="00A25530"/>
    <w:rsid w:val="00A264D6"/>
    <w:rsid w:val="00A27C42"/>
    <w:rsid w:val="00A3281F"/>
    <w:rsid w:val="00A33941"/>
    <w:rsid w:val="00A35E2B"/>
    <w:rsid w:val="00A36292"/>
    <w:rsid w:val="00A419FB"/>
    <w:rsid w:val="00A46F0D"/>
    <w:rsid w:val="00A5073B"/>
    <w:rsid w:val="00A54716"/>
    <w:rsid w:val="00A56C65"/>
    <w:rsid w:val="00A57004"/>
    <w:rsid w:val="00A57AF3"/>
    <w:rsid w:val="00A57E05"/>
    <w:rsid w:val="00A62148"/>
    <w:rsid w:val="00A62155"/>
    <w:rsid w:val="00A633A0"/>
    <w:rsid w:val="00A6492C"/>
    <w:rsid w:val="00A66D95"/>
    <w:rsid w:val="00A72D41"/>
    <w:rsid w:val="00A75BC8"/>
    <w:rsid w:val="00A77183"/>
    <w:rsid w:val="00A80DB2"/>
    <w:rsid w:val="00A81F7E"/>
    <w:rsid w:val="00A83AEE"/>
    <w:rsid w:val="00A84932"/>
    <w:rsid w:val="00A85B1D"/>
    <w:rsid w:val="00A92668"/>
    <w:rsid w:val="00A93AB2"/>
    <w:rsid w:val="00A961AA"/>
    <w:rsid w:val="00A967A1"/>
    <w:rsid w:val="00AA0F2E"/>
    <w:rsid w:val="00AA6B8F"/>
    <w:rsid w:val="00AA6C58"/>
    <w:rsid w:val="00AA7C53"/>
    <w:rsid w:val="00AA7E30"/>
    <w:rsid w:val="00AB0EDC"/>
    <w:rsid w:val="00AB3C21"/>
    <w:rsid w:val="00AB3EA8"/>
    <w:rsid w:val="00AB4911"/>
    <w:rsid w:val="00AB7831"/>
    <w:rsid w:val="00AC23A2"/>
    <w:rsid w:val="00AC38B5"/>
    <w:rsid w:val="00AC5838"/>
    <w:rsid w:val="00AC7322"/>
    <w:rsid w:val="00AC7381"/>
    <w:rsid w:val="00AD0223"/>
    <w:rsid w:val="00AD0E26"/>
    <w:rsid w:val="00AD2C9F"/>
    <w:rsid w:val="00AD3679"/>
    <w:rsid w:val="00AE1385"/>
    <w:rsid w:val="00AE16D0"/>
    <w:rsid w:val="00AE2702"/>
    <w:rsid w:val="00AE7F20"/>
    <w:rsid w:val="00AF1F7C"/>
    <w:rsid w:val="00AF28B3"/>
    <w:rsid w:val="00AF39D1"/>
    <w:rsid w:val="00AF5514"/>
    <w:rsid w:val="00AF5FA4"/>
    <w:rsid w:val="00AF6850"/>
    <w:rsid w:val="00AF7681"/>
    <w:rsid w:val="00B009E8"/>
    <w:rsid w:val="00B01383"/>
    <w:rsid w:val="00B021F1"/>
    <w:rsid w:val="00B02A40"/>
    <w:rsid w:val="00B0308E"/>
    <w:rsid w:val="00B04126"/>
    <w:rsid w:val="00B04AC1"/>
    <w:rsid w:val="00B05E22"/>
    <w:rsid w:val="00B06EB5"/>
    <w:rsid w:val="00B10252"/>
    <w:rsid w:val="00B120B4"/>
    <w:rsid w:val="00B144FE"/>
    <w:rsid w:val="00B16C05"/>
    <w:rsid w:val="00B17335"/>
    <w:rsid w:val="00B25992"/>
    <w:rsid w:val="00B3334E"/>
    <w:rsid w:val="00B33879"/>
    <w:rsid w:val="00B37B28"/>
    <w:rsid w:val="00B418F9"/>
    <w:rsid w:val="00B47D1D"/>
    <w:rsid w:val="00B47F4F"/>
    <w:rsid w:val="00B52E31"/>
    <w:rsid w:val="00B54C40"/>
    <w:rsid w:val="00B56CF9"/>
    <w:rsid w:val="00B56F45"/>
    <w:rsid w:val="00B57F73"/>
    <w:rsid w:val="00B600D3"/>
    <w:rsid w:val="00B6135F"/>
    <w:rsid w:val="00B629BB"/>
    <w:rsid w:val="00B63AB1"/>
    <w:rsid w:val="00B7095B"/>
    <w:rsid w:val="00B7518E"/>
    <w:rsid w:val="00B75947"/>
    <w:rsid w:val="00B75E1B"/>
    <w:rsid w:val="00B75FE1"/>
    <w:rsid w:val="00B801E6"/>
    <w:rsid w:val="00B80D55"/>
    <w:rsid w:val="00B812E5"/>
    <w:rsid w:val="00B82758"/>
    <w:rsid w:val="00B8491F"/>
    <w:rsid w:val="00B85AEF"/>
    <w:rsid w:val="00B85FE3"/>
    <w:rsid w:val="00B86EA5"/>
    <w:rsid w:val="00B87298"/>
    <w:rsid w:val="00B9157D"/>
    <w:rsid w:val="00B91950"/>
    <w:rsid w:val="00B92F9B"/>
    <w:rsid w:val="00B938D5"/>
    <w:rsid w:val="00B94244"/>
    <w:rsid w:val="00B94B18"/>
    <w:rsid w:val="00B960EB"/>
    <w:rsid w:val="00B96941"/>
    <w:rsid w:val="00B96DAD"/>
    <w:rsid w:val="00BA073A"/>
    <w:rsid w:val="00BA1380"/>
    <w:rsid w:val="00BA43F8"/>
    <w:rsid w:val="00BA6B7E"/>
    <w:rsid w:val="00BA7B55"/>
    <w:rsid w:val="00BB0146"/>
    <w:rsid w:val="00BB40A0"/>
    <w:rsid w:val="00BB48E0"/>
    <w:rsid w:val="00BB5F59"/>
    <w:rsid w:val="00BB7419"/>
    <w:rsid w:val="00BC1A54"/>
    <w:rsid w:val="00BC3E21"/>
    <w:rsid w:val="00BC47EA"/>
    <w:rsid w:val="00BC54A1"/>
    <w:rsid w:val="00BC5805"/>
    <w:rsid w:val="00BC5A21"/>
    <w:rsid w:val="00BC6A55"/>
    <w:rsid w:val="00BC6FE8"/>
    <w:rsid w:val="00BC74A5"/>
    <w:rsid w:val="00BC7928"/>
    <w:rsid w:val="00BD03E7"/>
    <w:rsid w:val="00BD12F4"/>
    <w:rsid w:val="00BD3940"/>
    <w:rsid w:val="00BD4378"/>
    <w:rsid w:val="00BE1EC6"/>
    <w:rsid w:val="00BE2F46"/>
    <w:rsid w:val="00BE472C"/>
    <w:rsid w:val="00BE474E"/>
    <w:rsid w:val="00BE5551"/>
    <w:rsid w:val="00BE59F8"/>
    <w:rsid w:val="00BE6FFD"/>
    <w:rsid w:val="00BE73CB"/>
    <w:rsid w:val="00BF06D4"/>
    <w:rsid w:val="00BF3C5F"/>
    <w:rsid w:val="00BF5FA5"/>
    <w:rsid w:val="00C02431"/>
    <w:rsid w:val="00C03FD6"/>
    <w:rsid w:val="00C040B1"/>
    <w:rsid w:val="00C042A0"/>
    <w:rsid w:val="00C04B18"/>
    <w:rsid w:val="00C063D4"/>
    <w:rsid w:val="00C1078D"/>
    <w:rsid w:val="00C1453A"/>
    <w:rsid w:val="00C157B8"/>
    <w:rsid w:val="00C17E59"/>
    <w:rsid w:val="00C211E8"/>
    <w:rsid w:val="00C21E85"/>
    <w:rsid w:val="00C22A37"/>
    <w:rsid w:val="00C24EA1"/>
    <w:rsid w:val="00C25395"/>
    <w:rsid w:val="00C31593"/>
    <w:rsid w:val="00C33259"/>
    <w:rsid w:val="00C34F6F"/>
    <w:rsid w:val="00C37A53"/>
    <w:rsid w:val="00C40720"/>
    <w:rsid w:val="00C408DB"/>
    <w:rsid w:val="00C41A83"/>
    <w:rsid w:val="00C45EA2"/>
    <w:rsid w:val="00C50426"/>
    <w:rsid w:val="00C517DA"/>
    <w:rsid w:val="00C51AA7"/>
    <w:rsid w:val="00C520EF"/>
    <w:rsid w:val="00C5329D"/>
    <w:rsid w:val="00C544E8"/>
    <w:rsid w:val="00C55B5C"/>
    <w:rsid w:val="00C56514"/>
    <w:rsid w:val="00C56FD9"/>
    <w:rsid w:val="00C62628"/>
    <w:rsid w:val="00C63B08"/>
    <w:rsid w:val="00C65068"/>
    <w:rsid w:val="00C66753"/>
    <w:rsid w:val="00C67C78"/>
    <w:rsid w:val="00C67E99"/>
    <w:rsid w:val="00C7009E"/>
    <w:rsid w:val="00C72D02"/>
    <w:rsid w:val="00C75412"/>
    <w:rsid w:val="00C80E9A"/>
    <w:rsid w:val="00C81353"/>
    <w:rsid w:val="00C86C6A"/>
    <w:rsid w:val="00C92270"/>
    <w:rsid w:val="00C93937"/>
    <w:rsid w:val="00C94F86"/>
    <w:rsid w:val="00C96144"/>
    <w:rsid w:val="00C96CAC"/>
    <w:rsid w:val="00C975F8"/>
    <w:rsid w:val="00C97C6E"/>
    <w:rsid w:val="00CA1802"/>
    <w:rsid w:val="00CA4B6B"/>
    <w:rsid w:val="00CA7618"/>
    <w:rsid w:val="00CB1462"/>
    <w:rsid w:val="00CC0DDE"/>
    <w:rsid w:val="00CC2637"/>
    <w:rsid w:val="00CC696F"/>
    <w:rsid w:val="00CC6BD5"/>
    <w:rsid w:val="00CD112A"/>
    <w:rsid w:val="00CD2EDE"/>
    <w:rsid w:val="00CD40F1"/>
    <w:rsid w:val="00CD4EC8"/>
    <w:rsid w:val="00CE0F1C"/>
    <w:rsid w:val="00CE143E"/>
    <w:rsid w:val="00CE26FE"/>
    <w:rsid w:val="00CE2809"/>
    <w:rsid w:val="00CE2964"/>
    <w:rsid w:val="00CE2E94"/>
    <w:rsid w:val="00CE2EFD"/>
    <w:rsid w:val="00CE77F1"/>
    <w:rsid w:val="00CF18AB"/>
    <w:rsid w:val="00CF2E1C"/>
    <w:rsid w:val="00CF2E5B"/>
    <w:rsid w:val="00CF51E8"/>
    <w:rsid w:val="00D003E4"/>
    <w:rsid w:val="00D01F30"/>
    <w:rsid w:val="00D0243B"/>
    <w:rsid w:val="00D05861"/>
    <w:rsid w:val="00D069A9"/>
    <w:rsid w:val="00D1034D"/>
    <w:rsid w:val="00D10A54"/>
    <w:rsid w:val="00D10CF3"/>
    <w:rsid w:val="00D11A63"/>
    <w:rsid w:val="00D13E5E"/>
    <w:rsid w:val="00D14FEB"/>
    <w:rsid w:val="00D15DB8"/>
    <w:rsid w:val="00D23C06"/>
    <w:rsid w:val="00D2460A"/>
    <w:rsid w:val="00D25227"/>
    <w:rsid w:val="00D2608C"/>
    <w:rsid w:val="00D2643E"/>
    <w:rsid w:val="00D2715D"/>
    <w:rsid w:val="00D3282D"/>
    <w:rsid w:val="00D32DE7"/>
    <w:rsid w:val="00D3313F"/>
    <w:rsid w:val="00D3402C"/>
    <w:rsid w:val="00D36CDA"/>
    <w:rsid w:val="00D3758B"/>
    <w:rsid w:val="00D41163"/>
    <w:rsid w:val="00D418C7"/>
    <w:rsid w:val="00D42190"/>
    <w:rsid w:val="00D434A9"/>
    <w:rsid w:val="00D4597E"/>
    <w:rsid w:val="00D45B4D"/>
    <w:rsid w:val="00D47885"/>
    <w:rsid w:val="00D5080B"/>
    <w:rsid w:val="00D51FB8"/>
    <w:rsid w:val="00D52806"/>
    <w:rsid w:val="00D53BCD"/>
    <w:rsid w:val="00D55454"/>
    <w:rsid w:val="00D575C4"/>
    <w:rsid w:val="00D61FDB"/>
    <w:rsid w:val="00D62831"/>
    <w:rsid w:val="00D634AE"/>
    <w:rsid w:val="00D64F0C"/>
    <w:rsid w:val="00D66AF4"/>
    <w:rsid w:val="00D67914"/>
    <w:rsid w:val="00D71178"/>
    <w:rsid w:val="00D72525"/>
    <w:rsid w:val="00D728C2"/>
    <w:rsid w:val="00D7483A"/>
    <w:rsid w:val="00D75208"/>
    <w:rsid w:val="00D75D06"/>
    <w:rsid w:val="00D75F70"/>
    <w:rsid w:val="00D7604E"/>
    <w:rsid w:val="00D76E71"/>
    <w:rsid w:val="00D8175E"/>
    <w:rsid w:val="00D86AE7"/>
    <w:rsid w:val="00D90745"/>
    <w:rsid w:val="00D91C5B"/>
    <w:rsid w:val="00D91D8D"/>
    <w:rsid w:val="00D941FD"/>
    <w:rsid w:val="00D95687"/>
    <w:rsid w:val="00D957EE"/>
    <w:rsid w:val="00D96842"/>
    <w:rsid w:val="00D97E83"/>
    <w:rsid w:val="00DA0224"/>
    <w:rsid w:val="00DA12AE"/>
    <w:rsid w:val="00DA1B46"/>
    <w:rsid w:val="00DA3739"/>
    <w:rsid w:val="00DA3D1D"/>
    <w:rsid w:val="00DA3E3E"/>
    <w:rsid w:val="00DA45BD"/>
    <w:rsid w:val="00DA6485"/>
    <w:rsid w:val="00DA69E9"/>
    <w:rsid w:val="00DA6D57"/>
    <w:rsid w:val="00DA7C69"/>
    <w:rsid w:val="00DB04CD"/>
    <w:rsid w:val="00DB063F"/>
    <w:rsid w:val="00DB29E0"/>
    <w:rsid w:val="00DB375D"/>
    <w:rsid w:val="00DB3961"/>
    <w:rsid w:val="00DB4B24"/>
    <w:rsid w:val="00DB4F8D"/>
    <w:rsid w:val="00DC0085"/>
    <w:rsid w:val="00DC1961"/>
    <w:rsid w:val="00DC23EA"/>
    <w:rsid w:val="00DC3BED"/>
    <w:rsid w:val="00DC4028"/>
    <w:rsid w:val="00DC4EA5"/>
    <w:rsid w:val="00DC58F9"/>
    <w:rsid w:val="00DC75A2"/>
    <w:rsid w:val="00DD2147"/>
    <w:rsid w:val="00DD5F9E"/>
    <w:rsid w:val="00DD5FD1"/>
    <w:rsid w:val="00DD7B8F"/>
    <w:rsid w:val="00DE024C"/>
    <w:rsid w:val="00DE24FD"/>
    <w:rsid w:val="00DE5596"/>
    <w:rsid w:val="00DE5896"/>
    <w:rsid w:val="00DE6814"/>
    <w:rsid w:val="00DE6B0F"/>
    <w:rsid w:val="00DE728C"/>
    <w:rsid w:val="00DE7D1B"/>
    <w:rsid w:val="00DF15AE"/>
    <w:rsid w:val="00DF3E37"/>
    <w:rsid w:val="00DF3FF5"/>
    <w:rsid w:val="00DF4243"/>
    <w:rsid w:val="00DF4FEB"/>
    <w:rsid w:val="00DF53A4"/>
    <w:rsid w:val="00DF59FF"/>
    <w:rsid w:val="00DF7C82"/>
    <w:rsid w:val="00E001BD"/>
    <w:rsid w:val="00E001C3"/>
    <w:rsid w:val="00E01E95"/>
    <w:rsid w:val="00E027CA"/>
    <w:rsid w:val="00E02AAC"/>
    <w:rsid w:val="00E04F07"/>
    <w:rsid w:val="00E051BB"/>
    <w:rsid w:val="00E115CF"/>
    <w:rsid w:val="00E1162C"/>
    <w:rsid w:val="00E13BB0"/>
    <w:rsid w:val="00E146A1"/>
    <w:rsid w:val="00E1530B"/>
    <w:rsid w:val="00E1532B"/>
    <w:rsid w:val="00E15645"/>
    <w:rsid w:val="00E15CC6"/>
    <w:rsid w:val="00E16A58"/>
    <w:rsid w:val="00E1728E"/>
    <w:rsid w:val="00E21416"/>
    <w:rsid w:val="00E21729"/>
    <w:rsid w:val="00E2183D"/>
    <w:rsid w:val="00E256A8"/>
    <w:rsid w:val="00E26EE8"/>
    <w:rsid w:val="00E26F09"/>
    <w:rsid w:val="00E27461"/>
    <w:rsid w:val="00E276C1"/>
    <w:rsid w:val="00E3062C"/>
    <w:rsid w:val="00E30F81"/>
    <w:rsid w:val="00E31891"/>
    <w:rsid w:val="00E37A74"/>
    <w:rsid w:val="00E40232"/>
    <w:rsid w:val="00E4049A"/>
    <w:rsid w:val="00E41E86"/>
    <w:rsid w:val="00E452EF"/>
    <w:rsid w:val="00E5090D"/>
    <w:rsid w:val="00E5158F"/>
    <w:rsid w:val="00E51F78"/>
    <w:rsid w:val="00E55F10"/>
    <w:rsid w:val="00E566F7"/>
    <w:rsid w:val="00E578F0"/>
    <w:rsid w:val="00E57914"/>
    <w:rsid w:val="00E57D1F"/>
    <w:rsid w:val="00E60CDF"/>
    <w:rsid w:val="00E61285"/>
    <w:rsid w:val="00E64156"/>
    <w:rsid w:val="00E6419C"/>
    <w:rsid w:val="00E70D40"/>
    <w:rsid w:val="00E72AD8"/>
    <w:rsid w:val="00E748D2"/>
    <w:rsid w:val="00E74B37"/>
    <w:rsid w:val="00E74FC8"/>
    <w:rsid w:val="00E7568F"/>
    <w:rsid w:val="00E76D25"/>
    <w:rsid w:val="00E76F44"/>
    <w:rsid w:val="00E77851"/>
    <w:rsid w:val="00E8020B"/>
    <w:rsid w:val="00E81EB8"/>
    <w:rsid w:val="00E8281C"/>
    <w:rsid w:val="00E82BDB"/>
    <w:rsid w:val="00E8687C"/>
    <w:rsid w:val="00E91708"/>
    <w:rsid w:val="00E9195B"/>
    <w:rsid w:val="00E929E0"/>
    <w:rsid w:val="00E9377C"/>
    <w:rsid w:val="00E948A3"/>
    <w:rsid w:val="00EA23C4"/>
    <w:rsid w:val="00EA23E6"/>
    <w:rsid w:val="00EA2B40"/>
    <w:rsid w:val="00EA30CF"/>
    <w:rsid w:val="00EA5936"/>
    <w:rsid w:val="00EA5E70"/>
    <w:rsid w:val="00EA629F"/>
    <w:rsid w:val="00EA6740"/>
    <w:rsid w:val="00EA75E8"/>
    <w:rsid w:val="00EA79DE"/>
    <w:rsid w:val="00EB1736"/>
    <w:rsid w:val="00EB33AF"/>
    <w:rsid w:val="00EB6045"/>
    <w:rsid w:val="00EB6099"/>
    <w:rsid w:val="00EB678E"/>
    <w:rsid w:val="00EB6D5D"/>
    <w:rsid w:val="00EB7089"/>
    <w:rsid w:val="00EB70CC"/>
    <w:rsid w:val="00EC0EDA"/>
    <w:rsid w:val="00EC2FB5"/>
    <w:rsid w:val="00EC607E"/>
    <w:rsid w:val="00EC6A0E"/>
    <w:rsid w:val="00EC6FCB"/>
    <w:rsid w:val="00EC7D89"/>
    <w:rsid w:val="00ED0B77"/>
    <w:rsid w:val="00ED288D"/>
    <w:rsid w:val="00ED42E9"/>
    <w:rsid w:val="00ED6464"/>
    <w:rsid w:val="00EE0FA9"/>
    <w:rsid w:val="00EE25FA"/>
    <w:rsid w:val="00EE581A"/>
    <w:rsid w:val="00EE5B7B"/>
    <w:rsid w:val="00EE5BF8"/>
    <w:rsid w:val="00EE62B2"/>
    <w:rsid w:val="00EE6CAA"/>
    <w:rsid w:val="00EE6F2E"/>
    <w:rsid w:val="00EF2E3B"/>
    <w:rsid w:val="00EF33D2"/>
    <w:rsid w:val="00EF3E6B"/>
    <w:rsid w:val="00EF7998"/>
    <w:rsid w:val="00F001AE"/>
    <w:rsid w:val="00F00B48"/>
    <w:rsid w:val="00F013F1"/>
    <w:rsid w:val="00F02005"/>
    <w:rsid w:val="00F03BA3"/>
    <w:rsid w:val="00F052DE"/>
    <w:rsid w:val="00F057BC"/>
    <w:rsid w:val="00F06D80"/>
    <w:rsid w:val="00F07C62"/>
    <w:rsid w:val="00F07DE6"/>
    <w:rsid w:val="00F10B55"/>
    <w:rsid w:val="00F10D40"/>
    <w:rsid w:val="00F120B6"/>
    <w:rsid w:val="00F12151"/>
    <w:rsid w:val="00F239C5"/>
    <w:rsid w:val="00F23B6B"/>
    <w:rsid w:val="00F26F37"/>
    <w:rsid w:val="00F30BC1"/>
    <w:rsid w:val="00F33CC0"/>
    <w:rsid w:val="00F340D7"/>
    <w:rsid w:val="00F35AC0"/>
    <w:rsid w:val="00F36046"/>
    <w:rsid w:val="00F36EB9"/>
    <w:rsid w:val="00F405A1"/>
    <w:rsid w:val="00F40B20"/>
    <w:rsid w:val="00F43D7D"/>
    <w:rsid w:val="00F45675"/>
    <w:rsid w:val="00F50144"/>
    <w:rsid w:val="00F548F6"/>
    <w:rsid w:val="00F633E0"/>
    <w:rsid w:val="00F63D73"/>
    <w:rsid w:val="00F6490F"/>
    <w:rsid w:val="00F652A1"/>
    <w:rsid w:val="00F66109"/>
    <w:rsid w:val="00F67041"/>
    <w:rsid w:val="00F71239"/>
    <w:rsid w:val="00F73B7A"/>
    <w:rsid w:val="00F741C1"/>
    <w:rsid w:val="00F76C64"/>
    <w:rsid w:val="00F76C81"/>
    <w:rsid w:val="00F8039D"/>
    <w:rsid w:val="00F827D0"/>
    <w:rsid w:val="00F830A9"/>
    <w:rsid w:val="00F85BD1"/>
    <w:rsid w:val="00F86BB5"/>
    <w:rsid w:val="00F904AA"/>
    <w:rsid w:val="00F91AED"/>
    <w:rsid w:val="00F92045"/>
    <w:rsid w:val="00F9261D"/>
    <w:rsid w:val="00F94C6F"/>
    <w:rsid w:val="00F96728"/>
    <w:rsid w:val="00F979ED"/>
    <w:rsid w:val="00FA0084"/>
    <w:rsid w:val="00FA17CD"/>
    <w:rsid w:val="00FA1853"/>
    <w:rsid w:val="00FA34D9"/>
    <w:rsid w:val="00FA52E6"/>
    <w:rsid w:val="00FA582D"/>
    <w:rsid w:val="00FA6A42"/>
    <w:rsid w:val="00FB1631"/>
    <w:rsid w:val="00FB2BAF"/>
    <w:rsid w:val="00FB3D5E"/>
    <w:rsid w:val="00FB728C"/>
    <w:rsid w:val="00FC2E6D"/>
    <w:rsid w:val="00FC3F21"/>
    <w:rsid w:val="00FC3F3A"/>
    <w:rsid w:val="00FC7DA5"/>
    <w:rsid w:val="00FD2C6E"/>
    <w:rsid w:val="00FD2E29"/>
    <w:rsid w:val="00FD712A"/>
    <w:rsid w:val="00FD718C"/>
    <w:rsid w:val="00FD7A1C"/>
    <w:rsid w:val="00FD7F55"/>
    <w:rsid w:val="00FE0AEB"/>
    <w:rsid w:val="00FE0E99"/>
    <w:rsid w:val="00FE1F94"/>
    <w:rsid w:val="00FE4D9A"/>
    <w:rsid w:val="00FE5191"/>
    <w:rsid w:val="00FE519B"/>
    <w:rsid w:val="00FF1F63"/>
    <w:rsid w:val="00FF369D"/>
    <w:rsid w:val="00FF4621"/>
    <w:rsid w:val="00FF4752"/>
    <w:rsid w:val="00FF686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8D3390"/>
  <w15:docId w15:val="{9D81EE61-78FA-40A9-A100-A9117DA8B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uiPriority w:val="1"/>
    <w:qFormat/>
    <w:rPr>
      <w:rFonts w:ascii="Times New Roman" w:eastAsia="Times New Roman" w:hAnsi="Times New Roman" w:cs="Times New Roman"/>
    </w:rPr>
  </w:style>
  <w:style w:type="paragraph" w:styleId="Antrat1">
    <w:name w:val="heading 1"/>
    <w:basedOn w:val="prastasis"/>
    <w:uiPriority w:val="1"/>
    <w:qFormat/>
    <w:pPr>
      <w:spacing w:before="20"/>
      <w:ind w:left="107"/>
      <w:outlineLvl w:val="0"/>
    </w:pPr>
    <w:rPr>
      <w:b/>
      <w:bCs/>
    </w:rPr>
  </w:style>
  <w:style w:type="paragraph" w:styleId="Antrat2">
    <w:name w:val="heading 2"/>
    <w:basedOn w:val="prastasis"/>
    <w:uiPriority w:val="1"/>
    <w:qFormat/>
    <w:pPr>
      <w:ind w:left="235"/>
      <w:outlineLvl w:val="1"/>
    </w:pPr>
    <w:rPr>
      <w:b/>
      <w:bCs/>
    </w:rPr>
  </w:style>
  <w:style w:type="paragraph" w:styleId="Antrat4">
    <w:name w:val="heading 4"/>
    <w:basedOn w:val="prastasis"/>
    <w:next w:val="prastasis"/>
    <w:link w:val="Antrat4Diagrama"/>
    <w:uiPriority w:val="9"/>
    <w:semiHidden/>
    <w:unhideWhenUsed/>
    <w:qFormat/>
    <w:rsid w:val="007D0029"/>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style>
  <w:style w:type="paragraph" w:styleId="Sraopastraipa">
    <w:name w:val="List Paragraph"/>
    <w:basedOn w:val="prastasis"/>
    <w:uiPriority w:val="1"/>
    <w:qFormat/>
    <w:pPr>
      <w:ind w:left="802" w:hanging="568"/>
    </w:pPr>
  </w:style>
  <w:style w:type="paragraph" w:customStyle="1" w:styleId="TableParagraph">
    <w:name w:val="Table Paragraph"/>
    <w:basedOn w:val="prastasis"/>
    <w:uiPriority w:val="1"/>
    <w:qFormat/>
    <w:pPr>
      <w:jc w:val="center"/>
    </w:pPr>
  </w:style>
  <w:style w:type="character" w:styleId="Hipersaitas">
    <w:name w:val="Hyperlink"/>
    <w:uiPriority w:val="99"/>
    <w:rsid w:val="00520E53"/>
    <w:rPr>
      <w:color w:val="0000FF"/>
      <w:u w:val="single"/>
    </w:rPr>
  </w:style>
  <w:style w:type="character" w:styleId="Komentaronuoroda">
    <w:name w:val="annotation reference"/>
    <w:basedOn w:val="Numatytasispastraiposriftas"/>
    <w:uiPriority w:val="99"/>
    <w:semiHidden/>
    <w:unhideWhenUsed/>
    <w:rsid w:val="002E12B7"/>
    <w:rPr>
      <w:sz w:val="16"/>
      <w:szCs w:val="16"/>
    </w:rPr>
  </w:style>
  <w:style w:type="paragraph" w:styleId="Komentarotekstas">
    <w:name w:val="annotation text"/>
    <w:basedOn w:val="prastasis"/>
    <w:link w:val="KomentarotekstasDiagrama"/>
    <w:uiPriority w:val="99"/>
    <w:unhideWhenUsed/>
    <w:rsid w:val="002E12B7"/>
    <w:rPr>
      <w:sz w:val="20"/>
      <w:szCs w:val="20"/>
    </w:rPr>
  </w:style>
  <w:style w:type="character" w:customStyle="1" w:styleId="KomentarotekstasDiagrama">
    <w:name w:val="Komentaro tekstas Diagrama"/>
    <w:basedOn w:val="Numatytasispastraiposriftas"/>
    <w:link w:val="Komentarotekstas"/>
    <w:uiPriority w:val="99"/>
    <w:rsid w:val="002E12B7"/>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2E12B7"/>
    <w:rPr>
      <w:b/>
      <w:bCs/>
    </w:rPr>
  </w:style>
  <w:style w:type="character" w:customStyle="1" w:styleId="KomentarotemaDiagrama">
    <w:name w:val="Komentaro tema Diagrama"/>
    <w:basedOn w:val="KomentarotekstasDiagrama"/>
    <w:link w:val="Komentarotema"/>
    <w:uiPriority w:val="99"/>
    <w:semiHidden/>
    <w:rsid w:val="002E12B7"/>
    <w:rPr>
      <w:rFonts w:ascii="Times New Roman" w:eastAsia="Times New Roman" w:hAnsi="Times New Roman" w:cs="Times New Roman"/>
      <w:b/>
      <w:bCs/>
      <w:sz w:val="20"/>
      <w:szCs w:val="20"/>
    </w:rPr>
  </w:style>
  <w:style w:type="paragraph" w:styleId="Pataisymai">
    <w:name w:val="Revision"/>
    <w:hidden/>
    <w:uiPriority w:val="99"/>
    <w:semiHidden/>
    <w:rsid w:val="002E12B7"/>
    <w:pPr>
      <w:widowControl/>
      <w:autoSpaceDE/>
      <w:autoSpaceDN/>
    </w:pPr>
    <w:rPr>
      <w:rFonts w:ascii="Times New Roman" w:eastAsia="Times New Roman" w:hAnsi="Times New Roman" w:cs="Times New Roman"/>
    </w:rPr>
  </w:style>
  <w:style w:type="paragraph" w:styleId="Debesliotekstas">
    <w:name w:val="Balloon Text"/>
    <w:basedOn w:val="prastasis"/>
    <w:link w:val="DebesliotekstasDiagrama"/>
    <w:uiPriority w:val="99"/>
    <w:semiHidden/>
    <w:unhideWhenUsed/>
    <w:rsid w:val="002E12B7"/>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2E12B7"/>
    <w:rPr>
      <w:rFonts w:ascii="Segoe UI" w:eastAsia="Times New Roman" w:hAnsi="Segoe UI" w:cs="Segoe UI"/>
      <w:sz w:val="18"/>
      <w:szCs w:val="18"/>
    </w:rPr>
  </w:style>
  <w:style w:type="character" w:customStyle="1" w:styleId="Antrat4Diagrama">
    <w:name w:val="Antraštė 4 Diagrama"/>
    <w:basedOn w:val="Numatytasispastraiposriftas"/>
    <w:link w:val="Antrat4"/>
    <w:uiPriority w:val="9"/>
    <w:semiHidden/>
    <w:rsid w:val="007D0029"/>
    <w:rPr>
      <w:rFonts w:asciiTheme="majorHAnsi" w:eastAsiaTheme="majorEastAsia" w:hAnsiTheme="majorHAnsi" w:cstheme="majorBidi"/>
      <w:i/>
      <w:iCs/>
      <w:color w:val="365F91" w:themeColor="accent1" w:themeShade="BF"/>
    </w:rPr>
  </w:style>
  <w:style w:type="paragraph" w:styleId="Paprastasistekstas">
    <w:name w:val="Plain Text"/>
    <w:basedOn w:val="prastasis"/>
    <w:link w:val="PaprastasistekstasDiagrama"/>
    <w:uiPriority w:val="99"/>
    <w:semiHidden/>
    <w:unhideWhenUsed/>
    <w:rsid w:val="00EF2E3B"/>
    <w:rPr>
      <w:rFonts w:ascii="Consolas" w:hAnsi="Consolas" w:cs="Consolas"/>
      <w:sz w:val="21"/>
      <w:szCs w:val="21"/>
    </w:rPr>
  </w:style>
  <w:style w:type="character" w:customStyle="1" w:styleId="PaprastasistekstasDiagrama">
    <w:name w:val="Paprastasis tekstas Diagrama"/>
    <w:basedOn w:val="Numatytasispastraiposriftas"/>
    <w:link w:val="Paprastasistekstas"/>
    <w:uiPriority w:val="99"/>
    <w:semiHidden/>
    <w:rsid w:val="00EF2E3B"/>
    <w:rPr>
      <w:rFonts w:ascii="Consolas" w:eastAsia="Times New Roman" w:hAnsi="Consolas" w:cs="Consolas"/>
      <w:sz w:val="21"/>
      <w:szCs w:val="21"/>
    </w:rPr>
  </w:style>
  <w:style w:type="table" w:styleId="Lentelstinklelis">
    <w:name w:val="Table Grid"/>
    <w:basedOn w:val="prastojilentel"/>
    <w:uiPriority w:val="59"/>
    <w:rsid w:val="00E641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grindinistekstas2">
    <w:name w:val="Body Text 2"/>
    <w:basedOn w:val="prastasis"/>
    <w:link w:val="Pagrindinistekstas2Diagrama"/>
    <w:uiPriority w:val="99"/>
    <w:semiHidden/>
    <w:unhideWhenUsed/>
    <w:rsid w:val="00E6419C"/>
    <w:pPr>
      <w:spacing w:after="120" w:line="480" w:lineRule="auto"/>
    </w:pPr>
  </w:style>
  <w:style w:type="character" w:customStyle="1" w:styleId="Pagrindinistekstas2Diagrama">
    <w:name w:val="Pagrindinis tekstas 2 Diagrama"/>
    <w:basedOn w:val="Numatytasispastraiposriftas"/>
    <w:link w:val="Pagrindinistekstas2"/>
    <w:uiPriority w:val="99"/>
    <w:semiHidden/>
    <w:rsid w:val="00E6419C"/>
    <w:rPr>
      <w:rFonts w:ascii="Times New Roman" w:eastAsia="Times New Roman" w:hAnsi="Times New Roman" w:cs="Times New Roman"/>
    </w:rPr>
  </w:style>
  <w:style w:type="character" w:customStyle="1" w:styleId="PagrindinistekstasDiagrama">
    <w:name w:val="Pagrindinis tekstas Diagrama"/>
    <w:basedOn w:val="Numatytasispastraiposriftas"/>
    <w:link w:val="Pagrindinistekstas"/>
    <w:uiPriority w:val="1"/>
    <w:rsid w:val="00FB2BAF"/>
    <w:rPr>
      <w:rFonts w:ascii="Times New Roman" w:eastAsia="Times New Roman" w:hAnsi="Times New Roman" w:cs="Times New Roman"/>
    </w:rPr>
  </w:style>
  <w:style w:type="paragraph" w:styleId="Antrats">
    <w:name w:val="header"/>
    <w:basedOn w:val="prastasis"/>
    <w:link w:val="AntratsDiagrama"/>
    <w:uiPriority w:val="99"/>
    <w:unhideWhenUsed/>
    <w:rsid w:val="00E578F0"/>
    <w:pPr>
      <w:tabs>
        <w:tab w:val="center" w:pos="4680"/>
        <w:tab w:val="right" w:pos="9360"/>
      </w:tabs>
    </w:pPr>
  </w:style>
  <w:style w:type="character" w:customStyle="1" w:styleId="AntratsDiagrama">
    <w:name w:val="Antraštės Diagrama"/>
    <w:basedOn w:val="Numatytasispastraiposriftas"/>
    <w:link w:val="Antrats"/>
    <w:uiPriority w:val="99"/>
    <w:rsid w:val="00E578F0"/>
    <w:rPr>
      <w:rFonts w:ascii="Times New Roman" w:eastAsia="Times New Roman" w:hAnsi="Times New Roman" w:cs="Times New Roman"/>
    </w:rPr>
  </w:style>
  <w:style w:type="paragraph" w:styleId="Porat">
    <w:name w:val="footer"/>
    <w:basedOn w:val="prastasis"/>
    <w:link w:val="PoratDiagrama"/>
    <w:uiPriority w:val="99"/>
    <w:unhideWhenUsed/>
    <w:rsid w:val="00E578F0"/>
    <w:pPr>
      <w:tabs>
        <w:tab w:val="center" w:pos="4680"/>
        <w:tab w:val="right" w:pos="9360"/>
      </w:tabs>
    </w:pPr>
  </w:style>
  <w:style w:type="character" w:customStyle="1" w:styleId="PoratDiagrama">
    <w:name w:val="Poraštė Diagrama"/>
    <w:basedOn w:val="Numatytasispastraiposriftas"/>
    <w:link w:val="Porat"/>
    <w:uiPriority w:val="99"/>
    <w:rsid w:val="00E578F0"/>
    <w:rPr>
      <w:rFonts w:ascii="Times New Roman" w:eastAsia="Times New Roman" w:hAnsi="Times New Roman" w:cs="Times New Roman"/>
    </w:rPr>
  </w:style>
  <w:style w:type="paragraph" w:styleId="HTMLiankstoformatuotas">
    <w:name w:val="HTML Preformatted"/>
    <w:basedOn w:val="prastasis"/>
    <w:link w:val="HTMLiankstoformatuotasDiagrama"/>
    <w:uiPriority w:val="99"/>
    <w:semiHidden/>
    <w:unhideWhenUsed/>
    <w:rsid w:val="000240B1"/>
    <w:rPr>
      <w:rFonts w:ascii="Consolas" w:hAnsi="Consolas"/>
      <w:sz w:val="20"/>
      <w:szCs w:val="20"/>
    </w:rPr>
  </w:style>
  <w:style w:type="character" w:customStyle="1" w:styleId="HTMLiankstoformatuotasDiagrama">
    <w:name w:val="HTML iš anksto formatuotas Diagrama"/>
    <w:basedOn w:val="Numatytasispastraiposriftas"/>
    <w:link w:val="HTMLiankstoformatuotas"/>
    <w:uiPriority w:val="99"/>
    <w:semiHidden/>
    <w:rsid w:val="000240B1"/>
    <w:rPr>
      <w:rFonts w:ascii="Consolas" w:eastAsia="Times New Roman" w:hAnsi="Consolas" w:cs="Times New Roman"/>
      <w:sz w:val="20"/>
      <w:szCs w:val="20"/>
    </w:rPr>
  </w:style>
  <w:style w:type="character" w:customStyle="1" w:styleId="UnresolvedMention">
    <w:name w:val="Unresolved Mention"/>
    <w:basedOn w:val="Numatytasispastraiposriftas"/>
    <w:uiPriority w:val="99"/>
    <w:semiHidden/>
    <w:unhideWhenUsed/>
    <w:rsid w:val="00A57AF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284485">
      <w:bodyDiv w:val="1"/>
      <w:marLeft w:val="0"/>
      <w:marRight w:val="0"/>
      <w:marTop w:val="0"/>
      <w:marBottom w:val="0"/>
      <w:divBdr>
        <w:top w:val="none" w:sz="0" w:space="0" w:color="auto"/>
        <w:left w:val="none" w:sz="0" w:space="0" w:color="auto"/>
        <w:bottom w:val="none" w:sz="0" w:space="0" w:color="auto"/>
        <w:right w:val="none" w:sz="0" w:space="0" w:color="auto"/>
      </w:divBdr>
      <w:divsChild>
        <w:div w:id="193663778">
          <w:marLeft w:val="0"/>
          <w:marRight w:val="0"/>
          <w:marTop w:val="0"/>
          <w:marBottom w:val="0"/>
          <w:divBdr>
            <w:top w:val="none" w:sz="0" w:space="0" w:color="auto"/>
            <w:left w:val="none" w:sz="0" w:space="0" w:color="auto"/>
            <w:bottom w:val="none" w:sz="0" w:space="0" w:color="auto"/>
            <w:right w:val="none" w:sz="0" w:space="0" w:color="auto"/>
          </w:divBdr>
        </w:div>
      </w:divsChild>
    </w:div>
    <w:div w:id="631864702">
      <w:bodyDiv w:val="1"/>
      <w:marLeft w:val="0"/>
      <w:marRight w:val="0"/>
      <w:marTop w:val="0"/>
      <w:marBottom w:val="0"/>
      <w:divBdr>
        <w:top w:val="none" w:sz="0" w:space="0" w:color="auto"/>
        <w:left w:val="none" w:sz="0" w:space="0" w:color="auto"/>
        <w:bottom w:val="none" w:sz="0" w:space="0" w:color="auto"/>
        <w:right w:val="none" w:sz="0" w:space="0" w:color="auto"/>
      </w:divBdr>
    </w:div>
    <w:div w:id="1015882608">
      <w:bodyDiv w:val="1"/>
      <w:marLeft w:val="0"/>
      <w:marRight w:val="0"/>
      <w:marTop w:val="0"/>
      <w:marBottom w:val="0"/>
      <w:divBdr>
        <w:top w:val="none" w:sz="0" w:space="0" w:color="auto"/>
        <w:left w:val="none" w:sz="0" w:space="0" w:color="auto"/>
        <w:bottom w:val="none" w:sz="0" w:space="0" w:color="auto"/>
        <w:right w:val="none" w:sz="0" w:space="0" w:color="auto"/>
      </w:divBdr>
    </w:div>
    <w:div w:id="18674793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20"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vvkt.lrv.lt/lt/%20"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B240E4-889F-4499-923E-F9A5C0F0ED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110</Pages>
  <Words>181885</Words>
  <Characters>103675</Characters>
  <Application>Microsoft Office Word</Application>
  <DocSecurity>0</DocSecurity>
  <Lines>863</Lines>
  <Paragraphs>569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Eliquis, INN-apixaban</vt:lpstr>
      <vt:lpstr>Eliquis, INN-apixaban</vt:lpstr>
    </vt:vector>
  </TitlesOfParts>
  <Company/>
  <LinksUpToDate>false</LinksUpToDate>
  <CharactersWithSpaces>284991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Eliquis, INN-apixaban</dc:title>
  <dc:subject>EPAR</dc:subject>
  <dc:creator>CHMP</dc:creator>
  <cp:keywords>Eliquis, INN-apixaban</cp:keywords>
  <cp:lastModifiedBy>Birutė Valkauskaitė</cp:lastModifiedBy>
  <cp:revision>3</cp:revision>
  <dcterms:created xsi:type="dcterms:W3CDTF">2025-07-21T11:03:00Z</dcterms:created>
  <dcterms:modified xsi:type="dcterms:W3CDTF">2025-07-21T11:04:00Z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2021-02-19T00:00:00Z</vt:filetime>
  </property>
  <property fmtid="{D5CDD505-2E9C-101B-9397-08002B2CF9AE}" pid="3" name="Creator">
    <vt:lpwstr>Microsoft Word(16.0)</vt:lpwstr>
  </property>
  <property fmtid="{D5CDD505-2E9C-101B-9397-08002B2CF9AE}" pid="4" name="LastSaved">
    <vt:filetime>2021-05-17T00:00:00Z</vt:filetime>
  </property>
  <property fmtid="{D5CDD505-2E9C-101B-9397-08002B2CF9AE}" pid="5" name="MSIP_Label_ed96aa77-7762-4c34-b9f0-7d6a55545bbc_Enabled">
    <vt:lpwstr>true</vt:lpwstr>
  </property>
  <property fmtid="{D5CDD505-2E9C-101B-9397-08002B2CF9AE}" pid="6" name="MSIP_Label_ed96aa77-7762-4c34-b9f0-7d6a55545bbc_SetDate">
    <vt:lpwstr>2024-09-24T09:33:09Z</vt:lpwstr>
  </property>
  <property fmtid="{D5CDD505-2E9C-101B-9397-08002B2CF9AE}" pid="7" name="MSIP_Label_ed96aa77-7762-4c34-b9f0-7d6a55545bbc_Method">
    <vt:lpwstr>Privileged</vt:lpwstr>
  </property>
  <property fmtid="{D5CDD505-2E9C-101B-9397-08002B2CF9AE}" pid="8" name="MSIP_Label_ed96aa77-7762-4c34-b9f0-7d6a55545bbc_Name">
    <vt:lpwstr>Proprietary</vt:lpwstr>
  </property>
  <property fmtid="{D5CDD505-2E9C-101B-9397-08002B2CF9AE}" pid="9" name="MSIP_Label_ed96aa77-7762-4c34-b9f0-7d6a55545bbc_SiteId">
    <vt:lpwstr>b7dcea4e-d150-4ba1-8b2a-c8b27a75525c</vt:lpwstr>
  </property>
  <property fmtid="{D5CDD505-2E9C-101B-9397-08002B2CF9AE}" pid="10" name="MSIP_Label_ed96aa77-7762-4c34-b9f0-7d6a55545bbc_ActionId">
    <vt:lpwstr>c824f99c-9803-4f43-bb99-74f5b73e3c4d</vt:lpwstr>
  </property>
  <property fmtid="{D5CDD505-2E9C-101B-9397-08002B2CF9AE}" pid="11" name="MSIP_Label_ed96aa77-7762-4c34-b9f0-7d6a55545bbc_ContentBits">
    <vt:lpwstr>0</vt:lpwstr>
  </property>
</Properties>
</file>