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8A844" w14:textId="77777777" w:rsidR="000B00A7" w:rsidRPr="000B00A7" w:rsidRDefault="000B00A7" w:rsidP="000B00A7">
      <w:pPr>
        <w:widowControl w:val="0"/>
        <w:autoSpaceDE w:val="0"/>
        <w:autoSpaceDN w:val="0"/>
        <w:spacing w:after="0" w:line="240" w:lineRule="auto"/>
        <w:jc w:val="center"/>
        <w:outlineLvl w:val="1"/>
        <w:rPr>
          <w:rFonts w:eastAsia="Times New Roman"/>
          <w:b/>
          <w:bCs/>
          <w:kern w:val="0"/>
          <w14:ligatures w14:val="none"/>
        </w:rPr>
      </w:pPr>
      <w:r w:rsidRPr="000B00A7">
        <w:rPr>
          <w:rFonts w:eastAsia="Times New Roman"/>
          <w:b/>
          <w:bCs/>
          <w:kern w:val="0"/>
          <w14:ligatures w14:val="none"/>
        </w:rPr>
        <w:t>Pakuotės lapelis: informacija vartotojui</w:t>
      </w:r>
    </w:p>
    <w:p w14:paraId="1FABF3C0"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22B2C553" w14:textId="77777777" w:rsidR="000B00A7" w:rsidRPr="000B00A7" w:rsidRDefault="000B00A7" w:rsidP="000B00A7">
      <w:pPr>
        <w:widowControl w:val="0"/>
        <w:autoSpaceDE w:val="0"/>
        <w:autoSpaceDN w:val="0"/>
        <w:spacing w:after="0" w:line="240" w:lineRule="auto"/>
        <w:jc w:val="center"/>
        <w:rPr>
          <w:rFonts w:eastAsia="Times New Roman"/>
          <w:b/>
          <w:kern w:val="0"/>
          <w14:ligatures w14:val="none"/>
        </w:rPr>
      </w:pPr>
      <w:proofErr w:type="spellStart"/>
      <w:r w:rsidRPr="000B00A7">
        <w:rPr>
          <w:rFonts w:eastAsia="Times New Roman"/>
          <w:b/>
          <w:kern w:val="0"/>
          <w14:ligatures w14:val="none"/>
        </w:rPr>
        <w:t>Apixaban</w:t>
      </w:r>
      <w:proofErr w:type="spellEnd"/>
      <w:r w:rsidRPr="000B00A7">
        <w:rPr>
          <w:rFonts w:eastAsia="Times New Roman"/>
          <w:b/>
          <w:kern w:val="0"/>
          <w14:ligatures w14:val="none"/>
        </w:rPr>
        <w:t xml:space="preserve"> </w:t>
      </w:r>
      <w:proofErr w:type="spellStart"/>
      <w:r w:rsidRPr="000B00A7">
        <w:rPr>
          <w:rFonts w:eastAsia="Times New Roman"/>
          <w:b/>
          <w:kern w:val="0"/>
          <w14:ligatures w14:val="none"/>
        </w:rPr>
        <w:t>Viatris</w:t>
      </w:r>
      <w:proofErr w:type="spellEnd"/>
      <w:r w:rsidRPr="000B00A7">
        <w:rPr>
          <w:rFonts w:eastAsia="Times New Roman"/>
          <w:b/>
          <w:kern w:val="0"/>
          <w14:ligatures w14:val="none"/>
        </w:rPr>
        <w:t xml:space="preserve"> Pharma 5 mg plėvele dengtos tabletės</w:t>
      </w:r>
    </w:p>
    <w:p w14:paraId="3F48B9F3" w14:textId="77777777" w:rsidR="000B00A7" w:rsidRPr="000B00A7" w:rsidRDefault="000B00A7" w:rsidP="000B00A7">
      <w:pPr>
        <w:widowControl w:val="0"/>
        <w:autoSpaceDE w:val="0"/>
        <w:autoSpaceDN w:val="0"/>
        <w:spacing w:after="0" w:line="240" w:lineRule="auto"/>
        <w:jc w:val="center"/>
        <w:rPr>
          <w:rFonts w:eastAsia="Times New Roman"/>
          <w:kern w:val="0"/>
          <w14:ligatures w14:val="none"/>
        </w:rPr>
      </w:pPr>
      <w:proofErr w:type="spellStart"/>
      <w:r w:rsidRPr="000B00A7">
        <w:rPr>
          <w:rFonts w:eastAsia="Times New Roman"/>
          <w:kern w:val="0"/>
          <w14:ligatures w14:val="none"/>
        </w:rPr>
        <w:t>apiksabanas</w:t>
      </w:r>
      <w:proofErr w:type="spellEnd"/>
    </w:p>
    <w:p w14:paraId="64126CF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1EB9A86" w14:textId="77777777" w:rsidR="000B00A7" w:rsidRPr="000B00A7" w:rsidRDefault="000B00A7" w:rsidP="000B00A7">
      <w:pPr>
        <w:widowControl w:val="0"/>
        <w:autoSpaceDE w:val="0"/>
        <w:autoSpaceDN w:val="0"/>
        <w:spacing w:after="0" w:line="240" w:lineRule="auto"/>
        <w:rPr>
          <w:rFonts w:eastAsia="Times New Roman"/>
          <w:b/>
          <w:kern w:val="0"/>
          <w14:ligatures w14:val="none"/>
        </w:rPr>
      </w:pPr>
      <w:r w:rsidRPr="000B00A7">
        <w:rPr>
          <w:rFonts w:eastAsia="Times New Roman"/>
          <w:b/>
          <w:kern w:val="0"/>
          <w14:ligatures w14:val="none"/>
        </w:rPr>
        <w:t>Atidžiai perskaitykite visą šį lapelį, prieš pradėdami vartoti vaistą, nes jame pateikiama Jums svarbi informacija.</w:t>
      </w:r>
    </w:p>
    <w:p w14:paraId="3693C924" w14:textId="77777777" w:rsidR="000B00A7" w:rsidRPr="000B00A7" w:rsidRDefault="000B00A7" w:rsidP="000B00A7">
      <w:pPr>
        <w:widowControl w:val="0"/>
        <w:numPr>
          <w:ilvl w:val="0"/>
          <w:numId w:val="5"/>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Neišmeskite šio lapelio, nes vėl gali prireikti jį perskaityti.</w:t>
      </w:r>
    </w:p>
    <w:p w14:paraId="5E984856" w14:textId="77777777" w:rsidR="000B00A7" w:rsidRPr="000B00A7" w:rsidRDefault="000B00A7" w:rsidP="000B00A7">
      <w:pPr>
        <w:widowControl w:val="0"/>
        <w:numPr>
          <w:ilvl w:val="0"/>
          <w:numId w:val="5"/>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Jeigu kiltų daugiau klausimų, kreipkitės į gydytoją, vaistininką arba slaugytoją.</w:t>
      </w:r>
    </w:p>
    <w:p w14:paraId="131BF86A" w14:textId="77777777" w:rsidR="000B00A7" w:rsidRPr="000B00A7" w:rsidRDefault="000B00A7" w:rsidP="000B00A7">
      <w:pPr>
        <w:widowControl w:val="0"/>
        <w:numPr>
          <w:ilvl w:val="0"/>
          <w:numId w:val="5"/>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Šis vaistas skirtas tik Jums, todėl kitiems žmonėms jo duoti negalima. Vaistas gali jiems pakenkti (net tiems, kurių ligos požymiai yra tokie patys kaip Jūsų).</w:t>
      </w:r>
    </w:p>
    <w:p w14:paraId="3315C6F0" w14:textId="77777777" w:rsidR="000B00A7" w:rsidRPr="000B00A7" w:rsidRDefault="000B00A7" w:rsidP="000B00A7">
      <w:pPr>
        <w:widowControl w:val="0"/>
        <w:numPr>
          <w:ilvl w:val="0"/>
          <w:numId w:val="5"/>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Jeigu pasireiškė šalutinis poveikis (net jeigu jis šiame lapelyje nenurodytas), kreipkitės į gydytoją, vaistininką arba slaugytoją. Žr. 4 skyrių.</w:t>
      </w:r>
    </w:p>
    <w:p w14:paraId="657DA327"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1FE8F154"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Apie ką rašoma šiame lapelyje?</w:t>
      </w:r>
    </w:p>
    <w:p w14:paraId="467ED50B" w14:textId="77777777" w:rsidR="000B00A7" w:rsidRPr="000B00A7" w:rsidRDefault="000B00A7" w:rsidP="000B00A7">
      <w:pPr>
        <w:widowControl w:val="0"/>
        <w:autoSpaceDE w:val="0"/>
        <w:autoSpaceDN w:val="0"/>
        <w:spacing w:after="0" w:line="240" w:lineRule="auto"/>
        <w:ind w:left="540" w:hanging="540"/>
        <w:rPr>
          <w:rFonts w:eastAsia="Times New Roman"/>
          <w:b/>
          <w:kern w:val="0"/>
          <w14:ligatures w14:val="none"/>
        </w:rPr>
      </w:pPr>
    </w:p>
    <w:p w14:paraId="0ABFE350" w14:textId="77777777" w:rsidR="000B00A7" w:rsidRPr="000B00A7" w:rsidRDefault="000B00A7" w:rsidP="000B00A7">
      <w:pPr>
        <w:widowControl w:val="0"/>
        <w:numPr>
          <w:ilvl w:val="0"/>
          <w:numId w:val="18"/>
        </w:numPr>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Kas yra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ir kam jis vartojamas</w:t>
      </w:r>
    </w:p>
    <w:p w14:paraId="7E801F25" w14:textId="77777777" w:rsidR="000B00A7" w:rsidRPr="000B00A7" w:rsidRDefault="000B00A7" w:rsidP="000B00A7">
      <w:pPr>
        <w:widowControl w:val="0"/>
        <w:numPr>
          <w:ilvl w:val="0"/>
          <w:numId w:val="18"/>
        </w:numPr>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Kas žinotina prieš vartojant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w:t>
      </w:r>
    </w:p>
    <w:p w14:paraId="1437B94B" w14:textId="77777777" w:rsidR="000B00A7" w:rsidRPr="000B00A7" w:rsidRDefault="000B00A7" w:rsidP="000B00A7">
      <w:pPr>
        <w:widowControl w:val="0"/>
        <w:numPr>
          <w:ilvl w:val="0"/>
          <w:numId w:val="18"/>
        </w:numPr>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Kaip vartoti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w:t>
      </w:r>
    </w:p>
    <w:p w14:paraId="38CC269F" w14:textId="77777777" w:rsidR="000B00A7" w:rsidRPr="000B00A7" w:rsidRDefault="000B00A7" w:rsidP="000B00A7">
      <w:pPr>
        <w:widowControl w:val="0"/>
        <w:numPr>
          <w:ilvl w:val="0"/>
          <w:numId w:val="18"/>
        </w:numPr>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Galimas šalutinis poveikis</w:t>
      </w:r>
    </w:p>
    <w:p w14:paraId="0AF27A55" w14:textId="77777777" w:rsidR="000B00A7" w:rsidRPr="000B00A7" w:rsidRDefault="000B00A7" w:rsidP="000B00A7">
      <w:pPr>
        <w:widowControl w:val="0"/>
        <w:numPr>
          <w:ilvl w:val="0"/>
          <w:numId w:val="18"/>
        </w:numPr>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Kaip laikyti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w:t>
      </w:r>
    </w:p>
    <w:p w14:paraId="134BB6D2" w14:textId="77777777" w:rsidR="000B00A7" w:rsidRPr="000B00A7" w:rsidRDefault="000B00A7" w:rsidP="000B00A7">
      <w:pPr>
        <w:widowControl w:val="0"/>
        <w:numPr>
          <w:ilvl w:val="0"/>
          <w:numId w:val="18"/>
        </w:numPr>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Pakuotės turinys ir kita informacija</w:t>
      </w:r>
    </w:p>
    <w:p w14:paraId="5AB142A5"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5D56A229" w14:textId="77777777" w:rsidR="000B00A7" w:rsidRPr="000B00A7" w:rsidRDefault="000B00A7" w:rsidP="000B00A7">
      <w:pPr>
        <w:widowControl w:val="0"/>
        <w:autoSpaceDE w:val="0"/>
        <w:autoSpaceDN w:val="0"/>
        <w:spacing w:after="0" w:line="240" w:lineRule="auto"/>
        <w:ind w:left="540" w:hanging="540"/>
        <w:rPr>
          <w:rFonts w:eastAsia="Times New Roman"/>
          <w:kern w:val="0"/>
          <w14:ligatures w14:val="none"/>
        </w:rPr>
      </w:pPr>
    </w:p>
    <w:p w14:paraId="5F97E026"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1. Kas yra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ir kam jis vartojamas</w:t>
      </w:r>
    </w:p>
    <w:p w14:paraId="607F092A"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048F77AA"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sudėtyje yra veikliosios medžiagos </w:t>
      </w:r>
      <w:proofErr w:type="spellStart"/>
      <w:r w:rsidRPr="000B00A7">
        <w:rPr>
          <w:rFonts w:eastAsia="Times New Roman"/>
          <w:kern w:val="0"/>
          <w14:ligatures w14:val="none"/>
        </w:rPr>
        <w:t>apiksabano</w:t>
      </w:r>
      <w:proofErr w:type="spellEnd"/>
      <w:r w:rsidRPr="000B00A7">
        <w:rPr>
          <w:rFonts w:eastAsia="Times New Roman"/>
          <w:kern w:val="0"/>
          <w14:ligatures w14:val="none"/>
        </w:rPr>
        <w:t xml:space="preserve">, kuris priklauso antikoaguliantais vadinamų vaistų grupei. Šis vaistas blokuoja </w:t>
      </w:r>
      <w:proofErr w:type="spellStart"/>
      <w:r w:rsidRPr="000B00A7">
        <w:rPr>
          <w:rFonts w:eastAsia="Times New Roman"/>
          <w:kern w:val="0"/>
          <w14:ligatures w14:val="none"/>
        </w:rPr>
        <w:t>Xa</w:t>
      </w:r>
      <w:proofErr w:type="spellEnd"/>
      <w:r w:rsidRPr="000B00A7">
        <w:rPr>
          <w:rFonts w:eastAsia="Times New Roman"/>
          <w:kern w:val="0"/>
          <w14:ligatures w14:val="none"/>
        </w:rPr>
        <w:t xml:space="preserve"> faktorių, kuris yra svarbus kraujo krešėjimo veiksnys, ir tokiu būdu padeda apsisaugoti nuo kraujo krešulių susidarymo.</w:t>
      </w:r>
    </w:p>
    <w:p w14:paraId="0EEE5B59"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9332DB6"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vartojamas suaugusiesiems:</w:t>
      </w:r>
    </w:p>
    <w:p w14:paraId="6B6D8AC9"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47241E5"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kad pacientams, kurių širdis plaka neritmiškai (pasireiškia prieširdžių virpėjimas) ir yra bent vienas papildomas rizikos veiksnys, nesusidarytų kraujo krešulių širdyje. Kraujo krešuliai gali atitrūkti,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medicininės pagalbos;</w:t>
      </w:r>
    </w:p>
    <w:p w14:paraId="0E56D838"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4B190A5"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gydyti kraujo </w:t>
      </w:r>
      <w:proofErr w:type="spellStart"/>
      <w:r w:rsidRPr="000B00A7">
        <w:rPr>
          <w:rFonts w:eastAsia="Times New Roman"/>
          <w:kern w:val="0"/>
          <w14:ligatures w14:val="none"/>
        </w:rPr>
        <w:t>rešulius</w:t>
      </w:r>
      <w:proofErr w:type="spellEnd"/>
      <w:r w:rsidRPr="000B00A7">
        <w:rPr>
          <w:rFonts w:eastAsia="Times New Roman"/>
          <w:kern w:val="0"/>
          <w14:ligatures w14:val="none"/>
        </w:rPr>
        <w:t xml:space="preserve"> kojų venose (giliųjų venų trombozei) bei plaučių kraujagyslėse (plaučių embolija) ir apsaugoti, kad vėl nesusidarytų kojų ir (arba) plaučių kraujagyslėse kraujo krešulių.</w:t>
      </w:r>
    </w:p>
    <w:p w14:paraId="1B06DB8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1210F8D"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vartojamas vaikams nuo 28 dienų iki mažiau kaip 18 metų, kraujo krešuliams gydyti ir apsaugoti nuo pakartotinio kraujo krešulių susidarymo venose arba plaučių kraujagyslėse.</w:t>
      </w:r>
    </w:p>
    <w:p w14:paraId="1C5E8CEF"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2517846"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Dozes, rekomenduojamas pagal kūno svorį, žr. 3 skyriuje.</w:t>
      </w:r>
    </w:p>
    <w:p w14:paraId="3A801243"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5E495F7E"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2. Kas žinotina prieš vartojant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w:t>
      </w:r>
    </w:p>
    <w:p w14:paraId="3FE145BB"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p>
    <w:p w14:paraId="403CF26C"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vartoti draudžiama:</w:t>
      </w:r>
    </w:p>
    <w:p w14:paraId="7D2CEAC1"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jeigu </w:t>
      </w:r>
      <w:r w:rsidRPr="000B00A7">
        <w:rPr>
          <w:rFonts w:eastAsia="Times New Roman"/>
          <w:b/>
          <w:kern w:val="0"/>
          <w14:ligatures w14:val="none"/>
        </w:rPr>
        <w:t xml:space="preserve">yra alergija </w:t>
      </w:r>
      <w:proofErr w:type="spellStart"/>
      <w:r w:rsidRPr="000B00A7">
        <w:rPr>
          <w:rFonts w:eastAsia="Times New Roman"/>
          <w:kern w:val="0"/>
          <w14:ligatures w14:val="none"/>
        </w:rPr>
        <w:t>apiksabanui</w:t>
      </w:r>
      <w:proofErr w:type="spellEnd"/>
      <w:r w:rsidRPr="000B00A7">
        <w:rPr>
          <w:rFonts w:eastAsia="Times New Roman"/>
          <w:kern w:val="0"/>
          <w14:ligatures w14:val="none"/>
        </w:rPr>
        <w:t xml:space="preserve"> arba bet kuriai pagalbinei šio vaisto medžiagai (jos išvardytos 6 skyriuje);</w:t>
      </w:r>
    </w:p>
    <w:p w14:paraId="3F36DFEE"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jeigu </w:t>
      </w:r>
      <w:r w:rsidRPr="000B00A7">
        <w:rPr>
          <w:rFonts w:eastAsia="Times New Roman"/>
          <w:b/>
          <w:kern w:val="0"/>
          <w14:ligatures w14:val="none"/>
        </w:rPr>
        <w:t>smarkiai kraujuojate</w:t>
      </w:r>
      <w:r w:rsidRPr="000B00A7">
        <w:rPr>
          <w:rFonts w:eastAsia="Times New Roman"/>
          <w:kern w:val="0"/>
          <w14:ligatures w14:val="none"/>
        </w:rPr>
        <w:t>;</w:t>
      </w:r>
    </w:p>
    <w:p w14:paraId="37398401"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jeigu </w:t>
      </w:r>
      <w:r w:rsidRPr="000B00A7">
        <w:rPr>
          <w:rFonts w:eastAsia="Times New Roman"/>
          <w:b/>
          <w:kern w:val="0"/>
          <w14:ligatures w14:val="none"/>
        </w:rPr>
        <w:t>sergate kokio nors organo liga</w:t>
      </w:r>
      <w:r w:rsidRPr="000B00A7">
        <w:rPr>
          <w:rFonts w:eastAsia="Times New Roman"/>
          <w:kern w:val="0"/>
          <w14:ligatures w14:val="none"/>
        </w:rPr>
        <w:t xml:space="preserve">, dėl kurios padidėja stipraus kraujavimo rizika (pvz., </w:t>
      </w:r>
      <w:r w:rsidRPr="000B00A7">
        <w:rPr>
          <w:rFonts w:eastAsia="Times New Roman"/>
          <w:b/>
          <w:kern w:val="0"/>
          <w14:ligatures w14:val="none"/>
        </w:rPr>
        <w:t xml:space="preserve">aktyvia arba neseniai buvusia </w:t>
      </w:r>
      <w:r w:rsidRPr="000B00A7">
        <w:rPr>
          <w:rFonts w:eastAsia="Times New Roman"/>
          <w:kern w:val="0"/>
          <w14:ligatures w14:val="none"/>
        </w:rPr>
        <w:t xml:space="preserve">skrandžio arba žarnų </w:t>
      </w:r>
      <w:r w:rsidRPr="000B00A7">
        <w:rPr>
          <w:rFonts w:eastAsia="Times New Roman"/>
          <w:b/>
          <w:kern w:val="0"/>
          <w14:ligatures w14:val="none"/>
        </w:rPr>
        <w:t>opa, neseniai pasireiškė kraujavimas į galvos smegenis)</w:t>
      </w:r>
      <w:r w:rsidRPr="000B00A7">
        <w:rPr>
          <w:rFonts w:eastAsia="Times New Roman"/>
          <w:kern w:val="0"/>
          <w14:ligatures w14:val="none"/>
        </w:rPr>
        <w:t>;</w:t>
      </w:r>
    </w:p>
    <w:p w14:paraId="3489EC56"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jeigu sergate </w:t>
      </w:r>
      <w:r w:rsidRPr="000B00A7">
        <w:rPr>
          <w:rFonts w:eastAsia="Times New Roman"/>
          <w:b/>
          <w:kern w:val="0"/>
          <w14:ligatures w14:val="none"/>
        </w:rPr>
        <w:t>kepenų liga</w:t>
      </w:r>
      <w:r w:rsidRPr="000B00A7">
        <w:rPr>
          <w:rFonts w:eastAsia="Times New Roman"/>
          <w:kern w:val="0"/>
          <w14:ligatures w14:val="none"/>
        </w:rPr>
        <w:t xml:space="preserve">, dėl kurios padidėja kraujavimo rizika (kepenų </w:t>
      </w:r>
      <w:proofErr w:type="spellStart"/>
      <w:r w:rsidRPr="000B00A7">
        <w:rPr>
          <w:rFonts w:eastAsia="Times New Roman"/>
          <w:kern w:val="0"/>
          <w14:ligatures w14:val="none"/>
        </w:rPr>
        <w:t>koaguliopatija</w:t>
      </w:r>
      <w:proofErr w:type="spellEnd"/>
      <w:r w:rsidRPr="000B00A7">
        <w:rPr>
          <w:rFonts w:eastAsia="Times New Roman"/>
          <w:kern w:val="0"/>
          <w14:ligatures w14:val="none"/>
        </w:rPr>
        <w:t>);</w:t>
      </w:r>
    </w:p>
    <w:p w14:paraId="2A3C6E25"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lastRenderedPageBreak/>
        <w:t xml:space="preserve">jeigu </w:t>
      </w:r>
      <w:r w:rsidRPr="000B00A7">
        <w:rPr>
          <w:rFonts w:eastAsia="Times New Roman"/>
          <w:b/>
          <w:kern w:val="0"/>
          <w14:ligatures w14:val="none"/>
        </w:rPr>
        <w:t xml:space="preserve">vartojate vaistų, mažinančių kraujo krešėjimą </w:t>
      </w:r>
      <w:r w:rsidRPr="000B00A7">
        <w:rPr>
          <w:rFonts w:eastAsia="Times New Roman"/>
          <w:kern w:val="0"/>
          <w14:ligatures w14:val="none"/>
        </w:rPr>
        <w:t xml:space="preserve">(pvz., varfarino, </w:t>
      </w:r>
      <w:proofErr w:type="spellStart"/>
      <w:r w:rsidRPr="000B00A7">
        <w:rPr>
          <w:rFonts w:eastAsia="Times New Roman"/>
          <w:kern w:val="0"/>
          <w14:ligatures w14:val="none"/>
        </w:rPr>
        <w:t>rivaroksabano</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dabigatrano</w:t>
      </w:r>
      <w:proofErr w:type="spellEnd"/>
      <w:r w:rsidRPr="000B00A7">
        <w:rPr>
          <w:rFonts w:eastAsia="Times New Roman"/>
          <w:kern w:val="0"/>
          <w14:ligatures w14:val="none"/>
        </w:rPr>
        <w:t xml:space="preserve"> arba heparino), išskyrus atvejus, kai keičiamas gydymas antikoaguliantais arba yra įvestas veninis arba arterinis kateteris ir per jį leidžiamas heparinas kateterio praeinamumui palaikyti, arba jeigu į kraujagyslę įvestas zondas (</w:t>
      </w:r>
      <w:proofErr w:type="spellStart"/>
      <w:r w:rsidRPr="000B00A7">
        <w:rPr>
          <w:rFonts w:eastAsia="Times New Roman"/>
          <w:kern w:val="0"/>
          <w14:ligatures w14:val="none"/>
        </w:rPr>
        <w:t>kateterinė</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abliacija</w:t>
      </w:r>
      <w:proofErr w:type="spellEnd"/>
      <w:r w:rsidRPr="000B00A7">
        <w:rPr>
          <w:rFonts w:eastAsia="Times New Roman"/>
          <w:kern w:val="0"/>
          <w14:ligatures w14:val="none"/>
        </w:rPr>
        <w:t>) gydyti nereguliariam širdies ritmui (aritmijai).</w:t>
      </w:r>
    </w:p>
    <w:p w14:paraId="6B5A3F2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036BB54"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Įspėjimai ir atsargumo priemonės</w:t>
      </w:r>
    </w:p>
    <w:p w14:paraId="4EBD437B"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Pasitarkite su gydytoju, vaistininku arba slaugytoju prieš pradėdami vartoti šį vaistą, jeigu Jums yra kuri nors iš toliau išvardytų būklių:</w:t>
      </w:r>
    </w:p>
    <w:p w14:paraId="4DD2A7D7"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padidėjusi kraujavimo rizika</w:t>
      </w:r>
      <w:r w:rsidRPr="000B00A7">
        <w:rPr>
          <w:rFonts w:eastAsia="Times New Roman"/>
          <w:kern w:val="0"/>
          <w14:ligatures w14:val="none"/>
        </w:rPr>
        <w:t>, pavyzdžiui:</w:t>
      </w:r>
    </w:p>
    <w:p w14:paraId="257DC962" w14:textId="77777777" w:rsidR="000B00A7" w:rsidRPr="000B00A7" w:rsidRDefault="000B00A7" w:rsidP="000B00A7">
      <w:pPr>
        <w:widowControl w:val="0"/>
        <w:numPr>
          <w:ilvl w:val="0"/>
          <w:numId w:val="7"/>
        </w:numPr>
        <w:autoSpaceDE w:val="0"/>
        <w:autoSpaceDN w:val="0"/>
        <w:spacing w:after="0" w:line="240" w:lineRule="auto"/>
        <w:ind w:left="900" w:hanging="360"/>
        <w:rPr>
          <w:rFonts w:eastAsia="Times New Roman"/>
          <w:kern w:val="0"/>
          <w14:ligatures w14:val="none"/>
        </w:rPr>
      </w:pPr>
      <w:r w:rsidRPr="000B00A7">
        <w:rPr>
          <w:rFonts w:eastAsia="Times New Roman"/>
          <w:b/>
          <w:kern w:val="0"/>
          <w14:ligatures w14:val="none"/>
        </w:rPr>
        <w:t>krešėjimo sutrikimas</w:t>
      </w:r>
      <w:r w:rsidRPr="000B00A7">
        <w:rPr>
          <w:rFonts w:eastAsia="Times New Roman"/>
          <w:kern w:val="0"/>
          <w14:ligatures w14:val="none"/>
        </w:rPr>
        <w:t>, įskaitant būkles, dėl kurių sumažėja trombocitų aktyvumas;</w:t>
      </w:r>
    </w:p>
    <w:p w14:paraId="65A38C1E" w14:textId="77777777" w:rsidR="000B00A7" w:rsidRPr="000B00A7" w:rsidRDefault="000B00A7" w:rsidP="000B00A7">
      <w:pPr>
        <w:widowControl w:val="0"/>
        <w:numPr>
          <w:ilvl w:val="0"/>
          <w:numId w:val="7"/>
        </w:numPr>
        <w:autoSpaceDE w:val="0"/>
        <w:autoSpaceDN w:val="0"/>
        <w:spacing w:after="0" w:line="240" w:lineRule="auto"/>
        <w:ind w:left="900" w:hanging="360"/>
        <w:rPr>
          <w:rFonts w:eastAsia="Times New Roman"/>
          <w:kern w:val="0"/>
          <w14:ligatures w14:val="none"/>
        </w:rPr>
      </w:pPr>
      <w:r w:rsidRPr="000B00A7">
        <w:rPr>
          <w:rFonts w:eastAsia="Times New Roman"/>
          <w:b/>
          <w:kern w:val="0"/>
          <w14:ligatures w14:val="none"/>
        </w:rPr>
        <w:t xml:space="preserve">labai padidėjęs kraujospūdis, </w:t>
      </w:r>
      <w:r w:rsidRPr="000B00A7">
        <w:rPr>
          <w:rFonts w:eastAsia="Times New Roman"/>
          <w:kern w:val="0"/>
          <w14:ligatures w14:val="none"/>
        </w:rPr>
        <w:t>kuris nesureguliuojamas skiriant gydymą vaistais;</w:t>
      </w:r>
    </w:p>
    <w:p w14:paraId="4E433ABB" w14:textId="77777777" w:rsidR="000B00A7" w:rsidRPr="000B00A7" w:rsidRDefault="000B00A7" w:rsidP="000B00A7">
      <w:pPr>
        <w:widowControl w:val="0"/>
        <w:numPr>
          <w:ilvl w:val="0"/>
          <w:numId w:val="7"/>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esate vyresnis kaip 75 metų;</w:t>
      </w:r>
    </w:p>
    <w:p w14:paraId="0430FDFD" w14:textId="77777777" w:rsidR="000B00A7" w:rsidRPr="000B00A7" w:rsidRDefault="000B00A7" w:rsidP="000B00A7">
      <w:pPr>
        <w:widowControl w:val="0"/>
        <w:numPr>
          <w:ilvl w:val="0"/>
          <w:numId w:val="7"/>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sveriate 60 kg arba mažiau;</w:t>
      </w:r>
    </w:p>
    <w:p w14:paraId="668C9585"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outlineLvl w:val="1"/>
        <w:rPr>
          <w:rFonts w:eastAsia="Times New Roman"/>
          <w:bCs/>
          <w:kern w:val="0"/>
          <w14:ligatures w14:val="none"/>
        </w:rPr>
      </w:pPr>
      <w:r w:rsidRPr="000B00A7">
        <w:rPr>
          <w:rFonts w:eastAsia="Times New Roman"/>
          <w:b/>
          <w:bCs/>
          <w:kern w:val="0"/>
          <w14:ligatures w14:val="none"/>
        </w:rPr>
        <w:t>sunki inkstų liga arba jeigu Jums atliekama dializė</w:t>
      </w:r>
      <w:r w:rsidRPr="000B00A7">
        <w:rPr>
          <w:rFonts w:eastAsia="Times New Roman"/>
          <w:bCs/>
          <w:kern w:val="0"/>
          <w14:ligatures w14:val="none"/>
        </w:rPr>
        <w:t>;</w:t>
      </w:r>
    </w:p>
    <w:p w14:paraId="3A50FB8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 xml:space="preserve">kepenų liga arba anksčiau buvo kepenų funkcijos sutrikimų </w:t>
      </w:r>
    </w:p>
    <w:p w14:paraId="4FCDB585" w14:textId="77777777" w:rsidR="000B00A7" w:rsidRPr="000B00A7" w:rsidRDefault="000B00A7" w:rsidP="000B00A7">
      <w:pPr>
        <w:widowControl w:val="0"/>
        <w:tabs>
          <w:tab w:val="left" w:pos="802"/>
          <w:tab w:val="left" w:pos="803"/>
        </w:tabs>
        <w:autoSpaceDE w:val="0"/>
        <w:autoSpaceDN w:val="0"/>
        <w:spacing w:after="0" w:line="240" w:lineRule="auto"/>
        <w:ind w:left="540"/>
        <w:rPr>
          <w:rFonts w:eastAsia="Times New Roman"/>
          <w:kern w:val="0"/>
          <w14:ligatures w14:val="none"/>
        </w:rPr>
      </w:pPr>
      <w:r w:rsidRPr="000B00A7">
        <w:rPr>
          <w:rFonts w:eastAsia="Times New Roman"/>
          <w:b/>
          <w:kern w:val="0"/>
          <w14:ligatures w14:val="none"/>
        </w:rPr>
        <w:t xml:space="preserve">- </w:t>
      </w:r>
      <w:r w:rsidRPr="000B00A7">
        <w:rPr>
          <w:rFonts w:eastAsia="Times New Roman"/>
          <w:kern w:val="0"/>
          <w14:ligatures w14:val="none"/>
        </w:rPr>
        <w:t>pacientams, kuriems nustatyta kepenų funkcijos sutrikimo požymių, šis vaistas bus skiriamas atsargiai;</w:t>
      </w:r>
    </w:p>
    <w:p w14:paraId="21B97C7F"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outlineLvl w:val="1"/>
        <w:rPr>
          <w:rFonts w:eastAsia="Times New Roman"/>
          <w:bCs/>
          <w:kern w:val="0"/>
          <w14:ligatures w14:val="none"/>
        </w:rPr>
      </w:pPr>
      <w:r w:rsidRPr="000B00A7">
        <w:rPr>
          <w:rFonts w:eastAsia="Times New Roman"/>
          <w:b/>
          <w:kern w:val="0"/>
          <w14:ligatures w14:val="none"/>
        </w:rPr>
        <w:t xml:space="preserve">į Jūsų stuburą yra įstatytas vamzdelis (kateteris) arba buvo leidžiama vaistų </w:t>
      </w:r>
      <w:r w:rsidRPr="000B00A7">
        <w:rPr>
          <w:rFonts w:eastAsia="Times New Roman"/>
          <w:bCs/>
          <w:kern w:val="0"/>
          <w14:ligatures w14:val="none"/>
        </w:rPr>
        <w:t>(nejautrai sukelti arba skausmui malšinti); šiuo atveju gydytojas nurodys Jums vartoti šio vaisto po kateterio pašalinimo praėjus 5 valandoms ar daugiau;</w:t>
      </w:r>
    </w:p>
    <w:p w14:paraId="63E9CB0F"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outlineLvl w:val="1"/>
        <w:rPr>
          <w:rFonts w:eastAsia="Times New Roman"/>
          <w:bCs/>
          <w:kern w:val="0"/>
          <w14:ligatures w14:val="none"/>
        </w:rPr>
      </w:pPr>
      <w:r w:rsidRPr="000B00A7">
        <w:rPr>
          <w:rFonts w:eastAsia="Times New Roman"/>
          <w:bCs/>
          <w:kern w:val="0"/>
          <w14:ligatures w14:val="none"/>
        </w:rPr>
        <w:t xml:space="preserve">Jums </w:t>
      </w:r>
      <w:r w:rsidRPr="000B00A7">
        <w:rPr>
          <w:rFonts w:eastAsia="Times New Roman"/>
          <w:b/>
          <w:bCs/>
          <w:kern w:val="0"/>
          <w14:ligatures w14:val="none"/>
        </w:rPr>
        <w:t>protezuoti širdies vožtuvai</w:t>
      </w:r>
      <w:r w:rsidRPr="000B00A7">
        <w:rPr>
          <w:rFonts w:eastAsia="Times New Roman"/>
          <w:bCs/>
          <w:kern w:val="0"/>
          <w14:ligatures w14:val="none"/>
        </w:rPr>
        <w:t>;</w:t>
      </w:r>
    </w:p>
    <w:p w14:paraId="1B1FDDC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jei gydytojas nustatė, kad Jūsų kraujospūdis nestabilus arba jei numatoma skirti kitą gydymą ar atlikti chirurginę operaciją kraujo krešuliui iš plaučių pašalinti.</w:t>
      </w:r>
    </w:p>
    <w:p w14:paraId="308B371D"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7CE32FE"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Vartojant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atsargumo priemonių reikia, jeigu:</w:t>
      </w:r>
    </w:p>
    <w:p w14:paraId="6C8723D8"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žinote, kad sergate liga, vadinama </w:t>
      </w:r>
      <w:proofErr w:type="spellStart"/>
      <w:r w:rsidRPr="000B00A7">
        <w:rPr>
          <w:rFonts w:eastAsia="Times New Roman"/>
          <w:kern w:val="0"/>
          <w14:ligatures w14:val="none"/>
        </w:rPr>
        <w:t>antifosfolipidiniu</w:t>
      </w:r>
      <w:proofErr w:type="spellEnd"/>
      <w:r w:rsidRPr="000B00A7">
        <w:rPr>
          <w:rFonts w:eastAsia="Times New Roman"/>
          <w:kern w:val="0"/>
          <w14:ligatures w14:val="none"/>
        </w:rPr>
        <w:t xml:space="preserve"> sindromu (imuninės sistemos sutrikimas, dėl kurio padidėja kraujo krešulių susidarymo rizika), pasakykite apie tai savo gydytojui, kuris nuspręs, ar reikės keisti Jums taikomą gydymą.</w:t>
      </w:r>
    </w:p>
    <w:p w14:paraId="1777130D"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E229DAF"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Jeigu Jums prireiks chirurginės operacijos arba procedūros, kuri gali sukelti kraujavimą, Jūsų gydytojas gali paprašyti, kad laikinai nutrauktumėte šio vaisto vartojimą. Jeigu abejojate, ar procedūra gali sukelti kraujavimą, klauskite gydytojo.</w:t>
      </w:r>
    </w:p>
    <w:p w14:paraId="210812C0"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DC410DD"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Vaikams ir paaugliams</w:t>
      </w:r>
    </w:p>
    <w:p w14:paraId="75C7C234"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Šio vaisto nerekomenduojama vartoti vaikams ir paaugliams, kurių kūno svoris yra mažesnis kaip 35 kg.</w:t>
      </w:r>
    </w:p>
    <w:p w14:paraId="0B722F84"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695A0B6"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Kiti vaistai ir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w:t>
      </w:r>
    </w:p>
    <w:p w14:paraId="25434414"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Jeigu vartojate ar neseniai vartojote kitų vaistų arba dėl to nesate tikri, apie tai pasakykite gydytojui, vaistininkui arba slaugytojui.</w:t>
      </w:r>
    </w:p>
    <w:p w14:paraId="20978491"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FC56539"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Kai kurie vaistai gali stiprinti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poveikį, o kiti vaistai gali jį silpninti. Gydytojas nuspręs, ar Jums skirti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šių vaistų vartojimo metu ir kaip atidžiai stebėti Jūsų būklę.</w:t>
      </w:r>
    </w:p>
    <w:p w14:paraId="02C91E8B"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8A55E15"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Toliau išvardyti vaistai gali stiprinti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poveikį ir didinti nepageidaujamo kraujavimo galimybę:</w:t>
      </w:r>
    </w:p>
    <w:p w14:paraId="7B17568C"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kai kurie </w:t>
      </w:r>
      <w:r w:rsidRPr="000B00A7">
        <w:rPr>
          <w:rFonts w:eastAsia="Times New Roman"/>
          <w:b/>
          <w:kern w:val="0"/>
          <w14:ligatures w14:val="none"/>
        </w:rPr>
        <w:t xml:space="preserve">vaistai grybelinėms infekcijoms gydyti </w:t>
      </w:r>
      <w:r w:rsidRPr="000B00A7">
        <w:rPr>
          <w:rFonts w:eastAsia="Times New Roman"/>
          <w:kern w:val="0"/>
          <w14:ligatures w14:val="none"/>
        </w:rPr>
        <w:t xml:space="preserve">(pvz., </w:t>
      </w:r>
      <w:proofErr w:type="spellStart"/>
      <w:r w:rsidRPr="000B00A7">
        <w:rPr>
          <w:rFonts w:eastAsia="Times New Roman"/>
          <w:kern w:val="0"/>
          <w14:ligatures w14:val="none"/>
        </w:rPr>
        <w:t>ketokonazolas</w:t>
      </w:r>
      <w:proofErr w:type="spellEnd"/>
      <w:r w:rsidRPr="000B00A7">
        <w:rPr>
          <w:rFonts w:eastAsia="Times New Roman"/>
          <w:kern w:val="0"/>
          <w14:ligatures w14:val="none"/>
        </w:rPr>
        <w:t xml:space="preserve"> ir kt.);</w:t>
      </w:r>
    </w:p>
    <w:p w14:paraId="496020A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kai kurie </w:t>
      </w:r>
      <w:proofErr w:type="spellStart"/>
      <w:r w:rsidRPr="000B00A7">
        <w:rPr>
          <w:rFonts w:eastAsia="Times New Roman"/>
          <w:b/>
          <w:kern w:val="0"/>
          <w14:ligatures w14:val="none"/>
        </w:rPr>
        <w:t>priešvirusiniai</w:t>
      </w:r>
      <w:proofErr w:type="spellEnd"/>
      <w:r w:rsidRPr="000B00A7">
        <w:rPr>
          <w:rFonts w:eastAsia="Times New Roman"/>
          <w:b/>
          <w:kern w:val="0"/>
          <w14:ligatures w14:val="none"/>
        </w:rPr>
        <w:t xml:space="preserve"> vaistai nuo ŽIV ir (arba) AIDS </w:t>
      </w:r>
      <w:r w:rsidRPr="000B00A7">
        <w:rPr>
          <w:rFonts w:eastAsia="Times New Roman"/>
          <w:kern w:val="0"/>
          <w14:ligatures w14:val="none"/>
        </w:rPr>
        <w:t>(pvz., ritonaviras);</w:t>
      </w:r>
    </w:p>
    <w:p w14:paraId="07D0D6B9"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kiti </w:t>
      </w:r>
      <w:r w:rsidRPr="000B00A7">
        <w:rPr>
          <w:rFonts w:eastAsia="Times New Roman"/>
          <w:b/>
          <w:kern w:val="0"/>
          <w14:ligatures w14:val="none"/>
        </w:rPr>
        <w:t xml:space="preserve">kraujo krešėjimui mažinti vartojami vaistai </w:t>
      </w:r>
      <w:r w:rsidRPr="000B00A7">
        <w:rPr>
          <w:rFonts w:eastAsia="Times New Roman"/>
          <w:kern w:val="0"/>
          <w14:ligatures w14:val="none"/>
        </w:rPr>
        <w:t xml:space="preserve">(pvz., </w:t>
      </w:r>
      <w:proofErr w:type="spellStart"/>
      <w:r w:rsidRPr="000B00A7">
        <w:rPr>
          <w:rFonts w:eastAsia="Times New Roman"/>
          <w:kern w:val="0"/>
          <w14:ligatures w14:val="none"/>
        </w:rPr>
        <w:t>enoksaparinas</w:t>
      </w:r>
      <w:proofErr w:type="spellEnd"/>
      <w:r w:rsidRPr="000B00A7">
        <w:rPr>
          <w:rFonts w:eastAsia="Times New Roman"/>
          <w:kern w:val="0"/>
          <w14:ligatures w14:val="none"/>
        </w:rPr>
        <w:t xml:space="preserve"> ir kt.);</w:t>
      </w:r>
    </w:p>
    <w:p w14:paraId="71CA31F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 xml:space="preserve">vaistai nuo uždegimo </w:t>
      </w:r>
      <w:r w:rsidRPr="000B00A7">
        <w:rPr>
          <w:rFonts w:eastAsia="Times New Roman"/>
          <w:kern w:val="0"/>
          <w14:ligatures w14:val="none"/>
        </w:rPr>
        <w:t xml:space="preserve">ar </w:t>
      </w:r>
      <w:r w:rsidRPr="000B00A7">
        <w:rPr>
          <w:rFonts w:eastAsia="Times New Roman"/>
          <w:b/>
          <w:kern w:val="0"/>
          <w14:ligatures w14:val="none"/>
        </w:rPr>
        <w:t xml:space="preserve">skausmo </w:t>
      </w:r>
      <w:r w:rsidRPr="000B00A7">
        <w:rPr>
          <w:rFonts w:eastAsia="Times New Roman"/>
          <w:kern w:val="0"/>
          <w14:ligatures w14:val="none"/>
        </w:rPr>
        <w:t xml:space="preserve">(pvz., </w:t>
      </w:r>
      <w:proofErr w:type="spellStart"/>
      <w:r w:rsidRPr="000B00A7">
        <w:rPr>
          <w:rFonts w:eastAsia="Times New Roman"/>
          <w:kern w:val="0"/>
          <w14:ligatures w14:val="none"/>
        </w:rPr>
        <w:t>acetilsalicilo</w:t>
      </w:r>
      <w:proofErr w:type="spellEnd"/>
      <w:r w:rsidRPr="000B00A7">
        <w:rPr>
          <w:rFonts w:eastAsia="Times New Roman"/>
          <w:kern w:val="0"/>
          <w14:ligatures w14:val="none"/>
        </w:rPr>
        <w:t xml:space="preserve"> rūgštis ar </w:t>
      </w:r>
      <w:proofErr w:type="spellStart"/>
      <w:r w:rsidRPr="000B00A7">
        <w:rPr>
          <w:rFonts w:eastAsia="Times New Roman"/>
          <w:kern w:val="0"/>
          <w14:ligatures w14:val="none"/>
        </w:rPr>
        <w:t>naproksenas</w:t>
      </w:r>
      <w:proofErr w:type="spellEnd"/>
      <w:r w:rsidRPr="000B00A7">
        <w:rPr>
          <w:rFonts w:eastAsia="Times New Roman"/>
          <w:kern w:val="0"/>
          <w14:ligatures w14:val="none"/>
        </w:rPr>
        <w:t xml:space="preserve">). Jei esate vyresnis kaip 75 metų ir vartojate </w:t>
      </w:r>
      <w:proofErr w:type="spellStart"/>
      <w:r w:rsidRPr="000B00A7">
        <w:rPr>
          <w:rFonts w:eastAsia="Times New Roman"/>
          <w:kern w:val="0"/>
          <w14:ligatures w14:val="none"/>
        </w:rPr>
        <w:t>acetilsalicilo</w:t>
      </w:r>
      <w:proofErr w:type="spellEnd"/>
      <w:r w:rsidRPr="000B00A7">
        <w:rPr>
          <w:rFonts w:eastAsia="Times New Roman"/>
          <w:kern w:val="0"/>
          <w14:ligatures w14:val="none"/>
        </w:rPr>
        <w:t xml:space="preserve"> rūgštį, Jums gali būti ypač padidėjusi kraujavimo rizika;</w:t>
      </w:r>
    </w:p>
    <w:p w14:paraId="74EB20B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 xml:space="preserve">padidėjusiam kraujospūdžiui ar širdies sutrikimams gydyti vartojami vaistai </w:t>
      </w:r>
      <w:r w:rsidRPr="000B00A7">
        <w:rPr>
          <w:rFonts w:eastAsia="Times New Roman"/>
          <w:kern w:val="0"/>
          <w14:ligatures w14:val="none"/>
        </w:rPr>
        <w:t xml:space="preserve">(pvz., </w:t>
      </w:r>
      <w:proofErr w:type="spellStart"/>
      <w:r w:rsidRPr="000B00A7">
        <w:rPr>
          <w:rFonts w:eastAsia="Times New Roman"/>
          <w:kern w:val="0"/>
          <w14:ligatures w14:val="none"/>
        </w:rPr>
        <w:t>diltiazemas</w:t>
      </w:r>
      <w:proofErr w:type="spellEnd"/>
      <w:r w:rsidRPr="000B00A7">
        <w:rPr>
          <w:rFonts w:eastAsia="Times New Roman"/>
          <w:kern w:val="0"/>
          <w14:ligatures w14:val="none"/>
        </w:rPr>
        <w:t>);</w:t>
      </w:r>
    </w:p>
    <w:p w14:paraId="7B5262BE"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outlineLvl w:val="1"/>
        <w:rPr>
          <w:rFonts w:eastAsia="Times New Roman"/>
          <w:b/>
          <w:bCs/>
          <w:kern w:val="0"/>
          <w14:ligatures w14:val="none"/>
        </w:rPr>
      </w:pPr>
      <w:r w:rsidRPr="000B00A7">
        <w:rPr>
          <w:rFonts w:eastAsia="Times New Roman"/>
          <w:b/>
          <w:bCs/>
          <w:kern w:val="0"/>
          <w14:ligatures w14:val="none"/>
        </w:rPr>
        <w:t xml:space="preserve">antidepresantai, vadinamieji selektyvieji </w:t>
      </w:r>
      <w:proofErr w:type="spellStart"/>
      <w:r w:rsidRPr="000B00A7">
        <w:rPr>
          <w:rFonts w:eastAsia="Times New Roman"/>
          <w:b/>
          <w:bCs/>
          <w:kern w:val="0"/>
          <w14:ligatures w14:val="none"/>
        </w:rPr>
        <w:t>serotonino</w:t>
      </w:r>
      <w:proofErr w:type="spellEnd"/>
      <w:r w:rsidRPr="000B00A7">
        <w:rPr>
          <w:rFonts w:eastAsia="Times New Roman"/>
          <w:b/>
          <w:bCs/>
          <w:kern w:val="0"/>
          <w14:ligatures w14:val="none"/>
        </w:rPr>
        <w:t xml:space="preserve"> reabsorbcijos inhibitoriai arba </w:t>
      </w:r>
      <w:proofErr w:type="spellStart"/>
      <w:r w:rsidRPr="000B00A7">
        <w:rPr>
          <w:rFonts w:eastAsia="Times New Roman"/>
          <w:b/>
          <w:bCs/>
          <w:kern w:val="0"/>
          <w14:ligatures w14:val="none"/>
        </w:rPr>
        <w:lastRenderedPageBreak/>
        <w:t>serotonino-norepinefrino</w:t>
      </w:r>
      <w:proofErr w:type="spellEnd"/>
      <w:r w:rsidRPr="000B00A7">
        <w:rPr>
          <w:rFonts w:eastAsia="Times New Roman"/>
          <w:b/>
          <w:bCs/>
          <w:kern w:val="0"/>
          <w14:ligatures w14:val="none"/>
        </w:rPr>
        <w:t xml:space="preserve"> reabsorbcijos inhibitoriai.</w:t>
      </w:r>
    </w:p>
    <w:p w14:paraId="22A30CA2" w14:textId="77777777" w:rsidR="000B00A7" w:rsidRPr="000B00A7" w:rsidRDefault="000B00A7" w:rsidP="000B00A7">
      <w:pPr>
        <w:widowControl w:val="0"/>
        <w:autoSpaceDE w:val="0"/>
        <w:autoSpaceDN w:val="0"/>
        <w:spacing w:after="0" w:line="240" w:lineRule="auto"/>
        <w:ind w:left="540" w:hanging="540"/>
        <w:rPr>
          <w:rFonts w:eastAsia="Times New Roman"/>
          <w:kern w:val="0"/>
          <w14:ligatures w14:val="none"/>
        </w:rPr>
      </w:pPr>
    </w:p>
    <w:p w14:paraId="64287532"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Toliau išvardyti vaistai gali silpninti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gebėjimą apsaugoti nuo kraujo krešulių susidarymo:</w:t>
      </w:r>
    </w:p>
    <w:p w14:paraId="7F24F0E7"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 xml:space="preserve">vaistai nuo epilepsijos ar traukulių </w:t>
      </w:r>
      <w:r w:rsidRPr="000B00A7">
        <w:rPr>
          <w:rFonts w:eastAsia="Times New Roman"/>
          <w:kern w:val="0"/>
          <w14:ligatures w14:val="none"/>
        </w:rPr>
        <w:t xml:space="preserve">(pvz., </w:t>
      </w:r>
      <w:proofErr w:type="spellStart"/>
      <w:r w:rsidRPr="000B00A7">
        <w:rPr>
          <w:rFonts w:eastAsia="Times New Roman"/>
          <w:kern w:val="0"/>
          <w14:ligatures w14:val="none"/>
        </w:rPr>
        <w:t>fenitoinas</w:t>
      </w:r>
      <w:proofErr w:type="spellEnd"/>
      <w:r w:rsidRPr="000B00A7">
        <w:rPr>
          <w:rFonts w:eastAsia="Times New Roman"/>
          <w:kern w:val="0"/>
          <w14:ligatures w14:val="none"/>
        </w:rPr>
        <w:t xml:space="preserve"> ir kt.);</w:t>
      </w:r>
    </w:p>
    <w:p w14:paraId="473AC3C8"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 xml:space="preserve">jonažolės preparatai </w:t>
      </w:r>
      <w:r w:rsidRPr="000B00A7">
        <w:rPr>
          <w:rFonts w:eastAsia="Times New Roman"/>
          <w:kern w:val="0"/>
          <w14:ligatures w14:val="none"/>
        </w:rPr>
        <w:t>(depresijai lengvinti vartojami augaliniai papildai);</w:t>
      </w:r>
    </w:p>
    <w:p w14:paraId="34759EDB"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 xml:space="preserve">tuberkuliozei </w:t>
      </w:r>
      <w:r w:rsidRPr="000B00A7">
        <w:rPr>
          <w:rFonts w:eastAsia="Times New Roman"/>
          <w:kern w:val="0"/>
          <w14:ligatures w14:val="none"/>
        </w:rPr>
        <w:t xml:space="preserve">ar </w:t>
      </w:r>
      <w:r w:rsidRPr="000B00A7">
        <w:rPr>
          <w:rFonts w:eastAsia="Times New Roman"/>
          <w:b/>
          <w:kern w:val="0"/>
          <w14:ligatures w14:val="none"/>
        </w:rPr>
        <w:t xml:space="preserve">kitoms infekcijoms gydyti vartojami vaistai </w:t>
      </w:r>
      <w:r w:rsidRPr="000B00A7">
        <w:rPr>
          <w:rFonts w:eastAsia="Times New Roman"/>
          <w:kern w:val="0"/>
          <w14:ligatures w14:val="none"/>
        </w:rPr>
        <w:t xml:space="preserve">(pvz., </w:t>
      </w:r>
      <w:proofErr w:type="spellStart"/>
      <w:r w:rsidRPr="000B00A7">
        <w:rPr>
          <w:rFonts w:eastAsia="Times New Roman"/>
          <w:kern w:val="0"/>
          <w14:ligatures w14:val="none"/>
        </w:rPr>
        <w:t>rifampicinas</w:t>
      </w:r>
      <w:proofErr w:type="spellEnd"/>
      <w:r w:rsidRPr="000B00A7">
        <w:rPr>
          <w:rFonts w:eastAsia="Times New Roman"/>
          <w:kern w:val="0"/>
          <w14:ligatures w14:val="none"/>
        </w:rPr>
        <w:t>).</w:t>
      </w:r>
    </w:p>
    <w:p w14:paraId="1F5C112D"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A0BA81E"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Nėštumas ir žindymo laikotarpis</w:t>
      </w:r>
    </w:p>
    <w:p w14:paraId="1C3D464A"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Jeigu esate nėščia, žindote kūdikį, manote, kad galbūt esate nėščia arba planuojate pastoti, tai prieš vartojant šį vaistą, pasitarkite su gydytoju, vaistininku arba slaugytoju.</w:t>
      </w:r>
    </w:p>
    <w:p w14:paraId="75BE51FB"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15C06DE"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poveikis nėštumui ir negimusiam kūdikiui nežinomas. Šio vaisto negalima vartoti nėštumo metu. Jeigu šio vaisto vartojimo metu pastojote, </w:t>
      </w:r>
      <w:r w:rsidRPr="000B00A7">
        <w:rPr>
          <w:rFonts w:eastAsia="Times New Roman"/>
          <w:b/>
          <w:kern w:val="0"/>
          <w14:ligatures w14:val="none"/>
        </w:rPr>
        <w:t>nedelsdama kreipkitės į savo gydytoją</w:t>
      </w:r>
      <w:r w:rsidRPr="000B00A7">
        <w:rPr>
          <w:rFonts w:eastAsia="Times New Roman"/>
          <w:kern w:val="0"/>
          <w14:ligatures w14:val="none"/>
        </w:rPr>
        <w:t>.</w:t>
      </w:r>
    </w:p>
    <w:p w14:paraId="62802FB7"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AB35ABE"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Nežinoma, ar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išsiskiria į motinos pieną. Prieš vartojant šį vaistą žindymo metu, pasitarkite su gydytoju, vaistininku arba slaugytoju. Jie Jums patars, ar nutraukti žindymą, ar nutraukti šio vaisto vartojimą arba nepradėti jo vartoti.</w:t>
      </w:r>
    </w:p>
    <w:p w14:paraId="7DAD0E00"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2FF142D"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Vairavimas ir mechanizmų valdymas</w:t>
      </w:r>
    </w:p>
    <w:p w14:paraId="3EB5FE0E"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Nenustatyta, kad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trikdytų gebėjimą vairuoti ar valdyti mechanizmus.</w:t>
      </w:r>
    </w:p>
    <w:p w14:paraId="66E034B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253B503"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sudėtyje yra laktozės ir natrio</w:t>
      </w:r>
    </w:p>
    <w:p w14:paraId="20540E15"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Jeigu gydytojas Jums yra sakęs, kad netoleruojate kokių nors angliavandenių, kreipkitės į jį prieš pradėdami vartoti šį vaistą.</w:t>
      </w:r>
    </w:p>
    <w:p w14:paraId="53ACF4E0"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Šio vaisto dozėje yra mažiau kaip 1 </w:t>
      </w:r>
      <w:proofErr w:type="spellStart"/>
      <w:r w:rsidRPr="000B00A7">
        <w:rPr>
          <w:rFonts w:eastAsia="Times New Roman"/>
          <w:kern w:val="0"/>
          <w14:ligatures w14:val="none"/>
        </w:rPr>
        <w:t>mmol</w:t>
      </w:r>
      <w:proofErr w:type="spellEnd"/>
      <w:r w:rsidRPr="000B00A7">
        <w:rPr>
          <w:rFonts w:eastAsia="Times New Roman"/>
          <w:kern w:val="0"/>
          <w14:ligatures w14:val="none"/>
        </w:rPr>
        <w:t xml:space="preserve"> (23 mg) natrio, </w:t>
      </w:r>
      <w:proofErr w:type="spellStart"/>
      <w:r w:rsidRPr="000B00A7">
        <w:rPr>
          <w:rFonts w:eastAsia="Times New Roman"/>
          <w:kern w:val="0"/>
          <w14:ligatures w14:val="none"/>
        </w:rPr>
        <w:t>t.y</w:t>
      </w:r>
      <w:proofErr w:type="spellEnd"/>
      <w:r w:rsidRPr="000B00A7">
        <w:rPr>
          <w:rFonts w:eastAsia="Times New Roman"/>
          <w:kern w:val="0"/>
          <w14:ligatures w14:val="none"/>
        </w:rPr>
        <w:t>. jis beveik neturi reikšmės.</w:t>
      </w:r>
    </w:p>
    <w:p w14:paraId="2D3B0686"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C7611A7"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8901EBD"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3. Kaip vartoti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w:t>
      </w:r>
    </w:p>
    <w:p w14:paraId="7BF82826"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7A2944CB"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Visada vartokite šį vaistą tiksliai, kaip nurodė gydytojas arba vaistininkas. Jeigu abejojate, kreipkitės į gydytoją, vaistininką arba slaugytoją.</w:t>
      </w:r>
    </w:p>
    <w:p w14:paraId="1C411DD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92302A6"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Dozė</w:t>
      </w:r>
    </w:p>
    <w:p w14:paraId="1F29549A"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Nurykite tabletę užsigerdami vandeniu.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galima vartoti valgant arba be maisto. Stenkitės tabletes vartoti kasdien tuo pačiu laiku, kad būtų pasiektas geriausias gydomasis poveikis.</w:t>
      </w:r>
    </w:p>
    <w:p w14:paraId="0F9F5790"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EEEEAF4"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Jeigu sunku nuryti visą tabletę, su gydytoju aptarkite kitus būdus, kaip išgerti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Tabletę galima sutrinti ir sumaišyti su vandeniu arba 5 % gliukozės tirpalu, arba obuolių sultimis, arba obuolių tyre ir iš karto išgerti.</w:t>
      </w:r>
    </w:p>
    <w:p w14:paraId="5EB882F5"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784D5A1"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Nurodymai, kaip sutrinti:</w:t>
      </w:r>
    </w:p>
    <w:p w14:paraId="6E047F84"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sutrinkite tabletes grūstuvu ir grūstuve;</w:t>
      </w:r>
    </w:p>
    <w:p w14:paraId="3D9CD8B9"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atsargiai išberkite visus miltelius į tinkamą indą ir sumaišykite su nedideliu kiekiu, pvz., 30 ml (2 valgomaisiais šaukštais), vandens ar vienu iš kitų pirmiau nurodytų skysčių, padarydami mišinį;</w:t>
      </w:r>
    </w:p>
    <w:p w14:paraId="45330F18"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išgerkite mišinį;</w:t>
      </w:r>
    </w:p>
    <w:p w14:paraId="52D6D60C"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naudotą grūstuvą ir grūstuvę paskalaukite nedideliu kiekiu (pvz., 30 ml) vandens ar kito skysčio  ir jį išgerkite.</w:t>
      </w:r>
    </w:p>
    <w:p w14:paraId="16DE6B65"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DCABDC8"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Jeigu reikia, gydytojas gali nurodyti sutrinti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tabletę, ištirpinti ją 60 ml vandens arba 5 % gliukozės tirpale ir vartoti per </w:t>
      </w:r>
      <w:proofErr w:type="spellStart"/>
      <w:r w:rsidRPr="000B00A7">
        <w:rPr>
          <w:rFonts w:eastAsia="Times New Roman"/>
          <w:kern w:val="0"/>
          <w14:ligatures w14:val="none"/>
        </w:rPr>
        <w:t>nazogastrinį</w:t>
      </w:r>
      <w:proofErr w:type="spellEnd"/>
      <w:r w:rsidRPr="000B00A7">
        <w:rPr>
          <w:rFonts w:eastAsia="Times New Roman"/>
          <w:kern w:val="0"/>
          <w14:ligatures w14:val="none"/>
        </w:rPr>
        <w:t xml:space="preserve"> (nosies–skrandžio) vamzdelį.</w:t>
      </w:r>
    </w:p>
    <w:p w14:paraId="15DF956C"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p>
    <w:p w14:paraId="3D741C23"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vartokite pagal toliau išvardintas rekomendacijas</w:t>
      </w:r>
    </w:p>
    <w:p w14:paraId="2A6844A1"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7D1DAD20"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u w:val="single"/>
          <w14:ligatures w14:val="none"/>
        </w:rPr>
        <w:lastRenderedPageBreak/>
        <w:t>Kad pacientams, kurių širdis plaka neritmiškai ir yra</w:t>
      </w:r>
      <w:r w:rsidRPr="000B00A7">
        <w:rPr>
          <w:rFonts w:eastAsia="Times New Roman"/>
          <w:kern w:val="0"/>
          <w14:ligatures w14:val="none"/>
        </w:rPr>
        <w:t xml:space="preserve"> </w:t>
      </w:r>
      <w:r w:rsidRPr="000B00A7">
        <w:rPr>
          <w:rFonts w:eastAsia="Times New Roman"/>
          <w:kern w:val="0"/>
          <w:u w:val="single"/>
          <w14:ligatures w14:val="none"/>
        </w:rPr>
        <w:t>bent vienas papildomas rizikos veiksnys, nesusidarytų kraujo krešulių širdyje</w:t>
      </w:r>
    </w:p>
    <w:p w14:paraId="7687A041"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Rekomenduojama dozė yra po vieną </w:t>
      </w:r>
      <w:r w:rsidRPr="000B00A7">
        <w:rPr>
          <w:rFonts w:eastAsia="Times New Roman"/>
          <w:b/>
          <w:kern w:val="0"/>
          <w14:ligatures w14:val="none"/>
        </w:rPr>
        <w:t xml:space="preserve">5 mg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tabletę du kartus per parą.</w:t>
      </w:r>
    </w:p>
    <w:p w14:paraId="4C1BD2B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26FFFD0"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Rekomenduojama dozė yra po vieną </w:t>
      </w:r>
      <w:r w:rsidRPr="000B00A7">
        <w:rPr>
          <w:rFonts w:eastAsia="Times New Roman"/>
          <w:b/>
          <w:kern w:val="0"/>
          <w14:ligatures w14:val="none"/>
        </w:rPr>
        <w:t xml:space="preserve">2,5 mg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tabletę du kartus per parą, jeigu:</w:t>
      </w:r>
    </w:p>
    <w:p w14:paraId="7DB5AB05"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outlineLvl w:val="1"/>
        <w:rPr>
          <w:rFonts w:eastAsia="Times New Roman"/>
          <w:bCs/>
          <w:kern w:val="0"/>
          <w14:ligatures w14:val="none"/>
        </w:rPr>
      </w:pPr>
      <w:r w:rsidRPr="000B00A7">
        <w:rPr>
          <w:rFonts w:eastAsia="Times New Roman"/>
          <w:bCs/>
          <w:kern w:val="0"/>
          <w14:ligatures w14:val="none"/>
        </w:rPr>
        <w:t xml:space="preserve">yra </w:t>
      </w:r>
      <w:r w:rsidRPr="000B00A7">
        <w:rPr>
          <w:rFonts w:eastAsia="Times New Roman"/>
          <w:b/>
          <w:bCs/>
          <w:kern w:val="0"/>
          <w14:ligatures w14:val="none"/>
        </w:rPr>
        <w:t>labai susilpnėjusi inkstų funkcija</w:t>
      </w:r>
      <w:r w:rsidRPr="000B00A7">
        <w:rPr>
          <w:rFonts w:eastAsia="Times New Roman"/>
          <w:bCs/>
          <w:kern w:val="0"/>
          <w14:ligatures w14:val="none"/>
        </w:rPr>
        <w:t>;</w:t>
      </w:r>
    </w:p>
    <w:p w14:paraId="3D6EE490"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b/>
          <w:kern w:val="0"/>
          <w14:ligatures w14:val="none"/>
        </w:rPr>
        <w:t>yra dvi arba daugiau iš toliau išvardytų aplinkybių</w:t>
      </w:r>
      <w:r w:rsidRPr="000B00A7">
        <w:rPr>
          <w:rFonts w:eastAsia="Times New Roman"/>
          <w:kern w:val="0"/>
          <w14:ligatures w14:val="none"/>
        </w:rPr>
        <w:t>:</w:t>
      </w:r>
    </w:p>
    <w:p w14:paraId="62434AFE" w14:textId="77777777" w:rsidR="000B00A7" w:rsidRPr="000B00A7" w:rsidRDefault="000B00A7" w:rsidP="000B00A7">
      <w:pPr>
        <w:widowControl w:val="0"/>
        <w:numPr>
          <w:ilvl w:val="0"/>
          <w:numId w:val="8"/>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Jūsų kraujo tyrimų rodmenys rodo prastą inkstų funkciją (kreatinino koncentracija serume yra 1,5 mg/dl [133 </w:t>
      </w:r>
      <w:proofErr w:type="spellStart"/>
      <w:r w:rsidRPr="000B00A7">
        <w:rPr>
          <w:rFonts w:eastAsia="Times New Roman"/>
          <w:kern w:val="0"/>
          <w14:ligatures w14:val="none"/>
        </w:rPr>
        <w:t>mikromoliai</w:t>
      </w:r>
      <w:proofErr w:type="spellEnd"/>
      <w:r w:rsidRPr="000B00A7">
        <w:rPr>
          <w:rFonts w:eastAsia="Times New Roman"/>
          <w:kern w:val="0"/>
          <w14:ligatures w14:val="none"/>
        </w:rPr>
        <w:t>/l] arba didesnė);</w:t>
      </w:r>
    </w:p>
    <w:p w14:paraId="4AA0D494" w14:textId="77777777" w:rsidR="000B00A7" w:rsidRPr="000B00A7" w:rsidRDefault="000B00A7" w:rsidP="000B00A7">
      <w:pPr>
        <w:widowControl w:val="0"/>
        <w:numPr>
          <w:ilvl w:val="0"/>
          <w:numId w:val="8"/>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esate 80 metų arba vyresnis;</w:t>
      </w:r>
    </w:p>
    <w:p w14:paraId="17081799" w14:textId="77777777" w:rsidR="000B00A7" w:rsidRPr="000B00A7" w:rsidRDefault="000B00A7" w:rsidP="000B00A7">
      <w:pPr>
        <w:widowControl w:val="0"/>
        <w:numPr>
          <w:ilvl w:val="0"/>
          <w:numId w:val="8"/>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sveriate 60 kg arba mažiau.</w:t>
      </w:r>
    </w:p>
    <w:p w14:paraId="2C7DF64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75E4713"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Rekomenduojama dozė yra po vieną tabletę du kartus per parą, pavyzdžiui, vieną tabletę reikia vartoti ryte, o kitą – vakare. Gydytojas nuspręs, kiek laiko turėsite tęsti gydymą.</w:t>
      </w:r>
    </w:p>
    <w:p w14:paraId="76D9AE11"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17F7C048" w14:textId="77777777" w:rsidR="000B00A7" w:rsidRPr="000B00A7" w:rsidRDefault="000B00A7" w:rsidP="000B00A7">
      <w:pPr>
        <w:widowControl w:val="0"/>
        <w:autoSpaceDE w:val="0"/>
        <w:autoSpaceDN w:val="0"/>
        <w:spacing w:after="0" w:line="240" w:lineRule="auto"/>
        <w:rPr>
          <w:rFonts w:eastAsia="Times New Roman"/>
          <w:kern w:val="0"/>
          <w:u w:val="single"/>
          <w14:ligatures w14:val="none"/>
        </w:rPr>
      </w:pPr>
      <w:r w:rsidRPr="000B00A7">
        <w:rPr>
          <w:rFonts w:eastAsia="Times New Roman"/>
          <w:kern w:val="0"/>
          <w:u w:val="single"/>
          <w14:ligatures w14:val="none"/>
        </w:rPr>
        <w:t xml:space="preserve">Gydyti kraujo krešuliams kojų venose ir plaučių kraujagyslėse </w:t>
      </w:r>
    </w:p>
    <w:p w14:paraId="1698589C"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Rekomenduojama dozė pirmąsias 7 dienas yra po </w:t>
      </w:r>
      <w:r w:rsidRPr="000B00A7">
        <w:rPr>
          <w:rFonts w:eastAsia="Times New Roman"/>
          <w:b/>
          <w:kern w:val="0"/>
          <w14:ligatures w14:val="none"/>
        </w:rPr>
        <w:t xml:space="preserve">dvi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w:t>
      </w:r>
      <w:r w:rsidRPr="000B00A7">
        <w:rPr>
          <w:rFonts w:eastAsia="Times New Roman"/>
          <w:b/>
          <w:kern w:val="0"/>
          <w14:ligatures w14:val="none"/>
        </w:rPr>
        <w:t xml:space="preserve">5 mg tabletes </w:t>
      </w:r>
      <w:r w:rsidRPr="000B00A7">
        <w:rPr>
          <w:rFonts w:eastAsia="Times New Roman"/>
          <w:kern w:val="0"/>
          <w14:ligatures w14:val="none"/>
        </w:rPr>
        <w:t>du kartus per parą, pavyzdžiui, dvi tabletės ryte, o kitos dvi – vakare.</w:t>
      </w:r>
    </w:p>
    <w:p w14:paraId="6D8C12F7"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Po 7 dienų rekomenduojama dozė yra po </w:t>
      </w:r>
      <w:r w:rsidRPr="000B00A7">
        <w:rPr>
          <w:rFonts w:eastAsia="Times New Roman"/>
          <w:b/>
          <w:kern w:val="0"/>
          <w14:ligatures w14:val="none"/>
        </w:rPr>
        <w:t xml:space="preserve">vieną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w:t>
      </w:r>
      <w:r w:rsidRPr="000B00A7">
        <w:rPr>
          <w:rFonts w:eastAsia="Times New Roman"/>
          <w:b/>
          <w:kern w:val="0"/>
          <w14:ligatures w14:val="none"/>
        </w:rPr>
        <w:t xml:space="preserve">5 mg tabletę </w:t>
      </w:r>
      <w:r w:rsidRPr="000B00A7">
        <w:rPr>
          <w:rFonts w:eastAsia="Times New Roman"/>
          <w:kern w:val="0"/>
          <w14:ligatures w14:val="none"/>
        </w:rPr>
        <w:t>du kartus per parą, pavyzdžiui, viena tabletė ryte, o kita – vakare.</w:t>
      </w:r>
    </w:p>
    <w:p w14:paraId="31C073B6"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F23C8D6" w14:textId="77777777" w:rsidR="000B00A7" w:rsidRPr="000B00A7" w:rsidRDefault="000B00A7" w:rsidP="000B00A7">
      <w:pPr>
        <w:widowControl w:val="0"/>
        <w:autoSpaceDE w:val="0"/>
        <w:autoSpaceDN w:val="0"/>
        <w:spacing w:after="0" w:line="240" w:lineRule="auto"/>
        <w:rPr>
          <w:rFonts w:eastAsia="Times New Roman"/>
          <w:kern w:val="0"/>
          <w:u w:val="single"/>
          <w14:ligatures w14:val="none"/>
        </w:rPr>
      </w:pPr>
      <w:r w:rsidRPr="000B00A7">
        <w:rPr>
          <w:rFonts w:eastAsia="Times New Roman"/>
          <w:kern w:val="0"/>
          <w:u w:val="single"/>
          <w14:ligatures w14:val="none"/>
        </w:rPr>
        <w:t>Kad užbaigus 6 mėnesių gydymą vėl nesusidarytų krešulių</w:t>
      </w:r>
    </w:p>
    <w:p w14:paraId="5ADC8AAA"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Rekomenduojama dozė yra po vieną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w:t>
      </w:r>
      <w:r w:rsidRPr="000B00A7">
        <w:rPr>
          <w:rFonts w:eastAsia="Times New Roman"/>
          <w:b/>
          <w:kern w:val="0"/>
          <w14:ligatures w14:val="none"/>
        </w:rPr>
        <w:t xml:space="preserve">2,5 mg </w:t>
      </w:r>
      <w:r w:rsidRPr="000B00A7">
        <w:rPr>
          <w:rFonts w:eastAsia="Times New Roman"/>
          <w:kern w:val="0"/>
          <w14:ligatures w14:val="none"/>
        </w:rPr>
        <w:t>tabletę du kartus per parą, pavyzdžiui, viena tabletė ryte, o kita – vakare.</w:t>
      </w:r>
    </w:p>
    <w:p w14:paraId="59C07C30"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Gydytojas nuspręs, kiek laiko turėsite tęsti gydymą.</w:t>
      </w:r>
    </w:p>
    <w:p w14:paraId="486934DF"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71E3D63" w14:textId="77777777" w:rsidR="000B00A7" w:rsidRPr="000B00A7" w:rsidRDefault="000B00A7" w:rsidP="000B00A7">
      <w:pPr>
        <w:widowControl w:val="0"/>
        <w:autoSpaceDE w:val="0"/>
        <w:autoSpaceDN w:val="0"/>
        <w:spacing w:after="0" w:line="240" w:lineRule="auto"/>
        <w:rPr>
          <w:rFonts w:eastAsia="Times New Roman"/>
          <w:kern w:val="0"/>
          <w:u w:val="single"/>
          <w14:ligatures w14:val="none"/>
        </w:rPr>
      </w:pPr>
      <w:r w:rsidRPr="000B00A7">
        <w:rPr>
          <w:rFonts w:eastAsia="Times New Roman"/>
          <w:kern w:val="0"/>
          <w:u w:val="single"/>
          <w14:ligatures w14:val="none"/>
        </w:rPr>
        <w:t>Vartojimas vaikams ir paaugliams</w:t>
      </w:r>
    </w:p>
    <w:p w14:paraId="2E25A16F" w14:textId="77777777" w:rsidR="000B00A7" w:rsidRPr="000B00A7" w:rsidRDefault="000B00A7" w:rsidP="000B00A7">
      <w:pPr>
        <w:widowControl w:val="0"/>
        <w:autoSpaceDE w:val="0"/>
        <w:autoSpaceDN w:val="0"/>
        <w:spacing w:after="0" w:line="240" w:lineRule="auto"/>
        <w:rPr>
          <w:rFonts w:eastAsia="Times New Roman"/>
          <w:i/>
          <w:iCs/>
          <w:kern w:val="0"/>
          <w14:ligatures w14:val="none"/>
        </w:rPr>
      </w:pPr>
      <w:r w:rsidRPr="000B00A7">
        <w:rPr>
          <w:rFonts w:eastAsia="Times New Roman"/>
          <w:i/>
          <w:iCs/>
          <w:kern w:val="0"/>
          <w14:ligatures w14:val="none"/>
        </w:rPr>
        <w:t>Kraujo krešuliams gydyti ir apsaugoti, kad vėl nesusidarytų venų arba plaučių kraujagyslių kraujo krešulių</w:t>
      </w:r>
    </w:p>
    <w:p w14:paraId="74AEE814"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50A2F6A"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Visada vartokite arba duokite vartoti šį vaistą tiksliai, kaip nurodė Jūsų arba Jūsų vaiko gydytojas arba vaistininkas. Jeigu abejojate, kreipkitės į savo arba savo vaiko gydytoją, vaistininką arba slaugytoją.</w:t>
      </w:r>
    </w:p>
    <w:p w14:paraId="22C9E1E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5ED3B02"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Stenkitės vartoti arba duoti vaisto dozę kasdien tuo pačiu laiku, kad būtų pasiektas geriausias gydomasis poveikis.</w:t>
      </w:r>
    </w:p>
    <w:p w14:paraId="68FD8381"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0AAEC83"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dozė priklauso nuo kūno svorio, ją apskaičiuos gydytojas.</w:t>
      </w:r>
    </w:p>
    <w:p w14:paraId="18405913"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Rekomenduojama dozė vaikams ir paaugliams, sveriantiems bent 35 kg, pirmąsias 7 dienas yra po </w:t>
      </w:r>
      <w:r w:rsidRPr="000B00A7">
        <w:rPr>
          <w:rFonts w:eastAsia="Times New Roman"/>
          <w:b/>
          <w:bCs/>
          <w:kern w:val="0"/>
          <w14:ligatures w14:val="none"/>
        </w:rPr>
        <w:t xml:space="preserve">dvi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w:t>
      </w:r>
      <w:r w:rsidRPr="000B00A7">
        <w:rPr>
          <w:rFonts w:eastAsia="Times New Roman"/>
          <w:b/>
          <w:bCs/>
          <w:kern w:val="0"/>
          <w14:ligatures w14:val="none"/>
        </w:rPr>
        <w:t>5 mg</w:t>
      </w:r>
      <w:r w:rsidRPr="000B00A7">
        <w:rPr>
          <w:rFonts w:eastAsia="Times New Roman"/>
          <w:kern w:val="0"/>
          <w14:ligatures w14:val="none"/>
        </w:rPr>
        <w:t xml:space="preserve"> </w:t>
      </w:r>
      <w:r w:rsidRPr="000B00A7">
        <w:rPr>
          <w:rFonts w:eastAsia="Times New Roman"/>
          <w:b/>
          <w:bCs/>
          <w:kern w:val="0"/>
          <w14:ligatures w14:val="none"/>
        </w:rPr>
        <w:t>tabletes</w:t>
      </w:r>
      <w:r w:rsidRPr="000B00A7">
        <w:rPr>
          <w:rFonts w:eastAsia="Times New Roman"/>
          <w:kern w:val="0"/>
          <w14:ligatures w14:val="none"/>
        </w:rPr>
        <w:t xml:space="preserve"> du kartus per parą, pavyzdžiui, dvi tabletės ryte, o kitos dvi – vakare. Po 7 dienų rekomenduojama dozė yra po </w:t>
      </w:r>
      <w:r w:rsidRPr="000B00A7">
        <w:rPr>
          <w:rFonts w:eastAsia="Times New Roman"/>
          <w:b/>
          <w:bCs/>
          <w:kern w:val="0"/>
          <w14:ligatures w14:val="none"/>
        </w:rPr>
        <w:t xml:space="preserve">vieną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w:t>
      </w:r>
      <w:r w:rsidRPr="000B00A7">
        <w:rPr>
          <w:rFonts w:eastAsia="Times New Roman"/>
          <w:b/>
          <w:bCs/>
          <w:kern w:val="0"/>
          <w14:ligatures w14:val="none"/>
        </w:rPr>
        <w:t>2,5 mg tabletę</w:t>
      </w:r>
      <w:r w:rsidRPr="000B00A7">
        <w:rPr>
          <w:rFonts w:eastAsia="Times New Roman"/>
          <w:kern w:val="0"/>
          <w14:ligatures w14:val="none"/>
        </w:rPr>
        <w:t xml:space="preserve"> du kartus per parą, pavyzdžiui, viena tabletė ryte ir viena vakare.</w:t>
      </w:r>
    </w:p>
    <w:p w14:paraId="77A5EE90"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3BE0126"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Tėvai ar prižiūrintys asmenys turi stebėti vaiką, kad įsitikintų, jog suvartota visa dozė. </w:t>
      </w:r>
    </w:p>
    <w:p w14:paraId="1B3EEBF1"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57EE4DEC"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Svarbu laikytis vizitų pas gydytoją grafiko, nes keičiantis svoriui gali tekti keisti dozę.</w:t>
      </w:r>
    </w:p>
    <w:p w14:paraId="6C303A9D"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114577BF" w14:textId="77777777" w:rsidR="000B00A7" w:rsidRPr="000B00A7" w:rsidRDefault="000B00A7" w:rsidP="000B00A7">
      <w:pPr>
        <w:widowControl w:val="0"/>
        <w:autoSpaceDE w:val="0"/>
        <w:autoSpaceDN w:val="0"/>
        <w:spacing w:after="0" w:line="240" w:lineRule="auto"/>
        <w:rPr>
          <w:rFonts w:eastAsia="Times New Roman"/>
          <w:b/>
          <w:kern w:val="0"/>
          <w14:ligatures w14:val="none"/>
        </w:rPr>
      </w:pPr>
      <w:r w:rsidRPr="000B00A7">
        <w:rPr>
          <w:rFonts w:eastAsia="Times New Roman"/>
          <w:b/>
          <w:kern w:val="0"/>
          <w:u w:val="single"/>
          <w14:ligatures w14:val="none"/>
        </w:rPr>
        <w:t>Jūsų gydytojas gali keisti gydymą antikoaguliantais, kaip nurodyta toliau.</w:t>
      </w:r>
    </w:p>
    <w:p w14:paraId="310FA4A4"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402C01A4"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i/>
          <w:kern w:val="0"/>
          <w14:ligatures w14:val="none"/>
        </w:rPr>
        <w:t xml:space="preserve">Gydymą </w:t>
      </w:r>
      <w:proofErr w:type="spellStart"/>
      <w:r w:rsidRPr="000B00A7">
        <w:rPr>
          <w:rFonts w:eastAsia="Times New Roman"/>
          <w:i/>
          <w:kern w:val="0"/>
          <w14:ligatures w14:val="none"/>
        </w:rPr>
        <w:t>Apixaban</w:t>
      </w:r>
      <w:proofErr w:type="spellEnd"/>
      <w:r w:rsidRPr="000B00A7">
        <w:rPr>
          <w:rFonts w:eastAsia="Times New Roman"/>
          <w:i/>
          <w:kern w:val="0"/>
          <w14:ligatures w14:val="none"/>
        </w:rPr>
        <w:t xml:space="preserve"> </w:t>
      </w:r>
      <w:proofErr w:type="spellStart"/>
      <w:r w:rsidRPr="000B00A7">
        <w:rPr>
          <w:rFonts w:eastAsia="Times New Roman"/>
          <w:i/>
          <w:kern w:val="0"/>
          <w14:ligatures w14:val="none"/>
        </w:rPr>
        <w:t>Viatris</w:t>
      </w:r>
      <w:proofErr w:type="spellEnd"/>
      <w:r w:rsidRPr="000B00A7">
        <w:rPr>
          <w:rFonts w:eastAsia="Times New Roman"/>
          <w:i/>
          <w:kern w:val="0"/>
          <w14:ligatures w14:val="none"/>
        </w:rPr>
        <w:t xml:space="preserve"> Pharma keičiant į gydymą antikoaguliantais</w:t>
      </w:r>
    </w:p>
    <w:p w14:paraId="7347D727"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Nutraukite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vartojimą. Pradėkite gydymą antikoaguliantais (pvz., heparinu) tuo laiku, kada turėtumėte išgerti kitą tabletę.</w:t>
      </w:r>
    </w:p>
    <w:p w14:paraId="2615E68F"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13ACB4D"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i/>
          <w:kern w:val="0"/>
          <w14:ligatures w14:val="none"/>
        </w:rPr>
        <w:t xml:space="preserve">Gydymą antikoaguliantais keičiant į gydymą </w:t>
      </w:r>
      <w:proofErr w:type="spellStart"/>
      <w:r w:rsidRPr="000B00A7">
        <w:rPr>
          <w:rFonts w:eastAsia="Times New Roman"/>
          <w:i/>
          <w:kern w:val="0"/>
          <w14:ligatures w14:val="none"/>
        </w:rPr>
        <w:t>Apixaban</w:t>
      </w:r>
      <w:proofErr w:type="spellEnd"/>
      <w:r w:rsidRPr="000B00A7">
        <w:rPr>
          <w:rFonts w:eastAsia="Times New Roman"/>
          <w:i/>
          <w:kern w:val="0"/>
          <w14:ligatures w14:val="none"/>
        </w:rPr>
        <w:t xml:space="preserve"> </w:t>
      </w:r>
      <w:proofErr w:type="spellStart"/>
      <w:r w:rsidRPr="000B00A7">
        <w:rPr>
          <w:rFonts w:eastAsia="Times New Roman"/>
          <w:i/>
          <w:kern w:val="0"/>
          <w14:ligatures w14:val="none"/>
        </w:rPr>
        <w:t>Viatris</w:t>
      </w:r>
      <w:proofErr w:type="spellEnd"/>
      <w:r w:rsidRPr="000B00A7">
        <w:rPr>
          <w:rFonts w:eastAsia="Times New Roman"/>
          <w:i/>
          <w:kern w:val="0"/>
          <w14:ligatures w14:val="none"/>
        </w:rPr>
        <w:t xml:space="preserve"> Pharma</w:t>
      </w:r>
    </w:p>
    <w:p w14:paraId="37960A29"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Nutraukite antikoaguliantų vartojimą. Pradėkite gydymą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tuo laiku, kada turėtumėte vartoti kitą antikoagulianto dozę, o toliau vartokite vaistą įprastai.</w:t>
      </w:r>
    </w:p>
    <w:p w14:paraId="1210A1C9"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31B5C29"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i/>
          <w:kern w:val="0"/>
          <w14:ligatures w14:val="none"/>
        </w:rPr>
        <w:lastRenderedPageBreak/>
        <w:t xml:space="preserve">Gydymą antikoaguliantu, kurio sudėtyje yra vitamino K antagonisto (pvz., varfarino) keičiant į gydymą </w:t>
      </w:r>
      <w:proofErr w:type="spellStart"/>
      <w:r w:rsidRPr="000B00A7">
        <w:rPr>
          <w:rFonts w:eastAsia="Times New Roman"/>
          <w:i/>
          <w:kern w:val="0"/>
          <w14:ligatures w14:val="none"/>
        </w:rPr>
        <w:t>Apixaban</w:t>
      </w:r>
      <w:proofErr w:type="spellEnd"/>
      <w:r w:rsidRPr="000B00A7">
        <w:rPr>
          <w:rFonts w:eastAsia="Times New Roman"/>
          <w:i/>
          <w:kern w:val="0"/>
          <w14:ligatures w14:val="none"/>
        </w:rPr>
        <w:t xml:space="preserve"> </w:t>
      </w:r>
      <w:proofErr w:type="spellStart"/>
      <w:r w:rsidRPr="000B00A7">
        <w:rPr>
          <w:rFonts w:eastAsia="Times New Roman"/>
          <w:i/>
          <w:kern w:val="0"/>
          <w14:ligatures w14:val="none"/>
        </w:rPr>
        <w:t>Viatris</w:t>
      </w:r>
      <w:proofErr w:type="spellEnd"/>
      <w:r w:rsidRPr="000B00A7">
        <w:rPr>
          <w:rFonts w:eastAsia="Times New Roman"/>
          <w:i/>
          <w:kern w:val="0"/>
          <w14:ligatures w14:val="none"/>
        </w:rPr>
        <w:t xml:space="preserve"> Pharma</w:t>
      </w:r>
    </w:p>
    <w:p w14:paraId="6BAB56F3"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Nutraukite vaisto, kurio sudėtyje yra vitamino K antagonisto, vartojimą. Gydytojas turės atlikti kraujo tyrimus ir nurodys Jums, kada pradėti vartoti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w:t>
      </w:r>
    </w:p>
    <w:p w14:paraId="2733A21D"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2DEF381"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i/>
          <w:kern w:val="0"/>
          <w14:ligatures w14:val="none"/>
        </w:rPr>
        <w:t xml:space="preserve">Gydymą </w:t>
      </w:r>
      <w:proofErr w:type="spellStart"/>
      <w:r w:rsidRPr="000B00A7">
        <w:rPr>
          <w:rFonts w:eastAsia="Times New Roman"/>
          <w:i/>
          <w:kern w:val="0"/>
          <w14:ligatures w14:val="none"/>
        </w:rPr>
        <w:t>Apixaban</w:t>
      </w:r>
      <w:proofErr w:type="spellEnd"/>
      <w:r w:rsidRPr="000B00A7">
        <w:rPr>
          <w:rFonts w:eastAsia="Times New Roman"/>
          <w:i/>
          <w:kern w:val="0"/>
          <w14:ligatures w14:val="none"/>
        </w:rPr>
        <w:t xml:space="preserve"> </w:t>
      </w:r>
      <w:proofErr w:type="spellStart"/>
      <w:r w:rsidRPr="000B00A7">
        <w:rPr>
          <w:rFonts w:eastAsia="Times New Roman"/>
          <w:i/>
          <w:kern w:val="0"/>
          <w14:ligatures w14:val="none"/>
        </w:rPr>
        <w:t>Viatris</w:t>
      </w:r>
      <w:proofErr w:type="spellEnd"/>
      <w:r w:rsidRPr="000B00A7">
        <w:rPr>
          <w:rFonts w:eastAsia="Times New Roman"/>
          <w:i/>
          <w:kern w:val="0"/>
          <w14:ligatures w14:val="none"/>
        </w:rPr>
        <w:t xml:space="preserve"> Pharma keičiant į gydymą antikoaguliantu, kurio sudėtyje yra vitamino K antagonisto (pvz., varfarino)</w:t>
      </w:r>
    </w:p>
    <w:p w14:paraId="3E303B7C"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Jeigu gydytojas Jums nurodė pradėti vartoti vaistą, kurio sudėtyje yra vitamino K antagonisto, išgėrę pirmąją vaisto, kurio sudėtyje yra vitamino K antagonisto, dozę, dar ne mažiau kaip 2 dienas toliau gerkite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Gydytojas turės atlikti kraujo tyrimus ir nurodys Jums, kada baigti vartoti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w:t>
      </w:r>
    </w:p>
    <w:p w14:paraId="5B66D08D"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p>
    <w:p w14:paraId="125B8D2A"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Pacientai, kuriems atliekama </w:t>
      </w:r>
      <w:proofErr w:type="spellStart"/>
      <w:r w:rsidRPr="000B00A7">
        <w:rPr>
          <w:rFonts w:eastAsia="Times New Roman"/>
          <w:b/>
          <w:bCs/>
          <w:kern w:val="0"/>
          <w14:ligatures w14:val="none"/>
        </w:rPr>
        <w:t>kardioversija</w:t>
      </w:r>
      <w:proofErr w:type="spellEnd"/>
    </w:p>
    <w:p w14:paraId="5D4332DD"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Jeigu Jūsų širdis plaka netinkamai ir reikia atstatyti jos normalų ritmą taikant </w:t>
      </w:r>
      <w:proofErr w:type="spellStart"/>
      <w:r w:rsidRPr="000B00A7">
        <w:rPr>
          <w:rFonts w:eastAsia="Times New Roman"/>
          <w:kern w:val="0"/>
          <w14:ligatures w14:val="none"/>
        </w:rPr>
        <w:t>kardioversija</w:t>
      </w:r>
      <w:proofErr w:type="spellEnd"/>
      <w:r w:rsidRPr="000B00A7">
        <w:rPr>
          <w:rFonts w:eastAsia="Times New Roman"/>
          <w:kern w:val="0"/>
          <w14:ligatures w14:val="none"/>
        </w:rPr>
        <w:t xml:space="preserve"> vadinamą procedūrą, vartokite šį vaistą taip, kaip nurodė gydytojas, siekiant išvengti krešulių susidarymo galvos smegenų ir kitose Jūsų organizmo kraujagyslėse.</w:t>
      </w:r>
    </w:p>
    <w:p w14:paraId="7603215F"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1243896"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Ką daryti pavartojus per didelę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dozę</w:t>
      </w:r>
    </w:p>
    <w:p w14:paraId="159BD518"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164AC446"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Jeigu pavartojote didesnę šio vaisto dozę nei buvo paskirta, </w:t>
      </w:r>
      <w:r w:rsidRPr="000B00A7">
        <w:rPr>
          <w:rFonts w:eastAsia="Times New Roman"/>
          <w:b/>
          <w:kern w:val="0"/>
          <w14:ligatures w14:val="none"/>
        </w:rPr>
        <w:t>nedelsdami pasakykite gydytojui</w:t>
      </w:r>
      <w:r w:rsidRPr="000B00A7">
        <w:rPr>
          <w:rFonts w:eastAsia="Times New Roman"/>
          <w:kern w:val="0"/>
          <w14:ligatures w14:val="none"/>
        </w:rPr>
        <w:t>. Pasiimkite vaisto pakuotę, net jeigu joje nebeliko tablečių.</w:t>
      </w:r>
    </w:p>
    <w:p w14:paraId="4D588101"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5759D974"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Jeigu pavartojote didesnę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dozę nei buvo rekomenduota, Jums gali būti padidėjusi kraujavimo rizika. Jeigu pasireiškė kraujavimas, gali reikėti atlikti chirurginę operaciją, perpilti kraują arba skirti vaistų, galinčių panaikinti </w:t>
      </w:r>
      <w:proofErr w:type="spellStart"/>
      <w:r w:rsidRPr="000B00A7">
        <w:rPr>
          <w:rFonts w:eastAsia="Times New Roman"/>
          <w:kern w:val="0"/>
          <w14:ligatures w14:val="none"/>
        </w:rPr>
        <w:t>Xa</w:t>
      </w:r>
      <w:proofErr w:type="spellEnd"/>
      <w:r w:rsidRPr="000B00A7">
        <w:rPr>
          <w:rFonts w:eastAsia="Times New Roman"/>
          <w:kern w:val="0"/>
          <w14:ligatures w14:val="none"/>
        </w:rPr>
        <w:t xml:space="preserve"> faktorių slopinantį poveikį.</w:t>
      </w:r>
    </w:p>
    <w:p w14:paraId="2CF82C08"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7BDF02B"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Pamiršus pavartoti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w:t>
      </w:r>
    </w:p>
    <w:p w14:paraId="5CB3837A" w14:textId="77777777" w:rsidR="000B00A7" w:rsidRPr="000B00A7" w:rsidRDefault="000B00A7" w:rsidP="000B00A7">
      <w:pPr>
        <w:widowControl w:val="0"/>
        <w:numPr>
          <w:ilvl w:val="0"/>
          <w:numId w:val="8"/>
        </w:numPr>
        <w:tabs>
          <w:tab w:val="left" w:pos="802"/>
          <w:tab w:val="left" w:pos="803"/>
        </w:tabs>
        <w:autoSpaceDE w:val="0"/>
        <w:autoSpaceDN w:val="0"/>
        <w:spacing w:after="0" w:line="240" w:lineRule="auto"/>
        <w:ind w:left="567"/>
        <w:rPr>
          <w:rFonts w:eastAsia="Times New Roman"/>
          <w:kern w:val="0"/>
          <w14:ligatures w14:val="none"/>
        </w:rPr>
      </w:pPr>
      <w:r w:rsidRPr="000B00A7">
        <w:rPr>
          <w:rFonts w:eastAsia="Times New Roman"/>
          <w:kern w:val="0"/>
          <w14:ligatures w14:val="none"/>
        </w:rPr>
        <w:t xml:space="preserve">Jei pamiršote išgerti rytinę dozę, išgerkite ją iš karto prisiminę. Ją galima vartoti ir kartu su vakarine doze. </w:t>
      </w:r>
    </w:p>
    <w:p w14:paraId="6DC7C1B3" w14:textId="77777777" w:rsidR="000B00A7" w:rsidRPr="000B00A7" w:rsidRDefault="000B00A7" w:rsidP="000B00A7">
      <w:pPr>
        <w:widowControl w:val="0"/>
        <w:numPr>
          <w:ilvl w:val="0"/>
          <w:numId w:val="8"/>
        </w:numPr>
        <w:tabs>
          <w:tab w:val="left" w:pos="802"/>
          <w:tab w:val="left" w:pos="803"/>
        </w:tabs>
        <w:autoSpaceDE w:val="0"/>
        <w:autoSpaceDN w:val="0"/>
        <w:spacing w:after="0" w:line="240" w:lineRule="auto"/>
        <w:ind w:left="567"/>
        <w:rPr>
          <w:rFonts w:eastAsia="Times New Roman"/>
          <w:kern w:val="0"/>
          <w14:ligatures w14:val="none"/>
        </w:rPr>
      </w:pPr>
      <w:r w:rsidRPr="000B00A7">
        <w:rPr>
          <w:rFonts w:eastAsia="Times New Roman"/>
          <w:kern w:val="0"/>
          <w14:ligatures w14:val="none"/>
        </w:rPr>
        <w:t>Praleistą vakarinę dozę galima vartoti tik tą patį vakarą. Kitą rytą dviejų dozių vartoti negalima. Kitą dieną tiesiog toliau vartokite vaistą įprastomis dozėmis du kartus per parą, kaip rekomenduojama.</w:t>
      </w:r>
    </w:p>
    <w:p w14:paraId="235EDCD3"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94A5A9B"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b/>
          <w:kern w:val="0"/>
          <w14:ligatures w14:val="none"/>
        </w:rPr>
        <w:t xml:space="preserve">Jeigu abejojate, ką daryti, arba pamiršote pavartoti daugiau nei vieną dozę, </w:t>
      </w:r>
      <w:r w:rsidRPr="000B00A7">
        <w:rPr>
          <w:rFonts w:eastAsia="Times New Roman"/>
          <w:kern w:val="0"/>
          <w14:ligatures w14:val="none"/>
        </w:rPr>
        <w:t>kreipkitės į gydytoją, vaistininką arba slaugytoją.</w:t>
      </w:r>
    </w:p>
    <w:p w14:paraId="04829885"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121E03D"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Nustojus vartoti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w:t>
      </w:r>
    </w:p>
    <w:p w14:paraId="2BA4474C"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Nenutraukite šio vaisto vartojimo prieš tai nepasitarę su gydytoju, kadangi per anksti nutraukus vaisto vartojimą, gali būti didesnė kraujo krešulių susidarymo rizika.</w:t>
      </w:r>
    </w:p>
    <w:p w14:paraId="584FFEDB"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FF10602"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Jeigu kiltų daugiau klausimų dėl šio vaisto vartojimo, kreipkitės į gydytoją, vaistininką arba slaugytoją.</w:t>
      </w:r>
    </w:p>
    <w:p w14:paraId="2C80242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AF823E4"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C85CA5B"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4. Galimas šalutinis poveikis</w:t>
      </w:r>
    </w:p>
    <w:p w14:paraId="23B0C772"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4FE037B4"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Šis vaistas, kaip ir visi kiti, gali sukelti šalutinį poveikį, nors jis pasireiškia ne visiems žmonėms. Dažniausias bendrasis šalutinis šio vaisto poveikis visų šių būklių atvejais buvo kraujavimas, kuris gali kelti pavojų gyvybei ir dėl jo gali prireikti neatidėliotinos medicinos pagalbos.</w:t>
      </w:r>
    </w:p>
    <w:p w14:paraId="67C5E5A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E0936A1"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u w:val="single"/>
          <w14:ligatures w14:val="none"/>
        </w:rPr>
        <w:t xml:space="preserve">Toliau išvardytas žinomas šalutinis poveikis, kuris gali pasireikšti, kai </w:t>
      </w:r>
      <w:proofErr w:type="spellStart"/>
      <w:r w:rsidRPr="000B00A7">
        <w:rPr>
          <w:rFonts w:eastAsia="Times New Roman"/>
          <w:kern w:val="0"/>
          <w:u w:val="single"/>
          <w14:ligatures w14:val="none"/>
        </w:rPr>
        <w:t>Apixaban</w:t>
      </w:r>
      <w:proofErr w:type="spellEnd"/>
      <w:r w:rsidRPr="000B00A7">
        <w:rPr>
          <w:rFonts w:eastAsia="Times New Roman"/>
          <w:kern w:val="0"/>
          <w:u w:val="single"/>
          <w14:ligatures w14:val="none"/>
        </w:rPr>
        <w:t xml:space="preserve"> </w:t>
      </w:r>
      <w:proofErr w:type="spellStart"/>
      <w:r w:rsidRPr="000B00A7">
        <w:rPr>
          <w:rFonts w:eastAsia="Times New Roman"/>
          <w:kern w:val="0"/>
          <w:u w:val="single"/>
          <w14:ligatures w14:val="none"/>
        </w:rPr>
        <w:t>Viatris</w:t>
      </w:r>
      <w:proofErr w:type="spellEnd"/>
      <w:r w:rsidRPr="000B00A7">
        <w:rPr>
          <w:rFonts w:eastAsia="Times New Roman"/>
          <w:kern w:val="0"/>
          <w:u w:val="single"/>
          <w14:ligatures w14:val="none"/>
        </w:rPr>
        <w:t xml:space="preserve"> Pharma vartojamas, kad</w:t>
      </w:r>
      <w:r w:rsidRPr="000B00A7">
        <w:rPr>
          <w:rFonts w:eastAsia="Times New Roman"/>
          <w:kern w:val="0"/>
          <w14:ligatures w14:val="none"/>
        </w:rPr>
        <w:t xml:space="preserve"> </w:t>
      </w:r>
      <w:r w:rsidRPr="000B00A7">
        <w:rPr>
          <w:rFonts w:eastAsia="Times New Roman"/>
          <w:kern w:val="0"/>
          <w:u w:val="single"/>
          <w14:ligatures w14:val="none"/>
        </w:rPr>
        <w:t>pacientams, kurių širdis plaka neritmiškai ir yra bent vienas</w:t>
      </w:r>
      <w:r w:rsidRPr="000B00A7">
        <w:rPr>
          <w:rFonts w:eastAsia="Times New Roman"/>
          <w:kern w:val="0"/>
          <w14:ligatures w14:val="none"/>
        </w:rPr>
        <w:t xml:space="preserve"> </w:t>
      </w:r>
      <w:r w:rsidRPr="000B00A7">
        <w:rPr>
          <w:rFonts w:eastAsia="Times New Roman"/>
          <w:kern w:val="0"/>
          <w:u w:val="single"/>
          <w14:ligatures w14:val="none"/>
        </w:rPr>
        <w:t>papildomas rizikos veiksnys, nesusidarytų kraujo krešulių širdyje.</w:t>
      </w:r>
    </w:p>
    <w:p w14:paraId="32817FF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D176A38"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Dažni šalutinio poveikio reiškiniai (gali pasireikšti rečiau kaip 1 iš 10 asmenų):</w:t>
      </w:r>
    </w:p>
    <w:p w14:paraId="7652BC5C"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 įskaitant:</w:t>
      </w:r>
    </w:p>
    <w:p w14:paraId="5F110357" w14:textId="77777777" w:rsidR="000B00A7" w:rsidRPr="000B00A7" w:rsidRDefault="000B00A7" w:rsidP="000B00A7">
      <w:pPr>
        <w:widowControl w:val="0"/>
        <w:numPr>
          <w:ilvl w:val="0"/>
          <w:numId w:val="9"/>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į akis;</w:t>
      </w:r>
    </w:p>
    <w:p w14:paraId="2ABA0C6E" w14:textId="77777777" w:rsidR="000B00A7" w:rsidRPr="000B00A7" w:rsidRDefault="000B00A7" w:rsidP="000B00A7">
      <w:pPr>
        <w:widowControl w:val="0"/>
        <w:numPr>
          <w:ilvl w:val="0"/>
          <w:numId w:val="9"/>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lastRenderedPageBreak/>
        <w:t>kraujavimą</w:t>
      </w:r>
      <w:r w:rsidRPr="000B00A7">
        <w:rPr>
          <w:rFonts w:eastAsia="Times New Roman"/>
          <w:spacing w:val="-6"/>
          <w:kern w:val="0"/>
          <w14:ligatures w14:val="none"/>
        </w:rPr>
        <w:t xml:space="preserve"> </w:t>
      </w:r>
      <w:r w:rsidRPr="000B00A7">
        <w:rPr>
          <w:rFonts w:eastAsia="Times New Roman"/>
          <w:kern w:val="0"/>
          <w14:ligatures w14:val="none"/>
        </w:rPr>
        <w:t>iš skrandžio arba žarnų, iš tiesiosios žarnos;</w:t>
      </w:r>
    </w:p>
    <w:p w14:paraId="3E7B9A0C" w14:textId="77777777" w:rsidR="000B00A7" w:rsidRPr="000B00A7" w:rsidRDefault="000B00A7" w:rsidP="000B00A7">
      <w:pPr>
        <w:widowControl w:val="0"/>
        <w:numPr>
          <w:ilvl w:val="0"/>
          <w:numId w:val="9"/>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kraują šlapime;</w:t>
      </w:r>
    </w:p>
    <w:p w14:paraId="26D1A025" w14:textId="77777777" w:rsidR="000B00A7" w:rsidRPr="000B00A7" w:rsidRDefault="000B00A7" w:rsidP="000B00A7">
      <w:pPr>
        <w:widowControl w:val="0"/>
        <w:numPr>
          <w:ilvl w:val="0"/>
          <w:numId w:val="9"/>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 nosies;</w:t>
      </w:r>
    </w:p>
    <w:p w14:paraId="52F9607D" w14:textId="77777777" w:rsidR="000B00A7" w:rsidRPr="000B00A7" w:rsidRDefault="000B00A7" w:rsidP="000B00A7">
      <w:pPr>
        <w:widowControl w:val="0"/>
        <w:numPr>
          <w:ilvl w:val="0"/>
          <w:numId w:val="9"/>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 dantenų;</w:t>
      </w:r>
    </w:p>
    <w:p w14:paraId="43F78C54" w14:textId="77777777" w:rsidR="000B00A7" w:rsidRPr="000B00A7" w:rsidRDefault="000B00A7" w:rsidP="000B00A7">
      <w:pPr>
        <w:widowControl w:val="0"/>
        <w:numPr>
          <w:ilvl w:val="0"/>
          <w:numId w:val="9"/>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mėlynių atsiradimą ir patinimą;</w:t>
      </w:r>
    </w:p>
    <w:p w14:paraId="0ACF4218"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mažakraujystė, dėl kurios galimas nuovargis ar blyškumas;</w:t>
      </w:r>
    </w:p>
    <w:p w14:paraId="4C27427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sumažėjęs kraujospūdis, dėl ko galite jausti silpnumą ar padažnėti širdies susitraukimų dažnis;</w:t>
      </w:r>
    </w:p>
    <w:p w14:paraId="192D044E"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pykinimas (šleikštulys);</w:t>
      </w:r>
    </w:p>
    <w:p w14:paraId="6F0AE599"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kraujo tyrimų pokyčiai, kurie gali rodyti:</w:t>
      </w:r>
    </w:p>
    <w:p w14:paraId="10170071"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padidėjusį gama </w:t>
      </w:r>
      <w:proofErr w:type="spellStart"/>
      <w:r w:rsidRPr="000B00A7">
        <w:rPr>
          <w:rFonts w:eastAsia="Times New Roman"/>
          <w:kern w:val="0"/>
          <w14:ligatures w14:val="none"/>
        </w:rPr>
        <w:t>gliutamiltransferazės</w:t>
      </w:r>
      <w:proofErr w:type="spellEnd"/>
      <w:r w:rsidRPr="000B00A7">
        <w:rPr>
          <w:rFonts w:eastAsia="Times New Roman"/>
          <w:kern w:val="0"/>
          <w14:ligatures w14:val="none"/>
        </w:rPr>
        <w:t xml:space="preserve"> (GGT) aktyvumą kraujyje.</w:t>
      </w:r>
    </w:p>
    <w:p w14:paraId="5D78AB37"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94D57B6"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Nedažni šalutinio poveikio reiškiniai (gali pasireikšti rečiau kaip 1 iš 100 asmenų):</w:t>
      </w:r>
    </w:p>
    <w:p w14:paraId="272ACF30"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w:t>
      </w:r>
    </w:p>
    <w:p w14:paraId="305B37D5" w14:textId="77777777" w:rsidR="000B00A7" w:rsidRPr="000B00A7" w:rsidRDefault="000B00A7" w:rsidP="000B00A7">
      <w:pPr>
        <w:widowControl w:val="0"/>
        <w:numPr>
          <w:ilvl w:val="0"/>
          <w:numId w:val="10"/>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galvos arba nugaros smegenis;</w:t>
      </w:r>
    </w:p>
    <w:p w14:paraId="3679C696" w14:textId="77777777" w:rsidR="000B00A7" w:rsidRPr="000B00A7" w:rsidRDefault="000B00A7" w:rsidP="000B00A7">
      <w:pPr>
        <w:widowControl w:val="0"/>
        <w:numPr>
          <w:ilvl w:val="0"/>
          <w:numId w:val="10"/>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iš burnos arba atsikosėjimas krauju;</w:t>
      </w:r>
    </w:p>
    <w:p w14:paraId="78C44B05" w14:textId="77777777" w:rsidR="000B00A7" w:rsidRPr="000B00A7" w:rsidRDefault="000B00A7" w:rsidP="000B00A7">
      <w:pPr>
        <w:widowControl w:val="0"/>
        <w:numPr>
          <w:ilvl w:val="0"/>
          <w:numId w:val="10"/>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pilvo ertmę arba iš makšties;</w:t>
      </w:r>
    </w:p>
    <w:p w14:paraId="1D7EF98D" w14:textId="77777777" w:rsidR="000B00A7" w:rsidRPr="000B00A7" w:rsidRDefault="000B00A7" w:rsidP="000B00A7">
      <w:pPr>
        <w:widowControl w:val="0"/>
        <w:numPr>
          <w:ilvl w:val="0"/>
          <w:numId w:val="10"/>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ryškaus (raudono) kraujo atsiradimas išmatose;</w:t>
      </w:r>
    </w:p>
    <w:p w14:paraId="2B385E15" w14:textId="77777777" w:rsidR="000B00A7" w:rsidRPr="000B00A7" w:rsidRDefault="000B00A7" w:rsidP="000B00A7">
      <w:pPr>
        <w:widowControl w:val="0"/>
        <w:numPr>
          <w:ilvl w:val="0"/>
          <w:numId w:val="10"/>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po operacijos, įskaitant mėlynes (kraujosruvas) ir patinimą, kraujo ar skysčio tekėjimas iš chirurginės žaizdos (pjūvio) vietos (žaizdos sekreciją) arba injekcijos vietų;</w:t>
      </w:r>
    </w:p>
    <w:p w14:paraId="2C7E0686" w14:textId="77777777" w:rsidR="000B00A7" w:rsidRPr="000B00A7" w:rsidRDefault="000B00A7" w:rsidP="000B00A7">
      <w:pPr>
        <w:widowControl w:val="0"/>
        <w:numPr>
          <w:ilvl w:val="0"/>
          <w:numId w:val="10"/>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iš </w:t>
      </w:r>
      <w:proofErr w:type="spellStart"/>
      <w:r w:rsidRPr="000B00A7">
        <w:rPr>
          <w:rFonts w:eastAsia="Times New Roman"/>
          <w:kern w:val="0"/>
          <w14:ligatures w14:val="none"/>
        </w:rPr>
        <w:t>hemoroidų</w:t>
      </w:r>
      <w:proofErr w:type="spellEnd"/>
      <w:r w:rsidRPr="000B00A7">
        <w:rPr>
          <w:rFonts w:eastAsia="Times New Roman"/>
          <w:kern w:val="0"/>
          <w14:ligatures w14:val="none"/>
        </w:rPr>
        <w:t>;</w:t>
      </w:r>
    </w:p>
    <w:p w14:paraId="79CD13AD" w14:textId="77777777" w:rsidR="000B00A7" w:rsidRPr="000B00A7" w:rsidRDefault="000B00A7" w:rsidP="000B00A7">
      <w:pPr>
        <w:widowControl w:val="0"/>
        <w:numPr>
          <w:ilvl w:val="0"/>
          <w:numId w:val="10"/>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laboratoriniais tyrimais nustatomas kraujas išmatose arba šlapime;</w:t>
      </w:r>
    </w:p>
    <w:p w14:paraId="4B78BB40"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sumažėjęs trombocitų skaičius kraujyje (dėl ko gali sutrikti krešėjimas);</w:t>
      </w:r>
    </w:p>
    <w:p w14:paraId="71B4533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kraujo tyrimų pokyčiai, kurie gali rodyti:</w:t>
      </w:r>
    </w:p>
    <w:p w14:paraId="2DE8BA46" w14:textId="77777777" w:rsidR="000B00A7" w:rsidRPr="000B00A7" w:rsidRDefault="000B00A7" w:rsidP="000B00A7">
      <w:pPr>
        <w:widowControl w:val="0"/>
        <w:numPr>
          <w:ilvl w:val="1"/>
          <w:numId w:val="4"/>
        </w:numPr>
        <w:tabs>
          <w:tab w:val="left" w:pos="1371"/>
          <w:tab w:val="left" w:pos="1372"/>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sutrikusią kepenų funkciją;</w:t>
      </w:r>
    </w:p>
    <w:p w14:paraId="543ED4E3" w14:textId="77777777" w:rsidR="000B00A7" w:rsidRPr="000B00A7" w:rsidRDefault="000B00A7" w:rsidP="000B00A7">
      <w:pPr>
        <w:widowControl w:val="0"/>
        <w:numPr>
          <w:ilvl w:val="1"/>
          <w:numId w:val="4"/>
        </w:numPr>
        <w:tabs>
          <w:tab w:val="left" w:pos="1371"/>
          <w:tab w:val="left" w:pos="1372"/>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padidėjusį kai kurių kepenų fermentų aktyvumą kraujyje;</w:t>
      </w:r>
    </w:p>
    <w:p w14:paraId="0979F0EB"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padidėjusį </w:t>
      </w:r>
      <w:proofErr w:type="spellStart"/>
      <w:r w:rsidRPr="000B00A7">
        <w:rPr>
          <w:rFonts w:eastAsia="Times New Roman"/>
          <w:kern w:val="0"/>
          <w14:ligatures w14:val="none"/>
        </w:rPr>
        <w:t>bilirubino</w:t>
      </w:r>
      <w:proofErr w:type="spellEnd"/>
      <w:r w:rsidRPr="000B00A7">
        <w:rPr>
          <w:rFonts w:eastAsia="Times New Roman"/>
          <w:kern w:val="0"/>
          <w14:ligatures w14:val="none"/>
        </w:rPr>
        <w:t xml:space="preserve"> kiekį (tai raudonųjų kraujo ląstelių irimo produktas, dėl kurio gali pagelsti oda ir akys);</w:t>
      </w:r>
    </w:p>
    <w:p w14:paraId="261C22CB"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odos bėrimas;</w:t>
      </w:r>
    </w:p>
    <w:p w14:paraId="206F7ACC"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niežulys;</w:t>
      </w:r>
    </w:p>
    <w:p w14:paraId="6FC6AEA9"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plaukų slinkimas;</w:t>
      </w:r>
    </w:p>
    <w:p w14:paraId="34277F55"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alerginės (padidėjusio jautrumo) reakcijos, kurios gali sukelti: veido, lūpų, burnos, liežuvio ir (arba) gerklės patinimą bei kvėpavimo pasunkėjimą. Jeigu pasireiškė bet kuris iš šių simptomų, </w:t>
      </w:r>
      <w:r w:rsidRPr="000B00A7">
        <w:rPr>
          <w:rFonts w:eastAsia="Times New Roman"/>
          <w:b/>
          <w:kern w:val="0"/>
          <w14:ligatures w14:val="none"/>
        </w:rPr>
        <w:t>nedelsdami kreipkitės į gydytoją</w:t>
      </w:r>
      <w:r w:rsidRPr="000B00A7">
        <w:rPr>
          <w:rFonts w:eastAsia="Times New Roman"/>
          <w:kern w:val="0"/>
          <w14:ligatures w14:val="none"/>
        </w:rPr>
        <w:t>.</w:t>
      </w:r>
    </w:p>
    <w:p w14:paraId="6A4CB61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1BF39FBA"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Reti šalutinio poveikio reiškiniai (gali pasireikšti rečiau kaip 1 iš 1 000 asmenų):</w:t>
      </w:r>
    </w:p>
    <w:p w14:paraId="6C435B97"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w:t>
      </w:r>
    </w:p>
    <w:p w14:paraId="6F1D9275" w14:textId="77777777" w:rsidR="000B00A7" w:rsidRPr="000B00A7" w:rsidRDefault="000B00A7" w:rsidP="000B00A7">
      <w:pPr>
        <w:widowControl w:val="0"/>
        <w:numPr>
          <w:ilvl w:val="0"/>
          <w:numId w:val="11"/>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iš plaučių arba gerklės;</w:t>
      </w:r>
    </w:p>
    <w:p w14:paraId="5C889434" w14:textId="77777777" w:rsidR="000B00A7" w:rsidRPr="000B00A7" w:rsidRDefault="000B00A7" w:rsidP="000B00A7">
      <w:pPr>
        <w:widowControl w:val="0"/>
        <w:numPr>
          <w:ilvl w:val="0"/>
          <w:numId w:val="11"/>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ertmę, esančią už pilvo ertmės;</w:t>
      </w:r>
    </w:p>
    <w:p w14:paraId="7EAA78E9" w14:textId="77777777" w:rsidR="000B00A7" w:rsidRPr="000B00A7" w:rsidRDefault="000B00A7" w:rsidP="000B00A7">
      <w:pPr>
        <w:widowControl w:val="0"/>
        <w:numPr>
          <w:ilvl w:val="0"/>
          <w:numId w:val="11"/>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raumenis.</w:t>
      </w:r>
    </w:p>
    <w:p w14:paraId="6CED83AB"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EE12F3B"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Labai reti šalutinio poveikio reiškiniai (gali pasireikšti rečiau kaip 1 iš 10 000 asmenų):</w:t>
      </w:r>
    </w:p>
    <w:p w14:paraId="4FDDCADE"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odos bėrimas, dėl kurio gali susidaryti pūslės arba dėmės, atrodančios kaip maži taikiniai (tamsus taškas viduryje, apjuostas šviesesniu apskritimu su tamsiu išoriniu žiedu; toks išbėrimas vadinamas daugiaforme raudone).</w:t>
      </w:r>
    </w:p>
    <w:p w14:paraId="0ABC77CD"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B4C9C15" w14:textId="77777777" w:rsidR="000B00A7" w:rsidRPr="000B00A7" w:rsidRDefault="000B00A7" w:rsidP="000B00A7">
      <w:pPr>
        <w:widowControl w:val="0"/>
        <w:autoSpaceDE w:val="0"/>
        <w:autoSpaceDN w:val="0"/>
        <w:spacing w:after="0" w:line="240" w:lineRule="auto"/>
        <w:rPr>
          <w:rFonts w:eastAsia="Times New Roman"/>
          <w:b/>
          <w:bCs/>
          <w:kern w:val="0"/>
          <w14:ligatures w14:val="none"/>
        </w:rPr>
      </w:pPr>
      <w:r w:rsidRPr="000B00A7">
        <w:rPr>
          <w:rFonts w:eastAsia="Times New Roman"/>
          <w:b/>
          <w:bCs/>
          <w:kern w:val="0"/>
          <w14:ligatures w14:val="none"/>
        </w:rPr>
        <w:t xml:space="preserve">Šalutinio poveikio reiškiniai, kurių dažnis nežinomas (negali būti apskaičiuotas pagal turimus duomenis): </w:t>
      </w:r>
    </w:p>
    <w:p w14:paraId="450CBCB4"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kraujagyslių uždegimas (</w:t>
      </w:r>
      <w:proofErr w:type="spellStart"/>
      <w:r w:rsidRPr="000B00A7">
        <w:rPr>
          <w:rFonts w:eastAsia="Times New Roman"/>
          <w:kern w:val="0"/>
          <w14:ligatures w14:val="none"/>
        </w:rPr>
        <w:t>vaskulitas</w:t>
      </w:r>
      <w:proofErr w:type="spellEnd"/>
      <w:r w:rsidRPr="000B00A7">
        <w:rPr>
          <w:rFonts w:eastAsia="Times New Roman"/>
          <w:kern w:val="0"/>
          <w14:ligatures w14:val="none"/>
        </w:rPr>
        <w:t>), dėl kurio gali atsirasti odos išbėrimas arba ryškios, plokščios, raudonos, apvalios dėmės po odos paviršiumi arba mėlynės (kraujosruvos);</w:t>
      </w:r>
    </w:p>
    <w:p w14:paraId="14B00E99"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kraujavimas inkstuose, kartais su krauju šlapime, dėl kurio inkstai negali tinkamai veikti (su antikoaguliantais susijusi </w:t>
      </w:r>
      <w:proofErr w:type="spellStart"/>
      <w:r w:rsidRPr="000B00A7">
        <w:rPr>
          <w:rFonts w:eastAsia="Times New Roman"/>
          <w:kern w:val="0"/>
          <w14:ligatures w14:val="none"/>
        </w:rPr>
        <w:t>nefropatija</w:t>
      </w:r>
      <w:proofErr w:type="spellEnd"/>
      <w:r w:rsidRPr="000B00A7">
        <w:rPr>
          <w:rFonts w:eastAsia="Times New Roman"/>
          <w:kern w:val="0"/>
          <w14:ligatures w14:val="none"/>
        </w:rPr>
        <w:t>).</w:t>
      </w:r>
    </w:p>
    <w:p w14:paraId="412CC8D1"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6E20CD78"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u w:val="single"/>
          <w14:ligatures w14:val="none"/>
        </w:rPr>
        <w:t xml:space="preserve">Toliau išvardytas žinomas šalutinis poveikis, kuris gali pasireikšti, kai </w:t>
      </w:r>
      <w:proofErr w:type="spellStart"/>
      <w:r w:rsidRPr="000B00A7">
        <w:rPr>
          <w:rFonts w:eastAsia="Times New Roman"/>
          <w:kern w:val="0"/>
          <w:u w:val="single"/>
          <w14:ligatures w14:val="none"/>
        </w:rPr>
        <w:t>Apixaban</w:t>
      </w:r>
      <w:proofErr w:type="spellEnd"/>
      <w:r w:rsidRPr="000B00A7">
        <w:rPr>
          <w:rFonts w:eastAsia="Times New Roman"/>
          <w:kern w:val="0"/>
          <w:u w:val="single"/>
          <w14:ligatures w14:val="none"/>
        </w:rPr>
        <w:t xml:space="preserve"> </w:t>
      </w:r>
      <w:proofErr w:type="spellStart"/>
      <w:r w:rsidRPr="000B00A7">
        <w:rPr>
          <w:rFonts w:eastAsia="Times New Roman"/>
          <w:kern w:val="0"/>
          <w:u w:val="single"/>
          <w14:ligatures w14:val="none"/>
        </w:rPr>
        <w:t>Viatris</w:t>
      </w:r>
      <w:proofErr w:type="spellEnd"/>
      <w:r w:rsidRPr="000B00A7">
        <w:rPr>
          <w:rFonts w:eastAsia="Times New Roman"/>
          <w:kern w:val="0"/>
          <w:u w:val="single"/>
          <w14:ligatures w14:val="none"/>
        </w:rPr>
        <w:t xml:space="preserve"> Pharma vartojamas kojų venose ir plaučių kraujagyslėse kraujo</w:t>
      </w:r>
      <w:r w:rsidRPr="000B00A7">
        <w:rPr>
          <w:rFonts w:eastAsia="Times New Roman"/>
          <w:kern w:val="0"/>
          <w14:ligatures w14:val="none"/>
        </w:rPr>
        <w:t xml:space="preserve"> </w:t>
      </w:r>
      <w:r w:rsidRPr="000B00A7">
        <w:rPr>
          <w:rFonts w:eastAsia="Times New Roman"/>
          <w:kern w:val="0"/>
          <w:u w:val="single"/>
          <w14:ligatures w14:val="none"/>
        </w:rPr>
        <w:t>krešuliams gydyti arba apsaugoti, kad jų vėl nesusidarytų.</w:t>
      </w:r>
    </w:p>
    <w:p w14:paraId="7B7762BC"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E13C71A"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lastRenderedPageBreak/>
        <w:t>Dažni šalutinio poveikio reiškiniai (gali pasireikšti rečiau kaip 1 iš 10 asmenų):</w:t>
      </w:r>
    </w:p>
    <w:p w14:paraId="47C9ED36"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 įskaitant:</w:t>
      </w:r>
    </w:p>
    <w:p w14:paraId="289E165F" w14:textId="77777777" w:rsidR="000B00A7" w:rsidRPr="000B00A7" w:rsidRDefault="000B00A7" w:rsidP="000B00A7">
      <w:pPr>
        <w:widowControl w:val="0"/>
        <w:numPr>
          <w:ilvl w:val="1"/>
          <w:numId w:val="4"/>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 nosies;</w:t>
      </w:r>
    </w:p>
    <w:p w14:paraId="53CD079D" w14:textId="77777777" w:rsidR="000B00A7" w:rsidRPr="000B00A7" w:rsidRDefault="000B00A7" w:rsidP="000B00A7">
      <w:pPr>
        <w:widowControl w:val="0"/>
        <w:numPr>
          <w:ilvl w:val="1"/>
          <w:numId w:val="4"/>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 dantenų;</w:t>
      </w:r>
    </w:p>
    <w:p w14:paraId="7BA9E859" w14:textId="77777777" w:rsidR="000B00A7" w:rsidRPr="000B00A7" w:rsidRDefault="000B00A7" w:rsidP="000B00A7">
      <w:pPr>
        <w:widowControl w:val="0"/>
        <w:numPr>
          <w:ilvl w:val="1"/>
          <w:numId w:val="4"/>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kraujo pasirodymą šlapime;</w:t>
      </w:r>
    </w:p>
    <w:p w14:paraId="4043A820" w14:textId="77777777" w:rsidR="000B00A7" w:rsidRPr="000B00A7" w:rsidRDefault="000B00A7" w:rsidP="000B00A7">
      <w:pPr>
        <w:widowControl w:val="0"/>
        <w:numPr>
          <w:ilvl w:val="1"/>
          <w:numId w:val="4"/>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mėlynių susidarymą ir patinimą;</w:t>
      </w:r>
    </w:p>
    <w:p w14:paraId="7E95AEF6" w14:textId="77777777" w:rsidR="000B00A7" w:rsidRPr="000B00A7" w:rsidRDefault="000B00A7" w:rsidP="000B00A7">
      <w:pPr>
        <w:widowControl w:val="0"/>
        <w:numPr>
          <w:ilvl w:val="1"/>
          <w:numId w:val="4"/>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skrandyje, žarnyne iš tiesiosios žarnos;</w:t>
      </w:r>
    </w:p>
    <w:p w14:paraId="4F65FD51" w14:textId="77777777" w:rsidR="000B00A7" w:rsidRPr="000B00A7" w:rsidRDefault="000B00A7" w:rsidP="000B00A7">
      <w:pPr>
        <w:widowControl w:val="0"/>
        <w:numPr>
          <w:ilvl w:val="1"/>
          <w:numId w:val="4"/>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burnoje;</w:t>
      </w:r>
    </w:p>
    <w:p w14:paraId="16B3E046" w14:textId="77777777" w:rsidR="000B00A7" w:rsidRPr="000B00A7" w:rsidRDefault="000B00A7" w:rsidP="000B00A7">
      <w:pPr>
        <w:widowControl w:val="0"/>
        <w:numPr>
          <w:ilvl w:val="1"/>
          <w:numId w:val="4"/>
        </w:numPr>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 makšties;</w:t>
      </w:r>
    </w:p>
    <w:p w14:paraId="0DAF9AB9"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mažakraujystė, dėl kurios galimas nuovargis ar blyškumas;</w:t>
      </w:r>
    </w:p>
    <w:p w14:paraId="24CF7503"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sumažėjęs trombocitų skaičius kraujyje (dėl ko gali sutrikti krešėjimas);</w:t>
      </w:r>
    </w:p>
    <w:p w14:paraId="45C8CAB5"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pykinimas (šleikštulys);</w:t>
      </w:r>
    </w:p>
    <w:p w14:paraId="43155AB2"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odos bėrimas;</w:t>
      </w:r>
    </w:p>
    <w:p w14:paraId="25452972"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kraujo tyrimų pokyčiai, kurie gali rodyti:</w:t>
      </w:r>
    </w:p>
    <w:p w14:paraId="6953B887"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padidėjusį gama </w:t>
      </w:r>
      <w:proofErr w:type="spellStart"/>
      <w:r w:rsidRPr="000B00A7">
        <w:rPr>
          <w:rFonts w:eastAsia="Times New Roman"/>
          <w:kern w:val="0"/>
          <w14:ligatures w14:val="none"/>
        </w:rPr>
        <w:t>gliutamiltransferazės</w:t>
      </w:r>
      <w:proofErr w:type="spellEnd"/>
      <w:r w:rsidRPr="000B00A7">
        <w:rPr>
          <w:rFonts w:eastAsia="Times New Roman"/>
          <w:kern w:val="0"/>
          <w14:ligatures w14:val="none"/>
        </w:rPr>
        <w:t xml:space="preserve"> (GGT) arba alaninaminotransferazės (ALT) aktyvumą kraujyje.</w:t>
      </w:r>
    </w:p>
    <w:p w14:paraId="4BDB0323"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C14255D"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Nedažni šalutinio poveikio reiškiniai (gali pasireikšti rečiau kaip 1 iš 100 asmenų):</w:t>
      </w:r>
    </w:p>
    <w:p w14:paraId="1BEA3DD9" w14:textId="77777777" w:rsidR="000B00A7" w:rsidRPr="000B00A7" w:rsidRDefault="000B00A7" w:rsidP="000B00A7">
      <w:pPr>
        <w:widowControl w:val="0"/>
        <w:numPr>
          <w:ilvl w:val="0"/>
          <w:numId w:val="4"/>
        </w:numPr>
        <w:tabs>
          <w:tab w:val="left" w:pos="775"/>
          <w:tab w:val="left" w:pos="776"/>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sumažėjęs kraujospūdis, dėl ko galite jausti silpnumą ar gali padažnėti širdies susitraukimų dažnis;</w:t>
      </w:r>
    </w:p>
    <w:p w14:paraId="0453783D"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w:t>
      </w:r>
    </w:p>
    <w:p w14:paraId="11387DCD"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akis;</w:t>
      </w:r>
    </w:p>
    <w:p w14:paraId="3F3ED972"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iš burnos arba atsikosėjimas krauju;</w:t>
      </w:r>
    </w:p>
    <w:p w14:paraId="6928B830"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ryškaus (raudono) kraujo atsiradimas išmatose;</w:t>
      </w:r>
    </w:p>
    <w:p w14:paraId="5A2EF81B"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tyrimais nustatytą kraują išmatose ar šlapime;</w:t>
      </w:r>
    </w:p>
    <w:p w14:paraId="56F10883"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po operacijos, įskaitant mėlynes (kraujosruvas) ir patinimą, kraujo ar skysčio tekėjimas iš chirurginės žaizdos (pjūvio) vietos (žaizdos sekreciją) arba injekcijos vietų;</w:t>
      </w:r>
    </w:p>
    <w:p w14:paraId="77E06839"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iš </w:t>
      </w:r>
      <w:proofErr w:type="spellStart"/>
      <w:r w:rsidRPr="000B00A7">
        <w:rPr>
          <w:rFonts w:eastAsia="Times New Roman"/>
          <w:kern w:val="0"/>
          <w14:ligatures w14:val="none"/>
        </w:rPr>
        <w:t>hemoroidų</w:t>
      </w:r>
      <w:proofErr w:type="spellEnd"/>
      <w:r w:rsidRPr="000B00A7">
        <w:rPr>
          <w:rFonts w:eastAsia="Times New Roman"/>
          <w:kern w:val="0"/>
          <w14:ligatures w14:val="none"/>
        </w:rPr>
        <w:t>;</w:t>
      </w:r>
    </w:p>
    <w:p w14:paraId="770B3C5A"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raumenis;</w:t>
      </w:r>
    </w:p>
    <w:p w14:paraId="05174D66"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niežulys;</w:t>
      </w:r>
    </w:p>
    <w:p w14:paraId="6A00E98A"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plaukų slinkimas;</w:t>
      </w:r>
    </w:p>
    <w:p w14:paraId="400C48C5" w14:textId="77777777" w:rsidR="000B00A7" w:rsidRPr="000B00A7" w:rsidRDefault="000B00A7" w:rsidP="000B00A7">
      <w:pPr>
        <w:widowControl w:val="0"/>
        <w:numPr>
          <w:ilvl w:val="0"/>
          <w:numId w:val="4"/>
        </w:numPr>
        <w:tabs>
          <w:tab w:val="left" w:pos="775"/>
          <w:tab w:val="left" w:pos="776"/>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alerginės (padidėjusio jautrumo) reakcijos, kurios gali sukelti: veido, lūpų, burnos, liežuvio ir (arba) ryklės (gerklės) patinimą bei kvėpavimo pasunkėjimą. Jeigu pasireiškė bet kuris iš šių simptomų, </w:t>
      </w:r>
      <w:r w:rsidRPr="000B00A7">
        <w:rPr>
          <w:rFonts w:eastAsia="Times New Roman"/>
          <w:b/>
          <w:kern w:val="0"/>
          <w14:ligatures w14:val="none"/>
        </w:rPr>
        <w:t>nedelsdami kreipkitės į gydytoją</w:t>
      </w:r>
      <w:r w:rsidRPr="000B00A7">
        <w:rPr>
          <w:rFonts w:eastAsia="Times New Roman"/>
          <w:kern w:val="0"/>
          <w14:ligatures w14:val="none"/>
        </w:rPr>
        <w:t>;</w:t>
      </w:r>
    </w:p>
    <w:p w14:paraId="32508E26"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kraujo tyrimų pokyčiai, kurie gali rodyti:</w:t>
      </w:r>
    </w:p>
    <w:p w14:paraId="576A26D0"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sutrikusią kepenų funkciją;</w:t>
      </w:r>
    </w:p>
    <w:p w14:paraId="1E5FDFB1"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padidėjusį kai kurių kepenų fermentų aktyvumą kraujyje;</w:t>
      </w:r>
    </w:p>
    <w:p w14:paraId="5F1552E1"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padidėjusį </w:t>
      </w:r>
      <w:proofErr w:type="spellStart"/>
      <w:r w:rsidRPr="000B00A7">
        <w:rPr>
          <w:rFonts w:eastAsia="Times New Roman"/>
          <w:kern w:val="0"/>
          <w14:ligatures w14:val="none"/>
        </w:rPr>
        <w:t>bilirubino</w:t>
      </w:r>
      <w:proofErr w:type="spellEnd"/>
      <w:r w:rsidRPr="000B00A7">
        <w:rPr>
          <w:rFonts w:eastAsia="Times New Roman"/>
          <w:kern w:val="0"/>
          <w14:ligatures w14:val="none"/>
        </w:rPr>
        <w:t xml:space="preserve"> kiekį (tai raudonųjų kraujo ląstelių irimo produktas, dėl kurio gali pagelsti oda ir akys).</w:t>
      </w:r>
    </w:p>
    <w:p w14:paraId="501969D0"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9FD35DD"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Reti šalutinio poveikio reiškiniai (gali pasireikšti rečiau kaip 1 iš 1 000 asmenų):</w:t>
      </w:r>
    </w:p>
    <w:p w14:paraId="02084F4F"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w:t>
      </w:r>
    </w:p>
    <w:p w14:paraId="13D72C18"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galvos arba nugaros smegenis;</w:t>
      </w:r>
    </w:p>
    <w:p w14:paraId="40C35682" w14:textId="77777777" w:rsidR="000B00A7" w:rsidRPr="000B00A7" w:rsidRDefault="000B00A7" w:rsidP="000B00A7">
      <w:pPr>
        <w:widowControl w:val="0"/>
        <w:numPr>
          <w:ilvl w:val="1"/>
          <w:numId w:val="4"/>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plaučiuose.</w:t>
      </w:r>
    </w:p>
    <w:p w14:paraId="20DA9624" w14:textId="77777777" w:rsidR="000B00A7" w:rsidRPr="000B00A7" w:rsidRDefault="000B00A7" w:rsidP="000B00A7">
      <w:pPr>
        <w:widowControl w:val="0"/>
        <w:autoSpaceDE w:val="0"/>
        <w:autoSpaceDN w:val="0"/>
        <w:spacing w:after="0" w:line="240" w:lineRule="auto"/>
        <w:ind w:left="900" w:hanging="360"/>
        <w:rPr>
          <w:rFonts w:eastAsia="Times New Roman"/>
          <w:kern w:val="0"/>
          <w14:ligatures w14:val="none"/>
        </w:rPr>
      </w:pPr>
    </w:p>
    <w:p w14:paraId="7CBE9F8B"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noProof/>
          <w:snapToGrid w:val="0"/>
          <w:kern w:val="0"/>
          <w14:ligatures w14:val="none"/>
        </w:rPr>
        <w:t>Šalutinio poveikio reiškiniai, kurių</w:t>
      </w:r>
      <w:r w:rsidRPr="000B00A7">
        <w:rPr>
          <w:rFonts w:eastAsia="Times New Roman"/>
          <w:b/>
          <w:bCs/>
          <w:kern w:val="0"/>
          <w14:ligatures w14:val="none"/>
        </w:rPr>
        <w:t xml:space="preserve"> dažnis nežinomas (negali būti apskaičiuotas pagal turimus duomenis):</w:t>
      </w:r>
    </w:p>
    <w:p w14:paraId="37FB87BD"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w:t>
      </w:r>
    </w:p>
    <w:p w14:paraId="47933B65" w14:textId="77777777" w:rsidR="000B00A7" w:rsidRPr="000B00A7" w:rsidRDefault="000B00A7" w:rsidP="000B00A7">
      <w:pPr>
        <w:widowControl w:val="0"/>
        <w:numPr>
          <w:ilvl w:val="0"/>
          <w:numId w:val="3"/>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į pilvo ertmę arba ertmę, esančią už jos;</w:t>
      </w:r>
    </w:p>
    <w:p w14:paraId="765A7472"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odos bėrimas, dėl kurio gali susidaryti pūslės arba dėmės, atrodančios kaip maži taikiniai (tamsus taškas viduryje, apjuostas šviesesniu apskritimu su tamsiu išoriniu žiedu; toks išbėrimas vadinamas daugiaforme raudone);</w:t>
      </w:r>
    </w:p>
    <w:p w14:paraId="073222B1" w14:textId="77777777" w:rsidR="000B00A7" w:rsidRPr="000B00A7" w:rsidRDefault="000B00A7" w:rsidP="000B00A7">
      <w:pPr>
        <w:widowControl w:val="0"/>
        <w:numPr>
          <w:ilvl w:val="0"/>
          <w:numId w:val="4"/>
        </w:numPr>
        <w:tabs>
          <w:tab w:val="left" w:pos="784"/>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kraujagyslių</w:t>
      </w:r>
      <w:r w:rsidRPr="000B00A7">
        <w:rPr>
          <w:rFonts w:eastAsia="Times New Roman"/>
          <w:spacing w:val="-3"/>
          <w:kern w:val="0"/>
          <w14:ligatures w14:val="none"/>
        </w:rPr>
        <w:t xml:space="preserve"> </w:t>
      </w:r>
      <w:r w:rsidRPr="000B00A7">
        <w:rPr>
          <w:rFonts w:eastAsia="Times New Roman"/>
          <w:kern w:val="0"/>
          <w14:ligatures w14:val="none"/>
        </w:rPr>
        <w:t>uždegimas</w:t>
      </w:r>
      <w:r w:rsidRPr="000B00A7">
        <w:rPr>
          <w:rFonts w:eastAsia="Times New Roman"/>
          <w:spacing w:val="-3"/>
          <w:kern w:val="0"/>
          <w14:ligatures w14:val="none"/>
        </w:rPr>
        <w:t xml:space="preserve"> </w:t>
      </w:r>
      <w:r w:rsidRPr="000B00A7">
        <w:rPr>
          <w:rFonts w:eastAsia="Times New Roman"/>
          <w:kern w:val="0"/>
          <w14:ligatures w14:val="none"/>
        </w:rPr>
        <w:t>(</w:t>
      </w:r>
      <w:proofErr w:type="spellStart"/>
      <w:r w:rsidRPr="000B00A7">
        <w:rPr>
          <w:rFonts w:eastAsia="Times New Roman"/>
          <w:kern w:val="0"/>
          <w14:ligatures w14:val="none"/>
        </w:rPr>
        <w:t>vaskulitas</w:t>
      </w:r>
      <w:proofErr w:type="spellEnd"/>
      <w:r w:rsidRPr="000B00A7">
        <w:rPr>
          <w:rFonts w:eastAsia="Times New Roman"/>
          <w:kern w:val="0"/>
          <w14:ligatures w14:val="none"/>
        </w:rPr>
        <w:t>),</w:t>
      </w:r>
      <w:r w:rsidRPr="000B00A7">
        <w:rPr>
          <w:rFonts w:eastAsia="Times New Roman"/>
          <w:spacing w:val="-3"/>
          <w:kern w:val="0"/>
          <w14:ligatures w14:val="none"/>
        </w:rPr>
        <w:t xml:space="preserve"> </w:t>
      </w:r>
      <w:r w:rsidRPr="000B00A7">
        <w:rPr>
          <w:rFonts w:eastAsia="Times New Roman"/>
          <w:kern w:val="0"/>
          <w14:ligatures w14:val="none"/>
        </w:rPr>
        <w:t>dėl</w:t>
      </w:r>
      <w:r w:rsidRPr="000B00A7">
        <w:rPr>
          <w:rFonts w:eastAsia="Times New Roman"/>
          <w:spacing w:val="-3"/>
          <w:kern w:val="0"/>
          <w14:ligatures w14:val="none"/>
        </w:rPr>
        <w:t xml:space="preserve"> </w:t>
      </w:r>
      <w:r w:rsidRPr="000B00A7">
        <w:rPr>
          <w:rFonts w:eastAsia="Times New Roman"/>
          <w:kern w:val="0"/>
          <w14:ligatures w14:val="none"/>
        </w:rPr>
        <w:t>kurio</w:t>
      </w:r>
      <w:r w:rsidRPr="000B00A7">
        <w:rPr>
          <w:rFonts w:eastAsia="Times New Roman"/>
          <w:spacing w:val="-3"/>
          <w:kern w:val="0"/>
          <w14:ligatures w14:val="none"/>
        </w:rPr>
        <w:t xml:space="preserve"> </w:t>
      </w:r>
      <w:r w:rsidRPr="000B00A7">
        <w:rPr>
          <w:rFonts w:eastAsia="Times New Roman"/>
          <w:kern w:val="0"/>
          <w14:ligatures w14:val="none"/>
        </w:rPr>
        <w:t>gali</w:t>
      </w:r>
      <w:r w:rsidRPr="000B00A7">
        <w:rPr>
          <w:rFonts w:eastAsia="Times New Roman"/>
          <w:spacing w:val="-3"/>
          <w:kern w:val="0"/>
          <w14:ligatures w14:val="none"/>
        </w:rPr>
        <w:t xml:space="preserve"> </w:t>
      </w:r>
      <w:r w:rsidRPr="000B00A7">
        <w:rPr>
          <w:rFonts w:eastAsia="Times New Roman"/>
          <w:kern w:val="0"/>
          <w14:ligatures w14:val="none"/>
        </w:rPr>
        <w:t>atsirasti</w:t>
      </w:r>
      <w:r w:rsidRPr="000B00A7">
        <w:rPr>
          <w:rFonts w:eastAsia="Times New Roman"/>
          <w:spacing w:val="-3"/>
          <w:kern w:val="0"/>
          <w14:ligatures w14:val="none"/>
        </w:rPr>
        <w:t xml:space="preserve"> </w:t>
      </w:r>
      <w:r w:rsidRPr="000B00A7">
        <w:rPr>
          <w:rFonts w:eastAsia="Times New Roman"/>
          <w:kern w:val="0"/>
          <w14:ligatures w14:val="none"/>
        </w:rPr>
        <w:t>odos</w:t>
      </w:r>
      <w:r w:rsidRPr="000B00A7">
        <w:rPr>
          <w:rFonts w:eastAsia="Times New Roman"/>
          <w:spacing w:val="-3"/>
          <w:kern w:val="0"/>
          <w14:ligatures w14:val="none"/>
        </w:rPr>
        <w:t xml:space="preserve"> </w:t>
      </w:r>
      <w:r w:rsidRPr="000B00A7">
        <w:rPr>
          <w:rFonts w:eastAsia="Times New Roman"/>
          <w:kern w:val="0"/>
          <w14:ligatures w14:val="none"/>
        </w:rPr>
        <w:t>išbėrimas</w:t>
      </w:r>
      <w:r w:rsidRPr="000B00A7">
        <w:rPr>
          <w:rFonts w:eastAsia="Times New Roman"/>
          <w:spacing w:val="-3"/>
          <w:kern w:val="0"/>
          <w14:ligatures w14:val="none"/>
        </w:rPr>
        <w:t xml:space="preserve"> </w:t>
      </w:r>
      <w:r w:rsidRPr="000B00A7">
        <w:rPr>
          <w:rFonts w:eastAsia="Times New Roman"/>
          <w:kern w:val="0"/>
          <w14:ligatures w14:val="none"/>
        </w:rPr>
        <w:t>arba</w:t>
      </w:r>
      <w:r w:rsidRPr="000B00A7">
        <w:rPr>
          <w:rFonts w:eastAsia="Times New Roman"/>
          <w:spacing w:val="-3"/>
          <w:kern w:val="0"/>
          <w14:ligatures w14:val="none"/>
        </w:rPr>
        <w:t xml:space="preserve"> </w:t>
      </w:r>
      <w:r w:rsidRPr="000B00A7">
        <w:rPr>
          <w:rFonts w:eastAsia="Times New Roman"/>
          <w:kern w:val="0"/>
          <w14:ligatures w14:val="none"/>
        </w:rPr>
        <w:t>ryškios, plokščios, raudonos, apvalios dėmės po odos paviršiumi arba mėlynės (kraujosruvos);</w:t>
      </w:r>
    </w:p>
    <w:p w14:paraId="29699BB8" w14:textId="77777777" w:rsidR="000B00A7" w:rsidRPr="000B00A7" w:rsidRDefault="000B00A7" w:rsidP="000B00A7">
      <w:pPr>
        <w:widowControl w:val="0"/>
        <w:numPr>
          <w:ilvl w:val="0"/>
          <w:numId w:val="4"/>
        </w:numPr>
        <w:tabs>
          <w:tab w:val="left" w:pos="784"/>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kraujavimas</w:t>
      </w:r>
      <w:r w:rsidRPr="000B00A7">
        <w:rPr>
          <w:rFonts w:eastAsia="Times New Roman"/>
          <w:spacing w:val="-3"/>
          <w:kern w:val="0"/>
          <w14:ligatures w14:val="none"/>
        </w:rPr>
        <w:t xml:space="preserve"> </w:t>
      </w:r>
      <w:r w:rsidRPr="000B00A7">
        <w:rPr>
          <w:rFonts w:eastAsia="Times New Roman"/>
          <w:kern w:val="0"/>
          <w14:ligatures w14:val="none"/>
        </w:rPr>
        <w:t>inkstuose,</w:t>
      </w:r>
      <w:r w:rsidRPr="000B00A7">
        <w:rPr>
          <w:rFonts w:eastAsia="Times New Roman"/>
          <w:spacing w:val="-3"/>
          <w:kern w:val="0"/>
          <w14:ligatures w14:val="none"/>
        </w:rPr>
        <w:t xml:space="preserve"> </w:t>
      </w:r>
      <w:r w:rsidRPr="000B00A7">
        <w:rPr>
          <w:rFonts w:eastAsia="Times New Roman"/>
          <w:kern w:val="0"/>
          <w14:ligatures w14:val="none"/>
        </w:rPr>
        <w:t>kartais</w:t>
      </w:r>
      <w:r w:rsidRPr="000B00A7">
        <w:rPr>
          <w:rFonts w:eastAsia="Times New Roman"/>
          <w:spacing w:val="-3"/>
          <w:kern w:val="0"/>
          <w14:ligatures w14:val="none"/>
        </w:rPr>
        <w:t xml:space="preserve"> </w:t>
      </w:r>
      <w:r w:rsidRPr="000B00A7">
        <w:rPr>
          <w:rFonts w:eastAsia="Times New Roman"/>
          <w:kern w:val="0"/>
          <w14:ligatures w14:val="none"/>
        </w:rPr>
        <w:t>su</w:t>
      </w:r>
      <w:r w:rsidRPr="000B00A7">
        <w:rPr>
          <w:rFonts w:eastAsia="Times New Roman"/>
          <w:spacing w:val="-3"/>
          <w:kern w:val="0"/>
          <w14:ligatures w14:val="none"/>
        </w:rPr>
        <w:t xml:space="preserve"> </w:t>
      </w:r>
      <w:r w:rsidRPr="000B00A7">
        <w:rPr>
          <w:rFonts w:eastAsia="Times New Roman"/>
          <w:kern w:val="0"/>
          <w14:ligatures w14:val="none"/>
        </w:rPr>
        <w:t>krauju</w:t>
      </w:r>
      <w:r w:rsidRPr="000B00A7">
        <w:rPr>
          <w:rFonts w:eastAsia="Times New Roman"/>
          <w:spacing w:val="-3"/>
          <w:kern w:val="0"/>
          <w14:ligatures w14:val="none"/>
        </w:rPr>
        <w:t xml:space="preserve"> </w:t>
      </w:r>
      <w:r w:rsidRPr="000B00A7">
        <w:rPr>
          <w:rFonts w:eastAsia="Times New Roman"/>
          <w:kern w:val="0"/>
          <w14:ligatures w14:val="none"/>
        </w:rPr>
        <w:t>šlapime,</w:t>
      </w:r>
      <w:r w:rsidRPr="000B00A7">
        <w:rPr>
          <w:rFonts w:eastAsia="Times New Roman"/>
          <w:spacing w:val="-3"/>
          <w:kern w:val="0"/>
          <w14:ligatures w14:val="none"/>
        </w:rPr>
        <w:t xml:space="preserve"> </w:t>
      </w:r>
      <w:r w:rsidRPr="000B00A7">
        <w:rPr>
          <w:rFonts w:eastAsia="Times New Roman"/>
          <w:kern w:val="0"/>
          <w14:ligatures w14:val="none"/>
        </w:rPr>
        <w:t>dėl</w:t>
      </w:r>
      <w:r w:rsidRPr="000B00A7">
        <w:rPr>
          <w:rFonts w:eastAsia="Times New Roman"/>
          <w:spacing w:val="-3"/>
          <w:kern w:val="0"/>
          <w14:ligatures w14:val="none"/>
        </w:rPr>
        <w:t xml:space="preserve"> </w:t>
      </w:r>
      <w:r w:rsidRPr="000B00A7">
        <w:rPr>
          <w:rFonts w:eastAsia="Times New Roman"/>
          <w:kern w:val="0"/>
          <w14:ligatures w14:val="none"/>
        </w:rPr>
        <w:t>kurio</w:t>
      </w:r>
      <w:r w:rsidRPr="000B00A7">
        <w:rPr>
          <w:rFonts w:eastAsia="Times New Roman"/>
          <w:spacing w:val="-3"/>
          <w:kern w:val="0"/>
          <w14:ligatures w14:val="none"/>
        </w:rPr>
        <w:t xml:space="preserve"> </w:t>
      </w:r>
      <w:r w:rsidRPr="000B00A7">
        <w:rPr>
          <w:rFonts w:eastAsia="Times New Roman"/>
          <w:kern w:val="0"/>
          <w14:ligatures w14:val="none"/>
        </w:rPr>
        <w:t>inkstai</w:t>
      </w:r>
      <w:r w:rsidRPr="000B00A7">
        <w:rPr>
          <w:rFonts w:eastAsia="Times New Roman"/>
          <w:spacing w:val="-3"/>
          <w:kern w:val="0"/>
          <w14:ligatures w14:val="none"/>
        </w:rPr>
        <w:t xml:space="preserve"> </w:t>
      </w:r>
      <w:r w:rsidRPr="000B00A7">
        <w:rPr>
          <w:rFonts w:eastAsia="Times New Roman"/>
          <w:kern w:val="0"/>
          <w14:ligatures w14:val="none"/>
        </w:rPr>
        <w:t>negali</w:t>
      </w:r>
      <w:r w:rsidRPr="000B00A7">
        <w:rPr>
          <w:rFonts w:eastAsia="Times New Roman"/>
          <w:spacing w:val="-2"/>
          <w:kern w:val="0"/>
          <w14:ligatures w14:val="none"/>
        </w:rPr>
        <w:t xml:space="preserve"> </w:t>
      </w:r>
      <w:r w:rsidRPr="000B00A7">
        <w:rPr>
          <w:rFonts w:eastAsia="Times New Roman"/>
          <w:kern w:val="0"/>
          <w14:ligatures w14:val="none"/>
        </w:rPr>
        <w:t>tinkamai</w:t>
      </w:r>
      <w:r w:rsidRPr="000B00A7">
        <w:rPr>
          <w:rFonts w:eastAsia="Times New Roman"/>
          <w:spacing w:val="-2"/>
          <w:kern w:val="0"/>
          <w14:ligatures w14:val="none"/>
        </w:rPr>
        <w:t xml:space="preserve"> </w:t>
      </w:r>
      <w:r w:rsidRPr="000B00A7">
        <w:rPr>
          <w:rFonts w:eastAsia="Times New Roman"/>
          <w:kern w:val="0"/>
          <w14:ligatures w14:val="none"/>
        </w:rPr>
        <w:t>veikti</w:t>
      </w:r>
      <w:r w:rsidRPr="000B00A7">
        <w:rPr>
          <w:rFonts w:eastAsia="Times New Roman"/>
          <w:spacing w:val="-2"/>
          <w:kern w:val="0"/>
          <w14:ligatures w14:val="none"/>
        </w:rPr>
        <w:t xml:space="preserve"> </w:t>
      </w:r>
      <w:r w:rsidRPr="000B00A7">
        <w:rPr>
          <w:rFonts w:eastAsia="Times New Roman"/>
          <w:kern w:val="0"/>
          <w14:ligatures w14:val="none"/>
        </w:rPr>
        <w:t xml:space="preserve">(su antikoaguliantais susijusi </w:t>
      </w:r>
      <w:proofErr w:type="spellStart"/>
      <w:r w:rsidRPr="000B00A7">
        <w:rPr>
          <w:rFonts w:eastAsia="Times New Roman"/>
          <w:kern w:val="0"/>
          <w14:ligatures w14:val="none"/>
        </w:rPr>
        <w:t>nefropatija</w:t>
      </w:r>
      <w:proofErr w:type="spellEnd"/>
      <w:r w:rsidRPr="000B00A7">
        <w:rPr>
          <w:rFonts w:eastAsia="Times New Roman"/>
          <w:kern w:val="0"/>
          <w14:ligatures w14:val="none"/>
        </w:rPr>
        <w:t>).</w:t>
      </w:r>
    </w:p>
    <w:p w14:paraId="5387BD41" w14:textId="77777777" w:rsidR="000B00A7" w:rsidRPr="000B00A7" w:rsidRDefault="000B00A7" w:rsidP="000B00A7">
      <w:pPr>
        <w:widowControl w:val="0"/>
        <w:autoSpaceDE w:val="0"/>
        <w:autoSpaceDN w:val="0"/>
        <w:spacing w:after="0" w:line="240" w:lineRule="auto"/>
        <w:ind w:left="215"/>
        <w:rPr>
          <w:rFonts w:eastAsia="Times New Roman"/>
          <w:kern w:val="0"/>
          <w:u w:val="single"/>
          <w14:ligatures w14:val="none"/>
        </w:rPr>
      </w:pPr>
    </w:p>
    <w:p w14:paraId="19745788" w14:textId="77777777" w:rsidR="000B00A7" w:rsidRPr="000B00A7" w:rsidRDefault="000B00A7" w:rsidP="000B00A7">
      <w:pPr>
        <w:widowControl w:val="0"/>
        <w:autoSpaceDE w:val="0"/>
        <w:autoSpaceDN w:val="0"/>
        <w:spacing w:after="0" w:line="240" w:lineRule="auto"/>
        <w:ind w:left="215"/>
        <w:rPr>
          <w:rFonts w:eastAsia="Times New Roman"/>
          <w:kern w:val="0"/>
          <w14:ligatures w14:val="none"/>
        </w:rPr>
      </w:pPr>
      <w:r w:rsidRPr="000B00A7">
        <w:rPr>
          <w:rFonts w:eastAsia="Times New Roman"/>
          <w:b/>
          <w:bCs/>
          <w:kern w:val="0"/>
          <w:u w:val="single"/>
          <w14:ligatures w14:val="none"/>
        </w:rPr>
        <w:t>Kitas šalutinis poveikis, kuris gali pasireikšti vaikams ir paaugliams</w:t>
      </w:r>
    </w:p>
    <w:p w14:paraId="1F4ECBFB" w14:textId="77777777" w:rsidR="000B00A7" w:rsidRPr="000B00A7" w:rsidRDefault="000B00A7" w:rsidP="000B00A7">
      <w:pPr>
        <w:widowControl w:val="0"/>
        <w:autoSpaceDE w:val="0"/>
        <w:autoSpaceDN w:val="0"/>
        <w:spacing w:after="0" w:line="240" w:lineRule="auto"/>
        <w:ind w:left="215"/>
        <w:rPr>
          <w:rFonts w:eastAsia="Times New Roman"/>
          <w:kern w:val="0"/>
          <w14:ligatures w14:val="none"/>
        </w:rPr>
      </w:pPr>
      <w:r w:rsidRPr="000B00A7">
        <w:rPr>
          <w:rFonts w:eastAsia="Times New Roman"/>
          <w:kern w:val="0"/>
          <w14:ligatures w14:val="none"/>
        </w:rPr>
        <w:t>Jeigu</w:t>
      </w:r>
      <w:r w:rsidRPr="000B00A7">
        <w:rPr>
          <w:rFonts w:eastAsia="Times New Roman"/>
          <w:spacing w:val="-8"/>
          <w:kern w:val="0"/>
          <w14:ligatures w14:val="none"/>
        </w:rPr>
        <w:t xml:space="preserve"> </w:t>
      </w:r>
      <w:r w:rsidRPr="000B00A7">
        <w:rPr>
          <w:rFonts w:eastAsia="Times New Roman"/>
          <w:kern w:val="0"/>
          <w14:ligatures w14:val="none"/>
        </w:rPr>
        <w:t>pastebėjote</w:t>
      </w:r>
      <w:r w:rsidRPr="000B00A7">
        <w:rPr>
          <w:rFonts w:eastAsia="Times New Roman"/>
          <w:spacing w:val="-6"/>
          <w:kern w:val="0"/>
          <w14:ligatures w14:val="none"/>
        </w:rPr>
        <w:t xml:space="preserve"> </w:t>
      </w:r>
      <w:r w:rsidRPr="000B00A7">
        <w:rPr>
          <w:rFonts w:eastAsia="Times New Roman"/>
          <w:kern w:val="0"/>
          <w14:ligatures w14:val="none"/>
        </w:rPr>
        <w:t>bet</w:t>
      </w:r>
      <w:r w:rsidRPr="000B00A7">
        <w:rPr>
          <w:rFonts w:eastAsia="Times New Roman"/>
          <w:spacing w:val="-6"/>
          <w:kern w:val="0"/>
          <w14:ligatures w14:val="none"/>
        </w:rPr>
        <w:t xml:space="preserve"> </w:t>
      </w:r>
      <w:r w:rsidRPr="000B00A7">
        <w:rPr>
          <w:rFonts w:eastAsia="Times New Roman"/>
          <w:kern w:val="0"/>
          <w14:ligatures w14:val="none"/>
        </w:rPr>
        <w:t>kurį</w:t>
      </w:r>
      <w:r w:rsidRPr="000B00A7">
        <w:rPr>
          <w:rFonts w:eastAsia="Times New Roman"/>
          <w:spacing w:val="-5"/>
          <w:kern w:val="0"/>
          <w14:ligatures w14:val="none"/>
        </w:rPr>
        <w:t xml:space="preserve"> </w:t>
      </w:r>
      <w:r w:rsidRPr="000B00A7">
        <w:rPr>
          <w:rFonts w:eastAsia="Times New Roman"/>
          <w:kern w:val="0"/>
          <w14:ligatures w14:val="none"/>
        </w:rPr>
        <w:t>iš</w:t>
      </w:r>
      <w:r w:rsidRPr="000B00A7">
        <w:rPr>
          <w:rFonts w:eastAsia="Times New Roman"/>
          <w:spacing w:val="-6"/>
          <w:kern w:val="0"/>
          <w14:ligatures w14:val="none"/>
        </w:rPr>
        <w:t xml:space="preserve"> </w:t>
      </w:r>
      <w:r w:rsidRPr="000B00A7">
        <w:rPr>
          <w:rFonts w:eastAsia="Times New Roman"/>
          <w:kern w:val="0"/>
          <w14:ligatures w14:val="none"/>
        </w:rPr>
        <w:t>šių</w:t>
      </w:r>
      <w:r w:rsidRPr="000B00A7">
        <w:rPr>
          <w:rFonts w:eastAsia="Times New Roman"/>
          <w:spacing w:val="-6"/>
          <w:kern w:val="0"/>
          <w14:ligatures w14:val="none"/>
        </w:rPr>
        <w:t xml:space="preserve"> </w:t>
      </w:r>
      <w:r w:rsidRPr="000B00A7">
        <w:rPr>
          <w:rFonts w:eastAsia="Times New Roman"/>
          <w:kern w:val="0"/>
          <w14:ligatures w14:val="none"/>
        </w:rPr>
        <w:t>simptomų,</w:t>
      </w:r>
      <w:r w:rsidRPr="000B00A7">
        <w:rPr>
          <w:rFonts w:eastAsia="Times New Roman"/>
          <w:spacing w:val="-7"/>
          <w:kern w:val="0"/>
          <w14:ligatures w14:val="none"/>
        </w:rPr>
        <w:t xml:space="preserve"> </w:t>
      </w:r>
      <w:r w:rsidRPr="000B00A7">
        <w:rPr>
          <w:rFonts w:eastAsia="Times New Roman"/>
          <w:b/>
          <w:kern w:val="0"/>
          <w14:ligatures w14:val="none"/>
        </w:rPr>
        <w:t>nedelsdami</w:t>
      </w:r>
      <w:r w:rsidRPr="000B00A7">
        <w:rPr>
          <w:rFonts w:eastAsia="Times New Roman"/>
          <w:b/>
          <w:spacing w:val="-5"/>
          <w:kern w:val="0"/>
          <w14:ligatures w14:val="none"/>
        </w:rPr>
        <w:t xml:space="preserve"> </w:t>
      </w:r>
      <w:r w:rsidRPr="000B00A7">
        <w:rPr>
          <w:rFonts w:eastAsia="Times New Roman"/>
          <w:b/>
          <w:kern w:val="0"/>
          <w14:ligatures w14:val="none"/>
        </w:rPr>
        <w:t>kreipkitės</w:t>
      </w:r>
      <w:r w:rsidRPr="000B00A7">
        <w:rPr>
          <w:rFonts w:eastAsia="Times New Roman"/>
          <w:b/>
          <w:spacing w:val="-6"/>
          <w:kern w:val="0"/>
          <w14:ligatures w14:val="none"/>
        </w:rPr>
        <w:t xml:space="preserve"> </w:t>
      </w:r>
      <w:r w:rsidRPr="000B00A7">
        <w:rPr>
          <w:rFonts w:eastAsia="Times New Roman"/>
          <w:b/>
          <w:kern w:val="0"/>
          <w14:ligatures w14:val="none"/>
        </w:rPr>
        <w:t>į</w:t>
      </w:r>
      <w:r w:rsidRPr="000B00A7">
        <w:rPr>
          <w:rFonts w:eastAsia="Times New Roman"/>
          <w:b/>
          <w:spacing w:val="-6"/>
          <w:kern w:val="0"/>
          <w14:ligatures w14:val="none"/>
        </w:rPr>
        <w:t xml:space="preserve"> savo </w:t>
      </w:r>
      <w:r w:rsidRPr="000B00A7">
        <w:rPr>
          <w:rFonts w:eastAsia="Times New Roman"/>
          <w:b/>
          <w:kern w:val="0"/>
          <w14:ligatures w14:val="none"/>
        </w:rPr>
        <w:t>vaiko</w:t>
      </w:r>
      <w:r w:rsidRPr="000B00A7">
        <w:rPr>
          <w:rFonts w:eastAsia="Times New Roman"/>
          <w:b/>
          <w:spacing w:val="-5"/>
          <w:kern w:val="0"/>
          <w14:ligatures w14:val="none"/>
        </w:rPr>
        <w:t xml:space="preserve"> </w:t>
      </w:r>
      <w:r w:rsidRPr="000B00A7">
        <w:rPr>
          <w:rFonts w:eastAsia="Times New Roman"/>
          <w:b/>
          <w:spacing w:val="-2"/>
          <w:kern w:val="0"/>
          <w14:ligatures w14:val="none"/>
        </w:rPr>
        <w:t>gydytoją</w:t>
      </w:r>
      <w:r w:rsidRPr="000B00A7">
        <w:rPr>
          <w:rFonts w:eastAsia="Times New Roman"/>
          <w:spacing w:val="-2"/>
          <w:kern w:val="0"/>
          <w14:ligatures w14:val="none"/>
        </w:rPr>
        <w:t>:</w:t>
      </w:r>
    </w:p>
    <w:p w14:paraId="2CF43247" w14:textId="77777777" w:rsidR="000B00A7" w:rsidRPr="000B00A7" w:rsidRDefault="000B00A7" w:rsidP="000B00A7">
      <w:pPr>
        <w:widowControl w:val="0"/>
        <w:numPr>
          <w:ilvl w:val="0"/>
          <w:numId w:val="17"/>
        </w:numPr>
        <w:tabs>
          <w:tab w:val="left" w:pos="784"/>
        </w:tabs>
        <w:autoSpaceDE w:val="0"/>
        <w:autoSpaceDN w:val="0"/>
        <w:spacing w:before="3" w:after="0" w:line="240" w:lineRule="auto"/>
        <w:ind w:right="1335"/>
        <w:rPr>
          <w:rFonts w:eastAsia="Times New Roman"/>
          <w:kern w:val="0"/>
          <w14:ligatures w14:val="none"/>
        </w:rPr>
      </w:pPr>
      <w:r w:rsidRPr="000B00A7">
        <w:rPr>
          <w:rFonts w:eastAsia="Times New Roman"/>
          <w:kern w:val="0"/>
          <w14:ligatures w14:val="none"/>
        </w:rPr>
        <w:t>alerginės</w:t>
      </w:r>
      <w:r w:rsidRPr="000B00A7">
        <w:rPr>
          <w:rFonts w:eastAsia="Times New Roman"/>
          <w:spacing w:val="-3"/>
          <w:kern w:val="0"/>
          <w14:ligatures w14:val="none"/>
        </w:rPr>
        <w:t xml:space="preserve"> </w:t>
      </w:r>
      <w:r w:rsidRPr="000B00A7">
        <w:rPr>
          <w:rFonts w:eastAsia="Times New Roman"/>
          <w:kern w:val="0"/>
          <w14:ligatures w14:val="none"/>
        </w:rPr>
        <w:t>(padidėjusio</w:t>
      </w:r>
      <w:r w:rsidRPr="000B00A7">
        <w:rPr>
          <w:rFonts w:eastAsia="Times New Roman"/>
          <w:spacing w:val="-3"/>
          <w:kern w:val="0"/>
          <w14:ligatures w14:val="none"/>
        </w:rPr>
        <w:t xml:space="preserve"> </w:t>
      </w:r>
      <w:r w:rsidRPr="000B00A7">
        <w:rPr>
          <w:rFonts w:eastAsia="Times New Roman"/>
          <w:kern w:val="0"/>
          <w14:ligatures w14:val="none"/>
        </w:rPr>
        <w:t>jautrumo)</w:t>
      </w:r>
      <w:r w:rsidRPr="000B00A7">
        <w:rPr>
          <w:rFonts w:eastAsia="Times New Roman"/>
          <w:spacing w:val="-3"/>
          <w:kern w:val="0"/>
          <w14:ligatures w14:val="none"/>
        </w:rPr>
        <w:t xml:space="preserve"> </w:t>
      </w:r>
      <w:r w:rsidRPr="000B00A7">
        <w:rPr>
          <w:rFonts w:eastAsia="Times New Roman"/>
          <w:kern w:val="0"/>
          <w14:ligatures w14:val="none"/>
        </w:rPr>
        <w:t>reakcijos,</w:t>
      </w:r>
      <w:r w:rsidRPr="000B00A7">
        <w:rPr>
          <w:rFonts w:eastAsia="Times New Roman"/>
          <w:spacing w:val="-3"/>
          <w:kern w:val="0"/>
          <w14:ligatures w14:val="none"/>
        </w:rPr>
        <w:t xml:space="preserve"> </w:t>
      </w:r>
      <w:r w:rsidRPr="000B00A7">
        <w:rPr>
          <w:rFonts w:eastAsia="Times New Roman"/>
          <w:kern w:val="0"/>
          <w14:ligatures w14:val="none"/>
        </w:rPr>
        <w:t>kurios</w:t>
      </w:r>
      <w:r w:rsidRPr="000B00A7">
        <w:rPr>
          <w:rFonts w:eastAsia="Times New Roman"/>
          <w:spacing w:val="-2"/>
          <w:kern w:val="0"/>
          <w14:ligatures w14:val="none"/>
        </w:rPr>
        <w:t xml:space="preserve"> </w:t>
      </w:r>
      <w:r w:rsidRPr="000B00A7">
        <w:rPr>
          <w:rFonts w:eastAsia="Times New Roman"/>
          <w:kern w:val="0"/>
          <w14:ligatures w14:val="none"/>
        </w:rPr>
        <w:t>gali</w:t>
      </w:r>
      <w:r w:rsidRPr="000B00A7">
        <w:rPr>
          <w:rFonts w:eastAsia="Times New Roman"/>
          <w:spacing w:val="-3"/>
          <w:kern w:val="0"/>
          <w14:ligatures w14:val="none"/>
        </w:rPr>
        <w:t xml:space="preserve"> </w:t>
      </w:r>
      <w:r w:rsidRPr="000B00A7">
        <w:rPr>
          <w:rFonts w:eastAsia="Times New Roman"/>
          <w:kern w:val="0"/>
          <w14:ligatures w14:val="none"/>
        </w:rPr>
        <w:t>sukelti</w:t>
      </w:r>
      <w:r w:rsidRPr="000B00A7">
        <w:rPr>
          <w:rFonts w:eastAsia="Times New Roman"/>
          <w:spacing w:val="-3"/>
          <w:kern w:val="0"/>
          <w14:ligatures w14:val="none"/>
        </w:rPr>
        <w:t xml:space="preserve"> </w:t>
      </w:r>
      <w:r w:rsidRPr="000B00A7">
        <w:rPr>
          <w:rFonts w:eastAsia="Times New Roman"/>
          <w:kern w:val="0"/>
          <w14:ligatures w14:val="none"/>
        </w:rPr>
        <w:t>veido,</w:t>
      </w:r>
      <w:r w:rsidRPr="000B00A7">
        <w:rPr>
          <w:rFonts w:eastAsia="Times New Roman"/>
          <w:spacing w:val="-3"/>
          <w:kern w:val="0"/>
          <w14:ligatures w14:val="none"/>
        </w:rPr>
        <w:t xml:space="preserve"> </w:t>
      </w:r>
      <w:r w:rsidRPr="000B00A7">
        <w:rPr>
          <w:rFonts w:eastAsia="Times New Roman"/>
          <w:kern w:val="0"/>
          <w14:ligatures w14:val="none"/>
        </w:rPr>
        <w:t>lūpų,</w:t>
      </w:r>
      <w:r w:rsidRPr="000B00A7">
        <w:rPr>
          <w:rFonts w:eastAsia="Times New Roman"/>
          <w:spacing w:val="-3"/>
          <w:kern w:val="0"/>
          <w14:ligatures w14:val="none"/>
        </w:rPr>
        <w:t xml:space="preserve"> </w:t>
      </w:r>
      <w:r w:rsidRPr="000B00A7">
        <w:rPr>
          <w:rFonts w:eastAsia="Times New Roman"/>
          <w:kern w:val="0"/>
          <w14:ligatures w14:val="none"/>
        </w:rPr>
        <w:t>burnos,</w:t>
      </w:r>
      <w:r w:rsidRPr="000B00A7">
        <w:rPr>
          <w:rFonts w:eastAsia="Times New Roman"/>
          <w:spacing w:val="-3"/>
          <w:kern w:val="0"/>
          <w14:ligatures w14:val="none"/>
        </w:rPr>
        <w:t xml:space="preserve"> </w:t>
      </w:r>
      <w:r w:rsidRPr="000B00A7">
        <w:rPr>
          <w:rFonts w:eastAsia="Times New Roman"/>
          <w:kern w:val="0"/>
          <w14:ligatures w14:val="none"/>
        </w:rPr>
        <w:t>liežuvio</w:t>
      </w:r>
      <w:r w:rsidRPr="000B00A7">
        <w:rPr>
          <w:rFonts w:eastAsia="Times New Roman"/>
          <w:spacing w:val="-3"/>
          <w:kern w:val="0"/>
          <w14:ligatures w14:val="none"/>
        </w:rPr>
        <w:t xml:space="preserve"> </w:t>
      </w:r>
      <w:r w:rsidRPr="000B00A7">
        <w:rPr>
          <w:rFonts w:eastAsia="Times New Roman"/>
          <w:kern w:val="0"/>
          <w14:ligatures w14:val="none"/>
        </w:rPr>
        <w:t>ir (arba) gerklės patinimą bei kvėpavimo pasunkėjimą. Šis šalutinis poveikis yra dažnas (gali pasireikšti rečiau kaip 1 iš 10 asmenų).</w:t>
      </w:r>
    </w:p>
    <w:p w14:paraId="2F399C52" w14:textId="77777777" w:rsidR="000B00A7" w:rsidRPr="000B00A7" w:rsidRDefault="000B00A7" w:rsidP="000B00A7">
      <w:pPr>
        <w:widowControl w:val="0"/>
        <w:autoSpaceDE w:val="0"/>
        <w:autoSpaceDN w:val="0"/>
        <w:spacing w:after="0" w:line="240" w:lineRule="auto"/>
        <w:ind w:left="218" w:right="1178"/>
        <w:rPr>
          <w:rFonts w:eastAsia="Times New Roman"/>
          <w:kern w:val="0"/>
          <w14:ligatures w14:val="none"/>
        </w:rPr>
      </w:pPr>
    </w:p>
    <w:p w14:paraId="502EB70D" w14:textId="77777777" w:rsidR="000B00A7" w:rsidRPr="000B00A7" w:rsidRDefault="000B00A7" w:rsidP="000B00A7">
      <w:pPr>
        <w:widowControl w:val="0"/>
        <w:autoSpaceDE w:val="0"/>
        <w:autoSpaceDN w:val="0"/>
        <w:spacing w:after="0" w:line="240" w:lineRule="auto"/>
        <w:ind w:left="218" w:right="1178"/>
        <w:rPr>
          <w:rFonts w:eastAsia="Times New Roman"/>
          <w:kern w:val="0"/>
          <w14:ligatures w14:val="none"/>
        </w:rPr>
      </w:pPr>
      <w:r w:rsidRPr="000B00A7">
        <w:rPr>
          <w:rFonts w:eastAsia="Times New Roman"/>
          <w:kern w:val="0"/>
          <w14:ligatures w14:val="none"/>
        </w:rPr>
        <w:t xml:space="preserve">Apskritai vaikams ir paaugliams, gydytiems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pastebėtas šalutinis poveikis buvo panašaus pobūdžio kaip ir suaugusiesiems ir daugiausia buvo lengvas arba vidutinio sunkumo. Šalutinis poveikis,</w:t>
      </w:r>
      <w:r w:rsidRPr="000B00A7">
        <w:rPr>
          <w:rFonts w:eastAsia="Times New Roman"/>
          <w:spacing w:val="-3"/>
          <w:kern w:val="0"/>
          <w14:ligatures w14:val="none"/>
        </w:rPr>
        <w:t xml:space="preserve"> </w:t>
      </w:r>
      <w:r w:rsidRPr="000B00A7">
        <w:rPr>
          <w:rFonts w:eastAsia="Times New Roman"/>
          <w:kern w:val="0"/>
          <w14:ligatures w14:val="none"/>
        </w:rPr>
        <w:t>kuris</w:t>
      </w:r>
      <w:r w:rsidRPr="000B00A7">
        <w:rPr>
          <w:rFonts w:eastAsia="Times New Roman"/>
          <w:spacing w:val="-3"/>
          <w:kern w:val="0"/>
          <w14:ligatures w14:val="none"/>
        </w:rPr>
        <w:t xml:space="preserve"> </w:t>
      </w:r>
      <w:r w:rsidRPr="000B00A7">
        <w:rPr>
          <w:rFonts w:eastAsia="Times New Roman"/>
          <w:kern w:val="0"/>
          <w14:ligatures w14:val="none"/>
        </w:rPr>
        <w:t>dažniau pasireiškė vaikams</w:t>
      </w:r>
      <w:r w:rsidRPr="000B00A7">
        <w:rPr>
          <w:rFonts w:eastAsia="Times New Roman"/>
          <w:spacing w:val="-3"/>
          <w:kern w:val="0"/>
          <w14:ligatures w14:val="none"/>
        </w:rPr>
        <w:t xml:space="preserve"> </w:t>
      </w:r>
      <w:r w:rsidRPr="000B00A7">
        <w:rPr>
          <w:rFonts w:eastAsia="Times New Roman"/>
          <w:kern w:val="0"/>
          <w14:ligatures w14:val="none"/>
        </w:rPr>
        <w:t>ir</w:t>
      </w:r>
      <w:r w:rsidRPr="000B00A7">
        <w:rPr>
          <w:rFonts w:eastAsia="Times New Roman"/>
          <w:spacing w:val="-3"/>
          <w:kern w:val="0"/>
          <w14:ligatures w14:val="none"/>
        </w:rPr>
        <w:t xml:space="preserve"> </w:t>
      </w:r>
      <w:r w:rsidRPr="000B00A7">
        <w:rPr>
          <w:rFonts w:eastAsia="Times New Roman"/>
          <w:kern w:val="0"/>
          <w14:ligatures w14:val="none"/>
        </w:rPr>
        <w:t>paaugliams,</w:t>
      </w:r>
      <w:r w:rsidRPr="000B00A7">
        <w:rPr>
          <w:rFonts w:eastAsia="Times New Roman"/>
          <w:spacing w:val="-3"/>
          <w:kern w:val="0"/>
          <w14:ligatures w14:val="none"/>
        </w:rPr>
        <w:t xml:space="preserve"> </w:t>
      </w:r>
      <w:r w:rsidRPr="000B00A7">
        <w:rPr>
          <w:rFonts w:eastAsia="Times New Roman"/>
          <w:kern w:val="0"/>
          <w14:ligatures w14:val="none"/>
        </w:rPr>
        <w:t>buvo</w:t>
      </w:r>
      <w:r w:rsidRPr="000B00A7">
        <w:rPr>
          <w:rFonts w:eastAsia="Times New Roman"/>
          <w:spacing w:val="-3"/>
          <w:kern w:val="0"/>
          <w14:ligatures w14:val="none"/>
        </w:rPr>
        <w:t xml:space="preserve"> </w:t>
      </w:r>
      <w:r w:rsidRPr="000B00A7">
        <w:rPr>
          <w:rFonts w:eastAsia="Times New Roman"/>
          <w:kern w:val="0"/>
          <w14:ligatures w14:val="none"/>
        </w:rPr>
        <w:t>kraujavimas</w:t>
      </w:r>
      <w:r w:rsidRPr="000B00A7">
        <w:rPr>
          <w:rFonts w:eastAsia="Times New Roman"/>
          <w:spacing w:val="-3"/>
          <w:kern w:val="0"/>
          <w14:ligatures w14:val="none"/>
        </w:rPr>
        <w:t xml:space="preserve"> </w:t>
      </w:r>
      <w:r w:rsidRPr="000B00A7">
        <w:rPr>
          <w:rFonts w:eastAsia="Times New Roman"/>
          <w:kern w:val="0"/>
          <w14:ligatures w14:val="none"/>
        </w:rPr>
        <w:t>iš</w:t>
      </w:r>
      <w:r w:rsidRPr="000B00A7">
        <w:rPr>
          <w:rFonts w:eastAsia="Times New Roman"/>
          <w:spacing w:val="-3"/>
          <w:kern w:val="0"/>
          <w14:ligatures w14:val="none"/>
        </w:rPr>
        <w:t xml:space="preserve"> </w:t>
      </w:r>
      <w:r w:rsidRPr="000B00A7">
        <w:rPr>
          <w:rFonts w:eastAsia="Times New Roman"/>
          <w:kern w:val="0"/>
          <w14:ligatures w14:val="none"/>
        </w:rPr>
        <w:t>nosies</w:t>
      </w:r>
      <w:r w:rsidRPr="000B00A7">
        <w:rPr>
          <w:rFonts w:eastAsia="Times New Roman"/>
          <w:spacing w:val="-3"/>
          <w:kern w:val="0"/>
          <w14:ligatures w14:val="none"/>
        </w:rPr>
        <w:t xml:space="preserve"> </w:t>
      </w:r>
      <w:r w:rsidRPr="000B00A7">
        <w:rPr>
          <w:rFonts w:eastAsia="Times New Roman"/>
          <w:kern w:val="0"/>
          <w14:ligatures w14:val="none"/>
        </w:rPr>
        <w:t>ir</w:t>
      </w:r>
      <w:r w:rsidRPr="000B00A7">
        <w:rPr>
          <w:rFonts w:eastAsia="Times New Roman"/>
          <w:spacing w:val="-3"/>
          <w:kern w:val="0"/>
          <w14:ligatures w14:val="none"/>
        </w:rPr>
        <w:t xml:space="preserve"> </w:t>
      </w:r>
      <w:r w:rsidRPr="000B00A7">
        <w:rPr>
          <w:rFonts w:eastAsia="Times New Roman"/>
          <w:kern w:val="0"/>
          <w14:ligatures w14:val="none"/>
        </w:rPr>
        <w:t>nenormalus kraujavimas iš makšties.</w:t>
      </w:r>
    </w:p>
    <w:p w14:paraId="2B314F95" w14:textId="77777777" w:rsidR="000B00A7" w:rsidRPr="000B00A7" w:rsidRDefault="000B00A7" w:rsidP="000B00A7">
      <w:pPr>
        <w:widowControl w:val="0"/>
        <w:autoSpaceDE w:val="0"/>
        <w:autoSpaceDN w:val="0"/>
        <w:spacing w:after="0" w:line="240" w:lineRule="auto"/>
        <w:ind w:left="218" w:right="1178"/>
        <w:rPr>
          <w:rFonts w:eastAsia="Times New Roman"/>
          <w:kern w:val="0"/>
          <w14:ligatures w14:val="none"/>
        </w:rPr>
      </w:pPr>
    </w:p>
    <w:p w14:paraId="1DC6C326" w14:textId="77777777" w:rsidR="000B00A7" w:rsidRPr="000B00A7" w:rsidRDefault="000B00A7" w:rsidP="000B00A7">
      <w:pPr>
        <w:widowControl w:val="0"/>
        <w:autoSpaceDE w:val="0"/>
        <w:autoSpaceDN w:val="0"/>
        <w:spacing w:after="0" w:line="240" w:lineRule="auto"/>
        <w:ind w:left="218"/>
        <w:outlineLvl w:val="1"/>
        <w:rPr>
          <w:rFonts w:eastAsia="Times New Roman"/>
          <w:b/>
          <w:bCs/>
          <w:kern w:val="0"/>
          <w14:ligatures w14:val="none"/>
        </w:rPr>
      </w:pPr>
      <w:r w:rsidRPr="000B00A7">
        <w:rPr>
          <w:rFonts w:eastAsia="Times New Roman"/>
          <w:b/>
          <w:bCs/>
          <w:kern w:val="0"/>
          <w:lang w:eastAsia="lt-LT"/>
          <w14:ligatures w14:val="none"/>
        </w:rPr>
        <w:t xml:space="preserve">Labai dažni šalutinio poveikio reiškiniai </w:t>
      </w:r>
      <w:r w:rsidRPr="000B00A7">
        <w:rPr>
          <w:rFonts w:eastAsia="Times New Roman"/>
          <w:b/>
          <w:bCs/>
          <w:kern w:val="0"/>
          <w14:ligatures w14:val="none"/>
        </w:rPr>
        <w:t>(gali</w:t>
      </w:r>
      <w:r w:rsidRPr="000B00A7">
        <w:rPr>
          <w:rFonts w:eastAsia="Times New Roman"/>
          <w:b/>
          <w:bCs/>
          <w:spacing w:val="-5"/>
          <w:kern w:val="0"/>
          <w14:ligatures w14:val="none"/>
        </w:rPr>
        <w:t xml:space="preserve"> </w:t>
      </w:r>
      <w:r w:rsidRPr="000B00A7">
        <w:rPr>
          <w:rFonts w:eastAsia="Times New Roman"/>
          <w:b/>
          <w:bCs/>
          <w:kern w:val="0"/>
          <w14:ligatures w14:val="none"/>
        </w:rPr>
        <w:t>pasireikšti</w:t>
      </w:r>
      <w:r w:rsidRPr="000B00A7">
        <w:rPr>
          <w:rFonts w:eastAsia="Times New Roman"/>
          <w:b/>
          <w:bCs/>
          <w:spacing w:val="-4"/>
          <w:kern w:val="0"/>
          <w14:ligatures w14:val="none"/>
        </w:rPr>
        <w:t xml:space="preserve"> </w:t>
      </w:r>
      <w:r w:rsidRPr="000B00A7">
        <w:rPr>
          <w:rFonts w:eastAsia="Times New Roman"/>
          <w:b/>
          <w:bCs/>
          <w:kern w:val="0"/>
          <w14:ligatures w14:val="none"/>
        </w:rPr>
        <w:t>ne rečiau</w:t>
      </w:r>
      <w:r w:rsidRPr="000B00A7">
        <w:rPr>
          <w:rFonts w:eastAsia="Times New Roman"/>
          <w:b/>
          <w:bCs/>
          <w:spacing w:val="-5"/>
          <w:kern w:val="0"/>
          <w14:ligatures w14:val="none"/>
        </w:rPr>
        <w:t xml:space="preserve"> </w:t>
      </w:r>
      <w:r w:rsidRPr="000B00A7">
        <w:rPr>
          <w:rFonts w:eastAsia="Times New Roman"/>
          <w:b/>
          <w:bCs/>
          <w:kern w:val="0"/>
          <w14:ligatures w14:val="none"/>
        </w:rPr>
        <w:t>kaip</w:t>
      </w:r>
      <w:r w:rsidRPr="000B00A7">
        <w:rPr>
          <w:rFonts w:eastAsia="Times New Roman"/>
          <w:b/>
          <w:bCs/>
          <w:spacing w:val="-5"/>
          <w:kern w:val="0"/>
          <w14:ligatures w14:val="none"/>
        </w:rPr>
        <w:t xml:space="preserve"> </w:t>
      </w:r>
      <w:r w:rsidRPr="000B00A7">
        <w:rPr>
          <w:rFonts w:eastAsia="Times New Roman"/>
          <w:b/>
          <w:bCs/>
          <w:kern w:val="0"/>
          <w14:ligatures w14:val="none"/>
        </w:rPr>
        <w:t>1</w:t>
      </w:r>
      <w:r w:rsidRPr="000B00A7">
        <w:rPr>
          <w:rFonts w:eastAsia="Times New Roman"/>
          <w:b/>
          <w:bCs/>
          <w:spacing w:val="-5"/>
          <w:kern w:val="0"/>
          <w14:ligatures w14:val="none"/>
        </w:rPr>
        <w:t xml:space="preserve"> </w:t>
      </w:r>
      <w:r w:rsidRPr="000B00A7">
        <w:rPr>
          <w:rFonts w:eastAsia="Times New Roman"/>
          <w:b/>
          <w:bCs/>
          <w:kern w:val="0"/>
          <w14:ligatures w14:val="none"/>
        </w:rPr>
        <w:t>iš</w:t>
      </w:r>
      <w:r w:rsidRPr="000B00A7">
        <w:rPr>
          <w:rFonts w:eastAsia="Times New Roman"/>
          <w:b/>
          <w:bCs/>
          <w:spacing w:val="-5"/>
          <w:kern w:val="0"/>
          <w14:ligatures w14:val="none"/>
        </w:rPr>
        <w:t xml:space="preserve"> </w:t>
      </w:r>
      <w:r w:rsidRPr="000B00A7">
        <w:rPr>
          <w:rFonts w:eastAsia="Times New Roman"/>
          <w:b/>
          <w:bCs/>
          <w:kern w:val="0"/>
          <w14:ligatures w14:val="none"/>
        </w:rPr>
        <w:t>10 </w:t>
      </w:r>
      <w:r w:rsidRPr="000B00A7">
        <w:rPr>
          <w:rFonts w:eastAsia="Times New Roman"/>
          <w:b/>
          <w:bCs/>
          <w:spacing w:val="-2"/>
          <w:kern w:val="0"/>
          <w14:ligatures w14:val="none"/>
        </w:rPr>
        <w:t>asmenų):</w:t>
      </w:r>
    </w:p>
    <w:p w14:paraId="6D394F3C"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kraujavimas,</w:t>
      </w:r>
      <w:r w:rsidRPr="000B00A7">
        <w:rPr>
          <w:rFonts w:eastAsia="Times New Roman"/>
          <w:spacing w:val="-12"/>
          <w:kern w:val="0"/>
          <w14:ligatures w14:val="none"/>
        </w:rPr>
        <w:t xml:space="preserve"> </w:t>
      </w:r>
      <w:r w:rsidRPr="000B00A7">
        <w:rPr>
          <w:rFonts w:eastAsia="Times New Roman"/>
          <w:spacing w:val="-2"/>
          <w:kern w:val="0"/>
          <w14:ligatures w14:val="none"/>
        </w:rPr>
        <w:t>įskaitant:</w:t>
      </w:r>
    </w:p>
    <w:p w14:paraId="4AA1A71C" w14:textId="77777777" w:rsidR="000B00A7" w:rsidRPr="000B00A7" w:rsidRDefault="000B00A7" w:rsidP="000B00A7">
      <w:pPr>
        <w:widowControl w:val="0"/>
        <w:numPr>
          <w:ilvl w:val="0"/>
          <w:numId w:val="16"/>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w:t>
      </w:r>
      <w:r w:rsidRPr="000B00A7">
        <w:rPr>
          <w:rFonts w:eastAsia="Times New Roman"/>
          <w:spacing w:val="-6"/>
          <w:kern w:val="0"/>
          <w14:ligatures w14:val="none"/>
        </w:rPr>
        <w:t xml:space="preserve"> </w:t>
      </w:r>
      <w:r w:rsidRPr="000B00A7">
        <w:rPr>
          <w:rFonts w:eastAsia="Times New Roman"/>
          <w:spacing w:val="-2"/>
          <w:kern w:val="0"/>
          <w14:ligatures w14:val="none"/>
        </w:rPr>
        <w:t>makšties;</w:t>
      </w:r>
    </w:p>
    <w:p w14:paraId="3694AFD2" w14:textId="77777777" w:rsidR="000B00A7" w:rsidRPr="000B00A7" w:rsidRDefault="000B00A7" w:rsidP="000B00A7">
      <w:pPr>
        <w:widowControl w:val="0"/>
        <w:numPr>
          <w:ilvl w:val="0"/>
          <w:numId w:val="16"/>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w:t>
      </w:r>
      <w:r w:rsidRPr="000B00A7">
        <w:rPr>
          <w:rFonts w:eastAsia="Times New Roman"/>
          <w:spacing w:val="-6"/>
          <w:kern w:val="0"/>
          <w14:ligatures w14:val="none"/>
        </w:rPr>
        <w:t xml:space="preserve"> </w:t>
      </w:r>
      <w:r w:rsidRPr="000B00A7">
        <w:rPr>
          <w:rFonts w:eastAsia="Times New Roman"/>
          <w:spacing w:val="-2"/>
          <w:kern w:val="0"/>
          <w14:ligatures w14:val="none"/>
        </w:rPr>
        <w:t>nosies.</w:t>
      </w:r>
    </w:p>
    <w:p w14:paraId="0129CC2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3B8ABFBA" w14:textId="77777777" w:rsidR="000B00A7" w:rsidRPr="000B00A7" w:rsidRDefault="000B00A7" w:rsidP="000B00A7">
      <w:pPr>
        <w:widowControl w:val="0"/>
        <w:autoSpaceDE w:val="0"/>
        <w:autoSpaceDN w:val="0"/>
        <w:spacing w:after="0" w:line="240" w:lineRule="auto"/>
        <w:ind w:left="218"/>
        <w:outlineLvl w:val="1"/>
        <w:rPr>
          <w:rFonts w:eastAsia="Times New Roman"/>
          <w:b/>
          <w:bCs/>
          <w:kern w:val="0"/>
          <w14:ligatures w14:val="none"/>
        </w:rPr>
      </w:pPr>
      <w:r w:rsidRPr="000B00A7">
        <w:rPr>
          <w:rFonts w:eastAsia="Times New Roman"/>
          <w:b/>
          <w:bCs/>
          <w:kern w:val="0"/>
          <w:lang w:eastAsia="lt-LT"/>
          <w14:ligatures w14:val="none"/>
        </w:rPr>
        <w:t xml:space="preserve">Dažni šalutinio poveikio reiškiniai </w:t>
      </w:r>
      <w:r w:rsidRPr="000B00A7">
        <w:rPr>
          <w:rFonts w:eastAsia="Times New Roman"/>
          <w:b/>
          <w:bCs/>
          <w:kern w:val="0"/>
          <w14:ligatures w14:val="none"/>
        </w:rPr>
        <w:t>(gali</w:t>
      </w:r>
      <w:r w:rsidRPr="000B00A7">
        <w:rPr>
          <w:rFonts w:eastAsia="Times New Roman"/>
          <w:b/>
          <w:bCs/>
          <w:spacing w:val="-5"/>
          <w:kern w:val="0"/>
          <w14:ligatures w14:val="none"/>
        </w:rPr>
        <w:t xml:space="preserve"> </w:t>
      </w:r>
      <w:r w:rsidRPr="000B00A7">
        <w:rPr>
          <w:rFonts w:eastAsia="Times New Roman"/>
          <w:b/>
          <w:bCs/>
          <w:kern w:val="0"/>
          <w14:ligatures w14:val="none"/>
        </w:rPr>
        <w:t>pasireikšti</w:t>
      </w:r>
      <w:r w:rsidRPr="000B00A7">
        <w:rPr>
          <w:rFonts w:eastAsia="Times New Roman"/>
          <w:b/>
          <w:bCs/>
          <w:spacing w:val="-5"/>
          <w:kern w:val="0"/>
          <w14:ligatures w14:val="none"/>
        </w:rPr>
        <w:t xml:space="preserve"> </w:t>
      </w:r>
      <w:r w:rsidRPr="000B00A7">
        <w:rPr>
          <w:rFonts w:eastAsia="Times New Roman"/>
          <w:b/>
          <w:bCs/>
          <w:kern w:val="0"/>
          <w14:ligatures w14:val="none"/>
        </w:rPr>
        <w:t>rečiau</w:t>
      </w:r>
      <w:r w:rsidRPr="000B00A7">
        <w:rPr>
          <w:rFonts w:eastAsia="Times New Roman"/>
          <w:b/>
          <w:bCs/>
          <w:spacing w:val="-6"/>
          <w:kern w:val="0"/>
          <w14:ligatures w14:val="none"/>
        </w:rPr>
        <w:t xml:space="preserve"> </w:t>
      </w:r>
      <w:r w:rsidRPr="000B00A7">
        <w:rPr>
          <w:rFonts w:eastAsia="Times New Roman"/>
          <w:b/>
          <w:bCs/>
          <w:kern w:val="0"/>
          <w14:ligatures w14:val="none"/>
        </w:rPr>
        <w:t>kaip</w:t>
      </w:r>
      <w:r w:rsidRPr="000B00A7">
        <w:rPr>
          <w:rFonts w:eastAsia="Times New Roman"/>
          <w:b/>
          <w:bCs/>
          <w:spacing w:val="-5"/>
          <w:kern w:val="0"/>
          <w14:ligatures w14:val="none"/>
        </w:rPr>
        <w:t xml:space="preserve"> </w:t>
      </w:r>
      <w:r w:rsidRPr="000B00A7">
        <w:rPr>
          <w:rFonts w:eastAsia="Times New Roman"/>
          <w:b/>
          <w:bCs/>
          <w:kern w:val="0"/>
          <w14:ligatures w14:val="none"/>
        </w:rPr>
        <w:t>1</w:t>
      </w:r>
      <w:r w:rsidRPr="000B00A7">
        <w:rPr>
          <w:rFonts w:eastAsia="Times New Roman"/>
          <w:b/>
          <w:bCs/>
          <w:spacing w:val="-6"/>
          <w:kern w:val="0"/>
          <w14:ligatures w14:val="none"/>
        </w:rPr>
        <w:t xml:space="preserve"> </w:t>
      </w:r>
      <w:r w:rsidRPr="000B00A7">
        <w:rPr>
          <w:rFonts w:eastAsia="Times New Roman"/>
          <w:b/>
          <w:bCs/>
          <w:kern w:val="0"/>
          <w14:ligatures w14:val="none"/>
        </w:rPr>
        <w:t>iš</w:t>
      </w:r>
      <w:r w:rsidRPr="000B00A7">
        <w:rPr>
          <w:rFonts w:eastAsia="Times New Roman"/>
          <w:b/>
          <w:bCs/>
          <w:spacing w:val="-5"/>
          <w:kern w:val="0"/>
          <w14:ligatures w14:val="none"/>
        </w:rPr>
        <w:t xml:space="preserve"> </w:t>
      </w:r>
      <w:r w:rsidRPr="000B00A7">
        <w:rPr>
          <w:rFonts w:eastAsia="Times New Roman"/>
          <w:b/>
          <w:bCs/>
          <w:kern w:val="0"/>
          <w14:ligatures w14:val="none"/>
        </w:rPr>
        <w:t>10 </w:t>
      </w:r>
      <w:r w:rsidRPr="000B00A7">
        <w:rPr>
          <w:rFonts w:eastAsia="Times New Roman"/>
          <w:b/>
          <w:bCs/>
          <w:spacing w:val="-2"/>
          <w:kern w:val="0"/>
          <w14:ligatures w14:val="none"/>
        </w:rPr>
        <w:t>asmenų):</w:t>
      </w:r>
    </w:p>
    <w:p w14:paraId="54EA1332"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kraujavimas,</w:t>
      </w:r>
      <w:r w:rsidRPr="000B00A7">
        <w:rPr>
          <w:rFonts w:eastAsia="Times New Roman"/>
          <w:spacing w:val="-12"/>
          <w:kern w:val="0"/>
          <w14:ligatures w14:val="none"/>
        </w:rPr>
        <w:t xml:space="preserve"> </w:t>
      </w:r>
      <w:r w:rsidRPr="000B00A7">
        <w:rPr>
          <w:rFonts w:eastAsia="Times New Roman"/>
          <w:spacing w:val="-2"/>
          <w:kern w:val="0"/>
          <w14:ligatures w14:val="none"/>
        </w:rPr>
        <w:t>įskaitant:</w:t>
      </w:r>
    </w:p>
    <w:p w14:paraId="32EF3530" w14:textId="77777777" w:rsidR="000B00A7" w:rsidRPr="000B00A7" w:rsidRDefault="000B00A7" w:rsidP="000B00A7">
      <w:pPr>
        <w:widowControl w:val="0"/>
        <w:numPr>
          <w:ilvl w:val="0"/>
          <w:numId w:val="15"/>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kraujavimą</w:t>
      </w:r>
      <w:r w:rsidRPr="000B00A7">
        <w:rPr>
          <w:rFonts w:eastAsia="Times New Roman"/>
          <w:spacing w:val="-6"/>
          <w:kern w:val="0"/>
          <w14:ligatures w14:val="none"/>
        </w:rPr>
        <w:t xml:space="preserve"> </w:t>
      </w:r>
      <w:r w:rsidRPr="000B00A7">
        <w:rPr>
          <w:rFonts w:eastAsia="Times New Roman"/>
          <w:kern w:val="0"/>
          <w14:ligatures w14:val="none"/>
        </w:rPr>
        <w:t>iš</w:t>
      </w:r>
      <w:r w:rsidRPr="000B00A7">
        <w:rPr>
          <w:rFonts w:eastAsia="Times New Roman"/>
          <w:spacing w:val="-6"/>
          <w:kern w:val="0"/>
          <w14:ligatures w14:val="none"/>
        </w:rPr>
        <w:t xml:space="preserve"> </w:t>
      </w:r>
      <w:r w:rsidRPr="000B00A7">
        <w:rPr>
          <w:rFonts w:eastAsia="Times New Roman"/>
          <w:spacing w:val="-2"/>
          <w:kern w:val="0"/>
          <w14:ligatures w14:val="none"/>
        </w:rPr>
        <w:t>dantenų;</w:t>
      </w:r>
    </w:p>
    <w:p w14:paraId="1DD84BFB" w14:textId="77777777" w:rsidR="000B00A7" w:rsidRPr="000B00A7" w:rsidRDefault="000B00A7" w:rsidP="000B00A7">
      <w:pPr>
        <w:widowControl w:val="0"/>
        <w:numPr>
          <w:ilvl w:val="0"/>
          <w:numId w:val="15"/>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kraują</w:t>
      </w:r>
      <w:r w:rsidRPr="000B00A7">
        <w:rPr>
          <w:rFonts w:eastAsia="Times New Roman"/>
          <w:spacing w:val="-6"/>
          <w:kern w:val="0"/>
          <w14:ligatures w14:val="none"/>
        </w:rPr>
        <w:t xml:space="preserve"> </w:t>
      </w:r>
      <w:r w:rsidRPr="000B00A7">
        <w:rPr>
          <w:rFonts w:eastAsia="Times New Roman"/>
          <w:spacing w:val="-2"/>
          <w:kern w:val="0"/>
          <w14:ligatures w14:val="none"/>
        </w:rPr>
        <w:t>šlapime;</w:t>
      </w:r>
    </w:p>
    <w:p w14:paraId="0DE791FC" w14:textId="77777777" w:rsidR="000B00A7" w:rsidRPr="000B00A7" w:rsidRDefault="000B00A7" w:rsidP="000B00A7">
      <w:pPr>
        <w:widowControl w:val="0"/>
        <w:numPr>
          <w:ilvl w:val="0"/>
          <w:numId w:val="15"/>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mėlynių</w:t>
      </w:r>
      <w:r w:rsidRPr="000B00A7">
        <w:rPr>
          <w:rFonts w:eastAsia="Times New Roman"/>
          <w:spacing w:val="-10"/>
          <w:kern w:val="0"/>
          <w14:ligatures w14:val="none"/>
        </w:rPr>
        <w:t xml:space="preserve"> </w:t>
      </w:r>
      <w:r w:rsidRPr="000B00A7">
        <w:rPr>
          <w:rFonts w:eastAsia="Times New Roman"/>
          <w:kern w:val="0"/>
          <w14:ligatures w14:val="none"/>
        </w:rPr>
        <w:t>(kraujosruvų)</w:t>
      </w:r>
      <w:r w:rsidRPr="000B00A7">
        <w:rPr>
          <w:rFonts w:eastAsia="Times New Roman"/>
          <w:spacing w:val="-6"/>
          <w:kern w:val="0"/>
          <w14:ligatures w14:val="none"/>
        </w:rPr>
        <w:t xml:space="preserve"> </w:t>
      </w:r>
      <w:r w:rsidRPr="000B00A7">
        <w:rPr>
          <w:rFonts w:eastAsia="Times New Roman"/>
          <w:kern w:val="0"/>
          <w14:ligatures w14:val="none"/>
        </w:rPr>
        <w:t>atsiradimą</w:t>
      </w:r>
      <w:r w:rsidRPr="000B00A7">
        <w:rPr>
          <w:rFonts w:eastAsia="Times New Roman"/>
          <w:spacing w:val="-8"/>
          <w:kern w:val="0"/>
          <w14:ligatures w14:val="none"/>
        </w:rPr>
        <w:t xml:space="preserve"> </w:t>
      </w:r>
      <w:r w:rsidRPr="000B00A7">
        <w:rPr>
          <w:rFonts w:eastAsia="Times New Roman"/>
          <w:kern w:val="0"/>
          <w14:ligatures w14:val="none"/>
        </w:rPr>
        <w:t>ir</w:t>
      </w:r>
      <w:r w:rsidRPr="000B00A7">
        <w:rPr>
          <w:rFonts w:eastAsia="Times New Roman"/>
          <w:spacing w:val="-7"/>
          <w:kern w:val="0"/>
          <w14:ligatures w14:val="none"/>
        </w:rPr>
        <w:t xml:space="preserve"> </w:t>
      </w:r>
      <w:r w:rsidRPr="000B00A7">
        <w:rPr>
          <w:rFonts w:eastAsia="Times New Roman"/>
          <w:spacing w:val="-2"/>
          <w:kern w:val="0"/>
          <w14:ligatures w14:val="none"/>
        </w:rPr>
        <w:t>patinimą;</w:t>
      </w:r>
    </w:p>
    <w:p w14:paraId="07D83410" w14:textId="77777777" w:rsidR="000B00A7" w:rsidRPr="000B00A7" w:rsidRDefault="000B00A7" w:rsidP="000B00A7">
      <w:pPr>
        <w:widowControl w:val="0"/>
        <w:numPr>
          <w:ilvl w:val="0"/>
          <w:numId w:val="15"/>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kraujavimą</w:t>
      </w:r>
      <w:r w:rsidRPr="000B00A7">
        <w:rPr>
          <w:rFonts w:eastAsia="Times New Roman"/>
          <w:spacing w:val="-7"/>
          <w:kern w:val="0"/>
          <w14:ligatures w14:val="none"/>
        </w:rPr>
        <w:t xml:space="preserve"> </w:t>
      </w:r>
      <w:r w:rsidRPr="000B00A7">
        <w:rPr>
          <w:rFonts w:eastAsia="Times New Roman"/>
          <w:kern w:val="0"/>
          <w14:ligatures w14:val="none"/>
        </w:rPr>
        <w:t>iš</w:t>
      </w:r>
      <w:r w:rsidRPr="000B00A7">
        <w:rPr>
          <w:rFonts w:eastAsia="Times New Roman"/>
          <w:spacing w:val="-7"/>
          <w:kern w:val="0"/>
          <w14:ligatures w14:val="none"/>
        </w:rPr>
        <w:t xml:space="preserve"> </w:t>
      </w:r>
      <w:r w:rsidRPr="000B00A7">
        <w:rPr>
          <w:rFonts w:eastAsia="Times New Roman"/>
          <w:kern w:val="0"/>
          <w14:ligatures w14:val="none"/>
        </w:rPr>
        <w:t>žarnyno</w:t>
      </w:r>
      <w:r w:rsidRPr="000B00A7">
        <w:rPr>
          <w:rFonts w:eastAsia="Times New Roman"/>
          <w:spacing w:val="-6"/>
          <w:kern w:val="0"/>
          <w14:ligatures w14:val="none"/>
        </w:rPr>
        <w:t xml:space="preserve"> </w:t>
      </w:r>
      <w:r w:rsidRPr="000B00A7">
        <w:rPr>
          <w:rFonts w:eastAsia="Times New Roman"/>
          <w:kern w:val="0"/>
          <w14:ligatures w14:val="none"/>
        </w:rPr>
        <w:t>arba</w:t>
      </w:r>
      <w:r w:rsidRPr="000B00A7">
        <w:rPr>
          <w:rFonts w:eastAsia="Times New Roman"/>
          <w:spacing w:val="-7"/>
          <w:kern w:val="0"/>
          <w14:ligatures w14:val="none"/>
        </w:rPr>
        <w:t xml:space="preserve"> </w:t>
      </w:r>
      <w:r w:rsidRPr="000B00A7">
        <w:rPr>
          <w:rFonts w:eastAsia="Times New Roman"/>
          <w:kern w:val="0"/>
          <w14:ligatures w14:val="none"/>
        </w:rPr>
        <w:t>tiesiosios</w:t>
      </w:r>
      <w:r w:rsidRPr="000B00A7">
        <w:rPr>
          <w:rFonts w:eastAsia="Times New Roman"/>
          <w:spacing w:val="-6"/>
          <w:kern w:val="0"/>
          <w14:ligatures w14:val="none"/>
        </w:rPr>
        <w:t xml:space="preserve"> </w:t>
      </w:r>
      <w:r w:rsidRPr="000B00A7">
        <w:rPr>
          <w:rFonts w:eastAsia="Times New Roman"/>
          <w:spacing w:val="-2"/>
          <w:kern w:val="0"/>
          <w14:ligatures w14:val="none"/>
        </w:rPr>
        <w:t>žarnos;</w:t>
      </w:r>
    </w:p>
    <w:p w14:paraId="0C51F02E" w14:textId="77777777" w:rsidR="000B00A7" w:rsidRPr="000B00A7" w:rsidRDefault="000B00A7" w:rsidP="000B00A7">
      <w:pPr>
        <w:widowControl w:val="0"/>
        <w:numPr>
          <w:ilvl w:val="0"/>
          <w:numId w:val="15"/>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ryškaus</w:t>
      </w:r>
      <w:r w:rsidRPr="000B00A7">
        <w:rPr>
          <w:rFonts w:eastAsia="Times New Roman"/>
          <w:spacing w:val="-8"/>
          <w:kern w:val="0"/>
          <w14:ligatures w14:val="none"/>
        </w:rPr>
        <w:t xml:space="preserve"> </w:t>
      </w:r>
      <w:r w:rsidRPr="000B00A7">
        <w:rPr>
          <w:rFonts w:eastAsia="Times New Roman"/>
          <w:kern w:val="0"/>
          <w14:ligatures w14:val="none"/>
        </w:rPr>
        <w:t>(raudono)</w:t>
      </w:r>
      <w:r w:rsidRPr="000B00A7">
        <w:rPr>
          <w:rFonts w:eastAsia="Times New Roman"/>
          <w:spacing w:val="-8"/>
          <w:kern w:val="0"/>
          <w14:ligatures w14:val="none"/>
        </w:rPr>
        <w:t xml:space="preserve"> </w:t>
      </w:r>
      <w:r w:rsidRPr="000B00A7">
        <w:rPr>
          <w:rFonts w:eastAsia="Times New Roman"/>
          <w:kern w:val="0"/>
          <w14:ligatures w14:val="none"/>
        </w:rPr>
        <w:t>kraujo</w:t>
      </w:r>
      <w:r w:rsidRPr="000B00A7">
        <w:rPr>
          <w:rFonts w:eastAsia="Times New Roman"/>
          <w:spacing w:val="-8"/>
          <w:kern w:val="0"/>
          <w14:ligatures w14:val="none"/>
        </w:rPr>
        <w:t xml:space="preserve"> </w:t>
      </w:r>
      <w:r w:rsidRPr="000B00A7">
        <w:rPr>
          <w:rFonts w:eastAsia="Times New Roman"/>
          <w:kern w:val="0"/>
          <w14:ligatures w14:val="none"/>
        </w:rPr>
        <w:t>atsiradimą</w:t>
      </w:r>
      <w:r w:rsidRPr="000B00A7">
        <w:rPr>
          <w:rFonts w:eastAsia="Times New Roman"/>
          <w:spacing w:val="-8"/>
          <w:kern w:val="0"/>
          <w14:ligatures w14:val="none"/>
        </w:rPr>
        <w:t xml:space="preserve"> </w:t>
      </w:r>
      <w:r w:rsidRPr="000B00A7">
        <w:rPr>
          <w:rFonts w:eastAsia="Times New Roman"/>
          <w:spacing w:val="-2"/>
          <w:kern w:val="0"/>
          <w14:ligatures w14:val="none"/>
        </w:rPr>
        <w:t>išmatose;</w:t>
      </w:r>
    </w:p>
    <w:p w14:paraId="3E77C830" w14:textId="77777777" w:rsidR="000B00A7" w:rsidRPr="000B00A7" w:rsidRDefault="000B00A7" w:rsidP="000B00A7">
      <w:pPr>
        <w:widowControl w:val="0"/>
        <w:numPr>
          <w:ilvl w:val="0"/>
          <w:numId w:val="15"/>
        </w:numPr>
        <w:tabs>
          <w:tab w:val="left" w:pos="1351"/>
        </w:tabs>
        <w:autoSpaceDE w:val="0"/>
        <w:autoSpaceDN w:val="0"/>
        <w:spacing w:after="0" w:line="240" w:lineRule="auto"/>
        <w:ind w:right="1190"/>
        <w:rPr>
          <w:rFonts w:eastAsia="Times New Roman"/>
          <w:kern w:val="0"/>
          <w14:ligatures w14:val="none"/>
        </w:rPr>
      </w:pPr>
      <w:r w:rsidRPr="000B00A7">
        <w:rPr>
          <w:rFonts w:eastAsia="Times New Roman"/>
          <w:kern w:val="0"/>
          <w14:ligatures w14:val="none"/>
        </w:rPr>
        <w:t>kraujavimą po operacijos, įskaitant mėlynes (kraujosruvas) ir patinimą, kraujo</w:t>
      </w:r>
      <w:r w:rsidRPr="000B00A7">
        <w:rPr>
          <w:rFonts w:eastAsia="Times New Roman"/>
          <w:spacing w:val="-3"/>
          <w:kern w:val="0"/>
          <w14:ligatures w14:val="none"/>
        </w:rPr>
        <w:t xml:space="preserve"> </w:t>
      </w:r>
      <w:r w:rsidRPr="000B00A7">
        <w:rPr>
          <w:rFonts w:eastAsia="Times New Roman"/>
          <w:kern w:val="0"/>
          <w14:ligatures w14:val="none"/>
        </w:rPr>
        <w:t>sunkimąsi</w:t>
      </w:r>
      <w:r w:rsidRPr="000B00A7">
        <w:rPr>
          <w:rFonts w:eastAsia="Times New Roman"/>
          <w:spacing w:val="-3"/>
          <w:kern w:val="0"/>
          <w14:ligatures w14:val="none"/>
        </w:rPr>
        <w:t xml:space="preserve"> </w:t>
      </w:r>
      <w:r w:rsidRPr="000B00A7">
        <w:rPr>
          <w:rFonts w:eastAsia="Times New Roman"/>
          <w:kern w:val="0"/>
          <w14:ligatures w14:val="none"/>
        </w:rPr>
        <w:t>iš</w:t>
      </w:r>
      <w:r w:rsidRPr="000B00A7">
        <w:rPr>
          <w:rFonts w:eastAsia="Times New Roman"/>
          <w:spacing w:val="-3"/>
          <w:kern w:val="0"/>
          <w14:ligatures w14:val="none"/>
        </w:rPr>
        <w:t xml:space="preserve"> </w:t>
      </w:r>
      <w:r w:rsidRPr="000B00A7">
        <w:rPr>
          <w:rFonts w:eastAsia="Times New Roman"/>
          <w:kern w:val="0"/>
          <w14:ligatures w14:val="none"/>
        </w:rPr>
        <w:t>chirurginės</w:t>
      </w:r>
      <w:r w:rsidRPr="000B00A7">
        <w:rPr>
          <w:rFonts w:eastAsia="Times New Roman"/>
          <w:spacing w:val="-3"/>
          <w:kern w:val="0"/>
          <w14:ligatures w14:val="none"/>
        </w:rPr>
        <w:t xml:space="preserve"> </w:t>
      </w:r>
      <w:r w:rsidRPr="000B00A7">
        <w:rPr>
          <w:rFonts w:eastAsia="Times New Roman"/>
          <w:kern w:val="0"/>
          <w14:ligatures w14:val="none"/>
        </w:rPr>
        <w:t>žaizdos</w:t>
      </w:r>
      <w:r w:rsidRPr="000B00A7">
        <w:rPr>
          <w:rFonts w:eastAsia="Times New Roman"/>
          <w:spacing w:val="-3"/>
          <w:kern w:val="0"/>
          <w14:ligatures w14:val="none"/>
        </w:rPr>
        <w:t xml:space="preserve"> </w:t>
      </w:r>
      <w:r w:rsidRPr="000B00A7">
        <w:rPr>
          <w:rFonts w:eastAsia="Times New Roman"/>
          <w:kern w:val="0"/>
          <w14:ligatures w14:val="none"/>
        </w:rPr>
        <w:t>(pjūvio)</w:t>
      </w:r>
      <w:r w:rsidRPr="000B00A7">
        <w:rPr>
          <w:rFonts w:eastAsia="Times New Roman"/>
          <w:spacing w:val="-3"/>
          <w:kern w:val="0"/>
          <w14:ligatures w14:val="none"/>
        </w:rPr>
        <w:t xml:space="preserve"> </w:t>
      </w:r>
      <w:r w:rsidRPr="000B00A7">
        <w:rPr>
          <w:rFonts w:eastAsia="Times New Roman"/>
          <w:kern w:val="0"/>
          <w14:ligatures w14:val="none"/>
        </w:rPr>
        <w:t>vietos</w:t>
      </w:r>
      <w:r w:rsidRPr="000B00A7">
        <w:rPr>
          <w:rFonts w:eastAsia="Times New Roman"/>
          <w:spacing w:val="-3"/>
          <w:kern w:val="0"/>
          <w14:ligatures w14:val="none"/>
        </w:rPr>
        <w:t xml:space="preserve"> </w:t>
      </w:r>
      <w:r w:rsidRPr="000B00A7">
        <w:rPr>
          <w:rFonts w:eastAsia="Times New Roman"/>
          <w:kern w:val="0"/>
          <w14:ligatures w14:val="none"/>
        </w:rPr>
        <w:t>(žaizdos</w:t>
      </w:r>
      <w:r w:rsidRPr="000B00A7">
        <w:rPr>
          <w:rFonts w:eastAsia="Times New Roman"/>
          <w:spacing w:val="-3"/>
          <w:kern w:val="0"/>
          <w14:ligatures w14:val="none"/>
        </w:rPr>
        <w:t xml:space="preserve"> </w:t>
      </w:r>
      <w:r w:rsidRPr="000B00A7">
        <w:rPr>
          <w:rFonts w:eastAsia="Times New Roman"/>
          <w:kern w:val="0"/>
          <w14:ligatures w14:val="none"/>
        </w:rPr>
        <w:t>sekreciją)</w:t>
      </w:r>
      <w:r w:rsidRPr="000B00A7">
        <w:rPr>
          <w:rFonts w:eastAsia="Times New Roman"/>
          <w:spacing w:val="-3"/>
          <w:kern w:val="0"/>
          <w14:ligatures w14:val="none"/>
        </w:rPr>
        <w:t xml:space="preserve"> </w:t>
      </w:r>
      <w:r w:rsidRPr="000B00A7">
        <w:rPr>
          <w:rFonts w:eastAsia="Times New Roman"/>
          <w:kern w:val="0"/>
          <w14:ligatures w14:val="none"/>
        </w:rPr>
        <w:t>arba</w:t>
      </w:r>
      <w:r w:rsidRPr="000B00A7">
        <w:rPr>
          <w:rFonts w:eastAsia="Times New Roman"/>
          <w:spacing w:val="-3"/>
          <w:kern w:val="0"/>
          <w14:ligatures w14:val="none"/>
        </w:rPr>
        <w:t xml:space="preserve"> </w:t>
      </w:r>
      <w:r w:rsidRPr="000B00A7">
        <w:rPr>
          <w:rFonts w:eastAsia="Times New Roman"/>
          <w:kern w:val="0"/>
          <w14:ligatures w14:val="none"/>
        </w:rPr>
        <w:t xml:space="preserve">injekcijos </w:t>
      </w:r>
      <w:r w:rsidRPr="000B00A7">
        <w:rPr>
          <w:rFonts w:eastAsia="Times New Roman"/>
          <w:spacing w:val="-2"/>
          <w:kern w:val="0"/>
          <w14:ligatures w14:val="none"/>
        </w:rPr>
        <w:t>vietų;</w:t>
      </w:r>
    </w:p>
    <w:p w14:paraId="1447AB1D"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plaukų</w:t>
      </w:r>
      <w:r w:rsidRPr="000B00A7">
        <w:rPr>
          <w:rFonts w:eastAsia="Times New Roman"/>
          <w:spacing w:val="-6"/>
          <w:kern w:val="0"/>
          <w14:ligatures w14:val="none"/>
        </w:rPr>
        <w:t xml:space="preserve"> </w:t>
      </w:r>
      <w:r w:rsidRPr="000B00A7">
        <w:rPr>
          <w:rFonts w:eastAsia="Times New Roman"/>
          <w:spacing w:val="-2"/>
          <w:kern w:val="0"/>
          <w14:ligatures w14:val="none"/>
        </w:rPr>
        <w:t>slinkimas;</w:t>
      </w:r>
    </w:p>
    <w:p w14:paraId="1C7C2A90"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mažakraujystė,</w:t>
      </w:r>
      <w:r w:rsidRPr="000B00A7">
        <w:rPr>
          <w:rFonts w:eastAsia="Times New Roman"/>
          <w:spacing w:val="-9"/>
          <w:kern w:val="0"/>
          <w14:ligatures w14:val="none"/>
        </w:rPr>
        <w:t xml:space="preserve"> </w:t>
      </w:r>
      <w:r w:rsidRPr="000B00A7">
        <w:rPr>
          <w:rFonts w:eastAsia="Times New Roman"/>
          <w:kern w:val="0"/>
          <w14:ligatures w14:val="none"/>
        </w:rPr>
        <w:t>dėl</w:t>
      </w:r>
      <w:r w:rsidRPr="000B00A7">
        <w:rPr>
          <w:rFonts w:eastAsia="Times New Roman"/>
          <w:spacing w:val="-7"/>
          <w:kern w:val="0"/>
          <w14:ligatures w14:val="none"/>
        </w:rPr>
        <w:t xml:space="preserve"> </w:t>
      </w:r>
      <w:r w:rsidRPr="000B00A7">
        <w:rPr>
          <w:rFonts w:eastAsia="Times New Roman"/>
          <w:kern w:val="0"/>
          <w14:ligatures w14:val="none"/>
        </w:rPr>
        <w:t>kurios</w:t>
      </w:r>
      <w:r w:rsidRPr="000B00A7">
        <w:rPr>
          <w:rFonts w:eastAsia="Times New Roman"/>
          <w:spacing w:val="-7"/>
          <w:kern w:val="0"/>
          <w14:ligatures w14:val="none"/>
        </w:rPr>
        <w:t xml:space="preserve"> </w:t>
      </w:r>
      <w:r w:rsidRPr="000B00A7">
        <w:rPr>
          <w:rFonts w:eastAsia="Times New Roman"/>
          <w:kern w:val="0"/>
          <w14:ligatures w14:val="none"/>
        </w:rPr>
        <w:t>galimas</w:t>
      </w:r>
      <w:r w:rsidRPr="000B00A7">
        <w:rPr>
          <w:rFonts w:eastAsia="Times New Roman"/>
          <w:spacing w:val="-7"/>
          <w:kern w:val="0"/>
          <w14:ligatures w14:val="none"/>
        </w:rPr>
        <w:t xml:space="preserve"> </w:t>
      </w:r>
      <w:r w:rsidRPr="000B00A7">
        <w:rPr>
          <w:rFonts w:eastAsia="Times New Roman"/>
          <w:kern w:val="0"/>
          <w14:ligatures w14:val="none"/>
        </w:rPr>
        <w:t>nuovargis</w:t>
      </w:r>
      <w:r w:rsidRPr="000B00A7">
        <w:rPr>
          <w:rFonts w:eastAsia="Times New Roman"/>
          <w:spacing w:val="-7"/>
          <w:kern w:val="0"/>
          <w14:ligatures w14:val="none"/>
        </w:rPr>
        <w:t xml:space="preserve"> </w:t>
      </w:r>
      <w:r w:rsidRPr="000B00A7">
        <w:rPr>
          <w:rFonts w:eastAsia="Times New Roman"/>
          <w:kern w:val="0"/>
          <w14:ligatures w14:val="none"/>
        </w:rPr>
        <w:t>ar</w:t>
      </w:r>
      <w:r w:rsidRPr="000B00A7">
        <w:rPr>
          <w:rFonts w:eastAsia="Times New Roman"/>
          <w:spacing w:val="-7"/>
          <w:kern w:val="0"/>
          <w14:ligatures w14:val="none"/>
        </w:rPr>
        <w:t xml:space="preserve"> </w:t>
      </w:r>
      <w:r w:rsidRPr="000B00A7">
        <w:rPr>
          <w:rFonts w:eastAsia="Times New Roman"/>
          <w:spacing w:val="-2"/>
          <w:kern w:val="0"/>
          <w14:ligatures w14:val="none"/>
        </w:rPr>
        <w:t>blyškumas;</w:t>
      </w:r>
    </w:p>
    <w:p w14:paraId="6279A489" w14:textId="77777777" w:rsidR="000B00A7" w:rsidRPr="000B00A7" w:rsidRDefault="000B00A7" w:rsidP="000B00A7">
      <w:pPr>
        <w:widowControl w:val="0"/>
        <w:numPr>
          <w:ilvl w:val="0"/>
          <w:numId w:val="17"/>
        </w:numPr>
        <w:tabs>
          <w:tab w:val="left" w:pos="784"/>
        </w:tabs>
        <w:autoSpaceDE w:val="0"/>
        <w:autoSpaceDN w:val="0"/>
        <w:spacing w:after="0" w:line="240" w:lineRule="auto"/>
        <w:ind w:right="2149"/>
        <w:rPr>
          <w:rFonts w:eastAsia="Times New Roman"/>
          <w:kern w:val="0"/>
          <w14:ligatures w14:val="none"/>
        </w:rPr>
      </w:pPr>
      <w:r w:rsidRPr="000B00A7">
        <w:rPr>
          <w:rFonts w:eastAsia="Times New Roman"/>
          <w:kern w:val="0"/>
          <w14:ligatures w14:val="none"/>
        </w:rPr>
        <w:t>sumažėjęs</w:t>
      </w:r>
      <w:r w:rsidRPr="000B00A7">
        <w:rPr>
          <w:rFonts w:eastAsia="Times New Roman"/>
          <w:spacing w:val="-4"/>
          <w:kern w:val="0"/>
          <w14:ligatures w14:val="none"/>
        </w:rPr>
        <w:t xml:space="preserve"> </w:t>
      </w:r>
      <w:r w:rsidRPr="000B00A7">
        <w:rPr>
          <w:rFonts w:eastAsia="Times New Roman"/>
          <w:kern w:val="0"/>
          <w14:ligatures w14:val="none"/>
        </w:rPr>
        <w:t>trombocitų</w:t>
      </w:r>
      <w:r w:rsidRPr="000B00A7">
        <w:rPr>
          <w:rFonts w:eastAsia="Times New Roman"/>
          <w:spacing w:val="-3"/>
          <w:kern w:val="0"/>
          <w14:ligatures w14:val="none"/>
        </w:rPr>
        <w:t xml:space="preserve"> </w:t>
      </w:r>
      <w:r w:rsidRPr="000B00A7">
        <w:rPr>
          <w:rFonts w:eastAsia="Times New Roman"/>
          <w:kern w:val="0"/>
          <w14:ligatures w14:val="none"/>
        </w:rPr>
        <w:t>(kraujo</w:t>
      </w:r>
      <w:r w:rsidRPr="000B00A7">
        <w:rPr>
          <w:rFonts w:eastAsia="Times New Roman"/>
          <w:spacing w:val="-4"/>
          <w:kern w:val="0"/>
          <w14:ligatures w14:val="none"/>
        </w:rPr>
        <w:t xml:space="preserve"> </w:t>
      </w:r>
      <w:r w:rsidRPr="000B00A7">
        <w:rPr>
          <w:rFonts w:eastAsia="Times New Roman"/>
          <w:kern w:val="0"/>
          <w14:ligatures w14:val="none"/>
        </w:rPr>
        <w:t>plokštelių)</w:t>
      </w:r>
      <w:r w:rsidRPr="000B00A7">
        <w:rPr>
          <w:rFonts w:eastAsia="Times New Roman"/>
          <w:spacing w:val="-2"/>
          <w:kern w:val="0"/>
          <w14:ligatures w14:val="none"/>
        </w:rPr>
        <w:t xml:space="preserve"> </w:t>
      </w:r>
      <w:r w:rsidRPr="000B00A7">
        <w:rPr>
          <w:rFonts w:eastAsia="Times New Roman"/>
          <w:kern w:val="0"/>
          <w14:ligatures w14:val="none"/>
        </w:rPr>
        <w:t>skaičius</w:t>
      </w:r>
      <w:r w:rsidRPr="000B00A7">
        <w:rPr>
          <w:rFonts w:eastAsia="Times New Roman"/>
          <w:spacing w:val="-4"/>
          <w:kern w:val="0"/>
          <w14:ligatures w14:val="none"/>
        </w:rPr>
        <w:t xml:space="preserve"> </w:t>
      </w:r>
      <w:r w:rsidRPr="000B00A7">
        <w:rPr>
          <w:rFonts w:eastAsia="Times New Roman"/>
          <w:kern w:val="0"/>
          <w14:ligatures w14:val="none"/>
        </w:rPr>
        <w:t>vaiko</w:t>
      </w:r>
      <w:r w:rsidRPr="000B00A7">
        <w:rPr>
          <w:rFonts w:eastAsia="Times New Roman"/>
          <w:spacing w:val="-4"/>
          <w:kern w:val="0"/>
          <w14:ligatures w14:val="none"/>
        </w:rPr>
        <w:t xml:space="preserve"> </w:t>
      </w:r>
      <w:r w:rsidRPr="000B00A7">
        <w:rPr>
          <w:rFonts w:eastAsia="Times New Roman"/>
          <w:kern w:val="0"/>
          <w14:ligatures w14:val="none"/>
        </w:rPr>
        <w:t>kraujyje</w:t>
      </w:r>
      <w:r w:rsidRPr="000B00A7">
        <w:rPr>
          <w:rFonts w:eastAsia="Times New Roman"/>
          <w:spacing w:val="-5"/>
          <w:kern w:val="0"/>
          <w14:ligatures w14:val="none"/>
        </w:rPr>
        <w:t xml:space="preserve"> </w:t>
      </w:r>
      <w:r w:rsidRPr="000B00A7">
        <w:rPr>
          <w:rFonts w:eastAsia="Times New Roman"/>
          <w:kern w:val="0"/>
          <w14:ligatures w14:val="none"/>
        </w:rPr>
        <w:t>(dėl</w:t>
      </w:r>
      <w:r w:rsidRPr="000B00A7">
        <w:rPr>
          <w:rFonts w:eastAsia="Times New Roman"/>
          <w:spacing w:val="-4"/>
          <w:kern w:val="0"/>
          <w14:ligatures w14:val="none"/>
        </w:rPr>
        <w:t xml:space="preserve"> </w:t>
      </w:r>
      <w:r w:rsidRPr="000B00A7">
        <w:rPr>
          <w:rFonts w:eastAsia="Times New Roman"/>
          <w:kern w:val="0"/>
          <w14:ligatures w14:val="none"/>
        </w:rPr>
        <w:t>ko</w:t>
      </w:r>
      <w:r w:rsidRPr="000B00A7">
        <w:rPr>
          <w:rFonts w:eastAsia="Times New Roman"/>
          <w:spacing w:val="-4"/>
          <w:kern w:val="0"/>
          <w14:ligatures w14:val="none"/>
        </w:rPr>
        <w:t xml:space="preserve"> </w:t>
      </w:r>
      <w:r w:rsidRPr="000B00A7">
        <w:rPr>
          <w:rFonts w:eastAsia="Times New Roman"/>
          <w:kern w:val="0"/>
          <w14:ligatures w14:val="none"/>
        </w:rPr>
        <w:t>gali</w:t>
      </w:r>
      <w:r w:rsidRPr="000B00A7">
        <w:rPr>
          <w:rFonts w:eastAsia="Times New Roman"/>
          <w:spacing w:val="-4"/>
          <w:kern w:val="0"/>
          <w14:ligatures w14:val="none"/>
        </w:rPr>
        <w:t xml:space="preserve"> </w:t>
      </w:r>
      <w:r w:rsidRPr="000B00A7">
        <w:rPr>
          <w:rFonts w:eastAsia="Times New Roman"/>
          <w:kern w:val="0"/>
          <w14:ligatures w14:val="none"/>
        </w:rPr>
        <w:t xml:space="preserve">sutrikti </w:t>
      </w:r>
      <w:r w:rsidRPr="000B00A7">
        <w:rPr>
          <w:rFonts w:eastAsia="Times New Roman"/>
          <w:spacing w:val="-2"/>
          <w:kern w:val="0"/>
          <w14:ligatures w14:val="none"/>
        </w:rPr>
        <w:t>krešėjimas);</w:t>
      </w:r>
    </w:p>
    <w:p w14:paraId="6FAA0DE2"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pykinimas</w:t>
      </w:r>
      <w:r w:rsidRPr="000B00A7">
        <w:rPr>
          <w:rFonts w:eastAsia="Times New Roman"/>
          <w:spacing w:val="-9"/>
          <w:kern w:val="0"/>
          <w14:ligatures w14:val="none"/>
        </w:rPr>
        <w:t xml:space="preserve"> </w:t>
      </w:r>
      <w:r w:rsidRPr="000B00A7">
        <w:rPr>
          <w:rFonts w:eastAsia="Times New Roman"/>
          <w:spacing w:val="-2"/>
          <w:kern w:val="0"/>
          <w14:ligatures w14:val="none"/>
        </w:rPr>
        <w:t>(šleikštulys);</w:t>
      </w:r>
    </w:p>
    <w:p w14:paraId="69E38971"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odos</w:t>
      </w:r>
      <w:r w:rsidRPr="000B00A7">
        <w:rPr>
          <w:rFonts w:eastAsia="Times New Roman"/>
          <w:spacing w:val="-4"/>
          <w:kern w:val="0"/>
          <w14:ligatures w14:val="none"/>
        </w:rPr>
        <w:t xml:space="preserve"> </w:t>
      </w:r>
      <w:r w:rsidRPr="000B00A7">
        <w:rPr>
          <w:rFonts w:eastAsia="Times New Roman"/>
          <w:spacing w:val="-2"/>
          <w:kern w:val="0"/>
          <w14:ligatures w14:val="none"/>
        </w:rPr>
        <w:t>bėrimas;</w:t>
      </w:r>
    </w:p>
    <w:p w14:paraId="591C9515"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spacing w:val="-2"/>
          <w:kern w:val="0"/>
          <w14:ligatures w14:val="none"/>
        </w:rPr>
        <w:t>niežulys;</w:t>
      </w:r>
    </w:p>
    <w:p w14:paraId="38902916" w14:textId="77777777" w:rsidR="000B00A7" w:rsidRPr="000B00A7" w:rsidRDefault="000B00A7" w:rsidP="000B00A7">
      <w:pPr>
        <w:widowControl w:val="0"/>
        <w:numPr>
          <w:ilvl w:val="0"/>
          <w:numId w:val="17"/>
        </w:numPr>
        <w:tabs>
          <w:tab w:val="left" w:pos="784"/>
        </w:tabs>
        <w:autoSpaceDE w:val="0"/>
        <w:autoSpaceDN w:val="0"/>
        <w:spacing w:after="0" w:line="240" w:lineRule="auto"/>
        <w:ind w:right="1715"/>
        <w:rPr>
          <w:rFonts w:eastAsia="Times New Roman"/>
          <w:kern w:val="0"/>
          <w14:ligatures w14:val="none"/>
        </w:rPr>
      </w:pPr>
      <w:r w:rsidRPr="000B00A7">
        <w:rPr>
          <w:rFonts w:eastAsia="Times New Roman"/>
          <w:kern w:val="0"/>
          <w14:ligatures w14:val="none"/>
        </w:rPr>
        <w:t>sumažėjęs</w:t>
      </w:r>
      <w:r w:rsidRPr="000B00A7">
        <w:rPr>
          <w:rFonts w:eastAsia="Times New Roman"/>
          <w:spacing w:val="-3"/>
          <w:kern w:val="0"/>
          <w14:ligatures w14:val="none"/>
        </w:rPr>
        <w:t xml:space="preserve"> </w:t>
      </w:r>
      <w:r w:rsidRPr="000B00A7">
        <w:rPr>
          <w:rFonts w:eastAsia="Times New Roman"/>
          <w:kern w:val="0"/>
          <w14:ligatures w14:val="none"/>
        </w:rPr>
        <w:t>kraujospūdis,</w:t>
      </w:r>
      <w:r w:rsidRPr="000B00A7">
        <w:rPr>
          <w:rFonts w:eastAsia="Times New Roman"/>
          <w:spacing w:val="-3"/>
          <w:kern w:val="0"/>
          <w14:ligatures w14:val="none"/>
        </w:rPr>
        <w:t xml:space="preserve"> </w:t>
      </w:r>
      <w:r w:rsidRPr="000B00A7">
        <w:rPr>
          <w:rFonts w:eastAsia="Times New Roman"/>
          <w:kern w:val="0"/>
          <w14:ligatures w14:val="none"/>
        </w:rPr>
        <w:t>dėl</w:t>
      </w:r>
      <w:r w:rsidRPr="000B00A7">
        <w:rPr>
          <w:rFonts w:eastAsia="Times New Roman"/>
          <w:spacing w:val="-3"/>
          <w:kern w:val="0"/>
          <w14:ligatures w14:val="none"/>
        </w:rPr>
        <w:t xml:space="preserve"> </w:t>
      </w:r>
      <w:r w:rsidRPr="000B00A7">
        <w:rPr>
          <w:rFonts w:eastAsia="Times New Roman"/>
          <w:kern w:val="0"/>
          <w14:ligatures w14:val="none"/>
        </w:rPr>
        <w:t>ko</w:t>
      </w:r>
      <w:r w:rsidRPr="000B00A7">
        <w:rPr>
          <w:rFonts w:eastAsia="Times New Roman"/>
          <w:spacing w:val="-3"/>
          <w:kern w:val="0"/>
          <w14:ligatures w14:val="none"/>
        </w:rPr>
        <w:t xml:space="preserve"> </w:t>
      </w:r>
      <w:r w:rsidRPr="000B00A7">
        <w:rPr>
          <w:rFonts w:eastAsia="Times New Roman"/>
          <w:kern w:val="0"/>
          <w14:ligatures w14:val="none"/>
        </w:rPr>
        <w:t>vaikas</w:t>
      </w:r>
      <w:r w:rsidRPr="000B00A7">
        <w:rPr>
          <w:rFonts w:eastAsia="Times New Roman"/>
          <w:spacing w:val="-3"/>
          <w:kern w:val="0"/>
          <w14:ligatures w14:val="none"/>
        </w:rPr>
        <w:t xml:space="preserve"> </w:t>
      </w:r>
      <w:r w:rsidRPr="000B00A7">
        <w:rPr>
          <w:rFonts w:eastAsia="Times New Roman"/>
          <w:kern w:val="0"/>
          <w14:ligatures w14:val="none"/>
        </w:rPr>
        <w:t>gali</w:t>
      </w:r>
      <w:r w:rsidRPr="000B00A7">
        <w:rPr>
          <w:rFonts w:eastAsia="Times New Roman"/>
          <w:spacing w:val="-3"/>
          <w:kern w:val="0"/>
          <w14:ligatures w14:val="none"/>
        </w:rPr>
        <w:t xml:space="preserve"> </w:t>
      </w:r>
      <w:r w:rsidRPr="000B00A7">
        <w:rPr>
          <w:rFonts w:eastAsia="Times New Roman"/>
          <w:kern w:val="0"/>
          <w14:ligatures w14:val="none"/>
        </w:rPr>
        <w:t>jausti</w:t>
      </w:r>
      <w:r w:rsidRPr="000B00A7">
        <w:rPr>
          <w:rFonts w:eastAsia="Times New Roman"/>
          <w:spacing w:val="-2"/>
          <w:kern w:val="0"/>
          <w14:ligatures w14:val="none"/>
        </w:rPr>
        <w:t xml:space="preserve"> </w:t>
      </w:r>
      <w:r w:rsidRPr="000B00A7">
        <w:rPr>
          <w:rFonts w:eastAsia="Times New Roman"/>
          <w:kern w:val="0"/>
          <w14:ligatures w14:val="none"/>
        </w:rPr>
        <w:t>silpnumą</w:t>
      </w:r>
      <w:r w:rsidRPr="000B00A7">
        <w:rPr>
          <w:rFonts w:eastAsia="Times New Roman"/>
          <w:spacing w:val="-2"/>
          <w:kern w:val="0"/>
          <w14:ligatures w14:val="none"/>
        </w:rPr>
        <w:t xml:space="preserve"> </w:t>
      </w:r>
      <w:r w:rsidRPr="000B00A7">
        <w:rPr>
          <w:rFonts w:eastAsia="Times New Roman"/>
          <w:kern w:val="0"/>
          <w14:ligatures w14:val="none"/>
        </w:rPr>
        <w:t>(alpti)</w:t>
      </w:r>
      <w:r w:rsidRPr="000B00A7">
        <w:rPr>
          <w:rFonts w:eastAsia="Times New Roman"/>
          <w:spacing w:val="-4"/>
          <w:kern w:val="0"/>
          <w14:ligatures w14:val="none"/>
        </w:rPr>
        <w:t xml:space="preserve"> </w:t>
      </w:r>
      <w:r w:rsidRPr="000B00A7">
        <w:rPr>
          <w:rFonts w:eastAsia="Times New Roman"/>
          <w:kern w:val="0"/>
          <w14:ligatures w14:val="none"/>
        </w:rPr>
        <w:t>ar</w:t>
      </w:r>
      <w:r w:rsidRPr="000B00A7">
        <w:rPr>
          <w:rFonts w:eastAsia="Times New Roman"/>
          <w:spacing w:val="-3"/>
          <w:kern w:val="0"/>
          <w14:ligatures w14:val="none"/>
        </w:rPr>
        <w:t xml:space="preserve"> </w:t>
      </w:r>
      <w:r w:rsidRPr="000B00A7">
        <w:rPr>
          <w:rFonts w:eastAsia="Times New Roman"/>
          <w:kern w:val="0"/>
          <w14:ligatures w14:val="none"/>
        </w:rPr>
        <w:t>gali</w:t>
      </w:r>
      <w:r w:rsidRPr="000B00A7">
        <w:rPr>
          <w:rFonts w:eastAsia="Times New Roman"/>
          <w:spacing w:val="-3"/>
          <w:kern w:val="0"/>
          <w14:ligatures w14:val="none"/>
        </w:rPr>
        <w:t xml:space="preserve"> </w:t>
      </w:r>
      <w:r w:rsidRPr="000B00A7">
        <w:rPr>
          <w:rFonts w:eastAsia="Times New Roman"/>
          <w:kern w:val="0"/>
          <w14:ligatures w14:val="none"/>
        </w:rPr>
        <w:t>padažnėti</w:t>
      </w:r>
      <w:r w:rsidRPr="000B00A7">
        <w:rPr>
          <w:rFonts w:eastAsia="Times New Roman"/>
          <w:spacing w:val="-3"/>
          <w:kern w:val="0"/>
          <w14:ligatures w14:val="none"/>
        </w:rPr>
        <w:t xml:space="preserve"> </w:t>
      </w:r>
      <w:r w:rsidRPr="000B00A7">
        <w:rPr>
          <w:rFonts w:eastAsia="Times New Roman"/>
          <w:kern w:val="0"/>
          <w14:ligatures w14:val="none"/>
        </w:rPr>
        <w:t>širdies susitraukimų dažnis (pulsas);</w:t>
      </w:r>
    </w:p>
    <w:p w14:paraId="0D84FE66"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kraujo</w:t>
      </w:r>
      <w:r w:rsidRPr="000B00A7">
        <w:rPr>
          <w:rFonts w:eastAsia="Times New Roman"/>
          <w:spacing w:val="-8"/>
          <w:kern w:val="0"/>
          <w14:ligatures w14:val="none"/>
        </w:rPr>
        <w:t xml:space="preserve"> </w:t>
      </w:r>
      <w:r w:rsidRPr="000B00A7">
        <w:rPr>
          <w:rFonts w:eastAsia="Times New Roman"/>
          <w:kern w:val="0"/>
          <w14:ligatures w14:val="none"/>
        </w:rPr>
        <w:t>tyrimų</w:t>
      </w:r>
      <w:r w:rsidRPr="000B00A7">
        <w:rPr>
          <w:rFonts w:eastAsia="Times New Roman"/>
          <w:spacing w:val="-6"/>
          <w:kern w:val="0"/>
          <w14:ligatures w14:val="none"/>
        </w:rPr>
        <w:t xml:space="preserve"> </w:t>
      </w:r>
      <w:r w:rsidRPr="000B00A7">
        <w:rPr>
          <w:rFonts w:eastAsia="Times New Roman"/>
          <w:kern w:val="0"/>
          <w14:ligatures w14:val="none"/>
        </w:rPr>
        <w:t>pokyčiai,</w:t>
      </w:r>
      <w:r w:rsidRPr="000B00A7">
        <w:rPr>
          <w:rFonts w:eastAsia="Times New Roman"/>
          <w:spacing w:val="-6"/>
          <w:kern w:val="0"/>
          <w14:ligatures w14:val="none"/>
        </w:rPr>
        <w:t xml:space="preserve"> </w:t>
      </w:r>
      <w:r w:rsidRPr="000B00A7">
        <w:rPr>
          <w:rFonts w:eastAsia="Times New Roman"/>
          <w:kern w:val="0"/>
          <w14:ligatures w14:val="none"/>
        </w:rPr>
        <w:t>kurie</w:t>
      </w:r>
      <w:r w:rsidRPr="000B00A7">
        <w:rPr>
          <w:rFonts w:eastAsia="Times New Roman"/>
          <w:spacing w:val="-6"/>
          <w:kern w:val="0"/>
          <w14:ligatures w14:val="none"/>
        </w:rPr>
        <w:t xml:space="preserve"> </w:t>
      </w:r>
      <w:r w:rsidRPr="000B00A7">
        <w:rPr>
          <w:rFonts w:eastAsia="Times New Roman"/>
          <w:kern w:val="0"/>
          <w14:ligatures w14:val="none"/>
        </w:rPr>
        <w:t>gali</w:t>
      </w:r>
      <w:r w:rsidRPr="000B00A7">
        <w:rPr>
          <w:rFonts w:eastAsia="Times New Roman"/>
          <w:spacing w:val="-6"/>
          <w:kern w:val="0"/>
          <w14:ligatures w14:val="none"/>
        </w:rPr>
        <w:t xml:space="preserve"> </w:t>
      </w:r>
      <w:r w:rsidRPr="000B00A7">
        <w:rPr>
          <w:rFonts w:eastAsia="Times New Roman"/>
          <w:spacing w:val="-2"/>
          <w:kern w:val="0"/>
          <w14:ligatures w14:val="none"/>
        </w:rPr>
        <w:t>rodyti:</w:t>
      </w:r>
    </w:p>
    <w:p w14:paraId="42203485" w14:textId="77777777" w:rsidR="000B00A7" w:rsidRPr="000B00A7" w:rsidRDefault="000B00A7" w:rsidP="000B00A7">
      <w:pPr>
        <w:widowControl w:val="0"/>
        <w:numPr>
          <w:ilvl w:val="0"/>
          <w:numId w:val="14"/>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sutrikusią</w:t>
      </w:r>
      <w:r w:rsidRPr="000B00A7">
        <w:rPr>
          <w:rFonts w:eastAsia="Times New Roman"/>
          <w:spacing w:val="-8"/>
          <w:kern w:val="0"/>
          <w14:ligatures w14:val="none"/>
        </w:rPr>
        <w:t xml:space="preserve"> </w:t>
      </w:r>
      <w:r w:rsidRPr="000B00A7">
        <w:rPr>
          <w:rFonts w:eastAsia="Times New Roman"/>
          <w:kern w:val="0"/>
          <w14:ligatures w14:val="none"/>
        </w:rPr>
        <w:t>kepenų</w:t>
      </w:r>
      <w:r w:rsidRPr="000B00A7">
        <w:rPr>
          <w:rFonts w:eastAsia="Times New Roman"/>
          <w:spacing w:val="-8"/>
          <w:kern w:val="0"/>
          <w14:ligatures w14:val="none"/>
        </w:rPr>
        <w:t xml:space="preserve"> </w:t>
      </w:r>
      <w:r w:rsidRPr="000B00A7">
        <w:rPr>
          <w:rFonts w:eastAsia="Times New Roman"/>
          <w:spacing w:val="-2"/>
          <w:kern w:val="0"/>
          <w14:ligatures w14:val="none"/>
        </w:rPr>
        <w:t>funkciją;</w:t>
      </w:r>
    </w:p>
    <w:p w14:paraId="688BA543" w14:textId="77777777" w:rsidR="000B00A7" w:rsidRPr="000B00A7" w:rsidRDefault="000B00A7" w:rsidP="000B00A7">
      <w:pPr>
        <w:widowControl w:val="0"/>
        <w:numPr>
          <w:ilvl w:val="0"/>
          <w:numId w:val="14"/>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padidėjusį</w:t>
      </w:r>
      <w:r w:rsidRPr="000B00A7">
        <w:rPr>
          <w:rFonts w:eastAsia="Times New Roman"/>
          <w:spacing w:val="-7"/>
          <w:kern w:val="0"/>
          <w14:ligatures w14:val="none"/>
        </w:rPr>
        <w:t xml:space="preserve"> </w:t>
      </w:r>
      <w:r w:rsidRPr="000B00A7">
        <w:rPr>
          <w:rFonts w:eastAsia="Times New Roman"/>
          <w:kern w:val="0"/>
          <w14:ligatures w14:val="none"/>
        </w:rPr>
        <w:t>kai</w:t>
      </w:r>
      <w:r w:rsidRPr="000B00A7">
        <w:rPr>
          <w:rFonts w:eastAsia="Times New Roman"/>
          <w:spacing w:val="-6"/>
          <w:kern w:val="0"/>
          <w14:ligatures w14:val="none"/>
        </w:rPr>
        <w:t xml:space="preserve"> </w:t>
      </w:r>
      <w:r w:rsidRPr="000B00A7">
        <w:rPr>
          <w:rFonts w:eastAsia="Times New Roman"/>
          <w:kern w:val="0"/>
          <w14:ligatures w14:val="none"/>
        </w:rPr>
        <w:t>kurių</w:t>
      </w:r>
      <w:r w:rsidRPr="000B00A7">
        <w:rPr>
          <w:rFonts w:eastAsia="Times New Roman"/>
          <w:spacing w:val="-7"/>
          <w:kern w:val="0"/>
          <w14:ligatures w14:val="none"/>
        </w:rPr>
        <w:t xml:space="preserve"> </w:t>
      </w:r>
      <w:r w:rsidRPr="000B00A7">
        <w:rPr>
          <w:rFonts w:eastAsia="Times New Roman"/>
          <w:kern w:val="0"/>
          <w14:ligatures w14:val="none"/>
        </w:rPr>
        <w:t>kepenų</w:t>
      </w:r>
      <w:r w:rsidRPr="000B00A7">
        <w:rPr>
          <w:rFonts w:eastAsia="Times New Roman"/>
          <w:spacing w:val="-6"/>
          <w:kern w:val="0"/>
          <w14:ligatures w14:val="none"/>
        </w:rPr>
        <w:t xml:space="preserve"> </w:t>
      </w:r>
      <w:r w:rsidRPr="000B00A7">
        <w:rPr>
          <w:rFonts w:eastAsia="Times New Roman"/>
          <w:kern w:val="0"/>
          <w14:ligatures w14:val="none"/>
        </w:rPr>
        <w:t>fermentų</w:t>
      </w:r>
      <w:r w:rsidRPr="000B00A7">
        <w:rPr>
          <w:rFonts w:eastAsia="Times New Roman"/>
          <w:spacing w:val="-6"/>
          <w:kern w:val="0"/>
          <w14:ligatures w14:val="none"/>
        </w:rPr>
        <w:t xml:space="preserve"> </w:t>
      </w:r>
      <w:r w:rsidRPr="000B00A7">
        <w:rPr>
          <w:rFonts w:eastAsia="Times New Roman"/>
          <w:spacing w:val="-2"/>
          <w:kern w:val="0"/>
          <w14:ligatures w14:val="none"/>
        </w:rPr>
        <w:t>aktyvumą;</w:t>
      </w:r>
    </w:p>
    <w:p w14:paraId="504FD81A" w14:textId="77777777" w:rsidR="000B00A7" w:rsidRPr="000B00A7" w:rsidRDefault="000B00A7" w:rsidP="000B00A7">
      <w:pPr>
        <w:widowControl w:val="0"/>
        <w:numPr>
          <w:ilvl w:val="0"/>
          <w:numId w:val="14"/>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padidėjusį</w:t>
      </w:r>
      <w:r w:rsidRPr="000B00A7">
        <w:rPr>
          <w:rFonts w:eastAsia="Times New Roman"/>
          <w:spacing w:val="-13"/>
          <w:kern w:val="0"/>
          <w14:ligatures w14:val="none"/>
        </w:rPr>
        <w:t xml:space="preserve"> </w:t>
      </w:r>
      <w:r w:rsidRPr="000B00A7">
        <w:rPr>
          <w:rFonts w:eastAsia="Times New Roman"/>
          <w:kern w:val="0"/>
          <w14:ligatures w14:val="none"/>
        </w:rPr>
        <w:t>alaninaminotransferazės</w:t>
      </w:r>
      <w:r w:rsidRPr="000B00A7">
        <w:rPr>
          <w:rFonts w:eastAsia="Times New Roman"/>
          <w:spacing w:val="-13"/>
          <w:kern w:val="0"/>
          <w14:ligatures w14:val="none"/>
        </w:rPr>
        <w:t xml:space="preserve"> </w:t>
      </w:r>
      <w:r w:rsidRPr="000B00A7">
        <w:rPr>
          <w:rFonts w:eastAsia="Times New Roman"/>
          <w:kern w:val="0"/>
          <w14:ligatures w14:val="none"/>
        </w:rPr>
        <w:t>(ALT)</w:t>
      </w:r>
      <w:r w:rsidRPr="000B00A7">
        <w:rPr>
          <w:rFonts w:eastAsia="Times New Roman"/>
          <w:spacing w:val="-12"/>
          <w:kern w:val="0"/>
          <w14:ligatures w14:val="none"/>
        </w:rPr>
        <w:t xml:space="preserve"> </w:t>
      </w:r>
      <w:r w:rsidRPr="000B00A7">
        <w:rPr>
          <w:rFonts w:eastAsia="Times New Roman"/>
          <w:spacing w:val="-2"/>
          <w:kern w:val="0"/>
          <w14:ligatures w14:val="none"/>
        </w:rPr>
        <w:t>aktyvumą.</w:t>
      </w:r>
    </w:p>
    <w:p w14:paraId="22223257"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14F205BB" w14:textId="77777777" w:rsidR="000B00A7" w:rsidRPr="000B00A7" w:rsidRDefault="000B00A7" w:rsidP="000B00A7">
      <w:pPr>
        <w:widowControl w:val="0"/>
        <w:autoSpaceDE w:val="0"/>
        <w:autoSpaceDN w:val="0"/>
        <w:spacing w:after="0" w:line="240" w:lineRule="auto"/>
        <w:ind w:left="218"/>
        <w:outlineLvl w:val="1"/>
        <w:rPr>
          <w:rFonts w:eastAsia="Times New Roman"/>
          <w:b/>
          <w:bCs/>
          <w:kern w:val="0"/>
          <w14:ligatures w14:val="none"/>
        </w:rPr>
      </w:pPr>
      <w:r w:rsidRPr="000B00A7">
        <w:rPr>
          <w:rFonts w:eastAsia="Times New Roman"/>
          <w:b/>
          <w:bCs/>
          <w:kern w:val="0"/>
          <w:lang w:eastAsia="lt-LT"/>
          <w14:ligatures w14:val="none"/>
        </w:rPr>
        <w:t>Šalutinio poveikio reiškiniai, kurių</w:t>
      </w:r>
      <w:r w:rsidRPr="000B00A7">
        <w:rPr>
          <w:rFonts w:eastAsia="Times New Roman"/>
          <w:b/>
          <w:bCs/>
          <w:kern w:val="0"/>
          <w14:ligatures w14:val="none"/>
        </w:rPr>
        <w:t xml:space="preserve"> dažnis</w:t>
      </w:r>
      <w:r w:rsidRPr="000B00A7">
        <w:rPr>
          <w:rFonts w:eastAsia="Times New Roman"/>
          <w:b/>
          <w:bCs/>
          <w:spacing w:val="-8"/>
          <w:kern w:val="0"/>
          <w14:ligatures w14:val="none"/>
        </w:rPr>
        <w:t xml:space="preserve"> </w:t>
      </w:r>
      <w:r w:rsidRPr="000B00A7">
        <w:rPr>
          <w:rFonts w:eastAsia="Times New Roman"/>
          <w:b/>
          <w:bCs/>
          <w:kern w:val="0"/>
          <w14:ligatures w14:val="none"/>
        </w:rPr>
        <w:t>nežinomas</w:t>
      </w:r>
      <w:r w:rsidRPr="000B00A7">
        <w:rPr>
          <w:rFonts w:eastAsia="Times New Roman"/>
          <w:b/>
          <w:bCs/>
          <w:spacing w:val="-7"/>
          <w:kern w:val="0"/>
          <w14:ligatures w14:val="none"/>
        </w:rPr>
        <w:t xml:space="preserve"> </w:t>
      </w:r>
      <w:r w:rsidRPr="000B00A7">
        <w:rPr>
          <w:rFonts w:eastAsia="Times New Roman"/>
          <w:b/>
          <w:bCs/>
          <w:kern w:val="0"/>
          <w14:ligatures w14:val="none"/>
        </w:rPr>
        <w:t>(negali</w:t>
      </w:r>
      <w:r w:rsidRPr="000B00A7">
        <w:rPr>
          <w:rFonts w:eastAsia="Times New Roman"/>
          <w:b/>
          <w:bCs/>
          <w:spacing w:val="-7"/>
          <w:kern w:val="0"/>
          <w14:ligatures w14:val="none"/>
        </w:rPr>
        <w:t xml:space="preserve"> </w:t>
      </w:r>
      <w:r w:rsidRPr="000B00A7">
        <w:rPr>
          <w:rFonts w:eastAsia="Times New Roman"/>
          <w:b/>
          <w:bCs/>
          <w:kern w:val="0"/>
          <w14:ligatures w14:val="none"/>
        </w:rPr>
        <w:t>būti</w:t>
      </w:r>
      <w:r w:rsidRPr="000B00A7">
        <w:rPr>
          <w:rFonts w:eastAsia="Times New Roman"/>
          <w:b/>
          <w:bCs/>
          <w:spacing w:val="-8"/>
          <w:kern w:val="0"/>
          <w14:ligatures w14:val="none"/>
        </w:rPr>
        <w:t xml:space="preserve"> </w:t>
      </w:r>
      <w:r w:rsidRPr="000B00A7">
        <w:rPr>
          <w:rFonts w:eastAsia="Times New Roman"/>
          <w:b/>
          <w:bCs/>
          <w:kern w:val="0"/>
          <w14:ligatures w14:val="none"/>
        </w:rPr>
        <w:t>apskaičiuotas</w:t>
      </w:r>
      <w:r w:rsidRPr="000B00A7">
        <w:rPr>
          <w:rFonts w:eastAsia="Times New Roman"/>
          <w:b/>
          <w:bCs/>
          <w:spacing w:val="-7"/>
          <w:kern w:val="0"/>
          <w14:ligatures w14:val="none"/>
        </w:rPr>
        <w:t xml:space="preserve"> </w:t>
      </w:r>
      <w:r w:rsidRPr="000B00A7">
        <w:rPr>
          <w:rFonts w:eastAsia="Times New Roman"/>
          <w:b/>
          <w:bCs/>
          <w:kern w:val="0"/>
          <w14:ligatures w14:val="none"/>
        </w:rPr>
        <w:t>pagal</w:t>
      </w:r>
      <w:r w:rsidRPr="000B00A7">
        <w:rPr>
          <w:rFonts w:eastAsia="Times New Roman"/>
          <w:b/>
          <w:bCs/>
          <w:spacing w:val="-7"/>
          <w:kern w:val="0"/>
          <w14:ligatures w14:val="none"/>
        </w:rPr>
        <w:t xml:space="preserve"> </w:t>
      </w:r>
      <w:r w:rsidRPr="000B00A7">
        <w:rPr>
          <w:rFonts w:eastAsia="Times New Roman"/>
          <w:b/>
          <w:bCs/>
          <w:kern w:val="0"/>
          <w14:ligatures w14:val="none"/>
        </w:rPr>
        <w:t>turimus</w:t>
      </w:r>
      <w:r w:rsidRPr="000B00A7">
        <w:rPr>
          <w:rFonts w:eastAsia="Times New Roman"/>
          <w:b/>
          <w:bCs/>
          <w:spacing w:val="-7"/>
          <w:kern w:val="0"/>
          <w14:ligatures w14:val="none"/>
        </w:rPr>
        <w:t xml:space="preserve"> </w:t>
      </w:r>
      <w:r w:rsidRPr="000B00A7">
        <w:rPr>
          <w:rFonts w:eastAsia="Times New Roman"/>
          <w:b/>
          <w:bCs/>
          <w:spacing w:val="-2"/>
          <w:kern w:val="0"/>
          <w14:ligatures w14:val="none"/>
        </w:rPr>
        <w:t>duomenis)</w:t>
      </w:r>
      <w:r w:rsidRPr="000B00A7">
        <w:rPr>
          <w:rFonts w:eastAsia="Times New Roman"/>
          <w:b/>
          <w:bCs/>
          <w:kern w:val="0"/>
          <w14:ligatures w14:val="none"/>
        </w:rPr>
        <w:t>:</w:t>
      </w:r>
    </w:p>
    <w:p w14:paraId="23D28D69"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spacing w:val="-2"/>
          <w:kern w:val="0"/>
          <w14:ligatures w14:val="none"/>
        </w:rPr>
        <w:t>kraujavimas:</w:t>
      </w:r>
    </w:p>
    <w:p w14:paraId="5F87AAA4"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į</w:t>
      </w:r>
      <w:r w:rsidRPr="000B00A7">
        <w:rPr>
          <w:rFonts w:eastAsia="Times New Roman"/>
          <w:spacing w:val="-5"/>
          <w:kern w:val="0"/>
          <w14:ligatures w14:val="none"/>
        </w:rPr>
        <w:t xml:space="preserve"> </w:t>
      </w:r>
      <w:r w:rsidRPr="000B00A7">
        <w:rPr>
          <w:rFonts w:eastAsia="Times New Roman"/>
          <w:kern w:val="0"/>
          <w14:ligatures w14:val="none"/>
        </w:rPr>
        <w:t>pilvo</w:t>
      </w:r>
      <w:r w:rsidRPr="000B00A7">
        <w:rPr>
          <w:rFonts w:eastAsia="Times New Roman"/>
          <w:spacing w:val="-4"/>
          <w:kern w:val="0"/>
          <w14:ligatures w14:val="none"/>
        </w:rPr>
        <w:t xml:space="preserve"> </w:t>
      </w:r>
      <w:r w:rsidRPr="000B00A7">
        <w:rPr>
          <w:rFonts w:eastAsia="Times New Roman"/>
          <w:kern w:val="0"/>
          <w14:ligatures w14:val="none"/>
        </w:rPr>
        <w:t>ertmę</w:t>
      </w:r>
      <w:r w:rsidRPr="000B00A7">
        <w:rPr>
          <w:rFonts w:eastAsia="Times New Roman"/>
          <w:spacing w:val="-5"/>
          <w:kern w:val="0"/>
          <w14:ligatures w14:val="none"/>
        </w:rPr>
        <w:t xml:space="preserve"> </w:t>
      </w:r>
      <w:r w:rsidRPr="000B00A7">
        <w:rPr>
          <w:rFonts w:eastAsia="Times New Roman"/>
          <w:kern w:val="0"/>
          <w14:ligatures w14:val="none"/>
        </w:rPr>
        <w:t>arba</w:t>
      </w:r>
      <w:r w:rsidRPr="000B00A7">
        <w:rPr>
          <w:rFonts w:eastAsia="Times New Roman"/>
          <w:spacing w:val="-4"/>
          <w:kern w:val="0"/>
          <w14:ligatures w14:val="none"/>
        </w:rPr>
        <w:t xml:space="preserve"> </w:t>
      </w:r>
      <w:r w:rsidRPr="000B00A7">
        <w:rPr>
          <w:rFonts w:eastAsia="Times New Roman"/>
          <w:kern w:val="0"/>
          <w14:ligatures w14:val="none"/>
        </w:rPr>
        <w:t>į</w:t>
      </w:r>
      <w:r w:rsidRPr="000B00A7">
        <w:rPr>
          <w:rFonts w:eastAsia="Times New Roman"/>
          <w:spacing w:val="-4"/>
          <w:kern w:val="0"/>
          <w14:ligatures w14:val="none"/>
        </w:rPr>
        <w:t xml:space="preserve"> </w:t>
      </w:r>
      <w:r w:rsidRPr="000B00A7">
        <w:rPr>
          <w:rFonts w:eastAsia="Times New Roman"/>
          <w:kern w:val="0"/>
          <w14:ligatures w14:val="none"/>
        </w:rPr>
        <w:t>ertmę,</w:t>
      </w:r>
      <w:r w:rsidRPr="000B00A7">
        <w:rPr>
          <w:rFonts w:eastAsia="Times New Roman"/>
          <w:spacing w:val="-4"/>
          <w:kern w:val="0"/>
          <w14:ligatures w14:val="none"/>
        </w:rPr>
        <w:t xml:space="preserve"> </w:t>
      </w:r>
      <w:r w:rsidRPr="000B00A7">
        <w:rPr>
          <w:rFonts w:eastAsia="Times New Roman"/>
          <w:kern w:val="0"/>
          <w14:ligatures w14:val="none"/>
        </w:rPr>
        <w:t>esančią už jos</w:t>
      </w:r>
      <w:r w:rsidRPr="000B00A7">
        <w:rPr>
          <w:rFonts w:eastAsia="Times New Roman"/>
          <w:spacing w:val="-2"/>
          <w:kern w:val="0"/>
          <w14:ligatures w14:val="none"/>
        </w:rPr>
        <w:t>;</w:t>
      </w:r>
    </w:p>
    <w:p w14:paraId="72AA49F0"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spacing w:val="-2"/>
          <w:kern w:val="0"/>
          <w14:ligatures w14:val="none"/>
        </w:rPr>
        <w:t>į skrandį;</w:t>
      </w:r>
    </w:p>
    <w:p w14:paraId="09E37FC4"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į </w:t>
      </w:r>
      <w:r w:rsidRPr="000B00A7">
        <w:rPr>
          <w:rFonts w:eastAsia="Times New Roman"/>
          <w:spacing w:val="-2"/>
          <w:kern w:val="0"/>
          <w14:ligatures w14:val="none"/>
        </w:rPr>
        <w:t>akis;</w:t>
      </w:r>
    </w:p>
    <w:p w14:paraId="77A9342D"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burnoje</w:t>
      </w:r>
      <w:r w:rsidRPr="000B00A7">
        <w:rPr>
          <w:rFonts w:eastAsia="Times New Roman"/>
          <w:spacing w:val="-2"/>
          <w:kern w:val="0"/>
          <w14:ligatures w14:val="none"/>
        </w:rPr>
        <w:t>;</w:t>
      </w:r>
    </w:p>
    <w:p w14:paraId="3143A878"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iš</w:t>
      </w:r>
      <w:r w:rsidRPr="000B00A7">
        <w:rPr>
          <w:rFonts w:eastAsia="Times New Roman"/>
          <w:spacing w:val="-7"/>
          <w:kern w:val="0"/>
          <w14:ligatures w14:val="none"/>
        </w:rPr>
        <w:t xml:space="preserve"> </w:t>
      </w:r>
      <w:proofErr w:type="spellStart"/>
      <w:r w:rsidRPr="000B00A7">
        <w:rPr>
          <w:rFonts w:eastAsia="Times New Roman"/>
          <w:kern w:val="0"/>
          <w14:ligatures w14:val="none"/>
        </w:rPr>
        <w:t>hemoroidų</w:t>
      </w:r>
      <w:proofErr w:type="spellEnd"/>
      <w:r w:rsidRPr="000B00A7">
        <w:rPr>
          <w:rFonts w:eastAsia="Times New Roman"/>
          <w:spacing w:val="-7"/>
          <w:kern w:val="0"/>
          <w14:ligatures w14:val="none"/>
        </w:rPr>
        <w:t xml:space="preserve"> </w:t>
      </w:r>
      <w:r w:rsidRPr="000B00A7">
        <w:rPr>
          <w:rFonts w:eastAsia="Times New Roman"/>
          <w:kern w:val="0"/>
          <w14:ligatures w14:val="none"/>
        </w:rPr>
        <w:t>(tiesiosios</w:t>
      </w:r>
      <w:r w:rsidRPr="000B00A7">
        <w:rPr>
          <w:rFonts w:eastAsia="Times New Roman"/>
          <w:spacing w:val="-6"/>
          <w:kern w:val="0"/>
          <w14:ligatures w14:val="none"/>
        </w:rPr>
        <w:t xml:space="preserve"> </w:t>
      </w:r>
      <w:r w:rsidRPr="000B00A7">
        <w:rPr>
          <w:rFonts w:eastAsia="Times New Roman"/>
          <w:kern w:val="0"/>
          <w14:ligatures w14:val="none"/>
        </w:rPr>
        <w:t>žarnos</w:t>
      </w:r>
      <w:r w:rsidRPr="000B00A7">
        <w:rPr>
          <w:rFonts w:eastAsia="Times New Roman"/>
          <w:spacing w:val="-7"/>
          <w:kern w:val="0"/>
          <w14:ligatures w14:val="none"/>
        </w:rPr>
        <w:t xml:space="preserve"> </w:t>
      </w:r>
      <w:r w:rsidRPr="000B00A7">
        <w:rPr>
          <w:rFonts w:eastAsia="Times New Roman"/>
          <w:kern w:val="0"/>
          <w14:ligatures w14:val="none"/>
        </w:rPr>
        <w:t>venų</w:t>
      </w:r>
      <w:r w:rsidRPr="000B00A7">
        <w:rPr>
          <w:rFonts w:eastAsia="Times New Roman"/>
          <w:spacing w:val="-7"/>
          <w:kern w:val="0"/>
          <w14:ligatures w14:val="none"/>
        </w:rPr>
        <w:t xml:space="preserve"> </w:t>
      </w:r>
      <w:r w:rsidRPr="000B00A7">
        <w:rPr>
          <w:rFonts w:eastAsia="Times New Roman"/>
          <w:kern w:val="0"/>
          <w14:ligatures w14:val="none"/>
        </w:rPr>
        <w:t>mazginių</w:t>
      </w:r>
      <w:r w:rsidRPr="000B00A7">
        <w:rPr>
          <w:rFonts w:eastAsia="Times New Roman"/>
          <w:spacing w:val="-6"/>
          <w:kern w:val="0"/>
          <w14:ligatures w14:val="none"/>
        </w:rPr>
        <w:t xml:space="preserve"> </w:t>
      </w:r>
      <w:r w:rsidRPr="000B00A7">
        <w:rPr>
          <w:rFonts w:eastAsia="Times New Roman"/>
          <w:spacing w:val="-2"/>
          <w:kern w:val="0"/>
          <w14:ligatures w14:val="none"/>
        </w:rPr>
        <w:t>išsiplėtimų);</w:t>
      </w:r>
    </w:p>
    <w:p w14:paraId="0BA2E2D5"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iš</w:t>
      </w:r>
      <w:r w:rsidRPr="000B00A7">
        <w:rPr>
          <w:rFonts w:eastAsia="Times New Roman"/>
          <w:spacing w:val="-6"/>
          <w:kern w:val="0"/>
          <w14:ligatures w14:val="none"/>
        </w:rPr>
        <w:t xml:space="preserve"> </w:t>
      </w:r>
      <w:r w:rsidRPr="000B00A7">
        <w:rPr>
          <w:rFonts w:eastAsia="Times New Roman"/>
          <w:kern w:val="0"/>
          <w14:ligatures w14:val="none"/>
        </w:rPr>
        <w:t>burnos</w:t>
      </w:r>
      <w:r w:rsidRPr="000B00A7">
        <w:rPr>
          <w:rFonts w:eastAsia="Times New Roman"/>
          <w:spacing w:val="-6"/>
          <w:kern w:val="0"/>
          <w14:ligatures w14:val="none"/>
        </w:rPr>
        <w:t xml:space="preserve"> </w:t>
      </w:r>
      <w:r w:rsidRPr="000B00A7">
        <w:rPr>
          <w:rFonts w:eastAsia="Times New Roman"/>
          <w:kern w:val="0"/>
          <w14:ligatures w14:val="none"/>
        </w:rPr>
        <w:t>arba</w:t>
      </w:r>
      <w:r w:rsidRPr="000B00A7">
        <w:rPr>
          <w:rFonts w:eastAsia="Times New Roman"/>
          <w:spacing w:val="-6"/>
          <w:kern w:val="0"/>
          <w14:ligatures w14:val="none"/>
        </w:rPr>
        <w:t xml:space="preserve"> </w:t>
      </w:r>
      <w:r w:rsidRPr="000B00A7">
        <w:rPr>
          <w:rFonts w:eastAsia="Times New Roman"/>
          <w:kern w:val="0"/>
          <w14:ligatures w14:val="none"/>
        </w:rPr>
        <w:t>atsikosėjimas krauju</w:t>
      </w:r>
      <w:r w:rsidRPr="000B00A7">
        <w:rPr>
          <w:rFonts w:eastAsia="Times New Roman"/>
          <w:spacing w:val="-2"/>
          <w:kern w:val="0"/>
          <w14:ligatures w14:val="none"/>
        </w:rPr>
        <w:t>;</w:t>
      </w:r>
    </w:p>
    <w:p w14:paraId="02E4B3B0"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į</w:t>
      </w:r>
      <w:r w:rsidRPr="000B00A7">
        <w:rPr>
          <w:rFonts w:eastAsia="Times New Roman"/>
          <w:spacing w:val="-5"/>
          <w:kern w:val="0"/>
          <w14:ligatures w14:val="none"/>
        </w:rPr>
        <w:t xml:space="preserve"> </w:t>
      </w:r>
      <w:r w:rsidRPr="000B00A7">
        <w:rPr>
          <w:rFonts w:eastAsia="Times New Roman"/>
          <w:kern w:val="0"/>
          <w14:ligatures w14:val="none"/>
        </w:rPr>
        <w:t>galvos</w:t>
      </w:r>
      <w:r w:rsidRPr="000B00A7">
        <w:rPr>
          <w:rFonts w:eastAsia="Times New Roman"/>
          <w:spacing w:val="-4"/>
          <w:kern w:val="0"/>
          <w14:ligatures w14:val="none"/>
        </w:rPr>
        <w:t xml:space="preserve"> </w:t>
      </w:r>
      <w:r w:rsidRPr="000B00A7">
        <w:rPr>
          <w:rFonts w:eastAsia="Times New Roman"/>
          <w:kern w:val="0"/>
          <w14:ligatures w14:val="none"/>
        </w:rPr>
        <w:t>arba</w:t>
      </w:r>
      <w:r w:rsidRPr="000B00A7">
        <w:rPr>
          <w:rFonts w:eastAsia="Times New Roman"/>
          <w:spacing w:val="-5"/>
          <w:kern w:val="0"/>
          <w14:ligatures w14:val="none"/>
        </w:rPr>
        <w:t xml:space="preserve"> </w:t>
      </w:r>
      <w:r w:rsidRPr="000B00A7">
        <w:rPr>
          <w:rFonts w:eastAsia="Times New Roman"/>
          <w:kern w:val="0"/>
          <w14:ligatures w14:val="none"/>
        </w:rPr>
        <w:t>nugaros</w:t>
      </w:r>
      <w:r w:rsidRPr="000B00A7">
        <w:rPr>
          <w:rFonts w:eastAsia="Times New Roman"/>
          <w:spacing w:val="-4"/>
          <w:kern w:val="0"/>
          <w14:ligatures w14:val="none"/>
        </w:rPr>
        <w:t xml:space="preserve"> </w:t>
      </w:r>
      <w:r w:rsidRPr="000B00A7">
        <w:rPr>
          <w:rFonts w:eastAsia="Times New Roman"/>
          <w:spacing w:val="-2"/>
          <w:kern w:val="0"/>
          <w14:ligatures w14:val="none"/>
        </w:rPr>
        <w:t>smegenis;</w:t>
      </w:r>
    </w:p>
    <w:p w14:paraId="1ACE2428"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spacing w:val="-2"/>
          <w:kern w:val="0"/>
          <w14:ligatures w14:val="none"/>
        </w:rPr>
        <w:t>plaučiuose;</w:t>
      </w:r>
    </w:p>
    <w:p w14:paraId="714DD55E" w14:textId="77777777" w:rsidR="000B00A7" w:rsidRPr="000B00A7" w:rsidRDefault="000B00A7" w:rsidP="000B00A7">
      <w:pPr>
        <w:widowControl w:val="0"/>
        <w:numPr>
          <w:ilvl w:val="0"/>
          <w:numId w:val="13"/>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į</w:t>
      </w:r>
      <w:r w:rsidRPr="000B00A7">
        <w:rPr>
          <w:rFonts w:eastAsia="Times New Roman"/>
          <w:spacing w:val="-1"/>
          <w:kern w:val="0"/>
          <w14:ligatures w14:val="none"/>
        </w:rPr>
        <w:t xml:space="preserve"> </w:t>
      </w:r>
      <w:r w:rsidRPr="000B00A7">
        <w:rPr>
          <w:rFonts w:eastAsia="Times New Roman"/>
          <w:spacing w:val="-2"/>
          <w:kern w:val="0"/>
          <w14:ligatures w14:val="none"/>
        </w:rPr>
        <w:t>raumenis;</w:t>
      </w:r>
    </w:p>
    <w:p w14:paraId="51FF68E4" w14:textId="77777777" w:rsidR="000B00A7" w:rsidRPr="000B00A7" w:rsidRDefault="000B00A7" w:rsidP="000B00A7">
      <w:pPr>
        <w:widowControl w:val="0"/>
        <w:numPr>
          <w:ilvl w:val="0"/>
          <w:numId w:val="17"/>
        </w:numPr>
        <w:tabs>
          <w:tab w:val="left" w:pos="784"/>
        </w:tabs>
        <w:autoSpaceDE w:val="0"/>
        <w:autoSpaceDN w:val="0"/>
        <w:spacing w:after="0" w:line="240" w:lineRule="auto"/>
        <w:rPr>
          <w:rFonts w:eastAsia="Times New Roman"/>
          <w:kern w:val="0"/>
          <w14:ligatures w14:val="none"/>
        </w:rPr>
      </w:pPr>
      <w:r w:rsidRPr="000B00A7">
        <w:rPr>
          <w:rFonts w:eastAsia="Times New Roman"/>
          <w:kern w:val="0"/>
          <w14:ligatures w14:val="none"/>
        </w:rPr>
        <w:t>odos bėrimas, dėl kurio gali susidaryti pūslės arba dėmės, atrodančios kaip maži taikiniai (tamsus</w:t>
      </w:r>
      <w:r w:rsidRPr="000B00A7">
        <w:rPr>
          <w:rFonts w:eastAsia="Times New Roman"/>
          <w:spacing w:val="-3"/>
          <w:kern w:val="0"/>
          <w14:ligatures w14:val="none"/>
        </w:rPr>
        <w:t xml:space="preserve"> </w:t>
      </w:r>
      <w:r w:rsidRPr="000B00A7">
        <w:rPr>
          <w:rFonts w:eastAsia="Times New Roman"/>
          <w:kern w:val="0"/>
          <w14:ligatures w14:val="none"/>
        </w:rPr>
        <w:t>taškas</w:t>
      </w:r>
      <w:r w:rsidRPr="000B00A7">
        <w:rPr>
          <w:rFonts w:eastAsia="Times New Roman"/>
          <w:spacing w:val="-3"/>
          <w:kern w:val="0"/>
          <w14:ligatures w14:val="none"/>
        </w:rPr>
        <w:t xml:space="preserve"> </w:t>
      </w:r>
      <w:r w:rsidRPr="000B00A7">
        <w:rPr>
          <w:rFonts w:eastAsia="Times New Roman"/>
          <w:kern w:val="0"/>
          <w14:ligatures w14:val="none"/>
        </w:rPr>
        <w:t>viduryje,</w:t>
      </w:r>
      <w:r w:rsidRPr="000B00A7">
        <w:rPr>
          <w:rFonts w:eastAsia="Times New Roman"/>
          <w:spacing w:val="-3"/>
          <w:kern w:val="0"/>
          <w14:ligatures w14:val="none"/>
        </w:rPr>
        <w:t xml:space="preserve"> </w:t>
      </w:r>
      <w:r w:rsidRPr="000B00A7">
        <w:rPr>
          <w:rFonts w:eastAsia="Times New Roman"/>
          <w:kern w:val="0"/>
          <w14:ligatures w14:val="none"/>
        </w:rPr>
        <w:t>apjuostas</w:t>
      </w:r>
      <w:r w:rsidRPr="000B00A7">
        <w:rPr>
          <w:rFonts w:eastAsia="Times New Roman"/>
          <w:spacing w:val="-3"/>
          <w:kern w:val="0"/>
          <w14:ligatures w14:val="none"/>
        </w:rPr>
        <w:t xml:space="preserve"> </w:t>
      </w:r>
      <w:r w:rsidRPr="000B00A7">
        <w:rPr>
          <w:rFonts w:eastAsia="Times New Roman"/>
          <w:kern w:val="0"/>
          <w14:ligatures w14:val="none"/>
        </w:rPr>
        <w:t>šviesesniu</w:t>
      </w:r>
      <w:r w:rsidRPr="000B00A7">
        <w:rPr>
          <w:rFonts w:eastAsia="Times New Roman"/>
          <w:spacing w:val="-3"/>
          <w:kern w:val="0"/>
          <w14:ligatures w14:val="none"/>
        </w:rPr>
        <w:t xml:space="preserve"> </w:t>
      </w:r>
      <w:r w:rsidRPr="000B00A7">
        <w:rPr>
          <w:rFonts w:eastAsia="Times New Roman"/>
          <w:kern w:val="0"/>
          <w14:ligatures w14:val="none"/>
        </w:rPr>
        <w:t>apskritimu</w:t>
      </w:r>
      <w:r w:rsidRPr="000B00A7">
        <w:rPr>
          <w:rFonts w:eastAsia="Times New Roman"/>
          <w:spacing w:val="-3"/>
          <w:kern w:val="0"/>
          <w14:ligatures w14:val="none"/>
        </w:rPr>
        <w:t xml:space="preserve"> </w:t>
      </w:r>
      <w:r w:rsidRPr="000B00A7">
        <w:rPr>
          <w:rFonts w:eastAsia="Times New Roman"/>
          <w:kern w:val="0"/>
          <w14:ligatures w14:val="none"/>
        </w:rPr>
        <w:t>su</w:t>
      </w:r>
      <w:r w:rsidRPr="000B00A7">
        <w:rPr>
          <w:rFonts w:eastAsia="Times New Roman"/>
          <w:spacing w:val="-3"/>
          <w:kern w:val="0"/>
          <w14:ligatures w14:val="none"/>
        </w:rPr>
        <w:t xml:space="preserve"> </w:t>
      </w:r>
      <w:r w:rsidRPr="000B00A7">
        <w:rPr>
          <w:rFonts w:eastAsia="Times New Roman"/>
          <w:kern w:val="0"/>
          <w14:ligatures w14:val="none"/>
        </w:rPr>
        <w:t>tamsiu</w:t>
      </w:r>
      <w:r w:rsidRPr="000B00A7">
        <w:rPr>
          <w:rFonts w:eastAsia="Times New Roman"/>
          <w:spacing w:val="-3"/>
          <w:kern w:val="0"/>
          <w14:ligatures w14:val="none"/>
        </w:rPr>
        <w:t xml:space="preserve"> </w:t>
      </w:r>
      <w:r w:rsidRPr="000B00A7">
        <w:rPr>
          <w:rFonts w:eastAsia="Times New Roman"/>
          <w:kern w:val="0"/>
          <w14:ligatures w14:val="none"/>
        </w:rPr>
        <w:t>išoriniu</w:t>
      </w:r>
      <w:r w:rsidRPr="000B00A7">
        <w:rPr>
          <w:rFonts w:eastAsia="Times New Roman"/>
          <w:spacing w:val="-3"/>
          <w:kern w:val="0"/>
          <w14:ligatures w14:val="none"/>
        </w:rPr>
        <w:t xml:space="preserve"> </w:t>
      </w:r>
      <w:r w:rsidRPr="000B00A7">
        <w:rPr>
          <w:rFonts w:eastAsia="Times New Roman"/>
          <w:kern w:val="0"/>
          <w14:ligatures w14:val="none"/>
        </w:rPr>
        <w:t>žiedu;</w:t>
      </w:r>
      <w:r w:rsidRPr="000B00A7">
        <w:rPr>
          <w:rFonts w:eastAsia="Times New Roman"/>
          <w:spacing w:val="-3"/>
          <w:kern w:val="0"/>
          <w14:ligatures w14:val="none"/>
        </w:rPr>
        <w:t xml:space="preserve"> </w:t>
      </w:r>
      <w:r w:rsidRPr="000B00A7">
        <w:rPr>
          <w:rFonts w:eastAsia="Times New Roman"/>
          <w:kern w:val="0"/>
          <w14:ligatures w14:val="none"/>
        </w:rPr>
        <w:t>toks</w:t>
      </w:r>
      <w:r w:rsidRPr="000B00A7">
        <w:rPr>
          <w:rFonts w:eastAsia="Times New Roman"/>
          <w:spacing w:val="-3"/>
          <w:kern w:val="0"/>
          <w14:ligatures w14:val="none"/>
        </w:rPr>
        <w:t xml:space="preserve"> </w:t>
      </w:r>
      <w:r w:rsidRPr="000B00A7">
        <w:rPr>
          <w:rFonts w:eastAsia="Times New Roman"/>
          <w:kern w:val="0"/>
          <w14:ligatures w14:val="none"/>
        </w:rPr>
        <w:t>išbėrimas vadinamas daugiaforme raudone);</w:t>
      </w:r>
    </w:p>
    <w:p w14:paraId="4E67C27A" w14:textId="77777777" w:rsidR="000B00A7" w:rsidRPr="000B00A7" w:rsidRDefault="000B00A7" w:rsidP="000B00A7">
      <w:pPr>
        <w:widowControl w:val="0"/>
        <w:numPr>
          <w:ilvl w:val="0"/>
          <w:numId w:val="17"/>
        </w:numPr>
        <w:tabs>
          <w:tab w:val="left" w:pos="784"/>
        </w:tabs>
        <w:autoSpaceDE w:val="0"/>
        <w:autoSpaceDN w:val="0"/>
        <w:spacing w:after="0" w:line="240" w:lineRule="auto"/>
        <w:rPr>
          <w:rFonts w:eastAsia="Times New Roman"/>
          <w:kern w:val="0"/>
          <w14:ligatures w14:val="none"/>
        </w:rPr>
      </w:pPr>
      <w:r w:rsidRPr="000B00A7">
        <w:rPr>
          <w:rFonts w:eastAsia="Times New Roman"/>
          <w:kern w:val="0"/>
          <w14:ligatures w14:val="none"/>
        </w:rPr>
        <w:lastRenderedPageBreak/>
        <w:t>kraujagyslių</w:t>
      </w:r>
      <w:r w:rsidRPr="000B00A7">
        <w:rPr>
          <w:rFonts w:eastAsia="Times New Roman"/>
          <w:spacing w:val="-4"/>
          <w:kern w:val="0"/>
          <w14:ligatures w14:val="none"/>
        </w:rPr>
        <w:t xml:space="preserve"> </w:t>
      </w:r>
      <w:r w:rsidRPr="000B00A7">
        <w:rPr>
          <w:rFonts w:eastAsia="Times New Roman"/>
          <w:kern w:val="0"/>
          <w14:ligatures w14:val="none"/>
        </w:rPr>
        <w:t>uždegimas</w:t>
      </w:r>
      <w:r w:rsidRPr="000B00A7">
        <w:rPr>
          <w:rFonts w:eastAsia="Times New Roman"/>
          <w:spacing w:val="-4"/>
          <w:kern w:val="0"/>
          <w14:ligatures w14:val="none"/>
        </w:rPr>
        <w:t xml:space="preserve"> </w:t>
      </w:r>
      <w:r w:rsidRPr="000B00A7">
        <w:rPr>
          <w:rFonts w:eastAsia="Times New Roman"/>
          <w:kern w:val="0"/>
          <w14:ligatures w14:val="none"/>
        </w:rPr>
        <w:t>(</w:t>
      </w:r>
      <w:proofErr w:type="spellStart"/>
      <w:r w:rsidRPr="000B00A7">
        <w:rPr>
          <w:rFonts w:eastAsia="Times New Roman"/>
          <w:kern w:val="0"/>
          <w14:ligatures w14:val="none"/>
        </w:rPr>
        <w:t>vaskulitas</w:t>
      </w:r>
      <w:proofErr w:type="spellEnd"/>
      <w:r w:rsidRPr="000B00A7">
        <w:rPr>
          <w:rFonts w:eastAsia="Times New Roman"/>
          <w:kern w:val="0"/>
          <w14:ligatures w14:val="none"/>
        </w:rPr>
        <w:t>),</w:t>
      </w:r>
      <w:r w:rsidRPr="000B00A7">
        <w:rPr>
          <w:rFonts w:eastAsia="Times New Roman"/>
          <w:spacing w:val="-4"/>
          <w:kern w:val="0"/>
          <w14:ligatures w14:val="none"/>
        </w:rPr>
        <w:t xml:space="preserve"> </w:t>
      </w:r>
      <w:r w:rsidRPr="000B00A7">
        <w:rPr>
          <w:rFonts w:eastAsia="Times New Roman"/>
          <w:kern w:val="0"/>
          <w14:ligatures w14:val="none"/>
        </w:rPr>
        <w:t>dėl</w:t>
      </w:r>
      <w:r w:rsidRPr="000B00A7">
        <w:rPr>
          <w:rFonts w:eastAsia="Times New Roman"/>
          <w:spacing w:val="-4"/>
          <w:kern w:val="0"/>
          <w14:ligatures w14:val="none"/>
        </w:rPr>
        <w:t xml:space="preserve"> </w:t>
      </w:r>
      <w:r w:rsidRPr="000B00A7">
        <w:rPr>
          <w:rFonts w:eastAsia="Times New Roman"/>
          <w:kern w:val="0"/>
          <w14:ligatures w14:val="none"/>
        </w:rPr>
        <w:t>kurio</w:t>
      </w:r>
      <w:r w:rsidRPr="000B00A7">
        <w:rPr>
          <w:rFonts w:eastAsia="Times New Roman"/>
          <w:spacing w:val="-4"/>
          <w:kern w:val="0"/>
          <w14:ligatures w14:val="none"/>
        </w:rPr>
        <w:t xml:space="preserve"> </w:t>
      </w:r>
      <w:r w:rsidRPr="000B00A7">
        <w:rPr>
          <w:rFonts w:eastAsia="Times New Roman"/>
          <w:kern w:val="0"/>
          <w14:ligatures w14:val="none"/>
        </w:rPr>
        <w:t>gali</w:t>
      </w:r>
      <w:r w:rsidRPr="000B00A7">
        <w:rPr>
          <w:rFonts w:eastAsia="Times New Roman"/>
          <w:spacing w:val="-4"/>
          <w:kern w:val="0"/>
          <w14:ligatures w14:val="none"/>
        </w:rPr>
        <w:t xml:space="preserve"> </w:t>
      </w:r>
      <w:r w:rsidRPr="000B00A7">
        <w:rPr>
          <w:rFonts w:eastAsia="Times New Roman"/>
          <w:kern w:val="0"/>
          <w14:ligatures w14:val="none"/>
        </w:rPr>
        <w:t>atsirasti</w:t>
      </w:r>
      <w:r w:rsidRPr="000B00A7">
        <w:rPr>
          <w:rFonts w:eastAsia="Times New Roman"/>
          <w:spacing w:val="-4"/>
          <w:kern w:val="0"/>
          <w14:ligatures w14:val="none"/>
        </w:rPr>
        <w:t xml:space="preserve"> </w:t>
      </w:r>
      <w:r w:rsidRPr="000B00A7">
        <w:rPr>
          <w:rFonts w:eastAsia="Times New Roman"/>
          <w:kern w:val="0"/>
          <w14:ligatures w14:val="none"/>
        </w:rPr>
        <w:t>odos</w:t>
      </w:r>
      <w:r w:rsidRPr="000B00A7">
        <w:rPr>
          <w:rFonts w:eastAsia="Times New Roman"/>
          <w:spacing w:val="-4"/>
          <w:kern w:val="0"/>
          <w14:ligatures w14:val="none"/>
        </w:rPr>
        <w:t xml:space="preserve"> </w:t>
      </w:r>
      <w:r w:rsidRPr="000B00A7">
        <w:rPr>
          <w:rFonts w:eastAsia="Times New Roman"/>
          <w:kern w:val="0"/>
          <w14:ligatures w14:val="none"/>
        </w:rPr>
        <w:t>išbėrimas</w:t>
      </w:r>
      <w:r w:rsidRPr="000B00A7">
        <w:rPr>
          <w:rFonts w:eastAsia="Times New Roman"/>
          <w:spacing w:val="-4"/>
          <w:kern w:val="0"/>
          <w14:ligatures w14:val="none"/>
        </w:rPr>
        <w:t xml:space="preserve"> </w:t>
      </w:r>
      <w:r w:rsidRPr="000B00A7">
        <w:rPr>
          <w:rFonts w:eastAsia="Times New Roman"/>
          <w:kern w:val="0"/>
          <w14:ligatures w14:val="none"/>
        </w:rPr>
        <w:t>arba</w:t>
      </w:r>
      <w:r w:rsidRPr="000B00A7">
        <w:rPr>
          <w:rFonts w:eastAsia="Times New Roman"/>
          <w:spacing w:val="-4"/>
          <w:kern w:val="0"/>
          <w14:ligatures w14:val="none"/>
        </w:rPr>
        <w:t xml:space="preserve"> </w:t>
      </w:r>
      <w:r w:rsidRPr="000B00A7">
        <w:rPr>
          <w:rFonts w:eastAsia="Times New Roman"/>
          <w:kern w:val="0"/>
          <w14:ligatures w14:val="none"/>
        </w:rPr>
        <w:t>ryškios, plokščios, raudonos, apvalios dėmės po odos paviršiumi arba mėlynės (kraujosruvos);</w:t>
      </w:r>
    </w:p>
    <w:p w14:paraId="7D9C9F61" w14:textId="77777777" w:rsidR="000B00A7" w:rsidRPr="000B00A7" w:rsidRDefault="000B00A7" w:rsidP="000B00A7">
      <w:pPr>
        <w:widowControl w:val="0"/>
        <w:numPr>
          <w:ilvl w:val="0"/>
          <w:numId w:val="17"/>
        </w:numPr>
        <w:tabs>
          <w:tab w:val="left" w:pos="784"/>
        </w:tabs>
        <w:autoSpaceDE w:val="0"/>
        <w:autoSpaceDN w:val="0"/>
        <w:spacing w:after="0" w:line="240" w:lineRule="auto"/>
        <w:ind w:hanging="566"/>
        <w:rPr>
          <w:rFonts w:eastAsia="Times New Roman"/>
          <w:kern w:val="0"/>
          <w14:ligatures w14:val="none"/>
        </w:rPr>
      </w:pPr>
      <w:r w:rsidRPr="000B00A7">
        <w:rPr>
          <w:rFonts w:eastAsia="Times New Roman"/>
          <w:kern w:val="0"/>
          <w14:ligatures w14:val="none"/>
        </w:rPr>
        <w:t>kraujo</w:t>
      </w:r>
      <w:r w:rsidRPr="000B00A7">
        <w:rPr>
          <w:rFonts w:eastAsia="Times New Roman"/>
          <w:spacing w:val="-8"/>
          <w:kern w:val="0"/>
          <w14:ligatures w14:val="none"/>
        </w:rPr>
        <w:t xml:space="preserve"> </w:t>
      </w:r>
      <w:r w:rsidRPr="000B00A7">
        <w:rPr>
          <w:rFonts w:eastAsia="Times New Roman"/>
          <w:kern w:val="0"/>
          <w14:ligatures w14:val="none"/>
        </w:rPr>
        <w:t>tyrimų</w:t>
      </w:r>
      <w:r w:rsidRPr="000B00A7">
        <w:rPr>
          <w:rFonts w:eastAsia="Times New Roman"/>
          <w:spacing w:val="-6"/>
          <w:kern w:val="0"/>
          <w14:ligatures w14:val="none"/>
        </w:rPr>
        <w:t xml:space="preserve"> </w:t>
      </w:r>
      <w:r w:rsidRPr="000B00A7">
        <w:rPr>
          <w:rFonts w:eastAsia="Times New Roman"/>
          <w:kern w:val="0"/>
          <w14:ligatures w14:val="none"/>
        </w:rPr>
        <w:t>pokyčiai,</w:t>
      </w:r>
      <w:r w:rsidRPr="000B00A7">
        <w:rPr>
          <w:rFonts w:eastAsia="Times New Roman"/>
          <w:spacing w:val="-6"/>
          <w:kern w:val="0"/>
          <w14:ligatures w14:val="none"/>
        </w:rPr>
        <w:t xml:space="preserve"> </w:t>
      </w:r>
      <w:r w:rsidRPr="000B00A7">
        <w:rPr>
          <w:rFonts w:eastAsia="Times New Roman"/>
          <w:kern w:val="0"/>
          <w14:ligatures w14:val="none"/>
        </w:rPr>
        <w:t>kurie</w:t>
      </w:r>
      <w:r w:rsidRPr="000B00A7">
        <w:rPr>
          <w:rFonts w:eastAsia="Times New Roman"/>
          <w:spacing w:val="-6"/>
          <w:kern w:val="0"/>
          <w14:ligatures w14:val="none"/>
        </w:rPr>
        <w:t xml:space="preserve"> </w:t>
      </w:r>
      <w:r w:rsidRPr="000B00A7">
        <w:rPr>
          <w:rFonts w:eastAsia="Times New Roman"/>
          <w:kern w:val="0"/>
          <w14:ligatures w14:val="none"/>
        </w:rPr>
        <w:t>gali</w:t>
      </w:r>
      <w:r w:rsidRPr="000B00A7">
        <w:rPr>
          <w:rFonts w:eastAsia="Times New Roman"/>
          <w:spacing w:val="-6"/>
          <w:kern w:val="0"/>
          <w14:ligatures w14:val="none"/>
        </w:rPr>
        <w:t xml:space="preserve"> </w:t>
      </w:r>
      <w:r w:rsidRPr="000B00A7">
        <w:rPr>
          <w:rFonts w:eastAsia="Times New Roman"/>
          <w:spacing w:val="-2"/>
          <w:kern w:val="0"/>
          <w14:ligatures w14:val="none"/>
        </w:rPr>
        <w:t>rodyti:</w:t>
      </w:r>
    </w:p>
    <w:p w14:paraId="7C9B3D01" w14:textId="77777777" w:rsidR="000B00A7" w:rsidRPr="000B00A7" w:rsidRDefault="000B00A7" w:rsidP="000B00A7">
      <w:pPr>
        <w:widowControl w:val="0"/>
        <w:numPr>
          <w:ilvl w:val="0"/>
          <w:numId w:val="12"/>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padidėjusį</w:t>
      </w:r>
      <w:r w:rsidRPr="000B00A7">
        <w:rPr>
          <w:rFonts w:eastAsia="Times New Roman"/>
          <w:spacing w:val="-10"/>
          <w:kern w:val="0"/>
          <w14:ligatures w14:val="none"/>
        </w:rPr>
        <w:t xml:space="preserve"> </w:t>
      </w:r>
      <w:r w:rsidRPr="000B00A7">
        <w:rPr>
          <w:rFonts w:eastAsia="Times New Roman"/>
          <w:kern w:val="0"/>
          <w14:ligatures w14:val="none"/>
        </w:rPr>
        <w:t>gama</w:t>
      </w:r>
      <w:r w:rsidRPr="000B00A7">
        <w:rPr>
          <w:rFonts w:eastAsia="Times New Roman"/>
          <w:spacing w:val="-10"/>
          <w:kern w:val="0"/>
          <w14:ligatures w14:val="none"/>
        </w:rPr>
        <w:t xml:space="preserve"> </w:t>
      </w:r>
      <w:proofErr w:type="spellStart"/>
      <w:r w:rsidRPr="000B00A7">
        <w:rPr>
          <w:rFonts w:eastAsia="Times New Roman"/>
          <w:kern w:val="0"/>
          <w14:ligatures w14:val="none"/>
        </w:rPr>
        <w:t>gliutamiltransferazės</w:t>
      </w:r>
      <w:proofErr w:type="spellEnd"/>
      <w:r w:rsidRPr="000B00A7">
        <w:rPr>
          <w:rFonts w:eastAsia="Times New Roman"/>
          <w:spacing w:val="-9"/>
          <w:kern w:val="0"/>
          <w14:ligatures w14:val="none"/>
        </w:rPr>
        <w:t xml:space="preserve"> </w:t>
      </w:r>
      <w:r w:rsidRPr="000B00A7">
        <w:rPr>
          <w:rFonts w:eastAsia="Times New Roman"/>
          <w:kern w:val="0"/>
          <w14:ligatures w14:val="none"/>
        </w:rPr>
        <w:t>(GGT)</w:t>
      </w:r>
      <w:r w:rsidRPr="000B00A7">
        <w:rPr>
          <w:rFonts w:eastAsia="Times New Roman"/>
          <w:spacing w:val="-10"/>
          <w:kern w:val="0"/>
          <w14:ligatures w14:val="none"/>
        </w:rPr>
        <w:t xml:space="preserve"> </w:t>
      </w:r>
      <w:r w:rsidRPr="000B00A7">
        <w:rPr>
          <w:rFonts w:eastAsia="Times New Roman"/>
          <w:kern w:val="0"/>
          <w14:ligatures w14:val="none"/>
        </w:rPr>
        <w:t>aktyvumą</w:t>
      </w:r>
      <w:r w:rsidRPr="000B00A7">
        <w:rPr>
          <w:rFonts w:eastAsia="Times New Roman"/>
          <w:spacing w:val="-9"/>
          <w:kern w:val="0"/>
          <w14:ligatures w14:val="none"/>
        </w:rPr>
        <w:t xml:space="preserve"> </w:t>
      </w:r>
      <w:r w:rsidRPr="000B00A7">
        <w:rPr>
          <w:rFonts w:eastAsia="Times New Roman"/>
          <w:spacing w:val="-2"/>
          <w:kern w:val="0"/>
          <w14:ligatures w14:val="none"/>
        </w:rPr>
        <w:t>kraujyje;</w:t>
      </w:r>
    </w:p>
    <w:p w14:paraId="6A803770" w14:textId="77777777" w:rsidR="000B00A7" w:rsidRPr="000B00A7" w:rsidRDefault="000B00A7" w:rsidP="000B00A7">
      <w:pPr>
        <w:widowControl w:val="0"/>
        <w:numPr>
          <w:ilvl w:val="0"/>
          <w:numId w:val="12"/>
        </w:numPr>
        <w:tabs>
          <w:tab w:val="left" w:pos="1351"/>
        </w:tabs>
        <w:autoSpaceDE w:val="0"/>
        <w:autoSpaceDN w:val="0"/>
        <w:spacing w:after="0" w:line="240" w:lineRule="auto"/>
        <w:rPr>
          <w:rFonts w:eastAsia="Times New Roman"/>
          <w:kern w:val="0"/>
          <w14:ligatures w14:val="none"/>
        </w:rPr>
      </w:pPr>
      <w:r w:rsidRPr="000B00A7">
        <w:rPr>
          <w:rFonts w:eastAsia="Times New Roman"/>
          <w:kern w:val="0"/>
          <w14:ligatures w14:val="none"/>
        </w:rPr>
        <w:t>laboratoriniais</w:t>
      </w:r>
      <w:r w:rsidRPr="000B00A7">
        <w:rPr>
          <w:rFonts w:eastAsia="Times New Roman"/>
          <w:spacing w:val="-11"/>
          <w:kern w:val="0"/>
          <w14:ligatures w14:val="none"/>
        </w:rPr>
        <w:t xml:space="preserve"> </w:t>
      </w:r>
      <w:r w:rsidRPr="000B00A7">
        <w:rPr>
          <w:rFonts w:eastAsia="Times New Roman"/>
          <w:kern w:val="0"/>
          <w14:ligatures w14:val="none"/>
        </w:rPr>
        <w:t>tyrimais</w:t>
      </w:r>
      <w:r w:rsidRPr="000B00A7">
        <w:rPr>
          <w:rFonts w:eastAsia="Times New Roman"/>
          <w:spacing w:val="-9"/>
          <w:kern w:val="0"/>
          <w14:ligatures w14:val="none"/>
        </w:rPr>
        <w:t xml:space="preserve"> </w:t>
      </w:r>
      <w:r w:rsidRPr="000B00A7">
        <w:rPr>
          <w:rFonts w:eastAsia="Times New Roman"/>
          <w:kern w:val="0"/>
          <w14:ligatures w14:val="none"/>
        </w:rPr>
        <w:t>nustatomas</w:t>
      </w:r>
      <w:r w:rsidRPr="000B00A7">
        <w:rPr>
          <w:rFonts w:eastAsia="Times New Roman"/>
          <w:spacing w:val="-8"/>
          <w:kern w:val="0"/>
          <w14:ligatures w14:val="none"/>
        </w:rPr>
        <w:t xml:space="preserve"> </w:t>
      </w:r>
      <w:r w:rsidRPr="000B00A7">
        <w:rPr>
          <w:rFonts w:eastAsia="Times New Roman"/>
          <w:kern w:val="0"/>
          <w14:ligatures w14:val="none"/>
        </w:rPr>
        <w:t>kraujas</w:t>
      </w:r>
      <w:r w:rsidRPr="000B00A7">
        <w:rPr>
          <w:rFonts w:eastAsia="Times New Roman"/>
          <w:spacing w:val="-9"/>
          <w:kern w:val="0"/>
          <w14:ligatures w14:val="none"/>
        </w:rPr>
        <w:t xml:space="preserve"> </w:t>
      </w:r>
      <w:r w:rsidRPr="000B00A7">
        <w:rPr>
          <w:rFonts w:eastAsia="Times New Roman"/>
          <w:kern w:val="0"/>
          <w14:ligatures w14:val="none"/>
        </w:rPr>
        <w:t>išmatose</w:t>
      </w:r>
      <w:r w:rsidRPr="000B00A7">
        <w:rPr>
          <w:rFonts w:eastAsia="Times New Roman"/>
          <w:spacing w:val="-9"/>
          <w:kern w:val="0"/>
          <w14:ligatures w14:val="none"/>
        </w:rPr>
        <w:t xml:space="preserve"> </w:t>
      </w:r>
      <w:r w:rsidRPr="000B00A7">
        <w:rPr>
          <w:rFonts w:eastAsia="Times New Roman"/>
          <w:kern w:val="0"/>
          <w14:ligatures w14:val="none"/>
        </w:rPr>
        <w:t>arba</w:t>
      </w:r>
      <w:r w:rsidRPr="000B00A7">
        <w:rPr>
          <w:rFonts w:eastAsia="Times New Roman"/>
          <w:spacing w:val="-8"/>
          <w:kern w:val="0"/>
          <w14:ligatures w14:val="none"/>
        </w:rPr>
        <w:t xml:space="preserve"> </w:t>
      </w:r>
      <w:r w:rsidRPr="000B00A7">
        <w:rPr>
          <w:rFonts w:eastAsia="Times New Roman"/>
          <w:spacing w:val="-2"/>
          <w:kern w:val="0"/>
          <w14:ligatures w14:val="none"/>
        </w:rPr>
        <w:t>šlapime.</w:t>
      </w:r>
    </w:p>
    <w:p w14:paraId="53DBA911" w14:textId="77777777" w:rsidR="000B00A7" w:rsidRPr="000B00A7" w:rsidRDefault="000B00A7" w:rsidP="000B00A7">
      <w:pPr>
        <w:widowControl w:val="0"/>
        <w:numPr>
          <w:ilvl w:val="0"/>
          <w:numId w:val="17"/>
        </w:numPr>
        <w:tabs>
          <w:tab w:val="left" w:pos="784"/>
        </w:tabs>
        <w:autoSpaceDE w:val="0"/>
        <w:autoSpaceDN w:val="0"/>
        <w:spacing w:after="0" w:line="240" w:lineRule="auto"/>
        <w:rPr>
          <w:rFonts w:eastAsia="Times New Roman"/>
          <w:kern w:val="0"/>
          <w14:ligatures w14:val="none"/>
        </w:rPr>
      </w:pPr>
      <w:r w:rsidRPr="000B00A7">
        <w:rPr>
          <w:rFonts w:eastAsia="Times New Roman"/>
          <w:kern w:val="0"/>
          <w14:ligatures w14:val="none"/>
        </w:rPr>
        <w:t>kraujavimas</w:t>
      </w:r>
      <w:r w:rsidRPr="000B00A7">
        <w:rPr>
          <w:rFonts w:eastAsia="Times New Roman"/>
          <w:spacing w:val="-3"/>
          <w:kern w:val="0"/>
          <w14:ligatures w14:val="none"/>
        </w:rPr>
        <w:t xml:space="preserve"> </w:t>
      </w:r>
      <w:r w:rsidRPr="000B00A7">
        <w:rPr>
          <w:rFonts w:eastAsia="Times New Roman"/>
          <w:kern w:val="0"/>
          <w14:ligatures w14:val="none"/>
        </w:rPr>
        <w:t>inkstuose,</w:t>
      </w:r>
      <w:r w:rsidRPr="000B00A7">
        <w:rPr>
          <w:rFonts w:eastAsia="Times New Roman"/>
          <w:spacing w:val="-3"/>
          <w:kern w:val="0"/>
          <w14:ligatures w14:val="none"/>
        </w:rPr>
        <w:t xml:space="preserve"> </w:t>
      </w:r>
      <w:r w:rsidRPr="000B00A7">
        <w:rPr>
          <w:rFonts w:eastAsia="Times New Roman"/>
          <w:kern w:val="0"/>
          <w14:ligatures w14:val="none"/>
        </w:rPr>
        <w:t>kartais</w:t>
      </w:r>
      <w:r w:rsidRPr="000B00A7">
        <w:rPr>
          <w:rFonts w:eastAsia="Times New Roman"/>
          <w:spacing w:val="-3"/>
          <w:kern w:val="0"/>
          <w14:ligatures w14:val="none"/>
        </w:rPr>
        <w:t xml:space="preserve"> </w:t>
      </w:r>
      <w:r w:rsidRPr="000B00A7">
        <w:rPr>
          <w:rFonts w:eastAsia="Times New Roman"/>
          <w:kern w:val="0"/>
          <w14:ligatures w14:val="none"/>
        </w:rPr>
        <w:t>su</w:t>
      </w:r>
      <w:r w:rsidRPr="000B00A7">
        <w:rPr>
          <w:rFonts w:eastAsia="Times New Roman"/>
          <w:spacing w:val="-3"/>
          <w:kern w:val="0"/>
          <w14:ligatures w14:val="none"/>
        </w:rPr>
        <w:t xml:space="preserve"> </w:t>
      </w:r>
      <w:r w:rsidRPr="000B00A7">
        <w:rPr>
          <w:rFonts w:eastAsia="Times New Roman"/>
          <w:kern w:val="0"/>
          <w14:ligatures w14:val="none"/>
        </w:rPr>
        <w:t>krauju</w:t>
      </w:r>
      <w:r w:rsidRPr="000B00A7">
        <w:rPr>
          <w:rFonts w:eastAsia="Times New Roman"/>
          <w:spacing w:val="-3"/>
          <w:kern w:val="0"/>
          <w14:ligatures w14:val="none"/>
        </w:rPr>
        <w:t xml:space="preserve"> </w:t>
      </w:r>
      <w:r w:rsidRPr="000B00A7">
        <w:rPr>
          <w:rFonts w:eastAsia="Times New Roman"/>
          <w:kern w:val="0"/>
          <w14:ligatures w14:val="none"/>
        </w:rPr>
        <w:t>šlapime,</w:t>
      </w:r>
      <w:r w:rsidRPr="000B00A7">
        <w:rPr>
          <w:rFonts w:eastAsia="Times New Roman"/>
          <w:spacing w:val="-3"/>
          <w:kern w:val="0"/>
          <w14:ligatures w14:val="none"/>
        </w:rPr>
        <w:t xml:space="preserve"> </w:t>
      </w:r>
      <w:r w:rsidRPr="000B00A7">
        <w:rPr>
          <w:rFonts w:eastAsia="Times New Roman"/>
          <w:kern w:val="0"/>
          <w14:ligatures w14:val="none"/>
        </w:rPr>
        <w:t>dėl</w:t>
      </w:r>
      <w:r w:rsidRPr="000B00A7">
        <w:rPr>
          <w:rFonts w:eastAsia="Times New Roman"/>
          <w:spacing w:val="-3"/>
          <w:kern w:val="0"/>
          <w14:ligatures w14:val="none"/>
        </w:rPr>
        <w:t xml:space="preserve"> </w:t>
      </w:r>
      <w:r w:rsidRPr="000B00A7">
        <w:rPr>
          <w:rFonts w:eastAsia="Times New Roman"/>
          <w:kern w:val="0"/>
          <w14:ligatures w14:val="none"/>
        </w:rPr>
        <w:t>kurio</w:t>
      </w:r>
      <w:r w:rsidRPr="000B00A7">
        <w:rPr>
          <w:rFonts w:eastAsia="Times New Roman"/>
          <w:spacing w:val="-3"/>
          <w:kern w:val="0"/>
          <w14:ligatures w14:val="none"/>
        </w:rPr>
        <w:t xml:space="preserve"> </w:t>
      </w:r>
      <w:r w:rsidRPr="000B00A7">
        <w:rPr>
          <w:rFonts w:eastAsia="Times New Roman"/>
          <w:kern w:val="0"/>
          <w14:ligatures w14:val="none"/>
        </w:rPr>
        <w:t>inkstai</w:t>
      </w:r>
      <w:r w:rsidRPr="000B00A7">
        <w:rPr>
          <w:rFonts w:eastAsia="Times New Roman"/>
          <w:spacing w:val="-3"/>
          <w:kern w:val="0"/>
          <w14:ligatures w14:val="none"/>
        </w:rPr>
        <w:t xml:space="preserve"> </w:t>
      </w:r>
      <w:r w:rsidRPr="000B00A7">
        <w:rPr>
          <w:rFonts w:eastAsia="Times New Roman"/>
          <w:kern w:val="0"/>
          <w14:ligatures w14:val="none"/>
        </w:rPr>
        <w:t>negali</w:t>
      </w:r>
      <w:r w:rsidRPr="000B00A7">
        <w:rPr>
          <w:rFonts w:eastAsia="Times New Roman"/>
          <w:spacing w:val="-3"/>
          <w:kern w:val="0"/>
          <w14:ligatures w14:val="none"/>
        </w:rPr>
        <w:t xml:space="preserve"> </w:t>
      </w:r>
      <w:r w:rsidRPr="000B00A7">
        <w:rPr>
          <w:rFonts w:eastAsia="Times New Roman"/>
          <w:kern w:val="0"/>
          <w14:ligatures w14:val="none"/>
        </w:rPr>
        <w:t>tinkamai</w:t>
      </w:r>
      <w:r w:rsidRPr="000B00A7">
        <w:rPr>
          <w:rFonts w:eastAsia="Times New Roman"/>
          <w:spacing w:val="-3"/>
          <w:kern w:val="0"/>
          <w14:ligatures w14:val="none"/>
        </w:rPr>
        <w:t xml:space="preserve"> </w:t>
      </w:r>
      <w:r w:rsidRPr="000B00A7">
        <w:rPr>
          <w:rFonts w:eastAsia="Times New Roman"/>
          <w:kern w:val="0"/>
          <w14:ligatures w14:val="none"/>
        </w:rPr>
        <w:t>veikti</w:t>
      </w:r>
      <w:r w:rsidRPr="000B00A7">
        <w:rPr>
          <w:rFonts w:eastAsia="Times New Roman"/>
          <w:spacing w:val="-3"/>
          <w:kern w:val="0"/>
          <w14:ligatures w14:val="none"/>
        </w:rPr>
        <w:t xml:space="preserve"> </w:t>
      </w:r>
      <w:r w:rsidRPr="000B00A7">
        <w:rPr>
          <w:rFonts w:eastAsia="Times New Roman"/>
          <w:kern w:val="0"/>
          <w14:ligatures w14:val="none"/>
        </w:rPr>
        <w:t xml:space="preserve">(su antikoaguliantais susijusi </w:t>
      </w:r>
      <w:proofErr w:type="spellStart"/>
      <w:r w:rsidRPr="000B00A7">
        <w:rPr>
          <w:rFonts w:eastAsia="Times New Roman"/>
          <w:kern w:val="0"/>
          <w14:ligatures w14:val="none"/>
        </w:rPr>
        <w:t>nefropatija</w:t>
      </w:r>
      <w:proofErr w:type="spellEnd"/>
      <w:r w:rsidRPr="000B00A7">
        <w:rPr>
          <w:rFonts w:eastAsia="Times New Roman"/>
          <w:kern w:val="0"/>
          <w14:ligatures w14:val="none"/>
        </w:rPr>
        <w:t>).</w:t>
      </w:r>
    </w:p>
    <w:p w14:paraId="2CF1C1CD"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51A49A08"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Pranešimas apie šalutinį poveikį</w:t>
      </w:r>
    </w:p>
    <w:p w14:paraId="32B60677" w14:textId="77777777" w:rsidR="000B00A7" w:rsidRPr="000B00A7" w:rsidRDefault="000B00A7" w:rsidP="000B00A7">
      <w:pPr>
        <w:widowControl w:val="0"/>
        <w:autoSpaceDE w:val="0"/>
        <w:autoSpaceDN w:val="0"/>
        <w:spacing w:after="0" w:line="240" w:lineRule="auto"/>
        <w:rPr>
          <w:rFonts w:eastAsia="Times New Roman"/>
          <w:noProof/>
          <w:kern w:val="0"/>
          <w:szCs w:val="24"/>
          <w14:ligatures w14:val="none"/>
        </w:rPr>
      </w:pPr>
      <w:r w:rsidRPr="000B00A7">
        <w:rPr>
          <w:rFonts w:eastAsia="Times New Roman"/>
          <w:kern w:val="0"/>
          <w14:ligatures w14:val="none"/>
        </w:rPr>
        <w:t xml:space="preserve">Jeigu pasireiškė šalutinis poveikis, įskaitant šiame lapelyje nenurodytą, pasakykite gydytojui arba vaistininkui. </w:t>
      </w:r>
      <w:r w:rsidRPr="000B00A7">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0B00A7">
        <w:rPr>
          <w:rFonts w:eastAsia="Times New Roman"/>
          <w:color w:val="0000EE"/>
          <w:kern w:val="0"/>
          <w:u w:val="single"/>
          <w:lang w:eastAsia="lt-LT"/>
          <w14:ligatures w14:val="none"/>
        </w:rPr>
        <w:t>https://vvkt.lrv.lt/lt/</w:t>
      </w:r>
      <w:r w:rsidRPr="000B00A7">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0B00A7">
        <w:rPr>
          <w:rFonts w:eastAsia="Times New Roman"/>
          <w:kern w:val="0"/>
          <w:szCs w:val="20"/>
          <w14:ligatures w14:val="none"/>
        </w:rPr>
        <w:t>.</w:t>
      </w:r>
    </w:p>
    <w:p w14:paraId="0C22C9B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DA22E94"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1E1B237"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5. </w:t>
      </w:r>
      <w:r w:rsidRPr="000B00A7">
        <w:rPr>
          <w:rFonts w:eastAsia="Times New Roman"/>
          <w:b/>
          <w:bCs/>
          <w:kern w:val="0"/>
          <w14:ligatures w14:val="none"/>
        </w:rPr>
        <w:tab/>
        <w:t xml:space="preserve">Kaip laikyti </w:t>
      </w: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w:t>
      </w:r>
    </w:p>
    <w:p w14:paraId="0A7EC8A4"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3CE3FB31"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Šį vaistą laikykite vaikams nepastebimoje ir nepasiekiamoje vietoje.</w:t>
      </w:r>
    </w:p>
    <w:p w14:paraId="112868CF"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56499727"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Ant kartono dėžutės ir lizdinės plokštelės arba buteliuko po „EXP“ nurodytam tinkamumo laikui pasibaigus, šio vaisto vartoti negalima. Vaistas tinkamas vartoti iki paskutinės nurodyto mėnesio dienos.</w:t>
      </w:r>
    </w:p>
    <w:p w14:paraId="603897B8"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62164E7"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Šiam vaistui specialių laikymo sąlygų nereikia.</w:t>
      </w:r>
    </w:p>
    <w:p w14:paraId="7A28E3C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DB859A3"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Vaistų negalima išmesti į kanalizaciją arba kartu su buitinėmis atliekomis. Kaip išmesti nereikalingus  vaistus, klauskite vaistininko. Šios priemonės padės apsaugoti aplinką.</w:t>
      </w:r>
    </w:p>
    <w:p w14:paraId="7453892B"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3C23759"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CD22D92"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 xml:space="preserve">6. </w:t>
      </w:r>
      <w:r w:rsidRPr="000B00A7">
        <w:rPr>
          <w:rFonts w:eastAsia="Times New Roman"/>
          <w:b/>
          <w:bCs/>
          <w:kern w:val="0"/>
          <w14:ligatures w14:val="none"/>
        </w:rPr>
        <w:tab/>
        <w:t xml:space="preserve">Pakuotės turinys ir kita informacija </w:t>
      </w:r>
    </w:p>
    <w:p w14:paraId="762B0484"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p>
    <w:p w14:paraId="6B592AEB" w14:textId="77777777" w:rsidR="000B00A7" w:rsidRPr="000B00A7" w:rsidRDefault="000B00A7" w:rsidP="000B00A7">
      <w:pPr>
        <w:widowControl w:val="0"/>
        <w:tabs>
          <w:tab w:val="left" w:pos="802"/>
          <w:tab w:val="left" w:pos="803"/>
        </w:tabs>
        <w:autoSpaceDE w:val="0"/>
        <w:autoSpaceDN w:val="0"/>
        <w:spacing w:after="0" w:line="240" w:lineRule="auto"/>
        <w:outlineLvl w:val="1"/>
        <w:rPr>
          <w:rFonts w:eastAsia="Times New Roman"/>
          <w:b/>
          <w:bCs/>
          <w:kern w:val="0"/>
          <w14:ligatures w14:val="none"/>
        </w:rPr>
      </w:pP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sudėtis</w:t>
      </w:r>
    </w:p>
    <w:p w14:paraId="56D07A06"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 xml:space="preserve">Veiklioji medžiaga yra </w:t>
      </w:r>
      <w:proofErr w:type="spellStart"/>
      <w:r w:rsidRPr="000B00A7">
        <w:rPr>
          <w:rFonts w:eastAsia="Times New Roman"/>
          <w:kern w:val="0"/>
          <w14:ligatures w14:val="none"/>
        </w:rPr>
        <w:t>apiksabanas</w:t>
      </w:r>
      <w:proofErr w:type="spellEnd"/>
      <w:r w:rsidRPr="000B00A7">
        <w:rPr>
          <w:rFonts w:eastAsia="Times New Roman"/>
          <w:kern w:val="0"/>
          <w14:ligatures w14:val="none"/>
        </w:rPr>
        <w:t xml:space="preserve">. Kiekvienoje plėvele dengtoje tabletėje yra 5 mg </w:t>
      </w:r>
      <w:proofErr w:type="spellStart"/>
      <w:r w:rsidRPr="000B00A7">
        <w:rPr>
          <w:rFonts w:eastAsia="Times New Roman"/>
          <w:kern w:val="0"/>
          <w14:ligatures w14:val="none"/>
        </w:rPr>
        <w:t>apiksabano</w:t>
      </w:r>
      <w:proofErr w:type="spellEnd"/>
      <w:r w:rsidRPr="000B00A7">
        <w:rPr>
          <w:rFonts w:eastAsia="Times New Roman"/>
          <w:kern w:val="0"/>
          <w14:ligatures w14:val="none"/>
        </w:rPr>
        <w:t>.</w:t>
      </w:r>
    </w:p>
    <w:p w14:paraId="16E60D60"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540" w:hanging="540"/>
        <w:rPr>
          <w:rFonts w:eastAsia="Times New Roman"/>
          <w:kern w:val="0"/>
          <w14:ligatures w14:val="none"/>
        </w:rPr>
      </w:pPr>
      <w:r w:rsidRPr="000B00A7">
        <w:rPr>
          <w:rFonts w:eastAsia="Times New Roman"/>
          <w:kern w:val="0"/>
          <w14:ligatures w14:val="none"/>
        </w:rPr>
        <w:t>Pagalbinės medžiagos yra:</w:t>
      </w:r>
    </w:p>
    <w:p w14:paraId="129BE382" w14:textId="77777777" w:rsidR="000B00A7" w:rsidRPr="000B00A7" w:rsidRDefault="000B00A7" w:rsidP="000B00A7">
      <w:pPr>
        <w:widowControl w:val="0"/>
        <w:numPr>
          <w:ilvl w:val="0"/>
          <w:numId w:val="2"/>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Tabletės šerdis: </w:t>
      </w:r>
      <w:r w:rsidRPr="000B00A7">
        <w:rPr>
          <w:rFonts w:eastAsia="Times New Roman"/>
          <w:b/>
          <w:kern w:val="0"/>
          <w14:ligatures w14:val="none"/>
        </w:rPr>
        <w:t>laktozė (žr. 2 skyrių)</w:t>
      </w:r>
      <w:r w:rsidRPr="000B00A7">
        <w:rPr>
          <w:rFonts w:eastAsia="Times New Roman"/>
          <w:kern w:val="0"/>
          <w14:ligatures w14:val="none"/>
        </w:rPr>
        <w:t xml:space="preserve">, </w:t>
      </w:r>
      <w:proofErr w:type="spellStart"/>
      <w:r w:rsidRPr="000B00A7">
        <w:rPr>
          <w:rFonts w:eastAsia="Times New Roman"/>
          <w:kern w:val="0"/>
          <w14:ligatures w14:val="none"/>
        </w:rPr>
        <w:t>mikrokristalinė</w:t>
      </w:r>
      <w:proofErr w:type="spellEnd"/>
      <w:r w:rsidRPr="000B00A7">
        <w:rPr>
          <w:rFonts w:eastAsia="Times New Roman"/>
          <w:kern w:val="0"/>
          <w14:ligatures w14:val="none"/>
        </w:rPr>
        <w:t xml:space="preserve"> celiuliozė, natrio </w:t>
      </w:r>
      <w:proofErr w:type="spellStart"/>
      <w:r w:rsidRPr="000B00A7">
        <w:rPr>
          <w:rFonts w:eastAsia="Times New Roman"/>
          <w:kern w:val="0"/>
          <w14:ligatures w14:val="none"/>
        </w:rPr>
        <w:t>laurilsulfatas</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kroskarmeliozės</w:t>
      </w:r>
      <w:proofErr w:type="spellEnd"/>
      <w:r w:rsidRPr="000B00A7">
        <w:rPr>
          <w:rFonts w:eastAsia="Times New Roman"/>
          <w:kern w:val="0"/>
          <w14:ligatures w14:val="none"/>
        </w:rPr>
        <w:t xml:space="preserve"> natrio druska, magnio </w:t>
      </w:r>
      <w:proofErr w:type="spellStart"/>
      <w:r w:rsidRPr="000B00A7">
        <w:rPr>
          <w:rFonts w:eastAsia="Times New Roman"/>
          <w:kern w:val="0"/>
          <w14:ligatures w14:val="none"/>
        </w:rPr>
        <w:t>stearatas</w:t>
      </w:r>
      <w:proofErr w:type="spellEnd"/>
      <w:r w:rsidRPr="000B00A7">
        <w:rPr>
          <w:rFonts w:eastAsia="Times New Roman"/>
          <w:kern w:val="0"/>
          <w14:ligatures w14:val="none"/>
        </w:rPr>
        <w:t>;</w:t>
      </w:r>
    </w:p>
    <w:p w14:paraId="0173BE95" w14:textId="77777777" w:rsidR="000B00A7" w:rsidRPr="000B00A7" w:rsidRDefault="000B00A7" w:rsidP="000B00A7">
      <w:pPr>
        <w:widowControl w:val="0"/>
        <w:numPr>
          <w:ilvl w:val="0"/>
          <w:numId w:val="2"/>
        </w:numPr>
        <w:tabs>
          <w:tab w:val="left" w:pos="1368"/>
          <w:tab w:val="left" w:pos="1369"/>
        </w:tabs>
        <w:autoSpaceDE w:val="0"/>
        <w:autoSpaceDN w:val="0"/>
        <w:spacing w:after="0" w:line="240" w:lineRule="auto"/>
        <w:ind w:left="900" w:hanging="360"/>
        <w:rPr>
          <w:rFonts w:eastAsia="Times New Roman"/>
          <w:kern w:val="0"/>
          <w14:ligatures w14:val="none"/>
        </w:rPr>
      </w:pPr>
      <w:r w:rsidRPr="000B00A7">
        <w:rPr>
          <w:rFonts w:eastAsia="Times New Roman"/>
          <w:kern w:val="0"/>
          <w14:ligatures w14:val="none"/>
        </w:rPr>
        <w:t xml:space="preserve">Tabletės plėvelė: </w:t>
      </w:r>
      <w:proofErr w:type="spellStart"/>
      <w:r w:rsidRPr="000B00A7">
        <w:rPr>
          <w:rFonts w:eastAsia="Times New Roman"/>
          <w:kern w:val="0"/>
          <w14:ligatures w14:val="none"/>
        </w:rPr>
        <w:t>hipromeliozė</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makrogolis</w:t>
      </w:r>
      <w:proofErr w:type="spellEnd"/>
      <w:r w:rsidRPr="000B00A7">
        <w:rPr>
          <w:rFonts w:eastAsia="Times New Roman"/>
          <w:kern w:val="0"/>
          <w14:ligatures w14:val="none"/>
        </w:rPr>
        <w:t xml:space="preserve">, natrio </w:t>
      </w:r>
      <w:proofErr w:type="spellStart"/>
      <w:r w:rsidRPr="000B00A7">
        <w:rPr>
          <w:rFonts w:eastAsia="Times New Roman"/>
          <w:kern w:val="0"/>
          <w14:ligatures w14:val="none"/>
        </w:rPr>
        <w:t>laurilsulfatas</w:t>
      </w:r>
      <w:proofErr w:type="spellEnd"/>
      <w:r w:rsidRPr="000B00A7">
        <w:rPr>
          <w:rFonts w:eastAsia="Times New Roman"/>
          <w:kern w:val="0"/>
          <w14:ligatures w14:val="none"/>
        </w:rPr>
        <w:t>, titano dioksidas (E171),</w:t>
      </w:r>
      <w:r w:rsidRPr="000B00A7">
        <w:rPr>
          <w:rFonts w:eastAsia="Times New Roman"/>
          <w:b/>
          <w:kern w:val="0"/>
          <w14:ligatures w14:val="none"/>
        </w:rPr>
        <w:t xml:space="preserve"> </w:t>
      </w:r>
      <w:r w:rsidRPr="000B00A7">
        <w:rPr>
          <w:rFonts w:eastAsia="Times New Roman"/>
          <w:kern w:val="0"/>
          <w14:ligatures w14:val="none"/>
        </w:rPr>
        <w:t>raudonasis geležies oksidas (E172), geltonasis geležies oksidas (E172).</w:t>
      </w:r>
    </w:p>
    <w:p w14:paraId="50631120"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394DEE8"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proofErr w:type="spellStart"/>
      <w:r w:rsidRPr="000B00A7">
        <w:rPr>
          <w:rFonts w:eastAsia="Times New Roman"/>
          <w:b/>
          <w:bCs/>
          <w:kern w:val="0"/>
          <w14:ligatures w14:val="none"/>
        </w:rPr>
        <w:t>Apixaban</w:t>
      </w:r>
      <w:proofErr w:type="spellEnd"/>
      <w:r w:rsidRPr="000B00A7">
        <w:rPr>
          <w:rFonts w:eastAsia="Times New Roman"/>
          <w:b/>
          <w:bCs/>
          <w:kern w:val="0"/>
          <w14:ligatures w14:val="none"/>
        </w:rPr>
        <w:t xml:space="preserve"> </w:t>
      </w:r>
      <w:proofErr w:type="spellStart"/>
      <w:r w:rsidRPr="000B00A7">
        <w:rPr>
          <w:rFonts w:eastAsia="Times New Roman"/>
          <w:b/>
          <w:bCs/>
          <w:kern w:val="0"/>
          <w14:ligatures w14:val="none"/>
        </w:rPr>
        <w:t>Viatris</w:t>
      </w:r>
      <w:proofErr w:type="spellEnd"/>
      <w:r w:rsidRPr="000B00A7">
        <w:rPr>
          <w:rFonts w:eastAsia="Times New Roman"/>
          <w:b/>
          <w:bCs/>
          <w:kern w:val="0"/>
          <w14:ligatures w14:val="none"/>
        </w:rPr>
        <w:t xml:space="preserve"> Pharma išvaizda ir kiekis pakuotėje</w:t>
      </w:r>
    </w:p>
    <w:p w14:paraId="013826E7"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Plėvele dengtos tabletės yra rudos spalvos, ovalios (apytiksliai 6,2 x 10,2 mm), abipus išgaubtos (paviršius iš abiejų pusių išlenktas į išorę), nuožulniais kraštais, kurių vienoje pusėje įspausta „X5“, o kitoje pusėje – „M“.</w:t>
      </w:r>
    </w:p>
    <w:p w14:paraId="62391D5E"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44289ADB"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tiekiamas:</w:t>
      </w:r>
    </w:p>
    <w:p w14:paraId="64C9A497"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360" w:hanging="360"/>
        <w:rPr>
          <w:rFonts w:eastAsia="Times New Roman"/>
          <w:kern w:val="0"/>
          <w14:ligatures w14:val="none"/>
        </w:rPr>
      </w:pPr>
      <w:r w:rsidRPr="000B00A7">
        <w:rPr>
          <w:rFonts w:eastAsia="Times New Roman"/>
          <w:kern w:val="0"/>
          <w14:ligatures w14:val="none"/>
        </w:rPr>
        <w:t>lizdinėmis plokštelėmis, supakuotomis į kartono dėžutes, kuriose yra po 10, 20, 28, 56, 60, 100, 168 arba 200 plėvele dengtų tablečių arba</w:t>
      </w:r>
    </w:p>
    <w:p w14:paraId="26BC1750" w14:textId="77777777" w:rsidR="000B00A7" w:rsidRPr="000B00A7" w:rsidRDefault="000B00A7" w:rsidP="000B00A7">
      <w:pPr>
        <w:widowControl w:val="0"/>
        <w:numPr>
          <w:ilvl w:val="0"/>
          <w:numId w:val="4"/>
        </w:numPr>
        <w:tabs>
          <w:tab w:val="left" w:pos="802"/>
          <w:tab w:val="left" w:pos="803"/>
        </w:tabs>
        <w:autoSpaceDE w:val="0"/>
        <w:autoSpaceDN w:val="0"/>
        <w:spacing w:after="0" w:line="240" w:lineRule="auto"/>
        <w:ind w:left="360" w:hanging="360"/>
        <w:rPr>
          <w:rFonts w:eastAsia="Times New Roman"/>
          <w:kern w:val="0"/>
          <w14:ligatures w14:val="none"/>
        </w:rPr>
      </w:pPr>
      <w:r w:rsidRPr="000B00A7">
        <w:rPr>
          <w:rFonts w:eastAsia="Times New Roman"/>
          <w:kern w:val="0"/>
          <w14:ligatures w14:val="none"/>
        </w:rPr>
        <w:t xml:space="preserve">perforuotomis </w:t>
      </w:r>
      <w:proofErr w:type="spellStart"/>
      <w:r w:rsidRPr="000B00A7">
        <w:rPr>
          <w:rFonts w:eastAsia="Times New Roman"/>
          <w:kern w:val="0"/>
          <w14:ligatures w14:val="none"/>
        </w:rPr>
        <w:t>dalomosiomis</w:t>
      </w:r>
      <w:proofErr w:type="spellEnd"/>
      <w:r w:rsidRPr="000B00A7">
        <w:rPr>
          <w:rFonts w:eastAsia="Times New Roman"/>
          <w:kern w:val="0"/>
          <w14:ligatures w14:val="none"/>
        </w:rPr>
        <w:t xml:space="preserve"> lizdinėmis plokštelėmis, supakuotomis į kartono dėžutes, kuriose yra po 10 x 1, 20 x 1, 56 x 1, 60 x 1, 100 x 1, 168 x 1 arba 200 x 1 plėvele dengtų tablečių arba</w:t>
      </w:r>
    </w:p>
    <w:p w14:paraId="18D72577" w14:textId="77777777" w:rsidR="000B00A7" w:rsidRPr="000B00A7" w:rsidRDefault="000B00A7" w:rsidP="000B00A7">
      <w:pPr>
        <w:widowControl w:val="0"/>
        <w:numPr>
          <w:ilvl w:val="0"/>
          <w:numId w:val="6"/>
        </w:numPr>
        <w:tabs>
          <w:tab w:val="center" w:pos="4905"/>
        </w:tabs>
        <w:autoSpaceDE w:val="0"/>
        <w:autoSpaceDN w:val="0"/>
        <w:spacing w:after="0" w:line="240" w:lineRule="auto"/>
        <w:ind w:left="360"/>
        <w:rPr>
          <w:rFonts w:eastAsia="Times New Roman"/>
          <w:kern w:val="0"/>
          <w14:ligatures w14:val="none"/>
        </w:rPr>
      </w:pPr>
      <w:r w:rsidRPr="000B00A7">
        <w:rPr>
          <w:rFonts w:eastAsia="Times New Roman"/>
          <w:kern w:val="0"/>
          <w14:ligatures w14:val="none"/>
        </w:rPr>
        <w:t xml:space="preserve">buteliukais, kuriuose yra po 60, 180 arba 200 plėvele dengtų tablečių. </w:t>
      </w:r>
    </w:p>
    <w:p w14:paraId="10C51210"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3529C64"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Gali būti tiekiamos ne visų dydžių pakuotės.</w:t>
      </w:r>
    </w:p>
    <w:p w14:paraId="4346AB74"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092C5630"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Paciento kortelėje pateikiama informacija</w:t>
      </w:r>
    </w:p>
    <w:p w14:paraId="04F32923" w14:textId="77777777" w:rsidR="000B00A7" w:rsidRPr="000B00A7" w:rsidRDefault="000B00A7" w:rsidP="000B00A7">
      <w:pPr>
        <w:widowControl w:val="0"/>
        <w:autoSpaceDE w:val="0"/>
        <w:autoSpaceDN w:val="0"/>
        <w:spacing w:after="0" w:line="240" w:lineRule="auto"/>
        <w:rPr>
          <w:rFonts w:eastAsia="Times New Roman"/>
          <w:b/>
          <w:kern w:val="0"/>
          <w14:ligatures w14:val="none"/>
        </w:rPr>
      </w:pPr>
      <w:r w:rsidRPr="000B00A7">
        <w:rPr>
          <w:rFonts w:eastAsia="Times New Roman"/>
          <w:kern w:val="0"/>
          <w14:ligatures w14:val="none"/>
        </w:rPr>
        <w:t xml:space="preserve">Šioje pakuotėje yra paciento kortelė arba panašią kortelę Jums gali duoti gydytojas. Paciento kortelėje </w:t>
      </w:r>
      <w:r w:rsidRPr="000B00A7">
        <w:rPr>
          <w:rFonts w:eastAsia="Times New Roman"/>
          <w:kern w:val="0"/>
          <w14:ligatures w14:val="none"/>
        </w:rPr>
        <w:lastRenderedPageBreak/>
        <w:t xml:space="preserve">pateikiama informacijos, kuri bus Jums naudinga ir įspės kitus gydytojus, kad vartojate </w:t>
      </w:r>
      <w:proofErr w:type="spellStart"/>
      <w:r w:rsidRPr="000B00A7">
        <w:rPr>
          <w:rFonts w:eastAsia="Times New Roman"/>
          <w:kern w:val="0"/>
          <w14:ligatures w14:val="none"/>
        </w:rPr>
        <w:t>Apixaban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Pharma. </w:t>
      </w:r>
      <w:r w:rsidRPr="000B00A7">
        <w:rPr>
          <w:rFonts w:eastAsia="Times New Roman"/>
          <w:b/>
          <w:kern w:val="0"/>
          <w14:ligatures w14:val="none"/>
        </w:rPr>
        <w:t>Šią kortelę turite visada nešiotis su savimi.</w:t>
      </w:r>
    </w:p>
    <w:p w14:paraId="7F7DD1F1"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18EC0D87" w14:textId="77777777" w:rsidR="000B00A7" w:rsidRPr="000B00A7" w:rsidRDefault="000B00A7" w:rsidP="000B00A7">
      <w:pPr>
        <w:widowControl w:val="0"/>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Iškirpkite kortelę iš pakuotės ir užpildykite toliau nurodytas skiltis arba paprašykite, kad jas užpildytų gydytojas:</w:t>
      </w:r>
    </w:p>
    <w:p w14:paraId="32CFBB00" w14:textId="77777777" w:rsidR="000B00A7" w:rsidRPr="000B00A7" w:rsidRDefault="000B00A7" w:rsidP="000B00A7">
      <w:pPr>
        <w:widowControl w:val="0"/>
        <w:numPr>
          <w:ilvl w:val="1"/>
          <w:numId w:val="1"/>
        </w:numPr>
        <w:tabs>
          <w:tab w:val="left" w:pos="1087"/>
          <w:tab w:val="left" w:pos="1088"/>
        </w:tabs>
        <w:autoSpaceDE w:val="0"/>
        <w:autoSpaceDN w:val="0"/>
        <w:spacing w:after="0" w:line="240" w:lineRule="auto"/>
        <w:ind w:left="720" w:hanging="180"/>
        <w:rPr>
          <w:rFonts w:eastAsia="Times New Roman"/>
          <w:kern w:val="0"/>
          <w14:ligatures w14:val="none"/>
        </w:rPr>
      </w:pPr>
      <w:r w:rsidRPr="000B00A7">
        <w:rPr>
          <w:rFonts w:eastAsia="Times New Roman"/>
          <w:kern w:val="0"/>
          <w14:ligatures w14:val="none"/>
        </w:rPr>
        <w:t>Vardas ir pavardė:</w:t>
      </w:r>
    </w:p>
    <w:p w14:paraId="6645C95D" w14:textId="77777777" w:rsidR="000B00A7" w:rsidRPr="000B00A7" w:rsidRDefault="000B00A7" w:rsidP="000B00A7">
      <w:pPr>
        <w:widowControl w:val="0"/>
        <w:numPr>
          <w:ilvl w:val="1"/>
          <w:numId w:val="1"/>
        </w:numPr>
        <w:tabs>
          <w:tab w:val="left" w:pos="1087"/>
          <w:tab w:val="left" w:pos="1088"/>
        </w:tabs>
        <w:autoSpaceDE w:val="0"/>
        <w:autoSpaceDN w:val="0"/>
        <w:spacing w:after="0" w:line="240" w:lineRule="auto"/>
        <w:ind w:left="720" w:hanging="180"/>
        <w:rPr>
          <w:rFonts w:eastAsia="Times New Roman"/>
          <w:kern w:val="0"/>
          <w14:ligatures w14:val="none"/>
        </w:rPr>
      </w:pPr>
      <w:r w:rsidRPr="000B00A7">
        <w:rPr>
          <w:rFonts w:eastAsia="Times New Roman"/>
          <w:kern w:val="0"/>
          <w14:ligatures w14:val="none"/>
        </w:rPr>
        <w:t>Gimimo data:</w:t>
      </w:r>
    </w:p>
    <w:p w14:paraId="1E4AD0E0" w14:textId="77777777" w:rsidR="000B00A7" w:rsidRPr="000B00A7" w:rsidRDefault="000B00A7" w:rsidP="000B00A7">
      <w:pPr>
        <w:widowControl w:val="0"/>
        <w:numPr>
          <w:ilvl w:val="1"/>
          <w:numId w:val="1"/>
        </w:numPr>
        <w:tabs>
          <w:tab w:val="left" w:pos="1087"/>
          <w:tab w:val="left" w:pos="1088"/>
        </w:tabs>
        <w:autoSpaceDE w:val="0"/>
        <w:autoSpaceDN w:val="0"/>
        <w:spacing w:after="0" w:line="240" w:lineRule="auto"/>
        <w:ind w:left="720" w:hanging="180"/>
        <w:rPr>
          <w:rFonts w:eastAsia="Times New Roman"/>
          <w:kern w:val="0"/>
          <w14:ligatures w14:val="none"/>
        </w:rPr>
      </w:pPr>
      <w:r w:rsidRPr="000B00A7">
        <w:rPr>
          <w:rFonts w:eastAsia="Times New Roman"/>
          <w:kern w:val="0"/>
          <w14:ligatures w14:val="none"/>
        </w:rPr>
        <w:t>Indikacija:</w:t>
      </w:r>
    </w:p>
    <w:p w14:paraId="373BDDEB" w14:textId="77777777" w:rsidR="000B00A7" w:rsidRPr="000B00A7" w:rsidRDefault="000B00A7" w:rsidP="000B00A7">
      <w:pPr>
        <w:widowControl w:val="0"/>
        <w:numPr>
          <w:ilvl w:val="1"/>
          <w:numId w:val="1"/>
        </w:numPr>
        <w:tabs>
          <w:tab w:val="left" w:pos="1087"/>
          <w:tab w:val="left" w:pos="1088"/>
        </w:tabs>
        <w:autoSpaceDE w:val="0"/>
        <w:autoSpaceDN w:val="0"/>
        <w:spacing w:after="0" w:line="240" w:lineRule="auto"/>
        <w:ind w:left="720" w:hanging="180"/>
        <w:rPr>
          <w:rFonts w:eastAsia="Times New Roman"/>
          <w:kern w:val="0"/>
          <w14:ligatures w14:val="none"/>
        </w:rPr>
      </w:pPr>
      <w:r w:rsidRPr="000B00A7">
        <w:rPr>
          <w:rFonts w:eastAsia="Times New Roman"/>
          <w:kern w:val="0"/>
          <w14:ligatures w14:val="none"/>
        </w:rPr>
        <w:t>Vaiko svoris:</w:t>
      </w:r>
    </w:p>
    <w:p w14:paraId="0EBD5139" w14:textId="77777777" w:rsidR="000B00A7" w:rsidRPr="000B00A7" w:rsidRDefault="000B00A7" w:rsidP="000B00A7">
      <w:pPr>
        <w:widowControl w:val="0"/>
        <w:numPr>
          <w:ilvl w:val="1"/>
          <w:numId w:val="1"/>
        </w:numPr>
        <w:tabs>
          <w:tab w:val="left" w:pos="1087"/>
          <w:tab w:val="left" w:pos="1088"/>
          <w:tab w:val="left" w:leader="dot" w:pos="2107"/>
        </w:tabs>
        <w:autoSpaceDE w:val="0"/>
        <w:autoSpaceDN w:val="0"/>
        <w:spacing w:after="0" w:line="240" w:lineRule="auto"/>
        <w:ind w:left="720" w:hanging="180"/>
        <w:rPr>
          <w:rFonts w:eastAsia="Times New Roman"/>
          <w:kern w:val="0"/>
          <w14:ligatures w14:val="none"/>
        </w:rPr>
      </w:pPr>
      <w:r w:rsidRPr="000B00A7">
        <w:rPr>
          <w:rFonts w:eastAsia="Times New Roman"/>
          <w:kern w:val="0"/>
          <w14:ligatures w14:val="none"/>
        </w:rPr>
        <w:t>Dozė:</w:t>
      </w:r>
      <w:r w:rsidRPr="000B00A7">
        <w:rPr>
          <w:rFonts w:eastAsia="Times New Roman"/>
          <w:kern w:val="0"/>
          <w14:ligatures w14:val="none"/>
        </w:rPr>
        <w:tab/>
        <w:t>mg du kartus per parą</w:t>
      </w:r>
    </w:p>
    <w:p w14:paraId="0FE1AAD0" w14:textId="77777777" w:rsidR="000B00A7" w:rsidRPr="000B00A7" w:rsidRDefault="000B00A7" w:rsidP="000B00A7">
      <w:pPr>
        <w:widowControl w:val="0"/>
        <w:numPr>
          <w:ilvl w:val="1"/>
          <w:numId w:val="1"/>
        </w:numPr>
        <w:tabs>
          <w:tab w:val="left" w:pos="1087"/>
          <w:tab w:val="left" w:pos="1088"/>
        </w:tabs>
        <w:autoSpaceDE w:val="0"/>
        <w:autoSpaceDN w:val="0"/>
        <w:spacing w:after="0" w:line="240" w:lineRule="auto"/>
        <w:ind w:left="720" w:hanging="180"/>
        <w:rPr>
          <w:rFonts w:eastAsia="Times New Roman"/>
          <w:kern w:val="0"/>
          <w14:ligatures w14:val="none"/>
        </w:rPr>
      </w:pPr>
      <w:r w:rsidRPr="000B00A7">
        <w:rPr>
          <w:rFonts w:eastAsia="Times New Roman"/>
          <w:kern w:val="0"/>
          <w14:ligatures w14:val="none"/>
        </w:rPr>
        <w:t>Gydytojo vardas ir pavardė:</w:t>
      </w:r>
    </w:p>
    <w:p w14:paraId="5F629C64" w14:textId="77777777" w:rsidR="000B00A7" w:rsidRPr="000B00A7" w:rsidRDefault="000B00A7" w:rsidP="000B00A7">
      <w:pPr>
        <w:widowControl w:val="0"/>
        <w:numPr>
          <w:ilvl w:val="1"/>
          <w:numId w:val="1"/>
        </w:numPr>
        <w:tabs>
          <w:tab w:val="left" w:pos="1087"/>
          <w:tab w:val="left" w:pos="1088"/>
        </w:tabs>
        <w:autoSpaceDE w:val="0"/>
        <w:autoSpaceDN w:val="0"/>
        <w:spacing w:after="0" w:line="240" w:lineRule="auto"/>
        <w:ind w:left="720" w:hanging="180"/>
        <w:rPr>
          <w:rFonts w:eastAsia="Times New Roman"/>
          <w:kern w:val="0"/>
          <w14:ligatures w14:val="none"/>
        </w:rPr>
      </w:pPr>
      <w:r w:rsidRPr="000B00A7">
        <w:rPr>
          <w:rFonts w:eastAsia="Times New Roman"/>
          <w:kern w:val="0"/>
          <w14:ligatures w14:val="none"/>
        </w:rPr>
        <w:t>Gydytojo telefono numeris:</w:t>
      </w:r>
    </w:p>
    <w:p w14:paraId="65169652" w14:textId="77777777" w:rsidR="000B00A7" w:rsidRPr="000B00A7" w:rsidRDefault="000B00A7" w:rsidP="000B00A7">
      <w:pPr>
        <w:widowControl w:val="0"/>
        <w:tabs>
          <w:tab w:val="left" w:pos="1087"/>
          <w:tab w:val="left" w:pos="1088"/>
        </w:tabs>
        <w:autoSpaceDE w:val="0"/>
        <w:autoSpaceDN w:val="0"/>
        <w:spacing w:after="0" w:line="240" w:lineRule="auto"/>
        <w:ind w:left="540"/>
        <w:rPr>
          <w:rFonts w:eastAsia="Times New Roman"/>
          <w:kern w:val="0"/>
          <w14:ligatures w14:val="none"/>
        </w:rPr>
      </w:pPr>
    </w:p>
    <w:p w14:paraId="2E91BA81" w14:textId="77777777" w:rsidR="000B00A7" w:rsidRPr="000B00A7" w:rsidRDefault="000B00A7" w:rsidP="000B00A7">
      <w:pPr>
        <w:widowControl w:val="0"/>
        <w:tabs>
          <w:tab w:val="left" w:pos="802"/>
          <w:tab w:val="left" w:pos="803"/>
        </w:tabs>
        <w:autoSpaceDE w:val="0"/>
        <w:autoSpaceDN w:val="0"/>
        <w:spacing w:after="0" w:line="240" w:lineRule="auto"/>
        <w:rPr>
          <w:rFonts w:eastAsia="Times New Roman"/>
          <w:kern w:val="0"/>
          <w14:ligatures w14:val="none"/>
        </w:rPr>
      </w:pPr>
      <w:r w:rsidRPr="000B00A7">
        <w:rPr>
          <w:rFonts w:eastAsia="Times New Roman"/>
          <w:kern w:val="0"/>
          <w14:ligatures w14:val="none"/>
        </w:rPr>
        <w:t>Kortelę visada nešiokitės su savimi.</w:t>
      </w:r>
    </w:p>
    <w:p w14:paraId="27ACC43A"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9F0A4FC" w14:textId="77777777" w:rsidR="000B00A7" w:rsidRPr="000B00A7" w:rsidRDefault="000B00A7" w:rsidP="000B00A7">
      <w:pPr>
        <w:keepNext/>
        <w:tabs>
          <w:tab w:val="left" w:pos="567"/>
        </w:tabs>
        <w:spacing w:after="0" w:line="260" w:lineRule="exact"/>
        <w:jc w:val="both"/>
        <w:outlineLvl w:val="3"/>
        <w:rPr>
          <w:rFonts w:eastAsia="Times New Roman"/>
          <w:b/>
          <w:bCs/>
          <w:snapToGrid w:val="0"/>
          <w:kern w:val="0"/>
          <w:szCs w:val="28"/>
          <w:lang w:eastAsia="x-none"/>
          <w14:ligatures w14:val="none"/>
        </w:rPr>
      </w:pPr>
      <w:r w:rsidRPr="000B00A7">
        <w:rPr>
          <w:rFonts w:eastAsia="Times New Roman"/>
          <w:b/>
          <w:bCs/>
          <w:snapToGrid w:val="0"/>
          <w:kern w:val="0"/>
          <w:szCs w:val="28"/>
          <w:lang w:eastAsia="x-none"/>
          <w14:ligatures w14:val="none"/>
        </w:rPr>
        <w:t>Registruotojas ir gamintojas</w:t>
      </w:r>
    </w:p>
    <w:p w14:paraId="0FF62F11" w14:textId="77777777" w:rsidR="000B00A7" w:rsidRPr="000B00A7" w:rsidRDefault="000B00A7" w:rsidP="000B00A7">
      <w:pPr>
        <w:keepNext/>
        <w:tabs>
          <w:tab w:val="left" w:pos="567"/>
        </w:tabs>
        <w:spacing w:after="0" w:line="260" w:lineRule="exact"/>
        <w:jc w:val="both"/>
        <w:outlineLvl w:val="3"/>
        <w:rPr>
          <w:rFonts w:eastAsia="Times New Roman"/>
          <w:b/>
          <w:bCs/>
          <w:snapToGrid w:val="0"/>
          <w:kern w:val="0"/>
          <w:szCs w:val="28"/>
          <w:lang w:eastAsia="x-none"/>
          <w14:ligatures w14:val="none"/>
        </w:rPr>
      </w:pPr>
    </w:p>
    <w:p w14:paraId="727858A5" w14:textId="77777777" w:rsidR="000B00A7" w:rsidRPr="000B00A7" w:rsidRDefault="000B00A7" w:rsidP="000B00A7">
      <w:pPr>
        <w:widowControl w:val="0"/>
        <w:autoSpaceDE w:val="0"/>
        <w:autoSpaceDN w:val="0"/>
        <w:spacing w:after="0" w:line="240" w:lineRule="auto"/>
        <w:outlineLvl w:val="1"/>
        <w:rPr>
          <w:rFonts w:eastAsia="Times New Roman"/>
          <w:bCs/>
          <w:i/>
          <w:kern w:val="0"/>
          <w:u w:val="single"/>
          <w14:ligatures w14:val="none"/>
        </w:rPr>
      </w:pPr>
      <w:r w:rsidRPr="000B00A7">
        <w:rPr>
          <w:rFonts w:eastAsia="Times New Roman"/>
          <w:bCs/>
          <w:i/>
          <w:kern w:val="0"/>
          <w:u w:val="single"/>
          <w14:ligatures w14:val="none"/>
        </w:rPr>
        <w:t>Registruotojas</w:t>
      </w:r>
    </w:p>
    <w:p w14:paraId="0DED97FF"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Viatris</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Limited</w:t>
      </w:r>
      <w:proofErr w:type="spellEnd"/>
    </w:p>
    <w:p w14:paraId="6EECD465"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Damastown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Industrial</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Park</w:t>
      </w:r>
      <w:proofErr w:type="spellEnd"/>
    </w:p>
    <w:p w14:paraId="0E9D20D4"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Mulhuddart</w:t>
      </w:r>
      <w:proofErr w:type="spellEnd"/>
    </w:p>
    <w:p w14:paraId="3D011B7D"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Dublin 15, DUBLIN </w:t>
      </w:r>
    </w:p>
    <w:p w14:paraId="6E886645"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Airija</w:t>
      </w:r>
    </w:p>
    <w:p w14:paraId="01C8596F"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7E1BAE3E" w14:textId="77777777" w:rsidR="000B00A7" w:rsidRPr="000B00A7" w:rsidRDefault="000B00A7" w:rsidP="000B00A7">
      <w:pPr>
        <w:widowControl w:val="0"/>
        <w:autoSpaceDE w:val="0"/>
        <w:autoSpaceDN w:val="0"/>
        <w:spacing w:after="0" w:line="240" w:lineRule="auto"/>
        <w:outlineLvl w:val="1"/>
        <w:rPr>
          <w:rFonts w:eastAsia="Times New Roman"/>
          <w:bCs/>
          <w:i/>
          <w:kern w:val="0"/>
          <w:u w:val="single"/>
          <w14:ligatures w14:val="none"/>
        </w:rPr>
      </w:pPr>
      <w:r w:rsidRPr="000B00A7">
        <w:rPr>
          <w:rFonts w:eastAsia="Times New Roman"/>
          <w:bCs/>
          <w:i/>
          <w:kern w:val="0"/>
          <w:u w:val="single"/>
          <w14:ligatures w14:val="none"/>
        </w:rPr>
        <w:t>Gamintojas</w:t>
      </w:r>
    </w:p>
    <w:p w14:paraId="06F88634"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Mylan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Hungary</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Kft</w:t>
      </w:r>
      <w:proofErr w:type="spellEnd"/>
      <w:r w:rsidRPr="000B00A7">
        <w:rPr>
          <w:rFonts w:eastAsia="Times New Roman"/>
          <w:kern w:val="0"/>
          <w14:ligatures w14:val="none"/>
        </w:rPr>
        <w:t>.</w:t>
      </w:r>
    </w:p>
    <w:p w14:paraId="07411EE2"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Mylan</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utca</w:t>
      </w:r>
      <w:proofErr w:type="spellEnd"/>
      <w:r w:rsidRPr="000B00A7">
        <w:rPr>
          <w:rFonts w:eastAsia="Times New Roman"/>
          <w:kern w:val="0"/>
          <w14:ligatures w14:val="none"/>
        </w:rPr>
        <w:t xml:space="preserve"> 1</w:t>
      </w:r>
    </w:p>
    <w:p w14:paraId="684A7B19" w14:textId="77777777" w:rsidR="000B00A7" w:rsidRPr="000B00A7" w:rsidRDefault="000B00A7" w:rsidP="000B00A7">
      <w:pPr>
        <w:widowControl w:val="0"/>
        <w:autoSpaceDE w:val="0"/>
        <w:autoSpaceDN w:val="0"/>
        <w:spacing w:after="0" w:line="240" w:lineRule="auto"/>
        <w:rPr>
          <w:rFonts w:eastAsia="Times New Roman"/>
          <w:kern w:val="0"/>
          <w14:ligatures w14:val="none"/>
        </w:rPr>
      </w:pPr>
      <w:proofErr w:type="spellStart"/>
      <w:r w:rsidRPr="000B00A7">
        <w:rPr>
          <w:rFonts w:eastAsia="Times New Roman"/>
          <w:kern w:val="0"/>
          <w14:ligatures w14:val="none"/>
        </w:rPr>
        <w:t>Komárom</w:t>
      </w:r>
      <w:proofErr w:type="spellEnd"/>
      <w:r w:rsidRPr="000B00A7">
        <w:rPr>
          <w:rFonts w:eastAsia="Times New Roman"/>
          <w:kern w:val="0"/>
          <w14:ligatures w14:val="none"/>
        </w:rPr>
        <w:t xml:space="preserve"> 2900</w:t>
      </w:r>
    </w:p>
    <w:p w14:paraId="0C61545D"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Vengrija</w:t>
      </w:r>
    </w:p>
    <w:p w14:paraId="0CEE24F1"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270BEB06" w14:textId="77777777" w:rsidR="000B00A7" w:rsidRPr="000B00A7" w:rsidRDefault="000B00A7" w:rsidP="000B00A7">
      <w:pPr>
        <w:widowControl w:val="0"/>
        <w:autoSpaceDE w:val="0"/>
        <w:autoSpaceDN w:val="0"/>
        <w:spacing w:after="0" w:line="240" w:lineRule="auto"/>
        <w:rPr>
          <w:rFonts w:eastAsia="Times New Roman"/>
          <w:bCs/>
          <w:kern w:val="0"/>
          <w:highlight w:val="lightGray"/>
          <w14:ligatures w14:val="none"/>
        </w:rPr>
      </w:pPr>
      <w:proofErr w:type="spellStart"/>
      <w:r w:rsidRPr="000B00A7">
        <w:rPr>
          <w:rFonts w:eastAsia="Times New Roman"/>
          <w:bCs/>
          <w:kern w:val="0"/>
          <w:highlight w:val="lightGray"/>
          <w14:ligatures w14:val="none"/>
        </w:rPr>
        <w:t>Viatris</w:t>
      </w:r>
      <w:proofErr w:type="spellEnd"/>
      <w:r w:rsidRPr="000B00A7">
        <w:rPr>
          <w:rFonts w:eastAsia="Times New Roman"/>
          <w:bCs/>
          <w:kern w:val="0"/>
          <w:highlight w:val="lightGray"/>
          <w14:ligatures w14:val="none"/>
        </w:rPr>
        <w:t xml:space="preserve"> Germany </w:t>
      </w:r>
      <w:proofErr w:type="spellStart"/>
      <w:r w:rsidRPr="000B00A7">
        <w:rPr>
          <w:rFonts w:eastAsia="Times New Roman"/>
          <w:bCs/>
          <w:kern w:val="0"/>
          <w:highlight w:val="lightGray"/>
          <w14:ligatures w14:val="none"/>
        </w:rPr>
        <w:t>GmbH</w:t>
      </w:r>
      <w:proofErr w:type="spellEnd"/>
    </w:p>
    <w:p w14:paraId="0F4404DF" w14:textId="77777777" w:rsidR="000B00A7" w:rsidRPr="000B00A7" w:rsidRDefault="000B00A7" w:rsidP="000B00A7">
      <w:pPr>
        <w:widowControl w:val="0"/>
        <w:autoSpaceDE w:val="0"/>
        <w:autoSpaceDN w:val="0"/>
        <w:spacing w:after="0" w:line="240" w:lineRule="auto"/>
        <w:rPr>
          <w:rFonts w:eastAsia="Times New Roman"/>
          <w:kern w:val="0"/>
          <w:highlight w:val="lightGray"/>
          <w14:ligatures w14:val="none"/>
        </w:rPr>
      </w:pPr>
      <w:proofErr w:type="spellStart"/>
      <w:r w:rsidRPr="000B00A7">
        <w:rPr>
          <w:rFonts w:eastAsia="Times New Roman"/>
          <w:kern w:val="0"/>
          <w:highlight w:val="lightGray"/>
          <w14:ligatures w14:val="none"/>
        </w:rPr>
        <w:t>Benzstrasse</w:t>
      </w:r>
      <w:proofErr w:type="spellEnd"/>
      <w:r w:rsidRPr="000B00A7">
        <w:rPr>
          <w:rFonts w:eastAsia="Times New Roman"/>
          <w:kern w:val="0"/>
          <w:highlight w:val="lightGray"/>
          <w14:ligatures w14:val="none"/>
        </w:rPr>
        <w:t xml:space="preserve"> 1</w:t>
      </w:r>
    </w:p>
    <w:p w14:paraId="3F7BA1A0" w14:textId="77777777" w:rsidR="000B00A7" w:rsidRPr="000B00A7" w:rsidRDefault="000B00A7" w:rsidP="000B00A7">
      <w:pPr>
        <w:widowControl w:val="0"/>
        <w:autoSpaceDE w:val="0"/>
        <w:autoSpaceDN w:val="0"/>
        <w:spacing w:after="0" w:line="240" w:lineRule="auto"/>
        <w:rPr>
          <w:rFonts w:eastAsia="Times New Roman"/>
          <w:kern w:val="0"/>
          <w:highlight w:val="lightGray"/>
          <w14:ligatures w14:val="none"/>
        </w:rPr>
      </w:pPr>
      <w:proofErr w:type="spellStart"/>
      <w:r w:rsidRPr="000B00A7">
        <w:rPr>
          <w:rFonts w:eastAsia="Times New Roman"/>
          <w:kern w:val="0"/>
          <w:highlight w:val="lightGray"/>
          <w14:ligatures w14:val="none"/>
        </w:rPr>
        <w:t>Bad</w:t>
      </w:r>
      <w:proofErr w:type="spellEnd"/>
      <w:r w:rsidRPr="000B00A7">
        <w:rPr>
          <w:rFonts w:eastAsia="Times New Roman"/>
          <w:kern w:val="0"/>
          <w:highlight w:val="lightGray"/>
          <w14:ligatures w14:val="none"/>
        </w:rPr>
        <w:t xml:space="preserve"> </w:t>
      </w:r>
      <w:proofErr w:type="spellStart"/>
      <w:r w:rsidRPr="000B00A7">
        <w:rPr>
          <w:rFonts w:eastAsia="Times New Roman"/>
          <w:kern w:val="0"/>
          <w:highlight w:val="lightGray"/>
          <w14:ligatures w14:val="none"/>
        </w:rPr>
        <w:t>Homburg</w:t>
      </w:r>
      <w:proofErr w:type="spellEnd"/>
      <w:r w:rsidRPr="000B00A7">
        <w:rPr>
          <w:rFonts w:eastAsia="Times New Roman"/>
          <w:kern w:val="0"/>
          <w:highlight w:val="lightGray"/>
          <w14:ligatures w14:val="none"/>
        </w:rPr>
        <w:t xml:space="preserve"> 61352</w:t>
      </w:r>
    </w:p>
    <w:p w14:paraId="04F43CF6"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highlight w:val="lightGray"/>
          <w14:ligatures w14:val="none"/>
        </w:rPr>
        <w:t>Vokietija</w:t>
      </w:r>
    </w:p>
    <w:p w14:paraId="28D367EF" w14:textId="77777777" w:rsidR="000B00A7" w:rsidRPr="000B00A7" w:rsidRDefault="000B00A7" w:rsidP="000B00A7">
      <w:pPr>
        <w:widowControl w:val="0"/>
        <w:autoSpaceDE w:val="0"/>
        <w:autoSpaceDN w:val="0"/>
        <w:spacing w:after="0" w:line="240" w:lineRule="auto"/>
        <w:rPr>
          <w:rFonts w:eastAsia="Times New Roman"/>
          <w:kern w:val="0"/>
          <w14:ligatures w14:val="none"/>
        </w:rPr>
      </w:pPr>
    </w:p>
    <w:p w14:paraId="51470900"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Jeigu apie šį vaistą norite sužinoti daugiau, kreipkitės į vietinį registruotojo atstovą.</w:t>
      </w:r>
    </w:p>
    <w:p w14:paraId="2D31224A" w14:textId="77777777" w:rsidR="000B00A7" w:rsidRPr="000B00A7" w:rsidRDefault="000B00A7" w:rsidP="000B00A7">
      <w:pPr>
        <w:widowControl w:val="0"/>
        <w:tabs>
          <w:tab w:val="left" w:pos="567"/>
        </w:tabs>
        <w:autoSpaceDE w:val="0"/>
        <w:autoSpaceDN w:val="0"/>
        <w:spacing w:after="0" w:line="240" w:lineRule="auto"/>
        <w:rPr>
          <w:rFonts w:eastAsia="Times New Roman"/>
          <w:noProof/>
          <w:kern w:val="0"/>
          <w14:ligatures w14:val="none"/>
        </w:rPr>
      </w:pPr>
    </w:p>
    <w:p w14:paraId="50FD29D4" w14:textId="77777777" w:rsidR="000B00A7" w:rsidRPr="000B00A7" w:rsidRDefault="000B00A7" w:rsidP="000B00A7">
      <w:pPr>
        <w:widowControl w:val="0"/>
        <w:tabs>
          <w:tab w:val="left" w:pos="567"/>
        </w:tabs>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 xml:space="preserve">UAB Viatris </w:t>
      </w:r>
    </w:p>
    <w:p w14:paraId="1B3A85A8" w14:textId="77777777" w:rsidR="000B00A7" w:rsidRPr="000B00A7" w:rsidRDefault="000B00A7" w:rsidP="000B00A7">
      <w:pPr>
        <w:widowControl w:val="0"/>
        <w:tabs>
          <w:tab w:val="left" w:pos="567"/>
        </w:tabs>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Tel.: +370 5 205 1288</w:t>
      </w:r>
    </w:p>
    <w:p w14:paraId="2F263721" w14:textId="77777777" w:rsidR="000B00A7" w:rsidRPr="000B00A7" w:rsidRDefault="000B00A7" w:rsidP="000B00A7">
      <w:pPr>
        <w:widowControl w:val="0"/>
        <w:numPr>
          <w:ilvl w:val="12"/>
          <w:numId w:val="0"/>
        </w:numPr>
        <w:autoSpaceDE w:val="0"/>
        <w:autoSpaceDN w:val="0"/>
        <w:spacing w:after="0" w:line="240" w:lineRule="auto"/>
        <w:rPr>
          <w:rFonts w:eastAsia="Times New Roman"/>
          <w:b/>
          <w:kern w:val="0"/>
          <w14:ligatures w14:val="none"/>
        </w:rPr>
      </w:pPr>
    </w:p>
    <w:p w14:paraId="681DB032" w14:textId="77777777" w:rsidR="000B00A7" w:rsidRPr="000B00A7" w:rsidRDefault="000B00A7" w:rsidP="000B00A7">
      <w:pPr>
        <w:widowControl w:val="0"/>
        <w:numPr>
          <w:ilvl w:val="12"/>
          <w:numId w:val="0"/>
        </w:numPr>
        <w:autoSpaceDE w:val="0"/>
        <w:autoSpaceDN w:val="0"/>
        <w:spacing w:after="0" w:line="240" w:lineRule="auto"/>
        <w:rPr>
          <w:rFonts w:eastAsia="Times New Roman"/>
          <w:kern w:val="0"/>
          <w14:ligatures w14:val="none"/>
        </w:rPr>
      </w:pPr>
      <w:r w:rsidRPr="000B00A7">
        <w:rPr>
          <w:rFonts w:eastAsia="Times New Roman"/>
          <w:b/>
          <w:kern w:val="0"/>
          <w14:ligatures w14:val="none"/>
        </w:rPr>
        <w:t xml:space="preserve">Šis vaistas </w:t>
      </w:r>
      <w:r w:rsidRPr="000B00A7">
        <w:rPr>
          <w:rFonts w:eastAsia="Times New Roman"/>
          <w:b/>
          <w:snapToGrid w:val="0"/>
          <w:kern w:val="0"/>
          <w14:ligatures w14:val="none"/>
        </w:rPr>
        <w:t>Europos ekonominės erdvės</w:t>
      </w:r>
      <w:r w:rsidRPr="000B00A7">
        <w:rPr>
          <w:rFonts w:eastAsia="Times New Roman"/>
          <w:b/>
          <w:kern w:val="0"/>
          <w14:ligatures w14:val="none"/>
        </w:rPr>
        <w:t xml:space="preserve"> valstybėse narėse registruotas tokiais pavadinimais</w:t>
      </w:r>
      <w:r w:rsidRPr="000B00A7">
        <w:rPr>
          <w:rFonts w:eastAsia="Times New Roman"/>
          <w:kern w:val="0"/>
          <w14:ligatures w14:val="none"/>
        </w:rPr>
        <w:t>:</w:t>
      </w:r>
    </w:p>
    <w:p w14:paraId="55FD6BBE"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Austrija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 5 mg Filmtabletten</w:t>
      </w:r>
    </w:p>
    <w:p w14:paraId="761B4258"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Belgija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 5 mg filmomhulde tabletten</w:t>
      </w:r>
    </w:p>
    <w:p w14:paraId="0ECD2082"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Bulgarija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6E64DC7D"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Kipras</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 Viatris Pharma 5 mg Film Coated Tablets</w:t>
      </w:r>
    </w:p>
    <w:p w14:paraId="2E6B8945"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Čekija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6E7DD83B"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Danija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6CDD4A2A" w14:textId="34F874B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Estija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00731B7B"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Suomija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5AF1F8A7"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Prancūzija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Santé 5 mg comprimé pelliculé</w:t>
      </w:r>
    </w:p>
    <w:p w14:paraId="0FDCF6A3"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Vokietija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2AEE9399"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Graikija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 Viatris 5 mg Film Coated Tablets</w:t>
      </w:r>
    </w:p>
    <w:p w14:paraId="1DA119E5"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Vengrija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486B1A57"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Islandija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4FDE65A1" w14:textId="3AA26483"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Airija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 5 mg film-coated tablets</w:t>
      </w:r>
    </w:p>
    <w:p w14:paraId="21EDAC27" w14:textId="02F6D77D"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Italija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35F225C4"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Latvija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 5 mg apvalkotās tablets</w:t>
      </w:r>
    </w:p>
    <w:p w14:paraId="259FA2A0"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lastRenderedPageBreak/>
        <w:t>Lietuva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 5 mg plėvele dengtos tabletės</w:t>
      </w:r>
    </w:p>
    <w:p w14:paraId="782EA678"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Liuksemburgas</w:t>
      </w:r>
      <w:r w:rsidRPr="000B00A7">
        <w:rPr>
          <w:rFonts w:eastAsia="Times New Roman"/>
          <w:noProof/>
          <w:kern w:val="0"/>
          <w14:ligatures w14:val="none"/>
        </w:rPr>
        <w:tab/>
      </w:r>
      <w:r w:rsidRPr="000B00A7">
        <w:rPr>
          <w:rFonts w:eastAsia="Times New Roman"/>
          <w:noProof/>
          <w:kern w:val="0"/>
          <w14:ligatures w14:val="none"/>
        </w:rPr>
        <w:tab/>
        <w:t>Apixaban Viatris Pharma 5 mg comprimés pelliculés</w:t>
      </w:r>
    </w:p>
    <w:p w14:paraId="30B53B56" w14:textId="52B582C4"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Malta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 Viatris Pharma 5 mg Film Coated Tablets</w:t>
      </w:r>
    </w:p>
    <w:p w14:paraId="33B221E4"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Norvegija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53CB04E3"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Portugalija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Apixabano Viatris Pharma</w:t>
      </w:r>
    </w:p>
    <w:p w14:paraId="2E87693C"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Rumunija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 5 mg comprimate filmate</w:t>
      </w:r>
    </w:p>
    <w:p w14:paraId="1BDCE470"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Slovakija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043454AA"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Slovėnija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Apiksaban Viatris Pharma 5 mg filmsko obložene tablete</w:t>
      </w:r>
    </w:p>
    <w:p w14:paraId="3BED514A" w14:textId="6FA54666" w:rsidR="000B00A7" w:rsidRPr="000B00A7" w:rsidRDefault="000B00A7" w:rsidP="000B00A7">
      <w:pPr>
        <w:widowControl w:val="0"/>
        <w:numPr>
          <w:ilvl w:val="12"/>
          <w:numId w:val="0"/>
        </w:numPr>
        <w:autoSpaceDE w:val="0"/>
        <w:autoSpaceDN w:val="0"/>
        <w:spacing w:after="0" w:line="240" w:lineRule="auto"/>
        <w:ind w:left="3885" w:hanging="3885"/>
        <w:rPr>
          <w:rFonts w:eastAsia="Times New Roman"/>
          <w:noProof/>
          <w:kern w:val="0"/>
          <w14:ligatures w14:val="none"/>
        </w:rPr>
      </w:pPr>
      <w:r w:rsidRPr="000B00A7">
        <w:rPr>
          <w:rFonts w:eastAsia="Times New Roman"/>
          <w:noProof/>
          <w:kern w:val="0"/>
          <w14:ligatures w14:val="none"/>
        </w:rPr>
        <w:t>Ispanija</w:t>
      </w:r>
      <w:r w:rsidRPr="000B00A7">
        <w:rPr>
          <w:rFonts w:eastAsia="Times New Roman"/>
          <w:noProof/>
          <w:kern w:val="0"/>
          <w14:ligatures w14:val="none"/>
        </w:rPr>
        <w:tab/>
      </w:r>
      <w:r w:rsidRPr="000B00A7">
        <w:rPr>
          <w:rFonts w:eastAsia="Times New Roman"/>
          <w:noProof/>
          <w:kern w:val="0"/>
          <w14:ligatures w14:val="none"/>
        </w:rPr>
        <w:tab/>
        <w:t>Apixabán Viatris Pharmaceuticals 5 mg comprimidos recubiertos con película EFG</w:t>
      </w:r>
    </w:p>
    <w:p w14:paraId="1A546897"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Švedija</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Apixaban Viatris Pharma</w:t>
      </w:r>
    </w:p>
    <w:p w14:paraId="333D2121" w14:textId="77777777" w:rsidR="000B00A7" w:rsidRPr="000B00A7" w:rsidRDefault="000B00A7" w:rsidP="000B00A7">
      <w:pPr>
        <w:widowControl w:val="0"/>
        <w:numPr>
          <w:ilvl w:val="12"/>
          <w:numId w:val="0"/>
        </w:numPr>
        <w:autoSpaceDE w:val="0"/>
        <w:autoSpaceDN w:val="0"/>
        <w:spacing w:after="0" w:line="240" w:lineRule="auto"/>
        <w:rPr>
          <w:rFonts w:eastAsia="Times New Roman"/>
          <w:noProof/>
          <w:kern w:val="0"/>
          <w14:ligatures w14:val="none"/>
        </w:rPr>
      </w:pPr>
      <w:r w:rsidRPr="000B00A7">
        <w:rPr>
          <w:rFonts w:eastAsia="Times New Roman"/>
          <w:noProof/>
          <w:kern w:val="0"/>
          <w14:ligatures w14:val="none"/>
        </w:rPr>
        <w:t>Nyderlandai</w:t>
      </w:r>
      <w:r w:rsidRPr="000B00A7">
        <w:rPr>
          <w:rFonts w:eastAsia="Times New Roman"/>
          <w:noProof/>
          <w:kern w:val="0"/>
          <w14:ligatures w14:val="none"/>
        </w:rPr>
        <w:tab/>
      </w:r>
      <w:r w:rsidRPr="000B00A7">
        <w:rPr>
          <w:rFonts w:eastAsia="Times New Roman"/>
          <w:noProof/>
          <w:kern w:val="0"/>
          <w14:ligatures w14:val="none"/>
        </w:rPr>
        <w:tab/>
      </w:r>
      <w:r w:rsidRPr="000B00A7">
        <w:rPr>
          <w:rFonts w:eastAsia="Times New Roman"/>
          <w:noProof/>
          <w:kern w:val="0"/>
          <w14:ligatures w14:val="none"/>
        </w:rPr>
        <w:tab/>
        <w:t xml:space="preserve">Apixaban Viatris Pharma </w:t>
      </w:r>
      <w:r w:rsidRPr="000B00A7">
        <w:rPr>
          <w:rFonts w:eastAsia="Times New Roman"/>
          <w:kern w:val="0"/>
          <w14:ligatures w14:val="none"/>
        </w:rPr>
        <w:t xml:space="preserve">5 mg, </w:t>
      </w:r>
      <w:proofErr w:type="spellStart"/>
      <w:r w:rsidRPr="000B00A7">
        <w:rPr>
          <w:rFonts w:eastAsia="Times New Roman"/>
          <w:kern w:val="0"/>
          <w14:ligatures w14:val="none"/>
        </w:rPr>
        <w:t>filmomhulde</w:t>
      </w:r>
      <w:proofErr w:type="spellEnd"/>
      <w:r w:rsidRPr="000B00A7">
        <w:rPr>
          <w:rFonts w:eastAsia="Times New Roman"/>
          <w:kern w:val="0"/>
          <w14:ligatures w14:val="none"/>
        </w:rPr>
        <w:t xml:space="preserve"> </w:t>
      </w:r>
      <w:proofErr w:type="spellStart"/>
      <w:r w:rsidRPr="000B00A7">
        <w:rPr>
          <w:rFonts w:eastAsia="Times New Roman"/>
          <w:kern w:val="0"/>
          <w14:ligatures w14:val="none"/>
        </w:rPr>
        <w:t>tabletten</w:t>
      </w:r>
      <w:proofErr w:type="spellEnd"/>
    </w:p>
    <w:p w14:paraId="4B2CB246" w14:textId="77777777" w:rsidR="000B00A7" w:rsidRPr="000B00A7" w:rsidRDefault="000B00A7" w:rsidP="000B00A7">
      <w:pPr>
        <w:widowControl w:val="0"/>
        <w:numPr>
          <w:ilvl w:val="12"/>
          <w:numId w:val="0"/>
        </w:numPr>
        <w:autoSpaceDE w:val="0"/>
        <w:autoSpaceDN w:val="0"/>
        <w:spacing w:after="0" w:line="240" w:lineRule="auto"/>
        <w:rPr>
          <w:rFonts w:eastAsia="Times New Roman"/>
          <w:kern w:val="0"/>
          <w14:ligatures w14:val="none"/>
        </w:rPr>
      </w:pPr>
    </w:p>
    <w:p w14:paraId="0CC0059E" w14:textId="77777777" w:rsidR="000B00A7" w:rsidRPr="000B00A7" w:rsidRDefault="000B00A7" w:rsidP="000B00A7">
      <w:pPr>
        <w:widowControl w:val="0"/>
        <w:autoSpaceDE w:val="0"/>
        <w:autoSpaceDN w:val="0"/>
        <w:spacing w:after="0" w:line="240" w:lineRule="auto"/>
        <w:outlineLvl w:val="1"/>
        <w:rPr>
          <w:rFonts w:eastAsia="Times New Roman"/>
          <w:b/>
          <w:bCs/>
          <w:kern w:val="0"/>
          <w14:ligatures w14:val="none"/>
        </w:rPr>
      </w:pPr>
      <w:r w:rsidRPr="000B00A7">
        <w:rPr>
          <w:rFonts w:eastAsia="Times New Roman"/>
          <w:b/>
          <w:bCs/>
          <w:kern w:val="0"/>
          <w14:ligatures w14:val="none"/>
        </w:rPr>
        <w:t>Šis pakuotės lapelis paskutinį kartą peržiūrėtas</w:t>
      </w:r>
      <w:r w:rsidRPr="000B00A7">
        <w:rPr>
          <w:rFonts w:eastAsia="Times New Roman"/>
          <w:b/>
          <w:snapToGrid w:val="0"/>
          <w:kern w:val="0"/>
          <w:szCs w:val="20"/>
          <w14:ligatures w14:val="none"/>
        </w:rPr>
        <w:t xml:space="preserve"> 2026-09-11.</w:t>
      </w:r>
    </w:p>
    <w:p w14:paraId="3DA43E3D" w14:textId="77777777" w:rsidR="000B00A7" w:rsidRPr="000B00A7" w:rsidRDefault="000B00A7" w:rsidP="000B00A7">
      <w:pPr>
        <w:widowControl w:val="0"/>
        <w:autoSpaceDE w:val="0"/>
        <w:autoSpaceDN w:val="0"/>
        <w:spacing w:after="0" w:line="240" w:lineRule="auto"/>
        <w:rPr>
          <w:rFonts w:eastAsia="Times New Roman"/>
          <w:b/>
          <w:kern w:val="0"/>
          <w14:ligatures w14:val="none"/>
        </w:rPr>
      </w:pPr>
    </w:p>
    <w:p w14:paraId="60F47AB5" w14:textId="77777777" w:rsidR="000B00A7" w:rsidRPr="000B00A7" w:rsidRDefault="000B00A7" w:rsidP="000B00A7">
      <w:pPr>
        <w:widowControl w:val="0"/>
        <w:autoSpaceDE w:val="0"/>
        <w:autoSpaceDN w:val="0"/>
        <w:spacing w:after="0" w:line="240" w:lineRule="auto"/>
        <w:rPr>
          <w:rFonts w:eastAsia="Times New Roman"/>
          <w:kern w:val="0"/>
          <w14:ligatures w14:val="none"/>
        </w:rPr>
      </w:pPr>
      <w:r w:rsidRPr="000B00A7">
        <w:rPr>
          <w:rFonts w:eastAsia="Times New Roman"/>
          <w:kern w:val="0"/>
          <w14:ligatures w14:val="none"/>
        </w:rPr>
        <w:t xml:space="preserve">Išsami informacija apie šį </w:t>
      </w:r>
      <w:r w:rsidRPr="000B00A7">
        <w:rPr>
          <w:rFonts w:eastAsia="Times New Roman"/>
          <w:kern w:val="0"/>
          <w:szCs w:val="24"/>
          <w14:ligatures w14:val="none"/>
        </w:rPr>
        <w:t>vaistą</w:t>
      </w:r>
      <w:r w:rsidRPr="000B00A7">
        <w:rPr>
          <w:rFonts w:eastAsia="Times New Roman"/>
          <w:kern w:val="0"/>
          <w14:ligatures w14:val="none"/>
        </w:rPr>
        <w:t xml:space="preserve"> pateikiama Valstybinės vaistų kontrolės tarnybos prie Lietuvos Respublikos sveikatos apsaugos ministerijos </w:t>
      </w:r>
      <w:r w:rsidRPr="000B00A7">
        <w:rPr>
          <w:rFonts w:eastAsia="Times New Roman"/>
          <w:kern w:val="0"/>
          <w:lang w:eastAsia="lt-LT"/>
          <w14:ligatures w14:val="none"/>
        </w:rPr>
        <w:t xml:space="preserve">tinklalapyje </w:t>
      </w:r>
      <w:r w:rsidRPr="000B00A7">
        <w:rPr>
          <w:rFonts w:eastAsia="Times New Roman"/>
          <w:color w:val="0000EE"/>
          <w:kern w:val="0"/>
          <w:u w:val="single"/>
          <w:lang w:eastAsia="lt-LT"/>
          <w14:ligatures w14:val="none"/>
        </w:rPr>
        <w:t>https://vvkt.lrv.lt/lt/</w:t>
      </w:r>
      <w:r w:rsidRPr="000B00A7">
        <w:rPr>
          <w:rFonts w:eastAsia="Times New Roman"/>
          <w:kern w:val="0"/>
          <w:lang w:eastAsia="lt-LT"/>
          <w14:ligatures w14:val="none"/>
        </w:rPr>
        <w:t>.</w:t>
      </w:r>
    </w:p>
    <w:p w14:paraId="44D9FD6E"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74816"/>
    <w:multiLevelType w:val="hybridMultilevel"/>
    <w:tmpl w:val="C4823310"/>
    <w:lvl w:ilvl="0" w:tplc="0427000F">
      <w:start w:val="1"/>
      <w:numFmt w:val="decimal"/>
      <w:lvlText w:val="%1."/>
      <w:lvlJc w:val="left"/>
      <w:pPr>
        <w:ind w:left="567" w:hanging="567"/>
      </w:pPr>
      <w:rPr>
        <w:rFonts w:hint="default"/>
        <w:b w:val="0"/>
        <w:bCs w:val="0"/>
        <w:i w:val="0"/>
        <w:iCs w:val="0"/>
        <w:w w:val="100"/>
        <w:sz w:val="22"/>
        <w:szCs w:val="22"/>
      </w:rPr>
    </w:lvl>
    <w:lvl w:ilvl="1" w:tplc="FFFFFFFF">
      <w:numFmt w:val="bullet"/>
      <w:lvlText w:val="•"/>
      <w:lvlJc w:val="left"/>
      <w:pPr>
        <w:ind w:left="1465" w:hanging="567"/>
      </w:pPr>
      <w:rPr>
        <w:rFonts w:hint="default"/>
      </w:rPr>
    </w:lvl>
    <w:lvl w:ilvl="2" w:tplc="FFFFFFFF">
      <w:numFmt w:val="bullet"/>
      <w:lvlText w:val="•"/>
      <w:lvlJc w:val="left"/>
      <w:pPr>
        <w:ind w:left="2366" w:hanging="567"/>
      </w:pPr>
      <w:rPr>
        <w:rFonts w:hint="default"/>
      </w:rPr>
    </w:lvl>
    <w:lvl w:ilvl="3" w:tplc="FFFFFFFF">
      <w:numFmt w:val="bullet"/>
      <w:lvlText w:val="•"/>
      <w:lvlJc w:val="left"/>
      <w:pPr>
        <w:ind w:left="3266" w:hanging="567"/>
      </w:pPr>
      <w:rPr>
        <w:rFonts w:hint="default"/>
      </w:rPr>
    </w:lvl>
    <w:lvl w:ilvl="4" w:tplc="FFFFFFFF">
      <w:numFmt w:val="bullet"/>
      <w:lvlText w:val="•"/>
      <w:lvlJc w:val="left"/>
      <w:pPr>
        <w:ind w:left="4167" w:hanging="567"/>
      </w:pPr>
      <w:rPr>
        <w:rFonts w:hint="default"/>
      </w:rPr>
    </w:lvl>
    <w:lvl w:ilvl="5" w:tplc="FFFFFFFF">
      <w:numFmt w:val="bullet"/>
      <w:lvlText w:val="•"/>
      <w:lvlJc w:val="left"/>
      <w:pPr>
        <w:ind w:left="5067" w:hanging="567"/>
      </w:pPr>
      <w:rPr>
        <w:rFonts w:hint="default"/>
      </w:rPr>
    </w:lvl>
    <w:lvl w:ilvl="6" w:tplc="FFFFFFFF">
      <w:numFmt w:val="bullet"/>
      <w:lvlText w:val="•"/>
      <w:lvlJc w:val="left"/>
      <w:pPr>
        <w:ind w:left="5968" w:hanging="567"/>
      </w:pPr>
      <w:rPr>
        <w:rFonts w:hint="default"/>
      </w:rPr>
    </w:lvl>
    <w:lvl w:ilvl="7" w:tplc="FFFFFFFF">
      <w:numFmt w:val="bullet"/>
      <w:lvlText w:val="•"/>
      <w:lvlJc w:val="left"/>
      <w:pPr>
        <w:ind w:left="6868" w:hanging="567"/>
      </w:pPr>
      <w:rPr>
        <w:rFonts w:hint="default"/>
      </w:rPr>
    </w:lvl>
    <w:lvl w:ilvl="8" w:tplc="FFFFFFFF">
      <w:numFmt w:val="bullet"/>
      <w:lvlText w:val="•"/>
      <w:lvlJc w:val="left"/>
      <w:pPr>
        <w:ind w:left="7769" w:hanging="567"/>
      </w:pPr>
      <w:rPr>
        <w:rFonts w:hint="default"/>
      </w:rPr>
    </w:lvl>
  </w:abstractNum>
  <w:abstractNum w:abstractNumId="1" w15:restartNumberingAfterBreak="0">
    <w:nsid w:val="0DAA75F6"/>
    <w:multiLevelType w:val="hybridMultilevel"/>
    <w:tmpl w:val="58EA6A1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02A82654">
      <w:numFmt w:val="bullet"/>
      <w:lvlText w:val="•"/>
      <w:lvlJc w:val="left"/>
      <w:pPr>
        <w:ind w:left="2204" w:hanging="567"/>
      </w:pPr>
      <w:rPr>
        <w:rFonts w:hint="default"/>
      </w:rPr>
    </w:lvl>
    <w:lvl w:ilvl="2" w:tplc="B726DD9A">
      <w:numFmt w:val="bullet"/>
      <w:lvlText w:val="•"/>
      <w:lvlJc w:val="left"/>
      <w:pPr>
        <w:ind w:left="3049" w:hanging="567"/>
      </w:pPr>
      <w:rPr>
        <w:rFonts w:hint="default"/>
      </w:rPr>
    </w:lvl>
    <w:lvl w:ilvl="3" w:tplc="1E1C9486">
      <w:numFmt w:val="bullet"/>
      <w:lvlText w:val="•"/>
      <w:lvlJc w:val="left"/>
      <w:pPr>
        <w:ind w:left="3893" w:hanging="567"/>
      </w:pPr>
      <w:rPr>
        <w:rFonts w:hint="default"/>
      </w:rPr>
    </w:lvl>
    <w:lvl w:ilvl="4" w:tplc="4D647C52">
      <w:numFmt w:val="bullet"/>
      <w:lvlText w:val="•"/>
      <w:lvlJc w:val="left"/>
      <w:pPr>
        <w:ind w:left="4738" w:hanging="567"/>
      </w:pPr>
      <w:rPr>
        <w:rFonts w:hint="default"/>
      </w:rPr>
    </w:lvl>
    <w:lvl w:ilvl="5" w:tplc="EEFA7D50">
      <w:numFmt w:val="bullet"/>
      <w:lvlText w:val="•"/>
      <w:lvlJc w:val="left"/>
      <w:pPr>
        <w:ind w:left="5582" w:hanging="567"/>
      </w:pPr>
      <w:rPr>
        <w:rFonts w:hint="default"/>
      </w:rPr>
    </w:lvl>
    <w:lvl w:ilvl="6" w:tplc="F4D406E4">
      <w:numFmt w:val="bullet"/>
      <w:lvlText w:val="•"/>
      <w:lvlJc w:val="left"/>
      <w:pPr>
        <w:ind w:left="6427" w:hanging="567"/>
      </w:pPr>
      <w:rPr>
        <w:rFonts w:hint="default"/>
      </w:rPr>
    </w:lvl>
    <w:lvl w:ilvl="7" w:tplc="D862B8F6">
      <w:numFmt w:val="bullet"/>
      <w:lvlText w:val="•"/>
      <w:lvlJc w:val="left"/>
      <w:pPr>
        <w:ind w:left="7271" w:hanging="567"/>
      </w:pPr>
      <w:rPr>
        <w:rFonts w:hint="default"/>
      </w:rPr>
    </w:lvl>
    <w:lvl w:ilvl="8" w:tplc="5EB00C2E">
      <w:numFmt w:val="bullet"/>
      <w:lvlText w:val="•"/>
      <w:lvlJc w:val="left"/>
      <w:pPr>
        <w:ind w:left="8116" w:hanging="567"/>
      </w:pPr>
      <w:rPr>
        <w:rFonts w:hint="default"/>
      </w:rPr>
    </w:lvl>
  </w:abstractNum>
  <w:abstractNum w:abstractNumId="2" w15:restartNumberingAfterBreak="0">
    <w:nsid w:val="10BE6D9B"/>
    <w:multiLevelType w:val="hybridMultilevel"/>
    <w:tmpl w:val="611E14FA"/>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1AC3354">
      <w:numFmt w:val="bullet"/>
      <w:lvlText w:val="•"/>
      <w:lvlJc w:val="left"/>
      <w:pPr>
        <w:ind w:left="2204" w:hanging="567"/>
      </w:pPr>
      <w:rPr>
        <w:rFonts w:hint="default"/>
      </w:rPr>
    </w:lvl>
    <w:lvl w:ilvl="2" w:tplc="81DC4F22">
      <w:numFmt w:val="bullet"/>
      <w:lvlText w:val="•"/>
      <w:lvlJc w:val="left"/>
      <w:pPr>
        <w:ind w:left="3049" w:hanging="567"/>
      </w:pPr>
      <w:rPr>
        <w:rFonts w:hint="default"/>
      </w:rPr>
    </w:lvl>
    <w:lvl w:ilvl="3" w:tplc="479A363C">
      <w:numFmt w:val="bullet"/>
      <w:lvlText w:val="•"/>
      <w:lvlJc w:val="left"/>
      <w:pPr>
        <w:ind w:left="3893" w:hanging="567"/>
      </w:pPr>
      <w:rPr>
        <w:rFonts w:hint="default"/>
      </w:rPr>
    </w:lvl>
    <w:lvl w:ilvl="4" w:tplc="17462D26">
      <w:numFmt w:val="bullet"/>
      <w:lvlText w:val="•"/>
      <w:lvlJc w:val="left"/>
      <w:pPr>
        <w:ind w:left="4738" w:hanging="567"/>
      </w:pPr>
      <w:rPr>
        <w:rFonts w:hint="default"/>
      </w:rPr>
    </w:lvl>
    <w:lvl w:ilvl="5" w:tplc="6DD60B26">
      <w:numFmt w:val="bullet"/>
      <w:lvlText w:val="•"/>
      <w:lvlJc w:val="left"/>
      <w:pPr>
        <w:ind w:left="5582" w:hanging="567"/>
      </w:pPr>
      <w:rPr>
        <w:rFonts w:hint="default"/>
      </w:rPr>
    </w:lvl>
    <w:lvl w:ilvl="6" w:tplc="1D886CCA">
      <w:numFmt w:val="bullet"/>
      <w:lvlText w:val="•"/>
      <w:lvlJc w:val="left"/>
      <w:pPr>
        <w:ind w:left="6427" w:hanging="567"/>
      </w:pPr>
      <w:rPr>
        <w:rFonts w:hint="default"/>
      </w:rPr>
    </w:lvl>
    <w:lvl w:ilvl="7" w:tplc="F010333C">
      <w:numFmt w:val="bullet"/>
      <w:lvlText w:val="•"/>
      <w:lvlJc w:val="left"/>
      <w:pPr>
        <w:ind w:left="7271" w:hanging="567"/>
      </w:pPr>
      <w:rPr>
        <w:rFonts w:hint="default"/>
      </w:rPr>
    </w:lvl>
    <w:lvl w:ilvl="8" w:tplc="D8164A1E">
      <w:numFmt w:val="bullet"/>
      <w:lvlText w:val="•"/>
      <w:lvlJc w:val="left"/>
      <w:pPr>
        <w:ind w:left="8116" w:hanging="567"/>
      </w:pPr>
      <w:rPr>
        <w:rFonts w:hint="default"/>
      </w:rPr>
    </w:lvl>
  </w:abstractNum>
  <w:abstractNum w:abstractNumId="3" w15:restartNumberingAfterBreak="0">
    <w:nsid w:val="15E53449"/>
    <w:multiLevelType w:val="hybridMultilevel"/>
    <w:tmpl w:val="2D104472"/>
    <w:lvl w:ilvl="0" w:tplc="04769C42">
      <w:numFmt w:val="bullet"/>
      <w:lvlText w:val="-"/>
      <w:lvlJc w:val="left"/>
      <w:pPr>
        <w:ind w:left="1368" w:hanging="567"/>
      </w:pPr>
      <w:rPr>
        <w:rFonts w:ascii="Times New Roman" w:eastAsia="Times New Roman" w:hAnsi="Times New Roman" w:cs="Times New Roman" w:hint="default"/>
        <w:b w:val="0"/>
        <w:bCs w:val="0"/>
        <w:i w:val="0"/>
        <w:iCs w:val="0"/>
        <w:w w:val="103"/>
        <w:sz w:val="12"/>
        <w:szCs w:val="12"/>
      </w:rPr>
    </w:lvl>
    <w:lvl w:ilvl="1" w:tplc="7188FCE2">
      <w:numFmt w:val="bullet"/>
      <w:lvlText w:val="•"/>
      <w:lvlJc w:val="left"/>
      <w:pPr>
        <w:ind w:left="2204" w:hanging="567"/>
      </w:pPr>
      <w:rPr>
        <w:rFonts w:hint="default"/>
      </w:rPr>
    </w:lvl>
    <w:lvl w:ilvl="2" w:tplc="1708E8E2">
      <w:numFmt w:val="bullet"/>
      <w:lvlText w:val="•"/>
      <w:lvlJc w:val="left"/>
      <w:pPr>
        <w:ind w:left="3049" w:hanging="567"/>
      </w:pPr>
      <w:rPr>
        <w:rFonts w:hint="default"/>
      </w:rPr>
    </w:lvl>
    <w:lvl w:ilvl="3" w:tplc="AA6A2014">
      <w:numFmt w:val="bullet"/>
      <w:lvlText w:val="•"/>
      <w:lvlJc w:val="left"/>
      <w:pPr>
        <w:ind w:left="3893" w:hanging="567"/>
      </w:pPr>
      <w:rPr>
        <w:rFonts w:hint="default"/>
      </w:rPr>
    </w:lvl>
    <w:lvl w:ilvl="4" w:tplc="FAA41FEE">
      <w:numFmt w:val="bullet"/>
      <w:lvlText w:val="•"/>
      <w:lvlJc w:val="left"/>
      <w:pPr>
        <w:ind w:left="4738" w:hanging="567"/>
      </w:pPr>
      <w:rPr>
        <w:rFonts w:hint="default"/>
      </w:rPr>
    </w:lvl>
    <w:lvl w:ilvl="5" w:tplc="7346E78E">
      <w:numFmt w:val="bullet"/>
      <w:lvlText w:val="•"/>
      <w:lvlJc w:val="left"/>
      <w:pPr>
        <w:ind w:left="5582" w:hanging="567"/>
      </w:pPr>
      <w:rPr>
        <w:rFonts w:hint="default"/>
      </w:rPr>
    </w:lvl>
    <w:lvl w:ilvl="6" w:tplc="E1E6B718">
      <w:numFmt w:val="bullet"/>
      <w:lvlText w:val="•"/>
      <w:lvlJc w:val="left"/>
      <w:pPr>
        <w:ind w:left="6427" w:hanging="567"/>
      </w:pPr>
      <w:rPr>
        <w:rFonts w:hint="default"/>
      </w:rPr>
    </w:lvl>
    <w:lvl w:ilvl="7" w:tplc="C2BC6306">
      <w:numFmt w:val="bullet"/>
      <w:lvlText w:val="•"/>
      <w:lvlJc w:val="left"/>
      <w:pPr>
        <w:ind w:left="7271" w:hanging="567"/>
      </w:pPr>
      <w:rPr>
        <w:rFonts w:hint="default"/>
      </w:rPr>
    </w:lvl>
    <w:lvl w:ilvl="8" w:tplc="54DCF7EE">
      <w:numFmt w:val="bullet"/>
      <w:lvlText w:val="•"/>
      <w:lvlJc w:val="left"/>
      <w:pPr>
        <w:ind w:left="8116" w:hanging="567"/>
      </w:pPr>
      <w:rPr>
        <w:rFonts w:hint="default"/>
      </w:rPr>
    </w:lvl>
  </w:abstractNum>
  <w:abstractNum w:abstractNumId="4" w15:restartNumberingAfterBreak="0">
    <w:nsid w:val="23F228B1"/>
    <w:multiLevelType w:val="hybridMultilevel"/>
    <w:tmpl w:val="706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7192C"/>
    <w:multiLevelType w:val="hybridMultilevel"/>
    <w:tmpl w:val="C42C6A7A"/>
    <w:lvl w:ilvl="0" w:tplc="681EC27A">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64E65000">
      <w:numFmt w:val="bullet"/>
      <w:lvlText w:val="•"/>
      <w:lvlJc w:val="left"/>
      <w:pPr>
        <w:ind w:left="2264" w:hanging="567"/>
      </w:pPr>
      <w:rPr>
        <w:rFonts w:hint="default"/>
        <w:lang w:val="lt-LT" w:eastAsia="en-US" w:bidi="ar-SA"/>
      </w:rPr>
    </w:lvl>
    <w:lvl w:ilvl="2" w:tplc="7862D038">
      <w:numFmt w:val="bullet"/>
      <w:lvlText w:val="•"/>
      <w:lvlJc w:val="left"/>
      <w:pPr>
        <w:ind w:left="3169" w:hanging="567"/>
      </w:pPr>
      <w:rPr>
        <w:rFonts w:hint="default"/>
        <w:lang w:val="lt-LT" w:eastAsia="en-US" w:bidi="ar-SA"/>
      </w:rPr>
    </w:lvl>
    <w:lvl w:ilvl="3" w:tplc="8A64AA1C">
      <w:numFmt w:val="bullet"/>
      <w:lvlText w:val="•"/>
      <w:lvlJc w:val="left"/>
      <w:pPr>
        <w:ind w:left="4073" w:hanging="567"/>
      </w:pPr>
      <w:rPr>
        <w:rFonts w:hint="default"/>
        <w:lang w:val="lt-LT" w:eastAsia="en-US" w:bidi="ar-SA"/>
      </w:rPr>
    </w:lvl>
    <w:lvl w:ilvl="4" w:tplc="9C563324">
      <w:numFmt w:val="bullet"/>
      <w:lvlText w:val="•"/>
      <w:lvlJc w:val="left"/>
      <w:pPr>
        <w:ind w:left="4978" w:hanging="567"/>
      </w:pPr>
      <w:rPr>
        <w:rFonts w:hint="default"/>
        <w:lang w:val="lt-LT" w:eastAsia="en-US" w:bidi="ar-SA"/>
      </w:rPr>
    </w:lvl>
    <w:lvl w:ilvl="5" w:tplc="776E2160">
      <w:numFmt w:val="bullet"/>
      <w:lvlText w:val="•"/>
      <w:lvlJc w:val="left"/>
      <w:pPr>
        <w:ind w:left="5882" w:hanging="567"/>
      </w:pPr>
      <w:rPr>
        <w:rFonts w:hint="default"/>
        <w:lang w:val="lt-LT" w:eastAsia="en-US" w:bidi="ar-SA"/>
      </w:rPr>
    </w:lvl>
    <w:lvl w:ilvl="6" w:tplc="C5EEC95A">
      <w:numFmt w:val="bullet"/>
      <w:lvlText w:val="•"/>
      <w:lvlJc w:val="left"/>
      <w:pPr>
        <w:ind w:left="6787" w:hanging="567"/>
      </w:pPr>
      <w:rPr>
        <w:rFonts w:hint="default"/>
        <w:lang w:val="lt-LT" w:eastAsia="en-US" w:bidi="ar-SA"/>
      </w:rPr>
    </w:lvl>
    <w:lvl w:ilvl="7" w:tplc="293C4CCE">
      <w:numFmt w:val="bullet"/>
      <w:lvlText w:val="•"/>
      <w:lvlJc w:val="left"/>
      <w:pPr>
        <w:ind w:left="7691" w:hanging="567"/>
      </w:pPr>
      <w:rPr>
        <w:rFonts w:hint="default"/>
        <w:lang w:val="lt-LT" w:eastAsia="en-US" w:bidi="ar-SA"/>
      </w:rPr>
    </w:lvl>
    <w:lvl w:ilvl="8" w:tplc="E9F27A7E">
      <w:numFmt w:val="bullet"/>
      <w:lvlText w:val="•"/>
      <w:lvlJc w:val="left"/>
      <w:pPr>
        <w:ind w:left="8596" w:hanging="567"/>
      </w:pPr>
      <w:rPr>
        <w:rFonts w:hint="default"/>
        <w:lang w:val="lt-LT" w:eastAsia="en-US" w:bidi="ar-SA"/>
      </w:rPr>
    </w:lvl>
  </w:abstractNum>
  <w:abstractNum w:abstractNumId="6" w15:restartNumberingAfterBreak="0">
    <w:nsid w:val="297F2B1E"/>
    <w:multiLevelType w:val="hybridMultilevel"/>
    <w:tmpl w:val="8C1691C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49E2E63E">
      <w:numFmt w:val="bullet"/>
      <w:lvlText w:val="•"/>
      <w:lvlJc w:val="left"/>
      <w:pPr>
        <w:ind w:left="2204" w:hanging="567"/>
      </w:pPr>
      <w:rPr>
        <w:rFonts w:hint="default"/>
      </w:rPr>
    </w:lvl>
    <w:lvl w:ilvl="2" w:tplc="5844C1DE">
      <w:numFmt w:val="bullet"/>
      <w:lvlText w:val="•"/>
      <w:lvlJc w:val="left"/>
      <w:pPr>
        <w:ind w:left="3049" w:hanging="567"/>
      </w:pPr>
      <w:rPr>
        <w:rFonts w:hint="default"/>
      </w:rPr>
    </w:lvl>
    <w:lvl w:ilvl="3" w:tplc="168C39B0">
      <w:numFmt w:val="bullet"/>
      <w:lvlText w:val="•"/>
      <w:lvlJc w:val="left"/>
      <w:pPr>
        <w:ind w:left="3893" w:hanging="567"/>
      </w:pPr>
      <w:rPr>
        <w:rFonts w:hint="default"/>
      </w:rPr>
    </w:lvl>
    <w:lvl w:ilvl="4" w:tplc="9EDA7BE8">
      <w:numFmt w:val="bullet"/>
      <w:lvlText w:val="•"/>
      <w:lvlJc w:val="left"/>
      <w:pPr>
        <w:ind w:left="4738" w:hanging="567"/>
      </w:pPr>
      <w:rPr>
        <w:rFonts w:hint="default"/>
      </w:rPr>
    </w:lvl>
    <w:lvl w:ilvl="5" w:tplc="0F26A566">
      <w:numFmt w:val="bullet"/>
      <w:lvlText w:val="•"/>
      <w:lvlJc w:val="left"/>
      <w:pPr>
        <w:ind w:left="5582" w:hanging="567"/>
      </w:pPr>
      <w:rPr>
        <w:rFonts w:hint="default"/>
      </w:rPr>
    </w:lvl>
    <w:lvl w:ilvl="6" w:tplc="CFD2489C">
      <w:numFmt w:val="bullet"/>
      <w:lvlText w:val="•"/>
      <w:lvlJc w:val="left"/>
      <w:pPr>
        <w:ind w:left="6427" w:hanging="567"/>
      </w:pPr>
      <w:rPr>
        <w:rFonts w:hint="default"/>
      </w:rPr>
    </w:lvl>
    <w:lvl w:ilvl="7" w:tplc="D9DEA836">
      <w:numFmt w:val="bullet"/>
      <w:lvlText w:val="•"/>
      <w:lvlJc w:val="left"/>
      <w:pPr>
        <w:ind w:left="7271" w:hanging="567"/>
      </w:pPr>
      <w:rPr>
        <w:rFonts w:hint="default"/>
      </w:rPr>
    </w:lvl>
    <w:lvl w:ilvl="8" w:tplc="C87CD9AA">
      <w:numFmt w:val="bullet"/>
      <w:lvlText w:val="•"/>
      <w:lvlJc w:val="left"/>
      <w:pPr>
        <w:ind w:left="8116" w:hanging="567"/>
      </w:pPr>
      <w:rPr>
        <w:rFonts w:hint="default"/>
      </w:rPr>
    </w:lvl>
  </w:abstractNum>
  <w:abstractNum w:abstractNumId="7" w15:restartNumberingAfterBreak="0">
    <w:nsid w:val="2DE735E0"/>
    <w:multiLevelType w:val="hybridMultilevel"/>
    <w:tmpl w:val="3FD893B8"/>
    <w:lvl w:ilvl="0" w:tplc="A5F083BC">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C68DF52">
      <w:numFmt w:val="bullet"/>
      <w:lvlText w:val="•"/>
      <w:lvlJc w:val="left"/>
      <w:pPr>
        <w:ind w:left="2264" w:hanging="567"/>
      </w:pPr>
      <w:rPr>
        <w:rFonts w:hint="default"/>
        <w:lang w:val="lt-LT" w:eastAsia="en-US" w:bidi="ar-SA"/>
      </w:rPr>
    </w:lvl>
    <w:lvl w:ilvl="2" w:tplc="DAA482E6">
      <w:numFmt w:val="bullet"/>
      <w:lvlText w:val="•"/>
      <w:lvlJc w:val="left"/>
      <w:pPr>
        <w:ind w:left="3169" w:hanging="567"/>
      </w:pPr>
      <w:rPr>
        <w:rFonts w:hint="default"/>
        <w:lang w:val="lt-LT" w:eastAsia="en-US" w:bidi="ar-SA"/>
      </w:rPr>
    </w:lvl>
    <w:lvl w:ilvl="3" w:tplc="2FEA90A0">
      <w:numFmt w:val="bullet"/>
      <w:lvlText w:val="•"/>
      <w:lvlJc w:val="left"/>
      <w:pPr>
        <w:ind w:left="4073" w:hanging="567"/>
      </w:pPr>
      <w:rPr>
        <w:rFonts w:hint="default"/>
        <w:lang w:val="lt-LT" w:eastAsia="en-US" w:bidi="ar-SA"/>
      </w:rPr>
    </w:lvl>
    <w:lvl w:ilvl="4" w:tplc="EC10D018">
      <w:numFmt w:val="bullet"/>
      <w:lvlText w:val="•"/>
      <w:lvlJc w:val="left"/>
      <w:pPr>
        <w:ind w:left="4978" w:hanging="567"/>
      </w:pPr>
      <w:rPr>
        <w:rFonts w:hint="default"/>
        <w:lang w:val="lt-LT" w:eastAsia="en-US" w:bidi="ar-SA"/>
      </w:rPr>
    </w:lvl>
    <w:lvl w:ilvl="5" w:tplc="D194AAB0">
      <w:numFmt w:val="bullet"/>
      <w:lvlText w:val="•"/>
      <w:lvlJc w:val="left"/>
      <w:pPr>
        <w:ind w:left="5882" w:hanging="567"/>
      </w:pPr>
      <w:rPr>
        <w:rFonts w:hint="default"/>
        <w:lang w:val="lt-LT" w:eastAsia="en-US" w:bidi="ar-SA"/>
      </w:rPr>
    </w:lvl>
    <w:lvl w:ilvl="6" w:tplc="C70C9810">
      <w:numFmt w:val="bullet"/>
      <w:lvlText w:val="•"/>
      <w:lvlJc w:val="left"/>
      <w:pPr>
        <w:ind w:left="6787" w:hanging="567"/>
      </w:pPr>
      <w:rPr>
        <w:rFonts w:hint="default"/>
        <w:lang w:val="lt-LT" w:eastAsia="en-US" w:bidi="ar-SA"/>
      </w:rPr>
    </w:lvl>
    <w:lvl w:ilvl="7" w:tplc="21F2ACF4">
      <w:numFmt w:val="bullet"/>
      <w:lvlText w:val="•"/>
      <w:lvlJc w:val="left"/>
      <w:pPr>
        <w:ind w:left="7691" w:hanging="567"/>
      </w:pPr>
      <w:rPr>
        <w:rFonts w:hint="default"/>
        <w:lang w:val="lt-LT" w:eastAsia="en-US" w:bidi="ar-SA"/>
      </w:rPr>
    </w:lvl>
    <w:lvl w:ilvl="8" w:tplc="C1F2121E">
      <w:numFmt w:val="bullet"/>
      <w:lvlText w:val="•"/>
      <w:lvlJc w:val="left"/>
      <w:pPr>
        <w:ind w:left="8596" w:hanging="567"/>
      </w:pPr>
      <w:rPr>
        <w:rFonts w:hint="default"/>
        <w:lang w:val="lt-LT" w:eastAsia="en-US" w:bidi="ar-SA"/>
      </w:rPr>
    </w:lvl>
  </w:abstractNum>
  <w:abstractNum w:abstractNumId="8" w15:restartNumberingAfterBreak="0">
    <w:nsid w:val="381653A5"/>
    <w:multiLevelType w:val="hybridMultilevel"/>
    <w:tmpl w:val="3C82941E"/>
    <w:lvl w:ilvl="0" w:tplc="AA7E5828">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5A062C86">
      <w:numFmt w:val="bullet"/>
      <w:lvlText w:val="•"/>
      <w:lvlJc w:val="left"/>
      <w:pPr>
        <w:ind w:left="2264" w:hanging="567"/>
      </w:pPr>
      <w:rPr>
        <w:rFonts w:hint="default"/>
        <w:lang w:val="lt-LT" w:eastAsia="en-US" w:bidi="ar-SA"/>
      </w:rPr>
    </w:lvl>
    <w:lvl w:ilvl="2" w:tplc="56E4E756">
      <w:numFmt w:val="bullet"/>
      <w:lvlText w:val="•"/>
      <w:lvlJc w:val="left"/>
      <w:pPr>
        <w:ind w:left="3169" w:hanging="567"/>
      </w:pPr>
      <w:rPr>
        <w:rFonts w:hint="default"/>
        <w:lang w:val="lt-LT" w:eastAsia="en-US" w:bidi="ar-SA"/>
      </w:rPr>
    </w:lvl>
    <w:lvl w:ilvl="3" w:tplc="7602932C">
      <w:numFmt w:val="bullet"/>
      <w:lvlText w:val="•"/>
      <w:lvlJc w:val="left"/>
      <w:pPr>
        <w:ind w:left="4073" w:hanging="567"/>
      </w:pPr>
      <w:rPr>
        <w:rFonts w:hint="default"/>
        <w:lang w:val="lt-LT" w:eastAsia="en-US" w:bidi="ar-SA"/>
      </w:rPr>
    </w:lvl>
    <w:lvl w:ilvl="4" w:tplc="930A6480">
      <w:numFmt w:val="bullet"/>
      <w:lvlText w:val="•"/>
      <w:lvlJc w:val="left"/>
      <w:pPr>
        <w:ind w:left="4978" w:hanging="567"/>
      </w:pPr>
      <w:rPr>
        <w:rFonts w:hint="default"/>
        <w:lang w:val="lt-LT" w:eastAsia="en-US" w:bidi="ar-SA"/>
      </w:rPr>
    </w:lvl>
    <w:lvl w:ilvl="5" w:tplc="E31405B0">
      <w:numFmt w:val="bullet"/>
      <w:lvlText w:val="•"/>
      <w:lvlJc w:val="left"/>
      <w:pPr>
        <w:ind w:left="5882" w:hanging="567"/>
      </w:pPr>
      <w:rPr>
        <w:rFonts w:hint="default"/>
        <w:lang w:val="lt-LT" w:eastAsia="en-US" w:bidi="ar-SA"/>
      </w:rPr>
    </w:lvl>
    <w:lvl w:ilvl="6" w:tplc="8CC84132">
      <w:numFmt w:val="bullet"/>
      <w:lvlText w:val="•"/>
      <w:lvlJc w:val="left"/>
      <w:pPr>
        <w:ind w:left="6787" w:hanging="567"/>
      </w:pPr>
      <w:rPr>
        <w:rFonts w:hint="default"/>
        <w:lang w:val="lt-LT" w:eastAsia="en-US" w:bidi="ar-SA"/>
      </w:rPr>
    </w:lvl>
    <w:lvl w:ilvl="7" w:tplc="92D8E116">
      <w:numFmt w:val="bullet"/>
      <w:lvlText w:val="•"/>
      <w:lvlJc w:val="left"/>
      <w:pPr>
        <w:ind w:left="7691" w:hanging="567"/>
      </w:pPr>
      <w:rPr>
        <w:rFonts w:hint="default"/>
        <w:lang w:val="lt-LT" w:eastAsia="en-US" w:bidi="ar-SA"/>
      </w:rPr>
    </w:lvl>
    <w:lvl w:ilvl="8" w:tplc="9DF8E446">
      <w:numFmt w:val="bullet"/>
      <w:lvlText w:val="•"/>
      <w:lvlJc w:val="left"/>
      <w:pPr>
        <w:ind w:left="8596" w:hanging="567"/>
      </w:pPr>
      <w:rPr>
        <w:rFonts w:hint="default"/>
        <w:lang w:val="lt-LT" w:eastAsia="en-US" w:bidi="ar-SA"/>
      </w:rPr>
    </w:lvl>
  </w:abstractNum>
  <w:abstractNum w:abstractNumId="9" w15:restartNumberingAfterBreak="0">
    <w:nsid w:val="47F41A5F"/>
    <w:multiLevelType w:val="hybridMultilevel"/>
    <w:tmpl w:val="EC90EEB6"/>
    <w:lvl w:ilvl="0" w:tplc="746AA7C4">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791E1044">
      <w:numFmt w:val="bullet"/>
      <w:lvlText w:val="•"/>
      <w:lvlJc w:val="left"/>
      <w:pPr>
        <w:ind w:left="2204" w:hanging="567"/>
      </w:pPr>
      <w:rPr>
        <w:rFonts w:hint="default"/>
      </w:rPr>
    </w:lvl>
    <w:lvl w:ilvl="2" w:tplc="49F0D142">
      <w:numFmt w:val="bullet"/>
      <w:lvlText w:val="•"/>
      <w:lvlJc w:val="left"/>
      <w:pPr>
        <w:ind w:left="3049" w:hanging="567"/>
      </w:pPr>
      <w:rPr>
        <w:rFonts w:hint="default"/>
      </w:rPr>
    </w:lvl>
    <w:lvl w:ilvl="3" w:tplc="59D25C14">
      <w:numFmt w:val="bullet"/>
      <w:lvlText w:val="•"/>
      <w:lvlJc w:val="left"/>
      <w:pPr>
        <w:ind w:left="3893" w:hanging="567"/>
      </w:pPr>
      <w:rPr>
        <w:rFonts w:hint="default"/>
      </w:rPr>
    </w:lvl>
    <w:lvl w:ilvl="4" w:tplc="C5E8EE7E">
      <w:numFmt w:val="bullet"/>
      <w:lvlText w:val="•"/>
      <w:lvlJc w:val="left"/>
      <w:pPr>
        <w:ind w:left="4738" w:hanging="567"/>
      </w:pPr>
      <w:rPr>
        <w:rFonts w:hint="default"/>
      </w:rPr>
    </w:lvl>
    <w:lvl w:ilvl="5" w:tplc="031CB8BA">
      <w:numFmt w:val="bullet"/>
      <w:lvlText w:val="•"/>
      <w:lvlJc w:val="left"/>
      <w:pPr>
        <w:ind w:left="5582" w:hanging="567"/>
      </w:pPr>
      <w:rPr>
        <w:rFonts w:hint="default"/>
      </w:rPr>
    </w:lvl>
    <w:lvl w:ilvl="6" w:tplc="59D0ED2C">
      <w:numFmt w:val="bullet"/>
      <w:lvlText w:val="•"/>
      <w:lvlJc w:val="left"/>
      <w:pPr>
        <w:ind w:left="6427" w:hanging="567"/>
      </w:pPr>
      <w:rPr>
        <w:rFonts w:hint="default"/>
      </w:rPr>
    </w:lvl>
    <w:lvl w:ilvl="7" w:tplc="4D0EA24C">
      <w:numFmt w:val="bullet"/>
      <w:lvlText w:val="•"/>
      <w:lvlJc w:val="left"/>
      <w:pPr>
        <w:ind w:left="7271" w:hanging="567"/>
      </w:pPr>
      <w:rPr>
        <w:rFonts w:hint="default"/>
      </w:rPr>
    </w:lvl>
    <w:lvl w:ilvl="8" w:tplc="CB8EC374">
      <w:numFmt w:val="bullet"/>
      <w:lvlText w:val="•"/>
      <w:lvlJc w:val="left"/>
      <w:pPr>
        <w:ind w:left="8116" w:hanging="567"/>
      </w:pPr>
      <w:rPr>
        <w:rFonts w:hint="default"/>
      </w:rPr>
    </w:lvl>
  </w:abstractNum>
  <w:abstractNum w:abstractNumId="10" w15:restartNumberingAfterBreak="0">
    <w:nsid w:val="48620F53"/>
    <w:multiLevelType w:val="hybridMultilevel"/>
    <w:tmpl w:val="7AF6CD80"/>
    <w:lvl w:ilvl="0" w:tplc="04090001">
      <w:start w:val="1"/>
      <w:numFmt w:val="bullet"/>
      <w:lvlText w:val=""/>
      <w:lvlJc w:val="left"/>
      <w:pPr>
        <w:ind w:left="802" w:hanging="567"/>
      </w:pPr>
      <w:rPr>
        <w:rFonts w:ascii="Symbol" w:hAnsi="Symbol"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11" w15:restartNumberingAfterBreak="0">
    <w:nsid w:val="4DE76E64"/>
    <w:multiLevelType w:val="hybridMultilevel"/>
    <w:tmpl w:val="A0345408"/>
    <w:lvl w:ilvl="0" w:tplc="427259BA">
      <w:numFmt w:val="bullet"/>
      <w:lvlText w:val=""/>
      <w:lvlJc w:val="left"/>
      <w:pPr>
        <w:ind w:left="784" w:hanging="567"/>
      </w:pPr>
      <w:rPr>
        <w:rFonts w:ascii="Symbol" w:eastAsia="Symbol" w:hAnsi="Symbol" w:cs="Symbol" w:hint="default"/>
        <w:b w:val="0"/>
        <w:bCs w:val="0"/>
        <w:i w:val="0"/>
        <w:iCs w:val="0"/>
        <w:spacing w:val="0"/>
        <w:w w:val="100"/>
        <w:sz w:val="22"/>
        <w:szCs w:val="22"/>
        <w:lang w:val="lt-LT" w:eastAsia="en-US" w:bidi="ar-SA"/>
      </w:rPr>
    </w:lvl>
    <w:lvl w:ilvl="1" w:tplc="A7EA588A">
      <w:numFmt w:val="bullet"/>
      <w:lvlText w:val="•"/>
      <w:lvlJc w:val="left"/>
      <w:pPr>
        <w:ind w:left="1351"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11A4300">
      <w:numFmt w:val="bullet"/>
      <w:lvlText w:val="•"/>
      <w:lvlJc w:val="left"/>
      <w:pPr>
        <w:ind w:left="2365" w:hanging="567"/>
      </w:pPr>
      <w:rPr>
        <w:rFonts w:hint="default"/>
        <w:lang w:val="lt-LT" w:eastAsia="en-US" w:bidi="ar-SA"/>
      </w:rPr>
    </w:lvl>
    <w:lvl w:ilvl="3" w:tplc="C4047ABE">
      <w:numFmt w:val="bullet"/>
      <w:lvlText w:val="•"/>
      <w:lvlJc w:val="left"/>
      <w:pPr>
        <w:ind w:left="3370" w:hanging="567"/>
      </w:pPr>
      <w:rPr>
        <w:rFonts w:hint="default"/>
        <w:lang w:val="lt-LT" w:eastAsia="en-US" w:bidi="ar-SA"/>
      </w:rPr>
    </w:lvl>
    <w:lvl w:ilvl="4" w:tplc="63BEFB42">
      <w:numFmt w:val="bullet"/>
      <w:lvlText w:val="•"/>
      <w:lvlJc w:val="left"/>
      <w:pPr>
        <w:ind w:left="4375" w:hanging="567"/>
      </w:pPr>
      <w:rPr>
        <w:rFonts w:hint="default"/>
        <w:lang w:val="lt-LT" w:eastAsia="en-US" w:bidi="ar-SA"/>
      </w:rPr>
    </w:lvl>
    <w:lvl w:ilvl="5" w:tplc="C294276A">
      <w:numFmt w:val="bullet"/>
      <w:lvlText w:val="•"/>
      <w:lvlJc w:val="left"/>
      <w:pPr>
        <w:ind w:left="5380" w:hanging="567"/>
      </w:pPr>
      <w:rPr>
        <w:rFonts w:hint="default"/>
        <w:lang w:val="lt-LT" w:eastAsia="en-US" w:bidi="ar-SA"/>
      </w:rPr>
    </w:lvl>
    <w:lvl w:ilvl="6" w:tplc="4F70F136">
      <w:numFmt w:val="bullet"/>
      <w:lvlText w:val="•"/>
      <w:lvlJc w:val="left"/>
      <w:pPr>
        <w:ind w:left="6385" w:hanging="567"/>
      </w:pPr>
      <w:rPr>
        <w:rFonts w:hint="default"/>
        <w:lang w:val="lt-LT" w:eastAsia="en-US" w:bidi="ar-SA"/>
      </w:rPr>
    </w:lvl>
    <w:lvl w:ilvl="7" w:tplc="599E7BDE">
      <w:numFmt w:val="bullet"/>
      <w:lvlText w:val="•"/>
      <w:lvlJc w:val="left"/>
      <w:pPr>
        <w:ind w:left="7390" w:hanging="567"/>
      </w:pPr>
      <w:rPr>
        <w:rFonts w:hint="default"/>
        <w:lang w:val="lt-LT" w:eastAsia="en-US" w:bidi="ar-SA"/>
      </w:rPr>
    </w:lvl>
    <w:lvl w:ilvl="8" w:tplc="8078F712">
      <w:numFmt w:val="bullet"/>
      <w:lvlText w:val="•"/>
      <w:lvlJc w:val="left"/>
      <w:pPr>
        <w:ind w:left="8395" w:hanging="567"/>
      </w:pPr>
      <w:rPr>
        <w:rFonts w:hint="default"/>
        <w:lang w:val="lt-LT" w:eastAsia="en-US" w:bidi="ar-SA"/>
      </w:rPr>
    </w:lvl>
  </w:abstractNum>
  <w:abstractNum w:abstractNumId="12" w15:restartNumberingAfterBreak="0">
    <w:nsid w:val="568E54FF"/>
    <w:multiLevelType w:val="hybridMultilevel"/>
    <w:tmpl w:val="14BAA682"/>
    <w:lvl w:ilvl="0" w:tplc="7814F380">
      <w:numFmt w:val="bullet"/>
      <w:lvlText w:val="-"/>
      <w:lvlJc w:val="left"/>
      <w:pPr>
        <w:ind w:left="802" w:hanging="207"/>
      </w:pPr>
      <w:rPr>
        <w:rFonts w:ascii="Times New Roman" w:eastAsia="Times New Roman" w:hAnsi="Times New Roman" w:cs="Times New Roman" w:hint="default"/>
        <w:b w:val="0"/>
        <w:bCs w:val="0"/>
        <w:i w:val="0"/>
        <w:iCs w:val="0"/>
        <w:w w:val="100"/>
        <w:sz w:val="22"/>
        <w:szCs w:val="22"/>
      </w:rPr>
    </w:lvl>
    <w:lvl w:ilvl="1" w:tplc="0826011E">
      <w:numFmt w:val="bullet"/>
      <w:lvlText w:val="•"/>
      <w:lvlJc w:val="left"/>
      <w:pPr>
        <w:ind w:left="1700" w:hanging="207"/>
      </w:pPr>
      <w:rPr>
        <w:rFonts w:hint="default"/>
      </w:rPr>
    </w:lvl>
    <w:lvl w:ilvl="2" w:tplc="4DC052C4">
      <w:numFmt w:val="bullet"/>
      <w:lvlText w:val="•"/>
      <w:lvlJc w:val="left"/>
      <w:pPr>
        <w:ind w:left="2601" w:hanging="207"/>
      </w:pPr>
      <w:rPr>
        <w:rFonts w:hint="default"/>
      </w:rPr>
    </w:lvl>
    <w:lvl w:ilvl="3" w:tplc="9600FFDC">
      <w:numFmt w:val="bullet"/>
      <w:lvlText w:val="•"/>
      <w:lvlJc w:val="left"/>
      <w:pPr>
        <w:ind w:left="3501" w:hanging="207"/>
      </w:pPr>
      <w:rPr>
        <w:rFonts w:hint="default"/>
      </w:rPr>
    </w:lvl>
    <w:lvl w:ilvl="4" w:tplc="6300734C">
      <w:numFmt w:val="bullet"/>
      <w:lvlText w:val="•"/>
      <w:lvlJc w:val="left"/>
      <w:pPr>
        <w:ind w:left="4402" w:hanging="207"/>
      </w:pPr>
      <w:rPr>
        <w:rFonts w:hint="default"/>
      </w:rPr>
    </w:lvl>
    <w:lvl w:ilvl="5" w:tplc="BBB6B7C2">
      <w:numFmt w:val="bullet"/>
      <w:lvlText w:val="•"/>
      <w:lvlJc w:val="left"/>
      <w:pPr>
        <w:ind w:left="5302" w:hanging="207"/>
      </w:pPr>
      <w:rPr>
        <w:rFonts w:hint="default"/>
      </w:rPr>
    </w:lvl>
    <w:lvl w:ilvl="6" w:tplc="400EB482">
      <w:numFmt w:val="bullet"/>
      <w:lvlText w:val="•"/>
      <w:lvlJc w:val="left"/>
      <w:pPr>
        <w:ind w:left="6203" w:hanging="207"/>
      </w:pPr>
      <w:rPr>
        <w:rFonts w:hint="default"/>
      </w:rPr>
    </w:lvl>
    <w:lvl w:ilvl="7" w:tplc="7E08895C">
      <w:numFmt w:val="bullet"/>
      <w:lvlText w:val="•"/>
      <w:lvlJc w:val="left"/>
      <w:pPr>
        <w:ind w:left="7103" w:hanging="207"/>
      </w:pPr>
      <w:rPr>
        <w:rFonts w:hint="default"/>
      </w:rPr>
    </w:lvl>
    <w:lvl w:ilvl="8" w:tplc="31283DB8">
      <w:numFmt w:val="bullet"/>
      <w:lvlText w:val="•"/>
      <w:lvlJc w:val="left"/>
      <w:pPr>
        <w:ind w:left="8004" w:hanging="207"/>
      </w:pPr>
      <w:rPr>
        <w:rFonts w:hint="default"/>
      </w:rPr>
    </w:lvl>
  </w:abstractNum>
  <w:abstractNum w:abstractNumId="13" w15:restartNumberingAfterBreak="0">
    <w:nsid w:val="58CB2CDF"/>
    <w:multiLevelType w:val="hybridMultilevel"/>
    <w:tmpl w:val="A8CAD9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2C41CC8">
      <w:numFmt w:val="bullet"/>
      <w:lvlText w:val="•"/>
      <w:lvlJc w:val="left"/>
      <w:pPr>
        <w:ind w:left="2204" w:hanging="567"/>
      </w:pPr>
      <w:rPr>
        <w:rFonts w:hint="default"/>
      </w:rPr>
    </w:lvl>
    <w:lvl w:ilvl="2" w:tplc="AC00F826">
      <w:numFmt w:val="bullet"/>
      <w:lvlText w:val="•"/>
      <w:lvlJc w:val="left"/>
      <w:pPr>
        <w:ind w:left="3049" w:hanging="567"/>
      </w:pPr>
      <w:rPr>
        <w:rFonts w:hint="default"/>
      </w:rPr>
    </w:lvl>
    <w:lvl w:ilvl="3" w:tplc="6C36B22E">
      <w:numFmt w:val="bullet"/>
      <w:lvlText w:val="•"/>
      <w:lvlJc w:val="left"/>
      <w:pPr>
        <w:ind w:left="3893" w:hanging="567"/>
      </w:pPr>
      <w:rPr>
        <w:rFonts w:hint="default"/>
      </w:rPr>
    </w:lvl>
    <w:lvl w:ilvl="4" w:tplc="0FFC7F38">
      <w:numFmt w:val="bullet"/>
      <w:lvlText w:val="•"/>
      <w:lvlJc w:val="left"/>
      <w:pPr>
        <w:ind w:left="4738" w:hanging="567"/>
      </w:pPr>
      <w:rPr>
        <w:rFonts w:hint="default"/>
      </w:rPr>
    </w:lvl>
    <w:lvl w:ilvl="5" w:tplc="E71C9ED0">
      <w:numFmt w:val="bullet"/>
      <w:lvlText w:val="•"/>
      <w:lvlJc w:val="left"/>
      <w:pPr>
        <w:ind w:left="5582" w:hanging="567"/>
      </w:pPr>
      <w:rPr>
        <w:rFonts w:hint="default"/>
      </w:rPr>
    </w:lvl>
    <w:lvl w:ilvl="6" w:tplc="0576CED6">
      <w:numFmt w:val="bullet"/>
      <w:lvlText w:val="•"/>
      <w:lvlJc w:val="left"/>
      <w:pPr>
        <w:ind w:left="6427" w:hanging="567"/>
      </w:pPr>
      <w:rPr>
        <w:rFonts w:hint="default"/>
      </w:rPr>
    </w:lvl>
    <w:lvl w:ilvl="7" w:tplc="9EC2E7B4">
      <w:numFmt w:val="bullet"/>
      <w:lvlText w:val="•"/>
      <w:lvlJc w:val="left"/>
      <w:pPr>
        <w:ind w:left="7271" w:hanging="567"/>
      </w:pPr>
      <w:rPr>
        <w:rFonts w:hint="default"/>
      </w:rPr>
    </w:lvl>
    <w:lvl w:ilvl="8" w:tplc="A230A7C2">
      <w:numFmt w:val="bullet"/>
      <w:lvlText w:val="•"/>
      <w:lvlJc w:val="left"/>
      <w:pPr>
        <w:ind w:left="8116" w:hanging="567"/>
      </w:pPr>
      <w:rPr>
        <w:rFonts w:hint="default"/>
      </w:rPr>
    </w:lvl>
  </w:abstractNum>
  <w:abstractNum w:abstractNumId="14" w15:restartNumberingAfterBreak="0">
    <w:nsid w:val="6A202117"/>
    <w:multiLevelType w:val="hybridMultilevel"/>
    <w:tmpl w:val="526A3172"/>
    <w:lvl w:ilvl="0" w:tplc="6E262DE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B82F60">
      <w:numFmt w:val="bullet"/>
      <w:lvlText w:val="•"/>
      <w:lvlJc w:val="left"/>
      <w:pPr>
        <w:ind w:left="2264" w:hanging="567"/>
      </w:pPr>
      <w:rPr>
        <w:rFonts w:hint="default"/>
        <w:lang w:val="lt-LT" w:eastAsia="en-US" w:bidi="ar-SA"/>
      </w:rPr>
    </w:lvl>
    <w:lvl w:ilvl="2" w:tplc="F360308C">
      <w:numFmt w:val="bullet"/>
      <w:lvlText w:val="•"/>
      <w:lvlJc w:val="left"/>
      <w:pPr>
        <w:ind w:left="3169" w:hanging="567"/>
      </w:pPr>
      <w:rPr>
        <w:rFonts w:hint="default"/>
        <w:lang w:val="lt-LT" w:eastAsia="en-US" w:bidi="ar-SA"/>
      </w:rPr>
    </w:lvl>
    <w:lvl w:ilvl="3" w:tplc="E83CEAC6">
      <w:numFmt w:val="bullet"/>
      <w:lvlText w:val="•"/>
      <w:lvlJc w:val="left"/>
      <w:pPr>
        <w:ind w:left="4073" w:hanging="567"/>
      </w:pPr>
      <w:rPr>
        <w:rFonts w:hint="default"/>
        <w:lang w:val="lt-LT" w:eastAsia="en-US" w:bidi="ar-SA"/>
      </w:rPr>
    </w:lvl>
    <w:lvl w:ilvl="4" w:tplc="4C9ED0D4">
      <w:numFmt w:val="bullet"/>
      <w:lvlText w:val="•"/>
      <w:lvlJc w:val="left"/>
      <w:pPr>
        <w:ind w:left="4978" w:hanging="567"/>
      </w:pPr>
      <w:rPr>
        <w:rFonts w:hint="default"/>
        <w:lang w:val="lt-LT" w:eastAsia="en-US" w:bidi="ar-SA"/>
      </w:rPr>
    </w:lvl>
    <w:lvl w:ilvl="5" w:tplc="CEF4E794">
      <w:numFmt w:val="bullet"/>
      <w:lvlText w:val="•"/>
      <w:lvlJc w:val="left"/>
      <w:pPr>
        <w:ind w:left="5882" w:hanging="567"/>
      </w:pPr>
      <w:rPr>
        <w:rFonts w:hint="default"/>
        <w:lang w:val="lt-LT" w:eastAsia="en-US" w:bidi="ar-SA"/>
      </w:rPr>
    </w:lvl>
    <w:lvl w:ilvl="6" w:tplc="ADC28E70">
      <w:numFmt w:val="bullet"/>
      <w:lvlText w:val="•"/>
      <w:lvlJc w:val="left"/>
      <w:pPr>
        <w:ind w:left="6787" w:hanging="567"/>
      </w:pPr>
      <w:rPr>
        <w:rFonts w:hint="default"/>
        <w:lang w:val="lt-LT" w:eastAsia="en-US" w:bidi="ar-SA"/>
      </w:rPr>
    </w:lvl>
    <w:lvl w:ilvl="7" w:tplc="E9285BC0">
      <w:numFmt w:val="bullet"/>
      <w:lvlText w:val="•"/>
      <w:lvlJc w:val="left"/>
      <w:pPr>
        <w:ind w:left="7691" w:hanging="567"/>
      </w:pPr>
      <w:rPr>
        <w:rFonts w:hint="default"/>
        <w:lang w:val="lt-LT" w:eastAsia="en-US" w:bidi="ar-SA"/>
      </w:rPr>
    </w:lvl>
    <w:lvl w:ilvl="8" w:tplc="6D9C64AA">
      <w:numFmt w:val="bullet"/>
      <w:lvlText w:val="•"/>
      <w:lvlJc w:val="left"/>
      <w:pPr>
        <w:ind w:left="8596" w:hanging="567"/>
      </w:pPr>
      <w:rPr>
        <w:rFonts w:hint="default"/>
        <w:lang w:val="lt-LT" w:eastAsia="en-US" w:bidi="ar-SA"/>
      </w:rPr>
    </w:lvl>
  </w:abstractNum>
  <w:abstractNum w:abstractNumId="15" w15:restartNumberingAfterBreak="0">
    <w:nsid w:val="7A211999"/>
    <w:multiLevelType w:val="hybridMultilevel"/>
    <w:tmpl w:val="4F2CE278"/>
    <w:lvl w:ilvl="0" w:tplc="C55E2798">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1088" w:hanging="286"/>
      </w:pPr>
      <w:rPr>
        <w:rFonts w:ascii="Times New Roman" w:eastAsia="Times New Roman" w:hAnsi="Times New Roman" w:cs="Times New Roman" w:hint="default"/>
        <w:b w:val="0"/>
        <w:bCs w:val="0"/>
        <w:i w:val="0"/>
        <w:iCs w:val="0"/>
        <w:w w:val="100"/>
        <w:sz w:val="22"/>
        <w:szCs w:val="22"/>
      </w:rPr>
    </w:lvl>
    <w:lvl w:ilvl="2" w:tplc="40B83CBE">
      <w:numFmt w:val="bullet"/>
      <w:lvlText w:val="•"/>
      <w:lvlJc w:val="left"/>
      <w:pPr>
        <w:ind w:left="2049" w:hanging="286"/>
      </w:pPr>
      <w:rPr>
        <w:rFonts w:hint="default"/>
      </w:rPr>
    </w:lvl>
    <w:lvl w:ilvl="3" w:tplc="C7D6F5AA">
      <w:numFmt w:val="bullet"/>
      <w:lvlText w:val="•"/>
      <w:lvlJc w:val="left"/>
      <w:pPr>
        <w:ind w:left="3019" w:hanging="286"/>
      </w:pPr>
      <w:rPr>
        <w:rFonts w:hint="default"/>
      </w:rPr>
    </w:lvl>
    <w:lvl w:ilvl="4" w:tplc="0E345BE6">
      <w:numFmt w:val="bullet"/>
      <w:lvlText w:val="•"/>
      <w:lvlJc w:val="left"/>
      <w:pPr>
        <w:ind w:left="3988" w:hanging="286"/>
      </w:pPr>
      <w:rPr>
        <w:rFonts w:hint="default"/>
      </w:rPr>
    </w:lvl>
    <w:lvl w:ilvl="5" w:tplc="090A3D28">
      <w:numFmt w:val="bullet"/>
      <w:lvlText w:val="•"/>
      <w:lvlJc w:val="left"/>
      <w:pPr>
        <w:ind w:left="4957" w:hanging="286"/>
      </w:pPr>
      <w:rPr>
        <w:rFonts w:hint="default"/>
      </w:rPr>
    </w:lvl>
    <w:lvl w:ilvl="6" w:tplc="A58A4EAE">
      <w:numFmt w:val="bullet"/>
      <w:lvlText w:val="•"/>
      <w:lvlJc w:val="left"/>
      <w:pPr>
        <w:ind w:left="5927" w:hanging="286"/>
      </w:pPr>
      <w:rPr>
        <w:rFonts w:hint="default"/>
      </w:rPr>
    </w:lvl>
    <w:lvl w:ilvl="7" w:tplc="C172B50E">
      <w:numFmt w:val="bullet"/>
      <w:lvlText w:val="•"/>
      <w:lvlJc w:val="left"/>
      <w:pPr>
        <w:ind w:left="6896" w:hanging="286"/>
      </w:pPr>
      <w:rPr>
        <w:rFonts w:hint="default"/>
      </w:rPr>
    </w:lvl>
    <w:lvl w:ilvl="8" w:tplc="7B0288CC">
      <w:numFmt w:val="bullet"/>
      <w:lvlText w:val="•"/>
      <w:lvlJc w:val="left"/>
      <w:pPr>
        <w:ind w:left="7866" w:hanging="286"/>
      </w:pPr>
      <w:rPr>
        <w:rFonts w:hint="default"/>
      </w:rPr>
    </w:lvl>
  </w:abstractNum>
  <w:abstractNum w:abstractNumId="16" w15:restartNumberingAfterBreak="0">
    <w:nsid w:val="7AB95F18"/>
    <w:multiLevelType w:val="hybridMultilevel"/>
    <w:tmpl w:val="B00AFCD2"/>
    <w:lvl w:ilvl="0" w:tplc="BF3AB03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8EC24422">
      <w:numFmt w:val="bullet"/>
      <w:lvlText w:val="•"/>
      <w:lvlJc w:val="left"/>
      <w:pPr>
        <w:ind w:left="1700" w:hanging="567"/>
      </w:pPr>
      <w:rPr>
        <w:rFonts w:hint="default"/>
      </w:rPr>
    </w:lvl>
    <w:lvl w:ilvl="2" w:tplc="31E480FA">
      <w:numFmt w:val="bullet"/>
      <w:lvlText w:val="•"/>
      <w:lvlJc w:val="left"/>
      <w:pPr>
        <w:ind w:left="2601" w:hanging="567"/>
      </w:pPr>
      <w:rPr>
        <w:rFonts w:hint="default"/>
      </w:rPr>
    </w:lvl>
    <w:lvl w:ilvl="3" w:tplc="70201338">
      <w:numFmt w:val="bullet"/>
      <w:lvlText w:val="•"/>
      <w:lvlJc w:val="left"/>
      <w:pPr>
        <w:ind w:left="3501" w:hanging="567"/>
      </w:pPr>
      <w:rPr>
        <w:rFonts w:hint="default"/>
      </w:rPr>
    </w:lvl>
    <w:lvl w:ilvl="4" w:tplc="AA54EE52">
      <w:numFmt w:val="bullet"/>
      <w:lvlText w:val="•"/>
      <w:lvlJc w:val="left"/>
      <w:pPr>
        <w:ind w:left="4402" w:hanging="567"/>
      </w:pPr>
      <w:rPr>
        <w:rFonts w:hint="default"/>
      </w:rPr>
    </w:lvl>
    <w:lvl w:ilvl="5" w:tplc="520E6D56">
      <w:numFmt w:val="bullet"/>
      <w:lvlText w:val="•"/>
      <w:lvlJc w:val="left"/>
      <w:pPr>
        <w:ind w:left="5302" w:hanging="567"/>
      </w:pPr>
      <w:rPr>
        <w:rFonts w:hint="default"/>
      </w:rPr>
    </w:lvl>
    <w:lvl w:ilvl="6" w:tplc="EE08449E">
      <w:numFmt w:val="bullet"/>
      <w:lvlText w:val="•"/>
      <w:lvlJc w:val="left"/>
      <w:pPr>
        <w:ind w:left="6203" w:hanging="567"/>
      </w:pPr>
      <w:rPr>
        <w:rFonts w:hint="default"/>
      </w:rPr>
    </w:lvl>
    <w:lvl w:ilvl="7" w:tplc="EBB86ECA">
      <w:numFmt w:val="bullet"/>
      <w:lvlText w:val="•"/>
      <w:lvlJc w:val="left"/>
      <w:pPr>
        <w:ind w:left="7103" w:hanging="567"/>
      </w:pPr>
      <w:rPr>
        <w:rFonts w:hint="default"/>
      </w:rPr>
    </w:lvl>
    <w:lvl w:ilvl="8" w:tplc="AE0EFC12">
      <w:numFmt w:val="bullet"/>
      <w:lvlText w:val="•"/>
      <w:lvlJc w:val="left"/>
      <w:pPr>
        <w:ind w:left="8004" w:hanging="567"/>
      </w:pPr>
      <w:rPr>
        <w:rFonts w:hint="default"/>
      </w:rPr>
    </w:lvl>
  </w:abstractNum>
  <w:abstractNum w:abstractNumId="17" w15:restartNumberingAfterBreak="0">
    <w:nsid w:val="7E6D5D25"/>
    <w:multiLevelType w:val="hybridMultilevel"/>
    <w:tmpl w:val="218C6246"/>
    <w:lvl w:ilvl="0" w:tplc="83AE53C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461D64">
      <w:numFmt w:val="bullet"/>
      <w:lvlText w:val="•"/>
      <w:lvlJc w:val="left"/>
      <w:pPr>
        <w:ind w:left="2264" w:hanging="567"/>
      </w:pPr>
      <w:rPr>
        <w:rFonts w:hint="default"/>
        <w:lang w:val="lt-LT" w:eastAsia="en-US" w:bidi="ar-SA"/>
      </w:rPr>
    </w:lvl>
    <w:lvl w:ilvl="2" w:tplc="036215B4">
      <w:numFmt w:val="bullet"/>
      <w:lvlText w:val="•"/>
      <w:lvlJc w:val="left"/>
      <w:pPr>
        <w:ind w:left="3169" w:hanging="567"/>
      </w:pPr>
      <w:rPr>
        <w:rFonts w:hint="default"/>
        <w:lang w:val="lt-LT" w:eastAsia="en-US" w:bidi="ar-SA"/>
      </w:rPr>
    </w:lvl>
    <w:lvl w:ilvl="3" w:tplc="0118756C">
      <w:numFmt w:val="bullet"/>
      <w:lvlText w:val="•"/>
      <w:lvlJc w:val="left"/>
      <w:pPr>
        <w:ind w:left="4073" w:hanging="567"/>
      </w:pPr>
      <w:rPr>
        <w:rFonts w:hint="default"/>
        <w:lang w:val="lt-LT" w:eastAsia="en-US" w:bidi="ar-SA"/>
      </w:rPr>
    </w:lvl>
    <w:lvl w:ilvl="4" w:tplc="5034726C">
      <w:numFmt w:val="bullet"/>
      <w:lvlText w:val="•"/>
      <w:lvlJc w:val="left"/>
      <w:pPr>
        <w:ind w:left="4978" w:hanging="567"/>
      </w:pPr>
      <w:rPr>
        <w:rFonts w:hint="default"/>
        <w:lang w:val="lt-LT" w:eastAsia="en-US" w:bidi="ar-SA"/>
      </w:rPr>
    </w:lvl>
    <w:lvl w:ilvl="5" w:tplc="058AC8DC">
      <w:numFmt w:val="bullet"/>
      <w:lvlText w:val="•"/>
      <w:lvlJc w:val="left"/>
      <w:pPr>
        <w:ind w:left="5882" w:hanging="567"/>
      </w:pPr>
      <w:rPr>
        <w:rFonts w:hint="default"/>
        <w:lang w:val="lt-LT" w:eastAsia="en-US" w:bidi="ar-SA"/>
      </w:rPr>
    </w:lvl>
    <w:lvl w:ilvl="6" w:tplc="5010DF1A">
      <w:numFmt w:val="bullet"/>
      <w:lvlText w:val="•"/>
      <w:lvlJc w:val="left"/>
      <w:pPr>
        <w:ind w:left="6787" w:hanging="567"/>
      </w:pPr>
      <w:rPr>
        <w:rFonts w:hint="default"/>
        <w:lang w:val="lt-LT" w:eastAsia="en-US" w:bidi="ar-SA"/>
      </w:rPr>
    </w:lvl>
    <w:lvl w:ilvl="7" w:tplc="63D8E836">
      <w:numFmt w:val="bullet"/>
      <w:lvlText w:val="•"/>
      <w:lvlJc w:val="left"/>
      <w:pPr>
        <w:ind w:left="7691" w:hanging="567"/>
      </w:pPr>
      <w:rPr>
        <w:rFonts w:hint="default"/>
        <w:lang w:val="lt-LT" w:eastAsia="en-US" w:bidi="ar-SA"/>
      </w:rPr>
    </w:lvl>
    <w:lvl w:ilvl="8" w:tplc="DEA4EBF2">
      <w:numFmt w:val="bullet"/>
      <w:lvlText w:val="•"/>
      <w:lvlJc w:val="left"/>
      <w:pPr>
        <w:ind w:left="8596" w:hanging="567"/>
      </w:pPr>
      <w:rPr>
        <w:rFonts w:hint="default"/>
        <w:lang w:val="lt-LT" w:eastAsia="en-US" w:bidi="ar-SA"/>
      </w:rPr>
    </w:lvl>
  </w:abstractNum>
  <w:num w:numId="1" w16cid:durableId="1107845089">
    <w:abstractNumId w:val="15"/>
  </w:num>
  <w:num w:numId="2" w16cid:durableId="1301883468">
    <w:abstractNumId w:val="9"/>
  </w:num>
  <w:num w:numId="3" w16cid:durableId="821964659">
    <w:abstractNumId w:val="13"/>
  </w:num>
  <w:num w:numId="4" w16cid:durableId="392823730">
    <w:abstractNumId w:val="10"/>
  </w:num>
  <w:num w:numId="5" w16cid:durableId="1537229150">
    <w:abstractNumId w:val="16"/>
  </w:num>
  <w:num w:numId="6" w16cid:durableId="1903907232">
    <w:abstractNumId w:val="4"/>
  </w:num>
  <w:num w:numId="7" w16cid:durableId="1656689811">
    <w:abstractNumId w:val="3"/>
  </w:num>
  <w:num w:numId="8" w16cid:durableId="1890221295">
    <w:abstractNumId w:val="2"/>
  </w:num>
  <w:num w:numId="9" w16cid:durableId="76439415">
    <w:abstractNumId w:val="6"/>
  </w:num>
  <w:num w:numId="10" w16cid:durableId="1130319920">
    <w:abstractNumId w:val="1"/>
  </w:num>
  <w:num w:numId="11" w16cid:durableId="1184783891">
    <w:abstractNumId w:val="12"/>
  </w:num>
  <w:num w:numId="12" w16cid:durableId="148446315">
    <w:abstractNumId w:val="5"/>
  </w:num>
  <w:num w:numId="13" w16cid:durableId="2083718481">
    <w:abstractNumId w:val="8"/>
  </w:num>
  <w:num w:numId="14" w16cid:durableId="1491167268">
    <w:abstractNumId w:val="14"/>
  </w:num>
  <w:num w:numId="15" w16cid:durableId="546065829">
    <w:abstractNumId w:val="7"/>
  </w:num>
  <w:num w:numId="16" w16cid:durableId="474761498">
    <w:abstractNumId w:val="17"/>
  </w:num>
  <w:num w:numId="17" w16cid:durableId="1793087097">
    <w:abstractNumId w:val="11"/>
  </w:num>
  <w:num w:numId="18" w16cid:durableId="923346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0A7"/>
    <w:rsid w:val="000647F5"/>
    <w:rsid w:val="000B00A7"/>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B996F"/>
  <w15:chartTrackingRefBased/>
  <w15:docId w15:val="{B06736B8-113A-4BC2-91CE-CE821AEC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00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B00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B00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B00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B00A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B00A7"/>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B00A7"/>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B00A7"/>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B00A7"/>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00A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B00A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B00A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B00A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B00A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B00A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B00A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B00A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B00A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B0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B00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B00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B00A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B00A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B00A7"/>
    <w:rPr>
      <w:i/>
      <w:iCs/>
      <w:color w:val="404040" w:themeColor="text1" w:themeTint="BF"/>
    </w:rPr>
  </w:style>
  <w:style w:type="paragraph" w:styleId="Sraopastraipa">
    <w:name w:val="List Paragraph"/>
    <w:basedOn w:val="prastasis"/>
    <w:uiPriority w:val="34"/>
    <w:qFormat/>
    <w:rsid w:val="000B00A7"/>
    <w:pPr>
      <w:ind w:left="720"/>
      <w:contextualSpacing/>
    </w:pPr>
  </w:style>
  <w:style w:type="character" w:styleId="Rykuspabraukimas">
    <w:name w:val="Intense Emphasis"/>
    <w:basedOn w:val="Numatytasispastraiposriftas"/>
    <w:uiPriority w:val="21"/>
    <w:qFormat/>
    <w:rsid w:val="000B00A7"/>
    <w:rPr>
      <w:i/>
      <w:iCs/>
      <w:color w:val="0F4761" w:themeColor="accent1" w:themeShade="BF"/>
    </w:rPr>
  </w:style>
  <w:style w:type="paragraph" w:styleId="Iskirtacitata">
    <w:name w:val="Intense Quote"/>
    <w:basedOn w:val="prastasis"/>
    <w:next w:val="prastasis"/>
    <w:link w:val="IskirtacitataDiagrama"/>
    <w:uiPriority w:val="30"/>
    <w:qFormat/>
    <w:rsid w:val="000B00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B00A7"/>
    <w:rPr>
      <w:i/>
      <w:iCs/>
      <w:color w:val="0F4761" w:themeColor="accent1" w:themeShade="BF"/>
    </w:rPr>
  </w:style>
  <w:style w:type="character" w:styleId="Rykinuoroda">
    <w:name w:val="Intense Reference"/>
    <w:basedOn w:val="Numatytasispastraiposriftas"/>
    <w:uiPriority w:val="32"/>
    <w:qFormat/>
    <w:rsid w:val="000B00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17849</Words>
  <Characters>10174</Characters>
  <Application>Microsoft Office Word</Application>
  <DocSecurity>0</DocSecurity>
  <Lines>84</Lines>
  <Paragraphs>55</Paragraphs>
  <ScaleCrop>false</ScaleCrop>
  <Company/>
  <LinksUpToDate>false</LinksUpToDate>
  <CharactersWithSpaces>27968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2026-10-26T09:01:00Z</dcterms:created>
  <dcterms:modified xsi:type="dcterms:W3CDTF">2026-10-26T09:03:00Z</dcterms:modified>
</cp:coreProperties>
</file>