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81F47" w14:textId="77777777" w:rsidR="00FC4E63" w:rsidRPr="00FC4E63" w:rsidRDefault="00FC4E63" w:rsidP="00FC4E63">
      <w:pPr>
        <w:widowControl w:val="0"/>
        <w:tabs>
          <w:tab w:val="left" w:pos="567"/>
        </w:tabs>
        <w:spacing w:after="0" w:line="260" w:lineRule="exact"/>
        <w:jc w:val="center"/>
        <w:outlineLvl w:val="1"/>
        <w:rPr>
          <w:rFonts w:eastAsia="Times New Roman"/>
          <w:b/>
          <w:snapToGrid w:val="0"/>
          <w:kern w:val="0"/>
          <w:lang w:eastAsia="x-none"/>
          <w14:ligatures w14:val="none"/>
        </w:rPr>
      </w:pPr>
      <w:r w:rsidRPr="00FC4E63">
        <w:rPr>
          <w:rFonts w:eastAsia="Times New Roman"/>
          <w:b/>
          <w:bCs/>
          <w:iCs/>
          <w:snapToGrid w:val="0"/>
          <w:kern w:val="0"/>
          <w:lang w:eastAsia="x-none"/>
          <w14:ligatures w14:val="none"/>
        </w:rPr>
        <w:t>Pakuotės lapelis:</w:t>
      </w:r>
      <w:r w:rsidRPr="00FC4E63">
        <w:rPr>
          <w:rFonts w:eastAsia="Times New Roman"/>
          <w:b/>
          <w:snapToGrid w:val="0"/>
          <w:kern w:val="0"/>
          <w:lang w:eastAsia="x-none"/>
          <w14:ligatures w14:val="none"/>
        </w:rPr>
        <w:t xml:space="preserve"> </w:t>
      </w:r>
      <w:r w:rsidRPr="00FC4E63">
        <w:rPr>
          <w:rFonts w:eastAsia="Times New Roman"/>
          <w:b/>
          <w:bCs/>
          <w:iCs/>
          <w:snapToGrid w:val="0"/>
          <w:kern w:val="0"/>
          <w:lang w:eastAsia="x-none"/>
          <w14:ligatures w14:val="none"/>
        </w:rPr>
        <w:t>informacija vartotojui</w:t>
      </w:r>
    </w:p>
    <w:p w14:paraId="68C4C833" w14:textId="77777777" w:rsidR="00FC4E63" w:rsidRPr="00FC4E63" w:rsidRDefault="00FC4E63" w:rsidP="00FC4E63">
      <w:pPr>
        <w:widowControl w:val="0"/>
        <w:numPr>
          <w:ilvl w:val="12"/>
          <w:numId w:val="0"/>
        </w:numPr>
        <w:shd w:val="clear" w:color="auto" w:fill="FFFFFF"/>
        <w:spacing w:after="0" w:line="240" w:lineRule="auto"/>
        <w:jc w:val="center"/>
        <w:rPr>
          <w:rFonts w:eastAsia="Times New Roman"/>
          <w:snapToGrid w:val="0"/>
          <w:kern w:val="0"/>
          <w14:ligatures w14:val="none"/>
        </w:rPr>
      </w:pPr>
    </w:p>
    <w:p w14:paraId="60412B76" w14:textId="77777777" w:rsidR="00FC4E63" w:rsidRPr="00FC4E63" w:rsidRDefault="00FC4E63" w:rsidP="00FC4E63">
      <w:pPr>
        <w:spacing w:after="0" w:line="240" w:lineRule="auto"/>
        <w:jc w:val="center"/>
        <w:rPr>
          <w:rFonts w:eastAsia="Times New Roman"/>
          <w:b/>
          <w:bCs/>
          <w:color w:val="000000"/>
          <w:kern w:val="0"/>
          <w14:ligatures w14:val="none"/>
        </w:rPr>
      </w:pPr>
      <w:proofErr w:type="spellStart"/>
      <w:r w:rsidRPr="00FC4E63">
        <w:rPr>
          <w:rFonts w:eastAsia="Times New Roman"/>
          <w:b/>
          <w:bCs/>
          <w:color w:val="000000"/>
          <w:kern w:val="0"/>
          <w14:ligatures w14:val="none"/>
        </w:rPr>
        <w:t>Tolmiduo</w:t>
      </w:r>
      <w:proofErr w:type="spellEnd"/>
      <w:r w:rsidRPr="00FC4E63">
        <w:rPr>
          <w:rFonts w:eastAsia="Times New Roman"/>
          <w:b/>
          <w:bCs/>
          <w:color w:val="000000"/>
          <w:kern w:val="0"/>
          <w14:ligatures w14:val="none"/>
        </w:rPr>
        <w:t xml:space="preserve"> 40 mg/1,5 mg modifikuoto atpalaidavimo tabletės</w:t>
      </w:r>
    </w:p>
    <w:p w14:paraId="3F2D2D07" w14:textId="77777777" w:rsidR="00FC4E63" w:rsidRPr="00FC4E63" w:rsidRDefault="00FC4E63" w:rsidP="00FC4E63">
      <w:pPr>
        <w:widowControl w:val="0"/>
        <w:spacing w:after="0" w:line="240" w:lineRule="auto"/>
        <w:ind w:left="567" w:hanging="567"/>
        <w:jc w:val="center"/>
        <w:rPr>
          <w:rFonts w:eastAsia="Times New Roman"/>
          <w:kern w:val="0"/>
          <w14:ligatures w14:val="none"/>
        </w:rPr>
      </w:pPr>
      <w:proofErr w:type="spellStart"/>
      <w:r w:rsidRPr="00FC4E63">
        <w:rPr>
          <w:rFonts w:eastAsia="Times New Roman"/>
          <w:b/>
          <w:bCs/>
          <w:color w:val="000000"/>
          <w:kern w:val="0"/>
          <w14:ligatures w14:val="none"/>
        </w:rPr>
        <w:t>Tolmiduo</w:t>
      </w:r>
      <w:proofErr w:type="spellEnd"/>
      <w:r w:rsidRPr="00FC4E63">
        <w:rPr>
          <w:rFonts w:eastAsia="Times New Roman"/>
          <w:b/>
          <w:bCs/>
          <w:color w:val="000000"/>
          <w:kern w:val="0"/>
          <w14:ligatures w14:val="none"/>
        </w:rPr>
        <w:t xml:space="preserve"> 80 mg/1,5 mg modifikuoto atpalaidavimo tabletės</w:t>
      </w:r>
    </w:p>
    <w:p w14:paraId="4325333E" w14:textId="77777777" w:rsidR="00FC4E63" w:rsidRPr="00FC4E63" w:rsidRDefault="00FC4E63" w:rsidP="00FC4E63">
      <w:pPr>
        <w:widowControl w:val="0"/>
        <w:spacing w:after="0" w:line="240" w:lineRule="auto"/>
        <w:ind w:left="567" w:hanging="567"/>
        <w:jc w:val="center"/>
        <w:rPr>
          <w:rFonts w:eastAsia="Times New Roman"/>
          <w:kern w:val="0"/>
          <w14:ligatures w14:val="none"/>
        </w:rPr>
      </w:pPr>
      <w:proofErr w:type="spellStart"/>
      <w:r w:rsidRPr="00FC4E63">
        <w:rPr>
          <w:rFonts w:eastAsia="Times New Roman"/>
          <w:kern w:val="0"/>
          <w14:ligatures w14:val="none"/>
        </w:rPr>
        <w:t>telmisartanas</w:t>
      </w:r>
      <w:proofErr w:type="spellEnd"/>
      <w:r w:rsidRPr="00FC4E63">
        <w:rPr>
          <w:rFonts w:eastAsia="Times New Roman"/>
          <w:kern w:val="0"/>
          <w14:ligatures w14:val="none"/>
        </w:rPr>
        <w:t xml:space="preserve">, </w:t>
      </w:r>
      <w:proofErr w:type="spellStart"/>
      <w:r w:rsidRPr="00FC4E63">
        <w:rPr>
          <w:rFonts w:eastAsia="Times New Roman"/>
          <w:kern w:val="0"/>
          <w14:ligatures w14:val="none"/>
        </w:rPr>
        <w:t>indapamidas</w:t>
      </w:r>
      <w:proofErr w:type="spellEnd"/>
    </w:p>
    <w:p w14:paraId="052BB93A" w14:textId="77777777" w:rsidR="00FC4E63" w:rsidRPr="00FC4E63" w:rsidRDefault="00FC4E63" w:rsidP="00FC4E63">
      <w:pPr>
        <w:widowControl w:val="0"/>
        <w:spacing w:after="0" w:line="240" w:lineRule="auto"/>
        <w:rPr>
          <w:rFonts w:eastAsia="Times New Roman"/>
          <w:kern w:val="0"/>
          <w14:ligatures w14:val="none"/>
        </w:rPr>
      </w:pPr>
    </w:p>
    <w:p w14:paraId="796DA887"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Atidžiai perskaitykite visą šį lapelį, prieš pradėdami vartoti vaistą, nes jame pateikiama Jums svarbi informacija.</w:t>
      </w:r>
    </w:p>
    <w:p w14:paraId="7EE747AA" w14:textId="77777777" w:rsidR="00FC4E63" w:rsidRPr="00FC4E63" w:rsidRDefault="00FC4E63" w:rsidP="00FC4E63">
      <w:pPr>
        <w:widowControl w:val="0"/>
        <w:tabs>
          <w:tab w:val="left" w:pos="567"/>
        </w:tabs>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w:t>
      </w:r>
      <w:r w:rsidRPr="00FC4E63">
        <w:rPr>
          <w:rFonts w:eastAsia="TimesNewRoman,Bold"/>
          <w:kern w:val="0"/>
          <w14:ligatures w14:val="none"/>
        </w:rPr>
        <w:tab/>
        <w:t>Neišmeskite šio lapelio, nes vėl gali prireikti jį perskaityti.</w:t>
      </w:r>
    </w:p>
    <w:p w14:paraId="09B53215" w14:textId="77777777" w:rsidR="00FC4E63" w:rsidRPr="00FC4E63" w:rsidRDefault="00FC4E63" w:rsidP="00FC4E63">
      <w:pPr>
        <w:widowControl w:val="0"/>
        <w:tabs>
          <w:tab w:val="left" w:pos="567"/>
        </w:tabs>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w:t>
      </w:r>
      <w:r w:rsidRPr="00FC4E63">
        <w:rPr>
          <w:rFonts w:eastAsia="TimesNewRoman,Bold"/>
          <w:kern w:val="0"/>
          <w14:ligatures w14:val="none"/>
        </w:rPr>
        <w:tab/>
        <w:t>Jeigu kiltų daugiau klausimų, kreipkitės į gydytoją arba vaistininką.</w:t>
      </w:r>
    </w:p>
    <w:p w14:paraId="074F03B5" w14:textId="77777777" w:rsidR="00FC4E63" w:rsidRPr="00FC4E63" w:rsidRDefault="00FC4E63" w:rsidP="00FC4E63">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FC4E63">
        <w:rPr>
          <w:rFonts w:eastAsia="TimesNewRoman,Bold"/>
          <w:kern w:val="0"/>
          <w14:ligatures w14:val="none"/>
        </w:rPr>
        <w:t>-</w:t>
      </w:r>
      <w:r w:rsidRPr="00FC4E63">
        <w:rPr>
          <w:rFonts w:eastAsia="TimesNewRoman,Bold"/>
          <w:kern w:val="0"/>
          <w14:ligatures w14:val="none"/>
        </w:rPr>
        <w:tab/>
        <w:t>Šis vaistas skirtas tik Jums, todėl kitiems žmonėms jo duoti negalima. Vaistas gali jiems pakenkti (net tiems, kurių ligos požymiai yra tokie patys kaip Jūsų).</w:t>
      </w:r>
    </w:p>
    <w:p w14:paraId="7D4DF371" w14:textId="77777777" w:rsidR="00FC4E63" w:rsidRPr="00FC4E63" w:rsidRDefault="00FC4E63" w:rsidP="00FC4E63">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FC4E63">
        <w:rPr>
          <w:rFonts w:eastAsia="TimesNewRoman,Bold"/>
          <w:kern w:val="0"/>
          <w14:ligatures w14:val="none"/>
        </w:rPr>
        <w:t>-</w:t>
      </w:r>
      <w:r w:rsidRPr="00FC4E63">
        <w:rPr>
          <w:rFonts w:eastAsia="TimesNewRoman,Bold"/>
          <w:kern w:val="0"/>
          <w14:ligatures w14:val="none"/>
        </w:rPr>
        <w:tab/>
        <w:t>Jeigu pasireiškė šalutinis poveikis (net jeigu jis šiame lapelyje nenurodytas), kreipkitės į gydytoją arba vaistininką. Žr. 4 skyrių.</w:t>
      </w:r>
    </w:p>
    <w:p w14:paraId="32813B33" w14:textId="77777777" w:rsidR="00FC4E63" w:rsidRPr="00FC4E63" w:rsidRDefault="00FC4E63" w:rsidP="00FC4E63">
      <w:pPr>
        <w:widowControl w:val="0"/>
        <w:tabs>
          <w:tab w:val="left" w:pos="567"/>
        </w:tabs>
        <w:autoSpaceDE w:val="0"/>
        <w:autoSpaceDN w:val="0"/>
        <w:adjustRightInd w:val="0"/>
        <w:spacing w:after="0" w:line="240" w:lineRule="auto"/>
        <w:ind w:left="567" w:hanging="567"/>
        <w:rPr>
          <w:rFonts w:eastAsia="Times New Roman"/>
          <w:bCs/>
          <w:kern w:val="0"/>
          <w14:ligatures w14:val="none"/>
        </w:rPr>
      </w:pPr>
    </w:p>
    <w:p w14:paraId="22C8E4D4" w14:textId="77777777" w:rsidR="00FC4E63" w:rsidRPr="00FC4E63" w:rsidRDefault="00FC4E63" w:rsidP="00FC4E63">
      <w:pPr>
        <w:widowControl w:val="0"/>
        <w:spacing w:after="0" w:line="240" w:lineRule="auto"/>
        <w:ind w:left="567" w:hanging="567"/>
        <w:rPr>
          <w:rFonts w:eastAsia="Times New Roman"/>
          <w:b/>
          <w:kern w:val="0"/>
          <w14:ligatures w14:val="none"/>
        </w:rPr>
      </w:pPr>
      <w:r w:rsidRPr="00FC4E63">
        <w:rPr>
          <w:rFonts w:eastAsia="Times New Roman"/>
          <w:b/>
          <w:kern w:val="0"/>
          <w14:ligatures w14:val="none"/>
        </w:rPr>
        <w:t>Apie ką rašoma šiame lapelyje?</w:t>
      </w:r>
    </w:p>
    <w:p w14:paraId="0FFF4F91" w14:textId="77777777" w:rsidR="00FC4E63" w:rsidRPr="00FC4E63" w:rsidRDefault="00FC4E63" w:rsidP="00FC4E63">
      <w:pPr>
        <w:widowControl w:val="0"/>
        <w:spacing w:after="0" w:line="240" w:lineRule="auto"/>
        <w:rPr>
          <w:rFonts w:eastAsia="Times New Roman"/>
          <w:bCs/>
          <w:kern w:val="0"/>
          <w14:ligatures w14:val="none"/>
        </w:rPr>
      </w:pPr>
    </w:p>
    <w:p w14:paraId="509C2A24"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1.</w:t>
      </w:r>
      <w:r w:rsidRPr="00FC4E63">
        <w:rPr>
          <w:rFonts w:eastAsia="Times New Roman"/>
          <w:kern w:val="0"/>
          <w14:ligatures w14:val="none"/>
        </w:rPr>
        <w:tab/>
        <w:t xml:space="preserve">Kas yra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ir kam jis vartojamas</w:t>
      </w:r>
    </w:p>
    <w:p w14:paraId="12099753"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2.</w:t>
      </w:r>
      <w:r w:rsidRPr="00FC4E63">
        <w:rPr>
          <w:rFonts w:eastAsia="Times New Roman"/>
          <w:kern w:val="0"/>
          <w14:ligatures w14:val="none"/>
        </w:rPr>
        <w:tab/>
        <w:t xml:space="preserve">Kas žinotina prieš vartojant </w:t>
      </w:r>
      <w:proofErr w:type="spellStart"/>
      <w:r w:rsidRPr="00FC4E63">
        <w:rPr>
          <w:rFonts w:eastAsia="Times New Roman"/>
          <w:kern w:val="0"/>
          <w14:ligatures w14:val="none"/>
        </w:rPr>
        <w:t>Tolmiduo</w:t>
      </w:r>
      <w:proofErr w:type="spellEnd"/>
    </w:p>
    <w:p w14:paraId="14FF0261"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3.</w:t>
      </w:r>
      <w:r w:rsidRPr="00FC4E63">
        <w:rPr>
          <w:rFonts w:eastAsia="Times New Roman"/>
          <w:kern w:val="0"/>
          <w14:ligatures w14:val="none"/>
        </w:rPr>
        <w:tab/>
        <w:t xml:space="preserve">Kaip vartoti </w:t>
      </w:r>
      <w:proofErr w:type="spellStart"/>
      <w:r w:rsidRPr="00FC4E63">
        <w:rPr>
          <w:rFonts w:eastAsia="Times New Roman"/>
          <w:kern w:val="0"/>
          <w14:ligatures w14:val="none"/>
        </w:rPr>
        <w:t>Tolmiduo</w:t>
      </w:r>
      <w:proofErr w:type="spellEnd"/>
    </w:p>
    <w:p w14:paraId="160AF1B2"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4.</w:t>
      </w:r>
      <w:r w:rsidRPr="00FC4E63">
        <w:rPr>
          <w:rFonts w:eastAsia="Times New Roman"/>
          <w:kern w:val="0"/>
          <w14:ligatures w14:val="none"/>
        </w:rPr>
        <w:tab/>
        <w:t>Galimas šalutinis poveikis</w:t>
      </w:r>
    </w:p>
    <w:p w14:paraId="3CE704D1"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5.</w:t>
      </w:r>
      <w:r w:rsidRPr="00FC4E63">
        <w:rPr>
          <w:rFonts w:eastAsia="Times New Roman"/>
          <w:kern w:val="0"/>
          <w14:ligatures w14:val="none"/>
        </w:rPr>
        <w:tab/>
        <w:t xml:space="preserve">Kaip laikyti </w:t>
      </w:r>
      <w:proofErr w:type="spellStart"/>
      <w:r w:rsidRPr="00FC4E63">
        <w:rPr>
          <w:rFonts w:eastAsia="Times New Roman"/>
          <w:kern w:val="0"/>
          <w14:ligatures w14:val="none"/>
        </w:rPr>
        <w:t>Tolmiduo</w:t>
      </w:r>
      <w:proofErr w:type="spellEnd"/>
    </w:p>
    <w:p w14:paraId="05B0A6E3" w14:textId="77777777" w:rsidR="00FC4E63" w:rsidRPr="00FC4E63" w:rsidRDefault="00FC4E63" w:rsidP="00FC4E63">
      <w:pPr>
        <w:widowControl w:val="0"/>
        <w:spacing w:after="0" w:line="240" w:lineRule="auto"/>
        <w:ind w:left="567" w:hanging="567"/>
        <w:rPr>
          <w:rFonts w:eastAsia="Times New Roman"/>
          <w:kern w:val="0"/>
          <w14:ligatures w14:val="none"/>
        </w:rPr>
      </w:pPr>
      <w:r w:rsidRPr="00FC4E63">
        <w:rPr>
          <w:rFonts w:eastAsia="Times New Roman"/>
          <w:kern w:val="0"/>
          <w14:ligatures w14:val="none"/>
        </w:rPr>
        <w:t>6.</w:t>
      </w:r>
      <w:r w:rsidRPr="00FC4E63">
        <w:rPr>
          <w:rFonts w:eastAsia="Times New Roman"/>
          <w:kern w:val="0"/>
          <w14:ligatures w14:val="none"/>
        </w:rPr>
        <w:tab/>
        <w:t>Pakuotės turinys ir kita informacija</w:t>
      </w:r>
    </w:p>
    <w:p w14:paraId="64FF0796" w14:textId="77777777" w:rsidR="00FC4E63" w:rsidRPr="00FC4E63" w:rsidRDefault="00FC4E63" w:rsidP="00FC4E63">
      <w:pPr>
        <w:widowControl w:val="0"/>
        <w:numPr>
          <w:ilvl w:val="12"/>
          <w:numId w:val="0"/>
        </w:numPr>
        <w:spacing w:after="0" w:line="240" w:lineRule="auto"/>
        <w:rPr>
          <w:rFonts w:eastAsia="Times New Roman"/>
          <w:kern w:val="0"/>
          <w14:ligatures w14:val="none"/>
        </w:rPr>
      </w:pPr>
    </w:p>
    <w:p w14:paraId="26D2FD61" w14:textId="77777777" w:rsidR="00FC4E63" w:rsidRPr="00FC4E63" w:rsidRDefault="00FC4E63" w:rsidP="00FC4E63">
      <w:pPr>
        <w:widowControl w:val="0"/>
        <w:numPr>
          <w:ilvl w:val="12"/>
          <w:numId w:val="0"/>
        </w:numPr>
        <w:spacing w:after="0" w:line="240" w:lineRule="auto"/>
        <w:rPr>
          <w:rFonts w:eastAsia="Times New Roman"/>
          <w:kern w:val="0"/>
          <w14:ligatures w14:val="none"/>
        </w:rPr>
      </w:pPr>
    </w:p>
    <w:p w14:paraId="074F3DB2"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kern w:val="0"/>
          <w14:ligatures w14:val="none"/>
        </w:rPr>
        <w:t>1.</w:t>
      </w:r>
      <w:r w:rsidRPr="00FC4E63">
        <w:rPr>
          <w:rFonts w:eastAsia="Times New Roman"/>
          <w:b/>
          <w:kern w:val="0"/>
          <w14:ligatures w14:val="none"/>
        </w:rPr>
        <w:tab/>
        <w:t xml:space="preserve">Kas yra </w:t>
      </w:r>
      <w:proofErr w:type="spellStart"/>
      <w:r w:rsidRPr="00FC4E63">
        <w:rPr>
          <w:rFonts w:eastAsia="Times New Roman"/>
          <w:b/>
          <w:bCs/>
          <w:kern w:val="0"/>
          <w14:ligatures w14:val="none"/>
        </w:rPr>
        <w:t>Tolmiduo</w:t>
      </w:r>
      <w:proofErr w:type="spellEnd"/>
      <w:r w:rsidRPr="00FC4E63">
        <w:rPr>
          <w:rFonts w:eastAsia="Times New Roman"/>
          <w:b/>
          <w:bCs/>
          <w:kern w:val="0"/>
          <w14:ligatures w14:val="none"/>
        </w:rPr>
        <w:t xml:space="preserve"> </w:t>
      </w:r>
      <w:r w:rsidRPr="00FC4E63">
        <w:rPr>
          <w:rFonts w:eastAsia="Times New Roman"/>
          <w:b/>
          <w:kern w:val="0"/>
          <w14:ligatures w14:val="none"/>
        </w:rPr>
        <w:t>ir kam jis vartojamas</w:t>
      </w:r>
    </w:p>
    <w:p w14:paraId="05FE85C6" w14:textId="77777777" w:rsidR="00FC4E63" w:rsidRPr="00FC4E63" w:rsidRDefault="00FC4E63" w:rsidP="00FC4E63">
      <w:pPr>
        <w:widowControl w:val="0"/>
        <w:spacing w:after="0" w:line="240" w:lineRule="auto"/>
        <w:ind w:left="567" w:hanging="567"/>
        <w:rPr>
          <w:rFonts w:eastAsia="Times New Roman"/>
          <w:kern w:val="0"/>
          <w14:ligatures w14:val="none"/>
        </w:rPr>
      </w:pPr>
    </w:p>
    <w:p w14:paraId="105EA193"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modifikuoto atpalaidavimo tablečių sudėtyje yra dvi veikliosios medžiagos – </w:t>
      </w:r>
      <w:proofErr w:type="spellStart"/>
      <w:r w:rsidRPr="00FC4E63">
        <w:rPr>
          <w:rFonts w:eastAsia="Times New Roman"/>
          <w:kern w:val="0"/>
          <w14:ligatures w14:val="none"/>
        </w:rPr>
        <w:t>telmisartanas</w:t>
      </w:r>
      <w:proofErr w:type="spellEnd"/>
      <w:r w:rsidRPr="00FC4E63">
        <w:rPr>
          <w:rFonts w:eastAsia="Times New Roman"/>
          <w:kern w:val="0"/>
          <w14:ligatures w14:val="none"/>
        </w:rPr>
        <w:t xml:space="preserve"> ir </w:t>
      </w:r>
      <w:proofErr w:type="spellStart"/>
      <w:r w:rsidRPr="00FC4E63">
        <w:rPr>
          <w:rFonts w:eastAsia="Times New Roman"/>
          <w:kern w:val="0"/>
          <w14:ligatures w14:val="none"/>
        </w:rPr>
        <w:t>indapamidas</w:t>
      </w:r>
      <w:proofErr w:type="spellEnd"/>
      <w:r w:rsidRPr="00FC4E63">
        <w:rPr>
          <w:rFonts w:eastAsia="Times New Roman"/>
          <w:kern w:val="0"/>
          <w14:ligatures w14:val="none"/>
        </w:rPr>
        <w:t>.</w:t>
      </w:r>
    </w:p>
    <w:p w14:paraId="19693110"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738BF02D"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roofErr w:type="spellStart"/>
      <w:r w:rsidRPr="00FC4E63">
        <w:rPr>
          <w:rFonts w:eastAsia="Times New Roman"/>
          <w:kern w:val="0"/>
          <w14:ligatures w14:val="none"/>
        </w:rPr>
        <w:t>Telmisartanas</w:t>
      </w:r>
      <w:proofErr w:type="spellEnd"/>
      <w:r w:rsidRPr="00FC4E63">
        <w:rPr>
          <w:rFonts w:eastAsia="Times New Roman"/>
          <w:kern w:val="0"/>
          <w14:ligatures w14:val="none"/>
        </w:rPr>
        <w:t xml:space="preserve"> priklauso vaistų, vadinamų </w:t>
      </w:r>
      <w:proofErr w:type="spellStart"/>
      <w:r w:rsidRPr="00FC4E63">
        <w:rPr>
          <w:rFonts w:eastAsia="Times New Roman"/>
          <w:kern w:val="0"/>
          <w14:ligatures w14:val="none"/>
        </w:rPr>
        <w:t>angiotenzino</w:t>
      </w:r>
      <w:proofErr w:type="spellEnd"/>
      <w:r w:rsidRPr="00FC4E63">
        <w:rPr>
          <w:rFonts w:eastAsia="Times New Roman"/>
          <w:kern w:val="0"/>
          <w14:ligatures w14:val="none"/>
        </w:rPr>
        <w:t xml:space="preserve"> II receptorių antagonistais, grupei. </w:t>
      </w:r>
      <w:proofErr w:type="spellStart"/>
      <w:r w:rsidRPr="00FC4E63">
        <w:rPr>
          <w:rFonts w:eastAsia="Times New Roman"/>
          <w:kern w:val="0"/>
          <w14:ligatures w14:val="none"/>
        </w:rPr>
        <w:t>Angiotenzinas</w:t>
      </w:r>
      <w:proofErr w:type="spellEnd"/>
      <w:r w:rsidRPr="00FC4E63">
        <w:rPr>
          <w:rFonts w:eastAsia="Times New Roman"/>
          <w:kern w:val="0"/>
          <w14:ligatures w14:val="none"/>
        </w:rPr>
        <w:t xml:space="preserve"> II yra Jūsų organizme gaminama medžiaga, dėl kurios susiaurėja kraujagyslės ir todėl padidėja kraujospūdis. </w:t>
      </w:r>
      <w:proofErr w:type="spellStart"/>
      <w:r w:rsidRPr="00FC4E63">
        <w:rPr>
          <w:rFonts w:eastAsia="Times New Roman"/>
          <w:kern w:val="0"/>
          <w14:ligatures w14:val="none"/>
        </w:rPr>
        <w:t>Telmisartanas</w:t>
      </w:r>
      <w:proofErr w:type="spellEnd"/>
      <w:r w:rsidRPr="00FC4E63">
        <w:rPr>
          <w:rFonts w:eastAsia="Times New Roman"/>
          <w:kern w:val="0"/>
          <w14:ligatures w14:val="none"/>
        </w:rPr>
        <w:t xml:space="preserve"> blokuoja </w:t>
      </w:r>
      <w:proofErr w:type="spellStart"/>
      <w:r w:rsidRPr="00FC4E63">
        <w:rPr>
          <w:rFonts w:eastAsia="Times New Roman"/>
          <w:kern w:val="0"/>
          <w14:ligatures w14:val="none"/>
        </w:rPr>
        <w:t>angiotenzino</w:t>
      </w:r>
      <w:proofErr w:type="spellEnd"/>
      <w:r w:rsidRPr="00FC4E63">
        <w:rPr>
          <w:rFonts w:eastAsia="Times New Roman"/>
          <w:kern w:val="0"/>
          <w14:ligatures w14:val="none"/>
        </w:rPr>
        <w:t> II poveikį, todėl kraujagyslės atsipalaiduoja ir Jūsų kraujospūdis sumažėja.</w:t>
      </w:r>
    </w:p>
    <w:p w14:paraId="5A89E57B"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773598B1"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roofErr w:type="spellStart"/>
      <w:r w:rsidRPr="00FC4E63">
        <w:rPr>
          <w:rFonts w:eastAsia="Times New Roman"/>
          <w:kern w:val="0"/>
          <w14:ligatures w14:val="none"/>
        </w:rPr>
        <w:t>Indapamidas</w:t>
      </w:r>
      <w:proofErr w:type="spellEnd"/>
      <w:r w:rsidRPr="00FC4E63">
        <w:rPr>
          <w:rFonts w:eastAsia="Times New Roman"/>
          <w:kern w:val="0"/>
          <w14:ligatures w14:val="none"/>
        </w:rPr>
        <w:t xml:space="preserve"> yra priskiriamas diuretikams, t. y vaistams, kurie vartojami vandeniui iš organizmo šalinti. Vis dėlto </w:t>
      </w:r>
      <w:proofErr w:type="spellStart"/>
      <w:r w:rsidRPr="00FC4E63">
        <w:rPr>
          <w:rFonts w:eastAsia="Times New Roman"/>
          <w:kern w:val="0"/>
          <w14:ligatures w14:val="none"/>
        </w:rPr>
        <w:t>indapamidas</w:t>
      </w:r>
      <w:proofErr w:type="spellEnd"/>
      <w:r w:rsidRPr="00FC4E63">
        <w:rPr>
          <w:rFonts w:eastAsia="Times New Roman"/>
          <w:kern w:val="0"/>
          <w14:ligatures w14:val="none"/>
        </w:rPr>
        <w:t xml:space="preserve"> skiriasi nuo kitų diuretikų, nes jis tik šiek tiek padidina gaminamo šlapimo kiekį. Be to, </w:t>
      </w:r>
      <w:proofErr w:type="spellStart"/>
      <w:r w:rsidRPr="00FC4E63">
        <w:rPr>
          <w:rFonts w:eastAsia="Times New Roman"/>
          <w:kern w:val="0"/>
          <w14:ligatures w14:val="none"/>
        </w:rPr>
        <w:t>indapamidas</w:t>
      </w:r>
      <w:proofErr w:type="spellEnd"/>
      <w:r w:rsidRPr="00FC4E63">
        <w:rPr>
          <w:rFonts w:eastAsia="Times New Roman"/>
          <w:kern w:val="0"/>
          <w14:ligatures w14:val="none"/>
        </w:rPr>
        <w:t xml:space="preserve"> plečia kraujagysles, todėl palengvėja kraujo pratekėjimas. Tai padeda sumažinti kraujospūdį.</w:t>
      </w:r>
    </w:p>
    <w:p w14:paraId="5E2FA58D"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64EEF7C0"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Šis vaistas yra skirtas mažinti aukštą kraujospūdį (gydyti hipertenziją) suaugusiesiems.</w:t>
      </w:r>
    </w:p>
    <w:p w14:paraId="3EA35F4F"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1C8C3C62"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Negydomas aukštas kraujospūdis gali pažeisti kelių organų kraujagysles, o tai kartais gali sukelti širdies priepuolį, širdies ar inkstų nepakankamumą, insultą ar apakimą. Prieš pasireiškiant pažeidimui, aukšto kraujospūdžio simptomų paprastai nebūna. Todėl yra svarbu reguliariai matuoti kraujospūdį ir patikrinti, ar jis yra normos ribose.</w:t>
      </w:r>
    </w:p>
    <w:p w14:paraId="4AF5378B" w14:textId="77777777" w:rsidR="00FC4E63" w:rsidRPr="00FC4E63" w:rsidRDefault="00FC4E63" w:rsidP="00FC4E63">
      <w:pPr>
        <w:widowControl w:val="0"/>
        <w:numPr>
          <w:ilvl w:val="12"/>
          <w:numId w:val="0"/>
        </w:numPr>
        <w:spacing w:after="0" w:line="240" w:lineRule="auto"/>
        <w:rPr>
          <w:rFonts w:eastAsia="Times New Roman"/>
          <w:kern w:val="0"/>
          <w14:ligatures w14:val="none"/>
        </w:rPr>
      </w:pPr>
    </w:p>
    <w:p w14:paraId="3C60B553" w14:textId="77777777" w:rsidR="00FC4E63" w:rsidRPr="00FC4E63" w:rsidRDefault="00FC4E63" w:rsidP="00FC4E63">
      <w:pPr>
        <w:widowControl w:val="0"/>
        <w:numPr>
          <w:ilvl w:val="12"/>
          <w:numId w:val="0"/>
        </w:numPr>
        <w:spacing w:after="0" w:line="240" w:lineRule="auto"/>
        <w:rPr>
          <w:rFonts w:eastAsia="Times New Roman"/>
          <w:kern w:val="0"/>
          <w14:ligatures w14:val="none"/>
        </w:rPr>
      </w:pPr>
    </w:p>
    <w:p w14:paraId="65190538"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kern w:val="0"/>
          <w14:ligatures w14:val="none"/>
        </w:rPr>
        <w:t>2.</w:t>
      </w:r>
      <w:r w:rsidRPr="00FC4E63">
        <w:rPr>
          <w:rFonts w:eastAsia="Times New Roman"/>
          <w:b/>
          <w:kern w:val="0"/>
          <w14:ligatures w14:val="none"/>
        </w:rPr>
        <w:tab/>
        <w:t xml:space="preserve">Kas žinotina prieš vartojant </w:t>
      </w:r>
      <w:proofErr w:type="spellStart"/>
      <w:r w:rsidRPr="00FC4E63">
        <w:rPr>
          <w:rFonts w:eastAsia="Times New Roman"/>
          <w:b/>
          <w:bCs/>
          <w:kern w:val="0"/>
          <w14:ligatures w14:val="none"/>
        </w:rPr>
        <w:t>Tolmiduo</w:t>
      </w:r>
      <w:proofErr w:type="spellEnd"/>
    </w:p>
    <w:p w14:paraId="0BEA2DE8" w14:textId="77777777" w:rsidR="00FC4E63" w:rsidRPr="00FC4E63" w:rsidRDefault="00FC4E63" w:rsidP="00FC4E63">
      <w:pPr>
        <w:widowControl w:val="0"/>
        <w:spacing w:after="0" w:line="240" w:lineRule="auto"/>
        <w:ind w:left="567" w:hanging="567"/>
        <w:rPr>
          <w:rFonts w:eastAsia="Times New Roman"/>
          <w:kern w:val="0"/>
          <w14:ligatures w14:val="none"/>
        </w:rPr>
      </w:pPr>
    </w:p>
    <w:p w14:paraId="31EFDAB9" w14:textId="77777777" w:rsidR="00FC4E63" w:rsidRPr="00FC4E63" w:rsidRDefault="00FC4E63" w:rsidP="00FC4E63">
      <w:pPr>
        <w:widowControl w:val="0"/>
        <w:spacing w:after="0" w:line="240" w:lineRule="auto"/>
        <w:ind w:left="567" w:hanging="567"/>
        <w:rPr>
          <w:rFonts w:eastAsia="Times New Roman"/>
          <w:b/>
          <w:bCs/>
          <w:caps/>
          <w:kern w:val="0"/>
          <w14:ligatures w14:val="none"/>
        </w:rPr>
      </w:pPr>
      <w:proofErr w:type="spellStart"/>
      <w:r w:rsidRPr="00FC4E63">
        <w:rPr>
          <w:rFonts w:eastAsia="Times New Roman"/>
          <w:b/>
          <w:bCs/>
          <w:kern w:val="0"/>
          <w14:ligatures w14:val="none"/>
        </w:rPr>
        <w:t>Tolmiduo</w:t>
      </w:r>
      <w:proofErr w:type="spellEnd"/>
      <w:r w:rsidRPr="00FC4E63">
        <w:rPr>
          <w:rFonts w:eastAsia="Times New Roman"/>
          <w:b/>
          <w:bCs/>
          <w:kern w:val="0"/>
          <w14:ligatures w14:val="none"/>
        </w:rPr>
        <w:t xml:space="preserve"> vartoti draudžiama:</w:t>
      </w:r>
    </w:p>
    <w:p w14:paraId="59A6C2F2"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 xml:space="preserve">jeigu yra alergija </w:t>
      </w:r>
      <w:proofErr w:type="spellStart"/>
      <w:r w:rsidRPr="00FC4E63">
        <w:rPr>
          <w:rFonts w:eastAsia="Times New Roman"/>
          <w:kern w:val="0"/>
          <w14:ligatures w14:val="none"/>
        </w:rPr>
        <w:t>telmisartanui</w:t>
      </w:r>
      <w:proofErr w:type="spellEnd"/>
      <w:r w:rsidRPr="00FC4E63">
        <w:rPr>
          <w:rFonts w:eastAsia="Times New Roman"/>
          <w:kern w:val="0"/>
          <w14:ligatures w14:val="none"/>
        </w:rPr>
        <w:t xml:space="preserve">, </w:t>
      </w:r>
      <w:proofErr w:type="spellStart"/>
      <w:r w:rsidRPr="00FC4E63">
        <w:rPr>
          <w:rFonts w:eastAsia="Times New Roman"/>
          <w:kern w:val="0"/>
          <w14:ligatures w14:val="none"/>
        </w:rPr>
        <w:t>indapamidui</w:t>
      </w:r>
      <w:proofErr w:type="spellEnd"/>
      <w:r w:rsidRPr="00FC4E63">
        <w:rPr>
          <w:rFonts w:eastAsia="Times New Roman"/>
          <w:kern w:val="0"/>
          <w14:ligatures w14:val="none"/>
        </w:rPr>
        <w:t xml:space="preserve">, bet kuriam </w:t>
      </w:r>
      <w:proofErr w:type="spellStart"/>
      <w:r w:rsidRPr="00FC4E63">
        <w:rPr>
          <w:rFonts w:eastAsia="Times New Roman"/>
          <w:kern w:val="0"/>
          <w14:ligatures w14:val="none"/>
        </w:rPr>
        <w:t>sulfonamidui</w:t>
      </w:r>
      <w:proofErr w:type="spellEnd"/>
      <w:r w:rsidRPr="00FC4E63">
        <w:rPr>
          <w:rFonts w:eastAsia="Times New Roman"/>
          <w:kern w:val="0"/>
          <w14:ligatures w14:val="none"/>
        </w:rPr>
        <w:t xml:space="preserve"> arba bet kuriai pagalbinei šio vaisto medžiagai (jos išvardytos 6 skyriuje);</w:t>
      </w:r>
    </w:p>
    <w:p w14:paraId="6D91B2A6"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 xml:space="preserve">jeigu esate ilgiau kaip 3 mėnesius nėščia (geriausia vengti vartoti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ir ankstyvuoju nėštumo laikotarpiu – žr. skyrių „Nėštumas ir žindymo laikotarpis“);</w:t>
      </w:r>
    </w:p>
    <w:p w14:paraId="097F8A5C"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jeigu yra sunkus kepenų sutrikimas, pavyzdžiui, tulžies sąstovis arba tulžies takų užsikimšimas (tulžies ištekėjimo iš kepenų ir tulžies pūslės sutrikimas) arba bet kokia kita sunki kepenų liga;</w:t>
      </w:r>
    </w:p>
    <w:p w14:paraId="7CEBAF3B"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lastRenderedPageBreak/>
        <w:t xml:space="preserve">jeigu yra būklė, vadinama </w:t>
      </w:r>
      <w:proofErr w:type="spellStart"/>
      <w:r w:rsidRPr="00FC4E63">
        <w:rPr>
          <w:rFonts w:eastAsia="Times New Roman"/>
          <w:kern w:val="0"/>
          <w14:ligatures w14:val="none"/>
        </w:rPr>
        <w:t>hepatine</w:t>
      </w:r>
      <w:proofErr w:type="spellEnd"/>
      <w:r w:rsidRPr="00FC4E63">
        <w:rPr>
          <w:rFonts w:eastAsia="Times New Roman"/>
          <w:kern w:val="0"/>
          <w14:ligatures w14:val="none"/>
        </w:rPr>
        <w:t xml:space="preserve"> </w:t>
      </w:r>
      <w:proofErr w:type="spellStart"/>
      <w:r w:rsidRPr="00FC4E63">
        <w:rPr>
          <w:rFonts w:eastAsia="Times New Roman"/>
          <w:kern w:val="0"/>
          <w14:ligatures w14:val="none"/>
        </w:rPr>
        <w:t>encefalopatija</w:t>
      </w:r>
      <w:proofErr w:type="spellEnd"/>
      <w:r w:rsidRPr="00FC4E63">
        <w:rPr>
          <w:rFonts w:eastAsia="Times New Roman"/>
          <w:kern w:val="0"/>
          <w14:ligatures w14:val="none"/>
        </w:rPr>
        <w:t xml:space="preserve"> (degeneracinė galvos smegenų liga);</w:t>
      </w:r>
    </w:p>
    <w:p w14:paraId="78AE5308"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 xml:space="preserve">jeigu sergate cukriniu diabetu arba Jūsų inkstų funkcija sutrikusi ir Jums skirtas kraujospūdį mažinantis vaistas, kurio sudėtyje yra </w:t>
      </w:r>
      <w:proofErr w:type="spellStart"/>
      <w:r w:rsidRPr="00FC4E63">
        <w:rPr>
          <w:rFonts w:eastAsia="Times New Roman"/>
          <w:kern w:val="0"/>
          <w14:ligatures w14:val="none"/>
        </w:rPr>
        <w:t>aliskireno</w:t>
      </w:r>
      <w:proofErr w:type="spellEnd"/>
      <w:r w:rsidRPr="00FC4E63">
        <w:rPr>
          <w:rFonts w:eastAsia="Times New Roman"/>
          <w:kern w:val="0"/>
          <w14:ligatures w14:val="none"/>
        </w:rPr>
        <w:t>;</w:t>
      </w:r>
    </w:p>
    <w:p w14:paraId="52B449A0"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jeigu sergate sunkia inkstų liga;</w:t>
      </w:r>
    </w:p>
    <w:p w14:paraId="6979525E" w14:textId="77777777" w:rsidR="00FC4E63" w:rsidRPr="00FC4E63" w:rsidRDefault="00FC4E63" w:rsidP="00FC4E63">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C4E63">
        <w:rPr>
          <w:rFonts w:eastAsia="Times New Roman"/>
          <w:kern w:val="0"/>
          <w14:ligatures w14:val="none"/>
        </w:rPr>
        <w:t>jeigu kalio kiekis kraujyje yra mažas.</w:t>
      </w:r>
    </w:p>
    <w:p w14:paraId="6E59D8C8"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07DE5B6F" w14:textId="77777777" w:rsidR="00FC4E63" w:rsidRPr="00FC4E63" w:rsidRDefault="00FC4E63" w:rsidP="00FC4E63">
      <w:pPr>
        <w:widowControl w:val="0"/>
        <w:spacing w:after="0" w:line="240" w:lineRule="auto"/>
        <w:ind w:left="567" w:hanging="567"/>
        <w:rPr>
          <w:rFonts w:eastAsia="Times New Roman"/>
          <w:b/>
          <w:kern w:val="0"/>
          <w14:ligatures w14:val="none"/>
        </w:rPr>
      </w:pPr>
      <w:r w:rsidRPr="00FC4E63">
        <w:rPr>
          <w:rFonts w:eastAsia="Times New Roman"/>
          <w:b/>
          <w:kern w:val="0"/>
          <w14:ligatures w14:val="none"/>
        </w:rPr>
        <w:t>Įspėjimai ir atsargumo priemonės</w:t>
      </w:r>
    </w:p>
    <w:p w14:paraId="78665EA7" w14:textId="77777777" w:rsidR="00FC4E63" w:rsidRPr="00FC4E63" w:rsidRDefault="00FC4E63" w:rsidP="00FC4E63">
      <w:pPr>
        <w:widowControl w:val="0"/>
        <w:numPr>
          <w:ilvl w:val="12"/>
          <w:numId w:val="0"/>
        </w:numPr>
        <w:spacing w:after="0" w:line="240" w:lineRule="auto"/>
        <w:rPr>
          <w:rFonts w:eastAsia="Times New Roman"/>
          <w:kern w:val="0"/>
          <w:lang w:eastAsia="sl-SI"/>
          <w14:ligatures w14:val="none"/>
        </w:rPr>
      </w:pPr>
      <w:r w:rsidRPr="00FC4E63">
        <w:rPr>
          <w:rFonts w:eastAsia="Times New Roman"/>
          <w:kern w:val="0"/>
          <w:lang w:eastAsia="sl-SI"/>
          <w14:ligatures w14:val="none"/>
        </w:rPr>
        <w:t xml:space="preserve">Jeigu yra arba anksčiau buvo kuri nors iš toliau išvardytų būklių ar ligų, prieš pradėdami vartoti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apie tai pasakykite savo gydytojui.</w:t>
      </w:r>
    </w:p>
    <w:p w14:paraId="0A4A28C1" w14:textId="77777777" w:rsidR="00FC4E63" w:rsidRPr="00FC4E63" w:rsidRDefault="00FC4E63" w:rsidP="00FC4E63">
      <w:pPr>
        <w:widowControl w:val="0"/>
        <w:numPr>
          <w:ilvl w:val="12"/>
          <w:numId w:val="0"/>
        </w:numPr>
        <w:spacing w:after="0" w:line="240" w:lineRule="auto"/>
        <w:rPr>
          <w:rFonts w:eastAsia="Times New Roman"/>
          <w:kern w:val="0"/>
          <w:lang w:eastAsia="sl-SI"/>
          <w14:ligatures w14:val="none"/>
        </w:rPr>
      </w:pPr>
    </w:p>
    <w:p w14:paraId="5A0A1FCC"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Inkstų liga arba būklė po inksto persodinimo.</w:t>
      </w:r>
    </w:p>
    <w:p w14:paraId="5172AAFA"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Inkstų arterijos stenozė (vieno ar abiejų inkstų kraujagyslių susiaurėjimas).</w:t>
      </w:r>
    </w:p>
    <w:p w14:paraId="371618CE"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Kepenų liga.</w:t>
      </w:r>
    </w:p>
    <w:p w14:paraId="65C26476"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Širdies problemos.</w:t>
      </w:r>
    </w:p>
    <w:p w14:paraId="6D94E399"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Padidėjęs </w:t>
      </w:r>
      <w:proofErr w:type="spellStart"/>
      <w:r w:rsidRPr="00FC4E63">
        <w:rPr>
          <w:rFonts w:eastAsia="Times New Roman"/>
          <w:kern w:val="0"/>
          <w:lang w:eastAsia="sl-SI"/>
          <w14:ligatures w14:val="none"/>
        </w:rPr>
        <w:t>aldosterono</w:t>
      </w:r>
      <w:proofErr w:type="spellEnd"/>
      <w:r w:rsidRPr="00FC4E63">
        <w:rPr>
          <w:rFonts w:eastAsia="Times New Roman"/>
          <w:kern w:val="0"/>
          <w:lang w:eastAsia="sl-SI"/>
          <w14:ligatures w14:val="none"/>
        </w:rPr>
        <w:t xml:space="preserve"> kiekis (vandens ir druskų susilaikymas organizme kartu su įvairių kraujo mineralų pusiausvyros sutrikimu).</w:t>
      </w:r>
    </w:p>
    <w:p w14:paraId="03EC5188"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Žemas kraujospūdis (</w:t>
      </w:r>
      <w:proofErr w:type="spellStart"/>
      <w:r w:rsidRPr="00FC4E63">
        <w:rPr>
          <w:rFonts w:eastAsia="Times New Roman"/>
          <w:kern w:val="0"/>
          <w:lang w:eastAsia="sl-SI"/>
          <w14:ligatures w14:val="none"/>
        </w:rPr>
        <w:t>hipotenzija</w:t>
      </w:r>
      <w:proofErr w:type="spellEnd"/>
      <w:r w:rsidRPr="00FC4E63">
        <w:rPr>
          <w:rFonts w:eastAsia="Times New Roman"/>
          <w:kern w:val="0"/>
          <w:lang w:eastAsia="sl-SI"/>
          <w14:ligatures w14:val="none"/>
        </w:rPr>
        <w:t>), galintis pasireikšti, jeigu yra dehidratacija (per didelis vandens netekimas iš organizmo) arba druskų trūkumas dėl gydymo diuretikais (šlapimo išsiskyrimą skatinančiomis tabletėmis), laikomasi dietos su mažu druskos kiekiu, viduriuojama arba vemiama.</w:t>
      </w:r>
    </w:p>
    <w:p w14:paraId="1C008615"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Padidėjęs kalio kiekis kraujyje.</w:t>
      </w:r>
    </w:p>
    <w:p w14:paraId="5B248588"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Cukrinis diabetas.</w:t>
      </w:r>
    </w:p>
    <w:p w14:paraId="23238B33" w14:textId="77777777" w:rsidR="00FC4E63" w:rsidRPr="00FC4E63" w:rsidRDefault="00FC4E63" w:rsidP="00FC4E63">
      <w:pPr>
        <w:widowControl w:val="0"/>
        <w:numPr>
          <w:ilvl w:val="0"/>
          <w:numId w:val="2"/>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Podagra.</w:t>
      </w:r>
    </w:p>
    <w:p w14:paraId="259FE05F" w14:textId="77777777" w:rsidR="00FC4E63" w:rsidRPr="00FC4E63" w:rsidRDefault="00FC4E63" w:rsidP="00FC4E63">
      <w:pPr>
        <w:widowControl w:val="0"/>
        <w:spacing w:after="0" w:line="240" w:lineRule="auto"/>
        <w:rPr>
          <w:rFonts w:eastAsia="Times New Roman"/>
          <w:kern w:val="0"/>
          <w:lang w:eastAsia="sl-SI"/>
          <w14:ligatures w14:val="none"/>
        </w:rPr>
      </w:pPr>
    </w:p>
    <w:p w14:paraId="016F62E0" w14:textId="77777777" w:rsidR="00FC4E63" w:rsidRPr="00FC4E63" w:rsidRDefault="00FC4E63" w:rsidP="00FC4E63">
      <w:pPr>
        <w:widowControl w:val="0"/>
        <w:spacing w:after="0" w:line="240" w:lineRule="auto"/>
        <w:rPr>
          <w:rFonts w:eastAsia="Times New Roman"/>
          <w:kern w:val="0"/>
          <w:lang w:eastAsia="sl-SI"/>
          <w14:ligatures w14:val="none"/>
        </w:rPr>
      </w:pPr>
      <w:r w:rsidRPr="00FC4E63">
        <w:rPr>
          <w:rFonts w:eastAsia="Times New Roman"/>
          <w:kern w:val="0"/>
          <w:lang w:eastAsia="sl-SI"/>
          <w14:ligatures w14:val="none"/>
        </w:rPr>
        <w:t xml:space="preserve">Pasitarkite su gydytoju arba vaistininku, prieš pradėdami vartoti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w:t>
      </w:r>
    </w:p>
    <w:p w14:paraId="2930CDFE"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jeigu vartojate kurį nors iš šių vaistų aukštam kraujospūdžiui gydyti:</w:t>
      </w:r>
    </w:p>
    <w:p w14:paraId="505B5FF7" w14:textId="77777777" w:rsidR="00FC4E63" w:rsidRPr="00FC4E63" w:rsidRDefault="00FC4E63" w:rsidP="00FC4E63">
      <w:pPr>
        <w:widowControl w:val="0"/>
        <w:numPr>
          <w:ilvl w:val="0"/>
          <w:numId w:val="4"/>
        </w:numPr>
        <w:tabs>
          <w:tab w:val="left" w:pos="567"/>
        </w:tabs>
        <w:spacing w:after="0" w:line="240" w:lineRule="auto"/>
        <w:rPr>
          <w:rFonts w:eastAsia="Times New Roman"/>
          <w:kern w:val="0"/>
          <w:lang w:eastAsia="sl-SI"/>
          <w14:ligatures w14:val="none"/>
        </w:rPr>
      </w:pPr>
      <w:r w:rsidRPr="00FC4E63">
        <w:rPr>
          <w:rFonts w:eastAsia="Times New Roman"/>
          <w:kern w:val="0"/>
          <w:lang w:eastAsia="sl-SI"/>
          <w14:ligatures w14:val="none"/>
        </w:rPr>
        <w:t xml:space="preserve">AKF inhibitorių (pavyzdžiui, </w:t>
      </w:r>
      <w:proofErr w:type="spellStart"/>
      <w:r w:rsidRPr="00FC4E63">
        <w:rPr>
          <w:rFonts w:eastAsia="Times New Roman"/>
          <w:kern w:val="0"/>
          <w:lang w:eastAsia="sl-SI"/>
          <w14:ligatures w14:val="none"/>
        </w:rPr>
        <w:t>enalaprilio</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lizinoprilio</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ramiprilio</w:t>
      </w:r>
      <w:proofErr w:type="spellEnd"/>
      <w:r w:rsidRPr="00FC4E63">
        <w:rPr>
          <w:rFonts w:eastAsia="Times New Roman"/>
          <w:kern w:val="0"/>
          <w:lang w:eastAsia="sl-SI"/>
          <w14:ligatures w14:val="none"/>
        </w:rPr>
        <w:t>), ypač jei turite su cukriniu diabetu susijusių inkstų sutrikimų;</w:t>
      </w:r>
    </w:p>
    <w:p w14:paraId="5C7D7224" w14:textId="77777777" w:rsidR="00FC4E63" w:rsidRPr="00FC4E63" w:rsidRDefault="00FC4E63" w:rsidP="00FC4E63">
      <w:pPr>
        <w:widowControl w:val="0"/>
        <w:numPr>
          <w:ilvl w:val="0"/>
          <w:numId w:val="4"/>
        </w:numPr>
        <w:tabs>
          <w:tab w:val="left" w:pos="567"/>
        </w:tabs>
        <w:spacing w:after="0" w:line="240" w:lineRule="auto"/>
        <w:rPr>
          <w:rFonts w:eastAsia="Times New Roman"/>
          <w:kern w:val="0"/>
          <w:lang w:eastAsia="sl-SI"/>
          <w14:ligatures w14:val="none"/>
        </w:rPr>
      </w:pPr>
      <w:proofErr w:type="spellStart"/>
      <w:r w:rsidRPr="00FC4E63">
        <w:rPr>
          <w:rFonts w:eastAsia="Times New Roman"/>
          <w:kern w:val="0"/>
          <w:lang w:eastAsia="sl-SI"/>
          <w14:ligatures w14:val="none"/>
        </w:rPr>
        <w:t>aliskireno</w:t>
      </w:r>
      <w:proofErr w:type="spellEnd"/>
      <w:r w:rsidRPr="00FC4E63">
        <w:rPr>
          <w:rFonts w:eastAsia="Times New Roman"/>
          <w:kern w:val="0"/>
          <w:lang w:eastAsia="sl-SI"/>
          <w14:ligatures w14:val="none"/>
        </w:rPr>
        <w:t>.</w:t>
      </w:r>
    </w:p>
    <w:p w14:paraId="5390A458" w14:textId="77777777" w:rsidR="00FC4E63" w:rsidRPr="00FC4E63" w:rsidRDefault="00FC4E63" w:rsidP="00FC4E63">
      <w:pPr>
        <w:widowControl w:val="0"/>
        <w:tabs>
          <w:tab w:val="left" w:pos="567"/>
        </w:tabs>
        <w:spacing w:after="0" w:line="260" w:lineRule="exact"/>
        <w:ind w:left="567"/>
        <w:rPr>
          <w:rFonts w:eastAsia="Times New Roman"/>
          <w:kern w:val="0"/>
          <w:lang w:eastAsia="sl-SI"/>
          <w14:ligatures w14:val="none"/>
        </w:rPr>
      </w:pPr>
      <w:r w:rsidRPr="00FC4E63">
        <w:rPr>
          <w:rFonts w:eastAsia="Times New Roman"/>
          <w:kern w:val="0"/>
          <w:lang w:eastAsia="sl-SI"/>
          <w14:ligatures w14:val="none"/>
        </w:rPr>
        <w:t>Jūsų gydytojas gali reguliariai tirti Jūsų inkstų funkciją, kraujospūdį ir elektrolitų (pavyzdžiui, kalio) kiekį kraujyje. Taip pat žr. informaciją poskyryje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draudžiama“;</w:t>
      </w:r>
    </w:p>
    <w:p w14:paraId="6EFDB8EE"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jeigu vartojate </w:t>
      </w:r>
      <w:proofErr w:type="spellStart"/>
      <w:r w:rsidRPr="00FC4E63">
        <w:rPr>
          <w:rFonts w:eastAsia="Times New Roman"/>
          <w:kern w:val="0"/>
          <w:lang w:eastAsia="sl-SI"/>
          <w14:ligatures w14:val="none"/>
        </w:rPr>
        <w:t>digoksino</w:t>
      </w:r>
      <w:proofErr w:type="spellEnd"/>
      <w:r w:rsidRPr="00FC4E63">
        <w:rPr>
          <w:rFonts w:eastAsia="Times New Roman"/>
          <w:kern w:val="0"/>
          <w:lang w:eastAsia="sl-SI"/>
          <w14:ligatures w14:val="none"/>
        </w:rPr>
        <w:t>;</w:t>
      </w:r>
    </w:p>
    <w:p w14:paraId="16AC710F"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jeigu pablogėjo regėjimas arba pasireiškė akių skausmas. Tai gali būti skysčio susikaupimo akies kraujagyslių sluoksnyje (tarp </w:t>
      </w:r>
      <w:proofErr w:type="spellStart"/>
      <w:r w:rsidRPr="00FC4E63">
        <w:rPr>
          <w:rFonts w:eastAsia="Times New Roman"/>
          <w:kern w:val="0"/>
          <w:lang w:eastAsia="sl-SI"/>
          <w14:ligatures w14:val="none"/>
        </w:rPr>
        <w:t>gyslainės</w:t>
      </w:r>
      <w:proofErr w:type="spellEnd"/>
      <w:r w:rsidRPr="00FC4E63">
        <w:rPr>
          <w:rFonts w:eastAsia="Times New Roman"/>
          <w:kern w:val="0"/>
          <w:lang w:eastAsia="sl-SI"/>
          <w14:ligatures w14:val="none"/>
        </w:rPr>
        <w:t xml:space="preserve"> ir </w:t>
      </w:r>
      <w:proofErr w:type="spellStart"/>
      <w:r w:rsidRPr="00FC4E63">
        <w:rPr>
          <w:rFonts w:eastAsia="Times New Roman"/>
          <w:kern w:val="0"/>
          <w:lang w:eastAsia="sl-SI"/>
          <w14:ligatures w14:val="none"/>
        </w:rPr>
        <w:t>skleros</w:t>
      </w:r>
      <w:proofErr w:type="spellEnd"/>
      <w:r w:rsidRPr="00FC4E63">
        <w:rPr>
          <w:rFonts w:eastAsia="Times New Roman"/>
          <w:kern w:val="0"/>
          <w:lang w:eastAsia="sl-SI"/>
          <w14:ligatures w14:val="none"/>
        </w:rPr>
        <w:t xml:space="preserve">) arba akispūdžio padidėjimo Jūsų akyje simptomai, kurie gali pasireikšti laikotarpiu nuo kelių valandų iki kelių savaičių po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vartojimo pradžios. Negydoma tokia būklė gali sukelti išliekantį regėjimo praradimą. Jei anksčiau buvote alergiški penicilinui ar </w:t>
      </w:r>
      <w:proofErr w:type="spellStart"/>
      <w:r w:rsidRPr="00FC4E63">
        <w:rPr>
          <w:rFonts w:eastAsia="Times New Roman"/>
          <w:kern w:val="0"/>
          <w:lang w:eastAsia="sl-SI"/>
          <w14:ligatures w14:val="none"/>
        </w:rPr>
        <w:t>sulfonamidams</w:t>
      </w:r>
      <w:proofErr w:type="spellEnd"/>
      <w:r w:rsidRPr="00FC4E63">
        <w:rPr>
          <w:rFonts w:eastAsia="Times New Roman"/>
          <w:kern w:val="0"/>
          <w:lang w:eastAsia="sl-SI"/>
          <w14:ligatures w14:val="none"/>
        </w:rPr>
        <w:t>, gali būti didesnė tokio sutrikimo atsiradimo rizika;</w:t>
      </w:r>
    </w:p>
    <w:p w14:paraId="707A03D2"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jeigu yra raumenų sutrikimų, įskaitant raumenų skausmą, jautrumą, silpnumą ar mėšlungį;</w:t>
      </w:r>
    </w:p>
    <w:p w14:paraId="13F1720C"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jeigu Jums reikia atlikti tyrimą, kad būtų patikrinta, kaip veikia </w:t>
      </w:r>
      <w:proofErr w:type="spellStart"/>
      <w:r w:rsidRPr="00FC4E63">
        <w:rPr>
          <w:rFonts w:eastAsia="Times New Roman"/>
          <w:kern w:val="0"/>
          <w:lang w:eastAsia="sl-SI"/>
          <w14:ligatures w14:val="none"/>
        </w:rPr>
        <w:t>prieskydinės</w:t>
      </w:r>
      <w:proofErr w:type="spellEnd"/>
      <w:r w:rsidRPr="00FC4E63">
        <w:rPr>
          <w:rFonts w:eastAsia="Times New Roman"/>
          <w:kern w:val="0"/>
          <w:lang w:eastAsia="sl-SI"/>
          <w14:ligatures w14:val="none"/>
        </w:rPr>
        <w:t xml:space="preserve"> liaukos.</w:t>
      </w:r>
    </w:p>
    <w:p w14:paraId="30B0F96C" w14:textId="77777777" w:rsidR="00FC4E63" w:rsidRPr="00FC4E63" w:rsidRDefault="00FC4E63" w:rsidP="00FC4E63">
      <w:pPr>
        <w:widowControl w:val="0"/>
        <w:spacing w:after="0" w:line="240" w:lineRule="auto"/>
        <w:rPr>
          <w:rFonts w:eastAsia="Times New Roman"/>
          <w:kern w:val="0"/>
          <w:lang w:eastAsia="sl-SI"/>
          <w14:ligatures w14:val="none"/>
        </w:rPr>
      </w:pPr>
    </w:p>
    <w:p w14:paraId="105D6D84" w14:textId="77777777" w:rsidR="00FC4E63" w:rsidRPr="00FC4E63" w:rsidRDefault="00FC4E63" w:rsidP="00FC4E63">
      <w:pPr>
        <w:widowControl w:val="0"/>
        <w:spacing w:after="0" w:line="240" w:lineRule="auto"/>
        <w:rPr>
          <w:rFonts w:eastAsia="Times New Roman"/>
          <w:kern w:val="0"/>
          <w:lang w:eastAsia="sl-SI"/>
          <w14:ligatures w14:val="none"/>
        </w:rPr>
      </w:pPr>
      <w:r w:rsidRPr="00FC4E63">
        <w:rPr>
          <w:rFonts w:eastAsia="Times New Roman"/>
          <w:snapToGrid w:val="0"/>
          <w:kern w:val="0"/>
          <w:szCs w:val="20"/>
          <w14:ligatures w14:val="none"/>
        </w:rPr>
        <w:t xml:space="preserve">Pasitarkite su gydytoju, jei pavartojus </w:t>
      </w:r>
      <w:proofErr w:type="spellStart"/>
      <w:r w:rsidRPr="00FC4E63">
        <w:rPr>
          <w:rFonts w:eastAsia="Times New Roman"/>
          <w:snapToGrid w:val="0"/>
          <w:kern w:val="0"/>
          <w:szCs w:val="20"/>
          <w14:ligatures w14:val="none"/>
        </w:rPr>
        <w:t>Tolmiduo</w:t>
      </w:r>
      <w:proofErr w:type="spellEnd"/>
      <w:r w:rsidRPr="00FC4E63">
        <w:rPr>
          <w:rFonts w:eastAsia="Times New Roman"/>
          <w:snapToGrid w:val="0"/>
          <w:kern w:val="0"/>
          <w:szCs w:val="20"/>
          <w14:ligatures w14:val="none"/>
        </w:rPr>
        <w:t xml:space="preserve"> jaučiate pilvo skausmą, pykinimą, vėmimą arba viduriavimą. Dėl tolesnio gydymo nuspręs Jūsų gydytojas. Nenutraukite </w:t>
      </w:r>
      <w:proofErr w:type="spellStart"/>
      <w:r w:rsidRPr="00FC4E63">
        <w:rPr>
          <w:rFonts w:eastAsia="Times New Roman"/>
          <w:snapToGrid w:val="0"/>
          <w:kern w:val="0"/>
          <w:szCs w:val="20"/>
          <w14:ligatures w14:val="none"/>
        </w:rPr>
        <w:t>Tolmiduo</w:t>
      </w:r>
      <w:proofErr w:type="spellEnd"/>
      <w:r w:rsidRPr="00FC4E63">
        <w:rPr>
          <w:rFonts w:eastAsia="Times New Roman"/>
          <w:snapToGrid w:val="0"/>
          <w:kern w:val="0"/>
          <w:szCs w:val="20"/>
          <w14:ligatures w14:val="none"/>
        </w:rPr>
        <w:t xml:space="preserve"> vartojimo savavališkai.</w:t>
      </w:r>
    </w:p>
    <w:p w14:paraId="6B3F2D27" w14:textId="77777777" w:rsidR="00FC4E63" w:rsidRPr="00FC4E63" w:rsidRDefault="00FC4E63" w:rsidP="00FC4E63">
      <w:pPr>
        <w:widowControl w:val="0"/>
        <w:spacing w:after="0" w:line="240" w:lineRule="auto"/>
        <w:rPr>
          <w:rFonts w:eastAsia="Times New Roman"/>
          <w:kern w:val="0"/>
          <w:lang w:eastAsia="sl-SI"/>
          <w14:ligatures w14:val="none"/>
        </w:rPr>
      </w:pPr>
    </w:p>
    <w:p w14:paraId="71B426F4" w14:textId="77777777" w:rsidR="00FC4E63" w:rsidRPr="00FC4E63" w:rsidRDefault="00FC4E63" w:rsidP="00FC4E63">
      <w:pPr>
        <w:numPr>
          <w:ilvl w:val="12"/>
          <w:numId w:val="0"/>
        </w:numPr>
        <w:tabs>
          <w:tab w:val="left" w:pos="8505"/>
        </w:tabs>
        <w:spacing w:after="0" w:line="244" w:lineRule="auto"/>
        <w:ind w:right="-2"/>
        <w:rPr>
          <w:rFonts w:eastAsia="Times New Roman"/>
          <w:i/>
          <w:kern w:val="0"/>
          <w:lang w:eastAsia="sl-SI"/>
          <w14:ligatures w14:val="none"/>
        </w:rPr>
      </w:pPr>
    </w:p>
    <w:p w14:paraId="27474D29" w14:textId="77777777" w:rsidR="00FC4E63" w:rsidRPr="00FC4E63" w:rsidRDefault="00FC4E63" w:rsidP="00FC4E63">
      <w:pPr>
        <w:numPr>
          <w:ilvl w:val="12"/>
          <w:numId w:val="0"/>
        </w:numPr>
        <w:tabs>
          <w:tab w:val="left" w:pos="8505"/>
        </w:tabs>
        <w:spacing w:after="0" w:line="244" w:lineRule="auto"/>
        <w:ind w:right="-2"/>
        <w:rPr>
          <w:rFonts w:eastAsia="Times New Roman"/>
          <w:i/>
          <w:kern w:val="0"/>
          <w:lang w:eastAsia="sl-SI"/>
          <w14:ligatures w14:val="none"/>
        </w:rPr>
      </w:pPr>
      <w:r w:rsidRPr="00FC4E63">
        <w:rPr>
          <w:rFonts w:eastAsia="Times New Roman"/>
          <w:kern w:val="0"/>
          <w:lang w:eastAsia="sl-SI"/>
          <w14:ligatures w14:val="none"/>
        </w:rPr>
        <w:t>Jeigu manote, kad esate (</w:t>
      </w:r>
      <w:r w:rsidRPr="00FC4E63">
        <w:rPr>
          <w:rFonts w:eastAsia="Times New Roman"/>
          <w:kern w:val="0"/>
          <w:u w:val="single"/>
          <w:lang w:eastAsia="sl-SI"/>
          <w14:ligatures w14:val="none"/>
        </w:rPr>
        <w:t>arba galite tapti</w:t>
      </w:r>
      <w:r w:rsidRPr="00FC4E63">
        <w:rPr>
          <w:rFonts w:eastAsia="Times New Roman"/>
          <w:kern w:val="0"/>
          <w:lang w:eastAsia="sl-SI"/>
          <w14:ligatures w14:val="none"/>
        </w:rPr>
        <w:t xml:space="preserve">) nėščia, turite apie tai pasakyti savo gydytojui. Ankstyvuoju nėštumo laikotarpiu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nerekomenduojama, o jei esate nėščia ilgiau nei 3 mėnesius, šio vaisto vartoti draudžiama, nes vartojamas šiuo laikotarpiu jis gali sukelti sunkią žalą Jūsų kūdikiui (žr. poskyrį ,,Nėštumas ir žindymo laikotarpis“).</w:t>
      </w:r>
    </w:p>
    <w:p w14:paraId="7567F4BC" w14:textId="77777777" w:rsidR="00FC4E63" w:rsidRPr="00FC4E63" w:rsidRDefault="00FC4E63" w:rsidP="00FC4E63">
      <w:pPr>
        <w:numPr>
          <w:ilvl w:val="12"/>
          <w:numId w:val="0"/>
        </w:numPr>
        <w:tabs>
          <w:tab w:val="left" w:pos="8505"/>
        </w:tabs>
        <w:spacing w:after="0" w:line="240" w:lineRule="auto"/>
        <w:ind w:right="-2"/>
        <w:rPr>
          <w:rFonts w:eastAsia="Times New Roman"/>
          <w:i/>
          <w:kern w:val="0"/>
          <w:lang w:eastAsia="sl-SI"/>
          <w14:ligatures w14:val="none"/>
        </w:rPr>
      </w:pPr>
    </w:p>
    <w:p w14:paraId="3024BE25" w14:textId="77777777" w:rsidR="00FC4E63" w:rsidRPr="00FC4E63" w:rsidRDefault="00FC4E63" w:rsidP="00FC4E63">
      <w:pPr>
        <w:numPr>
          <w:ilvl w:val="12"/>
          <w:numId w:val="0"/>
        </w:numPr>
        <w:tabs>
          <w:tab w:val="left" w:pos="8505"/>
        </w:tabs>
        <w:spacing w:after="0" w:line="240" w:lineRule="auto"/>
        <w:ind w:right="-2"/>
        <w:rPr>
          <w:rFonts w:eastAsia="Times New Roman"/>
          <w:i/>
          <w:kern w:val="0"/>
          <w:lang w:eastAsia="sl-SI"/>
          <w14:ligatures w14:val="none"/>
        </w:rPr>
      </w:pPr>
      <w:r w:rsidRPr="00FC4E63">
        <w:rPr>
          <w:rFonts w:eastAsia="Times New Roman"/>
          <w:kern w:val="0"/>
          <w:lang w:eastAsia="sl-SI"/>
          <w14:ligatures w14:val="none"/>
        </w:rPr>
        <w:t xml:space="preserve">Prieš operaciją arba anesteziją gydytojui reikia pasakyti apie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vartojimą.</w:t>
      </w:r>
    </w:p>
    <w:p w14:paraId="0C9F5003" w14:textId="77777777" w:rsidR="00FC4E63" w:rsidRPr="00FC4E63" w:rsidRDefault="00FC4E63" w:rsidP="00FC4E63">
      <w:pPr>
        <w:widowControl w:val="0"/>
        <w:numPr>
          <w:ilvl w:val="12"/>
          <w:numId w:val="0"/>
        </w:numPr>
        <w:spacing w:after="0" w:line="240" w:lineRule="auto"/>
        <w:rPr>
          <w:rFonts w:eastAsia="Times New Roman"/>
          <w:bCs/>
          <w:kern w:val="0"/>
          <w:lang w:eastAsia="sl-SI"/>
          <w14:ligatures w14:val="none"/>
        </w:rPr>
      </w:pPr>
    </w:p>
    <w:p w14:paraId="56CD29E7" w14:textId="77777777" w:rsidR="00FC4E63" w:rsidRPr="00FC4E63" w:rsidRDefault="00FC4E63" w:rsidP="00FC4E63">
      <w:pPr>
        <w:widowControl w:val="0"/>
        <w:numPr>
          <w:ilvl w:val="12"/>
          <w:numId w:val="0"/>
        </w:numPr>
        <w:spacing w:after="0" w:line="240" w:lineRule="auto"/>
        <w:rPr>
          <w:rFonts w:eastAsia="Times New Roman"/>
          <w:bCs/>
          <w:kern w:val="0"/>
          <w:lang w:eastAsia="sl-SI"/>
          <w14:ligatures w14:val="none"/>
        </w:rPr>
      </w:pPr>
      <w:r w:rsidRPr="00FC4E63">
        <w:rPr>
          <w:rFonts w:eastAsia="Times New Roman"/>
          <w:bCs/>
          <w:kern w:val="0"/>
          <w:lang w:eastAsia="sl-SI"/>
          <w14:ligatures w14:val="none"/>
        </w:rPr>
        <w:t>Turite pasakyti gydytojui, jei pasireiškė padidėjusio jautrumo šviesai reakcijų.</w:t>
      </w:r>
    </w:p>
    <w:p w14:paraId="17CD6035" w14:textId="77777777" w:rsidR="00FC4E63" w:rsidRPr="00FC4E63" w:rsidRDefault="00FC4E63" w:rsidP="00FC4E63">
      <w:pPr>
        <w:widowControl w:val="0"/>
        <w:numPr>
          <w:ilvl w:val="12"/>
          <w:numId w:val="0"/>
        </w:numPr>
        <w:spacing w:after="0" w:line="240" w:lineRule="auto"/>
        <w:rPr>
          <w:rFonts w:eastAsia="Times New Roman"/>
          <w:bCs/>
          <w:kern w:val="0"/>
          <w:lang w:eastAsia="sl-SI"/>
          <w14:ligatures w14:val="none"/>
        </w:rPr>
      </w:pPr>
      <w:r w:rsidRPr="00FC4E63">
        <w:rPr>
          <w:rFonts w:eastAsia="Times New Roman"/>
          <w:bCs/>
          <w:kern w:val="0"/>
          <w:lang w:eastAsia="sl-SI"/>
          <w14:ligatures w14:val="none"/>
        </w:rPr>
        <w:t>Gydytojas gali skirti atlikti kraujo tyrimus, kad patikrintų elektrolitų kiekį.</w:t>
      </w:r>
    </w:p>
    <w:p w14:paraId="3CF08A33" w14:textId="77777777" w:rsidR="00FC4E63" w:rsidRPr="00FC4E63" w:rsidRDefault="00FC4E63" w:rsidP="00FC4E63">
      <w:pPr>
        <w:widowControl w:val="0"/>
        <w:numPr>
          <w:ilvl w:val="12"/>
          <w:numId w:val="0"/>
        </w:numPr>
        <w:spacing w:after="0" w:line="240" w:lineRule="auto"/>
        <w:rPr>
          <w:rFonts w:eastAsia="Times New Roman"/>
          <w:bCs/>
          <w:kern w:val="0"/>
          <w:lang w:eastAsia="sl-SI"/>
          <w14:ligatures w14:val="none"/>
        </w:rPr>
      </w:pPr>
    </w:p>
    <w:p w14:paraId="72F2A229" w14:textId="77777777" w:rsidR="00FC4E63" w:rsidRPr="00FC4E63" w:rsidRDefault="00FC4E63" w:rsidP="00FC4E63">
      <w:pPr>
        <w:widowControl w:val="0"/>
        <w:numPr>
          <w:ilvl w:val="12"/>
          <w:numId w:val="0"/>
        </w:numPr>
        <w:spacing w:after="0" w:line="240" w:lineRule="auto"/>
        <w:rPr>
          <w:rFonts w:eastAsia="Times New Roman"/>
          <w:kern w:val="0"/>
          <w:lang w:eastAsia="sl-SI"/>
          <w14:ligatures w14:val="none"/>
        </w:rPr>
      </w:pP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gali būti mažiau veiksmingas mažinant kraujospūdį juodaodžiams pacientams.</w:t>
      </w:r>
    </w:p>
    <w:p w14:paraId="614404B7" w14:textId="77777777" w:rsidR="00FC4E63" w:rsidRPr="00FC4E63" w:rsidRDefault="00FC4E63" w:rsidP="00FC4E63">
      <w:pPr>
        <w:widowControl w:val="0"/>
        <w:numPr>
          <w:ilvl w:val="12"/>
          <w:numId w:val="0"/>
        </w:numPr>
        <w:spacing w:after="0" w:line="240" w:lineRule="auto"/>
        <w:rPr>
          <w:rFonts w:eastAsia="Times New Roman"/>
          <w:kern w:val="0"/>
          <w:lang w:eastAsia="sl-SI"/>
          <w14:ligatures w14:val="none"/>
        </w:rPr>
      </w:pPr>
    </w:p>
    <w:p w14:paraId="0975CA35" w14:textId="77777777" w:rsidR="00FC4E63" w:rsidRPr="00FC4E63" w:rsidRDefault="00FC4E63" w:rsidP="00FC4E63">
      <w:pPr>
        <w:widowControl w:val="0"/>
        <w:autoSpaceDE w:val="0"/>
        <w:autoSpaceDN w:val="0"/>
        <w:adjustRightInd w:val="0"/>
        <w:spacing w:after="0" w:line="240" w:lineRule="auto"/>
        <w:rPr>
          <w:rFonts w:eastAsia="Times New Roman"/>
          <w:kern w:val="0"/>
          <w:lang w:eastAsia="sl-SI"/>
          <w14:ligatures w14:val="none"/>
        </w:rPr>
      </w:pPr>
      <w:r w:rsidRPr="00FC4E63">
        <w:rPr>
          <w:rFonts w:eastAsia="Times New Roman"/>
          <w:kern w:val="0"/>
          <w:lang w:eastAsia="sl-SI"/>
          <w14:ligatures w14:val="none"/>
        </w:rPr>
        <w:t>Jei manote, kad kuri nors iš šių būklių gali Jums tikti arba kyla klausimų ar abejonių dėl vaisto vartojimo, kreipkitės į gydytoją arba vaistininką.</w:t>
      </w:r>
    </w:p>
    <w:p w14:paraId="06DB120C"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1D501214"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Vaikams ir paaugliams</w:t>
      </w:r>
    </w:p>
    <w:p w14:paraId="23D25A31"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 xml:space="preserve">Jaunesniems kaip 18 metų vaikams ir paaugliams </w:t>
      </w:r>
      <w:bookmarkStart w:id="0" w:name="_Hlk176606423"/>
      <w:proofErr w:type="spellStart"/>
      <w:r w:rsidRPr="00FC4E63">
        <w:rPr>
          <w:rFonts w:eastAsia="Times New Roman"/>
          <w:snapToGrid w:val="0"/>
          <w:kern w:val="0"/>
          <w:szCs w:val="20"/>
          <w14:ligatures w14:val="none"/>
        </w:rPr>
        <w:t>Tolmiduo</w:t>
      </w:r>
      <w:proofErr w:type="spellEnd"/>
      <w:r w:rsidRPr="00FC4E63">
        <w:rPr>
          <w:rFonts w:eastAsia="TimesNewRoman,Bold"/>
          <w:kern w:val="0"/>
          <w14:ligatures w14:val="none"/>
        </w:rPr>
        <w:t xml:space="preserve"> </w:t>
      </w:r>
      <w:bookmarkEnd w:id="0"/>
      <w:r w:rsidRPr="00FC4E63">
        <w:rPr>
          <w:rFonts w:eastAsia="TimesNewRoman,Bold"/>
          <w:kern w:val="0"/>
          <w14:ligatures w14:val="none"/>
        </w:rPr>
        <w:t>vartoti nerekomenduojama.</w:t>
      </w:r>
    </w:p>
    <w:p w14:paraId="57DAC3DE" w14:textId="77777777" w:rsidR="00FC4E63" w:rsidRPr="00FC4E63" w:rsidRDefault="00FC4E63" w:rsidP="00FC4E63">
      <w:pPr>
        <w:widowControl w:val="0"/>
        <w:numPr>
          <w:ilvl w:val="12"/>
          <w:numId w:val="0"/>
        </w:numPr>
        <w:spacing w:after="0" w:line="240" w:lineRule="auto"/>
        <w:ind w:right="-2"/>
        <w:rPr>
          <w:rFonts w:eastAsia="Times New Roman"/>
          <w:bCs/>
          <w:kern w:val="0"/>
          <w14:ligatures w14:val="none"/>
        </w:rPr>
      </w:pPr>
    </w:p>
    <w:p w14:paraId="7E991315" w14:textId="77777777" w:rsidR="00FC4E63" w:rsidRPr="00FC4E63" w:rsidRDefault="00FC4E63" w:rsidP="00FC4E63">
      <w:pPr>
        <w:widowControl w:val="0"/>
        <w:numPr>
          <w:ilvl w:val="12"/>
          <w:numId w:val="0"/>
        </w:numPr>
        <w:spacing w:after="0" w:line="240" w:lineRule="auto"/>
        <w:rPr>
          <w:rFonts w:eastAsia="Times New Roman"/>
          <w:kern w:val="0"/>
          <w14:ligatures w14:val="none"/>
        </w:rPr>
      </w:pPr>
      <w:r w:rsidRPr="00FC4E63">
        <w:rPr>
          <w:rFonts w:eastAsia="Times New Roman"/>
          <w:b/>
          <w:kern w:val="0"/>
          <w14:ligatures w14:val="none"/>
        </w:rPr>
        <w:t xml:space="preserve">Kiti vaistai ir </w:t>
      </w:r>
      <w:proofErr w:type="spellStart"/>
      <w:r w:rsidRPr="00FC4E63">
        <w:rPr>
          <w:rFonts w:eastAsia="Times New Roman"/>
          <w:b/>
          <w:kern w:val="0"/>
          <w14:ligatures w14:val="none"/>
        </w:rPr>
        <w:t>Tolmiduo</w:t>
      </w:r>
      <w:proofErr w:type="spellEnd"/>
    </w:p>
    <w:p w14:paraId="517DFAFF" w14:textId="77777777" w:rsidR="00FC4E63" w:rsidRPr="00FC4E63" w:rsidRDefault="00FC4E63" w:rsidP="00FC4E63">
      <w:pPr>
        <w:widowControl w:val="0"/>
        <w:autoSpaceDE w:val="0"/>
        <w:autoSpaceDN w:val="0"/>
        <w:adjustRightInd w:val="0"/>
        <w:spacing w:after="0" w:line="240" w:lineRule="auto"/>
        <w:rPr>
          <w:rFonts w:eastAsia="Times New Roman"/>
          <w:i/>
          <w:kern w:val="0"/>
          <w:lang w:eastAsia="sl-SI"/>
          <w14:ligatures w14:val="none"/>
        </w:rPr>
      </w:pPr>
      <w:r w:rsidRPr="00FC4E63">
        <w:rPr>
          <w:rFonts w:eastAsia="Times New Roman"/>
          <w:kern w:val="0"/>
          <w14:ligatures w14:val="none"/>
        </w:rPr>
        <w:t>Jeigu vartojate ar neseniai vartojote kitų vaistų arba nesate dėl to tikri, apie tai pasakykite gydytojui arba vaistininkui.</w:t>
      </w:r>
      <w:r w:rsidRPr="00FC4E63">
        <w:rPr>
          <w:rFonts w:eastAsia="Times New Roman"/>
          <w:snapToGrid w:val="0"/>
          <w:kern w:val="0"/>
          <w:szCs w:val="20"/>
          <w14:ligatures w14:val="none"/>
        </w:rPr>
        <w:t xml:space="preserve"> </w:t>
      </w:r>
      <w:r w:rsidRPr="00FC4E63">
        <w:rPr>
          <w:rFonts w:eastAsia="Times New Roman"/>
          <w:kern w:val="0"/>
          <w:lang w:eastAsia="sl-SI"/>
          <w14:ligatures w14:val="none"/>
        </w:rPr>
        <w:t xml:space="preserve">Gydytojas gali keisti kitų kartu vartojamų vaistų dozę arba nurodyti imtis kitokių atsargumo priemonių. Kai kuriais atvejais vieno iš vaistų vartojimą gali tekti nutraukti. Tai ypač taikoma toliau išvardintiems vaistams, vartojamiems kartu su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w:t>
      </w:r>
    </w:p>
    <w:p w14:paraId="6912F7E7" w14:textId="77777777" w:rsidR="00FC4E63" w:rsidRPr="00FC4E63" w:rsidRDefault="00FC4E63" w:rsidP="00FC4E63">
      <w:pPr>
        <w:numPr>
          <w:ilvl w:val="12"/>
          <w:numId w:val="0"/>
        </w:numPr>
        <w:tabs>
          <w:tab w:val="left" w:pos="8505"/>
        </w:tabs>
        <w:spacing w:before="9" w:after="0" w:line="240" w:lineRule="auto"/>
        <w:ind w:right="-2"/>
        <w:rPr>
          <w:rFonts w:eastAsia="Times New Roman"/>
          <w:i/>
          <w:kern w:val="0"/>
          <w:lang w:eastAsia="sl-SI"/>
          <w14:ligatures w14:val="none"/>
        </w:rPr>
      </w:pPr>
    </w:p>
    <w:p w14:paraId="17BD4F02"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Vaistiniai preparatai, kurių sudėtyje yra ličio ir kuriais gydoma kai kurių tipų depresija, nes gali padidėti ličio kiekis kraujyje.</w:t>
      </w:r>
    </w:p>
    <w:p w14:paraId="548CBD64"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Vaistai, kurie gali padidinti kalio kiekį kraujyje, pavyzdžiui, druskos pakaitalai, kurių sudėtyje yra kalio, kalį organizme sulaikantys diuretikai (tam tikri šlapimo išsiskyrimą skatinantys vaistai, pavyzdžiui, </w:t>
      </w:r>
      <w:proofErr w:type="spellStart"/>
      <w:r w:rsidRPr="00FC4E63">
        <w:rPr>
          <w:rFonts w:eastAsia="Times New Roman"/>
          <w:kern w:val="0"/>
          <w:lang w:eastAsia="sl-SI"/>
          <w14:ligatures w14:val="none"/>
        </w:rPr>
        <w:t>amiloridas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spironolaktonas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triamterenas</w:t>
      </w:r>
      <w:proofErr w:type="spellEnd"/>
      <w:r w:rsidRPr="00FC4E63">
        <w:rPr>
          <w:rFonts w:eastAsia="Times New Roman"/>
          <w:kern w:val="0"/>
          <w:lang w:eastAsia="sl-SI"/>
          <w14:ligatures w14:val="none"/>
        </w:rPr>
        <w:t xml:space="preserve">), AKF inhibitoriai (vartojami aukštam kraujospūdžiui ir širdies nepakankamumui gydyti), </w:t>
      </w:r>
      <w:proofErr w:type="spellStart"/>
      <w:r w:rsidRPr="00FC4E63">
        <w:rPr>
          <w:rFonts w:eastAsia="Times New Roman"/>
          <w:kern w:val="0"/>
          <w:lang w:eastAsia="sl-SI"/>
          <w14:ligatures w14:val="none"/>
        </w:rPr>
        <w:t>angiotenzino</w:t>
      </w:r>
      <w:proofErr w:type="spellEnd"/>
      <w:r w:rsidRPr="00FC4E63">
        <w:rPr>
          <w:rFonts w:eastAsia="Times New Roman"/>
          <w:kern w:val="0"/>
          <w:lang w:eastAsia="sl-SI"/>
          <w14:ligatures w14:val="none"/>
        </w:rPr>
        <w:t xml:space="preserve"> II receptorių antagonistai, NVNU (nesteroidiniai vaistai nuo uždegimo, pavyzdžiui, </w:t>
      </w:r>
      <w:proofErr w:type="spellStart"/>
      <w:r w:rsidRPr="00FC4E63">
        <w:rPr>
          <w:rFonts w:eastAsia="Times New Roman"/>
          <w:kern w:val="0"/>
          <w:lang w:eastAsia="sl-SI"/>
          <w14:ligatures w14:val="none"/>
        </w:rPr>
        <w:t>acetilsalicilo</w:t>
      </w:r>
      <w:proofErr w:type="spellEnd"/>
      <w:r w:rsidRPr="00FC4E63">
        <w:rPr>
          <w:rFonts w:eastAsia="Times New Roman"/>
          <w:kern w:val="0"/>
          <w:lang w:eastAsia="sl-SI"/>
          <w14:ligatures w14:val="none"/>
        </w:rPr>
        <w:t xml:space="preserve"> rūgštis arba </w:t>
      </w:r>
      <w:proofErr w:type="spellStart"/>
      <w:r w:rsidRPr="00FC4E63">
        <w:rPr>
          <w:rFonts w:eastAsia="Times New Roman"/>
          <w:kern w:val="0"/>
          <w:lang w:eastAsia="sl-SI"/>
          <w14:ligatures w14:val="none"/>
        </w:rPr>
        <w:t>ibuprofenas</w:t>
      </w:r>
      <w:proofErr w:type="spellEnd"/>
      <w:r w:rsidRPr="00FC4E63">
        <w:rPr>
          <w:rFonts w:eastAsia="Times New Roman"/>
          <w:kern w:val="0"/>
          <w:lang w:eastAsia="sl-SI"/>
          <w14:ligatures w14:val="none"/>
        </w:rPr>
        <w:t xml:space="preserve">), heparinas, </w:t>
      </w:r>
      <w:proofErr w:type="spellStart"/>
      <w:r w:rsidRPr="00FC4E63">
        <w:rPr>
          <w:rFonts w:eastAsia="Times New Roman"/>
          <w:kern w:val="0"/>
          <w:lang w:eastAsia="sl-SI"/>
          <w14:ligatures w14:val="none"/>
        </w:rPr>
        <w:t>imunosupresantai</w:t>
      </w:r>
      <w:proofErr w:type="spellEnd"/>
      <w:r w:rsidRPr="00FC4E63">
        <w:rPr>
          <w:rFonts w:eastAsia="Times New Roman"/>
          <w:kern w:val="0"/>
          <w:lang w:eastAsia="sl-SI"/>
          <w14:ligatures w14:val="none"/>
        </w:rPr>
        <w:t xml:space="preserve"> (pavyzdžiui, </w:t>
      </w:r>
      <w:proofErr w:type="spellStart"/>
      <w:r w:rsidRPr="00FC4E63">
        <w:rPr>
          <w:rFonts w:eastAsia="Times New Roman"/>
          <w:kern w:val="0"/>
          <w:lang w:eastAsia="sl-SI"/>
          <w14:ligatures w14:val="none"/>
        </w:rPr>
        <w:t>ciklosporinas</w:t>
      </w:r>
      <w:proofErr w:type="spellEnd"/>
      <w:r w:rsidRPr="00FC4E63">
        <w:rPr>
          <w:rFonts w:eastAsia="Times New Roman"/>
          <w:kern w:val="0"/>
          <w:lang w:eastAsia="sl-SI"/>
          <w14:ligatures w14:val="none"/>
        </w:rPr>
        <w:t xml:space="preserve"> arba </w:t>
      </w:r>
      <w:proofErr w:type="spellStart"/>
      <w:r w:rsidRPr="00FC4E63">
        <w:rPr>
          <w:rFonts w:eastAsia="Times New Roman"/>
          <w:kern w:val="0"/>
          <w:lang w:eastAsia="sl-SI"/>
          <w14:ligatures w14:val="none"/>
        </w:rPr>
        <w:t>takrolimuzas</w:t>
      </w:r>
      <w:proofErr w:type="spellEnd"/>
      <w:r w:rsidRPr="00FC4E63">
        <w:rPr>
          <w:rFonts w:eastAsia="Times New Roman"/>
          <w:kern w:val="0"/>
          <w:lang w:eastAsia="sl-SI"/>
          <w14:ligatures w14:val="none"/>
        </w:rPr>
        <w:t xml:space="preserve">) ir antibiotikas </w:t>
      </w:r>
      <w:proofErr w:type="spellStart"/>
      <w:r w:rsidRPr="00FC4E63">
        <w:rPr>
          <w:rFonts w:eastAsia="Times New Roman"/>
          <w:kern w:val="0"/>
          <w:lang w:eastAsia="sl-SI"/>
          <w14:ligatures w14:val="none"/>
        </w:rPr>
        <w:t>trimetoprimas</w:t>
      </w:r>
      <w:proofErr w:type="spellEnd"/>
      <w:r w:rsidRPr="00FC4E63">
        <w:rPr>
          <w:rFonts w:eastAsia="Times New Roman"/>
          <w:kern w:val="0"/>
          <w:lang w:eastAsia="sl-SI"/>
          <w14:ligatures w14:val="none"/>
        </w:rPr>
        <w:t>.</w:t>
      </w:r>
    </w:p>
    <w:p w14:paraId="364A91FA"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Diuretikai (šlapimo išsiskyrimą skatinančios tabletės), ypač vartojami didelėmis dozėmis kartu su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gali sukelti per didelį organizmo vandens netekimą ir mažą kraujospūdį (</w:t>
      </w:r>
      <w:proofErr w:type="spellStart"/>
      <w:r w:rsidRPr="00FC4E63">
        <w:rPr>
          <w:rFonts w:eastAsia="Times New Roman"/>
          <w:kern w:val="0"/>
          <w:lang w:eastAsia="sl-SI"/>
          <w14:ligatures w14:val="none"/>
        </w:rPr>
        <w:t>hipotenziją</w:t>
      </w:r>
      <w:proofErr w:type="spellEnd"/>
      <w:r w:rsidRPr="00FC4E63">
        <w:rPr>
          <w:rFonts w:eastAsia="Times New Roman"/>
          <w:kern w:val="0"/>
          <w:lang w:eastAsia="sl-SI"/>
          <w14:ligatures w14:val="none"/>
        </w:rPr>
        <w:t>).</w:t>
      </w:r>
    </w:p>
    <w:p w14:paraId="65CEE5D5"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AKF inhibitoriai arba </w:t>
      </w:r>
      <w:proofErr w:type="spellStart"/>
      <w:r w:rsidRPr="00FC4E63">
        <w:rPr>
          <w:rFonts w:eastAsia="Times New Roman"/>
          <w:kern w:val="0"/>
          <w:lang w:eastAsia="sl-SI"/>
          <w14:ligatures w14:val="none"/>
        </w:rPr>
        <w:t>aliskirenas</w:t>
      </w:r>
      <w:proofErr w:type="spellEnd"/>
      <w:r w:rsidRPr="00FC4E63">
        <w:rPr>
          <w:rFonts w:eastAsia="Times New Roman"/>
          <w:kern w:val="0"/>
          <w:lang w:eastAsia="sl-SI"/>
          <w14:ligatures w14:val="none"/>
        </w:rPr>
        <w:t xml:space="preserve"> (taip pat žiūrėkite informaciją, pateiktą poskyriuose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draudžiama“ ir „Įspėjimai ir atsargumo priemonės“).</w:t>
      </w:r>
    </w:p>
    <w:p w14:paraId="4D53F731"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Kiti </w:t>
      </w:r>
      <w:proofErr w:type="spellStart"/>
      <w:r w:rsidRPr="00FC4E63">
        <w:rPr>
          <w:rFonts w:eastAsia="Times New Roman"/>
          <w:kern w:val="0"/>
          <w:lang w:eastAsia="sl-SI"/>
          <w14:ligatures w14:val="none"/>
        </w:rPr>
        <w:t>antihipertenziniai</w:t>
      </w:r>
      <w:proofErr w:type="spellEnd"/>
      <w:r w:rsidRPr="00FC4E63">
        <w:rPr>
          <w:rFonts w:eastAsia="Times New Roman"/>
          <w:kern w:val="0"/>
          <w:lang w:eastAsia="sl-SI"/>
          <w14:ligatures w14:val="none"/>
        </w:rPr>
        <w:t xml:space="preserve"> vaistai.</w:t>
      </w:r>
    </w:p>
    <w:p w14:paraId="293EF256"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Digoksinas</w:t>
      </w:r>
      <w:proofErr w:type="spellEnd"/>
      <w:r w:rsidRPr="00FC4E63">
        <w:rPr>
          <w:rFonts w:eastAsia="Times New Roman"/>
          <w:kern w:val="0"/>
          <w:lang w:eastAsia="sl-SI"/>
          <w14:ligatures w14:val="none"/>
        </w:rPr>
        <w:t>.</w:t>
      </w:r>
    </w:p>
    <w:p w14:paraId="6EE3976B"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Vaistai, vartojami širdies ritmo sutrikimams gydyti (pavyzdžiui, </w:t>
      </w:r>
      <w:proofErr w:type="spellStart"/>
      <w:r w:rsidRPr="00FC4E63">
        <w:rPr>
          <w:rFonts w:eastAsia="Times New Roman"/>
          <w:kern w:val="0"/>
          <w:lang w:eastAsia="sl-SI"/>
          <w14:ligatures w14:val="none"/>
        </w:rPr>
        <w:t>chinidinas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hidrochinidinas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dizopiramidas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amjodaronas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sotalolis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ibutilidas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dofetilidas</w:t>
      </w:r>
      <w:proofErr w:type="spellEnd"/>
      <w:r w:rsidRPr="00FC4E63">
        <w:rPr>
          <w:rFonts w:eastAsia="Times New Roman"/>
          <w:kern w:val="0"/>
          <w:lang w:eastAsia="sl-SI"/>
          <w14:ligatures w14:val="none"/>
        </w:rPr>
        <w:t xml:space="preserve">, rusmenės glikozidai, </w:t>
      </w:r>
      <w:proofErr w:type="spellStart"/>
      <w:r w:rsidRPr="00FC4E63">
        <w:rPr>
          <w:rFonts w:eastAsia="Times New Roman"/>
          <w:kern w:val="0"/>
          <w:lang w:eastAsia="sl-SI"/>
          <w14:ligatures w14:val="none"/>
        </w:rPr>
        <w:t>bretilis</w:t>
      </w:r>
      <w:proofErr w:type="spellEnd"/>
      <w:r w:rsidRPr="00FC4E63">
        <w:rPr>
          <w:rFonts w:eastAsia="Times New Roman"/>
          <w:kern w:val="0"/>
          <w:lang w:eastAsia="sl-SI"/>
          <w14:ligatures w14:val="none"/>
        </w:rPr>
        <w:t>).</w:t>
      </w:r>
    </w:p>
    <w:p w14:paraId="2C34DD55"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Vaistai, vartojami psichikos sutrikimams, tokiems kaip depresija, nerimas, šizofrenija, gydyti (pavyzdžiui, </w:t>
      </w:r>
      <w:proofErr w:type="spellStart"/>
      <w:r w:rsidRPr="00FC4E63">
        <w:rPr>
          <w:rFonts w:eastAsia="Times New Roman"/>
          <w:kern w:val="0"/>
          <w:lang w:eastAsia="sl-SI"/>
          <w14:ligatures w14:val="none"/>
        </w:rPr>
        <w:t>tricikliai</w:t>
      </w:r>
      <w:proofErr w:type="spellEnd"/>
      <w:r w:rsidRPr="00FC4E63">
        <w:rPr>
          <w:rFonts w:eastAsia="Times New Roman"/>
          <w:kern w:val="0"/>
          <w:lang w:eastAsia="sl-SI"/>
          <w14:ligatures w14:val="none"/>
        </w:rPr>
        <w:t xml:space="preserve"> antidepresantai, vaistai nuo psichozių, </w:t>
      </w:r>
      <w:proofErr w:type="spellStart"/>
      <w:r w:rsidRPr="00FC4E63">
        <w:rPr>
          <w:rFonts w:eastAsia="Times New Roman"/>
          <w:kern w:val="0"/>
          <w:lang w:eastAsia="sl-SI"/>
          <w14:ligatures w14:val="none"/>
        </w:rPr>
        <w:t>neuroleptikai</w:t>
      </w:r>
      <w:proofErr w:type="spellEnd"/>
      <w:r w:rsidRPr="00FC4E63">
        <w:rPr>
          <w:rFonts w:eastAsia="Times New Roman"/>
          <w:kern w:val="0"/>
          <w:lang w:eastAsia="sl-SI"/>
          <w14:ligatures w14:val="none"/>
        </w:rPr>
        <w:t xml:space="preserve"> (tokie kaip </w:t>
      </w:r>
      <w:proofErr w:type="spellStart"/>
      <w:r w:rsidRPr="00FC4E63">
        <w:rPr>
          <w:rFonts w:eastAsia="Times New Roman"/>
          <w:kern w:val="0"/>
          <w:lang w:eastAsia="sl-SI"/>
          <w14:ligatures w14:val="none"/>
        </w:rPr>
        <w:t>amisulpridas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sulpiridas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sultopridas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tiapridas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haloperidolis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droperidolis</w:t>
      </w:r>
      <w:proofErr w:type="spellEnd"/>
      <w:r w:rsidRPr="00FC4E63">
        <w:rPr>
          <w:rFonts w:eastAsia="Times New Roman"/>
          <w:kern w:val="0"/>
          <w:lang w:eastAsia="sl-SI"/>
          <w14:ligatures w14:val="none"/>
        </w:rPr>
        <w:t>)).</w:t>
      </w:r>
    </w:p>
    <w:p w14:paraId="031BCA4B"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Bepridilas</w:t>
      </w:r>
      <w:proofErr w:type="spellEnd"/>
      <w:r w:rsidRPr="00FC4E63">
        <w:rPr>
          <w:rFonts w:eastAsia="Times New Roman"/>
          <w:kern w:val="0"/>
          <w:lang w:eastAsia="sl-SI"/>
          <w14:ligatures w14:val="none"/>
        </w:rPr>
        <w:t xml:space="preserve"> (vartojamas krūtinės anginai, t. y. krūtinės skausmą sukeliančiai būklei, gydyti).</w:t>
      </w:r>
    </w:p>
    <w:p w14:paraId="5C2C4C80"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Cisapridas</w:t>
      </w:r>
      <w:proofErr w:type="spellEnd"/>
      <w:r w:rsidRPr="00FC4E63">
        <w:rPr>
          <w:rFonts w:eastAsia="Times New Roman"/>
          <w:kern w:val="0"/>
          <w:lang w:eastAsia="sl-SI"/>
          <w14:ligatures w14:val="none"/>
        </w:rPr>
        <w:t xml:space="preserve"> (vartojamas sutrikusiems stemplės ir skrandžio judesiams gydyti).</w:t>
      </w:r>
    </w:p>
    <w:p w14:paraId="2A7FBF9E"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Difemanilas</w:t>
      </w:r>
      <w:proofErr w:type="spellEnd"/>
      <w:r w:rsidRPr="00FC4E63">
        <w:rPr>
          <w:rFonts w:eastAsia="Times New Roman"/>
          <w:kern w:val="0"/>
          <w:lang w:eastAsia="sl-SI"/>
          <w14:ligatures w14:val="none"/>
        </w:rPr>
        <w:t xml:space="preserve"> (vartojamas virškinimo trakto sutrikimams gydyti).</w:t>
      </w:r>
    </w:p>
    <w:p w14:paraId="01E6D736"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Antibiotikai, vartojami bakterinėms infekcijoms gydyti (pavyzdžiui, </w:t>
      </w:r>
      <w:proofErr w:type="spellStart"/>
      <w:r w:rsidRPr="00FC4E63">
        <w:rPr>
          <w:rFonts w:eastAsia="Times New Roman"/>
          <w:kern w:val="0"/>
          <w:lang w:eastAsia="sl-SI"/>
          <w14:ligatures w14:val="none"/>
        </w:rPr>
        <w:t>sparfloksacinas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moksifloksacinas</w:t>
      </w:r>
      <w:proofErr w:type="spellEnd"/>
      <w:r w:rsidRPr="00FC4E63">
        <w:rPr>
          <w:rFonts w:eastAsia="Times New Roman"/>
          <w:kern w:val="0"/>
          <w:lang w:eastAsia="sl-SI"/>
          <w14:ligatures w14:val="none"/>
        </w:rPr>
        <w:t xml:space="preserve">, leidžiamas </w:t>
      </w:r>
      <w:proofErr w:type="spellStart"/>
      <w:r w:rsidRPr="00FC4E63">
        <w:rPr>
          <w:rFonts w:eastAsia="Times New Roman"/>
          <w:kern w:val="0"/>
          <w:lang w:eastAsia="sl-SI"/>
          <w14:ligatures w14:val="none"/>
        </w:rPr>
        <w:t>eritromicinas</w:t>
      </w:r>
      <w:proofErr w:type="spellEnd"/>
      <w:r w:rsidRPr="00FC4E63">
        <w:rPr>
          <w:rFonts w:eastAsia="Times New Roman"/>
          <w:kern w:val="0"/>
          <w:lang w:eastAsia="sl-SI"/>
          <w14:ligatures w14:val="none"/>
        </w:rPr>
        <w:t>).</w:t>
      </w:r>
    </w:p>
    <w:p w14:paraId="0FDAD8AF"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Leidžiamas </w:t>
      </w:r>
      <w:proofErr w:type="spellStart"/>
      <w:r w:rsidRPr="00FC4E63">
        <w:rPr>
          <w:rFonts w:eastAsia="Times New Roman"/>
          <w:kern w:val="0"/>
          <w:lang w:eastAsia="sl-SI"/>
          <w14:ligatures w14:val="none"/>
        </w:rPr>
        <w:t>vinkaminas</w:t>
      </w:r>
      <w:proofErr w:type="spellEnd"/>
      <w:r w:rsidRPr="00FC4E63">
        <w:rPr>
          <w:rFonts w:eastAsia="Times New Roman"/>
          <w:kern w:val="0"/>
          <w:lang w:eastAsia="sl-SI"/>
          <w14:ligatures w14:val="none"/>
        </w:rPr>
        <w:t xml:space="preserve"> (vartojamas senyvų žmonių pažinimo sutrikimų simptomams, įskaitant atminties praradimą, gydyti).</w:t>
      </w:r>
    </w:p>
    <w:p w14:paraId="59B76F8B"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Halofantrinas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antiparazitinis</w:t>
      </w:r>
      <w:proofErr w:type="spellEnd"/>
      <w:r w:rsidRPr="00FC4E63">
        <w:rPr>
          <w:rFonts w:eastAsia="Times New Roman"/>
          <w:kern w:val="0"/>
          <w:lang w:eastAsia="sl-SI"/>
          <w14:ligatures w14:val="none"/>
        </w:rPr>
        <w:t xml:space="preserve"> vaistas, vartojamas tam tikroms maliarijos rūšims gydyti).</w:t>
      </w:r>
    </w:p>
    <w:p w14:paraId="6D3EFA4A"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Pentamidinas</w:t>
      </w:r>
      <w:proofErr w:type="spellEnd"/>
      <w:r w:rsidRPr="00FC4E63">
        <w:rPr>
          <w:rFonts w:eastAsia="Times New Roman"/>
          <w:kern w:val="0"/>
          <w:lang w:eastAsia="sl-SI"/>
          <w14:ligatures w14:val="none"/>
        </w:rPr>
        <w:t xml:space="preserve"> (vartojamas tam tikroms plaučių uždegimo rūšims gydyti).</w:t>
      </w:r>
    </w:p>
    <w:p w14:paraId="2414DE13"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Antihistamininiai</w:t>
      </w:r>
      <w:proofErr w:type="spellEnd"/>
      <w:r w:rsidRPr="00FC4E63">
        <w:rPr>
          <w:rFonts w:eastAsia="Times New Roman"/>
          <w:kern w:val="0"/>
          <w:lang w:eastAsia="sl-SI"/>
          <w14:ligatures w14:val="none"/>
        </w:rPr>
        <w:t xml:space="preserve"> vaistai, vartojami alerginėms reakcijoms, pavyzdžiui, šienligei, gydyti (pavyzdžiui, </w:t>
      </w:r>
      <w:proofErr w:type="spellStart"/>
      <w:r w:rsidRPr="00FC4E63">
        <w:rPr>
          <w:rFonts w:eastAsia="Times New Roman"/>
          <w:kern w:val="0"/>
          <w:lang w:eastAsia="sl-SI"/>
          <w14:ligatures w14:val="none"/>
        </w:rPr>
        <w:t>mizolastinas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astemizolas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terfenadinas</w:t>
      </w:r>
      <w:proofErr w:type="spellEnd"/>
      <w:r w:rsidRPr="00FC4E63">
        <w:rPr>
          <w:rFonts w:eastAsia="Times New Roman"/>
          <w:kern w:val="0"/>
          <w:lang w:eastAsia="sl-SI"/>
          <w14:ligatures w14:val="none"/>
        </w:rPr>
        <w:t>).</w:t>
      </w:r>
    </w:p>
    <w:p w14:paraId="4F9835AD"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 xml:space="preserve">Leidžiamas </w:t>
      </w:r>
      <w:proofErr w:type="spellStart"/>
      <w:r w:rsidRPr="00FC4E63">
        <w:rPr>
          <w:rFonts w:eastAsia="Times New Roman"/>
          <w:kern w:val="0"/>
          <w:lang w:eastAsia="sl-SI"/>
          <w14:ligatures w14:val="none"/>
        </w:rPr>
        <w:t>amfotericinas</w:t>
      </w:r>
      <w:proofErr w:type="spellEnd"/>
      <w:r w:rsidRPr="00FC4E63">
        <w:rPr>
          <w:rFonts w:eastAsia="Times New Roman"/>
          <w:kern w:val="0"/>
          <w:lang w:eastAsia="sl-SI"/>
          <w14:ligatures w14:val="none"/>
        </w:rPr>
        <w:t xml:space="preserve"> B (vaistas nuo grybelinių infekcijos).</w:t>
      </w:r>
    </w:p>
    <w:p w14:paraId="1D4FFF39"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Kortikosteroidai, vartojami įvairioms ligoms, įskaitant sunkią astmą ir reumatoidinį artritą, gydyti (sisteminio poveikio).</w:t>
      </w:r>
    </w:p>
    <w:p w14:paraId="20FEEB3A"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Stimuliuojamojo poveikio vidurių laisvinamieji vaistai.</w:t>
      </w:r>
    </w:p>
    <w:p w14:paraId="6E92C86A"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Baklofenas</w:t>
      </w:r>
      <w:proofErr w:type="spellEnd"/>
      <w:r w:rsidRPr="00FC4E63">
        <w:rPr>
          <w:rFonts w:eastAsia="Times New Roman"/>
          <w:kern w:val="0"/>
          <w:lang w:eastAsia="sl-SI"/>
          <w14:ligatures w14:val="none"/>
        </w:rPr>
        <w:t xml:space="preserve"> (vartojamas raumenų sustingimui, atsirandančiam sergant tokiomis ligomis kaip išsėtinė sklerozė, gydyti).</w:t>
      </w:r>
    </w:p>
    <w:p w14:paraId="101F7B21"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Alopurinolis</w:t>
      </w:r>
      <w:proofErr w:type="spellEnd"/>
      <w:r w:rsidRPr="00FC4E63">
        <w:rPr>
          <w:rFonts w:eastAsia="Times New Roman"/>
          <w:kern w:val="0"/>
          <w:lang w:eastAsia="sl-SI"/>
          <w14:ligatures w14:val="none"/>
        </w:rPr>
        <w:t xml:space="preserve"> (vartojamas podagrai gydyti).</w:t>
      </w:r>
    </w:p>
    <w:p w14:paraId="22C354C4"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Metforminas</w:t>
      </w:r>
      <w:proofErr w:type="spellEnd"/>
      <w:r w:rsidRPr="00FC4E63">
        <w:rPr>
          <w:rFonts w:eastAsia="Times New Roman"/>
          <w:kern w:val="0"/>
          <w:lang w:eastAsia="sl-SI"/>
          <w14:ligatures w14:val="none"/>
        </w:rPr>
        <w:t xml:space="preserve"> (vartojamas cukriniam diabetui gydyti).</w:t>
      </w:r>
    </w:p>
    <w:p w14:paraId="3A97AA63"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Kontrastinės medžiagos, kurių sudėtyje yra jodo (vartojamos tyrimams, kurių metu naudojami rentgeno spinduliai).</w:t>
      </w:r>
    </w:p>
    <w:p w14:paraId="677060DE"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Kalcio tabletės ar kiti kalcio papildai.</w:t>
      </w:r>
    </w:p>
    <w:p w14:paraId="5D411ABC"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Ciklosporinas</w:t>
      </w:r>
      <w:proofErr w:type="spellEnd"/>
      <w:r w:rsidRPr="00FC4E63">
        <w:rPr>
          <w:rFonts w:eastAsia="Times New Roman"/>
          <w:kern w:val="0"/>
          <w:lang w:eastAsia="sl-SI"/>
          <w14:ligatures w14:val="none"/>
        </w:rPr>
        <w:t xml:space="preserve">, </w:t>
      </w:r>
      <w:proofErr w:type="spellStart"/>
      <w:r w:rsidRPr="00FC4E63">
        <w:rPr>
          <w:rFonts w:eastAsia="Times New Roman"/>
          <w:kern w:val="0"/>
          <w:lang w:eastAsia="sl-SI"/>
          <w14:ligatures w14:val="none"/>
        </w:rPr>
        <w:t>takrolimuzas</w:t>
      </w:r>
      <w:proofErr w:type="spellEnd"/>
      <w:r w:rsidRPr="00FC4E63">
        <w:rPr>
          <w:rFonts w:eastAsia="Times New Roman"/>
          <w:kern w:val="0"/>
          <w:lang w:eastAsia="sl-SI"/>
          <w14:ligatures w14:val="none"/>
        </w:rPr>
        <w:t xml:space="preserve"> ar kiti vaistai imuninei sistemai slopinti po organų persodinimo </w:t>
      </w:r>
      <w:r w:rsidRPr="00FC4E63">
        <w:rPr>
          <w:rFonts w:eastAsia="Times New Roman"/>
          <w:kern w:val="0"/>
          <w:lang w:eastAsia="sl-SI"/>
          <w14:ligatures w14:val="none"/>
        </w:rPr>
        <w:lastRenderedPageBreak/>
        <w:t>arba autoimuninėms ligoms, sunkioms reumatinėms ar odos ligoms gydyti.</w:t>
      </w:r>
    </w:p>
    <w:p w14:paraId="25AB8254"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proofErr w:type="spellStart"/>
      <w:r w:rsidRPr="00FC4E63">
        <w:rPr>
          <w:rFonts w:eastAsia="Times New Roman"/>
          <w:kern w:val="0"/>
          <w:lang w:eastAsia="sl-SI"/>
          <w14:ligatures w14:val="none"/>
        </w:rPr>
        <w:t>Tetrakozaktidas</w:t>
      </w:r>
      <w:proofErr w:type="spellEnd"/>
      <w:r w:rsidRPr="00FC4E63">
        <w:rPr>
          <w:rFonts w:eastAsia="Times New Roman"/>
          <w:kern w:val="0"/>
          <w:lang w:eastAsia="sl-SI"/>
          <w14:ligatures w14:val="none"/>
        </w:rPr>
        <w:t xml:space="preserve"> (vartojamas Krono ligai gydyti).</w:t>
      </w:r>
    </w:p>
    <w:p w14:paraId="3FB396CC" w14:textId="77777777" w:rsidR="00FC4E63" w:rsidRPr="00FC4E63" w:rsidRDefault="00FC4E63" w:rsidP="00FC4E63">
      <w:pPr>
        <w:widowControl w:val="0"/>
        <w:numPr>
          <w:ilvl w:val="0"/>
          <w:numId w:val="3"/>
        </w:numPr>
        <w:tabs>
          <w:tab w:val="left" w:pos="567"/>
        </w:tabs>
        <w:spacing w:after="0" w:line="240" w:lineRule="auto"/>
        <w:ind w:left="567" w:hanging="567"/>
        <w:rPr>
          <w:rFonts w:eastAsia="Times New Roman"/>
          <w:kern w:val="0"/>
          <w:lang w:eastAsia="sl-SI"/>
          <w14:ligatures w14:val="none"/>
        </w:rPr>
      </w:pPr>
      <w:r w:rsidRPr="00FC4E63">
        <w:rPr>
          <w:rFonts w:eastAsia="Times New Roman"/>
          <w:kern w:val="0"/>
          <w:lang w:eastAsia="sl-SI"/>
          <w14:ligatures w14:val="none"/>
        </w:rPr>
        <w:t>Metadonas (vartojamas priklausomybei gydyti).</w:t>
      </w:r>
    </w:p>
    <w:p w14:paraId="67ACF87B" w14:textId="77777777" w:rsidR="00FC4E63" w:rsidRPr="00FC4E63" w:rsidRDefault="00FC4E63" w:rsidP="00FC4E63">
      <w:pPr>
        <w:widowControl w:val="0"/>
        <w:spacing w:after="0" w:line="240" w:lineRule="auto"/>
        <w:rPr>
          <w:rFonts w:eastAsia="Times New Roman"/>
          <w:kern w:val="0"/>
          <w:lang w:eastAsia="sl-SI"/>
          <w14:ligatures w14:val="none"/>
        </w:rPr>
      </w:pPr>
    </w:p>
    <w:p w14:paraId="71C587DB" w14:textId="77777777" w:rsidR="00FC4E63" w:rsidRPr="00FC4E63" w:rsidRDefault="00FC4E63" w:rsidP="00FC4E63">
      <w:pPr>
        <w:numPr>
          <w:ilvl w:val="12"/>
          <w:numId w:val="0"/>
        </w:numPr>
        <w:tabs>
          <w:tab w:val="left" w:pos="8505"/>
        </w:tabs>
        <w:spacing w:before="62" w:after="0" w:line="244" w:lineRule="auto"/>
        <w:ind w:right="-2"/>
        <w:rPr>
          <w:rFonts w:eastAsia="Times New Roman"/>
          <w:i/>
          <w:kern w:val="0"/>
          <w:lang w:eastAsia="sl-SI"/>
          <w14:ligatures w14:val="none"/>
        </w:rPr>
      </w:pPr>
    </w:p>
    <w:p w14:paraId="41F9E275" w14:textId="77777777" w:rsidR="00FC4E63" w:rsidRPr="00FC4E63" w:rsidRDefault="00FC4E63" w:rsidP="00FC4E63">
      <w:pPr>
        <w:numPr>
          <w:ilvl w:val="12"/>
          <w:numId w:val="0"/>
        </w:numPr>
        <w:tabs>
          <w:tab w:val="left" w:pos="8505"/>
        </w:tabs>
        <w:spacing w:before="9" w:after="0" w:line="240" w:lineRule="auto"/>
        <w:ind w:right="-2"/>
        <w:rPr>
          <w:rFonts w:eastAsia="Times New Roman"/>
          <w:iCs/>
          <w:kern w:val="0"/>
          <w:lang w:eastAsia="sl-SI"/>
          <w14:ligatures w14:val="none"/>
        </w:rPr>
      </w:pP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w:t>
      </w:r>
      <w:r w:rsidRPr="00FC4E63">
        <w:rPr>
          <w:rFonts w:eastAsia="Times New Roman"/>
          <w:iCs/>
          <w:kern w:val="0"/>
          <w:lang w:eastAsia="sl-SI"/>
          <w14:ligatures w14:val="none"/>
        </w:rPr>
        <w:t xml:space="preserve">poveikis gali susilpnėti, jei vartojate NVNU (nesteroidinių vaistų nuo uždegimo, pavyzdžiui, </w:t>
      </w:r>
      <w:proofErr w:type="spellStart"/>
      <w:r w:rsidRPr="00FC4E63">
        <w:rPr>
          <w:rFonts w:eastAsia="Times New Roman"/>
          <w:iCs/>
          <w:kern w:val="0"/>
          <w:lang w:eastAsia="sl-SI"/>
          <w14:ligatures w14:val="none"/>
        </w:rPr>
        <w:t>acetilsalicilo</w:t>
      </w:r>
      <w:proofErr w:type="spellEnd"/>
      <w:r w:rsidRPr="00FC4E63">
        <w:rPr>
          <w:rFonts w:eastAsia="Times New Roman"/>
          <w:iCs/>
          <w:kern w:val="0"/>
          <w:lang w:eastAsia="sl-SI"/>
          <w14:ligatures w14:val="none"/>
        </w:rPr>
        <w:t xml:space="preserve"> rūgšties ar </w:t>
      </w:r>
      <w:proofErr w:type="spellStart"/>
      <w:r w:rsidRPr="00FC4E63">
        <w:rPr>
          <w:rFonts w:eastAsia="Times New Roman"/>
          <w:iCs/>
          <w:kern w:val="0"/>
          <w:lang w:eastAsia="sl-SI"/>
          <w14:ligatures w14:val="none"/>
        </w:rPr>
        <w:t>ibuprofeno</w:t>
      </w:r>
      <w:proofErr w:type="spellEnd"/>
      <w:r w:rsidRPr="00FC4E63">
        <w:rPr>
          <w:rFonts w:eastAsia="Times New Roman"/>
          <w:iCs/>
          <w:kern w:val="0"/>
          <w:lang w:eastAsia="sl-SI"/>
          <w14:ligatures w14:val="none"/>
        </w:rPr>
        <w:t>) arba kortikosteroidų.</w:t>
      </w:r>
    </w:p>
    <w:p w14:paraId="2A716CC2" w14:textId="77777777" w:rsidR="00FC4E63" w:rsidRPr="00FC4E63" w:rsidRDefault="00FC4E63" w:rsidP="00FC4E63">
      <w:pPr>
        <w:numPr>
          <w:ilvl w:val="12"/>
          <w:numId w:val="0"/>
        </w:numPr>
        <w:tabs>
          <w:tab w:val="left" w:pos="8505"/>
        </w:tabs>
        <w:spacing w:before="9" w:after="0" w:line="240" w:lineRule="auto"/>
        <w:ind w:right="-2"/>
        <w:rPr>
          <w:rFonts w:eastAsia="Times New Roman"/>
          <w:iCs/>
          <w:kern w:val="0"/>
          <w:lang w:eastAsia="sl-SI"/>
          <w14:ligatures w14:val="none"/>
        </w:rPr>
      </w:pPr>
    </w:p>
    <w:p w14:paraId="5C66288A" w14:textId="77777777" w:rsidR="00FC4E63" w:rsidRPr="00FC4E63" w:rsidRDefault="00FC4E63" w:rsidP="00FC4E63">
      <w:pPr>
        <w:numPr>
          <w:ilvl w:val="12"/>
          <w:numId w:val="0"/>
        </w:numPr>
        <w:tabs>
          <w:tab w:val="left" w:pos="8505"/>
        </w:tabs>
        <w:spacing w:before="9" w:after="0" w:line="240" w:lineRule="auto"/>
        <w:ind w:right="-2"/>
        <w:rPr>
          <w:rFonts w:eastAsia="Times New Roman"/>
          <w:iCs/>
          <w:kern w:val="0"/>
          <w:lang w:eastAsia="sl-SI"/>
          <w14:ligatures w14:val="none"/>
        </w:rPr>
      </w:pP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w:t>
      </w:r>
      <w:r w:rsidRPr="00FC4E63">
        <w:rPr>
          <w:rFonts w:eastAsia="Times New Roman"/>
          <w:iCs/>
          <w:kern w:val="0"/>
          <w:lang w:eastAsia="sl-SI"/>
          <w14:ligatures w14:val="none"/>
        </w:rPr>
        <w:t xml:space="preserve">gali sustiprinti kitų vaistų, vartojamų aukšto kraujospūdžio ligai gydyti, arba vaistų, galinčių mažinti kraujospūdį (pavyzdžiui, </w:t>
      </w:r>
      <w:proofErr w:type="spellStart"/>
      <w:r w:rsidRPr="00FC4E63">
        <w:rPr>
          <w:rFonts w:eastAsia="Times New Roman"/>
          <w:iCs/>
          <w:kern w:val="0"/>
          <w:lang w:eastAsia="sl-SI"/>
          <w14:ligatures w14:val="none"/>
        </w:rPr>
        <w:t>baklofeno</w:t>
      </w:r>
      <w:proofErr w:type="spellEnd"/>
      <w:r w:rsidRPr="00FC4E63">
        <w:rPr>
          <w:rFonts w:eastAsia="Times New Roman"/>
          <w:iCs/>
          <w:kern w:val="0"/>
          <w:lang w:eastAsia="sl-SI"/>
          <w14:ligatures w14:val="none"/>
        </w:rPr>
        <w:t xml:space="preserve">, </w:t>
      </w:r>
      <w:proofErr w:type="spellStart"/>
      <w:r w:rsidRPr="00FC4E63">
        <w:rPr>
          <w:rFonts w:eastAsia="Times New Roman"/>
          <w:iCs/>
          <w:kern w:val="0"/>
          <w:lang w:eastAsia="sl-SI"/>
          <w14:ligatures w14:val="none"/>
        </w:rPr>
        <w:t>amifostino</w:t>
      </w:r>
      <w:proofErr w:type="spellEnd"/>
      <w:r w:rsidRPr="00FC4E63">
        <w:rPr>
          <w:rFonts w:eastAsia="Times New Roman"/>
          <w:iCs/>
          <w:kern w:val="0"/>
          <w:lang w:eastAsia="sl-SI"/>
          <w14:ligatures w14:val="none"/>
        </w:rPr>
        <w:t xml:space="preserve">), kraujospūdį mažinantį poveikį. Be to, žemą kraujospūdį gali sunkinti alkoholis, barbitūratai, narkotinės medžiagos ar antidepresantai. Tai gali pasireikšti kaip svaigulys atsistojus. Jei vartojant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w:t>
      </w:r>
      <w:r w:rsidRPr="00FC4E63">
        <w:rPr>
          <w:rFonts w:eastAsia="Times New Roman"/>
          <w:iCs/>
          <w:kern w:val="0"/>
          <w:lang w:eastAsia="sl-SI"/>
          <w14:ligatures w14:val="none"/>
        </w:rPr>
        <w:t>reikia koreguoti kito vaisto dozę, turite pasitarti su gydytoju.</w:t>
      </w:r>
    </w:p>
    <w:p w14:paraId="562E1CB5"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42103F25" w14:textId="77777777" w:rsidR="00FC4E63" w:rsidRPr="00FC4E63" w:rsidRDefault="00FC4E63" w:rsidP="00FC4E63">
      <w:pPr>
        <w:widowControl w:val="0"/>
        <w:numPr>
          <w:ilvl w:val="12"/>
          <w:numId w:val="0"/>
        </w:numPr>
        <w:spacing w:after="0" w:line="240" w:lineRule="auto"/>
        <w:ind w:right="-2"/>
        <w:outlineLvl w:val="0"/>
        <w:rPr>
          <w:rFonts w:eastAsia="Times New Roman"/>
          <w:b/>
          <w:kern w:val="0"/>
          <w:highlight w:val="yellow"/>
          <w:lang w:eastAsia="sl-SI"/>
          <w14:ligatures w14:val="none"/>
        </w:rPr>
      </w:pPr>
      <w:proofErr w:type="spellStart"/>
      <w:r w:rsidRPr="00FC4E63">
        <w:rPr>
          <w:rFonts w:eastAsia="Times New Roman"/>
          <w:b/>
          <w:kern w:val="0"/>
          <w:lang w:eastAsia="sl-SI"/>
          <w14:ligatures w14:val="none"/>
        </w:rPr>
        <w:t>Tolmiduo</w:t>
      </w:r>
      <w:proofErr w:type="spellEnd"/>
      <w:r w:rsidRPr="00FC4E63">
        <w:rPr>
          <w:rFonts w:eastAsia="Times New Roman"/>
          <w:b/>
          <w:kern w:val="0"/>
          <w:lang w:eastAsia="sl-SI"/>
          <w14:ligatures w14:val="none"/>
        </w:rPr>
        <w:t xml:space="preserve"> vartojimas su maistu ir alkoholiu</w:t>
      </w:r>
    </w:p>
    <w:p w14:paraId="04533DCB" w14:textId="77777777" w:rsidR="00FC4E63" w:rsidRPr="00FC4E63" w:rsidRDefault="00FC4E63" w:rsidP="00FC4E63">
      <w:pPr>
        <w:widowControl w:val="0"/>
        <w:autoSpaceDE w:val="0"/>
        <w:autoSpaceDN w:val="0"/>
        <w:adjustRightInd w:val="0"/>
        <w:spacing w:after="0" w:line="240" w:lineRule="auto"/>
        <w:rPr>
          <w:rFonts w:eastAsia="Times New Roman"/>
          <w:kern w:val="0"/>
          <w:lang w:eastAsia="sl-SI"/>
          <w14:ligatures w14:val="none"/>
        </w:rPr>
      </w:pPr>
      <w:proofErr w:type="spellStart"/>
      <w:r w:rsidRPr="00FC4E63">
        <w:rPr>
          <w:rFonts w:eastAsia="Calibri"/>
          <w:kern w:val="0"/>
          <w14:ligatures w14:val="none"/>
        </w:rPr>
        <w:t>Tolmiduo</w:t>
      </w:r>
      <w:proofErr w:type="spellEnd"/>
      <w:r w:rsidRPr="00FC4E63">
        <w:rPr>
          <w:rFonts w:eastAsia="Calibri"/>
          <w:kern w:val="0"/>
          <w14:ligatures w14:val="none"/>
        </w:rPr>
        <w:t xml:space="preserve"> </w:t>
      </w:r>
      <w:r w:rsidRPr="00FC4E63">
        <w:rPr>
          <w:rFonts w:eastAsia="Times New Roman"/>
          <w:kern w:val="0"/>
          <w:lang w:eastAsia="sl-SI"/>
          <w14:ligatures w14:val="none"/>
        </w:rPr>
        <w:t>galima vartoti valgio metu arba nevalgius.</w:t>
      </w:r>
    </w:p>
    <w:p w14:paraId="087655F0" w14:textId="77777777" w:rsidR="00FC4E63" w:rsidRPr="00FC4E63" w:rsidRDefault="00FC4E63" w:rsidP="00FC4E63">
      <w:pPr>
        <w:widowControl w:val="0"/>
        <w:autoSpaceDE w:val="0"/>
        <w:autoSpaceDN w:val="0"/>
        <w:adjustRightInd w:val="0"/>
        <w:spacing w:after="0" w:line="240" w:lineRule="auto"/>
        <w:rPr>
          <w:rFonts w:eastAsia="Times New Roman"/>
          <w:kern w:val="0"/>
          <w:lang w:eastAsia="sl-SI"/>
          <w14:ligatures w14:val="none"/>
        </w:rPr>
      </w:pPr>
      <w:r w:rsidRPr="00FC4E63">
        <w:rPr>
          <w:rFonts w:eastAsia="Times New Roman"/>
          <w:kern w:val="0"/>
          <w:lang w:eastAsia="sl-SI"/>
          <w14:ligatures w14:val="none"/>
        </w:rPr>
        <w:t>Dėl alkoholio poveikio gali labiau sumažėti Jūsų kraujospūdis ir (arba) padidėti svaigulio ir apalpimo rizika.</w:t>
      </w:r>
    </w:p>
    <w:p w14:paraId="3ECB8CB6" w14:textId="77777777" w:rsidR="00FC4E63" w:rsidRPr="00FC4E63" w:rsidRDefault="00FC4E63" w:rsidP="00FC4E63">
      <w:pPr>
        <w:widowControl w:val="0"/>
        <w:autoSpaceDE w:val="0"/>
        <w:autoSpaceDN w:val="0"/>
        <w:adjustRightInd w:val="0"/>
        <w:spacing w:after="0" w:line="240" w:lineRule="auto"/>
        <w:rPr>
          <w:rFonts w:eastAsia="Times New Roman"/>
          <w:kern w:val="0"/>
          <w:lang w:eastAsia="sl-SI"/>
          <w14:ligatures w14:val="none"/>
        </w:rPr>
      </w:pPr>
    </w:p>
    <w:p w14:paraId="21E2089F"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Nėštumas ir žindymo laikotarpis</w:t>
      </w:r>
    </w:p>
    <w:p w14:paraId="777181D1"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Jeigu esate nėščia, žindote kūdikį, manote, kad galbūt esate nėščia, arba planuojate pastoti, tai prieš vartodama šį vaistą pasitarkite su gydytoju arba vaistininku.</w:t>
      </w:r>
    </w:p>
    <w:p w14:paraId="588E28C2" w14:textId="77777777" w:rsidR="00FC4E63" w:rsidRPr="00FC4E63" w:rsidRDefault="00FC4E63" w:rsidP="00FC4E63">
      <w:pPr>
        <w:numPr>
          <w:ilvl w:val="12"/>
          <w:numId w:val="0"/>
        </w:numPr>
        <w:tabs>
          <w:tab w:val="left" w:pos="8505"/>
        </w:tabs>
        <w:spacing w:before="1" w:after="0" w:line="240" w:lineRule="auto"/>
        <w:ind w:right="-2"/>
        <w:rPr>
          <w:rFonts w:eastAsia="Times New Roman"/>
          <w:i/>
          <w:kern w:val="0"/>
          <w:u w:val="single"/>
          <w:lang w:eastAsia="sl-SI"/>
          <w14:ligatures w14:val="none"/>
        </w:rPr>
      </w:pPr>
    </w:p>
    <w:p w14:paraId="60BE81CD" w14:textId="77777777" w:rsidR="00FC4E63" w:rsidRPr="00FC4E63" w:rsidRDefault="00FC4E63" w:rsidP="00FC4E63">
      <w:pPr>
        <w:numPr>
          <w:ilvl w:val="12"/>
          <w:numId w:val="0"/>
        </w:numPr>
        <w:tabs>
          <w:tab w:val="left" w:pos="8505"/>
        </w:tabs>
        <w:spacing w:before="1" w:after="0" w:line="240" w:lineRule="auto"/>
        <w:ind w:right="-2"/>
        <w:rPr>
          <w:rFonts w:eastAsia="Times New Roman"/>
          <w:i/>
          <w:kern w:val="0"/>
          <w:lang w:eastAsia="sl-SI"/>
          <w14:ligatures w14:val="none"/>
        </w:rPr>
      </w:pPr>
      <w:r w:rsidRPr="00FC4E63">
        <w:rPr>
          <w:rFonts w:eastAsia="Times New Roman"/>
          <w:kern w:val="0"/>
          <w:u w:val="single"/>
          <w:lang w:eastAsia="sl-SI"/>
          <w14:ligatures w14:val="none"/>
        </w:rPr>
        <w:t>Nėštumas</w:t>
      </w:r>
    </w:p>
    <w:p w14:paraId="078681D3" w14:textId="77777777" w:rsidR="00FC4E63" w:rsidRPr="00FC4E63" w:rsidRDefault="00FC4E63" w:rsidP="00FC4E63">
      <w:pPr>
        <w:numPr>
          <w:ilvl w:val="12"/>
          <w:numId w:val="0"/>
        </w:numPr>
        <w:tabs>
          <w:tab w:val="left" w:pos="8505"/>
        </w:tabs>
        <w:spacing w:before="9" w:after="0" w:line="244" w:lineRule="auto"/>
        <w:ind w:right="-2"/>
        <w:rPr>
          <w:rFonts w:eastAsia="Times New Roman"/>
          <w:i/>
          <w:kern w:val="0"/>
          <w:lang w:eastAsia="sl-SI"/>
          <w14:ligatures w14:val="none"/>
        </w:rPr>
      </w:pPr>
      <w:r w:rsidRPr="00FC4E63">
        <w:rPr>
          <w:rFonts w:eastAsia="Times New Roman"/>
          <w:kern w:val="0"/>
          <w:lang w:eastAsia="sl-SI"/>
          <w14:ligatures w14:val="none"/>
        </w:rPr>
        <w:t>Jeigu manote, kad esate (</w:t>
      </w:r>
      <w:r w:rsidRPr="00FC4E63">
        <w:rPr>
          <w:rFonts w:eastAsia="Times New Roman"/>
          <w:kern w:val="0"/>
          <w:u w:val="single"/>
          <w:lang w:eastAsia="sl-SI"/>
          <w14:ligatures w14:val="none"/>
        </w:rPr>
        <w:t>arba galite tapti</w:t>
      </w:r>
      <w:r w:rsidRPr="00FC4E63">
        <w:rPr>
          <w:rFonts w:eastAsia="Times New Roman"/>
          <w:kern w:val="0"/>
          <w:lang w:eastAsia="sl-SI"/>
          <w14:ligatures w14:val="none"/>
        </w:rPr>
        <w:t xml:space="preserve">) nėščia, apie tai turite pasakyti gydytojui. Jūsų gydytojas paprastai Jums patars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vartojimą nutraukti prieš pastojimą arba tuoj pat, kai tik sužinosite, kad tapote nėščia, ir patars vietoj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kitokio vaisto. Ankstyvuoju nėštumo laikotarpiu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nerekomenduojama, o jeigu esate nėščia ilgiau negu 3 mėnesius,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vartoti draudžiama, nes vartojamas po trečiojo nėštumo mėnesio šis vaistas gali sukelti sunkią žalą Jūsų vaikui.</w:t>
      </w:r>
    </w:p>
    <w:p w14:paraId="4E2F21CA" w14:textId="77777777" w:rsidR="00FC4E63" w:rsidRPr="00FC4E63" w:rsidRDefault="00FC4E63" w:rsidP="00FC4E63">
      <w:pPr>
        <w:numPr>
          <w:ilvl w:val="12"/>
          <w:numId w:val="0"/>
        </w:numPr>
        <w:tabs>
          <w:tab w:val="left" w:pos="8505"/>
        </w:tabs>
        <w:spacing w:before="9" w:after="0" w:line="240" w:lineRule="auto"/>
        <w:ind w:right="-2"/>
        <w:rPr>
          <w:rFonts w:eastAsia="Times New Roman"/>
          <w:i/>
          <w:kern w:val="0"/>
          <w:lang w:eastAsia="sl-SI"/>
          <w14:ligatures w14:val="none"/>
        </w:rPr>
      </w:pPr>
    </w:p>
    <w:p w14:paraId="01302DAF" w14:textId="77777777" w:rsidR="00FC4E63" w:rsidRPr="00FC4E63" w:rsidRDefault="00FC4E63" w:rsidP="00FC4E63">
      <w:pPr>
        <w:numPr>
          <w:ilvl w:val="12"/>
          <w:numId w:val="0"/>
        </w:numPr>
        <w:tabs>
          <w:tab w:val="left" w:pos="8505"/>
        </w:tabs>
        <w:spacing w:after="0" w:line="240" w:lineRule="auto"/>
        <w:ind w:right="-2"/>
        <w:rPr>
          <w:rFonts w:eastAsia="Times New Roman"/>
          <w:i/>
          <w:kern w:val="0"/>
          <w:lang w:eastAsia="sl-SI"/>
          <w14:ligatures w14:val="none"/>
        </w:rPr>
      </w:pPr>
      <w:r w:rsidRPr="00FC4E63">
        <w:rPr>
          <w:rFonts w:eastAsia="Times New Roman"/>
          <w:kern w:val="0"/>
          <w:u w:val="single"/>
          <w:lang w:eastAsia="sl-SI"/>
          <w14:ligatures w14:val="none"/>
        </w:rPr>
        <w:t>Žindymas</w:t>
      </w:r>
    </w:p>
    <w:p w14:paraId="30554A3F" w14:textId="77777777" w:rsidR="00FC4E63" w:rsidRPr="00FC4E63" w:rsidRDefault="00FC4E63" w:rsidP="00FC4E63">
      <w:pPr>
        <w:tabs>
          <w:tab w:val="left" w:pos="567"/>
        </w:tabs>
        <w:spacing w:after="0" w:line="260" w:lineRule="exact"/>
        <w:rPr>
          <w:rFonts w:eastAsia="Times New Roman"/>
          <w:kern w:val="0"/>
          <w:lang w:eastAsia="sl-SI"/>
          <w14:ligatures w14:val="none"/>
        </w:rPr>
      </w:pPr>
      <w:r w:rsidRPr="00FC4E63">
        <w:rPr>
          <w:rFonts w:eastAsia="Times New Roman"/>
          <w:kern w:val="0"/>
          <w:lang w:eastAsia="sl-SI"/>
          <w14:ligatures w14:val="none"/>
        </w:rPr>
        <w:t xml:space="preserve">Pasakykite gydytojui, jei žindote kūdikį ar planuojate pradėti žindyti. Veiklioji medžiaga išsiskiria su pienu. </w:t>
      </w:r>
      <w:proofErr w:type="spellStart"/>
      <w:r w:rsidRPr="00FC4E63">
        <w:rPr>
          <w:rFonts w:eastAsia="Times New Roman"/>
          <w:kern w:val="0"/>
          <w:lang w:eastAsia="sl-SI"/>
          <w14:ligatures w14:val="none"/>
        </w:rPr>
        <w:t>Tolmiduo</w:t>
      </w:r>
      <w:proofErr w:type="spellEnd"/>
      <w:r w:rsidRPr="00FC4E63">
        <w:rPr>
          <w:rFonts w:eastAsia="Times New Roman"/>
          <w:kern w:val="0"/>
          <w:lang w:eastAsia="sl-SI"/>
          <w14:ligatures w14:val="none"/>
        </w:rPr>
        <w:t xml:space="preserve"> nerekomenduojama vartoti motinoms, kurios maitina krūtimi, ir gydytojas gali Jums parinkti kitą vaistą, jei norite maitinti krūtimi, ypač jei Jūsų kūdikis yra naujagimis arba gimė neišnešiotas.</w:t>
      </w:r>
    </w:p>
    <w:p w14:paraId="530E2B27" w14:textId="77777777" w:rsidR="00FC4E63" w:rsidRPr="00FC4E63" w:rsidRDefault="00FC4E63" w:rsidP="00FC4E63">
      <w:pPr>
        <w:numPr>
          <w:ilvl w:val="12"/>
          <w:numId w:val="0"/>
        </w:numPr>
        <w:tabs>
          <w:tab w:val="left" w:pos="8505"/>
        </w:tabs>
        <w:spacing w:before="9" w:after="0" w:line="244" w:lineRule="auto"/>
        <w:ind w:right="-2"/>
        <w:rPr>
          <w:rFonts w:eastAsia="TimesNewRoman,Bold"/>
          <w:b/>
          <w:bCs/>
          <w:kern w:val="0"/>
          <w14:ligatures w14:val="none"/>
        </w:rPr>
      </w:pPr>
    </w:p>
    <w:p w14:paraId="619A5B75" w14:textId="77777777" w:rsidR="00FC4E63" w:rsidRPr="00FC4E63" w:rsidRDefault="00FC4E63" w:rsidP="00FC4E63">
      <w:pPr>
        <w:numPr>
          <w:ilvl w:val="12"/>
          <w:numId w:val="0"/>
        </w:numPr>
        <w:tabs>
          <w:tab w:val="left" w:pos="8505"/>
        </w:tabs>
        <w:spacing w:before="9" w:after="0" w:line="244" w:lineRule="auto"/>
        <w:ind w:right="-2"/>
        <w:rPr>
          <w:rFonts w:eastAsia="TimesNewRoman,Bold"/>
          <w:b/>
          <w:bCs/>
          <w:kern w:val="0"/>
          <w14:ligatures w14:val="none"/>
        </w:rPr>
      </w:pPr>
      <w:r w:rsidRPr="00FC4E63">
        <w:rPr>
          <w:rFonts w:eastAsia="TimesNewRoman,Bold"/>
          <w:b/>
          <w:bCs/>
          <w:kern w:val="0"/>
          <w14:ligatures w14:val="none"/>
        </w:rPr>
        <w:t>Vairavimas ir mechanizmų valdymas</w:t>
      </w:r>
    </w:p>
    <w:p w14:paraId="79B38964"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Šis vaistas gali sukelti šalutinį poveikį dėl kraujospūdžio sumažėjimo, pavyzdžiui, svaigulį ar nuovargį (žr. 4 skyrių). Jei jaučiate svaigulį ar nuovargį, nevairuokite ir nevaldykite mechanizmų.</w:t>
      </w:r>
    </w:p>
    <w:p w14:paraId="77AAC520" w14:textId="77777777" w:rsidR="00FC4E63" w:rsidRPr="00FC4E63" w:rsidRDefault="00FC4E63" w:rsidP="00FC4E63">
      <w:pPr>
        <w:widowControl w:val="0"/>
        <w:numPr>
          <w:ilvl w:val="12"/>
          <w:numId w:val="0"/>
        </w:numPr>
        <w:spacing w:after="0" w:line="240" w:lineRule="auto"/>
        <w:ind w:right="-2"/>
        <w:rPr>
          <w:rFonts w:eastAsia="Times New Roman"/>
          <w:bCs/>
          <w:kern w:val="0"/>
          <w14:ligatures w14:val="none"/>
        </w:rPr>
      </w:pPr>
    </w:p>
    <w:p w14:paraId="6D5949F1" w14:textId="77777777" w:rsidR="00FC4E63" w:rsidRPr="00FC4E63" w:rsidRDefault="00FC4E63" w:rsidP="00FC4E63">
      <w:pPr>
        <w:widowControl w:val="0"/>
        <w:numPr>
          <w:ilvl w:val="12"/>
          <w:numId w:val="0"/>
        </w:numPr>
        <w:spacing w:after="0" w:line="240" w:lineRule="auto"/>
        <w:rPr>
          <w:rFonts w:eastAsia="Times New Roman"/>
          <w:kern w:val="0"/>
          <w14:ligatures w14:val="none"/>
        </w:rPr>
      </w:pPr>
      <w:proofErr w:type="spellStart"/>
      <w:r w:rsidRPr="00FC4E63">
        <w:rPr>
          <w:rFonts w:eastAsia="Times New Roman"/>
          <w:b/>
          <w:kern w:val="0"/>
          <w14:ligatures w14:val="none"/>
        </w:rPr>
        <w:t>Tolmiduo</w:t>
      </w:r>
      <w:proofErr w:type="spellEnd"/>
      <w:r w:rsidRPr="00FC4E63">
        <w:rPr>
          <w:rFonts w:eastAsia="Times New Roman"/>
          <w:b/>
          <w:kern w:val="0"/>
          <w14:ligatures w14:val="none"/>
        </w:rPr>
        <w:t xml:space="preserve"> sudėtyje yra laktozės ir natrio</w:t>
      </w:r>
    </w:p>
    <w:p w14:paraId="1576A35B" w14:textId="77777777" w:rsidR="00FC4E63" w:rsidRPr="00FC4E63" w:rsidRDefault="00FC4E63" w:rsidP="00FC4E63">
      <w:pPr>
        <w:widowControl w:val="0"/>
        <w:spacing w:after="0" w:line="240" w:lineRule="auto"/>
        <w:rPr>
          <w:rFonts w:eastAsia="Times New Roman"/>
          <w:kern w:val="0"/>
          <w14:ligatures w14:val="none"/>
        </w:rPr>
      </w:pPr>
      <w:r w:rsidRPr="00FC4E63">
        <w:rPr>
          <w:rFonts w:eastAsia="Times New Roman"/>
          <w:kern w:val="0"/>
          <w14:ligatures w14:val="none"/>
        </w:rPr>
        <w:t>Jeigu gydytojas Jums yra sakęs, kad netoleruojate kokių nors angliavandenių, kreipkitės į jį prieš pradėdami vartoti šį vaistą.</w:t>
      </w:r>
    </w:p>
    <w:p w14:paraId="036596D4" w14:textId="77777777" w:rsidR="00FC4E63" w:rsidRPr="00FC4E63" w:rsidRDefault="00FC4E63" w:rsidP="00FC4E63">
      <w:pPr>
        <w:widowControl w:val="0"/>
        <w:spacing w:after="0" w:line="240" w:lineRule="auto"/>
        <w:rPr>
          <w:rFonts w:eastAsia="Times New Roman"/>
          <w:kern w:val="0"/>
          <w14:ligatures w14:val="none"/>
        </w:rPr>
      </w:pPr>
      <w:r w:rsidRPr="00FC4E63">
        <w:rPr>
          <w:rFonts w:eastAsia="Times New Roman"/>
          <w:kern w:val="0"/>
          <w14:ligatures w14:val="none"/>
        </w:rPr>
        <w:t>Šio vaisto tabletėje yra mažiau kaip 1</w:t>
      </w:r>
      <w:r w:rsidRPr="00FC4E63">
        <w:rPr>
          <w:rFonts w:eastAsia="Calibri"/>
          <w:kern w:val="0"/>
          <w14:ligatures w14:val="none"/>
        </w:rPr>
        <w:t> </w:t>
      </w:r>
      <w:proofErr w:type="spellStart"/>
      <w:r w:rsidRPr="00FC4E63">
        <w:rPr>
          <w:rFonts w:eastAsia="Times New Roman"/>
          <w:kern w:val="0"/>
          <w14:ligatures w14:val="none"/>
        </w:rPr>
        <w:t>mmol</w:t>
      </w:r>
      <w:proofErr w:type="spellEnd"/>
      <w:r w:rsidRPr="00FC4E63">
        <w:rPr>
          <w:rFonts w:eastAsia="Times New Roman"/>
          <w:kern w:val="0"/>
          <w14:ligatures w14:val="none"/>
        </w:rPr>
        <w:t> (23</w:t>
      </w:r>
      <w:r w:rsidRPr="00FC4E63">
        <w:rPr>
          <w:rFonts w:eastAsia="Calibri"/>
          <w:kern w:val="0"/>
          <w14:ligatures w14:val="none"/>
        </w:rPr>
        <w:t> </w:t>
      </w:r>
      <w:r w:rsidRPr="00FC4E63">
        <w:rPr>
          <w:rFonts w:eastAsia="Times New Roman"/>
          <w:kern w:val="0"/>
          <w14:ligatures w14:val="none"/>
        </w:rPr>
        <w:t>mg) natrio, t. y. jis beveik neturi reikšmės.</w:t>
      </w:r>
    </w:p>
    <w:p w14:paraId="6B580267"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2A611CE2"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6A9DE07E"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kern w:val="0"/>
          <w14:ligatures w14:val="none"/>
        </w:rPr>
        <w:t>3.</w:t>
      </w:r>
      <w:r w:rsidRPr="00FC4E63">
        <w:rPr>
          <w:rFonts w:eastAsia="Times New Roman"/>
          <w:b/>
          <w:kern w:val="0"/>
          <w14:ligatures w14:val="none"/>
        </w:rPr>
        <w:tab/>
        <w:t xml:space="preserve">Kaip vartoti </w:t>
      </w:r>
      <w:proofErr w:type="spellStart"/>
      <w:r w:rsidRPr="00FC4E63">
        <w:rPr>
          <w:rFonts w:eastAsia="Times New Roman"/>
          <w:b/>
          <w:kern w:val="0"/>
          <w14:ligatures w14:val="none"/>
        </w:rPr>
        <w:t>Tolmiduo</w:t>
      </w:r>
      <w:proofErr w:type="spellEnd"/>
    </w:p>
    <w:p w14:paraId="45BA2C2C" w14:textId="77777777" w:rsidR="00FC4E63" w:rsidRPr="00FC4E63" w:rsidRDefault="00FC4E63" w:rsidP="00FC4E63">
      <w:pPr>
        <w:widowControl w:val="0"/>
        <w:spacing w:after="0" w:line="240" w:lineRule="auto"/>
        <w:ind w:left="567" w:hanging="567"/>
        <w:rPr>
          <w:rFonts w:eastAsia="Times New Roman"/>
          <w:kern w:val="0"/>
          <w14:ligatures w14:val="none"/>
        </w:rPr>
      </w:pPr>
    </w:p>
    <w:p w14:paraId="123D6B21"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Visada vartokite šį vaistą tiksliai, kaip nurodė gydytojas. Jeigu abejojate, kreipkitės į gydytoją arba vaistininką.</w:t>
      </w:r>
    </w:p>
    <w:p w14:paraId="59438DFB"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0FAAAA7B"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 xml:space="preserve">Rekomenduojama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dozė yra viena tabletė per parą, geriausiai ryte.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vartokite kiekvieną dieną maždaug tuo pačiu metu.</w:t>
      </w:r>
    </w:p>
    <w:p w14:paraId="215AF16D"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38EC93AD"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galite vartoti valgio metu  arba nevalgius. Tabletes reikia nuryti sveikas, užsigeriant </w:t>
      </w:r>
      <w:r w:rsidRPr="00FC4E63">
        <w:rPr>
          <w:rFonts w:eastAsia="Times New Roman"/>
          <w:kern w:val="0"/>
          <w14:ligatures w14:val="none"/>
        </w:rPr>
        <w:lastRenderedPageBreak/>
        <w:t>vandeniu ar kitu nealkoholiniu gėrimu. Jų nesmulkinkite ir nekramtykite.</w:t>
      </w:r>
    </w:p>
    <w:p w14:paraId="66EA2CB6"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40C22C4A"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 xml:space="preserve">Svarbu, kad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vartotumėte kiekvieną dieną, kol gydytojas nepasakys kitaip. Jeigu manote, kad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veikia per stipriai arba per silpnai, kreipkitės į gydytoją arba vaistininką. Aukšto kraujospūdžio gydymas paprastai trunka visą gyvenimą.</w:t>
      </w:r>
    </w:p>
    <w:p w14:paraId="7429FB7B"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09A18D68"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Jeigu Jūsų kepenys veikia netinkamai, gydytojas turi koreguoti dozę.</w:t>
      </w:r>
    </w:p>
    <w:p w14:paraId="15BA7BAB" w14:textId="77777777" w:rsidR="00FC4E63" w:rsidRPr="00FC4E63" w:rsidRDefault="00FC4E63" w:rsidP="00FC4E63">
      <w:pPr>
        <w:widowControl w:val="0"/>
        <w:autoSpaceDE w:val="0"/>
        <w:autoSpaceDN w:val="0"/>
        <w:adjustRightInd w:val="0"/>
        <w:spacing w:after="0" w:line="240" w:lineRule="auto"/>
        <w:rPr>
          <w:rFonts w:eastAsia="Times New Roman"/>
          <w:kern w:val="0"/>
          <w:szCs w:val="24"/>
          <w14:ligatures w14:val="none"/>
        </w:rPr>
      </w:pPr>
    </w:p>
    <w:p w14:paraId="2E26FB08"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 xml:space="preserve">Ką daryti pavartojus per didelę </w:t>
      </w:r>
      <w:proofErr w:type="spellStart"/>
      <w:r w:rsidRPr="00FC4E63">
        <w:rPr>
          <w:rFonts w:eastAsia="TimesNewRoman,Bold"/>
          <w:b/>
          <w:bCs/>
          <w:kern w:val="0"/>
          <w14:ligatures w14:val="none"/>
        </w:rPr>
        <w:t>Tolmiduo</w:t>
      </w:r>
      <w:proofErr w:type="spellEnd"/>
      <w:r w:rsidRPr="00FC4E63">
        <w:rPr>
          <w:rFonts w:eastAsia="TimesNewRoman,Bold"/>
          <w:b/>
          <w:bCs/>
          <w:kern w:val="0"/>
          <w14:ligatures w14:val="none"/>
        </w:rPr>
        <w:t xml:space="preserve"> dozę</w:t>
      </w:r>
    </w:p>
    <w:p w14:paraId="28792651"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Jeigu netyčia išgėrėte per daug tablečių, nedelsdami kreipkitės į gydytoją, vaistininką arba artimiausios ligoninės skubios pagalbos skyrių.</w:t>
      </w:r>
    </w:p>
    <w:p w14:paraId="4ABFC50C"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 xml:space="preserve">Labai didelė </w:t>
      </w:r>
      <w:proofErr w:type="spellStart"/>
      <w:r w:rsidRPr="00FC4E63">
        <w:rPr>
          <w:rFonts w:eastAsia="TimesNewRoman,Bold"/>
          <w:kern w:val="0"/>
          <w14:ligatures w14:val="none"/>
        </w:rPr>
        <w:t>Tolmiduo</w:t>
      </w:r>
      <w:proofErr w:type="spellEnd"/>
      <w:r w:rsidRPr="00FC4E63">
        <w:rPr>
          <w:rFonts w:eastAsia="TimesNewRoman,Bold"/>
          <w:kern w:val="0"/>
          <w14:ligatures w14:val="none"/>
        </w:rPr>
        <w:t xml:space="preserve"> dozė gali sukelti pykinimą (šleikštulį), vėmimą, žemą kraujospūdį, mėšlungį, svaigulį, apsnūdimą, minčių susipainiojimą ir inkstų išskiriamo šlapimo kiekio pokyčius.</w:t>
      </w:r>
    </w:p>
    <w:p w14:paraId="39F72C1C"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p>
    <w:p w14:paraId="5A640457"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 xml:space="preserve">Pamiršus pavartoti </w:t>
      </w:r>
      <w:proofErr w:type="spellStart"/>
      <w:r w:rsidRPr="00FC4E63">
        <w:rPr>
          <w:rFonts w:eastAsia="TimesNewRoman,Bold"/>
          <w:b/>
          <w:bCs/>
          <w:kern w:val="0"/>
          <w14:ligatures w14:val="none"/>
        </w:rPr>
        <w:t>Tolmiduo</w:t>
      </w:r>
      <w:proofErr w:type="spellEnd"/>
    </w:p>
    <w:p w14:paraId="4A075319"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Jei pamiršote išgerti dozę, nesijaudinkite. Išgerkite ją iš karto, kai tik prisiminsite, o tada vaisto vartojimą tęskite kaip ir anksčiau. Jei vieną dieną tabletės neišgėrėte, kitą dieną išgerkite įprastinę dozę.</w:t>
      </w:r>
    </w:p>
    <w:p w14:paraId="160BC997"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Negalima vartoti dvigubos dozės norint kompensuoti praleistą tabletę.</w:t>
      </w:r>
    </w:p>
    <w:p w14:paraId="5D4161B9"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p>
    <w:p w14:paraId="304ED511" w14:textId="77777777" w:rsidR="00FC4E63" w:rsidRPr="00FC4E63" w:rsidRDefault="00FC4E63" w:rsidP="00FC4E63">
      <w:pPr>
        <w:widowControl w:val="0"/>
        <w:autoSpaceDE w:val="0"/>
        <w:autoSpaceDN w:val="0"/>
        <w:adjustRightInd w:val="0"/>
        <w:spacing w:after="0" w:line="240" w:lineRule="auto"/>
        <w:rPr>
          <w:rFonts w:eastAsia="TimesNewRoman,Bold"/>
          <w:b/>
          <w:bCs/>
          <w:kern w:val="0"/>
          <w14:ligatures w14:val="none"/>
        </w:rPr>
      </w:pPr>
      <w:r w:rsidRPr="00FC4E63">
        <w:rPr>
          <w:rFonts w:eastAsia="TimesNewRoman,Bold"/>
          <w:b/>
          <w:bCs/>
          <w:kern w:val="0"/>
          <w14:ligatures w14:val="none"/>
        </w:rPr>
        <w:t xml:space="preserve">Nustojus vartoti </w:t>
      </w:r>
      <w:proofErr w:type="spellStart"/>
      <w:r w:rsidRPr="00FC4E63">
        <w:rPr>
          <w:rFonts w:eastAsia="TimesNewRoman,Bold"/>
          <w:b/>
          <w:bCs/>
          <w:kern w:val="0"/>
          <w14:ligatures w14:val="none"/>
        </w:rPr>
        <w:t>Tolmiduo</w:t>
      </w:r>
      <w:proofErr w:type="spellEnd"/>
    </w:p>
    <w:p w14:paraId="5B50C55D" w14:textId="77777777" w:rsidR="00FC4E63" w:rsidRPr="00FC4E63" w:rsidRDefault="00FC4E63" w:rsidP="00FC4E63">
      <w:pPr>
        <w:widowControl w:val="0"/>
        <w:autoSpaceDE w:val="0"/>
        <w:autoSpaceDN w:val="0"/>
        <w:adjustRightInd w:val="0"/>
        <w:spacing w:after="0" w:line="240" w:lineRule="auto"/>
        <w:rPr>
          <w:rFonts w:eastAsia="TimesNewRoman,Bold"/>
          <w:kern w:val="0"/>
          <w14:ligatures w14:val="none"/>
        </w:rPr>
      </w:pPr>
      <w:r w:rsidRPr="00FC4E63">
        <w:rPr>
          <w:rFonts w:eastAsia="TimesNewRoman,Bold"/>
          <w:kern w:val="0"/>
          <w14:ligatures w14:val="none"/>
        </w:rPr>
        <w:t>Aukšto kraujospūdžio gydymas paprastai trunka visą gyvenimą, todėl, prieš nutraukdami šio vaisto vartojimą, turite pasitarti su gydytoju.</w:t>
      </w:r>
    </w:p>
    <w:p w14:paraId="44B078F8" w14:textId="77777777" w:rsidR="00FC4E63" w:rsidRPr="00FC4E63" w:rsidRDefault="00FC4E63" w:rsidP="00FC4E63">
      <w:pPr>
        <w:widowControl w:val="0"/>
        <w:numPr>
          <w:ilvl w:val="12"/>
          <w:numId w:val="0"/>
        </w:numPr>
        <w:spacing w:after="0" w:line="240" w:lineRule="auto"/>
        <w:ind w:right="-2"/>
        <w:rPr>
          <w:rFonts w:eastAsia="TimesNewRoman,Bold"/>
          <w:kern w:val="0"/>
          <w14:ligatures w14:val="none"/>
        </w:rPr>
      </w:pPr>
    </w:p>
    <w:p w14:paraId="411DA96C"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r w:rsidRPr="00FC4E63">
        <w:rPr>
          <w:rFonts w:eastAsia="TimesNewRoman,Bold"/>
          <w:kern w:val="0"/>
          <w14:ligatures w14:val="none"/>
        </w:rPr>
        <w:t>Jeigu kiltų daugiau klausimų dėl šio vaisto vartojimo, kreipkitės į gydytoją arba vaistininką.</w:t>
      </w:r>
    </w:p>
    <w:p w14:paraId="29F95A38"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5E06E2D8"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493963C4"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caps/>
          <w:kern w:val="0"/>
          <w14:ligatures w14:val="none"/>
        </w:rPr>
        <w:t>4.</w:t>
      </w:r>
      <w:r w:rsidRPr="00FC4E63">
        <w:rPr>
          <w:rFonts w:eastAsia="Times New Roman"/>
          <w:b/>
          <w:caps/>
          <w:kern w:val="0"/>
          <w14:ligatures w14:val="none"/>
        </w:rPr>
        <w:tab/>
      </w:r>
      <w:r w:rsidRPr="00FC4E63">
        <w:rPr>
          <w:rFonts w:eastAsia="Times New Roman"/>
          <w:b/>
          <w:kern w:val="0"/>
          <w14:ligatures w14:val="none"/>
        </w:rPr>
        <w:t>Galimas šalutinis poveikis</w:t>
      </w:r>
    </w:p>
    <w:p w14:paraId="39B5343D" w14:textId="77777777" w:rsidR="00FC4E63" w:rsidRPr="00FC4E63" w:rsidRDefault="00FC4E63" w:rsidP="00FC4E63">
      <w:pPr>
        <w:widowControl w:val="0"/>
        <w:spacing w:after="0" w:line="240" w:lineRule="auto"/>
        <w:ind w:left="567" w:hanging="567"/>
        <w:rPr>
          <w:rFonts w:eastAsia="Times New Roman"/>
          <w:kern w:val="0"/>
          <w14:ligatures w14:val="none"/>
        </w:rPr>
      </w:pPr>
    </w:p>
    <w:p w14:paraId="77A1E06C"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r w:rsidRPr="00FC4E63">
        <w:rPr>
          <w:rFonts w:eastAsia="Times New Roman"/>
          <w:kern w:val="0"/>
          <w14:ligatures w14:val="none"/>
        </w:rPr>
        <w:t>Šis vaistas, kaip ir visi kiti, gali sukelti šalutinį poveikį, nors jis pasireiškia ne visiems žmonėms.</w:t>
      </w:r>
    </w:p>
    <w:p w14:paraId="182B8E64"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5A024F3E" w14:textId="77777777" w:rsidR="00FC4E63" w:rsidRPr="00FC4E63" w:rsidRDefault="00FC4E63" w:rsidP="00FC4E63">
      <w:pPr>
        <w:autoSpaceDE w:val="0"/>
        <w:autoSpaceDN w:val="0"/>
        <w:adjustRightInd w:val="0"/>
        <w:spacing w:after="0" w:line="240" w:lineRule="auto"/>
        <w:rPr>
          <w:rFonts w:eastAsia="Times New Roman"/>
          <w:kern w:val="0"/>
          <w:lang w:eastAsia="sl-SI"/>
          <w14:ligatures w14:val="none"/>
        </w:rPr>
      </w:pPr>
      <w:r w:rsidRPr="00FC4E63">
        <w:rPr>
          <w:rFonts w:eastAsia="Times New Roman"/>
          <w:b/>
          <w:kern w:val="0"/>
          <w:lang w:eastAsia="sl-SI"/>
          <w14:ligatures w14:val="none"/>
        </w:rPr>
        <w:t>Nedelsdami nutraukite šio vaisto vartojimą ir kreipkitės į gydytoją, jei pasireikš bet kuris toliau išvardytas šalutinis poveikis, kuris gali būti sunkus</w:t>
      </w:r>
      <w:r w:rsidRPr="00FC4E63">
        <w:rPr>
          <w:rFonts w:eastAsia="Times New Roman"/>
          <w:kern w:val="0"/>
          <w:lang w:eastAsia="sl-SI"/>
          <w14:ligatures w14:val="none"/>
        </w:rPr>
        <w:t>.</w:t>
      </w:r>
    </w:p>
    <w:p w14:paraId="25A6F137"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Sepsis (dažnai vadinamas „kraujo užkrėtimu“; tai yra sunki infekcija su viso kūno uždegimine reakcija), galintis pasireikšti atsitiktinai arba būti susijęs su iki šiol nežinomu mechanizmu (retas poveikis: gali pasireikšti rečiau kaip 1 iš 1 000 asmenų).</w:t>
      </w:r>
    </w:p>
    <w:p w14:paraId="10808FD8"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Greitas galūnių ar veido odos patinimas, lūpų ar liežuvio patinimas, gerklės (ryklės) ar kvėpavimo takų gleivinės patinimas, sukeliantis dusulį ar rijimo sutrikimą (</w:t>
      </w:r>
      <w:proofErr w:type="spellStart"/>
      <w:r w:rsidRPr="00FC4E63">
        <w:rPr>
          <w:rFonts w:eastAsia="Calibri"/>
          <w:kern w:val="0"/>
          <w:lang w:eastAsia="sl-SI"/>
          <w14:ligatures w14:val="none"/>
        </w:rPr>
        <w:t>angioneurozinė</w:t>
      </w:r>
      <w:proofErr w:type="spellEnd"/>
      <w:r w:rsidRPr="00FC4E63">
        <w:rPr>
          <w:rFonts w:eastAsia="Calibri"/>
          <w:kern w:val="0"/>
          <w:lang w:eastAsia="sl-SI"/>
          <w14:ligatures w14:val="none"/>
        </w:rPr>
        <w:t xml:space="preserve"> edema) (retas poveikis: gali pasireikšti rečiau kaip 1 iš 1 000 asmenų).</w:t>
      </w:r>
    </w:p>
    <w:p w14:paraId="2F1B022C" w14:textId="77777777" w:rsidR="00FC4E63" w:rsidRPr="00FC4E63" w:rsidRDefault="00FC4E63" w:rsidP="00FC4E63">
      <w:pPr>
        <w:autoSpaceDE w:val="0"/>
        <w:autoSpaceDN w:val="0"/>
        <w:adjustRightInd w:val="0"/>
        <w:spacing w:after="0" w:line="240" w:lineRule="auto"/>
        <w:ind w:left="993" w:hanging="142"/>
        <w:contextualSpacing/>
        <w:rPr>
          <w:rFonts w:eastAsia="Calibri"/>
          <w:kern w:val="0"/>
          <w:lang w:eastAsia="sl-SI"/>
          <w14:ligatures w14:val="none"/>
        </w:rPr>
      </w:pPr>
      <w:r w:rsidRPr="00FC4E63">
        <w:rPr>
          <w:rFonts w:eastAsia="Calibri"/>
          <w:kern w:val="0"/>
          <w:lang w:eastAsia="sl-SI"/>
          <w14:ligatures w14:val="none"/>
        </w:rPr>
        <w:t>Negydomas toks poveikis gali būti mirtinas.</w:t>
      </w:r>
    </w:p>
    <w:p w14:paraId="3A2F2E5F"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Sunkios odos reakcijos, įskaitant intensyvų odos išbėrimą, viso kūno odos paraudimą, stiprų niežėjimą, pūslių susidarymą, odos lupimąsi ir patinimą, gleivinės uždegimą (</w:t>
      </w:r>
      <w:proofErr w:type="spellStart"/>
      <w:r w:rsidRPr="00FC4E63">
        <w:rPr>
          <w:rFonts w:eastAsia="Calibri"/>
          <w:kern w:val="0"/>
          <w:lang w:eastAsia="sl-SI"/>
          <w14:ligatures w14:val="none"/>
        </w:rPr>
        <w:t>Stivenso</w:t>
      </w:r>
      <w:proofErr w:type="spellEnd"/>
      <w:r w:rsidRPr="00FC4E63">
        <w:rPr>
          <w:rFonts w:eastAsia="Calibri"/>
          <w:kern w:val="0"/>
          <w:lang w:eastAsia="sl-SI"/>
          <w14:ligatures w14:val="none"/>
        </w:rPr>
        <w:t>-Džonsono sindromas) arba kitas alergines reakcijas (labai retas poveikis: gali pasireikšti rečiau kaip 1 iš 10 000 asmenų).</w:t>
      </w:r>
    </w:p>
    <w:p w14:paraId="3F12CAED"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Gyvybei pavojingas neritmiškas širdies plakimas (dažnis nežinomas).</w:t>
      </w:r>
    </w:p>
    <w:p w14:paraId="4EFFCCD3"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Kasos uždegimas, galintis sukelti stiprų pilvo ir nugaros skausmą, kartu pasireiškiant labai blogai savijautai (labai retas poveikis: gali pasireikšti rečiau kaip 1 iš 10 000 asmenų).</w:t>
      </w:r>
    </w:p>
    <w:p w14:paraId="4661959D"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Kepenų sutrikimo sukelta smegenų liga (</w:t>
      </w:r>
      <w:proofErr w:type="spellStart"/>
      <w:r w:rsidRPr="00FC4E63">
        <w:rPr>
          <w:rFonts w:eastAsia="Calibri"/>
          <w:kern w:val="0"/>
          <w:lang w:eastAsia="sl-SI"/>
          <w14:ligatures w14:val="none"/>
        </w:rPr>
        <w:t>hepatinė</w:t>
      </w:r>
      <w:proofErr w:type="spellEnd"/>
      <w:r w:rsidRPr="00FC4E63">
        <w:rPr>
          <w:rFonts w:eastAsia="Calibri"/>
          <w:kern w:val="0"/>
          <w:lang w:eastAsia="sl-SI"/>
          <w14:ligatures w14:val="none"/>
        </w:rPr>
        <w:t xml:space="preserve"> </w:t>
      </w:r>
      <w:proofErr w:type="spellStart"/>
      <w:r w:rsidRPr="00FC4E63">
        <w:rPr>
          <w:rFonts w:eastAsia="Calibri"/>
          <w:kern w:val="0"/>
          <w:lang w:eastAsia="sl-SI"/>
          <w14:ligatures w14:val="none"/>
        </w:rPr>
        <w:t>encefalopatija</w:t>
      </w:r>
      <w:proofErr w:type="spellEnd"/>
      <w:r w:rsidRPr="00FC4E63">
        <w:rPr>
          <w:rFonts w:eastAsia="Calibri"/>
          <w:kern w:val="0"/>
          <w:lang w:eastAsia="sl-SI"/>
          <w14:ligatures w14:val="none"/>
        </w:rPr>
        <w:t>) (dažnis nežinomas).</w:t>
      </w:r>
    </w:p>
    <w:p w14:paraId="28B59582"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Kepenų uždegimas (hepatitas) (dažnis nežinomas).</w:t>
      </w:r>
    </w:p>
    <w:p w14:paraId="59355E2A"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Raumenų silpnumas, mėšlungis, jautrumas ar skausmas, ypač jei tuo pačiu metu blogai jaučiatės ar yra aukšta temperatūra; tokį poveikį gali sukelti nenormalus raumenų irimas (dažnis nežinomas).</w:t>
      </w:r>
    </w:p>
    <w:p w14:paraId="6F6A451A" w14:textId="77777777" w:rsidR="00FC4E63" w:rsidRPr="00FC4E63" w:rsidRDefault="00FC4E63" w:rsidP="00FC4E63">
      <w:pPr>
        <w:tabs>
          <w:tab w:val="left" w:pos="567"/>
        </w:tabs>
        <w:spacing w:after="0" w:line="260" w:lineRule="exact"/>
        <w:ind w:right="-29"/>
        <w:rPr>
          <w:rFonts w:eastAsia="Times New Roman"/>
          <w:b/>
          <w:bCs/>
          <w:snapToGrid w:val="0"/>
          <w:kern w:val="0"/>
          <w14:ligatures w14:val="none"/>
        </w:rPr>
      </w:pPr>
    </w:p>
    <w:p w14:paraId="5AE9DA19" w14:textId="77777777" w:rsidR="00FC4E63" w:rsidRPr="00FC4E63" w:rsidRDefault="00FC4E63" w:rsidP="00FC4E63">
      <w:pPr>
        <w:tabs>
          <w:tab w:val="left" w:pos="567"/>
        </w:tabs>
        <w:spacing w:after="0" w:line="260" w:lineRule="exact"/>
        <w:ind w:right="-29"/>
        <w:rPr>
          <w:rFonts w:eastAsia="Times New Roman"/>
          <w:b/>
          <w:bCs/>
          <w:snapToGrid w:val="0"/>
          <w:kern w:val="0"/>
          <w14:ligatures w14:val="none"/>
        </w:rPr>
      </w:pPr>
      <w:r w:rsidRPr="00FC4E63">
        <w:rPr>
          <w:rFonts w:eastAsia="Times New Roman"/>
          <w:b/>
          <w:bCs/>
          <w:snapToGrid w:val="0"/>
          <w:kern w:val="0"/>
          <w14:ligatures w14:val="none"/>
        </w:rPr>
        <w:t xml:space="preserve">Galimas šalutinis </w:t>
      </w:r>
      <w:proofErr w:type="spellStart"/>
      <w:r w:rsidRPr="00FC4E63">
        <w:rPr>
          <w:rFonts w:eastAsia="Times New Roman"/>
          <w:b/>
          <w:bCs/>
          <w:snapToGrid w:val="0"/>
          <w:kern w:val="0"/>
          <w14:ligatures w14:val="none"/>
        </w:rPr>
        <w:t>Tolmiduo</w:t>
      </w:r>
      <w:proofErr w:type="spellEnd"/>
      <w:r w:rsidRPr="00FC4E63">
        <w:rPr>
          <w:rFonts w:eastAsia="Times New Roman"/>
          <w:b/>
          <w:bCs/>
          <w:snapToGrid w:val="0"/>
          <w:kern w:val="0"/>
          <w14:ligatures w14:val="none"/>
        </w:rPr>
        <w:t xml:space="preserve"> poveikis</w:t>
      </w:r>
    </w:p>
    <w:p w14:paraId="5860E166" w14:textId="77777777" w:rsidR="00FC4E63" w:rsidRPr="00FC4E63" w:rsidRDefault="00FC4E63" w:rsidP="00FC4E63">
      <w:pPr>
        <w:tabs>
          <w:tab w:val="left" w:pos="567"/>
        </w:tabs>
        <w:spacing w:after="0" w:line="260" w:lineRule="exact"/>
        <w:ind w:right="-29"/>
        <w:rPr>
          <w:rFonts w:eastAsia="Times New Roman"/>
          <w:b/>
          <w:bCs/>
          <w:snapToGrid w:val="0"/>
          <w:kern w:val="0"/>
          <w14:ligatures w14:val="none"/>
        </w:rPr>
      </w:pPr>
    </w:p>
    <w:p w14:paraId="17B3EA9C"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r w:rsidRPr="00FC4E63">
        <w:rPr>
          <w:rFonts w:eastAsia="Times New Roman"/>
          <w:b/>
          <w:bCs/>
          <w:snapToGrid w:val="0"/>
          <w:kern w:val="0"/>
          <w14:ligatures w14:val="none"/>
        </w:rPr>
        <w:t xml:space="preserve">Dažni šalutinio poveikio reiškiniai </w:t>
      </w:r>
      <w:r w:rsidRPr="00FC4E63">
        <w:rPr>
          <w:rFonts w:eastAsia="Times New Roman"/>
          <w:snapToGrid w:val="0"/>
          <w:kern w:val="0"/>
          <w14:ligatures w14:val="none"/>
        </w:rPr>
        <w:t>(gali pasireikšti rečiau kaip 1 iš 10 asmenų):</w:t>
      </w:r>
    </w:p>
    <w:p w14:paraId="6C3C335E" w14:textId="77777777" w:rsidR="00FC4E63" w:rsidRPr="00FC4E63" w:rsidRDefault="00FC4E63" w:rsidP="00FC4E63">
      <w:pPr>
        <w:numPr>
          <w:ilvl w:val="0"/>
          <w:numId w:val="6"/>
        </w:numPr>
        <w:tabs>
          <w:tab w:val="left" w:pos="567"/>
        </w:tabs>
        <w:spacing w:after="0" w:line="260" w:lineRule="exact"/>
        <w:ind w:left="567" w:right="-29" w:hanging="567"/>
        <w:rPr>
          <w:rFonts w:eastAsia="Times New Roman"/>
          <w:snapToGrid w:val="0"/>
          <w:kern w:val="0"/>
          <w14:ligatures w14:val="none"/>
        </w:rPr>
      </w:pPr>
      <w:r w:rsidRPr="00FC4E63">
        <w:rPr>
          <w:rFonts w:eastAsia="Times New Roman"/>
          <w:snapToGrid w:val="0"/>
          <w:kern w:val="0"/>
          <w14:ligatures w14:val="none"/>
        </w:rPr>
        <w:lastRenderedPageBreak/>
        <w:t xml:space="preserve">odos alerginės reakcijos, pavyzdžiui, odos išbėrimas asmenims, turintiems polinkį į alergines ir </w:t>
      </w:r>
      <w:proofErr w:type="spellStart"/>
      <w:r w:rsidRPr="00FC4E63">
        <w:rPr>
          <w:rFonts w:eastAsia="Times New Roman"/>
          <w:snapToGrid w:val="0"/>
          <w:kern w:val="0"/>
          <w14:ligatures w14:val="none"/>
        </w:rPr>
        <w:t>astmines</w:t>
      </w:r>
      <w:proofErr w:type="spellEnd"/>
      <w:r w:rsidRPr="00FC4E63">
        <w:rPr>
          <w:rFonts w:eastAsia="Times New Roman"/>
          <w:snapToGrid w:val="0"/>
          <w:kern w:val="0"/>
          <w14:ligatures w14:val="none"/>
        </w:rPr>
        <w:t xml:space="preserve"> reakcijas;</w:t>
      </w:r>
    </w:p>
    <w:p w14:paraId="5C8B8F0A" w14:textId="77777777" w:rsidR="00FC4E63" w:rsidRPr="00FC4E63" w:rsidRDefault="00FC4E63" w:rsidP="00FC4E63">
      <w:pPr>
        <w:numPr>
          <w:ilvl w:val="0"/>
          <w:numId w:val="6"/>
        </w:numPr>
        <w:tabs>
          <w:tab w:val="left" w:pos="567"/>
        </w:tabs>
        <w:spacing w:after="0" w:line="260" w:lineRule="exact"/>
        <w:ind w:left="567" w:right="-29" w:hanging="567"/>
        <w:rPr>
          <w:rFonts w:eastAsia="Times New Roman"/>
          <w:snapToGrid w:val="0"/>
          <w:kern w:val="0"/>
          <w14:ligatures w14:val="none"/>
        </w:rPr>
      </w:pPr>
      <w:r w:rsidRPr="00FC4E63">
        <w:rPr>
          <w:rFonts w:eastAsia="Times New Roman"/>
          <w:snapToGrid w:val="0"/>
          <w:kern w:val="0"/>
          <w14:ligatures w14:val="none"/>
        </w:rPr>
        <w:t>raudonas iškilus odos išbėrimas;</w:t>
      </w:r>
    </w:p>
    <w:p w14:paraId="70FB5011" w14:textId="77777777" w:rsidR="00FC4E63" w:rsidRPr="00FC4E63" w:rsidRDefault="00FC4E63" w:rsidP="00FC4E63">
      <w:pPr>
        <w:numPr>
          <w:ilvl w:val="0"/>
          <w:numId w:val="6"/>
        </w:numPr>
        <w:tabs>
          <w:tab w:val="left" w:pos="567"/>
        </w:tabs>
        <w:spacing w:after="0" w:line="260" w:lineRule="exact"/>
        <w:ind w:left="567" w:right="-29" w:hanging="567"/>
        <w:rPr>
          <w:rFonts w:eastAsia="Times New Roman"/>
          <w:snapToGrid w:val="0"/>
          <w:kern w:val="0"/>
          <w14:ligatures w14:val="none"/>
        </w:rPr>
      </w:pPr>
      <w:r w:rsidRPr="00FC4E63">
        <w:rPr>
          <w:rFonts w:eastAsia="Times New Roman"/>
          <w:snapToGrid w:val="0"/>
          <w:kern w:val="0"/>
          <w14:ligatures w14:val="none"/>
        </w:rPr>
        <w:t>mažas kalio kiekis kraujyje.</w:t>
      </w:r>
    </w:p>
    <w:p w14:paraId="743B896B"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p>
    <w:p w14:paraId="2B13C7C8"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r w:rsidRPr="00FC4E63">
        <w:rPr>
          <w:rFonts w:eastAsia="Times New Roman"/>
          <w:b/>
          <w:bCs/>
          <w:snapToGrid w:val="0"/>
          <w:kern w:val="0"/>
          <w14:ligatures w14:val="none"/>
        </w:rPr>
        <w:t xml:space="preserve">Nedažni šalutinio poveikio reiškiniai </w:t>
      </w:r>
      <w:r w:rsidRPr="00FC4E63">
        <w:rPr>
          <w:rFonts w:eastAsia="Times New Roman"/>
          <w:snapToGrid w:val="0"/>
          <w:kern w:val="0"/>
          <w14:ligatures w14:val="none"/>
        </w:rPr>
        <w:t>(gali pasireikšti rečiau kaip 1 iš 100 asmenų):</w:t>
      </w:r>
    </w:p>
    <w:p w14:paraId="30E40B84"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šlapimo takų infekcija, viršutinių kvėpavimo takų infekcija;</w:t>
      </w:r>
    </w:p>
    <w:p w14:paraId="379A81D9"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raudonųjų kraujo ląstelių stoka (mažakraujystė);</w:t>
      </w:r>
    </w:p>
    <w:p w14:paraId="3D7432D4"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sunkumas užmigti;</w:t>
      </w:r>
    </w:p>
    <w:p w14:paraId="2DCED66B"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liūdesio pojūtis (depresija);</w:t>
      </w:r>
    </w:p>
    <w:p w14:paraId="730493D2"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alpimas (sinkopė);</w:t>
      </w:r>
    </w:p>
    <w:p w14:paraId="11A7CE09"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 xml:space="preserve">sukimosi jausmas (galvos svaigimas, </w:t>
      </w:r>
      <w:proofErr w:type="spellStart"/>
      <w:r w:rsidRPr="00FC4E63">
        <w:rPr>
          <w:rFonts w:eastAsia="Calibri"/>
          <w:i/>
          <w:iCs/>
          <w:kern w:val="0"/>
          <w:lang w:eastAsia="sl-SI"/>
          <w14:ligatures w14:val="none"/>
        </w:rPr>
        <w:t>vertigo</w:t>
      </w:r>
      <w:proofErr w:type="spellEnd"/>
      <w:r w:rsidRPr="00FC4E63">
        <w:rPr>
          <w:rFonts w:eastAsia="Calibri"/>
          <w:kern w:val="0"/>
          <w:lang w:eastAsia="sl-SI"/>
          <w14:ligatures w14:val="none"/>
        </w:rPr>
        <w:t>);</w:t>
      </w:r>
    </w:p>
    <w:p w14:paraId="6D97F4BA"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sulėtėjęs širdies plakimas (bradikardija);</w:t>
      </w:r>
    </w:p>
    <w:p w14:paraId="79946C04"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žemas kraujospūdis (</w:t>
      </w:r>
      <w:proofErr w:type="spellStart"/>
      <w:r w:rsidRPr="00FC4E63">
        <w:rPr>
          <w:rFonts w:eastAsia="Calibri"/>
          <w:kern w:val="0"/>
          <w:lang w:eastAsia="sl-SI"/>
          <w14:ligatures w14:val="none"/>
        </w:rPr>
        <w:t>hipotenzija</w:t>
      </w:r>
      <w:proofErr w:type="spellEnd"/>
      <w:r w:rsidRPr="00FC4E63">
        <w:rPr>
          <w:rFonts w:eastAsia="Calibri"/>
          <w:kern w:val="0"/>
          <w:lang w:eastAsia="sl-SI"/>
          <w14:ligatures w14:val="none"/>
        </w:rPr>
        <w:t>), svaigulys atsistojus (</w:t>
      </w:r>
      <w:proofErr w:type="spellStart"/>
      <w:r w:rsidRPr="00FC4E63">
        <w:rPr>
          <w:rFonts w:eastAsia="Calibri"/>
          <w:kern w:val="0"/>
          <w:lang w:eastAsia="sl-SI"/>
          <w14:ligatures w14:val="none"/>
        </w:rPr>
        <w:t>ortostatinė</w:t>
      </w:r>
      <w:proofErr w:type="spellEnd"/>
      <w:r w:rsidRPr="00FC4E63">
        <w:rPr>
          <w:rFonts w:eastAsia="Calibri"/>
          <w:kern w:val="0"/>
          <w:lang w:eastAsia="sl-SI"/>
          <w14:ligatures w14:val="none"/>
        </w:rPr>
        <w:t xml:space="preserve"> </w:t>
      </w:r>
      <w:proofErr w:type="spellStart"/>
      <w:r w:rsidRPr="00FC4E63">
        <w:rPr>
          <w:rFonts w:eastAsia="Calibri"/>
          <w:kern w:val="0"/>
          <w:lang w:eastAsia="sl-SI"/>
          <w14:ligatures w14:val="none"/>
        </w:rPr>
        <w:t>hipotenzija</w:t>
      </w:r>
      <w:proofErr w:type="spellEnd"/>
      <w:r w:rsidRPr="00FC4E63">
        <w:rPr>
          <w:rFonts w:eastAsia="Calibri"/>
          <w:kern w:val="0"/>
          <w:lang w:eastAsia="sl-SI"/>
          <w14:ligatures w14:val="none"/>
        </w:rPr>
        <w:t>);</w:t>
      </w:r>
    </w:p>
    <w:p w14:paraId="4E00DDBF"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dusulys, kosulys;</w:t>
      </w:r>
    </w:p>
    <w:p w14:paraId="1247D1D0"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pilvo skausmas, viduriavimas, dispepsija, pilvo pūtimas, vėmimas;</w:t>
      </w:r>
    </w:p>
    <w:p w14:paraId="6848E1D7"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raudoni smulkūs taškeliai ant odos (purpura), niežėjimas, padidėjęs prakaitavimas, vaistų sukeltas išbėrimas;</w:t>
      </w:r>
    </w:p>
    <w:p w14:paraId="4F0CE7AC"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nugaros skausmas, raumenų mėšlungis, raumenų skausmas (</w:t>
      </w:r>
      <w:proofErr w:type="spellStart"/>
      <w:r w:rsidRPr="00FC4E63">
        <w:rPr>
          <w:rFonts w:eastAsia="Calibri"/>
          <w:kern w:val="0"/>
          <w:lang w:eastAsia="sl-SI"/>
          <w14:ligatures w14:val="none"/>
        </w:rPr>
        <w:t>mialgija</w:t>
      </w:r>
      <w:proofErr w:type="spellEnd"/>
      <w:r w:rsidRPr="00FC4E63">
        <w:rPr>
          <w:rFonts w:eastAsia="Calibri"/>
          <w:kern w:val="0"/>
          <w:lang w:eastAsia="sl-SI"/>
          <w14:ligatures w14:val="none"/>
        </w:rPr>
        <w:t>);</w:t>
      </w:r>
    </w:p>
    <w:p w14:paraId="3D2080E9"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inkstų funkcijos sutrikimas, įskaitant ūminį inkstų nepakankamumą;</w:t>
      </w:r>
    </w:p>
    <w:p w14:paraId="22FE32CD"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skausmas krūtinėje, silpnumas;</w:t>
      </w:r>
    </w:p>
    <w:p w14:paraId="0CEFB93E"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padidėjęs kreatinino kiekis kraujyje;</w:t>
      </w:r>
    </w:p>
    <w:p w14:paraId="63A24009"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didelis kalio kiekis kraujyje;</w:t>
      </w:r>
    </w:p>
    <w:p w14:paraId="627F822B"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Calibri"/>
          <w:kern w:val="0"/>
          <w:lang w:eastAsia="sl-SI"/>
          <w14:ligatures w14:val="none"/>
        </w:rPr>
      </w:pPr>
      <w:r w:rsidRPr="00FC4E63">
        <w:rPr>
          <w:rFonts w:eastAsia="Calibri"/>
          <w:kern w:val="0"/>
          <w:lang w:eastAsia="sl-SI"/>
          <w14:ligatures w14:val="none"/>
        </w:rPr>
        <w:t>mažas natrio kiekis kraujyje, galintis sukelti dehidrataciją ir žemą kraujospūdį;</w:t>
      </w:r>
    </w:p>
    <w:p w14:paraId="50B190D9" w14:textId="77777777" w:rsidR="00FC4E63" w:rsidRPr="00FC4E63" w:rsidRDefault="00FC4E63" w:rsidP="00FC4E63">
      <w:pPr>
        <w:numPr>
          <w:ilvl w:val="0"/>
          <w:numId w:val="5"/>
        </w:numPr>
        <w:tabs>
          <w:tab w:val="left" w:pos="567"/>
        </w:tabs>
        <w:autoSpaceDE w:val="0"/>
        <w:autoSpaceDN w:val="0"/>
        <w:adjustRightInd w:val="0"/>
        <w:spacing w:after="0" w:line="240" w:lineRule="auto"/>
        <w:ind w:left="567" w:hanging="567"/>
        <w:contextualSpacing/>
        <w:rPr>
          <w:rFonts w:eastAsia="Times New Roman"/>
          <w:snapToGrid w:val="0"/>
          <w:kern w:val="0"/>
          <w14:ligatures w14:val="none"/>
        </w:rPr>
      </w:pPr>
      <w:r w:rsidRPr="00FC4E63">
        <w:rPr>
          <w:rFonts w:eastAsia="Calibri"/>
          <w:kern w:val="0"/>
          <w:lang w:eastAsia="sl-SI"/>
          <w14:ligatures w14:val="none"/>
        </w:rPr>
        <w:t>impotencija (nesugebėjimas pasiekti ar išlaikyti erekciją).</w:t>
      </w:r>
    </w:p>
    <w:p w14:paraId="470EBDE2"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p>
    <w:p w14:paraId="1B9753E8" w14:textId="77777777" w:rsidR="00FC4E63" w:rsidRPr="00FC4E63" w:rsidRDefault="00FC4E63" w:rsidP="00FC4E63">
      <w:pPr>
        <w:tabs>
          <w:tab w:val="left" w:pos="567"/>
        </w:tabs>
        <w:spacing w:after="0" w:line="260" w:lineRule="exact"/>
        <w:ind w:right="-29"/>
        <w:rPr>
          <w:rFonts w:ascii="Segoe UI Emoji" w:eastAsia="Segoe UI Emoji" w:hAnsi="Segoe UI Emoji" w:cs="Segoe UI Emoji"/>
          <w:snapToGrid w:val="0"/>
          <w:kern w:val="0"/>
          <w14:ligatures w14:val="none"/>
        </w:rPr>
      </w:pPr>
      <w:r w:rsidRPr="00FC4E63">
        <w:rPr>
          <w:rFonts w:eastAsia="Times New Roman"/>
          <w:b/>
          <w:bCs/>
          <w:snapToGrid w:val="0"/>
          <w:kern w:val="0"/>
          <w14:ligatures w14:val="none"/>
        </w:rPr>
        <w:t xml:space="preserve">Reti šalutinio poveikio reiškiniai </w:t>
      </w:r>
      <w:r w:rsidRPr="00FC4E63">
        <w:rPr>
          <w:rFonts w:eastAsia="Times New Roman"/>
          <w:snapToGrid w:val="0"/>
          <w:kern w:val="0"/>
          <w14:ligatures w14:val="none"/>
        </w:rPr>
        <w:t>(gali pasireikšti rečiau kaip 1 iš 1 000 asmenų):</w:t>
      </w:r>
    </w:p>
    <w:p w14:paraId="177AA5BA"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padidėjęs tam tikrų baltųjų kraujo ląstelių skaičius (</w:t>
      </w:r>
      <w:proofErr w:type="spellStart"/>
      <w:r w:rsidRPr="00FC4E63">
        <w:rPr>
          <w:rFonts w:eastAsia="Times New Roman"/>
          <w:snapToGrid w:val="0"/>
          <w:kern w:val="0"/>
          <w14:ligatures w14:val="none"/>
        </w:rPr>
        <w:t>eozinofilija</w:t>
      </w:r>
      <w:proofErr w:type="spellEnd"/>
      <w:r w:rsidRPr="00FC4E63">
        <w:rPr>
          <w:rFonts w:eastAsia="Times New Roman"/>
          <w:snapToGrid w:val="0"/>
          <w:kern w:val="0"/>
          <w14:ligatures w14:val="none"/>
        </w:rPr>
        <w:t>);</w:t>
      </w:r>
    </w:p>
    <w:p w14:paraId="57349E1F"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mažas trombocitų (kraujo plokštelių) skaičius (</w:t>
      </w:r>
      <w:proofErr w:type="spellStart"/>
      <w:r w:rsidRPr="00FC4E63">
        <w:rPr>
          <w:rFonts w:eastAsia="Times New Roman"/>
          <w:snapToGrid w:val="0"/>
          <w:kern w:val="0"/>
          <w14:ligatures w14:val="none"/>
        </w:rPr>
        <w:t>trombocitopenija</w:t>
      </w:r>
      <w:proofErr w:type="spellEnd"/>
      <w:r w:rsidRPr="00FC4E63">
        <w:rPr>
          <w:rFonts w:eastAsia="Times New Roman"/>
          <w:snapToGrid w:val="0"/>
          <w:kern w:val="0"/>
          <w14:ligatures w14:val="none"/>
        </w:rPr>
        <w:t>);</w:t>
      </w:r>
    </w:p>
    <w:p w14:paraId="18A2E507"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sunki alerginė reakcija (anafilaksinė reakcija);</w:t>
      </w:r>
    </w:p>
    <w:p w14:paraId="3C39083F"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alerginė reakcija (pavyzdžiui, išbėrimas, niežėjimas, pasunkėjęs kvėpavimas, švokštimas, veido patinimas);</w:t>
      </w:r>
    </w:p>
    <w:p w14:paraId="72FE3665"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nerimo pojūtis;</w:t>
      </w:r>
    </w:p>
    <w:p w14:paraId="1D79B4E8"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nuovargis, galvos skausmas, badymo ir dilgčiojimo pojūtis (</w:t>
      </w:r>
      <w:proofErr w:type="spellStart"/>
      <w:r w:rsidRPr="00FC4E63">
        <w:rPr>
          <w:rFonts w:eastAsia="Times New Roman"/>
          <w:snapToGrid w:val="0"/>
          <w:kern w:val="0"/>
          <w14:ligatures w14:val="none"/>
        </w:rPr>
        <w:t>parestezija</w:t>
      </w:r>
      <w:proofErr w:type="spellEnd"/>
      <w:r w:rsidRPr="00FC4E63">
        <w:rPr>
          <w:rFonts w:eastAsia="Times New Roman"/>
          <w:snapToGrid w:val="0"/>
          <w:kern w:val="0"/>
          <w14:ligatures w14:val="none"/>
        </w:rPr>
        <w:t>);</w:t>
      </w:r>
    </w:p>
    <w:p w14:paraId="611DF7A1"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stiprus mieguistumas (</w:t>
      </w:r>
      <w:proofErr w:type="spellStart"/>
      <w:r w:rsidRPr="00FC4E63">
        <w:rPr>
          <w:rFonts w:eastAsia="Times New Roman"/>
          <w:snapToGrid w:val="0"/>
          <w:kern w:val="0"/>
          <w14:ligatures w14:val="none"/>
        </w:rPr>
        <w:t>somnolencija</w:t>
      </w:r>
      <w:proofErr w:type="spellEnd"/>
      <w:r w:rsidRPr="00FC4E63">
        <w:rPr>
          <w:rFonts w:eastAsia="Times New Roman"/>
          <w:snapToGrid w:val="0"/>
          <w:kern w:val="0"/>
          <w14:ligatures w14:val="none"/>
        </w:rPr>
        <w:t>);</w:t>
      </w:r>
    </w:p>
    <w:p w14:paraId="55B1C30A"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pablogėjęs regėjimas;</w:t>
      </w:r>
    </w:p>
    <w:p w14:paraId="1F943186"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dažnas širdies plakimas (tachikardija);</w:t>
      </w:r>
    </w:p>
    <w:p w14:paraId="133CA1D2"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pykinimas (šleikštulys), vidurių užkietėjimas, burnos džiūvimas, diskomfortas pilve, skonio pojūčio sutrikimas (</w:t>
      </w:r>
      <w:proofErr w:type="spellStart"/>
      <w:r w:rsidRPr="00FC4E63">
        <w:rPr>
          <w:rFonts w:eastAsia="Times New Roman"/>
          <w:snapToGrid w:val="0"/>
          <w:kern w:val="0"/>
          <w14:ligatures w14:val="none"/>
        </w:rPr>
        <w:t>disgeuzija</w:t>
      </w:r>
      <w:proofErr w:type="spellEnd"/>
      <w:r w:rsidRPr="00FC4E63">
        <w:rPr>
          <w:rFonts w:eastAsia="Times New Roman"/>
          <w:snapToGrid w:val="0"/>
          <w:kern w:val="0"/>
          <w14:ligatures w14:val="none"/>
        </w:rPr>
        <w:t>);</w:t>
      </w:r>
    </w:p>
    <w:p w14:paraId="1818BB5A"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sutrikusi kepenų funkcija (pacientams japonams šis šalutinis poveikis pasireiškia dažniau);</w:t>
      </w:r>
    </w:p>
    <w:p w14:paraId="07D818CE"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egzema, odos paraudimas, dilgėlinė (</w:t>
      </w:r>
      <w:proofErr w:type="spellStart"/>
      <w:r w:rsidRPr="00FC4E63">
        <w:rPr>
          <w:rFonts w:eastAsia="Times New Roman"/>
          <w:snapToGrid w:val="0"/>
          <w:kern w:val="0"/>
          <w14:ligatures w14:val="none"/>
        </w:rPr>
        <w:t>urticaria</w:t>
      </w:r>
      <w:proofErr w:type="spellEnd"/>
      <w:r w:rsidRPr="00FC4E63">
        <w:rPr>
          <w:rFonts w:eastAsia="Times New Roman"/>
          <w:snapToGrid w:val="0"/>
          <w:kern w:val="0"/>
          <w14:ligatures w14:val="none"/>
        </w:rPr>
        <w:t>), sunkus vaistų sukeltas išbėrimas;</w:t>
      </w:r>
    </w:p>
    <w:p w14:paraId="083C57A7"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sąnarių skausmas (</w:t>
      </w:r>
      <w:proofErr w:type="spellStart"/>
      <w:r w:rsidRPr="00FC4E63">
        <w:rPr>
          <w:rFonts w:eastAsia="Times New Roman"/>
          <w:snapToGrid w:val="0"/>
          <w:kern w:val="0"/>
          <w14:ligatures w14:val="none"/>
        </w:rPr>
        <w:t>artralgija</w:t>
      </w:r>
      <w:proofErr w:type="spellEnd"/>
      <w:r w:rsidRPr="00FC4E63">
        <w:rPr>
          <w:rFonts w:eastAsia="Times New Roman"/>
          <w:snapToGrid w:val="0"/>
          <w:kern w:val="0"/>
          <w14:ligatures w14:val="none"/>
        </w:rPr>
        <w:t>), galūnių skausmas, sausgyslių skausmas;</w:t>
      </w:r>
    </w:p>
    <w:p w14:paraId="0DFB59B8"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į gripą panašus negalavimas;</w:t>
      </w:r>
    </w:p>
    <w:p w14:paraId="7EAD9639"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sumažėjęs hemoglobino (kraujo baltymo) kiekis;</w:t>
      </w:r>
    </w:p>
    <w:p w14:paraId="6468F341"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padidėjęs šlapimo rūgšties, t. y. medžiagos, kuri gali sukelti arba pasunkinti podagrą (sąnarių skausmą), kiekis;</w:t>
      </w:r>
    </w:p>
    <w:p w14:paraId="2948E9D8"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 xml:space="preserve">padidėjęs kepenų fermentų arba </w:t>
      </w:r>
      <w:proofErr w:type="spellStart"/>
      <w:r w:rsidRPr="00FC4E63">
        <w:rPr>
          <w:rFonts w:eastAsia="Times New Roman"/>
          <w:snapToGrid w:val="0"/>
          <w:kern w:val="0"/>
          <w14:ligatures w14:val="none"/>
        </w:rPr>
        <w:t>kreatinfosfokinazės</w:t>
      </w:r>
      <w:proofErr w:type="spellEnd"/>
      <w:r w:rsidRPr="00FC4E63">
        <w:rPr>
          <w:rFonts w:eastAsia="Times New Roman"/>
          <w:snapToGrid w:val="0"/>
          <w:kern w:val="0"/>
          <w14:ligatures w14:val="none"/>
        </w:rPr>
        <w:t xml:space="preserve"> aktyvumas kraujyje;</w:t>
      </w:r>
    </w:p>
    <w:p w14:paraId="6D3FC627"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mažas cukraus kiekis kraujyje (cukriniu diabetu sergantiems pacientams);</w:t>
      </w:r>
    </w:p>
    <w:p w14:paraId="42A1B955"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mažas chloridų kiekis kraujyje;</w:t>
      </w:r>
    </w:p>
    <w:p w14:paraId="514FD2C3"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mažas magnio kiekis kraujyje.</w:t>
      </w:r>
    </w:p>
    <w:p w14:paraId="7E55575B"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p>
    <w:p w14:paraId="2B053A11"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r w:rsidRPr="00FC4E63">
        <w:rPr>
          <w:rFonts w:eastAsia="Times New Roman"/>
          <w:b/>
          <w:bCs/>
          <w:snapToGrid w:val="0"/>
          <w:kern w:val="0"/>
          <w14:ligatures w14:val="none"/>
        </w:rPr>
        <w:t xml:space="preserve">Labai reti šalutinio poveikio reiškiniai </w:t>
      </w:r>
      <w:r w:rsidRPr="00FC4E63">
        <w:rPr>
          <w:rFonts w:eastAsia="Times New Roman"/>
          <w:snapToGrid w:val="0"/>
          <w:kern w:val="0"/>
          <w14:ligatures w14:val="none"/>
        </w:rPr>
        <w:t>(gali pasireikšti rečiau kaip 1 iš 10 000 asmenų):</w:t>
      </w:r>
    </w:p>
    <w:p w14:paraId="02916955"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proofErr w:type="spellStart"/>
      <w:r w:rsidRPr="00FC4E63">
        <w:rPr>
          <w:rFonts w:eastAsia="Times New Roman"/>
          <w:snapToGrid w:val="0"/>
          <w:kern w:val="0"/>
          <w14:ligatures w14:val="none"/>
        </w:rPr>
        <w:t>agranulocitozė</w:t>
      </w:r>
      <w:proofErr w:type="spellEnd"/>
      <w:r w:rsidRPr="00FC4E63">
        <w:rPr>
          <w:rFonts w:eastAsia="Times New Roman"/>
          <w:snapToGrid w:val="0"/>
          <w:kern w:val="0"/>
          <w14:ligatures w14:val="none"/>
        </w:rPr>
        <w:t xml:space="preserve">, </w:t>
      </w:r>
      <w:proofErr w:type="spellStart"/>
      <w:r w:rsidRPr="00FC4E63">
        <w:rPr>
          <w:rFonts w:eastAsia="Times New Roman"/>
          <w:snapToGrid w:val="0"/>
          <w:kern w:val="0"/>
          <w14:ligatures w14:val="none"/>
        </w:rPr>
        <w:t>aplazinė</w:t>
      </w:r>
      <w:proofErr w:type="spellEnd"/>
      <w:r w:rsidRPr="00FC4E63">
        <w:rPr>
          <w:rFonts w:eastAsia="Times New Roman"/>
          <w:snapToGrid w:val="0"/>
          <w:kern w:val="0"/>
          <w14:ligatures w14:val="none"/>
        </w:rPr>
        <w:t xml:space="preserve"> mažakraujystė, hemolizinė mažakraujystė;</w:t>
      </w:r>
    </w:p>
    <w:p w14:paraId="1F829C7A"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baltųjų kraujo ląstelių kiekio sumažėjimas, galintis sukelti dėl neaiškios priežasties atsiradusį karščiavimą, gerklės (ryklės) skausmą ar kitus į gripą panašius simptomus (</w:t>
      </w:r>
      <w:proofErr w:type="spellStart"/>
      <w:r w:rsidRPr="00FC4E63">
        <w:rPr>
          <w:rFonts w:eastAsia="Times New Roman"/>
          <w:snapToGrid w:val="0"/>
          <w:kern w:val="0"/>
          <w14:ligatures w14:val="none"/>
        </w:rPr>
        <w:t>leukopenija</w:t>
      </w:r>
      <w:proofErr w:type="spellEnd"/>
      <w:r w:rsidRPr="00FC4E63">
        <w:rPr>
          <w:rFonts w:eastAsia="Times New Roman"/>
          <w:snapToGrid w:val="0"/>
          <w:kern w:val="0"/>
          <w14:ligatures w14:val="none"/>
        </w:rPr>
        <w:t>);</w:t>
      </w:r>
    </w:p>
    <w:p w14:paraId="70B9A972"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lastRenderedPageBreak/>
        <w:t>širdies ritmo sutrikimai (sukeliantys širdies plakimus, perplakimus (</w:t>
      </w:r>
      <w:proofErr w:type="spellStart"/>
      <w:r w:rsidRPr="00FC4E63">
        <w:rPr>
          <w:rFonts w:eastAsia="Times New Roman"/>
          <w:snapToGrid w:val="0"/>
          <w:kern w:val="0"/>
          <w14:ligatures w14:val="none"/>
        </w:rPr>
        <w:t>palpitacijos</w:t>
      </w:r>
      <w:proofErr w:type="spellEnd"/>
      <w:r w:rsidRPr="00FC4E63">
        <w:rPr>
          <w:rFonts w:eastAsia="Times New Roman"/>
          <w:snapToGrid w:val="0"/>
          <w:kern w:val="0"/>
          <w14:ligatures w14:val="none"/>
        </w:rPr>
        <w:t>), t. y. stipraus širdies plakimo pojūtį);</w:t>
      </w:r>
    </w:p>
    <w:p w14:paraId="1DA662F1"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 xml:space="preserve">vartojant </w:t>
      </w:r>
      <w:proofErr w:type="spellStart"/>
      <w:r w:rsidRPr="00FC4E63">
        <w:rPr>
          <w:rFonts w:eastAsia="Times New Roman"/>
          <w:snapToGrid w:val="0"/>
          <w:kern w:val="0"/>
          <w14:ligatures w14:val="none"/>
        </w:rPr>
        <w:t>telmisartano</w:t>
      </w:r>
      <w:proofErr w:type="spellEnd"/>
      <w:r w:rsidRPr="00FC4E63">
        <w:rPr>
          <w:rFonts w:eastAsia="Times New Roman"/>
          <w:snapToGrid w:val="0"/>
          <w:kern w:val="0"/>
          <w14:ligatures w14:val="none"/>
        </w:rPr>
        <w:t xml:space="preserve"> buvo pranešta apie progresuojantį plaučių audinio randėjimą (</w:t>
      </w:r>
      <w:proofErr w:type="spellStart"/>
      <w:r w:rsidRPr="00FC4E63">
        <w:rPr>
          <w:rFonts w:eastAsia="Times New Roman"/>
          <w:snapToGrid w:val="0"/>
          <w:kern w:val="0"/>
          <w14:ligatures w14:val="none"/>
        </w:rPr>
        <w:t>intersticinę</w:t>
      </w:r>
      <w:proofErr w:type="spellEnd"/>
      <w:r w:rsidRPr="00FC4E63">
        <w:rPr>
          <w:rFonts w:eastAsia="Times New Roman"/>
          <w:snapToGrid w:val="0"/>
          <w:kern w:val="0"/>
          <w14:ligatures w14:val="none"/>
        </w:rPr>
        <w:t xml:space="preserve"> plaučių ligą), tačiau nežinoma, ar tai sukėlė </w:t>
      </w:r>
      <w:proofErr w:type="spellStart"/>
      <w:r w:rsidRPr="00FC4E63">
        <w:rPr>
          <w:rFonts w:eastAsia="Times New Roman"/>
          <w:snapToGrid w:val="0"/>
          <w:kern w:val="0"/>
          <w14:ligatures w14:val="none"/>
        </w:rPr>
        <w:t>telmisartanas</w:t>
      </w:r>
      <w:proofErr w:type="spellEnd"/>
      <w:r w:rsidRPr="00FC4E63">
        <w:rPr>
          <w:rFonts w:eastAsia="Times New Roman"/>
          <w:snapToGrid w:val="0"/>
          <w:kern w:val="0"/>
          <w14:ligatures w14:val="none"/>
        </w:rPr>
        <w:t>;</w:t>
      </w:r>
    </w:p>
    <w:p w14:paraId="132E7A04"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didelis kalcio kiekis kraujyje.</w:t>
      </w:r>
    </w:p>
    <w:p w14:paraId="790BA359"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p>
    <w:p w14:paraId="4E867A81" w14:textId="77777777" w:rsidR="00FC4E63" w:rsidRPr="00FC4E63" w:rsidRDefault="00FC4E63" w:rsidP="00FC4E63">
      <w:pPr>
        <w:tabs>
          <w:tab w:val="left" w:pos="567"/>
        </w:tabs>
        <w:spacing w:after="0" w:line="260" w:lineRule="exact"/>
        <w:ind w:right="-29"/>
        <w:rPr>
          <w:rFonts w:eastAsia="Times New Roman"/>
          <w:snapToGrid w:val="0"/>
          <w:kern w:val="0"/>
          <w14:ligatures w14:val="none"/>
        </w:rPr>
      </w:pPr>
      <w:r w:rsidRPr="00FC4E63">
        <w:rPr>
          <w:rFonts w:eastAsia="Times New Roman"/>
          <w:b/>
          <w:bCs/>
          <w:snapToGrid w:val="0"/>
          <w:kern w:val="0"/>
          <w14:ligatures w14:val="none"/>
        </w:rPr>
        <w:t xml:space="preserve">Šalutinio poveikio reiškiniai, kurių dažnis nežinomas </w:t>
      </w:r>
      <w:r w:rsidRPr="00FC4E63">
        <w:rPr>
          <w:rFonts w:eastAsia="Times New Roman"/>
          <w:snapToGrid w:val="0"/>
          <w:kern w:val="0"/>
          <w14:ligatures w14:val="none"/>
        </w:rPr>
        <w:t>(negali būti apskaičiuotas pagal turimus duomenis):</w:t>
      </w:r>
    </w:p>
    <w:p w14:paraId="1816735E"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trumparegystė (</w:t>
      </w:r>
      <w:proofErr w:type="spellStart"/>
      <w:r w:rsidRPr="00FC4E63">
        <w:rPr>
          <w:rFonts w:eastAsia="Times New Roman"/>
          <w:snapToGrid w:val="0"/>
          <w:kern w:val="0"/>
          <w14:ligatures w14:val="none"/>
        </w:rPr>
        <w:t>miopija</w:t>
      </w:r>
      <w:proofErr w:type="spellEnd"/>
      <w:r w:rsidRPr="00FC4E63">
        <w:rPr>
          <w:rFonts w:eastAsia="Times New Roman"/>
          <w:snapToGrid w:val="0"/>
          <w:kern w:val="0"/>
          <w14:ligatures w14:val="none"/>
        </w:rPr>
        <w:t>);</w:t>
      </w:r>
    </w:p>
    <w:p w14:paraId="3054A215"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 xml:space="preserve">matomo vaizdo </w:t>
      </w:r>
      <w:proofErr w:type="spellStart"/>
      <w:r w:rsidRPr="00FC4E63">
        <w:rPr>
          <w:rFonts w:eastAsia="Times New Roman"/>
          <w:snapToGrid w:val="0"/>
          <w:kern w:val="0"/>
          <w14:ligatures w14:val="none"/>
        </w:rPr>
        <w:t>neryškumas</w:t>
      </w:r>
      <w:proofErr w:type="spellEnd"/>
      <w:r w:rsidRPr="00FC4E63">
        <w:rPr>
          <w:rFonts w:eastAsia="Times New Roman"/>
          <w:snapToGrid w:val="0"/>
          <w:kern w:val="0"/>
          <w14:ligatures w14:val="none"/>
        </w:rPr>
        <w:t>, regėjimo sutrikimas;</w:t>
      </w:r>
    </w:p>
    <w:p w14:paraId="39DADDAA"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 xml:space="preserve">regėjimo susilpnėjimas arba skausmas akyse dėl didelio spaudimo (galimi skysčio kaupimosi akies kraujagysliniame sluoksnyje (tarp </w:t>
      </w:r>
      <w:proofErr w:type="spellStart"/>
      <w:r w:rsidRPr="00FC4E63">
        <w:rPr>
          <w:rFonts w:eastAsia="Times New Roman"/>
          <w:snapToGrid w:val="0"/>
          <w:kern w:val="0"/>
          <w14:ligatures w14:val="none"/>
        </w:rPr>
        <w:t>gyslainės</w:t>
      </w:r>
      <w:proofErr w:type="spellEnd"/>
      <w:r w:rsidRPr="00FC4E63">
        <w:rPr>
          <w:rFonts w:eastAsia="Times New Roman"/>
          <w:snapToGrid w:val="0"/>
          <w:kern w:val="0"/>
          <w14:ligatures w14:val="none"/>
        </w:rPr>
        <w:t xml:space="preserve"> ir odenos) arba ūminės uždaro kampo glaukomos požymiai);</w:t>
      </w:r>
    </w:p>
    <w:p w14:paraId="1C769B07"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nenormali širdies elektrokardiograma (EKG);</w:t>
      </w:r>
    </w:p>
    <w:p w14:paraId="0D260DF9"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gali paūmėti sisteminė raudonoji vilkligė (kolageno ligos tipas);</w:t>
      </w:r>
    </w:p>
    <w:p w14:paraId="07F2C64D"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14:ligatures w14:val="none"/>
        </w:rPr>
      </w:pPr>
      <w:r w:rsidRPr="00FC4E63">
        <w:rPr>
          <w:rFonts w:eastAsia="Times New Roman"/>
          <w:snapToGrid w:val="0"/>
          <w:kern w:val="0"/>
          <w14:ligatures w14:val="none"/>
        </w:rPr>
        <w:t>jautrumo šviesai reakcijos (odos išvaizdos pokyčiai) po saulės arba dirbtinių UV spindulių poveikio;</w:t>
      </w:r>
    </w:p>
    <w:p w14:paraId="07AE3E56"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szCs w:val="20"/>
          <w14:ligatures w14:val="none"/>
        </w:rPr>
      </w:pPr>
      <w:r w:rsidRPr="00FC4E63">
        <w:rPr>
          <w:rFonts w:eastAsia="Times New Roman"/>
          <w:snapToGrid w:val="0"/>
          <w:kern w:val="0"/>
          <w14:ligatures w14:val="none"/>
        </w:rPr>
        <w:t>gliukozės kiekio kraujyje padidėjimas cukriniu diabetu sergantiems pacientams;</w:t>
      </w:r>
    </w:p>
    <w:p w14:paraId="429A0BDC" w14:textId="77777777" w:rsidR="00FC4E63" w:rsidRPr="00FC4E63" w:rsidRDefault="00FC4E63" w:rsidP="00FC4E63">
      <w:pPr>
        <w:numPr>
          <w:ilvl w:val="0"/>
          <w:numId w:val="7"/>
        </w:numPr>
        <w:tabs>
          <w:tab w:val="left" w:pos="567"/>
        </w:tabs>
        <w:spacing w:after="0" w:line="260" w:lineRule="exact"/>
        <w:ind w:left="567" w:right="-29" w:hanging="425"/>
        <w:rPr>
          <w:rFonts w:eastAsia="Times New Roman"/>
          <w:snapToGrid w:val="0"/>
          <w:kern w:val="0"/>
          <w:szCs w:val="20"/>
          <w14:ligatures w14:val="none"/>
        </w:rPr>
      </w:pPr>
      <w:r w:rsidRPr="00FC4E63">
        <w:rPr>
          <w:rFonts w:eastAsia="Times New Roman"/>
          <w:snapToGrid w:val="0"/>
          <w:kern w:val="0"/>
          <w:szCs w:val="20"/>
          <w14:ligatures w14:val="none"/>
        </w:rPr>
        <w:t xml:space="preserve">žarnyno </w:t>
      </w:r>
      <w:proofErr w:type="spellStart"/>
      <w:r w:rsidRPr="00FC4E63">
        <w:rPr>
          <w:rFonts w:eastAsia="Times New Roman"/>
          <w:snapToGrid w:val="0"/>
          <w:kern w:val="0"/>
          <w:szCs w:val="20"/>
          <w14:ligatures w14:val="none"/>
        </w:rPr>
        <w:t>angioneurozinė</w:t>
      </w:r>
      <w:proofErr w:type="spellEnd"/>
      <w:r w:rsidRPr="00FC4E63">
        <w:rPr>
          <w:rFonts w:eastAsia="Times New Roman"/>
          <w:snapToGrid w:val="0"/>
          <w:kern w:val="0"/>
          <w:szCs w:val="20"/>
          <w14:ligatures w14:val="none"/>
        </w:rPr>
        <w:t xml:space="preserve"> edema: gauta pranešimų apie vartojant panašius preparatus pasireiškusį tinimą žarnyne su tokiais simptomais kaip pilvo skausmas, pykinimas, vėmimas ir viduriavimas.</w:t>
      </w:r>
    </w:p>
    <w:p w14:paraId="2AC5CD9E" w14:textId="77777777" w:rsidR="00FC4E63" w:rsidRPr="00FC4E63" w:rsidRDefault="00FC4E63" w:rsidP="00FC4E63">
      <w:pPr>
        <w:widowControl w:val="0"/>
        <w:autoSpaceDE w:val="0"/>
        <w:autoSpaceDN w:val="0"/>
        <w:adjustRightInd w:val="0"/>
        <w:spacing w:after="0" w:line="240" w:lineRule="auto"/>
        <w:rPr>
          <w:rFonts w:eastAsia="Times New Roman"/>
          <w:kern w:val="0"/>
          <w14:ligatures w14:val="none"/>
        </w:rPr>
      </w:pPr>
    </w:p>
    <w:p w14:paraId="016DDFF3" w14:textId="77777777" w:rsidR="00FC4E63" w:rsidRPr="00FC4E63" w:rsidRDefault="00FC4E63" w:rsidP="00FC4E63">
      <w:pPr>
        <w:widowControl w:val="0"/>
        <w:tabs>
          <w:tab w:val="left" w:pos="540"/>
        </w:tabs>
        <w:spacing w:after="0" w:line="240" w:lineRule="auto"/>
        <w:rPr>
          <w:rFonts w:eastAsia="Calibri"/>
          <w:b/>
          <w:kern w:val="0"/>
          <w14:ligatures w14:val="none"/>
        </w:rPr>
      </w:pPr>
      <w:r w:rsidRPr="00FC4E63">
        <w:rPr>
          <w:rFonts w:eastAsia="Calibri"/>
          <w:b/>
          <w:kern w:val="0"/>
          <w14:ligatures w14:val="none"/>
        </w:rPr>
        <w:t>Pranešimas apie šalutinį poveikį</w:t>
      </w:r>
    </w:p>
    <w:p w14:paraId="6F350D92" w14:textId="77777777" w:rsidR="00FC4E63" w:rsidRPr="00FC4E63" w:rsidRDefault="00FC4E63" w:rsidP="00FC4E63">
      <w:pPr>
        <w:tabs>
          <w:tab w:val="left" w:pos="567"/>
        </w:tabs>
        <w:spacing w:after="0" w:line="260" w:lineRule="exact"/>
        <w:ind w:right="-1"/>
        <w:rPr>
          <w:rFonts w:eastAsia="Times New Roman"/>
          <w:snapToGrid w:val="0"/>
          <w:kern w:val="0"/>
          <w:szCs w:val="20"/>
          <w14:ligatures w14:val="none"/>
        </w:rPr>
      </w:pPr>
      <w:r w:rsidRPr="00FC4E63">
        <w:rPr>
          <w:rFonts w:eastAsia="Times New Roman"/>
          <w:snapToGrid w:val="0"/>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FC4E63">
        <w:rPr>
          <w:rFonts w:eastAsia="Times New Roman"/>
          <w:snapToGrid w:val="0"/>
          <w:color w:val="0000EE"/>
          <w:kern w:val="0"/>
          <w:szCs w:val="20"/>
          <w:u w:val="single"/>
          <w14:ligatures w14:val="none"/>
        </w:rPr>
        <w:t>https://vvkt.lrv.lt/lt/</w:t>
      </w:r>
      <w:r w:rsidRPr="00FC4E63">
        <w:rPr>
          <w:rFonts w:eastAsia="Times New Roman"/>
          <w:snapToGrid w:val="0"/>
          <w:kern w:val="0"/>
          <w:szCs w:val="20"/>
          <w14:ligatures w14:val="none"/>
        </w:rPr>
        <w:t xml:space="preserve"> nurodytais būdais arba paskambinti nemokamu telefonu +370 800 73 568. Pranešdami apie šalutinį poveikį galite mums padėti gauti daugiau informacijos apie šio vaisto saugumą.</w:t>
      </w:r>
    </w:p>
    <w:p w14:paraId="61567EE4" w14:textId="77777777" w:rsidR="00FC4E63" w:rsidRPr="00FC4E63" w:rsidRDefault="00FC4E63" w:rsidP="00FC4E63">
      <w:pPr>
        <w:widowControl w:val="0"/>
        <w:numPr>
          <w:ilvl w:val="12"/>
          <w:numId w:val="0"/>
        </w:numPr>
        <w:spacing w:after="0" w:line="240" w:lineRule="auto"/>
        <w:ind w:right="-2"/>
        <w:rPr>
          <w:rFonts w:eastAsia="Times New Roman"/>
          <w:kern w:val="0"/>
          <w:szCs w:val="24"/>
          <w14:ligatures w14:val="none"/>
        </w:rPr>
      </w:pPr>
    </w:p>
    <w:p w14:paraId="4E4EE8F0"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444B1F8C"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kern w:val="0"/>
          <w14:ligatures w14:val="none"/>
        </w:rPr>
        <w:t>5.</w:t>
      </w:r>
      <w:r w:rsidRPr="00FC4E63">
        <w:rPr>
          <w:rFonts w:eastAsia="Times New Roman"/>
          <w:b/>
          <w:kern w:val="0"/>
          <w14:ligatures w14:val="none"/>
        </w:rPr>
        <w:tab/>
        <w:t xml:space="preserve">Kaip laikyti </w:t>
      </w:r>
      <w:proofErr w:type="spellStart"/>
      <w:r w:rsidRPr="00FC4E63">
        <w:rPr>
          <w:rFonts w:eastAsia="Times New Roman"/>
          <w:b/>
          <w:kern w:val="0"/>
          <w14:ligatures w14:val="none"/>
        </w:rPr>
        <w:t>Tolmiduo</w:t>
      </w:r>
      <w:proofErr w:type="spellEnd"/>
    </w:p>
    <w:p w14:paraId="110607F7" w14:textId="77777777" w:rsidR="00FC4E63" w:rsidRPr="00FC4E63" w:rsidRDefault="00FC4E63" w:rsidP="00FC4E63">
      <w:pPr>
        <w:widowControl w:val="0"/>
        <w:spacing w:after="0" w:line="240" w:lineRule="auto"/>
        <w:rPr>
          <w:rFonts w:eastAsia="Times New Roman"/>
          <w:i/>
          <w:kern w:val="0"/>
          <w14:ligatures w14:val="none"/>
        </w:rPr>
      </w:pPr>
    </w:p>
    <w:p w14:paraId="2F6C5ADC"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r w:rsidRPr="00FC4E63">
        <w:rPr>
          <w:rFonts w:eastAsia="Times New Roman"/>
          <w:kern w:val="0"/>
          <w14:ligatures w14:val="none"/>
        </w:rPr>
        <w:t>Šį vaistą laikykite vaikams nepastebimoje ir nepasiekiamoje vietoje.</w:t>
      </w:r>
    </w:p>
    <w:p w14:paraId="6AE67260"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25BEBF84" w14:textId="77777777" w:rsidR="00FC4E63" w:rsidRPr="00FC4E63" w:rsidRDefault="00FC4E63" w:rsidP="00FC4E63">
      <w:pPr>
        <w:widowControl w:val="0"/>
        <w:spacing w:after="0" w:line="240" w:lineRule="auto"/>
        <w:rPr>
          <w:rFonts w:eastAsia="Times New Roman"/>
          <w:iCs/>
          <w:kern w:val="0"/>
          <w14:ligatures w14:val="none"/>
        </w:rPr>
      </w:pPr>
      <w:r w:rsidRPr="00FC4E63">
        <w:rPr>
          <w:rFonts w:eastAsia="Times New Roman"/>
          <w:iCs/>
          <w:kern w:val="0"/>
          <w14:ligatures w14:val="none"/>
        </w:rPr>
        <w:t>Ant lizdinės plokštelės ir dėžutės po „EXP“ nurodytam tinkamumo laikui pasibaigus, šio vaisto vartoti negalima. Vaistas tinkamas vartoti iki paskutinės nurodyto mėnesio dienos.</w:t>
      </w:r>
    </w:p>
    <w:p w14:paraId="21C6017F"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4434371C" w14:textId="77777777" w:rsidR="00FC4E63" w:rsidRPr="00FC4E63" w:rsidRDefault="00FC4E63" w:rsidP="00FC4E63">
      <w:pPr>
        <w:widowControl w:val="0"/>
        <w:spacing w:after="0" w:line="240" w:lineRule="auto"/>
        <w:rPr>
          <w:rFonts w:eastAsia="TimesNewRoman"/>
          <w:kern w:val="0"/>
          <w14:ligatures w14:val="none"/>
        </w:rPr>
      </w:pPr>
      <w:r w:rsidRPr="00FC4E63">
        <w:rPr>
          <w:rFonts w:eastAsia="TimesNewRoman"/>
          <w:kern w:val="0"/>
          <w14:ligatures w14:val="none"/>
        </w:rPr>
        <w:t>Laikyti gamintojo pakuotėje, kad vaistas būtų apsaugotas nuo drėgmės ir šviesos.</w:t>
      </w:r>
    </w:p>
    <w:p w14:paraId="2232FC13" w14:textId="77777777" w:rsidR="00FC4E63" w:rsidRPr="00FC4E63" w:rsidRDefault="00FC4E63" w:rsidP="00FC4E63">
      <w:pPr>
        <w:widowControl w:val="0"/>
        <w:spacing w:after="0" w:line="240" w:lineRule="auto"/>
        <w:rPr>
          <w:rFonts w:eastAsia="TimesNewRoman"/>
          <w:kern w:val="0"/>
          <w14:ligatures w14:val="none"/>
        </w:rPr>
      </w:pPr>
      <w:r w:rsidRPr="00FC4E63">
        <w:rPr>
          <w:rFonts w:eastAsia="TimesNewRoman"/>
          <w:kern w:val="0"/>
          <w14:ligatures w14:val="none"/>
        </w:rPr>
        <w:t>Šio vaisto laikymui specialių temperatūros sąlygų nereikalaujama.</w:t>
      </w:r>
    </w:p>
    <w:p w14:paraId="18FD22A5" w14:textId="77777777" w:rsidR="00FC4E63" w:rsidRPr="00FC4E63" w:rsidRDefault="00FC4E63" w:rsidP="00FC4E63">
      <w:pPr>
        <w:widowControl w:val="0"/>
        <w:spacing w:after="0" w:line="240" w:lineRule="auto"/>
        <w:rPr>
          <w:rFonts w:eastAsia="TimesNewRoman"/>
          <w:kern w:val="0"/>
          <w14:ligatures w14:val="none"/>
        </w:rPr>
      </w:pPr>
    </w:p>
    <w:p w14:paraId="4226E131"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r w:rsidRPr="00FC4E63">
        <w:rPr>
          <w:rFonts w:eastAsia="Times New Roman"/>
          <w:kern w:val="0"/>
          <w14:ligatures w14:val="none"/>
        </w:rPr>
        <w:t>Vaistų negalima išmesti į kanalizaciją arba su buitinėmis</w:t>
      </w:r>
      <w:r w:rsidRPr="00FC4E63">
        <w:rPr>
          <w:rFonts w:eastAsia="Times New Roman"/>
          <w:color w:val="993366"/>
          <w:kern w:val="0"/>
          <w14:ligatures w14:val="none"/>
        </w:rPr>
        <w:t xml:space="preserve"> </w:t>
      </w:r>
      <w:r w:rsidRPr="00FC4E63">
        <w:rPr>
          <w:rFonts w:eastAsia="Times New Roman"/>
          <w:kern w:val="0"/>
          <w14:ligatures w14:val="none"/>
        </w:rPr>
        <w:t>atliekomis. Kaip išmesti nereikalingus vaistus, klauskite vaistininko. Šios priemonės padės apsaugoti aplinką.</w:t>
      </w:r>
    </w:p>
    <w:p w14:paraId="6899F90D"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75F46945"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3C777E71" w14:textId="77777777" w:rsidR="00FC4E63" w:rsidRPr="00FC4E63" w:rsidRDefault="00FC4E63" w:rsidP="00FC4E63">
      <w:pPr>
        <w:widowControl w:val="0"/>
        <w:numPr>
          <w:ilvl w:val="12"/>
          <w:numId w:val="0"/>
        </w:numPr>
        <w:spacing w:after="0" w:line="240" w:lineRule="auto"/>
        <w:ind w:left="567" w:hanging="567"/>
        <w:outlineLvl w:val="0"/>
        <w:rPr>
          <w:rFonts w:eastAsia="Times New Roman"/>
          <w:b/>
          <w:caps/>
          <w:kern w:val="0"/>
          <w14:ligatures w14:val="none"/>
        </w:rPr>
      </w:pPr>
      <w:r w:rsidRPr="00FC4E63">
        <w:rPr>
          <w:rFonts w:eastAsia="Times New Roman"/>
          <w:b/>
          <w:kern w:val="0"/>
          <w14:ligatures w14:val="none"/>
        </w:rPr>
        <w:t>6.</w:t>
      </w:r>
      <w:r w:rsidRPr="00FC4E63">
        <w:rPr>
          <w:rFonts w:eastAsia="Times New Roman"/>
          <w:b/>
          <w:kern w:val="0"/>
          <w14:ligatures w14:val="none"/>
        </w:rPr>
        <w:tab/>
        <w:t>Pakuotės turinys ir kita informacija</w:t>
      </w:r>
    </w:p>
    <w:p w14:paraId="4F3A90FD" w14:textId="77777777" w:rsidR="00FC4E63" w:rsidRPr="00FC4E63" w:rsidRDefault="00FC4E63" w:rsidP="00FC4E63">
      <w:pPr>
        <w:widowControl w:val="0"/>
        <w:numPr>
          <w:ilvl w:val="12"/>
          <w:numId w:val="0"/>
        </w:numPr>
        <w:spacing w:after="0" w:line="240" w:lineRule="auto"/>
        <w:rPr>
          <w:rFonts w:eastAsia="Times New Roman"/>
          <w:kern w:val="0"/>
          <w14:ligatures w14:val="none"/>
        </w:rPr>
      </w:pPr>
    </w:p>
    <w:p w14:paraId="14D90EE2" w14:textId="77777777" w:rsidR="00FC4E63" w:rsidRPr="00FC4E63" w:rsidRDefault="00FC4E63" w:rsidP="00FC4E63">
      <w:pPr>
        <w:widowControl w:val="0"/>
        <w:numPr>
          <w:ilvl w:val="12"/>
          <w:numId w:val="0"/>
        </w:numPr>
        <w:spacing w:after="0" w:line="240" w:lineRule="auto"/>
        <w:rPr>
          <w:rFonts w:eastAsia="Times New Roman"/>
          <w:kern w:val="0"/>
          <w:u w:val="single"/>
          <w14:ligatures w14:val="none"/>
        </w:rPr>
      </w:pPr>
      <w:proofErr w:type="spellStart"/>
      <w:r w:rsidRPr="00FC4E63">
        <w:rPr>
          <w:rFonts w:eastAsia="Times New Roman"/>
          <w:b/>
          <w:bCs/>
          <w:kern w:val="0"/>
          <w14:ligatures w14:val="none"/>
        </w:rPr>
        <w:t>Tolmiduo</w:t>
      </w:r>
      <w:proofErr w:type="spellEnd"/>
      <w:r w:rsidRPr="00FC4E63">
        <w:rPr>
          <w:rFonts w:eastAsia="Times New Roman"/>
          <w:b/>
          <w:bCs/>
          <w:kern w:val="0"/>
          <w14:ligatures w14:val="none"/>
        </w:rPr>
        <w:t xml:space="preserve"> sudėtis</w:t>
      </w:r>
    </w:p>
    <w:p w14:paraId="661CA6D3" w14:textId="77777777" w:rsidR="00FC4E63" w:rsidRPr="00FC4E63" w:rsidRDefault="00FC4E63" w:rsidP="00FC4E63">
      <w:pPr>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FC4E63">
        <w:rPr>
          <w:rFonts w:eastAsia="Times New Roman"/>
          <w:kern w:val="0"/>
          <w14:ligatures w14:val="none"/>
        </w:rPr>
        <w:t xml:space="preserve">Veikliosios medžiagos </w:t>
      </w:r>
      <w:r w:rsidRPr="00FC4E63">
        <w:rPr>
          <w:rFonts w:eastAsia="TimesNewRoman"/>
          <w:kern w:val="0"/>
          <w14:ligatures w14:val="none"/>
        </w:rPr>
        <w:t xml:space="preserve">yra </w:t>
      </w:r>
      <w:proofErr w:type="spellStart"/>
      <w:r w:rsidRPr="00FC4E63">
        <w:rPr>
          <w:rFonts w:eastAsia="TimesNewRoman"/>
          <w:kern w:val="0"/>
          <w14:ligatures w14:val="none"/>
        </w:rPr>
        <w:t>telmisartanas</w:t>
      </w:r>
      <w:proofErr w:type="spellEnd"/>
      <w:r w:rsidRPr="00FC4E63">
        <w:rPr>
          <w:rFonts w:eastAsia="TimesNewRoman"/>
          <w:kern w:val="0"/>
          <w14:ligatures w14:val="none"/>
        </w:rPr>
        <w:t xml:space="preserve"> ir </w:t>
      </w:r>
      <w:proofErr w:type="spellStart"/>
      <w:r w:rsidRPr="00FC4E63">
        <w:rPr>
          <w:rFonts w:eastAsia="TimesNewRoman"/>
          <w:kern w:val="0"/>
          <w14:ligatures w14:val="none"/>
        </w:rPr>
        <w:t>indapamidas</w:t>
      </w:r>
      <w:proofErr w:type="spellEnd"/>
      <w:r w:rsidRPr="00FC4E63">
        <w:rPr>
          <w:rFonts w:eastAsia="TimesNewRoman"/>
          <w:kern w:val="0"/>
          <w14:ligatures w14:val="none"/>
        </w:rPr>
        <w:t>.</w:t>
      </w:r>
    </w:p>
    <w:p w14:paraId="7438EBBA" w14:textId="77777777" w:rsidR="00FC4E63" w:rsidRPr="00FC4E63" w:rsidRDefault="00FC4E63" w:rsidP="00FC4E63">
      <w:pPr>
        <w:widowControl w:val="0"/>
        <w:autoSpaceDE w:val="0"/>
        <w:autoSpaceDN w:val="0"/>
        <w:adjustRightInd w:val="0"/>
        <w:spacing w:after="0" w:line="240" w:lineRule="auto"/>
        <w:ind w:left="567"/>
        <w:rPr>
          <w:rFonts w:eastAsia="Times New Roman"/>
          <w:color w:val="000000"/>
          <w:kern w:val="0"/>
          <w:u w:val="single"/>
          <w14:ligatures w14:val="none"/>
        </w:rPr>
      </w:pPr>
      <w:proofErr w:type="spellStart"/>
      <w:r w:rsidRPr="00FC4E63">
        <w:rPr>
          <w:rFonts w:eastAsia="Times New Roman"/>
          <w:color w:val="000000"/>
          <w:kern w:val="0"/>
          <w:u w:val="single"/>
          <w14:ligatures w14:val="none"/>
        </w:rPr>
        <w:t>Tolmiduo</w:t>
      </w:r>
      <w:proofErr w:type="spellEnd"/>
      <w:r w:rsidRPr="00FC4E63">
        <w:rPr>
          <w:rFonts w:eastAsia="Times New Roman"/>
          <w:color w:val="000000"/>
          <w:kern w:val="0"/>
          <w:u w:val="single"/>
          <w14:ligatures w14:val="none"/>
        </w:rPr>
        <w:t xml:space="preserve"> </w:t>
      </w:r>
      <w:r w:rsidRPr="00FC4E63">
        <w:rPr>
          <w:rFonts w:eastAsia="Times New Roman"/>
          <w:kern w:val="0"/>
          <w:u w:val="single"/>
          <w14:ligatures w14:val="none"/>
        </w:rPr>
        <w:t>40 mg/1,5 mg</w:t>
      </w:r>
      <w:r w:rsidRPr="00FC4E63">
        <w:rPr>
          <w:rFonts w:eastAsia="Times New Roman"/>
          <w:color w:val="000000"/>
          <w:kern w:val="0"/>
          <w:u w:val="single"/>
          <w14:ligatures w14:val="none"/>
        </w:rPr>
        <w:t xml:space="preserve"> modifikuoto atpalaidavimo tabletės</w:t>
      </w:r>
    </w:p>
    <w:p w14:paraId="46B8412C" w14:textId="77777777" w:rsidR="00FC4E63" w:rsidRPr="00FC4E63" w:rsidRDefault="00FC4E63" w:rsidP="00FC4E63">
      <w:pPr>
        <w:widowControl w:val="0"/>
        <w:autoSpaceDE w:val="0"/>
        <w:autoSpaceDN w:val="0"/>
        <w:adjustRightInd w:val="0"/>
        <w:spacing w:after="0" w:line="240" w:lineRule="auto"/>
        <w:ind w:left="567"/>
        <w:rPr>
          <w:rFonts w:eastAsia="TimesNewRoman"/>
          <w:kern w:val="0"/>
          <w14:ligatures w14:val="none"/>
        </w:rPr>
      </w:pPr>
      <w:r w:rsidRPr="00FC4E63">
        <w:rPr>
          <w:rFonts w:eastAsia="TimesNewRoman"/>
          <w:kern w:val="0"/>
          <w14:ligatures w14:val="none"/>
        </w:rPr>
        <w:t xml:space="preserve">Kiekvienoje </w:t>
      </w:r>
      <w:r w:rsidRPr="00FC4E63">
        <w:rPr>
          <w:rFonts w:eastAsia="Times New Roman"/>
          <w:color w:val="000000"/>
          <w:kern w:val="0"/>
          <w14:ligatures w14:val="none"/>
        </w:rPr>
        <w:t>modifikuoto atpalaidavimo</w:t>
      </w:r>
      <w:r w:rsidRPr="00FC4E63">
        <w:rPr>
          <w:rFonts w:eastAsia="TimesNewRoman"/>
          <w:kern w:val="0"/>
          <w14:ligatures w14:val="none"/>
        </w:rPr>
        <w:t xml:space="preserve"> tabletėje yra </w:t>
      </w:r>
      <w:r w:rsidRPr="00FC4E63">
        <w:rPr>
          <w:rFonts w:eastAsia="Times New Roman"/>
          <w:kern w:val="0"/>
          <w14:ligatures w14:val="none"/>
        </w:rPr>
        <w:t xml:space="preserve">40 mg </w:t>
      </w:r>
      <w:proofErr w:type="spellStart"/>
      <w:r w:rsidRPr="00FC4E63">
        <w:rPr>
          <w:rFonts w:eastAsia="Times New Roman"/>
          <w:kern w:val="0"/>
          <w14:ligatures w14:val="none"/>
        </w:rPr>
        <w:t>telmisartano</w:t>
      </w:r>
      <w:proofErr w:type="spellEnd"/>
      <w:r w:rsidRPr="00FC4E63">
        <w:rPr>
          <w:rFonts w:eastAsia="Times New Roman"/>
          <w:kern w:val="0"/>
          <w14:ligatures w14:val="none"/>
        </w:rPr>
        <w:t xml:space="preserve"> ir 1,5 mg </w:t>
      </w:r>
      <w:proofErr w:type="spellStart"/>
      <w:r w:rsidRPr="00FC4E63">
        <w:rPr>
          <w:rFonts w:eastAsia="Times New Roman"/>
          <w:kern w:val="0"/>
          <w14:ligatures w14:val="none"/>
        </w:rPr>
        <w:t>indapamido</w:t>
      </w:r>
      <w:proofErr w:type="spellEnd"/>
      <w:r w:rsidRPr="00FC4E63">
        <w:rPr>
          <w:rFonts w:eastAsia="TimesNewRoman"/>
          <w:kern w:val="0"/>
          <w14:ligatures w14:val="none"/>
        </w:rPr>
        <w:t>.</w:t>
      </w:r>
    </w:p>
    <w:p w14:paraId="25A8FF8A" w14:textId="77777777" w:rsidR="00FC4E63" w:rsidRPr="00FC4E63" w:rsidRDefault="00FC4E63" w:rsidP="00FC4E63">
      <w:pPr>
        <w:widowControl w:val="0"/>
        <w:autoSpaceDE w:val="0"/>
        <w:autoSpaceDN w:val="0"/>
        <w:adjustRightInd w:val="0"/>
        <w:spacing w:after="0" w:line="240" w:lineRule="auto"/>
        <w:ind w:left="567"/>
        <w:rPr>
          <w:rFonts w:eastAsia="TimesNewRoman"/>
          <w:kern w:val="0"/>
          <w:u w:val="single"/>
          <w14:ligatures w14:val="none"/>
        </w:rPr>
      </w:pPr>
      <w:proofErr w:type="spellStart"/>
      <w:r w:rsidRPr="00FC4E63">
        <w:rPr>
          <w:rFonts w:eastAsia="TimesNewRoman"/>
          <w:kern w:val="0"/>
          <w:u w:val="single"/>
          <w14:ligatures w14:val="none"/>
        </w:rPr>
        <w:t>Tolmiduo</w:t>
      </w:r>
      <w:proofErr w:type="spellEnd"/>
      <w:r w:rsidRPr="00FC4E63">
        <w:rPr>
          <w:rFonts w:eastAsia="TimesNewRoman"/>
          <w:kern w:val="0"/>
          <w:u w:val="single"/>
          <w14:ligatures w14:val="none"/>
        </w:rPr>
        <w:t xml:space="preserve"> 80 mg/1,5 mg modifikuoto atpalaidavimo tabletės</w:t>
      </w:r>
    </w:p>
    <w:p w14:paraId="5F6020B4" w14:textId="77777777" w:rsidR="00FC4E63" w:rsidRPr="00FC4E63" w:rsidRDefault="00FC4E63" w:rsidP="00FC4E63">
      <w:pPr>
        <w:widowControl w:val="0"/>
        <w:autoSpaceDE w:val="0"/>
        <w:autoSpaceDN w:val="0"/>
        <w:adjustRightInd w:val="0"/>
        <w:spacing w:after="0" w:line="240" w:lineRule="auto"/>
        <w:ind w:left="567"/>
        <w:rPr>
          <w:rFonts w:eastAsia="TimesNewRoman"/>
          <w:kern w:val="0"/>
          <w14:ligatures w14:val="none"/>
        </w:rPr>
      </w:pPr>
      <w:r w:rsidRPr="00FC4E63">
        <w:rPr>
          <w:rFonts w:eastAsia="TimesNewRoman"/>
          <w:kern w:val="0"/>
          <w14:ligatures w14:val="none"/>
        </w:rPr>
        <w:t xml:space="preserve">Kiekvienoje modifikuoto atpalaidavimo tabletėje yra 80 mg </w:t>
      </w:r>
      <w:proofErr w:type="spellStart"/>
      <w:r w:rsidRPr="00FC4E63">
        <w:rPr>
          <w:rFonts w:eastAsia="TimesNewRoman"/>
          <w:kern w:val="0"/>
          <w14:ligatures w14:val="none"/>
        </w:rPr>
        <w:t>telmisartano</w:t>
      </w:r>
      <w:proofErr w:type="spellEnd"/>
      <w:r w:rsidRPr="00FC4E63">
        <w:rPr>
          <w:rFonts w:eastAsia="TimesNewRoman"/>
          <w:kern w:val="0"/>
          <w14:ligatures w14:val="none"/>
        </w:rPr>
        <w:t xml:space="preserve"> ir 1,5 mg </w:t>
      </w:r>
      <w:proofErr w:type="spellStart"/>
      <w:r w:rsidRPr="00FC4E63">
        <w:rPr>
          <w:rFonts w:eastAsia="TimesNewRoman"/>
          <w:kern w:val="0"/>
          <w14:ligatures w14:val="none"/>
        </w:rPr>
        <w:t>indapamido</w:t>
      </w:r>
      <w:proofErr w:type="spellEnd"/>
      <w:r w:rsidRPr="00FC4E63">
        <w:rPr>
          <w:rFonts w:eastAsia="TimesNewRoman"/>
          <w:kern w:val="0"/>
          <w14:ligatures w14:val="none"/>
        </w:rPr>
        <w:t>.</w:t>
      </w:r>
    </w:p>
    <w:p w14:paraId="05D395DA" w14:textId="77777777" w:rsidR="00FC4E63" w:rsidRPr="00FC4E63" w:rsidRDefault="00FC4E63" w:rsidP="00FC4E63">
      <w:pPr>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FC4E63">
        <w:rPr>
          <w:rFonts w:eastAsia="Times New Roman"/>
          <w:kern w:val="0"/>
          <w14:ligatures w14:val="none"/>
        </w:rPr>
        <w:t xml:space="preserve">Pagalbinės medžiagos yra laktozė </w:t>
      </w:r>
      <w:proofErr w:type="spellStart"/>
      <w:r w:rsidRPr="00FC4E63">
        <w:rPr>
          <w:rFonts w:eastAsia="Times New Roman"/>
          <w:kern w:val="0"/>
          <w14:ligatures w14:val="none"/>
        </w:rPr>
        <w:t>monohidratas</w:t>
      </w:r>
      <w:proofErr w:type="spellEnd"/>
      <w:r w:rsidRPr="00FC4E63">
        <w:rPr>
          <w:rFonts w:eastAsia="Times New Roman"/>
          <w:kern w:val="0"/>
          <w14:ligatures w14:val="none"/>
        </w:rPr>
        <w:t xml:space="preserve">, </w:t>
      </w:r>
      <w:proofErr w:type="spellStart"/>
      <w:r w:rsidRPr="00FC4E63">
        <w:rPr>
          <w:rFonts w:eastAsia="Times New Roman"/>
          <w:kern w:val="0"/>
          <w14:ligatures w14:val="none"/>
        </w:rPr>
        <w:t>megliuminas</w:t>
      </w:r>
      <w:proofErr w:type="spellEnd"/>
      <w:r w:rsidRPr="00FC4E63">
        <w:rPr>
          <w:rFonts w:eastAsia="Times New Roman"/>
          <w:kern w:val="0"/>
          <w14:ligatures w14:val="none"/>
        </w:rPr>
        <w:t xml:space="preserve">, natrio hidroksidas, </w:t>
      </w:r>
      <w:proofErr w:type="spellStart"/>
      <w:r w:rsidRPr="00FC4E63">
        <w:rPr>
          <w:rFonts w:eastAsia="Times New Roman"/>
          <w:kern w:val="0"/>
          <w14:ligatures w14:val="none"/>
        </w:rPr>
        <w:t>povidonas</w:t>
      </w:r>
      <w:proofErr w:type="spellEnd"/>
      <w:r w:rsidRPr="00FC4E63">
        <w:rPr>
          <w:rFonts w:eastAsia="Times New Roman"/>
          <w:kern w:val="0"/>
          <w14:ligatures w14:val="none"/>
        </w:rPr>
        <w:t xml:space="preserve"> K30, </w:t>
      </w:r>
      <w:proofErr w:type="spellStart"/>
      <w:r w:rsidRPr="00FC4E63">
        <w:rPr>
          <w:rFonts w:eastAsia="Times New Roman"/>
          <w:kern w:val="0"/>
          <w14:ligatures w14:val="none"/>
        </w:rPr>
        <w:t>mikrokristalinė</w:t>
      </w:r>
      <w:proofErr w:type="spellEnd"/>
      <w:r w:rsidRPr="00FC4E63">
        <w:rPr>
          <w:rFonts w:eastAsia="Times New Roman"/>
          <w:kern w:val="0"/>
          <w14:ligatures w14:val="none"/>
        </w:rPr>
        <w:t xml:space="preserve"> celiuliozė, </w:t>
      </w:r>
      <w:proofErr w:type="spellStart"/>
      <w:r w:rsidRPr="00FC4E63">
        <w:rPr>
          <w:rFonts w:eastAsia="Times New Roman"/>
          <w:kern w:val="0"/>
          <w14:ligatures w14:val="none"/>
        </w:rPr>
        <w:t>kroskarmeliozės</w:t>
      </w:r>
      <w:proofErr w:type="spellEnd"/>
      <w:r w:rsidRPr="00FC4E63">
        <w:rPr>
          <w:rFonts w:eastAsia="Times New Roman"/>
          <w:kern w:val="0"/>
          <w14:ligatures w14:val="none"/>
        </w:rPr>
        <w:t xml:space="preserve"> natrio druska, geltonasis geležies oksidas (E172), raudonasis geležies oksidas (E172), natrio </w:t>
      </w:r>
      <w:proofErr w:type="spellStart"/>
      <w:r w:rsidRPr="00FC4E63">
        <w:rPr>
          <w:rFonts w:eastAsia="Times New Roman"/>
          <w:kern w:val="0"/>
          <w14:ligatures w14:val="none"/>
        </w:rPr>
        <w:t>stearilfumaratas</w:t>
      </w:r>
      <w:proofErr w:type="spellEnd"/>
      <w:r w:rsidRPr="00FC4E63">
        <w:rPr>
          <w:rFonts w:eastAsia="Times New Roman"/>
          <w:kern w:val="0"/>
          <w14:ligatures w14:val="none"/>
        </w:rPr>
        <w:t xml:space="preserve">, magnio </w:t>
      </w:r>
      <w:proofErr w:type="spellStart"/>
      <w:r w:rsidRPr="00FC4E63">
        <w:rPr>
          <w:rFonts w:eastAsia="Times New Roman"/>
          <w:kern w:val="0"/>
          <w14:ligatures w14:val="none"/>
        </w:rPr>
        <w:t>stearatas</w:t>
      </w:r>
      <w:proofErr w:type="spellEnd"/>
      <w:r w:rsidRPr="00FC4E63">
        <w:rPr>
          <w:rFonts w:eastAsia="Times New Roman"/>
          <w:kern w:val="0"/>
          <w14:ligatures w14:val="none"/>
        </w:rPr>
        <w:t xml:space="preserve">, </w:t>
      </w:r>
      <w:proofErr w:type="spellStart"/>
      <w:r w:rsidRPr="00FC4E63">
        <w:rPr>
          <w:rFonts w:eastAsia="Times New Roman"/>
          <w:kern w:val="0"/>
          <w14:ligatures w14:val="none"/>
        </w:rPr>
        <w:t>hipromeliozė</w:t>
      </w:r>
      <w:proofErr w:type="spellEnd"/>
      <w:r w:rsidRPr="00FC4E63">
        <w:rPr>
          <w:rFonts w:eastAsia="Times New Roman"/>
          <w:kern w:val="0"/>
          <w14:ligatures w14:val="none"/>
        </w:rPr>
        <w:t xml:space="preserve">, bevandenis koloidinis silicio dioksidas ir </w:t>
      </w:r>
      <w:proofErr w:type="spellStart"/>
      <w:r w:rsidRPr="00FC4E63">
        <w:rPr>
          <w:rFonts w:eastAsia="Times New Roman"/>
          <w:kern w:val="0"/>
          <w14:ligatures w14:val="none"/>
        </w:rPr>
        <w:t>karbomerai</w:t>
      </w:r>
      <w:proofErr w:type="spellEnd"/>
      <w:r w:rsidRPr="00FC4E63">
        <w:rPr>
          <w:rFonts w:eastAsia="Times New Roman"/>
          <w:kern w:val="0"/>
          <w14:ligatures w14:val="none"/>
        </w:rPr>
        <w:t>. Žr. 2 skyrių „</w:t>
      </w:r>
      <w:proofErr w:type="spellStart"/>
      <w:r w:rsidRPr="00FC4E63">
        <w:rPr>
          <w:rFonts w:eastAsia="Times New Roman"/>
          <w:kern w:val="0"/>
          <w14:ligatures w14:val="none"/>
        </w:rPr>
        <w:t>Tolmiduo</w:t>
      </w:r>
      <w:proofErr w:type="spellEnd"/>
      <w:r w:rsidRPr="00FC4E63">
        <w:rPr>
          <w:rFonts w:eastAsia="Times New Roman"/>
          <w:kern w:val="0"/>
          <w14:ligatures w14:val="none"/>
        </w:rPr>
        <w:t xml:space="preserve"> sudėtyje yra laktozės ir natrio“.</w:t>
      </w:r>
    </w:p>
    <w:p w14:paraId="2128745C" w14:textId="77777777" w:rsidR="00FC4E63" w:rsidRPr="00FC4E63" w:rsidRDefault="00FC4E63" w:rsidP="00FC4E63">
      <w:pPr>
        <w:widowControl w:val="0"/>
        <w:spacing w:after="0" w:line="240" w:lineRule="auto"/>
        <w:ind w:right="-2"/>
        <w:rPr>
          <w:rFonts w:eastAsia="Times New Roman"/>
          <w:kern w:val="0"/>
          <w14:ligatures w14:val="none"/>
        </w:rPr>
      </w:pPr>
    </w:p>
    <w:p w14:paraId="2804AEB0" w14:textId="77777777" w:rsidR="00FC4E63" w:rsidRPr="00FC4E63" w:rsidRDefault="00FC4E63" w:rsidP="00FC4E63">
      <w:pPr>
        <w:widowControl w:val="0"/>
        <w:numPr>
          <w:ilvl w:val="12"/>
          <w:numId w:val="0"/>
        </w:numPr>
        <w:spacing w:after="0" w:line="240" w:lineRule="auto"/>
        <w:rPr>
          <w:rFonts w:eastAsia="Times New Roman"/>
          <w:b/>
          <w:bCs/>
          <w:kern w:val="0"/>
          <w14:ligatures w14:val="none"/>
        </w:rPr>
      </w:pPr>
      <w:proofErr w:type="spellStart"/>
      <w:r w:rsidRPr="00FC4E63">
        <w:rPr>
          <w:rFonts w:eastAsia="Times New Roman"/>
          <w:b/>
          <w:bCs/>
          <w:kern w:val="0"/>
          <w14:ligatures w14:val="none"/>
        </w:rPr>
        <w:t>Tolmiduo</w:t>
      </w:r>
      <w:proofErr w:type="spellEnd"/>
      <w:r w:rsidRPr="00FC4E63">
        <w:rPr>
          <w:rFonts w:eastAsia="Times New Roman"/>
          <w:b/>
          <w:bCs/>
          <w:kern w:val="0"/>
          <w14:ligatures w14:val="none"/>
        </w:rPr>
        <w:t xml:space="preserve"> išvaizda ir kiekis pakuotėje</w:t>
      </w:r>
    </w:p>
    <w:p w14:paraId="56AE516E" w14:textId="77777777" w:rsidR="00FC4E63" w:rsidRPr="00FC4E63" w:rsidRDefault="00FC4E63" w:rsidP="00FC4E63">
      <w:pPr>
        <w:widowControl w:val="0"/>
        <w:tabs>
          <w:tab w:val="left" w:pos="567"/>
        </w:tabs>
        <w:spacing w:after="0" w:line="240" w:lineRule="auto"/>
        <w:rPr>
          <w:rFonts w:eastAsia="Times New Roman"/>
          <w:kern w:val="0"/>
          <w:u w:val="single"/>
          <w14:ligatures w14:val="none"/>
        </w:rPr>
      </w:pPr>
      <w:proofErr w:type="spellStart"/>
      <w:r w:rsidRPr="00FC4E63">
        <w:rPr>
          <w:rFonts w:eastAsia="Times New Roman"/>
          <w:kern w:val="0"/>
          <w:u w:val="single"/>
          <w14:ligatures w14:val="none"/>
        </w:rPr>
        <w:t>Tolmiduo</w:t>
      </w:r>
      <w:proofErr w:type="spellEnd"/>
      <w:r w:rsidRPr="00FC4E63">
        <w:rPr>
          <w:rFonts w:eastAsia="Times New Roman"/>
          <w:kern w:val="0"/>
          <w:u w:val="single"/>
          <w14:ligatures w14:val="none"/>
        </w:rPr>
        <w:t xml:space="preserve"> 40 mg/1,5 mg modifikuoto atpalaidavimo tabletės</w:t>
      </w:r>
    </w:p>
    <w:p w14:paraId="7876CB57" w14:textId="77777777" w:rsidR="00FC4E63" w:rsidRPr="00FC4E63" w:rsidRDefault="00FC4E63" w:rsidP="00FC4E63">
      <w:pPr>
        <w:widowControl w:val="0"/>
        <w:tabs>
          <w:tab w:val="left" w:pos="567"/>
        </w:tabs>
        <w:spacing w:after="0" w:line="240" w:lineRule="auto"/>
        <w:rPr>
          <w:rFonts w:eastAsia="Times New Roman"/>
          <w:kern w:val="0"/>
          <w14:ligatures w14:val="none"/>
        </w:rPr>
      </w:pPr>
      <w:r w:rsidRPr="00FC4E63">
        <w:rPr>
          <w:rFonts w:eastAsia="Times New Roman"/>
          <w:kern w:val="0"/>
          <w14:ligatures w14:val="none"/>
        </w:rPr>
        <w:t>Kapsulės formos, dviejų sluoksnių, abipus išgaubtos tabletės. Vienas tabletės sluoksnis yra oranžinis, taškuotas. Kitas tabletės sluoksnis yra baltas arba rusvai gelsvai baltas, taškuotas, su žyma „TI1“.</w:t>
      </w:r>
    </w:p>
    <w:p w14:paraId="0063B568" w14:textId="77777777" w:rsidR="00FC4E63" w:rsidRPr="00FC4E63" w:rsidRDefault="00FC4E63" w:rsidP="00FC4E63">
      <w:pPr>
        <w:widowControl w:val="0"/>
        <w:tabs>
          <w:tab w:val="left" w:pos="567"/>
        </w:tabs>
        <w:spacing w:after="0" w:line="240" w:lineRule="auto"/>
        <w:rPr>
          <w:rFonts w:eastAsia="Times New Roman"/>
          <w:kern w:val="0"/>
          <w14:ligatures w14:val="none"/>
        </w:rPr>
      </w:pPr>
      <w:r w:rsidRPr="00FC4E63">
        <w:rPr>
          <w:rFonts w:eastAsia="Times New Roman"/>
          <w:kern w:val="0"/>
          <w:lang w:eastAsia="sl-SI"/>
          <w14:ligatures w14:val="none"/>
        </w:rPr>
        <w:t>Tabletės matmenys: maždaug18 mm x 8 mm.</w:t>
      </w:r>
    </w:p>
    <w:p w14:paraId="0C33005F" w14:textId="77777777" w:rsidR="00FC4E63" w:rsidRPr="00FC4E63" w:rsidRDefault="00FC4E63" w:rsidP="00FC4E63">
      <w:pPr>
        <w:widowControl w:val="0"/>
        <w:tabs>
          <w:tab w:val="left" w:pos="567"/>
        </w:tabs>
        <w:spacing w:after="0" w:line="240" w:lineRule="auto"/>
        <w:rPr>
          <w:rFonts w:eastAsia="Times New Roman"/>
          <w:kern w:val="0"/>
          <w14:ligatures w14:val="none"/>
        </w:rPr>
      </w:pPr>
    </w:p>
    <w:p w14:paraId="1BA1E8B9" w14:textId="77777777" w:rsidR="00FC4E63" w:rsidRPr="00FC4E63" w:rsidRDefault="00FC4E63" w:rsidP="00FC4E63">
      <w:pPr>
        <w:widowControl w:val="0"/>
        <w:tabs>
          <w:tab w:val="left" w:pos="567"/>
        </w:tabs>
        <w:spacing w:after="0" w:line="240" w:lineRule="auto"/>
        <w:rPr>
          <w:rFonts w:eastAsia="Times New Roman"/>
          <w:kern w:val="0"/>
          <w:u w:val="single"/>
          <w14:ligatures w14:val="none"/>
        </w:rPr>
      </w:pPr>
      <w:proofErr w:type="spellStart"/>
      <w:r w:rsidRPr="00FC4E63">
        <w:rPr>
          <w:rFonts w:eastAsia="Times New Roman"/>
          <w:kern w:val="0"/>
          <w:u w:val="single"/>
          <w14:ligatures w14:val="none"/>
        </w:rPr>
        <w:t>Tolmiduo</w:t>
      </w:r>
      <w:proofErr w:type="spellEnd"/>
      <w:r w:rsidRPr="00FC4E63">
        <w:rPr>
          <w:rFonts w:eastAsia="Times New Roman"/>
          <w:kern w:val="0"/>
          <w:u w:val="single"/>
          <w14:ligatures w14:val="none"/>
        </w:rPr>
        <w:t xml:space="preserve"> 80 mg/1,5 mg modifikuoto atpalaidavimo tabletės</w:t>
      </w:r>
    </w:p>
    <w:p w14:paraId="2D69C981" w14:textId="77777777" w:rsidR="00FC4E63" w:rsidRPr="00FC4E63" w:rsidRDefault="00FC4E63" w:rsidP="00FC4E63">
      <w:pPr>
        <w:widowControl w:val="0"/>
        <w:tabs>
          <w:tab w:val="left" w:pos="567"/>
        </w:tabs>
        <w:spacing w:after="0" w:line="240" w:lineRule="auto"/>
        <w:rPr>
          <w:rFonts w:eastAsia="Times New Roman"/>
          <w:kern w:val="0"/>
          <w14:ligatures w14:val="none"/>
        </w:rPr>
      </w:pPr>
      <w:r w:rsidRPr="00FC4E63">
        <w:rPr>
          <w:rFonts w:eastAsia="Times New Roman"/>
          <w:kern w:val="0"/>
          <w14:ligatures w14:val="none"/>
        </w:rPr>
        <w:t>Kapsulės formos, dviejų sluoksnių, abipus išgaubtos tabletės. Vienas tabletės sluoksnis yra rusvai geltonas, taškuotas. Kitas tabletės sluoksnis yra baltas arba rusvai gelsvai baltas, taškuotas, su žyma „TI2“.</w:t>
      </w:r>
    </w:p>
    <w:p w14:paraId="4E642F52" w14:textId="77777777" w:rsidR="00FC4E63" w:rsidRPr="00FC4E63" w:rsidRDefault="00FC4E63" w:rsidP="00FC4E63">
      <w:pPr>
        <w:widowControl w:val="0"/>
        <w:tabs>
          <w:tab w:val="left" w:pos="567"/>
        </w:tabs>
        <w:spacing w:after="0" w:line="240" w:lineRule="auto"/>
        <w:rPr>
          <w:rFonts w:eastAsia="Times New Roman"/>
          <w:kern w:val="0"/>
          <w14:ligatures w14:val="none"/>
        </w:rPr>
      </w:pPr>
      <w:r w:rsidRPr="00FC4E63">
        <w:rPr>
          <w:rFonts w:eastAsia="Times New Roman"/>
          <w:kern w:val="0"/>
          <w:lang w:eastAsia="sl-SI"/>
          <w14:ligatures w14:val="none"/>
        </w:rPr>
        <w:t>Tabletės matmenys: maždaug18 mm x 8 mm.</w:t>
      </w:r>
    </w:p>
    <w:p w14:paraId="747829A0" w14:textId="77777777" w:rsidR="00FC4E63" w:rsidRPr="00FC4E63" w:rsidRDefault="00FC4E63" w:rsidP="00FC4E63">
      <w:pPr>
        <w:widowControl w:val="0"/>
        <w:autoSpaceDE w:val="0"/>
        <w:autoSpaceDN w:val="0"/>
        <w:adjustRightInd w:val="0"/>
        <w:spacing w:after="0" w:line="240" w:lineRule="auto"/>
        <w:rPr>
          <w:rFonts w:eastAsia="TimesNewRoman"/>
          <w:kern w:val="0"/>
          <w14:ligatures w14:val="none"/>
        </w:rPr>
      </w:pPr>
    </w:p>
    <w:p w14:paraId="40E1D690" w14:textId="77777777" w:rsidR="00FC4E63" w:rsidRPr="00FC4E63" w:rsidRDefault="00FC4E63" w:rsidP="00FC4E63">
      <w:pPr>
        <w:widowControl w:val="0"/>
        <w:tabs>
          <w:tab w:val="left" w:pos="567"/>
        </w:tabs>
        <w:spacing w:after="0" w:line="260" w:lineRule="exact"/>
        <w:rPr>
          <w:rFonts w:eastAsia="Times New Roman"/>
          <w:kern w:val="0"/>
          <w14:ligatures w14:val="none"/>
        </w:rPr>
      </w:pPr>
      <w:proofErr w:type="spellStart"/>
      <w:r w:rsidRPr="00FC4E63">
        <w:rPr>
          <w:rFonts w:eastAsia="Times New Roman"/>
          <w:bCs/>
          <w:kern w:val="0"/>
          <w14:ligatures w14:val="none"/>
        </w:rPr>
        <w:t>Tolmiduo</w:t>
      </w:r>
      <w:proofErr w:type="spellEnd"/>
      <w:r w:rsidRPr="00FC4E63">
        <w:rPr>
          <w:rFonts w:eastAsia="Times New Roman"/>
          <w:bCs/>
          <w:kern w:val="0"/>
          <w14:ligatures w14:val="none"/>
        </w:rPr>
        <w:t xml:space="preserve"> tiekiamas dėžutėse, kuriose yra</w:t>
      </w:r>
      <w:r w:rsidRPr="00FC4E63">
        <w:rPr>
          <w:rFonts w:eastAsia="Times New Roman"/>
          <w:kern w:val="0"/>
          <w14:ligatures w14:val="none"/>
        </w:rPr>
        <w:t>:</w:t>
      </w:r>
    </w:p>
    <w:p w14:paraId="32F11A78" w14:textId="77777777" w:rsidR="00FC4E63" w:rsidRPr="00FC4E63" w:rsidRDefault="00FC4E63" w:rsidP="00FC4E63">
      <w:pPr>
        <w:widowControl w:val="0"/>
        <w:spacing w:after="0" w:line="240" w:lineRule="auto"/>
        <w:rPr>
          <w:rFonts w:eastAsia="TimesNewRoman"/>
          <w:kern w:val="0"/>
          <w14:ligatures w14:val="none"/>
        </w:rPr>
      </w:pPr>
      <w:r w:rsidRPr="00FC4E63">
        <w:rPr>
          <w:rFonts w:eastAsia="Times New Roman"/>
          <w:kern w:val="0"/>
          <w:lang w:eastAsia="sl-SI"/>
          <w14:ligatures w14:val="none"/>
        </w:rPr>
        <w:t>-</w:t>
      </w:r>
      <w:r w:rsidRPr="00FC4E63">
        <w:rPr>
          <w:rFonts w:eastAsia="Times New Roman"/>
          <w:kern w:val="0"/>
          <w:lang w:eastAsia="sl-SI"/>
          <w14:ligatures w14:val="none"/>
        </w:rPr>
        <w:tab/>
        <w:t>10, 30, 60, 90 arba 100 </w:t>
      </w:r>
      <w:r w:rsidRPr="00FC4E63">
        <w:rPr>
          <w:rFonts w:eastAsia="TimesNewRoman"/>
          <w:kern w:val="0"/>
          <w14:ligatures w14:val="none"/>
        </w:rPr>
        <w:t>modifikuoto atpalaidavimo tablečių lizdinėse plokštelėse;</w:t>
      </w:r>
    </w:p>
    <w:p w14:paraId="6691445C" w14:textId="77777777" w:rsidR="00FC4E63" w:rsidRPr="00FC4E63" w:rsidRDefault="00FC4E63" w:rsidP="00FC4E63">
      <w:pPr>
        <w:widowControl w:val="0"/>
        <w:spacing w:after="0" w:line="240" w:lineRule="auto"/>
        <w:rPr>
          <w:rFonts w:eastAsia="Times New Roman"/>
          <w:kern w:val="0"/>
          <w:lang w:eastAsia="sl-SI"/>
          <w14:ligatures w14:val="none"/>
        </w:rPr>
      </w:pPr>
      <w:r w:rsidRPr="00FC4E63">
        <w:rPr>
          <w:rFonts w:eastAsia="Times New Roman"/>
          <w:kern w:val="0"/>
          <w:lang w:eastAsia="sl-SI"/>
          <w14:ligatures w14:val="none"/>
        </w:rPr>
        <w:t>-</w:t>
      </w:r>
      <w:r w:rsidRPr="00FC4E63">
        <w:rPr>
          <w:rFonts w:eastAsia="Times New Roman"/>
          <w:kern w:val="0"/>
          <w:lang w:eastAsia="sl-SI"/>
          <w14:ligatures w14:val="none"/>
        </w:rPr>
        <w:tab/>
        <w:t>14, 28, 56, 84 arba 98 </w:t>
      </w:r>
      <w:r w:rsidRPr="00FC4E63">
        <w:rPr>
          <w:rFonts w:eastAsia="TimesNewRoman"/>
          <w:kern w:val="0"/>
          <w14:ligatures w14:val="none"/>
        </w:rPr>
        <w:t>modifikuoto atpalaidavimo tabletės lizdinėse plokštelėse</w:t>
      </w:r>
      <w:r w:rsidRPr="00FC4E63">
        <w:rPr>
          <w:rFonts w:eastAsia="Times New Roman"/>
          <w:kern w:val="0"/>
          <w:lang w:eastAsia="sl-SI"/>
          <w14:ligatures w14:val="none"/>
        </w:rPr>
        <w:t>, kalendorinė pakuotė.</w:t>
      </w:r>
    </w:p>
    <w:p w14:paraId="6DF8644C" w14:textId="77777777" w:rsidR="00FC4E63" w:rsidRPr="00FC4E63" w:rsidRDefault="00FC4E63" w:rsidP="00FC4E63">
      <w:pPr>
        <w:widowControl w:val="0"/>
        <w:autoSpaceDE w:val="0"/>
        <w:autoSpaceDN w:val="0"/>
        <w:adjustRightInd w:val="0"/>
        <w:spacing w:after="0" w:line="240" w:lineRule="auto"/>
        <w:rPr>
          <w:rFonts w:eastAsia="TimesNewRoman"/>
          <w:kern w:val="0"/>
          <w14:ligatures w14:val="none"/>
        </w:rPr>
      </w:pPr>
    </w:p>
    <w:p w14:paraId="6D2CA082" w14:textId="77777777" w:rsidR="00FC4E63" w:rsidRPr="00FC4E63" w:rsidRDefault="00FC4E63" w:rsidP="00FC4E63">
      <w:pPr>
        <w:widowControl w:val="0"/>
        <w:autoSpaceDE w:val="0"/>
        <w:autoSpaceDN w:val="0"/>
        <w:adjustRightInd w:val="0"/>
        <w:spacing w:after="0" w:line="240" w:lineRule="auto"/>
        <w:rPr>
          <w:rFonts w:eastAsia="TimesNewRoman"/>
          <w:kern w:val="0"/>
          <w14:ligatures w14:val="none"/>
        </w:rPr>
      </w:pPr>
      <w:r w:rsidRPr="00FC4E63">
        <w:rPr>
          <w:rFonts w:eastAsia="TimesNewRoman"/>
          <w:kern w:val="0"/>
          <w14:ligatures w14:val="none"/>
        </w:rPr>
        <w:t>Gali būti tiekiamos ne visų dydžių pakuotės.</w:t>
      </w:r>
    </w:p>
    <w:p w14:paraId="64168074"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4E4ACB44" w14:textId="77777777" w:rsidR="00FC4E63" w:rsidRPr="00FC4E63" w:rsidRDefault="00FC4E63" w:rsidP="00FC4E63">
      <w:pPr>
        <w:widowControl w:val="0"/>
        <w:numPr>
          <w:ilvl w:val="12"/>
          <w:numId w:val="0"/>
        </w:numPr>
        <w:spacing w:after="0" w:line="240" w:lineRule="auto"/>
        <w:rPr>
          <w:rFonts w:eastAsia="Times New Roman"/>
          <w:b/>
          <w:bCs/>
          <w:kern w:val="0"/>
          <w14:ligatures w14:val="none"/>
        </w:rPr>
      </w:pPr>
      <w:r w:rsidRPr="00FC4E63">
        <w:rPr>
          <w:rFonts w:eastAsia="Times New Roman"/>
          <w:b/>
          <w:bCs/>
          <w:kern w:val="0"/>
          <w14:ligatures w14:val="none"/>
        </w:rPr>
        <w:t>Registruotojas ir gamintojas</w:t>
      </w:r>
    </w:p>
    <w:p w14:paraId="2664C37A" w14:textId="77777777" w:rsidR="00FC4E63" w:rsidRPr="00FC4E63" w:rsidRDefault="00FC4E63" w:rsidP="00FC4E63">
      <w:pPr>
        <w:widowControl w:val="0"/>
        <w:numPr>
          <w:ilvl w:val="12"/>
          <w:numId w:val="0"/>
        </w:numPr>
        <w:spacing w:after="0" w:line="240" w:lineRule="auto"/>
        <w:rPr>
          <w:rFonts w:eastAsia="Times New Roman"/>
          <w:b/>
          <w:bCs/>
          <w:kern w:val="0"/>
          <w14:ligatures w14:val="none"/>
        </w:rPr>
      </w:pPr>
    </w:p>
    <w:p w14:paraId="02ABD5A6" w14:textId="77777777" w:rsidR="00FC4E63" w:rsidRPr="00FC4E63" w:rsidRDefault="00FC4E63" w:rsidP="00FC4E63">
      <w:pPr>
        <w:widowControl w:val="0"/>
        <w:numPr>
          <w:ilvl w:val="12"/>
          <w:numId w:val="0"/>
        </w:numPr>
        <w:spacing w:after="0" w:line="240" w:lineRule="auto"/>
        <w:rPr>
          <w:rFonts w:eastAsia="Times New Roman"/>
          <w:bCs/>
          <w:i/>
          <w:kern w:val="0"/>
          <w14:ligatures w14:val="none"/>
        </w:rPr>
      </w:pPr>
      <w:r w:rsidRPr="00FC4E63">
        <w:rPr>
          <w:rFonts w:eastAsia="Times New Roman"/>
          <w:bCs/>
          <w:i/>
          <w:kern w:val="0"/>
          <w14:ligatures w14:val="none"/>
        </w:rPr>
        <w:t>Registruotojas</w:t>
      </w:r>
    </w:p>
    <w:p w14:paraId="152FE8DF" w14:textId="77777777" w:rsidR="00FC4E63" w:rsidRPr="00FC4E63" w:rsidRDefault="00FC4E63" w:rsidP="00FC4E63">
      <w:pPr>
        <w:widowControl w:val="0"/>
        <w:numPr>
          <w:ilvl w:val="12"/>
          <w:numId w:val="0"/>
        </w:numPr>
        <w:spacing w:after="0" w:line="240" w:lineRule="auto"/>
        <w:rPr>
          <w:rFonts w:eastAsia="Times New Roman"/>
          <w:bCs/>
          <w:i/>
          <w:kern w:val="0"/>
          <w14:ligatures w14:val="none"/>
        </w:rPr>
      </w:pPr>
    </w:p>
    <w:p w14:paraId="6A0562E4"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 xml:space="preserve">KRKA, </w:t>
      </w:r>
      <w:proofErr w:type="spellStart"/>
      <w:r w:rsidRPr="00FC4E63">
        <w:rPr>
          <w:rFonts w:eastAsia="Times New Roman"/>
          <w:kern w:val="0"/>
          <w:szCs w:val="20"/>
          <w:lang w:eastAsia="sl-SI"/>
          <w14:ligatures w14:val="none"/>
        </w:rPr>
        <w:t>d.d</w:t>
      </w:r>
      <w:proofErr w:type="spellEnd"/>
      <w:r w:rsidRPr="00FC4E63">
        <w:rPr>
          <w:rFonts w:eastAsia="Times New Roman"/>
          <w:kern w:val="0"/>
          <w:szCs w:val="20"/>
          <w:lang w:eastAsia="sl-SI"/>
          <w14:ligatures w14:val="none"/>
        </w:rPr>
        <w:t>., Novo mesto</w:t>
      </w:r>
    </w:p>
    <w:p w14:paraId="6BAFB84A"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proofErr w:type="spellStart"/>
      <w:r w:rsidRPr="00FC4E63">
        <w:rPr>
          <w:rFonts w:eastAsia="Times New Roman"/>
          <w:kern w:val="0"/>
          <w:szCs w:val="20"/>
          <w:lang w:eastAsia="sl-SI"/>
          <w14:ligatures w14:val="none"/>
        </w:rPr>
        <w:t>Šmarješka</w:t>
      </w:r>
      <w:proofErr w:type="spellEnd"/>
      <w:r w:rsidRPr="00FC4E63">
        <w:rPr>
          <w:rFonts w:eastAsia="Times New Roman"/>
          <w:kern w:val="0"/>
          <w:szCs w:val="20"/>
          <w:lang w:eastAsia="sl-SI"/>
          <w14:ligatures w14:val="none"/>
        </w:rPr>
        <w:t xml:space="preserve"> </w:t>
      </w:r>
      <w:proofErr w:type="spellStart"/>
      <w:r w:rsidRPr="00FC4E63">
        <w:rPr>
          <w:rFonts w:eastAsia="Times New Roman"/>
          <w:kern w:val="0"/>
          <w:szCs w:val="20"/>
          <w:lang w:eastAsia="sl-SI"/>
          <w14:ligatures w14:val="none"/>
        </w:rPr>
        <w:t>cesta</w:t>
      </w:r>
      <w:proofErr w:type="spellEnd"/>
      <w:r w:rsidRPr="00FC4E63">
        <w:rPr>
          <w:rFonts w:eastAsia="Times New Roman"/>
          <w:kern w:val="0"/>
          <w:szCs w:val="20"/>
          <w:lang w:eastAsia="sl-SI"/>
          <w14:ligatures w14:val="none"/>
        </w:rPr>
        <w:t xml:space="preserve"> 6</w:t>
      </w:r>
    </w:p>
    <w:p w14:paraId="4F3DEB90"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8501 Novo mesto</w:t>
      </w:r>
    </w:p>
    <w:p w14:paraId="1582D6BF"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Slovėnija</w:t>
      </w:r>
    </w:p>
    <w:p w14:paraId="57751249"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414B5D80" w14:textId="77777777" w:rsidR="00FC4E63" w:rsidRPr="00FC4E63" w:rsidRDefault="00FC4E63" w:rsidP="00FC4E63">
      <w:pPr>
        <w:widowControl w:val="0"/>
        <w:spacing w:after="0" w:line="240" w:lineRule="auto"/>
        <w:ind w:left="142" w:hanging="142"/>
        <w:rPr>
          <w:rFonts w:eastAsia="Times New Roman"/>
          <w:i/>
          <w:kern w:val="0"/>
          <w:szCs w:val="24"/>
          <w14:ligatures w14:val="none"/>
        </w:rPr>
      </w:pPr>
      <w:r w:rsidRPr="00FC4E63">
        <w:rPr>
          <w:rFonts w:eastAsia="Times New Roman"/>
          <w:bCs/>
          <w:i/>
          <w:kern w:val="0"/>
          <w14:ligatures w14:val="none"/>
        </w:rPr>
        <w:t>Gamintojas</w:t>
      </w:r>
    </w:p>
    <w:p w14:paraId="034ECF52" w14:textId="77777777" w:rsidR="00FC4E63" w:rsidRPr="00FC4E63" w:rsidRDefault="00FC4E63" w:rsidP="00FC4E63">
      <w:pPr>
        <w:widowControl w:val="0"/>
        <w:tabs>
          <w:tab w:val="left" w:pos="540"/>
        </w:tabs>
        <w:spacing w:after="0" w:line="240" w:lineRule="auto"/>
        <w:rPr>
          <w:rFonts w:eastAsia="Calibri"/>
          <w:kern w:val="0"/>
          <w14:ligatures w14:val="none"/>
        </w:rPr>
      </w:pPr>
    </w:p>
    <w:p w14:paraId="01742BC6"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 xml:space="preserve">KRKA, </w:t>
      </w:r>
      <w:proofErr w:type="spellStart"/>
      <w:r w:rsidRPr="00FC4E63">
        <w:rPr>
          <w:rFonts w:eastAsia="Times New Roman"/>
          <w:kern w:val="0"/>
          <w:szCs w:val="20"/>
          <w:lang w:eastAsia="sl-SI"/>
          <w14:ligatures w14:val="none"/>
        </w:rPr>
        <w:t>d.d</w:t>
      </w:r>
      <w:proofErr w:type="spellEnd"/>
      <w:r w:rsidRPr="00FC4E63">
        <w:rPr>
          <w:rFonts w:eastAsia="Times New Roman"/>
          <w:kern w:val="0"/>
          <w:szCs w:val="20"/>
          <w:lang w:eastAsia="sl-SI"/>
          <w14:ligatures w14:val="none"/>
        </w:rPr>
        <w:t>., Novo mesto</w:t>
      </w:r>
    </w:p>
    <w:p w14:paraId="60BFFA23"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proofErr w:type="spellStart"/>
      <w:r w:rsidRPr="00FC4E63">
        <w:rPr>
          <w:rFonts w:eastAsia="Times New Roman"/>
          <w:kern w:val="0"/>
          <w:szCs w:val="20"/>
          <w:lang w:eastAsia="sl-SI"/>
          <w14:ligatures w14:val="none"/>
        </w:rPr>
        <w:t>Šmarješka</w:t>
      </w:r>
      <w:proofErr w:type="spellEnd"/>
      <w:r w:rsidRPr="00FC4E63">
        <w:rPr>
          <w:rFonts w:eastAsia="Times New Roman"/>
          <w:kern w:val="0"/>
          <w:szCs w:val="20"/>
          <w:lang w:eastAsia="sl-SI"/>
          <w14:ligatures w14:val="none"/>
        </w:rPr>
        <w:t xml:space="preserve"> </w:t>
      </w:r>
      <w:proofErr w:type="spellStart"/>
      <w:r w:rsidRPr="00FC4E63">
        <w:rPr>
          <w:rFonts w:eastAsia="Times New Roman"/>
          <w:kern w:val="0"/>
          <w:szCs w:val="20"/>
          <w:lang w:eastAsia="sl-SI"/>
          <w14:ligatures w14:val="none"/>
        </w:rPr>
        <w:t>cesta</w:t>
      </w:r>
      <w:proofErr w:type="spellEnd"/>
      <w:r w:rsidRPr="00FC4E63">
        <w:rPr>
          <w:rFonts w:eastAsia="Times New Roman"/>
          <w:kern w:val="0"/>
          <w:szCs w:val="20"/>
          <w:lang w:eastAsia="sl-SI"/>
          <w14:ligatures w14:val="none"/>
        </w:rPr>
        <w:t xml:space="preserve"> 6</w:t>
      </w:r>
    </w:p>
    <w:p w14:paraId="3FEBEBD2"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8501 Novo mesto</w:t>
      </w:r>
    </w:p>
    <w:p w14:paraId="58C2BF97"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Slovėnija</w:t>
      </w:r>
    </w:p>
    <w:p w14:paraId="423CD7B3" w14:textId="77777777" w:rsidR="00FC4E63" w:rsidRPr="00FC4E63" w:rsidRDefault="00FC4E63" w:rsidP="00FC4E63">
      <w:pPr>
        <w:widowControl w:val="0"/>
        <w:spacing w:after="0" w:line="240" w:lineRule="auto"/>
        <w:rPr>
          <w:rFonts w:eastAsia="Times New Roman"/>
          <w:kern w:val="0"/>
          <w:szCs w:val="24"/>
          <w14:ligatures w14:val="none"/>
        </w:rPr>
      </w:pPr>
    </w:p>
    <w:p w14:paraId="332BD1AF" w14:textId="77777777" w:rsidR="00FC4E63" w:rsidRPr="00FC4E63" w:rsidRDefault="00FC4E63" w:rsidP="00FC4E63">
      <w:pPr>
        <w:widowControl w:val="0"/>
        <w:spacing w:after="0" w:line="240" w:lineRule="auto"/>
        <w:rPr>
          <w:rFonts w:eastAsia="Times New Roman"/>
          <w:kern w:val="0"/>
          <w:szCs w:val="24"/>
          <w14:ligatures w14:val="none"/>
        </w:rPr>
      </w:pPr>
      <w:r w:rsidRPr="00FC4E63">
        <w:rPr>
          <w:rFonts w:eastAsia="Times New Roman"/>
          <w:kern w:val="0"/>
          <w:szCs w:val="24"/>
          <w14:ligatures w14:val="none"/>
        </w:rPr>
        <w:t>arba</w:t>
      </w:r>
    </w:p>
    <w:p w14:paraId="3317F061" w14:textId="77777777" w:rsidR="00FC4E63" w:rsidRPr="00FC4E63" w:rsidRDefault="00FC4E63" w:rsidP="00FC4E63">
      <w:pPr>
        <w:widowControl w:val="0"/>
        <w:spacing w:after="0" w:line="240" w:lineRule="auto"/>
        <w:rPr>
          <w:rFonts w:eastAsia="Times New Roman"/>
          <w:kern w:val="0"/>
          <w:szCs w:val="24"/>
          <w14:ligatures w14:val="none"/>
        </w:rPr>
      </w:pPr>
    </w:p>
    <w:p w14:paraId="386D8FDB" w14:textId="77777777" w:rsidR="00FC4E63" w:rsidRPr="00FC4E63" w:rsidRDefault="00FC4E63" w:rsidP="00FC4E63">
      <w:pPr>
        <w:widowControl w:val="0"/>
        <w:numPr>
          <w:ilvl w:val="12"/>
          <w:numId w:val="0"/>
        </w:numPr>
        <w:tabs>
          <w:tab w:val="left" w:pos="567"/>
        </w:tabs>
        <w:spacing w:after="0" w:line="240" w:lineRule="auto"/>
        <w:ind w:right="-2"/>
        <w:rPr>
          <w:rFonts w:eastAsia="Times New Roman"/>
          <w:kern w:val="0"/>
          <w:szCs w:val="20"/>
          <w:lang w:eastAsia="sl-SI"/>
          <w14:ligatures w14:val="none"/>
        </w:rPr>
      </w:pPr>
      <w:r w:rsidRPr="00FC4E63">
        <w:rPr>
          <w:rFonts w:eastAsia="Times New Roman"/>
          <w:kern w:val="0"/>
          <w:szCs w:val="20"/>
          <w:lang w:eastAsia="sl-SI"/>
          <w14:ligatures w14:val="none"/>
        </w:rPr>
        <w:t xml:space="preserve">TAD Pharma </w:t>
      </w:r>
      <w:proofErr w:type="spellStart"/>
      <w:r w:rsidRPr="00FC4E63">
        <w:rPr>
          <w:rFonts w:eastAsia="Times New Roman"/>
          <w:kern w:val="0"/>
          <w:szCs w:val="20"/>
          <w:lang w:eastAsia="sl-SI"/>
          <w14:ligatures w14:val="none"/>
        </w:rPr>
        <w:t>GmbH</w:t>
      </w:r>
      <w:proofErr w:type="spellEnd"/>
    </w:p>
    <w:p w14:paraId="5E349D7F" w14:textId="77777777" w:rsidR="00FC4E63" w:rsidRPr="00FC4E63" w:rsidRDefault="00FC4E63" w:rsidP="00FC4E63">
      <w:pPr>
        <w:widowControl w:val="0"/>
        <w:numPr>
          <w:ilvl w:val="12"/>
          <w:numId w:val="0"/>
        </w:numPr>
        <w:tabs>
          <w:tab w:val="left" w:pos="567"/>
        </w:tabs>
        <w:spacing w:after="0" w:line="240" w:lineRule="auto"/>
        <w:ind w:right="-2"/>
        <w:rPr>
          <w:rFonts w:eastAsia="Times New Roman"/>
          <w:kern w:val="0"/>
          <w:szCs w:val="20"/>
          <w:lang w:eastAsia="sl-SI"/>
          <w14:ligatures w14:val="none"/>
        </w:rPr>
      </w:pPr>
      <w:proofErr w:type="spellStart"/>
      <w:r w:rsidRPr="00FC4E63">
        <w:rPr>
          <w:rFonts w:eastAsia="Times New Roman"/>
          <w:kern w:val="0"/>
          <w:szCs w:val="20"/>
          <w:lang w:eastAsia="sl-SI"/>
          <w14:ligatures w14:val="none"/>
        </w:rPr>
        <w:t>Heinz-Lohmann-Straße</w:t>
      </w:r>
      <w:proofErr w:type="spellEnd"/>
      <w:r w:rsidRPr="00FC4E63">
        <w:rPr>
          <w:rFonts w:eastAsia="Times New Roman"/>
          <w:kern w:val="0"/>
          <w:szCs w:val="20"/>
          <w:lang w:eastAsia="sl-SI"/>
          <w14:ligatures w14:val="none"/>
        </w:rPr>
        <w:t xml:space="preserve"> 5</w:t>
      </w:r>
    </w:p>
    <w:p w14:paraId="238B0248"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 xml:space="preserve">27472 </w:t>
      </w:r>
      <w:proofErr w:type="spellStart"/>
      <w:r w:rsidRPr="00FC4E63">
        <w:rPr>
          <w:rFonts w:eastAsia="Times New Roman"/>
          <w:kern w:val="0"/>
          <w:szCs w:val="20"/>
          <w:lang w:eastAsia="sl-SI"/>
          <w14:ligatures w14:val="none"/>
        </w:rPr>
        <w:t>Cuxhaven</w:t>
      </w:r>
      <w:proofErr w:type="spellEnd"/>
    </w:p>
    <w:p w14:paraId="26E34246" w14:textId="77777777" w:rsidR="00FC4E63" w:rsidRPr="00FC4E63" w:rsidRDefault="00FC4E63" w:rsidP="00FC4E63">
      <w:pPr>
        <w:widowControl w:val="0"/>
        <w:tabs>
          <w:tab w:val="left" w:pos="567"/>
        </w:tabs>
        <w:spacing w:after="0" w:line="240" w:lineRule="auto"/>
        <w:rPr>
          <w:rFonts w:eastAsia="Times New Roman"/>
          <w:kern w:val="0"/>
          <w:szCs w:val="20"/>
          <w:lang w:eastAsia="sl-SI"/>
          <w14:ligatures w14:val="none"/>
        </w:rPr>
      </w:pPr>
      <w:r w:rsidRPr="00FC4E63">
        <w:rPr>
          <w:rFonts w:eastAsia="Times New Roman"/>
          <w:kern w:val="0"/>
          <w:szCs w:val="20"/>
          <w:lang w:eastAsia="sl-SI"/>
          <w14:ligatures w14:val="none"/>
        </w:rPr>
        <w:t>Vokietija</w:t>
      </w:r>
    </w:p>
    <w:p w14:paraId="77724128" w14:textId="77777777" w:rsidR="00FC4E63" w:rsidRPr="00FC4E63" w:rsidRDefault="00FC4E63" w:rsidP="00FC4E63">
      <w:pPr>
        <w:widowControl w:val="0"/>
        <w:spacing w:after="0" w:line="240" w:lineRule="auto"/>
        <w:rPr>
          <w:rFonts w:eastAsia="Times New Roman"/>
          <w:kern w:val="0"/>
          <w:szCs w:val="24"/>
          <w14:ligatures w14:val="none"/>
        </w:rPr>
      </w:pPr>
    </w:p>
    <w:p w14:paraId="753A918A" w14:textId="77777777" w:rsidR="00FC4E63" w:rsidRPr="00FC4E63" w:rsidRDefault="00FC4E63" w:rsidP="00FC4E63">
      <w:pPr>
        <w:widowControl w:val="0"/>
        <w:numPr>
          <w:ilvl w:val="12"/>
          <w:numId w:val="0"/>
        </w:numPr>
        <w:tabs>
          <w:tab w:val="left" w:pos="567"/>
        </w:tabs>
        <w:spacing w:after="0" w:line="240" w:lineRule="auto"/>
        <w:ind w:right="-2"/>
        <w:rPr>
          <w:rFonts w:eastAsia="Times New Roman"/>
          <w:snapToGrid w:val="0"/>
          <w:kern w:val="0"/>
          <w:szCs w:val="24"/>
          <w14:ligatures w14:val="none"/>
        </w:rPr>
      </w:pPr>
      <w:r w:rsidRPr="00FC4E63">
        <w:rPr>
          <w:rFonts w:eastAsia="Times New Roman"/>
          <w:snapToGrid w:val="0"/>
          <w:kern w:val="0"/>
          <w:szCs w:val="24"/>
          <w14:ligatures w14:val="none"/>
        </w:rPr>
        <w:t>Jeigu apie šį vaistą norite sužinoti daugiau, kreipkitės į vietinį registruotojo atstovą.</w:t>
      </w:r>
    </w:p>
    <w:p w14:paraId="62EE5EA1" w14:textId="77777777" w:rsidR="00FC4E63" w:rsidRPr="00FC4E63" w:rsidRDefault="00FC4E63" w:rsidP="00FC4E63">
      <w:pPr>
        <w:widowControl w:val="0"/>
        <w:numPr>
          <w:ilvl w:val="12"/>
          <w:numId w:val="0"/>
        </w:numPr>
        <w:tabs>
          <w:tab w:val="left" w:pos="567"/>
        </w:tabs>
        <w:spacing w:after="0" w:line="240" w:lineRule="auto"/>
        <w:ind w:right="-2"/>
        <w:rPr>
          <w:rFonts w:eastAsia="Times New Roman"/>
          <w:snapToGrid w:val="0"/>
          <w:kern w:val="0"/>
          <w:szCs w:val="24"/>
          <w14:ligatures w14:val="none"/>
        </w:rPr>
      </w:pPr>
    </w:p>
    <w:p w14:paraId="6DB13E4C" w14:textId="77777777" w:rsidR="00FC4E63" w:rsidRPr="00FC4E63" w:rsidRDefault="00FC4E63" w:rsidP="00FC4E63">
      <w:pPr>
        <w:widowControl w:val="0"/>
        <w:tabs>
          <w:tab w:val="left" w:pos="540"/>
        </w:tabs>
        <w:spacing w:after="0" w:line="240" w:lineRule="auto"/>
        <w:rPr>
          <w:rFonts w:eastAsia="Times New Roman"/>
          <w:kern w:val="0"/>
          <w14:ligatures w14:val="none"/>
        </w:rPr>
      </w:pPr>
      <w:r w:rsidRPr="00FC4E63">
        <w:rPr>
          <w:rFonts w:eastAsia="Times New Roman"/>
          <w:kern w:val="0"/>
          <w14:ligatures w14:val="none"/>
        </w:rPr>
        <w:t>UAB KRKA Lietuva</w:t>
      </w:r>
    </w:p>
    <w:p w14:paraId="43AFD475" w14:textId="77777777" w:rsidR="00FC4E63" w:rsidRPr="00FC4E63" w:rsidRDefault="00FC4E63" w:rsidP="00FC4E63">
      <w:pPr>
        <w:widowControl w:val="0"/>
        <w:tabs>
          <w:tab w:val="left" w:pos="540"/>
        </w:tabs>
        <w:spacing w:after="0" w:line="240" w:lineRule="auto"/>
        <w:rPr>
          <w:rFonts w:eastAsia="Times New Roman"/>
          <w:kern w:val="0"/>
          <w14:ligatures w14:val="none"/>
        </w:rPr>
      </w:pPr>
      <w:r w:rsidRPr="00FC4E63">
        <w:rPr>
          <w:rFonts w:eastAsia="Times New Roman"/>
          <w:kern w:val="0"/>
          <w14:ligatures w14:val="none"/>
        </w:rPr>
        <w:t>Senasis Ukmergės kelias 4,</w:t>
      </w:r>
    </w:p>
    <w:p w14:paraId="4B76673E" w14:textId="77777777" w:rsidR="00FC4E63" w:rsidRPr="00FC4E63" w:rsidRDefault="00FC4E63" w:rsidP="00FC4E63">
      <w:pPr>
        <w:widowControl w:val="0"/>
        <w:tabs>
          <w:tab w:val="left" w:pos="540"/>
        </w:tabs>
        <w:spacing w:after="0" w:line="240" w:lineRule="auto"/>
        <w:rPr>
          <w:rFonts w:eastAsia="Times New Roman"/>
          <w:kern w:val="0"/>
          <w14:ligatures w14:val="none"/>
        </w:rPr>
      </w:pPr>
      <w:proofErr w:type="spellStart"/>
      <w:r w:rsidRPr="00FC4E63">
        <w:rPr>
          <w:rFonts w:eastAsia="Times New Roman"/>
          <w:kern w:val="0"/>
          <w14:ligatures w14:val="none"/>
        </w:rPr>
        <w:t>Užubalių</w:t>
      </w:r>
      <w:proofErr w:type="spellEnd"/>
      <w:r w:rsidRPr="00FC4E63">
        <w:rPr>
          <w:rFonts w:eastAsia="Times New Roman"/>
          <w:kern w:val="0"/>
          <w14:ligatures w14:val="none"/>
        </w:rPr>
        <w:t xml:space="preserve"> km., Vilniaus r.</w:t>
      </w:r>
    </w:p>
    <w:p w14:paraId="18638E17" w14:textId="77777777" w:rsidR="00FC4E63" w:rsidRPr="00FC4E63" w:rsidRDefault="00FC4E63" w:rsidP="00FC4E63">
      <w:pPr>
        <w:widowControl w:val="0"/>
        <w:tabs>
          <w:tab w:val="left" w:pos="540"/>
        </w:tabs>
        <w:spacing w:after="0" w:line="240" w:lineRule="auto"/>
        <w:rPr>
          <w:rFonts w:eastAsia="Times New Roman"/>
          <w:kern w:val="0"/>
          <w14:ligatures w14:val="none"/>
        </w:rPr>
      </w:pPr>
      <w:r w:rsidRPr="00FC4E63">
        <w:rPr>
          <w:rFonts w:eastAsia="Times New Roman"/>
          <w:kern w:val="0"/>
          <w14:ligatures w14:val="none"/>
        </w:rPr>
        <w:t>LT - 14013</w:t>
      </w:r>
    </w:p>
    <w:p w14:paraId="3E4ED6A8" w14:textId="77777777" w:rsidR="00FC4E63" w:rsidRPr="00FC4E63" w:rsidRDefault="00FC4E63" w:rsidP="00FC4E63">
      <w:pPr>
        <w:widowControl w:val="0"/>
        <w:tabs>
          <w:tab w:val="left" w:pos="540"/>
        </w:tabs>
        <w:spacing w:after="0" w:line="240" w:lineRule="auto"/>
        <w:rPr>
          <w:rFonts w:eastAsia="Calibri"/>
          <w:kern w:val="0"/>
          <w14:ligatures w14:val="none"/>
        </w:rPr>
      </w:pPr>
      <w:r w:rsidRPr="00FC4E63">
        <w:rPr>
          <w:rFonts w:eastAsia="Times New Roman"/>
          <w:kern w:val="0"/>
          <w14:ligatures w14:val="none"/>
        </w:rPr>
        <w:t>Tel. + 370 5 236 27 40</w:t>
      </w:r>
    </w:p>
    <w:p w14:paraId="718DBDC0" w14:textId="77777777" w:rsidR="00FC4E63" w:rsidRPr="00FC4E63" w:rsidRDefault="00FC4E63" w:rsidP="00FC4E63">
      <w:pPr>
        <w:widowControl w:val="0"/>
        <w:numPr>
          <w:ilvl w:val="12"/>
          <w:numId w:val="0"/>
        </w:numPr>
        <w:spacing w:after="0" w:line="240" w:lineRule="auto"/>
        <w:ind w:right="-2"/>
        <w:rPr>
          <w:rFonts w:eastAsia="Times New Roman"/>
          <w:kern w:val="0"/>
          <w14:ligatures w14:val="none"/>
        </w:rPr>
      </w:pPr>
    </w:p>
    <w:p w14:paraId="65B55CF8" w14:textId="77777777" w:rsidR="00FC4E63" w:rsidRPr="00FC4E63" w:rsidRDefault="00FC4E63" w:rsidP="00FC4E63">
      <w:pPr>
        <w:widowControl w:val="0"/>
        <w:numPr>
          <w:ilvl w:val="12"/>
          <w:numId w:val="0"/>
        </w:numPr>
        <w:tabs>
          <w:tab w:val="left" w:pos="567"/>
        </w:tabs>
        <w:spacing w:after="0" w:line="260" w:lineRule="exact"/>
        <w:rPr>
          <w:rFonts w:eastAsia="Times New Roman"/>
          <w:snapToGrid w:val="0"/>
          <w:kern w:val="0"/>
          <w:szCs w:val="20"/>
          <w14:ligatures w14:val="none"/>
        </w:rPr>
      </w:pPr>
      <w:r w:rsidRPr="00FC4E63">
        <w:rPr>
          <w:rFonts w:eastAsia="Times New Roman"/>
          <w:b/>
          <w:snapToGrid w:val="0"/>
          <w:kern w:val="0"/>
          <w:szCs w:val="20"/>
          <w14:ligatures w14:val="none"/>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FC4E63" w:rsidRPr="00FC4E63" w14:paraId="4B3E3FBE" w14:textId="77777777" w:rsidTr="00CA2F89">
        <w:tc>
          <w:tcPr>
            <w:tcW w:w="3261" w:type="dxa"/>
          </w:tcPr>
          <w:p w14:paraId="79BC776C"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szCs w:val="20"/>
                <w:lang w:val="en-GB" w:eastAsia="sl-SI"/>
                <w14:ligatures w14:val="none"/>
              </w:rPr>
              <w:t>Valstybės</w:t>
            </w:r>
            <w:proofErr w:type="spellEnd"/>
            <w:r w:rsidRPr="00FC4E63">
              <w:rPr>
                <w:rFonts w:eastAsia="Times New Roman"/>
                <w:snapToGrid w:val="0"/>
                <w:kern w:val="0"/>
                <w:szCs w:val="20"/>
                <w:lang w:val="en-GB" w:eastAsia="sl-SI"/>
                <w14:ligatures w14:val="none"/>
              </w:rPr>
              <w:t xml:space="preserve"> </w:t>
            </w:r>
            <w:proofErr w:type="spellStart"/>
            <w:r w:rsidRPr="00FC4E63">
              <w:rPr>
                <w:rFonts w:eastAsia="Times New Roman"/>
                <w:snapToGrid w:val="0"/>
                <w:kern w:val="0"/>
                <w:szCs w:val="20"/>
                <w:lang w:val="en-GB" w:eastAsia="sl-SI"/>
                <w14:ligatures w14:val="none"/>
              </w:rPr>
              <w:t>narės</w:t>
            </w:r>
            <w:proofErr w:type="spellEnd"/>
            <w:r w:rsidRPr="00FC4E63">
              <w:rPr>
                <w:rFonts w:eastAsia="Times New Roman"/>
                <w:snapToGrid w:val="0"/>
                <w:kern w:val="0"/>
                <w:szCs w:val="20"/>
                <w:lang w:val="en-GB" w:eastAsia="sl-SI"/>
                <w14:ligatures w14:val="none"/>
              </w:rPr>
              <w:t xml:space="preserve"> </w:t>
            </w:r>
            <w:proofErr w:type="spellStart"/>
            <w:r w:rsidRPr="00FC4E63">
              <w:rPr>
                <w:rFonts w:eastAsia="Times New Roman"/>
                <w:snapToGrid w:val="0"/>
                <w:kern w:val="0"/>
                <w:szCs w:val="20"/>
                <w:lang w:val="en-GB" w:eastAsia="sl-SI"/>
                <w14:ligatures w14:val="none"/>
              </w:rPr>
              <w:t>pavadinimas</w:t>
            </w:r>
            <w:proofErr w:type="spellEnd"/>
          </w:p>
        </w:tc>
        <w:tc>
          <w:tcPr>
            <w:tcW w:w="3060" w:type="dxa"/>
          </w:tcPr>
          <w:p w14:paraId="4E3E6890"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Vaisto</w:t>
            </w:r>
            <w:proofErr w:type="spellEnd"/>
            <w:r w:rsidRPr="00FC4E63">
              <w:rPr>
                <w:rFonts w:eastAsia="Times New Roman"/>
                <w:snapToGrid w:val="0"/>
                <w:kern w:val="0"/>
                <w:lang w:val="en-GB"/>
                <w14:ligatures w14:val="none"/>
              </w:rPr>
              <w:t xml:space="preserve"> </w:t>
            </w:r>
            <w:proofErr w:type="spellStart"/>
            <w:r w:rsidRPr="00FC4E63">
              <w:rPr>
                <w:rFonts w:eastAsia="Times New Roman"/>
                <w:snapToGrid w:val="0"/>
                <w:kern w:val="0"/>
                <w:lang w:val="en-GB"/>
                <w14:ligatures w14:val="none"/>
              </w:rPr>
              <w:t>pavadinimas</w:t>
            </w:r>
            <w:proofErr w:type="spellEnd"/>
          </w:p>
        </w:tc>
      </w:tr>
      <w:tr w:rsidR="00FC4E63" w:rsidRPr="00FC4E63" w14:paraId="04FFDC52" w14:textId="77777777" w:rsidTr="00CA2F89">
        <w:tc>
          <w:tcPr>
            <w:tcW w:w="3261" w:type="dxa"/>
          </w:tcPr>
          <w:p w14:paraId="2E20374A"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kern w:val="0"/>
                <w:szCs w:val="24"/>
                <w:lang w:val="pt-PT"/>
                <w14:ligatures w14:val="none"/>
              </w:rPr>
            </w:pPr>
            <w:r w:rsidRPr="00FC4E63">
              <w:rPr>
                <w:rFonts w:eastAsia="Times New Roman"/>
                <w:kern w:val="0"/>
                <w:szCs w:val="24"/>
                <w:lang w:val="pt-PT"/>
                <w14:ligatures w14:val="none"/>
              </w:rPr>
              <w:t>Vengrija</w:t>
            </w:r>
          </w:p>
        </w:tc>
        <w:tc>
          <w:tcPr>
            <w:tcW w:w="3060" w:type="dxa"/>
          </w:tcPr>
          <w:p w14:paraId="24F5CE80"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Texolmid</w:t>
            </w:r>
            <w:proofErr w:type="spellEnd"/>
          </w:p>
        </w:tc>
      </w:tr>
      <w:tr w:rsidR="00FC4E63" w:rsidRPr="00FC4E63" w14:paraId="518915D3" w14:textId="77777777" w:rsidTr="00CA2F89">
        <w:tc>
          <w:tcPr>
            <w:tcW w:w="3261" w:type="dxa"/>
          </w:tcPr>
          <w:p w14:paraId="66B3E4C4"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de-AT"/>
                <w14:ligatures w14:val="none"/>
              </w:rPr>
            </w:pPr>
            <w:proofErr w:type="spellStart"/>
            <w:r w:rsidRPr="00FC4E63">
              <w:rPr>
                <w:rFonts w:eastAsia="Times New Roman"/>
                <w:snapToGrid w:val="0"/>
                <w:kern w:val="0"/>
                <w:lang w:val="de-AT"/>
                <w14:ligatures w14:val="none"/>
              </w:rPr>
              <w:t>Bulgarija</w:t>
            </w:r>
            <w:proofErr w:type="spellEnd"/>
            <w:r w:rsidRPr="00FC4E63">
              <w:rPr>
                <w:rFonts w:eastAsia="Times New Roman"/>
                <w:snapToGrid w:val="0"/>
                <w:kern w:val="0"/>
                <w:lang w:val="de-AT"/>
                <w14:ligatures w14:val="none"/>
              </w:rPr>
              <w:t xml:space="preserve">, Kipras, </w:t>
            </w:r>
            <w:proofErr w:type="spellStart"/>
            <w:r w:rsidRPr="00FC4E63">
              <w:rPr>
                <w:rFonts w:eastAsia="Times New Roman"/>
                <w:snapToGrid w:val="0"/>
                <w:kern w:val="0"/>
                <w:lang w:val="de-AT"/>
                <w14:ligatures w14:val="none"/>
              </w:rPr>
              <w:t>Kroatija</w:t>
            </w:r>
            <w:proofErr w:type="spellEnd"/>
            <w:r w:rsidRPr="00FC4E63">
              <w:rPr>
                <w:rFonts w:eastAsia="Times New Roman"/>
                <w:snapToGrid w:val="0"/>
                <w:kern w:val="0"/>
                <w:lang w:val="de-AT"/>
                <w14:ligatures w14:val="none"/>
              </w:rPr>
              <w:t xml:space="preserve">, </w:t>
            </w:r>
            <w:proofErr w:type="spellStart"/>
            <w:r w:rsidRPr="00FC4E63">
              <w:rPr>
                <w:rFonts w:eastAsia="Times New Roman"/>
                <w:snapToGrid w:val="0"/>
                <w:kern w:val="0"/>
                <w:lang w:val="de-AT"/>
                <w14:ligatures w14:val="none"/>
              </w:rPr>
              <w:t>Lietuva</w:t>
            </w:r>
            <w:proofErr w:type="spellEnd"/>
            <w:r w:rsidRPr="00FC4E63">
              <w:rPr>
                <w:rFonts w:eastAsia="Times New Roman"/>
                <w:snapToGrid w:val="0"/>
                <w:kern w:val="0"/>
                <w:lang w:val="de-AT"/>
                <w14:ligatures w14:val="none"/>
              </w:rPr>
              <w:t>,</w:t>
            </w:r>
          </w:p>
        </w:tc>
        <w:tc>
          <w:tcPr>
            <w:tcW w:w="3060" w:type="dxa"/>
          </w:tcPr>
          <w:p w14:paraId="1E5C2F23"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Tolmiduo</w:t>
            </w:r>
            <w:proofErr w:type="spellEnd"/>
          </w:p>
        </w:tc>
      </w:tr>
      <w:tr w:rsidR="00FC4E63" w:rsidRPr="00FC4E63" w14:paraId="69792A92" w14:textId="77777777" w:rsidTr="00CA2F89">
        <w:tc>
          <w:tcPr>
            <w:tcW w:w="3261" w:type="dxa"/>
          </w:tcPr>
          <w:p w14:paraId="13171DC4"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Rumunija</w:t>
            </w:r>
            <w:proofErr w:type="spellEnd"/>
          </w:p>
        </w:tc>
        <w:tc>
          <w:tcPr>
            <w:tcW w:w="3060" w:type="dxa"/>
          </w:tcPr>
          <w:p w14:paraId="78DDA112"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r w:rsidRPr="00FC4E63">
              <w:rPr>
                <w:rFonts w:eastAsia="Times New Roman"/>
                <w:snapToGrid w:val="0"/>
                <w:kern w:val="0"/>
                <w:lang w:val="en-GB"/>
                <w14:ligatures w14:val="none"/>
              </w:rPr>
              <w:t>Co-</w:t>
            </w:r>
            <w:proofErr w:type="spellStart"/>
            <w:r w:rsidRPr="00FC4E63">
              <w:rPr>
                <w:rFonts w:eastAsia="Times New Roman"/>
                <w:snapToGrid w:val="0"/>
                <w:kern w:val="0"/>
                <w:lang w:val="en-GB"/>
                <w14:ligatures w14:val="none"/>
              </w:rPr>
              <w:t>Tolura</w:t>
            </w:r>
            <w:proofErr w:type="spellEnd"/>
          </w:p>
        </w:tc>
      </w:tr>
      <w:tr w:rsidR="00FC4E63" w:rsidRPr="00FC4E63" w14:paraId="4D6CD01A" w14:textId="77777777" w:rsidTr="00CA2F89">
        <w:tc>
          <w:tcPr>
            <w:tcW w:w="3261" w:type="dxa"/>
          </w:tcPr>
          <w:p w14:paraId="686306C4"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lastRenderedPageBreak/>
              <w:t>Vokietija</w:t>
            </w:r>
            <w:proofErr w:type="spellEnd"/>
          </w:p>
        </w:tc>
        <w:tc>
          <w:tcPr>
            <w:tcW w:w="3060" w:type="dxa"/>
          </w:tcPr>
          <w:p w14:paraId="3A078457"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Telmicor</w:t>
            </w:r>
            <w:proofErr w:type="spellEnd"/>
            <w:r w:rsidRPr="00FC4E63">
              <w:rPr>
                <w:rFonts w:eastAsia="Times New Roman"/>
                <w:snapToGrid w:val="0"/>
                <w:kern w:val="0"/>
                <w:lang w:val="en-GB"/>
                <w14:ligatures w14:val="none"/>
              </w:rPr>
              <w:t>-Inda</w:t>
            </w:r>
          </w:p>
        </w:tc>
      </w:tr>
      <w:tr w:rsidR="00FC4E63" w:rsidRPr="00FC4E63" w14:paraId="095DCCF6" w14:textId="77777777" w:rsidTr="00CA2F89">
        <w:tc>
          <w:tcPr>
            <w:tcW w:w="3261" w:type="dxa"/>
          </w:tcPr>
          <w:p w14:paraId="62784EC2"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Estija</w:t>
            </w:r>
            <w:proofErr w:type="spellEnd"/>
            <w:r w:rsidRPr="00FC4E63">
              <w:rPr>
                <w:rFonts w:eastAsia="Times New Roman"/>
                <w:snapToGrid w:val="0"/>
                <w:kern w:val="0"/>
                <w:lang w:val="en-GB"/>
                <w14:ligatures w14:val="none"/>
              </w:rPr>
              <w:t xml:space="preserve">, </w:t>
            </w:r>
            <w:proofErr w:type="spellStart"/>
            <w:r w:rsidRPr="00FC4E63">
              <w:rPr>
                <w:rFonts w:eastAsia="Times New Roman"/>
                <w:snapToGrid w:val="0"/>
                <w:kern w:val="0"/>
                <w:lang w:val="en-GB"/>
                <w14:ligatures w14:val="none"/>
              </w:rPr>
              <w:t>Latvija</w:t>
            </w:r>
            <w:proofErr w:type="spellEnd"/>
            <w:r w:rsidRPr="00FC4E63">
              <w:rPr>
                <w:rFonts w:eastAsia="Times New Roman"/>
                <w:snapToGrid w:val="0"/>
                <w:kern w:val="0"/>
                <w:lang w:val="en-GB"/>
                <w14:ligatures w14:val="none"/>
              </w:rPr>
              <w:t xml:space="preserve">, </w:t>
            </w:r>
            <w:proofErr w:type="spellStart"/>
            <w:r w:rsidRPr="00FC4E63">
              <w:rPr>
                <w:rFonts w:eastAsia="Times New Roman"/>
                <w:snapToGrid w:val="0"/>
                <w:kern w:val="0"/>
                <w:lang w:val="en-GB"/>
                <w14:ligatures w14:val="none"/>
              </w:rPr>
              <w:t>Lenkija</w:t>
            </w:r>
            <w:proofErr w:type="spellEnd"/>
            <w:r w:rsidRPr="00FC4E63">
              <w:rPr>
                <w:rFonts w:eastAsia="Times New Roman"/>
                <w:snapToGrid w:val="0"/>
                <w:kern w:val="0"/>
                <w:lang w:val="en-GB"/>
                <w14:ligatures w14:val="none"/>
              </w:rPr>
              <w:t xml:space="preserve">, </w:t>
            </w:r>
            <w:proofErr w:type="spellStart"/>
            <w:r w:rsidRPr="00FC4E63">
              <w:rPr>
                <w:rFonts w:eastAsia="Times New Roman"/>
                <w:snapToGrid w:val="0"/>
                <w:kern w:val="0"/>
                <w:lang w:val="en-GB"/>
                <w14:ligatures w14:val="none"/>
              </w:rPr>
              <w:t>Portugalija</w:t>
            </w:r>
            <w:proofErr w:type="spellEnd"/>
          </w:p>
        </w:tc>
        <w:tc>
          <w:tcPr>
            <w:tcW w:w="3060" w:type="dxa"/>
          </w:tcPr>
          <w:p w14:paraId="3C725619"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Tolurindo</w:t>
            </w:r>
            <w:proofErr w:type="spellEnd"/>
          </w:p>
        </w:tc>
      </w:tr>
      <w:tr w:rsidR="00FC4E63" w:rsidRPr="00FC4E63" w14:paraId="52C9233E" w14:textId="77777777" w:rsidTr="00CA2F89">
        <w:tc>
          <w:tcPr>
            <w:tcW w:w="3261" w:type="dxa"/>
          </w:tcPr>
          <w:p w14:paraId="6E8C9E9B"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Slovakija</w:t>
            </w:r>
            <w:proofErr w:type="spellEnd"/>
            <w:r w:rsidRPr="00FC4E63">
              <w:rPr>
                <w:rFonts w:eastAsia="Times New Roman"/>
                <w:snapToGrid w:val="0"/>
                <w:kern w:val="0"/>
                <w:lang w:val="en-GB"/>
                <w14:ligatures w14:val="none"/>
              </w:rPr>
              <w:t xml:space="preserve">, </w:t>
            </w:r>
            <w:proofErr w:type="spellStart"/>
            <w:r w:rsidRPr="00FC4E63">
              <w:rPr>
                <w:rFonts w:eastAsia="Times New Roman"/>
                <w:snapToGrid w:val="0"/>
                <w:kern w:val="0"/>
                <w:lang w:val="en-GB"/>
                <w14:ligatures w14:val="none"/>
              </w:rPr>
              <w:t>Slovėnija</w:t>
            </w:r>
            <w:proofErr w:type="spellEnd"/>
          </w:p>
        </w:tc>
        <w:tc>
          <w:tcPr>
            <w:tcW w:w="3060" w:type="dxa"/>
          </w:tcPr>
          <w:p w14:paraId="23AD84B7" w14:textId="77777777" w:rsidR="00FC4E63" w:rsidRPr="00FC4E63" w:rsidRDefault="00FC4E63" w:rsidP="00FC4E63">
            <w:pPr>
              <w:widowControl w:val="0"/>
              <w:numPr>
                <w:ilvl w:val="12"/>
                <w:numId w:val="0"/>
              </w:numPr>
              <w:tabs>
                <w:tab w:val="left" w:pos="567"/>
              </w:tabs>
              <w:spacing w:after="0" w:line="260" w:lineRule="exact"/>
              <w:ind w:right="-2"/>
              <w:rPr>
                <w:rFonts w:eastAsia="Times New Roman"/>
                <w:snapToGrid w:val="0"/>
                <w:kern w:val="0"/>
                <w:lang w:val="en-GB"/>
                <w14:ligatures w14:val="none"/>
              </w:rPr>
            </w:pPr>
            <w:proofErr w:type="spellStart"/>
            <w:r w:rsidRPr="00FC4E63">
              <w:rPr>
                <w:rFonts w:eastAsia="Times New Roman"/>
                <w:snapToGrid w:val="0"/>
                <w:kern w:val="0"/>
                <w:lang w:val="en-GB"/>
                <w14:ligatures w14:val="none"/>
              </w:rPr>
              <w:t>Tolupind</w:t>
            </w:r>
            <w:proofErr w:type="spellEnd"/>
          </w:p>
        </w:tc>
      </w:tr>
    </w:tbl>
    <w:p w14:paraId="0959D54C" w14:textId="77777777" w:rsidR="00FC4E63" w:rsidRPr="00FC4E63" w:rsidRDefault="00FC4E63" w:rsidP="00FC4E63">
      <w:pPr>
        <w:widowControl w:val="0"/>
        <w:spacing w:after="0" w:line="240" w:lineRule="auto"/>
        <w:rPr>
          <w:rFonts w:eastAsia="Times New Roman"/>
          <w:kern w:val="0"/>
          <w:szCs w:val="24"/>
          <w:lang w:eastAsia="x-none"/>
          <w14:ligatures w14:val="none"/>
        </w:rPr>
      </w:pPr>
    </w:p>
    <w:p w14:paraId="56587AEE" w14:textId="77777777" w:rsidR="00FC4E63" w:rsidRPr="00FC4E63" w:rsidRDefault="00FC4E63" w:rsidP="00FC4E63">
      <w:pPr>
        <w:widowControl w:val="0"/>
        <w:spacing w:after="0" w:line="240" w:lineRule="auto"/>
        <w:rPr>
          <w:rFonts w:eastAsia="Times New Roman"/>
          <w:snapToGrid w:val="0"/>
          <w:kern w:val="0"/>
          <w:szCs w:val="24"/>
          <w14:ligatures w14:val="none"/>
        </w:rPr>
      </w:pPr>
      <w:r w:rsidRPr="00FC4E63">
        <w:rPr>
          <w:rFonts w:eastAsia="Times New Roman"/>
          <w:b/>
          <w:bCs/>
          <w:kern w:val="0"/>
          <w:szCs w:val="24"/>
          <w:lang w:eastAsia="x-none"/>
          <w14:ligatures w14:val="none"/>
        </w:rPr>
        <w:t>Šis pakuotės lapelis</w:t>
      </w:r>
      <w:r w:rsidRPr="00FC4E63">
        <w:rPr>
          <w:rFonts w:eastAsia="Times New Roman"/>
          <w:b/>
          <w:kern w:val="0"/>
          <w:szCs w:val="24"/>
          <w:lang w:eastAsia="x-none"/>
          <w14:ligatures w14:val="none"/>
        </w:rPr>
        <w:t xml:space="preserve"> paskutinį kartą peržiūrėtas </w:t>
      </w:r>
      <w:r w:rsidRPr="00FC4E63">
        <w:rPr>
          <w:rFonts w:eastAsia="Times New Roman"/>
          <w:b/>
          <w:snapToGrid w:val="0"/>
          <w:kern w:val="0"/>
          <w:szCs w:val="24"/>
          <w14:ligatures w14:val="none"/>
        </w:rPr>
        <w:t>2026-09-03</w:t>
      </w:r>
      <w:r w:rsidRPr="00FC4E63">
        <w:rPr>
          <w:rFonts w:eastAsia="Times New Roman"/>
          <w:snapToGrid w:val="0"/>
          <w:kern w:val="0"/>
          <w:szCs w:val="24"/>
          <w14:ligatures w14:val="none"/>
        </w:rPr>
        <w:t>.</w:t>
      </w:r>
    </w:p>
    <w:p w14:paraId="1B70F0C1" w14:textId="77777777" w:rsidR="00FC4E63" w:rsidRPr="00FC4E63" w:rsidRDefault="00FC4E63" w:rsidP="00FC4E63">
      <w:pPr>
        <w:widowControl w:val="0"/>
        <w:spacing w:after="0" w:line="240" w:lineRule="auto"/>
        <w:rPr>
          <w:rFonts w:eastAsia="Times New Roman"/>
          <w:kern w:val="0"/>
          <w:szCs w:val="24"/>
          <w14:ligatures w14:val="none"/>
        </w:rPr>
      </w:pPr>
    </w:p>
    <w:p w14:paraId="56D0CBFE" w14:textId="77777777" w:rsidR="00FC4E63" w:rsidRPr="00FC4E63" w:rsidRDefault="00FC4E63" w:rsidP="00FC4E63">
      <w:pPr>
        <w:widowControl w:val="0"/>
        <w:spacing w:after="0" w:line="240" w:lineRule="auto"/>
        <w:rPr>
          <w:rFonts w:eastAsia="Times New Roman"/>
          <w:kern w:val="0"/>
          <w:szCs w:val="24"/>
          <w14:ligatures w14:val="none"/>
        </w:rPr>
      </w:pPr>
    </w:p>
    <w:p w14:paraId="232EABBD" w14:textId="77777777" w:rsidR="00FC4E63" w:rsidRPr="00FC4E63" w:rsidRDefault="00FC4E63" w:rsidP="00FC4E63">
      <w:pPr>
        <w:widowControl w:val="0"/>
        <w:tabs>
          <w:tab w:val="left" w:pos="567"/>
        </w:tabs>
        <w:spacing w:after="0" w:line="260" w:lineRule="exact"/>
        <w:rPr>
          <w:rFonts w:eastAsia="Times New Roman"/>
          <w:snapToGrid w:val="0"/>
          <w:color w:val="0000EE"/>
          <w:kern w:val="0"/>
          <w:u w:val="single"/>
          <w:lang w:eastAsia="lt-LT"/>
          <w14:ligatures w14:val="none"/>
        </w:rPr>
      </w:pPr>
      <w:r w:rsidRPr="00FC4E63">
        <w:rPr>
          <w:rFonts w:eastAsia="Times New Roman"/>
          <w:kern w:val="0"/>
          <w:szCs w:val="24"/>
          <w14:ligatures w14:val="none"/>
        </w:rPr>
        <w:t xml:space="preserve">Išsami informacija apie šį vaistą pateikiama Valstybinės vaistų kontrolės tarnybos prie Lietuvos Respublikos sveikatos apsaugos ministerijos tinklalapyje </w:t>
      </w:r>
      <w:hyperlink r:id="rId5" w:history="1">
        <w:r w:rsidRPr="00FC4E63">
          <w:rPr>
            <w:rFonts w:eastAsia="Times New Roman"/>
            <w:snapToGrid w:val="0"/>
            <w:color w:val="0000FF"/>
            <w:kern w:val="0"/>
            <w:u w:val="single"/>
            <w:lang w:eastAsia="lt-LT"/>
            <w14:ligatures w14:val="none"/>
          </w:rPr>
          <w:t>https://vvkt.lrv.lt/lt/</w:t>
        </w:r>
      </w:hyperlink>
      <w:r w:rsidRPr="00FC4E63">
        <w:rPr>
          <w:rFonts w:eastAsia="Times New Roman"/>
          <w:snapToGrid w:val="0"/>
          <w:color w:val="0000EE"/>
          <w:kern w:val="0"/>
          <w:u w:val="single"/>
          <w:lang w:eastAsia="lt-LT"/>
          <w14:ligatures w14:val="none"/>
        </w:rPr>
        <w:t>.</w:t>
      </w:r>
    </w:p>
    <w:p w14:paraId="507F2AAE" w14:textId="77777777" w:rsidR="00FC4E63" w:rsidRPr="00FC4E63" w:rsidRDefault="00FC4E63" w:rsidP="00FC4E63">
      <w:pPr>
        <w:widowControl w:val="0"/>
        <w:tabs>
          <w:tab w:val="left" w:pos="567"/>
        </w:tabs>
        <w:spacing w:after="0" w:line="260" w:lineRule="exact"/>
        <w:rPr>
          <w:rFonts w:eastAsia="Times New Roman"/>
          <w:snapToGrid w:val="0"/>
          <w:kern w:val="0"/>
          <w14:ligatures w14:val="none"/>
        </w:rPr>
      </w:pPr>
    </w:p>
    <w:p w14:paraId="3560AD1F" w14:textId="77777777" w:rsidR="00222FED" w:rsidRDefault="00222FED"/>
    <w:sectPr w:rsidR="00222FED" w:rsidSect="00FC4E63">
      <w:headerReference w:type="even" r:id="rId6"/>
      <w:headerReference w:type="default" r:id="rId7"/>
      <w:footerReference w:type="even" r:id="rId8"/>
      <w:footerReference w:type="default" r:id="rId9"/>
      <w:headerReference w:type="first" r:id="rId10"/>
      <w:footerReference w:type="first" r:id="rId11"/>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83" w:usb1="08070000" w:usb2="00000010" w:usb3="00000000" w:csb0="00020009"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Yu Gothic"/>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618F" w14:textId="77777777" w:rsidR="00FC4E63" w:rsidRDefault="00FC4E6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99B83F7" w14:textId="77777777" w:rsidR="00FC4E63" w:rsidRDefault="00FC4E6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64AF" w14:textId="77777777" w:rsidR="00FC4E63" w:rsidRDefault="00FC4E63">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7EAE" w14:textId="77777777" w:rsidR="00FC4E63" w:rsidRDefault="00FC4E6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37D1" w14:textId="77777777" w:rsidR="00FC4E63" w:rsidRDefault="00FC4E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7C49" w14:textId="77777777" w:rsidR="00FC4E63" w:rsidRDefault="00FC4E6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7C4B" w14:textId="77777777" w:rsidR="00FC4E63" w:rsidRDefault="00FC4E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984E77"/>
    <w:multiLevelType w:val="hybridMultilevel"/>
    <w:tmpl w:val="D98EB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16E8F"/>
    <w:multiLevelType w:val="hybridMultilevel"/>
    <w:tmpl w:val="642204BA"/>
    <w:lvl w:ilvl="0" w:tplc="FFFFFFFF">
      <w:start w:val="1"/>
      <w:numFmt w:val="bullet"/>
      <w:lvlText w:val="-"/>
      <w:lvlJc w:val="left"/>
      <w:pPr>
        <w:ind w:left="1080" w:hanging="360"/>
      </w:pPr>
    </w:lvl>
    <w:lvl w:ilvl="1" w:tplc="B016B69C">
      <w:start w:val="1"/>
      <w:numFmt w:val="bullet"/>
      <w:lvlText w:val="‒"/>
      <w:lvlJc w:val="left"/>
      <w:pPr>
        <w:ind w:left="1800" w:hanging="360"/>
      </w:pPr>
      <w:rPr>
        <w:rFonts w:ascii="Calibri" w:hAnsi="Calibri"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42CB1659"/>
    <w:multiLevelType w:val="hybridMultilevel"/>
    <w:tmpl w:val="F4480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B515E3"/>
    <w:multiLevelType w:val="hybridMultilevel"/>
    <w:tmpl w:val="481E2C0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02947851">
    <w:abstractNumId w:val="0"/>
    <w:lvlOverride w:ilvl="0">
      <w:lvl w:ilvl="0">
        <w:start w:val="1"/>
        <w:numFmt w:val="bullet"/>
        <w:lvlText w:val="-"/>
        <w:legacy w:legacy="1" w:legacySpace="0" w:legacyIndent="360"/>
        <w:lvlJc w:val="left"/>
        <w:pPr>
          <w:ind w:left="360" w:hanging="360"/>
        </w:pPr>
      </w:lvl>
    </w:lvlOverride>
  </w:num>
  <w:num w:numId="2" w16cid:durableId="49616320">
    <w:abstractNumId w:val="2"/>
  </w:num>
  <w:num w:numId="3" w16cid:durableId="577906431">
    <w:abstractNumId w:val="6"/>
  </w:num>
  <w:num w:numId="4" w16cid:durableId="1110513705">
    <w:abstractNumId w:val="3"/>
  </w:num>
  <w:num w:numId="5" w16cid:durableId="1657104144">
    <w:abstractNumId w:val="5"/>
  </w:num>
  <w:num w:numId="6" w16cid:durableId="161118309">
    <w:abstractNumId w:val="1"/>
  </w:num>
  <w:num w:numId="7" w16cid:durableId="1960500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E63"/>
    <w:rsid w:val="00222FED"/>
    <w:rsid w:val="005F173E"/>
    <w:rsid w:val="00746CA1"/>
    <w:rsid w:val="008B3AD4"/>
    <w:rsid w:val="00984A0A"/>
    <w:rsid w:val="00D047C4"/>
    <w:rsid w:val="00EC0D97"/>
    <w:rsid w:val="00FC4E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39CF"/>
  <w15:chartTrackingRefBased/>
  <w15:docId w15:val="{42428F5C-7D46-4145-BE92-DEF145D1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C4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C4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C4E6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C4E6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C4E6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C4E6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C4E6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C4E6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C4E6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C4E6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C4E6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C4E6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C4E6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C4E6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C4E6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C4E6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C4E6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C4E6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C4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C4E6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C4E6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C4E6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C4E6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C4E63"/>
    <w:rPr>
      <w:i/>
      <w:iCs/>
      <w:color w:val="404040" w:themeColor="text1" w:themeTint="BF"/>
    </w:rPr>
  </w:style>
  <w:style w:type="paragraph" w:styleId="Sraopastraipa">
    <w:name w:val="List Paragraph"/>
    <w:basedOn w:val="prastasis"/>
    <w:uiPriority w:val="34"/>
    <w:qFormat/>
    <w:rsid w:val="00FC4E63"/>
    <w:pPr>
      <w:ind w:left="720"/>
      <w:contextualSpacing/>
    </w:pPr>
  </w:style>
  <w:style w:type="character" w:styleId="Rykuspabraukimas">
    <w:name w:val="Intense Emphasis"/>
    <w:basedOn w:val="Numatytasispastraiposriftas"/>
    <w:uiPriority w:val="21"/>
    <w:qFormat/>
    <w:rsid w:val="00FC4E63"/>
    <w:rPr>
      <w:i/>
      <w:iCs/>
      <w:color w:val="0F4761" w:themeColor="accent1" w:themeShade="BF"/>
    </w:rPr>
  </w:style>
  <w:style w:type="paragraph" w:styleId="Iskirtacitata">
    <w:name w:val="Intense Quote"/>
    <w:basedOn w:val="prastasis"/>
    <w:next w:val="prastasis"/>
    <w:link w:val="IskirtacitataDiagrama"/>
    <w:uiPriority w:val="30"/>
    <w:qFormat/>
    <w:rsid w:val="00FC4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C4E63"/>
    <w:rPr>
      <w:i/>
      <w:iCs/>
      <w:color w:val="0F4761" w:themeColor="accent1" w:themeShade="BF"/>
    </w:rPr>
  </w:style>
  <w:style w:type="character" w:styleId="Rykinuoroda">
    <w:name w:val="Intense Reference"/>
    <w:basedOn w:val="Numatytasispastraiposriftas"/>
    <w:uiPriority w:val="32"/>
    <w:qFormat/>
    <w:rsid w:val="00FC4E63"/>
    <w:rPr>
      <w:b/>
      <w:bCs/>
      <w:smallCaps/>
      <w:color w:val="0F4761" w:themeColor="accent1" w:themeShade="BF"/>
      <w:spacing w:val="5"/>
    </w:rPr>
  </w:style>
  <w:style w:type="paragraph" w:styleId="Porat">
    <w:name w:val="footer"/>
    <w:basedOn w:val="prastasis"/>
    <w:link w:val="PoratDiagrama"/>
    <w:uiPriority w:val="99"/>
    <w:semiHidden/>
    <w:unhideWhenUsed/>
    <w:rsid w:val="00FC4E6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C4E63"/>
  </w:style>
  <w:style w:type="paragraph" w:styleId="Antrats">
    <w:name w:val="header"/>
    <w:basedOn w:val="prastasis"/>
    <w:link w:val="AntratsDiagrama"/>
    <w:uiPriority w:val="99"/>
    <w:semiHidden/>
    <w:unhideWhenUsed/>
    <w:rsid w:val="00FC4E6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C4E63"/>
  </w:style>
  <w:style w:type="character" w:styleId="Puslapionumeris">
    <w:name w:val="page number"/>
    <w:rsid w:val="00FC4E6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https://vvkt.lrv.lt/lt/"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15100</Words>
  <Characters>8608</Characters>
  <Application>Microsoft Office Word</Application>
  <DocSecurity>0</DocSecurity>
  <Lines>71</Lines>
  <Paragraphs>47</Paragraphs>
  <ScaleCrop>false</ScaleCrop>
  <Company/>
  <LinksUpToDate>false</LinksUpToDate>
  <CharactersWithSpaces>23661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2026-09-09T06:42:00Z</dcterms:created>
  <dcterms:modified xsi:type="dcterms:W3CDTF">2026-09-09T06:43:00Z</dcterms:modified>
</cp:coreProperties>
</file>