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D41D4E" w14:textId="77777777" w:rsidR="00B520AA" w:rsidRDefault="00B520AA" w:rsidP="00152A63">
      <w:pPr>
        <w:pStyle w:val="BodyText11"/>
        <w:shd w:val="clear" w:color="auto" w:fill="auto"/>
        <w:spacing w:after="0" w:line="240" w:lineRule="auto"/>
        <w:ind w:firstLine="0"/>
        <w:jc w:val="left"/>
        <w:rPr>
          <w:rStyle w:val="BodyText1"/>
          <w:b/>
          <w:color w:val="auto"/>
          <w:sz w:val="22"/>
          <w:szCs w:val="22"/>
        </w:rPr>
      </w:pPr>
    </w:p>
    <w:p w14:paraId="4C74E8EA"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183FF6"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095A89E0"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7168111E"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40659553"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141E5A83"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6B830065"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1BB3145C"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4020D607"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46BFA4C2"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412074A1"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15270947"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159B9288"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0C51258E"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201A6A44"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06B7697"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25B14810"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1D26530C"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624CC6E7"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6777A10"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2092921A"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40EB0220" w14:textId="77777777" w:rsidR="008E5AF9" w:rsidRDefault="008E5AF9" w:rsidP="00C61420">
      <w:pPr>
        <w:pStyle w:val="BodyText11"/>
        <w:shd w:val="clear" w:color="auto" w:fill="auto"/>
        <w:spacing w:after="0" w:line="240" w:lineRule="auto"/>
        <w:ind w:firstLine="0"/>
        <w:jc w:val="left"/>
        <w:rPr>
          <w:rStyle w:val="BodyText1"/>
          <w:b/>
          <w:color w:val="auto"/>
          <w:sz w:val="22"/>
          <w:szCs w:val="22"/>
        </w:rPr>
      </w:pPr>
    </w:p>
    <w:p w14:paraId="12BD525B" w14:textId="77777777" w:rsidR="007070B8" w:rsidRDefault="0012575A" w:rsidP="00B520AA">
      <w:pPr>
        <w:pStyle w:val="BodyText11"/>
        <w:shd w:val="clear" w:color="auto" w:fill="auto"/>
        <w:spacing w:after="0" w:line="240" w:lineRule="auto"/>
        <w:ind w:firstLine="0"/>
        <w:rPr>
          <w:rStyle w:val="BodyText1"/>
          <w:b/>
          <w:color w:val="auto"/>
          <w:sz w:val="22"/>
          <w:szCs w:val="22"/>
        </w:rPr>
      </w:pPr>
      <w:r w:rsidRPr="0012575A">
        <w:rPr>
          <w:rStyle w:val="BodyText1"/>
          <w:b/>
          <w:color w:val="auto"/>
          <w:sz w:val="22"/>
          <w:szCs w:val="22"/>
        </w:rPr>
        <w:t>I PRIEDAS</w:t>
      </w:r>
    </w:p>
    <w:p w14:paraId="040D208A" w14:textId="77777777" w:rsidR="000938E9" w:rsidRDefault="000938E9">
      <w:pPr>
        <w:pStyle w:val="BodyText11"/>
        <w:shd w:val="clear" w:color="auto" w:fill="auto"/>
        <w:spacing w:after="0" w:line="240" w:lineRule="auto"/>
        <w:ind w:firstLine="0"/>
        <w:rPr>
          <w:b w:val="0"/>
          <w:bCs w:val="0"/>
          <w:color w:val="auto"/>
          <w:sz w:val="22"/>
          <w:szCs w:val="22"/>
        </w:rPr>
      </w:pPr>
    </w:p>
    <w:p w14:paraId="06A5F972" w14:textId="77777777" w:rsidR="000938E9" w:rsidRDefault="0012575A">
      <w:pPr>
        <w:pStyle w:val="BodyText11"/>
        <w:shd w:val="clear" w:color="auto" w:fill="auto"/>
        <w:spacing w:after="0" w:line="240" w:lineRule="auto"/>
        <w:ind w:firstLine="0"/>
        <w:rPr>
          <w:rStyle w:val="BodyText1"/>
          <w:b/>
          <w:color w:val="auto"/>
          <w:sz w:val="22"/>
          <w:szCs w:val="22"/>
        </w:rPr>
      </w:pPr>
      <w:r w:rsidRPr="0012575A">
        <w:rPr>
          <w:rStyle w:val="BodyText1"/>
          <w:b/>
          <w:color w:val="auto"/>
          <w:sz w:val="22"/>
          <w:szCs w:val="22"/>
        </w:rPr>
        <w:t>PREPARATO CHARAKTERISTIKŲ SANTRAUKA</w:t>
      </w:r>
    </w:p>
    <w:p w14:paraId="285F3D71" w14:textId="77777777" w:rsidR="008E5AF9" w:rsidRDefault="008E5AF9">
      <w:pPr>
        <w:pStyle w:val="BodyText11"/>
        <w:shd w:val="clear" w:color="auto" w:fill="auto"/>
        <w:spacing w:after="0" w:line="240" w:lineRule="auto"/>
        <w:ind w:firstLine="0"/>
        <w:rPr>
          <w:rStyle w:val="BodyText1"/>
          <w:b/>
          <w:color w:val="auto"/>
          <w:sz w:val="22"/>
          <w:szCs w:val="22"/>
        </w:rPr>
      </w:pPr>
    </w:p>
    <w:p w14:paraId="68C4E646" w14:textId="77777777" w:rsidR="008E5AF9" w:rsidRDefault="008E5AF9">
      <w:pPr>
        <w:pStyle w:val="BodyText11"/>
        <w:shd w:val="clear" w:color="auto" w:fill="auto"/>
        <w:spacing w:after="0" w:line="240" w:lineRule="auto"/>
        <w:ind w:firstLine="0"/>
        <w:rPr>
          <w:rStyle w:val="BodyText1"/>
          <w:b/>
          <w:color w:val="auto"/>
          <w:sz w:val="22"/>
          <w:szCs w:val="22"/>
        </w:rPr>
      </w:pPr>
    </w:p>
    <w:p w14:paraId="64C2FD8B" w14:textId="77777777" w:rsidR="008E5AF9" w:rsidRDefault="008E5AF9">
      <w:pPr>
        <w:pStyle w:val="BodyText11"/>
        <w:shd w:val="clear" w:color="auto" w:fill="auto"/>
        <w:spacing w:after="0" w:line="240" w:lineRule="auto"/>
        <w:ind w:firstLine="0"/>
        <w:rPr>
          <w:rStyle w:val="BodyText1"/>
          <w:b/>
          <w:color w:val="auto"/>
          <w:sz w:val="22"/>
          <w:szCs w:val="22"/>
        </w:rPr>
      </w:pPr>
    </w:p>
    <w:p w14:paraId="2785AFD7" w14:textId="77777777" w:rsidR="008E5AF9" w:rsidRDefault="008E5AF9">
      <w:pPr>
        <w:pStyle w:val="BodyText11"/>
        <w:shd w:val="clear" w:color="auto" w:fill="auto"/>
        <w:spacing w:after="0" w:line="240" w:lineRule="auto"/>
        <w:ind w:firstLine="0"/>
        <w:rPr>
          <w:rStyle w:val="BodyText1"/>
          <w:b/>
          <w:color w:val="auto"/>
          <w:sz w:val="22"/>
          <w:szCs w:val="22"/>
        </w:rPr>
      </w:pPr>
    </w:p>
    <w:p w14:paraId="4EB785A0" w14:textId="77777777" w:rsidR="008E5AF9" w:rsidRDefault="008E5AF9">
      <w:pPr>
        <w:pStyle w:val="BodyText11"/>
        <w:shd w:val="clear" w:color="auto" w:fill="auto"/>
        <w:spacing w:after="0" w:line="240" w:lineRule="auto"/>
        <w:ind w:firstLine="0"/>
        <w:rPr>
          <w:rStyle w:val="BodyText1"/>
          <w:b/>
          <w:bCs/>
          <w:color w:val="auto"/>
          <w:sz w:val="22"/>
          <w:szCs w:val="22"/>
        </w:rPr>
      </w:pPr>
    </w:p>
    <w:p w14:paraId="718E1FA4" w14:textId="77777777" w:rsidR="008E5AF9" w:rsidRDefault="008E5AF9">
      <w:pPr>
        <w:jc w:val="both"/>
        <w:rPr>
          <w:rFonts w:ascii="Times New Roman" w:hAnsi="Times New Roman" w:cs="Times New Roman"/>
          <w:color w:val="auto"/>
          <w:sz w:val="22"/>
          <w:szCs w:val="22"/>
        </w:rPr>
      </w:pPr>
    </w:p>
    <w:p w14:paraId="7460D295" w14:textId="77777777" w:rsidR="008E5AF9" w:rsidRDefault="008E5AF9">
      <w:pPr>
        <w:jc w:val="both"/>
        <w:rPr>
          <w:rFonts w:ascii="Times New Roman" w:hAnsi="Times New Roman" w:cs="Times New Roman"/>
          <w:color w:val="auto"/>
          <w:sz w:val="22"/>
          <w:szCs w:val="22"/>
        </w:rPr>
      </w:pPr>
    </w:p>
    <w:p w14:paraId="417B8FA5" w14:textId="77777777" w:rsidR="008E5AF9" w:rsidRDefault="008E5AF9">
      <w:pPr>
        <w:jc w:val="both"/>
        <w:rPr>
          <w:rFonts w:ascii="Times New Roman" w:hAnsi="Times New Roman" w:cs="Times New Roman"/>
          <w:color w:val="auto"/>
          <w:sz w:val="22"/>
          <w:szCs w:val="22"/>
        </w:rPr>
      </w:pPr>
    </w:p>
    <w:p w14:paraId="3C428DF9" w14:textId="77777777" w:rsidR="008E5AF9" w:rsidRDefault="008E5AF9">
      <w:pPr>
        <w:jc w:val="both"/>
        <w:rPr>
          <w:rFonts w:ascii="Times New Roman" w:hAnsi="Times New Roman" w:cs="Times New Roman"/>
          <w:color w:val="auto"/>
          <w:sz w:val="22"/>
          <w:szCs w:val="22"/>
        </w:rPr>
      </w:pPr>
    </w:p>
    <w:p w14:paraId="604D6BE9" w14:textId="77777777" w:rsidR="008E5AF9" w:rsidRDefault="008E5AF9">
      <w:pPr>
        <w:jc w:val="both"/>
        <w:rPr>
          <w:rFonts w:ascii="Times New Roman" w:hAnsi="Times New Roman" w:cs="Times New Roman"/>
          <w:color w:val="auto"/>
          <w:sz w:val="22"/>
          <w:szCs w:val="22"/>
        </w:rPr>
      </w:pPr>
    </w:p>
    <w:p w14:paraId="1531BD69" w14:textId="77777777" w:rsidR="008E5AF9" w:rsidRDefault="008E5AF9">
      <w:pPr>
        <w:jc w:val="both"/>
        <w:rPr>
          <w:rFonts w:ascii="Times New Roman" w:hAnsi="Times New Roman" w:cs="Times New Roman"/>
          <w:color w:val="auto"/>
          <w:sz w:val="22"/>
          <w:szCs w:val="22"/>
        </w:rPr>
      </w:pPr>
    </w:p>
    <w:p w14:paraId="303C30F9" w14:textId="77777777" w:rsidR="008E5AF9" w:rsidRDefault="008E5AF9">
      <w:pPr>
        <w:jc w:val="both"/>
        <w:rPr>
          <w:rFonts w:ascii="Times New Roman" w:hAnsi="Times New Roman" w:cs="Times New Roman"/>
          <w:color w:val="auto"/>
          <w:sz w:val="22"/>
          <w:szCs w:val="22"/>
        </w:rPr>
      </w:pPr>
    </w:p>
    <w:p w14:paraId="102F9368" w14:textId="77777777" w:rsidR="008E5AF9" w:rsidRDefault="008E5AF9">
      <w:pPr>
        <w:jc w:val="both"/>
        <w:rPr>
          <w:rFonts w:ascii="Times New Roman" w:hAnsi="Times New Roman" w:cs="Times New Roman"/>
          <w:color w:val="auto"/>
          <w:sz w:val="22"/>
          <w:szCs w:val="22"/>
        </w:rPr>
      </w:pPr>
    </w:p>
    <w:p w14:paraId="0C36B32F" w14:textId="77777777" w:rsidR="008E5AF9" w:rsidRDefault="008E5AF9">
      <w:pPr>
        <w:jc w:val="both"/>
        <w:rPr>
          <w:rFonts w:ascii="Times New Roman" w:hAnsi="Times New Roman" w:cs="Times New Roman"/>
          <w:color w:val="auto"/>
          <w:sz w:val="22"/>
          <w:szCs w:val="22"/>
        </w:rPr>
      </w:pPr>
    </w:p>
    <w:p w14:paraId="2984C09B" w14:textId="77777777" w:rsidR="008E5AF9" w:rsidRDefault="008E5AF9">
      <w:pPr>
        <w:jc w:val="both"/>
        <w:rPr>
          <w:rFonts w:ascii="Times New Roman" w:hAnsi="Times New Roman" w:cs="Times New Roman"/>
          <w:color w:val="auto"/>
          <w:sz w:val="22"/>
          <w:szCs w:val="22"/>
        </w:rPr>
      </w:pPr>
    </w:p>
    <w:p w14:paraId="64DDCC6E" w14:textId="77777777" w:rsidR="008E5AF9" w:rsidRDefault="008E5AF9">
      <w:pPr>
        <w:jc w:val="both"/>
        <w:rPr>
          <w:rFonts w:ascii="Times New Roman" w:hAnsi="Times New Roman" w:cs="Times New Roman"/>
          <w:color w:val="auto"/>
          <w:sz w:val="22"/>
          <w:szCs w:val="22"/>
        </w:rPr>
      </w:pPr>
    </w:p>
    <w:p w14:paraId="2BF874CC" w14:textId="77777777" w:rsidR="008E5AF9" w:rsidRDefault="008E5AF9">
      <w:pPr>
        <w:jc w:val="both"/>
        <w:rPr>
          <w:rFonts w:ascii="Times New Roman" w:hAnsi="Times New Roman" w:cs="Times New Roman"/>
          <w:color w:val="auto"/>
          <w:sz w:val="22"/>
          <w:szCs w:val="22"/>
        </w:rPr>
      </w:pPr>
    </w:p>
    <w:p w14:paraId="75A591F8" w14:textId="77777777" w:rsidR="008E5AF9" w:rsidRDefault="008E5AF9">
      <w:pPr>
        <w:jc w:val="both"/>
        <w:rPr>
          <w:rFonts w:ascii="Times New Roman" w:hAnsi="Times New Roman" w:cs="Times New Roman"/>
          <w:color w:val="auto"/>
          <w:sz w:val="22"/>
          <w:szCs w:val="22"/>
        </w:rPr>
      </w:pPr>
    </w:p>
    <w:p w14:paraId="6BDDCB74" w14:textId="77777777" w:rsidR="008E5AF9" w:rsidRDefault="008E5AF9">
      <w:pPr>
        <w:jc w:val="both"/>
        <w:rPr>
          <w:rFonts w:ascii="Times New Roman" w:hAnsi="Times New Roman" w:cs="Times New Roman"/>
          <w:color w:val="auto"/>
          <w:sz w:val="22"/>
          <w:szCs w:val="22"/>
        </w:rPr>
      </w:pPr>
    </w:p>
    <w:p w14:paraId="36D324CA" w14:textId="77777777" w:rsidR="008E5AF9" w:rsidRDefault="008E5AF9">
      <w:pPr>
        <w:jc w:val="both"/>
        <w:rPr>
          <w:rFonts w:ascii="Times New Roman" w:hAnsi="Times New Roman" w:cs="Times New Roman"/>
          <w:color w:val="auto"/>
          <w:sz w:val="22"/>
          <w:szCs w:val="22"/>
        </w:rPr>
      </w:pPr>
    </w:p>
    <w:p w14:paraId="5D3738C4" w14:textId="77777777" w:rsidR="008E5AF9" w:rsidRDefault="008E5AF9">
      <w:pPr>
        <w:jc w:val="both"/>
        <w:rPr>
          <w:rFonts w:ascii="Times New Roman" w:hAnsi="Times New Roman" w:cs="Times New Roman"/>
          <w:color w:val="auto"/>
          <w:sz w:val="22"/>
          <w:szCs w:val="22"/>
        </w:rPr>
      </w:pPr>
    </w:p>
    <w:p w14:paraId="2A8999CF" w14:textId="77777777" w:rsidR="008E5AF9" w:rsidRDefault="008E5AF9">
      <w:pPr>
        <w:jc w:val="both"/>
        <w:rPr>
          <w:rFonts w:ascii="Times New Roman" w:hAnsi="Times New Roman" w:cs="Times New Roman"/>
          <w:color w:val="auto"/>
          <w:sz w:val="22"/>
          <w:szCs w:val="22"/>
        </w:rPr>
      </w:pPr>
    </w:p>
    <w:p w14:paraId="7BDE7589" w14:textId="77777777" w:rsidR="008E5AF9" w:rsidRDefault="008E5AF9">
      <w:pPr>
        <w:jc w:val="both"/>
        <w:rPr>
          <w:rFonts w:ascii="Times New Roman" w:hAnsi="Times New Roman" w:cs="Times New Roman"/>
          <w:color w:val="auto"/>
          <w:sz w:val="22"/>
          <w:szCs w:val="22"/>
        </w:rPr>
      </w:pPr>
    </w:p>
    <w:p w14:paraId="204FF2B8" w14:textId="77777777" w:rsidR="008E5AF9" w:rsidRDefault="008E5AF9">
      <w:pPr>
        <w:jc w:val="both"/>
        <w:rPr>
          <w:rFonts w:ascii="Times New Roman" w:hAnsi="Times New Roman" w:cs="Times New Roman"/>
          <w:color w:val="auto"/>
          <w:sz w:val="22"/>
          <w:szCs w:val="22"/>
        </w:rPr>
      </w:pPr>
    </w:p>
    <w:p w14:paraId="361F50B0" w14:textId="77777777" w:rsidR="008E5AF9" w:rsidRDefault="008E5AF9">
      <w:pPr>
        <w:jc w:val="both"/>
        <w:rPr>
          <w:rFonts w:ascii="Times New Roman" w:hAnsi="Times New Roman" w:cs="Times New Roman"/>
          <w:color w:val="auto"/>
          <w:sz w:val="22"/>
          <w:szCs w:val="22"/>
        </w:rPr>
      </w:pPr>
    </w:p>
    <w:p w14:paraId="6A675397" w14:textId="77777777" w:rsidR="008E5AF9" w:rsidRDefault="008E5AF9">
      <w:pPr>
        <w:jc w:val="both"/>
        <w:rPr>
          <w:rFonts w:ascii="Times New Roman" w:hAnsi="Times New Roman" w:cs="Times New Roman"/>
          <w:color w:val="auto"/>
          <w:sz w:val="22"/>
          <w:szCs w:val="22"/>
        </w:rPr>
      </w:pPr>
    </w:p>
    <w:p w14:paraId="18FEB807" w14:textId="77777777" w:rsidR="008E5AF9" w:rsidRDefault="0012575A" w:rsidP="008E5AF9">
      <w:pPr>
        <w:jc w:val="both"/>
        <w:rPr>
          <w:rFonts w:ascii="Times New Roman" w:hAnsi="Times New Roman" w:cs="Times New Roman"/>
          <w:color w:val="auto"/>
          <w:sz w:val="22"/>
          <w:szCs w:val="22"/>
        </w:rPr>
      </w:pPr>
      <w:r w:rsidRPr="0012575A">
        <w:rPr>
          <w:rFonts w:ascii="Times New Roman" w:hAnsi="Times New Roman" w:cs="Times New Roman"/>
          <w:color w:val="auto"/>
          <w:sz w:val="22"/>
          <w:szCs w:val="22"/>
        </w:rPr>
        <w:br w:type="page"/>
      </w:r>
      <w:bookmarkStart w:id="0" w:name="bookmark0"/>
    </w:p>
    <w:p w14:paraId="4E258AAD" w14:textId="77777777" w:rsidR="000938E9" w:rsidRPr="008E5AF9" w:rsidRDefault="0012575A" w:rsidP="008E5AF9">
      <w:pPr>
        <w:pStyle w:val="Heading12"/>
        <w:numPr>
          <w:ilvl w:val="0"/>
          <w:numId w:val="1"/>
        </w:numPr>
        <w:shd w:val="clear" w:color="auto" w:fill="auto"/>
        <w:spacing w:after="0" w:line="240" w:lineRule="auto"/>
        <w:ind w:left="448" w:hanging="448"/>
        <w:jc w:val="left"/>
        <w:outlineLvl w:val="9"/>
        <w:rPr>
          <w:rStyle w:val="Heading10"/>
          <w:color w:val="auto"/>
          <w:sz w:val="22"/>
          <w:szCs w:val="22"/>
        </w:rPr>
      </w:pPr>
      <w:r w:rsidRPr="008E5AF9">
        <w:rPr>
          <w:rStyle w:val="Heading10"/>
          <w:b/>
          <w:color w:val="auto"/>
          <w:sz w:val="22"/>
          <w:szCs w:val="22"/>
        </w:rPr>
        <w:lastRenderedPageBreak/>
        <w:t>VAISTINIO PREPARATO PAVADINIMAS</w:t>
      </w:r>
      <w:bookmarkEnd w:id="0"/>
    </w:p>
    <w:p w14:paraId="3FEB9168" w14:textId="77777777" w:rsidR="00B520AA" w:rsidRDefault="00B520AA" w:rsidP="00B520AA">
      <w:pPr>
        <w:pStyle w:val="BodyText11"/>
        <w:shd w:val="clear" w:color="auto" w:fill="auto"/>
        <w:spacing w:after="0" w:line="240" w:lineRule="auto"/>
        <w:ind w:firstLine="0"/>
        <w:jc w:val="left"/>
        <w:rPr>
          <w:rStyle w:val="BodyText2"/>
          <w:color w:val="auto"/>
          <w:sz w:val="22"/>
          <w:szCs w:val="22"/>
          <w:shd w:val="clear" w:color="auto" w:fill="D9D9D9" w:themeFill="background1" w:themeFillShade="D9"/>
        </w:rPr>
      </w:pPr>
    </w:p>
    <w:p w14:paraId="4B36132E" w14:textId="77777777" w:rsidR="000938E9" w:rsidRPr="00152A63" w:rsidRDefault="0012575A" w:rsidP="00152A63">
      <w:pPr>
        <w:rPr>
          <w:rFonts w:ascii="Times New Roman" w:hAnsi="Times New Roman" w:cs="Times New Roman"/>
          <w:sz w:val="22"/>
          <w:szCs w:val="22"/>
        </w:rPr>
      </w:pPr>
      <w:r w:rsidRPr="00152A63">
        <w:rPr>
          <w:rFonts w:ascii="Times New Roman" w:hAnsi="Times New Roman" w:cs="Times New Roman"/>
          <w:sz w:val="22"/>
          <w:szCs w:val="22"/>
        </w:rPr>
        <w:t>Escitalopram Ipca</w:t>
      </w:r>
      <w:r w:rsidR="00152A63">
        <w:rPr>
          <w:rFonts w:ascii="Times New Roman" w:hAnsi="Times New Roman" w:cs="Times New Roman"/>
          <w:sz w:val="22"/>
          <w:szCs w:val="22"/>
        </w:rPr>
        <w:t xml:space="preserve"> </w:t>
      </w:r>
      <w:r w:rsidR="00FD7064" w:rsidRPr="00152A63">
        <w:rPr>
          <w:rFonts w:ascii="Times New Roman" w:hAnsi="Times New Roman" w:cs="Times New Roman"/>
          <w:sz w:val="22"/>
          <w:szCs w:val="22"/>
        </w:rPr>
        <w:t>5 </w:t>
      </w:r>
      <w:r w:rsidRPr="00152A63">
        <w:rPr>
          <w:rFonts w:ascii="Times New Roman" w:hAnsi="Times New Roman" w:cs="Times New Roman"/>
          <w:sz w:val="22"/>
          <w:szCs w:val="22"/>
        </w:rPr>
        <w:t>mg plėvele dengt</w:t>
      </w:r>
      <w:r w:rsidR="00FD7064" w:rsidRPr="00152A63">
        <w:rPr>
          <w:rFonts w:ascii="Times New Roman" w:hAnsi="Times New Roman" w:cs="Times New Roman"/>
          <w:sz w:val="22"/>
          <w:szCs w:val="22"/>
        </w:rPr>
        <w:t>os</w:t>
      </w:r>
      <w:r w:rsidRPr="00152A63">
        <w:rPr>
          <w:rFonts w:ascii="Times New Roman" w:hAnsi="Times New Roman" w:cs="Times New Roman"/>
          <w:sz w:val="22"/>
          <w:szCs w:val="22"/>
        </w:rPr>
        <w:t xml:space="preserve"> tabletė</w:t>
      </w:r>
      <w:r w:rsidR="00FD7064" w:rsidRPr="00152A63">
        <w:rPr>
          <w:rFonts w:ascii="Times New Roman" w:hAnsi="Times New Roman" w:cs="Times New Roman"/>
          <w:sz w:val="22"/>
          <w:szCs w:val="22"/>
        </w:rPr>
        <w:t>s</w:t>
      </w:r>
      <w:r w:rsidRPr="00152A63">
        <w:rPr>
          <w:rFonts w:ascii="Times New Roman" w:hAnsi="Times New Roman" w:cs="Times New Roman"/>
          <w:sz w:val="22"/>
          <w:szCs w:val="22"/>
        </w:rPr>
        <w:t xml:space="preserve"> </w:t>
      </w:r>
    </w:p>
    <w:p w14:paraId="748AA1BA" w14:textId="77777777" w:rsidR="000938E9" w:rsidRPr="00152A63" w:rsidRDefault="0012575A" w:rsidP="00152A63">
      <w:pPr>
        <w:rPr>
          <w:rFonts w:ascii="Times New Roman" w:hAnsi="Times New Roman" w:cs="Times New Roman"/>
          <w:sz w:val="22"/>
          <w:szCs w:val="22"/>
        </w:rPr>
      </w:pPr>
      <w:r w:rsidRPr="00152A63">
        <w:rPr>
          <w:rFonts w:ascii="Times New Roman" w:hAnsi="Times New Roman" w:cs="Times New Roman"/>
          <w:sz w:val="22"/>
          <w:szCs w:val="22"/>
        </w:rPr>
        <w:t>Escitalopram Ipca 10 mg plėvele dengt</w:t>
      </w:r>
      <w:r w:rsidR="00FD7064" w:rsidRPr="00152A63">
        <w:rPr>
          <w:rFonts w:ascii="Times New Roman" w:hAnsi="Times New Roman" w:cs="Times New Roman"/>
          <w:sz w:val="22"/>
          <w:szCs w:val="22"/>
        </w:rPr>
        <w:t>os</w:t>
      </w:r>
      <w:r w:rsidRPr="00152A63">
        <w:rPr>
          <w:rFonts w:ascii="Times New Roman" w:hAnsi="Times New Roman" w:cs="Times New Roman"/>
          <w:sz w:val="22"/>
          <w:szCs w:val="22"/>
        </w:rPr>
        <w:t xml:space="preserve"> tabletė</w:t>
      </w:r>
      <w:r w:rsidR="00FD7064" w:rsidRPr="00152A63">
        <w:rPr>
          <w:rFonts w:ascii="Times New Roman" w:hAnsi="Times New Roman" w:cs="Times New Roman"/>
          <w:sz w:val="22"/>
          <w:szCs w:val="22"/>
        </w:rPr>
        <w:t>s</w:t>
      </w:r>
      <w:r w:rsidRPr="00152A63">
        <w:rPr>
          <w:rFonts w:ascii="Times New Roman" w:hAnsi="Times New Roman" w:cs="Times New Roman"/>
          <w:sz w:val="22"/>
          <w:szCs w:val="22"/>
        </w:rPr>
        <w:t xml:space="preserve"> </w:t>
      </w:r>
    </w:p>
    <w:p w14:paraId="056B4A7E" w14:textId="77777777" w:rsidR="00352C77" w:rsidRPr="00152A63" w:rsidRDefault="0012575A" w:rsidP="00152A63">
      <w:pPr>
        <w:rPr>
          <w:rFonts w:ascii="Times New Roman" w:hAnsi="Times New Roman" w:cs="Times New Roman"/>
          <w:sz w:val="22"/>
          <w:szCs w:val="22"/>
        </w:rPr>
      </w:pPr>
      <w:r w:rsidRPr="00152A63">
        <w:rPr>
          <w:rFonts w:ascii="Times New Roman" w:hAnsi="Times New Roman" w:cs="Times New Roman"/>
          <w:sz w:val="22"/>
          <w:szCs w:val="22"/>
        </w:rPr>
        <w:t>Escitalopram Ipca 20 mg plėvele dengt</w:t>
      </w:r>
      <w:r w:rsidR="00FD7064" w:rsidRPr="00152A63">
        <w:rPr>
          <w:rFonts w:ascii="Times New Roman" w:hAnsi="Times New Roman" w:cs="Times New Roman"/>
          <w:sz w:val="22"/>
          <w:szCs w:val="22"/>
        </w:rPr>
        <w:t>os</w:t>
      </w:r>
      <w:r w:rsidRPr="00152A63">
        <w:rPr>
          <w:rFonts w:ascii="Times New Roman" w:hAnsi="Times New Roman" w:cs="Times New Roman"/>
          <w:sz w:val="22"/>
          <w:szCs w:val="22"/>
        </w:rPr>
        <w:t xml:space="preserve"> tabletė</w:t>
      </w:r>
      <w:r w:rsidR="00FD7064" w:rsidRPr="00152A63">
        <w:rPr>
          <w:rFonts w:ascii="Times New Roman" w:hAnsi="Times New Roman" w:cs="Times New Roman"/>
          <w:sz w:val="22"/>
          <w:szCs w:val="22"/>
        </w:rPr>
        <w:t>s</w:t>
      </w:r>
    </w:p>
    <w:p w14:paraId="0015893C" w14:textId="77777777" w:rsidR="000938E9" w:rsidRDefault="000938E9">
      <w:pPr>
        <w:pStyle w:val="BodyText11"/>
        <w:shd w:val="clear" w:color="auto" w:fill="auto"/>
        <w:spacing w:after="0" w:line="240" w:lineRule="auto"/>
        <w:ind w:firstLine="0"/>
        <w:jc w:val="left"/>
        <w:rPr>
          <w:rStyle w:val="BodyText2"/>
          <w:color w:val="auto"/>
          <w:sz w:val="22"/>
          <w:szCs w:val="22"/>
        </w:rPr>
      </w:pPr>
    </w:p>
    <w:p w14:paraId="553E84E2" w14:textId="77777777" w:rsidR="000938E9" w:rsidRDefault="000938E9">
      <w:pPr>
        <w:pStyle w:val="BodyText11"/>
        <w:shd w:val="clear" w:color="auto" w:fill="auto"/>
        <w:spacing w:after="0" w:line="240" w:lineRule="auto"/>
        <w:ind w:firstLine="0"/>
        <w:jc w:val="left"/>
        <w:rPr>
          <w:b w:val="0"/>
          <w:bCs w:val="0"/>
          <w:color w:val="auto"/>
          <w:sz w:val="22"/>
          <w:szCs w:val="22"/>
        </w:rPr>
      </w:pPr>
    </w:p>
    <w:p w14:paraId="5A7CB3E2" w14:textId="77777777" w:rsidR="000938E9" w:rsidRDefault="0012575A">
      <w:pPr>
        <w:numPr>
          <w:ilvl w:val="0"/>
          <w:numId w:val="1"/>
        </w:numPr>
        <w:ind w:left="450" w:hanging="450"/>
        <w:rPr>
          <w:rStyle w:val="Heading10"/>
          <w:rFonts w:eastAsia="Courier New"/>
          <w:b w:val="0"/>
          <w:bCs w:val="0"/>
          <w:color w:val="auto"/>
          <w:sz w:val="22"/>
          <w:szCs w:val="22"/>
        </w:rPr>
      </w:pPr>
      <w:bookmarkStart w:id="1" w:name="bookmark1"/>
      <w:r w:rsidRPr="0012575A">
        <w:rPr>
          <w:rStyle w:val="Heading10"/>
          <w:rFonts w:eastAsia="Courier New"/>
          <w:color w:val="auto"/>
          <w:sz w:val="22"/>
          <w:szCs w:val="22"/>
        </w:rPr>
        <w:t>KOKYBINĖ IR KIEKYBINĖ SUDĖTIS</w:t>
      </w:r>
      <w:bookmarkEnd w:id="1"/>
    </w:p>
    <w:p w14:paraId="7D0DCE26" w14:textId="77777777" w:rsidR="00FD7064" w:rsidRDefault="00FD7064" w:rsidP="00B520AA">
      <w:pPr>
        <w:pStyle w:val="BodyText11"/>
        <w:shd w:val="clear" w:color="auto" w:fill="auto"/>
        <w:spacing w:after="0" w:line="240" w:lineRule="auto"/>
        <w:ind w:firstLine="0"/>
        <w:jc w:val="left"/>
        <w:rPr>
          <w:rStyle w:val="BodyText2"/>
          <w:color w:val="auto"/>
          <w:sz w:val="22"/>
          <w:szCs w:val="22"/>
          <w:shd w:val="clear" w:color="auto" w:fill="D9D9D9" w:themeFill="background1" w:themeFillShade="D9"/>
        </w:rPr>
      </w:pPr>
    </w:p>
    <w:p w14:paraId="15AA7AF9" w14:textId="648E1445" w:rsidR="000938E9" w:rsidRDefault="0012575A" w:rsidP="0050435F">
      <w:pPr>
        <w:rPr>
          <w:rFonts w:ascii="Times New Roman" w:hAnsi="Times New Roman" w:cs="Times New Roman"/>
          <w:sz w:val="22"/>
          <w:szCs w:val="22"/>
        </w:rPr>
      </w:pPr>
      <w:r w:rsidRPr="0050435F">
        <w:rPr>
          <w:rFonts w:ascii="Times New Roman" w:hAnsi="Times New Roman" w:cs="Times New Roman"/>
          <w:sz w:val="22"/>
          <w:szCs w:val="22"/>
        </w:rPr>
        <w:t>Escitalopram Ipca 5</w:t>
      </w:r>
      <w:r w:rsidR="00FD7064" w:rsidRPr="0050435F">
        <w:rPr>
          <w:rFonts w:ascii="Times New Roman" w:hAnsi="Times New Roman" w:cs="Times New Roman"/>
          <w:sz w:val="22"/>
          <w:szCs w:val="22"/>
        </w:rPr>
        <w:t> </w:t>
      </w:r>
      <w:r w:rsidRPr="0050435F">
        <w:rPr>
          <w:rFonts w:ascii="Times New Roman" w:hAnsi="Times New Roman" w:cs="Times New Roman"/>
          <w:sz w:val="22"/>
          <w:szCs w:val="22"/>
        </w:rPr>
        <w:t>mg plėvele dengt</w:t>
      </w:r>
      <w:r w:rsidR="00FD7064" w:rsidRPr="0050435F">
        <w:rPr>
          <w:rFonts w:ascii="Times New Roman" w:hAnsi="Times New Roman" w:cs="Times New Roman"/>
          <w:sz w:val="22"/>
          <w:szCs w:val="22"/>
        </w:rPr>
        <w:t>os</w:t>
      </w:r>
      <w:r w:rsidRPr="0050435F">
        <w:rPr>
          <w:rFonts w:ascii="Times New Roman" w:hAnsi="Times New Roman" w:cs="Times New Roman"/>
          <w:sz w:val="22"/>
          <w:szCs w:val="22"/>
        </w:rPr>
        <w:t xml:space="preserve"> tabletė</w:t>
      </w:r>
      <w:r w:rsidR="00FD7064" w:rsidRPr="0050435F">
        <w:rPr>
          <w:rFonts w:ascii="Times New Roman" w:hAnsi="Times New Roman" w:cs="Times New Roman"/>
          <w:sz w:val="22"/>
          <w:szCs w:val="22"/>
        </w:rPr>
        <w:t>s</w:t>
      </w:r>
      <w:r w:rsidRPr="0050435F">
        <w:rPr>
          <w:rFonts w:ascii="Times New Roman" w:hAnsi="Times New Roman" w:cs="Times New Roman"/>
          <w:sz w:val="22"/>
          <w:szCs w:val="22"/>
        </w:rPr>
        <w:t>: Kiekvienoje plėvele dengtoje tabletėje yra escitalopramo oksalato, atitinkančio 5 mg escitalopramo</w:t>
      </w:r>
      <w:r w:rsidR="00D25F9D">
        <w:rPr>
          <w:rFonts w:ascii="Times New Roman" w:hAnsi="Times New Roman" w:cs="Times New Roman"/>
          <w:sz w:val="22"/>
          <w:szCs w:val="22"/>
        </w:rPr>
        <w:t>.</w:t>
      </w:r>
    </w:p>
    <w:p w14:paraId="2A46E059" w14:textId="77777777" w:rsidR="00D25F9D" w:rsidRPr="0050435F" w:rsidRDefault="00D25F9D" w:rsidP="0050435F">
      <w:pPr>
        <w:rPr>
          <w:rFonts w:ascii="Times New Roman" w:hAnsi="Times New Roman" w:cs="Times New Roman"/>
          <w:sz w:val="22"/>
          <w:szCs w:val="22"/>
        </w:rPr>
      </w:pPr>
    </w:p>
    <w:p w14:paraId="483C5CFA" w14:textId="7C198561" w:rsidR="000938E9" w:rsidRDefault="0012575A" w:rsidP="0050435F">
      <w:pPr>
        <w:rPr>
          <w:rFonts w:ascii="Times New Roman" w:hAnsi="Times New Roman" w:cs="Times New Roman"/>
          <w:sz w:val="22"/>
          <w:szCs w:val="22"/>
        </w:rPr>
      </w:pPr>
      <w:r w:rsidRPr="0050435F">
        <w:rPr>
          <w:rFonts w:ascii="Times New Roman" w:hAnsi="Times New Roman" w:cs="Times New Roman"/>
          <w:sz w:val="22"/>
          <w:szCs w:val="22"/>
        </w:rPr>
        <w:t>Escitalopram Ipca 10 mg plėvele dengt</w:t>
      </w:r>
      <w:r w:rsidR="00FD7064" w:rsidRPr="0050435F">
        <w:rPr>
          <w:rFonts w:ascii="Times New Roman" w:hAnsi="Times New Roman" w:cs="Times New Roman"/>
          <w:sz w:val="22"/>
          <w:szCs w:val="22"/>
        </w:rPr>
        <w:t>os</w:t>
      </w:r>
      <w:r w:rsidRPr="0050435F">
        <w:rPr>
          <w:rFonts w:ascii="Times New Roman" w:hAnsi="Times New Roman" w:cs="Times New Roman"/>
          <w:sz w:val="22"/>
          <w:szCs w:val="22"/>
        </w:rPr>
        <w:t xml:space="preserve"> tabletė</w:t>
      </w:r>
      <w:r w:rsidR="00FD7064" w:rsidRPr="0050435F">
        <w:rPr>
          <w:rFonts w:ascii="Times New Roman" w:hAnsi="Times New Roman" w:cs="Times New Roman"/>
          <w:sz w:val="22"/>
          <w:szCs w:val="22"/>
        </w:rPr>
        <w:t>s</w:t>
      </w:r>
      <w:r w:rsidRPr="0050435F">
        <w:rPr>
          <w:rFonts w:ascii="Times New Roman" w:hAnsi="Times New Roman" w:cs="Times New Roman"/>
          <w:sz w:val="22"/>
          <w:szCs w:val="22"/>
        </w:rPr>
        <w:t>: Kiekvienoje plėvele dengtoje tabletėje yra escitalopramo oksalato, atitinkančio 10 mg escitalopramo</w:t>
      </w:r>
      <w:r w:rsidR="00D25F9D">
        <w:rPr>
          <w:rFonts w:ascii="Times New Roman" w:hAnsi="Times New Roman" w:cs="Times New Roman"/>
          <w:sz w:val="22"/>
          <w:szCs w:val="22"/>
        </w:rPr>
        <w:t>.</w:t>
      </w:r>
    </w:p>
    <w:p w14:paraId="0A8FAB52" w14:textId="77777777" w:rsidR="00D25F9D" w:rsidRPr="0050435F" w:rsidRDefault="00D25F9D" w:rsidP="0050435F">
      <w:pPr>
        <w:rPr>
          <w:rFonts w:ascii="Times New Roman" w:hAnsi="Times New Roman" w:cs="Times New Roman"/>
          <w:sz w:val="22"/>
          <w:szCs w:val="22"/>
        </w:rPr>
      </w:pPr>
    </w:p>
    <w:p w14:paraId="4EC7B757" w14:textId="44AC0F14" w:rsidR="000938E9" w:rsidRPr="0050435F" w:rsidRDefault="00580430" w:rsidP="0050435F">
      <w:pPr>
        <w:rPr>
          <w:rFonts w:ascii="Times New Roman" w:hAnsi="Times New Roman" w:cs="Times New Roman"/>
          <w:sz w:val="22"/>
          <w:szCs w:val="22"/>
        </w:rPr>
      </w:pPr>
      <w:r>
        <w:rPr>
          <w:rFonts w:ascii="Times New Roman" w:hAnsi="Times New Roman" w:cs="Times New Roman"/>
          <w:sz w:val="22"/>
          <w:szCs w:val="22"/>
        </w:rPr>
        <w:t xml:space="preserve">Escitalopram Ipca </w:t>
      </w:r>
      <w:r w:rsidR="0012575A" w:rsidRPr="0050435F">
        <w:rPr>
          <w:rFonts w:ascii="Times New Roman" w:hAnsi="Times New Roman" w:cs="Times New Roman"/>
          <w:sz w:val="22"/>
          <w:szCs w:val="22"/>
        </w:rPr>
        <w:t>20 mg plėvele dengt</w:t>
      </w:r>
      <w:r w:rsidR="00FD7064" w:rsidRPr="0050435F">
        <w:rPr>
          <w:rFonts w:ascii="Times New Roman" w:hAnsi="Times New Roman" w:cs="Times New Roman"/>
          <w:sz w:val="22"/>
          <w:szCs w:val="22"/>
        </w:rPr>
        <w:t>os</w:t>
      </w:r>
      <w:r w:rsidR="0012575A" w:rsidRPr="0050435F">
        <w:rPr>
          <w:rFonts w:ascii="Times New Roman" w:hAnsi="Times New Roman" w:cs="Times New Roman"/>
          <w:sz w:val="22"/>
          <w:szCs w:val="22"/>
        </w:rPr>
        <w:t xml:space="preserve"> tabletė</w:t>
      </w:r>
      <w:r w:rsidR="00FD7064" w:rsidRPr="0050435F">
        <w:rPr>
          <w:rFonts w:ascii="Times New Roman" w:hAnsi="Times New Roman" w:cs="Times New Roman"/>
          <w:sz w:val="22"/>
          <w:szCs w:val="22"/>
        </w:rPr>
        <w:t>s</w:t>
      </w:r>
      <w:r w:rsidR="0012575A" w:rsidRPr="0050435F">
        <w:rPr>
          <w:rFonts w:ascii="Times New Roman" w:hAnsi="Times New Roman" w:cs="Times New Roman"/>
          <w:sz w:val="22"/>
          <w:szCs w:val="22"/>
        </w:rPr>
        <w:t>: Kiekvienoje plėvele dengtoje tabletėje yra escitalopramo oksalato, atitinkančio 20 mg escitalopramo</w:t>
      </w:r>
      <w:r w:rsidR="00D25F9D">
        <w:rPr>
          <w:rFonts w:ascii="Times New Roman" w:hAnsi="Times New Roman" w:cs="Times New Roman"/>
          <w:sz w:val="22"/>
          <w:szCs w:val="22"/>
        </w:rPr>
        <w:t>.</w:t>
      </w:r>
    </w:p>
    <w:p w14:paraId="5ED15A3F" w14:textId="77777777" w:rsidR="00FD7064" w:rsidRDefault="00FD7064" w:rsidP="00B520AA">
      <w:pPr>
        <w:pStyle w:val="BodyText11"/>
        <w:shd w:val="clear" w:color="auto" w:fill="auto"/>
        <w:spacing w:after="0" w:line="240" w:lineRule="auto"/>
        <w:ind w:firstLine="0"/>
        <w:jc w:val="left"/>
        <w:rPr>
          <w:noProof/>
          <w:snapToGrid w:val="0"/>
          <w:color w:val="auto"/>
          <w:sz w:val="22"/>
          <w:szCs w:val="22"/>
        </w:rPr>
      </w:pPr>
    </w:p>
    <w:p w14:paraId="20801455" w14:textId="77777777" w:rsidR="00352C77" w:rsidRPr="00FD7064" w:rsidRDefault="00ED56A9" w:rsidP="00B520AA">
      <w:pPr>
        <w:pStyle w:val="BodyText11"/>
        <w:shd w:val="clear" w:color="auto" w:fill="auto"/>
        <w:spacing w:after="0" w:line="240" w:lineRule="auto"/>
        <w:ind w:firstLine="0"/>
        <w:jc w:val="left"/>
        <w:rPr>
          <w:b w:val="0"/>
          <w:bCs w:val="0"/>
          <w:noProof/>
          <w:snapToGrid w:val="0"/>
          <w:color w:val="auto"/>
          <w:sz w:val="22"/>
          <w:szCs w:val="22"/>
        </w:rPr>
      </w:pPr>
      <w:r w:rsidRPr="00ED56A9">
        <w:rPr>
          <w:b w:val="0"/>
          <w:bCs w:val="0"/>
          <w:noProof/>
          <w:snapToGrid w:val="0"/>
          <w:color w:val="auto"/>
          <w:sz w:val="22"/>
          <w:szCs w:val="22"/>
        </w:rPr>
        <w:t>Visos pagalbinės medžiagos išvardytos 6.1 skyriuje</w:t>
      </w:r>
    </w:p>
    <w:p w14:paraId="6C98B481" w14:textId="77777777" w:rsidR="00FD7064" w:rsidRDefault="00FD7064" w:rsidP="00B520AA">
      <w:pPr>
        <w:pStyle w:val="BodyText11"/>
        <w:shd w:val="clear" w:color="auto" w:fill="auto"/>
        <w:spacing w:after="0" w:line="240" w:lineRule="auto"/>
        <w:ind w:firstLine="0"/>
        <w:jc w:val="left"/>
        <w:rPr>
          <w:noProof/>
          <w:snapToGrid w:val="0"/>
          <w:color w:val="auto"/>
          <w:sz w:val="22"/>
          <w:szCs w:val="22"/>
        </w:rPr>
      </w:pPr>
    </w:p>
    <w:p w14:paraId="39519879" w14:textId="77777777" w:rsidR="000938E9" w:rsidRDefault="000938E9">
      <w:pPr>
        <w:pStyle w:val="BodyText11"/>
        <w:shd w:val="clear" w:color="auto" w:fill="auto"/>
        <w:spacing w:after="0" w:line="240" w:lineRule="auto"/>
        <w:ind w:firstLine="0"/>
        <w:jc w:val="left"/>
        <w:rPr>
          <w:b w:val="0"/>
          <w:bCs w:val="0"/>
          <w:color w:val="auto"/>
          <w:sz w:val="22"/>
          <w:szCs w:val="22"/>
        </w:rPr>
      </w:pPr>
    </w:p>
    <w:p w14:paraId="0A532B1C" w14:textId="77777777" w:rsidR="000938E9" w:rsidRDefault="0012575A">
      <w:pPr>
        <w:numPr>
          <w:ilvl w:val="0"/>
          <w:numId w:val="1"/>
        </w:numPr>
        <w:ind w:left="450" w:hanging="450"/>
        <w:rPr>
          <w:rStyle w:val="Heading10"/>
          <w:rFonts w:eastAsia="Courier New"/>
          <w:b w:val="0"/>
          <w:bCs w:val="0"/>
          <w:color w:val="auto"/>
          <w:sz w:val="22"/>
          <w:szCs w:val="22"/>
        </w:rPr>
      </w:pPr>
      <w:bookmarkStart w:id="2" w:name="bookmark2"/>
      <w:r w:rsidRPr="0012575A">
        <w:rPr>
          <w:rStyle w:val="Heading10"/>
          <w:rFonts w:eastAsia="Courier New"/>
          <w:color w:val="auto"/>
          <w:sz w:val="22"/>
          <w:szCs w:val="22"/>
        </w:rPr>
        <w:t>FARMACINĖ FORMA</w:t>
      </w:r>
      <w:bookmarkEnd w:id="2"/>
    </w:p>
    <w:p w14:paraId="33A979C9" w14:textId="77777777" w:rsidR="00FD7064" w:rsidRDefault="00FD7064" w:rsidP="00B520AA">
      <w:pPr>
        <w:pStyle w:val="BodyText11"/>
        <w:shd w:val="clear" w:color="auto" w:fill="auto"/>
        <w:spacing w:after="0" w:line="240" w:lineRule="auto"/>
        <w:ind w:firstLine="0"/>
        <w:jc w:val="left"/>
        <w:rPr>
          <w:rStyle w:val="BodyText2"/>
          <w:color w:val="auto"/>
          <w:sz w:val="22"/>
          <w:szCs w:val="22"/>
        </w:rPr>
      </w:pPr>
    </w:p>
    <w:p w14:paraId="07B1D8BC" w14:textId="77777777" w:rsidR="00352C77" w:rsidRDefault="0012575A" w:rsidP="00B520AA">
      <w:pPr>
        <w:pStyle w:val="BodyText11"/>
        <w:shd w:val="clear" w:color="auto" w:fill="auto"/>
        <w:spacing w:after="0" w:line="240" w:lineRule="auto"/>
        <w:ind w:firstLine="0"/>
        <w:jc w:val="left"/>
        <w:rPr>
          <w:rStyle w:val="BodyText2"/>
          <w:color w:val="auto"/>
          <w:sz w:val="22"/>
          <w:szCs w:val="22"/>
        </w:rPr>
      </w:pPr>
      <w:r w:rsidRPr="0012575A">
        <w:rPr>
          <w:rStyle w:val="BodyText2"/>
          <w:color w:val="auto"/>
          <w:sz w:val="22"/>
          <w:szCs w:val="22"/>
        </w:rPr>
        <w:t>Plėvele dengta tabletė.</w:t>
      </w:r>
    </w:p>
    <w:p w14:paraId="4CD44710" w14:textId="77777777" w:rsidR="000938E9" w:rsidRDefault="000938E9">
      <w:pPr>
        <w:pStyle w:val="BodyText11"/>
        <w:shd w:val="clear" w:color="auto" w:fill="auto"/>
        <w:spacing w:after="0" w:line="240" w:lineRule="auto"/>
        <w:ind w:firstLine="0"/>
        <w:jc w:val="left"/>
        <w:rPr>
          <w:b w:val="0"/>
          <w:bCs w:val="0"/>
          <w:color w:val="auto"/>
          <w:sz w:val="22"/>
          <w:szCs w:val="22"/>
        </w:rPr>
      </w:pPr>
    </w:p>
    <w:p w14:paraId="06B71572" w14:textId="77777777" w:rsidR="000938E9" w:rsidRPr="00152A63" w:rsidRDefault="0012575A" w:rsidP="00152A63">
      <w:pPr>
        <w:rPr>
          <w:rFonts w:ascii="Times New Roman" w:hAnsi="Times New Roman" w:cs="Times New Roman"/>
          <w:sz w:val="22"/>
          <w:szCs w:val="22"/>
        </w:rPr>
      </w:pPr>
      <w:r w:rsidRPr="00152A63">
        <w:rPr>
          <w:rFonts w:ascii="Times New Roman" w:hAnsi="Times New Roman" w:cs="Times New Roman"/>
          <w:sz w:val="22"/>
          <w:szCs w:val="22"/>
        </w:rPr>
        <w:t>Escitalopram Ipca 5 mg plėvele dengt</w:t>
      </w:r>
      <w:r w:rsidR="00FD7064" w:rsidRPr="00152A63">
        <w:rPr>
          <w:rFonts w:ascii="Times New Roman" w:hAnsi="Times New Roman" w:cs="Times New Roman"/>
          <w:sz w:val="22"/>
          <w:szCs w:val="22"/>
        </w:rPr>
        <w:t>os</w:t>
      </w:r>
      <w:r w:rsidRPr="00152A63">
        <w:rPr>
          <w:rFonts w:ascii="Times New Roman" w:hAnsi="Times New Roman" w:cs="Times New Roman"/>
          <w:sz w:val="22"/>
          <w:szCs w:val="22"/>
        </w:rPr>
        <w:t xml:space="preserve"> tabletė</w:t>
      </w:r>
      <w:r w:rsidR="00FD7064" w:rsidRPr="00152A63">
        <w:rPr>
          <w:rFonts w:ascii="Times New Roman" w:hAnsi="Times New Roman" w:cs="Times New Roman"/>
          <w:sz w:val="22"/>
          <w:szCs w:val="22"/>
        </w:rPr>
        <w:t>s</w:t>
      </w:r>
      <w:r w:rsidRPr="00152A63">
        <w:rPr>
          <w:rFonts w:ascii="Times New Roman" w:hAnsi="Times New Roman" w:cs="Times New Roman"/>
          <w:sz w:val="22"/>
          <w:szCs w:val="22"/>
        </w:rPr>
        <w:t>: Baltos arba beveik baltos, apvalios, abipus išgaubtos plėvele dengtos tabletės, kurių vienoje pusėje įspausta „C5“</w:t>
      </w:r>
      <w:r w:rsidR="00FD7064" w:rsidRPr="00152A63">
        <w:rPr>
          <w:rFonts w:ascii="Times New Roman" w:hAnsi="Times New Roman" w:cs="Times New Roman"/>
          <w:sz w:val="22"/>
          <w:szCs w:val="22"/>
        </w:rPr>
        <w:t>, o kita pusė lygi</w:t>
      </w:r>
      <w:r w:rsidRPr="00152A63">
        <w:rPr>
          <w:rFonts w:ascii="Times New Roman" w:hAnsi="Times New Roman" w:cs="Times New Roman"/>
          <w:sz w:val="22"/>
          <w:szCs w:val="22"/>
        </w:rPr>
        <w:t>.</w:t>
      </w:r>
    </w:p>
    <w:p w14:paraId="38BE67B8" w14:textId="77777777" w:rsidR="00FD7064" w:rsidRDefault="00FD7064" w:rsidP="00B520AA">
      <w:pPr>
        <w:pStyle w:val="BodyText11"/>
        <w:shd w:val="clear" w:color="auto" w:fill="auto"/>
        <w:spacing w:after="0" w:line="240" w:lineRule="auto"/>
        <w:ind w:firstLine="0"/>
        <w:jc w:val="left"/>
        <w:rPr>
          <w:rStyle w:val="BodyText2"/>
          <w:color w:val="auto"/>
          <w:sz w:val="22"/>
          <w:szCs w:val="22"/>
          <w:shd w:val="clear" w:color="auto" w:fill="D9D9D9" w:themeFill="background1" w:themeFillShade="D9"/>
        </w:rPr>
      </w:pPr>
    </w:p>
    <w:p w14:paraId="7B9DC53F" w14:textId="77777777" w:rsidR="000938E9" w:rsidRDefault="0012575A">
      <w:pPr>
        <w:pStyle w:val="BodyText11"/>
        <w:shd w:val="clear" w:color="auto" w:fill="auto"/>
        <w:spacing w:after="0" w:line="240" w:lineRule="auto"/>
        <w:ind w:firstLine="0"/>
        <w:jc w:val="left"/>
        <w:rPr>
          <w:rStyle w:val="BodyText2"/>
          <w:color w:val="auto"/>
          <w:sz w:val="22"/>
          <w:szCs w:val="22"/>
        </w:rPr>
      </w:pPr>
      <w:r w:rsidRPr="00152A63">
        <w:rPr>
          <w:b w:val="0"/>
          <w:sz w:val="22"/>
          <w:szCs w:val="22"/>
        </w:rPr>
        <w:t>Escitalopram Ipca</w:t>
      </w:r>
      <w:r w:rsidR="00152A63">
        <w:rPr>
          <w:b w:val="0"/>
          <w:sz w:val="22"/>
          <w:szCs w:val="22"/>
        </w:rPr>
        <w:t xml:space="preserve"> </w:t>
      </w:r>
      <w:r w:rsidRPr="00152A63">
        <w:rPr>
          <w:b w:val="0"/>
          <w:sz w:val="22"/>
          <w:szCs w:val="22"/>
        </w:rPr>
        <w:t>10</w:t>
      </w:r>
      <w:r w:rsidRPr="0012575A">
        <w:rPr>
          <w:rStyle w:val="BodyText2"/>
          <w:color w:val="auto"/>
          <w:sz w:val="22"/>
          <w:szCs w:val="22"/>
        </w:rPr>
        <w:t xml:space="preserve"> mg plėvele dengt</w:t>
      </w:r>
      <w:r w:rsidR="00FD7064">
        <w:rPr>
          <w:rStyle w:val="BodyText2"/>
          <w:color w:val="auto"/>
          <w:sz w:val="22"/>
          <w:szCs w:val="22"/>
        </w:rPr>
        <w:t>os</w:t>
      </w:r>
      <w:r w:rsidRPr="0012575A">
        <w:rPr>
          <w:rStyle w:val="BodyText2"/>
          <w:color w:val="auto"/>
          <w:sz w:val="22"/>
          <w:szCs w:val="22"/>
        </w:rPr>
        <w:t xml:space="preserve"> tabletė</w:t>
      </w:r>
      <w:r w:rsidR="00FD7064">
        <w:rPr>
          <w:rStyle w:val="BodyText2"/>
          <w:color w:val="auto"/>
          <w:sz w:val="22"/>
          <w:szCs w:val="22"/>
        </w:rPr>
        <w:t>s</w:t>
      </w:r>
      <w:r w:rsidRPr="0012575A">
        <w:rPr>
          <w:rStyle w:val="BodyText2"/>
          <w:color w:val="auto"/>
          <w:sz w:val="22"/>
          <w:szCs w:val="22"/>
        </w:rPr>
        <w:t>: Balt</w:t>
      </w:r>
      <w:r w:rsidR="00FD7064">
        <w:rPr>
          <w:rStyle w:val="BodyText2"/>
          <w:color w:val="auto"/>
          <w:sz w:val="22"/>
          <w:szCs w:val="22"/>
        </w:rPr>
        <w:t>os</w:t>
      </w:r>
      <w:r w:rsidRPr="0012575A">
        <w:rPr>
          <w:rStyle w:val="BodyText2"/>
          <w:color w:val="auto"/>
          <w:sz w:val="22"/>
          <w:szCs w:val="22"/>
        </w:rPr>
        <w:t xml:space="preserve"> arba beveik balt</w:t>
      </w:r>
      <w:r w:rsidR="00FD7064">
        <w:rPr>
          <w:rStyle w:val="BodyText2"/>
          <w:color w:val="auto"/>
          <w:sz w:val="22"/>
          <w:szCs w:val="22"/>
        </w:rPr>
        <w:t>os</w:t>
      </w:r>
      <w:r w:rsidRPr="0012575A">
        <w:rPr>
          <w:rStyle w:val="BodyText2"/>
          <w:color w:val="auto"/>
          <w:sz w:val="22"/>
          <w:szCs w:val="22"/>
        </w:rPr>
        <w:t>, ovali</w:t>
      </w:r>
      <w:r w:rsidR="00FD7064">
        <w:rPr>
          <w:rStyle w:val="BodyText2"/>
          <w:color w:val="auto"/>
          <w:sz w:val="22"/>
          <w:szCs w:val="22"/>
        </w:rPr>
        <w:t>os</w:t>
      </w:r>
      <w:r w:rsidRPr="0012575A">
        <w:rPr>
          <w:rStyle w:val="BodyText2"/>
          <w:color w:val="auto"/>
          <w:sz w:val="22"/>
          <w:szCs w:val="22"/>
        </w:rPr>
        <w:t>, 7,8 x 5,3 – 8,2 x 5,7 mm, abipus išgaubt</w:t>
      </w:r>
      <w:r w:rsidR="00FD7064">
        <w:rPr>
          <w:rStyle w:val="BodyText2"/>
          <w:color w:val="auto"/>
          <w:sz w:val="22"/>
          <w:szCs w:val="22"/>
        </w:rPr>
        <w:t>os</w:t>
      </w:r>
      <w:r w:rsidRPr="0012575A">
        <w:rPr>
          <w:rStyle w:val="BodyText2"/>
          <w:color w:val="auto"/>
          <w:sz w:val="22"/>
          <w:szCs w:val="22"/>
        </w:rPr>
        <w:t xml:space="preserve"> plėvele dengt</w:t>
      </w:r>
      <w:r w:rsidR="00FD7064">
        <w:rPr>
          <w:rStyle w:val="BodyText2"/>
          <w:color w:val="auto"/>
          <w:sz w:val="22"/>
          <w:szCs w:val="22"/>
        </w:rPr>
        <w:t>os</w:t>
      </w:r>
      <w:r w:rsidRPr="0012575A">
        <w:rPr>
          <w:rStyle w:val="BodyText2"/>
          <w:color w:val="auto"/>
          <w:sz w:val="22"/>
          <w:szCs w:val="22"/>
        </w:rPr>
        <w:t xml:space="preserve"> tabletė</w:t>
      </w:r>
      <w:r w:rsidR="00FD7064">
        <w:rPr>
          <w:rStyle w:val="BodyText2"/>
          <w:color w:val="auto"/>
          <w:sz w:val="22"/>
          <w:szCs w:val="22"/>
        </w:rPr>
        <w:t>s</w:t>
      </w:r>
      <w:r w:rsidRPr="0012575A">
        <w:rPr>
          <w:rStyle w:val="BodyText2"/>
          <w:color w:val="auto"/>
          <w:sz w:val="22"/>
          <w:szCs w:val="22"/>
        </w:rPr>
        <w:t xml:space="preserve"> su įspaudu</w:t>
      </w:r>
      <w:r w:rsidR="00152A63">
        <w:rPr>
          <w:rStyle w:val="BodyText2"/>
          <w:color w:val="auto"/>
          <w:sz w:val="22"/>
          <w:szCs w:val="22"/>
        </w:rPr>
        <w:t xml:space="preserve"> „C4“ vienoje pusėje ir laužimo </w:t>
      </w:r>
      <w:r w:rsidR="00FD7064">
        <w:rPr>
          <w:rStyle w:val="BodyText2"/>
          <w:color w:val="auto"/>
          <w:sz w:val="22"/>
          <w:szCs w:val="22"/>
        </w:rPr>
        <w:t>linija</w:t>
      </w:r>
      <w:r w:rsidRPr="0012575A">
        <w:rPr>
          <w:rStyle w:val="BodyText2"/>
          <w:color w:val="auto"/>
          <w:sz w:val="22"/>
          <w:szCs w:val="22"/>
        </w:rPr>
        <w:t xml:space="preserve"> kitoje.</w:t>
      </w:r>
    </w:p>
    <w:p w14:paraId="6EA5060F"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Tabletę galima padalyti į lygias dozes.</w:t>
      </w:r>
    </w:p>
    <w:p w14:paraId="4BE6572C" w14:textId="77777777" w:rsidR="00FD7064" w:rsidRDefault="00FD7064" w:rsidP="00B520AA">
      <w:pPr>
        <w:pStyle w:val="BodyText11"/>
        <w:shd w:val="clear" w:color="auto" w:fill="auto"/>
        <w:spacing w:after="0" w:line="240" w:lineRule="auto"/>
        <w:ind w:firstLine="0"/>
        <w:jc w:val="left"/>
        <w:rPr>
          <w:rStyle w:val="BodyText2"/>
          <w:color w:val="auto"/>
          <w:sz w:val="22"/>
          <w:szCs w:val="22"/>
          <w:shd w:val="clear" w:color="auto" w:fill="D9D9D9" w:themeFill="background1" w:themeFillShade="D9"/>
        </w:rPr>
      </w:pPr>
    </w:p>
    <w:p w14:paraId="5EAB1836" w14:textId="77777777" w:rsidR="000938E9" w:rsidRDefault="0012575A">
      <w:pPr>
        <w:pStyle w:val="BodyText11"/>
        <w:shd w:val="clear" w:color="auto" w:fill="auto"/>
        <w:spacing w:after="0" w:line="240" w:lineRule="auto"/>
        <w:ind w:firstLine="0"/>
        <w:jc w:val="left"/>
        <w:rPr>
          <w:rStyle w:val="BodyText2"/>
          <w:color w:val="auto"/>
          <w:sz w:val="22"/>
          <w:szCs w:val="22"/>
        </w:rPr>
      </w:pPr>
      <w:r w:rsidRPr="00152A63">
        <w:rPr>
          <w:b w:val="0"/>
          <w:sz w:val="22"/>
          <w:szCs w:val="22"/>
        </w:rPr>
        <w:t>Escitalopram Ipca</w:t>
      </w:r>
      <w:r w:rsidR="00580430">
        <w:rPr>
          <w:rStyle w:val="BodyText2"/>
          <w:color w:val="auto"/>
          <w:sz w:val="22"/>
          <w:szCs w:val="22"/>
        </w:rPr>
        <w:t xml:space="preserve"> 20 </w:t>
      </w:r>
      <w:r w:rsidRPr="0012575A">
        <w:rPr>
          <w:rStyle w:val="BodyText2"/>
          <w:color w:val="auto"/>
          <w:sz w:val="22"/>
          <w:szCs w:val="22"/>
        </w:rPr>
        <w:t>mg plėvele dengt</w:t>
      </w:r>
      <w:r w:rsidR="00FD7064">
        <w:rPr>
          <w:rStyle w:val="BodyText2"/>
          <w:color w:val="auto"/>
          <w:sz w:val="22"/>
          <w:szCs w:val="22"/>
        </w:rPr>
        <w:t>os</w:t>
      </w:r>
      <w:r w:rsidRPr="0012575A">
        <w:rPr>
          <w:rStyle w:val="BodyText2"/>
          <w:color w:val="auto"/>
          <w:sz w:val="22"/>
          <w:szCs w:val="22"/>
        </w:rPr>
        <w:t xml:space="preserve"> tabletė</w:t>
      </w:r>
      <w:r w:rsidR="00FD7064">
        <w:rPr>
          <w:rStyle w:val="BodyText2"/>
          <w:color w:val="auto"/>
          <w:sz w:val="22"/>
          <w:szCs w:val="22"/>
        </w:rPr>
        <w:t>s</w:t>
      </w:r>
      <w:r w:rsidRPr="0012575A">
        <w:rPr>
          <w:rStyle w:val="BodyText2"/>
          <w:color w:val="auto"/>
          <w:sz w:val="22"/>
          <w:szCs w:val="22"/>
        </w:rPr>
        <w:t>: Balt</w:t>
      </w:r>
      <w:r w:rsidR="00FD7064">
        <w:rPr>
          <w:rStyle w:val="BodyText2"/>
          <w:color w:val="auto"/>
          <w:sz w:val="22"/>
          <w:szCs w:val="22"/>
        </w:rPr>
        <w:t>os</w:t>
      </w:r>
      <w:r w:rsidRPr="0012575A">
        <w:rPr>
          <w:rStyle w:val="BodyText2"/>
          <w:color w:val="auto"/>
          <w:sz w:val="22"/>
          <w:szCs w:val="22"/>
        </w:rPr>
        <w:t xml:space="preserve"> arba beveik balt</w:t>
      </w:r>
      <w:r w:rsidR="00FD7064">
        <w:rPr>
          <w:rStyle w:val="BodyText2"/>
          <w:color w:val="auto"/>
          <w:sz w:val="22"/>
          <w:szCs w:val="22"/>
        </w:rPr>
        <w:t>os</w:t>
      </w:r>
      <w:r w:rsidRPr="0012575A">
        <w:rPr>
          <w:rStyle w:val="BodyText2"/>
          <w:color w:val="auto"/>
          <w:sz w:val="22"/>
          <w:szCs w:val="22"/>
        </w:rPr>
        <w:t>, ovali</w:t>
      </w:r>
      <w:r w:rsidR="00FD7064">
        <w:rPr>
          <w:rStyle w:val="BodyText2"/>
          <w:color w:val="auto"/>
          <w:sz w:val="22"/>
          <w:szCs w:val="22"/>
        </w:rPr>
        <w:t>os</w:t>
      </w:r>
      <w:r w:rsidRPr="0012575A">
        <w:rPr>
          <w:rStyle w:val="BodyText2"/>
          <w:color w:val="auto"/>
          <w:sz w:val="22"/>
          <w:szCs w:val="22"/>
        </w:rPr>
        <w:t>, 11,3 x 6,8 – 11,7 x 7,2 mm, abipus išgaubt</w:t>
      </w:r>
      <w:r w:rsidR="00FD7064">
        <w:rPr>
          <w:rStyle w:val="BodyText2"/>
          <w:color w:val="auto"/>
          <w:sz w:val="22"/>
          <w:szCs w:val="22"/>
        </w:rPr>
        <w:t>os</w:t>
      </w:r>
      <w:r w:rsidRPr="0012575A">
        <w:rPr>
          <w:rStyle w:val="BodyText2"/>
          <w:color w:val="auto"/>
          <w:sz w:val="22"/>
          <w:szCs w:val="22"/>
        </w:rPr>
        <w:t xml:space="preserve"> plėvele dengt</w:t>
      </w:r>
      <w:r w:rsidR="00FD7064">
        <w:rPr>
          <w:rStyle w:val="BodyText2"/>
          <w:color w:val="auto"/>
          <w:sz w:val="22"/>
          <w:szCs w:val="22"/>
        </w:rPr>
        <w:t>os</w:t>
      </w:r>
      <w:r w:rsidRPr="0012575A">
        <w:rPr>
          <w:rStyle w:val="BodyText2"/>
          <w:color w:val="auto"/>
          <w:sz w:val="22"/>
          <w:szCs w:val="22"/>
        </w:rPr>
        <w:t xml:space="preserve"> tabletė</w:t>
      </w:r>
      <w:r w:rsidR="00FD7064">
        <w:rPr>
          <w:rStyle w:val="BodyText2"/>
          <w:color w:val="auto"/>
          <w:sz w:val="22"/>
          <w:szCs w:val="22"/>
        </w:rPr>
        <w:t>s</w:t>
      </w:r>
      <w:r w:rsidRPr="0012575A">
        <w:rPr>
          <w:rStyle w:val="BodyText2"/>
          <w:color w:val="auto"/>
          <w:sz w:val="22"/>
          <w:szCs w:val="22"/>
        </w:rPr>
        <w:t xml:space="preserve"> su įspaudu „C3“ vienoje pusėje ir laužimo </w:t>
      </w:r>
      <w:r w:rsidR="00FD7064">
        <w:rPr>
          <w:rStyle w:val="BodyText2"/>
          <w:color w:val="auto"/>
          <w:sz w:val="22"/>
          <w:szCs w:val="22"/>
        </w:rPr>
        <w:t>linija</w:t>
      </w:r>
      <w:r w:rsidRPr="0012575A">
        <w:rPr>
          <w:rStyle w:val="BodyText2"/>
          <w:color w:val="auto"/>
          <w:sz w:val="22"/>
          <w:szCs w:val="22"/>
        </w:rPr>
        <w:t xml:space="preserve"> kitoje. </w:t>
      </w:r>
    </w:p>
    <w:p w14:paraId="64CCB8AA" w14:textId="77777777" w:rsidR="000938E9" w:rsidRDefault="0012575A">
      <w:pPr>
        <w:pStyle w:val="BodyText11"/>
        <w:shd w:val="clear" w:color="auto" w:fill="auto"/>
        <w:spacing w:after="0" w:line="240" w:lineRule="auto"/>
        <w:ind w:firstLine="0"/>
        <w:jc w:val="left"/>
        <w:rPr>
          <w:rStyle w:val="BodyText2"/>
          <w:color w:val="auto"/>
          <w:sz w:val="22"/>
          <w:szCs w:val="22"/>
        </w:rPr>
      </w:pPr>
      <w:r w:rsidRPr="0012575A">
        <w:rPr>
          <w:rStyle w:val="BodyText2"/>
          <w:color w:val="auto"/>
          <w:sz w:val="22"/>
          <w:szCs w:val="22"/>
        </w:rPr>
        <w:t>Tabletę galima padalyti į lygias dozes.</w:t>
      </w:r>
    </w:p>
    <w:p w14:paraId="1CD544ED" w14:textId="77777777" w:rsidR="00352C77" w:rsidRDefault="00352C77" w:rsidP="00B520AA">
      <w:pPr>
        <w:pStyle w:val="BodyText11"/>
        <w:shd w:val="clear" w:color="auto" w:fill="auto"/>
        <w:spacing w:after="0" w:line="240" w:lineRule="auto"/>
        <w:ind w:firstLine="0"/>
        <w:jc w:val="left"/>
        <w:rPr>
          <w:b w:val="0"/>
          <w:bCs w:val="0"/>
          <w:color w:val="auto"/>
          <w:sz w:val="22"/>
          <w:szCs w:val="22"/>
        </w:rPr>
      </w:pPr>
    </w:p>
    <w:p w14:paraId="3CC1F28B" w14:textId="77777777" w:rsidR="000938E9" w:rsidRDefault="000938E9">
      <w:pPr>
        <w:pStyle w:val="BodyText11"/>
        <w:shd w:val="clear" w:color="auto" w:fill="auto"/>
        <w:spacing w:after="0" w:line="240" w:lineRule="auto"/>
        <w:ind w:firstLine="0"/>
        <w:jc w:val="left"/>
        <w:rPr>
          <w:b w:val="0"/>
          <w:bCs w:val="0"/>
          <w:color w:val="auto"/>
          <w:sz w:val="22"/>
          <w:szCs w:val="22"/>
        </w:rPr>
      </w:pPr>
    </w:p>
    <w:p w14:paraId="77828C0B" w14:textId="77777777" w:rsidR="00352C77" w:rsidRDefault="0012575A" w:rsidP="00B520AA">
      <w:pPr>
        <w:numPr>
          <w:ilvl w:val="0"/>
          <w:numId w:val="1"/>
        </w:numPr>
        <w:ind w:left="450" w:hanging="450"/>
        <w:rPr>
          <w:rStyle w:val="Heading10"/>
          <w:rFonts w:eastAsia="Courier New"/>
          <w:color w:val="auto"/>
          <w:sz w:val="22"/>
          <w:szCs w:val="22"/>
        </w:rPr>
      </w:pPr>
      <w:bookmarkStart w:id="3" w:name="bookmark3"/>
      <w:r w:rsidRPr="0012575A">
        <w:rPr>
          <w:rStyle w:val="Heading10"/>
          <w:rFonts w:eastAsia="Courier New"/>
          <w:color w:val="auto"/>
          <w:sz w:val="22"/>
          <w:szCs w:val="22"/>
        </w:rPr>
        <w:t>KLINIKINĖ INFORMACIJA</w:t>
      </w:r>
      <w:bookmarkEnd w:id="3"/>
      <w:r w:rsidR="00FD7064">
        <w:rPr>
          <w:rStyle w:val="Heading10"/>
          <w:rFonts w:eastAsia="Courier New"/>
          <w:color w:val="auto"/>
          <w:sz w:val="22"/>
          <w:szCs w:val="22"/>
        </w:rPr>
        <w:t xml:space="preserve">     </w:t>
      </w:r>
    </w:p>
    <w:p w14:paraId="6643821F" w14:textId="77777777" w:rsidR="000938E9" w:rsidRDefault="000938E9">
      <w:pPr>
        <w:ind w:left="450"/>
        <w:rPr>
          <w:rStyle w:val="Heading10"/>
          <w:rFonts w:eastAsia="Courier New"/>
          <w:b w:val="0"/>
          <w:bCs w:val="0"/>
          <w:color w:val="auto"/>
          <w:sz w:val="22"/>
          <w:szCs w:val="22"/>
        </w:rPr>
      </w:pPr>
    </w:p>
    <w:p w14:paraId="46E3D07A" w14:textId="77777777" w:rsidR="000938E9" w:rsidRDefault="0012575A">
      <w:pPr>
        <w:pStyle w:val="Heading12"/>
        <w:numPr>
          <w:ilvl w:val="1"/>
          <w:numId w:val="1"/>
        </w:numPr>
        <w:shd w:val="clear" w:color="auto" w:fill="auto"/>
        <w:spacing w:after="0" w:line="240" w:lineRule="auto"/>
        <w:ind w:left="450" w:hanging="450"/>
        <w:jc w:val="left"/>
        <w:outlineLvl w:val="9"/>
        <w:rPr>
          <w:b w:val="0"/>
          <w:bCs w:val="0"/>
          <w:color w:val="auto"/>
          <w:sz w:val="22"/>
          <w:szCs w:val="22"/>
        </w:rPr>
      </w:pPr>
      <w:bookmarkStart w:id="4" w:name="bookmark4"/>
      <w:r w:rsidRPr="0012575A">
        <w:rPr>
          <w:rStyle w:val="Heading10"/>
          <w:b/>
          <w:color w:val="auto"/>
          <w:sz w:val="22"/>
          <w:szCs w:val="22"/>
        </w:rPr>
        <w:t>Terapinės indikacijos</w:t>
      </w:r>
      <w:bookmarkEnd w:id="4"/>
    </w:p>
    <w:p w14:paraId="2CC1C3C5" w14:textId="77777777" w:rsidR="00FD7064" w:rsidRDefault="00FD7064" w:rsidP="00B520AA">
      <w:pPr>
        <w:pStyle w:val="BodyText11"/>
        <w:shd w:val="clear" w:color="auto" w:fill="auto"/>
        <w:spacing w:after="0" w:line="240" w:lineRule="auto"/>
        <w:ind w:firstLine="0"/>
        <w:jc w:val="left"/>
        <w:rPr>
          <w:rStyle w:val="BodyText2"/>
          <w:color w:val="auto"/>
          <w:sz w:val="22"/>
          <w:szCs w:val="22"/>
        </w:rPr>
      </w:pPr>
    </w:p>
    <w:p w14:paraId="2080222D"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Didžiosios depresijos epizodų gydymas.</w:t>
      </w:r>
    </w:p>
    <w:p w14:paraId="6EABE85E"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Panikos sutrikimo su agorafobija arba be agorafobijos gydymas.</w:t>
      </w:r>
    </w:p>
    <w:p w14:paraId="53FE5E0D"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Socialinio nerimo sutrikimo (socialinės fobijos) gydymas.</w:t>
      </w:r>
    </w:p>
    <w:p w14:paraId="606AF4F5"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Generalizuoto nerimo sutrikimo gydymas.</w:t>
      </w:r>
    </w:p>
    <w:p w14:paraId="02444BDA" w14:textId="77777777" w:rsidR="00352C77" w:rsidRDefault="0012575A" w:rsidP="00B520AA">
      <w:pPr>
        <w:pStyle w:val="BodyText11"/>
        <w:shd w:val="clear" w:color="auto" w:fill="auto"/>
        <w:spacing w:after="0" w:line="240" w:lineRule="auto"/>
        <w:ind w:firstLine="0"/>
        <w:jc w:val="left"/>
        <w:rPr>
          <w:rStyle w:val="BodyText2"/>
          <w:color w:val="auto"/>
          <w:sz w:val="22"/>
          <w:szCs w:val="22"/>
        </w:rPr>
      </w:pPr>
      <w:r w:rsidRPr="0012575A">
        <w:rPr>
          <w:rStyle w:val="BodyText2"/>
          <w:color w:val="auto"/>
          <w:sz w:val="22"/>
          <w:szCs w:val="22"/>
        </w:rPr>
        <w:t>Obsesinio–kompulsinio sutrikimo gydymas.</w:t>
      </w:r>
    </w:p>
    <w:p w14:paraId="33F2EFA4" w14:textId="77777777" w:rsidR="008E5AF9" w:rsidRDefault="008E5AF9">
      <w:pPr>
        <w:pStyle w:val="BodyText11"/>
        <w:shd w:val="clear" w:color="auto" w:fill="auto"/>
        <w:spacing w:after="0" w:line="240" w:lineRule="auto"/>
        <w:ind w:firstLine="0"/>
        <w:jc w:val="left"/>
        <w:rPr>
          <w:b w:val="0"/>
          <w:bCs w:val="0"/>
          <w:color w:val="auto"/>
          <w:sz w:val="22"/>
          <w:szCs w:val="22"/>
        </w:rPr>
      </w:pPr>
    </w:p>
    <w:p w14:paraId="09E0370E" w14:textId="77777777" w:rsidR="000938E9" w:rsidRDefault="0012575A">
      <w:pPr>
        <w:pStyle w:val="Heading12"/>
        <w:numPr>
          <w:ilvl w:val="1"/>
          <w:numId w:val="1"/>
        </w:numPr>
        <w:shd w:val="clear" w:color="auto" w:fill="auto"/>
        <w:spacing w:after="0" w:line="240" w:lineRule="auto"/>
        <w:ind w:left="450" w:hanging="450"/>
        <w:jc w:val="left"/>
        <w:outlineLvl w:val="9"/>
        <w:rPr>
          <w:color w:val="auto"/>
          <w:sz w:val="22"/>
          <w:szCs w:val="22"/>
        </w:rPr>
      </w:pPr>
      <w:bookmarkStart w:id="5" w:name="bookmark5"/>
      <w:r w:rsidRPr="0012575A">
        <w:rPr>
          <w:color w:val="auto"/>
          <w:sz w:val="22"/>
          <w:szCs w:val="22"/>
        </w:rPr>
        <w:t>Dozavimas ir vartojimo metodas</w:t>
      </w:r>
      <w:bookmarkEnd w:id="5"/>
    </w:p>
    <w:p w14:paraId="79ACCAB5" w14:textId="77777777" w:rsidR="00FD7064" w:rsidRDefault="00FD7064" w:rsidP="00B520AA">
      <w:pPr>
        <w:pStyle w:val="BodyText11"/>
        <w:shd w:val="clear" w:color="auto" w:fill="auto"/>
        <w:spacing w:after="0" w:line="240" w:lineRule="auto"/>
        <w:ind w:firstLine="0"/>
        <w:jc w:val="left"/>
        <w:rPr>
          <w:rStyle w:val="BodyText3"/>
          <w:color w:val="auto"/>
          <w:sz w:val="22"/>
          <w:szCs w:val="22"/>
        </w:rPr>
      </w:pPr>
    </w:p>
    <w:p w14:paraId="74E96B8D"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3"/>
          <w:color w:val="auto"/>
          <w:sz w:val="22"/>
          <w:szCs w:val="22"/>
        </w:rPr>
        <w:t>Dozavimas</w:t>
      </w:r>
    </w:p>
    <w:p w14:paraId="39CFEC58"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Didesnių nei 20 mg paros dozių saugumas neįrodytas.</w:t>
      </w:r>
    </w:p>
    <w:p w14:paraId="78AACA00" w14:textId="77777777" w:rsidR="0089130C" w:rsidRDefault="0089130C" w:rsidP="00B520AA">
      <w:pPr>
        <w:pStyle w:val="Bodytext25"/>
        <w:shd w:val="clear" w:color="auto" w:fill="auto"/>
        <w:spacing w:line="240" w:lineRule="auto"/>
        <w:jc w:val="left"/>
        <w:rPr>
          <w:rStyle w:val="Bodytext21"/>
          <w:i/>
          <w:color w:val="auto"/>
          <w:sz w:val="22"/>
          <w:szCs w:val="22"/>
        </w:rPr>
      </w:pPr>
    </w:p>
    <w:p w14:paraId="4B1460A1" w14:textId="77777777" w:rsidR="000938E9" w:rsidRDefault="0012575A">
      <w:pPr>
        <w:pStyle w:val="Bodytext25"/>
        <w:shd w:val="clear" w:color="auto" w:fill="auto"/>
        <w:spacing w:line="240" w:lineRule="auto"/>
        <w:jc w:val="left"/>
        <w:rPr>
          <w:color w:val="auto"/>
          <w:sz w:val="22"/>
          <w:szCs w:val="22"/>
        </w:rPr>
      </w:pPr>
      <w:r w:rsidRPr="0012575A">
        <w:rPr>
          <w:rStyle w:val="Bodytext21"/>
          <w:i/>
          <w:color w:val="auto"/>
          <w:sz w:val="22"/>
          <w:szCs w:val="22"/>
        </w:rPr>
        <w:t>Didžiosios depresijos epizodai</w:t>
      </w:r>
    </w:p>
    <w:p w14:paraId="67CBD96D"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 xml:space="preserve">Įprasta dozė yra 10 mg vieną kartą per parą. Priklausomai nuo konkretaus paciento atsako, dozę </w:t>
      </w:r>
      <w:r w:rsidRPr="0012575A">
        <w:rPr>
          <w:rStyle w:val="BodyText2"/>
          <w:color w:val="auto"/>
          <w:sz w:val="22"/>
          <w:szCs w:val="22"/>
        </w:rPr>
        <w:lastRenderedPageBreak/>
        <w:t>galima padidinti iki didžiausios 20 mg dozės per parą.</w:t>
      </w:r>
    </w:p>
    <w:p w14:paraId="12611BBE" w14:textId="77777777" w:rsidR="000938E9"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Paprastai atsakui į antidepresantą gauti reikia 2–4 savaičių. Simptomams išnykus gydymą reikia tęsti mažiausiai 6 mėnesius, kad atsakas sustiprėtų.</w:t>
      </w:r>
    </w:p>
    <w:p w14:paraId="32720624" w14:textId="77777777" w:rsidR="0089130C" w:rsidRDefault="0089130C" w:rsidP="00B520AA">
      <w:pPr>
        <w:pStyle w:val="Bodytext25"/>
        <w:shd w:val="clear" w:color="auto" w:fill="auto"/>
        <w:spacing w:line="240" w:lineRule="auto"/>
        <w:jc w:val="left"/>
        <w:rPr>
          <w:rStyle w:val="Bodytext210"/>
          <w:i/>
          <w:color w:val="auto"/>
          <w:sz w:val="22"/>
          <w:szCs w:val="22"/>
        </w:rPr>
      </w:pPr>
    </w:p>
    <w:p w14:paraId="5B625CCE" w14:textId="77777777" w:rsidR="000938E9" w:rsidRDefault="0012575A">
      <w:pPr>
        <w:pStyle w:val="Bodytext25"/>
        <w:shd w:val="clear" w:color="auto" w:fill="auto"/>
        <w:spacing w:line="240" w:lineRule="auto"/>
        <w:jc w:val="left"/>
        <w:rPr>
          <w:color w:val="auto"/>
          <w:sz w:val="22"/>
          <w:szCs w:val="22"/>
        </w:rPr>
      </w:pPr>
      <w:r w:rsidRPr="0012575A">
        <w:rPr>
          <w:rStyle w:val="Bodytext210"/>
          <w:i/>
          <w:color w:val="auto"/>
          <w:sz w:val="22"/>
          <w:szCs w:val="22"/>
        </w:rPr>
        <w:t>Panikos sutrikimas su agorafobija arba be jos</w:t>
      </w:r>
    </w:p>
    <w:p w14:paraId="678F40D9"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Pirmąją savaitę rekomenduojama vartoti 5 mg pradinę dozę </w:t>
      </w:r>
      <w:r w:rsidRPr="0012575A">
        <w:rPr>
          <w:rStyle w:val="BodyText5"/>
          <w:color w:val="auto"/>
          <w:sz w:val="22"/>
          <w:szCs w:val="22"/>
        </w:rPr>
        <w:t>(</w:t>
      </w:r>
      <w:r w:rsidRPr="00152A63">
        <w:rPr>
          <w:b w:val="0"/>
          <w:sz w:val="22"/>
          <w:szCs w:val="22"/>
        </w:rPr>
        <w:t>vieną 5 mg tabletę arba pusę</w:t>
      </w:r>
      <w:r w:rsidRPr="0012575A">
        <w:rPr>
          <w:rStyle w:val="BodyText5"/>
          <w:color w:val="auto"/>
          <w:sz w:val="22"/>
          <w:szCs w:val="22"/>
        </w:rPr>
        <w:t xml:space="preserve"> 10 mg tabletės)</w:t>
      </w:r>
      <w:r w:rsidRPr="0012575A">
        <w:rPr>
          <w:rStyle w:val="BodyText4"/>
          <w:color w:val="auto"/>
          <w:sz w:val="22"/>
          <w:szCs w:val="22"/>
        </w:rPr>
        <w:t xml:space="preserve"> o po to dozę didinti iki 10 mg per parą. Atsižvelgiant į individualią paciento reakciją, dozę galima didinti toliau, bet ne daugiau kaip iki 20 mg per parą.</w:t>
      </w:r>
    </w:p>
    <w:p w14:paraId="7DB7A1E4"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Didžiausias veiksmingumas pasiekiamas maždaug po 3 mėnesių. Gydymas trunka kelis mėnesius.</w:t>
      </w:r>
    </w:p>
    <w:p w14:paraId="08CA9899" w14:textId="77777777" w:rsidR="0089130C" w:rsidRDefault="0089130C" w:rsidP="00B520AA">
      <w:pPr>
        <w:pStyle w:val="Bodytext25"/>
        <w:shd w:val="clear" w:color="auto" w:fill="auto"/>
        <w:spacing w:line="240" w:lineRule="auto"/>
        <w:jc w:val="left"/>
        <w:rPr>
          <w:rStyle w:val="Bodytext210"/>
          <w:i/>
          <w:color w:val="auto"/>
          <w:sz w:val="22"/>
          <w:szCs w:val="22"/>
        </w:rPr>
      </w:pPr>
    </w:p>
    <w:p w14:paraId="5F4CE74B" w14:textId="77777777" w:rsidR="000938E9" w:rsidRDefault="0012575A">
      <w:pPr>
        <w:pStyle w:val="Bodytext25"/>
        <w:shd w:val="clear" w:color="auto" w:fill="auto"/>
        <w:spacing w:line="240" w:lineRule="auto"/>
        <w:jc w:val="left"/>
        <w:rPr>
          <w:color w:val="auto"/>
          <w:sz w:val="22"/>
          <w:szCs w:val="22"/>
        </w:rPr>
      </w:pPr>
      <w:r w:rsidRPr="0012575A">
        <w:rPr>
          <w:rStyle w:val="Bodytext210"/>
          <w:i/>
          <w:color w:val="auto"/>
          <w:sz w:val="22"/>
          <w:szCs w:val="22"/>
        </w:rPr>
        <w:t>Socialinio nerimo sutrikimas</w:t>
      </w:r>
    </w:p>
    <w:p w14:paraId="24520D8D"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Įprasta dozė yra 10 mg vieną kartą per parą. Paprastai simptomams palengvinti reikia 2–4 savaičių. Vėliau, atsižvelgiant į individualią paciento reakciją, dozę galima mažinti iki 5 mg arba didinti iki didžiausios 20 mg dozės per parą.</w:t>
      </w:r>
    </w:p>
    <w:p w14:paraId="7ADEA3E0"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Socialinio nerimo sutrikimas yra lėtinė liga, todėl, siekiant įtvirtinti atsaką, rekomenduojama gydymą tęsti 12 savaičių. Ilgalaikis pacientų gydymas, kuriems pasireiškė atsakas, buvo tirtas 6 mėnesius ir gali būti svarstomas individualiai, kad būtų išvengta atkryčio; gydymo naudą reik</w:t>
      </w:r>
      <w:r w:rsidR="00337BA1">
        <w:rPr>
          <w:rStyle w:val="BodyText4"/>
          <w:color w:val="auto"/>
          <w:sz w:val="22"/>
          <w:szCs w:val="22"/>
        </w:rPr>
        <w:t>ia</w:t>
      </w:r>
      <w:r w:rsidRPr="0012575A">
        <w:rPr>
          <w:rStyle w:val="BodyText4"/>
          <w:color w:val="auto"/>
          <w:sz w:val="22"/>
          <w:szCs w:val="22"/>
        </w:rPr>
        <w:t xml:space="preserve"> reguliariai vertinti iš naujo.</w:t>
      </w:r>
    </w:p>
    <w:p w14:paraId="4A41B76B"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Socialinio nerimo sutrikimas yra tiksliai apibrėžtas diagnostinis terminas, apibūdinantis konkretų sutrikimą, kurio nereik</w:t>
      </w:r>
      <w:r w:rsidR="00337BA1">
        <w:rPr>
          <w:rStyle w:val="BodyText4"/>
          <w:color w:val="auto"/>
          <w:sz w:val="22"/>
          <w:szCs w:val="22"/>
        </w:rPr>
        <w:t>ia</w:t>
      </w:r>
      <w:r w:rsidRPr="0012575A">
        <w:rPr>
          <w:rStyle w:val="BodyText4"/>
          <w:color w:val="auto"/>
          <w:sz w:val="22"/>
          <w:szCs w:val="22"/>
        </w:rPr>
        <w:t xml:space="preserve"> painioti su perdėtu drovumu. </w:t>
      </w:r>
      <w:r w:rsidR="00337BA1">
        <w:rPr>
          <w:rStyle w:val="BodyText4"/>
          <w:color w:val="auto"/>
          <w:sz w:val="22"/>
          <w:szCs w:val="22"/>
        </w:rPr>
        <w:t>Gydymas vaistiniais preparatais</w:t>
      </w:r>
      <w:r w:rsidRPr="0012575A">
        <w:rPr>
          <w:rStyle w:val="BodyText4"/>
          <w:color w:val="auto"/>
          <w:sz w:val="22"/>
          <w:szCs w:val="22"/>
        </w:rPr>
        <w:t xml:space="preserve"> skiriama</w:t>
      </w:r>
      <w:r w:rsidR="00337BA1">
        <w:rPr>
          <w:rStyle w:val="BodyText4"/>
          <w:color w:val="auto"/>
          <w:sz w:val="22"/>
          <w:szCs w:val="22"/>
        </w:rPr>
        <w:t>s</w:t>
      </w:r>
      <w:r w:rsidRPr="0012575A">
        <w:rPr>
          <w:rStyle w:val="BodyText4"/>
          <w:color w:val="auto"/>
          <w:sz w:val="22"/>
          <w:szCs w:val="22"/>
        </w:rPr>
        <w:t xml:space="preserve"> tik tuo atveju, jei sutrikimas labai trukdo profesinei ir socialinei veiklai.</w:t>
      </w:r>
    </w:p>
    <w:p w14:paraId="56266534"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Šio gydymo </w:t>
      </w:r>
      <w:r w:rsidR="00337BA1">
        <w:rPr>
          <w:rStyle w:val="BodyText4"/>
          <w:color w:val="auto"/>
          <w:sz w:val="22"/>
          <w:szCs w:val="22"/>
        </w:rPr>
        <w:t>reikšmė</w:t>
      </w:r>
      <w:r w:rsidRPr="0012575A">
        <w:rPr>
          <w:rStyle w:val="BodyText4"/>
          <w:color w:val="auto"/>
          <w:sz w:val="22"/>
          <w:szCs w:val="22"/>
        </w:rPr>
        <w:t xml:space="preserve">, palyginti su kognityvine elgesio terapija, nebuvo įvertinta. </w:t>
      </w:r>
      <w:r w:rsidR="000E5EB4">
        <w:rPr>
          <w:rStyle w:val="BodyText4"/>
          <w:color w:val="auto"/>
          <w:sz w:val="22"/>
          <w:szCs w:val="22"/>
        </w:rPr>
        <w:t>Gydymas vaistiniais preparatais</w:t>
      </w:r>
      <w:r w:rsidRPr="0012575A">
        <w:rPr>
          <w:rStyle w:val="BodyText4"/>
          <w:color w:val="auto"/>
          <w:sz w:val="22"/>
          <w:szCs w:val="22"/>
        </w:rPr>
        <w:t xml:space="preserve"> yra bendros gydymo strategijos dalis.</w:t>
      </w:r>
    </w:p>
    <w:p w14:paraId="1A0553DC" w14:textId="77777777" w:rsidR="0089130C" w:rsidRDefault="0089130C" w:rsidP="00B520AA">
      <w:pPr>
        <w:pStyle w:val="Bodytext25"/>
        <w:shd w:val="clear" w:color="auto" w:fill="auto"/>
        <w:spacing w:line="240" w:lineRule="auto"/>
        <w:jc w:val="left"/>
        <w:rPr>
          <w:rStyle w:val="Bodytext210"/>
          <w:i/>
          <w:color w:val="auto"/>
          <w:sz w:val="22"/>
          <w:szCs w:val="22"/>
        </w:rPr>
      </w:pPr>
    </w:p>
    <w:p w14:paraId="596EDBD6" w14:textId="77777777" w:rsidR="000938E9" w:rsidRDefault="0012575A">
      <w:pPr>
        <w:pStyle w:val="Bodytext25"/>
        <w:shd w:val="clear" w:color="auto" w:fill="auto"/>
        <w:spacing w:line="240" w:lineRule="auto"/>
        <w:jc w:val="left"/>
        <w:rPr>
          <w:color w:val="auto"/>
          <w:sz w:val="22"/>
          <w:szCs w:val="22"/>
        </w:rPr>
      </w:pPr>
      <w:r w:rsidRPr="0012575A">
        <w:rPr>
          <w:rStyle w:val="Bodytext210"/>
          <w:i/>
          <w:color w:val="auto"/>
          <w:sz w:val="22"/>
          <w:szCs w:val="22"/>
        </w:rPr>
        <w:t>Generalizuotas nerimo sutrikimas</w:t>
      </w:r>
    </w:p>
    <w:p w14:paraId="0CF4946F"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Pradinė dozė yra 10 mg vieną kartą per parą. Priklausomai nuo konkretaus paciento atsako, dozę galima padidinti iki didžiausios 20 mg dozės per parą.</w:t>
      </w:r>
    </w:p>
    <w:p w14:paraId="1DEF2B30"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Ilgalaikis pacientų, kuriems pasireiškė atsakas, gydymas buvo tirtas mažiausiai 6 mėnesius, kai pacientai gaudavo 20 mg dozę per parą. Gydymo naudą ir dozę reikia reguliariai vertinti (žr. 5.1 skyrių).</w:t>
      </w:r>
    </w:p>
    <w:p w14:paraId="7B588123" w14:textId="77777777" w:rsidR="0089130C" w:rsidRDefault="0089130C" w:rsidP="00B520AA">
      <w:pPr>
        <w:pStyle w:val="Bodytext25"/>
        <w:shd w:val="clear" w:color="auto" w:fill="auto"/>
        <w:spacing w:line="240" w:lineRule="auto"/>
        <w:jc w:val="left"/>
        <w:rPr>
          <w:rStyle w:val="Bodytext210"/>
          <w:i/>
          <w:color w:val="auto"/>
          <w:sz w:val="22"/>
          <w:szCs w:val="22"/>
        </w:rPr>
      </w:pPr>
    </w:p>
    <w:p w14:paraId="0D5F1E78" w14:textId="77777777" w:rsidR="000938E9" w:rsidRDefault="0012575A">
      <w:pPr>
        <w:pStyle w:val="Bodytext25"/>
        <w:shd w:val="clear" w:color="auto" w:fill="auto"/>
        <w:spacing w:line="240" w:lineRule="auto"/>
        <w:jc w:val="left"/>
        <w:rPr>
          <w:color w:val="auto"/>
          <w:sz w:val="22"/>
          <w:szCs w:val="22"/>
        </w:rPr>
      </w:pPr>
      <w:r w:rsidRPr="0012575A">
        <w:rPr>
          <w:rStyle w:val="Bodytext210"/>
          <w:i/>
          <w:color w:val="auto"/>
          <w:sz w:val="22"/>
          <w:szCs w:val="22"/>
        </w:rPr>
        <w:t>Obsesinis kompulsinis sutrikimas (</w:t>
      </w:r>
      <w:r w:rsidR="000C075D" w:rsidRPr="00ED6C40">
        <w:rPr>
          <w:rStyle w:val="Bodytext210"/>
          <w:i/>
          <w:color w:val="auto"/>
          <w:sz w:val="22"/>
          <w:szCs w:val="22"/>
        </w:rPr>
        <w:t>OKS</w:t>
      </w:r>
      <w:r w:rsidRPr="0012575A">
        <w:rPr>
          <w:rStyle w:val="Bodytext210"/>
          <w:i/>
          <w:color w:val="auto"/>
          <w:sz w:val="22"/>
          <w:szCs w:val="22"/>
        </w:rPr>
        <w:t>)</w:t>
      </w:r>
    </w:p>
    <w:p w14:paraId="152093B9"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Pradinė dozė yra 10 mg vieną kartą per parą. Priklausomai nuo konkretaus paciento atsako, dozę galima padidinti iki didžiausios 20 mg dozės per parą.</w:t>
      </w:r>
    </w:p>
    <w:p w14:paraId="1DCFE78B"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Kadangi OKS yra lėtinė liga, pacientus reik</w:t>
      </w:r>
      <w:r w:rsidR="000E5EB4">
        <w:rPr>
          <w:rStyle w:val="BodyText4"/>
          <w:color w:val="auto"/>
          <w:sz w:val="22"/>
          <w:szCs w:val="22"/>
        </w:rPr>
        <w:t>ia</w:t>
      </w:r>
      <w:r w:rsidRPr="0012575A">
        <w:rPr>
          <w:rStyle w:val="BodyText4"/>
          <w:color w:val="auto"/>
          <w:sz w:val="22"/>
          <w:szCs w:val="22"/>
        </w:rPr>
        <w:t xml:space="preserve"> gydyti pakankamai ilgai, kad būtų užtikrinta, jog jiems neliks jokių simptomų.</w:t>
      </w:r>
    </w:p>
    <w:p w14:paraId="4BF26FF9"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Gydymo naudą ir dozę reikia reguliariai vertinti (žr. 5.1 skyrių).</w:t>
      </w:r>
    </w:p>
    <w:p w14:paraId="2EBE914E"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5FD91BC0"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Ypatingos populiacijos</w:t>
      </w:r>
    </w:p>
    <w:p w14:paraId="270A7A5B" w14:textId="77777777" w:rsidR="000938E9" w:rsidRDefault="000E5EB4">
      <w:pPr>
        <w:pStyle w:val="Bodytext25"/>
        <w:shd w:val="clear" w:color="auto" w:fill="auto"/>
        <w:spacing w:line="240" w:lineRule="auto"/>
        <w:jc w:val="left"/>
        <w:rPr>
          <w:color w:val="auto"/>
          <w:sz w:val="22"/>
          <w:szCs w:val="22"/>
        </w:rPr>
      </w:pPr>
      <w:r>
        <w:rPr>
          <w:rStyle w:val="Bodytext210"/>
          <w:i/>
          <w:color w:val="auto"/>
          <w:sz w:val="22"/>
          <w:szCs w:val="22"/>
        </w:rPr>
        <w:t>Senyvi</w:t>
      </w:r>
      <w:r w:rsidR="0042535C">
        <w:rPr>
          <w:rStyle w:val="Bodytext210"/>
          <w:i/>
          <w:color w:val="auto"/>
          <w:sz w:val="22"/>
          <w:szCs w:val="22"/>
        </w:rPr>
        <w:t>ems</w:t>
      </w:r>
      <w:r w:rsidR="0012575A" w:rsidRPr="0012575A">
        <w:rPr>
          <w:rStyle w:val="Bodytext210"/>
          <w:i/>
          <w:color w:val="auto"/>
          <w:sz w:val="22"/>
          <w:szCs w:val="22"/>
        </w:rPr>
        <w:t xml:space="preserve"> pacienta</w:t>
      </w:r>
      <w:r w:rsidR="0042535C">
        <w:rPr>
          <w:rStyle w:val="Bodytext210"/>
          <w:i/>
          <w:color w:val="auto"/>
          <w:sz w:val="22"/>
          <w:szCs w:val="22"/>
        </w:rPr>
        <w:t>ms</w:t>
      </w:r>
      <w:r w:rsidR="0012575A" w:rsidRPr="0012575A">
        <w:rPr>
          <w:rStyle w:val="Bodytext210"/>
          <w:i/>
          <w:color w:val="auto"/>
          <w:sz w:val="22"/>
          <w:szCs w:val="22"/>
        </w:rPr>
        <w:t xml:space="preserve"> (&gt; 65 metų amžiaus)</w:t>
      </w:r>
    </w:p>
    <w:p w14:paraId="5804B439"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Pradinė dozė yra 5 mg </w:t>
      </w:r>
      <w:r w:rsidRPr="0012575A">
        <w:rPr>
          <w:rStyle w:val="BodyText5"/>
          <w:color w:val="auto"/>
          <w:sz w:val="22"/>
          <w:szCs w:val="22"/>
        </w:rPr>
        <w:t>(</w:t>
      </w:r>
      <w:r w:rsidRPr="00152A63">
        <w:rPr>
          <w:b w:val="0"/>
          <w:sz w:val="22"/>
          <w:szCs w:val="22"/>
          <w:u w:val="single"/>
        </w:rPr>
        <w:t>viena 5 mg tabletė arba</w:t>
      </w:r>
      <w:r w:rsidRPr="0012575A">
        <w:rPr>
          <w:rStyle w:val="BodyText5"/>
          <w:color w:val="auto"/>
          <w:sz w:val="22"/>
          <w:szCs w:val="22"/>
        </w:rPr>
        <w:t xml:space="preserve"> pusė 10 mg tabletės)</w:t>
      </w:r>
      <w:r w:rsidRPr="0012575A">
        <w:rPr>
          <w:rStyle w:val="BodyText4"/>
          <w:color w:val="auto"/>
          <w:sz w:val="22"/>
          <w:szCs w:val="22"/>
        </w:rPr>
        <w:t xml:space="preserve"> vieną kartą per parą. Priklausomai nuo konkretaus paciento atsako dozę galima padidinti iki didžiausios 20 mg dozės per parą (žr. 5.2 skyrių).</w:t>
      </w:r>
    </w:p>
    <w:p w14:paraId="4782CD44"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Escitalopramo plėvele dengtų tablečių veiksmingumas gydant socialinio nerimo sutrikimą </w:t>
      </w:r>
      <w:r w:rsidR="000E5EB4">
        <w:rPr>
          <w:rStyle w:val="BodyText4"/>
          <w:color w:val="auto"/>
          <w:sz w:val="22"/>
          <w:szCs w:val="22"/>
        </w:rPr>
        <w:t>senyviems</w:t>
      </w:r>
      <w:r w:rsidRPr="0012575A">
        <w:rPr>
          <w:rStyle w:val="BodyText4"/>
          <w:color w:val="auto"/>
          <w:sz w:val="22"/>
          <w:szCs w:val="22"/>
        </w:rPr>
        <w:t xml:space="preserve"> pacientams nebuvo tirtas.</w:t>
      </w:r>
    </w:p>
    <w:p w14:paraId="4B14C626" w14:textId="77777777" w:rsidR="008E5AF9" w:rsidRDefault="008E5AF9">
      <w:pPr>
        <w:pStyle w:val="Bodytext25"/>
        <w:shd w:val="clear" w:color="auto" w:fill="auto"/>
        <w:spacing w:line="240" w:lineRule="auto"/>
        <w:jc w:val="left"/>
        <w:rPr>
          <w:rStyle w:val="Bodytext210"/>
          <w:i/>
          <w:color w:val="auto"/>
          <w:sz w:val="22"/>
          <w:szCs w:val="22"/>
        </w:rPr>
      </w:pPr>
    </w:p>
    <w:p w14:paraId="77028A33" w14:textId="77777777" w:rsidR="000938E9" w:rsidRDefault="0012575A">
      <w:pPr>
        <w:pStyle w:val="Bodytext25"/>
        <w:shd w:val="clear" w:color="auto" w:fill="auto"/>
        <w:spacing w:line="240" w:lineRule="auto"/>
        <w:jc w:val="left"/>
        <w:rPr>
          <w:color w:val="auto"/>
          <w:sz w:val="22"/>
          <w:szCs w:val="22"/>
        </w:rPr>
      </w:pPr>
      <w:r w:rsidRPr="0012575A">
        <w:rPr>
          <w:rStyle w:val="Bodytext210"/>
          <w:i/>
          <w:color w:val="auto"/>
          <w:sz w:val="22"/>
          <w:szCs w:val="22"/>
        </w:rPr>
        <w:t>Vaikų populiacija</w:t>
      </w:r>
    </w:p>
    <w:p w14:paraId="377CC408" w14:textId="77777777" w:rsidR="000938E9" w:rsidRDefault="0012575A">
      <w:pPr>
        <w:pStyle w:val="BodyText11"/>
        <w:shd w:val="clear" w:color="auto" w:fill="auto"/>
        <w:spacing w:after="0" w:line="240" w:lineRule="auto"/>
        <w:ind w:firstLine="0"/>
        <w:jc w:val="left"/>
        <w:rPr>
          <w:rStyle w:val="BodyText4"/>
          <w:b/>
          <w:bCs/>
          <w:i/>
          <w:iCs/>
          <w:color w:val="auto"/>
          <w:sz w:val="22"/>
          <w:szCs w:val="22"/>
        </w:rPr>
      </w:pPr>
      <w:r w:rsidRPr="00C61420">
        <w:rPr>
          <w:rStyle w:val="BodyText4"/>
          <w:color w:val="auto"/>
          <w:sz w:val="22"/>
          <w:szCs w:val="22"/>
        </w:rPr>
        <w:t>Escitalopram Ipca</w:t>
      </w:r>
      <w:r w:rsidRPr="0012575A">
        <w:rPr>
          <w:rStyle w:val="BodyText4"/>
          <w:color w:val="auto"/>
          <w:sz w:val="22"/>
          <w:szCs w:val="22"/>
        </w:rPr>
        <w:t xml:space="preserve"> plėvele dengtų tablečių negalima vartoti jaunesni</w:t>
      </w:r>
      <w:r w:rsidR="00043879">
        <w:rPr>
          <w:rStyle w:val="BodyText4"/>
          <w:color w:val="auto"/>
          <w:sz w:val="22"/>
          <w:szCs w:val="22"/>
        </w:rPr>
        <w:t>ų</w:t>
      </w:r>
      <w:r w:rsidRPr="0012575A">
        <w:rPr>
          <w:rStyle w:val="BodyText4"/>
          <w:color w:val="auto"/>
          <w:sz w:val="22"/>
          <w:szCs w:val="22"/>
        </w:rPr>
        <w:t xml:space="preserve"> kaip 18 metų amžiaus vaik</w:t>
      </w:r>
      <w:r w:rsidR="00043879">
        <w:rPr>
          <w:rStyle w:val="BodyText4"/>
          <w:color w:val="auto"/>
          <w:sz w:val="22"/>
          <w:szCs w:val="22"/>
        </w:rPr>
        <w:t>ų</w:t>
      </w:r>
      <w:r w:rsidRPr="0012575A">
        <w:rPr>
          <w:rStyle w:val="BodyText4"/>
          <w:color w:val="auto"/>
          <w:sz w:val="22"/>
          <w:szCs w:val="22"/>
        </w:rPr>
        <w:t xml:space="preserve"> ir paaugli</w:t>
      </w:r>
      <w:r w:rsidR="00043879">
        <w:rPr>
          <w:rStyle w:val="BodyText4"/>
          <w:color w:val="auto"/>
          <w:sz w:val="22"/>
          <w:szCs w:val="22"/>
        </w:rPr>
        <w:t>ų</w:t>
      </w:r>
      <w:r w:rsidRPr="0012575A">
        <w:rPr>
          <w:rStyle w:val="BodyText4"/>
          <w:color w:val="auto"/>
          <w:sz w:val="22"/>
          <w:szCs w:val="22"/>
        </w:rPr>
        <w:t xml:space="preserve"> gydy</w:t>
      </w:r>
      <w:r w:rsidR="00043879">
        <w:rPr>
          <w:rStyle w:val="BodyText4"/>
          <w:color w:val="auto"/>
          <w:sz w:val="22"/>
          <w:szCs w:val="22"/>
        </w:rPr>
        <w:t>mui</w:t>
      </w:r>
      <w:r w:rsidRPr="0012575A">
        <w:rPr>
          <w:rStyle w:val="BodyText4"/>
          <w:color w:val="auto"/>
          <w:sz w:val="22"/>
          <w:szCs w:val="22"/>
        </w:rPr>
        <w:t xml:space="preserve"> (žr. 4.4 skyrių).</w:t>
      </w:r>
    </w:p>
    <w:p w14:paraId="48794A56" w14:textId="77777777" w:rsidR="000938E9" w:rsidRDefault="000E2C5C">
      <w:pPr>
        <w:pStyle w:val="Bodytext25"/>
        <w:shd w:val="clear" w:color="auto" w:fill="auto"/>
        <w:spacing w:line="240" w:lineRule="auto"/>
        <w:jc w:val="left"/>
        <w:rPr>
          <w:color w:val="auto"/>
          <w:sz w:val="22"/>
          <w:szCs w:val="22"/>
        </w:rPr>
      </w:pPr>
      <w:r>
        <w:rPr>
          <w:rStyle w:val="Bodytext210"/>
          <w:i/>
          <w:color w:val="auto"/>
          <w:sz w:val="22"/>
          <w:szCs w:val="22"/>
        </w:rPr>
        <w:t>Pacientams, kurių i</w:t>
      </w:r>
      <w:r w:rsidR="0012575A" w:rsidRPr="0012575A">
        <w:rPr>
          <w:rStyle w:val="Bodytext210"/>
          <w:i/>
          <w:color w:val="auto"/>
          <w:sz w:val="22"/>
          <w:szCs w:val="22"/>
        </w:rPr>
        <w:t>nkstų funkcij</w:t>
      </w:r>
      <w:r>
        <w:rPr>
          <w:rStyle w:val="Bodytext210"/>
          <w:i/>
          <w:color w:val="auto"/>
          <w:sz w:val="22"/>
          <w:szCs w:val="22"/>
        </w:rPr>
        <w:t>a</w:t>
      </w:r>
      <w:r w:rsidR="0012575A" w:rsidRPr="0012575A">
        <w:rPr>
          <w:rStyle w:val="Bodytext210"/>
          <w:i/>
          <w:color w:val="auto"/>
          <w:sz w:val="22"/>
          <w:szCs w:val="22"/>
        </w:rPr>
        <w:t xml:space="preserve"> sutrik</w:t>
      </w:r>
      <w:r>
        <w:rPr>
          <w:rStyle w:val="Bodytext210"/>
          <w:i/>
          <w:color w:val="auto"/>
          <w:sz w:val="22"/>
          <w:szCs w:val="22"/>
        </w:rPr>
        <w:t>usi</w:t>
      </w:r>
    </w:p>
    <w:p w14:paraId="6C282581" w14:textId="48E70117" w:rsidR="00D25F9D"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Pacientams, kurių inkstų funkcijos sutrikimas yra lengvas arba vidutinio sunkumo, dozės koreguoti nereikia. Atsargiai vartoti pacientams, kuri</w:t>
      </w:r>
      <w:r w:rsidR="000E2C5C">
        <w:rPr>
          <w:rStyle w:val="BodyText4"/>
          <w:color w:val="auto"/>
          <w:sz w:val="22"/>
          <w:szCs w:val="22"/>
        </w:rPr>
        <w:t>ems yra sunkus</w:t>
      </w:r>
      <w:r w:rsidRPr="0012575A">
        <w:rPr>
          <w:rStyle w:val="BodyText4"/>
          <w:color w:val="auto"/>
          <w:sz w:val="22"/>
          <w:szCs w:val="22"/>
        </w:rPr>
        <w:t xml:space="preserve"> inkstų funkcij</w:t>
      </w:r>
      <w:r w:rsidR="000E2C5C">
        <w:rPr>
          <w:rStyle w:val="BodyText4"/>
          <w:color w:val="auto"/>
          <w:sz w:val="22"/>
          <w:szCs w:val="22"/>
        </w:rPr>
        <w:t>os</w:t>
      </w:r>
      <w:r w:rsidRPr="0012575A">
        <w:rPr>
          <w:rStyle w:val="BodyText4"/>
          <w:color w:val="auto"/>
          <w:sz w:val="22"/>
          <w:szCs w:val="22"/>
        </w:rPr>
        <w:t xml:space="preserve"> </w:t>
      </w:r>
      <w:r w:rsidR="000E2C5C">
        <w:rPr>
          <w:rStyle w:val="BodyText4"/>
          <w:color w:val="auto"/>
          <w:sz w:val="22"/>
          <w:szCs w:val="22"/>
        </w:rPr>
        <w:t>sutrikimas</w:t>
      </w:r>
      <w:r w:rsidRPr="0012575A">
        <w:rPr>
          <w:rStyle w:val="BodyText4"/>
          <w:color w:val="auto"/>
          <w:sz w:val="22"/>
          <w:szCs w:val="22"/>
        </w:rPr>
        <w:t xml:space="preserve"> </w:t>
      </w:r>
      <w:r w:rsidRPr="0012575A">
        <w:rPr>
          <w:rStyle w:val="Bodytext8pt"/>
          <w:color w:val="auto"/>
          <w:sz w:val="22"/>
          <w:szCs w:val="22"/>
        </w:rPr>
        <w:t xml:space="preserve">(CLcr </w:t>
      </w:r>
      <w:r w:rsidRPr="0012575A">
        <w:rPr>
          <w:rStyle w:val="BodyText4"/>
          <w:color w:val="auto"/>
          <w:sz w:val="22"/>
          <w:szCs w:val="22"/>
        </w:rPr>
        <w:t>mažiau kaip 30 ml/min.) (žr. 5.2 skyrių).</w:t>
      </w:r>
    </w:p>
    <w:p w14:paraId="6C22AD45" w14:textId="77777777" w:rsidR="00D25F9D" w:rsidRDefault="00D25F9D">
      <w:pPr>
        <w:pStyle w:val="BodyText11"/>
        <w:shd w:val="clear" w:color="auto" w:fill="auto"/>
        <w:spacing w:after="0" w:line="240" w:lineRule="auto"/>
        <w:ind w:firstLine="0"/>
        <w:jc w:val="left"/>
        <w:rPr>
          <w:b w:val="0"/>
          <w:bCs w:val="0"/>
          <w:color w:val="auto"/>
          <w:sz w:val="22"/>
          <w:szCs w:val="22"/>
        </w:rPr>
      </w:pPr>
    </w:p>
    <w:p w14:paraId="6E8B57D7" w14:textId="77777777" w:rsidR="000938E9" w:rsidRDefault="000E2C5C">
      <w:pPr>
        <w:pStyle w:val="Bodytext25"/>
        <w:shd w:val="clear" w:color="auto" w:fill="auto"/>
        <w:spacing w:line="240" w:lineRule="auto"/>
        <w:jc w:val="left"/>
        <w:rPr>
          <w:color w:val="auto"/>
          <w:sz w:val="22"/>
          <w:szCs w:val="22"/>
        </w:rPr>
      </w:pPr>
      <w:r>
        <w:rPr>
          <w:rStyle w:val="Bodytext22"/>
          <w:i/>
          <w:color w:val="auto"/>
          <w:sz w:val="22"/>
          <w:szCs w:val="22"/>
        </w:rPr>
        <w:t>Pacientams, kurių k</w:t>
      </w:r>
      <w:r w:rsidR="0012575A" w:rsidRPr="0012575A">
        <w:rPr>
          <w:rStyle w:val="Bodytext22"/>
          <w:i/>
          <w:color w:val="auto"/>
          <w:sz w:val="22"/>
          <w:szCs w:val="22"/>
        </w:rPr>
        <w:t>epenų funkcij</w:t>
      </w:r>
      <w:r>
        <w:rPr>
          <w:rStyle w:val="Bodytext22"/>
          <w:i/>
          <w:color w:val="auto"/>
          <w:sz w:val="22"/>
          <w:szCs w:val="22"/>
        </w:rPr>
        <w:t>a</w:t>
      </w:r>
      <w:r w:rsidR="0012575A" w:rsidRPr="0012575A">
        <w:rPr>
          <w:rStyle w:val="Bodytext22"/>
          <w:i/>
          <w:color w:val="auto"/>
          <w:sz w:val="22"/>
          <w:szCs w:val="22"/>
        </w:rPr>
        <w:t xml:space="preserve"> sutrik</w:t>
      </w:r>
      <w:r>
        <w:rPr>
          <w:rStyle w:val="Bodytext22"/>
          <w:i/>
          <w:color w:val="auto"/>
          <w:sz w:val="22"/>
          <w:szCs w:val="22"/>
        </w:rPr>
        <w:t>usi</w:t>
      </w:r>
    </w:p>
    <w:p w14:paraId="72B5D15B"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Pacientams, kuriems yra lengvas arba vidutinio sunkumo kepenų funkcijos sutrikimas, pirmąsias dvi gydymo savaites rekomenduojama vartoti pradinę 5 mg paros dozę. Atsižvelgiant į individualią paciento reakciją, dozę galima didinti iki 10 mg per parą. atsargiai ir itin kruopščiai titruoti dozę patariama pacientams, kuri</w:t>
      </w:r>
      <w:r w:rsidR="000E2C5C">
        <w:rPr>
          <w:rStyle w:val="BodyText4"/>
          <w:color w:val="auto"/>
          <w:sz w:val="22"/>
          <w:szCs w:val="22"/>
        </w:rPr>
        <w:t>ems yra sunkus</w:t>
      </w:r>
      <w:r w:rsidRPr="0012575A">
        <w:rPr>
          <w:rStyle w:val="BodyText4"/>
          <w:color w:val="auto"/>
          <w:sz w:val="22"/>
          <w:szCs w:val="22"/>
        </w:rPr>
        <w:t xml:space="preserve"> kepenų funkcij</w:t>
      </w:r>
      <w:r w:rsidR="000E2C5C">
        <w:rPr>
          <w:rStyle w:val="BodyText4"/>
          <w:color w:val="auto"/>
          <w:sz w:val="22"/>
          <w:szCs w:val="22"/>
        </w:rPr>
        <w:t>os sutrikimas</w:t>
      </w:r>
      <w:r w:rsidRPr="0012575A">
        <w:rPr>
          <w:rStyle w:val="BodyText4"/>
          <w:color w:val="auto"/>
          <w:sz w:val="22"/>
          <w:szCs w:val="22"/>
        </w:rPr>
        <w:t xml:space="preserve"> (žr. 5.2 skyrių).</w:t>
      </w:r>
    </w:p>
    <w:p w14:paraId="6502A236" w14:textId="77777777" w:rsidR="00D25F9D" w:rsidRDefault="00D25F9D">
      <w:pPr>
        <w:pStyle w:val="Bodytext25"/>
        <w:shd w:val="clear" w:color="auto" w:fill="auto"/>
        <w:spacing w:line="240" w:lineRule="auto"/>
        <w:jc w:val="left"/>
        <w:rPr>
          <w:rStyle w:val="Bodytext22"/>
          <w:i/>
          <w:color w:val="auto"/>
          <w:sz w:val="22"/>
          <w:szCs w:val="22"/>
        </w:rPr>
      </w:pPr>
    </w:p>
    <w:p w14:paraId="442D92CF" w14:textId="6121B3FC" w:rsidR="000938E9" w:rsidRDefault="000E2C5C">
      <w:pPr>
        <w:pStyle w:val="Bodytext25"/>
        <w:shd w:val="clear" w:color="auto" w:fill="auto"/>
        <w:spacing w:line="240" w:lineRule="auto"/>
        <w:jc w:val="left"/>
        <w:rPr>
          <w:color w:val="auto"/>
          <w:sz w:val="22"/>
          <w:szCs w:val="22"/>
        </w:rPr>
      </w:pPr>
      <w:r>
        <w:rPr>
          <w:rStyle w:val="Bodytext22"/>
          <w:i/>
          <w:color w:val="auto"/>
          <w:sz w:val="22"/>
          <w:szCs w:val="22"/>
        </w:rPr>
        <w:t>Pacientams, kurie b</w:t>
      </w:r>
      <w:r w:rsidR="0012575A" w:rsidRPr="0012575A">
        <w:rPr>
          <w:rStyle w:val="Bodytext22"/>
          <w:i/>
          <w:color w:val="auto"/>
          <w:sz w:val="22"/>
          <w:szCs w:val="22"/>
        </w:rPr>
        <w:t>logai metabolizuoja CYP2C19</w:t>
      </w:r>
    </w:p>
    <w:p w14:paraId="2365E7B1"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Pacientams, kurie blogai metabolizuoja CYP2C19, rekomenduojama pradinė 5 mg dozė per parą pirmąsias dvi gydymo savaites. Priklausomai nuo konkretaus paciento atsako dozę galima padidinti iki didžiausios 20 mg dozės per parą (žr. 5.2 skyrių).</w:t>
      </w:r>
    </w:p>
    <w:p w14:paraId="177638A3" w14:textId="77777777" w:rsidR="0089130C" w:rsidRDefault="0089130C" w:rsidP="00B520AA">
      <w:pPr>
        <w:pStyle w:val="Bodytext25"/>
        <w:shd w:val="clear" w:color="auto" w:fill="auto"/>
        <w:spacing w:line="240" w:lineRule="auto"/>
        <w:jc w:val="left"/>
        <w:rPr>
          <w:rStyle w:val="Bodytext22"/>
          <w:i/>
          <w:color w:val="auto"/>
          <w:sz w:val="22"/>
          <w:szCs w:val="22"/>
        </w:rPr>
      </w:pPr>
    </w:p>
    <w:p w14:paraId="2D6775B2" w14:textId="77777777" w:rsidR="000938E9" w:rsidRDefault="0012575A">
      <w:pPr>
        <w:pStyle w:val="Bodytext25"/>
        <w:shd w:val="clear" w:color="auto" w:fill="auto"/>
        <w:spacing w:line="240" w:lineRule="auto"/>
        <w:jc w:val="left"/>
        <w:rPr>
          <w:color w:val="auto"/>
          <w:sz w:val="22"/>
          <w:szCs w:val="22"/>
        </w:rPr>
      </w:pPr>
      <w:r w:rsidRPr="0012575A">
        <w:rPr>
          <w:rStyle w:val="Bodytext22"/>
          <w:i/>
          <w:color w:val="auto"/>
          <w:sz w:val="22"/>
          <w:szCs w:val="22"/>
        </w:rPr>
        <w:t>Gydymo nutraukimo simptomai, pasireiškiantys nutraukus gydymą</w:t>
      </w:r>
    </w:p>
    <w:p w14:paraId="751AF525"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Reikia vengti gydymą nutraukti staiga. Nutraukiant gydymą escitalopramu, dozę reikia palaipsniui mažinti bent vieną ar dvi savaites, kad sumažėtų nutraukimo simptomų pasireiškimo rizika (žr. 4.4 ir 4.8 skyrius). Jei sumažinus dozę arba nutraukus gydymą atsiranda netoleruotinų simptomų, galima svarstyti galimybę atnaujinti anksčiau paskirtą dozę. Vėliau gydytojas gali toliau mažinti dozę, tačiau palaipsniui.</w:t>
      </w:r>
    </w:p>
    <w:p w14:paraId="263B7139"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51735705"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5"/>
          <w:color w:val="auto"/>
          <w:sz w:val="22"/>
          <w:szCs w:val="22"/>
        </w:rPr>
        <w:t>Vartojimo metodas</w:t>
      </w:r>
      <w:r w:rsidRPr="0012575A">
        <w:rPr>
          <w:rStyle w:val="BodyText4"/>
          <w:color w:val="auto"/>
          <w:sz w:val="22"/>
          <w:szCs w:val="22"/>
        </w:rPr>
        <w:t xml:space="preserve"> </w:t>
      </w:r>
    </w:p>
    <w:p w14:paraId="50DE4750"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u w:val="none"/>
        </w:rPr>
        <w:t>Varto</w:t>
      </w:r>
      <w:r w:rsidR="00BE6ED0">
        <w:rPr>
          <w:rStyle w:val="BodyText5"/>
          <w:color w:val="auto"/>
          <w:sz w:val="22"/>
          <w:szCs w:val="22"/>
          <w:u w:val="none"/>
        </w:rPr>
        <w:t>ti</w:t>
      </w:r>
      <w:r w:rsidRPr="0012575A">
        <w:rPr>
          <w:rStyle w:val="BodyText5"/>
          <w:color w:val="auto"/>
          <w:sz w:val="22"/>
          <w:szCs w:val="22"/>
          <w:u w:val="none"/>
        </w:rPr>
        <w:t xml:space="preserve"> per burną</w:t>
      </w:r>
    </w:p>
    <w:p w14:paraId="7A62A27F" w14:textId="77777777" w:rsidR="00352C77" w:rsidRDefault="0012575A" w:rsidP="00B520A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Escitalopramas vartojamas kaip vienkartinė paros dozė ir gali būti vartojamas valgant arba nevalgius.</w:t>
      </w:r>
    </w:p>
    <w:p w14:paraId="3500EB8E"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7F598584" w14:textId="77777777" w:rsidR="000938E9" w:rsidRDefault="0012575A" w:rsidP="00675A1F">
      <w:pPr>
        <w:pStyle w:val="Heading12"/>
        <w:numPr>
          <w:ilvl w:val="1"/>
          <w:numId w:val="1"/>
        </w:numPr>
        <w:shd w:val="clear" w:color="auto" w:fill="auto"/>
        <w:spacing w:after="0" w:line="240" w:lineRule="auto"/>
        <w:ind w:left="450" w:hanging="450"/>
        <w:jc w:val="left"/>
        <w:outlineLvl w:val="9"/>
        <w:rPr>
          <w:color w:val="auto"/>
          <w:sz w:val="22"/>
          <w:szCs w:val="22"/>
        </w:rPr>
      </w:pPr>
      <w:bookmarkStart w:id="6" w:name="bookmark6"/>
      <w:r w:rsidRPr="0012575A">
        <w:rPr>
          <w:color w:val="auto"/>
          <w:sz w:val="22"/>
          <w:szCs w:val="22"/>
        </w:rPr>
        <w:t>Kontraindikacijos</w:t>
      </w:r>
      <w:bookmarkEnd w:id="6"/>
    </w:p>
    <w:p w14:paraId="28641E7A" w14:textId="77777777" w:rsidR="00675A1F" w:rsidRPr="00675A1F" w:rsidRDefault="00675A1F" w:rsidP="00675A1F">
      <w:pPr>
        <w:pStyle w:val="Heading12"/>
        <w:shd w:val="clear" w:color="auto" w:fill="auto"/>
        <w:spacing w:after="0" w:line="240" w:lineRule="auto"/>
        <w:jc w:val="left"/>
        <w:outlineLvl w:val="9"/>
        <w:rPr>
          <w:color w:val="auto"/>
          <w:sz w:val="22"/>
          <w:szCs w:val="22"/>
        </w:rPr>
      </w:pPr>
    </w:p>
    <w:p w14:paraId="23F1FC2C" w14:textId="77777777" w:rsidR="000938E9" w:rsidRDefault="0012575A" w:rsidP="000938E9">
      <w:pPr>
        <w:pStyle w:val="BodyText11"/>
        <w:numPr>
          <w:ilvl w:val="0"/>
          <w:numId w:val="2"/>
        </w:numPr>
        <w:shd w:val="clear" w:color="auto" w:fill="auto"/>
        <w:spacing w:after="0" w:line="240" w:lineRule="auto"/>
        <w:ind w:left="567" w:hanging="360"/>
        <w:jc w:val="left"/>
        <w:rPr>
          <w:b w:val="0"/>
          <w:bCs w:val="0"/>
          <w:color w:val="auto"/>
          <w:sz w:val="22"/>
          <w:szCs w:val="22"/>
        </w:rPr>
      </w:pPr>
      <w:r w:rsidRPr="0012575A">
        <w:rPr>
          <w:rStyle w:val="BodyText4"/>
          <w:color w:val="auto"/>
          <w:sz w:val="22"/>
          <w:szCs w:val="22"/>
        </w:rPr>
        <w:t>Padidėjęs jautrumas veikliajai arba bet kuriai 6.1 skyriuje nurodytai pagalbinei medžiagai.</w:t>
      </w:r>
    </w:p>
    <w:p w14:paraId="1563F343" w14:textId="77777777" w:rsidR="000938E9" w:rsidRDefault="0012575A" w:rsidP="000938E9">
      <w:pPr>
        <w:pStyle w:val="BodyText11"/>
        <w:numPr>
          <w:ilvl w:val="0"/>
          <w:numId w:val="2"/>
        </w:numPr>
        <w:shd w:val="clear" w:color="auto" w:fill="auto"/>
        <w:spacing w:after="0" w:line="240" w:lineRule="auto"/>
        <w:ind w:left="567" w:hanging="360"/>
        <w:jc w:val="left"/>
        <w:rPr>
          <w:b w:val="0"/>
          <w:bCs w:val="0"/>
          <w:color w:val="auto"/>
          <w:sz w:val="22"/>
          <w:szCs w:val="22"/>
        </w:rPr>
      </w:pPr>
      <w:r w:rsidRPr="0012575A">
        <w:rPr>
          <w:rStyle w:val="BodyText4"/>
          <w:color w:val="auto"/>
          <w:sz w:val="22"/>
          <w:szCs w:val="22"/>
        </w:rPr>
        <w:t>Kartu gydyti neselektyviais, negrįžtamaisiais monoaminooksidazės inhibitoriais (MAO inhibitoriais) draudžiama dėl serotonino sindromo, pasireiškiančio sujaudinimu, drebėjimu, hipertermija ir kt., rizikos (žr. 4.5 skyrių).</w:t>
      </w:r>
    </w:p>
    <w:p w14:paraId="36780B8F" w14:textId="77777777" w:rsidR="000938E9" w:rsidRDefault="0012575A" w:rsidP="000938E9">
      <w:pPr>
        <w:pStyle w:val="BodyText11"/>
        <w:numPr>
          <w:ilvl w:val="0"/>
          <w:numId w:val="2"/>
        </w:numPr>
        <w:shd w:val="clear" w:color="auto" w:fill="auto"/>
        <w:spacing w:after="0" w:line="240" w:lineRule="auto"/>
        <w:ind w:left="567" w:hanging="360"/>
        <w:jc w:val="left"/>
        <w:rPr>
          <w:b w:val="0"/>
          <w:bCs w:val="0"/>
          <w:color w:val="auto"/>
          <w:sz w:val="22"/>
          <w:szCs w:val="22"/>
        </w:rPr>
      </w:pPr>
      <w:r w:rsidRPr="0012575A">
        <w:rPr>
          <w:rStyle w:val="BodyText4"/>
          <w:color w:val="auto"/>
          <w:sz w:val="22"/>
          <w:szCs w:val="22"/>
        </w:rPr>
        <w:t>Escitalopramo derinys su grįžtamojo poveikio MAO–A inhibitoriais (pvz., moklobemidu) arba grįžtamojo poveikio neselektyviuoju MAO inhibitoriumi linezolidu draudžiamas dėl serotonino sindromo atsiradimo rizikos (žr. 4.5 skyrių).</w:t>
      </w:r>
    </w:p>
    <w:p w14:paraId="36604BF6" w14:textId="77777777" w:rsidR="000938E9" w:rsidRDefault="0012575A" w:rsidP="000938E9">
      <w:pPr>
        <w:pStyle w:val="BodyText11"/>
        <w:numPr>
          <w:ilvl w:val="0"/>
          <w:numId w:val="2"/>
        </w:numPr>
        <w:shd w:val="clear" w:color="auto" w:fill="auto"/>
        <w:spacing w:after="0" w:line="240" w:lineRule="auto"/>
        <w:ind w:left="567" w:hanging="360"/>
        <w:jc w:val="left"/>
        <w:rPr>
          <w:rStyle w:val="BodyText4"/>
          <w:color w:val="auto"/>
          <w:sz w:val="22"/>
          <w:szCs w:val="22"/>
        </w:rPr>
      </w:pPr>
      <w:r w:rsidRPr="0012575A">
        <w:rPr>
          <w:rStyle w:val="BodyText4"/>
          <w:color w:val="auto"/>
          <w:sz w:val="22"/>
          <w:szCs w:val="22"/>
        </w:rPr>
        <w:t>Escitalopramo draudžiama vartoti pacientams, kuriems yra žinomas QT intervalo pailgėjimas arba įgimtas ilgo QT sindromas.</w:t>
      </w:r>
    </w:p>
    <w:p w14:paraId="274EDC22" w14:textId="77777777" w:rsidR="00166C3B" w:rsidRDefault="00166C3B" w:rsidP="00166C3B">
      <w:pPr>
        <w:pStyle w:val="BodyText11"/>
        <w:numPr>
          <w:ilvl w:val="0"/>
          <w:numId w:val="2"/>
        </w:numPr>
        <w:shd w:val="clear" w:color="auto" w:fill="auto"/>
        <w:spacing w:after="0" w:line="240" w:lineRule="auto"/>
        <w:ind w:left="567" w:hanging="360"/>
        <w:jc w:val="left"/>
        <w:rPr>
          <w:rStyle w:val="BodyText4"/>
          <w:color w:val="auto"/>
          <w:sz w:val="22"/>
          <w:szCs w:val="22"/>
        </w:rPr>
      </w:pPr>
      <w:r w:rsidRPr="0012575A">
        <w:rPr>
          <w:rStyle w:val="BodyText4"/>
          <w:color w:val="auto"/>
          <w:sz w:val="22"/>
          <w:szCs w:val="22"/>
        </w:rPr>
        <w:t>Escitalopram</w:t>
      </w:r>
      <w:r>
        <w:rPr>
          <w:rStyle w:val="BodyText4"/>
          <w:color w:val="auto"/>
          <w:sz w:val="22"/>
          <w:szCs w:val="22"/>
        </w:rPr>
        <w:t>o</w:t>
      </w:r>
      <w:r w:rsidRPr="0012575A">
        <w:rPr>
          <w:rStyle w:val="BodyText4"/>
          <w:color w:val="auto"/>
          <w:sz w:val="22"/>
          <w:szCs w:val="22"/>
        </w:rPr>
        <w:t xml:space="preserve"> draudžiama vartoti kartu su vaist</w:t>
      </w:r>
      <w:r>
        <w:rPr>
          <w:rStyle w:val="BodyText4"/>
          <w:color w:val="auto"/>
          <w:sz w:val="22"/>
          <w:szCs w:val="22"/>
        </w:rPr>
        <w:t>ini</w:t>
      </w:r>
      <w:r w:rsidRPr="0012575A">
        <w:rPr>
          <w:rStyle w:val="BodyText4"/>
          <w:color w:val="auto"/>
          <w:sz w:val="22"/>
          <w:szCs w:val="22"/>
        </w:rPr>
        <w:t>ais</w:t>
      </w:r>
      <w:r>
        <w:rPr>
          <w:rStyle w:val="BodyText4"/>
          <w:color w:val="auto"/>
          <w:sz w:val="22"/>
          <w:szCs w:val="22"/>
        </w:rPr>
        <w:t xml:space="preserve"> preparatais</w:t>
      </w:r>
      <w:r w:rsidRPr="0012575A">
        <w:rPr>
          <w:rStyle w:val="BodyText4"/>
          <w:color w:val="auto"/>
          <w:sz w:val="22"/>
          <w:szCs w:val="22"/>
        </w:rPr>
        <w:t>, kurie ilgina QT intervalą (žr. 4.5 skyrių).</w:t>
      </w:r>
    </w:p>
    <w:p w14:paraId="516C0B89" w14:textId="77777777" w:rsidR="000938E9" w:rsidRDefault="000938E9" w:rsidP="000938E9">
      <w:pPr>
        <w:pStyle w:val="BodyText11"/>
        <w:shd w:val="clear" w:color="auto" w:fill="auto"/>
        <w:spacing w:after="0" w:line="240" w:lineRule="auto"/>
        <w:ind w:left="567" w:firstLine="0"/>
        <w:jc w:val="left"/>
        <w:rPr>
          <w:b w:val="0"/>
          <w:bCs w:val="0"/>
          <w:color w:val="auto"/>
          <w:sz w:val="22"/>
          <w:szCs w:val="22"/>
        </w:rPr>
      </w:pPr>
    </w:p>
    <w:p w14:paraId="39036C13"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bookmarkStart w:id="7" w:name="bookmark7"/>
      <w:r w:rsidRPr="0012575A">
        <w:rPr>
          <w:color w:val="auto"/>
          <w:sz w:val="22"/>
          <w:szCs w:val="22"/>
        </w:rPr>
        <w:t>Specialūs įspėjimai ir atsargumo priemonės</w:t>
      </w:r>
      <w:bookmarkEnd w:id="7"/>
    </w:p>
    <w:p w14:paraId="5355DE8E" w14:textId="77777777" w:rsidR="004F7ADB" w:rsidRDefault="004F7ADB" w:rsidP="00B520AA">
      <w:pPr>
        <w:pStyle w:val="BodyText11"/>
        <w:shd w:val="clear" w:color="auto" w:fill="auto"/>
        <w:spacing w:after="0" w:line="240" w:lineRule="auto"/>
        <w:ind w:firstLine="0"/>
        <w:jc w:val="left"/>
        <w:rPr>
          <w:rStyle w:val="BodyText4"/>
          <w:color w:val="auto"/>
          <w:sz w:val="22"/>
          <w:szCs w:val="22"/>
        </w:rPr>
      </w:pPr>
    </w:p>
    <w:p w14:paraId="2047DCA2"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Toliau pateikiami specialūs įspėjimai ir atsargumo priemonės taikomos SSRI (selektyvių serotonino reabsorbcijos inhibitorių) terapinei klasei.</w:t>
      </w:r>
    </w:p>
    <w:p w14:paraId="60F0B26F"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0CFA3ED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Vaikų populiacija</w:t>
      </w:r>
    </w:p>
    <w:p w14:paraId="7748A06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Escitalopramo negalima vartoti jaunesni</w:t>
      </w:r>
      <w:r w:rsidR="00C47460">
        <w:rPr>
          <w:rStyle w:val="BodyText4"/>
          <w:color w:val="auto"/>
          <w:sz w:val="22"/>
          <w:szCs w:val="22"/>
        </w:rPr>
        <w:t>ų</w:t>
      </w:r>
      <w:r w:rsidRPr="0012575A">
        <w:rPr>
          <w:rStyle w:val="BodyText4"/>
          <w:color w:val="auto"/>
          <w:sz w:val="22"/>
          <w:szCs w:val="22"/>
        </w:rPr>
        <w:t xml:space="preserve"> kaip 18 metų vaik</w:t>
      </w:r>
      <w:r w:rsidR="00C47460">
        <w:rPr>
          <w:rStyle w:val="BodyText4"/>
          <w:color w:val="auto"/>
          <w:sz w:val="22"/>
          <w:szCs w:val="22"/>
        </w:rPr>
        <w:t>ų</w:t>
      </w:r>
      <w:r w:rsidRPr="0012575A">
        <w:rPr>
          <w:rStyle w:val="BodyText4"/>
          <w:color w:val="auto"/>
          <w:sz w:val="22"/>
          <w:szCs w:val="22"/>
        </w:rPr>
        <w:t xml:space="preserve"> gydy</w:t>
      </w:r>
      <w:r w:rsidR="00C47460">
        <w:rPr>
          <w:rStyle w:val="BodyText4"/>
          <w:color w:val="auto"/>
          <w:sz w:val="22"/>
          <w:szCs w:val="22"/>
        </w:rPr>
        <w:t>mui</w:t>
      </w:r>
      <w:r w:rsidRPr="0012575A">
        <w:rPr>
          <w:rStyle w:val="BodyText4"/>
          <w:color w:val="auto"/>
          <w:sz w:val="22"/>
          <w:szCs w:val="22"/>
        </w:rPr>
        <w:t>. Su savižudybe susijęs elgesys (bandymas nusižudyti ir mintys apie savižudybę) ir priešiškumas (daugiausia agresija, opozicinis elgesys ir pyktis) klinikiniuose tyrimuose buvo dažniau pastebėti tarp vaikų, gydytų antidepresantais, palyginti su vaikais, gydytais placebu. Jei, atsižvelgiant į klinikinį poreikį, vis dėlto priimamas sprendimas skirti gydymą, reikia atidžiai stebėti, ar pacientui nepasireiškia savižudybės simptomų. Be to, trūksta ilgalaikio saugumo duomenų apie vaikų populiacijos augimą, brendimą ir pažintinę bei elgesio raidą.</w:t>
      </w:r>
    </w:p>
    <w:p w14:paraId="383D9BE1"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2E91DD4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Paradoksalus nerimas</w:t>
      </w:r>
    </w:p>
    <w:p w14:paraId="2CE2E52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Kai kuriems panikos sutrikimų turintiems pacientams gydymo antidepresantais pradžioje gali sustiprėti nerimo simptomai. Tęsiant gydymą ši paradoksali reakcija paprastai išnyksta per dvi savaites. Iš pradžių patariama vartoti mažą dozę, kad sumažėtų nerimą keliančio poveikio tikimybė (žr. 4.2 skyrių).</w:t>
      </w:r>
    </w:p>
    <w:p w14:paraId="177CF1E4"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2F587592" w14:textId="77777777" w:rsidR="000938E9" w:rsidRDefault="00A6059B" w:rsidP="000938E9">
      <w:pPr>
        <w:pStyle w:val="BodyText11"/>
        <w:shd w:val="clear" w:color="auto" w:fill="auto"/>
        <w:spacing w:after="0" w:line="240" w:lineRule="auto"/>
        <w:ind w:firstLine="0"/>
        <w:jc w:val="left"/>
        <w:rPr>
          <w:b w:val="0"/>
          <w:bCs w:val="0"/>
          <w:color w:val="auto"/>
          <w:sz w:val="22"/>
          <w:szCs w:val="22"/>
        </w:rPr>
      </w:pPr>
      <w:r>
        <w:rPr>
          <w:rStyle w:val="BodyText5"/>
          <w:color w:val="auto"/>
          <w:sz w:val="22"/>
          <w:szCs w:val="22"/>
        </w:rPr>
        <w:t>Traukuliai</w:t>
      </w:r>
    </w:p>
    <w:p w14:paraId="6FA32F4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Escitalopramo vartojimą reikia nutraukti, jei pacientui pirmą kartą pasireiškia </w:t>
      </w:r>
      <w:r w:rsidR="00A6059B">
        <w:rPr>
          <w:rStyle w:val="BodyText4"/>
          <w:color w:val="auto"/>
          <w:sz w:val="22"/>
          <w:szCs w:val="22"/>
        </w:rPr>
        <w:t>traukuliai</w:t>
      </w:r>
      <w:r w:rsidRPr="0012575A">
        <w:rPr>
          <w:rStyle w:val="BodyText4"/>
          <w:color w:val="auto"/>
          <w:sz w:val="22"/>
          <w:szCs w:val="22"/>
        </w:rPr>
        <w:t xml:space="preserve"> arba jei padažnėja </w:t>
      </w:r>
      <w:r w:rsidR="00A6059B">
        <w:rPr>
          <w:rStyle w:val="BodyText4"/>
          <w:color w:val="auto"/>
          <w:sz w:val="22"/>
          <w:szCs w:val="22"/>
        </w:rPr>
        <w:t>traukuliai</w:t>
      </w:r>
      <w:r w:rsidRPr="0012575A">
        <w:rPr>
          <w:rStyle w:val="BodyText4"/>
          <w:color w:val="auto"/>
          <w:sz w:val="22"/>
          <w:szCs w:val="22"/>
        </w:rPr>
        <w:t xml:space="preserve"> (pacientams, kuriems anksčiau buvo diagnozuota epilepsija). Pacientams, sergantiems nestabilia epilepsija, reikėtų vengti vartoti</w:t>
      </w:r>
      <w:r w:rsidR="00A6059B">
        <w:rPr>
          <w:rStyle w:val="BodyText4"/>
          <w:color w:val="auto"/>
          <w:sz w:val="22"/>
          <w:szCs w:val="22"/>
        </w:rPr>
        <w:t xml:space="preserve"> SSRI</w:t>
      </w:r>
      <w:r w:rsidRPr="0012575A">
        <w:rPr>
          <w:rStyle w:val="BodyText4"/>
          <w:color w:val="auto"/>
          <w:sz w:val="22"/>
          <w:szCs w:val="22"/>
        </w:rPr>
        <w:t>, o pacientus, sergančius kontroliuojama epilepsija, reikėtų atidžiai stebėti.</w:t>
      </w:r>
    </w:p>
    <w:p w14:paraId="625A0E23"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3DD300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Manija</w:t>
      </w:r>
    </w:p>
    <w:p w14:paraId="47894CAC"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SSRI reikia atsargiai vartoti pacientams, kuriems anksčiau yra pasireiškusi manija ir (arba) hipomanija. SSRI vartojimą reikia nutraukti visiems pacientams, kuriems prasideda maniakinė fazė.</w:t>
      </w:r>
    </w:p>
    <w:p w14:paraId="794F362D"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6EDE586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Diabetas</w:t>
      </w:r>
    </w:p>
    <w:p w14:paraId="62F3460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Diabetu sergantiems pacientams gydymas SSRI gali keisti glikemijos kontrolę (hipoglikemija arba hiperglikemija). Gali reikėti pakoreguoti insulino ir (arba) geriamųjų vaist</w:t>
      </w:r>
      <w:r w:rsidR="001F0270">
        <w:rPr>
          <w:rStyle w:val="BodyText4"/>
          <w:color w:val="auto"/>
          <w:sz w:val="22"/>
          <w:szCs w:val="22"/>
        </w:rPr>
        <w:t>ini</w:t>
      </w:r>
      <w:r w:rsidRPr="0012575A">
        <w:rPr>
          <w:rStyle w:val="BodyText4"/>
          <w:color w:val="auto"/>
          <w:sz w:val="22"/>
          <w:szCs w:val="22"/>
        </w:rPr>
        <w:t xml:space="preserve">ų </w:t>
      </w:r>
      <w:r w:rsidR="001F0270">
        <w:rPr>
          <w:rStyle w:val="BodyText4"/>
          <w:color w:val="auto"/>
          <w:sz w:val="22"/>
          <w:szCs w:val="22"/>
        </w:rPr>
        <w:t xml:space="preserve">preparatų </w:t>
      </w:r>
      <w:r w:rsidRPr="0012575A">
        <w:rPr>
          <w:rStyle w:val="BodyText4"/>
          <w:color w:val="auto"/>
          <w:sz w:val="22"/>
          <w:szCs w:val="22"/>
        </w:rPr>
        <w:t>nuo hipoglikemijos dozę.</w:t>
      </w:r>
    </w:p>
    <w:p w14:paraId="29D190AC"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67A7D71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Mintys apie savižudybę ir (arba) savižudybę arba klinikinės būklės pablogėjimas</w:t>
      </w:r>
    </w:p>
    <w:p w14:paraId="2CF2BD6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Depresija yra susijusi su padidėjusia savižudiškų minčių, savęs žalojimo ir savižudybės rizika (su savižudybe susiję įvykiai). Ši rizika išlieka tol, kol įvyksta reikšminga remisija. Kadangi per pirmąsias kelias ar daugiau gydymo savaičių pagerėjimas gali nepasireikšti, pacientus reikia atidžiai stebėti tol, kol bus pastebėtas pagerėjimas. Pagal bendrą klinikinę patirtį savižudybės rizika gali padidėti ankstyvaisiais sveikimo etapais.</w:t>
      </w:r>
    </w:p>
    <w:p w14:paraId="77591FE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Kitos psichiatrinės būklės, kurioms gydyti skiriama </w:t>
      </w:r>
      <w:r w:rsidRPr="00C61420">
        <w:rPr>
          <w:rStyle w:val="BodyText4"/>
          <w:color w:val="auto"/>
          <w:sz w:val="22"/>
          <w:szCs w:val="22"/>
        </w:rPr>
        <w:t>Escitalopram Ipca</w:t>
      </w:r>
      <w:r w:rsidRPr="0012575A">
        <w:rPr>
          <w:rStyle w:val="BodyText4"/>
          <w:color w:val="auto"/>
          <w:sz w:val="22"/>
          <w:szCs w:val="22"/>
        </w:rPr>
        <w:t xml:space="preserve"> plėvele dengtų tablečių, taip pat gali būti susijusios su padidėjusia su savižudybe susijusių </w:t>
      </w:r>
      <w:r w:rsidR="001F0270">
        <w:rPr>
          <w:rStyle w:val="BodyText4"/>
          <w:color w:val="auto"/>
          <w:sz w:val="22"/>
          <w:szCs w:val="22"/>
        </w:rPr>
        <w:t>reiškinių</w:t>
      </w:r>
      <w:r w:rsidRPr="0012575A">
        <w:rPr>
          <w:rStyle w:val="BodyText4"/>
          <w:color w:val="auto"/>
          <w:sz w:val="22"/>
          <w:szCs w:val="22"/>
        </w:rPr>
        <w:t xml:space="preserve"> rizika. Be to, šios būklės gali būti gretutinės su didžiuoju depresiniu sutrikimu. Todėl gydant pacientus, sergančius didžiuoju depresiniu sutrikimu, reikia laikytis tų pačių atsargumo priemonių, kaip ir gydant pacientus, sergančius kitais psichikos sutrikimais.</w:t>
      </w:r>
    </w:p>
    <w:p w14:paraId="312930E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Yra žinoma, kad pacientams, kuriems anksčiau yra buvę su savižudybe susijusių </w:t>
      </w:r>
      <w:r w:rsidR="001F0270">
        <w:rPr>
          <w:rStyle w:val="BodyText4"/>
          <w:color w:val="auto"/>
          <w:sz w:val="22"/>
          <w:szCs w:val="22"/>
        </w:rPr>
        <w:t>reiškinių</w:t>
      </w:r>
      <w:r w:rsidRPr="0012575A">
        <w:rPr>
          <w:rStyle w:val="BodyText4"/>
          <w:color w:val="auto"/>
          <w:sz w:val="22"/>
          <w:szCs w:val="22"/>
        </w:rPr>
        <w:t>, arba pacientams, kuriems prieš pradedant gydymą buvo kilę rimtų minčių apie savižudybę, yra didesnė minčių apie savižudybę ar bandymų nusižudyti rizika, todėl gydymo metu juos reikia atidžiai stebėti. Atlikus placebu kontroliuojamų klinikinių antidepresantų, skirtų suaugusiems psichikos sutrikimų turintiems pacientams, tyrimų metaanalizę nustatyta, kad jaunesniems nei 25 metų pacientams antidepresantai, palyginti su placebu, didina savižudiško elgesio riziką.</w:t>
      </w:r>
    </w:p>
    <w:p w14:paraId="14456430"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Gydant vaist</w:t>
      </w:r>
      <w:r w:rsidR="001F0270">
        <w:rPr>
          <w:rStyle w:val="BodyText4"/>
          <w:color w:val="auto"/>
          <w:sz w:val="22"/>
          <w:szCs w:val="22"/>
        </w:rPr>
        <w:t>ini</w:t>
      </w:r>
      <w:r w:rsidRPr="0012575A">
        <w:rPr>
          <w:rStyle w:val="BodyText4"/>
          <w:color w:val="auto"/>
          <w:sz w:val="22"/>
          <w:szCs w:val="22"/>
        </w:rPr>
        <w:t>ais</w:t>
      </w:r>
      <w:r w:rsidR="001F0270">
        <w:rPr>
          <w:rStyle w:val="BodyText4"/>
          <w:color w:val="auto"/>
          <w:sz w:val="22"/>
          <w:szCs w:val="22"/>
        </w:rPr>
        <w:t xml:space="preserve"> preparatais</w:t>
      </w:r>
      <w:r w:rsidRPr="0012575A">
        <w:rPr>
          <w:rStyle w:val="BodyText4"/>
          <w:color w:val="auto"/>
          <w:sz w:val="22"/>
          <w:szCs w:val="22"/>
        </w:rPr>
        <w:t>, ypač gydymo pradžioje ir keičiant dozę, pacientus, ypač tuos, kuriems gresia didelė rizika, reik</w:t>
      </w:r>
      <w:r w:rsidR="001F0270">
        <w:rPr>
          <w:rStyle w:val="BodyText4"/>
          <w:color w:val="auto"/>
          <w:sz w:val="22"/>
          <w:szCs w:val="22"/>
        </w:rPr>
        <w:t>ia</w:t>
      </w:r>
      <w:r w:rsidRPr="0012575A">
        <w:rPr>
          <w:rStyle w:val="BodyText4"/>
          <w:color w:val="auto"/>
          <w:sz w:val="22"/>
          <w:szCs w:val="22"/>
        </w:rPr>
        <w:t xml:space="preserve"> atidžiai prižiūrėti. Pacientus (ir pacientų globėjus) reik</w:t>
      </w:r>
      <w:r w:rsidR="001F0270">
        <w:rPr>
          <w:rStyle w:val="BodyText4"/>
          <w:color w:val="auto"/>
          <w:sz w:val="22"/>
          <w:szCs w:val="22"/>
        </w:rPr>
        <w:t>ia</w:t>
      </w:r>
      <w:r w:rsidRPr="0012575A">
        <w:rPr>
          <w:rStyle w:val="BodyText4"/>
          <w:color w:val="auto"/>
          <w:sz w:val="22"/>
          <w:szCs w:val="22"/>
        </w:rPr>
        <w:t xml:space="preserve"> įspėti apie būtinybę stebėti, ar nepablogėjo klinikinė būklė, ar nekyla minčių apie savižudybę ir neįprastų elgesio pokyčių, o pasireiškus šiems simptomams – nedelsiant kreiptis į gydytoją.</w:t>
      </w:r>
    </w:p>
    <w:p w14:paraId="30683AF7"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29AAE95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Akatizija/psichomotorinis neramumas</w:t>
      </w:r>
    </w:p>
    <w:p w14:paraId="1CC6F07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SSRI ir (arba) SNRI vartojimas siejamas su akatizijos, kuriai būdingas subjektyviai nemalonus ar varginantis neramumas ir poreikis judėti, dažnai lydimas negalėjimo ramiai sėdėti ar stovėti, išsivystymu. Labiausiai tikėtina, kad tai įvyks per pirmąsias kelias gydymo savaites. Pacientams, kuriems pasireiškia šie simptomai, dozės didinimas gali būti žalingas.</w:t>
      </w:r>
    </w:p>
    <w:p w14:paraId="17031B96"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6D45F89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Hiponatremija</w:t>
      </w:r>
    </w:p>
    <w:p w14:paraId="305FCF4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Hiponatremija, greičiausiai dėl antidiurezinio hormono sekrecijos (SIADH)</w:t>
      </w:r>
      <w:r w:rsidR="00356AE0">
        <w:rPr>
          <w:rStyle w:val="BodyText4"/>
          <w:color w:val="auto"/>
          <w:sz w:val="22"/>
          <w:szCs w:val="22"/>
        </w:rPr>
        <w:t xml:space="preserve"> sutrikimo</w:t>
      </w:r>
      <w:r w:rsidRPr="0012575A">
        <w:rPr>
          <w:rStyle w:val="BodyText4"/>
          <w:color w:val="auto"/>
          <w:sz w:val="22"/>
          <w:szCs w:val="22"/>
        </w:rPr>
        <w:t>, vartojant SSRI, pasireiškė retai ir paprastai išnyksta nutraukus gydymą. Atsargiai reikia vartoti rizikos grupei priklausantiems pacientams, pavyzdžiui, senyviems žmonėms, pacientams, sergantiems kepenų ciroze, arba jei vartojama kartu su kitais vaist</w:t>
      </w:r>
      <w:r w:rsidR="00356AE0">
        <w:rPr>
          <w:rStyle w:val="BodyText4"/>
          <w:color w:val="auto"/>
          <w:sz w:val="22"/>
          <w:szCs w:val="22"/>
        </w:rPr>
        <w:t>ini</w:t>
      </w:r>
      <w:r w:rsidRPr="0012575A">
        <w:rPr>
          <w:rStyle w:val="BodyText4"/>
          <w:color w:val="auto"/>
          <w:sz w:val="22"/>
          <w:szCs w:val="22"/>
        </w:rPr>
        <w:t>ais</w:t>
      </w:r>
      <w:r w:rsidR="00356AE0">
        <w:rPr>
          <w:rStyle w:val="BodyText4"/>
          <w:color w:val="auto"/>
          <w:sz w:val="22"/>
          <w:szCs w:val="22"/>
        </w:rPr>
        <w:t xml:space="preserve"> preparatais</w:t>
      </w:r>
      <w:r w:rsidRPr="0012575A">
        <w:rPr>
          <w:rStyle w:val="BodyText4"/>
          <w:color w:val="auto"/>
          <w:sz w:val="22"/>
          <w:szCs w:val="22"/>
        </w:rPr>
        <w:t>, kurie gali sukelti hiponatremiją.</w:t>
      </w:r>
    </w:p>
    <w:p w14:paraId="669F45EF"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074AC0B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Kraujavimas</w:t>
      </w:r>
    </w:p>
    <w:p w14:paraId="59CED1C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Gauta pranešimų apie odos kraujavimo sutrikimus, tokius kaip ekchimozės ir purpura, vartojant SSRI. SSRI/SNRI gali padidinti kraujavimo po gimdymo riziką (žr. 4.6 ir 4.8 skyrius). Atsargiai vartoti pacientams, vartojantiems SSRI, ypač kartu su geriamaisiais antikoaguliantais, vaistiniais preparatais, kurie, kaip žinoma, veikia trombocitų funkciją (pvz., atipiniais antipsichotikais ir fenotiazinai, dauguma triciklių antidepresantų, acetilsalicilo rūgštis ir nesteroidiniai vaist</w:t>
      </w:r>
      <w:r w:rsidR="00356AE0">
        <w:rPr>
          <w:rStyle w:val="BodyText4"/>
          <w:color w:val="auto"/>
          <w:sz w:val="22"/>
          <w:szCs w:val="22"/>
        </w:rPr>
        <w:t>ini</w:t>
      </w:r>
      <w:r w:rsidRPr="0012575A">
        <w:rPr>
          <w:rStyle w:val="BodyText4"/>
          <w:color w:val="auto"/>
          <w:sz w:val="22"/>
          <w:szCs w:val="22"/>
        </w:rPr>
        <w:t xml:space="preserve">ai </w:t>
      </w:r>
      <w:r w:rsidR="00356AE0">
        <w:rPr>
          <w:rStyle w:val="BodyText4"/>
          <w:color w:val="auto"/>
          <w:sz w:val="22"/>
          <w:szCs w:val="22"/>
        </w:rPr>
        <w:t xml:space="preserve">preparatai </w:t>
      </w:r>
      <w:r w:rsidRPr="0012575A">
        <w:rPr>
          <w:rStyle w:val="BodyText4"/>
          <w:color w:val="auto"/>
          <w:sz w:val="22"/>
          <w:szCs w:val="22"/>
        </w:rPr>
        <w:t>nuo uždegimo (</w:t>
      </w:r>
      <w:r w:rsidR="00356AE0">
        <w:rPr>
          <w:rStyle w:val="BodyText4"/>
          <w:color w:val="auto"/>
          <w:sz w:val="22"/>
          <w:szCs w:val="22"/>
        </w:rPr>
        <w:t>NVPNU</w:t>
      </w:r>
      <w:r w:rsidRPr="0012575A">
        <w:rPr>
          <w:rStyle w:val="BodyText4"/>
          <w:color w:val="auto"/>
          <w:sz w:val="22"/>
          <w:szCs w:val="22"/>
        </w:rPr>
        <w:t>), tiklopidinas ir dipiridamolis), taip pat pacientams, kuriems yra žinomas polinkis į kraujavimą.</w:t>
      </w:r>
    </w:p>
    <w:p w14:paraId="6E521E06"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5F56B38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EKT (elektrokonvulsinė terapija)</w:t>
      </w:r>
    </w:p>
    <w:p w14:paraId="1C31484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Klinikinės patirties, susijusios su vienalaikiu SSRI ir EKT vartojimu, yra nedaug, todėl patartina elgtis atsargiai.</w:t>
      </w:r>
    </w:p>
    <w:p w14:paraId="29AEEBFE"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6A0301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Serotonino sindromas</w:t>
      </w:r>
    </w:p>
    <w:p w14:paraId="3A619A67" w14:textId="77777777" w:rsidR="000938E9" w:rsidRDefault="00356AE0" w:rsidP="000938E9">
      <w:pPr>
        <w:pStyle w:val="BodyText11"/>
        <w:shd w:val="clear" w:color="auto" w:fill="auto"/>
        <w:spacing w:after="0" w:line="240" w:lineRule="auto"/>
        <w:ind w:firstLine="0"/>
        <w:jc w:val="left"/>
        <w:rPr>
          <w:b w:val="0"/>
          <w:bCs w:val="0"/>
          <w:color w:val="auto"/>
          <w:sz w:val="22"/>
          <w:szCs w:val="22"/>
        </w:rPr>
      </w:pPr>
      <w:r>
        <w:rPr>
          <w:rStyle w:val="BodyText4"/>
          <w:color w:val="auto"/>
          <w:sz w:val="22"/>
          <w:szCs w:val="22"/>
        </w:rPr>
        <w:t>E</w:t>
      </w:r>
      <w:r w:rsidR="0012575A" w:rsidRPr="0012575A">
        <w:rPr>
          <w:rStyle w:val="BodyText4"/>
          <w:color w:val="auto"/>
          <w:sz w:val="22"/>
          <w:szCs w:val="22"/>
        </w:rPr>
        <w:t>scitalopram</w:t>
      </w:r>
      <w:r>
        <w:rPr>
          <w:rStyle w:val="BodyText4"/>
          <w:color w:val="auto"/>
          <w:sz w:val="22"/>
          <w:szCs w:val="22"/>
        </w:rPr>
        <w:t>ą</w:t>
      </w:r>
      <w:r w:rsidR="0012575A" w:rsidRPr="0012575A">
        <w:rPr>
          <w:rStyle w:val="BodyText4"/>
          <w:color w:val="auto"/>
          <w:sz w:val="22"/>
          <w:szCs w:val="22"/>
        </w:rPr>
        <w:t xml:space="preserve"> varto</w:t>
      </w:r>
      <w:r>
        <w:rPr>
          <w:rStyle w:val="BodyText4"/>
          <w:color w:val="auto"/>
          <w:sz w:val="22"/>
          <w:szCs w:val="22"/>
        </w:rPr>
        <w:t>ti</w:t>
      </w:r>
      <w:r w:rsidR="0012575A" w:rsidRPr="0012575A">
        <w:rPr>
          <w:rStyle w:val="BodyText4"/>
          <w:color w:val="auto"/>
          <w:sz w:val="22"/>
          <w:szCs w:val="22"/>
        </w:rPr>
        <w:t xml:space="preserve"> kartu su serotoninerginio poveikio vaist</w:t>
      </w:r>
      <w:r>
        <w:rPr>
          <w:rStyle w:val="BodyText4"/>
          <w:color w:val="auto"/>
          <w:sz w:val="22"/>
          <w:szCs w:val="22"/>
        </w:rPr>
        <w:t>ini</w:t>
      </w:r>
      <w:r w:rsidR="0012575A" w:rsidRPr="0012575A">
        <w:rPr>
          <w:rStyle w:val="BodyText4"/>
          <w:color w:val="auto"/>
          <w:sz w:val="22"/>
          <w:szCs w:val="22"/>
        </w:rPr>
        <w:t>ais</w:t>
      </w:r>
      <w:r>
        <w:rPr>
          <w:rStyle w:val="BodyText4"/>
          <w:color w:val="auto"/>
          <w:sz w:val="22"/>
          <w:szCs w:val="22"/>
        </w:rPr>
        <w:t xml:space="preserve"> preparatais</w:t>
      </w:r>
      <w:r w:rsidR="0012575A" w:rsidRPr="0012575A">
        <w:rPr>
          <w:rStyle w:val="BodyText4"/>
          <w:color w:val="auto"/>
          <w:sz w:val="22"/>
          <w:szCs w:val="22"/>
        </w:rPr>
        <w:t>, tokiais kaip sumatriptanas ar kiti triptanai, tramadolis ir triptofanas</w:t>
      </w:r>
      <w:r>
        <w:rPr>
          <w:rStyle w:val="BodyText4"/>
          <w:color w:val="auto"/>
          <w:sz w:val="22"/>
          <w:szCs w:val="22"/>
        </w:rPr>
        <w:t>, reikia atsargiai</w:t>
      </w:r>
      <w:r w:rsidR="0012575A" w:rsidRPr="0012575A">
        <w:rPr>
          <w:rStyle w:val="BodyText4"/>
          <w:color w:val="auto"/>
          <w:sz w:val="22"/>
          <w:szCs w:val="22"/>
        </w:rPr>
        <w:t>.</w:t>
      </w:r>
    </w:p>
    <w:p w14:paraId="4D6D362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Retais atvejais pacientams, vartojantiems SSRI kartu su serotoninerginiais vaist</w:t>
      </w:r>
      <w:r w:rsidR="00356AE0">
        <w:rPr>
          <w:rStyle w:val="BodyText4"/>
          <w:color w:val="auto"/>
          <w:sz w:val="22"/>
          <w:szCs w:val="22"/>
        </w:rPr>
        <w:t>ini</w:t>
      </w:r>
      <w:r w:rsidRPr="0012575A">
        <w:rPr>
          <w:rStyle w:val="BodyText4"/>
          <w:color w:val="auto"/>
          <w:sz w:val="22"/>
          <w:szCs w:val="22"/>
        </w:rPr>
        <w:t>ais</w:t>
      </w:r>
      <w:r w:rsidR="00356AE0">
        <w:rPr>
          <w:rStyle w:val="BodyText4"/>
          <w:color w:val="auto"/>
          <w:sz w:val="22"/>
          <w:szCs w:val="22"/>
        </w:rPr>
        <w:t xml:space="preserve"> preparatais</w:t>
      </w:r>
      <w:r w:rsidRPr="0012575A">
        <w:rPr>
          <w:rStyle w:val="BodyText4"/>
          <w:color w:val="auto"/>
          <w:sz w:val="22"/>
          <w:szCs w:val="22"/>
        </w:rPr>
        <w:t>, buvo pranešta apie serotonino sindromą. Šią būklę gali rodyti tokių simptomų, kaip sujaudinimas, drebulys, mioklonija ir hipertermija, derinys. Jei taip atsitinka, gydymą SSRI ir serotoninerginiu vaist</w:t>
      </w:r>
      <w:r w:rsidR="00356AE0">
        <w:rPr>
          <w:rStyle w:val="BodyText4"/>
          <w:color w:val="auto"/>
          <w:sz w:val="22"/>
          <w:szCs w:val="22"/>
        </w:rPr>
        <w:t>ini</w:t>
      </w:r>
      <w:r w:rsidRPr="0012575A">
        <w:rPr>
          <w:rStyle w:val="BodyText4"/>
          <w:color w:val="auto"/>
          <w:sz w:val="22"/>
          <w:szCs w:val="22"/>
        </w:rPr>
        <w:t>u</w:t>
      </w:r>
      <w:r w:rsidR="00356AE0">
        <w:rPr>
          <w:rStyle w:val="BodyText4"/>
          <w:color w:val="auto"/>
          <w:sz w:val="22"/>
          <w:szCs w:val="22"/>
        </w:rPr>
        <w:t xml:space="preserve"> preparatu</w:t>
      </w:r>
      <w:r w:rsidRPr="0012575A">
        <w:rPr>
          <w:rStyle w:val="BodyText4"/>
          <w:color w:val="auto"/>
          <w:sz w:val="22"/>
          <w:szCs w:val="22"/>
        </w:rPr>
        <w:t xml:space="preserve"> reikia nedelsiant nutraukti ir pradėti simptominį gydymą.</w:t>
      </w:r>
    </w:p>
    <w:p w14:paraId="71C3AD71"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7AE1AD2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Jonažolė</w:t>
      </w:r>
    </w:p>
    <w:p w14:paraId="3EBBA62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SSRI grupės vaist</w:t>
      </w:r>
      <w:r w:rsidR="00356AE0">
        <w:rPr>
          <w:rStyle w:val="BodyText4"/>
          <w:color w:val="auto"/>
          <w:sz w:val="22"/>
          <w:szCs w:val="22"/>
        </w:rPr>
        <w:t>ini</w:t>
      </w:r>
      <w:r w:rsidRPr="0012575A">
        <w:rPr>
          <w:rStyle w:val="BodyText4"/>
          <w:color w:val="auto"/>
          <w:sz w:val="22"/>
          <w:szCs w:val="22"/>
        </w:rPr>
        <w:t>ų</w:t>
      </w:r>
      <w:r w:rsidR="00356AE0">
        <w:rPr>
          <w:rStyle w:val="BodyText4"/>
          <w:color w:val="auto"/>
          <w:sz w:val="22"/>
          <w:szCs w:val="22"/>
        </w:rPr>
        <w:t xml:space="preserve"> preparatų</w:t>
      </w:r>
      <w:r w:rsidRPr="0012575A">
        <w:rPr>
          <w:rStyle w:val="BodyText4"/>
          <w:color w:val="auto"/>
          <w:sz w:val="22"/>
          <w:szCs w:val="22"/>
        </w:rPr>
        <w:t xml:space="preserve"> ir jonažolės </w:t>
      </w:r>
      <w:r w:rsidRPr="0012575A">
        <w:rPr>
          <w:rStyle w:val="BodytextNotBold"/>
          <w:color w:val="auto"/>
          <w:sz w:val="22"/>
          <w:szCs w:val="22"/>
        </w:rPr>
        <w:t xml:space="preserve">(Hypericum perforatum) </w:t>
      </w:r>
      <w:r w:rsidRPr="0012575A">
        <w:rPr>
          <w:rStyle w:val="BodyText4"/>
          <w:color w:val="auto"/>
          <w:sz w:val="22"/>
          <w:szCs w:val="22"/>
        </w:rPr>
        <w:t>preparatų vartojimas tuo pačiu metu gali padidinti nepageidaujamų reakcijų dažnį (žr. 4.5 skyrių).</w:t>
      </w:r>
    </w:p>
    <w:p w14:paraId="3FE2E86F"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7EFBCD3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Gydymo nutraukimo simptomai, pasireiškiantys nutraukus gydymą</w:t>
      </w:r>
    </w:p>
    <w:p w14:paraId="1CFD214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Nutraukus gydymą, dažnai pasireiškia nutraukimo simptomai, ypač jei gydymas nutraukiamas staiga (žr. 4.8 skyrių). Klinikinių tyrimų metu nepageidaujamų reiškinių, pastebėtų nutraukus gydymą, pasireiškė maždaug 25 % escitalopramu gydytų pacientų ir 15 % placebą vartojusių pacientų.</w:t>
      </w:r>
    </w:p>
    <w:p w14:paraId="35F2A0B2"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Nutraukimo simptomų rizika gali priklausyti nuo kelių veiksnių, įskaitant gydymo trukmę ir dozę bei dozės mažinimo greitį. Dažniausiai pasitaikančios reakcijos yra galvos svaigimas, jutimo sutrikimai (įskaitant paresteziją ir elektros šoko pojūčius), miego sutrikimai (įskaitant nemigą ir intensyvius sapnus), sujaudinimas arba nerimas, pykinimas ir (arba) vėmimas, drebulys, sumišimas, prakaitavimas, galvos skausmas, viduriavimas, širdies plakimo pojūtis, emocinis nestabilumas, dirglumas ir regos sutrikimai. Paprastai šie simptomai būna lengvi arba vidutinio sunkumo, tačiau kai kuriems pacientams jie gali būti sunkūs.</w:t>
      </w:r>
    </w:p>
    <w:p w14:paraId="76F42748" w14:textId="77777777" w:rsidR="008E5AF9" w:rsidRDefault="008E5AF9" w:rsidP="000938E9">
      <w:pPr>
        <w:pStyle w:val="BodyText11"/>
        <w:shd w:val="clear" w:color="auto" w:fill="auto"/>
        <w:spacing w:after="0" w:line="240" w:lineRule="auto"/>
        <w:ind w:firstLine="0"/>
        <w:jc w:val="left"/>
        <w:rPr>
          <w:b w:val="0"/>
          <w:bCs w:val="0"/>
          <w:color w:val="auto"/>
          <w:sz w:val="22"/>
          <w:szCs w:val="22"/>
        </w:rPr>
      </w:pPr>
    </w:p>
    <w:p w14:paraId="0F93FC6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Paprastai jie pasireiškia per pirmąsias kelias dienas po gydymo nutraukimo, tačiau labai retai buvo pranešimų apie tokius simptomus pacientams, kurie netyčia praleido dozę.</w:t>
      </w:r>
    </w:p>
    <w:p w14:paraId="3B46D00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Paprastai šie simptomai yra savaime praeinantys ir paprastai išnyksta per 2 savaites, nors kai kuriems asmenims jie gali užsitęsti (2–3 mėnesius ar ilgiau). Todėl, nutraukiant gydymą, escitalopramo vartojimą patariama palaipsniui mažinti kelias savaites ar mėnesius, atsižvelgiant į paciento poreikius (žr. 4.2 skyrių „Gydymo nutraukimo simptomai, pasireiškiantys nutraukiant gydymą“).</w:t>
      </w:r>
    </w:p>
    <w:p w14:paraId="26A6DFB4"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6AE0C358" w14:textId="77777777" w:rsidR="000938E9" w:rsidRDefault="00025553" w:rsidP="000938E9">
      <w:pPr>
        <w:pStyle w:val="BodyText11"/>
        <w:shd w:val="clear" w:color="auto" w:fill="auto"/>
        <w:spacing w:after="0" w:line="240" w:lineRule="auto"/>
        <w:ind w:firstLine="0"/>
        <w:jc w:val="left"/>
        <w:rPr>
          <w:b w:val="0"/>
          <w:bCs w:val="0"/>
          <w:color w:val="auto"/>
          <w:sz w:val="22"/>
          <w:szCs w:val="22"/>
        </w:rPr>
      </w:pPr>
      <w:r>
        <w:rPr>
          <w:rStyle w:val="BodyText5"/>
          <w:color w:val="auto"/>
          <w:sz w:val="22"/>
          <w:szCs w:val="22"/>
        </w:rPr>
        <w:t>Seksualinė</w:t>
      </w:r>
      <w:r w:rsidR="0012575A" w:rsidRPr="0012575A">
        <w:rPr>
          <w:rStyle w:val="BodyText5"/>
          <w:color w:val="auto"/>
          <w:sz w:val="22"/>
          <w:szCs w:val="22"/>
        </w:rPr>
        <w:t xml:space="preserve"> disfunkcija</w:t>
      </w:r>
    </w:p>
    <w:p w14:paraId="4BB307B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Selektyvūs serotonino reabsorbcijos inhibitoriai (SSRI)/serotonino norepinefrino reabsorbcijos inhibitoriai (SNRI) gali sukelti seksualinės funkcijos sutrikimų simptomų (žr. 4.8 skyrių). Gauta pranešimų apie ilgai trunkančius seksualinės funkcijos sutrikimus, kai simptomai išliko nepaisant to, kad buvo nutrauktas SSRI/SNRI vartojimas.</w:t>
      </w:r>
    </w:p>
    <w:p w14:paraId="2E3B13E7"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2B774F6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Išeminė širdies liga</w:t>
      </w:r>
    </w:p>
    <w:p w14:paraId="1B2DC4A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Dėl ribotos klinikinės patirties rekomenduojama atsargiai vartoti pacientams, sergantiems koronarine širdies liga (žr. 5.3 skyrių).</w:t>
      </w:r>
    </w:p>
    <w:p w14:paraId="45DE619C"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7F536BD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QT intervalo pailgėjimas</w:t>
      </w:r>
    </w:p>
    <w:p w14:paraId="3E5C427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Nustatyta, kad escitalopramas sukelia nuo dozės priklausomą QT intervalo pailgėjimą. Po vaist</w:t>
      </w:r>
      <w:r w:rsidR="00025553">
        <w:rPr>
          <w:rStyle w:val="BodyText4"/>
          <w:color w:val="auto"/>
          <w:sz w:val="22"/>
          <w:szCs w:val="22"/>
        </w:rPr>
        <w:t>ini</w:t>
      </w:r>
      <w:r w:rsidRPr="0012575A">
        <w:rPr>
          <w:rStyle w:val="BodyText4"/>
          <w:color w:val="auto"/>
          <w:sz w:val="22"/>
          <w:szCs w:val="22"/>
        </w:rPr>
        <w:t>o</w:t>
      </w:r>
      <w:r w:rsidR="00025553">
        <w:rPr>
          <w:rStyle w:val="BodyText4"/>
          <w:color w:val="auto"/>
          <w:sz w:val="22"/>
          <w:szCs w:val="22"/>
        </w:rPr>
        <w:t xml:space="preserve"> preparato</w:t>
      </w:r>
      <w:r w:rsidRPr="0012575A">
        <w:rPr>
          <w:rStyle w:val="BodyText4"/>
          <w:color w:val="auto"/>
          <w:sz w:val="22"/>
          <w:szCs w:val="22"/>
        </w:rPr>
        <w:t xml:space="preserve"> pateikimo į rinką buvo gauta pranešimų apie QT intervalo pailgėjimo ir skilvelinės aritmijos, įskaitant </w:t>
      </w:r>
      <w:r w:rsidR="000938E9" w:rsidRPr="000938E9">
        <w:rPr>
          <w:rStyle w:val="BodyText4"/>
          <w:i/>
          <w:iCs/>
          <w:color w:val="auto"/>
          <w:sz w:val="22"/>
          <w:szCs w:val="22"/>
        </w:rPr>
        <w:t>Torsade de Pointes</w:t>
      </w:r>
      <w:r w:rsidRPr="0012575A">
        <w:rPr>
          <w:rStyle w:val="BodyText4"/>
          <w:color w:val="auto"/>
          <w:sz w:val="22"/>
          <w:szCs w:val="22"/>
        </w:rPr>
        <w:t xml:space="preserve"> aritmijos atvejus, dažniausiai moterims, pacientams, kuriems nustatyta hipokalemija, arba tiems, kuriems jau anksčiau stebėtas QT intervalo pailgėjimas ar kitos širdies ligos (žr. 4.3, 4.5, 4.8, 4.9 ir 5.1 skyrius).</w:t>
      </w:r>
    </w:p>
    <w:p w14:paraId="746D92E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Pacientams, kuriems yra didelė bradikardija, arba pacientams, kuriems neseniai įvyko ūminis miokardo infarktas ar nekompensuotas širdies nepakankamumas, rekomenduojama elgtis atsargiai.</w:t>
      </w:r>
    </w:p>
    <w:p w14:paraId="2AAAC94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Elektrolitų sutrikimai, tokie kaip hipokalemija ir hipomagnezemija, didina piktybinių aritmijų riziką, todėl prieš pradedant gydymą escitalopramu juos reikia pašalinti.</w:t>
      </w:r>
    </w:p>
    <w:p w14:paraId="74F82C0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Jei gydomi stabilia širdies liga sergantys pacientai, prieš pradedant gydymą reik</w:t>
      </w:r>
      <w:r w:rsidR="00025553">
        <w:rPr>
          <w:rStyle w:val="BodyText4"/>
          <w:color w:val="auto"/>
          <w:sz w:val="22"/>
          <w:szCs w:val="22"/>
        </w:rPr>
        <w:t>ia</w:t>
      </w:r>
      <w:r w:rsidRPr="0012575A">
        <w:rPr>
          <w:rStyle w:val="BodyText4"/>
          <w:color w:val="auto"/>
          <w:sz w:val="22"/>
          <w:szCs w:val="22"/>
        </w:rPr>
        <w:t xml:space="preserve"> apsvarstyti galimybę peržiūrėti EKG.</w:t>
      </w:r>
    </w:p>
    <w:p w14:paraId="6FBD680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Jei gydant escitalopramu atsiranda širdies aritmijos požymių, gydymą reikia nutraukti ir atlikti EKG.</w:t>
      </w:r>
    </w:p>
    <w:p w14:paraId="504C8E9D"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2407EE2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Uždaro kampo glaukoma</w:t>
      </w:r>
    </w:p>
    <w:p w14:paraId="5F49500C"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SSRI, įskaitant escitalopramą, gali turėti įtakos </w:t>
      </w:r>
      <w:r w:rsidR="00025553">
        <w:rPr>
          <w:rStyle w:val="BodyText4"/>
          <w:color w:val="auto"/>
          <w:sz w:val="22"/>
          <w:szCs w:val="22"/>
        </w:rPr>
        <w:t>vyzdžio</w:t>
      </w:r>
      <w:r w:rsidRPr="0012575A">
        <w:rPr>
          <w:rStyle w:val="BodyText4"/>
          <w:color w:val="auto"/>
          <w:sz w:val="22"/>
          <w:szCs w:val="22"/>
        </w:rPr>
        <w:t xml:space="preserve"> dydžiui ir sukelti m</w:t>
      </w:r>
      <w:r w:rsidR="00025553">
        <w:rPr>
          <w:rStyle w:val="BodyText4"/>
          <w:color w:val="auto"/>
          <w:sz w:val="22"/>
          <w:szCs w:val="22"/>
        </w:rPr>
        <w:t>i</w:t>
      </w:r>
      <w:r w:rsidRPr="0012575A">
        <w:rPr>
          <w:rStyle w:val="BodyText4"/>
          <w:color w:val="auto"/>
          <w:sz w:val="22"/>
          <w:szCs w:val="22"/>
        </w:rPr>
        <w:t xml:space="preserve">driazę. </w:t>
      </w:r>
      <w:r w:rsidR="00025553">
        <w:rPr>
          <w:rStyle w:val="BodyText4"/>
          <w:color w:val="auto"/>
          <w:sz w:val="22"/>
          <w:szCs w:val="22"/>
        </w:rPr>
        <w:t>Dėl tokio vyzdžio plečiamojo</w:t>
      </w:r>
      <w:r w:rsidRPr="0012575A">
        <w:rPr>
          <w:rStyle w:val="BodyText4"/>
          <w:color w:val="auto"/>
          <w:sz w:val="22"/>
          <w:szCs w:val="22"/>
        </w:rPr>
        <w:t xml:space="preserve"> poveiki</w:t>
      </w:r>
      <w:r w:rsidR="00025553">
        <w:rPr>
          <w:rStyle w:val="BodyText4"/>
          <w:color w:val="auto"/>
          <w:sz w:val="22"/>
          <w:szCs w:val="22"/>
        </w:rPr>
        <w:t>o</w:t>
      </w:r>
      <w:r w:rsidRPr="0012575A">
        <w:rPr>
          <w:rStyle w:val="BodyText4"/>
          <w:color w:val="auto"/>
          <w:sz w:val="22"/>
          <w:szCs w:val="22"/>
        </w:rPr>
        <w:t xml:space="preserve"> gali susiaur</w:t>
      </w:r>
      <w:r w:rsidR="00025553">
        <w:rPr>
          <w:rStyle w:val="BodyText4"/>
          <w:color w:val="auto"/>
          <w:sz w:val="22"/>
          <w:szCs w:val="22"/>
        </w:rPr>
        <w:t>ėti</w:t>
      </w:r>
      <w:r w:rsidRPr="0012575A">
        <w:rPr>
          <w:rStyle w:val="BodyText4"/>
          <w:color w:val="auto"/>
          <w:sz w:val="22"/>
          <w:szCs w:val="22"/>
        </w:rPr>
        <w:t xml:space="preserve"> akies kamp</w:t>
      </w:r>
      <w:r w:rsidR="00025553">
        <w:rPr>
          <w:rStyle w:val="BodyText4"/>
          <w:color w:val="auto"/>
          <w:sz w:val="22"/>
          <w:szCs w:val="22"/>
        </w:rPr>
        <w:t>as</w:t>
      </w:r>
      <w:r w:rsidRPr="0012575A">
        <w:rPr>
          <w:rStyle w:val="BodyText4"/>
          <w:color w:val="auto"/>
          <w:sz w:val="22"/>
          <w:szCs w:val="22"/>
        </w:rPr>
        <w:t xml:space="preserve"> ir dėl to padidėti akispūdis bei atsirasti uždaro kampo glaukoma, ypač į tai linkusiems pacientams. Todėl pacientams, kuriems yra uždaro kampo glaukoma arba kuriems yra buvusi glaukoma, escitalopramo reikia vartoti atsargiai.</w:t>
      </w:r>
    </w:p>
    <w:p w14:paraId="1A90C76F"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F3FB67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Pagalbinės medžiagos</w:t>
      </w:r>
    </w:p>
    <w:p w14:paraId="0A4764C6" w14:textId="77777777" w:rsidR="00352C77" w:rsidRDefault="0012575A" w:rsidP="00B520AA">
      <w:pPr>
        <w:pStyle w:val="BodyText11"/>
        <w:shd w:val="clear" w:color="auto" w:fill="auto"/>
        <w:spacing w:after="0" w:line="240" w:lineRule="auto"/>
        <w:ind w:firstLine="0"/>
        <w:jc w:val="left"/>
        <w:rPr>
          <w:rStyle w:val="BodyText4"/>
          <w:color w:val="auto"/>
          <w:sz w:val="22"/>
          <w:szCs w:val="22"/>
        </w:rPr>
      </w:pPr>
      <w:r w:rsidRPr="00C61420">
        <w:rPr>
          <w:rStyle w:val="BodyText4"/>
          <w:color w:val="auto"/>
          <w:sz w:val="22"/>
          <w:szCs w:val="22"/>
        </w:rPr>
        <w:t>Escitalopram Ipca plėvele dengto</w:t>
      </w:r>
      <w:r w:rsidR="004F7ADB" w:rsidRPr="00C61420">
        <w:rPr>
          <w:rStyle w:val="BodyText4"/>
          <w:color w:val="auto"/>
          <w:sz w:val="22"/>
          <w:szCs w:val="22"/>
        </w:rPr>
        <w:t>je</w:t>
      </w:r>
      <w:r w:rsidRPr="00C61420">
        <w:rPr>
          <w:rStyle w:val="BodyText4"/>
          <w:color w:val="auto"/>
          <w:sz w:val="22"/>
          <w:szCs w:val="22"/>
        </w:rPr>
        <w:t xml:space="preserve"> tabletė</w:t>
      </w:r>
      <w:r w:rsidR="004F7ADB" w:rsidRPr="00C61420">
        <w:rPr>
          <w:rStyle w:val="BodyText4"/>
          <w:color w:val="auto"/>
          <w:sz w:val="22"/>
          <w:szCs w:val="22"/>
        </w:rPr>
        <w:t>je</w:t>
      </w:r>
      <w:r w:rsidRPr="00C61420">
        <w:rPr>
          <w:rStyle w:val="BodyText4"/>
          <w:color w:val="auto"/>
          <w:sz w:val="22"/>
          <w:szCs w:val="22"/>
        </w:rPr>
        <w:t xml:space="preserve"> </w:t>
      </w:r>
      <w:r w:rsidRPr="0012575A">
        <w:rPr>
          <w:rStyle w:val="BodyText4"/>
          <w:color w:val="auto"/>
          <w:sz w:val="22"/>
          <w:szCs w:val="22"/>
        </w:rPr>
        <w:t xml:space="preserve">yra mažiau </w:t>
      </w:r>
      <w:r w:rsidR="004F7ADB">
        <w:rPr>
          <w:rStyle w:val="BodyText4"/>
          <w:color w:val="auto"/>
          <w:sz w:val="22"/>
          <w:szCs w:val="22"/>
        </w:rPr>
        <w:t>kaip</w:t>
      </w:r>
      <w:r w:rsidRPr="0012575A">
        <w:rPr>
          <w:rStyle w:val="BodyText4"/>
          <w:color w:val="auto"/>
          <w:sz w:val="22"/>
          <w:szCs w:val="22"/>
        </w:rPr>
        <w:t xml:space="preserve"> 1 mmol (23 mg)</w:t>
      </w:r>
      <w:r w:rsidR="004F7ADB">
        <w:rPr>
          <w:rStyle w:val="BodyText4"/>
          <w:color w:val="auto"/>
          <w:sz w:val="22"/>
          <w:szCs w:val="22"/>
        </w:rPr>
        <w:t xml:space="preserve"> natrio</w:t>
      </w:r>
      <w:r w:rsidRPr="0012575A">
        <w:rPr>
          <w:rStyle w:val="BodyText4"/>
          <w:color w:val="auto"/>
          <w:sz w:val="22"/>
          <w:szCs w:val="22"/>
        </w:rPr>
        <w:t xml:space="preserve">, t. y. </w:t>
      </w:r>
      <w:r w:rsidR="001C46CF">
        <w:rPr>
          <w:rStyle w:val="BodyText4"/>
          <w:color w:val="auto"/>
          <w:sz w:val="22"/>
          <w:szCs w:val="22"/>
        </w:rPr>
        <w:t>jis beveik neturi reikšmės</w:t>
      </w:r>
      <w:r w:rsidRPr="0012575A">
        <w:rPr>
          <w:rStyle w:val="BodyText4"/>
          <w:color w:val="auto"/>
          <w:sz w:val="22"/>
          <w:szCs w:val="22"/>
        </w:rPr>
        <w:t>.</w:t>
      </w:r>
    </w:p>
    <w:p w14:paraId="6FF1B13B"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26291235"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 xml:space="preserve">Sąveika su kitais vaistiniais preparatais ir </w:t>
      </w:r>
      <w:r w:rsidRPr="0012575A">
        <w:rPr>
          <w:snapToGrid w:val="0"/>
          <w:color w:val="auto"/>
          <w:sz w:val="22"/>
          <w:szCs w:val="22"/>
        </w:rPr>
        <w:t>kitokia sąveika</w:t>
      </w:r>
    </w:p>
    <w:p w14:paraId="10AC32C7" w14:textId="77777777" w:rsidR="004F7ADB" w:rsidRDefault="004F7ADB" w:rsidP="00B520AA">
      <w:pPr>
        <w:pStyle w:val="Heading12"/>
        <w:shd w:val="clear" w:color="auto" w:fill="auto"/>
        <w:spacing w:after="0" w:line="240" w:lineRule="auto"/>
        <w:jc w:val="left"/>
        <w:outlineLvl w:val="9"/>
        <w:rPr>
          <w:b w:val="0"/>
          <w:i/>
          <w:color w:val="auto"/>
          <w:sz w:val="22"/>
          <w:szCs w:val="22"/>
          <w:u w:val="single"/>
        </w:rPr>
      </w:pPr>
    </w:p>
    <w:p w14:paraId="3924C69F" w14:textId="77777777" w:rsidR="000938E9" w:rsidRDefault="0012575A" w:rsidP="000938E9">
      <w:pPr>
        <w:pStyle w:val="Heading12"/>
        <w:shd w:val="clear" w:color="auto" w:fill="auto"/>
        <w:spacing w:after="0" w:line="240" w:lineRule="auto"/>
        <w:jc w:val="left"/>
        <w:outlineLvl w:val="9"/>
        <w:rPr>
          <w:b w:val="0"/>
          <w:i/>
          <w:color w:val="auto"/>
          <w:sz w:val="22"/>
          <w:szCs w:val="22"/>
          <w:u w:val="single"/>
        </w:rPr>
      </w:pPr>
      <w:r w:rsidRPr="0012575A">
        <w:rPr>
          <w:b w:val="0"/>
          <w:i/>
          <w:color w:val="auto"/>
          <w:sz w:val="22"/>
          <w:szCs w:val="22"/>
          <w:u w:val="single"/>
        </w:rPr>
        <w:t>Farmakodinaminė sąveika</w:t>
      </w:r>
    </w:p>
    <w:p w14:paraId="128B49D0"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049B74AD" w14:textId="77777777" w:rsidR="00352C77" w:rsidRDefault="0012575A">
      <w:pPr>
        <w:pStyle w:val="BodyText11"/>
        <w:shd w:val="clear" w:color="auto" w:fill="auto"/>
        <w:spacing w:after="0" w:line="240" w:lineRule="auto"/>
        <w:ind w:firstLine="0"/>
        <w:jc w:val="left"/>
        <w:rPr>
          <w:rStyle w:val="BodyText5"/>
          <w:color w:val="auto"/>
          <w:sz w:val="22"/>
          <w:szCs w:val="22"/>
        </w:rPr>
      </w:pPr>
      <w:r w:rsidRPr="0012575A">
        <w:rPr>
          <w:rStyle w:val="BodyText5"/>
          <w:color w:val="auto"/>
          <w:sz w:val="22"/>
          <w:szCs w:val="22"/>
        </w:rPr>
        <w:t>Kontraindikuotini deriniai</w:t>
      </w:r>
    </w:p>
    <w:p w14:paraId="5AD7C898"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23374E74" w14:textId="77777777" w:rsidR="000938E9" w:rsidRDefault="0012575A" w:rsidP="000938E9">
      <w:pPr>
        <w:pStyle w:val="Bodytext25"/>
        <w:shd w:val="clear" w:color="auto" w:fill="auto"/>
        <w:spacing w:line="240" w:lineRule="auto"/>
        <w:jc w:val="left"/>
        <w:rPr>
          <w:color w:val="auto"/>
          <w:sz w:val="22"/>
          <w:szCs w:val="22"/>
        </w:rPr>
      </w:pPr>
      <w:r w:rsidRPr="0012575A">
        <w:rPr>
          <w:rStyle w:val="Bodytext23"/>
          <w:i/>
          <w:color w:val="auto"/>
          <w:sz w:val="22"/>
          <w:szCs w:val="22"/>
        </w:rPr>
        <w:t>Negrįžtami</w:t>
      </w:r>
      <w:r w:rsidR="00907237">
        <w:rPr>
          <w:rStyle w:val="Bodytext23"/>
          <w:i/>
          <w:color w:val="auto"/>
          <w:sz w:val="22"/>
          <w:szCs w:val="22"/>
        </w:rPr>
        <w:t>eji</w:t>
      </w:r>
      <w:r w:rsidRPr="0012575A">
        <w:rPr>
          <w:rStyle w:val="Bodytext23"/>
          <w:i/>
          <w:color w:val="auto"/>
          <w:sz w:val="22"/>
          <w:szCs w:val="22"/>
        </w:rPr>
        <w:t xml:space="preserve"> neselektyvūs MAOI</w:t>
      </w:r>
    </w:p>
    <w:p w14:paraId="1BC98CD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Pranešta apie sunkių reakcijų atvejus pacientams, vartojantiems SSRI kartu su neselektyviu, negrįžtamuoju monoaminooksidazės inhibitoriumi (MAOI), ir pacientams, neseniai nutraukusiems gydymą SSRI ir pradėjusiems gydy</w:t>
      </w:r>
      <w:r w:rsidR="00907237">
        <w:rPr>
          <w:rStyle w:val="BodyText4"/>
          <w:color w:val="auto"/>
          <w:sz w:val="22"/>
          <w:szCs w:val="22"/>
        </w:rPr>
        <w:t>mą</w:t>
      </w:r>
      <w:r w:rsidRPr="0012575A">
        <w:rPr>
          <w:rStyle w:val="BodyText4"/>
          <w:color w:val="auto"/>
          <w:sz w:val="22"/>
          <w:szCs w:val="22"/>
        </w:rPr>
        <w:t xml:space="preserve"> tokiu MAOI (žr. 4.3 skyrių). Kai kuriais atvejais pacientui pasireiškė serotonino sindromas (žr. 4.8 skyrių).</w:t>
      </w:r>
    </w:p>
    <w:p w14:paraId="1E2BC4C8"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Escitalopramą draudžiama vartoti kartu su neselektyviais, negrįžtamaisiais MAOI. Escitalopramą galima pradėti vartoti praėjus 14 dienų po gydymo negrįžtamuoju MAOI nutraukimo. Nutraukus gydymą escitalopramu, prieš pradedant vartoti neselektyvų, negrįžtamąjį MAOI, turi praeiti bent 7 dienos.</w:t>
      </w:r>
    </w:p>
    <w:p w14:paraId="1028EF7F"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0D788F84" w14:textId="77777777" w:rsidR="000938E9" w:rsidRDefault="0012575A" w:rsidP="000938E9">
      <w:pPr>
        <w:pStyle w:val="Bodytext25"/>
        <w:shd w:val="clear" w:color="auto" w:fill="auto"/>
        <w:spacing w:line="240" w:lineRule="auto"/>
        <w:jc w:val="left"/>
        <w:rPr>
          <w:color w:val="auto"/>
          <w:sz w:val="22"/>
          <w:szCs w:val="22"/>
        </w:rPr>
      </w:pPr>
      <w:r w:rsidRPr="0012575A">
        <w:rPr>
          <w:rStyle w:val="Bodytext23"/>
          <w:i/>
          <w:color w:val="auto"/>
          <w:sz w:val="22"/>
          <w:szCs w:val="22"/>
        </w:rPr>
        <w:t>Grįžtamasis selektyvus MAO–A inhibitorius (moklobemidas)</w:t>
      </w:r>
    </w:p>
    <w:p w14:paraId="65266D27"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Dėl serotonino sindromo rizikos escitalopramo derinys su MAO–A inhibitoriumi, pavyzdžiui, moklobemidu, yra draudžiamas (žr. 4.3 skyrių). Jei derinys būtinas, jį reikia pradėti vartoti mažiausia rekomenduojama doze ir sustiprinti klinikinę stebėseną.</w:t>
      </w:r>
    </w:p>
    <w:p w14:paraId="0E3665D6"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57ED6F19" w14:textId="77777777" w:rsidR="000938E9" w:rsidRDefault="0012575A" w:rsidP="000938E9">
      <w:pPr>
        <w:pStyle w:val="Bodytext25"/>
        <w:shd w:val="clear" w:color="auto" w:fill="auto"/>
        <w:spacing w:line="240" w:lineRule="auto"/>
        <w:jc w:val="left"/>
        <w:rPr>
          <w:color w:val="auto"/>
          <w:sz w:val="22"/>
          <w:szCs w:val="22"/>
        </w:rPr>
      </w:pPr>
      <w:r w:rsidRPr="0012575A">
        <w:rPr>
          <w:rStyle w:val="Bodytext23"/>
          <w:i/>
          <w:color w:val="auto"/>
          <w:sz w:val="22"/>
          <w:szCs w:val="22"/>
        </w:rPr>
        <w:t>Grįžtamasis neselektyvus MAO inhibitorius (linezolidas)</w:t>
      </w:r>
    </w:p>
    <w:p w14:paraId="4ACC004D"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Antibiotikas linezolidas yra grįžtamasis neselektyvusis MAO inhibitorius, todėl jo negalima skirti escitalopramu gydomiems pacientams. Jei derinys yra būtinas, jį reikėtų skirti mažiausiomis dozėmis ir atidžiai kliniškai stebėti (žr. 4.3 skyrių).</w:t>
      </w:r>
    </w:p>
    <w:p w14:paraId="0F346B3C" w14:textId="77777777" w:rsidR="000938E9" w:rsidRDefault="000938E9" w:rsidP="000938E9">
      <w:pPr>
        <w:pStyle w:val="BodyText11"/>
        <w:shd w:val="clear" w:color="auto" w:fill="auto"/>
        <w:spacing w:after="0" w:line="240" w:lineRule="auto"/>
        <w:ind w:firstLine="0"/>
        <w:jc w:val="left"/>
        <w:rPr>
          <w:rStyle w:val="BodyText4"/>
          <w:b/>
          <w:bCs/>
          <w:i/>
          <w:iCs/>
          <w:color w:val="auto"/>
          <w:sz w:val="22"/>
          <w:szCs w:val="22"/>
        </w:rPr>
      </w:pPr>
    </w:p>
    <w:p w14:paraId="6902876E" w14:textId="77777777" w:rsidR="000938E9" w:rsidRDefault="0012575A" w:rsidP="000938E9">
      <w:pPr>
        <w:pStyle w:val="Bodytext25"/>
        <w:shd w:val="clear" w:color="auto" w:fill="auto"/>
        <w:spacing w:line="240" w:lineRule="auto"/>
        <w:jc w:val="left"/>
        <w:rPr>
          <w:color w:val="auto"/>
          <w:sz w:val="22"/>
          <w:szCs w:val="22"/>
        </w:rPr>
      </w:pPr>
      <w:r w:rsidRPr="0012575A">
        <w:rPr>
          <w:rStyle w:val="Bodytext23"/>
          <w:i/>
          <w:color w:val="auto"/>
          <w:sz w:val="22"/>
          <w:szCs w:val="22"/>
        </w:rPr>
        <w:t>Negrįžtamas</w:t>
      </w:r>
      <w:r w:rsidR="00907237">
        <w:rPr>
          <w:rStyle w:val="Bodytext23"/>
          <w:i/>
          <w:color w:val="auto"/>
          <w:sz w:val="22"/>
          <w:szCs w:val="22"/>
        </w:rPr>
        <w:t>is</w:t>
      </w:r>
      <w:r w:rsidRPr="0012575A">
        <w:rPr>
          <w:rStyle w:val="Bodytext23"/>
          <w:i/>
          <w:color w:val="auto"/>
          <w:sz w:val="22"/>
          <w:szCs w:val="22"/>
        </w:rPr>
        <w:t xml:space="preserve"> selektyvus MAO–B inhibitorius (selegilinas)</w:t>
      </w:r>
    </w:p>
    <w:p w14:paraId="21126E5D"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Kartu su selegilinu (negrįžtamuoju MAO–B inhibitoriumi) reikia vartoti atsargiai, nes gali pasireikšti serotonino sindromas. Kartu su raceminiu citalopramu buvo saugiai vartojama iki 10 mg per parą selegilino dozė.</w:t>
      </w:r>
    </w:p>
    <w:p w14:paraId="5B20B2BC"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1075C50B"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QT intervalo pailgėjimas</w:t>
      </w:r>
    </w:p>
    <w:p w14:paraId="1114FC4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Escitalopramo farmakokinetiniai ir farmakodinaminiai tyrimai kartu su kitais vaist</w:t>
      </w:r>
      <w:r w:rsidR="00907237">
        <w:rPr>
          <w:rStyle w:val="BodyText4"/>
          <w:color w:val="auto"/>
          <w:sz w:val="22"/>
          <w:szCs w:val="22"/>
        </w:rPr>
        <w:t>ini</w:t>
      </w:r>
      <w:r w:rsidRPr="0012575A">
        <w:rPr>
          <w:rStyle w:val="BodyText4"/>
          <w:color w:val="auto"/>
          <w:sz w:val="22"/>
          <w:szCs w:val="22"/>
        </w:rPr>
        <w:t>ais</w:t>
      </w:r>
      <w:r w:rsidR="00907237">
        <w:rPr>
          <w:rStyle w:val="BodyText4"/>
          <w:color w:val="auto"/>
          <w:sz w:val="22"/>
          <w:szCs w:val="22"/>
        </w:rPr>
        <w:t xml:space="preserve"> preparatais</w:t>
      </w:r>
      <w:r w:rsidRPr="0012575A">
        <w:rPr>
          <w:rStyle w:val="BodyText4"/>
          <w:color w:val="auto"/>
          <w:sz w:val="22"/>
          <w:szCs w:val="22"/>
        </w:rPr>
        <w:t>, kurie ilgina QT intervalą, neatlikti. Negalima atmesti papildomo escitalopramo ir šių vaist</w:t>
      </w:r>
      <w:r w:rsidR="00907237">
        <w:rPr>
          <w:rStyle w:val="BodyText4"/>
          <w:color w:val="auto"/>
          <w:sz w:val="22"/>
          <w:szCs w:val="22"/>
        </w:rPr>
        <w:t>ini</w:t>
      </w:r>
      <w:r w:rsidRPr="0012575A">
        <w:rPr>
          <w:rStyle w:val="BodyText4"/>
          <w:color w:val="auto"/>
          <w:sz w:val="22"/>
          <w:szCs w:val="22"/>
        </w:rPr>
        <w:t>ų</w:t>
      </w:r>
      <w:r w:rsidR="00907237">
        <w:rPr>
          <w:rStyle w:val="BodyText4"/>
          <w:color w:val="auto"/>
          <w:sz w:val="22"/>
          <w:szCs w:val="22"/>
        </w:rPr>
        <w:t xml:space="preserve"> preparatų</w:t>
      </w:r>
      <w:r w:rsidRPr="0012575A">
        <w:rPr>
          <w:rStyle w:val="BodyText4"/>
          <w:color w:val="auto"/>
          <w:sz w:val="22"/>
          <w:szCs w:val="22"/>
        </w:rPr>
        <w:t xml:space="preserve"> poveikio. Todėl escitalopramo vartojimas kartu su vaist</w:t>
      </w:r>
      <w:r w:rsidR="00907237">
        <w:rPr>
          <w:rStyle w:val="BodyText4"/>
          <w:color w:val="auto"/>
          <w:sz w:val="22"/>
          <w:szCs w:val="22"/>
        </w:rPr>
        <w:t>ini</w:t>
      </w:r>
      <w:r w:rsidRPr="0012575A">
        <w:rPr>
          <w:rStyle w:val="BodyText4"/>
          <w:color w:val="auto"/>
          <w:sz w:val="22"/>
          <w:szCs w:val="22"/>
        </w:rPr>
        <w:t>ais</w:t>
      </w:r>
      <w:r w:rsidR="00907237">
        <w:rPr>
          <w:rStyle w:val="BodyText4"/>
          <w:color w:val="auto"/>
          <w:sz w:val="22"/>
          <w:szCs w:val="22"/>
        </w:rPr>
        <w:t xml:space="preserve"> preparatais</w:t>
      </w:r>
      <w:r w:rsidRPr="0012575A">
        <w:rPr>
          <w:rStyle w:val="BodyText4"/>
          <w:color w:val="auto"/>
          <w:sz w:val="22"/>
          <w:szCs w:val="22"/>
        </w:rPr>
        <w:t>, kurie ilgina QT intervalą, tokiais kaip IA ir III klasės antiaritminiai vaist</w:t>
      </w:r>
      <w:r w:rsidR="00907237">
        <w:rPr>
          <w:rStyle w:val="BodyText4"/>
          <w:color w:val="auto"/>
          <w:sz w:val="22"/>
          <w:szCs w:val="22"/>
        </w:rPr>
        <w:t>ini</w:t>
      </w:r>
      <w:r w:rsidRPr="0012575A">
        <w:rPr>
          <w:rStyle w:val="BodyText4"/>
          <w:color w:val="auto"/>
          <w:sz w:val="22"/>
          <w:szCs w:val="22"/>
        </w:rPr>
        <w:t>ai</w:t>
      </w:r>
      <w:r w:rsidR="00907237">
        <w:rPr>
          <w:rStyle w:val="BodyText4"/>
          <w:color w:val="auto"/>
          <w:sz w:val="22"/>
          <w:szCs w:val="22"/>
        </w:rPr>
        <w:t xml:space="preserve"> preparatai</w:t>
      </w:r>
      <w:r w:rsidRPr="0012575A">
        <w:rPr>
          <w:rStyle w:val="BodyText4"/>
          <w:color w:val="auto"/>
          <w:sz w:val="22"/>
          <w:szCs w:val="22"/>
        </w:rPr>
        <w:t>, antipsicho</w:t>
      </w:r>
      <w:r w:rsidR="002C0D6D">
        <w:rPr>
          <w:rStyle w:val="BodyText4"/>
          <w:color w:val="auto"/>
          <w:sz w:val="22"/>
          <w:szCs w:val="22"/>
        </w:rPr>
        <w:t xml:space="preserve">ziniai </w:t>
      </w:r>
      <w:r w:rsidR="002C0D6D" w:rsidRPr="002C0D6D">
        <w:rPr>
          <w:rStyle w:val="BodyText4"/>
          <w:color w:val="auto"/>
          <w:sz w:val="22"/>
          <w:szCs w:val="22"/>
        </w:rPr>
        <w:t>vaistiniai preparatai</w:t>
      </w:r>
      <w:r w:rsidR="002C0D6D">
        <w:rPr>
          <w:rStyle w:val="BodyText4"/>
          <w:color w:val="auto"/>
          <w:sz w:val="22"/>
          <w:szCs w:val="22"/>
        </w:rPr>
        <w:t xml:space="preserve"> </w:t>
      </w:r>
      <w:r w:rsidRPr="0012575A">
        <w:rPr>
          <w:rStyle w:val="BodyText4"/>
          <w:color w:val="auto"/>
          <w:sz w:val="22"/>
          <w:szCs w:val="22"/>
        </w:rPr>
        <w:t xml:space="preserve">(pvz., fenotiazinų dariniai, pimozidas, haloperidolis), tricikliniai antidepresantai, tam tikri antimikrobiniai </w:t>
      </w:r>
      <w:r w:rsidR="00907237">
        <w:rPr>
          <w:rStyle w:val="BodyText4"/>
          <w:color w:val="auto"/>
          <w:sz w:val="22"/>
          <w:szCs w:val="22"/>
        </w:rPr>
        <w:t xml:space="preserve">vaistiniai </w:t>
      </w:r>
      <w:r w:rsidRPr="0012575A">
        <w:rPr>
          <w:rStyle w:val="BodyText4"/>
          <w:color w:val="auto"/>
          <w:sz w:val="22"/>
          <w:szCs w:val="22"/>
        </w:rPr>
        <w:t>preparatai (pvz.</w:t>
      </w:r>
      <w:r w:rsidR="002C0D6D">
        <w:rPr>
          <w:rStyle w:val="BodyText4"/>
          <w:color w:val="auto"/>
          <w:sz w:val="22"/>
          <w:szCs w:val="22"/>
        </w:rPr>
        <w:t xml:space="preserve">, </w:t>
      </w:r>
      <w:r w:rsidRPr="0012575A">
        <w:rPr>
          <w:rStyle w:val="BodyText4"/>
          <w:color w:val="auto"/>
          <w:sz w:val="22"/>
          <w:szCs w:val="22"/>
        </w:rPr>
        <w:t xml:space="preserve">sparfloksacinas, moksifloksacinas, </w:t>
      </w:r>
      <w:r w:rsidR="002C0D6D">
        <w:rPr>
          <w:rStyle w:val="BodyText4"/>
          <w:color w:val="auto"/>
          <w:sz w:val="22"/>
          <w:szCs w:val="22"/>
        </w:rPr>
        <w:t xml:space="preserve">i.v. vartojamas </w:t>
      </w:r>
      <w:r w:rsidRPr="0012575A">
        <w:rPr>
          <w:rStyle w:val="BodyText4"/>
          <w:color w:val="auto"/>
          <w:sz w:val="22"/>
          <w:szCs w:val="22"/>
        </w:rPr>
        <w:t xml:space="preserve">eritromicinas, pentamidinas, </w:t>
      </w:r>
      <w:r w:rsidR="00907237">
        <w:rPr>
          <w:rStyle w:val="BodyText4"/>
          <w:color w:val="auto"/>
          <w:sz w:val="22"/>
          <w:szCs w:val="22"/>
        </w:rPr>
        <w:t>vaistiniai preparatai</w:t>
      </w:r>
      <w:r w:rsidRPr="0012575A">
        <w:rPr>
          <w:rStyle w:val="BodyText4"/>
          <w:color w:val="auto"/>
          <w:sz w:val="22"/>
          <w:szCs w:val="22"/>
        </w:rPr>
        <w:t xml:space="preserve"> nuo maliarijos, ypač halofantrinas), tam tikri antihistamininiai vaist</w:t>
      </w:r>
      <w:r w:rsidR="00907237">
        <w:rPr>
          <w:rStyle w:val="BodyText4"/>
          <w:color w:val="auto"/>
          <w:sz w:val="22"/>
          <w:szCs w:val="22"/>
        </w:rPr>
        <w:t>ini</w:t>
      </w:r>
      <w:r w:rsidRPr="0012575A">
        <w:rPr>
          <w:rStyle w:val="BodyText4"/>
          <w:color w:val="auto"/>
          <w:sz w:val="22"/>
          <w:szCs w:val="22"/>
        </w:rPr>
        <w:t>ai</w:t>
      </w:r>
      <w:r w:rsidR="00907237">
        <w:rPr>
          <w:rStyle w:val="BodyText4"/>
          <w:color w:val="auto"/>
          <w:sz w:val="22"/>
          <w:szCs w:val="22"/>
        </w:rPr>
        <w:t xml:space="preserve"> preparatai</w:t>
      </w:r>
      <w:r w:rsidRPr="0012575A">
        <w:rPr>
          <w:rStyle w:val="BodyText4"/>
          <w:color w:val="auto"/>
          <w:sz w:val="22"/>
          <w:szCs w:val="22"/>
        </w:rPr>
        <w:t xml:space="preserve"> (pvz., astemizolas, hidroksizinas, mizolastinas), yra kontraindikuotini.</w:t>
      </w:r>
    </w:p>
    <w:p w14:paraId="6D2016D9"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03196CDC" w14:textId="77777777" w:rsidR="00352C77" w:rsidRDefault="0012575A">
      <w:pPr>
        <w:pStyle w:val="BodyText11"/>
        <w:shd w:val="clear" w:color="auto" w:fill="auto"/>
        <w:spacing w:after="0" w:line="240" w:lineRule="auto"/>
        <w:ind w:firstLine="0"/>
        <w:jc w:val="left"/>
        <w:rPr>
          <w:rStyle w:val="BodyText5"/>
          <w:color w:val="auto"/>
          <w:sz w:val="22"/>
          <w:szCs w:val="22"/>
        </w:rPr>
      </w:pPr>
      <w:r w:rsidRPr="0012575A">
        <w:rPr>
          <w:rStyle w:val="BodyText5"/>
          <w:color w:val="auto"/>
          <w:sz w:val="22"/>
          <w:szCs w:val="22"/>
        </w:rPr>
        <w:t>Deriniai, kuri</w:t>
      </w:r>
      <w:r w:rsidR="00907237">
        <w:rPr>
          <w:rStyle w:val="BodyText5"/>
          <w:color w:val="auto"/>
          <w:sz w:val="22"/>
          <w:szCs w:val="22"/>
        </w:rPr>
        <w:t>uos reikia skirti atsargiai</w:t>
      </w:r>
    </w:p>
    <w:p w14:paraId="0171E84D"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09E9842E"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Serotoninerginiai vaist</w:t>
      </w:r>
      <w:r w:rsidR="00907237">
        <w:rPr>
          <w:color w:val="auto"/>
          <w:sz w:val="22"/>
          <w:szCs w:val="22"/>
        </w:rPr>
        <w:t>ini</w:t>
      </w:r>
      <w:r w:rsidRPr="0012575A">
        <w:rPr>
          <w:color w:val="auto"/>
          <w:sz w:val="22"/>
          <w:szCs w:val="22"/>
        </w:rPr>
        <w:t>ai</w:t>
      </w:r>
      <w:r w:rsidR="00907237">
        <w:rPr>
          <w:color w:val="auto"/>
          <w:sz w:val="22"/>
          <w:szCs w:val="22"/>
        </w:rPr>
        <w:t xml:space="preserve"> preparatai</w:t>
      </w:r>
    </w:p>
    <w:p w14:paraId="5E8097A5"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Vartojant kartu su serotoninerginiais vaist</w:t>
      </w:r>
      <w:r w:rsidR="00907237">
        <w:rPr>
          <w:rStyle w:val="BodyText4"/>
          <w:color w:val="auto"/>
          <w:sz w:val="22"/>
          <w:szCs w:val="22"/>
        </w:rPr>
        <w:t>ini</w:t>
      </w:r>
      <w:r w:rsidRPr="0012575A">
        <w:rPr>
          <w:rStyle w:val="BodyText4"/>
          <w:color w:val="auto"/>
          <w:sz w:val="22"/>
          <w:szCs w:val="22"/>
        </w:rPr>
        <w:t>ais</w:t>
      </w:r>
      <w:r w:rsidR="00907237">
        <w:rPr>
          <w:rStyle w:val="BodyText4"/>
          <w:color w:val="auto"/>
          <w:sz w:val="22"/>
          <w:szCs w:val="22"/>
        </w:rPr>
        <w:t xml:space="preserve"> preparatais</w:t>
      </w:r>
      <w:r w:rsidRPr="0012575A">
        <w:rPr>
          <w:rStyle w:val="BodyText4"/>
          <w:color w:val="auto"/>
          <w:sz w:val="22"/>
          <w:szCs w:val="22"/>
        </w:rPr>
        <w:t xml:space="preserve"> (pvz., opioidais (įskaitant tramadolį), sumatriptanu ir kitais triptanais), gali pasireikšti serotonino sindromas (žr. 4.4 skyrių).</w:t>
      </w:r>
    </w:p>
    <w:p w14:paraId="064671D6"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5789E313"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Vaist</w:t>
      </w:r>
      <w:r w:rsidR="00907237">
        <w:rPr>
          <w:color w:val="auto"/>
          <w:sz w:val="22"/>
          <w:szCs w:val="22"/>
        </w:rPr>
        <w:t>ini</w:t>
      </w:r>
      <w:r w:rsidRPr="0012575A">
        <w:rPr>
          <w:color w:val="auto"/>
          <w:sz w:val="22"/>
          <w:szCs w:val="22"/>
        </w:rPr>
        <w:t>ai</w:t>
      </w:r>
      <w:r w:rsidR="00907237">
        <w:rPr>
          <w:color w:val="auto"/>
          <w:sz w:val="22"/>
          <w:szCs w:val="22"/>
        </w:rPr>
        <w:t xml:space="preserve"> preparatai</w:t>
      </w:r>
      <w:r w:rsidRPr="0012575A">
        <w:rPr>
          <w:color w:val="auto"/>
          <w:sz w:val="22"/>
          <w:szCs w:val="22"/>
        </w:rPr>
        <w:t>, mažinantys traukulių slenkstį</w:t>
      </w:r>
    </w:p>
    <w:p w14:paraId="5FD942EA"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SSRI gali sumažinti traukulių slenkstį. </w:t>
      </w:r>
      <w:r w:rsidR="00907237">
        <w:rPr>
          <w:rStyle w:val="BodyText4"/>
          <w:color w:val="auto"/>
          <w:sz w:val="22"/>
          <w:szCs w:val="22"/>
        </w:rPr>
        <w:t>Reikia a</w:t>
      </w:r>
      <w:r w:rsidRPr="0012575A">
        <w:rPr>
          <w:rStyle w:val="BodyText4"/>
          <w:color w:val="auto"/>
          <w:sz w:val="22"/>
          <w:szCs w:val="22"/>
        </w:rPr>
        <w:t xml:space="preserve">tsargiai vartoti </w:t>
      </w:r>
      <w:r w:rsidR="00907237">
        <w:rPr>
          <w:rStyle w:val="BodyText4"/>
          <w:color w:val="auto"/>
          <w:sz w:val="22"/>
          <w:szCs w:val="22"/>
        </w:rPr>
        <w:t xml:space="preserve">kartu </w:t>
      </w:r>
      <w:r w:rsidRPr="0012575A">
        <w:rPr>
          <w:rStyle w:val="BodyText4"/>
          <w:color w:val="auto"/>
          <w:sz w:val="22"/>
          <w:szCs w:val="22"/>
        </w:rPr>
        <w:t>kit</w:t>
      </w:r>
      <w:r w:rsidR="002C0D6D">
        <w:rPr>
          <w:rStyle w:val="BodyText4"/>
          <w:color w:val="auto"/>
          <w:sz w:val="22"/>
          <w:szCs w:val="22"/>
        </w:rPr>
        <w:t>ų</w:t>
      </w:r>
      <w:r w:rsidRPr="0012575A">
        <w:rPr>
          <w:rStyle w:val="BodyText4"/>
          <w:color w:val="auto"/>
          <w:sz w:val="22"/>
          <w:szCs w:val="22"/>
        </w:rPr>
        <w:t xml:space="preserve"> vaist</w:t>
      </w:r>
      <w:r w:rsidR="00907237">
        <w:rPr>
          <w:rStyle w:val="BodyText4"/>
          <w:color w:val="auto"/>
          <w:sz w:val="22"/>
          <w:szCs w:val="22"/>
        </w:rPr>
        <w:t>ini</w:t>
      </w:r>
      <w:r w:rsidR="002C0D6D">
        <w:rPr>
          <w:rStyle w:val="BodyText4"/>
          <w:color w:val="auto"/>
          <w:sz w:val="22"/>
          <w:szCs w:val="22"/>
        </w:rPr>
        <w:t>ų</w:t>
      </w:r>
      <w:r w:rsidR="00907237">
        <w:rPr>
          <w:rStyle w:val="BodyText4"/>
          <w:color w:val="auto"/>
          <w:sz w:val="22"/>
          <w:szCs w:val="22"/>
        </w:rPr>
        <w:t xml:space="preserve"> preparat</w:t>
      </w:r>
      <w:r w:rsidR="002C0D6D">
        <w:rPr>
          <w:rStyle w:val="BodyText4"/>
          <w:color w:val="auto"/>
          <w:sz w:val="22"/>
          <w:szCs w:val="22"/>
        </w:rPr>
        <w:t>ų</w:t>
      </w:r>
      <w:r w:rsidRPr="0012575A">
        <w:rPr>
          <w:rStyle w:val="BodyText4"/>
          <w:color w:val="auto"/>
          <w:sz w:val="22"/>
          <w:szCs w:val="22"/>
        </w:rPr>
        <w:t>, galinči</w:t>
      </w:r>
      <w:r w:rsidR="002C0D6D">
        <w:rPr>
          <w:rStyle w:val="BodyText4"/>
          <w:color w:val="auto"/>
          <w:sz w:val="22"/>
          <w:szCs w:val="22"/>
        </w:rPr>
        <w:t>ų</w:t>
      </w:r>
      <w:r w:rsidRPr="0012575A">
        <w:rPr>
          <w:rStyle w:val="BodyText4"/>
          <w:color w:val="auto"/>
          <w:sz w:val="22"/>
          <w:szCs w:val="22"/>
        </w:rPr>
        <w:t xml:space="preserve"> sumažinti traukulių slenkstį (pvz., antidepresant</w:t>
      </w:r>
      <w:r w:rsidR="002C0D6D">
        <w:rPr>
          <w:rStyle w:val="BodyText4"/>
          <w:color w:val="auto"/>
          <w:sz w:val="22"/>
          <w:szCs w:val="22"/>
        </w:rPr>
        <w:t>ų</w:t>
      </w:r>
      <w:r w:rsidRPr="0012575A">
        <w:rPr>
          <w:rStyle w:val="BodyText4"/>
          <w:color w:val="auto"/>
          <w:sz w:val="22"/>
          <w:szCs w:val="22"/>
        </w:rPr>
        <w:t xml:space="preserve"> (triciklini</w:t>
      </w:r>
      <w:r w:rsidR="002C0D6D">
        <w:rPr>
          <w:rStyle w:val="BodyText4"/>
          <w:color w:val="auto"/>
          <w:sz w:val="22"/>
          <w:szCs w:val="22"/>
        </w:rPr>
        <w:t>ų</w:t>
      </w:r>
      <w:r w:rsidRPr="0012575A">
        <w:rPr>
          <w:rStyle w:val="BodyText4"/>
          <w:color w:val="auto"/>
          <w:sz w:val="22"/>
          <w:szCs w:val="22"/>
        </w:rPr>
        <w:t>, SSRI), neuroleptik</w:t>
      </w:r>
      <w:r w:rsidR="002C0D6D">
        <w:rPr>
          <w:rStyle w:val="BodyText4"/>
          <w:color w:val="auto"/>
          <w:sz w:val="22"/>
          <w:szCs w:val="22"/>
        </w:rPr>
        <w:t>ų</w:t>
      </w:r>
      <w:r w:rsidRPr="0012575A">
        <w:rPr>
          <w:rStyle w:val="BodyText4"/>
          <w:color w:val="auto"/>
          <w:sz w:val="22"/>
          <w:szCs w:val="22"/>
        </w:rPr>
        <w:t xml:space="preserve"> (fenotiazin</w:t>
      </w:r>
      <w:r w:rsidR="002C0D6D">
        <w:rPr>
          <w:rStyle w:val="BodyText4"/>
          <w:color w:val="auto"/>
          <w:sz w:val="22"/>
          <w:szCs w:val="22"/>
        </w:rPr>
        <w:t>ų</w:t>
      </w:r>
      <w:r w:rsidRPr="0012575A">
        <w:rPr>
          <w:rStyle w:val="BodyText4"/>
          <w:color w:val="auto"/>
          <w:sz w:val="22"/>
          <w:szCs w:val="22"/>
        </w:rPr>
        <w:t>, tioksanten</w:t>
      </w:r>
      <w:r w:rsidR="002C0D6D">
        <w:rPr>
          <w:rStyle w:val="BodyText4"/>
          <w:color w:val="auto"/>
          <w:sz w:val="22"/>
          <w:szCs w:val="22"/>
        </w:rPr>
        <w:t>ų</w:t>
      </w:r>
      <w:r w:rsidRPr="0012575A">
        <w:rPr>
          <w:rStyle w:val="BodyText4"/>
          <w:color w:val="auto"/>
          <w:sz w:val="22"/>
          <w:szCs w:val="22"/>
        </w:rPr>
        <w:t xml:space="preserve"> ir butirofenon</w:t>
      </w:r>
      <w:r w:rsidR="002C0D6D">
        <w:rPr>
          <w:rStyle w:val="BodyText4"/>
          <w:color w:val="auto"/>
          <w:sz w:val="22"/>
          <w:szCs w:val="22"/>
        </w:rPr>
        <w:t>ų</w:t>
      </w:r>
      <w:r w:rsidRPr="0012575A">
        <w:rPr>
          <w:rStyle w:val="BodyText4"/>
          <w:color w:val="auto"/>
          <w:sz w:val="22"/>
          <w:szCs w:val="22"/>
        </w:rPr>
        <w:t>), meflokviną, bupropioną ir tramadolį).</w:t>
      </w:r>
    </w:p>
    <w:p w14:paraId="4A67458B" w14:textId="77777777" w:rsidR="008E5AF9" w:rsidRDefault="008E5AF9" w:rsidP="000938E9">
      <w:pPr>
        <w:pStyle w:val="BodyText11"/>
        <w:shd w:val="clear" w:color="auto" w:fill="auto"/>
        <w:spacing w:after="0" w:line="240" w:lineRule="auto"/>
        <w:ind w:firstLine="0"/>
        <w:jc w:val="left"/>
        <w:rPr>
          <w:b w:val="0"/>
          <w:bCs w:val="0"/>
          <w:color w:val="auto"/>
          <w:sz w:val="22"/>
          <w:szCs w:val="22"/>
        </w:rPr>
      </w:pPr>
    </w:p>
    <w:p w14:paraId="76E3C76D"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Litis, triptofanas</w:t>
      </w:r>
    </w:p>
    <w:p w14:paraId="1B6689F3"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Gauta pranešimų apie sustiprėjusį poveikį, kai SSRI buvo vartojami kartu su ličiu arba triptofanu, todėl SSRI kartu su šiais vaist</w:t>
      </w:r>
      <w:r w:rsidR="00907237">
        <w:rPr>
          <w:rStyle w:val="BodyText4"/>
          <w:color w:val="auto"/>
          <w:sz w:val="22"/>
          <w:szCs w:val="22"/>
        </w:rPr>
        <w:t>ini</w:t>
      </w:r>
      <w:r w:rsidRPr="0012575A">
        <w:rPr>
          <w:rStyle w:val="BodyText4"/>
          <w:color w:val="auto"/>
          <w:sz w:val="22"/>
          <w:szCs w:val="22"/>
        </w:rPr>
        <w:t>ais</w:t>
      </w:r>
      <w:r w:rsidR="00907237">
        <w:rPr>
          <w:rStyle w:val="BodyText4"/>
          <w:color w:val="auto"/>
          <w:sz w:val="22"/>
          <w:szCs w:val="22"/>
        </w:rPr>
        <w:t xml:space="preserve"> preparatais</w:t>
      </w:r>
      <w:r w:rsidRPr="0012575A">
        <w:rPr>
          <w:rStyle w:val="BodyText4"/>
          <w:color w:val="auto"/>
          <w:sz w:val="22"/>
          <w:szCs w:val="22"/>
        </w:rPr>
        <w:t xml:space="preserve"> reikia vartoti atsargiai.</w:t>
      </w:r>
    </w:p>
    <w:p w14:paraId="47C6F1BD"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634BDEC"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Jonažolė</w:t>
      </w:r>
    </w:p>
    <w:p w14:paraId="2066CD8B"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SSRI grupės vaist</w:t>
      </w:r>
      <w:r w:rsidR="00907237">
        <w:rPr>
          <w:rStyle w:val="BodyText4"/>
          <w:color w:val="auto"/>
          <w:sz w:val="22"/>
          <w:szCs w:val="22"/>
        </w:rPr>
        <w:t>ini</w:t>
      </w:r>
      <w:r w:rsidRPr="0012575A">
        <w:rPr>
          <w:rStyle w:val="BodyText4"/>
          <w:color w:val="auto"/>
          <w:sz w:val="22"/>
          <w:szCs w:val="22"/>
        </w:rPr>
        <w:t>ų</w:t>
      </w:r>
      <w:r w:rsidR="00907237">
        <w:rPr>
          <w:rStyle w:val="BodyText4"/>
          <w:color w:val="auto"/>
          <w:sz w:val="22"/>
          <w:szCs w:val="22"/>
        </w:rPr>
        <w:t xml:space="preserve"> preparatų</w:t>
      </w:r>
      <w:r w:rsidRPr="0012575A">
        <w:rPr>
          <w:rStyle w:val="BodyText4"/>
          <w:color w:val="auto"/>
          <w:sz w:val="22"/>
          <w:szCs w:val="22"/>
        </w:rPr>
        <w:t xml:space="preserve"> ir jonažolės </w:t>
      </w:r>
      <w:r w:rsidRPr="0012575A">
        <w:rPr>
          <w:rStyle w:val="BodytextNotBold1"/>
          <w:color w:val="auto"/>
          <w:sz w:val="22"/>
          <w:szCs w:val="22"/>
        </w:rPr>
        <w:t xml:space="preserve">(Hypericum perforatum) </w:t>
      </w:r>
      <w:r w:rsidRPr="0012575A">
        <w:rPr>
          <w:rStyle w:val="BodyText4"/>
          <w:color w:val="auto"/>
          <w:sz w:val="22"/>
          <w:szCs w:val="22"/>
        </w:rPr>
        <w:t>preparatų vartojimas tuo pačiu metu gali padidinti nepageidaujamų reakcijų dažnį (žr. 4.4 skyrių).</w:t>
      </w:r>
    </w:p>
    <w:p w14:paraId="22E819ED"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D375710"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Kraujavimas</w:t>
      </w:r>
    </w:p>
    <w:p w14:paraId="0F13E2F9"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Escitalopramą vartojant kartu su geriamaisiais antikoaguliantais, gali pakisti antikoaguliacinis poveikis. Pacientams, gydomiems geriamaisiais antikoaguliantais, pradėjus arba nutraukus escitalopramo vartojimą, reikia atidžiai stebėti krešėjimą (žr. 4.4 skyrių). Kartu vartojant nesteroidinių vaist</w:t>
      </w:r>
      <w:r w:rsidR="00907237">
        <w:rPr>
          <w:rStyle w:val="BodyText4"/>
          <w:color w:val="auto"/>
          <w:sz w:val="22"/>
          <w:szCs w:val="22"/>
        </w:rPr>
        <w:t>ini</w:t>
      </w:r>
      <w:r w:rsidRPr="0012575A">
        <w:rPr>
          <w:rStyle w:val="BodyText4"/>
          <w:color w:val="auto"/>
          <w:sz w:val="22"/>
          <w:szCs w:val="22"/>
        </w:rPr>
        <w:t>ų</w:t>
      </w:r>
      <w:r w:rsidR="00907237">
        <w:rPr>
          <w:rStyle w:val="BodyText4"/>
          <w:color w:val="auto"/>
          <w:sz w:val="22"/>
          <w:szCs w:val="22"/>
        </w:rPr>
        <w:t xml:space="preserve"> preparatų</w:t>
      </w:r>
      <w:r w:rsidRPr="0012575A">
        <w:rPr>
          <w:rStyle w:val="BodyText4"/>
          <w:color w:val="auto"/>
          <w:sz w:val="22"/>
          <w:szCs w:val="22"/>
        </w:rPr>
        <w:t xml:space="preserve"> nuo uždegimo (NV</w:t>
      </w:r>
      <w:r w:rsidR="00907237">
        <w:rPr>
          <w:rStyle w:val="BodyText4"/>
          <w:color w:val="auto"/>
          <w:sz w:val="22"/>
          <w:szCs w:val="22"/>
        </w:rPr>
        <w:t>P</w:t>
      </w:r>
      <w:r w:rsidRPr="0012575A">
        <w:rPr>
          <w:rStyle w:val="BodyText4"/>
          <w:color w:val="auto"/>
          <w:sz w:val="22"/>
          <w:szCs w:val="22"/>
        </w:rPr>
        <w:t>NU), gali padidėti polinkis į kraujavimą (žr. 4.4 skyrių).</w:t>
      </w:r>
    </w:p>
    <w:p w14:paraId="08F71BFD"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0AF96EDD"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Alkoholis</w:t>
      </w:r>
    </w:p>
    <w:p w14:paraId="1E1EBF5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Escitalopramo ir alkoholio farmakodinaminės ar farmakokinetinės sąveikos nenumatoma. Tačiau, kaip ir kitų psichotropinių vaist</w:t>
      </w:r>
      <w:r w:rsidR="00907237">
        <w:rPr>
          <w:rStyle w:val="BodyText4"/>
          <w:color w:val="auto"/>
          <w:sz w:val="22"/>
          <w:szCs w:val="22"/>
        </w:rPr>
        <w:t>ini</w:t>
      </w:r>
      <w:r w:rsidRPr="0012575A">
        <w:rPr>
          <w:rStyle w:val="BodyText4"/>
          <w:color w:val="auto"/>
          <w:sz w:val="22"/>
          <w:szCs w:val="22"/>
        </w:rPr>
        <w:t>ų</w:t>
      </w:r>
      <w:r w:rsidR="00907237">
        <w:rPr>
          <w:rStyle w:val="BodyText4"/>
          <w:color w:val="auto"/>
          <w:sz w:val="22"/>
          <w:szCs w:val="22"/>
        </w:rPr>
        <w:t xml:space="preserve"> preparatų</w:t>
      </w:r>
      <w:r w:rsidRPr="0012575A">
        <w:rPr>
          <w:rStyle w:val="BodyText4"/>
          <w:color w:val="auto"/>
          <w:sz w:val="22"/>
          <w:szCs w:val="22"/>
        </w:rPr>
        <w:t xml:space="preserve"> atveju, nepatartina vartoti kartu su alkoholiu.</w:t>
      </w:r>
    </w:p>
    <w:p w14:paraId="1CA06400"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Vaistiniai preparatai, sukeliantys hipokalemiją/hipomagnezemiją</w:t>
      </w:r>
    </w:p>
    <w:p w14:paraId="50290839" w14:textId="77777777" w:rsidR="000938E9" w:rsidRDefault="0012575A" w:rsidP="000938E9">
      <w:pPr>
        <w:pStyle w:val="BodyText11"/>
        <w:shd w:val="clear" w:color="auto" w:fill="auto"/>
        <w:spacing w:after="0" w:line="240" w:lineRule="auto"/>
        <w:ind w:firstLine="0"/>
        <w:jc w:val="left"/>
        <w:rPr>
          <w:rStyle w:val="BodyText4"/>
          <w:b/>
          <w:bCs/>
          <w:i/>
          <w:iCs/>
          <w:color w:val="auto"/>
          <w:sz w:val="22"/>
          <w:szCs w:val="22"/>
        </w:rPr>
      </w:pPr>
      <w:r w:rsidRPr="0012575A">
        <w:rPr>
          <w:rStyle w:val="BodyText4"/>
          <w:color w:val="auto"/>
          <w:sz w:val="22"/>
          <w:szCs w:val="22"/>
        </w:rPr>
        <w:t>Reikia atsargiai elgtis kartu vartojant hipokalemiją/hipomagnezemiją sukeliančius vaist</w:t>
      </w:r>
      <w:r w:rsidR="00907237">
        <w:rPr>
          <w:rStyle w:val="BodyText4"/>
          <w:color w:val="auto"/>
          <w:sz w:val="22"/>
          <w:szCs w:val="22"/>
        </w:rPr>
        <w:t>ini</w:t>
      </w:r>
      <w:r w:rsidRPr="0012575A">
        <w:rPr>
          <w:rStyle w:val="BodyText4"/>
          <w:color w:val="auto"/>
          <w:sz w:val="22"/>
          <w:szCs w:val="22"/>
        </w:rPr>
        <w:t>us</w:t>
      </w:r>
      <w:r w:rsidR="00907237">
        <w:rPr>
          <w:rStyle w:val="BodyText4"/>
          <w:color w:val="auto"/>
          <w:sz w:val="22"/>
          <w:szCs w:val="22"/>
        </w:rPr>
        <w:t xml:space="preserve"> preparatus</w:t>
      </w:r>
      <w:r w:rsidRPr="0012575A">
        <w:rPr>
          <w:rStyle w:val="BodyText4"/>
          <w:color w:val="auto"/>
          <w:sz w:val="22"/>
          <w:szCs w:val="22"/>
        </w:rPr>
        <w:t>, nes šios būklės didina piktybinių aritmijų riziką (žr. 4.4 skyrių).</w:t>
      </w:r>
    </w:p>
    <w:p w14:paraId="512D63B3" w14:textId="77777777" w:rsidR="0089130C" w:rsidRDefault="0089130C" w:rsidP="00B520AA">
      <w:pPr>
        <w:pStyle w:val="Heading21"/>
        <w:shd w:val="clear" w:color="auto" w:fill="auto"/>
        <w:spacing w:before="0" w:after="0" w:line="240" w:lineRule="auto"/>
        <w:outlineLvl w:val="9"/>
        <w:rPr>
          <w:rStyle w:val="Heading20"/>
          <w:i/>
          <w:color w:val="auto"/>
          <w:sz w:val="22"/>
          <w:szCs w:val="22"/>
          <w:u w:val="single"/>
        </w:rPr>
      </w:pPr>
      <w:bookmarkStart w:id="8" w:name="bookmark8"/>
    </w:p>
    <w:p w14:paraId="5556A092" w14:textId="77777777" w:rsidR="000938E9" w:rsidRDefault="0012575A" w:rsidP="000938E9">
      <w:pPr>
        <w:pStyle w:val="Heading21"/>
        <w:shd w:val="clear" w:color="auto" w:fill="auto"/>
        <w:spacing w:before="0" w:after="0" w:line="240" w:lineRule="auto"/>
        <w:outlineLvl w:val="9"/>
        <w:rPr>
          <w:b w:val="0"/>
          <w:bCs w:val="0"/>
          <w:i/>
          <w:color w:val="auto"/>
          <w:sz w:val="22"/>
          <w:szCs w:val="22"/>
          <w:u w:val="single"/>
        </w:rPr>
      </w:pPr>
      <w:r w:rsidRPr="0012575A">
        <w:rPr>
          <w:rStyle w:val="Heading20"/>
          <w:i/>
          <w:color w:val="auto"/>
          <w:sz w:val="22"/>
          <w:szCs w:val="22"/>
          <w:u w:val="single"/>
        </w:rPr>
        <w:t>Farmakokinetinė sąveika</w:t>
      </w:r>
      <w:bookmarkEnd w:id="8"/>
    </w:p>
    <w:p w14:paraId="775AD302"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725DE8FD"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5"/>
          <w:color w:val="auto"/>
          <w:sz w:val="22"/>
          <w:szCs w:val="22"/>
        </w:rPr>
        <w:t>Kitų vaist</w:t>
      </w:r>
      <w:r w:rsidR="0080583A">
        <w:rPr>
          <w:rStyle w:val="BodyText5"/>
          <w:color w:val="auto"/>
          <w:sz w:val="22"/>
          <w:szCs w:val="22"/>
        </w:rPr>
        <w:t>ini</w:t>
      </w:r>
      <w:r w:rsidRPr="0012575A">
        <w:rPr>
          <w:rStyle w:val="BodyText5"/>
          <w:color w:val="auto"/>
          <w:sz w:val="22"/>
          <w:szCs w:val="22"/>
        </w:rPr>
        <w:t>ų</w:t>
      </w:r>
      <w:r w:rsidR="0080583A">
        <w:rPr>
          <w:rStyle w:val="BodyText5"/>
          <w:color w:val="auto"/>
          <w:sz w:val="22"/>
          <w:szCs w:val="22"/>
        </w:rPr>
        <w:t xml:space="preserve"> preparatų</w:t>
      </w:r>
      <w:r w:rsidRPr="0012575A">
        <w:rPr>
          <w:rStyle w:val="BodyText5"/>
          <w:color w:val="auto"/>
          <w:sz w:val="22"/>
          <w:szCs w:val="22"/>
        </w:rPr>
        <w:t xml:space="preserve"> įtaka escitalopramo farmakokinetikai</w:t>
      </w:r>
      <w:r w:rsidRPr="0012575A">
        <w:rPr>
          <w:rStyle w:val="BodyText4"/>
          <w:color w:val="auto"/>
          <w:sz w:val="22"/>
          <w:szCs w:val="22"/>
        </w:rPr>
        <w:t xml:space="preserve"> </w:t>
      </w:r>
    </w:p>
    <w:p w14:paraId="17C0161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Escitalopramo metabolizmą daugiausia lemia CYP2C19. CYP3A4 ir CYP2D6 taip pat gali prisidėti prie medžiagų apykaitos, nors ir mažesniu mastu. Panašu, kad pagrindinio metabolito S– DCT (demetilinto escitalopramo) metabolizmą iš dalies katalizuoja CYP2D6.</w:t>
      </w:r>
    </w:p>
    <w:p w14:paraId="3F1C44A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Escitalopramo vartojant kartu su omeprazolu 30 mg vieną kartą per parą (CYP2C19 inhibitorius), escitalopramo koncentracija plazmoje padidėjo vidutiniškai (maždaug 50 %).</w:t>
      </w:r>
    </w:p>
    <w:p w14:paraId="3A827B6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Escitalopramo vartojant kartu su cimetidinu 400 mg du kartus per parą (vidutiniškai stiprus bendrasis fermentų inhibitorius), escitalopramo koncentracija plazmoje padidėjo vidutiniškai (maždaug 70 %). Vartojant escitalopramą kartu su cimetidinu, rekomenduojama elgtis atsargiai. Gali būti pagrįstas dozės koregavimas.</w:t>
      </w:r>
    </w:p>
    <w:p w14:paraId="3AC51C3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Todėl reikia atsargiai vartoti kartu su CYP2C19 inhibitoriais (pvz., omeprazolu, ezomeprazolu, flukonazolu, fluvoksaminu, lansoprazolu, tiklopidinu) arba cimetidinu. Gali prireikti sumažinti escitalopramo dozę, atsižvelgiant į šalutinio poveikio stebėseną gydant kartu (žr. 4.4 skyrių).</w:t>
      </w:r>
    </w:p>
    <w:p w14:paraId="36D88F93"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2D08BE3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Escitalopramo poveikis kitų vaist</w:t>
      </w:r>
      <w:r w:rsidR="0080583A">
        <w:rPr>
          <w:rStyle w:val="BodyText5"/>
          <w:color w:val="auto"/>
          <w:sz w:val="22"/>
          <w:szCs w:val="22"/>
        </w:rPr>
        <w:t>ini</w:t>
      </w:r>
      <w:r w:rsidRPr="0012575A">
        <w:rPr>
          <w:rStyle w:val="BodyText5"/>
          <w:color w:val="auto"/>
          <w:sz w:val="22"/>
          <w:szCs w:val="22"/>
        </w:rPr>
        <w:t>ų</w:t>
      </w:r>
      <w:r w:rsidR="0080583A">
        <w:rPr>
          <w:rStyle w:val="BodyText5"/>
          <w:color w:val="auto"/>
          <w:sz w:val="22"/>
          <w:szCs w:val="22"/>
        </w:rPr>
        <w:t xml:space="preserve"> preparatų</w:t>
      </w:r>
      <w:r w:rsidRPr="0012575A">
        <w:rPr>
          <w:rStyle w:val="BodyText5"/>
          <w:color w:val="auto"/>
          <w:sz w:val="22"/>
          <w:szCs w:val="22"/>
        </w:rPr>
        <w:t xml:space="preserve"> farmakokinetikai</w:t>
      </w:r>
    </w:p>
    <w:p w14:paraId="4376063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Escitalopramas yra fermento CYP2D6 inhibitorius. Rekomenduojama būti atsargiems, kai escitalopramas vartojamas kartu su vaistiniais preparatais, kuriuos daugiausia metabolizuoja šis fermentas ir kurių terapinis indeksas yra siauras, pvz. flekainidu, propafenonu ir metoprololiu (kai vartojami sergant širdies nepakankamumu), arba kai kuriais CNS veikiančiais vaist</w:t>
      </w:r>
      <w:r w:rsidR="0080583A">
        <w:rPr>
          <w:rStyle w:val="BodyText4"/>
          <w:color w:val="auto"/>
          <w:sz w:val="22"/>
          <w:szCs w:val="22"/>
        </w:rPr>
        <w:t>ini</w:t>
      </w:r>
      <w:r w:rsidRPr="0012575A">
        <w:rPr>
          <w:rStyle w:val="BodyText4"/>
          <w:color w:val="auto"/>
          <w:sz w:val="22"/>
          <w:szCs w:val="22"/>
        </w:rPr>
        <w:t>ais</w:t>
      </w:r>
      <w:r w:rsidR="0080583A">
        <w:rPr>
          <w:rStyle w:val="BodyText4"/>
          <w:color w:val="auto"/>
          <w:sz w:val="22"/>
          <w:szCs w:val="22"/>
        </w:rPr>
        <w:t xml:space="preserve"> preparatais</w:t>
      </w:r>
      <w:r w:rsidRPr="0012575A">
        <w:rPr>
          <w:rStyle w:val="BodyText4"/>
          <w:color w:val="auto"/>
          <w:sz w:val="22"/>
          <w:szCs w:val="22"/>
        </w:rPr>
        <w:t>, kuriuos daugiausia metabolizuoja CYP2D6, pvz., antidepresantais, tokiais kaip desipraminas, klomipraminas ir nortriptilinas, arba antipsichotikais, tokiais kaip risperidonas, tioridazinas ir haloperidolis. Gali būti pagrįstas dozės koregavimas.</w:t>
      </w:r>
    </w:p>
    <w:p w14:paraId="21D95BB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Vartojant kartu su desipraminu arba metoprololiu, abiem atvejais šių dviejų CYP2D6 substratų koncentracija plazmoje padidėjo du kartus.</w:t>
      </w:r>
    </w:p>
    <w:p w14:paraId="2A9FB533" w14:textId="77777777" w:rsidR="00352C77" w:rsidRDefault="0012575A" w:rsidP="00B520AA">
      <w:pPr>
        <w:pStyle w:val="BodyText11"/>
        <w:shd w:val="clear" w:color="auto" w:fill="auto"/>
        <w:spacing w:after="0" w:line="240" w:lineRule="auto"/>
        <w:ind w:firstLine="0"/>
        <w:jc w:val="left"/>
        <w:rPr>
          <w:rStyle w:val="BodyText4"/>
          <w:color w:val="auto"/>
          <w:sz w:val="22"/>
          <w:szCs w:val="22"/>
        </w:rPr>
      </w:pPr>
      <w:r w:rsidRPr="0012575A">
        <w:rPr>
          <w:rStyle w:val="BodytextNotBold1"/>
          <w:color w:val="auto"/>
          <w:sz w:val="22"/>
          <w:szCs w:val="22"/>
        </w:rPr>
        <w:t>In vitro</w:t>
      </w:r>
      <w:r w:rsidRPr="0012575A">
        <w:rPr>
          <w:rStyle w:val="BodyText4"/>
          <w:color w:val="auto"/>
          <w:sz w:val="22"/>
          <w:szCs w:val="22"/>
        </w:rPr>
        <w:t xml:space="preserve"> tyrimai parodė, kad escitalopramas taip pat gali silpnai slopinti CYP2C19. Rekomenduojama laikytis atsargumo, jei kartu vartojam</w:t>
      </w:r>
      <w:r w:rsidR="002C0D6D">
        <w:rPr>
          <w:rStyle w:val="BodyText4"/>
          <w:color w:val="auto"/>
          <w:sz w:val="22"/>
          <w:szCs w:val="22"/>
        </w:rPr>
        <w:t>a</w:t>
      </w:r>
      <w:r w:rsidRPr="0012575A">
        <w:rPr>
          <w:rStyle w:val="BodyText4"/>
          <w:color w:val="auto"/>
          <w:sz w:val="22"/>
          <w:szCs w:val="22"/>
        </w:rPr>
        <w:t xml:space="preserve"> vaist</w:t>
      </w:r>
      <w:r w:rsidR="0080583A">
        <w:rPr>
          <w:rStyle w:val="BodyText4"/>
          <w:color w:val="auto"/>
          <w:sz w:val="22"/>
          <w:szCs w:val="22"/>
        </w:rPr>
        <w:t>ini</w:t>
      </w:r>
      <w:r w:rsidR="002C0D6D">
        <w:rPr>
          <w:rStyle w:val="BodyText4"/>
          <w:color w:val="auto"/>
          <w:sz w:val="22"/>
          <w:szCs w:val="22"/>
        </w:rPr>
        <w:t>ų</w:t>
      </w:r>
      <w:r w:rsidR="0080583A">
        <w:rPr>
          <w:rStyle w:val="BodyText4"/>
          <w:color w:val="auto"/>
          <w:sz w:val="22"/>
          <w:szCs w:val="22"/>
        </w:rPr>
        <w:t xml:space="preserve"> preparat</w:t>
      </w:r>
      <w:r w:rsidR="002C0D6D">
        <w:rPr>
          <w:rStyle w:val="BodyText4"/>
          <w:color w:val="auto"/>
          <w:sz w:val="22"/>
          <w:szCs w:val="22"/>
        </w:rPr>
        <w:t>ų</w:t>
      </w:r>
      <w:r w:rsidRPr="0012575A">
        <w:rPr>
          <w:rStyle w:val="BodyText4"/>
          <w:color w:val="auto"/>
          <w:sz w:val="22"/>
          <w:szCs w:val="22"/>
        </w:rPr>
        <w:t>, kuriuos metabolizuoja CYP2C19.</w:t>
      </w:r>
    </w:p>
    <w:p w14:paraId="0890FA77"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55709"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bookmarkStart w:id="9" w:name="bookmark9"/>
      <w:r w:rsidRPr="0012575A">
        <w:rPr>
          <w:color w:val="auto"/>
          <w:sz w:val="22"/>
          <w:szCs w:val="22"/>
        </w:rPr>
        <w:t>Vaisingumas, nėštumo ir žindymo laikotarpis</w:t>
      </w:r>
      <w:bookmarkEnd w:id="9"/>
    </w:p>
    <w:p w14:paraId="4548C9C3" w14:textId="77777777" w:rsidR="004F7ADB" w:rsidRDefault="004F7ADB" w:rsidP="00B520AA">
      <w:pPr>
        <w:pStyle w:val="BodyText11"/>
        <w:shd w:val="clear" w:color="auto" w:fill="auto"/>
        <w:spacing w:after="0" w:line="240" w:lineRule="auto"/>
        <w:ind w:firstLine="0"/>
        <w:jc w:val="left"/>
        <w:rPr>
          <w:rStyle w:val="BodyText5"/>
          <w:color w:val="auto"/>
          <w:sz w:val="22"/>
          <w:szCs w:val="22"/>
        </w:rPr>
      </w:pPr>
    </w:p>
    <w:p w14:paraId="1471215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Nėštumas</w:t>
      </w:r>
    </w:p>
    <w:p w14:paraId="53190F3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bCs w:val="0"/>
          <w:iCs/>
          <w:color w:val="auto"/>
          <w:sz w:val="22"/>
          <w:szCs w:val="22"/>
        </w:rPr>
        <w:t>D</w:t>
      </w:r>
      <w:r w:rsidRPr="0012575A">
        <w:rPr>
          <w:b w:val="0"/>
          <w:bCs w:val="0"/>
          <w:color w:val="auto"/>
          <w:sz w:val="22"/>
          <w:szCs w:val="22"/>
        </w:rPr>
        <w:t xml:space="preserve">uomenų apie </w:t>
      </w:r>
      <w:r w:rsidRPr="0012575A">
        <w:rPr>
          <w:rStyle w:val="BodyText4"/>
          <w:color w:val="auto"/>
          <w:sz w:val="22"/>
          <w:szCs w:val="22"/>
        </w:rPr>
        <w:t>escitalopramą</w:t>
      </w:r>
      <w:r w:rsidRPr="0012575A">
        <w:rPr>
          <w:b w:val="0"/>
          <w:bCs w:val="0"/>
          <w:color w:val="auto"/>
          <w:sz w:val="22"/>
          <w:szCs w:val="22"/>
        </w:rPr>
        <w:t xml:space="preserve"> vartojimą nėštumo metu nėra arba jų nepakanka.</w:t>
      </w:r>
    </w:p>
    <w:p w14:paraId="0368F66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bCs w:val="0"/>
          <w:color w:val="auto"/>
          <w:sz w:val="22"/>
          <w:szCs w:val="22"/>
        </w:rPr>
        <w:t>Su gyvūnais atlikti tyrimai parodė toksinį poveikį reprodukcijai (žr. 5.3 skyrių).</w:t>
      </w:r>
      <w:r w:rsidRPr="0012575A">
        <w:rPr>
          <w:rStyle w:val="BodyText4"/>
          <w:color w:val="auto"/>
          <w:sz w:val="22"/>
          <w:szCs w:val="22"/>
        </w:rPr>
        <w:t xml:space="preserve"> </w:t>
      </w:r>
      <w:r w:rsidRPr="00C61420">
        <w:rPr>
          <w:rStyle w:val="BodyText4"/>
          <w:color w:val="auto"/>
          <w:sz w:val="22"/>
          <w:szCs w:val="22"/>
          <w:lang w:val="pt-PT"/>
        </w:rPr>
        <w:t>Escitalopram Ipca</w:t>
      </w:r>
      <w:r w:rsidRPr="0012575A">
        <w:rPr>
          <w:rStyle w:val="BodyText4"/>
          <w:color w:val="auto"/>
          <w:sz w:val="22"/>
          <w:szCs w:val="22"/>
        </w:rPr>
        <w:t xml:space="preserve"> ne</w:t>
      </w:r>
      <w:r w:rsidR="00EF731A">
        <w:rPr>
          <w:rStyle w:val="BodyText4"/>
          <w:color w:val="auto"/>
          <w:sz w:val="22"/>
          <w:szCs w:val="22"/>
        </w:rPr>
        <w:t>galima</w:t>
      </w:r>
      <w:r w:rsidRPr="0012575A">
        <w:rPr>
          <w:rStyle w:val="BodyText4"/>
          <w:color w:val="auto"/>
          <w:sz w:val="22"/>
          <w:szCs w:val="22"/>
        </w:rPr>
        <w:t xml:space="preserve"> vartoti nėštumo metu, išskyrus atvejus, kai tai neabejotinai būtina ir tik atidžiai apsvarsčius riziką ir naudą.</w:t>
      </w:r>
    </w:p>
    <w:p w14:paraId="6CC10C2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Naujagimius būtina stebėti, jei motina </w:t>
      </w:r>
      <w:r w:rsidRPr="00C61420">
        <w:rPr>
          <w:rStyle w:val="BodyText4"/>
          <w:color w:val="auto"/>
          <w:sz w:val="22"/>
          <w:szCs w:val="22"/>
        </w:rPr>
        <w:t>Escitalopram Ipca</w:t>
      </w:r>
      <w:r w:rsidRPr="0012575A">
        <w:rPr>
          <w:rStyle w:val="BodyText4"/>
          <w:color w:val="auto"/>
          <w:sz w:val="22"/>
          <w:szCs w:val="22"/>
        </w:rPr>
        <w:t xml:space="preserve"> vartoja ir vėlesn</w:t>
      </w:r>
      <w:r w:rsidR="0020351F">
        <w:rPr>
          <w:rStyle w:val="BodyText4"/>
          <w:color w:val="auto"/>
          <w:sz w:val="22"/>
          <w:szCs w:val="22"/>
        </w:rPr>
        <w:t>iu</w:t>
      </w:r>
      <w:r w:rsidRPr="0012575A">
        <w:rPr>
          <w:rStyle w:val="BodyText4"/>
          <w:color w:val="auto"/>
          <w:sz w:val="22"/>
          <w:szCs w:val="22"/>
        </w:rPr>
        <w:t xml:space="preserve"> nėštumo </w:t>
      </w:r>
      <w:r w:rsidR="0020351F">
        <w:rPr>
          <w:rStyle w:val="BodyText4"/>
          <w:color w:val="auto"/>
          <w:sz w:val="22"/>
          <w:szCs w:val="22"/>
        </w:rPr>
        <w:t>laikotarpiu</w:t>
      </w:r>
      <w:r w:rsidRPr="0012575A">
        <w:rPr>
          <w:rStyle w:val="BodyText4"/>
          <w:color w:val="auto"/>
          <w:sz w:val="22"/>
          <w:szCs w:val="22"/>
        </w:rPr>
        <w:t>, ypač trečiąjį nėštumo trimestrą. Nėštumo metu reikia vengti staiga nutraukti vaist</w:t>
      </w:r>
      <w:r w:rsidR="00EF731A">
        <w:rPr>
          <w:rStyle w:val="BodyText4"/>
          <w:color w:val="auto"/>
          <w:sz w:val="22"/>
          <w:szCs w:val="22"/>
        </w:rPr>
        <w:t>ini</w:t>
      </w:r>
      <w:r w:rsidRPr="0012575A">
        <w:rPr>
          <w:rStyle w:val="BodyText4"/>
          <w:color w:val="auto"/>
          <w:sz w:val="22"/>
          <w:szCs w:val="22"/>
        </w:rPr>
        <w:t>o</w:t>
      </w:r>
      <w:r w:rsidR="00EF731A">
        <w:rPr>
          <w:rStyle w:val="BodyText4"/>
          <w:color w:val="auto"/>
          <w:sz w:val="22"/>
          <w:szCs w:val="22"/>
        </w:rPr>
        <w:t xml:space="preserve"> preparato</w:t>
      </w:r>
      <w:r w:rsidRPr="0012575A">
        <w:rPr>
          <w:rStyle w:val="BodyText4"/>
          <w:color w:val="auto"/>
          <w:sz w:val="22"/>
          <w:szCs w:val="22"/>
        </w:rPr>
        <w:t xml:space="preserve"> vartojimą.</w:t>
      </w:r>
    </w:p>
    <w:p w14:paraId="44FC2C5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Vėlesni</w:t>
      </w:r>
      <w:r w:rsidR="0020351F">
        <w:rPr>
          <w:rStyle w:val="BodyText4"/>
          <w:color w:val="auto"/>
          <w:sz w:val="22"/>
          <w:szCs w:val="22"/>
        </w:rPr>
        <w:t>u</w:t>
      </w:r>
      <w:r w:rsidRPr="0012575A">
        <w:rPr>
          <w:rStyle w:val="BodyText4"/>
          <w:color w:val="auto"/>
          <w:sz w:val="22"/>
          <w:szCs w:val="22"/>
        </w:rPr>
        <w:t xml:space="preserve"> nėštumo </w:t>
      </w:r>
      <w:r w:rsidR="0020351F">
        <w:rPr>
          <w:rStyle w:val="BodyText4"/>
          <w:color w:val="auto"/>
          <w:sz w:val="22"/>
          <w:szCs w:val="22"/>
        </w:rPr>
        <w:t>laikotarpiu</w:t>
      </w:r>
      <w:r w:rsidRPr="0012575A">
        <w:rPr>
          <w:rStyle w:val="BodyText4"/>
          <w:color w:val="auto"/>
          <w:sz w:val="22"/>
          <w:szCs w:val="22"/>
        </w:rPr>
        <w:t xml:space="preserve"> motinai vartojant SSRI ir (arba) SNRI, naujagimiui gali pasireikšti šie simptomai: kvėpavimo sutrikimas, cianozė, apnėja, traukuliai, temperatūros nestabilumas, maitinimo sunkumai, vėmimas, hipoglikemija, hipertonija, hipotonija, hipotonija, hiperrefleksija, drebulys, nervingumas, dirglumas, letargija, nuolatinis verksmas, somnolencija ir miego sutrikimai. Šiuos simptomus galėjo sukelti serotoninerginis poveikis arba vaist</w:t>
      </w:r>
      <w:r w:rsidR="0020351F">
        <w:rPr>
          <w:rStyle w:val="BodyText4"/>
          <w:color w:val="auto"/>
          <w:sz w:val="22"/>
          <w:szCs w:val="22"/>
        </w:rPr>
        <w:t>ini</w:t>
      </w:r>
      <w:r w:rsidRPr="0012575A">
        <w:rPr>
          <w:rStyle w:val="BodyText4"/>
          <w:color w:val="auto"/>
          <w:sz w:val="22"/>
          <w:szCs w:val="22"/>
        </w:rPr>
        <w:t>o</w:t>
      </w:r>
      <w:r w:rsidR="0020351F">
        <w:rPr>
          <w:rStyle w:val="BodyText4"/>
          <w:color w:val="auto"/>
          <w:sz w:val="22"/>
          <w:szCs w:val="22"/>
        </w:rPr>
        <w:t xml:space="preserve"> preparato </w:t>
      </w:r>
      <w:r w:rsidRPr="0012575A">
        <w:rPr>
          <w:rStyle w:val="BodyText4"/>
          <w:color w:val="auto"/>
          <w:sz w:val="22"/>
          <w:szCs w:val="22"/>
        </w:rPr>
        <w:t xml:space="preserve"> vartojimo nutraukimo simptomai. Daugeliu atvejų komplikacijos prasideda iš karto arba netrukus (&lt; 24 val.) po gimdymo.</w:t>
      </w:r>
    </w:p>
    <w:p w14:paraId="193E600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Epidemiologiniai duomenys rodo, kad SSRI vartojimas nėštumo metu, ypač vėlyvuoju nėštumo laikotarpiu, gali padidinti nuolatinės naujagimių plaučių hipertenzijos </w:t>
      </w:r>
      <w:r w:rsidRPr="0020351F">
        <w:rPr>
          <w:rStyle w:val="BodyText4"/>
          <w:color w:val="auto"/>
          <w:sz w:val="22"/>
          <w:szCs w:val="22"/>
        </w:rPr>
        <w:t>(</w:t>
      </w:r>
      <w:r w:rsidR="000938E9" w:rsidRPr="000938E9">
        <w:rPr>
          <w:rStyle w:val="BodyText4"/>
          <w:i/>
          <w:iCs/>
          <w:color w:val="auto"/>
          <w:sz w:val="22"/>
          <w:szCs w:val="22"/>
        </w:rPr>
        <w:t xml:space="preserve">angl. </w:t>
      </w:r>
      <w:r w:rsidR="000938E9" w:rsidRPr="000938E9">
        <w:rPr>
          <w:b w:val="0"/>
          <w:bCs w:val="0"/>
          <w:i/>
          <w:iCs/>
          <w:sz w:val="22"/>
          <w:szCs w:val="22"/>
        </w:rPr>
        <w:t xml:space="preserve">pulmonary hypertension in the newborn, </w:t>
      </w:r>
      <w:r w:rsidR="000938E9" w:rsidRPr="000938E9">
        <w:rPr>
          <w:rStyle w:val="BodyText4"/>
          <w:i/>
          <w:iCs/>
          <w:color w:val="auto"/>
          <w:sz w:val="22"/>
          <w:szCs w:val="22"/>
        </w:rPr>
        <w:t>PPHN</w:t>
      </w:r>
      <w:r w:rsidRPr="0020351F">
        <w:rPr>
          <w:rStyle w:val="BodyText4"/>
          <w:color w:val="auto"/>
          <w:sz w:val="22"/>
          <w:szCs w:val="22"/>
        </w:rPr>
        <w:t xml:space="preserve">) </w:t>
      </w:r>
      <w:r w:rsidRPr="0012575A">
        <w:rPr>
          <w:rStyle w:val="BodyText4"/>
          <w:color w:val="auto"/>
          <w:sz w:val="22"/>
          <w:szCs w:val="22"/>
        </w:rPr>
        <w:t>riziką. Pastebėta rizika buvo maždaug 5 atvejai iš 1000 nėštumų.</w:t>
      </w:r>
    </w:p>
    <w:p w14:paraId="08F68C2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Bendrojoje populiacijoje 1000 nėštumų tenka 1–2 PPHN atvejai.</w:t>
      </w:r>
    </w:p>
    <w:p w14:paraId="756BF3C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Stebėjimų duomenys rodo, kad po SSRI/SNRI poveikio per mėnesį iki gimdymo padidėja kraujavimo po gimdymo rizika (mažiau nei 2 kartus) (žr. 4.4 ir 4.8 skyrius).</w:t>
      </w:r>
    </w:p>
    <w:p w14:paraId="497344C6"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66223DF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Žindymas</w:t>
      </w:r>
    </w:p>
    <w:p w14:paraId="4AB004F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Tikimasi, kad escitalopramo išsiskiria į žmogaus pieną.</w:t>
      </w:r>
    </w:p>
    <w:p w14:paraId="5DBC836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Todėl gydymo metu nerekomenduojama maitinti krūtimi.</w:t>
      </w:r>
    </w:p>
    <w:p w14:paraId="240ACFCE"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4DD2D83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Vaisingumas</w:t>
      </w:r>
    </w:p>
    <w:p w14:paraId="2CBCBF2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Gyvūnų duomenys rodo, kad citalopramas gali turėti įtakos spermos kokybei (žr. 5.3 skyrių).</w:t>
      </w:r>
    </w:p>
    <w:p w14:paraId="5FFDC522" w14:textId="77777777" w:rsidR="00352C77" w:rsidRDefault="0012575A" w:rsidP="00B520A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Žmonių atvejų, kai buvo vartojami kai kurie SSRI, ataskaitos parodė, kad poveikis spermos kokybei yra grįžtamas. Poveikis žmonių vaisingumui kol kas nepastebėtas.</w:t>
      </w:r>
    </w:p>
    <w:p w14:paraId="25808943"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4F1E95FF"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bookmarkStart w:id="10" w:name="bookmark10"/>
      <w:r w:rsidRPr="0012575A">
        <w:rPr>
          <w:color w:val="auto"/>
          <w:sz w:val="22"/>
          <w:szCs w:val="22"/>
        </w:rPr>
        <w:t>Poveikis gebėjimui vairuoti ir valdyti mechanizmus</w:t>
      </w:r>
      <w:bookmarkEnd w:id="10"/>
    </w:p>
    <w:p w14:paraId="636D3C7D" w14:textId="77777777" w:rsidR="004F7ADB" w:rsidRDefault="004F7ADB" w:rsidP="00B520AA">
      <w:pPr>
        <w:pStyle w:val="BodyText11"/>
        <w:shd w:val="clear" w:color="auto" w:fill="auto"/>
        <w:spacing w:after="0" w:line="240" w:lineRule="auto"/>
        <w:ind w:firstLine="0"/>
        <w:jc w:val="left"/>
        <w:rPr>
          <w:rStyle w:val="BodyText4"/>
          <w:color w:val="auto"/>
          <w:sz w:val="22"/>
          <w:szCs w:val="22"/>
        </w:rPr>
      </w:pPr>
    </w:p>
    <w:p w14:paraId="70B673FB" w14:textId="77777777" w:rsidR="00352C77" w:rsidRDefault="0012575A" w:rsidP="00B520A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Nors įrodyta, kad escitalopramas neturi įtakos intelekto funkcijoms ar psichomotoriniam darbingumui, tačiau bet kuris psichoaktyvusis vaist</w:t>
      </w:r>
      <w:r w:rsidR="0020351F">
        <w:rPr>
          <w:rStyle w:val="BodyText4"/>
          <w:color w:val="auto"/>
          <w:sz w:val="22"/>
          <w:szCs w:val="22"/>
        </w:rPr>
        <w:t>inis preparat</w:t>
      </w:r>
      <w:r w:rsidRPr="0012575A">
        <w:rPr>
          <w:rStyle w:val="BodyText4"/>
          <w:color w:val="auto"/>
          <w:sz w:val="22"/>
          <w:szCs w:val="22"/>
        </w:rPr>
        <w:t>as gali pabloginti vertinimą ar įgūdžius. Pacientus reik</w:t>
      </w:r>
      <w:r w:rsidR="0020351F">
        <w:rPr>
          <w:rStyle w:val="BodyText4"/>
          <w:color w:val="auto"/>
          <w:sz w:val="22"/>
          <w:szCs w:val="22"/>
        </w:rPr>
        <w:t>ia</w:t>
      </w:r>
      <w:r w:rsidRPr="0012575A">
        <w:rPr>
          <w:rStyle w:val="BodyText4"/>
          <w:color w:val="auto"/>
          <w:sz w:val="22"/>
          <w:szCs w:val="22"/>
        </w:rPr>
        <w:t xml:space="preserve"> įspėti apie galimą poveikio gebėjimui vairuoti automobilį ir valdyti mechanizmus riziką.</w:t>
      </w:r>
    </w:p>
    <w:p w14:paraId="228C4598"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7A5690C9"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bookmarkStart w:id="11" w:name="bookmark11"/>
      <w:r w:rsidRPr="0012575A">
        <w:rPr>
          <w:color w:val="auto"/>
          <w:sz w:val="22"/>
          <w:szCs w:val="22"/>
        </w:rPr>
        <w:t>Nepageidaujamas poveikis</w:t>
      </w:r>
      <w:bookmarkEnd w:id="11"/>
    </w:p>
    <w:p w14:paraId="65FD748A" w14:textId="77777777" w:rsidR="004F7ADB" w:rsidRDefault="004F7ADB" w:rsidP="00B520AA">
      <w:pPr>
        <w:pStyle w:val="BodyText11"/>
        <w:shd w:val="clear" w:color="auto" w:fill="auto"/>
        <w:spacing w:after="0" w:line="240" w:lineRule="auto"/>
        <w:ind w:firstLine="0"/>
        <w:jc w:val="left"/>
        <w:rPr>
          <w:rStyle w:val="BodyText4"/>
          <w:color w:val="auto"/>
          <w:sz w:val="22"/>
          <w:szCs w:val="22"/>
        </w:rPr>
      </w:pPr>
    </w:p>
    <w:p w14:paraId="476CC65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Nepageidaujamos reakcijos dažniausiai pasireiškia pirmąją arba antrąją gydymo savaitę, o tęsiant gydymą jų intensyvumas ir dažn</w:t>
      </w:r>
      <w:r w:rsidR="00DC5FB7">
        <w:rPr>
          <w:rStyle w:val="BodyText4"/>
          <w:color w:val="auto"/>
          <w:sz w:val="22"/>
          <w:szCs w:val="22"/>
        </w:rPr>
        <w:t>is</w:t>
      </w:r>
      <w:r w:rsidRPr="0012575A">
        <w:rPr>
          <w:rStyle w:val="BodyText4"/>
          <w:color w:val="auto"/>
          <w:sz w:val="22"/>
          <w:szCs w:val="22"/>
        </w:rPr>
        <w:t xml:space="preserve"> paprastai mažėja.</w:t>
      </w:r>
    </w:p>
    <w:p w14:paraId="3302139B"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71B701E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Nepageidaujamų reakcijų santrauka lentelėje</w:t>
      </w:r>
    </w:p>
    <w:p w14:paraId="14D066D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Nepageidaujamos reakcijos, žinomos apie SSRI ir taip pat pasireiškusios escitalopramui placebu kontroliuojamų klinikinių tyrimų metu arba kaip spontaniški reiškiniai po pateikimo į rinką, išvardytos toliau pagal sistemos organų klasę ir dažnį.</w:t>
      </w:r>
    </w:p>
    <w:p w14:paraId="1BEA9097" w14:textId="3115DF63" w:rsidR="008E5AF9" w:rsidRDefault="0012575A" w:rsidP="00B520AA">
      <w:pPr>
        <w:rPr>
          <w:rFonts w:ascii="Times New Roman" w:hAnsi="Times New Roman" w:cs="Times New Roman"/>
          <w:color w:val="auto"/>
          <w:sz w:val="22"/>
          <w:szCs w:val="22"/>
          <w:lang w:eastAsia="lt-LT"/>
        </w:rPr>
      </w:pPr>
      <w:r w:rsidRPr="0012575A">
        <w:rPr>
          <w:rStyle w:val="BodyText4"/>
          <w:rFonts w:eastAsia="Courier New"/>
          <w:b w:val="0"/>
          <w:color w:val="auto"/>
          <w:sz w:val="22"/>
          <w:szCs w:val="22"/>
        </w:rPr>
        <w:t>Dažnis paimtas iš klinikinių tyrimų; jis nėra koreguotas placebu.</w:t>
      </w:r>
      <w:r w:rsidRPr="0012575A">
        <w:rPr>
          <w:color w:val="auto"/>
          <w:lang w:eastAsia="lt-LT"/>
        </w:rPr>
        <w:t xml:space="preserve"> </w:t>
      </w:r>
      <w:r w:rsidRPr="0012575A">
        <w:rPr>
          <w:rFonts w:ascii="Times New Roman" w:hAnsi="Times New Roman" w:cs="Times New Roman"/>
          <w:color w:val="auto"/>
          <w:sz w:val="22"/>
          <w:szCs w:val="22"/>
          <w:lang w:eastAsia="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10B9C441"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107"/>
        <w:gridCol w:w="1557"/>
        <w:gridCol w:w="3399"/>
      </w:tblGrid>
      <w:tr w:rsidR="003A0596" w:rsidRPr="00ED6C40" w14:paraId="2DC80E49" w14:textId="77777777">
        <w:trPr>
          <w:trHeight w:val="20"/>
          <w:jc w:val="center"/>
        </w:trPr>
        <w:tc>
          <w:tcPr>
            <w:tcW w:w="2266" w:type="pct"/>
            <w:shd w:val="clear" w:color="auto" w:fill="FFFFFF"/>
          </w:tcPr>
          <w:p w14:paraId="41AAAB75"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b/>
                <w:color w:val="auto"/>
                <w:sz w:val="22"/>
                <w:szCs w:val="22"/>
              </w:rPr>
              <w:t>Organų sistemos klasė</w:t>
            </w:r>
          </w:p>
        </w:tc>
        <w:tc>
          <w:tcPr>
            <w:tcW w:w="859" w:type="pct"/>
            <w:shd w:val="clear" w:color="auto" w:fill="FFFFFF"/>
          </w:tcPr>
          <w:p w14:paraId="4B808A0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b/>
                <w:color w:val="auto"/>
                <w:sz w:val="22"/>
                <w:szCs w:val="22"/>
              </w:rPr>
              <w:t>Dažn</w:t>
            </w:r>
            <w:r w:rsidR="00DC5FB7">
              <w:rPr>
                <w:rStyle w:val="BodyText4"/>
                <w:b/>
                <w:color w:val="auto"/>
                <w:sz w:val="22"/>
                <w:szCs w:val="22"/>
              </w:rPr>
              <w:t>i</w:t>
            </w:r>
            <w:r w:rsidR="00DC5FB7">
              <w:rPr>
                <w:rStyle w:val="BodyText4"/>
                <w:b/>
                <w:sz w:val="22"/>
                <w:szCs w:val="22"/>
              </w:rPr>
              <w:t>s</w:t>
            </w:r>
          </w:p>
        </w:tc>
        <w:tc>
          <w:tcPr>
            <w:tcW w:w="1875" w:type="pct"/>
            <w:shd w:val="clear" w:color="auto" w:fill="FFFFFF"/>
          </w:tcPr>
          <w:p w14:paraId="1D3C4FA4"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b/>
                <w:color w:val="auto"/>
                <w:sz w:val="22"/>
                <w:szCs w:val="22"/>
              </w:rPr>
              <w:t>Nepageidaujamas poveikis</w:t>
            </w:r>
          </w:p>
        </w:tc>
      </w:tr>
      <w:tr w:rsidR="003A0596" w:rsidRPr="00ED6C40" w14:paraId="0C991BA1" w14:textId="77777777">
        <w:trPr>
          <w:trHeight w:val="20"/>
          <w:jc w:val="center"/>
        </w:trPr>
        <w:tc>
          <w:tcPr>
            <w:tcW w:w="2266" w:type="pct"/>
            <w:shd w:val="clear" w:color="auto" w:fill="FFFFFF"/>
          </w:tcPr>
          <w:p w14:paraId="6ED8D9D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Kraujo ir limfinės sistemos sutrikimai</w:t>
            </w:r>
          </w:p>
        </w:tc>
        <w:tc>
          <w:tcPr>
            <w:tcW w:w="859" w:type="pct"/>
            <w:shd w:val="clear" w:color="auto" w:fill="FFFFFF"/>
          </w:tcPr>
          <w:p w14:paraId="1029E65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DC5FB7">
              <w:rPr>
                <w:rStyle w:val="BodyText4"/>
                <w:color w:val="auto"/>
                <w:sz w:val="22"/>
                <w:szCs w:val="22"/>
              </w:rPr>
              <w:t>s</w:t>
            </w:r>
          </w:p>
        </w:tc>
        <w:tc>
          <w:tcPr>
            <w:tcW w:w="1875" w:type="pct"/>
            <w:shd w:val="clear" w:color="auto" w:fill="FFFFFF"/>
          </w:tcPr>
          <w:p w14:paraId="3276A4B2"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Trombocitopenija</w:t>
            </w:r>
          </w:p>
        </w:tc>
      </w:tr>
      <w:tr w:rsidR="003A0596" w:rsidRPr="00ED6C40" w14:paraId="0F09778D" w14:textId="77777777">
        <w:trPr>
          <w:trHeight w:val="20"/>
          <w:jc w:val="center"/>
        </w:trPr>
        <w:tc>
          <w:tcPr>
            <w:tcW w:w="2266" w:type="pct"/>
            <w:shd w:val="clear" w:color="auto" w:fill="FFFFFF"/>
          </w:tcPr>
          <w:p w14:paraId="68C5B698"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Imuninės sistemos sutrikimai</w:t>
            </w:r>
          </w:p>
        </w:tc>
        <w:tc>
          <w:tcPr>
            <w:tcW w:w="859" w:type="pct"/>
            <w:shd w:val="clear" w:color="auto" w:fill="FFFFFF"/>
          </w:tcPr>
          <w:p w14:paraId="03FACD8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Retas</w:t>
            </w:r>
          </w:p>
        </w:tc>
        <w:tc>
          <w:tcPr>
            <w:tcW w:w="1875" w:type="pct"/>
            <w:shd w:val="clear" w:color="auto" w:fill="FFFFFF"/>
          </w:tcPr>
          <w:p w14:paraId="47AB3B2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Anafilaksinė reakcija</w:t>
            </w:r>
          </w:p>
        </w:tc>
      </w:tr>
      <w:tr w:rsidR="003A0596" w:rsidRPr="00ED6C40" w14:paraId="4BFBBE85" w14:textId="77777777">
        <w:trPr>
          <w:trHeight w:val="20"/>
          <w:jc w:val="center"/>
        </w:trPr>
        <w:tc>
          <w:tcPr>
            <w:tcW w:w="2266" w:type="pct"/>
            <w:shd w:val="clear" w:color="auto" w:fill="FFFFFF"/>
          </w:tcPr>
          <w:p w14:paraId="793C260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Endokrininės sistemos sutrikimai</w:t>
            </w:r>
          </w:p>
        </w:tc>
        <w:tc>
          <w:tcPr>
            <w:tcW w:w="859" w:type="pct"/>
            <w:shd w:val="clear" w:color="auto" w:fill="FFFFFF"/>
          </w:tcPr>
          <w:p w14:paraId="138BB12A"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DC5FB7">
              <w:rPr>
                <w:rStyle w:val="BodyText4"/>
                <w:color w:val="auto"/>
                <w:sz w:val="22"/>
                <w:szCs w:val="22"/>
              </w:rPr>
              <w:t>s</w:t>
            </w:r>
          </w:p>
        </w:tc>
        <w:tc>
          <w:tcPr>
            <w:tcW w:w="1875" w:type="pct"/>
            <w:shd w:val="clear" w:color="auto" w:fill="FFFFFF"/>
          </w:tcPr>
          <w:p w14:paraId="71184AD5"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Netinkama ADH sekrecija, hiperprolaktinemija</w:t>
            </w:r>
          </w:p>
        </w:tc>
      </w:tr>
      <w:tr w:rsidR="003A0596" w:rsidRPr="00ED6C40" w14:paraId="400D9F94" w14:textId="77777777">
        <w:trPr>
          <w:trHeight w:val="20"/>
          <w:jc w:val="center"/>
        </w:trPr>
        <w:tc>
          <w:tcPr>
            <w:tcW w:w="2266" w:type="pct"/>
            <w:vMerge w:val="restart"/>
            <w:shd w:val="clear" w:color="auto" w:fill="FFFFFF"/>
          </w:tcPr>
          <w:p w14:paraId="13C8D8F3"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Metabolizmo ir mitybos sutrikimai</w:t>
            </w:r>
          </w:p>
        </w:tc>
        <w:tc>
          <w:tcPr>
            <w:tcW w:w="859" w:type="pct"/>
            <w:shd w:val="clear" w:color="auto" w:fill="FFFFFF"/>
          </w:tcPr>
          <w:p w14:paraId="1B379395"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E25828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Sumažėjęs apetitas, padidėjęs apetitas, padidėjęs svoris</w:t>
            </w:r>
          </w:p>
        </w:tc>
      </w:tr>
      <w:tr w:rsidR="003A0596" w:rsidRPr="00ED6C40" w14:paraId="25D8B39E" w14:textId="77777777">
        <w:trPr>
          <w:trHeight w:val="20"/>
          <w:jc w:val="center"/>
        </w:trPr>
        <w:tc>
          <w:tcPr>
            <w:tcW w:w="2266" w:type="pct"/>
            <w:vMerge/>
            <w:shd w:val="clear" w:color="auto" w:fill="FFFFFF"/>
          </w:tcPr>
          <w:p w14:paraId="65AFDA7D"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265DD291"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7863C064"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Sumažėjęs svoris</w:t>
            </w:r>
          </w:p>
        </w:tc>
      </w:tr>
      <w:tr w:rsidR="003A0596" w:rsidRPr="00ED6C40" w14:paraId="3A5CD4D2" w14:textId="77777777">
        <w:trPr>
          <w:trHeight w:val="20"/>
          <w:jc w:val="center"/>
        </w:trPr>
        <w:tc>
          <w:tcPr>
            <w:tcW w:w="2266" w:type="pct"/>
            <w:vMerge/>
            <w:shd w:val="clear" w:color="auto" w:fill="FFFFFF"/>
          </w:tcPr>
          <w:p w14:paraId="056F6E79"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1EEDC2AB" w14:textId="77777777" w:rsidR="007070B8" w:rsidRPr="00ED6C40" w:rsidRDefault="0012575A" w:rsidP="002C0D6D">
            <w:pPr>
              <w:pStyle w:val="BodyText11"/>
              <w:shd w:val="clear" w:color="auto" w:fill="auto"/>
              <w:spacing w:before="120" w:after="120" w:line="240" w:lineRule="auto"/>
              <w:ind w:left="90" w:right="115" w:firstLine="0"/>
              <w:jc w:val="both"/>
              <w:rPr>
                <w:b w:val="0"/>
                <w:bCs w:val="0"/>
                <w:color w:val="auto"/>
                <w:sz w:val="22"/>
                <w:szCs w:val="22"/>
              </w:rPr>
            </w:pPr>
            <w:r w:rsidRPr="0012575A">
              <w:rPr>
                <w:rStyle w:val="BodyText4"/>
                <w:color w:val="auto"/>
                <w:sz w:val="22"/>
                <w:szCs w:val="22"/>
              </w:rPr>
              <w:t>Nežinoma</w:t>
            </w:r>
            <w:r w:rsidR="00DC5FB7">
              <w:rPr>
                <w:rStyle w:val="BodyText4"/>
                <w:color w:val="auto"/>
                <w:sz w:val="22"/>
                <w:szCs w:val="22"/>
              </w:rPr>
              <w:t>s</w:t>
            </w:r>
          </w:p>
        </w:tc>
        <w:tc>
          <w:tcPr>
            <w:tcW w:w="1875" w:type="pct"/>
            <w:shd w:val="clear" w:color="auto" w:fill="FFFFFF"/>
          </w:tcPr>
          <w:p w14:paraId="2251E221"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Hyponatraemia, anore</w:t>
            </w:r>
            <w:r w:rsidR="00DC5FB7">
              <w:rPr>
                <w:rStyle w:val="BodyText4"/>
                <w:color w:val="auto"/>
                <w:sz w:val="22"/>
                <w:szCs w:val="22"/>
              </w:rPr>
              <w:t>k</w:t>
            </w:r>
            <w:r w:rsidR="00DC5FB7">
              <w:rPr>
                <w:rStyle w:val="BodyText4"/>
                <w:sz w:val="22"/>
                <w:szCs w:val="22"/>
              </w:rPr>
              <w:t>s</w:t>
            </w:r>
            <w:r w:rsidR="00DC5FB7">
              <w:rPr>
                <w:rStyle w:val="BodyText4"/>
                <w:color w:val="auto"/>
                <w:sz w:val="22"/>
                <w:szCs w:val="22"/>
              </w:rPr>
              <w:t>i</w:t>
            </w:r>
            <w:r w:rsidR="00DC5FB7">
              <w:rPr>
                <w:rStyle w:val="BodyText4"/>
                <w:sz w:val="22"/>
                <w:szCs w:val="22"/>
              </w:rPr>
              <w:t>ja</w:t>
            </w:r>
            <w:r w:rsidRPr="0012575A">
              <w:rPr>
                <w:rStyle w:val="BodyText4"/>
                <w:color w:val="auto"/>
                <w:sz w:val="22"/>
                <w:szCs w:val="22"/>
                <w:vertAlign w:val="superscript"/>
              </w:rPr>
              <w:t>1</w:t>
            </w:r>
          </w:p>
        </w:tc>
      </w:tr>
      <w:tr w:rsidR="003A0596" w:rsidRPr="00ED6C40" w14:paraId="4A854403" w14:textId="77777777">
        <w:trPr>
          <w:trHeight w:val="20"/>
          <w:jc w:val="center"/>
        </w:trPr>
        <w:tc>
          <w:tcPr>
            <w:tcW w:w="2266" w:type="pct"/>
            <w:vMerge w:val="restart"/>
            <w:shd w:val="clear" w:color="auto" w:fill="FFFFFF"/>
          </w:tcPr>
          <w:p w14:paraId="165D450C"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Psichikos sutrikimai</w:t>
            </w:r>
          </w:p>
        </w:tc>
        <w:tc>
          <w:tcPr>
            <w:tcW w:w="859" w:type="pct"/>
            <w:shd w:val="clear" w:color="auto" w:fill="FFFFFF"/>
          </w:tcPr>
          <w:p w14:paraId="132E9F2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7E9C3AB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Nerimas, ner</w:t>
            </w:r>
            <w:r w:rsidR="00DC5FB7">
              <w:rPr>
                <w:rStyle w:val="BodyText4"/>
                <w:color w:val="auto"/>
                <w:sz w:val="22"/>
                <w:szCs w:val="22"/>
              </w:rPr>
              <w:t>a</w:t>
            </w:r>
            <w:r w:rsidR="00DC5FB7">
              <w:rPr>
                <w:rStyle w:val="BodyText4"/>
                <w:sz w:val="22"/>
                <w:szCs w:val="22"/>
              </w:rPr>
              <w:t>mumas</w:t>
            </w:r>
            <w:r w:rsidRPr="0012575A">
              <w:rPr>
                <w:rStyle w:val="BodyText4"/>
                <w:color w:val="auto"/>
                <w:sz w:val="22"/>
                <w:szCs w:val="22"/>
              </w:rPr>
              <w:t>, nenormalūs sapnai, sumažėjęs lytinis potraukis</w:t>
            </w:r>
            <w:r w:rsidR="00C23269">
              <w:rPr>
                <w:rStyle w:val="BodyText4"/>
                <w:color w:val="auto"/>
                <w:sz w:val="22"/>
                <w:szCs w:val="22"/>
              </w:rPr>
              <w:t>,</w:t>
            </w:r>
            <w:r w:rsidRPr="0012575A">
              <w:rPr>
                <w:rStyle w:val="BodyText4"/>
                <w:color w:val="auto"/>
                <w:sz w:val="22"/>
                <w:szCs w:val="22"/>
              </w:rPr>
              <w:t xml:space="preserve"> moterims: anorgazmija</w:t>
            </w:r>
          </w:p>
        </w:tc>
      </w:tr>
      <w:tr w:rsidR="003A0596" w:rsidRPr="00ED6C40" w14:paraId="7CBC2A62" w14:textId="77777777">
        <w:trPr>
          <w:trHeight w:val="20"/>
          <w:jc w:val="center"/>
        </w:trPr>
        <w:tc>
          <w:tcPr>
            <w:tcW w:w="2266" w:type="pct"/>
            <w:vMerge/>
            <w:shd w:val="clear" w:color="auto" w:fill="FFFFFF"/>
          </w:tcPr>
          <w:p w14:paraId="758F1681"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0D5F56E4"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1D951E67" w14:textId="77777777" w:rsidR="000938E9" w:rsidRDefault="00C23269" w:rsidP="000938E9">
            <w:pPr>
              <w:pStyle w:val="BodyText11"/>
              <w:shd w:val="clear" w:color="auto" w:fill="auto"/>
              <w:spacing w:after="0" w:line="240" w:lineRule="auto"/>
              <w:ind w:left="90" w:right="115" w:firstLine="0"/>
              <w:jc w:val="both"/>
              <w:rPr>
                <w:b w:val="0"/>
                <w:bCs w:val="0"/>
                <w:color w:val="auto"/>
                <w:sz w:val="22"/>
                <w:szCs w:val="22"/>
              </w:rPr>
            </w:pPr>
            <w:r>
              <w:rPr>
                <w:rStyle w:val="BodyText4"/>
                <w:color w:val="auto"/>
                <w:sz w:val="22"/>
                <w:szCs w:val="22"/>
              </w:rPr>
              <w:t>D</w:t>
            </w:r>
            <w:r>
              <w:rPr>
                <w:rStyle w:val="BodyText4"/>
                <w:sz w:val="22"/>
                <w:szCs w:val="22"/>
              </w:rPr>
              <w:t>antų griežimas</w:t>
            </w:r>
            <w:r w:rsidR="0012575A" w:rsidRPr="0012575A">
              <w:rPr>
                <w:rStyle w:val="BodyText4"/>
                <w:color w:val="auto"/>
                <w:sz w:val="22"/>
                <w:szCs w:val="22"/>
              </w:rPr>
              <w:t>, susijaudinimas, nervingumas, panikos priepuolis, sumiš</w:t>
            </w:r>
            <w:r>
              <w:rPr>
                <w:rStyle w:val="BodyText4"/>
                <w:color w:val="auto"/>
                <w:sz w:val="22"/>
                <w:szCs w:val="22"/>
              </w:rPr>
              <w:t>i</w:t>
            </w:r>
            <w:r>
              <w:rPr>
                <w:rStyle w:val="BodyText4"/>
                <w:sz w:val="22"/>
                <w:szCs w:val="22"/>
              </w:rPr>
              <w:t>mo</w:t>
            </w:r>
            <w:r w:rsidR="0012575A" w:rsidRPr="0012575A">
              <w:rPr>
                <w:rStyle w:val="BodyText4"/>
                <w:color w:val="auto"/>
                <w:sz w:val="22"/>
                <w:szCs w:val="22"/>
              </w:rPr>
              <w:t xml:space="preserve"> būsena</w:t>
            </w:r>
          </w:p>
        </w:tc>
      </w:tr>
      <w:tr w:rsidR="003A0596" w:rsidRPr="00ED6C40" w14:paraId="25AA2C7D" w14:textId="77777777">
        <w:trPr>
          <w:trHeight w:val="20"/>
          <w:jc w:val="center"/>
        </w:trPr>
        <w:tc>
          <w:tcPr>
            <w:tcW w:w="2266" w:type="pct"/>
            <w:vMerge/>
            <w:shd w:val="clear" w:color="auto" w:fill="FFFFFF"/>
          </w:tcPr>
          <w:p w14:paraId="59B2F10E"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40D67EE0"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Retas</w:t>
            </w:r>
          </w:p>
        </w:tc>
        <w:tc>
          <w:tcPr>
            <w:tcW w:w="1875" w:type="pct"/>
            <w:shd w:val="clear" w:color="auto" w:fill="FFFFFF"/>
          </w:tcPr>
          <w:p w14:paraId="7FCE3A94"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Agresija, depersonalizacija, haliucinacijos</w:t>
            </w:r>
          </w:p>
        </w:tc>
      </w:tr>
      <w:tr w:rsidR="003A0596" w:rsidRPr="00ED6C40" w14:paraId="6300E46E" w14:textId="77777777">
        <w:trPr>
          <w:trHeight w:val="20"/>
          <w:jc w:val="center"/>
        </w:trPr>
        <w:tc>
          <w:tcPr>
            <w:tcW w:w="2266" w:type="pct"/>
            <w:vMerge/>
            <w:shd w:val="clear" w:color="auto" w:fill="FFFFFF"/>
          </w:tcPr>
          <w:p w14:paraId="0C798078"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2C4232E4"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C23269">
              <w:rPr>
                <w:rStyle w:val="BodyText4"/>
                <w:color w:val="auto"/>
                <w:sz w:val="22"/>
                <w:szCs w:val="22"/>
              </w:rPr>
              <w:t>s</w:t>
            </w:r>
          </w:p>
        </w:tc>
        <w:tc>
          <w:tcPr>
            <w:tcW w:w="1875" w:type="pct"/>
            <w:shd w:val="clear" w:color="auto" w:fill="FFFFFF"/>
          </w:tcPr>
          <w:p w14:paraId="02A7309F"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Mani</w:t>
            </w:r>
            <w:r w:rsidR="00C23269">
              <w:rPr>
                <w:rStyle w:val="BodyText4"/>
                <w:color w:val="auto"/>
                <w:sz w:val="22"/>
                <w:szCs w:val="22"/>
              </w:rPr>
              <w:t>j</w:t>
            </w:r>
            <w:r w:rsidRPr="0012575A">
              <w:rPr>
                <w:rStyle w:val="BodyText4"/>
                <w:color w:val="auto"/>
                <w:sz w:val="22"/>
                <w:szCs w:val="22"/>
              </w:rPr>
              <w:t xml:space="preserve">a, </w:t>
            </w:r>
            <w:r w:rsidR="00C23269" w:rsidRPr="00C23269">
              <w:rPr>
                <w:rStyle w:val="BodyText4"/>
                <w:color w:val="auto"/>
                <w:sz w:val="22"/>
                <w:szCs w:val="22"/>
              </w:rPr>
              <w:t>mintys apie savižudybę, su savižudybe siejamas elgesys</w:t>
            </w:r>
            <w:r w:rsidR="000938E9" w:rsidRPr="000938E9">
              <w:rPr>
                <w:rStyle w:val="BodyText4"/>
                <w:color w:val="auto"/>
                <w:sz w:val="22"/>
                <w:szCs w:val="22"/>
                <w:vertAlign w:val="superscript"/>
              </w:rPr>
              <w:t>2</w:t>
            </w:r>
            <w:r w:rsidR="00C23269" w:rsidRPr="00C23269">
              <w:rPr>
                <w:rStyle w:val="BodyText4"/>
                <w:color w:val="auto"/>
                <w:sz w:val="22"/>
                <w:szCs w:val="22"/>
              </w:rPr>
              <w:t xml:space="preserve"> </w:t>
            </w:r>
          </w:p>
        </w:tc>
      </w:tr>
      <w:tr w:rsidR="003A0596" w:rsidRPr="00ED6C40" w14:paraId="54758550" w14:textId="77777777">
        <w:trPr>
          <w:trHeight w:val="20"/>
          <w:jc w:val="center"/>
        </w:trPr>
        <w:tc>
          <w:tcPr>
            <w:tcW w:w="2266" w:type="pct"/>
            <w:vMerge w:val="restart"/>
            <w:shd w:val="clear" w:color="auto" w:fill="FFFFFF"/>
          </w:tcPr>
          <w:p w14:paraId="3448314C"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Nervų sistemos sutrikimai</w:t>
            </w:r>
          </w:p>
        </w:tc>
        <w:tc>
          <w:tcPr>
            <w:tcW w:w="859" w:type="pct"/>
            <w:shd w:val="clear" w:color="auto" w:fill="FFFFFF"/>
          </w:tcPr>
          <w:p w14:paraId="5097F937"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Labai dažnas</w:t>
            </w:r>
          </w:p>
        </w:tc>
        <w:tc>
          <w:tcPr>
            <w:tcW w:w="1875" w:type="pct"/>
            <w:shd w:val="clear" w:color="auto" w:fill="FFFFFF"/>
          </w:tcPr>
          <w:p w14:paraId="71408D31"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Galvos skausmas</w:t>
            </w:r>
          </w:p>
        </w:tc>
      </w:tr>
      <w:tr w:rsidR="003A0596" w:rsidRPr="00ED6C40" w14:paraId="13902A3B" w14:textId="77777777">
        <w:trPr>
          <w:trHeight w:val="20"/>
          <w:jc w:val="center"/>
        </w:trPr>
        <w:tc>
          <w:tcPr>
            <w:tcW w:w="2266" w:type="pct"/>
            <w:vMerge/>
            <w:shd w:val="clear" w:color="auto" w:fill="FFFFFF"/>
          </w:tcPr>
          <w:p w14:paraId="3B883949"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740A7C95"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515A62E1"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Nemiga, mieguistumas,  svaig</w:t>
            </w:r>
            <w:r w:rsidR="00C23269">
              <w:rPr>
                <w:rStyle w:val="BodyText4"/>
                <w:color w:val="auto"/>
                <w:sz w:val="22"/>
                <w:szCs w:val="22"/>
              </w:rPr>
              <w:t>u</w:t>
            </w:r>
            <w:r w:rsidR="00C23269">
              <w:rPr>
                <w:rStyle w:val="BodyText4"/>
                <w:sz w:val="22"/>
                <w:szCs w:val="22"/>
              </w:rPr>
              <w:t>lys</w:t>
            </w:r>
            <w:r w:rsidRPr="0012575A">
              <w:rPr>
                <w:rStyle w:val="BodyText4"/>
                <w:color w:val="auto"/>
                <w:sz w:val="22"/>
                <w:szCs w:val="22"/>
              </w:rPr>
              <w:t>, parestezija, drebulys</w:t>
            </w:r>
          </w:p>
        </w:tc>
      </w:tr>
      <w:tr w:rsidR="003A0596" w:rsidRPr="00ED6C40" w14:paraId="3FC149E2" w14:textId="77777777">
        <w:trPr>
          <w:trHeight w:val="20"/>
          <w:jc w:val="center"/>
        </w:trPr>
        <w:tc>
          <w:tcPr>
            <w:tcW w:w="2266" w:type="pct"/>
            <w:vMerge/>
            <w:shd w:val="clear" w:color="auto" w:fill="FFFFFF"/>
          </w:tcPr>
          <w:p w14:paraId="1CB0E0C5"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48AB960B"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79A811D6"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Skonio sutrikimas, miego sutrikimas, sinkopė</w:t>
            </w:r>
          </w:p>
        </w:tc>
      </w:tr>
      <w:tr w:rsidR="003A0596" w:rsidRPr="00ED6C40" w14:paraId="3FB33458" w14:textId="77777777">
        <w:trPr>
          <w:trHeight w:val="20"/>
          <w:jc w:val="center"/>
        </w:trPr>
        <w:tc>
          <w:tcPr>
            <w:tcW w:w="2266" w:type="pct"/>
            <w:vMerge/>
            <w:shd w:val="clear" w:color="auto" w:fill="FFFFFF"/>
          </w:tcPr>
          <w:p w14:paraId="753C48C7"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24C0E6CB"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Retas</w:t>
            </w:r>
          </w:p>
        </w:tc>
        <w:tc>
          <w:tcPr>
            <w:tcW w:w="1875" w:type="pct"/>
            <w:shd w:val="clear" w:color="auto" w:fill="FFFFFF"/>
          </w:tcPr>
          <w:p w14:paraId="1762ADD3"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Serotonino sindromas</w:t>
            </w:r>
          </w:p>
        </w:tc>
      </w:tr>
      <w:tr w:rsidR="003A0596" w:rsidRPr="00ED6C40" w14:paraId="73DC4619" w14:textId="77777777">
        <w:trPr>
          <w:trHeight w:val="20"/>
          <w:jc w:val="center"/>
        </w:trPr>
        <w:tc>
          <w:tcPr>
            <w:tcW w:w="2266" w:type="pct"/>
            <w:vMerge/>
            <w:shd w:val="clear" w:color="auto" w:fill="FFFFFF"/>
          </w:tcPr>
          <w:p w14:paraId="58EBF2C0"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6ECCA755"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90681E">
              <w:rPr>
                <w:rStyle w:val="BodyText4"/>
                <w:color w:val="auto"/>
                <w:sz w:val="22"/>
                <w:szCs w:val="22"/>
              </w:rPr>
              <w:t>s</w:t>
            </w:r>
          </w:p>
        </w:tc>
        <w:tc>
          <w:tcPr>
            <w:tcW w:w="1875" w:type="pct"/>
            <w:shd w:val="clear" w:color="auto" w:fill="FFFFFF"/>
          </w:tcPr>
          <w:p w14:paraId="3C3C642F" w14:textId="77777777" w:rsidR="000938E9" w:rsidRDefault="0090681E" w:rsidP="000938E9">
            <w:pPr>
              <w:pStyle w:val="BodyText11"/>
              <w:shd w:val="clear" w:color="auto" w:fill="auto"/>
              <w:spacing w:after="0" w:line="240" w:lineRule="auto"/>
              <w:ind w:left="90" w:right="115" w:firstLine="0"/>
              <w:jc w:val="both"/>
              <w:rPr>
                <w:b w:val="0"/>
                <w:bCs w:val="0"/>
                <w:color w:val="auto"/>
                <w:sz w:val="22"/>
                <w:szCs w:val="22"/>
              </w:rPr>
            </w:pPr>
            <w:r w:rsidRPr="0090681E">
              <w:rPr>
                <w:rStyle w:val="BodyText4"/>
                <w:color w:val="auto"/>
                <w:sz w:val="22"/>
                <w:szCs w:val="22"/>
              </w:rPr>
              <w:t>Diskinezija, judėjimo sutrikimas, traukuliai, psichomotorinis ne</w:t>
            </w:r>
            <w:r>
              <w:rPr>
                <w:rStyle w:val="BodyText4"/>
                <w:color w:val="auto"/>
                <w:sz w:val="22"/>
                <w:szCs w:val="22"/>
              </w:rPr>
              <w:t>ramumas</w:t>
            </w:r>
            <w:r w:rsidRPr="0090681E">
              <w:rPr>
                <w:rStyle w:val="BodyText4"/>
                <w:color w:val="auto"/>
                <w:sz w:val="22"/>
                <w:szCs w:val="22"/>
              </w:rPr>
              <w:t>/akatizija</w:t>
            </w:r>
            <w:r w:rsidR="000938E9" w:rsidRPr="000938E9">
              <w:rPr>
                <w:rStyle w:val="BodyText4"/>
                <w:color w:val="auto"/>
                <w:sz w:val="22"/>
                <w:szCs w:val="22"/>
                <w:vertAlign w:val="superscript"/>
              </w:rPr>
              <w:t>1</w:t>
            </w:r>
          </w:p>
        </w:tc>
      </w:tr>
      <w:tr w:rsidR="003A0596" w:rsidRPr="00ED6C40" w14:paraId="3F65D076" w14:textId="77777777">
        <w:trPr>
          <w:trHeight w:val="20"/>
          <w:jc w:val="center"/>
        </w:trPr>
        <w:tc>
          <w:tcPr>
            <w:tcW w:w="2266" w:type="pct"/>
            <w:shd w:val="clear" w:color="auto" w:fill="FFFFFF"/>
          </w:tcPr>
          <w:p w14:paraId="647A23EB"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Akių sutrikimai</w:t>
            </w:r>
          </w:p>
        </w:tc>
        <w:tc>
          <w:tcPr>
            <w:tcW w:w="859" w:type="pct"/>
            <w:shd w:val="clear" w:color="auto" w:fill="FFFFFF"/>
          </w:tcPr>
          <w:p w14:paraId="3CC0CB82"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4B4C0B9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M</w:t>
            </w:r>
            <w:r w:rsidR="003A0596">
              <w:rPr>
                <w:rStyle w:val="BodyText4"/>
                <w:color w:val="auto"/>
                <w:sz w:val="22"/>
                <w:szCs w:val="22"/>
              </w:rPr>
              <w:t>i</w:t>
            </w:r>
            <w:r w:rsidRPr="0012575A">
              <w:rPr>
                <w:rStyle w:val="BodyText4"/>
                <w:color w:val="auto"/>
                <w:sz w:val="22"/>
                <w:szCs w:val="22"/>
              </w:rPr>
              <w:t>driazė, regėjimo sutrikimas</w:t>
            </w:r>
          </w:p>
        </w:tc>
      </w:tr>
      <w:tr w:rsidR="003A0596" w:rsidRPr="00ED6C40" w14:paraId="70F17C50" w14:textId="77777777">
        <w:trPr>
          <w:trHeight w:val="20"/>
          <w:jc w:val="center"/>
        </w:trPr>
        <w:tc>
          <w:tcPr>
            <w:tcW w:w="2266" w:type="pct"/>
            <w:shd w:val="clear" w:color="auto" w:fill="FFFFFF"/>
          </w:tcPr>
          <w:p w14:paraId="3FFB1D94"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Ausų ir labirintų sutrikimai</w:t>
            </w:r>
          </w:p>
        </w:tc>
        <w:tc>
          <w:tcPr>
            <w:tcW w:w="859" w:type="pct"/>
            <w:shd w:val="clear" w:color="auto" w:fill="FFFFFF"/>
          </w:tcPr>
          <w:p w14:paraId="1FAA810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6B2476E1" w14:textId="77777777" w:rsidR="000938E9" w:rsidRDefault="003A0596" w:rsidP="000938E9">
            <w:pPr>
              <w:pStyle w:val="BodyText11"/>
              <w:shd w:val="clear" w:color="auto" w:fill="auto"/>
              <w:spacing w:after="0" w:line="240" w:lineRule="auto"/>
              <w:ind w:left="90" w:right="115" w:firstLine="0"/>
              <w:jc w:val="both"/>
              <w:rPr>
                <w:b w:val="0"/>
                <w:bCs w:val="0"/>
                <w:color w:val="auto"/>
                <w:sz w:val="22"/>
                <w:szCs w:val="22"/>
              </w:rPr>
            </w:pPr>
            <w:r>
              <w:rPr>
                <w:rStyle w:val="BodyText4"/>
                <w:color w:val="auto"/>
                <w:sz w:val="22"/>
                <w:szCs w:val="22"/>
              </w:rPr>
              <w:t>Ūžesys (</w:t>
            </w:r>
            <w:r w:rsidR="000938E9" w:rsidRPr="000938E9">
              <w:rPr>
                <w:rStyle w:val="BodyText4"/>
                <w:i/>
                <w:iCs/>
                <w:color w:val="auto"/>
                <w:sz w:val="22"/>
                <w:szCs w:val="22"/>
              </w:rPr>
              <w:t>tinnitus</w:t>
            </w:r>
            <w:r>
              <w:rPr>
                <w:rStyle w:val="BodyText4"/>
                <w:color w:val="auto"/>
                <w:sz w:val="22"/>
                <w:szCs w:val="22"/>
              </w:rPr>
              <w:t>)</w:t>
            </w:r>
          </w:p>
        </w:tc>
      </w:tr>
      <w:tr w:rsidR="003A0596" w:rsidRPr="00ED6C40" w14:paraId="6E399138" w14:textId="77777777">
        <w:trPr>
          <w:trHeight w:val="20"/>
          <w:jc w:val="center"/>
        </w:trPr>
        <w:tc>
          <w:tcPr>
            <w:tcW w:w="2266" w:type="pct"/>
            <w:vMerge w:val="restart"/>
            <w:shd w:val="clear" w:color="auto" w:fill="FFFFFF"/>
          </w:tcPr>
          <w:p w14:paraId="7B3AFC8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Širdies sutrikimai</w:t>
            </w:r>
          </w:p>
        </w:tc>
        <w:tc>
          <w:tcPr>
            <w:tcW w:w="859" w:type="pct"/>
            <w:shd w:val="clear" w:color="auto" w:fill="FFFFFF"/>
          </w:tcPr>
          <w:p w14:paraId="20F69D70"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00295CC"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Tachikardija</w:t>
            </w:r>
          </w:p>
        </w:tc>
      </w:tr>
      <w:tr w:rsidR="003A0596" w:rsidRPr="00ED6C40" w14:paraId="0CFC8403" w14:textId="77777777">
        <w:trPr>
          <w:trHeight w:val="20"/>
          <w:jc w:val="center"/>
        </w:trPr>
        <w:tc>
          <w:tcPr>
            <w:tcW w:w="2266" w:type="pct"/>
            <w:vMerge/>
            <w:shd w:val="clear" w:color="auto" w:fill="FFFFFF"/>
          </w:tcPr>
          <w:p w14:paraId="3184F094"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540E3282"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Retas</w:t>
            </w:r>
          </w:p>
        </w:tc>
        <w:tc>
          <w:tcPr>
            <w:tcW w:w="1875" w:type="pct"/>
            <w:shd w:val="clear" w:color="auto" w:fill="FFFFFF"/>
          </w:tcPr>
          <w:p w14:paraId="3FB48FC6"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Bradikardija</w:t>
            </w:r>
          </w:p>
        </w:tc>
      </w:tr>
      <w:tr w:rsidR="003A0596" w:rsidRPr="00ED6C40" w14:paraId="24685C08" w14:textId="77777777">
        <w:trPr>
          <w:trHeight w:val="20"/>
          <w:jc w:val="center"/>
        </w:trPr>
        <w:tc>
          <w:tcPr>
            <w:tcW w:w="2266" w:type="pct"/>
            <w:vMerge/>
            <w:shd w:val="clear" w:color="auto" w:fill="FFFFFF"/>
          </w:tcPr>
          <w:p w14:paraId="4E611BD7"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7E75DC25"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3A0596">
              <w:rPr>
                <w:rStyle w:val="BodyText4"/>
                <w:color w:val="auto"/>
                <w:sz w:val="22"/>
                <w:szCs w:val="22"/>
              </w:rPr>
              <w:t>s</w:t>
            </w:r>
          </w:p>
        </w:tc>
        <w:tc>
          <w:tcPr>
            <w:tcW w:w="1875" w:type="pct"/>
            <w:shd w:val="clear" w:color="auto" w:fill="FFFFFF"/>
          </w:tcPr>
          <w:p w14:paraId="0A8B7DD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Elektrokardiogramo</w:t>
            </w:r>
            <w:r w:rsidR="003A0596">
              <w:rPr>
                <w:rStyle w:val="BodyText4"/>
                <w:color w:val="auto"/>
                <w:sz w:val="22"/>
                <w:szCs w:val="22"/>
              </w:rPr>
              <w:t>je</w:t>
            </w:r>
            <w:r w:rsidRPr="0012575A">
              <w:rPr>
                <w:rStyle w:val="BodyText4"/>
                <w:color w:val="auto"/>
                <w:sz w:val="22"/>
                <w:szCs w:val="22"/>
              </w:rPr>
              <w:t xml:space="preserve"> QT</w:t>
            </w:r>
            <w:r w:rsidR="003A0596">
              <w:rPr>
                <w:rStyle w:val="BodyText4"/>
                <w:color w:val="auto"/>
                <w:sz w:val="22"/>
                <w:szCs w:val="22"/>
              </w:rPr>
              <w:t xml:space="preserve"> intervalo</w:t>
            </w:r>
            <w:r w:rsidRPr="0012575A">
              <w:rPr>
                <w:rStyle w:val="BodyText4"/>
                <w:color w:val="auto"/>
                <w:sz w:val="22"/>
                <w:szCs w:val="22"/>
              </w:rPr>
              <w:t xml:space="preserve"> pailgėjimas, skilvelinė aritmija, įskaitant </w:t>
            </w:r>
            <w:r w:rsidR="000938E9" w:rsidRPr="000938E9">
              <w:rPr>
                <w:rStyle w:val="BodyText4"/>
                <w:i/>
                <w:iCs/>
                <w:color w:val="auto"/>
                <w:sz w:val="22"/>
                <w:szCs w:val="22"/>
              </w:rPr>
              <w:t>Torsade de Pointes</w:t>
            </w:r>
            <w:r w:rsidRPr="0012575A">
              <w:rPr>
                <w:rStyle w:val="BodyText4"/>
                <w:color w:val="auto"/>
                <w:sz w:val="22"/>
                <w:szCs w:val="22"/>
              </w:rPr>
              <w:t xml:space="preserve"> aritmiją</w:t>
            </w:r>
          </w:p>
        </w:tc>
      </w:tr>
      <w:tr w:rsidR="003A0596" w:rsidRPr="00ED6C40" w14:paraId="49E644BB" w14:textId="77777777">
        <w:trPr>
          <w:trHeight w:val="20"/>
          <w:jc w:val="center"/>
        </w:trPr>
        <w:tc>
          <w:tcPr>
            <w:tcW w:w="2266" w:type="pct"/>
            <w:shd w:val="clear" w:color="auto" w:fill="FFFFFF"/>
          </w:tcPr>
          <w:p w14:paraId="529F6317"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Kraujagyslių sutrikimai</w:t>
            </w:r>
          </w:p>
        </w:tc>
        <w:tc>
          <w:tcPr>
            <w:tcW w:w="859" w:type="pct"/>
            <w:shd w:val="clear" w:color="auto" w:fill="FFFFFF"/>
          </w:tcPr>
          <w:p w14:paraId="47A94E6F"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3A0596">
              <w:rPr>
                <w:rStyle w:val="BodyText4"/>
                <w:color w:val="auto"/>
                <w:sz w:val="22"/>
                <w:szCs w:val="22"/>
              </w:rPr>
              <w:t>s</w:t>
            </w:r>
          </w:p>
        </w:tc>
        <w:tc>
          <w:tcPr>
            <w:tcW w:w="1875" w:type="pct"/>
            <w:shd w:val="clear" w:color="auto" w:fill="FFFFFF"/>
          </w:tcPr>
          <w:p w14:paraId="4532D370"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Ortostatinė hipotenzija</w:t>
            </w:r>
          </w:p>
        </w:tc>
      </w:tr>
      <w:tr w:rsidR="003A0596" w:rsidRPr="00ED6C40" w14:paraId="1115CF4D" w14:textId="77777777">
        <w:trPr>
          <w:trHeight w:val="20"/>
          <w:jc w:val="center"/>
        </w:trPr>
        <w:tc>
          <w:tcPr>
            <w:tcW w:w="2266" w:type="pct"/>
            <w:vMerge w:val="restart"/>
            <w:shd w:val="clear" w:color="auto" w:fill="FFFFFF"/>
          </w:tcPr>
          <w:p w14:paraId="21E799F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Kvėpavimo sistemos, krūtinės ląstos ir tarpuplaučio sutrikimai</w:t>
            </w:r>
          </w:p>
        </w:tc>
        <w:tc>
          <w:tcPr>
            <w:tcW w:w="859" w:type="pct"/>
            <w:shd w:val="clear" w:color="auto" w:fill="FFFFFF"/>
          </w:tcPr>
          <w:p w14:paraId="4D0B79D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4C4F1642"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Sinusitas, žiovulys</w:t>
            </w:r>
          </w:p>
        </w:tc>
      </w:tr>
      <w:tr w:rsidR="003A0596" w:rsidRPr="00ED6C40" w14:paraId="079E7745" w14:textId="77777777">
        <w:trPr>
          <w:trHeight w:val="20"/>
          <w:jc w:val="center"/>
        </w:trPr>
        <w:tc>
          <w:tcPr>
            <w:tcW w:w="2266" w:type="pct"/>
            <w:vMerge/>
            <w:shd w:val="clear" w:color="auto" w:fill="FFFFFF"/>
          </w:tcPr>
          <w:p w14:paraId="0CBE70FA"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0100DC8C"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1919A367" w14:textId="77777777" w:rsidR="000938E9" w:rsidRDefault="003A0596" w:rsidP="000938E9">
            <w:pPr>
              <w:pStyle w:val="BodyText11"/>
              <w:shd w:val="clear" w:color="auto" w:fill="auto"/>
              <w:spacing w:after="0" w:line="240" w:lineRule="auto"/>
              <w:ind w:left="90" w:right="115" w:firstLine="0"/>
              <w:jc w:val="both"/>
              <w:rPr>
                <w:b w:val="0"/>
                <w:bCs w:val="0"/>
                <w:color w:val="auto"/>
                <w:sz w:val="22"/>
                <w:szCs w:val="22"/>
              </w:rPr>
            </w:pPr>
            <w:r>
              <w:rPr>
                <w:rStyle w:val="BodyText4"/>
                <w:color w:val="auto"/>
                <w:sz w:val="22"/>
                <w:szCs w:val="22"/>
              </w:rPr>
              <w:t>Kraujavimas iš nosies</w:t>
            </w:r>
          </w:p>
        </w:tc>
      </w:tr>
      <w:tr w:rsidR="003A0596" w:rsidRPr="00ED6C40" w14:paraId="1674255D" w14:textId="77777777">
        <w:trPr>
          <w:trHeight w:val="20"/>
          <w:jc w:val="center"/>
        </w:trPr>
        <w:tc>
          <w:tcPr>
            <w:tcW w:w="2266" w:type="pct"/>
            <w:vMerge w:val="restart"/>
            <w:shd w:val="clear" w:color="auto" w:fill="FFFFFF"/>
          </w:tcPr>
          <w:p w14:paraId="655250AB"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Virškinimo trakto sutrikimai</w:t>
            </w:r>
          </w:p>
        </w:tc>
        <w:tc>
          <w:tcPr>
            <w:tcW w:w="859" w:type="pct"/>
            <w:shd w:val="clear" w:color="auto" w:fill="FFFFFF"/>
          </w:tcPr>
          <w:p w14:paraId="21ED93F7"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Labai dažnas</w:t>
            </w:r>
          </w:p>
        </w:tc>
        <w:tc>
          <w:tcPr>
            <w:tcW w:w="1875" w:type="pct"/>
            <w:shd w:val="clear" w:color="auto" w:fill="FFFFFF"/>
          </w:tcPr>
          <w:p w14:paraId="325232D0"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Pykinimas</w:t>
            </w:r>
          </w:p>
        </w:tc>
      </w:tr>
      <w:tr w:rsidR="003A0596" w:rsidRPr="00ED6C40" w14:paraId="0470C2CF" w14:textId="77777777">
        <w:trPr>
          <w:trHeight w:val="20"/>
          <w:jc w:val="center"/>
        </w:trPr>
        <w:tc>
          <w:tcPr>
            <w:tcW w:w="2266" w:type="pct"/>
            <w:vMerge/>
            <w:shd w:val="clear" w:color="auto" w:fill="FFFFFF"/>
          </w:tcPr>
          <w:p w14:paraId="00CA256C"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660A6265"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76DA571" w14:textId="77777777" w:rsidR="00173A91" w:rsidRDefault="0012575A" w:rsidP="00173A91">
            <w:pPr>
              <w:pStyle w:val="BodyText11"/>
              <w:shd w:val="clear" w:color="auto" w:fill="auto"/>
              <w:spacing w:after="0" w:line="240" w:lineRule="auto"/>
              <w:ind w:left="90" w:right="115" w:firstLine="0"/>
              <w:jc w:val="left"/>
              <w:rPr>
                <w:b w:val="0"/>
                <w:bCs w:val="0"/>
                <w:color w:val="auto"/>
                <w:sz w:val="22"/>
                <w:szCs w:val="22"/>
              </w:rPr>
            </w:pPr>
            <w:r w:rsidRPr="0012575A">
              <w:rPr>
                <w:rStyle w:val="BodyText4"/>
                <w:color w:val="auto"/>
                <w:sz w:val="22"/>
                <w:szCs w:val="22"/>
              </w:rPr>
              <w:t>Viduriavimas, vidurių užkietėjimas, vėmimas, burnos džiūvimas</w:t>
            </w:r>
          </w:p>
        </w:tc>
      </w:tr>
      <w:tr w:rsidR="003A0596" w:rsidRPr="00ED6C40" w14:paraId="3E6AEAD3" w14:textId="77777777">
        <w:trPr>
          <w:trHeight w:val="20"/>
          <w:jc w:val="center"/>
        </w:trPr>
        <w:tc>
          <w:tcPr>
            <w:tcW w:w="2266" w:type="pct"/>
            <w:vMerge/>
            <w:shd w:val="clear" w:color="auto" w:fill="FFFFFF"/>
          </w:tcPr>
          <w:p w14:paraId="74EE421B"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736B0DE0"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6D00452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Kraujavimas iš virškin</w:t>
            </w:r>
            <w:r w:rsidR="003A0596">
              <w:rPr>
                <w:rStyle w:val="BodyText4"/>
                <w:color w:val="auto"/>
                <w:sz w:val="22"/>
                <w:szCs w:val="22"/>
              </w:rPr>
              <w:t>imo</w:t>
            </w:r>
            <w:r w:rsidRPr="0012575A">
              <w:rPr>
                <w:rStyle w:val="BodyText4"/>
                <w:color w:val="auto"/>
                <w:sz w:val="22"/>
                <w:szCs w:val="22"/>
              </w:rPr>
              <w:t xml:space="preserve"> trakto (įskaitant kraujavimą iš tiesiosios žarnos)</w:t>
            </w:r>
          </w:p>
        </w:tc>
      </w:tr>
      <w:tr w:rsidR="003A0596" w:rsidRPr="00ED6C40" w14:paraId="6F280653" w14:textId="77777777">
        <w:trPr>
          <w:trHeight w:val="20"/>
          <w:jc w:val="center"/>
        </w:trPr>
        <w:tc>
          <w:tcPr>
            <w:tcW w:w="2266" w:type="pct"/>
            <w:shd w:val="clear" w:color="auto" w:fill="FFFFFF"/>
          </w:tcPr>
          <w:p w14:paraId="26BF76E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Kepenų ir tulžies pūslės sistemos sutrikimai</w:t>
            </w:r>
          </w:p>
        </w:tc>
        <w:tc>
          <w:tcPr>
            <w:tcW w:w="859" w:type="pct"/>
            <w:shd w:val="clear" w:color="auto" w:fill="FFFFFF"/>
          </w:tcPr>
          <w:p w14:paraId="1A410BA8"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9A4F83">
              <w:rPr>
                <w:rStyle w:val="BodyText4"/>
                <w:color w:val="auto"/>
                <w:sz w:val="22"/>
                <w:szCs w:val="22"/>
              </w:rPr>
              <w:t>s</w:t>
            </w:r>
          </w:p>
        </w:tc>
        <w:tc>
          <w:tcPr>
            <w:tcW w:w="1875" w:type="pct"/>
            <w:shd w:val="clear" w:color="auto" w:fill="FFFFFF"/>
          </w:tcPr>
          <w:p w14:paraId="4C68E50D"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Hepatitas, kepenų funkcijos tyrimo rezultatų pakitimai</w:t>
            </w:r>
          </w:p>
        </w:tc>
      </w:tr>
      <w:tr w:rsidR="003A0596" w:rsidRPr="00ED6C40" w14:paraId="66CAF931" w14:textId="77777777">
        <w:trPr>
          <w:trHeight w:val="20"/>
          <w:jc w:val="center"/>
        </w:trPr>
        <w:tc>
          <w:tcPr>
            <w:tcW w:w="2266" w:type="pct"/>
            <w:vMerge w:val="restart"/>
            <w:shd w:val="clear" w:color="auto" w:fill="FFFFFF"/>
          </w:tcPr>
          <w:p w14:paraId="6D879FDA"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Odos ir poodinio audinio sutrikimai</w:t>
            </w:r>
          </w:p>
        </w:tc>
        <w:tc>
          <w:tcPr>
            <w:tcW w:w="859" w:type="pct"/>
            <w:shd w:val="clear" w:color="auto" w:fill="FFFFFF"/>
          </w:tcPr>
          <w:p w14:paraId="070C583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7FA13714"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Padidėjęs prakaitavimas</w:t>
            </w:r>
          </w:p>
        </w:tc>
      </w:tr>
      <w:tr w:rsidR="003A0596" w:rsidRPr="00ED6C40" w14:paraId="17BB65CD" w14:textId="77777777">
        <w:trPr>
          <w:trHeight w:val="20"/>
          <w:jc w:val="center"/>
        </w:trPr>
        <w:tc>
          <w:tcPr>
            <w:tcW w:w="2266" w:type="pct"/>
            <w:vMerge/>
            <w:shd w:val="clear" w:color="auto" w:fill="FFFFFF"/>
          </w:tcPr>
          <w:p w14:paraId="13C6C19E"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4AFE84B1"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21356048"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 xml:space="preserve">Dilgėlinė, alopecija, </w:t>
            </w:r>
            <w:r w:rsidR="003A0596">
              <w:rPr>
                <w:rStyle w:val="BodyText4"/>
                <w:color w:val="auto"/>
                <w:sz w:val="22"/>
                <w:szCs w:val="22"/>
              </w:rPr>
              <w:t>iš</w:t>
            </w:r>
            <w:r w:rsidRPr="0012575A">
              <w:rPr>
                <w:rStyle w:val="BodyText4"/>
                <w:color w:val="auto"/>
                <w:sz w:val="22"/>
                <w:szCs w:val="22"/>
              </w:rPr>
              <w:t>bėrimas, niež</w:t>
            </w:r>
            <w:r w:rsidR="003A0596">
              <w:rPr>
                <w:rStyle w:val="BodyText4"/>
                <w:color w:val="auto"/>
                <w:sz w:val="22"/>
                <w:szCs w:val="22"/>
              </w:rPr>
              <w:t>ėjimas</w:t>
            </w:r>
          </w:p>
        </w:tc>
      </w:tr>
    </w:tbl>
    <w:p w14:paraId="6AB3A12D" w14:textId="7E377C4B" w:rsidR="008E5AF9" w:rsidRDefault="008E5AF9">
      <w:r>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107"/>
        <w:gridCol w:w="1557"/>
        <w:gridCol w:w="3399"/>
      </w:tblGrid>
      <w:tr w:rsidR="003A0596" w:rsidRPr="00ED6C40" w14:paraId="7CC12F44" w14:textId="77777777">
        <w:trPr>
          <w:trHeight w:val="20"/>
          <w:jc w:val="center"/>
        </w:trPr>
        <w:tc>
          <w:tcPr>
            <w:tcW w:w="2266" w:type="pct"/>
            <w:shd w:val="clear" w:color="auto" w:fill="FFFFFF"/>
          </w:tcPr>
          <w:p w14:paraId="083B18C9"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5E329DE6"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3A0596">
              <w:rPr>
                <w:rStyle w:val="BodyText4"/>
                <w:color w:val="auto"/>
                <w:sz w:val="22"/>
                <w:szCs w:val="22"/>
              </w:rPr>
              <w:t>s</w:t>
            </w:r>
          </w:p>
        </w:tc>
        <w:tc>
          <w:tcPr>
            <w:tcW w:w="1875" w:type="pct"/>
            <w:shd w:val="clear" w:color="auto" w:fill="FFFFFF"/>
          </w:tcPr>
          <w:p w14:paraId="56E07A50"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Ekchimozė, angioneurozinė edema</w:t>
            </w:r>
          </w:p>
        </w:tc>
      </w:tr>
      <w:tr w:rsidR="003A0596" w:rsidRPr="00ED6C40" w14:paraId="0B89908C" w14:textId="77777777">
        <w:trPr>
          <w:trHeight w:val="20"/>
          <w:jc w:val="center"/>
        </w:trPr>
        <w:tc>
          <w:tcPr>
            <w:tcW w:w="2266" w:type="pct"/>
            <w:shd w:val="clear" w:color="auto" w:fill="FFFFFF"/>
          </w:tcPr>
          <w:p w14:paraId="1A3F4C9A"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Skeleto, raumenų ir jungiamojo audinio sutrikimai</w:t>
            </w:r>
          </w:p>
        </w:tc>
        <w:tc>
          <w:tcPr>
            <w:tcW w:w="859" w:type="pct"/>
            <w:shd w:val="clear" w:color="auto" w:fill="FFFFFF"/>
          </w:tcPr>
          <w:p w14:paraId="096A5E08"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50A60138"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Artralgija, mialgija</w:t>
            </w:r>
          </w:p>
        </w:tc>
      </w:tr>
      <w:tr w:rsidR="003A0596" w:rsidRPr="00ED6C40" w14:paraId="214472AC" w14:textId="77777777">
        <w:trPr>
          <w:trHeight w:val="20"/>
          <w:jc w:val="center"/>
        </w:trPr>
        <w:tc>
          <w:tcPr>
            <w:tcW w:w="2266" w:type="pct"/>
            <w:shd w:val="clear" w:color="auto" w:fill="FFFFFF"/>
          </w:tcPr>
          <w:p w14:paraId="377AFE1C"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Inkstų ir šlapimo sutrikimai</w:t>
            </w:r>
          </w:p>
        </w:tc>
        <w:tc>
          <w:tcPr>
            <w:tcW w:w="859" w:type="pct"/>
            <w:shd w:val="clear" w:color="auto" w:fill="FFFFFF"/>
          </w:tcPr>
          <w:p w14:paraId="04735B4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3A0596">
              <w:rPr>
                <w:rStyle w:val="BodyText4"/>
                <w:color w:val="auto"/>
                <w:sz w:val="22"/>
                <w:szCs w:val="22"/>
              </w:rPr>
              <w:t>s</w:t>
            </w:r>
          </w:p>
        </w:tc>
        <w:tc>
          <w:tcPr>
            <w:tcW w:w="1875" w:type="pct"/>
            <w:shd w:val="clear" w:color="auto" w:fill="FFFFFF"/>
          </w:tcPr>
          <w:p w14:paraId="58827EB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Šlapimo susilaikymas</w:t>
            </w:r>
          </w:p>
        </w:tc>
      </w:tr>
      <w:tr w:rsidR="003A0596" w:rsidRPr="00ED6C40" w14:paraId="6B548DB0" w14:textId="77777777">
        <w:trPr>
          <w:trHeight w:val="20"/>
          <w:jc w:val="center"/>
        </w:trPr>
        <w:tc>
          <w:tcPr>
            <w:tcW w:w="2266" w:type="pct"/>
            <w:vMerge w:val="restart"/>
            <w:shd w:val="clear" w:color="auto" w:fill="FFFFFF"/>
          </w:tcPr>
          <w:p w14:paraId="59F006CD"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Lytinės sistemos ir krūties sutrikimai</w:t>
            </w:r>
          </w:p>
        </w:tc>
        <w:tc>
          <w:tcPr>
            <w:tcW w:w="859" w:type="pct"/>
            <w:shd w:val="clear" w:color="auto" w:fill="FFFFFF"/>
          </w:tcPr>
          <w:p w14:paraId="6841C9E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EEB7E2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Vyrams: ejakuliacijos sutrikimas, impotencija</w:t>
            </w:r>
          </w:p>
        </w:tc>
      </w:tr>
      <w:tr w:rsidR="003A0596" w:rsidRPr="00ED6C40" w14:paraId="7A6FE3D3" w14:textId="77777777">
        <w:trPr>
          <w:trHeight w:val="20"/>
          <w:jc w:val="center"/>
        </w:trPr>
        <w:tc>
          <w:tcPr>
            <w:tcW w:w="2266" w:type="pct"/>
            <w:vMerge/>
            <w:shd w:val="clear" w:color="auto" w:fill="FFFFFF"/>
          </w:tcPr>
          <w:p w14:paraId="25CC971E"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4CE2F3E"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64F73317"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Moterims: metroragija, menoragija</w:t>
            </w:r>
          </w:p>
        </w:tc>
      </w:tr>
      <w:tr w:rsidR="003A0596" w:rsidRPr="00ED6C40" w14:paraId="5CA53786" w14:textId="77777777">
        <w:trPr>
          <w:trHeight w:val="20"/>
          <w:jc w:val="center"/>
        </w:trPr>
        <w:tc>
          <w:tcPr>
            <w:tcW w:w="2266" w:type="pct"/>
            <w:vMerge/>
            <w:shd w:val="clear" w:color="auto" w:fill="FFFFFF"/>
          </w:tcPr>
          <w:p w14:paraId="31841A20"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3EB1CDC"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3A0596">
              <w:rPr>
                <w:rStyle w:val="BodyText4"/>
                <w:color w:val="auto"/>
                <w:sz w:val="22"/>
                <w:szCs w:val="22"/>
              </w:rPr>
              <w:t>s</w:t>
            </w:r>
          </w:p>
        </w:tc>
        <w:tc>
          <w:tcPr>
            <w:tcW w:w="1875" w:type="pct"/>
            <w:shd w:val="clear" w:color="auto" w:fill="FFFFFF"/>
          </w:tcPr>
          <w:p w14:paraId="5DBEF897" w14:textId="77777777" w:rsidR="000938E9" w:rsidRDefault="000938E9" w:rsidP="000938E9">
            <w:pPr>
              <w:pStyle w:val="BodyText11"/>
              <w:shd w:val="clear" w:color="auto" w:fill="auto"/>
              <w:spacing w:after="0" w:line="240" w:lineRule="auto"/>
              <w:ind w:left="90" w:right="115" w:firstLine="0"/>
              <w:jc w:val="both"/>
              <w:rPr>
                <w:rStyle w:val="BodyText4"/>
                <w:color w:val="auto"/>
                <w:sz w:val="22"/>
                <w:szCs w:val="22"/>
                <w:vertAlign w:val="superscript"/>
              </w:rPr>
            </w:pPr>
          </w:p>
          <w:p w14:paraId="02539C70" w14:textId="77777777" w:rsidR="000938E9" w:rsidRDefault="003A0596" w:rsidP="000938E9">
            <w:pPr>
              <w:pStyle w:val="BodyText11"/>
              <w:shd w:val="clear" w:color="auto" w:fill="auto"/>
              <w:spacing w:after="0" w:line="240" w:lineRule="auto"/>
              <w:ind w:left="90" w:right="115" w:firstLine="0"/>
              <w:jc w:val="both"/>
              <w:rPr>
                <w:b w:val="0"/>
                <w:bCs w:val="0"/>
                <w:color w:val="auto"/>
                <w:sz w:val="22"/>
                <w:szCs w:val="22"/>
              </w:rPr>
            </w:pPr>
            <w:r w:rsidRPr="003A0596">
              <w:rPr>
                <w:b w:val="0"/>
                <w:bCs w:val="0"/>
                <w:color w:val="auto"/>
                <w:sz w:val="22"/>
                <w:szCs w:val="22"/>
              </w:rPr>
              <w:t>G</w:t>
            </w:r>
            <w:r w:rsidR="000938E9" w:rsidRPr="000938E9">
              <w:rPr>
                <w:b w:val="0"/>
                <w:bCs w:val="0"/>
                <w:sz w:val="22"/>
                <w:szCs w:val="22"/>
              </w:rPr>
              <w:t>alaktorėja, vyrams – priapizmas, moterims – kraujavimas po gimdymo</w:t>
            </w:r>
            <w:r w:rsidR="000938E9" w:rsidRPr="000938E9">
              <w:rPr>
                <w:b w:val="0"/>
                <w:bCs w:val="0"/>
                <w:sz w:val="22"/>
                <w:szCs w:val="22"/>
                <w:vertAlign w:val="superscript"/>
              </w:rPr>
              <w:t>3</w:t>
            </w:r>
          </w:p>
        </w:tc>
      </w:tr>
      <w:tr w:rsidR="003A0596" w:rsidRPr="00ED6C40" w14:paraId="4DD07210" w14:textId="77777777">
        <w:trPr>
          <w:trHeight w:val="20"/>
          <w:jc w:val="center"/>
        </w:trPr>
        <w:tc>
          <w:tcPr>
            <w:tcW w:w="2266" w:type="pct"/>
            <w:vMerge w:val="restart"/>
            <w:shd w:val="clear" w:color="auto" w:fill="FFFFFF"/>
          </w:tcPr>
          <w:p w14:paraId="494FEA6C"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Bendrieji sutrikimai ir vartojimo vietos pažeidimai</w:t>
            </w:r>
          </w:p>
        </w:tc>
        <w:tc>
          <w:tcPr>
            <w:tcW w:w="859" w:type="pct"/>
            <w:shd w:val="clear" w:color="auto" w:fill="FFFFFF"/>
          </w:tcPr>
          <w:p w14:paraId="19E0FA71"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66F48648"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 xml:space="preserve">Nuovargis, </w:t>
            </w:r>
            <w:r w:rsidR="00D066EE">
              <w:rPr>
                <w:rStyle w:val="BodyText4"/>
                <w:color w:val="auto"/>
                <w:sz w:val="22"/>
                <w:szCs w:val="22"/>
              </w:rPr>
              <w:t>k</w:t>
            </w:r>
            <w:r w:rsidR="00D066EE">
              <w:rPr>
                <w:rStyle w:val="BodyText4"/>
                <w:sz w:val="22"/>
                <w:szCs w:val="22"/>
              </w:rPr>
              <w:t>arščiavimas</w:t>
            </w:r>
          </w:p>
        </w:tc>
      </w:tr>
      <w:tr w:rsidR="003A0596" w:rsidRPr="00ED6C40" w14:paraId="34ACEAD0" w14:textId="77777777">
        <w:trPr>
          <w:trHeight w:val="20"/>
          <w:jc w:val="center"/>
        </w:trPr>
        <w:tc>
          <w:tcPr>
            <w:tcW w:w="2266" w:type="pct"/>
            <w:vMerge/>
            <w:shd w:val="clear" w:color="auto" w:fill="FFFFFF"/>
          </w:tcPr>
          <w:p w14:paraId="50B4BDF5"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40E83A4B"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2811245E"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Edema</w:t>
            </w:r>
          </w:p>
        </w:tc>
      </w:tr>
    </w:tbl>
    <w:p w14:paraId="68B8FE09" w14:textId="77777777" w:rsidR="000938E9" w:rsidRDefault="0012575A" w:rsidP="000938E9">
      <w:pPr>
        <w:pStyle w:val="BodyText11"/>
        <w:numPr>
          <w:ilvl w:val="0"/>
          <w:numId w:val="3"/>
        </w:numPr>
        <w:shd w:val="clear" w:color="auto" w:fill="auto"/>
        <w:tabs>
          <w:tab w:val="left" w:pos="270"/>
        </w:tabs>
        <w:spacing w:after="0" w:line="240" w:lineRule="auto"/>
        <w:ind w:left="270" w:hanging="270"/>
        <w:jc w:val="left"/>
        <w:rPr>
          <w:b w:val="0"/>
          <w:bCs w:val="0"/>
          <w:color w:val="auto"/>
          <w:sz w:val="22"/>
          <w:szCs w:val="22"/>
        </w:rPr>
      </w:pPr>
      <w:r w:rsidRPr="0012575A">
        <w:rPr>
          <w:rStyle w:val="BodyText4"/>
          <w:color w:val="auto"/>
          <w:sz w:val="22"/>
          <w:szCs w:val="22"/>
        </w:rPr>
        <w:t>Apie šiuos reiškinius buvo pranešta apie terapinės klasės SSRI.</w:t>
      </w:r>
    </w:p>
    <w:p w14:paraId="1BF67C42" w14:textId="77777777" w:rsidR="000938E9" w:rsidRDefault="0012575A" w:rsidP="000938E9">
      <w:pPr>
        <w:pStyle w:val="BodyText11"/>
        <w:numPr>
          <w:ilvl w:val="0"/>
          <w:numId w:val="3"/>
        </w:numPr>
        <w:shd w:val="clear" w:color="auto" w:fill="auto"/>
        <w:tabs>
          <w:tab w:val="left" w:pos="270"/>
        </w:tabs>
        <w:spacing w:after="0" w:line="240" w:lineRule="auto"/>
        <w:ind w:left="270" w:hanging="270"/>
        <w:jc w:val="left"/>
        <w:rPr>
          <w:b w:val="0"/>
          <w:bCs w:val="0"/>
          <w:color w:val="auto"/>
          <w:sz w:val="22"/>
          <w:szCs w:val="22"/>
        </w:rPr>
      </w:pPr>
      <w:r w:rsidRPr="0012575A">
        <w:rPr>
          <w:rStyle w:val="BodyText4"/>
          <w:color w:val="auto"/>
          <w:sz w:val="22"/>
          <w:szCs w:val="22"/>
        </w:rPr>
        <w:t>Gydymo escitalopramu metu arba anksti nutraukus gydymą buvo pranešta apie minčių apie savižudybę ir savižudiško elgesio atvejus (žr. 4.4 skyrių).</w:t>
      </w:r>
    </w:p>
    <w:p w14:paraId="5A09B369" w14:textId="77777777" w:rsidR="000938E9" w:rsidRDefault="0012575A" w:rsidP="000938E9">
      <w:pPr>
        <w:pStyle w:val="BodyText11"/>
        <w:numPr>
          <w:ilvl w:val="0"/>
          <w:numId w:val="3"/>
        </w:numPr>
        <w:shd w:val="clear" w:color="auto" w:fill="auto"/>
        <w:tabs>
          <w:tab w:val="left" w:pos="270"/>
        </w:tabs>
        <w:spacing w:after="0" w:line="240" w:lineRule="auto"/>
        <w:ind w:left="270" w:hanging="270"/>
        <w:jc w:val="left"/>
        <w:rPr>
          <w:b w:val="0"/>
          <w:bCs w:val="0"/>
          <w:color w:val="auto"/>
          <w:sz w:val="22"/>
          <w:szCs w:val="22"/>
        </w:rPr>
      </w:pPr>
      <w:r w:rsidRPr="0012575A">
        <w:rPr>
          <w:rStyle w:val="BodyText4"/>
          <w:color w:val="auto"/>
          <w:sz w:val="22"/>
          <w:szCs w:val="22"/>
        </w:rPr>
        <w:t xml:space="preserve">Apie šį </w:t>
      </w:r>
      <w:r w:rsidR="00D066EE">
        <w:rPr>
          <w:rStyle w:val="BodyText4"/>
          <w:color w:val="auto"/>
          <w:sz w:val="22"/>
          <w:szCs w:val="22"/>
        </w:rPr>
        <w:t>reiškinį</w:t>
      </w:r>
      <w:r w:rsidRPr="0012575A">
        <w:rPr>
          <w:rStyle w:val="BodyText4"/>
          <w:color w:val="auto"/>
          <w:sz w:val="22"/>
          <w:szCs w:val="22"/>
        </w:rPr>
        <w:t xml:space="preserve"> buvo pranešta apie SSRI/SNRI terapinės klasės vaist</w:t>
      </w:r>
      <w:r w:rsidR="00D066EE">
        <w:rPr>
          <w:rStyle w:val="BodyText4"/>
          <w:color w:val="auto"/>
          <w:sz w:val="22"/>
          <w:szCs w:val="22"/>
        </w:rPr>
        <w:t>ini</w:t>
      </w:r>
      <w:r w:rsidRPr="0012575A">
        <w:rPr>
          <w:rStyle w:val="BodyText4"/>
          <w:color w:val="auto"/>
          <w:sz w:val="22"/>
          <w:szCs w:val="22"/>
        </w:rPr>
        <w:t>us</w:t>
      </w:r>
      <w:r w:rsidR="00D066EE">
        <w:rPr>
          <w:rStyle w:val="BodyText4"/>
          <w:color w:val="auto"/>
          <w:sz w:val="22"/>
          <w:szCs w:val="22"/>
        </w:rPr>
        <w:t xml:space="preserve"> preparatus</w:t>
      </w:r>
      <w:r w:rsidRPr="0012575A">
        <w:rPr>
          <w:rStyle w:val="BodyText4"/>
          <w:color w:val="auto"/>
          <w:sz w:val="22"/>
          <w:szCs w:val="22"/>
        </w:rPr>
        <w:t xml:space="preserve"> (žr. 4.4 ir 4.6 skyrius).</w:t>
      </w:r>
    </w:p>
    <w:p w14:paraId="4134AF44"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1D34A1A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QT intervalo pailgėjimas</w:t>
      </w:r>
    </w:p>
    <w:p w14:paraId="072AC80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Po vaist</w:t>
      </w:r>
      <w:r w:rsidR="00D066EE">
        <w:rPr>
          <w:rStyle w:val="BodyText4"/>
          <w:color w:val="auto"/>
          <w:sz w:val="22"/>
          <w:szCs w:val="22"/>
        </w:rPr>
        <w:t>ini</w:t>
      </w:r>
      <w:r w:rsidRPr="0012575A">
        <w:rPr>
          <w:rStyle w:val="BodyText4"/>
          <w:color w:val="auto"/>
          <w:sz w:val="22"/>
          <w:szCs w:val="22"/>
        </w:rPr>
        <w:t>o</w:t>
      </w:r>
      <w:r w:rsidR="00D066EE">
        <w:rPr>
          <w:rStyle w:val="BodyText4"/>
          <w:color w:val="auto"/>
          <w:sz w:val="22"/>
          <w:szCs w:val="22"/>
        </w:rPr>
        <w:t xml:space="preserve"> preparato</w:t>
      </w:r>
      <w:r w:rsidRPr="0012575A">
        <w:rPr>
          <w:rStyle w:val="BodyText4"/>
          <w:color w:val="auto"/>
          <w:sz w:val="22"/>
          <w:szCs w:val="22"/>
        </w:rPr>
        <w:t xml:space="preserve"> pateikimo į rinką buvo gauta pranešimų apie QT intervalo pailgėjimo ir skilvelinės aritmijos, įskaitant </w:t>
      </w:r>
      <w:r w:rsidR="000938E9" w:rsidRPr="000938E9">
        <w:rPr>
          <w:rStyle w:val="BodyText4"/>
          <w:i/>
          <w:iCs/>
          <w:color w:val="auto"/>
          <w:sz w:val="22"/>
          <w:szCs w:val="22"/>
        </w:rPr>
        <w:t>Torsade de Pointes</w:t>
      </w:r>
      <w:r w:rsidRPr="0012575A">
        <w:rPr>
          <w:rStyle w:val="BodyText4"/>
          <w:color w:val="auto"/>
          <w:sz w:val="22"/>
          <w:szCs w:val="22"/>
        </w:rPr>
        <w:t xml:space="preserve"> aritmijos atvejus, dažniausiai moterims, pacientams, kuriems nustatyta hipokalemija, arba tiems, kuriems jau anksčiau stebėtas QT intervalo pailgėjimas ar kitos širdies ligos (žr. 4.3, 4.4, 4.5, 4.9 ir 5.1 skyrius).</w:t>
      </w:r>
    </w:p>
    <w:p w14:paraId="0F499E0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Klasės poveikis</w:t>
      </w:r>
    </w:p>
    <w:p w14:paraId="163F227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Epidemiologiniai tyrimai, daugiausia atlikti su 50 metų ir vyresniais pacientais, rodo, kad pacientams, vartojantiems SSRI ir TCA, padidėja kaulų lūžių rizika. Šią riziką sukeliantis mechanizmas nežinomas.</w:t>
      </w:r>
    </w:p>
    <w:p w14:paraId="0F1A1F7A"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7836428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Gydymo nutraukimo simptomai, pasireiškiantys nutraukus gydymą</w:t>
      </w:r>
    </w:p>
    <w:p w14:paraId="54A3A35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Nutraukus SSRI/SNRI vartojimą (ypač staiga), dažniausiai atsiranda nutraukimo simptomų. Dažniausiai pasitaikančios reakcijos yra galvos svaigimas, jutimo sutrikimai (įskaitant paresteziją ir elektros šoko pojūčius), miego sutrikimai (įskaitant nemigą ir intensyvius sapnus), sujaudinimas arba nerimas, pykinimas ir (arba) vėmimas, drebulys, sumišimas, prakaitavimas, galvos skausmas, viduriavimas, širdies plakimo pojūtis, emocinis nestabilumas, dirglumas ir regos sutrikimai. Paprastai šie reiškiniai būna lengvi arba vidutinio sunkumo ir savaime praeina, tačiau kai kuriems pacientams jie gali būti sunkūs ir (arba) užsitęsti. Todėl, kai gydymas escitalopramu nebereikalingas, rekomenduojama palaipsniui nutraukti gydymą mažinant dozę (žr. 4.2 ir 4.4 skyrius).</w:t>
      </w:r>
    </w:p>
    <w:p w14:paraId="24BD2595" w14:textId="77777777" w:rsidR="004F7ADB" w:rsidRDefault="004F7ADB" w:rsidP="00B520AA">
      <w:pPr>
        <w:pStyle w:val="BodyText11"/>
        <w:shd w:val="clear" w:color="auto" w:fill="auto"/>
        <w:spacing w:after="0" w:line="240" w:lineRule="auto"/>
        <w:ind w:firstLine="0"/>
        <w:jc w:val="left"/>
        <w:rPr>
          <w:rStyle w:val="BodyText5"/>
          <w:color w:val="auto"/>
          <w:sz w:val="22"/>
          <w:szCs w:val="22"/>
        </w:rPr>
      </w:pPr>
    </w:p>
    <w:p w14:paraId="42CBB7B2" w14:textId="28F1384E" w:rsidR="000938E9" w:rsidRPr="00D25F9D" w:rsidRDefault="0012575A" w:rsidP="000938E9">
      <w:pPr>
        <w:pStyle w:val="BodyText11"/>
        <w:shd w:val="clear" w:color="auto" w:fill="auto"/>
        <w:spacing w:after="0" w:line="240" w:lineRule="auto"/>
        <w:ind w:firstLine="0"/>
        <w:jc w:val="left"/>
        <w:rPr>
          <w:b w:val="0"/>
          <w:bCs w:val="0"/>
          <w:color w:val="auto"/>
          <w:sz w:val="22"/>
          <w:szCs w:val="22"/>
          <w:u w:val="single"/>
        </w:rPr>
      </w:pPr>
      <w:r w:rsidRPr="0012575A">
        <w:rPr>
          <w:rStyle w:val="BodyText5"/>
          <w:color w:val="auto"/>
          <w:sz w:val="22"/>
          <w:szCs w:val="22"/>
        </w:rPr>
        <w:t>Pranešimas apie įtariamas nepageidaujamas reakcijas</w:t>
      </w:r>
    </w:p>
    <w:p w14:paraId="6DA612D0" w14:textId="779C9E2A" w:rsidR="008E5AF9" w:rsidRDefault="00D25F9D" w:rsidP="00D25F9D">
      <w:pPr>
        <w:jc w:val="both"/>
        <w:rPr>
          <w:rFonts w:ascii="Times New Roman" w:hAnsi="Times New Roman" w:cs="Times New Roman"/>
          <w:sz w:val="22"/>
          <w:szCs w:val="22"/>
          <w:lang w:eastAsia="lt-LT"/>
        </w:rPr>
      </w:pPr>
      <w:r w:rsidRPr="00D25F9D">
        <w:rPr>
          <w:rFonts w:ascii="Times New Roman" w:hAnsi="Times New Roman" w:cs="Times New Roman"/>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25F9D">
        <w:rPr>
          <w:rFonts w:ascii="Times New Roman" w:hAnsi="Times New Roman" w:cs="Times New Roman"/>
          <w:color w:val="0000EE"/>
          <w:sz w:val="22"/>
          <w:szCs w:val="22"/>
          <w:u w:val="single"/>
          <w:lang w:eastAsia="lt-LT"/>
        </w:rPr>
        <w:t>https://vvkt.lrv.lt/lt/</w:t>
      </w:r>
      <w:r w:rsidRPr="00D25F9D">
        <w:rPr>
          <w:rFonts w:ascii="Times New Roman" w:hAnsi="Times New Roman" w:cs="Times New Roman"/>
          <w:sz w:val="22"/>
          <w:szCs w:val="22"/>
          <w:lang w:eastAsia="lt-LT"/>
        </w:rPr>
        <w:t xml:space="preserve"> nurodytais būdais.</w:t>
      </w:r>
    </w:p>
    <w:p w14:paraId="394B7FED" w14:textId="77777777" w:rsidR="00D25F9D" w:rsidRDefault="00D25F9D" w:rsidP="00D25F9D">
      <w:pPr>
        <w:jc w:val="both"/>
        <w:rPr>
          <w:b/>
          <w:sz w:val="22"/>
          <w:szCs w:val="22"/>
        </w:rPr>
      </w:pPr>
    </w:p>
    <w:p w14:paraId="172CACB4"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bookmarkStart w:id="12" w:name="bookmark12"/>
      <w:r w:rsidRPr="0012575A">
        <w:rPr>
          <w:color w:val="auto"/>
          <w:sz w:val="22"/>
          <w:szCs w:val="22"/>
        </w:rPr>
        <w:t>Perdozavimas</w:t>
      </w:r>
      <w:bookmarkEnd w:id="12"/>
    </w:p>
    <w:p w14:paraId="27EA21AD" w14:textId="77777777" w:rsidR="004F7ADB" w:rsidRDefault="004F7ADB" w:rsidP="00B520AA">
      <w:pPr>
        <w:pStyle w:val="BodyText11"/>
        <w:shd w:val="clear" w:color="auto" w:fill="auto"/>
        <w:spacing w:after="0" w:line="240" w:lineRule="auto"/>
        <w:ind w:firstLine="0"/>
        <w:jc w:val="left"/>
        <w:rPr>
          <w:rStyle w:val="BodyText5"/>
          <w:color w:val="auto"/>
          <w:sz w:val="22"/>
          <w:szCs w:val="22"/>
        </w:rPr>
      </w:pPr>
    </w:p>
    <w:p w14:paraId="5C1AAABC"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Toksi</w:t>
      </w:r>
      <w:r w:rsidR="00EB611B">
        <w:rPr>
          <w:rStyle w:val="BodyText5"/>
          <w:color w:val="auto"/>
          <w:sz w:val="22"/>
          <w:szCs w:val="22"/>
        </w:rPr>
        <w:t>nis poveikis</w:t>
      </w:r>
    </w:p>
    <w:p w14:paraId="0614D3A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Klinikinių duomenų apie escitalopramo perdozavimą yra nedaug, be to, daugeliu atvejų kartu perdozuojama ir kitų vaist</w:t>
      </w:r>
      <w:r w:rsidR="00EB611B">
        <w:rPr>
          <w:rStyle w:val="BodyText4"/>
          <w:color w:val="auto"/>
          <w:sz w:val="22"/>
          <w:szCs w:val="22"/>
        </w:rPr>
        <w:t>ini</w:t>
      </w:r>
      <w:r w:rsidRPr="0012575A">
        <w:rPr>
          <w:rStyle w:val="BodyText4"/>
          <w:color w:val="auto"/>
          <w:sz w:val="22"/>
          <w:szCs w:val="22"/>
        </w:rPr>
        <w:t>ų</w:t>
      </w:r>
      <w:r w:rsidR="00EB611B">
        <w:rPr>
          <w:rStyle w:val="BodyText4"/>
          <w:color w:val="auto"/>
          <w:sz w:val="22"/>
          <w:szCs w:val="22"/>
        </w:rPr>
        <w:t xml:space="preserve"> preparatų</w:t>
      </w:r>
      <w:r w:rsidRPr="0012575A">
        <w:rPr>
          <w:rStyle w:val="BodyText4"/>
          <w:color w:val="auto"/>
          <w:sz w:val="22"/>
          <w:szCs w:val="22"/>
        </w:rPr>
        <w:t>. Daugeliu atvejų simptomai būna lengvi arba jų nebūna. Mirtinų escitalopramo perdozavimo atvejų, kai buvo vartojamas vien escitalopramas, užregistruota retai; dauguma atvejų buvo susiję su perdozavimu kartu vartojamais vaist</w:t>
      </w:r>
      <w:r w:rsidR="00EB611B">
        <w:rPr>
          <w:rStyle w:val="BodyText4"/>
          <w:color w:val="auto"/>
          <w:sz w:val="22"/>
          <w:szCs w:val="22"/>
        </w:rPr>
        <w:t>ini</w:t>
      </w:r>
      <w:r w:rsidRPr="0012575A">
        <w:rPr>
          <w:rStyle w:val="BodyText4"/>
          <w:color w:val="auto"/>
          <w:sz w:val="22"/>
          <w:szCs w:val="22"/>
        </w:rPr>
        <w:t>ais</w:t>
      </w:r>
      <w:r w:rsidR="00EB611B">
        <w:rPr>
          <w:rStyle w:val="BodyText4"/>
          <w:color w:val="auto"/>
          <w:sz w:val="22"/>
          <w:szCs w:val="22"/>
        </w:rPr>
        <w:t xml:space="preserve"> preparatais</w:t>
      </w:r>
      <w:r w:rsidRPr="0012575A">
        <w:rPr>
          <w:rStyle w:val="BodyText4"/>
          <w:color w:val="auto"/>
          <w:sz w:val="22"/>
          <w:szCs w:val="22"/>
        </w:rPr>
        <w:t>. Vien tik 400–800 mg escitalopramo dozės buvo vartojamos be jokių sunkių simptomų.</w:t>
      </w:r>
    </w:p>
    <w:p w14:paraId="68096478"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4B603A8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Simptomai</w:t>
      </w:r>
    </w:p>
    <w:p w14:paraId="45B1BB8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Perdozavus escitalopramo, dažniausiai pasireiškia centrinės nervų sistemos simptomai (nuo svaig</w:t>
      </w:r>
      <w:r w:rsidR="00EB611B">
        <w:rPr>
          <w:rStyle w:val="BodyText4"/>
          <w:color w:val="auto"/>
          <w:sz w:val="22"/>
          <w:szCs w:val="22"/>
        </w:rPr>
        <w:t>ulio</w:t>
      </w:r>
      <w:r w:rsidRPr="0012575A">
        <w:rPr>
          <w:rStyle w:val="BodyText4"/>
          <w:color w:val="auto"/>
          <w:sz w:val="22"/>
          <w:szCs w:val="22"/>
        </w:rPr>
        <w:t>, drebėjimo ir sujaudinimo iki retų serotonino sindromo, traukulių ir komos atvejų), virškinimo sistemos (pykinimas ir vėmimas), širdies ir kraujagyslių sistemos (hipotenzija, tachikardija, QT intervalo pailgėjimas ir aritmija) bei elektrolitų ir skysčių pusiausvyros sutrikimų (hipokalemija, hiponatremija).</w:t>
      </w:r>
    </w:p>
    <w:p w14:paraId="4E735719"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9E13100" w14:textId="77777777" w:rsidR="000938E9" w:rsidRDefault="00EB611B" w:rsidP="000938E9">
      <w:pPr>
        <w:pStyle w:val="BodyText11"/>
        <w:shd w:val="clear" w:color="auto" w:fill="auto"/>
        <w:spacing w:after="0" w:line="240" w:lineRule="auto"/>
        <w:ind w:firstLine="0"/>
        <w:jc w:val="left"/>
        <w:rPr>
          <w:b w:val="0"/>
          <w:bCs w:val="0"/>
          <w:color w:val="auto"/>
          <w:sz w:val="22"/>
          <w:szCs w:val="22"/>
        </w:rPr>
      </w:pPr>
      <w:r>
        <w:rPr>
          <w:rStyle w:val="BodyText5"/>
          <w:color w:val="auto"/>
          <w:sz w:val="22"/>
          <w:szCs w:val="22"/>
        </w:rPr>
        <w:t>Gydymas</w:t>
      </w:r>
    </w:p>
    <w:p w14:paraId="0F219B7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Specifinio priešnuodžio nėra. </w:t>
      </w:r>
      <w:r w:rsidR="00EB611B" w:rsidRPr="00EB611B">
        <w:rPr>
          <w:rStyle w:val="BodyText4"/>
          <w:color w:val="auto"/>
          <w:sz w:val="22"/>
          <w:szCs w:val="22"/>
        </w:rPr>
        <w:t xml:space="preserve">Reikia atstatyti ir palaikyti kvėpavimo takų praeinamumą </w:t>
      </w:r>
      <w:r w:rsidRPr="0012575A">
        <w:rPr>
          <w:rStyle w:val="BodyText4"/>
          <w:color w:val="auto"/>
          <w:sz w:val="22"/>
          <w:szCs w:val="22"/>
        </w:rPr>
        <w:t>, užtikrin</w:t>
      </w:r>
      <w:r w:rsidR="00EB611B">
        <w:rPr>
          <w:rStyle w:val="BodyText4"/>
          <w:color w:val="auto"/>
          <w:sz w:val="22"/>
          <w:szCs w:val="22"/>
        </w:rPr>
        <w:t>ti</w:t>
      </w:r>
      <w:r w:rsidRPr="0012575A">
        <w:rPr>
          <w:rStyle w:val="BodyText4"/>
          <w:color w:val="auto"/>
          <w:sz w:val="22"/>
          <w:szCs w:val="22"/>
        </w:rPr>
        <w:t xml:space="preserve"> tinkamą deguonies kiekį ir kvėpavimo funkciją. Reik</w:t>
      </w:r>
      <w:r w:rsidR="00EB611B">
        <w:rPr>
          <w:rStyle w:val="BodyText4"/>
          <w:color w:val="auto"/>
          <w:sz w:val="22"/>
          <w:szCs w:val="22"/>
        </w:rPr>
        <w:t>ia</w:t>
      </w:r>
      <w:r w:rsidRPr="0012575A">
        <w:rPr>
          <w:rStyle w:val="BodyText4"/>
          <w:color w:val="auto"/>
          <w:sz w:val="22"/>
          <w:szCs w:val="22"/>
        </w:rPr>
        <w:t xml:space="preserve"> apsvarstyti galimybę atlikti skrandžio plovimą ir naudoti aktyvuotąją anglį. Pavartojus per burną, reikia kuo greičiau išplauti skrandį. Rekomenduojama stebėti širdies veiklą ir gyvybines funkcijas bei taikyti bendrąsias simptomines palaikomąsias priemones.</w:t>
      </w:r>
    </w:p>
    <w:p w14:paraId="17556B70" w14:textId="77777777" w:rsidR="000938E9" w:rsidRDefault="0012575A" w:rsidP="000938E9">
      <w:pPr>
        <w:pStyle w:val="BodyText11"/>
        <w:shd w:val="clear" w:color="auto" w:fill="auto"/>
        <w:spacing w:after="0" w:line="240" w:lineRule="auto"/>
        <w:ind w:firstLine="0"/>
        <w:jc w:val="left"/>
        <w:rPr>
          <w:rStyle w:val="BodyText4"/>
          <w:b/>
          <w:bCs/>
          <w:color w:val="auto"/>
          <w:sz w:val="22"/>
          <w:szCs w:val="22"/>
        </w:rPr>
      </w:pPr>
      <w:r w:rsidRPr="0012575A">
        <w:rPr>
          <w:rStyle w:val="BodyText4"/>
          <w:color w:val="auto"/>
          <w:sz w:val="22"/>
          <w:szCs w:val="22"/>
        </w:rPr>
        <w:t>Perdozavus pacientams, sergantiems staziniu širdies nepakankamumu ir (arba) bradiaritmija, pacientams, kartu vartojantiems QT intervalą ilginančių vaist</w:t>
      </w:r>
      <w:r w:rsidR="00EB611B">
        <w:rPr>
          <w:rStyle w:val="BodyText4"/>
          <w:color w:val="auto"/>
          <w:sz w:val="22"/>
          <w:szCs w:val="22"/>
        </w:rPr>
        <w:t>ini</w:t>
      </w:r>
      <w:r w:rsidRPr="0012575A">
        <w:rPr>
          <w:rStyle w:val="BodyText4"/>
          <w:color w:val="auto"/>
          <w:sz w:val="22"/>
          <w:szCs w:val="22"/>
        </w:rPr>
        <w:t>ų</w:t>
      </w:r>
      <w:r w:rsidR="00EB611B">
        <w:rPr>
          <w:rStyle w:val="BodyText4"/>
          <w:color w:val="auto"/>
          <w:sz w:val="22"/>
          <w:szCs w:val="22"/>
        </w:rPr>
        <w:t xml:space="preserve"> preparatų</w:t>
      </w:r>
      <w:r w:rsidRPr="0012575A">
        <w:rPr>
          <w:rStyle w:val="BodyText4"/>
          <w:color w:val="auto"/>
          <w:sz w:val="22"/>
          <w:szCs w:val="22"/>
        </w:rPr>
        <w:t xml:space="preserve">, arba pacientams, kurių medžiagų apykaita pakitusi, pvz., sutrikus kepenų </w:t>
      </w:r>
      <w:r w:rsidR="00EB611B">
        <w:rPr>
          <w:rStyle w:val="BodyText4"/>
          <w:color w:val="auto"/>
          <w:sz w:val="22"/>
          <w:szCs w:val="22"/>
        </w:rPr>
        <w:t>funkcijai</w:t>
      </w:r>
      <w:r w:rsidRPr="0012575A">
        <w:rPr>
          <w:rStyle w:val="BodyText4"/>
          <w:color w:val="auto"/>
          <w:sz w:val="22"/>
          <w:szCs w:val="22"/>
        </w:rPr>
        <w:t>, rekomenduojama stebėti EKG.</w:t>
      </w:r>
    </w:p>
    <w:p w14:paraId="4307674D" w14:textId="77777777" w:rsidR="00352C77" w:rsidRDefault="00352C77" w:rsidP="00B520AA">
      <w:pPr>
        <w:pStyle w:val="BodyText11"/>
        <w:shd w:val="clear" w:color="auto" w:fill="auto"/>
        <w:spacing w:after="0" w:line="240" w:lineRule="auto"/>
        <w:ind w:firstLine="0"/>
        <w:jc w:val="left"/>
        <w:rPr>
          <w:rStyle w:val="BodyText4"/>
          <w:color w:val="auto"/>
          <w:sz w:val="22"/>
          <w:szCs w:val="22"/>
        </w:rPr>
      </w:pPr>
    </w:p>
    <w:p w14:paraId="0E12D6FB" w14:textId="77777777" w:rsidR="000938E9" w:rsidRDefault="000938E9" w:rsidP="000938E9">
      <w:pPr>
        <w:pStyle w:val="BodyText11"/>
        <w:shd w:val="clear" w:color="auto" w:fill="auto"/>
        <w:spacing w:after="0" w:line="240" w:lineRule="auto"/>
        <w:ind w:firstLine="0"/>
        <w:jc w:val="left"/>
        <w:rPr>
          <w:rStyle w:val="BodyText4"/>
          <w:b/>
          <w:bCs/>
          <w:color w:val="auto"/>
          <w:sz w:val="22"/>
          <w:szCs w:val="22"/>
        </w:rPr>
      </w:pPr>
    </w:p>
    <w:p w14:paraId="03CE2524" w14:textId="77777777" w:rsidR="00352C77" w:rsidRDefault="0012575A" w:rsidP="00B520AA">
      <w:pPr>
        <w:pStyle w:val="Heading12"/>
        <w:numPr>
          <w:ilvl w:val="0"/>
          <w:numId w:val="1"/>
        </w:numPr>
        <w:shd w:val="clear" w:color="auto" w:fill="auto"/>
        <w:spacing w:after="0" w:line="240" w:lineRule="auto"/>
        <w:ind w:left="450" w:hanging="450"/>
        <w:jc w:val="left"/>
        <w:outlineLvl w:val="9"/>
        <w:rPr>
          <w:color w:val="auto"/>
          <w:sz w:val="22"/>
          <w:szCs w:val="22"/>
        </w:rPr>
      </w:pPr>
      <w:bookmarkStart w:id="13" w:name="bookmark13"/>
      <w:r w:rsidRPr="0012575A">
        <w:rPr>
          <w:color w:val="auto"/>
          <w:sz w:val="22"/>
          <w:szCs w:val="22"/>
        </w:rPr>
        <w:t xml:space="preserve">FARMAKOLOGINĖS SAVYBĖS </w:t>
      </w:r>
    </w:p>
    <w:p w14:paraId="16739445" w14:textId="77777777" w:rsidR="000938E9" w:rsidRDefault="000938E9" w:rsidP="000938E9">
      <w:pPr>
        <w:pStyle w:val="Heading12"/>
        <w:shd w:val="clear" w:color="auto" w:fill="auto"/>
        <w:spacing w:after="0" w:line="240" w:lineRule="auto"/>
        <w:ind w:left="450"/>
        <w:jc w:val="left"/>
        <w:outlineLvl w:val="9"/>
        <w:rPr>
          <w:color w:val="auto"/>
          <w:sz w:val="22"/>
          <w:szCs w:val="22"/>
        </w:rPr>
      </w:pPr>
    </w:p>
    <w:p w14:paraId="6B0BEBC3" w14:textId="77777777" w:rsidR="000938E9" w:rsidRDefault="0012575A" w:rsidP="000938E9">
      <w:pPr>
        <w:pStyle w:val="Heading12"/>
        <w:numPr>
          <w:ilvl w:val="0"/>
          <w:numId w:val="4"/>
        </w:numPr>
        <w:shd w:val="clear" w:color="auto" w:fill="auto"/>
        <w:spacing w:after="0" w:line="240" w:lineRule="auto"/>
        <w:ind w:left="450" w:hanging="450"/>
        <w:jc w:val="left"/>
        <w:outlineLvl w:val="9"/>
        <w:rPr>
          <w:color w:val="auto"/>
          <w:sz w:val="22"/>
          <w:szCs w:val="22"/>
        </w:rPr>
      </w:pPr>
      <w:r w:rsidRPr="0012575A">
        <w:rPr>
          <w:color w:val="auto"/>
          <w:sz w:val="22"/>
          <w:szCs w:val="22"/>
        </w:rPr>
        <w:t>Farmakodinaminės savybės</w:t>
      </w:r>
      <w:bookmarkEnd w:id="13"/>
    </w:p>
    <w:p w14:paraId="436089BB" w14:textId="77777777" w:rsidR="004F7ADB" w:rsidRDefault="004F7ADB" w:rsidP="00B520AA">
      <w:pPr>
        <w:pStyle w:val="BodyText11"/>
        <w:shd w:val="clear" w:color="auto" w:fill="auto"/>
        <w:spacing w:after="0" w:line="240" w:lineRule="auto"/>
        <w:ind w:firstLine="0"/>
        <w:jc w:val="left"/>
        <w:rPr>
          <w:rStyle w:val="BodyText4"/>
          <w:color w:val="auto"/>
          <w:sz w:val="22"/>
          <w:szCs w:val="22"/>
        </w:rPr>
      </w:pPr>
    </w:p>
    <w:p w14:paraId="6990A85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Farmakoterapinė grupė: antidepresantai, selektyvūs serotonino reabsorbcijos inhibitoriai,</w:t>
      </w:r>
    </w:p>
    <w:p w14:paraId="6D980B6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ATC kodas – N06AB10</w:t>
      </w:r>
    </w:p>
    <w:p w14:paraId="7CF9F515" w14:textId="77777777" w:rsidR="004F7ADB" w:rsidRDefault="004F7ADB" w:rsidP="00B520AA">
      <w:pPr>
        <w:pStyle w:val="BodyText11"/>
        <w:shd w:val="clear" w:color="auto" w:fill="auto"/>
        <w:spacing w:after="0" w:line="240" w:lineRule="auto"/>
        <w:ind w:firstLine="0"/>
        <w:jc w:val="left"/>
        <w:rPr>
          <w:rStyle w:val="BodyText5"/>
          <w:color w:val="auto"/>
          <w:sz w:val="22"/>
          <w:szCs w:val="22"/>
        </w:rPr>
      </w:pPr>
    </w:p>
    <w:p w14:paraId="1C3C2D4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Veikimo mechanizmas</w:t>
      </w:r>
    </w:p>
    <w:p w14:paraId="4BA1C00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Escitalopramas yra selektyvus serotonino (5–HT) </w:t>
      </w:r>
      <w:r w:rsidR="00EB611B">
        <w:rPr>
          <w:rStyle w:val="BodyText4"/>
          <w:color w:val="auto"/>
          <w:sz w:val="22"/>
          <w:szCs w:val="22"/>
        </w:rPr>
        <w:t>reabsorbcijos</w:t>
      </w:r>
      <w:r w:rsidRPr="0012575A">
        <w:rPr>
          <w:rStyle w:val="BodyText4"/>
          <w:color w:val="auto"/>
          <w:sz w:val="22"/>
          <w:szCs w:val="22"/>
        </w:rPr>
        <w:t xml:space="preserve"> inhibitorius, pasižymintis dideliu </w:t>
      </w:r>
      <w:r w:rsidR="00EB611B">
        <w:rPr>
          <w:rStyle w:val="BodyText4"/>
          <w:color w:val="auto"/>
          <w:sz w:val="22"/>
          <w:szCs w:val="22"/>
        </w:rPr>
        <w:t>afinitetu</w:t>
      </w:r>
      <w:r w:rsidRPr="0012575A">
        <w:rPr>
          <w:rStyle w:val="BodyText4"/>
          <w:color w:val="auto"/>
          <w:sz w:val="22"/>
          <w:szCs w:val="22"/>
        </w:rPr>
        <w:t xml:space="preserve"> pagrindinei prisijungimo vietai. Jis taip pat jungiasi su alosterine serotonino pernešėjo vieta, tačiau jo </w:t>
      </w:r>
      <w:r w:rsidR="00EB611B">
        <w:rPr>
          <w:rStyle w:val="BodyText4"/>
          <w:color w:val="auto"/>
          <w:sz w:val="22"/>
          <w:szCs w:val="22"/>
        </w:rPr>
        <w:t>afinitetas</w:t>
      </w:r>
      <w:r w:rsidRPr="0012575A">
        <w:rPr>
          <w:rStyle w:val="BodyText4"/>
          <w:color w:val="auto"/>
          <w:sz w:val="22"/>
          <w:szCs w:val="22"/>
        </w:rPr>
        <w:t xml:space="preserve"> 1000 kartų mažesnis.</w:t>
      </w:r>
    </w:p>
    <w:p w14:paraId="174FBD9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Escitalopramas neturi afiniteto arba turi mažą afinitetą daugeliui receptorių, įskaitant 5-HT:a, 5-HT2, DA D</w:t>
      </w:r>
      <w:r w:rsidRPr="0012575A">
        <w:rPr>
          <w:rStyle w:val="Bodytext5pt"/>
          <w:color w:val="auto"/>
          <w:sz w:val="22"/>
          <w:szCs w:val="22"/>
        </w:rPr>
        <w:t>1</w:t>
      </w:r>
      <w:r w:rsidRPr="0012575A">
        <w:rPr>
          <w:rStyle w:val="BodyText4"/>
          <w:color w:val="auto"/>
          <w:sz w:val="22"/>
          <w:szCs w:val="22"/>
        </w:rPr>
        <w:t xml:space="preserve"> ir D</w:t>
      </w:r>
      <w:r w:rsidRPr="0012575A">
        <w:rPr>
          <w:rStyle w:val="Bodytext5pt"/>
          <w:color w:val="auto"/>
          <w:sz w:val="22"/>
          <w:szCs w:val="22"/>
        </w:rPr>
        <w:t xml:space="preserve">2 </w:t>
      </w:r>
      <w:r w:rsidRPr="0012575A">
        <w:rPr>
          <w:rStyle w:val="BodyText4"/>
          <w:color w:val="auto"/>
          <w:sz w:val="22"/>
          <w:szCs w:val="22"/>
        </w:rPr>
        <w:t xml:space="preserve">receptorius, </w:t>
      </w:r>
      <w:r w:rsidRPr="0012575A">
        <w:rPr>
          <w:b w:val="0"/>
          <w:bCs w:val="0"/>
          <w:color w:val="auto"/>
          <w:sz w:val="22"/>
          <w:szCs w:val="22"/>
        </w:rPr>
        <w:t>α1-, α2-, β-adrenoreceptorius,</w:t>
      </w:r>
      <w:r w:rsidRPr="0012575A">
        <w:rPr>
          <w:rStyle w:val="BodyText4"/>
          <w:b/>
          <w:color w:val="auto"/>
          <w:sz w:val="22"/>
          <w:szCs w:val="22"/>
        </w:rPr>
        <w:t xml:space="preserve"> </w:t>
      </w:r>
      <w:r w:rsidRPr="0012575A">
        <w:rPr>
          <w:rStyle w:val="BodyText4"/>
          <w:bCs/>
          <w:color w:val="auto"/>
          <w:sz w:val="22"/>
          <w:szCs w:val="22"/>
        </w:rPr>
        <w:t>histamino</w:t>
      </w:r>
      <w:r w:rsidRPr="0012575A">
        <w:rPr>
          <w:rStyle w:val="BodyText4"/>
          <w:color w:val="auto"/>
          <w:sz w:val="22"/>
          <w:szCs w:val="22"/>
        </w:rPr>
        <w:t xml:space="preserve"> H</w:t>
      </w:r>
      <w:r w:rsidRPr="0012575A">
        <w:rPr>
          <w:rStyle w:val="Bodytext5pt"/>
          <w:color w:val="auto"/>
          <w:sz w:val="22"/>
          <w:szCs w:val="22"/>
        </w:rPr>
        <w:t>1</w:t>
      </w:r>
      <w:r w:rsidRPr="0012575A">
        <w:rPr>
          <w:rStyle w:val="BodyText4"/>
          <w:color w:val="auto"/>
          <w:sz w:val="22"/>
          <w:szCs w:val="22"/>
        </w:rPr>
        <w:t>, muskarino cholinerginius, benzodiazepino ir opioidų receptorius.</w:t>
      </w:r>
    </w:p>
    <w:p w14:paraId="6928C11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Vienintelis tikėtinas escitalopramo farmakologinį ir klinikinį poveikį paaiškinantis veikimo mechanizmas yra 5–HT reabsorbcijos slopinimas.</w:t>
      </w:r>
    </w:p>
    <w:p w14:paraId="5B845F87" w14:textId="77777777" w:rsidR="004F7ADB" w:rsidRDefault="004F7ADB" w:rsidP="00B520AA">
      <w:pPr>
        <w:pStyle w:val="BodyText11"/>
        <w:shd w:val="clear" w:color="auto" w:fill="auto"/>
        <w:spacing w:after="0" w:line="240" w:lineRule="auto"/>
        <w:ind w:firstLine="0"/>
        <w:jc w:val="left"/>
        <w:rPr>
          <w:rStyle w:val="BodyText5"/>
          <w:color w:val="auto"/>
          <w:sz w:val="22"/>
          <w:szCs w:val="22"/>
        </w:rPr>
      </w:pPr>
    </w:p>
    <w:p w14:paraId="0051A58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Farmakodinaminis poveikis</w:t>
      </w:r>
    </w:p>
    <w:p w14:paraId="5747B33C"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Atlikus dvigubai aklą, placebu kontroliuojamą EKG tyrimą su sveikais tiriamaisiais, QTc pokytis nuo pradinio lygio (Fridericia korekcija) buvo 4,3 ms (90 % PI: 2,2, 6,4), vartojant 10 mg per parą dozę, ir 10,7 ms (90 % PI: 8,6, 12,8), vartojant superterapinę 30 mg per parą dozę (žr. 4.3, 4.4, 4.5, 4.8 ir 4.9 skyrius).</w:t>
      </w:r>
    </w:p>
    <w:p w14:paraId="68F9B005" w14:textId="77777777" w:rsidR="008E5AF9" w:rsidRDefault="008E5AF9" w:rsidP="00B520AA">
      <w:pPr>
        <w:pStyle w:val="BodyText11"/>
        <w:shd w:val="clear" w:color="auto" w:fill="auto"/>
        <w:spacing w:after="0" w:line="240" w:lineRule="auto"/>
        <w:ind w:firstLine="0"/>
        <w:jc w:val="left"/>
        <w:rPr>
          <w:rStyle w:val="BodyText5"/>
          <w:color w:val="auto"/>
          <w:sz w:val="22"/>
          <w:szCs w:val="22"/>
        </w:rPr>
      </w:pPr>
    </w:p>
    <w:p w14:paraId="4DE29532"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5"/>
          <w:color w:val="auto"/>
          <w:sz w:val="22"/>
          <w:szCs w:val="22"/>
        </w:rPr>
        <w:t>Klinikinis veiksmingumas ir saugumas</w:t>
      </w:r>
      <w:r w:rsidRPr="0012575A">
        <w:rPr>
          <w:rStyle w:val="BodyText4"/>
          <w:color w:val="auto"/>
          <w:sz w:val="22"/>
          <w:szCs w:val="22"/>
        </w:rPr>
        <w:t xml:space="preserve"> </w:t>
      </w:r>
    </w:p>
    <w:p w14:paraId="2BAE83D6" w14:textId="77777777" w:rsidR="00D25F9D" w:rsidRDefault="00D25F9D" w:rsidP="000938E9">
      <w:pPr>
        <w:pStyle w:val="BodyText11"/>
        <w:shd w:val="clear" w:color="auto" w:fill="auto"/>
        <w:spacing w:after="0" w:line="240" w:lineRule="auto"/>
        <w:ind w:firstLine="0"/>
        <w:jc w:val="left"/>
        <w:rPr>
          <w:rStyle w:val="BodyText4"/>
          <w:b/>
          <w:bCs/>
          <w:color w:val="auto"/>
          <w:sz w:val="22"/>
          <w:szCs w:val="22"/>
        </w:rPr>
      </w:pPr>
    </w:p>
    <w:p w14:paraId="08826FC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NotBold2"/>
          <w:color w:val="auto"/>
          <w:sz w:val="22"/>
          <w:szCs w:val="22"/>
        </w:rPr>
        <w:t>Didžiosios depresijos epizodai</w:t>
      </w:r>
    </w:p>
    <w:p w14:paraId="0F075CF2" w14:textId="77777777" w:rsidR="000938E9" w:rsidRDefault="0012575A" w:rsidP="000938E9">
      <w:pPr>
        <w:pStyle w:val="BodyText11"/>
        <w:shd w:val="clear" w:color="auto" w:fill="auto"/>
        <w:spacing w:after="0" w:line="240" w:lineRule="auto"/>
        <w:ind w:firstLine="0"/>
        <w:jc w:val="left"/>
        <w:rPr>
          <w:b w:val="0"/>
          <w:color w:val="auto"/>
          <w:sz w:val="22"/>
          <w:szCs w:val="22"/>
        </w:rPr>
      </w:pPr>
      <w:r w:rsidRPr="0012575A">
        <w:rPr>
          <w:rStyle w:val="BodyText4"/>
          <w:color w:val="auto"/>
          <w:sz w:val="22"/>
          <w:szCs w:val="22"/>
        </w:rPr>
        <w:t xml:space="preserve">Trijų iš keturių dvigubai aklų, placebu kontroliuojamų trumpalaikių (8 savaičių) tyrimų metu nustatyta, kad escitalopramas yra veiksmingas gydant ūminius didžiosios depresijos epizodus. Ilgalaikio atkryčio prevencijos tyrimo metu 274 pacientai, kuriems per pradinį 8 savaičių atvirą gydymo etapą, </w:t>
      </w:r>
      <w:r w:rsidRPr="0012575A">
        <w:rPr>
          <w:b w:val="0"/>
          <w:color w:val="auto"/>
          <w:sz w:val="22"/>
          <w:szCs w:val="22"/>
        </w:rPr>
        <w:t>taikant 10 arba 20 mg escitalopramo per parą, pasireiškė reakcija, buvo atrinkti atsitiktinės atrankos būdu tęsti escitalopramo vartojimą ta pačia doze arba placebo vartojimą iki 36 savaičių. Šio tyrimo metu pacientams, kuriems buvo tęsiamas escitalopramo vartojimas, per kitas 36 savaites atkryčio laikas buvo gerokai ilgesnis, palyginti su pacientais, kuriems buvo skiriamas placebas.</w:t>
      </w:r>
    </w:p>
    <w:p w14:paraId="00413749" w14:textId="77777777" w:rsidR="00D25F9D" w:rsidRDefault="00D25F9D" w:rsidP="000938E9">
      <w:pPr>
        <w:pStyle w:val="BodyText11"/>
        <w:shd w:val="clear" w:color="auto" w:fill="auto"/>
        <w:spacing w:after="0" w:line="240" w:lineRule="auto"/>
        <w:ind w:firstLine="0"/>
        <w:jc w:val="left"/>
        <w:rPr>
          <w:b w:val="0"/>
          <w:bCs w:val="0"/>
          <w:color w:val="auto"/>
          <w:sz w:val="22"/>
          <w:szCs w:val="22"/>
        </w:rPr>
      </w:pPr>
    </w:p>
    <w:p w14:paraId="28856B1C"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Socialinio nerimo sutrikimas</w:t>
      </w:r>
    </w:p>
    <w:p w14:paraId="216AD7A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color w:val="auto"/>
          <w:sz w:val="22"/>
          <w:szCs w:val="22"/>
        </w:rPr>
        <w:t>Escitalopramas buvo veiksmingas tiek trijuose trumpalaikiuose (12 savaičių) tyrimuose, tiek 6 mėnesių atkryčio prevencijos tyrime socialinio nerimo sutrikimo atveju. Atlikus 24 savaičių trukmės dozės nustatymo tyrimą, įrodytas 5, 10 ir 20 mg escitalopramo veiksmingumas.</w:t>
      </w:r>
    </w:p>
    <w:p w14:paraId="1AE10521"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Generalizuotas nerimo sutrikimas</w:t>
      </w:r>
    </w:p>
    <w:p w14:paraId="458E917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color w:val="auto"/>
          <w:sz w:val="22"/>
          <w:szCs w:val="22"/>
        </w:rPr>
        <w:t xml:space="preserve">Escitalopramo 10 ir 20 mg per parą dozės buvo veiksmingos keturiuose iš keturių placebu kontroliuojamų tyrimų. Apibendrinus trijų panašaus pobūdžio tyrimų, kuriuose dalyvavo 421 escitalopramu ir 419 placebu gydytų pacientų, duomenis, atitinkamai 47,5 % ir 28,9 % pacientų atsakė į gydymą ir 37,1 % ir 20,8 % pacientų </w:t>
      </w:r>
      <w:r w:rsidR="008C41A0">
        <w:rPr>
          <w:b w:val="0"/>
          <w:color w:val="auto"/>
          <w:sz w:val="22"/>
          <w:szCs w:val="22"/>
        </w:rPr>
        <w:t>reakcijos į gydymą nebuvo</w:t>
      </w:r>
      <w:r w:rsidRPr="0012575A">
        <w:rPr>
          <w:b w:val="0"/>
          <w:color w:val="auto"/>
          <w:sz w:val="22"/>
          <w:szCs w:val="22"/>
        </w:rPr>
        <w:t xml:space="preserve">. Ilgalaikis poveikis pasireiškė </w:t>
      </w:r>
      <w:r w:rsidR="008C41A0">
        <w:rPr>
          <w:b w:val="0"/>
          <w:color w:val="auto"/>
          <w:sz w:val="22"/>
          <w:szCs w:val="22"/>
        </w:rPr>
        <w:t>po</w:t>
      </w:r>
      <w:r w:rsidRPr="0012575A">
        <w:rPr>
          <w:b w:val="0"/>
          <w:color w:val="auto"/>
          <w:sz w:val="22"/>
          <w:szCs w:val="22"/>
        </w:rPr>
        <w:t xml:space="preserve"> 1</w:t>
      </w:r>
      <w:r w:rsidR="008C41A0">
        <w:rPr>
          <w:b w:val="0"/>
          <w:color w:val="auto"/>
          <w:sz w:val="22"/>
          <w:szCs w:val="22"/>
        </w:rPr>
        <w:t xml:space="preserve"> gydymo</w:t>
      </w:r>
      <w:r w:rsidRPr="0012575A">
        <w:rPr>
          <w:b w:val="0"/>
          <w:color w:val="auto"/>
          <w:sz w:val="22"/>
          <w:szCs w:val="22"/>
        </w:rPr>
        <w:t xml:space="preserve"> savaitės.</w:t>
      </w:r>
    </w:p>
    <w:p w14:paraId="096E5659" w14:textId="77777777" w:rsidR="000938E9" w:rsidRDefault="0012575A" w:rsidP="000938E9">
      <w:pPr>
        <w:pStyle w:val="BodyText11"/>
        <w:shd w:val="clear" w:color="auto" w:fill="auto"/>
        <w:spacing w:after="0" w:line="240" w:lineRule="auto"/>
        <w:ind w:firstLine="0"/>
        <w:jc w:val="left"/>
        <w:rPr>
          <w:b w:val="0"/>
          <w:color w:val="auto"/>
          <w:sz w:val="22"/>
          <w:szCs w:val="22"/>
        </w:rPr>
      </w:pPr>
      <w:r w:rsidRPr="0012575A">
        <w:rPr>
          <w:b w:val="0"/>
          <w:color w:val="auto"/>
          <w:sz w:val="22"/>
          <w:szCs w:val="22"/>
        </w:rPr>
        <w:t>Escitalopramo 20 mg per parą veiksmingumo palaikymas buvo įrodytas 24–76 savaičių trukmės atsitiktinių imčių veiksmingumo palaikymo tyrime, kuriame dalyvavo 373 pacientai, kuriems pradinio 12 savaičių trukmės atviro gydymo metu pasireiškė atsakas.</w:t>
      </w:r>
    </w:p>
    <w:p w14:paraId="5734C986" w14:textId="77777777" w:rsidR="00D25F9D" w:rsidRDefault="00D25F9D" w:rsidP="000938E9">
      <w:pPr>
        <w:pStyle w:val="BodyText11"/>
        <w:shd w:val="clear" w:color="auto" w:fill="auto"/>
        <w:spacing w:after="0" w:line="240" w:lineRule="auto"/>
        <w:ind w:firstLine="0"/>
        <w:jc w:val="left"/>
        <w:rPr>
          <w:b w:val="0"/>
          <w:bCs w:val="0"/>
          <w:color w:val="auto"/>
          <w:sz w:val="22"/>
          <w:szCs w:val="22"/>
        </w:rPr>
      </w:pPr>
    </w:p>
    <w:p w14:paraId="68F353F2"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Obsesinis kompulsinis sutrikimas</w:t>
      </w:r>
    </w:p>
    <w:p w14:paraId="59E84CE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color w:val="auto"/>
          <w:sz w:val="22"/>
          <w:szCs w:val="22"/>
        </w:rPr>
        <w:t>Atsitiktinių imčių dvigubai aklo klinikinio tyrimo metu po 12 savaičių 20 mg per parą escitalopramo</w:t>
      </w:r>
      <w:r w:rsidR="008C41A0">
        <w:rPr>
          <w:b w:val="0"/>
          <w:color w:val="auto"/>
          <w:sz w:val="22"/>
          <w:szCs w:val="22"/>
        </w:rPr>
        <w:t xml:space="preserve"> vartojimo rezultatai</w:t>
      </w:r>
      <w:r w:rsidRPr="0012575A">
        <w:rPr>
          <w:b w:val="0"/>
          <w:color w:val="auto"/>
          <w:sz w:val="22"/>
          <w:szCs w:val="22"/>
        </w:rPr>
        <w:t xml:space="preserve"> skyrėsi nuo placebo pagal bendrą Y–BOCS balą. Po 24 savaičių 10 ir 20 mg per parą escitalopramo poveikis buvo geresnis nei placebo.</w:t>
      </w:r>
    </w:p>
    <w:p w14:paraId="3FDBC3B0" w14:textId="77777777" w:rsidR="000938E9" w:rsidRDefault="0012575A" w:rsidP="000938E9">
      <w:pPr>
        <w:pStyle w:val="BodyText11"/>
        <w:shd w:val="clear" w:color="auto" w:fill="auto"/>
        <w:spacing w:after="0" w:line="240" w:lineRule="auto"/>
        <w:ind w:firstLine="0"/>
        <w:jc w:val="left"/>
        <w:rPr>
          <w:b w:val="0"/>
          <w:color w:val="auto"/>
          <w:sz w:val="22"/>
          <w:szCs w:val="22"/>
        </w:rPr>
      </w:pPr>
      <w:r w:rsidRPr="0012575A">
        <w:rPr>
          <w:b w:val="0"/>
          <w:color w:val="auto"/>
          <w:sz w:val="22"/>
          <w:szCs w:val="22"/>
        </w:rPr>
        <w:t>Pacientams, kurie 16 savaičių atviruoju laikotarpiu reagavo į escitalopramo vartojimą ir kurie dalyvavo 24 savaičių atsitiktinių imčių, dvigubai aklu, placebu kontroliuojamu laikotarpiu, 10 ir 20 mg per parą escitalopramo vartojimas buvo įrodytas kaip atkryčio prevencija.</w:t>
      </w:r>
    </w:p>
    <w:p w14:paraId="6CEF1B7D"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2BFE8179" w14:textId="77777777" w:rsidR="000938E9" w:rsidRDefault="0012575A" w:rsidP="000938E9">
      <w:pPr>
        <w:pStyle w:val="Heading12"/>
        <w:numPr>
          <w:ilvl w:val="0"/>
          <w:numId w:val="4"/>
        </w:numPr>
        <w:shd w:val="clear" w:color="auto" w:fill="auto"/>
        <w:spacing w:after="0" w:line="240" w:lineRule="auto"/>
        <w:ind w:left="450" w:hanging="450"/>
        <w:jc w:val="left"/>
        <w:outlineLvl w:val="9"/>
        <w:rPr>
          <w:color w:val="auto"/>
          <w:sz w:val="22"/>
          <w:szCs w:val="22"/>
        </w:rPr>
      </w:pPr>
      <w:bookmarkStart w:id="14" w:name="bookmark14"/>
      <w:r w:rsidRPr="0012575A">
        <w:rPr>
          <w:color w:val="auto"/>
          <w:sz w:val="22"/>
          <w:szCs w:val="22"/>
        </w:rPr>
        <w:t>Farmakokinetinės savybės</w:t>
      </w:r>
      <w:bookmarkEnd w:id="14"/>
    </w:p>
    <w:p w14:paraId="5DB9CA8F" w14:textId="77777777" w:rsidR="004F7ADB" w:rsidRDefault="004F7ADB" w:rsidP="00B520AA">
      <w:pPr>
        <w:pStyle w:val="BodyText11"/>
        <w:shd w:val="clear" w:color="auto" w:fill="auto"/>
        <w:spacing w:after="0" w:line="240" w:lineRule="auto"/>
        <w:ind w:firstLine="0"/>
        <w:jc w:val="left"/>
        <w:rPr>
          <w:rStyle w:val="BodyText7"/>
          <w:color w:val="auto"/>
          <w:sz w:val="22"/>
          <w:szCs w:val="22"/>
        </w:rPr>
      </w:pPr>
    </w:p>
    <w:p w14:paraId="3B9CB45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7"/>
          <w:color w:val="auto"/>
          <w:sz w:val="22"/>
          <w:szCs w:val="22"/>
        </w:rPr>
        <w:t>Absorbcija</w:t>
      </w:r>
    </w:p>
    <w:p w14:paraId="05BFC9D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color w:val="auto"/>
          <w:sz w:val="22"/>
          <w:szCs w:val="22"/>
        </w:rPr>
        <w:t>Absorbcija yra beveik visiška ir nepriklauso nuo suvartojamo maisto (vidutinis laikas iki didžiausios koncentracijos (vidutinis T</w:t>
      </w:r>
      <w:r w:rsidRPr="0012575A">
        <w:rPr>
          <w:b w:val="0"/>
          <w:color w:val="auto"/>
          <w:sz w:val="22"/>
          <w:szCs w:val="22"/>
          <w:vertAlign w:val="subscript"/>
        </w:rPr>
        <w:t>max</w:t>
      </w:r>
      <w:r w:rsidRPr="0012575A">
        <w:rPr>
          <w:b w:val="0"/>
          <w:color w:val="auto"/>
          <w:sz w:val="22"/>
          <w:szCs w:val="22"/>
        </w:rPr>
        <w:t xml:space="preserve">) yra 4 valandos po </w:t>
      </w:r>
      <w:r w:rsidR="008C41A0">
        <w:rPr>
          <w:b w:val="0"/>
          <w:color w:val="auto"/>
          <w:sz w:val="22"/>
          <w:szCs w:val="22"/>
        </w:rPr>
        <w:t>kartotinės dozės</w:t>
      </w:r>
      <w:r w:rsidRPr="0012575A">
        <w:rPr>
          <w:b w:val="0"/>
          <w:color w:val="auto"/>
          <w:sz w:val="22"/>
          <w:szCs w:val="22"/>
        </w:rPr>
        <w:t>). Kaip ir raceminio citalopramo atveju, absoliutus escitalopramo biologinis prieinamumas turėtų būti apie 80 %.</w:t>
      </w:r>
    </w:p>
    <w:p w14:paraId="29AE5110" w14:textId="77777777" w:rsidR="0089130C" w:rsidRDefault="0089130C" w:rsidP="00B520AA">
      <w:pPr>
        <w:pStyle w:val="BodyText11"/>
        <w:shd w:val="clear" w:color="auto" w:fill="auto"/>
        <w:spacing w:after="0" w:line="240" w:lineRule="auto"/>
        <w:ind w:firstLine="0"/>
        <w:jc w:val="left"/>
        <w:rPr>
          <w:rStyle w:val="BodyText7"/>
          <w:color w:val="auto"/>
          <w:sz w:val="22"/>
          <w:szCs w:val="22"/>
        </w:rPr>
      </w:pPr>
    </w:p>
    <w:p w14:paraId="1F68892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7"/>
          <w:color w:val="auto"/>
          <w:sz w:val="22"/>
          <w:szCs w:val="22"/>
        </w:rPr>
        <w:t>Pasiskirstymas</w:t>
      </w:r>
    </w:p>
    <w:p w14:paraId="0861D1A5" w14:textId="77777777" w:rsidR="000938E9" w:rsidRDefault="0012575A" w:rsidP="000938E9">
      <w:pPr>
        <w:pStyle w:val="BodyText11"/>
        <w:shd w:val="clear" w:color="auto" w:fill="auto"/>
        <w:spacing w:after="0" w:line="240" w:lineRule="auto"/>
        <w:ind w:firstLine="0"/>
        <w:jc w:val="left"/>
        <w:rPr>
          <w:b w:val="0"/>
          <w:color w:val="auto"/>
          <w:sz w:val="22"/>
          <w:szCs w:val="22"/>
        </w:rPr>
      </w:pPr>
      <w:r w:rsidRPr="0012575A">
        <w:rPr>
          <w:b w:val="0"/>
          <w:color w:val="auto"/>
          <w:sz w:val="22"/>
          <w:szCs w:val="22"/>
        </w:rPr>
        <w:t>Tariamasis pasiskirstymo tūris (V</w:t>
      </w:r>
      <w:r w:rsidRPr="0012575A">
        <w:rPr>
          <w:b w:val="0"/>
          <w:color w:val="auto"/>
          <w:sz w:val="22"/>
          <w:szCs w:val="22"/>
          <w:vertAlign w:val="subscript"/>
        </w:rPr>
        <w:t>d,β</w:t>
      </w:r>
      <w:r w:rsidRPr="0012575A">
        <w:rPr>
          <w:b w:val="0"/>
          <w:color w:val="auto"/>
          <w:sz w:val="22"/>
          <w:szCs w:val="22"/>
        </w:rPr>
        <w:t xml:space="preserve">/F) po vartojimo </w:t>
      </w:r>
      <w:r w:rsidR="008C41A0">
        <w:rPr>
          <w:b w:val="0"/>
          <w:color w:val="auto"/>
          <w:sz w:val="22"/>
          <w:szCs w:val="22"/>
        </w:rPr>
        <w:t xml:space="preserve">per burną </w:t>
      </w:r>
      <w:r w:rsidRPr="0012575A">
        <w:rPr>
          <w:b w:val="0"/>
          <w:color w:val="auto"/>
          <w:sz w:val="22"/>
          <w:szCs w:val="22"/>
        </w:rPr>
        <w:t>yra apie 12–26 l/kg. Escitalopramo ir jo pagrindinių metabolitų surišimas su plazmos baltymais yra mažesnis nei 80 %.</w:t>
      </w:r>
    </w:p>
    <w:p w14:paraId="437E0D41" w14:textId="77777777" w:rsidR="00D25F9D" w:rsidRDefault="00D25F9D" w:rsidP="000938E9">
      <w:pPr>
        <w:pStyle w:val="BodyText11"/>
        <w:shd w:val="clear" w:color="auto" w:fill="auto"/>
        <w:spacing w:after="0" w:line="240" w:lineRule="auto"/>
        <w:ind w:firstLine="0"/>
        <w:jc w:val="left"/>
        <w:rPr>
          <w:b w:val="0"/>
          <w:bCs w:val="0"/>
          <w:color w:val="auto"/>
          <w:sz w:val="22"/>
          <w:szCs w:val="22"/>
        </w:rPr>
      </w:pPr>
    </w:p>
    <w:p w14:paraId="2BB456D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7"/>
          <w:color w:val="auto"/>
          <w:sz w:val="22"/>
          <w:szCs w:val="22"/>
        </w:rPr>
        <w:t>Biotransformacija</w:t>
      </w:r>
    </w:p>
    <w:p w14:paraId="407392C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color w:val="auto"/>
          <w:sz w:val="22"/>
          <w:szCs w:val="22"/>
        </w:rPr>
        <w:t xml:space="preserve">Escitalopramas metabolizuojamas kepenyse iki demetilinto ir didmetilinto metabolitų. Abi šios medžiagos yra farmakologiškai aktyvios. Taip pat azotas gali būti oksiduojamas, kad susidarytų </w:t>
      </w:r>
      <w:r w:rsidRPr="0012575A">
        <w:rPr>
          <w:b w:val="0"/>
          <w:i/>
          <w:color w:val="auto"/>
          <w:sz w:val="22"/>
          <w:szCs w:val="22"/>
        </w:rPr>
        <w:t>N</w:t>
      </w:r>
      <w:r w:rsidRPr="0012575A">
        <w:rPr>
          <w:b w:val="0"/>
          <w:color w:val="auto"/>
          <w:sz w:val="22"/>
          <w:szCs w:val="22"/>
        </w:rPr>
        <w:t>–oksido metabolitas. Tiek pagrindinė medžiaga, tiek metabolitai iš dalies išsiskiria kaip gliukuronidai. Po daugkartinio dozavimo vidutinė demetilo ir didemetilo metabolitų koncentracija paprastai sudaro atitinkamai 28–31 % ir &lt;5 % escitalopramo koncentracijos. Escitalopramo biotransformaciją į demetiliuotą metabolitą daugiausia lemia CYP2C19. Gali būti, kad tam tikrą įtaką daro fermentai CYP3A4 ir CYP2D6.</w:t>
      </w:r>
    </w:p>
    <w:p w14:paraId="5C04DA5A" w14:textId="77777777" w:rsidR="008E5AF9" w:rsidRDefault="008E5AF9" w:rsidP="00B520AA">
      <w:pPr>
        <w:pStyle w:val="BodyText11"/>
        <w:shd w:val="clear" w:color="auto" w:fill="auto"/>
        <w:spacing w:after="0" w:line="240" w:lineRule="auto"/>
        <w:ind w:firstLine="0"/>
        <w:jc w:val="left"/>
        <w:rPr>
          <w:rStyle w:val="BodyText7"/>
          <w:color w:val="auto"/>
          <w:sz w:val="22"/>
          <w:szCs w:val="22"/>
        </w:rPr>
      </w:pPr>
    </w:p>
    <w:p w14:paraId="413987B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7"/>
          <w:color w:val="auto"/>
          <w:sz w:val="22"/>
          <w:szCs w:val="22"/>
        </w:rPr>
        <w:t>Eliminacija</w:t>
      </w:r>
    </w:p>
    <w:p w14:paraId="571822DD" w14:textId="77777777" w:rsidR="000938E9" w:rsidRDefault="008C41A0" w:rsidP="000938E9">
      <w:pPr>
        <w:pStyle w:val="BodyText11"/>
        <w:shd w:val="clear" w:color="auto" w:fill="auto"/>
        <w:spacing w:after="0" w:line="240" w:lineRule="auto"/>
        <w:ind w:firstLine="0"/>
        <w:jc w:val="left"/>
        <w:rPr>
          <w:b w:val="0"/>
          <w:bCs w:val="0"/>
          <w:color w:val="auto"/>
          <w:sz w:val="22"/>
          <w:szCs w:val="22"/>
        </w:rPr>
      </w:pPr>
      <w:r>
        <w:rPr>
          <w:b w:val="0"/>
          <w:color w:val="auto"/>
          <w:sz w:val="22"/>
          <w:szCs w:val="22"/>
        </w:rPr>
        <w:t>P</w:t>
      </w:r>
      <w:r w:rsidR="0012575A" w:rsidRPr="0012575A">
        <w:rPr>
          <w:b w:val="0"/>
          <w:color w:val="auto"/>
          <w:sz w:val="22"/>
          <w:szCs w:val="22"/>
        </w:rPr>
        <w:t>usinės eliminacijos laikas (t</w:t>
      </w:r>
      <w:r w:rsidR="0012575A" w:rsidRPr="0012575A">
        <w:rPr>
          <w:b w:val="0"/>
          <w:color w:val="auto"/>
          <w:sz w:val="22"/>
          <w:szCs w:val="22"/>
          <w:vertAlign w:val="subscript"/>
        </w:rPr>
        <w:t>1/2</w:t>
      </w:r>
      <w:r w:rsidR="0012575A" w:rsidRPr="0012575A">
        <w:rPr>
          <w:b w:val="0"/>
          <w:color w:val="auto"/>
          <w:sz w:val="22"/>
          <w:szCs w:val="22"/>
        </w:rPr>
        <w:t xml:space="preserve"> </w:t>
      </w:r>
      <w:r w:rsidR="0012575A" w:rsidRPr="0012575A">
        <w:rPr>
          <w:b w:val="0"/>
          <w:color w:val="auto"/>
          <w:sz w:val="22"/>
          <w:szCs w:val="22"/>
          <w:vertAlign w:val="subscript"/>
        </w:rPr>
        <w:t>β</w:t>
      </w:r>
      <w:r w:rsidR="0012575A" w:rsidRPr="0012575A">
        <w:rPr>
          <w:b w:val="0"/>
          <w:color w:val="auto"/>
          <w:sz w:val="22"/>
          <w:szCs w:val="22"/>
        </w:rPr>
        <w:t>) po daugkartinio dozavimo yra apie 30 valandų, o geriamosios plazmos klirensas (Cl</w:t>
      </w:r>
      <w:r w:rsidR="0012575A" w:rsidRPr="0012575A">
        <w:rPr>
          <w:b w:val="0"/>
          <w:color w:val="auto"/>
          <w:sz w:val="22"/>
          <w:szCs w:val="22"/>
          <w:vertAlign w:val="subscript"/>
        </w:rPr>
        <w:t>oral</w:t>
      </w:r>
      <w:r w:rsidR="0012575A" w:rsidRPr="0012575A">
        <w:rPr>
          <w:b w:val="0"/>
          <w:color w:val="auto"/>
          <w:sz w:val="22"/>
          <w:szCs w:val="22"/>
        </w:rPr>
        <w:t>) yra apie 0,6 l/min. Pagrindinių metabolitų pusinės eliminacijos laikas yra gerokai ilgesnis. Manoma, kad escitalopramas ir pagrindiniai metabolitai šalinami kepenų (metaboliniu) ir inkstų keliu, o didžioji dozės dalis išsiskiria su šlapimu kaip metabolitai.</w:t>
      </w:r>
    </w:p>
    <w:p w14:paraId="55D00BB5" w14:textId="77777777" w:rsidR="00D25F9D" w:rsidRDefault="00D25F9D" w:rsidP="000938E9">
      <w:pPr>
        <w:pStyle w:val="BodyText11"/>
        <w:shd w:val="clear" w:color="auto" w:fill="auto"/>
        <w:spacing w:after="0" w:line="240" w:lineRule="auto"/>
        <w:ind w:firstLine="0"/>
        <w:jc w:val="left"/>
        <w:rPr>
          <w:b w:val="0"/>
          <w:bCs w:val="0"/>
          <w:noProof/>
          <w:snapToGrid w:val="0"/>
          <w:color w:val="auto"/>
          <w:sz w:val="22"/>
          <w:szCs w:val="22"/>
          <w:u w:val="single"/>
        </w:rPr>
      </w:pPr>
    </w:p>
    <w:p w14:paraId="53FE58A4" w14:textId="0B123D8D" w:rsidR="000938E9" w:rsidRPr="000938E9" w:rsidRDefault="00ED56A9" w:rsidP="000938E9">
      <w:pPr>
        <w:pStyle w:val="BodyText11"/>
        <w:shd w:val="clear" w:color="auto" w:fill="auto"/>
        <w:spacing w:after="0" w:line="240" w:lineRule="auto"/>
        <w:ind w:firstLine="0"/>
        <w:jc w:val="left"/>
        <w:rPr>
          <w:b w:val="0"/>
          <w:bCs w:val="0"/>
          <w:noProof/>
          <w:snapToGrid w:val="0"/>
          <w:color w:val="auto"/>
          <w:sz w:val="22"/>
          <w:szCs w:val="22"/>
          <w:u w:val="single"/>
        </w:rPr>
      </w:pPr>
      <w:r>
        <w:rPr>
          <w:b w:val="0"/>
          <w:bCs w:val="0"/>
          <w:noProof/>
          <w:snapToGrid w:val="0"/>
          <w:color w:val="auto"/>
          <w:sz w:val="22"/>
          <w:szCs w:val="22"/>
          <w:u w:val="single"/>
        </w:rPr>
        <w:t>Tiesinis/netiesinis pobūdis</w:t>
      </w:r>
    </w:p>
    <w:p w14:paraId="5F9B7C0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color w:val="auto"/>
          <w:sz w:val="22"/>
          <w:szCs w:val="22"/>
        </w:rPr>
        <w:t>Farmakokinetika yra linijinė. P</w:t>
      </w:r>
      <w:r w:rsidR="008C41A0">
        <w:rPr>
          <w:b w:val="0"/>
          <w:color w:val="auto"/>
          <w:sz w:val="22"/>
          <w:szCs w:val="22"/>
        </w:rPr>
        <w:t>usiausv</w:t>
      </w:r>
      <w:r w:rsidR="0038733F">
        <w:rPr>
          <w:b w:val="0"/>
          <w:color w:val="auto"/>
          <w:sz w:val="22"/>
          <w:szCs w:val="22"/>
        </w:rPr>
        <w:t>yrinė</w:t>
      </w:r>
      <w:r w:rsidRPr="0012575A">
        <w:rPr>
          <w:b w:val="0"/>
          <w:color w:val="auto"/>
          <w:sz w:val="22"/>
          <w:szCs w:val="22"/>
        </w:rPr>
        <w:t xml:space="preserve"> koncentracija plazmoje pasiekiama maždaug per 1 savaitę. Vartojant 10 mg paros dozę, pasiekiama vidutinė 50 nmol/l (nuo 20 iki 125 nmol/l) p</w:t>
      </w:r>
      <w:r w:rsidR="0038733F">
        <w:rPr>
          <w:b w:val="0"/>
          <w:color w:val="auto"/>
          <w:sz w:val="22"/>
          <w:szCs w:val="22"/>
        </w:rPr>
        <w:t>usiausvyrinė</w:t>
      </w:r>
      <w:r w:rsidRPr="0012575A">
        <w:rPr>
          <w:b w:val="0"/>
          <w:color w:val="auto"/>
          <w:sz w:val="22"/>
          <w:szCs w:val="22"/>
        </w:rPr>
        <w:t xml:space="preserve"> koncentracija.</w:t>
      </w:r>
    </w:p>
    <w:p w14:paraId="6AF2A47C"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799D17D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Ypatingos populiacijos</w:t>
      </w:r>
    </w:p>
    <w:p w14:paraId="1AA96C01" w14:textId="77777777" w:rsidR="000938E9" w:rsidRDefault="00CA03D7" w:rsidP="000938E9">
      <w:pPr>
        <w:pStyle w:val="Bodytext25"/>
        <w:shd w:val="clear" w:color="auto" w:fill="auto"/>
        <w:spacing w:line="240" w:lineRule="auto"/>
        <w:jc w:val="left"/>
        <w:rPr>
          <w:color w:val="auto"/>
          <w:sz w:val="22"/>
          <w:szCs w:val="22"/>
        </w:rPr>
      </w:pPr>
      <w:r>
        <w:rPr>
          <w:rStyle w:val="Bodytext24"/>
          <w:i/>
          <w:color w:val="auto"/>
          <w:sz w:val="22"/>
          <w:szCs w:val="22"/>
        </w:rPr>
        <w:t>Senyvi</w:t>
      </w:r>
      <w:r w:rsidR="0012575A" w:rsidRPr="0012575A">
        <w:rPr>
          <w:rStyle w:val="Bodytext24"/>
          <w:i/>
          <w:color w:val="auto"/>
          <w:sz w:val="22"/>
          <w:szCs w:val="22"/>
        </w:rPr>
        <w:t xml:space="preserve"> pacientai (&gt; 65 metų amžiaus)</w:t>
      </w:r>
    </w:p>
    <w:p w14:paraId="70A1196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Panašu, kad </w:t>
      </w:r>
      <w:r w:rsidR="00CA03D7">
        <w:rPr>
          <w:rStyle w:val="BodyText4"/>
          <w:color w:val="auto"/>
          <w:sz w:val="22"/>
          <w:szCs w:val="22"/>
        </w:rPr>
        <w:t>senyviems</w:t>
      </w:r>
      <w:r w:rsidRPr="0012575A">
        <w:rPr>
          <w:rStyle w:val="BodyText4"/>
          <w:color w:val="auto"/>
          <w:sz w:val="22"/>
          <w:szCs w:val="22"/>
        </w:rPr>
        <w:t xml:space="preserve"> pacientams Escitalopramas šalinamas lėčiau, palyginti su jaunesniais pacientais. Sisteminis poveikis (AUC) </w:t>
      </w:r>
      <w:r w:rsidR="00CA03D7">
        <w:rPr>
          <w:rStyle w:val="BodyText4"/>
          <w:color w:val="auto"/>
          <w:sz w:val="22"/>
          <w:szCs w:val="22"/>
        </w:rPr>
        <w:t>senyviems</w:t>
      </w:r>
      <w:r w:rsidRPr="0012575A">
        <w:rPr>
          <w:rStyle w:val="BodyText4"/>
          <w:color w:val="auto"/>
          <w:sz w:val="22"/>
          <w:szCs w:val="22"/>
        </w:rPr>
        <w:t xml:space="preserve"> žmonėms yra maždaug 50 % didesnis nei jauniems sveikiems savanoriams (žr. 4.2 skyrių).</w:t>
      </w:r>
    </w:p>
    <w:p w14:paraId="196C3EF9" w14:textId="77777777" w:rsidR="00D25F9D" w:rsidRDefault="00D25F9D" w:rsidP="000938E9">
      <w:pPr>
        <w:pStyle w:val="Bodytext25"/>
        <w:shd w:val="clear" w:color="auto" w:fill="auto"/>
        <w:spacing w:line="240" w:lineRule="auto"/>
        <w:jc w:val="left"/>
        <w:rPr>
          <w:rStyle w:val="Bodytext24"/>
          <w:i/>
          <w:color w:val="auto"/>
          <w:sz w:val="22"/>
          <w:szCs w:val="22"/>
        </w:rPr>
      </w:pPr>
    </w:p>
    <w:p w14:paraId="6F59A491" w14:textId="295E1584" w:rsidR="000938E9" w:rsidRDefault="00CA03D7" w:rsidP="000938E9">
      <w:pPr>
        <w:pStyle w:val="Bodytext25"/>
        <w:shd w:val="clear" w:color="auto" w:fill="auto"/>
        <w:spacing w:line="240" w:lineRule="auto"/>
        <w:jc w:val="left"/>
        <w:rPr>
          <w:color w:val="auto"/>
          <w:sz w:val="22"/>
          <w:szCs w:val="22"/>
        </w:rPr>
      </w:pPr>
      <w:r>
        <w:rPr>
          <w:rStyle w:val="Bodytext24"/>
          <w:i/>
          <w:color w:val="auto"/>
          <w:sz w:val="22"/>
          <w:szCs w:val="22"/>
        </w:rPr>
        <w:t>Sutrikusi kepenų funkcija</w:t>
      </w:r>
    </w:p>
    <w:p w14:paraId="5D0B489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Pacientams, kuri</w:t>
      </w:r>
      <w:r w:rsidR="00CA03D7">
        <w:rPr>
          <w:rStyle w:val="BodyText4"/>
          <w:color w:val="auto"/>
          <w:sz w:val="22"/>
          <w:szCs w:val="22"/>
        </w:rPr>
        <w:t>ems yra</w:t>
      </w:r>
      <w:r w:rsidRPr="0012575A">
        <w:rPr>
          <w:rStyle w:val="BodyText4"/>
          <w:color w:val="auto"/>
          <w:sz w:val="22"/>
          <w:szCs w:val="22"/>
        </w:rPr>
        <w:t xml:space="preserve"> </w:t>
      </w:r>
      <w:r w:rsidR="00CA03D7">
        <w:rPr>
          <w:rStyle w:val="BodyText4"/>
          <w:color w:val="auto"/>
          <w:sz w:val="22"/>
          <w:szCs w:val="22"/>
        </w:rPr>
        <w:t xml:space="preserve">lengvas ar vidutinio sunkumo </w:t>
      </w:r>
      <w:r w:rsidRPr="0012575A">
        <w:rPr>
          <w:rStyle w:val="BodyText4"/>
          <w:color w:val="auto"/>
          <w:sz w:val="22"/>
          <w:szCs w:val="22"/>
        </w:rPr>
        <w:t>kepenų funkcij</w:t>
      </w:r>
      <w:r w:rsidR="00CA03D7">
        <w:rPr>
          <w:rStyle w:val="BodyText4"/>
          <w:color w:val="auto"/>
          <w:sz w:val="22"/>
          <w:szCs w:val="22"/>
        </w:rPr>
        <w:t>os</w:t>
      </w:r>
      <w:r w:rsidRPr="0012575A">
        <w:rPr>
          <w:rStyle w:val="BodyText4"/>
          <w:color w:val="auto"/>
          <w:sz w:val="22"/>
          <w:szCs w:val="22"/>
        </w:rPr>
        <w:t xml:space="preserve"> sutrik</w:t>
      </w:r>
      <w:r w:rsidR="00CA03D7">
        <w:rPr>
          <w:rStyle w:val="BodyText4"/>
          <w:color w:val="auto"/>
          <w:sz w:val="22"/>
          <w:szCs w:val="22"/>
        </w:rPr>
        <w:t>imas</w:t>
      </w:r>
      <w:r w:rsidRPr="0012575A">
        <w:rPr>
          <w:rStyle w:val="BodyText4"/>
          <w:color w:val="auto"/>
          <w:sz w:val="22"/>
          <w:szCs w:val="22"/>
        </w:rPr>
        <w:t xml:space="preserve"> </w:t>
      </w:r>
      <w:r w:rsidRPr="0012575A">
        <w:rPr>
          <w:rStyle w:val="BodytextNotBold3"/>
          <w:color w:val="auto"/>
          <w:sz w:val="22"/>
          <w:szCs w:val="22"/>
        </w:rPr>
        <w:t>(Child-Pugh</w:t>
      </w:r>
      <w:r w:rsidRPr="0012575A">
        <w:rPr>
          <w:rStyle w:val="BodyText4"/>
          <w:color w:val="auto"/>
          <w:sz w:val="22"/>
          <w:szCs w:val="22"/>
        </w:rPr>
        <w:t xml:space="preserve"> A ir B), escitalopramo pusinės eliminacijos laikas buvo maždaug dvigubai ilgesnis, o poveikis – maždaug 60 % didesnis nei asmenims, kurių kepenų funkcija normali (žr. 4.2 skyrių).</w:t>
      </w:r>
    </w:p>
    <w:p w14:paraId="0D92C4D7" w14:textId="77777777" w:rsidR="00D25F9D" w:rsidRDefault="00D25F9D" w:rsidP="000938E9">
      <w:pPr>
        <w:pStyle w:val="Bodytext25"/>
        <w:shd w:val="clear" w:color="auto" w:fill="auto"/>
        <w:spacing w:line="240" w:lineRule="auto"/>
        <w:jc w:val="left"/>
        <w:rPr>
          <w:rStyle w:val="Bodytext24"/>
          <w:i/>
          <w:color w:val="auto"/>
          <w:sz w:val="22"/>
          <w:szCs w:val="22"/>
        </w:rPr>
      </w:pPr>
    </w:p>
    <w:p w14:paraId="14EC6A5A" w14:textId="68B89E03" w:rsidR="000938E9" w:rsidRDefault="00CA03D7" w:rsidP="000938E9">
      <w:pPr>
        <w:pStyle w:val="Bodytext25"/>
        <w:shd w:val="clear" w:color="auto" w:fill="auto"/>
        <w:spacing w:line="240" w:lineRule="auto"/>
        <w:jc w:val="left"/>
        <w:rPr>
          <w:color w:val="auto"/>
          <w:sz w:val="22"/>
          <w:szCs w:val="22"/>
        </w:rPr>
      </w:pPr>
      <w:r>
        <w:rPr>
          <w:rStyle w:val="Bodytext24"/>
          <w:i/>
          <w:color w:val="auto"/>
          <w:sz w:val="22"/>
          <w:szCs w:val="22"/>
        </w:rPr>
        <w:t>Sutrikusi inkstų funkcija</w:t>
      </w:r>
    </w:p>
    <w:p w14:paraId="4CB8B99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Pacientams, kurių inkstų funkcija sutrikusi (CL</w:t>
      </w:r>
      <w:r w:rsidRPr="0012575A">
        <w:rPr>
          <w:rStyle w:val="BodyText4"/>
          <w:color w:val="auto"/>
          <w:sz w:val="22"/>
          <w:szCs w:val="22"/>
          <w:vertAlign w:val="subscript"/>
        </w:rPr>
        <w:t>cr</w:t>
      </w:r>
      <w:r w:rsidRPr="0012575A">
        <w:rPr>
          <w:rStyle w:val="BodyText4"/>
          <w:color w:val="auto"/>
          <w:sz w:val="22"/>
          <w:szCs w:val="22"/>
        </w:rPr>
        <w:t xml:space="preserve"> 10–53 ml/min.), pastebėtas ilgesnis raceminio citalopramo pusinės eliminacijos laikas ir nedidelis poveikio padidėjimas. Metabolitų koncentracija plazmoje nebuvo tirta, tačiau ji gali būti padidėjusi (žr. 4.2 skyrių).</w:t>
      </w:r>
    </w:p>
    <w:p w14:paraId="656B9B9C" w14:textId="77777777" w:rsidR="00D25F9D" w:rsidRDefault="00D25F9D" w:rsidP="000938E9">
      <w:pPr>
        <w:pStyle w:val="Bodytext25"/>
        <w:shd w:val="clear" w:color="auto" w:fill="auto"/>
        <w:spacing w:line="240" w:lineRule="auto"/>
        <w:jc w:val="left"/>
        <w:rPr>
          <w:rStyle w:val="Bodytext24"/>
          <w:i/>
          <w:color w:val="auto"/>
          <w:sz w:val="22"/>
          <w:szCs w:val="22"/>
        </w:rPr>
      </w:pPr>
    </w:p>
    <w:p w14:paraId="65B4A6DA" w14:textId="52962739" w:rsidR="000938E9" w:rsidRDefault="0012575A" w:rsidP="000938E9">
      <w:pPr>
        <w:pStyle w:val="Bodytext25"/>
        <w:shd w:val="clear" w:color="auto" w:fill="auto"/>
        <w:spacing w:line="240" w:lineRule="auto"/>
        <w:jc w:val="left"/>
        <w:rPr>
          <w:color w:val="auto"/>
          <w:sz w:val="22"/>
          <w:szCs w:val="22"/>
        </w:rPr>
      </w:pPr>
      <w:r w:rsidRPr="0012575A">
        <w:rPr>
          <w:rStyle w:val="Bodytext24"/>
          <w:i/>
          <w:color w:val="auto"/>
          <w:sz w:val="22"/>
          <w:szCs w:val="22"/>
        </w:rPr>
        <w:t>Polimorfizmas</w:t>
      </w:r>
    </w:p>
    <w:p w14:paraId="5E71E098" w14:textId="77777777" w:rsidR="000938E9" w:rsidRDefault="0012575A" w:rsidP="000938E9">
      <w:pPr>
        <w:pStyle w:val="BodyText11"/>
        <w:shd w:val="clear" w:color="auto" w:fill="auto"/>
        <w:spacing w:after="0" w:line="240" w:lineRule="auto"/>
        <w:ind w:firstLine="0"/>
        <w:jc w:val="left"/>
        <w:rPr>
          <w:rStyle w:val="BodyText4"/>
          <w:b/>
          <w:bCs/>
          <w:i/>
          <w:iCs/>
          <w:color w:val="auto"/>
          <w:sz w:val="22"/>
          <w:szCs w:val="22"/>
        </w:rPr>
      </w:pPr>
      <w:r w:rsidRPr="0012575A">
        <w:rPr>
          <w:rStyle w:val="BodyText4"/>
          <w:color w:val="auto"/>
          <w:sz w:val="22"/>
          <w:szCs w:val="22"/>
        </w:rPr>
        <w:t>Pastebėta, kad blogai metabolizuojančių CYP2C19 pacientų escitalopramo koncentracija plazmoje yra dvigubai didesnė nei gerai metabolizuojančių pacientų. Nepastebėta reikšmingų poveikio pokyčių blogai metabolizuojantiems CYP2D6 (žr. 4.2 skyrių).</w:t>
      </w:r>
    </w:p>
    <w:p w14:paraId="51C21A88" w14:textId="77777777" w:rsidR="000938E9" w:rsidRDefault="000938E9" w:rsidP="000938E9">
      <w:pPr>
        <w:pStyle w:val="BodyText11"/>
        <w:shd w:val="clear" w:color="auto" w:fill="auto"/>
        <w:spacing w:after="0" w:line="240" w:lineRule="auto"/>
        <w:ind w:firstLine="0"/>
        <w:jc w:val="left"/>
        <w:rPr>
          <w:rStyle w:val="BodyText4"/>
          <w:b/>
          <w:bCs/>
          <w:color w:val="auto"/>
          <w:sz w:val="22"/>
          <w:szCs w:val="22"/>
        </w:rPr>
      </w:pPr>
    </w:p>
    <w:p w14:paraId="1E80C227" w14:textId="77777777" w:rsidR="000938E9" w:rsidRDefault="0012575A" w:rsidP="000938E9">
      <w:pPr>
        <w:pStyle w:val="Heading12"/>
        <w:numPr>
          <w:ilvl w:val="0"/>
          <w:numId w:val="4"/>
        </w:numPr>
        <w:shd w:val="clear" w:color="auto" w:fill="auto"/>
        <w:spacing w:after="0" w:line="240" w:lineRule="auto"/>
        <w:ind w:left="450" w:hanging="450"/>
        <w:jc w:val="left"/>
        <w:outlineLvl w:val="9"/>
        <w:rPr>
          <w:color w:val="auto"/>
          <w:sz w:val="22"/>
          <w:szCs w:val="22"/>
        </w:rPr>
      </w:pPr>
      <w:bookmarkStart w:id="15" w:name="bookmark15"/>
      <w:r w:rsidRPr="0012575A">
        <w:rPr>
          <w:color w:val="auto"/>
          <w:sz w:val="22"/>
          <w:szCs w:val="22"/>
        </w:rPr>
        <w:t>Ikiklinikinių saugumo tyrimų duomenys</w:t>
      </w:r>
      <w:bookmarkEnd w:id="15"/>
    </w:p>
    <w:p w14:paraId="4CA5177A" w14:textId="77777777" w:rsidR="004F7ADB" w:rsidRDefault="004F7ADB" w:rsidP="00B520AA">
      <w:pPr>
        <w:pStyle w:val="BodyText11"/>
        <w:shd w:val="clear" w:color="auto" w:fill="auto"/>
        <w:spacing w:after="0" w:line="240" w:lineRule="auto"/>
        <w:ind w:firstLine="0"/>
        <w:jc w:val="left"/>
        <w:rPr>
          <w:rStyle w:val="BodyText4"/>
          <w:color w:val="auto"/>
          <w:sz w:val="22"/>
          <w:szCs w:val="22"/>
        </w:rPr>
      </w:pPr>
    </w:p>
    <w:p w14:paraId="74827DD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Su escitalopramu nebuvo atlikta vis</w:t>
      </w:r>
      <w:r w:rsidR="0076489A">
        <w:rPr>
          <w:rStyle w:val="BodyText4"/>
          <w:color w:val="auto"/>
          <w:sz w:val="22"/>
          <w:szCs w:val="22"/>
        </w:rPr>
        <w:t>ų</w:t>
      </w:r>
      <w:r w:rsidRPr="0012575A">
        <w:rPr>
          <w:rStyle w:val="BodyText4"/>
          <w:color w:val="auto"/>
          <w:sz w:val="22"/>
          <w:szCs w:val="22"/>
        </w:rPr>
        <w:t xml:space="preserve"> įprastin</w:t>
      </w:r>
      <w:r w:rsidR="0076489A">
        <w:rPr>
          <w:rStyle w:val="BodyText4"/>
          <w:color w:val="auto"/>
          <w:sz w:val="22"/>
          <w:szCs w:val="22"/>
        </w:rPr>
        <w:t>ių</w:t>
      </w:r>
      <w:r w:rsidRPr="0012575A">
        <w:rPr>
          <w:rStyle w:val="BodyText4"/>
          <w:color w:val="auto"/>
          <w:sz w:val="22"/>
          <w:szCs w:val="22"/>
        </w:rPr>
        <w:t xml:space="preserve"> ikiklinikinių tyrimų, nes su žiurkėmis atlikti jungiamieji toksikokinetiniai ir toksikologiniai tyrimai su escitalopramu ir citalopramu parodė panašų profilį. Todėl visą informaciją apie citalopramą galima ekstrapoliuoti escitalopramui.</w:t>
      </w:r>
    </w:p>
    <w:p w14:paraId="4D223E6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Atlikus lyginamuosius toksikologinius tyrimus su žiurkėmis, escitalopramas ir citalopramas, gydant kelias savaites, sukėlė toksinį poveikį širdžiai, įskaitant stazinį širdies nepakankamumą, kai buvo vartojamos bendro toksinio poveikio dozės. Atrodo, kad kardiotoksiškumas labiau priklauso nuo didžiausios koncentracijos plazmoje nei nuo sisteminio poveikio (AUC). Didžiausia koncentracija plazmoje, kai nėra poveikio, buvo (8 kartus) didesnė už klinikinio vartojimo metu pasiektą koncentraciją, o escitalopramo AUC buvo tik 3–4 kartus didesnė už klinikinio vartojimo metu pasiektą poveikį. Citalopramo S–enantiomero AUC vertės buvo 6–7 kartus didesnės už klinikinio naudojimo metu pasiektą poveikį. Tikėtina, kad šie duomenys yra susiję su perdėtu biogeninių aminų poveikiu, t. y. antriniu pirminiu farmakologiniu poveikiu, dėl kurio atsiranda hemodinaminis poveikis (sumažėja vainikinių arterijų kraujotaka) ir išemija. Tačiau tikslus kardiotoksiškumo žiurkėms mechanizmas nėra aiškus. Klinikinė citalopramo vartojimo patirtis ir klinikinių tyrimų su escitalopramu patirtis nerodo, kad šie duomenys turi klinikinį ryšį.</w:t>
      </w:r>
    </w:p>
    <w:p w14:paraId="35C0D028"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Ilgiau gydant žiurkes escitalopramu ir citalopramu, kai kuriuose audiniuose, pvz., plaučiuose, </w:t>
      </w:r>
      <w:r w:rsidR="0076489A">
        <w:rPr>
          <w:rStyle w:val="BodyText4"/>
          <w:color w:val="auto"/>
          <w:sz w:val="22"/>
          <w:szCs w:val="22"/>
        </w:rPr>
        <w:t>antsėklid</w:t>
      </w:r>
      <w:r w:rsidR="00297902">
        <w:rPr>
          <w:rStyle w:val="BodyText4"/>
          <w:color w:val="auto"/>
          <w:sz w:val="22"/>
          <w:szCs w:val="22"/>
        </w:rPr>
        <w:t>žiuose</w:t>
      </w:r>
      <w:r w:rsidRPr="0012575A">
        <w:rPr>
          <w:rStyle w:val="BodyText4"/>
          <w:color w:val="auto"/>
          <w:sz w:val="22"/>
          <w:szCs w:val="22"/>
        </w:rPr>
        <w:t xml:space="preserve"> ir kepenyse, pastebėtas padidėjęs fosfolipidų kiekis. </w:t>
      </w:r>
      <w:r w:rsidR="0076489A">
        <w:rPr>
          <w:rStyle w:val="BodyText4"/>
          <w:color w:val="auto"/>
          <w:sz w:val="22"/>
          <w:szCs w:val="22"/>
        </w:rPr>
        <w:t>Antsėklid</w:t>
      </w:r>
      <w:r w:rsidR="00297902">
        <w:rPr>
          <w:rStyle w:val="BodyText4"/>
          <w:color w:val="auto"/>
          <w:sz w:val="22"/>
          <w:szCs w:val="22"/>
        </w:rPr>
        <w:t>žiuose</w:t>
      </w:r>
      <w:r w:rsidRPr="0012575A">
        <w:rPr>
          <w:rStyle w:val="BodyText4"/>
          <w:color w:val="auto"/>
          <w:sz w:val="22"/>
          <w:szCs w:val="22"/>
        </w:rPr>
        <w:t xml:space="preserve"> ir kepenyse radiniai buvo pastebėti esant panašiam poveikiui kaip ir žmogui. Nutraukus gydymą, šis poveikis yra grįžtamas. Fosfolipidų kaupimasis (fosfolipidozė) gyvūnams buvo pastebėtas vartojant daug katijoninių amfifilinių vaist</w:t>
      </w:r>
      <w:r w:rsidR="0076489A">
        <w:rPr>
          <w:rStyle w:val="BodyText4"/>
          <w:color w:val="auto"/>
          <w:sz w:val="22"/>
          <w:szCs w:val="22"/>
        </w:rPr>
        <w:t>ini</w:t>
      </w:r>
      <w:r w:rsidRPr="0012575A">
        <w:rPr>
          <w:rStyle w:val="BodyText4"/>
          <w:color w:val="auto"/>
          <w:sz w:val="22"/>
          <w:szCs w:val="22"/>
        </w:rPr>
        <w:t>ų</w:t>
      </w:r>
      <w:r w:rsidR="0076489A">
        <w:rPr>
          <w:rStyle w:val="BodyText4"/>
          <w:color w:val="auto"/>
          <w:sz w:val="22"/>
          <w:szCs w:val="22"/>
        </w:rPr>
        <w:t xml:space="preserve"> preparatų</w:t>
      </w:r>
      <w:r w:rsidRPr="0012575A">
        <w:rPr>
          <w:rStyle w:val="BodyText4"/>
          <w:color w:val="auto"/>
          <w:sz w:val="22"/>
          <w:szCs w:val="22"/>
        </w:rPr>
        <w:t>. Nežinia, ar šis reiškinys yra reikšmingas žmogui.</w:t>
      </w:r>
    </w:p>
    <w:p w14:paraId="7A72A6E5" w14:textId="77777777" w:rsidR="008E5AF9" w:rsidRDefault="008E5AF9" w:rsidP="000938E9">
      <w:pPr>
        <w:pStyle w:val="BodyText11"/>
        <w:shd w:val="clear" w:color="auto" w:fill="auto"/>
        <w:spacing w:after="0" w:line="240" w:lineRule="auto"/>
        <w:ind w:firstLine="0"/>
        <w:jc w:val="left"/>
        <w:rPr>
          <w:b w:val="0"/>
          <w:bCs w:val="0"/>
          <w:color w:val="auto"/>
          <w:sz w:val="22"/>
          <w:szCs w:val="22"/>
        </w:rPr>
      </w:pPr>
    </w:p>
    <w:p w14:paraId="1B79928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Atlikus toksiškumo vystymuisi tyrimą su žiurkėmis, embriotoksinis poveikis (sumažėjęs vaisiaus svoris ir grįžtamas kaulėjimo sulėtėjimas) pasireiškė, kai AUC viršijo klinikinio naudojimo metu pasiektą poveikį. Padidėjusio apsigimimų dažnio nepastebėta. Prieš ir po gimdymo atliktas tyrimas parodė, kad žindymo laikotarpiu sumažėja išgyvenamumas, kai AUC ekspozicija viršija klinikinio naudojimo metu pasiektą ekspoziciją.</w:t>
      </w:r>
    </w:p>
    <w:p w14:paraId="21F64DA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Duomenys apie gyvūnus parodė, kad citalopramas sukelia vaisingumo indekso ir nėštumo indekso sumažėjimą, implantacijos skaičiaus sumažėjimą ir nenormalią spermą, kai poveikis gerokai viršija poveikį žmogui.</w:t>
      </w:r>
    </w:p>
    <w:p w14:paraId="010EFEDB" w14:textId="77777777" w:rsidR="000938E9" w:rsidRDefault="0012575A" w:rsidP="000938E9">
      <w:pPr>
        <w:pStyle w:val="BodyText11"/>
        <w:shd w:val="clear" w:color="auto" w:fill="auto"/>
        <w:spacing w:after="0" w:line="240" w:lineRule="auto"/>
        <w:ind w:firstLine="0"/>
        <w:jc w:val="left"/>
        <w:rPr>
          <w:rStyle w:val="BodyText4"/>
          <w:b/>
          <w:bCs/>
          <w:color w:val="auto"/>
          <w:sz w:val="22"/>
          <w:szCs w:val="22"/>
        </w:rPr>
      </w:pPr>
      <w:r w:rsidRPr="0012575A">
        <w:rPr>
          <w:rStyle w:val="BodyText4"/>
          <w:color w:val="auto"/>
          <w:sz w:val="22"/>
          <w:szCs w:val="22"/>
        </w:rPr>
        <w:t>Su šiuo aspektu susijusių duomenų apie escitalopramą gyvūnams nėra.</w:t>
      </w:r>
    </w:p>
    <w:p w14:paraId="3753C797" w14:textId="77777777" w:rsidR="00352C77" w:rsidRDefault="00352C77" w:rsidP="00B520AA">
      <w:pPr>
        <w:pStyle w:val="BodyText11"/>
        <w:shd w:val="clear" w:color="auto" w:fill="auto"/>
        <w:spacing w:after="0" w:line="240" w:lineRule="auto"/>
        <w:ind w:firstLine="0"/>
        <w:jc w:val="left"/>
        <w:rPr>
          <w:rStyle w:val="BodyText4"/>
          <w:color w:val="auto"/>
          <w:sz w:val="22"/>
          <w:szCs w:val="22"/>
        </w:rPr>
      </w:pPr>
    </w:p>
    <w:p w14:paraId="241CAFE5" w14:textId="77777777" w:rsidR="000938E9" w:rsidRDefault="000938E9" w:rsidP="000938E9">
      <w:pPr>
        <w:pStyle w:val="BodyText11"/>
        <w:shd w:val="clear" w:color="auto" w:fill="auto"/>
        <w:spacing w:after="0" w:line="240" w:lineRule="auto"/>
        <w:ind w:firstLine="0"/>
        <w:jc w:val="left"/>
        <w:rPr>
          <w:rStyle w:val="BodyText4"/>
          <w:b/>
          <w:bCs/>
          <w:color w:val="auto"/>
          <w:sz w:val="22"/>
          <w:szCs w:val="22"/>
        </w:rPr>
      </w:pPr>
    </w:p>
    <w:p w14:paraId="7B94A06E" w14:textId="77777777" w:rsidR="000938E9" w:rsidRDefault="0012575A" w:rsidP="00D543F9">
      <w:pPr>
        <w:pStyle w:val="Heading12"/>
        <w:numPr>
          <w:ilvl w:val="0"/>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FARMACINĖ INFORMACIJA</w:t>
      </w:r>
    </w:p>
    <w:p w14:paraId="0FDB9DAA" w14:textId="77777777" w:rsidR="00D543F9" w:rsidRPr="00D543F9" w:rsidRDefault="00D543F9" w:rsidP="00D543F9">
      <w:pPr>
        <w:pStyle w:val="Heading12"/>
        <w:shd w:val="clear" w:color="auto" w:fill="auto"/>
        <w:spacing w:after="0" w:line="240" w:lineRule="auto"/>
        <w:ind w:left="450"/>
        <w:jc w:val="left"/>
        <w:outlineLvl w:val="9"/>
        <w:rPr>
          <w:color w:val="auto"/>
          <w:sz w:val="22"/>
          <w:szCs w:val="22"/>
        </w:rPr>
      </w:pPr>
    </w:p>
    <w:p w14:paraId="773C466A" w14:textId="77777777" w:rsidR="000938E9" w:rsidRDefault="0012575A" w:rsidP="000938E9">
      <w:pPr>
        <w:pStyle w:val="BodyText11"/>
        <w:numPr>
          <w:ilvl w:val="1"/>
          <w:numId w:val="5"/>
        </w:numPr>
        <w:shd w:val="clear" w:color="auto" w:fill="auto"/>
        <w:spacing w:after="0" w:line="240" w:lineRule="auto"/>
        <w:ind w:left="450" w:hanging="450"/>
        <w:jc w:val="left"/>
        <w:rPr>
          <w:b w:val="0"/>
          <w:bCs w:val="0"/>
          <w:color w:val="auto"/>
          <w:sz w:val="22"/>
          <w:szCs w:val="22"/>
        </w:rPr>
      </w:pPr>
      <w:r w:rsidRPr="0012575A">
        <w:rPr>
          <w:rStyle w:val="BodyText8"/>
          <w:b/>
          <w:color w:val="auto"/>
          <w:sz w:val="22"/>
          <w:szCs w:val="22"/>
        </w:rPr>
        <w:t>Pagalbinių medžiagų sąrašas</w:t>
      </w:r>
    </w:p>
    <w:p w14:paraId="5E665188" w14:textId="77777777" w:rsidR="004F7ADB" w:rsidRDefault="004F7ADB" w:rsidP="00B520AA">
      <w:pPr>
        <w:pStyle w:val="BodyText11"/>
        <w:shd w:val="clear" w:color="auto" w:fill="auto"/>
        <w:spacing w:after="0" w:line="240" w:lineRule="auto"/>
        <w:ind w:firstLine="0"/>
        <w:jc w:val="left"/>
        <w:rPr>
          <w:rStyle w:val="BodyText9"/>
          <w:color w:val="auto"/>
          <w:sz w:val="22"/>
          <w:szCs w:val="22"/>
        </w:rPr>
      </w:pPr>
    </w:p>
    <w:p w14:paraId="1652C68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9"/>
          <w:color w:val="auto"/>
          <w:sz w:val="22"/>
          <w:szCs w:val="22"/>
        </w:rPr>
        <w:t xml:space="preserve">Tabletės </w:t>
      </w:r>
      <w:r w:rsidR="004F7ADB">
        <w:rPr>
          <w:rStyle w:val="BodyText9"/>
          <w:color w:val="auto"/>
          <w:sz w:val="22"/>
          <w:szCs w:val="22"/>
        </w:rPr>
        <w:t>šerdis</w:t>
      </w:r>
      <w:r w:rsidRPr="0012575A">
        <w:rPr>
          <w:rStyle w:val="BodyText9"/>
          <w:color w:val="auto"/>
          <w:sz w:val="22"/>
          <w:szCs w:val="22"/>
        </w:rPr>
        <w:t>:</w:t>
      </w:r>
    </w:p>
    <w:p w14:paraId="00969651" w14:textId="77777777" w:rsidR="000938E9" w:rsidRDefault="0012575A" w:rsidP="000938E9">
      <w:pPr>
        <w:pStyle w:val="BodyText11"/>
        <w:shd w:val="clear" w:color="auto" w:fill="auto"/>
        <w:spacing w:after="0" w:line="240" w:lineRule="auto"/>
        <w:ind w:firstLine="0"/>
        <w:jc w:val="left"/>
        <w:rPr>
          <w:rStyle w:val="BodyText8"/>
          <w:b/>
          <w:bCs/>
          <w:color w:val="auto"/>
          <w:sz w:val="22"/>
          <w:szCs w:val="22"/>
        </w:rPr>
      </w:pPr>
      <w:r w:rsidRPr="0012575A">
        <w:rPr>
          <w:rStyle w:val="BodyText8"/>
          <w:color w:val="auto"/>
          <w:sz w:val="22"/>
          <w:szCs w:val="22"/>
        </w:rPr>
        <w:t xml:space="preserve">Mikrokristalinė celiuliozė </w:t>
      </w:r>
    </w:p>
    <w:p w14:paraId="2C11452B" w14:textId="77777777" w:rsidR="000938E9" w:rsidRDefault="0012575A" w:rsidP="000938E9">
      <w:pPr>
        <w:pStyle w:val="BodyText11"/>
        <w:shd w:val="clear" w:color="auto" w:fill="auto"/>
        <w:spacing w:after="0" w:line="240" w:lineRule="auto"/>
        <w:ind w:firstLine="0"/>
        <w:jc w:val="left"/>
        <w:rPr>
          <w:rStyle w:val="BodyText8"/>
          <w:b/>
          <w:bCs/>
          <w:color w:val="auto"/>
          <w:sz w:val="22"/>
          <w:szCs w:val="22"/>
        </w:rPr>
      </w:pPr>
      <w:r w:rsidRPr="0012575A">
        <w:rPr>
          <w:rStyle w:val="BodyText8"/>
          <w:color w:val="auto"/>
          <w:sz w:val="22"/>
          <w:szCs w:val="22"/>
        </w:rPr>
        <w:t xml:space="preserve">Kroskarmeliozės natrio druska </w:t>
      </w:r>
    </w:p>
    <w:p w14:paraId="2D974EC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t>Talkas</w:t>
      </w:r>
    </w:p>
    <w:p w14:paraId="20B4EFB6" w14:textId="77777777" w:rsidR="000938E9" w:rsidRDefault="0012575A" w:rsidP="000938E9">
      <w:pPr>
        <w:pStyle w:val="BodyText11"/>
        <w:shd w:val="clear" w:color="auto" w:fill="auto"/>
        <w:spacing w:after="0" w:line="240" w:lineRule="auto"/>
        <w:ind w:firstLine="0"/>
        <w:jc w:val="left"/>
        <w:rPr>
          <w:rStyle w:val="BodyText8"/>
          <w:b/>
          <w:bCs/>
          <w:color w:val="auto"/>
          <w:sz w:val="22"/>
          <w:szCs w:val="22"/>
        </w:rPr>
      </w:pPr>
      <w:r w:rsidRPr="0012575A">
        <w:rPr>
          <w:rStyle w:val="BodyText8"/>
          <w:color w:val="auto"/>
          <w:sz w:val="22"/>
          <w:szCs w:val="22"/>
        </w:rPr>
        <w:t xml:space="preserve">Koloidinis bevandenis silicio dioksidas </w:t>
      </w:r>
    </w:p>
    <w:p w14:paraId="585CCDAE" w14:textId="77777777" w:rsidR="00352C77" w:rsidRDefault="0012575A" w:rsidP="00B520AA">
      <w:pPr>
        <w:pStyle w:val="BodyText11"/>
        <w:shd w:val="clear" w:color="auto" w:fill="auto"/>
        <w:spacing w:after="0" w:line="240" w:lineRule="auto"/>
        <w:ind w:firstLine="0"/>
        <w:jc w:val="left"/>
        <w:rPr>
          <w:rStyle w:val="BodyText8"/>
          <w:color w:val="auto"/>
          <w:sz w:val="22"/>
          <w:szCs w:val="22"/>
        </w:rPr>
      </w:pPr>
      <w:r w:rsidRPr="0012575A">
        <w:rPr>
          <w:rStyle w:val="BodyText8"/>
          <w:color w:val="auto"/>
          <w:sz w:val="22"/>
          <w:szCs w:val="22"/>
        </w:rPr>
        <w:t>Magnio stearatas</w:t>
      </w:r>
    </w:p>
    <w:p w14:paraId="7B4B6303"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162267AC" w14:textId="77777777" w:rsidR="000938E9" w:rsidRDefault="004F7ADB" w:rsidP="000938E9">
      <w:pPr>
        <w:pStyle w:val="BodyText11"/>
        <w:shd w:val="clear" w:color="auto" w:fill="auto"/>
        <w:spacing w:after="0" w:line="240" w:lineRule="auto"/>
        <w:ind w:firstLine="0"/>
        <w:jc w:val="left"/>
        <w:rPr>
          <w:b w:val="0"/>
          <w:bCs w:val="0"/>
          <w:color w:val="auto"/>
          <w:sz w:val="22"/>
          <w:szCs w:val="22"/>
        </w:rPr>
      </w:pPr>
      <w:r>
        <w:rPr>
          <w:rStyle w:val="BodyText9"/>
          <w:color w:val="auto"/>
          <w:sz w:val="22"/>
          <w:szCs w:val="22"/>
        </w:rPr>
        <w:t>Tabletės plėvelė</w:t>
      </w:r>
      <w:r w:rsidR="0012575A" w:rsidRPr="0012575A">
        <w:rPr>
          <w:rStyle w:val="BodyText9"/>
          <w:color w:val="auto"/>
          <w:sz w:val="22"/>
          <w:szCs w:val="22"/>
        </w:rPr>
        <w:t>:</w:t>
      </w:r>
    </w:p>
    <w:p w14:paraId="40EFF57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t>Hipromeliozė (E464)</w:t>
      </w:r>
    </w:p>
    <w:p w14:paraId="50A7E69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t>Titano dioksidas (E171)</w:t>
      </w:r>
    </w:p>
    <w:p w14:paraId="5445EFF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t>Talkas</w:t>
      </w:r>
    </w:p>
    <w:p w14:paraId="1A13D104" w14:textId="77777777" w:rsidR="00352C77" w:rsidRDefault="0012575A" w:rsidP="00B520AA">
      <w:pPr>
        <w:pStyle w:val="BodyText11"/>
        <w:shd w:val="clear" w:color="auto" w:fill="auto"/>
        <w:spacing w:after="0" w:line="240" w:lineRule="auto"/>
        <w:ind w:firstLine="0"/>
        <w:jc w:val="left"/>
        <w:rPr>
          <w:rStyle w:val="BodyText8"/>
          <w:color w:val="auto"/>
          <w:sz w:val="22"/>
          <w:szCs w:val="22"/>
        </w:rPr>
      </w:pPr>
      <w:r w:rsidRPr="0012575A">
        <w:rPr>
          <w:rStyle w:val="BodyText8"/>
          <w:color w:val="auto"/>
          <w:sz w:val="22"/>
          <w:szCs w:val="22"/>
        </w:rPr>
        <w:t>Makrogolis</w:t>
      </w:r>
    </w:p>
    <w:p w14:paraId="05464AB7"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74AD1429" w14:textId="77777777" w:rsidR="000938E9" w:rsidRDefault="0012575A" w:rsidP="000938E9">
      <w:pPr>
        <w:pStyle w:val="BodyText11"/>
        <w:numPr>
          <w:ilvl w:val="1"/>
          <w:numId w:val="5"/>
        </w:numPr>
        <w:shd w:val="clear" w:color="auto" w:fill="auto"/>
        <w:spacing w:after="0" w:line="240" w:lineRule="auto"/>
        <w:ind w:left="450" w:hanging="450"/>
        <w:jc w:val="left"/>
        <w:rPr>
          <w:rStyle w:val="BodyText8"/>
          <w:b/>
          <w:bCs/>
          <w:color w:val="auto"/>
          <w:sz w:val="22"/>
          <w:szCs w:val="22"/>
        </w:rPr>
      </w:pPr>
      <w:r w:rsidRPr="0012575A">
        <w:rPr>
          <w:rStyle w:val="BodyText8"/>
          <w:b/>
          <w:color w:val="auto"/>
          <w:sz w:val="22"/>
          <w:szCs w:val="22"/>
        </w:rPr>
        <w:t>Nesuderinamumas</w:t>
      </w:r>
    </w:p>
    <w:p w14:paraId="2EEB6640" w14:textId="77777777" w:rsidR="004F7ADB" w:rsidRDefault="004F7ADB" w:rsidP="00B520AA">
      <w:pPr>
        <w:pStyle w:val="BodyText11"/>
        <w:shd w:val="clear" w:color="auto" w:fill="auto"/>
        <w:spacing w:after="0" w:line="240" w:lineRule="auto"/>
        <w:ind w:firstLine="0"/>
        <w:jc w:val="left"/>
        <w:rPr>
          <w:rStyle w:val="BodyText8"/>
          <w:color w:val="auto"/>
          <w:sz w:val="22"/>
          <w:szCs w:val="22"/>
        </w:rPr>
      </w:pPr>
    </w:p>
    <w:p w14:paraId="17BE7ABF" w14:textId="77777777" w:rsidR="00352C77" w:rsidRDefault="0012575A" w:rsidP="00B520AA">
      <w:pPr>
        <w:pStyle w:val="BodyText11"/>
        <w:shd w:val="clear" w:color="auto" w:fill="auto"/>
        <w:spacing w:after="0" w:line="240" w:lineRule="auto"/>
        <w:ind w:firstLine="0"/>
        <w:jc w:val="left"/>
        <w:rPr>
          <w:rStyle w:val="BodyText8"/>
          <w:color w:val="auto"/>
          <w:sz w:val="22"/>
          <w:szCs w:val="22"/>
        </w:rPr>
      </w:pPr>
      <w:r w:rsidRPr="0012575A">
        <w:rPr>
          <w:rStyle w:val="BodyText8"/>
          <w:color w:val="auto"/>
          <w:sz w:val="22"/>
          <w:szCs w:val="22"/>
        </w:rPr>
        <w:t>Netaikoma.</w:t>
      </w:r>
    </w:p>
    <w:p w14:paraId="0177AE88" w14:textId="77777777" w:rsidR="000938E9" w:rsidRDefault="000938E9" w:rsidP="000938E9">
      <w:pPr>
        <w:pStyle w:val="BodyText11"/>
        <w:shd w:val="clear" w:color="auto" w:fill="auto"/>
        <w:spacing w:after="0" w:line="240" w:lineRule="auto"/>
        <w:ind w:firstLine="0"/>
        <w:jc w:val="left"/>
        <w:rPr>
          <w:rStyle w:val="BodyText8"/>
          <w:b/>
          <w:bCs/>
          <w:color w:val="auto"/>
          <w:sz w:val="22"/>
          <w:szCs w:val="22"/>
        </w:rPr>
      </w:pPr>
    </w:p>
    <w:p w14:paraId="676F5346" w14:textId="77777777" w:rsidR="000938E9" w:rsidRDefault="0012575A" w:rsidP="000938E9">
      <w:pPr>
        <w:pStyle w:val="BodyText11"/>
        <w:numPr>
          <w:ilvl w:val="1"/>
          <w:numId w:val="5"/>
        </w:numPr>
        <w:shd w:val="clear" w:color="auto" w:fill="auto"/>
        <w:spacing w:after="0" w:line="240" w:lineRule="auto"/>
        <w:ind w:left="450" w:hanging="450"/>
        <w:jc w:val="left"/>
        <w:rPr>
          <w:rStyle w:val="BodyText8"/>
          <w:b/>
          <w:bCs/>
          <w:color w:val="auto"/>
          <w:sz w:val="22"/>
          <w:szCs w:val="22"/>
        </w:rPr>
      </w:pPr>
      <w:r w:rsidRPr="0012575A">
        <w:rPr>
          <w:snapToGrid w:val="0"/>
          <w:color w:val="auto"/>
          <w:sz w:val="22"/>
          <w:szCs w:val="22"/>
        </w:rPr>
        <w:t>Tinkamumo laikas</w:t>
      </w:r>
    </w:p>
    <w:p w14:paraId="34DA834B" w14:textId="77777777" w:rsidR="004F7ADB" w:rsidRDefault="004F7ADB" w:rsidP="00B520AA">
      <w:pPr>
        <w:pStyle w:val="BodyText11"/>
        <w:shd w:val="clear" w:color="auto" w:fill="auto"/>
        <w:spacing w:after="0" w:line="240" w:lineRule="auto"/>
        <w:ind w:firstLine="0"/>
        <w:jc w:val="left"/>
        <w:rPr>
          <w:rStyle w:val="BodyText8"/>
          <w:color w:val="auto"/>
          <w:sz w:val="22"/>
          <w:szCs w:val="22"/>
        </w:rPr>
      </w:pPr>
    </w:p>
    <w:p w14:paraId="3DEB918A" w14:textId="6C3D8AB5" w:rsidR="00352C77" w:rsidRDefault="0012575A" w:rsidP="00B520AA">
      <w:pPr>
        <w:pStyle w:val="BodyText11"/>
        <w:shd w:val="clear" w:color="auto" w:fill="auto"/>
        <w:spacing w:after="0" w:line="240" w:lineRule="auto"/>
        <w:ind w:firstLine="0"/>
        <w:jc w:val="left"/>
        <w:rPr>
          <w:rStyle w:val="BodyText8"/>
          <w:color w:val="auto"/>
          <w:sz w:val="22"/>
          <w:szCs w:val="22"/>
        </w:rPr>
      </w:pPr>
      <w:r w:rsidRPr="0012575A">
        <w:rPr>
          <w:rStyle w:val="BodyText8"/>
          <w:color w:val="auto"/>
          <w:sz w:val="22"/>
          <w:szCs w:val="22"/>
        </w:rPr>
        <w:t>3 metai</w:t>
      </w:r>
      <w:r w:rsidR="00D25F9D">
        <w:rPr>
          <w:rStyle w:val="BodyText8"/>
          <w:color w:val="auto"/>
          <w:sz w:val="22"/>
          <w:szCs w:val="22"/>
        </w:rPr>
        <w:t>.</w:t>
      </w:r>
    </w:p>
    <w:p w14:paraId="113B24F1"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2504E1CE" w14:textId="77777777" w:rsidR="000938E9" w:rsidRDefault="0012575A" w:rsidP="000938E9">
      <w:pPr>
        <w:pStyle w:val="BodyText11"/>
        <w:numPr>
          <w:ilvl w:val="1"/>
          <w:numId w:val="5"/>
        </w:numPr>
        <w:shd w:val="clear" w:color="auto" w:fill="auto"/>
        <w:spacing w:after="0" w:line="240" w:lineRule="auto"/>
        <w:ind w:left="450" w:hanging="450"/>
        <w:jc w:val="left"/>
        <w:rPr>
          <w:rStyle w:val="BodyText8"/>
          <w:b/>
          <w:bCs/>
          <w:color w:val="auto"/>
          <w:sz w:val="22"/>
          <w:szCs w:val="22"/>
        </w:rPr>
      </w:pPr>
      <w:r w:rsidRPr="0012575A">
        <w:rPr>
          <w:rStyle w:val="BodyText8"/>
          <w:b/>
          <w:color w:val="auto"/>
          <w:sz w:val="22"/>
          <w:szCs w:val="22"/>
        </w:rPr>
        <w:t>Specialios laikymo sąlygos</w:t>
      </w:r>
    </w:p>
    <w:p w14:paraId="475774C7" w14:textId="77777777" w:rsidR="004F7ADB" w:rsidRDefault="004F7ADB" w:rsidP="00B520AA">
      <w:pPr>
        <w:pStyle w:val="BodyText11"/>
        <w:shd w:val="clear" w:color="auto" w:fill="auto"/>
        <w:spacing w:after="0" w:line="240" w:lineRule="auto"/>
        <w:ind w:firstLine="0"/>
        <w:jc w:val="left"/>
        <w:rPr>
          <w:rStyle w:val="BodyText8"/>
          <w:color w:val="auto"/>
          <w:sz w:val="22"/>
          <w:szCs w:val="22"/>
        </w:rPr>
      </w:pPr>
    </w:p>
    <w:p w14:paraId="0127C113" w14:textId="77777777" w:rsidR="00352C77" w:rsidRDefault="0012575A" w:rsidP="00B520AA">
      <w:pPr>
        <w:pStyle w:val="BodyText11"/>
        <w:shd w:val="clear" w:color="auto" w:fill="auto"/>
        <w:spacing w:after="0" w:line="240" w:lineRule="auto"/>
        <w:ind w:firstLine="0"/>
        <w:jc w:val="left"/>
        <w:rPr>
          <w:rStyle w:val="BodyText8"/>
          <w:color w:val="auto"/>
          <w:sz w:val="22"/>
          <w:szCs w:val="22"/>
        </w:rPr>
      </w:pPr>
      <w:r w:rsidRPr="0012575A">
        <w:rPr>
          <w:rStyle w:val="BodyText8"/>
          <w:color w:val="auto"/>
          <w:sz w:val="22"/>
          <w:szCs w:val="22"/>
        </w:rPr>
        <w:t>Šiam vaistiniam preparatui specialių laikymo sąlygų nereikia.</w:t>
      </w:r>
    </w:p>
    <w:p w14:paraId="6D26B404"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00D4ED8D" w14:textId="77777777" w:rsidR="000938E9" w:rsidRDefault="0012575A" w:rsidP="000938E9">
      <w:pPr>
        <w:pStyle w:val="BodyText11"/>
        <w:numPr>
          <w:ilvl w:val="1"/>
          <w:numId w:val="5"/>
        </w:numPr>
        <w:shd w:val="clear" w:color="auto" w:fill="auto"/>
        <w:spacing w:after="0" w:line="240" w:lineRule="auto"/>
        <w:ind w:left="450" w:hanging="450"/>
        <w:jc w:val="left"/>
        <w:rPr>
          <w:rStyle w:val="BodyText8"/>
          <w:b/>
          <w:bCs/>
          <w:color w:val="auto"/>
          <w:sz w:val="22"/>
          <w:szCs w:val="22"/>
        </w:rPr>
      </w:pPr>
      <w:r w:rsidRPr="0012575A">
        <w:rPr>
          <w:rStyle w:val="BodyText8"/>
          <w:b/>
          <w:color w:val="auto"/>
          <w:sz w:val="22"/>
          <w:szCs w:val="22"/>
        </w:rPr>
        <w:t>Talpyklės pobūdis ir jos turinys</w:t>
      </w:r>
    </w:p>
    <w:p w14:paraId="03A9EF0D" w14:textId="77777777" w:rsidR="004F7ADB" w:rsidRDefault="004F7ADB" w:rsidP="00B520AA">
      <w:pPr>
        <w:pStyle w:val="BodyText11"/>
        <w:shd w:val="clear" w:color="auto" w:fill="auto"/>
        <w:spacing w:after="0" w:line="240" w:lineRule="auto"/>
        <w:ind w:firstLine="0"/>
        <w:jc w:val="left"/>
        <w:rPr>
          <w:rStyle w:val="BodyText8"/>
          <w:color w:val="auto"/>
          <w:sz w:val="22"/>
          <w:szCs w:val="22"/>
          <w:lang w:val="en-US"/>
        </w:rPr>
      </w:pPr>
    </w:p>
    <w:p w14:paraId="29447B6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8"/>
          <w:color w:val="auto"/>
          <w:sz w:val="22"/>
          <w:szCs w:val="22"/>
          <w:lang w:val="en-US"/>
        </w:rPr>
        <w:t>Escitalopram</w:t>
      </w:r>
      <w:proofErr w:type="spellEnd"/>
      <w:r w:rsidRPr="0012575A">
        <w:rPr>
          <w:rStyle w:val="BodyText8"/>
          <w:color w:val="auto"/>
          <w:sz w:val="22"/>
          <w:szCs w:val="22"/>
          <w:lang w:val="en-US"/>
        </w:rPr>
        <w:t xml:space="preserve"> </w:t>
      </w:r>
      <w:proofErr w:type="spellStart"/>
      <w:r w:rsidRPr="0012575A">
        <w:rPr>
          <w:rStyle w:val="BodyText8"/>
          <w:color w:val="auto"/>
          <w:sz w:val="22"/>
          <w:szCs w:val="22"/>
          <w:lang w:val="en-US"/>
        </w:rPr>
        <w:t>Ipca</w:t>
      </w:r>
      <w:proofErr w:type="spellEnd"/>
      <w:r w:rsidRPr="00D543F9">
        <w:rPr>
          <w:b w:val="0"/>
          <w:sz w:val="22"/>
          <w:szCs w:val="22"/>
        </w:rPr>
        <w:t xml:space="preserve"> 5 mg, </w:t>
      </w:r>
      <w:r w:rsidRPr="0012575A">
        <w:rPr>
          <w:rStyle w:val="BodyText8"/>
          <w:color w:val="auto"/>
          <w:sz w:val="22"/>
          <w:szCs w:val="22"/>
        </w:rPr>
        <w:t>10 mg ir 20 mg plėvele dengtos tabletės supakuotos į skaidrias PVDC dengtas PVC / aliuminio lizdines plokšteles išorinėje dėžutėje.</w:t>
      </w:r>
    </w:p>
    <w:p w14:paraId="433DD2F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t>Pakuotės dydis: 20, 28, 30, 50, 56, 60, 84, 90, 98, 100 plėvele dengtos tabletės.</w:t>
      </w:r>
    </w:p>
    <w:p w14:paraId="35D269E4" w14:textId="77777777" w:rsidR="004F7ADB" w:rsidRDefault="004F7ADB" w:rsidP="00B520AA">
      <w:pPr>
        <w:pStyle w:val="BodyText11"/>
        <w:shd w:val="clear" w:color="auto" w:fill="auto"/>
        <w:spacing w:after="0" w:line="240" w:lineRule="auto"/>
        <w:ind w:firstLine="0"/>
        <w:jc w:val="left"/>
        <w:rPr>
          <w:rStyle w:val="BodyText8"/>
          <w:color w:val="auto"/>
          <w:sz w:val="22"/>
          <w:szCs w:val="22"/>
          <w:lang w:val="en-US"/>
        </w:rPr>
      </w:pPr>
    </w:p>
    <w:p w14:paraId="6435150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C61420">
        <w:rPr>
          <w:rStyle w:val="BodyText8"/>
          <w:color w:val="auto"/>
          <w:sz w:val="22"/>
          <w:szCs w:val="22"/>
          <w:lang w:val="pt-PT"/>
        </w:rPr>
        <w:t>Escitalopram Ipca</w:t>
      </w:r>
      <w:r w:rsidRPr="0012575A">
        <w:rPr>
          <w:rStyle w:val="BodyText8"/>
          <w:color w:val="auto"/>
          <w:sz w:val="22"/>
          <w:szCs w:val="22"/>
        </w:rPr>
        <w:t xml:space="preserve"> 10 mg ir 20 mg plėvele dengtos tabletės supakuotos HDPE buteliukuose.</w:t>
      </w:r>
    </w:p>
    <w:p w14:paraId="6375DA5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t>Pakuotės dydis: 28, 30, 50, 100, 500 plėvele dengtos tabletės.</w:t>
      </w:r>
    </w:p>
    <w:p w14:paraId="3B46C334" w14:textId="77777777" w:rsidR="004F7ADB" w:rsidRDefault="004F7ADB" w:rsidP="00B520AA">
      <w:pPr>
        <w:pStyle w:val="BodyText11"/>
        <w:shd w:val="clear" w:color="auto" w:fill="auto"/>
        <w:spacing w:after="0" w:line="240" w:lineRule="auto"/>
        <w:ind w:firstLine="0"/>
        <w:jc w:val="left"/>
        <w:rPr>
          <w:rStyle w:val="BodyText8"/>
          <w:color w:val="auto"/>
          <w:sz w:val="22"/>
          <w:szCs w:val="22"/>
        </w:rPr>
      </w:pPr>
    </w:p>
    <w:p w14:paraId="24BB7C2E" w14:textId="77777777" w:rsidR="00352C77" w:rsidRDefault="0012575A" w:rsidP="00B520AA">
      <w:pPr>
        <w:pStyle w:val="BodyText11"/>
        <w:shd w:val="clear" w:color="auto" w:fill="auto"/>
        <w:spacing w:after="0" w:line="240" w:lineRule="auto"/>
        <w:ind w:firstLine="0"/>
        <w:jc w:val="left"/>
        <w:rPr>
          <w:rStyle w:val="BodyText8"/>
          <w:color w:val="auto"/>
          <w:sz w:val="22"/>
          <w:szCs w:val="22"/>
        </w:rPr>
      </w:pPr>
      <w:r w:rsidRPr="0012575A">
        <w:rPr>
          <w:rStyle w:val="BodyText8"/>
          <w:color w:val="auto"/>
          <w:sz w:val="22"/>
          <w:szCs w:val="22"/>
        </w:rPr>
        <w:t>Gali būti tiekiamos ne visų dydžių pakuotės.</w:t>
      </w:r>
    </w:p>
    <w:p w14:paraId="4B5E1649"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7389BFD0" w14:textId="77777777" w:rsidR="000938E9" w:rsidRDefault="0012575A" w:rsidP="000938E9">
      <w:pPr>
        <w:pStyle w:val="BodyText11"/>
        <w:numPr>
          <w:ilvl w:val="1"/>
          <w:numId w:val="5"/>
        </w:numPr>
        <w:shd w:val="clear" w:color="auto" w:fill="auto"/>
        <w:spacing w:after="0" w:line="240" w:lineRule="auto"/>
        <w:ind w:left="450" w:hanging="450"/>
        <w:jc w:val="left"/>
        <w:rPr>
          <w:rStyle w:val="BodyText8"/>
          <w:b/>
          <w:bCs/>
          <w:color w:val="auto"/>
          <w:sz w:val="22"/>
          <w:szCs w:val="22"/>
        </w:rPr>
      </w:pPr>
      <w:r w:rsidRPr="0012575A">
        <w:rPr>
          <w:rStyle w:val="BodyText8"/>
          <w:b/>
          <w:color w:val="auto"/>
          <w:sz w:val="22"/>
          <w:szCs w:val="22"/>
        </w:rPr>
        <w:t xml:space="preserve">Specialios  </w:t>
      </w:r>
      <w:r w:rsidRPr="0012575A">
        <w:rPr>
          <w:snapToGrid w:val="0"/>
          <w:color w:val="auto"/>
          <w:sz w:val="22"/>
          <w:szCs w:val="22"/>
        </w:rPr>
        <w:t>reikalavimai atliekoms tvarkyti</w:t>
      </w:r>
    </w:p>
    <w:p w14:paraId="069091D7" w14:textId="77777777" w:rsidR="004F7ADB" w:rsidRDefault="004F7ADB" w:rsidP="00B520AA">
      <w:pPr>
        <w:pStyle w:val="BodyText11"/>
        <w:shd w:val="clear" w:color="auto" w:fill="auto"/>
        <w:spacing w:after="0" w:line="240" w:lineRule="auto"/>
        <w:ind w:firstLine="0"/>
        <w:jc w:val="left"/>
        <w:rPr>
          <w:rStyle w:val="BodyText8"/>
          <w:color w:val="auto"/>
          <w:sz w:val="22"/>
          <w:szCs w:val="22"/>
        </w:rPr>
      </w:pPr>
    </w:p>
    <w:p w14:paraId="7337A192" w14:textId="77777777" w:rsidR="000938E9" w:rsidRDefault="0012575A" w:rsidP="000938E9">
      <w:pPr>
        <w:pStyle w:val="BodyText11"/>
        <w:shd w:val="clear" w:color="auto" w:fill="auto"/>
        <w:spacing w:after="0" w:line="240" w:lineRule="auto"/>
        <w:ind w:firstLine="0"/>
        <w:jc w:val="left"/>
        <w:rPr>
          <w:rStyle w:val="BodyText8"/>
          <w:b/>
          <w:bCs/>
          <w:color w:val="auto"/>
          <w:sz w:val="22"/>
          <w:szCs w:val="22"/>
        </w:rPr>
      </w:pPr>
      <w:r w:rsidRPr="0012575A">
        <w:rPr>
          <w:rStyle w:val="BodyText8"/>
          <w:color w:val="auto"/>
          <w:sz w:val="22"/>
          <w:szCs w:val="22"/>
        </w:rPr>
        <w:t>Nesuvartotą vaistinį preparatą ar atliekas reikia tvarkyti laikantis vietinių reikalavimų.</w:t>
      </w:r>
    </w:p>
    <w:p w14:paraId="383E4E48" w14:textId="77777777" w:rsidR="00352C77" w:rsidRDefault="00352C77" w:rsidP="00B520AA">
      <w:pPr>
        <w:pStyle w:val="BodyText11"/>
        <w:shd w:val="clear" w:color="auto" w:fill="auto"/>
        <w:spacing w:after="0" w:line="240" w:lineRule="auto"/>
        <w:ind w:firstLine="0"/>
        <w:jc w:val="left"/>
        <w:rPr>
          <w:b w:val="0"/>
          <w:bCs w:val="0"/>
          <w:color w:val="auto"/>
          <w:sz w:val="22"/>
          <w:szCs w:val="22"/>
        </w:rPr>
      </w:pPr>
    </w:p>
    <w:p w14:paraId="494DFDE4"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5011F695" w14:textId="77777777" w:rsidR="000938E9" w:rsidRDefault="0012575A" w:rsidP="000938E9">
      <w:pPr>
        <w:pStyle w:val="Heading12"/>
        <w:numPr>
          <w:ilvl w:val="0"/>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REGISTRUOTOJAS</w:t>
      </w:r>
    </w:p>
    <w:p w14:paraId="5C2D9B67" w14:textId="77777777" w:rsidR="004F7ADB" w:rsidRDefault="004F7ADB" w:rsidP="00B520AA">
      <w:pPr>
        <w:pStyle w:val="Default"/>
        <w:widowControl w:val="0"/>
        <w:rPr>
          <w:color w:val="auto"/>
          <w:sz w:val="22"/>
          <w:szCs w:val="22"/>
        </w:rPr>
      </w:pPr>
    </w:p>
    <w:p w14:paraId="5CAFA01F" w14:textId="77777777" w:rsidR="000938E9" w:rsidRDefault="0012575A" w:rsidP="000938E9">
      <w:pPr>
        <w:pStyle w:val="Default"/>
        <w:widowControl w:val="0"/>
        <w:rPr>
          <w:color w:val="auto"/>
          <w:sz w:val="22"/>
          <w:szCs w:val="22"/>
        </w:rPr>
      </w:pPr>
      <w:proofErr w:type="spellStart"/>
      <w:r w:rsidRPr="0012575A">
        <w:rPr>
          <w:color w:val="auto"/>
          <w:sz w:val="22"/>
          <w:szCs w:val="22"/>
        </w:rPr>
        <w:t>Ipca</w:t>
      </w:r>
      <w:proofErr w:type="spellEnd"/>
      <w:r w:rsidRPr="0012575A">
        <w:rPr>
          <w:color w:val="auto"/>
          <w:sz w:val="22"/>
          <w:szCs w:val="22"/>
        </w:rPr>
        <w:t xml:space="preserve"> </w:t>
      </w:r>
      <w:proofErr w:type="spellStart"/>
      <w:r w:rsidRPr="0012575A">
        <w:rPr>
          <w:color w:val="auto"/>
          <w:sz w:val="22"/>
          <w:szCs w:val="22"/>
        </w:rPr>
        <w:t>Produtos</w:t>
      </w:r>
      <w:proofErr w:type="spellEnd"/>
      <w:r w:rsidRPr="0012575A">
        <w:rPr>
          <w:color w:val="auto"/>
          <w:sz w:val="22"/>
          <w:szCs w:val="22"/>
        </w:rPr>
        <w:t xml:space="preserve"> </w:t>
      </w:r>
      <w:proofErr w:type="spellStart"/>
      <w:r w:rsidRPr="0012575A">
        <w:rPr>
          <w:color w:val="auto"/>
          <w:sz w:val="22"/>
          <w:szCs w:val="22"/>
        </w:rPr>
        <w:t>Farmacêuticos</w:t>
      </w:r>
      <w:proofErr w:type="spellEnd"/>
      <w:r w:rsidRPr="0012575A">
        <w:rPr>
          <w:color w:val="auto"/>
          <w:sz w:val="22"/>
          <w:szCs w:val="22"/>
        </w:rPr>
        <w:t xml:space="preserve"> </w:t>
      </w:r>
      <w:proofErr w:type="spellStart"/>
      <w:r w:rsidRPr="0012575A">
        <w:rPr>
          <w:color w:val="auto"/>
          <w:sz w:val="22"/>
          <w:szCs w:val="22"/>
        </w:rPr>
        <w:t>Unipessoal</w:t>
      </w:r>
      <w:proofErr w:type="spellEnd"/>
      <w:r w:rsidRPr="0012575A">
        <w:rPr>
          <w:color w:val="auto"/>
          <w:sz w:val="22"/>
          <w:szCs w:val="22"/>
        </w:rPr>
        <w:t xml:space="preserve"> </w:t>
      </w:r>
      <w:proofErr w:type="spellStart"/>
      <w:r w:rsidRPr="0012575A">
        <w:rPr>
          <w:color w:val="auto"/>
          <w:sz w:val="22"/>
          <w:szCs w:val="22"/>
        </w:rPr>
        <w:t>Lda</w:t>
      </w:r>
      <w:proofErr w:type="spellEnd"/>
      <w:r w:rsidRPr="0012575A">
        <w:rPr>
          <w:color w:val="auto"/>
          <w:sz w:val="22"/>
          <w:szCs w:val="22"/>
        </w:rPr>
        <w:t xml:space="preserve"> </w:t>
      </w:r>
    </w:p>
    <w:p w14:paraId="589EC011" w14:textId="77777777" w:rsidR="004F7ADB" w:rsidRDefault="0012575A" w:rsidP="00B520AA">
      <w:pPr>
        <w:pStyle w:val="Default"/>
        <w:widowControl w:val="0"/>
        <w:rPr>
          <w:color w:val="auto"/>
          <w:sz w:val="22"/>
          <w:szCs w:val="22"/>
        </w:rPr>
      </w:pPr>
      <w:r w:rsidRPr="0012575A">
        <w:rPr>
          <w:color w:val="auto"/>
          <w:sz w:val="22"/>
          <w:szCs w:val="22"/>
        </w:rPr>
        <w:t>Rua Jose Nogueira Vaz</w:t>
      </w:r>
      <w:r w:rsidR="004F7ADB">
        <w:rPr>
          <w:color w:val="auto"/>
          <w:sz w:val="22"/>
          <w:szCs w:val="22"/>
        </w:rPr>
        <w:t xml:space="preserve"> </w:t>
      </w:r>
      <w:r w:rsidRPr="0012575A">
        <w:rPr>
          <w:color w:val="auto"/>
          <w:sz w:val="22"/>
          <w:szCs w:val="22"/>
        </w:rPr>
        <w:t>8</w:t>
      </w:r>
      <w:r w:rsidR="004F7ADB">
        <w:rPr>
          <w:color w:val="auto"/>
          <w:sz w:val="22"/>
          <w:szCs w:val="22"/>
        </w:rPr>
        <w:t xml:space="preserve"> </w:t>
      </w:r>
      <w:r w:rsidRPr="0012575A">
        <w:rPr>
          <w:color w:val="auto"/>
          <w:sz w:val="22"/>
          <w:szCs w:val="22"/>
        </w:rPr>
        <w:t xml:space="preserve">B </w:t>
      </w:r>
    </w:p>
    <w:p w14:paraId="5D3B4136" w14:textId="77777777" w:rsidR="00352C77" w:rsidRDefault="0012575A" w:rsidP="00B520AA">
      <w:pPr>
        <w:pStyle w:val="Default"/>
        <w:widowControl w:val="0"/>
        <w:rPr>
          <w:color w:val="auto"/>
          <w:sz w:val="22"/>
          <w:szCs w:val="22"/>
        </w:rPr>
      </w:pPr>
      <w:proofErr w:type="spellStart"/>
      <w:r w:rsidRPr="0012575A">
        <w:rPr>
          <w:color w:val="auto"/>
          <w:sz w:val="22"/>
          <w:szCs w:val="22"/>
        </w:rPr>
        <w:t>Povoa</w:t>
      </w:r>
      <w:proofErr w:type="spellEnd"/>
      <w:r w:rsidRPr="0012575A">
        <w:rPr>
          <w:color w:val="auto"/>
          <w:sz w:val="22"/>
          <w:szCs w:val="22"/>
        </w:rPr>
        <w:t xml:space="preserve"> de Santa </w:t>
      </w:r>
      <w:proofErr w:type="spellStart"/>
      <w:r w:rsidRPr="0012575A">
        <w:rPr>
          <w:color w:val="auto"/>
          <w:sz w:val="22"/>
          <w:szCs w:val="22"/>
        </w:rPr>
        <w:t>Iria</w:t>
      </w:r>
      <w:proofErr w:type="spellEnd"/>
    </w:p>
    <w:p w14:paraId="4541AA2E" w14:textId="77777777" w:rsidR="000938E9" w:rsidRDefault="004F7ADB" w:rsidP="000938E9">
      <w:pPr>
        <w:pStyle w:val="Default"/>
        <w:widowControl w:val="0"/>
        <w:rPr>
          <w:color w:val="auto"/>
          <w:sz w:val="22"/>
          <w:szCs w:val="22"/>
        </w:rPr>
      </w:pPr>
      <w:r w:rsidRPr="0012575A">
        <w:rPr>
          <w:color w:val="auto"/>
          <w:sz w:val="22"/>
          <w:szCs w:val="22"/>
        </w:rPr>
        <w:t>2625-099</w:t>
      </w:r>
      <w:r>
        <w:rPr>
          <w:color w:val="auto"/>
          <w:sz w:val="22"/>
          <w:szCs w:val="22"/>
        </w:rPr>
        <w:t xml:space="preserve"> Lisboa</w:t>
      </w:r>
    </w:p>
    <w:p w14:paraId="032A8054" w14:textId="77777777" w:rsidR="004F7ADB" w:rsidRDefault="0012575A" w:rsidP="00B520AA">
      <w:pPr>
        <w:pStyle w:val="Default"/>
        <w:widowControl w:val="0"/>
        <w:tabs>
          <w:tab w:val="left" w:pos="2355"/>
        </w:tabs>
        <w:rPr>
          <w:color w:val="auto"/>
          <w:sz w:val="22"/>
          <w:szCs w:val="22"/>
        </w:rPr>
      </w:pPr>
      <w:proofErr w:type="spellStart"/>
      <w:r w:rsidRPr="0012575A">
        <w:rPr>
          <w:color w:val="auto"/>
          <w:sz w:val="22"/>
          <w:szCs w:val="22"/>
        </w:rPr>
        <w:t>Portugalija</w:t>
      </w:r>
      <w:proofErr w:type="spellEnd"/>
      <w:r w:rsidRPr="0012575A">
        <w:rPr>
          <w:color w:val="auto"/>
          <w:sz w:val="22"/>
          <w:szCs w:val="22"/>
        </w:rPr>
        <w:t xml:space="preserve"> </w:t>
      </w:r>
    </w:p>
    <w:p w14:paraId="1089D349" w14:textId="77777777" w:rsidR="004F7ADB" w:rsidRDefault="004F7ADB" w:rsidP="00B520AA">
      <w:pPr>
        <w:pStyle w:val="Default"/>
        <w:widowControl w:val="0"/>
        <w:tabs>
          <w:tab w:val="left" w:pos="2355"/>
        </w:tabs>
        <w:rPr>
          <w:color w:val="auto"/>
          <w:sz w:val="22"/>
          <w:szCs w:val="22"/>
        </w:rPr>
      </w:pPr>
    </w:p>
    <w:p w14:paraId="127B56EA" w14:textId="77777777" w:rsidR="000938E9" w:rsidRDefault="0012575A" w:rsidP="000938E9">
      <w:pPr>
        <w:pStyle w:val="Default"/>
        <w:widowControl w:val="0"/>
        <w:tabs>
          <w:tab w:val="left" w:pos="2355"/>
        </w:tabs>
        <w:rPr>
          <w:color w:val="auto"/>
          <w:sz w:val="22"/>
          <w:szCs w:val="22"/>
        </w:rPr>
      </w:pPr>
      <w:r w:rsidRPr="0012575A">
        <w:rPr>
          <w:color w:val="auto"/>
          <w:sz w:val="22"/>
          <w:szCs w:val="22"/>
        </w:rPr>
        <w:tab/>
      </w:r>
    </w:p>
    <w:p w14:paraId="20C20CC0" w14:textId="77777777" w:rsidR="000938E9" w:rsidRDefault="0012575A" w:rsidP="000938E9">
      <w:pPr>
        <w:pStyle w:val="Heading12"/>
        <w:numPr>
          <w:ilvl w:val="0"/>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REGISTRACIJOS PAŽYMĖJIMO NUMERIS (-IAI)</w:t>
      </w:r>
    </w:p>
    <w:p w14:paraId="4F6FEF00" w14:textId="77777777" w:rsidR="000938E9" w:rsidRDefault="000938E9" w:rsidP="000938E9">
      <w:pPr>
        <w:pStyle w:val="BodyText11"/>
        <w:shd w:val="clear" w:color="auto" w:fill="auto"/>
        <w:spacing w:after="0" w:line="240" w:lineRule="auto"/>
        <w:ind w:firstLine="0"/>
        <w:jc w:val="left"/>
        <w:rPr>
          <w:rStyle w:val="BodyText8"/>
          <w:b/>
          <w:bCs/>
          <w:color w:val="auto"/>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1"/>
        <w:gridCol w:w="3021"/>
        <w:gridCol w:w="3021"/>
      </w:tblGrid>
      <w:tr w:rsidR="00676E17" w14:paraId="360C08A4" w14:textId="77777777" w:rsidTr="00676E17">
        <w:tc>
          <w:tcPr>
            <w:tcW w:w="3021" w:type="dxa"/>
          </w:tcPr>
          <w:p w14:paraId="2187440F" w14:textId="767E125A" w:rsidR="00676E17" w:rsidRPr="009A599D" w:rsidRDefault="00676E17" w:rsidP="000938E9">
            <w:pPr>
              <w:pStyle w:val="BodyText11"/>
              <w:shd w:val="clear" w:color="auto" w:fill="auto"/>
              <w:spacing w:after="0" w:line="240" w:lineRule="auto"/>
              <w:ind w:firstLine="0"/>
              <w:jc w:val="left"/>
              <w:rPr>
                <w:b w:val="0"/>
                <w:bCs w:val="0"/>
                <w:color w:val="auto"/>
                <w:sz w:val="22"/>
                <w:szCs w:val="22"/>
                <w:u w:val="single"/>
              </w:rPr>
            </w:pPr>
            <w:r w:rsidRPr="009A599D">
              <w:rPr>
                <w:b w:val="0"/>
                <w:bCs w:val="0"/>
                <w:color w:val="auto"/>
                <w:sz w:val="22"/>
                <w:szCs w:val="22"/>
                <w:u w:val="single"/>
              </w:rPr>
              <w:t>5 mg</w:t>
            </w:r>
          </w:p>
          <w:p w14:paraId="697F2B69" w14:textId="387AB724" w:rsidR="00C302B3" w:rsidRPr="00C302B3" w:rsidRDefault="00C302B3" w:rsidP="00C302B3">
            <w:pPr>
              <w:rPr>
                <w:rFonts w:ascii="Times New Roman" w:hAnsi="Times New Roman" w:cs="Times New Roman"/>
                <w:sz w:val="22"/>
                <w:szCs w:val="22"/>
              </w:rPr>
            </w:pPr>
            <w:r w:rsidRPr="009A599D">
              <w:rPr>
                <w:rFonts w:ascii="Times New Roman" w:hAnsi="Times New Roman" w:cs="Times New Roman"/>
                <w:sz w:val="22"/>
                <w:szCs w:val="22"/>
                <w:u w:val="single"/>
              </w:rPr>
              <w:t>l</w:t>
            </w:r>
            <w:r w:rsidRPr="009A599D">
              <w:rPr>
                <w:rFonts w:ascii="Times New Roman" w:hAnsi="Times New Roman" w:cs="Times New Roman"/>
                <w:sz w:val="22"/>
                <w:szCs w:val="22"/>
                <w:u w:val="single"/>
              </w:rPr>
              <w:t>izdinė plokštelė</w:t>
            </w:r>
            <w:r w:rsidRPr="00C302B3">
              <w:rPr>
                <w:rFonts w:ascii="Times New Roman" w:hAnsi="Times New Roman" w:cs="Times New Roman"/>
                <w:sz w:val="22"/>
                <w:szCs w:val="22"/>
              </w:rPr>
              <w:t>:</w:t>
            </w:r>
          </w:p>
          <w:p w14:paraId="03AB75F5" w14:textId="77777777" w:rsidR="00F3486C" w:rsidRPr="00F3486C" w:rsidRDefault="00F3486C" w:rsidP="00F3486C">
            <w:pPr>
              <w:pStyle w:val="Default"/>
              <w:widowControl w:val="0"/>
              <w:rPr>
                <w:color w:val="auto"/>
                <w:sz w:val="22"/>
                <w:szCs w:val="22"/>
              </w:rPr>
            </w:pPr>
            <w:r w:rsidRPr="00F3486C">
              <w:rPr>
                <w:color w:val="auto"/>
                <w:sz w:val="22"/>
                <w:szCs w:val="22"/>
              </w:rPr>
              <w:t>LT/1/25/5819/001 – N20</w:t>
            </w:r>
          </w:p>
          <w:p w14:paraId="63D8D79F" w14:textId="77777777" w:rsidR="00F3486C" w:rsidRPr="00F3486C" w:rsidRDefault="00F3486C" w:rsidP="00F3486C">
            <w:pPr>
              <w:pStyle w:val="Default"/>
              <w:widowControl w:val="0"/>
              <w:rPr>
                <w:color w:val="auto"/>
                <w:sz w:val="22"/>
                <w:szCs w:val="22"/>
              </w:rPr>
            </w:pPr>
            <w:r w:rsidRPr="00F3486C">
              <w:rPr>
                <w:color w:val="auto"/>
                <w:sz w:val="22"/>
                <w:szCs w:val="22"/>
              </w:rPr>
              <w:t>LT/1/25/5819/002 – N28</w:t>
            </w:r>
          </w:p>
          <w:p w14:paraId="10D4E1A1" w14:textId="77777777" w:rsidR="00F3486C" w:rsidRPr="00F3486C" w:rsidRDefault="00F3486C" w:rsidP="00F3486C">
            <w:pPr>
              <w:pStyle w:val="Default"/>
              <w:widowControl w:val="0"/>
              <w:rPr>
                <w:color w:val="auto"/>
                <w:sz w:val="22"/>
                <w:szCs w:val="22"/>
              </w:rPr>
            </w:pPr>
            <w:r w:rsidRPr="00F3486C">
              <w:rPr>
                <w:color w:val="auto"/>
                <w:sz w:val="22"/>
                <w:szCs w:val="22"/>
              </w:rPr>
              <w:t>LT/1/25/5819/003 – N30</w:t>
            </w:r>
          </w:p>
          <w:p w14:paraId="51E0A26C" w14:textId="77777777" w:rsidR="00F3486C" w:rsidRPr="00F3486C" w:rsidRDefault="00F3486C" w:rsidP="00F3486C">
            <w:pPr>
              <w:pStyle w:val="Default"/>
              <w:widowControl w:val="0"/>
              <w:rPr>
                <w:color w:val="auto"/>
                <w:sz w:val="22"/>
                <w:szCs w:val="22"/>
              </w:rPr>
            </w:pPr>
            <w:r w:rsidRPr="00F3486C">
              <w:rPr>
                <w:color w:val="auto"/>
                <w:sz w:val="22"/>
                <w:szCs w:val="22"/>
              </w:rPr>
              <w:t>LT/1/25/5819/004 – N50</w:t>
            </w:r>
          </w:p>
          <w:p w14:paraId="31C3E745" w14:textId="77777777" w:rsidR="00F3486C" w:rsidRPr="00F3486C" w:rsidRDefault="00F3486C" w:rsidP="00F3486C">
            <w:pPr>
              <w:pStyle w:val="Default"/>
              <w:widowControl w:val="0"/>
              <w:rPr>
                <w:color w:val="auto"/>
                <w:sz w:val="22"/>
                <w:szCs w:val="22"/>
              </w:rPr>
            </w:pPr>
            <w:r w:rsidRPr="00F3486C">
              <w:rPr>
                <w:color w:val="auto"/>
                <w:sz w:val="22"/>
                <w:szCs w:val="22"/>
              </w:rPr>
              <w:t>LT/1/25/5819/005 – N56</w:t>
            </w:r>
          </w:p>
          <w:p w14:paraId="438C1A55" w14:textId="77777777" w:rsidR="00F3486C" w:rsidRPr="00F3486C" w:rsidRDefault="00F3486C" w:rsidP="00F3486C">
            <w:pPr>
              <w:pStyle w:val="Default"/>
              <w:widowControl w:val="0"/>
              <w:rPr>
                <w:color w:val="auto"/>
                <w:sz w:val="22"/>
                <w:szCs w:val="22"/>
              </w:rPr>
            </w:pPr>
            <w:r w:rsidRPr="00F3486C">
              <w:rPr>
                <w:color w:val="auto"/>
                <w:sz w:val="22"/>
                <w:szCs w:val="22"/>
              </w:rPr>
              <w:t>LT/1/25/5819/006 – N60</w:t>
            </w:r>
          </w:p>
          <w:p w14:paraId="70DB07AB" w14:textId="77777777" w:rsidR="00F3486C" w:rsidRPr="00F3486C" w:rsidRDefault="00F3486C" w:rsidP="00F3486C">
            <w:pPr>
              <w:pStyle w:val="Default"/>
              <w:widowControl w:val="0"/>
              <w:rPr>
                <w:color w:val="auto"/>
                <w:sz w:val="22"/>
                <w:szCs w:val="22"/>
              </w:rPr>
            </w:pPr>
            <w:r w:rsidRPr="00F3486C">
              <w:rPr>
                <w:color w:val="auto"/>
                <w:sz w:val="22"/>
                <w:szCs w:val="22"/>
              </w:rPr>
              <w:t>LT/1/25/5819/007 – N84</w:t>
            </w:r>
          </w:p>
          <w:p w14:paraId="1DC20E54" w14:textId="77777777" w:rsidR="00F3486C" w:rsidRPr="00F3486C" w:rsidRDefault="00F3486C" w:rsidP="00F3486C">
            <w:pPr>
              <w:pStyle w:val="Default"/>
              <w:widowControl w:val="0"/>
              <w:rPr>
                <w:color w:val="auto"/>
                <w:sz w:val="22"/>
                <w:szCs w:val="22"/>
              </w:rPr>
            </w:pPr>
            <w:r w:rsidRPr="00F3486C">
              <w:rPr>
                <w:color w:val="auto"/>
                <w:sz w:val="22"/>
                <w:szCs w:val="22"/>
              </w:rPr>
              <w:t>LT/1/25/5819/008 – N90</w:t>
            </w:r>
          </w:p>
          <w:p w14:paraId="38AC72E0" w14:textId="77777777" w:rsidR="00F3486C" w:rsidRPr="00F3486C" w:rsidRDefault="00F3486C" w:rsidP="00F3486C">
            <w:pPr>
              <w:pStyle w:val="Default"/>
              <w:widowControl w:val="0"/>
              <w:rPr>
                <w:color w:val="auto"/>
                <w:sz w:val="22"/>
                <w:szCs w:val="22"/>
              </w:rPr>
            </w:pPr>
            <w:r w:rsidRPr="00F3486C">
              <w:rPr>
                <w:color w:val="auto"/>
                <w:sz w:val="22"/>
                <w:szCs w:val="22"/>
              </w:rPr>
              <w:t>LT/1/25/5819/009 – N98</w:t>
            </w:r>
          </w:p>
          <w:p w14:paraId="7C682E07" w14:textId="4ABFC45B" w:rsidR="00676E17" w:rsidRDefault="00F3486C" w:rsidP="00F3486C">
            <w:pPr>
              <w:pStyle w:val="Default"/>
              <w:widowControl w:val="0"/>
              <w:rPr>
                <w:b/>
                <w:bCs/>
                <w:color w:val="auto"/>
                <w:sz w:val="22"/>
                <w:szCs w:val="22"/>
              </w:rPr>
            </w:pPr>
            <w:r w:rsidRPr="00F3486C">
              <w:rPr>
                <w:color w:val="auto"/>
                <w:sz w:val="22"/>
                <w:szCs w:val="22"/>
              </w:rPr>
              <w:t>LT/1/25/5819/010 – N100</w:t>
            </w:r>
          </w:p>
        </w:tc>
        <w:tc>
          <w:tcPr>
            <w:tcW w:w="3021" w:type="dxa"/>
          </w:tcPr>
          <w:p w14:paraId="50CC9F12" w14:textId="77777777" w:rsidR="00676E17" w:rsidRPr="009A599D" w:rsidRDefault="00676E17" w:rsidP="000938E9">
            <w:pPr>
              <w:pStyle w:val="BodyText11"/>
              <w:shd w:val="clear" w:color="auto" w:fill="auto"/>
              <w:spacing w:after="0" w:line="240" w:lineRule="auto"/>
              <w:ind w:firstLine="0"/>
              <w:jc w:val="left"/>
              <w:rPr>
                <w:b w:val="0"/>
                <w:bCs w:val="0"/>
                <w:color w:val="auto"/>
                <w:sz w:val="22"/>
                <w:szCs w:val="22"/>
                <w:u w:val="single"/>
              </w:rPr>
            </w:pPr>
            <w:r w:rsidRPr="009A599D">
              <w:rPr>
                <w:b w:val="0"/>
                <w:bCs w:val="0"/>
                <w:color w:val="auto"/>
                <w:sz w:val="22"/>
                <w:szCs w:val="22"/>
                <w:u w:val="single"/>
              </w:rPr>
              <w:t>10 mg</w:t>
            </w:r>
          </w:p>
          <w:p w14:paraId="1DDC92F3" w14:textId="7243CD06" w:rsidR="00C302B3" w:rsidRPr="00C302B3" w:rsidRDefault="00C302B3" w:rsidP="00C302B3">
            <w:pPr>
              <w:rPr>
                <w:rFonts w:ascii="Times New Roman" w:hAnsi="Times New Roman" w:cs="Times New Roman"/>
                <w:sz w:val="22"/>
                <w:szCs w:val="22"/>
              </w:rPr>
            </w:pPr>
            <w:r w:rsidRPr="009A599D">
              <w:rPr>
                <w:rFonts w:ascii="Times New Roman" w:hAnsi="Times New Roman" w:cs="Times New Roman"/>
                <w:sz w:val="22"/>
                <w:szCs w:val="22"/>
                <w:u w:val="single"/>
              </w:rPr>
              <w:t>lizdinė plokštelė</w:t>
            </w:r>
            <w:r w:rsidRPr="00C302B3">
              <w:rPr>
                <w:rFonts w:ascii="Times New Roman" w:hAnsi="Times New Roman" w:cs="Times New Roman"/>
                <w:sz w:val="22"/>
                <w:szCs w:val="22"/>
              </w:rPr>
              <w:t>:</w:t>
            </w:r>
          </w:p>
          <w:p w14:paraId="31FE4533"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LT/1/25/5820/001 – N20</w:t>
            </w:r>
          </w:p>
          <w:p w14:paraId="02B195F7"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LT/1/25/5820/002 – N28</w:t>
            </w:r>
          </w:p>
          <w:p w14:paraId="71D2CF70"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LT/1/25/5820/003 – N30</w:t>
            </w:r>
          </w:p>
          <w:p w14:paraId="3F6CEA0F"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LT/1/25/5820/004 – N50</w:t>
            </w:r>
          </w:p>
          <w:p w14:paraId="505C2148"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LT/1/25/5820/005 – N56</w:t>
            </w:r>
          </w:p>
          <w:p w14:paraId="7975AD35"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LT/1/25/5820/006 – N60</w:t>
            </w:r>
          </w:p>
          <w:p w14:paraId="3282B33B"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LT/1/25/5820/007 – N84</w:t>
            </w:r>
          </w:p>
          <w:p w14:paraId="5B22A457"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LT/1/25/5820/008 – N90</w:t>
            </w:r>
          </w:p>
          <w:p w14:paraId="5B078980"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LT/1/25/5820/009 – N98</w:t>
            </w:r>
          </w:p>
          <w:p w14:paraId="4B32E2EB"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LT/1/25/5820/010 – N100</w:t>
            </w:r>
          </w:p>
          <w:p w14:paraId="7A382F07" w14:textId="681F78FA" w:rsidR="00C302B3" w:rsidRPr="00C302B3" w:rsidRDefault="00C302B3" w:rsidP="00C302B3">
            <w:pPr>
              <w:rPr>
                <w:rFonts w:ascii="Times New Roman" w:hAnsi="Times New Roman" w:cs="Times New Roman"/>
                <w:sz w:val="22"/>
                <w:szCs w:val="22"/>
              </w:rPr>
            </w:pPr>
            <w:r w:rsidRPr="00C34AD2">
              <w:rPr>
                <w:rFonts w:ascii="Times New Roman" w:hAnsi="Times New Roman" w:cs="Times New Roman"/>
                <w:sz w:val="22"/>
                <w:szCs w:val="22"/>
                <w:u w:val="single"/>
              </w:rPr>
              <w:t>buteliukas</w:t>
            </w:r>
            <w:r w:rsidRPr="00C302B3">
              <w:rPr>
                <w:rFonts w:ascii="Times New Roman" w:hAnsi="Times New Roman" w:cs="Times New Roman"/>
                <w:sz w:val="22"/>
                <w:szCs w:val="22"/>
              </w:rPr>
              <w:t>:</w:t>
            </w:r>
          </w:p>
          <w:p w14:paraId="587121B1"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LT/1/25/5820/011 – N28</w:t>
            </w:r>
          </w:p>
          <w:p w14:paraId="072670C6"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LT/1/25/5820/012 – N30</w:t>
            </w:r>
          </w:p>
          <w:p w14:paraId="68C11DDD"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LT/1/25/5820/013 – N50</w:t>
            </w:r>
          </w:p>
          <w:p w14:paraId="53A3A17E"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LT/1/25/5820/014 – N100</w:t>
            </w:r>
          </w:p>
          <w:p w14:paraId="43BAB1A9" w14:textId="4777426E" w:rsidR="00676E17" w:rsidRDefault="00C302B3" w:rsidP="00C302B3">
            <w:pPr>
              <w:rPr>
                <w:b/>
                <w:bCs/>
              </w:rPr>
            </w:pPr>
            <w:r w:rsidRPr="00C302B3">
              <w:rPr>
                <w:rFonts w:ascii="Times New Roman" w:hAnsi="Times New Roman" w:cs="Times New Roman"/>
                <w:sz w:val="22"/>
                <w:szCs w:val="22"/>
              </w:rPr>
              <w:t>LT/1/25/5820/015 – N500</w:t>
            </w:r>
          </w:p>
        </w:tc>
        <w:tc>
          <w:tcPr>
            <w:tcW w:w="3021" w:type="dxa"/>
          </w:tcPr>
          <w:p w14:paraId="0E47ADF5" w14:textId="77777777" w:rsidR="00676E17" w:rsidRPr="009A599D" w:rsidRDefault="00F3486C" w:rsidP="000938E9">
            <w:pPr>
              <w:pStyle w:val="BodyText11"/>
              <w:shd w:val="clear" w:color="auto" w:fill="auto"/>
              <w:spacing w:after="0" w:line="240" w:lineRule="auto"/>
              <w:ind w:firstLine="0"/>
              <w:jc w:val="left"/>
              <w:rPr>
                <w:b w:val="0"/>
                <w:bCs w:val="0"/>
                <w:color w:val="auto"/>
                <w:sz w:val="22"/>
                <w:szCs w:val="22"/>
                <w:u w:val="single"/>
              </w:rPr>
            </w:pPr>
            <w:r w:rsidRPr="009A599D">
              <w:rPr>
                <w:b w:val="0"/>
                <w:bCs w:val="0"/>
                <w:color w:val="auto"/>
                <w:sz w:val="22"/>
                <w:szCs w:val="22"/>
                <w:u w:val="single"/>
              </w:rPr>
              <w:t>20 mg</w:t>
            </w:r>
          </w:p>
          <w:p w14:paraId="345553F5" w14:textId="7CDD6113" w:rsidR="00C302B3" w:rsidRPr="00FC2F44" w:rsidRDefault="00C34AD2" w:rsidP="009A599D">
            <w:pPr>
              <w:pStyle w:val="Default"/>
              <w:widowControl w:val="0"/>
              <w:rPr>
                <w:color w:val="auto"/>
                <w:sz w:val="22"/>
                <w:szCs w:val="22"/>
                <w:lang w:val="lt-LT"/>
              </w:rPr>
            </w:pPr>
            <w:proofErr w:type="spellStart"/>
            <w:r>
              <w:rPr>
                <w:color w:val="auto"/>
                <w:sz w:val="22"/>
                <w:szCs w:val="22"/>
                <w:u w:val="single"/>
              </w:rPr>
              <w:t>l</w:t>
            </w:r>
            <w:r w:rsidR="00C302B3" w:rsidRPr="009A599D">
              <w:rPr>
                <w:color w:val="auto"/>
                <w:sz w:val="22"/>
                <w:szCs w:val="22"/>
                <w:u w:val="single"/>
              </w:rPr>
              <w:t>izdinė</w:t>
            </w:r>
            <w:proofErr w:type="spellEnd"/>
            <w:r w:rsidR="00C302B3" w:rsidRPr="009A599D">
              <w:rPr>
                <w:color w:val="auto"/>
                <w:sz w:val="22"/>
                <w:szCs w:val="22"/>
                <w:u w:val="single"/>
              </w:rPr>
              <w:t xml:space="preserve"> </w:t>
            </w:r>
            <w:r w:rsidR="00C302B3" w:rsidRPr="00FC2F44">
              <w:rPr>
                <w:color w:val="auto"/>
                <w:sz w:val="22"/>
                <w:szCs w:val="22"/>
                <w:u w:val="single"/>
                <w:lang w:val="lt-LT"/>
              </w:rPr>
              <w:t>plokštelė</w:t>
            </w:r>
            <w:r w:rsidR="00C302B3" w:rsidRPr="00FC2F44">
              <w:rPr>
                <w:color w:val="auto"/>
                <w:sz w:val="22"/>
                <w:szCs w:val="22"/>
                <w:lang w:val="lt-LT"/>
              </w:rPr>
              <w:t>:</w:t>
            </w:r>
          </w:p>
          <w:p w14:paraId="4882AAE1"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LT/1/25/5821/001 – N20</w:t>
            </w:r>
          </w:p>
          <w:p w14:paraId="57E26183"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LT/1/25/5821/002 – N28</w:t>
            </w:r>
          </w:p>
          <w:p w14:paraId="22C3CE63"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LT/1/25/5821/003 – N30</w:t>
            </w:r>
          </w:p>
          <w:p w14:paraId="4CD15FBD"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LT/1/25/5821/004 – N50</w:t>
            </w:r>
          </w:p>
          <w:p w14:paraId="1752C335"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LT/1/25/5821/005 – N56</w:t>
            </w:r>
          </w:p>
          <w:p w14:paraId="5D179128"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LT/1/25/5821/006 – N60</w:t>
            </w:r>
          </w:p>
          <w:p w14:paraId="6C28A19E"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LT/1/25/5821/007 – N84</w:t>
            </w:r>
          </w:p>
          <w:p w14:paraId="6DCD0E6D"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LT/1/25/5821/008 – N90</w:t>
            </w:r>
          </w:p>
          <w:p w14:paraId="6EAF5851"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LT/1/25/5821/009 – N98</w:t>
            </w:r>
          </w:p>
          <w:p w14:paraId="57DC0AD8"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LT/1/25/5821/010 – N100</w:t>
            </w:r>
          </w:p>
          <w:p w14:paraId="2F98DE35" w14:textId="446B2B3D" w:rsidR="00C302B3" w:rsidRPr="00FC2F44" w:rsidRDefault="009A599D" w:rsidP="009A599D">
            <w:pPr>
              <w:pStyle w:val="Default"/>
              <w:widowControl w:val="0"/>
              <w:rPr>
                <w:color w:val="auto"/>
                <w:sz w:val="22"/>
                <w:szCs w:val="22"/>
                <w:lang w:val="lt-LT"/>
              </w:rPr>
            </w:pPr>
            <w:r w:rsidRPr="00FC2F44">
              <w:rPr>
                <w:color w:val="auto"/>
                <w:sz w:val="22"/>
                <w:szCs w:val="22"/>
                <w:u w:val="single"/>
                <w:lang w:val="lt-LT"/>
              </w:rPr>
              <w:t>b</w:t>
            </w:r>
            <w:r w:rsidR="00C302B3" w:rsidRPr="00FC2F44">
              <w:rPr>
                <w:color w:val="auto"/>
                <w:sz w:val="22"/>
                <w:szCs w:val="22"/>
                <w:u w:val="single"/>
                <w:lang w:val="lt-LT"/>
              </w:rPr>
              <w:t>uteliukas</w:t>
            </w:r>
            <w:r w:rsidR="00C302B3" w:rsidRPr="00FC2F44">
              <w:rPr>
                <w:color w:val="auto"/>
                <w:sz w:val="22"/>
                <w:szCs w:val="22"/>
                <w:lang w:val="lt-LT"/>
              </w:rPr>
              <w:t>:</w:t>
            </w:r>
          </w:p>
          <w:p w14:paraId="169153A6" w14:textId="77777777" w:rsidR="00C302B3" w:rsidRPr="00C302B3" w:rsidRDefault="00C302B3" w:rsidP="009A599D">
            <w:pPr>
              <w:pStyle w:val="Default"/>
              <w:widowControl w:val="0"/>
              <w:rPr>
                <w:color w:val="auto"/>
                <w:sz w:val="22"/>
                <w:szCs w:val="22"/>
              </w:rPr>
            </w:pPr>
            <w:r w:rsidRPr="00C302B3">
              <w:rPr>
                <w:color w:val="auto"/>
                <w:sz w:val="22"/>
                <w:szCs w:val="22"/>
              </w:rPr>
              <w:t>LT/1/25/5821/011 – N28</w:t>
            </w:r>
          </w:p>
          <w:p w14:paraId="6042CA37" w14:textId="77777777" w:rsidR="00C302B3" w:rsidRPr="00C302B3" w:rsidRDefault="00C302B3" w:rsidP="009A599D">
            <w:pPr>
              <w:pStyle w:val="Default"/>
              <w:widowControl w:val="0"/>
              <w:rPr>
                <w:color w:val="auto"/>
                <w:sz w:val="22"/>
                <w:szCs w:val="22"/>
              </w:rPr>
            </w:pPr>
            <w:r w:rsidRPr="00C302B3">
              <w:rPr>
                <w:color w:val="auto"/>
                <w:sz w:val="22"/>
                <w:szCs w:val="22"/>
              </w:rPr>
              <w:t>LT/1/25/5821/012 – N30</w:t>
            </w:r>
          </w:p>
          <w:p w14:paraId="7D5481AF" w14:textId="77777777" w:rsidR="00C302B3" w:rsidRPr="00C302B3" w:rsidRDefault="00C302B3" w:rsidP="009A599D">
            <w:pPr>
              <w:pStyle w:val="Default"/>
              <w:widowControl w:val="0"/>
              <w:rPr>
                <w:color w:val="auto"/>
                <w:sz w:val="22"/>
                <w:szCs w:val="22"/>
              </w:rPr>
            </w:pPr>
            <w:r w:rsidRPr="00C302B3">
              <w:rPr>
                <w:color w:val="auto"/>
                <w:sz w:val="22"/>
                <w:szCs w:val="22"/>
              </w:rPr>
              <w:t>LT/1/25/5821/013 – N50</w:t>
            </w:r>
          </w:p>
          <w:p w14:paraId="2E001162" w14:textId="77777777" w:rsidR="00C302B3" w:rsidRPr="00C302B3" w:rsidRDefault="00C302B3" w:rsidP="009A599D">
            <w:pPr>
              <w:pStyle w:val="Default"/>
              <w:widowControl w:val="0"/>
              <w:rPr>
                <w:color w:val="auto"/>
                <w:sz w:val="22"/>
                <w:szCs w:val="22"/>
              </w:rPr>
            </w:pPr>
            <w:r w:rsidRPr="00C302B3">
              <w:rPr>
                <w:color w:val="auto"/>
                <w:sz w:val="22"/>
                <w:szCs w:val="22"/>
              </w:rPr>
              <w:t>LT/1/25/5821/014 – N100</w:t>
            </w:r>
          </w:p>
          <w:p w14:paraId="6C3E889E" w14:textId="53A7AB5A" w:rsidR="00F3486C" w:rsidRDefault="00C302B3" w:rsidP="009A599D">
            <w:pPr>
              <w:pStyle w:val="Default"/>
              <w:widowControl w:val="0"/>
              <w:rPr>
                <w:b/>
                <w:bCs/>
                <w:color w:val="auto"/>
                <w:sz w:val="22"/>
                <w:szCs w:val="22"/>
              </w:rPr>
            </w:pPr>
            <w:r w:rsidRPr="00C302B3">
              <w:rPr>
                <w:color w:val="auto"/>
                <w:sz w:val="22"/>
                <w:szCs w:val="22"/>
              </w:rPr>
              <w:t>LT/1/25/5821/015 – N500</w:t>
            </w:r>
          </w:p>
        </w:tc>
      </w:tr>
    </w:tbl>
    <w:p w14:paraId="1430B742" w14:textId="1F821B5B" w:rsidR="000938E9" w:rsidRDefault="000938E9" w:rsidP="000938E9">
      <w:pPr>
        <w:pStyle w:val="BodyText11"/>
        <w:shd w:val="clear" w:color="auto" w:fill="auto"/>
        <w:spacing w:after="0" w:line="240" w:lineRule="auto"/>
        <w:ind w:firstLine="0"/>
        <w:jc w:val="left"/>
        <w:rPr>
          <w:b w:val="0"/>
          <w:bCs w:val="0"/>
          <w:color w:val="auto"/>
          <w:sz w:val="22"/>
          <w:szCs w:val="22"/>
        </w:rPr>
      </w:pPr>
    </w:p>
    <w:p w14:paraId="5D603C89" w14:textId="77777777" w:rsidR="00676E17" w:rsidRDefault="00676E17" w:rsidP="000938E9">
      <w:pPr>
        <w:pStyle w:val="BodyText11"/>
        <w:shd w:val="clear" w:color="auto" w:fill="auto"/>
        <w:spacing w:after="0" w:line="240" w:lineRule="auto"/>
        <w:ind w:firstLine="0"/>
        <w:jc w:val="left"/>
        <w:rPr>
          <w:b w:val="0"/>
          <w:bCs w:val="0"/>
          <w:color w:val="auto"/>
          <w:sz w:val="22"/>
          <w:szCs w:val="22"/>
        </w:rPr>
      </w:pPr>
    </w:p>
    <w:p w14:paraId="2BF313CD" w14:textId="77777777" w:rsidR="000938E9" w:rsidRDefault="0012575A" w:rsidP="000938E9">
      <w:pPr>
        <w:pStyle w:val="Heading12"/>
        <w:numPr>
          <w:ilvl w:val="0"/>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PIRMOJO REGISTRAVIMO / PERREGISTRAVIMO DATA</w:t>
      </w:r>
    </w:p>
    <w:p w14:paraId="274B7B7D" w14:textId="77777777" w:rsidR="004F7ADB" w:rsidRDefault="004F7ADB" w:rsidP="00B520AA">
      <w:pPr>
        <w:pStyle w:val="BodyText11"/>
        <w:shd w:val="clear" w:color="auto" w:fill="auto"/>
        <w:spacing w:after="0" w:line="240" w:lineRule="auto"/>
        <w:ind w:firstLine="0"/>
        <w:jc w:val="left"/>
        <w:rPr>
          <w:rStyle w:val="BodyText10"/>
          <w:color w:val="auto"/>
          <w:sz w:val="22"/>
          <w:szCs w:val="22"/>
        </w:rPr>
      </w:pPr>
    </w:p>
    <w:p w14:paraId="536EE613" w14:textId="77777777" w:rsidR="009A599D" w:rsidRDefault="004F7ADB" w:rsidP="009A599D">
      <w:pPr>
        <w:pStyle w:val="Heading12"/>
        <w:shd w:val="clear" w:color="auto" w:fill="auto"/>
        <w:spacing w:after="0" w:line="240" w:lineRule="auto"/>
        <w:jc w:val="left"/>
        <w:outlineLvl w:val="9"/>
        <w:rPr>
          <w:color w:val="auto"/>
          <w:sz w:val="22"/>
          <w:szCs w:val="22"/>
        </w:rPr>
      </w:pPr>
      <w:r>
        <w:rPr>
          <w:rStyle w:val="BodyText10"/>
          <w:color w:val="auto"/>
          <w:sz w:val="22"/>
          <w:szCs w:val="22"/>
        </w:rPr>
        <w:t>Registravimo data</w:t>
      </w:r>
      <w:r w:rsidR="009A599D">
        <w:rPr>
          <w:rStyle w:val="BodyText10"/>
          <w:color w:val="auto"/>
          <w:sz w:val="22"/>
          <w:szCs w:val="22"/>
        </w:rPr>
        <w:t xml:space="preserve"> </w:t>
      </w:r>
      <w:r w:rsidR="009A599D">
        <w:rPr>
          <w:rStyle w:val="BodyText10"/>
          <w:color w:val="auto"/>
          <w:sz w:val="22"/>
          <w:szCs w:val="22"/>
        </w:rPr>
        <w:t>2025 m. liepos 18 d.</w:t>
      </w:r>
    </w:p>
    <w:p w14:paraId="15CD1FFD" w14:textId="79F121D5" w:rsidR="00352C77" w:rsidRDefault="00352C77" w:rsidP="00B520AA">
      <w:pPr>
        <w:pStyle w:val="BodyText11"/>
        <w:shd w:val="clear" w:color="auto" w:fill="auto"/>
        <w:spacing w:after="0" w:line="240" w:lineRule="auto"/>
        <w:ind w:firstLine="0"/>
        <w:jc w:val="left"/>
        <w:rPr>
          <w:rStyle w:val="BodyText10"/>
          <w:color w:val="auto"/>
          <w:sz w:val="22"/>
          <w:szCs w:val="22"/>
        </w:rPr>
      </w:pPr>
    </w:p>
    <w:p w14:paraId="2E02300B"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24F9EECA" w14:textId="3217621E" w:rsidR="000938E9" w:rsidRDefault="0012575A" w:rsidP="000938E9">
      <w:pPr>
        <w:pStyle w:val="Heading12"/>
        <w:numPr>
          <w:ilvl w:val="0"/>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TEKSTO PERŽIŪROS DATA</w:t>
      </w:r>
    </w:p>
    <w:p w14:paraId="461BF19D" w14:textId="4B686DE8" w:rsidR="009A599D" w:rsidRDefault="009A599D" w:rsidP="009A599D">
      <w:pPr>
        <w:pStyle w:val="Heading12"/>
        <w:shd w:val="clear" w:color="auto" w:fill="auto"/>
        <w:spacing w:after="0" w:line="240" w:lineRule="auto"/>
        <w:jc w:val="left"/>
        <w:outlineLvl w:val="9"/>
        <w:rPr>
          <w:color w:val="auto"/>
          <w:sz w:val="22"/>
          <w:szCs w:val="22"/>
        </w:rPr>
      </w:pPr>
    </w:p>
    <w:p w14:paraId="004D4AAE" w14:textId="32ABD45A" w:rsidR="009A599D" w:rsidRDefault="009A599D" w:rsidP="009A599D">
      <w:pPr>
        <w:pStyle w:val="Heading12"/>
        <w:shd w:val="clear" w:color="auto" w:fill="auto"/>
        <w:spacing w:after="0" w:line="240" w:lineRule="auto"/>
        <w:jc w:val="left"/>
        <w:outlineLvl w:val="9"/>
        <w:rPr>
          <w:color w:val="auto"/>
          <w:sz w:val="22"/>
          <w:szCs w:val="22"/>
        </w:rPr>
      </w:pPr>
      <w:r>
        <w:rPr>
          <w:rStyle w:val="BodyText10"/>
          <w:color w:val="auto"/>
          <w:sz w:val="22"/>
          <w:szCs w:val="22"/>
        </w:rPr>
        <w:t>2025 m. liepos 18 d.</w:t>
      </w:r>
    </w:p>
    <w:p w14:paraId="234A783A" w14:textId="77777777" w:rsidR="00352C77" w:rsidRDefault="00352C77" w:rsidP="00B520AA">
      <w:pPr>
        <w:pStyle w:val="BodyText11"/>
        <w:shd w:val="clear" w:color="auto" w:fill="auto"/>
        <w:spacing w:after="0" w:line="240" w:lineRule="auto"/>
        <w:ind w:firstLine="0"/>
        <w:jc w:val="left"/>
        <w:rPr>
          <w:rStyle w:val="BodyText10"/>
          <w:color w:val="auto"/>
          <w:sz w:val="22"/>
          <w:szCs w:val="22"/>
        </w:rPr>
      </w:pPr>
    </w:p>
    <w:p w14:paraId="7AF30F6D" w14:textId="77777777" w:rsidR="00704E8D" w:rsidRDefault="00704E8D" w:rsidP="00B520AA">
      <w:pPr>
        <w:pStyle w:val="BodyText11"/>
        <w:shd w:val="clear" w:color="auto" w:fill="auto"/>
        <w:spacing w:after="0" w:line="240" w:lineRule="auto"/>
        <w:ind w:firstLine="0"/>
        <w:jc w:val="left"/>
        <w:rPr>
          <w:rStyle w:val="BodyText10"/>
          <w:color w:val="auto"/>
          <w:sz w:val="22"/>
          <w:szCs w:val="22"/>
        </w:rPr>
      </w:pPr>
    </w:p>
    <w:p w14:paraId="59A3B7F1" w14:textId="2262B05E" w:rsidR="00704E8D" w:rsidRPr="00D25F9D" w:rsidRDefault="00704E8D" w:rsidP="00704E8D">
      <w:pPr>
        <w:pStyle w:val="BodyText11"/>
        <w:shd w:val="clear" w:color="auto" w:fill="auto"/>
        <w:spacing w:after="200" w:line="240" w:lineRule="auto"/>
        <w:ind w:firstLine="0"/>
        <w:jc w:val="both"/>
        <w:rPr>
          <w:rStyle w:val="BodyText10"/>
          <w:b/>
          <w:bCs/>
          <w:color w:val="0000FF"/>
          <w:sz w:val="22"/>
          <w:szCs w:val="22"/>
        </w:rPr>
      </w:pPr>
      <w:r w:rsidRPr="00A550D9">
        <w:rPr>
          <w:rStyle w:val="BodyText10"/>
          <w:sz w:val="22"/>
          <w:szCs w:val="22"/>
        </w:rPr>
        <w:t xml:space="preserve">Išsami informacija apie šį vaistinį preparatą pateikiama Valstybinės vaistų kontrolės tarnybos prie Lietuvos Respublikos sveikatos apsaugos ministerijos tinklalapyje </w:t>
      </w:r>
      <w:hyperlink r:id="rId8" w:history="1">
        <w:r w:rsidR="00D25F9D" w:rsidRPr="00D25F9D">
          <w:rPr>
            <w:rStyle w:val="Hipersaitas"/>
            <w:b w:val="0"/>
            <w:bCs w:val="0"/>
            <w:color w:val="0000FF"/>
            <w:sz w:val="22"/>
            <w:szCs w:val="22"/>
          </w:rPr>
          <w:t>https://vvkt.lrv.lt/lt/</w:t>
        </w:r>
      </w:hyperlink>
    </w:p>
    <w:p w14:paraId="78D46F64"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08C23D2D" w14:textId="77777777" w:rsidR="00704E8D" w:rsidRDefault="00704E8D">
      <w:pPr>
        <w:widowControl/>
        <w:rPr>
          <w:rStyle w:val="BodyText10"/>
          <w:rFonts w:eastAsia="Courier New"/>
          <w:b w:val="0"/>
          <w:bCs w:val="0"/>
          <w:color w:val="auto"/>
          <w:sz w:val="22"/>
          <w:szCs w:val="22"/>
        </w:rPr>
      </w:pPr>
      <w:r>
        <w:rPr>
          <w:rStyle w:val="BodyText10"/>
          <w:rFonts w:eastAsia="Courier New"/>
          <w:color w:val="auto"/>
          <w:sz w:val="22"/>
          <w:szCs w:val="22"/>
        </w:rPr>
        <w:br w:type="page"/>
      </w:r>
    </w:p>
    <w:p w14:paraId="1EB1A5EA" w14:textId="77777777" w:rsidR="000938E9" w:rsidRDefault="000938E9" w:rsidP="000938E9">
      <w:pPr>
        <w:pStyle w:val="BodyText11"/>
        <w:shd w:val="clear" w:color="auto" w:fill="auto"/>
        <w:spacing w:after="0" w:line="240" w:lineRule="auto"/>
        <w:ind w:firstLine="0"/>
        <w:jc w:val="both"/>
        <w:rPr>
          <w:rStyle w:val="BodyText10"/>
          <w:b/>
          <w:bCs/>
          <w:color w:val="auto"/>
          <w:sz w:val="22"/>
          <w:szCs w:val="22"/>
        </w:rPr>
      </w:pPr>
    </w:p>
    <w:p w14:paraId="2036CF30" w14:textId="77777777" w:rsidR="000938E9" w:rsidRDefault="000938E9" w:rsidP="000938E9">
      <w:pPr>
        <w:pStyle w:val="BodyText11"/>
        <w:shd w:val="clear" w:color="auto" w:fill="auto"/>
        <w:spacing w:after="0" w:line="240" w:lineRule="auto"/>
        <w:ind w:firstLine="0"/>
        <w:jc w:val="both"/>
        <w:rPr>
          <w:rStyle w:val="BodyText10"/>
          <w:b/>
          <w:bCs/>
          <w:color w:val="auto"/>
          <w:sz w:val="22"/>
          <w:szCs w:val="22"/>
        </w:rPr>
      </w:pPr>
    </w:p>
    <w:p w14:paraId="71B71B5B" w14:textId="77777777" w:rsidR="000938E9" w:rsidRDefault="000938E9" w:rsidP="000938E9">
      <w:pPr>
        <w:pStyle w:val="BodyText11"/>
        <w:shd w:val="clear" w:color="auto" w:fill="auto"/>
        <w:spacing w:after="0" w:line="240" w:lineRule="auto"/>
        <w:ind w:firstLine="0"/>
        <w:jc w:val="both"/>
        <w:rPr>
          <w:rStyle w:val="BodyText10"/>
          <w:b/>
          <w:bCs/>
          <w:color w:val="auto"/>
          <w:sz w:val="22"/>
          <w:szCs w:val="22"/>
        </w:rPr>
      </w:pPr>
    </w:p>
    <w:p w14:paraId="18A177BC" w14:textId="77777777" w:rsidR="000938E9" w:rsidRDefault="000938E9" w:rsidP="000938E9">
      <w:pPr>
        <w:pStyle w:val="BodyText11"/>
        <w:shd w:val="clear" w:color="auto" w:fill="auto"/>
        <w:spacing w:after="0" w:line="240" w:lineRule="auto"/>
        <w:ind w:firstLine="0"/>
        <w:jc w:val="both"/>
        <w:rPr>
          <w:rStyle w:val="BodyText10"/>
          <w:b/>
          <w:bCs/>
          <w:color w:val="auto"/>
          <w:sz w:val="22"/>
          <w:szCs w:val="22"/>
        </w:rPr>
      </w:pPr>
    </w:p>
    <w:p w14:paraId="057B1C93" w14:textId="77777777" w:rsidR="000938E9" w:rsidRDefault="000938E9" w:rsidP="000938E9">
      <w:pPr>
        <w:pStyle w:val="BodyText11"/>
        <w:shd w:val="clear" w:color="auto" w:fill="auto"/>
        <w:spacing w:after="0" w:line="240" w:lineRule="auto"/>
        <w:ind w:firstLine="0"/>
        <w:jc w:val="both"/>
        <w:rPr>
          <w:rStyle w:val="BodyText10"/>
          <w:b/>
          <w:bCs/>
          <w:color w:val="auto"/>
          <w:sz w:val="22"/>
          <w:szCs w:val="22"/>
        </w:rPr>
      </w:pPr>
    </w:p>
    <w:p w14:paraId="5F03EC7F"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3494ADB6"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46D8F655"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0C6F0535"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1A276C11"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75698949"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6CC4AFCD"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50993618"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20BD22D8"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12EE7012" w14:textId="77777777" w:rsidR="00704E8D" w:rsidRDefault="00704E8D" w:rsidP="00B520AA">
      <w:pPr>
        <w:tabs>
          <w:tab w:val="left" w:pos="4962"/>
        </w:tabs>
        <w:ind w:left="4962"/>
        <w:rPr>
          <w:rFonts w:ascii="Times New Roman" w:eastAsia="SimSun" w:hAnsi="Times New Roman" w:cs="Times New Roman"/>
          <w:b/>
          <w:bCs/>
          <w:color w:val="auto"/>
          <w:sz w:val="22"/>
          <w:szCs w:val="22"/>
        </w:rPr>
      </w:pPr>
    </w:p>
    <w:p w14:paraId="1CB83953"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4679EFE8"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3A0CD7E8"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049ECC11"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44E0C101"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5D2CD7CC"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189220E6"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0A9FA48B"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604E0D79" w14:textId="77777777" w:rsidR="007070B8" w:rsidRDefault="000C075D" w:rsidP="00B520AA">
      <w:pPr>
        <w:pStyle w:val="BodyText11"/>
        <w:shd w:val="clear" w:color="auto" w:fill="auto"/>
        <w:spacing w:after="0" w:line="240" w:lineRule="auto"/>
        <w:ind w:firstLine="0"/>
        <w:rPr>
          <w:rStyle w:val="BodyText10"/>
          <w:b/>
          <w:bCs/>
          <w:color w:val="auto"/>
          <w:sz w:val="22"/>
          <w:szCs w:val="22"/>
        </w:rPr>
      </w:pPr>
      <w:r w:rsidRPr="00ED6C40">
        <w:rPr>
          <w:rStyle w:val="BodyText10"/>
          <w:b/>
          <w:bCs/>
          <w:color w:val="auto"/>
          <w:sz w:val="22"/>
          <w:szCs w:val="22"/>
        </w:rPr>
        <w:t>II PRIEDAS</w:t>
      </w:r>
    </w:p>
    <w:p w14:paraId="2D67B7DF" w14:textId="77777777" w:rsidR="000938E9" w:rsidRDefault="000938E9" w:rsidP="000938E9">
      <w:pPr>
        <w:pStyle w:val="BodyText11"/>
        <w:shd w:val="clear" w:color="auto" w:fill="auto"/>
        <w:spacing w:after="0" w:line="240" w:lineRule="auto"/>
        <w:ind w:firstLine="0"/>
        <w:rPr>
          <w:rStyle w:val="BodyText10"/>
          <w:b/>
          <w:bCs/>
          <w:color w:val="auto"/>
          <w:sz w:val="22"/>
          <w:szCs w:val="22"/>
        </w:rPr>
      </w:pPr>
    </w:p>
    <w:p w14:paraId="7F05A27A" w14:textId="77777777" w:rsidR="007070B8" w:rsidRDefault="000C075D" w:rsidP="00B520AA">
      <w:pPr>
        <w:pStyle w:val="BodyText11"/>
        <w:shd w:val="clear" w:color="auto" w:fill="auto"/>
        <w:spacing w:after="0" w:line="240" w:lineRule="auto"/>
        <w:ind w:firstLine="0"/>
        <w:rPr>
          <w:rStyle w:val="BodyText10"/>
          <w:b/>
          <w:bCs/>
          <w:color w:val="auto"/>
          <w:sz w:val="22"/>
          <w:szCs w:val="22"/>
        </w:rPr>
      </w:pPr>
      <w:r w:rsidRPr="00ED6C40">
        <w:rPr>
          <w:rStyle w:val="BodyText10"/>
          <w:b/>
          <w:bCs/>
          <w:color w:val="auto"/>
          <w:sz w:val="22"/>
          <w:szCs w:val="22"/>
        </w:rPr>
        <w:t>REGISTRACIJOS SĄLYGOS</w:t>
      </w:r>
    </w:p>
    <w:p w14:paraId="16371291" w14:textId="77777777" w:rsidR="000938E9" w:rsidRDefault="000938E9" w:rsidP="000938E9">
      <w:pPr>
        <w:pStyle w:val="BodyText11"/>
        <w:shd w:val="clear" w:color="auto" w:fill="auto"/>
        <w:spacing w:after="0" w:line="240" w:lineRule="auto"/>
        <w:ind w:firstLine="0"/>
        <w:rPr>
          <w:rStyle w:val="BodyText10"/>
          <w:b/>
          <w:bCs/>
          <w:color w:val="auto"/>
          <w:sz w:val="22"/>
          <w:szCs w:val="22"/>
        </w:rPr>
      </w:pPr>
    </w:p>
    <w:p w14:paraId="59CFFC0C" w14:textId="77777777" w:rsidR="007070B8" w:rsidRDefault="000C075D" w:rsidP="00B520AA">
      <w:pPr>
        <w:pStyle w:val="BodyText11"/>
        <w:numPr>
          <w:ilvl w:val="0"/>
          <w:numId w:val="6"/>
        </w:numPr>
        <w:shd w:val="clear" w:color="auto" w:fill="auto"/>
        <w:spacing w:after="0" w:line="240" w:lineRule="auto"/>
        <w:ind w:firstLine="0"/>
        <w:rPr>
          <w:rStyle w:val="BodyText10"/>
          <w:b/>
          <w:bCs/>
          <w:color w:val="auto"/>
          <w:sz w:val="22"/>
          <w:szCs w:val="22"/>
        </w:rPr>
      </w:pPr>
      <w:r w:rsidRPr="00ED6C40">
        <w:rPr>
          <w:rStyle w:val="BodyText10"/>
          <w:b/>
          <w:bCs/>
          <w:color w:val="auto"/>
          <w:sz w:val="22"/>
          <w:szCs w:val="22"/>
        </w:rPr>
        <w:t>GAMINTOJAS (-AI) ATSAKINGAS (-I) UŽ SERIJŲ IŠLEIDIMĄ</w:t>
      </w:r>
    </w:p>
    <w:p w14:paraId="1B053B1E"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2B9B0CF" w14:textId="77777777" w:rsidR="000938E9" w:rsidRDefault="000C075D" w:rsidP="000938E9">
      <w:pPr>
        <w:pStyle w:val="BodyText11"/>
        <w:numPr>
          <w:ilvl w:val="0"/>
          <w:numId w:val="6"/>
        </w:numPr>
        <w:shd w:val="clear" w:color="auto" w:fill="auto"/>
        <w:spacing w:after="0" w:line="240" w:lineRule="auto"/>
        <w:ind w:firstLine="0"/>
        <w:rPr>
          <w:rStyle w:val="BodyText10"/>
          <w:b/>
          <w:bCs/>
          <w:color w:val="auto"/>
          <w:sz w:val="22"/>
          <w:szCs w:val="22"/>
        </w:rPr>
      </w:pPr>
      <w:r w:rsidRPr="00ED6C40">
        <w:rPr>
          <w:rStyle w:val="BodyText10"/>
          <w:b/>
          <w:bCs/>
          <w:color w:val="auto"/>
          <w:sz w:val="22"/>
          <w:szCs w:val="22"/>
        </w:rPr>
        <w:t>TIEKIMO IR VARTOJIMO SĄLYGOS AR APRIBOJIMAI</w:t>
      </w:r>
    </w:p>
    <w:p w14:paraId="18C0D6E9" w14:textId="77777777" w:rsidR="008E5AF9" w:rsidRDefault="008E5AF9" w:rsidP="008E5AF9">
      <w:pPr>
        <w:pStyle w:val="Sraopastraipa"/>
        <w:rPr>
          <w:rStyle w:val="BodyText10"/>
          <w:rFonts w:eastAsia="Courier New"/>
          <w:b w:val="0"/>
          <w:bCs w:val="0"/>
          <w:color w:val="auto"/>
          <w:sz w:val="22"/>
          <w:szCs w:val="22"/>
        </w:rPr>
      </w:pPr>
    </w:p>
    <w:p w14:paraId="390156BA" w14:textId="77777777" w:rsidR="008E5AF9" w:rsidRDefault="008E5AF9" w:rsidP="008E5AF9">
      <w:pPr>
        <w:pStyle w:val="Sraopastraipa"/>
        <w:rPr>
          <w:rStyle w:val="BodyText10"/>
          <w:rFonts w:eastAsia="Courier New"/>
          <w:b w:val="0"/>
          <w:bCs w:val="0"/>
          <w:color w:val="auto"/>
          <w:sz w:val="22"/>
          <w:szCs w:val="22"/>
        </w:rPr>
      </w:pPr>
    </w:p>
    <w:p w14:paraId="0368EC40" w14:textId="77777777" w:rsidR="008E5AF9" w:rsidRDefault="008E5AF9" w:rsidP="008E5AF9">
      <w:pPr>
        <w:pStyle w:val="Sraopastraipa"/>
        <w:rPr>
          <w:rStyle w:val="BodyText10"/>
          <w:rFonts w:eastAsia="Courier New"/>
          <w:b w:val="0"/>
          <w:bCs w:val="0"/>
          <w:color w:val="auto"/>
          <w:sz w:val="22"/>
          <w:szCs w:val="22"/>
        </w:rPr>
      </w:pPr>
    </w:p>
    <w:p w14:paraId="6B3BFC15" w14:textId="77777777" w:rsidR="008E5AF9" w:rsidRDefault="008E5AF9" w:rsidP="008E5AF9">
      <w:pPr>
        <w:pStyle w:val="Sraopastraipa"/>
        <w:rPr>
          <w:rStyle w:val="BodyText10"/>
          <w:rFonts w:eastAsia="Courier New"/>
          <w:b w:val="0"/>
          <w:bCs w:val="0"/>
          <w:color w:val="auto"/>
          <w:sz w:val="22"/>
          <w:szCs w:val="22"/>
        </w:rPr>
      </w:pPr>
    </w:p>
    <w:p w14:paraId="7742B19A" w14:textId="77777777" w:rsidR="008E5AF9" w:rsidRDefault="008E5AF9" w:rsidP="008E5AF9">
      <w:pPr>
        <w:pStyle w:val="Sraopastraipa"/>
        <w:rPr>
          <w:rStyle w:val="BodyText10"/>
          <w:rFonts w:eastAsia="Courier New"/>
          <w:b w:val="0"/>
          <w:bCs w:val="0"/>
          <w:color w:val="auto"/>
          <w:sz w:val="22"/>
          <w:szCs w:val="22"/>
        </w:rPr>
      </w:pPr>
    </w:p>
    <w:p w14:paraId="54A46A70" w14:textId="77777777" w:rsidR="008E5AF9" w:rsidRDefault="008E5AF9" w:rsidP="008E5AF9">
      <w:pPr>
        <w:pStyle w:val="Sraopastraipa"/>
        <w:rPr>
          <w:rStyle w:val="BodyText10"/>
          <w:rFonts w:eastAsia="Courier New"/>
          <w:b w:val="0"/>
          <w:bCs w:val="0"/>
          <w:color w:val="auto"/>
          <w:sz w:val="22"/>
          <w:szCs w:val="22"/>
        </w:rPr>
      </w:pPr>
    </w:p>
    <w:p w14:paraId="42943084" w14:textId="77777777" w:rsidR="008E5AF9" w:rsidRDefault="008E5AF9" w:rsidP="008E5AF9">
      <w:pPr>
        <w:pStyle w:val="Sraopastraipa"/>
        <w:rPr>
          <w:rStyle w:val="BodyText10"/>
          <w:rFonts w:eastAsia="Courier New"/>
          <w:b w:val="0"/>
          <w:bCs w:val="0"/>
          <w:color w:val="auto"/>
          <w:sz w:val="22"/>
          <w:szCs w:val="22"/>
        </w:rPr>
      </w:pPr>
    </w:p>
    <w:p w14:paraId="4A160C06" w14:textId="77777777" w:rsidR="008E5AF9" w:rsidRDefault="008E5AF9" w:rsidP="008E5AF9">
      <w:pPr>
        <w:pStyle w:val="Sraopastraipa"/>
        <w:rPr>
          <w:rStyle w:val="BodyText10"/>
          <w:rFonts w:eastAsia="Courier New"/>
          <w:b w:val="0"/>
          <w:bCs w:val="0"/>
          <w:color w:val="auto"/>
          <w:sz w:val="22"/>
          <w:szCs w:val="22"/>
        </w:rPr>
      </w:pPr>
    </w:p>
    <w:p w14:paraId="4AD81460" w14:textId="77777777" w:rsidR="008E5AF9" w:rsidRDefault="008E5AF9" w:rsidP="008E5AF9">
      <w:pPr>
        <w:pStyle w:val="Sraopastraipa"/>
        <w:rPr>
          <w:rStyle w:val="BodyText10"/>
          <w:rFonts w:eastAsia="Courier New"/>
          <w:b w:val="0"/>
          <w:bCs w:val="0"/>
          <w:color w:val="auto"/>
          <w:sz w:val="22"/>
          <w:szCs w:val="22"/>
        </w:rPr>
      </w:pPr>
    </w:p>
    <w:p w14:paraId="5E928AAE" w14:textId="77777777" w:rsidR="008E5AF9" w:rsidRDefault="008E5AF9" w:rsidP="008E5AF9">
      <w:pPr>
        <w:pStyle w:val="Sraopastraipa"/>
        <w:rPr>
          <w:rStyle w:val="BodyText10"/>
          <w:rFonts w:eastAsia="Courier New"/>
          <w:b w:val="0"/>
          <w:bCs w:val="0"/>
          <w:color w:val="auto"/>
          <w:sz w:val="22"/>
          <w:szCs w:val="22"/>
        </w:rPr>
      </w:pPr>
    </w:p>
    <w:p w14:paraId="36DF0CF4" w14:textId="77777777" w:rsidR="008E5AF9" w:rsidRDefault="008E5AF9" w:rsidP="008E5AF9">
      <w:pPr>
        <w:pStyle w:val="Sraopastraipa"/>
        <w:rPr>
          <w:rStyle w:val="BodyText10"/>
          <w:rFonts w:eastAsia="Courier New"/>
          <w:b w:val="0"/>
          <w:bCs w:val="0"/>
          <w:color w:val="auto"/>
          <w:sz w:val="22"/>
          <w:szCs w:val="22"/>
        </w:rPr>
      </w:pPr>
    </w:p>
    <w:p w14:paraId="2600BB04" w14:textId="77777777" w:rsidR="008E5AF9" w:rsidRDefault="008E5AF9" w:rsidP="008E5AF9">
      <w:pPr>
        <w:pStyle w:val="Sraopastraipa"/>
        <w:rPr>
          <w:rStyle w:val="BodyText10"/>
          <w:rFonts w:eastAsia="Courier New"/>
          <w:b w:val="0"/>
          <w:bCs w:val="0"/>
          <w:color w:val="auto"/>
          <w:sz w:val="22"/>
          <w:szCs w:val="22"/>
        </w:rPr>
      </w:pPr>
    </w:p>
    <w:p w14:paraId="05136225" w14:textId="77777777" w:rsidR="008E5AF9" w:rsidRDefault="008E5AF9" w:rsidP="008E5AF9">
      <w:pPr>
        <w:pStyle w:val="Sraopastraipa"/>
        <w:rPr>
          <w:rStyle w:val="BodyText10"/>
          <w:rFonts w:eastAsia="Courier New"/>
          <w:b w:val="0"/>
          <w:bCs w:val="0"/>
          <w:color w:val="auto"/>
          <w:sz w:val="22"/>
          <w:szCs w:val="22"/>
        </w:rPr>
      </w:pPr>
    </w:p>
    <w:p w14:paraId="53A8E92D" w14:textId="77777777" w:rsidR="008E5AF9" w:rsidRDefault="008E5AF9" w:rsidP="008E5AF9">
      <w:pPr>
        <w:pStyle w:val="Sraopastraipa"/>
        <w:rPr>
          <w:rStyle w:val="BodyText10"/>
          <w:rFonts w:eastAsia="Courier New"/>
          <w:b w:val="0"/>
          <w:bCs w:val="0"/>
          <w:color w:val="auto"/>
          <w:sz w:val="22"/>
          <w:szCs w:val="22"/>
        </w:rPr>
      </w:pPr>
    </w:p>
    <w:p w14:paraId="120644FB"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15911EAA"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7B520C30"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15AA82A1"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49621143"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523D08B6"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0A841200"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07B3425A"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03051A97"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75D9C68E" w14:textId="77777777" w:rsidR="000938E9" w:rsidRDefault="000938E9" w:rsidP="000938E9">
      <w:pPr>
        <w:pStyle w:val="BodyText11"/>
        <w:shd w:val="clear" w:color="auto" w:fill="auto"/>
        <w:spacing w:after="0" w:line="240" w:lineRule="auto"/>
        <w:ind w:firstLine="0"/>
        <w:rPr>
          <w:rStyle w:val="BodyText10"/>
          <w:b/>
          <w:bCs/>
          <w:color w:val="auto"/>
          <w:sz w:val="22"/>
          <w:szCs w:val="22"/>
        </w:rPr>
      </w:pPr>
    </w:p>
    <w:p w14:paraId="3EA31C2A" w14:textId="77777777" w:rsidR="000938E9" w:rsidRDefault="000938E9" w:rsidP="000938E9">
      <w:pPr>
        <w:pStyle w:val="BodyText11"/>
        <w:shd w:val="clear" w:color="auto" w:fill="auto"/>
        <w:spacing w:after="0" w:line="240" w:lineRule="auto"/>
        <w:ind w:firstLine="0"/>
        <w:rPr>
          <w:rStyle w:val="BodyText10"/>
          <w:b/>
          <w:bCs/>
          <w:color w:val="auto"/>
          <w:sz w:val="22"/>
          <w:szCs w:val="22"/>
        </w:rPr>
      </w:pPr>
    </w:p>
    <w:p w14:paraId="127C5B4A" w14:textId="77777777" w:rsidR="000938E9" w:rsidRDefault="000938E9" w:rsidP="000938E9">
      <w:pPr>
        <w:pStyle w:val="BodyText11"/>
        <w:shd w:val="clear" w:color="auto" w:fill="auto"/>
        <w:spacing w:after="0" w:line="240" w:lineRule="auto"/>
        <w:ind w:firstLine="0"/>
        <w:rPr>
          <w:rStyle w:val="BodyText10"/>
          <w:b/>
          <w:bCs/>
          <w:color w:val="auto"/>
          <w:sz w:val="22"/>
          <w:szCs w:val="22"/>
        </w:rPr>
      </w:pPr>
    </w:p>
    <w:p w14:paraId="47C6EC2A" w14:textId="77777777" w:rsidR="00AD7E2C" w:rsidRDefault="00AD7E2C">
      <w:pPr>
        <w:pStyle w:val="BodyText11"/>
        <w:shd w:val="clear" w:color="auto" w:fill="auto"/>
        <w:spacing w:after="0" w:line="240" w:lineRule="auto"/>
        <w:ind w:firstLine="0"/>
        <w:jc w:val="left"/>
        <w:rPr>
          <w:rStyle w:val="BodyText10"/>
          <w:b/>
          <w:bCs/>
          <w:color w:val="auto"/>
          <w:sz w:val="22"/>
          <w:szCs w:val="22"/>
        </w:rPr>
        <w:sectPr w:rsidR="00AD7E2C" w:rsidSect="00B520AA">
          <w:footerReference w:type="default" r:id="rId9"/>
          <w:pgSz w:w="11909" w:h="16834"/>
          <w:pgMar w:top="1134" w:right="1418" w:bottom="1134" w:left="1418" w:header="737" w:footer="737" w:gutter="0"/>
          <w:cols w:space="720"/>
          <w:docGrid w:linePitch="360"/>
        </w:sectPr>
      </w:pPr>
    </w:p>
    <w:p w14:paraId="28FD6900" w14:textId="77777777" w:rsidR="000938E9" w:rsidRDefault="000C075D" w:rsidP="000938E9">
      <w:pPr>
        <w:pStyle w:val="BodyText11"/>
        <w:numPr>
          <w:ilvl w:val="0"/>
          <w:numId w:val="7"/>
        </w:numPr>
        <w:shd w:val="clear" w:color="auto" w:fill="auto"/>
        <w:spacing w:after="0" w:line="240" w:lineRule="auto"/>
        <w:jc w:val="left"/>
        <w:rPr>
          <w:rStyle w:val="BodyText10"/>
          <w:b/>
          <w:bCs/>
          <w:color w:val="auto"/>
          <w:sz w:val="22"/>
          <w:szCs w:val="22"/>
        </w:rPr>
      </w:pPr>
      <w:r w:rsidRPr="00ED6C40">
        <w:rPr>
          <w:rStyle w:val="BodyText10"/>
          <w:b/>
          <w:bCs/>
          <w:color w:val="auto"/>
          <w:sz w:val="22"/>
          <w:szCs w:val="22"/>
        </w:rPr>
        <w:t>GAMINTOJAS (-AI), ATSAKINGAS (-I) UŽ SERIJŲ IŠLEIDIMĄ</w:t>
      </w:r>
    </w:p>
    <w:p w14:paraId="1CB1F1A7" w14:textId="77777777" w:rsidR="00890DF0" w:rsidRDefault="00890DF0" w:rsidP="00B520AA">
      <w:pPr>
        <w:pStyle w:val="BodyText11"/>
        <w:shd w:val="clear" w:color="auto" w:fill="auto"/>
        <w:spacing w:after="0" w:line="240" w:lineRule="auto"/>
        <w:ind w:firstLine="0"/>
        <w:jc w:val="left"/>
        <w:rPr>
          <w:rStyle w:val="BodyText10"/>
          <w:color w:val="auto"/>
          <w:sz w:val="22"/>
          <w:szCs w:val="22"/>
        </w:rPr>
      </w:pPr>
    </w:p>
    <w:p w14:paraId="71906689" w14:textId="77777777" w:rsidR="000938E9" w:rsidRDefault="000C075D" w:rsidP="000938E9">
      <w:pPr>
        <w:pStyle w:val="BodyText11"/>
        <w:shd w:val="clear" w:color="auto" w:fill="auto"/>
        <w:spacing w:after="0" w:line="240" w:lineRule="auto"/>
        <w:ind w:firstLine="0"/>
        <w:jc w:val="left"/>
        <w:rPr>
          <w:rStyle w:val="BodyText10"/>
          <w:b/>
          <w:bCs/>
          <w:color w:val="auto"/>
          <w:sz w:val="22"/>
          <w:szCs w:val="22"/>
        </w:rPr>
      </w:pPr>
      <w:r w:rsidRPr="00ED6C40">
        <w:rPr>
          <w:rStyle w:val="BodyText10"/>
          <w:color w:val="auto"/>
          <w:sz w:val="22"/>
          <w:szCs w:val="22"/>
        </w:rPr>
        <w:t>Gamintojo (-ų), atsakingo (-ų) už serijų išleidimą, pavadinimas (-ai) ir adresas (-ai)</w:t>
      </w:r>
    </w:p>
    <w:p w14:paraId="4BBA91ED" w14:textId="77777777" w:rsidR="007070B8" w:rsidRDefault="007070B8" w:rsidP="00B520AA">
      <w:pPr>
        <w:pStyle w:val="BodyText11"/>
        <w:shd w:val="clear" w:color="auto" w:fill="auto"/>
        <w:spacing w:after="0" w:line="240" w:lineRule="auto"/>
        <w:ind w:firstLine="0"/>
        <w:jc w:val="left"/>
        <w:rPr>
          <w:rStyle w:val="BodyText10"/>
          <w:color w:val="auto"/>
          <w:sz w:val="22"/>
          <w:szCs w:val="22"/>
        </w:rPr>
      </w:pPr>
    </w:p>
    <w:p w14:paraId="4F7D0A30" w14:textId="77777777" w:rsidR="00890DF0" w:rsidRPr="00A550D9" w:rsidRDefault="00890DF0" w:rsidP="00890DF0">
      <w:pPr>
        <w:pStyle w:val="BodyText11"/>
        <w:spacing w:after="0" w:line="240" w:lineRule="auto"/>
        <w:ind w:firstLine="0"/>
        <w:jc w:val="left"/>
        <w:rPr>
          <w:rStyle w:val="BodyText10"/>
          <w:sz w:val="22"/>
          <w:szCs w:val="22"/>
        </w:rPr>
      </w:pPr>
      <w:r w:rsidRPr="00A550D9">
        <w:rPr>
          <w:rStyle w:val="BodyText10"/>
          <w:sz w:val="22"/>
          <w:szCs w:val="22"/>
        </w:rPr>
        <w:t>Misom Labs Ltd.</w:t>
      </w:r>
    </w:p>
    <w:p w14:paraId="0AFCAC28" w14:textId="77777777" w:rsidR="00890DF0" w:rsidRPr="00A550D9" w:rsidRDefault="00890DF0" w:rsidP="00890DF0">
      <w:pPr>
        <w:pStyle w:val="BodyText11"/>
        <w:spacing w:after="0" w:line="240" w:lineRule="auto"/>
        <w:ind w:firstLine="0"/>
        <w:jc w:val="left"/>
        <w:rPr>
          <w:rStyle w:val="BodyText10"/>
          <w:sz w:val="22"/>
          <w:szCs w:val="22"/>
        </w:rPr>
      </w:pPr>
      <w:r w:rsidRPr="00A550D9">
        <w:rPr>
          <w:rStyle w:val="BodyText10"/>
          <w:sz w:val="22"/>
          <w:szCs w:val="22"/>
        </w:rPr>
        <w:t>Malta Life Scienes Park</w:t>
      </w:r>
    </w:p>
    <w:p w14:paraId="1A653068" w14:textId="77777777" w:rsidR="00890DF0" w:rsidRPr="00A550D9" w:rsidRDefault="00890DF0" w:rsidP="00890DF0">
      <w:pPr>
        <w:pStyle w:val="BodyText11"/>
        <w:spacing w:after="0" w:line="240" w:lineRule="auto"/>
        <w:ind w:firstLine="0"/>
        <w:jc w:val="left"/>
        <w:rPr>
          <w:rStyle w:val="BodyText10"/>
          <w:sz w:val="22"/>
          <w:szCs w:val="22"/>
        </w:rPr>
      </w:pPr>
      <w:r w:rsidRPr="00A550D9">
        <w:rPr>
          <w:rStyle w:val="BodyText10"/>
          <w:sz w:val="22"/>
          <w:szCs w:val="22"/>
        </w:rPr>
        <w:t>LS 2.01.06, Industrial Estate</w:t>
      </w:r>
    </w:p>
    <w:p w14:paraId="36FED043" w14:textId="77777777" w:rsidR="00890DF0" w:rsidRPr="00A550D9" w:rsidRDefault="00890DF0" w:rsidP="00890DF0">
      <w:pPr>
        <w:pStyle w:val="BodyText11"/>
        <w:spacing w:after="0" w:line="240" w:lineRule="auto"/>
        <w:ind w:firstLine="0"/>
        <w:jc w:val="left"/>
        <w:rPr>
          <w:rStyle w:val="BodyText10"/>
          <w:sz w:val="22"/>
          <w:szCs w:val="22"/>
        </w:rPr>
      </w:pPr>
      <w:r w:rsidRPr="00A550D9">
        <w:rPr>
          <w:rStyle w:val="BodyText10"/>
          <w:sz w:val="22"/>
          <w:szCs w:val="22"/>
        </w:rPr>
        <w:t>SGN 3000 San Gwann</w:t>
      </w:r>
    </w:p>
    <w:p w14:paraId="688862F1" w14:textId="77777777" w:rsidR="00890DF0" w:rsidRDefault="00890DF0" w:rsidP="00890DF0">
      <w:pPr>
        <w:pStyle w:val="BodyText11"/>
        <w:shd w:val="clear" w:color="auto" w:fill="auto"/>
        <w:spacing w:after="0" w:line="240" w:lineRule="auto"/>
        <w:ind w:firstLine="0"/>
        <w:jc w:val="left"/>
        <w:rPr>
          <w:rStyle w:val="BodyText10"/>
          <w:sz w:val="22"/>
          <w:szCs w:val="22"/>
        </w:rPr>
      </w:pPr>
      <w:r w:rsidRPr="00A550D9">
        <w:rPr>
          <w:rStyle w:val="BodyText10"/>
          <w:sz w:val="22"/>
          <w:szCs w:val="22"/>
        </w:rPr>
        <w:t>Malta</w:t>
      </w:r>
    </w:p>
    <w:p w14:paraId="5348B820"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27CC9824"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6EF561DC" w14:textId="77777777" w:rsidR="000938E9" w:rsidRDefault="000C075D" w:rsidP="000938E9">
      <w:pPr>
        <w:pStyle w:val="BodyText11"/>
        <w:numPr>
          <w:ilvl w:val="0"/>
          <w:numId w:val="7"/>
        </w:numPr>
        <w:shd w:val="clear" w:color="auto" w:fill="auto"/>
        <w:spacing w:after="0" w:line="240" w:lineRule="auto"/>
        <w:jc w:val="left"/>
        <w:rPr>
          <w:rStyle w:val="BodyText10"/>
          <w:b/>
          <w:bCs/>
          <w:color w:val="auto"/>
          <w:sz w:val="22"/>
          <w:szCs w:val="22"/>
        </w:rPr>
      </w:pPr>
      <w:r w:rsidRPr="00ED6C40">
        <w:rPr>
          <w:rStyle w:val="BodyText10"/>
          <w:b/>
          <w:bCs/>
          <w:color w:val="auto"/>
          <w:sz w:val="22"/>
          <w:szCs w:val="22"/>
        </w:rPr>
        <w:t>TIEKIMO IR VARTOJIMO SĄLYGOS AR APRIBOJIMAI</w:t>
      </w:r>
    </w:p>
    <w:p w14:paraId="56B82B62" w14:textId="77777777" w:rsidR="00890DF0" w:rsidRDefault="00890DF0" w:rsidP="00B520AA">
      <w:pPr>
        <w:pStyle w:val="BodyText11"/>
        <w:shd w:val="clear" w:color="auto" w:fill="auto"/>
        <w:spacing w:after="0" w:line="240" w:lineRule="auto"/>
        <w:ind w:firstLine="0"/>
        <w:jc w:val="left"/>
        <w:rPr>
          <w:rStyle w:val="BodyText10"/>
          <w:color w:val="auto"/>
          <w:sz w:val="22"/>
          <w:szCs w:val="22"/>
        </w:rPr>
      </w:pPr>
    </w:p>
    <w:p w14:paraId="72652F2E" w14:textId="77777777" w:rsidR="000938E9" w:rsidRDefault="000C075D" w:rsidP="000938E9">
      <w:pPr>
        <w:pStyle w:val="BodyText11"/>
        <w:shd w:val="clear" w:color="auto" w:fill="auto"/>
        <w:spacing w:after="0" w:line="240" w:lineRule="auto"/>
        <w:ind w:firstLine="0"/>
        <w:jc w:val="left"/>
        <w:rPr>
          <w:rStyle w:val="BodyText10"/>
          <w:b/>
          <w:bCs/>
          <w:color w:val="auto"/>
          <w:sz w:val="22"/>
          <w:szCs w:val="22"/>
        </w:rPr>
      </w:pPr>
      <w:r w:rsidRPr="00ED6C40">
        <w:rPr>
          <w:rStyle w:val="BodyText10"/>
          <w:color w:val="auto"/>
          <w:sz w:val="22"/>
          <w:szCs w:val="22"/>
        </w:rPr>
        <w:t>Receptinis vaistinis preparatas.</w:t>
      </w:r>
    </w:p>
    <w:p w14:paraId="2ECFFD16"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7C2CF4C1"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63B6800E"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6B5B814F"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07CA6F1"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91D2D1D"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2F5888E7"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7288D7D0"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06CC34DC"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63149DC8"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28F5F4E6"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7EC0DCF7"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47E9DF86"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7230F1D1"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5AB9CC78"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24E60704"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27A7DBC1"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6DA63089"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1BA0E52B"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06845D98"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1F0741D3"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7474F891"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4670C65D"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6F76C901"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B0A28CB"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0FCBD049"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19024083"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067199B7" w14:textId="77777777" w:rsidR="00890DF0" w:rsidRDefault="00890DF0">
      <w:pPr>
        <w:widowControl/>
        <w:rPr>
          <w:rStyle w:val="BodyText10"/>
          <w:rFonts w:eastAsia="Courier New"/>
          <w:b w:val="0"/>
          <w:bCs w:val="0"/>
          <w:color w:val="auto"/>
          <w:sz w:val="22"/>
          <w:szCs w:val="22"/>
        </w:rPr>
      </w:pPr>
      <w:r>
        <w:rPr>
          <w:rStyle w:val="BodyText10"/>
          <w:rFonts w:eastAsia="Courier New"/>
          <w:color w:val="auto"/>
          <w:sz w:val="22"/>
          <w:szCs w:val="22"/>
        </w:rPr>
        <w:br w:type="page"/>
      </w:r>
    </w:p>
    <w:p w14:paraId="4F22B6D4"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01CCC972"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2858D981"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739D0174"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694DBCF1"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665668DA"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1C016457"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7C731BB8"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66FB51EF"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528333D6"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0E6875CE"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587C2A3D"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2E6D4E29"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25C593B"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1BD7FA36"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47A6B1EC"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61048F70"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06FF9A53"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16D02571"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4A3917DF"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0B55AC38"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70BC8A87"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0C1B4100"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0C995C78" w14:textId="77777777" w:rsidR="007070B8" w:rsidRPr="00ED6C40" w:rsidRDefault="000C075D" w:rsidP="00B520AA">
      <w:pPr>
        <w:keepNext/>
        <w:tabs>
          <w:tab w:val="left" w:pos="567"/>
        </w:tabs>
        <w:jc w:val="center"/>
        <w:outlineLvl w:val="1"/>
        <w:rPr>
          <w:rFonts w:ascii="Times New Roman" w:hAnsi="Times New Roman" w:cs="Times New Roman"/>
          <w:b/>
          <w:bCs/>
          <w:iCs/>
          <w:color w:val="auto"/>
          <w:sz w:val="22"/>
          <w:szCs w:val="22"/>
        </w:rPr>
      </w:pPr>
      <w:r w:rsidRPr="00ED6C40">
        <w:rPr>
          <w:rFonts w:ascii="Times New Roman" w:hAnsi="Times New Roman" w:cs="Times New Roman"/>
          <w:b/>
          <w:bCs/>
          <w:iCs/>
          <w:color w:val="auto"/>
          <w:sz w:val="22"/>
          <w:szCs w:val="22"/>
        </w:rPr>
        <w:t>III PRIEDAS</w:t>
      </w:r>
    </w:p>
    <w:p w14:paraId="727D154C"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43A6FD2B" w14:textId="77777777" w:rsidR="007070B8" w:rsidRDefault="000C075D" w:rsidP="00B520AA">
      <w:pPr>
        <w:keepNext/>
        <w:tabs>
          <w:tab w:val="left" w:pos="567"/>
        </w:tabs>
        <w:jc w:val="center"/>
        <w:outlineLvl w:val="1"/>
        <w:rPr>
          <w:rFonts w:ascii="Times New Roman" w:hAnsi="Times New Roman" w:cs="Times New Roman"/>
          <w:b/>
          <w:bCs/>
          <w:iCs/>
          <w:color w:val="auto"/>
          <w:sz w:val="22"/>
          <w:szCs w:val="22"/>
        </w:rPr>
      </w:pPr>
      <w:r w:rsidRPr="00ED6C40">
        <w:rPr>
          <w:rFonts w:ascii="Times New Roman" w:hAnsi="Times New Roman" w:cs="Times New Roman"/>
          <w:b/>
          <w:bCs/>
          <w:iCs/>
          <w:color w:val="auto"/>
          <w:sz w:val="22"/>
          <w:szCs w:val="22"/>
        </w:rPr>
        <w:t>ŽENKLINIMAS IR PAKUOTĖS LAPELIS</w:t>
      </w:r>
    </w:p>
    <w:p w14:paraId="784B3E7F"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79A99335"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798148DE"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6FD56D26"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69C9386C"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67867D8B"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2D8B366F"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50B3FA3E"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23940606"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00B7E46F"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29C3180B"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7E2DCC"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4FAFBB3F"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23AF30A9"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12EA95E5"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4C852524"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2AEEC3B3"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24D679E7"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530F5E85"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0FA9F8B9"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06B793F9" w14:textId="77777777" w:rsidR="008E5AF9" w:rsidRPr="00ED6C40" w:rsidRDefault="008E5AF9" w:rsidP="00B520AA">
      <w:pPr>
        <w:keepNext/>
        <w:tabs>
          <w:tab w:val="left" w:pos="567"/>
        </w:tabs>
        <w:jc w:val="center"/>
        <w:outlineLvl w:val="1"/>
        <w:rPr>
          <w:rFonts w:ascii="Times New Roman" w:hAnsi="Times New Roman" w:cs="Times New Roman"/>
          <w:b/>
          <w:bCs/>
          <w:iCs/>
          <w:color w:val="auto"/>
          <w:sz w:val="22"/>
          <w:szCs w:val="22"/>
        </w:rPr>
      </w:pPr>
    </w:p>
    <w:p w14:paraId="4BB464DD" w14:textId="77777777" w:rsidR="007070B8" w:rsidRDefault="007070B8" w:rsidP="00B520AA">
      <w:pPr>
        <w:keepNext/>
        <w:tabs>
          <w:tab w:val="left" w:pos="567"/>
        </w:tabs>
        <w:jc w:val="center"/>
        <w:outlineLvl w:val="1"/>
        <w:rPr>
          <w:rFonts w:ascii="Times New Roman" w:hAnsi="Times New Roman" w:cs="Times New Roman"/>
          <w:b/>
          <w:bCs/>
          <w:iCs/>
          <w:color w:val="auto"/>
          <w:sz w:val="22"/>
          <w:szCs w:val="22"/>
        </w:rPr>
      </w:pPr>
    </w:p>
    <w:p w14:paraId="628E4EF8" w14:textId="77777777" w:rsidR="007070B8" w:rsidRPr="00ED6C40" w:rsidRDefault="00890DF0" w:rsidP="00B520AA">
      <w:pPr>
        <w:keepNext/>
        <w:tabs>
          <w:tab w:val="left" w:pos="567"/>
        </w:tabs>
        <w:jc w:val="center"/>
        <w:outlineLvl w:val="1"/>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08787463"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1015A9D9"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2A219FEF"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67014CD8"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7EDDD13"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B46FD3E"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2D6DF71C"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6EADC0DD"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1ACCDA5E"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FE21A32"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6013C608"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71A100E3" w14:textId="77777777" w:rsidR="007070B8" w:rsidRDefault="007070B8" w:rsidP="00B520AA">
      <w:pPr>
        <w:keepNext/>
        <w:tabs>
          <w:tab w:val="left" w:pos="567"/>
        </w:tabs>
        <w:jc w:val="center"/>
        <w:outlineLvl w:val="1"/>
        <w:rPr>
          <w:rFonts w:ascii="Times New Roman" w:hAnsi="Times New Roman" w:cs="Times New Roman"/>
          <w:b/>
          <w:bCs/>
          <w:iCs/>
          <w:color w:val="auto"/>
          <w:sz w:val="22"/>
          <w:szCs w:val="22"/>
        </w:rPr>
      </w:pPr>
    </w:p>
    <w:p w14:paraId="48ABF874"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08675AE0"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001609F6"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6888D9E3"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651BCA28"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76274F33"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5D163C3B"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9118212"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6FB7AFD2"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74E10FD6"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0106A36D"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79296B04" w14:textId="77777777" w:rsidR="007070B8" w:rsidRDefault="000C075D" w:rsidP="00B520AA">
      <w:pPr>
        <w:keepNext/>
        <w:numPr>
          <w:ilvl w:val="0"/>
          <w:numId w:val="8"/>
        </w:numPr>
        <w:tabs>
          <w:tab w:val="left" w:pos="567"/>
        </w:tabs>
        <w:jc w:val="center"/>
        <w:outlineLvl w:val="1"/>
        <w:rPr>
          <w:rFonts w:ascii="Times New Roman" w:hAnsi="Times New Roman" w:cs="Times New Roman"/>
          <w:b/>
          <w:bCs/>
          <w:iCs/>
          <w:color w:val="auto"/>
          <w:sz w:val="22"/>
          <w:szCs w:val="22"/>
        </w:rPr>
      </w:pPr>
      <w:r w:rsidRPr="00ED6C40">
        <w:rPr>
          <w:rFonts w:ascii="Times New Roman" w:hAnsi="Times New Roman" w:cs="Times New Roman"/>
          <w:b/>
          <w:bCs/>
          <w:iCs/>
          <w:color w:val="auto"/>
          <w:sz w:val="22"/>
          <w:szCs w:val="22"/>
        </w:rPr>
        <w:t>ŽENKLINIMAS</w:t>
      </w:r>
    </w:p>
    <w:p w14:paraId="44FB7668"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7DFA5AA8"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0874C7EF"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0326DAB1"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04A07AFE"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1B9B08B7"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25AA25EC"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0B7D83F9"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693CB03F"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58425FB4"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055E5376"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0EB48BE5"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F67823E"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00FC6B41"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6EAB5136"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D577217"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5EC0A9E8"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2043030C"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45D8AE10"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249A7953"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552D3300"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420A7CA3"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68D65306" w14:textId="76B830C9" w:rsidR="008E5AF9" w:rsidRPr="00ED6C40" w:rsidRDefault="008E5AF9" w:rsidP="00C61420">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013BFD20" w14:textId="77777777" w:rsidR="007070B8" w:rsidRPr="00ED6C40" w:rsidRDefault="000C075D"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ED6C40">
        <w:rPr>
          <w:rFonts w:ascii="Times New Roman" w:hAnsi="Times New Roman" w:cs="Times New Roman"/>
          <w:b/>
          <w:color w:val="auto"/>
          <w:sz w:val="22"/>
          <w:szCs w:val="22"/>
        </w:rPr>
        <w:t>INFORMACIJA ANT IŠORINĖS PAKUOTĖS</w:t>
      </w:r>
    </w:p>
    <w:p w14:paraId="756A7656" w14:textId="77777777" w:rsidR="007070B8" w:rsidRPr="00ED6C40" w:rsidRDefault="007070B8"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p>
    <w:p w14:paraId="104AA68D" w14:textId="1F097611" w:rsidR="007070B8" w:rsidRPr="00ED6C40" w:rsidRDefault="00D25F9D"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Cs/>
          <w:color w:val="auto"/>
          <w:sz w:val="22"/>
          <w:szCs w:val="22"/>
          <w:lang w:val="en-US"/>
        </w:rPr>
      </w:pPr>
      <w:r>
        <w:rPr>
          <w:rFonts w:ascii="Times New Roman" w:hAnsi="Times New Roman" w:cs="Times New Roman"/>
          <w:b/>
          <w:color w:val="auto"/>
          <w:sz w:val="22"/>
          <w:szCs w:val="22"/>
        </w:rPr>
        <w:t>DT</w:t>
      </w:r>
      <w:r w:rsidR="000C075D" w:rsidRPr="00ED6C40">
        <w:rPr>
          <w:rFonts w:ascii="Times New Roman" w:hAnsi="Times New Roman" w:cs="Times New Roman"/>
          <w:b/>
          <w:color w:val="auto"/>
          <w:sz w:val="22"/>
          <w:szCs w:val="22"/>
        </w:rPr>
        <w:t>PE B</w:t>
      </w:r>
      <w:r w:rsidR="000C075D" w:rsidRPr="00ED6C40">
        <w:rPr>
          <w:rFonts w:ascii="Times New Roman" w:hAnsi="Times New Roman" w:cs="Times New Roman"/>
          <w:b/>
          <w:color w:val="auto"/>
          <w:sz w:val="22"/>
          <w:szCs w:val="22"/>
          <w:lang w:val="en-US"/>
        </w:rPr>
        <w:t>UTELIUKAS</w:t>
      </w:r>
    </w:p>
    <w:p w14:paraId="1AE41E0E" w14:textId="2877A872" w:rsidR="007070B8" w:rsidRDefault="007070B8" w:rsidP="00B520AA">
      <w:pPr>
        <w:tabs>
          <w:tab w:val="left" w:pos="567"/>
        </w:tabs>
        <w:rPr>
          <w:rFonts w:ascii="Times New Roman" w:hAnsi="Times New Roman" w:cs="Times New Roman"/>
          <w:color w:val="auto"/>
          <w:sz w:val="22"/>
          <w:szCs w:val="22"/>
        </w:rPr>
      </w:pPr>
    </w:p>
    <w:p w14:paraId="1185F7EE" w14:textId="77777777" w:rsidR="006F5C40" w:rsidRPr="00ED6C40" w:rsidRDefault="006F5C40" w:rsidP="00B520AA">
      <w:pPr>
        <w:tabs>
          <w:tab w:val="left" w:pos="567"/>
        </w:tabs>
        <w:rPr>
          <w:rFonts w:ascii="Times New Roman" w:hAnsi="Times New Roman" w:cs="Times New Roman"/>
          <w:color w:val="auto"/>
          <w:sz w:val="22"/>
          <w:szCs w:val="22"/>
        </w:rPr>
      </w:pPr>
    </w:p>
    <w:p w14:paraId="3C61C6B8" w14:textId="77777777" w:rsidR="007070B8" w:rsidRPr="00ED6C40" w:rsidRDefault="000C075D" w:rsidP="00B520AA">
      <w:pPr>
        <w:numPr>
          <w:ilvl w:val="0"/>
          <w:numId w:val="9"/>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en-US"/>
        </w:rPr>
      </w:pPr>
      <w:r w:rsidRPr="00ED6C40">
        <w:rPr>
          <w:rFonts w:ascii="Times New Roman" w:hAnsi="Times New Roman" w:cs="Times New Roman"/>
          <w:b/>
          <w:color w:val="auto"/>
          <w:sz w:val="22"/>
          <w:szCs w:val="22"/>
          <w:lang w:val="en-US"/>
        </w:rPr>
        <w:t>VAISTINIO PREPARATO PAVADINIMAS</w:t>
      </w:r>
    </w:p>
    <w:p w14:paraId="0E114D33" w14:textId="77777777" w:rsidR="007070B8" w:rsidRPr="00ED6C40" w:rsidRDefault="007070B8" w:rsidP="00B520AA">
      <w:pPr>
        <w:tabs>
          <w:tab w:val="left" w:pos="567"/>
        </w:tabs>
        <w:rPr>
          <w:rFonts w:ascii="Times New Roman" w:hAnsi="Times New Roman" w:cs="Times New Roman"/>
          <w:color w:val="auto"/>
          <w:sz w:val="22"/>
          <w:szCs w:val="22"/>
          <w:lang w:val="en-US"/>
        </w:rPr>
      </w:pPr>
    </w:p>
    <w:p w14:paraId="48CB5486" w14:textId="77777777" w:rsidR="007070B8" w:rsidRPr="00ED6C40" w:rsidRDefault="000C075D" w:rsidP="00B520AA">
      <w:pPr>
        <w:tabs>
          <w:tab w:val="left" w:pos="567"/>
        </w:tabs>
        <w:rPr>
          <w:rFonts w:ascii="Times New Roman" w:hAnsi="Times New Roman" w:cs="Times New Roman"/>
          <w:color w:val="auto"/>
          <w:sz w:val="22"/>
          <w:szCs w:val="22"/>
          <w:lang w:eastAsia="en-GB"/>
        </w:rPr>
      </w:pPr>
      <w:r w:rsidRPr="00ED6C40">
        <w:rPr>
          <w:rFonts w:ascii="Times New Roman" w:hAnsi="Times New Roman" w:cs="Times New Roman"/>
          <w:color w:val="auto"/>
          <w:sz w:val="22"/>
          <w:szCs w:val="22"/>
          <w:lang w:eastAsia="en-GB"/>
        </w:rPr>
        <w:t>Escitalopram Ipca 10</w:t>
      </w:r>
      <w:r w:rsidR="00D475E0">
        <w:rPr>
          <w:rFonts w:ascii="Times New Roman" w:hAnsi="Times New Roman" w:cs="Times New Roman"/>
          <w:color w:val="auto"/>
          <w:sz w:val="22"/>
          <w:szCs w:val="22"/>
          <w:lang w:eastAsia="en-GB"/>
        </w:rPr>
        <w:t> </w:t>
      </w:r>
      <w:r w:rsidRPr="00ED6C40">
        <w:rPr>
          <w:rFonts w:ascii="Times New Roman" w:hAnsi="Times New Roman" w:cs="Times New Roman"/>
          <w:color w:val="auto"/>
          <w:sz w:val="22"/>
          <w:szCs w:val="22"/>
          <w:lang w:eastAsia="en-GB"/>
        </w:rPr>
        <w:t>mg plėvele dengtos tabletės</w:t>
      </w:r>
    </w:p>
    <w:p w14:paraId="3B767EF5" w14:textId="77777777" w:rsidR="007070B8" w:rsidRDefault="00D475E0" w:rsidP="00B520AA">
      <w:pPr>
        <w:tabs>
          <w:tab w:val="left" w:pos="567"/>
        </w:tabs>
        <w:rPr>
          <w:rFonts w:ascii="Times New Roman" w:hAnsi="Times New Roman" w:cs="Times New Roman"/>
          <w:color w:val="auto"/>
          <w:sz w:val="22"/>
          <w:szCs w:val="22"/>
          <w:lang w:eastAsia="en-GB"/>
        </w:rPr>
      </w:pPr>
      <w:r>
        <w:rPr>
          <w:rFonts w:ascii="Times New Roman" w:hAnsi="Times New Roman" w:cs="Times New Roman"/>
          <w:color w:val="auto"/>
          <w:sz w:val="22"/>
          <w:szCs w:val="22"/>
          <w:lang w:eastAsia="en-GB"/>
        </w:rPr>
        <w:t>e</w:t>
      </w:r>
      <w:r w:rsidR="000C075D" w:rsidRPr="00ED6C40">
        <w:rPr>
          <w:rFonts w:ascii="Times New Roman" w:hAnsi="Times New Roman" w:cs="Times New Roman"/>
          <w:color w:val="auto"/>
          <w:sz w:val="22"/>
          <w:szCs w:val="22"/>
          <w:lang w:eastAsia="en-GB"/>
        </w:rPr>
        <w:t>scitalopram</w:t>
      </w:r>
      <w:r>
        <w:rPr>
          <w:rFonts w:ascii="Times New Roman" w:hAnsi="Times New Roman" w:cs="Times New Roman"/>
          <w:color w:val="auto"/>
          <w:sz w:val="22"/>
          <w:szCs w:val="22"/>
          <w:lang w:eastAsia="en-GB"/>
        </w:rPr>
        <w:t>as</w:t>
      </w:r>
    </w:p>
    <w:p w14:paraId="4BF15485" w14:textId="77777777" w:rsidR="00D475E0" w:rsidRPr="00ED6C40" w:rsidRDefault="00D475E0" w:rsidP="00B520AA">
      <w:pPr>
        <w:tabs>
          <w:tab w:val="left" w:pos="567"/>
        </w:tabs>
        <w:rPr>
          <w:rFonts w:ascii="Times New Roman" w:hAnsi="Times New Roman" w:cs="Times New Roman"/>
          <w:color w:val="auto"/>
          <w:sz w:val="22"/>
          <w:szCs w:val="22"/>
          <w:lang w:eastAsia="en-GB"/>
        </w:rPr>
      </w:pPr>
    </w:p>
    <w:p w14:paraId="04445227" w14:textId="77777777" w:rsidR="007070B8" w:rsidRPr="00ED6C40" w:rsidRDefault="007070B8" w:rsidP="00B520AA">
      <w:pPr>
        <w:tabs>
          <w:tab w:val="left" w:pos="567"/>
        </w:tabs>
        <w:rPr>
          <w:rFonts w:ascii="Times New Roman" w:hAnsi="Times New Roman" w:cs="Times New Roman"/>
          <w:color w:val="auto"/>
          <w:sz w:val="22"/>
          <w:szCs w:val="22"/>
          <w:lang w:eastAsia="en-GB"/>
        </w:rPr>
      </w:pPr>
    </w:p>
    <w:p w14:paraId="4C1061DB" w14:textId="77777777" w:rsidR="007070B8" w:rsidRPr="00C61420" w:rsidRDefault="000C075D" w:rsidP="00B520AA">
      <w:pPr>
        <w:numPr>
          <w:ilvl w:val="0"/>
          <w:numId w:val="10"/>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VEIKLIOJI (-IOS) MED</w:t>
      </w:r>
      <w:r w:rsidRPr="00ED6C40">
        <w:rPr>
          <w:rFonts w:ascii="Times New Roman" w:hAnsi="Times New Roman" w:cs="Times New Roman"/>
          <w:b/>
          <w:color w:val="auto"/>
          <w:sz w:val="22"/>
          <w:szCs w:val="22"/>
        </w:rPr>
        <w:t>Ž</w:t>
      </w:r>
      <w:r w:rsidRPr="00C61420">
        <w:rPr>
          <w:rFonts w:ascii="Times New Roman" w:hAnsi="Times New Roman" w:cs="Times New Roman"/>
          <w:b/>
          <w:color w:val="auto"/>
          <w:sz w:val="22"/>
          <w:szCs w:val="22"/>
          <w:lang w:val="pt-PT"/>
        </w:rPr>
        <w:t>IAGA (-OS</w:t>
      </w:r>
      <w:r w:rsidR="004E0364" w:rsidRPr="00C61420">
        <w:rPr>
          <w:rFonts w:ascii="Times New Roman" w:hAnsi="Times New Roman" w:cs="Times New Roman"/>
          <w:b/>
          <w:color w:val="auto"/>
          <w:sz w:val="22"/>
          <w:szCs w:val="22"/>
          <w:lang w:val="pt-PT"/>
        </w:rPr>
        <w:t>)</w:t>
      </w:r>
      <w:r w:rsidR="00D475E0" w:rsidRPr="00C61420">
        <w:rPr>
          <w:rFonts w:ascii="Times New Roman" w:hAnsi="Times New Roman" w:cs="Times New Roman"/>
          <w:b/>
          <w:color w:val="auto"/>
          <w:sz w:val="22"/>
          <w:szCs w:val="22"/>
          <w:lang w:val="pt-PT"/>
        </w:rPr>
        <w:t xml:space="preserve"> </w:t>
      </w:r>
      <w:r w:rsidRPr="00C61420">
        <w:rPr>
          <w:rFonts w:ascii="Times New Roman" w:hAnsi="Times New Roman" w:cs="Times New Roman"/>
          <w:b/>
          <w:color w:val="auto"/>
          <w:sz w:val="22"/>
          <w:szCs w:val="22"/>
          <w:lang w:val="pt-PT"/>
        </w:rPr>
        <w:t xml:space="preserve">IR JOS </w:t>
      </w:r>
      <w:r w:rsidR="00B23577" w:rsidRPr="00ED6C40">
        <w:rPr>
          <w:rFonts w:ascii="Times New Roman" w:hAnsi="Times New Roman" w:cs="Times New Roman"/>
          <w:b/>
          <w:noProof/>
          <w:snapToGrid w:val="0"/>
          <w:color w:val="auto"/>
          <w:sz w:val="22"/>
          <w:szCs w:val="22"/>
        </w:rPr>
        <w:t>(-Ų) KIEKIS (-IAI)</w:t>
      </w:r>
    </w:p>
    <w:p w14:paraId="2B86F789" w14:textId="77777777" w:rsidR="00352C77" w:rsidRDefault="00352C77" w:rsidP="00B520AA">
      <w:pPr>
        <w:tabs>
          <w:tab w:val="left" w:pos="567"/>
        </w:tabs>
        <w:rPr>
          <w:rFonts w:ascii="Times New Roman" w:hAnsi="Times New Roman" w:cs="Times New Roman"/>
          <w:color w:val="auto"/>
          <w:sz w:val="22"/>
          <w:szCs w:val="22"/>
          <w:lang w:eastAsia="en-GB"/>
        </w:rPr>
      </w:pPr>
    </w:p>
    <w:p w14:paraId="73D3089A" w14:textId="77777777" w:rsidR="00352C77" w:rsidRDefault="000C075D" w:rsidP="00B520AA">
      <w:pPr>
        <w:tabs>
          <w:tab w:val="left" w:pos="567"/>
        </w:tabs>
        <w:rPr>
          <w:rFonts w:ascii="Times New Roman" w:hAnsi="Times New Roman" w:cs="Times New Roman"/>
          <w:color w:val="auto"/>
          <w:sz w:val="22"/>
          <w:szCs w:val="22"/>
          <w:lang w:eastAsia="en-GB"/>
        </w:rPr>
      </w:pPr>
      <w:r w:rsidRPr="00ED6C40">
        <w:rPr>
          <w:rFonts w:ascii="Times New Roman" w:hAnsi="Times New Roman" w:cs="Times New Roman"/>
          <w:color w:val="auto"/>
          <w:sz w:val="22"/>
          <w:szCs w:val="22"/>
          <w:lang w:eastAsia="en-GB"/>
        </w:rPr>
        <w:t>Kiekvienoje plėvele dengtoje tabletėje yra escitalopramo oksalato, atitinkančio</w:t>
      </w:r>
      <w:r w:rsidRPr="00C61420">
        <w:rPr>
          <w:rFonts w:ascii="Times New Roman" w:hAnsi="Times New Roman" w:cs="Times New Roman"/>
          <w:color w:val="auto"/>
          <w:sz w:val="22"/>
          <w:szCs w:val="22"/>
          <w:lang w:val="pt-PT" w:eastAsia="en-GB"/>
        </w:rPr>
        <w:t>10</w:t>
      </w:r>
      <w:r w:rsidRPr="00ED6C40">
        <w:rPr>
          <w:rFonts w:ascii="Times New Roman" w:hAnsi="Times New Roman" w:cs="Times New Roman"/>
          <w:color w:val="auto"/>
          <w:sz w:val="22"/>
          <w:szCs w:val="22"/>
          <w:lang w:eastAsia="en-GB"/>
        </w:rPr>
        <w:t xml:space="preserve"> mg escitalopramo.</w:t>
      </w:r>
      <w:r w:rsidR="00D475E0">
        <w:rPr>
          <w:rFonts w:ascii="Times New Roman" w:hAnsi="Times New Roman" w:cs="Times New Roman"/>
          <w:color w:val="auto"/>
          <w:sz w:val="22"/>
          <w:szCs w:val="22"/>
          <w:lang w:eastAsia="en-GB"/>
        </w:rPr>
        <w:t xml:space="preserve"> </w:t>
      </w:r>
    </w:p>
    <w:p w14:paraId="01FDE0E1" w14:textId="77777777" w:rsidR="00D475E0" w:rsidRDefault="00D475E0" w:rsidP="00B520AA">
      <w:pPr>
        <w:tabs>
          <w:tab w:val="left" w:pos="567"/>
        </w:tabs>
        <w:rPr>
          <w:rFonts w:ascii="Times New Roman" w:hAnsi="Times New Roman" w:cs="Times New Roman"/>
          <w:color w:val="auto"/>
          <w:sz w:val="22"/>
          <w:szCs w:val="22"/>
          <w:lang w:eastAsia="en-GB"/>
        </w:rPr>
      </w:pPr>
    </w:p>
    <w:p w14:paraId="03A8BEA1" w14:textId="77777777" w:rsidR="00352C77" w:rsidRDefault="00352C77" w:rsidP="00B520AA">
      <w:pPr>
        <w:tabs>
          <w:tab w:val="left" w:pos="567"/>
        </w:tabs>
        <w:rPr>
          <w:rFonts w:ascii="Times New Roman" w:hAnsi="Times New Roman" w:cs="Times New Roman"/>
          <w:color w:val="auto"/>
          <w:sz w:val="22"/>
          <w:szCs w:val="22"/>
          <w:lang w:eastAsia="en-GB"/>
        </w:rPr>
      </w:pPr>
    </w:p>
    <w:p w14:paraId="7BA5E461" w14:textId="77777777" w:rsidR="00352C77" w:rsidRDefault="000C075D" w:rsidP="00B520AA">
      <w:pPr>
        <w:numPr>
          <w:ilvl w:val="0"/>
          <w:numId w:val="11"/>
        </w:numPr>
        <w:pBdr>
          <w:top w:val="single" w:sz="4" w:space="1" w:color="auto"/>
          <w:left w:val="single" w:sz="4" w:space="4" w:color="auto"/>
          <w:bottom w:val="single" w:sz="4" w:space="1" w:color="auto"/>
          <w:right w:val="single" w:sz="4" w:space="4" w:color="auto"/>
        </w:pBdr>
        <w:tabs>
          <w:tab w:val="left" w:pos="440"/>
        </w:tabs>
        <w:ind w:left="567" w:hanging="567"/>
        <w:outlineLvl w:val="0"/>
        <w:rPr>
          <w:rFonts w:ascii="Times New Roman" w:hAnsi="Times New Roman" w:cs="Times New Roman"/>
          <w:b/>
          <w:color w:val="auto"/>
          <w:sz w:val="22"/>
          <w:szCs w:val="22"/>
        </w:rPr>
      </w:pPr>
      <w:r w:rsidRPr="00ED6C40">
        <w:rPr>
          <w:rFonts w:ascii="Times New Roman" w:hAnsi="Times New Roman" w:cs="Times New Roman"/>
          <w:b/>
          <w:color w:val="auto"/>
          <w:sz w:val="22"/>
          <w:szCs w:val="22"/>
          <w:lang w:val="en-US"/>
        </w:rPr>
        <w:t>PAGALBINI</w:t>
      </w:r>
      <w:r w:rsidRPr="00ED6C40">
        <w:rPr>
          <w:rFonts w:ascii="Times New Roman" w:hAnsi="Times New Roman" w:cs="Times New Roman"/>
          <w:b/>
          <w:color w:val="auto"/>
          <w:sz w:val="22"/>
          <w:szCs w:val="22"/>
        </w:rPr>
        <w:t>Ų</w:t>
      </w:r>
      <w:r w:rsidRPr="00ED6C40">
        <w:rPr>
          <w:rFonts w:ascii="Times New Roman" w:hAnsi="Times New Roman" w:cs="Times New Roman"/>
          <w:b/>
          <w:color w:val="auto"/>
          <w:sz w:val="22"/>
          <w:szCs w:val="22"/>
          <w:lang w:val="en-US"/>
        </w:rPr>
        <w:t xml:space="preserve"> </w:t>
      </w:r>
      <w:r w:rsidRPr="00ED6C40">
        <w:rPr>
          <w:rFonts w:ascii="Times New Roman" w:hAnsi="Times New Roman" w:cs="Times New Roman"/>
          <w:b/>
          <w:color w:val="auto"/>
          <w:sz w:val="22"/>
          <w:szCs w:val="22"/>
        </w:rPr>
        <w:t>MEDŽIAGŲ</w:t>
      </w:r>
      <w:r w:rsidRPr="00ED6C40">
        <w:rPr>
          <w:rFonts w:ascii="Times New Roman" w:hAnsi="Times New Roman" w:cs="Times New Roman"/>
          <w:b/>
          <w:color w:val="auto"/>
          <w:sz w:val="22"/>
          <w:szCs w:val="22"/>
          <w:lang w:val="en-US"/>
        </w:rPr>
        <w:t xml:space="preserve"> S</w:t>
      </w:r>
      <w:r w:rsidRPr="00ED6C40">
        <w:rPr>
          <w:rFonts w:ascii="Times New Roman" w:hAnsi="Times New Roman" w:cs="Times New Roman"/>
          <w:b/>
          <w:color w:val="auto"/>
          <w:sz w:val="22"/>
          <w:szCs w:val="22"/>
        </w:rPr>
        <w:t>ĄRAŠAS</w:t>
      </w:r>
    </w:p>
    <w:p w14:paraId="26374F6C" w14:textId="77777777" w:rsidR="00352C77" w:rsidRDefault="00352C77" w:rsidP="00B520AA">
      <w:pPr>
        <w:tabs>
          <w:tab w:val="left" w:pos="567"/>
        </w:tabs>
        <w:rPr>
          <w:rFonts w:ascii="Times New Roman" w:hAnsi="Times New Roman" w:cs="Times New Roman"/>
          <w:color w:val="auto"/>
          <w:sz w:val="22"/>
          <w:szCs w:val="22"/>
        </w:rPr>
      </w:pPr>
    </w:p>
    <w:p w14:paraId="32EEA60C" w14:textId="77777777" w:rsidR="00352C77" w:rsidRDefault="000C075D" w:rsidP="00B520AA">
      <w:pPr>
        <w:tabs>
          <w:tab w:val="left" w:pos="567"/>
        </w:tabs>
        <w:rPr>
          <w:rFonts w:ascii="Times New Roman" w:hAnsi="Times New Roman" w:cs="Times New Roman"/>
          <w:color w:val="auto"/>
          <w:sz w:val="22"/>
          <w:szCs w:val="22"/>
        </w:rPr>
      </w:pPr>
      <w:r w:rsidRPr="00ED6C40">
        <w:rPr>
          <w:rFonts w:ascii="Times New Roman" w:hAnsi="Times New Roman" w:cs="Times New Roman"/>
          <w:color w:val="auto"/>
          <w:sz w:val="22"/>
          <w:szCs w:val="22"/>
        </w:rPr>
        <w:t xml:space="preserve">Daugiau informacijos </w:t>
      </w:r>
      <w:r w:rsidR="00D475E0">
        <w:rPr>
          <w:rFonts w:ascii="Times New Roman" w:hAnsi="Times New Roman" w:cs="Times New Roman"/>
          <w:color w:val="auto"/>
          <w:sz w:val="22"/>
          <w:szCs w:val="22"/>
        </w:rPr>
        <w:t>pateikta pakuotės</w:t>
      </w:r>
      <w:r w:rsidR="00D475E0" w:rsidRPr="00ED6C40">
        <w:rPr>
          <w:rFonts w:ascii="Times New Roman" w:hAnsi="Times New Roman" w:cs="Times New Roman"/>
          <w:color w:val="auto"/>
          <w:sz w:val="22"/>
          <w:szCs w:val="22"/>
        </w:rPr>
        <w:t xml:space="preserve"> </w:t>
      </w:r>
      <w:r w:rsidRPr="00ED6C40">
        <w:rPr>
          <w:rFonts w:ascii="Times New Roman" w:hAnsi="Times New Roman" w:cs="Times New Roman"/>
          <w:color w:val="auto"/>
          <w:sz w:val="22"/>
          <w:szCs w:val="22"/>
        </w:rPr>
        <w:t>lapelyje</w:t>
      </w:r>
    </w:p>
    <w:p w14:paraId="0864DC9A" w14:textId="77777777" w:rsidR="00424461" w:rsidRDefault="00424461" w:rsidP="00B520AA">
      <w:pPr>
        <w:tabs>
          <w:tab w:val="left" w:pos="567"/>
        </w:tabs>
        <w:rPr>
          <w:rFonts w:ascii="Times New Roman" w:hAnsi="Times New Roman" w:cs="Times New Roman"/>
          <w:color w:val="auto"/>
          <w:sz w:val="22"/>
          <w:szCs w:val="22"/>
        </w:rPr>
      </w:pPr>
    </w:p>
    <w:p w14:paraId="206FA2F0" w14:textId="77777777" w:rsidR="00352C77" w:rsidRDefault="00352C77" w:rsidP="00B520AA">
      <w:pPr>
        <w:tabs>
          <w:tab w:val="left" w:pos="567"/>
        </w:tabs>
        <w:rPr>
          <w:rFonts w:ascii="Times New Roman" w:hAnsi="Times New Roman" w:cs="Times New Roman"/>
          <w:color w:val="auto"/>
          <w:sz w:val="22"/>
          <w:szCs w:val="22"/>
        </w:rPr>
      </w:pPr>
    </w:p>
    <w:p w14:paraId="75CAA45B" w14:textId="77777777" w:rsidR="000938E9" w:rsidRDefault="00D475E0" w:rsidP="000938E9">
      <w:pPr>
        <w:pStyle w:val="Sraopastraipa"/>
        <w:numPr>
          <w:ilvl w:val="0"/>
          <w:numId w:val="11"/>
        </w:numPr>
        <w:pBdr>
          <w:top w:val="single" w:sz="4" w:space="1" w:color="auto"/>
          <w:left w:val="single" w:sz="4" w:space="4" w:color="auto"/>
          <w:bottom w:val="single" w:sz="4" w:space="1" w:color="auto"/>
          <w:right w:val="single" w:sz="4" w:space="4" w:color="auto"/>
        </w:pBdr>
        <w:tabs>
          <w:tab w:val="left" w:pos="220"/>
          <w:tab w:val="left" w:pos="567"/>
        </w:tabs>
        <w:ind w:left="567" w:hanging="567"/>
        <w:outlineLvl w:val="0"/>
        <w:rPr>
          <w:rFonts w:ascii="Times New Roman" w:hAnsi="Times New Roman" w:cs="Times New Roman"/>
          <w:b/>
          <w:color w:val="auto"/>
          <w:sz w:val="22"/>
          <w:szCs w:val="22"/>
          <w:lang w:val="en-US"/>
        </w:rPr>
      </w:pPr>
      <w:r w:rsidRPr="00D475E0">
        <w:rPr>
          <w:rFonts w:ascii="Times New Roman" w:hAnsi="Times New Roman" w:cs="Times New Roman"/>
          <w:b/>
          <w:noProof/>
          <w:snapToGrid w:val="0"/>
          <w:color w:val="auto"/>
          <w:sz w:val="22"/>
          <w:szCs w:val="22"/>
        </w:rPr>
        <w:t>FARMACINĖ FORMA IR KIEKIS PAKUOTĖJE</w:t>
      </w:r>
    </w:p>
    <w:p w14:paraId="7A1028B9" w14:textId="77777777" w:rsidR="00352C77" w:rsidRDefault="00352C77" w:rsidP="00B520AA">
      <w:pPr>
        <w:pStyle w:val="Betarp"/>
        <w:spacing w:after="0" w:line="240" w:lineRule="auto"/>
        <w:rPr>
          <w:rFonts w:ascii="Times New Roman" w:hAnsi="Times New Roman" w:cs="Times New Roman"/>
        </w:rPr>
      </w:pPr>
    </w:p>
    <w:p w14:paraId="58F7302D" w14:textId="77777777" w:rsidR="00352C77" w:rsidRDefault="0012575A" w:rsidP="00B520AA">
      <w:pPr>
        <w:pStyle w:val="Betarp"/>
        <w:spacing w:after="0" w:line="240" w:lineRule="auto"/>
        <w:rPr>
          <w:rFonts w:ascii="Times New Roman" w:hAnsi="Times New Roman" w:cs="Times New Roman"/>
        </w:rPr>
      </w:pPr>
      <w:proofErr w:type="spellStart"/>
      <w:r w:rsidRPr="0012575A">
        <w:rPr>
          <w:rFonts w:ascii="Times New Roman" w:hAnsi="Times New Roman" w:cs="Times New Roman"/>
        </w:rPr>
        <w:t>Plėvele</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dengta</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tabletė</w:t>
      </w:r>
      <w:proofErr w:type="spellEnd"/>
    </w:p>
    <w:p w14:paraId="1E0008A3" w14:textId="77777777" w:rsidR="00352C77" w:rsidRDefault="00352C77" w:rsidP="00B520AA">
      <w:pPr>
        <w:pStyle w:val="Betarp"/>
        <w:spacing w:after="0" w:line="240" w:lineRule="auto"/>
        <w:rPr>
          <w:rFonts w:ascii="Times New Roman" w:hAnsi="Times New Roman" w:cs="Times New Roman"/>
          <w:highlight w:val="yellow"/>
        </w:rPr>
      </w:pPr>
    </w:p>
    <w:p w14:paraId="02582A56" w14:textId="77777777" w:rsidR="00352C77" w:rsidRPr="00166C3B" w:rsidRDefault="0012575A" w:rsidP="00166C3B">
      <w:pPr>
        <w:rPr>
          <w:rFonts w:ascii="Times New Roman" w:hAnsi="Times New Roman" w:cs="Times New Roman"/>
          <w:sz w:val="22"/>
          <w:szCs w:val="22"/>
        </w:rPr>
      </w:pPr>
      <w:r w:rsidRPr="00166C3B">
        <w:rPr>
          <w:rFonts w:ascii="Times New Roman" w:hAnsi="Times New Roman" w:cs="Times New Roman"/>
          <w:sz w:val="22"/>
          <w:szCs w:val="22"/>
        </w:rPr>
        <w:t xml:space="preserve">28 </w:t>
      </w:r>
      <w:r w:rsidRPr="00166C3B">
        <w:rPr>
          <w:rFonts w:ascii="Times New Roman" w:hAnsi="Times New Roman" w:cs="Times New Roman"/>
          <w:sz w:val="22"/>
          <w:szCs w:val="22"/>
          <w:highlight w:val="lightGray"/>
        </w:rPr>
        <w:t>tablečių</w:t>
      </w:r>
    </w:p>
    <w:p w14:paraId="0B5CE5E9" w14:textId="77777777" w:rsidR="00352C77" w:rsidRPr="00166C3B" w:rsidRDefault="0012575A" w:rsidP="00166C3B">
      <w:pPr>
        <w:rPr>
          <w:rFonts w:ascii="Times New Roman" w:hAnsi="Times New Roman" w:cs="Times New Roman"/>
          <w:sz w:val="22"/>
          <w:szCs w:val="22"/>
          <w:highlight w:val="lightGray"/>
        </w:rPr>
      </w:pPr>
      <w:r w:rsidRPr="00166C3B">
        <w:rPr>
          <w:rFonts w:ascii="Times New Roman" w:hAnsi="Times New Roman" w:cs="Times New Roman"/>
          <w:sz w:val="22"/>
          <w:szCs w:val="22"/>
          <w:highlight w:val="lightGray"/>
        </w:rPr>
        <w:t>30 tablečių</w:t>
      </w:r>
    </w:p>
    <w:p w14:paraId="05ECC5C3" w14:textId="77777777" w:rsidR="00352C77" w:rsidRPr="00166C3B" w:rsidRDefault="0012575A" w:rsidP="00166C3B">
      <w:pPr>
        <w:rPr>
          <w:rFonts w:ascii="Times New Roman" w:hAnsi="Times New Roman" w:cs="Times New Roman"/>
          <w:sz w:val="22"/>
          <w:szCs w:val="22"/>
          <w:highlight w:val="lightGray"/>
        </w:rPr>
      </w:pPr>
      <w:r w:rsidRPr="00166C3B">
        <w:rPr>
          <w:rFonts w:ascii="Times New Roman" w:hAnsi="Times New Roman" w:cs="Times New Roman"/>
          <w:sz w:val="22"/>
          <w:szCs w:val="22"/>
          <w:highlight w:val="lightGray"/>
        </w:rPr>
        <w:t>50 tablečių</w:t>
      </w:r>
    </w:p>
    <w:p w14:paraId="676B7117" w14:textId="77777777" w:rsidR="00352C77" w:rsidRPr="00166C3B" w:rsidRDefault="0012575A" w:rsidP="00166C3B">
      <w:pPr>
        <w:rPr>
          <w:rFonts w:ascii="Times New Roman" w:hAnsi="Times New Roman" w:cs="Times New Roman"/>
          <w:sz w:val="22"/>
          <w:szCs w:val="22"/>
          <w:highlight w:val="lightGray"/>
        </w:rPr>
      </w:pPr>
      <w:r w:rsidRPr="00166C3B">
        <w:rPr>
          <w:rFonts w:ascii="Times New Roman" w:hAnsi="Times New Roman" w:cs="Times New Roman"/>
          <w:sz w:val="22"/>
          <w:szCs w:val="22"/>
          <w:highlight w:val="lightGray"/>
        </w:rPr>
        <w:t>100 tablečių</w:t>
      </w:r>
    </w:p>
    <w:p w14:paraId="1FDE7732" w14:textId="77777777" w:rsidR="00352C77" w:rsidRPr="00166C3B" w:rsidRDefault="0012575A" w:rsidP="00166C3B">
      <w:pPr>
        <w:rPr>
          <w:rFonts w:ascii="Times New Roman" w:hAnsi="Times New Roman" w:cs="Times New Roman"/>
          <w:sz w:val="22"/>
          <w:szCs w:val="22"/>
          <w:highlight w:val="lightGray"/>
        </w:rPr>
      </w:pPr>
      <w:r w:rsidRPr="00166C3B">
        <w:rPr>
          <w:rFonts w:ascii="Times New Roman" w:hAnsi="Times New Roman" w:cs="Times New Roman"/>
          <w:sz w:val="22"/>
          <w:szCs w:val="22"/>
          <w:highlight w:val="lightGray"/>
        </w:rPr>
        <w:t>500 tablečių</w:t>
      </w:r>
    </w:p>
    <w:p w14:paraId="348F8511" w14:textId="77777777" w:rsidR="00352C77" w:rsidRDefault="00352C77" w:rsidP="00B520AA">
      <w:pPr>
        <w:tabs>
          <w:tab w:val="left" w:pos="567"/>
        </w:tabs>
        <w:rPr>
          <w:rFonts w:ascii="Times New Roman" w:hAnsi="Times New Roman" w:cs="Times New Roman"/>
          <w:color w:val="auto"/>
          <w:sz w:val="22"/>
          <w:szCs w:val="22"/>
        </w:rPr>
      </w:pPr>
    </w:p>
    <w:p w14:paraId="00F0B718" w14:textId="77777777" w:rsidR="00D475E0" w:rsidRDefault="00D475E0" w:rsidP="00B520AA">
      <w:pPr>
        <w:tabs>
          <w:tab w:val="left" w:pos="567"/>
        </w:tabs>
        <w:rPr>
          <w:rFonts w:ascii="Times New Roman" w:hAnsi="Times New Roman" w:cs="Times New Roman"/>
          <w:color w:val="auto"/>
          <w:sz w:val="22"/>
          <w:szCs w:val="22"/>
        </w:rPr>
      </w:pPr>
    </w:p>
    <w:p w14:paraId="2DACC5FF"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12575A">
        <w:rPr>
          <w:rFonts w:ascii="Times New Roman" w:hAnsi="Times New Roman" w:cs="Times New Roman"/>
          <w:b/>
          <w:color w:val="auto"/>
          <w:sz w:val="22"/>
          <w:szCs w:val="22"/>
        </w:rPr>
        <w:t>5.</w:t>
      </w:r>
      <w:r w:rsidRPr="00C61420">
        <w:rPr>
          <w:rFonts w:ascii="Times New Roman" w:hAnsi="Times New Roman" w:cs="Times New Roman"/>
          <w:b/>
          <w:color w:val="auto"/>
          <w:sz w:val="22"/>
          <w:szCs w:val="22"/>
          <w:lang w:val="pt-PT"/>
        </w:rPr>
        <w:t xml:space="preserve"> VARTOJIMO </w:t>
      </w:r>
      <w:r w:rsidRPr="0012575A">
        <w:rPr>
          <w:rFonts w:ascii="Times New Roman" w:hAnsi="Times New Roman" w:cs="Times New Roman"/>
          <w:b/>
          <w:color w:val="auto"/>
          <w:sz w:val="22"/>
          <w:szCs w:val="22"/>
        </w:rPr>
        <w:t>METODAS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IR BŪDAS (-AI)</w:t>
      </w:r>
    </w:p>
    <w:p w14:paraId="58349CE8" w14:textId="77777777" w:rsidR="00352C77" w:rsidRDefault="00352C77" w:rsidP="00B520AA">
      <w:pPr>
        <w:tabs>
          <w:tab w:val="left" w:pos="567"/>
        </w:tabs>
        <w:rPr>
          <w:rFonts w:ascii="Times New Roman" w:hAnsi="Times New Roman" w:cs="Times New Roman"/>
          <w:color w:val="auto"/>
          <w:sz w:val="22"/>
          <w:szCs w:val="22"/>
        </w:rPr>
      </w:pPr>
    </w:p>
    <w:p w14:paraId="75744A61" w14:textId="77777777" w:rsidR="00352C77" w:rsidRDefault="00D475E0"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Vartoti per burną</w:t>
      </w:r>
    </w:p>
    <w:p w14:paraId="09566886"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Prieš vartojimą perskaitykite pakuotės lapelį.</w:t>
      </w:r>
    </w:p>
    <w:p w14:paraId="52F484C4" w14:textId="77777777" w:rsidR="00D475E0" w:rsidRDefault="00D475E0" w:rsidP="00B520AA">
      <w:pPr>
        <w:tabs>
          <w:tab w:val="left" w:pos="567"/>
        </w:tabs>
        <w:rPr>
          <w:rFonts w:ascii="Times New Roman" w:hAnsi="Times New Roman" w:cs="Times New Roman"/>
          <w:color w:val="auto"/>
          <w:sz w:val="22"/>
          <w:szCs w:val="22"/>
        </w:rPr>
      </w:pPr>
    </w:p>
    <w:p w14:paraId="099633DD" w14:textId="77777777" w:rsidR="00352C77" w:rsidRDefault="00352C77" w:rsidP="00B520AA">
      <w:pPr>
        <w:tabs>
          <w:tab w:val="left" w:pos="567"/>
        </w:tabs>
        <w:rPr>
          <w:rFonts w:ascii="Times New Roman" w:hAnsi="Times New Roman" w:cs="Times New Roman"/>
          <w:color w:val="auto"/>
          <w:sz w:val="22"/>
          <w:szCs w:val="22"/>
        </w:rPr>
      </w:pPr>
    </w:p>
    <w:p w14:paraId="625064E6" w14:textId="77777777" w:rsidR="00352C77" w:rsidRPr="00C61420" w:rsidRDefault="0012575A" w:rsidP="00B520AA">
      <w:pPr>
        <w:numPr>
          <w:ilvl w:val="0"/>
          <w:numId w:val="12"/>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rPr>
        <w:t>US</w:t>
      </w:r>
      <w:r w:rsidRPr="0012575A">
        <w:rPr>
          <w:rFonts w:ascii="Times New Roman" w:hAnsi="Times New Roman" w:cs="Times New Roman"/>
          <w:b/>
          <w:color w:val="auto"/>
          <w:sz w:val="22"/>
          <w:szCs w:val="22"/>
        </w:rPr>
        <w:t xml:space="preserve">  ĮSPĖJIMAS</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 xml:space="preserve">KAD VAISTINĮ  PREPARATĄ BŪTINA LAIKYTI VAIKAMS NEPASTEBIMOJE IR </w:t>
      </w:r>
      <w:r w:rsidRPr="0012575A">
        <w:rPr>
          <w:rFonts w:ascii="Times New Roman" w:hAnsi="Times New Roman" w:cs="Times New Roman"/>
          <w:b/>
          <w:noProof/>
          <w:snapToGrid w:val="0"/>
          <w:color w:val="auto"/>
          <w:sz w:val="22"/>
          <w:szCs w:val="22"/>
        </w:rPr>
        <w:t>NEPASIEKIAMOJE</w:t>
      </w:r>
      <w:r w:rsidRPr="0012575A">
        <w:rPr>
          <w:rFonts w:ascii="Times New Roman" w:hAnsi="Times New Roman" w:cs="Times New Roman"/>
          <w:b/>
          <w:color w:val="auto"/>
          <w:sz w:val="22"/>
          <w:szCs w:val="22"/>
        </w:rPr>
        <w:t xml:space="preserve"> VIETOJE</w:t>
      </w:r>
      <w:r w:rsidRPr="00C61420">
        <w:rPr>
          <w:rFonts w:ascii="Times New Roman" w:hAnsi="Times New Roman" w:cs="Times New Roman"/>
          <w:b/>
          <w:color w:val="auto"/>
          <w:sz w:val="22"/>
          <w:szCs w:val="22"/>
        </w:rPr>
        <w:t xml:space="preserve"> </w:t>
      </w:r>
    </w:p>
    <w:p w14:paraId="413BAD90" w14:textId="77777777" w:rsidR="00352C77" w:rsidRDefault="00352C77" w:rsidP="00B520AA">
      <w:pPr>
        <w:tabs>
          <w:tab w:val="left" w:pos="567"/>
        </w:tabs>
        <w:outlineLvl w:val="0"/>
        <w:rPr>
          <w:rFonts w:ascii="Times New Roman" w:hAnsi="Times New Roman" w:cs="Times New Roman"/>
          <w:color w:val="auto"/>
          <w:sz w:val="22"/>
          <w:szCs w:val="22"/>
        </w:rPr>
      </w:pPr>
    </w:p>
    <w:p w14:paraId="297E3745"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Laikyti vaikams nepastebimoje ir nepasiekiamoje vietoje.</w:t>
      </w:r>
    </w:p>
    <w:p w14:paraId="6A1B1041" w14:textId="77777777" w:rsidR="00D475E0" w:rsidRDefault="00D475E0" w:rsidP="00B520AA">
      <w:pPr>
        <w:tabs>
          <w:tab w:val="left" w:pos="567"/>
        </w:tabs>
        <w:rPr>
          <w:rFonts w:ascii="Times New Roman" w:hAnsi="Times New Roman" w:cs="Times New Roman"/>
          <w:color w:val="auto"/>
          <w:sz w:val="22"/>
          <w:szCs w:val="22"/>
        </w:rPr>
      </w:pPr>
    </w:p>
    <w:p w14:paraId="2B4B84AD" w14:textId="77777777" w:rsidR="00352C77" w:rsidRDefault="00352C77" w:rsidP="00B520AA">
      <w:pPr>
        <w:tabs>
          <w:tab w:val="left" w:pos="567"/>
        </w:tabs>
        <w:outlineLvl w:val="0"/>
        <w:rPr>
          <w:rFonts w:ascii="Times New Roman" w:hAnsi="Times New Roman" w:cs="Times New Roman"/>
          <w:color w:val="auto"/>
          <w:sz w:val="22"/>
          <w:szCs w:val="22"/>
        </w:rPr>
      </w:pPr>
    </w:p>
    <w:p w14:paraId="0B2DAC61" w14:textId="77777777" w:rsidR="00352C77" w:rsidRPr="00C61420" w:rsidRDefault="0012575A" w:rsidP="00B520AA">
      <w:pPr>
        <w:numPr>
          <w:ilvl w:val="0"/>
          <w:numId w:val="13"/>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KITAS (-I) SPECIALUS </w:t>
      </w:r>
      <w:r w:rsidRPr="0012575A">
        <w:rPr>
          <w:rFonts w:ascii="Times New Roman" w:hAnsi="Times New Roman" w:cs="Times New Roman"/>
          <w:b/>
          <w:color w:val="auto"/>
          <w:sz w:val="22"/>
          <w:szCs w:val="22"/>
        </w:rPr>
        <w:t>(-ŪS)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ĮSPĖJIMAS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(-AI)</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JEI REIKIA)</w:t>
      </w:r>
      <w:r w:rsidRPr="00C61420">
        <w:rPr>
          <w:rFonts w:ascii="Times New Roman" w:hAnsi="Times New Roman" w:cs="Times New Roman"/>
          <w:b/>
          <w:color w:val="auto"/>
          <w:sz w:val="22"/>
          <w:szCs w:val="22"/>
          <w:lang w:val="pt-PT"/>
        </w:rPr>
        <w:t xml:space="preserve"> </w:t>
      </w:r>
    </w:p>
    <w:p w14:paraId="723ABC4F" w14:textId="77777777" w:rsidR="00352C77" w:rsidRDefault="00352C77" w:rsidP="00B520AA">
      <w:pPr>
        <w:tabs>
          <w:tab w:val="left" w:pos="567"/>
        </w:tabs>
        <w:rPr>
          <w:rFonts w:ascii="Times New Roman" w:hAnsi="Times New Roman" w:cs="Times New Roman"/>
          <w:color w:val="auto"/>
          <w:sz w:val="22"/>
          <w:szCs w:val="22"/>
        </w:rPr>
      </w:pPr>
    </w:p>
    <w:p w14:paraId="52570FF2" w14:textId="77777777" w:rsidR="00352C77" w:rsidRDefault="00352C77" w:rsidP="00B520AA">
      <w:pPr>
        <w:tabs>
          <w:tab w:val="left" w:pos="567"/>
          <w:tab w:val="left" w:pos="749"/>
        </w:tabs>
        <w:rPr>
          <w:rFonts w:ascii="Times New Roman" w:hAnsi="Times New Roman" w:cs="Times New Roman"/>
          <w:b/>
          <w:bCs/>
          <w:color w:val="auto"/>
          <w:sz w:val="22"/>
          <w:szCs w:val="22"/>
        </w:rPr>
      </w:pPr>
    </w:p>
    <w:p w14:paraId="710B8A75" w14:textId="77777777" w:rsidR="00352C77" w:rsidRDefault="0012575A" w:rsidP="00B520AA">
      <w:pPr>
        <w:numPr>
          <w:ilvl w:val="0"/>
          <w:numId w:val="14"/>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bCs/>
          <w:color w:val="auto"/>
          <w:sz w:val="22"/>
          <w:szCs w:val="22"/>
          <w:lang w:val="en-US"/>
        </w:rPr>
      </w:pPr>
      <w:r w:rsidRPr="00C61420">
        <w:rPr>
          <w:rFonts w:ascii="Times New Roman" w:hAnsi="Times New Roman" w:cs="Times New Roman"/>
          <w:b/>
          <w:bCs/>
          <w:color w:val="auto"/>
          <w:sz w:val="22"/>
          <w:szCs w:val="22"/>
          <w:lang w:val="pt-PT"/>
        </w:rPr>
        <w:t xml:space="preserve"> </w:t>
      </w:r>
      <w:r w:rsidRPr="0012575A">
        <w:rPr>
          <w:rFonts w:ascii="Times New Roman" w:hAnsi="Times New Roman" w:cs="Times New Roman"/>
          <w:b/>
          <w:noProof/>
          <w:snapToGrid w:val="0"/>
          <w:color w:val="auto"/>
          <w:sz w:val="22"/>
          <w:szCs w:val="22"/>
        </w:rPr>
        <w:t>TINKAMUMO LAIKAS</w:t>
      </w:r>
    </w:p>
    <w:p w14:paraId="62CB98A6" w14:textId="77777777" w:rsidR="00352C77" w:rsidRDefault="00352C77" w:rsidP="00B520AA">
      <w:pPr>
        <w:tabs>
          <w:tab w:val="left" w:pos="567"/>
        </w:tabs>
        <w:rPr>
          <w:rFonts w:ascii="Times New Roman" w:hAnsi="Times New Roman" w:cs="Times New Roman"/>
          <w:color w:val="auto"/>
          <w:sz w:val="22"/>
          <w:szCs w:val="22"/>
        </w:rPr>
      </w:pPr>
    </w:p>
    <w:p w14:paraId="37ABF2BE"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lang w:val="en-US"/>
        </w:rPr>
        <w:t>EXP</w:t>
      </w:r>
      <w:r w:rsidRPr="0012575A">
        <w:rPr>
          <w:rFonts w:ascii="Times New Roman" w:hAnsi="Times New Roman" w:cs="Times New Roman"/>
          <w:color w:val="auto"/>
          <w:sz w:val="22"/>
          <w:szCs w:val="22"/>
        </w:rPr>
        <w:t>: MM/YYYY</w:t>
      </w:r>
    </w:p>
    <w:p w14:paraId="5A8C4614" w14:textId="77777777" w:rsidR="008E5AF9" w:rsidRDefault="008E5AF9" w:rsidP="00B520AA">
      <w:pPr>
        <w:tabs>
          <w:tab w:val="left" w:pos="567"/>
        </w:tabs>
        <w:rPr>
          <w:rFonts w:ascii="Times New Roman" w:hAnsi="Times New Roman" w:cs="Times New Roman"/>
          <w:color w:val="auto"/>
          <w:sz w:val="22"/>
          <w:szCs w:val="22"/>
        </w:rPr>
      </w:pPr>
    </w:p>
    <w:p w14:paraId="723ABF17" w14:textId="77777777" w:rsidR="00352C77" w:rsidRDefault="00352C77" w:rsidP="00B520AA">
      <w:pPr>
        <w:tabs>
          <w:tab w:val="left" w:pos="567"/>
        </w:tabs>
        <w:rPr>
          <w:rFonts w:ascii="Times New Roman" w:hAnsi="Times New Roman" w:cs="Times New Roman"/>
          <w:color w:val="auto"/>
          <w:sz w:val="22"/>
          <w:szCs w:val="22"/>
        </w:rPr>
      </w:pPr>
    </w:p>
    <w:p w14:paraId="52C1DCD3" w14:textId="77777777" w:rsidR="00352C77" w:rsidRDefault="0012575A" w:rsidP="00B520AA">
      <w:pPr>
        <w:keepNext/>
        <w:numPr>
          <w:ilvl w:val="0"/>
          <w:numId w:val="15"/>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SPECIAL</w:t>
      </w:r>
      <w:r w:rsidRPr="0012575A">
        <w:rPr>
          <w:rFonts w:ascii="Times New Roman" w:hAnsi="Times New Roman" w:cs="Times New Roman"/>
          <w:b/>
          <w:color w:val="auto"/>
          <w:sz w:val="22"/>
          <w:szCs w:val="22"/>
          <w:lang w:val="en-US"/>
        </w:rPr>
        <w:t>IOS</w:t>
      </w:r>
      <w:r w:rsidRPr="0012575A">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lang w:val="en-US"/>
        </w:rPr>
        <w:t>LAIKYMO</w:t>
      </w:r>
      <w:r w:rsidRPr="0012575A">
        <w:rPr>
          <w:rFonts w:ascii="Times New Roman" w:hAnsi="Times New Roman" w:cs="Times New Roman"/>
          <w:b/>
          <w:color w:val="auto"/>
          <w:sz w:val="22"/>
          <w:szCs w:val="22"/>
        </w:rPr>
        <w:t xml:space="preserve"> SĄ</w:t>
      </w:r>
      <w:r w:rsidRPr="0012575A">
        <w:rPr>
          <w:rFonts w:ascii="Times New Roman" w:hAnsi="Times New Roman" w:cs="Times New Roman"/>
          <w:b/>
          <w:color w:val="auto"/>
          <w:sz w:val="22"/>
          <w:szCs w:val="22"/>
          <w:lang w:val="en-US"/>
        </w:rPr>
        <w:t>LYGOS</w:t>
      </w:r>
    </w:p>
    <w:p w14:paraId="72417413" w14:textId="77777777" w:rsidR="00352C77" w:rsidRDefault="00352C77" w:rsidP="00B520AA">
      <w:pPr>
        <w:tabs>
          <w:tab w:val="left" w:pos="567"/>
        </w:tabs>
        <w:rPr>
          <w:rFonts w:ascii="Times New Roman" w:hAnsi="Times New Roman" w:cs="Times New Roman"/>
          <w:color w:val="auto"/>
          <w:sz w:val="22"/>
          <w:szCs w:val="22"/>
        </w:rPr>
      </w:pPr>
    </w:p>
    <w:p w14:paraId="540EEC8B" w14:textId="77777777" w:rsidR="00352C77" w:rsidRDefault="00352C77" w:rsidP="00B520AA">
      <w:pPr>
        <w:tabs>
          <w:tab w:val="left" w:pos="567"/>
        </w:tabs>
        <w:ind w:left="567" w:hanging="567"/>
        <w:rPr>
          <w:rFonts w:ascii="Times New Roman" w:hAnsi="Times New Roman" w:cs="Times New Roman"/>
          <w:color w:val="auto"/>
          <w:sz w:val="22"/>
          <w:szCs w:val="22"/>
        </w:rPr>
      </w:pPr>
    </w:p>
    <w:p w14:paraId="5B958336"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12575A">
        <w:rPr>
          <w:rFonts w:ascii="Times New Roman" w:hAnsi="Times New Roman" w:cs="Times New Roman"/>
          <w:b/>
          <w:color w:val="auto"/>
          <w:sz w:val="22"/>
          <w:szCs w:val="22"/>
        </w:rPr>
        <w:t>10.</w:t>
      </w:r>
      <w:r w:rsidRPr="0012575A">
        <w:rPr>
          <w:rFonts w:ascii="Times New Roman" w:hAnsi="Times New Roman" w:cs="Times New Roman"/>
          <w:b/>
          <w:color w:val="auto"/>
          <w:sz w:val="22"/>
          <w:szCs w:val="22"/>
        </w:rPr>
        <w:tab/>
        <w:t>SPECIALIOS ATSARGUMO PRIEMONĖS DĖL NESUVARTOTO VAISTINIO PREPARATO AR JO ATLIEKŲ TVARKYMO (JEI REIKIA)</w:t>
      </w:r>
    </w:p>
    <w:p w14:paraId="11D78BFB" w14:textId="77777777" w:rsidR="00352C77" w:rsidRDefault="00352C77" w:rsidP="00B520AA">
      <w:pPr>
        <w:tabs>
          <w:tab w:val="left" w:pos="567"/>
        </w:tabs>
        <w:rPr>
          <w:rFonts w:ascii="Times New Roman" w:hAnsi="Times New Roman" w:cs="Times New Roman"/>
          <w:color w:val="auto"/>
          <w:sz w:val="22"/>
          <w:szCs w:val="22"/>
        </w:rPr>
      </w:pPr>
    </w:p>
    <w:p w14:paraId="1521DC1A" w14:textId="77777777" w:rsidR="00352C77" w:rsidRDefault="00352C77" w:rsidP="00B520AA">
      <w:pPr>
        <w:tabs>
          <w:tab w:val="left" w:pos="567"/>
        </w:tabs>
        <w:rPr>
          <w:rFonts w:ascii="Times New Roman" w:hAnsi="Times New Roman" w:cs="Times New Roman"/>
          <w:color w:val="auto"/>
          <w:sz w:val="22"/>
          <w:szCs w:val="22"/>
        </w:rPr>
      </w:pPr>
    </w:p>
    <w:p w14:paraId="4F058299"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11.</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 </w:t>
      </w:r>
      <w:r w:rsidRPr="0012575A">
        <w:rPr>
          <w:rFonts w:ascii="Times New Roman" w:hAnsi="Times New Roman" w:cs="Times New Roman"/>
          <w:b/>
          <w:caps/>
          <w:noProof/>
          <w:snapToGrid w:val="0"/>
          <w:color w:val="auto"/>
          <w:sz w:val="22"/>
          <w:szCs w:val="22"/>
        </w:rPr>
        <w:t>REGISTRUOTOJO PAVADINIMAS IR ADRESAS</w:t>
      </w:r>
    </w:p>
    <w:p w14:paraId="2170076B" w14:textId="77777777" w:rsidR="00352C77" w:rsidRDefault="00352C77" w:rsidP="00B520AA">
      <w:pPr>
        <w:tabs>
          <w:tab w:val="left" w:pos="567"/>
        </w:tabs>
        <w:rPr>
          <w:rFonts w:ascii="Times New Roman" w:hAnsi="Times New Roman" w:cs="Times New Roman"/>
          <w:color w:val="auto"/>
          <w:sz w:val="22"/>
          <w:szCs w:val="22"/>
        </w:rPr>
      </w:pPr>
    </w:p>
    <w:p w14:paraId="61D9538F"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Ipca Produtos Farmaceuticos Unipossoal Lda.</w:t>
      </w:r>
    </w:p>
    <w:p w14:paraId="69677DEC"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Rua Jose Nogueira Vaz</w:t>
      </w:r>
      <w:r w:rsidR="00D475E0">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 xml:space="preserve">8B </w:t>
      </w:r>
    </w:p>
    <w:p w14:paraId="4256B2EE" w14:textId="77777777" w:rsidR="00D475E0"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Povoa de Santa Iria</w:t>
      </w:r>
    </w:p>
    <w:p w14:paraId="131B3964" w14:textId="77777777" w:rsidR="00D475E0" w:rsidRDefault="00D475E0"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2625-099</w:t>
      </w:r>
      <w:r>
        <w:rPr>
          <w:rFonts w:ascii="Times New Roman" w:hAnsi="Times New Roman" w:cs="Times New Roman"/>
          <w:color w:val="auto"/>
          <w:sz w:val="22"/>
          <w:szCs w:val="22"/>
        </w:rPr>
        <w:t xml:space="preserve"> Lisboa</w:t>
      </w:r>
    </w:p>
    <w:p w14:paraId="16757E82"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Portugal</w:t>
      </w:r>
      <w:r w:rsidRPr="00C61420">
        <w:rPr>
          <w:rFonts w:ascii="Times New Roman" w:hAnsi="Times New Roman" w:cs="Times New Roman"/>
          <w:color w:val="auto"/>
          <w:sz w:val="22"/>
          <w:szCs w:val="22"/>
          <w:lang w:val="pt-PT"/>
        </w:rPr>
        <w:t>ija</w:t>
      </w:r>
    </w:p>
    <w:p w14:paraId="3482F826" w14:textId="77777777" w:rsidR="00352C77" w:rsidRDefault="00352C77" w:rsidP="00B520AA">
      <w:pPr>
        <w:tabs>
          <w:tab w:val="left" w:pos="567"/>
        </w:tabs>
        <w:rPr>
          <w:rFonts w:ascii="Times New Roman" w:hAnsi="Times New Roman" w:cs="Times New Roman"/>
          <w:color w:val="auto"/>
          <w:sz w:val="22"/>
          <w:szCs w:val="22"/>
        </w:rPr>
      </w:pPr>
    </w:p>
    <w:p w14:paraId="1F76A91E" w14:textId="77777777" w:rsidR="00D475E0" w:rsidRDefault="00D475E0" w:rsidP="00B520AA">
      <w:pPr>
        <w:tabs>
          <w:tab w:val="left" w:pos="567"/>
        </w:tabs>
        <w:rPr>
          <w:rFonts w:ascii="Times New Roman" w:hAnsi="Times New Roman" w:cs="Times New Roman"/>
          <w:color w:val="auto"/>
          <w:sz w:val="22"/>
          <w:szCs w:val="22"/>
        </w:rPr>
      </w:pPr>
    </w:p>
    <w:p w14:paraId="2642992D"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12.</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 xml:space="preserve"> </w:t>
      </w:r>
      <w:r w:rsidRPr="0012575A">
        <w:rPr>
          <w:rFonts w:ascii="Times New Roman" w:hAnsi="Times New Roman" w:cs="Times New Roman"/>
          <w:b/>
          <w:noProof/>
          <w:snapToGrid w:val="0"/>
          <w:color w:val="auto"/>
          <w:sz w:val="22"/>
          <w:szCs w:val="22"/>
        </w:rPr>
        <w:t>REGISTRACIJOS PAŽYMĖJIMO NUMERIS (-IAI)</w:t>
      </w:r>
    </w:p>
    <w:p w14:paraId="63FB0C71" w14:textId="0F27C8A2" w:rsidR="00352C77" w:rsidRDefault="00352C77" w:rsidP="00B520AA">
      <w:pPr>
        <w:tabs>
          <w:tab w:val="left" w:pos="567"/>
        </w:tabs>
        <w:outlineLvl w:val="0"/>
        <w:rPr>
          <w:rFonts w:ascii="Times New Roman" w:hAnsi="Times New Roman" w:cs="Times New Roman"/>
          <w:color w:val="auto"/>
          <w:sz w:val="22"/>
          <w:szCs w:val="22"/>
        </w:rPr>
      </w:pPr>
    </w:p>
    <w:p w14:paraId="2597BDAD" w14:textId="77777777" w:rsidR="006F5C40" w:rsidRPr="00C725D6" w:rsidRDefault="006F5C40" w:rsidP="006F5C40">
      <w:pPr>
        <w:tabs>
          <w:tab w:val="left" w:pos="567"/>
        </w:tabs>
        <w:outlineLvl w:val="0"/>
        <w:rPr>
          <w:rFonts w:ascii="Times New Roman" w:hAnsi="Times New Roman" w:cs="Times New Roman"/>
          <w:color w:val="auto"/>
          <w:sz w:val="22"/>
          <w:szCs w:val="22"/>
          <w:highlight w:val="lightGray"/>
        </w:rPr>
      </w:pPr>
      <w:r w:rsidRPr="006F5C40">
        <w:rPr>
          <w:rFonts w:ascii="Times New Roman" w:hAnsi="Times New Roman" w:cs="Times New Roman"/>
          <w:color w:val="auto"/>
          <w:sz w:val="22"/>
          <w:szCs w:val="22"/>
        </w:rPr>
        <w:t xml:space="preserve">LT/1/25/5820/011 </w:t>
      </w:r>
      <w:r w:rsidRPr="00C725D6">
        <w:rPr>
          <w:rFonts w:ascii="Times New Roman" w:hAnsi="Times New Roman" w:cs="Times New Roman"/>
          <w:color w:val="auto"/>
          <w:sz w:val="22"/>
          <w:szCs w:val="22"/>
          <w:highlight w:val="lightGray"/>
        </w:rPr>
        <w:t>– N28</w:t>
      </w:r>
    </w:p>
    <w:p w14:paraId="495455C3" w14:textId="77777777" w:rsidR="006F5C40" w:rsidRPr="00C725D6" w:rsidRDefault="006F5C40" w:rsidP="006F5C40">
      <w:pPr>
        <w:tabs>
          <w:tab w:val="left" w:pos="567"/>
        </w:tabs>
        <w:outlineLvl w:val="0"/>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LT/1/25/5820/012 – N30</w:t>
      </w:r>
    </w:p>
    <w:p w14:paraId="436AF15B" w14:textId="77777777" w:rsidR="006F5C40" w:rsidRPr="00C725D6" w:rsidRDefault="006F5C40" w:rsidP="006F5C40">
      <w:pPr>
        <w:tabs>
          <w:tab w:val="left" w:pos="567"/>
        </w:tabs>
        <w:outlineLvl w:val="0"/>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LT/1/25/5820/013 – N50</w:t>
      </w:r>
    </w:p>
    <w:p w14:paraId="78BA0FE4" w14:textId="77777777" w:rsidR="006F5C40" w:rsidRPr="00C725D6" w:rsidRDefault="006F5C40" w:rsidP="006F5C40">
      <w:pPr>
        <w:tabs>
          <w:tab w:val="left" w:pos="567"/>
        </w:tabs>
        <w:outlineLvl w:val="0"/>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LT/1/25/5820/014 – N100</w:t>
      </w:r>
    </w:p>
    <w:p w14:paraId="5FBD9DFB" w14:textId="56E331F7" w:rsidR="006F5C40" w:rsidRDefault="006F5C40" w:rsidP="006F5C40">
      <w:pPr>
        <w:tabs>
          <w:tab w:val="left" w:pos="567"/>
        </w:tabs>
        <w:outlineLvl w:val="0"/>
        <w:rPr>
          <w:rFonts w:ascii="Times New Roman" w:hAnsi="Times New Roman" w:cs="Times New Roman"/>
          <w:color w:val="auto"/>
          <w:sz w:val="22"/>
          <w:szCs w:val="22"/>
        </w:rPr>
      </w:pPr>
      <w:r w:rsidRPr="00C725D6">
        <w:rPr>
          <w:rFonts w:ascii="Times New Roman" w:hAnsi="Times New Roman" w:cs="Times New Roman"/>
          <w:color w:val="auto"/>
          <w:sz w:val="22"/>
          <w:szCs w:val="22"/>
          <w:highlight w:val="lightGray"/>
        </w:rPr>
        <w:t>LT/1/25/5820/015 – N500</w:t>
      </w:r>
    </w:p>
    <w:p w14:paraId="6500BAFA" w14:textId="390A278B" w:rsidR="006F5C40" w:rsidRDefault="006F5C40" w:rsidP="006F5C40">
      <w:pPr>
        <w:tabs>
          <w:tab w:val="left" w:pos="567"/>
        </w:tabs>
        <w:outlineLvl w:val="0"/>
        <w:rPr>
          <w:rFonts w:ascii="Times New Roman" w:hAnsi="Times New Roman" w:cs="Times New Roman"/>
          <w:color w:val="auto"/>
          <w:sz w:val="22"/>
          <w:szCs w:val="22"/>
        </w:rPr>
      </w:pPr>
    </w:p>
    <w:p w14:paraId="311934A0" w14:textId="77777777" w:rsidR="00352C77" w:rsidRDefault="00352C77" w:rsidP="00B520AA">
      <w:pPr>
        <w:tabs>
          <w:tab w:val="left" w:pos="567"/>
        </w:tabs>
        <w:rPr>
          <w:rFonts w:ascii="Times New Roman" w:hAnsi="Times New Roman" w:cs="Times New Roman"/>
          <w:color w:val="auto"/>
          <w:sz w:val="22"/>
          <w:szCs w:val="22"/>
        </w:rPr>
      </w:pPr>
    </w:p>
    <w:p w14:paraId="2F04B558" w14:textId="77777777" w:rsidR="00352C77" w:rsidRDefault="0012575A" w:rsidP="00B520AA">
      <w:pPr>
        <w:numPr>
          <w:ilvl w:val="0"/>
          <w:numId w:val="16"/>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SERIJOS NUMERIS</w:t>
      </w:r>
    </w:p>
    <w:p w14:paraId="62ADB4ED" w14:textId="77777777" w:rsidR="00352C77" w:rsidRDefault="00352C77" w:rsidP="00B520AA">
      <w:pPr>
        <w:tabs>
          <w:tab w:val="left" w:pos="567"/>
        </w:tabs>
        <w:rPr>
          <w:rFonts w:ascii="Times New Roman" w:hAnsi="Times New Roman" w:cs="Times New Roman"/>
          <w:color w:val="auto"/>
          <w:sz w:val="22"/>
          <w:szCs w:val="22"/>
        </w:rPr>
      </w:pPr>
    </w:p>
    <w:p w14:paraId="3D02DEA2" w14:textId="77777777" w:rsidR="00352C77" w:rsidRDefault="0012575A" w:rsidP="00B520AA">
      <w:pPr>
        <w:tabs>
          <w:tab w:val="left" w:pos="567"/>
        </w:tabs>
        <w:rPr>
          <w:rFonts w:ascii="Times New Roman" w:hAnsi="Times New Roman" w:cs="Times New Roman"/>
          <w:color w:val="auto"/>
          <w:sz w:val="22"/>
          <w:szCs w:val="22"/>
          <w:lang w:val="en-US"/>
        </w:rPr>
      </w:pPr>
      <w:r w:rsidRPr="0012575A">
        <w:rPr>
          <w:rFonts w:ascii="Times New Roman" w:hAnsi="Times New Roman" w:cs="Times New Roman"/>
          <w:color w:val="auto"/>
          <w:sz w:val="22"/>
          <w:szCs w:val="22"/>
        </w:rPr>
        <w:t>L</w:t>
      </w:r>
      <w:r w:rsidRPr="0012575A">
        <w:rPr>
          <w:rFonts w:ascii="Times New Roman" w:hAnsi="Times New Roman" w:cs="Times New Roman"/>
          <w:color w:val="auto"/>
          <w:sz w:val="22"/>
          <w:szCs w:val="22"/>
          <w:lang w:val="en-US"/>
        </w:rPr>
        <w:t>o</w:t>
      </w:r>
      <w:r w:rsidRPr="0012575A">
        <w:rPr>
          <w:rFonts w:ascii="Times New Roman" w:hAnsi="Times New Roman" w:cs="Times New Roman"/>
          <w:color w:val="auto"/>
          <w:sz w:val="22"/>
          <w:szCs w:val="22"/>
        </w:rPr>
        <w:t>t</w:t>
      </w:r>
      <w:r w:rsidRPr="0012575A">
        <w:rPr>
          <w:rFonts w:ascii="Times New Roman" w:hAnsi="Times New Roman" w:cs="Times New Roman"/>
          <w:color w:val="auto"/>
          <w:sz w:val="22"/>
          <w:szCs w:val="22"/>
          <w:lang w:val="en-US"/>
        </w:rPr>
        <w:t>:</w:t>
      </w:r>
    </w:p>
    <w:p w14:paraId="3223D454" w14:textId="77777777" w:rsidR="00D475E0" w:rsidRDefault="00D475E0" w:rsidP="00B520AA">
      <w:pPr>
        <w:tabs>
          <w:tab w:val="left" w:pos="567"/>
        </w:tabs>
        <w:rPr>
          <w:rFonts w:ascii="Times New Roman" w:hAnsi="Times New Roman" w:cs="Times New Roman"/>
          <w:color w:val="auto"/>
          <w:sz w:val="22"/>
          <w:szCs w:val="22"/>
          <w:lang w:val="en-US"/>
        </w:rPr>
      </w:pPr>
    </w:p>
    <w:p w14:paraId="23956E70" w14:textId="77777777" w:rsidR="00352C77" w:rsidRDefault="00352C77" w:rsidP="00B520AA">
      <w:pPr>
        <w:tabs>
          <w:tab w:val="left" w:pos="567"/>
        </w:tabs>
        <w:rPr>
          <w:rFonts w:ascii="Times New Roman" w:hAnsi="Times New Roman" w:cs="Times New Roman"/>
          <w:color w:val="auto"/>
          <w:sz w:val="22"/>
          <w:szCs w:val="22"/>
        </w:rPr>
      </w:pPr>
    </w:p>
    <w:p w14:paraId="36BA82F3"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14.</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color w:val="auto"/>
          <w:sz w:val="22"/>
          <w:szCs w:val="22"/>
        </w:rPr>
        <w:t xml:space="preserve"> </w:t>
      </w:r>
      <w:r w:rsidRPr="0012575A">
        <w:rPr>
          <w:rFonts w:ascii="Times New Roman" w:hAnsi="Times New Roman" w:cs="Times New Roman"/>
          <w:b/>
          <w:noProof/>
          <w:snapToGrid w:val="0"/>
          <w:color w:val="auto"/>
          <w:sz w:val="22"/>
          <w:szCs w:val="22"/>
        </w:rPr>
        <w:t>PARDAVIMO (IŠDAVIMO) TVARKA</w:t>
      </w:r>
    </w:p>
    <w:p w14:paraId="2C3E69F6" w14:textId="77777777" w:rsidR="00352C77" w:rsidRDefault="00352C77" w:rsidP="00B520AA">
      <w:pPr>
        <w:tabs>
          <w:tab w:val="left" w:pos="567"/>
        </w:tabs>
        <w:rPr>
          <w:rFonts w:ascii="Times New Roman" w:hAnsi="Times New Roman" w:cs="Times New Roman"/>
          <w:color w:val="auto"/>
          <w:sz w:val="22"/>
          <w:szCs w:val="22"/>
        </w:rPr>
      </w:pPr>
    </w:p>
    <w:p w14:paraId="7173D95B" w14:textId="77777777" w:rsidR="00D475E0" w:rsidRDefault="00D475E0"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Receptinis vaistas</w:t>
      </w:r>
    </w:p>
    <w:p w14:paraId="046673D8" w14:textId="77777777" w:rsidR="00D475E0" w:rsidRDefault="00D475E0" w:rsidP="00B520AA">
      <w:pPr>
        <w:tabs>
          <w:tab w:val="left" w:pos="567"/>
        </w:tabs>
        <w:rPr>
          <w:rFonts w:ascii="Times New Roman" w:hAnsi="Times New Roman" w:cs="Times New Roman"/>
          <w:color w:val="auto"/>
          <w:sz w:val="22"/>
          <w:szCs w:val="22"/>
        </w:rPr>
      </w:pPr>
    </w:p>
    <w:p w14:paraId="6976DBA4" w14:textId="77777777" w:rsidR="00352C77" w:rsidRDefault="00352C77" w:rsidP="00B520AA">
      <w:pPr>
        <w:tabs>
          <w:tab w:val="left" w:pos="567"/>
        </w:tabs>
        <w:rPr>
          <w:rFonts w:ascii="Times New Roman" w:hAnsi="Times New Roman" w:cs="Times New Roman"/>
          <w:color w:val="auto"/>
          <w:sz w:val="22"/>
          <w:szCs w:val="22"/>
        </w:rPr>
      </w:pPr>
    </w:p>
    <w:p w14:paraId="0FD508EF" w14:textId="77777777" w:rsidR="00352C77" w:rsidRDefault="0012575A" w:rsidP="00B520AA">
      <w:pPr>
        <w:pBdr>
          <w:top w:val="single" w:sz="4" w:space="2"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15.</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snapToGrid w:val="0"/>
          <w:color w:val="auto"/>
          <w:sz w:val="22"/>
          <w:szCs w:val="22"/>
        </w:rPr>
        <w:t>VARTOJIMO</w:t>
      </w:r>
      <w:r w:rsidRPr="0012575A">
        <w:rPr>
          <w:rFonts w:ascii="Times New Roman" w:hAnsi="Times New Roman" w:cs="Times New Roman"/>
          <w:b/>
          <w:color w:val="auto"/>
          <w:sz w:val="22"/>
          <w:szCs w:val="22"/>
        </w:rPr>
        <w:t xml:space="preserve"> INSTRUKCIJA</w:t>
      </w:r>
    </w:p>
    <w:p w14:paraId="7AC470F1" w14:textId="77777777" w:rsidR="00352C77" w:rsidRDefault="00352C77" w:rsidP="00B520AA">
      <w:pPr>
        <w:tabs>
          <w:tab w:val="left" w:pos="567"/>
        </w:tabs>
        <w:rPr>
          <w:rFonts w:ascii="Times New Roman" w:hAnsi="Times New Roman" w:cs="Times New Roman"/>
          <w:color w:val="auto"/>
          <w:sz w:val="22"/>
          <w:szCs w:val="22"/>
        </w:rPr>
      </w:pPr>
    </w:p>
    <w:p w14:paraId="5D2DCFA0" w14:textId="77777777" w:rsidR="00352C77" w:rsidRDefault="00352C77" w:rsidP="00B520AA">
      <w:pPr>
        <w:tabs>
          <w:tab w:val="left" w:pos="567"/>
        </w:tabs>
        <w:rPr>
          <w:rFonts w:ascii="Times New Roman" w:hAnsi="Times New Roman" w:cs="Times New Roman"/>
          <w:color w:val="auto"/>
          <w:sz w:val="22"/>
          <w:szCs w:val="22"/>
        </w:rPr>
      </w:pPr>
    </w:p>
    <w:p w14:paraId="4183138D" w14:textId="77777777" w:rsidR="00352C77" w:rsidRDefault="0012575A" w:rsidP="00B520AA">
      <w:pPr>
        <w:numPr>
          <w:ilvl w:val="0"/>
          <w:numId w:val="17"/>
        </w:num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INFORMACIJA BRAILIO RAŠTU</w:t>
      </w:r>
    </w:p>
    <w:p w14:paraId="5C91EDAD" w14:textId="77777777" w:rsidR="00352C77" w:rsidRDefault="00352C77" w:rsidP="00B520AA">
      <w:pPr>
        <w:tabs>
          <w:tab w:val="left" w:pos="567"/>
        </w:tabs>
        <w:rPr>
          <w:rFonts w:ascii="Times New Roman" w:hAnsi="Times New Roman" w:cs="Times New Roman"/>
          <w:color w:val="auto"/>
          <w:sz w:val="22"/>
          <w:szCs w:val="22"/>
          <w:lang w:val="en-US"/>
        </w:rPr>
      </w:pPr>
    </w:p>
    <w:p w14:paraId="6557DD70" w14:textId="77777777" w:rsidR="00352C77" w:rsidRDefault="0012575A" w:rsidP="00B520AA">
      <w:pPr>
        <w:tabs>
          <w:tab w:val="left" w:pos="567"/>
        </w:tabs>
        <w:rPr>
          <w:rFonts w:ascii="Times New Roman" w:eastAsia="TimesNewRomanPSMT" w:hAnsi="Times New Roman" w:cs="Times New Roman"/>
          <w:color w:val="auto"/>
          <w:sz w:val="22"/>
          <w:szCs w:val="22"/>
        </w:rPr>
      </w:pPr>
      <w:r w:rsidRPr="0012575A">
        <w:rPr>
          <w:rFonts w:ascii="Times New Roman" w:eastAsia="TimesNewRomanPSMT" w:hAnsi="Times New Roman" w:cs="Times New Roman"/>
          <w:color w:val="auto"/>
          <w:sz w:val="22"/>
          <w:szCs w:val="22"/>
        </w:rPr>
        <w:t xml:space="preserve">Escitalopram Ipca </w:t>
      </w:r>
      <w:r w:rsidRPr="00C61420">
        <w:rPr>
          <w:rFonts w:ascii="Times New Roman" w:eastAsia="TimesNewRomanPSMT" w:hAnsi="Times New Roman" w:cs="Times New Roman"/>
          <w:color w:val="auto"/>
          <w:sz w:val="22"/>
          <w:szCs w:val="22"/>
          <w:lang w:val="pt-PT"/>
        </w:rPr>
        <w:t>10</w:t>
      </w:r>
      <w:r w:rsidR="00580430"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76D6F87C" w14:textId="77777777" w:rsidR="00D475E0" w:rsidRDefault="00D475E0" w:rsidP="00B520AA">
      <w:pPr>
        <w:tabs>
          <w:tab w:val="left" w:pos="567"/>
        </w:tabs>
        <w:rPr>
          <w:rFonts w:ascii="Times New Roman" w:hAnsi="Times New Roman" w:cs="Times New Roman"/>
          <w:color w:val="auto"/>
          <w:sz w:val="22"/>
          <w:szCs w:val="22"/>
          <w:lang w:eastAsia="en-GB"/>
        </w:rPr>
      </w:pPr>
    </w:p>
    <w:p w14:paraId="3007B558" w14:textId="77777777" w:rsidR="00352C77" w:rsidRDefault="00352C77" w:rsidP="00B520AA">
      <w:pPr>
        <w:tabs>
          <w:tab w:val="left" w:pos="567"/>
        </w:tabs>
        <w:rPr>
          <w:rFonts w:ascii="Times New Roman" w:hAnsi="Times New Roman" w:cs="Times New Roman"/>
          <w:color w:val="auto"/>
          <w:sz w:val="22"/>
          <w:szCs w:val="22"/>
          <w:lang w:eastAsia="en-GB"/>
        </w:rPr>
      </w:pPr>
    </w:p>
    <w:p w14:paraId="32C4B408"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i/>
          <w:color w:val="auto"/>
          <w:sz w:val="22"/>
          <w:szCs w:val="22"/>
        </w:rPr>
      </w:pPr>
      <w:r w:rsidRPr="0012575A">
        <w:rPr>
          <w:rFonts w:ascii="Times New Roman" w:hAnsi="Times New Roman" w:cs="Times New Roman"/>
          <w:b/>
          <w:color w:val="auto"/>
          <w:sz w:val="22"/>
          <w:szCs w:val="22"/>
        </w:rPr>
        <w:t>17.</w:t>
      </w:r>
      <w:r w:rsidRPr="0012575A">
        <w:rPr>
          <w:rFonts w:ascii="Times New Roman" w:hAnsi="Times New Roman" w:cs="Times New Roman"/>
          <w:b/>
          <w:color w:val="auto"/>
          <w:sz w:val="22"/>
          <w:szCs w:val="22"/>
        </w:rPr>
        <w:tab/>
      </w:r>
      <w:r w:rsidRPr="00C61420">
        <w:rPr>
          <w:rFonts w:ascii="Times New Roman" w:hAnsi="Times New Roman" w:cs="Times New Roman"/>
          <w:b/>
          <w:noProof/>
          <w:snapToGrid w:val="0"/>
          <w:color w:val="auto"/>
          <w:sz w:val="22"/>
          <w:szCs w:val="22"/>
        </w:rPr>
        <w:t>UNIKALUS IDENTIFIKATORIUS </w:t>
      </w:r>
      <w:r w:rsidRPr="0012575A">
        <w:rPr>
          <w:rFonts w:ascii="Times New Roman" w:hAnsi="Times New Roman" w:cs="Times New Roman"/>
          <w:b/>
          <w:bCs/>
          <w:color w:val="auto"/>
          <w:sz w:val="22"/>
          <w:szCs w:val="22"/>
        </w:rPr>
        <w:t xml:space="preserve"> – 2D  </w:t>
      </w:r>
      <w:r w:rsidRPr="00C61420">
        <w:rPr>
          <w:rFonts w:ascii="Times New Roman" w:hAnsi="Times New Roman" w:cs="Times New Roman"/>
          <w:b/>
          <w:noProof/>
          <w:snapToGrid w:val="0"/>
          <w:color w:val="auto"/>
          <w:sz w:val="22"/>
          <w:szCs w:val="22"/>
        </w:rPr>
        <w:t>BRŪKŠNINIS KODAS</w:t>
      </w:r>
    </w:p>
    <w:p w14:paraId="63E5DDA3" w14:textId="77777777" w:rsidR="008E5AF9" w:rsidRDefault="008E5AF9" w:rsidP="00B520AA">
      <w:pPr>
        <w:tabs>
          <w:tab w:val="left" w:pos="567"/>
        </w:tabs>
        <w:rPr>
          <w:rFonts w:ascii="Times New Roman" w:hAnsi="Times New Roman" w:cs="Times New Roman"/>
          <w:color w:val="auto"/>
          <w:sz w:val="22"/>
          <w:szCs w:val="22"/>
        </w:rPr>
      </w:pPr>
    </w:p>
    <w:p w14:paraId="0474AC02" w14:textId="77777777" w:rsidR="00580430" w:rsidRDefault="00580430" w:rsidP="00B520AA">
      <w:pPr>
        <w:tabs>
          <w:tab w:val="left" w:pos="567"/>
        </w:tabs>
        <w:rPr>
          <w:rFonts w:ascii="Times New Roman" w:hAnsi="Times New Roman" w:cs="Times New Roman"/>
          <w:color w:val="auto"/>
          <w:sz w:val="22"/>
          <w:szCs w:val="22"/>
        </w:rPr>
      </w:pPr>
    </w:p>
    <w:p w14:paraId="0AF76A86" w14:textId="77777777" w:rsidR="008E5AF9" w:rsidRPr="00C61420" w:rsidRDefault="0012575A" w:rsidP="008E5AF9">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noProof/>
          <w:snapToGrid w:val="0"/>
          <w:color w:val="auto"/>
          <w:sz w:val="22"/>
          <w:szCs w:val="22"/>
        </w:rPr>
      </w:pPr>
      <w:r w:rsidRPr="0012575A">
        <w:rPr>
          <w:rFonts w:ascii="Times New Roman" w:hAnsi="Times New Roman" w:cs="Times New Roman"/>
          <w:b/>
          <w:color w:val="auto"/>
          <w:sz w:val="22"/>
          <w:szCs w:val="22"/>
        </w:rPr>
        <w:t>18.</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IDENTIFIKATORIUS - ŽMONĖMS </w:t>
      </w:r>
      <w:r w:rsidRPr="00C61420">
        <w:rPr>
          <w:rFonts w:ascii="Times New Roman" w:hAnsi="Times New Roman" w:cs="Times New Roman"/>
          <w:b/>
          <w:noProof/>
          <w:snapToGrid w:val="0"/>
          <w:color w:val="auto"/>
          <w:sz w:val="22"/>
          <w:szCs w:val="22"/>
        </w:rPr>
        <w:t xml:space="preserve"> SUPRANTAMI DUOMENYS</w:t>
      </w:r>
    </w:p>
    <w:p w14:paraId="50BE4715" w14:textId="77777777" w:rsidR="00580430" w:rsidRDefault="00580430" w:rsidP="008E5AF9">
      <w:pPr>
        <w:widowControl/>
        <w:rPr>
          <w:rFonts w:ascii="Times New Roman" w:hAnsi="Times New Roman" w:cs="Times New Roman"/>
          <w:b/>
          <w:bCs/>
          <w:iCs/>
          <w:color w:val="auto"/>
          <w:sz w:val="22"/>
          <w:szCs w:val="22"/>
        </w:rPr>
      </w:pPr>
    </w:p>
    <w:p w14:paraId="2EB9D782" w14:textId="77777777" w:rsidR="00580430" w:rsidRDefault="00580430" w:rsidP="008E5AF9">
      <w:pPr>
        <w:widowControl/>
        <w:rPr>
          <w:rFonts w:ascii="Times New Roman" w:hAnsi="Times New Roman" w:cs="Times New Roman"/>
          <w:b/>
          <w:bCs/>
          <w:iCs/>
          <w:color w:val="auto"/>
          <w:sz w:val="22"/>
          <w:szCs w:val="22"/>
        </w:rPr>
      </w:pPr>
    </w:p>
    <w:p w14:paraId="2A8D58C4" w14:textId="77777777" w:rsidR="00D475E0" w:rsidRDefault="00D475E0" w:rsidP="008E5AF9">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52CB44DF"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12575A">
        <w:rPr>
          <w:rFonts w:ascii="Times New Roman" w:hAnsi="Times New Roman" w:cs="Times New Roman"/>
          <w:b/>
          <w:color w:val="auto"/>
          <w:sz w:val="22"/>
          <w:szCs w:val="22"/>
        </w:rPr>
        <w:t>INFORMACIJA ANT IŠORINĖS PAKUOTĖS</w:t>
      </w:r>
    </w:p>
    <w:p w14:paraId="1B8653F3" w14:textId="77777777" w:rsidR="00D25F9D" w:rsidRDefault="00D25F9D"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p>
    <w:p w14:paraId="5B1DFFD1" w14:textId="11BCC8EC" w:rsidR="00352C77" w:rsidRDefault="00D25F9D"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Cs/>
          <w:color w:val="auto"/>
          <w:sz w:val="22"/>
          <w:szCs w:val="22"/>
          <w:lang w:val="en-US"/>
        </w:rPr>
      </w:pPr>
      <w:r>
        <w:rPr>
          <w:rFonts w:ascii="Times New Roman" w:hAnsi="Times New Roman" w:cs="Times New Roman"/>
          <w:b/>
          <w:color w:val="auto"/>
          <w:sz w:val="22"/>
          <w:szCs w:val="22"/>
        </w:rPr>
        <w:t>DT</w:t>
      </w:r>
      <w:r w:rsidR="0012575A" w:rsidRPr="0012575A">
        <w:rPr>
          <w:rFonts w:ascii="Times New Roman" w:hAnsi="Times New Roman" w:cs="Times New Roman"/>
          <w:b/>
          <w:color w:val="auto"/>
          <w:sz w:val="22"/>
          <w:szCs w:val="22"/>
        </w:rPr>
        <w:t>PE B</w:t>
      </w:r>
      <w:r w:rsidR="0012575A" w:rsidRPr="0012575A">
        <w:rPr>
          <w:rFonts w:ascii="Times New Roman" w:hAnsi="Times New Roman" w:cs="Times New Roman"/>
          <w:b/>
          <w:color w:val="auto"/>
          <w:sz w:val="22"/>
          <w:szCs w:val="22"/>
          <w:lang w:val="en-US"/>
        </w:rPr>
        <w:t>UTELIUKAS</w:t>
      </w:r>
    </w:p>
    <w:p w14:paraId="28EBE8D7" w14:textId="43403117" w:rsidR="00352C77" w:rsidRDefault="00352C77" w:rsidP="00B520AA">
      <w:pPr>
        <w:tabs>
          <w:tab w:val="left" w:pos="567"/>
        </w:tabs>
        <w:rPr>
          <w:rFonts w:ascii="Times New Roman" w:hAnsi="Times New Roman" w:cs="Times New Roman"/>
          <w:color w:val="auto"/>
          <w:sz w:val="22"/>
          <w:szCs w:val="22"/>
        </w:rPr>
      </w:pPr>
    </w:p>
    <w:p w14:paraId="10A81FB7" w14:textId="77777777" w:rsidR="00C725D6" w:rsidRDefault="00C725D6" w:rsidP="00B520AA">
      <w:pPr>
        <w:tabs>
          <w:tab w:val="left" w:pos="567"/>
        </w:tabs>
        <w:rPr>
          <w:rFonts w:ascii="Times New Roman" w:hAnsi="Times New Roman" w:cs="Times New Roman"/>
          <w:color w:val="auto"/>
          <w:sz w:val="22"/>
          <w:szCs w:val="22"/>
        </w:rPr>
      </w:pPr>
    </w:p>
    <w:p w14:paraId="7D5059DE" w14:textId="77777777" w:rsidR="00352C77" w:rsidRDefault="0012575A" w:rsidP="00B520AA">
      <w:pPr>
        <w:numPr>
          <w:ilvl w:val="0"/>
          <w:numId w:val="18"/>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en-US"/>
        </w:rPr>
      </w:pPr>
      <w:r w:rsidRPr="0012575A">
        <w:rPr>
          <w:rFonts w:ascii="Times New Roman" w:hAnsi="Times New Roman" w:cs="Times New Roman"/>
          <w:b/>
          <w:color w:val="auto"/>
          <w:sz w:val="22"/>
          <w:szCs w:val="22"/>
          <w:lang w:val="en-US"/>
        </w:rPr>
        <w:t>VAISTINIO PREPARATO PAVADINIMAS</w:t>
      </w:r>
    </w:p>
    <w:p w14:paraId="0E948AB8" w14:textId="77777777" w:rsidR="00352C77" w:rsidRDefault="00352C77" w:rsidP="00B520AA">
      <w:pPr>
        <w:tabs>
          <w:tab w:val="left" w:pos="567"/>
        </w:tabs>
        <w:rPr>
          <w:rFonts w:ascii="Times New Roman" w:hAnsi="Times New Roman" w:cs="Times New Roman"/>
          <w:color w:val="auto"/>
          <w:sz w:val="22"/>
          <w:szCs w:val="22"/>
          <w:lang w:val="en-US"/>
        </w:rPr>
      </w:pPr>
    </w:p>
    <w:p w14:paraId="739A6C10"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 xml:space="preserve">Escitalopram Ipca </w:t>
      </w:r>
      <w:r w:rsidRPr="00C61420">
        <w:rPr>
          <w:rFonts w:ascii="Times New Roman" w:hAnsi="Times New Roman" w:cs="Times New Roman"/>
          <w:color w:val="auto"/>
          <w:sz w:val="22"/>
          <w:szCs w:val="22"/>
          <w:lang w:val="pt-PT" w:eastAsia="en-GB"/>
        </w:rPr>
        <w:t>2</w:t>
      </w:r>
      <w:r w:rsidRPr="0012575A">
        <w:rPr>
          <w:rFonts w:ascii="Times New Roman" w:hAnsi="Times New Roman" w:cs="Times New Roman"/>
          <w:color w:val="auto"/>
          <w:sz w:val="22"/>
          <w:szCs w:val="22"/>
          <w:lang w:eastAsia="en-GB"/>
        </w:rPr>
        <w:t>0</w:t>
      </w:r>
      <w:r w:rsidR="008F2087">
        <w:rPr>
          <w:rFonts w:ascii="Times New Roman" w:hAnsi="Times New Roman" w:cs="Times New Roman"/>
          <w:color w:val="auto"/>
          <w:sz w:val="22"/>
          <w:szCs w:val="22"/>
          <w:lang w:eastAsia="en-GB"/>
        </w:rPr>
        <w:t> </w:t>
      </w:r>
      <w:r w:rsidRPr="0012575A">
        <w:rPr>
          <w:rFonts w:ascii="Times New Roman" w:hAnsi="Times New Roman" w:cs="Times New Roman"/>
          <w:color w:val="auto"/>
          <w:sz w:val="22"/>
          <w:szCs w:val="22"/>
          <w:lang w:eastAsia="en-GB"/>
        </w:rPr>
        <w:t>mg plėvele dengtos tabletės</w:t>
      </w:r>
    </w:p>
    <w:p w14:paraId="06309D00"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escitalopram</w:t>
      </w:r>
      <w:r w:rsidR="008F2087">
        <w:rPr>
          <w:rFonts w:ascii="Times New Roman" w:hAnsi="Times New Roman" w:cs="Times New Roman"/>
          <w:color w:val="auto"/>
          <w:sz w:val="22"/>
          <w:szCs w:val="22"/>
          <w:lang w:eastAsia="en-GB"/>
        </w:rPr>
        <w:t>as</w:t>
      </w:r>
    </w:p>
    <w:p w14:paraId="1203ADCB" w14:textId="77777777" w:rsidR="008F2087" w:rsidRDefault="008F2087" w:rsidP="00B520AA">
      <w:pPr>
        <w:tabs>
          <w:tab w:val="left" w:pos="567"/>
        </w:tabs>
        <w:rPr>
          <w:rFonts w:ascii="Times New Roman" w:hAnsi="Times New Roman" w:cs="Times New Roman"/>
          <w:color w:val="auto"/>
          <w:sz w:val="22"/>
          <w:szCs w:val="22"/>
          <w:lang w:eastAsia="en-GB"/>
        </w:rPr>
      </w:pPr>
    </w:p>
    <w:p w14:paraId="26E310E6" w14:textId="77777777" w:rsidR="00D25F9D" w:rsidRDefault="00D25F9D" w:rsidP="00B520AA">
      <w:pPr>
        <w:tabs>
          <w:tab w:val="left" w:pos="567"/>
        </w:tabs>
        <w:rPr>
          <w:rFonts w:ascii="Times New Roman" w:hAnsi="Times New Roman" w:cs="Times New Roman"/>
          <w:color w:val="auto"/>
          <w:sz w:val="22"/>
          <w:szCs w:val="22"/>
          <w:lang w:eastAsia="en-GB"/>
        </w:rPr>
      </w:pPr>
    </w:p>
    <w:p w14:paraId="322EFF57" w14:textId="77777777" w:rsidR="00352C77" w:rsidRPr="00C61420" w:rsidRDefault="0012575A" w:rsidP="00B520AA">
      <w:pPr>
        <w:numPr>
          <w:ilvl w:val="0"/>
          <w:numId w:val="18"/>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VEIKLIOJI (-IOS) MED</w:t>
      </w:r>
      <w:r w:rsidRPr="0012575A">
        <w:rPr>
          <w:rFonts w:ascii="Times New Roman" w:hAnsi="Times New Roman" w:cs="Times New Roman"/>
          <w:b/>
          <w:color w:val="auto"/>
          <w:sz w:val="22"/>
          <w:szCs w:val="22"/>
        </w:rPr>
        <w:t>Ž</w:t>
      </w:r>
      <w:r w:rsidRPr="00C61420">
        <w:rPr>
          <w:rFonts w:ascii="Times New Roman" w:hAnsi="Times New Roman" w:cs="Times New Roman"/>
          <w:b/>
          <w:color w:val="auto"/>
          <w:sz w:val="22"/>
          <w:szCs w:val="22"/>
          <w:lang w:val="pt-PT"/>
        </w:rPr>
        <w:t xml:space="preserve">IAGA (-OS) IR JOS </w:t>
      </w:r>
      <w:r w:rsidRPr="0012575A">
        <w:rPr>
          <w:rFonts w:ascii="Times New Roman" w:hAnsi="Times New Roman" w:cs="Times New Roman"/>
          <w:b/>
          <w:color w:val="auto"/>
          <w:sz w:val="22"/>
          <w:szCs w:val="22"/>
        </w:rPr>
        <w:t xml:space="preserve">(-Ų) KIEKIS (-IAI) </w:t>
      </w:r>
    </w:p>
    <w:p w14:paraId="50068818" w14:textId="77777777" w:rsidR="00352C77" w:rsidRDefault="00352C77" w:rsidP="00B520AA">
      <w:pPr>
        <w:tabs>
          <w:tab w:val="left" w:pos="567"/>
        </w:tabs>
        <w:rPr>
          <w:rFonts w:ascii="Times New Roman" w:hAnsi="Times New Roman" w:cs="Times New Roman"/>
          <w:color w:val="auto"/>
          <w:sz w:val="22"/>
          <w:szCs w:val="22"/>
          <w:lang w:eastAsia="en-GB"/>
        </w:rPr>
      </w:pPr>
    </w:p>
    <w:p w14:paraId="259FD23E"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Kiekvienoje plėvele dengtoje tabletėje yra escitalopramo oksalato, atitinkančio</w:t>
      </w:r>
      <w:r w:rsidRPr="00C61420">
        <w:rPr>
          <w:rFonts w:ascii="Times New Roman" w:hAnsi="Times New Roman" w:cs="Times New Roman"/>
          <w:color w:val="auto"/>
          <w:sz w:val="22"/>
          <w:szCs w:val="22"/>
          <w:lang w:val="pt-PT" w:eastAsia="en-GB"/>
        </w:rPr>
        <w:t xml:space="preserve"> 20</w:t>
      </w:r>
      <w:r w:rsidRPr="0012575A">
        <w:rPr>
          <w:rFonts w:ascii="Times New Roman" w:hAnsi="Times New Roman" w:cs="Times New Roman"/>
          <w:color w:val="auto"/>
          <w:sz w:val="22"/>
          <w:szCs w:val="22"/>
          <w:lang w:eastAsia="en-GB"/>
        </w:rPr>
        <w:t xml:space="preserve"> mg escitalopramo.</w:t>
      </w:r>
    </w:p>
    <w:p w14:paraId="7F515FF9" w14:textId="77777777" w:rsidR="008F2087" w:rsidRDefault="008F2087" w:rsidP="00B520AA">
      <w:pPr>
        <w:tabs>
          <w:tab w:val="left" w:pos="567"/>
        </w:tabs>
        <w:rPr>
          <w:rFonts w:ascii="Times New Roman" w:hAnsi="Times New Roman" w:cs="Times New Roman"/>
          <w:color w:val="auto"/>
          <w:sz w:val="22"/>
          <w:szCs w:val="22"/>
          <w:lang w:eastAsia="en-GB"/>
        </w:rPr>
      </w:pPr>
    </w:p>
    <w:p w14:paraId="184B00D4" w14:textId="77777777" w:rsidR="00D25F9D" w:rsidRDefault="00D25F9D" w:rsidP="00B520AA">
      <w:pPr>
        <w:tabs>
          <w:tab w:val="left" w:pos="567"/>
        </w:tabs>
        <w:rPr>
          <w:rFonts w:ascii="Times New Roman" w:hAnsi="Times New Roman" w:cs="Times New Roman"/>
          <w:color w:val="auto"/>
          <w:sz w:val="22"/>
          <w:szCs w:val="22"/>
          <w:lang w:eastAsia="en-GB"/>
        </w:rPr>
      </w:pPr>
    </w:p>
    <w:p w14:paraId="6FDBD049" w14:textId="77777777" w:rsidR="00352C77" w:rsidRDefault="0012575A" w:rsidP="00B520AA">
      <w:pPr>
        <w:numPr>
          <w:ilvl w:val="0"/>
          <w:numId w:val="18"/>
        </w:numPr>
        <w:pBdr>
          <w:top w:val="single" w:sz="4" w:space="1" w:color="auto"/>
          <w:left w:val="single" w:sz="4" w:space="4" w:color="auto"/>
          <w:bottom w:val="single" w:sz="4" w:space="1" w:color="auto"/>
          <w:right w:val="single" w:sz="4" w:space="4" w:color="auto"/>
        </w:pBdr>
        <w:tabs>
          <w:tab w:val="left" w:pos="440"/>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lang w:val="en-US"/>
        </w:rPr>
        <w:t>PAGALBINI</w:t>
      </w:r>
      <w:r w:rsidRPr="0012575A">
        <w:rPr>
          <w:rFonts w:ascii="Times New Roman" w:hAnsi="Times New Roman" w:cs="Times New Roman"/>
          <w:b/>
          <w:color w:val="auto"/>
          <w:sz w:val="22"/>
          <w:szCs w:val="22"/>
        </w:rPr>
        <w:t>Ų</w:t>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color w:val="auto"/>
          <w:sz w:val="22"/>
          <w:szCs w:val="22"/>
        </w:rPr>
        <w:t>MEDŽIAGŲ</w:t>
      </w:r>
      <w:r w:rsidRPr="0012575A">
        <w:rPr>
          <w:rFonts w:ascii="Times New Roman" w:hAnsi="Times New Roman" w:cs="Times New Roman"/>
          <w:b/>
          <w:color w:val="auto"/>
          <w:sz w:val="22"/>
          <w:szCs w:val="22"/>
          <w:lang w:val="en-US"/>
        </w:rPr>
        <w:t xml:space="preserve"> S</w:t>
      </w:r>
      <w:r w:rsidRPr="0012575A">
        <w:rPr>
          <w:rFonts w:ascii="Times New Roman" w:hAnsi="Times New Roman" w:cs="Times New Roman"/>
          <w:b/>
          <w:color w:val="auto"/>
          <w:sz w:val="22"/>
          <w:szCs w:val="22"/>
        </w:rPr>
        <w:t>ĄRAŠAS</w:t>
      </w:r>
    </w:p>
    <w:p w14:paraId="5ED27209" w14:textId="77777777" w:rsidR="00352C77" w:rsidRDefault="00352C77" w:rsidP="00B520AA">
      <w:pPr>
        <w:tabs>
          <w:tab w:val="left" w:pos="567"/>
        </w:tabs>
        <w:rPr>
          <w:rFonts w:ascii="Times New Roman" w:hAnsi="Times New Roman" w:cs="Times New Roman"/>
          <w:color w:val="auto"/>
          <w:sz w:val="22"/>
          <w:szCs w:val="22"/>
        </w:rPr>
      </w:pPr>
    </w:p>
    <w:p w14:paraId="4A6DA44D"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Daugiau informacijos </w:t>
      </w:r>
      <w:r w:rsidR="008F2087">
        <w:rPr>
          <w:rFonts w:ascii="Times New Roman" w:hAnsi="Times New Roman" w:cs="Times New Roman"/>
          <w:color w:val="auto"/>
          <w:sz w:val="22"/>
          <w:szCs w:val="22"/>
        </w:rPr>
        <w:t>pateikta pakuotės</w:t>
      </w:r>
      <w:r w:rsidR="008F2087" w:rsidRPr="0012575A">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lapelyje</w:t>
      </w:r>
    </w:p>
    <w:p w14:paraId="6B45006D" w14:textId="77777777" w:rsidR="00352C77" w:rsidRDefault="00352C77" w:rsidP="00B520AA">
      <w:pPr>
        <w:tabs>
          <w:tab w:val="left" w:pos="567"/>
        </w:tabs>
        <w:rPr>
          <w:rFonts w:ascii="Times New Roman" w:hAnsi="Times New Roman" w:cs="Times New Roman"/>
          <w:color w:val="auto"/>
          <w:sz w:val="22"/>
          <w:szCs w:val="22"/>
        </w:rPr>
      </w:pPr>
    </w:p>
    <w:p w14:paraId="085BB008" w14:textId="77777777" w:rsidR="00D25F9D" w:rsidRDefault="00D25F9D" w:rsidP="00B520AA">
      <w:pPr>
        <w:tabs>
          <w:tab w:val="left" w:pos="567"/>
        </w:tabs>
        <w:rPr>
          <w:rFonts w:ascii="Times New Roman" w:hAnsi="Times New Roman" w:cs="Times New Roman"/>
          <w:color w:val="auto"/>
          <w:sz w:val="22"/>
          <w:szCs w:val="22"/>
        </w:rPr>
      </w:pPr>
    </w:p>
    <w:p w14:paraId="512E495C" w14:textId="77777777" w:rsidR="00352C77" w:rsidRDefault="0012575A" w:rsidP="00B520AA">
      <w:pPr>
        <w:numPr>
          <w:ilvl w:val="0"/>
          <w:numId w:val="18"/>
        </w:numPr>
        <w:pBdr>
          <w:top w:val="single" w:sz="4" w:space="1" w:color="auto"/>
          <w:left w:val="single" w:sz="4" w:space="4" w:color="auto"/>
          <w:bottom w:val="single" w:sz="4" w:space="1" w:color="auto"/>
          <w:right w:val="single" w:sz="4" w:space="4" w:color="auto"/>
        </w:pBdr>
        <w:tabs>
          <w:tab w:val="left" w:pos="220"/>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 xml:space="preserve">FARMACINĖ FORMA IR KIEKIS PAKUOTĖJE </w:t>
      </w:r>
    </w:p>
    <w:p w14:paraId="77C140AF" w14:textId="77777777" w:rsidR="00352C77" w:rsidRDefault="00352C77" w:rsidP="00B520AA">
      <w:pPr>
        <w:pStyle w:val="Betarp"/>
        <w:spacing w:after="0" w:line="240" w:lineRule="auto"/>
        <w:rPr>
          <w:rFonts w:ascii="Times New Roman" w:hAnsi="Times New Roman" w:cs="Times New Roman"/>
        </w:rPr>
      </w:pPr>
    </w:p>
    <w:p w14:paraId="4BDB79DA" w14:textId="77777777" w:rsidR="00352C77" w:rsidRDefault="0012575A" w:rsidP="00B520AA">
      <w:pPr>
        <w:pStyle w:val="Betarp"/>
        <w:spacing w:after="0" w:line="240" w:lineRule="auto"/>
        <w:rPr>
          <w:rFonts w:ascii="Times New Roman" w:hAnsi="Times New Roman" w:cs="Times New Roman"/>
        </w:rPr>
      </w:pPr>
      <w:proofErr w:type="spellStart"/>
      <w:r w:rsidRPr="0012575A">
        <w:rPr>
          <w:rFonts w:ascii="Times New Roman" w:hAnsi="Times New Roman" w:cs="Times New Roman"/>
        </w:rPr>
        <w:t>Plėvele</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dengta</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tabletė</w:t>
      </w:r>
      <w:proofErr w:type="spellEnd"/>
    </w:p>
    <w:p w14:paraId="3DDE78D6" w14:textId="77777777" w:rsidR="00352C77" w:rsidRDefault="00352C77" w:rsidP="00B520AA">
      <w:pPr>
        <w:pStyle w:val="Betarp"/>
        <w:spacing w:after="0" w:line="240" w:lineRule="auto"/>
        <w:rPr>
          <w:rFonts w:ascii="Times New Roman" w:hAnsi="Times New Roman" w:cs="Times New Roman"/>
          <w:highlight w:val="yellow"/>
        </w:rPr>
      </w:pPr>
    </w:p>
    <w:p w14:paraId="1ACE7F03" w14:textId="77777777" w:rsidR="00352C77" w:rsidRDefault="0012575A" w:rsidP="00B520AA">
      <w:pPr>
        <w:pStyle w:val="Betarp"/>
        <w:spacing w:after="0" w:line="240" w:lineRule="auto"/>
        <w:rPr>
          <w:rFonts w:ascii="Times New Roman" w:hAnsi="Times New Roman" w:cs="Times New Roman"/>
        </w:rPr>
      </w:pPr>
      <w:r w:rsidRPr="0012575A">
        <w:rPr>
          <w:rFonts w:ascii="Times New Roman" w:hAnsi="Times New Roman" w:cs="Times New Roman"/>
        </w:rPr>
        <w:t xml:space="preserve">28 </w:t>
      </w:r>
      <w:proofErr w:type="spellStart"/>
      <w:r w:rsidRPr="0012575A">
        <w:rPr>
          <w:rFonts w:ascii="Times New Roman" w:hAnsi="Times New Roman" w:cs="Times New Roman"/>
          <w:highlight w:val="lightGray"/>
        </w:rPr>
        <w:t>tablečių</w:t>
      </w:r>
      <w:proofErr w:type="spellEnd"/>
    </w:p>
    <w:p w14:paraId="7EEB64B0"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30 </w:t>
      </w:r>
      <w:proofErr w:type="spellStart"/>
      <w:r w:rsidRPr="0012575A">
        <w:rPr>
          <w:rFonts w:ascii="Times New Roman" w:hAnsi="Times New Roman" w:cs="Times New Roman"/>
          <w:highlight w:val="lightGray"/>
        </w:rPr>
        <w:t>tablečių</w:t>
      </w:r>
      <w:proofErr w:type="spellEnd"/>
    </w:p>
    <w:p w14:paraId="2782A289"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50 </w:t>
      </w:r>
      <w:proofErr w:type="spellStart"/>
      <w:r w:rsidRPr="0012575A">
        <w:rPr>
          <w:rFonts w:ascii="Times New Roman" w:hAnsi="Times New Roman" w:cs="Times New Roman"/>
          <w:highlight w:val="lightGray"/>
        </w:rPr>
        <w:t>tablečių</w:t>
      </w:r>
      <w:proofErr w:type="spellEnd"/>
    </w:p>
    <w:p w14:paraId="59A21924"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100 </w:t>
      </w:r>
      <w:proofErr w:type="spellStart"/>
      <w:r w:rsidRPr="0012575A">
        <w:rPr>
          <w:rFonts w:ascii="Times New Roman" w:hAnsi="Times New Roman" w:cs="Times New Roman"/>
          <w:highlight w:val="lightGray"/>
        </w:rPr>
        <w:t>tablečių</w:t>
      </w:r>
      <w:proofErr w:type="spellEnd"/>
    </w:p>
    <w:p w14:paraId="3AAB5CD6" w14:textId="77777777" w:rsidR="00352C77" w:rsidRDefault="0012575A" w:rsidP="00B520AA">
      <w:pPr>
        <w:pStyle w:val="Betarp"/>
        <w:spacing w:after="0" w:line="240" w:lineRule="auto"/>
        <w:rPr>
          <w:rFonts w:ascii="Times New Roman" w:hAnsi="Times New Roman" w:cs="Times New Roman"/>
        </w:rPr>
      </w:pPr>
      <w:r w:rsidRPr="0012575A">
        <w:rPr>
          <w:rFonts w:ascii="Times New Roman" w:hAnsi="Times New Roman" w:cs="Times New Roman"/>
          <w:highlight w:val="lightGray"/>
        </w:rPr>
        <w:t xml:space="preserve">500 </w:t>
      </w:r>
      <w:proofErr w:type="spellStart"/>
      <w:r w:rsidRPr="0012575A">
        <w:rPr>
          <w:rFonts w:ascii="Times New Roman" w:hAnsi="Times New Roman" w:cs="Times New Roman"/>
          <w:highlight w:val="lightGray"/>
        </w:rPr>
        <w:t>tablečių</w:t>
      </w:r>
      <w:proofErr w:type="spellEnd"/>
    </w:p>
    <w:p w14:paraId="5B1540A7" w14:textId="77777777" w:rsidR="00352C77" w:rsidRDefault="00352C77" w:rsidP="00B520AA">
      <w:pPr>
        <w:tabs>
          <w:tab w:val="left" w:pos="567"/>
        </w:tabs>
        <w:rPr>
          <w:rFonts w:ascii="Times New Roman" w:hAnsi="Times New Roman" w:cs="Times New Roman"/>
          <w:color w:val="auto"/>
          <w:sz w:val="22"/>
          <w:szCs w:val="22"/>
        </w:rPr>
      </w:pPr>
    </w:p>
    <w:p w14:paraId="1175710D" w14:textId="77777777" w:rsidR="00D25F9D" w:rsidRDefault="00D25F9D" w:rsidP="00B520AA">
      <w:pPr>
        <w:tabs>
          <w:tab w:val="left" w:pos="567"/>
        </w:tabs>
        <w:rPr>
          <w:rFonts w:ascii="Times New Roman" w:hAnsi="Times New Roman" w:cs="Times New Roman"/>
          <w:color w:val="auto"/>
          <w:sz w:val="22"/>
          <w:szCs w:val="22"/>
        </w:rPr>
      </w:pPr>
    </w:p>
    <w:p w14:paraId="595E2860"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12575A">
        <w:rPr>
          <w:rFonts w:ascii="Times New Roman" w:hAnsi="Times New Roman" w:cs="Times New Roman"/>
          <w:b/>
          <w:color w:val="auto"/>
          <w:sz w:val="22"/>
          <w:szCs w:val="22"/>
        </w:rPr>
        <w:t>5.</w:t>
      </w:r>
      <w:r w:rsidRPr="00C61420">
        <w:rPr>
          <w:rFonts w:ascii="Times New Roman" w:hAnsi="Times New Roman" w:cs="Times New Roman"/>
          <w:b/>
          <w:color w:val="auto"/>
          <w:sz w:val="22"/>
          <w:szCs w:val="22"/>
          <w:lang w:val="pt-PT"/>
        </w:rPr>
        <w:t xml:space="preserve"> VARTOJIMO </w:t>
      </w:r>
      <w:r w:rsidRPr="0012575A">
        <w:rPr>
          <w:rFonts w:ascii="Times New Roman" w:hAnsi="Times New Roman" w:cs="Times New Roman"/>
          <w:b/>
          <w:color w:val="auto"/>
          <w:sz w:val="22"/>
          <w:szCs w:val="22"/>
        </w:rPr>
        <w:t>METODAS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IR BŪDAS (-AI)</w:t>
      </w:r>
    </w:p>
    <w:p w14:paraId="0C3FBF53" w14:textId="77777777" w:rsidR="00352C77" w:rsidRDefault="00352C77" w:rsidP="00B520AA">
      <w:pPr>
        <w:tabs>
          <w:tab w:val="left" w:pos="567"/>
        </w:tabs>
        <w:rPr>
          <w:rFonts w:ascii="Times New Roman" w:hAnsi="Times New Roman" w:cs="Times New Roman"/>
          <w:color w:val="auto"/>
          <w:sz w:val="22"/>
          <w:szCs w:val="22"/>
        </w:rPr>
      </w:pPr>
    </w:p>
    <w:p w14:paraId="049B7B78" w14:textId="77777777" w:rsidR="00352C77" w:rsidRDefault="008F2087"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Vartoti per burną.</w:t>
      </w:r>
    </w:p>
    <w:p w14:paraId="5BDC536E"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Prieš vartojimą perskaitykite pakuotės lapelį.</w:t>
      </w:r>
    </w:p>
    <w:p w14:paraId="2E797C94" w14:textId="77777777" w:rsidR="008F2087" w:rsidRDefault="008F2087" w:rsidP="00B520AA">
      <w:pPr>
        <w:tabs>
          <w:tab w:val="left" w:pos="567"/>
        </w:tabs>
        <w:rPr>
          <w:rFonts w:ascii="Times New Roman" w:hAnsi="Times New Roman" w:cs="Times New Roman"/>
          <w:color w:val="auto"/>
          <w:sz w:val="22"/>
          <w:szCs w:val="22"/>
        </w:rPr>
      </w:pPr>
    </w:p>
    <w:p w14:paraId="55AA71D1" w14:textId="77777777" w:rsidR="00D25F9D" w:rsidRDefault="00D25F9D" w:rsidP="00B520AA">
      <w:pPr>
        <w:tabs>
          <w:tab w:val="left" w:pos="567"/>
        </w:tabs>
        <w:rPr>
          <w:rFonts w:ascii="Times New Roman" w:hAnsi="Times New Roman" w:cs="Times New Roman"/>
          <w:color w:val="auto"/>
          <w:sz w:val="22"/>
          <w:szCs w:val="22"/>
        </w:rPr>
      </w:pPr>
    </w:p>
    <w:p w14:paraId="05ACF689"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C61420">
        <w:rPr>
          <w:rFonts w:ascii="Times New Roman" w:hAnsi="Times New Roman" w:cs="Times New Roman"/>
          <w:b/>
          <w:color w:val="auto"/>
          <w:sz w:val="22"/>
          <w:szCs w:val="22"/>
        </w:rPr>
        <w:t xml:space="preserve">6. </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rPr>
        <w:t>US</w:t>
      </w:r>
      <w:r w:rsidRPr="0012575A">
        <w:rPr>
          <w:rFonts w:ascii="Times New Roman" w:hAnsi="Times New Roman" w:cs="Times New Roman"/>
          <w:b/>
          <w:color w:val="auto"/>
          <w:sz w:val="22"/>
          <w:szCs w:val="22"/>
        </w:rPr>
        <w:t xml:space="preserve">  ĮSPĖJIMAS</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KAD VAISTINĮ  PREPARATĄ BŪTINA LAIKYTI VAIKAMS NEPASTEBIMOJE IR NEPASIEKIAMOJE VIETOJE</w:t>
      </w:r>
      <w:r w:rsidRPr="00C61420">
        <w:rPr>
          <w:rFonts w:ascii="Times New Roman" w:hAnsi="Times New Roman" w:cs="Times New Roman"/>
          <w:b/>
          <w:color w:val="auto"/>
          <w:sz w:val="22"/>
          <w:szCs w:val="22"/>
        </w:rPr>
        <w:t xml:space="preserve"> </w:t>
      </w:r>
    </w:p>
    <w:p w14:paraId="577AA528" w14:textId="77777777" w:rsidR="00352C77" w:rsidRDefault="00352C77" w:rsidP="00B520AA">
      <w:pPr>
        <w:tabs>
          <w:tab w:val="left" w:pos="567"/>
        </w:tabs>
        <w:outlineLvl w:val="0"/>
        <w:rPr>
          <w:rFonts w:ascii="Times New Roman" w:hAnsi="Times New Roman" w:cs="Times New Roman"/>
          <w:color w:val="auto"/>
          <w:sz w:val="22"/>
          <w:szCs w:val="22"/>
        </w:rPr>
      </w:pPr>
    </w:p>
    <w:p w14:paraId="171EE300"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Laikyti vaikams nepastebimoje ir nepasiekiamoje vietoje.</w:t>
      </w:r>
    </w:p>
    <w:p w14:paraId="16F726F5" w14:textId="77777777" w:rsidR="00352C77" w:rsidRDefault="00352C77" w:rsidP="00B520AA">
      <w:pPr>
        <w:tabs>
          <w:tab w:val="left" w:pos="567"/>
        </w:tabs>
        <w:outlineLvl w:val="0"/>
        <w:rPr>
          <w:rFonts w:ascii="Times New Roman" w:hAnsi="Times New Roman" w:cs="Times New Roman"/>
          <w:color w:val="auto"/>
          <w:sz w:val="22"/>
          <w:szCs w:val="22"/>
        </w:rPr>
      </w:pPr>
    </w:p>
    <w:p w14:paraId="229E4213" w14:textId="77777777" w:rsidR="008F2087" w:rsidRDefault="008F2087" w:rsidP="00B520AA">
      <w:pPr>
        <w:tabs>
          <w:tab w:val="left" w:pos="567"/>
        </w:tabs>
        <w:outlineLvl w:val="0"/>
        <w:rPr>
          <w:rFonts w:ascii="Times New Roman" w:hAnsi="Times New Roman" w:cs="Times New Roman"/>
          <w:color w:val="auto"/>
          <w:sz w:val="22"/>
          <w:szCs w:val="22"/>
        </w:rPr>
      </w:pPr>
    </w:p>
    <w:p w14:paraId="2C5987CE"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7. KITAS (-I) SPECIALUS </w:t>
      </w:r>
      <w:r w:rsidRPr="0012575A">
        <w:rPr>
          <w:rFonts w:ascii="Times New Roman" w:hAnsi="Times New Roman" w:cs="Times New Roman"/>
          <w:b/>
          <w:color w:val="auto"/>
          <w:sz w:val="22"/>
          <w:szCs w:val="22"/>
        </w:rPr>
        <w:t>(-ŪS)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ĮSPĖJIMAS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(-AI)</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JEI REIKIA)</w:t>
      </w:r>
      <w:r w:rsidRPr="00C61420">
        <w:rPr>
          <w:rFonts w:ascii="Times New Roman" w:hAnsi="Times New Roman" w:cs="Times New Roman"/>
          <w:b/>
          <w:color w:val="auto"/>
          <w:sz w:val="22"/>
          <w:szCs w:val="22"/>
          <w:lang w:val="pt-PT"/>
        </w:rPr>
        <w:t xml:space="preserve"> </w:t>
      </w:r>
    </w:p>
    <w:p w14:paraId="01BBA675" w14:textId="77777777" w:rsidR="00352C77" w:rsidRDefault="00352C77" w:rsidP="00B520AA">
      <w:pPr>
        <w:tabs>
          <w:tab w:val="left" w:pos="567"/>
        </w:tabs>
        <w:rPr>
          <w:rFonts w:ascii="Times New Roman" w:hAnsi="Times New Roman" w:cs="Times New Roman"/>
          <w:color w:val="auto"/>
          <w:sz w:val="22"/>
          <w:szCs w:val="22"/>
        </w:rPr>
      </w:pPr>
    </w:p>
    <w:p w14:paraId="16ED87F6" w14:textId="77777777" w:rsidR="00352C77" w:rsidRDefault="00352C77" w:rsidP="00B520AA">
      <w:pPr>
        <w:tabs>
          <w:tab w:val="left" w:pos="567"/>
          <w:tab w:val="left" w:pos="749"/>
        </w:tabs>
        <w:rPr>
          <w:rFonts w:ascii="Times New Roman" w:hAnsi="Times New Roman" w:cs="Times New Roman"/>
          <w:b/>
          <w:bCs/>
          <w:color w:val="auto"/>
          <w:sz w:val="22"/>
          <w:szCs w:val="22"/>
        </w:rPr>
      </w:pPr>
    </w:p>
    <w:p w14:paraId="3185975A"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bCs/>
          <w:color w:val="auto"/>
          <w:sz w:val="22"/>
          <w:szCs w:val="22"/>
          <w:lang w:val="pt-PT"/>
        </w:rPr>
      </w:pPr>
      <w:r w:rsidRPr="00C61420">
        <w:rPr>
          <w:rFonts w:ascii="Times New Roman" w:hAnsi="Times New Roman" w:cs="Times New Roman"/>
          <w:b/>
          <w:bCs/>
          <w:color w:val="auto"/>
          <w:sz w:val="22"/>
          <w:szCs w:val="22"/>
          <w:lang w:val="pt-PT"/>
        </w:rPr>
        <w:t xml:space="preserve">8. </w:t>
      </w:r>
      <w:r w:rsidRPr="0012575A">
        <w:rPr>
          <w:rFonts w:ascii="Times New Roman" w:hAnsi="Times New Roman" w:cs="Times New Roman"/>
          <w:b/>
          <w:bCs/>
          <w:color w:val="auto"/>
          <w:sz w:val="22"/>
          <w:szCs w:val="22"/>
        </w:rPr>
        <w:t>TINKAMUMO LAIKAS</w:t>
      </w:r>
      <w:r w:rsidRPr="00C61420">
        <w:rPr>
          <w:rFonts w:ascii="Times New Roman" w:hAnsi="Times New Roman" w:cs="Times New Roman"/>
          <w:b/>
          <w:bCs/>
          <w:color w:val="auto"/>
          <w:sz w:val="22"/>
          <w:szCs w:val="22"/>
          <w:lang w:val="pt-PT"/>
        </w:rPr>
        <w:t xml:space="preserve">  </w:t>
      </w:r>
    </w:p>
    <w:p w14:paraId="6D0C1DE7" w14:textId="77777777" w:rsidR="00352C77" w:rsidRDefault="00352C77" w:rsidP="00B520AA">
      <w:pPr>
        <w:tabs>
          <w:tab w:val="left" w:pos="567"/>
        </w:tabs>
        <w:rPr>
          <w:rFonts w:ascii="Times New Roman" w:hAnsi="Times New Roman" w:cs="Times New Roman"/>
          <w:color w:val="auto"/>
          <w:sz w:val="22"/>
          <w:szCs w:val="22"/>
        </w:rPr>
      </w:pPr>
    </w:p>
    <w:p w14:paraId="04E40854" w14:textId="77777777" w:rsidR="00352C77" w:rsidRDefault="0012575A" w:rsidP="00B520AA">
      <w:pPr>
        <w:tabs>
          <w:tab w:val="left" w:pos="567"/>
        </w:tabs>
        <w:rPr>
          <w:rFonts w:ascii="Times New Roman" w:hAnsi="Times New Roman" w:cs="Times New Roman"/>
          <w:color w:val="auto"/>
          <w:sz w:val="22"/>
          <w:szCs w:val="22"/>
        </w:rPr>
      </w:pPr>
      <w:r w:rsidRPr="00C61420">
        <w:rPr>
          <w:rFonts w:ascii="Times New Roman" w:hAnsi="Times New Roman" w:cs="Times New Roman"/>
          <w:color w:val="auto"/>
          <w:sz w:val="22"/>
          <w:szCs w:val="22"/>
          <w:lang w:val="pt-PT"/>
        </w:rPr>
        <w:t>EXP</w:t>
      </w:r>
      <w:r w:rsidRPr="0012575A">
        <w:rPr>
          <w:rFonts w:ascii="Times New Roman" w:hAnsi="Times New Roman" w:cs="Times New Roman"/>
          <w:color w:val="auto"/>
          <w:sz w:val="22"/>
          <w:szCs w:val="22"/>
        </w:rPr>
        <w:t>: MM/YYYY</w:t>
      </w:r>
    </w:p>
    <w:p w14:paraId="3B203716" w14:textId="77777777" w:rsidR="00352C77" w:rsidRDefault="00352C77" w:rsidP="00B520AA">
      <w:pPr>
        <w:tabs>
          <w:tab w:val="left" w:pos="567"/>
        </w:tabs>
        <w:rPr>
          <w:rFonts w:ascii="Times New Roman" w:hAnsi="Times New Roman" w:cs="Times New Roman"/>
          <w:color w:val="auto"/>
          <w:sz w:val="22"/>
          <w:szCs w:val="22"/>
        </w:rPr>
      </w:pPr>
    </w:p>
    <w:p w14:paraId="5DEE2626" w14:textId="77777777" w:rsidR="008F2087" w:rsidRDefault="008F2087" w:rsidP="00B520AA">
      <w:pPr>
        <w:tabs>
          <w:tab w:val="left" w:pos="567"/>
        </w:tabs>
        <w:rPr>
          <w:rFonts w:ascii="Times New Roman" w:hAnsi="Times New Roman" w:cs="Times New Roman"/>
          <w:color w:val="auto"/>
          <w:sz w:val="22"/>
          <w:szCs w:val="22"/>
        </w:rPr>
      </w:pPr>
    </w:p>
    <w:p w14:paraId="143A73DF" w14:textId="77777777" w:rsidR="00352C77" w:rsidRPr="00C61420" w:rsidRDefault="0012575A" w:rsidP="00B520AA">
      <w:pPr>
        <w:keepNext/>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9. </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lang w:val="pt-PT"/>
        </w:rPr>
        <w:t>IOS</w:t>
      </w:r>
      <w:r w:rsidRPr="0012575A">
        <w:rPr>
          <w:rFonts w:ascii="Times New Roman" w:hAnsi="Times New Roman" w:cs="Times New Roman"/>
          <w:b/>
          <w:color w:val="auto"/>
          <w:sz w:val="22"/>
          <w:szCs w:val="22"/>
        </w:rPr>
        <w:t xml:space="preserve"> </w:t>
      </w:r>
      <w:r w:rsidRPr="00C61420">
        <w:rPr>
          <w:rFonts w:ascii="Times New Roman" w:hAnsi="Times New Roman" w:cs="Times New Roman"/>
          <w:b/>
          <w:color w:val="auto"/>
          <w:sz w:val="22"/>
          <w:szCs w:val="22"/>
          <w:lang w:val="pt-PT"/>
        </w:rPr>
        <w:t>LAIKYMO</w:t>
      </w:r>
      <w:r w:rsidRPr="0012575A">
        <w:rPr>
          <w:rFonts w:ascii="Times New Roman" w:hAnsi="Times New Roman" w:cs="Times New Roman"/>
          <w:b/>
          <w:color w:val="auto"/>
          <w:sz w:val="22"/>
          <w:szCs w:val="22"/>
        </w:rPr>
        <w:t xml:space="preserve"> SĄ</w:t>
      </w:r>
      <w:r w:rsidRPr="00C61420">
        <w:rPr>
          <w:rFonts w:ascii="Times New Roman" w:hAnsi="Times New Roman" w:cs="Times New Roman"/>
          <w:b/>
          <w:color w:val="auto"/>
          <w:sz w:val="22"/>
          <w:szCs w:val="22"/>
          <w:lang w:val="pt-PT"/>
        </w:rPr>
        <w:t>LYGOS</w:t>
      </w:r>
    </w:p>
    <w:p w14:paraId="72AE8ACA" w14:textId="77777777" w:rsidR="008E5AF9" w:rsidRDefault="008E5AF9" w:rsidP="00C61420">
      <w:pPr>
        <w:tabs>
          <w:tab w:val="left" w:pos="567"/>
        </w:tabs>
        <w:rPr>
          <w:rFonts w:ascii="Times New Roman" w:hAnsi="Times New Roman" w:cs="Times New Roman"/>
          <w:color w:val="auto"/>
          <w:sz w:val="22"/>
          <w:szCs w:val="22"/>
        </w:rPr>
      </w:pPr>
    </w:p>
    <w:p w14:paraId="5A0BDAA3" w14:textId="77777777" w:rsidR="008E5AF9" w:rsidRDefault="008E5AF9" w:rsidP="00B520AA">
      <w:pPr>
        <w:tabs>
          <w:tab w:val="left" w:pos="567"/>
        </w:tabs>
        <w:ind w:left="567" w:hanging="567"/>
        <w:rPr>
          <w:rFonts w:ascii="Times New Roman" w:hAnsi="Times New Roman" w:cs="Times New Roman"/>
          <w:color w:val="auto"/>
          <w:sz w:val="22"/>
          <w:szCs w:val="22"/>
        </w:rPr>
      </w:pPr>
    </w:p>
    <w:p w14:paraId="193BA192" w14:textId="77777777" w:rsidR="00352C77" w:rsidRDefault="0012575A" w:rsidP="00B520AA">
      <w:pPr>
        <w:pBdr>
          <w:top w:val="single" w:sz="4" w:space="1" w:color="auto"/>
          <w:left w:val="single" w:sz="4" w:space="4" w:color="auto"/>
          <w:bottom w:val="single" w:sz="4" w:space="1" w:color="auto"/>
          <w:right w:val="single" w:sz="4" w:space="4" w:color="auto"/>
        </w:pBdr>
        <w:tabs>
          <w:tab w:val="left" w:pos="240"/>
        </w:tabs>
        <w:ind w:left="567" w:hanging="567"/>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10.</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SPECIALIOS ATSARGUMO PRIEMONĖS DĖL NESUVARTOTO VAISTINIO PREPARATO AR JO ATLIEKŲ TVARKYMO (JEI REIKIA)</w:t>
      </w:r>
    </w:p>
    <w:p w14:paraId="1FB22466" w14:textId="77777777" w:rsidR="00352C77" w:rsidRDefault="00352C77" w:rsidP="00B520AA">
      <w:pPr>
        <w:tabs>
          <w:tab w:val="left" w:pos="567"/>
        </w:tabs>
        <w:rPr>
          <w:rFonts w:ascii="Times New Roman" w:hAnsi="Times New Roman" w:cs="Times New Roman"/>
          <w:color w:val="auto"/>
          <w:sz w:val="22"/>
          <w:szCs w:val="22"/>
        </w:rPr>
      </w:pPr>
    </w:p>
    <w:p w14:paraId="102B260A" w14:textId="77777777" w:rsidR="00352C77" w:rsidRDefault="00352C77" w:rsidP="00B520AA">
      <w:pPr>
        <w:tabs>
          <w:tab w:val="left" w:pos="567"/>
        </w:tabs>
        <w:rPr>
          <w:rFonts w:ascii="Times New Roman" w:hAnsi="Times New Roman" w:cs="Times New Roman"/>
          <w:color w:val="auto"/>
          <w:sz w:val="22"/>
          <w:szCs w:val="22"/>
        </w:rPr>
      </w:pPr>
    </w:p>
    <w:p w14:paraId="625EFDF6"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11.</w:t>
      </w:r>
      <w:r w:rsidRPr="0012575A">
        <w:rPr>
          <w:rFonts w:ascii="Times New Roman" w:hAnsi="Times New Roman" w:cs="Times New Roman"/>
          <w:b/>
          <w:color w:val="auto"/>
          <w:sz w:val="22"/>
          <w:szCs w:val="22"/>
        </w:rPr>
        <w:tab/>
        <w:t>REGISTRUOTOJO PAVADINIMAS IR ADRESAS</w:t>
      </w:r>
      <w:r w:rsidRPr="0012575A">
        <w:rPr>
          <w:rFonts w:ascii="Times New Roman" w:hAnsi="Times New Roman" w:cs="Times New Roman"/>
          <w:b/>
          <w:bCs/>
          <w:color w:val="auto"/>
          <w:sz w:val="22"/>
          <w:szCs w:val="22"/>
        </w:rPr>
        <w:t xml:space="preserve"> </w:t>
      </w:r>
    </w:p>
    <w:p w14:paraId="7141A646" w14:textId="77777777" w:rsidR="00352C77" w:rsidRDefault="00352C77" w:rsidP="00B520AA">
      <w:pPr>
        <w:tabs>
          <w:tab w:val="left" w:pos="567"/>
        </w:tabs>
        <w:rPr>
          <w:rFonts w:ascii="Times New Roman" w:hAnsi="Times New Roman" w:cs="Times New Roman"/>
          <w:color w:val="auto"/>
          <w:sz w:val="22"/>
          <w:szCs w:val="22"/>
        </w:rPr>
      </w:pPr>
    </w:p>
    <w:p w14:paraId="7E94B872"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Ipca Produtos Farmaceuticos Unipossoal Lda.</w:t>
      </w:r>
    </w:p>
    <w:p w14:paraId="2A74F8B5"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Rua Jose Nogueira Vaz</w:t>
      </w:r>
      <w:r w:rsidR="008F2087">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 xml:space="preserve">8B </w:t>
      </w:r>
    </w:p>
    <w:p w14:paraId="64760501" w14:textId="77777777" w:rsidR="008F208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Povoa de Santa Iria</w:t>
      </w:r>
    </w:p>
    <w:p w14:paraId="1EAADB9F" w14:textId="77777777" w:rsidR="008F2087" w:rsidRDefault="008F2087"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2625-099</w:t>
      </w:r>
      <w:r>
        <w:rPr>
          <w:rFonts w:ascii="Times New Roman" w:hAnsi="Times New Roman" w:cs="Times New Roman"/>
          <w:color w:val="auto"/>
          <w:sz w:val="22"/>
          <w:szCs w:val="22"/>
        </w:rPr>
        <w:t xml:space="preserve"> Lisboa</w:t>
      </w:r>
    </w:p>
    <w:p w14:paraId="1BB81797"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Portugal</w:t>
      </w:r>
      <w:r w:rsidRPr="00C61420">
        <w:rPr>
          <w:rFonts w:ascii="Times New Roman" w:hAnsi="Times New Roman" w:cs="Times New Roman"/>
          <w:color w:val="auto"/>
          <w:sz w:val="22"/>
          <w:szCs w:val="22"/>
          <w:lang w:val="pt-PT"/>
        </w:rPr>
        <w:t>ija</w:t>
      </w:r>
    </w:p>
    <w:p w14:paraId="006DB182" w14:textId="77777777" w:rsidR="008F2087" w:rsidRPr="00C61420" w:rsidRDefault="008F2087" w:rsidP="00B520AA">
      <w:pPr>
        <w:tabs>
          <w:tab w:val="left" w:pos="567"/>
        </w:tabs>
        <w:rPr>
          <w:rFonts w:ascii="Times New Roman" w:hAnsi="Times New Roman" w:cs="Times New Roman"/>
          <w:color w:val="auto"/>
          <w:sz w:val="22"/>
          <w:szCs w:val="22"/>
          <w:lang w:val="pt-PT"/>
        </w:rPr>
      </w:pPr>
    </w:p>
    <w:p w14:paraId="0B3F7DCE" w14:textId="77777777" w:rsidR="00352C77" w:rsidRDefault="00352C77" w:rsidP="00B520AA">
      <w:pPr>
        <w:tabs>
          <w:tab w:val="left" w:pos="567"/>
        </w:tabs>
        <w:rPr>
          <w:rFonts w:ascii="Times New Roman" w:hAnsi="Times New Roman" w:cs="Times New Roman"/>
          <w:color w:val="auto"/>
          <w:sz w:val="22"/>
          <w:szCs w:val="22"/>
        </w:rPr>
      </w:pPr>
    </w:p>
    <w:p w14:paraId="1DC9F672"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12.</w:t>
      </w:r>
      <w:r w:rsidRPr="0012575A">
        <w:rPr>
          <w:rFonts w:ascii="Times New Roman" w:hAnsi="Times New Roman" w:cs="Times New Roman"/>
          <w:b/>
          <w:color w:val="auto"/>
          <w:sz w:val="22"/>
          <w:szCs w:val="22"/>
        </w:rPr>
        <w:tab/>
        <w:t>REGISTRACIJOS PAŽYMĖJIMO</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NUMERIS (-IAI)</w:t>
      </w:r>
    </w:p>
    <w:p w14:paraId="680031A4" w14:textId="77777777" w:rsidR="00352C77" w:rsidRDefault="00352C77" w:rsidP="00B520AA">
      <w:pPr>
        <w:tabs>
          <w:tab w:val="left" w:pos="567"/>
        </w:tabs>
        <w:outlineLvl w:val="0"/>
        <w:rPr>
          <w:rFonts w:ascii="Times New Roman" w:hAnsi="Times New Roman" w:cs="Times New Roman"/>
          <w:color w:val="auto"/>
          <w:sz w:val="22"/>
          <w:szCs w:val="22"/>
        </w:rPr>
      </w:pPr>
    </w:p>
    <w:p w14:paraId="3B57317F" w14:textId="77777777" w:rsidR="00C725D6" w:rsidRPr="00C725D6" w:rsidRDefault="00C725D6" w:rsidP="00C725D6">
      <w:pPr>
        <w:tabs>
          <w:tab w:val="left" w:pos="567"/>
        </w:tabs>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rPr>
        <w:t xml:space="preserve">LT/1/25/5821/011 </w:t>
      </w:r>
      <w:r w:rsidRPr="00C725D6">
        <w:rPr>
          <w:rFonts w:ascii="Times New Roman" w:hAnsi="Times New Roman" w:cs="Times New Roman"/>
          <w:color w:val="auto"/>
          <w:sz w:val="22"/>
          <w:szCs w:val="22"/>
          <w:highlight w:val="lightGray"/>
        </w:rPr>
        <w:t>– N28</w:t>
      </w:r>
    </w:p>
    <w:p w14:paraId="1B12B379" w14:textId="77777777" w:rsidR="00C725D6" w:rsidRPr="00C725D6" w:rsidRDefault="00C725D6" w:rsidP="00C725D6">
      <w:pPr>
        <w:tabs>
          <w:tab w:val="left" w:pos="567"/>
        </w:tabs>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LT/1/25/5821/012 – N30</w:t>
      </w:r>
    </w:p>
    <w:p w14:paraId="377BF6BC" w14:textId="77777777" w:rsidR="00C725D6" w:rsidRPr="00C725D6" w:rsidRDefault="00C725D6" w:rsidP="00C725D6">
      <w:pPr>
        <w:tabs>
          <w:tab w:val="left" w:pos="567"/>
        </w:tabs>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LT/1/25/5821/013 – N50</w:t>
      </w:r>
    </w:p>
    <w:p w14:paraId="29B5529B" w14:textId="77777777" w:rsidR="00C725D6" w:rsidRPr="00C725D6" w:rsidRDefault="00C725D6" w:rsidP="00C725D6">
      <w:pPr>
        <w:tabs>
          <w:tab w:val="left" w:pos="567"/>
        </w:tabs>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LT/1/25/5821/014 – N100</w:t>
      </w:r>
    </w:p>
    <w:p w14:paraId="6A7D47F0" w14:textId="2C2EC2A7" w:rsidR="00352C77" w:rsidRDefault="00C725D6" w:rsidP="00C725D6">
      <w:pPr>
        <w:tabs>
          <w:tab w:val="left" w:pos="567"/>
        </w:tabs>
        <w:rPr>
          <w:rFonts w:ascii="Times New Roman" w:hAnsi="Times New Roman" w:cs="Times New Roman"/>
          <w:color w:val="auto"/>
          <w:sz w:val="22"/>
          <w:szCs w:val="22"/>
        </w:rPr>
      </w:pPr>
      <w:r w:rsidRPr="00C725D6">
        <w:rPr>
          <w:rFonts w:ascii="Times New Roman" w:hAnsi="Times New Roman" w:cs="Times New Roman"/>
          <w:color w:val="auto"/>
          <w:sz w:val="22"/>
          <w:szCs w:val="22"/>
          <w:highlight w:val="lightGray"/>
        </w:rPr>
        <w:t>LT/1/25/5821/015 – N500</w:t>
      </w:r>
    </w:p>
    <w:p w14:paraId="127EEAB7" w14:textId="0B7FD898" w:rsidR="00C725D6" w:rsidRDefault="00C725D6" w:rsidP="00B520AA">
      <w:pPr>
        <w:tabs>
          <w:tab w:val="left" w:pos="567"/>
        </w:tabs>
        <w:rPr>
          <w:rFonts w:ascii="Times New Roman" w:hAnsi="Times New Roman" w:cs="Times New Roman"/>
          <w:color w:val="auto"/>
          <w:sz w:val="22"/>
          <w:szCs w:val="22"/>
        </w:rPr>
      </w:pPr>
    </w:p>
    <w:p w14:paraId="42A4F0E5" w14:textId="77777777" w:rsidR="00C725D6" w:rsidRDefault="00C725D6" w:rsidP="00B520AA">
      <w:pPr>
        <w:tabs>
          <w:tab w:val="left" w:pos="567"/>
        </w:tabs>
        <w:rPr>
          <w:rFonts w:ascii="Times New Roman" w:hAnsi="Times New Roman" w:cs="Times New Roman"/>
          <w:color w:val="auto"/>
          <w:sz w:val="22"/>
          <w:szCs w:val="22"/>
        </w:rPr>
      </w:pPr>
    </w:p>
    <w:p w14:paraId="633DC529"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pt-PT"/>
        </w:rPr>
      </w:pPr>
      <w:r w:rsidRPr="00C61420">
        <w:rPr>
          <w:rFonts w:ascii="Times New Roman" w:hAnsi="Times New Roman" w:cs="Times New Roman"/>
          <w:b/>
          <w:color w:val="auto"/>
          <w:sz w:val="22"/>
          <w:szCs w:val="22"/>
          <w:lang w:val="pt-PT"/>
        </w:rPr>
        <w:t>13.</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SERIJOS NUMERIS</w:t>
      </w:r>
    </w:p>
    <w:p w14:paraId="53C1A337" w14:textId="77777777" w:rsidR="00352C77" w:rsidRDefault="00352C77" w:rsidP="00B520AA">
      <w:pPr>
        <w:tabs>
          <w:tab w:val="left" w:pos="567"/>
        </w:tabs>
        <w:rPr>
          <w:rFonts w:ascii="Times New Roman" w:hAnsi="Times New Roman" w:cs="Times New Roman"/>
          <w:color w:val="auto"/>
          <w:sz w:val="22"/>
          <w:szCs w:val="22"/>
        </w:rPr>
      </w:pPr>
    </w:p>
    <w:p w14:paraId="469F4F58"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L</w:t>
      </w:r>
      <w:r w:rsidRPr="00C61420">
        <w:rPr>
          <w:rFonts w:ascii="Times New Roman" w:hAnsi="Times New Roman" w:cs="Times New Roman"/>
          <w:color w:val="auto"/>
          <w:sz w:val="22"/>
          <w:szCs w:val="22"/>
          <w:lang w:val="pt-PT"/>
        </w:rPr>
        <w:t>o</w:t>
      </w:r>
      <w:r w:rsidRPr="0012575A">
        <w:rPr>
          <w:rFonts w:ascii="Times New Roman" w:hAnsi="Times New Roman" w:cs="Times New Roman"/>
          <w:color w:val="auto"/>
          <w:sz w:val="22"/>
          <w:szCs w:val="22"/>
        </w:rPr>
        <w:t>t</w:t>
      </w:r>
      <w:r w:rsidRPr="00C61420">
        <w:rPr>
          <w:rFonts w:ascii="Times New Roman" w:hAnsi="Times New Roman" w:cs="Times New Roman"/>
          <w:color w:val="auto"/>
          <w:sz w:val="22"/>
          <w:szCs w:val="22"/>
          <w:lang w:val="pt-PT"/>
        </w:rPr>
        <w:t>:</w:t>
      </w:r>
    </w:p>
    <w:p w14:paraId="68B3BF0E" w14:textId="77777777" w:rsidR="008F2087" w:rsidRDefault="008F2087" w:rsidP="00B520AA">
      <w:pPr>
        <w:tabs>
          <w:tab w:val="left" w:pos="567"/>
        </w:tabs>
        <w:rPr>
          <w:rFonts w:ascii="Times New Roman" w:hAnsi="Times New Roman" w:cs="Times New Roman"/>
          <w:color w:val="auto"/>
          <w:sz w:val="22"/>
          <w:szCs w:val="22"/>
        </w:rPr>
      </w:pPr>
    </w:p>
    <w:p w14:paraId="72EB2570" w14:textId="77777777" w:rsidR="00D25F9D" w:rsidRDefault="00D25F9D" w:rsidP="00B520AA">
      <w:pPr>
        <w:tabs>
          <w:tab w:val="left" w:pos="567"/>
        </w:tabs>
        <w:rPr>
          <w:rFonts w:ascii="Times New Roman" w:hAnsi="Times New Roman" w:cs="Times New Roman"/>
          <w:color w:val="auto"/>
          <w:sz w:val="22"/>
          <w:szCs w:val="22"/>
        </w:rPr>
      </w:pPr>
    </w:p>
    <w:p w14:paraId="52B55EFE"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14.</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 xml:space="preserve">PARDAVIMO (IŠDAVIMO) TVARKA </w:t>
      </w:r>
    </w:p>
    <w:p w14:paraId="130A0720" w14:textId="77777777" w:rsidR="00352C77" w:rsidRDefault="00352C77" w:rsidP="00B520AA">
      <w:pPr>
        <w:tabs>
          <w:tab w:val="left" w:pos="567"/>
        </w:tabs>
        <w:rPr>
          <w:rFonts w:ascii="Times New Roman" w:hAnsi="Times New Roman" w:cs="Times New Roman"/>
          <w:color w:val="auto"/>
          <w:sz w:val="22"/>
          <w:szCs w:val="22"/>
        </w:rPr>
      </w:pPr>
    </w:p>
    <w:p w14:paraId="02C009BB" w14:textId="77777777" w:rsidR="008F2087" w:rsidRDefault="008F2087"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Receptinis vaistas</w:t>
      </w:r>
    </w:p>
    <w:p w14:paraId="1C41F9C4" w14:textId="77777777" w:rsidR="00352C77" w:rsidRDefault="00352C77" w:rsidP="00B520AA">
      <w:pPr>
        <w:tabs>
          <w:tab w:val="left" w:pos="567"/>
        </w:tabs>
        <w:rPr>
          <w:rFonts w:ascii="Times New Roman" w:hAnsi="Times New Roman" w:cs="Times New Roman"/>
          <w:color w:val="auto"/>
          <w:sz w:val="22"/>
          <w:szCs w:val="22"/>
        </w:rPr>
      </w:pPr>
    </w:p>
    <w:p w14:paraId="4E124F10" w14:textId="77777777" w:rsidR="00D25F9D" w:rsidRDefault="00D25F9D" w:rsidP="00B520AA">
      <w:pPr>
        <w:tabs>
          <w:tab w:val="left" w:pos="567"/>
        </w:tabs>
        <w:rPr>
          <w:rFonts w:ascii="Times New Roman" w:hAnsi="Times New Roman" w:cs="Times New Roman"/>
          <w:color w:val="auto"/>
          <w:sz w:val="22"/>
          <w:szCs w:val="22"/>
        </w:rPr>
      </w:pPr>
    </w:p>
    <w:p w14:paraId="2A179BD7" w14:textId="77777777" w:rsidR="00352C77" w:rsidRDefault="0012575A" w:rsidP="00B520AA">
      <w:pPr>
        <w:pBdr>
          <w:top w:val="single" w:sz="4" w:space="2" w:color="auto"/>
          <w:left w:val="single" w:sz="4" w:space="4" w:color="auto"/>
          <w:bottom w:val="single" w:sz="4" w:space="1" w:color="auto"/>
          <w:right w:val="single" w:sz="4" w:space="4" w:color="auto"/>
        </w:pBdr>
        <w:tabs>
          <w:tab w:val="left" w:pos="240"/>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15.</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snapToGrid w:val="0"/>
          <w:color w:val="auto"/>
          <w:sz w:val="22"/>
          <w:szCs w:val="22"/>
        </w:rPr>
        <w:t>VARTOJIMO</w:t>
      </w:r>
      <w:r w:rsidRPr="0012575A">
        <w:rPr>
          <w:rFonts w:ascii="Times New Roman" w:hAnsi="Times New Roman" w:cs="Times New Roman"/>
          <w:b/>
          <w:color w:val="auto"/>
          <w:sz w:val="22"/>
          <w:szCs w:val="22"/>
        </w:rPr>
        <w:t xml:space="preserve"> INSTRUKCIJA</w:t>
      </w:r>
    </w:p>
    <w:p w14:paraId="66C24418" w14:textId="77777777" w:rsidR="00352C77" w:rsidRDefault="00352C77" w:rsidP="00B520AA">
      <w:pPr>
        <w:tabs>
          <w:tab w:val="left" w:pos="567"/>
        </w:tabs>
        <w:rPr>
          <w:rFonts w:ascii="Times New Roman" w:hAnsi="Times New Roman" w:cs="Times New Roman"/>
          <w:color w:val="auto"/>
          <w:sz w:val="22"/>
          <w:szCs w:val="22"/>
        </w:rPr>
      </w:pPr>
    </w:p>
    <w:p w14:paraId="45BB4760" w14:textId="77777777" w:rsidR="00352C77" w:rsidRDefault="00352C77" w:rsidP="00B520AA">
      <w:pPr>
        <w:tabs>
          <w:tab w:val="left" w:pos="567"/>
        </w:tabs>
        <w:rPr>
          <w:rFonts w:ascii="Times New Roman" w:hAnsi="Times New Roman" w:cs="Times New Roman"/>
          <w:color w:val="auto"/>
          <w:sz w:val="22"/>
          <w:szCs w:val="22"/>
        </w:rPr>
      </w:pPr>
    </w:p>
    <w:p w14:paraId="3CAE14FA"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bCs/>
          <w:color w:val="auto"/>
          <w:sz w:val="22"/>
          <w:szCs w:val="22"/>
        </w:rPr>
      </w:pPr>
      <w:r w:rsidRPr="00C61420">
        <w:rPr>
          <w:rFonts w:ascii="Times New Roman" w:hAnsi="Times New Roman" w:cs="Times New Roman"/>
          <w:b/>
          <w:bCs/>
          <w:color w:val="auto"/>
          <w:sz w:val="22"/>
          <w:szCs w:val="22"/>
          <w:lang w:val="pt-PT"/>
        </w:rPr>
        <w:t xml:space="preserve">16. </w:t>
      </w:r>
      <w:r w:rsidRPr="0012575A">
        <w:rPr>
          <w:rFonts w:ascii="Times New Roman" w:hAnsi="Times New Roman" w:cs="Times New Roman"/>
          <w:b/>
          <w:bCs/>
          <w:color w:val="auto"/>
          <w:sz w:val="22"/>
          <w:szCs w:val="22"/>
        </w:rPr>
        <w:t>INFORMACIJA BRAILIO RAŠTU</w:t>
      </w:r>
    </w:p>
    <w:p w14:paraId="7D679242" w14:textId="77777777" w:rsidR="00352C77" w:rsidRPr="00C61420" w:rsidRDefault="00352C77" w:rsidP="00B520AA">
      <w:pPr>
        <w:tabs>
          <w:tab w:val="left" w:pos="567"/>
        </w:tabs>
        <w:rPr>
          <w:rFonts w:ascii="Times New Roman" w:hAnsi="Times New Roman" w:cs="Times New Roman"/>
          <w:color w:val="auto"/>
          <w:sz w:val="22"/>
          <w:szCs w:val="22"/>
          <w:lang w:val="pt-PT"/>
        </w:rPr>
      </w:pPr>
    </w:p>
    <w:p w14:paraId="0962ED35" w14:textId="77777777" w:rsidR="00352C77" w:rsidRDefault="0012575A" w:rsidP="00B520AA">
      <w:pPr>
        <w:tabs>
          <w:tab w:val="left" w:pos="567"/>
        </w:tabs>
        <w:rPr>
          <w:rFonts w:ascii="Times New Roman" w:eastAsia="TimesNewRomanPSMT" w:hAnsi="Times New Roman" w:cs="Times New Roman"/>
          <w:color w:val="auto"/>
          <w:sz w:val="22"/>
          <w:szCs w:val="22"/>
        </w:rPr>
      </w:pPr>
      <w:r w:rsidRPr="0012575A">
        <w:rPr>
          <w:rFonts w:ascii="Times New Roman" w:eastAsia="TimesNewRomanPSMT" w:hAnsi="Times New Roman" w:cs="Times New Roman"/>
          <w:color w:val="auto"/>
          <w:sz w:val="22"/>
          <w:szCs w:val="22"/>
        </w:rPr>
        <w:t xml:space="preserve">Escitalopram Ipca </w:t>
      </w:r>
      <w:r w:rsidRPr="00C61420">
        <w:rPr>
          <w:rFonts w:ascii="Times New Roman" w:eastAsia="TimesNewRomanPSMT" w:hAnsi="Times New Roman" w:cs="Times New Roman"/>
          <w:color w:val="auto"/>
          <w:sz w:val="22"/>
          <w:szCs w:val="22"/>
          <w:lang w:val="pt-PT"/>
        </w:rPr>
        <w:t>20</w:t>
      </w:r>
      <w:r w:rsidR="008F2087"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332CE37" w14:textId="77777777" w:rsidR="008F2087" w:rsidRDefault="008F2087" w:rsidP="00B520AA">
      <w:pPr>
        <w:tabs>
          <w:tab w:val="left" w:pos="567"/>
        </w:tabs>
        <w:rPr>
          <w:rFonts w:ascii="Times New Roman" w:hAnsi="Times New Roman" w:cs="Times New Roman"/>
          <w:color w:val="auto"/>
          <w:sz w:val="22"/>
          <w:szCs w:val="22"/>
          <w:lang w:eastAsia="en-GB"/>
        </w:rPr>
      </w:pPr>
    </w:p>
    <w:p w14:paraId="3F1DE427" w14:textId="77777777" w:rsidR="00352C77" w:rsidRDefault="00352C77" w:rsidP="00B520AA">
      <w:pPr>
        <w:tabs>
          <w:tab w:val="left" w:pos="567"/>
        </w:tabs>
        <w:rPr>
          <w:rFonts w:ascii="Times New Roman" w:hAnsi="Times New Roman" w:cs="Times New Roman"/>
          <w:color w:val="auto"/>
          <w:sz w:val="22"/>
          <w:szCs w:val="22"/>
          <w:lang w:eastAsia="en-GB"/>
        </w:rPr>
      </w:pPr>
    </w:p>
    <w:p w14:paraId="78C693A4"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i/>
          <w:color w:val="auto"/>
          <w:sz w:val="22"/>
          <w:szCs w:val="22"/>
        </w:rPr>
      </w:pPr>
      <w:r w:rsidRPr="0012575A">
        <w:rPr>
          <w:rFonts w:ascii="Times New Roman" w:hAnsi="Times New Roman" w:cs="Times New Roman"/>
          <w:b/>
          <w:color w:val="auto"/>
          <w:sz w:val="22"/>
          <w:szCs w:val="22"/>
        </w:rPr>
        <w:t>17.</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w:t>
      </w:r>
      <w:r w:rsidRPr="00C61420">
        <w:rPr>
          <w:rFonts w:ascii="Times New Roman" w:hAnsi="Times New Roman" w:cs="Times New Roman"/>
          <w:b/>
          <w:bCs/>
          <w:color w:val="auto"/>
          <w:sz w:val="22"/>
          <w:szCs w:val="22"/>
        </w:rPr>
        <w:t>IDENTIFIKATORIUS – 2D BRŪKŠNINIS KODAS</w:t>
      </w:r>
    </w:p>
    <w:p w14:paraId="751AF4DC" w14:textId="77777777" w:rsidR="00352C77" w:rsidRDefault="00352C77" w:rsidP="00B520AA">
      <w:pPr>
        <w:rPr>
          <w:rFonts w:ascii="Times New Roman" w:hAnsi="Times New Roman" w:cs="Times New Roman"/>
          <w:color w:val="auto"/>
          <w:sz w:val="22"/>
          <w:szCs w:val="22"/>
        </w:rPr>
      </w:pPr>
    </w:p>
    <w:p w14:paraId="2EA66E9E" w14:textId="77777777" w:rsidR="00580430" w:rsidRDefault="00580430" w:rsidP="00B520AA">
      <w:pPr>
        <w:tabs>
          <w:tab w:val="left" w:pos="567"/>
        </w:tabs>
        <w:rPr>
          <w:rFonts w:ascii="Times New Roman" w:hAnsi="Times New Roman" w:cs="Times New Roman"/>
          <w:color w:val="auto"/>
          <w:sz w:val="22"/>
          <w:szCs w:val="22"/>
        </w:rPr>
      </w:pPr>
    </w:p>
    <w:p w14:paraId="41EE815C"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color w:val="auto"/>
          <w:sz w:val="22"/>
          <w:szCs w:val="22"/>
        </w:rPr>
      </w:pPr>
      <w:r w:rsidRPr="0012575A">
        <w:rPr>
          <w:rFonts w:ascii="Times New Roman" w:hAnsi="Times New Roman" w:cs="Times New Roman"/>
          <w:b/>
          <w:color w:val="auto"/>
          <w:sz w:val="22"/>
          <w:szCs w:val="22"/>
        </w:rPr>
        <w:t>18.</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IDENTIFIKATORIUS - ŽMONĖMS </w:t>
      </w:r>
      <w:r w:rsidRPr="00C61420">
        <w:rPr>
          <w:rFonts w:ascii="Times New Roman" w:hAnsi="Times New Roman" w:cs="Times New Roman"/>
          <w:b/>
          <w:bCs/>
          <w:color w:val="auto"/>
          <w:sz w:val="22"/>
          <w:szCs w:val="22"/>
        </w:rPr>
        <w:t xml:space="preserve">SUPRANTAMI </w:t>
      </w:r>
      <w:r w:rsidRPr="0012575A">
        <w:rPr>
          <w:rFonts w:ascii="Times New Roman" w:hAnsi="Times New Roman" w:cs="Times New Roman"/>
          <w:b/>
          <w:bCs/>
          <w:color w:val="auto"/>
          <w:sz w:val="22"/>
          <w:szCs w:val="22"/>
        </w:rPr>
        <w:t>DUOMENYS</w:t>
      </w:r>
    </w:p>
    <w:p w14:paraId="75E577B7"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7F2EAAC0" w14:textId="77777777" w:rsidR="008E5AF9" w:rsidRDefault="008E5AF9">
      <w:pPr>
        <w:widowControl/>
        <w:rPr>
          <w:rFonts w:ascii="Times New Roman" w:hAnsi="Times New Roman" w:cs="Times New Roman"/>
          <w:b/>
          <w:bCs/>
          <w:iCs/>
          <w:color w:val="auto"/>
          <w:sz w:val="22"/>
          <w:szCs w:val="22"/>
        </w:rPr>
      </w:pPr>
    </w:p>
    <w:p w14:paraId="3C5990F2" w14:textId="77777777" w:rsidR="008E5AF9" w:rsidRDefault="008E5AF9">
      <w:pPr>
        <w:widowControl/>
        <w:rPr>
          <w:rFonts w:ascii="Times New Roman" w:hAnsi="Times New Roman" w:cs="Times New Roman"/>
          <w:b/>
          <w:bCs/>
          <w:iCs/>
          <w:color w:val="auto"/>
          <w:sz w:val="22"/>
          <w:szCs w:val="22"/>
        </w:rPr>
      </w:pPr>
    </w:p>
    <w:p w14:paraId="531A5DDE" w14:textId="77777777" w:rsidR="008F2087" w:rsidRDefault="008F2087">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6250BD62" w14:textId="77777777" w:rsidR="007070B8" w:rsidRPr="00C61420" w:rsidRDefault="0012575A" w:rsidP="00B520AA">
      <w:pPr>
        <w:pBdr>
          <w:top w:val="single" w:sz="4" w:space="1" w:color="auto"/>
          <w:left w:val="single" w:sz="4" w:space="4" w:color="auto"/>
          <w:bottom w:val="single" w:sz="4" w:space="1" w:color="auto"/>
          <w:right w:val="single" w:sz="4" w:space="4" w:color="auto"/>
        </w:pBdr>
        <w:tabs>
          <w:tab w:val="left" w:pos="0"/>
        </w:tabs>
        <w:ind w:left="7" w:hanging="7"/>
        <w:rPr>
          <w:rFonts w:ascii="Times New Roman" w:hAnsi="Times New Roman" w:cs="Times New Roman"/>
          <w:b/>
          <w:color w:val="auto"/>
          <w:sz w:val="22"/>
          <w:szCs w:val="22"/>
        </w:rPr>
      </w:pPr>
      <w:r w:rsidRPr="0012575A">
        <w:rPr>
          <w:rFonts w:ascii="Times New Roman" w:hAnsi="Times New Roman" w:cs="Times New Roman"/>
          <w:b/>
          <w:color w:val="auto"/>
          <w:sz w:val="22"/>
          <w:szCs w:val="22"/>
        </w:rPr>
        <w:t>MINIMALI INFORMACIJA ANT LIZDINIŲ PLOKŠTELIŲ ARBA</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DVISLUOKSNIŲ JUOSTELIŲ</w:t>
      </w:r>
      <w:r w:rsidRPr="00C61420">
        <w:rPr>
          <w:rFonts w:ascii="Times New Roman" w:hAnsi="Times New Roman" w:cs="Times New Roman"/>
          <w:b/>
          <w:color w:val="auto"/>
          <w:sz w:val="22"/>
          <w:szCs w:val="22"/>
        </w:rPr>
        <w:t xml:space="preserve">  </w:t>
      </w:r>
    </w:p>
    <w:p w14:paraId="4E7E3609" w14:textId="77777777" w:rsidR="007070B8" w:rsidRPr="00C61420" w:rsidRDefault="007070B8" w:rsidP="00B520AA">
      <w:pPr>
        <w:pBdr>
          <w:top w:val="single" w:sz="4" w:space="1" w:color="auto"/>
          <w:left w:val="single" w:sz="4" w:space="4" w:color="auto"/>
          <w:bottom w:val="single" w:sz="4" w:space="1" w:color="auto"/>
          <w:right w:val="single" w:sz="4" w:space="4" w:color="auto"/>
        </w:pBdr>
        <w:tabs>
          <w:tab w:val="left" w:pos="0"/>
        </w:tabs>
        <w:ind w:left="7" w:hanging="7"/>
        <w:rPr>
          <w:rFonts w:ascii="Times New Roman" w:hAnsi="Times New Roman" w:cs="Times New Roman"/>
          <w:b/>
          <w:color w:val="auto"/>
          <w:sz w:val="22"/>
          <w:szCs w:val="22"/>
        </w:rPr>
      </w:pPr>
    </w:p>
    <w:p w14:paraId="5AEBE483" w14:textId="77777777" w:rsidR="007070B8" w:rsidRPr="00ED6C4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lang w:eastAsia="lt-LT"/>
        </w:rPr>
      </w:pPr>
      <w:r w:rsidRPr="0012575A">
        <w:rPr>
          <w:rFonts w:ascii="Times New Roman" w:hAnsi="Times New Roman" w:cs="Times New Roman"/>
          <w:b/>
          <w:color w:val="auto"/>
          <w:sz w:val="22"/>
          <w:szCs w:val="22"/>
          <w:lang w:eastAsia="lt-LT"/>
        </w:rPr>
        <w:t>LIZDINĖ PLOKŠTELĖ</w:t>
      </w:r>
    </w:p>
    <w:p w14:paraId="26AA6F5A" w14:textId="77777777" w:rsidR="007070B8" w:rsidRDefault="007070B8" w:rsidP="00B520AA">
      <w:pPr>
        <w:tabs>
          <w:tab w:val="left" w:pos="567"/>
        </w:tabs>
        <w:rPr>
          <w:rFonts w:ascii="Times New Roman" w:hAnsi="Times New Roman" w:cs="Times New Roman"/>
          <w:color w:val="auto"/>
          <w:sz w:val="22"/>
          <w:szCs w:val="22"/>
        </w:rPr>
      </w:pPr>
    </w:p>
    <w:p w14:paraId="737E898A" w14:textId="77777777" w:rsidR="00CC18DB" w:rsidRPr="00ED6C40" w:rsidRDefault="00CC18DB" w:rsidP="00B520AA">
      <w:pPr>
        <w:tabs>
          <w:tab w:val="left" w:pos="567"/>
        </w:tabs>
        <w:rPr>
          <w:rFonts w:ascii="Times New Roman" w:hAnsi="Times New Roman" w:cs="Times New Roman"/>
          <w:color w:val="auto"/>
          <w:sz w:val="22"/>
          <w:szCs w:val="22"/>
        </w:rPr>
      </w:pPr>
    </w:p>
    <w:p w14:paraId="586F55AA" w14:textId="77777777" w:rsidR="007070B8" w:rsidRPr="00ED6C40" w:rsidRDefault="0012575A" w:rsidP="00B520AA">
      <w:pPr>
        <w:numPr>
          <w:ilvl w:val="0"/>
          <w:numId w:val="19"/>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lang w:val="en-US"/>
        </w:rPr>
        <w:t>VAISTINIO PREPARATO PAVADINIMAS</w:t>
      </w:r>
    </w:p>
    <w:p w14:paraId="42362F34" w14:textId="77777777" w:rsidR="007070B8" w:rsidRPr="00ED6C40" w:rsidRDefault="007070B8"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p>
    <w:p w14:paraId="33BDAC91" w14:textId="77777777" w:rsidR="007070B8" w:rsidRPr="00ED6C40" w:rsidRDefault="007070B8" w:rsidP="00B520AA">
      <w:pPr>
        <w:tabs>
          <w:tab w:val="left" w:pos="567"/>
        </w:tabs>
        <w:rPr>
          <w:rFonts w:ascii="Times New Roman" w:hAnsi="Times New Roman" w:cs="Times New Roman"/>
          <w:color w:val="auto"/>
          <w:sz w:val="22"/>
          <w:szCs w:val="22"/>
          <w:lang w:val="en-US"/>
        </w:rPr>
      </w:pPr>
    </w:p>
    <w:p w14:paraId="0E9205E1" w14:textId="77777777" w:rsidR="007070B8" w:rsidRDefault="0012575A" w:rsidP="00B520AA">
      <w:pPr>
        <w:tabs>
          <w:tab w:val="left" w:pos="567"/>
        </w:tabs>
        <w:rPr>
          <w:rFonts w:ascii="Times New Roman" w:eastAsia="TimesNewRomanPSMT" w:hAnsi="Times New Roman" w:cs="Times New Roman"/>
          <w:color w:val="auto"/>
          <w:sz w:val="22"/>
          <w:szCs w:val="22"/>
        </w:rPr>
      </w:pPr>
      <w:r w:rsidRPr="0012575A">
        <w:rPr>
          <w:rFonts w:ascii="Times New Roman" w:eastAsia="TimesNewRomanPSMT" w:hAnsi="Times New Roman" w:cs="Times New Roman"/>
          <w:color w:val="auto"/>
          <w:sz w:val="22"/>
          <w:szCs w:val="22"/>
        </w:rPr>
        <w:t>Escitalopram Ipca 5</w:t>
      </w:r>
      <w:r w:rsidR="008F2087">
        <w:rPr>
          <w:rFonts w:ascii="Times New Roman" w:eastAsia="TimesNewRomanPSMT" w:hAnsi="Times New Roman" w:cs="Times New Roman"/>
          <w:color w:val="auto"/>
          <w:sz w:val="22"/>
          <w:szCs w:val="22"/>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12F83BFE" w14:textId="77777777" w:rsidR="008F2087" w:rsidRPr="00ED6C40" w:rsidRDefault="008F2087" w:rsidP="00B520AA">
      <w:pPr>
        <w:tabs>
          <w:tab w:val="left" w:pos="567"/>
        </w:tabs>
        <w:rPr>
          <w:rFonts w:ascii="Times New Roman" w:eastAsia="TimesNewRomanPSMT" w:hAnsi="Times New Roman" w:cs="Times New Roman"/>
          <w:color w:val="auto"/>
          <w:sz w:val="22"/>
          <w:szCs w:val="22"/>
        </w:rPr>
      </w:pPr>
      <w:r>
        <w:rPr>
          <w:rFonts w:ascii="Times New Roman" w:eastAsia="TimesNewRomanPSMT" w:hAnsi="Times New Roman" w:cs="Times New Roman"/>
          <w:color w:val="auto"/>
          <w:sz w:val="22"/>
          <w:szCs w:val="22"/>
        </w:rPr>
        <w:t>escitalopramas</w:t>
      </w:r>
    </w:p>
    <w:p w14:paraId="58223C0A" w14:textId="77777777" w:rsidR="007070B8" w:rsidRDefault="007070B8" w:rsidP="00B520AA">
      <w:pPr>
        <w:tabs>
          <w:tab w:val="left" w:pos="567"/>
        </w:tabs>
        <w:rPr>
          <w:rFonts w:ascii="Times New Roman" w:eastAsia="TimesNewRomanPSMT" w:hAnsi="Times New Roman" w:cs="Times New Roman"/>
          <w:color w:val="auto"/>
          <w:sz w:val="22"/>
          <w:szCs w:val="22"/>
        </w:rPr>
      </w:pPr>
    </w:p>
    <w:p w14:paraId="72CB78B6" w14:textId="77777777" w:rsidR="00D25F9D" w:rsidRPr="00ED6C40" w:rsidRDefault="00D25F9D" w:rsidP="00B520AA">
      <w:pPr>
        <w:tabs>
          <w:tab w:val="left" w:pos="567"/>
        </w:tabs>
        <w:rPr>
          <w:rFonts w:ascii="Times New Roman" w:eastAsia="TimesNewRomanPSMT" w:hAnsi="Times New Roman" w:cs="Times New Roman"/>
          <w:color w:val="auto"/>
          <w:sz w:val="22"/>
          <w:szCs w:val="22"/>
        </w:rPr>
      </w:pPr>
    </w:p>
    <w:p w14:paraId="34663163" w14:textId="77777777" w:rsidR="007070B8" w:rsidRPr="00ED6C40" w:rsidRDefault="0012575A" w:rsidP="00B520AA">
      <w:pPr>
        <w:numPr>
          <w:ilvl w:val="0"/>
          <w:numId w:val="19"/>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REGISTRUOTOJO PAVADINIMAS </w:t>
      </w:r>
    </w:p>
    <w:p w14:paraId="4F817011" w14:textId="77777777" w:rsidR="00352C77" w:rsidRDefault="00352C77" w:rsidP="00B520AA">
      <w:pPr>
        <w:tabs>
          <w:tab w:val="left" w:pos="567"/>
        </w:tabs>
        <w:rPr>
          <w:rFonts w:ascii="Times New Roman" w:hAnsi="Times New Roman" w:cs="Times New Roman"/>
          <w:color w:val="auto"/>
          <w:sz w:val="22"/>
          <w:szCs w:val="22"/>
        </w:rPr>
      </w:pPr>
    </w:p>
    <w:p w14:paraId="33B5127F"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Ipca Produtos Farmaceuticos Unipossoal Lda.</w:t>
      </w:r>
    </w:p>
    <w:p w14:paraId="44934F34" w14:textId="77777777" w:rsidR="00352C77" w:rsidRDefault="00352C77" w:rsidP="00B520AA">
      <w:pPr>
        <w:tabs>
          <w:tab w:val="left" w:pos="567"/>
        </w:tabs>
        <w:rPr>
          <w:rFonts w:ascii="Times New Roman" w:hAnsi="Times New Roman" w:cs="Times New Roman"/>
          <w:color w:val="auto"/>
          <w:sz w:val="22"/>
          <w:szCs w:val="22"/>
        </w:rPr>
      </w:pPr>
    </w:p>
    <w:p w14:paraId="52023DC8" w14:textId="77777777" w:rsidR="00D25F9D" w:rsidRDefault="00D25F9D" w:rsidP="00B520AA">
      <w:pPr>
        <w:tabs>
          <w:tab w:val="left" w:pos="567"/>
        </w:tabs>
        <w:rPr>
          <w:rFonts w:ascii="Times New Roman" w:hAnsi="Times New Roman" w:cs="Times New Roman"/>
          <w:color w:val="auto"/>
          <w:sz w:val="22"/>
          <w:szCs w:val="22"/>
        </w:rPr>
      </w:pPr>
    </w:p>
    <w:p w14:paraId="62525927" w14:textId="77777777" w:rsidR="00352C77" w:rsidRDefault="0012575A" w:rsidP="00B520AA">
      <w:pPr>
        <w:numPr>
          <w:ilvl w:val="0"/>
          <w:numId w:val="19"/>
        </w:numPr>
        <w:pBdr>
          <w:top w:val="single" w:sz="4" w:space="1" w:color="auto"/>
          <w:left w:val="single" w:sz="4" w:space="4" w:color="auto"/>
          <w:bottom w:val="single" w:sz="4" w:space="2"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TINKAMUMO LAIKAS</w:t>
      </w:r>
      <w:r w:rsidRPr="0012575A">
        <w:rPr>
          <w:rFonts w:ascii="Times New Roman" w:hAnsi="Times New Roman" w:cs="Times New Roman"/>
          <w:b/>
          <w:color w:val="auto"/>
          <w:sz w:val="22"/>
          <w:szCs w:val="22"/>
          <w:lang w:val="en-US"/>
        </w:rPr>
        <w:t xml:space="preserve"> </w:t>
      </w:r>
    </w:p>
    <w:p w14:paraId="0C331027" w14:textId="77777777" w:rsidR="00352C77" w:rsidRDefault="00352C77" w:rsidP="00B520AA">
      <w:pPr>
        <w:tabs>
          <w:tab w:val="left" w:pos="567"/>
        </w:tabs>
        <w:rPr>
          <w:rFonts w:ascii="Times New Roman" w:hAnsi="Times New Roman" w:cs="Times New Roman"/>
          <w:color w:val="auto"/>
          <w:sz w:val="22"/>
          <w:szCs w:val="22"/>
        </w:rPr>
      </w:pPr>
    </w:p>
    <w:p w14:paraId="1DFF59A0"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EXP: MM/YYYY</w:t>
      </w:r>
    </w:p>
    <w:p w14:paraId="681DFE1A" w14:textId="77777777" w:rsidR="00352C77" w:rsidRDefault="00352C77" w:rsidP="00B520AA">
      <w:pPr>
        <w:tabs>
          <w:tab w:val="left" w:pos="567"/>
        </w:tabs>
        <w:rPr>
          <w:rFonts w:ascii="Times New Roman" w:hAnsi="Times New Roman" w:cs="Times New Roman"/>
          <w:color w:val="auto"/>
          <w:sz w:val="22"/>
          <w:szCs w:val="22"/>
        </w:rPr>
      </w:pPr>
    </w:p>
    <w:p w14:paraId="65991DCC" w14:textId="77777777" w:rsidR="00D25F9D" w:rsidRDefault="00D25F9D" w:rsidP="00B520AA">
      <w:pPr>
        <w:tabs>
          <w:tab w:val="left" w:pos="567"/>
        </w:tabs>
        <w:rPr>
          <w:rFonts w:ascii="Times New Roman" w:hAnsi="Times New Roman" w:cs="Times New Roman"/>
          <w:color w:val="auto"/>
          <w:sz w:val="22"/>
          <w:szCs w:val="22"/>
        </w:rPr>
      </w:pPr>
    </w:p>
    <w:p w14:paraId="61AA2760"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4.</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SERIJOS NUMERIS</w:t>
      </w:r>
    </w:p>
    <w:p w14:paraId="57B57859" w14:textId="77777777" w:rsidR="00352C77" w:rsidRDefault="00352C77" w:rsidP="00B520AA">
      <w:pPr>
        <w:tabs>
          <w:tab w:val="left" w:pos="567"/>
        </w:tabs>
        <w:rPr>
          <w:rFonts w:ascii="Times New Roman" w:hAnsi="Times New Roman" w:cs="Times New Roman"/>
          <w:color w:val="auto"/>
          <w:sz w:val="22"/>
          <w:szCs w:val="22"/>
        </w:rPr>
      </w:pPr>
    </w:p>
    <w:p w14:paraId="67D6CC71"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L</w:t>
      </w:r>
      <w:r w:rsidRPr="0012575A">
        <w:rPr>
          <w:rFonts w:ascii="Times New Roman" w:hAnsi="Times New Roman" w:cs="Times New Roman"/>
          <w:color w:val="auto"/>
          <w:sz w:val="22"/>
          <w:szCs w:val="22"/>
          <w:lang w:val="en-US"/>
        </w:rPr>
        <w:t>o</w:t>
      </w:r>
      <w:r w:rsidRPr="0012575A">
        <w:rPr>
          <w:rFonts w:ascii="Times New Roman" w:hAnsi="Times New Roman" w:cs="Times New Roman"/>
          <w:color w:val="auto"/>
          <w:sz w:val="22"/>
          <w:szCs w:val="22"/>
        </w:rPr>
        <w:t>t</w:t>
      </w:r>
    </w:p>
    <w:p w14:paraId="366DEA49" w14:textId="77777777" w:rsidR="00352C77" w:rsidRDefault="00352C77" w:rsidP="00B520AA">
      <w:pPr>
        <w:tabs>
          <w:tab w:val="left" w:pos="567"/>
        </w:tabs>
        <w:rPr>
          <w:rFonts w:ascii="Times New Roman" w:hAnsi="Times New Roman" w:cs="Times New Roman"/>
          <w:color w:val="auto"/>
          <w:sz w:val="22"/>
          <w:szCs w:val="22"/>
        </w:rPr>
      </w:pPr>
    </w:p>
    <w:p w14:paraId="6159BED7" w14:textId="77777777" w:rsidR="00D25F9D" w:rsidRDefault="00D25F9D" w:rsidP="00B520AA">
      <w:pPr>
        <w:tabs>
          <w:tab w:val="left" w:pos="567"/>
        </w:tabs>
        <w:rPr>
          <w:rFonts w:ascii="Times New Roman" w:hAnsi="Times New Roman" w:cs="Times New Roman"/>
          <w:color w:val="auto"/>
          <w:sz w:val="22"/>
          <w:szCs w:val="22"/>
        </w:rPr>
      </w:pPr>
    </w:p>
    <w:p w14:paraId="31C1C731"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5.</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KITA</w:t>
      </w:r>
    </w:p>
    <w:p w14:paraId="72036004" w14:textId="77777777" w:rsidR="00352C77" w:rsidRDefault="00352C77" w:rsidP="00B520AA">
      <w:pPr>
        <w:tabs>
          <w:tab w:val="left" w:pos="567"/>
        </w:tabs>
        <w:rPr>
          <w:rFonts w:ascii="Times New Roman" w:hAnsi="Times New Roman" w:cs="Times New Roman"/>
          <w:color w:val="auto"/>
          <w:sz w:val="22"/>
          <w:szCs w:val="22"/>
          <w:lang w:val="en-US"/>
        </w:rPr>
      </w:pPr>
    </w:p>
    <w:p w14:paraId="068762A8" w14:textId="77777777" w:rsidR="00CC18DB" w:rsidRDefault="00CC18DB" w:rsidP="00B520AA">
      <w:pPr>
        <w:tabs>
          <w:tab w:val="left" w:pos="567"/>
        </w:tabs>
        <w:rPr>
          <w:rFonts w:ascii="Times New Roman" w:hAnsi="Times New Roman" w:cs="Times New Roman"/>
          <w:color w:val="auto"/>
          <w:sz w:val="22"/>
          <w:szCs w:val="22"/>
          <w:lang w:val="en-US"/>
        </w:rPr>
      </w:pPr>
    </w:p>
    <w:p w14:paraId="12E07B69" w14:textId="77777777" w:rsidR="00CC18DB" w:rsidRDefault="00CC18DB" w:rsidP="00B520AA">
      <w:pPr>
        <w:tabs>
          <w:tab w:val="left" w:pos="567"/>
        </w:tabs>
        <w:rPr>
          <w:rFonts w:ascii="Times New Roman" w:hAnsi="Times New Roman" w:cs="Times New Roman"/>
          <w:color w:val="auto"/>
          <w:sz w:val="22"/>
          <w:szCs w:val="22"/>
          <w:lang w:val="en-US"/>
        </w:rPr>
      </w:pPr>
    </w:p>
    <w:p w14:paraId="48EB1D59" w14:textId="77777777" w:rsidR="00CC18DB" w:rsidRDefault="00CC18DB" w:rsidP="00B520AA">
      <w:pPr>
        <w:tabs>
          <w:tab w:val="left" w:pos="567"/>
        </w:tabs>
        <w:rPr>
          <w:rFonts w:ascii="Times New Roman" w:hAnsi="Times New Roman" w:cs="Times New Roman"/>
          <w:color w:val="auto"/>
          <w:sz w:val="22"/>
          <w:szCs w:val="22"/>
          <w:lang w:val="en-US"/>
        </w:rPr>
      </w:pPr>
    </w:p>
    <w:p w14:paraId="7ED1ADA1" w14:textId="77777777" w:rsidR="00CC18DB" w:rsidRDefault="00CC18DB" w:rsidP="00B520AA">
      <w:pPr>
        <w:tabs>
          <w:tab w:val="left" w:pos="567"/>
        </w:tabs>
        <w:rPr>
          <w:rFonts w:ascii="Times New Roman" w:hAnsi="Times New Roman" w:cs="Times New Roman"/>
          <w:color w:val="auto"/>
          <w:sz w:val="22"/>
          <w:szCs w:val="22"/>
          <w:lang w:val="en-US"/>
        </w:rPr>
      </w:pPr>
    </w:p>
    <w:p w14:paraId="4CFEF292" w14:textId="77777777" w:rsidR="00CC18DB" w:rsidRDefault="00CC18DB" w:rsidP="00B520AA">
      <w:pPr>
        <w:tabs>
          <w:tab w:val="left" w:pos="567"/>
        </w:tabs>
        <w:rPr>
          <w:rFonts w:ascii="Times New Roman" w:hAnsi="Times New Roman" w:cs="Times New Roman"/>
          <w:color w:val="auto"/>
          <w:sz w:val="22"/>
          <w:szCs w:val="22"/>
          <w:lang w:val="en-US"/>
        </w:rPr>
      </w:pPr>
    </w:p>
    <w:p w14:paraId="6BACB942" w14:textId="77777777" w:rsidR="00CC18DB" w:rsidRDefault="00CC18DB" w:rsidP="00B520AA">
      <w:pPr>
        <w:tabs>
          <w:tab w:val="left" w:pos="567"/>
        </w:tabs>
        <w:rPr>
          <w:rFonts w:ascii="Times New Roman" w:hAnsi="Times New Roman" w:cs="Times New Roman"/>
          <w:color w:val="auto"/>
          <w:sz w:val="22"/>
          <w:szCs w:val="22"/>
          <w:lang w:val="en-US"/>
        </w:rPr>
      </w:pPr>
    </w:p>
    <w:p w14:paraId="5C4BFA3B" w14:textId="77777777" w:rsidR="00CC18DB" w:rsidRDefault="00CC18DB" w:rsidP="00B520AA">
      <w:pPr>
        <w:tabs>
          <w:tab w:val="left" w:pos="567"/>
        </w:tabs>
        <w:rPr>
          <w:rFonts w:ascii="Times New Roman" w:hAnsi="Times New Roman" w:cs="Times New Roman"/>
          <w:color w:val="auto"/>
          <w:sz w:val="22"/>
          <w:szCs w:val="22"/>
          <w:lang w:val="en-US"/>
        </w:rPr>
      </w:pPr>
    </w:p>
    <w:p w14:paraId="69CBA0F1" w14:textId="77777777" w:rsidR="00CC18DB" w:rsidRDefault="00CC18DB" w:rsidP="00B520AA">
      <w:pPr>
        <w:tabs>
          <w:tab w:val="left" w:pos="567"/>
        </w:tabs>
        <w:rPr>
          <w:rFonts w:ascii="Times New Roman" w:hAnsi="Times New Roman" w:cs="Times New Roman"/>
          <w:color w:val="auto"/>
          <w:sz w:val="22"/>
          <w:szCs w:val="22"/>
          <w:lang w:val="en-US"/>
        </w:rPr>
      </w:pPr>
    </w:p>
    <w:p w14:paraId="43EA32E3" w14:textId="77777777" w:rsidR="00CC18DB" w:rsidRDefault="00CC18DB" w:rsidP="00B520AA">
      <w:pPr>
        <w:tabs>
          <w:tab w:val="left" w:pos="567"/>
        </w:tabs>
        <w:rPr>
          <w:rFonts w:ascii="Times New Roman" w:hAnsi="Times New Roman" w:cs="Times New Roman"/>
          <w:color w:val="auto"/>
          <w:sz w:val="22"/>
          <w:szCs w:val="22"/>
          <w:lang w:val="en-US"/>
        </w:rPr>
      </w:pPr>
    </w:p>
    <w:p w14:paraId="0AAF198A" w14:textId="77777777" w:rsidR="00CC18DB" w:rsidRDefault="00CC18DB" w:rsidP="00B520AA">
      <w:pPr>
        <w:tabs>
          <w:tab w:val="left" w:pos="567"/>
        </w:tabs>
        <w:rPr>
          <w:rFonts w:ascii="Times New Roman" w:hAnsi="Times New Roman" w:cs="Times New Roman"/>
          <w:color w:val="auto"/>
          <w:sz w:val="22"/>
          <w:szCs w:val="22"/>
          <w:lang w:val="en-US"/>
        </w:rPr>
      </w:pPr>
    </w:p>
    <w:p w14:paraId="7A738C42" w14:textId="77777777" w:rsidR="00CC18DB" w:rsidRDefault="00CC18DB" w:rsidP="00B520AA">
      <w:pPr>
        <w:tabs>
          <w:tab w:val="left" w:pos="567"/>
        </w:tabs>
        <w:rPr>
          <w:rFonts w:ascii="Times New Roman" w:hAnsi="Times New Roman" w:cs="Times New Roman"/>
          <w:color w:val="auto"/>
          <w:sz w:val="22"/>
          <w:szCs w:val="22"/>
          <w:lang w:val="en-US"/>
        </w:rPr>
      </w:pPr>
    </w:p>
    <w:p w14:paraId="3DD8CAF8" w14:textId="77777777" w:rsidR="00CC18DB" w:rsidRDefault="00CC18DB" w:rsidP="00B520AA">
      <w:pPr>
        <w:tabs>
          <w:tab w:val="left" w:pos="567"/>
        </w:tabs>
        <w:rPr>
          <w:rFonts w:ascii="Times New Roman" w:hAnsi="Times New Roman" w:cs="Times New Roman"/>
          <w:color w:val="auto"/>
          <w:sz w:val="22"/>
          <w:szCs w:val="22"/>
          <w:lang w:val="en-US"/>
        </w:rPr>
      </w:pPr>
    </w:p>
    <w:p w14:paraId="40EF63D6" w14:textId="77777777" w:rsidR="00CC18DB" w:rsidRDefault="00CC18DB" w:rsidP="00B520AA">
      <w:pPr>
        <w:tabs>
          <w:tab w:val="left" w:pos="567"/>
        </w:tabs>
        <w:rPr>
          <w:rFonts w:ascii="Times New Roman" w:hAnsi="Times New Roman" w:cs="Times New Roman"/>
          <w:color w:val="auto"/>
          <w:sz w:val="22"/>
          <w:szCs w:val="22"/>
          <w:lang w:val="en-US"/>
        </w:rPr>
      </w:pPr>
    </w:p>
    <w:p w14:paraId="3AD5D71E" w14:textId="77777777" w:rsidR="00CC18DB" w:rsidRDefault="00CC18DB" w:rsidP="00B520AA">
      <w:pPr>
        <w:tabs>
          <w:tab w:val="left" w:pos="567"/>
        </w:tabs>
        <w:rPr>
          <w:rFonts w:ascii="Times New Roman" w:hAnsi="Times New Roman" w:cs="Times New Roman"/>
          <w:color w:val="auto"/>
          <w:sz w:val="22"/>
          <w:szCs w:val="22"/>
          <w:lang w:val="en-US"/>
        </w:rPr>
      </w:pPr>
    </w:p>
    <w:p w14:paraId="38AA7397" w14:textId="77777777" w:rsidR="00CC18DB" w:rsidRDefault="00CC18DB" w:rsidP="00B520AA">
      <w:pPr>
        <w:tabs>
          <w:tab w:val="left" w:pos="567"/>
        </w:tabs>
        <w:rPr>
          <w:rFonts w:ascii="Times New Roman" w:hAnsi="Times New Roman" w:cs="Times New Roman"/>
          <w:color w:val="auto"/>
          <w:sz w:val="22"/>
          <w:szCs w:val="22"/>
          <w:lang w:val="en-US"/>
        </w:rPr>
      </w:pPr>
    </w:p>
    <w:p w14:paraId="7E212B96" w14:textId="77777777" w:rsidR="00CC18DB" w:rsidRDefault="00CC18DB" w:rsidP="00B520AA">
      <w:pPr>
        <w:tabs>
          <w:tab w:val="left" w:pos="567"/>
        </w:tabs>
        <w:rPr>
          <w:rFonts w:ascii="Times New Roman" w:hAnsi="Times New Roman" w:cs="Times New Roman"/>
          <w:color w:val="auto"/>
          <w:sz w:val="22"/>
          <w:szCs w:val="22"/>
          <w:lang w:val="en-US"/>
        </w:rPr>
      </w:pPr>
    </w:p>
    <w:p w14:paraId="5992217C" w14:textId="77777777" w:rsidR="00CC18DB" w:rsidRDefault="00CC18DB" w:rsidP="00B520AA">
      <w:pPr>
        <w:tabs>
          <w:tab w:val="left" w:pos="567"/>
        </w:tabs>
        <w:rPr>
          <w:rFonts w:ascii="Times New Roman" w:hAnsi="Times New Roman" w:cs="Times New Roman"/>
          <w:color w:val="auto"/>
          <w:sz w:val="22"/>
          <w:szCs w:val="22"/>
          <w:lang w:val="en-US"/>
        </w:rPr>
      </w:pPr>
    </w:p>
    <w:p w14:paraId="7CD5B5AB"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2DA75C4E"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088CE77E"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2099875F"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3CEAFCA3"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0F19845F" w14:textId="57FEF8CE" w:rsidR="0012575A" w:rsidRDefault="0012575A" w:rsidP="00B520AA">
      <w:pPr>
        <w:keepNext/>
        <w:tabs>
          <w:tab w:val="left" w:pos="240"/>
          <w:tab w:val="left" w:pos="567"/>
        </w:tabs>
        <w:outlineLvl w:val="1"/>
        <w:rPr>
          <w:rFonts w:ascii="Times New Roman" w:hAnsi="Times New Roman" w:cs="Times New Roman"/>
          <w:b/>
          <w:bCs/>
          <w:iCs/>
          <w:color w:val="auto"/>
          <w:sz w:val="22"/>
          <w:szCs w:val="22"/>
        </w:rPr>
      </w:pPr>
    </w:p>
    <w:p w14:paraId="3BF4663E" w14:textId="2A032AB9" w:rsidR="00D25F9D" w:rsidRDefault="00D25F9D">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60F7DD2B" w14:textId="77777777" w:rsidR="007070B8" w:rsidRPr="00ED6C4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12575A">
        <w:rPr>
          <w:rFonts w:ascii="Times New Roman" w:hAnsi="Times New Roman" w:cs="Times New Roman"/>
          <w:b/>
          <w:color w:val="auto"/>
          <w:sz w:val="22"/>
          <w:szCs w:val="22"/>
        </w:rPr>
        <w:t>INFORMACIJA ANT IŠORINĖS PAKUOTĖS</w:t>
      </w:r>
    </w:p>
    <w:p w14:paraId="1FEC9E5A" w14:textId="77777777" w:rsidR="007070B8" w:rsidRPr="00ED6C40" w:rsidRDefault="007070B8"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p>
    <w:p w14:paraId="5383B378" w14:textId="77777777" w:rsidR="007070B8" w:rsidRPr="00C6142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IŠORINĖ DĖŽUTĖ</w:t>
      </w:r>
      <w:r w:rsidRPr="00C61420">
        <w:rPr>
          <w:rFonts w:ascii="Times New Roman" w:hAnsi="Times New Roman" w:cs="Times New Roman"/>
          <w:b/>
          <w:bCs/>
          <w:color w:val="auto"/>
          <w:sz w:val="22"/>
          <w:szCs w:val="22"/>
        </w:rPr>
        <w:t xml:space="preserve"> </w:t>
      </w:r>
      <w:r w:rsidRPr="0012575A">
        <w:rPr>
          <w:rFonts w:ascii="Times New Roman" w:hAnsi="Times New Roman" w:cs="Times New Roman"/>
          <w:b/>
          <w:bCs/>
          <w:color w:val="auto"/>
          <w:sz w:val="22"/>
          <w:szCs w:val="22"/>
        </w:rPr>
        <w:t>(skaidrioms PVDC dengtoms PVC/ aliuminio lizdinėms plokštelėms</w:t>
      </w:r>
      <w:r w:rsidR="000A1853">
        <w:rPr>
          <w:rFonts w:ascii="Times New Roman" w:hAnsi="Times New Roman" w:cs="Times New Roman"/>
          <w:b/>
          <w:bCs/>
          <w:color w:val="auto"/>
          <w:sz w:val="22"/>
          <w:szCs w:val="22"/>
        </w:rPr>
        <w:t>)</w:t>
      </w:r>
    </w:p>
    <w:p w14:paraId="7E88D516" w14:textId="77777777" w:rsidR="007070B8" w:rsidRPr="00ED6C40" w:rsidRDefault="007070B8" w:rsidP="00B520AA">
      <w:pPr>
        <w:tabs>
          <w:tab w:val="left" w:pos="567"/>
        </w:tabs>
        <w:rPr>
          <w:rFonts w:ascii="Times New Roman" w:hAnsi="Times New Roman" w:cs="Times New Roman"/>
          <w:color w:val="auto"/>
          <w:sz w:val="22"/>
          <w:szCs w:val="22"/>
        </w:rPr>
      </w:pPr>
    </w:p>
    <w:p w14:paraId="6263ACAB" w14:textId="77777777" w:rsidR="007070B8" w:rsidRPr="00ED6C40" w:rsidRDefault="0012575A" w:rsidP="00B520AA">
      <w:pPr>
        <w:numPr>
          <w:ilvl w:val="0"/>
          <w:numId w:val="20"/>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lang w:val="en-US"/>
        </w:rPr>
        <w:t>VAISTINIO PREPARATO PAVADINIMAS</w:t>
      </w:r>
    </w:p>
    <w:p w14:paraId="24E409BE" w14:textId="77777777" w:rsidR="007070B8" w:rsidRPr="00ED6C40" w:rsidRDefault="007070B8" w:rsidP="00B520AA">
      <w:pPr>
        <w:tabs>
          <w:tab w:val="left" w:pos="567"/>
        </w:tabs>
        <w:rPr>
          <w:rFonts w:ascii="Times New Roman" w:hAnsi="Times New Roman" w:cs="Times New Roman"/>
          <w:color w:val="auto"/>
          <w:sz w:val="22"/>
          <w:szCs w:val="22"/>
          <w:lang w:val="en-US"/>
        </w:rPr>
      </w:pPr>
    </w:p>
    <w:p w14:paraId="5B568DE5" w14:textId="77777777" w:rsidR="007070B8" w:rsidRPr="00ED6C40" w:rsidRDefault="0012575A" w:rsidP="00B520AA">
      <w:pPr>
        <w:tabs>
          <w:tab w:val="left" w:pos="567"/>
        </w:tabs>
        <w:rPr>
          <w:rFonts w:ascii="Times New Roman" w:hAnsi="Times New Roman" w:cs="Times New Roman"/>
          <w:color w:val="auto"/>
          <w:sz w:val="22"/>
          <w:szCs w:val="22"/>
          <w:lang w:eastAsia="en-GB"/>
        </w:rPr>
      </w:pPr>
      <w:r w:rsidRPr="0012575A">
        <w:rPr>
          <w:rFonts w:ascii="Times New Roman" w:eastAsia="TimesNewRomanPSMT" w:hAnsi="Times New Roman" w:cs="Times New Roman"/>
          <w:color w:val="auto"/>
          <w:sz w:val="22"/>
          <w:szCs w:val="22"/>
        </w:rPr>
        <w:t>Escitalopram Ipca 5</w:t>
      </w:r>
      <w:r w:rsidR="000A1853">
        <w:rPr>
          <w:rFonts w:ascii="Times New Roman" w:eastAsia="TimesNewRomanPSMT" w:hAnsi="Times New Roman" w:cs="Times New Roman"/>
          <w:color w:val="auto"/>
          <w:sz w:val="22"/>
          <w:szCs w:val="22"/>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228E7C29" w14:textId="77777777" w:rsidR="007070B8" w:rsidRPr="00ED6C40"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escitalopram</w:t>
      </w:r>
      <w:r w:rsidR="000A1853">
        <w:rPr>
          <w:rFonts w:ascii="Times New Roman" w:hAnsi="Times New Roman" w:cs="Times New Roman"/>
          <w:color w:val="auto"/>
          <w:sz w:val="22"/>
          <w:szCs w:val="22"/>
          <w:lang w:eastAsia="en-GB"/>
        </w:rPr>
        <w:t>as</w:t>
      </w:r>
    </w:p>
    <w:p w14:paraId="4F3DEEEF" w14:textId="77777777" w:rsidR="007070B8" w:rsidRDefault="007070B8" w:rsidP="00B520AA">
      <w:pPr>
        <w:tabs>
          <w:tab w:val="left" w:pos="567"/>
        </w:tabs>
        <w:rPr>
          <w:rFonts w:ascii="Times New Roman" w:hAnsi="Times New Roman" w:cs="Times New Roman"/>
          <w:color w:val="auto"/>
          <w:sz w:val="22"/>
          <w:szCs w:val="22"/>
          <w:lang w:eastAsia="en-GB"/>
        </w:rPr>
      </w:pPr>
    </w:p>
    <w:p w14:paraId="723A06ED" w14:textId="77777777" w:rsidR="00851C30" w:rsidRPr="00ED6C40" w:rsidRDefault="00851C30" w:rsidP="00B520AA">
      <w:pPr>
        <w:tabs>
          <w:tab w:val="left" w:pos="567"/>
        </w:tabs>
        <w:rPr>
          <w:rFonts w:ascii="Times New Roman" w:hAnsi="Times New Roman" w:cs="Times New Roman"/>
          <w:color w:val="auto"/>
          <w:sz w:val="22"/>
          <w:szCs w:val="22"/>
          <w:lang w:eastAsia="en-GB"/>
        </w:rPr>
      </w:pPr>
    </w:p>
    <w:p w14:paraId="16042FF4" w14:textId="77777777" w:rsidR="00352C77" w:rsidRPr="00C61420" w:rsidRDefault="0012575A" w:rsidP="00B520AA">
      <w:pPr>
        <w:numPr>
          <w:ilvl w:val="0"/>
          <w:numId w:val="20"/>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VEIKLIOJI (-IOS) MED</w:t>
      </w:r>
      <w:r w:rsidRPr="0012575A">
        <w:rPr>
          <w:rFonts w:ascii="Times New Roman" w:hAnsi="Times New Roman" w:cs="Times New Roman"/>
          <w:b/>
          <w:color w:val="auto"/>
          <w:sz w:val="22"/>
          <w:szCs w:val="22"/>
        </w:rPr>
        <w:t>Ž</w:t>
      </w:r>
      <w:r w:rsidRPr="00C61420">
        <w:rPr>
          <w:rFonts w:ascii="Times New Roman" w:hAnsi="Times New Roman" w:cs="Times New Roman"/>
          <w:b/>
          <w:color w:val="auto"/>
          <w:sz w:val="22"/>
          <w:szCs w:val="22"/>
          <w:lang w:val="pt-PT"/>
        </w:rPr>
        <w:t xml:space="preserve">IAGA (-OS) IR JOS </w:t>
      </w:r>
      <w:r w:rsidRPr="0012575A">
        <w:rPr>
          <w:rFonts w:ascii="Times New Roman" w:hAnsi="Times New Roman" w:cs="Times New Roman"/>
          <w:b/>
          <w:color w:val="auto"/>
          <w:sz w:val="22"/>
          <w:szCs w:val="22"/>
        </w:rPr>
        <w:t>(-Ų) KIEKIS (-IAI)</w:t>
      </w:r>
    </w:p>
    <w:p w14:paraId="39B0510C" w14:textId="77777777" w:rsidR="00352C77" w:rsidRDefault="00352C77" w:rsidP="00B520AA">
      <w:pPr>
        <w:tabs>
          <w:tab w:val="left" w:pos="567"/>
        </w:tabs>
        <w:rPr>
          <w:rFonts w:ascii="Times New Roman" w:hAnsi="Times New Roman" w:cs="Times New Roman"/>
          <w:color w:val="auto"/>
          <w:sz w:val="22"/>
          <w:szCs w:val="22"/>
          <w:lang w:eastAsia="en-GB"/>
        </w:rPr>
      </w:pPr>
    </w:p>
    <w:p w14:paraId="3C22160C"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Kiekvienoje plėvele dengtoje tabletėje yra escitalopramo oksalato, atitinkančio 5 mg escitalopramo.</w:t>
      </w:r>
    </w:p>
    <w:p w14:paraId="02B4984A" w14:textId="77777777" w:rsidR="000A1853" w:rsidRDefault="000A1853" w:rsidP="00B520AA">
      <w:pPr>
        <w:tabs>
          <w:tab w:val="left" w:pos="567"/>
        </w:tabs>
        <w:rPr>
          <w:rFonts w:ascii="Times New Roman" w:hAnsi="Times New Roman" w:cs="Times New Roman"/>
          <w:color w:val="auto"/>
          <w:sz w:val="22"/>
          <w:szCs w:val="22"/>
          <w:lang w:eastAsia="en-GB"/>
        </w:rPr>
      </w:pPr>
    </w:p>
    <w:p w14:paraId="52E7542F" w14:textId="77777777" w:rsidR="00851C30" w:rsidRDefault="00851C30" w:rsidP="00B520AA">
      <w:pPr>
        <w:tabs>
          <w:tab w:val="left" w:pos="567"/>
        </w:tabs>
        <w:rPr>
          <w:rFonts w:ascii="Times New Roman" w:hAnsi="Times New Roman" w:cs="Times New Roman"/>
          <w:color w:val="auto"/>
          <w:sz w:val="22"/>
          <w:szCs w:val="22"/>
          <w:lang w:eastAsia="en-GB"/>
        </w:rPr>
      </w:pPr>
    </w:p>
    <w:p w14:paraId="6542FEC3" w14:textId="77777777" w:rsidR="00352C77" w:rsidRDefault="0012575A" w:rsidP="00B520AA">
      <w:pPr>
        <w:numPr>
          <w:ilvl w:val="0"/>
          <w:numId w:val="20"/>
        </w:numPr>
        <w:pBdr>
          <w:top w:val="single" w:sz="4" w:space="1" w:color="auto"/>
          <w:left w:val="single" w:sz="4" w:space="4" w:color="auto"/>
          <w:bottom w:val="single" w:sz="4" w:space="1" w:color="auto"/>
          <w:right w:val="single" w:sz="4" w:space="4" w:color="auto"/>
        </w:pBdr>
        <w:tabs>
          <w:tab w:val="left" w:pos="440"/>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lang w:val="en-US"/>
        </w:rPr>
        <w:t>PAGALBINI</w:t>
      </w:r>
      <w:r w:rsidRPr="0012575A">
        <w:rPr>
          <w:rFonts w:ascii="Times New Roman" w:hAnsi="Times New Roman" w:cs="Times New Roman"/>
          <w:b/>
          <w:color w:val="auto"/>
          <w:sz w:val="22"/>
          <w:szCs w:val="22"/>
        </w:rPr>
        <w:t>Ų</w:t>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color w:val="auto"/>
          <w:sz w:val="22"/>
          <w:szCs w:val="22"/>
        </w:rPr>
        <w:t>MEDŽIAGŲ</w:t>
      </w:r>
      <w:r w:rsidRPr="0012575A">
        <w:rPr>
          <w:rFonts w:ascii="Times New Roman" w:hAnsi="Times New Roman" w:cs="Times New Roman"/>
          <w:b/>
          <w:color w:val="auto"/>
          <w:sz w:val="22"/>
          <w:szCs w:val="22"/>
          <w:lang w:val="en-US"/>
        </w:rPr>
        <w:t xml:space="preserve"> S</w:t>
      </w:r>
      <w:r w:rsidRPr="0012575A">
        <w:rPr>
          <w:rFonts w:ascii="Times New Roman" w:hAnsi="Times New Roman" w:cs="Times New Roman"/>
          <w:b/>
          <w:color w:val="auto"/>
          <w:sz w:val="22"/>
          <w:szCs w:val="22"/>
        </w:rPr>
        <w:t>ĄRAŠAS</w:t>
      </w:r>
    </w:p>
    <w:p w14:paraId="56345B4D" w14:textId="77777777" w:rsidR="00352C77" w:rsidRDefault="00352C77" w:rsidP="00B520AA">
      <w:pPr>
        <w:tabs>
          <w:tab w:val="left" w:pos="567"/>
        </w:tabs>
        <w:rPr>
          <w:rFonts w:ascii="Times New Roman" w:hAnsi="Times New Roman" w:cs="Times New Roman"/>
          <w:color w:val="auto"/>
          <w:sz w:val="22"/>
          <w:szCs w:val="22"/>
        </w:rPr>
      </w:pPr>
    </w:p>
    <w:p w14:paraId="319F8F5C"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Daugiau informacijos </w:t>
      </w:r>
      <w:r w:rsidR="000A1853">
        <w:rPr>
          <w:rFonts w:ascii="Times New Roman" w:hAnsi="Times New Roman" w:cs="Times New Roman"/>
          <w:color w:val="auto"/>
          <w:sz w:val="22"/>
          <w:szCs w:val="22"/>
        </w:rPr>
        <w:t>pateikta pakuotės</w:t>
      </w:r>
      <w:r w:rsidR="000A1853" w:rsidRPr="0012575A">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lapelyje</w:t>
      </w:r>
    </w:p>
    <w:p w14:paraId="514B95F6" w14:textId="77777777" w:rsidR="000A1853" w:rsidRDefault="000A1853" w:rsidP="00B520AA">
      <w:pPr>
        <w:tabs>
          <w:tab w:val="left" w:pos="567"/>
        </w:tabs>
        <w:rPr>
          <w:rFonts w:ascii="Times New Roman" w:hAnsi="Times New Roman" w:cs="Times New Roman"/>
          <w:color w:val="auto"/>
          <w:sz w:val="22"/>
          <w:szCs w:val="22"/>
        </w:rPr>
      </w:pPr>
    </w:p>
    <w:p w14:paraId="2E922E34" w14:textId="77777777" w:rsidR="00851C30" w:rsidRDefault="00851C30" w:rsidP="00B520AA">
      <w:pPr>
        <w:tabs>
          <w:tab w:val="left" w:pos="567"/>
        </w:tabs>
        <w:rPr>
          <w:rFonts w:ascii="Times New Roman" w:hAnsi="Times New Roman" w:cs="Times New Roman"/>
          <w:color w:val="auto"/>
          <w:sz w:val="22"/>
          <w:szCs w:val="22"/>
        </w:rPr>
      </w:pPr>
    </w:p>
    <w:p w14:paraId="5BC4DA87" w14:textId="77777777" w:rsidR="00352C77" w:rsidRDefault="0012575A" w:rsidP="00B520AA">
      <w:pPr>
        <w:numPr>
          <w:ilvl w:val="0"/>
          <w:numId w:val="20"/>
        </w:numPr>
        <w:pBdr>
          <w:top w:val="single" w:sz="4" w:space="1" w:color="auto"/>
          <w:left w:val="single" w:sz="4" w:space="4" w:color="auto"/>
          <w:bottom w:val="single" w:sz="4" w:space="1" w:color="auto"/>
          <w:right w:val="single" w:sz="4" w:space="4" w:color="auto"/>
        </w:pBdr>
        <w:tabs>
          <w:tab w:val="left" w:pos="220"/>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 xml:space="preserve">FARMACINĖ FORMA IR KIEKIS PAKUOTĖJE </w:t>
      </w:r>
    </w:p>
    <w:p w14:paraId="2A0056EB" w14:textId="77777777" w:rsidR="00352C77" w:rsidRDefault="00352C77" w:rsidP="00B520AA">
      <w:pPr>
        <w:pStyle w:val="Betarp"/>
        <w:spacing w:after="0" w:line="240" w:lineRule="auto"/>
        <w:rPr>
          <w:rFonts w:ascii="Times New Roman" w:hAnsi="Times New Roman" w:cs="Times New Roman"/>
          <w:highlight w:val="yellow"/>
        </w:rPr>
      </w:pPr>
    </w:p>
    <w:p w14:paraId="6A134218" w14:textId="77777777" w:rsidR="00352C77" w:rsidRDefault="0012575A" w:rsidP="00B520AA">
      <w:pPr>
        <w:pStyle w:val="Betarp"/>
        <w:spacing w:after="0" w:line="240" w:lineRule="auto"/>
        <w:rPr>
          <w:rFonts w:ascii="Times New Roman" w:hAnsi="Times New Roman" w:cs="Times New Roman"/>
        </w:rPr>
      </w:pPr>
      <w:proofErr w:type="spellStart"/>
      <w:r w:rsidRPr="0012575A">
        <w:rPr>
          <w:rFonts w:ascii="Times New Roman" w:hAnsi="Times New Roman" w:cs="Times New Roman"/>
        </w:rPr>
        <w:t>Plėvele</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dengta</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tabletė</w:t>
      </w:r>
      <w:proofErr w:type="spellEnd"/>
    </w:p>
    <w:p w14:paraId="7FDB92EB" w14:textId="77777777" w:rsidR="00352C77" w:rsidRDefault="00352C77" w:rsidP="00B520AA">
      <w:pPr>
        <w:pStyle w:val="Betarp"/>
        <w:spacing w:after="0" w:line="240" w:lineRule="auto"/>
        <w:rPr>
          <w:rFonts w:ascii="Times New Roman" w:hAnsi="Times New Roman" w:cs="Times New Roman"/>
        </w:rPr>
      </w:pPr>
    </w:p>
    <w:p w14:paraId="25A03968"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20 </w:t>
      </w:r>
      <w:proofErr w:type="spellStart"/>
      <w:r w:rsidRPr="0012575A">
        <w:rPr>
          <w:rFonts w:ascii="Times New Roman" w:hAnsi="Times New Roman" w:cs="Times New Roman"/>
          <w:highlight w:val="lightGray"/>
        </w:rPr>
        <w:t>tablečių</w:t>
      </w:r>
      <w:proofErr w:type="spellEnd"/>
    </w:p>
    <w:p w14:paraId="0EC72453"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28 </w:t>
      </w:r>
      <w:proofErr w:type="spellStart"/>
      <w:r w:rsidRPr="0012575A">
        <w:rPr>
          <w:rFonts w:ascii="Times New Roman" w:hAnsi="Times New Roman" w:cs="Times New Roman"/>
          <w:highlight w:val="lightGray"/>
        </w:rPr>
        <w:t>tabletės</w:t>
      </w:r>
      <w:proofErr w:type="spellEnd"/>
    </w:p>
    <w:p w14:paraId="08C939F4"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30 </w:t>
      </w:r>
      <w:proofErr w:type="spellStart"/>
      <w:r w:rsidRPr="0012575A">
        <w:rPr>
          <w:rFonts w:ascii="Times New Roman" w:hAnsi="Times New Roman" w:cs="Times New Roman"/>
          <w:highlight w:val="lightGray"/>
        </w:rPr>
        <w:t>tablečių</w:t>
      </w:r>
      <w:proofErr w:type="spellEnd"/>
    </w:p>
    <w:p w14:paraId="2AC10927"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50 </w:t>
      </w:r>
      <w:proofErr w:type="spellStart"/>
      <w:r w:rsidRPr="0012575A">
        <w:rPr>
          <w:rFonts w:ascii="Times New Roman" w:hAnsi="Times New Roman" w:cs="Times New Roman"/>
          <w:highlight w:val="lightGray"/>
        </w:rPr>
        <w:t>tablečių</w:t>
      </w:r>
      <w:proofErr w:type="spellEnd"/>
    </w:p>
    <w:p w14:paraId="4A88E9E5"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56 </w:t>
      </w:r>
      <w:proofErr w:type="spellStart"/>
      <w:r w:rsidRPr="0012575A">
        <w:rPr>
          <w:rFonts w:ascii="Times New Roman" w:hAnsi="Times New Roman" w:cs="Times New Roman"/>
          <w:highlight w:val="lightGray"/>
        </w:rPr>
        <w:t>tabletės</w:t>
      </w:r>
      <w:proofErr w:type="spellEnd"/>
    </w:p>
    <w:p w14:paraId="0181D009"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60 </w:t>
      </w:r>
      <w:proofErr w:type="spellStart"/>
      <w:r w:rsidRPr="0012575A">
        <w:rPr>
          <w:rFonts w:ascii="Times New Roman" w:hAnsi="Times New Roman" w:cs="Times New Roman"/>
          <w:highlight w:val="lightGray"/>
        </w:rPr>
        <w:t>tablečių</w:t>
      </w:r>
      <w:proofErr w:type="spellEnd"/>
    </w:p>
    <w:p w14:paraId="6C169493"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84 </w:t>
      </w:r>
      <w:proofErr w:type="spellStart"/>
      <w:r w:rsidRPr="0012575A">
        <w:rPr>
          <w:rFonts w:ascii="Times New Roman" w:hAnsi="Times New Roman" w:cs="Times New Roman"/>
          <w:highlight w:val="lightGray"/>
        </w:rPr>
        <w:t>tabletės</w:t>
      </w:r>
      <w:proofErr w:type="spellEnd"/>
    </w:p>
    <w:p w14:paraId="394ECB28"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90 </w:t>
      </w:r>
      <w:proofErr w:type="spellStart"/>
      <w:r w:rsidRPr="0012575A">
        <w:rPr>
          <w:rFonts w:ascii="Times New Roman" w:hAnsi="Times New Roman" w:cs="Times New Roman"/>
          <w:highlight w:val="lightGray"/>
        </w:rPr>
        <w:t>tablečių</w:t>
      </w:r>
      <w:proofErr w:type="spellEnd"/>
    </w:p>
    <w:p w14:paraId="1ED4975F"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98 </w:t>
      </w:r>
      <w:proofErr w:type="spellStart"/>
      <w:r w:rsidRPr="0012575A">
        <w:rPr>
          <w:rFonts w:ascii="Times New Roman" w:hAnsi="Times New Roman" w:cs="Times New Roman"/>
          <w:highlight w:val="lightGray"/>
        </w:rPr>
        <w:t>tabletės</w:t>
      </w:r>
      <w:proofErr w:type="spellEnd"/>
    </w:p>
    <w:p w14:paraId="5CBFE92F"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100 </w:t>
      </w:r>
      <w:proofErr w:type="spellStart"/>
      <w:r w:rsidRPr="0012575A">
        <w:rPr>
          <w:rFonts w:ascii="Times New Roman" w:hAnsi="Times New Roman" w:cs="Times New Roman"/>
          <w:highlight w:val="lightGray"/>
        </w:rPr>
        <w:t>tablečių</w:t>
      </w:r>
      <w:proofErr w:type="spellEnd"/>
    </w:p>
    <w:p w14:paraId="49618977" w14:textId="77777777" w:rsidR="00352C77" w:rsidRDefault="00352C77" w:rsidP="00B520AA">
      <w:pPr>
        <w:tabs>
          <w:tab w:val="left" w:pos="567"/>
        </w:tabs>
        <w:rPr>
          <w:rFonts w:ascii="Times New Roman" w:hAnsi="Times New Roman" w:cs="Times New Roman"/>
          <w:color w:val="auto"/>
          <w:sz w:val="22"/>
          <w:szCs w:val="22"/>
        </w:rPr>
      </w:pPr>
    </w:p>
    <w:p w14:paraId="4CE855B5" w14:textId="77777777" w:rsidR="00851C30" w:rsidRDefault="00851C30" w:rsidP="00B520AA">
      <w:pPr>
        <w:tabs>
          <w:tab w:val="left" w:pos="567"/>
        </w:tabs>
        <w:rPr>
          <w:rFonts w:ascii="Times New Roman" w:hAnsi="Times New Roman" w:cs="Times New Roman"/>
          <w:color w:val="auto"/>
          <w:sz w:val="22"/>
          <w:szCs w:val="22"/>
        </w:rPr>
      </w:pPr>
    </w:p>
    <w:p w14:paraId="3DE36875"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12575A">
        <w:rPr>
          <w:rFonts w:ascii="Times New Roman" w:hAnsi="Times New Roman" w:cs="Times New Roman"/>
          <w:b/>
          <w:color w:val="auto"/>
          <w:sz w:val="22"/>
          <w:szCs w:val="22"/>
        </w:rPr>
        <w:t>5.</w:t>
      </w:r>
      <w:r w:rsidRPr="00C61420">
        <w:rPr>
          <w:rFonts w:ascii="Times New Roman" w:hAnsi="Times New Roman" w:cs="Times New Roman"/>
          <w:b/>
          <w:color w:val="auto"/>
          <w:sz w:val="22"/>
          <w:szCs w:val="22"/>
          <w:lang w:val="pt-PT"/>
        </w:rPr>
        <w:t xml:space="preserve"> VARTOJIMO </w:t>
      </w:r>
      <w:r w:rsidRPr="0012575A">
        <w:rPr>
          <w:rFonts w:ascii="Times New Roman" w:hAnsi="Times New Roman" w:cs="Times New Roman"/>
          <w:b/>
          <w:color w:val="auto"/>
          <w:sz w:val="22"/>
          <w:szCs w:val="22"/>
        </w:rPr>
        <w:t>METODAS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IR BŪDAS (-AI)</w:t>
      </w:r>
    </w:p>
    <w:p w14:paraId="582B1C41" w14:textId="77777777" w:rsidR="00352C77" w:rsidRDefault="00352C77" w:rsidP="00B520AA">
      <w:pPr>
        <w:tabs>
          <w:tab w:val="left" w:pos="567"/>
        </w:tabs>
        <w:rPr>
          <w:rFonts w:ascii="Times New Roman" w:hAnsi="Times New Roman" w:cs="Times New Roman"/>
          <w:color w:val="auto"/>
          <w:sz w:val="22"/>
          <w:szCs w:val="22"/>
        </w:rPr>
      </w:pPr>
    </w:p>
    <w:p w14:paraId="08E7DBF5" w14:textId="77777777" w:rsidR="00352C77"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Vartoti per burną.</w:t>
      </w:r>
    </w:p>
    <w:p w14:paraId="41EE0086"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Prieš vartojimą perskaitykite pakuotės lapelį.</w:t>
      </w:r>
    </w:p>
    <w:p w14:paraId="6296E932" w14:textId="77777777" w:rsidR="000A1853" w:rsidRDefault="000A1853" w:rsidP="00B520AA">
      <w:pPr>
        <w:tabs>
          <w:tab w:val="left" w:pos="567"/>
        </w:tabs>
        <w:rPr>
          <w:rFonts w:ascii="Times New Roman" w:hAnsi="Times New Roman" w:cs="Times New Roman"/>
          <w:color w:val="auto"/>
          <w:sz w:val="22"/>
          <w:szCs w:val="22"/>
        </w:rPr>
      </w:pPr>
    </w:p>
    <w:p w14:paraId="527D1F2B" w14:textId="77777777" w:rsidR="00352C77" w:rsidRDefault="00352C77" w:rsidP="00B520AA">
      <w:pPr>
        <w:tabs>
          <w:tab w:val="left" w:pos="567"/>
        </w:tabs>
        <w:rPr>
          <w:rFonts w:ascii="Times New Roman" w:hAnsi="Times New Roman" w:cs="Times New Roman"/>
          <w:color w:val="auto"/>
          <w:sz w:val="22"/>
          <w:szCs w:val="22"/>
        </w:rPr>
      </w:pPr>
    </w:p>
    <w:p w14:paraId="2521A611"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C61420">
        <w:rPr>
          <w:rFonts w:ascii="Times New Roman" w:hAnsi="Times New Roman" w:cs="Times New Roman"/>
          <w:b/>
          <w:color w:val="auto"/>
          <w:sz w:val="22"/>
          <w:szCs w:val="22"/>
        </w:rPr>
        <w:t xml:space="preserve">6. </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rPr>
        <w:t>US</w:t>
      </w:r>
      <w:r w:rsidRPr="0012575A">
        <w:rPr>
          <w:rFonts w:ascii="Times New Roman" w:hAnsi="Times New Roman" w:cs="Times New Roman"/>
          <w:b/>
          <w:color w:val="auto"/>
          <w:sz w:val="22"/>
          <w:szCs w:val="22"/>
        </w:rPr>
        <w:t xml:space="preserve">  ĮSPĖJIMAS</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KAD VAISTINĮ  PREPARATĄ BŪTINA LAIKYTI VAIKAMS NEPASTEBIMOJE IR NEPASIEKIAMOJE VIETOJE</w:t>
      </w:r>
      <w:r w:rsidRPr="00C61420">
        <w:rPr>
          <w:rFonts w:ascii="Times New Roman" w:hAnsi="Times New Roman" w:cs="Times New Roman"/>
          <w:b/>
          <w:color w:val="auto"/>
          <w:sz w:val="22"/>
          <w:szCs w:val="22"/>
        </w:rPr>
        <w:t xml:space="preserve"> </w:t>
      </w:r>
    </w:p>
    <w:p w14:paraId="16EC8DCE" w14:textId="77777777" w:rsidR="00352C77" w:rsidRDefault="00352C77" w:rsidP="00B520AA">
      <w:pPr>
        <w:tabs>
          <w:tab w:val="left" w:pos="567"/>
        </w:tabs>
        <w:outlineLvl w:val="0"/>
        <w:rPr>
          <w:rFonts w:ascii="Times New Roman" w:hAnsi="Times New Roman" w:cs="Times New Roman"/>
          <w:color w:val="auto"/>
          <w:sz w:val="22"/>
          <w:szCs w:val="22"/>
        </w:rPr>
      </w:pPr>
    </w:p>
    <w:p w14:paraId="0C08D116" w14:textId="77777777" w:rsidR="00352C77" w:rsidRDefault="0012575A" w:rsidP="00B520AA">
      <w:pPr>
        <w:tabs>
          <w:tab w:val="left" w:pos="567"/>
        </w:tabs>
        <w:outlineLvl w:val="0"/>
        <w:rPr>
          <w:rFonts w:ascii="Times New Roman" w:hAnsi="Times New Roman" w:cs="Times New Roman"/>
          <w:color w:val="auto"/>
          <w:sz w:val="22"/>
          <w:szCs w:val="22"/>
        </w:rPr>
      </w:pPr>
      <w:r w:rsidRPr="0012575A">
        <w:rPr>
          <w:rFonts w:ascii="Times New Roman" w:hAnsi="Times New Roman" w:cs="Times New Roman"/>
          <w:color w:val="auto"/>
          <w:sz w:val="22"/>
          <w:szCs w:val="22"/>
        </w:rPr>
        <w:t>Laikyti vaikams nepastebimoje ir nepasiekiamoje vietoje.</w:t>
      </w:r>
    </w:p>
    <w:p w14:paraId="4949E3C7" w14:textId="77777777" w:rsidR="000A1853" w:rsidRDefault="000A1853" w:rsidP="00B520AA">
      <w:pPr>
        <w:tabs>
          <w:tab w:val="left" w:pos="567"/>
        </w:tabs>
        <w:outlineLvl w:val="0"/>
        <w:rPr>
          <w:rFonts w:ascii="Times New Roman" w:hAnsi="Times New Roman" w:cs="Times New Roman"/>
          <w:color w:val="auto"/>
          <w:sz w:val="22"/>
          <w:szCs w:val="22"/>
        </w:rPr>
      </w:pPr>
    </w:p>
    <w:p w14:paraId="32B41845" w14:textId="77777777" w:rsidR="00352C77" w:rsidRDefault="00352C77" w:rsidP="00B520AA">
      <w:pPr>
        <w:tabs>
          <w:tab w:val="left" w:pos="567"/>
        </w:tabs>
        <w:outlineLvl w:val="0"/>
        <w:rPr>
          <w:rFonts w:ascii="Times New Roman" w:hAnsi="Times New Roman" w:cs="Times New Roman"/>
          <w:color w:val="auto"/>
          <w:sz w:val="22"/>
          <w:szCs w:val="22"/>
        </w:rPr>
      </w:pPr>
    </w:p>
    <w:p w14:paraId="4213D3C7"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7. KITAS (-I) SPECIALUS </w:t>
      </w:r>
      <w:r w:rsidRPr="0012575A">
        <w:rPr>
          <w:rFonts w:ascii="Times New Roman" w:hAnsi="Times New Roman" w:cs="Times New Roman"/>
          <w:b/>
          <w:color w:val="auto"/>
          <w:sz w:val="22"/>
          <w:szCs w:val="22"/>
        </w:rPr>
        <w:t>(-ŪS)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ĮSPĖJIMAS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(-AI)</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JEI REIKIA)</w:t>
      </w:r>
      <w:r w:rsidRPr="00C61420">
        <w:rPr>
          <w:rFonts w:ascii="Times New Roman" w:hAnsi="Times New Roman" w:cs="Times New Roman"/>
          <w:b/>
          <w:color w:val="auto"/>
          <w:sz w:val="22"/>
          <w:szCs w:val="22"/>
          <w:lang w:val="pt-PT"/>
        </w:rPr>
        <w:t xml:space="preserve"> </w:t>
      </w:r>
    </w:p>
    <w:p w14:paraId="0DB0426D" w14:textId="77777777" w:rsidR="00352C77" w:rsidRDefault="00352C77" w:rsidP="00B520AA">
      <w:pPr>
        <w:tabs>
          <w:tab w:val="left" w:pos="567"/>
        </w:tabs>
        <w:rPr>
          <w:rFonts w:ascii="Times New Roman" w:hAnsi="Times New Roman" w:cs="Times New Roman"/>
          <w:color w:val="auto"/>
          <w:sz w:val="22"/>
          <w:szCs w:val="22"/>
        </w:rPr>
      </w:pPr>
    </w:p>
    <w:p w14:paraId="3DF10DDD" w14:textId="77777777" w:rsidR="00352C77" w:rsidRDefault="00352C77" w:rsidP="00B520AA">
      <w:pPr>
        <w:tabs>
          <w:tab w:val="left" w:pos="567"/>
          <w:tab w:val="left" w:pos="749"/>
        </w:tabs>
        <w:rPr>
          <w:rFonts w:ascii="Times New Roman" w:hAnsi="Times New Roman" w:cs="Times New Roman"/>
          <w:b/>
          <w:bCs/>
          <w:color w:val="auto"/>
          <w:sz w:val="22"/>
          <w:szCs w:val="22"/>
        </w:rPr>
      </w:pPr>
    </w:p>
    <w:p w14:paraId="63ADAEF3"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bCs/>
          <w:color w:val="auto"/>
          <w:sz w:val="22"/>
          <w:szCs w:val="22"/>
          <w:lang w:val="pt-PT"/>
        </w:rPr>
      </w:pPr>
      <w:r w:rsidRPr="00C61420">
        <w:rPr>
          <w:rFonts w:ascii="Times New Roman" w:hAnsi="Times New Roman" w:cs="Times New Roman"/>
          <w:b/>
          <w:bCs/>
          <w:color w:val="auto"/>
          <w:sz w:val="22"/>
          <w:szCs w:val="22"/>
          <w:lang w:val="pt-PT"/>
        </w:rPr>
        <w:t xml:space="preserve">8. </w:t>
      </w:r>
      <w:r w:rsidRPr="0012575A">
        <w:rPr>
          <w:rFonts w:ascii="Times New Roman" w:hAnsi="Times New Roman" w:cs="Times New Roman"/>
          <w:b/>
          <w:bCs/>
          <w:color w:val="auto"/>
          <w:sz w:val="22"/>
          <w:szCs w:val="22"/>
        </w:rPr>
        <w:t>TINKAMUMO LAIKAS</w:t>
      </w:r>
      <w:r w:rsidRPr="00C61420">
        <w:rPr>
          <w:rFonts w:ascii="Times New Roman" w:hAnsi="Times New Roman" w:cs="Times New Roman"/>
          <w:b/>
          <w:bCs/>
          <w:color w:val="auto"/>
          <w:sz w:val="22"/>
          <w:szCs w:val="22"/>
          <w:lang w:val="pt-PT"/>
        </w:rPr>
        <w:t xml:space="preserve"> </w:t>
      </w:r>
    </w:p>
    <w:p w14:paraId="191D8E0D" w14:textId="77777777" w:rsidR="00352C77" w:rsidRDefault="00352C77" w:rsidP="00B520AA">
      <w:pPr>
        <w:tabs>
          <w:tab w:val="left" w:pos="567"/>
        </w:tabs>
        <w:rPr>
          <w:rFonts w:ascii="Times New Roman" w:hAnsi="Times New Roman" w:cs="Times New Roman"/>
          <w:color w:val="auto"/>
          <w:sz w:val="22"/>
          <w:szCs w:val="22"/>
        </w:rPr>
      </w:pPr>
    </w:p>
    <w:p w14:paraId="1DDF402C" w14:textId="77777777" w:rsidR="000938E9" w:rsidRPr="00C61420" w:rsidRDefault="0012575A" w:rsidP="000938E9">
      <w:pPr>
        <w:tabs>
          <w:tab w:val="left" w:pos="567"/>
        </w:tabs>
        <w:rPr>
          <w:rFonts w:ascii="Times New Roman" w:hAnsi="Times New Roman" w:cs="Times New Roman"/>
          <w:color w:val="auto"/>
          <w:sz w:val="22"/>
          <w:szCs w:val="22"/>
          <w:lang w:val="pt-PT"/>
        </w:rPr>
      </w:pPr>
      <w:r w:rsidRPr="00C61420">
        <w:rPr>
          <w:rFonts w:ascii="Times New Roman" w:hAnsi="Times New Roman" w:cs="Times New Roman"/>
          <w:color w:val="auto"/>
          <w:sz w:val="22"/>
          <w:szCs w:val="22"/>
          <w:lang w:val="pt-PT"/>
        </w:rPr>
        <w:t>EXP: MM/YYYY</w:t>
      </w:r>
    </w:p>
    <w:p w14:paraId="7F92A783" w14:textId="77777777" w:rsidR="000A1853" w:rsidRDefault="000A1853" w:rsidP="00B520AA">
      <w:pPr>
        <w:tabs>
          <w:tab w:val="left" w:pos="567"/>
        </w:tabs>
        <w:rPr>
          <w:rFonts w:ascii="Times New Roman" w:hAnsi="Times New Roman" w:cs="Times New Roman"/>
          <w:color w:val="auto"/>
          <w:sz w:val="22"/>
          <w:szCs w:val="22"/>
        </w:rPr>
      </w:pPr>
    </w:p>
    <w:p w14:paraId="38313BC9" w14:textId="77777777" w:rsidR="00352C77" w:rsidRPr="00C61420" w:rsidRDefault="0012575A" w:rsidP="00B520AA">
      <w:pPr>
        <w:keepNext/>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9. </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lang w:val="pt-PT"/>
        </w:rPr>
        <w:t>IOS</w:t>
      </w:r>
      <w:r w:rsidRPr="0012575A">
        <w:rPr>
          <w:rFonts w:ascii="Times New Roman" w:hAnsi="Times New Roman" w:cs="Times New Roman"/>
          <w:b/>
          <w:color w:val="auto"/>
          <w:sz w:val="22"/>
          <w:szCs w:val="22"/>
        </w:rPr>
        <w:t xml:space="preserve"> </w:t>
      </w:r>
      <w:r w:rsidRPr="00C61420">
        <w:rPr>
          <w:rFonts w:ascii="Times New Roman" w:hAnsi="Times New Roman" w:cs="Times New Roman"/>
          <w:b/>
          <w:color w:val="auto"/>
          <w:sz w:val="22"/>
          <w:szCs w:val="22"/>
          <w:lang w:val="pt-PT"/>
        </w:rPr>
        <w:t>LAIKYMO</w:t>
      </w:r>
      <w:r w:rsidRPr="0012575A">
        <w:rPr>
          <w:rFonts w:ascii="Times New Roman" w:hAnsi="Times New Roman" w:cs="Times New Roman"/>
          <w:b/>
          <w:color w:val="auto"/>
          <w:sz w:val="22"/>
          <w:szCs w:val="22"/>
        </w:rPr>
        <w:t xml:space="preserve"> SĄ</w:t>
      </w:r>
      <w:r w:rsidRPr="00C61420">
        <w:rPr>
          <w:rFonts w:ascii="Times New Roman" w:hAnsi="Times New Roman" w:cs="Times New Roman"/>
          <w:b/>
          <w:color w:val="auto"/>
          <w:sz w:val="22"/>
          <w:szCs w:val="22"/>
          <w:lang w:val="pt-PT"/>
        </w:rPr>
        <w:t>LYGOS</w:t>
      </w:r>
    </w:p>
    <w:p w14:paraId="53CF56C6" w14:textId="77777777" w:rsidR="00352C77" w:rsidRPr="00C61420" w:rsidRDefault="00352C77" w:rsidP="00B520AA">
      <w:pPr>
        <w:pStyle w:val="Pagrindinistekstas"/>
        <w:ind w:firstLineChars="50" w:firstLine="110"/>
        <w:rPr>
          <w:rFonts w:ascii="Times New Roman" w:hAnsi="Times New Roman" w:cs="Times New Roman"/>
          <w:i w:val="0"/>
          <w:iCs/>
          <w:color w:val="auto"/>
          <w:sz w:val="22"/>
          <w:szCs w:val="22"/>
          <w:lang w:val="pt-PT"/>
        </w:rPr>
      </w:pPr>
    </w:p>
    <w:p w14:paraId="5440D214" w14:textId="77777777" w:rsidR="00352C77" w:rsidRDefault="00352C77" w:rsidP="00B520AA">
      <w:pPr>
        <w:tabs>
          <w:tab w:val="left" w:pos="567"/>
        </w:tabs>
        <w:ind w:left="567" w:hanging="567"/>
        <w:rPr>
          <w:rFonts w:ascii="Times New Roman" w:hAnsi="Times New Roman" w:cs="Times New Roman"/>
          <w:color w:val="auto"/>
          <w:sz w:val="22"/>
          <w:szCs w:val="22"/>
        </w:rPr>
      </w:pPr>
    </w:p>
    <w:p w14:paraId="55C83589" w14:textId="77777777" w:rsidR="00352C77" w:rsidRDefault="0012575A" w:rsidP="00B520AA">
      <w:pPr>
        <w:pBdr>
          <w:top w:val="single" w:sz="4" w:space="1" w:color="auto"/>
          <w:left w:val="single" w:sz="4" w:space="4" w:color="auto"/>
          <w:bottom w:val="single" w:sz="4" w:space="1" w:color="auto"/>
          <w:right w:val="single" w:sz="4" w:space="4" w:color="auto"/>
        </w:pBdr>
        <w:tabs>
          <w:tab w:val="left" w:pos="240"/>
        </w:tabs>
        <w:ind w:left="247" w:hanging="247"/>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10.</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SPECIALIOS ATSARGUMO PRIEMONĖS DĖL NESUVARTOTO VAISTINIO PREPARATO AR JO ATLIEKŲ TVARKYMO (JEI REIKIA)</w:t>
      </w:r>
    </w:p>
    <w:p w14:paraId="7CBAB4AA" w14:textId="77777777" w:rsidR="00352C77" w:rsidRDefault="00352C77" w:rsidP="00B520AA">
      <w:pPr>
        <w:tabs>
          <w:tab w:val="left" w:pos="567"/>
        </w:tabs>
        <w:rPr>
          <w:rFonts w:ascii="Times New Roman" w:hAnsi="Times New Roman" w:cs="Times New Roman"/>
          <w:color w:val="auto"/>
          <w:sz w:val="22"/>
          <w:szCs w:val="22"/>
        </w:rPr>
      </w:pPr>
    </w:p>
    <w:p w14:paraId="21B1CD2E" w14:textId="77777777" w:rsidR="00352C77" w:rsidRDefault="00352C77" w:rsidP="00B520AA">
      <w:pPr>
        <w:tabs>
          <w:tab w:val="left" w:pos="567"/>
        </w:tabs>
        <w:rPr>
          <w:rFonts w:ascii="Times New Roman" w:hAnsi="Times New Roman" w:cs="Times New Roman"/>
          <w:color w:val="auto"/>
          <w:sz w:val="22"/>
          <w:szCs w:val="22"/>
        </w:rPr>
      </w:pPr>
    </w:p>
    <w:p w14:paraId="3D191515"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11.</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REGISTRUOTOJO PAVADINIMAS IR ADRESAS</w:t>
      </w:r>
    </w:p>
    <w:p w14:paraId="064AA963" w14:textId="77777777" w:rsidR="00352C77" w:rsidRDefault="00352C77" w:rsidP="00B520AA">
      <w:pPr>
        <w:tabs>
          <w:tab w:val="left" w:pos="567"/>
        </w:tabs>
        <w:rPr>
          <w:rFonts w:ascii="Times New Roman" w:hAnsi="Times New Roman" w:cs="Times New Roman"/>
          <w:color w:val="auto"/>
          <w:sz w:val="22"/>
          <w:szCs w:val="22"/>
        </w:rPr>
      </w:pPr>
    </w:p>
    <w:p w14:paraId="7950FDDF"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Ipca Produtos Farmaceuticos Unipossoal Lda.</w:t>
      </w:r>
    </w:p>
    <w:p w14:paraId="33285C15"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Rua Jose Nogueira Vaz 8B </w:t>
      </w:r>
    </w:p>
    <w:p w14:paraId="2E616613" w14:textId="77777777" w:rsidR="000A1853"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Povoa de Santa Iria</w:t>
      </w:r>
    </w:p>
    <w:p w14:paraId="6995B593" w14:textId="77777777" w:rsidR="000A1853" w:rsidRDefault="000A1853"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2625-099</w:t>
      </w:r>
      <w:r>
        <w:rPr>
          <w:rFonts w:ascii="Times New Roman" w:hAnsi="Times New Roman" w:cs="Times New Roman"/>
          <w:color w:val="auto"/>
          <w:sz w:val="22"/>
          <w:szCs w:val="22"/>
        </w:rPr>
        <w:t xml:space="preserve"> Lisboa</w:t>
      </w:r>
    </w:p>
    <w:p w14:paraId="2F63BDF7"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Portugal</w:t>
      </w:r>
      <w:r w:rsidRPr="00C61420">
        <w:rPr>
          <w:rFonts w:ascii="Times New Roman" w:hAnsi="Times New Roman" w:cs="Times New Roman"/>
          <w:color w:val="auto"/>
          <w:sz w:val="22"/>
          <w:szCs w:val="22"/>
          <w:lang w:val="pt-PT"/>
        </w:rPr>
        <w:t>ija</w:t>
      </w:r>
    </w:p>
    <w:p w14:paraId="207B8659" w14:textId="77777777" w:rsidR="00352C77" w:rsidRDefault="00352C77" w:rsidP="00B520AA">
      <w:pPr>
        <w:tabs>
          <w:tab w:val="left" w:pos="567"/>
        </w:tabs>
        <w:rPr>
          <w:rFonts w:ascii="Times New Roman" w:hAnsi="Times New Roman" w:cs="Times New Roman"/>
          <w:color w:val="auto"/>
          <w:sz w:val="22"/>
          <w:szCs w:val="22"/>
        </w:rPr>
      </w:pPr>
    </w:p>
    <w:p w14:paraId="3DDDC119" w14:textId="77777777" w:rsidR="000A1853" w:rsidRDefault="000A1853" w:rsidP="00B520AA">
      <w:pPr>
        <w:tabs>
          <w:tab w:val="left" w:pos="567"/>
        </w:tabs>
        <w:rPr>
          <w:rFonts w:ascii="Times New Roman" w:hAnsi="Times New Roman" w:cs="Times New Roman"/>
          <w:color w:val="auto"/>
          <w:sz w:val="22"/>
          <w:szCs w:val="22"/>
        </w:rPr>
      </w:pPr>
    </w:p>
    <w:p w14:paraId="7F45C1D5"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12.</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REGISTRACIJOS PAŽYMĖJIMO NUMERIS (-IAI)</w:t>
      </w:r>
    </w:p>
    <w:p w14:paraId="3229FBD8" w14:textId="0DD34895" w:rsidR="00352C77" w:rsidRDefault="00352C77" w:rsidP="00B520AA">
      <w:pPr>
        <w:tabs>
          <w:tab w:val="left" w:pos="567"/>
        </w:tabs>
        <w:outlineLvl w:val="0"/>
        <w:rPr>
          <w:rFonts w:ascii="Times New Roman" w:hAnsi="Times New Roman" w:cs="Times New Roman"/>
          <w:color w:val="auto"/>
          <w:sz w:val="22"/>
          <w:szCs w:val="22"/>
        </w:rPr>
      </w:pPr>
    </w:p>
    <w:p w14:paraId="7834D2B9"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rPr>
        <w:t xml:space="preserve">LT/1/25/5819/001 </w:t>
      </w:r>
      <w:r w:rsidRPr="008F7171">
        <w:rPr>
          <w:rFonts w:ascii="Times New Roman" w:hAnsi="Times New Roman" w:cs="Times New Roman"/>
          <w:color w:val="auto"/>
          <w:sz w:val="22"/>
          <w:szCs w:val="22"/>
          <w:highlight w:val="lightGray"/>
        </w:rPr>
        <w:t>– N20</w:t>
      </w:r>
    </w:p>
    <w:p w14:paraId="1D850CDA"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LT/1/25/5819/002 – N28</w:t>
      </w:r>
    </w:p>
    <w:p w14:paraId="144AD499"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LT/1/25/5819/003 – N30</w:t>
      </w:r>
    </w:p>
    <w:p w14:paraId="15CABD6A"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LT/1/25/5819/004 – N50</w:t>
      </w:r>
    </w:p>
    <w:p w14:paraId="1DD13818"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LT/1/25/5819/005 – N56</w:t>
      </w:r>
    </w:p>
    <w:p w14:paraId="7E61A71D"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LT/1/25/5819/006 – N60</w:t>
      </w:r>
    </w:p>
    <w:p w14:paraId="0354FECC"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LT/1/25/5819/007 – N84</w:t>
      </w:r>
    </w:p>
    <w:p w14:paraId="6EBF83F1"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LT/1/25/5819/008 – N90</w:t>
      </w:r>
    </w:p>
    <w:p w14:paraId="4435985C"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LT/1/25/5819/009 – N98</w:t>
      </w:r>
    </w:p>
    <w:p w14:paraId="7D9422B7" w14:textId="5722C9E0" w:rsidR="008F7171" w:rsidRDefault="008F7171" w:rsidP="008F7171">
      <w:pPr>
        <w:tabs>
          <w:tab w:val="left" w:pos="567"/>
        </w:tabs>
        <w:outlineLvl w:val="0"/>
        <w:rPr>
          <w:rFonts w:ascii="Times New Roman" w:hAnsi="Times New Roman" w:cs="Times New Roman"/>
          <w:color w:val="auto"/>
          <w:sz w:val="22"/>
          <w:szCs w:val="22"/>
        </w:rPr>
      </w:pPr>
      <w:r w:rsidRPr="008F7171">
        <w:rPr>
          <w:rFonts w:ascii="Times New Roman" w:hAnsi="Times New Roman" w:cs="Times New Roman"/>
          <w:color w:val="auto"/>
          <w:sz w:val="22"/>
          <w:szCs w:val="22"/>
          <w:highlight w:val="lightGray"/>
        </w:rPr>
        <w:t>LT/1/25/5819/010 – N100</w:t>
      </w:r>
    </w:p>
    <w:p w14:paraId="601AE407" w14:textId="77777777" w:rsidR="008F7171" w:rsidRDefault="008F7171" w:rsidP="00B520AA">
      <w:pPr>
        <w:tabs>
          <w:tab w:val="left" w:pos="567"/>
        </w:tabs>
        <w:outlineLvl w:val="0"/>
        <w:rPr>
          <w:rFonts w:ascii="Times New Roman" w:hAnsi="Times New Roman" w:cs="Times New Roman"/>
          <w:color w:val="auto"/>
          <w:sz w:val="22"/>
          <w:szCs w:val="22"/>
        </w:rPr>
      </w:pPr>
    </w:p>
    <w:p w14:paraId="0FAF63DD" w14:textId="77777777" w:rsidR="00352C77" w:rsidRDefault="00352C77" w:rsidP="00B520AA">
      <w:pPr>
        <w:tabs>
          <w:tab w:val="left" w:pos="567"/>
        </w:tabs>
        <w:rPr>
          <w:rFonts w:ascii="Times New Roman" w:hAnsi="Times New Roman" w:cs="Times New Roman"/>
          <w:color w:val="auto"/>
          <w:sz w:val="22"/>
          <w:szCs w:val="22"/>
        </w:rPr>
      </w:pPr>
    </w:p>
    <w:p w14:paraId="5696D952"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13.</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SERIJOS NUMERIS</w:t>
      </w:r>
    </w:p>
    <w:p w14:paraId="741BF5EE" w14:textId="77777777" w:rsidR="00352C77" w:rsidRDefault="00352C77" w:rsidP="00B520AA">
      <w:pPr>
        <w:tabs>
          <w:tab w:val="left" w:pos="567"/>
        </w:tabs>
        <w:rPr>
          <w:rFonts w:ascii="Times New Roman" w:hAnsi="Times New Roman" w:cs="Times New Roman"/>
          <w:color w:val="auto"/>
          <w:sz w:val="22"/>
          <w:szCs w:val="22"/>
        </w:rPr>
      </w:pPr>
    </w:p>
    <w:p w14:paraId="6FB68ED0"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L</w:t>
      </w:r>
      <w:r w:rsidRPr="00C61420">
        <w:rPr>
          <w:rFonts w:ascii="Times New Roman" w:hAnsi="Times New Roman" w:cs="Times New Roman"/>
          <w:color w:val="auto"/>
          <w:sz w:val="22"/>
          <w:szCs w:val="22"/>
          <w:lang w:val="pt-PT"/>
        </w:rPr>
        <w:t>o</w:t>
      </w:r>
      <w:r w:rsidRPr="0012575A">
        <w:rPr>
          <w:rFonts w:ascii="Times New Roman" w:hAnsi="Times New Roman" w:cs="Times New Roman"/>
          <w:color w:val="auto"/>
          <w:sz w:val="22"/>
          <w:szCs w:val="22"/>
        </w:rPr>
        <w:t>t</w:t>
      </w:r>
      <w:r w:rsidRPr="00C61420">
        <w:rPr>
          <w:rFonts w:ascii="Times New Roman" w:hAnsi="Times New Roman" w:cs="Times New Roman"/>
          <w:color w:val="auto"/>
          <w:sz w:val="22"/>
          <w:szCs w:val="22"/>
          <w:lang w:val="pt-PT"/>
        </w:rPr>
        <w:t>:</w:t>
      </w:r>
    </w:p>
    <w:p w14:paraId="4991BC5F" w14:textId="77777777" w:rsidR="000A1853" w:rsidRDefault="000A1853" w:rsidP="00B520AA">
      <w:pPr>
        <w:tabs>
          <w:tab w:val="left" w:pos="567"/>
        </w:tabs>
        <w:rPr>
          <w:rFonts w:ascii="Times New Roman" w:hAnsi="Times New Roman" w:cs="Times New Roman"/>
          <w:color w:val="auto"/>
          <w:sz w:val="22"/>
          <w:szCs w:val="22"/>
        </w:rPr>
      </w:pPr>
    </w:p>
    <w:p w14:paraId="76F45742" w14:textId="77777777" w:rsidR="00352C77" w:rsidRDefault="00352C77" w:rsidP="00B520AA">
      <w:pPr>
        <w:tabs>
          <w:tab w:val="left" w:pos="567"/>
        </w:tabs>
        <w:rPr>
          <w:rFonts w:ascii="Times New Roman" w:hAnsi="Times New Roman" w:cs="Times New Roman"/>
          <w:color w:val="auto"/>
          <w:sz w:val="22"/>
          <w:szCs w:val="22"/>
        </w:rPr>
      </w:pPr>
    </w:p>
    <w:p w14:paraId="16C47B83"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14.</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PARDAVIMO (IŠDAVIMO) TVARKA</w:t>
      </w:r>
      <w:r w:rsidRPr="00C61420">
        <w:rPr>
          <w:rFonts w:ascii="Times New Roman" w:hAnsi="Times New Roman" w:cs="Times New Roman"/>
          <w:b/>
          <w:color w:val="auto"/>
          <w:sz w:val="22"/>
          <w:szCs w:val="22"/>
          <w:lang w:val="pt-PT"/>
        </w:rPr>
        <w:t xml:space="preserve"> </w:t>
      </w:r>
    </w:p>
    <w:p w14:paraId="0AC2FFE0" w14:textId="77777777" w:rsidR="00352C77" w:rsidRDefault="00352C77" w:rsidP="00B520AA">
      <w:pPr>
        <w:tabs>
          <w:tab w:val="left" w:pos="567"/>
        </w:tabs>
        <w:rPr>
          <w:rFonts w:ascii="Times New Roman" w:hAnsi="Times New Roman" w:cs="Times New Roman"/>
          <w:color w:val="auto"/>
          <w:sz w:val="22"/>
          <w:szCs w:val="22"/>
        </w:rPr>
      </w:pPr>
    </w:p>
    <w:p w14:paraId="75DED916" w14:textId="77777777" w:rsidR="000A1853"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Receptinis vaistas</w:t>
      </w:r>
    </w:p>
    <w:p w14:paraId="013B2159" w14:textId="77777777" w:rsidR="00352C77" w:rsidRDefault="00352C77" w:rsidP="00B520AA">
      <w:pPr>
        <w:tabs>
          <w:tab w:val="left" w:pos="567"/>
        </w:tabs>
        <w:rPr>
          <w:rFonts w:ascii="Times New Roman" w:hAnsi="Times New Roman" w:cs="Times New Roman"/>
          <w:color w:val="auto"/>
          <w:sz w:val="22"/>
          <w:szCs w:val="22"/>
        </w:rPr>
      </w:pPr>
    </w:p>
    <w:p w14:paraId="547B0CA7" w14:textId="77777777" w:rsidR="00352C77" w:rsidRDefault="00352C77" w:rsidP="00B520AA">
      <w:pPr>
        <w:tabs>
          <w:tab w:val="left" w:pos="567"/>
        </w:tabs>
        <w:rPr>
          <w:rFonts w:ascii="Times New Roman" w:hAnsi="Times New Roman" w:cs="Times New Roman"/>
          <w:color w:val="auto"/>
          <w:sz w:val="22"/>
          <w:szCs w:val="22"/>
        </w:rPr>
      </w:pPr>
    </w:p>
    <w:p w14:paraId="0FA13ACA" w14:textId="77777777" w:rsidR="00352C77" w:rsidRDefault="0012575A" w:rsidP="00B520AA">
      <w:pPr>
        <w:pBdr>
          <w:top w:val="single" w:sz="4" w:space="2"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15.</w:t>
      </w:r>
      <w:r w:rsidRPr="0012575A">
        <w:rPr>
          <w:rFonts w:ascii="Times New Roman" w:hAnsi="Times New Roman" w:cs="Times New Roman"/>
          <w:b/>
          <w:color w:val="auto"/>
          <w:sz w:val="22"/>
          <w:szCs w:val="22"/>
        </w:rPr>
        <w:tab/>
        <w:t>VARTOJIMO INSTRUKCIJA</w:t>
      </w:r>
      <w:r w:rsidRPr="00C61420">
        <w:rPr>
          <w:rFonts w:ascii="Times New Roman" w:hAnsi="Times New Roman" w:cs="Times New Roman"/>
          <w:b/>
          <w:color w:val="auto"/>
          <w:sz w:val="22"/>
          <w:szCs w:val="22"/>
          <w:lang w:val="pt-PT"/>
        </w:rPr>
        <w:t xml:space="preserve">  </w:t>
      </w:r>
    </w:p>
    <w:p w14:paraId="37590756" w14:textId="77777777" w:rsidR="00352C77" w:rsidRDefault="00352C77" w:rsidP="00B520AA">
      <w:pPr>
        <w:tabs>
          <w:tab w:val="left" w:pos="567"/>
        </w:tabs>
        <w:rPr>
          <w:rFonts w:ascii="Times New Roman" w:hAnsi="Times New Roman" w:cs="Times New Roman"/>
          <w:color w:val="auto"/>
          <w:sz w:val="22"/>
          <w:szCs w:val="22"/>
        </w:rPr>
      </w:pPr>
    </w:p>
    <w:p w14:paraId="2EF90EC0" w14:textId="77777777" w:rsidR="00352C77" w:rsidRDefault="00352C77" w:rsidP="00B520AA">
      <w:pPr>
        <w:tabs>
          <w:tab w:val="left" w:pos="567"/>
        </w:tabs>
        <w:rPr>
          <w:rFonts w:ascii="Times New Roman" w:hAnsi="Times New Roman" w:cs="Times New Roman"/>
          <w:color w:val="auto"/>
          <w:sz w:val="22"/>
          <w:szCs w:val="22"/>
        </w:rPr>
      </w:pPr>
    </w:p>
    <w:p w14:paraId="23B79885"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bCs/>
          <w:color w:val="auto"/>
          <w:sz w:val="22"/>
          <w:szCs w:val="22"/>
        </w:rPr>
      </w:pPr>
      <w:r w:rsidRPr="00C61420">
        <w:rPr>
          <w:rFonts w:ascii="Times New Roman" w:hAnsi="Times New Roman" w:cs="Times New Roman"/>
          <w:b/>
          <w:bCs/>
          <w:color w:val="auto"/>
          <w:sz w:val="22"/>
          <w:szCs w:val="22"/>
          <w:lang w:val="pt-PT"/>
        </w:rPr>
        <w:t xml:space="preserve">16.   </w:t>
      </w:r>
      <w:r w:rsidRPr="0012575A">
        <w:rPr>
          <w:rFonts w:ascii="Times New Roman" w:hAnsi="Times New Roman" w:cs="Times New Roman"/>
          <w:b/>
          <w:bCs/>
          <w:color w:val="auto"/>
          <w:sz w:val="22"/>
          <w:szCs w:val="22"/>
        </w:rPr>
        <w:t>INFORMACIJA BRAILIO RAŠTU</w:t>
      </w:r>
    </w:p>
    <w:p w14:paraId="5562E5B4" w14:textId="77777777" w:rsidR="00352C77" w:rsidRPr="00C61420" w:rsidRDefault="00352C77" w:rsidP="00B520AA">
      <w:pPr>
        <w:tabs>
          <w:tab w:val="left" w:pos="567"/>
        </w:tabs>
        <w:rPr>
          <w:rFonts w:ascii="Times New Roman" w:hAnsi="Times New Roman" w:cs="Times New Roman"/>
          <w:color w:val="auto"/>
          <w:sz w:val="22"/>
          <w:szCs w:val="22"/>
          <w:lang w:val="pt-PT"/>
        </w:rPr>
      </w:pPr>
    </w:p>
    <w:p w14:paraId="4E131DDB" w14:textId="77777777" w:rsidR="00352C77" w:rsidRDefault="0012575A" w:rsidP="00B520AA">
      <w:pPr>
        <w:tabs>
          <w:tab w:val="left" w:pos="567"/>
        </w:tabs>
        <w:rPr>
          <w:rFonts w:ascii="Times New Roman" w:eastAsia="TimesNewRomanPSMT" w:hAnsi="Times New Roman" w:cs="Times New Roman"/>
          <w:color w:val="auto"/>
          <w:sz w:val="22"/>
          <w:szCs w:val="22"/>
        </w:rPr>
      </w:pPr>
      <w:r w:rsidRPr="0012575A">
        <w:rPr>
          <w:rFonts w:ascii="Times New Roman" w:eastAsia="TimesNewRomanPSMT" w:hAnsi="Times New Roman" w:cs="Times New Roman"/>
          <w:color w:val="auto"/>
          <w:sz w:val="22"/>
          <w:szCs w:val="22"/>
        </w:rPr>
        <w:t>Escitalopram Ipca 5</w:t>
      </w:r>
      <w:r w:rsidR="000A1853">
        <w:rPr>
          <w:rFonts w:ascii="Times New Roman" w:eastAsia="TimesNewRomanPSMT" w:hAnsi="Times New Roman" w:cs="Times New Roman"/>
          <w:color w:val="auto"/>
          <w:sz w:val="22"/>
          <w:szCs w:val="22"/>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4E6D30E0" w14:textId="77777777" w:rsidR="000A1853" w:rsidRDefault="000A1853" w:rsidP="00B520AA">
      <w:pPr>
        <w:tabs>
          <w:tab w:val="left" w:pos="567"/>
        </w:tabs>
        <w:rPr>
          <w:rFonts w:ascii="Times New Roman" w:hAnsi="Times New Roman" w:cs="Times New Roman"/>
          <w:color w:val="auto"/>
          <w:sz w:val="22"/>
          <w:szCs w:val="22"/>
          <w:lang w:eastAsia="en-GB"/>
        </w:rPr>
      </w:pPr>
    </w:p>
    <w:p w14:paraId="4DF8E4CE" w14:textId="77777777" w:rsidR="00352C77" w:rsidRDefault="00352C77" w:rsidP="00B520AA">
      <w:pPr>
        <w:tabs>
          <w:tab w:val="left" w:pos="567"/>
        </w:tabs>
        <w:rPr>
          <w:rFonts w:ascii="Times New Roman" w:hAnsi="Times New Roman" w:cs="Times New Roman"/>
          <w:color w:val="auto"/>
          <w:sz w:val="22"/>
          <w:szCs w:val="22"/>
          <w:lang w:eastAsia="en-GB"/>
        </w:rPr>
      </w:pPr>
    </w:p>
    <w:p w14:paraId="606E8E19"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i/>
          <w:color w:val="auto"/>
          <w:sz w:val="22"/>
          <w:szCs w:val="22"/>
        </w:rPr>
      </w:pPr>
      <w:r w:rsidRPr="0012575A">
        <w:rPr>
          <w:rFonts w:ascii="Times New Roman" w:hAnsi="Times New Roman" w:cs="Times New Roman"/>
          <w:b/>
          <w:color w:val="auto"/>
          <w:sz w:val="22"/>
          <w:szCs w:val="22"/>
        </w:rPr>
        <w:t>17.</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w:t>
      </w:r>
      <w:r w:rsidRPr="00C61420">
        <w:rPr>
          <w:rFonts w:ascii="Times New Roman" w:hAnsi="Times New Roman" w:cs="Times New Roman"/>
          <w:b/>
          <w:bCs/>
          <w:color w:val="auto"/>
          <w:sz w:val="22"/>
          <w:szCs w:val="22"/>
        </w:rPr>
        <w:t>IDENTIFIKATORIUS – 2D BRŪKŠNINIS KODAS</w:t>
      </w:r>
    </w:p>
    <w:p w14:paraId="0C4E3811" w14:textId="77777777" w:rsidR="00352C77" w:rsidRDefault="00352C77" w:rsidP="00B520AA">
      <w:pPr>
        <w:rPr>
          <w:rFonts w:ascii="Times New Roman" w:hAnsi="Times New Roman" w:cs="Times New Roman"/>
          <w:color w:val="auto"/>
          <w:sz w:val="22"/>
          <w:szCs w:val="22"/>
        </w:rPr>
      </w:pPr>
    </w:p>
    <w:p w14:paraId="2FC995A1" w14:textId="77777777" w:rsidR="00352C77" w:rsidRDefault="00352C77" w:rsidP="00B520AA">
      <w:pPr>
        <w:tabs>
          <w:tab w:val="left" w:pos="567"/>
        </w:tabs>
        <w:rPr>
          <w:rFonts w:ascii="Times New Roman" w:hAnsi="Times New Roman" w:cs="Times New Roman"/>
          <w:color w:val="auto"/>
          <w:sz w:val="22"/>
          <w:szCs w:val="22"/>
        </w:rPr>
      </w:pPr>
    </w:p>
    <w:p w14:paraId="637E16D4"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color w:val="auto"/>
          <w:sz w:val="22"/>
          <w:szCs w:val="22"/>
        </w:rPr>
      </w:pPr>
      <w:r w:rsidRPr="0012575A">
        <w:rPr>
          <w:rFonts w:ascii="Times New Roman" w:hAnsi="Times New Roman" w:cs="Times New Roman"/>
          <w:b/>
          <w:color w:val="auto"/>
          <w:sz w:val="22"/>
          <w:szCs w:val="22"/>
        </w:rPr>
        <w:t>18.</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 xml:space="preserve">UNIKALUS IDENTIFIKATORIUS - ŽMONĖMS </w:t>
      </w:r>
      <w:r w:rsidRPr="00C61420">
        <w:rPr>
          <w:rFonts w:ascii="Times New Roman" w:hAnsi="Times New Roman" w:cs="Times New Roman"/>
          <w:b/>
          <w:bCs/>
          <w:color w:val="auto"/>
          <w:sz w:val="22"/>
          <w:szCs w:val="22"/>
        </w:rPr>
        <w:t xml:space="preserve">SUPRANTAMI </w:t>
      </w:r>
      <w:r w:rsidRPr="0012575A">
        <w:rPr>
          <w:rFonts w:ascii="Times New Roman" w:hAnsi="Times New Roman" w:cs="Times New Roman"/>
          <w:b/>
          <w:bCs/>
          <w:color w:val="auto"/>
          <w:sz w:val="22"/>
          <w:szCs w:val="22"/>
        </w:rPr>
        <w:t>DUOMENYS</w:t>
      </w:r>
    </w:p>
    <w:p w14:paraId="773EBEF2"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3D303463" w14:textId="77777777" w:rsidR="000A1853" w:rsidRDefault="000A1853">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266B3A76" w14:textId="77777777" w:rsidR="007070B8" w:rsidRPr="00C61420" w:rsidRDefault="0012575A" w:rsidP="00B520AA">
      <w:pPr>
        <w:widowControl/>
        <w:pBdr>
          <w:top w:val="single" w:sz="4" w:space="1" w:color="auto"/>
          <w:left w:val="single" w:sz="4" w:space="4" w:color="auto"/>
          <w:bottom w:val="single" w:sz="4" w:space="1" w:color="auto"/>
          <w:right w:val="single" w:sz="4" w:space="4" w:color="auto"/>
        </w:pBdr>
        <w:tabs>
          <w:tab w:val="left" w:pos="0"/>
        </w:tabs>
        <w:ind w:left="7" w:hanging="7"/>
        <w:rPr>
          <w:rFonts w:ascii="Times New Roman" w:eastAsia="Times New Roman" w:hAnsi="Times New Roman" w:cs="Times New Roman"/>
          <w:b/>
          <w:color w:val="auto"/>
          <w:sz w:val="22"/>
          <w:szCs w:val="22"/>
        </w:rPr>
      </w:pPr>
      <w:r w:rsidRPr="0012575A">
        <w:rPr>
          <w:rFonts w:ascii="Times New Roman" w:eastAsia="Times New Roman" w:hAnsi="Times New Roman" w:cs="Times New Roman"/>
          <w:b/>
          <w:color w:val="auto"/>
          <w:sz w:val="22"/>
          <w:szCs w:val="22"/>
        </w:rPr>
        <w:t xml:space="preserve">MINIMALI INFORMACIJA </w:t>
      </w:r>
      <w:r w:rsidRPr="00C61420">
        <w:rPr>
          <w:rFonts w:ascii="Times New Roman" w:eastAsia="Times New Roman" w:hAnsi="Times New Roman" w:cs="Times New Roman"/>
          <w:b/>
          <w:color w:val="auto"/>
          <w:sz w:val="22"/>
          <w:szCs w:val="22"/>
        </w:rPr>
        <w:t xml:space="preserve"> ANT LIZDINIŲ PLOKŠTELIŲ ARBA </w:t>
      </w:r>
      <w:r w:rsidRPr="0012575A">
        <w:rPr>
          <w:rFonts w:ascii="Times New Roman" w:eastAsia="Times New Roman" w:hAnsi="Times New Roman" w:cs="Times New Roman"/>
          <w:b/>
          <w:color w:val="auto"/>
          <w:sz w:val="22"/>
          <w:szCs w:val="22"/>
        </w:rPr>
        <w:t xml:space="preserve">DVISLUOKSNIŲ </w:t>
      </w:r>
      <w:r w:rsidRPr="00C61420">
        <w:rPr>
          <w:rFonts w:ascii="Times New Roman" w:eastAsia="Times New Roman" w:hAnsi="Times New Roman" w:cs="Times New Roman"/>
          <w:b/>
          <w:color w:val="auto"/>
          <w:sz w:val="22"/>
          <w:szCs w:val="22"/>
        </w:rPr>
        <w:t xml:space="preserve">JUOSTELIŲ  </w:t>
      </w:r>
    </w:p>
    <w:p w14:paraId="7AAE8739" w14:textId="77777777" w:rsidR="007070B8" w:rsidRPr="00C61420" w:rsidRDefault="007070B8" w:rsidP="00B520AA">
      <w:pPr>
        <w:widowControl/>
        <w:pBdr>
          <w:top w:val="single" w:sz="4" w:space="1" w:color="auto"/>
          <w:left w:val="single" w:sz="4" w:space="4" w:color="auto"/>
          <w:bottom w:val="single" w:sz="4" w:space="1" w:color="auto"/>
          <w:right w:val="single" w:sz="4" w:space="4" w:color="auto"/>
        </w:pBdr>
        <w:tabs>
          <w:tab w:val="left" w:pos="0"/>
        </w:tabs>
        <w:ind w:left="7" w:hanging="7"/>
        <w:rPr>
          <w:rFonts w:ascii="Times New Roman" w:eastAsia="Times New Roman" w:hAnsi="Times New Roman" w:cs="Times New Roman"/>
          <w:b/>
          <w:color w:val="auto"/>
          <w:sz w:val="22"/>
          <w:szCs w:val="22"/>
        </w:rPr>
      </w:pPr>
    </w:p>
    <w:p w14:paraId="1486850E" w14:textId="77777777" w:rsidR="000938E9" w:rsidRDefault="0012575A" w:rsidP="000938E9">
      <w:pPr>
        <w:widowControl/>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color w:val="auto"/>
          <w:sz w:val="22"/>
          <w:szCs w:val="22"/>
          <w:lang w:val="en-GB" w:eastAsia="lt-LT"/>
        </w:rPr>
      </w:pPr>
      <w:r w:rsidRPr="0012575A">
        <w:rPr>
          <w:rFonts w:ascii="Times New Roman" w:eastAsia="Times New Roman" w:hAnsi="Times New Roman" w:cs="Times New Roman"/>
          <w:b/>
          <w:color w:val="auto"/>
          <w:sz w:val="22"/>
          <w:szCs w:val="22"/>
          <w:lang w:val="en-GB" w:eastAsia="lt-LT"/>
        </w:rPr>
        <w:t>LIZDINĖ PLOKŠTELĖ</w:t>
      </w:r>
    </w:p>
    <w:p w14:paraId="07AB1A91" w14:textId="77777777" w:rsidR="007070B8" w:rsidRPr="00ED6C40" w:rsidRDefault="007070B8" w:rsidP="00B520AA">
      <w:pPr>
        <w:widowControl/>
        <w:tabs>
          <w:tab w:val="left" w:pos="567"/>
        </w:tabs>
        <w:rPr>
          <w:rFonts w:ascii="Times New Roman" w:eastAsia="Times New Roman" w:hAnsi="Times New Roman" w:cs="Times New Roman"/>
          <w:color w:val="auto"/>
          <w:sz w:val="22"/>
          <w:szCs w:val="22"/>
          <w:lang w:val="en-GB"/>
        </w:rPr>
      </w:pPr>
    </w:p>
    <w:p w14:paraId="4A26F428" w14:textId="77777777" w:rsidR="000938E9" w:rsidRDefault="0012575A" w:rsidP="000938E9">
      <w:pPr>
        <w:widowControl/>
        <w:numPr>
          <w:ilvl w:val="0"/>
          <w:numId w:val="21"/>
        </w:numPr>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b/>
          <w:color w:val="auto"/>
          <w:sz w:val="22"/>
          <w:szCs w:val="22"/>
          <w:lang w:val="en-GB"/>
        </w:rPr>
      </w:pPr>
      <w:r w:rsidRPr="000A1853">
        <w:rPr>
          <w:rFonts w:ascii="Times New Roman" w:eastAsia="Times New Roman" w:hAnsi="Times New Roman" w:cs="Times New Roman"/>
          <w:b/>
          <w:color w:val="auto"/>
          <w:sz w:val="22"/>
          <w:szCs w:val="22"/>
          <w:lang w:val="en-US"/>
        </w:rPr>
        <w:t>VAISTINIO PREPARATO PAVADINIMAS</w:t>
      </w:r>
    </w:p>
    <w:p w14:paraId="5371874F" w14:textId="77777777" w:rsidR="007070B8" w:rsidRPr="00ED6C40" w:rsidRDefault="007070B8" w:rsidP="00B520AA">
      <w:pPr>
        <w:widowControl/>
        <w:tabs>
          <w:tab w:val="left" w:pos="567"/>
        </w:tabs>
        <w:rPr>
          <w:rFonts w:ascii="Times New Roman" w:eastAsia="Times New Roman" w:hAnsi="Times New Roman" w:cs="Times New Roman"/>
          <w:color w:val="auto"/>
          <w:sz w:val="22"/>
          <w:szCs w:val="22"/>
          <w:lang w:val="en-US"/>
        </w:rPr>
      </w:pPr>
    </w:p>
    <w:p w14:paraId="4560C74D" w14:textId="77777777" w:rsidR="007070B8" w:rsidRPr="00C61420" w:rsidRDefault="0012575A" w:rsidP="00B520AA">
      <w:pPr>
        <w:widowControl/>
        <w:tabs>
          <w:tab w:val="left" w:pos="567"/>
        </w:tabs>
        <w:rPr>
          <w:rFonts w:ascii="Times New Roman" w:eastAsia="TimesNewRomanPSMT" w:hAnsi="Times New Roman" w:cs="Times New Roman"/>
          <w:color w:val="auto"/>
          <w:sz w:val="22"/>
          <w:szCs w:val="22"/>
          <w:lang w:val="pt-PT"/>
        </w:rPr>
      </w:pPr>
      <w:r w:rsidRPr="00C61420">
        <w:rPr>
          <w:rFonts w:ascii="Times New Roman" w:eastAsia="TimesNewRomanPSMT" w:hAnsi="Times New Roman" w:cs="Times New Roman"/>
          <w:color w:val="auto"/>
          <w:sz w:val="22"/>
          <w:szCs w:val="22"/>
          <w:lang w:val="pt-PT"/>
        </w:rPr>
        <w:t>Escitalopram Ipca 10</w:t>
      </w:r>
      <w:r w:rsidR="00580430" w:rsidRPr="00C61420">
        <w:rPr>
          <w:rFonts w:ascii="Times New Roman" w:eastAsia="TimesNewRomanPSMT" w:hAnsi="Times New Roman" w:cs="Times New Roman"/>
          <w:color w:val="auto"/>
          <w:sz w:val="22"/>
          <w:szCs w:val="22"/>
          <w:lang w:val="pt-PT"/>
        </w:rPr>
        <w:t xml:space="preserve"> </w:t>
      </w:r>
      <w:r w:rsidRPr="00C61420">
        <w:rPr>
          <w:rFonts w:ascii="Times New Roman" w:eastAsia="TimesNewRomanPSMT" w:hAnsi="Times New Roman" w:cs="Times New Roman"/>
          <w:color w:val="auto"/>
          <w:sz w:val="22"/>
          <w:szCs w:val="22"/>
          <w:lang w:val="pt-PT"/>
        </w:rPr>
        <w:t>mg plėvele dengtos tabletės</w:t>
      </w:r>
    </w:p>
    <w:p w14:paraId="2CCABA81" w14:textId="77777777" w:rsidR="000A1853" w:rsidRDefault="000A1853" w:rsidP="00B520AA">
      <w:pPr>
        <w:widowControl/>
        <w:tabs>
          <w:tab w:val="left" w:pos="567"/>
        </w:tabs>
        <w:rPr>
          <w:rFonts w:ascii="Times New Roman" w:eastAsia="TimesNewRomanPSMT" w:hAnsi="Times New Roman" w:cs="Times New Roman"/>
          <w:color w:val="auto"/>
          <w:sz w:val="22"/>
          <w:szCs w:val="22"/>
          <w:lang w:val="en-GB"/>
        </w:rPr>
      </w:pPr>
      <w:proofErr w:type="spellStart"/>
      <w:r>
        <w:rPr>
          <w:rFonts w:ascii="Times New Roman" w:eastAsia="TimesNewRomanPSMT" w:hAnsi="Times New Roman" w:cs="Times New Roman"/>
          <w:color w:val="auto"/>
          <w:sz w:val="22"/>
          <w:szCs w:val="22"/>
          <w:lang w:val="en-GB"/>
        </w:rPr>
        <w:t>escitalopramas</w:t>
      </w:r>
      <w:proofErr w:type="spellEnd"/>
    </w:p>
    <w:p w14:paraId="78619F0E" w14:textId="77777777" w:rsidR="007070B8" w:rsidRDefault="007070B8" w:rsidP="00B520AA">
      <w:pPr>
        <w:widowControl/>
        <w:tabs>
          <w:tab w:val="left" w:pos="567"/>
        </w:tabs>
        <w:rPr>
          <w:rFonts w:ascii="Times New Roman" w:eastAsia="Times New Roman" w:hAnsi="Times New Roman" w:cs="Times New Roman"/>
          <w:color w:val="auto"/>
          <w:sz w:val="22"/>
          <w:szCs w:val="22"/>
          <w:lang w:val="en-GB"/>
        </w:rPr>
      </w:pPr>
    </w:p>
    <w:p w14:paraId="399A441C" w14:textId="77777777" w:rsidR="00851C30" w:rsidRPr="00ED6C40" w:rsidRDefault="00851C30" w:rsidP="00B520AA">
      <w:pPr>
        <w:widowControl/>
        <w:tabs>
          <w:tab w:val="left" w:pos="567"/>
        </w:tabs>
        <w:rPr>
          <w:rFonts w:ascii="Times New Roman" w:eastAsia="Times New Roman" w:hAnsi="Times New Roman" w:cs="Times New Roman"/>
          <w:color w:val="auto"/>
          <w:sz w:val="22"/>
          <w:szCs w:val="22"/>
          <w:lang w:val="en-GB"/>
        </w:rPr>
      </w:pPr>
    </w:p>
    <w:p w14:paraId="541FE521" w14:textId="77777777" w:rsidR="007070B8" w:rsidRPr="00ED6C40" w:rsidRDefault="0012575A" w:rsidP="00B520AA">
      <w:pPr>
        <w:widowControl/>
        <w:numPr>
          <w:ilvl w:val="0"/>
          <w:numId w:val="21"/>
        </w:numPr>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b/>
          <w:color w:val="auto"/>
          <w:sz w:val="22"/>
          <w:szCs w:val="22"/>
          <w:lang w:val="en-GB"/>
        </w:rPr>
      </w:pPr>
      <w:r w:rsidRPr="0012575A">
        <w:rPr>
          <w:rFonts w:ascii="Times New Roman" w:eastAsia="Times New Roman" w:hAnsi="Times New Roman" w:cs="Times New Roman"/>
          <w:b/>
          <w:color w:val="auto"/>
          <w:sz w:val="22"/>
          <w:szCs w:val="22"/>
        </w:rPr>
        <w:t xml:space="preserve">REGISTRUOTOJO </w:t>
      </w:r>
      <w:r w:rsidRPr="0012575A">
        <w:rPr>
          <w:rFonts w:ascii="Times New Roman" w:eastAsia="Times New Roman" w:hAnsi="Times New Roman" w:cs="Times New Roman"/>
          <w:b/>
          <w:color w:val="auto"/>
          <w:sz w:val="22"/>
          <w:szCs w:val="22"/>
          <w:lang w:val="en-GB"/>
        </w:rPr>
        <w:t xml:space="preserve">PAVADINIMAS </w:t>
      </w:r>
    </w:p>
    <w:p w14:paraId="66A6055E" w14:textId="77777777" w:rsidR="00352C77" w:rsidRDefault="00352C77" w:rsidP="00B520AA">
      <w:pPr>
        <w:widowControl/>
        <w:tabs>
          <w:tab w:val="left" w:pos="567"/>
        </w:tabs>
        <w:rPr>
          <w:rFonts w:ascii="Times New Roman" w:eastAsia="Times New Roman" w:hAnsi="Times New Roman" w:cs="Times New Roman"/>
          <w:color w:val="auto"/>
          <w:sz w:val="22"/>
          <w:szCs w:val="22"/>
          <w:lang w:val="en-GB"/>
        </w:rPr>
      </w:pPr>
    </w:p>
    <w:p w14:paraId="0A28D3F3" w14:textId="77777777" w:rsidR="00352C77" w:rsidRPr="00C61420" w:rsidRDefault="0012575A" w:rsidP="00B520AA">
      <w:pPr>
        <w:widowControl/>
        <w:tabs>
          <w:tab w:val="left" w:pos="567"/>
        </w:tabs>
        <w:rPr>
          <w:rFonts w:ascii="Times New Roman" w:eastAsia="Times New Roman" w:hAnsi="Times New Roman" w:cs="Times New Roman"/>
          <w:color w:val="auto"/>
          <w:sz w:val="22"/>
          <w:szCs w:val="22"/>
          <w:lang w:val="pt-PT"/>
        </w:rPr>
      </w:pPr>
      <w:r w:rsidRPr="00C61420">
        <w:rPr>
          <w:rFonts w:ascii="Times New Roman" w:eastAsia="Times New Roman" w:hAnsi="Times New Roman" w:cs="Times New Roman"/>
          <w:color w:val="auto"/>
          <w:sz w:val="22"/>
          <w:szCs w:val="22"/>
          <w:lang w:val="pt-PT"/>
        </w:rPr>
        <w:t>Ipca Produtos Farmaceuticos Unipossoal Lda.</w:t>
      </w:r>
    </w:p>
    <w:p w14:paraId="5B57BADC" w14:textId="77777777" w:rsidR="000A1853" w:rsidRPr="00C61420" w:rsidRDefault="000A1853" w:rsidP="00B520AA">
      <w:pPr>
        <w:widowControl/>
        <w:tabs>
          <w:tab w:val="left" w:pos="567"/>
        </w:tabs>
        <w:rPr>
          <w:rFonts w:ascii="Times New Roman" w:eastAsia="Times New Roman" w:hAnsi="Times New Roman" w:cs="Times New Roman"/>
          <w:color w:val="auto"/>
          <w:sz w:val="22"/>
          <w:szCs w:val="22"/>
          <w:lang w:val="pt-PT"/>
        </w:rPr>
      </w:pPr>
    </w:p>
    <w:p w14:paraId="51FB2907" w14:textId="77777777" w:rsidR="00851C30" w:rsidRPr="00C61420" w:rsidRDefault="00851C30" w:rsidP="00B520AA">
      <w:pPr>
        <w:widowControl/>
        <w:tabs>
          <w:tab w:val="left" w:pos="567"/>
        </w:tabs>
        <w:rPr>
          <w:rFonts w:ascii="Times New Roman" w:eastAsia="Times New Roman" w:hAnsi="Times New Roman" w:cs="Times New Roman"/>
          <w:color w:val="auto"/>
          <w:sz w:val="22"/>
          <w:szCs w:val="22"/>
          <w:lang w:val="pt-PT"/>
        </w:rPr>
      </w:pPr>
    </w:p>
    <w:p w14:paraId="4FA882DB" w14:textId="77777777" w:rsidR="00352C77" w:rsidRDefault="0012575A" w:rsidP="00B520AA">
      <w:pPr>
        <w:widowControl/>
        <w:numPr>
          <w:ilvl w:val="0"/>
          <w:numId w:val="21"/>
        </w:numPr>
        <w:pBdr>
          <w:top w:val="single" w:sz="4" w:space="1" w:color="auto"/>
          <w:left w:val="single" w:sz="4" w:space="4" w:color="auto"/>
          <w:bottom w:val="single" w:sz="4" w:space="2" w:color="auto"/>
          <w:right w:val="single" w:sz="4" w:space="4" w:color="auto"/>
        </w:pBdr>
        <w:tabs>
          <w:tab w:val="left" w:pos="567"/>
        </w:tabs>
        <w:outlineLvl w:val="0"/>
        <w:rPr>
          <w:rFonts w:ascii="Times New Roman" w:eastAsia="Times New Roman" w:hAnsi="Times New Roman" w:cs="Times New Roman"/>
          <w:b/>
          <w:color w:val="auto"/>
          <w:sz w:val="22"/>
          <w:szCs w:val="22"/>
          <w:lang w:val="en-US"/>
        </w:rPr>
      </w:pPr>
      <w:r w:rsidRPr="0012575A">
        <w:rPr>
          <w:rFonts w:ascii="Times New Roman" w:eastAsia="Times New Roman" w:hAnsi="Times New Roman" w:cs="Times New Roman"/>
          <w:b/>
          <w:color w:val="auto"/>
          <w:sz w:val="22"/>
          <w:szCs w:val="22"/>
        </w:rPr>
        <w:t>TINKAMUMO LAIKAS</w:t>
      </w:r>
      <w:r w:rsidRPr="0012575A">
        <w:rPr>
          <w:rFonts w:ascii="Times New Roman" w:eastAsia="Times New Roman" w:hAnsi="Times New Roman" w:cs="Times New Roman"/>
          <w:b/>
          <w:color w:val="auto"/>
          <w:sz w:val="22"/>
          <w:szCs w:val="22"/>
          <w:lang w:val="en-US"/>
        </w:rPr>
        <w:t xml:space="preserve"> </w:t>
      </w:r>
    </w:p>
    <w:p w14:paraId="0EB0EBD8" w14:textId="77777777" w:rsidR="00352C77" w:rsidRDefault="00352C77" w:rsidP="00B520AA">
      <w:pPr>
        <w:widowControl/>
        <w:tabs>
          <w:tab w:val="left" w:pos="567"/>
        </w:tabs>
        <w:rPr>
          <w:rFonts w:ascii="Times New Roman" w:eastAsia="Times New Roman" w:hAnsi="Times New Roman" w:cs="Times New Roman"/>
          <w:color w:val="auto"/>
          <w:sz w:val="22"/>
          <w:szCs w:val="22"/>
          <w:lang w:val="en-GB"/>
        </w:rPr>
      </w:pPr>
    </w:p>
    <w:p w14:paraId="3454809B" w14:textId="77777777" w:rsidR="00352C77" w:rsidRDefault="0012575A" w:rsidP="00B520AA">
      <w:pPr>
        <w:widowControl/>
        <w:tabs>
          <w:tab w:val="left" w:pos="567"/>
        </w:tabs>
        <w:rPr>
          <w:rFonts w:ascii="Times New Roman" w:eastAsia="Times New Roman" w:hAnsi="Times New Roman" w:cs="Times New Roman"/>
          <w:color w:val="auto"/>
          <w:sz w:val="22"/>
          <w:szCs w:val="22"/>
          <w:lang w:val="en-GB"/>
        </w:rPr>
      </w:pPr>
      <w:r w:rsidRPr="0012575A">
        <w:rPr>
          <w:rFonts w:ascii="Times New Roman" w:eastAsia="Times New Roman" w:hAnsi="Times New Roman" w:cs="Times New Roman"/>
          <w:color w:val="auto"/>
          <w:sz w:val="22"/>
          <w:szCs w:val="22"/>
          <w:lang w:val="en-GB"/>
        </w:rPr>
        <w:t>EXP: MM/YYYY</w:t>
      </w:r>
    </w:p>
    <w:p w14:paraId="28D68A8F" w14:textId="77777777" w:rsidR="00352C77" w:rsidRDefault="00352C77" w:rsidP="00B520AA">
      <w:pPr>
        <w:widowControl/>
        <w:tabs>
          <w:tab w:val="left" w:pos="567"/>
        </w:tabs>
        <w:rPr>
          <w:rFonts w:ascii="Times New Roman" w:eastAsia="Times New Roman" w:hAnsi="Times New Roman" w:cs="Times New Roman"/>
          <w:color w:val="auto"/>
          <w:sz w:val="22"/>
          <w:szCs w:val="22"/>
          <w:lang w:val="en-GB"/>
        </w:rPr>
      </w:pPr>
    </w:p>
    <w:p w14:paraId="64D7DCD6" w14:textId="77777777" w:rsidR="00851C30" w:rsidRDefault="00851C30" w:rsidP="00B520AA">
      <w:pPr>
        <w:widowControl/>
        <w:tabs>
          <w:tab w:val="left" w:pos="567"/>
        </w:tabs>
        <w:rPr>
          <w:rFonts w:ascii="Times New Roman" w:eastAsia="Times New Roman" w:hAnsi="Times New Roman" w:cs="Times New Roman"/>
          <w:color w:val="auto"/>
          <w:sz w:val="22"/>
          <w:szCs w:val="22"/>
          <w:lang w:val="en-GB"/>
        </w:rPr>
      </w:pPr>
    </w:p>
    <w:p w14:paraId="498E5808" w14:textId="77777777" w:rsidR="00352C77" w:rsidRDefault="0012575A" w:rsidP="00B520AA">
      <w:pPr>
        <w:widowControl/>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b/>
          <w:color w:val="auto"/>
          <w:sz w:val="22"/>
          <w:szCs w:val="22"/>
          <w:lang w:val="en-US"/>
        </w:rPr>
      </w:pPr>
      <w:r w:rsidRPr="0012575A">
        <w:rPr>
          <w:rFonts w:ascii="Times New Roman" w:eastAsia="Times New Roman" w:hAnsi="Times New Roman" w:cs="Times New Roman"/>
          <w:b/>
          <w:color w:val="auto"/>
          <w:sz w:val="22"/>
          <w:szCs w:val="22"/>
          <w:lang w:val="en-GB"/>
        </w:rPr>
        <w:t>4.</w:t>
      </w:r>
      <w:r w:rsidRPr="0012575A">
        <w:rPr>
          <w:rFonts w:ascii="Times New Roman" w:eastAsia="Times New Roman" w:hAnsi="Times New Roman" w:cs="Times New Roman"/>
          <w:b/>
          <w:color w:val="auto"/>
          <w:sz w:val="22"/>
          <w:szCs w:val="22"/>
          <w:lang w:val="en-GB"/>
        </w:rPr>
        <w:tab/>
      </w:r>
      <w:r w:rsidRPr="0012575A">
        <w:rPr>
          <w:rFonts w:ascii="Times New Roman" w:eastAsia="Times New Roman" w:hAnsi="Times New Roman" w:cs="Times New Roman"/>
          <w:b/>
          <w:color w:val="auto"/>
          <w:sz w:val="22"/>
          <w:szCs w:val="22"/>
          <w:lang w:val="en-US"/>
        </w:rPr>
        <w:t>SERIJOS NUMERIS</w:t>
      </w:r>
    </w:p>
    <w:p w14:paraId="74D3FAB4" w14:textId="77777777" w:rsidR="00352C77" w:rsidRDefault="00352C77" w:rsidP="00B520AA">
      <w:pPr>
        <w:widowControl/>
        <w:tabs>
          <w:tab w:val="left" w:pos="567"/>
        </w:tabs>
        <w:rPr>
          <w:rFonts w:ascii="Times New Roman" w:eastAsia="Times New Roman" w:hAnsi="Times New Roman" w:cs="Times New Roman"/>
          <w:color w:val="auto"/>
          <w:sz w:val="22"/>
          <w:szCs w:val="22"/>
          <w:lang w:val="en-GB"/>
        </w:rPr>
      </w:pPr>
    </w:p>
    <w:p w14:paraId="0345B664" w14:textId="77777777" w:rsidR="00352C77" w:rsidRDefault="0012575A" w:rsidP="00B520AA">
      <w:pPr>
        <w:widowControl/>
        <w:tabs>
          <w:tab w:val="left" w:pos="567"/>
        </w:tabs>
        <w:rPr>
          <w:rFonts w:ascii="Times New Roman" w:eastAsia="Times New Roman" w:hAnsi="Times New Roman" w:cs="Times New Roman"/>
          <w:color w:val="auto"/>
          <w:sz w:val="22"/>
          <w:szCs w:val="22"/>
          <w:lang w:val="en-GB"/>
        </w:rPr>
      </w:pPr>
      <w:r w:rsidRPr="0012575A">
        <w:rPr>
          <w:rFonts w:ascii="Times New Roman" w:eastAsia="Times New Roman" w:hAnsi="Times New Roman" w:cs="Times New Roman"/>
          <w:color w:val="auto"/>
          <w:sz w:val="22"/>
          <w:szCs w:val="22"/>
          <w:lang w:val="en-GB"/>
        </w:rPr>
        <w:t>L</w:t>
      </w:r>
      <w:r w:rsidRPr="0012575A">
        <w:rPr>
          <w:rFonts w:ascii="Times New Roman" w:eastAsia="Times New Roman" w:hAnsi="Times New Roman" w:cs="Times New Roman"/>
          <w:color w:val="auto"/>
          <w:sz w:val="22"/>
          <w:szCs w:val="22"/>
          <w:lang w:val="en-US"/>
        </w:rPr>
        <w:t>o</w:t>
      </w:r>
      <w:r w:rsidRPr="0012575A">
        <w:rPr>
          <w:rFonts w:ascii="Times New Roman" w:eastAsia="Times New Roman" w:hAnsi="Times New Roman" w:cs="Times New Roman"/>
          <w:color w:val="auto"/>
          <w:sz w:val="22"/>
          <w:szCs w:val="22"/>
          <w:lang w:val="en-GB"/>
        </w:rPr>
        <w:t>t</w:t>
      </w:r>
    </w:p>
    <w:p w14:paraId="2472DC7E" w14:textId="77777777" w:rsidR="00352C77" w:rsidRDefault="00352C77" w:rsidP="00B520AA">
      <w:pPr>
        <w:widowControl/>
        <w:tabs>
          <w:tab w:val="left" w:pos="567"/>
        </w:tabs>
        <w:rPr>
          <w:rFonts w:ascii="Times New Roman" w:eastAsia="Times New Roman" w:hAnsi="Times New Roman" w:cs="Times New Roman"/>
          <w:color w:val="auto"/>
          <w:sz w:val="22"/>
          <w:szCs w:val="22"/>
          <w:lang w:val="en-GB"/>
        </w:rPr>
      </w:pPr>
    </w:p>
    <w:p w14:paraId="576E9C12" w14:textId="77777777" w:rsidR="00851C30" w:rsidRDefault="00851C30" w:rsidP="00B520AA">
      <w:pPr>
        <w:widowControl/>
        <w:tabs>
          <w:tab w:val="left" w:pos="567"/>
        </w:tabs>
        <w:rPr>
          <w:rFonts w:ascii="Times New Roman" w:eastAsia="Times New Roman" w:hAnsi="Times New Roman" w:cs="Times New Roman"/>
          <w:color w:val="auto"/>
          <w:sz w:val="22"/>
          <w:szCs w:val="22"/>
          <w:lang w:val="en-GB"/>
        </w:rPr>
      </w:pPr>
    </w:p>
    <w:p w14:paraId="65819029" w14:textId="77777777" w:rsidR="00352C77" w:rsidRDefault="0012575A" w:rsidP="00B520AA">
      <w:pPr>
        <w:widowControl/>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b/>
          <w:color w:val="auto"/>
          <w:sz w:val="22"/>
          <w:szCs w:val="22"/>
          <w:lang w:val="en-US"/>
        </w:rPr>
      </w:pPr>
      <w:r w:rsidRPr="0012575A">
        <w:rPr>
          <w:rFonts w:ascii="Times New Roman" w:eastAsia="Times New Roman" w:hAnsi="Times New Roman" w:cs="Times New Roman"/>
          <w:b/>
          <w:color w:val="auto"/>
          <w:sz w:val="22"/>
          <w:szCs w:val="22"/>
          <w:lang w:val="en-GB"/>
        </w:rPr>
        <w:t>5.</w:t>
      </w:r>
      <w:r w:rsidRPr="0012575A">
        <w:rPr>
          <w:rFonts w:ascii="Times New Roman" w:eastAsia="Times New Roman" w:hAnsi="Times New Roman" w:cs="Times New Roman"/>
          <w:b/>
          <w:color w:val="auto"/>
          <w:sz w:val="22"/>
          <w:szCs w:val="22"/>
          <w:lang w:val="en-GB"/>
        </w:rPr>
        <w:tab/>
      </w:r>
      <w:r w:rsidRPr="0012575A">
        <w:rPr>
          <w:rFonts w:ascii="Times New Roman" w:eastAsia="Times New Roman" w:hAnsi="Times New Roman" w:cs="Times New Roman"/>
          <w:b/>
          <w:color w:val="auto"/>
          <w:sz w:val="22"/>
          <w:szCs w:val="22"/>
          <w:lang w:val="en-US"/>
        </w:rPr>
        <w:t>KITA</w:t>
      </w:r>
    </w:p>
    <w:p w14:paraId="36846331" w14:textId="77777777" w:rsidR="00352C77" w:rsidRDefault="00352C77" w:rsidP="00B520AA">
      <w:pPr>
        <w:widowControl/>
        <w:tabs>
          <w:tab w:val="left" w:pos="567"/>
        </w:tabs>
        <w:rPr>
          <w:rFonts w:ascii="Times New Roman" w:eastAsia="Times New Roman" w:hAnsi="Times New Roman" w:cs="Times New Roman"/>
          <w:color w:val="auto"/>
          <w:sz w:val="22"/>
          <w:szCs w:val="22"/>
          <w:lang w:val="en-US"/>
        </w:rPr>
      </w:pPr>
    </w:p>
    <w:p w14:paraId="0FDE10AB" w14:textId="77777777" w:rsidR="00CC18DB" w:rsidRDefault="00CC18DB">
      <w:pPr>
        <w:widowControl/>
        <w:rPr>
          <w:rFonts w:ascii="Times New Roman" w:eastAsia="Times New Roman" w:hAnsi="Times New Roman" w:cs="Times New Roman"/>
          <w:color w:val="auto"/>
          <w:sz w:val="22"/>
          <w:szCs w:val="22"/>
          <w:lang w:val="en-US"/>
        </w:rPr>
      </w:pPr>
    </w:p>
    <w:p w14:paraId="553216A2" w14:textId="77777777" w:rsidR="00CC18DB" w:rsidRDefault="00CC18DB">
      <w:pPr>
        <w:widowControl/>
        <w:rPr>
          <w:rFonts w:ascii="Times New Roman" w:eastAsia="Times New Roman" w:hAnsi="Times New Roman" w:cs="Times New Roman"/>
          <w:color w:val="auto"/>
          <w:sz w:val="22"/>
          <w:szCs w:val="22"/>
          <w:lang w:val="en-US"/>
        </w:rPr>
      </w:pPr>
    </w:p>
    <w:p w14:paraId="7D9B2CA0" w14:textId="77777777" w:rsidR="00CC18DB" w:rsidRDefault="00CC18DB">
      <w:pPr>
        <w:widowControl/>
        <w:rPr>
          <w:rFonts w:ascii="Times New Roman" w:eastAsia="Times New Roman" w:hAnsi="Times New Roman" w:cs="Times New Roman"/>
          <w:color w:val="auto"/>
          <w:sz w:val="22"/>
          <w:szCs w:val="22"/>
          <w:lang w:val="en-US"/>
        </w:rPr>
      </w:pPr>
    </w:p>
    <w:p w14:paraId="450BE5EB" w14:textId="77777777" w:rsidR="00CC18DB" w:rsidRDefault="00CC18DB">
      <w:pPr>
        <w:widowControl/>
        <w:rPr>
          <w:rFonts w:ascii="Times New Roman" w:eastAsia="Times New Roman" w:hAnsi="Times New Roman" w:cs="Times New Roman"/>
          <w:color w:val="auto"/>
          <w:sz w:val="22"/>
          <w:szCs w:val="22"/>
          <w:lang w:val="en-US"/>
        </w:rPr>
      </w:pPr>
    </w:p>
    <w:p w14:paraId="74804282" w14:textId="77777777" w:rsidR="00CC18DB" w:rsidRDefault="00CC18DB">
      <w:pPr>
        <w:widowControl/>
        <w:rPr>
          <w:rFonts w:ascii="Times New Roman" w:eastAsia="Times New Roman" w:hAnsi="Times New Roman" w:cs="Times New Roman"/>
          <w:color w:val="auto"/>
          <w:sz w:val="22"/>
          <w:szCs w:val="22"/>
          <w:lang w:val="en-US"/>
        </w:rPr>
      </w:pPr>
    </w:p>
    <w:p w14:paraId="778462C5" w14:textId="77777777" w:rsidR="00CC18DB" w:rsidRDefault="00CC18DB">
      <w:pPr>
        <w:widowControl/>
        <w:rPr>
          <w:rFonts w:ascii="Times New Roman" w:eastAsia="Times New Roman" w:hAnsi="Times New Roman" w:cs="Times New Roman"/>
          <w:color w:val="auto"/>
          <w:sz w:val="22"/>
          <w:szCs w:val="22"/>
          <w:lang w:val="en-US"/>
        </w:rPr>
      </w:pPr>
    </w:p>
    <w:p w14:paraId="2CCE0EFC" w14:textId="77777777" w:rsidR="00CC18DB" w:rsidRDefault="00CC18DB">
      <w:pPr>
        <w:widowControl/>
        <w:rPr>
          <w:rFonts w:ascii="Times New Roman" w:eastAsia="Times New Roman" w:hAnsi="Times New Roman" w:cs="Times New Roman"/>
          <w:color w:val="auto"/>
          <w:sz w:val="22"/>
          <w:szCs w:val="22"/>
          <w:lang w:val="en-US"/>
        </w:rPr>
      </w:pPr>
    </w:p>
    <w:p w14:paraId="7821B747" w14:textId="77777777" w:rsidR="00CC18DB" w:rsidRDefault="00CC18DB">
      <w:pPr>
        <w:widowControl/>
        <w:rPr>
          <w:rFonts w:ascii="Times New Roman" w:eastAsia="Times New Roman" w:hAnsi="Times New Roman" w:cs="Times New Roman"/>
          <w:color w:val="auto"/>
          <w:sz w:val="22"/>
          <w:szCs w:val="22"/>
          <w:lang w:val="en-US"/>
        </w:rPr>
      </w:pPr>
    </w:p>
    <w:p w14:paraId="408127E9" w14:textId="77777777" w:rsidR="00CC18DB" w:rsidRDefault="00CC18DB">
      <w:pPr>
        <w:widowControl/>
        <w:rPr>
          <w:rFonts w:ascii="Times New Roman" w:eastAsia="Times New Roman" w:hAnsi="Times New Roman" w:cs="Times New Roman"/>
          <w:color w:val="auto"/>
          <w:sz w:val="22"/>
          <w:szCs w:val="22"/>
          <w:lang w:val="en-US"/>
        </w:rPr>
      </w:pPr>
    </w:p>
    <w:p w14:paraId="35E4FF12" w14:textId="77777777" w:rsidR="00CC18DB" w:rsidRDefault="00CC18DB">
      <w:pPr>
        <w:widowControl/>
        <w:rPr>
          <w:rFonts w:ascii="Times New Roman" w:eastAsia="Times New Roman" w:hAnsi="Times New Roman" w:cs="Times New Roman"/>
          <w:color w:val="auto"/>
          <w:sz w:val="22"/>
          <w:szCs w:val="22"/>
          <w:lang w:val="en-US"/>
        </w:rPr>
      </w:pPr>
    </w:p>
    <w:p w14:paraId="2D1A1ED2" w14:textId="77777777" w:rsidR="00CC18DB" w:rsidRDefault="00CC18DB">
      <w:pPr>
        <w:widowControl/>
        <w:rPr>
          <w:rFonts w:ascii="Times New Roman" w:eastAsia="Times New Roman" w:hAnsi="Times New Roman" w:cs="Times New Roman"/>
          <w:color w:val="auto"/>
          <w:sz w:val="22"/>
          <w:szCs w:val="22"/>
          <w:lang w:val="en-US"/>
        </w:rPr>
      </w:pPr>
    </w:p>
    <w:p w14:paraId="5E1D2A7D" w14:textId="77777777" w:rsidR="00CC18DB" w:rsidRDefault="00CC18DB">
      <w:pPr>
        <w:widowControl/>
        <w:rPr>
          <w:rFonts w:ascii="Times New Roman" w:eastAsia="Times New Roman" w:hAnsi="Times New Roman" w:cs="Times New Roman"/>
          <w:color w:val="auto"/>
          <w:sz w:val="22"/>
          <w:szCs w:val="22"/>
          <w:lang w:val="en-US"/>
        </w:rPr>
      </w:pPr>
    </w:p>
    <w:p w14:paraId="1FF3F333" w14:textId="77777777" w:rsidR="00CC18DB" w:rsidRDefault="00CC18DB">
      <w:pPr>
        <w:widowControl/>
        <w:rPr>
          <w:rFonts w:ascii="Times New Roman" w:eastAsia="Times New Roman" w:hAnsi="Times New Roman" w:cs="Times New Roman"/>
          <w:color w:val="auto"/>
          <w:sz w:val="22"/>
          <w:szCs w:val="22"/>
          <w:lang w:val="en-US"/>
        </w:rPr>
      </w:pPr>
    </w:p>
    <w:p w14:paraId="6CC5B3AE" w14:textId="77777777" w:rsidR="00CC18DB" w:rsidRDefault="00CC18DB">
      <w:pPr>
        <w:widowControl/>
        <w:rPr>
          <w:rFonts w:ascii="Times New Roman" w:eastAsia="Times New Roman" w:hAnsi="Times New Roman" w:cs="Times New Roman"/>
          <w:color w:val="auto"/>
          <w:sz w:val="22"/>
          <w:szCs w:val="22"/>
          <w:lang w:val="en-US"/>
        </w:rPr>
      </w:pPr>
    </w:p>
    <w:p w14:paraId="778B1757" w14:textId="77777777" w:rsidR="00CC18DB" w:rsidRDefault="00CC18DB">
      <w:pPr>
        <w:widowControl/>
        <w:rPr>
          <w:rFonts w:ascii="Times New Roman" w:eastAsia="Times New Roman" w:hAnsi="Times New Roman" w:cs="Times New Roman"/>
          <w:color w:val="auto"/>
          <w:sz w:val="22"/>
          <w:szCs w:val="22"/>
          <w:lang w:val="en-US"/>
        </w:rPr>
      </w:pPr>
    </w:p>
    <w:p w14:paraId="2E0B4BA2" w14:textId="77777777" w:rsidR="00CC18DB" w:rsidRDefault="00CC18DB">
      <w:pPr>
        <w:widowControl/>
        <w:rPr>
          <w:rFonts w:ascii="Times New Roman" w:eastAsia="Times New Roman" w:hAnsi="Times New Roman" w:cs="Times New Roman"/>
          <w:color w:val="auto"/>
          <w:sz w:val="22"/>
          <w:szCs w:val="22"/>
          <w:lang w:val="en-US"/>
        </w:rPr>
      </w:pPr>
    </w:p>
    <w:p w14:paraId="02615667" w14:textId="77777777" w:rsidR="00CC18DB" w:rsidRDefault="00CC18DB">
      <w:pPr>
        <w:widowControl/>
        <w:rPr>
          <w:rFonts w:ascii="Times New Roman" w:eastAsia="Times New Roman" w:hAnsi="Times New Roman" w:cs="Times New Roman"/>
          <w:color w:val="auto"/>
          <w:sz w:val="22"/>
          <w:szCs w:val="22"/>
          <w:lang w:val="en-US"/>
        </w:rPr>
      </w:pPr>
    </w:p>
    <w:p w14:paraId="6B3C6B02" w14:textId="77777777" w:rsidR="000A1853" w:rsidRDefault="000A1853">
      <w:pPr>
        <w:widowControl/>
        <w:rPr>
          <w:rFonts w:ascii="Times New Roman" w:eastAsia="Times New Roman" w:hAnsi="Times New Roman" w:cs="Times New Roman"/>
          <w:color w:val="auto"/>
          <w:sz w:val="22"/>
          <w:szCs w:val="22"/>
          <w:lang w:val="en-US"/>
        </w:rPr>
      </w:pPr>
      <w:r>
        <w:rPr>
          <w:rFonts w:ascii="Times New Roman" w:eastAsia="Times New Roman" w:hAnsi="Times New Roman" w:cs="Times New Roman"/>
          <w:color w:val="auto"/>
          <w:sz w:val="22"/>
          <w:szCs w:val="22"/>
          <w:lang w:val="en-US"/>
        </w:rPr>
        <w:br w:type="page"/>
      </w:r>
    </w:p>
    <w:p w14:paraId="07E21169"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12575A">
        <w:rPr>
          <w:rFonts w:ascii="Times New Roman" w:hAnsi="Times New Roman" w:cs="Times New Roman"/>
          <w:b/>
          <w:color w:val="auto"/>
          <w:sz w:val="22"/>
          <w:szCs w:val="22"/>
        </w:rPr>
        <w:t>INFORMACIJA ANT IŠORINĖS PAKUOTĖS</w:t>
      </w:r>
    </w:p>
    <w:p w14:paraId="06C29FEC" w14:textId="77777777" w:rsidR="00352C77" w:rsidRDefault="00352C77"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p>
    <w:p w14:paraId="737DCBBE"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IŠORINĖ DĖŽUTĖ</w:t>
      </w:r>
      <w:r w:rsidRPr="00C61420">
        <w:rPr>
          <w:rFonts w:ascii="Times New Roman" w:hAnsi="Times New Roman" w:cs="Times New Roman"/>
          <w:b/>
          <w:bCs/>
          <w:color w:val="auto"/>
          <w:sz w:val="22"/>
          <w:szCs w:val="22"/>
        </w:rPr>
        <w:t xml:space="preserve"> </w:t>
      </w:r>
      <w:r w:rsidRPr="0012575A">
        <w:rPr>
          <w:rFonts w:ascii="Times New Roman" w:hAnsi="Times New Roman" w:cs="Times New Roman"/>
          <w:b/>
          <w:bCs/>
          <w:color w:val="auto"/>
          <w:sz w:val="22"/>
          <w:szCs w:val="22"/>
        </w:rPr>
        <w:t>(skaidrioms PVDC dengtoms PVC/ aliuminio lizdinėms plokštelėms</w:t>
      </w:r>
      <w:r w:rsidR="000A1853">
        <w:rPr>
          <w:rFonts w:ascii="Times New Roman" w:hAnsi="Times New Roman" w:cs="Times New Roman"/>
          <w:b/>
          <w:bCs/>
          <w:color w:val="auto"/>
          <w:sz w:val="22"/>
          <w:szCs w:val="22"/>
        </w:rPr>
        <w:t>)</w:t>
      </w:r>
    </w:p>
    <w:p w14:paraId="3BFE1BE7" w14:textId="77777777" w:rsidR="00352C77" w:rsidRDefault="00352C77" w:rsidP="00B520AA">
      <w:pPr>
        <w:tabs>
          <w:tab w:val="left" w:pos="567"/>
        </w:tabs>
        <w:rPr>
          <w:rFonts w:ascii="Times New Roman" w:hAnsi="Times New Roman" w:cs="Times New Roman"/>
          <w:color w:val="auto"/>
          <w:sz w:val="22"/>
          <w:szCs w:val="22"/>
        </w:rPr>
      </w:pPr>
    </w:p>
    <w:p w14:paraId="1E814BB4" w14:textId="77777777" w:rsidR="00352C77" w:rsidRDefault="0012575A" w:rsidP="00B520AA">
      <w:pPr>
        <w:numPr>
          <w:ilvl w:val="0"/>
          <w:numId w:val="22"/>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lang w:val="en-US"/>
        </w:rPr>
        <w:t>VAISTINIO PREPARATO PAVADINIMAS</w:t>
      </w:r>
    </w:p>
    <w:p w14:paraId="6142099C" w14:textId="77777777" w:rsidR="00352C77" w:rsidRDefault="00352C77" w:rsidP="00B520AA">
      <w:pPr>
        <w:tabs>
          <w:tab w:val="left" w:pos="567"/>
        </w:tabs>
        <w:rPr>
          <w:rFonts w:ascii="Times New Roman" w:hAnsi="Times New Roman" w:cs="Times New Roman"/>
          <w:color w:val="auto"/>
          <w:sz w:val="22"/>
          <w:szCs w:val="22"/>
          <w:lang w:val="en-US"/>
        </w:rPr>
      </w:pPr>
    </w:p>
    <w:p w14:paraId="3D77A1FA"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eastAsia="TimesNewRomanPSMT" w:hAnsi="Times New Roman" w:cs="Times New Roman"/>
          <w:color w:val="auto"/>
          <w:sz w:val="22"/>
          <w:szCs w:val="22"/>
        </w:rPr>
        <w:t xml:space="preserve">Escitalopram Ipca </w:t>
      </w:r>
      <w:r w:rsidRPr="00C61420">
        <w:rPr>
          <w:rFonts w:ascii="Times New Roman" w:eastAsia="TimesNewRomanPSMT" w:hAnsi="Times New Roman" w:cs="Times New Roman"/>
          <w:color w:val="auto"/>
          <w:sz w:val="22"/>
          <w:szCs w:val="22"/>
          <w:lang w:val="pt-PT"/>
        </w:rPr>
        <w:t>10</w:t>
      </w:r>
      <w:r w:rsidR="000A1853"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18DDAC6"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escitalopram</w:t>
      </w:r>
      <w:r w:rsidR="000A1853">
        <w:rPr>
          <w:rFonts w:ascii="Times New Roman" w:hAnsi="Times New Roman" w:cs="Times New Roman"/>
          <w:color w:val="auto"/>
          <w:sz w:val="22"/>
          <w:szCs w:val="22"/>
          <w:lang w:eastAsia="en-GB"/>
        </w:rPr>
        <w:t>as</w:t>
      </w:r>
    </w:p>
    <w:p w14:paraId="2A0EA770" w14:textId="77777777" w:rsidR="00352C77" w:rsidRDefault="00352C77" w:rsidP="00B520AA">
      <w:pPr>
        <w:tabs>
          <w:tab w:val="left" w:pos="567"/>
        </w:tabs>
        <w:rPr>
          <w:rFonts w:ascii="Times New Roman" w:hAnsi="Times New Roman" w:cs="Times New Roman"/>
          <w:color w:val="auto"/>
          <w:sz w:val="22"/>
          <w:szCs w:val="22"/>
          <w:lang w:eastAsia="en-GB"/>
        </w:rPr>
      </w:pPr>
    </w:p>
    <w:p w14:paraId="0F3A2E6F" w14:textId="77777777" w:rsidR="00352C77" w:rsidRDefault="00352C77" w:rsidP="00B520AA">
      <w:pPr>
        <w:tabs>
          <w:tab w:val="left" w:pos="567"/>
        </w:tabs>
        <w:rPr>
          <w:rFonts w:ascii="Times New Roman" w:hAnsi="Times New Roman" w:cs="Times New Roman"/>
          <w:color w:val="auto"/>
          <w:sz w:val="22"/>
          <w:szCs w:val="22"/>
          <w:lang w:eastAsia="en-GB"/>
        </w:rPr>
      </w:pPr>
    </w:p>
    <w:p w14:paraId="46141B63" w14:textId="77777777" w:rsidR="00352C77" w:rsidRPr="00C61420" w:rsidRDefault="0012575A" w:rsidP="00B520AA">
      <w:pPr>
        <w:numPr>
          <w:ilvl w:val="0"/>
          <w:numId w:val="22"/>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VEIKLIOJI (-IOS) MED</w:t>
      </w:r>
      <w:r w:rsidRPr="0012575A">
        <w:rPr>
          <w:rFonts w:ascii="Times New Roman" w:hAnsi="Times New Roman" w:cs="Times New Roman"/>
          <w:b/>
          <w:color w:val="auto"/>
          <w:sz w:val="22"/>
          <w:szCs w:val="22"/>
        </w:rPr>
        <w:t>Ž</w:t>
      </w:r>
      <w:r w:rsidRPr="00C61420">
        <w:rPr>
          <w:rFonts w:ascii="Times New Roman" w:hAnsi="Times New Roman" w:cs="Times New Roman"/>
          <w:b/>
          <w:color w:val="auto"/>
          <w:sz w:val="22"/>
          <w:szCs w:val="22"/>
          <w:lang w:val="pt-PT"/>
        </w:rPr>
        <w:t xml:space="preserve">IAGA (-OS) IR JOS </w:t>
      </w:r>
      <w:r w:rsidRPr="0012575A">
        <w:rPr>
          <w:rFonts w:ascii="Times New Roman" w:hAnsi="Times New Roman" w:cs="Times New Roman"/>
          <w:b/>
          <w:color w:val="auto"/>
          <w:sz w:val="22"/>
          <w:szCs w:val="22"/>
        </w:rPr>
        <w:t xml:space="preserve">(-Ų) KIEKIS (-IAI) </w:t>
      </w:r>
    </w:p>
    <w:p w14:paraId="0C6B6E40" w14:textId="77777777" w:rsidR="00352C77" w:rsidRDefault="00352C77" w:rsidP="00B520AA">
      <w:pPr>
        <w:tabs>
          <w:tab w:val="left" w:pos="567"/>
        </w:tabs>
        <w:rPr>
          <w:rFonts w:ascii="Times New Roman" w:hAnsi="Times New Roman" w:cs="Times New Roman"/>
          <w:color w:val="auto"/>
          <w:sz w:val="22"/>
          <w:szCs w:val="22"/>
          <w:lang w:eastAsia="en-GB"/>
        </w:rPr>
      </w:pPr>
    </w:p>
    <w:p w14:paraId="10713318"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Kiekvienoje plėvele dengtoje tabletėje yra escitalopramo oksalato, atitinkančio</w:t>
      </w:r>
      <w:r w:rsidRPr="00C61420">
        <w:rPr>
          <w:rFonts w:ascii="Times New Roman" w:hAnsi="Times New Roman" w:cs="Times New Roman"/>
          <w:color w:val="auto"/>
          <w:sz w:val="22"/>
          <w:szCs w:val="22"/>
          <w:lang w:val="pt-PT" w:eastAsia="en-GB"/>
        </w:rPr>
        <w:t>10</w:t>
      </w:r>
      <w:r w:rsidRPr="0012575A">
        <w:rPr>
          <w:rFonts w:ascii="Times New Roman" w:hAnsi="Times New Roman" w:cs="Times New Roman"/>
          <w:color w:val="auto"/>
          <w:sz w:val="22"/>
          <w:szCs w:val="22"/>
          <w:lang w:eastAsia="en-GB"/>
        </w:rPr>
        <w:t xml:space="preserve"> mg escitalopramo.</w:t>
      </w:r>
    </w:p>
    <w:p w14:paraId="61C1C8C7" w14:textId="77777777" w:rsidR="00352C77" w:rsidRDefault="00352C77" w:rsidP="00B520AA">
      <w:pPr>
        <w:tabs>
          <w:tab w:val="left" w:pos="567"/>
        </w:tabs>
        <w:rPr>
          <w:rFonts w:ascii="Times New Roman" w:hAnsi="Times New Roman" w:cs="Times New Roman"/>
          <w:color w:val="auto"/>
          <w:sz w:val="22"/>
          <w:szCs w:val="22"/>
          <w:lang w:eastAsia="en-GB"/>
        </w:rPr>
      </w:pPr>
    </w:p>
    <w:p w14:paraId="624068CF" w14:textId="77777777" w:rsidR="000A1853" w:rsidRDefault="000A1853" w:rsidP="00B520AA">
      <w:pPr>
        <w:tabs>
          <w:tab w:val="left" w:pos="567"/>
        </w:tabs>
        <w:rPr>
          <w:rFonts w:ascii="Times New Roman" w:hAnsi="Times New Roman" w:cs="Times New Roman"/>
          <w:color w:val="auto"/>
          <w:sz w:val="22"/>
          <w:szCs w:val="22"/>
          <w:lang w:eastAsia="en-GB"/>
        </w:rPr>
      </w:pPr>
    </w:p>
    <w:p w14:paraId="5C01CA54" w14:textId="77777777" w:rsidR="00352C77" w:rsidRDefault="0012575A" w:rsidP="00B520AA">
      <w:pPr>
        <w:numPr>
          <w:ilvl w:val="0"/>
          <w:numId w:val="22"/>
        </w:numPr>
        <w:pBdr>
          <w:top w:val="single" w:sz="4" w:space="1" w:color="auto"/>
          <w:left w:val="single" w:sz="4" w:space="4" w:color="auto"/>
          <w:bottom w:val="single" w:sz="4" w:space="1" w:color="auto"/>
          <w:right w:val="single" w:sz="4" w:space="4" w:color="auto"/>
        </w:pBdr>
        <w:tabs>
          <w:tab w:val="left" w:pos="440"/>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lang w:val="en-US"/>
        </w:rPr>
        <w:t>PAGALBINI</w:t>
      </w:r>
      <w:r w:rsidRPr="0012575A">
        <w:rPr>
          <w:rFonts w:ascii="Times New Roman" w:hAnsi="Times New Roman" w:cs="Times New Roman"/>
          <w:b/>
          <w:color w:val="auto"/>
          <w:sz w:val="22"/>
          <w:szCs w:val="22"/>
        </w:rPr>
        <w:t>Ų</w:t>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color w:val="auto"/>
          <w:sz w:val="22"/>
          <w:szCs w:val="22"/>
        </w:rPr>
        <w:t>MEDŽIAGŲ</w:t>
      </w:r>
      <w:r w:rsidRPr="0012575A">
        <w:rPr>
          <w:rFonts w:ascii="Times New Roman" w:hAnsi="Times New Roman" w:cs="Times New Roman"/>
          <w:b/>
          <w:color w:val="auto"/>
          <w:sz w:val="22"/>
          <w:szCs w:val="22"/>
          <w:lang w:val="en-US"/>
        </w:rPr>
        <w:t xml:space="preserve"> S</w:t>
      </w:r>
      <w:r w:rsidRPr="0012575A">
        <w:rPr>
          <w:rFonts w:ascii="Times New Roman" w:hAnsi="Times New Roman" w:cs="Times New Roman"/>
          <w:b/>
          <w:color w:val="auto"/>
          <w:sz w:val="22"/>
          <w:szCs w:val="22"/>
        </w:rPr>
        <w:t>ĄRAŠAS</w:t>
      </w:r>
    </w:p>
    <w:p w14:paraId="4BBBDF64" w14:textId="77777777" w:rsidR="00352C77" w:rsidRDefault="00352C77" w:rsidP="00B520AA">
      <w:pPr>
        <w:tabs>
          <w:tab w:val="left" w:pos="567"/>
        </w:tabs>
        <w:rPr>
          <w:rFonts w:ascii="Times New Roman" w:hAnsi="Times New Roman" w:cs="Times New Roman"/>
          <w:color w:val="auto"/>
          <w:sz w:val="22"/>
          <w:szCs w:val="22"/>
        </w:rPr>
      </w:pPr>
    </w:p>
    <w:p w14:paraId="0175E83B"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Daugiau informacijos </w:t>
      </w:r>
      <w:r w:rsidR="000A1853">
        <w:rPr>
          <w:rFonts w:ascii="Times New Roman" w:hAnsi="Times New Roman" w:cs="Times New Roman"/>
          <w:color w:val="auto"/>
          <w:sz w:val="22"/>
          <w:szCs w:val="22"/>
        </w:rPr>
        <w:t>pateikta pakuotės</w:t>
      </w:r>
      <w:r w:rsidR="000A1853" w:rsidRPr="0012575A">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lapelyje</w:t>
      </w:r>
      <w:r w:rsidR="000A1853">
        <w:rPr>
          <w:rFonts w:ascii="Times New Roman" w:hAnsi="Times New Roman" w:cs="Times New Roman"/>
          <w:color w:val="auto"/>
          <w:sz w:val="22"/>
          <w:szCs w:val="22"/>
        </w:rPr>
        <w:t>.</w:t>
      </w:r>
    </w:p>
    <w:p w14:paraId="235ADE4D" w14:textId="77777777" w:rsidR="000A1853" w:rsidRDefault="000A1853" w:rsidP="00B520AA">
      <w:pPr>
        <w:tabs>
          <w:tab w:val="left" w:pos="567"/>
        </w:tabs>
        <w:rPr>
          <w:rFonts w:ascii="Times New Roman" w:hAnsi="Times New Roman" w:cs="Times New Roman"/>
          <w:color w:val="auto"/>
          <w:sz w:val="22"/>
          <w:szCs w:val="22"/>
        </w:rPr>
      </w:pPr>
    </w:p>
    <w:p w14:paraId="700EF2A8" w14:textId="77777777" w:rsidR="00352C77" w:rsidRDefault="00352C77" w:rsidP="00B520AA">
      <w:pPr>
        <w:tabs>
          <w:tab w:val="left" w:pos="567"/>
        </w:tabs>
        <w:rPr>
          <w:rFonts w:ascii="Times New Roman" w:hAnsi="Times New Roman" w:cs="Times New Roman"/>
          <w:color w:val="auto"/>
          <w:sz w:val="22"/>
          <w:szCs w:val="22"/>
        </w:rPr>
      </w:pPr>
    </w:p>
    <w:p w14:paraId="088015B4"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220"/>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4.</w:t>
      </w:r>
      <w:r w:rsidRPr="0012575A">
        <w:rPr>
          <w:rFonts w:ascii="Times New Roman" w:hAnsi="Times New Roman" w:cs="Times New Roman"/>
          <w:b/>
          <w:color w:val="auto"/>
          <w:sz w:val="22"/>
          <w:szCs w:val="22"/>
        </w:rPr>
        <w:t xml:space="preserve"> FARMACINĖ FORMA IR KIEKIS PAKUOTĖJE </w:t>
      </w:r>
    </w:p>
    <w:p w14:paraId="34CD3D3C" w14:textId="77777777" w:rsidR="00352C77" w:rsidRPr="00C61420" w:rsidRDefault="00352C77" w:rsidP="00B520AA">
      <w:pPr>
        <w:pStyle w:val="Betarp"/>
        <w:spacing w:after="0" w:line="240" w:lineRule="auto"/>
        <w:rPr>
          <w:rFonts w:ascii="Times New Roman" w:hAnsi="Times New Roman" w:cs="Times New Roman"/>
          <w:lang w:val="pt-PT"/>
        </w:rPr>
      </w:pPr>
    </w:p>
    <w:p w14:paraId="40B2EC08" w14:textId="77777777" w:rsidR="00352C77" w:rsidRPr="00C61420" w:rsidRDefault="0012575A" w:rsidP="00B520AA">
      <w:pPr>
        <w:pStyle w:val="Betarp"/>
        <w:spacing w:after="0" w:line="240" w:lineRule="auto"/>
        <w:rPr>
          <w:rFonts w:ascii="Times New Roman" w:hAnsi="Times New Roman" w:cs="Times New Roman"/>
          <w:lang w:val="pt-PT"/>
        </w:rPr>
      </w:pPr>
      <w:r w:rsidRPr="00C61420">
        <w:rPr>
          <w:rFonts w:ascii="Times New Roman" w:hAnsi="Times New Roman" w:cs="Times New Roman"/>
          <w:lang w:val="pt-PT"/>
        </w:rPr>
        <w:t>Plėvele dengta tabletė</w:t>
      </w:r>
    </w:p>
    <w:p w14:paraId="2B15C274" w14:textId="77777777" w:rsidR="00352C77" w:rsidRPr="00C61420" w:rsidRDefault="00352C77" w:rsidP="00B520AA">
      <w:pPr>
        <w:pStyle w:val="Betarp"/>
        <w:spacing w:after="0" w:line="240" w:lineRule="auto"/>
        <w:rPr>
          <w:rFonts w:ascii="Times New Roman" w:hAnsi="Times New Roman" w:cs="Times New Roman"/>
          <w:lang w:val="pt-PT"/>
        </w:rPr>
      </w:pPr>
    </w:p>
    <w:p w14:paraId="7CD1A3EB"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20 </w:t>
      </w:r>
      <w:proofErr w:type="spellStart"/>
      <w:r w:rsidRPr="0012575A">
        <w:rPr>
          <w:rFonts w:ascii="Times New Roman" w:hAnsi="Times New Roman" w:cs="Times New Roman"/>
          <w:highlight w:val="lightGray"/>
        </w:rPr>
        <w:t>tablečių</w:t>
      </w:r>
      <w:proofErr w:type="spellEnd"/>
    </w:p>
    <w:p w14:paraId="118A6F07"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28 </w:t>
      </w:r>
      <w:proofErr w:type="spellStart"/>
      <w:r w:rsidRPr="0012575A">
        <w:rPr>
          <w:rFonts w:ascii="Times New Roman" w:hAnsi="Times New Roman" w:cs="Times New Roman"/>
          <w:highlight w:val="lightGray"/>
        </w:rPr>
        <w:t>tabletės</w:t>
      </w:r>
      <w:proofErr w:type="spellEnd"/>
    </w:p>
    <w:p w14:paraId="06D20E61"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30 </w:t>
      </w:r>
      <w:proofErr w:type="spellStart"/>
      <w:r w:rsidRPr="0012575A">
        <w:rPr>
          <w:rFonts w:ascii="Times New Roman" w:hAnsi="Times New Roman" w:cs="Times New Roman"/>
          <w:highlight w:val="lightGray"/>
        </w:rPr>
        <w:t>tablečių</w:t>
      </w:r>
      <w:proofErr w:type="spellEnd"/>
    </w:p>
    <w:p w14:paraId="437E4082"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50 </w:t>
      </w:r>
      <w:proofErr w:type="spellStart"/>
      <w:r w:rsidRPr="0012575A">
        <w:rPr>
          <w:rFonts w:ascii="Times New Roman" w:hAnsi="Times New Roman" w:cs="Times New Roman"/>
          <w:highlight w:val="lightGray"/>
        </w:rPr>
        <w:t>tablečių</w:t>
      </w:r>
      <w:proofErr w:type="spellEnd"/>
    </w:p>
    <w:p w14:paraId="5D7D8794"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56 </w:t>
      </w:r>
      <w:proofErr w:type="spellStart"/>
      <w:r w:rsidRPr="0012575A">
        <w:rPr>
          <w:rFonts w:ascii="Times New Roman" w:hAnsi="Times New Roman" w:cs="Times New Roman"/>
          <w:highlight w:val="lightGray"/>
        </w:rPr>
        <w:t>tabletės</w:t>
      </w:r>
      <w:proofErr w:type="spellEnd"/>
    </w:p>
    <w:p w14:paraId="33C71621"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60 </w:t>
      </w:r>
      <w:proofErr w:type="spellStart"/>
      <w:r w:rsidRPr="0012575A">
        <w:rPr>
          <w:rFonts w:ascii="Times New Roman" w:hAnsi="Times New Roman" w:cs="Times New Roman"/>
          <w:highlight w:val="lightGray"/>
        </w:rPr>
        <w:t>tablečių</w:t>
      </w:r>
      <w:proofErr w:type="spellEnd"/>
    </w:p>
    <w:p w14:paraId="77A8AFE6"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84 tabletės</w:t>
      </w:r>
    </w:p>
    <w:p w14:paraId="1D710870"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90 tablečių</w:t>
      </w:r>
    </w:p>
    <w:p w14:paraId="145D6A29"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98 tabletės</w:t>
      </w:r>
    </w:p>
    <w:p w14:paraId="5EBE6695"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100 tablečių</w:t>
      </w:r>
    </w:p>
    <w:p w14:paraId="49724B1A" w14:textId="77777777" w:rsidR="00352C77" w:rsidRPr="00C61420" w:rsidRDefault="00352C77" w:rsidP="00B520AA">
      <w:pPr>
        <w:pStyle w:val="Betarp"/>
        <w:spacing w:after="0" w:line="240" w:lineRule="auto"/>
        <w:rPr>
          <w:rFonts w:ascii="Times New Roman" w:hAnsi="Times New Roman" w:cs="Times New Roman"/>
          <w:highlight w:val="lightGray"/>
          <w:lang w:val="pt-PT"/>
        </w:rPr>
      </w:pPr>
    </w:p>
    <w:p w14:paraId="40B810A4" w14:textId="77777777" w:rsidR="00352C77" w:rsidRDefault="00352C77" w:rsidP="00B520AA">
      <w:pPr>
        <w:tabs>
          <w:tab w:val="left" w:pos="567"/>
        </w:tabs>
        <w:rPr>
          <w:rFonts w:ascii="Times New Roman" w:hAnsi="Times New Roman" w:cs="Times New Roman"/>
          <w:color w:val="auto"/>
          <w:sz w:val="22"/>
          <w:szCs w:val="22"/>
        </w:rPr>
      </w:pPr>
    </w:p>
    <w:p w14:paraId="70634881"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12575A">
        <w:rPr>
          <w:rFonts w:ascii="Times New Roman" w:hAnsi="Times New Roman" w:cs="Times New Roman"/>
          <w:b/>
          <w:color w:val="auto"/>
          <w:sz w:val="22"/>
          <w:szCs w:val="22"/>
        </w:rPr>
        <w:t>5.</w:t>
      </w:r>
      <w:r w:rsidRPr="00C61420">
        <w:rPr>
          <w:rFonts w:ascii="Times New Roman" w:hAnsi="Times New Roman" w:cs="Times New Roman"/>
          <w:b/>
          <w:color w:val="auto"/>
          <w:sz w:val="22"/>
          <w:szCs w:val="22"/>
          <w:lang w:val="pt-PT"/>
        </w:rPr>
        <w:t xml:space="preserve"> VARTOJIMO </w:t>
      </w:r>
      <w:r w:rsidRPr="0012575A">
        <w:rPr>
          <w:rFonts w:ascii="Times New Roman" w:hAnsi="Times New Roman" w:cs="Times New Roman"/>
          <w:b/>
          <w:color w:val="auto"/>
          <w:sz w:val="22"/>
          <w:szCs w:val="22"/>
        </w:rPr>
        <w:t>METODAS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IR BŪDAS (-AI)</w:t>
      </w:r>
    </w:p>
    <w:p w14:paraId="2BE17067" w14:textId="77777777" w:rsidR="00352C77" w:rsidRDefault="00352C77" w:rsidP="00B520AA">
      <w:pPr>
        <w:tabs>
          <w:tab w:val="left" w:pos="567"/>
        </w:tabs>
        <w:rPr>
          <w:rFonts w:ascii="Times New Roman" w:hAnsi="Times New Roman" w:cs="Times New Roman"/>
          <w:color w:val="auto"/>
          <w:sz w:val="22"/>
          <w:szCs w:val="22"/>
        </w:rPr>
      </w:pPr>
    </w:p>
    <w:p w14:paraId="02A1FCDC" w14:textId="77777777" w:rsidR="00352C77"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Vartoti per burną.</w:t>
      </w:r>
    </w:p>
    <w:p w14:paraId="1B6E2471"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Prieš vartojimą perskaitykite pakuotės lapelį.</w:t>
      </w:r>
    </w:p>
    <w:p w14:paraId="6B78D672" w14:textId="77777777" w:rsidR="00352C77" w:rsidRDefault="00352C77" w:rsidP="00B520AA">
      <w:pPr>
        <w:tabs>
          <w:tab w:val="left" w:pos="567"/>
        </w:tabs>
        <w:rPr>
          <w:rFonts w:ascii="Times New Roman" w:hAnsi="Times New Roman" w:cs="Times New Roman"/>
          <w:color w:val="auto"/>
          <w:sz w:val="22"/>
          <w:szCs w:val="22"/>
        </w:rPr>
      </w:pPr>
    </w:p>
    <w:p w14:paraId="15C7CAA1" w14:textId="77777777" w:rsidR="00352C77" w:rsidRDefault="00352C77" w:rsidP="00B520AA">
      <w:pPr>
        <w:tabs>
          <w:tab w:val="left" w:pos="567"/>
        </w:tabs>
        <w:rPr>
          <w:rFonts w:ascii="Times New Roman" w:hAnsi="Times New Roman" w:cs="Times New Roman"/>
          <w:color w:val="auto"/>
          <w:sz w:val="22"/>
          <w:szCs w:val="22"/>
        </w:rPr>
      </w:pPr>
    </w:p>
    <w:p w14:paraId="2CB535AA"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C61420">
        <w:rPr>
          <w:rFonts w:ascii="Times New Roman" w:hAnsi="Times New Roman" w:cs="Times New Roman"/>
          <w:b/>
          <w:color w:val="auto"/>
          <w:sz w:val="22"/>
          <w:szCs w:val="22"/>
        </w:rPr>
        <w:t>6.</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rPr>
        <w:t>US</w:t>
      </w:r>
      <w:r w:rsidRPr="0012575A">
        <w:rPr>
          <w:rFonts w:ascii="Times New Roman" w:hAnsi="Times New Roman" w:cs="Times New Roman"/>
          <w:b/>
          <w:color w:val="auto"/>
          <w:sz w:val="22"/>
          <w:szCs w:val="22"/>
        </w:rPr>
        <w:t xml:space="preserve">  ĮSPĖJIMAS</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KAD VAISTINĮ  PREPARATĄ BŪTINA LAIKYTI VAIKAMS NEPASTEBIMOJE IR NEPASIEKIAMOJE VIETOJE</w:t>
      </w:r>
      <w:r w:rsidRPr="00C61420">
        <w:rPr>
          <w:rFonts w:ascii="Times New Roman" w:hAnsi="Times New Roman" w:cs="Times New Roman"/>
          <w:b/>
          <w:color w:val="auto"/>
          <w:sz w:val="22"/>
          <w:szCs w:val="22"/>
        </w:rPr>
        <w:t xml:space="preserve"> </w:t>
      </w:r>
    </w:p>
    <w:p w14:paraId="3ED896EC" w14:textId="77777777" w:rsidR="00352C77" w:rsidRDefault="00352C77" w:rsidP="00B520AA">
      <w:pPr>
        <w:tabs>
          <w:tab w:val="left" w:pos="567"/>
        </w:tabs>
        <w:outlineLvl w:val="0"/>
        <w:rPr>
          <w:rFonts w:ascii="Times New Roman" w:hAnsi="Times New Roman" w:cs="Times New Roman"/>
          <w:color w:val="auto"/>
          <w:sz w:val="22"/>
          <w:szCs w:val="22"/>
        </w:rPr>
      </w:pPr>
    </w:p>
    <w:p w14:paraId="16229F3F" w14:textId="77777777" w:rsidR="00352C77" w:rsidRDefault="0012575A" w:rsidP="00B520AA">
      <w:pPr>
        <w:tabs>
          <w:tab w:val="left" w:pos="567"/>
        </w:tabs>
        <w:outlineLvl w:val="0"/>
        <w:rPr>
          <w:rFonts w:ascii="Times New Roman" w:hAnsi="Times New Roman" w:cs="Times New Roman"/>
          <w:color w:val="auto"/>
          <w:sz w:val="22"/>
          <w:szCs w:val="22"/>
        </w:rPr>
      </w:pPr>
      <w:r w:rsidRPr="0012575A">
        <w:rPr>
          <w:rFonts w:ascii="Times New Roman" w:hAnsi="Times New Roman" w:cs="Times New Roman"/>
          <w:color w:val="auto"/>
          <w:sz w:val="22"/>
          <w:szCs w:val="22"/>
        </w:rPr>
        <w:t>Laikyti vaikams nepastebimoje ir nepasiekiamoje vietoje.</w:t>
      </w:r>
    </w:p>
    <w:p w14:paraId="4944009D" w14:textId="77777777" w:rsidR="00352C77" w:rsidRDefault="00352C77" w:rsidP="00B520AA">
      <w:pPr>
        <w:tabs>
          <w:tab w:val="left" w:pos="567"/>
        </w:tabs>
        <w:outlineLvl w:val="0"/>
        <w:rPr>
          <w:rFonts w:ascii="Times New Roman" w:hAnsi="Times New Roman" w:cs="Times New Roman"/>
          <w:color w:val="auto"/>
          <w:sz w:val="22"/>
          <w:szCs w:val="22"/>
        </w:rPr>
      </w:pPr>
    </w:p>
    <w:p w14:paraId="50D860E0" w14:textId="77777777" w:rsidR="00352C77" w:rsidRDefault="00352C77" w:rsidP="00B520AA">
      <w:pPr>
        <w:tabs>
          <w:tab w:val="left" w:pos="567"/>
        </w:tabs>
        <w:outlineLvl w:val="0"/>
        <w:rPr>
          <w:rFonts w:ascii="Times New Roman" w:hAnsi="Times New Roman" w:cs="Times New Roman"/>
          <w:color w:val="auto"/>
          <w:sz w:val="22"/>
          <w:szCs w:val="22"/>
        </w:rPr>
      </w:pPr>
    </w:p>
    <w:p w14:paraId="1809430D"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7.KITAS (-I) SPECIALUS </w:t>
      </w:r>
      <w:r w:rsidRPr="0012575A">
        <w:rPr>
          <w:rFonts w:ascii="Times New Roman" w:hAnsi="Times New Roman" w:cs="Times New Roman"/>
          <w:b/>
          <w:color w:val="auto"/>
          <w:sz w:val="22"/>
          <w:szCs w:val="22"/>
        </w:rPr>
        <w:t>(-ŪS)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ĮSPĖJIMAS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(-AI)</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JEI REIKIA)</w:t>
      </w:r>
      <w:r w:rsidRPr="00C61420">
        <w:rPr>
          <w:rFonts w:ascii="Times New Roman" w:hAnsi="Times New Roman" w:cs="Times New Roman"/>
          <w:b/>
          <w:color w:val="auto"/>
          <w:sz w:val="22"/>
          <w:szCs w:val="22"/>
          <w:lang w:val="pt-PT"/>
        </w:rPr>
        <w:t xml:space="preserve"> </w:t>
      </w:r>
    </w:p>
    <w:p w14:paraId="365DFCC0" w14:textId="77777777" w:rsidR="00352C77" w:rsidRDefault="00352C77" w:rsidP="00B520AA">
      <w:pPr>
        <w:tabs>
          <w:tab w:val="left" w:pos="567"/>
        </w:tabs>
        <w:rPr>
          <w:rFonts w:ascii="Times New Roman" w:hAnsi="Times New Roman" w:cs="Times New Roman"/>
          <w:color w:val="auto"/>
          <w:sz w:val="22"/>
          <w:szCs w:val="22"/>
        </w:rPr>
      </w:pPr>
    </w:p>
    <w:p w14:paraId="4EB61FF9" w14:textId="77777777" w:rsidR="00352C77" w:rsidRDefault="00352C77" w:rsidP="00B520AA">
      <w:pPr>
        <w:tabs>
          <w:tab w:val="left" w:pos="567"/>
        </w:tabs>
        <w:rPr>
          <w:rFonts w:ascii="Times New Roman" w:hAnsi="Times New Roman" w:cs="Times New Roman"/>
          <w:color w:val="auto"/>
          <w:sz w:val="22"/>
          <w:szCs w:val="22"/>
        </w:rPr>
      </w:pPr>
    </w:p>
    <w:p w14:paraId="3BF58593"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bCs/>
          <w:color w:val="auto"/>
          <w:sz w:val="22"/>
          <w:szCs w:val="22"/>
          <w:lang w:val="pt-PT"/>
        </w:rPr>
      </w:pPr>
      <w:r w:rsidRPr="00C61420">
        <w:rPr>
          <w:rFonts w:ascii="Times New Roman" w:hAnsi="Times New Roman" w:cs="Times New Roman"/>
          <w:b/>
          <w:bCs/>
          <w:color w:val="auto"/>
          <w:sz w:val="22"/>
          <w:szCs w:val="22"/>
          <w:lang w:val="pt-PT"/>
        </w:rPr>
        <w:t xml:space="preserve">8.  </w:t>
      </w:r>
      <w:r w:rsidRPr="0012575A">
        <w:rPr>
          <w:rFonts w:ascii="Times New Roman" w:hAnsi="Times New Roman" w:cs="Times New Roman"/>
          <w:b/>
          <w:bCs/>
          <w:color w:val="auto"/>
          <w:sz w:val="22"/>
          <w:szCs w:val="22"/>
        </w:rPr>
        <w:t>TINKAMUMO LAIKAS</w:t>
      </w:r>
      <w:r w:rsidRPr="00C61420">
        <w:rPr>
          <w:rFonts w:ascii="Times New Roman" w:hAnsi="Times New Roman" w:cs="Times New Roman"/>
          <w:b/>
          <w:bCs/>
          <w:color w:val="auto"/>
          <w:sz w:val="22"/>
          <w:szCs w:val="22"/>
          <w:lang w:val="pt-PT"/>
        </w:rPr>
        <w:t xml:space="preserve">  </w:t>
      </w:r>
    </w:p>
    <w:p w14:paraId="55122461" w14:textId="77777777" w:rsidR="00352C77" w:rsidRDefault="00352C77" w:rsidP="00B520AA">
      <w:pPr>
        <w:tabs>
          <w:tab w:val="left" w:pos="567"/>
        </w:tabs>
        <w:rPr>
          <w:rFonts w:ascii="Times New Roman" w:hAnsi="Times New Roman" w:cs="Times New Roman"/>
          <w:color w:val="auto"/>
          <w:sz w:val="22"/>
          <w:szCs w:val="22"/>
        </w:rPr>
      </w:pPr>
    </w:p>
    <w:p w14:paraId="340A7E1F" w14:textId="77777777" w:rsidR="000938E9" w:rsidRPr="00C61420" w:rsidRDefault="0012575A" w:rsidP="000938E9">
      <w:pPr>
        <w:tabs>
          <w:tab w:val="left" w:pos="567"/>
        </w:tabs>
        <w:rPr>
          <w:rFonts w:ascii="Times New Roman" w:hAnsi="Times New Roman" w:cs="Times New Roman"/>
          <w:color w:val="auto"/>
          <w:sz w:val="22"/>
          <w:szCs w:val="22"/>
          <w:lang w:val="pt-PT"/>
        </w:rPr>
      </w:pPr>
      <w:r w:rsidRPr="00C61420">
        <w:rPr>
          <w:rFonts w:ascii="Times New Roman" w:hAnsi="Times New Roman" w:cs="Times New Roman"/>
          <w:color w:val="auto"/>
          <w:sz w:val="22"/>
          <w:szCs w:val="22"/>
          <w:lang w:val="pt-PT"/>
        </w:rPr>
        <w:t>EXP: MM/YYYY</w:t>
      </w:r>
    </w:p>
    <w:p w14:paraId="11953FC9" w14:textId="77777777" w:rsidR="00352C77" w:rsidRDefault="00352C77" w:rsidP="00B520AA">
      <w:pPr>
        <w:tabs>
          <w:tab w:val="left" w:pos="567"/>
        </w:tabs>
        <w:rPr>
          <w:rFonts w:ascii="Times New Roman" w:hAnsi="Times New Roman" w:cs="Times New Roman"/>
          <w:color w:val="auto"/>
          <w:sz w:val="22"/>
          <w:szCs w:val="22"/>
        </w:rPr>
      </w:pPr>
    </w:p>
    <w:p w14:paraId="25BCB14D" w14:textId="77777777" w:rsidR="00352C77" w:rsidRDefault="00352C77" w:rsidP="00B520AA">
      <w:pPr>
        <w:tabs>
          <w:tab w:val="left" w:pos="567"/>
        </w:tabs>
        <w:rPr>
          <w:rFonts w:ascii="Times New Roman" w:hAnsi="Times New Roman" w:cs="Times New Roman"/>
          <w:color w:val="auto"/>
          <w:sz w:val="22"/>
          <w:szCs w:val="22"/>
        </w:rPr>
      </w:pPr>
    </w:p>
    <w:p w14:paraId="52EAA20D" w14:textId="1403F3D6" w:rsidR="00352C77" w:rsidRPr="008F7171" w:rsidRDefault="008F7171" w:rsidP="008F7171">
      <w:pPr>
        <w:pStyle w:val="Sraopastraipa"/>
        <w:keepNext/>
        <w:numPr>
          <w:ilvl w:val="0"/>
          <w:numId w:val="14"/>
        </w:numPr>
        <w:pBdr>
          <w:top w:val="single" w:sz="4" w:space="1" w:color="auto"/>
          <w:left w:val="single" w:sz="4" w:space="4" w:color="auto"/>
          <w:bottom w:val="single" w:sz="4" w:space="1" w:color="auto"/>
          <w:right w:val="single" w:sz="4" w:space="4" w:color="auto"/>
        </w:pBdr>
        <w:tabs>
          <w:tab w:val="left" w:pos="567"/>
        </w:tabs>
        <w:ind w:left="0"/>
        <w:outlineLvl w:val="0"/>
        <w:rPr>
          <w:rFonts w:ascii="Times New Roman" w:hAnsi="Times New Roman" w:cs="Times New Roman"/>
          <w:b/>
          <w:color w:val="auto"/>
          <w:sz w:val="22"/>
          <w:szCs w:val="22"/>
          <w:lang w:val="pt-PT"/>
        </w:rPr>
      </w:pPr>
      <w:r>
        <w:rPr>
          <w:rFonts w:ascii="Times New Roman" w:hAnsi="Times New Roman" w:cs="Times New Roman"/>
          <w:b/>
          <w:color w:val="auto"/>
          <w:sz w:val="22"/>
          <w:szCs w:val="22"/>
        </w:rPr>
        <w:t xml:space="preserve">   </w:t>
      </w:r>
      <w:r w:rsidR="0012575A" w:rsidRPr="008F7171">
        <w:rPr>
          <w:rFonts w:ascii="Times New Roman" w:hAnsi="Times New Roman" w:cs="Times New Roman"/>
          <w:b/>
          <w:color w:val="auto"/>
          <w:sz w:val="22"/>
          <w:szCs w:val="22"/>
        </w:rPr>
        <w:t>SPECIAL</w:t>
      </w:r>
      <w:r w:rsidR="0012575A" w:rsidRPr="008F7171">
        <w:rPr>
          <w:rFonts w:ascii="Times New Roman" w:hAnsi="Times New Roman" w:cs="Times New Roman"/>
          <w:b/>
          <w:color w:val="auto"/>
          <w:sz w:val="22"/>
          <w:szCs w:val="22"/>
          <w:lang w:val="pt-PT"/>
        </w:rPr>
        <w:t>IOS</w:t>
      </w:r>
      <w:r w:rsidR="0012575A" w:rsidRPr="008F7171">
        <w:rPr>
          <w:rFonts w:ascii="Times New Roman" w:hAnsi="Times New Roman" w:cs="Times New Roman"/>
          <w:b/>
          <w:color w:val="auto"/>
          <w:sz w:val="22"/>
          <w:szCs w:val="22"/>
        </w:rPr>
        <w:t xml:space="preserve"> </w:t>
      </w:r>
      <w:r w:rsidR="0012575A" w:rsidRPr="008F7171">
        <w:rPr>
          <w:rFonts w:ascii="Times New Roman" w:hAnsi="Times New Roman" w:cs="Times New Roman"/>
          <w:b/>
          <w:color w:val="auto"/>
          <w:sz w:val="22"/>
          <w:szCs w:val="22"/>
          <w:lang w:val="pt-PT"/>
        </w:rPr>
        <w:t>LAIKYMO</w:t>
      </w:r>
      <w:r w:rsidR="0012575A" w:rsidRPr="008F7171">
        <w:rPr>
          <w:rFonts w:ascii="Times New Roman" w:hAnsi="Times New Roman" w:cs="Times New Roman"/>
          <w:b/>
          <w:color w:val="auto"/>
          <w:sz w:val="22"/>
          <w:szCs w:val="22"/>
        </w:rPr>
        <w:t xml:space="preserve"> SĄ</w:t>
      </w:r>
      <w:r w:rsidR="0012575A" w:rsidRPr="008F7171">
        <w:rPr>
          <w:rFonts w:ascii="Times New Roman" w:hAnsi="Times New Roman" w:cs="Times New Roman"/>
          <w:b/>
          <w:color w:val="auto"/>
          <w:sz w:val="22"/>
          <w:szCs w:val="22"/>
          <w:lang w:val="pt-PT"/>
        </w:rPr>
        <w:t>LYGOS</w:t>
      </w:r>
    </w:p>
    <w:p w14:paraId="0E57A6B7" w14:textId="77777777" w:rsidR="00352C77" w:rsidRPr="00C61420" w:rsidRDefault="00352C77" w:rsidP="00B520AA">
      <w:pPr>
        <w:pStyle w:val="Pagrindinistekstas"/>
        <w:ind w:firstLineChars="50" w:firstLine="110"/>
        <w:rPr>
          <w:rFonts w:ascii="Times New Roman" w:hAnsi="Times New Roman" w:cs="Times New Roman"/>
          <w:i w:val="0"/>
          <w:iCs/>
          <w:color w:val="auto"/>
          <w:sz w:val="22"/>
          <w:szCs w:val="22"/>
          <w:lang w:val="pt-PT"/>
        </w:rPr>
      </w:pPr>
    </w:p>
    <w:p w14:paraId="53A373BA" w14:textId="77777777" w:rsidR="00352C77" w:rsidRDefault="00352C77" w:rsidP="00B520AA">
      <w:pPr>
        <w:tabs>
          <w:tab w:val="left" w:pos="567"/>
        </w:tabs>
        <w:ind w:left="567" w:hanging="567"/>
        <w:rPr>
          <w:rFonts w:ascii="Times New Roman" w:hAnsi="Times New Roman" w:cs="Times New Roman"/>
          <w:color w:val="auto"/>
          <w:sz w:val="22"/>
          <w:szCs w:val="22"/>
        </w:rPr>
      </w:pPr>
    </w:p>
    <w:p w14:paraId="409B77B8"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10.</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SPECIALIOS ATSARGUMO PRIEMONĖS DĖL NESUVARTOTO VAISTINIO PREPARATO AR JO ATLIEKŲ TVARKYMO (JEI REIKIA)</w:t>
      </w:r>
    </w:p>
    <w:p w14:paraId="274C9CD2" w14:textId="77777777" w:rsidR="00352C77" w:rsidRDefault="00352C77" w:rsidP="00B520AA">
      <w:pPr>
        <w:tabs>
          <w:tab w:val="left" w:pos="567"/>
        </w:tabs>
        <w:rPr>
          <w:rFonts w:ascii="Times New Roman" w:hAnsi="Times New Roman" w:cs="Times New Roman"/>
          <w:color w:val="auto"/>
          <w:sz w:val="22"/>
          <w:szCs w:val="22"/>
        </w:rPr>
      </w:pPr>
    </w:p>
    <w:p w14:paraId="4128E900" w14:textId="77777777" w:rsidR="00352C77" w:rsidRDefault="00352C77" w:rsidP="00B520AA">
      <w:pPr>
        <w:tabs>
          <w:tab w:val="left" w:pos="567"/>
        </w:tabs>
        <w:rPr>
          <w:rFonts w:ascii="Times New Roman" w:hAnsi="Times New Roman" w:cs="Times New Roman"/>
          <w:color w:val="auto"/>
          <w:sz w:val="22"/>
          <w:szCs w:val="22"/>
        </w:rPr>
      </w:pPr>
    </w:p>
    <w:p w14:paraId="597F6E21"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11.</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REGISTRUOTOJO PAVADINIMAS IR ADRESAS</w:t>
      </w:r>
      <w:r w:rsidRPr="0012575A">
        <w:rPr>
          <w:rFonts w:ascii="Times New Roman" w:hAnsi="Times New Roman" w:cs="Times New Roman"/>
          <w:b/>
          <w:bCs/>
          <w:color w:val="auto"/>
          <w:sz w:val="22"/>
          <w:szCs w:val="22"/>
        </w:rPr>
        <w:t xml:space="preserve"> </w:t>
      </w:r>
    </w:p>
    <w:p w14:paraId="08B0CC9F" w14:textId="77777777" w:rsidR="00352C77" w:rsidRDefault="00352C77" w:rsidP="00B520AA">
      <w:pPr>
        <w:tabs>
          <w:tab w:val="left" w:pos="567"/>
        </w:tabs>
        <w:rPr>
          <w:rFonts w:ascii="Times New Roman" w:hAnsi="Times New Roman" w:cs="Times New Roman"/>
          <w:color w:val="auto"/>
          <w:sz w:val="22"/>
          <w:szCs w:val="22"/>
        </w:rPr>
      </w:pPr>
    </w:p>
    <w:p w14:paraId="01A6A112"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Ipca Produtos Farmaceuticos Unipossoal Lda.</w:t>
      </w:r>
    </w:p>
    <w:p w14:paraId="707DD094" w14:textId="77777777" w:rsidR="000A1853"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Rua Jose Nogueira Vaz 8B </w:t>
      </w:r>
    </w:p>
    <w:p w14:paraId="25B7C1F1" w14:textId="77777777" w:rsidR="000A1853"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Povoa de Santa Iria</w:t>
      </w:r>
    </w:p>
    <w:p w14:paraId="15980974" w14:textId="77777777" w:rsidR="000A1853" w:rsidRDefault="000A1853"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2625-099</w:t>
      </w:r>
      <w:r>
        <w:rPr>
          <w:rFonts w:ascii="Times New Roman" w:hAnsi="Times New Roman" w:cs="Times New Roman"/>
          <w:color w:val="auto"/>
          <w:sz w:val="22"/>
          <w:szCs w:val="22"/>
        </w:rPr>
        <w:t xml:space="preserve"> Lisboa</w:t>
      </w:r>
    </w:p>
    <w:p w14:paraId="04AF64E3"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Portugal</w:t>
      </w:r>
      <w:r w:rsidRPr="00C61420">
        <w:rPr>
          <w:rFonts w:ascii="Times New Roman" w:hAnsi="Times New Roman" w:cs="Times New Roman"/>
          <w:color w:val="auto"/>
          <w:sz w:val="22"/>
          <w:szCs w:val="22"/>
          <w:lang w:val="pt-PT"/>
        </w:rPr>
        <w:t>ija</w:t>
      </w:r>
    </w:p>
    <w:p w14:paraId="57BDFF5A" w14:textId="77777777" w:rsidR="00352C77" w:rsidRDefault="00352C77" w:rsidP="00B520AA">
      <w:pPr>
        <w:tabs>
          <w:tab w:val="left" w:pos="567"/>
        </w:tabs>
        <w:rPr>
          <w:rFonts w:ascii="Times New Roman" w:hAnsi="Times New Roman" w:cs="Times New Roman"/>
          <w:color w:val="auto"/>
          <w:sz w:val="22"/>
          <w:szCs w:val="22"/>
        </w:rPr>
      </w:pPr>
    </w:p>
    <w:p w14:paraId="2EFA03F3" w14:textId="77777777" w:rsidR="000A1853" w:rsidRDefault="000A1853" w:rsidP="00B520AA">
      <w:pPr>
        <w:tabs>
          <w:tab w:val="left" w:pos="567"/>
        </w:tabs>
        <w:rPr>
          <w:rFonts w:ascii="Times New Roman" w:hAnsi="Times New Roman" w:cs="Times New Roman"/>
          <w:color w:val="auto"/>
          <w:sz w:val="22"/>
          <w:szCs w:val="22"/>
        </w:rPr>
      </w:pPr>
    </w:p>
    <w:p w14:paraId="48765C77"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12.</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REGISTRACIJOS PAŽYMĖJIMO</w:t>
      </w:r>
      <w:r w:rsidRPr="00C61420">
        <w:rPr>
          <w:rFonts w:ascii="Times New Roman" w:hAnsi="Times New Roman" w:cs="Times New Roman"/>
          <w:b/>
          <w:bCs/>
          <w:color w:val="auto"/>
          <w:sz w:val="22"/>
          <w:szCs w:val="22"/>
          <w:lang w:val="pt-PT"/>
        </w:rPr>
        <w:t xml:space="preserve"> </w:t>
      </w:r>
      <w:r w:rsidRPr="0012575A">
        <w:rPr>
          <w:rFonts w:ascii="Times New Roman" w:hAnsi="Times New Roman" w:cs="Times New Roman"/>
          <w:b/>
          <w:bCs/>
          <w:color w:val="auto"/>
          <w:sz w:val="22"/>
          <w:szCs w:val="22"/>
        </w:rPr>
        <w:t>NUMERIS (-IAI)</w:t>
      </w:r>
    </w:p>
    <w:p w14:paraId="7FC61D3D" w14:textId="55D23B92" w:rsidR="00352C77" w:rsidRDefault="00352C77" w:rsidP="00B520AA">
      <w:pPr>
        <w:tabs>
          <w:tab w:val="left" w:pos="567"/>
        </w:tabs>
        <w:outlineLvl w:val="0"/>
        <w:rPr>
          <w:rFonts w:ascii="Times New Roman" w:hAnsi="Times New Roman" w:cs="Times New Roman"/>
          <w:color w:val="auto"/>
          <w:sz w:val="22"/>
          <w:szCs w:val="22"/>
        </w:rPr>
      </w:pPr>
    </w:p>
    <w:p w14:paraId="41EADF39"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rPr>
        <w:t xml:space="preserve">LT/1/25/5820/001 </w:t>
      </w:r>
      <w:r w:rsidRPr="008F7171">
        <w:rPr>
          <w:rFonts w:ascii="Times New Roman" w:hAnsi="Times New Roman" w:cs="Times New Roman"/>
          <w:color w:val="auto"/>
          <w:sz w:val="22"/>
          <w:szCs w:val="22"/>
          <w:highlight w:val="lightGray"/>
        </w:rPr>
        <w:t>– N20</w:t>
      </w:r>
    </w:p>
    <w:p w14:paraId="6A826991"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LT/1/25/5820/002 – N28</w:t>
      </w:r>
    </w:p>
    <w:p w14:paraId="2818D40B"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LT/1/25/5820/003 – N30</w:t>
      </w:r>
    </w:p>
    <w:p w14:paraId="5B8B60D8"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LT/1/25/5820/004 – N50</w:t>
      </w:r>
    </w:p>
    <w:p w14:paraId="0D0F16D0"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LT/1/25/5820/005 – N56</w:t>
      </w:r>
    </w:p>
    <w:p w14:paraId="16EAE2F6"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LT/1/25/5820/006 – N60</w:t>
      </w:r>
    </w:p>
    <w:p w14:paraId="4C11B016"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LT/1/25/5820/007 – N84</w:t>
      </w:r>
    </w:p>
    <w:p w14:paraId="5D9D2916"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LT/1/25/5820/008 – N90</w:t>
      </w:r>
    </w:p>
    <w:p w14:paraId="713E1CD0"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LT/1/25/5820/009 – N98</w:t>
      </w:r>
    </w:p>
    <w:p w14:paraId="76E44002" w14:textId="77777777" w:rsidR="008F7171" w:rsidRPr="008F7171" w:rsidRDefault="008F7171" w:rsidP="008F7171">
      <w:pPr>
        <w:tabs>
          <w:tab w:val="left" w:pos="567"/>
        </w:tabs>
        <w:rPr>
          <w:rFonts w:ascii="Times New Roman" w:hAnsi="Times New Roman" w:cs="Times New Roman"/>
          <w:color w:val="auto"/>
          <w:sz w:val="22"/>
          <w:szCs w:val="22"/>
        </w:rPr>
      </w:pPr>
      <w:r w:rsidRPr="008F7171">
        <w:rPr>
          <w:rFonts w:ascii="Times New Roman" w:hAnsi="Times New Roman" w:cs="Times New Roman"/>
          <w:color w:val="auto"/>
          <w:sz w:val="22"/>
          <w:szCs w:val="22"/>
          <w:highlight w:val="lightGray"/>
        </w:rPr>
        <w:t>LT/1/25/5820/010 – N100</w:t>
      </w:r>
    </w:p>
    <w:p w14:paraId="7D4444EC" w14:textId="77777777" w:rsidR="008F7171" w:rsidRDefault="008F7171" w:rsidP="00B520AA">
      <w:pPr>
        <w:tabs>
          <w:tab w:val="left" w:pos="567"/>
        </w:tabs>
        <w:outlineLvl w:val="0"/>
        <w:rPr>
          <w:rFonts w:ascii="Times New Roman" w:hAnsi="Times New Roman" w:cs="Times New Roman"/>
          <w:color w:val="auto"/>
          <w:sz w:val="22"/>
          <w:szCs w:val="22"/>
        </w:rPr>
      </w:pPr>
    </w:p>
    <w:p w14:paraId="6E5CAF75" w14:textId="77777777" w:rsidR="00352C77" w:rsidRDefault="00352C77" w:rsidP="00B520AA">
      <w:pPr>
        <w:tabs>
          <w:tab w:val="left" w:pos="567"/>
        </w:tabs>
        <w:outlineLvl w:val="0"/>
        <w:rPr>
          <w:rFonts w:ascii="Times New Roman" w:hAnsi="Times New Roman" w:cs="Times New Roman"/>
          <w:color w:val="auto"/>
          <w:sz w:val="22"/>
          <w:szCs w:val="22"/>
        </w:rPr>
      </w:pPr>
    </w:p>
    <w:p w14:paraId="74C416E8"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pt-PT"/>
        </w:rPr>
      </w:pPr>
      <w:r w:rsidRPr="00C61420">
        <w:rPr>
          <w:rFonts w:ascii="Times New Roman" w:hAnsi="Times New Roman" w:cs="Times New Roman"/>
          <w:b/>
          <w:color w:val="auto"/>
          <w:sz w:val="22"/>
          <w:szCs w:val="22"/>
          <w:lang w:val="pt-PT"/>
        </w:rPr>
        <w:t>13.SERIJOS NUMERIS</w:t>
      </w:r>
    </w:p>
    <w:p w14:paraId="21AFC8C8" w14:textId="77777777" w:rsidR="00352C77" w:rsidRDefault="00352C77" w:rsidP="00B520AA">
      <w:pPr>
        <w:tabs>
          <w:tab w:val="left" w:pos="567"/>
        </w:tabs>
        <w:rPr>
          <w:rFonts w:ascii="Times New Roman" w:hAnsi="Times New Roman" w:cs="Times New Roman"/>
          <w:color w:val="auto"/>
          <w:sz w:val="22"/>
          <w:szCs w:val="22"/>
        </w:rPr>
      </w:pPr>
    </w:p>
    <w:p w14:paraId="6FB655ED"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Lot</w:t>
      </w:r>
      <w:r w:rsidRPr="00C61420">
        <w:rPr>
          <w:rFonts w:ascii="Times New Roman" w:hAnsi="Times New Roman" w:cs="Times New Roman"/>
          <w:color w:val="auto"/>
          <w:sz w:val="22"/>
          <w:szCs w:val="22"/>
          <w:lang w:val="pt-PT"/>
        </w:rPr>
        <w:t>:</w:t>
      </w:r>
    </w:p>
    <w:p w14:paraId="410B6AEB" w14:textId="77777777" w:rsidR="00352C77" w:rsidRDefault="00352C77" w:rsidP="00B520AA">
      <w:pPr>
        <w:tabs>
          <w:tab w:val="left" w:pos="567"/>
        </w:tabs>
        <w:rPr>
          <w:rFonts w:ascii="Times New Roman" w:hAnsi="Times New Roman" w:cs="Times New Roman"/>
          <w:color w:val="auto"/>
          <w:sz w:val="22"/>
          <w:szCs w:val="22"/>
        </w:rPr>
      </w:pPr>
    </w:p>
    <w:p w14:paraId="6E11A318" w14:textId="77777777" w:rsidR="00352C77" w:rsidRDefault="00352C77" w:rsidP="00B520AA">
      <w:pPr>
        <w:tabs>
          <w:tab w:val="left" w:pos="567"/>
        </w:tabs>
        <w:rPr>
          <w:rFonts w:ascii="Times New Roman" w:hAnsi="Times New Roman" w:cs="Times New Roman"/>
          <w:color w:val="auto"/>
          <w:sz w:val="22"/>
          <w:szCs w:val="22"/>
        </w:rPr>
      </w:pPr>
    </w:p>
    <w:p w14:paraId="35AAB4DF"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14.</w:t>
      </w:r>
      <w:r w:rsidRPr="0012575A">
        <w:rPr>
          <w:rFonts w:ascii="Times New Roman" w:hAnsi="Times New Roman" w:cs="Times New Roman"/>
          <w:b/>
          <w:color w:val="auto"/>
          <w:sz w:val="22"/>
          <w:szCs w:val="22"/>
        </w:rPr>
        <w:tab/>
        <w:t>PARDAVIMO (IŠDAVIMO) TVARKA</w:t>
      </w:r>
      <w:r w:rsidRPr="00C61420">
        <w:rPr>
          <w:rFonts w:ascii="Times New Roman" w:hAnsi="Times New Roman" w:cs="Times New Roman"/>
          <w:b/>
          <w:color w:val="auto"/>
          <w:sz w:val="22"/>
          <w:szCs w:val="22"/>
          <w:lang w:val="pt-PT"/>
        </w:rPr>
        <w:t xml:space="preserve">  </w:t>
      </w:r>
    </w:p>
    <w:p w14:paraId="70E9B13D" w14:textId="77777777" w:rsidR="00352C77" w:rsidRDefault="00352C77" w:rsidP="00B520AA">
      <w:pPr>
        <w:tabs>
          <w:tab w:val="left" w:pos="567"/>
        </w:tabs>
        <w:rPr>
          <w:rFonts w:ascii="Times New Roman" w:hAnsi="Times New Roman" w:cs="Times New Roman"/>
          <w:color w:val="auto"/>
          <w:sz w:val="22"/>
          <w:szCs w:val="22"/>
        </w:rPr>
      </w:pPr>
    </w:p>
    <w:p w14:paraId="50417662" w14:textId="77777777" w:rsidR="00352C77"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Receptinis vaistas</w:t>
      </w:r>
    </w:p>
    <w:p w14:paraId="7A6765F0" w14:textId="77777777" w:rsidR="000A1853" w:rsidRDefault="000A1853" w:rsidP="00B520AA">
      <w:pPr>
        <w:tabs>
          <w:tab w:val="left" w:pos="567"/>
        </w:tabs>
        <w:rPr>
          <w:rFonts w:ascii="Times New Roman" w:hAnsi="Times New Roman" w:cs="Times New Roman"/>
          <w:color w:val="auto"/>
          <w:sz w:val="22"/>
          <w:szCs w:val="22"/>
        </w:rPr>
      </w:pPr>
    </w:p>
    <w:p w14:paraId="6BBEAE4F" w14:textId="77777777" w:rsidR="00352C77" w:rsidRDefault="00352C77" w:rsidP="00B520AA">
      <w:pPr>
        <w:tabs>
          <w:tab w:val="left" w:pos="567"/>
        </w:tabs>
        <w:rPr>
          <w:rFonts w:ascii="Times New Roman" w:hAnsi="Times New Roman" w:cs="Times New Roman"/>
          <w:color w:val="auto"/>
          <w:sz w:val="22"/>
          <w:szCs w:val="22"/>
        </w:rPr>
      </w:pPr>
    </w:p>
    <w:p w14:paraId="0D31EBF0" w14:textId="77777777" w:rsidR="00352C77" w:rsidRDefault="0012575A" w:rsidP="00B520AA">
      <w:pPr>
        <w:pBdr>
          <w:top w:val="single" w:sz="4" w:space="2"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15.</w:t>
      </w:r>
      <w:r w:rsidRPr="0012575A">
        <w:rPr>
          <w:rFonts w:ascii="Times New Roman" w:hAnsi="Times New Roman" w:cs="Times New Roman"/>
          <w:b/>
          <w:color w:val="auto"/>
          <w:sz w:val="22"/>
          <w:szCs w:val="22"/>
        </w:rPr>
        <w:tab/>
        <w:t>VARTOJIMO INSTRUKCIJA</w:t>
      </w:r>
      <w:r w:rsidRPr="00C61420">
        <w:rPr>
          <w:rFonts w:ascii="Times New Roman" w:hAnsi="Times New Roman" w:cs="Times New Roman"/>
          <w:b/>
          <w:color w:val="auto"/>
          <w:sz w:val="22"/>
          <w:szCs w:val="22"/>
          <w:lang w:val="pt-PT"/>
        </w:rPr>
        <w:t xml:space="preserve">  </w:t>
      </w:r>
    </w:p>
    <w:p w14:paraId="4F350491" w14:textId="77777777" w:rsidR="00352C77" w:rsidRDefault="00352C77" w:rsidP="00B520AA">
      <w:pPr>
        <w:tabs>
          <w:tab w:val="left" w:pos="567"/>
        </w:tabs>
        <w:rPr>
          <w:rFonts w:ascii="Times New Roman" w:hAnsi="Times New Roman" w:cs="Times New Roman"/>
          <w:color w:val="auto"/>
          <w:sz w:val="22"/>
          <w:szCs w:val="22"/>
        </w:rPr>
      </w:pPr>
    </w:p>
    <w:p w14:paraId="3FFD1939" w14:textId="77777777" w:rsidR="00352C77" w:rsidRDefault="00352C77" w:rsidP="00B520AA">
      <w:pPr>
        <w:tabs>
          <w:tab w:val="left" w:pos="567"/>
        </w:tabs>
        <w:rPr>
          <w:rFonts w:ascii="Times New Roman" w:hAnsi="Times New Roman" w:cs="Times New Roman"/>
          <w:color w:val="auto"/>
          <w:sz w:val="22"/>
          <w:szCs w:val="22"/>
        </w:rPr>
      </w:pPr>
    </w:p>
    <w:p w14:paraId="6BBD84C8"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bCs/>
          <w:color w:val="auto"/>
          <w:sz w:val="22"/>
          <w:szCs w:val="22"/>
        </w:rPr>
      </w:pPr>
      <w:r w:rsidRPr="00C61420">
        <w:rPr>
          <w:rFonts w:ascii="Times New Roman" w:hAnsi="Times New Roman" w:cs="Times New Roman"/>
          <w:b/>
          <w:bCs/>
          <w:color w:val="auto"/>
          <w:sz w:val="22"/>
          <w:szCs w:val="22"/>
          <w:lang w:val="pt-PT"/>
        </w:rPr>
        <w:t>16.</w:t>
      </w:r>
      <w:r w:rsidRPr="0012575A">
        <w:rPr>
          <w:rFonts w:ascii="Times New Roman" w:hAnsi="Times New Roman" w:cs="Times New Roman"/>
          <w:b/>
          <w:bCs/>
          <w:color w:val="auto"/>
          <w:sz w:val="22"/>
          <w:szCs w:val="22"/>
        </w:rPr>
        <w:t>INFORMACIJA BRAILIO RAŠTU</w:t>
      </w:r>
    </w:p>
    <w:p w14:paraId="609BEE21" w14:textId="77777777" w:rsidR="00352C77" w:rsidRPr="00C61420" w:rsidRDefault="00352C77" w:rsidP="00B520AA">
      <w:pPr>
        <w:tabs>
          <w:tab w:val="left" w:pos="567"/>
        </w:tabs>
        <w:rPr>
          <w:rFonts w:ascii="Times New Roman" w:hAnsi="Times New Roman" w:cs="Times New Roman"/>
          <w:color w:val="auto"/>
          <w:sz w:val="22"/>
          <w:szCs w:val="22"/>
          <w:lang w:val="pt-PT"/>
        </w:rPr>
      </w:pPr>
    </w:p>
    <w:p w14:paraId="590B6365"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eastAsia="TimesNewRomanPSMT" w:hAnsi="Times New Roman" w:cs="Times New Roman"/>
          <w:color w:val="auto"/>
          <w:sz w:val="22"/>
          <w:szCs w:val="22"/>
        </w:rPr>
        <w:t xml:space="preserve">Escitalopram Ipca </w:t>
      </w:r>
      <w:r w:rsidRPr="00C61420">
        <w:rPr>
          <w:rFonts w:ascii="Times New Roman" w:eastAsia="TimesNewRomanPSMT" w:hAnsi="Times New Roman" w:cs="Times New Roman"/>
          <w:color w:val="auto"/>
          <w:sz w:val="22"/>
          <w:szCs w:val="22"/>
          <w:lang w:val="pt-PT"/>
        </w:rPr>
        <w:t>10</w:t>
      </w:r>
      <w:r w:rsidR="000A1853"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24F0F9C0" w14:textId="77777777" w:rsidR="00352C77" w:rsidRDefault="00352C77" w:rsidP="00B520AA">
      <w:pPr>
        <w:tabs>
          <w:tab w:val="left" w:pos="567"/>
        </w:tabs>
        <w:rPr>
          <w:rFonts w:ascii="Times New Roman" w:hAnsi="Times New Roman" w:cs="Times New Roman"/>
          <w:color w:val="auto"/>
          <w:sz w:val="22"/>
          <w:szCs w:val="22"/>
          <w:lang w:eastAsia="en-GB"/>
        </w:rPr>
      </w:pPr>
    </w:p>
    <w:p w14:paraId="4BAA0F58" w14:textId="77777777" w:rsidR="000A1853" w:rsidRDefault="000A1853" w:rsidP="00B520AA">
      <w:pPr>
        <w:tabs>
          <w:tab w:val="left" w:pos="567"/>
        </w:tabs>
        <w:rPr>
          <w:rFonts w:ascii="Times New Roman" w:hAnsi="Times New Roman" w:cs="Times New Roman"/>
          <w:color w:val="auto"/>
          <w:sz w:val="22"/>
          <w:szCs w:val="22"/>
          <w:lang w:eastAsia="en-GB"/>
        </w:rPr>
      </w:pPr>
    </w:p>
    <w:p w14:paraId="561B7F94"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i/>
          <w:color w:val="auto"/>
          <w:sz w:val="22"/>
          <w:szCs w:val="22"/>
        </w:rPr>
      </w:pPr>
      <w:r w:rsidRPr="0012575A">
        <w:rPr>
          <w:rFonts w:ascii="Times New Roman" w:hAnsi="Times New Roman" w:cs="Times New Roman"/>
          <w:b/>
          <w:color w:val="auto"/>
          <w:sz w:val="22"/>
          <w:szCs w:val="22"/>
        </w:rPr>
        <w:t>17.</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w:t>
      </w:r>
      <w:r w:rsidRPr="00C61420">
        <w:rPr>
          <w:rFonts w:ascii="Times New Roman" w:hAnsi="Times New Roman" w:cs="Times New Roman"/>
          <w:b/>
          <w:bCs/>
          <w:color w:val="auto"/>
          <w:sz w:val="22"/>
          <w:szCs w:val="22"/>
        </w:rPr>
        <w:t xml:space="preserve">IDENTIFIKATORIUS – 2D BRŪKŠNINIS KODAS </w:t>
      </w:r>
    </w:p>
    <w:p w14:paraId="77FA3E15" w14:textId="77777777" w:rsidR="00352C77" w:rsidRDefault="00352C77" w:rsidP="00B520AA">
      <w:pPr>
        <w:rPr>
          <w:rFonts w:ascii="Times New Roman" w:hAnsi="Times New Roman" w:cs="Times New Roman"/>
          <w:color w:val="auto"/>
          <w:sz w:val="22"/>
          <w:szCs w:val="22"/>
        </w:rPr>
      </w:pPr>
    </w:p>
    <w:p w14:paraId="562CAC5B" w14:textId="77777777" w:rsidR="00352C77" w:rsidRDefault="00352C77" w:rsidP="00B520AA">
      <w:pPr>
        <w:tabs>
          <w:tab w:val="left" w:pos="567"/>
        </w:tabs>
        <w:rPr>
          <w:rFonts w:ascii="Times New Roman" w:hAnsi="Times New Roman" w:cs="Times New Roman"/>
          <w:color w:val="auto"/>
          <w:sz w:val="22"/>
          <w:szCs w:val="22"/>
        </w:rPr>
      </w:pPr>
    </w:p>
    <w:p w14:paraId="0ADCFB4D"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color w:val="auto"/>
          <w:sz w:val="22"/>
          <w:szCs w:val="22"/>
        </w:rPr>
      </w:pPr>
      <w:r w:rsidRPr="0012575A">
        <w:rPr>
          <w:rFonts w:ascii="Times New Roman" w:hAnsi="Times New Roman" w:cs="Times New Roman"/>
          <w:b/>
          <w:color w:val="auto"/>
          <w:sz w:val="22"/>
          <w:szCs w:val="22"/>
        </w:rPr>
        <w:t>18.</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 xml:space="preserve">UNIKALUS IDENTIFIKATORIUS - ŽMONĖMS </w:t>
      </w:r>
      <w:r w:rsidRPr="00C61420">
        <w:rPr>
          <w:rFonts w:ascii="Times New Roman" w:hAnsi="Times New Roman" w:cs="Times New Roman"/>
          <w:b/>
          <w:bCs/>
          <w:color w:val="auto"/>
          <w:sz w:val="22"/>
          <w:szCs w:val="22"/>
        </w:rPr>
        <w:t xml:space="preserve">SUPRANTAMI </w:t>
      </w:r>
      <w:r w:rsidRPr="0012575A">
        <w:rPr>
          <w:rFonts w:ascii="Times New Roman" w:hAnsi="Times New Roman" w:cs="Times New Roman"/>
          <w:b/>
          <w:bCs/>
          <w:color w:val="auto"/>
          <w:sz w:val="22"/>
          <w:szCs w:val="22"/>
        </w:rPr>
        <w:t>DUOMENYS</w:t>
      </w:r>
    </w:p>
    <w:p w14:paraId="5AA15D16" w14:textId="77777777" w:rsidR="000A1853" w:rsidRDefault="000A1853" w:rsidP="00B520AA">
      <w:pPr>
        <w:keepNext/>
        <w:tabs>
          <w:tab w:val="left" w:pos="567"/>
        </w:tabs>
        <w:outlineLvl w:val="1"/>
        <w:rPr>
          <w:rFonts w:ascii="Times New Roman" w:hAnsi="Times New Roman" w:cs="Times New Roman"/>
          <w:b/>
          <w:bCs/>
          <w:iCs/>
          <w:color w:val="auto"/>
          <w:sz w:val="22"/>
          <w:szCs w:val="22"/>
        </w:rPr>
      </w:pPr>
    </w:p>
    <w:p w14:paraId="7B7D03F5" w14:textId="77777777" w:rsidR="000A1853" w:rsidRDefault="000A1853">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060DCE96" w14:textId="77777777" w:rsidR="007070B8" w:rsidRPr="00C61420" w:rsidRDefault="0012575A" w:rsidP="00B520AA">
      <w:pPr>
        <w:pBdr>
          <w:top w:val="single" w:sz="4" w:space="1" w:color="auto"/>
          <w:left w:val="single" w:sz="4" w:space="4" w:color="auto"/>
          <w:bottom w:val="single" w:sz="4" w:space="1" w:color="auto"/>
          <w:right w:val="single" w:sz="4" w:space="4" w:color="auto"/>
        </w:pBdr>
        <w:tabs>
          <w:tab w:val="left" w:pos="0"/>
        </w:tabs>
        <w:ind w:left="7" w:hanging="7"/>
        <w:rPr>
          <w:rFonts w:ascii="Times New Roman" w:hAnsi="Times New Roman" w:cs="Times New Roman"/>
          <w:b/>
          <w:color w:val="auto"/>
          <w:sz w:val="22"/>
          <w:szCs w:val="22"/>
        </w:rPr>
      </w:pPr>
      <w:r w:rsidRPr="0012575A">
        <w:rPr>
          <w:rFonts w:ascii="Times New Roman" w:hAnsi="Times New Roman" w:cs="Times New Roman"/>
          <w:b/>
          <w:color w:val="auto"/>
          <w:sz w:val="22"/>
          <w:szCs w:val="22"/>
        </w:rPr>
        <w:t>MINIMALI INFORMACIJA ANT LIZDINIŲ PLOKŠTELIŲ ARBA DVISLUOKSNIŲ</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JUOSTELIŲ</w:t>
      </w:r>
      <w:r w:rsidRPr="00C61420">
        <w:rPr>
          <w:rFonts w:ascii="Times New Roman" w:hAnsi="Times New Roman" w:cs="Times New Roman"/>
          <w:b/>
          <w:color w:val="auto"/>
          <w:sz w:val="22"/>
          <w:szCs w:val="22"/>
        </w:rPr>
        <w:t xml:space="preserve">  </w:t>
      </w:r>
    </w:p>
    <w:p w14:paraId="5ABAF847" w14:textId="77777777" w:rsidR="007070B8" w:rsidRPr="00C61420" w:rsidRDefault="007070B8" w:rsidP="00B520AA">
      <w:pPr>
        <w:pBdr>
          <w:top w:val="single" w:sz="4" w:space="1" w:color="auto"/>
          <w:left w:val="single" w:sz="4" w:space="4" w:color="auto"/>
          <w:bottom w:val="single" w:sz="4" w:space="1" w:color="auto"/>
          <w:right w:val="single" w:sz="4" w:space="4" w:color="auto"/>
        </w:pBdr>
        <w:tabs>
          <w:tab w:val="left" w:pos="0"/>
        </w:tabs>
        <w:ind w:left="7" w:hanging="7"/>
        <w:rPr>
          <w:rFonts w:ascii="Times New Roman" w:hAnsi="Times New Roman" w:cs="Times New Roman"/>
          <w:b/>
          <w:color w:val="auto"/>
          <w:sz w:val="22"/>
          <w:szCs w:val="22"/>
        </w:rPr>
      </w:pPr>
    </w:p>
    <w:p w14:paraId="51D3A6F1" w14:textId="77777777" w:rsidR="007070B8" w:rsidRPr="00ED6C4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lang w:eastAsia="lt-LT"/>
        </w:rPr>
      </w:pPr>
      <w:r w:rsidRPr="0012575A">
        <w:rPr>
          <w:rFonts w:ascii="Times New Roman" w:hAnsi="Times New Roman" w:cs="Times New Roman"/>
          <w:b/>
          <w:color w:val="auto"/>
          <w:sz w:val="22"/>
          <w:szCs w:val="22"/>
          <w:lang w:eastAsia="lt-LT"/>
        </w:rPr>
        <w:t>LIZDINĖ PLOKŠTELĖ</w:t>
      </w:r>
    </w:p>
    <w:p w14:paraId="3FB83BA6" w14:textId="77777777" w:rsidR="007070B8" w:rsidRPr="00ED6C40" w:rsidRDefault="007070B8" w:rsidP="00B520AA">
      <w:pPr>
        <w:tabs>
          <w:tab w:val="left" w:pos="567"/>
        </w:tabs>
        <w:rPr>
          <w:rFonts w:ascii="Times New Roman" w:hAnsi="Times New Roman" w:cs="Times New Roman"/>
          <w:color w:val="auto"/>
          <w:sz w:val="22"/>
          <w:szCs w:val="22"/>
        </w:rPr>
      </w:pPr>
    </w:p>
    <w:p w14:paraId="2298169B" w14:textId="74B7B124" w:rsidR="007070B8" w:rsidRPr="00851C30" w:rsidRDefault="0012575A" w:rsidP="00B520AA">
      <w:pPr>
        <w:numPr>
          <w:ilvl w:val="0"/>
          <w:numId w:val="23"/>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en-US"/>
        </w:rPr>
      </w:pPr>
      <w:r w:rsidRPr="0012575A">
        <w:rPr>
          <w:rFonts w:ascii="Times New Roman" w:hAnsi="Times New Roman" w:cs="Times New Roman"/>
          <w:b/>
          <w:color w:val="auto"/>
          <w:sz w:val="22"/>
          <w:szCs w:val="22"/>
          <w:lang w:val="en-US"/>
        </w:rPr>
        <w:t>VAISTINIO PREPARATO PAVADINIMAS</w:t>
      </w:r>
    </w:p>
    <w:p w14:paraId="3FA7FC32" w14:textId="77777777" w:rsidR="007070B8" w:rsidRPr="00ED6C40" w:rsidRDefault="007070B8" w:rsidP="00B520AA">
      <w:pPr>
        <w:tabs>
          <w:tab w:val="left" w:pos="567"/>
        </w:tabs>
        <w:rPr>
          <w:rFonts w:ascii="Times New Roman" w:hAnsi="Times New Roman" w:cs="Times New Roman"/>
          <w:color w:val="auto"/>
          <w:sz w:val="22"/>
          <w:szCs w:val="22"/>
          <w:lang w:val="en-US"/>
        </w:rPr>
      </w:pPr>
    </w:p>
    <w:p w14:paraId="2A82D35F" w14:textId="77777777" w:rsidR="007070B8" w:rsidRPr="00ED6C40" w:rsidRDefault="0012575A" w:rsidP="00B520AA">
      <w:pPr>
        <w:tabs>
          <w:tab w:val="left" w:pos="567"/>
        </w:tabs>
        <w:rPr>
          <w:rFonts w:ascii="Times New Roman" w:hAnsi="Times New Roman" w:cs="Times New Roman"/>
          <w:color w:val="auto"/>
          <w:sz w:val="22"/>
          <w:szCs w:val="22"/>
        </w:rPr>
      </w:pPr>
      <w:r w:rsidRPr="0012575A">
        <w:rPr>
          <w:rFonts w:ascii="Times New Roman" w:eastAsia="TimesNewRomanPSMT" w:hAnsi="Times New Roman" w:cs="Times New Roman"/>
          <w:color w:val="auto"/>
          <w:sz w:val="22"/>
          <w:szCs w:val="22"/>
        </w:rPr>
        <w:t xml:space="preserve">Escitalopram Ipca </w:t>
      </w:r>
      <w:r w:rsidRPr="00C61420">
        <w:rPr>
          <w:rFonts w:ascii="Times New Roman" w:eastAsia="TimesNewRomanPSMT" w:hAnsi="Times New Roman" w:cs="Times New Roman"/>
          <w:color w:val="auto"/>
          <w:sz w:val="22"/>
          <w:szCs w:val="22"/>
          <w:lang w:val="pt-PT"/>
        </w:rPr>
        <w:t>20</w:t>
      </w:r>
      <w:r w:rsidR="000A1853"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77F3A8BE" w14:textId="77777777" w:rsidR="007070B8"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escitalopramas</w:t>
      </w:r>
    </w:p>
    <w:p w14:paraId="599D7AEE" w14:textId="77777777" w:rsidR="000A1853" w:rsidRDefault="000A1853" w:rsidP="00B520AA">
      <w:pPr>
        <w:tabs>
          <w:tab w:val="left" w:pos="567"/>
        </w:tabs>
        <w:rPr>
          <w:rFonts w:ascii="Times New Roman" w:hAnsi="Times New Roman" w:cs="Times New Roman"/>
          <w:color w:val="auto"/>
          <w:sz w:val="22"/>
          <w:szCs w:val="22"/>
        </w:rPr>
      </w:pPr>
    </w:p>
    <w:p w14:paraId="0981EAAF" w14:textId="77777777" w:rsidR="000A1853" w:rsidRPr="00ED6C40" w:rsidRDefault="000A1853" w:rsidP="00B520AA">
      <w:pPr>
        <w:tabs>
          <w:tab w:val="left" w:pos="567"/>
        </w:tabs>
        <w:rPr>
          <w:rFonts w:ascii="Times New Roman" w:hAnsi="Times New Roman" w:cs="Times New Roman"/>
          <w:color w:val="auto"/>
          <w:sz w:val="22"/>
          <w:szCs w:val="22"/>
        </w:rPr>
      </w:pPr>
    </w:p>
    <w:p w14:paraId="5814F677" w14:textId="77777777" w:rsidR="007070B8" w:rsidRPr="00ED6C40" w:rsidRDefault="0012575A" w:rsidP="00B520AA">
      <w:pPr>
        <w:numPr>
          <w:ilvl w:val="0"/>
          <w:numId w:val="23"/>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REGISTRUOTOJO PAVADINIMAS </w:t>
      </w:r>
    </w:p>
    <w:p w14:paraId="37402A98" w14:textId="77777777" w:rsidR="00352C77" w:rsidRDefault="00352C77" w:rsidP="00B520AA">
      <w:pPr>
        <w:tabs>
          <w:tab w:val="left" w:pos="567"/>
        </w:tabs>
        <w:rPr>
          <w:rFonts w:ascii="Times New Roman" w:hAnsi="Times New Roman" w:cs="Times New Roman"/>
          <w:color w:val="auto"/>
          <w:sz w:val="22"/>
          <w:szCs w:val="22"/>
        </w:rPr>
      </w:pPr>
    </w:p>
    <w:p w14:paraId="33AECA42"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Ipca Produtos Farmaceuticos Unipossoal Lda.</w:t>
      </w:r>
    </w:p>
    <w:p w14:paraId="539212ED" w14:textId="77777777" w:rsidR="000A1853" w:rsidRDefault="000A1853" w:rsidP="00B520AA">
      <w:pPr>
        <w:tabs>
          <w:tab w:val="left" w:pos="567"/>
        </w:tabs>
        <w:rPr>
          <w:rFonts w:ascii="Times New Roman" w:hAnsi="Times New Roman" w:cs="Times New Roman"/>
          <w:color w:val="auto"/>
          <w:sz w:val="22"/>
          <w:szCs w:val="22"/>
        </w:rPr>
      </w:pPr>
    </w:p>
    <w:p w14:paraId="25ECFCD8" w14:textId="77777777" w:rsidR="00352C77" w:rsidRDefault="00352C77" w:rsidP="00B520AA">
      <w:pPr>
        <w:tabs>
          <w:tab w:val="left" w:pos="567"/>
        </w:tabs>
        <w:rPr>
          <w:rFonts w:ascii="Times New Roman" w:hAnsi="Times New Roman" w:cs="Times New Roman"/>
          <w:color w:val="auto"/>
          <w:sz w:val="22"/>
          <w:szCs w:val="22"/>
        </w:rPr>
      </w:pPr>
    </w:p>
    <w:p w14:paraId="0FACAFC8" w14:textId="77777777" w:rsidR="00352C77" w:rsidRDefault="0012575A" w:rsidP="00B520AA">
      <w:pPr>
        <w:numPr>
          <w:ilvl w:val="0"/>
          <w:numId w:val="23"/>
        </w:numPr>
        <w:pBdr>
          <w:top w:val="single" w:sz="4" w:space="1" w:color="auto"/>
          <w:left w:val="single" w:sz="4" w:space="4" w:color="auto"/>
          <w:bottom w:val="single" w:sz="4" w:space="2"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TINKAMUMO LAIKAS</w:t>
      </w:r>
      <w:r w:rsidRPr="0012575A">
        <w:rPr>
          <w:rFonts w:ascii="Times New Roman" w:hAnsi="Times New Roman" w:cs="Times New Roman"/>
          <w:b/>
          <w:color w:val="auto"/>
          <w:sz w:val="22"/>
          <w:szCs w:val="22"/>
          <w:lang w:val="en-US"/>
        </w:rPr>
        <w:t xml:space="preserve">  </w:t>
      </w:r>
    </w:p>
    <w:p w14:paraId="6EE03FCE" w14:textId="77777777" w:rsidR="00352C77" w:rsidRDefault="00352C77" w:rsidP="00B520AA">
      <w:pPr>
        <w:tabs>
          <w:tab w:val="left" w:pos="567"/>
        </w:tabs>
        <w:rPr>
          <w:rFonts w:ascii="Times New Roman" w:hAnsi="Times New Roman" w:cs="Times New Roman"/>
          <w:color w:val="auto"/>
          <w:sz w:val="22"/>
          <w:szCs w:val="22"/>
        </w:rPr>
      </w:pPr>
    </w:p>
    <w:p w14:paraId="2BFCABDC"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EXP: MM/YYYY</w:t>
      </w:r>
    </w:p>
    <w:p w14:paraId="1759F1AA" w14:textId="77777777" w:rsidR="00352C77" w:rsidRDefault="00352C77" w:rsidP="00B520AA">
      <w:pPr>
        <w:tabs>
          <w:tab w:val="left" w:pos="567"/>
        </w:tabs>
        <w:rPr>
          <w:rFonts w:ascii="Times New Roman" w:hAnsi="Times New Roman" w:cs="Times New Roman"/>
          <w:color w:val="auto"/>
          <w:sz w:val="22"/>
          <w:szCs w:val="22"/>
        </w:rPr>
      </w:pPr>
    </w:p>
    <w:p w14:paraId="7098B8F5" w14:textId="77777777" w:rsidR="00352C77" w:rsidRDefault="00352C77" w:rsidP="00B520AA">
      <w:pPr>
        <w:tabs>
          <w:tab w:val="left" w:pos="567"/>
        </w:tabs>
        <w:rPr>
          <w:rFonts w:ascii="Times New Roman" w:hAnsi="Times New Roman" w:cs="Times New Roman"/>
          <w:color w:val="auto"/>
          <w:sz w:val="22"/>
          <w:szCs w:val="22"/>
        </w:rPr>
      </w:pPr>
    </w:p>
    <w:p w14:paraId="2DFC83AB" w14:textId="77777777" w:rsidR="00352C77" w:rsidRDefault="0012575A" w:rsidP="00B520AA">
      <w:pPr>
        <w:pBdr>
          <w:top w:val="single" w:sz="4" w:space="1" w:color="auto"/>
          <w:left w:val="single" w:sz="4" w:space="4" w:color="auto"/>
          <w:bottom w:val="single" w:sz="4" w:space="1" w:color="auto"/>
          <w:right w:val="single" w:sz="4" w:space="4" w:color="auto"/>
        </w:pBdr>
        <w:tabs>
          <w:tab w:val="left" w:pos="480"/>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4.</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SERIJOS NUMERIS</w:t>
      </w:r>
    </w:p>
    <w:p w14:paraId="4B5409EB" w14:textId="77777777" w:rsidR="00352C77" w:rsidRDefault="00352C77" w:rsidP="00B520AA">
      <w:pPr>
        <w:tabs>
          <w:tab w:val="left" w:pos="567"/>
        </w:tabs>
        <w:rPr>
          <w:rFonts w:ascii="Times New Roman" w:hAnsi="Times New Roman" w:cs="Times New Roman"/>
          <w:color w:val="auto"/>
          <w:sz w:val="22"/>
          <w:szCs w:val="22"/>
        </w:rPr>
      </w:pPr>
    </w:p>
    <w:p w14:paraId="720D4B31"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L</w:t>
      </w:r>
      <w:r w:rsidRPr="0012575A">
        <w:rPr>
          <w:rFonts w:ascii="Times New Roman" w:hAnsi="Times New Roman" w:cs="Times New Roman"/>
          <w:color w:val="auto"/>
          <w:sz w:val="22"/>
          <w:szCs w:val="22"/>
          <w:lang w:val="en-US"/>
        </w:rPr>
        <w:t>o</w:t>
      </w:r>
      <w:r w:rsidRPr="0012575A">
        <w:rPr>
          <w:rFonts w:ascii="Times New Roman" w:hAnsi="Times New Roman" w:cs="Times New Roman"/>
          <w:color w:val="auto"/>
          <w:sz w:val="22"/>
          <w:szCs w:val="22"/>
        </w:rPr>
        <w:t>t</w:t>
      </w:r>
    </w:p>
    <w:p w14:paraId="030A9A4E" w14:textId="77777777" w:rsidR="00352C77" w:rsidRDefault="00352C77" w:rsidP="00B520AA">
      <w:pPr>
        <w:tabs>
          <w:tab w:val="left" w:pos="567"/>
        </w:tabs>
        <w:rPr>
          <w:rFonts w:ascii="Times New Roman" w:hAnsi="Times New Roman" w:cs="Times New Roman"/>
          <w:color w:val="auto"/>
          <w:sz w:val="22"/>
          <w:szCs w:val="22"/>
        </w:rPr>
      </w:pPr>
    </w:p>
    <w:p w14:paraId="48CE4D6B" w14:textId="77777777" w:rsidR="00352C77" w:rsidRDefault="00352C77" w:rsidP="00B520AA">
      <w:pPr>
        <w:tabs>
          <w:tab w:val="left" w:pos="567"/>
        </w:tabs>
        <w:rPr>
          <w:rFonts w:ascii="Times New Roman" w:hAnsi="Times New Roman" w:cs="Times New Roman"/>
          <w:color w:val="auto"/>
          <w:sz w:val="22"/>
          <w:szCs w:val="22"/>
        </w:rPr>
      </w:pPr>
    </w:p>
    <w:p w14:paraId="2D7CECB9"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5.</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KITA</w:t>
      </w:r>
    </w:p>
    <w:p w14:paraId="2C924070" w14:textId="77777777" w:rsidR="00352C77" w:rsidRDefault="00352C77" w:rsidP="00B520AA">
      <w:pPr>
        <w:tabs>
          <w:tab w:val="left" w:pos="567"/>
        </w:tabs>
        <w:rPr>
          <w:rFonts w:ascii="Times New Roman" w:hAnsi="Times New Roman" w:cs="Times New Roman"/>
          <w:color w:val="auto"/>
          <w:sz w:val="22"/>
          <w:szCs w:val="22"/>
          <w:lang w:val="en-US"/>
        </w:rPr>
      </w:pPr>
    </w:p>
    <w:p w14:paraId="01BECA41" w14:textId="77777777" w:rsidR="00CC18DB" w:rsidRDefault="00CC18DB">
      <w:pPr>
        <w:widowControl/>
        <w:rPr>
          <w:rFonts w:ascii="Times New Roman" w:hAnsi="Times New Roman" w:cs="Times New Roman"/>
          <w:color w:val="auto"/>
          <w:sz w:val="22"/>
          <w:szCs w:val="22"/>
          <w:lang w:val="en-US"/>
        </w:rPr>
      </w:pPr>
    </w:p>
    <w:p w14:paraId="0F61D09F" w14:textId="77777777" w:rsidR="00CC18DB" w:rsidRDefault="00CC18DB">
      <w:pPr>
        <w:widowControl/>
        <w:rPr>
          <w:rFonts w:ascii="Times New Roman" w:hAnsi="Times New Roman" w:cs="Times New Roman"/>
          <w:color w:val="auto"/>
          <w:sz w:val="22"/>
          <w:szCs w:val="22"/>
          <w:lang w:val="en-US"/>
        </w:rPr>
      </w:pPr>
    </w:p>
    <w:p w14:paraId="368D0F4C" w14:textId="77777777" w:rsidR="00CC18DB" w:rsidRDefault="00CC18DB">
      <w:pPr>
        <w:widowControl/>
        <w:rPr>
          <w:rFonts w:ascii="Times New Roman" w:hAnsi="Times New Roman" w:cs="Times New Roman"/>
          <w:color w:val="auto"/>
          <w:sz w:val="22"/>
          <w:szCs w:val="22"/>
          <w:lang w:val="en-US"/>
        </w:rPr>
      </w:pPr>
    </w:p>
    <w:p w14:paraId="5C90B58B" w14:textId="77777777" w:rsidR="00CC18DB" w:rsidRDefault="00CC18DB">
      <w:pPr>
        <w:widowControl/>
        <w:rPr>
          <w:rFonts w:ascii="Times New Roman" w:hAnsi="Times New Roman" w:cs="Times New Roman"/>
          <w:color w:val="auto"/>
          <w:sz w:val="22"/>
          <w:szCs w:val="22"/>
          <w:lang w:val="en-US"/>
        </w:rPr>
      </w:pPr>
    </w:p>
    <w:p w14:paraId="369174A8" w14:textId="77777777" w:rsidR="00CC18DB" w:rsidRDefault="00CC18DB">
      <w:pPr>
        <w:widowControl/>
        <w:rPr>
          <w:rFonts w:ascii="Times New Roman" w:hAnsi="Times New Roman" w:cs="Times New Roman"/>
          <w:color w:val="auto"/>
          <w:sz w:val="22"/>
          <w:szCs w:val="22"/>
          <w:lang w:val="en-US"/>
        </w:rPr>
      </w:pPr>
    </w:p>
    <w:p w14:paraId="05351EBC" w14:textId="77777777" w:rsidR="00CC18DB" w:rsidRDefault="00CC18DB">
      <w:pPr>
        <w:widowControl/>
        <w:rPr>
          <w:rFonts w:ascii="Times New Roman" w:hAnsi="Times New Roman" w:cs="Times New Roman"/>
          <w:color w:val="auto"/>
          <w:sz w:val="22"/>
          <w:szCs w:val="22"/>
          <w:lang w:val="en-US"/>
        </w:rPr>
      </w:pPr>
    </w:p>
    <w:p w14:paraId="61E8D3A2" w14:textId="77777777" w:rsidR="00CC18DB" w:rsidRDefault="00CC18DB">
      <w:pPr>
        <w:widowControl/>
        <w:rPr>
          <w:rFonts w:ascii="Times New Roman" w:hAnsi="Times New Roman" w:cs="Times New Roman"/>
          <w:color w:val="auto"/>
          <w:sz w:val="22"/>
          <w:szCs w:val="22"/>
          <w:lang w:val="en-US"/>
        </w:rPr>
      </w:pPr>
    </w:p>
    <w:p w14:paraId="3C0BD6AD" w14:textId="77777777" w:rsidR="00CC18DB" w:rsidRDefault="00CC18DB">
      <w:pPr>
        <w:widowControl/>
        <w:rPr>
          <w:rFonts w:ascii="Times New Roman" w:hAnsi="Times New Roman" w:cs="Times New Roman"/>
          <w:color w:val="auto"/>
          <w:sz w:val="22"/>
          <w:szCs w:val="22"/>
          <w:lang w:val="en-US"/>
        </w:rPr>
      </w:pPr>
    </w:p>
    <w:p w14:paraId="2D37891C" w14:textId="77777777" w:rsidR="00CC18DB" w:rsidRDefault="00CC18DB">
      <w:pPr>
        <w:widowControl/>
        <w:rPr>
          <w:rFonts w:ascii="Times New Roman" w:hAnsi="Times New Roman" w:cs="Times New Roman"/>
          <w:color w:val="auto"/>
          <w:sz w:val="22"/>
          <w:szCs w:val="22"/>
          <w:lang w:val="en-US"/>
        </w:rPr>
      </w:pPr>
    </w:p>
    <w:p w14:paraId="4693BDFB" w14:textId="77777777" w:rsidR="00CC18DB" w:rsidRDefault="00CC18DB">
      <w:pPr>
        <w:widowControl/>
        <w:rPr>
          <w:rFonts w:ascii="Times New Roman" w:hAnsi="Times New Roman" w:cs="Times New Roman"/>
          <w:color w:val="auto"/>
          <w:sz w:val="22"/>
          <w:szCs w:val="22"/>
          <w:lang w:val="en-US"/>
        </w:rPr>
      </w:pPr>
    </w:p>
    <w:p w14:paraId="2CEC129D" w14:textId="77777777" w:rsidR="00CC18DB" w:rsidRDefault="00CC18DB">
      <w:pPr>
        <w:widowControl/>
        <w:rPr>
          <w:rFonts w:ascii="Times New Roman" w:hAnsi="Times New Roman" w:cs="Times New Roman"/>
          <w:color w:val="auto"/>
          <w:sz w:val="22"/>
          <w:szCs w:val="22"/>
          <w:lang w:val="en-US"/>
        </w:rPr>
      </w:pPr>
    </w:p>
    <w:p w14:paraId="7792CEFF" w14:textId="77777777" w:rsidR="00CC18DB" w:rsidRDefault="00CC18DB">
      <w:pPr>
        <w:widowControl/>
        <w:rPr>
          <w:rFonts w:ascii="Times New Roman" w:hAnsi="Times New Roman" w:cs="Times New Roman"/>
          <w:color w:val="auto"/>
          <w:sz w:val="22"/>
          <w:szCs w:val="22"/>
          <w:lang w:val="en-US"/>
        </w:rPr>
      </w:pPr>
    </w:p>
    <w:p w14:paraId="561C1528" w14:textId="77777777" w:rsidR="00CC18DB" w:rsidRDefault="00CC18DB">
      <w:pPr>
        <w:widowControl/>
        <w:rPr>
          <w:rFonts w:ascii="Times New Roman" w:hAnsi="Times New Roman" w:cs="Times New Roman"/>
          <w:color w:val="auto"/>
          <w:sz w:val="22"/>
          <w:szCs w:val="22"/>
          <w:lang w:val="en-US"/>
        </w:rPr>
      </w:pPr>
    </w:p>
    <w:p w14:paraId="0E647793" w14:textId="77777777" w:rsidR="00CC18DB" w:rsidRDefault="00CC18DB">
      <w:pPr>
        <w:widowControl/>
        <w:rPr>
          <w:rFonts w:ascii="Times New Roman" w:hAnsi="Times New Roman" w:cs="Times New Roman"/>
          <w:color w:val="auto"/>
          <w:sz w:val="22"/>
          <w:szCs w:val="22"/>
          <w:lang w:val="en-US"/>
        </w:rPr>
      </w:pPr>
    </w:p>
    <w:p w14:paraId="629A0E16" w14:textId="133484F6" w:rsidR="0012575A" w:rsidRPr="00C61420" w:rsidRDefault="000A1853" w:rsidP="00C61420">
      <w:pPr>
        <w:widowControl/>
        <w:rPr>
          <w:rFonts w:ascii="Times New Roman" w:hAnsi="Times New Roman" w:cs="Times New Roman"/>
          <w:color w:val="auto"/>
          <w:sz w:val="22"/>
          <w:szCs w:val="22"/>
          <w:lang w:val="en-US"/>
        </w:rPr>
      </w:pPr>
      <w:r>
        <w:rPr>
          <w:rFonts w:ascii="Times New Roman" w:hAnsi="Times New Roman" w:cs="Times New Roman"/>
          <w:color w:val="auto"/>
          <w:sz w:val="22"/>
          <w:szCs w:val="22"/>
          <w:lang w:val="en-US"/>
        </w:rPr>
        <w:br w:type="page"/>
      </w:r>
    </w:p>
    <w:p w14:paraId="4B1B4D97" w14:textId="77777777" w:rsidR="007070B8" w:rsidRPr="00ED6C4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12575A">
        <w:rPr>
          <w:rFonts w:ascii="Times New Roman" w:hAnsi="Times New Roman" w:cs="Times New Roman"/>
          <w:b/>
          <w:color w:val="auto"/>
          <w:sz w:val="22"/>
          <w:szCs w:val="22"/>
        </w:rPr>
        <w:t>INFORMACIJA ANT IŠORINĖS PAKUOTĖS</w:t>
      </w:r>
    </w:p>
    <w:p w14:paraId="717C6D66" w14:textId="77777777" w:rsidR="007070B8" w:rsidRPr="00ED6C40" w:rsidRDefault="007070B8"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p>
    <w:p w14:paraId="4D7DD033" w14:textId="77777777" w:rsidR="007070B8" w:rsidRPr="00C6142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IŠORINĖ DĖŽUTĖ</w:t>
      </w:r>
      <w:r w:rsidRPr="00C61420">
        <w:rPr>
          <w:rFonts w:ascii="Times New Roman" w:hAnsi="Times New Roman" w:cs="Times New Roman"/>
          <w:b/>
          <w:bCs/>
          <w:color w:val="auto"/>
          <w:sz w:val="22"/>
          <w:szCs w:val="22"/>
        </w:rPr>
        <w:t xml:space="preserve"> </w:t>
      </w:r>
      <w:r w:rsidRPr="0012575A">
        <w:rPr>
          <w:rFonts w:ascii="Times New Roman" w:hAnsi="Times New Roman" w:cs="Times New Roman"/>
          <w:b/>
          <w:bCs/>
          <w:color w:val="auto"/>
          <w:sz w:val="22"/>
          <w:szCs w:val="22"/>
        </w:rPr>
        <w:t>(skaidrioms PVDC dengtoms PVC/ aliuminio lizdinėms plokštelėms</w:t>
      </w:r>
      <w:r w:rsidR="000A1853">
        <w:rPr>
          <w:rFonts w:ascii="Times New Roman" w:hAnsi="Times New Roman" w:cs="Times New Roman"/>
          <w:b/>
          <w:bCs/>
          <w:color w:val="auto"/>
          <w:sz w:val="22"/>
          <w:szCs w:val="22"/>
        </w:rPr>
        <w:t>)</w:t>
      </w:r>
    </w:p>
    <w:p w14:paraId="6EA90EF7" w14:textId="77777777" w:rsidR="007070B8" w:rsidRPr="00ED6C40" w:rsidRDefault="007070B8" w:rsidP="00B520AA">
      <w:pPr>
        <w:tabs>
          <w:tab w:val="left" w:pos="567"/>
        </w:tabs>
        <w:rPr>
          <w:rFonts w:ascii="Times New Roman" w:hAnsi="Times New Roman" w:cs="Times New Roman"/>
          <w:color w:val="auto"/>
          <w:sz w:val="22"/>
          <w:szCs w:val="22"/>
        </w:rPr>
      </w:pPr>
    </w:p>
    <w:p w14:paraId="66AFFCC9" w14:textId="77777777" w:rsidR="007070B8" w:rsidRPr="00ED6C40" w:rsidRDefault="0012575A" w:rsidP="00B520AA">
      <w:pPr>
        <w:numPr>
          <w:ilvl w:val="0"/>
          <w:numId w:val="24"/>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en-US"/>
        </w:rPr>
      </w:pPr>
      <w:r w:rsidRPr="0012575A">
        <w:rPr>
          <w:rFonts w:ascii="Times New Roman" w:hAnsi="Times New Roman" w:cs="Times New Roman"/>
          <w:b/>
          <w:color w:val="auto"/>
          <w:sz w:val="22"/>
          <w:szCs w:val="22"/>
          <w:lang w:val="en-US"/>
        </w:rPr>
        <w:t>VAISTINIO PREPARATO PAVADINIMAS</w:t>
      </w:r>
    </w:p>
    <w:p w14:paraId="088189F5" w14:textId="77777777" w:rsidR="007070B8" w:rsidRPr="00ED6C40" w:rsidRDefault="007070B8" w:rsidP="00B520AA">
      <w:pPr>
        <w:tabs>
          <w:tab w:val="left" w:pos="567"/>
        </w:tabs>
        <w:rPr>
          <w:rFonts w:ascii="Times New Roman" w:hAnsi="Times New Roman" w:cs="Times New Roman"/>
          <w:color w:val="auto"/>
          <w:sz w:val="22"/>
          <w:szCs w:val="22"/>
          <w:lang w:val="en-US"/>
        </w:rPr>
      </w:pPr>
    </w:p>
    <w:p w14:paraId="6C9634CC" w14:textId="77777777" w:rsidR="007070B8" w:rsidRPr="00ED6C40" w:rsidRDefault="0012575A" w:rsidP="00B520AA">
      <w:pPr>
        <w:tabs>
          <w:tab w:val="left" w:pos="567"/>
        </w:tabs>
        <w:rPr>
          <w:rFonts w:ascii="Times New Roman" w:hAnsi="Times New Roman" w:cs="Times New Roman"/>
          <w:color w:val="auto"/>
          <w:sz w:val="22"/>
          <w:szCs w:val="22"/>
          <w:lang w:eastAsia="en-GB"/>
        </w:rPr>
      </w:pPr>
      <w:r w:rsidRPr="0012575A">
        <w:rPr>
          <w:rFonts w:ascii="Times New Roman" w:eastAsia="TimesNewRomanPSMT" w:hAnsi="Times New Roman" w:cs="Times New Roman"/>
          <w:color w:val="auto"/>
          <w:sz w:val="22"/>
          <w:szCs w:val="22"/>
        </w:rPr>
        <w:t xml:space="preserve">Escitalopram Ipca </w:t>
      </w:r>
      <w:r w:rsidRPr="00C61420">
        <w:rPr>
          <w:rFonts w:ascii="Times New Roman" w:eastAsia="TimesNewRomanPSMT" w:hAnsi="Times New Roman" w:cs="Times New Roman"/>
          <w:color w:val="auto"/>
          <w:sz w:val="22"/>
          <w:szCs w:val="22"/>
          <w:lang w:val="pt-PT"/>
        </w:rPr>
        <w:t>20</w:t>
      </w:r>
      <w:r w:rsidR="000A1853"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59746A2C" w14:textId="77777777" w:rsidR="007070B8" w:rsidRPr="00ED6C40"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escitalopram</w:t>
      </w:r>
      <w:r w:rsidR="000A1853">
        <w:rPr>
          <w:rFonts w:ascii="Times New Roman" w:hAnsi="Times New Roman" w:cs="Times New Roman"/>
          <w:color w:val="auto"/>
          <w:sz w:val="22"/>
          <w:szCs w:val="22"/>
          <w:lang w:eastAsia="en-GB"/>
        </w:rPr>
        <w:t>as</w:t>
      </w:r>
    </w:p>
    <w:p w14:paraId="621A01C2" w14:textId="77777777" w:rsidR="007070B8" w:rsidRPr="00ED6C40" w:rsidRDefault="007070B8" w:rsidP="00B520AA">
      <w:pPr>
        <w:tabs>
          <w:tab w:val="left" w:pos="567"/>
        </w:tabs>
        <w:rPr>
          <w:rFonts w:ascii="Times New Roman" w:hAnsi="Times New Roman" w:cs="Times New Roman"/>
          <w:color w:val="auto"/>
          <w:sz w:val="22"/>
          <w:szCs w:val="22"/>
          <w:lang w:eastAsia="en-GB"/>
        </w:rPr>
      </w:pPr>
    </w:p>
    <w:p w14:paraId="1AC25F46" w14:textId="77777777" w:rsidR="007070B8" w:rsidRPr="00ED6C40" w:rsidRDefault="007070B8" w:rsidP="00B520AA">
      <w:pPr>
        <w:tabs>
          <w:tab w:val="left" w:pos="567"/>
        </w:tabs>
        <w:rPr>
          <w:rFonts w:ascii="Times New Roman" w:hAnsi="Times New Roman" w:cs="Times New Roman"/>
          <w:color w:val="auto"/>
          <w:sz w:val="22"/>
          <w:szCs w:val="22"/>
          <w:lang w:eastAsia="en-GB"/>
        </w:rPr>
      </w:pPr>
    </w:p>
    <w:p w14:paraId="2DCDB435" w14:textId="77777777" w:rsidR="00352C77" w:rsidRPr="00C61420" w:rsidRDefault="0012575A" w:rsidP="00B520AA">
      <w:pPr>
        <w:numPr>
          <w:ilvl w:val="0"/>
          <w:numId w:val="24"/>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VEIKLIOJI (-IOS) MED</w:t>
      </w:r>
      <w:r w:rsidRPr="0012575A">
        <w:rPr>
          <w:rFonts w:ascii="Times New Roman" w:hAnsi="Times New Roman" w:cs="Times New Roman"/>
          <w:b/>
          <w:color w:val="auto"/>
          <w:sz w:val="22"/>
          <w:szCs w:val="22"/>
        </w:rPr>
        <w:t>Ž</w:t>
      </w:r>
      <w:r w:rsidRPr="00C61420">
        <w:rPr>
          <w:rFonts w:ascii="Times New Roman" w:hAnsi="Times New Roman" w:cs="Times New Roman"/>
          <w:b/>
          <w:color w:val="auto"/>
          <w:sz w:val="22"/>
          <w:szCs w:val="22"/>
          <w:lang w:val="pt-PT"/>
        </w:rPr>
        <w:t xml:space="preserve">IAGA (-OS) IR JOS </w:t>
      </w:r>
      <w:r w:rsidRPr="0012575A">
        <w:rPr>
          <w:rFonts w:ascii="Times New Roman" w:hAnsi="Times New Roman" w:cs="Times New Roman"/>
          <w:b/>
          <w:color w:val="auto"/>
          <w:sz w:val="22"/>
          <w:szCs w:val="22"/>
        </w:rPr>
        <w:t xml:space="preserve">(-Ų) KIEKIS (-IAI) </w:t>
      </w:r>
    </w:p>
    <w:p w14:paraId="47871C70" w14:textId="77777777" w:rsidR="00352C77" w:rsidRDefault="00352C77" w:rsidP="00B520AA">
      <w:pPr>
        <w:tabs>
          <w:tab w:val="left" w:pos="567"/>
        </w:tabs>
        <w:rPr>
          <w:rFonts w:ascii="Times New Roman" w:hAnsi="Times New Roman" w:cs="Times New Roman"/>
          <w:color w:val="auto"/>
          <w:sz w:val="22"/>
          <w:szCs w:val="22"/>
          <w:lang w:eastAsia="en-GB"/>
        </w:rPr>
      </w:pPr>
    </w:p>
    <w:p w14:paraId="255ABD98"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Kiekvienoje plėvele dengtoje tabletėje yra escitalopramo oksalato, atitinkančio</w:t>
      </w:r>
      <w:r w:rsidRPr="00C61420">
        <w:rPr>
          <w:rFonts w:ascii="Times New Roman" w:hAnsi="Times New Roman" w:cs="Times New Roman"/>
          <w:color w:val="auto"/>
          <w:sz w:val="22"/>
          <w:szCs w:val="22"/>
          <w:lang w:val="pt-PT" w:eastAsia="en-GB"/>
        </w:rPr>
        <w:t xml:space="preserve"> 20</w:t>
      </w:r>
      <w:r w:rsidRPr="0012575A">
        <w:rPr>
          <w:rFonts w:ascii="Times New Roman" w:hAnsi="Times New Roman" w:cs="Times New Roman"/>
          <w:color w:val="auto"/>
          <w:sz w:val="22"/>
          <w:szCs w:val="22"/>
          <w:lang w:eastAsia="en-GB"/>
        </w:rPr>
        <w:t xml:space="preserve"> mg escitalopramo.</w:t>
      </w:r>
    </w:p>
    <w:p w14:paraId="25283FF2" w14:textId="77777777" w:rsidR="00352C77" w:rsidRDefault="00352C77" w:rsidP="00B520AA">
      <w:pPr>
        <w:tabs>
          <w:tab w:val="left" w:pos="567"/>
        </w:tabs>
        <w:rPr>
          <w:rFonts w:ascii="Times New Roman" w:hAnsi="Times New Roman" w:cs="Times New Roman"/>
          <w:color w:val="auto"/>
          <w:sz w:val="22"/>
          <w:szCs w:val="22"/>
          <w:lang w:eastAsia="en-GB"/>
        </w:rPr>
      </w:pPr>
    </w:p>
    <w:p w14:paraId="1429E495" w14:textId="77777777" w:rsidR="00352C77" w:rsidRDefault="00352C77" w:rsidP="00B520AA">
      <w:pPr>
        <w:tabs>
          <w:tab w:val="left" w:pos="567"/>
        </w:tabs>
        <w:rPr>
          <w:rFonts w:ascii="Times New Roman" w:hAnsi="Times New Roman" w:cs="Times New Roman"/>
          <w:color w:val="auto"/>
          <w:sz w:val="22"/>
          <w:szCs w:val="22"/>
          <w:lang w:eastAsia="en-GB"/>
        </w:rPr>
      </w:pPr>
    </w:p>
    <w:p w14:paraId="2632EE6A" w14:textId="77777777" w:rsidR="00352C77" w:rsidRDefault="0012575A" w:rsidP="00B520AA">
      <w:pPr>
        <w:pBdr>
          <w:top w:val="single" w:sz="4" w:space="1" w:color="auto"/>
          <w:left w:val="single" w:sz="4" w:space="4" w:color="auto"/>
          <w:bottom w:val="single" w:sz="4" w:space="1" w:color="auto"/>
          <w:right w:val="single" w:sz="4" w:space="4" w:color="auto"/>
        </w:pBdr>
        <w:tabs>
          <w:tab w:val="left" w:pos="440"/>
        </w:tabs>
        <w:outlineLvl w:val="0"/>
        <w:rPr>
          <w:rFonts w:ascii="Times New Roman" w:hAnsi="Times New Roman" w:cs="Times New Roman"/>
          <w:b/>
          <w:color w:val="auto"/>
          <w:sz w:val="22"/>
          <w:szCs w:val="22"/>
        </w:rPr>
      </w:pPr>
      <w:r w:rsidRPr="00C61420">
        <w:rPr>
          <w:rFonts w:ascii="Times New Roman" w:hAnsi="Times New Roman" w:cs="Times New Roman"/>
          <w:b/>
          <w:color w:val="auto"/>
          <w:sz w:val="22"/>
          <w:szCs w:val="22"/>
        </w:rPr>
        <w:t>3.PAGALBINI</w:t>
      </w:r>
      <w:r w:rsidRPr="0012575A">
        <w:rPr>
          <w:rFonts w:ascii="Times New Roman" w:hAnsi="Times New Roman" w:cs="Times New Roman"/>
          <w:b/>
          <w:color w:val="auto"/>
          <w:sz w:val="22"/>
          <w:szCs w:val="22"/>
        </w:rPr>
        <w:t>Ų</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MEDŽIAGŲ</w:t>
      </w:r>
      <w:r w:rsidRPr="00C61420">
        <w:rPr>
          <w:rFonts w:ascii="Times New Roman" w:hAnsi="Times New Roman" w:cs="Times New Roman"/>
          <w:b/>
          <w:color w:val="auto"/>
          <w:sz w:val="22"/>
          <w:szCs w:val="22"/>
        </w:rPr>
        <w:t xml:space="preserve"> S</w:t>
      </w:r>
      <w:r w:rsidRPr="0012575A">
        <w:rPr>
          <w:rFonts w:ascii="Times New Roman" w:hAnsi="Times New Roman" w:cs="Times New Roman"/>
          <w:b/>
          <w:color w:val="auto"/>
          <w:sz w:val="22"/>
          <w:szCs w:val="22"/>
        </w:rPr>
        <w:t>ĄRAŠAS</w:t>
      </w:r>
    </w:p>
    <w:p w14:paraId="0AF11A86" w14:textId="77777777" w:rsidR="00352C77" w:rsidRDefault="00352C77" w:rsidP="00B520AA">
      <w:pPr>
        <w:tabs>
          <w:tab w:val="left" w:pos="567"/>
        </w:tabs>
        <w:rPr>
          <w:rFonts w:ascii="Times New Roman" w:hAnsi="Times New Roman" w:cs="Times New Roman"/>
          <w:color w:val="auto"/>
          <w:sz w:val="22"/>
          <w:szCs w:val="22"/>
        </w:rPr>
      </w:pPr>
    </w:p>
    <w:p w14:paraId="5E933B21"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Daugiau informacijos </w:t>
      </w:r>
      <w:r w:rsidR="000A1853">
        <w:rPr>
          <w:rFonts w:ascii="Times New Roman" w:hAnsi="Times New Roman" w:cs="Times New Roman"/>
          <w:color w:val="auto"/>
          <w:sz w:val="22"/>
          <w:szCs w:val="22"/>
        </w:rPr>
        <w:t>pateikta pakuotės</w:t>
      </w:r>
      <w:r w:rsidRPr="0012575A">
        <w:rPr>
          <w:rFonts w:ascii="Times New Roman" w:hAnsi="Times New Roman" w:cs="Times New Roman"/>
          <w:color w:val="auto"/>
          <w:sz w:val="22"/>
          <w:szCs w:val="22"/>
        </w:rPr>
        <w:t xml:space="preserve"> lapelyje</w:t>
      </w:r>
    </w:p>
    <w:p w14:paraId="51504085" w14:textId="77777777" w:rsidR="00352C77" w:rsidRDefault="00352C77" w:rsidP="00B520AA">
      <w:pPr>
        <w:tabs>
          <w:tab w:val="left" w:pos="567"/>
        </w:tabs>
        <w:rPr>
          <w:rFonts w:ascii="Times New Roman" w:hAnsi="Times New Roman" w:cs="Times New Roman"/>
          <w:color w:val="auto"/>
          <w:sz w:val="22"/>
          <w:szCs w:val="22"/>
        </w:rPr>
      </w:pPr>
    </w:p>
    <w:p w14:paraId="0EC81EDD" w14:textId="77777777" w:rsidR="00352C77" w:rsidRDefault="00352C77" w:rsidP="00B520AA">
      <w:pPr>
        <w:tabs>
          <w:tab w:val="left" w:pos="567"/>
        </w:tabs>
        <w:rPr>
          <w:rFonts w:ascii="Times New Roman" w:hAnsi="Times New Roman" w:cs="Times New Roman"/>
          <w:color w:val="auto"/>
          <w:sz w:val="22"/>
          <w:szCs w:val="22"/>
        </w:rPr>
      </w:pPr>
    </w:p>
    <w:p w14:paraId="2E54B105"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220"/>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4. </w:t>
      </w:r>
      <w:r w:rsidRPr="0012575A">
        <w:rPr>
          <w:rFonts w:ascii="Times New Roman" w:hAnsi="Times New Roman" w:cs="Times New Roman"/>
          <w:b/>
          <w:color w:val="auto"/>
          <w:sz w:val="22"/>
          <w:szCs w:val="22"/>
        </w:rPr>
        <w:t xml:space="preserve">FARMACINĖ FORMA IR KIEKIS PAKUOTĖJE  </w:t>
      </w:r>
    </w:p>
    <w:p w14:paraId="0217D128" w14:textId="77777777" w:rsidR="00352C77" w:rsidRPr="00C61420" w:rsidRDefault="00352C77" w:rsidP="00B520AA">
      <w:pPr>
        <w:pStyle w:val="Betarp"/>
        <w:spacing w:after="0" w:line="240" w:lineRule="auto"/>
        <w:rPr>
          <w:rFonts w:ascii="Times New Roman" w:hAnsi="Times New Roman" w:cs="Times New Roman"/>
          <w:lang w:val="pt-PT"/>
        </w:rPr>
      </w:pPr>
    </w:p>
    <w:p w14:paraId="66BF91D1" w14:textId="77777777" w:rsidR="00352C77" w:rsidRPr="00C61420" w:rsidRDefault="0012575A" w:rsidP="00B520AA">
      <w:pPr>
        <w:pStyle w:val="Betarp"/>
        <w:spacing w:after="0" w:line="240" w:lineRule="auto"/>
        <w:rPr>
          <w:rFonts w:ascii="Times New Roman" w:hAnsi="Times New Roman" w:cs="Times New Roman"/>
          <w:lang w:val="pt-PT"/>
        </w:rPr>
      </w:pPr>
      <w:r w:rsidRPr="00C61420">
        <w:rPr>
          <w:rFonts w:ascii="Times New Roman" w:hAnsi="Times New Roman" w:cs="Times New Roman"/>
          <w:lang w:val="pt-PT"/>
        </w:rPr>
        <w:t>Plėvele dengta tabletė</w:t>
      </w:r>
    </w:p>
    <w:p w14:paraId="5E49F829" w14:textId="77777777" w:rsidR="00352C77" w:rsidRPr="00C61420" w:rsidRDefault="00352C77" w:rsidP="00B520AA">
      <w:pPr>
        <w:pStyle w:val="Betarp"/>
        <w:spacing w:after="0" w:line="240" w:lineRule="auto"/>
        <w:rPr>
          <w:rFonts w:ascii="Times New Roman" w:hAnsi="Times New Roman" w:cs="Times New Roman"/>
          <w:lang w:val="pt-PT"/>
        </w:rPr>
      </w:pPr>
    </w:p>
    <w:p w14:paraId="56C229B0"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20 </w:t>
      </w:r>
      <w:proofErr w:type="spellStart"/>
      <w:r w:rsidRPr="0012575A">
        <w:rPr>
          <w:rFonts w:ascii="Times New Roman" w:hAnsi="Times New Roman" w:cs="Times New Roman"/>
          <w:highlight w:val="lightGray"/>
        </w:rPr>
        <w:t>tablečių</w:t>
      </w:r>
      <w:proofErr w:type="spellEnd"/>
    </w:p>
    <w:p w14:paraId="71C63B3F"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28 </w:t>
      </w:r>
      <w:proofErr w:type="spellStart"/>
      <w:r w:rsidRPr="0012575A">
        <w:rPr>
          <w:rFonts w:ascii="Times New Roman" w:hAnsi="Times New Roman" w:cs="Times New Roman"/>
          <w:highlight w:val="lightGray"/>
        </w:rPr>
        <w:t>tabletės</w:t>
      </w:r>
      <w:proofErr w:type="spellEnd"/>
    </w:p>
    <w:p w14:paraId="5CDBD8D2"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30 </w:t>
      </w:r>
      <w:proofErr w:type="spellStart"/>
      <w:r w:rsidRPr="0012575A">
        <w:rPr>
          <w:rFonts w:ascii="Times New Roman" w:hAnsi="Times New Roman" w:cs="Times New Roman"/>
          <w:highlight w:val="lightGray"/>
        </w:rPr>
        <w:t>tablečių</w:t>
      </w:r>
      <w:proofErr w:type="spellEnd"/>
    </w:p>
    <w:p w14:paraId="7919D0B8"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50 </w:t>
      </w:r>
      <w:proofErr w:type="spellStart"/>
      <w:r w:rsidRPr="0012575A">
        <w:rPr>
          <w:rFonts w:ascii="Times New Roman" w:hAnsi="Times New Roman" w:cs="Times New Roman"/>
          <w:highlight w:val="lightGray"/>
        </w:rPr>
        <w:t>tablečių</w:t>
      </w:r>
      <w:proofErr w:type="spellEnd"/>
    </w:p>
    <w:p w14:paraId="6E691A47"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56 </w:t>
      </w:r>
      <w:proofErr w:type="spellStart"/>
      <w:r w:rsidRPr="0012575A">
        <w:rPr>
          <w:rFonts w:ascii="Times New Roman" w:hAnsi="Times New Roman" w:cs="Times New Roman"/>
          <w:highlight w:val="lightGray"/>
        </w:rPr>
        <w:t>tabletės</w:t>
      </w:r>
      <w:proofErr w:type="spellEnd"/>
    </w:p>
    <w:p w14:paraId="51220450"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60 </w:t>
      </w:r>
      <w:proofErr w:type="spellStart"/>
      <w:r w:rsidRPr="0012575A">
        <w:rPr>
          <w:rFonts w:ascii="Times New Roman" w:hAnsi="Times New Roman" w:cs="Times New Roman"/>
          <w:highlight w:val="lightGray"/>
        </w:rPr>
        <w:t>tablečių</w:t>
      </w:r>
      <w:proofErr w:type="spellEnd"/>
    </w:p>
    <w:p w14:paraId="210C47E8"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84 tabletės</w:t>
      </w:r>
    </w:p>
    <w:p w14:paraId="6F2F56C3"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90 tablečių</w:t>
      </w:r>
    </w:p>
    <w:p w14:paraId="06205B9F"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98 tabletės</w:t>
      </w:r>
    </w:p>
    <w:p w14:paraId="2267A214"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100 tablečių</w:t>
      </w:r>
    </w:p>
    <w:p w14:paraId="7CC19F65" w14:textId="77777777" w:rsidR="00352C77" w:rsidRPr="00C61420" w:rsidRDefault="00352C77" w:rsidP="00B520AA">
      <w:pPr>
        <w:pStyle w:val="Betarp"/>
        <w:spacing w:after="0" w:line="240" w:lineRule="auto"/>
        <w:rPr>
          <w:rFonts w:ascii="Times New Roman" w:hAnsi="Times New Roman" w:cs="Times New Roman"/>
          <w:highlight w:val="lightGray"/>
          <w:lang w:val="pt-PT"/>
        </w:rPr>
      </w:pPr>
    </w:p>
    <w:p w14:paraId="2B0CE67F" w14:textId="77777777" w:rsidR="00352C77" w:rsidRDefault="00352C77" w:rsidP="00B520AA">
      <w:pPr>
        <w:tabs>
          <w:tab w:val="left" w:pos="567"/>
        </w:tabs>
        <w:rPr>
          <w:rFonts w:ascii="Times New Roman" w:hAnsi="Times New Roman" w:cs="Times New Roman"/>
          <w:color w:val="auto"/>
          <w:sz w:val="22"/>
          <w:szCs w:val="22"/>
        </w:rPr>
      </w:pPr>
    </w:p>
    <w:p w14:paraId="28F352E8"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12575A">
        <w:rPr>
          <w:rFonts w:ascii="Times New Roman" w:hAnsi="Times New Roman" w:cs="Times New Roman"/>
          <w:b/>
          <w:color w:val="auto"/>
          <w:sz w:val="22"/>
          <w:szCs w:val="22"/>
        </w:rPr>
        <w:t>5.</w:t>
      </w:r>
      <w:r w:rsidRPr="00C61420">
        <w:rPr>
          <w:rFonts w:ascii="Times New Roman" w:hAnsi="Times New Roman" w:cs="Times New Roman"/>
          <w:b/>
          <w:color w:val="auto"/>
          <w:sz w:val="22"/>
          <w:szCs w:val="22"/>
          <w:lang w:val="pt-PT"/>
        </w:rPr>
        <w:t xml:space="preserve"> VARTOJIMO </w:t>
      </w:r>
      <w:r w:rsidRPr="0012575A">
        <w:rPr>
          <w:rFonts w:ascii="Times New Roman" w:hAnsi="Times New Roman" w:cs="Times New Roman"/>
          <w:b/>
          <w:color w:val="auto"/>
          <w:sz w:val="22"/>
          <w:szCs w:val="22"/>
        </w:rPr>
        <w:t>METODAS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IR BŪDAS (-AI)</w:t>
      </w:r>
    </w:p>
    <w:p w14:paraId="19C04DAC" w14:textId="77777777" w:rsidR="00352C77" w:rsidRDefault="00352C77" w:rsidP="00B520AA">
      <w:pPr>
        <w:tabs>
          <w:tab w:val="left" w:pos="567"/>
        </w:tabs>
        <w:rPr>
          <w:rFonts w:ascii="Times New Roman" w:hAnsi="Times New Roman" w:cs="Times New Roman"/>
          <w:color w:val="auto"/>
          <w:sz w:val="22"/>
          <w:szCs w:val="22"/>
        </w:rPr>
      </w:pPr>
    </w:p>
    <w:p w14:paraId="01708C97" w14:textId="77777777" w:rsidR="00352C77"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Vartoti per burną.</w:t>
      </w:r>
    </w:p>
    <w:p w14:paraId="55CE2CCF"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Prieš vartojimą perskaitykite pakuotės lapelį.</w:t>
      </w:r>
    </w:p>
    <w:p w14:paraId="6199E4A1" w14:textId="77777777" w:rsidR="00352C77" w:rsidRDefault="00352C77" w:rsidP="00B520AA">
      <w:pPr>
        <w:tabs>
          <w:tab w:val="left" w:pos="567"/>
        </w:tabs>
        <w:rPr>
          <w:rFonts w:ascii="Times New Roman" w:hAnsi="Times New Roman" w:cs="Times New Roman"/>
          <w:color w:val="auto"/>
          <w:sz w:val="22"/>
          <w:szCs w:val="22"/>
        </w:rPr>
      </w:pPr>
    </w:p>
    <w:p w14:paraId="67E4DB36" w14:textId="77777777" w:rsidR="00352C77" w:rsidRDefault="00352C77" w:rsidP="00B520AA">
      <w:pPr>
        <w:tabs>
          <w:tab w:val="left" w:pos="567"/>
        </w:tabs>
        <w:rPr>
          <w:rFonts w:ascii="Times New Roman" w:hAnsi="Times New Roman" w:cs="Times New Roman"/>
          <w:color w:val="auto"/>
          <w:sz w:val="22"/>
          <w:szCs w:val="22"/>
        </w:rPr>
      </w:pPr>
    </w:p>
    <w:p w14:paraId="51BAA7F1"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C61420">
        <w:rPr>
          <w:rFonts w:ascii="Times New Roman" w:hAnsi="Times New Roman" w:cs="Times New Roman"/>
          <w:b/>
          <w:color w:val="auto"/>
          <w:sz w:val="22"/>
          <w:szCs w:val="22"/>
        </w:rPr>
        <w:t>6.</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rPr>
        <w:t>US</w:t>
      </w:r>
      <w:r w:rsidRPr="0012575A">
        <w:rPr>
          <w:rFonts w:ascii="Times New Roman" w:hAnsi="Times New Roman" w:cs="Times New Roman"/>
          <w:b/>
          <w:color w:val="auto"/>
          <w:sz w:val="22"/>
          <w:szCs w:val="22"/>
        </w:rPr>
        <w:t xml:space="preserve">  ĮSPĖJIMAS</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KAD VAISTINĮ  PREPARATĄ BŪTINA LAIKYTI VAIKAMS NEPASTEBIMOJE IR NEPASIEKIAMOJE VIETOJE</w:t>
      </w:r>
      <w:r w:rsidRPr="00C61420">
        <w:rPr>
          <w:rFonts w:ascii="Times New Roman" w:hAnsi="Times New Roman" w:cs="Times New Roman"/>
          <w:b/>
          <w:color w:val="auto"/>
          <w:sz w:val="22"/>
          <w:szCs w:val="22"/>
        </w:rPr>
        <w:t xml:space="preserve"> </w:t>
      </w:r>
    </w:p>
    <w:p w14:paraId="00C9B606" w14:textId="77777777" w:rsidR="00352C77" w:rsidRDefault="00352C77" w:rsidP="00B520AA">
      <w:pPr>
        <w:tabs>
          <w:tab w:val="left" w:pos="567"/>
        </w:tabs>
        <w:outlineLvl w:val="0"/>
        <w:rPr>
          <w:rFonts w:ascii="Times New Roman" w:hAnsi="Times New Roman" w:cs="Times New Roman"/>
          <w:color w:val="auto"/>
          <w:sz w:val="22"/>
          <w:szCs w:val="22"/>
        </w:rPr>
      </w:pPr>
    </w:p>
    <w:p w14:paraId="5558C61E" w14:textId="77777777" w:rsidR="00352C77" w:rsidRDefault="0012575A" w:rsidP="00B520AA">
      <w:pPr>
        <w:tabs>
          <w:tab w:val="left" w:pos="567"/>
        </w:tabs>
        <w:outlineLvl w:val="0"/>
        <w:rPr>
          <w:rFonts w:ascii="Times New Roman" w:hAnsi="Times New Roman" w:cs="Times New Roman"/>
          <w:color w:val="auto"/>
          <w:sz w:val="22"/>
          <w:szCs w:val="22"/>
        </w:rPr>
      </w:pPr>
      <w:r w:rsidRPr="0012575A">
        <w:rPr>
          <w:rFonts w:ascii="Times New Roman" w:hAnsi="Times New Roman" w:cs="Times New Roman"/>
          <w:color w:val="auto"/>
          <w:sz w:val="22"/>
          <w:szCs w:val="22"/>
        </w:rPr>
        <w:t>Laikyti vaikams nepastebimoje ir nepasiekiamoje vietoje.</w:t>
      </w:r>
    </w:p>
    <w:p w14:paraId="49B540BE" w14:textId="77777777" w:rsidR="00352C77" w:rsidRDefault="00352C77" w:rsidP="00B520AA">
      <w:pPr>
        <w:tabs>
          <w:tab w:val="left" w:pos="567"/>
        </w:tabs>
        <w:outlineLvl w:val="0"/>
        <w:rPr>
          <w:rFonts w:ascii="Times New Roman" w:hAnsi="Times New Roman" w:cs="Times New Roman"/>
          <w:color w:val="auto"/>
          <w:sz w:val="22"/>
          <w:szCs w:val="22"/>
        </w:rPr>
      </w:pPr>
    </w:p>
    <w:p w14:paraId="4981A824" w14:textId="77777777" w:rsidR="00352C77" w:rsidRDefault="00352C77" w:rsidP="00B520AA">
      <w:pPr>
        <w:tabs>
          <w:tab w:val="left" w:pos="567"/>
        </w:tabs>
        <w:outlineLvl w:val="0"/>
        <w:rPr>
          <w:rFonts w:ascii="Times New Roman" w:hAnsi="Times New Roman" w:cs="Times New Roman"/>
          <w:color w:val="auto"/>
          <w:sz w:val="22"/>
          <w:szCs w:val="22"/>
        </w:rPr>
      </w:pPr>
    </w:p>
    <w:p w14:paraId="0E1C553B"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7.KITAS (-I) SPECIALUS </w:t>
      </w:r>
      <w:r w:rsidRPr="0012575A">
        <w:rPr>
          <w:rFonts w:ascii="Times New Roman" w:hAnsi="Times New Roman" w:cs="Times New Roman"/>
          <w:b/>
          <w:color w:val="auto"/>
          <w:sz w:val="22"/>
          <w:szCs w:val="22"/>
        </w:rPr>
        <w:t>(-ŪS)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ĮSPĖJIMAS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(-AI)</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JEI REIKIA)</w:t>
      </w:r>
      <w:r w:rsidRPr="00C61420">
        <w:rPr>
          <w:rFonts w:ascii="Times New Roman" w:hAnsi="Times New Roman" w:cs="Times New Roman"/>
          <w:b/>
          <w:color w:val="auto"/>
          <w:sz w:val="22"/>
          <w:szCs w:val="22"/>
          <w:lang w:val="pt-PT"/>
        </w:rPr>
        <w:t xml:space="preserve"> </w:t>
      </w:r>
    </w:p>
    <w:p w14:paraId="76C742B1" w14:textId="77777777" w:rsidR="00580430" w:rsidRDefault="00580430" w:rsidP="00B520AA">
      <w:pPr>
        <w:tabs>
          <w:tab w:val="left" w:pos="567"/>
        </w:tabs>
        <w:rPr>
          <w:rFonts w:ascii="Times New Roman" w:hAnsi="Times New Roman" w:cs="Times New Roman"/>
          <w:color w:val="auto"/>
          <w:sz w:val="22"/>
          <w:szCs w:val="22"/>
        </w:rPr>
      </w:pPr>
    </w:p>
    <w:p w14:paraId="555687FF" w14:textId="77777777" w:rsidR="00580430" w:rsidRDefault="00580430" w:rsidP="00B520AA">
      <w:pPr>
        <w:tabs>
          <w:tab w:val="left" w:pos="567"/>
        </w:tabs>
        <w:rPr>
          <w:rFonts w:ascii="Times New Roman" w:hAnsi="Times New Roman" w:cs="Times New Roman"/>
          <w:color w:val="auto"/>
          <w:sz w:val="22"/>
          <w:szCs w:val="22"/>
        </w:rPr>
      </w:pPr>
    </w:p>
    <w:p w14:paraId="73AC19AD"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bCs/>
          <w:color w:val="auto"/>
          <w:sz w:val="22"/>
          <w:szCs w:val="22"/>
          <w:lang w:val="pt-PT"/>
        </w:rPr>
      </w:pPr>
      <w:r w:rsidRPr="00C61420">
        <w:rPr>
          <w:rFonts w:ascii="Times New Roman" w:hAnsi="Times New Roman" w:cs="Times New Roman"/>
          <w:b/>
          <w:bCs/>
          <w:color w:val="auto"/>
          <w:sz w:val="22"/>
          <w:szCs w:val="22"/>
          <w:lang w:val="pt-PT"/>
        </w:rPr>
        <w:t xml:space="preserve">8.  </w:t>
      </w:r>
      <w:r w:rsidRPr="0012575A">
        <w:rPr>
          <w:rFonts w:ascii="Times New Roman" w:hAnsi="Times New Roman" w:cs="Times New Roman"/>
          <w:b/>
          <w:bCs/>
          <w:color w:val="auto"/>
          <w:sz w:val="22"/>
          <w:szCs w:val="22"/>
        </w:rPr>
        <w:t>TINKAMUMO LAIKAS</w:t>
      </w:r>
      <w:r w:rsidRPr="00C61420">
        <w:rPr>
          <w:rFonts w:ascii="Times New Roman" w:hAnsi="Times New Roman" w:cs="Times New Roman"/>
          <w:b/>
          <w:bCs/>
          <w:color w:val="auto"/>
          <w:sz w:val="22"/>
          <w:szCs w:val="22"/>
          <w:lang w:val="pt-PT"/>
        </w:rPr>
        <w:t xml:space="preserve">  </w:t>
      </w:r>
    </w:p>
    <w:p w14:paraId="2C61EC19" w14:textId="77777777" w:rsidR="00352C77" w:rsidRDefault="00352C77" w:rsidP="00B520AA">
      <w:pPr>
        <w:tabs>
          <w:tab w:val="left" w:pos="567"/>
        </w:tabs>
        <w:rPr>
          <w:rFonts w:ascii="Times New Roman" w:hAnsi="Times New Roman" w:cs="Times New Roman"/>
          <w:color w:val="auto"/>
          <w:sz w:val="22"/>
          <w:szCs w:val="22"/>
        </w:rPr>
      </w:pPr>
    </w:p>
    <w:p w14:paraId="43AB4470" w14:textId="77777777" w:rsidR="00CC18DB" w:rsidRPr="00C61420" w:rsidRDefault="0012575A" w:rsidP="000938E9">
      <w:pPr>
        <w:tabs>
          <w:tab w:val="left" w:pos="567"/>
        </w:tabs>
        <w:rPr>
          <w:rFonts w:ascii="Times New Roman" w:hAnsi="Times New Roman" w:cs="Times New Roman"/>
          <w:color w:val="auto"/>
          <w:sz w:val="22"/>
          <w:szCs w:val="22"/>
          <w:lang w:val="pt-PT"/>
        </w:rPr>
      </w:pPr>
      <w:r w:rsidRPr="00C61420">
        <w:rPr>
          <w:rFonts w:ascii="Times New Roman" w:hAnsi="Times New Roman" w:cs="Times New Roman"/>
          <w:color w:val="auto"/>
          <w:sz w:val="22"/>
          <w:szCs w:val="22"/>
          <w:lang w:val="pt-PT"/>
        </w:rPr>
        <w:t>EXP: MM/YYYY</w:t>
      </w:r>
    </w:p>
    <w:p w14:paraId="1C6D4FDC" w14:textId="77777777" w:rsidR="00352C77" w:rsidRDefault="00352C77" w:rsidP="00B520AA">
      <w:pPr>
        <w:tabs>
          <w:tab w:val="left" w:pos="567"/>
        </w:tabs>
        <w:rPr>
          <w:rFonts w:ascii="Times New Roman" w:hAnsi="Times New Roman" w:cs="Times New Roman"/>
          <w:color w:val="auto"/>
          <w:sz w:val="22"/>
          <w:szCs w:val="22"/>
        </w:rPr>
      </w:pPr>
    </w:p>
    <w:p w14:paraId="289D763A" w14:textId="77777777" w:rsidR="000A1853" w:rsidRDefault="000A1853" w:rsidP="00B520AA">
      <w:pPr>
        <w:tabs>
          <w:tab w:val="left" w:pos="567"/>
        </w:tabs>
        <w:rPr>
          <w:rFonts w:ascii="Times New Roman" w:hAnsi="Times New Roman" w:cs="Times New Roman"/>
          <w:color w:val="auto"/>
          <w:sz w:val="22"/>
          <w:szCs w:val="22"/>
        </w:rPr>
      </w:pPr>
    </w:p>
    <w:p w14:paraId="3BCD579A" w14:textId="2835467A" w:rsidR="00352C77" w:rsidRPr="00F24B77" w:rsidRDefault="00F24B77" w:rsidP="00F24B77">
      <w:pPr>
        <w:keepNext/>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Pr>
          <w:rFonts w:ascii="Times New Roman" w:hAnsi="Times New Roman" w:cs="Times New Roman"/>
          <w:b/>
          <w:color w:val="auto"/>
          <w:sz w:val="22"/>
          <w:szCs w:val="22"/>
        </w:rPr>
        <w:t>9</w:t>
      </w:r>
      <w:r w:rsidR="00A2542A">
        <w:rPr>
          <w:rFonts w:ascii="Times New Roman" w:hAnsi="Times New Roman" w:cs="Times New Roman"/>
          <w:b/>
          <w:color w:val="auto"/>
          <w:sz w:val="22"/>
          <w:szCs w:val="22"/>
        </w:rPr>
        <w:t>.</w:t>
      </w:r>
      <w:bookmarkStart w:id="16" w:name="_GoBack"/>
      <w:bookmarkEnd w:id="16"/>
      <w:r w:rsidRPr="00F24B77">
        <w:rPr>
          <w:rFonts w:ascii="Times New Roman" w:hAnsi="Times New Roman" w:cs="Times New Roman"/>
          <w:b/>
          <w:color w:val="auto"/>
          <w:sz w:val="22"/>
          <w:szCs w:val="22"/>
        </w:rPr>
        <w:t xml:space="preserve"> </w:t>
      </w:r>
      <w:r>
        <w:rPr>
          <w:rFonts w:ascii="Times New Roman" w:hAnsi="Times New Roman" w:cs="Times New Roman"/>
          <w:b/>
          <w:color w:val="auto"/>
          <w:sz w:val="22"/>
          <w:szCs w:val="22"/>
        </w:rPr>
        <w:t xml:space="preserve">       </w:t>
      </w:r>
      <w:r w:rsidR="0012575A" w:rsidRPr="00F24B77">
        <w:rPr>
          <w:rFonts w:ascii="Times New Roman" w:hAnsi="Times New Roman" w:cs="Times New Roman"/>
          <w:b/>
          <w:color w:val="auto"/>
          <w:sz w:val="22"/>
          <w:szCs w:val="22"/>
        </w:rPr>
        <w:t>SPECIAL</w:t>
      </w:r>
      <w:r w:rsidR="0012575A" w:rsidRPr="00F24B77">
        <w:rPr>
          <w:rFonts w:ascii="Times New Roman" w:hAnsi="Times New Roman" w:cs="Times New Roman"/>
          <w:b/>
          <w:color w:val="auto"/>
          <w:sz w:val="22"/>
          <w:szCs w:val="22"/>
          <w:lang w:val="pt-PT"/>
        </w:rPr>
        <w:t>IOS</w:t>
      </w:r>
      <w:r w:rsidR="0012575A" w:rsidRPr="00F24B77">
        <w:rPr>
          <w:rFonts w:ascii="Times New Roman" w:hAnsi="Times New Roman" w:cs="Times New Roman"/>
          <w:b/>
          <w:color w:val="auto"/>
          <w:sz w:val="22"/>
          <w:szCs w:val="22"/>
        </w:rPr>
        <w:t xml:space="preserve"> </w:t>
      </w:r>
      <w:r w:rsidR="0012575A" w:rsidRPr="00F24B77">
        <w:rPr>
          <w:rFonts w:ascii="Times New Roman" w:hAnsi="Times New Roman" w:cs="Times New Roman"/>
          <w:b/>
          <w:color w:val="auto"/>
          <w:sz w:val="22"/>
          <w:szCs w:val="22"/>
          <w:lang w:val="pt-PT"/>
        </w:rPr>
        <w:t>LAIKYMO</w:t>
      </w:r>
      <w:r w:rsidR="0012575A" w:rsidRPr="00F24B77">
        <w:rPr>
          <w:rFonts w:ascii="Times New Roman" w:hAnsi="Times New Roman" w:cs="Times New Roman"/>
          <w:b/>
          <w:color w:val="auto"/>
          <w:sz w:val="22"/>
          <w:szCs w:val="22"/>
        </w:rPr>
        <w:t xml:space="preserve"> SĄ</w:t>
      </w:r>
      <w:r w:rsidR="0012575A" w:rsidRPr="00F24B77">
        <w:rPr>
          <w:rFonts w:ascii="Times New Roman" w:hAnsi="Times New Roman" w:cs="Times New Roman"/>
          <w:b/>
          <w:color w:val="auto"/>
          <w:sz w:val="22"/>
          <w:szCs w:val="22"/>
          <w:lang w:val="pt-PT"/>
        </w:rPr>
        <w:t>LYGOS</w:t>
      </w:r>
    </w:p>
    <w:p w14:paraId="4FA68231" w14:textId="77777777" w:rsidR="00352C77" w:rsidRPr="00C61420" w:rsidRDefault="00352C77" w:rsidP="00B520AA">
      <w:pPr>
        <w:pStyle w:val="Pagrindinistekstas"/>
        <w:ind w:firstLineChars="50" w:firstLine="110"/>
        <w:rPr>
          <w:rFonts w:ascii="Times New Roman" w:hAnsi="Times New Roman" w:cs="Times New Roman"/>
          <w:i w:val="0"/>
          <w:iCs/>
          <w:color w:val="auto"/>
          <w:sz w:val="22"/>
          <w:szCs w:val="22"/>
          <w:lang w:val="pt-PT"/>
        </w:rPr>
      </w:pPr>
    </w:p>
    <w:p w14:paraId="41DD6412" w14:textId="77777777" w:rsidR="00352C77" w:rsidRDefault="00352C77" w:rsidP="00B520AA">
      <w:pPr>
        <w:tabs>
          <w:tab w:val="left" w:pos="567"/>
        </w:tabs>
        <w:ind w:left="567" w:hanging="567"/>
        <w:rPr>
          <w:rFonts w:ascii="Times New Roman" w:hAnsi="Times New Roman" w:cs="Times New Roman"/>
          <w:color w:val="auto"/>
          <w:sz w:val="22"/>
          <w:szCs w:val="22"/>
        </w:rPr>
      </w:pPr>
    </w:p>
    <w:p w14:paraId="6554F14F"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10.</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 xml:space="preserve">SPECIALIOS ATSARGUMO PRIEMONĖS DĖL NESUVARTOTO VAISTINIO PREPARATO AR JO ATLIEKŲ TVARKYMO (JEI REIKIA) </w:t>
      </w:r>
    </w:p>
    <w:p w14:paraId="06BA5DB0" w14:textId="77777777" w:rsidR="00352C77" w:rsidRDefault="00352C77" w:rsidP="00B520AA">
      <w:pPr>
        <w:tabs>
          <w:tab w:val="left" w:pos="567"/>
        </w:tabs>
        <w:rPr>
          <w:rFonts w:ascii="Times New Roman" w:hAnsi="Times New Roman" w:cs="Times New Roman"/>
          <w:color w:val="auto"/>
          <w:sz w:val="22"/>
          <w:szCs w:val="22"/>
        </w:rPr>
      </w:pPr>
    </w:p>
    <w:p w14:paraId="36A8D153" w14:textId="77777777" w:rsidR="00352C77" w:rsidRDefault="00352C77" w:rsidP="00B520AA">
      <w:pPr>
        <w:tabs>
          <w:tab w:val="left" w:pos="567"/>
        </w:tabs>
        <w:rPr>
          <w:rFonts w:ascii="Times New Roman" w:hAnsi="Times New Roman" w:cs="Times New Roman"/>
          <w:color w:val="auto"/>
          <w:sz w:val="22"/>
          <w:szCs w:val="22"/>
        </w:rPr>
      </w:pPr>
    </w:p>
    <w:p w14:paraId="05733353"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11.</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REGISTRUOTOJO PAVADINIMAS IR ADRESAS</w:t>
      </w:r>
      <w:r w:rsidRPr="0012575A">
        <w:rPr>
          <w:rFonts w:ascii="Times New Roman" w:hAnsi="Times New Roman" w:cs="Times New Roman"/>
          <w:b/>
          <w:bCs/>
          <w:color w:val="auto"/>
          <w:sz w:val="22"/>
          <w:szCs w:val="22"/>
        </w:rPr>
        <w:t xml:space="preserve"> </w:t>
      </w:r>
    </w:p>
    <w:p w14:paraId="2F84A649" w14:textId="77777777" w:rsidR="00352C77" w:rsidRDefault="00352C77" w:rsidP="00B520AA">
      <w:pPr>
        <w:tabs>
          <w:tab w:val="left" w:pos="567"/>
        </w:tabs>
        <w:rPr>
          <w:rFonts w:ascii="Times New Roman" w:hAnsi="Times New Roman" w:cs="Times New Roman"/>
          <w:color w:val="auto"/>
          <w:sz w:val="22"/>
          <w:szCs w:val="22"/>
        </w:rPr>
      </w:pPr>
    </w:p>
    <w:p w14:paraId="0EEBFBAA"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Ipca Produtos Farmaceuticos Unipossoal Lda.</w:t>
      </w:r>
    </w:p>
    <w:p w14:paraId="0E2264A1"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Rua Jose Nogueira Vaz 8B </w:t>
      </w:r>
    </w:p>
    <w:p w14:paraId="587B2CFC" w14:textId="77777777" w:rsidR="000A1853"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Povoa de Santa Iria</w:t>
      </w:r>
    </w:p>
    <w:p w14:paraId="087997BE" w14:textId="77777777" w:rsidR="000A1853" w:rsidRDefault="000A1853"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2625-099</w:t>
      </w:r>
      <w:r>
        <w:rPr>
          <w:rFonts w:ascii="Times New Roman" w:hAnsi="Times New Roman" w:cs="Times New Roman"/>
          <w:color w:val="auto"/>
          <w:sz w:val="22"/>
          <w:szCs w:val="22"/>
        </w:rPr>
        <w:t xml:space="preserve"> Lisboa</w:t>
      </w:r>
    </w:p>
    <w:p w14:paraId="3BBEFF7C"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Portugal</w:t>
      </w:r>
      <w:r w:rsidRPr="00C61420">
        <w:rPr>
          <w:rFonts w:ascii="Times New Roman" w:hAnsi="Times New Roman" w:cs="Times New Roman"/>
          <w:color w:val="auto"/>
          <w:sz w:val="22"/>
          <w:szCs w:val="22"/>
          <w:lang w:val="pt-PT"/>
        </w:rPr>
        <w:t>ija</w:t>
      </w:r>
    </w:p>
    <w:p w14:paraId="295BF903" w14:textId="77777777" w:rsidR="00352C77" w:rsidRDefault="00352C77" w:rsidP="00B520AA">
      <w:pPr>
        <w:tabs>
          <w:tab w:val="left" w:pos="567"/>
        </w:tabs>
        <w:rPr>
          <w:rFonts w:ascii="Times New Roman" w:hAnsi="Times New Roman" w:cs="Times New Roman"/>
          <w:color w:val="auto"/>
          <w:sz w:val="22"/>
          <w:szCs w:val="22"/>
        </w:rPr>
      </w:pPr>
    </w:p>
    <w:p w14:paraId="486CAE13" w14:textId="77777777" w:rsidR="00352C77" w:rsidRDefault="00352C77" w:rsidP="00B520AA">
      <w:pPr>
        <w:tabs>
          <w:tab w:val="left" w:pos="567"/>
        </w:tabs>
        <w:rPr>
          <w:rFonts w:ascii="Times New Roman" w:hAnsi="Times New Roman" w:cs="Times New Roman"/>
          <w:color w:val="auto"/>
          <w:sz w:val="22"/>
          <w:szCs w:val="22"/>
        </w:rPr>
      </w:pPr>
    </w:p>
    <w:p w14:paraId="0C5EDB68"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12.</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 xml:space="preserve">REGISTRACIJOS PAŽYMĖJIMO </w:t>
      </w:r>
      <w:r w:rsidRPr="00C61420">
        <w:rPr>
          <w:rFonts w:ascii="Times New Roman" w:hAnsi="Times New Roman" w:cs="Times New Roman"/>
          <w:b/>
          <w:bCs/>
          <w:color w:val="auto"/>
          <w:sz w:val="22"/>
          <w:szCs w:val="22"/>
          <w:lang w:val="pt-PT"/>
        </w:rPr>
        <w:t xml:space="preserve"> </w:t>
      </w:r>
      <w:r w:rsidRPr="0012575A">
        <w:rPr>
          <w:rFonts w:ascii="Times New Roman" w:hAnsi="Times New Roman" w:cs="Times New Roman"/>
          <w:b/>
          <w:bCs/>
          <w:color w:val="auto"/>
          <w:sz w:val="22"/>
          <w:szCs w:val="22"/>
        </w:rPr>
        <w:t>NUMERIS (-IAI)</w:t>
      </w:r>
    </w:p>
    <w:p w14:paraId="2E13E9B7" w14:textId="77777777" w:rsidR="00352C77" w:rsidRDefault="00352C77" w:rsidP="00B520AA">
      <w:pPr>
        <w:tabs>
          <w:tab w:val="left" w:pos="567"/>
        </w:tabs>
        <w:outlineLvl w:val="0"/>
        <w:rPr>
          <w:rFonts w:ascii="Times New Roman" w:hAnsi="Times New Roman" w:cs="Times New Roman"/>
          <w:color w:val="auto"/>
          <w:sz w:val="22"/>
          <w:szCs w:val="22"/>
        </w:rPr>
      </w:pPr>
    </w:p>
    <w:p w14:paraId="0CC0101A"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rPr>
        <w:t xml:space="preserve">LT/1/25/5821/001 </w:t>
      </w:r>
      <w:r w:rsidRPr="00F24B77">
        <w:rPr>
          <w:rFonts w:ascii="Times New Roman" w:hAnsi="Times New Roman" w:cs="Times New Roman"/>
          <w:color w:val="auto"/>
          <w:sz w:val="22"/>
          <w:szCs w:val="22"/>
          <w:highlight w:val="lightGray"/>
        </w:rPr>
        <w:t>– N20</w:t>
      </w:r>
    </w:p>
    <w:p w14:paraId="3F3660D4"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LT/1/25/5821/002 – N28</w:t>
      </w:r>
    </w:p>
    <w:p w14:paraId="242D8560"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LT/1/25/5821/003 – N30</w:t>
      </w:r>
    </w:p>
    <w:p w14:paraId="01627DFC"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LT/1/25/5821/004 – N50</w:t>
      </w:r>
    </w:p>
    <w:p w14:paraId="3A87D250"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LT/1/25/5821/005 – N56</w:t>
      </w:r>
    </w:p>
    <w:p w14:paraId="079C0F86"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LT/1/25/5821/006 – N60</w:t>
      </w:r>
    </w:p>
    <w:p w14:paraId="090C3910"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LT/1/25/5821/007 – N84</w:t>
      </w:r>
    </w:p>
    <w:p w14:paraId="34F5C2D3"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LT/1/25/5821/008 – N90</w:t>
      </w:r>
    </w:p>
    <w:p w14:paraId="533FF257"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LT/1/25/5821/009 – N98</w:t>
      </w:r>
    </w:p>
    <w:p w14:paraId="4CF9EF84" w14:textId="5740DDB4" w:rsidR="00352C77" w:rsidRDefault="00F24B77" w:rsidP="00F24B77">
      <w:pPr>
        <w:tabs>
          <w:tab w:val="left" w:pos="567"/>
        </w:tabs>
        <w:outlineLvl w:val="0"/>
        <w:rPr>
          <w:rFonts w:ascii="Times New Roman" w:hAnsi="Times New Roman" w:cs="Times New Roman"/>
          <w:color w:val="auto"/>
          <w:sz w:val="22"/>
          <w:szCs w:val="22"/>
        </w:rPr>
      </w:pPr>
      <w:r w:rsidRPr="00F24B77">
        <w:rPr>
          <w:rFonts w:ascii="Times New Roman" w:hAnsi="Times New Roman" w:cs="Times New Roman"/>
          <w:color w:val="auto"/>
          <w:sz w:val="22"/>
          <w:szCs w:val="22"/>
          <w:highlight w:val="lightGray"/>
        </w:rPr>
        <w:t>LT/1/25/5821/010 – N100</w:t>
      </w:r>
    </w:p>
    <w:p w14:paraId="1BD841F3" w14:textId="59FBD3F9" w:rsidR="00F24B77" w:rsidRDefault="00F24B77" w:rsidP="00B520AA">
      <w:pPr>
        <w:tabs>
          <w:tab w:val="left" w:pos="567"/>
        </w:tabs>
        <w:outlineLvl w:val="0"/>
        <w:rPr>
          <w:rFonts w:ascii="Times New Roman" w:hAnsi="Times New Roman" w:cs="Times New Roman"/>
          <w:color w:val="auto"/>
          <w:sz w:val="22"/>
          <w:szCs w:val="22"/>
        </w:rPr>
      </w:pPr>
    </w:p>
    <w:p w14:paraId="2CFFE707" w14:textId="77777777" w:rsidR="00F24B77" w:rsidRDefault="00F24B77" w:rsidP="00B520AA">
      <w:pPr>
        <w:tabs>
          <w:tab w:val="left" w:pos="567"/>
        </w:tabs>
        <w:outlineLvl w:val="0"/>
        <w:rPr>
          <w:rFonts w:ascii="Times New Roman" w:hAnsi="Times New Roman" w:cs="Times New Roman"/>
          <w:color w:val="auto"/>
          <w:sz w:val="22"/>
          <w:szCs w:val="22"/>
        </w:rPr>
      </w:pPr>
    </w:p>
    <w:p w14:paraId="2B667338"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pt-PT"/>
        </w:rPr>
      </w:pPr>
      <w:r w:rsidRPr="00C61420">
        <w:rPr>
          <w:rFonts w:ascii="Times New Roman" w:hAnsi="Times New Roman" w:cs="Times New Roman"/>
          <w:b/>
          <w:color w:val="auto"/>
          <w:sz w:val="22"/>
          <w:szCs w:val="22"/>
          <w:lang w:val="pt-PT"/>
        </w:rPr>
        <w:t>13.    SERIJOS NUMERIS</w:t>
      </w:r>
    </w:p>
    <w:p w14:paraId="145F0423" w14:textId="77777777" w:rsidR="00352C77" w:rsidRDefault="00352C77" w:rsidP="00B520AA">
      <w:pPr>
        <w:tabs>
          <w:tab w:val="left" w:pos="567"/>
        </w:tabs>
        <w:rPr>
          <w:rFonts w:ascii="Times New Roman" w:hAnsi="Times New Roman" w:cs="Times New Roman"/>
          <w:color w:val="auto"/>
          <w:sz w:val="22"/>
          <w:szCs w:val="22"/>
        </w:rPr>
      </w:pPr>
    </w:p>
    <w:p w14:paraId="1C2E6F8F"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L</w:t>
      </w:r>
      <w:r w:rsidRPr="00C61420">
        <w:rPr>
          <w:rFonts w:ascii="Times New Roman" w:hAnsi="Times New Roman" w:cs="Times New Roman"/>
          <w:color w:val="auto"/>
          <w:sz w:val="22"/>
          <w:szCs w:val="22"/>
          <w:lang w:val="pt-PT"/>
        </w:rPr>
        <w:t>ot:</w:t>
      </w:r>
    </w:p>
    <w:p w14:paraId="3C7A874F" w14:textId="77777777" w:rsidR="00352C77" w:rsidRDefault="00352C77" w:rsidP="00B520AA">
      <w:pPr>
        <w:tabs>
          <w:tab w:val="left" w:pos="567"/>
        </w:tabs>
        <w:rPr>
          <w:rFonts w:ascii="Times New Roman" w:hAnsi="Times New Roman" w:cs="Times New Roman"/>
          <w:color w:val="auto"/>
          <w:sz w:val="22"/>
          <w:szCs w:val="22"/>
        </w:rPr>
      </w:pPr>
    </w:p>
    <w:p w14:paraId="43A5AAAE" w14:textId="77777777" w:rsidR="00352C77" w:rsidRDefault="00352C77" w:rsidP="00B520AA">
      <w:pPr>
        <w:tabs>
          <w:tab w:val="left" w:pos="567"/>
        </w:tabs>
        <w:rPr>
          <w:rFonts w:ascii="Times New Roman" w:hAnsi="Times New Roman" w:cs="Times New Roman"/>
          <w:color w:val="auto"/>
          <w:sz w:val="22"/>
          <w:szCs w:val="22"/>
        </w:rPr>
      </w:pPr>
    </w:p>
    <w:p w14:paraId="4591ABE7"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14.</w:t>
      </w:r>
      <w:r w:rsidRPr="0012575A">
        <w:rPr>
          <w:rFonts w:ascii="Times New Roman" w:hAnsi="Times New Roman" w:cs="Times New Roman"/>
          <w:b/>
          <w:color w:val="auto"/>
          <w:sz w:val="22"/>
          <w:szCs w:val="22"/>
        </w:rPr>
        <w:tab/>
        <w:t>PARDAVIMO (IŠDAVIMO) TVARKA</w:t>
      </w:r>
      <w:r w:rsidRPr="00C61420">
        <w:rPr>
          <w:rFonts w:ascii="Times New Roman" w:hAnsi="Times New Roman" w:cs="Times New Roman"/>
          <w:b/>
          <w:color w:val="auto"/>
          <w:sz w:val="22"/>
          <w:szCs w:val="22"/>
          <w:lang w:val="pt-PT"/>
        </w:rPr>
        <w:t xml:space="preserve">  </w:t>
      </w:r>
    </w:p>
    <w:p w14:paraId="007C9CD5" w14:textId="77777777" w:rsidR="00352C77" w:rsidRDefault="00352C77" w:rsidP="00B520AA">
      <w:pPr>
        <w:tabs>
          <w:tab w:val="left" w:pos="567"/>
        </w:tabs>
        <w:rPr>
          <w:rFonts w:ascii="Times New Roman" w:hAnsi="Times New Roman" w:cs="Times New Roman"/>
          <w:color w:val="auto"/>
          <w:sz w:val="22"/>
          <w:szCs w:val="22"/>
        </w:rPr>
      </w:pPr>
    </w:p>
    <w:p w14:paraId="479937AC" w14:textId="77777777" w:rsidR="00352C77"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Receptinis vaistas</w:t>
      </w:r>
    </w:p>
    <w:p w14:paraId="5BF9A656" w14:textId="77777777" w:rsidR="000A1853" w:rsidRDefault="000A1853" w:rsidP="00B520AA">
      <w:pPr>
        <w:tabs>
          <w:tab w:val="left" w:pos="567"/>
        </w:tabs>
        <w:rPr>
          <w:rFonts w:ascii="Times New Roman" w:hAnsi="Times New Roman" w:cs="Times New Roman"/>
          <w:color w:val="auto"/>
          <w:sz w:val="22"/>
          <w:szCs w:val="22"/>
        </w:rPr>
      </w:pPr>
    </w:p>
    <w:p w14:paraId="136F2948" w14:textId="77777777" w:rsidR="00352C77" w:rsidRDefault="00352C77" w:rsidP="00B520AA">
      <w:pPr>
        <w:tabs>
          <w:tab w:val="left" w:pos="567"/>
        </w:tabs>
        <w:rPr>
          <w:rFonts w:ascii="Times New Roman" w:hAnsi="Times New Roman" w:cs="Times New Roman"/>
          <w:color w:val="auto"/>
          <w:sz w:val="22"/>
          <w:szCs w:val="22"/>
        </w:rPr>
      </w:pPr>
    </w:p>
    <w:p w14:paraId="2A8F622F" w14:textId="77777777" w:rsidR="00352C77" w:rsidRDefault="0012575A" w:rsidP="00B520AA">
      <w:pPr>
        <w:pBdr>
          <w:top w:val="single" w:sz="4" w:space="2"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15.</w:t>
      </w:r>
      <w:r w:rsidRPr="0012575A">
        <w:rPr>
          <w:rFonts w:ascii="Times New Roman" w:hAnsi="Times New Roman" w:cs="Times New Roman"/>
          <w:b/>
          <w:color w:val="auto"/>
          <w:sz w:val="22"/>
          <w:szCs w:val="22"/>
        </w:rPr>
        <w:tab/>
        <w:t>VARTOJIMO INSTRUKCIJA</w:t>
      </w:r>
      <w:r w:rsidRPr="00C61420">
        <w:rPr>
          <w:rFonts w:ascii="Times New Roman" w:hAnsi="Times New Roman" w:cs="Times New Roman"/>
          <w:b/>
          <w:color w:val="auto"/>
          <w:sz w:val="22"/>
          <w:szCs w:val="22"/>
          <w:lang w:val="pt-PT"/>
        </w:rPr>
        <w:t xml:space="preserve">  </w:t>
      </w:r>
    </w:p>
    <w:p w14:paraId="59B6734C" w14:textId="77777777" w:rsidR="00352C77" w:rsidRDefault="00352C77" w:rsidP="00B520AA">
      <w:pPr>
        <w:tabs>
          <w:tab w:val="left" w:pos="567"/>
        </w:tabs>
        <w:rPr>
          <w:rFonts w:ascii="Times New Roman" w:hAnsi="Times New Roman" w:cs="Times New Roman"/>
          <w:color w:val="auto"/>
          <w:sz w:val="22"/>
          <w:szCs w:val="22"/>
        </w:rPr>
      </w:pPr>
    </w:p>
    <w:p w14:paraId="47721CBA" w14:textId="77777777" w:rsidR="00352C77" w:rsidRDefault="00352C77" w:rsidP="00B520AA">
      <w:pPr>
        <w:tabs>
          <w:tab w:val="left" w:pos="567"/>
        </w:tabs>
        <w:rPr>
          <w:rFonts w:ascii="Times New Roman" w:hAnsi="Times New Roman" w:cs="Times New Roman"/>
          <w:color w:val="auto"/>
          <w:sz w:val="22"/>
          <w:szCs w:val="22"/>
        </w:rPr>
      </w:pPr>
    </w:p>
    <w:p w14:paraId="7FC4D78B"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bCs/>
          <w:color w:val="auto"/>
          <w:sz w:val="22"/>
          <w:szCs w:val="22"/>
        </w:rPr>
      </w:pPr>
      <w:r w:rsidRPr="00C61420">
        <w:rPr>
          <w:rFonts w:ascii="Times New Roman" w:hAnsi="Times New Roman" w:cs="Times New Roman"/>
          <w:b/>
          <w:bCs/>
          <w:color w:val="auto"/>
          <w:sz w:val="22"/>
          <w:szCs w:val="22"/>
          <w:lang w:val="pt-PT"/>
        </w:rPr>
        <w:t xml:space="preserve">16. </w:t>
      </w:r>
      <w:r w:rsidRPr="0012575A">
        <w:rPr>
          <w:rFonts w:ascii="Times New Roman" w:hAnsi="Times New Roman" w:cs="Times New Roman"/>
          <w:b/>
          <w:bCs/>
          <w:color w:val="auto"/>
          <w:sz w:val="22"/>
          <w:szCs w:val="22"/>
        </w:rPr>
        <w:t>INFORMACIJA BRAILIO RAŠTU</w:t>
      </w:r>
    </w:p>
    <w:p w14:paraId="3D8DF6BE" w14:textId="77777777" w:rsidR="00352C77" w:rsidRPr="00C61420" w:rsidRDefault="00352C77" w:rsidP="00B520AA">
      <w:pPr>
        <w:tabs>
          <w:tab w:val="left" w:pos="567"/>
        </w:tabs>
        <w:rPr>
          <w:rFonts w:ascii="Times New Roman" w:hAnsi="Times New Roman" w:cs="Times New Roman"/>
          <w:color w:val="auto"/>
          <w:sz w:val="22"/>
          <w:szCs w:val="22"/>
          <w:lang w:val="pt-PT"/>
        </w:rPr>
      </w:pPr>
    </w:p>
    <w:p w14:paraId="0A3FAB9F"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eastAsia="TimesNewRomanPSMT" w:hAnsi="Times New Roman" w:cs="Times New Roman"/>
          <w:color w:val="auto"/>
          <w:sz w:val="22"/>
          <w:szCs w:val="22"/>
        </w:rPr>
        <w:t xml:space="preserve">Escitalopram Ipca </w:t>
      </w:r>
      <w:r w:rsidRPr="00C61420">
        <w:rPr>
          <w:rFonts w:ascii="Times New Roman" w:eastAsia="TimesNewRomanPSMT" w:hAnsi="Times New Roman" w:cs="Times New Roman"/>
          <w:color w:val="auto"/>
          <w:sz w:val="22"/>
          <w:szCs w:val="22"/>
          <w:lang w:val="pt-PT"/>
        </w:rPr>
        <w:t>20</w:t>
      </w:r>
      <w:r w:rsidR="000A1853"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47A7A902" w14:textId="77777777" w:rsidR="00352C77" w:rsidRDefault="00352C77" w:rsidP="00B520AA">
      <w:pPr>
        <w:tabs>
          <w:tab w:val="left" w:pos="567"/>
        </w:tabs>
        <w:rPr>
          <w:rFonts w:ascii="Times New Roman" w:hAnsi="Times New Roman" w:cs="Times New Roman"/>
          <w:color w:val="auto"/>
          <w:sz w:val="22"/>
          <w:szCs w:val="22"/>
          <w:lang w:eastAsia="en-GB"/>
        </w:rPr>
      </w:pPr>
    </w:p>
    <w:p w14:paraId="060B9F0D" w14:textId="77777777" w:rsidR="000A1853" w:rsidRDefault="000A1853" w:rsidP="00B520AA">
      <w:pPr>
        <w:tabs>
          <w:tab w:val="left" w:pos="567"/>
        </w:tabs>
        <w:rPr>
          <w:rFonts w:ascii="Times New Roman" w:hAnsi="Times New Roman" w:cs="Times New Roman"/>
          <w:color w:val="auto"/>
          <w:sz w:val="22"/>
          <w:szCs w:val="22"/>
          <w:lang w:eastAsia="en-GB"/>
        </w:rPr>
      </w:pPr>
    </w:p>
    <w:p w14:paraId="06E169BA"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i/>
          <w:color w:val="auto"/>
          <w:sz w:val="22"/>
          <w:szCs w:val="22"/>
        </w:rPr>
      </w:pPr>
      <w:r w:rsidRPr="0012575A">
        <w:rPr>
          <w:rFonts w:ascii="Times New Roman" w:hAnsi="Times New Roman" w:cs="Times New Roman"/>
          <w:b/>
          <w:color w:val="auto"/>
          <w:sz w:val="22"/>
          <w:szCs w:val="22"/>
        </w:rPr>
        <w:t>17.</w:t>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w:t>
      </w:r>
      <w:r w:rsidRPr="0012575A">
        <w:rPr>
          <w:rFonts w:ascii="Times New Roman" w:hAnsi="Times New Roman" w:cs="Times New Roman"/>
          <w:b/>
          <w:bCs/>
          <w:color w:val="auto"/>
          <w:sz w:val="22"/>
          <w:szCs w:val="22"/>
          <w:lang w:val="en-GB"/>
        </w:rPr>
        <w:t xml:space="preserve">IDENTIFIKATORIUS – 2D BRŪKŠNINIS KODAS </w:t>
      </w:r>
    </w:p>
    <w:p w14:paraId="10A1BA4C" w14:textId="77777777" w:rsidR="00580430" w:rsidRDefault="00580430" w:rsidP="00B520AA">
      <w:pPr>
        <w:rPr>
          <w:rFonts w:ascii="Times New Roman" w:hAnsi="Times New Roman" w:cs="Times New Roman"/>
          <w:color w:val="auto"/>
          <w:sz w:val="22"/>
          <w:szCs w:val="22"/>
        </w:rPr>
      </w:pPr>
    </w:p>
    <w:p w14:paraId="2774B227" w14:textId="77777777" w:rsidR="00352C77" w:rsidRDefault="00352C77" w:rsidP="00B520AA">
      <w:pPr>
        <w:tabs>
          <w:tab w:val="left" w:pos="567"/>
        </w:tabs>
        <w:rPr>
          <w:rFonts w:ascii="Times New Roman" w:hAnsi="Times New Roman" w:cs="Times New Roman"/>
          <w:color w:val="auto"/>
          <w:sz w:val="22"/>
          <w:szCs w:val="22"/>
        </w:rPr>
      </w:pPr>
    </w:p>
    <w:p w14:paraId="42E35304"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color w:val="auto"/>
          <w:sz w:val="22"/>
          <w:szCs w:val="22"/>
        </w:rPr>
      </w:pPr>
      <w:r w:rsidRPr="0012575A">
        <w:rPr>
          <w:rFonts w:ascii="Times New Roman" w:hAnsi="Times New Roman" w:cs="Times New Roman"/>
          <w:b/>
          <w:color w:val="auto"/>
          <w:sz w:val="22"/>
          <w:szCs w:val="22"/>
        </w:rPr>
        <w:t>18.</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bCs/>
          <w:color w:val="auto"/>
          <w:sz w:val="22"/>
          <w:szCs w:val="22"/>
        </w:rPr>
        <w:t xml:space="preserve">UNIKALUS IDENTIFIKATORIUS - ŽMONĖMS </w:t>
      </w:r>
      <w:r w:rsidRPr="0012575A">
        <w:rPr>
          <w:rFonts w:ascii="Times New Roman" w:hAnsi="Times New Roman" w:cs="Times New Roman"/>
          <w:b/>
          <w:bCs/>
          <w:color w:val="auto"/>
          <w:sz w:val="22"/>
          <w:szCs w:val="22"/>
          <w:lang w:val="en-GB"/>
        </w:rPr>
        <w:t xml:space="preserve">SUPRANTAMI  </w:t>
      </w:r>
      <w:r w:rsidRPr="0012575A">
        <w:rPr>
          <w:rFonts w:ascii="Times New Roman" w:hAnsi="Times New Roman" w:cs="Times New Roman"/>
          <w:b/>
          <w:bCs/>
          <w:color w:val="auto"/>
          <w:sz w:val="22"/>
          <w:szCs w:val="22"/>
        </w:rPr>
        <w:t>DUOMENYS</w:t>
      </w:r>
    </w:p>
    <w:p w14:paraId="25F499EB" w14:textId="77777777" w:rsidR="00580430" w:rsidRDefault="00580430">
      <w:pPr>
        <w:widowControl/>
        <w:rPr>
          <w:rFonts w:ascii="Times New Roman" w:hAnsi="Times New Roman" w:cs="Times New Roman"/>
          <w:b/>
          <w:bCs/>
          <w:iCs/>
          <w:color w:val="auto"/>
          <w:sz w:val="22"/>
          <w:szCs w:val="22"/>
        </w:rPr>
      </w:pPr>
    </w:p>
    <w:p w14:paraId="265FFF4F" w14:textId="560A6522" w:rsidR="000A1853" w:rsidRDefault="000A1853">
      <w:pPr>
        <w:widowControl/>
        <w:rPr>
          <w:rFonts w:ascii="Times New Roman" w:hAnsi="Times New Roman" w:cs="Times New Roman"/>
          <w:b/>
          <w:bCs/>
          <w:iCs/>
          <w:color w:val="auto"/>
          <w:sz w:val="22"/>
          <w:szCs w:val="22"/>
        </w:rPr>
      </w:pPr>
    </w:p>
    <w:p w14:paraId="4BD2460D"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5CD63E15"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221891E8"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23A248CD"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23CF99F2"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6E51989A"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4B5834EB"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11F307A5"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3790A7A"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4593B360"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4E554789"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8A62E8F"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5A54EAFB" w14:textId="77777777" w:rsidR="007070B8" w:rsidRDefault="007070B8" w:rsidP="00B520AA">
      <w:pPr>
        <w:keepNext/>
        <w:tabs>
          <w:tab w:val="left" w:pos="567"/>
        </w:tabs>
        <w:jc w:val="center"/>
        <w:outlineLvl w:val="1"/>
        <w:rPr>
          <w:rFonts w:ascii="Times New Roman" w:hAnsi="Times New Roman" w:cs="Times New Roman"/>
          <w:b/>
          <w:bCs/>
          <w:iCs/>
          <w:color w:val="auto"/>
          <w:sz w:val="22"/>
          <w:szCs w:val="22"/>
        </w:rPr>
      </w:pPr>
    </w:p>
    <w:p w14:paraId="06C78085" w14:textId="77777777" w:rsidR="00580430" w:rsidRPr="00ED6C40" w:rsidRDefault="00580430" w:rsidP="00B520AA">
      <w:pPr>
        <w:keepNext/>
        <w:tabs>
          <w:tab w:val="left" w:pos="567"/>
        </w:tabs>
        <w:jc w:val="center"/>
        <w:outlineLvl w:val="1"/>
        <w:rPr>
          <w:rFonts w:ascii="Times New Roman" w:hAnsi="Times New Roman" w:cs="Times New Roman"/>
          <w:b/>
          <w:bCs/>
          <w:iCs/>
          <w:color w:val="auto"/>
          <w:sz w:val="22"/>
          <w:szCs w:val="22"/>
        </w:rPr>
      </w:pPr>
    </w:p>
    <w:p w14:paraId="2E9A1FEC" w14:textId="77777777" w:rsidR="000A1853" w:rsidRDefault="000A1853" w:rsidP="00B520AA">
      <w:pPr>
        <w:keepNext/>
        <w:tabs>
          <w:tab w:val="left" w:pos="567"/>
        </w:tabs>
        <w:jc w:val="center"/>
        <w:outlineLvl w:val="1"/>
        <w:rPr>
          <w:rFonts w:ascii="Times New Roman" w:hAnsi="Times New Roman" w:cs="Times New Roman"/>
          <w:b/>
          <w:bCs/>
          <w:iCs/>
          <w:color w:val="auto"/>
          <w:sz w:val="22"/>
          <w:szCs w:val="22"/>
        </w:rPr>
      </w:pPr>
    </w:p>
    <w:p w14:paraId="69C75DA6" w14:textId="77777777" w:rsidR="000A1853" w:rsidRDefault="000A1853" w:rsidP="00B520AA">
      <w:pPr>
        <w:keepNext/>
        <w:tabs>
          <w:tab w:val="left" w:pos="567"/>
        </w:tabs>
        <w:jc w:val="center"/>
        <w:outlineLvl w:val="1"/>
        <w:rPr>
          <w:rFonts w:ascii="Times New Roman" w:hAnsi="Times New Roman" w:cs="Times New Roman"/>
          <w:b/>
          <w:bCs/>
          <w:iCs/>
          <w:color w:val="auto"/>
          <w:sz w:val="22"/>
          <w:szCs w:val="22"/>
        </w:rPr>
      </w:pPr>
    </w:p>
    <w:p w14:paraId="2E6916B1"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3F5228E8"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4459BF3E"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2A78FB21"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01BB8397"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4046574F"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6C52976E" w14:textId="77777777" w:rsidR="00C61420" w:rsidRPr="00ED6C40" w:rsidRDefault="00C61420" w:rsidP="00B520AA">
      <w:pPr>
        <w:keepNext/>
        <w:tabs>
          <w:tab w:val="left" w:pos="567"/>
        </w:tabs>
        <w:jc w:val="center"/>
        <w:outlineLvl w:val="1"/>
        <w:rPr>
          <w:rFonts w:ascii="Times New Roman" w:hAnsi="Times New Roman" w:cs="Times New Roman"/>
          <w:b/>
          <w:bCs/>
          <w:iCs/>
          <w:color w:val="auto"/>
          <w:sz w:val="22"/>
          <w:szCs w:val="22"/>
        </w:rPr>
      </w:pPr>
    </w:p>
    <w:p w14:paraId="20609CFF" w14:textId="77777777" w:rsidR="000938E9" w:rsidRDefault="0012575A" w:rsidP="00CC18DB">
      <w:pPr>
        <w:pStyle w:val="Sraopastraipa"/>
        <w:numPr>
          <w:ilvl w:val="0"/>
          <w:numId w:val="8"/>
        </w:numPr>
        <w:tabs>
          <w:tab w:val="left" w:pos="567"/>
        </w:tabs>
        <w:jc w:val="center"/>
        <w:rPr>
          <w:rFonts w:ascii="Times New Roman" w:hAnsi="Times New Roman" w:cs="Times New Roman"/>
          <w:b/>
          <w:color w:val="auto"/>
          <w:sz w:val="22"/>
          <w:szCs w:val="22"/>
        </w:rPr>
      </w:pPr>
      <w:r w:rsidRPr="00CC18DB">
        <w:rPr>
          <w:rFonts w:ascii="Times New Roman" w:hAnsi="Times New Roman" w:cs="Times New Roman"/>
          <w:b/>
          <w:color w:val="auto"/>
          <w:sz w:val="22"/>
          <w:szCs w:val="22"/>
        </w:rPr>
        <w:t>PAKUOTĖS LAPELIS</w:t>
      </w:r>
    </w:p>
    <w:p w14:paraId="3573A77F" w14:textId="77777777" w:rsidR="00CC18DB" w:rsidRDefault="00CC18DB" w:rsidP="00CC18DB">
      <w:pPr>
        <w:tabs>
          <w:tab w:val="left" w:pos="567"/>
        </w:tabs>
        <w:jc w:val="center"/>
        <w:rPr>
          <w:rFonts w:ascii="Times New Roman" w:hAnsi="Times New Roman" w:cs="Times New Roman"/>
          <w:b/>
          <w:color w:val="auto"/>
          <w:sz w:val="22"/>
          <w:szCs w:val="22"/>
        </w:rPr>
      </w:pPr>
    </w:p>
    <w:p w14:paraId="30ED8A34" w14:textId="77777777" w:rsidR="00CC18DB" w:rsidRDefault="00CC18DB" w:rsidP="00CC18DB">
      <w:pPr>
        <w:tabs>
          <w:tab w:val="left" w:pos="567"/>
        </w:tabs>
        <w:jc w:val="center"/>
        <w:rPr>
          <w:rFonts w:ascii="Times New Roman" w:hAnsi="Times New Roman" w:cs="Times New Roman"/>
          <w:b/>
          <w:color w:val="auto"/>
          <w:sz w:val="22"/>
          <w:szCs w:val="22"/>
        </w:rPr>
      </w:pPr>
    </w:p>
    <w:p w14:paraId="23DBC947" w14:textId="77777777" w:rsidR="00CC18DB" w:rsidRDefault="00CC18DB" w:rsidP="00CC18DB">
      <w:pPr>
        <w:tabs>
          <w:tab w:val="left" w:pos="567"/>
        </w:tabs>
        <w:jc w:val="center"/>
        <w:rPr>
          <w:rFonts w:ascii="Times New Roman" w:hAnsi="Times New Roman" w:cs="Times New Roman"/>
          <w:b/>
          <w:color w:val="auto"/>
          <w:sz w:val="22"/>
          <w:szCs w:val="22"/>
        </w:rPr>
      </w:pPr>
    </w:p>
    <w:p w14:paraId="41C58135" w14:textId="77777777" w:rsidR="00CC18DB" w:rsidRDefault="00CC18DB" w:rsidP="00CC18DB">
      <w:pPr>
        <w:tabs>
          <w:tab w:val="left" w:pos="567"/>
        </w:tabs>
        <w:jc w:val="center"/>
        <w:rPr>
          <w:rFonts w:ascii="Times New Roman" w:hAnsi="Times New Roman" w:cs="Times New Roman"/>
          <w:b/>
          <w:color w:val="auto"/>
          <w:sz w:val="22"/>
          <w:szCs w:val="22"/>
        </w:rPr>
      </w:pPr>
    </w:p>
    <w:p w14:paraId="50FAB4FB" w14:textId="77777777" w:rsidR="00CC18DB" w:rsidRDefault="00CC18DB" w:rsidP="00CC18DB">
      <w:pPr>
        <w:tabs>
          <w:tab w:val="left" w:pos="567"/>
        </w:tabs>
        <w:jc w:val="center"/>
        <w:rPr>
          <w:rFonts w:ascii="Times New Roman" w:hAnsi="Times New Roman" w:cs="Times New Roman"/>
          <w:b/>
          <w:color w:val="auto"/>
          <w:sz w:val="22"/>
          <w:szCs w:val="22"/>
        </w:rPr>
      </w:pPr>
    </w:p>
    <w:p w14:paraId="3CFDDC26" w14:textId="77777777" w:rsidR="00CC18DB" w:rsidRDefault="00CC18DB" w:rsidP="00CC18DB">
      <w:pPr>
        <w:tabs>
          <w:tab w:val="left" w:pos="567"/>
        </w:tabs>
        <w:jc w:val="center"/>
        <w:rPr>
          <w:rFonts w:ascii="Times New Roman" w:hAnsi="Times New Roman" w:cs="Times New Roman"/>
          <w:b/>
          <w:color w:val="auto"/>
          <w:sz w:val="22"/>
          <w:szCs w:val="22"/>
        </w:rPr>
      </w:pPr>
    </w:p>
    <w:p w14:paraId="71F364E9" w14:textId="77777777" w:rsidR="00CC18DB" w:rsidRDefault="00CC18DB" w:rsidP="00CC18DB">
      <w:pPr>
        <w:tabs>
          <w:tab w:val="left" w:pos="567"/>
        </w:tabs>
        <w:jc w:val="center"/>
        <w:rPr>
          <w:rFonts w:ascii="Times New Roman" w:hAnsi="Times New Roman" w:cs="Times New Roman"/>
          <w:b/>
          <w:color w:val="auto"/>
          <w:sz w:val="22"/>
          <w:szCs w:val="22"/>
        </w:rPr>
      </w:pPr>
    </w:p>
    <w:p w14:paraId="217326F2" w14:textId="77777777" w:rsidR="00CC18DB" w:rsidRDefault="00CC18DB" w:rsidP="00CC18DB">
      <w:pPr>
        <w:tabs>
          <w:tab w:val="left" w:pos="567"/>
        </w:tabs>
        <w:jc w:val="center"/>
        <w:rPr>
          <w:rFonts w:ascii="Times New Roman" w:hAnsi="Times New Roman" w:cs="Times New Roman"/>
          <w:b/>
          <w:color w:val="auto"/>
          <w:sz w:val="22"/>
          <w:szCs w:val="22"/>
        </w:rPr>
      </w:pPr>
    </w:p>
    <w:p w14:paraId="59A9E5C2" w14:textId="77777777" w:rsidR="00CC18DB" w:rsidRDefault="00CC18DB" w:rsidP="00CC18DB">
      <w:pPr>
        <w:tabs>
          <w:tab w:val="left" w:pos="567"/>
        </w:tabs>
        <w:jc w:val="center"/>
        <w:rPr>
          <w:rFonts w:ascii="Times New Roman" w:hAnsi="Times New Roman" w:cs="Times New Roman"/>
          <w:b/>
          <w:color w:val="auto"/>
          <w:sz w:val="22"/>
          <w:szCs w:val="22"/>
        </w:rPr>
      </w:pPr>
    </w:p>
    <w:p w14:paraId="65E02721" w14:textId="77777777" w:rsidR="00CC18DB" w:rsidRDefault="00CC18DB" w:rsidP="00CC18DB">
      <w:pPr>
        <w:tabs>
          <w:tab w:val="left" w:pos="567"/>
        </w:tabs>
        <w:jc w:val="center"/>
        <w:rPr>
          <w:rFonts w:ascii="Times New Roman" w:hAnsi="Times New Roman" w:cs="Times New Roman"/>
          <w:b/>
          <w:color w:val="auto"/>
          <w:sz w:val="22"/>
          <w:szCs w:val="22"/>
        </w:rPr>
      </w:pPr>
    </w:p>
    <w:p w14:paraId="634A0D27" w14:textId="77777777" w:rsidR="00CC18DB" w:rsidRDefault="00CC18DB" w:rsidP="00CC18DB">
      <w:pPr>
        <w:tabs>
          <w:tab w:val="left" w:pos="567"/>
        </w:tabs>
        <w:jc w:val="center"/>
        <w:rPr>
          <w:rFonts w:ascii="Times New Roman" w:hAnsi="Times New Roman" w:cs="Times New Roman"/>
          <w:b/>
          <w:color w:val="auto"/>
          <w:sz w:val="22"/>
          <w:szCs w:val="22"/>
        </w:rPr>
      </w:pPr>
    </w:p>
    <w:p w14:paraId="2AE78E26" w14:textId="77777777" w:rsidR="00CC18DB" w:rsidRDefault="00CC18DB" w:rsidP="00CC18DB">
      <w:pPr>
        <w:tabs>
          <w:tab w:val="left" w:pos="567"/>
        </w:tabs>
        <w:jc w:val="center"/>
        <w:rPr>
          <w:rFonts w:ascii="Times New Roman" w:hAnsi="Times New Roman" w:cs="Times New Roman"/>
          <w:b/>
          <w:color w:val="auto"/>
          <w:sz w:val="22"/>
          <w:szCs w:val="22"/>
        </w:rPr>
      </w:pPr>
    </w:p>
    <w:p w14:paraId="104520BF" w14:textId="77777777" w:rsidR="00CC18DB" w:rsidRDefault="00CC18DB" w:rsidP="00CC18DB">
      <w:pPr>
        <w:tabs>
          <w:tab w:val="left" w:pos="567"/>
        </w:tabs>
        <w:jc w:val="center"/>
        <w:rPr>
          <w:rFonts w:ascii="Times New Roman" w:hAnsi="Times New Roman" w:cs="Times New Roman"/>
          <w:b/>
          <w:color w:val="auto"/>
          <w:sz w:val="22"/>
          <w:szCs w:val="22"/>
        </w:rPr>
      </w:pPr>
    </w:p>
    <w:p w14:paraId="47060A2A" w14:textId="77777777" w:rsidR="00CC18DB" w:rsidRDefault="00CC18DB" w:rsidP="00CC18DB">
      <w:pPr>
        <w:tabs>
          <w:tab w:val="left" w:pos="567"/>
        </w:tabs>
        <w:jc w:val="center"/>
        <w:rPr>
          <w:rFonts w:ascii="Times New Roman" w:hAnsi="Times New Roman" w:cs="Times New Roman"/>
          <w:b/>
          <w:color w:val="auto"/>
          <w:sz w:val="22"/>
          <w:szCs w:val="22"/>
        </w:rPr>
      </w:pPr>
    </w:p>
    <w:p w14:paraId="4DC0D1BC" w14:textId="77777777" w:rsidR="00CC18DB" w:rsidRDefault="00CC18DB" w:rsidP="00CC18DB">
      <w:pPr>
        <w:tabs>
          <w:tab w:val="left" w:pos="567"/>
        </w:tabs>
        <w:jc w:val="center"/>
        <w:rPr>
          <w:rFonts w:ascii="Times New Roman" w:hAnsi="Times New Roman" w:cs="Times New Roman"/>
          <w:b/>
          <w:color w:val="auto"/>
          <w:sz w:val="22"/>
          <w:szCs w:val="22"/>
        </w:rPr>
      </w:pPr>
    </w:p>
    <w:p w14:paraId="793B0963" w14:textId="77777777" w:rsidR="00CC18DB" w:rsidRDefault="00CC18DB" w:rsidP="00CC18DB">
      <w:pPr>
        <w:tabs>
          <w:tab w:val="left" w:pos="567"/>
        </w:tabs>
        <w:jc w:val="center"/>
        <w:rPr>
          <w:rFonts w:ascii="Times New Roman" w:hAnsi="Times New Roman" w:cs="Times New Roman"/>
          <w:b/>
          <w:color w:val="auto"/>
          <w:sz w:val="22"/>
          <w:szCs w:val="22"/>
        </w:rPr>
      </w:pPr>
    </w:p>
    <w:p w14:paraId="68E410FA" w14:textId="77777777" w:rsidR="00CC18DB" w:rsidRDefault="00CC18DB" w:rsidP="00CC18DB">
      <w:pPr>
        <w:tabs>
          <w:tab w:val="left" w:pos="567"/>
        </w:tabs>
        <w:jc w:val="center"/>
        <w:rPr>
          <w:rFonts w:ascii="Times New Roman" w:hAnsi="Times New Roman" w:cs="Times New Roman"/>
          <w:b/>
          <w:color w:val="auto"/>
          <w:sz w:val="22"/>
          <w:szCs w:val="22"/>
        </w:rPr>
      </w:pPr>
    </w:p>
    <w:p w14:paraId="106C23F6" w14:textId="77777777" w:rsidR="00CC18DB" w:rsidRDefault="00CC18DB" w:rsidP="00CC18DB">
      <w:pPr>
        <w:tabs>
          <w:tab w:val="left" w:pos="567"/>
        </w:tabs>
        <w:jc w:val="center"/>
        <w:rPr>
          <w:rFonts w:ascii="Times New Roman" w:hAnsi="Times New Roman" w:cs="Times New Roman"/>
          <w:b/>
          <w:color w:val="auto"/>
          <w:sz w:val="22"/>
          <w:szCs w:val="22"/>
        </w:rPr>
      </w:pPr>
    </w:p>
    <w:p w14:paraId="1FAC3F61" w14:textId="77777777" w:rsidR="00CC18DB" w:rsidRDefault="00CC18DB" w:rsidP="00CC18DB">
      <w:pPr>
        <w:tabs>
          <w:tab w:val="left" w:pos="567"/>
        </w:tabs>
        <w:jc w:val="center"/>
        <w:rPr>
          <w:rFonts w:ascii="Times New Roman" w:hAnsi="Times New Roman" w:cs="Times New Roman"/>
          <w:b/>
          <w:color w:val="auto"/>
          <w:sz w:val="22"/>
          <w:szCs w:val="22"/>
        </w:rPr>
      </w:pPr>
    </w:p>
    <w:p w14:paraId="2E0829C1" w14:textId="77777777" w:rsidR="00CC18DB" w:rsidRDefault="00CC18DB" w:rsidP="00CC18DB">
      <w:pPr>
        <w:tabs>
          <w:tab w:val="left" w:pos="567"/>
        </w:tabs>
        <w:jc w:val="center"/>
        <w:rPr>
          <w:rFonts w:ascii="Times New Roman" w:hAnsi="Times New Roman" w:cs="Times New Roman"/>
          <w:b/>
          <w:color w:val="auto"/>
          <w:sz w:val="22"/>
          <w:szCs w:val="22"/>
        </w:rPr>
      </w:pPr>
    </w:p>
    <w:p w14:paraId="0A36AFD4" w14:textId="77777777" w:rsidR="00CC18DB" w:rsidRDefault="00CC18DB" w:rsidP="00CC18DB">
      <w:pPr>
        <w:tabs>
          <w:tab w:val="left" w:pos="567"/>
        </w:tabs>
        <w:jc w:val="center"/>
        <w:rPr>
          <w:rFonts w:ascii="Times New Roman" w:hAnsi="Times New Roman" w:cs="Times New Roman"/>
          <w:b/>
          <w:color w:val="auto"/>
          <w:sz w:val="22"/>
          <w:szCs w:val="22"/>
        </w:rPr>
      </w:pPr>
    </w:p>
    <w:p w14:paraId="6F03FBE7" w14:textId="77777777" w:rsidR="00CC18DB" w:rsidRDefault="00CC18DB" w:rsidP="00CC18DB">
      <w:pPr>
        <w:tabs>
          <w:tab w:val="left" w:pos="567"/>
        </w:tabs>
        <w:jc w:val="center"/>
        <w:rPr>
          <w:rFonts w:ascii="Times New Roman" w:hAnsi="Times New Roman" w:cs="Times New Roman"/>
          <w:b/>
          <w:color w:val="auto"/>
          <w:sz w:val="22"/>
          <w:szCs w:val="22"/>
        </w:rPr>
      </w:pPr>
    </w:p>
    <w:p w14:paraId="06E3CD59" w14:textId="77777777" w:rsidR="00CC18DB" w:rsidRDefault="00CC18DB" w:rsidP="00CC18DB">
      <w:pPr>
        <w:tabs>
          <w:tab w:val="left" w:pos="567"/>
        </w:tabs>
        <w:jc w:val="center"/>
        <w:rPr>
          <w:rFonts w:ascii="Times New Roman" w:hAnsi="Times New Roman" w:cs="Times New Roman"/>
          <w:b/>
          <w:color w:val="auto"/>
          <w:sz w:val="22"/>
          <w:szCs w:val="22"/>
        </w:rPr>
      </w:pPr>
    </w:p>
    <w:p w14:paraId="6C498FB1" w14:textId="77777777" w:rsidR="00CC18DB" w:rsidRDefault="00CC18DB" w:rsidP="00CC18DB">
      <w:pPr>
        <w:tabs>
          <w:tab w:val="left" w:pos="567"/>
        </w:tabs>
        <w:jc w:val="center"/>
        <w:rPr>
          <w:rFonts w:ascii="Times New Roman" w:hAnsi="Times New Roman" w:cs="Times New Roman"/>
          <w:b/>
          <w:color w:val="auto"/>
          <w:sz w:val="22"/>
          <w:szCs w:val="22"/>
        </w:rPr>
      </w:pPr>
    </w:p>
    <w:p w14:paraId="5D1A7AA0" w14:textId="77777777" w:rsidR="00CC18DB" w:rsidRPr="00CC18DB" w:rsidRDefault="00CC18DB" w:rsidP="00CC18DB">
      <w:pPr>
        <w:tabs>
          <w:tab w:val="left" w:pos="567"/>
        </w:tabs>
        <w:jc w:val="center"/>
        <w:rPr>
          <w:rFonts w:ascii="Times New Roman" w:hAnsi="Times New Roman" w:cs="Times New Roman"/>
          <w:b/>
          <w:color w:val="auto"/>
          <w:sz w:val="22"/>
          <w:szCs w:val="22"/>
        </w:rPr>
      </w:pPr>
    </w:p>
    <w:p w14:paraId="5BDF39BE" w14:textId="77777777" w:rsidR="00CC18DB" w:rsidRDefault="00CC18DB" w:rsidP="00CC18DB">
      <w:pPr>
        <w:tabs>
          <w:tab w:val="left" w:pos="567"/>
        </w:tabs>
        <w:jc w:val="center"/>
        <w:rPr>
          <w:rFonts w:ascii="Times New Roman" w:hAnsi="Times New Roman" w:cs="Times New Roman"/>
          <w:b/>
          <w:color w:val="auto"/>
          <w:sz w:val="22"/>
          <w:szCs w:val="22"/>
        </w:rPr>
      </w:pPr>
    </w:p>
    <w:p w14:paraId="1DB72443" w14:textId="77777777" w:rsidR="00CC18DB" w:rsidRDefault="00CC18DB" w:rsidP="00CC18DB">
      <w:pPr>
        <w:tabs>
          <w:tab w:val="left" w:pos="567"/>
        </w:tabs>
        <w:jc w:val="center"/>
        <w:rPr>
          <w:rFonts w:ascii="Times New Roman" w:hAnsi="Times New Roman" w:cs="Times New Roman"/>
          <w:b/>
          <w:color w:val="auto"/>
          <w:sz w:val="22"/>
          <w:szCs w:val="22"/>
        </w:rPr>
      </w:pPr>
    </w:p>
    <w:p w14:paraId="15F6E9F2" w14:textId="77777777" w:rsidR="00CC18DB" w:rsidRPr="00CC18DB" w:rsidRDefault="00CC18DB" w:rsidP="00CC18DB">
      <w:pPr>
        <w:tabs>
          <w:tab w:val="left" w:pos="567"/>
        </w:tabs>
        <w:jc w:val="center"/>
        <w:rPr>
          <w:rFonts w:ascii="Times New Roman" w:hAnsi="Times New Roman" w:cs="Times New Roman"/>
          <w:b/>
          <w:color w:val="auto"/>
          <w:sz w:val="22"/>
          <w:szCs w:val="22"/>
        </w:rPr>
      </w:pPr>
    </w:p>
    <w:p w14:paraId="3C79A6F5"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2206C7C4"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792A7DF8" w14:textId="77777777" w:rsidR="000A1853" w:rsidRDefault="000A1853">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0B6FAD8E" w14:textId="77777777" w:rsidR="00352C77" w:rsidRDefault="0012575A" w:rsidP="00B520AA">
      <w:pPr>
        <w:jc w:val="center"/>
        <w:rPr>
          <w:rFonts w:ascii="Times New Roman" w:hAnsi="Times New Roman" w:cs="Times New Roman"/>
          <w:b/>
          <w:color w:val="auto"/>
          <w:sz w:val="22"/>
          <w:szCs w:val="22"/>
        </w:rPr>
      </w:pPr>
      <w:r w:rsidRPr="0012575A">
        <w:rPr>
          <w:rFonts w:ascii="Times New Roman" w:hAnsi="Times New Roman" w:cs="Times New Roman"/>
          <w:b/>
          <w:color w:val="auto"/>
          <w:sz w:val="22"/>
          <w:szCs w:val="22"/>
        </w:rPr>
        <w:t>Pakuotės lapelis: Informacija vartotojui</w:t>
      </w:r>
    </w:p>
    <w:p w14:paraId="5661D5DC" w14:textId="77777777" w:rsidR="000A1853" w:rsidRDefault="000A1853" w:rsidP="00B520AA">
      <w:pPr>
        <w:jc w:val="center"/>
        <w:rPr>
          <w:rFonts w:ascii="Times New Roman" w:eastAsia="Times New Roman" w:hAnsi="Times New Roman" w:cs="Times New Roman"/>
          <w:color w:val="auto"/>
          <w:sz w:val="22"/>
          <w:szCs w:val="22"/>
        </w:rPr>
      </w:pPr>
    </w:p>
    <w:p w14:paraId="02563862" w14:textId="77777777" w:rsidR="000938E9" w:rsidRDefault="0012575A" w:rsidP="000938E9">
      <w:pPr>
        <w:jc w:val="center"/>
        <w:rPr>
          <w:rFonts w:ascii="Times New Roman" w:eastAsia="Times New Roman" w:hAnsi="Times New Roman" w:cs="Times New Roman"/>
          <w:color w:val="auto"/>
          <w:sz w:val="22"/>
          <w:szCs w:val="22"/>
        </w:rPr>
      </w:pPr>
      <w:r w:rsidRPr="00C61420">
        <w:rPr>
          <w:rFonts w:ascii="Times New Roman" w:hAnsi="Times New Roman" w:cs="Times New Roman"/>
          <w:b/>
          <w:color w:val="auto"/>
          <w:sz w:val="22"/>
          <w:szCs w:val="22"/>
          <w:lang w:val="pt-PT"/>
        </w:rPr>
        <w:t>Escitalopram Ipca</w:t>
      </w:r>
      <w:r w:rsidRPr="0012575A">
        <w:rPr>
          <w:rFonts w:ascii="Times New Roman" w:hAnsi="Times New Roman" w:cs="Times New Roman"/>
          <w:b/>
          <w:color w:val="auto"/>
          <w:sz w:val="22"/>
          <w:szCs w:val="22"/>
        </w:rPr>
        <w:t xml:space="preserve"> </w:t>
      </w:r>
      <w:r w:rsidR="000A1853" w:rsidRPr="0012575A">
        <w:rPr>
          <w:rFonts w:ascii="Times New Roman" w:hAnsi="Times New Roman" w:cs="Times New Roman"/>
          <w:b/>
          <w:color w:val="auto"/>
          <w:sz w:val="22"/>
          <w:szCs w:val="22"/>
        </w:rPr>
        <w:t>5</w:t>
      </w:r>
      <w:r w:rsidR="000A1853">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sidR="000A1853">
        <w:rPr>
          <w:rFonts w:ascii="Times New Roman" w:hAnsi="Times New Roman" w:cs="Times New Roman"/>
          <w:b/>
          <w:color w:val="auto"/>
          <w:sz w:val="22"/>
          <w:szCs w:val="22"/>
        </w:rPr>
        <w:t>os</w:t>
      </w:r>
      <w:r w:rsidRPr="0012575A">
        <w:rPr>
          <w:rFonts w:ascii="Times New Roman" w:hAnsi="Times New Roman" w:cs="Times New Roman"/>
          <w:b/>
          <w:color w:val="auto"/>
          <w:sz w:val="22"/>
          <w:szCs w:val="22"/>
        </w:rPr>
        <w:t xml:space="preserve"> tabletė</w:t>
      </w:r>
      <w:r w:rsidR="000A1853">
        <w:rPr>
          <w:rFonts w:ascii="Times New Roman" w:hAnsi="Times New Roman" w:cs="Times New Roman"/>
          <w:b/>
          <w:color w:val="auto"/>
          <w:sz w:val="22"/>
          <w:szCs w:val="22"/>
        </w:rPr>
        <w:t>s</w:t>
      </w:r>
    </w:p>
    <w:p w14:paraId="40BDCAD0" w14:textId="77777777" w:rsidR="000938E9" w:rsidRDefault="0012575A" w:rsidP="000938E9">
      <w:pPr>
        <w:jc w:val="center"/>
        <w:rPr>
          <w:rFonts w:ascii="Times New Roman" w:eastAsia="Times New Roman" w:hAnsi="Times New Roman" w:cs="Times New Roman"/>
          <w:color w:val="auto"/>
          <w:sz w:val="22"/>
          <w:szCs w:val="22"/>
        </w:rPr>
      </w:pPr>
      <w:r w:rsidRPr="00C61420">
        <w:rPr>
          <w:rFonts w:ascii="Times New Roman" w:hAnsi="Times New Roman" w:cs="Times New Roman"/>
          <w:b/>
          <w:color w:val="auto"/>
          <w:sz w:val="22"/>
          <w:szCs w:val="22"/>
          <w:lang w:val="pt-PT"/>
        </w:rPr>
        <w:t xml:space="preserve">Escitalopram Ipca </w:t>
      </w:r>
      <w:r w:rsidR="000A1853" w:rsidRPr="0012575A">
        <w:rPr>
          <w:rFonts w:ascii="Times New Roman" w:hAnsi="Times New Roman" w:cs="Times New Roman"/>
          <w:b/>
          <w:color w:val="auto"/>
          <w:sz w:val="22"/>
          <w:szCs w:val="22"/>
        </w:rPr>
        <w:t>10</w:t>
      </w:r>
      <w:r w:rsidR="000A1853">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sidR="000A1853">
        <w:rPr>
          <w:rFonts w:ascii="Times New Roman" w:hAnsi="Times New Roman" w:cs="Times New Roman"/>
          <w:b/>
          <w:color w:val="auto"/>
          <w:sz w:val="22"/>
          <w:szCs w:val="22"/>
        </w:rPr>
        <w:t xml:space="preserve">os </w:t>
      </w:r>
      <w:r w:rsidRPr="0012575A">
        <w:rPr>
          <w:rFonts w:ascii="Times New Roman" w:hAnsi="Times New Roman" w:cs="Times New Roman"/>
          <w:b/>
          <w:color w:val="auto"/>
          <w:sz w:val="22"/>
          <w:szCs w:val="22"/>
        </w:rPr>
        <w:t>tabletė</w:t>
      </w:r>
      <w:r w:rsidR="000A1853">
        <w:rPr>
          <w:rFonts w:ascii="Times New Roman" w:hAnsi="Times New Roman" w:cs="Times New Roman"/>
          <w:b/>
          <w:color w:val="auto"/>
          <w:sz w:val="22"/>
          <w:szCs w:val="22"/>
        </w:rPr>
        <w:t>s</w:t>
      </w:r>
    </w:p>
    <w:p w14:paraId="4C1A64C8" w14:textId="77777777" w:rsidR="00352C77" w:rsidRDefault="0012575A" w:rsidP="00B520AA">
      <w:pPr>
        <w:jc w:val="center"/>
        <w:rPr>
          <w:rFonts w:ascii="Times New Roman" w:hAnsi="Times New Roman" w:cs="Times New Roman"/>
          <w:b/>
          <w:color w:val="auto"/>
          <w:sz w:val="22"/>
          <w:szCs w:val="22"/>
        </w:rPr>
      </w:pPr>
      <w:r w:rsidRPr="00C61420">
        <w:rPr>
          <w:rFonts w:ascii="Times New Roman" w:hAnsi="Times New Roman" w:cs="Times New Roman"/>
          <w:b/>
          <w:color w:val="auto"/>
          <w:sz w:val="22"/>
          <w:szCs w:val="22"/>
          <w:lang w:val="pt-PT"/>
        </w:rPr>
        <w:t>Escitalopram Ipca</w:t>
      </w:r>
      <w:r w:rsidRPr="0012575A">
        <w:rPr>
          <w:rFonts w:ascii="Times New Roman" w:hAnsi="Times New Roman" w:cs="Times New Roman"/>
          <w:b/>
          <w:color w:val="auto"/>
          <w:sz w:val="22"/>
          <w:szCs w:val="22"/>
        </w:rPr>
        <w:t xml:space="preserve"> </w:t>
      </w:r>
      <w:r w:rsidR="000A1853" w:rsidRPr="0012575A">
        <w:rPr>
          <w:rFonts w:ascii="Times New Roman" w:hAnsi="Times New Roman" w:cs="Times New Roman"/>
          <w:b/>
          <w:color w:val="auto"/>
          <w:sz w:val="22"/>
          <w:szCs w:val="22"/>
        </w:rPr>
        <w:t>20</w:t>
      </w:r>
      <w:r w:rsidR="000A1853">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sidR="000A1853">
        <w:rPr>
          <w:rFonts w:ascii="Times New Roman" w:hAnsi="Times New Roman" w:cs="Times New Roman"/>
          <w:b/>
          <w:color w:val="auto"/>
          <w:sz w:val="22"/>
          <w:szCs w:val="22"/>
        </w:rPr>
        <w:t>os</w:t>
      </w:r>
      <w:r w:rsidRPr="0012575A">
        <w:rPr>
          <w:rFonts w:ascii="Times New Roman" w:hAnsi="Times New Roman" w:cs="Times New Roman"/>
          <w:b/>
          <w:color w:val="auto"/>
          <w:sz w:val="22"/>
          <w:szCs w:val="22"/>
        </w:rPr>
        <w:t xml:space="preserve"> tabletė</w:t>
      </w:r>
      <w:r w:rsidR="000A1853">
        <w:rPr>
          <w:rFonts w:ascii="Times New Roman" w:hAnsi="Times New Roman" w:cs="Times New Roman"/>
          <w:b/>
          <w:color w:val="auto"/>
          <w:sz w:val="22"/>
          <w:szCs w:val="22"/>
        </w:rPr>
        <w:t>s</w:t>
      </w:r>
    </w:p>
    <w:p w14:paraId="2B99279F" w14:textId="77777777" w:rsidR="00352C77" w:rsidRDefault="00352C77" w:rsidP="00B520AA">
      <w:pPr>
        <w:jc w:val="center"/>
        <w:rPr>
          <w:rFonts w:ascii="Times New Roman" w:hAnsi="Times New Roman" w:cs="Times New Roman"/>
          <w:b/>
          <w:color w:val="auto"/>
          <w:sz w:val="22"/>
          <w:szCs w:val="22"/>
        </w:rPr>
      </w:pPr>
    </w:p>
    <w:p w14:paraId="2D91C5DF" w14:textId="77777777" w:rsidR="00352C77" w:rsidRDefault="0012575A" w:rsidP="00B520AA">
      <w:pPr>
        <w:jc w:val="center"/>
        <w:rPr>
          <w:rFonts w:ascii="Times New Roman" w:hAnsi="Times New Roman" w:cs="Times New Roman"/>
          <w:color w:val="auto"/>
          <w:sz w:val="22"/>
          <w:szCs w:val="22"/>
        </w:rPr>
      </w:pPr>
      <w:r w:rsidRPr="00C61420">
        <w:rPr>
          <w:rFonts w:ascii="Times New Roman" w:hAnsi="Times New Roman" w:cs="Times New Roman"/>
          <w:color w:val="auto"/>
          <w:sz w:val="22"/>
          <w:szCs w:val="22"/>
        </w:rPr>
        <w:t>e</w:t>
      </w:r>
      <w:r w:rsidRPr="0012575A">
        <w:rPr>
          <w:rFonts w:ascii="Times New Roman" w:hAnsi="Times New Roman" w:cs="Times New Roman"/>
          <w:color w:val="auto"/>
          <w:sz w:val="22"/>
          <w:szCs w:val="22"/>
        </w:rPr>
        <w:t>s</w:t>
      </w:r>
      <w:r w:rsidR="000A1853">
        <w:rPr>
          <w:rFonts w:ascii="Times New Roman" w:hAnsi="Times New Roman" w:cs="Times New Roman"/>
          <w:color w:val="auto"/>
          <w:sz w:val="22"/>
          <w:szCs w:val="22"/>
        </w:rPr>
        <w:t>c</w:t>
      </w:r>
      <w:r w:rsidRPr="0012575A">
        <w:rPr>
          <w:rFonts w:ascii="Times New Roman" w:hAnsi="Times New Roman" w:cs="Times New Roman"/>
          <w:color w:val="auto"/>
          <w:sz w:val="22"/>
          <w:szCs w:val="22"/>
        </w:rPr>
        <w:t>italopramas</w:t>
      </w:r>
    </w:p>
    <w:p w14:paraId="4C60BDF3" w14:textId="77777777" w:rsidR="00352C77" w:rsidRDefault="00352C77" w:rsidP="00B520AA">
      <w:pPr>
        <w:jc w:val="center"/>
        <w:rPr>
          <w:rFonts w:ascii="Times New Roman" w:hAnsi="Times New Roman" w:cs="Times New Roman"/>
          <w:color w:val="auto"/>
          <w:sz w:val="22"/>
          <w:szCs w:val="22"/>
        </w:rPr>
      </w:pPr>
    </w:p>
    <w:p w14:paraId="3663E71F"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Atidžiai perskaitykite visą šį lapelį, prieš pradėdami vartoti šį vaistą, nes jame pateikiama Jums svarbi informacija.</w:t>
      </w:r>
    </w:p>
    <w:p w14:paraId="31A673EB" w14:textId="77777777" w:rsidR="00352C77" w:rsidRDefault="00352C77" w:rsidP="00B520AA">
      <w:pPr>
        <w:rPr>
          <w:rFonts w:ascii="Times New Roman" w:hAnsi="Times New Roman" w:cs="Times New Roman"/>
          <w:b/>
          <w:color w:val="auto"/>
          <w:sz w:val="22"/>
          <w:szCs w:val="22"/>
        </w:rPr>
      </w:pPr>
    </w:p>
    <w:p w14:paraId="59B9C82D" w14:textId="77777777" w:rsidR="000938E9" w:rsidRDefault="0012575A" w:rsidP="000938E9">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Neišmeskite šio lapelio, nes vėl gali prireikti jį perskaityti.</w:t>
      </w:r>
    </w:p>
    <w:p w14:paraId="47413CF7" w14:textId="77777777" w:rsidR="000938E9" w:rsidRDefault="0012575A" w:rsidP="000938E9">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Jeigu kiltų daugiau klausimų, kreipkitės į gydytoją arba vaistininką.</w:t>
      </w:r>
    </w:p>
    <w:p w14:paraId="2CCCA8AC" w14:textId="77777777" w:rsidR="000938E9" w:rsidRDefault="0012575A" w:rsidP="000938E9">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Šis vaistas skirtas tik Jums, todėl kitiems žmonėms jo duoti negalima. Vaistas gali jiems pakenkti. Net tiems, kurių ligos požymiai yra tokie patys kaip Jūsų. </w:t>
      </w:r>
    </w:p>
    <w:p w14:paraId="426F9943" w14:textId="77777777" w:rsidR="0012575A" w:rsidRPr="0012575A" w:rsidRDefault="0012575A" w:rsidP="00B520AA">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Jeigu pasireiškė šalutinis poveikis (net jeigu jis šiame lapelyje nenurodytas), kreipkitės į gydytoją arba vaistininką. Žr. 4 skyrių. </w:t>
      </w:r>
    </w:p>
    <w:p w14:paraId="4E5783D1" w14:textId="77777777" w:rsidR="0012575A" w:rsidRPr="0012575A" w:rsidRDefault="0012575A" w:rsidP="00B520AA">
      <w:pPr>
        <w:pStyle w:val="Sraopastraipa"/>
        <w:ind w:left="360"/>
        <w:contextualSpacing w:val="0"/>
        <w:rPr>
          <w:rFonts w:ascii="Times New Roman" w:eastAsia="Times New Roman" w:hAnsi="Times New Roman" w:cs="Times New Roman"/>
          <w:color w:val="auto"/>
          <w:sz w:val="22"/>
          <w:szCs w:val="22"/>
        </w:rPr>
      </w:pPr>
    </w:p>
    <w:p w14:paraId="0E68D906" w14:textId="77777777" w:rsidR="0012575A" w:rsidRPr="0012575A" w:rsidRDefault="0012575A" w:rsidP="00B520AA">
      <w:pPr>
        <w:pStyle w:val="Sraopastraipa"/>
        <w:ind w:left="360"/>
        <w:contextualSpacing w:val="0"/>
        <w:rPr>
          <w:rFonts w:ascii="Times New Roman" w:eastAsia="Times New Roman" w:hAnsi="Times New Roman" w:cs="Times New Roman"/>
          <w:color w:val="auto"/>
          <w:sz w:val="22"/>
          <w:szCs w:val="22"/>
        </w:rPr>
      </w:pPr>
    </w:p>
    <w:p w14:paraId="675A6477"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Apie ką rašoma šiame lapelyje?</w:t>
      </w:r>
    </w:p>
    <w:p w14:paraId="11CD064B" w14:textId="77777777" w:rsidR="00352C77" w:rsidRDefault="00352C77" w:rsidP="00B520AA">
      <w:pPr>
        <w:rPr>
          <w:rFonts w:ascii="Times New Roman" w:hAnsi="Times New Roman" w:cs="Times New Roman"/>
          <w:b/>
          <w:color w:val="auto"/>
          <w:sz w:val="22"/>
          <w:szCs w:val="22"/>
        </w:rPr>
      </w:pPr>
    </w:p>
    <w:p w14:paraId="017735A7"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Kas yra </w:t>
      </w:r>
      <w:r w:rsidRPr="00C61420">
        <w:rPr>
          <w:rFonts w:ascii="Times New Roman" w:hAnsi="Times New Roman" w:cs="Times New Roman"/>
          <w:color w:val="auto"/>
          <w:sz w:val="22"/>
          <w:szCs w:val="22"/>
          <w:lang w:val="pt-PT"/>
        </w:rPr>
        <w:t>Escitalopram Ipca</w:t>
      </w:r>
      <w:r w:rsidRPr="0012575A">
        <w:rPr>
          <w:rFonts w:ascii="Times New Roman" w:hAnsi="Times New Roman" w:cs="Times New Roman"/>
          <w:color w:val="auto"/>
          <w:sz w:val="22"/>
          <w:szCs w:val="22"/>
        </w:rPr>
        <w:t xml:space="preserve"> ir kam jis vartojamas</w:t>
      </w:r>
    </w:p>
    <w:p w14:paraId="5552094E"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Kas žinotina prieš vartojant </w:t>
      </w:r>
      <w:r w:rsidRPr="00C61420">
        <w:rPr>
          <w:rFonts w:ascii="Times New Roman" w:hAnsi="Times New Roman" w:cs="Times New Roman"/>
          <w:color w:val="auto"/>
          <w:sz w:val="22"/>
          <w:szCs w:val="22"/>
          <w:lang w:val="pt-PT"/>
        </w:rPr>
        <w:t>Escitalopram Ipca</w:t>
      </w:r>
      <w:r w:rsidRPr="0012575A">
        <w:rPr>
          <w:rFonts w:ascii="Times New Roman" w:hAnsi="Times New Roman" w:cs="Times New Roman"/>
          <w:color w:val="auto"/>
          <w:sz w:val="22"/>
          <w:szCs w:val="22"/>
        </w:rPr>
        <w:t xml:space="preserve"> </w:t>
      </w:r>
    </w:p>
    <w:p w14:paraId="473BD3AC"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Kaip vartoti </w:t>
      </w:r>
      <w:proofErr w:type="spellStart"/>
      <w:r w:rsidRPr="0012575A">
        <w:rPr>
          <w:rFonts w:ascii="Times New Roman" w:hAnsi="Times New Roman" w:cs="Times New Roman"/>
          <w:color w:val="auto"/>
          <w:sz w:val="22"/>
          <w:szCs w:val="22"/>
          <w:lang w:val="en-US"/>
        </w:rPr>
        <w:t>Escitalopram</w:t>
      </w:r>
      <w:proofErr w:type="spellEnd"/>
      <w:r w:rsidRPr="0012575A">
        <w:rPr>
          <w:rFonts w:ascii="Times New Roman" w:hAnsi="Times New Roman" w:cs="Times New Roman"/>
          <w:color w:val="auto"/>
          <w:sz w:val="22"/>
          <w:szCs w:val="22"/>
          <w:lang w:val="en-US"/>
        </w:rPr>
        <w:t xml:space="preserve"> </w:t>
      </w:r>
      <w:proofErr w:type="spellStart"/>
      <w:r w:rsidRPr="0012575A">
        <w:rPr>
          <w:rFonts w:ascii="Times New Roman" w:hAnsi="Times New Roman" w:cs="Times New Roman"/>
          <w:color w:val="auto"/>
          <w:sz w:val="22"/>
          <w:szCs w:val="22"/>
          <w:lang w:val="en-US"/>
        </w:rPr>
        <w:t>Ipca</w:t>
      </w:r>
      <w:proofErr w:type="spellEnd"/>
      <w:r w:rsidRPr="0012575A">
        <w:rPr>
          <w:rFonts w:ascii="Times New Roman" w:hAnsi="Times New Roman" w:cs="Times New Roman"/>
          <w:color w:val="auto"/>
          <w:sz w:val="22"/>
          <w:szCs w:val="22"/>
        </w:rPr>
        <w:t xml:space="preserve"> </w:t>
      </w:r>
    </w:p>
    <w:p w14:paraId="5D3446B9"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Galimas šalutinis poveikis</w:t>
      </w:r>
    </w:p>
    <w:p w14:paraId="398A0DDC"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Kaip laikyti </w:t>
      </w:r>
      <w:proofErr w:type="spellStart"/>
      <w:r w:rsidRPr="0012575A">
        <w:rPr>
          <w:rFonts w:ascii="Times New Roman" w:hAnsi="Times New Roman" w:cs="Times New Roman"/>
          <w:color w:val="auto"/>
          <w:sz w:val="22"/>
          <w:szCs w:val="22"/>
          <w:lang w:val="en-US"/>
        </w:rPr>
        <w:t>Escitalopram</w:t>
      </w:r>
      <w:proofErr w:type="spellEnd"/>
      <w:r w:rsidRPr="0012575A">
        <w:rPr>
          <w:rFonts w:ascii="Times New Roman" w:hAnsi="Times New Roman" w:cs="Times New Roman"/>
          <w:color w:val="auto"/>
          <w:sz w:val="22"/>
          <w:szCs w:val="22"/>
          <w:lang w:val="en-US"/>
        </w:rPr>
        <w:t xml:space="preserve"> </w:t>
      </w:r>
      <w:proofErr w:type="spellStart"/>
      <w:r w:rsidRPr="0012575A">
        <w:rPr>
          <w:rFonts w:ascii="Times New Roman" w:hAnsi="Times New Roman" w:cs="Times New Roman"/>
          <w:color w:val="auto"/>
          <w:sz w:val="22"/>
          <w:szCs w:val="22"/>
          <w:lang w:val="en-US"/>
        </w:rPr>
        <w:t>Ipca</w:t>
      </w:r>
      <w:proofErr w:type="spellEnd"/>
      <w:r w:rsidRPr="0012575A">
        <w:rPr>
          <w:rFonts w:ascii="Times New Roman" w:hAnsi="Times New Roman" w:cs="Times New Roman"/>
          <w:color w:val="auto"/>
          <w:sz w:val="22"/>
          <w:szCs w:val="22"/>
        </w:rPr>
        <w:t xml:space="preserve"> </w:t>
      </w:r>
    </w:p>
    <w:p w14:paraId="004284EC" w14:textId="77777777" w:rsidR="00352C77" w:rsidRDefault="0012575A" w:rsidP="00B520AA">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Pakuotės turinys ir kita informacija</w:t>
      </w:r>
    </w:p>
    <w:p w14:paraId="12F1F69A"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678E3382"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555AE7F6"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Kas yra </w:t>
      </w:r>
      <w:r w:rsidRPr="00C61420">
        <w:rPr>
          <w:rFonts w:ascii="Times New Roman" w:hAnsi="Times New Roman" w:cs="Times New Roman"/>
          <w:b/>
          <w:color w:val="auto"/>
          <w:sz w:val="22"/>
          <w:szCs w:val="22"/>
          <w:lang w:val="pt-PT"/>
        </w:rPr>
        <w:t xml:space="preserve">Escitalopram Ipca </w:t>
      </w:r>
      <w:r w:rsidRPr="0012575A">
        <w:rPr>
          <w:rFonts w:ascii="Times New Roman" w:hAnsi="Times New Roman" w:cs="Times New Roman"/>
          <w:b/>
          <w:color w:val="auto"/>
          <w:sz w:val="22"/>
          <w:szCs w:val="22"/>
        </w:rPr>
        <w:t>ir kam jis vartojamas</w:t>
      </w:r>
    </w:p>
    <w:p w14:paraId="1B819D57"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567DC555"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Escitalopram Ipca sudėtyje yra aktyvios medžiagos escitalopramo. Escitalopramas priklauso antidepresantų grupei, vadinamai selektyviais serotonino reabsorbcijos inhibitoriais (SSRI). Šie vaistai veikia serotonino sistemą smegenyse, didindami serotonino kiekį. Serotonino sistemos sutrikimai laikomi svarbiu depresijos ir susijusių ligų vystymosi veiksniu.</w:t>
      </w:r>
    </w:p>
    <w:p w14:paraId="32082698" w14:textId="77777777" w:rsidR="00352C77" w:rsidRDefault="00352C77" w:rsidP="00B520AA">
      <w:pPr>
        <w:rPr>
          <w:rFonts w:ascii="Times New Roman" w:hAnsi="Times New Roman" w:cs="Times New Roman"/>
          <w:color w:val="auto"/>
          <w:sz w:val="22"/>
          <w:szCs w:val="22"/>
        </w:rPr>
      </w:pPr>
    </w:p>
    <w:p w14:paraId="7DBD7174"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Šis vaistas vartojamas depresijai (didžiosios depresijos epizodams) ir nerimo sutrikimams (pvz., panikos sutrikimui su agorafobija arba be jos, socialinio nerimo sutrikimui, generalizuotam nerimo sutrikimui ir obsesiniam-kompulsiniam sutrikimui) gydyti.</w:t>
      </w:r>
    </w:p>
    <w:p w14:paraId="67B65FFB" w14:textId="77777777" w:rsidR="00352C77" w:rsidRDefault="00352C77" w:rsidP="00B520AA">
      <w:pPr>
        <w:rPr>
          <w:rFonts w:ascii="Times New Roman" w:hAnsi="Times New Roman" w:cs="Times New Roman"/>
          <w:color w:val="auto"/>
          <w:sz w:val="22"/>
          <w:szCs w:val="22"/>
        </w:rPr>
      </w:pPr>
    </w:p>
    <w:p w14:paraId="5A8D0F4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Kol pasijusite geriau, gali praeiti kelios savaitės. Tęskite šio vaisto vartojimą, net jei prireiks šiek tiek laiko, kol pajusite būklės pagerėjimą.</w:t>
      </w:r>
    </w:p>
    <w:p w14:paraId="7090E51F" w14:textId="77777777" w:rsidR="00352C77" w:rsidRDefault="00352C77" w:rsidP="00B520AA">
      <w:pPr>
        <w:rPr>
          <w:rFonts w:ascii="Times New Roman" w:hAnsi="Times New Roman" w:cs="Times New Roman"/>
          <w:color w:val="auto"/>
          <w:sz w:val="22"/>
          <w:szCs w:val="22"/>
        </w:rPr>
      </w:pPr>
    </w:p>
    <w:p w14:paraId="01B2C28A"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savijauta nepagerėjo arba net pablogėjo, kreipkitės į gydytoją.</w:t>
      </w:r>
    </w:p>
    <w:p w14:paraId="41DDC761" w14:textId="77777777" w:rsidR="00352C77" w:rsidRDefault="00352C77" w:rsidP="00B520AA">
      <w:pPr>
        <w:rPr>
          <w:rFonts w:ascii="Times New Roman" w:hAnsi="Times New Roman" w:cs="Times New Roman"/>
          <w:color w:val="auto"/>
          <w:sz w:val="22"/>
          <w:szCs w:val="22"/>
        </w:rPr>
      </w:pPr>
    </w:p>
    <w:p w14:paraId="4E9B1750" w14:textId="77777777" w:rsidR="00352C77" w:rsidRDefault="00352C77" w:rsidP="00B520AA">
      <w:pPr>
        <w:rPr>
          <w:rFonts w:ascii="Times New Roman" w:hAnsi="Times New Roman" w:cs="Times New Roman"/>
          <w:color w:val="auto"/>
          <w:sz w:val="22"/>
          <w:szCs w:val="22"/>
        </w:rPr>
      </w:pPr>
    </w:p>
    <w:p w14:paraId="2EDA399F"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 xml:space="preserve">Kas žinotina prieš vartojant Escitalopram Ipca </w:t>
      </w:r>
    </w:p>
    <w:p w14:paraId="04E16647"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3EF6EE6E" w14:textId="4613B20E" w:rsidR="00352C77" w:rsidRDefault="0012575A" w:rsidP="00851C30">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Escitalopram Ipca </w:t>
      </w:r>
      <w:r w:rsidRPr="0012575A">
        <w:rPr>
          <w:rFonts w:ascii="Times New Roman" w:hAnsi="Times New Roman" w:cs="Times New Roman"/>
          <w:b/>
          <w:bCs/>
          <w:color w:val="auto"/>
          <w:sz w:val="22"/>
          <w:szCs w:val="22"/>
        </w:rPr>
        <w:t>vartoti draudžiama:</w:t>
      </w:r>
    </w:p>
    <w:p w14:paraId="2225D28C" w14:textId="77777777" w:rsidR="000938E9" w:rsidRDefault="0012575A" w:rsidP="000938E9">
      <w:pPr>
        <w:pStyle w:val="Sraopastraipa"/>
        <w:numPr>
          <w:ilvl w:val="0"/>
          <w:numId w:val="28"/>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jeigu yra alergija escitalopramui arba bet kuriai pagalbinei šio vaisto medžiagai (jos išvardytos 6 skyriuje);</w:t>
      </w:r>
    </w:p>
    <w:p w14:paraId="200AFD82" w14:textId="77777777" w:rsidR="000938E9" w:rsidRDefault="0012575A" w:rsidP="000938E9">
      <w:pPr>
        <w:pStyle w:val="Sraopastraipa"/>
        <w:numPr>
          <w:ilvl w:val="0"/>
          <w:numId w:val="28"/>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jei vartojate kitus MAO inhibitorių grupei priklausančius vaistus, įskaitant selegiliną (vartojamą Parkinsono ligai gydyti), moklobemidą (vartojamą depresijai gydyti) ir linezolidą (antibiotiką);</w:t>
      </w:r>
    </w:p>
    <w:p w14:paraId="60AC23FD" w14:textId="77777777" w:rsidR="000938E9" w:rsidRDefault="0012575A" w:rsidP="000938E9">
      <w:pPr>
        <w:pStyle w:val="Sraopastraipa"/>
        <w:numPr>
          <w:ilvl w:val="0"/>
          <w:numId w:val="29"/>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 turite įgimtą arba </w:t>
      </w:r>
      <w:r w:rsidR="0012233A">
        <w:rPr>
          <w:rFonts w:ascii="Times New Roman" w:hAnsi="Times New Roman" w:cs="Times New Roman"/>
          <w:color w:val="auto"/>
          <w:sz w:val="22"/>
          <w:szCs w:val="22"/>
        </w:rPr>
        <w:t>J</w:t>
      </w:r>
      <w:r w:rsidRPr="0012575A">
        <w:rPr>
          <w:rFonts w:ascii="Times New Roman" w:hAnsi="Times New Roman" w:cs="Times New Roman"/>
          <w:color w:val="auto"/>
          <w:sz w:val="22"/>
          <w:szCs w:val="22"/>
        </w:rPr>
        <w:t>ums yra pasireiškęs nenormalus širdies ritmas (matomas EKG – tyrime, kuriuo vertinama širdies veikla);</w:t>
      </w:r>
    </w:p>
    <w:p w14:paraId="46ED90DA" w14:textId="77777777" w:rsidR="00352C77" w:rsidRDefault="0012575A" w:rsidP="00B520AA">
      <w:pPr>
        <w:pStyle w:val="Sraopastraipa"/>
        <w:numPr>
          <w:ilvl w:val="0"/>
          <w:numId w:val="29"/>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jei vartojate vaistų, skirtų širdies ritmo sutrikimams gydyti arba galinčių paveikti širdies ritmą (žr. 2 skyrių „Kiti vaistai ir Escitalopram Ipca “).</w:t>
      </w:r>
    </w:p>
    <w:p w14:paraId="22DAE346"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39E70D2B" w14:textId="7CA2A636"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Įspėjimai ir atsargumo priemonės</w:t>
      </w:r>
    </w:p>
    <w:p w14:paraId="6FF0F34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Pasitarkite su gydytoju arba, vaistininku arba slaugytoju, prieš pradėdami vartoti Escitalopram Ipca.</w:t>
      </w:r>
    </w:p>
    <w:p w14:paraId="09B2B229" w14:textId="77777777" w:rsidR="00352C77" w:rsidRDefault="00352C77" w:rsidP="00B520AA">
      <w:pPr>
        <w:rPr>
          <w:rFonts w:ascii="Times New Roman" w:hAnsi="Times New Roman" w:cs="Times New Roman"/>
          <w:color w:val="auto"/>
          <w:sz w:val="22"/>
          <w:szCs w:val="22"/>
        </w:rPr>
      </w:pPr>
    </w:p>
    <w:p w14:paraId="276972A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 sergate kokia nors kita liga ar turite sveikatos sutrikimų, pasakykite apie tai gydytojui, nes gydytojas gali turėti tai įvertinti. Ypač pasakykite savo gydytojui toliau nurodytais atvejais:</w:t>
      </w:r>
    </w:p>
    <w:p w14:paraId="135FA358" w14:textId="77777777" w:rsidR="00352C77" w:rsidRDefault="00352C77" w:rsidP="00B520AA">
      <w:pPr>
        <w:rPr>
          <w:rFonts w:ascii="Times New Roman" w:hAnsi="Times New Roman" w:cs="Times New Roman"/>
          <w:color w:val="auto"/>
          <w:sz w:val="22"/>
          <w:szCs w:val="22"/>
        </w:rPr>
      </w:pPr>
    </w:p>
    <w:p w14:paraId="570A2F6C"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sergate epilepsija. Jei priepuoliai (traukuliai) pasireiškia pirmą kartą arba jų padažnėja, gydymą escitalopramu reikia nutraukti (taip pat žr. 4 skyrių „Galimas šalutinis poveikis“)</w:t>
      </w:r>
      <w:r>
        <w:rPr>
          <w:rFonts w:ascii="Times New Roman" w:hAnsi="Times New Roman" w:cs="Times New Roman"/>
          <w:color w:val="auto"/>
          <w:sz w:val="22"/>
          <w:szCs w:val="22"/>
        </w:rPr>
        <w:t>;</w:t>
      </w:r>
    </w:p>
    <w:p w14:paraId="3CCA34E0"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sutrikusi </w:t>
      </w: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ūsų kepenų arba inkstų funkcija. Gydytojui gali tekti pakoreguoti </w:t>
      </w: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ūsų dozę</w:t>
      </w:r>
      <w:r>
        <w:rPr>
          <w:rFonts w:ascii="Times New Roman" w:hAnsi="Times New Roman" w:cs="Times New Roman"/>
          <w:color w:val="auto"/>
          <w:sz w:val="22"/>
          <w:szCs w:val="22"/>
        </w:rPr>
        <w:t>;</w:t>
      </w:r>
    </w:p>
    <w:p w14:paraId="345B4BC5"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sergate cukriniu diabetu. Gydymas escitalopramu gali pakeisti glikemijos kontrolę. Gali reikėti pakoreguoti insulino ir (arba) geriamųjų vaistų nuo hipoglikemijos dozę</w:t>
      </w:r>
      <w:r>
        <w:rPr>
          <w:rFonts w:ascii="Times New Roman" w:hAnsi="Times New Roman" w:cs="Times New Roman"/>
          <w:color w:val="auto"/>
          <w:sz w:val="22"/>
          <w:szCs w:val="22"/>
        </w:rPr>
        <w:t>;</w:t>
      </w:r>
    </w:p>
    <w:p w14:paraId="2D76889A"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sumažėjęs natrio kiekis kraujyje</w:t>
      </w:r>
      <w:r>
        <w:rPr>
          <w:rFonts w:ascii="Times New Roman" w:hAnsi="Times New Roman" w:cs="Times New Roman"/>
          <w:color w:val="auto"/>
          <w:sz w:val="22"/>
          <w:szCs w:val="22"/>
        </w:rPr>
        <w:t>;</w:t>
      </w:r>
    </w:p>
    <w:p w14:paraId="37635316"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turite polinkį lengvai kraujuoti ar atsirasti kraujosruvoms arba jei esate nėščia (žr. „Nėštumas, žindymas ir vaisingumas“)</w:t>
      </w:r>
      <w:r>
        <w:rPr>
          <w:rFonts w:ascii="Times New Roman" w:hAnsi="Times New Roman" w:cs="Times New Roman"/>
          <w:color w:val="auto"/>
          <w:sz w:val="22"/>
          <w:szCs w:val="22"/>
        </w:rPr>
        <w:t>;</w:t>
      </w:r>
    </w:p>
    <w:p w14:paraId="78775658"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Jums taikomas elektrokonvulsinis gydymas (psichiatrinis gydymas, kurio metu naudojama elektros srovė stipriai depresijai ar bipoliniam sutrikimui gydyti sukeliant kontroliuojamus </w:t>
      </w:r>
      <w:r>
        <w:rPr>
          <w:rFonts w:ascii="Times New Roman" w:hAnsi="Times New Roman" w:cs="Times New Roman"/>
          <w:color w:val="auto"/>
          <w:sz w:val="22"/>
          <w:szCs w:val="22"/>
        </w:rPr>
        <w:t>preipuolius</w:t>
      </w:r>
      <w:r w:rsidR="0012575A" w:rsidRPr="0012575A">
        <w:rPr>
          <w:rFonts w:ascii="Times New Roman" w:hAnsi="Times New Roman" w:cs="Times New Roman"/>
          <w:color w:val="auto"/>
          <w:sz w:val="22"/>
          <w:szCs w:val="22"/>
        </w:rPr>
        <w:t xml:space="preserve"> galvos smegenyse taikant nejautrą)</w:t>
      </w:r>
      <w:r>
        <w:rPr>
          <w:rFonts w:ascii="Times New Roman" w:hAnsi="Times New Roman" w:cs="Times New Roman"/>
          <w:color w:val="auto"/>
          <w:sz w:val="22"/>
          <w:szCs w:val="22"/>
        </w:rPr>
        <w:t>;</w:t>
      </w:r>
    </w:p>
    <w:p w14:paraId="153868A1"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sergate išemine širdies liga</w:t>
      </w:r>
      <w:r>
        <w:rPr>
          <w:rFonts w:ascii="Times New Roman" w:hAnsi="Times New Roman" w:cs="Times New Roman"/>
          <w:color w:val="auto"/>
          <w:sz w:val="22"/>
          <w:szCs w:val="22"/>
        </w:rPr>
        <w:t>;</w:t>
      </w:r>
    </w:p>
    <w:p w14:paraId="3012A94D"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sirgote arba sergate širdies ligomis arba neseniai patyrėte širdies smūgį</w:t>
      </w:r>
      <w:r>
        <w:rPr>
          <w:rFonts w:ascii="Times New Roman" w:hAnsi="Times New Roman" w:cs="Times New Roman"/>
          <w:color w:val="auto"/>
          <w:sz w:val="22"/>
          <w:szCs w:val="22"/>
        </w:rPr>
        <w:t>;</w:t>
      </w:r>
    </w:p>
    <w:p w14:paraId="56F5CD62"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Jūsų širdies ritmas yra labai lėtas ir (arba) žinote, kad gali būti sumažėjęs druskų kiekis (per mažai druskų) Jūsų organizme dėl užsitęsusio stipraus viduriavimo ir vėmimo arba diuretikų (šlapimą varančių tablečių) vartojimo</w:t>
      </w:r>
      <w:r>
        <w:rPr>
          <w:rFonts w:ascii="Times New Roman" w:hAnsi="Times New Roman" w:cs="Times New Roman"/>
          <w:color w:val="auto"/>
          <w:sz w:val="22"/>
          <w:szCs w:val="22"/>
        </w:rPr>
        <w:t>;</w:t>
      </w:r>
    </w:p>
    <w:p w14:paraId="2ED4FD59"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pasireiškia greitas arba nereguliarus širdies plakimas, alpimas, sąmonės netekimas arba galvos svaigimas atsistojus, tai gali būti </w:t>
      </w:r>
      <w:r>
        <w:rPr>
          <w:rFonts w:ascii="Times New Roman" w:hAnsi="Times New Roman" w:cs="Times New Roman"/>
          <w:color w:val="auto"/>
          <w:sz w:val="22"/>
          <w:szCs w:val="22"/>
        </w:rPr>
        <w:t>sutrikusio</w:t>
      </w:r>
      <w:r w:rsidR="0012575A" w:rsidRPr="0012575A">
        <w:rPr>
          <w:rFonts w:ascii="Times New Roman" w:hAnsi="Times New Roman" w:cs="Times New Roman"/>
          <w:color w:val="auto"/>
          <w:sz w:val="22"/>
          <w:szCs w:val="22"/>
        </w:rPr>
        <w:t xml:space="preserve"> širdies ritmo požymis</w:t>
      </w:r>
      <w:r>
        <w:rPr>
          <w:rFonts w:ascii="Times New Roman" w:hAnsi="Times New Roman" w:cs="Times New Roman"/>
          <w:color w:val="auto"/>
          <w:sz w:val="22"/>
          <w:szCs w:val="22"/>
        </w:rPr>
        <w:t>;</w:t>
      </w:r>
    </w:p>
    <w:p w14:paraId="3C080384" w14:textId="77777777" w:rsidR="00352C77" w:rsidRDefault="0012233A" w:rsidP="00B520AA">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turite ar esate turėję akių sutrikimų, pvz., tam tikrų glaukomos formų (padidėjęs akispūdis).</w:t>
      </w:r>
    </w:p>
    <w:p w14:paraId="1A7BC409"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6C1D8EDC" w14:textId="06CF71BD"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Pastaba</w:t>
      </w:r>
    </w:p>
    <w:p w14:paraId="44FE6DFB"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Kai kuriems pacientams, sergantiems manijos-depresijos liga, gali prasidėti manijos fazė. Ji pasireiškia neįprastomis ir greitai besikeičiančiomis mintimis, neadekvačiu džiaugsmu ir per dideliu fiziniu aktyvumu. Jei tai patiriate, pasitarkite su gydytoju.</w:t>
      </w:r>
    </w:p>
    <w:p w14:paraId="6FCE0AED" w14:textId="77777777" w:rsidR="00352C77" w:rsidRDefault="00352C77" w:rsidP="00B520AA">
      <w:pPr>
        <w:rPr>
          <w:rFonts w:ascii="Times New Roman" w:hAnsi="Times New Roman" w:cs="Times New Roman"/>
          <w:color w:val="auto"/>
          <w:sz w:val="22"/>
          <w:szCs w:val="22"/>
        </w:rPr>
      </w:pPr>
    </w:p>
    <w:p w14:paraId="4E8610A5"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Pirmosiomis gydymo savaitėmis taip pat gali pasireikšti tokie simptomai kaip neramumas ar negebėjimas ramiai išsėdėti ar išstovėti. Jei pasireiškia šie simptomai, nedelsdami pasakykite gydytojui.</w:t>
      </w:r>
    </w:p>
    <w:p w14:paraId="3E14D600" w14:textId="77777777" w:rsidR="00352C77" w:rsidRDefault="00352C77" w:rsidP="00B520AA">
      <w:pPr>
        <w:rPr>
          <w:rFonts w:ascii="Times New Roman" w:hAnsi="Times New Roman" w:cs="Times New Roman"/>
          <w:color w:val="auto"/>
          <w:sz w:val="22"/>
          <w:szCs w:val="22"/>
        </w:rPr>
      </w:pPr>
    </w:p>
    <w:p w14:paraId="4062978A"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Tokie vaistai kaip Escitalopram Ipca  (vadinamieji SSRI/SNRI) gali sukelti lytinės funkcijos sutrikimų simptomus (žr. 4 skyrių). Kai kuriais atvejais šie simptomai pasireiškė ir nutraukus gydymą.</w:t>
      </w:r>
    </w:p>
    <w:p w14:paraId="215C654C" w14:textId="77777777" w:rsidR="00352C77" w:rsidRDefault="00352C77" w:rsidP="00B520AA">
      <w:pPr>
        <w:rPr>
          <w:rFonts w:ascii="Times New Roman" w:hAnsi="Times New Roman" w:cs="Times New Roman"/>
          <w:color w:val="auto"/>
          <w:sz w:val="22"/>
          <w:szCs w:val="22"/>
        </w:rPr>
      </w:pPr>
    </w:p>
    <w:p w14:paraId="70A6D81E"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Mintys apie savižudybę ir depresijos ar nerimo sutrikimo pablogėjimas</w:t>
      </w:r>
    </w:p>
    <w:p w14:paraId="4FC668C0"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 sergate depresija ir (arba) turite nerimo sutrikimų, kartais gali kilti minčių apie savęs žalojimą ar savižudybę. Tokių minčių gali padaugėti pradėjus vartoti antidepresantus, nes šie vaistai pradeda veikti po tam tikro laiko, paprastai po dviejų savaičių, bet kartais ir vėliau.</w:t>
      </w:r>
    </w:p>
    <w:p w14:paraId="09AD5F6D" w14:textId="77777777" w:rsidR="00352C77" w:rsidRDefault="00352C77" w:rsidP="00B520AA">
      <w:pPr>
        <w:rPr>
          <w:rFonts w:ascii="Times New Roman" w:hAnsi="Times New Roman" w:cs="Times New Roman"/>
          <w:color w:val="auto"/>
          <w:sz w:val="22"/>
          <w:szCs w:val="22"/>
        </w:rPr>
      </w:pPr>
    </w:p>
    <w:p w14:paraId="5B328B9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Galite būti labiau linkę taip galvoti:</w:t>
      </w:r>
    </w:p>
    <w:p w14:paraId="3D23475A" w14:textId="77777777" w:rsidR="00352C77" w:rsidRDefault="00352C77" w:rsidP="00B520AA">
      <w:pPr>
        <w:rPr>
          <w:rFonts w:ascii="Times New Roman" w:hAnsi="Times New Roman" w:cs="Times New Roman"/>
          <w:color w:val="auto"/>
          <w:sz w:val="22"/>
          <w:szCs w:val="22"/>
        </w:rPr>
      </w:pPr>
    </w:p>
    <w:p w14:paraId="0D751374" w14:textId="77777777" w:rsidR="000938E9" w:rsidRDefault="0012233A" w:rsidP="000938E9">
      <w:pPr>
        <w:pStyle w:val="Sraopastraipa"/>
        <w:numPr>
          <w:ilvl w:val="0"/>
          <w:numId w:val="37"/>
        </w:numPr>
        <w:ind w:left="567"/>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anksčiau turėjote minčių apie savižudybę ar savęs žalojimą</w:t>
      </w:r>
      <w:r>
        <w:rPr>
          <w:rFonts w:ascii="Times New Roman" w:hAnsi="Times New Roman" w:cs="Times New Roman"/>
          <w:color w:val="auto"/>
          <w:sz w:val="22"/>
          <w:szCs w:val="22"/>
        </w:rPr>
        <w:t>;</w:t>
      </w:r>
    </w:p>
    <w:p w14:paraId="5F77EEC1" w14:textId="77777777" w:rsidR="0012575A" w:rsidRPr="0012575A" w:rsidRDefault="0012233A" w:rsidP="00B520AA">
      <w:pPr>
        <w:pStyle w:val="Sraopastraipa"/>
        <w:numPr>
          <w:ilvl w:val="0"/>
          <w:numId w:val="37"/>
        </w:numPr>
        <w:ind w:left="567"/>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esate jaunuolis (-ė). Klinikinių tyrimų duomenimis, jaunesniems nei 25 metų amžiaus suaugusiesiems, turintiems psichikos sutrikimų ir gydytiems antidepresantais, buvo nustatyta padidėjusi savižudiško elgesio rizika.</w:t>
      </w:r>
    </w:p>
    <w:p w14:paraId="170F4300"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F8A0528"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Jei kyla minčių apie savęs žalojimą ar savižudybę, nedelsdami kreipkitės į gydytoją arba vykite į ligoninę.</w:t>
      </w:r>
    </w:p>
    <w:p w14:paraId="2CF4A52D" w14:textId="77777777" w:rsidR="00352C77" w:rsidRDefault="00352C77" w:rsidP="00B520AA">
      <w:pPr>
        <w:rPr>
          <w:rFonts w:ascii="Times New Roman" w:hAnsi="Times New Roman" w:cs="Times New Roman"/>
          <w:b/>
          <w:color w:val="auto"/>
          <w:sz w:val="22"/>
          <w:szCs w:val="22"/>
        </w:rPr>
      </w:pPr>
    </w:p>
    <w:p w14:paraId="40717A6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b/>
          <w:color w:val="auto"/>
          <w:sz w:val="22"/>
          <w:szCs w:val="22"/>
        </w:rPr>
        <w:t>Gali būti naudinga artimam giminaičiui ar draugui pasakyti, kad sergate depresija ar turite nerimo sutrikimą</w:t>
      </w:r>
      <w:r w:rsidRPr="0012575A">
        <w:rPr>
          <w:rFonts w:ascii="Times New Roman" w:hAnsi="Times New Roman" w:cs="Times New Roman"/>
          <w:color w:val="auto"/>
          <w:sz w:val="22"/>
          <w:szCs w:val="22"/>
        </w:rPr>
        <w:t>, ir paprašyti jų perskaityti šį informacinį lapelį. Taip pat galite paprašyti jų pranešti, jei, jų manymu, Jūsų depresija ar nerimas pablogėjo arba jei jie nerimauja dėl Jūsų elgesio pokyčių.</w:t>
      </w:r>
    </w:p>
    <w:p w14:paraId="5C728196" w14:textId="77777777" w:rsidR="00352C77" w:rsidRDefault="00352C77" w:rsidP="00B520AA">
      <w:pPr>
        <w:rPr>
          <w:rFonts w:ascii="Times New Roman" w:hAnsi="Times New Roman" w:cs="Times New Roman"/>
          <w:color w:val="auto"/>
          <w:sz w:val="22"/>
          <w:szCs w:val="22"/>
        </w:rPr>
      </w:pPr>
    </w:p>
    <w:p w14:paraId="1468B198" w14:textId="5F4B068C"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Vaikams ir paauglia</w:t>
      </w:r>
      <w:r w:rsidR="0012233A">
        <w:rPr>
          <w:rFonts w:ascii="Times New Roman" w:hAnsi="Times New Roman" w:cs="Times New Roman"/>
          <w:b/>
          <w:color w:val="auto"/>
          <w:sz w:val="22"/>
          <w:szCs w:val="22"/>
        </w:rPr>
        <w:t>ms</w:t>
      </w:r>
    </w:p>
    <w:p w14:paraId="0F71E33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Escitalopramo paprastai negalima vartoti vaikams ir paaugliams iki 18 metų amžiaus. Taip pat turėtumėte žinoti, kad jaunesniems nei 18 metų amžiaus pacientams, vartojantiems šios grupės vaistus, padidėja šalutinio poveikio, pvz., savižudybės bandymų, savižudiškų minčių ir priešiškumo (dažniausiai agresijos, priešinimosi autoritetui ir pykčio) rizika. Nepaisant to, gydytojas gali paskirti escitalopramo jaunesniems nei 18 metų amžiaus pacientams, jei mano, kad tai jiems bus naudinga. Jei gydytojas escitalopramo paskyrė jaunesniam nei 18 metų amžiaus pacientui ir norite tai aptarti, kreipkitės į gydytoją.</w:t>
      </w:r>
    </w:p>
    <w:p w14:paraId="1F25B9E0" w14:textId="77777777" w:rsidR="00352C77" w:rsidRDefault="00352C77" w:rsidP="00B520AA">
      <w:pPr>
        <w:rPr>
          <w:rFonts w:ascii="Times New Roman" w:hAnsi="Times New Roman" w:cs="Times New Roman"/>
          <w:color w:val="auto"/>
          <w:sz w:val="22"/>
          <w:szCs w:val="22"/>
        </w:rPr>
      </w:pPr>
    </w:p>
    <w:p w14:paraId="05588F8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Pasakykite gydytojui, jei pasireiškia ar sustiprėja bet kuris iš </w:t>
      </w:r>
      <w:r w:rsidR="0012233A">
        <w:rPr>
          <w:rFonts w:ascii="Times New Roman" w:hAnsi="Times New Roman" w:cs="Times New Roman"/>
          <w:color w:val="auto"/>
          <w:sz w:val="22"/>
          <w:szCs w:val="22"/>
        </w:rPr>
        <w:t>pirmiau</w:t>
      </w:r>
      <w:r w:rsidRPr="0012575A">
        <w:rPr>
          <w:rFonts w:ascii="Times New Roman" w:hAnsi="Times New Roman" w:cs="Times New Roman"/>
          <w:color w:val="auto"/>
          <w:sz w:val="22"/>
          <w:szCs w:val="22"/>
        </w:rPr>
        <w:t xml:space="preserve"> išvardytų simptomų jaunesniems nei 18 metų amžiaus pacientams, vartojantiems escitalopramą. Be to, ilgalaikio escitalopramo vartojimo poveikis augimui, brendimui, pažintiniam ir elgsenos vystymuisi šio amžiaus grupėje dar nėra įrodytas.</w:t>
      </w:r>
    </w:p>
    <w:p w14:paraId="31862C7E" w14:textId="77777777" w:rsidR="00352C77" w:rsidRDefault="00352C77" w:rsidP="00B520AA">
      <w:pPr>
        <w:rPr>
          <w:rFonts w:ascii="Times New Roman" w:hAnsi="Times New Roman" w:cs="Times New Roman"/>
          <w:color w:val="auto"/>
          <w:sz w:val="22"/>
          <w:szCs w:val="22"/>
        </w:rPr>
      </w:pPr>
    </w:p>
    <w:p w14:paraId="6FEE7774" w14:textId="5C470D1D"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Kiti vaistai ir Escitalopram Ipca </w:t>
      </w:r>
    </w:p>
    <w:p w14:paraId="2A69A151"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vartojate ar neseniai vartojote kitų vaistų arba dėl to nesate tikri, apie tai pasakykite gydytojui arba vaistininkui.</w:t>
      </w:r>
    </w:p>
    <w:p w14:paraId="315E63CA" w14:textId="77777777" w:rsidR="00352C77" w:rsidRDefault="00352C77" w:rsidP="00B520AA">
      <w:pPr>
        <w:rPr>
          <w:rFonts w:ascii="Times New Roman" w:hAnsi="Times New Roman" w:cs="Times New Roman"/>
          <w:color w:val="auto"/>
          <w:sz w:val="22"/>
          <w:szCs w:val="22"/>
        </w:rPr>
      </w:pPr>
    </w:p>
    <w:p w14:paraId="3A5422B1"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Pasakykite gydytojui, jei vartojate kuriuos nors iš šių vaistų:</w:t>
      </w:r>
    </w:p>
    <w:p w14:paraId="48C3C621"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n</w:t>
      </w:r>
      <w:r w:rsidR="0012575A" w:rsidRPr="0012575A">
        <w:rPr>
          <w:rFonts w:ascii="Times New Roman" w:hAnsi="Times New Roman" w:cs="Times New Roman"/>
          <w:color w:val="auto"/>
          <w:sz w:val="22"/>
          <w:szCs w:val="22"/>
        </w:rPr>
        <w:t>eselektyvūs monoaminooksidazės inhibitoriai (MAOI), kurių veikliosios medžiagos yra fenelzinas, iproniazidas, izokarboksazidas, nialamidas ir tranilciprominas. Jei vartojote kuriuos nors iš šių vaistų, prieš pradėdami vartoti escitalopramą turėsite palaukti 14 dienų. Nutraukus escitalopramo vartojimą, prieš pradedant vartoti kuriuos nors iš šių vaistų turi praeiti 7 dienos</w:t>
      </w:r>
      <w:r>
        <w:rPr>
          <w:rFonts w:ascii="Times New Roman" w:hAnsi="Times New Roman" w:cs="Times New Roman"/>
          <w:color w:val="auto"/>
          <w:sz w:val="22"/>
          <w:szCs w:val="22"/>
        </w:rPr>
        <w:t>;</w:t>
      </w:r>
    </w:p>
    <w:p w14:paraId="1994B40F"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g</w:t>
      </w:r>
      <w:r w:rsidR="0012575A" w:rsidRPr="0012575A">
        <w:rPr>
          <w:rFonts w:ascii="Times New Roman" w:hAnsi="Times New Roman" w:cs="Times New Roman"/>
          <w:color w:val="auto"/>
          <w:sz w:val="22"/>
          <w:szCs w:val="22"/>
        </w:rPr>
        <w:t>rįžtamieji, selektyvūs MAO–A inhibitoriai, kurių sudėtyje yra moklobemido (vartojamo depresijai gydyti)</w:t>
      </w:r>
      <w:r>
        <w:rPr>
          <w:rFonts w:ascii="Times New Roman" w:hAnsi="Times New Roman" w:cs="Times New Roman"/>
          <w:color w:val="auto"/>
          <w:sz w:val="22"/>
          <w:szCs w:val="22"/>
        </w:rPr>
        <w:t>;</w:t>
      </w:r>
    </w:p>
    <w:p w14:paraId="78CC75A4"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n</w:t>
      </w:r>
      <w:r w:rsidR="0012575A" w:rsidRPr="0012575A">
        <w:rPr>
          <w:rFonts w:ascii="Times New Roman" w:hAnsi="Times New Roman" w:cs="Times New Roman"/>
          <w:color w:val="auto"/>
          <w:sz w:val="22"/>
          <w:szCs w:val="22"/>
        </w:rPr>
        <w:t>egrįžtamieji MAO–B inhibitoriai, kurių sudėtyje yra selegilino (vartojamo Parkinsono ligai gydyti). Jie padidina šalutinio poveikio riziką</w:t>
      </w:r>
      <w:r>
        <w:rPr>
          <w:rFonts w:ascii="Times New Roman" w:hAnsi="Times New Roman" w:cs="Times New Roman"/>
          <w:color w:val="auto"/>
          <w:sz w:val="22"/>
          <w:szCs w:val="22"/>
        </w:rPr>
        <w:t>;</w:t>
      </w:r>
    </w:p>
    <w:p w14:paraId="56CA1EBF"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a</w:t>
      </w:r>
      <w:r w:rsidR="0012575A" w:rsidRPr="0012575A">
        <w:rPr>
          <w:rFonts w:ascii="Times New Roman" w:hAnsi="Times New Roman" w:cs="Times New Roman"/>
          <w:color w:val="auto"/>
          <w:sz w:val="22"/>
          <w:szCs w:val="22"/>
        </w:rPr>
        <w:t>ntibiotikas linezolidas</w:t>
      </w:r>
      <w:r>
        <w:rPr>
          <w:rFonts w:ascii="Times New Roman" w:hAnsi="Times New Roman" w:cs="Times New Roman"/>
          <w:color w:val="auto"/>
          <w:sz w:val="22"/>
          <w:szCs w:val="22"/>
        </w:rPr>
        <w:t>;</w:t>
      </w:r>
    </w:p>
    <w:p w14:paraId="230A5D21"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l</w:t>
      </w:r>
      <w:r w:rsidR="0012575A" w:rsidRPr="0012575A">
        <w:rPr>
          <w:rFonts w:ascii="Times New Roman" w:hAnsi="Times New Roman" w:cs="Times New Roman"/>
          <w:color w:val="auto"/>
          <w:sz w:val="22"/>
          <w:szCs w:val="22"/>
        </w:rPr>
        <w:t>itis (vartojamas maniakiniam depresiniam sutrikimui gydyti) ir triptofanas</w:t>
      </w:r>
      <w:r>
        <w:rPr>
          <w:rFonts w:ascii="Times New Roman" w:hAnsi="Times New Roman" w:cs="Times New Roman"/>
          <w:color w:val="auto"/>
          <w:sz w:val="22"/>
          <w:szCs w:val="22"/>
        </w:rPr>
        <w:t>;</w:t>
      </w:r>
    </w:p>
    <w:p w14:paraId="5FA3895D"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i</w:t>
      </w:r>
      <w:r w:rsidR="0012575A" w:rsidRPr="0012575A">
        <w:rPr>
          <w:rFonts w:ascii="Times New Roman" w:hAnsi="Times New Roman" w:cs="Times New Roman"/>
          <w:color w:val="auto"/>
          <w:sz w:val="22"/>
          <w:szCs w:val="22"/>
        </w:rPr>
        <w:t>mipraminas ir desipraminas (jie abu vartojami depresijai gydyti)</w:t>
      </w:r>
      <w:r>
        <w:rPr>
          <w:rFonts w:ascii="Times New Roman" w:hAnsi="Times New Roman" w:cs="Times New Roman"/>
          <w:color w:val="auto"/>
          <w:sz w:val="22"/>
          <w:szCs w:val="22"/>
        </w:rPr>
        <w:t>;</w:t>
      </w:r>
    </w:p>
    <w:p w14:paraId="1FD98E7A"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s</w:t>
      </w:r>
      <w:r w:rsidR="0012575A" w:rsidRPr="0012575A">
        <w:rPr>
          <w:rFonts w:ascii="Times New Roman" w:hAnsi="Times New Roman" w:cs="Times New Roman"/>
          <w:color w:val="auto"/>
          <w:sz w:val="22"/>
          <w:szCs w:val="22"/>
        </w:rPr>
        <w:t>umatriptanas ir panašūs vaistai (vartojami migrenai gydyti), tramadolis ir panašūs vaistai (opioidai, vartojami nuo stipraus skausmo). Jie padidina šalutinio poveikio riziką</w:t>
      </w:r>
      <w:r>
        <w:rPr>
          <w:rFonts w:ascii="Times New Roman" w:hAnsi="Times New Roman" w:cs="Times New Roman"/>
          <w:color w:val="auto"/>
          <w:sz w:val="22"/>
          <w:szCs w:val="22"/>
        </w:rPr>
        <w:t>;</w:t>
      </w:r>
    </w:p>
    <w:p w14:paraId="783BA20D"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c</w:t>
      </w:r>
      <w:r w:rsidR="0012575A" w:rsidRPr="0012575A">
        <w:rPr>
          <w:rFonts w:ascii="Times New Roman" w:hAnsi="Times New Roman" w:cs="Times New Roman"/>
          <w:color w:val="auto"/>
          <w:sz w:val="22"/>
          <w:szCs w:val="22"/>
        </w:rPr>
        <w:t>imetidinas, lansoprazolas ir omeprazolas (vartojami skrandžio opoms gydyti), flukonazolas (vartojamas grybelinėms infekcijoms gydyti), fluvoksaminas (antidepresantas) ir tiklopidinas (vartojamas insulto rizikai mažinti). Dėl jų gali padidėti escitalopramo kiekis kraujyje</w:t>
      </w:r>
      <w:r>
        <w:rPr>
          <w:rFonts w:ascii="Times New Roman" w:hAnsi="Times New Roman" w:cs="Times New Roman"/>
          <w:color w:val="auto"/>
          <w:sz w:val="22"/>
          <w:szCs w:val="22"/>
        </w:rPr>
        <w:t>;</w:t>
      </w:r>
    </w:p>
    <w:p w14:paraId="22C4D4B8" w14:textId="77777777" w:rsidR="000938E9" w:rsidRDefault="0012575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Jonažolė (</w:t>
      </w:r>
      <w:r w:rsidRPr="0012575A">
        <w:rPr>
          <w:rFonts w:ascii="Times New Roman" w:hAnsi="Times New Roman" w:cs="Times New Roman"/>
          <w:i/>
          <w:color w:val="auto"/>
          <w:sz w:val="22"/>
          <w:szCs w:val="22"/>
        </w:rPr>
        <w:t>Hypericum perforatum</w:t>
      </w:r>
      <w:r w:rsidRPr="0012575A">
        <w:rPr>
          <w:rFonts w:ascii="Times New Roman" w:hAnsi="Times New Roman" w:cs="Times New Roman"/>
          <w:color w:val="auto"/>
          <w:sz w:val="22"/>
          <w:szCs w:val="22"/>
        </w:rPr>
        <w:t>) – augalinis vaistas, vartojamas nuo depresijos</w:t>
      </w:r>
      <w:r w:rsidR="0012233A">
        <w:rPr>
          <w:rFonts w:ascii="Times New Roman" w:hAnsi="Times New Roman" w:cs="Times New Roman"/>
          <w:color w:val="auto"/>
          <w:sz w:val="22"/>
          <w:szCs w:val="22"/>
        </w:rPr>
        <w:t>;</w:t>
      </w:r>
    </w:p>
    <w:p w14:paraId="74216464"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a</w:t>
      </w:r>
      <w:r w:rsidR="0012575A" w:rsidRPr="0012575A">
        <w:rPr>
          <w:rFonts w:ascii="Times New Roman" w:hAnsi="Times New Roman" w:cs="Times New Roman"/>
          <w:color w:val="auto"/>
          <w:sz w:val="22"/>
          <w:szCs w:val="22"/>
        </w:rPr>
        <w:t>cetilsalicilo rūgštis ir nesteroidiniai vaistai nuo uždegimo (vaistai, vartojami skausmui malšinti arba kraujui skystinti, vadinamieji antikoaguliantai). Jie gali padidinti polinkį į kraujavimą</w:t>
      </w:r>
      <w:r>
        <w:rPr>
          <w:rFonts w:ascii="Times New Roman" w:hAnsi="Times New Roman" w:cs="Times New Roman"/>
          <w:color w:val="auto"/>
          <w:sz w:val="22"/>
          <w:szCs w:val="22"/>
        </w:rPr>
        <w:t>;</w:t>
      </w:r>
    </w:p>
    <w:p w14:paraId="40155075"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v</w:t>
      </w:r>
      <w:r w:rsidR="0012575A" w:rsidRPr="0012575A">
        <w:rPr>
          <w:rFonts w:ascii="Times New Roman" w:hAnsi="Times New Roman" w:cs="Times New Roman"/>
          <w:color w:val="auto"/>
          <w:sz w:val="22"/>
          <w:szCs w:val="22"/>
        </w:rPr>
        <w:t>arfarinas, dipiridamolis ir fenprokumonas (vaistai, vartojami kraujui skystinti, vadinamieji antikoaguliantai). Jums pradedant ir nutraukiant escitalopramo vartojimą, gydytojas tikriausiai patikrins Jūsų kraujo krešėjimo laiką, kad įsitikintų, ar Jūsų vartojama antikoagulianto dozė vis dar pakankama</w:t>
      </w:r>
      <w:r>
        <w:rPr>
          <w:rFonts w:ascii="Times New Roman" w:hAnsi="Times New Roman" w:cs="Times New Roman"/>
          <w:color w:val="auto"/>
          <w:sz w:val="22"/>
          <w:szCs w:val="22"/>
        </w:rPr>
        <w:t>;</w:t>
      </w:r>
    </w:p>
    <w:p w14:paraId="0CBC635C"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m</w:t>
      </w:r>
      <w:r w:rsidR="0012575A" w:rsidRPr="0012575A">
        <w:rPr>
          <w:rFonts w:ascii="Times New Roman" w:hAnsi="Times New Roman" w:cs="Times New Roman"/>
          <w:color w:val="auto"/>
          <w:sz w:val="22"/>
          <w:szCs w:val="22"/>
        </w:rPr>
        <w:t>eflokvinas (vartojamas maliarijai gydyti), bupropionas (vartojamas depresijai gydyti) ir tramadolis (vartojamas stipriam skausmui malšinti) dėl galimo traukulių (priepuolių) slenksčio sumažėjimo</w:t>
      </w:r>
      <w:r>
        <w:rPr>
          <w:rFonts w:ascii="Times New Roman" w:hAnsi="Times New Roman" w:cs="Times New Roman"/>
          <w:color w:val="auto"/>
          <w:sz w:val="22"/>
          <w:szCs w:val="22"/>
        </w:rPr>
        <w:t>;</w:t>
      </w:r>
    </w:p>
    <w:p w14:paraId="323C8582"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n</w:t>
      </w:r>
      <w:r w:rsidR="0012575A" w:rsidRPr="0012575A">
        <w:rPr>
          <w:rFonts w:ascii="Times New Roman" w:hAnsi="Times New Roman" w:cs="Times New Roman"/>
          <w:color w:val="auto"/>
          <w:sz w:val="22"/>
          <w:szCs w:val="22"/>
        </w:rPr>
        <w:t>euroleptikai (vaistai šizofrenijai, psichozėms gydyti) ir antidepresantai (tricikliai antidepresantai ir SSRI) dėl galimo traukulių (priepuolių) slenksčio sumažėjimo</w:t>
      </w:r>
      <w:r>
        <w:rPr>
          <w:rFonts w:ascii="Times New Roman" w:hAnsi="Times New Roman" w:cs="Times New Roman"/>
          <w:color w:val="auto"/>
          <w:sz w:val="22"/>
          <w:szCs w:val="22"/>
        </w:rPr>
        <w:t>;</w:t>
      </w:r>
    </w:p>
    <w:p w14:paraId="56DA91D5"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f</w:t>
      </w:r>
      <w:r w:rsidR="0012575A" w:rsidRPr="0012575A">
        <w:rPr>
          <w:rFonts w:ascii="Times New Roman" w:hAnsi="Times New Roman" w:cs="Times New Roman"/>
          <w:color w:val="auto"/>
          <w:sz w:val="22"/>
          <w:szCs w:val="22"/>
        </w:rPr>
        <w:t>lekainidas, propafenonas ir metoprololis (vartojami sergant širdies ir kraujagyslių ligomis), klomipraminas ir nortriptilinas (antidepresantai), risperidonas, tioridazinas ir haloperidolis (antipsichotikai).</w:t>
      </w:r>
      <w:r w:rsidR="0012575A" w:rsidRPr="00C61420">
        <w:rPr>
          <w:rFonts w:ascii="Times New Roman" w:hAnsi="Times New Roman" w:cs="Times New Roman"/>
          <w:color w:val="auto"/>
          <w:sz w:val="22"/>
          <w:szCs w:val="22"/>
          <w:lang w:val="pt-PT"/>
        </w:rPr>
        <w:t xml:space="preserve"> </w:t>
      </w:r>
      <w:proofErr w:type="spellStart"/>
      <w:r w:rsidR="0012575A" w:rsidRPr="0012575A">
        <w:rPr>
          <w:rFonts w:ascii="Times New Roman" w:hAnsi="Times New Roman" w:cs="Times New Roman"/>
          <w:color w:val="auto"/>
          <w:sz w:val="22"/>
          <w:szCs w:val="22"/>
          <w:lang w:val="en-US"/>
        </w:rPr>
        <w:t>Escitalopram</w:t>
      </w:r>
      <w:proofErr w:type="spellEnd"/>
      <w:r w:rsidR="0012575A" w:rsidRPr="0012575A">
        <w:rPr>
          <w:rFonts w:ascii="Times New Roman" w:hAnsi="Times New Roman" w:cs="Times New Roman"/>
          <w:color w:val="auto"/>
          <w:sz w:val="22"/>
          <w:szCs w:val="22"/>
          <w:lang w:val="en-US"/>
        </w:rPr>
        <w:t xml:space="preserve"> </w:t>
      </w:r>
      <w:proofErr w:type="spellStart"/>
      <w:r w:rsidR="0012575A" w:rsidRPr="0012575A">
        <w:rPr>
          <w:rFonts w:ascii="Times New Roman" w:hAnsi="Times New Roman" w:cs="Times New Roman"/>
          <w:color w:val="auto"/>
          <w:sz w:val="22"/>
          <w:szCs w:val="22"/>
          <w:lang w:val="en-US"/>
        </w:rPr>
        <w:t>Ipca</w:t>
      </w:r>
      <w:proofErr w:type="spellEnd"/>
      <w:r w:rsidR="0012575A" w:rsidRPr="0012575A">
        <w:rPr>
          <w:rFonts w:ascii="Times New Roman" w:hAnsi="Times New Roman" w:cs="Times New Roman"/>
          <w:color w:val="auto"/>
          <w:sz w:val="22"/>
          <w:szCs w:val="22"/>
        </w:rPr>
        <w:t xml:space="preserve"> dozę gali tekti pakoreguoti</w:t>
      </w:r>
      <w:r>
        <w:rPr>
          <w:rFonts w:ascii="Times New Roman" w:hAnsi="Times New Roman" w:cs="Times New Roman"/>
          <w:color w:val="auto"/>
          <w:sz w:val="22"/>
          <w:szCs w:val="22"/>
        </w:rPr>
        <w:t>;</w:t>
      </w:r>
    </w:p>
    <w:p w14:paraId="1A198EC5" w14:textId="77777777" w:rsidR="00352C77" w:rsidRDefault="0012233A" w:rsidP="00B520AA">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v</w:t>
      </w:r>
      <w:r w:rsidR="0012575A" w:rsidRPr="0012575A">
        <w:rPr>
          <w:rFonts w:ascii="Times New Roman" w:hAnsi="Times New Roman" w:cs="Times New Roman"/>
          <w:color w:val="auto"/>
          <w:sz w:val="22"/>
          <w:szCs w:val="22"/>
        </w:rPr>
        <w:t>aistai, mažinantys kalio ar magnio kiekį kraujyje, nes dėl šių būklių didėja gyvybei pavojingo širdies ritmo sutrikimo rizika.</w:t>
      </w:r>
    </w:p>
    <w:p w14:paraId="6186CEBE"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0BB62B30"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Nevartokite Escitalopram Ipca, jei vartojate vaistus nuo širdies ritmo sutrikimų arba vaistus, galinčius paveikti širdies ritmą, pavyzdžiui, IA ir III klasės antiaritminius</w:t>
      </w:r>
      <w:r w:rsidR="0012233A">
        <w:rPr>
          <w:rFonts w:ascii="Times New Roman" w:hAnsi="Times New Roman" w:cs="Times New Roman"/>
          <w:color w:val="auto"/>
          <w:sz w:val="22"/>
          <w:szCs w:val="22"/>
        </w:rPr>
        <w:t xml:space="preserve"> vaistus</w:t>
      </w:r>
      <w:r w:rsidRPr="0012575A">
        <w:rPr>
          <w:rFonts w:ascii="Times New Roman" w:hAnsi="Times New Roman" w:cs="Times New Roman"/>
          <w:color w:val="auto"/>
          <w:sz w:val="22"/>
          <w:szCs w:val="22"/>
        </w:rPr>
        <w:t>, antipsichotikus (pvz., fenotiazinų darinius, pimozidą, haloperidolį), triciklinius antidepresantus, tam tikrus antimikrobinius preparatus (pavyzdžiui, sparfloksaciną, moksifloksaciną, eritromiciną IV, pentamidiną, vaistus nuo maliarijos, ypač halofantriną), tam tikrus antihistamininius preparatus (astemizolą, hidroksiziną, mizolastiną). Jei turite daugiau klausimų, pasitarkite su gydytoju.</w:t>
      </w:r>
    </w:p>
    <w:p w14:paraId="66A393F2" w14:textId="77777777" w:rsidR="00352C77" w:rsidRDefault="00352C77" w:rsidP="00B520AA">
      <w:pPr>
        <w:rPr>
          <w:rFonts w:ascii="Times New Roman" w:hAnsi="Times New Roman" w:cs="Times New Roman"/>
          <w:color w:val="auto"/>
          <w:sz w:val="22"/>
          <w:szCs w:val="22"/>
        </w:rPr>
      </w:pPr>
    </w:p>
    <w:p w14:paraId="510D6634" w14:textId="2CCEECB9"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Escitalopram Ipca </w:t>
      </w:r>
      <w:r w:rsidRPr="0012575A">
        <w:rPr>
          <w:rFonts w:ascii="Times New Roman" w:hAnsi="Times New Roman" w:cs="Times New Roman"/>
          <w:b/>
          <w:bCs/>
          <w:color w:val="auto"/>
          <w:sz w:val="22"/>
          <w:szCs w:val="22"/>
        </w:rPr>
        <w:t xml:space="preserve">vartojimas </w:t>
      </w:r>
      <w:r w:rsidRPr="0012575A">
        <w:rPr>
          <w:rFonts w:ascii="Times New Roman" w:hAnsi="Times New Roman" w:cs="Times New Roman"/>
          <w:b/>
          <w:color w:val="auto"/>
          <w:sz w:val="22"/>
          <w:szCs w:val="22"/>
        </w:rPr>
        <w:t>su maistu ir, gėrimais ir alkoholiu</w:t>
      </w:r>
    </w:p>
    <w:p w14:paraId="0A16AA91"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Kaip ir daugelio kitų vaistų atveju, Escitalopram Ipca nepatartina derinti su alkoholiu, nors šio vaisto </w:t>
      </w:r>
      <w:r w:rsidR="0012233A">
        <w:rPr>
          <w:rFonts w:ascii="Times New Roman" w:hAnsi="Times New Roman" w:cs="Times New Roman"/>
          <w:color w:val="auto"/>
          <w:sz w:val="22"/>
          <w:szCs w:val="22"/>
        </w:rPr>
        <w:t>sąveika</w:t>
      </w:r>
      <w:r w:rsidRPr="0012575A">
        <w:rPr>
          <w:rFonts w:ascii="Times New Roman" w:hAnsi="Times New Roman" w:cs="Times New Roman"/>
          <w:color w:val="auto"/>
          <w:sz w:val="22"/>
          <w:szCs w:val="22"/>
        </w:rPr>
        <w:t xml:space="preserve"> su alkoholiu</w:t>
      </w:r>
      <w:r w:rsidR="0012233A">
        <w:rPr>
          <w:rFonts w:ascii="Times New Roman" w:hAnsi="Times New Roman" w:cs="Times New Roman"/>
          <w:color w:val="auto"/>
          <w:sz w:val="22"/>
          <w:szCs w:val="22"/>
        </w:rPr>
        <w:t xml:space="preserve"> mažai tikėtina</w:t>
      </w:r>
      <w:r w:rsidRPr="0012575A">
        <w:rPr>
          <w:rFonts w:ascii="Times New Roman" w:hAnsi="Times New Roman" w:cs="Times New Roman"/>
          <w:color w:val="auto"/>
          <w:sz w:val="22"/>
          <w:szCs w:val="22"/>
        </w:rPr>
        <w:t>.</w:t>
      </w:r>
    </w:p>
    <w:p w14:paraId="6137A85A" w14:textId="77777777" w:rsidR="00CC18DB" w:rsidRDefault="00CC18DB" w:rsidP="00B520AA">
      <w:pPr>
        <w:rPr>
          <w:rFonts w:ascii="Times New Roman" w:hAnsi="Times New Roman" w:cs="Times New Roman"/>
          <w:color w:val="auto"/>
          <w:sz w:val="22"/>
          <w:szCs w:val="22"/>
        </w:rPr>
      </w:pPr>
    </w:p>
    <w:p w14:paraId="23BDD694" w14:textId="195C5139"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Nėštumas, </w:t>
      </w:r>
      <w:r w:rsidRPr="0012575A">
        <w:rPr>
          <w:rFonts w:ascii="Times New Roman" w:hAnsi="Times New Roman" w:cs="Times New Roman"/>
          <w:b/>
          <w:bCs/>
          <w:color w:val="auto"/>
          <w:sz w:val="22"/>
          <w:szCs w:val="22"/>
        </w:rPr>
        <w:t>žindymo laikotarpis ir</w:t>
      </w:r>
      <w:r w:rsidRPr="0012575A">
        <w:rPr>
          <w:rFonts w:ascii="Times New Roman" w:hAnsi="Times New Roman" w:cs="Times New Roman"/>
          <w:b/>
          <w:color w:val="auto"/>
          <w:sz w:val="22"/>
          <w:szCs w:val="22"/>
        </w:rPr>
        <w:t xml:space="preserve"> vaisingumas</w:t>
      </w:r>
    </w:p>
    <w:p w14:paraId="44DDA0E4"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esate nėščia, žindote kūdikį, manote, kad galbūt esate nėščia, arba planuojate pastoti, tai prieš vartodama šį vaistą pasitarkite su gydytoju arba vaistininku.</w:t>
      </w:r>
    </w:p>
    <w:p w14:paraId="05721C5B" w14:textId="77777777" w:rsidR="00352C77" w:rsidRDefault="00352C77" w:rsidP="00B520AA">
      <w:pPr>
        <w:rPr>
          <w:rFonts w:ascii="Times New Roman" w:hAnsi="Times New Roman" w:cs="Times New Roman"/>
          <w:color w:val="auto"/>
          <w:sz w:val="22"/>
          <w:szCs w:val="22"/>
        </w:rPr>
      </w:pPr>
    </w:p>
    <w:p w14:paraId="05B67427"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Nevartokite šio vaisto, jei esate nėščia arba maitinate krūtimi, nebent su gydytoju aptarėte su tuo susijusią riziką ir naudą.</w:t>
      </w:r>
    </w:p>
    <w:p w14:paraId="4392AC46" w14:textId="77777777" w:rsidR="00352C77" w:rsidRDefault="00352C77" w:rsidP="00B520AA">
      <w:pPr>
        <w:rPr>
          <w:rFonts w:ascii="Times New Roman" w:hAnsi="Times New Roman" w:cs="Times New Roman"/>
          <w:color w:val="auto"/>
          <w:sz w:val="22"/>
          <w:szCs w:val="22"/>
        </w:rPr>
      </w:pPr>
    </w:p>
    <w:p w14:paraId="6CE7C46E"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Šio vaisto vartojant paskutinius 3 nėštumo mėnesius, turėtumėte žinoti, kad naujagimiui gali pasireikšti toks poveikis: kvėpavimo sutrikimai, melsva oda, priepuoliai, kūno temperatūros pokyčiai, maitinimo sunkumai, vėmimas, mažas cukraus kiekis kraujyje, sustingę ar suglebę raumenys, ryškūs refleksai, drebulys, nervingumas, dirglumas, letargija, nuolatinis verksmas, mieguistumas ir miego sutrikimai. Jei naujagimiui pasireiškė bet kuris iš šių simptomų, nedelsdami kreipkitės į gydytoją.</w:t>
      </w:r>
    </w:p>
    <w:p w14:paraId="1267A959" w14:textId="77777777" w:rsidR="00352C77" w:rsidRDefault="00352C77" w:rsidP="00B520AA">
      <w:pPr>
        <w:rPr>
          <w:rFonts w:ascii="Times New Roman" w:hAnsi="Times New Roman" w:cs="Times New Roman"/>
          <w:color w:val="auto"/>
          <w:sz w:val="22"/>
          <w:szCs w:val="22"/>
        </w:rPr>
      </w:pPr>
    </w:p>
    <w:p w14:paraId="2DD878B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Įsitikinkite, kad akušerė ir (arba) gydytojas žino, jog vartojate Escitalopram Ipca. Vartojant nėštumo metu, ypač paskutinius 3 nėštumo mėnesius, tokie vaistai kaip escitalopramas gali padidinti sunkios naujagimių būklės, vadinamos nuolatine naujagimių plaučių hipertenzija (</w:t>
      </w:r>
      <w:r w:rsidR="0012233A" w:rsidRPr="00BA5ECF">
        <w:rPr>
          <w:rFonts w:ascii="Times New Roman" w:hAnsi="Times New Roman" w:cs="Times New Roman"/>
          <w:i/>
          <w:iCs/>
          <w:color w:val="auto"/>
          <w:sz w:val="22"/>
          <w:szCs w:val="22"/>
        </w:rPr>
        <w:t xml:space="preserve">angl. </w:t>
      </w:r>
      <w:r w:rsidR="0012233A" w:rsidRPr="00BA5ECF">
        <w:rPr>
          <w:rFonts w:ascii="Times New Roman" w:hAnsi="Times New Roman" w:cs="Times New Roman"/>
          <w:i/>
          <w:iCs/>
        </w:rPr>
        <w:t>persistent pulmonary hypertension of the newborn</w:t>
      </w:r>
      <w:r w:rsidR="00C470E5">
        <w:rPr>
          <w:rFonts w:ascii="Times New Roman" w:hAnsi="Times New Roman" w:cs="Times New Roman"/>
          <w:color w:val="auto"/>
          <w:sz w:val="22"/>
          <w:szCs w:val="22"/>
        </w:rPr>
        <w:t xml:space="preserve">, </w:t>
      </w:r>
      <w:r w:rsidR="000938E9" w:rsidRPr="000938E9">
        <w:rPr>
          <w:rFonts w:ascii="Times New Roman" w:hAnsi="Times New Roman" w:cs="Times New Roman"/>
          <w:i/>
          <w:iCs/>
          <w:color w:val="auto"/>
          <w:sz w:val="22"/>
          <w:szCs w:val="22"/>
        </w:rPr>
        <w:t>PPHN</w:t>
      </w:r>
      <w:r w:rsidRPr="0012575A">
        <w:rPr>
          <w:rFonts w:ascii="Times New Roman" w:hAnsi="Times New Roman" w:cs="Times New Roman"/>
          <w:color w:val="auto"/>
          <w:sz w:val="22"/>
          <w:szCs w:val="22"/>
        </w:rPr>
        <w:t>), riziką, dėl kurios kūdikis kvėpuoja greičiau ir atrodo melsvas. Šie simptomai paprastai pasireiškia per pirmąsias 24 valandas po kūdikio gimimo. Jei taip atsitiko jūsų kūdikiui, nedelsdami praneškite akušerei ir (arba) gydytojui.</w:t>
      </w:r>
    </w:p>
    <w:p w14:paraId="649B3BCC" w14:textId="77777777" w:rsidR="00352C77" w:rsidRDefault="00352C77" w:rsidP="00B520AA">
      <w:pPr>
        <w:rPr>
          <w:rFonts w:ascii="Times New Roman" w:hAnsi="Times New Roman" w:cs="Times New Roman"/>
          <w:color w:val="auto"/>
          <w:sz w:val="22"/>
          <w:szCs w:val="22"/>
        </w:rPr>
      </w:pPr>
    </w:p>
    <w:p w14:paraId="3251F9F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Escitalopramo vartojant nėštumo pabaigoje, gali padidėti sunkaus kraujavimo iš makšties netrukus po gimdymo rizika, ypač jei anksčiau sirgote kraujavimo sutrikimais. Gydytojas arba akušerė turi žinoti, kad vartojate šį vaistą, kad galėtų </w:t>
      </w:r>
      <w:r w:rsidR="00C470E5">
        <w:rPr>
          <w:rFonts w:ascii="Times New Roman" w:hAnsi="Times New Roman" w:cs="Times New Roman"/>
          <w:color w:val="auto"/>
          <w:sz w:val="22"/>
          <w:szCs w:val="22"/>
        </w:rPr>
        <w:t>J</w:t>
      </w:r>
      <w:r w:rsidRPr="0012575A">
        <w:rPr>
          <w:rFonts w:ascii="Times New Roman" w:hAnsi="Times New Roman" w:cs="Times New Roman"/>
          <w:color w:val="auto"/>
          <w:sz w:val="22"/>
          <w:szCs w:val="22"/>
        </w:rPr>
        <w:t>ums patarti.</w:t>
      </w:r>
    </w:p>
    <w:p w14:paraId="0DEF7869" w14:textId="77777777" w:rsidR="00352C77" w:rsidRDefault="00352C77" w:rsidP="00B520AA">
      <w:pPr>
        <w:rPr>
          <w:rFonts w:ascii="Times New Roman" w:hAnsi="Times New Roman" w:cs="Times New Roman"/>
          <w:color w:val="auto"/>
          <w:sz w:val="22"/>
          <w:szCs w:val="22"/>
        </w:rPr>
      </w:pPr>
    </w:p>
    <w:p w14:paraId="36EB1B67"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Escitalopramo vartojant nėštumo metu, jo vartojimo niekada nereikia nutraukti staiga. </w:t>
      </w:r>
    </w:p>
    <w:p w14:paraId="74870E4A" w14:textId="77777777" w:rsidR="00352C77" w:rsidRDefault="00352C77" w:rsidP="00B520AA">
      <w:pPr>
        <w:rPr>
          <w:rFonts w:ascii="Times New Roman" w:hAnsi="Times New Roman" w:cs="Times New Roman"/>
          <w:color w:val="auto"/>
          <w:sz w:val="22"/>
          <w:szCs w:val="22"/>
        </w:rPr>
      </w:pPr>
    </w:p>
    <w:p w14:paraId="7C3C1ED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Yra tikimybė, kad escitalopram</w:t>
      </w:r>
      <w:r w:rsidR="00C470E5">
        <w:rPr>
          <w:rFonts w:ascii="Times New Roman" w:hAnsi="Times New Roman" w:cs="Times New Roman"/>
          <w:color w:val="auto"/>
          <w:sz w:val="22"/>
          <w:szCs w:val="22"/>
        </w:rPr>
        <w:t>as</w:t>
      </w:r>
      <w:r w:rsidRPr="0012575A">
        <w:rPr>
          <w:rFonts w:ascii="Times New Roman" w:hAnsi="Times New Roman" w:cs="Times New Roman"/>
          <w:color w:val="auto"/>
          <w:sz w:val="22"/>
          <w:szCs w:val="22"/>
        </w:rPr>
        <w:t xml:space="preserve"> išsiskir</w:t>
      </w:r>
      <w:r w:rsidR="00C470E5">
        <w:rPr>
          <w:rFonts w:ascii="Times New Roman" w:hAnsi="Times New Roman" w:cs="Times New Roman"/>
          <w:color w:val="auto"/>
          <w:sz w:val="22"/>
          <w:szCs w:val="22"/>
        </w:rPr>
        <w:t>ia</w:t>
      </w:r>
      <w:r w:rsidRPr="0012575A">
        <w:rPr>
          <w:rFonts w:ascii="Times New Roman" w:hAnsi="Times New Roman" w:cs="Times New Roman"/>
          <w:color w:val="auto"/>
          <w:sz w:val="22"/>
          <w:szCs w:val="22"/>
        </w:rPr>
        <w:t xml:space="preserve"> į motinos pieną.</w:t>
      </w:r>
    </w:p>
    <w:p w14:paraId="29784F50" w14:textId="77777777" w:rsidR="00352C77" w:rsidRDefault="00352C77" w:rsidP="00B520AA">
      <w:pPr>
        <w:rPr>
          <w:rFonts w:ascii="Times New Roman" w:hAnsi="Times New Roman" w:cs="Times New Roman"/>
          <w:color w:val="auto"/>
          <w:sz w:val="22"/>
          <w:szCs w:val="22"/>
        </w:rPr>
      </w:pPr>
    </w:p>
    <w:p w14:paraId="078779D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Tyrimais su gyvūnais nustatyta, kad į escitalopramą panašus vaistas citalopramas blogina spermos kokybę. Teoriškai tai gali turėti įtakos vaisingumui, tačiau poveikis žmonių vaisingumui kol kas nepastebėtas.</w:t>
      </w:r>
    </w:p>
    <w:p w14:paraId="735B1043" w14:textId="77777777" w:rsidR="00352C77" w:rsidRDefault="00352C77" w:rsidP="00B520AA">
      <w:pPr>
        <w:rPr>
          <w:rFonts w:ascii="Times New Roman" w:hAnsi="Times New Roman" w:cs="Times New Roman"/>
          <w:color w:val="auto"/>
          <w:sz w:val="22"/>
          <w:szCs w:val="22"/>
        </w:rPr>
      </w:pPr>
    </w:p>
    <w:p w14:paraId="1B2959CC" w14:textId="05A4AD49"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Vairavimas ir mechanizmų valdymas</w:t>
      </w:r>
    </w:p>
    <w:p w14:paraId="1C66AC3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Patariama nevairuoti automobilio ir nevaldyti mechanizmų, kol nesužinosite, kaip Escitalopram Ipca </w:t>
      </w:r>
      <w:r w:rsidR="00C470E5">
        <w:rPr>
          <w:rFonts w:ascii="Times New Roman" w:hAnsi="Times New Roman" w:cs="Times New Roman"/>
          <w:color w:val="auto"/>
          <w:sz w:val="22"/>
          <w:szCs w:val="22"/>
        </w:rPr>
        <w:t>J</w:t>
      </w:r>
      <w:r w:rsidRPr="0012575A">
        <w:rPr>
          <w:rFonts w:ascii="Times New Roman" w:hAnsi="Times New Roman" w:cs="Times New Roman"/>
          <w:color w:val="auto"/>
          <w:sz w:val="22"/>
          <w:szCs w:val="22"/>
        </w:rPr>
        <w:t>us veikia.</w:t>
      </w:r>
    </w:p>
    <w:p w14:paraId="29E8BFC6" w14:textId="77777777" w:rsidR="00352C77" w:rsidRDefault="00352C77" w:rsidP="00B520AA">
      <w:pPr>
        <w:rPr>
          <w:rFonts w:ascii="Times New Roman" w:hAnsi="Times New Roman" w:cs="Times New Roman"/>
          <w:color w:val="auto"/>
          <w:sz w:val="22"/>
          <w:szCs w:val="22"/>
        </w:rPr>
      </w:pPr>
    </w:p>
    <w:p w14:paraId="05A3102F" w14:textId="19987821"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Escitalopram Ipca sudėtyje yra natrio</w:t>
      </w:r>
    </w:p>
    <w:p w14:paraId="5BB090DF" w14:textId="77777777" w:rsidR="00352C77" w:rsidRDefault="000A1853" w:rsidP="00B520AA">
      <w:pPr>
        <w:rPr>
          <w:rFonts w:ascii="Times New Roman" w:hAnsi="Times New Roman" w:cs="Times New Roman"/>
          <w:color w:val="auto"/>
          <w:sz w:val="22"/>
          <w:szCs w:val="22"/>
        </w:rPr>
      </w:pPr>
      <w:r>
        <w:rPr>
          <w:rFonts w:ascii="Times New Roman" w:hAnsi="Times New Roman" w:cs="Times New Roman"/>
          <w:color w:val="auto"/>
          <w:sz w:val="22"/>
          <w:szCs w:val="22"/>
        </w:rPr>
        <w:t>Kiekv</w:t>
      </w:r>
      <w:r w:rsidR="0012575A" w:rsidRPr="0012575A">
        <w:rPr>
          <w:rFonts w:ascii="Times New Roman" w:hAnsi="Times New Roman" w:cs="Times New Roman"/>
          <w:color w:val="auto"/>
          <w:sz w:val="22"/>
          <w:szCs w:val="22"/>
        </w:rPr>
        <w:t>ienoje šio vaisto</w:t>
      </w:r>
      <w:r>
        <w:rPr>
          <w:rFonts w:ascii="Times New Roman" w:hAnsi="Times New Roman" w:cs="Times New Roman"/>
          <w:color w:val="auto"/>
          <w:sz w:val="22"/>
          <w:szCs w:val="22"/>
        </w:rPr>
        <w:t xml:space="preserve"> plėvele dengtoje</w:t>
      </w:r>
      <w:r w:rsidR="0012575A" w:rsidRPr="0012575A">
        <w:rPr>
          <w:rFonts w:ascii="Times New Roman" w:hAnsi="Times New Roman" w:cs="Times New Roman"/>
          <w:color w:val="auto"/>
          <w:sz w:val="22"/>
          <w:szCs w:val="22"/>
        </w:rPr>
        <w:t xml:space="preserve"> tabletėje yra mažiau </w:t>
      </w:r>
      <w:r>
        <w:rPr>
          <w:rFonts w:ascii="Times New Roman" w:hAnsi="Times New Roman" w:cs="Times New Roman"/>
          <w:color w:val="auto"/>
          <w:sz w:val="22"/>
          <w:szCs w:val="22"/>
        </w:rPr>
        <w:t>kaip</w:t>
      </w:r>
      <w:r w:rsidR="0012575A" w:rsidRPr="0012575A">
        <w:rPr>
          <w:rFonts w:ascii="Times New Roman" w:hAnsi="Times New Roman" w:cs="Times New Roman"/>
          <w:color w:val="auto"/>
          <w:sz w:val="22"/>
          <w:szCs w:val="22"/>
        </w:rPr>
        <w:t xml:space="preserve"> 1 mmol (23 mg)</w:t>
      </w:r>
      <w:r>
        <w:rPr>
          <w:rFonts w:ascii="Times New Roman" w:hAnsi="Times New Roman" w:cs="Times New Roman"/>
          <w:color w:val="auto"/>
          <w:sz w:val="22"/>
          <w:szCs w:val="22"/>
        </w:rPr>
        <w:t xml:space="preserve"> natrio</w:t>
      </w:r>
      <w:r w:rsidR="0012575A" w:rsidRPr="0012575A">
        <w:rPr>
          <w:rFonts w:ascii="Times New Roman" w:hAnsi="Times New Roman" w:cs="Times New Roman"/>
          <w:color w:val="auto"/>
          <w:sz w:val="22"/>
          <w:szCs w:val="22"/>
        </w:rPr>
        <w:t>, t. y.</w:t>
      </w:r>
      <w:r>
        <w:rPr>
          <w:rFonts w:ascii="Times New Roman" w:hAnsi="Times New Roman" w:cs="Times New Roman"/>
          <w:color w:val="auto"/>
          <w:sz w:val="22"/>
          <w:szCs w:val="22"/>
        </w:rPr>
        <w:t xml:space="preserve"> jis beveik neturi reikšmės</w:t>
      </w:r>
      <w:r w:rsidR="0012575A" w:rsidRPr="0012575A">
        <w:rPr>
          <w:rFonts w:ascii="Times New Roman" w:hAnsi="Times New Roman" w:cs="Times New Roman"/>
          <w:color w:val="auto"/>
          <w:sz w:val="22"/>
          <w:szCs w:val="22"/>
        </w:rPr>
        <w:t>.</w:t>
      </w:r>
    </w:p>
    <w:p w14:paraId="1FB2A4E3" w14:textId="77777777" w:rsidR="00352C77" w:rsidRDefault="00352C77" w:rsidP="00B520AA">
      <w:pPr>
        <w:rPr>
          <w:rFonts w:ascii="Times New Roman" w:hAnsi="Times New Roman" w:cs="Times New Roman"/>
          <w:color w:val="auto"/>
          <w:sz w:val="22"/>
          <w:szCs w:val="22"/>
        </w:rPr>
      </w:pPr>
    </w:p>
    <w:p w14:paraId="236C6532" w14:textId="77777777" w:rsidR="00352C77" w:rsidRDefault="00352C77" w:rsidP="00B520AA">
      <w:pPr>
        <w:rPr>
          <w:rFonts w:ascii="Times New Roman" w:hAnsi="Times New Roman" w:cs="Times New Roman"/>
          <w:color w:val="auto"/>
          <w:sz w:val="22"/>
          <w:szCs w:val="22"/>
        </w:rPr>
      </w:pPr>
    </w:p>
    <w:p w14:paraId="1072E2A5"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Kaip vartoti Escitalopram Ipca</w:t>
      </w:r>
    </w:p>
    <w:p w14:paraId="226D7F41"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5DB793A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Visada vartokite šį vaistą tiksliai, kaip nurodė gydytojas arba vaistininkas. Jeigu abejojate, kreipkitės į gydytoją arba vaistininką.</w:t>
      </w:r>
    </w:p>
    <w:p w14:paraId="26C5810E" w14:textId="77777777" w:rsidR="00352C77" w:rsidRDefault="00352C77" w:rsidP="00B520AA">
      <w:pPr>
        <w:rPr>
          <w:rFonts w:ascii="Times New Roman" w:hAnsi="Times New Roman" w:cs="Times New Roman"/>
          <w:color w:val="auto"/>
          <w:sz w:val="22"/>
          <w:szCs w:val="22"/>
        </w:rPr>
      </w:pPr>
    </w:p>
    <w:p w14:paraId="01F4C73D" w14:textId="77777777" w:rsidR="00352C77" w:rsidRDefault="00C470E5" w:rsidP="00B520AA">
      <w:pPr>
        <w:rPr>
          <w:rFonts w:ascii="Times New Roman" w:hAnsi="Times New Roman" w:cs="Times New Roman"/>
          <w:b/>
          <w:color w:val="auto"/>
          <w:sz w:val="22"/>
          <w:szCs w:val="22"/>
        </w:rPr>
      </w:pPr>
      <w:r>
        <w:rPr>
          <w:rFonts w:ascii="Times New Roman" w:hAnsi="Times New Roman" w:cs="Times New Roman"/>
          <w:b/>
          <w:color w:val="auto"/>
          <w:sz w:val="22"/>
          <w:szCs w:val="22"/>
        </w:rPr>
        <w:t>Vartojimas</w:t>
      </w:r>
      <w:r w:rsidR="0012575A" w:rsidRPr="0012575A">
        <w:rPr>
          <w:rFonts w:ascii="Times New Roman" w:hAnsi="Times New Roman" w:cs="Times New Roman"/>
          <w:b/>
          <w:color w:val="auto"/>
          <w:sz w:val="22"/>
          <w:szCs w:val="22"/>
        </w:rPr>
        <w:t xml:space="preserve"> suaugusiesiems</w:t>
      </w:r>
    </w:p>
    <w:p w14:paraId="268C17C6" w14:textId="77777777" w:rsidR="00352C77" w:rsidRDefault="00352C77" w:rsidP="00B520AA">
      <w:pPr>
        <w:rPr>
          <w:rFonts w:ascii="Times New Roman" w:hAnsi="Times New Roman" w:cs="Times New Roman"/>
          <w:b/>
          <w:color w:val="auto"/>
          <w:sz w:val="22"/>
          <w:szCs w:val="22"/>
        </w:rPr>
      </w:pPr>
    </w:p>
    <w:p w14:paraId="202932B7" w14:textId="09453CB8"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Depresija</w:t>
      </w:r>
    </w:p>
    <w:p w14:paraId="678B4BA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65E32AB3" w14:textId="77777777" w:rsidR="00352C77" w:rsidRDefault="00352C77" w:rsidP="00B520AA">
      <w:pPr>
        <w:rPr>
          <w:rFonts w:ascii="Times New Roman" w:hAnsi="Times New Roman" w:cs="Times New Roman"/>
          <w:color w:val="auto"/>
          <w:sz w:val="22"/>
          <w:szCs w:val="22"/>
        </w:rPr>
      </w:pPr>
    </w:p>
    <w:p w14:paraId="6A774A0C" w14:textId="40371132"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Panikos sutrikimas</w:t>
      </w:r>
    </w:p>
    <w:p w14:paraId="7D609C3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Pradinė dozė yra 5 mg </w:t>
      </w:r>
      <w:r w:rsidRPr="0012575A">
        <w:rPr>
          <w:rFonts w:ascii="Times New Roman" w:hAnsi="Times New Roman" w:cs="Times New Roman"/>
          <w:color w:val="auto"/>
          <w:sz w:val="22"/>
          <w:szCs w:val="22"/>
          <w:u w:val="single"/>
        </w:rPr>
        <w:t>(</w:t>
      </w:r>
      <w:r w:rsidRPr="00424461">
        <w:rPr>
          <w:rFonts w:ascii="Times New Roman" w:hAnsi="Times New Roman" w:cs="Times New Roman"/>
          <w:sz w:val="22"/>
          <w:szCs w:val="22"/>
        </w:rPr>
        <w:t>viena 5 mg tabletė arba</w:t>
      </w:r>
      <w:r w:rsidRPr="0012575A">
        <w:rPr>
          <w:rFonts w:ascii="Times New Roman" w:hAnsi="Times New Roman" w:cs="Times New Roman"/>
          <w:color w:val="auto"/>
          <w:sz w:val="22"/>
          <w:szCs w:val="22"/>
          <w:u w:val="single"/>
        </w:rPr>
        <w:t xml:space="preserve"> pusė 10 mg tabletės)</w:t>
      </w:r>
      <w:r w:rsidRPr="0012575A">
        <w:rPr>
          <w:rFonts w:ascii="Times New Roman" w:hAnsi="Times New Roman" w:cs="Times New Roman"/>
          <w:color w:val="auto"/>
          <w:sz w:val="22"/>
          <w:szCs w:val="22"/>
        </w:rPr>
        <w:t xml:space="preserve"> kaip viena paros dozė pirmąją savaitę, po to dozė didinama iki 10 mg per parą. Gydytojas dozę gali dar padidinti iki didžiausios 20</w:t>
      </w:r>
      <w:r w:rsidR="00580430">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 xml:space="preserve"> mg dozės per parą.</w:t>
      </w:r>
    </w:p>
    <w:p w14:paraId="7E555BAA" w14:textId="77777777" w:rsidR="00352C77" w:rsidRDefault="00352C77" w:rsidP="00B520AA">
      <w:pPr>
        <w:rPr>
          <w:rFonts w:ascii="Times New Roman" w:hAnsi="Times New Roman" w:cs="Times New Roman"/>
          <w:color w:val="auto"/>
          <w:sz w:val="22"/>
          <w:szCs w:val="22"/>
        </w:rPr>
      </w:pPr>
    </w:p>
    <w:p w14:paraId="4A1B42AE" w14:textId="1B9B876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Socialinio nerimo sutrikimas</w:t>
      </w:r>
    </w:p>
    <w:p w14:paraId="12D9EE9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sumažinti iki 5 mg per parą arba ją padidinti iki ne daugiau kaip 20 mg per parą, priklausomai nuo to, kaip reaguojate į vaistą.</w:t>
      </w:r>
    </w:p>
    <w:p w14:paraId="4DA40255" w14:textId="77777777" w:rsidR="00352C77" w:rsidRDefault="00352C77" w:rsidP="00B520AA">
      <w:pPr>
        <w:rPr>
          <w:rFonts w:ascii="Times New Roman" w:hAnsi="Times New Roman" w:cs="Times New Roman"/>
          <w:color w:val="auto"/>
          <w:sz w:val="22"/>
          <w:szCs w:val="22"/>
        </w:rPr>
      </w:pPr>
    </w:p>
    <w:p w14:paraId="49C38B55" w14:textId="38A644E6"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Generalizuotas nerimo sutrikimas</w:t>
      </w:r>
    </w:p>
    <w:p w14:paraId="6DC52394"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3EF2CD97" w14:textId="77777777" w:rsidR="007070B8" w:rsidRPr="00ED6C40" w:rsidRDefault="007070B8" w:rsidP="00B520AA">
      <w:pPr>
        <w:rPr>
          <w:rFonts w:ascii="Times New Roman" w:hAnsi="Times New Roman" w:cs="Times New Roman"/>
          <w:b/>
          <w:color w:val="auto"/>
          <w:sz w:val="22"/>
          <w:szCs w:val="22"/>
        </w:rPr>
      </w:pPr>
    </w:p>
    <w:p w14:paraId="5CCF3D93" w14:textId="5DADF429"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Obsesinis kompulsinis sutrikimas</w:t>
      </w:r>
    </w:p>
    <w:p w14:paraId="157A1F1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0906DA3F" w14:textId="77777777" w:rsidR="00352C77" w:rsidRDefault="00352C77" w:rsidP="00B520AA">
      <w:pPr>
        <w:rPr>
          <w:rFonts w:ascii="Times New Roman" w:hAnsi="Times New Roman" w:cs="Times New Roman"/>
          <w:color w:val="auto"/>
          <w:sz w:val="22"/>
          <w:szCs w:val="22"/>
        </w:rPr>
      </w:pPr>
    </w:p>
    <w:p w14:paraId="66EF5B28"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Vartojimas </w:t>
      </w:r>
      <w:r w:rsidR="00C470E5">
        <w:rPr>
          <w:rFonts w:ascii="Times New Roman" w:hAnsi="Times New Roman" w:cs="Times New Roman"/>
          <w:b/>
          <w:color w:val="auto"/>
          <w:sz w:val="22"/>
          <w:szCs w:val="22"/>
        </w:rPr>
        <w:t>senyviems</w:t>
      </w:r>
      <w:r w:rsidRPr="0012575A">
        <w:rPr>
          <w:rFonts w:ascii="Times New Roman" w:hAnsi="Times New Roman" w:cs="Times New Roman"/>
          <w:b/>
          <w:color w:val="auto"/>
          <w:sz w:val="22"/>
          <w:szCs w:val="22"/>
        </w:rPr>
        <w:t xml:space="preserve"> pacientams (vyresniems nei 65 metų amžiaus)</w:t>
      </w:r>
    </w:p>
    <w:p w14:paraId="0788F72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Rekomenduojama pradinė Escitalopram Ipca dozė yra 5 mg </w:t>
      </w:r>
      <w:r w:rsidRPr="0012575A">
        <w:rPr>
          <w:rFonts w:ascii="Times New Roman" w:hAnsi="Times New Roman" w:cs="Times New Roman"/>
          <w:color w:val="auto"/>
          <w:sz w:val="22"/>
          <w:szCs w:val="22"/>
          <w:u w:val="single"/>
        </w:rPr>
        <w:t>(</w:t>
      </w:r>
      <w:r w:rsidRPr="00424461">
        <w:rPr>
          <w:rFonts w:ascii="Times New Roman" w:hAnsi="Times New Roman" w:cs="Times New Roman"/>
          <w:sz w:val="22"/>
          <w:szCs w:val="22"/>
        </w:rPr>
        <w:t>viena 5 mg tabletė arba</w:t>
      </w:r>
      <w:r w:rsidRPr="0012575A">
        <w:rPr>
          <w:rFonts w:ascii="Times New Roman" w:hAnsi="Times New Roman" w:cs="Times New Roman"/>
          <w:color w:val="auto"/>
          <w:sz w:val="22"/>
          <w:szCs w:val="22"/>
          <w:u w:val="single"/>
        </w:rPr>
        <w:t xml:space="preserve"> pusė 10 mg tabletės)</w:t>
      </w:r>
      <w:r w:rsidRPr="0012575A">
        <w:rPr>
          <w:rFonts w:ascii="Times New Roman" w:hAnsi="Times New Roman" w:cs="Times New Roman"/>
          <w:color w:val="auto"/>
          <w:sz w:val="22"/>
          <w:szCs w:val="22"/>
        </w:rPr>
        <w:t>, vartojama kaip viena paros dozė. Gydytojas dozę gali padidinti iki 10 mg dozės per parą.</w:t>
      </w:r>
    </w:p>
    <w:p w14:paraId="2C7F7DE6" w14:textId="77777777" w:rsidR="00352C77" w:rsidRDefault="00352C77" w:rsidP="00B520AA">
      <w:pPr>
        <w:rPr>
          <w:rFonts w:ascii="Times New Roman" w:hAnsi="Times New Roman" w:cs="Times New Roman"/>
          <w:color w:val="auto"/>
          <w:sz w:val="22"/>
          <w:szCs w:val="22"/>
        </w:rPr>
      </w:pPr>
    </w:p>
    <w:p w14:paraId="320DA065"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vaikams ir paaugliams</w:t>
      </w:r>
    </w:p>
    <w:p w14:paraId="4FCF133D" w14:textId="77777777" w:rsidR="00352C77" w:rsidRDefault="0012575A" w:rsidP="00B520AA">
      <w:pPr>
        <w:rPr>
          <w:rFonts w:ascii="Times New Roman" w:hAnsi="Times New Roman" w:cs="Times New Roman"/>
          <w:i/>
          <w:color w:val="auto"/>
          <w:sz w:val="22"/>
          <w:szCs w:val="22"/>
        </w:rPr>
      </w:pPr>
      <w:r w:rsidRPr="0012575A">
        <w:rPr>
          <w:rFonts w:ascii="Times New Roman" w:hAnsi="Times New Roman" w:cs="Times New Roman"/>
          <w:color w:val="auto"/>
          <w:sz w:val="22"/>
          <w:szCs w:val="22"/>
        </w:rPr>
        <w:t>Escitalopramo vaikams ir paaugliams paprastai skirti negalima. Daugiau informacijos rasite 2 skyriuje „Įspėjimai ir atsargumo priemonės“</w:t>
      </w:r>
      <w:r w:rsidRPr="0012575A">
        <w:rPr>
          <w:rFonts w:ascii="Times New Roman" w:hAnsi="Times New Roman" w:cs="Times New Roman"/>
          <w:i/>
          <w:color w:val="auto"/>
          <w:sz w:val="22"/>
          <w:szCs w:val="22"/>
        </w:rPr>
        <w:t>.</w:t>
      </w:r>
    </w:p>
    <w:p w14:paraId="5621EF1D" w14:textId="77777777" w:rsidR="00352C77" w:rsidRDefault="00352C77" w:rsidP="00B520AA">
      <w:pPr>
        <w:rPr>
          <w:rFonts w:ascii="Times New Roman" w:hAnsi="Times New Roman" w:cs="Times New Roman"/>
          <w:i/>
          <w:color w:val="auto"/>
          <w:sz w:val="22"/>
          <w:szCs w:val="22"/>
        </w:rPr>
      </w:pPr>
    </w:p>
    <w:p w14:paraId="6EDF1136"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pacientams, turintiems inkstų sutrikimų</w:t>
      </w:r>
    </w:p>
    <w:p w14:paraId="7EA4311C"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Svarbu būti atsargiems su pacientais, kuri</w:t>
      </w:r>
      <w:r w:rsidR="00C470E5">
        <w:rPr>
          <w:rFonts w:ascii="Times New Roman" w:hAnsi="Times New Roman" w:cs="Times New Roman"/>
          <w:color w:val="auto"/>
          <w:sz w:val="22"/>
          <w:szCs w:val="22"/>
        </w:rPr>
        <w:t>e turi sunkų</w:t>
      </w:r>
      <w:r w:rsidRPr="0012575A">
        <w:rPr>
          <w:rFonts w:ascii="Times New Roman" w:hAnsi="Times New Roman" w:cs="Times New Roman"/>
          <w:color w:val="auto"/>
          <w:sz w:val="22"/>
          <w:szCs w:val="22"/>
        </w:rPr>
        <w:t xml:space="preserve"> inkstų funkcij</w:t>
      </w:r>
      <w:r w:rsidR="00C470E5">
        <w:rPr>
          <w:rFonts w:ascii="Times New Roman" w:hAnsi="Times New Roman" w:cs="Times New Roman"/>
          <w:color w:val="auto"/>
          <w:sz w:val="22"/>
          <w:szCs w:val="22"/>
        </w:rPr>
        <w:t>os sutrikimą</w:t>
      </w:r>
      <w:r w:rsidRPr="0012575A">
        <w:rPr>
          <w:rFonts w:ascii="Times New Roman" w:hAnsi="Times New Roman" w:cs="Times New Roman"/>
          <w:color w:val="auto"/>
          <w:sz w:val="22"/>
          <w:szCs w:val="22"/>
        </w:rPr>
        <w:t>. Vartoti taip, kaip nurodė gydytojas.</w:t>
      </w:r>
    </w:p>
    <w:p w14:paraId="7BFCFFF8" w14:textId="77777777" w:rsidR="00352C77" w:rsidRDefault="00352C77" w:rsidP="00B520AA">
      <w:pPr>
        <w:rPr>
          <w:rFonts w:ascii="Times New Roman" w:hAnsi="Times New Roman" w:cs="Times New Roman"/>
          <w:color w:val="auto"/>
          <w:sz w:val="22"/>
          <w:szCs w:val="22"/>
        </w:rPr>
      </w:pPr>
    </w:p>
    <w:p w14:paraId="33F4D697"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pacientams, turintiems kepenų sutrikimų</w:t>
      </w:r>
    </w:p>
    <w:p w14:paraId="52D91E5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Pacientai, turintys kepenų sutrikimų, netur</w:t>
      </w:r>
      <w:r w:rsidR="00C470E5">
        <w:rPr>
          <w:rFonts w:ascii="Times New Roman" w:hAnsi="Times New Roman" w:cs="Times New Roman"/>
          <w:color w:val="auto"/>
          <w:sz w:val="22"/>
          <w:szCs w:val="22"/>
        </w:rPr>
        <w:t>i</w:t>
      </w:r>
      <w:r w:rsidRPr="0012575A">
        <w:rPr>
          <w:rFonts w:ascii="Times New Roman" w:hAnsi="Times New Roman" w:cs="Times New Roman"/>
          <w:color w:val="auto"/>
          <w:sz w:val="22"/>
          <w:szCs w:val="22"/>
        </w:rPr>
        <w:t xml:space="preserve"> vartoti daugiau kaip 10 mg per parą. Vartoti taip, kaip nurodė gydytojas.</w:t>
      </w:r>
    </w:p>
    <w:p w14:paraId="6E6D03DB" w14:textId="77777777" w:rsidR="00352C77" w:rsidRDefault="00352C77" w:rsidP="00B520AA">
      <w:pPr>
        <w:rPr>
          <w:rFonts w:ascii="Times New Roman" w:hAnsi="Times New Roman" w:cs="Times New Roman"/>
          <w:color w:val="auto"/>
          <w:sz w:val="22"/>
          <w:szCs w:val="22"/>
        </w:rPr>
      </w:pPr>
    </w:p>
    <w:p w14:paraId="6739E11E"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pacientams, kurie blogai metabolizuoja fermentą CYP2C19</w:t>
      </w:r>
    </w:p>
    <w:p w14:paraId="327E1FC7"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Pacientai su šiuo žinomu genotipu netur</w:t>
      </w:r>
      <w:r w:rsidR="00C470E5">
        <w:rPr>
          <w:rFonts w:ascii="Times New Roman" w:hAnsi="Times New Roman" w:cs="Times New Roman"/>
          <w:color w:val="auto"/>
          <w:sz w:val="22"/>
          <w:szCs w:val="22"/>
        </w:rPr>
        <w:t>i</w:t>
      </w:r>
      <w:r w:rsidRPr="0012575A">
        <w:rPr>
          <w:rFonts w:ascii="Times New Roman" w:hAnsi="Times New Roman" w:cs="Times New Roman"/>
          <w:color w:val="auto"/>
          <w:sz w:val="22"/>
          <w:szCs w:val="22"/>
        </w:rPr>
        <w:t xml:space="preserve"> vartoti daugiau kaip 10 mg per parą. Vartoti taip, kaip nurodė gydytojas.</w:t>
      </w:r>
    </w:p>
    <w:p w14:paraId="498331AA" w14:textId="77777777" w:rsidR="00352C77" w:rsidRDefault="00352C77" w:rsidP="00B520AA">
      <w:pPr>
        <w:rPr>
          <w:rFonts w:ascii="Times New Roman" w:hAnsi="Times New Roman" w:cs="Times New Roman"/>
          <w:color w:val="auto"/>
          <w:sz w:val="22"/>
          <w:szCs w:val="22"/>
        </w:rPr>
      </w:pPr>
    </w:p>
    <w:p w14:paraId="4915332E"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Kaip vartoti tabletes</w:t>
      </w:r>
    </w:p>
    <w:p w14:paraId="4D593F2E"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Escitalopram Ipca galite vartoti su maistu arba be jo.</w:t>
      </w:r>
    </w:p>
    <w:p w14:paraId="73D9AEE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Tabletę nurykite užsigerdami vandeniu. Jų nekramtykite, nes jos karčios.</w:t>
      </w:r>
    </w:p>
    <w:p w14:paraId="011718E1"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Šią tabletę galima padalyti į lygias dozes.</w:t>
      </w:r>
    </w:p>
    <w:p w14:paraId="6E221E1E" w14:textId="77777777" w:rsidR="00352C77" w:rsidRDefault="00352C77" w:rsidP="00B520AA">
      <w:pPr>
        <w:rPr>
          <w:rFonts w:ascii="Times New Roman" w:hAnsi="Times New Roman" w:cs="Times New Roman"/>
          <w:color w:val="auto"/>
          <w:sz w:val="22"/>
          <w:szCs w:val="22"/>
        </w:rPr>
      </w:pPr>
    </w:p>
    <w:p w14:paraId="2DEA4F73"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Gydymo trukmė</w:t>
      </w:r>
    </w:p>
    <w:p w14:paraId="10F6B909"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Kol pasijusite geriau, gali praeiti kelios savaitės. Tęskite šio vaisto vartojimą, net jei prireiks šiek tiek laiko, kol pajusite būklės pagerėjimą.</w:t>
      </w:r>
    </w:p>
    <w:p w14:paraId="642541F8"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Vaisto dozės nekeiskite prieš tai nepasitarę su gydytoju.</w:t>
      </w:r>
    </w:p>
    <w:p w14:paraId="0460ADA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Toliau vartokite šį vaistą tiek laiko, kiek rekomenduoja gydytojas. Jei gydymą nutrauksite per anksti, simptomai gali atsinaujinti. Gydymą rekomenduojama tęsti mažiausiai 6 mėnesius po to, kai vėl pasijusite gerai.</w:t>
      </w:r>
    </w:p>
    <w:p w14:paraId="0BF36C84" w14:textId="77777777" w:rsidR="00352C77" w:rsidRDefault="00352C77" w:rsidP="00B520AA">
      <w:pPr>
        <w:rPr>
          <w:rFonts w:ascii="Times New Roman" w:hAnsi="Times New Roman" w:cs="Times New Roman"/>
          <w:color w:val="auto"/>
          <w:sz w:val="22"/>
          <w:szCs w:val="22"/>
        </w:rPr>
      </w:pPr>
    </w:p>
    <w:p w14:paraId="1496ACF1" w14:textId="77777777" w:rsidR="00C470E5" w:rsidRDefault="0012575A" w:rsidP="00B520AA">
      <w:pPr>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 xml:space="preserve">Ką daryti pavartojus per didelę </w:t>
      </w:r>
      <w:r w:rsidR="00C470E5">
        <w:rPr>
          <w:rFonts w:ascii="Times New Roman" w:hAnsi="Times New Roman" w:cs="Times New Roman"/>
          <w:b/>
          <w:bCs/>
          <w:color w:val="auto"/>
          <w:sz w:val="22"/>
          <w:szCs w:val="22"/>
        </w:rPr>
        <w:t>Escitalopram Ipca</w:t>
      </w:r>
      <w:r w:rsidRPr="0012575A">
        <w:rPr>
          <w:rFonts w:ascii="Times New Roman" w:hAnsi="Times New Roman" w:cs="Times New Roman"/>
          <w:b/>
          <w:bCs/>
          <w:color w:val="auto"/>
          <w:sz w:val="22"/>
          <w:szCs w:val="22"/>
        </w:rPr>
        <w:t xml:space="preserve"> dozę</w:t>
      </w:r>
    </w:p>
    <w:p w14:paraId="73755ABC"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 </w:t>
      </w:r>
      <w:r w:rsidRPr="0012575A">
        <w:rPr>
          <w:rFonts w:ascii="Times New Roman" w:hAnsi="Times New Roman" w:cs="Times New Roman"/>
          <w:color w:val="auto"/>
          <w:sz w:val="22"/>
          <w:szCs w:val="22"/>
        </w:rPr>
        <w:t>Jei išgėrėte didesnę nei nurodyta šio vaisto dozę, nedelsdami kreipkitės į gydytoją arba artimiausios ligoninės skubios pagalbos skyrių. Tai darykite net ir tuo atveju, jei nėra jokių diskomforto požymių. Kai kurie perdozavimo požymiai gali būti svaigulys, drebulys, sujaudinimas, traukuliai, koma, pykinimas, vėmimas, širdies ritmo pokyčiai, sumažėjęs kraujospūdis ir skysčių bei druskų pusiausvyros pokyčiai. Eidami pas gydytoją ar į ligoninę su savimi pasiimkite vaisto dėžutę ir (arba) lizdinę plokštelę.</w:t>
      </w:r>
    </w:p>
    <w:p w14:paraId="7826DF8C" w14:textId="77777777" w:rsidR="007070B8" w:rsidRPr="00ED6C40" w:rsidRDefault="007070B8" w:rsidP="00B520AA">
      <w:pPr>
        <w:rPr>
          <w:rFonts w:ascii="Times New Roman" w:hAnsi="Times New Roman" w:cs="Times New Roman"/>
          <w:b/>
          <w:color w:val="auto"/>
          <w:sz w:val="22"/>
          <w:szCs w:val="22"/>
        </w:rPr>
      </w:pPr>
    </w:p>
    <w:p w14:paraId="065AE471"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Pamiršus pavartoti</w:t>
      </w:r>
      <w:r w:rsidRPr="0012575A">
        <w:rPr>
          <w:rFonts w:ascii="Times New Roman" w:hAnsi="Times New Roman" w:cs="Times New Roman"/>
          <w:b/>
          <w:color w:val="auto"/>
          <w:sz w:val="22"/>
          <w:szCs w:val="22"/>
        </w:rPr>
        <w:t xml:space="preserve"> Escitalopram Ipca</w:t>
      </w:r>
    </w:p>
    <w:p w14:paraId="67FA69C9"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Negalima vartoti dvigubos dozės norint kompensuoti praleistą dozę. Jei pamiršote išgerti dozę ir prisiminėte prieš eidami miegoti, iš karto ją išgerkite. Kitą dieną tęskite įprastai. Jei prisiminsite tik naktį arba kitą dieną, praleistą dozę praleiskite ir toliau vaistą vartokite įprastai.</w:t>
      </w:r>
    </w:p>
    <w:p w14:paraId="0CB940B4" w14:textId="77777777" w:rsidR="00352C77" w:rsidRDefault="00352C77" w:rsidP="00B520AA">
      <w:pPr>
        <w:rPr>
          <w:rFonts w:ascii="Times New Roman" w:hAnsi="Times New Roman" w:cs="Times New Roman"/>
          <w:color w:val="auto"/>
          <w:sz w:val="22"/>
          <w:szCs w:val="22"/>
        </w:rPr>
      </w:pPr>
    </w:p>
    <w:p w14:paraId="39F3F675"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bCs/>
          <w:color w:val="auto"/>
          <w:sz w:val="22"/>
          <w:szCs w:val="22"/>
        </w:rPr>
        <w:t xml:space="preserve">Nustojus </w:t>
      </w:r>
      <w:r w:rsidRPr="0012575A">
        <w:rPr>
          <w:rFonts w:ascii="Times New Roman" w:hAnsi="Times New Roman" w:cs="Times New Roman"/>
          <w:b/>
          <w:color w:val="auto"/>
          <w:sz w:val="22"/>
          <w:szCs w:val="22"/>
        </w:rPr>
        <w:t>vartoti Escitalopram Ipca</w:t>
      </w:r>
    </w:p>
    <w:p w14:paraId="5F42C1C4"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Šio vaisto vartojimo nenutraukite tol, kol nenurodys gydytojas. Baigus gydymo kursą, paprastai patariama kelias savaites palaipsniui mažinti escitalopramo dozę.</w:t>
      </w:r>
    </w:p>
    <w:p w14:paraId="1F105F30"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Nustojus vartoti Escitalopram Ipca, ypač jei jo vartojim</w:t>
      </w:r>
      <w:r w:rsidR="00C470E5">
        <w:rPr>
          <w:rFonts w:ascii="Times New Roman" w:hAnsi="Times New Roman" w:cs="Times New Roman"/>
          <w:color w:val="auto"/>
          <w:sz w:val="22"/>
          <w:szCs w:val="22"/>
        </w:rPr>
        <w:t>a</w:t>
      </w:r>
      <w:r w:rsidRPr="0012575A">
        <w:rPr>
          <w:rFonts w:ascii="Times New Roman" w:hAnsi="Times New Roman" w:cs="Times New Roman"/>
          <w:color w:val="auto"/>
          <w:sz w:val="22"/>
          <w:szCs w:val="22"/>
        </w:rPr>
        <w:t>s nutraukiamas staiga, gali pasireikšti vartojimo nutraukimo simptomai. Nutraukus gydymą escitalopramu jie pasitaiko dažnai. Rizika didesnė, kai šis vaistas vartojamas ilgai arba didelėmis dozėmis, arba kai dozė mažinama per greitai. Dauguma žmonių pastebi, kad simptomai yra lengvi ir savaime išnyksta per dvi savaites. Tačiau kai kuriems pacientams jie gali būti stiprūs arba užsitęsti (2–3 mėnesius ar ilgiau). Jei nustojus vartoti šį vaistą pasireiškia sunkių nutraukimo simptomų, kreipkitės į gydytoją. Jis gali paprašyti vėl pradėti vartoti tabletes ir jų vartojimą nutraukti lėčiau.</w:t>
      </w:r>
    </w:p>
    <w:p w14:paraId="522065E4"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Nutraukimo simptomai gali būti tokie: galvos svaigimas (nestabilumas arba pusiausvyros sutrikimas), dilgčiojimo ir tirpimo, deginimo ir (rečiau) elektros smūgio pojūtis, įskaitant ir galvoje, miego sutrikimai (ryškūs sapnai, košmarai, negalėjimas užmigti), nerimo jausmas, galvos skausmas, blogumas (pykinimas), prakaitavimas (įskaitant naktinį prakaitavimą), nerimo ar susijaudinimo jausmas, drebulys, sumišimo ar dezorientacijos jausmas, padidėjęs jautrumas ar dirglumo jausmas, viduriavimas, regos sutrikimai, širdies plakimas ar permušimai (palpitacijos).</w:t>
      </w:r>
    </w:p>
    <w:p w14:paraId="3FF1B12C"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kiltų daugiau klausimų dėl šio vaisto vartojimo, kreipkitės į gydytoją arba vaistininką.</w:t>
      </w:r>
    </w:p>
    <w:p w14:paraId="3626BA8E" w14:textId="77777777" w:rsidR="00352C77" w:rsidRDefault="00352C77" w:rsidP="00B520AA">
      <w:pPr>
        <w:rPr>
          <w:rFonts w:ascii="Times New Roman" w:hAnsi="Times New Roman" w:cs="Times New Roman"/>
          <w:color w:val="auto"/>
          <w:sz w:val="22"/>
          <w:szCs w:val="22"/>
        </w:rPr>
      </w:pPr>
    </w:p>
    <w:p w14:paraId="722085E4" w14:textId="77777777" w:rsidR="00CC18DB" w:rsidRDefault="00CC18DB" w:rsidP="00B520AA">
      <w:pPr>
        <w:rPr>
          <w:rFonts w:ascii="Times New Roman" w:hAnsi="Times New Roman" w:cs="Times New Roman"/>
          <w:color w:val="auto"/>
          <w:sz w:val="22"/>
          <w:szCs w:val="22"/>
        </w:rPr>
      </w:pPr>
    </w:p>
    <w:p w14:paraId="64BD6FAA"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Galimas šalutinis poveikis</w:t>
      </w:r>
    </w:p>
    <w:p w14:paraId="5271C611"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71C856E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Šis vaistas, kaip ir visi kiti, gali sukelti šalutinį poveikį, nors jis pasireiškia ne visiems žmonėms.</w:t>
      </w:r>
    </w:p>
    <w:p w14:paraId="2DBC0A15"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Šalutinis poveikis paprastai išnyksta po kelių savaičių gydymo. Atkreipkite dėmesį, kad daugelis poveikių gali būti ir </w:t>
      </w:r>
      <w:r w:rsidR="00C470E5">
        <w:rPr>
          <w:rFonts w:ascii="Times New Roman" w:hAnsi="Times New Roman" w:cs="Times New Roman"/>
          <w:color w:val="auto"/>
          <w:sz w:val="22"/>
          <w:szCs w:val="22"/>
        </w:rPr>
        <w:t>J</w:t>
      </w:r>
      <w:r w:rsidRPr="0012575A">
        <w:rPr>
          <w:rFonts w:ascii="Times New Roman" w:hAnsi="Times New Roman" w:cs="Times New Roman"/>
          <w:color w:val="auto"/>
          <w:sz w:val="22"/>
          <w:szCs w:val="22"/>
        </w:rPr>
        <w:t>ūsų ligos simptomai, todėl Jums pradėjus sveikti jie sušvelnės.</w:t>
      </w:r>
    </w:p>
    <w:p w14:paraId="21DB99D4" w14:textId="77777777" w:rsidR="00352C77" w:rsidRDefault="00352C77" w:rsidP="00B520AA">
      <w:pPr>
        <w:rPr>
          <w:rFonts w:ascii="Times New Roman" w:hAnsi="Times New Roman" w:cs="Times New Roman"/>
          <w:color w:val="auto"/>
          <w:sz w:val="22"/>
          <w:szCs w:val="22"/>
        </w:rPr>
      </w:pPr>
    </w:p>
    <w:p w14:paraId="00A91776"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Jei pajutote bet kurį iš toliau išvardytų simptomų, nedelsdami kreipkitės į gydytoją arba vykite į ligoninę</w:t>
      </w:r>
      <w:r w:rsidR="00C470E5">
        <w:rPr>
          <w:rFonts w:ascii="Times New Roman" w:hAnsi="Times New Roman" w:cs="Times New Roman"/>
          <w:b/>
          <w:color w:val="auto"/>
          <w:sz w:val="22"/>
          <w:szCs w:val="22"/>
        </w:rPr>
        <w:t>.</w:t>
      </w:r>
    </w:p>
    <w:p w14:paraId="71F5BB3E" w14:textId="77777777" w:rsidR="00352C77" w:rsidRDefault="00352C77" w:rsidP="00B520AA">
      <w:pPr>
        <w:rPr>
          <w:rFonts w:ascii="Times New Roman" w:hAnsi="Times New Roman" w:cs="Times New Roman"/>
          <w:b/>
          <w:color w:val="auto"/>
          <w:sz w:val="22"/>
          <w:szCs w:val="22"/>
        </w:rPr>
      </w:pPr>
    </w:p>
    <w:p w14:paraId="7B1D2E42"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Nedažni</w:t>
      </w:r>
      <w:r w:rsidRPr="0012575A">
        <w:rPr>
          <w:rFonts w:ascii="Times New Roman" w:hAnsi="Times New Roman" w:cs="Times New Roman"/>
          <w:color w:val="auto"/>
          <w:sz w:val="22"/>
          <w:szCs w:val="22"/>
        </w:rPr>
        <w:t xml:space="preserve"> </w:t>
      </w:r>
      <w:r w:rsidRPr="0012575A">
        <w:rPr>
          <w:rFonts w:ascii="Times New Roman" w:hAnsi="Times New Roman" w:cs="Times New Roman"/>
          <w:b/>
          <w:bCs/>
          <w:color w:val="auto"/>
          <w:sz w:val="22"/>
          <w:szCs w:val="22"/>
        </w:rPr>
        <w:t xml:space="preserve">šalutinio poveikio reiškiniai </w:t>
      </w:r>
      <w:r w:rsidRPr="0012575A">
        <w:rPr>
          <w:rFonts w:ascii="Times New Roman" w:hAnsi="Times New Roman" w:cs="Times New Roman"/>
          <w:b/>
          <w:color w:val="auto"/>
          <w:sz w:val="22"/>
          <w:szCs w:val="22"/>
        </w:rPr>
        <w:t xml:space="preserve">(gali pasireikšti </w:t>
      </w:r>
      <w:r w:rsidRPr="0012575A">
        <w:rPr>
          <w:rFonts w:ascii="Times New Roman" w:hAnsi="Times New Roman" w:cs="Times New Roman"/>
          <w:b/>
          <w:bCs/>
          <w:color w:val="auto"/>
          <w:sz w:val="22"/>
          <w:szCs w:val="22"/>
        </w:rPr>
        <w:t xml:space="preserve">rečiau </w:t>
      </w:r>
      <w:r w:rsidRPr="0012575A">
        <w:rPr>
          <w:rFonts w:ascii="Times New Roman" w:hAnsi="Times New Roman" w:cs="Times New Roman"/>
          <w:b/>
          <w:color w:val="auto"/>
          <w:sz w:val="22"/>
          <w:szCs w:val="22"/>
        </w:rPr>
        <w:t xml:space="preserve">kaip 1 iš 100 </w:t>
      </w:r>
      <w:r w:rsidRPr="0012575A">
        <w:rPr>
          <w:rFonts w:ascii="Times New Roman" w:hAnsi="Times New Roman" w:cs="Times New Roman"/>
          <w:b/>
          <w:bCs/>
          <w:color w:val="auto"/>
          <w:sz w:val="22"/>
          <w:szCs w:val="22"/>
        </w:rPr>
        <w:t>asmenų</w:t>
      </w:r>
      <w:r w:rsidRPr="0012575A">
        <w:rPr>
          <w:rFonts w:ascii="Times New Roman" w:hAnsi="Times New Roman" w:cs="Times New Roman"/>
          <w:b/>
          <w:color w:val="auto"/>
          <w:sz w:val="22"/>
          <w:szCs w:val="22"/>
        </w:rPr>
        <w:t>):</w:t>
      </w:r>
    </w:p>
    <w:p w14:paraId="2984A592" w14:textId="77777777" w:rsidR="00352C77" w:rsidRDefault="0012575A" w:rsidP="00B520AA">
      <w:pPr>
        <w:pStyle w:val="Sraopastraipa"/>
        <w:numPr>
          <w:ilvl w:val="0"/>
          <w:numId w:val="3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neįprastas kraujavimas, įskaitant kraujavimą iš virškin</w:t>
      </w:r>
      <w:r w:rsidR="00C470E5">
        <w:rPr>
          <w:rFonts w:ascii="Times New Roman" w:hAnsi="Times New Roman" w:cs="Times New Roman"/>
          <w:color w:val="auto"/>
          <w:sz w:val="22"/>
          <w:szCs w:val="22"/>
        </w:rPr>
        <w:t>imo</w:t>
      </w:r>
      <w:r w:rsidRPr="0012575A">
        <w:rPr>
          <w:rFonts w:ascii="Times New Roman" w:hAnsi="Times New Roman" w:cs="Times New Roman"/>
          <w:color w:val="auto"/>
          <w:sz w:val="22"/>
          <w:szCs w:val="22"/>
        </w:rPr>
        <w:t xml:space="preserve"> trakto (skrandžio ir žarnyno)</w:t>
      </w:r>
      <w:r w:rsidR="00C470E5">
        <w:rPr>
          <w:rFonts w:ascii="Times New Roman" w:hAnsi="Times New Roman" w:cs="Times New Roman"/>
          <w:color w:val="auto"/>
          <w:sz w:val="22"/>
          <w:szCs w:val="22"/>
        </w:rPr>
        <w:t>.</w:t>
      </w:r>
    </w:p>
    <w:p w14:paraId="60D094CC"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CE9503E" w14:textId="77777777" w:rsidR="00352C77" w:rsidRDefault="0012575A" w:rsidP="00B520AA">
      <w:pPr>
        <w:rPr>
          <w:rFonts w:ascii="Times New Roman" w:eastAsia="Times New Roman" w:hAnsi="Times New Roman" w:cs="Times New Roman"/>
          <w:b/>
          <w:color w:val="auto"/>
          <w:sz w:val="22"/>
          <w:szCs w:val="22"/>
        </w:rPr>
      </w:pPr>
      <w:r w:rsidRPr="0012575A">
        <w:rPr>
          <w:rFonts w:ascii="Times New Roman" w:hAnsi="Times New Roman" w:cs="Times New Roman"/>
          <w:b/>
          <w:color w:val="auto"/>
          <w:sz w:val="22"/>
          <w:szCs w:val="22"/>
        </w:rPr>
        <w:t>Reti</w:t>
      </w:r>
      <w:r w:rsidRPr="0012575A">
        <w:rPr>
          <w:rFonts w:ascii="Times New Roman" w:hAnsi="Times New Roman" w:cs="Times New Roman"/>
          <w:color w:val="auto"/>
          <w:sz w:val="22"/>
          <w:szCs w:val="22"/>
        </w:rPr>
        <w:t xml:space="preserve"> </w:t>
      </w:r>
      <w:r w:rsidRPr="0012575A">
        <w:rPr>
          <w:rFonts w:ascii="Times New Roman" w:hAnsi="Times New Roman" w:cs="Times New Roman"/>
          <w:b/>
          <w:bCs/>
          <w:color w:val="auto"/>
          <w:sz w:val="22"/>
          <w:szCs w:val="22"/>
        </w:rPr>
        <w:t xml:space="preserve">šalutinio poveikio reiškiniai </w:t>
      </w:r>
      <w:r w:rsidRPr="0012575A">
        <w:rPr>
          <w:rFonts w:ascii="Times New Roman" w:hAnsi="Times New Roman" w:cs="Times New Roman"/>
          <w:b/>
          <w:color w:val="auto"/>
          <w:sz w:val="22"/>
          <w:szCs w:val="22"/>
        </w:rPr>
        <w:t>(gali pasireikšti rečiau kaip 1 iš 1 000 asmenų):</w:t>
      </w:r>
    </w:p>
    <w:p w14:paraId="5DB83735"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odos, liežuvio, lūpų, ryklės (gerklės dalis už burnos ir nosies) ar veido patinimas, dilgėlinė arba pasunkėjęs kvėpavimas ar rijimas (sunki alerginė reakcija)</w:t>
      </w:r>
      <w:r w:rsidR="00C470E5">
        <w:rPr>
          <w:rFonts w:ascii="Times New Roman" w:hAnsi="Times New Roman" w:cs="Times New Roman"/>
          <w:color w:val="auto"/>
          <w:sz w:val="22"/>
          <w:szCs w:val="22"/>
        </w:rPr>
        <w:t>;</w:t>
      </w:r>
    </w:p>
    <w:p w14:paraId="7F2AE08A" w14:textId="77777777" w:rsidR="00352C77"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didelis karščiavimas, susijaudinimas, sumišimas, drebulys ir staigūs raumenų susitraukimai; tai gali būti retos būklės, vadinamos serotonino sindromu, požymiai</w:t>
      </w:r>
      <w:r w:rsidR="00C470E5">
        <w:rPr>
          <w:rFonts w:ascii="Times New Roman" w:hAnsi="Times New Roman" w:cs="Times New Roman"/>
          <w:color w:val="auto"/>
          <w:sz w:val="22"/>
          <w:szCs w:val="22"/>
        </w:rPr>
        <w:t>.</w:t>
      </w:r>
    </w:p>
    <w:p w14:paraId="2AF50ABD"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15A9D133"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Šalutinio poveikio reiškiniai, kurių dažnis nežinomas (negali būti apskaičiuotas pagal turimus duomenis):</w:t>
      </w:r>
    </w:p>
    <w:p w14:paraId="2ECB5184"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sunkumai šlapinantis</w:t>
      </w:r>
      <w:r w:rsidR="00C470E5">
        <w:rPr>
          <w:rFonts w:ascii="Times New Roman" w:hAnsi="Times New Roman" w:cs="Times New Roman"/>
          <w:color w:val="auto"/>
          <w:sz w:val="22"/>
          <w:szCs w:val="22"/>
        </w:rPr>
        <w:t>;</w:t>
      </w:r>
    </w:p>
    <w:p w14:paraId="49031370"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traukuliai (priepuoliai), taip pat žr. skyrių „Įspėjimai ir atsargumo priemonės“</w:t>
      </w:r>
      <w:r w:rsidR="00C470E5">
        <w:rPr>
          <w:rFonts w:ascii="Times New Roman" w:hAnsi="Times New Roman" w:cs="Times New Roman"/>
          <w:color w:val="auto"/>
          <w:sz w:val="22"/>
          <w:szCs w:val="22"/>
        </w:rPr>
        <w:t>;</w:t>
      </w:r>
    </w:p>
    <w:p w14:paraId="160D8B67"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odos pageltimas ir baltumas akyse yra kepenų funkcijos sutrikimų ir (arba) hepatito (kepenų pabrinkimo) požymiai</w:t>
      </w:r>
      <w:r w:rsidR="00C470E5">
        <w:rPr>
          <w:rFonts w:ascii="Times New Roman" w:hAnsi="Times New Roman" w:cs="Times New Roman"/>
          <w:color w:val="auto"/>
          <w:sz w:val="22"/>
          <w:szCs w:val="22"/>
        </w:rPr>
        <w:t>;</w:t>
      </w:r>
    </w:p>
    <w:p w14:paraId="20A9AE7C"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greitas, nereguliarus širdies plakimas, alpulys, kuris gali būti gyvybei pavojingos būklės, vadinamos </w:t>
      </w:r>
      <w:r w:rsidR="000938E9" w:rsidRPr="000938E9">
        <w:rPr>
          <w:rFonts w:ascii="Times New Roman" w:hAnsi="Times New Roman" w:cs="Times New Roman"/>
          <w:i/>
          <w:iCs/>
          <w:color w:val="auto"/>
          <w:sz w:val="22"/>
          <w:szCs w:val="22"/>
        </w:rPr>
        <w:t>Torsade de Pointes</w:t>
      </w:r>
      <w:r w:rsidRPr="0012575A">
        <w:rPr>
          <w:rFonts w:ascii="Times New Roman" w:hAnsi="Times New Roman" w:cs="Times New Roman"/>
          <w:color w:val="auto"/>
          <w:sz w:val="22"/>
          <w:szCs w:val="22"/>
        </w:rPr>
        <w:t xml:space="preserve"> aritmija, simptomai</w:t>
      </w:r>
      <w:r w:rsidR="00C470E5">
        <w:rPr>
          <w:rFonts w:ascii="Times New Roman" w:hAnsi="Times New Roman" w:cs="Times New Roman"/>
          <w:color w:val="auto"/>
          <w:sz w:val="22"/>
          <w:szCs w:val="22"/>
        </w:rPr>
        <w:t>;</w:t>
      </w:r>
    </w:p>
    <w:p w14:paraId="28978A23"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mintys apie savęs žalojimą ar žudymą, taip pat žr. skyrių „Įspėjimai ir atsargumo priemonės“</w:t>
      </w:r>
    </w:p>
    <w:p w14:paraId="589B384E" w14:textId="77777777" w:rsidR="00352C77"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staigus odos ar gleivinės patinimas (angioneurozinė edema)</w:t>
      </w:r>
      <w:r w:rsidR="00C470E5">
        <w:rPr>
          <w:rFonts w:ascii="Times New Roman" w:hAnsi="Times New Roman" w:cs="Times New Roman"/>
          <w:color w:val="auto"/>
          <w:sz w:val="22"/>
          <w:szCs w:val="22"/>
        </w:rPr>
        <w:t>.</w:t>
      </w:r>
    </w:p>
    <w:p w14:paraId="55CBEF23"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0BA1F3A6"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Be to, buvo pranešta apie šiuos šalutinius poveikius: </w:t>
      </w:r>
    </w:p>
    <w:p w14:paraId="5F0CEA4A" w14:textId="77777777" w:rsidR="00352C77" w:rsidRDefault="00352C77" w:rsidP="00B520AA">
      <w:pPr>
        <w:rPr>
          <w:rFonts w:ascii="Times New Roman" w:hAnsi="Times New Roman" w:cs="Times New Roman"/>
          <w:b/>
          <w:color w:val="auto"/>
          <w:sz w:val="22"/>
          <w:szCs w:val="22"/>
        </w:rPr>
      </w:pPr>
    </w:p>
    <w:p w14:paraId="0D850190"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Labai 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ne rečiau kaip 1 iš 10 asmenų):</w:t>
      </w:r>
    </w:p>
    <w:p w14:paraId="42999B46" w14:textId="77777777" w:rsidR="000938E9" w:rsidRDefault="0012575A" w:rsidP="000938E9">
      <w:pPr>
        <w:pStyle w:val="Sraopastraipa"/>
        <w:numPr>
          <w:ilvl w:val="0"/>
          <w:numId w:val="35"/>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bloga savijauta (pykinimas)</w:t>
      </w:r>
      <w:r w:rsidR="00C470E5">
        <w:rPr>
          <w:rFonts w:ascii="Times New Roman" w:hAnsi="Times New Roman" w:cs="Times New Roman"/>
          <w:color w:val="auto"/>
          <w:sz w:val="22"/>
          <w:szCs w:val="22"/>
        </w:rPr>
        <w:t>;</w:t>
      </w:r>
    </w:p>
    <w:p w14:paraId="19E69B7B" w14:textId="77777777" w:rsidR="0012575A" w:rsidRPr="0012575A" w:rsidRDefault="0012575A" w:rsidP="00B520AA">
      <w:pPr>
        <w:pStyle w:val="Sraopastraipa"/>
        <w:numPr>
          <w:ilvl w:val="0"/>
          <w:numId w:val="35"/>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galvos skausmas</w:t>
      </w:r>
      <w:r w:rsidR="00C470E5">
        <w:rPr>
          <w:rFonts w:ascii="Times New Roman" w:hAnsi="Times New Roman" w:cs="Times New Roman"/>
          <w:color w:val="auto"/>
          <w:sz w:val="22"/>
          <w:szCs w:val="22"/>
        </w:rPr>
        <w:t>.</w:t>
      </w:r>
    </w:p>
    <w:p w14:paraId="3EE7895D"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538D79CB"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10 asmenų):</w:t>
      </w:r>
    </w:p>
    <w:p w14:paraId="758645BF" w14:textId="77777777" w:rsidR="000938E9" w:rsidRDefault="0012575A" w:rsidP="000938E9">
      <w:pPr>
        <w:pStyle w:val="Sraopastraipa"/>
        <w:numPr>
          <w:ilvl w:val="0"/>
          <w:numId w:val="32"/>
        </w:numPr>
        <w:ind w:left="567" w:hanging="283"/>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užsikimšusi arba varvanti nosis (sinusitas)</w:t>
      </w:r>
      <w:r w:rsidR="00C470E5">
        <w:rPr>
          <w:rFonts w:ascii="Times New Roman" w:hAnsi="Times New Roman" w:cs="Times New Roman"/>
          <w:color w:val="auto"/>
          <w:sz w:val="22"/>
          <w:szCs w:val="22"/>
        </w:rPr>
        <w:t>;</w:t>
      </w:r>
    </w:p>
    <w:p w14:paraId="3B2EAAE5" w14:textId="77777777" w:rsidR="000938E9" w:rsidRDefault="0012575A" w:rsidP="000938E9">
      <w:pPr>
        <w:pStyle w:val="Sraopastraipa"/>
        <w:numPr>
          <w:ilvl w:val="0"/>
          <w:numId w:val="32"/>
        </w:numPr>
        <w:ind w:left="567" w:hanging="283"/>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arba padidėjęs apetitas</w:t>
      </w:r>
      <w:r w:rsidR="00C470E5">
        <w:rPr>
          <w:rFonts w:ascii="Times New Roman" w:hAnsi="Times New Roman" w:cs="Times New Roman"/>
          <w:color w:val="auto"/>
          <w:sz w:val="22"/>
          <w:szCs w:val="22"/>
        </w:rPr>
        <w:t>;</w:t>
      </w:r>
    </w:p>
    <w:p w14:paraId="085EEC6F"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nerimas, neramumas, nenormalūs sapnai, negalėjimas užmigti, mieguistumas, galvos svaigimas, žiovulys, drebulys, odos dilgčiojimas</w:t>
      </w:r>
      <w:r w:rsidR="00C470E5">
        <w:rPr>
          <w:rFonts w:ascii="Times New Roman" w:hAnsi="Times New Roman" w:cs="Times New Roman"/>
          <w:color w:val="auto"/>
          <w:sz w:val="22"/>
          <w:szCs w:val="22"/>
        </w:rPr>
        <w:t>;</w:t>
      </w:r>
    </w:p>
    <w:p w14:paraId="3CA11E9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viduriavimas, vidurių užkietėjimas, vėmimas, burnos džiūvimas</w:t>
      </w:r>
      <w:r w:rsidR="00C470E5">
        <w:rPr>
          <w:rFonts w:ascii="Times New Roman" w:hAnsi="Times New Roman" w:cs="Times New Roman"/>
          <w:color w:val="auto"/>
          <w:sz w:val="22"/>
          <w:szCs w:val="22"/>
        </w:rPr>
        <w:t>;</w:t>
      </w:r>
    </w:p>
    <w:p w14:paraId="0C204109"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prakaitavimas</w:t>
      </w:r>
      <w:r w:rsidR="00C470E5">
        <w:rPr>
          <w:rFonts w:ascii="Times New Roman" w:hAnsi="Times New Roman" w:cs="Times New Roman"/>
          <w:color w:val="auto"/>
          <w:sz w:val="22"/>
          <w:szCs w:val="22"/>
        </w:rPr>
        <w:t>;</w:t>
      </w:r>
    </w:p>
    <w:p w14:paraId="4C6B9B22"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raumenų ir sąnarių skausmas (artralgija ir mialgija)</w:t>
      </w:r>
      <w:r w:rsidR="00C470E5">
        <w:rPr>
          <w:rFonts w:ascii="Times New Roman" w:hAnsi="Times New Roman" w:cs="Times New Roman"/>
          <w:color w:val="auto"/>
          <w:sz w:val="22"/>
          <w:szCs w:val="22"/>
        </w:rPr>
        <w:t>;</w:t>
      </w:r>
    </w:p>
    <w:p w14:paraId="572B4F47"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seksualiniai sutrikimai (vėluojanti ejakuliacija, erekcijos sutrikimai, sumažėjęs lytinis potraukis ir moterims gali būti sunku pasiekti orgazmą)</w:t>
      </w:r>
      <w:r w:rsidR="00C470E5">
        <w:rPr>
          <w:rFonts w:ascii="Times New Roman" w:hAnsi="Times New Roman" w:cs="Times New Roman"/>
          <w:color w:val="auto"/>
          <w:sz w:val="22"/>
          <w:szCs w:val="22"/>
        </w:rPr>
        <w:t>;</w:t>
      </w:r>
    </w:p>
    <w:p w14:paraId="338D2E29"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išsekimas (nuovargis), karščiavimas</w:t>
      </w:r>
      <w:r w:rsidR="00C470E5">
        <w:rPr>
          <w:rFonts w:ascii="Times New Roman" w:hAnsi="Times New Roman" w:cs="Times New Roman"/>
          <w:color w:val="auto"/>
          <w:sz w:val="22"/>
          <w:szCs w:val="22"/>
        </w:rPr>
        <w:t>;</w:t>
      </w:r>
    </w:p>
    <w:p w14:paraId="4A30ACCA" w14:textId="77777777" w:rsidR="00352C77" w:rsidRPr="00CC18DB"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svoris</w:t>
      </w:r>
      <w:r w:rsidR="00C470E5">
        <w:rPr>
          <w:rFonts w:ascii="Times New Roman" w:hAnsi="Times New Roman" w:cs="Times New Roman"/>
          <w:color w:val="auto"/>
          <w:sz w:val="22"/>
          <w:szCs w:val="22"/>
        </w:rPr>
        <w:t>.</w:t>
      </w:r>
    </w:p>
    <w:p w14:paraId="7E89054B" w14:textId="77777777" w:rsidR="00352C77" w:rsidRPr="00851C30" w:rsidRDefault="00352C77" w:rsidP="00851C30">
      <w:pPr>
        <w:rPr>
          <w:rFonts w:ascii="Times New Roman" w:eastAsia="Times New Roman" w:hAnsi="Times New Roman" w:cs="Times New Roman"/>
          <w:color w:val="auto"/>
          <w:sz w:val="22"/>
          <w:szCs w:val="22"/>
        </w:rPr>
      </w:pPr>
    </w:p>
    <w:p w14:paraId="699CFAE4"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Nedažni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100 asmenų):</w:t>
      </w:r>
    </w:p>
    <w:p w14:paraId="4651E55A"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dilgėlinė, </w:t>
      </w:r>
      <w:r w:rsidR="00C470E5">
        <w:rPr>
          <w:rFonts w:ascii="Times New Roman" w:hAnsi="Times New Roman" w:cs="Times New Roman"/>
          <w:color w:val="auto"/>
          <w:sz w:val="22"/>
          <w:szCs w:val="22"/>
        </w:rPr>
        <w:t>iš</w:t>
      </w:r>
      <w:r w:rsidRPr="0012575A">
        <w:rPr>
          <w:rFonts w:ascii="Times New Roman" w:hAnsi="Times New Roman" w:cs="Times New Roman"/>
          <w:color w:val="auto"/>
          <w:sz w:val="22"/>
          <w:szCs w:val="22"/>
        </w:rPr>
        <w:t>bėrimas, niež</w:t>
      </w:r>
      <w:r w:rsidR="00C470E5">
        <w:rPr>
          <w:rFonts w:ascii="Times New Roman" w:hAnsi="Times New Roman" w:cs="Times New Roman"/>
          <w:color w:val="auto"/>
          <w:sz w:val="22"/>
          <w:szCs w:val="22"/>
        </w:rPr>
        <w:t>ėjimas;</w:t>
      </w:r>
    </w:p>
    <w:p w14:paraId="4ED89672"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griežimas dantimis, susijaudinimas, nervingumas, panikos priepuolis, sumišimas</w:t>
      </w:r>
      <w:r w:rsidR="00C470E5">
        <w:rPr>
          <w:rFonts w:ascii="Times New Roman" w:hAnsi="Times New Roman" w:cs="Times New Roman"/>
          <w:color w:val="auto"/>
          <w:sz w:val="22"/>
          <w:szCs w:val="22"/>
        </w:rPr>
        <w:t>;</w:t>
      </w:r>
    </w:p>
    <w:p w14:paraId="66106AB4"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sutrikęs miegas, skonio sutrikimas, alpulys (sinkopė)</w:t>
      </w:r>
      <w:r w:rsidR="00C470E5">
        <w:rPr>
          <w:rFonts w:ascii="Times New Roman" w:hAnsi="Times New Roman" w:cs="Times New Roman"/>
          <w:color w:val="auto"/>
          <w:sz w:val="22"/>
          <w:szCs w:val="22"/>
        </w:rPr>
        <w:t>;</w:t>
      </w:r>
    </w:p>
    <w:p w14:paraId="1EDA6CAF"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išsiplėtę vyzdžiai (m</w:t>
      </w:r>
      <w:r w:rsidR="00C470E5">
        <w:rPr>
          <w:rFonts w:ascii="Times New Roman" w:hAnsi="Times New Roman" w:cs="Times New Roman"/>
          <w:color w:val="auto"/>
          <w:sz w:val="22"/>
          <w:szCs w:val="22"/>
        </w:rPr>
        <w:t>i</w:t>
      </w:r>
      <w:r w:rsidRPr="0012575A">
        <w:rPr>
          <w:rFonts w:ascii="Times New Roman" w:hAnsi="Times New Roman" w:cs="Times New Roman"/>
          <w:color w:val="auto"/>
          <w:sz w:val="22"/>
          <w:szCs w:val="22"/>
        </w:rPr>
        <w:t>driazė), regėjimo sutrikimas, skambėjimas ausyse (spengimas ausyse)</w:t>
      </w:r>
      <w:r w:rsidR="00C470E5">
        <w:rPr>
          <w:rFonts w:ascii="Times New Roman" w:hAnsi="Times New Roman" w:cs="Times New Roman"/>
          <w:color w:val="auto"/>
          <w:sz w:val="22"/>
          <w:szCs w:val="22"/>
        </w:rPr>
        <w:t>;</w:t>
      </w:r>
    </w:p>
    <w:p w14:paraId="3C8841A1"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plaukų slinkimas</w:t>
      </w:r>
      <w:r w:rsidR="00C470E5">
        <w:rPr>
          <w:rFonts w:ascii="Times New Roman" w:hAnsi="Times New Roman" w:cs="Times New Roman"/>
          <w:color w:val="auto"/>
          <w:sz w:val="22"/>
          <w:szCs w:val="22"/>
        </w:rPr>
        <w:t>;</w:t>
      </w:r>
    </w:p>
    <w:p w14:paraId="524A7EFA"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gausus menstruacinis kraujavimas</w:t>
      </w:r>
      <w:r w:rsidR="00C470E5">
        <w:rPr>
          <w:rFonts w:ascii="Times New Roman" w:hAnsi="Times New Roman" w:cs="Times New Roman"/>
          <w:color w:val="auto"/>
          <w:sz w:val="22"/>
          <w:szCs w:val="22"/>
        </w:rPr>
        <w:t>;</w:t>
      </w:r>
    </w:p>
    <w:p w14:paraId="0EF60D39"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nereguliarios menstruacijos</w:t>
      </w:r>
      <w:r w:rsidR="00C470E5">
        <w:rPr>
          <w:rFonts w:ascii="Times New Roman" w:hAnsi="Times New Roman" w:cs="Times New Roman"/>
          <w:color w:val="auto"/>
          <w:sz w:val="22"/>
          <w:szCs w:val="22"/>
        </w:rPr>
        <w:t>;</w:t>
      </w:r>
    </w:p>
    <w:p w14:paraId="1065F35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svoris</w:t>
      </w:r>
      <w:r w:rsidR="00C470E5">
        <w:rPr>
          <w:rFonts w:ascii="Times New Roman" w:hAnsi="Times New Roman" w:cs="Times New Roman"/>
          <w:color w:val="auto"/>
          <w:sz w:val="22"/>
          <w:szCs w:val="22"/>
        </w:rPr>
        <w:t>;</w:t>
      </w:r>
    </w:p>
    <w:p w14:paraId="3235FE58"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greitas širdies plakimas</w:t>
      </w:r>
      <w:r w:rsidR="00C470E5">
        <w:rPr>
          <w:rFonts w:ascii="Times New Roman" w:hAnsi="Times New Roman" w:cs="Times New Roman"/>
          <w:color w:val="auto"/>
          <w:sz w:val="22"/>
          <w:szCs w:val="22"/>
        </w:rPr>
        <w:t>;</w:t>
      </w:r>
    </w:p>
    <w:p w14:paraId="5C6B3B5A"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rankų ar kojų tinimas</w:t>
      </w:r>
      <w:r w:rsidR="00C470E5">
        <w:rPr>
          <w:rFonts w:ascii="Times New Roman" w:hAnsi="Times New Roman" w:cs="Times New Roman"/>
          <w:color w:val="auto"/>
          <w:sz w:val="22"/>
          <w:szCs w:val="22"/>
        </w:rPr>
        <w:t>;</w:t>
      </w:r>
    </w:p>
    <w:p w14:paraId="18D0CD2E" w14:textId="77777777" w:rsidR="00352C77"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kraujavimas iš nosies</w:t>
      </w:r>
      <w:r w:rsidR="00C470E5">
        <w:rPr>
          <w:rFonts w:ascii="Times New Roman" w:hAnsi="Times New Roman" w:cs="Times New Roman"/>
          <w:color w:val="auto"/>
          <w:sz w:val="22"/>
          <w:szCs w:val="22"/>
        </w:rPr>
        <w:t>.</w:t>
      </w:r>
    </w:p>
    <w:p w14:paraId="1D5C1D41"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71DAFB49"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Reti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1 000 asmenų):</w:t>
      </w:r>
    </w:p>
    <w:p w14:paraId="78E713F4" w14:textId="77777777" w:rsidR="000938E9" w:rsidRDefault="0012575A" w:rsidP="000938E9">
      <w:pPr>
        <w:pStyle w:val="Sraopastraipa"/>
        <w:numPr>
          <w:ilvl w:val="0"/>
          <w:numId w:val="38"/>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agresija, depersonalizacija, haliucinacijos;</w:t>
      </w:r>
    </w:p>
    <w:p w14:paraId="53F58255" w14:textId="77777777" w:rsidR="00352C77" w:rsidRDefault="0012575A" w:rsidP="00B520AA">
      <w:pPr>
        <w:pStyle w:val="Sraopastraipa"/>
        <w:numPr>
          <w:ilvl w:val="0"/>
          <w:numId w:val="38"/>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lėtas širdies plakimas.</w:t>
      </w:r>
    </w:p>
    <w:p w14:paraId="0C95D91D"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6BB6E607"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Šalutinio poveikio reiškiniai, kurių dažnis nežinomas (negali būti apskaičiuotas pagal turimus duomenis):</w:t>
      </w:r>
    </w:p>
    <w:p w14:paraId="62A39918"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natrio kiekis kraujyje (simptomai – prasta savijauta, silpni raumenys arba sumišimas)</w:t>
      </w:r>
      <w:r w:rsidR="00C470E5">
        <w:rPr>
          <w:rFonts w:ascii="Times New Roman" w:hAnsi="Times New Roman" w:cs="Times New Roman"/>
          <w:color w:val="auto"/>
          <w:sz w:val="22"/>
          <w:szCs w:val="22"/>
        </w:rPr>
        <w:t>;</w:t>
      </w:r>
    </w:p>
    <w:p w14:paraId="393525FB"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galvos svaigimas atsistojus dėl žemo kraujospūdžio (ortostatinė hipotenzija)</w:t>
      </w:r>
      <w:r w:rsidR="00C470E5">
        <w:rPr>
          <w:rFonts w:ascii="Times New Roman" w:hAnsi="Times New Roman" w:cs="Times New Roman"/>
          <w:color w:val="auto"/>
          <w:sz w:val="22"/>
          <w:szCs w:val="22"/>
        </w:rPr>
        <w:t>;</w:t>
      </w:r>
    </w:p>
    <w:p w14:paraId="46FED61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nenormalus kepenų funkcijos tyrimas (padidėjęs kepenų fermentų </w:t>
      </w:r>
      <w:r w:rsidR="00C470E5">
        <w:rPr>
          <w:rFonts w:ascii="Times New Roman" w:hAnsi="Times New Roman" w:cs="Times New Roman"/>
          <w:color w:val="auto"/>
          <w:sz w:val="22"/>
          <w:szCs w:val="22"/>
        </w:rPr>
        <w:t>aktyvumas</w:t>
      </w:r>
      <w:r w:rsidRPr="0012575A">
        <w:rPr>
          <w:rFonts w:ascii="Times New Roman" w:hAnsi="Times New Roman" w:cs="Times New Roman"/>
          <w:color w:val="auto"/>
          <w:sz w:val="22"/>
          <w:szCs w:val="22"/>
        </w:rPr>
        <w:t xml:space="preserve"> kraujyje)</w:t>
      </w:r>
      <w:r w:rsidR="00C470E5">
        <w:rPr>
          <w:rFonts w:ascii="Times New Roman" w:hAnsi="Times New Roman" w:cs="Times New Roman"/>
          <w:color w:val="auto"/>
          <w:sz w:val="22"/>
          <w:szCs w:val="22"/>
        </w:rPr>
        <w:t>;</w:t>
      </w:r>
    </w:p>
    <w:p w14:paraId="3968FEC3"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judesių sutrikimai (nevalingi raumenų judesiai)</w:t>
      </w:r>
      <w:r w:rsidR="00C470E5">
        <w:rPr>
          <w:rFonts w:ascii="Times New Roman" w:hAnsi="Times New Roman" w:cs="Times New Roman"/>
          <w:color w:val="auto"/>
          <w:sz w:val="22"/>
          <w:szCs w:val="22"/>
        </w:rPr>
        <w:t>;</w:t>
      </w:r>
    </w:p>
    <w:p w14:paraId="0C024BB8"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skausminga erekcija (priapizmas)</w:t>
      </w:r>
      <w:r w:rsidR="00C470E5">
        <w:rPr>
          <w:rFonts w:ascii="Times New Roman" w:hAnsi="Times New Roman" w:cs="Times New Roman"/>
          <w:color w:val="auto"/>
          <w:sz w:val="22"/>
          <w:szCs w:val="22"/>
        </w:rPr>
        <w:t>;</w:t>
      </w:r>
    </w:p>
    <w:p w14:paraId="4F1F9341"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neįprasto kraujavimo požymiai, pavyzdžiui, iš odos ir gleivinių (ekchimozė) ir mažas trombocitų kiekis kraujyje (trombocitopenija)</w:t>
      </w:r>
      <w:r w:rsidR="00C470E5">
        <w:rPr>
          <w:rFonts w:ascii="Times New Roman" w:hAnsi="Times New Roman" w:cs="Times New Roman"/>
          <w:color w:val="auto"/>
          <w:sz w:val="22"/>
          <w:szCs w:val="22"/>
        </w:rPr>
        <w:t>;</w:t>
      </w:r>
    </w:p>
    <w:p w14:paraId="09611469"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hormono, vadinamo ADH, išsiskyrimas, dėl kurio organizmas sulaiko vandenį ir praskiedžia kraują, sumažindamas natrio kiekį (netinkamas ADH išsiskyrimas)</w:t>
      </w:r>
      <w:r w:rsidR="00C470E5">
        <w:rPr>
          <w:rFonts w:ascii="Times New Roman" w:hAnsi="Times New Roman" w:cs="Times New Roman"/>
          <w:color w:val="auto"/>
          <w:sz w:val="22"/>
          <w:szCs w:val="22"/>
        </w:rPr>
        <w:t>;</w:t>
      </w:r>
    </w:p>
    <w:p w14:paraId="6C58B3EB"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hormono prolaktino kiekis kraujyje</w:t>
      </w:r>
      <w:r w:rsidR="00C470E5">
        <w:rPr>
          <w:rFonts w:ascii="Times New Roman" w:hAnsi="Times New Roman" w:cs="Times New Roman"/>
          <w:color w:val="auto"/>
          <w:sz w:val="22"/>
          <w:szCs w:val="22"/>
        </w:rPr>
        <w:t>;</w:t>
      </w:r>
    </w:p>
    <w:p w14:paraId="21FB2BEB"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pieno tekėjimas vyrams ir nemaitinančioms moterims</w:t>
      </w:r>
      <w:r w:rsidR="00C470E5">
        <w:rPr>
          <w:rFonts w:ascii="Times New Roman" w:hAnsi="Times New Roman" w:cs="Times New Roman"/>
          <w:color w:val="auto"/>
          <w:sz w:val="22"/>
          <w:szCs w:val="22"/>
        </w:rPr>
        <w:t>;</w:t>
      </w:r>
    </w:p>
    <w:p w14:paraId="3BD09F6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manija</w:t>
      </w:r>
      <w:r w:rsidR="00C470E5">
        <w:rPr>
          <w:rFonts w:ascii="Times New Roman" w:hAnsi="Times New Roman" w:cs="Times New Roman"/>
          <w:color w:val="auto"/>
          <w:sz w:val="22"/>
          <w:szCs w:val="22"/>
        </w:rPr>
        <w:t>;</w:t>
      </w:r>
    </w:p>
    <w:p w14:paraId="4D80F642"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pacientams, vartojantiems šio tipo vaistus, pastebėta padidėjusi kaulų lūžių rizika</w:t>
      </w:r>
      <w:r w:rsidR="00C470E5">
        <w:rPr>
          <w:rFonts w:ascii="Times New Roman" w:hAnsi="Times New Roman" w:cs="Times New Roman"/>
          <w:color w:val="auto"/>
          <w:sz w:val="22"/>
          <w:szCs w:val="22"/>
        </w:rPr>
        <w:t>;</w:t>
      </w:r>
    </w:p>
    <w:p w14:paraId="67741DC3" w14:textId="77777777" w:rsidR="000938E9" w:rsidRDefault="0012575A" w:rsidP="000938E9">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širdies ritmo pokyčiai (vadinamieji „QT intervalo pailgėjimai“, matomi EKG, širdies elektrinė veikla)</w:t>
      </w:r>
      <w:r w:rsidR="00C470E5">
        <w:rPr>
          <w:rFonts w:ascii="Times New Roman" w:hAnsi="Times New Roman" w:cs="Times New Roman"/>
          <w:color w:val="auto"/>
          <w:sz w:val="22"/>
          <w:szCs w:val="22"/>
        </w:rPr>
        <w:t>;</w:t>
      </w:r>
    </w:p>
    <w:p w14:paraId="6CA6AF3C" w14:textId="77777777" w:rsidR="00352C77" w:rsidRDefault="0012575A" w:rsidP="00B520AA">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stiprus kraujavimas iš makšties netrukus po gimdymo (pogimdyminis kraujavimas), daugiau informacijos žr. 2 skyriuje „Nėštumas, žindymas ir vaisingumas“</w:t>
      </w:r>
      <w:r w:rsidR="00C470E5">
        <w:rPr>
          <w:rFonts w:ascii="Times New Roman" w:hAnsi="Times New Roman" w:cs="Times New Roman"/>
          <w:color w:val="auto"/>
          <w:sz w:val="22"/>
          <w:szCs w:val="22"/>
        </w:rPr>
        <w:t>.</w:t>
      </w:r>
    </w:p>
    <w:p w14:paraId="519D7221"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20303408"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Be to, žinoma, kad vartojant vaistus, kurie veikia panašiai kaip escitalopramas (veiklioji </w:t>
      </w:r>
      <w:r w:rsidRPr="00C61420">
        <w:rPr>
          <w:rFonts w:ascii="Times New Roman" w:hAnsi="Times New Roman" w:cs="Times New Roman"/>
          <w:color w:val="auto"/>
          <w:sz w:val="22"/>
          <w:szCs w:val="22"/>
        </w:rPr>
        <w:t>Escitalopram Ipca</w:t>
      </w:r>
      <w:r w:rsidRPr="0012575A">
        <w:rPr>
          <w:rFonts w:ascii="Times New Roman" w:hAnsi="Times New Roman" w:cs="Times New Roman"/>
          <w:color w:val="auto"/>
          <w:sz w:val="22"/>
          <w:szCs w:val="22"/>
        </w:rPr>
        <w:t xml:space="preserve">  medžiaga), pasireiškia tam tikras šalutinis poveikis. Tai yra:</w:t>
      </w:r>
    </w:p>
    <w:p w14:paraId="7448DACA" w14:textId="77777777" w:rsidR="000938E9" w:rsidRDefault="0012575A" w:rsidP="000938E9">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motorinis neramumas (akatizija)</w:t>
      </w:r>
      <w:r w:rsidR="00C470E5">
        <w:rPr>
          <w:rFonts w:ascii="Times New Roman" w:hAnsi="Times New Roman" w:cs="Times New Roman"/>
          <w:color w:val="auto"/>
          <w:sz w:val="22"/>
          <w:szCs w:val="22"/>
        </w:rPr>
        <w:t>;</w:t>
      </w:r>
    </w:p>
    <w:p w14:paraId="29FE66F4" w14:textId="77777777" w:rsidR="00352C77" w:rsidRPr="00CC18DB" w:rsidRDefault="0012575A" w:rsidP="00B520AA">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apetito praradimas</w:t>
      </w:r>
      <w:r w:rsidR="00C470E5">
        <w:rPr>
          <w:rFonts w:ascii="Times New Roman" w:hAnsi="Times New Roman" w:cs="Times New Roman"/>
          <w:color w:val="auto"/>
          <w:sz w:val="22"/>
          <w:szCs w:val="22"/>
        </w:rPr>
        <w:t>.</w:t>
      </w:r>
    </w:p>
    <w:p w14:paraId="51B172B7" w14:textId="77777777" w:rsidR="00352C77" w:rsidRPr="00851C30" w:rsidRDefault="00352C77" w:rsidP="00851C30">
      <w:pPr>
        <w:rPr>
          <w:rFonts w:ascii="Times New Roman" w:eastAsia="Times New Roman" w:hAnsi="Times New Roman" w:cs="Times New Roman"/>
          <w:color w:val="auto"/>
          <w:sz w:val="22"/>
          <w:szCs w:val="22"/>
        </w:rPr>
      </w:pPr>
    </w:p>
    <w:p w14:paraId="257018EA" w14:textId="60893511"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Pranešimas apie šalutinį poveikį</w:t>
      </w:r>
    </w:p>
    <w:p w14:paraId="587882A0" w14:textId="7B8BDE17" w:rsidR="00F3143E" w:rsidRPr="00982A4C" w:rsidRDefault="00F3143E" w:rsidP="00F3143E">
      <w:pPr>
        <w:rPr>
          <w:rFonts w:ascii="Times New Roman" w:hAnsi="Times New Roman" w:cs="Times New Roman"/>
          <w:sz w:val="22"/>
          <w:szCs w:val="22"/>
        </w:rPr>
      </w:pPr>
      <w:r w:rsidRPr="00F3143E">
        <w:rPr>
          <w:rFonts w:ascii="Times New Roman" w:hAnsi="Times New Roman" w:cs="Times New Roman"/>
          <w:sz w:val="22"/>
          <w:szCs w:val="22"/>
        </w:rPr>
        <w:t xml:space="preserve"> </w:t>
      </w:r>
      <w:r w:rsidRPr="00982A4C">
        <w:rPr>
          <w:rFonts w:ascii="Times New Roman" w:hAnsi="Times New Roman" w:cs="Times New Roman"/>
          <w:sz w:val="22"/>
          <w:szCs w:val="22"/>
        </w:rPr>
        <w:t>Jeigu pasireiškė šalutinis poveikis, įskaitant šiame lapelyje nenurodytą, pasakykite gydytojui</w:t>
      </w:r>
      <w:r>
        <w:rPr>
          <w:rFonts w:ascii="Times New Roman" w:hAnsi="Times New Roman" w:cs="Times New Roman"/>
          <w:sz w:val="22"/>
          <w:szCs w:val="22"/>
        </w:rPr>
        <w:t xml:space="preserve"> </w:t>
      </w:r>
      <w:r w:rsidRPr="00982A4C">
        <w:rPr>
          <w:rFonts w:ascii="Times New Roman" w:hAnsi="Times New Roman" w:cs="Times New Roman"/>
          <w:sz w:val="22"/>
          <w:szCs w:val="22"/>
        </w:rPr>
        <w:t>arba</w:t>
      </w:r>
      <w:r>
        <w:rPr>
          <w:rFonts w:ascii="Times New Roman" w:hAnsi="Times New Roman" w:cs="Times New Roman"/>
          <w:sz w:val="22"/>
          <w:szCs w:val="22"/>
        </w:rPr>
        <w:t xml:space="preserve"> </w:t>
      </w:r>
      <w:r w:rsidRPr="00851C30">
        <w:rPr>
          <w:rFonts w:ascii="Times New Roman" w:hAnsi="Times New Roman" w:cs="Times New Roman"/>
          <w:sz w:val="22"/>
          <w:szCs w:val="22"/>
        </w:rPr>
        <w:t xml:space="preserve">vaistininkui. </w:t>
      </w:r>
      <w:r w:rsidR="00851C30" w:rsidRPr="00851C30">
        <w:rPr>
          <w:rFonts w:ascii="Times New Roman" w:hAnsi="Times New Roman" w:cs="Times New Roman"/>
          <w:sz w:val="22"/>
          <w:szCs w:val="22"/>
          <w:lang w:eastAsia="lt-LT"/>
        </w:rPr>
        <w:t xml:space="preserve">Pranešimą apie šalutinį poveikį galite užpildyti ir pateikti Valstybinės vaistų kontrolės tarnybos prie Lietuvos Respublikos sveikatos apsaugos ministerijos tinklalapyje </w:t>
      </w:r>
      <w:r w:rsidR="00851C30" w:rsidRPr="00851C30">
        <w:rPr>
          <w:rFonts w:ascii="Times New Roman" w:hAnsi="Times New Roman" w:cs="Times New Roman"/>
          <w:color w:val="0000EE"/>
          <w:sz w:val="22"/>
          <w:szCs w:val="22"/>
          <w:u w:val="single"/>
          <w:lang w:eastAsia="lt-LT"/>
        </w:rPr>
        <w:t>https://vvkt.lrv.lt/lt/</w:t>
      </w:r>
      <w:r w:rsidR="00851C30" w:rsidRPr="00851C30">
        <w:rPr>
          <w:rFonts w:ascii="Times New Roman" w:hAnsi="Times New Roman" w:cs="Times New Roman"/>
          <w:sz w:val="22"/>
          <w:szCs w:val="22"/>
          <w:lang w:eastAsia="lt-LT"/>
        </w:rPr>
        <w:t xml:space="preserve"> nurodytais būdais arba paskambinti nemokamu telefonu </w:t>
      </w:r>
      <w:r w:rsidR="00851C30" w:rsidRPr="00C61420">
        <w:rPr>
          <w:rFonts w:ascii="Times New Roman" w:hAnsi="Times New Roman" w:cs="Times New Roman"/>
          <w:sz w:val="22"/>
          <w:szCs w:val="22"/>
          <w:lang w:eastAsia="lt-LT"/>
        </w:rPr>
        <w:t>+370</w:t>
      </w:r>
      <w:r w:rsidR="00851C30" w:rsidRPr="00851C30">
        <w:rPr>
          <w:rFonts w:ascii="Times New Roman" w:hAnsi="Times New Roman" w:cs="Times New Roman"/>
          <w:sz w:val="22"/>
          <w:szCs w:val="22"/>
          <w:lang w:eastAsia="lt-LT"/>
        </w:rPr>
        <w:t xml:space="preserve"> 800 73 568. Pranešdami apie šalutinį poveikį galite mums padėti gauti daugiau informacijos apie šio vaisto saugumą.</w:t>
      </w:r>
    </w:p>
    <w:p w14:paraId="2238281E" w14:textId="77777777" w:rsidR="00352C77" w:rsidRDefault="00352C77" w:rsidP="00B520AA">
      <w:pPr>
        <w:rPr>
          <w:rFonts w:ascii="Times New Roman" w:hAnsi="Times New Roman" w:cs="Times New Roman"/>
          <w:color w:val="auto"/>
          <w:sz w:val="22"/>
          <w:szCs w:val="22"/>
        </w:rPr>
      </w:pPr>
    </w:p>
    <w:p w14:paraId="5F67C144" w14:textId="77777777" w:rsidR="00352C77" w:rsidRDefault="00352C77" w:rsidP="00B520AA">
      <w:pPr>
        <w:rPr>
          <w:rFonts w:ascii="Times New Roman" w:hAnsi="Times New Roman" w:cs="Times New Roman"/>
          <w:color w:val="auto"/>
          <w:sz w:val="22"/>
          <w:szCs w:val="22"/>
        </w:rPr>
      </w:pPr>
    </w:p>
    <w:p w14:paraId="2A6E3AA7"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Kaip laikyti Escitalopram Ipca</w:t>
      </w:r>
    </w:p>
    <w:p w14:paraId="61CCD030"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095BB22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Šį vaistą laikykite vaikams nepastebimoje ir nepasiekiamoje vietoje.</w:t>
      </w:r>
    </w:p>
    <w:p w14:paraId="1DCD7D06" w14:textId="77777777" w:rsidR="00352C77" w:rsidRDefault="00352C77" w:rsidP="00B520AA">
      <w:pPr>
        <w:rPr>
          <w:rFonts w:ascii="Times New Roman" w:hAnsi="Times New Roman" w:cs="Times New Roman"/>
          <w:color w:val="auto"/>
          <w:sz w:val="22"/>
          <w:szCs w:val="22"/>
        </w:rPr>
      </w:pPr>
    </w:p>
    <w:p w14:paraId="6F420B45"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Ant dėžutės</w:t>
      </w:r>
      <w:r w:rsidR="00F3143E">
        <w:rPr>
          <w:rFonts w:ascii="Times New Roman" w:hAnsi="Times New Roman" w:cs="Times New Roman"/>
          <w:color w:val="auto"/>
          <w:sz w:val="22"/>
          <w:szCs w:val="22"/>
        </w:rPr>
        <w:t>, lizdinės plokštelės ir</w:t>
      </w:r>
      <w:r w:rsidRPr="0012575A">
        <w:rPr>
          <w:rFonts w:ascii="Times New Roman" w:hAnsi="Times New Roman" w:cs="Times New Roman"/>
          <w:color w:val="auto"/>
          <w:sz w:val="22"/>
          <w:szCs w:val="22"/>
        </w:rPr>
        <w:t xml:space="preserve"> buteliuko</w:t>
      </w:r>
      <w:r w:rsidR="00F3143E">
        <w:rPr>
          <w:rFonts w:ascii="Times New Roman" w:hAnsi="Times New Roman" w:cs="Times New Roman"/>
          <w:color w:val="auto"/>
          <w:sz w:val="22"/>
          <w:szCs w:val="22"/>
        </w:rPr>
        <w:t xml:space="preserve"> etiketės po</w:t>
      </w:r>
      <w:r w:rsidRPr="0012575A">
        <w:rPr>
          <w:rFonts w:ascii="Times New Roman" w:hAnsi="Times New Roman" w:cs="Times New Roman"/>
          <w:color w:val="auto"/>
          <w:sz w:val="22"/>
          <w:szCs w:val="22"/>
        </w:rPr>
        <w:t xml:space="preserve"> „EXP“ nurodytam tinkamumo laikui pasibaigus, šio vaisto vartoti negalima.  </w:t>
      </w:r>
    </w:p>
    <w:p w14:paraId="53B749D4"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Vaistas tinkamas vartoti iki paskutinės nurodyto mėnesio dienos.</w:t>
      </w:r>
    </w:p>
    <w:p w14:paraId="39983C48" w14:textId="77777777" w:rsidR="00352C77" w:rsidRDefault="00352C77" w:rsidP="00B520AA">
      <w:pPr>
        <w:rPr>
          <w:rFonts w:ascii="Times New Roman" w:hAnsi="Times New Roman" w:cs="Times New Roman"/>
          <w:color w:val="auto"/>
          <w:sz w:val="22"/>
          <w:szCs w:val="22"/>
        </w:rPr>
      </w:pPr>
    </w:p>
    <w:p w14:paraId="204D701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Šiam vaistui specialių laikymo sąlygų nereikia.</w:t>
      </w:r>
    </w:p>
    <w:p w14:paraId="55D13B2E" w14:textId="77777777" w:rsidR="00352C77" w:rsidRDefault="00352C77" w:rsidP="00B520AA">
      <w:pPr>
        <w:rPr>
          <w:rFonts w:ascii="Times New Roman" w:hAnsi="Times New Roman" w:cs="Times New Roman"/>
          <w:color w:val="auto"/>
          <w:sz w:val="22"/>
          <w:szCs w:val="22"/>
        </w:rPr>
      </w:pPr>
    </w:p>
    <w:p w14:paraId="56D828FA"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Vaistų negalima išmesti į kanalizaciją arba su buitinėmis atliekomis. Kaip išmesti nereikalingus vaistus, klauskite vaistininko. Šios priemonės padės apsaugoti aplinką.</w:t>
      </w:r>
    </w:p>
    <w:p w14:paraId="3DA8F3C9" w14:textId="77777777" w:rsidR="007070B8" w:rsidRDefault="007070B8" w:rsidP="00B520AA">
      <w:pPr>
        <w:rPr>
          <w:rFonts w:ascii="Times New Roman" w:hAnsi="Times New Roman" w:cs="Times New Roman"/>
          <w:b/>
          <w:color w:val="auto"/>
          <w:sz w:val="22"/>
          <w:szCs w:val="22"/>
        </w:rPr>
      </w:pPr>
    </w:p>
    <w:p w14:paraId="159D2E41" w14:textId="77777777" w:rsidR="00CC4A29" w:rsidRPr="00ED6C40" w:rsidRDefault="00CC4A29" w:rsidP="00B520AA">
      <w:pPr>
        <w:rPr>
          <w:rFonts w:ascii="Times New Roman" w:hAnsi="Times New Roman" w:cs="Times New Roman"/>
          <w:b/>
          <w:color w:val="auto"/>
          <w:sz w:val="22"/>
          <w:szCs w:val="22"/>
        </w:rPr>
      </w:pPr>
    </w:p>
    <w:p w14:paraId="4A042AFC"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Pakuotės turinys ir kita informacija</w:t>
      </w:r>
    </w:p>
    <w:p w14:paraId="1CF1E84E"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7E414197" w14:textId="3FD41244"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Escitalopram Ipca </w:t>
      </w:r>
      <w:r w:rsidRPr="0012575A">
        <w:rPr>
          <w:rFonts w:ascii="Times New Roman" w:hAnsi="Times New Roman" w:cs="Times New Roman"/>
          <w:b/>
          <w:bCs/>
          <w:color w:val="auto"/>
          <w:sz w:val="22"/>
          <w:szCs w:val="22"/>
        </w:rPr>
        <w:t>sudėtis</w:t>
      </w:r>
    </w:p>
    <w:p w14:paraId="287E38AA" w14:textId="77777777" w:rsidR="000938E9" w:rsidRDefault="0012575A" w:rsidP="000938E9">
      <w:pPr>
        <w:pStyle w:val="Sraopastraipa"/>
        <w:numPr>
          <w:ilvl w:val="0"/>
          <w:numId w:val="36"/>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Veiklioji medžiaga yra escitalopramas. Kiekvienoje plėvele dengtoje tabletėje yra </w:t>
      </w:r>
      <w:r w:rsidRPr="00424461">
        <w:rPr>
          <w:rFonts w:ascii="Times New Roman" w:hAnsi="Times New Roman" w:cs="Times New Roman"/>
          <w:sz w:val="22"/>
          <w:szCs w:val="22"/>
        </w:rPr>
        <w:t>5 mg,</w:t>
      </w:r>
      <w:r w:rsidRPr="0012575A">
        <w:rPr>
          <w:rFonts w:ascii="Times New Roman" w:hAnsi="Times New Roman" w:cs="Times New Roman"/>
          <w:color w:val="auto"/>
          <w:sz w:val="22"/>
          <w:szCs w:val="22"/>
        </w:rPr>
        <w:t xml:space="preserve"> 10 mg arba 20 mg escitalopramo (oksalato pavidalu).</w:t>
      </w:r>
    </w:p>
    <w:p w14:paraId="0D50A083" w14:textId="77777777" w:rsidR="0012575A" w:rsidRPr="0012575A" w:rsidRDefault="0012575A" w:rsidP="00B520AA">
      <w:pPr>
        <w:pStyle w:val="Sraopastraipa"/>
        <w:numPr>
          <w:ilvl w:val="0"/>
          <w:numId w:val="36"/>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Kitos pagalbinės medžiagos:</w:t>
      </w:r>
    </w:p>
    <w:p w14:paraId="692A7164" w14:textId="77777777" w:rsidR="00352C77" w:rsidRDefault="0012575A" w:rsidP="00B520AA">
      <w:pPr>
        <w:ind w:left="567"/>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Tabletės </w:t>
      </w:r>
      <w:r w:rsidR="00F3143E">
        <w:rPr>
          <w:rFonts w:ascii="Times New Roman" w:hAnsi="Times New Roman" w:cs="Times New Roman"/>
          <w:color w:val="auto"/>
          <w:sz w:val="22"/>
          <w:szCs w:val="22"/>
        </w:rPr>
        <w:t>šerdis</w:t>
      </w:r>
      <w:r w:rsidRPr="0012575A">
        <w:rPr>
          <w:rFonts w:ascii="Times New Roman" w:hAnsi="Times New Roman" w:cs="Times New Roman"/>
          <w:color w:val="auto"/>
          <w:sz w:val="22"/>
          <w:szCs w:val="22"/>
        </w:rPr>
        <w:t>: mikrokristalinė celiuliozė, kroskarmeliozės natrio druska, talkas, koloidinis bevandenis silicio dioksidas, magnio stearatas.</w:t>
      </w:r>
    </w:p>
    <w:p w14:paraId="1C4D0530" w14:textId="77777777" w:rsidR="00352C77" w:rsidRDefault="00F3143E" w:rsidP="00B520AA">
      <w:pPr>
        <w:ind w:left="567"/>
        <w:rPr>
          <w:rFonts w:ascii="Times New Roman" w:hAnsi="Times New Roman" w:cs="Times New Roman"/>
          <w:color w:val="auto"/>
          <w:sz w:val="22"/>
          <w:szCs w:val="22"/>
        </w:rPr>
      </w:pPr>
      <w:r>
        <w:rPr>
          <w:rFonts w:ascii="Times New Roman" w:hAnsi="Times New Roman" w:cs="Times New Roman"/>
          <w:color w:val="auto"/>
          <w:sz w:val="22"/>
          <w:szCs w:val="22"/>
        </w:rPr>
        <w:t>Tabletės plėvelė</w:t>
      </w:r>
      <w:r w:rsidR="0012575A" w:rsidRPr="0012575A">
        <w:rPr>
          <w:rFonts w:ascii="Times New Roman" w:hAnsi="Times New Roman" w:cs="Times New Roman"/>
          <w:color w:val="auto"/>
          <w:sz w:val="22"/>
          <w:szCs w:val="22"/>
        </w:rPr>
        <w:t>: hipromeliozė (E464), titano dioksidas (E171), talkas, makrogolis</w:t>
      </w:r>
    </w:p>
    <w:p w14:paraId="51CCBF94" w14:textId="77777777" w:rsidR="00352C77" w:rsidRDefault="00352C77" w:rsidP="00B520AA">
      <w:pPr>
        <w:ind w:left="540"/>
        <w:rPr>
          <w:rFonts w:ascii="Times New Roman" w:hAnsi="Times New Roman" w:cs="Times New Roman"/>
          <w:color w:val="auto"/>
          <w:sz w:val="22"/>
          <w:szCs w:val="22"/>
        </w:rPr>
      </w:pPr>
    </w:p>
    <w:p w14:paraId="0EEE7F80" w14:textId="45CD828F"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Escitalopram Ipca </w:t>
      </w:r>
      <w:r w:rsidRPr="0012575A">
        <w:rPr>
          <w:rFonts w:ascii="Times New Roman" w:hAnsi="Times New Roman" w:cs="Times New Roman"/>
          <w:b/>
          <w:bCs/>
          <w:color w:val="auto"/>
          <w:sz w:val="22"/>
          <w:szCs w:val="22"/>
        </w:rPr>
        <w:t>išvaizda ir kiekis pakuotėje</w:t>
      </w:r>
    </w:p>
    <w:p w14:paraId="6E9E0353" w14:textId="77777777" w:rsidR="00352C77" w:rsidRPr="00424461" w:rsidRDefault="0012575A" w:rsidP="00424461">
      <w:pPr>
        <w:rPr>
          <w:rFonts w:ascii="Times New Roman" w:hAnsi="Times New Roman" w:cs="Times New Roman"/>
          <w:sz w:val="22"/>
          <w:szCs w:val="22"/>
        </w:rPr>
      </w:pPr>
      <w:r w:rsidRPr="00424461">
        <w:rPr>
          <w:rFonts w:ascii="Times New Roman" w:hAnsi="Times New Roman" w:cs="Times New Roman"/>
          <w:sz w:val="22"/>
          <w:szCs w:val="22"/>
        </w:rPr>
        <w:t>Escitalopram Ipca yra 5 mg, 10 mg ir 20 mg plėvele dengtos tabletės. Toliau aprašomos tabletės.</w:t>
      </w:r>
    </w:p>
    <w:p w14:paraId="3EF27F56" w14:textId="77777777" w:rsidR="00352C77" w:rsidRPr="00424461" w:rsidRDefault="0012575A" w:rsidP="00424461">
      <w:pPr>
        <w:rPr>
          <w:rFonts w:ascii="Times New Roman" w:hAnsi="Times New Roman" w:cs="Times New Roman"/>
          <w:sz w:val="22"/>
          <w:szCs w:val="22"/>
        </w:rPr>
      </w:pPr>
      <w:r w:rsidRPr="00424461">
        <w:rPr>
          <w:rFonts w:ascii="Times New Roman" w:hAnsi="Times New Roman" w:cs="Times New Roman"/>
          <w:sz w:val="22"/>
          <w:szCs w:val="22"/>
        </w:rPr>
        <w:t xml:space="preserve">5 mg: Baltos arba beveik baltos, apvalios, abipus išgaubtos plėvele dengtos tabletės su įspaudu „C5“ vienoje pusėje, </w:t>
      </w:r>
      <w:r w:rsidR="00F3143E" w:rsidRPr="00424461">
        <w:rPr>
          <w:rFonts w:ascii="Times New Roman" w:hAnsi="Times New Roman" w:cs="Times New Roman"/>
          <w:sz w:val="22"/>
          <w:szCs w:val="22"/>
        </w:rPr>
        <w:t>o kita pusė lygi</w:t>
      </w:r>
      <w:r w:rsidRPr="00424461">
        <w:rPr>
          <w:rFonts w:ascii="Times New Roman" w:hAnsi="Times New Roman" w:cs="Times New Roman"/>
          <w:sz w:val="22"/>
          <w:szCs w:val="22"/>
        </w:rPr>
        <w:t>.</w:t>
      </w:r>
    </w:p>
    <w:p w14:paraId="780BED91" w14:textId="77777777" w:rsidR="00352C77" w:rsidRDefault="00352C77" w:rsidP="00B520AA">
      <w:pPr>
        <w:rPr>
          <w:rFonts w:ascii="Times New Roman" w:hAnsi="Times New Roman" w:cs="Times New Roman"/>
          <w:color w:val="auto"/>
          <w:sz w:val="22"/>
          <w:szCs w:val="22"/>
          <w:shd w:val="clear" w:color="auto" w:fill="D9D9D9" w:themeFill="background1" w:themeFillShade="D9"/>
        </w:rPr>
      </w:pPr>
    </w:p>
    <w:p w14:paraId="7CA5C005"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10 mg: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arba beveik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ovali</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7,8 x 5,3 – 8,2 x 5,7 mm, abipus išgaubt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plėvele dengt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tabletė</w:t>
      </w:r>
      <w:r w:rsidR="00F3143E">
        <w:rPr>
          <w:rFonts w:ascii="Times New Roman" w:hAnsi="Times New Roman" w:cs="Times New Roman"/>
          <w:color w:val="auto"/>
          <w:sz w:val="22"/>
          <w:szCs w:val="22"/>
        </w:rPr>
        <w:t>s</w:t>
      </w:r>
      <w:r w:rsidRPr="0012575A">
        <w:rPr>
          <w:rFonts w:ascii="Times New Roman" w:hAnsi="Times New Roman" w:cs="Times New Roman"/>
          <w:color w:val="auto"/>
          <w:sz w:val="22"/>
          <w:szCs w:val="22"/>
        </w:rPr>
        <w:t xml:space="preserve"> su įspaudu „C4“ vienoje pusėje ir laužimo </w:t>
      </w:r>
      <w:r w:rsidR="00F3143E">
        <w:rPr>
          <w:rFonts w:ascii="Times New Roman" w:hAnsi="Times New Roman" w:cs="Times New Roman"/>
          <w:color w:val="auto"/>
          <w:sz w:val="22"/>
          <w:szCs w:val="22"/>
        </w:rPr>
        <w:t>linija</w:t>
      </w:r>
      <w:r w:rsidRPr="0012575A">
        <w:rPr>
          <w:rFonts w:ascii="Times New Roman" w:hAnsi="Times New Roman" w:cs="Times New Roman"/>
          <w:color w:val="auto"/>
          <w:sz w:val="22"/>
          <w:szCs w:val="22"/>
        </w:rPr>
        <w:t xml:space="preserve"> kitoje. Tabletę galima padalyti į lygias dozes.</w:t>
      </w:r>
    </w:p>
    <w:p w14:paraId="7DC472D4" w14:textId="77777777" w:rsidR="00352C77" w:rsidRDefault="00352C77" w:rsidP="00B520AA">
      <w:pPr>
        <w:rPr>
          <w:rFonts w:ascii="Times New Roman" w:hAnsi="Times New Roman" w:cs="Times New Roman"/>
          <w:color w:val="auto"/>
          <w:sz w:val="22"/>
          <w:szCs w:val="22"/>
        </w:rPr>
      </w:pPr>
    </w:p>
    <w:p w14:paraId="7476285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20 mg: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arba beveik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ovali</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11,3 x 6,8 – 11,7 x 7,2 mm, abipus išgaubt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plėvele dengt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tabletė</w:t>
      </w:r>
      <w:r w:rsidR="00F3143E">
        <w:rPr>
          <w:rFonts w:ascii="Times New Roman" w:hAnsi="Times New Roman" w:cs="Times New Roman"/>
          <w:color w:val="auto"/>
          <w:sz w:val="22"/>
          <w:szCs w:val="22"/>
        </w:rPr>
        <w:t>s</w:t>
      </w:r>
      <w:r w:rsidRPr="0012575A">
        <w:rPr>
          <w:rFonts w:ascii="Times New Roman" w:hAnsi="Times New Roman" w:cs="Times New Roman"/>
          <w:color w:val="auto"/>
          <w:sz w:val="22"/>
          <w:szCs w:val="22"/>
        </w:rPr>
        <w:t xml:space="preserve"> su įspaudu „C3“ vienoje pusėje ir laužimo </w:t>
      </w:r>
      <w:r w:rsidR="00F3143E">
        <w:rPr>
          <w:rFonts w:ascii="Times New Roman" w:hAnsi="Times New Roman" w:cs="Times New Roman"/>
          <w:color w:val="auto"/>
          <w:sz w:val="22"/>
          <w:szCs w:val="22"/>
        </w:rPr>
        <w:t>linija</w:t>
      </w:r>
      <w:r w:rsidRPr="0012575A">
        <w:rPr>
          <w:rFonts w:ascii="Times New Roman" w:hAnsi="Times New Roman" w:cs="Times New Roman"/>
          <w:color w:val="auto"/>
          <w:sz w:val="22"/>
          <w:szCs w:val="22"/>
        </w:rPr>
        <w:t xml:space="preserve"> kitoje. Tabletę galima padalyti į lygias dozes.</w:t>
      </w:r>
    </w:p>
    <w:p w14:paraId="63D5D13A" w14:textId="77777777" w:rsidR="00352C77" w:rsidRDefault="00352C77" w:rsidP="00B520AA">
      <w:pPr>
        <w:rPr>
          <w:rFonts w:ascii="Times New Roman" w:hAnsi="Times New Roman" w:cs="Times New Roman"/>
          <w:color w:val="auto"/>
          <w:sz w:val="22"/>
          <w:szCs w:val="22"/>
        </w:rPr>
      </w:pPr>
    </w:p>
    <w:p w14:paraId="1CC87A29"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Escitalopram </w:t>
      </w:r>
      <w:r w:rsidRPr="00F3143E">
        <w:rPr>
          <w:rFonts w:ascii="Times New Roman" w:hAnsi="Times New Roman" w:cs="Times New Roman"/>
          <w:color w:val="auto"/>
          <w:sz w:val="22"/>
          <w:szCs w:val="22"/>
        </w:rPr>
        <w:t xml:space="preserve">Ipca </w:t>
      </w:r>
      <w:r w:rsidR="000938E9" w:rsidRPr="000938E9">
        <w:rPr>
          <w:rFonts w:ascii="Times New Roman" w:hAnsi="Times New Roman" w:cs="Times New Roman"/>
          <w:color w:val="auto"/>
          <w:sz w:val="22"/>
          <w:szCs w:val="22"/>
        </w:rPr>
        <w:t>5 mg,</w:t>
      </w:r>
      <w:r w:rsidRPr="00F3143E">
        <w:rPr>
          <w:rFonts w:ascii="Times New Roman" w:hAnsi="Times New Roman" w:cs="Times New Roman"/>
          <w:color w:val="auto"/>
          <w:sz w:val="22"/>
          <w:szCs w:val="22"/>
        </w:rPr>
        <w:t xml:space="preserve"> 10 mg ir 20 mg plėvele dengtos tabletės tiekiamos skaidriose PVDC/PVC/Al lizdinėse plokštelėse kar</w:t>
      </w:r>
      <w:r w:rsidRPr="0012575A">
        <w:rPr>
          <w:rFonts w:ascii="Times New Roman" w:hAnsi="Times New Roman" w:cs="Times New Roman"/>
          <w:color w:val="auto"/>
          <w:sz w:val="22"/>
          <w:szCs w:val="22"/>
        </w:rPr>
        <w:t>tono dėžutėje.</w:t>
      </w:r>
    </w:p>
    <w:p w14:paraId="52033370" w14:textId="5688C113"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Pakuotės dydis: </w:t>
      </w:r>
      <w:r w:rsidR="00D173B6">
        <w:rPr>
          <w:rFonts w:ascii="Times New Roman" w:hAnsi="Times New Roman" w:cs="Times New Roman"/>
          <w:color w:val="auto"/>
          <w:sz w:val="22"/>
          <w:szCs w:val="22"/>
        </w:rPr>
        <w:t xml:space="preserve">20, </w:t>
      </w:r>
      <w:r w:rsidRPr="0012575A">
        <w:rPr>
          <w:rFonts w:ascii="Times New Roman" w:hAnsi="Times New Roman" w:cs="Times New Roman"/>
          <w:color w:val="auto"/>
          <w:sz w:val="22"/>
          <w:szCs w:val="22"/>
        </w:rPr>
        <w:t xml:space="preserve">28, 30, </w:t>
      </w:r>
      <w:r w:rsidR="00D173B6">
        <w:rPr>
          <w:rFonts w:ascii="Times New Roman" w:hAnsi="Times New Roman" w:cs="Times New Roman"/>
          <w:color w:val="auto"/>
          <w:sz w:val="22"/>
          <w:szCs w:val="22"/>
        </w:rPr>
        <w:t xml:space="preserve">50, </w:t>
      </w:r>
      <w:r w:rsidRPr="0012575A">
        <w:rPr>
          <w:rFonts w:ascii="Times New Roman" w:hAnsi="Times New Roman" w:cs="Times New Roman"/>
          <w:color w:val="auto"/>
          <w:sz w:val="22"/>
          <w:szCs w:val="22"/>
        </w:rPr>
        <w:t>56, 60, 84, 90, 98 arba 100 plėvele dengtų tablečių.</w:t>
      </w:r>
    </w:p>
    <w:p w14:paraId="5FD92089" w14:textId="77777777" w:rsidR="00352C77" w:rsidRDefault="00352C77" w:rsidP="00B520AA">
      <w:pPr>
        <w:rPr>
          <w:rFonts w:ascii="Times New Roman" w:hAnsi="Times New Roman" w:cs="Times New Roman"/>
          <w:color w:val="auto"/>
          <w:sz w:val="22"/>
          <w:szCs w:val="22"/>
        </w:rPr>
      </w:pPr>
    </w:p>
    <w:p w14:paraId="27C2013C"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Escitalopram Ipca 10 mg ir 20 mg plėvele dengtos tabletės </w:t>
      </w:r>
      <w:r w:rsidR="00F3143E">
        <w:rPr>
          <w:rFonts w:ascii="Times New Roman" w:hAnsi="Times New Roman" w:cs="Times New Roman"/>
          <w:color w:val="auto"/>
          <w:sz w:val="22"/>
          <w:szCs w:val="22"/>
        </w:rPr>
        <w:t xml:space="preserve">tiekiamos </w:t>
      </w:r>
      <w:r w:rsidRPr="0012575A">
        <w:rPr>
          <w:rFonts w:ascii="Times New Roman" w:hAnsi="Times New Roman" w:cs="Times New Roman"/>
          <w:color w:val="auto"/>
          <w:sz w:val="22"/>
          <w:szCs w:val="22"/>
        </w:rPr>
        <w:t>HDPE buteliukuose su dangteliu</w:t>
      </w:r>
    </w:p>
    <w:p w14:paraId="58B62FF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Pakuotės dydis: 28, 30, 50, 100, 500 plėvele dengtos tabletės. </w:t>
      </w:r>
    </w:p>
    <w:p w14:paraId="605BEAE7" w14:textId="77777777" w:rsidR="00352C77" w:rsidRDefault="00352C77" w:rsidP="00B520AA">
      <w:pPr>
        <w:rPr>
          <w:rFonts w:ascii="Times New Roman" w:hAnsi="Times New Roman" w:cs="Times New Roman"/>
          <w:color w:val="auto"/>
          <w:sz w:val="22"/>
          <w:szCs w:val="22"/>
        </w:rPr>
      </w:pPr>
    </w:p>
    <w:p w14:paraId="414F92A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Gali būti tiekiamos ne visų dydžių pakuotės.</w:t>
      </w:r>
    </w:p>
    <w:p w14:paraId="24B92E37" w14:textId="77777777" w:rsidR="00352C77" w:rsidRDefault="00352C77" w:rsidP="00B520AA">
      <w:pPr>
        <w:rPr>
          <w:rFonts w:ascii="Times New Roman" w:hAnsi="Times New Roman" w:cs="Times New Roman"/>
          <w:color w:val="auto"/>
          <w:sz w:val="22"/>
          <w:szCs w:val="22"/>
        </w:rPr>
      </w:pPr>
    </w:p>
    <w:p w14:paraId="6F2EB3E4"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Registruotojas ir gamintojas</w:t>
      </w:r>
    </w:p>
    <w:p w14:paraId="6DB82FB5" w14:textId="77777777" w:rsidR="00352C77" w:rsidRDefault="00352C77" w:rsidP="00B520AA">
      <w:pPr>
        <w:rPr>
          <w:rFonts w:ascii="Times New Roman" w:hAnsi="Times New Roman" w:cs="Times New Roman"/>
          <w:b/>
          <w:color w:val="auto"/>
          <w:sz w:val="22"/>
          <w:szCs w:val="22"/>
        </w:rPr>
      </w:pPr>
    </w:p>
    <w:p w14:paraId="4E0B1296"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Registruotojas</w:t>
      </w:r>
    </w:p>
    <w:p w14:paraId="18399F58" w14:textId="77777777" w:rsidR="000938E9" w:rsidRPr="00C61420" w:rsidRDefault="0012575A" w:rsidP="000938E9">
      <w:pPr>
        <w:pStyle w:val="Default"/>
        <w:widowControl w:val="0"/>
        <w:rPr>
          <w:color w:val="auto"/>
          <w:sz w:val="22"/>
          <w:szCs w:val="22"/>
          <w:lang w:val="pt-PT"/>
        </w:rPr>
      </w:pPr>
      <w:r w:rsidRPr="00C61420">
        <w:rPr>
          <w:color w:val="auto"/>
          <w:sz w:val="22"/>
          <w:szCs w:val="22"/>
          <w:lang w:val="pt-PT"/>
        </w:rPr>
        <w:t xml:space="preserve">Ipca Produtos Farmacêuticos Unipessoal Lda </w:t>
      </w:r>
    </w:p>
    <w:p w14:paraId="75A2B4AE" w14:textId="77777777" w:rsidR="00F3143E" w:rsidRPr="00C61420" w:rsidRDefault="0012575A" w:rsidP="00B520AA">
      <w:pPr>
        <w:pStyle w:val="Default"/>
        <w:widowControl w:val="0"/>
        <w:rPr>
          <w:color w:val="auto"/>
          <w:sz w:val="22"/>
          <w:szCs w:val="22"/>
          <w:lang w:val="pt-PT"/>
        </w:rPr>
      </w:pPr>
      <w:r w:rsidRPr="00C61420">
        <w:rPr>
          <w:color w:val="auto"/>
          <w:sz w:val="22"/>
          <w:szCs w:val="22"/>
          <w:lang w:val="pt-PT"/>
        </w:rPr>
        <w:t>Rua Jose Nogueira Vaz</w:t>
      </w:r>
      <w:r w:rsidR="00F3143E" w:rsidRPr="00C61420">
        <w:rPr>
          <w:color w:val="auto"/>
          <w:sz w:val="22"/>
          <w:szCs w:val="22"/>
          <w:lang w:val="pt-PT"/>
        </w:rPr>
        <w:t xml:space="preserve"> </w:t>
      </w:r>
      <w:r w:rsidRPr="00C61420">
        <w:rPr>
          <w:color w:val="auto"/>
          <w:sz w:val="22"/>
          <w:szCs w:val="22"/>
          <w:lang w:val="pt-PT"/>
        </w:rPr>
        <w:t xml:space="preserve">8B </w:t>
      </w:r>
    </w:p>
    <w:p w14:paraId="7DFA5C83" w14:textId="77777777" w:rsidR="00352C77" w:rsidRPr="00C61420" w:rsidRDefault="0012575A" w:rsidP="00B520AA">
      <w:pPr>
        <w:pStyle w:val="Default"/>
        <w:widowControl w:val="0"/>
        <w:rPr>
          <w:color w:val="auto"/>
          <w:sz w:val="22"/>
          <w:szCs w:val="22"/>
          <w:lang w:val="pt-PT"/>
        </w:rPr>
      </w:pPr>
      <w:r w:rsidRPr="00C61420">
        <w:rPr>
          <w:color w:val="auto"/>
          <w:sz w:val="22"/>
          <w:szCs w:val="22"/>
          <w:lang w:val="pt-PT"/>
        </w:rPr>
        <w:t>Povoa de Santa Iria</w:t>
      </w:r>
    </w:p>
    <w:p w14:paraId="08BBFD9D" w14:textId="77777777" w:rsidR="000938E9" w:rsidRPr="00C61420" w:rsidRDefault="00F3143E" w:rsidP="000938E9">
      <w:pPr>
        <w:pStyle w:val="Default"/>
        <w:widowControl w:val="0"/>
        <w:rPr>
          <w:color w:val="auto"/>
          <w:sz w:val="22"/>
          <w:szCs w:val="22"/>
          <w:lang w:val="pt-PT"/>
        </w:rPr>
      </w:pPr>
      <w:r w:rsidRPr="00C61420">
        <w:rPr>
          <w:color w:val="auto"/>
          <w:sz w:val="22"/>
          <w:szCs w:val="22"/>
          <w:lang w:val="pt-PT"/>
        </w:rPr>
        <w:t>2625-099 Lisboa</w:t>
      </w:r>
    </w:p>
    <w:p w14:paraId="2EFD126E" w14:textId="77777777" w:rsidR="00352C77" w:rsidRPr="00C61420" w:rsidRDefault="0012575A" w:rsidP="00B520AA">
      <w:pPr>
        <w:pStyle w:val="Default"/>
        <w:widowControl w:val="0"/>
        <w:rPr>
          <w:color w:val="auto"/>
          <w:sz w:val="22"/>
          <w:szCs w:val="22"/>
          <w:lang w:val="pt-PT"/>
        </w:rPr>
      </w:pPr>
      <w:r w:rsidRPr="00C61420">
        <w:rPr>
          <w:color w:val="auto"/>
          <w:sz w:val="22"/>
          <w:szCs w:val="22"/>
          <w:lang w:val="pt-PT"/>
        </w:rPr>
        <w:t xml:space="preserve">Portugalija </w:t>
      </w:r>
    </w:p>
    <w:p w14:paraId="3DB8C7C0" w14:textId="77777777" w:rsidR="000938E9" w:rsidRPr="00C61420" w:rsidRDefault="000938E9" w:rsidP="000938E9">
      <w:pPr>
        <w:pStyle w:val="Default"/>
        <w:widowControl w:val="0"/>
        <w:rPr>
          <w:lang w:val="pt-PT"/>
        </w:rPr>
      </w:pPr>
    </w:p>
    <w:p w14:paraId="7DDED6ED" w14:textId="78168934"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b/>
          <w:color w:val="auto"/>
          <w:sz w:val="22"/>
          <w:szCs w:val="22"/>
        </w:rPr>
        <w:t>Gamintojas</w:t>
      </w:r>
      <w:r w:rsidRPr="0012575A">
        <w:rPr>
          <w:rFonts w:ascii="Times New Roman" w:hAnsi="Times New Roman" w:cs="Times New Roman"/>
          <w:color w:val="auto"/>
          <w:sz w:val="22"/>
          <w:szCs w:val="22"/>
        </w:rPr>
        <w:t xml:space="preserve">  </w:t>
      </w:r>
    </w:p>
    <w:p w14:paraId="68E83184"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Misom Labs Ltd.</w:t>
      </w:r>
    </w:p>
    <w:p w14:paraId="2EC072B1"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Malta Life Scienes Park</w:t>
      </w:r>
    </w:p>
    <w:p w14:paraId="27FCACB2"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LS 2.01.06, Industrial Estate</w:t>
      </w:r>
    </w:p>
    <w:p w14:paraId="2379EB94"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SGN 3000 San Gwann</w:t>
      </w:r>
    </w:p>
    <w:p w14:paraId="174F481D" w14:textId="77777777" w:rsidR="005E0FA3" w:rsidRDefault="005E0FA3" w:rsidP="005E0FA3">
      <w:pPr>
        <w:pStyle w:val="BodyText11"/>
        <w:shd w:val="clear" w:color="auto" w:fill="auto"/>
        <w:spacing w:after="0" w:line="240" w:lineRule="auto"/>
        <w:ind w:firstLine="0"/>
        <w:jc w:val="left"/>
        <w:rPr>
          <w:rStyle w:val="BodyText10"/>
          <w:sz w:val="22"/>
          <w:szCs w:val="22"/>
        </w:rPr>
      </w:pPr>
      <w:r w:rsidRPr="00A550D9">
        <w:rPr>
          <w:rStyle w:val="BodyText10"/>
          <w:sz w:val="22"/>
          <w:szCs w:val="22"/>
        </w:rPr>
        <w:t>Malta</w:t>
      </w:r>
    </w:p>
    <w:p w14:paraId="578E2E9D" w14:textId="77777777" w:rsidR="00F3143E" w:rsidRDefault="00F3143E" w:rsidP="00B520AA">
      <w:pPr>
        <w:rPr>
          <w:rFonts w:ascii="Times New Roman" w:eastAsia="Times New Roman" w:hAnsi="Times New Roman" w:cs="Times New Roman"/>
          <w:color w:val="auto"/>
          <w:sz w:val="22"/>
          <w:szCs w:val="22"/>
        </w:rPr>
      </w:pPr>
    </w:p>
    <w:p w14:paraId="049F3214" w14:textId="77777777" w:rsidR="005E0FA3" w:rsidRDefault="005E0FA3" w:rsidP="00B520AA">
      <w:pPr>
        <w:rPr>
          <w:rFonts w:ascii="Times New Roman" w:eastAsia="Times New Roman" w:hAnsi="Times New Roman" w:cs="Times New Roman"/>
          <w:color w:val="auto"/>
          <w:sz w:val="22"/>
          <w:szCs w:val="22"/>
        </w:rPr>
      </w:pPr>
    </w:p>
    <w:p w14:paraId="6A50D219" w14:textId="77777777" w:rsidR="00352C77" w:rsidRDefault="00F3143E" w:rsidP="00B520AA">
      <w:pPr>
        <w:rPr>
          <w:rFonts w:ascii="Times New Roman" w:eastAsia="Times New Roman" w:hAnsi="Times New Roman" w:cs="Times New Roman"/>
          <w:b/>
          <w:bCs/>
          <w:sz w:val="22"/>
          <w:szCs w:val="22"/>
        </w:rPr>
      </w:pPr>
      <w:r w:rsidRPr="007A643B">
        <w:rPr>
          <w:rFonts w:ascii="Times New Roman" w:eastAsia="Times New Roman" w:hAnsi="Times New Roman" w:cs="Times New Roman"/>
          <w:b/>
          <w:bCs/>
          <w:sz w:val="22"/>
          <w:szCs w:val="22"/>
        </w:rPr>
        <w:t>Šis vaistas Europos ekonominės erdvės valstybėse narėse registruotas tokiais pavadinimais</w:t>
      </w:r>
    </w:p>
    <w:p w14:paraId="3999090F" w14:textId="77777777" w:rsidR="00916027" w:rsidRDefault="00916027" w:rsidP="00B520AA">
      <w:pPr>
        <w:rPr>
          <w:rFonts w:ascii="Times New Roman" w:eastAsia="Times New Roman" w:hAnsi="Times New Roman" w:cs="Times New Roman"/>
          <w:b/>
          <w:bCs/>
          <w:sz w:val="22"/>
          <w:szCs w:val="22"/>
        </w:rPr>
      </w:pPr>
    </w:p>
    <w:tbl>
      <w:tblPr>
        <w:tblW w:w="8789" w:type="dxa"/>
        <w:tblInd w:w="108" w:type="dxa"/>
        <w:tblLook w:val="04A0" w:firstRow="1" w:lastRow="0" w:firstColumn="1" w:lastColumn="0" w:noHBand="0" w:noVBand="1"/>
      </w:tblPr>
      <w:tblGrid>
        <w:gridCol w:w="1985"/>
        <w:gridCol w:w="6804"/>
      </w:tblGrid>
      <w:tr w:rsidR="00916027" w:rsidRPr="00887B82" w14:paraId="0EB1816C" w14:textId="77777777" w:rsidTr="00676E17">
        <w:tc>
          <w:tcPr>
            <w:tcW w:w="1985" w:type="dxa"/>
            <w:vAlign w:val="center"/>
            <w:hideMark/>
          </w:tcPr>
          <w:p w14:paraId="3EFD6794"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b/>
                <w:sz w:val="22"/>
                <w:szCs w:val="22"/>
              </w:rPr>
              <w:t>Valstybės narės pavadinimas</w:t>
            </w:r>
          </w:p>
        </w:tc>
        <w:tc>
          <w:tcPr>
            <w:tcW w:w="6804" w:type="dxa"/>
            <w:vAlign w:val="center"/>
            <w:hideMark/>
          </w:tcPr>
          <w:p w14:paraId="1A7B7E85"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b/>
                <w:sz w:val="22"/>
                <w:szCs w:val="22"/>
              </w:rPr>
              <w:t>Vaisto pavadinimas</w:t>
            </w:r>
          </w:p>
        </w:tc>
      </w:tr>
      <w:tr w:rsidR="00916027" w:rsidRPr="00887B82" w14:paraId="30FEFFEA" w14:textId="77777777" w:rsidTr="00676E17">
        <w:trPr>
          <w:trHeight w:val="397"/>
        </w:trPr>
        <w:tc>
          <w:tcPr>
            <w:tcW w:w="1985" w:type="dxa"/>
            <w:vAlign w:val="center"/>
            <w:hideMark/>
          </w:tcPr>
          <w:p w14:paraId="4ABEBC30" w14:textId="37084395" w:rsidR="00916027" w:rsidRPr="00851C30" w:rsidRDefault="00FF0559" w:rsidP="00580430">
            <w:pPr>
              <w:tabs>
                <w:tab w:val="left" w:pos="567"/>
              </w:tabs>
              <w:ind w:left="-108"/>
              <w:rPr>
                <w:rFonts w:ascii="Times New Roman" w:eastAsia="Calibri" w:hAnsi="Times New Roman" w:cs="Times New Roman"/>
                <w:sz w:val="22"/>
                <w:szCs w:val="22"/>
              </w:rPr>
            </w:pPr>
            <w:r>
              <w:rPr>
                <w:rFonts w:ascii="Times New Roman" w:eastAsia="Calibri" w:hAnsi="Times New Roman" w:cs="Times New Roman"/>
                <w:sz w:val="22"/>
                <w:szCs w:val="22"/>
              </w:rPr>
              <w:t>I</w:t>
            </w:r>
            <w:r w:rsidR="00916027" w:rsidRPr="00851C30">
              <w:rPr>
                <w:rFonts w:ascii="Times New Roman" w:eastAsia="Calibri" w:hAnsi="Times New Roman" w:cs="Times New Roman"/>
                <w:sz w:val="22"/>
                <w:szCs w:val="22"/>
              </w:rPr>
              <w:t>spanija</w:t>
            </w:r>
          </w:p>
        </w:tc>
        <w:tc>
          <w:tcPr>
            <w:tcW w:w="6804" w:type="dxa"/>
            <w:vAlign w:val="center"/>
            <w:hideMark/>
          </w:tcPr>
          <w:p w14:paraId="124660DF"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Escitalopram Ipca 5 mg, 10 mg and 20 mg Comprimido Recubierto Con Película EFG</w:t>
            </w:r>
          </w:p>
        </w:tc>
      </w:tr>
      <w:tr w:rsidR="00916027" w:rsidRPr="00887B82" w14:paraId="5DAACFE5" w14:textId="77777777" w:rsidTr="00676E17">
        <w:trPr>
          <w:trHeight w:val="397"/>
        </w:trPr>
        <w:tc>
          <w:tcPr>
            <w:tcW w:w="1985" w:type="dxa"/>
            <w:vAlign w:val="center"/>
            <w:hideMark/>
          </w:tcPr>
          <w:p w14:paraId="41AC70A0"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Vokietija</w:t>
            </w:r>
          </w:p>
        </w:tc>
        <w:tc>
          <w:tcPr>
            <w:tcW w:w="6804" w:type="dxa"/>
            <w:vAlign w:val="center"/>
            <w:hideMark/>
          </w:tcPr>
          <w:p w14:paraId="0F6981F2"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Escitalopram Ipca 5 mg, 10 mg and 20 mg Filmtabletten</w:t>
            </w:r>
          </w:p>
        </w:tc>
      </w:tr>
      <w:tr w:rsidR="00916027" w:rsidRPr="00887B82" w14:paraId="18FAB577" w14:textId="77777777" w:rsidTr="00676E17">
        <w:trPr>
          <w:trHeight w:val="397"/>
        </w:trPr>
        <w:tc>
          <w:tcPr>
            <w:tcW w:w="1985" w:type="dxa"/>
            <w:vAlign w:val="center"/>
            <w:hideMark/>
          </w:tcPr>
          <w:p w14:paraId="7CF659C2"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Lenkija</w:t>
            </w:r>
          </w:p>
        </w:tc>
        <w:tc>
          <w:tcPr>
            <w:tcW w:w="6804" w:type="dxa"/>
            <w:vAlign w:val="center"/>
            <w:hideMark/>
          </w:tcPr>
          <w:p w14:paraId="11DE51F4"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Esscitaxin, 10 mg, 20 mg, tabletki powlekane</w:t>
            </w:r>
          </w:p>
        </w:tc>
      </w:tr>
    </w:tbl>
    <w:p w14:paraId="70C88E5A" w14:textId="77777777" w:rsidR="00851C30" w:rsidRDefault="00851C30" w:rsidP="00B520AA">
      <w:pPr>
        <w:rPr>
          <w:rFonts w:ascii="Times New Roman" w:hAnsi="Times New Roman" w:cs="Times New Roman"/>
          <w:b/>
          <w:color w:val="auto"/>
          <w:sz w:val="22"/>
          <w:szCs w:val="22"/>
        </w:rPr>
      </w:pPr>
    </w:p>
    <w:p w14:paraId="21B6247C" w14:textId="61F09255" w:rsidR="007070B8"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Šis pakuotės lapelis paskutinį kartą peržiūrėtas</w:t>
      </w:r>
      <w:r w:rsidR="00B81F24">
        <w:rPr>
          <w:rFonts w:ascii="Times New Roman" w:hAnsi="Times New Roman" w:cs="Times New Roman"/>
          <w:b/>
          <w:color w:val="auto"/>
          <w:sz w:val="22"/>
          <w:szCs w:val="22"/>
        </w:rPr>
        <w:t xml:space="preserve"> 2025-07-18</w:t>
      </w:r>
      <w:r w:rsidR="00DF552D">
        <w:rPr>
          <w:rFonts w:ascii="Times New Roman" w:hAnsi="Times New Roman" w:cs="Times New Roman"/>
          <w:b/>
          <w:color w:val="auto"/>
          <w:sz w:val="22"/>
          <w:szCs w:val="22"/>
        </w:rPr>
        <w:t>.</w:t>
      </w:r>
    </w:p>
    <w:p w14:paraId="77F358EE" w14:textId="77777777" w:rsidR="00851C30" w:rsidRDefault="00851C30" w:rsidP="00B520AA">
      <w:pPr>
        <w:rPr>
          <w:rFonts w:ascii="Times New Roman" w:hAnsi="Times New Roman" w:cs="Times New Roman"/>
          <w:b/>
          <w:color w:val="auto"/>
          <w:sz w:val="22"/>
          <w:szCs w:val="22"/>
        </w:rPr>
      </w:pPr>
    </w:p>
    <w:p w14:paraId="0DB9597F" w14:textId="021E23A5" w:rsidR="00851C30" w:rsidRPr="00851C30" w:rsidRDefault="00851C30" w:rsidP="00851C30">
      <w:pPr>
        <w:jc w:val="both"/>
        <w:rPr>
          <w:rFonts w:ascii="Times New Roman" w:hAnsi="Times New Roman" w:cs="Times New Roman"/>
          <w:b/>
          <w:bCs/>
          <w:sz w:val="22"/>
          <w:szCs w:val="22"/>
          <w:lang w:eastAsia="lt-LT"/>
        </w:rPr>
      </w:pPr>
      <w:r w:rsidRPr="00851C30">
        <w:rPr>
          <w:rFonts w:ascii="Times New Roman" w:hAnsi="Times New Roman" w:cs="Times New Roman"/>
          <w:b/>
          <w:bCs/>
          <w:sz w:val="22"/>
          <w:szCs w:val="22"/>
          <w:lang w:eastAsia="lt-LT"/>
        </w:rPr>
        <w:t>Kiti informacijos šaltiniai</w:t>
      </w:r>
    </w:p>
    <w:p w14:paraId="1AAB08D3" w14:textId="77777777" w:rsidR="00851C30" w:rsidRPr="00851C30" w:rsidRDefault="00851C30" w:rsidP="00851C30">
      <w:pPr>
        <w:jc w:val="both"/>
        <w:rPr>
          <w:rFonts w:ascii="Times New Roman" w:hAnsi="Times New Roman" w:cs="Times New Roman"/>
          <w:sz w:val="22"/>
          <w:szCs w:val="22"/>
          <w:lang w:eastAsia="lt-LT"/>
        </w:rPr>
      </w:pPr>
    </w:p>
    <w:p w14:paraId="2E7E3629" w14:textId="77777777" w:rsidR="00851C30" w:rsidRPr="00851C30" w:rsidRDefault="00851C30" w:rsidP="00851C30">
      <w:pPr>
        <w:jc w:val="both"/>
        <w:rPr>
          <w:rFonts w:ascii="Times New Roman" w:hAnsi="Times New Roman" w:cs="Times New Roman"/>
          <w:sz w:val="22"/>
          <w:szCs w:val="22"/>
          <w:lang w:eastAsia="lt-LT"/>
        </w:rPr>
      </w:pPr>
      <w:r w:rsidRPr="00851C30">
        <w:rPr>
          <w:rFonts w:ascii="Times New Roman" w:hAnsi="Times New Roman" w:cs="Times New Roman"/>
          <w:sz w:val="22"/>
          <w:szCs w:val="22"/>
          <w:lang w:eastAsia="lt-LT"/>
        </w:rPr>
        <w:t xml:space="preserve">Išsami informacija apie šį vaistą pateikiama Valstybinės vaistų kontrolės tarnybos prie Lietuvos Respublikos sveikatos apsaugos ministerijos tinklalapyje </w:t>
      </w:r>
      <w:r w:rsidRPr="00851C30">
        <w:rPr>
          <w:rFonts w:ascii="Times New Roman" w:hAnsi="Times New Roman" w:cs="Times New Roman"/>
          <w:color w:val="0000EE"/>
          <w:sz w:val="22"/>
          <w:szCs w:val="22"/>
          <w:u w:val="single"/>
          <w:lang w:eastAsia="lt-LT"/>
        </w:rPr>
        <w:t>https://vvkt.lrv.lt/lt/</w:t>
      </w:r>
      <w:r w:rsidRPr="00851C30">
        <w:rPr>
          <w:rFonts w:ascii="Times New Roman" w:hAnsi="Times New Roman" w:cs="Times New Roman"/>
          <w:sz w:val="22"/>
          <w:szCs w:val="22"/>
          <w:lang w:eastAsia="lt-LT"/>
        </w:rPr>
        <w:t>.</w:t>
      </w:r>
    </w:p>
    <w:p w14:paraId="2FE20A7E" w14:textId="77777777" w:rsidR="00851C30" w:rsidRPr="00ED6C40" w:rsidRDefault="00851C30" w:rsidP="00B520AA">
      <w:pPr>
        <w:rPr>
          <w:rStyle w:val="BodyText10"/>
          <w:rFonts w:eastAsia="Courier New"/>
          <w:b w:val="0"/>
          <w:bCs w:val="0"/>
          <w:color w:val="auto"/>
          <w:sz w:val="22"/>
          <w:szCs w:val="22"/>
        </w:rPr>
      </w:pPr>
    </w:p>
    <w:sectPr w:rsidR="00851C30" w:rsidRPr="00ED6C40" w:rsidSect="00C61420">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DB276A" w14:textId="77777777" w:rsidR="00676E17" w:rsidRDefault="00676E17"/>
  </w:endnote>
  <w:endnote w:type="continuationSeparator" w:id="0">
    <w:p w14:paraId="0CFEC223" w14:textId="77777777" w:rsidR="00676E17" w:rsidRDefault="00676E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altName w:val="Verdan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Times New Roman"/>
    <w:charset w:val="80"/>
    <w:family w:val="auto"/>
    <w:pitch w:val="default"/>
    <w:sig w:usb0="00000001" w:usb1="08070000" w:usb2="00000010" w:usb3="00000000" w:csb0="00020000"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B11D9" w14:textId="722056B3" w:rsidR="00676E17" w:rsidRDefault="00676E17">
    <w:pPr>
      <w:pStyle w:val="Porat"/>
      <w:jc w:val="center"/>
      <w:rPr>
        <w:rFonts w:asciiTheme="majorBidi" w:hAnsiTheme="majorBidi" w:cstheme="majorBidi"/>
        <w:sz w:val="20"/>
        <w:szCs w:val="20"/>
      </w:rPr>
    </w:pPr>
    <w:r>
      <w:rPr>
        <w:rFonts w:asciiTheme="majorBidi" w:hAnsiTheme="majorBidi" w:cstheme="majorBidi"/>
        <w:sz w:val="20"/>
      </w:rPr>
      <w:fldChar w:fldCharType="begin"/>
    </w:r>
    <w:r>
      <w:rPr>
        <w:rFonts w:asciiTheme="majorBidi" w:hAnsiTheme="majorBidi" w:cstheme="majorBidi"/>
        <w:sz w:val="20"/>
      </w:rPr>
      <w:instrText xml:space="preserve"> PAGE   \* MERGEFORMAT </w:instrText>
    </w:r>
    <w:r>
      <w:rPr>
        <w:rFonts w:asciiTheme="majorBidi" w:hAnsiTheme="majorBidi" w:cstheme="majorBidi"/>
        <w:sz w:val="20"/>
      </w:rPr>
      <w:fldChar w:fldCharType="separate"/>
    </w:r>
    <w:r w:rsidR="00A2542A">
      <w:rPr>
        <w:rFonts w:asciiTheme="majorBidi" w:hAnsiTheme="majorBidi" w:cstheme="majorBidi"/>
        <w:noProof/>
        <w:sz w:val="20"/>
      </w:rPr>
      <w:t>43</w:t>
    </w:r>
    <w:r>
      <w:rPr>
        <w:rFonts w:asciiTheme="majorBidi" w:hAnsiTheme="majorBidi" w:cstheme="majorBidi"/>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A8D2CF" w14:textId="77777777" w:rsidR="00676E17" w:rsidRDefault="00676E17"/>
  </w:footnote>
  <w:footnote w:type="continuationSeparator" w:id="0">
    <w:p w14:paraId="386142C7" w14:textId="77777777" w:rsidR="00676E17" w:rsidRDefault="00676E17"/>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0C1FB7B"/>
    <w:multiLevelType w:val="singleLevel"/>
    <w:tmpl w:val="80C1FB7B"/>
    <w:lvl w:ilvl="0">
      <w:start w:val="2"/>
      <w:numFmt w:val="decimal"/>
      <w:suff w:val="space"/>
      <w:lvlText w:val="%1."/>
      <w:lvlJc w:val="left"/>
    </w:lvl>
  </w:abstractNum>
  <w:abstractNum w:abstractNumId="1" w15:restartNumberingAfterBreak="0">
    <w:nsid w:val="CA39987D"/>
    <w:multiLevelType w:val="singleLevel"/>
    <w:tmpl w:val="CA39987D"/>
    <w:lvl w:ilvl="0">
      <w:start w:val="16"/>
      <w:numFmt w:val="decimal"/>
      <w:suff w:val="space"/>
      <w:lvlText w:val="%1."/>
      <w:lvlJc w:val="left"/>
    </w:lvl>
  </w:abstractNum>
  <w:abstractNum w:abstractNumId="2" w15:restartNumberingAfterBreak="0">
    <w:nsid w:val="D622B4E7"/>
    <w:multiLevelType w:val="singleLevel"/>
    <w:tmpl w:val="D622B4E7"/>
    <w:lvl w:ilvl="0">
      <w:start w:val="1"/>
      <w:numFmt w:val="upperLetter"/>
      <w:suff w:val="space"/>
      <w:lvlText w:val="%1."/>
      <w:lvlJc w:val="left"/>
    </w:lvl>
  </w:abstractNum>
  <w:abstractNum w:abstractNumId="3" w15:restartNumberingAfterBreak="0">
    <w:nsid w:val="D82A973A"/>
    <w:multiLevelType w:val="singleLevel"/>
    <w:tmpl w:val="D82A973A"/>
    <w:lvl w:ilvl="0">
      <w:start w:val="1"/>
      <w:numFmt w:val="decimal"/>
      <w:suff w:val="space"/>
      <w:lvlText w:val="%1."/>
      <w:lvlJc w:val="left"/>
    </w:lvl>
  </w:abstractNum>
  <w:abstractNum w:abstractNumId="4" w15:restartNumberingAfterBreak="0">
    <w:nsid w:val="DC3399A8"/>
    <w:multiLevelType w:val="singleLevel"/>
    <w:tmpl w:val="DC3399A8"/>
    <w:lvl w:ilvl="0">
      <w:start w:val="8"/>
      <w:numFmt w:val="decimal"/>
      <w:suff w:val="space"/>
      <w:lvlText w:val="%1."/>
      <w:lvlJc w:val="left"/>
    </w:lvl>
  </w:abstractNum>
  <w:abstractNum w:abstractNumId="5" w15:restartNumberingAfterBreak="0">
    <w:nsid w:val="F75653DC"/>
    <w:multiLevelType w:val="singleLevel"/>
    <w:tmpl w:val="F75653DC"/>
    <w:lvl w:ilvl="0">
      <w:start w:val="1"/>
      <w:numFmt w:val="decimal"/>
      <w:suff w:val="space"/>
      <w:lvlText w:val="%1."/>
      <w:lvlJc w:val="left"/>
    </w:lvl>
  </w:abstractNum>
  <w:abstractNum w:abstractNumId="6" w15:restartNumberingAfterBreak="0">
    <w:nsid w:val="045B3E4B"/>
    <w:multiLevelType w:val="multilevel"/>
    <w:tmpl w:val="045B3E4B"/>
    <w:lvl w:ilvl="0">
      <w:start w:val="1"/>
      <w:numFmt w:val="decimal"/>
      <w:lvlText w:val="5.%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4BFCB0E"/>
    <w:multiLevelType w:val="singleLevel"/>
    <w:tmpl w:val="04BFCB0E"/>
    <w:lvl w:ilvl="0">
      <w:start w:val="1"/>
      <w:numFmt w:val="upperLetter"/>
      <w:suff w:val="space"/>
      <w:lvlText w:val="%1."/>
      <w:lvlJc w:val="left"/>
      <w:pPr>
        <w:ind w:left="55" w:firstLine="0"/>
      </w:pPr>
    </w:lvl>
  </w:abstractNum>
  <w:abstractNum w:abstractNumId="8" w15:restartNumberingAfterBreak="0">
    <w:nsid w:val="054969BE"/>
    <w:multiLevelType w:val="multilevel"/>
    <w:tmpl w:val="054969BE"/>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07F07C82"/>
    <w:multiLevelType w:val="singleLevel"/>
    <w:tmpl w:val="07F07C82"/>
    <w:lvl w:ilvl="0">
      <w:start w:val="1"/>
      <w:numFmt w:val="decimal"/>
      <w:suff w:val="space"/>
      <w:lvlText w:val="%1."/>
      <w:lvlJc w:val="left"/>
    </w:lvl>
  </w:abstractNum>
  <w:abstractNum w:abstractNumId="10" w15:restartNumberingAfterBreak="0">
    <w:nsid w:val="0B317D86"/>
    <w:multiLevelType w:val="singleLevel"/>
    <w:tmpl w:val="0B317D86"/>
    <w:lvl w:ilvl="0">
      <w:start w:val="1"/>
      <w:numFmt w:val="upperLetter"/>
      <w:suff w:val="space"/>
      <w:lvlText w:val="%1."/>
      <w:lvlJc w:val="left"/>
    </w:lvl>
  </w:abstractNum>
  <w:abstractNum w:abstractNumId="11" w15:restartNumberingAfterBreak="0">
    <w:nsid w:val="11145094"/>
    <w:multiLevelType w:val="multilevel"/>
    <w:tmpl w:val="11145094"/>
    <w:lvl w:ilvl="0">
      <w:start w:val="1"/>
      <w:numFmt w:val="decimal"/>
      <w:lvlText w:val="%1."/>
      <w:lvlJc w:val="left"/>
      <w:pPr>
        <w:ind w:left="1035" w:hanging="67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39F6AED"/>
    <w:multiLevelType w:val="multilevel"/>
    <w:tmpl w:val="139F6AED"/>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D18670A"/>
    <w:multiLevelType w:val="multilevel"/>
    <w:tmpl w:val="1D18670A"/>
    <w:lvl w:ilvl="0">
      <w:numFmt w:val="bullet"/>
      <w:lvlText w:val="-"/>
      <w:lvlJc w:val="left"/>
      <w:pPr>
        <w:ind w:left="1020" w:hanging="6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2085C7A6"/>
    <w:multiLevelType w:val="singleLevel"/>
    <w:tmpl w:val="2085C7A6"/>
    <w:lvl w:ilvl="0">
      <w:start w:val="9"/>
      <w:numFmt w:val="decimal"/>
      <w:suff w:val="space"/>
      <w:lvlText w:val="%1."/>
      <w:lvlJc w:val="left"/>
    </w:lvl>
  </w:abstractNum>
  <w:abstractNum w:abstractNumId="15" w15:restartNumberingAfterBreak="0">
    <w:nsid w:val="2B0E3B04"/>
    <w:multiLevelType w:val="singleLevel"/>
    <w:tmpl w:val="2B0E3B04"/>
    <w:lvl w:ilvl="0">
      <w:start w:val="1"/>
      <w:numFmt w:val="decimal"/>
      <w:suff w:val="space"/>
      <w:lvlText w:val="%1."/>
      <w:lvlJc w:val="left"/>
    </w:lvl>
  </w:abstractNum>
  <w:abstractNum w:abstractNumId="16" w15:restartNumberingAfterBreak="0">
    <w:nsid w:val="2F51AD55"/>
    <w:multiLevelType w:val="singleLevel"/>
    <w:tmpl w:val="2F51AD55"/>
    <w:lvl w:ilvl="0">
      <w:start w:val="1"/>
      <w:numFmt w:val="decimal"/>
      <w:suff w:val="space"/>
      <w:lvlText w:val="%1."/>
      <w:lvlJc w:val="left"/>
    </w:lvl>
  </w:abstractNum>
  <w:abstractNum w:abstractNumId="17" w15:restartNumberingAfterBreak="0">
    <w:nsid w:val="30187076"/>
    <w:multiLevelType w:val="singleLevel"/>
    <w:tmpl w:val="30187076"/>
    <w:lvl w:ilvl="0">
      <w:start w:val="3"/>
      <w:numFmt w:val="decimal"/>
      <w:lvlText w:val="%1."/>
      <w:lvlJc w:val="left"/>
    </w:lvl>
  </w:abstractNum>
  <w:abstractNum w:abstractNumId="18" w15:restartNumberingAfterBreak="0">
    <w:nsid w:val="3185741E"/>
    <w:multiLevelType w:val="multilevel"/>
    <w:tmpl w:val="3185741E"/>
    <w:lvl w:ilvl="0">
      <w:start w:val="1"/>
      <w:numFmt w:val="bullet"/>
      <w:lvlText w:val="‐"/>
      <w:lvlJc w:val="left"/>
      <w:pPr>
        <w:ind w:left="720" w:hanging="360"/>
      </w:pPr>
      <w:rPr>
        <w:rFonts w:ascii="Times New Roman" w:hAnsi="Times New Roman" w:cs="Times New Roman"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26577D5"/>
    <w:multiLevelType w:val="multilevel"/>
    <w:tmpl w:val="326577D5"/>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vertAlign w:val="superscript"/>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BA75BC"/>
    <w:multiLevelType w:val="multilevel"/>
    <w:tmpl w:val="34BA75BC"/>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F269223"/>
    <w:multiLevelType w:val="singleLevel"/>
    <w:tmpl w:val="4F269223"/>
    <w:lvl w:ilvl="0">
      <w:start w:val="1"/>
      <w:numFmt w:val="decimal"/>
      <w:suff w:val="space"/>
      <w:lvlText w:val="%1."/>
      <w:lvlJc w:val="left"/>
    </w:lvl>
  </w:abstractNum>
  <w:abstractNum w:abstractNumId="22" w15:restartNumberingAfterBreak="0">
    <w:nsid w:val="4F621CC8"/>
    <w:multiLevelType w:val="multilevel"/>
    <w:tmpl w:val="9162DF90"/>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52357AB3"/>
    <w:multiLevelType w:val="multilevel"/>
    <w:tmpl w:val="D36C6D7C"/>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539A1397"/>
    <w:multiLevelType w:val="multilevel"/>
    <w:tmpl w:val="539A1397"/>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557B96C7"/>
    <w:multiLevelType w:val="singleLevel"/>
    <w:tmpl w:val="557B96C7"/>
    <w:lvl w:ilvl="0">
      <w:start w:val="1"/>
      <w:numFmt w:val="decimal"/>
      <w:suff w:val="space"/>
      <w:lvlText w:val="%1."/>
      <w:lvlJc w:val="left"/>
    </w:lvl>
  </w:abstractNum>
  <w:abstractNum w:abstractNumId="26" w15:restartNumberingAfterBreak="0">
    <w:nsid w:val="56D43F81"/>
    <w:multiLevelType w:val="singleLevel"/>
    <w:tmpl w:val="56D43F81"/>
    <w:lvl w:ilvl="0">
      <w:start w:val="13"/>
      <w:numFmt w:val="decimal"/>
      <w:suff w:val="space"/>
      <w:lvlText w:val="%1."/>
      <w:lvlJc w:val="left"/>
    </w:lvl>
  </w:abstractNum>
  <w:abstractNum w:abstractNumId="27" w15:restartNumberingAfterBreak="0">
    <w:nsid w:val="58A49BA4"/>
    <w:multiLevelType w:val="singleLevel"/>
    <w:tmpl w:val="58A49BA4"/>
    <w:lvl w:ilvl="0">
      <w:start w:val="6"/>
      <w:numFmt w:val="decimal"/>
      <w:suff w:val="space"/>
      <w:lvlText w:val="%1."/>
      <w:lvlJc w:val="left"/>
    </w:lvl>
  </w:abstractNum>
  <w:abstractNum w:abstractNumId="28" w15:restartNumberingAfterBreak="0">
    <w:nsid w:val="5FEA53C0"/>
    <w:multiLevelType w:val="singleLevel"/>
    <w:tmpl w:val="5FEA53C0"/>
    <w:lvl w:ilvl="0">
      <w:start w:val="7"/>
      <w:numFmt w:val="decimal"/>
      <w:suff w:val="space"/>
      <w:lvlText w:val="%1."/>
      <w:lvlJc w:val="left"/>
    </w:lvl>
  </w:abstractNum>
  <w:abstractNum w:abstractNumId="29" w15:restartNumberingAfterBreak="0">
    <w:nsid w:val="656C392F"/>
    <w:multiLevelType w:val="multilevel"/>
    <w:tmpl w:val="656C392F"/>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EBF5234"/>
    <w:multiLevelType w:val="multilevel"/>
    <w:tmpl w:val="6EBF5234"/>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6ECF3D79"/>
    <w:multiLevelType w:val="multilevel"/>
    <w:tmpl w:val="6ECF3D79"/>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F2C48F6"/>
    <w:multiLevelType w:val="multilevel"/>
    <w:tmpl w:val="6F2C48F6"/>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en-US"/>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FBC6053"/>
    <w:multiLevelType w:val="multilevel"/>
    <w:tmpl w:val="3FF89A1C"/>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7772347E"/>
    <w:multiLevelType w:val="multilevel"/>
    <w:tmpl w:val="06CCFBF8"/>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7A3632A6"/>
    <w:multiLevelType w:val="multilevel"/>
    <w:tmpl w:val="8B8E6CF6"/>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C510A8E"/>
    <w:multiLevelType w:val="multilevel"/>
    <w:tmpl w:val="A5A4089C"/>
    <w:lvl w:ilvl="0">
      <w:start w:val="1"/>
      <w:numFmt w:val="bullet"/>
      <w:lvlText w:val=""/>
      <w:lvlJc w:val="left"/>
      <w:rPr>
        <w:rFonts w:ascii="Symbol" w:hAnsi="Symbol" w:hint="default"/>
        <w:b/>
        <w:bCs/>
        <w:i w:val="0"/>
        <w:iCs w:val="0"/>
        <w:smallCaps w:val="0"/>
        <w:strike w:val="0"/>
        <w:color w:val="000000"/>
        <w:spacing w:val="0"/>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F41799B"/>
    <w:multiLevelType w:val="singleLevel"/>
    <w:tmpl w:val="7F41799B"/>
    <w:lvl w:ilvl="0">
      <w:start w:val="1"/>
      <w:numFmt w:val="decimal"/>
      <w:suff w:val="space"/>
      <w:lvlText w:val="%1."/>
      <w:lvlJc w:val="left"/>
    </w:lvl>
  </w:abstractNum>
  <w:num w:numId="1">
    <w:abstractNumId w:val="31"/>
  </w:num>
  <w:num w:numId="2">
    <w:abstractNumId w:val="36"/>
  </w:num>
  <w:num w:numId="3">
    <w:abstractNumId w:val="19"/>
  </w:num>
  <w:num w:numId="4">
    <w:abstractNumId w:val="6"/>
  </w:num>
  <w:num w:numId="5">
    <w:abstractNumId w:val="32"/>
  </w:num>
  <w:num w:numId="6">
    <w:abstractNumId w:val="2"/>
  </w:num>
  <w:num w:numId="7">
    <w:abstractNumId w:val="7"/>
  </w:num>
  <w:num w:numId="8">
    <w:abstractNumId w:val="10"/>
  </w:num>
  <w:num w:numId="9">
    <w:abstractNumId w:val="9"/>
  </w:num>
  <w:num w:numId="10">
    <w:abstractNumId w:val="0"/>
  </w:num>
  <w:num w:numId="11">
    <w:abstractNumId w:val="17"/>
  </w:num>
  <w:num w:numId="12">
    <w:abstractNumId w:val="27"/>
  </w:num>
  <w:num w:numId="13">
    <w:abstractNumId w:val="28"/>
  </w:num>
  <w:num w:numId="14">
    <w:abstractNumId w:val="4"/>
  </w:num>
  <w:num w:numId="15">
    <w:abstractNumId w:val="14"/>
  </w:num>
  <w:num w:numId="16">
    <w:abstractNumId w:val="26"/>
  </w:num>
  <w:num w:numId="17">
    <w:abstractNumId w:val="1"/>
  </w:num>
  <w:num w:numId="18">
    <w:abstractNumId w:val="15"/>
  </w:num>
  <w:num w:numId="19">
    <w:abstractNumId w:val="5"/>
  </w:num>
  <w:num w:numId="20">
    <w:abstractNumId w:val="3"/>
  </w:num>
  <w:num w:numId="21">
    <w:abstractNumId w:val="25"/>
  </w:num>
  <w:num w:numId="22">
    <w:abstractNumId w:val="16"/>
  </w:num>
  <w:num w:numId="23">
    <w:abstractNumId w:val="21"/>
  </w:num>
  <w:num w:numId="24">
    <w:abstractNumId w:val="37"/>
  </w:num>
  <w:num w:numId="25">
    <w:abstractNumId w:val="18"/>
  </w:num>
  <w:num w:numId="26">
    <w:abstractNumId w:val="11"/>
  </w:num>
  <w:num w:numId="27">
    <w:abstractNumId w:val="20"/>
  </w:num>
  <w:num w:numId="28">
    <w:abstractNumId w:val="13"/>
  </w:num>
  <w:num w:numId="29">
    <w:abstractNumId w:val="29"/>
  </w:num>
  <w:num w:numId="30">
    <w:abstractNumId w:val="30"/>
  </w:num>
  <w:num w:numId="31">
    <w:abstractNumId w:val="12"/>
  </w:num>
  <w:num w:numId="32">
    <w:abstractNumId w:val="24"/>
  </w:num>
  <w:num w:numId="33">
    <w:abstractNumId w:val="8"/>
  </w:num>
  <w:num w:numId="34">
    <w:abstractNumId w:val="34"/>
  </w:num>
  <w:num w:numId="35">
    <w:abstractNumId w:val="33"/>
  </w:num>
  <w:num w:numId="36">
    <w:abstractNumId w:val="23"/>
  </w:num>
  <w:num w:numId="37">
    <w:abstractNumId w:val="22"/>
  </w:num>
  <w:num w:numId="3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drawingGridHorizontalSpacing w:val="120"/>
  <w:drawingGridVerticalSpacing w:val="181"/>
  <w:displayHorizontalDrawingGridEvery w:val="2"/>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943"/>
    <w:rsid w:val="0001310E"/>
    <w:rsid w:val="00015DFE"/>
    <w:rsid w:val="00016019"/>
    <w:rsid w:val="000237E6"/>
    <w:rsid w:val="00025553"/>
    <w:rsid w:val="00033039"/>
    <w:rsid w:val="00035B98"/>
    <w:rsid w:val="00037C23"/>
    <w:rsid w:val="0004088C"/>
    <w:rsid w:val="00043879"/>
    <w:rsid w:val="00047489"/>
    <w:rsid w:val="000546F2"/>
    <w:rsid w:val="00057514"/>
    <w:rsid w:val="000611DD"/>
    <w:rsid w:val="00062FD9"/>
    <w:rsid w:val="00074C76"/>
    <w:rsid w:val="00087F81"/>
    <w:rsid w:val="000938E9"/>
    <w:rsid w:val="000A05FF"/>
    <w:rsid w:val="000A1853"/>
    <w:rsid w:val="000B1AB7"/>
    <w:rsid w:val="000B778A"/>
    <w:rsid w:val="000C075D"/>
    <w:rsid w:val="000E14DA"/>
    <w:rsid w:val="000E2C5C"/>
    <w:rsid w:val="000E5DB4"/>
    <w:rsid w:val="000E5EB4"/>
    <w:rsid w:val="000F580B"/>
    <w:rsid w:val="00100A9C"/>
    <w:rsid w:val="00103477"/>
    <w:rsid w:val="001124A5"/>
    <w:rsid w:val="00121BF7"/>
    <w:rsid w:val="0012233A"/>
    <w:rsid w:val="00123CB7"/>
    <w:rsid w:val="00124CDA"/>
    <w:rsid w:val="0012575A"/>
    <w:rsid w:val="00131771"/>
    <w:rsid w:val="001432AC"/>
    <w:rsid w:val="00147494"/>
    <w:rsid w:val="00152A63"/>
    <w:rsid w:val="00165DDC"/>
    <w:rsid w:val="00166C3B"/>
    <w:rsid w:val="00170EF4"/>
    <w:rsid w:val="00173414"/>
    <w:rsid w:val="00173A91"/>
    <w:rsid w:val="00175800"/>
    <w:rsid w:val="00176079"/>
    <w:rsid w:val="001877B0"/>
    <w:rsid w:val="001954A1"/>
    <w:rsid w:val="001B068E"/>
    <w:rsid w:val="001B0DE4"/>
    <w:rsid w:val="001C46CF"/>
    <w:rsid w:val="001C655B"/>
    <w:rsid w:val="001D7F55"/>
    <w:rsid w:val="001E4BC9"/>
    <w:rsid w:val="001F0270"/>
    <w:rsid w:val="0020351F"/>
    <w:rsid w:val="002038AB"/>
    <w:rsid w:val="0022708A"/>
    <w:rsid w:val="00235BBB"/>
    <w:rsid w:val="00243943"/>
    <w:rsid w:val="0024776B"/>
    <w:rsid w:val="00254FEC"/>
    <w:rsid w:val="00256CA7"/>
    <w:rsid w:val="00256CD8"/>
    <w:rsid w:val="00270667"/>
    <w:rsid w:val="00270BC7"/>
    <w:rsid w:val="00273062"/>
    <w:rsid w:val="00285602"/>
    <w:rsid w:val="00297902"/>
    <w:rsid w:val="00297DD4"/>
    <w:rsid w:val="002A4758"/>
    <w:rsid w:val="002B3A07"/>
    <w:rsid w:val="002B3B70"/>
    <w:rsid w:val="002C0D6D"/>
    <w:rsid w:val="002D5EEC"/>
    <w:rsid w:val="002E3C1A"/>
    <w:rsid w:val="002E4AD2"/>
    <w:rsid w:val="002F0CED"/>
    <w:rsid w:val="003016EA"/>
    <w:rsid w:val="00305F29"/>
    <w:rsid w:val="00311D4D"/>
    <w:rsid w:val="00312037"/>
    <w:rsid w:val="00313538"/>
    <w:rsid w:val="00321319"/>
    <w:rsid w:val="00330284"/>
    <w:rsid w:val="00337521"/>
    <w:rsid w:val="00337BA1"/>
    <w:rsid w:val="00352C77"/>
    <w:rsid w:val="00356AE0"/>
    <w:rsid w:val="00370246"/>
    <w:rsid w:val="00373581"/>
    <w:rsid w:val="00373E0F"/>
    <w:rsid w:val="003857EE"/>
    <w:rsid w:val="00386073"/>
    <w:rsid w:val="0038733F"/>
    <w:rsid w:val="00387989"/>
    <w:rsid w:val="0039026C"/>
    <w:rsid w:val="00390C46"/>
    <w:rsid w:val="003A0596"/>
    <w:rsid w:val="003B19BA"/>
    <w:rsid w:val="003B63AA"/>
    <w:rsid w:val="003C0456"/>
    <w:rsid w:val="003C4ED8"/>
    <w:rsid w:val="003D0122"/>
    <w:rsid w:val="003F06CC"/>
    <w:rsid w:val="003F0CFC"/>
    <w:rsid w:val="003F3088"/>
    <w:rsid w:val="00401BED"/>
    <w:rsid w:val="00405D19"/>
    <w:rsid w:val="00424461"/>
    <w:rsid w:val="0042535C"/>
    <w:rsid w:val="00432ADF"/>
    <w:rsid w:val="00445516"/>
    <w:rsid w:val="004559E4"/>
    <w:rsid w:val="00461BD0"/>
    <w:rsid w:val="00463E7F"/>
    <w:rsid w:val="004649A9"/>
    <w:rsid w:val="00470047"/>
    <w:rsid w:val="00477537"/>
    <w:rsid w:val="00491C35"/>
    <w:rsid w:val="00496A8B"/>
    <w:rsid w:val="00497B82"/>
    <w:rsid w:val="004B1663"/>
    <w:rsid w:val="004C4C43"/>
    <w:rsid w:val="004C6B30"/>
    <w:rsid w:val="004E0364"/>
    <w:rsid w:val="004F72B2"/>
    <w:rsid w:val="004F7ADB"/>
    <w:rsid w:val="0050435F"/>
    <w:rsid w:val="005253AB"/>
    <w:rsid w:val="005269C9"/>
    <w:rsid w:val="0053442D"/>
    <w:rsid w:val="00543098"/>
    <w:rsid w:val="00552F5C"/>
    <w:rsid w:val="00556BD4"/>
    <w:rsid w:val="00557558"/>
    <w:rsid w:val="00563E15"/>
    <w:rsid w:val="0056710D"/>
    <w:rsid w:val="0057160D"/>
    <w:rsid w:val="00580430"/>
    <w:rsid w:val="0059789C"/>
    <w:rsid w:val="005B78FF"/>
    <w:rsid w:val="005E098B"/>
    <w:rsid w:val="005E0FA3"/>
    <w:rsid w:val="005E1A9D"/>
    <w:rsid w:val="005E40CC"/>
    <w:rsid w:val="00600997"/>
    <w:rsid w:val="00606704"/>
    <w:rsid w:val="00630873"/>
    <w:rsid w:val="00643B9E"/>
    <w:rsid w:val="006512D3"/>
    <w:rsid w:val="00657E89"/>
    <w:rsid w:val="00675A1F"/>
    <w:rsid w:val="00676E17"/>
    <w:rsid w:val="0068455D"/>
    <w:rsid w:val="006B1547"/>
    <w:rsid w:val="006B1692"/>
    <w:rsid w:val="006C078D"/>
    <w:rsid w:val="006D2B70"/>
    <w:rsid w:val="006D5BB6"/>
    <w:rsid w:val="006E39E6"/>
    <w:rsid w:val="006E5324"/>
    <w:rsid w:val="006E68DB"/>
    <w:rsid w:val="006F4185"/>
    <w:rsid w:val="006F424B"/>
    <w:rsid w:val="006F5C40"/>
    <w:rsid w:val="00702BD3"/>
    <w:rsid w:val="00704E8D"/>
    <w:rsid w:val="007070B8"/>
    <w:rsid w:val="00712B68"/>
    <w:rsid w:val="00727887"/>
    <w:rsid w:val="00727FF1"/>
    <w:rsid w:val="00742EE7"/>
    <w:rsid w:val="007461CC"/>
    <w:rsid w:val="00755522"/>
    <w:rsid w:val="0076489A"/>
    <w:rsid w:val="0079529B"/>
    <w:rsid w:val="007A2C02"/>
    <w:rsid w:val="007C2124"/>
    <w:rsid w:val="007F2641"/>
    <w:rsid w:val="0080583A"/>
    <w:rsid w:val="00805EA3"/>
    <w:rsid w:val="0080656B"/>
    <w:rsid w:val="008124E7"/>
    <w:rsid w:val="00814834"/>
    <w:rsid w:val="00822A7F"/>
    <w:rsid w:val="008257C0"/>
    <w:rsid w:val="00851C30"/>
    <w:rsid w:val="0087360E"/>
    <w:rsid w:val="0087430F"/>
    <w:rsid w:val="00874AF0"/>
    <w:rsid w:val="00885A14"/>
    <w:rsid w:val="00890DF0"/>
    <w:rsid w:val="0089130C"/>
    <w:rsid w:val="008B701A"/>
    <w:rsid w:val="008C41A0"/>
    <w:rsid w:val="008E5AF9"/>
    <w:rsid w:val="008F1926"/>
    <w:rsid w:val="008F2087"/>
    <w:rsid w:val="008F302E"/>
    <w:rsid w:val="008F7171"/>
    <w:rsid w:val="0090681E"/>
    <w:rsid w:val="00907237"/>
    <w:rsid w:val="00907270"/>
    <w:rsid w:val="00907661"/>
    <w:rsid w:val="00916027"/>
    <w:rsid w:val="00927F21"/>
    <w:rsid w:val="0094224D"/>
    <w:rsid w:val="00957410"/>
    <w:rsid w:val="0097360B"/>
    <w:rsid w:val="009742DB"/>
    <w:rsid w:val="00974B85"/>
    <w:rsid w:val="0098013A"/>
    <w:rsid w:val="0099297B"/>
    <w:rsid w:val="009A4F83"/>
    <w:rsid w:val="009A599D"/>
    <w:rsid w:val="009C5443"/>
    <w:rsid w:val="009D0789"/>
    <w:rsid w:val="009E206B"/>
    <w:rsid w:val="009F0B4A"/>
    <w:rsid w:val="00A11A99"/>
    <w:rsid w:val="00A15A8D"/>
    <w:rsid w:val="00A16FA2"/>
    <w:rsid w:val="00A2542A"/>
    <w:rsid w:val="00A3039D"/>
    <w:rsid w:val="00A6059B"/>
    <w:rsid w:val="00A656B5"/>
    <w:rsid w:val="00A73DED"/>
    <w:rsid w:val="00A8209D"/>
    <w:rsid w:val="00A909B5"/>
    <w:rsid w:val="00A963C4"/>
    <w:rsid w:val="00AA39F3"/>
    <w:rsid w:val="00AB1ED3"/>
    <w:rsid w:val="00AB6602"/>
    <w:rsid w:val="00AD00F2"/>
    <w:rsid w:val="00AD2D69"/>
    <w:rsid w:val="00AD4A48"/>
    <w:rsid w:val="00AD686E"/>
    <w:rsid w:val="00AD7E2C"/>
    <w:rsid w:val="00AE6581"/>
    <w:rsid w:val="00AE7151"/>
    <w:rsid w:val="00B03864"/>
    <w:rsid w:val="00B03DFC"/>
    <w:rsid w:val="00B13BDF"/>
    <w:rsid w:val="00B234B1"/>
    <w:rsid w:val="00B23577"/>
    <w:rsid w:val="00B32B0F"/>
    <w:rsid w:val="00B346BA"/>
    <w:rsid w:val="00B41413"/>
    <w:rsid w:val="00B41753"/>
    <w:rsid w:val="00B520AA"/>
    <w:rsid w:val="00B552C7"/>
    <w:rsid w:val="00B62348"/>
    <w:rsid w:val="00B62AC8"/>
    <w:rsid w:val="00B74170"/>
    <w:rsid w:val="00B81F24"/>
    <w:rsid w:val="00B954E4"/>
    <w:rsid w:val="00BB587A"/>
    <w:rsid w:val="00BD229E"/>
    <w:rsid w:val="00BD6F36"/>
    <w:rsid w:val="00BE11E8"/>
    <w:rsid w:val="00BE1685"/>
    <w:rsid w:val="00BE6ED0"/>
    <w:rsid w:val="00BF7632"/>
    <w:rsid w:val="00C11866"/>
    <w:rsid w:val="00C12E7E"/>
    <w:rsid w:val="00C20727"/>
    <w:rsid w:val="00C23269"/>
    <w:rsid w:val="00C26336"/>
    <w:rsid w:val="00C302B3"/>
    <w:rsid w:val="00C34AD2"/>
    <w:rsid w:val="00C37C2B"/>
    <w:rsid w:val="00C470E5"/>
    <w:rsid w:val="00C47460"/>
    <w:rsid w:val="00C4746E"/>
    <w:rsid w:val="00C52452"/>
    <w:rsid w:val="00C57940"/>
    <w:rsid w:val="00C61420"/>
    <w:rsid w:val="00C725D6"/>
    <w:rsid w:val="00C7406F"/>
    <w:rsid w:val="00C917E7"/>
    <w:rsid w:val="00C94C50"/>
    <w:rsid w:val="00CA03D7"/>
    <w:rsid w:val="00CC18DB"/>
    <w:rsid w:val="00CC4A29"/>
    <w:rsid w:val="00D066EE"/>
    <w:rsid w:val="00D0724E"/>
    <w:rsid w:val="00D119C4"/>
    <w:rsid w:val="00D173B6"/>
    <w:rsid w:val="00D25F9D"/>
    <w:rsid w:val="00D30D50"/>
    <w:rsid w:val="00D44FB8"/>
    <w:rsid w:val="00D475E0"/>
    <w:rsid w:val="00D543F9"/>
    <w:rsid w:val="00D61FD8"/>
    <w:rsid w:val="00D86EE1"/>
    <w:rsid w:val="00DA7613"/>
    <w:rsid w:val="00DC5FB7"/>
    <w:rsid w:val="00DD2AB6"/>
    <w:rsid w:val="00DD4059"/>
    <w:rsid w:val="00DD73F4"/>
    <w:rsid w:val="00DE3BE6"/>
    <w:rsid w:val="00DE415A"/>
    <w:rsid w:val="00DE6881"/>
    <w:rsid w:val="00DE786A"/>
    <w:rsid w:val="00DF08D0"/>
    <w:rsid w:val="00DF552D"/>
    <w:rsid w:val="00DF6211"/>
    <w:rsid w:val="00E031A0"/>
    <w:rsid w:val="00E326C3"/>
    <w:rsid w:val="00E366FF"/>
    <w:rsid w:val="00E62887"/>
    <w:rsid w:val="00E74387"/>
    <w:rsid w:val="00E768C3"/>
    <w:rsid w:val="00E76A80"/>
    <w:rsid w:val="00E77097"/>
    <w:rsid w:val="00E84232"/>
    <w:rsid w:val="00E9291F"/>
    <w:rsid w:val="00E96A1A"/>
    <w:rsid w:val="00EA5D53"/>
    <w:rsid w:val="00EA6C22"/>
    <w:rsid w:val="00EB20A9"/>
    <w:rsid w:val="00EB611B"/>
    <w:rsid w:val="00ED28AB"/>
    <w:rsid w:val="00ED3AC0"/>
    <w:rsid w:val="00ED56A9"/>
    <w:rsid w:val="00ED6C40"/>
    <w:rsid w:val="00EF40FB"/>
    <w:rsid w:val="00EF731A"/>
    <w:rsid w:val="00F02ED8"/>
    <w:rsid w:val="00F043E7"/>
    <w:rsid w:val="00F073CA"/>
    <w:rsid w:val="00F13CE2"/>
    <w:rsid w:val="00F24951"/>
    <w:rsid w:val="00F24B77"/>
    <w:rsid w:val="00F3143E"/>
    <w:rsid w:val="00F33A6E"/>
    <w:rsid w:val="00F3486C"/>
    <w:rsid w:val="00F414F8"/>
    <w:rsid w:val="00F42DFC"/>
    <w:rsid w:val="00F45CBC"/>
    <w:rsid w:val="00F648FE"/>
    <w:rsid w:val="00F76167"/>
    <w:rsid w:val="00FA6215"/>
    <w:rsid w:val="00FB1FE9"/>
    <w:rsid w:val="00FC2A3B"/>
    <w:rsid w:val="00FC2F44"/>
    <w:rsid w:val="00FC6221"/>
    <w:rsid w:val="00FD16DC"/>
    <w:rsid w:val="00FD21B6"/>
    <w:rsid w:val="00FD4936"/>
    <w:rsid w:val="00FD7064"/>
    <w:rsid w:val="00FE3589"/>
    <w:rsid w:val="00FE45E9"/>
    <w:rsid w:val="00FF0559"/>
    <w:rsid w:val="00FF293F"/>
    <w:rsid w:val="02BA59B4"/>
    <w:rsid w:val="03754852"/>
    <w:rsid w:val="06161BEA"/>
    <w:rsid w:val="0E8A6FA3"/>
    <w:rsid w:val="1D163359"/>
    <w:rsid w:val="1F42767E"/>
    <w:rsid w:val="1FC2157C"/>
    <w:rsid w:val="22114F10"/>
    <w:rsid w:val="227A26B5"/>
    <w:rsid w:val="2C291F24"/>
    <w:rsid w:val="2D3B2847"/>
    <w:rsid w:val="34C041BC"/>
    <w:rsid w:val="35D96009"/>
    <w:rsid w:val="3C3C357A"/>
    <w:rsid w:val="3D9555CE"/>
    <w:rsid w:val="45F90CFF"/>
    <w:rsid w:val="4CE1117D"/>
    <w:rsid w:val="4F41023C"/>
    <w:rsid w:val="5EE6573B"/>
    <w:rsid w:val="63AB23D8"/>
    <w:rsid w:val="63D75154"/>
    <w:rsid w:val="674820C6"/>
    <w:rsid w:val="69623539"/>
    <w:rsid w:val="721255CD"/>
    <w:rsid w:val="7905081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8A0F6A"/>
  <w15:docId w15:val="{568F65C3-B218-4798-8AF2-1A281B4AA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070B8"/>
    <w:pPr>
      <w:widowControl w:val="0"/>
    </w:pPr>
    <w:rPr>
      <w:color w:val="000000"/>
      <w:sz w:val="24"/>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qFormat/>
    <w:rsid w:val="007070B8"/>
    <w:rPr>
      <w:i/>
      <w:color w:val="008000"/>
    </w:rPr>
  </w:style>
  <w:style w:type="character" w:styleId="Komentaronuoroda">
    <w:name w:val="annotation reference"/>
    <w:basedOn w:val="Numatytasispastraiposriftas"/>
    <w:uiPriority w:val="99"/>
    <w:semiHidden/>
    <w:unhideWhenUsed/>
    <w:rsid w:val="007070B8"/>
    <w:rPr>
      <w:sz w:val="16"/>
      <w:szCs w:val="16"/>
    </w:rPr>
  </w:style>
  <w:style w:type="paragraph" w:styleId="Komentarotekstas">
    <w:name w:val="annotation text"/>
    <w:basedOn w:val="prastasis"/>
    <w:link w:val="KomentarotekstasDiagrama"/>
    <w:uiPriority w:val="99"/>
    <w:unhideWhenUsed/>
    <w:qFormat/>
    <w:rsid w:val="007070B8"/>
    <w:rPr>
      <w:sz w:val="20"/>
      <w:szCs w:val="20"/>
    </w:rPr>
  </w:style>
  <w:style w:type="paragraph" w:styleId="Komentarotema">
    <w:name w:val="annotation subject"/>
    <w:basedOn w:val="Komentarotekstas"/>
    <w:next w:val="Komentarotekstas"/>
    <w:link w:val="KomentarotemaDiagrama"/>
    <w:uiPriority w:val="99"/>
    <w:semiHidden/>
    <w:unhideWhenUsed/>
    <w:qFormat/>
    <w:rsid w:val="007070B8"/>
    <w:rPr>
      <w:b/>
      <w:bCs/>
    </w:rPr>
  </w:style>
  <w:style w:type="paragraph" w:styleId="Porat">
    <w:name w:val="footer"/>
    <w:basedOn w:val="prastasis"/>
    <w:link w:val="PoratDiagrama"/>
    <w:uiPriority w:val="99"/>
    <w:unhideWhenUsed/>
    <w:qFormat/>
    <w:rsid w:val="007070B8"/>
    <w:pPr>
      <w:tabs>
        <w:tab w:val="center" w:pos="4680"/>
        <w:tab w:val="right" w:pos="9360"/>
      </w:tabs>
    </w:pPr>
  </w:style>
  <w:style w:type="paragraph" w:styleId="Antrats">
    <w:name w:val="header"/>
    <w:basedOn w:val="prastasis"/>
    <w:link w:val="AntratsDiagrama"/>
    <w:uiPriority w:val="99"/>
    <w:unhideWhenUsed/>
    <w:qFormat/>
    <w:rsid w:val="007070B8"/>
    <w:pPr>
      <w:tabs>
        <w:tab w:val="center" w:pos="4680"/>
        <w:tab w:val="right" w:pos="9360"/>
      </w:tabs>
    </w:pPr>
  </w:style>
  <w:style w:type="character" w:styleId="Hipersaitas">
    <w:name w:val="Hyperlink"/>
    <w:basedOn w:val="Numatytasispastraiposriftas"/>
    <w:qFormat/>
    <w:rsid w:val="007070B8"/>
    <w:rPr>
      <w:color w:val="0066CC"/>
      <w:u w:val="single"/>
    </w:rPr>
  </w:style>
  <w:style w:type="character" w:styleId="Puslapionumeris">
    <w:name w:val="page number"/>
    <w:basedOn w:val="Numatytasispastraiposriftas"/>
    <w:qFormat/>
    <w:rsid w:val="007070B8"/>
  </w:style>
  <w:style w:type="character" w:customStyle="1" w:styleId="Bodytext">
    <w:name w:val="Body text_"/>
    <w:basedOn w:val="Numatytasispastraiposriftas"/>
    <w:link w:val="BodyText11"/>
    <w:qFormat/>
    <w:rsid w:val="007070B8"/>
    <w:rPr>
      <w:rFonts w:ascii="Times New Roman" w:eastAsia="Times New Roman" w:hAnsi="Times New Roman" w:cs="Times New Roman"/>
      <w:b/>
      <w:bCs/>
      <w:sz w:val="20"/>
      <w:szCs w:val="20"/>
      <w:u w:val="none"/>
    </w:rPr>
  </w:style>
  <w:style w:type="paragraph" w:customStyle="1" w:styleId="BodyText11">
    <w:name w:val="Body Text11"/>
    <w:basedOn w:val="prastasis"/>
    <w:link w:val="Bodytext"/>
    <w:qFormat/>
    <w:rsid w:val="007070B8"/>
    <w:pPr>
      <w:shd w:val="clear" w:color="auto" w:fill="FFFFFF"/>
      <w:spacing w:after="300" w:line="0" w:lineRule="atLeast"/>
      <w:ind w:hanging="420"/>
      <w:jc w:val="center"/>
    </w:pPr>
    <w:rPr>
      <w:rFonts w:ascii="Times New Roman" w:eastAsia="Times New Roman" w:hAnsi="Times New Roman" w:cs="Times New Roman"/>
      <w:b/>
      <w:bCs/>
      <w:sz w:val="20"/>
      <w:szCs w:val="20"/>
    </w:rPr>
  </w:style>
  <w:style w:type="character" w:customStyle="1" w:styleId="BodyText1">
    <w:name w:val="Body Text1"/>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Heading1">
    <w:name w:val="Heading #1_"/>
    <w:basedOn w:val="Numatytasispastraiposriftas"/>
    <w:link w:val="Heading12"/>
    <w:qFormat/>
    <w:rsid w:val="007070B8"/>
    <w:rPr>
      <w:rFonts w:ascii="Times New Roman" w:eastAsia="Times New Roman" w:hAnsi="Times New Roman" w:cs="Times New Roman"/>
      <w:b/>
      <w:bCs/>
      <w:sz w:val="20"/>
      <w:szCs w:val="20"/>
      <w:u w:val="none"/>
    </w:rPr>
  </w:style>
  <w:style w:type="paragraph" w:customStyle="1" w:styleId="Heading12">
    <w:name w:val="Heading #12"/>
    <w:basedOn w:val="prastasis"/>
    <w:link w:val="Heading1"/>
    <w:qFormat/>
    <w:rsid w:val="007070B8"/>
    <w:pPr>
      <w:shd w:val="clear" w:color="auto" w:fill="FFFFFF"/>
      <w:spacing w:after="300" w:line="0" w:lineRule="atLeast"/>
      <w:jc w:val="both"/>
      <w:outlineLvl w:val="0"/>
    </w:pPr>
    <w:rPr>
      <w:rFonts w:ascii="Times New Roman" w:eastAsia="Times New Roman" w:hAnsi="Times New Roman" w:cs="Times New Roman"/>
      <w:b/>
      <w:bCs/>
      <w:sz w:val="20"/>
      <w:szCs w:val="20"/>
    </w:rPr>
  </w:style>
  <w:style w:type="character" w:customStyle="1" w:styleId="Heading10">
    <w:name w:val="Heading #1"/>
    <w:basedOn w:val="Heading1"/>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2">
    <w:name w:val="Body Text2"/>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3">
    <w:name w:val="Body Text3"/>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20">
    <w:name w:val="Body text (2)_"/>
    <w:basedOn w:val="Numatytasispastraiposriftas"/>
    <w:link w:val="Bodytext25"/>
    <w:qFormat/>
    <w:rsid w:val="007070B8"/>
    <w:rPr>
      <w:rFonts w:ascii="Times New Roman" w:eastAsia="Times New Roman" w:hAnsi="Times New Roman" w:cs="Times New Roman"/>
      <w:i/>
      <w:iCs/>
      <w:sz w:val="20"/>
      <w:szCs w:val="20"/>
      <w:u w:val="none"/>
    </w:rPr>
  </w:style>
  <w:style w:type="paragraph" w:customStyle="1" w:styleId="Bodytext25">
    <w:name w:val="Body text (2)5"/>
    <w:basedOn w:val="prastasis"/>
    <w:link w:val="Bodytext20"/>
    <w:rsid w:val="007070B8"/>
    <w:pPr>
      <w:shd w:val="clear" w:color="auto" w:fill="FFFFFF"/>
      <w:spacing w:line="254" w:lineRule="exact"/>
      <w:jc w:val="both"/>
    </w:pPr>
    <w:rPr>
      <w:rFonts w:ascii="Times New Roman" w:eastAsia="Times New Roman" w:hAnsi="Times New Roman" w:cs="Times New Roman"/>
      <w:i/>
      <w:iCs/>
      <w:sz w:val="20"/>
      <w:szCs w:val="20"/>
    </w:rPr>
  </w:style>
  <w:style w:type="character" w:customStyle="1" w:styleId="Bodytext21">
    <w:name w:val="Body text (2)"/>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4">
    <w:name w:val="Body Text4"/>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210">
    <w:name w:val="Body text (2)1"/>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5">
    <w:name w:val="Body Text5"/>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8pt">
    <w:name w:val="Body text + 8 pt"/>
    <w:basedOn w:val="Bodytext"/>
    <w:qFormat/>
    <w:rsid w:val="007070B8"/>
    <w:rPr>
      <w:rFonts w:ascii="Times New Roman" w:eastAsia="Times New Roman" w:hAnsi="Times New Roman" w:cs="Times New Roman"/>
      <w:b/>
      <w:bCs/>
      <w:color w:val="000000"/>
      <w:spacing w:val="0"/>
      <w:w w:val="100"/>
      <w:position w:val="0"/>
      <w:sz w:val="16"/>
      <w:szCs w:val="16"/>
      <w:u w:val="none"/>
      <w:lang w:val="lt-LT"/>
    </w:rPr>
  </w:style>
  <w:style w:type="character" w:customStyle="1" w:styleId="Bodytext22">
    <w:name w:val="Body text (2)2"/>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Heading2">
    <w:name w:val="Heading #2_"/>
    <w:basedOn w:val="Numatytasispastraiposriftas"/>
    <w:link w:val="Heading21"/>
    <w:rsid w:val="007070B8"/>
    <w:rPr>
      <w:rFonts w:ascii="Times New Roman" w:eastAsia="Times New Roman" w:hAnsi="Times New Roman" w:cs="Times New Roman"/>
      <w:b/>
      <w:bCs/>
      <w:sz w:val="20"/>
      <w:szCs w:val="20"/>
      <w:u w:val="none"/>
    </w:rPr>
  </w:style>
  <w:style w:type="paragraph" w:customStyle="1" w:styleId="Heading21">
    <w:name w:val="Heading #21"/>
    <w:basedOn w:val="prastasis"/>
    <w:link w:val="Heading2"/>
    <w:rsid w:val="007070B8"/>
    <w:pPr>
      <w:shd w:val="clear" w:color="auto" w:fill="FFFFFF"/>
      <w:spacing w:before="300" w:after="300" w:line="0" w:lineRule="atLeast"/>
      <w:outlineLvl w:val="1"/>
    </w:pPr>
    <w:rPr>
      <w:rFonts w:ascii="Times New Roman" w:eastAsia="Times New Roman" w:hAnsi="Times New Roman" w:cs="Times New Roman"/>
      <w:b/>
      <w:bCs/>
      <w:sz w:val="20"/>
      <w:szCs w:val="20"/>
    </w:rPr>
  </w:style>
  <w:style w:type="character" w:customStyle="1" w:styleId="Heading20">
    <w:name w:val="Heading #2"/>
    <w:basedOn w:val="Heading2"/>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NotBold">
    <w:name w:val="Body text + Not Bold"/>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23">
    <w:name w:val="Body text (2)3"/>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NotBold1">
    <w:name w:val="Body text + Not Bold1"/>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6">
    <w:name w:val="Body Text6"/>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Heading11">
    <w:name w:val="Heading #11"/>
    <w:basedOn w:val="Heading1"/>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5pt">
    <w:name w:val="Body text + 5 pt"/>
    <w:basedOn w:val="Bodytext"/>
    <w:qFormat/>
    <w:rsid w:val="007070B8"/>
    <w:rPr>
      <w:rFonts w:ascii="Times New Roman" w:eastAsia="Times New Roman" w:hAnsi="Times New Roman" w:cs="Times New Roman"/>
      <w:b/>
      <w:bCs/>
      <w:color w:val="000000"/>
      <w:spacing w:val="0"/>
      <w:w w:val="100"/>
      <w:position w:val="0"/>
      <w:sz w:val="10"/>
      <w:szCs w:val="10"/>
      <w:u w:val="none"/>
      <w:lang w:val="lt-LT"/>
    </w:rPr>
  </w:style>
  <w:style w:type="character" w:customStyle="1" w:styleId="BodytextNotBold2">
    <w:name w:val="Body text + Not Bold2"/>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7">
    <w:name w:val="Body Text7"/>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24">
    <w:name w:val="Body text (2)4"/>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NotBold3">
    <w:name w:val="Body text + Not Bold3"/>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8">
    <w:name w:val="Body Text8"/>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9">
    <w:name w:val="Body Text9"/>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10">
    <w:name w:val="Body Text10"/>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AntratsDiagrama">
    <w:name w:val="Antraštės Diagrama"/>
    <w:basedOn w:val="Numatytasispastraiposriftas"/>
    <w:link w:val="Antrats"/>
    <w:uiPriority w:val="99"/>
    <w:qFormat/>
    <w:rsid w:val="007070B8"/>
    <w:rPr>
      <w:color w:val="000000"/>
    </w:rPr>
  </w:style>
  <w:style w:type="character" w:customStyle="1" w:styleId="PoratDiagrama">
    <w:name w:val="Poraštė Diagrama"/>
    <w:basedOn w:val="Numatytasispastraiposriftas"/>
    <w:link w:val="Porat"/>
    <w:uiPriority w:val="99"/>
    <w:qFormat/>
    <w:rsid w:val="007070B8"/>
    <w:rPr>
      <w:color w:val="000000"/>
    </w:rPr>
  </w:style>
  <w:style w:type="paragraph" w:customStyle="1" w:styleId="Revision1">
    <w:name w:val="Revision1"/>
    <w:hidden/>
    <w:uiPriority w:val="99"/>
    <w:semiHidden/>
    <w:qFormat/>
    <w:rsid w:val="007070B8"/>
    <w:rPr>
      <w:color w:val="000000"/>
      <w:sz w:val="24"/>
      <w:szCs w:val="24"/>
      <w:lang w:val="lt-LT"/>
    </w:rPr>
  </w:style>
  <w:style w:type="character" w:customStyle="1" w:styleId="KomentarotekstasDiagrama">
    <w:name w:val="Komentaro tekstas Diagrama"/>
    <w:basedOn w:val="Numatytasispastraiposriftas"/>
    <w:link w:val="Komentarotekstas"/>
    <w:uiPriority w:val="99"/>
    <w:qFormat/>
    <w:rsid w:val="007070B8"/>
    <w:rPr>
      <w:color w:val="000000"/>
      <w:sz w:val="20"/>
      <w:szCs w:val="20"/>
    </w:rPr>
  </w:style>
  <w:style w:type="character" w:customStyle="1" w:styleId="KomentarotemaDiagrama">
    <w:name w:val="Komentaro tema Diagrama"/>
    <w:basedOn w:val="KomentarotekstasDiagrama"/>
    <w:link w:val="Komentarotema"/>
    <w:uiPriority w:val="99"/>
    <w:semiHidden/>
    <w:qFormat/>
    <w:rsid w:val="007070B8"/>
    <w:rPr>
      <w:b/>
      <w:bCs/>
      <w:color w:val="000000"/>
      <w:sz w:val="20"/>
      <w:szCs w:val="20"/>
    </w:rPr>
  </w:style>
  <w:style w:type="paragraph" w:styleId="Betarp">
    <w:name w:val="No Spacing"/>
    <w:uiPriority w:val="99"/>
    <w:qFormat/>
    <w:rsid w:val="007070B8"/>
    <w:pPr>
      <w:spacing w:after="160" w:line="259" w:lineRule="auto"/>
    </w:pPr>
    <w:rPr>
      <w:rFonts w:asciiTheme="minorHAnsi" w:eastAsiaTheme="minorHAnsi" w:hAnsiTheme="minorHAnsi" w:cstheme="minorBidi"/>
      <w:sz w:val="22"/>
      <w:szCs w:val="22"/>
    </w:rPr>
  </w:style>
  <w:style w:type="paragraph" w:styleId="Sraopastraipa">
    <w:name w:val="List Paragraph"/>
    <w:basedOn w:val="prastasis"/>
    <w:uiPriority w:val="34"/>
    <w:qFormat/>
    <w:rsid w:val="007070B8"/>
    <w:pPr>
      <w:ind w:left="720"/>
      <w:contextualSpacing/>
    </w:pPr>
  </w:style>
  <w:style w:type="paragraph" w:customStyle="1" w:styleId="Default">
    <w:name w:val="Default"/>
    <w:qFormat/>
    <w:rsid w:val="007070B8"/>
    <w:pPr>
      <w:autoSpaceDE w:val="0"/>
      <w:autoSpaceDN w:val="0"/>
      <w:adjustRightInd w:val="0"/>
    </w:pPr>
    <w:rPr>
      <w:rFonts w:ascii="Times New Roman" w:eastAsia="Times New Roman" w:hAnsi="Times New Roman" w:cs="Times New Roman"/>
      <w:color w:val="000000"/>
      <w:sz w:val="24"/>
      <w:szCs w:val="24"/>
    </w:rPr>
  </w:style>
  <w:style w:type="paragraph" w:styleId="Debesliotekstas">
    <w:name w:val="Balloon Text"/>
    <w:basedOn w:val="prastasis"/>
    <w:link w:val="DebesliotekstasDiagrama"/>
    <w:uiPriority w:val="99"/>
    <w:semiHidden/>
    <w:unhideWhenUsed/>
    <w:rsid w:val="00552F5C"/>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52F5C"/>
    <w:rPr>
      <w:rFonts w:ascii="Tahoma" w:hAnsi="Tahoma" w:cs="Tahoma"/>
      <w:color w:val="000000"/>
      <w:sz w:val="16"/>
      <w:szCs w:val="16"/>
      <w:lang w:val="lt-LT"/>
    </w:rPr>
  </w:style>
  <w:style w:type="paragraph" w:styleId="Pataisymai">
    <w:name w:val="Revision"/>
    <w:hidden/>
    <w:uiPriority w:val="99"/>
    <w:unhideWhenUsed/>
    <w:rsid w:val="0024776B"/>
    <w:rPr>
      <w:color w:val="000000"/>
      <w:sz w:val="24"/>
      <w:szCs w:val="24"/>
      <w:lang w:val="lt-LT"/>
    </w:rPr>
  </w:style>
  <w:style w:type="character" w:customStyle="1" w:styleId="Neapdorotaspaminjimas1">
    <w:name w:val="Neapdorotas paminėjimas1"/>
    <w:basedOn w:val="Numatytasispastraiposriftas"/>
    <w:uiPriority w:val="99"/>
    <w:semiHidden/>
    <w:unhideWhenUsed/>
    <w:rsid w:val="004F7ADB"/>
    <w:rPr>
      <w:color w:val="605E5C"/>
      <w:shd w:val="clear" w:color="auto" w:fill="E1DFDD"/>
    </w:rPr>
  </w:style>
  <w:style w:type="character" w:customStyle="1" w:styleId="UnresolvedMention">
    <w:name w:val="Unresolved Mention"/>
    <w:basedOn w:val="Numatytasispastraiposriftas"/>
    <w:uiPriority w:val="99"/>
    <w:semiHidden/>
    <w:unhideWhenUsed/>
    <w:rsid w:val="00D25F9D"/>
    <w:rPr>
      <w:color w:val="605E5C"/>
      <w:shd w:val="clear" w:color="auto" w:fill="E1DFDD"/>
    </w:rPr>
  </w:style>
  <w:style w:type="table" w:styleId="Lentelstinklelis">
    <w:name w:val="Table Grid"/>
    <w:basedOn w:val="prastojilentel"/>
    <w:uiPriority w:val="39"/>
    <w:rsid w:val="00676E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26527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73DFB0-65C5-4D45-896B-A26C0B28D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43</Pages>
  <Words>10174</Words>
  <Characters>71803</Characters>
  <Application>Microsoft Office Word</Application>
  <DocSecurity>0</DocSecurity>
  <Lines>598</Lines>
  <Paragraphs>163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Hqrdtemplatecleanen v10.1</vt:lpstr>
      <vt:lpstr>Hqrdtemplatecleanen v10.1</vt:lpstr>
    </vt:vector>
  </TitlesOfParts>
  <Company/>
  <LinksUpToDate>false</LinksUpToDate>
  <CharactersWithSpaces>81814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Hqrdtemplatecleanen v10.1</dc:title>
  <dc:creator>European Medicines Agency</dc:creator>
  <cp:lastModifiedBy>Birutė Valkauskaitė</cp:lastModifiedBy>
  <cp:revision>5</cp:revision>
  <dcterms:created xsi:type="dcterms:W3CDTF">2025-07-21T12:23:00Z</dcterms:created>
  <dcterms:modified xsi:type="dcterms:W3CDTF">2025-07-21T12:29:00Z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968d8a52-e284-4eda-95eb-b2ee79b66580</vt:lpwstr>
  </property>
  <property fmtid="{D5CDD505-2E9C-101B-9397-08002B2CF9AE}" pid="3" name="KSOProductBuildVer">
    <vt:lpwstr>1033-11.2.0.11440</vt:lpwstr>
  </property>
  <property fmtid="{D5CDD505-2E9C-101B-9397-08002B2CF9AE}" pid="4" name="ICV">
    <vt:lpwstr>3C06E4FF72FE4484AFDE1CDA6BADA9B2</vt:lpwstr>
  </property>
</Properties>
</file>