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795D" w14:textId="77777777" w:rsidR="00B520AA" w:rsidRDefault="00B520AA" w:rsidP="00152A63">
      <w:pPr>
        <w:pStyle w:val="BodyText11"/>
        <w:shd w:val="clear" w:color="auto" w:fill="auto"/>
        <w:spacing w:after="0" w:line="240" w:lineRule="auto"/>
        <w:ind w:firstLine="0"/>
        <w:jc w:val="left"/>
        <w:rPr>
          <w:rStyle w:val="BodyText1"/>
          <w:b/>
          <w:color w:val="auto"/>
          <w:sz w:val="22"/>
          <w:szCs w:val="22"/>
        </w:rPr>
      </w:pPr>
    </w:p>
    <w:p w14:paraId="3CE3795E"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5F"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0"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1"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2"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3"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4"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5"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6"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7"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8"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9"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A"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B"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C"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D"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E"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6F"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70"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71"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72" w14:textId="77777777" w:rsidR="008E5AF9" w:rsidRDefault="008E5AF9" w:rsidP="00B520AA">
      <w:pPr>
        <w:pStyle w:val="BodyText11"/>
        <w:shd w:val="clear" w:color="auto" w:fill="auto"/>
        <w:spacing w:after="0" w:line="240" w:lineRule="auto"/>
        <w:ind w:firstLine="0"/>
        <w:rPr>
          <w:rStyle w:val="BodyText1"/>
          <w:b/>
          <w:color w:val="auto"/>
          <w:sz w:val="22"/>
          <w:szCs w:val="22"/>
        </w:rPr>
      </w:pPr>
    </w:p>
    <w:p w14:paraId="3CE37973" w14:textId="77777777" w:rsidR="008E5AF9" w:rsidRDefault="008E5AF9" w:rsidP="00C61420">
      <w:pPr>
        <w:pStyle w:val="BodyText11"/>
        <w:shd w:val="clear" w:color="auto" w:fill="auto"/>
        <w:spacing w:after="0" w:line="240" w:lineRule="auto"/>
        <w:ind w:firstLine="0"/>
        <w:jc w:val="left"/>
        <w:rPr>
          <w:rStyle w:val="BodyText1"/>
          <w:b/>
          <w:color w:val="auto"/>
          <w:sz w:val="22"/>
          <w:szCs w:val="22"/>
        </w:rPr>
      </w:pPr>
    </w:p>
    <w:p w14:paraId="3CE37974" w14:textId="77777777" w:rsidR="007070B8" w:rsidRDefault="0012575A" w:rsidP="00B520AA">
      <w:pPr>
        <w:pStyle w:val="BodyText11"/>
        <w:shd w:val="clear" w:color="auto" w:fill="auto"/>
        <w:spacing w:after="0" w:line="240" w:lineRule="auto"/>
        <w:ind w:firstLine="0"/>
        <w:rPr>
          <w:rStyle w:val="BodyText1"/>
          <w:b/>
          <w:color w:val="auto"/>
          <w:sz w:val="22"/>
          <w:szCs w:val="22"/>
        </w:rPr>
      </w:pPr>
      <w:r w:rsidRPr="0012575A">
        <w:rPr>
          <w:rStyle w:val="BodyText1"/>
          <w:b/>
          <w:color w:val="auto"/>
          <w:sz w:val="22"/>
          <w:szCs w:val="22"/>
        </w:rPr>
        <w:t>I PRIEDAS</w:t>
      </w:r>
    </w:p>
    <w:p w14:paraId="3CE37975" w14:textId="77777777" w:rsidR="000938E9" w:rsidRDefault="000938E9">
      <w:pPr>
        <w:pStyle w:val="BodyText11"/>
        <w:shd w:val="clear" w:color="auto" w:fill="auto"/>
        <w:spacing w:after="0" w:line="240" w:lineRule="auto"/>
        <w:ind w:firstLine="0"/>
        <w:rPr>
          <w:b w:val="0"/>
          <w:bCs w:val="0"/>
          <w:color w:val="auto"/>
          <w:sz w:val="22"/>
          <w:szCs w:val="22"/>
        </w:rPr>
      </w:pPr>
    </w:p>
    <w:p w14:paraId="3CE37976" w14:textId="77777777" w:rsidR="000938E9" w:rsidRDefault="0012575A">
      <w:pPr>
        <w:pStyle w:val="BodyText11"/>
        <w:shd w:val="clear" w:color="auto" w:fill="auto"/>
        <w:spacing w:after="0" w:line="240" w:lineRule="auto"/>
        <w:ind w:firstLine="0"/>
        <w:rPr>
          <w:rStyle w:val="BodyText1"/>
          <w:b/>
          <w:color w:val="auto"/>
          <w:sz w:val="22"/>
          <w:szCs w:val="22"/>
        </w:rPr>
      </w:pPr>
      <w:r w:rsidRPr="0012575A">
        <w:rPr>
          <w:rStyle w:val="BodyText1"/>
          <w:b/>
          <w:color w:val="auto"/>
          <w:sz w:val="22"/>
          <w:szCs w:val="22"/>
        </w:rPr>
        <w:t>PREPARATO CHARAKTERISTIKŲ SANTRAUKA</w:t>
      </w:r>
    </w:p>
    <w:p w14:paraId="3CE37977" w14:textId="77777777" w:rsidR="008E5AF9" w:rsidRDefault="008E5AF9">
      <w:pPr>
        <w:pStyle w:val="BodyText11"/>
        <w:shd w:val="clear" w:color="auto" w:fill="auto"/>
        <w:spacing w:after="0" w:line="240" w:lineRule="auto"/>
        <w:ind w:firstLine="0"/>
        <w:rPr>
          <w:rStyle w:val="BodyText1"/>
          <w:b/>
          <w:color w:val="auto"/>
          <w:sz w:val="22"/>
          <w:szCs w:val="22"/>
        </w:rPr>
      </w:pPr>
    </w:p>
    <w:p w14:paraId="3CE37978" w14:textId="77777777" w:rsidR="008E5AF9" w:rsidRDefault="008E5AF9">
      <w:pPr>
        <w:pStyle w:val="BodyText11"/>
        <w:shd w:val="clear" w:color="auto" w:fill="auto"/>
        <w:spacing w:after="0" w:line="240" w:lineRule="auto"/>
        <w:ind w:firstLine="0"/>
        <w:rPr>
          <w:rStyle w:val="BodyText1"/>
          <w:b/>
          <w:color w:val="auto"/>
          <w:sz w:val="22"/>
          <w:szCs w:val="22"/>
        </w:rPr>
      </w:pPr>
    </w:p>
    <w:p w14:paraId="3CE37979" w14:textId="77777777" w:rsidR="008E5AF9" w:rsidRDefault="008E5AF9">
      <w:pPr>
        <w:pStyle w:val="BodyText11"/>
        <w:shd w:val="clear" w:color="auto" w:fill="auto"/>
        <w:spacing w:after="0" w:line="240" w:lineRule="auto"/>
        <w:ind w:firstLine="0"/>
        <w:rPr>
          <w:rStyle w:val="BodyText1"/>
          <w:b/>
          <w:color w:val="auto"/>
          <w:sz w:val="22"/>
          <w:szCs w:val="22"/>
        </w:rPr>
      </w:pPr>
    </w:p>
    <w:p w14:paraId="3CE3797A" w14:textId="77777777" w:rsidR="008E5AF9" w:rsidRDefault="008E5AF9">
      <w:pPr>
        <w:pStyle w:val="BodyText11"/>
        <w:shd w:val="clear" w:color="auto" w:fill="auto"/>
        <w:spacing w:after="0" w:line="240" w:lineRule="auto"/>
        <w:ind w:firstLine="0"/>
        <w:rPr>
          <w:rStyle w:val="BodyText1"/>
          <w:b/>
          <w:color w:val="auto"/>
          <w:sz w:val="22"/>
          <w:szCs w:val="22"/>
        </w:rPr>
      </w:pPr>
    </w:p>
    <w:p w14:paraId="3CE3797B" w14:textId="77777777" w:rsidR="008E5AF9" w:rsidRDefault="008E5AF9">
      <w:pPr>
        <w:pStyle w:val="BodyText11"/>
        <w:shd w:val="clear" w:color="auto" w:fill="auto"/>
        <w:spacing w:after="0" w:line="240" w:lineRule="auto"/>
        <w:ind w:firstLine="0"/>
        <w:rPr>
          <w:rStyle w:val="BodyText1"/>
          <w:b/>
          <w:bCs/>
          <w:color w:val="auto"/>
          <w:sz w:val="22"/>
          <w:szCs w:val="22"/>
        </w:rPr>
      </w:pPr>
    </w:p>
    <w:p w14:paraId="3CE3797C" w14:textId="77777777" w:rsidR="008E5AF9" w:rsidRDefault="008E5AF9">
      <w:pPr>
        <w:jc w:val="both"/>
        <w:rPr>
          <w:rFonts w:ascii="Times New Roman" w:hAnsi="Times New Roman" w:cs="Times New Roman"/>
          <w:color w:val="auto"/>
          <w:sz w:val="22"/>
          <w:szCs w:val="22"/>
        </w:rPr>
      </w:pPr>
    </w:p>
    <w:p w14:paraId="3CE3797D" w14:textId="77777777" w:rsidR="008E5AF9" w:rsidRDefault="008E5AF9">
      <w:pPr>
        <w:jc w:val="both"/>
        <w:rPr>
          <w:rFonts w:ascii="Times New Roman" w:hAnsi="Times New Roman" w:cs="Times New Roman"/>
          <w:color w:val="auto"/>
          <w:sz w:val="22"/>
          <w:szCs w:val="22"/>
        </w:rPr>
      </w:pPr>
    </w:p>
    <w:p w14:paraId="3CE3797E" w14:textId="77777777" w:rsidR="008E5AF9" w:rsidRDefault="008E5AF9">
      <w:pPr>
        <w:jc w:val="both"/>
        <w:rPr>
          <w:rFonts w:ascii="Times New Roman" w:hAnsi="Times New Roman" w:cs="Times New Roman"/>
          <w:color w:val="auto"/>
          <w:sz w:val="22"/>
          <w:szCs w:val="22"/>
        </w:rPr>
      </w:pPr>
    </w:p>
    <w:p w14:paraId="3CE3797F" w14:textId="77777777" w:rsidR="008E5AF9" w:rsidRDefault="008E5AF9">
      <w:pPr>
        <w:jc w:val="both"/>
        <w:rPr>
          <w:rFonts w:ascii="Times New Roman" w:hAnsi="Times New Roman" w:cs="Times New Roman"/>
          <w:color w:val="auto"/>
          <w:sz w:val="22"/>
          <w:szCs w:val="22"/>
        </w:rPr>
      </w:pPr>
    </w:p>
    <w:p w14:paraId="3CE37980" w14:textId="77777777" w:rsidR="008E5AF9" w:rsidRDefault="008E5AF9">
      <w:pPr>
        <w:jc w:val="both"/>
        <w:rPr>
          <w:rFonts w:ascii="Times New Roman" w:hAnsi="Times New Roman" w:cs="Times New Roman"/>
          <w:color w:val="auto"/>
          <w:sz w:val="22"/>
          <w:szCs w:val="22"/>
        </w:rPr>
      </w:pPr>
    </w:p>
    <w:p w14:paraId="3CE37981" w14:textId="77777777" w:rsidR="008E5AF9" w:rsidRDefault="008E5AF9">
      <w:pPr>
        <w:jc w:val="both"/>
        <w:rPr>
          <w:rFonts w:ascii="Times New Roman" w:hAnsi="Times New Roman" w:cs="Times New Roman"/>
          <w:color w:val="auto"/>
          <w:sz w:val="22"/>
          <w:szCs w:val="22"/>
        </w:rPr>
      </w:pPr>
    </w:p>
    <w:p w14:paraId="3CE37982" w14:textId="77777777" w:rsidR="008E5AF9" w:rsidRDefault="008E5AF9">
      <w:pPr>
        <w:jc w:val="both"/>
        <w:rPr>
          <w:rFonts w:ascii="Times New Roman" w:hAnsi="Times New Roman" w:cs="Times New Roman"/>
          <w:color w:val="auto"/>
          <w:sz w:val="22"/>
          <w:szCs w:val="22"/>
        </w:rPr>
      </w:pPr>
    </w:p>
    <w:p w14:paraId="3CE37983" w14:textId="77777777" w:rsidR="008E5AF9" w:rsidRDefault="008E5AF9">
      <w:pPr>
        <w:jc w:val="both"/>
        <w:rPr>
          <w:rFonts w:ascii="Times New Roman" w:hAnsi="Times New Roman" w:cs="Times New Roman"/>
          <w:color w:val="auto"/>
          <w:sz w:val="22"/>
          <w:szCs w:val="22"/>
        </w:rPr>
      </w:pPr>
    </w:p>
    <w:p w14:paraId="3CE37984" w14:textId="77777777" w:rsidR="008E5AF9" w:rsidRDefault="008E5AF9">
      <w:pPr>
        <w:jc w:val="both"/>
        <w:rPr>
          <w:rFonts w:ascii="Times New Roman" w:hAnsi="Times New Roman" w:cs="Times New Roman"/>
          <w:color w:val="auto"/>
          <w:sz w:val="22"/>
          <w:szCs w:val="22"/>
        </w:rPr>
      </w:pPr>
    </w:p>
    <w:p w14:paraId="3CE37985" w14:textId="77777777" w:rsidR="008E5AF9" w:rsidRDefault="008E5AF9">
      <w:pPr>
        <w:jc w:val="both"/>
        <w:rPr>
          <w:rFonts w:ascii="Times New Roman" w:hAnsi="Times New Roman" w:cs="Times New Roman"/>
          <w:color w:val="auto"/>
          <w:sz w:val="22"/>
          <w:szCs w:val="22"/>
        </w:rPr>
      </w:pPr>
    </w:p>
    <w:p w14:paraId="3CE37986" w14:textId="77777777" w:rsidR="008E5AF9" w:rsidRDefault="008E5AF9">
      <w:pPr>
        <w:jc w:val="both"/>
        <w:rPr>
          <w:rFonts w:ascii="Times New Roman" w:hAnsi="Times New Roman" w:cs="Times New Roman"/>
          <w:color w:val="auto"/>
          <w:sz w:val="22"/>
          <w:szCs w:val="22"/>
        </w:rPr>
      </w:pPr>
    </w:p>
    <w:p w14:paraId="3CE37987" w14:textId="77777777" w:rsidR="008E5AF9" w:rsidRDefault="008E5AF9">
      <w:pPr>
        <w:jc w:val="both"/>
        <w:rPr>
          <w:rFonts w:ascii="Times New Roman" w:hAnsi="Times New Roman" w:cs="Times New Roman"/>
          <w:color w:val="auto"/>
          <w:sz w:val="22"/>
          <w:szCs w:val="22"/>
        </w:rPr>
      </w:pPr>
    </w:p>
    <w:p w14:paraId="3CE37988" w14:textId="77777777" w:rsidR="008E5AF9" w:rsidRDefault="008E5AF9">
      <w:pPr>
        <w:jc w:val="both"/>
        <w:rPr>
          <w:rFonts w:ascii="Times New Roman" w:hAnsi="Times New Roman" w:cs="Times New Roman"/>
          <w:color w:val="auto"/>
          <w:sz w:val="22"/>
          <w:szCs w:val="22"/>
        </w:rPr>
      </w:pPr>
    </w:p>
    <w:p w14:paraId="3CE37989" w14:textId="77777777" w:rsidR="008E5AF9" w:rsidRDefault="008E5AF9">
      <w:pPr>
        <w:jc w:val="both"/>
        <w:rPr>
          <w:rFonts w:ascii="Times New Roman" w:hAnsi="Times New Roman" w:cs="Times New Roman"/>
          <w:color w:val="auto"/>
          <w:sz w:val="22"/>
          <w:szCs w:val="22"/>
        </w:rPr>
      </w:pPr>
    </w:p>
    <w:p w14:paraId="3CE3798A" w14:textId="77777777" w:rsidR="008E5AF9" w:rsidRDefault="008E5AF9">
      <w:pPr>
        <w:jc w:val="both"/>
        <w:rPr>
          <w:rFonts w:ascii="Times New Roman" w:hAnsi="Times New Roman" w:cs="Times New Roman"/>
          <w:color w:val="auto"/>
          <w:sz w:val="22"/>
          <w:szCs w:val="22"/>
        </w:rPr>
      </w:pPr>
    </w:p>
    <w:p w14:paraId="3CE3798B" w14:textId="77777777" w:rsidR="008E5AF9" w:rsidRDefault="008E5AF9">
      <w:pPr>
        <w:jc w:val="both"/>
        <w:rPr>
          <w:rFonts w:ascii="Times New Roman" w:hAnsi="Times New Roman" w:cs="Times New Roman"/>
          <w:color w:val="auto"/>
          <w:sz w:val="22"/>
          <w:szCs w:val="22"/>
        </w:rPr>
      </w:pPr>
    </w:p>
    <w:p w14:paraId="3CE3798C" w14:textId="77777777" w:rsidR="008E5AF9" w:rsidRDefault="008E5AF9">
      <w:pPr>
        <w:jc w:val="both"/>
        <w:rPr>
          <w:rFonts w:ascii="Times New Roman" w:hAnsi="Times New Roman" w:cs="Times New Roman"/>
          <w:color w:val="auto"/>
          <w:sz w:val="22"/>
          <w:szCs w:val="22"/>
        </w:rPr>
      </w:pPr>
    </w:p>
    <w:p w14:paraId="3CE3798D" w14:textId="77777777" w:rsidR="008E5AF9" w:rsidRDefault="008E5AF9">
      <w:pPr>
        <w:jc w:val="both"/>
        <w:rPr>
          <w:rFonts w:ascii="Times New Roman" w:hAnsi="Times New Roman" w:cs="Times New Roman"/>
          <w:color w:val="auto"/>
          <w:sz w:val="22"/>
          <w:szCs w:val="22"/>
        </w:rPr>
      </w:pPr>
    </w:p>
    <w:p w14:paraId="3CE3798E" w14:textId="77777777" w:rsidR="008E5AF9" w:rsidRDefault="008E5AF9">
      <w:pPr>
        <w:jc w:val="both"/>
        <w:rPr>
          <w:rFonts w:ascii="Times New Roman" w:hAnsi="Times New Roman" w:cs="Times New Roman"/>
          <w:color w:val="auto"/>
          <w:sz w:val="22"/>
          <w:szCs w:val="22"/>
        </w:rPr>
      </w:pPr>
    </w:p>
    <w:p w14:paraId="3CE3798F" w14:textId="77777777" w:rsidR="008E5AF9" w:rsidRDefault="008E5AF9">
      <w:pPr>
        <w:jc w:val="both"/>
        <w:rPr>
          <w:rFonts w:ascii="Times New Roman" w:hAnsi="Times New Roman" w:cs="Times New Roman"/>
          <w:color w:val="auto"/>
          <w:sz w:val="22"/>
          <w:szCs w:val="22"/>
        </w:rPr>
      </w:pPr>
    </w:p>
    <w:p w14:paraId="3CE37990" w14:textId="77777777" w:rsidR="008E5AF9" w:rsidRDefault="008E5AF9">
      <w:pPr>
        <w:jc w:val="both"/>
        <w:rPr>
          <w:rFonts w:ascii="Times New Roman" w:hAnsi="Times New Roman" w:cs="Times New Roman"/>
          <w:color w:val="auto"/>
          <w:sz w:val="22"/>
          <w:szCs w:val="22"/>
        </w:rPr>
      </w:pPr>
    </w:p>
    <w:p w14:paraId="3CE37991" w14:textId="77777777" w:rsidR="008E5AF9" w:rsidRDefault="0012575A" w:rsidP="008E5AF9">
      <w:pPr>
        <w:jc w:val="both"/>
        <w:rPr>
          <w:rFonts w:ascii="Times New Roman" w:hAnsi="Times New Roman" w:cs="Times New Roman"/>
          <w:color w:val="auto"/>
          <w:sz w:val="22"/>
          <w:szCs w:val="22"/>
        </w:rPr>
      </w:pPr>
      <w:r w:rsidRPr="0012575A">
        <w:rPr>
          <w:rFonts w:ascii="Times New Roman" w:hAnsi="Times New Roman" w:cs="Times New Roman"/>
          <w:color w:val="auto"/>
          <w:sz w:val="22"/>
          <w:szCs w:val="22"/>
        </w:rPr>
        <w:br w:type="page"/>
      </w:r>
      <w:bookmarkStart w:id="0" w:name="bookmark0"/>
    </w:p>
    <w:p w14:paraId="3CE37992" w14:textId="77777777" w:rsidR="000938E9" w:rsidRPr="008E5AF9" w:rsidRDefault="0012575A" w:rsidP="008E5AF9">
      <w:pPr>
        <w:pStyle w:val="Heading12"/>
        <w:numPr>
          <w:ilvl w:val="0"/>
          <w:numId w:val="1"/>
        </w:numPr>
        <w:shd w:val="clear" w:color="auto" w:fill="auto"/>
        <w:spacing w:after="0" w:line="240" w:lineRule="auto"/>
        <w:ind w:left="448" w:hanging="448"/>
        <w:jc w:val="left"/>
        <w:outlineLvl w:val="9"/>
        <w:rPr>
          <w:rStyle w:val="Heading10"/>
          <w:color w:val="auto"/>
          <w:sz w:val="22"/>
          <w:szCs w:val="22"/>
        </w:rPr>
      </w:pPr>
      <w:r w:rsidRPr="008E5AF9">
        <w:rPr>
          <w:rStyle w:val="Heading10"/>
          <w:b/>
          <w:color w:val="auto"/>
          <w:sz w:val="22"/>
          <w:szCs w:val="22"/>
        </w:rPr>
        <w:lastRenderedPageBreak/>
        <w:t>VAISTINIO PREPARATO PAVADINIMAS</w:t>
      </w:r>
      <w:bookmarkEnd w:id="0"/>
    </w:p>
    <w:p w14:paraId="3CE37993" w14:textId="77777777" w:rsidR="00B520AA" w:rsidRDefault="00B520AA" w:rsidP="00B520AA">
      <w:pPr>
        <w:pStyle w:val="BodyText11"/>
        <w:shd w:val="clear" w:color="auto" w:fill="auto"/>
        <w:spacing w:after="0" w:line="240" w:lineRule="auto"/>
        <w:ind w:firstLine="0"/>
        <w:jc w:val="left"/>
        <w:rPr>
          <w:rStyle w:val="BodyText2"/>
          <w:color w:val="auto"/>
          <w:sz w:val="22"/>
          <w:szCs w:val="22"/>
          <w:shd w:val="clear" w:color="auto" w:fill="D9D9D9" w:themeFill="background1" w:themeFillShade="D9"/>
        </w:rPr>
      </w:pPr>
    </w:p>
    <w:p w14:paraId="3CE37994" w14:textId="77777777" w:rsidR="000938E9" w:rsidRPr="00152A63" w:rsidRDefault="0012575A" w:rsidP="00152A63">
      <w:pPr>
        <w:rPr>
          <w:rFonts w:ascii="Times New Roman" w:hAnsi="Times New Roman" w:cs="Times New Roman"/>
          <w:sz w:val="22"/>
          <w:szCs w:val="22"/>
        </w:rPr>
      </w:pPr>
      <w:proofErr w:type="spellStart"/>
      <w:r w:rsidRPr="00152A63">
        <w:rPr>
          <w:rFonts w:ascii="Times New Roman" w:hAnsi="Times New Roman" w:cs="Times New Roman"/>
          <w:sz w:val="22"/>
          <w:szCs w:val="22"/>
        </w:rPr>
        <w:t>Escitalopram</w:t>
      </w:r>
      <w:proofErr w:type="spellEnd"/>
      <w:r w:rsidRPr="00152A63">
        <w:rPr>
          <w:rFonts w:ascii="Times New Roman" w:hAnsi="Times New Roman" w:cs="Times New Roman"/>
          <w:sz w:val="22"/>
          <w:szCs w:val="22"/>
        </w:rPr>
        <w:t xml:space="preserve"> </w:t>
      </w:r>
      <w:proofErr w:type="spellStart"/>
      <w:r w:rsidRPr="00152A63">
        <w:rPr>
          <w:rFonts w:ascii="Times New Roman" w:hAnsi="Times New Roman" w:cs="Times New Roman"/>
          <w:sz w:val="22"/>
          <w:szCs w:val="22"/>
        </w:rPr>
        <w:t>Ipca</w:t>
      </w:r>
      <w:proofErr w:type="spellEnd"/>
      <w:r w:rsidR="00152A63">
        <w:rPr>
          <w:rFonts w:ascii="Times New Roman" w:hAnsi="Times New Roman" w:cs="Times New Roman"/>
          <w:sz w:val="22"/>
          <w:szCs w:val="22"/>
        </w:rPr>
        <w:t xml:space="preserve"> </w:t>
      </w:r>
      <w:r w:rsidR="00FD7064" w:rsidRPr="00152A63">
        <w:rPr>
          <w:rFonts w:ascii="Times New Roman" w:hAnsi="Times New Roman" w:cs="Times New Roman"/>
          <w:sz w:val="22"/>
          <w:szCs w:val="22"/>
        </w:rPr>
        <w:t>5 </w:t>
      </w:r>
      <w:r w:rsidRPr="00152A63">
        <w:rPr>
          <w:rFonts w:ascii="Times New Roman" w:hAnsi="Times New Roman" w:cs="Times New Roman"/>
          <w:sz w:val="22"/>
          <w:szCs w:val="22"/>
        </w:rPr>
        <w:t>mg plėvele dengt</w:t>
      </w:r>
      <w:r w:rsidR="00FD7064" w:rsidRPr="00152A63">
        <w:rPr>
          <w:rFonts w:ascii="Times New Roman" w:hAnsi="Times New Roman" w:cs="Times New Roman"/>
          <w:sz w:val="22"/>
          <w:szCs w:val="22"/>
        </w:rPr>
        <w:t>os</w:t>
      </w:r>
      <w:r w:rsidRPr="00152A63">
        <w:rPr>
          <w:rFonts w:ascii="Times New Roman" w:hAnsi="Times New Roman" w:cs="Times New Roman"/>
          <w:sz w:val="22"/>
          <w:szCs w:val="22"/>
        </w:rPr>
        <w:t xml:space="preserve"> tabletė</w:t>
      </w:r>
      <w:r w:rsidR="00FD7064" w:rsidRPr="00152A63">
        <w:rPr>
          <w:rFonts w:ascii="Times New Roman" w:hAnsi="Times New Roman" w:cs="Times New Roman"/>
          <w:sz w:val="22"/>
          <w:szCs w:val="22"/>
        </w:rPr>
        <w:t>s</w:t>
      </w:r>
      <w:r w:rsidRPr="00152A63">
        <w:rPr>
          <w:rFonts w:ascii="Times New Roman" w:hAnsi="Times New Roman" w:cs="Times New Roman"/>
          <w:sz w:val="22"/>
          <w:szCs w:val="22"/>
        </w:rPr>
        <w:t xml:space="preserve"> </w:t>
      </w:r>
    </w:p>
    <w:p w14:paraId="3CE37995" w14:textId="77777777" w:rsidR="000938E9" w:rsidRPr="00152A63" w:rsidRDefault="0012575A" w:rsidP="00152A63">
      <w:pPr>
        <w:rPr>
          <w:rFonts w:ascii="Times New Roman" w:hAnsi="Times New Roman" w:cs="Times New Roman"/>
          <w:sz w:val="22"/>
          <w:szCs w:val="22"/>
        </w:rPr>
      </w:pPr>
      <w:proofErr w:type="spellStart"/>
      <w:r w:rsidRPr="00152A63">
        <w:rPr>
          <w:rFonts w:ascii="Times New Roman" w:hAnsi="Times New Roman" w:cs="Times New Roman"/>
          <w:sz w:val="22"/>
          <w:szCs w:val="22"/>
        </w:rPr>
        <w:t>Escitalopram</w:t>
      </w:r>
      <w:proofErr w:type="spellEnd"/>
      <w:r w:rsidRPr="00152A63">
        <w:rPr>
          <w:rFonts w:ascii="Times New Roman" w:hAnsi="Times New Roman" w:cs="Times New Roman"/>
          <w:sz w:val="22"/>
          <w:szCs w:val="22"/>
        </w:rPr>
        <w:t xml:space="preserve"> </w:t>
      </w:r>
      <w:proofErr w:type="spellStart"/>
      <w:r w:rsidRPr="00152A63">
        <w:rPr>
          <w:rFonts w:ascii="Times New Roman" w:hAnsi="Times New Roman" w:cs="Times New Roman"/>
          <w:sz w:val="22"/>
          <w:szCs w:val="22"/>
        </w:rPr>
        <w:t>Ipca</w:t>
      </w:r>
      <w:proofErr w:type="spellEnd"/>
      <w:r w:rsidRPr="00152A63">
        <w:rPr>
          <w:rFonts w:ascii="Times New Roman" w:hAnsi="Times New Roman" w:cs="Times New Roman"/>
          <w:sz w:val="22"/>
          <w:szCs w:val="22"/>
        </w:rPr>
        <w:t xml:space="preserve"> 10 mg plėvele dengt</w:t>
      </w:r>
      <w:r w:rsidR="00FD7064" w:rsidRPr="00152A63">
        <w:rPr>
          <w:rFonts w:ascii="Times New Roman" w:hAnsi="Times New Roman" w:cs="Times New Roman"/>
          <w:sz w:val="22"/>
          <w:szCs w:val="22"/>
        </w:rPr>
        <w:t>os</w:t>
      </w:r>
      <w:r w:rsidRPr="00152A63">
        <w:rPr>
          <w:rFonts w:ascii="Times New Roman" w:hAnsi="Times New Roman" w:cs="Times New Roman"/>
          <w:sz w:val="22"/>
          <w:szCs w:val="22"/>
        </w:rPr>
        <w:t xml:space="preserve"> tabletė</w:t>
      </w:r>
      <w:r w:rsidR="00FD7064" w:rsidRPr="00152A63">
        <w:rPr>
          <w:rFonts w:ascii="Times New Roman" w:hAnsi="Times New Roman" w:cs="Times New Roman"/>
          <w:sz w:val="22"/>
          <w:szCs w:val="22"/>
        </w:rPr>
        <w:t>s</w:t>
      </w:r>
      <w:r w:rsidRPr="00152A63">
        <w:rPr>
          <w:rFonts w:ascii="Times New Roman" w:hAnsi="Times New Roman" w:cs="Times New Roman"/>
          <w:sz w:val="22"/>
          <w:szCs w:val="22"/>
        </w:rPr>
        <w:t xml:space="preserve"> </w:t>
      </w:r>
    </w:p>
    <w:p w14:paraId="3CE37996" w14:textId="77777777" w:rsidR="00352C77" w:rsidRPr="00152A63" w:rsidRDefault="0012575A" w:rsidP="00152A63">
      <w:pPr>
        <w:rPr>
          <w:rFonts w:ascii="Times New Roman" w:hAnsi="Times New Roman" w:cs="Times New Roman"/>
          <w:sz w:val="22"/>
          <w:szCs w:val="22"/>
        </w:rPr>
      </w:pPr>
      <w:proofErr w:type="spellStart"/>
      <w:r w:rsidRPr="00152A63">
        <w:rPr>
          <w:rFonts w:ascii="Times New Roman" w:hAnsi="Times New Roman" w:cs="Times New Roman"/>
          <w:sz w:val="22"/>
          <w:szCs w:val="22"/>
        </w:rPr>
        <w:t>Escitalopram</w:t>
      </w:r>
      <w:proofErr w:type="spellEnd"/>
      <w:r w:rsidRPr="00152A63">
        <w:rPr>
          <w:rFonts w:ascii="Times New Roman" w:hAnsi="Times New Roman" w:cs="Times New Roman"/>
          <w:sz w:val="22"/>
          <w:szCs w:val="22"/>
        </w:rPr>
        <w:t xml:space="preserve"> </w:t>
      </w:r>
      <w:proofErr w:type="spellStart"/>
      <w:r w:rsidRPr="00152A63">
        <w:rPr>
          <w:rFonts w:ascii="Times New Roman" w:hAnsi="Times New Roman" w:cs="Times New Roman"/>
          <w:sz w:val="22"/>
          <w:szCs w:val="22"/>
        </w:rPr>
        <w:t>Ipca</w:t>
      </w:r>
      <w:proofErr w:type="spellEnd"/>
      <w:r w:rsidRPr="00152A63">
        <w:rPr>
          <w:rFonts w:ascii="Times New Roman" w:hAnsi="Times New Roman" w:cs="Times New Roman"/>
          <w:sz w:val="22"/>
          <w:szCs w:val="22"/>
        </w:rPr>
        <w:t xml:space="preserve"> 20 mg plėvele dengt</w:t>
      </w:r>
      <w:r w:rsidR="00FD7064" w:rsidRPr="00152A63">
        <w:rPr>
          <w:rFonts w:ascii="Times New Roman" w:hAnsi="Times New Roman" w:cs="Times New Roman"/>
          <w:sz w:val="22"/>
          <w:szCs w:val="22"/>
        </w:rPr>
        <w:t>os</w:t>
      </w:r>
      <w:r w:rsidRPr="00152A63">
        <w:rPr>
          <w:rFonts w:ascii="Times New Roman" w:hAnsi="Times New Roman" w:cs="Times New Roman"/>
          <w:sz w:val="22"/>
          <w:szCs w:val="22"/>
        </w:rPr>
        <w:t xml:space="preserve"> tabletė</w:t>
      </w:r>
      <w:r w:rsidR="00FD7064" w:rsidRPr="00152A63">
        <w:rPr>
          <w:rFonts w:ascii="Times New Roman" w:hAnsi="Times New Roman" w:cs="Times New Roman"/>
          <w:sz w:val="22"/>
          <w:szCs w:val="22"/>
        </w:rPr>
        <w:t>s</w:t>
      </w:r>
    </w:p>
    <w:p w14:paraId="3CE37997" w14:textId="77777777" w:rsidR="000938E9" w:rsidRDefault="000938E9">
      <w:pPr>
        <w:pStyle w:val="BodyText11"/>
        <w:shd w:val="clear" w:color="auto" w:fill="auto"/>
        <w:spacing w:after="0" w:line="240" w:lineRule="auto"/>
        <w:ind w:firstLine="0"/>
        <w:jc w:val="left"/>
        <w:rPr>
          <w:rStyle w:val="BodyText2"/>
          <w:color w:val="auto"/>
          <w:sz w:val="22"/>
          <w:szCs w:val="22"/>
        </w:rPr>
      </w:pPr>
    </w:p>
    <w:p w14:paraId="3CE37998" w14:textId="77777777" w:rsidR="000938E9" w:rsidRDefault="000938E9">
      <w:pPr>
        <w:pStyle w:val="BodyText11"/>
        <w:shd w:val="clear" w:color="auto" w:fill="auto"/>
        <w:spacing w:after="0" w:line="240" w:lineRule="auto"/>
        <w:ind w:firstLine="0"/>
        <w:jc w:val="left"/>
        <w:rPr>
          <w:b w:val="0"/>
          <w:bCs w:val="0"/>
          <w:color w:val="auto"/>
          <w:sz w:val="22"/>
          <w:szCs w:val="22"/>
        </w:rPr>
      </w:pPr>
    </w:p>
    <w:p w14:paraId="3CE37999" w14:textId="77777777" w:rsidR="000938E9" w:rsidRDefault="0012575A">
      <w:pPr>
        <w:numPr>
          <w:ilvl w:val="0"/>
          <w:numId w:val="1"/>
        </w:numPr>
        <w:ind w:left="450" w:hanging="450"/>
        <w:rPr>
          <w:rStyle w:val="Heading10"/>
          <w:rFonts w:eastAsia="Courier New"/>
          <w:b w:val="0"/>
          <w:bCs w:val="0"/>
          <w:color w:val="auto"/>
          <w:sz w:val="22"/>
          <w:szCs w:val="22"/>
        </w:rPr>
      </w:pPr>
      <w:bookmarkStart w:id="1" w:name="bookmark1"/>
      <w:r w:rsidRPr="0012575A">
        <w:rPr>
          <w:rStyle w:val="Heading10"/>
          <w:rFonts w:eastAsia="Courier New"/>
          <w:color w:val="auto"/>
          <w:sz w:val="22"/>
          <w:szCs w:val="22"/>
        </w:rPr>
        <w:t>KOKYBINĖ IR KIEKYBINĖ SUDĖTIS</w:t>
      </w:r>
      <w:bookmarkEnd w:id="1"/>
    </w:p>
    <w:p w14:paraId="3CE3799A" w14:textId="77777777" w:rsidR="00FD7064" w:rsidRDefault="00FD7064" w:rsidP="00B520AA">
      <w:pPr>
        <w:pStyle w:val="BodyText11"/>
        <w:shd w:val="clear" w:color="auto" w:fill="auto"/>
        <w:spacing w:after="0" w:line="240" w:lineRule="auto"/>
        <w:ind w:firstLine="0"/>
        <w:jc w:val="left"/>
        <w:rPr>
          <w:rStyle w:val="BodyText2"/>
          <w:color w:val="auto"/>
          <w:sz w:val="22"/>
          <w:szCs w:val="22"/>
          <w:shd w:val="clear" w:color="auto" w:fill="D9D9D9" w:themeFill="background1" w:themeFillShade="D9"/>
        </w:rPr>
      </w:pPr>
    </w:p>
    <w:p w14:paraId="3CE3799B" w14:textId="77777777" w:rsidR="000938E9" w:rsidRDefault="0012575A" w:rsidP="0050435F">
      <w:pPr>
        <w:rPr>
          <w:rFonts w:ascii="Times New Roman" w:hAnsi="Times New Roman" w:cs="Times New Roman"/>
          <w:sz w:val="22"/>
          <w:szCs w:val="22"/>
        </w:rPr>
      </w:pPr>
      <w:proofErr w:type="spellStart"/>
      <w:r w:rsidRPr="0050435F">
        <w:rPr>
          <w:rFonts w:ascii="Times New Roman" w:hAnsi="Times New Roman" w:cs="Times New Roman"/>
          <w:sz w:val="22"/>
          <w:szCs w:val="22"/>
        </w:rPr>
        <w:t>Escitalopram</w:t>
      </w:r>
      <w:proofErr w:type="spellEnd"/>
      <w:r w:rsidRPr="0050435F">
        <w:rPr>
          <w:rFonts w:ascii="Times New Roman" w:hAnsi="Times New Roman" w:cs="Times New Roman"/>
          <w:sz w:val="22"/>
          <w:szCs w:val="22"/>
        </w:rPr>
        <w:t xml:space="preserve"> </w:t>
      </w:r>
      <w:proofErr w:type="spellStart"/>
      <w:r w:rsidRPr="0050435F">
        <w:rPr>
          <w:rFonts w:ascii="Times New Roman" w:hAnsi="Times New Roman" w:cs="Times New Roman"/>
          <w:sz w:val="22"/>
          <w:szCs w:val="22"/>
        </w:rPr>
        <w:t>Ipca</w:t>
      </w:r>
      <w:proofErr w:type="spellEnd"/>
      <w:r w:rsidRPr="0050435F">
        <w:rPr>
          <w:rFonts w:ascii="Times New Roman" w:hAnsi="Times New Roman" w:cs="Times New Roman"/>
          <w:sz w:val="22"/>
          <w:szCs w:val="22"/>
        </w:rPr>
        <w:t xml:space="preserve"> 5</w:t>
      </w:r>
      <w:r w:rsidR="00FD7064" w:rsidRPr="0050435F">
        <w:rPr>
          <w:rFonts w:ascii="Times New Roman" w:hAnsi="Times New Roman" w:cs="Times New Roman"/>
          <w:sz w:val="22"/>
          <w:szCs w:val="22"/>
        </w:rPr>
        <w:t> </w:t>
      </w:r>
      <w:r w:rsidRPr="0050435F">
        <w:rPr>
          <w:rFonts w:ascii="Times New Roman" w:hAnsi="Times New Roman" w:cs="Times New Roman"/>
          <w:sz w:val="22"/>
          <w:szCs w:val="22"/>
        </w:rPr>
        <w:t>mg plėvele dengt</w:t>
      </w:r>
      <w:r w:rsidR="00FD7064" w:rsidRPr="0050435F">
        <w:rPr>
          <w:rFonts w:ascii="Times New Roman" w:hAnsi="Times New Roman" w:cs="Times New Roman"/>
          <w:sz w:val="22"/>
          <w:szCs w:val="22"/>
        </w:rPr>
        <w:t>os</w:t>
      </w:r>
      <w:r w:rsidRPr="0050435F">
        <w:rPr>
          <w:rFonts w:ascii="Times New Roman" w:hAnsi="Times New Roman" w:cs="Times New Roman"/>
          <w:sz w:val="22"/>
          <w:szCs w:val="22"/>
        </w:rPr>
        <w:t xml:space="preserve"> tabletė</w:t>
      </w:r>
      <w:r w:rsidR="00FD7064" w:rsidRPr="0050435F">
        <w:rPr>
          <w:rFonts w:ascii="Times New Roman" w:hAnsi="Times New Roman" w:cs="Times New Roman"/>
          <w:sz w:val="22"/>
          <w:szCs w:val="22"/>
        </w:rPr>
        <w:t>s</w:t>
      </w:r>
      <w:r w:rsidRPr="0050435F">
        <w:rPr>
          <w:rFonts w:ascii="Times New Roman" w:hAnsi="Times New Roman" w:cs="Times New Roman"/>
          <w:sz w:val="22"/>
          <w:szCs w:val="22"/>
        </w:rPr>
        <w:t xml:space="preserve">: Kiekvienoje plėvele dengtoje tabletėje yra </w:t>
      </w:r>
      <w:proofErr w:type="spellStart"/>
      <w:r w:rsidRPr="0050435F">
        <w:rPr>
          <w:rFonts w:ascii="Times New Roman" w:hAnsi="Times New Roman" w:cs="Times New Roman"/>
          <w:sz w:val="22"/>
          <w:szCs w:val="22"/>
        </w:rPr>
        <w:t>escitalopramo</w:t>
      </w:r>
      <w:proofErr w:type="spellEnd"/>
      <w:r w:rsidRPr="0050435F">
        <w:rPr>
          <w:rFonts w:ascii="Times New Roman" w:hAnsi="Times New Roman" w:cs="Times New Roman"/>
          <w:sz w:val="22"/>
          <w:szCs w:val="22"/>
        </w:rPr>
        <w:t xml:space="preserve"> </w:t>
      </w:r>
      <w:proofErr w:type="spellStart"/>
      <w:r w:rsidRPr="0050435F">
        <w:rPr>
          <w:rFonts w:ascii="Times New Roman" w:hAnsi="Times New Roman" w:cs="Times New Roman"/>
          <w:sz w:val="22"/>
          <w:szCs w:val="22"/>
        </w:rPr>
        <w:t>oksalato</w:t>
      </w:r>
      <w:proofErr w:type="spellEnd"/>
      <w:r w:rsidRPr="0050435F">
        <w:rPr>
          <w:rFonts w:ascii="Times New Roman" w:hAnsi="Times New Roman" w:cs="Times New Roman"/>
          <w:sz w:val="22"/>
          <w:szCs w:val="22"/>
        </w:rPr>
        <w:t xml:space="preserve">, atitinkančio 5 mg </w:t>
      </w:r>
      <w:proofErr w:type="spellStart"/>
      <w:r w:rsidRPr="0050435F">
        <w:rPr>
          <w:rFonts w:ascii="Times New Roman" w:hAnsi="Times New Roman" w:cs="Times New Roman"/>
          <w:sz w:val="22"/>
          <w:szCs w:val="22"/>
        </w:rPr>
        <w:t>escitalopramo</w:t>
      </w:r>
      <w:proofErr w:type="spellEnd"/>
      <w:r w:rsidR="00D25F9D">
        <w:rPr>
          <w:rFonts w:ascii="Times New Roman" w:hAnsi="Times New Roman" w:cs="Times New Roman"/>
          <w:sz w:val="22"/>
          <w:szCs w:val="22"/>
        </w:rPr>
        <w:t>.</w:t>
      </w:r>
    </w:p>
    <w:p w14:paraId="3CE3799C" w14:textId="77777777" w:rsidR="00D25F9D" w:rsidRPr="0050435F" w:rsidRDefault="00D25F9D" w:rsidP="0050435F">
      <w:pPr>
        <w:rPr>
          <w:rFonts w:ascii="Times New Roman" w:hAnsi="Times New Roman" w:cs="Times New Roman"/>
          <w:sz w:val="22"/>
          <w:szCs w:val="22"/>
        </w:rPr>
      </w:pPr>
    </w:p>
    <w:p w14:paraId="3CE3799D" w14:textId="77777777" w:rsidR="000938E9" w:rsidRDefault="0012575A" w:rsidP="0050435F">
      <w:pPr>
        <w:rPr>
          <w:rFonts w:ascii="Times New Roman" w:hAnsi="Times New Roman" w:cs="Times New Roman"/>
          <w:sz w:val="22"/>
          <w:szCs w:val="22"/>
        </w:rPr>
      </w:pPr>
      <w:proofErr w:type="spellStart"/>
      <w:r w:rsidRPr="0050435F">
        <w:rPr>
          <w:rFonts w:ascii="Times New Roman" w:hAnsi="Times New Roman" w:cs="Times New Roman"/>
          <w:sz w:val="22"/>
          <w:szCs w:val="22"/>
        </w:rPr>
        <w:t>Escitalopram</w:t>
      </w:r>
      <w:proofErr w:type="spellEnd"/>
      <w:r w:rsidRPr="0050435F">
        <w:rPr>
          <w:rFonts w:ascii="Times New Roman" w:hAnsi="Times New Roman" w:cs="Times New Roman"/>
          <w:sz w:val="22"/>
          <w:szCs w:val="22"/>
        </w:rPr>
        <w:t xml:space="preserve"> </w:t>
      </w:r>
      <w:proofErr w:type="spellStart"/>
      <w:r w:rsidRPr="0050435F">
        <w:rPr>
          <w:rFonts w:ascii="Times New Roman" w:hAnsi="Times New Roman" w:cs="Times New Roman"/>
          <w:sz w:val="22"/>
          <w:szCs w:val="22"/>
        </w:rPr>
        <w:t>Ipca</w:t>
      </w:r>
      <w:proofErr w:type="spellEnd"/>
      <w:r w:rsidRPr="0050435F">
        <w:rPr>
          <w:rFonts w:ascii="Times New Roman" w:hAnsi="Times New Roman" w:cs="Times New Roman"/>
          <w:sz w:val="22"/>
          <w:szCs w:val="22"/>
        </w:rPr>
        <w:t xml:space="preserve"> 10 mg plėvele dengt</w:t>
      </w:r>
      <w:r w:rsidR="00FD7064" w:rsidRPr="0050435F">
        <w:rPr>
          <w:rFonts w:ascii="Times New Roman" w:hAnsi="Times New Roman" w:cs="Times New Roman"/>
          <w:sz w:val="22"/>
          <w:szCs w:val="22"/>
        </w:rPr>
        <w:t>os</w:t>
      </w:r>
      <w:r w:rsidRPr="0050435F">
        <w:rPr>
          <w:rFonts w:ascii="Times New Roman" w:hAnsi="Times New Roman" w:cs="Times New Roman"/>
          <w:sz w:val="22"/>
          <w:szCs w:val="22"/>
        </w:rPr>
        <w:t xml:space="preserve"> tabletė</w:t>
      </w:r>
      <w:r w:rsidR="00FD7064" w:rsidRPr="0050435F">
        <w:rPr>
          <w:rFonts w:ascii="Times New Roman" w:hAnsi="Times New Roman" w:cs="Times New Roman"/>
          <w:sz w:val="22"/>
          <w:szCs w:val="22"/>
        </w:rPr>
        <w:t>s</w:t>
      </w:r>
      <w:r w:rsidRPr="0050435F">
        <w:rPr>
          <w:rFonts w:ascii="Times New Roman" w:hAnsi="Times New Roman" w:cs="Times New Roman"/>
          <w:sz w:val="22"/>
          <w:szCs w:val="22"/>
        </w:rPr>
        <w:t xml:space="preserve">: Kiekvienoje plėvele dengtoje tabletėje yra </w:t>
      </w:r>
      <w:proofErr w:type="spellStart"/>
      <w:r w:rsidRPr="0050435F">
        <w:rPr>
          <w:rFonts w:ascii="Times New Roman" w:hAnsi="Times New Roman" w:cs="Times New Roman"/>
          <w:sz w:val="22"/>
          <w:szCs w:val="22"/>
        </w:rPr>
        <w:t>escitalopramo</w:t>
      </w:r>
      <w:proofErr w:type="spellEnd"/>
      <w:r w:rsidRPr="0050435F">
        <w:rPr>
          <w:rFonts w:ascii="Times New Roman" w:hAnsi="Times New Roman" w:cs="Times New Roman"/>
          <w:sz w:val="22"/>
          <w:szCs w:val="22"/>
        </w:rPr>
        <w:t xml:space="preserve"> </w:t>
      </w:r>
      <w:proofErr w:type="spellStart"/>
      <w:r w:rsidRPr="0050435F">
        <w:rPr>
          <w:rFonts w:ascii="Times New Roman" w:hAnsi="Times New Roman" w:cs="Times New Roman"/>
          <w:sz w:val="22"/>
          <w:szCs w:val="22"/>
        </w:rPr>
        <w:t>oksalato</w:t>
      </w:r>
      <w:proofErr w:type="spellEnd"/>
      <w:r w:rsidRPr="0050435F">
        <w:rPr>
          <w:rFonts w:ascii="Times New Roman" w:hAnsi="Times New Roman" w:cs="Times New Roman"/>
          <w:sz w:val="22"/>
          <w:szCs w:val="22"/>
        </w:rPr>
        <w:t xml:space="preserve">, atitinkančio 10 mg </w:t>
      </w:r>
      <w:proofErr w:type="spellStart"/>
      <w:r w:rsidRPr="0050435F">
        <w:rPr>
          <w:rFonts w:ascii="Times New Roman" w:hAnsi="Times New Roman" w:cs="Times New Roman"/>
          <w:sz w:val="22"/>
          <w:szCs w:val="22"/>
        </w:rPr>
        <w:t>escitalopramo</w:t>
      </w:r>
      <w:proofErr w:type="spellEnd"/>
      <w:r w:rsidR="00D25F9D">
        <w:rPr>
          <w:rFonts w:ascii="Times New Roman" w:hAnsi="Times New Roman" w:cs="Times New Roman"/>
          <w:sz w:val="22"/>
          <w:szCs w:val="22"/>
        </w:rPr>
        <w:t>.</w:t>
      </w:r>
    </w:p>
    <w:p w14:paraId="3CE3799E" w14:textId="77777777" w:rsidR="00D25F9D" w:rsidRPr="0050435F" w:rsidRDefault="00D25F9D" w:rsidP="0050435F">
      <w:pPr>
        <w:rPr>
          <w:rFonts w:ascii="Times New Roman" w:hAnsi="Times New Roman" w:cs="Times New Roman"/>
          <w:sz w:val="22"/>
          <w:szCs w:val="22"/>
        </w:rPr>
      </w:pPr>
    </w:p>
    <w:p w14:paraId="3CE3799F" w14:textId="77777777" w:rsidR="000938E9" w:rsidRPr="0050435F" w:rsidRDefault="00580430" w:rsidP="0050435F">
      <w:pPr>
        <w:rPr>
          <w:rFonts w:ascii="Times New Roman" w:hAnsi="Times New Roman" w:cs="Times New Roman"/>
          <w:sz w:val="22"/>
          <w:szCs w:val="22"/>
        </w:rPr>
      </w:pPr>
      <w:proofErr w:type="spellStart"/>
      <w:r>
        <w:rPr>
          <w:rFonts w:ascii="Times New Roman" w:hAnsi="Times New Roman" w:cs="Times New Roman"/>
          <w:sz w:val="22"/>
          <w:szCs w:val="22"/>
        </w:rPr>
        <w:t>Escitalopram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Ipca</w:t>
      </w:r>
      <w:proofErr w:type="spellEnd"/>
      <w:r>
        <w:rPr>
          <w:rFonts w:ascii="Times New Roman" w:hAnsi="Times New Roman" w:cs="Times New Roman"/>
          <w:sz w:val="22"/>
          <w:szCs w:val="22"/>
        </w:rPr>
        <w:t xml:space="preserve"> </w:t>
      </w:r>
      <w:r w:rsidR="0012575A" w:rsidRPr="0050435F">
        <w:rPr>
          <w:rFonts w:ascii="Times New Roman" w:hAnsi="Times New Roman" w:cs="Times New Roman"/>
          <w:sz w:val="22"/>
          <w:szCs w:val="22"/>
        </w:rPr>
        <w:t>20 mg plėvele dengt</w:t>
      </w:r>
      <w:r w:rsidR="00FD7064" w:rsidRPr="0050435F">
        <w:rPr>
          <w:rFonts w:ascii="Times New Roman" w:hAnsi="Times New Roman" w:cs="Times New Roman"/>
          <w:sz w:val="22"/>
          <w:szCs w:val="22"/>
        </w:rPr>
        <w:t>os</w:t>
      </w:r>
      <w:r w:rsidR="0012575A" w:rsidRPr="0050435F">
        <w:rPr>
          <w:rFonts w:ascii="Times New Roman" w:hAnsi="Times New Roman" w:cs="Times New Roman"/>
          <w:sz w:val="22"/>
          <w:szCs w:val="22"/>
        </w:rPr>
        <w:t xml:space="preserve"> tabletė</w:t>
      </w:r>
      <w:r w:rsidR="00FD7064" w:rsidRPr="0050435F">
        <w:rPr>
          <w:rFonts w:ascii="Times New Roman" w:hAnsi="Times New Roman" w:cs="Times New Roman"/>
          <w:sz w:val="22"/>
          <w:szCs w:val="22"/>
        </w:rPr>
        <w:t>s</w:t>
      </w:r>
      <w:r w:rsidR="0012575A" w:rsidRPr="0050435F">
        <w:rPr>
          <w:rFonts w:ascii="Times New Roman" w:hAnsi="Times New Roman" w:cs="Times New Roman"/>
          <w:sz w:val="22"/>
          <w:szCs w:val="22"/>
        </w:rPr>
        <w:t xml:space="preserve">: Kiekvienoje plėvele dengtoje tabletėje yra </w:t>
      </w:r>
      <w:proofErr w:type="spellStart"/>
      <w:r w:rsidR="0012575A" w:rsidRPr="0050435F">
        <w:rPr>
          <w:rFonts w:ascii="Times New Roman" w:hAnsi="Times New Roman" w:cs="Times New Roman"/>
          <w:sz w:val="22"/>
          <w:szCs w:val="22"/>
        </w:rPr>
        <w:t>escitalopramo</w:t>
      </w:r>
      <w:proofErr w:type="spellEnd"/>
      <w:r w:rsidR="0012575A" w:rsidRPr="0050435F">
        <w:rPr>
          <w:rFonts w:ascii="Times New Roman" w:hAnsi="Times New Roman" w:cs="Times New Roman"/>
          <w:sz w:val="22"/>
          <w:szCs w:val="22"/>
        </w:rPr>
        <w:t xml:space="preserve"> </w:t>
      </w:r>
      <w:proofErr w:type="spellStart"/>
      <w:r w:rsidR="0012575A" w:rsidRPr="0050435F">
        <w:rPr>
          <w:rFonts w:ascii="Times New Roman" w:hAnsi="Times New Roman" w:cs="Times New Roman"/>
          <w:sz w:val="22"/>
          <w:szCs w:val="22"/>
        </w:rPr>
        <w:t>oksalato</w:t>
      </w:r>
      <w:proofErr w:type="spellEnd"/>
      <w:r w:rsidR="0012575A" w:rsidRPr="0050435F">
        <w:rPr>
          <w:rFonts w:ascii="Times New Roman" w:hAnsi="Times New Roman" w:cs="Times New Roman"/>
          <w:sz w:val="22"/>
          <w:szCs w:val="22"/>
        </w:rPr>
        <w:t xml:space="preserve">, atitinkančio 20 mg </w:t>
      </w:r>
      <w:proofErr w:type="spellStart"/>
      <w:r w:rsidR="0012575A" w:rsidRPr="0050435F">
        <w:rPr>
          <w:rFonts w:ascii="Times New Roman" w:hAnsi="Times New Roman" w:cs="Times New Roman"/>
          <w:sz w:val="22"/>
          <w:szCs w:val="22"/>
        </w:rPr>
        <w:t>escitalopramo</w:t>
      </w:r>
      <w:proofErr w:type="spellEnd"/>
      <w:r w:rsidR="00D25F9D">
        <w:rPr>
          <w:rFonts w:ascii="Times New Roman" w:hAnsi="Times New Roman" w:cs="Times New Roman"/>
          <w:sz w:val="22"/>
          <w:szCs w:val="22"/>
        </w:rPr>
        <w:t>.</w:t>
      </w:r>
    </w:p>
    <w:p w14:paraId="3CE379A0" w14:textId="77777777" w:rsidR="00FD7064" w:rsidRDefault="00FD7064" w:rsidP="00B520AA">
      <w:pPr>
        <w:pStyle w:val="BodyText11"/>
        <w:shd w:val="clear" w:color="auto" w:fill="auto"/>
        <w:spacing w:after="0" w:line="240" w:lineRule="auto"/>
        <w:ind w:firstLine="0"/>
        <w:jc w:val="left"/>
        <w:rPr>
          <w:noProof/>
          <w:snapToGrid w:val="0"/>
          <w:color w:val="auto"/>
          <w:sz w:val="22"/>
          <w:szCs w:val="22"/>
        </w:rPr>
      </w:pPr>
    </w:p>
    <w:p w14:paraId="3CE379A1" w14:textId="77777777" w:rsidR="00352C77" w:rsidRPr="00FD7064" w:rsidRDefault="00ED56A9" w:rsidP="00B520AA">
      <w:pPr>
        <w:pStyle w:val="BodyText11"/>
        <w:shd w:val="clear" w:color="auto" w:fill="auto"/>
        <w:spacing w:after="0" w:line="240" w:lineRule="auto"/>
        <w:ind w:firstLine="0"/>
        <w:jc w:val="left"/>
        <w:rPr>
          <w:b w:val="0"/>
          <w:bCs w:val="0"/>
          <w:noProof/>
          <w:snapToGrid w:val="0"/>
          <w:color w:val="auto"/>
          <w:sz w:val="22"/>
          <w:szCs w:val="22"/>
        </w:rPr>
      </w:pPr>
      <w:r w:rsidRPr="00ED56A9">
        <w:rPr>
          <w:b w:val="0"/>
          <w:bCs w:val="0"/>
          <w:noProof/>
          <w:snapToGrid w:val="0"/>
          <w:color w:val="auto"/>
          <w:sz w:val="22"/>
          <w:szCs w:val="22"/>
        </w:rPr>
        <w:t>Visos pagalbinės medžiagos išvardytos 6.1 skyriuje</w:t>
      </w:r>
    </w:p>
    <w:p w14:paraId="3CE379A2" w14:textId="77777777" w:rsidR="00FD7064" w:rsidRDefault="00FD7064" w:rsidP="00B520AA">
      <w:pPr>
        <w:pStyle w:val="BodyText11"/>
        <w:shd w:val="clear" w:color="auto" w:fill="auto"/>
        <w:spacing w:after="0" w:line="240" w:lineRule="auto"/>
        <w:ind w:firstLine="0"/>
        <w:jc w:val="left"/>
        <w:rPr>
          <w:noProof/>
          <w:snapToGrid w:val="0"/>
          <w:color w:val="auto"/>
          <w:sz w:val="22"/>
          <w:szCs w:val="22"/>
        </w:rPr>
      </w:pPr>
    </w:p>
    <w:p w14:paraId="3CE379A3" w14:textId="77777777" w:rsidR="000938E9" w:rsidRDefault="000938E9">
      <w:pPr>
        <w:pStyle w:val="BodyText11"/>
        <w:shd w:val="clear" w:color="auto" w:fill="auto"/>
        <w:spacing w:after="0" w:line="240" w:lineRule="auto"/>
        <w:ind w:firstLine="0"/>
        <w:jc w:val="left"/>
        <w:rPr>
          <w:b w:val="0"/>
          <w:bCs w:val="0"/>
          <w:color w:val="auto"/>
          <w:sz w:val="22"/>
          <w:szCs w:val="22"/>
        </w:rPr>
      </w:pPr>
    </w:p>
    <w:p w14:paraId="3CE379A4" w14:textId="77777777" w:rsidR="000938E9" w:rsidRDefault="0012575A">
      <w:pPr>
        <w:numPr>
          <w:ilvl w:val="0"/>
          <w:numId w:val="1"/>
        </w:numPr>
        <w:ind w:left="450" w:hanging="450"/>
        <w:rPr>
          <w:rStyle w:val="Heading10"/>
          <w:rFonts w:eastAsia="Courier New"/>
          <w:b w:val="0"/>
          <w:bCs w:val="0"/>
          <w:color w:val="auto"/>
          <w:sz w:val="22"/>
          <w:szCs w:val="22"/>
        </w:rPr>
      </w:pPr>
      <w:bookmarkStart w:id="2" w:name="bookmark2"/>
      <w:r w:rsidRPr="0012575A">
        <w:rPr>
          <w:rStyle w:val="Heading10"/>
          <w:rFonts w:eastAsia="Courier New"/>
          <w:color w:val="auto"/>
          <w:sz w:val="22"/>
          <w:szCs w:val="22"/>
        </w:rPr>
        <w:t>FARMACINĖ FORMA</w:t>
      </w:r>
      <w:bookmarkEnd w:id="2"/>
    </w:p>
    <w:p w14:paraId="3CE379A5" w14:textId="77777777" w:rsidR="00FD7064" w:rsidRDefault="00FD7064" w:rsidP="00B520AA">
      <w:pPr>
        <w:pStyle w:val="BodyText11"/>
        <w:shd w:val="clear" w:color="auto" w:fill="auto"/>
        <w:spacing w:after="0" w:line="240" w:lineRule="auto"/>
        <w:ind w:firstLine="0"/>
        <w:jc w:val="left"/>
        <w:rPr>
          <w:rStyle w:val="BodyText2"/>
          <w:color w:val="auto"/>
          <w:sz w:val="22"/>
          <w:szCs w:val="22"/>
        </w:rPr>
      </w:pPr>
    </w:p>
    <w:p w14:paraId="3CE379A6" w14:textId="77777777" w:rsidR="00352C77" w:rsidRDefault="0012575A" w:rsidP="00B520AA">
      <w:pPr>
        <w:pStyle w:val="BodyText11"/>
        <w:shd w:val="clear" w:color="auto" w:fill="auto"/>
        <w:spacing w:after="0" w:line="240" w:lineRule="auto"/>
        <w:ind w:firstLine="0"/>
        <w:jc w:val="left"/>
        <w:rPr>
          <w:rStyle w:val="BodyText2"/>
          <w:color w:val="auto"/>
          <w:sz w:val="22"/>
          <w:szCs w:val="22"/>
        </w:rPr>
      </w:pPr>
      <w:r w:rsidRPr="0012575A">
        <w:rPr>
          <w:rStyle w:val="BodyText2"/>
          <w:color w:val="auto"/>
          <w:sz w:val="22"/>
          <w:szCs w:val="22"/>
        </w:rPr>
        <w:t>Plėvele dengta tabletė.</w:t>
      </w:r>
    </w:p>
    <w:p w14:paraId="3CE379A7" w14:textId="77777777" w:rsidR="000938E9" w:rsidRDefault="000938E9">
      <w:pPr>
        <w:pStyle w:val="BodyText11"/>
        <w:shd w:val="clear" w:color="auto" w:fill="auto"/>
        <w:spacing w:after="0" w:line="240" w:lineRule="auto"/>
        <w:ind w:firstLine="0"/>
        <w:jc w:val="left"/>
        <w:rPr>
          <w:b w:val="0"/>
          <w:bCs w:val="0"/>
          <w:color w:val="auto"/>
          <w:sz w:val="22"/>
          <w:szCs w:val="22"/>
        </w:rPr>
      </w:pPr>
    </w:p>
    <w:p w14:paraId="3CE379A8" w14:textId="1A9D4E97" w:rsidR="000938E9" w:rsidRPr="00152A63" w:rsidRDefault="0012575A" w:rsidP="00152A63">
      <w:pPr>
        <w:rPr>
          <w:rFonts w:ascii="Times New Roman" w:hAnsi="Times New Roman" w:cs="Times New Roman"/>
          <w:sz w:val="22"/>
          <w:szCs w:val="22"/>
        </w:rPr>
      </w:pPr>
      <w:proofErr w:type="spellStart"/>
      <w:r w:rsidRPr="00152A63">
        <w:rPr>
          <w:rFonts w:ascii="Times New Roman" w:hAnsi="Times New Roman" w:cs="Times New Roman"/>
          <w:sz w:val="22"/>
          <w:szCs w:val="22"/>
        </w:rPr>
        <w:t>Escitalopram</w:t>
      </w:r>
      <w:proofErr w:type="spellEnd"/>
      <w:r w:rsidRPr="00152A63">
        <w:rPr>
          <w:rFonts w:ascii="Times New Roman" w:hAnsi="Times New Roman" w:cs="Times New Roman"/>
          <w:sz w:val="22"/>
          <w:szCs w:val="22"/>
        </w:rPr>
        <w:t xml:space="preserve"> </w:t>
      </w:r>
      <w:proofErr w:type="spellStart"/>
      <w:r w:rsidRPr="00152A63">
        <w:rPr>
          <w:rFonts w:ascii="Times New Roman" w:hAnsi="Times New Roman" w:cs="Times New Roman"/>
          <w:sz w:val="22"/>
          <w:szCs w:val="22"/>
        </w:rPr>
        <w:t>Ipca</w:t>
      </w:r>
      <w:proofErr w:type="spellEnd"/>
      <w:r w:rsidRPr="00152A63">
        <w:rPr>
          <w:rFonts w:ascii="Times New Roman" w:hAnsi="Times New Roman" w:cs="Times New Roman"/>
          <w:sz w:val="22"/>
          <w:szCs w:val="22"/>
        </w:rPr>
        <w:t xml:space="preserve"> 5 mg plėvele dengt</w:t>
      </w:r>
      <w:r w:rsidR="00FD7064" w:rsidRPr="00152A63">
        <w:rPr>
          <w:rFonts w:ascii="Times New Roman" w:hAnsi="Times New Roman" w:cs="Times New Roman"/>
          <w:sz w:val="22"/>
          <w:szCs w:val="22"/>
        </w:rPr>
        <w:t>os</w:t>
      </w:r>
      <w:r w:rsidRPr="00152A63">
        <w:rPr>
          <w:rFonts w:ascii="Times New Roman" w:hAnsi="Times New Roman" w:cs="Times New Roman"/>
          <w:sz w:val="22"/>
          <w:szCs w:val="22"/>
        </w:rPr>
        <w:t xml:space="preserve"> tabletė</w:t>
      </w:r>
      <w:r w:rsidR="00FD7064" w:rsidRPr="00152A63">
        <w:rPr>
          <w:rFonts w:ascii="Times New Roman" w:hAnsi="Times New Roman" w:cs="Times New Roman"/>
          <w:sz w:val="22"/>
          <w:szCs w:val="22"/>
        </w:rPr>
        <w:t>s</w:t>
      </w:r>
      <w:r w:rsidRPr="00152A63">
        <w:rPr>
          <w:rFonts w:ascii="Times New Roman" w:hAnsi="Times New Roman" w:cs="Times New Roman"/>
          <w:sz w:val="22"/>
          <w:szCs w:val="22"/>
        </w:rPr>
        <w:t>: Baltos arba beveik baltos, apvalios,</w:t>
      </w:r>
      <w:r w:rsidR="00FC47A0">
        <w:rPr>
          <w:rFonts w:ascii="Times New Roman" w:hAnsi="Times New Roman" w:cs="Times New Roman"/>
          <w:sz w:val="22"/>
          <w:szCs w:val="22"/>
        </w:rPr>
        <w:t xml:space="preserve"> 5,5</w:t>
      </w:r>
      <w:r w:rsidR="00740426">
        <w:rPr>
          <w:rFonts w:ascii="Times New Roman" w:hAnsi="Times New Roman" w:cs="Times New Roman"/>
          <w:sz w:val="22"/>
          <w:szCs w:val="22"/>
        </w:rPr>
        <w:t>–</w:t>
      </w:r>
      <w:r w:rsidR="00FC47A0">
        <w:rPr>
          <w:rFonts w:ascii="Times New Roman" w:hAnsi="Times New Roman" w:cs="Times New Roman"/>
          <w:sz w:val="22"/>
          <w:szCs w:val="22"/>
        </w:rPr>
        <w:t>6,</w:t>
      </w:r>
      <w:r w:rsidR="00D2487A">
        <w:rPr>
          <w:rFonts w:ascii="Times New Roman" w:hAnsi="Times New Roman" w:cs="Times New Roman"/>
          <w:sz w:val="22"/>
          <w:szCs w:val="22"/>
        </w:rPr>
        <w:t>0 mm</w:t>
      </w:r>
      <w:r w:rsidRPr="00152A63">
        <w:rPr>
          <w:rFonts w:ascii="Times New Roman" w:hAnsi="Times New Roman" w:cs="Times New Roman"/>
          <w:sz w:val="22"/>
          <w:szCs w:val="22"/>
        </w:rPr>
        <w:t xml:space="preserve"> abipus išgaubtos plėvele dengtos tabletės, kurių vienoje pusėje įspausta „C5“</w:t>
      </w:r>
      <w:r w:rsidR="00FD7064" w:rsidRPr="00152A63">
        <w:rPr>
          <w:rFonts w:ascii="Times New Roman" w:hAnsi="Times New Roman" w:cs="Times New Roman"/>
          <w:sz w:val="22"/>
          <w:szCs w:val="22"/>
        </w:rPr>
        <w:t>, o kita pusė lygi</w:t>
      </w:r>
      <w:r w:rsidRPr="00152A63">
        <w:rPr>
          <w:rFonts w:ascii="Times New Roman" w:hAnsi="Times New Roman" w:cs="Times New Roman"/>
          <w:sz w:val="22"/>
          <w:szCs w:val="22"/>
        </w:rPr>
        <w:t>.</w:t>
      </w:r>
    </w:p>
    <w:p w14:paraId="3CE379A9" w14:textId="77777777" w:rsidR="00FD7064" w:rsidRDefault="00FD7064" w:rsidP="00B520AA">
      <w:pPr>
        <w:pStyle w:val="BodyText11"/>
        <w:shd w:val="clear" w:color="auto" w:fill="auto"/>
        <w:spacing w:after="0" w:line="240" w:lineRule="auto"/>
        <w:ind w:firstLine="0"/>
        <w:jc w:val="left"/>
        <w:rPr>
          <w:rStyle w:val="BodyText2"/>
          <w:color w:val="auto"/>
          <w:sz w:val="22"/>
          <w:szCs w:val="22"/>
          <w:shd w:val="clear" w:color="auto" w:fill="D9D9D9" w:themeFill="background1" w:themeFillShade="D9"/>
        </w:rPr>
      </w:pPr>
    </w:p>
    <w:p w14:paraId="3CE379AA" w14:textId="5C395158" w:rsidR="000938E9" w:rsidRDefault="0012575A">
      <w:pPr>
        <w:pStyle w:val="BodyText11"/>
        <w:shd w:val="clear" w:color="auto" w:fill="auto"/>
        <w:spacing w:after="0" w:line="240" w:lineRule="auto"/>
        <w:ind w:firstLine="0"/>
        <w:jc w:val="left"/>
        <w:rPr>
          <w:rStyle w:val="BodyText2"/>
          <w:color w:val="auto"/>
          <w:sz w:val="22"/>
          <w:szCs w:val="22"/>
        </w:rPr>
      </w:pPr>
      <w:proofErr w:type="spellStart"/>
      <w:r w:rsidRPr="00152A63">
        <w:rPr>
          <w:b w:val="0"/>
          <w:sz w:val="22"/>
          <w:szCs w:val="22"/>
        </w:rPr>
        <w:t>Escitalopram</w:t>
      </w:r>
      <w:proofErr w:type="spellEnd"/>
      <w:r w:rsidRPr="00152A63">
        <w:rPr>
          <w:b w:val="0"/>
          <w:sz w:val="22"/>
          <w:szCs w:val="22"/>
        </w:rPr>
        <w:t xml:space="preserve"> </w:t>
      </w:r>
      <w:proofErr w:type="spellStart"/>
      <w:r w:rsidRPr="00152A63">
        <w:rPr>
          <w:b w:val="0"/>
          <w:sz w:val="22"/>
          <w:szCs w:val="22"/>
        </w:rPr>
        <w:t>Ipca</w:t>
      </w:r>
      <w:proofErr w:type="spellEnd"/>
      <w:r w:rsidR="00152A63">
        <w:rPr>
          <w:b w:val="0"/>
          <w:sz w:val="22"/>
          <w:szCs w:val="22"/>
        </w:rPr>
        <w:t xml:space="preserve"> </w:t>
      </w:r>
      <w:r w:rsidRPr="00152A63">
        <w:rPr>
          <w:b w:val="0"/>
          <w:sz w:val="22"/>
          <w:szCs w:val="22"/>
        </w:rPr>
        <w:t>10</w:t>
      </w:r>
      <w:r w:rsidRPr="0012575A">
        <w:rPr>
          <w:rStyle w:val="BodyText2"/>
          <w:color w:val="auto"/>
          <w:sz w:val="22"/>
          <w:szCs w:val="22"/>
        </w:rPr>
        <w:t xml:space="preserve"> mg plėvele dengt</w:t>
      </w:r>
      <w:r w:rsidR="00FD7064">
        <w:rPr>
          <w:rStyle w:val="BodyText2"/>
          <w:color w:val="auto"/>
          <w:sz w:val="22"/>
          <w:szCs w:val="22"/>
        </w:rPr>
        <w:t>os</w:t>
      </w:r>
      <w:r w:rsidRPr="0012575A">
        <w:rPr>
          <w:rStyle w:val="BodyText2"/>
          <w:color w:val="auto"/>
          <w:sz w:val="22"/>
          <w:szCs w:val="22"/>
        </w:rPr>
        <w:t xml:space="preserve"> tabletė</w:t>
      </w:r>
      <w:r w:rsidR="00FD7064">
        <w:rPr>
          <w:rStyle w:val="BodyText2"/>
          <w:color w:val="auto"/>
          <w:sz w:val="22"/>
          <w:szCs w:val="22"/>
        </w:rPr>
        <w:t>s</w:t>
      </w:r>
      <w:r w:rsidRPr="0012575A">
        <w:rPr>
          <w:rStyle w:val="BodyText2"/>
          <w:color w:val="auto"/>
          <w:sz w:val="22"/>
          <w:szCs w:val="22"/>
        </w:rPr>
        <w:t>: Balt</w:t>
      </w:r>
      <w:r w:rsidR="00FD7064">
        <w:rPr>
          <w:rStyle w:val="BodyText2"/>
          <w:color w:val="auto"/>
          <w:sz w:val="22"/>
          <w:szCs w:val="22"/>
        </w:rPr>
        <w:t>os</w:t>
      </w:r>
      <w:r w:rsidRPr="0012575A">
        <w:rPr>
          <w:rStyle w:val="BodyText2"/>
          <w:color w:val="auto"/>
          <w:sz w:val="22"/>
          <w:szCs w:val="22"/>
        </w:rPr>
        <w:t xml:space="preserve"> arba beveik balt</w:t>
      </w:r>
      <w:r w:rsidR="00FD7064">
        <w:rPr>
          <w:rStyle w:val="BodyText2"/>
          <w:color w:val="auto"/>
          <w:sz w:val="22"/>
          <w:szCs w:val="22"/>
        </w:rPr>
        <w:t>os</w:t>
      </w:r>
      <w:r w:rsidRPr="0012575A">
        <w:rPr>
          <w:rStyle w:val="BodyText2"/>
          <w:color w:val="auto"/>
          <w:sz w:val="22"/>
          <w:szCs w:val="22"/>
        </w:rPr>
        <w:t>, ovali</w:t>
      </w:r>
      <w:r w:rsidR="00FD7064">
        <w:rPr>
          <w:rStyle w:val="BodyText2"/>
          <w:color w:val="auto"/>
          <w:sz w:val="22"/>
          <w:szCs w:val="22"/>
        </w:rPr>
        <w:t>os</w:t>
      </w:r>
      <w:r w:rsidRPr="0012575A">
        <w:rPr>
          <w:rStyle w:val="BodyText2"/>
          <w:color w:val="auto"/>
          <w:sz w:val="22"/>
          <w:szCs w:val="22"/>
        </w:rPr>
        <w:t xml:space="preserve">, </w:t>
      </w:r>
      <w:r w:rsidR="00537522">
        <w:rPr>
          <w:rStyle w:val="BodyText2"/>
          <w:color w:val="auto"/>
          <w:sz w:val="22"/>
          <w:szCs w:val="22"/>
        </w:rPr>
        <w:t>8,0</w:t>
      </w:r>
      <w:r w:rsidRPr="0012575A">
        <w:rPr>
          <w:rStyle w:val="BodyText2"/>
          <w:color w:val="auto"/>
          <w:sz w:val="22"/>
          <w:szCs w:val="22"/>
        </w:rPr>
        <w:t xml:space="preserve"> x 5,</w:t>
      </w:r>
      <w:r w:rsidR="00537522">
        <w:rPr>
          <w:rStyle w:val="BodyText2"/>
          <w:color w:val="auto"/>
          <w:sz w:val="22"/>
          <w:szCs w:val="22"/>
        </w:rPr>
        <w:t>5</w:t>
      </w:r>
      <w:r w:rsidRPr="0012575A">
        <w:rPr>
          <w:rStyle w:val="BodyText2"/>
          <w:color w:val="auto"/>
          <w:sz w:val="22"/>
          <w:szCs w:val="22"/>
        </w:rPr>
        <w:t xml:space="preserve"> – 8,</w:t>
      </w:r>
      <w:r w:rsidR="00537522">
        <w:rPr>
          <w:rStyle w:val="BodyText2"/>
          <w:color w:val="auto"/>
          <w:sz w:val="22"/>
          <w:szCs w:val="22"/>
        </w:rPr>
        <w:t>5</w:t>
      </w:r>
      <w:r w:rsidRPr="0012575A">
        <w:rPr>
          <w:rStyle w:val="BodyText2"/>
          <w:color w:val="auto"/>
          <w:sz w:val="22"/>
          <w:szCs w:val="22"/>
        </w:rPr>
        <w:t xml:space="preserve"> x </w:t>
      </w:r>
      <w:r w:rsidR="00537522">
        <w:rPr>
          <w:rStyle w:val="BodyText2"/>
          <w:color w:val="auto"/>
          <w:sz w:val="22"/>
          <w:szCs w:val="22"/>
        </w:rPr>
        <w:t>6,0</w:t>
      </w:r>
      <w:r w:rsidRPr="0012575A">
        <w:rPr>
          <w:rStyle w:val="BodyText2"/>
          <w:color w:val="auto"/>
          <w:sz w:val="22"/>
          <w:szCs w:val="22"/>
        </w:rPr>
        <w:t xml:space="preserve"> mm, abipus išgaubt</w:t>
      </w:r>
      <w:r w:rsidR="00FD7064">
        <w:rPr>
          <w:rStyle w:val="BodyText2"/>
          <w:color w:val="auto"/>
          <w:sz w:val="22"/>
          <w:szCs w:val="22"/>
        </w:rPr>
        <w:t>os</w:t>
      </w:r>
      <w:r w:rsidRPr="0012575A">
        <w:rPr>
          <w:rStyle w:val="BodyText2"/>
          <w:color w:val="auto"/>
          <w:sz w:val="22"/>
          <w:szCs w:val="22"/>
        </w:rPr>
        <w:t xml:space="preserve"> plėvele dengt</w:t>
      </w:r>
      <w:r w:rsidR="00FD7064">
        <w:rPr>
          <w:rStyle w:val="BodyText2"/>
          <w:color w:val="auto"/>
          <w:sz w:val="22"/>
          <w:szCs w:val="22"/>
        </w:rPr>
        <w:t>os</w:t>
      </w:r>
      <w:r w:rsidRPr="0012575A">
        <w:rPr>
          <w:rStyle w:val="BodyText2"/>
          <w:color w:val="auto"/>
          <w:sz w:val="22"/>
          <w:szCs w:val="22"/>
        </w:rPr>
        <w:t xml:space="preserve"> tabletė</w:t>
      </w:r>
      <w:r w:rsidR="00FD7064">
        <w:rPr>
          <w:rStyle w:val="BodyText2"/>
          <w:color w:val="auto"/>
          <w:sz w:val="22"/>
          <w:szCs w:val="22"/>
        </w:rPr>
        <w:t>s</w:t>
      </w:r>
      <w:r w:rsidRPr="0012575A">
        <w:rPr>
          <w:rStyle w:val="BodyText2"/>
          <w:color w:val="auto"/>
          <w:sz w:val="22"/>
          <w:szCs w:val="22"/>
        </w:rPr>
        <w:t xml:space="preserve"> su įspaudu</w:t>
      </w:r>
      <w:r w:rsidR="00152A63">
        <w:rPr>
          <w:rStyle w:val="BodyText2"/>
          <w:color w:val="auto"/>
          <w:sz w:val="22"/>
          <w:szCs w:val="22"/>
        </w:rPr>
        <w:t xml:space="preserve"> „C4“ vienoje pusėje ir laužimo </w:t>
      </w:r>
      <w:r w:rsidR="00FD7064">
        <w:rPr>
          <w:rStyle w:val="BodyText2"/>
          <w:color w:val="auto"/>
          <w:sz w:val="22"/>
          <w:szCs w:val="22"/>
        </w:rPr>
        <w:t>linija</w:t>
      </w:r>
      <w:r w:rsidRPr="0012575A">
        <w:rPr>
          <w:rStyle w:val="BodyText2"/>
          <w:color w:val="auto"/>
          <w:sz w:val="22"/>
          <w:szCs w:val="22"/>
        </w:rPr>
        <w:t xml:space="preserve"> kitoje.</w:t>
      </w:r>
    </w:p>
    <w:p w14:paraId="3CE379AB"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2"/>
          <w:color w:val="auto"/>
          <w:sz w:val="22"/>
          <w:szCs w:val="22"/>
        </w:rPr>
        <w:t>Tabletę galima padalyti į lygias dozes.</w:t>
      </w:r>
    </w:p>
    <w:p w14:paraId="3CE379AC" w14:textId="77777777" w:rsidR="00FD7064" w:rsidRDefault="00FD7064" w:rsidP="00B520AA">
      <w:pPr>
        <w:pStyle w:val="BodyText11"/>
        <w:shd w:val="clear" w:color="auto" w:fill="auto"/>
        <w:spacing w:after="0" w:line="240" w:lineRule="auto"/>
        <w:ind w:firstLine="0"/>
        <w:jc w:val="left"/>
        <w:rPr>
          <w:rStyle w:val="BodyText2"/>
          <w:color w:val="auto"/>
          <w:sz w:val="22"/>
          <w:szCs w:val="22"/>
          <w:shd w:val="clear" w:color="auto" w:fill="D9D9D9" w:themeFill="background1" w:themeFillShade="D9"/>
        </w:rPr>
      </w:pPr>
    </w:p>
    <w:p w14:paraId="3CE379AD" w14:textId="13A29BC9" w:rsidR="000938E9" w:rsidRDefault="0012575A">
      <w:pPr>
        <w:pStyle w:val="BodyText11"/>
        <w:shd w:val="clear" w:color="auto" w:fill="auto"/>
        <w:spacing w:after="0" w:line="240" w:lineRule="auto"/>
        <w:ind w:firstLine="0"/>
        <w:jc w:val="left"/>
        <w:rPr>
          <w:rStyle w:val="BodyText2"/>
          <w:color w:val="auto"/>
          <w:sz w:val="22"/>
          <w:szCs w:val="22"/>
        </w:rPr>
      </w:pPr>
      <w:proofErr w:type="spellStart"/>
      <w:r w:rsidRPr="00152A63">
        <w:rPr>
          <w:b w:val="0"/>
          <w:sz w:val="22"/>
          <w:szCs w:val="22"/>
        </w:rPr>
        <w:t>Escitalopram</w:t>
      </w:r>
      <w:proofErr w:type="spellEnd"/>
      <w:r w:rsidRPr="00152A63">
        <w:rPr>
          <w:b w:val="0"/>
          <w:sz w:val="22"/>
          <w:szCs w:val="22"/>
        </w:rPr>
        <w:t xml:space="preserve"> </w:t>
      </w:r>
      <w:proofErr w:type="spellStart"/>
      <w:r w:rsidRPr="00152A63">
        <w:rPr>
          <w:b w:val="0"/>
          <w:sz w:val="22"/>
          <w:szCs w:val="22"/>
        </w:rPr>
        <w:t>Ipca</w:t>
      </w:r>
      <w:proofErr w:type="spellEnd"/>
      <w:r w:rsidR="00580430">
        <w:rPr>
          <w:rStyle w:val="BodyText2"/>
          <w:color w:val="auto"/>
          <w:sz w:val="22"/>
          <w:szCs w:val="22"/>
        </w:rPr>
        <w:t xml:space="preserve"> 20 </w:t>
      </w:r>
      <w:r w:rsidRPr="0012575A">
        <w:rPr>
          <w:rStyle w:val="BodyText2"/>
          <w:color w:val="auto"/>
          <w:sz w:val="22"/>
          <w:szCs w:val="22"/>
        </w:rPr>
        <w:t>mg plėvele dengt</w:t>
      </w:r>
      <w:r w:rsidR="00FD7064">
        <w:rPr>
          <w:rStyle w:val="BodyText2"/>
          <w:color w:val="auto"/>
          <w:sz w:val="22"/>
          <w:szCs w:val="22"/>
        </w:rPr>
        <w:t>os</w:t>
      </w:r>
      <w:r w:rsidRPr="0012575A">
        <w:rPr>
          <w:rStyle w:val="BodyText2"/>
          <w:color w:val="auto"/>
          <w:sz w:val="22"/>
          <w:szCs w:val="22"/>
        </w:rPr>
        <w:t xml:space="preserve"> tabletė</w:t>
      </w:r>
      <w:r w:rsidR="00FD7064">
        <w:rPr>
          <w:rStyle w:val="BodyText2"/>
          <w:color w:val="auto"/>
          <w:sz w:val="22"/>
          <w:szCs w:val="22"/>
        </w:rPr>
        <w:t>s</w:t>
      </w:r>
      <w:r w:rsidRPr="0012575A">
        <w:rPr>
          <w:rStyle w:val="BodyText2"/>
          <w:color w:val="auto"/>
          <w:sz w:val="22"/>
          <w:szCs w:val="22"/>
        </w:rPr>
        <w:t>: Balt</w:t>
      </w:r>
      <w:r w:rsidR="00FD7064">
        <w:rPr>
          <w:rStyle w:val="BodyText2"/>
          <w:color w:val="auto"/>
          <w:sz w:val="22"/>
          <w:szCs w:val="22"/>
        </w:rPr>
        <w:t>os</w:t>
      </w:r>
      <w:r w:rsidRPr="0012575A">
        <w:rPr>
          <w:rStyle w:val="BodyText2"/>
          <w:color w:val="auto"/>
          <w:sz w:val="22"/>
          <w:szCs w:val="22"/>
        </w:rPr>
        <w:t xml:space="preserve"> arba beveik balt</w:t>
      </w:r>
      <w:r w:rsidR="00FD7064">
        <w:rPr>
          <w:rStyle w:val="BodyText2"/>
          <w:color w:val="auto"/>
          <w:sz w:val="22"/>
          <w:szCs w:val="22"/>
        </w:rPr>
        <w:t>os</w:t>
      </w:r>
      <w:r w:rsidRPr="0012575A">
        <w:rPr>
          <w:rStyle w:val="BodyText2"/>
          <w:color w:val="auto"/>
          <w:sz w:val="22"/>
          <w:szCs w:val="22"/>
        </w:rPr>
        <w:t>, ovali</w:t>
      </w:r>
      <w:r w:rsidR="00FD7064">
        <w:rPr>
          <w:rStyle w:val="BodyText2"/>
          <w:color w:val="auto"/>
          <w:sz w:val="22"/>
          <w:szCs w:val="22"/>
        </w:rPr>
        <w:t>os</w:t>
      </w:r>
      <w:r w:rsidRPr="0012575A">
        <w:rPr>
          <w:rStyle w:val="BodyText2"/>
          <w:color w:val="auto"/>
          <w:sz w:val="22"/>
          <w:szCs w:val="22"/>
        </w:rPr>
        <w:t>, 11,</w:t>
      </w:r>
      <w:r w:rsidR="00537522">
        <w:rPr>
          <w:rStyle w:val="BodyText2"/>
          <w:color w:val="auto"/>
          <w:sz w:val="22"/>
          <w:szCs w:val="22"/>
        </w:rPr>
        <w:t>5</w:t>
      </w:r>
      <w:r w:rsidRPr="0012575A">
        <w:rPr>
          <w:rStyle w:val="BodyText2"/>
          <w:color w:val="auto"/>
          <w:sz w:val="22"/>
          <w:szCs w:val="22"/>
        </w:rPr>
        <w:t xml:space="preserve"> x </w:t>
      </w:r>
      <w:r w:rsidR="00537522">
        <w:rPr>
          <w:rStyle w:val="BodyText2"/>
          <w:color w:val="auto"/>
          <w:sz w:val="22"/>
          <w:szCs w:val="22"/>
        </w:rPr>
        <w:t>7</w:t>
      </w:r>
      <w:r w:rsidRPr="0012575A">
        <w:rPr>
          <w:rStyle w:val="BodyText2"/>
          <w:color w:val="auto"/>
          <w:sz w:val="22"/>
          <w:szCs w:val="22"/>
        </w:rPr>
        <w:t>,</w:t>
      </w:r>
      <w:r w:rsidR="00537522">
        <w:rPr>
          <w:rStyle w:val="BodyText2"/>
          <w:color w:val="auto"/>
          <w:sz w:val="22"/>
          <w:szCs w:val="22"/>
        </w:rPr>
        <w:t>0</w:t>
      </w:r>
      <w:r w:rsidRPr="0012575A">
        <w:rPr>
          <w:rStyle w:val="BodyText2"/>
          <w:color w:val="auto"/>
          <w:sz w:val="22"/>
          <w:szCs w:val="22"/>
        </w:rPr>
        <w:t xml:space="preserve"> – 1</w:t>
      </w:r>
      <w:r w:rsidR="00537522">
        <w:rPr>
          <w:rStyle w:val="BodyText2"/>
          <w:color w:val="auto"/>
          <w:sz w:val="22"/>
          <w:szCs w:val="22"/>
        </w:rPr>
        <w:t>2</w:t>
      </w:r>
      <w:r w:rsidRPr="0012575A">
        <w:rPr>
          <w:rStyle w:val="BodyText2"/>
          <w:color w:val="auto"/>
          <w:sz w:val="22"/>
          <w:szCs w:val="22"/>
        </w:rPr>
        <w:t>,</w:t>
      </w:r>
      <w:r w:rsidR="00537522">
        <w:rPr>
          <w:rStyle w:val="BodyText2"/>
          <w:color w:val="auto"/>
          <w:sz w:val="22"/>
          <w:szCs w:val="22"/>
        </w:rPr>
        <w:t>0</w:t>
      </w:r>
      <w:r w:rsidRPr="0012575A">
        <w:rPr>
          <w:rStyle w:val="BodyText2"/>
          <w:color w:val="auto"/>
          <w:sz w:val="22"/>
          <w:szCs w:val="22"/>
        </w:rPr>
        <w:t xml:space="preserve"> x 7,</w:t>
      </w:r>
      <w:r w:rsidR="00537522">
        <w:rPr>
          <w:rStyle w:val="BodyText2"/>
          <w:color w:val="auto"/>
          <w:sz w:val="22"/>
          <w:szCs w:val="22"/>
        </w:rPr>
        <w:t>5</w:t>
      </w:r>
      <w:r w:rsidRPr="0012575A">
        <w:rPr>
          <w:rStyle w:val="BodyText2"/>
          <w:color w:val="auto"/>
          <w:sz w:val="22"/>
          <w:szCs w:val="22"/>
        </w:rPr>
        <w:t xml:space="preserve"> mm, abipus išgaubt</w:t>
      </w:r>
      <w:r w:rsidR="00FD7064">
        <w:rPr>
          <w:rStyle w:val="BodyText2"/>
          <w:color w:val="auto"/>
          <w:sz w:val="22"/>
          <w:szCs w:val="22"/>
        </w:rPr>
        <w:t>os</w:t>
      </w:r>
      <w:r w:rsidRPr="0012575A">
        <w:rPr>
          <w:rStyle w:val="BodyText2"/>
          <w:color w:val="auto"/>
          <w:sz w:val="22"/>
          <w:szCs w:val="22"/>
        </w:rPr>
        <w:t xml:space="preserve"> plėvele dengt</w:t>
      </w:r>
      <w:r w:rsidR="00FD7064">
        <w:rPr>
          <w:rStyle w:val="BodyText2"/>
          <w:color w:val="auto"/>
          <w:sz w:val="22"/>
          <w:szCs w:val="22"/>
        </w:rPr>
        <w:t>os</w:t>
      </w:r>
      <w:r w:rsidRPr="0012575A">
        <w:rPr>
          <w:rStyle w:val="BodyText2"/>
          <w:color w:val="auto"/>
          <w:sz w:val="22"/>
          <w:szCs w:val="22"/>
        </w:rPr>
        <w:t xml:space="preserve"> tabletė</w:t>
      </w:r>
      <w:r w:rsidR="00FD7064">
        <w:rPr>
          <w:rStyle w:val="BodyText2"/>
          <w:color w:val="auto"/>
          <w:sz w:val="22"/>
          <w:szCs w:val="22"/>
        </w:rPr>
        <w:t>s</w:t>
      </w:r>
      <w:r w:rsidRPr="0012575A">
        <w:rPr>
          <w:rStyle w:val="BodyText2"/>
          <w:color w:val="auto"/>
          <w:sz w:val="22"/>
          <w:szCs w:val="22"/>
        </w:rPr>
        <w:t xml:space="preserve"> su įspaudu „C3“ vienoje pusėje ir laužimo </w:t>
      </w:r>
      <w:r w:rsidR="00FD7064">
        <w:rPr>
          <w:rStyle w:val="BodyText2"/>
          <w:color w:val="auto"/>
          <w:sz w:val="22"/>
          <w:szCs w:val="22"/>
        </w:rPr>
        <w:t>linija</w:t>
      </w:r>
      <w:r w:rsidRPr="0012575A">
        <w:rPr>
          <w:rStyle w:val="BodyText2"/>
          <w:color w:val="auto"/>
          <w:sz w:val="22"/>
          <w:szCs w:val="22"/>
        </w:rPr>
        <w:t xml:space="preserve"> kitoje. </w:t>
      </w:r>
    </w:p>
    <w:p w14:paraId="3CE379AE" w14:textId="77777777" w:rsidR="000938E9" w:rsidRDefault="0012575A">
      <w:pPr>
        <w:pStyle w:val="BodyText11"/>
        <w:shd w:val="clear" w:color="auto" w:fill="auto"/>
        <w:spacing w:after="0" w:line="240" w:lineRule="auto"/>
        <w:ind w:firstLine="0"/>
        <w:jc w:val="left"/>
        <w:rPr>
          <w:rStyle w:val="BodyText2"/>
          <w:color w:val="auto"/>
          <w:sz w:val="22"/>
          <w:szCs w:val="22"/>
        </w:rPr>
      </w:pPr>
      <w:r w:rsidRPr="0012575A">
        <w:rPr>
          <w:rStyle w:val="BodyText2"/>
          <w:color w:val="auto"/>
          <w:sz w:val="22"/>
          <w:szCs w:val="22"/>
        </w:rPr>
        <w:t>Tabletę galima padalyti į lygias dozes.</w:t>
      </w:r>
    </w:p>
    <w:p w14:paraId="3CE379AF" w14:textId="77777777" w:rsidR="00352C77" w:rsidRDefault="00352C77" w:rsidP="00B520AA">
      <w:pPr>
        <w:pStyle w:val="BodyText11"/>
        <w:shd w:val="clear" w:color="auto" w:fill="auto"/>
        <w:spacing w:after="0" w:line="240" w:lineRule="auto"/>
        <w:ind w:firstLine="0"/>
        <w:jc w:val="left"/>
        <w:rPr>
          <w:b w:val="0"/>
          <w:bCs w:val="0"/>
          <w:color w:val="auto"/>
          <w:sz w:val="22"/>
          <w:szCs w:val="22"/>
        </w:rPr>
      </w:pPr>
    </w:p>
    <w:p w14:paraId="3CE379B0" w14:textId="77777777" w:rsidR="000938E9" w:rsidRDefault="000938E9">
      <w:pPr>
        <w:pStyle w:val="BodyText11"/>
        <w:shd w:val="clear" w:color="auto" w:fill="auto"/>
        <w:spacing w:after="0" w:line="240" w:lineRule="auto"/>
        <w:ind w:firstLine="0"/>
        <w:jc w:val="left"/>
        <w:rPr>
          <w:b w:val="0"/>
          <w:bCs w:val="0"/>
          <w:color w:val="auto"/>
          <w:sz w:val="22"/>
          <w:szCs w:val="22"/>
        </w:rPr>
      </w:pPr>
    </w:p>
    <w:p w14:paraId="3CE379B1" w14:textId="77777777" w:rsidR="00352C77" w:rsidRDefault="0012575A" w:rsidP="00B520AA">
      <w:pPr>
        <w:numPr>
          <w:ilvl w:val="0"/>
          <w:numId w:val="1"/>
        </w:numPr>
        <w:ind w:left="450" w:hanging="450"/>
        <w:rPr>
          <w:rStyle w:val="Heading10"/>
          <w:rFonts w:eastAsia="Courier New"/>
          <w:color w:val="auto"/>
          <w:sz w:val="22"/>
          <w:szCs w:val="22"/>
        </w:rPr>
      </w:pPr>
      <w:bookmarkStart w:id="3" w:name="bookmark3"/>
      <w:r w:rsidRPr="0012575A">
        <w:rPr>
          <w:rStyle w:val="Heading10"/>
          <w:rFonts w:eastAsia="Courier New"/>
          <w:color w:val="auto"/>
          <w:sz w:val="22"/>
          <w:szCs w:val="22"/>
        </w:rPr>
        <w:t>KLINIKINĖ INFORMACIJA</w:t>
      </w:r>
      <w:bookmarkEnd w:id="3"/>
      <w:r w:rsidR="00FD7064">
        <w:rPr>
          <w:rStyle w:val="Heading10"/>
          <w:rFonts w:eastAsia="Courier New"/>
          <w:color w:val="auto"/>
          <w:sz w:val="22"/>
          <w:szCs w:val="22"/>
        </w:rPr>
        <w:t xml:space="preserve">     </w:t>
      </w:r>
    </w:p>
    <w:p w14:paraId="3CE379B2" w14:textId="77777777" w:rsidR="000938E9" w:rsidRDefault="000938E9">
      <w:pPr>
        <w:ind w:left="450"/>
        <w:rPr>
          <w:rStyle w:val="Heading10"/>
          <w:rFonts w:eastAsia="Courier New"/>
          <w:b w:val="0"/>
          <w:bCs w:val="0"/>
          <w:color w:val="auto"/>
          <w:sz w:val="22"/>
          <w:szCs w:val="22"/>
        </w:rPr>
      </w:pPr>
    </w:p>
    <w:p w14:paraId="3CE379B3" w14:textId="77777777" w:rsidR="000938E9" w:rsidRDefault="0012575A">
      <w:pPr>
        <w:pStyle w:val="Heading12"/>
        <w:numPr>
          <w:ilvl w:val="1"/>
          <w:numId w:val="1"/>
        </w:numPr>
        <w:shd w:val="clear" w:color="auto" w:fill="auto"/>
        <w:spacing w:after="0" w:line="240" w:lineRule="auto"/>
        <w:ind w:left="450" w:hanging="450"/>
        <w:jc w:val="left"/>
        <w:outlineLvl w:val="9"/>
        <w:rPr>
          <w:b w:val="0"/>
          <w:bCs w:val="0"/>
          <w:color w:val="auto"/>
          <w:sz w:val="22"/>
          <w:szCs w:val="22"/>
        </w:rPr>
      </w:pPr>
      <w:bookmarkStart w:id="4" w:name="bookmark4"/>
      <w:r w:rsidRPr="0012575A">
        <w:rPr>
          <w:rStyle w:val="Heading10"/>
          <w:b/>
          <w:color w:val="auto"/>
          <w:sz w:val="22"/>
          <w:szCs w:val="22"/>
        </w:rPr>
        <w:t>Terapinės indikacijos</w:t>
      </w:r>
      <w:bookmarkEnd w:id="4"/>
    </w:p>
    <w:p w14:paraId="3CE379B4" w14:textId="77777777" w:rsidR="00FD7064" w:rsidRDefault="00FD7064" w:rsidP="00B520AA">
      <w:pPr>
        <w:pStyle w:val="BodyText11"/>
        <w:shd w:val="clear" w:color="auto" w:fill="auto"/>
        <w:spacing w:after="0" w:line="240" w:lineRule="auto"/>
        <w:ind w:firstLine="0"/>
        <w:jc w:val="left"/>
        <w:rPr>
          <w:rStyle w:val="BodyText2"/>
          <w:color w:val="auto"/>
          <w:sz w:val="22"/>
          <w:szCs w:val="22"/>
        </w:rPr>
      </w:pPr>
    </w:p>
    <w:p w14:paraId="3CE379B5"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2"/>
          <w:color w:val="auto"/>
          <w:sz w:val="22"/>
          <w:szCs w:val="22"/>
        </w:rPr>
        <w:t>Didžiosios depresijos epizodų gydymas.</w:t>
      </w:r>
    </w:p>
    <w:p w14:paraId="3CE379B6"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2"/>
          <w:color w:val="auto"/>
          <w:sz w:val="22"/>
          <w:szCs w:val="22"/>
        </w:rPr>
        <w:t>Panikos sutrikimo su agorafobija arba be agorafobijos gydymas.</w:t>
      </w:r>
    </w:p>
    <w:p w14:paraId="3CE379B7"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2"/>
          <w:color w:val="auto"/>
          <w:sz w:val="22"/>
          <w:szCs w:val="22"/>
        </w:rPr>
        <w:t>Socialinio nerimo sutrikimo (socialinės fobijos) gydymas.</w:t>
      </w:r>
    </w:p>
    <w:p w14:paraId="3CE379B8" w14:textId="77777777" w:rsidR="000938E9" w:rsidRDefault="0012575A">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2"/>
          <w:color w:val="auto"/>
          <w:sz w:val="22"/>
          <w:szCs w:val="22"/>
        </w:rPr>
        <w:t>Generalizuoto</w:t>
      </w:r>
      <w:proofErr w:type="spellEnd"/>
      <w:r w:rsidRPr="0012575A">
        <w:rPr>
          <w:rStyle w:val="BodyText2"/>
          <w:color w:val="auto"/>
          <w:sz w:val="22"/>
          <w:szCs w:val="22"/>
        </w:rPr>
        <w:t xml:space="preserve"> nerimo sutrikimo gydymas.</w:t>
      </w:r>
    </w:p>
    <w:p w14:paraId="3CE379B9" w14:textId="77777777" w:rsidR="00352C77" w:rsidRDefault="0012575A" w:rsidP="00B520AA">
      <w:pPr>
        <w:pStyle w:val="BodyText11"/>
        <w:shd w:val="clear" w:color="auto" w:fill="auto"/>
        <w:spacing w:after="0" w:line="240" w:lineRule="auto"/>
        <w:ind w:firstLine="0"/>
        <w:jc w:val="left"/>
        <w:rPr>
          <w:rStyle w:val="BodyText2"/>
          <w:color w:val="auto"/>
          <w:sz w:val="22"/>
          <w:szCs w:val="22"/>
        </w:rPr>
      </w:pPr>
      <w:proofErr w:type="spellStart"/>
      <w:r w:rsidRPr="0012575A">
        <w:rPr>
          <w:rStyle w:val="BodyText2"/>
          <w:color w:val="auto"/>
          <w:sz w:val="22"/>
          <w:szCs w:val="22"/>
        </w:rPr>
        <w:t>Obsesinio</w:t>
      </w:r>
      <w:proofErr w:type="spellEnd"/>
      <w:r w:rsidRPr="0012575A">
        <w:rPr>
          <w:rStyle w:val="BodyText2"/>
          <w:color w:val="auto"/>
          <w:sz w:val="22"/>
          <w:szCs w:val="22"/>
        </w:rPr>
        <w:t>–</w:t>
      </w:r>
      <w:proofErr w:type="spellStart"/>
      <w:r w:rsidRPr="0012575A">
        <w:rPr>
          <w:rStyle w:val="BodyText2"/>
          <w:color w:val="auto"/>
          <w:sz w:val="22"/>
          <w:szCs w:val="22"/>
        </w:rPr>
        <w:t>kompulsinio</w:t>
      </w:r>
      <w:proofErr w:type="spellEnd"/>
      <w:r w:rsidRPr="0012575A">
        <w:rPr>
          <w:rStyle w:val="BodyText2"/>
          <w:color w:val="auto"/>
          <w:sz w:val="22"/>
          <w:szCs w:val="22"/>
        </w:rPr>
        <w:t xml:space="preserve"> sutrikimo gydymas.</w:t>
      </w:r>
    </w:p>
    <w:p w14:paraId="3CE379BA" w14:textId="77777777" w:rsidR="008E5AF9" w:rsidRDefault="008E5AF9">
      <w:pPr>
        <w:pStyle w:val="BodyText11"/>
        <w:shd w:val="clear" w:color="auto" w:fill="auto"/>
        <w:spacing w:after="0" w:line="240" w:lineRule="auto"/>
        <w:ind w:firstLine="0"/>
        <w:jc w:val="left"/>
        <w:rPr>
          <w:b w:val="0"/>
          <w:bCs w:val="0"/>
          <w:color w:val="auto"/>
          <w:sz w:val="22"/>
          <w:szCs w:val="22"/>
        </w:rPr>
      </w:pPr>
    </w:p>
    <w:p w14:paraId="3CE379BB" w14:textId="77777777" w:rsidR="000938E9" w:rsidRDefault="0012575A">
      <w:pPr>
        <w:pStyle w:val="Heading12"/>
        <w:numPr>
          <w:ilvl w:val="1"/>
          <w:numId w:val="1"/>
        </w:numPr>
        <w:shd w:val="clear" w:color="auto" w:fill="auto"/>
        <w:spacing w:after="0" w:line="240" w:lineRule="auto"/>
        <w:ind w:left="450" w:hanging="450"/>
        <w:jc w:val="left"/>
        <w:outlineLvl w:val="9"/>
        <w:rPr>
          <w:color w:val="auto"/>
          <w:sz w:val="22"/>
          <w:szCs w:val="22"/>
        </w:rPr>
      </w:pPr>
      <w:bookmarkStart w:id="5" w:name="bookmark5"/>
      <w:r w:rsidRPr="0012575A">
        <w:rPr>
          <w:color w:val="auto"/>
          <w:sz w:val="22"/>
          <w:szCs w:val="22"/>
        </w:rPr>
        <w:t>Dozavimas ir vartojimo metodas</w:t>
      </w:r>
      <w:bookmarkEnd w:id="5"/>
    </w:p>
    <w:p w14:paraId="3CE379BC" w14:textId="77777777" w:rsidR="00FD7064" w:rsidRDefault="00FD7064" w:rsidP="00B520AA">
      <w:pPr>
        <w:pStyle w:val="BodyText11"/>
        <w:shd w:val="clear" w:color="auto" w:fill="auto"/>
        <w:spacing w:after="0" w:line="240" w:lineRule="auto"/>
        <w:ind w:firstLine="0"/>
        <w:jc w:val="left"/>
        <w:rPr>
          <w:rStyle w:val="BodyText3"/>
          <w:color w:val="auto"/>
          <w:sz w:val="22"/>
          <w:szCs w:val="22"/>
        </w:rPr>
      </w:pPr>
    </w:p>
    <w:p w14:paraId="3CE379BD"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3"/>
          <w:color w:val="auto"/>
          <w:sz w:val="22"/>
          <w:szCs w:val="22"/>
        </w:rPr>
        <w:t>Dozavimas</w:t>
      </w:r>
    </w:p>
    <w:p w14:paraId="3CE379BE"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2"/>
          <w:color w:val="auto"/>
          <w:sz w:val="22"/>
          <w:szCs w:val="22"/>
        </w:rPr>
        <w:t>Didesnių nei 20 mg paros dozių saugumas neįrodytas.</w:t>
      </w:r>
    </w:p>
    <w:p w14:paraId="3CE379BF" w14:textId="77777777" w:rsidR="0089130C" w:rsidRDefault="0089130C" w:rsidP="00B520AA">
      <w:pPr>
        <w:pStyle w:val="Bodytext25"/>
        <w:shd w:val="clear" w:color="auto" w:fill="auto"/>
        <w:spacing w:line="240" w:lineRule="auto"/>
        <w:jc w:val="left"/>
        <w:rPr>
          <w:rStyle w:val="Bodytext21"/>
          <w:i/>
          <w:color w:val="auto"/>
          <w:sz w:val="22"/>
          <w:szCs w:val="22"/>
        </w:rPr>
      </w:pPr>
    </w:p>
    <w:p w14:paraId="3CE379C0" w14:textId="77777777" w:rsidR="000938E9" w:rsidRDefault="0012575A">
      <w:pPr>
        <w:pStyle w:val="Bodytext25"/>
        <w:shd w:val="clear" w:color="auto" w:fill="auto"/>
        <w:spacing w:line="240" w:lineRule="auto"/>
        <w:jc w:val="left"/>
        <w:rPr>
          <w:color w:val="auto"/>
          <w:sz w:val="22"/>
          <w:szCs w:val="22"/>
        </w:rPr>
      </w:pPr>
      <w:r w:rsidRPr="0012575A">
        <w:rPr>
          <w:rStyle w:val="Bodytext21"/>
          <w:i/>
          <w:color w:val="auto"/>
          <w:sz w:val="22"/>
          <w:szCs w:val="22"/>
        </w:rPr>
        <w:t>Didžiosios depresijos epizodai</w:t>
      </w:r>
    </w:p>
    <w:p w14:paraId="3CE379C1"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2"/>
          <w:color w:val="auto"/>
          <w:sz w:val="22"/>
          <w:szCs w:val="22"/>
        </w:rPr>
        <w:t>Įprasta dozė yra 10 mg vieną kartą per parą. Priklausomai nuo konkretaus paciento atsako, dozę galima padidinti iki didžiausios 20 mg dozės per parą.</w:t>
      </w:r>
    </w:p>
    <w:p w14:paraId="3CE379C2" w14:textId="77777777" w:rsidR="000938E9"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lastRenderedPageBreak/>
        <w:t>Paprastai atsakui į antidepresantą gauti reikia 2–4 savaičių. Simptomams išnykus gydymą reikia tęsti mažiausiai 6 mėnesius, kad atsakas sustiprėtų.</w:t>
      </w:r>
    </w:p>
    <w:p w14:paraId="3CE379C3" w14:textId="77777777" w:rsidR="0089130C" w:rsidRDefault="0089130C" w:rsidP="00B520AA">
      <w:pPr>
        <w:pStyle w:val="Bodytext25"/>
        <w:shd w:val="clear" w:color="auto" w:fill="auto"/>
        <w:spacing w:line="240" w:lineRule="auto"/>
        <w:jc w:val="left"/>
        <w:rPr>
          <w:rStyle w:val="Bodytext210"/>
          <w:i/>
          <w:color w:val="auto"/>
          <w:sz w:val="22"/>
          <w:szCs w:val="22"/>
        </w:rPr>
      </w:pPr>
    </w:p>
    <w:p w14:paraId="3CE379C4" w14:textId="77777777" w:rsidR="000938E9" w:rsidRDefault="0012575A">
      <w:pPr>
        <w:pStyle w:val="Bodytext25"/>
        <w:shd w:val="clear" w:color="auto" w:fill="auto"/>
        <w:spacing w:line="240" w:lineRule="auto"/>
        <w:jc w:val="left"/>
        <w:rPr>
          <w:color w:val="auto"/>
          <w:sz w:val="22"/>
          <w:szCs w:val="22"/>
        </w:rPr>
      </w:pPr>
      <w:r w:rsidRPr="0012575A">
        <w:rPr>
          <w:rStyle w:val="Bodytext210"/>
          <w:i/>
          <w:color w:val="auto"/>
          <w:sz w:val="22"/>
          <w:szCs w:val="22"/>
        </w:rPr>
        <w:t>Panikos sutrikimas su agorafobija arba be jos</w:t>
      </w:r>
    </w:p>
    <w:p w14:paraId="3CE379C5"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Pirmąją savaitę rekomenduojama vartoti 5 mg pradinę dozę </w:t>
      </w:r>
      <w:r w:rsidRPr="0012575A">
        <w:rPr>
          <w:rStyle w:val="BodyText5"/>
          <w:color w:val="auto"/>
          <w:sz w:val="22"/>
          <w:szCs w:val="22"/>
        </w:rPr>
        <w:t>(</w:t>
      </w:r>
      <w:r w:rsidRPr="00152A63">
        <w:rPr>
          <w:b w:val="0"/>
          <w:sz w:val="22"/>
          <w:szCs w:val="22"/>
        </w:rPr>
        <w:t>vieną 5 mg tabletę arba pusę</w:t>
      </w:r>
      <w:r w:rsidRPr="0012575A">
        <w:rPr>
          <w:rStyle w:val="BodyText5"/>
          <w:color w:val="auto"/>
          <w:sz w:val="22"/>
          <w:szCs w:val="22"/>
        </w:rPr>
        <w:t xml:space="preserve"> 10 mg tabletės)</w:t>
      </w:r>
      <w:r w:rsidRPr="0012575A">
        <w:rPr>
          <w:rStyle w:val="BodyText4"/>
          <w:color w:val="auto"/>
          <w:sz w:val="22"/>
          <w:szCs w:val="22"/>
        </w:rPr>
        <w:t xml:space="preserve"> o po to dozę didinti iki 10 mg per parą. Atsižvelgiant į individualią paciento reakciją, dozę galima didinti toliau, bet ne daugiau kaip iki 20 mg per parą.</w:t>
      </w:r>
    </w:p>
    <w:p w14:paraId="3CE379C6"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Didžiausias veiksmingumas pasiekiamas maždaug po 3 mėnesių. Gydymas trunka kelis mėnesius.</w:t>
      </w:r>
    </w:p>
    <w:p w14:paraId="3CE379C7" w14:textId="77777777" w:rsidR="0089130C" w:rsidRDefault="0089130C" w:rsidP="00B520AA">
      <w:pPr>
        <w:pStyle w:val="Bodytext25"/>
        <w:shd w:val="clear" w:color="auto" w:fill="auto"/>
        <w:spacing w:line="240" w:lineRule="auto"/>
        <w:jc w:val="left"/>
        <w:rPr>
          <w:rStyle w:val="Bodytext210"/>
          <w:i/>
          <w:color w:val="auto"/>
          <w:sz w:val="22"/>
          <w:szCs w:val="22"/>
        </w:rPr>
      </w:pPr>
    </w:p>
    <w:p w14:paraId="3CE379C8" w14:textId="77777777" w:rsidR="000938E9" w:rsidRDefault="0012575A">
      <w:pPr>
        <w:pStyle w:val="Bodytext25"/>
        <w:shd w:val="clear" w:color="auto" w:fill="auto"/>
        <w:spacing w:line="240" w:lineRule="auto"/>
        <w:jc w:val="left"/>
        <w:rPr>
          <w:color w:val="auto"/>
          <w:sz w:val="22"/>
          <w:szCs w:val="22"/>
        </w:rPr>
      </w:pPr>
      <w:r w:rsidRPr="0012575A">
        <w:rPr>
          <w:rStyle w:val="Bodytext210"/>
          <w:i/>
          <w:color w:val="auto"/>
          <w:sz w:val="22"/>
          <w:szCs w:val="22"/>
        </w:rPr>
        <w:t>Socialinio nerimo sutrikimas</w:t>
      </w:r>
    </w:p>
    <w:p w14:paraId="3CE379C9"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Įprasta dozė yra 10 mg vieną kartą per parą. Paprastai simptomams palengvinti reikia 2–4 savaičių. Vėliau, atsižvelgiant į individualią paciento reakciją, dozę galima mažinti iki 5 mg arba didinti iki didžiausios 20 mg dozės per parą.</w:t>
      </w:r>
    </w:p>
    <w:p w14:paraId="3CE379CA"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Socialinio nerimo sutrikimas yra lėtinė liga, todėl, siekiant įtvirtinti atsaką, rekomenduojama gydymą tęsti 12 savaičių. Ilgalaikis pacientų gydymas, kuriems pasireiškė atsakas, buvo tirtas 6 mėnesius ir gali būti svarstomas individualiai, kad būtų išvengta atkryčio; gydymo naudą reik</w:t>
      </w:r>
      <w:r w:rsidR="00337BA1">
        <w:rPr>
          <w:rStyle w:val="BodyText4"/>
          <w:color w:val="auto"/>
          <w:sz w:val="22"/>
          <w:szCs w:val="22"/>
        </w:rPr>
        <w:t>ia</w:t>
      </w:r>
      <w:r w:rsidRPr="0012575A">
        <w:rPr>
          <w:rStyle w:val="BodyText4"/>
          <w:color w:val="auto"/>
          <w:sz w:val="22"/>
          <w:szCs w:val="22"/>
        </w:rPr>
        <w:t xml:space="preserve"> reguliariai vertinti iš naujo.</w:t>
      </w:r>
    </w:p>
    <w:p w14:paraId="3CE379CB"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Socialinio nerimo sutrikimas yra tiksliai apibrėžtas diagnostinis terminas, apibūdinantis konkretų sutrikimą, kurio nereik</w:t>
      </w:r>
      <w:r w:rsidR="00337BA1">
        <w:rPr>
          <w:rStyle w:val="BodyText4"/>
          <w:color w:val="auto"/>
          <w:sz w:val="22"/>
          <w:szCs w:val="22"/>
        </w:rPr>
        <w:t>ia</w:t>
      </w:r>
      <w:r w:rsidRPr="0012575A">
        <w:rPr>
          <w:rStyle w:val="BodyText4"/>
          <w:color w:val="auto"/>
          <w:sz w:val="22"/>
          <w:szCs w:val="22"/>
        </w:rPr>
        <w:t xml:space="preserve"> painioti su perdėtu drovumu. </w:t>
      </w:r>
      <w:r w:rsidR="00337BA1">
        <w:rPr>
          <w:rStyle w:val="BodyText4"/>
          <w:color w:val="auto"/>
          <w:sz w:val="22"/>
          <w:szCs w:val="22"/>
        </w:rPr>
        <w:t>Gydymas vaistiniais preparatais</w:t>
      </w:r>
      <w:r w:rsidRPr="0012575A">
        <w:rPr>
          <w:rStyle w:val="BodyText4"/>
          <w:color w:val="auto"/>
          <w:sz w:val="22"/>
          <w:szCs w:val="22"/>
        </w:rPr>
        <w:t xml:space="preserve"> skiriama</w:t>
      </w:r>
      <w:r w:rsidR="00337BA1">
        <w:rPr>
          <w:rStyle w:val="BodyText4"/>
          <w:color w:val="auto"/>
          <w:sz w:val="22"/>
          <w:szCs w:val="22"/>
        </w:rPr>
        <w:t>s</w:t>
      </w:r>
      <w:r w:rsidRPr="0012575A">
        <w:rPr>
          <w:rStyle w:val="BodyText4"/>
          <w:color w:val="auto"/>
          <w:sz w:val="22"/>
          <w:szCs w:val="22"/>
        </w:rPr>
        <w:t xml:space="preserve"> tik tuo atveju, jei sutrikimas labai trukdo profesinei ir socialinei veiklai.</w:t>
      </w:r>
    </w:p>
    <w:p w14:paraId="3CE379CC"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Šio gydymo </w:t>
      </w:r>
      <w:r w:rsidR="00337BA1">
        <w:rPr>
          <w:rStyle w:val="BodyText4"/>
          <w:color w:val="auto"/>
          <w:sz w:val="22"/>
          <w:szCs w:val="22"/>
        </w:rPr>
        <w:t>reikšmė</w:t>
      </w:r>
      <w:r w:rsidRPr="0012575A">
        <w:rPr>
          <w:rStyle w:val="BodyText4"/>
          <w:color w:val="auto"/>
          <w:sz w:val="22"/>
          <w:szCs w:val="22"/>
        </w:rPr>
        <w:t xml:space="preserve">, palyginti su kognityvine elgesio terapija, nebuvo įvertinta. </w:t>
      </w:r>
      <w:r w:rsidR="000E5EB4">
        <w:rPr>
          <w:rStyle w:val="BodyText4"/>
          <w:color w:val="auto"/>
          <w:sz w:val="22"/>
          <w:szCs w:val="22"/>
        </w:rPr>
        <w:t>Gydymas vaistiniais preparatais</w:t>
      </w:r>
      <w:r w:rsidRPr="0012575A">
        <w:rPr>
          <w:rStyle w:val="BodyText4"/>
          <w:color w:val="auto"/>
          <w:sz w:val="22"/>
          <w:szCs w:val="22"/>
        </w:rPr>
        <w:t xml:space="preserve"> yra bendros gydymo strategijos dalis.</w:t>
      </w:r>
    </w:p>
    <w:p w14:paraId="3CE379CD" w14:textId="77777777" w:rsidR="0089130C" w:rsidRDefault="0089130C" w:rsidP="00B520AA">
      <w:pPr>
        <w:pStyle w:val="Bodytext25"/>
        <w:shd w:val="clear" w:color="auto" w:fill="auto"/>
        <w:spacing w:line="240" w:lineRule="auto"/>
        <w:jc w:val="left"/>
        <w:rPr>
          <w:rStyle w:val="Bodytext210"/>
          <w:i/>
          <w:color w:val="auto"/>
          <w:sz w:val="22"/>
          <w:szCs w:val="22"/>
        </w:rPr>
      </w:pPr>
    </w:p>
    <w:p w14:paraId="3CE379CE" w14:textId="77777777" w:rsidR="000938E9" w:rsidRDefault="0012575A">
      <w:pPr>
        <w:pStyle w:val="Bodytext25"/>
        <w:shd w:val="clear" w:color="auto" w:fill="auto"/>
        <w:spacing w:line="240" w:lineRule="auto"/>
        <w:jc w:val="left"/>
        <w:rPr>
          <w:color w:val="auto"/>
          <w:sz w:val="22"/>
          <w:szCs w:val="22"/>
        </w:rPr>
      </w:pPr>
      <w:proofErr w:type="spellStart"/>
      <w:r w:rsidRPr="0012575A">
        <w:rPr>
          <w:rStyle w:val="Bodytext210"/>
          <w:i/>
          <w:color w:val="auto"/>
          <w:sz w:val="22"/>
          <w:szCs w:val="22"/>
        </w:rPr>
        <w:t>Generalizuotas</w:t>
      </w:r>
      <w:proofErr w:type="spellEnd"/>
      <w:r w:rsidRPr="0012575A">
        <w:rPr>
          <w:rStyle w:val="Bodytext210"/>
          <w:i/>
          <w:color w:val="auto"/>
          <w:sz w:val="22"/>
          <w:szCs w:val="22"/>
        </w:rPr>
        <w:t xml:space="preserve"> nerimo sutrikimas</w:t>
      </w:r>
    </w:p>
    <w:p w14:paraId="3CE379CF"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Pradinė dozė yra 10 mg vieną kartą per parą. Priklausomai nuo konkretaus paciento atsako, dozę galima padidinti iki didžiausios 20 mg dozės per parą.</w:t>
      </w:r>
    </w:p>
    <w:p w14:paraId="3CE379D0"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Ilgalaikis pacientų, kuriems pasireiškė atsakas, gydymas buvo tirtas mažiausiai 6 mėnesius, kai pacientai gaudavo 20 mg dozę per parą. Gydymo naudą ir dozę reikia reguliariai vertinti (žr. 5.1 skyrių).</w:t>
      </w:r>
    </w:p>
    <w:p w14:paraId="3CE379D1" w14:textId="77777777" w:rsidR="0089130C" w:rsidRDefault="0089130C" w:rsidP="00B520AA">
      <w:pPr>
        <w:pStyle w:val="Bodytext25"/>
        <w:shd w:val="clear" w:color="auto" w:fill="auto"/>
        <w:spacing w:line="240" w:lineRule="auto"/>
        <w:jc w:val="left"/>
        <w:rPr>
          <w:rStyle w:val="Bodytext210"/>
          <w:i/>
          <w:color w:val="auto"/>
          <w:sz w:val="22"/>
          <w:szCs w:val="22"/>
        </w:rPr>
      </w:pPr>
    </w:p>
    <w:p w14:paraId="3CE379D2" w14:textId="77777777" w:rsidR="000938E9" w:rsidRDefault="0012575A">
      <w:pPr>
        <w:pStyle w:val="Bodytext25"/>
        <w:shd w:val="clear" w:color="auto" w:fill="auto"/>
        <w:spacing w:line="240" w:lineRule="auto"/>
        <w:jc w:val="left"/>
        <w:rPr>
          <w:color w:val="auto"/>
          <w:sz w:val="22"/>
          <w:szCs w:val="22"/>
        </w:rPr>
      </w:pPr>
      <w:proofErr w:type="spellStart"/>
      <w:r w:rsidRPr="0012575A">
        <w:rPr>
          <w:rStyle w:val="Bodytext210"/>
          <w:i/>
          <w:color w:val="auto"/>
          <w:sz w:val="22"/>
          <w:szCs w:val="22"/>
        </w:rPr>
        <w:t>Obsesinis</w:t>
      </w:r>
      <w:proofErr w:type="spellEnd"/>
      <w:r w:rsidRPr="0012575A">
        <w:rPr>
          <w:rStyle w:val="Bodytext210"/>
          <w:i/>
          <w:color w:val="auto"/>
          <w:sz w:val="22"/>
          <w:szCs w:val="22"/>
        </w:rPr>
        <w:t xml:space="preserve"> </w:t>
      </w:r>
      <w:proofErr w:type="spellStart"/>
      <w:r w:rsidRPr="0012575A">
        <w:rPr>
          <w:rStyle w:val="Bodytext210"/>
          <w:i/>
          <w:color w:val="auto"/>
          <w:sz w:val="22"/>
          <w:szCs w:val="22"/>
        </w:rPr>
        <w:t>kompulsinis</w:t>
      </w:r>
      <w:proofErr w:type="spellEnd"/>
      <w:r w:rsidRPr="0012575A">
        <w:rPr>
          <w:rStyle w:val="Bodytext210"/>
          <w:i/>
          <w:color w:val="auto"/>
          <w:sz w:val="22"/>
          <w:szCs w:val="22"/>
        </w:rPr>
        <w:t xml:space="preserve"> sutrikimas (</w:t>
      </w:r>
      <w:r w:rsidR="000C075D" w:rsidRPr="00ED6C40">
        <w:rPr>
          <w:rStyle w:val="Bodytext210"/>
          <w:i/>
          <w:color w:val="auto"/>
          <w:sz w:val="22"/>
          <w:szCs w:val="22"/>
        </w:rPr>
        <w:t>OKS</w:t>
      </w:r>
      <w:r w:rsidRPr="0012575A">
        <w:rPr>
          <w:rStyle w:val="Bodytext210"/>
          <w:i/>
          <w:color w:val="auto"/>
          <w:sz w:val="22"/>
          <w:szCs w:val="22"/>
        </w:rPr>
        <w:t>)</w:t>
      </w:r>
    </w:p>
    <w:p w14:paraId="3CE379D3"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Pradinė dozė yra 10 mg vieną kartą per parą. Priklausomai nuo konkretaus paciento atsako, dozę galima padidinti iki didžiausios 20 mg dozės per parą.</w:t>
      </w:r>
    </w:p>
    <w:p w14:paraId="3CE379D4"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Kadangi OKS yra lėtinė liga, pacientus reik</w:t>
      </w:r>
      <w:r w:rsidR="000E5EB4">
        <w:rPr>
          <w:rStyle w:val="BodyText4"/>
          <w:color w:val="auto"/>
          <w:sz w:val="22"/>
          <w:szCs w:val="22"/>
        </w:rPr>
        <w:t>ia</w:t>
      </w:r>
      <w:r w:rsidRPr="0012575A">
        <w:rPr>
          <w:rStyle w:val="BodyText4"/>
          <w:color w:val="auto"/>
          <w:sz w:val="22"/>
          <w:szCs w:val="22"/>
        </w:rPr>
        <w:t xml:space="preserve"> gydyti pakankamai ilgai, kad būtų užtikrinta, jog jiems neliks jokių simptomų.</w:t>
      </w:r>
    </w:p>
    <w:p w14:paraId="3CE379D5"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Gydymo naudą ir dozę reikia reguliariai vertinti (žr. 5.1 skyrių).</w:t>
      </w:r>
    </w:p>
    <w:p w14:paraId="3CE379D6"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9D7"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Ypatingos populiacijos</w:t>
      </w:r>
    </w:p>
    <w:p w14:paraId="3CE379D8" w14:textId="77777777" w:rsidR="000938E9" w:rsidRDefault="000E5EB4">
      <w:pPr>
        <w:pStyle w:val="Bodytext25"/>
        <w:shd w:val="clear" w:color="auto" w:fill="auto"/>
        <w:spacing w:line="240" w:lineRule="auto"/>
        <w:jc w:val="left"/>
        <w:rPr>
          <w:color w:val="auto"/>
          <w:sz w:val="22"/>
          <w:szCs w:val="22"/>
        </w:rPr>
      </w:pPr>
      <w:r>
        <w:rPr>
          <w:rStyle w:val="Bodytext210"/>
          <w:i/>
          <w:color w:val="auto"/>
          <w:sz w:val="22"/>
          <w:szCs w:val="22"/>
        </w:rPr>
        <w:t>Senyvi</w:t>
      </w:r>
      <w:r w:rsidR="0042535C">
        <w:rPr>
          <w:rStyle w:val="Bodytext210"/>
          <w:i/>
          <w:color w:val="auto"/>
          <w:sz w:val="22"/>
          <w:szCs w:val="22"/>
        </w:rPr>
        <w:t>ems</w:t>
      </w:r>
      <w:r w:rsidR="0012575A" w:rsidRPr="0012575A">
        <w:rPr>
          <w:rStyle w:val="Bodytext210"/>
          <w:i/>
          <w:color w:val="auto"/>
          <w:sz w:val="22"/>
          <w:szCs w:val="22"/>
        </w:rPr>
        <w:t xml:space="preserve"> pacienta</w:t>
      </w:r>
      <w:r w:rsidR="0042535C">
        <w:rPr>
          <w:rStyle w:val="Bodytext210"/>
          <w:i/>
          <w:color w:val="auto"/>
          <w:sz w:val="22"/>
          <w:szCs w:val="22"/>
        </w:rPr>
        <w:t>ms</w:t>
      </w:r>
      <w:r w:rsidR="0012575A" w:rsidRPr="0012575A">
        <w:rPr>
          <w:rStyle w:val="Bodytext210"/>
          <w:i/>
          <w:color w:val="auto"/>
          <w:sz w:val="22"/>
          <w:szCs w:val="22"/>
        </w:rPr>
        <w:t xml:space="preserve"> (&gt; 65 metų amžiaus)</w:t>
      </w:r>
    </w:p>
    <w:p w14:paraId="3CE379D9"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Pradinė dozė yra 5 mg </w:t>
      </w:r>
      <w:r w:rsidRPr="0012575A">
        <w:rPr>
          <w:rStyle w:val="BodyText5"/>
          <w:color w:val="auto"/>
          <w:sz w:val="22"/>
          <w:szCs w:val="22"/>
        </w:rPr>
        <w:t>(</w:t>
      </w:r>
      <w:r w:rsidRPr="00152A63">
        <w:rPr>
          <w:b w:val="0"/>
          <w:sz w:val="22"/>
          <w:szCs w:val="22"/>
          <w:u w:val="single"/>
        </w:rPr>
        <w:t>viena 5 mg tabletė arba</w:t>
      </w:r>
      <w:r w:rsidRPr="0012575A">
        <w:rPr>
          <w:rStyle w:val="BodyText5"/>
          <w:color w:val="auto"/>
          <w:sz w:val="22"/>
          <w:szCs w:val="22"/>
        </w:rPr>
        <w:t xml:space="preserve"> pusė 10 mg tabletės)</w:t>
      </w:r>
      <w:r w:rsidRPr="0012575A">
        <w:rPr>
          <w:rStyle w:val="BodyText4"/>
          <w:color w:val="auto"/>
          <w:sz w:val="22"/>
          <w:szCs w:val="22"/>
        </w:rPr>
        <w:t xml:space="preserve"> vieną kartą per parą. Priklausomai nuo konkretaus paciento atsako dozę galima padidinti iki didžiausios 20 mg dozės per parą (žr. 5.2 skyrių).</w:t>
      </w:r>
    </w:p>
    <w:p w14:paraId="3CE379DA" w14:textId="77777777" w:rsidR="000938E9" w:rsidRDefault="0012575A">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plėvele dengtų tablečių veiksmingumas gydant socialinio nerimo sutrikimą </w:t>
      </w:r>
      <w:r w:rsidR="000E5EB4">
        <w:rPr>
          <w:rStyle w:val="BodyText4"/>
          <w:color w:val="auto"/>
          <w:sz w:val="22"/>
          <w:szCs w:val="22"/>
        </w:rPr>
        <w:t>senyviems</w:t>
      </w:r>
      <w:r w:rsidRPr="0012575A">
        <w:rPr>
          <w:rStyle w:val="BodyText4"/>
          <w:color w:val="auto"/>
          <w:sz w:val="22"/>
          <w:szCs w:val="22"/>
        </w:rPr>
        <w:t xml:space="preserve"> pacientams nebuvo tirtas.</w:t>
      </w:r>
    </w:p>
    <w:p w14:paraId="3CE379DB" w14:textId="77777777" w:rsidR="008E5AF9" w:rsidRDefault="008E5AF9">
      <w:pPr>
        <w:pStyle w:val="Bodytext25"/>
        <w:shd w:val="clear" w:color="auto" w:fill="auto"/>
        <w:spacing w:line="240" w:lineRule="auto"/>
        <w:jc w:val="left"/>
        <w:rPr>
          <w:rStyle w:val="Bodytext210"/>
          <w:i/>
          <w:color w:val="auto"/>
          <w:sz w:val="22"/>
          <w:szCs w:val="22"/>
        </w:rPr>
      </w:pPr>
    </w:p>
    <w:p w14:paraId="3CE379DC" w14:textId="77777777" w:rsidR="000938E9" w:rsidRDefault="0012575A">
      <w:pPr>
        <w:pStyle w:val="Bodytext25"/>
        <w:shd w:val="clear" w:color="auto" w:fill="auto"/>
        <w:spacing w:line="240" w:lineRule="auto"/>
        <w:jc w:val="left"/>
        <w:rPr>
          <w:color w:val="auto"/>
          <w:sz w:val="22"/>
          <w:szCs w:val="22"/>
        </w:rPr>
      </w:pPr>
      <w:r w:rsidRPr="0012575A">
        <w:rPr>
          <w:rStyle w:val="Bodytext210"/>
          <w:i/>
          <w:color w:val="auto"/>
          <w:sz w:val="22"/>
          <w:szCs w:val="22"/>
        </w:rPr>
        <w:t>Vaikų populiacija</w:t>
      </w:r>
    </w:p>
    <w:p w14:paraId="3CE379DD" w14:textId="77777777" w:rsidR="000938E9" w:rsidRDefault="0012575A">
      <w:pPr>
        <w:pStyle w:val="BodyText11"/>
        <w:shd w:val="clear" w:color="auto" w:fill="auto"/>
        <w:spacing w:after="0" w:line="240" w:lineRule="auto"/>
        <w:ind w:firstLine="0"/>
        <w:jc w:val="left"/>
        <w:rPr>
          <w:rStyle w:val="BodyText4"/>
          <w:b/>
          <w:bCs/>
          <w:i/>
          <w:iCs/>
          <w:color w:val="auto"/>
          <w:sz w:val="22"/>
          <w:szCs w:val="22"/>
        </w:rPr>
      </w:pPr>
      <w:proofErr w:type="spellStart"/>
      <w:r w:rsidRPr="00C61420">
        <w:rPr>
          <w:rStyle w:val="BodyText4"/>
          <w:color w:val="auto"/>
          <w:sz w:val="22"/>
          <w:szCs w:val="22"/>
        </w:rPr>
        <w:t>Escitalopram</w:t>
      </w:r>
      <w:proofErr w:type="spellEnd"/>
      <w:r w:rsidRPr="00C61420">
        <w:rPr>
          <w:rStyle w:val="BodyText4"/>
          <w:color w:val="auto"/>
          <w:sz w:val="22"/>
          <w:szCs w:val="22"/>
        </w:rPr>
        <w:t xml:space="preserve"> </w:t>
      </w:r>
      <w:proofErr w:type="spellStart"/>
      <w:r w:rsidRPr="00C61420">
        <w:rPr>
          <w:rStyle w:val="BodyText4"/>
          <w:color w:val="auto"/>
          <w:sz w:val="22"/>
          <w:szCs w:val="22"/>
        </w:rPr>
        <w:t>Ipca</w:t>
      </w:r>
      <w:proofErr w:type="spellEnd"/>
      <w:r w:rsidRPr="0012575A">
        <w:rPr>
          <w:rStyle w:val="BodyText4"/>
          <w:color w:val="auto"/>
          <w:sz w:val="22"/>
          <w:szCs w:val="22"/>
        </w:rPr>
        <w:t xml:space="preserve"> plėvele dengtų tablečių negalima vartoti jaunesni</w:t>
      </w:r>
      <w:r w:rsidR="00043879">
        <w:rPr>
          <w:rStyle w:val="BodyText4"/>
          <w:color w:val="auto"/>
          <w:sz w:val="22"/>
          <w:szCs w:val="22"/>
        </w:rPr>
        <w:t>ų</w:t>
      </w:r>
      <w:r w:rsidRPr="0012575A">
        <w:rPr>
          <w:rStyle w:val="BodyText4"/>
          <w:color w:val="auto"/>
          <w:sz w:val="22"/>
          <w:szCs w:val="22"/>
        </w:rPr>
        <w:t xml:space="preserve"> kaip 18 metų amžiaus vaik</w:t>
      </w:r>
      <w:r w:rsidR="00043879">
        <w:rPr>
          <w:rStyle w:val="BodyText4"/>
          <w:color w:val="auto"/>
          <w:sz w:val="22"/>
          <w:szCs w:val="22"/>
        </w:rPr>
        <w:t>ų</w:t>
      </w:r>
      <w:r w:rsidRPr="0012575A">
        <w:rPr>
          <w:rStyle w:val="BodyText4"/>
          <w:color w:val="auto"/>
          <w:sz w:val="22"/>
          <w:szCs w:val="22"/>
        </w:rPr>
        <w:t xml:space="preserve"> ir paaugli</w:t>
      </w:r>
      <w:r w:rsidR="00043879">
        <w:rPr>
          <w:rStyle w:val="BodyText4"/>
          <w:color w:val="auto"/>
          <w:sz w:val="22"/>
          <w:szCs w:val="22"/>
        </w:rPr>
        <w:t>ų</w:t>
      </w:r>
      <w:r w:rsidRPr="0012575A">
        <w:rPr>
          <w:rStyle w:val="BodyText4"/>
          <w:color w:val="auto"/>
          <w:sz w:val="22"/>
          <w:szCs w:val="22"/>
        </w:rPr>
        <w:t xml:space="preserve"> gydy</w:t>
      </w:r>
      <w:r w:rsidR="00043879">
        <w:rPr>
          <w:rStyle w:val="BodyText4"/>
          <w:color w:val="auto"/>
          <w:sz w:val="22"/>
          <w:szCs w:val="22"/>
        </w:rPr>
        <w:t>mui</w:t>
      </w:r>
      <w:r w:rsidRPr="0012575A">
        <w:rPr>
          <w:rStyle w:val="BodyText4"/>
          <w:color w:val="auto"/>
          <w:sz w:val="22"/>
          <w:szCs w:val="22"/>
        </w:rPr>
        <w:t xml:space="preserve"> (žr. 4.4 skyrių).</w:t>
      </w:r>
    </w:p>
    <w:p w14:paraId="3CE379DE" w14:textId="77777777" w:rsidR="000938E9" w:rsidRDefault="000E2C5C">
      <w:pPr>
        <w:pStyle w:val="Bodytext25"/>
        <w:shd w:val="clear" w:color="auto" w:fill="auto"/>
        <w:spacing w:line="240" w:lineRule="auto"/>
        <w:jc w:val="left"/>
        <w:rPr>
          <w:color w:val="auto"/>
          <w:sz w:val="22"/>
          <w:szCs w:val="22"/>
        </w:rPr>
      </w:pPr>
      <w:r>
        <w:rPr>
          <w:rStyle w:val="Bodytext210"/>
          <w:i/>
          <w:color w:val="auto"/>
          <w:sz w:val="22"/>
          <w:szCs w:val="22"/>
        </w:rPr>
        <w:t>Pacientams, kurių i</w:t>
      </w:r>
      <w:r w:rsidR="0012575A" w:rsidRPr="0012575A">
        <w:rPr>
          <w:rStyle w:val="Bodytext210"/>
          <w:i/>
          <w:color w:val="auto"/>
          <w:sz w:val="22"/>
          <w:szCs w:val="22"/>
        </w:rPr>
        <w:t>nkstų funkcij</w:t>
      </w:r>
      <w:r>
        <w:rPr>
          <w:rStyle w:val="Bodytext210"/>
          <w:i/>
          <w:color w:val="auto"/>
          <w:sz w:val="22"/>
          <w:szCs w:val="22"/>
        </w:rPr>
        <w:t>a</w:t>
      </w:r>
      <w:r w:rsidR="0012575A" w:rsidRPr="0012575A">
        <w:rPr>
          <w:rStyle w:val="Bodytext210"/>
          <w:i/>
          <w:color w:val="auto"/>
          <w:sz w:val="22"/>
          <w:szCs w:val="22"/>
        </w:rPr>
        <w:t xml:space="preserve"> sutrik</w:t>
      </w:r>
      <w:r>
        <w:rPr>
          <w:rStyle w:val="Bodytext210"/>
          <w:i/>
          <w:color w:val="auto"/>
          <w:sz w:val="22"/>
          <w:szCs w:val="22"/>
        </w:rPr>
        <w:t>usi</w:t>
      </w:r>
    </w:p>
    <w:p w14:paraId="3CE379DF" w14:textId="77777777" w:rsidR="00D25F9D"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Pacientams, kurių inkstų funkcijos sutrikimas yra lengvas arba vidutinio sunkumo, dozės koreguoti nereikia. Atsargiai vartoti pacientams, kuri</w:t>
      </w:r>
      <w:r w:rsidR="000E2C5C">
        <w:rPr>
          <w:rStyle w:val="BodyText4"/>
          <w:color w:val="auto"/>
          <w:sz w:val="22"/>
          <w:szCs w:val="22"/>
        </w:rPr>
        <w:t>ems yra sunkus</w:t>
      </w:r>
      <w:r w:rsidRPr="0012575A">
        <w:rPr>
          <w:rStyle w:val="BodyText4"/>
          <w:color w:val="auto"/>
          <w:sz w:val="22"/>
          <w:szCs w:val="22"/>
        </w:rPr>
        <w:t xml:space="preserve"> inkstų funkcij</w:t>
      </w:r>
      <w:r w:rsidR="000E2C5C">
        <w:rPr>
          <w:rStyle w:val="BodyText4"/>
          <w:color w:val="auto"/>
          <w:sz w:val="22"/>
          <w:szCs w:val="22"/>
        </w:rPr>
        <w:t>os</w:t>
      </w:r>
      <w:r w:rsidRPr="0012575A">
        <w:rPr>
          <w:rStyle w:val="BodyText4"/>
          <w:color w:val="auto"/>
          <w:sz w:val="22"/>
          <w:szCs w:val="22"/>
        </w:rPr>
        <w:t xml:space="preserve"> </w:t>
      </w:r>
      <w:r w:rsidR="000E2C5C">
        <w:rPr>
          <w:rStyle w:val="BodyText4"/>
          <w:color w:val="auto"/>
          <w:sz w:val="22"/>
          <w:szCs w:val="22"/>
        </w:rPr>
        <w:t>sutrikimas</w:t>
      </w:r>
      <w:r w:rsidRPr="0012575A">
        <w:rPr>
          <w:rStyle w:val="BodyText4"/>
          <w:color w:val="auto"/>
          <w:sz w:val="22"/>
          <w:szCs w:val="22"/>
        </w:rPr>
        <w:t xml:space="preserve"> </w:t>
      </w:r>
      <w:r w:rsidRPr="0012575A">
        <w:rPr>
          <w:rStyle w:val="Bodytext8pt"/>
          <w:color w:val="auto"/>
          <w:sz w:val="22"/>
          <w:szCs w:val="22"/>
        </w:rPr>
        <w:t>(</w:t>
      </w:r>
      <w:proofErr w:type="spellStart"/>
      <w:r w:rsidRPr="0012575A">
        <w:rPr>
          <w:rStyle w:val="Bodytext8pt"/>
          <w:color w:val="auto"/>
          <w:sz w:val="22"/>
          <w:szCs w:val="22"/>
        </w:rPr>
        <w:t>CLcr</w:t>
      </w:r>
      <w:proofErr w:type="spellEnd"/>
      <w:r w:rsidRPr="0012575A">
        <w:rPr>
          <w:rStyle w:val="Bodytext8pt"/>
          <w:color w:val="auto"/>
          <w:sz w:val="22"/>
          <w:szCs w:val="22"/>
        </w:rPr>
        <w:t xml:space="preserve"> </w:t>
      </w:r>
      <w:r w:rsidRPr="0012575A">
        <w:rPr>
          <w:rStyle w:val="BodyText4"/>
          <w:color w:val="auto"/>
          <w:sz w:val="22"/>
          <w:szCs w:val="22"/>
        </w:rPr>
        <w:t>mažiau kaip 30 ml/min.) (žr. 5.2 skyrių).</w:t>
      </w:r>
    </w:p>
    <w:p w14:paraId="3CE379E0" w14:textId="77777777" w:rsidR="00D25F9D" w:rsidRDefault="00D25F9D">
      <w:pPr>
        <w:pStyle w:val="BodyText11"/>
        <w:shd w:val="clear" w:color="auto" w:fill="auto"/>
        <w:spacing w:after="0" w:line="240" w:lineRule="auto"/>
        <w:ind w:firstLine="0"/>
        <w:jc w:val="left"/>
        <w:rPr>
          <w:b w:val="0"/>
          <w:bCs w:val="0"/>
          <w:color w:val="auto"/>
          <w:sz w:val="22"/>
          <w:szCs w:val="22"/>
        </w:rPr>
      </w:pPr>
    </w:p>
    <w:p w14:paraId="3CE379E1" w14:textId="77777777" w:rsidR="000938E9" w:rsidRDefault="000E2C5C">
      <w:pPr>
        <w:pStyle w:val="Bodytext25"/>
        <w:shd w:val="clear" w:color="auto" w:fill="auto"/>
        <w:spacing w:line="240" w:lineRule="auto"/>
        <w:jc w:val="left"/>
        <w:rPr>
          <w:color w:val="auto"/>
          <w:sz w:val="22"/>
          <w:szCs w:val="22"/>
        </w:rPr>
      </w:pPr>
      <w:r>
        <w:rPr>
          <w:rStyle w:val="Bodytext22"/>
          <w:i/>
          <w:color w:val="auto"/>
          <w:sz w:val="22"/>
          <w:szCs w:val="22"/>
        </w:rPr>
        <w:t>Pacientams, kurių k</w:t>
      </w:r>
      <w:r w:rsidR="0012575A" w:rsidRPr="0012575A">
        <w:rPr>
          <w:rStyle w:val="Bodytext22"/>
          <w:i/>
          <w:color w:val="auto"/>
          <w:sz w:val="22"/>
          <w:szCs w:val="22"/>
        </w:rPr>
        <w:t>epenų funkcij</w:t>
      </w:r>
      <w:r>
        <w:rPr>
          <w:rStyle w:val="Bodytext22"/>
          <w:i/>
          <w:color w:val="auto"/>
          <w:sz w:val="22"/>
          <w:szCs w:val="22"/>
        </w:rPr>
        <w:t>a</w:t>
      </w:r>
      <w:r w:rsidR="0012575A" w:rsidRPr="0012575A">
        <w:rPr>
          <w:rStyle w:val="Bodytext22"/>
          <w:i/>
          <w:color w:val="auto"/>
          <w:sz w:val="22"/>
          <w:szCs w:val="22"/>
        </w:rPr>
        <w:t xml:space="preserve"> sutrik</w:t>
      </w:r>
      <w:r>
        <w:rPr>
          <w:rStyle w:val="Bodytext22"/>
          <w:i/>
          <w:color w:val="auto"/>
          <w:sz w:val="22"/>
          <w:szCs w:val="22"/>
        </w:rPr>
        <w:t>usi</w:t>
      </w:r>
    </w:p>
    <w:p w14:paraId="3CE379E2"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Pacientams, kuriems yra lengvas arba vidutinio sunkumo kepenų funkcijos sutrikimas, pirmąsias dvi gydymo savaites rekomenduojama vartoti pradinę 5 mg paros dozę. Atsižvelgiant į individualią paciento reakciją, dozę galima didinti iki 10 mg per parą. atsargiai ir itin kruopščiai titruoti dozę </w:t>
      </w:r>
      <w:r w:rsidRPr="0012575A">
        <w:rPr>
          <w:rStyle w:val="BodyText4"/>
          <w:color w:val="auto"/>
          <w:sz w:val="22"/>
          <w:szCs w:val="22"/>
        </w:rPr>
        <w:lastRenderedPageBreak/>
        <w:t>patariama pacientams, kuri</w:t>
      </w:r>
      <w:r w:rsidR="000E2C5C">
        <w:rPr>
          <w:rStyle w:val="BodyText4"/>
          <w:color w:val="auto"/>
          <w:sz w:val="22"/>
          <w:szCs w:val="22"/>
        </w:rPr>
        <w:t>ems yra sunkus</w:t>
      </w:r>
      <w:r w:rsidRPr="0012575A">
        <w:rPr>
          <w:rStyle w:val="BodyText4"/>
          <w:color w:val="auto"/>
          <w:sz w:val="22"/>
          <w:szCs w:val="22"/>
        </w:rPr>
        <w:t xml:space="preserve"> kepenų funkcij</w:t>
      </w:r>
      <w:r w:rsidR="000E2C5C">
        <w:rPr>
          <w:rStyle w:val="BodyText4"/>
          <w:color w:val="auto"/>
          <w:sz w:val="22"/>
          <w:szCs w:val="22"/>
        </w:rPr>
        <w:t>os sutrikimas</w:t>
      </w:r>
      <w:r w:rsidRPr="0012575A">
        <w:rPr>
          <w:rStyle w:val="BodyText4"/>
          <w:color w:val="auto"/>
          <w:sz w:val="22"/>
          <w:szCs w:val="22"/>
        </w:rPr>
        <w:t xml:space="preserve"> (žr. 5.2 skyrių).</w:t>
      </w:r>
    </w:p>
    <w:p w14:paraId="3CE379E3" w14:textId="77777777" w:rsidR="00D25F9D" w:rsidRDefault="00D25F9D">
      <w:pPr>
        <w:pStyle w:val="Bodytext25"/>
        <w:shd w:val="clear" w:color="auto" w:fill="auto"/>
        <w:spacing w:line="240" w:lineRule="auto"/>
        <w:jc w:val="left"/>
        <w:rPr>
          <w:rStyle w:val="Bodytext22"/>
          <w:i/>
          <w:color w:val="auto"/>
          <w:sz w:val="22"/>
          <w:szCs w:val="22"/>
        </w:rPr>
      </w:pPr>
    </w:p>
    <w:p w14:paraId="3CE379E4" w14:textId="77777777" w:rsidR="000938E9" w:rsidRDefault="000E2C5C">
      <w:pPr>
        <w:pStyle w:val="Bodytext25"/>
        <w:shd w:val="clear" w:color="auto" w:fill="auto"/>
        <w:spacing w:line="240" w:lineRule="auto"/>
        <w:jc w:val="left"/>
        <w:rPr>
          <w:color w:val="auto"/>
          <w:sz w:val="22"/>
          <w:szCs w:val="22"/>
        </w:rPr>
      </w:pPr>
      <w:r>
        <w:rPr>
          <w:rStyle w:val="Bodytext22"/>
          <w:i/>
          <w:color w:val="auto"/>
          <w:sz w:val="22"/>
          <w:szCs w:val="22"/>
        </w:rPr>
        <w:t>Pacientams, kurie b</w:t>
      </w:r>
      <w:r w:rsidR="0012575A" w:rsidRPr="0012575A">
        <w:rPr>
          <w:rStyle w:val="Bodytext22"/>
          <w:i/>
          <w:color w:val="auto"/>
          <w:sz w:val="22"/>
          <w:szCs w:val="22"/>
        </w:rPr>
        <w:t xml:space="preserve">logai </w:t>
      </w:r>
      <w:proofErr w:type="spellStart"/>
      <w:r w:rsidR="0012575A" w:rsidRPr="0012575A">
        <w:rPr>
          <w:rStyle w:val="Bodytext22"/>
          <w:i/>
          <w:color w:val="auto"/>
          <w:sz w:val="22"/>
          <w:szCs w:val="22"/>
        </w:rPr>
        <w:t>metabolizuoja</w:t>
      </w:r>
      <w:proofErr w:type="spellEnd"/>
      <w:r w:rsidR="0012575A" w:rsidRPr="0012575A">
        <w:rPr>
          <w:rStyle w:val="Bodytext22"/>
          <w:i/>
          <w:color w:val="auto"/>
          <w:sz w:val="22"/>
          <w:szCs w:val="22"/>
        </w:rPr>
        <w:t xml:space="preserve"> CYP2C19</w:t>
      </w:r>
    </w:p>
    <w:p w14:paraId="3CE379E5"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Pacientams, kurie blogai </w:t>
      </w:r>
      <w:proofErr w:type="spellStart"/>
      <w:r w:rsidRPr="0012575A">
        <w:rPr>
          <w:rStyle w:val="BodyText4"/>
          <w:color w:val="auto"/>
          <w:sz w:val="22"/>
          <w:szCs w:val="22"/>
        </w:rPr>
        <w:t>metabolizuoja</w:t>
      </w:r>
      <w:proofErr w:type="spellEnd"/>
      <w:r w:rsidRPr="0012575A">
        <w:rPr>
          <w:rStyle w:val="BodyText4"/>
          <w:color w:val="auto"/>
          <w:sz w:val="22"/>
          <w:szCs w:val="22"/>
        </w:rPr>
        <w:t xml:space="preserve"> CYP2C19, rekomenduojama pradinė 5 mg dozė per parą pirmąsias dvi gydymo savaites. Priklausomai nuo konkretaus paciento atsako dozę galima padidinti iki didžiausios 20 mg dozės per parą (žr. 5.2 skyrių).</w:t>
      </w:r>
    </w:p>
    <w:p w14:paraId="3CE379E6" w14:textId="77777777" w:rsidR="0089130C" w:rsidRDefault="0089130C" w:rsidP="00B520AA">
      <w:pPr>
        <w:pStyle w:val="Bodytext25"/>
        <w:shd w:val="clear" w:color="auto" w:fill="auto"/>
        <w:spacing w:line="240" w:lineRule="auto"/>
        <w:jc w:val="left"/>
        <w:rPr>
          <w:rStyle w:val="Bodytext22"/>
          <w:i/>
          <w:color w:val="auto"/>
          <w:sz w:val="22"/>
          <w:szCs w:val="22"/>
        </w:rPr>
      </w:pPr>
    </w:p>
    <w:p w14:paraId="3CE379E7" w14:textId="77777777" w:rsidR="000938E9" w:rsidRDefault="0012575A">
      <w:pPr>
        <w:pStyle w:val="Bodytext25"/>
        <w:shd w:val="clear" w:color="auto" w:fill="auto"/>
        <w:spacing w:line="240" w:lineRule="auto"/>
        <w:jc w:val="left"/>
        <w:rPr>
          <w:color w:val="auto"/>
          <w:sz w:val="22"/>
          <w:szCs w:val="22"/>
        </w:rPr>
      </w:pPr>
      <w:r w:rsidRPr="0012575A">
        <w:rPr>
          <w:rStyle w:val="Bodytext22"/>
          <w:i/>
          <w:color w:val="auto"/>
          <w:sz w:val="22"/>
          <w:szCs w:val="22"/>
        </w:rPr>
        <w:t>Gydymo nutraukimo simptomai, pasireiškiantys nutraukus gydymą</w:t>
      </w:r>
    </w:p>
    <w:p w14:paraId="3CE379E8"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Reikia vengti gydymą nutraukti staiga. Nutraukiant gydymą </w:t>
      </w:r>
      <w:proofErr w:type="spellStart"/>
      <w:r w:rsidRPr="0012575A">
        <w:rPr>
          <w:rStyle w:val="BodyText4"/>
          <w:color w:val="auto"/>
          <w:sz w:val="22"/>
          <w:szCs w:val="22"/>
        </w:rPr>
        <w:t>escitalopramu</w:t>
      </w:r>
      <w:proofErr w:type="spellEnd"/>
      <w:r w:rsidRPr="0012575A">
        <w:rPr>
          <w:rStyle w:val="BodyText4"/>
          <w:color w:val="auto"/>
          <w:sz w:val="22"/>
          <w:szCs w:val="22"/>
        </w:rPr>
        <w:t>, dozę reikia palaipsniui mažinti bent vieną ar dvi savaites, kad sumažėtų nutraukimo simptomų pasireiškimo rizika (žr. 4.4 ir 4.8 skyrius). Jei sumažinus dozę arba nutraukus gydymą atsiranda netoleruotinų simptomų, galima svarstyti galimybę atnaujinti anksčiau paskirtą dozę. Vėliau gydytojas gali toliau mažinti dozę, tačiau palaipsniui.</w:t>
      </w:r>
    </w:p>
    <w:p w14:paraId="3CE379E9"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9EA"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5"/>
          <w:color w:val="auto"/>
          <w:sz w:val="22"/>
          <w:szCs w:val="22"/>
        </w:rPr>
        <w:t>Vartojimo metodas</w:t>
      </w:r>
      <w:r w:rsidRPr="0012575A">
        <w:rPr>
          <w:rStyle w:val="BodyText4"/>
          <w:color w:val="auto"/>
          <w:sz w:val="22"/>
          <w:szCs w:val="22"/>
        </w:rPr>
        <w:t xml:space="preserve"> </w:t>
      </w:r>
    </w:p>
    <w:p w14:paraId="3CE379EB" w14:textId="77777777" w:rsidR="000938E9" w:rsidRDefault="0012575A">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u w:val="none"/>
        </w:rPr>
        <w:t>Varto</w:t>
      </w:r>
      <w:r w:rsidR="00BE6ED0">
        <w:rPr>
          <w:rStyle w:val="BodyText5"/>
          <w:color w:val="auto"/>
          <w:sz w:val="22"/>
          <w:szCs w:val="22"/>
          <w:u w:val="none"/>
        </w:rPr>
        <w:t>ti</w:t>
      </w:r>
      <w:r w:rsidRPr="0012575A">
        <w:rPr>
          <w:rStyle w:val="BodyText5"/>
          <w:color w:val="auto"/>
          <w:sz w:val="22"/>
          <w:szCs w:val="22"/>
          <w:u w:val="none"/>
        </w:rPr>
        <w:t xml:space="preserve"> per burną</w:t>
      </w:r>
    </w:p>
    <w:p w14:paraId="3CE379EC" w14:textId="77777777" w:rsidR="00352C77" w:rsidRDefault="0012575A" w:rsidP="00B520AA">
      <w:pPr>
        <w:pStyle w:val="BodyText11"/>
        <w:shd w:val="clear" w:color="auto" w:fill="auto"/>
        <w:spacing w:after="0" w:line="240" w:lineRule="auto"/>
        <w:ind w:firstLine="0"/>
        <w:jc w:val="left"/>
        <w:rPr>
          <w:rStyle w:val="BodyText4"/>
          <w:color w:val="auto"/>
          <w:sz w:val="22"/>
          <w:szCs w:val="22"/>
        </w:rPr>
      </w:pPr>
      <w:proofErr w:type="spellStart"/>
      <w:r w:rsidRPr="0012575A">
        <w:rPr>
          <w:rStyle w:val="BodyText4"/>
          <w:color w:val="auto"/>
          <w:sz w:val="22"/>
          <w:szCs w:val="22"/>
        </w:rPr>
        <w:t>Escitalopramas</w:t>
      </w:r>
      <w:proofErr w:type="spellEnd"/>
      <w:r w:rsidRPr="0012575A">
        <w:rPr>
          <w:rStyle w:val="BodyText4"/>
          <w:color w:val="auto"/>
          <w:sz w:val="22"/>
          <w:szCs w:val="22"/>
        </w:rPr>
        <w:t xml:space="preserve"> vartojamas kaip vienkartinė paros dozė ir gali būti vartojamas valgant arba nevalgius.</w:t>
      </w:r>
    </w:p>
    <w:p w14:paraId="3CE379ED"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9EE" w14:textId="77777777" w:rsidR="000938E9" w:rsidRDefault="0012575A" w:rsidP="00675A1F">
      <w:pPr>
        <w:pStyle w:val="Heading12"/>
        <w:numPr>
          <w:ilvl w:val="1"/>
          <w:numId w:val="1"/>
        </w:numPr>
        <w:shd w:val="clear" w:color="auto" w:fill="auto"/>
        <w:spacing w:after="0" w:line="240" w:lineRule="auto"/>
        <w:ind w:left="450" w:hanging="450"/>
        <w:jc w:val="left"/>
        <w:outlineLvl w:val="9"/>
        <w:rPr>
          <w:color w:val="auto"/>
          <w:sz w:val="22"/>
          <w:szCs w:val="22"/>
        </w:rPr>
      </w:pPr>
      <w:bookmarkStart w:id="6" w:name="bookmark6"/>
      <w:r w:rsidRPr="0012575A">
        <w:rPr>
          <w:color w:val="auto"/>
          <w:sz w:val="22"/>
          <w:szCs w:val="22"/>
        </w:rPr>
        <w:t>Kontraindikacijos</w:t>
      </w:r>
      <w:bookmarkEnd w:id="6"/>
    </w:p>
    <w:p w14:paraId="3CE379EF" w14:textId="77777777" w:rsidR="00675A1F" w:rsidRPr="00675A1F" w:rsidRDefault="00675A1F" w:rsidP="00675A1F">
      <w:pPr>
        <w:pStyle w:val="Heading12"/>
        <w:shd w:val="clear" w:color="auto" w:fill="auto"/>
        <w:spacing w:after="0" w:line="240" w:lineRule="auto"/>
        <w:jc w:val="left"/>
        <w:outlineLvl w:val="9"/>
        <w:rPr>
          <w:color w:val="auto"/>
          <w:sz w:val="22"/>
          <w:szCs w:val="22"/>
        </w:rPr>
      </w:pPr>
    </w:p>
    <w:p w14:paraId="3CE379F0" w14:textId="77777777" w:rsidR="000938E9" w:rsidRDefault="0012575A" w:rsidP="000938E9">
      <w:pPr>
        <w:pStyle w:val="BodyText11"/>
        <w:numPr>
          <w:ilvl w:val="0"/>
          <w:numId w:val="2"/>
        </w:numPr>
        <w:shd w:val="clear" w:color="auto" w:fill="auto"/>
        <w:spacing w:after="0" w:line="240" w:lineRule="auto"/>
        <w:ind w:left="567" w:hanging="360"/>
        <w:jc w:val="left"/>
        <w:rPr>
          <w:b w:val="0"/>
          <w:bCs w:val="0"/>
          <w:color w:val="auto"/>
          <w:sz w:val="22"/>
          <w:szCs w:val="22"/>
        </w:rPr>
      </w:pPr>
      <w:r w:rsidRPr="0012575A">
        <w:rPr>
          <w:rStyle w:val="BodyText4"/>
          <w:color w:val="auto"/>
          <w:sz w:val="22"/>
          <w:szCs w:val="22"/>
        </w:rPr>
        <w:t>Padidėjęs jautrumas veikliajai arba bet kuriai 6.1 skyriuje nurodytai pagalbinei medžiagai.</w:t>
      </w:r>
    </w:p>
    <w:p w14:paraId="3CE379F1" w14:textId="77777777" w:rsidR="000938E9" w:rsidRDefault="0012575A" w:rsidP="000938E9">
      <w:pPr>
        <w:pStyle w:val="BodyText11"/>
        <w:numPr>
          <w:ilvl w:val="0"/>
          <w:numId w:val="2"/>
        </w:numPr>
        <w:shd w:val="clear" w:color="auto" w:fill="auto"/>
        <w:spacing w:after="0" w:line="240" w:lineRule="auto"/>
        <w:ind w:left="567" w:hanging="360"/>
        <w:jc w:val="left"/>
        <w:rPr>
          <w:b w:val="0"/>
          <w:bCs w:val="0"/>
          <w:color w:val="auto"/>
          <w:sz w:val="22"/>
          <w:szCs w:val="22"/>
        </w:rPr>
      </w:pPr>
      <w:r w:rsidRPr="0012575A">
        <w:rPr>
          <w:rStyle w:val="BodyText4"/>
          <w:color w:val="auto"/>
          <w:sz w:val="22"/>
          <w:szCs w:val="22"/>
        </w:rPr>
        <w:t xml:space="preserve">Kartu gydyti neselektyviais, negrįžtamaisiais </w:t>
      </w:r>
      <w:proofErr w:type="spellStart"/>
      <w:r w:rsidRPr="0012575A">
        <w:rPr>
          <w:rStyle w:val="BodyText4"/>
          <w:color w:val="auto"/>
          <w:sz w:val="22"/>
          <w:szCs w:val="22"/>
        </w:rPr>
        <w:t>monoaminooksidazės</w:t>
      </w:r>
      <w:proofErr w:type="spellEnd"/>
      <w:r w:rsidRPr="0012575A">
        <w:rPr>
          <w:rStyle w:val="BodyText4"/>
          <w:color w:val="auto"/>
          <w:sz w:val="22"/>
          <w:szCs w:val="22"/>
        </w:rPr>
        <w:t xml:space="preserve"> inhibitoriais (MAO inhibitoriais) draudžiama dėl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sindromo, pasireiškiančio sujaudinimu, drebėjimu, hipertermija ir kt., rizikos (žr. 4.5 skyrių).</w:t>
      </w:r>
    </w:p>
    <w:p w14:paraId="3CE379F2" w14:textId="77777777" w:rsidR="000938E9" w:rsidRDefault="0012575A" w:rsidP="000938E9">
      <w:pPr>
        <w:pStyle w:val="BodyText11"/>
        <w:numPr>
          <w:ilvl w:val="0"/>
          <w:numId w:val="2"/>
        </w:numPr>
        <w:shd w:val="clear" w:color="auto" w:fill="auto"/>
        <w:spacing w:after="0" w:line="240" w:lineRule="auto"/>
        <w:ind w:left="567" w:hanging="36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derinys su grįžtamojo poveikio MAO–A inhibitoriais (pvz., </w:t>
      </w:r>
      <w:proofErr w:type="spellStart"/>
      <w:r w:rsidRPr="0012575A">
        <w:rPr>
          <w:rStyle w:val="BodyText4"/>
          <w:color w:val="auto"/>
          <w:sz w:val="22"/>
          <w:szCs w:val="22"/>
        </w:rPr>
        <w:t>moklobemidu</w:t>
      </w:r>
      <w:proofErr w:type="spellEnd"/>
      <w:r w:rsidRPr="0012575A">
        <w:rPr>
          <w:rStyle w:val="BodyText4"/>
          <w:color w:val="auto"/>
          <w:sz w:val="22"/>
          <w:szCs w:val="22"/>
        </w:rPr>
        <w:t xml:space="preserve">) arba grįžtamojo poveikio neselektyviuoju MAO inhibitoriumi </w:t>
      </w:r>
      <w:proofErr w:type="spellStart"/>
      <w:r w:rsidRPr="0012575A">
        <w:rPr>
          <w:rStyle w:val="BodyText4"/>
          <w:color w:val="auto"/>
          <w:sz w:val="22"/>
          <w:szCs w:val="22"/>
        </w:rPr>
        <w:t>linezolidu</w:t>
      </w:r>
      <w:proofErr w:type="spellEnd"/>
      <w:r w:rsidRPr="0012575A">
        <w:rPr>
          <w:rStyle w:val="BodyText4"/>
          <w:color w:val="auto"/>
          <w:sz w:val="22"/>
          <w:szCs w:val="22"/>
        </w:rPr>
        <w:t xml:space="preserve"> draudžiamas dėl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sindromo atsiradimo rizikos (žr. 4.5 skyrių).</w:t>
      </w:r>
    </w:p>
    <w:p w14:paraId="3CE379F3" w14:textId="77777777" w:rsidR="000938E9" w:rsidRDefault="0012575A" w:rsidP="000938E9">
      <w:pPr>
        <w:pStyle w:val="BodyText11"/>
        <w:numPr>
          <w:ilvl w:val="0"/>
          <w:numId w:val="2"/>
        </w:numPr>
        <w:shd w:val="clear" w:color="auto" w:fill="auto"/>
        <w:spacing w:after="0" w:line="240" w:lineRule="auto"/>
        <w:ind w:left="567" w:hanging="360"/>
        <w:jc w:val="left"/>
        <w:rPr>
          <w:rStyle w:val="BodyText4"/>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draudžiama vartoti pacientams, kuriems yra žinomas QT intervalo pailgėjimas arba įgimtas ilgo QT sindromas.</w:t>
      </w:r>
    </w:p>
    <w:p w14:paraId="3CE379F4" w14:textId="77777777" w:rsidR="00166C3B" w:rsidRDefault="00166C3B" w:rsidP="00166C3B">
      <w:pPr>
        <w:pStyle w:val="BodyText11"/>
        <w:numPr>
          <w:ilvl w:val="0"/>
          <w:numId w:val="2"/>
        </w:numPr>
        <w:shd w:val="clear" w:color="auto" w:fill="auto"/>
        <w:spacing w:after="0" w:line="240" w:lineRule="auto"/>
        <w:ind w:left="567" w:hanging="360"/>
        <w:jc w:val="left"/>
        <w:rPr>
          <w:rStyle w:val="BodyText4"/>
          <w:color w:val="auto"/>
          <w:sz w:val="22"/>
          <w:szCs w:val="22"/>
        </w:rPr>
      </w:pPr>
      <w:proofErr w:type="spellStart"/>
      <w:r w:rsidRPr="0012575A">
        <w:rPr>
          <w:rStyle w:val="BodyText4"/>
          <w:color w:val="auto"/>
          <w:sz w:val="22"/>
          <w:szCs w:val="22"/>
        </w:rPr>
        <w:t>Escitalopram</w:t>
      </w:r>
      <w:r>
        <w:rPr>
          <w:rStyle w:val="BodyText4"/>
          <w:color w:val="auto"/>
          <w:sz w:val="22"/>
          <w:szCs w:val="22"/>
        </w:rPr>
        <w:t>o</w:t>
      </w:r>
      <w:proofErr w:type="spellEnd"/>
      <w:r w:rsidRPr="0012575A">
        <w:rPr>
          <w:rStyle w:val="BodyText4"/>
          <w:color w:val="auto"/>
          <w:sz w:val="22"/>
          <w:szCs w:val="22"/>
        </w:rPr>
        <w:t xml:space="preserve"> draudžiama vartoti kartu su vaist</w:t>
      </w:r>
      <w:r>
        <w:rPr>
          <w:rStyle w:val="BodyText4"/>
          <w:color w:val="auto"/>
          <w:sz w:val="22"/>
          <w:szCs w:val="22"/>
        </w:rPr>
        <w:t>ini</w:t>
      </w:r>
      <w:r w:rsidRPr="0012575A">
        <w:rPr>
          <w:rStyle w:val="BodyText4"/>
          <w:color w:val="auto"/>
          <w:sz w:val="22"/>
          <w:szCs w:val="22"/>
        </w:rPr>
        <w:t>ais</w:t>
      </w:r>
      <w:r>
        <w:rPr>
          <w:rStyle w:val="BodyText4"/>
          <w:color w:val="auto"/>
          <w:sz w:val="22"/>
          <w:szCs w:val="22"/>
        </w:rPr>
        <w:t xml:space="preserve"> preparatais</w:t>
      </w:r>
      <w:r w:rsidRPr="0012575A">
        <w:rPr>
          <w:rStyle w:val="BodyText4"/>
          <w:color w:val="auto"/>
          <w:sz w:val="22"/>
          <w:szCs w:val="22"/>
        </w:rPr>
        <w:t>, kurie ilgina QT intervalą (žr. 4.5 skyrių).</w:t>
      </w:r>
    </w:p>
    <w:p w14:paraId="3CE379F5" w14:textId="77777777" w:rsidR="000938E9" w:rsidRDefault="000938E9" w:rsidP="000938E9">
      <w:pPr>
        <w:pStyle w:val="BodyText11"/>
        <w:shd w:val="clear" w:color="auto" w:fill="auto"/>
        <w:spacing w:after="0" w:line="240" w:lineRule="auto"/>
        <w:ind w:left="567" w:firstLine="0"/>
        <w:jc w:val="left"/>
        <w:rPr>
          <w:b w:val="0"/>
          <w:bCs w:val="0"/>
          <w:color w:val="auto"/>
          <w:sz w:val="22"/>
          <w:szCs w:val="22"/>
        </w:rPr>
      </w:pPr>
    </w:p>
    <w:p w14:paraId="3CE379F6" w14:textId="77777777" w:rsidR="000938E9" w:rsidRDefault="0012575A" w:rsidP="000938E9">
      <w:pPr>
        <w:pStyle w:val="Heading12"/>
        <w:numPr>
          <w:ilvl w:val="1"/>
          <w:numId w:val="1"/>
        </w:numPr>
        <w:shd w:val="clear" w:color="auto" w:fill="auto"/>
        <w:spacing w:after="0" w:line="240" w:lineRule="auto"/>
        <w:ind w:left="450" w:hanging="450"/>
        <w:jc w:val="left"/>
        <w:outlineLvl w:val="9"/>
        <w:rPr>
          <w:color w:val="auto"/>
          <w:sz w:val="22"/>
          <w:szCs w:val="22"/>
        </w:rPr>
      </w:pPr>
      <w:bookmarkStart w:id="7" w:name="bookmark7"/>
      <w:r w:rsidRPr="0012575A">
        <w:rPr>
          <w:color w:val="auto"/>
          <w:sz w:val="22"/>
          <w:szCs w:val="22"/>
        </w:rPr>
        <w:t>Specialūs įspėjimai ir atsargumo priemonės</w:t>
      </w:r>
      <w:bookmarkEnd w:id="7"/>
    </w:p>
    <w:p w14:paraId="3CE379F7" w14:textId="77777777" w:rsidR="004F7ADB" w:rsidRDefault="004F7ADB" w:rsidP="00B520AA">
      <w:pPr>
        <w:pStyle w:val="BodyText11"/>
        <w:shd w:val="clear" w:color="auto" w:fill="auto"/>
        <w:spacing w:after="0" w:line="240" w:lineRule="auto"/>
        <w:ind w:firstLine="0"/>
        <w:jc w:val="left"/>
        <w:rPr>
          <w:rStyle w:val="BodyText4"/>
          <w:color w:val="auto"/>
          <w:sz w:val="22"/>
          <w:szCs w:val="22"/>
        </w:rPr>
      </w:pPr>
    </w:p>
    <w:p w14:paraId="3CE379F8"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Toliau pateikiami specialūs įspėjimai ir atsargumo priemonės taikomos SSRI (selektyvių </w:t>
      </w:r>
      <w:proofErr w:type="spellStart"/>
      <w:r w:rsidRPr="0012575A">
        <w:rPr>
          <w:rStyle w:val="BodyText4"/>
          <w:color w:val="auto"/>
          <w:sz w:val="22"/>
          <w:szCs w:val="22"/>
        </w:rPr>
        <w:t>serotonino</w:t>
      </w:r>
      <w:proofErr w:type="spellEnd"/>
      <w:r w:rsidRPr="0012575A">
        <w:rPr>
          <w:rStyle w:val="BodyText4"/>
          <w:color w:val="auto"/>
          <w:sz w:val="22"/>
          <w:szCs w:val="22"/>
        </w:rPr>
        <w:t xml:space="preserve"> reabsorbcijos inhibitorių) terapinei klasei.</w:t>
      </w:r>
    </w:p>
    <w:p w14:paraId="3CE379F9"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9FA"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Vaikų populiacija</w:t>
      </w:r>
    </w:p>
    <w:p w14:paraId="3CE379F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negalima vartoti jaunesni</w:t>
      </w:r>
      <w:r w:rsidR="00C47460">
        <w:rPr>
          <w:rStyle w:val="BodyText4"/>
          <w:color w:val="auto"/>
          <w:sz w:val="22"/>
          <w:szCs w:val="22"/>
        </w:rPr>
        <w:t>ų</w:t>
      </w:r>
      <w:r w:rsidRPr="0012575A">
        <w:rPr>
          <w:rStyle w:val="BodyText4"/>
          <w:color w:val="auto"/>
          <w:sz w:val="22"/>
          <w:szCs w:val="22"/>
        </w:rPr>
        <w:t xml:space="preserve"> kaip 18 metų vaik</w:t>
      </w:r>
      <w:r w:rsidR="00C47460">
        <w:rPr>
          <w:rStyle w:val="BodyText4"/>
          <w:color w:val="auto"/>
          <w:sz w:val="22"/>
          <w:szCs w:val="22"/>
        </w:rPr>
        <w:t>ų</w:t>
      </w:r>
      <w:r w:rsidRPr="0012575A">
        <w:rPr>
          <w:rStyle w:val="BodyText4"/>
          <w:color w:val="auto"/>
          <w:sz w:val="22"/>
          <w:szCs w:val="22"/>
        </w:rPr>
        <w:t xml:space="preserve"> gydy</w:t>
      </w:r>
      <w:r w:rsidR="00C47460">
        <w:rPr>
          <w:rStyle w:val="BodyText4"/>
          <w:color w:val="auto"/>
          <w:sz w:val="22"/>
          <w:szCs w:val="22"/>
        </w:rPr>
        <w:t>mui</w:t>
      </w:r>
      <w:r w:rsidRPr="0012575A">
        <w:rPr>
          <w:rStyle w:val="BodyText4"/>
          <w:color w:val="auto"/>
          <w:sz w:val="22"/>
          <w:szCs w:val="22"/>
        </w:rPr>
        <w:t>. Su savižudybe susijęs elgesys (bandymas nusižudyti ir mintys apie savižudybę) ir priešiškumas (daugiausia agresija, opozicinis elgesys ir pyktis) klinikiniuose tyrimuose buvo dažniau pastebėti tarp vaikų, gydytų antidepresantais, palyginti su vaikais, gydytais placebu. Jei, atsižvelgiant į klinikinį poreikį, vis dėlto priimamas sprendimas skirti gydymą, reikia atidžiai stebėti, ar pacientui nepasireiškia savižudybės simptomų. Be to, trūksta ilgalaikio saugumo duomenų apie vaikų populiacijos augimą, brendimą ir pažintinę bei elgesio raidą.</w:t>
      </w:r>
    </w:p>
    <w:p w14:paraId="3CE379FC"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9F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Paradoksalus nerimas</w:t>
      </w:r>
    </w:p>
    <w:p w14:paraId="3CE379F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Kai kuriems panikos sutrikimų turintiems pacientams gydymo antidepresantais pradžioje gali sustiprėti nerimo simptomai. Tęsiant gydymą ši paradoksali reakcija paprastai išnyksta per dvi savaites. Iš pradžių patariama vartoti mažą dozę, kad sumažėtų nerimą keliančio poveikio tikimybė (žr. 4.2 skyrių).</w:t>
      </w:r>
    </w:p>
    <w:p w14:paraId="3CE379FF"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00" w14:textId="77777777" w:rsidR="000938E9" w:rsidRDefault="00A6059B" w:rsidP="000938E9">
      <w:pPr>
        <w:pStyle w:val="BodyText11"/>
        <w:shd w:val="clear" w:color="auto" w:fill="auto"/>
        <w:spacing w:after="0" w:line="240" w:lineRule="auto"/>
        <w:ind w:firstLine="0"/>
        <w:jc w:val="left"/>
        <w:rPr>
          <w:b w:val="0"/>
          <w:bCs w:val="0"/>
          <w:color w:val="auto"/>
          <w:sz w:val="22"/>
          <w:szCs w:val="22"/>
        </w:rPr>
      </w:pPr>
      <w:r>
        <w:rPr>
          <w:rStyle w:val="BodyText5"/>
          <w:color w:val="auto"/>
          <w:sz w:val="22"/>
          <w:szCs w:val="22"/>
        </w:rPr>
        <w:t>Traukuliai</w:t>
      </w:r>
    </w:p>
    <w:p w14:paraId="3CE37A0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vartojimą reikia nutraukti, jei pacientui pirmą kartą pasireiškia </w:t>
      </w:r>
      <w:r w:rsidR="00A6059B">
        <w:rPr>
          <w:rStyle w:val="BodyText4"/>
          <w:color w:val="auto"/>
          <w:sz w:val="22"/>
          <w:szCs w:val="22"/>
        </w:rPr>
        <w:t>traukuliai</w:t>
      </w:r>
      <w:r w:rsidRPr="0012575A">
        <w:rPr>
          <w:rStyle w:val="BodyText4"/>
          <w:color w:val="auto"/>
          <w:sz w:val="22"/>
          <w:szCs w:val="22"/>
        </w:rPr>
        <w:t xml:space="preserve"> arba jei padažnėja </w:t>
      </w:r>
      <w:r w:rsidR="00A6059B">
        <w:rPr>
          <w:rStyle w:val="BodyText4"/>
          <w:color w:val="auto"/>
          <w:sz w:val="22"/>
          <w:szCs w:val="22"/>
        </w:rPr>
        <w:t>traukuliai</w:t>
      </w:r>
      <w:r w:rsidRPr="0012575A">
        <w:rPr>
          <w:rStyle w:val="BodyText4"/>
          <w:color w:val="auto"/>
          <w:sz w:val="22"/>
          <w:szCs w:val="22"/>
        </w:rPr>
        <w:t xml:space="preserve"> (pacientams, kuriems anksčiau buvo diagnozuota epilepsija). Pacientams, sergantiems nestabilia epilepsija, reikėtų vengti vartoti</w:t>
      </w:r>
      <w:r w:rsidR="00A6059B">
        <w:rPr>
          <w:rStyle w:val="BodyText4"/>
          <w:color w:val="auto"/>
          <w:sz w:val="22"/>
          <w:szCs w:val="22"/>
        </w:rPr>
        <w:t xml:space="preserve"> SSRI</w:t>
      </w:r>
      <w:r w:rsidRPr="0012575A">
        <w:rPr>
          <w:rStyle w:val="BodyText4"/>
          <w:color w:val="auto"/>
          <w:sz w:val="22"/>
          <w:szCs w:val="22"/>
        </w:rPr>
        <w:t>, o pacientus, sergančius kontroliuojama epilepsija, reikėtų atidžiai stebėti.</w:t>
      </w:r>
    </w:p>
    <w:p w14:paraId="3CE37A02"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0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Manija</w:t>
      </w:r>
    </w:p>
    <w:p w14:paraId="3CE37A0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SSRI reikia atsargiai vartoti pacientams, kuriems anksčiau yra pasireiškusi manija ir (arba) </w:t>
      </w:r>
      <w:proofErr w:type="spellStart"/>
      <w:r w:rsidRPr="0012575A">
        <w:rPr>
          <w:rStyle w:val="BodyText4"/>
          <w:color w:val="auto"/>
          <w:sz w:val="22"/>
          <w:szCs w:val="22"/>
        </w:rPr>
        <w:t>hipomanija</w:t>
      </w:r>
      <w:proofErr w:type="spellEnd"/>
      <w:r w:rsidRPr="0012575A">
        <w:rPr>
          <w:rStyle w:val="BodyText4"/>
          <w:color w:val="auto"/>
          <w:sz w:val="22"/>
          <w:szCs w:val="22"/>
        </w:rPr>
        <w:t>. SSRI vartojimą reikia nutraukti visiems pacientams, kuriems prasideda maniakinė fazė.</w:t>
      </w:r>
    </w:p>
    <w:p w14:paraId="3CE37A05"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06"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Diabetas</w:t>
      </w:r>
    </w:p>
    <w:p w14:paraId="3CE37A0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Diabetu sergantiems pacientams gydymas SSRI gali keisti </w:t>
      </w:r>
      <w:proofErr w:type="spellStart"/>
      <w:r w:rsidRPr="0012575A">
        <w:rPr>
          <w:rStyle w:val="BodyText4"/>
          <w:color w:val="auto"/>
          <w:sz w:val="22"/>
          <w:szCs w:val="22"/>
        </w:rPr>
        <w:t>glikemijos</w:t>
      </w:r>
      <w:proofErr w:type="spellEnd"/>
      <w:r w:rsidRPr="0012575A">
        <w:rPr>
          <w:rStyle w:val="BodyText4"/>
          <w:color w:val="auto"/>
          <w:sz w:val="22"/>
          <w:szCs w:val="22"/>
        </w:rPr>
        <w:t xml:space="preserve"> kontrolę (hipoglikemija arba hiperglikemija). Gali reikėti pakoreguoti insulino ir (arba) geriamųjų vaist</w:t>
      </w:r>
      <w:r w:rsidR="001F0270">
        <w:rPr>
          <w:rStyle w:val="BodyText4"/>
          <w:color w:val="auto"/>
          <w:sz w:val="22"/>
          <w:szCs w:val="22"/>
        </w:rPr>
        <w:t>ini</w:t>
      </w:r>
      <w:r w:rsidRPr="0012575A">
        <w:rPr>
          <w:rStyle w:val="BodyText4"/>
          <w:color w:val="auto"/>
          <w:sz w:val="22"/>
          <w:szCs w:val="22"/>
        </w:rPr>
        <w:t xml:space="preserve">ų </w:t>
      </w:r>
      <w:r w:rsidR="001F0270">
        <w:rPr>
          <w:rStyle w:val="BodyText4"/>
          <w:color w:val="auto"/>
          <w:sz w:val="22"/>
          <w:szCs w:val="22"/>
        </w:rPr>
        <w:t xml:space="preserve">preparatų </w:t>
      </w:r>
      <w:r w:rsidRPr="0012575A">
        <w:rPr>
          <w:rStyle w:val="BodyText4"/>
          <w:color w:val="auto"/>
          <w:sz w:val="22"/>
          <w:szCs w:val="22"/>
        </w:rPr>
        <w:t>nuo hipoglikemijos dozę.</w:t>
      </w:r>
    </w:p>
    <w:p w14:paraId="3CE37A08"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09"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Mintys apie savižudybę ir (arba) savižudybę arba klinikinės būklės pablogėjimas</w:t>
      </w:r>
    </w:p>
    <w:p w14:paraId="3CE37A0A"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Depresija yra susijusi su padidėjusia savižudiškų minčių, savęs žalojimo ir savižudybės rizika (su savižudybe susiję įvykiai). Ši rizika išlieka tol, kol įvyksta reikšminga remisija. Kadangi per pirmąsias kelias ar daugiau gydymo savaičių pagerėjimas gali nepasireikšti, pacientus reikia atidžiai stebėti tol, kol bus pastebėtas pagerėjimas. Pagal bendrą klinikinę patirtį savižudybės rizika gali padidėti ankstyvaisiais sveikimo etapais.</w:t>
      </w:r>
    </w:p>
    <w:p w14:paraId="3CE37A0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Kitos psichiatrinės būklės, kurioms gydyti skiriama </w:t>
      </w:r>
      <w:proofErr w:type="spellStart"/>
      <w:r w:rsidRPr="00C61420">
        <w:rPr>
          <w:rStyle w:val="BodyText4"/>
          <w:color w:val="auto"/>
          <w:sz w:val="22"/>
          <w:szCs w:val="22"/>
        </w:rPr>
        <w:t>Escitalopram</w:t>
      </w:r>
      <w:proofErr w:type="spellEnd"/>
      <w:r w:rsidRPr="00C61420">
        <w:rPr>
          <w:rStyle w:val="BodyText4"/>
          <w:color w:val="auto"/>
          <w:sz w:val="22"/>
          <w:szCs w:val="22"/>
        </w:rPr>
        <w:t xml:space="preserve"> </w:t>
      </w:r>
      <w:proofErr w:type="spellStart"/>
      <w:r w:rsidRPr="00C61420">
        <w:rPr>
          <w:rStyle w:val="BodyText4"/>
          <w:color w:val="auto"/>
          <w:sz w:val="22"/>
          <w:szCs w:val="22"/>
        </w:rPr>
        <w:t>Ipca</w:t>
      </w:r>
      <w:proofErr w:type="spellEnd"/>
      <w:r w:rsidRPr="0012575A">
        <w:rPr>
          <w:rStyle w:val="BodyText4"/>
          <w:color w:val="auto"/>
          <w:sz w:val="22"/>
          <w:szCs w:val="22"/>
        </w:rPr>
        <w:t xml:space="preserve"> plėvele dengtų tablečių, taip pat gali būti susijusios su padidėjusia su savižudybe susijusių </w:t>
      </w:r>
      <w:r w:rsidR="001F0270">
        <w:rPr>
          <w:rStyle w:val="BodyText4"/>
          <w:color w:val="auto"/>
          <w:sz w:val="22"/>
          <w:szCs w:val="22"/>
        </w:rPr>
        <w:t>reiškinių</w:t>
      </w:r>
      <w:r w:rsidRPr="0012575A">
        <w:rPr>
          <w:rStyle w:val="BodyText4"/>
          <w:color w:val="auto"/>
          <w:sz w:val="22"/>
          <w:szCs w:val="22"/>
        </w:rPr>
        <w:t xml:space="preserve"> rizika. Be to, šios būklės gali būti gretutinės su didžiuoju depresiniu sutrikimu. Todėl gydant pacientus, sergančius didžiuoju depresiniu sutrikimu, reikia laikytis tų pačių atsargumo priemonių, kaip ir gydant pacientus, sergančius kitais psichikos sutrikimais.</w:t>
      </w:r>
    </w:p>
    <w:p w14:paraId="3CE37A0C"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Yra žinoma, kad pacientams, kuriems anksčiau yra buvę su savižudybe susijusių </w:t>
      </w:r>
      <w:r w:rsidR="001F0270">
        <w:rPr>
          <w:rStyle w:val="BodyText4"/>
          <w:color w:val="auto"/>
          <w:sz w:val="22"/>
          <w:szCs w:val="22"/>
        </w:rPr>
        <w:t>reiškinių</w:t>
      </w:r>
      <w:r w:rsidRPr="0012575A">
        <w:rPr>
          <w:rStyle w:val="BodyText4"/>
          <w:color w:val="auto"/>
          <w:sz w:val="22"/>
          <w:szCs w:val="22"/>
        </w:rPr>
        <w:t xml:space="preserve">, arba pacientams, kuriems prieš pradedant gydymą buvo kilę rimtų minčių apie savižudybę, yra didesnė minčių apie savižudybę ar bandymų nusižudyti rizika, todėl gydymo metu juos reikia atidžiai stebėti. Atlikus placebu kontroliuojamų klinikinių antidepresantų, skirtų suaugusiems psichikos sutrikimų turintiems pacientams, tyrimų </w:t>
      </w:r>
      <w:proofErr w:type="spellStart"/>
      <w:r w:rsidRPr="0012575A">
        <w:rPr>
          <w:rStyle w:val="BodyText4"/>
          <w:color w:val="auto"/>
          <w:sz w:val="22"/>
          <w:szCs w:val="22"/>
        </w:rPr>
        <w:t>metaanalizę</w:t>
      </w:r>
      <w:proofErr w:type="spellEnd"/>
      <w:r w:rsidRPr="0012575A">
        <w:rPr>
          <w:rStyle w:val="BodyText4"/>
          <w:color w:val="auto"/>
          <w:sz w:val="22"/>
          <w:szCs w:val="22"/>
        </w:rPr>
        <w:t xml:space="preserve"> nustatyta, kad jaunesniems nei 25 metų pacientams antidepresantai, palyginti su placebu, didina savižudiško elgesio riziką.</w:t>
      </w:r>
    </w:p>
    <w:p w14:paraId="3CE37A0D"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Gydant vaist</w:t>
      </w:r>
      <w:r w:rsidR="001F0270">
        <w:rPr>
          <w:rStyle w:val="BodyText4"/>
          <w:color w:val="auto"/>
          <w:sz w:val="22"/>
          <w:szCs w:val="22"/>
        </w:rPr>
        <w:t>ini</w:t>
      </w:r>
      <w:r w:rsidRPr="0012575A">
        <w:rPr>
          <w:rStyle w:val="BodyText4"/>
          <w:color w:val="auto"/>
          <w:sz w:val="22"/>
          <w:szCs w:val="22"/>
        </w:rPr>
        <w:t>ais</w:t>
      </w:r>
      <w:r w:rsidR="001F0270">
        <w:rPr>
          <w:rStyle w:val="BodyText4"/>
          <w:color w:val="auto"/>
          <w:sz w:val="22"/>
          <w:szCs w:val="22"/>
        </w:rPr>
        <w:t xml:space="preserve"> preparatais</w:t>
      </w:r>
      <w:r w:rsidRPr="0012575A">
        <w:rPr>
          <w:rStyle w:val="BodyText4"/>
          <w:color w:val="auto"/>
          <w:sz w:val="22"/>
          <w:szCs w:val="22"/>
        </w:rPr>
        <w:t>, ypač gydymo pradžioje ir keičiant dozę, pacientus, ypač tuos, kuriems gresia didelė rizika, reik</w:t>
      </w:r>
      <w:r w:rsidR="001F0270">
        <w:rPr>
          <w:rStyle w:val="BodyText4"/>
          <w:color w:val="auto"/>
          <w:sz w:val="22"/>
          <w:szCs w:val="22"/>
        </w:rPr>
        <w:t>ia</w:t>
      </w:r>
      <w:r w:rsidRPr="0012575A">
        <w:rPr>
          <w:rStyle w:val="BodyText4"/>
          <w:color w:val="auto"/>
          <w:sz w:val="22"/>
          <w:szCs w:val="22"/>
        </w:rPr>
        <w:t xml:space="preserve"> atidžiai prižiūrėti. Pacientus (ir pacientų globėjus) reik</w:t>
      </w:r>
      <w:r w:rsidR="001F0270">
        <w:rPr>
          <w:rStyle w:val="BodyText4"/>
          <w:color w:val="auto"/>
          <w:sz w:val="22"/>
          <w:szCs w:val="22"/>
        </w:rPr>
        <w:t>ia</w:t>
      </w:r>
      <w:r w:rsidRPr="0012575A">
        <w:rPr>
          <w:rStyle w:val="BodyText4"/>
          <w:color w:val="auto"/>
          <w:sz w:val="22"/>
          <w:szCs w:val="22"/>
        </w:rPr>
        <w:t xml:space="preserve"> įspėti apie būtinybę stebėti, ar nepablogėjo klinikinė būklė, ar nekyla minčių apie savižudybę ir neįprastų elgesio pokyčių, o pasireiškus šiems simptomams – nedelsiant kreiptis į gydytoją.</w:t>
      </w:r>
    </w:p>
    <w:p w14:paraId="3CE37A0E"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0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5"/>
          <w:color w:val="auto"/>
          <w:sz w:val="22"/>
          <w:szCs w:val="22"/>
        </w:rPr>
        <w:t>Akatizija</w:t>
      </w:r>
      <w:proofErr w:type="spellEnd"/>
      <w:r w:rsidRPr="0012575A">
        <w:rPr>
          <w:rStyle w:val="BodyText5"/>
          <w:color w:val="auto"/>
          <w:sz w:val="22"/>
          <w:szCs w:val="22"/>
        </w:rPr>
        <w:t>/</w:t>
      </w:r>
      <w:proofErr w:type="spellStart"/>
      <w:r w:rsidRPr="0012575A">
        <w:rPr>
          <w:rStyle w:val="BodyText5"/>
          <w:color w:val="auto"/>
          <w:sz w:val="22"/>
          <w:szCs w:val="22"/>
        </w:rPr>
        <w:t>psichomotorinis</w:t>
      </w:r>
      <w:proofErr w:type="spellEnd"/>
      <w:r w:rsidRPr="0012575A">
        <w:rPr>
          <w:rStyle w:val="BodyText5"/>
          <w:color w:val="auto"/>
          <w:sz w:val="22"/>
          <w:szCs w:val="22"/>
        </w:rPr>
        <w:t xml:space="preserve"> neramumas</w:t>
      </w:r>
    </w:p>
    <w:p w14:paraId="3CE37A1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SSRI ir (arba) SNRI vartojimas siejamas su </w:t>
      </w:r>
      <w:proofErr w:type="spellStart"/>
      <w:r w:rsidRPr="0012575A">
        <w:rPr>
          <w:rStyle w:val="BodyText4"/>
          <w:color w:val="auto"/>
          <w:sz w:val="22"/>
          <w:szCs w:val="22"/>
        </w:rPr>
        <w:t>akatizijos</w:t>
      </w:r>
      <w:proofErr w:type="spellEnd"/>
      <w:r w:rsidRPr="0012575A">
        <w:rPr>
          <w:rStyle w:val="BodyText4"/>
          <w:color w:val="auto"/>
          <w:sz w:val="22"/>
          <w:szCs w:val="22"/>
        </w:rPr>
        <w:t>, kuriai būdingas subjektyviai nemalonus ar varginantis neramumas ir poreikis judėti, dažnai lydimas negalėjimo ramiai sėdėti ar stovėti, išsivystymu. Labiausiai tikėtina, kad tai įvyks per pirmąsias kelias gydymo savaites. Pacientams, kuriems pasireiškia šie simptomai, dozės didinimas gali būti žalingas.</w:t>
      </w:r>
    </w:p>
    <w:p w14:paraId="3CE37A11"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1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5"/>
          <w:color w:val="auto"/>
          <w:sz w:val="22"/>
          <w:szCs w:val="22"/>
        </w:rPr>
        <w:t>Hiponatremija</w:t>
      </w:r>
      <w:proofErr w:type="spellEnd"/>
    </w:p>
    <w:p w14:paraId="3CE37A1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Hiponatremija</w:t>
      </w:r>
      <w:proofErr w:type="spellEnd"/>
      <w:r w:rsidRPr="0012575A">
        <w:rPr>
          <w:rStyle w:val="BodyText4"/>
          <w:color w:val="auto"/>
          <w:sz w:val="22"/>
          <w:szCs w:val="22"/>
        </w:rPr>
        <w:t xml:space="preserve">, greičiausiai dėl </w:t>
      </w:r>
      <w:proofErr w:type="spellStart"/>
      <w:r w:rsidRPr="0012575A">
        <w:rPr>
          <w:rStyle w:val="BodyText4"/>
          <w:color w:val="auto"/>
          <w:sz w:val="22"/>
          <w:szCs w:val="22"/>
        </w:rPr>
        <w:t>antidiurezinio</w:t>
      </w:r>
      <w:proofErr w:type="spellEnd"/>
      <w:r w:rsidRPr="0012575A">
        <w:rPr>
          <w:rStyle w:val="BodyText4"/>
          <w:color w:val="auto"/>
          <w:sz w:val="22"/>
          <w:szCs w:val="22"/>
        </w:rPr>
        <w:t xml:space="preserve"> hormono sekrecijos (SIADH)</w:t>
      </w:r>
      <w:r w:rsidR="00356AE0">
        <w:rPr>
          <w:rStyle w:val="BodyText4"/>
          <w:color w:val="auto"/>
          <w:sz w:val="22"/>
          <w:szCs w:val="22"/>
        </w:rPr>
        <w:t xml:space="preserve"> sutrikimo</w:t>
      </w:r>
      <w:r w:rsidRPr="0012575A">
        <w:rPr>
          <w:rStyle w:val="BodyText4"/>
          <w:color w:val="auto"/>
          <w:sz w:val="22"/>
          <w:szCs w:val="22"/>
        </w:rPr>
        <w:t>, vartojant SSRI, pasireiškė retai ir paprastai išnyksta nutraukus gydymą. Atsargiai reikia vartoti rizikos grupei priklausantiems pacientams, pavyzdžiui, senyviems žmonėms, pacientams, sergantiems kepenų ciroze, arba jei vartojama kartu su kitais vaist</w:t>
      </w:r>
      <w:r w:rsidR="00356AE0">
        <w:rPr>
          <w:rStyle w:val="BodyText4"/>
          <w:color w:val="auto"/>
          <w:sz w:val="22"/>
          <w:szCs w:val="22"/>
        </w:rPr>
        <w:t>ini</w:t>
      </w:r>
      <w:r w:rsidRPr="0012575A">
        <w:rPr>
          <w:rStyle w:val="BodyText4"/>
          <w:color w:val="auto"/>
          <w:sz w:val="22"/>
          <w:szCs w:val="22"/>
        </w:rPr>
        <w:t>ais</w:t>
      </w:r>
      <w:r w:rsidR="00356AE0">
        <w:rPr>
          <w:rStyle w:val="BodyText4"/>
          <w:color w:val="auto"/>
          <w:sz w:val="22"/>
          <w:szCs w:val="22"/>
        </w:rPr>
        <w:t xml:space="preserve"> preparatais</w:t>
      </w:r>
      <w:r w:rsidRPr="0012575A">
        <w:rPr>
          <w:rStyle w:val="BodyText4"/>
          <w:color w:val="auto"/>
          <w:sz w:val="22"/>
          <w:szCs w:val="22"/>
        </w:rPr>
        <w:t xml:space="preserve">, kurie gali sukelti </w:t>
      </w:r>
      <w:proofErr w:type="spellStart"/>
      <w:r w:rsidRPr="0012575A">
        <w:rPr>
          <w:rStyle w:val="BodyText4"/>
          <w:color w:val="auto"/>
          <w:sz w:val="22"/>
          <w:szCs w:val="22"/>
        </w:rPr>
        <w:t>hiponatremiją</w:t>
      </w:r>
      <w:proofErr w:type="spellEnd"/>
      <w:r w:rsidRPr="0012575A">
        <w:rPr>
          <w:rStyle w:val="BodyText4"/>
          <w:color w:val="auto"/>
          <w:sz w:val="22"/>
          <w:szCs w:val="22"/>
        </w:rPr>
        <w:t>.</w:t>
      </w:r>
    </w:p>
    <w:p w14:paraId="3CE37A14"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15"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Kraujavimas</w:t>
      </w:r>
    </w:p>
    <w:p w14:paraId="3CE37A16"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Gauta pranešimų apie odos kraujavimo sutrikimus, tokius kaip </w:t>
      </w:r>
      <w:proofErr w:type="spellStart"/>
      <w:r w:rsidRPr="0012575A">
        <w:rPr>
          <w:rStyle w:val="BodyText4"/>
          <w:color w:val="auto"/>
          <w:sz w:val="22"/>
          <w:szCs w:val="22"/>
        </w:rPr>
        <w:t>ekchimozės</w:t>
      </w:r>
      <w:proofErr w:type="spellEnd"/>
      <w:r w:rsidRPr="0012575A">
        <w:rPr>
          <w:rStyle w:val="BodyText4"/>
          <w:color w:val="auto"/>
          <w:sz w:val="22"/>
          <w:szCs w:val="22"/>
        </w:rPr>
        <w:t xml:space="preserve"> ir purpura, vartojant SSRI. SSRI/SNRI gali padidinti kraujavimo po gimdymo riziką (žr. 4.6 ir 4.8 skyrius). Atsargiai vartoti pacientams, vartojantiems SSRI, ypač kartu su geriamaisiais antikoaguliantais, vaistiniais preparatais, kurie, kaip žinoma, veikia trombocitų funkciją (pvz., atipiniais </w:t>
      </w:r>
      <w:proofErr w:type="spellStart"/>
      <w:r w:rsidRPr="0012575A">
        <w:rPr>
          <w:rStyle w:val="BodyText4"/>
          <w:color w:val="auto"/>
          <w:sz w:val="22"/>
          <w:szCs w:val="22"/>
        </w:rPr>
        <w:t>antipsichotikais</w:t>
      </w:r>
      <w:proofErr w:type="spellEnd"/>
      <w:r w:rsidRPr="0012575A">
        <w:rPr>
          <w:rStyle w:val="BodyText4"/>
          <w:color w:val="auto"/>
          <w:sz w:val="22"/>
          <w:szCs w:val="22"/>
        </w:rPr>
        <w:t xml:space="preserve"> ir </w:t>
      </w:r>
      <w:proofErr w:type="spellStart"/>
      <w:r w:rsidRPr="0012575A">
        <w:rPr>
          <w:rStyle w:val="BodyText4"/>
          <w:color w:val="auto"/>
          <w:sz w:val="22"/>
          <w:szCs w:val="22"/>
        </w:rPr>
        <w:t>fenotiazinai</w:t>
      </w:r>
      <w:proofErr w:type="spellEnd"/>
      <w:r w:rsidRPr="0012575A">
        <w:rPr>
          <w:rStyle w:val="BodyText4"/>
          <w:color w:val="auto"/>
          <w:sz w:val="22"/>
          <w:szCs w:val="22"/>
        </w:rPr>
        <w:t xml:space="preserve">, dauguma </w:t>
      </w:r>
      <w:proofErr w:type="spellStart"/>
      <w:r w:rsidRPr="0012575A">
        <w:rPr>
          <w:rStyle w:val="BodyText4"/>
          <w:color w:val="auto"/>
          <w:sz w:val="22"/>
          <w:szCs w:val="22"/>
        </w:rPr>
        <w:t>triciklių</w:t>
      </w:r>
      <w:proofErr w:type="spellEnd"/>
      <w:r w:rsidRPr="0012575A">
        <w:rPr>
          <w:rStyle w:val="BodyText4"/>
          <w:color w:val="auto"/>
          <w:sz w:val="22"/>
          <w:szCs w:val="22"/>
        </w:rPr>
        <w:t xml:space="preserve"> antidepresantų, </w:t>
      </w:r>
      <w:proofErr w:type="spellStart"/>
      <w:r w:rsidRPr="0012575A">
        <w:rPr>
          <w:rStyle w:val="BodyText4"/>
          <w:color w:val="auto"/>
          <w:sz w:val="22"/>
          <w:szCs w:val="22"/>
        </w:rPr>
        <w:t>acetilsalicilo</w:t>
      </w:r>
      <w:proofErr w:type="spellEnd"/>
      <w:r w:rsidRPr="0012575A">
        <w:rPr>
          <w:rStyle w:val="BodyText4"/>
          <w:color w:val="auto"/>
          <w:sz w:val="22"/>
          <w:szCs w:val="22"/>
        </w:rPr>
        <w:t xml:space="preserve"> rūgštis ir nesteroidiniai vaist</w:t>
      </w:r>
      <w:r w:rsidR="00356AE0">
        <w:rPr>
          <w:rStyle w:val="BodyText4"/>
          <w:color w:val="auto"/>
          <w:sz w:val="22"/>
          <w:szCs w:val="22"/>
        </w:rPr>
        <w:t>ini</w:t>
      </w:r>
      <w:r w:rsidRPr="0012575A">
        <w:rPr>
          <w:rStyle w:val="BodyText4"/>
          <w:color w:val="auto"/>
          <w:sz w:val="22"/>
          <w:szCs w:val="22"/>
        </w:rPr>
        <w:t xml:space="preserve">ai </w:t>
      </w:r>
      <w:r w:rsidR="00356AE0">
        <w:rPr>
          <w:rStyle w:val="BodyText4"/>
          <w:color w:val="auto"/>
          <w:sz w:val="22"/>
          <w:szCs w:val="22"/>
        </w:rPr>
        <w:t xml:space="preserve">preparatai </w:t>
      </w:r>
      <w:r w:rsidRPr="0012575A">
        <w:rPr>
          <w:rStyle w:val="BodyText4"/>
          <w:color w:val="auto"/>
          <w:sz w:val="22"/>
          <w:szCs w:val="22"/>
        </w:rPr>
        <w:t>nuo uždegimo (</w:t>
      </w:r>
      <w:r w:rsidR="00356AE0">
        <w:rPr>
          <w:rStyle w:val="BodyText4"/>
          <w:color w:val="auto"/>
          <w:sz w:val="22"/>
          <w:szCs w:val="22"/>
        </w:rPr>
        <w:t>NVPNU</w:t>
      </w:r>
      <w:r w:rsidRPr="0012575A">
        <w:rPr>
          <w:rStyle w:val="BodyText4"/>
          <w:color w:val="auto"/>
          <w:sz w:val="22"/>
          <w:szCs w:val="22"/>
        </w:rPr>
        <w:t xml:space="preserve">), </w:t>
      </w:r>
      <w:proofErr w:type="spellStart"/>
      <w:r w:rsidRPr="0012575A">
        <w:rPr>
          <w:rStyle w:val="BodyText4"/>
          <w:color w:val="auto"/>
          <w:sz w:val="22"/>
          <w:szCs w:val="22"/>
        </w:rPr>
        <w:t>tiklopidinas</w:t>
      </w:r>
      <w:proofErr w:type="spellEnd"/>
      <w:r w:rsidRPr="0012575A">
        <w:rPr>
          <w:rStyle w:val="BodyText4"/>
          <w:color w:val="auto"/>
          <w:sz w:val="22"/>
          <w:szCs w:val="22"/>
        </w:rPr>
        <w:t xml:space="preserve"> ir </w:t>
      </w:r>
      <w:proofErr w:type="spellStart"/>
      <w:r w:rsidRPr="0012575A">
        <w:rPr>
          <w:rStyle w:val="BodyText4"/>
          <w:color w:val="auto"/>
          <w:sz w:val="22"/>
          <w:szCs w:val="22"/>
        </w:rPr>
        <w:t>dipiridamolis</w:t>
      </w:r>
      <w:proofErr w:type="spellEnd"/>
      <w:r w:rsidRPr="0012575A">
        <w:rPr>
          <w:rStyle w:val="BodyText4"/>
          <w:color w:val="auto"/>
          <w:sz w:val="22"/>
          <w:szCs w:val="22"/>
        </w:rPr>
        <w:t>), taip pat pacientams, kuriems yra žinomas polinkis į kraujavimą.</w:t>
      </w:r>
    </w:p>
    <w:p w14:paraId="3CE37A17"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18"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EKT (</w:t>
      </w:r>
      <w:proofErr w:type="spellStart"/>
      <w:r w:rsidRPr="0012575A">
        <w:rPr>
          <w:rStyle w:val="BodyText5"/>
          <w:color w:val="auto"/>
          <w:sz w:val="22"/>
          <w:szCs w:val="22"/>
        </w:rPr>
        <w:t>elektrokonvulsinė</w:t>
      </w:r>
      <w:proofErr w:type="spellEnd"/>
      <w:r w:rsidRPr="0012575A">
        <w:rPr>
          <w:rStyle w:val="BodyText5"/>
          <w:color w:val="auto"/>
          <w:sz w:val="22"/>
          <w:szCs w:val="22"/>
        </w:rPr>
        <w:t xml:space="preserve"> terapija)</w:t>
      </w:r>
    </w:p>
    <w:p w14:paraId="3CE37A19"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Klinikinės patirties, susijusios su vienalaikiu SSRI ir EKT vartojimu, yra nedaug, todėl patartina elgtis atsargiai.</w:t>
      </w:r>
    </w:p>
    <w:p w14:paraId="3CE37A1A"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1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5"/>
          <w:color w:val="auto"/>
          <w:sz w:val="22"/>
          <w:szCs w:val="22"/>
        </w:rPr>
        <w:lastRenderedPageBreak/>
        <w:t>Serotonino</w:t>
      </w:r>
      <w:proofErr w:type="spellEnd"/>
      <w:r w:rsidRPr="0012575A">
        <w:rPr>
          <w:rStyle w:val="BodyText5"/>
          <w:color w:val="auto"/>
          <w:sz w:val="22"/>
          <w:szCs w:val="22"/>
        </w:rPr>
        <w:t xml:space="preserve"> sindromas</w:t>
      </w:r>
    </w:p>
    <w:p w14:paraId="3CE37A1C" w14:textId="77777777" w:rsidR="000938E9" w:rsidRDefault="00356AE0" w:rsidP="000938E9">
      <w:pPr>
        <w:pStyle w:val="BodyText11"/>
        <w:shd w:val="clear" w:color="auto" w:fill="auto"/>
        <w:spacing w:after="0" w:line="240" w:lineRule="auto"/>
        <w:ind w:firstLine="0"/>
        <w:jc w:val="left"/>
        <w:rPr>
          <w:b w:val="0"/>
          <w:bCs w:val="0"/>
          <w:color w:val="auto"/>
          <w:sz w:val="22"/>
          <w:szCs w:val="22"/>
        </w:rPr>
      </w:pPr>
      <w:proofErr w:type="spellStart"/>
      <w:r>
        <w:rPr>
          <w:rStyle w:val="BodyText4"/>
          <w:color w:val="auto"/>
          <w:sz w:val="22"/>
          <w:szCs w:val="22"/>
        </w:rPr>
        <w:t>E</w:t>
      </w:r>
      <w:r w:rsidR="0012575A" w:rsidRPr="0012575A">
        <w:rPr>
          <w:rStyle w:val="BodyText4"/>
          <w:color w:val="auto"/>
          <w:sz w:val="22"/>
          <w:szCs w:val="22"/>
        </w:rPr>
        <w:t>scitalopram</w:t>
      </w:r>
      <w:r>
        <w:rPr>
          <w:rStyle w:val="BodyText4"/>
          <w:color w:val="auto"/>
          <w:sz w:val="22"/>
          <w:szCs w:val="22"/>
        </w:rPr>
        <w:t>ą</w:t>
      </w:r>
      <w:proofErr w:type="spellEnd"/>
      <w:r w:rsidR="0012575A" w:rsidRPr="0012575A">
        <w:rPr>
          <w:rStyle w:val="BodyText4"/>
          <w:color w:val="auto"/>
          <w:sz w:val="22"/>
          <w:szCs w:val="22"/>
        </w:rPr>
        <w:t xml:space="preserve"> varto</w:t>
      </w:r>
      <w:r>
        <w:rPr>
          <w:rStyle w:val="BodyText4"/>
          <w:color w:val="auto"/>
          <w:sz w:val="22"/>
          <w:szCs w:val="22"/>
        </w:rPr>
        <w:t>ti</w:t>
      </w:r>
      <w:r w:rsidR="0012575A" w:rsidRPr="0012575A">
        <w:rPr>
          <w:rStyle w:val="BodyText4"/>
          <w:color w:val="auto"/>
          <w:sz w:val="22"/>
          <w:szCs w:val="22"/>
        </w:rPr>
        <w:t xml:space="preserve"> kartu su </w:t>
      </w:r>
      <w:proofErr w:type="spellStart"/>
      <w:r w:rsidR="0012575A" w:rsidRPr="0012575A">
        <w:rPr>
          <w:rStyle w:val="BodyText4"/>
          <w:color w:val="auto"/>
          <w:sz w:val="22"/>
          <w:szCs w:val="22"/>
        </w:rPr>
        <w:t>serotoninerginio</w:t>
      </w:r>
      <w:proofErr w:type="spellEnd"/>
      <w:r w:rsidR="0012575A" w:rsidRPr="0012575A">
        <w:rPr>
          <w:rStyle w:val="BodyText4"/>
          <w:color w:val="auto"/>
          <w:sz w:val="22"/>
          <w:szCs w:val="22"/>
        </w:rPr>
        <w:t xml:space="preserve"> poveikio vaist</w:t>
      </w:r>
      <w:r>
        <w:rPr>
          <w:rStyle w:val="BodyText4"/>
          <w:color w:val="auto"/>
          <w:sz w:val="22"/>
          <w:szCs w:val="22"/>
        </w:rPr>
        <w:t>ini</w:t>
      </w:r>
      <w:r w:rsidR="0012575A" w:rsidRPr="0012575A">
        <w:rPr>
          <w:rStyle w:val="BodyText4"/>
          <w:color w:val="auto"/>
          <w:sz w:val="22"/>
          <w:szCs w:val="22"/>
        </w:rPr>
        <w:t>ais</w:t>
      </w:r>
      <w:r>
        <w:rPr>
          <w:rStyle w:val="BodyText4"/>
          <w:color w:val="auto"/>
          <w:sz w:val="22"/>
          <w:szCs w:val="22"/>
        </w:rPr>
        <w:t xml:space="preserve"> preparatais</w:t>
      </w:r>
      <w:r w:rsidR="0012575A" w:rsidRPr="0012575A">
        <w:rPr>
          <w:rStyle w:val="BodyText4"/>
          <w:color w:val="auto"/>
          <w:sz w:val="22"/>
          <w:szCs w:val="22"/>
        </w:rPr>
        <w:t xml:space="preserve">, tokiais kaip </w:t>
      </w:r>
      <w:proofErr w:type="spellStart"/>
      <w:r w:rsidR="0012575A" w:rsidRPr="0012575A">
        <w:rPr>
          <w:rStyle w:val="BodyText4"/>
          <w:color w:val="auto"/>
          <w:sz w:val="22"/>
          <w:szCs w:val="22"/>
        </w:rPr>
        <w:t>sumatriptanas</w:t>
      </w:r>
      <w:proofErr w:type="spellEnd"/>
      <w:r w:rsidR="0012575A" w:rsidRPr="0012575A">
        <w:rPr>
          <w:rStyle w:val="BodyText4"/>
          <w:color w:val="auto"/>
          <w:sz w:val="22"/>
          <w:szCs w:val="22"/>
        </w:rPr>
        <w:t xml:space="preserve"> ar kiti </w:t>
      </w:r>
      <w:proofErr w:type="spellStart"/>
      <w:r w:rsidR="0012575A" w:rsidRPr="0012575A">
        <w:rPr>
          <w:rStyle w:val="BodyText4"/>
          <w:color w:val="auto"/>
          <w:sz w:val="22"/>
          <w:szCs w:val="22"/>
        </w:rPr>
        <w:t>triptanai</w:t>
      </w:r>
      <w:proofErr w:type="spellEnd"/>
      <w:r w:rsidR="0012575A" w:rsidRPr="0012575A">
        <w:rPr>
          <w:rStyle w:val="BodyText4"/>
          <w:color w:val="auto"/>
          <w:sz w:val="22"/>
          <w:szCs w:val="22"/>
        </w:rPr>
        <w:t xml:space="preserve">, </w:t>
      </w:r>
      <w:proofErr w:type="spellStart"/>
      <w:r w:rsidR="0012575A" w:rsidRPr="0012575A">
        <w:rPr>
          <w:rStyle w:val="BodyText4"/>
          <w:color w:val="auto"/>
          <w:sz w:val="22"/>
          <w:szCs w:val="22"/>
        </w:rPr>
        <w:t>tramadolis</w:t>
      </w:r>
      <w:proofErr w:type="spellEnd"/>
      <w:r w:rsidR="0012575A" w:rsidRPr="0012575A">
        <w:rPr>
          <w:rStyle w:val="BodyText4"/>
          <w:color w:val="auto"/>
          <w:sz w:val="22"/>
          <w:szCs w:val="22"/>
        </w:rPr>
        <w:t xml:space="preserve"> ir </w:t>
      </w:r>
      <w:proofErr w:type="spellStart"/>
      <w:r w:rsidR="0012575A" w:rsidRPr="0012575A">
        <w:rPr>
          <w:rStyle w:val="BodyText4"/>
          <w:color w:val="auto"/>
          <w:sz w:val="22"/>
          <w:szCs w:val="22"/>
        </w:rPr>
        <w:t>triptofanas</w:t>
      </w:r>
      <w:proofErr w:type="spellEnd"/>
      <w:r>
        <w:rPr>
          <w:rStyle w:val="BodyText4"/>
          <w:color w:val="auto"/>
          <w:sz w:val="22"/>
          <w:szCs w:val="22"/>
        </w:rPr>
        <w:t>, reikia atsargiai</w:t>
      </w:r>
      <w:r w:rsidR="0012575A" w:rsidRPr="0012575A">
        <w:rPr>
          <w:rStyle w:val="BodyText4"/>
          <w:color w:val="auto"/>
          <w:sz w:val="22"/>
          <w:szCs w:val="22"/>
        </w:rPr>
        <w:t>.</w:t>
      </w:r>
    </w:p>
    <w:p w14:paraId="3CE37A1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Retais atvejais pacientams, vartojantiems SSRI kartu su </w:t>
      </w:r>
      <w:proofErr w:type="spellStart"/>
      <w:r w:rsidRPr="0012575A">
        <w:rPr>
          <w:rStyle w:val="BodyText4"/>
          <w:color w:val="auto"/>
          <w:sz w:val="22"/>
          <w:szCs w:val="22"/>
        </w:rPr>
        <w:t>serotoninerginiais</w:t>
      </w:r>
      <w:proofErr w:type="spellEnd"/>
      <w:r w:rsidRPr="0012575A">
        <w:rPr>
          <w:rStyle w:val="BodyText4"/>
          <w:color w:val="auto"/>
          <w:sz w:val="22"/>
          <w:szCs w:val="22"/>
        </w:rPr>
        <w:t xml:space="preserve"> vaist</w:t>
      </w:r>
      <w:r w:rsidR="00356AE0">
        <w:rPr>
          <w:rStyle w:val="BodyText4"/>
          <w:color w:val="auto"/>
          <w:sz w:val="22"/>
          <w:szCs w:val="22"/>
        </w:rPr>
        <w:t>ini</w:t>
      </w:r>
      <w:r w:rsidRPr="0012575A">
        <w:rPr>
          <w:rStyle w:val="BodyText4"/>
          <w:color w:val="auto"/>
          <w:sz w:val="22"/>
          <w:szCs w:val="22"/>
        </w:rPr>
        <w:t>ais</w:t>
      </w:r>
      <w:r w:rsidR="00356AE0">
        <w:rPr>
          <w:rStyle w:val="BodyText4"/>
          <w:color w:val="auto"/>
          <w:sz w:val="22"/>
          <w:szCs w:val="22"/>
        </w:rPr>
        <w:t xml:space="preserve"> preparatais</w:t>
      </w:r>
      <w:r w:rsidRPr="0012575A">
        <w:rPr>
          <w:rStyle w:val="BodyText4"/>
          <w:color w:val="auto"/>
          <w:sz w:val="22"/>
          <w:szCs w:val="22"/>
        </w:rPr>
        <w:t xml:space="preserve">, buvo pranešta apie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sindromą. Šią būklę gali rodyti tokių simptomų, kaip sujaudinimas, drebulys, </w:t>
      </w:r>
      <w:proofErr w:type="spellStart"/>
      <w:r w:rsidRPr="0012575A">
        <w:rPr>
          <w:rStyle w:val="BodyText4"/>
          <w:color w:val="auto"/>
          <w:sz w:val="22"/>
          <w:szCs w:val="22"/>
        </w:rPr>
        <w:t>mioklonija</w:t>
      </w:r>
      <w:proofErr w:type="spellEnd"/>
      <w:r w:rsidRPr="0012575A">
        <w:rPr>
          <w:rStyle w:val="BodyText4"/>
          <w:color w:val="auto"/>
          <w:sz w:val="22"/>
          <w:szCs w:val="22"/>
        </w:rPr>
        <w:t xml:space="preserve"> ir hipertermija, derinys. Jei taip atsitinka, gydymą SSRI ir </w:t>
      </w:r>
      <w:proofErr w:type="spellStart"/>
      <w:r w:rsidRPr="0012575A">
        <w:rPr>
          <w:rStyle w:val="BodyText4"/>
          <w:color w:val="auto"/>
          <w:sz w:val="22"/>
          <w:szCs w:val="22"/>
        </w:rPr>
        <w:t>serotoninerginiu</w:t>
      </w:r>
      <w:proofErr w:type="spellEnd"/>
      <w:r w:rsidRPr="0012575A">
        <w:rPr>
          <w:rStyle w:val="BodyText4"/>
          <w:color w:val="auto"/>
          <w:sz w:val="22"/>
          <w:szCs w:val="22"/>
        </w:rPr>
        <w:t xml:space="preserve"> vaist</w:t>
      </w:r>
      <w:r w:rsidR="00356AE0">
        <w:rPr>
          <w:rStyle w:val="BodyText4"/>
          <w:color w:val="auto"/>
          <w:sz w:val="22"/>
          <w:szCs w:val="22"/>
        </w:rPr>
        <w:t>ini</w:t>
      </w:r>
      <w:r w:rsidRPr="0012575A">
        <w:rPr>
          <w:rStyle w:val="BodyText4"/>
          <w:color w:val="auto"/>
          <w:sz w:val="22"/>
          <w:szCs w:val="22"/>
        </w:rPr>
        <w:t>u</w:t>
      </w:r>
      <w:r w:rsidR="00356AE0">
        <w:rPr>
          <w:rStyle w:val="BodyText4"/>
          <w:color w:val="auto"/>
          <w:sz w:val="22"/>
          <w:szCs w:val="22"/>
        </w:rPr>
        <w:t xml:space="preserve"> preparatu</w:t>
      </w:r>
      <w:r w:rsidRPr="0012575A">
        <w:rPr>
          <w:rStyle w:val="BodyText4"/>
          <w:color w:val="auto"/>
          <w:sz w:val="22"/>
          <w:szCs w:val="22"/>
        </w:rPr>
        <w:t xml:space="preserve"> reikia nedelsiant nutraukti ir pradėti simptominį gydymą.</w:t>
      </w:r>
    </w:p>
    <w:p w14:paraId="3CE37A1E"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1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Jonažolė</w:t>
      </w:r>
    </w:p>
    <w:p w14:paraId="3CE37A2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SSRI grupės vaist</w:t>
      </w:r>
      <w:r w:rsidR="00356AE0">
        <w:rPr>
          <w:rStyle w:val="BodyText4"/>
          <w:color w:val="auto"/>
          <w:sz w:val="22"/>
          <w:szCs w:val="22"/>
        </w:rPr>
        <w:t>ini</w:t>
      </w:r>
      <w:r w:rsidRPr="0012575A">
        <w:rPr>
          <w:rStyle w:val="BodyText4"/>
          <w:color w:val="auto"/>
          <w:sz w:val="22"/>
          <w:szCs w:val="22"/>
        </w:rPr>
        <w:t>ų</w:t>
      </w:r>
      <w:r w:rsidR="00356AE0">
        <w:rPr>
          <w:rStyle w:val="BodyText4"/>
          <w:color w:val="auto"/>
          <w:sz w:val="22"/>
          <w:szCs w:val="22"/>
        </w:rPr>
        <w:t xml:space="preserve"> preparatų</w:t>
      </w:r>
      <w:r w:rsidRPr="0012575A">
        <w:rPr>
          <w:rStyle w:val="BodyText4"/>
          <w:color w:val="auto"/>
          <w:sz w:val="22"/>
          <w:szCs w:val="22"/>
        </w:rPr>
        <w:t xml:space="preserve"> ir jonažolės </w:t>
      </w:r>
      <w:r w:rsidRPr="0012575A">
        <w:rPr>
          <w:rStyle w:val="BodytextNotBold"/>
          <w:color w:val="auto"/>
          <w:sz w:val="22"/>
          <w:szCs w:val="22"/>
        </w:rPr>
        <w:t>(</w:t>
      </w:r>
      <w:proofErr w:type="spellStart"/>
      <w:r w:rsidRPr="0012575A">
        <w:rPr>
          <w:rStyle w:val="BodytextNotBold"/>
          <w:color w:val="auto"/>
          <w:sz w:val="22"/>
          <w:szCs w:val="22"/>
        </w:rPr>
        <w:t>Hypericum</w:t>
      </w:r>
      <w:proofErr w:type="spellEnd"/>
      <w:r w:rsidRPr="0012575A">
        <w:rPr>
          <w:rStyle w:val="BodytextNotBold"/>
          <w:color w:val="auto"/>
          <w:sz w:val="22"/>
          <w:szCs w:val="22"/>
        </w:rPr>
        <w:t xml:space="preserve"> </w:t>
      </w:r>
      <w:proofErr w:type="spellStart"/>
      <w:r w:rsidRPr="0012575A">
        <w:rPr>
          <w:rStyle w:val="BodytextNotBold"/>
          <w:color w:val="auto"/>
          <w:sz w:val="22"/>
          <w:szCs w:val="22"/>
        </w:rPr>
        <w:t>perforatum</w:t>
      </w:r>
      <w:proofErr w:type="spellEnd"/>
      <w:r w:rsidRPr="0012575A">
        <w:rPr>
          <w:rStyle w:val="BodytextNotBold"/>
          <w:color w:val="auto"/>
          <w:sz w:val="22"/>
          <w:szCs w:val="22"/>
        </w:rPr>
        <w:t xml:space="preserve">) </w:t>
      </w:r>
      <w:r w:rsidRPr="0012575A">
        <w:rPr>
          <w:rStyle w:val="BodyText4"/>
          <w:color w:val="auto"/>
          <w:sz w:val="22"/>
          <w:szCs w:val="22"/>
        </w:rPr>
        <w:t>preparatų vartojimas tuo pačiu metu gali padidinti nepageidaujamų reakcijų dažnį (žr. 4.5 skyrių).</w:t>
      </w:r>
    </w:p>
    <w:p w14:paraId="3CE37A21"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2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Gydymo nutraukimo simptomai, pasireiškiantys nutraukus gydymą</w:t>
      </w:r>
    </w:p>
    <w:p w14:paraId="3CE37A2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Nutraukus gydymą, dažnai pasireiškia nutraukimo simptomai, ypač jei gydymas nutraukiamas staiga (žr. 4.8 skyrių). Klinikinių tyrimų metu nepageidaujamų reiškinių, pastebėtų nutraukus gydymą, pasireiškė maždaug 25 %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gydytų pacientų ir 15 % placebą vartojusių pacientų.</w:t>
      </w:r>
    </w:p>
    <w:p w14:paraId="3CE37A24"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Nutraukimo simptomų rizika gali priklausyti nuo kelių veiksnių, įskaitant gydymo trukmę ir dozę bei dozės mažinimo greitį. Dažniausiai pasitaikančios reakcijos yra galvos svaigimas, jutimo sutrikimai (įskaitant </w:t>
      </w:r>
      <w:proofErr w:type="spellStart"/>
      <w:r w:rsidRPr="0012575A">
        <w:rPr>
          <w:rStyle w:val="BodyText4"/>
          <w:color w:val="auto"/>
          <w:sz w:val="22"/>
          <w:szCs w:val="22"/>
        </w:rPr>
        <w:t>paresteziją</w:t>
      </w:r>
      <w:proofErr w:type="spellEnd"/>
      <w:r w:rsidRPr="0012575A">
        <w:rPr>
          <w:rStyle w:val="BodyText4"/>
          <w:color w:val="auto"/>
          <w:sz w:val="22"/>
          <w:szCs w:val="22"/>
        </w:rPr>
        <w:t xml:space="preserve"> ir elektros šoko pojūčius), miego sutrikimai (įskaitant nemigą ir intensyvius sapnus), sujaudinimas arba nerimas, pykinimas ir (arba) vėmimas, drebulys, sumišimas, prakaitavimas, galvos skausmas, viduriavimas, širdies plakimo pojūtis, emocinis nestabilumas, dirglumas ir regos sutrikimai. Paprastai šie simptomai būna lengvi arba vidutinio sunkumo, tačiau kai kuriems pacientams jie gali būti sunkūs.</w:t>
      </w:r>
    </w:p>
    <w:p w14:paraId="3CE37A25" w14:textId="77777777" w:rsidR="008E5AF9" w:rsidRDefault="008E5AF9" w:rsidP="000938E9">
      <w:pPr>
        <w:pStyle w:val="BodyText11"/>
        <w:shd w:val="clear" w:color="auto" w:fill="auto"/>
        <w:spacing w:after="0" w:line="240" w:lineRule="auto"/>
        <w:ind w:firstLine="0"/>
        <w:jc w:val="left"/>
        <w:rPr>
          <w:b w:val="0"/>
          <w:bCs w:val="0"/>
          <w:color w:val="auto"/>
          <w:sz w:val="22"/>
          <w:szCs w:val="22"/>
        </w:rPr>
      </w:pPr>
    </w:p>
    <w:p w14:paraId="3CE37A26"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Paprastai jie pasireiškia per pirmąsias kelias dienas po gydymo nutraukimo, tačiau labai retai buvo pranešimų apie tokius simptomus pacientams, kurie netyčia praleido dozę.</w:t>
      </w:r>
    </w:p>
    <w:p w14:paraId="3CE37A2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Paprastai šie simptomai yra savaime praeinantys ir paprastai išnyksta per 2 savaites, nors kai kuriems asmenims jie gali užsitęsti (2–3 mėnesius ar ilgiau). Todėl, nutraukiant gydymą,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vartojimą patariama palaipsniui mažinti kelias savaites ar mėnesius, atsižvelgiant į paciento poreikius (žr. 4.2 skyrių „Gydymo nutraukimo simptomai, pasireiškiantys nutraukiant gydymą“).</w:t>
      </w:r>
    </w:p>
    <w:p w14:paraId="3CE37A28"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29" w14:textId="77777777" w:rsidR="000938E9" w:rsidRDefault="00025553" w:rsidP="000938E9">
      <w:pPr>
        <w:pStyle w:val="BodyText11"/>
        <w:shd w:val="clear" w:color="auto" w:fill="auto"/>
        <w:spacing w:after="0" w:line="240" w:lineRule="auto"/>
        <w:ind w:firstLine="0"/>
        <w:jc w:val="left"/>
        <w:rPr>
          <w:b w:val="0"/>
          <w:bCs w:val="0"/>
          <w:color w:val="auto"/>
          <w:sz w:val="22"/>
          <w:szCs w:val="22"/>
        </w:rPr>
      </w:pPr>
      <w:r>
        <w:rPr>
          <w:rStyle w:val="BodyText5"/>
          <w:color w:val="auto"/>
          <w:sz w:val="22"/>
          <w:szCs w:val="22"/>
        </w:rPr>
        <w:t>Seksualinė</w:t>
      </w:r>
      <w:r w:rsidR="0012575A" w:rsidRPr="0012575A">
        <w:rPr>
          <w:rStyle w:val="BodyText5"/>
          <w:color w:val="auto"/>
          <w:sz w:val="22"/>
          <w:szCs w:val="22"/>
        </w:rPr>
        <w:t xml:space="preserve"> disfunkcija</w:t>
      </w:r>
    </w:p>
    <w:p w14:paraId="3CE37A2A"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Selektyvūs </w:t>
      </w:r>
      <w:proofErr w:type="spellStart"/>
      <w:r w:rsidRPr="0012575A">
        <w:rPr>
          <w:rStyle w:val="BodyText4"/>
          <w:color w:val="auto"/>
          <w:sz w:val="22"/>
          <w:szCs w:val="22"/>
        </w:rPr>
        <w:t>serotonino</w:t>
      </w:r>
      <w:proofErr w:type="spellEnd"/>
      <w:r w:rsidRPr="0012575A">
        <w:rPr>
          <w:rStyle w:val="BodyText4"/>
          <w:color w:val="auto"/>
          <w:sz w:val="22"/>
          <w:szCs w:val="22"/>
        </w:rPr>
        <w:t xml:space="preserve"> reabsorbcijos inhibitoriai (SSRI)/</w:t>
      </w:r>
      <w:proofErr w:type="spellStart"/>
      <w:r w:rsidRPr="0012575A">
        <w:rPr>
          <w:rStyle w:val="BodyText4"/>
          <w:color w:val="auto"/>
          <w:sz w:val="22"/>
          <w:szCs w:val="22"/>
        </w:rPr>
        <w:t>serotonino</w:t>
      </w:r>
      <w:proofErr w:type="spellEnd"/>
      <w:r w:rsidRPr="0012575A">
        <w:rPr>
          <w:rStyle w:val="BodyText4"/>
          <w:color w:val="auto"/>
          <w:sz w:val="22"/>
          <w:szCs w:val="22"/>
        </w:rPr>
        <w:t xml:space="preserve"> </w:t>
      </w:r>
      <w:proofErr w:type="spellStart"/>
      <w:r w:rsidRPr="0012575A">
        <w:rPr>
          <w:rStyle w:val="BodyText4"/>
          <w:color w:val="auto"/>
          <w:sz w:val="22"/>
          <w:szCs w:val="22"/>
        </w:rPr>
        <w:t>norepinefrino</w:t>
      </w:r>
      <w:proofErr w:type="spellEnd"/>
      <w:r w:rsidRPr="0012575A">
        <w:rPr>
          <w:rStyle w:val="BodyText4"/>
          <w:color w:val="auto"/>
          <w:sz w:val="22"/>
          <w:szCs w:val="22"/>
        </w:rPr>
        <w:t xml:space="preserve"> reabsorbcijos inhibitoriai (SNRI) gali sukelti seksualinės funkcijos sutrikimų simptomų (žr. 4.8 skyrių). Gauta pranešimų apie ilgai trunkančius seksualinės funkcijos sutrikimus, kai simptomai išliko nepaisant to, kad buvo nutrauktas SSRI/SNRI vartojimas.</w:t>
      </w:r>
    </w:p>
    <w:p w14:paraId="3CE37A2B"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2C"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Išeminė širdies liga</w:t>
      </w:r>
    </w:p>
    <w:p w14:paraId="3CE37A2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Dėl ribotos klinikinės patirties rekomenduojama atsargiai vartoti pacientams, sergantiems koronarine širdies liga (žr. 5.3 skyrių).</w:t>
      </w:r>
    </w:p>
    <w:p w14:paraId="3CE37A2E"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2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QT intervalo pailgėjimas</w:t>
      </w:r>
    </w:p>
    <w:p w14:paraId="3CE37A3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Nustatyta, kad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sukelia nuo dozės priklausomą QT intervalo pailgėjimą. Po vaist</w:t>
      </w:r>
      <w:r w:rsidR="00025553">
        <w:rPr>
          <w:rStyle w:val="BodyText4"/>
          <w:color w:val="auto"/>
          <w:sz w:val="22"/>
          <w:szCs w:val="22"/>
        </w:rPr>
        <w:t>ini</w:t>
      </w:r>
      <w:r w:rsidRPr="0012575A">
        <w:rPr>
          <w:rStyle w:val="BodyText4"/>
          <w:color w:val="auto"/>
          <w:sz w:val="22"/>
          <w:szCs w:val="22"/>
        </w:rPr>
        <w:t>o</w:t>
      </w:r>
      <w:r w:rsidR="00025553">
        <w:rPr>
          <w:rStyle w:val="BodyText4"/>
          <w:color w:val="auto"/>
          <w:sz w:val="22"/>
          <w:szCs w:val="22"/>
        </w:rPr>
        <w:t xml:space="preserve"> preparato</w:t>
      </w:r>
      <w:r w:rsidRPr="0012575A">
        <w:rPr>
          <w:rStyle w:val="BodyText4"/>
          <w:color w:val="auto"/>
          <w:sz w:val="22"/>
          <w:szCs w:val="22"/>
        </w:rPr>
        <w:t xml:space="preserve"> pateikimo į rinką buvo gauta pranešimų apie QT intervalo pailgėjimo ir </w:t>
      </w:r>
      <w:proofErr w:type="spellStart"/>
      <w:r w:rsidRPr="0012575A">
        <w:rPr>
          <w:rStyle w:val="BodyText4"/>
          <w:color w:val="auto"/>
          <w:sz w:val="22"/>
          <w:szCs w:val="22"/>
        </w:rPr>
        <w:t>skilvelinės</w:t>
      </w:r>
      <w:proofErr w:type="spellEnd"/>
      <w:r w:rsidRPr="0012575A">
        <w:rPr>
          <w:rStyle w:val="BodyText4"/>
          <w:color w:val="auto"/>
          <w:sz w:val="22"/>
          <w:szCs w:val="22"/>
        </w:rPr>
        <w:t xml:space="preserve"> aritmijos, įskaitant </w:t>
      </w:r>
      <w:proofErr w:type="spellStart"/>
      <w:r w:rsidR="000938E9" w:rsidRPr="000938E9">
        <w:rPr>
          <w:rStyle w:val="BodyText4"/>
          <w:i/>
          <w:iCs/>
          <w:color w:val="auto"/>
          <w:sz w:val="22"/>
          <w:szCs w:val="22"/>
        </w:rPr>
        <w:t>Torsade</w:t>
      </w:r>
      <w:proofErr w:type="spellEnd"/>
      <w:r w:rsidR="000938E9" w:rsidRPr="000938E9">
        <w:rPr>
          <w:rStyle w:val="BodyText4"/>
          <w:i/>
          <w:iCs/>
          <w:color w:val="auto"/>
          <w:sz w:val="22"/>
          <w:szCs w:val="22"/>
        </w:rPr>
        <w:t xml:space="preserve"> de </w:t>
      </w:r>
      <w:proofErr w:type="spellStart"/>
      <w:r w:rsidR="000938E9" w:rsidRPr="000938E9">
        <w:rPr>
          <w:rStyle w:val="BodyText4"/>
          <w:i/>
          <w:iCs/>
          <w:color w:val="auto"/>
          <w:sz w:val="22"/>
          <w:szCs w:val="22"/>
        </w:rPr>
        <w:t>Pointes</w:t>
      </w:r>
      <w:proofErr w:type="spellEnd"/>
      <w:r w:rsidRPr="0012575A">
        <w:rPr>
          <w:rStyle w:val="BodyText4"/>
          <w:color w:val="auto"/>
          <w:sz w:val="22"/>
          <w:szCs w:val="22"/>
        </w:rPr>
        <w:t xml:space="preserve"> aritmijos atvejus, dažniausiai moterims, pacientams, kuriems nustatyta </w:t>
      </w:r>
      <w:proofErr w:type="spellStart"/>
      <w:r w:rsidRPr="0012575A">
        <w:rPr>
          <w:rStyle w:val="BodyText4"/>
          <w:color w:val="auto"/>
          <w:sz w:val="22"/>
          <w:szCs w:val="22"/>
        </w:rPr>
        <w:t>hipokalemija</w:t>
      </w:r>
      <w:proofErr w:type="spellEnd"/>
      <w:r w:rsidRPr="0012575A">
        <w:rPr>
          <w:rStyle w:val="BodyText4"/>
          <w:color w:val="auto"/>
          <w:sz w:val="22"/>
          <w:szCs w:val="22"/>
        </w:rPr>
        <w:t>, arba tiems, kuriems jau anksčiau stebėtas QT intervalo pailgėjimas ar kitos širdies ligos (žr. 4.3, 4.5, 4.8, 4.9 ir 5.1 skyrius).</w:t>
      </w:r>
    </w:p>
    <w:p w14:paraId="3CE37A3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Pacientams, kuriems yra didelė bradikardija, arba pacientams, kuriems neseniai įvyko ūminis miokardo infarktas ar nekompensuotas širdies nepakankamumas, rekomenduojama elgtis atsargiai.</w:t>
      </w:r>
    </w:p>
    <w:p w14:paraId="3CE37A3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Elektrolitų sutrikimai, tokie kaip </w:t>
      </w:r>
      <w:proofErr w:type="spellStart"/>
      <w:r w:rsidRPr="0012575A">
        <w:rPr>
          <w:rStyle w:val="BodyText4"/>
          <w:color w:val="auto"/>
          <w:sz w:val="22"/>
          <w:szCs w:val="22"/>
        </w:rPr>
        <w:t>hipokalemija</w:t>
      </w:r>
      <w:proofErr w:type="spellEnd"/>
      <w:r w:rsidRPr="0012575A">
        <w:rPr>
          <w:rStyle w:val="BodyText4"/>
          <w:color w:val="auto"/>
          <w:sz w:val="22"/>
          <w:szCs w:val="22"/>
        </w:rPr>
        <w:t xml:space="preserve"> ir </w:t>
      </w:r>
      <w:proofErr w:type="spellStart"/>
      <w:r w:rsidRPr="0012575A">
        <w:rPr>
          <w:rStyle w:val="BodyText4"/>
          <w:color w:val="auto"/>
          <w:sz w:val="22"/>
          <w:szCs w:val="22"/>
        </w:rPr>
        <w:t>hipomagnezemija</w:t>
      </w:r>
      <w:proofErr w:type="spellEnd"/>
      <w:r w:rsidRPr="0012575A">
        <w:rPr>
          <w:rStyle w:val="BodyText4"/>
          <w:color w:val="auto"/>
          <w:sz w:val="22"/>
          <w:szCs w:val="22"/>
        </w:rPr>
        <w:t xml:space="preserve">, didina piktybinių aritmijų riziką, todėl prieš pradedant gydymą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juos reikia pašalinti.</w:t>
      </w:r>
    </w:p>
    <w:p w14:paraId="3CE37A3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Jei gydomi stabilia širdies liga sergantys pacientai, prieš pradedant gydymą reik</w:t>
      </w:r>
      <w:r w:rsidR="00025553">
        <w:rPr>
          <w:rStyle w:val="BodyText4"/>
          <w:color w:val="auto"/>
          <w:sz w:val="22"/>
          <w:szCs w:val="22"/>
        </w:rPr>
        <w:t>ia</w:t>
      </w:r>
      <w:r w:rsidRPr="0012575A">
        <w:rPr>
          <w:rStyle w:val="BodyText4"/>
          <w:color w:val="auto"/>
          <w:sz w:val="22"/>
          <w:szCs w:val="22"/>
        </w:rPr>
        <w:t xml:space="preserve"> apsvarstyti galimybę peržiūrėti EKG.</w:t>
      </w:r>
    </w:p>
    <w:p w14:paraId="3CE37A3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Jei gydant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atsiranda širdies aritmijos požymių, gydymą reikia nutraukti ir atlikti EKG.</w:t>
      </w:r>
    </w:p>
    <w:p w14:paraId="3CE37A35"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36"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Uždaro kampo glaukoma</w:t>
      </w:r>
    </w:p>
    <w:p w14:paraId="3CE37A3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SSRI, įskaitant </w:t>
      </w:r>
      <w:proofErr w:type="spellStart"/>
      <w:r w:rsidRPr="0012575A">
        <w:rPr>
          <w:rStyle w:val="BodyText4"/>
          <w:color w:val="auto"/>
          <w:sz w:val="22"/>
          <w:szCs w:val="22"/>
        </w:rPr>
        <w:t>escitalopramą</w:t>
      </w:r>
      <w:proofErr w:type="spellEnd"/>
      <w:r w:rsidRPr="0012575A">
        <w:rPr>
          <w:rStyle w:val="BodyText4"/>
          <w:color w:val="auto"/>
          <w:sz w:val="22"/>
          <w:szCs w:val="22"/>
        </w:rPr>
        <w:t xml:space="preserve">, gali turėti įtakos </w:t>
      </w:r>
      <w:r w:rsidR="00025553">
        <w:rPr>
          <w:rStyle w:val="BodyText4"/>
          <w:color w:val="auto"/>
          <w:sz w:val="22"/>
          <w:szCs w:val="22"/>
        </w:rPr>
        <w:t>vyzdžio</w:t>
      </w:r>
      <w:r w:rsidRPr="0012575A">
        <w:rPr>
          <w:rStyle w:val="BodyText4"/>
          <w:color w:val="auto"/>
          <w:sz w:val="22"/>
          <w:szCs w:val="22"/>
        </w:rPr>
        <w:t xml:space="preserve"> dydžiui ir sukelti </w:t>
      </w:r>
      <w:proofErr w:type="spellStart"/>
      <w:r w:rsidRPr="0012575A">
        <w:rPr>
          <w:rStyle w:val="BodyText4"/>
          <w:color w:val="auto"/>
          <w:sz w:val="22"/>
          <w:szCs w:val="22"/>
        </w:rPr>
        <w:t>m</w:t>
      </w:r>
      <w:r w:rsidR="00025553">
        <w:rPr>
          <w:rStyle w:val="BodyText4"/>
          <w:color w:val="auto"/>
          <w:sz w:val="22"/>
          <w:szCs w:val="22"/>
        </w:rPr>
        <w:t>i</w:t>
      </w:r>
      <w:r w:rsidRPr="0012575A">
        <w:rPr>
          <w:rStyle w:val="BodyText4"/>
          <w:color w:val="auto"/>
          <w:sz w:val="22"/>
          <w:szCs w:val="22"/>
        </w:rPr>
        <w:t>driazę</w:t>
      </w:r>
      <w:proofErr w:type="spellEnd"/>
      <w:r w:rsidRPr="0012575A">
        <w:rPr>
          <w:rStyle w:val="BodyText4"/>
          <w:color w:val="auto"/>
          <w:sz w:val="22"/>
          <w:szCs w:val="22"/>
        </w:rPr>
        <w:t xml:space="preserve">. </w:t>
      </w:r>
      <w:r w:rsidR="00025553">
        <w:rPr>
          <w:rStyle w:val="BodyText4"/>
          <w:color w:val="auto"/>
          <w:sz w:val="22"/>
          <w:szCs w:val="22"/>
        </w:rPr>
        <w:t xml:space="preserve">Dėl tokio vyzdžio </w:t>
      </w:r>
      <w:r w:rsidR="00025553">
        <w:rPr>
          <w:rStyle w:val="BodyText4"/>
          <w:color w:val="auto"/>
          <w:sz w:val="22"/>
          <w:szCs w:val="22"/>
        </w:rPr>
        <w:lastRenderedPageBreak/>
        <w:t>plečiamojo</w:t>
      </w:r>
      <w:r w:rsidRPr="0012575A">
        <w:rPr>
          <w:rStyle w:val="BodyText4"/>
          <w:color w:val="auto"/>
          <w:sz w:val="22"/>
          <w:szCs w:val="22"/>
        </w:rPr>
        <w:t xml:space="preserve"> poveiki</w:t>
      </w:r>
      <w:r w:rsidR="00025553">
        <w:rPr>
          <w:rStyle w:val="BodyText4"/>
          <w:color w:val="auto"/>
          <w:sz w:val="22"/>
          <w:szCs w:val="22"/>
        </w:rPr>
        <w:t>o</w:t>
      </w:r>
      <w:r w:rsidRPr="0012575A">
        <w:rPr>
          <w:rStyle w:val="BodyText4"/>
          <w:color w:val="auto"/>
          <w:sz w:val="22"/>
          <w:szCs w:val="22"/>
        </w:rPr>
        <w:t xml:space="preserve"> gali susiaur</w:t>
      </w:r>
      <w:r w:rsidR="00025553">
        <w:rPr>
          <w:rStyle w:val="BodyText4"/>
          <w:color w:val="auto"/>
          <w:sz w:val="22"/>
          <w:szCs w:val="22"/>
        </w:rPr>
        <w:t>ėti</w:t>
      </w:r>
      <w:r w:rsidRPr="0012575A">
        <w:rPr>
          <w:rStyle w:val="BodyText4"/>
          <w:color w:val="auto"/>
          <w:sz w:val="22"/>
          <w:szCs w:val="22"/>
        </w:rPr>
        <w:t xml:space="preserve"> akies kamp</w:t>
      </w:r>
      <w:r w:rsidR="00025553">
        <w:rPr>
          <w:rStyle w:val="BodyText4"/>
          <w:color w:val="auto"/>
          <w:sz w:val="22"/>
          <w:szCs w:val="22"/>
        </w:rPr>
        <w:t>as</w:t>
      </w:r>
      <w:r w:rsidRPr="0012575A">
        <w:rPr>
          <w:rStyle w:val="BodyText4"/>
          <w:color w:val="auto"/>
          <w:sz w:val="22"/>
          <w:szCs w:val="22"/>
        </w:rPr>
        <w:t xml:space="preserve"> ir dėl to padidėti akispūdis bei atsirasti uždaro kampo glaukoma, ypač į tai linkusiems pacientams. Todėl pacientams, kuriems yra uždaro kampo glaukoma arba kuriems yra buvusi glaukoma,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reikia vartoti atsargiai.</w:t>
      </w:r>
    </w:p>
    <w:p w14:paraId="3CE37A38"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39"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Pagalbinės medžiagos</w:t>
      </w:r>
    </w:p>
    <w:p w14:paraId="3CE37A3A" w14:textId="77777777" w:rsidR="00352C77" w:rsidRDefault="0012575A" w:rsidP="00B520AA">
      <w:pPr>
        <w:pStyle w:val="BodyText11"/>
        <w:shd w:val="clear" w:color="auto" w:fill="auto"/>
        <w:spacing w:after="0" w:line="240" w:lineRule="auto"/>
        <w:ind w:firstLine="0"/>
        <w:jc w:val="left"/>
        <w:rPr>
          <w:rStyle w:val="BodyText4"/>
          <w:color w:val="auto"/>
          <w:sz w:val="22"/>
          <w:szCs w:val="22"/>
        </w:rPr>
      </w:pPr>
      <w:proofErr w:type="spellStart"/>
      <w:r w:rsidRPr="00C61420">
        <w:rPr>
          <w:rStyle w:val="BodyText4"/>
          <w:color w:val="auto"/>
          <w:sz w:val="22"/>
          <w:szCs w:val="22"/>
        </w:rPr>
        <w:t>Escitalopram</w:t>
      </w:r>
      <w:proofErr w:type="spellEnd"/>
      <w:r w:rsidRPr="00C61420">
        <w:rPr>
          <w:rStyle w:val="BodyText4"/>
          <w:color w:val="auto"/>
          <w:sz w:val="22"/>
          <w:szCs w:val="22"/>
        </w:rPr>
        <w:t xml:space="preserve"> </w:t>
      </w:r>
      <w:proofErr w:type="spellStart"/>
      <w:r w:rsidRPr="00C61420">
        <w:rPr>
          <w:rStyle w:val="BodyText4"/>
          <w:color w:val="auto"/>
          <w:sz w:val="22"/>
          <w:szCs w:val="22"/>
        </w:rPr>
        <w:t>Ipca</w:t>
      </w:r>
      <w:proofErr w:type="spellEnd"/>
      <w:r w:rsidRPr="00C61420">
        <w:rPr>
          <w:rStyle w:val="BodyText4"/>
          <w:color w:val="auto"/>
          <w:sz w:val="22"/>
          <w:szCs w:val="22"/>
        </w:rPr>
        <w:t xml:space="preserve"> plėvele dengto</w:t>
      </w:r>
      <w:r w:rsidR="004F7ADB" w:rsidRPr="00C61420">
        <w:rPr>
          <w:rStyle w:val="BodyText4"/>
          <w:color w:val="auto"/>
          <w:sz w:val="22"/>
          <w:szCs w:val="22"/>
        </w:rPr>
        <w:t>je</w:t>
      </w:r>
      <w:r w:rsidRPr="00C61420">
        <w:rPr>
          <w:rStyle w:val="BodyText4"/>
          <w:color w:val="auto"/>
          <w:sz w:val="22"/>
          <w:szCs w:val="22"/>
        </w:rPr>
        <w:t xml:space="preserve"> tabletė</w:t>
      </w:r>
      <w:r w:rsidR="004F7ADB" w:rsidRPr="00C61420">
        <w:rPr>
          <w:rStyle w:val="BodyText4"/>
          <w:color w:val="auto"/>
          <w:sz w:val="22"/>
          <w:szCs w:val="22"/>
        </w:rPr>
        <w:t>je</w:t>
      </w:r>
      <w:r w:rsidRPr="00C61420">
        <w:rPr>
          <w:rStyle w:val="BodyText4"/>
          <w:color w:val="auto"/>
          <w:sz w:val="22"/>
          <w:szCs w:val="22"/>
        </w:rPr>
        <w:t xml:space="preserve"> </w:t>
      </w:r>
      <w:r w:rsidRPr="0012575A">
        <w:rPr>
          <w:rStyle w:val="BodyText4"/>
          <w:color w:val="auto"/>
          <w:sz w:val="22"/>
          <w:szCs w:val="22"/>
        </w:rPr>
        <w:t xml:space="preserve">yra mažiau </w:t>
      </w:r>
      <w:r w:rsidR="004F7ADB">
        <w:rPr>
          <w:rStyle w:val="BodyText4"/>
          <w:color w:val="auto"/>
          <w:sz w:val="22"/>
          <w:szCs w:val="22"/>
        </w:rPr>
        <w:t>kaip</w:t>
      </w:r>
      <w:r w:rsidRPr="0012575A">
        <w:rPr>
          <w:rStyle w:val="BodyText4"/>
          <w:color w:val="auto"/>
          <w:sz w:val="22"/>
          <w:szCs w:val="22"/>
        </w:rPr>
        <w:t xml:space="preserve"> 1 </w:t>
      </w:r>
      <w:proofErr w:type="spellStart"/>
      <w:r w:rsidRPr="0012575A">
        <w:rPr>
          <w:rStyle w:val="BodyText4"/>
          <w:color w:val="auto"/>
          <w:sz w:val="22"/>
          <w:szCs w:val="22"/>
        </w:rPr>
        <w:t>mmol</w:t>
      </w:r>
      <w:proofErr w:type="spellEnd"/>
      <w:r w:rsidRPr="0012575A">
        <w:rPr>
          <w:rStyle w:val="BodyText4"/>
          <w:color w:val="auto"/>
          <w:sz w:val="22"/>
          <w:szCs w:val="22"/>
        </w:rPr>
        <w:t xml:space="preserve"> (23 mg)</w:t>
      </w:r>
      <w:r w:rsidR="004F7ADB">
        <w:rPr>
          <w:rStyle w:val="BodyText4"/>
          <w:color w:val="auto"/>
          <w:sz w:val="22"/>
          <w:szCs w:val="22"/>
        </w:rPr>
        <w:t xml:space="preserve"> natrio</w:t>
      </w:r>
      <w:r w:rsidRPr="0012575A">
        <w:rPr>
          <w:rStyle w:val="BodyText4"/>
          <w:color w:val="auto"/>
          <w:sz w:val="22"/>
          <w:szCs w:val="22"/>
        </w:rPr>
        <w:t xml:space="preserve">, t. y. </w:t>
      </w:r>
      <w:r w:rsidR="001C46CF">
        <w:rPr>
          <w:rStyle w:val="BodyText4"/>
          <w:color w:val="auto"/>
          <w:sz w:val="22"/>
          <w:szCs w:val="22"/>
        </w:rPr>
        <w:t>jis beveik neturi reikšmės</w:t>
      </w:r>
      <w:r w:rsidRPr="0012575A">
        <w:rPr>
          <w:rStyle w:val="BodyText4"/>
          <w:color w:val="auto"/>
          <w:sz w:val="22"/>
          <w:szCs w:val="22"/>
        </w:rPr>
        <w:t>.</w:t>
      </w:r>
    </w:p>
    <w:p w14:paraId="3CE37A3B"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3C" w14:textId="77777777" w:rsidR="000938E9" w:rsidRDefault="0012575A" w:rsidP="000938E9">
      <w:pPr>
        <w:pStyle w:val="Heading12"/>
        <w:numPr>
          <w:ilvl w:val="1"/>
          <w:numId w:val="1"/>
        </w:numPr>
        <w:shd w:val="clear" w:color="auto" w:fill="auto"/>
        <w:spacing w:after="0" w:line="240" w:lineRule="auto"/>
        <w:ind w:left="450" w:hanging="450"/>
        <w:jc w:val="left"/>
        <w:outlineLvl w:val="9"/>
        <w:rPr>
          <w:color w:val="auto"/>
          <w:sz w:val="22"/>
          <w:szCs w:val="22"/>
        </w:rPr>
      </w:pPr>
      <w:r w:rsidRPr="0012575A">
        <w:rPr>
          <w:color w:val="auto"/>
          <w:sz w:val="22"/>
          <w:szCs w:val="22"/>
        </w:rPr>
        <w:t xml:space="preserve">Sąveika su kitais vaistiniais preparatais ir </w:t>
      </w:r>
      <w:r w:rsidRPr="0012575A">
        <w:rPr>
          <w:snapToGrid w:val="0"/>
          <w:color w:val="auto"/>
          <w:sz w:val="22"/>
          <w:szCs w:val="22"/>
        </w:rPr>
        <w:t>kitokia sąveika</w:t>
      </w:r>
    </w:p>
    <w:p w14:paraId="3CE37A3D" w14:textId="77777777" w:rsidR="004F7ADB" w:rsidRDefault="004F7ADB" w:rsidP="00B520AA">
      <w:pPr>
        <w:pStyle w:val="Heading12"/>
        <w:shd w:val="clear" w:color="auto" w:fill="auto"/>
        <w:spacing w:after="0" w:line="240" w:lineRule="auto"/>
        <w:jc w:val="left"/>
        <w:outlineLvl w:val="9"/>
        <w:rPr>
          <w:b w:val="0"/>
          <w:i/>
          <w:color w:val="auto"/>
          <w:sz w:val="22"/>
          <w:szCs w:val="22"/>
          <w:u w:val="single"/>
        </w:rPr>
      </w:pPr>
    </w:p>
    <w:p w14:paraId="3CE37A3E" w14:textId="77777777" w:rsidR="000938E9" w:rsidRDefault="0012575A" w:rsidP="000938E9">
      <w:pPr>
        <w:pStyle w:val="Heading12"/>
        <w:shd w:val="clear" w:color="auto" w:fill="auto"/>
        <w:spacing w:after="0" w:line="240" w:lineRule="auto"/>
        <w:jc w:val="left"/>
        <w:outlineLvl w:val="9"/>
        <w:rPr>
          <w:b w:val="0"/>
          <w:i/>
          <w:color w:val="auto"/>
          <w:sz w:val="22"/>
          <w:szCs w:val="22"/>
          <w:u w:val="single"/>
        </w:rPr>
      </w:pPr>
      <w:proofErr w:type="spellStart"/>
      <w:r w:rsidRPr="0012575A">
        <w:rPr>
          <w:b w:val="0"/>
          <w:i/>
          <w:color w:val="auto"/>
          <w:sz w:val="22"/>
          <w:szCs w:val="22"/>
          <w:u w:val="single"/>
        </w:rPr>
        <w:t>Farmakodinaminė</w:t>
      </w:r>
      <w:proofErr w:type="spellEnd"/>
      <w:r w:rsidRPr="0012575A">
        <w:rPr>
          <w:b w:val="0"/>
          <w:i/>
          <w:color w:val="auto"/>
          <w:sz w:val="22"/>
          <w:szCs w:val="22"/>
          <w:u w:val="single"/>
        </w:rPr>
        <w:t xml:space="preserve"> sąveika</w:t>
      </w:r>
    </w:p>
    <w:p w14:paraId="3CE37A3F"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40" w14:textId="77777777" w:rsidR="00352C77" w:rsidRDefault="0012575A">
      <w:pPr>
        <w:pStyle w:val="BodyText11"/>
        <w:shd w:val="clear" w:color="auto" w:fill="auto"/>
        <w:spacing w:after="0" w:line="240" w:lineRule="auto"/>
        <w:ind w:firstLine="0"/>
        <w:jc w:val="left"/>
        <w:rPr>
          <w:rStyle w:val="BodyText5"/>
          <w:color w:val="auto"/>
          <w:sz w:val="22"/>
          <w:szCs w:val="22"/>
        </w:rPr>
      </w:pPr>
      <w:proofErr w:type="spellStart"/>
      <w:r w:rsidRPr="0012575A">
        <w:rPr>
          <w:rStyle w:val="BodyText5"/>
          <w:color w:val="auto"/>
          <w:sz w:val="22"/>
          <w:szCs w:val="22"/>
        </w:rPr>
        <w:t>Kontraindikuotini</w:t>
      </w:r>
      <w:proofErr w:type="spellEnd"/>
      <w:r w:rsidRPr="0012575A">
        <w:rPr>
          <w:rStyle w:val="BodyText5"/>
          <w:color w:val="auto"/>
          <w:sz w:val="22"/>
          <w:szCs w:val="22"/>
        </w:rPr>
        <w:t xml:space="preserve"> deriniai</w:t>
      </w:r>
    </w:p>
    <w:p w14:paraId="3CE37A41"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42" w14:textId="77777777" w:rsidR="000938E9" w:rsidRDefault="0012575A" w:rsidP="000938E9">
      <w:pPr>
        <w:pStyle w:val="Bodytext25"/>
        <w:shd w:val="clear" w:color="auto" w:fill="auto"/>
        <w:spacing w:line="240" w:lineRule="auto"/>
        <w:jc w:val="left"/>
        <w:rPr>
          <w:color w:val="auto"/>
          <w:sz w:val="22"/>
          <w:szCs w:val="22"/>
        </w:rPr>
      </w:pPr>
      <w:r w:rsidRPr="0012575A">
        <w:rPr>
          <w:rStyle w:val="Bodytext23"/>
          <w:i/>
          <w:color w:val="auto"/>
          <w:sz w:val="22"/>
          <w:szCs w:val="22"/>
        </w:rPr>
        <w:t>Negrįžtami</w:t>
      </w:r>
      <w:r w:rsidR="00907237">
        <w:rPr>
          <w:rStyle w:val="Bodytext23"/>
          <w:i/>
          <w:color w:val="auto"/>
          <w:sz w:val="22"/>
          <w:szCs w:val="22"/>
        </w:rPr>
        <w:t>eji</w:t>
      </w:r>
      <w:r w:rsidRPr="0012575A">
        <w:rPr>
          <w:rStyle w:val="Bodytext23"/>
          <w:i/>
          <w:color w:val="auto"/>
          <w:sz w:val="22"/>
          <w:szCs w:val="22"/>
        </w:rPr>
        <w:t xml:space="preserve"> neselektyvūs MAOI</w:t>
      </w:r>
    </w:p>
    <w:p w14:paraId="3CE37A4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Pranešta apie sunkių reakcijų atvejus pacientams, vartojantiems SSRI kartu su neselektyviu, negrįžtamuoju </w:t>
      </w:r>
      <w:proofErr w:type="spellStart"/>
      <w:r w:rsidRPr="0012575A">
        <w:rPr>
          <w:rStyle w:val="BodyText4"/>
          <w:color w:val="auto"/>
          <w:sz w:val="22"/>
          <w:szCs w:val="22"/>
        </w:rPr>
        <w:t>monoaminooksidazės</w:t>
      </w:r>
      <w:proofErr w:type="spellEnd"/>
      <w:r w:rsidRPr="0012575A">
        <w:rPr>
          <w:rStyle w:val="BodyText4"/>
          <w:color w:val="auto"/>
          <w:sz w:val="22"/>
          <w:szCs w:val="22"/>
        </w:rPr>
        <w:t xml:space="preserve"> inhibitoriumi (MAOI), ir pacientams, neseniai nutraukusiems gydymą SSRI ir pradėjusiems gydy</w:t>
      </w:r>
      <w:r w:rsidR="00907237">
        <w:rPr>
          <w:rStyle w:val="BodyText4"/>
          <w:color w:val="auto"/>
          <w:sz w:val="22"/>
          <w:szCs w:val="22"/>
        </w:rPr>
        <w:t>mą</w:t>
      </w:r>
      <w:r w:rsidRPr="0012575A">
        <w:rPr>
          <w:rStyle w:val="BodyText4"/>
          <w:color w:val="auto"/>
          <w:sz w:val="22"/>
          <w:szCs w:val="22"/>
        </w:rPr>
        <w:t xml:space="preserve"> tokiu MAOI (žr. 4.3 skyrių). Kai kuriais atvejais pacientui pasireiškė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sindromas (žr. 4.8 skyrių).</w:t>
      </w:r>
    </w:p>
    <w:p w14:paraId="3CE37A44" w14:textId="77777777" w:rsidR="00352C77" w:rsidRDefault="0012575A">
      <w:pPr>
        <w:pStyle w:val="BodyText11"/>
        <w:shd w:val="clear" w:color="auto" w:fill="auto"/>
        <w:spacing w:after="0" w:line="240" w:lineRule="auto"/>
        <w:ind w:firstLine="0"/>
        <w:jc w:val="left"/>
        <w:rPr>
          <w:rStyle w:val="BodyText4"/>
          <w:color w:val="auto"/>
          <w:sz w:val="22"/>
          <w:szCs w:val="22"/>
        </w:rPr>
      </w:pPr>
      <w:proofErr w:type="spellStart"/>
      <w:r w:rsidRPr="0012575A">
        <w:rPr>
          <w:rStyle w:val="BodyText4"/>
          <w:color w:val="auto"/>
          <w:sz w:val="22"/>
          <w:szCs w:val="22"/>
        </w:rPr>
        <w:t>Escitalopramą</w:t>
      </w:r>
      <w:proofErr w:type="spellEnd"/>
      <w:r w:rsidRPr="0012575A">
        <w:rPr>
          <w:rStyle w:val="BodyText4"/>
          <w:color w:val="auto"/>
          <w:sz w:val="22"/>
          <w:szCs w:val="22"/>
        </w:rPr>
        <w:t xml:space="preserve"> draudžiama vartoti kartu su neselektyviais, negrįžtamaisiais MAOI. </w:t>
      </w:r>
      <w:proofErr w:type="spellStart"/>
      <w:r w:rsidRPr="0012575A">
        <w:rPr>
          <w:rStyle w:val="BodyText4"/>
          <w:color w:val="auto"/>
          <w:sz w:val="22"/>
          <w:szCs w:val="22"/>
        </w:rPr>
        <w:t>Escitalopramą</w:t>
      </w:r>
      <w:proofErr w:type="spellEnd"/>
      <w:r w:rsidRPr="0012575A">
        <w:rPr>
          <w:rStyle w:val="BodyText4"/>
          <w:color w:val="auto"/>
          <w:sz w:val="22"/>
          <w:szCs w:val="22"/>
        </w:rPr>
        <w:t xml:space="preserve"> galima pradėti vartoti praėjus 14 dienų po gydymo negrįžtamuoju MAOI nutraukimo. Nutraukus gydymą </w:t>
      </w:r>
      <w:proofErr w:type="spellStart"/>
      <w:r w:rsidRPr="0012575A">
        <w:rPr>
          <w:rStyle w:val="BodyText4"/>
          <w:color w:val="auto"/>
          <w:sz w:val="22"/>
          <w:szCs w:val="22"/>
        </w:rPr>
        <w:t>escitalopramu</w:t>
      </w:r>
      <w:proofErr w:type="spellEnd"/>
      <w:r w:rsidRPr="0012575A">
        <w:rPr>
          <w:rStyle w:val="BodyText4"/>
          <w:color w:val="auto"/>
          <w:sz w:val="22"/>
          <w:szCs w:val="22"/>
        </w:rPr>
        <w:t>, prieš pradedant vartoti neselektyvų, negrįžtamąjį MAOI, turi praeiti bent 7 dienos.</w:t>
      </w:r>
    </w:p>
    <w:p w14:paraId="3CE37A45"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46" w14:textId="77777777" w:rsidR="000938E9" w:rsidRDefault="0012575A" w:rsidP="000938E9">
      <w:pPr>
        <w:pStyle w:val="Bodytext25"/>
        <w:shd w:val="clear" w:color="auto" w:fill="auto"/>
        <w:spacing w:line="240" w:lineRule="auto"/>
        <w:jc w:val="left"/>
        <w:rPr>
          <w:color w:val="auto"/>
          <w:sz w:val="22"/>
          <w:szCs w:val="22"/>
        </w:rPr>
      </w:pPr>
      <w:r w:rsidRPr="0012575A">
        <w:rPr>
          <w:rStyle w:val="Bodytext23"/>
          <w:i/>
          <w:color w:val="auto"/>
          <w:sz w:val="22"/>
          <w:szCs w:val="22"/>
        </w:rPr>
        <w:t>Grįžtamasis selektyvus MAO–A inhibitorius (</w:t>
      </w:r>
      <w:proofErr w:type="spellStart"/>
      <w:r w:rsidRPr="0012575A">
        <w:rPr>
          <w:rStyle w:val="Bodytext23"/>
          <w:i/>
          <w:color w:val="auto"/>
          <w:sz w:val="22"/>
          <w:szCs w:val="22"/>
        </w:rPr>
        <w:t>moklobemidas</w:t>
      </w:r>
      <w:proofErr w:type="spellEnd"/>
      <w:r w:rsidRPr="0012575A">
        <w:rPr>
          <w:rStyle w:val="Bodytext23"/>
          <w:i/>
          <w:color w:val="auto"/>
          <w:sz w:val="22"/>
          <w:szCs w:val="22"/>
        </w:rPr>
        <w:t>)</w:t>
      </w:r>
    </w:p>
    <w:p w14:paraId="3CE37A47"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Dėl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sindromo rizikos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derinys su MAO–A inhibitoriumi, pavyzdžiui, </w:t>
      </w:r>
      <w:proofErr w:type="spellStart"/>
      <w:r w:rsidRPr="0012575A">
        <w:rPr>
          <w:rStyle w:val="BodyText4"/>
          <w:color w:val="auto"/>
          <w:sz w:val="22"/>
          <w:szCs w:val="22"/>
        </w:rPr>
        <w:t>moklobemidu</w:t>
      </w:r>
      <w:proofErr w:type="spellEnd"/>
      <w:r w:rsidRPr="0012575A">
        <w:rPr>
          <w:rStyle w:val="BodyText4"/>
          <w:color w:val="auto"/>
          <w:sz w:val="22"/>
          <w:szCs w:val="22"/>
        </w:rPr>
        <w:t>, yra draudžiamas (žr. 4.3 skyrių). Jei derinys būtinas, jį reikia pradėti vartoti mažiausia rekomenduojama doze ir sustiprinti klinikinę stebėseną.</w:t>
      </w:r>
    </w:p>
    <w:p w14:paraId="3CE37A48"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49" w14:textId="77777777" w:rsidR="000938E9" w:rsidRDefault="0012575A" w:rsidP="000938E9">
      <w:pPr>
        <w:pStyle w:val="Bodytext25"/>
        <w:shd w:val="clear" w:color="auto" w:fill="auto"/>
        <w:spacing w:line="240" w:lineRule="auto"/>
        <w:jc w:val="left"/>
        <w:rPr>
          <w:color w:val="auto"/>
          <w:sz w:val="22"/>
          <w:szCs w:val="22"/>
        </w:rPr>
      </w:pPr>
      <w:r w:rsidRPr="0012575A">
        <w:rPr>
          <w:rStyle w:val="Bodytext23"/>
          <w:i/>
          <w:color w:val="auto"/>
          <w:sz w:val="22"/>
          <w:szCs w:val="22"/>
        </w:rPr>
        <w:t>Grįžtamasis neselektyvus MAO inhibitorius (</w:t>
      </w:r>
      <w:proofErr w:type="spellStart"/>
      <w:r w:rsidRPr="0012575A">
        <w:rPr>
          <w:rStyle w:val="Bodytext23"/>
          <w:i/>
          <w:color w:val="auto"/>
          <w:sz w:val="22"/>
          <w:szCs w:val="22"/>
        </w:rPr>
        <w:t>linezolidas</w:t>
      </w:r>
      <w:proofErr w:type="spellEnd"/>
      <w:r w:rsidRPr="0012575A">
        <w:rPr>
          <w:rStyle w:val="Bodytext23"/>
          <w:i/>
          <w:color w:val="auto"/>
          <w:sz w:val="22"/>
          <w:szCs w:val="22"/>
        </w:rPr>
        <w:t>)</w:t>
      </w:r>
    </w:p>
    <w:p w14:paraId="3CE37A4A"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Antibiotikas </w:t>
      </w:r>
      <w:proofErr w:type="spellStart"/>
      <w:r w:rsidRPr="0012575A">
        <w:rPr>
          <w:rStyle w:val="BodyText4"/>
          <w:color w:val="auto"/>
          <w:sz w:val="22"/>
          <w:szCs w:val="22"/>
        </w:rPr>
        <w:t>linezolidas</w:t>
      </w:r>
      <w:proofErr w:type="spellEnd"/>
      <w:r w:rsidRPr="0012575A">
        <w:rPr>
          <w:rStyle w:val="BodyText4"/>
          <w:color w:val="auto"/>
          <w:sz w:val="22"/>
          <w:szCs w:val="22"/>
        </w:rPr>
        <w:t xml:space="preserve"> yra grįžtamasis neselektyvusis MAO inhibitorius, todėl jo negalima skirti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gydomiems pacientams. Jei derinys yra būtinas, jį reikėtų skirti mažiausiomis dozėmis ir atidžiai kliniškai stebėti (žr. 4.3 skyrių).</w:t>
      </w:r>
    </w:p>
    <w:p w14:paraId="3CE37A4B" w14:textId="77777777" w:rsidR="000938E9" w:rsidRDefault="000938E9" w:rsidP="000938E9">
      <w:pPr>
        <w:pStyle w:val="BodyText11"/>
        <w:shd w:val="clear" w:color="auto" w:fill="auto"/>
        <w:spacing w:after="0" w:line="240" w:lineRule="auto"/>
        <w:ind w:firstLine="0"/>
        <w:jc w:val="left"/>
        <w:rPr>
          <w:rStyle w:val="BodyText4"/>
          <w:b/>
          <w:bCs/>
          <w:i/>
          <w:iCs/>
          <w:color w:val="auto"/>
          <w:sz w:val="22"/>
          <w:szCs w:val="22"/>
        </w:rPr>
      </w:pPr>
    </w:p>
    <w:p w14:paraId="3CE37A4C" w14:textId="77777777" w:rsidR="000938E9" w:rsidRDefault="0012575A" w:rsidP="000938E9">
      <w:pPr>
        <w:pStyle w:val="Bodytext25"/>
        <w:shd w:val="clear" w:color="auto" w:fill="auto"/>
        <w:spacing w:line="240" w:lineRule="auto"/>
        <w:jc w:val="left"/>
        <w:rPr>
          <w:color w:val="auto"/>
          <w:sz w:val="22"/>
          <w:szCs w:val="22"/>
        </w:rPr>
      </w:pPr>
      <w:r w:rsidRPr="0012575A">
        <w:rPr>
          <w:rStyle w:val="Bodytext23"/>
          <w:i/>
          <w:color w:val="auto"/>
          <w:sz w:val="22"/>
          <w:szCs w:val="22"/>
        </w:rPr>
        <w:t>Negrįžtamas</w:t>
      </w:r>
      <w:r w:rsidR="00907237">
        <w:rPr>
          <w:rStyle w:val="Bodytext23"/>
          <w:i/>
          <w:color w:val="auto"/>
          <w:sz w:val="22"/>
          <w:szCs w:val="22"/>
        </w:rPr>
        <w:t>is</w:t>
      </w:r>
      <w:r w:rsidRPr="0012575A">
        <w:rPr>
          <w:rStyle w:val="Bodytext23"/>
          <w:i/>
          <w:color w:val="auto"/>
          <w:sz w:val="22"/>
          <w:szCs w:val="22"/>
        </w:rPr>
        <w:t xml:space="preserve"> selektyvus MAO–B inhibitorius (</w:t>
      </w:r>
      <w:proofErr w:type="spellStart"/>
      <w:r w:rsidRPr="0012575A">
        <w:rPr>
          <w:rStyle w:val="Bodytext23"/>
          <w:i/>
          <w:color w:val="auto"/>
          <w:sz w:val="22"/>
          <w:szCs w:val="22"/>
        </w:rPr>
        <w:t>selegilinas</w:t>
      </w:r>
      <w:proofErr w:type="spellEnd"/>
      <w:r w:rsidRPr="0012575A">
        <w:rPr>
          <w:rStyle w:val="Bodytext23"/>
          <w:i/>
          <w:color w:val="auto"/>
          <w:sz w:val="22"/>
          <w:szCs w:val="22"/>
        </w:rPr>
        <w:t>)</w:t>
      </w:r>
    </w:p>
    <w:p w14:paraId="3CE37A4D"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Kartu su </w:t>
      </w:r>
      <w:proofErr w:type="spellStart"/>
      <w:r w:rsidRPr="0012575A">
        <w:rPr>
          <w:rStyle w:val="BodyText4"/>
          <w:color w:val="auto"/>
          <w:sz w:val="22"/>
          <w:szCs w:val="22"/>
        </w:rPr>
        <w:t>selegilinu</w:t>
      </w:r>
      <w:proofErr w:type="spellEnd"/>
      <w:r w:rsidRPr="0012575A">
        <w:rPr>
          <w:rStyle w:val="BodyText4"/>
          <w:color w:val="auto"/>
          <w:sz w:val="22"/>
          <w:szCs w:val="22"/>
        </w:rPr>
        <w:t xml:space="preserve"> (negrįžtamuoju MAO–B inhibitoriumi) reikia vartoti atsargiai, nes gali pasireikšti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sindromas. Kartu su </w:t>
      </w:r>
      <w:proofErr w:type="spellStart"/>
      <w:r w:rsidRPr="0012575A">
        <w:rPr>
          <w:rStyle w:val="BodyText4"/>
          <w:color w:val="auto"/>
          <w:sz w:val="22"/>
          <w:szCs w:val="22"/>
        </w:rPr>
        <w:t>raceminiu</w:t>
      </w:r>
      <w:proofErr w:type="spellEnd"/>
      <w:r w:rsidRPr="0012575A">
        <w:rPr>
          <w:rStyle w:val="BodyText4"/>
          <w:color w:val="auto"/>
          <w:sz w:val="22"/>
          <w:szCs w:val="22"/>
        </w:rPr>
        <w:t xml:space="preserve"> </w:t>
      </w:r>
      <w:proofErr w:type="spellStart"/>
      <w:r w:rsidRPr="0012575A">
        <w:rPr>
          <w:rStyle w:val="BodyText4"/>
          <w:color w:val="auto"/>
          <w:sz w:val="22"/>
          <w:szCs w:val="22"/>
        </w:rPr>
        <w:t>citalopramu</w:t>
      </w:r>
      <w:proofErr w:type="spellEnd"/>
      <w:r w:rsidRPr="0012575A">
        <w:rPr>
          <w:rStyle w:val="BodyText4"/>
          <w:color w:val="auto"/>
          <w:sz w:val="22"/>
          <w:szCs w:val="22"/>
        </w:rPr>
        <w:t xml:space="preserve"> buvo saugiai vartojama iki 10 mg per parą </w:t>
      </w:r>
      <w:proofErr w:type="spellStart"/>
      <w:r w:rsidRPr="0012575A">
        <w:rPr>
          <w:rStyle w:val="BodyText4"/>
          <w:color w:val="auto"/>
          <w:sz w:val="22"/>
          <w:szCs w:val="22"/>
        </w:rPr>
        <w:t>selegilino</w:t>
      </w:r>
      <w:proofErr w:type="spellEnd"/>
      <w:r w:rsidRPr="0012575A">
        <w:rPr>
          <w:rStyle w:val="BodyText4"/>
          <w:color w:val="auto"/>
          <w:sz w:val="22"/>
          <w:szCs w:val="22"/>
        </w:rPr>
        <w:t xml:space="preserve"> dozė.</w:t>
      </w:r>
    </w:p>
    <w:p w14:paraId="3CE37A4E"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4F"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QT intervalo pailgėjimas</w:t>
      </w:r>
    </w:p>
    <w:p w14:paraId="3CE37A5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w:t>
      </w:r>
      <w:proofErr w:type="spellStart"/>
      <w:r w:rsidRPr="0012575A">
        <w:rPr>
          <w:rStyle w:val="BodyText4"/>
          <w:color w:val="auto"/>
          <w:sz w:val="22"/>
          <w:szCs w:val="22"/>
        </w:rPr>
        <w:t>farmakokinetiniai</w:t>
      </w:r>
      <w:proofErr w:type="spellEnd"/>
      <w:r w:rsidRPr="0012575A">
        <w:rPr>
          <w:rStyle w:val="BodyText4"/>
          <w:color w:val="auto"/>
          <w:sz w:val="22"/>
          <w:szCs w:val="22"/>
        </w:rPr>
        <w:t xml:space="preserve"> ir </w:t>
      </w:r>
      <w:proofErr w:type="spellStart"/>
      <w:r w:rsidRPr="0012575A">
        <w:rPr>
          <w:rStyle w:val="BodyText4"/>
          <w:color w:val="auto"/>
          <w:sz w:val="22"/>
          <w:szCs w:val="22"/>
        </w:rPr>
        <w:t>farmakodinaminiai</w:t>
      </w:r>
      <w:proofErr w:type="spellEnd"/>
      <w:r w:rsidRPr="0012575A">
        <w:rPr>
          <w:rStyle w:val="BodyText4"/>
          <w:color w:val="auto"/>
          <w:sz w:val="22"/>
          <w:szCs w:val="22"/>
        </w:rPr>
        <w:t xml:space="preserve"> tyrimai kartu su kitais vaist</w:t>
      </w:r>
      <w:r w:rsidR="00907237">
        <w:rPr>
          <w:rStyle w:val="BodyText4"/>
          <w:color w:val="auto"/>
          <w:sz w:val="22"/>
          <w:szCs w:val="22"/>
        </w:rPr>
        <w:t>ini</w:t>
      </w:r>
      <w:r w:rsidRPr="0012575A">
        <w:rPr>
          <w:rStyle w:val="BodyText4"/>
          <w:color w:val="auto"/>
          <w:sz w:val="22"/>
          <w:szCs w:val="22"/>
        </w:rPr>
        <w:t>ais</w:t>
      </w:r>
      <w:r w:rsidR="00907237">
        <w:rPr>
          <w:rStyle w:val="BodyText4"/>
          <w:color w:val="auto"/>
          <w:sz w:val="22"/>
          <w:szCs w:val="22"/>
        </w:rPr>
        <w:t xml:space="preserve"> preparatais</w:t>
      </w:r>
      <w:r w:rsidRPr="0012575A">
        <w:rPr>
          <w:rStyle w:val="BodyText4"/>
          <w:color w:val="auto"/>
          <w:sz w:val="22"/>
          <w:szCs w:val="22"/>
        </w:rPr>
        <w:t xml:space="preserve">, kurie ilgina QT intervalą, neatlikti. Negalima atmesti papildomo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ir šių vaist</w:t>
      </w:r>
      <w:r w:rsidR="00907237">
        <w:rPr>
          <w:rStyle w:val="BodyText4"/>
          <w:color w:val="auto"/>
          <w:sz w:val="22"/>
          <w:szCs w:val="22"/>
        </w:rPr>
        <w:t>ini</w:t>
      </w:r>
      <w:r w:rsidRPr="0012575A">
        <w:rPr>
          <w:rStyle w:val="BodyText4"/>
          <w:color w:val="auto"/>
          <w:sz w:val="22"/>
          <w:szCs w:val="22"/>
        </w:rPr>
        <w:t>ų</w:t>
      </w:r>
      <w:r w:rsidR="00907237">
        <w:rPr>
          <w:rStyle w:val="BodyText4"/>
          <w:color w:val="auto"/>
          <w:sz w:val="22"/>
          <w:szCs w:val="22"/>
        </w:rPr>
        <w:t xml:space="preserve"> preparatų</w:t>
      </w:r>
      <w:r w:rsidRPr="0012575A">
        <w:rPr>
          <w:rStyle w:val="BodyText4"/>
          <w:color w:val="auto"/>
          <w:sz w:val="22"/>
          <w:szCs w:val="22"/>
        </w:rPr>
        <w:t xml:space="preserve"> poveikio. Todėl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vartojimas kartu su vaist</w:t>
      </w:r>
      <w:r w:rsidR="00907237">
        <w:rPr>
          <w:rStyle w:val="BodyText4"/>
          <w:color w:val="auto"/>
          <w:sz w:val="22"/>
          <w:szCs w:val="22"/>
        </w:rPr>
        <w:t>ini</w:t>
      </w:r>
      <w:r w:rsidRPr="0012575A">
        <w:rPr>
          <w:rStyle w:val="BodyText4"/>
          <w:color w:val="auto"/>
          <w:sz w:val="22"/>
          <w:szCs w:val="22"/>
        </w:rPr>
        <w:t>ais</w:t>
      </w:r>
      <w:r w:rsidR="00907237">
        <w:rPr>
          <w:rStyle w:val="BodyText4"/>
          <w:color w:val="auto"/>
          <w:sz w:val="22"/>
          <w:szCs w:val="22"/>
        </w:rPr>
        <w:t xml:space="preserve"> preparatais</w:t>
      </w:r>
      <w:r w:rsidRPr="0012575A">
        <w:rPr>
          <w:rStyle w:val="BodyText4"/>
          <w:color w:val="auto"/>
          <w:sz w:val="22"/>
          <w:szCs w:val="22"/>
        </w:rPr>
        <w:t xml:space="preserve">, kurie ilgina QT intervalą, tokiais kaip IA ir III klasės </w:t>
      </w:r>
      <w:proofErr w:type="spellStart"/>
      <w:r w:rsidRPr="0012575A">
        <w:rPr>
          <w:rStyle w:val="BodyText4"/>
          <w:color w:val="auto"/>
          <w:sz w:val="22"/>
          <w:szCs w:val="22"/>
        </w:rPr>
        <w:t>antiaritminiai</w:t>
      </w:r>
      <w:proofErr w:type="spellEnd"/>
      <w:r w:rsidRPr="0012575A">
        <w:rPr>
          <w:rStyle w:val="BodyText4"/>
          <w:color w:val="auto"/>
          <w:sz w:val="22"/>
          <w:szCs w:val="22"/>
        </w:rPr>
        <w:t xml:space="preserve"> vaist</w:t>
      </w:r>
      <w:r w:rsidR="00907237">
        <w:rPr>
          <w:rStyle w:val="BodyText4"/>
          <w:color w:val="auto"/>
          <w:sz w:val="22"/>
          <w:szCs w:val="22"/>
        </w:rPr>
        <w:t>ini</w:t>
      </w:r>
      <w:r w:rsidRPr="0012575A">
        <w:rPr>
          <w:rStyle w:val="BodyText4"/>
          <w:color w:val="auto"/>
          <w:sz w:val="22"/>
          <w:szCs w:val="22"/>
        </w:rPr>
        <w:t>ai</w:t>
      </w:r>
      <w:r w:rsidR="00907237">
        <w:rPr>
          <w:rStyle w:val="BodyText4"/>
          <w:color w:val="auto"/>
          <w:sz w:val="22"/>
          <w:szCs w:val="22"/>
        </w:rPr>
        <w:t xml:space="preserve"> preparatai</w:t>
      </w:r>
      <w:r w:rsidRPr="0012575A">
        <w:rPr>
          <w:rStyle w:val="BodyText4"/>
          <w:color w:val="auto"/>
          <w:sz w:val="22"/>
          <w:szCs w:val="22"/>
        </w:rPr>
        <w:t xml:space="preserve">, </w:t>
      </w:r>
      <w:proofErr w:type="spellStart"/>
      <w:r w:rsidRPr="0012575A">
        <w:rPr>
          <w:rStyle w:val="BodyText4"/>
          <w:color w:val="auto"/>
          <w:sz w:val="22"/>
          <w:szCs w:val="22"/>
        </w:rPr>
        <w:t>antipsicho</w:t>
      </w:r>
      <w:r w:rsidR="002C0D6D">
        <w:rPr>
          <w:rStyle w:val="BodyText4"/>
          <w:color w:val="auto"/>
          <w:sz w:val="22"/>
          <w:szCs w:val="22"/>
        </w:rPr>
        <w:t>ziniai</w:t>
      </w:r>
      <w:proofErr w:type="spellEnd"/>
      <w:r w:rsidR="002C0D6D">
        <w:rPr>
          <w:rStyle w:val="BodyText4"/>
          <w:color w:val="auto"/>
          <w:sz w:val="22"/>
          <w:szCs w:val="22"/>
        </w:rPr>
        <w:t xml:space="preserve"> </w:t>
      </w:r>
      <w:r w:rsidR="002C0D6D" w:rsidRPr="002C0D6D">
        <w:rPr>
          <w:rStyle w:val="BodyText4"/>
          <w:color w:val="auto"/>
          <w:sz w:val="22"/>
          <w:szCs w:val="22"/>
        </w:rPr>
        <w:t>vaistiniai preparatai</w:t>
      </w:r>
      <w:r w:rsidR="002C0D6D">
        <w:rPr>
          <w:rStyle w:val="BodyText4"/>
          <w:color w:val="auto"/>
          <w:sz w:val="22"/>
          <w:szCs w:val="22"/>
        </w:rPr>
        <w:t xml:space="preserve"> </w:t>
      </w:r>
      <w:r w:rsidRPr="0012575A">
        <w:rPr>
          <w:rStyle w:val="BodyText4"/>
          <w:color w:val="auto"/>
          <w:sz w:val="22"/>
          <w:szCs w:val="22"/>
        </w:rPr>
        <w:t xml:space="preserve">(pvz., </w:t>
      </w:r>
      <w:proofErr w:type="spellStart"/>
      <w:r w:rsidRPr="0012575A">
        <w:rPr>
          <w:rStyle w:val="BodyText4"/>
          <w:color w:val="auto"/>
          <w:sz w:val="22"/>
          <w:szCs w:val="22"/>
        </w:rPr>
        <w:t>fenotiazinų</w:t>
      </w:r>
      <w:proofErr w:type="spellEnd"/>
      <w:r w:rsidRPr="0012575A">
        <w:rPr>
          <w:rStyle w:val="BodyText4"/>
          <w:color w:val="auto"/>
          <w:sz w:val="22"/>
          <w:szCs w:val="22"/>
        </w:rPr>
        <w:t xml:space="preserve"> dariniai, </w:t>
      </w:r>
      <w:proofErr w:type="spellStart"/>
      <w:r w:rsidRPr="0012575A">
        <w:rPr>
          <w:rStyle w:val="BodyText4"/>
          <w:color w:val="auto"/>
          <w:sz w:val="22"/>
          <w:szCs w:val="22"/>
        </w:rPr>
        <w:t>pimozidas</w:t>
      </w:r>
      <w:proofErr w:type="spellEnd"/>
      <w:r w:rsidRPr="0012575A">
        <w:rPr>
          <w:rStyle w:val="BodyText4"/>
          <w:color w:val="auto"/>
          <w:sz w:val="22"/>
          <w:szCs w:val="22"/>
        </w:rPr>
        <w:t xml:space="preserve">, </w:t>
      </w:r>
      <w:proofErr w:type="spellStart"/>
      <w:r w:rsidRPr="0012575A">
        <w:rPr>
          <w:rStyle w:val="BodyText4"/>
          <w:color w:val="auto"/>
          <w:sz w:val="22"/>
          <w:szCs w:val="22"/>
        </w:rPr>
        <w:t>haloperidolis</w:t>
      </w:r>
      <w:proofErr w:type="spellEnd"/>
      <w:r w:rsidRPr="0012575A">
        <w:rPr>
          <w:rStyle w:val="BodyText4"/>
          <w:color w:val="auto"/>
          <w:sz w:val="22"/>
          <w:szCs w:val="22"/>
        </w:rPr>
        <w:t xml:space="preserve">), </w:t>
      </w:r>
      <w:proofErr w:type="spellStart"/>
      <w:r w:rsidRPr="0012575A">
        <w:rPr>
          <w:rStyle w:val="BodyText4"/>
          <w:color w:val="auto"/>
          <w:sz w:val="22"/>
          <w:szCs w:val="22"/>
        </w:rPr>
        <w:t>tricikliniai</w:t>
      </w:r>
      <w:proofErr w:type="spellEnd"/>
      <w:r w:rsidRPr="0012575A">
        <w:rPr>
          <w:rStyle w:val="BodyText4"/>
          <w:color w:val="auto"/>
          <w:sz w:val="22"/>
          <w:szCs w:val="22"/>
        </w:rPr>
        <w:t xml:space="preserve"> antidepresantai, tam tikri antimikrobiniai </w:t>
      </w:r>
      <w:r w:rsidR="00907237">
        <w:rPr>
          <w:rStyle w:val="BodyText4"/>
          <w:color w:val="auto"/>
          <w:sz w:val="22"/>
          <w:szCs w:val="22"/>
        </w:rPr>
        <w:t xml:space="preserve">vaistiniai </w:t>
      </w:r>
      <w:r w:rsidRPr="0012575A">
        <w:rPr>
          <w:rStyle w:val="BodyText4"/>
          <w:color w:val="auto"/>
          <w:sz w:val="22"/>
          <w:szCs w:val="22"/>
        </w:rPr>
        <w:t>preparatai (pvz.</w:t>
      </w:r>
      <w:r w:rsidR="002C0D6D">
        <w:rPr>
          <w:rStyle w:val="BodyText4"/>
          <w:color w:val="auto"/>
          <w:sz w:val="22"/>
          <w:szCs w:val="22"/>
        </w:rPr>
        <w:t xml:space="preserve">, </w:t>
      </w:r>
      <w:proofErr w:type="spellStart"/>
      <w:r w:rsidRPr="0012575A">
        <w:rPr>
          <w:rStyle w:val="BodyText4"/>
          <w:color w:val="auto"/>
          <w:sz w:val="22"/>
          <w:szCs w:val="22"/>
        </w:rPr>
        <w:t>sparfloksacinas</w:t>
      </w:r>
      <w:proofErr w:type="spellEnd"/>
      <w:r w:rsidRPr="0012575A">
        <w:rPr>
          <w:rStyle w:val="BodyText4"/>
          <w:color w:val="auto"/>
          <w:sz w:val="22"/>
          <w:szCs w:val="22"/>
        </w:rPr>
        <w:t xml:space="preserve">, </w:t>
      </w:r>
      <w:proofErr w:type="spellStart"/>
      <w:r w:rsidRPr="0012575A">
        <w:rPr>
          <w:rStyle w:val="BodyText4"/>
          <w:color w:val="auto"/>
          <w:sz w:val="22"/>
          <w:szCs w:val="22"/>
        </w:rPr>
        <w:t>moksifloksacinas</w:t>
      </w:r>
      <w:proofErr w:type="spellEnd"/>
      <w:r w:rsidRPr="0012575A">
        <w:rPr>
          <w:rStyle w:val="BodyText4"/>
          <w:color w:val="auto"/>
          <w:sz w:val="22"/>
          <w:szCs w:val="22"/>
        </w:rPr>
        <w:t xml:space="preserve">, </w:t>
      </w:r>
      <w:proofErr w:type="spellStart"/>
      <w:r w:rsidR="002C0D6D">
        <w:rPr>
          <w:rStyle w:val="BodyText4"/>
          <w:color w:val="auto"/>
          <w:sz w:val="22"/>
          <w:szCs w:val="22"/>
        </w:rPr>
        <w:t>i.v</w:t>
      </w:r>
      <w:proofErr w:type="spellEnd"/>
      <w:r w:rsidR="002C0D6D">
        <w:rPr>
          <w:rStyle w:val="BodyText4"/>
          <w:color w:val="auto"/>
          <w:sz w:val="22"/>
          <w:szCs w:val="22"/>
        </w:rPr>
        <w:t xml:space="preserve">. vartojamas </w:t>
      </w:r>
      <w:proofErr w:type="spellStart"/>
      <w:r w:rsidRPr="0012575A">
        <w:rPr>
          <w:rStyle w:val="BodyText4"/>
          <w:color w:val="auto"/>
          <w:sz w:val="22"/>
          <w:szCs w:val="22"/>
        </w:rPr>
        <w:t>eritromicinas</w:t>
      </w:r>
      <w:proofErr w:type="spellEnd"/>
      <w:r w:rsidRPr="0012575A">
        <w:rPr>
          <w:rStyle w:val="BodyText4"/>
          <w:color w:val="auto"/>
          <w:sz w:val="22"/>
          <w:szCs w:val="22"/>
        </w:rPr>
        <w:t xml:space="preserve">, </w:t>
      </w:r>
      <w:proofErr w:type="spellStart"/>
      <w:r w:rsidRPr="0012575A">
        <w:rPr>
          <w:rStyle w:val="BodyText4"/>
          <w:color w:val="auto"/>
          <w:sz w:val="22"/>
          <w:szCs w:val="22"/>
        </w:rPr>
        <w:t>pentamidinas</w:t>
      </w:r>
      <w:proofErr w:type="spellEnd"/>
      <w:r w:rsidRPr="0012575A">
        <w:rPr>
          <w:rStyle w:val="BodyText4"/>
          <w:color w:val="auto"/>
          <w:sz w:val="22"/>
          <w:szCs w:val="22"/>
        </w:rPr>
        <w:t xml:space="preserve">, </w:t>
      </w:r>
      <w:r w:rsidR="00907237">
        <w:rPr>
          <w:rStyle w:val="BodyText4"/>
          <w:color w:val="auto"/>
          <w:sz w:val="22"/>
          <w:szCs w:val="22"/>
        </w:rPr>
        <w:t>vaistiniai preparatai</w:t>
      </w:r>
      <w:r w:rsidRPr="0012575A">
        <w:rPr>
          <w:rStyle w:val="BodyText4"/>
          <w:color w:val="auto"/>
          <w:sz w:val="22"/>
          <w:szCs w:val="22"/>
        </w:rPr>
        <w:t xml:space="preserve"> nuo maliarijos, ypač </w:t>
      </w:r>
      <w:proofErr w:type="spellStart"/>
      <w:r w:rsidRPr="0012575A">
        <w:rPr>
          <w:rStyle w:val="BodyText4"/>
          <w:color w:val="auto"/>
          <w:sz w:val="22"/>
          <w:szCs w:val="22"/>
        </w:rPr>
        <w:t>halofantrinas</w:t>
      </w:r>
      <w:proofErr w:type="spellEnd"/>
      <w:r w:rsidRPr="0012575A">
        <w:rPr>
          <w:rStyle w:val="BodyText4"/>
          <w:color w:val="auto"/>
          <w:sz w:val="22"/>
          <w:szCs w:val="22"/>
        </w:rPr>
        <w:t xml:space="preserve">), tam tikri </w:t>
      </w:r>
      <w:proofErr w:type="spellStart"/>
      <w:r w:rsidRPr="0012575A">
        <w:rPr>
          <w:rStyle w:val="BodyText4"/>
          <w:color w:val="auto"/>
          <w:sz w:val="22"/>
          <w:szCs w:val="22"/>
        </w:rPr>
        <w:t>antihistamininiai</w:t>
      </w:r>
      <w:proofErr w:type="spellEnd"/>
      <w:r w:rsidRPr="0012575A">
        <w:rPr>
          <w:rStyle w:val="BodyText4"/>
          <w:color w:val="auto"/>
          <w:sz w:val="22"/>
          <w:szCs w:val="22"/>
        </w:rPr>
        <w:t xml:space="preserve"> vaist</w:t>
      </w:r>
      <w:r w:rsidR="00907237">
        <w:rPr>
          <w:rStyle w:val="BodyText4"/>
          <w:color w:val="auto"/>
          <w:sz w:val="22"/>
          <w:szCs w:val="22"/>
        </w:rPr>
        <w:t>ini</w:t>
      </w:r>
      <w:r w:rsidRPr="0012575A">
        <w:rPr>
          <w:rStyle w:val="BodyText4"/>
          <w:color w:val="auto"/>
          <w:sz w:val="22"/>
          <w:szCs w:val="22"/>
        </w:rPr>
        <w:t>ai</w:t>
      </w:r>
      <w:r w:rsidR="00907237">
        <w:rPr>
          <w:rStyle w:val="BodyText4"/>
          <w:color w:val="auto"/>
          <w:sz w:val="22"/>
          <w:szCs w:val="22"/>
        </w:rPr>
        <w:t xml:space="preserve"> preparatai</w:t>
      </w:r>
      <w:r w:rsidRPr="0012575A">
        <w:rPr>
          <w:rStyle w:val="BodyText4"/>
          <w:color w:val="auto"/>
          <w:sz w:val="22"/>
          <w:szCs w:val="22"/>
        </w:rPr>
        <w:t xml:space="preserve"> (pvz., </w:t>
      </w:r>
      <w:proofErr w:type="spellStart"/>
      <w:r w:rsidRPr="0012575A">
        <w:rPr>
          <w:rStyle w:val="BodyText4"/>
          <w:color w:val="auto"/>
          <w:sz w:val="22"/>
          <w:szCs w:val="22"/>
        </w:rPr>
        <w:t>astemizolas</w:t>
      </w:r>
      <w:proofErr w:type="spellEnd"/>
      <w:r w:rsidRPr="0012575A">
        <w:rPr>
          <w:rStyle w:val="BodyText4"/>
          <w:color w:val="auto"/>
          <w:sz w:val="22"/>
          <w:szCs w:val="22"/>
        </w:rPr>
        <w:t xml:space="preserve">, </w:t>
      </w:r>
      <w:proofErr w:type="spellStart"/>
      <w:r w:rsidRPr="0012575A">
        <w:rPr>
          <w:rStyle w:val="BodyText4"/>
          <w:color w:val="auto"/>
          <w:sz w:val="22"/>
          <w:szCs w:val="22"/>
        </w:rPr>
        <w:t>hidroksizinas</w:t>
      </w:r>
      <w:proofErr w:type="spellEnd"/>
      <w:r w:rsidRPr="0012575A">
        <w:rPr>
          <w:rStyle w:val="BodyText4"/>
          <w:color w:val="auto"/>
          <w:sz w:val="22"/>
          <w:szCs w:val="22"/>
        </w:rPr>
        <w:t xml:space="preserve">, </w:t>
      </w:r>
      <w:proofErr w:type="spellStart"/>
      <w:r w:rsidRPr="0012575A">
        <w:rPr>
          <w:rStyle w:val="BodyText4"/>
          <w:color w:val="auto"/>
          <w:sz w:val="22"/>
          <w:szCs w:val="22"/>
        </w:rPr>
        <w:t>mizolastinas</w:t>
      </w:r>
      <w:proofErr w:type="spellEnd"/>
      <w:r w:rsidRPr="0012575A">
        <w:rPr>
          <w:rStyle w:val="BodyText4"/>
          <w:color w:val="auto"/>
          <w:sz w:val="22"/>
          <w:szCs w:val="22"/>
        </w:rPr>
        <w:t xml:space="preserve">), yra </w:t>
      </w:r>
      <w:proofErr w:type="spellStart"/>
      <w:r w:rsidRPr="0012575A">
        <w:rPr>
          <w:rStyle w:val="BodyText4"/>
          <w:color w:val="auto"/>
          <w:sz w:val="22"/>
          <w:szCs w:val="22"/>
        </w:rPr>
        <w:t>kontraindikuotini</w:t>
      </w:r>
      <w:proofErr w:type="spellEnd"/>
      <w:r w:rsidRPr="0012575A">
        <w:rPr>
          <w:rStyle w:val="BodyText4"/>
          <w:color w:val="auto"/>
          <w:sz w:val="22"/>
          <w:szCs w:val="22"/>
        </w:rPr>
        <w:t>.</w:t>
      </w:r>
    </w:p>
    <w:p w14:paraId="3CE37A51"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52" w14:textId="77777777" w:rsidR="00352C77" w:rsidRDefault="0012575A">
      <w:pPr>
        <w:pStyle w:val="BodyText11"/>
        <w:shd w:val="clear" w:color="auto" w:fill="auto"/>
        <w:spacing w:after="0" w:line="240" w:lineRule="auto"/>
        <w:ind w:firstLine="0"/>
        <w:jc w:val="left"/>
        <w:rPr>
          <w:rStyle w:val="BodyText5"/>
          <w:color w:val="auto"/>
          <w:sz w:val="22"/>
          <w:szCs w:val="22"/>
        </w:rPr>
      </w:pPr>
      <w:r w:rsidRPr="0012575A">
        <w:rPr>
          <w:rStyle w:val="BodyText5"/>
          <w:color w:val="auto"/>
          <w:sz w:val="22"/>
          <w:szCs w:val="22"/>
        </w:rPr>
        <w:t>Deriniai, kuri</w:t>
      </w:r>
      <w:r w:rsidR="00907237">
        <w:rPr>
          <w:rStyle w:val="BodyText5"/>
          <w:color w:val="auto"/>
          <w:sz w:val="22"/>
          <w:szCs w:val="22"/>
        </w:rPr>
        <w:t>uos reikia skirti atsargiai</w:t>
      </w:r>
    </w:p>
    <w:p w14:paraId="3CE37A53"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54" w14:textId="77777777" w:rsidR="000938E9" w:rsidRDefault="0012575A" w:rsidP="000938E9">
      <w:pPr>
        <w:pStyle w:val="Bodytext25"/>
        <w:shd w:val="clear" w:color="auto" w:fill="auto"/>
        <w:spacing w:line="240" w:lineRule="auto"/>
        <w:jc w:val="left"/>
        <w:rPr>
          <w:color w:val="auto"/>
          <w:sz w:val="22"/>
          <w:szCs w:val="22"/>
        </w:rPr>
      </w:pPr>
      <w:proofErr w:type="spellStart"/>
      <w:r w:rsidRPr="0012575A">
        <w:rPr>
          <w:color w:val="auto"/>
          <w:sz w:val="22"/>
          <w:szCs w:val="22"/>
        </w:rPr>
        <w:t>Serotoninerginiai</w:t>
      </w:r>
      <w:proofErr w:type="spellEnd"/>
      <w:r w:rsidRPr="0012575A">
        <w:rPr>
          <w:color w:val="auto"/>
          <w:sz w:val="22"/>
          <w:szCs w:val="22"/>
        </w:rPr>
        <w:t xml:space="preserve"> vaist</w:t>
      </w:r>
      <w:r w:rsidR="00907237">
        <w:rPr>
          <w:color w:val="auto"/>
          <w:sz w:val="22"/>
          <w:szCs w:val="22"/>
        </w:rPr>
        <w:t>ini</w:t>
      </w:r>
      <w:r w:rsidRPr="0012575A">
        <w:rPr>
          <w:color w:val="auto"/>
          <w:sz w:val="22"/>
          <w:szCs w:val="22"/>
        </w:rPr>
        <w:t>ai</w:t>
      </w:r>
      <w:r w:rsidR="00907237">
        <w:rPr>
          <w:color w:val="auto"/>
          <w:sz w:val="22"/>
          <w:szCs w:val="22"/>
        </w:rPr>
        <w:t xml:space="preserve"> preparatai</w:t>
      </w:r>
    </w:p>
    <w:p w14:paraId="3CE37A55"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Vartojant kartu su </w:t>
      </w:r>
      <w:proofErr w:type="spellStart"/>
      <w:r w:rsidRPr="0012575A">
        <w:rPr>
          <w:rStyle w:val="BodyText4"/>
          <w:color w:val="auto"/>
          <w:sz w:val="22"/>
          <w:szCs w:val="22"/>
        </w:rPr>
        <w:t>serotoninerginiais</w:t>
      </w:r>
      <w:proofErr w:type="spellEnd"/>
      <w:r w:rsidRPr="0012575A">
        <w:rPr>
          <w:rStyle w:val="BodyText4"/>
          <w:color w:val="auto"/>
          <w:sz w:val="22"/>
          <w:szCs w:val="22"/>
        </w:rPr>
        <w:t xml:space="preserve"> vaist</w:t>
      </w:r>
      <w:r w:rsidR="00907237">
        <w:rPr>
          <w:rStyle w:val="BodyText4"/>
          <w:color w:val="auto"/>
          <w:sz w:val="22"/>
          <w:szCs w:val="22"/>
        </w:rPr>
        <w:t>ini</w:t>
      </w:r>
      <w:r w:rsidRPr="0012575A">
        <w:rPr>
          <w:rStyle w:val="BodyText4"/>
          <w:color w:val="auto"/>
          <w:sz w:val="22"/>
          <w:szCs w:val="22"/>
        </w:rPr>
        <w:t>ais</w:t>
      </w:r>
      <w:r w:rsidR="00907237">
        <w:rPr>
          <w:rStyle w:val="BodyText4"/>
          <w:color w:val="auto"/>
          <w:sz w:val="22"/>
          <w:szCs w:val="22"/>
        </w:rPr>
        <w:t xml:space="preserve"> preparatais</w:t>
      </w:r>
      <w:r w:rsidRPr="0012575A">
        <w:rPr>
          <w:rStyle w:val="BodyText4"/>
          <w:color w:val="auto"/>
          <w:sz w:val="22"/>
          <w:szCs w:val="22"/>
        </w:rPr>
        <w:t xml:space="preserve"> (pvz., </w:t>
      </w:r>
      <w:proofErr w:type="spellStart"/>
      <w:r w:rsidRPr="0012575A">
        <w:rPr>
          <w:rStyle w:val="BodyText4"/>
          <w:color w:val="auto"/>
          <w:sz w:val="22"/>
          <w:szCs w:val="22"/>
        </w:rPr>
        <w:t>opioidais</w:t>
      </w:r>
      <w:proofErr w:type="spellEnd"/>
      <w:r w:rsidRPr="0012575A">
        <w:rPr>
          <w:rStyle w:val="BodyText4"/>
          <w:color w:val="auto"/>
          <w:sz w:val="22"/>
          <w:szCs w:val="22"/>
        </w:rPr>
        <w:t xml:space="preserve"> (įskaitant </w:t>
      </w:r>
      <w:proofErr w:type="spellStart"/>
      <w:r w:rsidRPr="0012575A">
        <w:rPr>
          <w:rStyle w:val="BodyText4"/>
          <w:color w:val="auto"/>
          <w:sz w:val="22"/>
          <w:szCs w:val="22"/>
        </w:rPr>
        <w:t>tramadolį</w:t>
      </w:r>
      <w:proofErr w:type="spellEnd"/>
      <w:r w:rsidRPr="0012575A">
        <w:rPr>
          <w:rStyle w:val="BodyText4"/>
          <w:color w:val="auto"/>
          <w:sz w:val="22"/>
          <w:szCs w:val="22"/>
        </w:rPr>
        <w:t xml:space="preserve">), </w:t>
      </w:r>
      <w:proofErr w:type="spellStart"/>
      <w:r w:rsidRPr="0012575A">
        <w:rPr>
          <w:rStyle w:val="BodyText4"/>
          <w:color w:val="auto"/>
          <w:sz w:val="22"/>
          <w:szCs w:val="22"/>
        </w:rPr>
        <w:t>sumatriptanu</w:t>
      </w:r>
      <w:proofErr w:type="spellEnd"/>
      <w:r w:rsidRPr="0012575A">
        <w:rPr>
          <w:rStyle w:val="BodyText4"/>
          <w:color w:val="auto"/>
          <w:sz w:val="22"/>
          <w:szCs w:val="22"/>
        </w:rPr>
        <w:t xml:space="preserve"> ir kitais </w:t>
      </w:r>
      <w:proofErr w:type="spellStart"/>
      <w:r w:rsidRPr="0012575A">
        <w:rPr>
          <w:rStyle w:val="BodyText4"/>
          <w:color w:val="auto"/>
          <w:sz w:val="22"/>
          <w:szCs w:val="22"/>
        </w:rPr>
        <w:t>triptanais</w:t>
      </w:r>
      <w:proofErr w:type="spellEnd"/>
      <w:r w:rsidRPr="0012575A">
        <w:rPr>
          <w:rStyle w:val="BodyText4"/>
          <w:color w:val="auto"/>
          <w:sz w:val="22"/>
          <w:szCs w:val="22"/>
        </w:rPr>
        <w:t xml:space="preserve">), gali pasireikšti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sindromas (žr. 4.4 skyrių).</w:t>
      </w:r>
    </w:p>
    <w:p w14:paraId="3CE37A56"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57"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Vaist</w:t>
      </w:r>
      <w:r w:rsidR="00907237">
        <w:rPr>
          <w:color w:val="auto"/>
          <w:sz w:val="22"/>
          <w:szCs w:val="22"/>
        </w:rPr>
        <w:t>ini</w:t>
      </w:r>
      <w:r w:rsidRPr="0012575A">
        <w:rPr>
          <w:color w:val="auto"/>
          <w:sz w:val="22"/>
          <w:szCs w:val="22"/>
        </w:rPr>
        <w:t>ai</w:t>
      </w:r>
      <w:r w:rsidR="00907237">
        <w:rPr>
          <w:color w:val="auto"/>
          <w:sz w:val="22"/>
          <w:szCs w:val="22"/>
        </w:rPr>
        <w:t xml:space="preserve"> preparatai</w:t>
      </w:r>
      <w:r w:rsidRPr="0012575A">
        <w:rPr>
          <w:color w:val="auto"/>
          <w:sz w:val="22"/>
          <w:szCs w:val="22"/>
        </w:rPr>
        <w:t>, mažinantys traukulių slenkstį</w:t>
      </w:r>
    </w:p>
    <w:p w14:paraId="3CE37A58"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lastRenderedPageBreak/>
        <w:t xml:space="preserve">SSRI gali sumažinti traukulių slenkstį. </w:t>
      </w:r>
      <w:r w:rsidR="00907237">
        <w:rPr>
          <w:rStyle w:val="BodyText4"/>
          <w:color w:val="auto"/>
          <w:sz w:val="22"/>
          <w:szCs w:val="22"/>
        </w:rPr>
        <w:t>Reikia a</w:t>
      </w:r>
      <w:r w:rsidRPr="0012575A">
        <w:rPr>
          <w:rStyle w:val="BodyText4"/>
          <w:color w:val="auto"/>
          <w:sz w:val="22"/>
          <w:szCs w:val="22"/>
        </w:rPr>
        <w:t xml:space="preserve">tsargiai vartoti </w:t>
      </w:r>
      <w:r w:rsidR="00907237">
        <w:rPr>
          <w:rStyle w:val="BodyText4"/>
          <w:color w:val="auto"/>
          <w:sz w:val="22"/>
          <w:szCs w:val="22"/>
        </w:rPr>
        <w:t xml:space="preserve">kartu </w:t>
      </w:r>
      <w:r w:rsidRPr="0012575A">
        <w:rPr>
          <w:rStyle w:val="BodyText4"/>
          <w:color w:val="auto"/>
          <w:sz w:val="22"/>
          <w:szCs w:val="22"/>
        </w:rPr>
        <w:t>kit</w:t>
      </w:r>
      <w:r w:rsidR="002C0D6D">
        <w:rPr>
          <w:rStyle w:val="BodyText4"/>
          <w:color w:val="auto"/>
          <w:sz w:val="22"/>
          <w:szCs w:val="22"/>
        </w:rPr>
        <w:t>ų</w:t>
      </w:r>
      <w:r w:rsidRPr="0012575A">
        <w:rPr>
          <w:rStyle w:val="BodyText4"/>
          <w:color w:val="auto"/>
          <w:sz w:val="22"/>
          <w:szCs w:val="22"/>
        </w:rPr>
        <w:t xml:space="preserve"> vaist</w:t>
      </w:r>
      <w:r w:rsidR="00907237">
        <w:rPr>
          <w:rStyle w:val="BodyText4"/>
          <w:color w:val="auto"/>
          <w:sz w:val="22"/>
          <w:szCs w:val="22"/>
        </w:rPr>
        <w:t>ini</w:t>
      </w:r>
      <w:r w:rsidR="002C0D6D">
        <w:rPr>
          <w:rStyle w:val="BodyText4"/>
          <w:color w:val="auto"/>
          <w:sz w:val="22"/>
          <w:szCs w:val="22"/>
        </w:rPr>
        <w:t>ų</w:t>
      </w:r>
      <w:r w:rsidR="00907237">
        <w:rPr>
          <w:rStyle w:val="BodyText4"/>
          <w:color w:val="auto"/>
          <w:sz w:val="22"/>
          <w:szCs w:val="22"/>
        </w:rPr>
        <w:t xml:space="preserve"> preparat</w:t>
      </w:r>
      <w:r w:rsidR="002C0D6D">
        <w:rPr>
          <w:rStyle w:val="BodyText4"/>
          <w:color w:val="auto"/>
          <w:sz w:val="22"/>
          <w:szCs w:val="22"/>
        </w:rPr>
        <w:t>ų</w:t>
      </w:r>
      <w:r w:rsidRPr="0012575A">
        <w:rPr>
          <w:rStyle w:val="BodyText4"/>
          <w:color w:val="auto"/>
          <w:sz w:val="22"/>
          <w:szCs w:val="22"/>
        </w:rPr>
        <w:t>, galinči</w:t>
      </w:r>
      <w:r w:rsidR="002C0D6D">
        <w:rPr>
          <w:rStyle w:val="BodyText4"/>
          <w:color w:val="auto"/>
          <w:sz w:val="22"/>
          <w:szCs w:val="22"/>
        </w:rPr>
        <w:t>ų</w:t>
      </w:r>
      <w:r w:rsidRPr="0012575A">
        <w:rPr>
          <w:rStyle w:val="BodyText4"/>
          <w:color w:val="auto"/>
          <w:sz w:val="22"/>
          <w:szCs w:val="22"/>
        </w:rPr>
        <w:t xml:space="preserve"> sumažinti traukulių slenkstį (pvz., antidepresant</w:t>
      </w:r>
      <w:r w:rsidR="002C0D6D">
        <w:rPr>
          <w:rStyle w:val="BodyText4"/>
          <w:color w:val="auto"/>
          <w:sz w:val="22"/>
          <w:szCs w:val="22"/>
        </w:rPr>
        <w:t>ų</w:t>
      </w:r>
      <w:r w:rsidRPr="0012575A">
        <w:rPr>
          <w:rStyle w:val="BodyText4"/>
          <w:color w:val="auto"/>
          <w:sz w:val="22"/>
          <w:szCs w:val="22"/>
        </w:rPr>
        <w:t xml:space="preserve"> (</w:t>
      </w:r>
      <w:proofErr w:type="spellStart"/>
      <w:r w:rsidRPr="0012575A">
        <w:rPr>
          <w:rStyle w:val="BodyText4"/>
          <w:color w:val="auto"/>
          <w:sz w:val="22"/>
          <w:szCs w:val="22"/>
        </w:rPr>
        <w:t>triciklini</w:t>
      </w:r>
      <w:r w:rsidR="002C0D6D">
        <w:rPr>
          <w:rStyle w:val="BodyText4"/>
          <w:color w:val="auto"/>
          <w:sz w:val="22"/>
          <w:szCs w:val="22"/>
        </w:rPr>
        <w:t>ų</w:t>
      </w:r>
      <w:proofErr w:type="spellEnd"/>
      <w:r w:rsidRPr="0012575A">
        <w:rPr>
          <w:rStyle w:val="BodyText4"/>
          <w:color w:val="auto"/>
          <w:sz w:val="22"/>
          <w:szCs w:val="22"/>
        </w:rPr>
        <w:t xml:space="preserve">, SSRI), </w:t>
      </w:r>
      <w:proofErr w:type="spellStart"/>
      <w:r w:rsidRPr="0012575A">
        <w:rPr>
          <w:rStyle w:val="BodyText4"/>
          <w:color w:val="auto"/>
          <w:sz w:val="22"/>
          <w:szCs w:val="22"/>
        </w:rPr>
        <w:t>neuroleptik</w:t>
      </w:r>
      <w:r w:rsidR="002C0D6D">
        <w:rPr>
          <w:rStyle w:val="BodyText4"/>
          <w:color w:val="auto"/>
          <w:sz w:val="22"/>
          <w:szCs w:val="22"/>
        </w:rPr>
        <w:t>ų</w:t>
      </w:r>
      <w:proofErr w:type="spellEnd"/>
      <w:r w:rsidRPr="0012575A">
        <w:rPr>
          <w:rStyle w:val="BodyText4"/>
          <w:color w:val="auto"/>
          <w:sz w:val="22"/>
          <w:szCs w:val="22"/>
        </w:rPr>
        <w:t xml:space="preserve"> (</w:t>
      </w:r>
      <w:proofErr w:type="spellStart"/>
      <w:r w:rsidRPr="0012575A">
        <w:rPr>
          <w:rStyle w:val="BodyText4"/>
          <w:color w:val="auto"/>
          <w:sz w:val="22"/>
          <w:szCs w:val="22"/>
        </w:rPr>
        <w:t>fenotiazin</w:t>
      </w:r>
      <w:r w:rsidR="002C0D6D">
        <w:rPr>
          <w:rStyle w:val="BodyText4"/>
          <w:color w:val="auto"/>
          <w:sz w:val="22"/>
          <w:szCs w:val="22"/>
        </w:rPr>
        <w:t>ų</w:t>
      </w:r>
      <w:proofErr w:type="spellEnd"/>
      <w:r w:rsidRPr="0012575A">
        <w:rPr>
          <w:rStyle w:val="BodyText4"/>
          <w:color w:val="auto"/>
          <w:sz w:val="22"/>
          <w:szCs w:val="22"/>
        </w:rPr>
        <w:t xml:space="preserve">, </w:t>
      </w:r>
      <w:proofErr w:type="spellStart"/>
      <w:r w:rsidRPr="0012575A">
        <w:rPr>
          <w:rStyle w:val="BodyText4"/>
          <w:color w:val="auto"/>
          <w:sz w:val="22"/>
          <w:szCs w:val="22"/>
        </w:rPr>
        <w:t>tioksanten</w:t>
      </w:r>
      <w:r w:rsidR="002C0D6D">
        <w:rPr>
          <w:rStyle w:val="BodyText4"/>
          <w:color w:val="auto"/>
          <w:sz w:val="22"/>
          <w:szCs w:val="22"/>
        </w:rPr>
        <w:t>ų</w:t>
      </w:r>
      <w:proofErr w:type="spellEnd"/>
      <w:r w:rsidRPr="0012575A">
        <w:rPr>
          <w:rStyle w:val="BodyText4"/>
          <w:color w:val="auto"/>
          <w:sz w:val="22"/>
          <w:szCs w:val="22"/>
        </w:rPr>
        <w:t xml:space="preserve"> ir </w:t>
      </w:r>
      <w:proofErr w:type="spellStart"/>
      <w:r w:rsidRPr="0012575A">
        <w:rPr>
          <w:rStyle w:val="BodyText4"/>
          <w:color w:val="auto"/>
          <w:sz w:val="22"/>
          <w:szCs w:val="22"/>
        </w:rPr>
        <w:t>butirofenon</w:t>
      </w:r>
      <w:r w:rsidR="002C0D6D">
        <w:rPr>
          <w:rStyle w:val="BodyText4"/>
          <w:color w:val="auto"/>
          <w:sz w:val="22"/>
          <w:szCs w:val="22"/>
        </w:rPr>
        <w:t>ų</w:t>
      </w:r>
      <w:proofErr w:type="spellEnd"/>
      <w:r w:rsidRPr="0012575A">
        <w:rPr>
          <w:rStyle w:val="BodyText4"/>
          <w:color w:val="auto"/>
          <w:sz w:val="22"/>
          <w:szCs w:val="22"/>
        </w:rPr>
        <w:t xml:space="preserve">), </w:t>
      </w:r>
      <w:proofErr w:type="spellStart"/>
      <w:r w:rsidRPr="0012575A">
        <w:rPr>
          <w:rStyle w:val="BodyText4"/>
          <w:color w:val="auto"/>
          <w:sz w:val="22"/>
          <w:szCs w:val="22"/>
        </w:rPr>
        <w:t>meflokviną</w:t>
      </w:r>
      <w:proofErr w:type="spellEnd"/>
      <w:r w:rsidRPr="0012575A">
        <w:rPr>
          <w:rStyle w:val="BodyText4"/>
          <w:color w:val="auto"/>
          <w:sz w:val="22"/>
          <w:szCs w:val="22"/>
        </w:rPr>
        <w:t xml:space="preserve">, </w:t>
      </w:r>
      <w:proofErr w:type="spellStart"/>
      <w:r w:rsidRPr="0012575A">
        <w:rPr>
          <w:rStyle w:val="BodyText4"/>
          <w:color w:val="auto"/>
          <w:sz w:val="22"/>
          <w:szCs w:val="22"/>
        </w:rPr>
        <w:t>bupropioną</w:t>
      </w:r>
      <w:proofErr w:type="spellEnd"/>
      <w:r w:rsidRPr="0012575A">
        <w:rPr>
          <w:rStyle w:val="BodyText4"/>
          <w:color w:val="auto"/>
          <w:sz w:val="22"/>
          <w:szCs w:val="22"/>
        </w:rPr>
        <w:t xml:space="preserve"> ir </w:t>
      </w:r>
      <w:proofErr w:type="spellStart"/>
      <w:r w:rsidRPr="0012575A">
        <w:rPr>
          <w:rStyle w:val="BodyText4"/>
          <w:color w:val="auto"/>
          <w:sz w:val="22"/>
          <w:szCs w:val="22"/>
        </w:rPr>
        <w:t>tramadolį</w:t>
      </w:r>
      <w:proofErr w:type="spellEnd"/>
      <w:r w:rsidRPr="0012575A">
        <w:rPr>
          <w:rStyle w:val="BodyText4"/>
          <w:color w:val="auto"/>
          <w:sz w:val="22"/>
          <w:szCs w:val="22"/>
        </w:rPr>
        <w:t>).</w:t>
      </w:r>
    </w:p>
    <w:p w14:paraId="3CE37A59" w14:textId="77777777" w:rsidR="008E5AF9" w:rsidRDefault="008E5AF9" w:rsidP="000938E9">
      <w:pPr>
        <w:pStyle w:val="BodyText11"/>
        <w:shd w:val="clear" w:color="auto" w:fill="auto"/>
        <w:spacing w:after="0" w:line="240" w:lineRule="auto"/>
        <w:ind w:firstLine="0"/>
        <w:jc w:val="left"/>
        <w:rPr>
          <w:b w:val="0"/>
          <w:bCs w:val="0"/>
          <w:color w:val="auto"/>
          <w:sz w:val="22"/>
          <w:szCs w:val="22"/>
        </w:rPr>
      </w:pPr>
    </w:p>
    <w:p w14:paraId="3CE37A5A"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 xml:space="preserve">Litis, </w:t>
      </w:r>
      <w:proofErr w:type="spellStart"/>
      <w:r w:rsidRPr="0012575A">
        <w:rPr>
          <w:color w:val="auto"/>
          <w:sz w:val="22"/>
          <w:szCs w:val="22"/>
        </w:rPr>
        <w:t>triptofanas</w:t>
      </w:r>
      <w:proofErr w:type="spellEnd"/>
    </w:p>
    <w:p w14:paraId="3CE37A5B"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Gauta pranešimų apie sustiprėjusį poveikį, kai SSRI buvo vartojami kartu su ličiu arba </w:t>
      </w:r>
      <w:proofErr w:type="spellStart"/>
      <w:r w:rsidRPr="0012575A">
        <w:rPr>
          <w:rStyle w:val="BodyText4"/>
          <w:color w:val="auto"/>
          <w:sz w:val="22"/>
          <w:szCs w:val="22"/>
        </w:rPr>
        <w:t>triptofanu</w:t>
      </w:r>
      <w:proofErr w:type="spellEnd"/>
      <w:r w:rsidRPr="0012575A">
        <w:rPr>
          <w:rStyle w:val="BodyText4"/>
          <w:color w:val="auto"/>
          <w:sz w:val="22"/>
          <w:szCs w:val="22"/>
        </w:rPr>
        <w:t>, todėl SSRI kartu su šiais vaist</w:t>
      </w:r>
      <w:r w:rsidR="00907237">
        <w:rPr>
          <w:rStyle w:val="BodyText4"/>
          <w:color w:val="auto"/>
          <w:sz w:val="22"/>
          <w:szCs w:val="22"/>
        </w:rPr>
        <w:t>ini</w:t>
      </w:r>
      <w:r w:rsidRPr="0012575A">
        <w:rPr>
          <w:rStyle w:val="BodyText4"/>
          <w:color w:val="auto"/>
          <w:sz w:val="22"/>
          <w:szCs w:val="22"/>
        </w:rPr>
        <w:t>ais</w:t>
      </w:r>
      <w:r w:rsidR="00907237">
        <w:rPr>
          <w:rStyle w:val="BodyText4"/>
          <w:color w:val="auto"/>
          <w:sz w:val="22"/>
          <w:szCs w:val="22"/>
        </w:rPr>
        <w:t xml:space="preserve"> preparatais</w:t>
      </w:r>
      <w:r w:rsidRPr="0012575A">
        <w:rPr>
          <w:rStyle w:val="BodyText4"/>
          <w:color w:val="auto"/>
          <w:sz w:val="22"/>
          <w:szCs w:val="22"/>
        </w:rPr>
        <w:t xml:space="preserve"> reikia vartoti atsargiai.</w:t>
      </w:r>
    </w:p>
    <w:p w14:paraId="3CE37A5C"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5D"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Jonažolė</w:t>
      </w:r>
    </w:p>
    <w:p w14:paraId="3CE37A5E" w14:textId="77777777" w:rsidR="00352C77" w:rsidRDefault="0012575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SSRI grupės vaist</w:t>
      </w:r>
      <w:r w:rsidR="00907237">
        <w:rPr>
          <w:rStyle w:val="BodyText4"/>
          <w:color w:val="auto"/>
          <w:sz w:val="22"/>
          <w:szCs w:val="22"/>
        </w:rPr>
        <w:t>ini</w:t>
      </w:r>
      <w:r w:rsidRPr="0012575A">
        <w:rPr>
          <w:rStyle w:val="BodyText4"/>
          <w:color w:val="auto"/>
          <w:sz w:val="22"/>
          <w:szCs w:val="22"/>
        </w:rPr>
        <w:t>ų</w:t>
      </w:r>
      <w:r w:rsidR="00907237">
        <w:rPr>
          <w:rStyle w:val="BodyText4"/>
          <w:color w:val="auto"/>
          <w:sz w:val="22"/>
          <w:szCs w:val="22"/>
        </w:rPr>
        <w:t xml:space="preserve"> preparatų</w:t>
      </w:r>
      <w:r w:rsidRPr="0012575A">
        <w:rPr>
          <w:rStyle w:val="BodyText4"/>
          <w:color w:val="auto"/>
          <w:sz w:val="22"/>
          <w:szCs w:val="22"/>
        </w:rPr>
        <w:t xml:space="preserve"> ir jonažolės </w:t>
      </w:r>
      <w:r w:rsidRPr="0012575A">
        <w:rPr>
          <w:rStyle w:val="BodytextNotBold1"/>
          <w:color w:val="auto"/>
          <w:sz w:val="22"/>
          <w:szCs w:val="22"/>
        </w:rPr>
        <w:t>(</w:t>
      </w:r>
      <w:proofErr w:type="spellStart"/>
      <w:r w:rsidRPr="0012575A">
        <w:rPr>
          <w:rStyle w:val="BodytextNotBold1"/>
          <w:color w:val="auto"/>
          <w:sz w:val="22"/>
          <w:szCs w:val="22"/>
        </w:rPr>
        <w:t>Hypericum</w:t>
      </w:r>
      <w:proofErr w:type="spellEnd"/>
      <w:r w:rsidRPr="0012575A">
        <w:rPr>
          <w:rStyle w:val="BodytextNotBold1"/>
          <w:color w:val="auto"/>
          <w:sz w:val="22"/>
          <w:szCs w:val="22"/>
        </w:rPr>
        <w:t xml:space="preserve"> </w:t>
      </w:r>
      <w:proofErr w:type="spellStart"/>
      <w:r w:rsidRPr="0012575A">
        <w:rPr>
          <w:rStyle w:val="BodytextNotBold1"/>
          <w:color w:val="auto"/>
          <w:sz w:val="22"/>
          <w:szCs w:val="22"/>
        </w:rPr>
        <w:t>perforatum</w:t>
      </w:r>
      <w:proofErr w:type="spellEnd"/>
      <w:r w:rsidRPr="0012575A">
        <w:rPr>
          <w:rStyle w:val="BodytextNotBold1"/>
          <w:color w:val="auto"/>
          <w:sz w:val="22"/>
          <w:szCs w:val="22"/>
        </w:rPr>
        <w:t xml:space="preserve">) </w:t>
      </w:r>
      <w:r w:rsidRPr="0012575A">
        <w:rPr>
          <w:rStyle w:val="BodyText4"/>
          <w:color w:val="auto"/>
          <w:sz w:val="22"/>
          <w:szCs w:val="22"/>
        </w:rPr>
        <w:t>preparatų vartojimas tuo pačiu metu gali padidinti nepageidaujamų reakcijų dažnį (žr. 4.4 skyrių).</w:t>
      </w:r>
    </w:p>
    <w:p w14:paraId="3CE37A5F"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60"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Kraujavimas</w:t>
      </w:r>
    </w:p>
    <w:p w14:paraId="3CE37A61" w14:textId="77777777" w:rsidR="00352C77" w:rsidRDefault="0012575A">
      <w:pPr>
        <w:pStyle w:val="BodyText11"/>
        <w:shd w:val="clear" w:color="auto" w:fill="auto"/>
        <w:spacing w:after="0" w:line="240" w:lineRule="auto"/>
        <w:ind w:firstLine="0"/>
        <w:jc w:val="left"/>
        <w:rPr>
          <w:rStyle w:val="BodyText4"/>
          <w:color w:val="auto"/>
          <w:sz w:val="22"/>
          <w:szCs w:val="22"/>
        </w:rPr>
      </w:pPr>
      <w:proofErr w:type="spellStart"/>
      <w:r w:rsidRPr="0012575A">
        <w:rPr>
          <w:rStyle w:val="BodyText4"/>
          <w:color w:val="auto"/>
          <w:sz w:val="22"/>
          <w:szCs w:val="22"/>
        </w:rPr>
        <w:t>Escitalopramą</w:t>
      </w:r>
      <w:proofErr w:type="spellEnd"/>
      <w:r w:rsidRPr="0012575A">
        <w:rPr>
          <w:rStyle w:val="BodyText4"/>
          <w:color w:val="auto"/>
          <w:sz w:val="22"/>
          <w:szCs w:val="22"/>
        </w:rPr>
        <w:t xml:space="preserve"> vartojant kartu su geriamaisiais antikoaguliantais, gali pakisti </w:t>
      </w:r>
      <w:proofErr w:type="spellStart"/>
      <w:r w:rsidRPr="0012575A">
        <w:rPr>
          <w:rStyle w:val="BodyText4"/>
          <w:color w:val="auto"/>
          <w:sz w:val="22"/>
          <w:szCs w:val="22"/>
        </w:rPr>
        <w:t>antikoaguliacinis</w:t>
      </w:r>
      <w:proofErr w:type="spellEnd"/>
      <w:r w:rsidRPr="0012575A">
        <w:rPr>
          <w:rStyle w:val="BodyText4"/>
          <w:color w:val="auto"/>
          <w:sz w:val="22"/>
          <w:szCs w:val="22"/>
        </w:rPr>
        <w:t xml:space="preserve"> poveikis. Pacientams, gydomiems geriamaisiais antikoaguliantais, pradėjus arba nutraukus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vartojimą, reikia atidžiai stebėti krešėjimą (žr. 4.4 skyrių). Kartu vartojant nesteroidinių vaist</w:t>
      </w:r>
      <w:r w:rsidR="00907237">
        <w:rPr>
          <w:rStyle w:val="BodyText4"/>
          <w:color w:val="auto"/>
          <w:sz w:val="22"/>
          <w:szCs w:val="22"/>
        </w:rPr>
        <w:t>ini</w:t>
      </w:r>
      <w:r w:rsidRPr="0012575A">
        <w:rPr>
          <w:rStyle w:val="BodyText4"/>
          <w:color w:val="auto"/>
          <w:sz w:val="22"/>
          <w:szCs w:val="22"/>
        </w:rPr>
        <w:t>ų</w:t>
      </w:r>
      <w:r w:rsidR="00907237">
        <w:rPr>
          <w:rStyle w:val="BodyText4"/>
          <w:color w:val="auto"/>
          <w:sz w:val="22"/>
          <w:szCs w:val="22"/>
        </w:rPr>
        <w:t xml:space="preserve"> preparatų</w:t>
      </w:r>
      <w:r w:rsidRPr="0012575A">
        <w:rPr>
          <w:rStyle w:val="BodyText4"/>
          <w:color w:val="auto"/>
          <w:sz w:val="22"/>
          <w:szCs w:val="22"/>
        </w:rPr>
        <w:t xml:space="preserve"> nuo uždegimo (NV</w:t>
      </w:r>
      <w:r w:rsidR="00907237">
        <w:rPr>
          <w:rStyle w:val="BodyText4"/>
          <w:color w:val="auto"/>
          <w:sz w:val="22"/>
          <w:szCs w:val="22"/>
        </w:rPr>
        <w:t>P</w:t>
      </w:r>
      <w:r w:rsidRPr="0012575A">
        <w:rPr>
          <w:rStyle w:val="BodyText4"/>
          <w:color w:val="auto"/>
          <w:sz w:val="22"/>
          <w:szCs w:val="22"/>
        </w:rPr>
        <w:t>NU), gali padidėti polinkis į kraujavimą (žr. 4.4 skyrių).</w:t>
      </w:r>
    </w:p>
    <w:p w14:paraId="3CE37A62"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63"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Alkoholis</w:t>
      </w:r>
    </w:p>
    <w:p w14:paraId="3CE37A6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ir alkoholio </w:t>
      </w:r>
      <w:proofErr w:type="spellStart"/>
      <w:r w:rsidRPr="0012575A">
        <w:rPr>
          <w:rStyle w:val="BodyText4"/>
          <w:color w:val="auto"/>
          <w:sz w:val="22"/>
          <w:szCs w:val="22"/>
        </w:rPr>
        <w:t>farmakodinaminės</w:t>
      </w:r>
      <w:proofErr w:type="spellEnd"/>
      <w:r w:rsidRPr="0012575A">
        <w:rPr>
          <w:rStyle w:val="BodyText4"/>
          <w:color w:val="auto"/>
          <w:sz w:val="22"/>
          <w:szCs w:val="22"/>
        </w:rPr>
        <w:t xml:space="preserve"> ar </w:t>
      </w:r>
      <w:proofErr w:type="spellStart"/>
      <w:r w:rsidRPr="0012575A">
        <w:rPr>
          <w:rStyle w:val="BodyText4"/>
          <w:color w:val="auto"/>
          <w:sz w:val="22"/>
          <w:szCs w:val="22"/>
        </w:rPr>
        <w:t>farmakokinetinės</w:t>
      </w:r>
      <w:proofErr w:type="spellEnd"/>
      <w:r w:rsidRPr="0012575A">
        <w:rPr>
          <w:rStyle w:val="BodyText4"/>
          <w:color w:val="auto"/>
          <w:sz w:val="22"/>
          <w:szCs w:val="22"/>
        </w:rPr>
        <w:t xml:space="preserve"> sąveikos nenumatoma. Tačiau, kaip ir kitų psichotropinių vaist</w:t>
      </w:r>
      <w:r w:rsidR="00907237">
        <w:rPr>
          <w:rStyle w:val="BodyText4"/>
          <w:color w:val="auto"/>
          <w:sz w:val="22"/>
          <w:szCs w:val="22"/>
        </w:rPr>
        <w:t>ini</w:t>
      </w:r>
      <w:r w:rsidRPr="0012575A">
        <w:rPr>
          <w:rStyle w:val="BodyText4"/>
          <w:color w:val="auto"/>
          <w:sz w:val="22"/>
          <w:szCs w:val="22"/>
        </w:rPr>
        <w:t>ų</w:t>
      </w:r>
      <w:r w:rsidR="00907237">
        <w:rPr>
          <w:rStyle w:val="BodyText4"/>
          <w:color w:val="auto"/>
          <w:sz w:val="22"/>
          <w:szCs w:val="22"/>
        </w:rPr>
        <w:t xml:space="preserve"> preparatų</w:t>
      </w:r>
      <w:r w:rsidRPr="0012575A">
        <w:rPr>
          <w:rStyle w:val="BodyText4"/>
          <w:color w:val="auto"/>
          <w:sz w:val="22"/>
          <w:szCs w:val="22"/>
        </w:rPr>
        <w:t xml:space="preserve"> atveju, nepatartina vartoti kartu su alkoholiu.</w:t>
      </w:r>
    </w:p>
    <w:p w14:paraId="3CE37A65"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 xml:space="preserve">Vaistiniai preparatai, sukeliantys </w:t>
      </w:r>
      <w:proofErr w:type="spellStart"/>
      <w:r w:rsidRPr="0012575A">
        <w:rPr>
          <w:color w:val="auto"/>
          <w:sz w:val="22"/>
          <w:szCs w:val="22"/>
        </w:rPr>
        <w:t>hipokalemiją</w:t>
      </w:r>
      <w:proofErr w:type="spellEnd"/>
      <w:r w:rsidRPr="0012575A">
        <w:rPr>
          <w:color w:val="auto"/>
          <w:sz w:val="22"/>
          <w:szCs w:val="22"/>
        </w:rPr>
        <w:t>/</w:t>
      </w:r>
      <w:proofErr w:type="spellStart"/>
      <w:r w:rsidRPr="0012575A">
        <w:rPr>
          <w:color w:val="auto"/>
          <w:sz w:val="22"/>
          <w:szCs w:val="22"/>
        </w:rPr>
        <w:t>hipomagnezemiją</w:t>
      </w:r>
      <w:proofErr w:type="spellEnd"/>
    </w:p>
    <w:p w14:paraId="3CE37A66" w14:textId="77777777" w:rsidR="000938E9" w:rsidRDefault="0012575A" w:rsidP="000938E9">
      <w:pPr>
        <w:pStyle w:val="BodyText11"/>
        <w:shd w:val="clear" w:color="auto" w:fill="auto"/>
        <w:spacing w:after="0" w:line="240" w:lineRule="auto"/>
        <w:ind w:firstLine="0"/>
        <w:jc w:val="left"/>
        <w:rPr>
          <w:rStyle w:val="BodyText4"/>
          <w:b/>
          <w:bCs/>
          <w:i/>
          <w:iCs/>
          <w:color w:val="auto"/>
          <w:sz w:val="22"/>
          <w:szCs w:val="22"/>
        </w:rPr>
      </w:pPr>
      <w:r w:rsidRPr="0012575A">
        <w:rPr>
          <w:rStyle w:val="BodyText4"/>
          <w:color w:val="auto"/>
          <w:sz w:val="22"/>
          <w:szCs w:val="22"/>
        </w:rPr>
        <w:t xml:space="preserve">Reikia atsargiai elgtis kartu vartojant </w:t>
      </w:r>
      <w:proofErr w:type="spellStart"/>
      <w:r w:rsidRPr="0012575A">
        <w:rPr>
          <w:rStyle w:val="BodyText4"/>
          <w:color w:val="auto"/>
          <w:sz w:val="22"/>
          <w:szCs w:val="22"/>
        </w:rPr>
        <w:t>hipokalemiją</w:t>
      </w:r>
      <w:proofErr w:type="spellEnd"/>
      <w:r w:rsidRPr="0012575A">
        <w:rPr>
          <w:rStyle w:val="BodyText4"/>
          <w:color w:val="auto"/>
          <w:sz w:val="22"/>
          <w:szCs w:val="22"/>
        </w:rPr>
        <w:t>/</w:t>
      </w:r>
      <w:proofErr w:type="spellStart"/>
      <w:r w:rsidRPr="0012575A">
        <w:rPr>
          <w:rStyle w:val="BodyText4"/>
          <w:color w:val="auto"/>
          <w:sz w:val="22"/>
          <w:szCs w:val="22"/>
        </w:rPr>
        <w:t>hipomagnezemiją</w:t>
      </w:r>
      <w:proofErr w:type="spellEnd"/>
      <w:r w:rsidRPr="0012575A">
        <w:rPr>
          <w:rStyle w:val="BodyText4"/>
          <w:color w:val="auto"/>
          <w:sz w:val="22"/>
          <w:szCs w:val="22"/>
        </w:rPr>
        <w:t xml:space="preserve"> sukeliančius vaist</w:t>
      </w:r>
      <w:r w:rsidR="00907237">
        <w:rPr>
          <w:rStyle w:val="BodyText4"/>
          <w:color w:val="auto"/>
          <w:sz w:val="22"/>
          <w:szCs w:val="22"/>
        </w:rPr>
        <w:t>ini</w:t>
      </w:r>
      <w:r w:rsidRPr="0012575A">
        <w:rPr>
          <w:rStyle w:val="BodyText4"/>
          <w:color w:val="auto"/>
          <w:sz w:val="22"/>
          <w:szCs w:val="22"/>
        </w:rPr>
        <w:t>us</w:t>
      </w:r>
      <w:r w:rsidR="00907237">
        <w:rPr>
          <w:rStyle w:val="BodyText4"/>
          <w:color w:val="auto"/>
          <w:sz w:val="22"/>
          <w:szCs w:val="22"/>
        </w:rPr>
        <w:t xml:space="preserve"> preparatus</w:t>
      </w:r>
      <w:r w:rsidRPr="0012575A">
        <w:rPr>
          <w:rStyle w:val="BodyText4"/>
          <w:color w:val="auto"/>
          <w:sz w:val="22"/>
          <w:szCs w:val="22"/>
        </w:rPr>
        <w:t>, nes šios būklės didina piktybinių aritmijų riziką (žr. 4.4 skyrių).</w:t>
      </w:r>
    </w:p>
    <w:p w14:paraId="3CE37A67" w14:textId="77777777" w:rsidR="0089130C" w:rsidRDefault="0089130C" w:rsidP="00B520AA">
      <w:pPr>
        <w:pStyle w:val="Heading21"/>
        <w:shd w:val="clear" w:color="auto" w:fill="auto"/>
        <w:spacing w:before="0" w:after="0" w:line="240" w:lineRule="auto"/>
        <w:outlineLvl w:val="9"/>
        <w:rPr>
          <w:rStyle w:val="Heading20"/>
          <w:i/>
          <w:color w:val="auto"/>
          <w:sz w:val="22"/>
          <w:szCs w:val="22"/>
          <w:u w:val="single"/>
        </w:rPr>
      </w:pPr>
      <w:bookmarkStart w:id="8" w:name="bookmark8"/>
    </w:p>
    <w:p w14:paraId="3CE37A68" w14:textId="77777777" w:rsidR="000938E9" w:rsidRDefault="0012575A" w:rsidP="000938E9">
      <w:pPr>
        <w:pStyle w:val="Heading21"/>
        <w:shd w:val="clear" w:color="auto" w:fill="auto"/>
        <w:spacing w:before="0" w:after="0" w:line="240" w:lineRule="auto"/>
        <w:outlineLvl w:val="9"/>
        <w:rPr>
          <w:b w:val="0"/>
          <w:bCs w:val="0"/>
          <w:i/>
          <w:color w:val="auto"/>
          <w:sz w:val="22"/>
          <w:szCs w:val="22"/>
          <w:u w:val="single"/>
        </w:rPr>
      </w:pPr>
      <w:proofErr w:type="spellStart"/>
      <w:r w:rsidRPr="0012575A">
        <w:rPr>
          <w:rStyle w:val="Heading20"/>
          <w:i/>
          <w:color w:val="auto"/>
          <w:sz w:val="22"/>
          <w:szCs w:val="22"/>
          <w:u w:val="single"/>
        </w:rPr>
        <w:t>Farmakokinetinė</w:t>
      </w:r>
      <w:proofErr w:type="spellEnd"/>
      <w:r w:rsidRPr="0012575A">
        <w:rPr>
          <w:rStyle w:val="Heading20"/>
          <w:i/>
          <w:color w:val="auto"/>
          <w:sz w:val="22"/>
          <w:szCs w:val="22"/>
          <w:u w:val="single"/>
        </w:rPr>
        <w:t xml:space="preserve"> sąveika</w:t>
      </w:r>
      <w:bookmarkEnd w:id="8"/>
    </w:p>
    <w:p w14:paraId="3CE37A69"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6A"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5"/>
          <w:color w:val="auto"/>
          <w:sz w:val="22"/>
          <w:szCs w:val="22"/>
        </w:rPr>
        <w:t>Kitų vaist</w:t>
      </w:r>
      <w:r w:rsidR="0080583A">
        <w:rPr>
          <w:rStyle w:val="BodyText5"/>
          <w:color w:val="auto"/>
          <w:sz w:val="22"/>
          <w:szCs w:val="22"/>
        </w:rPr>
        <w:t>ini</w:t>
      </w:r>
      <w:r w:rsidRPr="0012575A">
        <w:rPr>
          <w:rStyle w:val="BodyText5"/>
          <w:color w:val="auto"/>
          <w:sz w:val="22"/>
          <w:szCs w:val="22"/>
        </w:rPr>
        <w:t>ų</w:t>
      </w:r>
      <w:r w:rsidR="0080583A">
        <w:rPr>
          <w:rStyle w:val="BodyText5"/>
          <w:color w:val="auto"/>
          <w:sz w:val="22"/>
          <w:szCs w:val="22"/>
        </w:rPr>
        <w:t xml:space="preserve"> preparatų</w:t>
      </w:r>
      <w:r w:rsidRPr="0012575A">
        <w:rPr>
          <w:rStyle w:val="BodyText5"/>
          <w:color w:val="auto"/>
          <w:sz w:val="22"/>
          <w:szCs w:val="22"/>
        </w:rPr>
        <w:t xml:space="preserve"> įtaka </w:t>
      </w:r>
      <w:proofErr w:type="spellStart"/>
      <w:r w:rsidRPr="0012575A">
        <w:rPr>
          <w:rStyle w:val="BodyText5"/>
          <w:color w:val="auto"/>
          <w:sz w:val="22"/>
          <w:szCs w:val="22"/>
        </w:rPr>
        <w:t>escitalopramo</w:t>
      </w:r>
      <w:proofErr w:type="spellEnd"/>
      <w:r w:rsidRPr="0012575A">
        <w:rPr>
          <w:rStyle w:val="BodyText5"/>
          <w:color w:val="auto"/>
          <w:sz w:val="22"/>
          <w:szCs w:val="22"/>
        </w:rPr>
        <w:t xml:space="preserve"> farmakokinetikai</w:t>
      </w:r>
      <w:r w:rsidRPr="0012575A">
        <w:rPr>
          <w:rStyle w:val="BodyText4"/>
          <w:color w:val="auto"/>
          <w:sz w:val="22"/>
          <w:szCs w:val="22"/>
        </w:rPr>
        <w:t xml:space="preserve"> </w:t>
      </w:r>
    </w:p>
    <w:p w14:paraId="3CE37A6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metabolizmą daugiausia lemia CYP2C19. CYP3A4 ir CYP2D6 taip pat gali prisidėti prie medžiagų apykaitos, nors ir mažesniu mastu. Panašu, kad pagrindinio metabolito S– DCT (</w:t>
      </w:r>
      <w:proofErr w:type="spellStart"/>
      <w:r w:rsidRPr="0012575A">
        <w:rPr>
          <w:rStyle w:val="BodyText4"/>
          <w:color w:val="auto"/>
          <w:sz w:val="22"/>
          <w:szCs w:val="22"/>
        </w:rPr>
        <w:t>demetilinto</w:t>
      </w:r>
      <w:proofErr w:type="spellEnd"/>
      <w:r w:rsidRPr="0012575A">
        <w:rPr>
          <w:rStyle w:val="BodyText4"/>
          <w:color w:val="auto"/>
          <w:sz w:val="22"/>
          <w:szCs w:val="22"/>
        </w:rPr>
        <w:t xml:space="preserve"> </w:t>
      </w:r>
      <w:proofErr w:type="spellStart"/>
      <w:r w:rsidRPr="0012575A">
        <w:rPr>
          <w:rStyle w:val="BodyText4"/>
          <w:color w:val="auto"/>
          <w:sz w:val="22"/>
          <w:szCs w:val="22"/>
        </w:rPr>
        <w:t>escitalopramo</w:t>
      </w:r>
      <w:proofErr w:type="spellEnd"/>
      <w:r w:rsidRPr="0012575A">
        <w:rPr>
          <w:rStyle w:val="BodyText4"/>
          <w:color w:val="auto"/>
          <w:sz w:val="22"/>
          <w:szCs w:val="22"/>
        </w:rPr>
        <w:t>) metabolizmą iš dalies katalizuoja CYP2D6.</w:t>
      </w:r>
    </w:p>
    <w:p w14:paraId="3CE37A6C"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vartojant kartu su </w:t>
      </w:r>
      <w:proofErr w:type="spellStart"/>
      <w:r w:rsidRPr="0012575A">
        <w:rPr>
          <w:rStyle w:val="BodyText4"/>
          <w:color w:val="auto"/>
          <w:sz w:val="22"/>
          <w:szCs w:val="22"/>
        </w:rPr>
        <w:t>omeprazolu</w:t>
      </w:r>
      <w:proofErr w:type="spellEnd"/>
      <w:r w:rsidRPr="0012575A">
        <w:rPr>
          <w:rStyle w:val="BodyText4"/>
          <w:color w:val="auto"/>
          <w:sz w:val="22"/>
          <w:szCs w:val="22"/>
        </w:rPr>
        <w:t xml:space="preserve"> 30 mg vieną kartą per parą (CYP2C19 inhibitorius),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koncentracija plazmoje padidėjo vidutiniškai (maždaug 50 %).</w:t>
      </w:r>
    </w:p>
    <w:p w14:paraId="3CE37A6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Escitalopramo</w:t>
      </w:r>
      <w:proofErr w:type="spellEnd"/>
      <w:r w:rsidRPr="0012575A">
        <w:rPr>
          <w:rStyle w:val="BodyText4"/>
          <w:color w:val="auto"/>
          <w:sz w:val="22"/>
          <w:szCs w:val="22"/>
        </w:rPr>
        <w:t xml:space="preserve"> vartojant kartu su </w:t>
      </w:r>
      <w:proofErr w:type="spellStart"/>
      <w:r w:rsidRPr="0012575A">
        <w:rPr>
          <w:rStyle w:val="BodyText4"/>
          <w:color w:val="auto"/>
          <w:sz w:val="22"/>
          <w:szCs w:val="22"/>
        </w:rPr>
        <w:t>cimetidinu</w:t>
      </w:r>
      <w:proofErr w:type="spellEnd"/>
      <w:r w:rsidRPr="0012575A">
        <w:rPr>
          <w:rStyle w:val="BodyText4"/>
          <w:color w:val="auto"/>
          <w:sz w:val="22"/>
          <w:szCs w:val="22"/>
        </w:rPr>
        <w:t xml:space="preserve"> 400 mg du kartus per parą (vidutiniškai stiprus bendrasis fermentų inhibitorius),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koncentracija plazmoje padidėjo vidutiniškai (maždaug 70 %). Vartojant </w:t>
      </w:r>
      <w:proofErr w:type="spellStart"/>
      <w:r w:rsidRPr="0012575A">
        <w:rPr>
          <w:rStyle w:val="BodyText4"/>
          <w:color w:val="auto"/>
          <w:sz w:val="22"/>
          <w:szCs w:val="22"/>
        </w:rPr>
        <w:t>escitalopramą</w:t>
      </w:r>
      <w:proofErr w:type="spellEnd"/>
      <w:r w:rsidRPr="0012575A">
        <w:rPr>
          <w:rStyle w:val="BodyText4"/>
          <w:color w:val="auto"/>
          <w:sz w:val="22"/>
          <w:szCs w:val="22"/>
        </w:rPr>
        <w:t xml:space="preserve"> kartu su </w:t>
      </w:r>
      <w:proofErr w:type="spellStart"/>
      <w:r w:rsidRPr="0012575A">
        <w:rPr>
          <w:rStyle w:val="BodyText4"/>
          <w:color w:val="auto"/>
          <w:sz w:val="22"/>
          <w:szCs w:val="22"/>
        </w:rPr>
        <w:t>cimetidinu</w:t>
      </w:r>
      <w:proofErr w:type="spellEnd"/>
      <w:r w:rsidRPr="0012575A">
        <w:rPr>
          <w:rStyle w:val="BodyText4"/>
          <w:color w:val="auto"/>
          <w:sz w:val="22"/>
          <w:szCs w:val="22"/>
        </w:rPr>
        <w:t>, rekomenduojama elgtis atsargiai. Gali būti pagrįstas dozės koregavimas.</w:t>
      </w:r>
    </w:p>
    <w:p w14:paraId="3CE37A6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Todėl reikia atsargiai vartoti kartu su CYP2C19 inhibitoriais (pvz., </w:t>
      </w:r>
      <w:proofErr w:type="spellStart"/>
      <w:r w:rsidRPr="0012575A">
        <w:rPr>
          <w:rStyle w:val="BodyText4"/>
          <w:color w:val="auto"/>
          <w:sz w:val="22"/>
          <w:szCs w:val="22"/>
        </w:rPr>
        <w:t>omeprazolu</w:t>
      </w:r>
      <w:proofErr w:type="spellEnd"/>
      <w:r w:rsidRPr="0012575A">
        <w:rPr>
          <w:rStyle w:val="BodyText4"/>
          <w:color w:val="auto"/>
          <w:sz w:val="22"/>
          <w:szCs w:val="22"/>
        </w:rPr>
        <w:t xml:space="preserve">, </w:t>
      </w:r>
      <w:proofErr w:type="spellStart"/>
      <w:r w:rsidRPr="0012575A">
        <w:rPr>
          <w:rStyle w:val="BodyText4"/>
          <w:color w:val="auto"/>
          <w:sz w:val="22"/>
          <w:szCs w:val="22"/>
        </w:rPr>
        <w:t>ezomeprazolu</w:t>
      </w:r>
      <w:proofErr w:type="spellEnd"/>
      <w:r w:rsidRPr="0012575A">
        <w:rPr>
          <w:rStyle w:val="BodyText4"/>
          <w:color w:val="auto"/>
          <w:sz w:val="22"/>
          <w:szCs w:val="22"/>
        </w:rPr>
        <w:t xml:space="preserve">, </w:t>
      </w:r>
      <w:proofErr w:type="spellStart"/>
      <w:r w:rsidRPr="0012575A">
        <w:rPr>
          <w:rStyle w:val="BodyText4"/>
          <w:color w:val="auto"/>
          <w:sz w:val="22"/>
          <w:szCs w:val="22"/>
        </w:rPr>
        <w:t>flukonazolu</w:t>
      </w:r>
      <w:proofErr w:type="spellEnd"/>
      <w:r w:rsidRPr="0012575A">
        <w:rPr>
          <w:rStyle w:val="BodyText4"/>
          <w:color w:val="auto"/>
          <w:sz w:val="22"/>
          <w:szCs w:val="22"/>
        </w:rPr>
        <w:t xml:space="preserve">, </w:t>
      </w:r>
      <w:proofErr w:type="spellStart"/>
      <w:r w:rsidRPr="0012575A">
        <w:rPr>
          <w:rStyle w:val="BodyText4"/>
          <w:color w:val="auto"/>
          <w:sz w:val="22"/>
          <w:szCs w:val="22"/>
        </w:rPr>
        <w:t>fluvoksaminu</w:t>
      </w:r>
      <w:proofErr w:type="spellEnd"/>
      <w:r w:rsidRPr="0012575A">
        <w:rPr>
          <w:rStyle w:val="BodyText4"/>
          <w:color w:val="auto"/>
          <w:sz w:val="22"/>
          <w:szCs w:val="22"/>
        </w:rPr>
        <w:t xml:space="preserve">, </w:t>
      </w:r>
      <w:proofErr w:type="spellStart"/>
      <w:r w:rsidRPr="0012575A">
        <w:rPr>
          <w:rStyle w:val="BodyText4"/>
          <w:color w:val="auto"/>
          <w:sz w:val="22"/>
          <w:szCs w:val="22"/>
        </w:rPr>
        <w:t>lansoprazolu</w:t>
      </w:r>
      <w:proofErr w:type="spellEnd"/>
      <w:r w:rsidRPr="0012575A">
        <w:rPr>
          <w:rStyle w:val="BodyText4"/>
          <w:color w:val="auto"/>
          <w:sz w:val="22"/>
          <w:szCs w:val="22"/>
        </w:rPr>
        <w:t xml:space="preserve">, </w:t>
      </w:r>
      <w:proofErr w:type="spellStart"/>
      <w:r w:rsidRPr="0012575A">
        <w:rPr>
          <w:rStyle w:val="BodyText4"/>
          <w:color w:val="auto"/>
          <w:sz w:val="22"/>
          <w:szCs w:val="22"/>
        </w:rPr>
        <w:t>tiklopidinu</w:t>
      </w:r>
      <w:proofErr w:type="spellEnd"/>
      <w:r w:rsidRPr="0012575A">
        <w:rPr>
          <w:rStyle w:val="BodyText4"/>
          <w:color w:val="auto"/>
          <w:sz w:val="22"/>
          <w:szCs w:val="22"/>
        </w:rPr>
        <w:t xml:space="preserve">) arba </w:t>
      </w:r>
      <w:proofErr w:type="spellStart"/>
      <w:r w:rsidRPr="0012575A">
        <w:rPr>
          <w:rStyle w:val="BodyText4"/>
          <w:color w:val="auto"/>
          <w:sz w:val="22"/>
          <w:szCs w:val="22"/>
        </w:rPr>
        <w:t>cimetidinu</w:t>
      </w:r>
      <w:proofErr w:type="spellEnd"/>
      <w:r w:rsidRPr="0012575A">
        <w:rPr>
          <w:rStyle w:val="BodyText4"/>
          <w:color w:val="auto"/>
          <w:sz w:val="22"/>
          <w:szCs w:val="22"/>
        </w:rPr>
        <w:t xml:space="preserve">. Gali prireikti sumažinti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dozę, atsižvelgiant į šalutinio poveikio stebėseną gydant kartu (žr. 4.4 skyrių).</w:t>
      </w:r>
    </w:p>
    <w:p w14:paraId="3CE37A6F"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7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5"/>
          <w:color w:val="auto"/>
          <w:sz w:val="22"/>
          <w:szCs w:val="22"/>
        </w:rPr>
        <w:t>Escitalopramo</w:t>
      </w:r>
      <w:proofErr w:type="spellEnd"/>
      <w:r w:rsidRPr="0012575A">
        <w:rPr>
          <w:rStyle w:val="BodyText5"/>
          <w:color w:val="auto"/>
          <w:sz w:val="22"/>
          <w:szCs w:val="22"/>
        </w:rPr>
        <w:t xml:space="preserve"> poveikis kitų vaist</w:t>
      </w:r>
      <w:r w:rsidR="0080583A">
        <w:rPr>
          <w:rStyle w:val="BodyText5"/>
          <w:color w:val="auto"/>
          <w:sz w:val="22"/>
          <w:szCs w:val="22"/>
        </w:rPr>
        <w:t>ini</w:t>
      </w:r>
      <w:r w:rsidRPr="0012575A">
        <w:rPr>
          <w:rStyle w:val="BodyText5"/>
          <w:color w:val="auto"/>
          <w:sz w:val="22"/>
          <w:szCs w:val="22"/>
        </w:rPr>
        <w:t>ų</w:t>
      </w:r>
      <w:r w:rsidR="0080583A">
        <w:rPr>
          <w:rStyle w:val="BodyText5"/>
          <w:color w:val="auto"/>
          <w:sz w:val="22"/>
          <w:szCs w:val="22"/>
        </w:rPr>
        <w:t xml:space="preserve"> preparatų</w:t>
      </w:r>
      <w:r w:rsidRPr="0012575A">
        <w:rPr>
          <w:rStyle w:val="BodyText5"/>
          <w:color w:val="auto"/>
          <w:sz w:val="22"/>
          <w:szCs w:val="22"/>
        </w:rPr>
        <w:t xml:space="preserve"> farmakokinetikai</w:t>
      </w:r>
    </w:p>
    <w:p w14:paraId="3CE37A7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Escitalopramas</w:t>
      </w:r>
      <w:proofErr w:type="spellEnd"/>
      <w:r w:rsidRPr="0012575A">
        <w:rPr>
          <w:rStyle w:val="BodyText4"/>
          <w:color w:val="auto"/>
          <w:sz w:val="22"/>
          <w:szCs w:val="22"/>
        </w:rPr>
        <w:t xml:space="preserve"> yra fermento CYP2D6 inhibitorius. Rekomenduojama būti atsargiems, kai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vartojamas kartu su vaistiniais preparatais, kuriuos daugiausia </w:t>
      </w:r>
      <w:proofErr w:type="spellStart"/>
      <w:r w:rsidRPr="0012575A">
        <w:rPr>
          <w:rStyle w:val="BodyText4"/>
          <w:color w:val="auto"/>
          <w:sz w:val="22"/>
          <w:szCs w:val="22"/>
        </w:rPr>
        <w:t>metabolizuoja</w:t>
      </w:r>
      <w:proofErr w:type="spellEnd"/>
      <w:r w:rsidRPr="0012575A">
        <w:rPr>
          <w:rStyle w:val="BodyText4"/>
          <w:color w:val="auto"/>
          <w:sz w:val="22"/>
          <w:szCs w:val="22"/>
        </w:rPr>
        <w:t xml:space="preserve"> šis fermentas ir kurių terapinis indeksas yra siauras, pvz. </w:t>
      </w:r>
      <w:proofErr w:type="spellStart"/>
      <w:r w:rsidRPr="0012575A">
        <w:rPr>
          <w:rStyle w:val="BodyText4"/>
          <w:color w:val="auto"/>
          <w:sz w:val="22"/>
          <w:szCs w:val="22"/>
        </w:rPr>
        <w:t>flekainidu</w:t>
      </w:r>
      <w:proofErr w:type="spellEnd"/>
      <w:r w:rsidRPr="0012575A">
        <w:rPr>
          <w:rStyle w:val="BodyText4"/>
          <w:color w:val="auto"/>
          <w:sz w:val="22"/>
          <w:szCs w:val="22"/>
        </w:rPr>
        <w:t xml:space="preserve">, </w:t>
      </w:r>
      <w:proofErr w:type="spellStart"/>
      <w:r w:rsidRPr="0012575A">
        <w:rPr>
          <w:rStyle w:val="BodyText4"/>
          <w:color w:val="auto"/>
          <w:sz w:val="22"/>
          <w:szCs w:val="22"/>
        </w:rPr>
        <w:t>propafenonu</w:t>
      </w:r>
      <w:proofErr w:type="spellEnd"/>
      <w:r w:rsidRPr="0012575A">
        <w:rPr>
          <w:rStyle w:val="BodyText4"/>
          <w:color w:val="auto"/>
          <w:sz w:val="22"/>
          <w:szCs w:val="22"/>
        </w:rPr>
        <w:t xml:space="preserve"> ir </w:t>
      </w:r>
      <w:proofErr w:type="spellStart"/>
      <w:r w:rsidRPr="0012575A">
        <w:rPr>
          <w:rStyle w:val="BodyText4"/>
          <w:color w:val="auto"/>
          <w:sz w:val="22"/>
          <w:szCs w:val="22"/>
        </w:rPr>
        <w:t>metoprololiu</w:t>
      </w:r>
      <w:proofErr w:type="spellEnd"/>
      <w:r w:rsidRPr="0012575A">
        <w:rPr>
          <w:rStyle w:val="BodyText4"/>
          <w:color w:val="auto"/>
          <w:sz w:val="22"/>
          <w:szCs w:val="22"/>
        </w:rPr>
        <w:t xml:space="preserve"> (kai vartojami sergant širdies nepakankamumu), arba kai kuriais CNS veikiančiais vaist</w:t>
      </w:r>
      <w:r w:rsidR="0080583A">
        <w:rPr>
          <w:rStyle w:val="BodyText4"/>
          <w:color w:val="auto"/>
          <w:sz w:val="22"/>
          <w:szCs w:val="22"/>
        </w:rPr>
        <w:t>ini</w:t>
      </w:r>
      <w:r w:rsidRPr="0012575A">
        <w:rPr>
          <w:rStyle w:val="BodyText4"/>
          <w:color w:val="auto"/>
          <w:sz w:val="22"/>
          <w:szCs w:val="22"/>
        </w:rPr>
        <w:t>ais</w:t>
      </w:r>
      <w:r w:rsidR="0080583A">
        <w:rPr>
          <w:rStyle w:val="BodyText4"/>
          <w:color w:val="auto"/>
          <w:sz w:val="22"/>
          <w:szCs w:val="22"/>
        </w:rPr>
        <w:t xml:space="preserve"> preparatais</w:t>
      </w:r>
      <w:r w:rsidRPr="0012575A">
        <w:rPr>
          <w:rStyle w:val="BodyText4"/>
          <w:color w:val="auto"/>
          <w:sz w:val="22"/>
          <w:szCs w:val="22"/>
        </w:rPr>
        <w:t xml:space="preserve">, kuriuos daugiausia </w:t>
      </w:r>
      <w:proofErr w:type="spellStart"/>
      <w:r w:rsidRPr="0012575A">
        <w:rPr>
          <w:rStyle w:val="BodyText4"/>
          <w:color w:val="auto"/>
          <w:sz w:val="22"/>
          <w:szCs w:val="22"/>
        </w:rPr>
        <w:t>metabolizuoja</w:t>
      </w:r>
      <w:proofErr w:type="spellEnd"/>
      <w:r w:rsidRPr="0012575A">
        <w:rPr>
          <w:rStyle w:val="BodyText4"/>
          <w:color w:val="auto"/>
          <w:sz w:val="22"/>
          <w:szCs w:val="22"/>
        </w:rPr>
        <w:t xml:space="preserve"> CYP2D6, pvz., antidepresantais, tokiais kaip </w:t>
      </w:r>
      <w:proofErr w:type="spellStart"/>
      <w:r w:rsidRPr="0012575A">
        <w:rPr>
          <w:rStyle w:val="BodyText4"/>
          <w:color w:val="auto"/>
          <w:sz w:val="22"/>
          <w:szCs w:val="22"/>
        </w:rPr>
        <w:t>desipraminas</w:t>
      </w:r>
      <w:proofErr w:type="spellEnd"/>
      <w:r w:rsidRPr="0012575A">
        <w:rPr>
          <w:rStyle w:val="BodyText4"/>
          <w:color w:val="auto"/>
          <w:sz w:val="22"/>
          <w:szCs w:val="22"/>
        </w:rPr>
        <w:t xml:space="preserve">, </w:t>
      </w:r>
      <w:proofErr w:type="spellStart"/>
      <w:r w:rsidRPr="0012575A">
        <w:rPr>
          <w:rStyle w:val="BodyText4"/>
          <w:color w:val="auto"/>
          <w:sz w:val="22"/>
          <w:szCs w:val="22"/>
        </w:rPr>
        <w:t>klomipraminas</w:t>
      </w:r>
      <w:proofErr w:type="spellEnd"/>
      <w:r w:rsidRPr="0012575A">
        <w:rPr>
          <w:rStyle w:val="BodyText4"/>
          <w:color w:val="auto"/>
          <w:sz w:val="22"/>
          <w:szCs w:val="22"/>
        </w:rPr>
        <w:t xml:space="preserve"> ir </w:t>
      </w:r>
      <w:proofErr w:type="spellStart"/>
      <w:r w:rsidRPr="0012575A">
        <w:rPr>
          <w:rStyle w:val="BodyText4"/>
          <w:color w:val="auto"/>
          <w:sz w:val="22"/>
          <w:szCs w:val="22"/>
        </w:rPr>
        <w:t>nortriptilinas</w:t>
      </w:r>
      <w:proofErr w:type="spellEnd"/>
      <w:r w:rsidRPr="0012575A">
        <w:rPr>
          <w:rStyle w:val="BodyText4"/>
          <w:color w:val="auto"/>
          <w:sz w:val="22"/>
          <w:szCs w:val="22"/>
        </w:rPr>
        <w:t xml:space="preserve">, arba </w:t>
      </w:r>
      <w:proofErr w:type="spellStart"/>
      <w:r w:rsidRPr="0012575A">
        <w:rPr>
          <w:rStyle w:val="BodyText4"/>
          <w:color w:val="auto"/>
          <w:sz w:val="22"/>
          <w:szCs w:val="22"/>
        </w:rPr>
        <w:t>antipsichotikais</w:t>
      </w:r>
      <w:proofErr w:type="spellEnd"/>
      <w:r w:rsidRPr="0012575A">
        <w:rPr>
          <w:rStyle w:val="BodyText4"/>
          <w:color w:val="auto"/>
          <w:sz w:val="22"/>
          <w:szCs w:val="22"/>
        </w:rPr>
        <w:t xml:space="preserve">, tokiais kaip </w:t>
      </w:r>
      <w:proofErr w:type="spellStart"/>
      <w:r w:rsidRPr="0012575A">
        <w:rPr>
          <w:rStyle w:val="BodyText4"/>
          <w:color w:val="auto"/>
          <w:sz w:val="22"/>
          <w:szCs w:val="22"/>
        </w:rPr>
        <w:t>risperidonas</w:t>
      </w:r>
      <w:proofErr w:type="spellEnd"/>
      <w:r w:rsidRPr="0012575A">
        <w:rPr>
          <w:rStyle w:val="BodyText4"/>
          <w:color w:val="auto"/>
          <w:sz w:val="22"/>
          <w:szCs w:val="22"/>
        </w:rPr>
        <w:t xml:space="preserve">, </w:t>
      </w:r>
      <w:proofErr w:type="spellStart"/>
      <w:r w:rsidRPr="0012575A">
        <w:rPr>
          <w:rStyle w:val="BodyText4"/>
          <w:color w:val="auto"/>
          <w:sz w:val="22"/>
          <w:szCs w:val="22"/>
        </w:rPr>
        <w:t>tioridazinas</w:t>
      </w:r>
      <w:proofErr w:type="spellEnd"/>
      <w:r w:rsidRPr="0012575A">
        <w:rPr>
          <w:rStyle w:val="BodyText4"/>
          <w:color w:val="auto"/>
          <w:sz w:val="22"/>
          <w:szCs w:val="22"/>
        </w:rPr>
        <w:t xml:space="preserve"> ir </w:t>
      </w:r>
      <w:proofErr w:type="spellStart"/>
      <w:r w:rsidRPr="0012575A">
        <w:rPr>
          <w:rStyle w:val="BodyText4"/>
          <w:color w:val="auto"/>
          <w:sz w:val="22"/>
          <w:szCs w:val="22"/>
        </w:rPr>
        <w:t>haloperidolis</w:t>
      </w:r>
      <w:proofErr w:type="spellEnd"/>
      <w:r w:rsidRPr="0012575A">
        <w:rPr>
          <w:rStyle w:val="BodyText4"/>
          <w:color w:val="auto"/>
          <w:sz w:val="22"/>
          <w:szCs w:val="22"/>
        </w:rPr>
        <w:t>. Gali būti pagrįstas dozės koregavimas.</w:t>
      </w:r>
    </w:p>
    <w:p w14:paraId="3CE37A7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Vartojant kartu su </w:t>
      </w:r>
      <w:proofErr w:type="spellStart"/>
      <w:r w:rsidRPr="0012575A">
        <w:rPr>
          <w:rStyle w:val="BodyText4"/>
          <w:color w:val="auto"/>
          <w:sz w:val="22"/>
          <w:szCs w:val="22"/>
        </w:rPr>
        <w:t>desipraminu</w:t>
      </w:r>
      <w:proofErr w:type="spellEnd"/>
      <w:r w:rsidRPr="0012575A">
        <w:rPr>
          <w:rStyle w:val="BodyText4"/>
          <w:color w:val="auto"/>
          <w:sz w:val="22"/>
          <w:szCs w:val="22"/>
        </w:rPr>
        <w:t xml:space="preserve"> arba </w:t>
      </w:r>
      <w:proofErr w:type="spellStart"/>
      <w:r w:rsidRPr="0012575A">
        <w:rPr>
          <w:rStyle w:val="BodyText4"/>
          <w:color w:val="auto"/>
          <w:sz w:val="22"/>
          <w:szCs w:val="22"/>
        </w:rPr>
        <w:t>metoprololiu</w:t>
      </w:r>
      <w:proofErr w:type="spellEnd"/>
      <w:r w:rsidRPr="0012575A">
        <w:rPr>
          <w:rStyle w:val="BodyText4"/>
          <w:color w:val="auto"/>
          <w:sz w:val="22"/>
          <w:szCs w:val="22"/>
        </w:rPr>
        <w:t>, abiem atvejais šių dviejų CYP2D6 substratų koncentracija plazmoje padidėjo du kartus.</w:t>
      </w:r>
    </w:p>
    <w:p w14:paraId="3CE37A73" w14:textId="77777777" w:rsidR="00352C77" w:rsidRDefault="0012575A" w:rsidP="00B520AA">
      <w:pPr>
        <w:pStyle w:val="BodyText11"/>
        <w:shd w:val="clear" w:color="auto" w:fill="auto"/>
        <w:spacing w:after="0" w:line="240" w:lineRule="auto"/>
        <w:ind w:firstLine="0"/>
        <w:jc w:val="left"/>
        <w:rPr>
          <w:rStyle w:val="BodyText4"/>
          <w:color w:val="auto"/>
          <w:sz w:val="22"/>
          <w:szCs w:val="22"/>
        </w:rPr>
      </w:pPr>
      <w:proofErr w:type="spellStart"/>
      <w:r w:rsidRPr="0012575A">
        <w:rPr>
          <w:rStyle w:val="BodytextNotBold1"/>
          <w:color w:val="auto"/>
          <w:sz w:val="22"/>
          <w:szCs w:val="22"/>
        </w:rPr>
        <w:t>In</w:t>
      </w:r>
      <w:proofErr w:type="spellEnd"/>
      <w:r w:rsidRPr="0012575A">
        <w:rPr>
          <w:rStyle w:val="BodytextNotBold1"/>
          <w:color w:val="auto"/>
          <w:sz w:val="22"/>
          <w:szCs w:val="22"/>
        </w:rPr>
        <w:t xml:space="preserve"> </w:t>
      </w:r>
      <w:proofErr w:type="spellStart"/>
      <w:r w:rsidRPr="0012575A">
        <w:rPr>
          <w:rStyle w:val="BodytextNotBold1"/>
          <w:color w:val="auto"/>
          <w:sz w:val="22"/>
          <w:szCs w:val="22"/>
        </w:rPr>
        <w:t>vitro</w:t>
      </w:r>
      <w:proofErr w:type="spellEnd"/>
      <w:r w:rsidRPr="0012575A">
        <w:rPr>
          <w:rStyle w:val="BodyText4"/>
          <w:color w:val="auto"/>
          <w:sz w:val="22"/>
          <w:szCs w:val="22"/>
        </w:rPr>
        <w:t xml:space="preserve"> tyrimai parodė, kad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taip pat gali silpnai slopinti CYP2C19. Rekomenduojama laikytis atsargumo, jei kartu vartojam</w:t>
      </w:r>
      <w:r w:rsidR="002C0D6D">
        <w:rPr>
          <w:rStyle w:val="BodyText4"/>
          <w:color w:val="auto"/>
          <w:sz w:val="22"/>
          <w:szCs w:val="22"/>
        </w:rPr>
        <w:t>a</w:t>
      </w:r>
      <w:r w:rsidRPr="0012575A">
        <w:rPr>
          <w:rStyle w:val="BodyText4"/>
          <w:color w:val="auto"/>
          <w:sz w:val="22"/>
          <w:szCs w:val="22"/>
        </w:rPr>
        <w:t xml:space="preserve"> vaist</w:t>
      </w:r>
      <w:r w:rsidR="0080583A">
        <w:rPr>
          <w:rStyle w:val="BodyText4"/>
          <w:color w:val="auto"/>
          <w:sz w:val="22"/>
          <w:szCs w:val="22"/>
        </w:rPr>
        <w:t>ini</w:t>
      </w:r>
      <w:r w:rsidR="002C0D6D">
        <w:rPr>
          <w:rStyle w:val="BodyText4"/>
          <w:color w:val="auto"/>
          <w:sz w:val="22"/>
          <w:szCs w:val="22"/>
        </w:rPr>
        <w:t>ų</w:t>
      </w:r>
      <w:r w:rsidR="0080583A">
        <w:rPr>
          <w:rStyle w:val="BodyText4"/>
          <w:color w:val="auto"/>
          <w:sz w:val="22"/>
          <w:szCs w:val="22"/>
        </w:rPr>
        <w:t xml:space="preserve"> preparat</w:t>
      </w:r>
      <w:r w:rsidR="002C0D6D">
        <w:rPr>
          <w:rStyle w:val="BodyText4"/>
          <w:color w:val="auto"/>
          <w:sz w:val="22"/>
          <w:szCs w:val="22"/>
        </w:rPr>
        <w:t>ų</w:t>
      </w:r>
      <w:r w:rsidRPr="0012575A">
        <w:rPr>
          <w:rStyle w:val="BodyText4"/>
          <w:color w:val="auto"/>
          <w:sz w:val="22"/>
          <w:szCs w:val="22"/>
        </w:rPr>
        <w:t xml:space="preserve">, kuriuos </w:t>
      </w:r>
      <w:proofErr w:type="spellStart"/>
      <w:r w:rsidRPr="0012575A">
        <w:rPr>
          <w:rStyle w:val="BodyText4"/>
          <w:color w:val="auto"/>
          <w:sz w:val="22"/>
          <w:szCs w:val="22"/>
        </w:rPr>
        <w:t>metabolizuoja</w:t>
      </w:r>
      <w:proofErr w:type="spellEnd"/>
      <w:r w:rsidRPr="0012575A">
        <w:rPr>
          <w:rStyle w:val="BodyText4"/>
          <w:color w:val="auto"/>
          <w:sz w:val="22"/>
          <w:szCs w:val="22"/>
        </w:rPr>
        <w:t xml:space="preserve"> CYP2C19.</w:t>
      </w:r>
    </w:p>
    <w:p w14:paraId="3CE37A74"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75" w14:textId="77777777" w:rsidR="000938E9" w:rsidRDefault="0012575A" w:rsidP="000938E9">
      <w:pPr>
        <w:pStyle w:val="Heading12"/>
        <w:numPr>
          <w:ilvl w:val="1"/>
          <w:numId w:val="1"/>
        </w:numPr>
        <w:shd w:val="clear" w:color="auto" w:fill="auto"/>
        <w:spacing w:after="0" w:line="240" w:lineRule="auto"/>
        <w:ind w:left="450" w:hanging="450"/>
        <w:jc w:val="left"/>
        <w:outlineLvl w:val="9"/>
        <w:rPr>
          <w:color w:val="auto"/>
          <w:sz w:val="22"/>
          <w:szCs w:val="22"/>
        </w:rPr>
      </w:pPr>
      <w:bookmarkStart w:id="9" w:name="bookmark9"/>
      <w:r w:rsidRPr="0012575A">
        <w:rPr>
          <w:color w:val="auto"/>
          <w:sz w:val="22"/>
          <w:szCs w:val="22"/>
        </w:rPr>
        <w:t>Vaisingumas, nėštumo ir žindymo laikotarpis</w:t>
      </w:r>
      <w:bookmarkEnd w:id="9"/>
    </w:p>
    <w:p w14:paraId="3CE37A76" w14:textId="77777777" w:rsidR="004F7ADB" w:rsidRDefault="004F7ADB" w:rsidP="00B520AA">
      <w:pPr>
        <w:pStyle w:val="BodyText11"/>
        <w:shd w:val="clear" w:color="auto" w:fill="auto"/>
        <w:spacing w:after="0" w:line="240" w:lineRule="auto"/>
        <w:ind w:firstLine="0"/>
        <w:jc w:val="left"/>
        <w:rPr>
          <w:rStyle w:val="BodyText5"/>
          <w:color w:val="auto"/>
          <w:sz w:val="22"/>
          <w:szCs w:val="22"/>
        </w:rPr>
      </w:pPr>
    </w:p>
    <w:p w14:paraId="3CE37A7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Nėštumas</w:t>
      </w:r>
    </w:p>
    <w:p w14:paraId="3CE37A78"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b w:val="0"/>
          <w:bCs w:val="0"/>
          <w:iCs/>
          <w:color w:val="auto"/>
          <w:sz w:val="22"/>
          <w:szCs w:val="22"/>
        </w:rPr>
        <w:lastRenderedPageBreak/>
        <w:t>D</w:t>
      </w:r>
      <w:r w:rsidRPr="0012575A">
        <w:rPr>
          <w:b w:val="0"/>
          <w:bCs w:val="0"/>
          <w:color w:val="auto"/>
          <w:sz w:val="22"/>
          <w:szCs w:val="22"/>
        </w:rPr>
        <w:t xml:space="preserve">uomenų apie </w:t>
      </w:r>
      <w:proofErr w:type="spellStart"/>
      <w:r w:rsidRPr="0012575A">
        <w:rPr>
          <w:rStyle w:val="BodyText4"/>
          <w:color w:val="auto"/>
          <w:sz w:val="22"/>
          <w:szCs w:val="22"/>
        </w:rPr>
        <w:t>escitalopramą</w:t>
      </w:r>
      <w:proofErr w:type="spellEnd"/>
      <w:r w:rsidRPr="0012575A">
        <w:rPr>
          <w:b w:val="0"/>
          <w:bCs w:val="0"/>
          <w:color w:val="auto"/>
          <w:sz w:val="22"/>
          <w:szCs w:val="22"/>
        </w:rPr>
        <w:t xml:space="preserve"> vartojimą nėštumo metu nėra arba jų nepakanka.</w:t>
      </w:r>
    </w:p>
    <w:p w14:paraId="3CE37A79"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b w:val="0"/>
          <w:bCs w:val="0"/>
          <w:color w:val="auto"/>
          <w:sz w:val="22"/>
          <w:szCs w:val="22"/>
        </w:rPr>
        <w:t>Su gyvūnais atlikti tyrimai parodė toksinį poveikį reprodukcijai (žr. 5.3 skyrių).</w:t>
      </w:r>
      <w:r w:rsidRPr="0012575A">
        <w:rPr>
          <w:rStyle w:val="BodyText4"/>
          <w:color w:val="auto"/>
          <w:sz w:val="22"/>
          <w:szCs w:val="22"/>
        </w:rPr>
        <w:t xml:space="preserve"> </w:t>
      </w:r>
      <w:r w:rsidRPr="00C61420">
        <w:rPr>
          <w:rStyle w:val="BodyText4"/>
          <w:color w:val="auto"/>
          <w:sz w:val="22"/>
          <w:szCs w:val="22"/>
          <w:lang w:val="pt-PT"/>
        </w:rPr>
        <w:t>Escitalopram Ipca</w:t>
      </w:r>
      <w:r w:rsidRPr="0012575A">
        <w:rPr>
          <w:rStyle w:val="BodyText4"/>
          <w:color w:val="auto"/>
          <w:sz w:val="22"/>
          <w:szCs w:val="22"/>
        </w:rPr>
        <w:t xml:space="preserve"> ne</w:t>
      </w:r>
      <w:r w:rsidR="00EF731A">
        <w:rPr>
          <w:rStyle w:val="BodyText4"/>
          <w:color w:val="auto"/>
          <w:sz w:val="22"/>
          <w:szCs w:val="22"/>
        </w:rPr>
        <w:t>galima</w:t>
      </w:r>
      <w:r w:rsidRPr="0012575A">
        <w:rPr>
          <w:rStyle w:val="BodyText4"/>
          <w:color w:val="auto"/>
          <w:sz w:val="22"/>
          <w:szCs w:val="22"/>
        </w:rPr>
        <w:t xml:space="preserve"> vartoti nėštumo metu, išskyrus atvejus, kai tai neabejotinai būtina ir tik atidžiai apsvarsčius riziką ir naudą.</w:t>
      </w:r>
    </w:p>
    <w:p w14:paraId="3CE37A7A"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Naujagimius būtina stebėti, jei motina </w:t>
      </w:r>
      <w:proofErr w:type="spellStart"/>
      <w:r w:rsidRPr="00C61420">
        <w:rPr>
          <w:rStyle w:val="BodyText4"/>
          <w:color w:val="auto"/>
          <w:sz w:val="22"/>
          <w:szCs w:val="22"/>
        </w:rPr>
        <w:t>Escitalopram</w:t>
      </w:r>
      <w:proofErr w:type="spellEnd"/>
      <w:r w:rsidRPr="00C61420">
        <w:rPr>
          <w:rStyle w:val="BodyText4"/>
          <w:color w:val="auto"/>
          <w:sz w:val="22"/>
          <w:szCs w:val="22"/>
        </w:rPr>
        <w:t xml:space="preserve"> </w:t>
      </w:r>
      <w:proofErr w:type="spellStart"/>
      <w:r w:rsidRPr="00C61420">
        <w:rPr>
          <w:rStyle w:val="BodyText4"/>
          <w:color w:val="auto"/>
          <w:sz w:val="22"/>
          <w:szCs w:val="22"/>
        </w:rPr>
        <w:t>Ipca</w:t>
      </w:r>
      <w:proofErr w:type="spellEnd"/>
      <w:r w:rsidRPr="0012575A">
        <w:rPr>
          <w:rStyle w:val="BodyText4"/>
          <w:color w:val="auto"/>
          <w:sz w:val="22"/>
          <w:szCs w:val="22"/>
        </w:rPr>
        <w:t xml:space="preserve"> vartoja ir vėlesn</w:t>
      </w:r>
      <w:r w:rsidR="0020351F">
        <w:rPr>
          <w:rStyle w:val="BodyText4"/>
          <w:color w:val="auto"/>
          <w:sz w:val="22"/>
          <w:szCs w:val="22"/>
        </w:rPr>
        <w:t>iu</w:t>
      </w:r>
      <w:r w:rsidRPr="0012575A">
        <w:rPr>
          <w:rStyle w:val="BodyText4"/>
          <w:color w:val="auto"/>
          <w:sz w:val="22"/>
          <w:szCs w:val="22"/>
        </w:rPr>
        <w:t xml:space="preserve"> nėštumo </w:t>
      </w:r>
      <w:r w:rsidR="0020351F">
        <w:rPr>
          <w:rStyle w:val="BodyText4"/>
          <w:color w:val="auto"/>
          <w:sz w:val="22"/>
          <w:szCs w:val="22"/>
        </w:rPr>
        <w:t>laikotarpiu</w:t>
      </w:r>
      <w:r w:rsidRPr="0012575A">
        <w:rPr>
          <w:rStyle w:val="BodyText4"/>
          <w:color w:val="auto"/>
          <w:sz w:val="22"/>
          <w:szCs w:val="22"/>
        </w:rPr>
        <w:t>, ypač trečiąjį nėštumo trimestrą. Nėštumo metu reikia vengti staiga nutraukti vaist</w:t>
      </w:r>
      <w:r w:rsidR="00EF731A">
        <w:rPr>
          <w:rStyle w:val="BodyText4"/>
          <w:color w:val="auto"/>
          <w:sz w:val="22"/>
          <w:szCs w:val="22"/>
        </w:rPr>
        <w:t>ini</w:t>
      </w:r>
      <w:r w:rsidRPr="0012575A">
        <w:rPr>
          <w:rStyle w:val="BodyText4"/>
          <w:color w:val="auto"/>
          <w:sz w:val="22"/>
          <w:szCs w:val="22"/>
        </w:rPr>
        <w:t>o</w:t>
      </w:r>
      <w:r w:rsidR="00EF731A">
        <w:rPr>
          <w:rStyle w:val="BodyText4"/>
          <w:color w:val="auto"/>
          <w:sz w:val="22"/>
          <w:szCs w:val="22"/>
        </w:rPr>
        <w:t xml:space="preserve"> preparato</w:t>
      </w:r>
      <w:r w:rsidRPr="0012575A">
        <w:rPr>
          <w:rStyle w:val="BodyText4"/>
          <w:color w:val="auto"/>
          <w:sz w:val="22"/>
          <w:szCs w:val="22"/>
        </w:rPr>
        <w:t xml:space="preserve"> vartojimą.</w:t>
      </w:r>
    </w:p>
    <w:p w14:paraId="3CE37A7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Vėlesni</w:t>
      </w:r>
      <w:r w:rsidR="0020351F">
        <w:rPr>
          <w:rStyle w:val="BodyText4"/>
          <w:color w:val="auto"/>
          <w:sz w:val="22"/>
          <w:szCs w:val="22"/>
        </w:rPr>
        <w:t>u</w:t>
      </w:r>
      <w:r w:rsidRPr="0012575A">
        <w:rPr>
          <w:rStyle w:val="BodyText4"/>
          <w:color w:val="auto"/>
          <w:sz w:val="22"/>
          <w:szCs w:val="22"/>
        </w:rPr>
        <w:t xml:space="preserve"> nėštumo </w:t>
      </w:r>
      <w:r w:rsidR="0020351F">
        <w:rPr>
          <w:rStyle w:val="BodyText4"/>
          <w:color w:val="auto"/>
          <w:sz w:val="22"/>
          <w:szCs w:val="22"/>
        </w:rPr>
        <w:t>laikotarpiu</w:t>
      </w:r>
      <w:r w:rsidRPr="0012575A">
        <w:rPr>
          <w:rStyle w:val="BodyText4"/>
          <w:color w:val="auto"/>
          <w:sz w:val="22"/>
          <w:szCs w:val="22"/>
        </w:rPr>
        <w:t xml:space="preserve"> motinai vartojant SSRI ir (arba) SNRI, naujagimiui gali pasireikšti šie simptomai: kvėpavimo sutrikimas, cianozė, </w:t>
      </w:r>
      <w:proofErr w:type="spellStart"/>
      <w:r w:rsidRPr="0012575A">
        <w:rPr>
          <w:rStyle w:val="BodyText4"/>
          <w:color w:val="auto"/>
          <w:sz w:val="22"/>
          <w:szCs w:val="22"/>
        </w:rPr>
        <w:t>apnėja</w:t>
      </w:r>
      <w:proofErr w:type="spellEnd"/>
      <w:r w:rsidRPr="0012575A">
        <w:rPr>
          <w:rStyle w:val="BodyText4"/>
          <w:color w:val="auto"/>
          <w:sz w:val="22"/>
          <w:szCs w:val="22"/>
        </w:rPr>
        <w:t xml:space="preserve">, traukuliai, temperatūros nestabilumas, maitinimo sunkumai, vėmimas, hipoglikemija, hipertonija, hipotonija, hipotonija, </w:t>
      </w:r>
      <w:proofErr w:type="spellStart"/>
      <w:r w:rsidRPr="0012575A">
        <w:rPr>
          <w:rStyle w:val="BodyText4"/>
          <w:color w:val="auto"/>
          <w:sz w:val="22"/>
          <w:szCs w:val="22"/>
        </w:rPr>
        <w:t>hiperrefleksija</w:t>
      </w:r>
      <w:proofErr w:type="spellEnd"/>
      <w:r w:rsidRPr="0012575A">
        <w:rPr>
          <w:rStyle w:val="BodyText4"/>
          <w:color w:val="auto"/>
          <w:sz w:val="22"/>
          <w:szCs w:val="22"/>
        </w:rPr>
        <w:t xml:space="preserve">, drebulys, nervingumas, dirglumas, letargija, nuolatinis verksmas, </w:t>
      </w:r>
      <w:proofErr w:type="spellStart"/>
      <w:r w:rsidRPr="0012575A">
        <w:rPr>
          <w:rStyle w:val="BodyText4"/>
          <w:color w:val="auto"/>
          <w:sz w:val="22"/>
          <w:szCs w:val="22"/>
        </w:rPr>
        <w:t>somnolencija</w:t>
      </w:r>
      <w:proofErr w:type="spellEnd"/>
      <w:r w:rsidRPr="0012575A">
        <w:rPr>
          <w:rStyle w:val="BodyText4"/>
          <w:color w:val="auto"/>
          <w:sz w:val="22"/>
          <w:szCs w:val="22"/>
        </w:rPr>
        <w:t xml:space="preserve"> ir miego sutrikimai. Šiuos simptomus galėjo sukelti </w:t>
      </w:r>
      <w:proofErr w:type="spellStart"/>
      <w:r w:rsidRPr="0012575A">
        <w:rPr>
          <w:rStyle w:val="BodyText4"/>
          <w:color w:val="auto"/>
          <w:sz w:val="22"/>
          <w:szCs w:val="22"/>
        </w:rPr>
        <w:t>serotoninerginis</w:t>
      </w:r>
      <w:proofErr w:type="spellEnd"/>
      <w:r w:rsidRPr="0012575A">
        <w:rPr>
          <w:rStyle w:val="BodyText4"/>
          <w:color w:val="auto"/>
          <w:sz w:val="22"/>
          <w:szCs w:val="22"/>
        </w:rPr>
        <w:t xml:space="preserve"> poveikis arba vaist</w:t>
      </w:r>
      <w:r w:rsidR="0020351F">
        <w:rPr>
          <w:rStyle w:val="BodyText4"/>
          <w:color w:val="auto"/>
          <w:sz w:val="22"/>
          <w:szCs w:val="22"/>
        </w:rPr>
        <w:t>ini</w:t>
      </w:r>
      <w:r w:rsidRPr="0012575A">
        <w:rPr>
          <w:rStyle w:val="BodyText4"/>
          <w:color w:val="auto"/>
          <w:sz w:val="22"/>
          <w:szCs w:val="22"/>
        </w:rPr>
        <w:t>o</w:t>
      </w:r>
      <w:r w:rsidR="0020351F">
        <w:rPr>
          <w:rStyle w:val="BodyText4"/>
          <w:color w:val="auto"/>
          <w:sz w:val="22"/>
          <w:szCs w:val="22"/>
        </w:rPr>
        <w:t xml:space="preserve"> preparato </w:t>
      </w:r>
      <w:r w:rsidRPr="0012575A">
        <w:rPr>
          <w:rStyle w:val="BodyText4"/>
          <w:color w:val="auto"/>
          <w:sz w:val="22"/>
          <w:szCs w:val="22"/>
        </w:rPr>
        <w:t xml:space="preserve"> vartojimo nutraukimo simptomai. Daugeliu atvejų komplikacijos prasideda iš karto arba netrukus (&lt; 24 val.) po gimdymo.</w:t>
      </w:r>
    </w:p>
    <w:p w14:paraId="3CE37A7C"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Epidemiologiniai duomenys rodo, kad SSRI vartojimas nėštumo metu, ypač vėlyvuoju nėštumo laikotarpiu, gali padidinti nuolatinės naujagimių plaučių hipertenzijos </w:t>
      </w:r>
      <w:r w:rsidRPr="0020351F">
        <w:rPr>
          <w:rStyle w:val="BodyText4"/>
          <w:color w:val="auto"/>
          <w:sz w:val="22"/>
          <w:szCs w:val="22"/>
        </w:rPr>
        <w:t>(</w:t>
      </w:r>
      <w:r w:rsidR="000938E9" w:rsidRPr="000938E9">
        <w:rPr>
          <w:rStyle w:val="BodyText4"/>
          <w:i/>
          <w:iCs/>
          <w:color w:val="auto"/>
          <w:sz w:val="22"/>
          <w:szCs w:val="22"/>
        </w:rPr>
        <w:t xml:space="preserve">angl. </w:t>
      </w:r>
      <w:proofErr w:type="spellStart"/>
      <w:r w:rsidR="000938E9" w:rsidRPr="000938E9">
        <w:rPr>
          <w:b w:val="0"/>
          <w:bCs w:val="0"/>
          <w:i/>
          <w:iCs/>
          <w:sz w:val="22"/>
          <w:szCs w:val="22"/>
        </w:rPr>
        <w:t>pulmonary</w:t>
      </w:r>
      <w:proofErr w:type="spellEnd"/>
      <w:r w:rsidR="000938E9" w:rsidRPr="000938E9">
        <w:rPr>
          <w:b w:val="0"/>
          <w:bCs w:val="0"/>
          <w:i/>
          <w:iCs/>
          <w:sz w:val="22"/>
          <w:szCs w:val="22"/>
        </w:rPr>
        <w:t xml:space="preserve"> </w:t>
      </w:r>
      <w:proofErr w:type="spellStart"/>
      <w:r w:rsidR="000938E9" w:rsidRPr="000938E9">
        <w:rPr>
          <w:b w:val="0"/>
          <w:bCs w:val="0"/>
          <w:i/>
          <w:iCs/>
          <w:sz w:val="22"/>
          <w:szCs w:val="22"/>
        </w:rPr>
        <w:t>hypertension</w:t>
      </w:r>
      <w:proofErr w:type="spellEnd"/>
      <w:r w:rsidR="000938E9" w:rsidRPr="000938E9">
        <w:rPr>
          <w:b w:val="0"/>
          <w:bCs w:val="0"/>
          <w:i/>
          <w:iCs/>
          <w:sz w:val="22"/>
          <w:szCs w:val="22"/>
        </w:rPr>
        <w:t xml:space="preserve"> </w:t>
      </w:r>
      <w:proofErr w:type="spellStart"/>
      <w:r w:rsidR="000938E9" w:rsidRPr="000938E9">
        <w:rPr>
          <w:b w:val="0"/>
          <w:bCs w:val="0"/>
          <w:i/>
          <w:iCs/>
          <w:sz w:val="22"/>
          <w:szCs w:val="22"/>
        </w:rPr>
        <w:t>in</w:t>
      </w:r>
      <w:proofErr w:type="spellEnd"/>
      <w:r w:rsidR="000938E9" w:rsidRPr="000938E9">
        <w:rPr>
          <w:b w:val="0"/>
          <w:bCs w:val="0"/>
          <w:i/>
          <w:iCs/>
          <w:sz w:val="22"/>
          <w:szCs w:val="22"/>
        </w:rPr>
        <w:t xml:space="preserve"> </w:t>
      </w:r>
      <w:proofErr w:type="spellStart"/>
      <w:r w:rsidR="000938E9" w:rsidRPr="000938E9">
        <w:rPr>
          <w:b w:val="0"/>
          <w:bCs w:val="0"/>
          <w:i/>
          <w:iCs/>
          <w:sz w:val="22"/>
          <w:szCs w:val="22"/>
        </w:rPr>
        <w:t>the</w:t>
      </w:r>
      <w:proofErr w:type="spellEnd"/>
      <w:r w:rsidR="000938E9" w:rsidRPr="000938E9">
        <w:rPr>
          <w:b w:val="0"/>
          <w:bCs w:val="0"/>
          <w:i/>
          <w:iCs/>
          <w:sz w:val="22"/>
          <w:szCs w:val="22"/>
        </w:rPr>
        <w:t xml:space="preserve"> </w:t>
      </w:r>
      <w:proofErr w:type="spellStart"/>
      <w:r w:rsidR="000938E9" w:rsidRPr="000938E9">
        <w:rPr>
          <w:b w:val="0"/>
          <w:bCs w:val="0"/>
          <w:i/>
          <w:iCs/>
          <w:sz w:val="22"/>
          <w:szCs w:val="22"/>
        </w:rPr>
        <w:t>newborn</w:t>
      </w:r>
      <w:proofErr w:type="spellEnd"/>
      <w:r w:rsidR="000938E9" w:rsidRPr="000938E9">
        <w:rPr>
          <w:b w:val="0"/>
          <w:bCs w:val="0"/>
          <w:i/>
          <w:iCs/>
          <w:sz w:val="22"/>
          <w:szCs w:val="22"/>
        </w:rPr>
        <w:t xml:space="preserve">, </w:t>
      </w:r>
      <w:r w:rsidR="000938E9" w:rsidRPr="000938E9">
        <w:rPr>
          <w:rStyle w:val="BodyText4"/>
          <w:i/>
          <w:iCs/>
          <w:color w:val="auto"/>
          <w:sz w:val="22"/>
          <w:szCs w:val="22"/>
        </w:rPr>
        <w:t>PPHN</w:t>
      </w:r>
      <w:r w:rsidRPr="0020351F">
        <w:rPr>
          <w:rStyle w:val="BodyText4"/>
          <w:color w:val="auto"/>
          <w:sz w:val="22"/>
          <w:szCs w:val="22"/>
        </w:rPr>
        <w:t xml:space="preserve">) </w:t>
      </w:r>
      <w:r w:rsidRPr="0012575A">
        <w:rPr>
          <w:rStyle w:val="BodyText4"/>
          <w:color w:val="auto"/>
          <w:sz w:val="22"/>
          <w:szCs w:val="22"/>
        </w:rPr>
        <w:t>riziką. Pastebėta rizika buvo maždaug 5 atvejai iš 1000 nėštumų.</w:t>
      </w:r>
    </w:p>
    <w:p w14:paraId="3CE37A7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Bendrojoje populiacijoje 1000 nėštumų tenka 1–2 PPHN atvejai.</w:t>
      </w:r>
    </w:p>
    <w:p w14:paraId="3CE37A7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Stebėjimų duomenys rodo, kad po SSRI/SNRI poveikio per mėnesį iki gimdymo padidėja kraujavimo po gimdymo rizika (mažiau nei 2 kartus) (žr. 4.4 ir 4.8 skyrius).</w:t>
      </w:r>
    </w:p>
    <w:p w14:paraId="3CE37A7F"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8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Žindymas</w:t>
      </w:r>
    </w:p>
    <w:p w14:paraId="3CE37A8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Tikimasi, kad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išsiskiria į žmogaus pieną.</w:t>
      </w:r>
    </w:p>
    <w:p w14:paraId="3CE37A8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Todėl gydymo metu nerekomenduojama maitinti krūtimi.</w:t>
      </w:r>
    </w:p>
    <w:p w14:paraId="3CE37A83"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8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Vaisingumas</w:t>
      </w:r>
    </w:p>
    <w:p w14:paraId="3CE37A85"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Gyvūnų duomenys rodo, kad </w:t>
      </w:r>
      <w:proofErr w:type="spellStart"/>
      <w:r w:rsidRPr="0012575A">
        <w:rPr>
          <w:rStyle w:val="BodyText4"/>
          <w:color w:val="auto"/>
          <w:sz w:val="22"/>
          <w:szCs w:val="22"/>
        </w:rPr>
        <w:t>citalopramas</w:t>
      </w:r>
      <w:proofErr w:type="spellEnd"/>
      <w:r w:rsidRPr="0012575A">
        <w:rPr>
          <w:rStyle w:val="BodyText4"/>
          <w:color w:val="auto"/>
          <w:sz w:val="22"/>
          <w:szCs w:val="22"/>
        </w:rPr>
        <w:t xml:space="preserve"> gali turėti įtakos spermos kokybei (žr. 5.3 skyrių).</w:t>
      </w:r>
    </w:p>
    <w:p w14:paraId="3CE37A86" w14:textId="77777777" w:rsidR="00352C77" w:rsidRDefault="0012575A" w:rsidP="00B520A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Žmonių atvejų, kai buvo vartojami kai kurie SSRI, ataskaitos parodė, kad poveikis spermos kokybei yra grįžtamas. Poveikis žmonių vaisingumui kol kas nepastebėtas.</w:t>
      </w:r>
    </w:p>
    <w:p w14:paraId="3CE37A87"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88" w14:textId="77777777" w:rsidR="000938E9" w:rsidRDefault="0012575A" w:rsidP="000938E9">
      <w:pPr>
        <w:pStyle w:val="Heading12"/>
        <w:numPr>
          <w:ilvl w:val="1"/>
          <w:numId w:val="1"/>
        </w:numPr>
        <w:shd w:val="clear" w:color="auto" w:fill="auto"/>
        <w:spacing w:after="0" w:line="240" w:lineRule="auto"/>
        <w:ind w:left="450" w:hanging="450"/>
        <w:jc w:val="left"/>
        <w:outlineLvl w:val="9"/>
        <w:rPr>
          <w:color w:val="auto"/>
          <w:sz w:val="22"/>
          <w:szCs w:val="22"/>
        </w:rPr>
      </w:pPr>
      <w:bookmarkStart w:id="10" w:name="bookmark10"/>
      <w:r w:rsidRPr="0012575A">
        <w:rPr>
          <w:color w:val="auto"/>
          <w:sz w:val="22"/>
          <w:szCs w:val="22"/>
        </w:rPr>
        <w:t>Poveikis gebėjimui vairuoti ir valdyti mechanizmus</w:t>
      </w:r>
      <w:bookmarkEnd w:id="10"/>
    </w:p>
    <w:p w14:paraId="3CE37A89" w14:textId="77777777" w:rsidR="004F7ADB" w:rsidRDefault="004F7ADB" w:rsidP="00B520AA">
      <w:pPr>
        <w:pStyle w:val="BodyText11"/>
        <w:shd w:val="clear" w:color="auto" w:fill="auto"/>
        <w:spacing w:after="0" w:line="240" w:lineRule="auto"/>
        <w:ind w:firstLine="0"/>
        <w:jc w:val="left"/>
        <w:rPr>
          <w:rStyle w:val="BodyText4"/>
          <w:color w:val="auto"/>
          <w:sz w:val="22"/>
          <w:szCs w:val="22"/>
        </w:rPr>
      </w:pPr>
    </w:p>
    <w:p w14:paraId="3CE37A8A" w14:textId="77777777" w:rsidR="00352C77" w:rsidRDefault="0012575A" w:rsidP="00B520AA">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Nors įrodyta, kad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neturi įtakos intelekto funkcijoms ar </w:t>
      </w:r>
      <w:proofErr w:type="spellStart"/>
      <w:r w:rsidRPr="0012575A">
        <w:rPr>
          <w:rStyle w:val="BodyText4"/>
          <w:color w:val="auto"/>
          <w:sz w:val="22"/>
          <w:szCs w:val="22"/>
        </w:rPr>
        <w:t>psichomotoriniam</w:t>
      </w:r>
      <w:proofErr w:type="spellEnd"/>
      <w:r w:rsidRPr="0012575A">
        <w:rPr>
          <w:rStyle w:val="BodyText4"/>
          <w:color w:val="auto"/>
          <w:sz w:val="22"/>
          <w:szCs w:val="22"/>
        </w:rPr>
        <w:t xml:space="preserve"> darbingumui, tačiau bet kuris psichoaktyvusis vaist</w:t>
      </w:r>
      <w:r w:rsidR="0020351F">
        <w:rPr>
          <w:rStyle w:val="BodyText4"/>
          <w:color w:val="auto"/>
          <w:sz w:val="22"/>
          <w:szCs w:val="22"/>
        </w:rPr>
        <w:t>inis preparat</w:t>
      </w:r>
      <w:r w:rsidRPr="0012575A">
        <w:rPr>
          <w:rStyle w:val="BodyText4"/>
          <w:color w:val="auto"/>
          <w:sz w:val="22"/>
          <w:szCs w:val="22"/>
        </w:rPr>
        <w:t>as gali pabloginti vertinimą ar įgūdžius. Pacientus reik</w:t>
      </w:r>
      <w:r w:rsidR="0020351F">
        <w:rPr>
          <w:rStyle w:val="BodyText4"/>
          <w:color w:val="auto"/>
          <w:sz w:val="22"/>
          <w:szCs w:val="22"/>
        </w:rPr>
        <w:t>ia</w:t>
      </w:r>
      <w:r w:rsidRPr="0012575A">
        <w:rPr>
          <w:rStyle w:val="BodyText4"/>
          <w:color w:val="auto"/>
          <w:sz w:val="22"/>
          <w:szCs w:val="22"/>
        </w:rPr>
        <w:t xml:space="preserve"> įspėti apie galimą poveikio gebėjimui vairuoti automobilį ir valdyti mechanizmus riziką.</w:t>
      </w:r>
    </w:p>
    <w:p w14:paraId="3CE37A8B"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A8C" w14:textId="77777777" w:rsidR="000938E9" w:rsidRDefault="0012575A" w:rsidP="000938E9">
      <w:pPr>
        <w:pStyle w:val="Heading12"/>
        <w:numPr>
          <w:ilvl w:val="1"/>
          <w:numId w:val="1"/>
        </w:numPr>
        <w:shd w:val="clear" w:color="auto" w:fill="auto"/>
        <w:spacing w:after="0" w:line="240" w:lineRule="auto"/>
        <w:ind w:left="450" w:hanging="450"/>
        <w:jc w:val="left"/>
        <w:outlineLvl w:val="9"/>
        <w:rPr>
          <w:color w:val="auto"/>
          <w:sz w:val="22"/>
          <w:szCs w:val="22"/>
        </w:rPr>
      </w:pPr>
      <w:bookmarkStart w:id="11" w:name="bookmark11"/>
      <w:r w:rsidRPr="0012575A">
        <w:rPr>
          <w:color w:val="auto"/>
          <w:sz w:val="22"/>
          <w:szCs w:val="22"/>
        </w:rPr>
        <w:t>Nepageidaujamas poveikis</w:t>
      </w:r>
      <w:bookmarkEnd w:id="11"/>
    </w:p>
    <w:p w14:paraId="3CE37A8D" w14:textId="77777777" w:rsidR="004F7ADB" w:rsidRDefault="004F7ADB" w:rsidP="00B520AA">
      <w:pPr>
        <w:pStyle w:val="BodyText11"/>
        <w:shd w:val="clear" w:color="auto" w:fill="auto"/>
        <w:spacing w:after="0" w:line="240" w:lineRule="auto"/>
        <w:ind w:firstLine="0"/>
        <w:jc w:val="left"/>
        <w:rPr>
          <w:rStyle w:val="BodyText4"/>
          <w:color w:val="auto"/>
          <w:sz w:val="22"/>
          <w:szCs w:val="22"/>
        </w:rPr>
      </w:pPr>
    </w:p>
    <w:p w14:paraId="3CE37A8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Nepageidaujamos reakcijos dažniausiai pasireiškia pirmąją arba antrąją gydymo savaitę, o tęsiant gydymą jų intensyvumas ir dažn</w:t>
      </w:r>
      <w:r w:rsidR="00DC5FB7">
        <w:rPr>
          <w:rStyle w:val="BodyText4"/>
          <w:color w:val="auto"/>
          <w:sz w:val="22"/>
          <w:szCs w:val="22"/>
        </w:rPr>
        <w:t>is</w:t>
      </w:r>
      <w:r w:rsidRPr="0012575A">
        <w:rPr>
          <w:rStyle w:val="BodyText4"/>
          <w:color w:val="auto"/>
          <w:sz w:val="22"/>
          <w:szCs w:val="22"/>
        </w:rPr>
        <w:t xml:space="preserve"> paprastai mažėja.</w:t>
      </w:r>
    </w:p>
    <w:p w14:paraId="3CE37A8F"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A9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Nepageidaujamų reakcijų santrauka lentelėje</w:t>
      </w:r>
    </w:p>
    <w:p w14:paraId="3CE37A9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Nepageidaujamos reakcijos, žinomos apie SSRI ir taip pat pasireiškusios </w:t>
      </w:r>
      <w:proofErr w:type="spellStart"/>
      <w:r w:rsidRPr="0012575A">
        <w:rPr>
          <w:rStyle w:val="BodyText4"/>
          <w:color w:val="auto"/>
          <w:sz w:val="22"/>
          <w:szCs w:val="22"/>
        </w:rPr>
        <w:t>escitalopramui</w:t>
      </w:r>
      <w:proofErr w:type="spellEnd"/>
      <w:r w:rsidRPr="0012575A">
        <w:rPr>
          <w:rStyle w:val="BodyText4"/>
          <w:color w:val="auto"/>
          <w:sz w:val="22"/>
          <w:szCs w:val="22"/>
        </w:rPr>
        <w:t xml:space="preserve"> placebu kontroliuojamų klinikinių tyrimų metu arba kaip spontaniški reiškiniai po pateikimo į rinką, išvardytos toliau pagal sistemos organų klasę ir dažnį.</w:t>
      </w:r>
    </w:p>
    <w:p w14:paraId="3CE37A92" w14:textId="77777777" w:rsidR="008E5AF9" w:rsidRDefault="0012575A" w:rsidP="00B520AA">
      <w:pPr>
        <w:rPr>
          <w:rFonts w:ascii="Times New Roman" w:hAnsi="Times New Roman" w:cs="Times New Roman"/>
          <w:color w:val="auto"/>
          <w:sz w:val="22"/>
          <w:szCs w:val="22"/>
          <w:lang w:eastAsia="lt-LT"/>
        </w:rPr>
      </w:pPr>
      <w:r w:rsidRPr="0012575A">
        <w:rPr>
          <w:rStyle w:val="BodyText4"/>
          <w:rFonts w:eastAsia="Courier New"/>
          <w:b w:val="0"/>
          <w:color w:val="auto"/>
          <w:sz w:val="22"/>
          <w:szCs w:val="22"/>
        </w:rPr>
        <w:t>Dažnis paimtas iš klinikinių tyrimų; jis nėra koreguotas placebu.</w:t>
      </w:r>
      <w:r w:rsidRPr="0012575A">
        <w:rPr>
          <w:color w:val="auto"/>
          <w:lang w:eastAsia="lt-LT"/>
        </w:rPr>
        <w:t xml:space="preserve"> </w:t>
      </w:r>
      <w:r w:rsidRPr="0012575A">
        <w:rPr>
          <w:rFonts w:ascii="Times New Roman" w:hAnsi="Times New Roman" w:cs="Times New Roman"/>
          <w:color w:val="auto"/>
          <w:sz w:val="22"/>
          <w:szCs w:val="22"/>
          <w:lang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CE37A93"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7"/>
        <w:gridCol w:w="1557"/>
        <w:gridCol w:w="3399"/>
      </w:tblGrid>
      <w:tr w:rsidR="003A0596" w:rsidRPr="00ED6C40" w14:paraId="3CE37A97" w14:textId="77777777">
        <w:trPr>
          <w:trHeight w:val="20"/>
          <w:jc w:val="center"/>
        </w:trPr>
        <w:tc>
          <w:tcPr>
            <w:tcW w:w="2266" w:type="pct"/>
            <w:shd w:val="clear" w:color="auto" w:fill="FFFFFF"/>
          </w:tcPr>
          <w:p w14:paraId="3CE37A94"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b/>
                <w:color w:val="auto"/>
                <w:sz w:val="22"/>
                <w:szCs w:val="22"/>
              </w:rPr>
              <w:t>Organų sistemos klasė</w:t>
            </w:r>
          </w:p>
        </w:tc>
        <w:tc>
          <w:tcPr>
            <w:tcW w:w="859" w:type="pct"/>
            <w:shd w:val="clear" w:color="auto" w:fill="FFFFFF"/>
          </w:tcPr>
          <w:p w14:paraId="3CE37A95"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b/>
                <w:color w:val="auto"/>
                <w:sz w:val="22"/>
                <w:szCs w:val="22"/>
              </w:rPr>
              <w:t>Dažn</w:t>
            </w:r>
            <w:r w:rsidR="00DC5FB7">
              <w:rPr>
                <w:rStyle w:val="BodyText4"/>
                <w:b/>
                <w:color w:val="auto"/>
                <w:sz w:val="22"/>
                <w:szCs w:val="22"/>
              </w:rPr>
              <w:t>i</w:t>
            </w:r>
            <w:r w:rsidR="00DC5FB7">
              <w:rPr>
                <w:rStyle w:val="BodyText4"/>
                <w:b/>
                <w:sz w:val="22"/>
                <w:szCs w:val="22"/>
              </w:rPr>
              <w:t>s</w:t>
            </w:r>
          </w:p>
        </w:tc>
        <w:tc>
          <w:tcPr>
            <w:tcW w:w="1875" w:type="pct"/>
            <w:shd w:val="clear" w:color="auto" w:fill="FFFFFF"/>
          </w:tcPr>
          <w:p w14:paraId="3CE37A9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b/>
                <w:color w:val="auto"/>
                <w:sz w:val="22"/>
                <w:szCs w:val="22"/>
              </w:rPr>
              <w:t>Nepageidaujamas poveikis</w:t>
            </w:r>
          </w:p>
        </w:tc>
      </w:tr>
      <w:tr w:rsidR="003A0596" w:rsidRPr="00ED6C40" w14:paraId="3CE37A9B" w14:textId="77777777">
        <w:trPr>
          <w:trHeight w:val="20"/>
          <w:jc w:val="center"/>
        </w:trPr>
        <w:tc>
          <w:tcPr>
            <w:tcW w:w="2266" w:type="pct"/>
            <w:shd w:val="clear" w:color="auto" w:fill="FFFFFF"/>
          </w:tcPr>
          <w:p w14:paraId="3CE37A98"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Kraujo ir limfinės sistemos sutrikimai</w:t>
            </w:r>
          </w:p>
        </w:tc>
        <w:tc>
          <w:tcPr>
            <w:tcW w:w="859" w:type="pct"/>
            <w:shd w:val="clear" w:color="auto" w:fill="FFFFFF"/>
          </w:tcPr>
          <w:p w14:paraId="3CE37A99"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DC5FB7">
              <w:rPr>
                <w:rStyle w:val="BodyText4"/>
                <w:color w:val="auto"/>
                <w:sz w:val="22"/>
                <w:szCs w:val="22"/>
              </w:rPr>
              <w:t>s</w:t>
            </w:r>
          </w:p>
        </w:tc>
        <w:tc>
          <w:tcPr>
            <w:tcW w:w="1875" w:type="pct"/>
            <w:shd w:val="clear" w:color="auto" w:fill="FFFFFF"/>
          </w:tcPr>
          <w:p w14:paraId="3CE37A9A"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Trombocitopenija</w:t>
            </w:r>
            <w:proofErr w:type="spellEnd"/>
          </w:p>
        </w:tc>
      </w:tr>
      <w:tr w:rsidR="003A0596" w:rsidRPr="00ED6C40" w14:paraId="3CE37A9F" w14:textId="77777777">
        <w:trPr>
          <w:trHeight w:val="20"/>
          <w:jc w:val="center"/>
        </w:trPr>
        <w:tc>
          <w:tcPr>
            <w:tcW w:w="2266" w:type="pct"/>
            <w:shd w:val="clear" w:color="auto" w:fill="FFFFFF"/>
          </w:tcPr>
          <w:p w14:paraId="3CE37A9C"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Imuninės sistemos sutrikimai</w:t>
            </w:r>
          </w:p>
        </w:tc>
        <w:tc>
          <w:tcPr>
            <w:tcW w:w="859" w:type="pct"/>
            <w:shd w:val="clear" w:color="auto" w:fill="FFFFFF"/>
          </w:tcPr>
          <w:p w14:paraId="3CE37A9D"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Retas</w:t>
            </w:r>
          </w:p>
        </w:tc>
        <w:tc>
          <w:tcPr>
            <w:tcW w:w="1875" w:type="pct"/>
            <w:shd w:val="clear" w:color="auto" w:fill="FFFFFF"/>
          </w:tcPr>
          <w:p w14:paraId="3CE37A9E"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Anafilaksinė reakcija</w:t>
            </w:r>
          </w:p>
        </w:tc>
      </w:tr>
      <w:tr w:rsidR="003A0596" w:rsidRPr="00ED6C40" w14:paraId="3CE37AA3" w14:textId="77777777">
        <w:trPr>
          <w:trHeight w:val="20"/>
          <w:jc w:val="center"/>
        </w:trPr>
        <w:tc>
          <w:tcPr>
            <w:tcW w:w="2266" w:type="pct"/>
            <w:shd w:val="clear" w:color="auto" w:fill="FFFFFF"/>
          </w:tcPr>
          <w:p w14:paraId="3CE37AA0"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Endokrininės sistemos sutrikimai</w:t>
            </w:r>
          </w:p>
        </w:tc>
        <w:tc>
          <w:tcPr>
            <w:tcW w:w="859" w:type="pct"/>
            <w:shd w:val="clear" w:color="auto" w:fill="FFFFFF"/>
          </w:tcPr>
          <w:p w14:paraId="3CE37AA1"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DC5FB7">
              <w:rPr>
                <w:rStyle w:val="BodyText4"/>
                <w:color w:val="auto"/>
                <w:sz w:val="22"/>
                <w:szCs w:val="22"/>
              </w:rPr>
              <w:t>s</w:t>
            </w:r>
          </w:p>
        </w:tc>
        <w:tc>
          <w:tcPr>
            <w:tcW w:w="1875" w:type="pct"/>
            <w:shd w:val="clear" w:color="auto" w:fill="FFFFFF"/>
          </w:tcPr>
          <w:p w14:paraId="3CE37AA2"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 xml:space="preserve">Netinkama ADH sekrecija, </w:t>
            </w:r>
            <w:proofErr w:type="spellStart"/>
            <w:r w:rsidRPr="0012575A">
              <w:rPr>
                <w:rStyle w:val="BodyText4"/>
                <w:color w:val="auto"/>
                <w:sz w:val="22"/>
                <w:szCs w:val="22"/>
              </w:rPr>
              <w:t>hiperprolaktinemija</w:t>
            </w:r>
            <w:proofErr w:type="spellEnd"/>
          </w:p>
        </w:tc>
      </w:tr>
      <w:tr w:rsidR="003A0596" w:rsidRPr="00ED6C40" w14:paraId="3CE37AA7" w14:textId="77777777">
        <w:trPr>
          <w:trHeight w:val="20"/>
          <w:jc w:val="center"/>
        </w:trPr>
        <w:tc>
          <w:tcPr>
            <w:tcW w:w="2266" w:type="pct"/>
            <w:vMerge w:val="restart"/>
            <w:shd w:val="clear" w:color="auto" w:fill="FFFFFF"/>
          </w:tcPr>
          <w:p w14:paraId="3CE37AA4"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Metabolizmo ir mitybos sutrikimai</w:t>
            </w:r>
          </w:p>
        </w:tc>
        <w:tc>
          <w:tcPr>
            <w:tcW w:w="859" w:type="pct"/>
            <w:shd w:val="clear" w:color="auto" w:fill="FFFFFF"/>
          </w:tcPr>
          <w:p w14:paraId="3CE37AA5"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AA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Sumažėjęs apetitas, padidėjęs apetitas, padidėjęs svoris</w:t>
            </w:r>
          </w:p>
        </w:tc>
      </w:tr>
      <w:tr w:rsidR="003A0596" w:rsidRPr="00ED6C40" w14:paraId="3CE37AAB" w14:textId="77777777">
        <w:trPr>
          <w:trHeight w:val="20"/>
          <w:jc w:val="center"/>
        </w:trPr>
        <w:tc>
          <w:tcPr>
            <w:tcW w:w="2266" w:type="pct"/>
            <w:vMerge/>
            <w:shd w:val="clear" w:color="auto" w:fill="FFFFFF"/>
          </w:tcPr>
          <w:p w14:paraId="3CE37AA8"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A9"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AA"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Sumažėjęs svoris</w:t>
            </w:r>
          </w:p>
        </w:tc>
      </w:tr>
      <w:tr w:rsidR="003A0596" w:rsidRPr="00ED6C40" w14:paraId="3CE37AAF" w14:textId="77777777">
        <w:trPr>
          <w:trHeight w:val="20"/>
          <w:jc w:val="center"/>
        </w:trPr>
        <w:tc>
          <w:tcPr>
            <w:tcW w:w="2266" w:type="pct"/>
            <w:vMerge/>
            <w:shd w:val="clear" w:color="auto" w:fill="FFFFFF"/>
          </w:tcPr>
          <w:p w14:paraId="3CE37AAC"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AD" w14:textId="77777777" w:rsidR="007070B8" w:rsidRPr="00ED6C40" w:rsidRDefault="0012575A" w:rsidP="002C0D6D">
            <w:pPr>
              <w:pStyle w:val="BodyText11"/>
              <w:shd w:val="clear" w:color="auto" w:fill="auto"/>
              <w:spacing w:before="120" w:after="120" w:line="240" w:lineRule="auto"/>
              <w:ind w:left="90" w:right="115" w:firstLine="0"/>
              <w:jc w:val="both"/>
              <w:rPr>
                <w:b w:val="0"/>
                <w:bCs w:val="0"/>
                <w:color w:val="auto"/>
                <w:sz w:val="22"/>
                <w:szCs w:val="22"/>
              </w:rPr>
            </w:pPr>
            <w:r w:rsidRPr="0012575A">
              <w:rPr>
                <w:rStyle w:val="BodyText4"/>
                <w:color w:val="auto"/>
                <w:sz w:val="22"/>
                <w:szCs w:val="22"/>
              </w:rPr>
              <w:t>Nežinoma</w:t>
            </w:r>
            <w:r w:rsidR="00DC5FB7">
              <w:rPr>
                <w:rStyle w:val="BodyText4"/>
                <w:color w:val="auto"/>
                <w:sz w:val="22"/>
                <w:szCs w:val="22"/>
              </w:rPr>
              <w:t>s</w:t>
            </w:r>
          </w:p>
        </w:tc>
        <w:tc>
          <w:tcPr>
            <w:tcW w:w="1875" w:type="pct"/>
            <w:shd w:val="clear" w:color="auto" w:fill="FFFFFF"/>
          </w:tcPr>
          <w:p w14:paraId="3CE37AAE"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Hyponatraemia</w:t>
            </w:r>
            <w:proofErr w:type="spellEnd"/>
            <w:r w:rsidRPr="0012575A">
              <w:rPr>
                <w:rStyle w:val="BodyText4"/>
                <w:color w:val="auto"/>
                <w:sz w:val="22"/>
                <w:szCs w:val="22"/>
              </w:rPr>
              <w:t>, anore</w:t>
            </w:r>
            <w:r w:rsidR="00DC5FB7">
              <w:rPr>
                <w:rStyle w:val="BodyText4"/>
                <w:color w:val="auto"/>
                <w:sz w:val="22"/>
                <w:szCs w:val="22"/>
              </w:rPr>
              <w:t>k</w:t>
            </w:r>
            <w:r w:rsidR="00DC5FB7">
              <w:rPr>
                <w:rStyle w:val="BodyText4"/>
                <w:sz w:val="22"/>
                <w:szCs w:val="22"/>
              </w:rPr>
              <w:t>s</w:t>
            </w:r>
            <w:r w:rsidR="00DC5FB7">
              <w:rPr>
                <w:rStyle w:val="BodyText4"/>
                <w:color w:val="auto"/>
                <w:sz w:val="22"/>
                <w:szCs w:val="22"/>
              </w:rPr>
              <w:t>i</w:t>
            </w:r>
            <w:r w:rsidR="00DC5FB7">
              <w:rPr>
                <w:rStyle w:val="BodyText4"/>
                <w:sz w:val="22"/>
                <w:szCs w:val="22"/>
              </w:rPr>
              <w:t>ja</w:t>
            </w:r>
            <w:r w:rsidRPr="0012575A">
              <w:rPr>
                <w:rStyle w:val="BodyText4"/>
                <w:color w:val="auto"/>
                <w:sz w:val="22"/>
                <w:szCs w:val="22"/>
                <w:vertAlign w:val="superscript"/>
              </w:rPr>
              <w:t>1</w:t>
            </w:r>
          </w:p>
        </w:tc>
      </w:tr>
      <w:tr w:rsidR="003A0596" w:rsidRPr="00ED6C40" w14:paraId="3CE37AB3" w14:textId="77777777">
        <w:trPr>
          <w:trHeight w:val="20"/>
          <w:jc w:val="center"/>
        </w:trPr>
        <w:tc>
          <w:tcPr>
            <w:tcW w:w="2266" w:type="pct"/>
            <w:vMerge w:val="restart"/>
            <w:shd w:val="clear" w:color="auto" w:fill="FFFFFF"/>
          </w:tcPr>
          <w:p w14:paraId="3CE37AB0"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Psichikos sutrikimai</w:t>
            </w:r>
          </w:p>
        </w:tc>
        <w:tc>
          <w:tcPr>
            <w:tcW w:w="859" w:type="pct"/>
            <w:shd w:val="clear" w:color="auto" w:fill="FFFFFF"/>
          </w:tcPr>
          <w:p w14:paraId="3CE37AB1"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AB2"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Nerimas, ner</w:t>
            </w:r>
            <w:r w:rsidR="00DC5FB7">
              <w:rPr>
                <w:rStyle w:val="BodyText4"/>
                <w:color w:val="auto"/>
                <w:sz w:val="22"/>
                <w:szCs w:val="22"/>
              </w:rPr>
              <w:t>a</w:t>
            </w:r>
            <w:r w:rsidR="00DC5FB7">
              <w:rPr>
                <w:rStyle w:val="BodyText4"/>
                <w:sz w:val="22"/>
                <w:szCs w:val="22"/>
              </w:rPr>
              <w:t>mumas</w:t>
            </w:r>
            <w:r w:rsidRPr="0012575A">
              <w:rPr>
                <w:rStyle w:val="BodyText4"/>
                <w:color w:val="auto"/>
                <w:sz w:val="22"/>
                <w:szCs w:val="22"/>
              </w:rPr>
              <w:t>, nenormalūs sapnai, sumažėjęs lytinis potraukis</w:t>
            </w:r>
            <w:r w:rsidR="00C23269">
              <w:rPr>
                <w:rStyle w:val="BodyText4"/>
                <w:color w:val="auto"/>
                <w:sz w:val="22"/>
                <w:szCs w:val="22"/>
              </w:rPr>
              <w:t>,</w:t>
            </w:r>
            <w:r w:rsidRPr="0012575A">
              <w:rPr>
                <w:rStyle w:val="BodyText4"/>
                <w:color w:val="auto"/>
                <w:sz w:val="22"/>
                <w:szCs w:val="22"/>
              </w:rPr>
              <w:t xml:space="preserve"> moterims: </w:t>
            </w:r>
            <w:proofErr w:type="spellStart"/>
            <w:r w:rsidRPr="0012575A">
              <w:rPr>
                <w:rStyle w:val="BodyText4"/>
                <w:color w:val="auto"/>
                <w:sz w:val="22"/>
                <w:szCs w:val="22"/>
              </w:rPr>
              <w:t>anorgazmija</w:t>
            </w:r>
            <w:proofErr w:type="spellEnd"/>
          </w:p>
        </w:tc>
      </w:tr>
      <w:tr w:rsidR="003A0596" w:rsidRPr="00ED6C40" w14:paraId="3CE37AB7" w14:textId="77777777">
        <w:trPr>
          <w:trHeight w:val="20"/>
          <w:jc w:val="center"/>
        </w:trPr>
        <w:tc>
          <w:tcPr>
            <w:tcW w:w="2266" w:type="pct"/>
            <w:vMerge/>
            <w:shd w:val="clear" w:color="auto" w:fill="FFFFFF"/>
          </w:tcPr>
          <w:p w14:paraId="3CE37AB4"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B5"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B6" w14:textId="77777777" w:rsidR="000938E9" w:rsidRDefault="00C23269" w:rsidP="000938E9">
            <w:pPr>
              <w:pStyle w:val="BodyText11"/>
              <w:shd w:val="clear" w:color="auto" w:fill="auto"/>
              <w:spacing w:after="0" w:line="240" w:lineRule="auto"/>
              <w:ind w:left="90" w:right="115" w:firstLine="0"/>
              <w:jc w:val="both"/>
              <w:rPr>
                <w:b w:val="0"/>
                <w:bCs w:val="0"/>
                <w:color w:val="auto"/>
                <w:sz w:val="22"/>
                <w:szCs w:val="22"/>
              </w:rPr>
            </w:pPr>
            <w:r>
              <w:rPr>
                <w:rStyle w:val="BodyText4"/>
                <w:color w:val="auto"/>
                <w:sz w:val="22"/>
                <w:szCs w:val="22"/>
              </w:rPr>
              <w:t>D</w:t>
            </w:r>
            <w:r>
              <w:rPr>
                <w:rStyle w:val="BodyText4"/>
                <w:sz w:val="22"/>
                <w:szCs w:val="22"/>
              </w:rPr>
              <w:t>antų griežimas</w:t>
            </w:r>
            <w:r w:rsidR="0012575A" w:rsidRPr="0012575A">
              <w:rPr>
                <w:rStyle w:val="BodyText4"/>
                <w:color w:val="auto"/>
                <w:sz w:val="22"/>
                <w:szCs w:val="22"/>
              </w:rPr>
              <w:t>, susijaudinimas, nervingumas, panikos priepuolis, sumiš</w:t>
            </w:r>
            <w:r>
              <w:rPr>
                <w:rStyle w:val="BodyText4"/>
                <w:color w:val="auto"/>
                <w:sz w:val="22"/>
                <w:szCs w:val="22"/>
              </w:rPr>
              <w:t>i</w:t>
            </w:r>
            <w:r>
              <w:rPr>
                <w:rStyle w:val="BodyText4"/>
                <w:sz w:val="22"/>
                <w:szCs w:val="22"/>
              </w:rPr>
              <w:t>mo</w:t>
            </w:r>
            <w:r w:rsidR="0012575A" w:rsidRPr="0012575A">
              <w:rPr>
                <w:rStyle w:val="BodyText4"/>
                <w:color w:val="auto"/>
                <w:sz w:val="22"/>
                <w:szCs w:val="22"/>
              </w:rPr>
              <w:t xml:space="preserve"> būsena</w:t>
            </w:r>
          </w:p>
        </w:tc>
      </w:tr>
      <w:tr w:rsidR="003A0596" w:rsidRPr="00ED6C40" w14:paraId="3CE37ABB" w14:textId="77777777">
        <w:trPr>
          <w:trHeight w:val="20"/>
          <w:jc w:val="center"/>
        </w:trPr>
        <w:tc>
          <w:tcPr>
            <w:tcW w:w="2266" w:type="pct"/>
            <w:vMerge/>
            <w:shd w:val="clear" w:color="auto" w:fill="FFFFFF"/>
          </w:tcPr>
          <w:p w14:paraId="3CE37AB8"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B9"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Retas</w:t>
            </w:r>
          </w:p>
        </w:tc>
        <w:tc>
          <w:tcPr>
            <w:tcW w:w="1875" w:type="pct"/>
            <w:shd w:val="clear" w:color="auto" w:fill="FFFFFF"/>
          </w:tcPr>
          <w:p w14:paraId="3CE37ABA"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Agresija, depersonalizacija, haliucinacijos</w:t>
            </w:r>
          </w:p>
        </w:tc>
      </w:tr>
      <w:tr w:rsidR="003A0596" w:rsidRPr="00ED6C40" w14:paraId="3CE37ABF" w14:textId="77777777">
        <w:trPr>
          <w:trHeight w:val="20"/>
          <w:jc w:val="center"/>
        </w:trPr>
        <w:tc>
          <w:tcPr>
            <w:tcW w:w="2266" w:type="pct"/>
            <w:vMerge/>
            <w:shd w:val="clear" w:color="auto" w:fill="FFFFFF"/>
          </w:tcPr>
          <w:p w14:paraId="3CE37ABC"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BD"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C23269">
              <w:rPr>
                <w:rStyle w:val="BodyText4"/>
                <w:color w:val="auto"/>
                <w:sz w:val="22"/>
                <w:szCs w:val="22"/>
              </w:rPr>
              <w:t>s</w:t>
            </w:r>
          </w:p>
        </w:tc>
        <w:tc>
          <w:tcPr>
            <w:tcW w:w="1875" w:type="pct"/>
            <w:shd w:val="clear" w:color="auto" w:fill="FFFFFF"/>
          </w:tcPr>
          <w:p w14:paraId="3CE37ABE"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Mani</w:t>
            </w:r>
            <w:r w:rsidR="00C23269">
              <w:rPr>
                <w:rStyle w:val="BodyText4"/>
                <w:color w:val="auto"/>
                <w:sz w:val="22"/>
                <w:szCs w:val="22"/>
              </w:rPr>
              <w:t>j</w:t>
            </w:r>
            <w:r w:rsidRPr="0012575A">
              <w:rPr>
                <w:rStyle w:val="BodyText4"/>
                <w:color w:val="auto"/>
                <w:sz w:val="22"/>
                <w:szCs w:val="22"/>
              </w:rPr>
              <w:t xml:space="preserve">a, </w:t>
            </w:r>
            <w:r w:rsidR="00C23269" w:rsidRPr="00C23269">
              <w:rPr>
                <w:rStyle w:val="BodyText4"/>
                <w:color w:val="auto"/>
                <w:sz w:val="22"/>
                <w:szCs w:val="22"/>
              </w:rPr>
              <w:t>mintys apie savižudybę, su savižudybe siejamas elgesys</w:t>
            </w:r>
            <w:r w:rsidR="000938E9" w:rsidRPr="000938E9">
              <w:rPr>
                <w:rStyle w:val="BodyText4"/>
                <w:color w:val="auto"/>
                <w:sz w:val="22"/>
                <w:szCs w:val="22"/>
                <w:vertAlign w:val="superscript"/>
              </w:rPr>
              <w:t>2</w:t>
            </w:r>
            <w:r w:rsidR="00C23269" w:rsidRPr="00C23269">
              <w:rPr>
                <w:rStyle w:val="BodyText4"/>
                <w:color w:val="auto"/>
                <w:sz w:val="22"/>
                <w:szCs w:val="22"/>
              </w:rPr>
              <w:t xml:space="preserve"> </w:t>
            </w:r>
          </w:p>
        </w:tc>
      </w:tr>
      <w:tr w:rsidR="003A0596" w:rsidRPr="00ED6C40" w14:paraId="3CE37AC3" w14:textId="77777777">
        <w:trPr>
          <w:trHeight w:val="20"/>
          <w:jc w:val="center"/>
        </w:trPr>
        <w:tc>
          <w:tcPr>
            <w:tcW w:w="2266" w:type="pct"/>
            <w:vMerge w:val="restart"/>
            <w:shd w:val="clear" w:color="auto" w:fill="FFFFFF"/>
          </w:tcPr>
          <w:p w14:paraId="3CE37AC0"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Nervų sistemos sutrikimai</w:t>
            </w:r>
          </w:p>
        </w:tc>
        <w:tc>
          <w:tcPr>
            <w:tcW w:w="859" w:type="pct"/>
            <w:shd w:val="clear" w:color="auto" w:fill="FFFFFF"/>
          </w:tcPr>
          <w:p w14:paraId="3CE37AC1"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Labai dažnas</w:t>
            </w:r>
          </w:p>
        </w:tc>
        <w:tc>
          <w:tcPr>
            <w:tcW w:w="1875" w:type="pct"/>
            <w:shd w:val="clear" w:color="auto" w:fill="FFFFFF"/>
          </w:tcPr>
          <w:p w14:paraId="3CE37AC2"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Galvos skausmas</w:t>
            </w:r>
          </w:p>
        </w:tc>
      </w:tr>
      <w:tr w:rsidR="003A0596" w:rsidRPr="00ED6C40" w14:paraId="3CE37AC7" w14:textId="77777777">
        <w:trPr>
          <w:trHeight w:val="20"/>
          <w:jc w:val="center"/>
        </w:trPr>
        <w:tc>
          <w:tcPr>
            <w:tcW w:w="2266" w:type="pct"/>
            <w:vMerge/>
            <w:shd w:val="clear" w:color="auto" w:fill="FFFFFF"/>
          </w:tcPr>
          <w:p w14:paraId="3CE37AC4"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C5"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AC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Nemiga, mieguistumas,  svaig</w:t>
            </w:r>
            <w:r w:rsidR="00C23269">
              <w:rPr>
                <w:rStyle w:val="BodyText4"/>
                <w:color w:val="auto"/>
                <w:sz w:val="22"/>
                <w:szCs w:val="22"/>
              </w:rPr>
              <w:t>u</w:t>
            </w:r>
            <w:r w:rsidR="00C23269">
              <w:rPr>
                <w:rStyle w:val="BodyText4"/>
                <w:sz w:val="22"/>
                <w:szCs w:val="22"/>
              </w:rPr>
              <w:t>lys</w:t>
            </w:r>
            <w:r w:rsidRPr="0012575A">
              <w:rPr>
                <w:rStyle w:val="BodyText4"/>
                <w:color w:val="auto"/>
                <w:sz w:val="22"/>
                <w:szCs w:val="22"/>
              </w:rPr>
              <w:t xml:space="preserve">, </w:t>
            </w:r>
            <w:proofErr w:type="spellStart"/>
            <w:r w:rsidRPr="0012575A">
              <w:rPr>
                <w:rStyle w:val="BodyText4"/>
                <w:color w:val="auto"/>
                <w:sz w:val="22"/>
                <w:szCs w:val="22"/>
              </w:rPr>
              <w:t>parestezija</w:t>
            </w:r>
            <w:proofErr w:type="spellEnd"/>
            <w:r w:rsidRPr="0012575A">
              <w:rPr>
                <w:rStyle w:val="BodyText4"/>
                <w:color w:val="auto"/>
                <w:sz w:val="22"/>
                <w:szCs w:val="22"/>
              </w:rPr>
              <w:t>, drebulys</w:t>
            </w:r>
          </w:p>
        </w:tc>
      </w:tr>
      <w:tr w:rsidR="003A0596" w:rsidRPr="00ED6C40" w14:paraId="3CE37ACB" w14:textId="77777777">
        <w:trPr>
          <w:trHeight w:val="20"/>
          <w:jc w:val="center"/>
        </w:trPr>
        <w:tc>
          <w:tcPr>
            <w:tcW w:w="2266" w:type="pct"/>
            <w:vMerge/>
            <w:shd w:val="clear" w:color="auto" w:fill="FFFFFF"/>
          </w:tcPr>
          <w:p w14:paraId="3CE37AC8"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C9"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CA"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Skonio sutrikimas, miego sutrikimas, sinkopė</w:t>
            </w:r>
          </w:p>
        </w:tc>
      </w:tr>
      <w:tr w:rsidR="003A0596" w:rsidRPr="00ED6C40" w14:paraId="3CE37ACF" w14:textId="77777777">
        <w:trPr>
          <w:trHeight w:val="20"/>
          <w:jc w:val="center"/>
        </w:trPr>
        <w:tc>
          <w:tcPr>
            <w:tcW w:w="2266" w:type="pct"/>
            <w:vMerge/>
            <w:shd w:val="clear" w:color="auto" w:fill="FFFFFF"/>
          </w:tcPr>
          <w:p w14:paraId="3CE37ACC"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CD"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Retas</w:t>
            </w:r>
          </w:p>
        </w:tc>
        <w:tc>
          <w:tcPr>
            <w:tcW w:w="1875" w:type="pct"/>
            <w:shd w:val="clear" w:color="auto" w:fill="FFFFFF"/>
          </w:tcPr>
          <w:p w14:paraId="3CE37ACE"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sindromas</w:t>
            </w:r>
          </w:p>
        </w:tc>
      </w:tr>
      <w:tr w:rsidR="003A0596" w:rsidRPr="00ED6C40" w14:paraId="3CE37AD3" w14:textId="77777777">
        <w:trPr>
          <w:trHeight w:val="20"/>
          <w:jc w:val="center"/>
        </w:trPr>
        <w:tc>
          <w:tcPr>
            <w:tcW w:w="2266" w:type="pct"/>
            <w:vMerge/>
            <w:shd w:val="clear" w:color="auto" w:fill="FFFFFF"/>
          </w:tcPr>
          <w:p w14:paraId="3CE37AD0"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D1"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90681E">
              <w:rPr>
                <w:rStyle w:val="BodyText4"/>
                <w:color w:val="auto"/>
                <w:sz w:val="22"/>
                <w:szCs w:val="22"/>
              </w:rPr>
              <w:t>s</w:t>
            </w:r>
          </w:p>
        </w:tc>
        <w:tc>
          <w:tcPr>
            <w:tcW w:w="1875" w:type="pct"/>
            <w:shd w:val="clear" w:color="auto" w:fill="FFFFFF"/>
          </w:tcPr>
          <w:p w14:paraId="3CE37AD2" w14:textId="77777777" w:rsidR="000938E9" w:rsidRDefault="0090681E"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90681E">
              <w:rPr>
                <w:rStyle w:val="BodyText4"/>
                <w:color w:val="auto"/>
                <w:sz w:val="22"/>
                <w:szCs w:val="22"/>
              </w:rPr>
              <w:t>Diskinezija</w:t>
            </w:r>
            <w:proofErr w:type="spellEnd"/>
            <w:r w:rsidRPr="0090681E">
              <w:rPr>
                <w:rStyle w:val="BodyText4"/>
                <w:color w:val="auto"/>
                <w:sz w:val="22"/>
                <w:szCs w:val="22"/>
              </w:rPr>
              <w:t xml:space="preserve">, judėjimo sutrikimas, traukuliai, </w:t>
            </w:r>
            <w:proofErr w:type="spellStart"/>
            <w:r w:rsidRPr="0090681E">
              <w:rPr>
                <w:rStyle w:val="BodyText4"/>
                <w:color w:val="auto"/>
                <w:sz w:val="22"/>
                <w:szCs w:val="22"/>
              </w:rPr>
              <w:t>psichomotorinis</w:t>
            </w:r>
            <w:proofErr w:type="spellEnd"/>
            <w:r w:rsidRPr="0090681E">
              <w:rPr>
                <w:rStyle w:val="BodyText4"/>
                <w:color w:val="auto"/>
                <w:sz w:val="22"/>
                <w:szCs w:val="22"/>
              </w:rPr>
              <w:t xml:space="preserve"> ne</w:t>
            </w:r>
            <w:r>
              <w:rPr>
                <w:rStyle w:val="BodyText4"/>
                <w:color w:val="auto"/>
                <w:sz w:val="22"/>
                <w:szCs w:val="22"/>
              </w:rPr>
              <w:t>ramumas</w:t>
            </w:r>
            <w:r w:rsidRPr="0090681E">
              <w:rPr>
                <w:rStyle w:val="BodyText4"/>
                <w:color w:val="auto"/>
                <w:sz w:val="22"/>
                <w:szCs w:val="22"/>
              </w:rPr>
              <w:t>/akatizija</w:t>
            </w:r>
            <w:r w:rsidR="000938E9" w:rsidRPr="000938E9">
              <w:rPr>
                <w:rStyle w:val="BodyText4"/>
                <w:color w:val="auto"/>
                <w:sz w:val="22"/>
                <w:szCs w:val="22"/>
                <w:vertAlign w:val="superscript"/>
              </w:rPr>
              <w:t>1</w:t>
            </w:r>
          </w:p>
        </w:tc>
      </w:tr>
      <w:tr w:rsidR="003A0596" w:rsidRPr="00ED6C40" w14:paraId="3CE37AD7" w14:textId="77777777">
        <w:trPr>
          <w:trHeight w:val="20"/>
          <w:jc w:val="center"/>
        </w:trPr>
        <w:tc>
          <w:tcPr>
            <w:tcW w:w="2266" w:type="pct"/>
            <w:shd w:val="clear" w:color="auto" w:fill="FFFFFF"/>
          </w:tcPr>
          <w:p w14:paraId="3CE37AD4"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Akių sutrikimai</w:t>
            </w:r>
          </w:p>
        </w:tc>
        <w:tc>
          <w:tcPr>
            <w:tcW w:w="859" w:type="pct"/>
            <w:shd w:val="clear" w:color="auto" w:fill="FFFFFF"/>
          </w:tcPr>
          <w:p w14:paraId="3CE37AD5"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D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M</w:t>
            </w:r>
            <w:r w:rsidR="003A0596">
              <w:rPr>
                <w:rStyle w:val="BodyText4"/>
                <w:color w:val="auto"/>
                <w:sz w:val="22"/>
                <w:szCs w:val="22"/>
              </w:rPr>
              <w:t>i</w:t>
            </w:r>
            <w:r w:rsidRPr="0012575A">
              <w:rPr>
                <w:rStyle w:val="BodyText4"/>
                <w:color w:val="auto"/>
                <w:sz w:val="22"/>
                <w:szCs w:val="22"/>
              </w:rPr>
              <w:t>driazė</w:t>
            </w:r>
            <w:proofErr w:type="spellEnd"/>
            <w:r w:rsidRPr="0012575A">
              <w:rPr>
                <w:rStyle w:val="BodyText4"/>
                <w:color w:val="auto"/>
                <w:sz w:val="22"/>
                <w:szCs w:val="22"/>
              </w:rPr>
              <w:t>, regėjimo sutrikimas</w:t>
            </w:r>
          </w:p>
        </w:tc>
      </w:tr>
      <w:tr w:rsidR="003A0596" w:rsidRPr="00ED6C40" w14:paraId="3CE37ADB" w14:textId="77777777">
        <w:trPr>
          <w:trHeight w:val="20"/>
          <w:jc w:val="center"/>
        </w:trPr>
        <w:tc>
          <w:tcPr>
            <w:tcW w:w="2266" w:type="pct"/>
            <w:shd w:val="clear" w:color="auto" w:fill="FFFFFF"/>
          </w:tcPr>
          <w:p w14:paraId="3CE37AD8"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Ausų ir labirintų sutrikimai</w:t>
            </w:r>
          </w:p>
        </w:tc>
        <w:tc>
          <w:tcPr>
            <w:tcW w:w="859" w:type="pct"/>
            <w:shd w:val="clear" w:color="auto" w:fill="FFFFFF"/>
          </w:tcPr>
          <w:p w14:paraId="3CE37AD9"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DA" w14:textId="77777777" w:rsidR="000938E9" w:rsidRDefault="003A0596" w:rsidP="000938E9">
            <w:pPr>
              <w:pStyle w:val="BodyText11"/>
              <w:shd w:val="clear" w:color="auto" w:fill="auto"/>
              <w:spacing w:after="0" w:line="240" w:lineRule="auto"/>
              <w:ind w:left="90" w:right="115" w:firstLine="0"/>
              <w:jc w:val="both"/>
              <w:rPr>
                <w:b w:val="0"/>
                <w:bCs w:val="0"/>
                <w:color w:val="auto"/>
                <w:sz w:val="22"/>
                <w:szCs w:val="22"/>
              </w:rPr>
            </w:pPr>
            <w:r>
              <w:rPr>
                <w:rStyle w:val="BodyText4"/>
                <w:color w:val="auto"/>
                <w:sz w:val="22"/>
                <w:szCs w:val="22"/>
              </w:rPr>
              <w:t>Ūžesys (</w:t>
            </w:r>
            <w:proofErr w:type="spellStart"/>
            <w:r w:rsidR="000938E9" w:rsidRPr="000938E9">
              <w:rPr>
                <w:rStyle w:val="BodyText4"/>
                <w:i/>
                <w:iCs/>
                <w:color w:val="auto"/>
                <w:sz w:val="22"/>
                <w:szCs w:val="22"/>
              </w:rPr>
              <w:t>tinnitus</w:t>
            </w:r>
            <w:proofErr w:type="spellEnd"/>
            <w:r>
              <w:rPr>
                <w:rStyle w:val="BodyText4"/>
                <w:color w:val="auto"/>
                <w:sz w:val="22"/>
                <w:szCs w:val="22"/>
              </w:rPr>
              <w:t>)</w:t>
            </w:r>
          </w:p>
        </w:tc>
      </w:tr>
      <w:tr w:rsidR="003A0596" w:rsidRPr="00ED6C40" w14:paraId="3CE37ADF" w14:textId="77777777">
        <w:trPr>
          <w:trHeight w:val="20"/>
          <w:jc w:val="center"/>
        </w:trPr>
        <w:tc>
          <w:tcPr>
            <w:tcW w:w="2266" w:type="pct"/>
            <w:vMerge w:val="restart"/>
            <w:shd w:val="clear" w:color="auto" w:fill="FFFFFF"/>
          </w:tcPr>
          <w:p w14:paraId="3CE37ADC"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Širdies sutrikimai</w:t>
            </w:r>
          </w:p>
        </w:tc>
        <w:tc>
          <w:tcPr>
            <w:tcW w:w="859" w:type="pct"/>
            <w:shd w:val="clear" w:color="auto" w:fill="FFFFFF"/>
          </w:tcPr>
          <w:p w14:paraId="3CE37ADD"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DE"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Tachikardija</w:t>
            </w:r>
          </w:p>
        </w:tc>
      </w:tr>
      <w:tr w:rsidR="003A0596" w:rsidRPr="00ED6C40" w14:paraId="3CE37AE3" w14:textId="77777777">
        <w:trPr>
          <w:trHeight w:val="20"/>
          <w:jc w:val="center"/>
        </w:trPr>
        <w:tc>
          <w:tcPr>
            <w:tcW w:w="2266" w:type="pct"/>
            <w:vMerge/>
            <w:shd w:val="clear" w:color="auto" w:fill="FFFFFF"/>
          </w:tcPr>
          <w:p w14:paraId="3CE37AE0"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E1"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Retas</w:t>
            </w:r>
          </w:p>
        </w:tc>
        <w:tc>
          <w:tcPr>
            <w:tcW w:w="1875" w:type="pct"/>
            <w:shd w:val="clear" w:color="auto" w:fill="FFFFFF"/>
          </w:tcPr>
          <w:p w14:paraId="3CE37AE2"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Bradikardija</w:t>
            </w:r>
          </w:p>
        </w:tc>
      </w:tr>
      <w:tr w:rsidR="003A0596" w:rsidRPr="00ED6C40" w14:paraId="3CE37AE7" w14:textId="77777777">
        <w:trPr>
          <w:trHeight w:val="20"/>
          <w:jc w:val="center"/>
        </w:trPr>
        <w:tc>
          <w:tcPr>
            <w:tcW w:w="2266" w:type="pct"/>
            <w:vMerge/>
            <w:shd w:val="clear" w:color="auto" w:fill="FFFFFF"/>
          </w:tcPr>
          <w:p w14:paraId="3CE37AE4"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E5"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3A0596">
              <w:rPr>
                <w:rStyle w:val="BodyText4"/>
                <w:color w:val="auto"/>
                <w:sz w:val="22"/>
                <w:szCs w:val="22"/>
              </w:rPr>
              <w:t>s</w:t>
            </w:r>
          </w:p>
        </w:tc>
        <w:tc>
          <w:tcPr>
            <w:tcW w:w="1875" w:type="pct"/>
            <w:shd w:val="clear" w:color="auto" w:fill="FFFFFF"/>
          </w:tcPr>
          <w:p w14:paraId="3CE37AE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Elektrokardiogramo</w:t>
            </w:r>
            <w:r w:rsidR="003A0596">
              <w:rPr>
                <w:rStyle w:val="BodyText4"/>
                <w:color w:val="auto"/>
                <w:sz w:val="22"/>
                <w:szCs w:val="22"/>
              </w:rPr>
              <w:t>je</w:t>
            </w:r>
            <w:r w:rsidRPr="0012575A">
              <w:rPr>
                <w:rStyle w:val="BodyText4"/>
                <w:color w:val="auto"/>
                <w:sz w:val="22"/>
                <w:szCs w:val="22"/>
              </w:rPr>
              <w:t xml:space="preserve"> QT</w:t>
            </w:r>
            <w:r w:rsidR="003A0596">
              <w:rPr>
                <w:rStyle w:val="BodyText4"/>
                <w:color w:val="auto"/>
                <w:sz w:val="22"/>
                <w:szCs w:val="22"/>
              </w:rPr>
              <w:t xml:space="preserve"> intervalo</w:t>
            </w:r>
            <w:r w:rsidRPr="0012575A">
              <w:rPr>
                <w:rStyle w:val="BodyText4"/>
                <w:color w:val="auto"/>
                <w:sz w:val="22"/>
                <w:szCs w:val="22"/>
              </w:rPr>
              <w:t xml:space="preserve"> pailgėjimas, </w:t>
            </w:r>
            <w:proofErr w:type="spellStart"/>
            <w:r w:rsidRPr="0012575A">
              <w:rPr>
                <w:rStyle w:val="BodyText4"/>
                <w:color w:val="auto"/>
                <w:sz w:val="22"/>
                <w:szCs w:val="22"/>
              </w:rPr>
              <w:t>skilvelinė</w:t>
            </w:r>
            <w:proofErr w:type="spellEnd"/>
            <w:r w:rsidRPr="0012575A">
              <w:rPr>
                <w:rStyle w:val="BodyText4"/>
                <w:color w:val="auto"/>
                <w:sz w:val="22"/>
                <w:szCs w:val="22"/>
              </w:rPr>
              <w:t xml:space="preserve"> aritmija, įskaitant </w:t>
            </w:r>
            <w:proofErr w:type="spellStart"/>
            <w:r w:rsidR="000938E9" w:rsidRPr="000938E9">
              <w:rPr>
                <w:rStyle w:val="BodyText4"/>
                <w:i/>
                <w:iCs/>
                <w:color w:val="auto"/>
                <w:sz w:val="22"/>
                <w:szCs w:val="22"/>
              </w:rPr>
              <w:t>Torsade</w:t>
            </w:r>
            <w:proofErr w:type="spellEnd"/>
            <w:r w:rsidR="000938E9" w:rsidRPr="000938E9">
              <w:rPr>
                <w:rStyle w:val="BodyText4"/>
                <w:i/>
                <w:iCs/>
                <w:color w:val="auto"/>
                <w:sz w:val="22"/>
                <w:szCs w:val="22"/>
              </w:rPr>
              <w:t xml:space="preserve"> de </w:t>
            </w:r>
            <w:proofErr w:type="spellStart"/>
            <w:r w:rsidR="000938E9" w:rsidRPr="000938E9">
              <w:rPr>
                <w:rStyle w:val="BodyText4"/>
                <w:i/>
                <w:iCs/>
                <w:color w:val="auto"/>
                <w:sz w:val="22"/>
                <w:szCs w:val="22"/>
              </w:rPr>
              <w:t>Pointes</w:t>
            </w:r>
            <w:proofErr w:type="spellEnd"/>
            <w:r w:rsidRPr="0012575A">
              <w:rPr>
                <w:rStyle w:val="BodyText4"/>
                <w:color w:val="auto"/>
                <w:sz w:val="22"/>
                <w:szCs w:val="22"/>
              </w:rPr>
              <w:t xml:space="preserve"> aritmiją</w:t>
            </w:r>
          </w:p>
        </w:tc>
      </w:tr>
      <w:tr w:rsidR="003A0596" w:rsidRPr="00ED6C40" w14:paraId="3CE37AEB" w14:textId="77777777">
        <w:trPr>
          <w:trHeight w:val="20"/>
          <w:jc w:val="center"/>
        </w:trPr>
        <w:tc>
          <w:tcPr>
            <w:tcW w:w="2266" w:type="pct"/>
            <w:shd w:val="clear" w:color="auto" w:fill="FFFFFF"/>
          </w:tcPr>
          <w:p w14:paraId="3CE37AE8"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Kraujagyslių sutrikimai</w:t>
            </w:r>
          </w:p>
        </w:tc>
        <w:tc>
          <w:tcPr>
            <w:tcW w:w="859" w:type="pct"/>
            <w:shd w:val="clear" w:color="auto" w:fill="FFFFFF"/>
          </w:tcPr>
          <w:p w14:paraId="3CE37AE9"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3A0596">
              <w:rPr>
                <w:rStyle w:val="BodyText4"/>
                <w:color w:val="auto"/>
                <w:sz w:val="22"/>
                <w:szCs w:val="22"/>
              </w:rPr>
              <w:t>s</w:t>
            </w:r>
          </w:p>
        </w:tc>
        <w:tc>
          <w:tcPr>
            <w:tcW w:w="1875" w:type="pct"/>
            <w:shd w:val="clear" w:color="auto" w:fill="FFFFFF"/>
          </w:tcPr>
          <w:p w14:paraId="3CE37AEA"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Ortostatinė</w:t>
            </w:r>
            <w:proofErr w:type="spellEnd"/>
            <w:r w:rsidRPr="0012575A">
              <w:rPr>
                <w:rStyle w:val="BodyText4"/>
                <w:color w:val="auto"/>
                <w:sz w:val="22"/>
                <w:szCs w:val="22"/>
              </w:rPr>
              <w:t xml:space="preserve"> </w:t>
            </w:r>
            <w:proofErr w:type="spellStart"/>
            <w:r w:rsidRPr="0012575A">
              <w:rPr>
                <w:rStyle w:val="BodyText4"/>
                <w:color w:val="auto"/>
                <w:sz w:val="22"/>
                <w:szCs w:val="22"/>
              </w:rPr>
              <w:t>hipotenzija</w:t>
            </w:r>
            <w:proofErr w:type="spellEnd"/>
          </w:p>
        </w:tc>
      </w:tr>
      <w:tr w:rsidR="003A0596" w:rsidRPr="00ED6C40" w14:paraId="3CE37AEF" w14:textId="77777777">
        <w:trPr>
          <w:trHeight w:val="20"/>
          <w:jc w:val="center"/>
        </w:trPr>
        <w:tc>
          <w:tcPr>
            <w:tcW w:w="2266" w:type="pct"/>
            <w:vMerge w:val="restart"/>
            <w:shd w:val="clear" w:color="auto" w:fill="FFFFFF"/>
          </w:tcPr>
          <w:p w14:paraId="3CE37AEC"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Kvėpavimo sistemos, krūtinės ląstos ir tarpuplaučio sutrikimai</w:t>
            </w:r>
          </w:p>
        </w:tc>
        <w:tc>
          <w:tcPr>
            <w:tcW w:w="859" w:type="pct"/>
            <w:shd w:val="clear" w:color="auto" w:fill="FFFFFF"/>
          </w:tcPr>
          <w:p w14:paraId="3CE37AED"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AEE"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Sinusitas, žiovulys</w:t>
            </w:r>
          </w:p>
        </w:tc>
      </w:tr>
      <w:tr w:rsidR="003A0596" w:rsidRPr="00ED6C40" w14:paraId="3CE37AF3" w14:textId="77777777">
        <w:trPr>
          <w:trHeight w:val="20"/>
          <w:jc w:val="center"/>
        </w:trPr>
        <w:tc>
          <w:tcPr>
            <w:tcW w:w="2266" w:type="pct"/>
            <w:vMerge/>
            <w:shd w:val="clear" w:color="auto" w:fill="FFFFFF"/>
          </w:tcPr>
          <w:p w14:paraId="3CE37AF0"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F1"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F2" w14:textId="77777777" w:rsidR="000938E9" w:rsidRDefault="003A0596" w:rsidP="000938E9">
            <w:pPr>
              <w:pStyle w:val="BodyText11"/>
              <w:shd w:val="clear" w:color="auto" w:fill="auto"/>
              <w:spacing w:after="0" w:line="240" w:lineRule="auto"/>
              <w:ind w:left="90" w:right="115" w:firstLine="0"/>
              <w:jc w:val="both"/>
              <w:rPr>
                <w:b w:val="0"/>
                <w:bCs w:val="0"/>
                <w:color w:val="auto"/>
                <w:sz w:val="22"/>
                <w:szCs w:val="22"/>
              </w:rPr>
            </w:pPr>
            <w:r>
              <w:rPr>
                <w:rStyle w:val="BodyText4"/>
                <w:color w:val="auto"/>
                <w:sz w:val="22"/>
                <w:szCs w:val="22"/>
              </w:rPr>
              <w:t>Kraujavimas iš nosies</w:t>
            </w:r>
          </w:p>
        </w:tc>
      </w:tr>
      <w:tr w:rsidR="003A0596" w:rsidRPr="00ED6C40" w14:paraId="3CE37AF7" w14:textId="77777777">
        <w:trPr>
          <w:trHeight w:val="20"/>
          <w:jc w:val="center"/>
        </w:trPr>
        <w:tc>
          <w:tcPr>
            <w:tcW w:w="2266" w:type="pct"/>
            <w:vMerge w:val="restart"/>
            <w:shd w:val="clear" w:color="auto" w:fill="FFFFFF"/>
          </w:tcPr>
          <w:p w14:paraId="3CE37AF4"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Virškinimo trakto sutrikimai</w:t>
            </w:r>
          </w:p>
        </w:tc>
        <w:tc>
          <w:tcPr>
            <w:tcW w:w="859" w:type="pct"/>
            <w:shd w:val="clear" w:color="auto" w:fill="FFFFFF"/>
          </w:tcPr>
          <w:p w14:paraId="3CE37AF5"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Labai dažnas</w:t>
            </w:r>
          </w:p>
        </w:tc>
        <w:tc>
          <w:tcPr>
            <w:tcW w:w="1875" w:type="pct"/>
            <w:shd w:val="clear" w:color="auto" w:fill="FFFFFF"/>
          </w:tcPr>
          <w:p w14:paraId="3CE37AF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Pykinimas</w:t>
            </w:r>
          </w:p>
        </w:tc>
      </w:tr>
      <w:tr w:rsidR="003A0596" w:rsidRPr="00ED6C40" w14:paraId="3CE37AFB" w14:textId="77777777">
        <w:trPr>
          <w:trHeight w:val="20"/>
          <w:jc w:val="center"/>
        </w:trPr>
        <w:tc>
          <w:tcPr>
            <w:tcW w:w="2266" w:type="pct"/>
            <w:vMerge/>
            <w:shd w:val="clear" w:color="auto" w:fill="FFFFFF"/>
          </w:tcPr>
          <w:p w14:paraId="3CE37AF8"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F9"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AFA" w14:textId="77777777" w:rsidR="00173A91" w:rsidRDefault="0012575A" w:rsidP="00173A91">
            <w:pPr>
              <w:pStyle w:val="BodyText11"/>
              <w:shd w:val="clear" w:color="auto" w:fill="auto"/>
              <w:spacing w:after="0" w:line="240" w:lineRule="auto"/>
              <w:ind w:left="90" w:right="115" w:firstLine="0"/>
              <w:jc w:val="left"/>
              <w:rPr>
                <w:b w:val="0"/>
                <w:bCs w:val="0"/>
                <w:color w:val="auto"/>
                <w:sz w:val="22"/>
                <w:szCs w:val="22"/>
              </w:rPr>
            </w:pPr>
            <w:r w:rsidRPr="0012575A">
              <w:rPr>
                <w:rStyle w:val="BodyText4"/>
                <w:color w:val="auto"/>
                <w:sz w:val="22"/>
                <w:szCs w:val="22"/>
              </w:rPr>
              <w:t>Viduriavimas, vidurių užkietėjimas, vėmimas, burnos džiūvimas</w:t>
            </w:r>
          </w:p>
        </w:tc>
      </w:tr>
      <w:tr w:rsidR="003A0596" w:rsidRPr="00ED6C40" w14:paraId="3CE37AFF" w14:textId="77777777">
        <w:trPr>
          <w:trHeight w:val="20"/>
          <w:jc w:val="center"/>
        </w:trPr>
        <w:tc>
          <w:tcPr>
            <w:tcW w:w="2266" w:type="pct"/>
            <w:vMerge/>
            <w:shd w:val="clear" w:color="auto" w:fill="FFFFFF"/>
          </w:tcPr>
          <w:p w14:paraId="3CE37AFC"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AFD"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AFE"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Kraujavimas iš virškin</w:t>
            </w:r>
            <w:r w:rsidR="003A0596">
              <w:rPr>
                <w:rStyle w:val="BodyText4"/>
                <w:color w:val="auto"/>
                <w:sz w:val="22"/>
                <w:szCs w:val="22"/>
              </w:rPr>
              <w:t>imo</w:t>
            </w:r>
            <w:r w:rsidRPr="0012575A">
              <w:rPr>
                <w:rStyle w:val="BodyText4"/>
                <w:color w:val="auto"/>
                <w:sz w:val="22"/>
                <w:szCs w:val="22"/>
              </w:rPr>
              <w:t xml:space="preserve"> trakto (įskaitant kraujavimą iš tiesiosios žarnos)</w:t>
            </w:r>
          </w:p>
        </w:tc>
      </w:tr>
      <w:tr w:rsidR="003A0596" w:rsidRPr="00ED6C40" w14:paraId="3CE37B03" w14:textId="77777777">
        <w:trPr>
          <w:trHeight w:val="20"/>
          <w:jc w:val="center"/>
        </w:trPr>
        <w:tc>
          <w:tcPr>
            <w:tcW w:w="2266" w:type="pct"/>
            <w:shd w:val="clear" w:color="auto" w:fill="FFFFFF"/>
          </w:tcPr>
          <w:p w14:paraId="3CE37B00"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Kepenų ir tulžies pūslės sistemos sutrikimai</w:t>
            </w:r>
          </w:p>
        </w:tc>
        <w:tc>
          <w:tcPr>
            <w:tcW w:w="859" w:type="pct"/>
            <w:shd w:val="clear" w:color="auto" w:fill="FFFFFF"/>
          </w:tcPr>
          <w:p w14:paraId="3CE37B01"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9A4F83">
              <w:rPr>
                <w:rStyle w:val="BodyText4"/>
                <w:color w:val="auto"/>
                <w:sz w:val="22"/>
                <w:szCs w:val="22"/>
              </w:rPr>
              <w:t>s</w:t>
            </w:r>
          </w:p>
        </w:tc>
        <w:tc>
          <w:tcPr>
            <w:tcW w:w="1875" w:type="pct"/>
            <w:shd w:val="clear" w:color="auto" w:fill="FFFFFF"/>
          </w:tcPr>
          <w:p w14:paraId="3CE37B02"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Hepatitas, kepenų funkcijos tyrimo rezultatų pakitimai</w:t>
            </w:r>
          </w:p>
        </w:tc>
      </w:tr>
      <w:tr w:rsidR="003A0596" w:rsidRPr="00ED6C40" w14:paraId="3CE37B07" w14:textId="77777777">
        <w:trPr>
          <w:trHeight w:val="20"/>
          <w:jc w:val="center"/>
        </w:trPr>
        <w:tc>
          <w:tcPr>
            <w:tcW w:w="2266" w:type="pct"/>
            <w:vMerge w:val="restart"/>
            <w:shd w:val="clear" w:color="auto" w:fill="FFFFFF"/>
          </w:tcPr>
          <w:p w14:paraId="3CE37B04"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Odos ir poodinio audinio sutrikimai</w:t>
            </w:r>
          </w:p>
        </w:tc>
        <w:tc>
          <w:tcPr>
            <w:tcW w:w="859" w:type="pct"/>
            <w:shd w:val="clear" w:color="auto" w:fill="FFFFFF"/>
          </w:tcPr>
          <w:p w14:paraId="3CE37B05"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B0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Padidėjęs prakaitavimas</w:t>
            </w:r>
          </w:p>
        </w:tc>
      </w:tr>
      <w:tr w:rsidR="003A0596" w:rsidRPr="00ED6C40" w14:paraId="3CE37B0B" w14:textId="77777777">
        <w:trPr>
          <w:trHeight w:val="20"/>
          <w:jc w:val="center"/>
        </w:trPr>
        <w:tc>
          <w:tcPr>
            <w:tcW w:w="2266" w:type="pct"/>
            <w:vMerge/>
            <w:shd w:val="clear" w:color="auto" w:fill="FFFFFF"/>
          </w:tcPr>
          <w:p w14:paraId="3CE37B08"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B09"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B0A"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 xml:space="preserve">Dilgėlinė, </w:t>
            </w:r>
            <w:proofErr w:type="spellStart"/>
            <w:r w:rsidRPr="0012575A">
              <w:rPr>
                <w:rStyle w:val="BodyText4"/>
                <w:color w:val="auto"/>
                <w:sz w:val="22"/>
                <w:szCs w:val="22"/>
              </w:rPr>
              <w:t>alopecija</w:t>
            </w:r>
            <w:proofErr w:type="spellEnd"/>
            <w:r w:rsidRPr="0012575A">
              <w:rPr>
                <w:rStyle w:val="BodyText4"/>
                <w:color w:val="auto"/>
                <w:sz w:val="22"/>
                <w:szCs w:val="22"/>
              </w:rPr>
              <w:t xml:space="preserve">, </w:t>
            </w:r>
            <w:r w:rsidR="003A0596">
              <w:rPr>
                <w:rStyle w:val="BodyText4"/>
                <w:color w:val="auto"/>
                <w:sz w:val="22"/>
                <w:szCs w:val="22"/>
              </w:rPr>
              <w:t>iš</w:t>
            </w:r>
            <w:r w:rsidRPr="0012575A">
              <w:rPr>
                <w:rStyle w:val="BodyText4"/>
                <w:color w:val="auto"/>
                <w:sz w:val="22"/>
                <w:szCs w:val="22"/>
              </w:rPr>
              <w:t>bėrimas, niež</w:t>
            </w:r>
            <w:r w:rsidR="003A0596">
              <w:rPr>
                <w:rStyle w:val="BodyText4"/>
                <w:color w:val="auto"/>
                <w:sz w:val="22"/>
                <w:szCs w:val="22"/>
              </w:rPr>
              <w:t>ėjimas</w:t>
            </w:r>
          </w:p>
        </w:tc>
      </w:tr>
    </w:tbl>
    <w:p w14:paraId="3CE37B0C" w14:textId="77777777" w:rsidR="008E5AF9" w:rsidRDefault="008E5AF9">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7"/>
        <w:gridCol w:w="1557"/>
        <w:gridCol w:w="3399"/>
      </w:tblGrid>
      <w:tr w:rsidR="003A0596" w:rsidRPr="00ED6C40" w14:paraId="3CE37B10" w14:textId="77777777">
        <w:trPr>
          <w:trHeight w:val="20"/>
          <w:jc w:val="center"/>
        </w:trPr>
        <w:tc>
          <w:tcPr>
            <w:tcW w:w="2266" w:type="pct"/>
            <w:shd w:val="clear" w:color="auto" w:fill="FFFFFF"/>
          </w:tcPr>
          <w:p w14:paraId="3CE37B0D"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B0E"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3A0596">
              <w:rPr>
                <w:rStyle w:val="BodyText4"/>
                <w:color w:val="auto"/>
                <w:sz w:val="22"/>
                <w:szCs w:val="22"/>
              </w:rPr>
              <w:t>s</w:t>
            </w:r>
          </w:p>
        </w:tc>
        <w:tc>
          <w:tcPr>
            <w:tcW w:w="1875" w:type="pct"/>
            <w:shd w:val="clear" w:color="auto" w:fill="FFFFFF"/>
          </w:tcPr>
          <w:p w14:paraId="3CE37B0F"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Ekchimozė</w:t>
            </w:r>
            <w:proofErr w:type="spellEnd"/>
            <w:r w:rsidRPr="0012575A">
              <w:rPr>
                <w:rStyle w:val="BodyText4"/>
                <w:color w:val="auto"/>
                <w:sz w:val="22"/>
                <w:szCs w:val="22"/>
              </w:rPr>
              <w:t xml:space="preserve">, </w:t>
            </w:r>
            <w:proofErr w:type="spellStart"/>
            <w:r w:rsidRPr="0012575A">
              <w:rPr>
                <w:rStyle w:val="BodyText4"/>
                <w:color w:val="auto"/>
                <w:sz w:val="22"/>
                <w:szCs w:val="22"/>
              </w:rPr>
              <w:t>angioneurozinė</w:t>
            </w:r>
            <w:proofErr w:type="spellEnd"/>
            <w:r w:rsidRPr="0012575A">
              <w:rPr>
                <w:rStyle w:val="BodyText4"/>
                <w:color w:val="auto"/>
                <w:sz w:val="22"/>
                <w:szCs w:val="22"/>
              </w:rPr>
              <w:t xml:space="preserve"> edema</w:t>
            </w:r>
          </w:p>
        </w:tc>
      </w:tr>
      <w:tr w:rsidR="003A0596" w:rsidRPr="00ED6C40" w14:paraId="3CE37B14" w14:textId="77777777">
        <w:trPr>
          <w:trHeight w:val="20"/>
          <w:jc w:val="center"/>
        </w:trPr>
        <w:tc>
          <w:tcPr>
            <w:tcW w:w="2266" w:type="pct"/>
            <w:shd w:val="clear" w:color="auto" w:fill="FFFFFF"/>
          </w:tcPr>
          <w:p w14:paraId="3CE37B11"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Skeleto, raumenų ir jungiamojo audinio sutrikimai</w:t>
            </w:r>
          </w:p>
        </w:tc>
        <w:tc>
          <w:tcPr>
            <w:tcW w:w="859" w:type="pct"/>
            <w:shd w:val="clear" w:color="auto" w:fill="FFFFFF"/>
          </w:tcPr>
          <w:p w14:paraId="3CE37B12"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B13"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12575A">
              <w:rPr>
                <w:rStyle w:val="BodyText4"/>
                <w:color w:val="auto"/>
                <w:sz w:val="22"/>
                <w:szCs w:val="22"/>
              </w:rPr>
              <w:t>Artralgija</w:t>
            </w:r>
            <w:proofErr w:type="spellEnd"/>
            <w:r w:rsidRPr="0012575A">
              <w:rPr>
                <w:rStyle w:val="BodyText4"/>
                <w:color w:val="auto"/>
                <w:sz w:val="22"/>
                <w:szCs w:val="22"/>
              </w:rPr>
              <w:t xml:space="preserve">, </w:t>
            </w:r>
            <w:proofErr w:type="spellStart"/>
            <w:r w:rsidRPr="0012575A">
              <w:rPr>
                <w:rStyle w:val="BodyText4"/>
                <w:color w:val="auto"/>
                <w:sz w:val="22"/>
                <w:szCs w:val="22"/>
              </w:rPr>
              <w:t>mialgija</w:t>
            </w:r>
            <w:proofErr w:type="spellEnd"/>
          </w:p>
        </w:tc>
      </w:tr>
      <w:tr w:rsidR="003A0596" w:rsidRPr="00ED6C40" w14:paraId="3CE37B18" w14:textId="77777777">
        <w:trPr>
          <w:trHeight w:val="20"/>
          <w:jc w:val="center"/>
        </w:trPr>
        <w:tc>
          <w:tcPr>
            <w:tcW w:w="2266" w:type="pct"/>
            <w:shd w:val="clear" w:color="auto" w:fill="FFFFFF"/>
          </w:tcPr>
          <w:p w14:paraId="3CE37B15"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Inkstų ir šlapimo sutrikimai</w:t>
            </w:r>
          </w:p>
        </w:tc>
        <w:tc>
          <w:tcPr>
            <w:tcW w:w="859" w:type="pct"/>
            <w:shd w:val="clear" w:color="auto" w:fill="FFFFFF"/>
          </w:tcPr>
          <w:p w14:paraId="3CE37B1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3A0596">
              <w:rPr>
                <w:rStyle w:val="BodyText4"/>
                <w:color w:val="auto"/>
                <w:sz w:val="22"/>
                <w:szCs w:val="22"/>
              </w:rPr>
              <w:t>s</w:t>
            </w:r>
          </w:p>
        </w:tc>
        <w:tc>
          <w:tcPr>
            <w:tcW w:w="1875" w:type="pct"/>
            <w:shd w:val="clear" w:color="auto" w:fill="FFFFFF"/>
          </w:tcPr>
          <w:p w14:paraId="3CE37B17"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Šlapimo susilaikymas</w:t>
            </w:r>
          </w:p>
        </w:tc>
      </w:tr>
      <w:tr w:rsidR="003A0596" w:rsidRPr="00ED6C40" w14:paraId="3CE37B1C" w14:textId="77777777">
        <w:trPr>
          <w:trHeight w:val="20"/>
          <w:jc w:val="center"/>
        </w:trPr>
        <w:tc>
          <w:tcPr>
            <w:tcW w:w="2266" w:type="pct"/>
            <w:vMerge w:val="restart"/>
            <w:shd w:val="clear" w:color="auto" w:fill="FFFFFF"/>
          </w:tcPr>
          <w:p w14:paraId="3CE37B19"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Lytinės sistemos ir krūties sutrikimai</w:t>
            </w:r>
          </w:p>
        </w:tc>
        <w:tc>
          <w:tcPr>
            <w:tcW w:w="859" w:type="pct"/>
            <w:shd w:val="clear" w:color="auto" w:fill="FFFFFF"/>
          </w:tcPr>
          <w:p w14:paraId="3CE37B1A"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B1B"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Vyrams: ejakuliacijos sutrikimas, impotencija</w:t>
            </w:r>
          </w:p>
        </w:tc>
      </w:tr>
      <w:tr w:rsidR="003A0596" w:rsidRPr="00ED6C40" w14:paraId="3CE37B20" w14:textId="77777777">
        <w:trPr>
          <w:trHeight w:val="20"/>
          <w:jc w:val="center"/>
        </w:trPr>
        <w:tc>
          <w:tcPr>
            <w:tcW w:w="2266" w:type="pct"/>
            <w:vMerge/>
            <w:shd w:val="clear" w:color="auto" w:fill="FFFFFF"/>
          </w:tcPr>
          <w:p w14:paraId="3CE37B1D"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B1E"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B1F"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 xml:space="preserve">Moterims: </w:t>
            </w:r>
            <w:proofErr w:type="spellStart"/>
            <w:r w:rsidRPr="0012575A">
              <w:rPr>
                <w:rStyle w:val="BodyText4"/>
                <w:color w:val="auto"/>
                <w:sz w:val="22"/>
                <w:szCs w:val="22"/>
              </w:rPr>
              <w:t>metroragija</w:t>
            </w:r>
            <w:proofErr w:type="spellEnd"/>
            <w:r w:rsidRPr="0012575A">
              <w:rPr>
                <w:rStyle w:val="BodyText4"/>
                <w:color w:val="auto"/>
                <w:sz w:val="22"/>
                <w:szCs w:val="22"/>
              </w:rPr>
              <w:t xml:space="preserve">, </w:t>
            </w:r>
            <w:proofErr w:type="spellStart"/>
            <w:r w:rsidRPr="0012575A">
              <w:rPr>
                <w:rStyle w:val="BodyText4"/>
                <w:color w:val="auto"/>
                <w:sz w:val="22"/>
                <w:szCs w:val="22"/>
              </w:rPr>
              <w:t>menoragija</w:t>
            </w:r>
            <w:proofErr w:type="spellEnd"/>
          </w:p>
        </w:tc>
      </w:tr>
      <w:tr w:rsidR="003A0596" w:rsidRPr="00ED6C40" w14:paraId="3CE37B25" w14:textId="77777777">
        <w:trPr>
          <w:trHeight w:val="20"/>
          <w:jc w:val="center"/>
        </w:trPr>
        <w:tc>
          <w:tcPr>
            <w:tcW w:w="2266" w:type="pct"/>
            <w:vMerge/>
            <w:shd w:val="clear" w:color="auto" w:fill="FFFFFF"/>
          </w:tcPr>
          <w:p w14:paraId="3CE37B21"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B22"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Nežinoma</w:t>
            </w:r>
            <w:r w:rsidR="003A0596">
              <w:rPr>
                <w:rStyle w:val="BodyText4"/>
                <w:color w:val="auto"/>
                <w:sz w:val="22"/>
                <w:szCs w:val="22"/>
              </w:rPr>
              <w:t>s</w:t>
            </w:r>
          </w:p>
        </w:tc>
        <w:tc>
          <w:tcPr>
            <w:tcW w:w="1875" w:type="pct"/>
            <w:shd w:val="clear" w:color="auto" w:fill="FFFFFF"/>
          </w:tcPr>
          <w:p w14:paraId="3CE37B23" w14:textId="77777777" w:rsidR="000938E9" w:rsidRDefault="000938E9" w:rsidP="000938E9">
            <w:pPr>
              <w:pStyle w:val="BodyText11"/>
              <w:shd w:val="clear" w:color="auto" w:fill="auto"/>
              <w:spacing w:after="0" w:line="240" w:lineRule="auto"/>
              <w:ind w:left="90" w:right="115" w:firstLine="0"/>
              <w:jc w:val="both"/>
              <w:rPr>
                <w:rStyle w:val="BodyText4"/>
                <w:color w:val="auto"/>
                <w:sz w:val="22"/>
                <w:szCs w:val="22"/>
                <w:vertAlign w:val="superscript"/>
              </w:rPr>
            </w:pPr>
          </w:p>
          <w:p w14:paraId="3CE37B24" w14:textId="77777777" w:rsidR="000938E9" w:rsidRDefault="003A0596" w:rsidP="000938E9">
            <w:pPr>
              <w:pStyle w:val="BodyText11"/>
              <w:shd w:val="clear" w:color="auto" w:fill="auto"/>
              <w:spacing w:after="0" w:line="240" w:lineRule="auto"/>
              <w:ind w:left="90" w:right="115" w:firstLine="0"/>
              <w:jc w:val="both"/>
              <w:rPr>
                <w:b w:val="0"/>
                <w:bCs w:val="0"/>
                <w:color w:val="auto"/>
                <w:sz w:val="22"/>
                <w:szCs w:val="22"/>
              </w:rPr>
            </w:pPr>
            <w:proofErr w:type="spellStart"/>
            <w:r w:rsidRPr="003A0596">
              <w:rPr>
                <w:b w:val="0"/>
                <w:bCs w:val="0"/>
                <w:color w:val="auto"/>
                <w:sz w:val="22"/>
                <w:szCs w:val="22"/>
              </w:rPr>
              <w:t>G</w:t>
            </w:r>
            <w:r w:rsidR="000938E9" w:rsidRPr="000938E9">
              <w:rPr>
                <w:b w:val="0"/>
                <w:bCs w:val="0"/>
                <w:sz w:val="22"/>
                <w:szCs w:val="22"/>
              </w:rPr>
              <w:t>alaktorėja</w:t>
            </w:r>
            <w:proofErr w:type="spellEnd"/>
            <w:r w:rsidR="000938E9" w:rsidRPr="000938E9">
              <w:rPr>
                <w:b w:val="0"/>
                <w:bCs w:val="0"/>
                <w:sz w:val="22"/>
                <w:szCs w:val="22"/>
              </w:rPr>
              <w:t xml:space="preserve">, vyrams – </w:t>
            </w:r>
            <w:proofErr w:type="spellStart"/>
            <w:r w:rsidR="000938E9" w:rsidRPr="000938E9">
              <w:rPr>
                <w:b w:val="0"/>
                <w:bCs w:val="0"/>
                <w:sz w:val="22"/>
                <w:szCs w:val="22"/>
              </w:rPr>
              <w:t>priapizmas</w:t>
            </w:r>
            <w:proofErr w:type="spellEnd"/>
            <w:r w:rsidR="000938E9" w:rsidRPr="000938E9">
              <w:rPr>
                <w:b w:val="0"/>
                <w:bCs w:val="0"/>
                <w:sz w:val="22"/>
                <w:szCs w:val="22"/>
              </w:rPr>
              <w:t>, moterims – kraujavimas po gimdymo</w:t>
            </w:r>
            <w:r w:rsidR="000938E9" w:rsidRPr="000938E9">
              <w:rPr>
                <w:b w:val="0"/>
                <w:bCs w:val="0"/>
                <w:sz w:val="22"/>
                <w:szCs w:val="22"/>
                <w:vertAlign w:val="superscript"/>
              </w:rPr>
              <w:t>3</w:t>
            </w:r>
          </w:p>
        </w:tc>
      </w:tr>
      <w:tr w:rsidR="003A0596" w:rsidRPr="00ED6C40" w14:paraId="3CE37B29" w14:textId="77777777">
        <w:trPr>
          <w:trHeight w:val="20"/>
          <w:jc w:val="center"/>
        </w:trPr>
        <w:tc>
          <w:tcPr>
            <w:tcW w:w="2266" w:type="pct"/>
            <w:vMerge w:val="restart"/>
            <w:shd w:val="clear" w:color="auto" w:fill="FFFFFF"/>
          </w:tcPr>
          <w:p w14:paraId="3CE37B26"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Bendrieji sutrikimai ir vartojimo vietos pažeidimai</w:t>
            </w:r>
          </w:p>
        </w:tc>
        <w:tc>
          <w:tcPr>
            <w:tcW w:w="859" w:type="pct"/>
            <w:shd w:val="clear" w:color="auto" w:fill="FFFFFF"/>
          </w:tcPr>
          <w:p w14:paraId="3CE37B27"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Dažnas</w:t>
            </w:r>
          </w:p>
        </w:tc>
        <w:tc>
          <w:tcPr>
            <w:tcW w:w="1875" w:type="pct"/>
            <w:shd w:val="clear" w:color="auto" w:fill="FFFFFF"/>
          </w:tcPr>
          <w:p w14:paraId="3CE37B28" w14:textId="77777777" w:rsidR="000938E9" w:rsidRDefault="0012575A" w:rsidP="000938E9">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 xml:space="preserve">Nuovargis, </w:t>
            </w:r>
            <w:r w:rsidR="00D066EE">
              <w:rPr>
                <w:rStyle w:val="BodyText4"/>
                <w:color w:val="auto"/>
                <w:sz w:val="22"/>
                <w:szCs w:val="22"/>
              </w:rPr>
              <w:t>k</w:t>
            </w:r>
            <w:r w:rsidR="00D066EE">
              <w:rPr>
                <w:rStyle w:val="BodyText4"/>
                <w:sz w:val="22"/>
                <w:szCs w:val="22"/>
              </w:rPr>
              <w:t>arščiavimas</w:t>
            </w:r>
          </w:p>
        </w:tc>
      </w:tr>
      <w:tr w:rsidR="003A0596" w:rsidRPr="00ED6C40" w14:paraId="3CE37B2D" w14:textId="77777777">
        <w:trPr>
          <w:trHeight w:val="20"/>
          <w:jc w:val="center"/>
        </w:trPr>
        <w:tc>
          <w:tcPr>
            <w:tcW w:w="2266" w:type="pct"/>
            <w:vMerge/>
            <w:shd w:val="clear" w:color="auto" w:fill="FFFFFF"/>
          </w:tcPr>
          <w:p w14:paraId="3CE37B2A" w14:textId="77777777" w:rsidR="00173A91" w:rsidRDefault="00173A91" w:rsidP="00173A91">
            <w:pPr>
              <w:ind w:left="90" w:right="115"/>
              <w:jc w:val="both"/>
              <w:rPr>
                <w:rFonts w:ascii="Times New Roman" w:hAnsi="Times New Roman" w:cs="Times New Roman"/>
                <w:color w:val="auto"/>
                <w:sz w:val="22"/>
                <w:szCs w:val="22"/>
              </w:rPr>
            </w:pPr>
          </w:p>
        </w:tc>
        <w:tc>
          <w:tcPr>
            <w:tcW w:w="859" w:type="pct"/>
            <w:shd w:val="clear" w:color="auto" w:fill="FFFFFF"/>
          </w:tcPr>
          <w:p w14:paraId="3CE37B2B"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Nedažnas</w:t>
            </w:r>
          </w:p>
        </w:tc>
        <w:tc>
          <w:tcPr>
            <w:tcW w:w="1875" w:type="pct"/>
            <w:shd w:val="clear" w:color="auto" w:fill="FFFFFF"/>
          </w:tcPr>
          <w:p w14:paraId="3CE37B2C" w14:textId="77777777" w:rsidR="00173A91" w:rsidRDefault="0012575A" w:rsidP="00173A91">
            <w:pPr>
              <w:pStyle w:val="BodyText11"/>
              <w:shd w:val="clear" w:color="auto" w:fill="auto"/>
              <w:spacing w:after="0" w:line="240" w:lineRule="auto"/>
              <w:ind w:left="90" w:right="115" w:firstLine="0"/>
              <w:jc w:val="both"/>
              <w:rPr>
                <w:b w:val="0"/>
                <w:bCs w:val="0"/>
                <w:color w:val="auto"/>
                <w:sz w:val="22"/>
                <w:szCs w:val="22"/>
              </w:rPr>
            </w:pPr>
            <w:r w:rsidRPr="0012575A">
              <w:rPr>
                <w:rStyle w:val="BodyText4"/>
                <w:color w:val="auto"/>
                <w:sz w:val="22"/>
                <w:szCs w:val="22"/>
              </w:rPr>
              <w:t>Edema</w:t>
            </w:r>
          </w:p>
        </w:tc>
      </w:tr>
    </w:tbl>
    <w:p w14:paraId="3CE37B2E" w14:textId="77777777" w:rsidR="000938E9" w:rsidRDefault="0012575A" w:rsidP="000938E9">
      <w:pPr>
        <w:pStyle w:val="BodyText11"/>
        <w:numPr>
          <w:ilvl w:val="0"/>
          <w:numId w:val="3"/>
        </w:numPr>
        <w:shd w:val="clear" w:color="auto" w:fill="auto"/>
        <w:tabs>
          <w:tab w:val="left" w:pos="270"/>
        </w:tabs>
        <w:spacing w:after="0" w:line="240" w:lineRule="auto"/>
        <w:ind w:left="270" w:hanging="270"/>
        <w:jc w:val="left"/>
        <w:rPr>
          <w:b w:val="0"/>
          <w:bCs w:val="0"/>
          <w:color w:val="auto"/>
          <w:sz w:val="22"/>
          <w:szCs w:val="22"/>
        </w:rPr>
      </w:pPr>
      <w:r w:rsidRPr="0012575A">
        <w:rPr>
          <w:rStyle w:val="BodyText4"/>
          <w:color w:val="auto"/>
          <w:sz w:val="22"/>
          <w:szCs w:val="22"/>
        </w:rPr>
        <w:t>Apie šiuos reiškinius buvo pranešta apie terapinės klasės SSRI.</w:t>
      </w:r>
    </w:p>
    <w:p w14:paraId="3CE37B2F" w14:textId="77777777" w:rsidR="000938E9" w:rsidRDefault="0012575A" w:rsidP="000938E9">
      <w:pPr>
        <w:pStyle w:val="BodyText11"/>
        <w:numPr>
          <w:ilvl w:val="0"/>
          <w:numId w:val="3"/>
        </w:numPr>
        <w:shd w:val="clear" w:color="auto" w:fill="auto"/>
        <w:tabs>
          <w:tab w:val="left" w:pos="270"/>
        </w:tabs>
        <w:spacing w:after="0" w:line="240" w:lineRule="auto"/>
        <w:ind w:left="270" w:hanging="270"/>
        <w:jc w:val="left"/>
        <w:rPr>
          <w:b w:val="0"/>
          <w:bCs w:val="0"/>
          <w:color w:val="auto"/>
          <w:sz w:val="22"/>
          <w:szCs w:val="22"/>
        </w:rPr>
      </w:pPr>
      <w:r w:rsidRPr="0012575A">
        <w:rPr>
          <w:rStyle w:val="BodyText4"/>
          <w:color w:val="auto"/>
          <w:sz w:val="22"/>
          <w:szCs w:val="22"/>
        </w:rPr>
        <w:t xml:space="preserve">Gydymo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metu arba anksti nutraukus gydymą buvo pranešta apie minčių apie savižudybę ir savižudiško elgesio atvejus (žr. 4.4 skyrių).</w:t>
      </w:r>
    </w:p>
    <w:p w14:paraId="3CE37B30" w14:textId="77777777" w:rsidR="000938E9" w:rsidRDefault="0012575A" w:rsidP="000938E9">
      <w:pPr>
        <w:pStyle w:val="BodyText11"/>
        <w:numPr>
          <w:ilvl w:val="0"/>
          <w:numId w:val="3"/>
        </w:numPr>
        <w:shd w:val="clear" w:color="auto" w:fill="auto"/>
        <w:tabs>
          <w:tab w:val="left" w:pos="270"/>
        </w:tabs>
        <w:spacing w:after="0" w:line="240" w:lineRule="auto"/>
        <w:ind w:left="270" w:hanging="270"/>
        <w:jc w:val="left"/>
        <w:rPr>
          <w:b w:val="0"/>
          <w:bCs w:val="0"/>
          <w:color w:val="auto"/>
          <w:sz w:val="22"/>
          <w:szCs w:val="22"/>
        </w:rPr>
      </w:pPr>
      <w:r w:rsidRPr="0012575A">
        <w:rPr>
          <w:rStyle w:val="BodyText4"/>
          <w:color w:val="auto"/>
          <w:sz w:val="22"/>
          <w:szCs w:val="22"/>
        </w:rPr>
        <w:t xml:space="preserve">Apie šį </w:t>
      </w:r>
      <w:r w:rsidR="00D066EE">
        <w:rPr>
          <w:rStyle w:val="BodyText4"/>
          <w:color w:val="auto"/>
          <w:sz w:val="22"/>
          <w:szCs w:val="22"/>
        </w:rPr>
        <w:t>reiškinį</w:t>
      </w:r>
      <w:r w:rsidRPr="0012575A">
        <w:rPr>
          <w:rStyle w:val="BodyText4"/>
          <w:color w:val="auto"/>
          <w:sz w:val="22"/>
          <w:szCs w:val="22"/>
        </w:rPr>
        <w:t xml:space="preserve"> buvo pranešta apie SSRI/SNRI terapinės klasės vaist</w:t>
      </w:r>
      <w:r w:rsidR="00D066EE">
        <w:rPr>
          <w:rStyle w:val="BodyText4"/>
          <w:color w:val="auto"/>
          <w:sz w:val="22"/>
          <w:szCs w:val="22"/>
        </w:rPr>
        <w:t>ini</w:t>
      </w:r>
      <w:r w:rsidRPr="0012575A">
        <w:rPr>
          <w:rStyle w:val="BodyText4"/>
          <w:color w:val="auto"/>
          <w:sz w:val="22"/>
          <w:szCs w:val="22"/>
        </w:rPr>
        <w:t>us</w:t>
      </w:r>
      <w:r w:rsidR="00D066EE">
        <w:rPr>
          <w:rStyle w:val="BodyText4"/>
          <w:color w:val="auto"/>
          <w:sz w:val="22"/>
          <w:szCs w:val="22"/>
        </w:rPr>
        <w:t xml:space="preserve"> preparatus</w:t>
      </w:r>
      <w:r w:rsidRPr="0012575A">
        <w:rPr>
          <w:rStyle w:val="BodyText4"/>
          <w:color w:val="auto"/>
          <w:sz w:val="22"/>
          <w:szCs w:val="22"/>
        </w:rPr>
        <w:t xml:space="preserve"> (žr. 4.4 ir 4.6 skyrius).</w:t>
      </w:r>
    </w:p>
    <w:p w14:paraId="3CE37B31"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B3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QT intervalo pailgėjimas</w:t>
      </w:r>
    </w:p>
    <w:p w14:paraId="3CE37B3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Po vaist</w:t>
      </w:r>
      <w:r w:rsidR="00D066EE">
        <w:rPr>
          <w:rStyle w:val="BodyText4"/>
          <w:color w:val="auto"/>
          <w:sz w:val="22"/>
          <w:szCs w:val="22"/>
        </w:rPr>
        <w:t>ini</w:t>
      </w:r>
      <w:r w:rsidRPr="0012575A">
        <w:rPr>
          <w:rStyle w:val="BodyText4"/>
          <w:color w:val="auto"/>
          <w:sz w:val="22"/>
          <w:szCs w:val="22"/>
        </w:rPr>
        <w:t>o</w:t>
      </w:r>
      <w:r w:rsidR="00D066EE">
        <w:rPr>
          <w:rStyle w:val="BodyText4"/>
          <w:color w:val="auto"/>
          <w:sz w:val="22"/>
          <w:szCs w:val="22"/>
        </w:rPr>
        <w:t xml:space="preserve"> preparato</w:t>
      </w:r>
      <w:r w:rsidRPr="0012575A">
        <w:rPr>
          <w:rStyle w:val="BodyText4"/>
          <w:color w:val="auto"/>
          <w:sz w:val="22"/>
          <w:szCs w:val="22"/>
        </w:rPr>
        <w:t xml:space="preserve"> pateikimo į rinką buvo gauta pranešimų apie QT intervalo pailgėjimo ir </w:t>
      </w:r>
      <w:proofErr w:type="spellStart"/>
      <w:r w:rsidRPr="0012575A">
        <w:rPr>
          <w:rStyle w:val="BodyText4"/>
          <w:color w:val="auto"/>
          <w:sz w:val="22"/>
          <w:szCs w:val="22"/>
        </w:rPr>
        <w:t>skilvelinės</w:t>
      </w:r>
      <w:proofErr w:type="spellEnd"/>
      <w:r w:rsidRPr="0012575A">
        <w:rPr>
          <w:rStyle w:val="BodyText4"/>
          <w:color w:val="auto"/>
          <w:sz w:val="22"/>
          <w:szCs w:val="22"/>
        </w:rPr>
        <w:t xml:space="preserve"> aritmijos, įskaitant </w:t>
      </w:r>
      <w:proofErr w:type="spellStart"/>
      <w:r w:rsidR="000938E9" w:rsidRPr="000938E9">
        <w:rPr>
          <w:rStyle w:val="BodyText4"/>
          <w:i/>
          <w:iCs/>
          <w:color w:val="auto"/>
          <w:sz w:val="22"/>
          <w:szCs w:val="22"/>
        </w:rPr>
        <w:t>Torsade</w:t>
      </w:r>
      <w:proofErr w:type="spellEnd"/>
      <w:r w:rsidR="000938E9" w:rsidRPr="000938E9">
        <w:rPr>
          <w:rStyle w:val="BodyText4"/>
          <w:i/>
          <w:iCs/>
          <w:color w:val="auto"/>
          <w:sz w:val="22"/>
          <w:szCs w:val="22"/>
        </w:rPr>
        <w:t xml:space="preserve"> de </w:t>
      </w:r>
      <w:proofErr w:type="spellStart"/>
      <w:r w:rsidR="000938E9" w:rsidRPr="000938E9">
        <w:rPr>
          <w:rStyle w:val="BodyText4"/>
          <w:i/>
          <w:iCs/>
          <w:color w:val="auto"/>
          <w:sz w:val="22"/>
          <w:szCs w:val="22"/>
        </w:rPr>
        <w:t>Pointes</w:t>
      </w:r>
      <w:proofErr w:type="spellEnd"/>
      <w:r w:rsidRPr="0012575A">
        <w:rPr>
          <w:rStyle w:val="BodyText4"/>
          <w:color w:val="auto"/>
          <w:sz w:val="22"/>
          <w:szCs w:val="22"/>
        </w:rPr>
        <w:t xml:space="preserve"> aritmijos atvejus, dažniausiai moterims, pacientams, kuriems nustatyta </w:t>
      </w:r>
      <w:proofErr w:type="spellStart"/>
      <w:r w:rsidRPr="0012575A">
        <w:rPr>
          <w:rStyle w:val="BodyText4"/>
          <w:color w:val="auto"/>
          <w:sz w:val="22"/>
          <w:szCs w:val="22"/>
        </w:rPr>
        <w:t>hipokalemija</w:t>
      </w:r>
      <w:proofErr w:type="spellEnd"/>
      <w:r w:rsidRPr="0012575A">
        <w:rPr>
          <w:rStyle w:val="BodyText4"/>
          <w:color w:val="auto"/>
          <w:sz w:val="22"/>
          <w:szCs w:val="22"/>
        </w:rPr>
        <w:t>, arba tiems, kuriems jau anksčiau stebėtas QT intervalo pailgėjimas ar kitos širdies ligos (žr. 4.3, 4.4, 4.5, 4.9 ir 5.1 skyrius).</w:t>
      </w:r>
    </w:p>
    <w:p w14:paraId="3CE37B3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Klasės poveikis</w:t>
      </w:r>
    </w:p>
    <w:p w14:paraId="3CE37B35"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Epidemiologiniai tyrimai, daugiausia atlikti su 50 metų ir vyresniais pacientais, rodo, kad pacientams, vartojantiems SSRI ir TCA, padidėja kaulų lūžių rizika. Šią riziką sukeliantis mechanizmas nežinomas.</w:t>
      </w:r>
    </w:p>
    <w:p w14:paraId="3CE37B36"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B3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Gydymo nutraukimo simptomai, pasireiškiantys nutraukus gydymą</w:t>
      </w:r>
    </w:p>
    <w:p w14:paraId="3CE37B38"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Nutraukus SSRI/SNRI vartojimą (ypač staiga), dažniausiai atsiranda nutraukimo simptomų. Dažniausiai pasitaikančios reakcijos yra galvos svaigimas, jutimo sutrikimai (įskaitant </w:t>
      </w:r>
      <w:proofErr w:type="spellStart"/>
      <w:r w:rsidRPr="0012575A">
        <w:rPr>
          <w:rStyle w:val="BodyText4"/>
          <w:color w:val="auto"/>
          <w:sz w:val="22"/>
          <w:szCs w:val="22"/>
        </w:rPr>
        <w:t>paresteziją</w:t>
      </w:r>
      <w:proofErr w:type="spellEnd"/>
      <w:r w:rsidRPr="0012575A">
        <w:rPr>
          <w:rStyle w:val="BodyText4"/>
          <w:color w:val="auto"/>
          <w:sz w:val="22"/>
          <w:szCs w:val="22"/>
        </w:rPr>
        <w:t xml:space="preserve"> ir elektros šoko pojūčius), miego sutrikimai (įskaitant nemigą ir intensyvius sapnus), sujaudinimas arba nerimas, pykinimas ir (arba) vėmimas, drebulys, sumišimas, prakaitavimas, galvos skausmas, viduriavimas, širdies plakimo pojūtis, emocinis nestabilumas, dirglumas ir regos sutrikimai. Paprastai šie reiškiniai būna lengvi arba vidutinio sunkumo ir savaime praeina, tačiau kai kuriems pacientams jie gali būti sunkūs ir (arba) užsitęsti. Todėl, kai gydymas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nebereikalingas, rekomenduojama palaipsniui nutraukti gydymą mažinant dozę (žr. 4.2 ir 4.4 skyrius).</w:t>
      </w:r>
    </w:p>
    <w:p w14:paraId="3CE37B39" w14:textId="77777777" w:rsidR="004F7ADB" w:rsidRDefault="004F7ADB" w:rsidP="00B520AA">
      <w:pPr>
        <w:pStyle w:val="BodyText11"/>
        <w:shd w:val="clear" w:color="auto" w:fill="auto"/>
        <w:spacing w:after="0" w:line="240" w:lineRule="auto"/>
        <w:ind w:firstLine="0"/>
        <w:jc w:val="left"/>
        <w:rPr>
          <w:rStyle w:val="BodyText5"/>
          <w:color w:val="auto"/>
          <w:sz w:val="22"/>
          <w:szCs w:val="22"/>
        </w:rPr>
      </w:pPr>
    </w:p>
    <w:p w14:paraId="3CE37B3A" w14:textId="77777777" w:rsidR="000938E9" w:rsidRPr="00D25F9D" w:rsidRDefault="0012575A" w:rsidP="000938E9">
      <w:pPr>
        <w:pStyle w:val="BodyText11"/>
        <w:shd w:val="clear" w:color="auto" w:fill="auto"/>
        <w:spacing w:after="0" w:line="240" w:lineRule="auto"/>
        <w:ind w:firstLine="0"/>
        <w:jc w:val="left"/>
        <w:rPr>
          <w:b w:val="0"/>
          <w:bCs w:val="0"/>
          <w:color w:val="auto"/>
          <w:sz w:val="22"/>
          <w:szCs w:val="22"/>
          <w:u w:val="single"/>
        </w:rPr>
      </w:pPr>
      <w:r w:rsidRPr="0012575A">
        <w:rPr>
          <w:rStyle w:val="BodyText5"/>
          <w:color w:val="auto"/>
          <w:sz w:val="22"/>
          <w:szCs w:val="22"/>
        </w:rPr>
        <w:t>Pranešimas apie įtariamas nepageidaujamas reakcijas</w:t>
      </w:r>
    </w:p>
    <w:p w14:paraId="3CE37B3B" w14:textId="77777777" w:rsidR="008E5AF9" w:rsidRDefault="00D25F9D" w:rsidP="00D25F9D">
      <w:pPr>
        <w:jc w:val="both"/>
        <w:rPr>
          <w:rFonts w:ascii="Times New Roman" w:hAnsi="Times New Roman" w:cs="Times New Roman"/>
          <w:sz w:val="22"/>
          <w:szCs w:val="22"/>
          <w:lang w:eastAsia="lt-LT"/>
        </w:rPr>
      </w:pPr>
      <w:r w:rsidRPr="00D25F9D">
        <w:rPr>
          <w:rFonts w:ascii="Times New Roman" w:hAnsi="Times New Roman" w:cs="Times New Roman"/>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25F9D">
        <w:rPr>
          <w:rFonts w:ascii="Times New Roman" w:hAnsi="Times New Roman" w:cs="Times New Roman"/>
          <w:color w:val="0000EE"/>
          <w:sz w:val="22"/>
          <w:szCs w:val="22"/>
          <w:u w:val="single"/>
          <w:lang w:eastAsia="lt-LT"/>
        </w:rPr>
        <w:t>https://vvkt.lrv.lt/lt/</w:t>
      </w:r>
      <w:r w:rsidRPr="00D25F9D">
        <w:rPr>
          <w:rFonts w:ascii="Times New Roman" w:hAnsi="Times New Roman" w:cs="Times New Roman"/>
          <w:sz w:val="22"/>
          <w:szCs w:val="22"/>
          <w:lang w:eastAsia="lt-LT"/>
        </w:rPr>
        <w:t xml:space="preserve"> nurodytais būdais.</w:t>
      </w:r>
    </w:p>
    <w:p w14:paraId="3CE37B3C" w14:textId="77777777" w:rsidR="00D25F9D" w:rsidRDefault="00D25F9D" w:rsidP="00D25F9D">
      <w:pPr>
        <w:jc w:val="both"/>
        <w:rPr>
          <w:b/>
          <w:sz w:val="22"/>
          <w:szCs w:val="22"/>
        </w:rPr>
      </w:pPr>
    </w:p>
    <w:p w14:paraId="3CE37B3D" w14:textId="77777777" w:rsidR="000938E9" w:rsidRDefault="0012575A" w:rsidP="000938E9">
      <w:pPr>
        <w:pStyle w:val="Heading12"/>
        <w:numPr>
          <w:ilvl w:val="1"/>
          <w:numId w:val="1"/>
        </w:numPr>
        <w:shd w:val="clear" w:color="auto" w:fill="auto"/>
        <w:spacing w:after="0" w:line="240" w:lineRule="auto"/>
        <w:ind w:left="450" w:hanging="450"/>
        <w:jc w:val="left"/>
        <w:outlineLvl w:val="9"/>
        <w:rPr>
          <w:color w:val="auto"/>
          <w:sz w:val="22"/>
          <w:szCs w:val="22"/>
        </w:rPr>
      </w:pPr>
      <w:bookmarkStart w:id="12" w:name="bookmark12"/>
      <w:r w:rsidRPr="0012575A">
        <w:rPr>
          <w:color w:val="auto"/>
          <w:sz w:val="22"/>
          <w:szCs w:val="22"/>
        </w:rPr>
        <w:t>Perdozavimas</w:t>
      </w:r>
      <w:bookmarkEnd w:id="12"/>
    </w:p>
    <w:p w14:paraId="3CE37B3E" w14:textId="77777777" w:rsidR="004F7ADB" w:rsidRDefault="004F7ADB" w:rsidP="00B520AA">
      <w:pPr>
        <w:pStyle w:val="BodyText11"/>
        <w:shd w:val="clear" w:color="auto" w:fill="auto"/>
        <w:spacing w:after="0" w:line="240" w:lineRule="auto"/>
        <w:ind w:firstLine="0"/>
        <w:jc w:val="left"/>
        <w:rPr>
          <w:rStyle w:val="BodyText5"/>
          <w:color w:val="auto"/>
          <w:sz w:val="22"/>
          <w:szCs w:val="22"/>
        </w:rPr>
      </w:pPr>
    </w:p>
    <w:p w14:paraId="3CE37B3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Toksi</w:t>
      </w:r>
      <w:r w:rsidR="00EB611B">
        <w:rPr>
          <w:rStyle w:val="BodyText5"/>
          <w:color w:val="auto"/>
          <w:sz w:val="22"/>
          <w:szCs w:val="22"/>
        </w:rPr>
        <w:t>nis poveikis</w:t>
      </w:r>
    </w:p>
    <w:p w14:paraId="3CE37B4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Klinikinių duomenų apie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perdozavimą yra nedaug, be to, daugeliu atvejų kartu perdozuojama ir kitų vaist</w:t>
      </w:r>
      <w:r w:rsidR="00EB611B">
        <w:rPr>
          <w:rStyle w:val="BodyText4"/>
          <w:color w:val="auto"/>
          <w:sz w:val="22"/>
          <w:szCs w:val="22"/>
        </w:rPr>
        <w:t>ini</w:t>
      </w:r>
      <w:r w:rsidRPr="0012575A">
        <w:rPr>
          <w:rStyle w:val="BodyText4"/>
          <w:color w:val="auto"/>
          <w:sz w:val="22"/>
          <w:szCs w:val="22"/>
        </w:rPr>
        <w:t>ų</w:t>
      </w:r>
      <w:r w:rsidR="00EB611B">
        <w:rPr>
          <w:rStyle w:val="BodyText4"/>
          <w:color w:val="auto"/>
          <w:sz w:val="22"/>
          <w:szCs w:val="22"/>
        </w:rPr>
        <w:t xml:space="preserve"> preparatų</w:t>
      </w:r>
      <w:r w:rsidRPr="0012575A">
        <w:rPr>
          <w:rStyle w:val="BodyText4"/>
          <w:color w:val="auto"/>
          <w:sz w:val="22"/>
          <w:szCs w:val="22"/>
        </w:rPr>
        <w:t xml:space="preserve">. Daugeliu atvejų simptomai būna lengvi arba jų nebūna. Mirtinų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perdozavimo atvejų, kai buvo vartojamas vien </w:t>
      </w:r>
      <w:proofErr w:type="spellStart"/>
      <w:r w:rsidRPr="0012575A">
        <w:rPr>
          <w:rStyle w:val="BodyText4"/>
          <w:color w:val="auto"/>
          <w:sz w:val="22"/>
          <w:szCs w:val="22"/>
        </w:rPr>
        <w:t>escitalopramas</w:t>
      </w:r>
      <w:proofErr w:type="spellEnd"/>
      <w:r w:rsidRPr="0012575A">
        <w:rPr>
          <w:rStyle w:val="BodyText4"/>
          <w:color w:val="auto"/>
          <w:sz w:val="22"/>
          <w:szCs w:val="22"/>
        </w:rPr>
        <w:t>, užregistruota retai; dauguma atvejų buvo susiję su perdozavimu kartu vartojamais vaist</w:t>
      </w:r>
      <w:r w:rsidR="00EB611B">
        <w:rPr>
          <w:rStyle w:val="BodyText4"/>
          <w:color w:val="auto"/>
          <w:sz w:val="22"/>
          <w:szCs w:val="22"/>
        </w:rPr>
        <w:t>ini</w:t>
      </w:r>
      <w:r w:rsidRPr="0012575A">
        <w:rPr>
          <w:rStyle w:val="BodyText4"/>
          <w:color w:val="auto"/>
          <w:sz w:val="22"/>
          <w:szCs w:val="22"/>
        </w:rPr>
        <w:t>ais</w:t>
      </w:r>
      <w:r w:rsidR="00EB611B">
        <w:rPr>
          <w:rStyle w:val="BodyText4"/>
          <w:color w:val="auto"/>
          <w:sz w:val="22"/>
          <w:szCs w:val="22"/>
        </w:rPr>
        <w:t xml:space="preserve"> preparatais</w:t>
      </w:r>
      <w:r w:rsidRPr="0012575A">
        <w:rPr>
          <w:rStyle w:val="BodyText4"/>
          <w:color w:val="auto"/>
          <w:sz w:val="22"/>
          <w:szCs w:val="22"/>
        </w:rPr>
        <w:t xml:space="preserve">. Vien tik 400–800 mg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dozės buvo vartojamos be jokių sunkių simptomų.</w:t>
      </w:r>
    </w:p>
    <w:p w14:paraId="3CE37B41"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B4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Simptomai</w:t>
      </w:r>
    </w:p>
    <w:p w14:paraId="3CE37B4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Perdozavus </w:t>
      </w:r>
      <w:proofErr w:type="spellStart"/>
      <w:r w:rsidRPr="0012575A">
        <w:rPr>
          <w:rStyle w:val="BodyText4"/>
          <w:color w:val="auto"/>
          <w:sz w:val="22"/>
          <w:szCs w:val="22"/>
        </w:rPr>
        <w:t>escitalopramo</w:t>
      </w:r>
      <w:proofErr w:type="spellEnd"/>
      <w:r w:rsidRPr="0012575A">
        <w:rPr>
          <w:rStyle w:val="BodyText4"/>
          <w:color w:val="auto"/>
          <w:sz w:val="22"/>
          <w:szCs w:val="22"/>
        </w:rPr>
        <w:t>, dažniausiai pasireiškia centrinės nervų sistemos simptomai (nuo svaig</w:t>
      </w:r>
      <w:r w:rsidR="00EB611B">
        <w:rPr>
          <w:rStyle w:val="BodyText4"/>
          <w:color w:val="auto"/>
          <w:sz w:val="22"/>
          <w:szCs w:val="22"/>
        </w:rPr>
        <w:t>ulio</w:t>
      </w:r>
      <w:r w:rsidRPr="0012575A">
        <w:rPr>
          <w:rStyle w:val="BodyText4"/>
          <w:color w:val="auto"/>
          <w:sz w:val="22"/>
          <w:szCs w:val="22"/>
        </w:rPr>
        <w:t xml:space="preserve">, </w:t>
      </w:r>
      <w:r w:rsidRPr="0012575A">
        <w:rPr>
          <w:rStyle w:val="BodyText4"/>
          <w:color w:val="auto"/>
          <w:sz w:val="22"/>
          <w:szCs w:val="22"/>
        </w:rPr>
        <w:lastRenderedPageBreak/>
        <w:t xml:space="preserve">drebėjimo ir sujaudinimo iki retų </w:t>
      </w:r>
      <w:proofErr w:type="spellStart"/>
      <w:r w:rsidRPr="0012575A">
        <w:rPr>
          <w:rStyle w:val="BodyText4"/>
          <w:color w:val="auto"/>
          <w:sz w:val="22"/>
          <w:szCs w:val="22"/>
        </w:rPr>
        <w:t>serotonino</w:t>
      </w:r>
      <w:proofErr w:type="spellEnd"/>
      <w:r w:rsidRPr="0012575A">
        <w:rPr>
          <w:rStyle w:val="BodyText4"/>
          <w:color w:val="auto"/>
          <w:sz w:val="22"/>
          <w:szCs w:val="22"/>
        </w:rPr>
        <w:t xml:space="preserve"> sindromo, traukulių ir komos atvejų), virškinimo sistemos (pykinimas ir vėmimas), širdies ir kraujagyslių sistemos (</w:t>
      </w:r>
      <w:proofErr w:type="spellStart"/>
      <w:r w:rsidRPr="0012575A">
        <w:rPr>
          <w:rStyle w:val="BodyText4"/>
          <w:color w:val="auto"/>
          <w:sz w:val="22"/>
          <w:szCs w:val="22"/>
        </w:rPr>
        <w:t>hipotenzija</w:t>
      </w:r>
      <w:proofErr w:type="spellEnd"/>
      <w:r w:rsidRPr="0012575A">
        <w:rPr>
          <w:rStyle w:val="BodyText4"/>
          <w:color w:val="auto"/>
          <w:sz w:val="22"/>
          <w:szCs w:val="22"/>
        </w:rPr>
        <w:t>, tachikardija, QT intervalo pailgėjimas ir aritmija) bei elektrolitų ir skysčių pusiausvyros sutrikimų (</w:t>
      </w:r>
      <w:proofErr w:type="spellStart"/>
      <w:r w:rsidRPr="0012575A">
        <w:rPr>
          <w:rStyle w:val="BodyText4"/>
          <w:color w:val="auto"/>
          <w:sz w:val="22"/>
          <w:szCs w:val="22"/>
        </w:rPr>
        <w:t>hipokalemija</w:t>
      </w:r>
      <w:proofErr w:type="spellEnd"/>
      <w:r w:rsidRPr="0012575A">
        <w:rPr>
          <w:rStyle w:val="BodyText4"/>
          <w:color w:val="auto"/>
          <w:sz w:val="22"/>
          <w:szCs w:val="22"/>
        </w:rPr>
        <w:t xml:space="preserve">, </w:t>
      </w:r>
      <w:proofErr w:type="spellStart"/>
      <w:r w:rsidRPr="0012575A">
        <w:rPr>
          <w:rStyle w:val="BodyText4"/>
          <w:color w:val="auto"/>
          <w:sz w:val="22"/>
          <w:szCs w:val="22"/>
        </w:rPr>
        <w:t>hiponatremija</w:t>
      </w:r>
      <w:proofErr w:type="spellEnd"/>
      <w:r w:rsidRPr="0012575A">
        <w:rPr>
          <w:rStyle w:val="BodyText4"/>
          <w:color w:val="auto"/>
          <w:sz w:val="22"/>
          <w:szCs w:val="22"/>
        </w:rPr>
        <w:t>).</w:t>
      </w:r>
    </w:p>
    <w:p w14:paraId="3CE37B44"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B45" w14:textId="77777777" w:rsidR="000938E9" w:rsidRDefault="00EB611B" w:rsidP="000938E9">
      <w:pPr>
        <w:pStyle w:val="BodyText11"/>
        <w:shd w:val="clear" w:color="auto" w:fill="auto"/>
        <w:spacing w:after="0" w:line="240" w:lineRule="auto"/>
        <w:ind w:firstLine="0"/>
        <w:jc w:val="left"/>
        <w:rPr>
          <w:b w:val="0"/>
          <w:bCs w:val="0"/>
          <w:color w:val="auto"/>
          <w:sz w:val="22"/>
          <w:szCs w:val="22"/>
        </w:rPr>
      </w:pPr>
      <w:r>
        <w:rPr>
          <w:rStyle w:val="BodyText5"/>
          <w:color w:val="auto"/>
          <w:sz w:val="22"/>
          <w:szCs w:val="22"/>
        </w:rPr>
        <w:t>Gydymas</w:t>
      </w:r>
    </w:p>
    <w:p w14:paraId="3CE37B46"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Specifinio priešnuodžio nėra. </w:t>
      </w:r>
      <w:r w:rsidR="00EB611B" w:rsidRPr="00EB611B">
        <w:rPr>
          <w:rStyle w:val="BodyText4"/>
          <w:color w:val="auto"/>
          <w:sz w:val="22"/>
          <w:szCs w:val="22"/>
        </w:rPr>
        <w:t xml:space="preserve">Reikia atstatyti ir palaikyti kvėpavimo takų praeinamumą </w:t>
      </w:r>
      <w:r w:rsidRPr="0012575A">
        <w:rPr>
          <w:rStyle w:val="BodyText4"/>
          <w:color w:val="auto"/>
          <w:sz w:val="22"/>
          <w:szCs w:val="22"/>
        </w:rPr>
        <w:t>, užtikrin</w:t>
      </w:r>
      <w:r w:rsidR="00EB611B">
        <w:rPr>
          <w:rStyle w:val="BodyText4"/>
          <w:color w:val="auto"/>
          <w:sz w:val="22"/>
          <w:szCs w:val="22"/>
        </w:rPr>
        <w:t>ti</w:t>
      </w:r>
      <w:r w:rsidRPr="0012575A">
        <w:rPr>
          <w:rStyle w:val="BodyText4"/>
          <w:color w:val="auto"/>
          <w:sz w:val="22"/>
          <w:szCs w:val="22"/>
        </w:rPr>
        <w:t xml:space="preserve"> tinkamą deguonies kiekį ir kvėpavimo funkciją. Reik</w:t>
      </w:r>
      <w:r w:rsidR="00EB611B">
        <w:rPr>
          <w:rStyle w:val="BodyText4"/>
          <w:color w:val="auto"/>
          <w:sz w:val="22"/>
          <w:szCs w:val="22"/>
        </w:rPr>
        <w:t>ia</w:t>
      </w:r>
      <w:r w:rsidRPr="0012575A">
        <w:rPr>
          <w:rStyle w:val="BodyText4"/>
          <w:color w:val="auto"/>
          <w:sz w:val="22"/>
          <w:szCs w:val="22"/>
        </w:rPr>
        <w:t xml:space="preserve"> apsvarstyti galimybę atlikti skrandžio plovimą ir naudoti aktyvuotąją anglį. Pavartojus per burną, reikia kuo greičiau išplauti skrandį. Rekomenduojama stebėti širdies veiklą ir gyvybines funkcijas bei taikyti bendrąsias simptomines palaikomąsias priemones.</w:t>
      </w:r>
    </w:p>
    <w:p w14:paraId="3CE37B47" w14:textId="77777777" w:rsidR="000938E9" w:rsidRDefault="0012575A" w:rsidP="000938E9">
      <w:pPr>
        <w:pStyle w:val="BodyText11"/>
        <w:shd w:val="clear" w:color="auto" w:fill="auto"/>
        <w:spacing w:after="0" w:line="240" w:lineRule="auto"/>
        <w:ind w:firstLine="0"/>
        <w:jc w:val="left"/>
        <w:rPr>
          <w:rStyle w:val="BodyText4"/>
          <w:b/>
          <w:bCs/>
          <w:color w:val="auto"/>
          <w:sz w:val="22"/>
          <w:szCs w:val="22"/>
        </w:rPr>
      </w:pPr>
      <w:r w:rsidRPr="0012575A">
        <w:rPr>
          <w:rStyle w:val="BodyText4"/>
          <w:color w:val="auto"/>
          <w:sz w:val="22"/>
          <w:szCs w:val="22"/>
        </w:rPr>
        <w:t xml:space="preserve">Perdozavus pacientams, sergantiems </w:t>
      </w:r>
      <w:proofErr w:type="spellStart"/>
      <w:r w:rsidRPr="0012575A">
        <w:rPr>
          <w:rStyle w:val="BodyText4"/>
          <w:color w:val="auto"/>
          <w:sz w:val="22"/>
          <w:szCs w:val="22"/>
        </w:rPr>
        <w:t>staziniu</w:t>
      </w:r>
      <w:proofErr w:type="spellEnd"/>
      <w:r w:rsidRPr="0012575A">
        <w:rPr>
          <w:rStyle w:val="BodyText4"/>
          <w:color w:val="auto"/>
          <w:sz w:val="22"/>
          <w:szCs w:val="22"/>
        </w:rPr>
        <w:t xml:space="preserve"> širdies nepakankamumu ir (arba) </w:t>
      </w:r>
      <w:proofErr w:type="spellStart"/>
      <w:r w:rsidRPr="0012575A">
        <w:rPr>
          <w:rStyle w:val="BodyText4"/>
          <w:color w:val="auto"/>
          <w:sz w:val="22"/>
          <w:szCs w:val="22"/>
        </w:rPr>
        <w:t>bradiaritmija</w:t>
      </w:r>
      <w:proofErr w:type="spellEnd"/>
      <w:r w:rsidRPr="0012575A">
        <w:rPr>
          <w:rStyle w:val="BodyText4"/>
          <w:color w:val="auto"/>
          <w:sz w:val="22"/>
          <w:szCs w:val="22"/>
        </w:rPr>
        <w:t>, pacientams, kartu vartojantiems QT intervalą ilginančių vaist</w:t>
      </w:r>
      <w:r w:rsidR="00EB611B">
        <w:rPr>
          <w:rStyle w:val="BodyText4"/>
          <w:color w:val="auto"/>
          <w:sz w:val="22"/>
          <w:szCs w:val="22"/>
        </w:rPr>
        <w:t>ini</w:t>
      </w:r>
      <w:r w:rsidRPr="0012575A">
        <w:rPr>
          <w:rStyle w:val="BodyText4"/>
          <w:color w:val="auto"/>
          <w:sz w:val="22"/>
          <w:szCs w:val="22"/>
        </w:rPr>
        <w:t>ų</w:t>
      </w:r>
      <w:r w:rsidR="00EB611B">
        <w:rPr>
          <w:rStyle w:val="BodyText4"/>
          <w:color w:val="auto"/>
          <w:sz w:val="22"/>
          <w:szCs w:val="22"/>
        </w:rPr>
        <w:t xml:space="preserve"> preparatų</w:t>
      </w:r>
      <w:r w:rsidRPr="0012575A">
        <w:rPr>
          <w:rStyle w:val="BodyText4"/>
          <w:color w:val="auto"/>
          <w:sz w:val="22"/>
          <w:szCs w:val="22"/>
        </w:rPr>
        <w:t xml:space="preserve">, arba pacientams, kurių medžiagų apykaita pakitusi, pvz., sutrikus kepenų </w:t>
      </w:r>
      <w:r w:rsidR="00EB611B">
        <w:rPr>
          <w:rStyle w:val="BodyText4"/>
          <w:color w:val="auto"/>
          <w:sz w:val="22"/>
          <w:szCs w:val="22"/>
        </w:rPr>
        <w:t>funkcijai</w:t>
      </w:r>
      <w:r w:rsidRPr="0012575A">
        <w:rPr>
          <w:rStyle w:val="BodyText4"/>
          <w:color w:val="auto"/>
          <w:sz w:val="22"/>
          <w:szCs w:val="22"/>
        </w:rPr>
        <w:t>, rekomenduojama stebėti EKG.</w:t>
      </w:r>
    </w:p>
    <w:p w14:paraId="3CE37B48" w14:textId="77777777" w:rsidR="00352C77" w:rsidRDefault="00352C77" w:rsidP="00B520AA">
      <w:pPr>
        <w:pStyle w:val="BodyText11"/>
        <w:shd w:val="clear" w:color="auto" w:fill="auto"/>
        <w:spacing w:after="0" w:line="240" w:lineRule="auto"/>
        <w:ind w:firstLine="0"/>
        <w:jc w:val="left"/>
        <w:rPr>
          <w:rStyle w:val="BodyText4"/>
          <w:color w:val="auto"/>
          <w:sz w:val="22"/>
          <w:szCs w:val="22"/>
        </w:rPr>
      </w:pPr>
    </w:p>
    <w:p w14:paraId="3CE37B49" w14:textId="77777777" w:rsidR="000938E9" w:rsidRDefault="000938E9" w:rsidP="000938E9">
      <w:pPr>
        <w:pStyle w:val="BodyText11"/>
        <w:shd w:val="clear" w:color="auto" w:fill="auto"/>
        <w:spacing w:after="0" w:line="240" w:lineRule="auto"/>
        <w:ind w:firstLine="0"/>
        <w:jc w:val="left"/>
        <w:rPr>
          <w:rStyle w:val="BodyText4"/>
          <w:b/>
          <w:bCs/>
          <w:color w:val="auto"/>
          <w:sz w:val="22"/>
          <w:szCs w:val="22"/>
        </w:rPr>
      </w:pPr>
    </w:p>
    <w:p w14:paraId="3CE37B4A" w14:textId="77777777" w:rsidR="00352C77" w:rsidRDefault="0012575A" w:rsidP="00B520AA">
      <w:pPr>
        <w:pStyle w:val="Heading12"/>
        <w:numPr>
          <w:ilvl w:val="0"/>
          <w:numId w:val="1"/>
        </w:numPr>
        <w:shd w:val="clear" w:color="auto" w:fill="auto"/>
        <w:spacing w:after="0" w:line="240" w:lineRule="auto"/>
        <w:ind w:left="450" w:hanging="450"/>
        <w:jc w:val="left"/>
        <w:outlineLvl w:val="9"/>
        <w:rPr>
          <w:color w:val="auto"/>
          <w:sz w:val="22"/>
          <w:szCs w:val="22"/>
        </w:rPr>
      </w:pPr>
      <w:bookmarkStart w:id="13" w:name="bookmark13"/>
      <w:r w:rsidRPr="0012575A">
        <w:rPr>
          <w:color w:val="auto"/>
          <w:sz w:val="22"/>
          <w:szCs w:val="22"/>
        </w:rPr>
        <w:t xml:space="preserve">FARMAKOLOGINĖS SAVYBĖS </w:t>
      </w:r>
    </w:p>
    <w:p w14:paraId="3CE37B4B" w14:textId="77777777" w:rsidR="000938E9" w:rsidRDefault="000938E9" w:rsidP="000938E9">
      <w:pPr>
        <w:pStyle w:val="Heading12"/>
        <w:shd w:val="clear" w:color="auto" w:fill="auto"/>
        <w:spacing w:after="0" w:line="240" w:lineRule="auto"/>
        <w:ind w:left="450"/>
        <w:jc w:val="left"/>
        <w:outlineLvl w:val="9"/>
        <w:rPr>
          <w:color w:val="auto"/>
          <w:sz w:val="22"/>
          <w:szCs w:val="22"/>
        </w:rPr>
      </w:pPr>
    </w:p>
    <w:p w14:paraId="3CE37B4C" w14:textId="77777777" w:rsidR="000938E9" w:rsidRDefault="0012575A" w:rsidP="000938E9">
      <w:pPr>
        <w:pStyle w:val="Heading12"/>
        <w:numPr>
          <w:ilvl w:val="0"/>
          <w:numId w:val="4"/>
        </w:numPr>
        <w:shd w:val="clear" w:color="auto" w:fill="auto"/>
        <w:spacing w:after="0" w:line="240" w:lineRule="auto"/>
        <w:ind w:left="450" w:hanging="450"/>
        <w:jc w:val="left"/>
        <w:outlineLvl w:val="9"/>
        <w:rPr>
          <w:color w:val="auto"/>
          <w:sz w:val="22"/>
          <w:szCs w:val="22"/>
        </w:rPr>
      </w:pPr>
      <w:proofErr w:type="spellStart"/>
      <w:r w:rsidRPr="0012575A">
        <w:rPr>
          <w:color w:val="auto"/>
          <w:sz w:val="22"/>
          <w:szCs w:val="22"/>
        </w:rPr>
        <w:t>Farmakodinaminės</w:t>
      </w:r>
      <w:proofErr w:type="spellEnd"/>
      <w:r w:rsidRPr="0012575A">
        <w:rPr>
          <w:color w:val="auto"/>
          <w:sz w:val="22"/>
          <w:szCs w:val="22"/>
        </w:rPr>
        <w:t xml:space="preserve"> savybės</w:t>
      </w:r>
      <w:bookmarkEnd w:id="13"/>
    </w:p>
    <w:p w14:paraId="3CE37B4D" w14:textId="77777777" w:rsidR="004F7ADB" w:rsidRDefault="004F7ADB" w:rsidP="00B520AA">
      <w:pPr>
        <w:pStyle w:val="BodyText11"/>
        <w:shd w:val="clear" w:color="auto" w:fill="auto"/>
        <w:spacing w:after="0" w:line="240" w:lineRule="auto"/>
        <w:ind w:firstLine="0"/>
        <w:jc w:val="left"/>
        <w:rPr>
          <w:rStyle w:val="BodyText4"/>
          <w:color w:val="auto"/>
          <w:sz w:val="22"/>
          <w:szCs w:val="22"/>
        </w:rPr>
      </w:pPr>
    </w:p>
    <w:p w14:paraId="3CE37B4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Farmakoterapinė</w:t>
      </w:r>
      <w:proofErr w:type="spellEnd"/>
      <w:r w:rsidRPr="0012575A">
        <w:rPr>
          <w:rStyle w:val="BodyText4"/>
          <w:color w:val="auto"/>
          <w:sz w:val="22"/>
          <w:szCs w:val="22"/>
        </w:rPr>
        <w:t xml:space="preserve"> grupė: antidepresantai, selektyvūs </w:t>
      </w:r>
      <w:proofErr w:type="spellStart"/>
      <w:r w:rsidRPr="0012575A">
        <w:rPr>
          <w:rStyle w:val="BodyText4"/>
          <w:color w:val="auto"/>
          <w:sz w:val="22"/>
          <w:szCs w:val="22"/>
        </w:rPr>
        <w:t>serotonino</w:t>
      </w:r>
      <w:proofErr w:type="spellEnd"/>
      <w:r w:rsidRPr="0012575A">
        <w:rPr>
          <w:rStyle w:val="BodyText4"/>
          <w:color w:val="auto"/>
          <w:sz w:val="22"/>
          <w:szCs w:val="22"/>
        </w:rPr>
        <w:t xml:space="preserve"> reabsorbcijos inhibitoriai,</w:t>
      </w:r>
    </w:p>
    <w:p w14:paraId="3CE37B4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ATC kodas – N06AB10</w:t>
      </w:r>
    </w:p>
    <w:p w14:paraId="3CE37B50" w14:textId="77777777" w:rsidR="004F7ADB" w:rsidRDefault="004F7ADB" w:rsidP="00B520AA">
      <w:pPr>
        <w:pStyle w:val="BodyText11"/>
        <w:shd w:val="clear" w:color="auto" w:fill="auto"/>
        <w:spacing w:after="0" w:line="240" w:lineRule="auto"/>
        <w:ind w:firstLine="0"/>
        <w:jc w:val="left"/>
        <w:rPr>
          <w:rStyle w:val="BodyText5"/>
          <w:color w:val="auto"/>
          <w:sz w:val="22"/>
          <w:szCs w:val="22"/>
        </w:rPr>
      </w:pPr>
    </w:p>
    <w:p w14:paraId="3CE37B5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Veikimo mechanizmas</w:t>
      </w:r>
    </w:p>
    <w:p w14:paraId="3CE37B52"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Escitalopramas</w:t>
      </w:r>
      <w:proofErr w:type="spellEnd"/>
      <w:r w:rsidRPr="0012575A">
        <w:rPr>
          <w:rStyle w:val="BodyText4"/>
          <w:color w:val="auto"/>
          <w:sz w:val="22"/>
          <w:szCs w:val="22"/>
        </w:rPr>
        <w:t xml:space="preserve"> yra selektyvus </w:t>
      </w:r>
      <w:proofErr w:type="spellStart"/>
      <w:r w:rsidRPr="0012575A">
        <w:rPr>
          <w:rStyle w:val="BodyText4"/>
          <w:color w:val="auto"/>
          <w:sz w:val="22"/>
          <w:szCs w:val="22"/>
        </w:rPr>
        <w:t>serotonino</w:t>
      </w:r>
      <w:proofErr w:type="spellEnd"/>
      <w:r w:rsidRPr="0012575A">
        <w:rPr>
          <w:rStyle w:val="BodyText4"/>
          <w:color w:val="auto"/>
          <w:sz w:val="22"/>
          <w:szCs w:val="22"/>
        </w:rPr>
        <w:t xml:space="preserve"> (5–HT) </w:t>
      </w:r>
      <w:r w:rsidR="00EB611B">
        <w:rPr>
          <w:rStyle w:val="BodyText4"/>
          <w:color w:val="auto"/>
          <w:sz w:val="22"/>
          <w:szCs w:val="22"/>
        </w:rPr>
        <w:t>reabsorbcijos</w:t>
      </w:r>
      <w:r w:rsidRPr="0012575A">
        <w:rPr>
          <w:rStyle w:val="BodyText4"/>
          <w:color w:val="auto"/>
          <w:sz w:val="22"/>
          <w:szCs w:val="22"/>
        </w:rPr>
        <w:t xml:space="preserve"> inhibitorius, pasižymintis dideliu </w:t>
      </w:r>
      <w:proofErr w:type="spellStart"/>
      <w:r w:rsidR="00EB611B">
        <w:rPr>
          <w:rStyle w:val="BodyText4"/>
          <w:color w:val="auto"/>
          <w:sz w:val="22"/>
          <w:szCs w:val="22"/>
        </w:rPr>
        <w:t>afinitetu</w:t>
      </w:r>
      <w:proofErr w:type="spellEnd"/>
      <w:r w:rsidRPr="0012575A">
        <w:rPr>
          <w:rStyle w:val="BodyText4"/>
          <w:color w:val="auto"/>
          <w:sz w:val="22"/>
          <w:szCs w:val="22"/>
        </w:rPr>
        <w:t xml:space="preserve"> pagrindinei prisijungimo vietai. Jis taip pat jungiasi su </w:t>
      </w:r>
      <w:proofErr w:type="spellStart"/>
      <w:r w:rsidRPr="0012575A">
        <w:rPr>
          <w:rStyle w:val="BodyText4"/>
          <w:color w:val="auto"/>
          <w:sz w:val="22"/>
          <w:szCs w:val="22"/>
        </w:rPr>
        <w:t>alosterine</w:t>
      </w:r>
      <w:proofErr w:type="spellEnd"/>
      <w:r w:rsidRPr="0012575A">
        <w:rPr>
          <w:rStyle w:val="BodyText4"/>
          <w:color w:val="auto"/>
          <w:sz w:val="22"/>
          <w:szCs w:val="22"/>
        </w:rPr>
        <w:t xml:space="preserve"> </w:t>
      </w:r>
      <w:proofErr w:type="spellStart"/>
      <w:r w:rsidRPr="0012575A">
        <w:rPr>
          <w:rStyle w:val="BodyText4"/>
          <w:color w:val="auto"/>
          <w:sz w:val="22"/>
          <w:szCs w:val="22"/>
        </w:rPr>
        <w:t>serotonino</w:t>
      </w:r>
      <w:proofErr w:type="spellEnd"/>
      <w:r w:rsidRPr="0012575A">
        <w:rPr>
          <w:rStyle w:val="BodyText4"/>
          <w:color w:val="auto"/>
          <w:sz w:val="22"/>
          <w:szCs w:val="22"/>
        </w:rPr>
        <w:t xml:space="preserve"> pernešėjo vieta, tačiau jo </w:t>
      </w:r>
      <w:proofErr w:type="spellStart"/>
      <w:r w:rsidR="00EB611B">
        <w:rPr>
          <w:rStyle w:val="BodyText4"/>
          <w:color w:val="auto"/>
          <w:sz w:val="22"/>
          <w:szCs w:val="22"/>
        </w:rPr>
        <w:t>afinitetas</w:t>
      </w:r>
      <w:proofErr w:type="spellEnd"/>
      <w:r w:rsidRPr="0012575A">
        <w:rPr>
          <w:rStyle w:val="BodyText4"/>
          <w:color w:val="auto"/>
          <w:sz w:val="22"/>
          <w:szCs w:val="22"/>
        </w:rPr>
        <w:t xml:space="preserve"> 1000 kartų mažesnis.</w:t>
      </w:r>
    </w:p>
    <w:p w14:paraId="3CE37B5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4"/>
          <w:color w:val="auto"/>
          <w:sz w:val="22"/>
          <w:szCs w:val="22"/>
        </w:rPr>
        <w:t>Escitalopramas</w:t>
      </w:r>
      <w:proofErr w:type="spellEnd"/>
      <w:r w:rsidRPr="0012575A">
        <w:rPr>
          <w:rStyle w:val="BodyText4"/>
          <w:color w:val="auto"/>
          <w:sz w:val="22"/>
          <w:szCs w:val="22"/>
        </w:rPr>
        <w:t xml:space="preserve"> neturi </w:t>
      </w:r>
      <w:proofErr w:type="spellStart"/>
      <w:r w:rsidRPr="0012575A">
        <w:rPr>
          <w:rStyle w:val="BodyText4"/>
          <w:color w:val="auto"/>
          <w:sz w:val="22"/>
          <w:szCs w:val="22"/>
        </w:rPr>
        <w:t>afiniteto</w:t>
      </w:r>
      <w:proofErr w:type="spellEnd"/>
      <w:r w:rsidRPr="0012575A">
        <w:rPr>
          <w:rStyle w:val="BodyText4"/>
          <w:color w:val="auto"/>
          <w:sz w:val="22"/>
          <w:szCs w:val="22"/>
        </w:rPr>
        <w:t xml:space="preserve"> arba turi mažą </w:t>
      </w:r>
      <w:proofErr w:type="spellStart"/>
      <w:r w:rsidRPr="0012575A">
        <w:rPr>
          <w:rStyle w:val="BodyText4"/>
          <w:color w:val="auto"/>
          <w:sz w:val="22"/>
          <w:szCs w:val="22"/>
        </w:rPr>
        <w:t>afinitetą</w:t>
      </w:r>
      <w:proofErr w:type="spellEnd"/>
      <w:r w:rsidRPr="0012575A">
        <w:rPr>
          <w:rStyle w:val="BodyText4"/>
          <w:color w:val="auto"/>
          <w:sz w:val="22"/>
          <w:szCs w:val="22"/>
        </w:rPr>
        <w:t xml:space="preserve"> daugeliui receptorių, įskaitant 5-HT:a, 5-HT2, DA D</w:t>
      </w:r>
      <w:r w:rsidRPr="0012575A">
        <w:rPr>
          <w:rStyle w:val="Bodytext5pt"/>
          <w:color w:val="auto"/>
          <w:sz w:val="22"/>
          <w:szCs w:val="22"/>
        </w:rPr>
        <w:t>1</w:t>
      </w:r>
      <w:r w:rsidRPr="0012575A">
        <w:rPr>
          <w:rStyle w:val="BodyText4"/>
          <w:color w:val="auto"/>
          <w:sz w:val="22"/>
          <w:szCs w:val="22"/>
        </w:rPr>
        <w:t xml:space="preserve"> ir D</w:t>
      </w:r>
      <w:r w:rsidRPr="0012575A">
        <w:rPr>
          <w:rStyle w:val="Bodytext5pt"/>
          <w:color w:val="auto"/>
          <w:sz w:val="22"/>
          <w:szCs w:val="22"/>
        </w:rPr>
        <w:t xml:space="preserve">2 </w:t>
      </w:r>
      <w:r w:rsidRPr="0012575A">
        <w:rPr>
          <w:rStyle w:val="BodyText4"/>
          <w:color w:val="auto"/>
          <w:sz w:val="22"/>
          <w:szCs w:val="22"/>
        </w:rPr>
        <w:t xml:space="preserve">receptorius, </w:t>
      </w:r>
      <w:r w:rsidRPr="0012575A">
        <w:rPr>
          <w:b w:val="0"/>
          <w:bCs w:val="0"/>
          <w:color w:val="auto"/>
          <w:sz w:val="22"/>
          <w:szCs w:val="22"/>
        </w:rPr>
        <w:t>α1-, α2-, β-</w:t>
      </w:r>
      <w:proofErr w:type="spellStart"/>
      <w:r w:rsidRPr="0012575A">
        <w:rPr>
          <w:b w:val="0"/>
          <w:bCs w:val="0"/>
          <w:color w:val="auto"/>
          <w:sz w:val="22"/>
          <w:szCs w:val="22"/>
        </w:rPr>
        <w:t>adrenoreceptorius</w:t>
      </w:r>
      <w:proofErr w:type="spellEnd"/>
      <w:r w:rsidRPr="0012575A">
        <w:rPr>
          <w:b w:val="0"/>
          <w:bCs w:val="0"/>
          <w:color w:val="auto"/>
          <w:sz w:val="22"/>
          <w:szCs w:val="22"/>
        </w:rPr>
        <w:t>,</w:t>
      </w:r>
      <w:r w:rsidRPr="0012575A">
        <w:rPr>
          <w:rStyle w:val="BodyText4"/>
          <w:b/>
          <w:color w:val="auto"/>
          <w:sz w:val="22"/>
          <w:szCs w:val="22"/>
        </w:rPr>
        <w:t xml:space="preserve"> </w:t>
      </w:r>
      <w:proofErr w:type="spellStart"/>
      <w:r w:rsidRPr="0012575A">
        <w:rPr>
          <w:rStyle w:val="BodyText4"/>
          <w:bCs/>
          <w:color w:val="auto"/>
          <w:sz w:val="22"/>
          <w:szCs w:val="22"/>
        </w:rPr>
        <w:t>histamino</w:t>
      </w:r>
      <w:proofErr w:type="spellEnd"/>
      <w:r w:rsidRPr="0012575A">
        <w:rPr>
          <w:rStyle w:val="BodyText4"/>
          <w:color w:val="auto"/>
          <w:sz w:val="22"/>
          <w:szCs w:val="22"/>
        </w:rPr>
        <w:t xml:space="preserve"> H</w:t>
      </w:r>
      <w:r w:rsidRPr="0012575A">
        <w:rPr>
          <w:rStyle w:val="Bodytext5pt"/>
          <w:color w:val="auto"/>
          <w:sz w:val="22"/>
          <w:szCs w:val="22"/>
        </w:rPr>
        <w:t>1</w:t>
      </w:r>
      <w:r w:rsidRPr="0012575A">
        <w:rPr>
          <w:rStyle w:val="BodyText4"/>
          <w:color w:val="auto"/>
          <w:sz w:val="22"/>
          <w:szCs w:val="22"/>
        </w:rPr>
        <w:t xml:space="preserve">, </w:t>
      </w:r>
      <w:proofErr w:type="spellStart"/>
      <w:r w:rsidRPr="0012575A">
        <w:rPr>
          <w:rStyle w:val="BodyText4"/>
          <w:color w:val="auto"/>
          <w:sz w:val="22"/>
          <w:szCs w:val="22"/>
        </w:rPr>
        <w:t>muskarino</w:t>
      </w:r>
      <w:proofErr w:type="spellEnd"/>
      <w:r w:rsidRPr="0012575A">
        <w:rPr>
          <w:rStyle w:val="BodyText4"/>
          <w:color w:val="auto"/>
          <w:sz w:val="22"/>
          <w:szCs w:val="22"/>
        </w:rPr>
        <w:t xml:space="preserve"> </w:t>
      </w:r>
      <w:proofErr w:type="spellStart"/>
      <w:r w:rsidRPr="0012575A">
        <w:rPr>
          <w:rStyle w:val="BodyText4"/>
          <w:color w:val="auto"/>
          <w:sz w:val="22"/>
          <w:szCs w:val="22"/>
        </w:rPr>
        <w:t>cholinerginius</w:t>
      </w:r>
      <w:proofErr w:type="spellEnd"/>
      <w:r w:rsidRPr="0012575A">
        <w:rPr>
          <w:rStyle w:val="BodyText4"/>
          <w:color w:val="auto"/>
          <w:sz w:val="22"/>
          <w:szCs w:val="22"/>
        </w:rPr>
        <w:t xml:space="preserve">, benzodiazepino ir </w:t>
      </w:r>
      <w:proofErr w:type="spellStart"/>
      <w:r w:rsidRPr="0012575A">
        <w:rPr>
          <w:rStyle w:val="BodyText4"/>
          <w:color w:val="auto"/>
          <w:sz w:val="22"/>
          <w:szCs w:val="22"/>
        </w:rPr>
        <w:t>opioidų</w:t>
      </w:r>
      <w:proofErr w:type="spellEnd"/>
      <w:r w:rsidRPr="0012575A">
        <w:rPr>
          <w:rStyle w:val="BodyText4"/>
          <w:color w:val="auto"/>
          <w:sz w:val="22"/>
          <w:szCs w:val="22"/>
        </w:rPr>
        <w:t xml:space="preserve"> receptorius.</w:t>
      </w:r>
    </w:p>
    <w:p w14:paraId="3CE37B5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Vienintelis tikėtinas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farmakologinį ir klinikinį poveikį paaiškinantis veikimo mechanizmas yra 5–HT reabsorbcijos slopinimas.</w:t>
      </w:r>
    </w:p>
    <w:p w14:paraId="3CE37B55" w14:textId="77777777" w:rsidR="004F7ADB" w:rsidRDefault="004F7ADB" w:rsidP="00B520AA">
      <w:pPr>
        <w:pStyle w:val="BodyText11"/>
        <w:shd w:val="clear" w:color="auto" w:fill="auto"/>
        <w:spacing w:after="0" w:line="240" w:lineRule="auto"/>
        <w:ind w:firstLine="0"/>
        <w:jc w:val="left"/>
        <w:rPr>
          <w:rStyle w:val="BodyText5"/>
          <w:color w:val="auto"/>
          <w:sz w:val="22"/>
          <w:szCs w:val="22"/>
        </w:rPr>
      </w:pPr>
    </w:p>
    <w:p w14:paraId="3CE37B56"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5"/>
          <w:color w:val="auto"/>
          <w:sz w:val="22"/>
          <w:szCs w:val="22"/>
        </w:rPr>
        <w:t>Farmakodinaminis</w:t>
      </w:r>
      <w:proofErr w:type="spellEnd"/>
      <w:r w:rsidRPr="0012575A">
        <w:rPr>
          <w:rStyle w:val="BodyText5"/>
          <w:color w:val="auto"/>
          <w:sz w:val="22"/>
          <w:szCs w:val="22"/>
        </w:rPr>
        <w:t xml:space="preserve"> poveikis</w:t>
      </w:r>
    </w:p>
    <w:p w14:paraId="3CE37B5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Atlikus dvigubai aklą, placebu kontroliuojamą EKG tyrimą su sveikais tiriamaisiais, </w:t>
      </w:r>
      <w:proofErr w:type="spellStart"/>
      <w:r w:rsidRPr="0012575A">
        <w:rPr>
          <w:rStyle w:val="BodyText4"/>
          <w:color w:val="auto"/>
          <w:sz w:val="22"/>
          <w:szCs w:val="22"/>
        </w:rPr>
        <w:t>QTc</w:t>
      </w:r>
      <w:proofErr w:type="spellEnd"/>
      <w:r w:rsidRPr="0012575A">
        <w:rPr>
          <w:rStyle w:val="BodyText4"/>
          <w:color w:val="auto"/>
          <w:sz w:val="22"/>
          <w:szCs w:val="22"/>
        </w:rPr>
        <w:t xml:space="preserve"> pokytis nuo pradinio lygio (</w:t>
      </w:r>
      <w:proofErr w:type="spellStart"/>
      <w:r w:rsidRPr="0012575A">
        <w:rPr>
          <w:rStyle w:val="BodyText4"/>
          <w:color w:val="auto"/>
          <w:sz w:val="22"/>
          <w:szCs w:val="22"/>
        </w:rPr>
        <w:t>Fridericia</w:t>
      </w:r>
      <w:proofErr w:type="spellEnd"/>
      <w:r w:rsidRPr="0012575A">
        <w:rPr>
          <w:rStyle w:val="BodyText4"/>
          <w:color w:val="auto"/>
          <w:sz w:val="22"/>
          <w:szCs w:val="22"/>
        </w:rPr>
        <w:t xml:space="preserve"> korekcija) buvo 4,3 </w:t>
      </w:r>
      <w:proofErr w:type="spellStart"/>
      <w:r w:rsidRPr="0012575A">
        <w:rPr>
          <w:rStyle w:val="BodyText4"/>
          <w:color w:val="auto"/>
          <w:sz w:val="22"/>
          <w:szCs w:val="22"/>
        </w:rPr>
        <w:t>ms</w:t>
      </w:r>
      <w:proofErr w:type="spellEnd"/>
      <w:r w:rsidRPr="0012575A">
        <w:rPr>
          <w:rStyle w:val="BodyText4"/>
          <w:color w:val="auto"/>
          <w:sz w:val="22"/>
          <w:szCs w:val="22"/>
        </w:rPr>
        <w:t xml:space="preserve"> (90 % PI: 2,2, 6,4), vartojant 10 mg per parą dozę, ir 10,7 </w:t>
      </w:r>
      <w:proofErr w:type="spellStart"/>
      <w:r w:rsidRPr="0012575A">
        <w:rPr>
          <w:rStyle w:val="BodyText4"/>
          <w:color w:val="auto"/>
          <w:sz w:val="22"/>
          <w:szCs w:val="22"/>
        </w:rPr>
        <w:t>ms</w:t>
      </w:r>
      <w:proofErr w:type="spellEnd"/>
      <w:r w:rsidRPr="0012575A">
        <w:rPr>
          <w:rStyle w:val="BodyText4"/>
          <w:color w:val="auto"/>
          <w:sz w:val="22"/>
          <w:szCs w:val="22"/>
        </w:rPr>
        <w:t xml:space="preserve"> (90 % PI: 8,6, 12,8), vartojant </w:t>
      </w:r>
      <w:proofErr w:type="spellStart"/>
      <w:r w:rsidRPr="0012575A">
        <w:rPr>
          <w:rStyle w:val="BodyText4"/>
          <w:color w:val="auto"/>
          <w:sz w:val="22"/>
          <w:szCs w:val="22"/>
        </w:rPr>
        <w:t>superterapinę</w:t>
      </w:r>
      <w:proofErr w:type="spellEnd"/>
      <w:r w:rsidRPr="0012575A">
        <w:rPr>
          <w:rStyle w:val="BodyText4"/>
          <w:color w:val="auto"/>
          <w:sz w:val="22"/>
          <w:szCs w:val="22"/>
        </w:rPr>
        <w:t xml:space="preserve"> 30 mg per parą dozę (žr. 4.3, 4.4, 4.5, 4.8 ir 4.9 skyrius).</w:t>
      </w:r>
    </w:p>
    <w:p w14:paraId="3CE37B58" w14:textId="77777777" w:rsidR="008E5AF9" w:rsidRDefault="008E5AF9" w:rsidP="00B520AA">
      <w:pPr>
        <w:pStyle w:val="BodyText11"/>
        <w:shd w:val="clear" w:color="auto" w:fill="auto"/>
        <w:spacing w:after="0" w:line="240" w:lineRule="auto"/>
        <w:ind w:firstLine="0"/>
        <w:jc w:val="left"/>
        <w:rPr>
          <w:rStyle w:val="BodyText5"/>
          <w:color w:val="auto"/>
          <w:sz w:val="22"/>
          <w:szCs w:val="22"/>
        </w:rPr>
      </w:pPr>
    </w:p>
    <w:p w14:paraId="3CE37B59"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5"/>
          <w:color w:val="auto"/>
          <w:sz w:val="22"/>
          <w:szCs w:val="22"/>
        </w:rPr>
        <w:t>Klinikinis veiksmingumas ir saugumas</w:t>
      </w:r>
      <w:r w:rsidRPr="0012575A">
        <w:rPr>
          <w:rStyle w:val="BodyText4"/>
          <w:color w:val="auto"/>
          <w:sz w:val="22"/>
          <w:szCs w:val="22"/>
        </w:rPr>
        <w:t xml:space="preserve"> </w:t>
      </w:r>
    </w:p>
    <w:p w14:paraId="3CE37B5A" w14:textId="77777777" w:rsidR="00D25F9D" w:rsidRDefault="00D25F9D" w:rsidP="000938E9">
      <w:pPr>
        <w:pStyle w:val="BodyText11"/>
        <w:shd w:val="clear" w:color="auto" w:fill="auto"/>
        <w:spacing w:after="0" w:line="240" w:lineRule="auto"/>
        <w:ind w:firstLine="0"/>
        <w:jc w:val="left"/>
        <w:rPr>
          <w:rStyle w:val="BodyText4"/>
          <w:b/>
          <w:bCs/>
          <w:color w:val="auto"/>
          <w:sz w:val="22"/>
          <w:szCs w:val="22"/>
        </w:rPr>
      </w:pPr>
    </w:p>
    <w:p w14:paraId="3CE37B5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NotBold2"/>
          <w:color w:val="auto"/>
          <w:sz w:val="22"/>
          <w:szCs w:val="22"/>
        </w:rPr>
        <w:t>Didžiosios depresijos epizodai</w:t>
      </w:r>
    </w:p>
    <w:p w14:paraId="3CE37B5C" w14:textId="77777777" w:rsidR="000938E9" w:rsidRDefault="0012575A" w:rsidP="000938E9">
      <w:pPr>
        <w:pStyle w:val="BodyText11"/>
        <w:shd w:val="clear" w:color="auto" w:fill="auto"/>
        <w:spacing w:after="0" w:line="240" w:lineRule="auto"/>
        <w:ind w:firstLine="0"/>
        <w:jc w:val="left"/>
        <w:rPr>
          <w:b w:val="0"/>
          <w:color w:val="auto"/>
          <w:sz w:val="22"/>
          <w:szCs w:val="22"/>
        </w:rPr>
      </w:pPr>
      <w:r w:rsidRPr="0012575A">
        <w:rPr>
          <w:rStyle w:val="BodyText4"/>
          <w:color w:val="auto"/>
          <w:sz w:val="22"/>
          <w:szCs w:val="22"/>
        </w:rPr>
        <w:t xml:space="preserve">Trijų iš keturių dvigubai aklų, placebu kontroliuojamų trumpalaikių (8 savaičių) tyrimų metu nustatyta, kad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yra veiksmingas gydant ūminius didžiosios depresijos epizodus. Ilgalaikio atkryčio prevencijos tyrimo metu 274 pacientai, kuriems per pradinį 8 savaičių atvirą gydymo etapą, </w:t>
      </w:r>
      <w:r w:rsidRPr="0012575A">
        <w:rPr>
          <w:b w:val="0"/>
          <w:color w:val="auto"/>
          <w:sz w:val="22"/>
          <w:szCs w:val="22"/>
        </w:rPr>
        <w:t xml:space="preserve">taikant 10 arba 20 mg </w:t>
      </w:r>
      <w:proofErr w:type="spellStart"/>
      <w:r w:rsidRPr="0012575A">
        <w:rPr>
          <w:b w:val="0"/>
          <w:color w:val="auto"/>
          <w:sz w:val="22"/>
          <w:szCs w:val="22"/>
        </w:rPr>
        <w:t>escitalopramo</w:t>
      </w:r>
      <w:proofErr w:type="spellEnd"/>
      <w:r w:rsidRPr="0012575A">
        <w:rPr>
          <w:b w:val="0"/>
          <w:color w:val="auto"/>
          <w:sz w:val="22"/>
          <w:szCs w:val="22"/>
        </w:rPr>
        <w:t xml:space="preserve"> per parą, pasireiškė reakcija, buvo atrinkti atsitiktinės atrankos būdu tęsti </w:t>
      </w:r>
      <w:proofErr w:type="spellStart"/>
      <w:r w:rsidRPr="0012575A">
        <w:rPr>
          <w:b w:val="0"/>
          <w:color w:val="auto"/>
          <w:sz w:val="22"/>
          <w:szCs w:val="22"/>
        </w:rPr>
        <w:t>escitalopramo</w:t>
      </w:r>
      <w:proofErr w:type="spellEnd"/>
      <w:r w:rsidRPr="0012575A">
        <w:rPr>
          <w:b w:val="0"/>
          <w:color w:val="auto"/>
          <w:sz w:val="22"/>
          <w:szCs w:val="22"/>
        </w:rPr>
        <w:t xml:space="preserve"> vartojimą ta pačia doze arba placebo vartojimą iki 36 savaičių. Šio tyrimo metu pacientams, kuriems buvo tęsiamas </w:t>
      </w:r>
      <w:proofErr w:type="spellStart"/>
      <w:r w:rsidRPr="0012575A">
        <w:rPr>
          <w:b w:val="0"/>
          <w:color w:val="auto"/>
          <w:sz w:val="22"/>
          <w:szCs w:val="22"/>
        </w:rPr>
        <w:t>escitalopramo</w:t>
      </w:r>
      <w:proofErr w:type="spellEnd"/>
      <w:r w:rsidRPr="0012575A">
        <w:rPr>
          <w:b w:val="0"/>
          <w:color w:val="auto"/>
          <w:sz w:val="22"/>
          <w:szCs w:val="22"/>
        </w:rPr>
        <w:t xml:space="preserve"> vartojimas, per kitas 36 savaites atkryčio laikas buvo gerokai ilgesnis, palyginti su pacientais, kuriems buvo skiriamas placebas.</w:t>
      </w:r>
    </w:p>
    <w:p w14:paraId="3CE37B5D" w14:textId="77777777" w:rsidR="00D25F9D" w:rsidRDefault="00D25F9D" w:rsidP="000938E9">
      <w:pPr>
        <w:pStyle w:val="BodyText11"/>
        <w:shd w:val="clear" w:color="auto" w:fill="auto"/>
        <w:spacing w:after="0" w:line="240" w:lineRule="auto"/>
        <w:ind w:firstLine="0"/>
        <w:jc w:val="left"/>
        <w:rPr>
          <w:b w:val="0"/>
          <w:bCs w:val="0"/>
          <w:color w:val="auto"/>
          <w:sz w:val="22"/>
          <w:szCs w:val="22"/>
        </w:rPr>
      </w:pPr>
    </w:p>
    <w:p w14:paraId="3CE37B5E" w14:textId="77777777" w:rsidR="000938E9" w:rsidRDefault="0012575A" w:rsidP="000938E9">
      <w:pPr>
        <w:pStyle w:val="Bodytext25"/>
        <w:shd w:val="clear" w:color="auto" w:fill="auto"/>
        <w:spacing w:line="240" w:lineRule="auto"/>
        <w:jc w:val="left"/>
        <w:rPr>
          <w:color w:val="auto"/>
          <w:sz w:val="22"/>
          <w:szCs w:val="22"/>
        </w:rPr>
      </w:pPr>
      <w:r w:rsidRPr="0012575A">
        <w:rPr>
          <w:color w:val="auto"/>
          <w:sz w:val="22"/>
          <w:szCs w:val="22"/>
        </w:rPr>
        <w:t>Socialinio nerimo sutrikimas</w:t>
      </w:r>
    </w:p>
    <w:p w14:paraId="3CE37B5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b w:val="0"/>
          <w:color w:val="auto"/>
          <w:sz w:val="22"/>
          <w:szCs w:val="22"/>
        </w:rPr>
        <w:t>Escitalopramas</w:t>
      </w:r>
      <w:proofErr w:type="spellEnd"/>
      <w:r w:rsidRPr="0012575A">
        <w:rPr>
          <w:b w:val="0"/>
          <w:color w:val="auto"/>
          <w:sz w:val="22"/>
          <w:szCs w:val="22"/>
        </w:rPr>
        <w:t xml:space="preserve"> buvo veiksmingas tiek trijuose trumpalaikiuose (12 savaičių) tyrimuose, tiek 6 mėnesių atkryčio prevencijos tyrime socialinio nerimo sutrikimo atveju. Atlikus 24 savaičių trukmės dozės nustatymo tyrimą, įrodytas 5, 10 ir 20 mg </w:t>
      </w:r>
      <w:proofErr w:type="spellStart"/>
      <w:r w:rsidRPr="0012575A">
        <w:rPr>
          <w:b w:val="0"/>
          <w:color w:val="auto"/>
          <w:sz w:val="22"/>
          <w:szCs w:val="22"/>
        </w:rPr>
        <w:t>escitalopramo</w:t>
      </w:r>
      <w:proofErr w:type="spellEnd"/>
      <w:r w:rsidRPr="0012575A">
        <w:rPr>
          <w:b w:val="0"/>
          <w:color w:val="auto"/>
          <w:sz w:val="22"/>
          <w:szCs w:val="22"/>
        </w:rPr>
        <w:t xml:space="preserve"> veiksmingumas.</w:t>
      </w:r>
    </w:p>
    <w:p w14:paraId="3CE37B60" w14:textId="77777777" w:rsidR="000938E9" w:rsidRDefault="0012575A" w:rsidP="000938E9">
      <w:pPr>
        <w:pStyle w:val="Bodytext25"/>
        <w:shd w:val="clear" w:color="auto" w:fill="auto"/>
        <w:spacing w:line="240" w:lineRule="auto"/>
        <w:jc w:val="left"/>
        <w:rPr>
          <w:color w:val="auto"/>
          <w:sz w:val="22"/>
          <w:szCs w:val="22"/>
        </w:rPr>
      </w:pPr>
      <w:proofErr w:type="spellStart"/>
      <w:r w:rsidRPr="0012575A">
        <w:rPr>
          <w:color w:val="auto"/>
          <w:sz w:val="22"/>
          <w:szCs w:val="22"/>
        </w:rPr>
        <w:t>Generalizuotas</w:t>
      </w:r>
      <w:proofErr w:type="spellEnd"/>
      <w:r w:rsidRPr="0012575A">
        <w:rPr>
          <w:color w:val="auto"/>
          <w:sz w:val="22"/>
          <w:szCs w:val="22"/>
        </w:rPr>
        <w:t xml:space="preserve"> nerimo sutrikimas</w:t>
      </w:r>
    </w:p>
    <w:p w14:paraId="3CE37B6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b w:val="0"/>
          <w:color w:val="auto"/>
          <w:sz w:val="22"/>
          <w:szCs w:val="22"/>
        </w:rPr>
        <w:t>Escitalopramo</w:t>
      </w:r>
      <w:proofErr w:type="spellEnd"/>
      <w:r w:rsidRPr="0012575A">
        <w:rPr>
          <w:b w:val="0"/>
          <w:color w:val="auto"/>
          <w:sz w:val="22"/>
          <w:szCs w:val="22"/>
        </w:rPr>
        <w:t xml:space="preserve"> 10 ir 20 mg per parą dozės buvo veiksmingos keturiuose iš keturių placebu kontroliuojamų tyrimų. Apibendrinus trijų panašaus pobūdžio tyrimų, kuriuose dalyvavo 421 </w:t>
      </w:r>
      <w:proofErr w:type="spellStart"/>
      <w:r w:rsidRPr="0012575A">
        <w:rPr>
          <w:b w:val="0"/>
          <w:color w:val="auto"/>
          <w:sz w:val="22"/>
          <w:szCs w:val="22"/>
        </w:rPr>
        <w:lastRenderedPageBreak/>
        <w:t>escitalopramu</w:t>
      </w:r>
      <w:proofErr w:type="spellEnd"/>
      <w:r w:rsidRPr="0012575A">
        <w:rPr>
          <w:b w:val="0"/>
          <w:color w:val="auto"/>
          <w:sz w:val="22"/>
          <w:szCs w:val="22"/>
        </w:rPr>
        <w:t xml:space="preserve"> ir 419 placebu gydytų pacientų, duomenis, atitinkamai 47,5 % ir 28,9 % pacientų atsakė į gydymą ir 37,1 % ir 20,8 % pacientų </w:t>
      </w:r>
      <w:r w:rsidR="008C41A0">
        <w:rPr>
          <w:b w:val="0"/>
          <w:color w:val="auto"/>
          <w:sz w:val="22"/>
          <w:szCs w:val="22"/>
        </w:rPr>
        <w:t>reakcijos į gydymą nebuvo</w:t>
      </w:r>
      <w:r w:rsidRPr="0012575A">
        <w:rPr>
          <w:b w:val="0"/>
          <w:color w:val="auto"/>
          <w:sz w:val="22"/>
          <w:szCs w:val="22"/>
        </w:rPr>
        <w:t xml:space="preserve">. Ilgalaikis poveikis pasireiškė </w:t>
      </w:r>
      <w:r w:rsidR="008C41A0">
        <w:rPr>
          <w:b w:val="0"/>
          <w:color w:val="auto"/>
          <w:sz w:val="22"/>
          <w:szCs w:val="22"/>
        </w:rPr>
        <w:t>po</w:t>
      </w:r>
      <w:r w:rsidRPr="0012575A">
        <w:rPr>
          <w:b w:val="0"/>
          <w:color w:val="auto"/>
          <w:sz w:val="22"/>
          <w:szCs w:val="22"/>
        </w:rPr>
        <w:t xml:space="preserve"> 1</w:t>
      </w:r>
      <w:r w:rsidR="008C41A0">
        <w:rPr>
          <w:b w:val="0"/>
          <w:color w:val="auto"/>
          <w:sz w:val="22"/>
          <w:szCs w:val="22"/>
        </w:rPr>
        <w:t xml:space="preserve"> gydymo</w:t>
      </w:r>
      <w:r w:rsidRPr="0012575A">
        <w:rPr>
          <w:b w:val="0"/>
          <w:color w:val="auto"/>
          <w:sz w:val="22"/>
          <w:szCs w:val="22"/>
        </w:rPr>
        <w:t xml:space="preserve"> savaitės.</w:t>
      </w:r>
    </w:p>
    <w:p w14:paraId="3CE37B62" w14:textId="77777777" w:rsidR="000938E9" w:rsidRDefault="0012575A" w:rsidP="000938E9">
      <w:pPr>
        <w:pStyle w:val="BodyText11"/>
        <w:shd w:val="clear" w:color="auto" w:fill="auto"/>
        <w:spacing w:after="0" w:line="240" w:lineRule="auto"/>
        <w:ind w:firstLine="0"/>
        <w:jc w:val="left"/>
        <w:rPr>
          <w:b w:val="0"/>
          <w:color w:val="auto"/>
          <w:sz w:val="22"/>
          <w:szCs w:val="22"/>
        </w:rPr>
      </w:pPr>
      <w:proofErr w:type="spellStart"/>
      <w:r w:rsidRPr="0012575A">
        <w:rPr>
          <w:b w:val="0"/>
          <w:color w:val="auto"/>
          <w:sz w:val="22"/>
          <w:szCs w:val="22"/>
        </w:rPr>
        <w:t>Escitalopramo</w:t>
      </w:r>
      <w:proofErr w:type="spellEnd"/>
      <w:r w:rsidRPr="0012575A">
        <w:rPr>
          <w:b w:val="0"/>
          <w:color w:val="auto"/>
          <w:sz w:val="22"/>
          <w:szCs w:val="22"/>
        </w:rPr>
        <w:t xml:space="preserve"> 20 mg per parą veiksmingumo palaikymas buvo įrodytas 24–76 savaičių trukmės atsitiktinių imčių veiksmingumo palaikymo tyrime, kuriame dalyvavo 373 pacientai, kuriems pradinio 12 savaičių trukmės atviro gydymo metu pasireiškė atsakas.</w:t>
      </w:r>
    </w:p>
    <w:p w14:paraId="3CE37B63" w14:textId="77777777" w:rsidR="00D25F9D" w:rsidRDefault="00D25F9D" w:rsidP="000938E9">
      <w:pPr>
        <w:pStyle w:val="BodyText11"/>
        <w:shd w:val="clear" w:color="auto" w:fill="auto"/>
        <w:spacing w:after="0" w:line="240" w:lineRule="auto"/>
        <w:ind w:firstLine="0"/>
        <w:jc w:val="left"/>
        <w:rPr>
          <w:b w:val="0"/>
          <w:bCs w:val="0"/>
          <w:color w:val="auto"/>
          <w:sz w:val="22"/>
          <w:szCs w:val="22"/>
        </w:rPr>
      </w:pPr>
    </w:p>
    <w:p w14:paraId="3CE37B64" w14:textId="77777777" w:rsidR="000938E9" w:rsidRDefault="0012575A" w:rsidP="000938E9">
      <w:pPr>
        <w:pStyle w:val="Bodytext25"/>
        <w:shd w:val="clear" w:color="auto" w:fill="auto"/>
        <w:spacing w:line="240" w:lineRule="auto"/>
        <w:jc w:val="left"/>
        <w:rPr>
          <w:color w:val="auto"/>
          <w:sz w:val="22"/>
          <w:szCs w:val="22"/>
        </w:rPr>
      </w:pPr>
      <w:proofErr w:type="spellStart"/>
      <w:r w:rsidRPr="0012575A">
        <w:rPr>
          <w:color w:val="auto"/>
          <w:sz w:val="22"/>
          <w:szCs w:val="22"/>
        </w:rPr>
        <w:t>Obsesinis</w:t>
      </w:r>
      <w:proofErr w:type="spellEnd"/>
      <w:r w:rsidRPr="0012575A">
        <w:rPr>
          <w:color w:val="auto"/>
          <w:sz w:val="22"/>
          <w:szCs w:val="22"/>
        </w:rPr>
        <w:t xml:space="preserve"> </w:t>
      </w:r>
      <w:proofErr w:type="spellStart"/>
      <w:r w:rsidRPr="0012575A">
        <w:rPr>
          <w:color w:val="auto"/>
          <w:sz w:val="22"/>
          <w:szCs w:val="22"/>
        </w:rPr>
        <w:t>kompulsinis</w:t>
      </w:r>
      <w:proofErr w:type="spellEnd"/>
      <w:r w:rsidRPr="0012575A">
        <w:rPr>
          <w:color w:val="auto"/>
          <w:sz w:val="22"/>
          <w:szCs w:val="22"/>
        </w:rPr>
        <w:t xml:space="preserve"> sutrikimas</w:t>
      </w:r>
    </w:p>
    <w:p w14:paraId="3CE37B65"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b w:val="0"/>
          <w:color w:val="auto"/>
          <w:sz w:val="22"/>
          <w:szCs w:val="22"/>
        </w:rPr>
        <w:t xml:space="preserve">Atsitiktinių imčių dvigubai aklo klinikinio tyrimo metu po 12 savaičių 20 mg per parą </w:t>
      </w:r>
      <w:proofErr w:type="spellStart"/>
      <w:r w:rsidRPr="0012575A">
        <w:rPr>
          <w:b w:val="0"/>
          <w:color w:val="auto"/>
          <w:sz w:val="22"/>
          <w:szCs w:val="22"/>
        </w:rPr>
        <w:t>escitalopramo</w:t>
      </w:r>
      <w:proofErr w:type="spellEnd"/>
      <w:r w:rsidR="008C41A0">
        <w:rPr>
          <w:b w:val="0"/>
          <w:color w:val="auto"/>
          <w:sz w:val="22"/>
          <w:szCs w:val="22"/>
        </w:rPr>
        <w:t xml:space="preserve"> vartojimo rezultatai</w:t>
      </w:r>
      <w:r w:rsidRPr="0012575A">
        <w:rPr>
          <w:b w:val="0"/>
          <w:color w:val="auto"/>
          <w:sz w:val="22"/>
          <w:szCs w:val="22"/>
        </w:rPr>
        <w:t xml:space="preserve"> skyrėsi nuo placebo pagal bendrą Y–BOCS balą. Po 24 savaičių 10 ir 20 mg per parą </w:t>
      </w:r>
      <w:proofErr w:type="spellStart"/>
      <w:r w:rsidRPr="0012575A">
        <w:rPr>
          <w:b w:val="0"/>
          <w:color w:val="auto"/>
          <w:sz w:val="22"/>
          <w:szCs w:val="22"/>
        </w:rPr>
        <w:t>escitalopramo</w:t>
      </w:r>
      <w:proofErr w:type="spellEnd"/>
      <w:r w:rsidRPr="0012575A">
        <w:rPr>
          <w:b w:val="0"/>
          <w:color w:val="auto"/>
          <w:sz w:val="22"/>
          <w:szCs w:val="22"/>
        </w:rPr>
        <w:t xml:space="preserve"> poveikis buvo geresnis nei placebo.</w:t>
      </w:r>
    </w:p>
    <w:p w14:paraId="3CE37B66" w14:textId="77777777" w:rsidR="000938E9" w:rsidRDefault="0012575A" w:rsidP="000938E9">
      <w:pPr>
        <w:pStyle w:val="BodyText11"/>
        <w:shd w:val="clear" w:color="auto" w:fill="auto"/>
        <w:spacing w:after="0" w:line="240" w:lineRule="auto"/>
        <w:ind w:firstLine="0"/>
        <w:jc w:val="left"/>
        <w:rPr>
          <w:b w:val="0"/>
          <w:color w:val="auto"/>
          <w:sz w:val="22"/>
          <w:szCs w:val="22"/>
        </w:rPr>
      </w:pPr>
      <w:r w:rsidRPr="0012575A">
        <w:rPr>
          <w:b w:val="0"/>
          <w:color w:val="auto"/>
          <w:sz w:val="22"/>
          <w:szCs w:val="22"/>
        </w:rPr>
        <w:t xml:space="preserve">Pacientams, kurie 16 savaičių atviruoju laikotarpiu reagavo į </w:t>
      </w:r>
      <w:proofErr w:type="spellStart"/>
      <w:r w:rsidRPr="0012575A">
        <w:rPr>
          <w:b w:val="0"/>
          <w:color w:val="auto"/>
          <w:sz w:val="22"/>
          <w:szCs w:val="22"/>
        </w:rPr>
        <w:t>escitalopramo</w:t>
      </w:r>
      <w:proofErr w:type="spellEnd"/>
      <w:r w:rsidRPr="0012575A">
        <w:rPr>
          <w:b w:val="0"/>
          <w:color w:val="auto"/>
          <w:sz w:val="22"/>
          <w:szCs w:val="22"/>
        </w:rPr>
        <w:t xml:space="preserve"> vartojimą ir kurie dalyvavo 24 savaičių atsitiktinių imčių, dvigubai aklu, placebu kontroliuojamu laikotarpiu, 10 ir 20 mg per parą </w:t>
      </w:r>
      <w:proofErr w:type="spellStart"/>
      <w:r w:rsidRPr="0012575A">
        <w:rPr>
          <w:b w:val="0"/>
          <w:color w:val="auto"/>
          <w:sz w:val="22"/>
          <w:szCs w:val="22"/>
        </w:rPr>
        <w:t>escitalopramo</w:t>
      </w:r>
      <w:proofErr w:type="spellEnd"/>
      <w:r w:rsidRPr="0012575A">
        <w:rPr>
          <w:b w:val="0"/>
          <w:color w:val="auto"/>
          <w:sz w:val="22"/>
          <w:szCs w:val="22"/>
        </w:rPr>
        <w:t xml:space="preserve"> vartojimas buvo įrodytas kaip atkryčio prevencija.</w:t>
      </w:r>
    </w:p>
    <w:p w14:paraId="3CE37B67"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68" w14:textId="77777777" w:rsidR="000938E9" w:rsidRDefault="0012575A" w:rsidP="000938E9">
      <w:pPr>
        <w:pStyle w:val="Heading12"/>
        <w:numPr>
          <w:ilvl w:val="0"/>
          <w:numId w:val="4"/>
        </w:numPr>
        <w:shd w:val="clear" w:color="auto" w:fill="auto"/>
        <w:spacing w:after="0" w:line="240" w:lineRule="auto"/>
        <w:ind w:left="450" w:hanging="450"/>
        <w:jc w:val="left"/>
        <w:outlineLvl w:val="9"/>
        <w:rPr>
          <w:color w:val="auto"/>
          <w:sz w:val="22"/>
          <w:szCs w:val="22"/>
        </w:rPr>
      </w:pPr>
      <w:bookmarkStart w:id="14" w:name="bookmark14"/>
      <w:proofErr w:type="spellStart"/>
      <w:r w:rsidRPr="0012575A">
        <w:rPr>
          <w:color w:val="auto"/>
          <w:sz w:val="22"/>
          <w:szCs w:val="22"/>
        </w:rPr>
        <w:t>Farmakokinetinės</w:t>
      </w:r>
      <w:proofErr w:type="spellEnd"/>
      <w:r w:rsidRPr="0012575A">
        <w:rPr>
          <w:color w:val="auto"/>
          <w:sz w:val="22"/>
          <w:szCs w:val="22"/>
        </w:rPr>
        <w:t xml:space="preserve"> savybės</w:t>
      </w:r>
      <w:bookmarkEnd w:id="14"/>
    </w:p>
    <w:p w14:paraId="3CE37B69" w14:textId="77777777" w:rsidR="004F7ADB" w:rsidRDefault="004F7ADB" w:rsidP="00B520AA">
      <w:pPr>
        <w:pStyle w:val="BodyText11"/>
        <w:shd w:val="clear" w:color="auto" w:fill="auto"/>
        <w:spacing w:after="0" w:line="240" w:lineRule="auto"/>
        <w:ind w:firstLine="0"/>
        <w:jc w:val="left"/>
        <w:rPr>
          <w:rStyle w:val="BodyText7"/>
          <w:color w:val="auto"/>
          <w:sz w:val="22"/>
          <w:szCs w:val="22"/>
        </w:rPr>
      </w:pPr>
    </w:p>
    <w:p w14:paraId="3CE37B6A"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7"/>
          <w:color w:val="auto"/>
          <w:sz w:val="22"/>
          <w:szCs w:val="22"/>
        </w:rPr>
        <w:t>Absorbcija</w:t>
      </w:r>
    </w:p>
    <w:p w14:paraId="3CE37B6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b w:val="0"/>
          <w:color w:val="auto"/>
          <w:sz w:val="22"/>
          <w:szCs w:val="22"/>
        </w:rPr>
        <w:t xml:space="preserve">Absorbcija yra beveik visiška ir nepriklauso nuo suvartojamo maisto (vidutinis laikas iki didžiausios koncentracijos (vidutinis </w:t>
      </w:r>
      <w:proofErr w:type="spellStart"/>
      <w:r w:rsidRPr="0012575A">
        <w:rPr>
          <w:b w:val="0"/>
          <w:color w:val="auto"/>
          <w:sz w:val="22"/>
          <w:szCs w:val="22"/>
        </w:rPr>
        <w:t>T</w:t>
      </w:r>
      <w:r w:rsidRPr="0012575A">
        <w:rPr>
          <w:b w:val="0"/>
          <w:color w:val="auto"/>
          <w:sz w:val="22"/>
          <w:szCs w:val="22"/>
          <w:vertAlign w:val="subscript"/>
        </w:rPr>
        <w:t>max</w:t>
      </w:r>
      <w:proofErr w:type="spellEnd"/>
      <w:r w:rsidRPr="0012575A">
        <w:rPr>
          <w:b w:val="0"/>
          <w:color w:val="auto"/>
          <w:sz w:val="22"/>
          <w:szCs w:val="22"/>
        </w:rPr>
        <w:t xml:space="preserve">) yra 4 valandos po </w:t>
      </w:r>
      <w:r w:rsidR="008C41A0">
        <w:rPr>
          <w:b w:val="0"/>
          <w:color w:val="auto"/>
          <w:sz w:val="22"/>
          <w:szCs w:val="22"/>
        </w:rPr>
        <w:t>kartotinės dozės</w:t>
      </w:r>
      <w:r w:rsidRPr="0012575A">
        <w:rPr>
          <w:b w:val="0"/>
          <w:color w:val="auto"/>
          <w:sz w:val="22"/>
          <w:szCs w:val="22"/>
        </w:rPr>
        <w:t xml:space="preserve">). Kaip ir </w:t>
      </w:r>
      <w:proofErr w:type="spellStart"/>
      <w:r w:rsidRPr="0012575A">
        <w:rPr>
          <w:b w:val="0"/>
          <w:color w:val="auto"/>
          <w:sz w:val="22"/>
          <w:szCs w:val="22"/>
        </w:rPr>
        <w:t>raceminio</w:t>
      </w:r>
      <w:proofErr w:type="spellEnd"/>
      <w:r w:rsidRPr="0012575A">
        <w:rPr>
          <w:b w:val="0"/>
          <w:color w:val="auto"/>
          <w:sz w:val="22"/>
          <w:szCs w:val="22"/>
        </w:rPr>
        <w:t xml:space="preserve"> </w:t>
      </w:r>
      <w:proofErr w:type="spellStart"/>
      <w:r w:rsidRPr="0012575A">
        <w:rPr>
          <w:b w:val="0"/>
          <w:color w:val="auto"/>
          <w:sz w:val="22"/>
          <w:szCs w:val="22"/>
        </w:rPr>
        <w:t>citalopramo</w:t>
      </w:r>
      <w:proofErr w:type="spellEnd"/>
      <w:r w:rsidRPr="0012575A">
        <w:rPr>
          <w:b w:val="0"/>
          <w:color w:val="auto"/>
          <w:sz w:val="22"/>
          <w:szCs w:val="22"/>
        </w:rPr>
        <w:t xml:space="preserve"> atveju, absoliutus </w:t>
      </w:r>
      <w:proofErr w:type="spellStart"/>
      <w:r w:rsidRPr="0012575A">
        <w:rPr>
          <w:b w:val="0"/>
          <w:color w:val="auto"/>
          <w:sz w:val="22"/>
          <w:szCs w:val="22"/>
        </w:rPr>
        <w:t>escitalopramo</w:t>
      </w:r>
      <w:proofErr w:type="spellEnd"/>
      <w:r w:rsidRPr="0012575A">
        <w:rPr>
          <w:b w:val="0"/>
          <w:color w:val="auto"/>
          <w:sz w:val="22"/>
          <w:szCs w:val="22"/>
        </w:rPr>
        <w:t xml:space="preserve"> biologinis prieinamumas turėtų būti apie 80 %.</w:t>
      </w:r>
    </w:p>
    <w:p w14:paraId="3CE37B6C" w14:textId="77777777" w:rsidR="0089130C" w:rsidRDefault="0089130C" w:rsidP="00B520AA">
      <w:pPr>
        <w:pStyle w:val="BodyText11"/>
        <w:shd w:val="clear" w:color="auto" w:fill="auto"/>
        <w:spacing w:after="0" w:line="240" w:lineRule="auto"/>
        <w:ind w:firstLine="0"/>
        <w:jc w:val="left"/>
        <w:rPr>
          <w:rStyle w:val="BodyText7"/>
          <w:color w:val="auto"/>
          <w:sz w:val="22"/>
          <w:szCs w:val="22"/>
        </w:rPr>
      </w:pPr>
    </w:p>
    <w:p w14:paraId="3CE37B6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7"/>
          <w:color w:val="auto"/>
          <w:sz w:val="22"/>
          <w:szCs w:val="22"/>
        </w:rPr>
        <w:t>Pasiskirstymas</w:t>
      </w:r>
    </w:p>
    <w:p w14:paraId="3CE37B6E" w14:textId="77777777" w:rsidR="000938E9" w:rsidRDefault="0012575A" w:rsidP="000938E9">
      <w:pPr>
        <w:pStyle w:val="BodyText11"/>
        <w:shd w:val="clear" w:color="auto" w:fill="auto"/>
        <w:spacing w:after="0" w:line="240" w:lineRule="auto"/>
        <w:ind w:firstLine="0"/>
        <w:jc w:val="left"/>
        <w:rPr>
          <w:b w:val="0"/>
          <w:color w:val="auto"/>
          <w:sz w:val="22"/>
          <w:szCs w:val="22"/>
        </w:rPr>
      </w:pPr>
      <w:r w:rsidRPr="0012575A">
        <w:rPr>
          <w:b w:val="0"/>
          <w:color w:val="auto"/>
          <w:sz w:val="22"/>
          <w:szCs w:val="22"/>
        </w:rPr>
        <w:t>Tariamasis pasiskirstymo tūris (</w:t>
      </w:r>
      <w:proofErr w:type="spellStart"/>
      <w:r w:rsidRPr="0012575A">
        <w:rPr>
          <w:b w:val="0"/>
          <w:color w:val="auto"/>
          <w:sz w:val="22"/>
          <w:szCs w:val="22"/>
        </w:rPr>
        <w:t>V</w:t>
      </w:r>
      <w:r w:rsidRPr="0012575A">
        <w:rPr>
          <w:b w:val="0"/>
          <w:color w:val="auto"/>
          <w:sz w:val="22"/>
          <w:szCs w:val="22"/>
          <w:vertAlign w:val="subscript"/>
        </w:rPr>
        <w:t>d</w:t>
      </w:r>
      <w:proofErr w:type="spellEnd"/>
      <w:r w:rsidRPr="0012575A">
        <w:rPr>
          <w:b w:val="0"/>
          <w:color w:val="auto"/>
          <w:sz w:val="22"/>
          <w:szCs w:val="22"/>
          <w:vertAlign w:val="subscript"/>
        </w:rPr>
        <w:t>,β</w:t>
      </w:r>
      <w:r w:rsidRPr="0012575A">
        <w:rPr>
          <w:b w:val="0"/>
          <w:color w:val="auto"/>
          <w:sz w:val="22"/>
          <w:szCs w:val="22"/>
        </w:rPr>
        <w:t xml:space="preserve">/F) po vartojimo </w:t>
      </w:r>
      <w:r w:rsidR="008C41A0">
        <w:rPr>
          <w:b w:val="0"/>
          <w:color w:val="auto"/>
          <w:sz w:val="22"/>
          <w:szCs w:val="22"/>
        </w:rPr>
        <w:t xml:space="preserve">per burną </w:t>
      </w:r>
      <w:r w:rsidRPr="0012575A">
        <w:rPr>
          <w:b w:val="0"/>
          <w:color w:val="auto"/>
          <w:sz w:val="22"/>
          <w:szCs w:val="22"/>
        </w:rPr>
        <w:t xml:space="preserve">yra apie 12–26 l/kg. </w:t>
      </w:r>
      <w:proofErr w:type="spellStart"/>
      <w:r w:rsidRPr="0012575A">
        <w:rPr>
          <w:b w:val="0"/>
          <w:color w:val="auto"/>
          <w:sz w:val="22"/>
          <w:szCs w:val="22"/>
        </w:rPr>
        <w:t>Escitalopramo</w:t>
      </w:r>
      <w:proofErr w:type="spellEnd"/>
      <w:r w:rsidRPr="0012575A">
        <w:rPr>
          <w:b w:val="0"/>
          <w:color w:val="auto"/>
          <w:sz w:val="22"/>
          <w:szCs w:val="22"/>
        </w:rPr>
        <w:t xml:space="preserve"> ir jo pagrindinių metabolitų surišimas su plazmos baltymais yra mažesnis nei 80 %.</w:t>
      </w:r>
    </w:p>
    <w:p w14:paraId="3CE37B6F" w14:textId="77777777" w:rsidR="00D25F9D" w:rsidRDefault="00D25F9D" w:rsidP="000938E9">
      <w:pPr>
        <w:pStyle w:val="BodyText11"/>
        <w:shd w:val="clear" w:color="auto" w:fill="auto"/>
        <w:spacing w:after="0" w:line="240" w:lineRule="auto"/>
        <w:ind w:firstLine="0"/>
        <w:jc w:val="left"/>
        <w:rPr>
          <w:b w:val="0"/>
          <w:bCs w:val="0"/>
          <w:color w:val="auto"/>
          <w:sz w:val="22"/>
          <w:szCs w:val="22"/>
        </w:rPr>
      </w:pPr>
    </w:p>
    <w:p w14:paraId="3CE37B7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7"/>
          <w:color w:val="auto"/>
          <w:sz w:val="22"/>
          <w:szCs w:val="22"/>
        </w:rPr>
        <w:t>Biotransformacija</w:t>
      </w:r>
      <w:proofErr w:type="spellEnd"/>
    </w:p>
    <w:p w14:paraId="3CE37B7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b w:val="0"/>
          <w:color w:val="auto"/>
          <w:sz w:val="22"/>
          <w:szCs w:val="22"/>
        </w:rPr>
        <w:t>Escitalopramas</w:t>
      </w:r>
      <w:proofErr w:type="spellEnd"/>
      <w:r w:rsidRPr="0012575A">
        <w:rPr>
          <w:b w:val="0"/>
          <w:color w:val="auto"/>
          <w:sz w:val="22"/>
          <w:szCs w:val="22"/>
        </w:rPr>
        <w:t xml:space="preserve"> </w:t>
      </w:r>
      <w:proofErr w:type="spellStart"/>
      <w:r w:rsidRPr="0012575A">
        <w:rPr>
          <w:b w:val="0"/>
          <w:color w:val="auto"/>
          <w:sz w:val="22"/>
          <w:szCs w:val="22"/>
        </w:rPr>
        <w:t>metabolizuojamas</w:t>
      </w:r>
      <w:proofErr w:type="spellEnd"/>
      <w:r w:rsidRPr="0012575A">
        <w:rPr>
          <w:b w:val="0"/>
          <w:color w:val="auto"/>
          <w:sz w:val="22"/>
          <w:szCs w:val="22"/>
        </w:rPr>
        <w:t xml:space="preserve"> kepenyse iki </w:t>
      </w:r>
      <w:proofErr w:type="spellStart"/>
      <w:r w:rsidRPr="0012575A">
        <w:rPr>
          <w:b w:val="0"/>
          <w:color w:val="auto"/>
          <w:sz w:val="22"/>
          <w:szCs w:val="22"/>
        </w:rPr>
        <w:t>demetilinto</w:t>
      </w:r>
      <w:proofErr w:type="spellEnd"/>
      <w:r w:rsidRPr="0012575A">
        <w:rPr>
          <w:b w:val="0"/>
          <w:color w:val="auto"/>
          <w:sz w:val="22"/>
          <w:szCs w:val="22"/>
        </w:rPr>
        <w:t xml:space="preserve"> ir </w:t>
      </w:r>
      <w:proofErr w:type="spellStart"/>
      <w:r w:rsidRPr="0012575A">
        <w:rPr>
          <w:b w:val="0"/>
          <w:color w:val="auto"/>
          <w:sz w:val="22"/>
          <w:szCs w:val="22"/>
        </w:rPr>
        <w:t>didmetilinto</w:t>
      </w:r>
      <w:proofErr w:type="spellEnd"/>
      <w:r w:rsidRPr="0012575A">
        <w:rPr>
          <w:b w:val="0"/>
          <w:color w:val="auto"/>
          <w:sz w:val="22"/>
          <w:szCs w:val="22"/>
        </w:rPr>
        <w:t xml:space="preserve"> metabolitų. Abi šios medžiagos yra farmakologiškai aktyvios. Taip pat azotas gali būti oksiduojamas, kad susidarytų </w:t>
      </w:r>
      <w:r w:rsidRPr="0012575A">
        <w:rPr>
          <w:b w:val="0"/>
          <w:i/>
          <w:color w:val="auto"/>
          <w:sz w:val="22"/>
          <w:szCs w:val="22"/>
        </w:rPr>
        <w:t>N</w:t>
      </w:r>
      <w:r w:rsidRPr="0012575A">
        <w:rPr>
          <w:b w:val="0"/>
          <w:color w:val="auto"/>
          <w:sz w:val="22"/>
          <w:szCs w:val="22"/>
        </w:rPr>
        <w:t xml:space="preserve">–oksido metabolitas. Tiek pagrindinė medžiaga, tiek metabolitai iš dalies išsiskiria kaip </w:t>
      </w:r>
      <w:proofErr w:type="spellStart"/>
      <w:r w:rsidRPr="0012575A">
        <w:rPr>
          <w:b w:val="0"/>
          <w:color w:val="auto"/>
          <w:sz w:val="22"/>
          <w:szCs w:val="22"/>
        </w:rPr>
        <w:t>gliukuronidai</w:t>
      </w:r>
      <w:proofErr w:type="spellEnd"/>
      <w:r w:rsidRPr="0012575A">
        <w:rPr>
          <w:b w:val="0"/>
          <w:color w:val="auto"/>
          <w:sz w:val="22"/>
          <w:szCs w:val="22"/>
        </w:rPr>
        <w:t xml:space="preserve">. Po daugkartinio dozavimo vidutinė </w:t>
      </w:r>
      <w:proofErr w:type="spellStart"/>
      <w:r w:rsidRPr="0012575A">
        <w:rPr>
          <w:b w:val="0"/>
          <w:color w:val="auto"/>
          <w:sz w:val="22"/>
          <w:szCs w:val="22"/>
        </w:rPr>
        <w:t>demetilo</w:t>
      </w:r>
      <w:proofErr w:type="spellEnd"/>
      <w:r w:rsidRPr="0012575A">
        <w:rPr>
          <w:b w:val="0"/>
          <w:color w:val="auto"/>
          <w:sz w:val="22"/>
          <w:szCs w:val="22"/>
        </w:rPr>
        <w:t xml:space="preserve"> ir </w:t>
      </w:r>
      <w:proofErr w:type="spellStart"/>
      <w:r w:rsidRPr="0012575A">
        <w:rPr>
          <w:b w:val="0"/>
          <w:color w:val="auto"/>
          <w:sz w:val="22"/>
          <w:szCs w:val="22"/>
        </w:rPr>
        <w:t>didemetilo</w:t>
      </w:r>
      <w:proofErr w:type="spellEnd"/>
      <w:r w:rsidRPr="0012575A">
        <w:rPr>
          <w:b w:val="0"/>
          <w:color w:val="auto"/>
          <w:sz w:val="22"/>
          <w:szCs w:val="22"/>
        </w:rPr>
        <w:t xml:space="preserve"> metabolitų koncentracija paprastai sudaro atitinkamai 28–31 % ir &lt;5 % </w:t>
      </w:r>
      <w:proofErr w:type="spellStart"/>
      <w:r w:rsidRPr="0012575A">
        <w:rPr>
          <w:b w:val="0"/>
          <w:color w:val="auto"/>
          <w:sz w:val="22"/>
          <w:szCs w:val="22"/>
        </w:rPr>
        <w:t>escitalopramo</w:t>
      </w:r>
      <w:proofErr w:type="spellEnd"/>
      <w:r w:rsidRPr="0012575A">
        <w:rPr>
          <w:b w:val="0"/>
          <w:color w:val="auto"/>
          <w:sz w:val="22"/>
          <w:szCs w:val="22"/>
        </w:rPr>
        <w:t xml:space="preserve"> koncentracijos. </w:t>
      </w:r>
      <w:proofErr w:type="spellStart"/>
      <w:r w:rsidRPr="0012575A">
        <w:rPr>
          <w:b w:val="0"/>
          <w:color w:val="auto"/>
          <w:sz w:val="22"/>
          <w:szCs w:val="22"/>
        </w:rPr>
        <w:t>Escitalopramo</w:t>
      </w:r>
      <w:proofErr w:type="spellEnd"/>
      <w:r w:rsidRPr="0012575A">
        <w:rPr>
          <w:b w:val="0"/>
          <w:color w:val="auto"/>
          <w:sz w:val="22"/>
          <w:szCs w:val="22"/>
        </w:rPr>
        <w:t xml:space="preserve"> </w:t>
      </w:r>
      <w:proofErr w:type="spellStart"/>
      <w:r w:rsidRPr="0012575A">
        <w:rPr>
          <w:b w:val="0"/>
          <w:color w:val="auto"/>
          <w:sz w:val="22"/>
          <w:szCs w:val="22"/>
        </w:rPr>
        <w:t>biotransformaciją</w:t>
      </w:r>
      <w:proofErr w:type="spellEnd"/>
      <w:r w:rsidRPr="0012575A">
        <w:rPr>
          <w:b w:val="0"/>
          <w:color w:val="auto"/>
          <w:sz w:val="22"/>
          <w:szCs w:val="22"/>
        </w:rPr>
        <w:t xml:space="preserve"> į </w:t>
      </w:r>
      <w:proofErr w:type="spellStart"/>
      <w:r w:rsidRPr="0012575A">
        <w:rPr>
          <w:b w:val="0"/>
          <w:color w:val="auto"/>
          <w:sz w:val="22"/>
          <w:szCs w:val="22"/>
        </w:rPr>
        <w:t>demetiliuotą</w:t>
      </w:r>
      <w:proofErr w:type="spellEnd"/>
      <w:r w:rsidRPr="0012575A">
        <w:rPr>
          <w:b w:val="0"/>
          <w:color w:val="auto"/>
          <w:sz w:val="22"/>
          <w:szCs w:val="22"/>
        </w:rPr>
        <w:t xml:space="preserve"> metabolitą daugiausia lemia CYP2C19. Gali būti, kad tam tikrą įtaką daro fermentai CYP3A4 ir CYP2D6.</w:t>
      </w:r>
    </w:p>
    <w:p w14:paraId="3CE37B72" w14:textId="77777777" w:rsidR="008E5AF9" w:rsidRDefault="008E5AF9" w:rsidP="00B520AA">
      <w:pPr>
        <w:pStyle w:val="BodyText11"/>
        <w:shd w:val="clear" w:color="auto" w:fill="auto"/>
        <w:spacing w:after="0" w:line="240" w:lineRule="auto"/>
        <w:ind w:firstLine="0"/>
        <w:jc w:val="left"/>
        <w:rPr>
          <w:rStyle w:val="BodyText7"/>
          <w:color w:val="auto"/>
          <w:sz w:val="22"/>
          <w:szCs w:val="22"/>
        </w:rPr>
      </w:pPr>
    </w:p>
    <w:p w14:paraId="3CE37B73"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7"/>
          <w:color w:val="auto"/>
          <w:sz w:val="22"/>
          <w:szCs w:val="22"/>
        </w:rPr>
        <w:t>Eliminacija</w:t>
      </w:r>
    </w:p>
    <w:p w14:paraId="3CE37B74" w14:textId="77777777" w:rsidR="000938E9" w:rsidRDefault="008C41A0" w:rsidP="000938E9">
      <w:pPr>
        <w:pStyle w:val="BodyText11"/>
        <w:shd w:val="clear" w:color="auto" w:fill="auto"/>
        <w:spacing w:after="0" w:line="240" w:lineRule="auto"/>
        <w:ind w:firstLine="0"/>
        <w:jc w:val="left"/>
        <w:rPr>
          <w:b w:val="0"/>
          <w:bCs w:val="0"/>
          <w:color w:val="auto"/>
          <w:sz w:val="22"/>
          <w:szCs w:val="22"/>
        </w:rPr>
      </w:pPr>
      <w:r>
        <w:rPr>
          <w:b w:val="0"/>
          <w:color w:val="auto"/>
          <w:sz w:val="22"/>
          <w:szCs w:val="22"/>
        </w:rPr>
        <w:t>P</w:t>
      </w:r>
      <w:r w:rsidR="0012575A" w:rsidRPr="0012575A">
        <w:rPr>
          <w:b w:val="0"/>
          <w:color w:val="auto"/>
          <w:sz w:val="22"/>
          <w:szCs w:val="22"/>
        </w:rPr>
        <w:t>usinės eliminacijos laikas (t</w:t>
      </w:r>
      <w:r w:rsidR="0012575A" w:rsidRPr="0012575A">
        <w:rPr>
          <w:b w:val="0"/>
          <w:color w:val="auto"/>
          <w:sz w:val="22"/>
          <w:szCs w:val="22"/>
          <w:vertAlign w:val="subscript"/>
        </w:rPr>
        <w:t>1/2</w:t>
      </w:r>
      <w:r w:rsidR="0012575A" w:rsidRPr="0012575A">
        <w:rPr>
          <w:b w:val="0"/>
          <w:color w:val="auto"/>
          <w:sz w:val="22"/>
          <w:szCs w:val="22"/>
        </w:rPr>
        <w:t xml:space="preserve"> </w:t>
      </w:r>
      <w:r w:rsidR="0012575A" w:rsidRPr="0012575A">
        <w:rPr>
          <w:b w:val="0"/>
          <w:color w:val="auto"/>
          <w:sz w:val="22"/>
          <w:szCs w:val="22"/>
          <w:vertAlign w:val="subscript"/>
        </w:rPr>
        <w:t>β</w:t>
      </w:r>
      <w:r w:rsidR="0012575A" w:rsidRPr="0012575A">
        <w:rPr>
          <w:b w:val="0"/>
          <w:color w:val="auto"/>
          <w:sz w:val="22"/>
          <w:szCs w:val="22"/>
        </w:rPr>
        <w:t>) po daugkartinio dozavimo yra apie 30 valandų, o geriamosios plazmos klirensas (</w:t>
      </w:r>
      <w:proofErr w:type="spellStart"/>
      <w:r w:rsidR="0012575A" w:rsidRPr="0012575A">
        <w:rPr>
          <w:b w:val="0"/>
          <w:color w:val="auto"/>
          <w:sz w:val="22"/>
          <w:szCs w:val="22"/>
        </w:rPr>
        <w:t>Cl</w:t>
      </w:r>
      <w:r w:rsidR="0012575A" w:rsidRPr="0012575A">
        <w:rPr>
          <w:b w:val="0"/>
          <w:color w:val="auto"/>
          <w:sz w:val="22"/>
          <w:szCs w:val="22"/>
          <w:vertAlign w:val="subscript"/>
        </w:rPr>
        <w:t>oral</w:t>
      </w:r>
      <w:proofErr w:type="spellEnd"/>
      <w:r w:rsidR="0012575A" w:rsidRPr="0012575A">
        <w:rPr>
          <w:b w:val="0"/>
          <w:color w:val="auto"/>
          <w:sz w:val="22"/>
          <w:szCs w:val="22"/>
        </w:rPr>
        <w:t xml:space="preserve">) yra apie 0,6 l/min. Pagrindinių metabolitų pusinės eliminacijos laikas yra gerokai ilgesnis. Manoma, kad </w:t>
      </w:r>
      <w:proofErr w:type="spellStart"/>
      <w:r w:rsidR="0012575A" w:rsidRPr="0012575A">
        <w:rPr>
          <w:b w:val="0"/>
          <w:color w:val="auto"/>
          <w:sz w:val="22"/>
          <w:szCs w:val="22"/>
        </w:rPr>
        <w:t>escitalopramas</w:t>
      </w:r>
      <w:proofErr w:type="spellEnd"/>
      <w:r w:rsidR="0012575A" w:rsidRPr="0012575A">
        <w:rPr>
          <w:b w:val="0"/>
          <w:color w:val="auto"/>
          <w:sz w:val="22"/>
          <w:szCs w:val="22"/>
        </w:rPr>
        <w:t xml:space="preserve"> ir pagrindiniai metabolitai šalinami kepenų (</w:t>
      </w:r>
      <w:proofErr w:type="spellStart"/>
      <w:r w:rsidR="0012575A" w:rsidRPr="0012575A">
        <w:rPr>
          <w:b w:val="0"/>
          <w:color w:val="auto"/>
          <w:sz w:val="22"/>
          <w:szCs w:val="22"/>
        </w:rPr>
        <w:t>metaboliniu</w:t>
      </w:r>
      <w:proofErr w:type="spellEnd"/>
      <w:r w:rsidR="0012575A" w:rsidRPr="0012575A">
        <w:rPr>
          <w:b w:val="0"/>
          <w:color w:val="auto"/>
          <w:sz w:val="22"/>
          <w:szCs w:val="22"/>
        </w:rPr>
        <w:t>) ir inkstų keliu, o didžioji dozės dalis išsiskiria su šlapimu kaip metabolitai.</w:t>
      </w:r>
    </w:p>
    <w:p w14:paraId="3CE37B75" w14:textId="77777777" w:rsidR="00D25F9D" w:rsidRDefault="00D25F9D" w:rsidP="000938E9">
      <w:pPr>
        <w:pStyle w:val="BodyText11"/>
        <w:shd w:val="clear" w:color="auto" w:fill="auto"/>
        <w:spacing w:after="0" w:line="240" w:lineRule="auto"/>
        <w:ind w:firstLine="0"/>
        <w:jc w:val="left"/>
        <w:rPr>
          <w:b w:val="0"/>
          <w:bCs w:val="0"/>
          <w:noProof/>
          <w:snapToGrid w:val="0"/>
          <w:color w:val="auto"/>
          <w:sz w:val="22"/>
          <w:szCs w:val="22"/>
          <w:u w:val="single"/>
        </w:rPr>
      </w:pPr>
    </w:p>
    <w:p w14:paraId="3CE37B76" w14:textId="77777777" w:rsidR="000938E9" w:rsidRPr="000938E9" w:rsidRDefault="00ED56A9" w:rsidP="000938E9">
      <w:pPr>
        <w:pStyle w:val="BodyText11"/>
        <w:shd w:val="clear" w:color="auto" w:fill="auto"/>
        <w:spacing w:after="0" w:line="240" w:lineRule="auto"/>
        <w:ind w:firstLine="0"/>
        <w:jc w:val="left"/>
        <w:rPr>
          <w:b w:val="0"/>
          <w:bCs w:val="0"/>
          <w:noProof/>
          <w:snapToGrid w:val="0"/>
          <w:color w:val="auto"/>
          <w:sz w:val="22"/>
          <w:szCs w:val="22"/>
          <w:u w:val="single"/>
        </w:rPr>
      </w:pPr>
      <w:r>
        <w:rPr>
          <w:b w:val="0"/>
          <w:bCs w:val="0"/>
          <w:noProof/>
          <w:snapToGrid w:val="0"/>
          <w:color w:val="auto"/>
          <w:sz w:val="22"/>
          <w:szCs w:val="22"/>
          <w:u w:val="single"/>
        </w:rPr>
        <w:t>Tiesinis/netiesinis pobūdis</w:t>
      </w:r>
    </w:p>
    <w:p w14:paraId="3CE37B77"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b w:val="0"/>
          <w:color w:val="auto"/>
          <w:sz w:val="22"/>
          <w:szCs w:val="22"/>
        </w:rPr>
        <w:t xml:space="preserve">Farmakokinetika yra linijinė. </w:t>
      </w:r>
      <w:proofErr w:type="spellStart"/>
      <w:r w:rsidRPr="0012575A">
        <w:rPr>
          <w:b w:val="0"/>
          <w:color w:val="auto"/>
          <w:sz w:val="22"/>
          <w:szCs w:val="22"/>
        </w:rPr>
        <w:t>P</w:t>
      </w:r>
      <w:r w:rsidR="008C41A0">
        <w:rPr>
          <w:b w:val="0"/>
          <w:color w:val="auto"/>
          <w:sz w:val="22"/>
          <w:szCs w:val="22"/>
        </w:rPr>
        <w:t>usiausv</w:t>
      </w:r>
      <w:r w:rsidR="0038733F">
        <w:rPr>
          <w:b w:val="0"/>
          <w:color w:val="auto"/>
          <w:sz w:val="22"/>
          <w:szCs w:val="22"/>
        </w:rPr>
        <w:t>yrinė</w:t>
      </w:r>
      <w:proofErr w:type="spellEnd"/>
      <w:r w:rsidRPr="0012575A">
        <w:rPr>
          <w:b w:val="0"/>
          <w:color w:val="auto"/>
          <w:sz w:val="22"/>
          <w:szCs w:val="22"/>
        </w:rPr>
        <w:t xml:space="preserve"> koncentracija plazmoje pasiekiama maždaug per 1 savaitę. Vartojant 10 mg paros dozę, pasiekiama vidutinė 50 </w:t>
      </w:r>
      <w:proofErr w:type="spellStart"/>
      <w:r w:rsidRPr="0012575A">
        <w:rPr>
          <w:b w:val="0"/>
          <w:color w:val="auto"/>
          <w:sz w:val="22"/>
          <w:szCs w:val="22"/>
        </w:rPr>
        <w:t>nmol</w:t>
      </w:r>
      <w:proofErr w:type="spellEnd"/>
      <w:r w:rsidRPr="0012575A">
        <w:rPr>
          <w:b w:val="0"/>
          <w:color w:val="auto"/>
          <w:sz w:val="22"/>
          <w:szCs w:val="22"/>
        </w:rPr>
        <w:t xml:space="preserve">/l (nuo 20 iki 125 </w:t>
      </w:r>
      <w:proofErr w:type="spellStart"/>
      <w:r w:rsidRPr="0012575A">
        <w:rPr>
          <w:b w:val="0"/>
          <w:color w:val="auto"/>
          <w:sz w:val="22"/>
          <w:szCs w:val="22"/>
        </w:rPr>
        <w:t>nmol</w:t>
      </w:r>
      <w:proofErr w:type="spellEnd"/>
      <w:r w:rsidRPr="0012575A">
        <w:rPr>
          <w:b w:val="0"/>
          <w:color w:val="auto"/>
          <w:sz w:val="22"/>
          <w:szCs w:val="22"/>
        </w:rPr>
        <w:t xml:space="preserve">/l) </w:t>
      </w:r>
      <w:proofErr w:type="spellStart"/>
      <w:r w:rsidRPr="0012575A">
        <w:rPr>
          <w:b w:val="0"/>
          <w:color w:val="auto"/>
          <w:sz w:val="22"/>
          <w:szCs w:val="22"/>
        </w:rPr>
        <w:t>p</w:t>
      </w:r>
      <w:r w:rsidR="0038733F">
        <w:rPr>
          <w:b w:val="0"/>
          <w:color w:val="auto"/>
          <w:sz w:val="22"/>
          <w:szCs w:val="22"/>
        </w:rPr>
        <w:t>usiausvyrinė</w:t>
      </w:r>
      <w:proofErr w:type="spellEnd"/>
      <w:r w:rsidRPr="0012575A">
        <w:rPr>
          <w:b w:val="0"/>
          <w:color w:val="auto"/>
          <w:sz w:val="22"/>
          <w:szCs w:val="22"/>
        </w:rPr>
        <w:t xml:space="preserve"> koncentracija.</w:t>
      </w:r>
    </w:p>
    <w:p w14:paraId="3CE37B78" w14:textId="77777777" w:rsidR="0089130C" w:rsidRDefault="0089130C" w:rsidP="00B520AA">
      <w:pPr>
        <w:pStyle w:val="BodyText11"/>
        <w:shd w:val="clear" w:color="auto" w:fill="auto"/>
        <w:spacing w:after="0" w:line="240" w:lineRule="auto"/>
        <w:ind w:firstLine="0"/>
        <w:jc w:val="left"/>
        <w:rPr>
          <w:rStyle w:val="BodyText5"/>
          <w:color w:val="auto"/>
          <w:sz w:val="22"/>
          <w:szCs w:val="22"/>
        </w:rPr>
      </w:pPr>
    </w:p>
    <w:p w14:paraId="3CE37B79"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5"/>
          <w:color w:val="auto"/>
          <w:sz w:val="22"/>
          <w:szCs w:val="22"/>
        </w:rPr>
        <w:t>Ypatingos populiacijos</w:t>
      </w:r>
    </w:p>
    <w:p w14:paraId="3CE37B7A" w14:textId="77777777" w:rsidR="000938E9" w:rsidRDefault="00CA03D7" w:rsidP="000938E9">
      <w:pPr>
        <w:pStyle w:val="Bodytext25"/>
        <w:shd w:val="clear" w:color="auto" w:fill="auto"/>
        <w:spacing w:line="240" w:lineRule="auto"/>
        <w:jc w:val="left"/>
        <w:rPr>
          <w:color w:val="auto"/>
          <w:sz w:val="22"/>
          <w:szCs w:val="22"/>
        </w:rPr>
      </w:pPr>
      <w:r>
        <w:rPr>
          <w:rStyle w:val="Bodytext24"/>
          <w:i/>
          <w:color w:val="auto"/>
          <w:sz w:val="22"/>
          <w:szCs w:val="22"/>
        </w:rPr>
        <w:t>Senyvi</w:t>
      </w:r>
      <w:r w:rsidR="0012575A" w:rsidRPr="0012575A">
        <w:rPr>
          <w:rStyle w:val="Bodytext24"/>
          <w:i/>
          <w:color w:val="auto"/>
          <w:sz w:val="22"/>
          <w:szCs w:val="22"/>
        </w:rPr>
        <w:t xml:space="preserve"> pacientai (&gt; 65 metų amžiaus)</w:t>
      </w:r>
    </w:p>
    <w:p w14:paraId="3CE37B7B"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Panašu, kad </w:t>
      </w:r>
      <w:r w:rsidR="00CA03D7">
        <w:rPr>
          <w:rStyle w:val="BodyText4"/>
          <w:color w:val="auto"/>
          <w:sz w:val="22"/>
          <w:szCs w:val="22"/>
        </w:rPr>
        <w:t>senyviems</w:t>
      </w:r>
      <w:r w:rsidRPr="0012575A">
        <w:rPr>
          <w:rStyle w:val="BodyText4"/>
          <w:color w:val="auto"/>
          <w:sz w:val="22"/>
          <w:szCs w:val="22"/>
        </w:rPr>
        <w:t xml:space="preserve"> pacientams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šalinamas lėčiau, palyginti su jaunesniais pacientais. Sisteminis poveikis (AUC) </w:t>
      </w:r>
      <w:r w:rsidR="00CA03D7">
        <w:rPr>
          <w:rStyle w:val="BodyText4"/>
          <w:color w:val="auto"/>
          <w:sz w:val="22"/>
          <w:szCs w:val="22"/>
        </w:rPr>
        <w:t>senyviems</w:t>
      </w:r>
      <w:r w:rsidRPr="0012575A">
        <w:rPr>
          <w:rStyle w:val="BodyText4"/>
          <w:color w:val="auto"/>
          <w:sz w:val="22"/>
          <w:szCs w:val="22"/>
        </w:rPr>
        <w:t xml:space="preserve"> žmonėms yra maždaug 50 % didesnis nei jauniems sveikiems savanoriams (žr. 4.2 skyrių).</w:t>
      </w:r>
    </w:p>
    <w:p w14:paraId="3CE37B7C" w14:textId="77777777" w:rsidR="00D25F9D" w:rsidRDefault="00D25F9D" w:rsidP="000938E9">
      <w:pPr>
        <w:pStyle w:val="Bodytext25"/>
        <w:shd w:val="clear" w:color="auto" w:fill="auto"/>
        <w:spacing w:line="240" w:lineRule="auto"/>
        <w:jc w:val="left"/>
        <w:rPr>
          <w:rStyle w:val="Bodytext24"/>
          <w:i/>
          <w:color w:val="auto"/>
          <w:sz w:val="22"/>
          <w:szCs w:val="22"/>
        </w:rPr>
      </w:pPr>
    </w:p>
    <w:p w14:paraId="3CE37B7D" w14:textId="77777777" w:rsidR="000938E9" w:rsidRDefault="00CA03D7" w:rsidP="000938E9">
      <w:pPr>
        <w:pStyle w:val="Bodytext25"/>
        <w:shd w:val="clear" w:color="auto" w:fill="auto"/>
        <w:spacing w:line="240" w:lineRule="auto"/>
        <w:jc w:val="left"/>
        <w:rPr>
          <w:color w:val="auto"/>
          <w:sz w:val="22"/>
          <w:szCs w:val="22"/>
        </w:rPr>
      </w:pPr>
      <w:r>
        <w:rPr>
          <w:rStyle w:val="Bodytext24"/>
          <w:i/>
          <w:color w:val="auto"/>
          <w:sz w:val="22"/>
          <w:szCs w:val="22"/>
        </w:rPr>
        <w:t>Sutrikusi kepenų funkcija</w:t>
      </w:r>
    </w:p>
    <w:p w14:paraId="3CE37B7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Pacientams, kuri</w:t>
      </w:r>
      <w:r w:rsidR="00CA03D7">
        <w:rPr>
          <w:rStyle w:val="BodyText4"/>
          <w:color w:val="auto"/>
          <w:sz w:val="22"/>
          <w:szCs w:val="22"/>
        </w:rPr>
        <w:t>ems yra</w:t>
      </w:r>
      <w:r w:rsidRPr="0012575A">
        <w:rPr>
          <w:rStyle w:val="BodyText4"/>
          <w:color w:val="auto"/>
          <w:sz w:val="22"/>
          <w:szCs w:val="22"/>
        </w:rPr>
        <w:t xml:space="preserve"> </w:t>
      </w:r>
      <w:r w:rsidR="00CA03D7">
        <w:rPr>
          <w:rStyle w:val="BodyText4"/>
          <w:color w:val="auto"/>
          <w:sz w:val="22"/>
          <w:szCs w:val="22"/>
        </w:rPr>
        <w:t xml:space="preserve">lengvas ar vidutinio sunkumo </w:t>
      </w:r>
      <w:r w:rsidRPr="0012575A">
        <w:rPr>
          <w:rStyle w:val="BodyText4"/>
          <w:color w:val="auto"/>
          <w:sz w:val="22"/>
          <w:szCs w:val="22"/>
        </w:rPr>
        <w:t>kepenų funkcij</w:t>
      </w:r>
      <w:r w:rsidR="00CA03D7">
        <w:rPr>
          <w:rStyle w:val="BodyText4"/>
          <w:color w:val="auto"/>
          <w:sz w:val="22"/>
          <w:szCs w:val="22"/>
        </w:rPr>
        <w:t>os</w:t>
      </w:r>
      <w:r w:rsidRPr="0012575A">
        <w:rPr>
          <w:rStyle w:val="BodyText4"/>
          <w:color w:val="auto"/>
          <w:sz w:val="22"/>
          <w:szCs w:val="22"/>
        </w:rPr>
        <w:t xml:space="preserve"> sutrik</w:t>
      </w:r>
      <w:r w:rsidR="00CA03D7">
        <w:rPr>
          <w:rStyle w:val="BodyText4"/>
          <w:color w:val="auto"/>
          <w:sz w:val="22"/>
          <w:szCs w:val="22"/>
        </w:rPr>
        <w:t>imas</w:t>
      </w:r>
      <w:r w:rsidRPr="0012575A">
        <w:rPr>
          <w:rStyle w:val="BodyText4"/>
          <w:color w:val="auto"/>
          <w:sz w:val="22"/>
          <w:szCs w:val="22"/>
        </w:rPr>
        <w:t xml:space="preserve"> </w:t>
      </w:r>
      <w:r w:rsidRPr="0012575A">
        <w:rPr>
          <w:rStyle w:val="BodytextNotBold3"/>
          <w:color w:val="auto"/>
          <w:sz w:val="22"/>
          <w:szCs w:val="22"/>
        </w:rPr>
        <w:t>(</w:t>
      </w:r>
      <w:proofErr w:type="spellStart"/>
      <w:r w:rsidRPr="0012575A">
        <w:rPr>
          <w:rStyle w:val="BodytextNotBold3"/>
          <w:color w:val="auto"/>
          <w:sz w:val="22"/>
          <w:szCs w:val="22"/>
        </w:rPr>
        <w:t>Child-Pugh</w:t>
      </w:r>
      <w:proofErr w:type="spellEnd"/>
      <w:r w:rsidRPr="0012575A">
        <w:rPr>
          <w:rStyle w:val="BodyText4"/>
          <w:color w:val="auto"/>
          <w:sz w:val="22"/>
          <w:szCs w:val="22"/>
        </w:rPr>
        <w:t xml:space="preserve"> A ir B),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pusinės eliminacijos laikas buvo maždaug dvigubai ilgesnis, o poveikis – maždaug 60 % didesnis nei asmenims, kurių kepenų funkcija normali (žr. 4.2 skyrių).</w:t>
      </w:r>
    </w:p>
    <w:p w14:paraId="3CE37B7F" w14:textId="77777777" w:rsidR="00D25F9D" w:rsidRDefault="00D25F9D" w:rsidP="000938E9">
      <w:pPr>
        <w:pStyle w:val="Bodytext25"/>
        <w:shd w:val="clear" w:color="auto" w:fill="auto"/>
        <w:spacing w:line="240" w:lineRule="auto"/>
        <w:jc w:val="left"/>
        <w:rPr>
          <w:rStyle w:val="Bodytext24"/>
          <w:i/>
          <w:color w:val="auto"/>
          <w:sz w:val="22"/>
          <w:szCs w:val="22"/>
        </w:rPr>
      </w:pPr>
    </w:p>
    <w:p w14:paraId="3CE37B80" w14:textId="77777777" w:rsidR="000938E9" w:rsidRDefault="00CA03D7" w:rsidP="000938E9">
      <w:pPr>
        <w:pStyle w:val="Bodytext25"/>
        <w:shd w:val="clear" w:color="auto" w:fill="auto"/>
        <w:spacing w:line="240" w:lineRule="auto"/>
        <w:jc w:val="left"/>
        <w:rPr>
          <w:color w:val="auto"/>
          <w:sz w:val="22"/>
          <w:szCs w:val="22"/>
        </w:rPr>
      </w:pPr>
      <w:r>
        <w:rPr>
          <w:rStyle w:val="Bodytext24"/>
          <w:i/>
          <w:color w:val="auto"/>
          <w:sz w:val="22"/>
          <w:szCs w:val="22"/>
        </w:rPr>
        <w:lastRenderedPageBreak/>
        <w:t>Sutrikusi inkstų funkcija</w:t>
      </w:r>
    </w:p>
    <w:p w14:paraId="3CE37B8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Pacientams, kurių inkstų funkcija sutrikusi (</w:t>
      </w:r>
      <w:proofErr w:type="spellStart"/>
      <w:r w:rsidRPr="0012575A">
        <w:rPr>
          <w:rStyle w:val="BodyText4"/>
          <w:color w:val="auto"/>
          <w:sz w:val="22"/>
          <w:szCs w:val="22"/>
        </w:rPr>
        <w:t>CL</w:t>
      </w:r>
      <w:r w:rsidRPr="0012575A">
        <w:rPr>
          <w:rStyle w:val="BodyText4"/>
          <w:color w:val="auto"/>
          <w:sz w:val="22"/>
          <w:szCs w:val="22"/>
          <w:vertAlign w:val="subscript"/>
        </w:rPr>
        <w:t>cr</w:t>
      </w:r>
      <w:proofErr w:type="spellEnd"/>
      <w:r w:rsidRPr="0012575A">
        <w:rPr>
          <w:rStyle w:val="BodyText4"/>
          <w:color w:val="auto"/>
          <w:sz w:val="22"/>
          <w:szCs w:val="22"/>
        </w:rPr>
        <w:t xml:space="preserve"> 10–53 ml/min.), pastebėtas ilgesnis </w:t>
      </w:r>
      <w:proofErr w:type="spellStart"/>
      <w:r w:rsidRPr="0012575A">
        <w:rPr>
          <w:rStyle w:val="BodyText4"/>
          <w:color w:val="auto"/>
          <w:sz w:val="22"/>
          <w:szCs w:val="22"/>
        </w:rPr>
        <w:t>raceminio</w:t>
      </w:r>
      <w:proofErr w:type="spellEnd"/>
      <w:r w:rsidRPr="0012575A">
        <w:rPr>
          <w:rStyle w:val="BodyText4"/>
          <w:color w:val="auto"/>
          <w:sz w:val="22"/>
          <w:szCs w:val="22"/>
        </w:rPr>
        <w:t xml:space="preserve"> </w:t>
      </w:r>
      <w:proofErr w:type="spellStart"/>
      <w:r w:rsidRPr="0012575A">
        <w:rPr>
          <w:rStyle w:val="BodyText4"/>
          <w:color w:val="auto"/>
          <w:sz w:val="22"/>
          <w:szCs w:val="22"/>
        </w:rPr>
        <w:t>citalopramo</w:t>
      </w:r>
      <w:proofErr w:type="spellEnd"/>
      <w:r w:rsidRPr="0012575A">
        <w:rPr>
          <w:rStyle w:val="BodyText4"/>
          <w:color w:val="auto"/>
          <w:sz w:val="22"/>
          <w:szCs w:val="22"/>
        </w:rPr>
        <w:t xml:space="preserve"> pusinės eliminacijos laikas ir nedidelis poveikio padidėjimas. Metabolitų koncentracija plazmoje nebuvo tirta, tačiau ji gali būti padidėjusi (žr. 4.2 skyrių).</w:t>
      </w:r>
    </w:p>
    <w:p w14:paraId="3CE37B82" w14:textId="77777777" w:rsidR="00D25F9D" w:rsidRDefault="00D25F9D" w:rsidP="000938E9">
      <w:pPr>
        <w:pStyle w:val="Bodytext25"/>
        <w:shd w:val="clear" w:color="auto" w:fill="auto"/>
        <w:spacing w:line="240" w:lineRule="auto"/>
        <w:jc w:val="left"/>
        <w:rPr>
          <w:rStyle w:val="Bodytext24"/>
          <w:i/>
          <w:color w:val="auto"/>
          <w:sz w:val="22"/>
          <w:szCs w:val="22"/>
        </w:rPr>
      </w:pPr>
    </w:p>
    <w:p w14:paraId="3CE37B83" w14:textId="77777777" w:rsidR="000938E9" w:rsidRDefault="0012575A" w:rsidP="000938E9">
      <w:pPr>
        <w:pStyle w:val="Bodytext25"/>
        <w:shd w:val="clear" w:color="auto" w:fill="auto"/>
        <w:spacing w:line="240" w:lineRule="auto"/>
        <w:jc w:val="left"/>
        <w:rPr>
          <w:color w:val="auto"/>
          <w:sz w:val="22"/>
          <w:szCs w:val="22"/>
        </w:rPr>
      </w:pPr>
      <w:r w:rsidRPr="0012575A">
        <w:rPr>
          <w:rStyle w:val="Bodytext24"/>
          <w:i/>
          <w:color w:val="auto"/>
          <w:sz w:val="22"/>
          <w:szCs w:val="22"/>
        </w:rPr>
        <w:t>Polimorfizmas</w:t>
      </w:r>
    </w:p>
    <w:p w14:paraId="3CE37B84" w14:textId="77777777" w:rsidR="000938E9" w:rsidRDefault="0012575A" w:rsidP="000938E9">
      <w:pPr>
        <w:pStyle w:val="BodyText11"/>
        <w:shd w:val="clear" w:color="auto" w:fill="auto"/>
        <w:spacing w:after="0" w:line="240" w:lineRule="auto"/>
        <w:ind w:firstLine="0"/>
        <w:jc w:val="left"/>
        <w:rPr>
          <w:rStyle w:val="BodyText4"/>
          <w:b/>
          <w:bCs/>
          <w:i/>
          <w:iCs/>
          <w:color w:val="auto"/>
          <w:sz w:val="22"/>
          <w:szCs w:val="22"/>
        </w:rPr>
      </w:pPr>
      <w:r w:rsidRPr="0012575A">
        <w:rPr>
          <w:rStyle w:val="BodyText4"/>
          <w:color w:val="auto"/>
          <w:sz w:val="22"/>
          <w:szCs w:val="22"/>
        </w:rPr>
        <w:t xml:space="preserve">Pastebėta, kad blogai </w:t>
      </w:r>
      <w:proofErr w:type="spellStart"/>
      <w:r w:rsidRPr="0012575A">
        <w:rPr>
          <w:rStyle w:val="BodyText4"/>
          <w:color w:val="auto"/>
          <w:sz w:val="22"/>
          <w:szCs w:val="22"/>
        </w:rPr>
        <w:t>metabolizuojančių</w:t>
      </w:r>
      <w:proofErr w:type="spellEnd"/>
      <w:r w:rsidRPr="0012575A">
        <w:rPr>
          <w:rStyle w:val="BodyText4"/>
          <w:color w:val="auto"/>
          <w:sz w:val="22"/>
          <w:szCs w:val="22"/>
        </w:rPr>
        <w:t xml:space="preserve"> CYP2C19 pacientų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koncentracija plazmoje yra dvigubai didesnė nei gerai </w:t>
      </w:r>
      <w:proofErr w:type="spellStart"/>
      <w:r w:rsidRPr="0012575A">
        <w:rPr>
          <w:rStyle w:val="BodyText4"/>
          <w:color w:val="auto"/>
          <w:sz w:val="22"/>
          <w:szCs w:val="22"/>
        </w:rPr>
        <w:t>metabolizuojančių</w:t>
      </w:r>
      <w:proofErr w:type="spellEnd"/>
      <w:r w:rsidRPr="0012575A">
        <w:rPr>
          <w:rStyle w:val="BodyText4"/>
          <w:color w:val="auto"/>
          <w:sz w:val="22"/>
          <w:szCs w:val="22"/>
        </w:rPr>
        <w:t xml:space="preserve"> pacientų. Nepastebėta reikšmingų poveikio pokyčių blogai </w:t>
      </w:r>
      <w:proofErr w:type="spellStart"/>
      <w:r w:rsidRPr="0012575A">
        <w:rPr>
          <w:rStyle w:val="BodyText4"/>
          <w:color w:val="auto"/>
          <w:sz w:val="22"/>
          <w:szCs w:val="22"/>
        </w:rPr>
        <w:t>metabolizuojantiems</w:t>
      </w:r>
      <w:proofErr w:type="spellEnd"/>
      <w:r w:rsidRPr="0012575A">
        <w:rPr>
          <w:rStyle w:val="BodyText4"/>
          <w:color w:val="auto"/>
          <w:sz w:val="22"/>
          <w:szCs w:val="22"/>
        </w:rPr>
        <w:t xml:space="preserve"> CYP2D6 (žr. 4.2 skyrių).</w:t>
      </w:r>
    </w:p>
    <w:p w14:paraId="3CE37B85" w14:textId="77777777" w:rsidR="000938E9" w:rsidRDefault="000938E9" w:rsidP="000938E9">
      <w:pPr>
        <w:pStyle w:val="BodyText11"/>
        <w:shd w:val="clear" w:color="auto" w:fill="auto"/>
        <w:spacing w:after="0" w:line="240" w:lineRule="auto"/>
        <w:ind w:firstLine="0"/>
        <w:jc w:val="left"/>
        <w:rPr>
          <w:rStyle w:val="BodyText4"/>
          <w:b/>
          <w:bCs/>
          <w:color w:val="auto"/>
          <w:sz w:val="22"/>
          <w:szCs w:val="22"/>
        </w:rPr>
      </w:pPr>
    </w:p>
    <w:p w14:paraId="3CE37B86" w14:textId="77777777" w:rsidR="000938E9" w:rsidRDefault="0012575A" w:rsidP="000938E9">
      <w:pPr>
        <w:pStyle w:val="Heading12"/>
        <w:numPr>
          <w:ilvl w:val="0"/>
          <w:numId w:val="4"/>
        </w:numPr>
        <w:shd w:val="clear" w:color="auto" w:fill="auto"/>
        <w:spacing w:after="0" w:line="240" w:lineRule="auto"/>
        <w:ind w:left="450" w:hanging="450"/>
        <w:jc w:val="left"/>
        <w:outlineLvl w:val="9"/>
        <w:rPr>
          <w:color w:val="auto"/>
          <w:sz w:val="22"/>
          <w:szCs w:val="22"/>
        </w:rPr>
      </w:pPr>
      <w:bookmarkStart w:id="15" w:name="bookmark15"/>
      <w:proofErr w:type="spellStart"/>
      <w:r w:rsidRPr="0012575A">
        <w:rPr>
          <w:color w:val="auto"/>
          <w:sz w:val="22"/>
          <w:szCs w:val="22"/>
        </w:rPr>
        <w:t>Ikiklinikinių</w:t>
      </w:r>
      <w:proofErr w:type="spellEnd"/>
      <w:r w:rsidRPr="0012575A">
        <w:rPr>
          <w:color w:val="auto"/>
          <w:sz w:val="22"/>
          <w:szCs w:val="22"/>
        </w:rPr>
        <w:t xml:space="preserve"> saugumo tyrimų duomenys</w:t>
      </w:r>
      <w:bookmarkEnd w:id="15"/>
    </w:p>
    <w:p w14:paraId="3CE37B87" w14:textId="77777777" w:rsidR="004F7ADB" w:rsidRDefault="004F7ADB" w:rsidP="00B520AA">
      <w:pPr>
        <w:pStyle w:val="BodyText11"/>
        <w:shd w:val="clear" w:color="auto" w:fill="auto"/>
        <w:spacing w:after="0" w:line="240" w:lineRule="auto"/>
        <w:ind w:firstLine="0"/>
        <w:jc w:val="left"/>
        <w:rPr>
          <w:rStyle w:val="BodyText4"/>
          <w:color w:val="auto"/>
          <w:sz w:val="22"/>
          <w:szCs w:val="22"/>
        </w:rPr>
      </w:pPr>
    </w:p>
    <w:p w14:paraId="3CE37B88"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Su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nebuvo atlikta vis</w:t>
      </w:r>
      <w:r w:rsidR="0076489A">
        <w:rPr>
          <w:rStyle w:val="BodyText4"/>
          <w:color w:val="auto"/>
          <w:sz w:val="22"/>
          <w:szCs w:val="22"/>
        </w:rPr>
        <w:t>ų</w:t>
      </w:r>
      <w:r w:rsidRPr="0012575A">
        <w:rPr>
          <w:rStyle w:val="BodyText4"/>
          <w:color w:val="auto"/>
          <w:sz w:val="22"/>
          <w:szCs w:val="22"/>
        </w:rPr>
        <w:t xml:space="preserve"> įprastin</w:t>
      </w:r>
      <w:r w:rsidR="0076489A">
        <w:rPr>
          <w:rStyle w:val="BodyText4"/>
          <w:color w:val="auto"/>
          <w:sz w:val="22"/>
          <w:szCs w:val="22"/>
        </w:rPr>
        <w:t>ių</w:t>
      </w:r>
      <w:r w:rsidRPr="0012575A">
        <w:rPr>
          <w:rStyle w:val="BodyText4"/>
          <w:color w:val="auto"/>
          <w:sz w:val="22"/>
          <w:szCs w:val="22"/>
        </w:rPr>
        <w:t xml:space="preserve"> </w:t>
      </w:r>
      <w:proofErr w:type="spellStart"/>
      <w:r w:rsidRPr="0012575A">
        <w:rPr>
          <w:rStyle w:val="BodyText4"/>
          <w:color w:val="auto"/>
          <w:sz w:val="22"/>
          <w:szCs w:val="22"/>
        </w:rPr>
        <w:t>ikiklinikinių</w:t>
      </w:r>
      <w:proofErr w:type="spellEnd"/>
      <w:r w:rsidRPr="0012575A">
        <w:rPr>
          <w:rStyle w:val="BodyText4"/>
          <w:color w:val="auto"/>
          <w:sz w:val="22"/>
          <w:szCs w:val="22"/>
        </w:rPr>
        <w:t xml:space="preserve"> tyrimų, nes su žiurkėmis atlikti jungiamieji </w:t>
      </w:r>
      <w:proofErr w:type="spellStart"/>
      <w:r w:rsidRPr="0012575A">
        <w:rPr>
          <w:rStyle w:val="BodyText4"/>
          <w:color w:val="auto"/>
          <w:sz w:val="22"/>
          <w:szCs w:val="22"/>
        </w:rPr>
        <w:t>toksikokinetiniai</w:t>
      </w:r>
      <w:proofErr w:type="spellEnd"/>
      <w:r w:rsidRPr="0012575A">
        <w:rPr>
          <w:rStyle w:val="BodyText4"/>
          <w:color w:val="auto"/>
          <w:sz w:val="22"/>
          <w:szCs w:val="22"/>
        </w:rPr>
        <w:t xml:space="preserve"> ir </w:t>
      </w:r>
      <w:proofErr w:type="spellStart"/>
      <w:r w:rsidRPr="0012575A">
        <w:rPr>
          <w:rStyle w:val="BodyText4"/>
          <w:color w:val="auto"/>
          <w:sz w:val="22"/>
          <w:szCs w:val="22"/>
        </w:rPr>
        <w:t>toksikologiniai</w:t>
      </w:r>
      <w:proofErr w:type="spellEnd"/>
      <w:r w:rsidRPr="0012575A">
        <w:rPr>
          <w:rStyle w:val="BodyText4"/>
          <w:color w:val="auto"/>
          <w:sz w:val="22"/>
          <w:szCs w:val="22"/>
        </w:rPr>
        <w:t xml:space="preserve"> tyrimai su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ir </w:t>
      </w:r>
      <w:proofErr w:type="spellStart"/>
      <w:r w:rsidRPr="0012575A">
        <w:rPr>
          <w:rStyle w:val="BodyText4"/>
          <w:color w:val="auto"/>
          <w:sz w:val="22"/>
          <w:szCs w:val="22"/>
        </w:rPr>
        <w:t>citalopramu</w:t>
      </w:r>
      <w:proofErr w:type="spellEnd"/>
      <w:r w:rsidRPr="0012575A">
        <w:rPr>
          <w:rStyle w:val="BodyText4"/>
          <w:color w:val="auto"/>
          <w:sz w:val="22"/>
          <w:szCs w:val="22"/>
        </w:rPr>
        <w:t xml:space="preserve"> parodė panašų profilį. Todėl visą informaciją apie </w:t>
      </w:r>
      <w:proofErr w:type="spellStart"/>
      <w:r w:rsidRPr="0012575A">
        <w:rPr>
          <w:rStyle w:val="BodyText4"/>
          <w:color w:val="auto"/>
          <w:sz w:val="22"/>
          <w:szCs w:val="22"/>
        </w:rPr>
        <w:t>citalopramą</w:t>
      </w:r>
      <w:proofErr w:type="spellEnd"/>
      <w:r w:rsidRPr="0012575A">
        <w:rPr>
          <w:rStyle w:val="BodyText4"/>
          <w:color w:val="auto"/>
          <w:sz w:val="22"/>
          <w:szCs w:val="22"/>
        </w:rPr>
        <w:t xml:space="preserve"> galima </w:t>
      </w:r>
      <w:proofErr w:type="spellStart"/>
      <w:r w:rsidRPr="0012575A">
        <w:rPr>
          <w:rStyle w:val="BodyText4"/>
          <w:color w:val="auto"/>
          <w:sz w:val="22"/>
          <w:szCs w:val="22"/>
        </w:rPr>
        <w:t>ekstrapoliuoti</w:t>
      </w:r>
      <w:proofErr w:type="spellEnd"/>
      <w:r w:rsidRPr="0012575A">
        <w:rPr>
          <w:rStyle w:val="BodyText4"/>
          <w:color w:val="auto"/>
          <w:sz w:val="22"/>
          <w:szCs w:val="22"/>
        </w:rPr>
        <w:t xml:space="preserve"> </w:t>
      </w:r>
      <w:proofErr w:type="spellStart"/>
      <w:r w:rsidRPr="0012575A">
        <w:rPr>
          <w:rStyle w:val="BodyText4"/>
          <w:color w:val="auto"/>
          <w:sz w:val="22"/>
          <w:szCs w:val="22"/>
        </w:rPr>
        <w:t>escitalopramui</w:t>
      </w:r>
      <w:proofErr w:type="spellEnd"/>
      <w:r w:rsidRPr="0012575A">
        <w:rPr>
          <w:rStyle w:val="BodyText4"/>
          <w:color w:val="auto"/>
          <w:sz w:val="22"/>
          <w:szCs w:val="22"/>
        </w:rPr>
        <w:t>.</w:t>
      </w:r>
    </w:p>
    <w:p w14:paraId="3CE37B89"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Atlikus lyginamuosius </w:t>
      </w:r>
      <w:proofErr w:type="spellStart"/>
      <w:r w:rsidRPr="0012575A">
        <w:rPr>
          <w:rStyle w:val="BodyText4"/>
          <w:color w:val="auto"/>
          <w:sz w:val="22"/>
          <w:szCs w:val="22"/>
        </w:rPr>
        <w:t>toksikologinius</w:t>
      </w:r>
      <w:proofErr w:type="spellEnd"/>
      <w:r w:rsidRPr="0012575A">
        <w:rPr>
          <w:rStyle w:val="BodyText4"/>
          <w:color w:val="auto"/>
          <w:sz w:val="22"/>
          <w:szCs w:val="22"/>
        </w:rPr>
        <w:t xml:space="preserve"> tyrimus su žiurkėmis, </w:t>
      </w:r>
      <w:proofErr w:type="spellStart"/>
      <w:r w:rsidRPr="0012575A">
        <w:rPr>
          <w:rStyle w:val="BodyText4"/>
          <w:color w:val="auto"/>
          <w:sz w:val="22"/>
          <w:szCs w:val="22"/>
        </w:rPr>
        <w:t>escitalopramas</w:t>
      </w:r>
      <w:proofErr w:type="spellEnd"/>
      <w:r w:rsidRPr="0012575A">
        <w:rPr>
          <w:rStyle w:val="BodyText4"/>
          <w:color w:val="auto"/>
          <w:sz w:val="22"/>
          <w:szCs w:val="22"/>
        </w:rPr>
        <w:t xml:space="preserve"> ir </w:t>
      </w:r>
      <w:proofErr w:type="spellStart"/>
      <w:r w:rsidRPr="0012575A">
        <w:rPr>
          <w:rStyle w:val="BodyText4"/>
          <w:color w:val="auto"/>
          <w:sz w:val="22"/>
          <w:szCs w:val="22"/>
        </w:rPr>
        <w:t>citalopramas</w:t>
      </w:r>
      <w:proofErr w:type="spellEnd"/>
      <w:r w:rsidRPr="0012575A">
        <w:rPr>
          <w:rStyle w:val="BodyText4"/>
          <w:color w:val="auto"/>
          <w:sz w:val="22"/>
          <w:szCs w:val="22"/>
        </w:rPr>
        <w:t xml:space="preserve">, gydant kelias savaites, sukėlė toksinį poveikį širdžiai, įskaitant </w:t>
      </w:r>
      <w:proofErr w:type="spellStart"/>
      <w:r w:rsidRPr="0012575A">
        <w:rPr>
          <w:rStyle w:val="BodyText4"/>
          <w:color w:val="auto"/>
          <w:sz w:val="22"/>
          <w:szCs w:val="22"/>
        </w:rPr>
        <w:t>stazinį</w:t>
      </w:r>
      <w:proofErr w:type="spellEnd"/>
      <w:r w:rsidRPr="0012575A">
        <w:rPr>
          <w:rStyle w:val="BodyText4"/>
          <w:color w:val="auto"/>
          <w:sz w:val="22"/>
          <w:szCs w:val="22"/>
        </w:rPr>
        <w:t xml:space="preserve"> širdies nepakankamumą, kai buvo vartojamos bendro toksinio poveikio dozės. Atrodo, kad </w:t>
      </w:r>
      <w:proofErr w:type="spellStart"/>
      <w:r w:rsidRPr="0012575A">
        <w:rPr>
          <w:rStyle w:val="BodyText4"/>
          <w:color w:val="auto"/>
          <w:sz w:val="22"/>
          <w:szCs w:val="22"/>
        </w:rPr>
        <w:t>kardiotoksiškumas</w:t>
      </w:r>
      <w:proofErr w:type="spellEnd"/>
      <w:r w:rsidRPr="0012575A">
        <w:rPr>
          <w:rStyle w:val="BodyText4"/>
          <w:color w:val="auto"/>
          <w:sz w:val="22"/>
          <w:szCs w:val="22"/>
        </w:rPr>
        <w:t xml:space="preserve"> labiau priklauso nuo didžiausios koncentracijos plazmoje nei nuo sisteminio poveikio (AUC). Didžiausia koncentracija plazmoje, kai nėra poveikio, buvo (8 kartus) didesnė už klinikinio vartojimo metu pasiektą koncentraciją, o </w:t>
      </w:r>
      <w:proofErr w:type="spellStart"/>
      <w:r w:rsidRPr="0012575A">
        <w:rPr>
          <w:rStyle w:val="BodyText4"/>
          <w:color w:val="auto"/>
          <w:sz w:val="22"/>
          <w:szCs w:val="22"/>
        </w:rPr>
        <w:t>escitalopramo</w:t>
      </w:r>
      <w:proofErr w:type="spellEnd"/>
      <w:r w:rsidRPr="0012575A">
        <w:rPr>
          <w:rStyle w:val="BodyText4"/>
          <w:color w:val="auto"/>
          <w:sz w:val="22"/>
          <w:szCs w:val="22"/>
        </w:rPr>
        <w:t xml:space="preserve"> AUC buvo tik 3–4 kartus didesnė už klinikinio vartojimo metu pasiektą poveikį. </w:t>
      </w:r>
      <w:proofErr w:type="spellStart"/>
      <w:r w:rsidRPr="0012575A">
        <w:rPr>
          <w:rStyle w:val="BodyText4"/>
          <w:color w:val="auto"/>
          <w:sz w:val="22"/>
          <w:szCs w:val="22"/>
        </w:rPr>
        <w:t>Citalopramo</w:t>
      </w:r>
      <w:proofErr w:type="spellEnd"/>
      <w:r w:rsidRPr="0012575A">
        <w:rPr>
          <w:rStyle w:val="BodyText4"/>
          <w:color w:val="auto"/>
          <w:sz w:val="22"/>
          <w:szCs w:val="22"/>
        </w:rPr>
        <w:t xml:space="preserve"> S–</w:t>
      </w:r>
      <w:proofErr w:type="spellStart"/>
      <w:r w:rsidRPr="0012575A">
        <w:rPr>
          <w:rStyle w:val="BodyText4"/>
          <w:color w:val="auto"/>
          <w:sz w:val="22"/>
          <w:szCs w:val="22"/>
        </w:rPr>
        <w:t>enantiomero</w:t>
      </w:r>
      <w:proofErr w:type="spellEnd"/>
      <w:r w:rsidRPr="0012575A">
        <w:rPr>
          <w:rStyle w:val="BodyText4"/>
          <w:color w:val="auto"/>
          <w:sz w:val="22"/>
          <w:szCs w:val="22"/>
        </w:rPr>
        <w:t xml:space="preserve"> AUC vertės buvo 6–7 kartus didesnės už klinikinio naudojimo metu pasiektą poveikį. Tikėtina, kad šie duomenys yra susiję su perdėtu biogeninių aminų poveikiu, t. y. antriniu pirminiu farmakologiniu poveikiu, dėl kurio atsiranda </w:t>
      </w:r>
      <w:proofErr w:type="spellStart"/>
      <w:r w:rsidRPr="0012575A">
        <w:rPr>
          <w:rStyle w:val="BodyText4"/>
          <w:color w:val="auto"/>
          <w:sz w:val="22"/>
          <w:szCs w:val="22"/>
        </w:rPr>
        <w:t>hemodinaminis</w:t>
      </w:r>
      <w:proofErr w:type="spellEnd"/>
      <w:r w:rsidRPr="0012575A">
        <w:rPr>
          <w:rStyle w:val="BodyText4"/>
          <w:color w:val="auto"/>
          <w:sz w:val="22"/>
          <w:szCs w:val="22"/>
        </w:rPr>
        <w:t xml:space="preserve"> poveikis (sumažėja vainikinių arterijų kraujotaka) ir išemija. Tačiau tikslus </w:t>
      </w:r>
      <w:proofErr w:type="spellStart"/>
      <w:r w:rsidRPr="0012575A">
        <w:rPr>
          <w:rStyle w:val="BodyText4"/>
          <w:color w:val="auto"/>
          <w:sz w:val="22"/>
          <w:szCs w:val="22"/>
        </w:rPr>
        <w:t>kardiotoksiškumo</w:t>
      </w:r>
      <w:proofErr w:type="spellEnd"/>
      <w:r w:rsidRPr="0012575A">
        <w:rPr>
          <w:rStyle w:val="BodyText4"/>
          <w:color w:val="auto"/>
          <w:sz w:val="22"/>
          <w:szCs w:val="22"/>
        </w:rPr>
        <w:t xml:space="preserve"> žiurkėms mechanizmas nėra aiškus. Klinikinė </w:t>
      </w:r>
      <w:proofErr w:type="spellStart"/>
      <w:r w:rsidRPr="0012575A">
        <w:rPr>
          <w:rStyle w:val="BodyText4"/>
          <w:color w:val="auto"/>
          <w:sz w:val="22"/>
          <w:szCs w:val="22"/>
        </w:rPr>
        <w:t>citalopramo</w:t>
      </w:r>
      <w:proofErr w:type="spellEnd"/>
      <w:r w:rsidRPr="0012575A">
        <w:rPr>
          <w:rStyle w:val="BodyText4"/>
          <w:color w:val="auto"/>
          <w:sz w:val="22"/>
          <w:szCs w:val="22"/>
        </w:rPr>
        <w:t xml:space="preserve"> vartojimo patirtis ir klinikinių tyrimų su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patirtis nerodo, kad šie duomenys turi klinikinį ryšį.</w:t>
      </w:r>
    </w:p>
    <w:p w14:paraId="3CE37B8A" w14:textId="77777777" w:rsidR="000938E9" w:rsidRDefault="0012575A" w:rsidP="000938E9">
      <w:pPr>
        <w:pStyle w:val="BodyText11"/>
        <w:shd w:val="clear" w:color="auto" w:fill="auto"/>
        <w:spacing w:after="0" w:line="240" w:lineRule="auto"/>
        <w:ind w:firstLine="0"/>
        <w:jc w:val="left"/>
        <w:rPr>
          <w:rStyle w:val="BodyText4"/>
          <w:color w:val="auto"/>
          <w:sz w:val="22"/>
          <w:szCs w:val="22"/>
        </w:rPr>
      </w:pPr>
      <w:r w:rsidRPr="0012575A">
        <w:rPr>
          <w:rStyle w:val="BodyText4"/>
          <w:color w:val="auto"/>
          <w:sz w:val="22"/>
          <w:szCs w:val="22"/>
        </w:rPr>
        <w:t xml:space="preserve">Ilgiau gydant žiurkes </w:t>
      </w:r>
      <w:proofErr w:type="spellStart"/>
      <w:r w:rsidRPr="0012575A">
        <w:rPr>
          <w:rStyle w:val="BodyText4"/>
          <w:color w:val="auto"/>
          <w:sz w:val="22"/>
          <w:szCs w:val="22"/>
        </w:rPr>
        <w:t>escitalopramu</w:t>
      </w:r>
      <w:proofErr w:type="spellEnd"/>
      <w:r w:rsidRPr="0012575A">
        <w:rPr>
          <w:rStyle w:val="BodyText4"/>
          <w:color w:val="auto"/>
          <w:sz w:val="22"/>
          <w:szCs w:val="22"/>
        </w:rPr>
        <w:t xml:space="preserve"> ir </w:t>
      </w:r>
      <w:proofErr w:type="spellStart"/>
      <w:r w:rsidRPr="0012575A">
        <w:rPr>
          <w:rStyle w:val="BodyText4"/>
          <w:color w:val="auto"/>
          <w:sz w:val="22"/>
          <w:szCs w:val="22"/>
        </w:rPr>
        <w:t>citalopramu</w:t>
      </w:r>
      <w:proofErr w:type="spellEnd"/>
      <w:r w:rsidRPr="0012575A">
        <w:rPr>
          <w:rStyle w:val="BodyText4"/>
          <w:color w:val="auto"/>
          <w:sz w:val="22"/>
          <w:szCs w:val="22"/>
        </w:rPr>
        <w:t xml:space="preserve">, kai kuriuose audiniuose, pvz., plaučiuose, </w:t>
      </w:r>
      <w:proofErr w:type="spellStart"/>
      <w:r w:rsidR="0076489A">
        <w:rPr>
          <w:rStyle w:val="BodyText4"/>
          <w:color w:val="auto"/>
          <w:sz w:val="22"/>
          <w:szCs w:val="22"/>
        </w:rPr>
        <w:t>antsėklid</w:t>
      </w:r>
      <w:r w:rsidR="00297902">
        <w:rPr>
          <w:rStyle w:val="BodyText4"/>
          <w:color w:val="auto"/>
          <w:sz w:val="22"/>
          <w:szCs w:val="22"/>
        </w:rPr>
        <w:t>žiuose</w:t>
      </w:r>
      <w:proofErr w:type="spellEnd"/>
      <w:r w:rsidRPr="0012575A">
        <w:rPr>
          <w:rStyle w:val="BodyText4"/>
          <w:color w:val="auto"/>
          <w:sz w:val="22"/>
          <w:szCs w:val="22"/>
        </w:rPr>
        <w:t xml:space="preserve"> ir kepenyse, pastebėtas padidėjęs fosfolipidų kiekis. </w:t>
      </w:r>
      <w:proofErr w:type="spellStart"/>
      <w:r w:rsidR="0076489A">
        <w:rPr>
          <w:rStyle w:val="BodyText4"/>
          <w:color w:val="auto"/>
          <w:sz w:val="22"/>
          <w:szCs w:val="22"/>
        </w:rPr>
        <w:t>Antsėklid</w:t>
      </w:r>
      <w:r w:rsidR="00297902">
        <w:rPr>
          <w:rStyle w:val="BodyText4"/>
          <w:color w:val="auto"/>
          <w:sz w:val="22"/>
          <w:szCs w:val="22"/>
        </w:rPr>
        <w:t>žiuose</w:t>
      </w:r>
      <w:proofErr w:type="spellEnd"/>
      <w:r w:rsidRPr="0012575A">
        <w:rPr>
          <w:rStyle w:val="BodyText4"/>
          <w:color w:val="auto"/>
          <w:sz w:val="22"/>
          <w:szCs w:val="22"/>
        </w:rPr>
        <w:t xml:space="preserve"> ir kepenyse radiniai buvo pastebėti esant panašiam poveikiui kaip ir žmogui. Nutraukus gydymą, šis poveikis yra grįžtamas. Fosfolipidų kaupimasis (</w:t>
      </w:r>
      <w:proofErr w:type="spellStart"/>
      <w:r w:rsidRPr="0012575A">
        <w:rPr>
          <w:rStyle w:val="BodyText4"/>
          <w:color w:val="auto"/>
          <w:sz w:val="22"/>
          <w:szCs w:val="22"/>
        </w:rPr>
        <w:t>fosfolipidozė</w:t>
      </w:r>
      <w:proofErr w:type="spellEnd"/>
      <w:r w:rsidRPr="0012575A">
        <w:rPr>
          <w:rStyle w:val="BodyText4"/>
          <w:color w:val="auto"/>
          <w:sz w:val="22"/>
          <w:szCs w:val="22"/>
        </w:rPr>
        <w:t xml:space="preserve">) gyvūnams buvo pastebėtas vartojant daug </w:t>
      </w:r>
      <w:proofErr w:type="spellStart"/>
      <w:r w:rsidRPr="0012575A">
        <w:rPr>
          <w:rStyle w:val="BodyText4"/>
          <w:color w:val="auto"/>
          <w:sz w:val="22"/>
          <w:szCs w:val="22"/>
        </w:rPr>
        <w:t>katijoninių</w:t>
      </w:r>
      <w:proofErr w:type="spellEnd"/>
      <w:r w:rsidRPr="0012575A">
        <w:rPr>
          <w:rStyle w:val="BodyText4"/>
          <w:color w:val="auto"/>
          <w:sz w:val="22"/>
          <w:szCs w:val="22"/>
        </w:rPr>
        <w:t xml:space="preserve"> </w:t>
      </w:r>
      <w:proofErr w:type="spellStart"/>
      <w:r w:rsidRPr="0012575A">
        <w:rPr>
          <w:rStyle w:val="BodyText4"/>
          <w:color w:val="auto"/>
          <w:sz w:val="22"/>
          <w:szCs w:val="22"/>
        </w:rPr>
        <w:t>amfifilinių</w:t>
      </w:r>
      <w:proofErr w:type="spellEnd"/>
      <w:r w:rsidRPr="0012575A">
        <w:rPr>
          <w:rStyle w:val="BodyText4"/>
          <w:color w:val="auto"/>
          <w:sz w:val="22"/>
          <w:szCs w:val="22"/>
        </w:rPr>
        <w:t xml:space="preserve"> vaist</w:t>
      </w:r>
      <w:r w:rsidR="0076489A">
        <w:rPr>
          <w:rStyle w:val="BodyText4"/>
          <w:color w:val="auto"/>
          <w:sz w:val="22"/>
          <w:szCs w:val="22"/>
        </w:rPr>
        <w:t>ini</w:t>
      </w:r>
      <w:r w:rsidRPr="0012575A">
        <w:rPr>
          <w:rStyle w:val="BodyText4"/>
          <w:color w:val="auto"/>
          <w:sz w:val="22"/>
          <w:szCs w:val="22"/>
        </w:rPr>
        <w:t>ų</w:t>
      </w:r>
      <w:r w:rsidR="0076489A">
        <w:rPr>
          <w:rStyle w:val="BodyText4"/>
          <w:color w:val="auto"/>
          <w:sz w:val="22"/>
          <w:szCs w:val="22"/>
        </w:rPr>
        <w:t xml:space="preserve"> preparatų</w:t>
      </w:r>
      <w:r w:rsidRPr="0012575A">
        <w:rPr>
          <w:rStyle w:val="BodyText4"/>
          <w:color w:val="auto"/>
          <w:sz w:val="22"/>
          <w:szCs w:val="22"/>
        </w:rPr>
        <w:t>. Nežinia, ar šis reiškinys yra reikšmingas žmogui.</w:t>
      </w:r>
    </w:p>
    <w:p w14:paraId="3CE37B8B" w14:textId="77777777" w:rsidR="008E5AF9" w:rsidRDefault="008E5AF9" w:rsidP="000938E9">
      <w:pPr>
        <w:pStyle w:val="BodyText11"/>
        <w:shd w:val="clear" w:color="auto" w:fill="auto"/>
        <w:spacing w:after="0" w:line="240" w:lineRule="auto"/>
        <w:ind w:firstLine="0"/>
        <w:jc w:val="left"/>
        <w:rPr>
          <w:b w:val="0"/>
          <w:bCs w:val="0"/>
          <w:color w:val="auto"/>
          <w:sz w:val="22"/>
          <w:szCs w:val="22"/>
        </w:rPr>
      </w:pPr>
    </w:p>
    <w:p w14:paraId="3CE37B8C"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Atlikus toksiškumo vystymuisi tyrimą su žiurkėmis, </w:t>
      </w:r>
      <w:proofErr w:type="spellStart"/>
      <w:r w:rsidRPr="0012575A">
        <w:rPr>
          <w:rStyle w:val="BodyText4"/>
          <w:color w:val="auto"/>
          <w:sz w:val="22"/>
          <w:szCs w:val="22"/>
        </w:rPr>
        <w:t>embriotoksinis</w:t>
      </w:r>
      <w:proofErr w:type="spellEnd"/>
      <w:r w:rsidRPr="0012575A">
        <w:rPr>
          <w:rStyle w:val="BodyText4"/>
          <w:color w:val="auto"/>
          <w:sz w:val="22"/>
          <w:szCs w:val="22"/>
        </w:rPr>
        <w:t xml:space="preserve"> poveikis (sumažėjęs vaisiaus svoris ir grįžtamas kaulėjimo sulėtėjimas) pasireiškė, kai AUC viršijo klinikinio naudojimo metu pasiektą poveikį. Padidėjusio apsigimimų dažnio nepastebėta. Prieš ir po gimdymo atliktas tyrimas parodė, kad žindymo laikotarpiu sumažėja išgyvenamumas, kai AUC ekspozicija viršija klinikinio naudojimo metu pasiektą ekspoziciją.</w:t>
      </w:r>
    </w:p>
    <w:p w14:paraId="3CE37B8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4"/>
          <w:color w:val="auto"/>
          <w:sz w:val="22"/>
          <w:szCs w:val="22"/>
        </w:rPr>
        <w:t xml:space="preserve">Duomenys apie gyvūnus parodė, kad </w:t>
      </w:r>
      <w:proofErr w:type="spellStart"/>
      <w:r w:rsidRPr="0012575A">
        <w:rPr>
          <w:rStyle w:val="BodyText4"/>
          <w:color w:val="auto"/>
          <w:sz w:val="22"/>
          <w:szCs w:val="22"/>
        </w:rPr>
        <w:t>citalopramas</w:t>
      </w:r>
      <w:proofErr w:type="spellEnd"/>
      <w:r w:rsidRPr="0012575A">
        <w:rPr>
          <w:rStyle w:val="BodyText4"/>
          <w:color w:val="auto"/>
          <w:sz w:val="22"/>
          <w:szCs w:val="22"/>
        </w:rPr>
        <w:t xml:space="preserve"> sukelia vaisingumo indekso ir nėštumo indekso sumažėjimą, implantacijos skaičiaus sumažėjimą ir nenormalią spermą, kai poveikis gerokai viršija poveikį žmogui.</w:t>
      </w:r>
    </w:p>
    <w:p w14:paraId="3CE37B8E" w14:textId="77777777" w:rsidR="000938E9" w:rsidRDefault="0012575A" w:rsidP="000938E9">
      <w:pPr>
        <w:pStyle w:val="BodyText11"/>
        <w:shd w:val="clear" w:color="auto" w:fill="auto"/>
        <w:spacing w:after="0" w:line="240" w:lineRule="auto"/>
        <w:ind w:firstLine="0"/>
        <w:jc w:val="left"/>
        <w:rPr>
          <w:rStyle w:val="BodyText4"/>
          <w:b/>
          <w:bCs/>
          <w:color w:val="auto"/>
          <w:sz w:val="22"/>
          <w:szCs w:val="22"/>
        </w:rPr>
      </w:pPr>
      <w:r w:rsidRPr="0012575A">
        <w:rPr>
          <w:rStyle w:val="BodyText4"/>
          <w:color w:val="auto"/>
          <w:sz w:val="22"/>
          <w:szCs w:val="22"/>
        </w:rPr>
        <w:t xml:space="preserve">Su šiuo aspektu susijusių duomenų apie </w:t>
      </w:r>
      <w:proofErr w:type="spellStart"/>
      <w:r w:rsidRPr="0012575A">
        <w:rPr>
          <w:rStyle w:val="BodyText4"/>
          <w:color w:val="auto"/>
          <w:sz w:val="22"/>
          <w:szCs w:val="22"/>
        </w:rPr>
        <w:t>escitalopramą</w:t>
      </w:r>
      <w:proofErr w:type="spellEnd"/>
      <w:r w:rsidRPr="0012575A">
        <w:rPr>
          <w:rStyle w:val="BodyText4"/>
          <w:color w:val="auto"/>
          <w:sz w:val="22"/>
          <w:szCs w:val="22"/>
        </w:rPr>
        <w:t xml:space="preserve"> gyvūnams nėra.</w:t>
      </w:r>
    </w:p>
    <w:p w14:paraId="3CE37B8F" w14:textId="77777777" w:rsidR="00352C77" w:rsidRDefault="00352C77" w:rsidP="00B520AA">
      <w:pPr>
        <w:pStyle w:val="BodyText11"/>
        <w:shd w:val="clear" w:color="auto" w:fill="auto"/>
        <w:spacing w:after="0" w:line="240" w:lineRule="auto"/>
        <w:ind w:firstLine="0"/>
        <w:jc w:val="left"/>
        <w:rPr>
          <w:rStyle w:val="BodyText4"/>
          <w:color w:val="auto"/>
          <w:sz w:val="22"/>
          <w:szCs w:val="22"/>
        </w:rPr>
      </w:pPr>
    </w:p>
    <w:p w14:paraId="3CE37B90" w14:textId="77777777" w:rsidR="000938E9" w:rsidRDefault="000938E9" w:rsidP="000938E9">
      <w:pPr>
        <w:pStyle w:val="BodyText11"/>
        <w:shd w:val="clear" w:color="auto" w:fill="auto"/>
        <w:spacing w:after="0" w:line="240" w:lineRule="auto"/>
        <w:ind w:firstLine="0"/>
        <w:jc w:val="left"/>
        <w:rPr>
          <w:rStyle w:val="BodyText4"/>
          <w:b/>
          <w:bCs/>
          <w:color w:val="auto"/>
          <w:sz w:val="22"/>
          <w:szCs w:val="22"/>
        </w:rPr>
      </w:pPr>
    </w:p>
    <w:p w14:paraId="3CE37B91" w14:textId="77777777" w:rsidR="000938E9" w:rsidRDefault="0012575A" w:rsidP="00D543F9">
      <w:pPr>
        <w:pStyle w:val="Heading12"/>
        <w:numPr>
          <w:ilvl w:val="0"/>
          <w:numId w:val="1"/>
        </w:numPr>
        <w:shd w:val="clear" w:color="auto" w:fill="auto"/>
        <w:spacing w:after="0" w:line="240" w:lineRule="auto"/>
        <w:ind w:left="450" w:hanging="450"/>
        <w:jc w:val="left"/>
        <w:outlineLvl w:val="9"/>
        <w:rPr>
          <w:color w:val="auto"/>
          <w:sz w:val="22"/>
          <w:szCs w:val="22"/>
        </w:rPr>
      </w:pPr>
      <w:r w:rsidRPr="0012575A">
        <w:rPr>
          <w:color w:val="auto"/>
          <w:sz w:val="22"/>
          <w:szCs w:val="22"/>
        </w:rPr>
        <w:t>FARMACINĖ INFORMACIJA</w:t>
      </w:r>
    </w:p>
    <w:p w14:paraId="3CE37B92" w14:textId="77777777" w:rsidR="00D543F9" w:rsidRPr="00D543F9" w:rsidRDefault="00D543F9" w:rsidP="00D543F9">
      <w:pPr>
        <w:pStyle w:val="Heading12"/>
        <w:shd w:val="clear" w:color="auto" w:fill="auto"/>
        <w:spacing w:after="0" w:line="240" w:lineRule="auto"/>
        <w:ind w:left="450"/>
        <w:jc w:val="left"/>
        <w:outlineLvl w:val="9"/>
        <w:rPr>
          <w:color w:val="auto"/>
          <w:sz w:val="22"/>
          <w:szCs w:val="22"/>
        </w:rPr>
      </w:pPr>
    </w:p>
    <w:p w14:paraId="3CE37B93" w14:textId="77777777" w:rsidR="000938E9" w:rsidRDefault="0012575A" w:rsidP="000938E9">
      <w:pPr>
        <w:pStyle w:val="BodyText11"/>
        <w:numPr>
          <w:ilvl w:val="1"/>
          <w:numId w:val="5"/>
        </w:numPr>
        <w:shd w:val="clear" w:color="auto" w:fill="auto"/>
        <w:spacing w:after="0" w:line="240" w:lineRule="auto"/>
        <w:ind w:left="450" w:hanging="450"/>
        <w:jc w:val="left"/>
        <w:rPr>
          <w:b w:val="0"/>
          <w:bCs w:val="0"/>
          <w:color w:val="auto"/>
          <w:sz w:val="22"/>
          <w:szCs w:val="22"/>
        </w:rPr>
      </w:pPr>
      <w:r w:rsidRPr="0012575A">
        <w:rPr>
          <w:rStyle w:val="BodyText8"/>
          <w:b/>
          <w:color w:val="auto"/>
          <w:sz w:val="22"/>
          <w:szCs w:val="22"/>
        </w:rPr>
        <w:t>Pagalbinių medžiagų sąrašas</w:t>
      </w:r>
    </w:p>
    <w:p w14:paraId="3CE37B94" w14:textId="77777777" w:rsidR="004F7ADB" w:rsidRDefault="004F7ADB" w:rsidP="00B520AA">
      <w:pPr>
        <w:pStyle w:val="BodyText11"/>
        <w:shd w:val="clear" w:color="auto" w:fill="auto"/>
        <w:spacing w:after="0" w:line="240" w:lineRule="auto"/>
        <w:ind w:firstLine="0"/>
        <w:jc w:val="left"/>
        <w:rPr>
          <w:rStyle w:val="BodyText9"/>
          <w:color w:val="auto"/>
          <w:sz w:val="22"/>
          <w:szCs w:val="22"/>
        </w:rPr>
      </w:pPr>
    </w:p>
    <w:p w14:paraId="3CE37B95"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9"/>
          <w:color w:val="auto"/>
          <w:sz w:val="22"/>
          <w:szCs w:val="22"/>
        </w:rPr>
        <w:t xml:space="preserve">Tabletės </w:t>
      </w:r>
      <w:r w:rsidR="004F7ADB">
        <w:rPr>
          <w:rStyle w:val="BodyText9"/>
          <w:color w:val="auto"/>
          <w:sz w:val="22"/>
          <w:szCs w:val="22"/>
        </w:rPr>
        <w:t>šerdis</w:t>
      </w:r>
      <w:r w:rsidRPr="0012575A">
        <w:rPr>
          <w:rStyle w:val="BodyText9"/>
          <w:color w:val="auto"/>
          <w:sz w:val="22"/>
          <w:szCs w:val="22"/>
        </w:rPr>
        <w:t>:</w:t>
      </w:r>
    </w:p>
    <w:p w14:paraId="3CE37B96" w14:textId="77777777" w:rsidR="000938E9" w:rsidRDefault="0012575A" w:rsidP="000938E9">
      <w:pPr>
        <w:pStyle w:val="BodyText11"/>
        <w:shd w:val="clear" w:color="auto" w:fill="auto"/>
        <w:spacing w:after="0" w:line="240" w:lineRule="auto"/>
        <w:ind w:firstLine="0"/>
        <w:jc w:val="left"/>
        <w:rPr>
          <w:rStyle w:val="BodyText8"/>
          <w:b/>
          <w:bCs/>
          <w:color w:val="auto"/>
          <w:sz w:val="22"/>
          <w:szCs w:val="22"/>
        </w:rPr>
      </w:pPr>
      <w:proofErr w:type="spellStart"/>
      <w:r w:rsidRPr="0012575A">
        <w:rPr>
          <w:rStyle w:val="BodyText8"/>
          <w:color w:val="auto"/>
          <w:sz w:val="22"/>
          <w:szCs w:val="22"/>
        </w:rPr>
        <w:t>Mikrokristalinė</w:t>
      </w:r>
      <w:proofErr w:type="spellEnd"/>
      <w:r w:rsidRPr="0012575A">
        <w:rPr>
          <w:rStyle w:val="BodyText8"/>
          <w:color w:val="auto"/>
          <w:sz w:val="22"/>
          <w:szCs w:val="22"/>
        </w:rPr>
        <w:t xml:space="preserve"> celiuliozė </w:t>
      </w:r>
    </w:p>
    <w:p w14:paraId="3CE37B97" w14:textId="77777777" w:rsidR="000938E9" w:rsidRDefault="0012575A" w:rsidP="000938E9">
      <w:pPr>
        <w:pStyle w:val="BodyText11"/>
        <w:shd w:val="clear" w:color="auto" w:fill="auto"/>
        <w:spacing w:after="0" w:line="240" w:lineRule="auto"/>
        <w:ind w:firstLine="0"/>
        <w:jc w:val="left"/>
        <w:rPr>
          <w:rStyle w:val="BodyText8"/>
          <w:b/>
          <w:bCs/>
          <w:color w:val="auto"/>
          <w:sz w:val="22"/>
          <w:szCs w:val="22"/>
        </w:rPr>
      </w:pPr>
      <w:proofErr w:type="spellStart"/>
      <w:r w:rsidRPr="0012575A">
        <w:rPr>
          <w:rStyle w:val="BodyText8"/>
          <w:color w:val="auto"/>
          <w:sz w:val="22"/>
          <w:szCs w:val="22"/>
        </w:rPr>
        <w:t>Kroskarmeliozės</w:t>
      </w:r>
      <w:proofErr w:type="spellEnd"/>
      <w:r w:rsidRPr="0012575A">
        <w:rPr>
          <w:rStyle w:val="BodyText8"/>
          <w:color w:val="auto"/>
          <w:sz w:val="22"/>
          <w:szCs w:val="22"/>
        </w:rPr>
        <w:t xml:space="preserve"> natrio druska </w:t>
      </w:r>
    </w:p>
    <w:p w14:paraId="3CE37B98"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8"/>
          <w:color w:val="auto"/>
          <w:sz w:val="22"/>
          <w:szCs w:val="22"/>
        </w:rPr>
        <w:t>Talkas</w:t>
      </w:r>
    </w:p>
    <w:p w14:paraId="3CE37B99" w14:textId="77777777" w:rsidR="000938E9" w:rsidRDefault="0012575A" w:rsidP="000938E9">
      <w:pPr>
        <w:pStyle w:val="BodyText11"/>
        <w:shd w:val="clear" w:color="auto" w:fill="auto"/>
        <w:spacing w:after="0" w:line="240" w:lineRule="auto"/>
        <w:ind w:firstLine="0"/>
        <w:jc w:val="left"/>
        <w:rPr>
          <w:rStyle w:val="BodyText8"/>
          <w:b/>
          <w:bCs/>
          <w:color w:val="auto"/>
          <w:sz w:val="22"/>
          <w:szCs w:val="22"/>
        </w:rPr>
      </w:pPr>
      <w:r w:rsidRPr="0012575A">
        <w:rPr>
          <w:rStyle w:val="BodyText8"/>
          <w:color w:val="auto"/>
          <w:sz w:val="22"/>
          <w:szCs w:val="22"/>
        </w:rPr>
        <w:t xml:space="preserve">Koloidinis bevandenis silicio dioksidas </w:t>
      </w:r>
    </w:p>
    <w:p w14:paraId="3CE37B9A" w14:textId="77777777" w:rsidR="00352C77" w:rsidRDefault="0012575A" w:rsidP="00B520AA">
      <w:pPr>
        <w:pStyle w:val="BodyText11"/>
        <w:shd w:val="clear" w:color="auto" w:fill="auto"/>
        <w:spacing w:after="0" w:line="240" w:lineRule="auto"/>
        <w:ind w:firstLine="0"/>
        <w:jc w:val="left"/>
        <w:rPr>
          <w:rStyle w:val="BodyText8"/>
          <w:color w:val="auto"/>
          <w:sz w:val="22"/>
          <w:szCs w:val="22"/>
        </w:rPr>
      </w:pPr>
      <w:r w:rsidRPr="0012575A">
        <w:rPr>
          <w:rStyle w:val="BodyText8"/>
          <w:color w:val="auto"/>
          <w:sz w:val="22"/>
          <w:szCs w:val="22"/>
        </w:rPr>
        <w:t xml:space="preserve">Magnio </w:t>
      </w:r>
      <w:proofErr w:type="spellStart"/>
      <w:r w:rsidRPr="0012575A">
        <w:rPr>
          <w:rStyle w:val="BodyText8"/>
          <w:color w:val="auto"/>
          <w:sz w:val="22"/>
          <w:szCs w:val="22"/>
        </w:rPr>
        <w:t>stearatas</w:t>
      </w:r>
      <w:proofErr w:type="spellEnd"/>
    </w:p>
    <w:p w14:paraId="3CE37B9B"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9C" w14:textId="77777777" w:rsidR="000938E9" w:rsidRDefault="004F7ADB" w:rsidP="000938E9">
      <w:pPr>
        <w:pStyle w:val="BodyText11"/>
        <w:shd w:val="clear" w:color="auto" w:fill="auto"/>
        <w:spacing w:after="0" w:line="240" w:lineRule="auto"/>
        <w:ind w:firstLine="0"/>
        <w:jc w:val="left"/>
        <w:rPr>
          <w:b w:val="0"/>
          <w:bCs w:val="0"/>
          <w:color w:val="auto"/>
          <w:sz w:val="22"/>
          <w:szCs w:val="22"/>
        </w:rPr>
      </w:pPr>
      <w:r>
        <w:rPr>
          <w:rStyle w:val="BodyText9"/>
          <w:color w:val="auto"/>
          <w:sz w:val="22"/>
          <w:szCs w:val="22"/>
        </w:rPr>
        <w:t>Tabletės plėvelė</w:t>
      </w:r>
      <w:r w:rsidR="0012575A" w:rsidRPr="0012575A">
        <w:rPr>
          <w:rStyle w:val="BodyText9"/>
          <w:color w:val="auto"/>
          <w:sz w:val="22"/>
          <w:szCs w:val="22"/>
        </w:rPr>
        <w:t>:</w:t>
      </w:r>
    </w:p>
    <w:p w14:paraId="3CE37B9D"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proofErr w:type="spellStart"/>
      <w:r w:rsidRPr="0012575A">
        <w:rPr>
          <w:rStyle w:val="BodyText8"/>
          <w:color w:val="auto"/>
          <w:sz w:val="22"/>
          <w:szCs w:val="22"/>
        </w:rPr>
        <w:t>Hipromeliozė</w:t>
      </w:r>
      <w:proofErr w:type="spellEnd"/>
      <w:r w:rsidRPr="0012575A">
        <w:rPr>
          <w:rStyle w:val="BodyText8"/>
          <w:color w:val="auto"/>
          <w:sz w:val="22"/>
          <w:szCs w:val="22"/>
        </w:rPr>
        <w:t xml:space="preserve"> (E464)</w:t>
      </w:r>
    </w:p>
    <w:p w14:paraId="3CE37B9E"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8"/>
          <w:color w:val="auto"/>
          <w:sz w:val="22"/>
          <w:szCs w:val="22"/>
        </w:rPr>
        <w:lastRenderedPageBreak/>
        <w:t>Titano dioksidas (E171)</w:t>
      </w:r>
    </w:p>
    <w:p w14:paraId="3CE37B9F"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8"/>
          <w:color w:val="auto"/>
          <w:sz w:val="22"/>
          <w:szCs w:val="22"/>
        </w:rPr>
        <w:t>Talkas</w:t>
      </w:r>
    </w:p>
    <w:p w14:paraId="3CE37BA0" w14:textId="77777777" w:rsidR="00352C77" w:rsidRDefault="0012575A" w:rsidP="00B520AA">
      <w:pPr>
        <w:pStyle w:val="BodyText11"/>
        <w:shd w:val="clear" w:color="auto" w:fill="auto"/>
        <w:spacing w:after="0" w:line="240" w:lineRule="auto"/>
        <w:ind w:firstLine="0"/>
        <w:jc w:val="left"/>
        <w:rPr>
          <w:rStyle w:val="BodyText8"/>
          <w:color w:val="auto"/>
          <w:sz w:val="22"/>
          <w:szCs w:val="22"/>
        </w:rPr>
      </w:pPr>
      <w:proofErr w:type="spellStart"/>
      <w:r w:rsidRPr="0012575A">
        <w:rPr>
          <w:rStyle w:val="BodyText8"/>
          <w:color w:val="auto"/>
          <w:sz w:val="22"/>
          <w:szCs w:val="22"/>
        </w:rPr>
        <w:t>Makrogolis</w:t>
      </w:r>
      <w:proofErr w:type="spellEnd"/>
    </w:p>
    <w:p w14:paraId="3CE37BA1"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A2" w14:textId="77777777" w:rsidR="000938E9" w:rsidRDefault="0012575A" w:rsidP="000938E9">
      <w:pPr>
        <w:pStyle w:val="BodyText11"/>
        <w:numPr>
          <w:ilvl w:val="1"/>
          <w:numId w:val="5"/>
        </w:numPr>
        <w:shd w:val="clear" w:color="auto" w:fill="auto"/>
        <w:spacing w:after="0" w:line="240" w:lineRule="auto"/>
        <w:ind w:left="450" w:hanging="450"/>
        <w:jc w:val="left"/>
        <w:rPr>
          <w:rStyle w:val="BodyText8"/>
          <w:b/>
          <w:bCs/>
          <w:color w:val="auto"/>
          <w:sz w:val="22"/>
          <w:szCs w:val="22"/>
        </w:rPr>
      </w:pPr>
      <w:r w:rsidRPr="0012575A">
        <w:rPr>
          <w:rStyle w:val="BodyText8"/>
          <w:b/>
          <w:color w:val="auto"/>
          <w:sz w:val="22"/>
          <w:szCs w:val="22"/>
        </w:rPr>
        <w:t>Nesuderinamumas</w:t>
      </w:r>
    </w:p>
    <w:p w14:paraId="3CE37BA3" w14:textId="77777777" w:rsidR="004F7ADB" w:rsidRDefault="004F7ADB" w:rsidP="00B520AA">
      <w:pPr>
        <w:pStyle w:val="BodyText11"/>
        <w:shd w:val="clear" w:color="auto" w:fill="auto"/>
        <w:spacing w:after="0" w:line="240" w:lineRule="auto"/>
        <w:ind w:firstLine="0"/>
        <w:jc w:val="left"/>
        <w:rPr>
          <w:rStyle w:val="BodyText8"/>
          <w:color w:val="auto"/>
          <w:sz w:val="22"/>
          <w:szCs w:val="22"/>
        </w:rPr>
      </w:pPr>
    </w:p>
    <w:p w14:paraId="3CE37BA4" w14:textId="603F39D8" w:rsidR="00352C77" w:rsidRDefault="00740426" w:rsidP="00B520AA">
      <w:pPr>
        <w:pStyle w:val="BodyText11"/>
        <w:shd w:val="clear" w:color="auto" w:fill="auto"/>
        <w:spacing w:after="0" w:line="240" w:lineRule="auto"/>
        <w:ind w:firstLine="0"/>
        <w:jc w:val="left"/>
        <w:rPr>
          <w:rStyle w:val="BodyText8"/>
          <w:color w:val="auto"/>
          <w:sz w:val="22"/>
          <w:szCs w:val="22"/>
        </w:rPr>
      </w:pPr>
      <w:r>
        <w:rPr>
          <w:rStyle w:val="BodyText8"/>
          <w:color w:val="auto"/>
          <w:sz w:val="22"/>
          <w:szCs w:val="22"/>
        </w:rPr>
        <w:t>Duomenys nebūtini</w:t>
      </w:r>
      <w:r w:rsidR="0012575A" w:rsidRPr="0012575A">
        <w:rPr>
          <w:rStyle w:val="BodyText8"/>
          <w:color w:val="auto"/>
          <w:sz w:val="22"/>
          <w:szCs w:val="22"/>
        </w:rPr>
        <w:t>.</w:t>
      </w:r>
    </w:p>
    <w:p w14:paraId="3CE37BA5" w14:textId="77777777" w:rsidR="000938E9" w:rsidRDefault="000938E9" w:rsidP="000938E9">
      <w:pPr>
        <w:pStyle w:val="BodyText11"/>
        <w:shd w:val="clear" w:color="auto" w:fill="auto"/>
        <w:spacing w:after="0" w:line="240" w:lineRule="auto"/>
        <w:ind w:firstLine="0"/>
        <w:jc w:val="left"/>
        <w:rPr>
          <w:rStyle w:val="BodyText8"/>
          <w:b/>
          <w:bCs/>
          <w:color w:val="auto"/>
          <w:sz w:val="22"/>
          <w:szCs w:val="22"/>
        </w:rPr>
      </w:pPr>
    </w:p>
    <w:p w14:paraId="3CE37BA6" w14:textId="77777777" w:rsidR="000938E9" w:rsidRDefault="0012575A" w:rsidP="000938E9">
      <w:pPr>
        <w:pStyle w:val="BodyText11"/>
        <w:numPr>
          <w:ilvl w:val="1"/>
          <w:numId w:val="5"/>
        </w:numPr>
        <w:shd w:val="clear" w:color="auto" w:fill="auto"/>
        <w:spacing w:after="0" w:line="240" w:lineRule="auto"/>
        <w:ind w:left="450" w:hanging="450"/>
        <w:jc w:val="left"/>
        <w:rPr>
          <w:rStyle w:val="BodyText8"/>
          <w:b/>
          <w:bCs/>
          <w:color w:val="auto"/>
          <w:sz w:val="22"/>
          <w:szCs w:val="22"/>
        </w:rPr>
      </w:pPr>
      <w:r w:rsidRPr="0012575A">
        <w:rPr>
          <w:snapToGrid w:val="0"/>
          <w:color w:val="auto"/>
          <w:sz w:val="22"/>
          <w:szCs w:val="22"/>
        </w:rPr>
        <w:t>Tinkamumo laikas</w:t>
      </w:r>
    </w:p>
    <w:p w14:paraId="3CE37BA7" w14:textId="77777777" w:rsidR="004F7ADB" w:rsidRDefault="004F7ADB" w:rsidP="00B520AA">
      <w:pPr>
        <w:pStyle w:val="BodyText11"/>
        <w:shd w:val="clear" w:color="auto" w:fill="auto"/>
        <w:spacing w:after="0" w:line="240" w:lineRule="auto"/>
        <w:ind w:firstLine="0"/>
        <w:jc w:val="left"/>
        <w:rPr>
          <w:rStyle w:val="BodyText8"/>
          <w:color w:val="auto"/>
          <w:sz w:val="22"/>
          <w:szCs w:val="22"/>
        </w:rPr>
      </w:pPr>
    </w:p>
    <w:p w14:paraId="3CE37BA8" w14:textId="77777777" w:rsidR="00352C77" w:rsidRDefault="0012575A" w:rsidP="00B520AA">
      <w:pPr>
        <w:pStyle w:val="BodyText11"/>
        <w:shd w:val="clear" w:color="auto" w:fill="auto"/>
        <w:spacing w:after="0" w:line="240" w:lineRule="auto"/>
        <w:ind w:firstLine="0"/>
        <w:jc w:val="left"/>
        <w:rPr>
          <w:rStyle w:val="BodyText8"/>
          <w:color w:val="auto"/>
          <w:sz w:val="22"/>
          <w:szCs w:val="22"/>
        </w:rPr>
      </w:pPr>
      <w:r w:rsidRPr="0012575A">
        <w:rPr>
          <w:rStyle w:val="BodyText8"/>
          <w:color w:val="auto"/>
          <w:sz w:val="22"/>
          <w:szCs w:val="22"/>
        </w:rPr>
        <w:t>3 metai</w:t>
      </w:r>
      <w:r w:rsidR="00D25F9D">
        <w:rPr>
          <w:rStyle w:val="BodyText8"/>
          <w:color w:val="auto"/>
          <w:sz w:val="22"/>
          <w:szCs w:val="22"/>
        </w:rPr>
        <w:t>.</w:t>
      </w:r>
    </w:p>
    <w:p w14:paraId="3CE37BA9"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AA" w14:textId="77777777" w:rsidR="000938E9" w:rsidRDefault="0012575A" w:rsidP="000938E9">
      <w:pPr>
        <w:pStyle w:val="BodyText11"/>
        <w:numPr>
          <w:ilvl w:val="1"/>
          <w:numId w:val="5"/>
        </w:numPr>
        <w:shd w:val="clear" w:color="auto" w:fill="auto"/>
        <w:spacing w:after="0" w:line="240" w:lineRule="auto"/>
        <w:ind w:left="450" w:hanging="450"/>
        <w:jc w:val="left"/>
        <w:rPr>
          <w:rStyle w:val="BodyText8"/>
          <w:b/>
          <w:bCs/>
          <w:color w:val="auto"/>
          <w:sz w:val="22"/>
          <w:szCs w:val="22"/>
        </w:rPr>
      </w:pPr>
      <w:r w:rsidRPr="0012575A">
        <w:rPr>
          <w:rStyle w:val="BodyText8"/>
          <w:b/>
          <w:color w:val="auto"/>
          <w:sz w:val="22"/>
          <w:szCs w:val="22"/>
        </w:rPr>
        <w:t>Specialios laikymo sąlygos</w:t>
      </w:r>
    </w:p>
    <w:p w14:paraId="3CE37BAB" w14:textId="77777777" w:rsidR="004F7ADB" w:rsidRDefault="004F7ADB" w:rsidP="00B520AA">
      <w:pPr>
        <w:pStyle w:val="BodyText11"/>
        <w:shd w:val="clear" w:color="auto" w:fill="auto"/>
        <w:spacing w:after="0" w:line="240" w:lineRule="auto"/>
        <w:ind w:firstLine="0"/>
        <w:jc w:val="left"/>
        <w:rPr>
          <w:rStyle w:val="BodyText8"/>
          <w:color w:val="auto"/>
          <w:sz w:val="22"/>
          <w:szCs w:val="22"/>
        </w:rPr>
      </w:pPr>
    </w:p>
    <w:p w14:paraId="3CE37BAC" w14:textId="77777777" w:rsidR="00352C77" w:rsidRDefault="0012575A" w:rsidP="00B520AA">
      <w:pPr>
        <w:pStyle w:val="BodyText11"/>
        <w:shd w:val="clear" w:color="auto" w:fill="auto"/>
        <w:spacing w:after="0" w:line="240" w:lineRule="auto"/>
        <w:ind w:firstLine="0"/>
        <w:jc w:val="left"/>
        <w:rPr>
          <w:rStyle w:val="BodyText8"/>
          <w:color w:val="auto"/>
          <w:sz w:val="22"/>
          <w:szCs w:val="22"/>
        </w:rPr>
      </w:pPr>
      <w:r w:rsidRPr="0012575A">
        <w:rPr>
          <w:rStyle w:val="BodyText8"/>
          <w:color w:val="auto"/>
          <w:sz w:val="22"/>
          <w:szCs w:val="22"/>
        </w:rPr>
        <w:t>Šiam vaistiniam preparatui specialių laikymo sąlygų nereikia.</w:t>
      </w:r>
    </w:p>
    <w:p w14:paraId="3CE37BAD"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AE" w14:textId="77777777" w:rsidR="000938E9" w:rsidRDefault="0012575A" w:rsidP="000938E9">
      <w:pPr>
        <w:pStyle w:val="BodyText11"/>
        <w:numPr>
          <w:ilvl w:val="1"/>
          <w:numId w:val="5"/>
        </w:numPr>
        <w:shd w:val="clear" w:color="auto" w:fill="auto"/>
        <w:spacing w:after="0" w:line="240" w:lineRule="auto"/>
        <w:ind w:left="450" w:hanging="450"/>
        <w:jc w:val="left"/>
        <w:rPr>
          <w:rStyle w:val="BodyText8"/>
          <w:b/>
          <w:bCs/>
          <w:color w:val="auto"/>
          <w:sz w:val="22"/>
          <w:szCs w:val="22"/>
        </w:rPr>
      </w:pPr>
      <w:proofErr w:type="spellStart"/>
      <w:r w:rsidRPr="0012575A">
        <w:rPr>
          <w:rStyle w:val="BodyText8"/>
          <w:b/>
          <w:color w:val="auto"/>
          <w:sz w:val="22"/>
          <w:szCs w:val="22"/>
        </w:rPr>
        <w:t>Talpyklės</w:t>
      </w:r>
      <w:proofErr w:type="spellEnd"/>
      <w:r w:rsidRPr="0012575A">
        <w:rPr>
          <w:rStyle w:val="BodyText8"/>
          <w:b/>
          <w:color w:val="auto"/>
          <w:sz w:val="22"/>
          <w:szCs w:val="22"/>
        </w:rPr>
        <w:t xml:space="preserve"> pobūdis ir jos turinys</w:t>
      </w:r>
    </w:p>
    <w:p w14:paraId="3CE37BAF" w14:textId="77777777" w:rsidR="004F7ADB" w:rsidRDefault="004F7ADB" w:rsidP="00B520AA">
      <w:pPr>
        <w:pStyle w:val="BodyText11"/>
        <w:shd w:val="clear" w:color="auto" w:fill="auto"/>
        <w:spacing w:after="0" w:line="240" w:lineRule="auto"/>
        <w:ind w:firstLine="0"/>
        <w:jc w:val="left"/>
        <w:rPr>
          <w:rStyle w:val="BodyText8"/>
          <w:color w:val="auto"/>
          <w:sz w:val="22"/>
          <w:szCs w:val="22"/>
          <w:lang w:val="en-US"/>
        </w:rPr>
      </w:pPr>
    </w:p>
    <w:p w14:paraId="3CE37BB0"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8"/>
          <w:color w:val="auto"/>
          <w:sz w:val="22"/>
          <w:szCs w:val="22"/>
          <w:lang w:val="en-US"/>
        </w:rPr>
        <w:t xml:space="preserve">Escitalopram </w:t>
      </w:r>
      <w:proofErr w:type="spellStart"/>
      <w:r w:rsidRPr="0012575A">
        <w:rPr>
          <w:rStyle w:val="BodyText8"/>
          <w:color w:val="auto"/>
          <w:sz w:val="22"/>
          <w:szCs w:val="22"/>
          <w:lang w:val="en-US"/>
        </w:rPr>
        <w:t>Ipca</w:t>
      </w:r>
      <w:proofErr w:type="spellEnd"/>
      <w:r w:rsidRPr="00D543F9">
        <w:rPr>
          <w:b w:val="0"/>
          <w:sz w:val="22"/>
          <w:szCs w:val="22"/>
        </w:rPr>
        <w:t xml:space="preserve"> 5 mg, </w:t>
      </w:r>
      <w:r w:rsidRPr="0012575A">
        <w:rPr>
          <w:rStyle w:val="BodyText8"/>
          <w:color w:val="auto"/>
          <w:sz w:val="22"/>
          <w:szCs w:val="22"/>
        </w:rPr>
        <w:t>10 mg ir 20 mg plėvele dengtos tabletės supakuotos į skaidrias PVDC dengtas PVC / aliuminio lizdines plokšteles išorinėje dėžutėje.</w:t>
      </w:r>
    </w:p>
    <w:p w14:paraId="3CE37BB1"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8"/>
          <w:color w:val="auto"/>
          <w:sz w:val="22"/>
          <w:szCs w:val="22"/>
        </w:rPr>
        <w:t>Pakuotės dydis: 20, 28, 30, 50, 56, 60, 84, 90, 98, 100 plėvele dengtos tabletės.</w:t>
      </w:r>
    </w:p>
    <w:p w14:paraId="3CE37BB2" w14:textId="77777777" w:rsidR="004F7ADB" w:rsidRPr="006C36E6" w:rsidRDefault="004F7ADB" w:rsidP="00B520AA">
      <w:pPr>
        <w:pStyle w:val="BodyText11"/>
        <w:shd w:val="clear" w:color="auto" w:fill="auto"/>
        <w:spacing w:after="0" w:line="240" w:lineRule="auto"/>
        <w:ind w:firstLine="0"/>
        <w:jc w:val="left"/>
        <w:rPr>
          <w:rStyle w:val="BodyText8"/>
          <w:color w:val="auto"/>
          <w:sz w:val="22"/>
          <w:szCs w:val="22"/>
        </w:rPr>
      </w:pPr>
    </w:p>
    <w:p w14:paraId="3CE37BB3" w14:textId="749B0CC6" w:rsidR="000938E9" w:rsidRDefault="0012575A" w:rsidP="000938E9">
      <w:pPr>
        <w:pStyle w:val="BodyText11"/>
        <w:shd w:val="clear" w:color="auto" w:fill="auto"/>
        <w:spacing w:after="0" w:line="240" w:lineRule="auto"/>
        <w:ind w:firstLine="0"/>
        <w:jc w:val="left"/>
        <w:rPr>
          <w:b w:val="0"/>
          <w:bCs w:val="0"/>
          <w:color w:val="auto"/>
          <w:sz w:val="22"/>
          <w:szCs w:val="22"/>
        </w:rPr>
      </w:pPr>
      <w:r w:rsidRPr="00C61420">
        <w:rPr>
          <w:rStyle w:val="BodyText8"/>
          <w:color w:val="auto"/>
          <w:sz w:val="22"/>
          <w:szCs w:val="22"/>
          <w:lang w:val="pt-PT"/>
        </w:rPr>
        <w:t>Escitalopram Ipca</w:t>
      </w:r>
      <w:r w:rsidRPr="0012575A">
        <w:rPr>
          <w:rStyle w:val="BodyText8"/>
          <w:color w:val="auto"/>
          <w:sz w:val="22"/>
          <w:szCs w:val="22"/>
        </w:rPr>
        <w:t xml:space="preserve"> 10 mg ir 20 mg plėvele dengtos tabletės supakuotos </w:t>
      </w:r>
      <w:r w:rsidR="00740426">
        <w:rPr>
          <w:rStyle w:val="BodyText8"/>
          <w:color w:val="auto"/>
          <w:sz w:val="22"/>
          <w:szCs w:val="22"/>
        </w:rPr>
        <w:t>DT</w:t>
      </w:r>
      <w:r w:rsidRPr="0012575A">
        <w:rPr>
          <w:rStyle w:val="BodyText8"/>
          <w:color w:val="auto"/>
          <w:sz w:val="22"/>
          <w:szCs w:val="22"/>
        </w:rPr>
        <w:t>PE buteliukuose.</w:t>
      </w:r>
    </w:p>
    <w:p w14:paraId="3CE37BB4" w14:textId="77777777" w:rsidR="000938E9" w:rsidRDefault="0012575A" w:rsidP="000938E9">
      <w:pPr>
        <w:pStyle w:val="BodyText11"/>
        <w:shd w:val="clear" w:color="auto" w:fill="auto"/>
        <w:spacing w:after="0" w:line="240" w:lineRule="auto"/>
        <w:ind w:firstLine="0"/>
        <w:jc w:val="left"/>
        <w:rPr>
          <w:b w:val="0"/>
          <w:bCs w:val="0"/>
          <w:color w:val="auto"/>
          <w:sz w:val="22"/>
          <w:szCs w:val="22"/>
        </w:rPr>
      </w:pPr>
      <w:r w:rsidRPr="0012575A">
        <w:rPr>
          <w:rStyle w:val="BodyText8"/>
          <w:color w:val="auto"/>
          <w:sz w:val="22"/>
          <w:szCs w:val="22"/>
        </w:rPr>
        <w:t>Pakuotės dydis: 28, 30, 50, 100, 500 plėvele dengtos tabletės.</w:t>
      </w:r>
    </w:p>
    <w:p w14:paraId="3CE37BB5" w14:textId="77777777" w:rsidR="004F7ADB" w:rsidRDefault="004F7ADB" w:rsidP="00B520AA">
      <w:pPr>
        <w:pStyle w:val="BodyText11"/>
        <w:shd w:val="clear" w:color="auto" w:fill="auto"/>
        <w:spacing w:after="0" w:line="240" w:lineRule="auto"/>
        <w:ind w:firstLine="0"/>
        <w:jc w:val="left"/>
        <w:rPr>
          <w:rStyle w:val="BodyText8"/>
          <w:color w:val="auto"/>
          <w:sz w:val="22"/>
          <w:szCs w:val="22"/>
        </w:rPr>
      </w:pPr>
    </w:p>
    <w:p w14:paraId="3CE37BB6" w14:textId="77777777" w:rsidR="00352C77" w:rsidRDefault="0012575A" w:rsidP="00B520AA">
      <w:pPr>
        <w:pStyle w:val="BodyText11"/>
        <w:shd w:val="clear" w:color="auto" w:fill="auto"/>
        <w:spacing w:after="0" w:line="240" w:lineRule="auto"/>
        <w:ind w:firstLine="0"/>
        <w:jc w:val="left"/>
        <w:rPr>
          <w:rStyle w:val="BodyText8"/>
          <w:color w:val="auto"/>
          <w:sz w:val="22"/>
          <w:szCs w:val="22"/>
        </w:rPr>
      </w:pPr>
      <w:r w:rsidRPr="0012575A">
        <w:rPr>
          <w:rStyle w:val="BodyText8"/>
          <w:color w:val="auto"/>
          <w:sz w:val="22"/>
          <w:szCs w:val="22"/>
        </w:rPr>
        <w:t>Gali būti tiekiamos ne visų dydžių pakuotės.</w:t>
      </w:r>
    </w:p>
    <w:p w14:paraId="3CE37BB7"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B8" w14:textId="77777777" w:rsidR="000938E9" w:rsidRDefault="0012575A" w:rsidP="000938E9">
      <w:pPr>
        <w:pStyle w:val="BodyText11"/>
        <w:numPr>
          <w:ilvl w:val="1"/>
          <w:numId w:val="5"/>
        </w:numPr>
        <w:shd w:val="clear" w:color="auto" w:fill="auto"/>
        <w:spacing w:after="0" w:line="240" w:lineRule="auto"/>
        <w:ind w:left="450" w:hanging="450"/>
        <w:jc w:val="left"/>
        <w:rPr>
          <w:rStyle w:val="BodyText8"/>
          <w:b/>
          <w:bCs/>
          <w:color w:val="auto"/>
          <w:sz w:val="22"/>
          <w:szCs w:val="22"/>
        </w:rPr>
      </w:pPr>
      <w:r w:rsidRPr="0012575A">
        <w:rPr>
          <w:rStyle w:val="BodyText8"/>
          <w:b/>
          <w:color w:val="auto"/>
          <w:sz w:val="22"/>
          <w:szCs w:val="22"/>
        </w:rPr>
        <w:t xml:space="preserve">Specialios  </w:t>
      </w:r>
      <w:r w:rsidRPr="0012575A">
        <w:rPr>
          <w:snapToGrid w:val="0"/>
          <w:color w:val="auto"/>
          <w:sz w:val="22"/>
          <w:szCs w:val="22"/>
        </w:rPr>
        <w:t>reikalavimai atliekoms tvarkyti</w:t>
      </w:r>
    </w:p>
    <w:p w14:paraId="3CE37BB9" w14:textId="77777777" w:rsidR="004F7ADB" w:rsidRDefault="004F7ADB" w:rsidP="00B520AA">
      <w:pPr>
        <w:pStyle w:val="BodyText11"/>
        <w:shd w:val="clear" w:color="auto" w:fill="auto"/>
        <w:spacing w:after="0" w:line="240" w:lineRule="auto"/>
        <w:ind w:firstLine="0"/>
        <w:jc w:val="left"/>
        <w:rPr>
          <w:rStyle w:val="BodyText8"/>
          <w:color w:val="auto"/>
          <w:sz w:val="22"/>
          <w:szCs w:val="22"/>
        </w:rPr>
      </w:pPr>
    </w:p>
    <w:p w14:paraId="3CE37BBA" w14:textId="77777777" w:rsidR="000938E9" w:rsidRDefault="0012575A" w:rsidP="000938E9">
      <w:pPr>
        <w:pStyle w:val="BodyText11"/>
        <w:shd w:val="clear" w:color="auto" w:fill="auto"/>
        <w:spacing w:after="0" w:line="240" w:lineRule="auto"/>
        <w:ind w:firstLine="0"/>
        <w:jc w:val="left"/>
        <w:rPr>
          <w:rStyle w:val="BodyText8"/>
          <w:b/>
          <w:bCs/>
          <w:color w:val="auto"/>
          <w:sz w:val="22"/>
          <w:szCs w:val="22"/>
        </w:rPr>
      </w:pPr>
      <w:r w:rsidRPr="0012575A">
        <w:rPr>
          <w:rStyle w:val="BodyText8"/>
          <w:color w:val="auto"/>
          <w:sz w:val="22"/>
          <w:szCs w:val="22"/>
        </w:rPr>
        <w:t>Nesuvartotą vaistinį preparatą ar atliekas reikia tvarkyti laikantis vietinių reikalavimų.</w:t>
      </w:r>
    </w:p>
    <w:p w14:paraId="3CE37BBB" w14:textId="77777777" w:rsidR="00352C77" w:rsidRDefault="00352C77" w:rsidP="00B520AA">
      <w:pPr>
        <w:pStyle w:val="BodyText11"/>
        <w:shd w:val="clear" w:color="auto" w:fill="auto"/>
        <w:spacing w:after="0" w:line="240" w:lineRule="auto"/>
        <w:ind w:firstLine="0"/>
        <w:jc w:val="left"/>
        <w:rPr>
          <w:b w:val="0"/>
          <w:bCs w:val="0"/>
          <w:color w:val="auto"/>
          <w:sz w:val="22"/>
          <w:szCs w:val="22"/>
        </w:rPr>
      </w:pPr>
    </w:p>
    <w:p w14:paraId="3CE37BBC"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BD" w14:textId="77777777" w:rsidR="000938E9" w:rsidRDefault="0012575A" w:rsidP="000938E9">
      <w:pPr>
        <w:pStyle w:val="Heading12"/>
        <w:numPr>
          <w:ilvl w:val="0"/>
          <w:numId w:val="1"/>
        </w:numPr>
        <w:shd w:val="clear" w:color="auto" w:fill="auto"/>
        <w:spacing w:after="0" w:line="240" w:lineRule="auto"/>
        <w:ind w:left="450" w:hanging="450"/>
        <w:jc w:val="left"/>
        <w:outlineLvl w:val="9"/>
        <w:rPr>
          <w:color w:val="auto"/>
          <w:sz w:val="22"/>
          <w:szCs w:val="22"/>
        </w:rPr>
      </w:pPr>
      <w:r w:rsidRPr="0012575A">
        <w:rPr>
          <w:color w:val="auto"/>
          <w:sz w:val="22"/>
          <w:szCs w:val="22"/>
        </w:rPr>
        <w:t>REGISTRUOTOJAS</w:t>
      </w:r>
    </w:p>
    <w:p w14:paraId="3CE37BBE" w14:textId="77777777" w:rsidR="004F7ADB" w:rsidRDefault="004F7ADB" w:rsidP="00B520AA">
      <w:pPr>
        <w:pStyle w:val="Default"/>
        <w:widowControl w:val="0"/>
        <w:rPr>
          <w:color w:val="auto"/>
          <w:sz w:val="22"/>
          <w:szCs w:val="22"/>
        </w:rPr>
      </w:pPr>
    </w:p>
    <w:p w14:paraId="4DD81F41" w14:textId="77777777" w:rsidR="003C4BE4" w:rsidRPr="004F211A" w:rsidRDefault="003C4BE4" w:rsidP="003C4BE4">
      <w:pPr>
        <w:pStyle w:val="Default"/>
        <w:rPr>
          <w:color w:val="auto"/>
          <w:sz w:val="22"/>
          <w:szCs w:val="22"/>
        </w:rPr>
      </w:pPr>
      <w:proofErr w:type="spellStart"/>
      <w:r w:rsidRPr="004F211A">
        <w:rPr>
          <w:color w:val="auto"/>
          <w:sz w:val="22"/>
          <w:szCs w:val="22"/>
        </w:rPr>
        <w:t>Ipca</w:t>
      </w:r>
      <w:proofErr w:type="spellEnd"/>
      <w:r w:rsidRPr="004F211A">
        <w:rPr>
          <w:color w:val="auto"/>
          <w:sz w:val="22"/>
          <w:szCs w:val="22"/>
        </w:rPr>
        <w:t xml:space="preserve"> </w:t>
      </w:r>
      <w:proofErr w:type="spellStart"/>
      <w:r w:rsidRPr="004F211A">
        <w:rPr>
          <w:color w:val="auto"/>
          <w:sz w:val="22"/>
          <w:szCs w:val="22"/>
        </w:rPr>
        <w:t>Produtos</w:t>
      </w:r>
      <w:proofErr w:type="spellEnd"/>
      <w:r w:rsidRPr="004F211A">
        <w:rPr>
          <w:color w:val="auto"/>
          <w:sz w:val="22"/>
          <w:szCs w:val="22"/>
        </w:rPr>
        <w:t xml:space="preserve"> </w:t>
      </w:r>
      <w:proofErr w:type="spellStart"/>
      <w:r w:rsidRPr="004F211A">
        <w:rPr>
          <w:color w:val="auto"/>
          <w:sz w:val="22"/>
          <w:szCs w:val="22"/>
        </w:rPr>
        <w:t>Farmaceuticos</w:t>
      </w:r>
      <w:proofErr w:type="spellEnd"/>
      <w:r w:rsidRPr="004F211A">
        <w:rPr>
          <w:color w:val="auto"/>
          <w:sz w:val="22"/>
          <w:szCs w:val="22"/>
        </w:rPr>
        <w:t xml:space="preserve"> </w:t>
      </w:r>
      <w:proofErr w:type="spellStart"/>
      <w:r w:rsidRPr="004F211A">
        <w:rPr>
          <w:color w:val="auto"/>
          <w:sz w:val="22"/>
          <w:szCs w:val="22"/>
        </w:rPr>
        <w:t>Unipessoal</w:t>
      </w:r>
      <w:proofErr w:type="spellEnd"/>
      <w:r w:rsidRPr="004F211A">
        <w:rPr>
          <w:color w:val="auto"/>
          <w:sz w:val="22"/>
          <w:szCs w:val="22"/>
        </w:rPr>
        <w:t xml:space="preserve"> </w:t>
      </w:r>
      <w:proofErr w:type="spellStart"/>
      <w:r w:rsidRPr="004F211A">
        <w:rPr>
          <w:color w:val="auto"/>
          <w:sz w:val="22"/>
          <w:szCs w:val="22"/>
        </w:rPr>
        <w:t>Lda</w:t>
      </w:r>
      <w:proofErr w:type="spellEnd"/>
      <w:r w:rsidRPr="004F211A">
        <w:rPr>
          <w:color w:val="auto"/>
          <w:sz w:val="22"/>
          <w:szCs w:val="22"/>
        </w:rPr>
        <w:t xml:space="preserve"> </w:t>
      </w:r>
    </w:p>
    <w:p w14:paraId="7733CF0F" w14:textId="77777777" w:rsidR="003C4BE4" w:rsidRPr="004F211A" w:rsidRDefault="003C4BE4" w:rsidP="003C4BE4">
      <w:pPr>
        <w:pStyle w:val="Default"/>
        <w:rPr>
          <w:color w:val="auto"/>
          <w:sz w:val="22"/>
          <w:szCs w:val="22"/>
        </w:rPr>
      </w:pPr>
      <w:r w:rsidRPr="004F211A">
        <w:rPr>
          <w:color w:val="auto"/>
          <w:sz w:val="22"/>
          <w:szCs w:val="22"/>
        </w:rPr>
        <w:t xml:space="preserve">Rua João da Silva, </w:t>
      </w:r>
      <w:proofErr w:type="gramStart"/>
      <w:r w:rsidRPr="004F211A">
        <w:rPr>
          <w:color w:val="auto"/>
          <w:sz w:val="22"/>
          <w:szCs w:val="22"/>
        </w:rPr>
        <w:t>n.º</w:t>
      </w:r>
      <w:proofErr w:type="gramEnd"/>
      <w:r w:rsidRPr="004F211A">
        <w:rPr>
          <w:color w:val="auto"/>
          <w:sz w:val="22"/>
          <w:szCs w:val="22"/>
        </w:rPr>
        <w:t xml:space="preserve"> 10 R/C,</w:t>
      </w:r>
    </w:p>
    <w:p w14:paraId="199B7979" w14:textId="77777777" w:rsidR="003C4BE4" w:rsidRPr="004F211A" w:rsidRDefault="003C4BE4" w:rsidP="003C4BE4">
      <w:pPr>
        <w:pStyle w:val="Default"/>
        <w:rPr>
          <w:color w:val="auto"/>
          <w:sz w:val="22"/>
          <w:szCs w:val="22"/>
        </w:rPr>
      </w:pPr>
      <w:r w:rsidRPr="004F211A">
        <w:rPr>
          <w:color w:val="auto"/>
          <w:sz w:val="22"/>
          <w:szCs w:val="22"/>
        </w:rPr>
        <w:t xml:space="preserve">Loja B Lisboa </w:t>
      </w:r>
      <w:proofErr w:type="spellStart"/>
      <w:r w:rsidRPr="004F211A">
        <w:rPr>
          <w:color w:val="auto"/>
          <w:sz w:val="22"/>
          <w:szCs w:val="22"/>
        </w:rPr>
        <w:t>Freguesia</w:t>
      </w:r>
      <w:proofErr w:type="spellEnd"/>
    </w:p>
    <w:p w14:paraId="7C8FD6B8" w14:textId="77777777" w:rsidR="003C4BE4" w:rsidRPr="004F211A" w:rsidRDefault="003C4BE4" w:rsidP="003C4BE4">
      <w:pPr>
        <w:pStyle w:val="Default"/>
        <w:rPr>
          <w:color w:val="auto"/>
          <w:sz w:val="22"/>
          <w:szCs w:val="22"/>
        </w:rPr>
      </w:pPr>
      <w:proofErr w:type="spellStart"/>
      <w:r w:rsidRPr="004F211A">
        <w:rPr>
          <w:color w:val="auto"/>
          <w:sz w:val="22"/>
          <w:szCs w:val="22"/>
        </w:rPr>
        <w:t>Areeiro</w:t>
      </w:r>
      <w:proofErr w:type="spellEnd"/>
      <w:r w:rsidRPr="004F211A">
        <w:rPr>
          <w:color w:val="auto"/>
          <w:sz w:val="22"/>
          <w:szCs w:val="22"/>
        </w:rPr>
        <w:t xml:space="preserve"> 1900 271 Lisboa, </w:t>
      </w:r>
    </w:p>
    <w:p w14:paraId="3CE37BC3" w14:textId="0D2B6F10" w:rsidR="004F7ADB" w:rsidRDefault="003C4BE4" w:rsidP="00B520AA">
      <w:pPr>
        <w:pStyle w:val="Default"/>
        <w:widowControl w:val="0"/>
        <w:tabs>
          <w:tab w:val="left" w:pos="2355"/>
        </w:tabs>
        <w:rPr>
          <w:color w:val="auto"/>
          <w:sz w:val="22"/>
          <w:szCs w:val="22"/>
        </w:rPr>
      </w:pPr>
      <w:proofErr w:type="spellStart"/>
      <w:r w:rsidRPr="004F211A">
        <w:rPr>
          <w:color w:val="auto"/>
          <w:sz w:val="22"/>
          <w:szCs w:val="22"/>
        </w:rPr>
        <w:t>Portugal</w:t>
      </w:r>
      <w:r>
        <w:rPr>
          <w:color w:val="auto"/>
          <w:sz w:val="22"/>
          <w:szCs w:val="22"/>
        </w:rPr>
        <w:t>ija</w:t>
      </w:r>
      <w:proofErr w:type="spellEnd"/>
    </w:p>
    <w:p w14:paraId="3CE37BC4" w14:textId="77777777" w:rsidR="004F7ADB" w:rsidRDefault="004F7ADB" w:rsidP="00B520AA">
      <w:pPr>
        <w:pStyle w:val="Default"/>
        <w:widowControl w:val="0"/>
        <w:tabs>
          <w:tab w:val="left" w:pos="2355"/>
        </w:tabs>
        <w:rPr>
          <w:color w:val="auto"/>
          <w:sz w:val="22"/>
          <w:szCs w:val="22"/>
        </w:rPr>
      </w:pPr>
    </w:p>
    <w:p w14:paraId="3CE37BC5" w14:textId="77777777" w:rsidR="000938E9" w:rsidRDefault="0012575A" w:rsidP="000938E9">
      <w:pPr>
        <w:pStyle w:val="Default"/>
        <w:widowControl w:val="0"/>
        <w:tabs>
          <w:tab w:val="left" w:pos="2355"/>
        </w:tabs>
        <w:rPr>
          <w:color w:val="auto"/>
          <w:sz w:val="22"/>
          <w:szCs w:val="22"/>
        </w:rPr>
      </w:pPr>
      <w:r w:rsidRPr="0012575A">
        <w:rPr>
          <w:color w:val="auto"/>
          <w:sz w:val="22"/>
          <w:szCs w:val="22"/>
        </w:rPr>
        <w:tab/>
      </w:r>
    </w:p>
    <w:p w14:paraId="3CE37BC6" w14:textId="77777777" w:rsidR="000938E9" w:rsidRDefault="0012575A" w:rsidP="000938E9">
      <w:pPr>
        <w:pStyle w:val="Heading12"/>
        <w:numPr>
          <w:ilvl w:val="0"/>
          <w:numId w:val="1"/>
        </w:numPr>
        <w:shd w:val="clear" w:color="auto" w:fill="auto"/>
        <w:spacing w:after="0" w:line="240" w:lineRule="auto"/>
        <w:ind w:left="450" w:hanging="450"/>
        <w:jc w:val="left"/>
        <w:outlineLvl w:val="9"/>
        <w:rPr>
          <w:color w:val="auto"/>
          <w:sz w:val="22"/>
          <w:szCs w:val="22"/>
        </w:rPr>
      </w:pPr>
      <w:r w:rsidRPr="0012575A">
        <w:rPr>
          <w:color w:val="auto"/>
          <w:sz w:val="22"/>
          <w:szCs w:val="22"/>
        </w:rPr>
        <w:t>REGISTRACIJOS PAŽYMĖJIMO NUMERIS (-IAI)</w:t>
      </w:r>
    </w:p>
    <w:p w14:paraId="3CE37BC7" w14:textId="77777777" w:rsidR="000938E9" w:rsidRDefault="000938E9" w:rsidP="000938E9">
      <w:pPr>
        <w:pStyle w:val="BodyText11"/>
        <w:shd w:val="clear" w:color="auto" w:fill="auto"/>
        <w:spacing w:after="0" w:line="240" w:lineRule="auto"/>
        <w:ind w:firstLine="0"/>
        <w:jc w:val="left"/>
        <w:rPr>
          <w:rStyle w:val="BodyText8"/>
          <w:b/>
          <w:bCs/>
          <w:color w:val="auto"/>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1"/>
      </w:tblGrid>
      <w:tr w:rsidR="00676E17" w14:paraId="3CE37BF8" w14:textId="77777777" w:rsidTr="00676E17">
        <w:tc>
          <w:tcPr>
            <w:tcW w:w="3021" w:type="dxa"/>
          </w:tcPr>
          <w:p w14:paraId="3CE37BC8" w14:textId="77777777" w:rsidR="00676E17" w:rsidRPr="009A599D" w:rsidRDefault="00676E17" w:rsidP="000938E9">
            <w:pPr>
              <w:pStyle w:val="BodyText11"/>
              <w:shd w:val="clear" w:color="auto" w:fill="auto"/>
              <w:spacing w:after="0" w:line="240" w:lineRule="auto"/>
              <w:ind w:firstLine="0"/>
              <w:jc w:val="left"/>
              <w:rPr>
                <w:b w:val="0"/>
                <w:bCs w:val="0"/>
                <w:color w:val="auto"/>
                <w:sz w:val="22"/>
                <w:szCs w:val="22"/>
                <w:u w:val="single"/>
              </w:rPr>
            </w:pPr>
            <w:r w:rsidRPr="009A599D">
              <w:rPr>
                <w:b w:val="0"/>
                <w:bCs w:val="0"/>
                <w:color w:val="auto"/>
                <w:sz w:val="22"/>
                <w:szCs w:val="22"/>
                <w:u w:val="single"/>
              </w:rPr>
              <w:t>5 mg</w:t>
            </w:r>
          </w:p>
          <w:p w14:paraId="3CE37BC9" w14:textId="77777777" w:rsidR="00C302B3" w:rsidRPr="00C302B3" w:rsidRDefault="00C302B3" w:rsidP="00C302B3">
            <w:pPr>
              <w:rPr>
                <w:rFonts w:ascii="Times New Roman" w:hAnsi="Times New Roman" w:cs="Times New Roman"/>
                <w:sz w:val="22"/>
                <w:szCs w:val="22"/>
              </w:rPr>
            </w:pPr>
            <w:r w:rsidRPr="009A599D">
              <w:rPr>
                <w:rFonts w:ascii="Times New Roman" w:hAnsi="Times New Roman" w:cs="Times New Roman"/>
                <w:sz w:val="22"/>
                <w:szCs w:val="22"/>
                <w:u w:val="single"/>
              </w:rPr>
              <w:t>lizdinė plokštelė</w:t>
            </w:r>
            <w:r w:rsidRPr="00C302B3">
              <w:rPr>
                <w:rFonts w:ascii="Times New Roman" w:hAnsi="Times New Roman" w:cs="Times New Roman"/>
                <w:sz w:val="22"/>
                <w:szCs w:val="22"/>
              </w:rPr>
              <w:t>:</w:t>
            </w:r>
          </w:p>
          <w:p w14:paraId="3CE37BCA" w14:textId="77777777" w:rsidR="00F3486C" w:rsidRPr="00F3486C" w:rsidRDefault="00F3486C" w:rsidP="00F3486C">
            <w:pPr>
              <w:pStyle w:val="Default"/>
              <w:widowControl w:val="0"/>
              <w:rPr>
                <w:color w:val="auto"/>
                <w:sz w:val="22"/>
                <w:szCs w:val="22"/>
              </w:rPr>
            </w:pPr>
            <w:r w:rsidRPr="00F3486C">
              <w:rPr>
                <w:color w:val="auto"/>
                <w:sz w:val="22"/>
                <w:szCs w:val="22"/>
              </w:rPr>
              <w:t>LT/1/25/5819/001 – N20</w:t>
            </w:r>
          </w:p>
          <w:p w14:paraId="3CE37BCB" w14:textId="77777777" w:rsidR="00F3486C" w:rsidRPr="00F3486C" w:rsidRDefault="00F3486C" w:rsidP="00F3486C">
            <w:pPr>
              <w:pStyle w:val="Default"/>
              <w:widowControl w:val="0"/>
              <w:rPr>
                <w:color w:val="auto"/>
                <w:sz w:val="22"/>
                <w:szCs w:val="22"/>
              </w:rPr>
            </w:pPr>
            <w:r w:rsidRPr="00F3486C">
              <w:rPr>
                <w:color w:val="auto"/>
                <w:sz w:val="22"/>
                <w:szCs w:val="22"/>
              </w:rPr>
              <w:t>LT/1/25/5819/002 – N28</w:t>
            </w:r>
          </w:p>
          <w:p w14:paraId="3CE37BCC" w14:textId="77777777" w:rsidR="00F3486C" w:rsidRPr="00F3486C" w:rsidRDefault="00F3486C" w:rsidP="00F3486C">
            <w:pPr>
              <w:pStyle w:val="Default"/>
              <w:widowControl w:val="0"/>
              <w:rPr>
                <w:color w:val="auto"/>
                <w:sz w:val="22"/>
                <w:szCs w:val="22"/>
              </w:rPr>
            </w:pPr>
            <w:r w:rsidRPr="00F3486C">
              <w:rPr>
                <w:color w:val="auto"/>
                <w:sz w:val="22"/>
                <w:szCs w:val="22"/>
              </w:rPr>
              <w:t>LT/1/25/5819/003 – N30</w:t>
            </w:r>
          </w:p>
          <w:p w14:paraId="3CE37BCD" w14:textId="77777777" w:rsidR="00F3486C" w:rsidRPr="00F3486C" w:rsidRDefault="00F3486C" w:rsidP="00F3486C">
            <w:pPr>
              <w:pStyle w:val="Default"/>
              <w:widowControl w:val="0"/>
              <w:rPr>
                <w:color w:val="auto"/>
                <w:sz w:val="22"/>
                <w:szCs w:val="22"/>
              </w:rPr>
            </w:pPr>
            <w:r w:rsidRPr="00F3486C">
              <w:rPr>
                <w:color w:val="auto"/>
                <w:sz w:val="22"/>
                <w:szCs w:val="22"/>
              </w:rPr>
              <w:t>LT/1/25/5819/004 – N50</w:t>
            </w:r>
          </w:p>
          <w:p w14:paraId="3CE37BCE" w14:textId="77777777" w:rsidR="00F3486C" w:rsidRPr="00F3486C" w:rsidRDefault="00F3486C" w:rsidP="00F3486C">
            <w:pPr>
              <w:pStyle w:val="Default"/>
              <w:widowControl w:val="0"/>
              <w:rPr>
                <w:color w:val="auto"/>
                <w:sz w:val="22"/>
                <w:szCs w:val="22"/>
              </w:rPr>
            </w:pPr>
            <w:r w:rsidRPr="00F3486C">
              <w:rPr>
                <w:color w:val="auto"/>
                <w:sz w:val="22"/>
                <w:szCs w:val="22"/>
              </w:rPr>
              <w:t>LT/1/25/5819/005 – N56</w:t>
            </w:r>
          </w:p>
          <w:p w14:paraId="3CE37BCF" w14:textId="77777777" w:rsidR="00F3486C" w:rsidRPr="00F3486C" w:rsidRDefault="00F3486C" w:rsidP="00F3486C">
            <w:pPr>
              <w:pStyle w:val="Default"/>
              <w:widowControl w:val="0"/>
              <w:rPr>
                <w:color w:val="auto"/>
                <w:sz w:val="22"/>
                <w:szCs w:val="22"/>
              </w:rPr>
            </w:pPr>
            <w:r w:rsidRPr="00F3486C">
              <w:rPr>
                <w:color w:val="auto"/>
                <w:sz w:val="22"/>
                <w:szCs w:val="22"/>
              </w:rPr>
              <w:t>LT/1/25/5819/006 – N60</w:t>
            </w:r>
          </w:p>
          <w:p w14:paraId="3CE37BD0" w14:textId="77777777" w:rsidR="00F3486C" w:rsidRPr="00F3486C" w:rsidRDefault="00F3486C" w:rsidP="00F3486C">
            <w:pPr>
              <w:pStyle w:val="Default"/>
              <w:widowControl w:val="0"/>
              <w:rPr>
                <w:color w:val="auto"/>
                <w:sz w:val="22"/>
                <w:szCs w:val="22"/>
              </w:rPr>
            </w:pPr>
            <w:r w:rsidRPr="00F3486C">
              <w:rPr>
                <w:color w:val="auto"/>
                <w:sz w:val="22"/>
                <w:szCs w:val="22"/>
              </w:rPr>
              <w:t>LT/1/25/5819/007 – N84</w:t>
            </w:r>
          </w:p>
          <w:p w14:paraId="3CE37BD1" w14:textId="77777777" w:rsidR="00F3486C" w:rsidRPr="00F3486C" w:rsidRDefault="00F3486C" w:rsidP="00F3486C">
            <w:pPr>
              <w:pStyle w:val="Default"/>
              <w:widowControl w:val="0"/>
              <w:rPr>
                <w:color w:val="auto"/>
                <w:sz w:val="22"/>
                <w:szCs w:val="22"/>
              </w:rPr>
            </w:pPr>
            <w:r w:rsidRPr="00F3486C">
              <w:rPr>
                <w:color w:val="auto"/>
                <w:sz w:val="22"/>
                <w:szCs w:val="22"/>
              </w:rPr>
              <w:t>LT/1/25/5819/008 – N90</w:t>
            </w:r>
          </w:p>
          <w:p w14:paraId="3CE37BD2" w14:textId="77777777" w:rsidR="00F3486C" w:rsidRPr="00F3486C" w:rsidRDefault="00F3486C" w:rsidP="00F3486C">
            <w:pPr>
              <w:pStyle w:val="Default"/>
              <w:widowControl w:val="0"/>
              <w:rPr>
                <w:color w:val="auto"/>
                <w:sz w:val="22"/>
                <w:szCs w:val="22"/>
              </w:rPr>
            </w:pPr>
            <w:r w:rsidRPr="00F3486C">
              <w:rPr>
                <w:color w:val="auto"/>
                <w:sz w:val="22"/>
                <w:szCs w:val="22"/>
              </w:rPr>
              <w:t>LT/1/25/5819/009 – N98</w:t>
            </w:r>
          </w:p>
          <w:p w14:paraId="3CE37BD3" w14:textId="77777777" w:rsidR="00676E17" w:rsidRDefault="00F3486C" w:rsidP="00F3486C">
            <w:pPr>
              <w:pStyle w:val="Default"/>
              <w:widowControl w:val="0"/>
              <w:rPr>
                <w:b/>
                <w:bCs/>
                <w:color w:val="auto"/>
                <w:sz w:val="22"/>
                <w:szCs w:val="22"/>
              </w:rPr>
            </w:pPr>
            <w:r w:rsidRPr="00F3486C">
              <w:rPr>
                <w:color w:val="auto"/>
                <w:sz w:val="22"/>
                <w:szCs w:val="22"/>
              </w:rPr>
              <w:t>LT/1/25/5819/010 – N100</w:t>
            </w:r>
          </w:p>
        </w:tc>
        <w:tc>
          <w:tcPr>
            <w:tcW w:w="3021" w:type="dxa"/>
          </w:tcPr>
          <w:p w14:paraId="3CE37BD4" w14:textId="77777777" w:rsidR="00676E17" w:rsidRPr="009A599D" w:rsidRDefault="00676E17" w:rsidP="000938E9">
            <w:pPr>
              <w:pStyle w:val="BodyText11"/>
              <w:shd w:val="clear" w:color="auto" w:fill="auto"/>
              <w:spacing w:after="0" w:line="240" w:lineRule="auto"/>
              <w:ind w:firstLine="0"/>
              <w:jc w:val="left"/>
              <w:rPr>
                <w:b w:val="0"/>
                <w:bCs w:val="0"/>
                <w:color w:val="auto"/>
                <w:sz w:val="22"/>
                <w:szCs w:val="22"/>
                <w:u w:val="single"/>
              </w:rPr>
            </w:pPr>
            <w:r w:rsidRPr="009A599D">
              <w:rPr>
                <w:b w:val="0"/>
                <w:bCs w:val="0"/>
                <w:color w:val="auto"/>
                <w:sz w:val="22"/>
                <w:szCs w:val="22"/>
                <w:u w:val="single"/>
              </w:rPr>
              <w:t>10 mg</w:t>
            </w:r>
          </w:p>
          <w:p w14:paraId="3CE37BD5" w14:textId="77777777" w:rsidR="00C302B3" w:rsidRPr="00C302B3" w:rsidRDefault="00C302B3" w:rsidP="00C302B3">
            <w:pPr>
              <w:rPr>
                <w:rFonts w:ascii="Times New Roman" w:hAnsi="Times New Roman" w:cs="Times New Roman"/>
                <w:sz w:val="22"/>
                <w:szCs w:val="22"/>
              </w:rPr>
            </w:pPr>
            <w:r w:rsidRPr="009A599D">
              <w:rPr>
                <w:rFonts w:ascii="Times New Roman" w:hAnsi="Times New Roman" w:cs="Times New Roman"/>
                <w:sz w:val="22"/>
                <w:szCs w:val="22"/>
                <w:u w:val="single"/>
              </w:rPr>
              <w:t>lizdinė plokštelė</w:t>
            </w:r>
            <w:r w:rsidRPr="00C302B3">
              <w:rPr>
                <w:rFonts w:ascii="Times New Roman" w:hAnsi="Times New Roman" w:cs="Times New Roman"/>
                <w:sz w:val="22"/>
                <w:szCs w:val="22"/>
              </w:rPr>
              <w:t>:</w:t>
            </w:r>
          </w:p>
          <w:p w14:paraId="3CE37BD6"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LT/1/25/5820/001 – N20</w:t>
            </w:r>
          </w:p>
          <w:p w14:paraId="3CE37BD7"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LT/1/25/5820/002 – N28</w:t>
            </w:r>
          </w:p>
          <w:p w14:paraId="3CE37BD8"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LT/1/25/5820/003 – N30</w:t>
            </w:r>
          </w:p>
          <w:p w14:paraId="3CE37BD9"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LT/1/25/5820/004 – N50</w:t>
            </w:r>
          </w:p>
          <w:p w14:paraId="3CE37BDA"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LT/1/25/5820/005 – N56</w:t>
            </w:r>
          </w:p>
          <w:p w14:paraId="3CE37BDB"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LT/1/25/5820/006 – N60</w:t>
            </w:r>
          </w:p>
          <w:p w14:paraId="3CE37BDC"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LT/1/25/5820/007 – N84</w:t>
            </w:r>
          </w:p>
          <w:p w14:paraId="3CE37BDD"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LT/1/25/5820/008 – N90</w:t>
            </w:r>
          </w:p>
          <w:p w14:paraId="3CE37BDE"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LT/1/25/5820/009 – N98</w:t>
            </w:r>
          </w:p>
          <w:p w14:paraId="3CE37BDF"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LT/1/25/5820/010 – N100</w:t>
            </w:r>
          </w:p>
          <w:p w14:paraId="3CE37BE0" w14:textId="77777777" w:rsidR="00C302B3" w:rsidRPr="00C302B3" w:rsidRDefault="00C302B3" w:rsidP="00C302B3">
            <w:pPr>
              <w:rPr>
                <w:rFonts w:ascii="Times New Roman" w:hAnsi="Times New Roman" w:cs="Times New Roman"/>
                <w:sz w:val="22"/>
                <w:szCs w:val="22"/>
              </w:rPr>
            </w:pPr>
            <w:r w:rsidRPr="00C34AD2">
              <w:rPr>
                <w:rFonts w:ascii="Times New Roman" w:hAnsi="Times New Roman" w:cs="Times New Roman"/>
                <w:sz w:val="22"/>
                <w:szCs w:val="22"/>
                <w:u w:val="single"/>
              </w:rPr>
              <w:t>buteliukas</w:t>
            </w:r>
            <w:r w:rsidRPr="00C302B3">
              <w:rPr>
                <w:rFonts w:ascii="Times New Roman" w:hAnsi="Times New Roman" w:cs="Times New Roman"/>
                <w:sz w:val="22"/>
                <w:szCs w:val="22"/>
              </w:rPr>
              <w:t>:</w:t>
            </w:r>
          </w:p>
          <w:p w14:paraId="3CE37BE1"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LT/1/25/5820/011 – N28</w:t>
            </w:r>
          </w:p>
          <w:p w14:paraId="3CE37BE2"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lastRenderedPageBreak/>
              <w:t>LT/1/25/5820/012 – N30</w:t>
            </w:r>
          </w:p>
          <w:p w14:paraId="3CE37BE3"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LT/1/25/5820/013 – N50</w:t>
            </w:r>
          </w:p>
          <w:p w14:paraId="3CE37BE4" w14:textId="77777777" w:rsidR="00C302B3" w:rsidRPr="00C302B3" w:rsidRDefault="00C302B3" w:rsidP="00C302B3">
            <w:pPr>
              <w:rPr>
                <w:rFonts w:ascii="Times New Roman" w:hAnsi="Times New Roman" w:cs="Times New Roman"/>
                <w:sz w:val="22"/>
                <w:szCs w:val="22"/>
              </w:rPr>
            </w:pPr>
            <w:r w:rsidRPr="00C302B3">
              <w:rPr>
                <w:rFonts w:ascii="Times New Roman" w:hAnsi="Times New Roman" w:cs="Times New Roman"/>
                <w:sz w:val="22"/>
                <w:szCs w:val="22"/>
              </w:rPr>
              <w:t>LT/1/25/5820/014 – N100</w:t>
            </w:r>
          </w:p>
          <w:p w14:paraId="3CE37BE5" w14:textId="77777777" w:rsidR="00676E17" w:rsidRDefault="00C302B3" w:rsidP="00C302B3">
            <w:pPr>
              <w:rPr>
                <w:b/>
                <w:bCs/>
              </w:rPr>
            </w:pPr>
            <w:r w:rsidRPr="00C302B3">
              <w:rPr>
                <w:rFonts w:ascii="Times New Roman" w:hAnsi="Times New Roman" w:cs="Times New Roman"/>
                <w:sz w:val="22"/>
                <w:szCs w:val="22"/>
              </w:rPr>
              <w:t>LT/1/25/5820/015 – N500</w:t>
            </w:r>
          </w:p>
        </w:tc>
        <w:tc>
          <w:tcPr>
            <w:tcW w:w="3021" w:type="dxa"/>
          </w:tcPr>
          <w:p w14:paraId="3CE37BE6" w14:textId="77777777" w:rsidR="00676E17" w:rsidRPr="009A599D" w:rsidRDefault="00F3486C" w:rsidP="000938E9">
            <w:pPr>
              <w:pStyle w:val="BodyText11"/>
              <w:shd w:val="clear" w:color="auto" w:fill="auto"/>
              <w:spacing w:after="0" w:line="240" w:lineRule="auto"/>
              <w:ind w:firstLine="0"/>
              <w:jc w:val="left"/>
              <w:rPr>
                <w:b w:val="0"/>
                <w:bCs w:val="0"/>
                <w:color w:val="auto"/>
                <w:sz w:val="22"/>
                <w:szCs w:val="22"/>
                <w:u w:val="single"/>
              </w:rPr>
            </w:pPr>
            <w:r w:rsidRPr="009A599D">
              <w:rPr>
                <w:b w:val="0"/>
                <w:bCs w:val="0"/>
                <w:color w:val="auto"/>
                <w:sz w:val="22"/>
                <w:szCs w:val="22"/>
                <w:u w:val="single"/>
              </w:rPr>
              <w:lastRenderedPageBreak/>
              <w:t>20 mg</w:t>
            </w:r>
          </w:p>
          <w:p w14:paraId="3CE37BE7" w14:textId="77777777" w:rsidR="00C302B3" w:rsidRPr="00FC2F44" w:rsidRDefault="00C34AD2" w:rsidP="009A599D">
            <w:pPr>
              <w:pStyle w:val="Default"/>
              <w:widowControl w:val="0"/>
              <w:rPr>
                <w:color w:val="auto"/>
                <w:sz w:val="22"/>
                <w:szCs w:val="22"/>
                <w:lang w:val="lt-LT"/>
              </w:rPr>
            </w:pPr>
            <w:r w:rsidRPr="006C36E6">
              <w:rPr>
                <w:color w:val="auto"/>
                <w:sz w:val="22"/>
                <w:szCs w:val="22"/>
                <w:u w:val="single"/>
                <w:lang w:val="lt-LT"/>
              </w:rPr>
              <w:t>l</w:t>
            </w:r>
            <w:r w:rsidR="00C302B3" w:rsidRPr="006C36E6">
              <w:rPr>
                <w:color w:val="auto"/>
                <w:sz w:val="22"/>
                <w:szCs w:val="22"/>
                <w:u w:val="single"/>
                <w:lang w:val="lt-LT"/>
              </w:rPr>
              <w:t xml:space="preserve">izdinė </w:t>
            </w:r>
            <w:r w:rsidR="00C302B3" w:rsidRPr="00FC2F44">
              <w:rPr>
                <w:color w:val="auto"/>
                <w:sz w:val="22"/>
                <w:szCs w:val="22"/>
                <w:u w:val="single"/>
                <w:lang w:val="lt-LT"/>
              </w:rPr>
              <w:t>plokštelė</w:t>
            </w:r>
            <w:r w:rsidR="00C302B3" w:rsidRPr="00FC2F44">
              <w:rPr>
                <w:color w:val="auto"/>
                <w:sz w:val="22"/>
                <w:szCs w:val="22"/>
                <w:lang w:val="lt-LT"/>
              </w:rPr>
              <w:t>:</w:t>
            </w:r>
          </w:p>
          <w:p w14:paraId="3CE37BE8"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LT/1/25/5821/001 – N20</w:t>
            </w:r>
          </w:p>
          <w:p w14:paraId="3CE37BE9"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LT/1/25/5821/002 – N28</w:t>
            </w:r>
          </w:p>
          <w:p w14:paraId="3CE37BEA"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LT/1/25/5821/003 – N30</w:t>
            </w:r>
          </w:p>
          <w:p w14:paraId="3CE37BEB"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LT/1/25/5821/004 – N50</w:t>
            </w:r>
          </w:p>
          <w:p w14:paraId="3CE37BEC"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LT/1/25/5821/005 – N56</w:t>
            </w:r>
          </w:p>
          <w:p w14:paraId="3CE37BED"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LT/1/25/5821/006 – N60</w:t>
            </w:r>
          </w:p>
          <w:p w14:paraId="3CE37BEE"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LT/1/25/5821/007 – N84</w:t>
            </w:r>
          </w:p>
          <w:p w14:paraId="3CE37BEF"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LT/1/25/5821/008 – N90</w:t>
            </w:r>
          </w:p>
          <w:p w14:paraId="3CE37BF0"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LT/1/25/5821/009 – N98</w:t>
            </w:r>
          </w:p>
          <w:p w14:paraId="3CE37BF1" w14:textId="77777777" w:rsidR="00C302B3" w:rsidRPr="00FC2F44" w:rsidRDefault="00C302B3" w:rsidP="009A599D">
            <w:pPr>
              <w:pStyle w:val="Default"/>
              <w:widowControl w:val="0"/>
              <w:rPr>
                <w:color w:val="auto"/>
                <w:sz w:val="22"/>
                <w:szCs w:val="22"/>
                <w:lang w:val="lt-LT"/>
              </w:rPr>
            </w:pPr>
            <w:r w:rsidRPr="00FC2F44">
              <w:rPr>
                <w:color w:val="auto"/>
                <w:sz w:val="22"/>
                <w:szCs w:val="22"/>
                <w:lang w:val="lt-LT"/>
              </w:rPr>
              <w:t>LT/1/25/5821/010 – N100</w:t>
            </w:r>
          </w:p>
          <w:p w14:paraId="3CE37BF2" w14:textId="77777777" w:rsidR="00C302B3" w:rsidRPr="00FC2F44" w:rsidRDefault="009A599D" w:rsidP="009A599D">
            <w:pPr>
              <w:pStyle w:val="Default"/>
              <w:widowControl w:val="0"/>
              <w:rPr>
                <w:color w:val="auto"/>
                <w:sz w:val="22"/>
                <w:szCs w:val="22"/>
                <w:lang w:val="lt-LT"/>
              </w:rPr>
            </w:pPr>
            <w:r w:rsidRPr="00FC2F44">
              <w:rPr>
                <w:color w:val="auto"/>
                <w:sz w:val="22"/>
                <w:szCs w:val="22"/>
                <w:u w:val="single"/>
                <w:lang w:val="lt-LT"/>
              </w:rPr>
              <w:t>b</w:t>
            </w:r>
            <w:r w:rsidR="00C302B3" w:rsidRPr="00FC2F44">
              <w:rPr>
                <w:color w:val="auto"/>
                <w:sz w:val="22"/>
                <w:szCs w:val="22"/>
                <w:u w:val="single"/>
                <w:lang w:val="lt-LT"/>
              </w:rPr>
              <w:t>uteliukas</w:t>
            </w:r>
            <w:r w:rsidR="00C302B3" w:rsidRPr="00FC2F44">
              <w:rPr>
                <w:color w:val="auto"/>
                <w:sz w:val="22"/>
                <w:szCs w:val="22"/>
                <w:lang w:val="lt-LT"/>
              </w:rPr>
              <w:t>:</w:t>
            </w:r>
          </w:p>
          <w:p w14:paraId="3CE37BF3" w14:textId="77777777" w:rsidR="00C302B3" w:rsidRPr="006C36E6" w:rsidRDefault="00C302B3" w:rsidP="009A599D">
            <w:pPr>
              <w:pStyle w:val="Default"/>
              <w:widowControl w:val="0"/>
              <w:rPr>
                <w:color w:val="auto"/>
                <w:sz w:val="22"/>
                <w:szCs w:val="22"/>
                <w:lang w:val="pt-PT"/>
              </w:rPr>
            </w:pPr>
            <w:r w:rsidRPr="006C36E6">
              <w:rPr>
                <w:color w:val="auto"/>
                <w:sz w:val="22"/>
                <w:szCs w:val="22"/>
                <w:lang w:val="pt-PT"/>
              </w:rPr>
              <w:t>LT/1/25/5821/011 – N28</w:t>
            </w:r>
          </w:p>
          <w:p w14:paraId="3CE37BF4" w14:textId="77777777" w:rsidR="00C302B3" w:rsidRPr="006C36E6" w:rsidRDefault="00C302B3" w:rsidP="009A599D">
            <w:pPr>
              <w:pStyle w:val="Default"/>
              <w:widowControl w:val="0"/>
              <w:rPr>
                <w:color w:val="auto"/>
                <w:sz w:val="22"/>
                <w:szCs w:val="22"/>
                <w:lang w:val="pt-PT"/>
              </w:rPr>
            </w:pPr>
            <w:r w:rsidRPr="006C36E6">
              <w:rPr>
                <w:color w:val="auto"/>
                <w:sz w:val="22"/>
                <w:szCs w:val="22"/>
                <w:lang w:val="pt-PT"/>
              </w:rPr>
              <w:lastRenderedPageBreak/>
              <w:t>LT/1/25/5821/012 – N30</w:t>
            </w:r>
          </w:p>
          <w:p w14:paraId="3CE37BF5" w14:textId="77777777" w:rsidR="00C302B3" w:rsidRPr="006C36E6" w:rsidRDefault="00C302B3" w:rsidP="009A599D">
            <w:pPr>
              <w:pStyle w:val="Default"/>
              <w:widowControl w:val="0"/>
              <w:rPr>
                <w:color w:val="auto"/>
                <w:sz w:val="22"/>
                <w:szCs w:val="22"/>
                <w:lang w:val="pt-PT"/>
              </w:rPr>
            </w:pPr>
            <w:r w:rsidRPr="006C36E6">
              <w:rPr>
                <w:color w:val="auto"/>
                <w:sz w:val="22"/>
                <w:szCs w:val="22"/>
                <w:lang w:val="pt-PT"/>
              </w:rPr>
              <w:t>LT/1/25/5821/013 – N50</w:t>
            </w:r>
          </w:p>
          <w:p w14:paraId="3CE37BF6" w14:textId="77777777" w:rsidR="00C302B3" w:rsidRPr="00C302B3" w:rsidRDefault="00C302B3" w:rsidP="009A599D">
            <w:pPr>
              <w:pStyle w:val="Default"/>
              <w:widowControl w:val="0"/>
              <w:rPr>
                <w:color w:val="auto"/>
                <w:sz w:val="22"/>
                <w:szCs w:val="22"/>
              </w:rPr>
            </w:pPr>
            <w:r w:rsidRPr="00C302B3">
              <w:rPr>
                <w:color w:val="auto"/>
                <w:sz w:val="22"/>
                <w:szCs w:val="22"/>
              </w:rPr>
              <w:t>LT/1/25/5821/014 – N100</w:t>
            </w:r>
          </w:p>
          <w:p w14:paraId="3CE37BF7" w14:textId="77777777" w:rsidR="00F3486C" w:rsidRDefault="00C302B3" w:rsidP="009A599D">
            <w:pPr>
              <w:pStyle w:val="Default"/>
              <w:widowControl w:val="0"/>
              <w:rPr>
                <w:b/>
                <w:bCs/>
                <w:color w:val="auto"/>
                <w:sz w:val="22"/>
                <w:szCs w:val="22"/>
              </w:rPr>
            </w:pPr>
            <w:r w:rsidRPr="00C302B3">
              <w:rPr>
                <w:color w:val="auto"/>
                <w:sz w:val="22"/>
                <w:szCs w:val="22"/>
              </w:rPr>
              <w:t>LT/1/25/5821/015 – N500</w:t>
            </w:r>
          </w:p>
        </w:tc>
      </w:tr>
    </w:tbl>
    <w:p w14:paraId="3CE37BF9"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BFA" w14:textId="77777777" w:rsidR="00676E17" w:rsidRDefault="00676E17" w:rsidP="000938E9">
      <w:pPr>
        <w:pStyle w:val="BodyText11"/>
        <w:shd w:val="clear" w:color="auto" w:fill="auto"/>
        <w:spacing w:after="0" w:line="240" w:lineRule="auto"/>
        <w:ind w:firstLine="0"/>
        <w:jc w:val="left"/>
        <w:rPr>
          <w:b w:val="0"/>
          <w:bCs w:val="0"/>
          <w:color w:val="auto"/>
          <w:sz w:val="22"/>
          <w:szCs w:val="22"/>
        </w:rPr>
      </w:pPr>
    </w:p>
    <w:p w14:paraId="3CE37BFB" w14:textId="77777777" w:rsidR="000938E9" w:rsidRDefault="0012575A" w:rsidP="000938E9">
      <w:pPr>
        <w:pStyle w:val="Heading12"/>
        <w:numPr>
          <w:ilvl w:val="0"/>
          <w:numId w:val="1"/>
        </w:numPr>
        <w:shd w:val="clear" w:color="auto" w:fill="auto"/>
        <w:spacing w:after="0" w:line="240" w:lineRule="auto"/>
        <w:ind w:left="450" w:hanging="450"/>
        <w:jc w:val="left"/>
        <w:outlineLvl w:val="9"/>
        <w:rPr>
          <w:color w:val="auto"/>
          <w:sz w:val="22"/>
          <w:szCs w:val="22"/>
        </w:rPr>
      </w:pPr>
      <w:r w:rsidRPr="0012575A">
        <w:rPr>
          <w:color w:val="auto"/>
          <w:sz w:val="22"/>
          <w:szCs w:val="22"/>
        </w:rPr>
        <w:t>PIRMOJO REGISTRAVIMO / PERREGISTRAVIMO DATA</w:t>
      </w:r>
    </w:p>
    <w:p w14:paraId="3CE37BFC" w14:textId="77777777" w:rsidR="004F7ADB" w:rsidRDefault="004F7ADB" w:rsidP="00B520AA">
      <w:pPr>
        <w:pStyle w:val="BodyText11"/>
        <w:shd w:val="clear" w:color="auto" w:fill="auto"/>
        <w:spacing w:after="0" w:line="240" w:lineRule="auto"/>
        <w:ind w:firstLine="0"/>
        <w:jc w:val="left"/>
        <w:rPr>
          <w:rStyle w:val="BodyText10"/>
          <w:color w:val="auto"/>
          <w:sz w:val="22"/>
          <w:szCs w:val="22"/>
        </w:rPr>
      </w:pPr>
    </w:p>
    <w:p w14:paraId="3CE37BFD" w14:textId="77777777" w:rsidR="009A599D" w:rsidRDefault="004F7ADB" w:rsidP="009A599D">
      <w:pPr>
        <w:pStyle w:val="Heading12"/>
        <w:shd w:val="clear" w:color="auto" w:fill="auto"/>
        <w:spacing w:after="0" w:line="240" w:lineRule="auto"/>
        <w:jc w:val="left"/>
        <w:outlineLvl w:val="9"/>
        <w:rPr>
          <w:color w:val="auto"/>
          <w:sz w:val="22"/>
          <w:szCs w:val="22"/>
        </w:rPr>
      </w:pPr>
      <w:r>
        <w:rPr>
          <w:rStyle w:val="BodyText10"/>
          <w:color w:val="auto"/>
          <w:sz w:val="22"/>
          <w:szCs w:val="22"/>
        </w:rPr>
        <w:t>Registravimo data</w:t>
      </w:r>
      <w:r w:rsidR="009A599D">
        <w:rPr>
          <w:rStyle w:val="BodyText10"/>
          <w:color w:val="auto"/>
          <w:sz w:val="22"/>
          <w:szCs w:val="22"/>
        </w:rPr>
        <w:t xml:space="preserve"> 2025 m. liepos 18 d.</w:t>
      </w:r>
    </w:p>
    <w:p w14:paraId="3CE37BFE" w14:textId="77777777" w:rsidR="00352C77" w:rsidRDefault="00352C77" w:rsidP="00B520AA">
      <w:pPr>
        <w:pStyle w:val="BodyText11"/>
        <w:shd w:val="clear" w:color="auto" w:fill="auto"/>
        <w:spacing w:after="0" w:line="240" w:lineRule="auto"/>
        <w:ind w:firstLine="0"/>
        <w:jc w:val="left"/>
        <w:rPr>
          <w:rStyle w:val="BodyText10"/>
          <w:color w:val="auto"/>
          <w:sz w:val="22"/>
          <w:szCs w:val="22"/>
        </w:rPr>
      </w:pPr>
    </w:p>
    <w:p w14:paraId="3CE37BFF" w14:textId="77777777" w:rsidR="000938E9" w:rsidRDefault="000938E9" w:rsidP="000938E9">
      <w:pPr>
        <w:pStyle w:val="BodyText11"/>
        <w:shd w:val="clear" w:color="auto" w:fill="auto"/>
        <w:spacing w:after="0" w:line="240" w:lineRule="auto"/>
        <w:ind w:firstLine="0"/>
        <w:jc w:val="left"/>
        <w:rPr>
          <w:b w:val="0"/>
          <w:bCs w:val="0"/>
          <w:color w:val="auto"/>
          <w:sz w:val="22"/>
          <w:szCs w:val="22"/>
        </w:rPr>
      </w:pPr>
    </w:p>
    <w:p w14:paraId="3CE37C00" w14:textId="77777777" w:rsidR="000938E9" w:rsidRDefault="0012575A" w:rsidP="000938E9">
      <w:pPr>
        <w:pStyle w:val="Heading12"/>
        <w:numPr>
          <w:ilvl w:val="0"/>
          <w:numId w:val="1"/>
        </w:numPr>
        <w:shd w:val="clear" w:color="auto" w:fill="auto"/>
        <w:spacing w:after="0" w:line="240" w:lineRule="auto"/>
        <w:ind w:left="450" w:hanging="450"/>
        <w:jc w:val="left"/>
        <w:outlineLvl w:val="9"/>
        <w:rPr>
          <w:color w:val="auto"/>
          <w:sz w:val="22"/>
          <w:szCs w:val="22"/>
        </w:rPr>
      </w:pPr>
      <w:r w:rsidRPr="0012575A">
        <w:rPr>
          <w:color w:val="auto"/>
          <w:sz w:val="22"/>
          <w:szCs w:val="22"/>
        </w:rPr>
        <w:t>TEKSTO PERŽIŪROS DATA</w:t>
      </w:r>
    </w:p>
    <w:p w14:paraId="3CE37C01" w14:textId="77777777" w:rsidR="009A599D" w:rsidRDefault="009A599D" w:rsidP="009A599D">
      <w:pPr>
        <w:pStyle w:val="Heading12"/>
        <w:shd w:val="clear" w:color="auto" w:fill="auto"/>
        <w:spacing w:after="0" w:line="240" w:lineRule="auto"/>
        <w:jc w:val="left"/>
        <w:outlineLvl w:val="9"/>
        <w:rPr>
          <w:color w:val="auto"/>
          <w:sz w:val="22"/>
          <w:szCs w:val="22"/>
        </w:rPr>
      </w:pPr>
    </w:p>
    <w:p w14:paraId="3CE37C02" w14:textId="7B460B0D" w:rsidR="009A599D" w:rsidRDefault="006C36E6" w:rsidP="009A599D">
      <w:pPr>
        <w:pStyle w:val="Heading12"/>
        <w:shd w:val="clear" w:color="auto" w:fill="auto"/>
        <w:spacing w:after="0" w:line="240" w:lineRule="auto"/>
        <w:jc w:val="left"/>
        <w:outlineLvl w:val="9"/>
        <w:rPr>
          <w:color w:val="auto"/>
          <w:sz w:val="22"/>
          <w:szCs w:val="22"/>
        </w:rPr>
      </w:pPr>
      <w:r>
        <w:rPr>
          <w:rStyle w:val="BodyText10"/>
          <w:color w:val="auto"/>
          <w:sz w:val="22"/>
          <w:szCs w:val="22"/>
        </w:rPr>
        <w:t>2026 m. kovo 16 d.</w:t>
      </w:r>
    </w:p>
    <w:p w14:paraId="3CE37C03" w14:textId="77777777" w:rsidR="00352C77" w:rsidRDefault="00352C77" w:rsidP="00B520AA">
      <w:pPr>
        <w:pStyle w:val="BodyText11"/>
        <w:shd w:val="clear" w:color="auto" w:fill="auto"/>
        <w:spacing w:after="0" w:line="240" w:lineRule="auto"/>
        <w:ind w:firstLine="0"/>
        <w:jc w:val="left"/>
        <w:rPr>
          <w:rStyle w:val="BodyText10"/>
          <w:color w:val="auto"/>
          <w:sz w:val="22"/>
          <w:szCs w:val="22"/>
        </w:rPr>
      </w:pPr>
    </w:p>
    <w:p w14:paraId="3CE37C04" w14:textId="77777777" w:rsidR="00704E8D" w:rsidRDefault="00704E8D" w:rsidP="00B520AA">
      <w:pPr>
        <w:pStyle w:val="BodyText11"/>
        <w:shd w:val="clear" w:color="auto" w:fill="auto"/>
        <w:spacing w:after="0" w:line="240" w:lineRule="auto"/>
        <w:ind w:firstLine="0"/>
        <w:jc w:val="left"/>
        <w:rPr>
          <w:rStyle w:val="BodyText10"/>
          <w:color w:val="auto"/>
          <w:sz w:val="22"/>
          <w:szCs w:val="22"/>
        </w:rPr>
      </w:pPr>
    </w:p>
    <w:p w14:paraId="3CE37C05" w14:textId="77777777" w:rsidR="00704E8D" w:rsidRPr="00D25F9D" w:rsidRDefault="00704E8D" w:rsidP="00704E8D">
      <w:pPr>
        <w:pStyle w:val="BodyText11"/>
        <w:shd w:val="clear" w:color="auto" w:fill="auto"/>
        <w:spacing w:after="200" w:line="240" w:lineRule="auto"/>
        <w:ind w:firstLine="0"/>
        <w:jc w:val="both"/>
        <w:rPr>
          <w:rStyle w:val="BodyText10"/>
          <w:b/>
          <w:bCs/>
          <w:color w:val="0000FF"/>
          <w:sz w:val="22"/>
          <w:szCs w:val="22"/>
        </w:rPr>
      </w:pPr>
      <w:r w:rsidRPr="00A550D9">
        <w:rPr>
          <w:rStyle w:val="BodyText10"/>
          <w:sz w:val="22"/>
          <w:szCs w:val="22"/>
        </w:rPr>
        <w:t xml:space="preserve">Išsami informacija apie šį vaistinį preparatą pateikiama Valstybinės vaistų kontrolės tarnybos prie Lietuvos Respublikos sveikatos apsaugos ministerijos tinklalapyje </w:t>
      </w:r>
      <w:hyperlink r:id="rId8" w:history="1">
        <w:r w:rsidR="00D25F9D" w:rsidRPr="00D25F9D">
          <w:rPr>
            <w:rStyle w:val="Hipersaitas"/>
            <w:b w:val="0"/>
            <w:bCs w:val="0"/>
            <w:color w:val="0000FF"/>
            <w:sz w:val="22"/>
            <w:szCs w:val="22"/>
          </w:rPr>
          <w:t>https://vvkt.lrv.lt/lt/</w:t>
        </w:r>
      </w:hyperlink>
    </w:p>
    <w:p w14:paraId="3CE37C06"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07" w14:textId="77777777" w:rsidR="00704E8D" w:rsidRDefault="00704E8D">
      <w:pPr>
        <w:widowControl/>
        <w:rPr>
          <w:rStyle w:val="BodyText10"/>
          <w:rFonts w:eastAsia="Courier New"/>
          <w:b w:val="0"/>
          <w:bCs w:val="0"/>
          <w:color w:val="auto"/>
          <w:sz w:val="22"/>
          <w:szCs w:val="22"/>
        </w:rPr>
      </w:pPr>
      <w:r>
        <w:rPr>
          <w:rStyle w:val="BodyText10"/>
          <w:rFonts w:eastAsia="Courier New"/>
          <w:color w:val="auto"/>
          <w:sz w:val="22"/>
          <w:szCs w:val="22"/>
        </w:rPr>
        <w:br w:type="page"/>
      </w:r>
    </w:p>
    <w:p w14:paraId="3CE37C08" w14:textId="77777777" w:rsidR="000938E9" w:rsidRDefault="000938E9" w:rsidP="000938E9">
      <w:pPr>
        <w:pStyle w:val="BodyText11"/>
        <w:shd w:val="clear" w:color="auto" w:fill="auto"/>
        <w:spacing w:after="0" w:line="240" w:lineRule="auto"/>
        <w:ind w:firstLine="0"/>
        <w:jc w:val="both"/>
        <w:rPr>
          <w:rStyle w:val="BodyText10"/>
          <w:b/>
          <w:bCs/>
          <w:color w:val="auto"/>
          <w:sz w:val="22"/>
          <w:szCs w:val="22"/>
        </w:rPr>
      </w:pPr>
    </w:p>
    <w:p w14:paraId="3CE37C09" w14:textId="77777777" w:rsidR="000938E9" w:rsidRDefault="000938E9" w:rsidP="000938E9">
      <w:pPr>
        <w:pStyle w:val="BodyText11"/>
        <w:shd w:val="clear" w:color="auto" w:fill="auto"/>
        <w:spacing w:after="0" w:line="240" w:lineRule="auto"/>
        <w:ind w:firstLine="0"/>
        <w:jc w:val="both"/>
        <w:rPr>
          <w:rStyle w:val="BodyText10"/>
          <w:b/>
          <w:bCs/>
          <w:color w:val="auto"/>
          <w:sz w:val="22"/>
          <w:szCs w:val="22"/>
        </w:rPr>
      </w:pPr>
    </w:p>
    <w:p w14:paraId="3CE37C0A" w14:textId="77777777" w:rsidR="000938E9" w:rsidRDefault="000938E9" w:rsidP="000938E9">
      <w:pPr>
        <w:pStyle w:val="BodyText11"/>
        <w:shd w:val="clear" w:color="auto" w:fill="auto"/>
        <w:spacing w:after="0" w:line="240" w:lineRule="auto"/>
        <w:ind w:firstLine="0"/>
        <w:jc w:val="both"/>
        <w:rPr>
          <w:rStyle w:val="BodyText10"/>
          <w:b/>
          <w:bCs/>
          <w:color w:val="auto"/>
          <w:sz w:val="22"/>
          <w:szCs w:val="22"/>
        </w:rPr>
      </w:pPr>
    </w:p>
    <w:p w14:paraId="3CE37C0B" w14:textId="77777777" w:rsidR="000938E9" w:rsidRDefault="000938E9" w:rsidP="000938E9">
      <w:pPr>
        <w:pStyle w:val="BodyText11"/>
        <w:shd w:val="clear" w:color="auto" w:fill="auto"/>
        <w:spacing w:after="0" w:line="240" w:lineRule="auto"/>
        <w:ind w:firstLine="0"/>
        <w:jc w:val="both"/>
        <w:rPr>
          <w:rStyle w:val="BodyText10"/>
          <w:b/>
          <w:bCs/>
          <w:color w:val="auto"/>
          <w:sz w:val="22"/>
          <w:szCs w:val="22"/>
        </w:rPr>
      </w:pPr>
    </w:p>
    <w:p w14:paraId="3CE37C0C" w14:textId="77777777" w:rsidR="000938E9" w:rsidRDefault="000938E9" w:rsidP="000938E9">
      <w:pPr>
        <w:pStyle w:val="BodyText11"/>
        <w:shd w:val="clear" w:color="auto" w:fill="auto"/>
        <w:spacing w:after="0" w:line="240" w:lineRule="auto"/>
        <w:ind w:firstLine="0"/>
        <w:jc w:val="both"/>
        <w:rPr>
          <w:rStyle w:val="BodyText10"/>
          <w:b/>
          <w:bCs/>
          <w:color w:val="auto"/>
          <w:sz w:val="22"/>
          <w:szCs w:val="22"/>
        </w:rPr>
      </w:pPr>
    </w:p>
    <w:p w14:paraId="3CE37C0D"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0E"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0F"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0"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1"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2"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3"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4"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5" w14:textId="77777777" w:rsidR="00AD7E2C" w:rsidRDefault="00AD7E2C" w:rsidP="00B520AA">
      <w:pPr>
        <w:tabs>
          <w:tab w:val="left" w:pos="4962"/>
        </w:tabs>
        <w:ind w:left="4962"/>
        <w:rPr>
          <w:rFonts w:ascii="Times New Roman" w:eastAsia="SimSun" w:hAnsi="Times New Roman" w:cs="Times New Roman"/>
          <w:color w:val="auto"/>
          <w:sz w:val="22"/>
          <w:szCs w:val="22"/>
        </w:rPr>
      </w:pPr>
    </w:p>
    <w:p w14:paraId="3CE37C16" w14:textId="77777777" w:rsidR="00704E8D" w:rsidRDefault="00704E8D" w:rsidP="00B520AA">
      <w:pPr>
        <w:tabs>
          <w:tab w:val="left" w:pos="4962"/>
        </w:tabs>
        <w:ind w:left="4962"/>
        <w:rPr>
          <w:rFonts w:ascii="Times New Roman" w:eastAsia="SimSun" w:hAnsi="Times New Roman" w:cs="Times New Roman"/>
          <w:b/>
          <w:bCs/>
          <w:color w:val="auto"/>
          <w:sz w:val="22"/>
          <w:szCs w:val="22"/>
        </w:rPr>
      </w:pPr>
    </w:p>
    <w:p w14:paraId="3CE37C17"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8"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9"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A"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B"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C"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D"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E" w14:textId="77777777" w:rsidR="00C61420" w:rsidRDefault="00C61420" w:rsidP="00B520AA">
      <w:pPr>
        <w:tabs>
          <w:tab w:val="left" w:pos="4962"/>
        </w:tabs>
        <w:ind w:left="4962"/>
        <w:rPr>
          <w:rFonts w:ascii="Times New Roman" w:eastAsia="SimSun" w:hAnsi="Times New Roman" w:cs="Times New Roman"/>
          <w:b/>
          <w:bCs/>
          <w:color w:val="auto"/>
          <w:sz w:val="22"/>
          <w:szCs w:val="22"/>
        </w:rPr>
      </w:pPr>
    </w:p>
    <w:p w14:paraId="3CE37C1F" w14:textId="77777777" w:rsidR="007070B8" w:rsidRDefault="000C075D" w:rsidP="00B520AA">
      <w:pPr>
        <w:pStyle w:val="BodyText11"/>
        <w:shd w:val="clear" w:color="auto" w:fill="auto"/>
        <w:spacing w:after="0" w:line="240" w:lineRule="auto"/>
        <w:ind w:firstLine="0"/>
        <w:rPr>
          <w:rStyle w:val="BodyText10"/>
          <w:b/>
          <w:bCs/>
          <w:color w:val="auto"/>
          <w:sz w:val="22"/>
          <w:szCs w:val="22"/>
        </w:rPr>
      </w:pPr>
      <w:r w:rsidRPr="00ED6C40">
        <w:rPr>
          <w:rStyle w:val="BodyText10"/>
          <w:b/>
          <w:bCs/>
          <w:color w:val="auto"/>
          <w:sz w:val="22"/>
          <w:szCs w:val="22"/>
        </w:rPr>
        <w:t>II PRIEDAS</w:t>
      </w:r>
    </w:p>
    <w:p w14:paraId="3CE37C20" w14:textId="77777777" w:rsidR="000938E9" w:rsidRDefault="000938E9" w:rsidP="000938E9">
      <w:pPr>
        <w:pStyle w:val="BodyText11"/>
        <w:shd w:val="clear" w:color="auto" w:fill="auto"/>
        <w:spacing w:after="0" w:line="240" w:lineRule="auto"/>
        <w:ind w:firstLine="0"/>
        <w:rPr>
          <w:rStyle w:val="BodyText10"/>
          <w:b/>
          <w:bCs/>
          <w:color w:val="auto"/>
          <w:sz w:val="22"/>
          <w:szCs w:val="22"/>
        </w:rPr>
      </w:pPr>
    </w:p>
    <w:p w14:paraId="3CE37C21" w14:textId="77777777" w:rsidR="007070B8" w:rsidRDefault="000C075D" w:rsidP="00B520AA">
      <w:pPr>
        <w:pStyle w:val="BodyText11"/>
        <w:shd w:val="clear" w:color="auto" w:fill="auto"/>
        <w:spacing w:after="0" w:line="240" w:lineRule="auto"/>
        <w:ind w:firstLine="0"/>
        <w:rPr>
          <w:rStyle w:val="BodyText10"/>
          <w:b/>
          <w:bCs/>
          <w:color w:val="auto"/>
          <w:sz w:val="22"/>
          <w:szCs w:val="22"/>
        </w:rPr>
      </w:pPr>
      <w:r w:rsidRPr="00ED6C40">
        <w:rPr>
          <w:rStyle w:val="BodyText10"/>
          <w:b/>
          <w:bCs/>
          <w:color w:val="auto"/>
          <w:sz w:val="22"/>
          <w:szCs w:val="22"/>
        </w:rPr>
        <w:t>REGISTRACIJOS SĄLYGOS</w:t>
      </w:r>
    </w:p>
    <w:p w14:paraId="3CE37C22" w14:textId="77777777" w:rsidR="000938E9" w:rsidRDefault="000938E9" w:rsidP="000938E9">
      <w:pPr>
        <w:pStyle w:val="BodyText11"/>
        <w:shd w:val="clear" w:color="auto" w:fill="auto"/>
        <w:spacing w:after="0" w:line="240" w:lineRule="auto"/>
        <w:ind w:firstLine="0"/>
        <w:rPr>
          <w:rStyle w:val="BodyText10"/>
          <w:b/>
          <w:bCs/>
          <w:color w:val="auto"/>
          <w:sz w:val="22"/>
          <w:szCs w:val="22"/>
        </w:rPr>
      </w:pPr>
    </w:p>
    <w:p w14:paraId="3CE37C23" w14:textId="77777777" w:rsidR="007070B8" w:rsidRDefault="000C075D" w:rsidP="00B520AA">
      <w:pPr>
        <w:pStyle w:val="BodyText11"/>
        <w:numPr>
          <w:ilvl w:val="0"/>
          <w:numId w:val="6"/>
        </w:numPr>
        <w:shd w:val="clear" w:color="auto" w:fill="auto"/>
        <w:spacing w:after="0" w:line="240" w:lineRule="auto"/>
        <w:ind w:firstLine="0"/>
        <w:rPr>
          <w:rStyle w:val="BodyText10"/>
          <w:b/>
          <w:bCs/>
          <w:color w:val="auto"/>
          <w:sz w:val="22"/>
          <w:szCs w:val="22"/>
        </w:rPr>
      </w:pPr>
      <w:r w:rsidRPr="00ED6C40">
        <w:rPr>
          <w:rStyle w:val="BodyText10"/>
          <w:b/>
          <w:bCs/>
          <w:color w:val="auto"/>
          <w:sz w:val="22"/>
          <w:szCs w:val="22"/>
        </w:rPr>
        <w:t>GAMINTOJAS (-AI) ATSAKINGAS (-I) UŽ SERIJŲ IŠLEIDIMĄ</w:t>
      </w:r>
    </w:p>
    <w:p w14:paraId="3CE37C24"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25" w14:textId="77777777" w:rsidR="000938E9" w:rsidRDefault="000C075D" w:rsidP="000938E9">
      <w:pPr>
        <w:pStyle w:val="BodyText11"/>
        <w:numPr>
          <w:ilvl w:val="0"/>
          <w:numId w:val="6"/>
        </w:numPr>
        <w:shd w:val="clear" w:color="auto" w:fill="auto"/>
        <w:spacing w:after="0" w:line="240" w:lineRule="auto"/>
        <w:ind w:firstLine="0"/>
        <w:rPr>
          <w:rStyle w:val="BodyText10"/>
          <w:b/>
          <w:bCs/>
          <w:color w:val="auto"/>
          <w:sz w:val="22"/>
          <w:szCs w:val="22"/>
        </w:rPr>
      </w:pPr>
      <w:r w:rsidRPr="00ED6C40">
        <w:rPr>
          <w:rStyle w:val="BodyText10"/>
          <w:b/>
          <w:bCs/>
          <w:color w:val="auto"/>
          <w:sz w:val="22"/>
          <w:szCs w:val="22"/>
        </w:rPr>
        <w:t>TIEKIMO IR VARTOJIMO SĄLYGOS AR APRIBOJIMAI</w:t>
      </w:r>
    </w:p>
    <w:p w14:paraId="3CE37C26" w14:textId="77777777" w:rsidR="008E5AF9" w:rsidRDefault="008E5AF9" w:rsidP="008E5AF9">
      <w:pPr>
        <w:pStyle w:val="Sraopastraipa"/>
        <w:rPr>
          <w:rStyle w:val="BodyText10"/>
          <w:rFonts w:eastAsia="Courier New"/>
          <w:b w:val="0"/>
          <w:bCs w:val="0"/>
          <w:color w:val="auto"/>
          <w:sz w:val="22"/>
          <w:szCs w:val="22"/>
        </w:rPr>
      </w:pPr>
    </w:p>
    <w:p w14:paraId="3CE37C27" w14:textId="77777777" w:rsidR="008E5AF9" w:rsidRDefault="008E5AF9" w:rsidP="008E5AF9">
      <w:pPr>
        <w:pStyle w:val="Sraopastraipa"/>
        <w:rPr>
          <w:rStyle w:val="BodyText10"/>
          <w:rFonts w:eastAsia="Courier New"/>
          <w:b w:val="0"/>
          <w:bCs w:val="0"/>
          <w:color w:val="auto"/>
          <w:sz w:val="22"/>
          <w:szCs w:val="22"/>
        </w:rPr>
      </w:pPr>
    </w:p>
    <w:p w14:paraId="3CE37C28" w14:textId="77777777" w:rsidR="008E5AF9" w:rsidRDefault="008E5AF9" w:rsidP="008E5AF9">
      <w:pPr>
        <w:pStyle w:val="Sraopastraipa"/>
        <w:rPr>
          <w:rStyle w:val="BodyText10"/>
          <w:rFonts w:eastAsia="Courier New"/>
          <w:b w:val="0"/>
          <w:bCs w:val="0"/>
          <w:color w:val="auto"/>
          <w:sz w:val="22"/>
          <w:szCs w:val="22"/>
        </w:rPr>
      </w:pPr>
    </w:p>
    <w:p w14:paraId="3CE37C29" w14:textId="77777777" w:rsidR="008E5AF9" w:rsidRDefault="008E5AF9" w:rsidP="008E5AF9">
      <w:pPr>
        <w:pStyle w:val="Sraopastraipa"/>
        <w:rPr>
          <w:rStyle w:val="BodyText10"/>
          <w:rFonts w:eastAsia="Courier New"/>
          <w:b w:val="0"/>
          <w:bCs w:val="0"/>
          <w:color w:val="auto"/>
          <w:sz w:val="22"/>
          <w:szCs w:val="22"/>
        </w:rPr>
      </w:pPr>
    </w:p>
    <w:p w14:paraId="3CE37C2A" w14:textId="77777777" w:rsidR="008E5AF9" w:rsidRDefault="008E5AF9" w:rsidP="008E5AF9">
      <w:pPr>
        <w:pStyle w:val="Sraopastraipa"/>
        <w:rPr>
          <w:rStyle w:val="BodyText10"/>
          <w:rFonts w:eastAsia="Courier New"/>
          <w:b w:val="0"/>
          <w:bCs w:val="0"/>
          <w:color w:val="auto"/>
          <w:sz w:val="22"/>
          <w:szCs w:val="22"/>
        </w:rPr>
      </w:pPr>
    </w:p>
    <w:p w14:paraId="3CE37C2B" w14:textId="77777777" w:rsidR="008E5AF9" w:rsidRDefault="008E5AF9" w:rsidP="008E5AF9">
      <w:pPr>
        <w:pStyle w:val="Sraopastraipa"/>
        <w:rPr>
          <w:rStyle w:val="BodyText10"/>
          <w:rFonts w:eastAsia="Courier New"/>
          <w:b w:val="0"/>
          <w:bCs w:val="0"/>
          <w:color w:val="auto"/>
          <w:sz w:val="22"/>
          <w:szCs w:val="22"/>
        </w:rPr>
      </w:pPr>
    </w:p>
    <w:p w14:paraId="3CE37C2C" w14:textId="77777777" w:rsidR="008E5AF9" w:rsidRDefault="008E5AF9" w:rsidP="008E5AF9">
      <w:pPr>
        <w:pStyle w:val="Sraopastraipa"/>
        <w:rPr>
          <w:rStyle w:val="BodyText10"/>
          <w:rFonts w:eastAsia="Courier New"/>
          <w:b w:val="0"/>
          <w:bCs w:val="0"/>
          <w:color w:val="auto"/>
          <w:sz w:val="22"/>
          <w:szCs w:val="22"/>
        </w:rPr>
      </w:pPr>
    </w:p>
    <w:p w14:paraId="3CE37C2D" w14:textId="77777777" w:rsidR="008E5AF9" w:rsidRDefault="008E5AF9" w:rsidP="008E5AF9">
      <w:pPr>
        <w:pStyle w:val="Sraopastraipa"/>
        <w:rPr>
          <w:rStyle w:val="BodyText10"/>
          <w:rFonts w:eastAsia="Courier New"/>
          <w:b w:val="0"/>
          <w:bCs w:val="0"/>
          <w:color w:val="auto"/>
          <w:sz w:val="22"/>
          <w:szCs w:val="22"/>
        </w:rPr>
      </w:pPr>
    </w:p>
    <w:p w14:paraId="3CE37C2E" w14:textId="77777777" w:rsidR="008E5AF9" w:rsidRDefault="008E5AF9" w:rsidP="008E5AF9">
      <w:pPr>
        <w:pStyle w:val="Sraopastraipa"/>
        <w:rPr>
          <w:rStyle w:val="BodyText10"/>
          <w:rFonts w:eastAsia="Courier New"/>
          <w:b w:val="0"/>
          <w:bCs w:val="0"/>
          <w:color w:val="auto"/>
          <w:sz w:val="22"/>
          <w:szCs w:val="22"/>
        </w:rPr>
      </w:pPr>
    </w:p>
    <w:p w14:paraId="3CE37C2F" w14:textId="77777777" w:rsidR="008E5AF9" w:rsidRDefault="008E5AF9" w:rsidP="008E5AF9">
      <w:pPr>
        <w:pStyle w:val="Sraopastraipa"/>
        <w:rPr>
          <w:rStyle w:val="BodyText10"/>
          <w:rFonts w:eastAsia="Courier New"/>
          <w:b w:val="0"/>
          <w:bCs w:val="0"/>
          <w:color w:val="auto"/>
          <w:sz w:val="22"/>
          <w:szCs w:val="22"/>
        </w:rPr>
      </w:pPr>
    </w:p>
    <w:p w14:paraId="3CE37C30" w14:textId="77777777" w:rsidR="008E5AF9" w:rsidRDefault="008E5AF9" w:rsidP="008E5AF9">
      <w:pPr>
        <w:pStyle w:val="Sraopastraipa"/>
        <w:rPr>
          <w:rStyle w:val="BodyText10"/>
          <w:rFonts w:eastAsia="Courier New"/>
          <w:b w:val="0"/>
          <w:bCs w:val="0"/>
          <w:color w:val="auto"/>
          <w:sz w:val="22"/>
          <w:szCs w:val="22"/>
        </w:rPr>
      </w:pPr>
    </w:p>
    <w:p w14:paraId="3CE37C31" w14:textId="77777777" w:rsidR="008E5AF9" w:rsidRDefault="008E5AF9" w:rsidP="008E5AF9">
      <w:pPr>
        <w:pStyle w:val="Sraopastraipa"/>
        <w:rPr>
          <w:rStyle w:val="BodyText10"/>
          <w:rFonts w:eastAsia="Courier New"/>
          <w:b w:val="0"/>
          <w:bCs w:val="0"/>
          <w:color w:val="auto"/>
          <w:sz w:val="22"/>
          <w:szCs w:val="22"/>
        </w:rPr>
      </w:pPr>
    </w:p>
    <w:p w14:paraId="3CE37C32" w14:textId="77777777" w:rsidR="008E5AF9" w:rsidRDefault="008E5AF9" w:rsidP="008E5AF9">
      <w:pPr>
        <w:pStyle w:val="Sraopastraipa"/>
        <w:rPr>
          <w:rStyle w:val="BodyText10"/>
          <w:rFonts w:eastAsia="Courier New"/>
          <w:b w:val="0"/>
          <w:bCs w:val="0"/>
          <w:color w:val="auto"/>
          <w:sz w:val="22"/>
          <w:szCs w:val="22"/>
        </w:rPr>
      </w:pPr>
    </w:p>
    <w:p w14:paraId="3CE37C33" w14:textId="77777777" w:rsidR="008E5AF9" w:rsidRDefault="008E5AF9" w:rsidP="008E5AF9">
      <w:pPr>
        <w:pStyle w:val="Sraopastraipa"/>
        <w:rPr>
          <w:rStyle w:val="BodyText10"/>
          <w:rFonts w:eastAsia="Courier New"/>
          <w:b w:val="0"/>
          <w:bCs w:val="0"/>
          <w:color w:val="auto"/>
          <w:sz w:val="22"/>
          <w:szCs w:val="22"/>
        </w:rPr>
      </w:pPr>
    </w:p>
    <w:p w14:paraId="3CE37C34"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5"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6"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7"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8"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9"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A"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B"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C" w14:textId="77777777" w:rsidR="008E5AF9" w:rsidRDefault="008E5AF9" w:rsidP="008E5AF9">
      <w:pPr>
        <w:pStyle w:val="BodyText11"/>
        <w:shd w:val="clear" w:color="auto" w:fill="auto"/>
        <w:spacing w:after="0" w:line="240" w:lineRule="auto"/>
        <w:ind w:firstLine="0"/>
        <w:rPr>
          <w:rStyle w:val="BodyText10"/>
          <w:b/>
          <w:bCs/>
          <w:color w:val="auto"/>
          <w:sz w:val="22"/>
          <w:szCs w:val="22"/>
        </w:rPr>
      </w:pPr>
    </w:p>
    <w:p w14:paraId="3CE37C3D" w14:textId="77777777" w:rsidR="000938E9" w:rsidRDefault="000938E9" w:rsidP="000938E9">
      <w:pPr>
        <w:pStyle w:val="BodyText11"/>
        <w:shd w:val="clear" w:color="auto" w:fill="auto"/>
        <w:spacing w:after="0" w:line="240" w:lineRule="auto"/>
        <w:ind w:firstLine="0"/>
        <w:rPr>
          <w:rStyle w:val="BodyText10"/>
          <w:b/>
          <w:bCs/>
          <w:color w:val="auto"/>
          <w:sz w:val="22"/>
          <w:szCs w:val="22"/>
        </w:rPr>
      </w:pPr>
    </w:p>
    <w:p w14:paraId="3CE37C3E" w14:textId="77777777" w:rsidR="000938E9" w:rsidRDefault="000938E9" w:rsidP="000938E9">
      <w:pPr>
        <w:pStyle w:val="BodyText11"/>
        <w:shd w:val="clear" w:color="auto" w:fill="auto"/>
        <w:spacing w:after="0" w:line="240" w:lineRule="auto"/>
        <w:ind w:firstLine="0"/>
        <w:rPr>
          <w:rStyle w:val="BodyText10"/>
          <w:b/>
          <w:bCs/>
          <w:color w:val="auto"/>
          <w:sz w:val="22"/>
          <w:szCs w:val="22"/>
        </w:rPr>
      </w:pPr>
    </w:p>
    <w:p w14:paraId="3CE37C3F" w14:textId="77777777" w:rsidR="000938E9" w:rsidRDefault="000938E9" w:rsidP="000938E9">
      <w:pPr>
        <w:pStyle w:val="BodyText11"/>
        <w:shd w:val="clear" w:color="auto" w:fill="auto"/>
        <w:spacing w:after="0" w:line="240" w:lineRule="auto"/>
        <w:ind w:firstLine="0"/>
        <w:rPr>
          <w:rStyle w:val="BodyText10"/>
          <w:b/>
          <w:bCs/>
          <w:color w:val="auto"/>
          <w:sz w:val="22"/>
          <w:szCs w:val="22"/>
        </w:rPr>
      </w:pPr>
    </w:p>
    <w:p w14:paraId="3CE37C40" w14:textId="77777777" w:rsidR="00AD7E2C" w:rsidRDefault="00AD7E2C">
      <w:pPr>
        <w:pStyle w:val="BodyText11"/>
        <w:shd w:val="clear" w:color="auto" w:fill="auto"/>
        <w:spacing w:after="0" w:line="240" w:lineRule="auto"/>
        <w:ind w:firstLine="0"/>
        <w:jc w:val="left"/>
        <w:rPr>
          <w:rStyle w:val="BodyText10"/>
          <w:b/>
          <w:bCs/>
          <w:color w:val="auto"/>
          <w:sz w:val="22"/>
          <w:szCs w:val="22"/>
        </w:rPr>
        <w:sectPr w:rsidR="00AD7E2C" w:rsidSect="00B520AA">
          <w:footerReference w:type="default" r:id="rId9"/>
          <w:pgSz w:w="11909" w:h="16834"/>
          <w:pgMar w:top="1134" w:right="1418" w:bottom="1134" w:left="1418" w:header="737" w:footer="737" w:gutter="0"/>
          <w:cols w:space="720"/>
          <w:docGrid w:linePitch="360"/>
        </w:sectPr>
      </w:pPr>
    </w:p>
    <w:p w14:paraId="3CE37C41" w14:textId="77777777" w:rsidR="000938E9" w:rsidRDefault="000C075D" w:rsidP="000938E9">
      <w:pPr>
        <w:pStyle w:val="BodyText11"/>
        <w:numPr>
          <w:ilvl w:val="0"/>
          <w:numId w:val="7"/>
        </w:numPr>
        <w:shd w:val="clear" w:color="auto" w:fill="auto"/>
        <w:spacing w:after="0" w:line="240" w:lineRule="auto"/>
        <w:jc w:val="left"/>
        <w:rPr>
          <w:rStyle w:val="BodyText10"/>
          <w:b/>
          <w:bCs/>
          <w:color w:val="auto"/>
          <w:sz w:val="22"/>
          <w:szCs w:val="22"/>
        </w:rPr>
      </w:pPr>
      <w:r w:rsidRPr="00ED6C40">
        <w:rPr>
          <w:rStyle w:val="BodyText10"/>
          <w:b/>
          <w:bCs/>
          <w:color w:val="auto"/>
          <w:sz w:val="22"/>
          <w:szCs w:val="22"/>
        </w:rPr>
        <w:lastRenderedPageBreak/>
        <w:t>GAMINTOJAS (-AI), ATSAKINGAS (-I) UŽ SERIJŲ IŠLEIDIMĄ</w:t>
      </w:r>
    </w:p>
    <w:p w14:paraId="3CE37C42" w14:textId="77777777" w:rsidR="00890DF0" w:rsidRDefault="00890DF0" w:rsidP="00B520AA">
      <w:pPr>
        <w:pStyle w:val="BodyText11"/>
        <w:shd w:val="clear" w:color="auto" w:fill="auto"/>
        <w:spacing w:after="0" w:line="240" w:lineRule="auto"/>
        <w:ind w:firstLine="0"/>
        <w:jc w:val="left"/>
        <w:rPr>
          <w:rStyle w:val="BodyText10"/>
          <w:color w:val="auto"/>
          <w:sz w:val="22"/>
          <w:szCs w:val="22"/>
        </w:rPr>
      </w:pPr>
    </w:p>
    <w:p w14:paraId="3CE37C43" w14:textId="77777777" w:rsidR="000938E9" w:rsidRPr="006C36E6" w:rsidRDefault="000C075D" w:rsidP="000938E9">
      <w:pPr>
        <w:pStyle w:val="BodyText11"/>
        <w:shd w:val="clear" w:color="auto" w:fill="auto"/>
        <w:spacing w:after="0" w:line="240" w:lineRule="auto"/>
        <w:ind w:firstLine="0"/>
        <w:jc w:val="left"/>
        <w:rPr>
          <w:rStyle w:val="BodyText10"/>
          <w:b/>
          <w:bCs/>
          <w:color w:val="auto"/>
          <w:sz w:val="22"/>
          <w:szCs w:val="22"/>
          <w:u w:val="single"/>
        </w:rPr>
      </w:pPr>
      <w:r w:rsidRPr="006C36E6">
        <w:rPr>
          <w:rStyle w:val="BodyText10"/>
          <w:color w:val="auto"/>
          <w:sz w:val="22"/>
          <w:szCs w:val="22"/>
          <w:u w:val="single"/>
        </w:rPr>
        <w:t>Gamintojo (-ų), atsakingo (-ų) už serijų išleidimą, pavadinimas (-ai) ir adresas (-ai)</w:t>
      </w:r>
    </w:p>
    <w:p w14:paraId="3CE37C44" w14:textId="77777777" w:rsidR="007070B8" w:rsidRDefault="007070B8" w:rsidP="00B520AA">
      <w:pPr>
        <w:pStyle w:val="BodyText11"/>
        <w:shd w:val="clear" w:color="auto" w:fill="auto"/>
        <w:spacing w:after="0" w:line="240" w:lineRule="auto"/>
        <w:ind w:firstLine="0"/>
        <w:jc w:val="left"/>
        <w:rPr>
          <w:rStyle w:val="BodyText10"/>
          <w:color w:val="auto"/>
          <w:sz w:val="22"/>
          <w:szCs w:val="22"/>
        </w:rPr>
      </w:pPr>
    </w:p>
    <w:p w14:paraId="3CE37C45" w14:textId="77777777" w:rsidR="00890DF0" w:rsidRPr="00A550D9" w:rsidRDefault="00890DF0" w:rsidP="00890DF0">
      <w:pPr>
        <w:pStyle w:val="BodyText11"/>
        <w:spacing w:after="0" w:line="240" w:lineRule="auto"/>
        <w:ind w:firstLine="0"/>
        <w:jc w:val="left"/>
        <w:rPr>
          <w:rStyle w:val="BodyText10"/>
          <w:sz w:val="22"/>
          <w:szCs w:val="22"/>
        </w:rPr>
      </w:pPr>
      <w:r w:rsidRPr="00A550D9">
        <w:rPr>
          <w:rStyle w:val="BodyText10"/>
          <w:sz w:val="22"/>
          <w:szCs w:val="22"/>
        </w:rPr>
        <w:t>Misom Labs Ltd.</w:t>
      </w:r>
    </w:p>
    <w:p w14:paraId="3CE37C46" w14:textId="77777777" w:rsidR="00890DF0" w:rsidRPr="00A550D9" w:rsidRDefault="00890DF0" w:rsidP="00890DF0">
      <w:pPr>
        <w:pStyle w:val="BodyText11"/>
        <w:spacing w:after="0" w:line="240" w:lineRule="auto"/>
        <w:ind w:firstLine="0"/>
        <w:jc w:val="left"/>
        <w:rPr>
          <w:rStyle w:val="BodyText10"/>
          <w:sz w:val="22"/>
          <w:szCs w:val="22"/>
        </w:rPr>
      </w:pPr>
      <w:r w:rsidRPr="00A550D9">
        <w:rPr>
          <w:rStyle w:val="BodyText10"/>
          <w:sz w:val="22"/>
          <w:szCs w:val="22"/>
        </w:rPr>
        <w:t xml:space="preserve">Malta </w:t>
      </w:r>
      <w:proofErr w:type="spellStart"/>
      <w:r w:rsidRPr="00A550D9">
        <w:rPr>
          <w:rStyle w:val="BodyText10"/>
          <w:sz w:val="22"/>
          <w:szCs w:val="22"/>
        </w:rPr>
        <w:t>Life</w:t>
      </w:r>
      <w:proofErr w:type="spellEnd"/>
      <w:r w:rsidRPr="00A550D9">
        <w:rPr>
          <w:rStyle w:val="BodyText10"/>
          <w:sz w:val="22"/>
          <w:szCs w:val="22"/>
        </w:rPr>
        <w:t xml:space="preserve"> </w:t>
      </w:r>
      <w:proofErr w:type="spellStart"/>
      <w:r w:rsidRPr="00A550D9">
        <w:rPr>
          <w:rStyle w:val="BodyText10"/>
          <w:sz w:val="22"/>
          <w:szCs w:val="22"/>
        </w:rPr>
        <w:t>Scienes</w:t>
      </w:r>
      <w:proofErr w:type="spellEnd"/>
      <w:r w:rsidRPr="00A550D9">
        <w:rPr>
          <w:rStyle w:val="BodyText10"/>
          <w:sz w:val="22"/>
          <w:szCs w:val="22"/>
        </w:rPr>
        <w:t xml:space="preserve"> </w:t>
      </w:r>
      <w:proofErr w:type="spellStart"/>
      <w:r w:rsidRPr="00A550D9">
        <w:rPr>
          <w:rStyle w:val="BodyText10"/>
          <w:sz w:val="22"/>
          <w:szCs w:val="22"/>
        </w:rPr>
        <w:t>Park</w:t>
      </w:r>
      <w:proofErr w:type="spellEnd"/>
    </w:p>
    <w:p w14:paraId="3CE37C47" w14:textId="77777777" w:rsidR="00890DF0" w:rsidRPr="00A550D9" w:rsidRDefault="00890DF0" w:rsidP="00890DF0">
      <w:pPr>
        <w:pStyle w:val="BodyText11"/>
        <w:spacing w:after="0" w:line="240" w:lineRule="auto"/>
        <w:ind w:firstLine="0"/>
        <w:jc w:val="left"/>
        <w:rPr>
          <w:rStyle w:val="BodyText10"/>
          <w:sz w:val="22"/>
          <w:szCs w:val="22"/>
        </w:rPr>
      </w:pPr>
      <w:r w:rsidRPr="00A550D9">
        <w:rPr>
          <w:rStyle w:val="BodyText10"/>
          <w:sz w:val="22"/>
          <w:szCs w:val="22"/>
        </w:rPr>
        <w:t xml:space="preserve">LS 2.01.06, </w:t>
      </w:r>
      <w:proofErr w:type="spellStart"/>
      <w:r w:rsidRPr="00A550D9">
        <w:rPr>
          <w:rStyle w:val="BodyText10"/>
          <w:sz w:val="22"/>
          <w:szCs w:val="22"/>
        </w:rPr>
        <w:t>Industrial</w:t>
      </w:r>
      <w:proofErr w:type="spellEnd"/>
      <w:r w:rsidRPr="00A550D9">
        <w:rPr>
          <w:rStyle w:val="BodyText10"/>
          <w:sz w:val="22"/>
          <w:szCs w:val="22"/>
        </w:rPr>
        <w:t xml:space="preserve"> </w:t>
      </w:r>
      <w:proofErr w:type="spellStart"/>
      <w:r w:rsidRPr="00A550D9">
        <w:rPr>
          <w:rStyle w:val="BodyText10"/>
          <w:sz w:val="22"/>
          <w:szCs w:val="22"/>
        </w:rPr>
        <w:t>Estate</w:t>
      </w:r>
      <w:proofErr w:type="spellEnd"/>
    </w:p>
    <w:p w14:paraId="3CE37C48" w14:textId="77777777" w:rsidR="00890DF0" w:rsidRPr="00A550D9" w:rsidRDefault="00890DF0" w:rsidP="00890DF0">
      <w:pPr>
        <w:pStyle w:val="BodyText11"/>
        <w:spacing w:after="0" w:line="240" w:lineRule="auto"/>
        <w:ind w:firstLine="0"/>
        <w:jc w:val="left"/>
        <w:rPr>
          <w:rStyle w:val="BodyText10"/>
          <w:sz w:val="22"/>
          <w:szCs w:val="22"/>
        </w:rPr>
      </w:pPr>
      <w:r w:rsidRPr="00A550D9">
        <w:rPr>
          <w:rStyle w:val="BodyText10"/>
          <w:sz w:val="22"/>
          <w:szCs w:val="22"/>
        </w:rPr>
        <w:t xml:space="preserve">SGN 3000 San </w:t>
      </w:r>
      <w:proofErr w:type="spellStart"/>
      <w:r w:rsidRPr="00A550D9">
        <w:rPr>
          <w:rStyle w:val="BodyText10"/>
          <w:sz w:val="22"/>
          <w:szCs w:val="22"/>
        </w:rPr>
        <w:t>Gwann</w:t>
      </w:r>
      <w:proofErr w:type="spellEnd"/>
    </w:p>
    <w:p w14:paraId="3CE37C49" w14:textId="77777777" w:rsidR="00890DF0" w:rsidRDefault="00890DF0" w:rsidP="00890DF0">
      <w:pPr>
        <w:pStyle w:val="BodyText11"/>
        <w:shd w:val="clear" w:color="auto" w:fill="auto"/>
        <w:spacing w:after="0" w:line="240" w:lineRule="auto"/>
        <w:ind w:firstLine="0"/>
        <w:jc w:val="left"/>
        <w:rPr>
          <w:rStyle w:val="BodyText10"/>
          <w:sz w:val="22"/>
          <w:szCs w:val="22"/>
        </w:rPr>
      </w:pPr>
      <w:r w:rsidRPr="00A550D9">
        <w:rPr>
          <w:rStyle w:val="BodyText10"/>
          <w:sz w:val="22"/>
          <w:szCs w:val="22"/>
        </w:rPr>
        <w:t>Malta</w:t>
      </w:r>
    </w:p>
    <w:p w14:paraId="3CE37C4A"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4B"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4C" w14:textId="77777777" w:rsidR="000938E9" w:rsidRDefault="000C075D" w:rsidP="000938E9">
      <w:pPr>
        <w:pStyle w:val="BodyText11"/>
        <w:numPr>
          <w:ilvl w:val="0"/>
          <w:numId w:val="7"/>
        </w:numPr>
        <w:shd w:val="clear" w:color="auto" w:fill="auto"/>
        <w:spacing w:after="0" w:line="240" w:lineRule="auto"/>
        <w:jc w:val="left"/>
        <w:rPr>
          <w:rStyle w:val="BodyText10"/>
          <w:b/>
          <w:bCs/>
          <w:color w:val="auto"/>
          <w:sz w:val="22"/>
          <w:szCs w:val="22"/>
        </w:rPr>
      </w:pPr>
      <w:r w:rsidRPr="00ED6C40">
        <w:rPr>
          <w:rStyle w:val="BodyText10"/>
          <w:b/>
          <w:bCs/>
          <w:color w:val="auto"/>
          <w:sz w:val="22"/>
          <w:szCs w:val="22"/>
        </w:rPr>
        <w:t>TIEKIMO IR VARTOJIMO SĄLYGOS AR APRIBOJIMAI</w:t>
      </w:r>
    </w:p>
    <w:p w14:paraId="3CE37C4D" w14:textId="77777777" w:rsidR="00890DF0" w:rsidRDefault="00890DF0" w:rsidP="00B520AA">
      <w:pPr>
        <w:pStyle w:val="BodyText11"/>
        <w:shd w:val="clear" w:color="auto" w:fill="auto"/>
        <w:spacing w:after="0" w:line="240" w:lineRule="auto"/>
        <w:ind w:firstLine="0"/>
        <w:jc w:val="left"/>
        <w:rPr>
          <w:rStyle w:val="BodyText10"/>
          <w:color w:val="auto"/>
          <w:sz w:val="22"/>
          <w:szCs w:val="22"/>
        </w:rPr>
      </w:pPr>
    </w:p>
    <w:p w14:paraId="3CE37C4E" w14:textId="77777777" w:rsidR="000938E9" w:rsidRDefault="000C075D" w:rsidP="000938E9">
      <w:pPr>
        <w:pStyle w:val="BodyText11"/>
        <w:shd w:val="clear" w:color="auto" w:fill="auto"/>
        <w:spacing w:after="0" w:line="240" w:lineRule="auto"/>
        <w:ind w:firstLine="0"/>
        <w:jc w:val="left"/>
        <w:rPr>
          <w:rStyle w:val="BodyText10"/>
          <w:b/>
          <w:bCs/>
          <w:color w:val="auto"/>
          <w:sz w:val="22"/>
          <w:szCs w:val="22"/>
        </w:rPr>
      </w:pPr>
      <w:r w:rsidRPr="00ED6C40">
        <w:rPr>
          <w:rStyle w:val="BodyText10"/>
          <w:color w:val="auto"/>
          <w:sz w:val="22"/>
          <w:szCs w:val="22"/>
        </w:rPr>
        <w:t>Receptinis vaistinis preparatas.</w:t>
      </w:r>
    </w:p>
    <w:p w14:paraId="3CE37C4F"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50"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1"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2"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3"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4"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5"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6"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7"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8"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9"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A"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B"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C"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D"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E"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5F"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0"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1"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2"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3"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4"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5"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6"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7"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8"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9" w14:textId="77777777" w:rsidR="008E5AF9" w:rsidRDefault="008E5AF9" w:rsidP="000938E9">
      <w:pPr>
        <w:pStyle w:val="BodyText11"/>
        <w:shd w:val="clear" w:color="auto" w:fill="auto"/>
        <w:spacing w:after="0" w:line="240" w:lineRule="auto"/>
        <w:ind w:firstLine="0"/>
        <w:jc w:val="left"/>
        <w:rPr>
          <w:rStyle w:val="BodyText10"/>
          <w:b/>
          <w:bCs/>
          <w:color w:val="auto"/>
          <w:sz w:val="22"/>
          <w:szCs w:val="22"/>
        </w:rPr>
      </w:pPr>
    </w:p>
    <w:p w14:paraId="3CE37C6A" w14:textId="77777777" w:rsidR="00890DF0" w:rsidRDefault="00890DF0">
      <w:pPr>
        <w:widowControl/>
        <w:rPr>
          <w:rStyle w:val="BodyText10"/>
          <w:rFonts w:eastAsia="Courier New"/>
          <w:b w:val="0"/>
          <w:bCs w:val="0"/>
          <w:color w:val="auto"/>
          <w:sz w:val="22"/>
          <w:szCs w:val="22"/>
        </w:rPr>
      </w:pPr>
      <w:r>
        <w:rPr>
          <w:rStyle w:val="BodyText10"/>
          <w:rFonts w:eastAsia="Courier New"/>
          <w:color w:val="auto"/>
          <w:sz w:val="22"/>
          <w:szCs w:val="22"/>
        </w:rPr>
        <w:br w:type="page"/>
      </w:r>
    </w:p>
    <w:p w14:paraId="3CE37C6B"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6C"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6D"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6E"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6F"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70"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71" w14:textId="77777777" w:rsidR="000938E9" w:rsidRDefault="000938E9" w:rsidP="000938E9">
      <w:pPr>
        <w:pStyle w:val="BodyText11"/>
        <w:shd w:val="clear" w:color="auto" w:fill="auto"/>
        <w:spacing w:after="0" w:line="240" w:lineRule="auto"/>
        <w:ind w:firstLine="0"/>
        <w:jc w:val="left"/>
        <w:rPr>
          <w:rStyle w:val="BodyText10"/>
          <w:b/>
          <w:bCs/>
          <w:color w:val="auto"/>
          <w:sz w:val="22"/>
          <w:szCs w:val="22"/>
        </w:rPr>
      </w:pPr>
    </w:p>
    <w:p w14:paraId="3CE37C72"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3"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4"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5"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6"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7"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8"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9"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A"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B"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C"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D"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E"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7F"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80"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81" w14:textId="77777777" w:rsidR="00AD7E2C" w:rsidRDefault="00AD7E2C" w:rsidP="00B520AA">
      <w:pPr>
        <w:tabs>
          <w:tab w:val="left" w:pos="4962"/>
        </w:tabs>
        <w:ind w:firstLine="4962"/>
        <w:rPr>
          <w:rFonts w:ascii="Times New Roman" w:eastAsia="SimSun" w:hAnsi="Times New Roman" w:cs="Times New Roman"/>
          <w:color w:val="auto"/>
          <w:sz w:val="22"/>
          <w:szCs w:val="22"/>
        </w:rPr>
      </w:pPr>
    </w:p>
    <w:p w14:paraId="3CE37C82" w14:textId="77777777" w:rsidR="007070B8" w:rsidRPr="00ED6C40" w:rsidRDefault="000C075D" w:rsidP="00B520AA">
      <w:pPr>
        <w:keepNext/>
        <w:tabs>
          <w:tab w:val="left" w:pos="567"/>
        </w:tabs>
        <w:jc w:val="center"/>
        <w:outlineLvl w:val="1"/>
        <w:rPr>
          <w:rFonts w:ascii="Times New Roman" w:hAnsi="Times New Roman" w:cs="Times New Roman"/>
          <w:b/>
          <w:bCs/>
          <w:iCs/>
          <w:color w:val="auto"/>
          <w:sz w:val="22"/>
          <w:szCs w:val="22"/>
        </w:rPr>
      </w:pPr>
      <w:r w:rsidRPr="00ED6C40">
        <w:rPr>
          <w:rFonts w:ascii="Times New Roman" w:hAnsi="Times New Roman" w:cs="Times New Roman"/>
          <w:b/>
          <w:bCs/>
          <w:iCs/>
          <w:color w:val="auto"/>
          <w:sz w:val="22"/>
          <w:szCs w:val="22"/>
        </w:rPr>
        <w:t>III PRIEDAS</w:t>
      </w:r>
    </w:p>
    <w:p w14:paraId="3CE37C83"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84" w14:textId="77777777" w:rsidR="007070B8" w:rsidRDefault="000C075D" w:rsidP="00B520AA">
      <w:pPr>
        <w:keepNext/>
        <w:tabs>
          <w:tab w:val="left" w:pos="567"/>
        </w:tabs>
        <w:jc w:val="center"/>
        <w:outlineLvl w:val="1"/>
        <w:rPr>
          <w:rFonts w:ascii="Times New Roman" w:hAnsi="Times New Roman" w:cs="Times New Roman"/>
          <w:b/>
          <w:bCs/>
          <w:iCs/>
          <w:color w:val="auto"/>
          <w:sz w:val="22"/>
          <w:szCs w:val="22"/>
        </w:rPr>
      </w:pPr>
      <w:r w:rsidRPr="00ED6C40">
        <w:rPr>
          <w:rFonts w:ascii="Times New Roman" w:hAnsi="Times New Roman" w:cs="Times New Roman"/>
          <w:b/>
          <w:bCs/>
          <w:iCs/>
          <w:color w:val="auto"/>
          <w:sz w:val="22"/>
          <w:szCs w:val="22"/>
        </w:rPr>
        <w:t>ŽENKLINIMAS IR PAKUOTĖS LAPELIS</w:t>
      </w:r>
    </w:p>
    <w:p w14:paraId="3CE37C85"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6"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7"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8"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9"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A"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B"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C"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D"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E"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8F"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0"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1"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2"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3"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4"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5"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6"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7"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8" w14:textId="77777777" w:rsidR="008E5AF9"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9" w14:textId="77777777" w:rsidR="008E5AF9" w:rsidRPr="00ED6C40" w:rsidRDefault="008E5AF9" w:rsidP="00B520AA">
      <w:pPr>
        <w:keepNext/>
        <w:tabs>
          <w:tab w:val="left" w:pos="567"/>
        </w:tabs>
        <w:jc w:val="center"/>
        <w:outlineLvl w:val="1"/>
        <w:rPr>
          <w:rFonts w:ascii="Times New Roman" w:hAnsi="Times New Roman" w:cs="Times New Roman"/>
          <w:b/>
          <w:bCs/>
          <w:iCs/>
          <w:color w:val="auto"/>
          <w:sz w:val="22"/>
          <w:szCs w:val="22"/>
        </w:rPr>
      </w:pPr>
    </w:p>
    <w:p w14:paraId="3CE37C9A" w14:textId="77777777" w:rsidR="007070B8"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9B" w14:textId="77777777" w:rsidR="007070B8" w:rsidRPr="00ED6C40" w:rsidRDefault="00890DF0" w:rsidP="00B520AA">
      <w:pPr>
        <w:keepNext/>
        <w:tabs>
          <w:tab w:val="left" w:pos="567"/>
        </w:tabs>
        <w:jc w:val="center"/>
        <w:outlineLvl w:val="1"/>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C9C"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9D"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9E"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9F"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0"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1"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2"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3"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4"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5"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6"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7" w14:textId="77777777" w:rsidR="007070B8" w:rsidRDefault="007070B8" w:rsidP="00B520AA">
      <w:pPr>
        <w:keepNext/>
        <w:tabs>
          <w:tab w:val="left" w:pos="567"/>
        </w:tabs>
        <w:jc w:val="center"/>
        <w:outlineLvl w:val="1"/>
        <w:rPr>
          <w:rFonts w:ascii="Times New Roman" w:hAnsi="Times New Roman" w:cs="Times New Roman"/>
          <w:b/>
          <w:bCs/>
          <w:iCs/>
          <w:color w:val="auto"/>
          <w:sz w:val="22"/>
          <w:szCs w:val="22"/>
        </w:rPr>
      </w:pPr>
    </w:p>
    <w:p w14:paraId="3CE37CA8"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9"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A"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B"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C"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D"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E"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AF"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B0"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B1" w14:textId="77777777" w:rsidR="00890DF0" w:rsidRDefault="00890DF0" w:rsidP="00B520AA">
      <w:pPr>
        <w:keepNext/>
        <w:tabs>
          <w:tab w:val="left" w:pos="567"/>
        </w:tabs>
        <w:jc w:val="center"/>
        <w:outlineLvl w:val="1"/>
        <w:rPr>
          <w:rFonts w:ascii="Times New Roman" w:hAnsi="Times New Roman" w:cs="Times New Roman"/>
          <w:b/>
          <w:bCs/>
          <w:iCs/>
          <w:color w:val="auto"/>
          <w:sz w:val="22"/>
          <w:szCs w:val="22"/>
        </w:rPr>
      </w:pPr>
    </w:p>
    <w:p w14:paraId="3CE37CB2"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CB3" w14:textId="77777777" w:rsidR="007070B8" w:rsidRDefault="000C075D" w:rsidP="00B520AA">
      <w:pPr>
        <w:keepNext/>
        <w:numPr>
          <w:ilvl w:val="0"/>
          <w:numId w:val="8"/>
        </w:numPr>
        <w:tabs>
          <w:tab w:val="left" w:pos="567"/>
        </w:tabs>
        <w:jc w:val="center"/>
        <w:outlineLvl w:val="1"/>
        <w:rPr>
          <w:rFonts w:ascii="Times New Roman" w:hAnsi="Times New Roman" w:cs="Times New Roman"/>
          <w:b/>
          <w:bCs/>
          <w:iCs/>
          <w:color w:val="auto"/>
          <w:sz w:val="22"/>
          <w:szCs w:val="22"/>
        </w:rPr>
      </w:pPr>
      <w:r w:rsidRPr="00ED6C40">
        <w:rPr>
          <w:rFonts w:ascii="Times New Roman" w:hAnsi="Times New Roman" w:cs="Times New Roman"/>
          <w:b/>
          <w:bCs/>
          <w:iCs/>
          <w:color w:val="auto"/>
          <w:sz w:val="22"/>
          <w:szCs w:val="22"/>
        </w:rPr>
        <w:t>ŽENKLINIMAS</w:t>
      </w:r>
    </w:p>
    <w:p w14:paraId="3CE37CB4"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5"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6"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7"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8"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9"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A"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B"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C"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D"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E"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BF"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0"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1"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2"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3"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4"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5"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6"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7"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8"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9" w14:textId="77777777" w:rsidR="008E5AF9" w:rsidRDefault="008E5AF9" w:rsidP="008E5AF9">
      <w:pPr>
        <w:keepNext/>
        <w:tabs>
          <w:tab w:val="left" w:pos="567"/>
        </w:tabs>
        <w:jc w:val="center"/>
        <w:outlineLvl w:val="1"/>
        <w:rPr>
          <w:rFonts w:ascii="Times New Roman" w:hAnsi="Times New Roman" w:cs="Times New Roman"/>
          <w:b/>
          <w:bCs/>
          <w:iCs/>
          <w:color w:val="auto"/>
          <w:sz w:val="22"/>
          <w:szCs w:val="22"/>
        </w:rPr>
      </w:pPr>
    </w:p>
    <w:p w14:paraId="3CE37CCA" w14:textId="77777777" w:rsidR="008E5AF9" w:rsidRPr="00ED6C40" w:rsidRDefault="008E5AF9" w:rsidP="00C61420">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CCB" w14:textId="77777777" w:rsidR="007070B8" w:rsidRPr="00ED6C40" w:rsidRDefault="000C075D"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r w:rsidRPr="00ED6C40">
        <w:rPr>
          <w:rFonts w:ascii="Times New Roman" w:hAnsi="Times New Roman" w:cs="Times New Roman"/>
          <w:b/>
          <w:color w:val="auto"/>
          <w:sz w:val="22"/>
          <w:szCs w:val="22"/>
        </w:rPr>
        <w:lastRenderedPageBreak/>
        <w:t>INFORMACIJA ANT IŠORINĖS PAKUOTĖS</w:t>
      </w:r>
    </w:p>
    <w:p w14:paraId="3CE37CCC" w14:textId="77777777" w:rsidR="007070B8" w:rsidRPr="00ED6C40" w:rsidRDefault="007070B8"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p>
    <w:p w14:paraId="3CE37CCD" w14:textId="77777777" w:rsidR="007070B8" w:rsidRPr="00ED6C40" w:rsidRDefault="00D25F9D"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Cs/>
          <w:color w:val="auto"/>
          <w:sz w:val="22"/>
          <w:szCs w:val="22"/>
          <w:lang w:val="en-US"/>
        </w:rPr>
      </w:pPr>
      <w:r>
        <w:rPr>
          <w:rFonts w:ascii="Times New Roman" w:hAnsi="Times New Roman" w:cs="Times New Roman"/>
          <w:b/>
          <w:color w:val="auto"/>
          <w:sz w:val="22"/>
          <w:szCs w:val="22"/>
        </w:rPr>
        <w:t>DT</w:t>
      </w:r>
      <w:r w:rsidR="000C075D" w:rsidRPr="00ED6C40">
        <w:rPr>
          <w:rFonts w:ascii="Times New Roman" w:hAnsi="Times New Roman" w:cs="Times New Roman"/>
          <w:b/>
          <w:color w:val="auto"/>
          <w:sz w:val="22"/>
          <w:szCs w:val="22"/>
        </w:rPr>
        <w:t>PE B</w:t>
      </w:r>
      <w:r w:rsidR="000C075D" w:rsidRPr="00ED6C40">
        <w:rPr>
          <w:rFonts w:ascii="Times New Roman" w:hAnsi="Times New Roman" w:cs="Times New Roman"/>
          <w:b/>
          <w:color w:val="auto"/>
          <w:sz w:val="22"/>
          <w:szCs w:val="22"/>
          <w:lang w:val="en-US"/>
        </w:rPr>
        <w:t>UTELIUKAS</w:t>
      </w:r>
    </w:p>
    <w:p w14:paraId="3CE37CCE" w14:textId="77777777" w:rsidR="007070B8" w:rsidRDefault="007070B8" w:rsidP="00B520AA">
      <w:pPr>
        <w:tabs>
          <w:tab w:val="left" w:pos="567"/>
        </w:tabs>
        <w:rPr>
          <w:rFonts w:ascii="Times New Roman" w:hAnsi="Times New Roman" w:cs="Times New Roman"/>
          <w:color w:val="auto"/>
          <w:sz w:val="22"/>
          <w:szCs w:val="22"/>
        </w:rPr>
      </w:pPr>
    </w:p>
    <w:p w14:paraId="3CE37CCF" w14:textId="77777777" w:rsidR="006F5C40" w:rsidRPr="00ED6C40" w:rsidRDefault="006F5C40" w:rsidP="00B520AA">
      <w:pPr>
        <w:tabs>
          <w:tab w:val="left" w:pos="567"/>
        </w:tabs>
        <w:rPr>
          <w:rFonts w:ascii="Times New Roman" w:hAnsi="Times New Roman" w:cs="Times New Roman"/>
          <w:color w:val="auto"/>
          <w:sz w:val="22"/>
          <w:szCs w:val="22"/>
        </w:rPr>
      </w:pPr>
    </w:p>
    <w:p w14:paraId="3CE37CD0" w14:textId="77777777" w:rsidR="007070B8" w:rsidRPr="00ED6C40" w:rsidRDefault="000C075D" w:rsidP="00B520AA">
      <w:pPr>
        <w:numPr>
          <w:ilvl w:val="0"/>
          <w:numId w:val="9"/>
        </w:num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en-US"/>
        </w:rPr>
      </w:pPr>
      <w:r w:rsidRPr="00ED6C40">
        <w:rPr>
          <w:rFonts w:ascii="Times New Roman" w:hAnsi="Times New Roman" w:cs="Times New Roman"/>
          <w:b/>
          <w:color w:val="auto"/>
          <w:sz w:val="22"/>
          <w:szCs w:val="22"/>
          <w:lang w:val="en-US"/>
        </w:rPr>
        <w:t>VAISTINIO PREPARATO PAVADINIMAS</w:t>
      </w:r>
    </w:p>
    <w:p w14:paraId="3CE37CD1" w14:textId="77777777" w:rsidR="007070B8" w:rsidRPr="00ED6C40" w:rsidRDefault="007070B8" w:rsidP="00B520AA">
      <w:pPr>
        <w:tabs>
          <w:tab w:val="left" w:pos="567"/>
        </w:tabs>
        <w:rPr>
          <w:rFonts w:ascii="Times New Roman" w:hAnsi="Times New Roman" w:cs="Times New Roman"/>
          <w:color w:val="auto"/>
          <w:sz w:val="22"/>
          <w:szCs w:val="22"/>
          <w:lang w:val="en-US"/>
        </w:rPr>
      </w:pPr>
    </w:p>
    <w:p w14:paraId="3CE37CD2" w14:textId="77777777" w:rsidR="007070B8" w:rsidRPr="00ED6C40" w:rsidRDefault="000C075D" w:rsidP="00B520AA">
      <w:pPr>
        <w:tabs>
          <w:tab w:val="left" w:pos="567"/>
        </w:tabs>
        <w:rPr>
          <w:rFonts w:ascii="Times New Roman" w:hAnsi="Times New Roman" w:cs="Times New Roman"/>
          <w:color w:val="auto"/>
          <w:sz w:val="22"/>
          <w:szCs w:val="22"/>
          <w:lang w:eastAsia="en-GB"/>
        </w:rPr>
      </w:pPr>
      <w:proofErr w:type="spellStart"/>
      <w:r w:rsidRPr="00ED6C40">
        <w:rPr>
          <w:rFonts w:ascii="Times New Roman" w:hAnsi="Times New Roman" w:cs="Times New Roman"/>
          <w:color w:val="auto"/>
          <w:sz w:val="22"/>
          <w:szCs w:val="22"/>
          <w:lang w:eastAsia="en-GB"/>
        </w:rPr>
        <w:t>Escitalopram</w:t>
      </w:r>
      <w:proofErr w:type="spellEnd"/>
      <w:r w:rsidRPr="00ED6C40">
        <w:rPr>
          <w:rFonts w:ascii="Times New Roman" w:hAnsi="Times New Roman" w:cs="Times New Roman"/>
          <w:color w:val="auto"/>
          <w:sz w:val="22"/>
          <w:szCs w:val="22"/>
          <w:lang w:eastAsia="en-GB"/>
        </w:rPr>
        <w:t xml:space="preserve"> </w:t>
      </w:r>
      <w:proofErr w:type="spellStart"/>
      <w:r w:rsidRPr="00ED6C40">
        <w:rPr>
          <w:rFonts w:ascii="Times New Roman" w:hAnsi="Times New Roman" w:cs="Times New Roman"/>
          <w:color w:val="auto"/>
          <w:sz w:val="22"/>
          <w:szCs w:val="22"/>
          <w:lang w:eastAsia="en-GB"/>
        </w:rPr>
        <w:t>Ipca</w:t>
      </w:r>
      <w:proofErr w:type="spellEnd"/>
      <w:r w:rsidRPr="00ED6C40">
        <w:rPr>
          <w:rFonts w:ascii="Times New Roman" w:hAnsi="Times New Roman" w:cs="Times New Roman"/>
          <w:color w:val="auto"/>
          <w:sz w:val="22"/>
          <w:szCs w:val="22"/>
          <w:lang w:eastAsia="en-GB"/>
        </w:rPr>
        <w:t xml:space="preserve"> 10</w:t>
      </w:r>
      <w:r w:rsidR="00D475E0">
        <w:rPr>
          <w:rFonts w:ascii="Times New Roman" w:hAnsi="Times New Roman" w:cs="Times New Roman"/>
          <w:color w:val="auto"/>
          <w:sz w:val="22"/>
          <w:szCs w:val="22"/>
          <w:lang w:eastAsia="en-GB"/>
        </w:rPr>
        <w:t> </w:t>
      </w:r>
      <w:r w:rsidRPr="00ED6C40">
        <w:rPr>
          <w:rFonts w:ascii="Times New Roman" w:hAnsi="Times New Roman" w:cs="Times New Roman"/>
          <w:color w:val="auto"/>
          <w:sz w:val="22"/>
          <w:szCs w:val="22"/>
          <w:lang w:eastAsia="en-GB"/>
        </w:rPr>
        <w:t>mg plėvele dengtos tabletės</w:t>
      </w:r>
    </w:p>
    <w:p w14:paraId="3CE37CD3" w14:textId="77777777" w:rsidR="007070B8" w:rsidRDefault="00D475E0" w:rsidP="00B520AA">
      <w:pPr>
        <w:tabs>
          <w:tab w:val="left" w:pos="567"/>
        </w:tabs>
        <w:rPr>
          <w:rFonts w:ascii="Times New Roman" w:hAnsi="Times New Roman" w:cs="Times New Roman"/>
          <w:color w:val="auto"/>
          <w:sz w:val="22"/>
          <w:szCs w:val="22"/>
          <w:lang w:eastAsia="en-GB"/>
        </w:rPr>
      </w:pPr>
      <w:proofErr w:type="spellStart"/>
      <w:r>
        <w:rPr>
          <w:rFonts w:ascii="Times New Roman" w:hAnsi="Times New Roman" w:cs="Times New Roman"/>
          <w:color w:val="auto"/>
          <w:sz w:val="22"/>
          <w:szCs w:val="22"/>
          <w:lang w:eastAsia="en-GB"/>
        </w:rPr>
        <w:t>e</w:t>
      </w:r>
      <w:r w:rsidR="000C075D" w:rsidRPr="00ED6C40">
        <w:rPr>
          <w:rFonts w:ascii="Times New Roman" w:hAnsi="Times New Roman" w:cs="Times New Roman"/>
          <w:color w:val="auto"/>
          <w:sz w:val="22"/>
          <w:szCs w:val="22"/>
          <w:lang w:eastAsia="en-GB"/>
        </w:rPr>
        <w:t>scitalopram</w:t>
      </w:r>
      <w:r>
        <w:rPr>
          <w:rFonts w:ascii="Times New Roman" w:hAnsi="Times New Roman" w:cs="Times New Roman"/>
          <w:color w:val="auto"/>
          <w:sz w:val="22"/>
          <w:szCs w:val="22"/>
          <w:lang w:eastAsia="en-GB"/>
        </w:rPr>
        <w:t>as</w:t>
      </w:r>
      <w:proofErr w:type="spellEnd"/>
    </w:p>
    <w:p w14:paraId="3CE37CD4" w14:textId="77777777" w:rsidR="00D475E0" w:rsidRPr="00ED6C40" w:rsidRDefault="00D475E0" w:rsidP="00B520AA">
      <w:pPr>
        <w:tabs>
          <w:tab w:val="left" w:pos="567"/>
        </w:tabs>
        <w:rPr>
          <w:rFonts w:ascii="Times New Roman" w:hAnsi="Times New Roman" w:cs="Times New Roman"/>
          <w:color w:val="auto"/>
          <w:sz w:val="22"/>
          <w:szCs w:val="22"/>
          <w:lang w:eastAsia="en-GB"/>
        </w:rPr>
      </w:pPr>
    </w:p>
    <w:p w14:paraId="3CE37CD5" w14:textId="77777777" w:rsidR="007070B8" w:rsidRPr="00ED6C40" w:rsidRDefault="007070B8" w:rsidP="00B520AA">
      <w:pPr>
        <w:tabs>
          <w:tab w:val="left" w:pos="567"/>
        </w:tabs>
        <w:rPr>
          <w:rFonts w:ascii="Times New Roman" w:hAnsi="Times New Roman" w:cs="Times New Roman"/>
          <w:color w:val="auto"/>
          <w:sz w:val="22"/>
          <w:szCs w:val="22"/>
          <w:lang w:eastAsia="en-GB"/>
        </w:rPr>
      </w:pPr>
    </w:p>
    <w:p w14:paraId="3CE37CD6" w14:textId="77777777" w:rsidR="007070B8" w:rsidRPr="00C61420" w:rsidRDefault="000C075D" w:rsidP="00B520AA">
      <w:pPr>
        <w:numPr>
          <w:ilvl w:val="0"/>
          <w:numId w:val="10"/>
        </w:num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VEIKLIOJI (-IOS) MED</w:t>
      </w:r>
      <w:r w:rsidRPr="00ED6C40">
        <w:rPr>
          <w:rFonts w:ascii="Times New Roman" w:hAnsi="Times New Roman" w:cs="Times New Roman"/>
          <w:b/>
          <w:color w:val="auto"/>
          <w:sz w:val="22"/>
          <w:szCs w:val="22"/>
        </w:rPr>
        <w:t>Ž</w:t>
      </w:r>
      <w:r w:rsidRPr="00C61420">
        <w:rPr>
          <w:rFonts w:ascii="Times New Roman" w:hAnsi="Times New Roman" w:cs="Times New Roman"/>
          <w:b/>
          <w:color w:val="auto"/>
          <w:sz w:val="22"/>
          <w:szCs w:val="22"/>
          <w:lang w:val="pt-PT"/>
        </w:rPr>
        <w:t>IAGA (-OS</w:t>
      </w:r>
      <w:r w:rsidR="004E0364" w:rsidRPr="00C61420">
        <w:rPr>
          <w:rFonts w:ascii="Times New Roman" w:hAnsi="Times New Roman" w:cs="Times New Roman"/>
          <w:b/>
          <w:color w:val="auto"/>
          <w:sz w:val="22"/>
          <w:szCs w:val="22"/>
          <w:lang w:val="pt-PT"/>
        </w:rPr>
        <w:t>)</w:t>
      </w:r>
      <w:r w:rsidR="00D475E0" w:rsidRPr="00C61420">
        <w:rPr>
          <w:rFonts w:ascii="Times New Roman" w:hAnsi="Times New Roman" w:cs="Times New Roman"/>
          <w:b/>
          <w:color w:val="auto"/>
          <w:sz w:val="22"/>
          <w:szCs w:val="22"/>
          <w:lang w:val="pt-PT"/>
        </w:rPr>
        <w:t xml:space="preserve"> </w:t>
      </w:r>
      <w:r w:rsidRPr="00C61420">
        <w:rPr>
          <w:rFonts w:ascii="Times New Roman" w:hAnsi="Times New Roman" w:cs="Times New Roman"/>
          <w:b/>
          <w:color w:val="auto"/>
          <w:sz w:val="22"/>
          <w:szCs w:val="22"/>
          <w:lang w:val="pt-PT"/>
        </w:rPr>
        <w:t xml:space="preserve">IR JOS </w:t>
      </w:r>
      <w:r w:rsidR="00B23577" w:rsidRPr="00ED6C40">
        <w:rPr>
          <w:rFonts w:ascii="Times New Roman" w:hAnsi="Times New Roman" w:cs="Times New Roman"/>
          <w:b/>
          <w:noProof/>
          <w:snapToGrid w:val="0"/>
          <w:color w:val="auto"/>
          <w:sz w:val="22"/>
          <w:szCs w:val="22"/>
        </w:rPr>
        <w:t>(-Ų) KIEKIS (-IAI)</w:t>
      </w:r>
    </w:p>
    <w:p w14:paraId="3CE37CD7" w14:textId="77777777" w:rsidR="00352C77" w:rsidRDefault="00352C77" w:rsidP="00B520AA">
      <w:pPr>
        <w:tabs>
          <w:tab w:val="left" w:pos="567"/>
        </w:tabs>
        <w:rPr>
          <w:rFonts w:ascii="Times New Roman" w:hAnsi="Times New Roman" w:cs="Times New Roman"/>
          <w:color w:val="auto"/>
          <w:sz w:val="22"/>
          <w:szCs w:val="22"/>
          <w:lang w:eastAsia="en-GB"/>
        </w:rPr>
      </w:pPr>
    </w:p>
    <w:p w14:paraId="3CE37CD8" w14:textId="77777777" w:rsidR="00352C77" w:rsidRDefault="000C075D" w:rsidP="00B520AA">
      <w:pPr>
        <w:tabs>
          <w:tab w:val="left" w:pos="567"/>
        </w:tabs>
        <w:rPr>
          <w:rFonts w:ascii="Times New Roman" w:hAnsi="Times New Roman" w:cs="Times New Roman"/>
          <w:color w:val="auto"/>
          <w:sz w:val="22"/>
          <w:szCs w:val="22"/>
          <w:lang w:eastAsia="en-GB"/>
        </w:rPr>
      </w:pPr>
      <w:r w:rsidRPr="00ED6C40">
        <w:rPr>
          <w:rFonts w:ascii="Times New Roman" w:hAnsi="Times New Roman" w:cs="Times New Roman"/>
          <w:color w:val="auto"/>
          <w:sz w:val="22"/>
          <w:szCs w:val="22"/>
          <w:lang w:eastAsia="en-GB"/>
        </w:rPr>
        <w:t xml:space="preserve">Kiekvienoje plėvele dengtoje tabletėje yra </w:t>
      </w:r>
      <w:proofErr w:type="spellStart"/>
      <w:r w:rsidRPr="00ED6C40">
        <w:rPr>
          <w:rFonts w:ascii="Times New Roman" w:hAnsi="Times New Roman" w:cs="Times New Roman"/>
          <w:color w:val="auto"/>
          <w:sz w:val="22"/>
          <w:szCs w:val="22"/>
          <w:lang w:eastAsia="en-GB"/>
        </w:rPr>
        <w:t>escitalopramo</w:t>
      </w:r>
      <w:proofErr w:type="spellEnd"/>
      <w:r w:rsidRPr="00ED6C40">
        <w:rPr>
          <w:rFonts w:ascii="Times New Roman" w:hAnsi="Times New Roman" w:cs="Times New Roman"/>
          <w:color w:val="auto"/>
          <w:sz w:val="22"/>
          <w:szCs w:val="22"/>
          <w:lang w:eastAsia="en-GB"/>
        </w:rPr>
        <w:t xml:space="preserve"> </w:t>
      </w:r>
      <w:proofErr w:type="spellStart"/>
      <w:r w:rsidRPr="00ED6C40">
        <w:rPr>
          <w:rFonts w:ascii="Times New Roman" w:hAnsi="Times New Roman" w:cs="Times New Roman"/>
          <w:color w:val="auto"/>
          <w:sz w:val="22"/>
          <w:szCs w:val="22"/>
          <w:lang w:eastAsia="en-GB"/>
        </w:rPr>
        <w:t>oksalato</w:t>
      </w:r>
      <w:proofErr w:type="spellEnd"/>
      <w:r w:rsidRPr="00ED6C40">
        <w:rPr>
          <w:rFonts w:ascii="Times New Roman" w:hAnsi="Times New Roman" w:cs="Times New Roman"/>
          <w:color w:val="auto"/>
          <w:sz w:val="22"/>
          <w:szCs w:val="22"/>
          <w:lang w:eastAsia="en-GB"/>
        </w:rPr>
        <w:t>, atitinkančio</w:t>
      </w:r>
      <w:r w:rsidRPr="00C61420">
        <w:rPr>
          <w:rFonts w:ascii="Times New Roman" w:hAnsi="Times New Roman" w:cs="Times New Roman"/>
          <w:color w:val="auto"/>
          <w:sz w:val="22"/>
          <w:szCs w:val="22"/>
          <w:lang w:val="pt-PT" w:eastAsia="en-GB"/>
        </w:rPr>
        <w:t>10</w:t>
      </w:r>
      <w:r w:rsidRPr="00ED6C40">
        <w:rPr>
          <w:rFonts w:ascii="Times New Roman" w:hAnsi="Times New Roman" w:cs="Times New Roman"/>
          <w:color w:val="auto"/>
          <w:sz w:val="22"/>
          <w:szCs w:val="22"/>
          <w:lang w:eastAsia="en-GB"/>
        </w:rPr>
        <w:t xml:space="preserve"> mg </w:t>
      </w:r>
      <w:proofErr w:type="spellStart"/>
      <w:r w:rsidRPr="00ED6C40">
        <w:rPr>
          <w:rFonts w:ascii="Times New Roman" w:hAnsi="Times New Roman" w:cs="Times New Roman"/>
          <w:color w:val="auto"/>
          <w:sz w:val="22"/>
          <w:szCs w:val="22"/>
          <w:lang w:eastAsia="en-GB"/>
        </w:rPr>
        <w:t>escitalopramo</w:t>
      </w:r>
      <w:proofErr w:type="spellEnd"/>
      <w:r w:rsidRPr="00ED6C40">
        <w:rPr>
          <w:rFonts w:ascii="Times New Roman" w:hAnsi="Times New Roman" w:cs="Times New Roman"/>
          <w:color w:val="auto"/>
          <w:sz w:val="22"/>
          <w:szCs w:val="22"/>
          <w:lang w:eastAsia="en-GB"/>
        </w:rPr>
        <w:t>.</w:t>
      </w:r>
      <w:r w:rsidR="00D475E0">
        <w:rPr>
          <w:rFonts w:ascii="Times New Roman" w:hAnsi="Times New Roman" w:cs="Times New Roman"/>
          <w:color w:val="auto"/>
          <w:sz w:val="22"/>
          <w:szCs w:val="22"/>
          <w:lang w:eastAsia="en-GB"/>
        </w:rPr>
        <w:t xml:space="preserve"> </w:t>
      </w:r>
    </w:p>
    <w:p w14:paraId="3CE37CD9" w14:textId="77777777" w:rsidR="00D475E0" w:rsidRDefault="00D475E0" w:rsidP="00B520AA">
      <w:pPr>
        <w:tabs>
          <w:tab w:val="left" w:pos="567"/>
        </w:tabs>
        <w:rPr>
          <w:rFonts w:ascii="Times New Roman" w:hAnsi="Times New Roman" w:cs="Times New Roman"/>
          <w:color w:val="auto"/>
          <w:sz w:val="22"/>
          <w:szCs w:val="22"/>
          <w:lang w:eastAsia="en-GB"/>
        </w:rPr>
      </w:pPr>
    </w:p>
    <w:p w14:paraId="3CE37CDA" w14:textId="77777777" w:rsidR="00352C77" w:rsidRDefault="00352C77" w:rsidP="00B520AA">
      <w:pPr>
        <w:tabs>
          <w:tab w:val="left" w:pos="567"/>
        </w:tabs>
        <w:rPr>
          <w:rFonts w:ascii="Times New Roman" w:hAnsi="Times New Roman" w:cs="Times New Roman"/>
          <w:color w:val="auto"/>
          <w:sz w:val="22"/>
          <w:szCs w:val="22"/>
          <w:lang w:eastAsia="en-GB"/>
        </w:rPr>
      </w:pPr>
    </w:p>
    <w:p w14:paraId="3CE37CDB" w14:textId="77777777" w:rsidR="00352C77" w:rsidRDefault="000C075D" w:rsidP="00B520AA">
      <w:pPr>
        <w:numPr>
          <w:ilvl w:val="0"/>
          <w:numId w:val="11"/>
        </w:numPr>
        <w:pBdr>
          <w:top w:val="single" w:sz="4" w:space="1" w:color="auto"/>
          <w:left w:val="single" w:sz="4" w:space="4" w:color="auto"/>
          <w:bottom w:val="single" w:sz="4" w:space="1" w:color="auto"/>
          <w:right w:val="single" w:sz="4" w:space="4" w:color="auto"/>
        </w:pBdr>
        <w:tabs>
          <w:tab w:val="left" w:pos="440"/>
        </w:tabs>
        <w:ind w:left="567" w:hanging="567"/>
        <w:outlineLvl w:val="0"/>
        <w:rPr>
          <w:rFonts w:ascii="Times New Roman" w:hAnsi="Times New Roman" w:cs="Times New Roman"/>
          <w:b/>
          <w:color w:val="auto"/>
          <w:sz w:val="22"/>
          <w:szCs w:val="22"/>
        </w:rPr>
      </w:pPr>
      <w:r w:rsidRPr="00ED6C40">
        <w:rPr>
          <w:rFonts w:ascii="Times New Roman" w:hAnsi="Times New Roman" w:cs="Times New Roman"/>
          <w:b/>
          <w:color w:val="auto"/>
          <w:sz w:val="22"/>
          <w:szCs w:val="22"/>
          <w:lang w:val="en-US"/>
        </w:rPr>
        <w:t>PAGALBINI</w:t>
      </w:r>
      <w:r w:rsidRPr="00ED6C40">
        <w:rPr>
          <w:rFonts w:ascii="Times New Roman" w:hAnsi="Times New Roman" w:cs="Times New Roman"/>
          <w:b/>
          <w:color w:val="auto"/>
          <w:sz w:val="22"/>
          <w:szCs w:val="22"/>
        </w:rPr>
        <w:t>Ų</w:t>
      </w:r>
      <w:r w:rsidRPr="00ED6C40">
        <w:rPr>
          <w:rFonts w:ascii="Times New Roman" w:hAnsi="Times New Roman" w:cs="Times New Roman"/>
          <w:b/>
          <w:color w:val="auto"/>
          <w:sz w:val="22"/>
          <w:szCs w:val="22"/>
          <w:lang w:val="en-US"/>
        </w:rPr>
        <w:t xml:space="preserve"> </w:t>
      </w:r>
      <w:r w:rsidRPr="00ED6C40">
        <w:rPr>
          <w:rFonts w:ascii="Times New Roman" w:hAnsi="Times New Roman" w:cs="Times New Roman"/>
          <w:b/>
          <w:color w:val="auto"/>
          <w:sz w:val="22"/>
          <w:szCs w:val="22"/>
        </w:rPr>
        <w:t>MEDŽIAGŲ</w:t>
      </w:r>
      <w:r w:rsidRPr="00ED6C40">
        <w:rPr>
          <w:rFonts w:ascii="Times New Roman" w:hAnsi="Times New Roman" w:cs="Times New Roman"/>
          <w:b/>
          <w:color w:val="auto"/>
          <w:sz w:val="22"/>
          <w:szCs w:val="22"/>
          <w:lang w:val="en-US"/>
        </w:rPr>
        <w:t xml:space="preserve"> S</w:t>
      </w:r>
      <w:r w:rsidRPr="00ED6C40">
        <w:rPr>
          <w:rFonts w:ascii="Times New Roman" w:hAnsi="Times New Roman" w:cs="Times New Roman"/>
          <w:b/>
          <w:color w:val="auto"/>
          <w:sz w:val="22"/>
          <w:szCs w:val="22"/>
        </w:rPr>
        <w:t>ĄRAŠAS</w:t>
      </w:r>
    </w:p>
    <w:p w14:paraId="3CE37CDC" w14:textId="77777777" w:rsidR="00352C77" w:rsidRDefault="00352C77" w:rsidP="00B520AA">
      <w:pPr>
        <w:tabs>
          <w:tab w:val="left" w:pos="567"/>
        </w:tabs>
        <w:rPr>
          <w:rFonts w:ascii="Times New Roman" w:hAnsi="Times New Roman" w:cs="Times New Roman"/>
          <w:color w:val="auto"/>
          <w:sz w:val="22"/>
          <w:szCs w:val="22"/>
        </w:rPr>
      </w:pPr>
    </w:p>
    <w:p w14:paraId="3CE37CDD" w14:textId="77777777" w:rsidR="00352C77" w:rsidRDefault="000C075D" w:rsidP="00B520AA">
      <w:pPr>
        <w:tabs>
          <w:tab w:val="left" w:pos="567"/>
        </w:tabs>
        <w:rPr>
          <w:rFonts w:ascii="Times New Roman" w:hAnsi="Times New Roman" w:cs="Times New Roman"/>
          <w:color w:val="auto"/>
          <w:sz w:val="22"/>
          <w:szCs w:val="22"/>
        </w:rPr>
      </w:pPr>
      <w:r w:rsidRPr="00ED6C40">
        <w:rPr>
          <w:rFonts w:ascii="Times New Roman" w:hAnsi="Times New Roman" w:cs="Times New Roman"/>
          <w:color w:val="auto"/>
          <w:sz w:val="22"/>
          <w:szCs w:val="22"/>
        </w:rPr>
        <w:t xml:space="preserve">Daugiau informacijos </w:t>
      </w:r>
      <w:r w:rsidR="00D475E0">
        <w:rPr>
          <w:rFonts w:ascii="Times New Roman" w:hAnsi="Times New Roman" w:cs="Times New Roman"/>
          <w:color w:val="auto"/>
          <w:sz w:val="22"/>
          <w:szCs w:val="22"/>
        </w:rPr>
        <w:t>pateikta pakuotės</w:t>
      </w:r>
      <w:r w:rsidR="00D475E0" w:rsidRPr="00ED6C40">
        <w:rPr>
          <w:rFonts w:ascii="Times New Roman" w:hAnsi="Times New Roman" w:cs="Times New Roman"/>
          <w:color w:val="auto"/>
          <w:sz w:val="22"/>
          <w:szCs w:val="22"/>
        </w:rPr>
        <w:t xml:space="preserve"> </w:t>
      </w:r>
      <w:r w:rsidRPr="00ED6C40">
        <w:rPr>
          <w:rFonts w:ascii="Times New Roman" w:hAnsi="Times New Roman" w:cs="Times New Roman"/>
          <w:color w:val="auto"/>
          <w:sz w:val="22"/>
          <w:szCs w:val="22"/>
        </w:rPr>
        <w:t>lapelyje</w:t>
      </w:r>
    </w:p>
    <w:p w14:paraId="3CE37CDE" w14:textId="77777777" w:rsidR="00424461" w:rsidRDefault="00424461" w:rsidP="00B520AA">
      <w:pPr>
        <w:tabs>
          <w:tab w:val="left" w:pos="567"/>
        </w:tabs>
        <w:rPr>
          <w:rFonts w:ascii="Times New Roman" w:hAnsi="Times New Roman" w:cs="Times New Roman"/>
          <w:color w:val="auto"/>
          <w:sz w:val="22"/>
          <w:szCs w:val="22"/>
        </w:rPr>
      </w:pPr>
    </w:p>
    <w:p w14:paraId="3CE37CDF" w14:textId="77777777" w:rsidR="00352C77" w:rsidRDefault="00352C77" w:rsidP="00B520AA">
      <w:pPr>
        <w:tabs>
          <w:tab w:val="left" w:pos="567"/>
        </w:tabs>
        <w:rPr>
          <w:rFonts w:ascii="Times New Roman" w:hAnsi="Times New Roman" w:cs="Times New Roman"/>
          <w:color w:val="auto"/>
          <w:sz w:val="22"/>
          <w:szCs w:val="22"/>
        </w:rPr>
      </w:pPr>
    </w:p>
    <w:p w14:paraId="3CE37CE0" w14:textId="77777777" w:rsidR="000938E9" w:rsidRDefault="00D475E0" w:rsidP="000938E9">
      <w:pPr>
        <w:pStyle w:val="Sraopastraipa"/>
        <w:numPr>
          <w:ilvl w:val="0"/>
          <w:numId w:val="11"/>
        </w:numPr>
        <w:pBdr>
          <w:top w:val="single" w:sz="4" w:space="1" w:color="auto"/>
          <w:left w:val="single" w:sz="4" w:space="4" w:color="auto"/>
          <w:bottom w:val="single" w:sz="4" w:space="1" w:color="auto"/>
          <w:right w:val="single" w:sz="4" w:space="4" w:color="auto"/>
        </w:pBdr>
        <w:tabs>
          <w:tab w:val="left" w:pos="220"/>
          <w:tab w:val="left" w:pos="567"/>
        </w:tabs>
        <w:ind w:left="567" w:hanging="567"/>
        <w:outlineLvl w:val="0"/>
        <w:rPr>
          <w:rFonts w:ascii="Times New Roman" w:hAnsi="Times New Roman" w:cs="Times New Roman"/>
          <w:b/>
          <w:color w:val="auto"/>
          <w:sz w:val="22"/>
          <w:szCs w:val="22"/>
          <w:lang w:val="en-US"/>
        </w:rPr>
      </w:pPr>
      <w:r w:rsidRPr="00D475E0">
        <w:rPr>
          <w:rFonts w:ascii="Times New Roman" w:hAnsi="Times New Roman" w:cs="Times New Roman"/>
          <w:b/>
          <w:noProof/>
          <w:snapToGrid w:val="0"/>
          <w:color w:val="auto"/>
          <w:sz w:val="22"/>
          <w:szCs w:val="22"/>
        </w:rPr>
        <w:t>FARMACINĖ FORMA IR KIEKIS PAKUOTĖJE</w:t>
      </w:r>
    </w:p>
    <w:p w14:paraId="3CE37CE1" w14:textId="77777777" w:rsidR="00352C77" w:rsidRDefault="00352C77" w:rsidP="00B520AA">
      <w:pPr>
        <w:pStyle w:val="Betarp"/>
        <w:spacing w:after="0" w:line="240" w:lineRule="auto"/>
        <w:rPr>
          <w:rFonts w:ascii="Times New Roman" w:hAnsi="Times New Roman" w:cs="Times New Roman"/>
        </w:rPr>
      </w:pPr>
    </w:p>
    <w:p w14:paraId="3CE37CE2" w14:textId="77777777" w:rsidR="00352C77" w:rsidRDefault="0012575A" w:rsidP="00B520AA">
      <w:pPr>
        <w:pStyle w:val="Betarp"/>
        <w:spacing w:after="0" w:line="240" w:lineRule="auto"/>
        <w:rPr>
          <w:rFonts w:ascii="Times New Roman" w:hAnsi="Times New Roman" w:cs="Times New Roman"/>
        </w:rPr>
      </w:pPr>
      <w:proofErr w:type="spellStart"/>
      <w:r w:rsidRPr="0012575A">
        <w:rPr>
          <w:rFonts w:ascii="Times New Roman" w:hAnsi="Times New Roman" w:cs="Times New Roman"/>
        </w:rPr>
        <w:t>Plėvele</w:t>
      </w:r>
      <w:proofErr w:type="spellEnd"/>
      <w:r w:rsidRPr="0012575A">
        <w:rPr>
          <w:rFonts w:ascii="Times New Roman" w:hAnsi="Times New Roman" w:cs="Times New Roman"/>
        </w:rPr>
        <w:t xml:space="preserve"> </w:t>
      </w:r>
      <w:proofErr w:type="spellStart"/>
      <w:r w:rsidRPr="0012575A">
        <w:rPr>
          <w:rFonts w:ascii="Times New Roman" w:hAnsi="Times New Roman" w:cs="Times New Roman"/>
        </w:rPr>
        <w:t>dengta</w:t>
      </w:r>
      <w:proofErr w:type="spellEnd"/>
      <w:r w:rsidRPr="0012575A">
        <w:rPr>
          <w:rFonts w:ascii="Times New Roman" w:hAnsi="Times New Roman" w:cs="Times New Roman"/>
        </w:rPr>
        <w:t xml:space="preserve"> </w:t>
      </w:r>
      <w:proofErr w:type="spellStart"/>
      <w:r w:rsidRPr="0012575A">
        <w:rPr>
          <w:rFonts w:ascii="Times New Roman" w:hAnsi="Times New Roman" w:cs="Times New Roman"/>
        </w:rPr>
        <w:t>tabletė</w:t>
      </w:r>
      <w:proofErr w:type="spellEnd"/>
    </w:p>
    <w:p w14:paraId="3CE37CE3" w14:textId="77777777" w:rsidR="00352C77" w:rsidRDefault="00352C77" w:rsidP="00B520AA">
      <w:pPr>
        <w:pStyle w:val="Betarp"/>
        <w:spacing w:after="0" w:line="240" w:lineRule="auto"/>
        <w:rPr>
          <w:rFonts w:ascii="Times New Roman" w:hAnsi="Times New Roman" w:cs="Times New Roman"/>
          <w:highlight w:val="yellow"/>
        </w:rPr>
      </w:pPr>
    </w:p>
    <w:p w14:paraId="3CE37CE4" w14:textId="4922ED21" w:rsidR="00352C77" w:rsidRPr="00166C3B" w:rsidRDefault="0012575A" w:rsidP="00166C3B">
      <w:pPr>
        <w:rPr>
          <w:rFonts w:ascii="Times New Roman" w:hAnsi="Times New Roman" w:cs="Times New Roman"/>
          <w:sz w:val="22"/>
          <w:szCs w:val="22"/>
        </w:rPr>
      </w:pPr>
      <w:r w:rsidRPr="00166C3B">
        <w:rPr>
          <w:rFonts w:ascii="Times New Roman" w:hAnsi="Times New Roman" w:cs="Times New Roman"/>
          <w:sz w:val="22"/>
          <w:szCs w:val="22"/>
        </w:rPr>
        <w:t xml:space="preserve">28 </w:t>
      </w:r>
      <w:r w:rsidRPr="00166C3B">
        <w:rPr>
          <w:rFonts w:ascii="Times New Roman" w:hAnsi="Times New Roman" w:cs="Times New Roman"/>
          <w:sz w:val="22"/>
          <w:szCs w:val="22"/>
          <w:highlight w:val="lightGray"/>
        </w:rPr>
        <w:t>table</w:t>
      </w:r>
      <w:r w:rsidR="00740426">
        <w:rPr>
          <w:rFonts w:ascii="Times New Roman" w:hAnsi="Times New Roman" w:cs="Times New Roman"/>
          <w:sz w:val="22"/>
          <w:szCs w:val="22"/>
          <w:highlight w:val="lightGray"/>
        </w:rPr>
        <w:t>tės</w:t>
      </w:r>
    </w:p>
    <w:p w14:paraId="3CE37CE5" w14:textId="77777777" w:rsidR="00352C77" w:rsidRPr="00166C3B" w:rsidRDefault="0012575A" w:rsidP="00166C3B">
      <w:pPr>
        <w:rPr>
          <w:rFonts w:ascii="Times New Roman" w:hAnsi="Times New Roman" w:cs="Times New Roman"/>
          <w:sz w:val="22"/>
          <w:szCs w:val="22"/>
          <w:highlight w:val="lightGray"/>
        </w:rPr>
      </w:pPr>
      <w:r w:rsidRPr="00166C3B">
        <w:rPr>
          <w:rFonts w:ascii="Times New Roman" w:hAnsi="Times New Roman" w:cs="Times New Roman"/>
          <w:sz w:val="22"/>
          <w:szCs w:val="22"/>
          <w:highlight w:val="lightGray"/>
        </w:rPr>
        <w:t>30 tablečių</w:t>
      </w:r>
    </w:p>
    <w:p w14:paraId="3CE37CE6" w14:textId="77777777" w:rsidR="00352C77" w:rsidRPr="00166C3B" w:rsidRDefault="0012575A" w:rsidP="00166C3B">
      <w:pPr>
        <w:rPr>
          <w:rFonts w:ascii="Times New Roman" w:hAnsi="Times New Roman" w:cs="Times New Roman"/>
          <w:sz w:val="22"/>
          <w:szCs w:val="22"/>
          <w:highlight w:val="lightGray"/>
        </w:rPr>
      </w:pPr>
      <w:r w:rsidRPr="00166C3B">
        <w:rPr>
          <w:rFonts w:ascii="Times New Roman" w:hAnsi="Times New Roman" w:cs="Times New Roman"/>
          <w:sz w:val="22"/>
          <w:szCs w:val="22"/>
          <w:highlight w:val="lightGray"/>
        </w:rPr>
        <w:t>50 tablečių</w:t>
      </w:r>
    </w:p>
    <w:p w14:paraId="3CE37CE7" w14:textId="77777777" w:rsidR="00352C77" w:rsidRPr="00166C3B" w:rsidRDefault="0012575A" w:rsidP="00166C3B">
      <w:pPr>
        <w:rPr>
          <w:rFonts w:ascii="Times New Roman" w:hAnsi="Times New Roman" w:cs="Times New Roman"/>
          <w:sz w:val="22"/>
          <w:szCs w:val="22"/>
          <w:highlight w:val="lightGray"/>
        </w:rPr>
      </w:pPr>
      <w:r w:rsidRPr="00166C3B">
        <w:rPr>
          <w:rFonts w:ascii="Times New Roman" w:hAnsi="Times New Roman" w:cs="Times New Roman"/>
          <w:sz w:val="22"/>
          <w:szCs w:val="22"/>
          <w:highlight w:val="lightGray"/>
        </w:rPr>
        <w:t>100 tablečių</w:t>
      </w:r>
    </w:p>
    <w:p w14:paraId="3CE37CE8" w14:textId="77777777" w:rsidR="00352C77" w:rsidRPr="00166C3B" w:rsidRDefault="0012575A" w:rsidP="00166C3B">
      <w:pPr>
        <w:rPr>
          <w:rFonts w:ascii="Times New Roman" w:hAnsi="Times New Roman" w:cs="Times New Roman"/>
          <w:sz w:val="22"/>
          <w:szCs w:val="22"/>
          <w:highlight w:val="lightGray"/>
        </w:rPr>
      </w:pPr>
      <w:r w:rsidRPr="00166C3B">
        <w:rPr>
          <w:rFonts w:ascii="Times New Roman" w:hAnsi="Times New Roman" w:cs="Times New Roman"/>
          <w:sz w:val="22"/>
          <w:szCs w:val="22"/>
          <w:highlight w:val="lightGray"/>
        </w:rPr>
        <w:t>500 tablečių</w:t>
      </w:r>
    </w:p>
    <w:p w14:paraId="3CE37CE9" w14:textId="77777777" w:rsidR="00352C77" w:rsidRDefault="00352C77" w:rsidP="00B520AA">
      <w:pPr>
        <w:tabs>
          <w:tab w:val="left" w:pos="567"/>
        </w:tabs>
        <w:rPr>
          <w:rFonts w:ascii="Times New Roman" w:hAnsi="Times New Roman" w:cs="Times New Roman"/>
          <w:color w:val="auto"/>
          <w:sz w:val="22"/>
          <w:szCs w:val="22"/>
        </w:rPr>
      </w:pPr>
    </w:p>
    <w:p w14:paraId="3CE37CEA" w14:textId="77777777" w:rsidR="00D475E0" w:rsidRDefault="00D475E0" w:rsidP="00B520AA">
      <w:pPr>
        <w:tabs>
          <w:tab w:val="left" w:pos="567"/>
        </w:tabs>
        <w:rPr>
          <w:rFonts w:ascii="Times New Roman" w:hAnsi="Times New Roman" w:cs="Times New Roman"/>
          <w:color w:val="auto"/>
          <w:sz w:val="22"/>
          <w:szCs w:val="22"/>
        </w:rPr>
      </w:pPr>
    </w:p>
    <w:p w14:paraId="3CE37CEB"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12575A">
        <w:rPr>
          <w:rFonts w:ascii="Times New Roman" w:hAnsi="Times New Roman" w:cs="Times New Roman"/>
          <w:b/>
          <w:color w:val="auto"/>
          <w:sz w:val="22"/>
          <w:szCs w:val="22"/>
        </w:rPr>
        <w:t>5.</w:t>
      </w:r>
      <w:r w:rsidRPr="00C61420">
        <w:rPr>
          <w:rFonts w:ascii="Times New Roman" w:hAnsi="Times New Roman" w:cs="Times New Roman"/>
          <w:b/>
          <w:color w:val="auto"/>
          <w:sz w:val="22"/>
          <w:szCs w:val="22"/>
          <w:lang w:val="pt-PT"/>
        </w:rPr>
        <w:t xml:space="preserve"> VARTOJIMO </w:t>
      </w:r>
      <w:r w:rsidRPr="0012575A">
        <w:rPr>
          <w:rFonts w:ascii="Times New Roman" w:hAnsi="Times New Roman" w:cs="Times New Roman"/>
          <w:b/>
          <w:color w:val="auto"/>
          <w:sz w:val="22"/>
          <w:szCs w:val="22"/>
        </w:rPr>
        <w:t>METODAS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IR BŪDAS (-AI)</w:t>
      </w:r>
    </w:p>
    <w:p w14:paraId="3CE37CEC" w14:textId="77777777" w:rsidR="00352C77" w:rsidRDefault="00352C77" w:rsidP="00B520AA">
      <w:pPr>
        <w:tabs>
          <w:tab w:val="left" w:pos="567"/>
        </w:tabs>
        <w:rPr>
          <w:rFonts w:ascii="Times New Roman" w:hAnsi="Times New Roman" w:cs="Times New Roman"/>
          <w:color w:val="auto"/>
          <w:sz w:val="22"/>
          <w:szCs w:val="22"/>
        </w:rPr>
      </w:pPr>
    </w:p>
    <w:p w14:paraId="3CE37CED" w14:textId="77777777" w:rsidR="00352C77" w:rsidRDefault="00D475E0"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Vartoti per burną</w:t>
      </w:r>
    </w:p>
    <w:p w14:paraId="3CE37CEE"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Prieš vartojimą perskaitykite pakuotės lapelį.</w:t>
      </w:r>
    </w:p>
    <w:p w14:paraId="3CE37CEF" w14:textId="77777777" w:rsidR="00D475E0" w:rsidRDefault="00D475E0" w:rsidP="00B520AA">
      <w:pPr>
        <w:tabs>
          <w:tab w:val="left" w:pos="567"/>
        </w:tabs>
        <w:rPr>
          <w:rFonts w:ascii="Times New Roman" w:hAnsi="Times New Roman" w:cs="Times New Roman"/>
          <w:color w:val="auto"/>
          <w:sz w:val="22"/>
          <w:szCs w:val="22"/>
        </w:rPr>
      </w:pPr>
    </w:p>
    <w:p w14:paraId="3CE37CF0" w14:textId="77777777" w:rsidR="00352C77" w:rsidRDefault="00352C77" w:rsidP="00B520AA">
      <w:pPr>
        <w:tabs>
          <w:tab w:val="left" w:pos="567"/>
        </w:tabs>
        <w:rPr>
          <w:rFonts w:ascii="Times New Roman" w:hAnsi="Times New Roman" w:cs="Times New Roman"/>
          <w:color w:val="auto"/>
          <w:sz w:val="22"/>
          <w:szCs w:val="22"/>
        </w:rPr>
      </w:pPr>
    </w:p>
    <w:p w14:paraId="3CE37CF1" w14:textId="77777777" w:rsidR="00352C77" w:rsidRPr="00C61420" w:rsidRDefault="0012575A" w:rsidP="00B520AA">
      <w:pPr>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rPr>
        <w:t>US</w:t>
      </w:r>
      <w:r w:rsidRPr="0012575A">
        <w:rPr>
          <w:rFonts w:ascii="Times New Roman" w:hAnsi="Times New Roman" w:cs="Times New Roman"/>
          <w:b/>
          <w:color w:val="auto"/>
          <w:sz w:val="22"/>
          <w:szCs w:val="22"/>
        </w:rPr>
        <w:t xml:space="preserve">  ĮSPĖJIMAS</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 xml:space="preserve">KAD VAISTINĮ  PREPARATĄ BŪTINA LAIKYTI VAIKAMS NEPASTEBIMOJE IR </w:t>
      </w:r>
      <w:r w:rsidRPr="0012575A">
        <w:rPr>
          <w:rFonts w:ascii="Times New Roman" w:hAnsi="Times New Roman" w:cs="Times New Roman"/>
          <w:b/>
          <w:noProof/>
          <w:snapToGrid w:val="0"/>
          <w:color w:val="auto"/>
          <w:sz w:val="22"/>
          <w:szCs w:val="22"/>
        </w:rPr>
        <w:t>NEPASIEKIAMOJE</w:t>
      </w:r>
      <w:r w:rsidRPr="0012575A">
        <w:rPr>
          <w:rFonts w:ascii="Times New Roman" w:hAnsi="Times New Roman" w:cs="Times New Roman"/>
          <w:b/>
          <w:color w:val="auto"/>
          <w:sz w:val="22"/>
          <w:szCs w:val="22"/>
        </w:rPr>
        <w:t xml:space="preserve"> VIETOJE</w:t>
      </w:r>
      <w:r w:rsidRPr="00C61420">
        <w:rPr>
          <w:rFonts w:ascii="Times New Roman" w:hAnsi="Times New Roman" w:cs="Times New Roman"/>
          <w:b/>
          <w:color w:val="auto"/>
          <w:sz w:val="22"/>
          <w:szCs w:val="22"/>
        </w:rPr>
        <w:t xml:space="preserve"> </w:t>
      </w:r>
    </w:p>
    <w:p w14:paraId="3CE37CF2" w14:textId="77777777" w:rsidR="00352C77" w:rsidRDefault="00352C77" w:rsidP="00B520AA">
      <w:pPr>
        <w:tabs>
          <w:tab w:val="left" w:pos="567"/>
        </w:tabs>
        <w:outlineLvl w:val="0"/>
        <w:rPr>
          <w:rFonts w:ascii="Times New Roman" w:hAnsi="Times New Roman" w:cs="Times New Roman"/>
          <w:color w:val="auto"/>
          <w:sz w:val="22"/>
          <w:szCs w:val="22"/>
        </w:rPr>
      </w:pPr>
    </w:p>
    <w:p w14:paraId="3CE37CF3"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Laikyti vaikams nepastebimoje ir nepasiekiamoje vietoje.</w:t>
      </w:r>
    </w:p>
    <w:p w14:paraId="3CE37CF4" w14:textId="77777777" w:rsidR="00D475E0" w:rsidRDefault="00D475E0" w:rsidP="00B520AA">
      <w:pPr>
        <w:tabs>
          <w:tab w:val="left" w:pos="567"/>
        </w:tabs>
        <w:rPr>
          <w:rFonts w:ascii="Times New Roman" w:hAnsi="Times New Roman" w:cs="Times New Roman"/>
          <w:color w:val="auto"/>
          <w:sz w:val="22"/>
          <w:szCs w:val="22"/>
        </w:rPr>
      </w:pPr>
    </w:p>
    <w:p w14:paraId="3CE37CF5" w14:textId="77777777" w:rsidR="00352C77" w:rsidRDefault="00352C77" w:rsidP="00B520AA">
      <w:pPr>
        <w:tabs>
          <w:tab w:val="left" w:pos="567"/>
        </w:tabs>
        <w:outlineLvl w:val="0"/>
        <w:rPr>
          <w:rFonts w:ascii="Times New Roman" w:hAnsi="Times New Roman" w:cs="Times New Roman"/>
          <w:color w:val="auto"/>
          <w:sz w:val="22"/>
          <w:szCs w:val="22"/>
        </w:rPr>
      </w:pPr>
    </w:p>
    <w:p w14:paraId="3CE37CF6" w14:textId="77777777" w:rsidR="00352C77" w:rsidRPr="00C61420" w:rsidRDefault="0012575A" w:rsidP="00B520AA">
      <w:pPr>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KITAS (-I) SPECIALUS </w:t>
      </w:r>
      <w:r w:rsidRPr="0012575A">
        <w:rPr>
          <w:rFonts w:ascii="Times New Roman" w:hAnsi="Times New Roman" w:cs="Times New Roman"/>
          <w:b/>
          <w:color w:val="auto"/>
          <w:sz w:val="22"/>
          <w:szCs w:val="22"/>
        </w:rPr>
        <w:t>(-ŪS)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ĮSPĖJIMAS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(-AI)</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JEI REIKIA)</w:t>
      </w:r>
      <w:r w:rsidRPr="00C61420">
        <w:rPr>
          <w:rFonts w:ascii="Times New Roman" w:hAnsi="Times New Roman" w:cs="Times New Roman"/>
          <w:b/>
          <w:color w:val="auto"/>
          <w:sz w:val="22"/>
          <w:szCs w:val="22"/>
          <w:lang w:val="pt-PT"/>
        </w:rPr>
        <w:t xml:space="preserve"> </w:t>
      </w:r>
    </w:p>
    <w:p w14:paraId="3CE37CF7" w14:textId="77777777" w:rsidR="00352C77" w:rsidRDefault="00352C77" w:rsidP="00B520AA">
      <w:pPr>
        <w:tabs>
          <w:tab w:val="left" w:pos="567"/>
        </w:tabs>
        <w:rPr>
          <w:rFonts w:ascii="Times New Roman" w:hAnsi="Times New Roman" w:cs="Times New Roman"/>
          <w:color w:val="auto"/>
          <w:sz w:val="22"/>
          <w:szCs w:val="22"/>
        </w:rPr>
      </w:pPr>
    </w:p>
    <w:p w14:paraId="3CE37CF8" w14:textId="77777777" w:rsidR="00352C77" w:rsidRDefault="00352C77" w:rsidP="00B520AA">
      <w:pPr>
        <w:tabs>
          <w:tab w:val="left" w:pos="567"/>
          <w:tab w:val="left" w:pos="749"/>
        </w:tabs>
        <w:rPr>
          <w:rFonts w:ascii="Times New Roman" w:hAnsi="Times New Roman" w:cs="Times New Roman"/>
          <w:b/>
          <w:bCs/>
          <w:color w:val="auto"/>
          <w:sz w:val="22"/>
          <w:szCs w:val="22"/>
        </w:rPr>
      </w:pPr>
    </w:p>
    <w:p w14:paraId="3CE37CF9" w14:textId="77777777" w:rsidR="00352C77" w:rsidRDefault="0012575A" w:rsidP="00B520AA">
      <w:pPr>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bCs/>
          <w:color w:val="auto"/>
          <w:sz w:val="22"/>
          <w:szCs w:val="22"/>
          <w:lang w:val="en-US"/>
        </w:rPr>
      </w:pPr>
      <w:r w:rsidRPr="00C61420">
        <w:rPr>
          <w:rFonts w:ascii="Times New Roman" w:hAnsi="Times New Roman" w:cs="Times New Roman"/>
          <w:b/>
          <w:bCs/>
          <w:color w:val="auto"/>
          <w:sz w:val="22"/>
          <w:szCs w:val="22"/>
          <w:lang w:val="pt-PT"/>
        </w:rPr>
        <w:t xml:space="preserve"> </w:t>
      </w:r>
      <w:r w:rsidRPr="0012575A">
        <w:rPr>
          <w:rFonts w:ascii="Times New Roman" w:hAnsi="Times New Roman" w:cs="Times New Roman"/>
          <w:b/>
          <w:noProof/>
          <w:snapToGrid w:val="0"/>
          <w:color w:val="auto"/>
          <w:sz w:val="22"/>
          <w:szCs w:val="22"/>
        </w:rPr>
        <w:t>TINKAMUMO LAIKAS</w:t>
      </w:r>
    </w:p>
    <w:p w14:paraId="3CE37CFA" w14:textId="77777777" w:rsidR="00352C77" w:rsidRDefault="00352C77" w:rsidP="00B520AA">
      <w:pPr>
        <w:tabs>
          <w:tab w:val="left" w:pos="567"/>
        </w:tabs>
        <w:rPr>
          <w:rFonts w:ascii="Times New Roman" w:hAnsi="Times New Roman" w:cs="Times New Roman"/>
          <w:color w:val="auto"/>
          <w:sz w:val="22"/>
          <w:szCs w:val="22"/>
        </w:rPr>
      </w:pPr>
    </w:p>
    <w:p w14:paraId="3CE37CFB"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lang w:val="en-US"/>
        </w:rPr>
        <w:t>EXP</w:t>
      </w:r>
      <w:r w:rsidRPr="0012575A">
        <w:rPr>
          <w:rFonts w:ascii="Times New Roman" w:hAnsi="Times New Roman" w:cs="Times New Roman"/>
          <w:color w:val="auto"/>
          <w:sz w:val="22"/>
          <w:szCs w:val="22"/>
        </w:rPr>
        <w:t>: MM/YYYY</w:t>
      </w:r>
    </w:p>
    <w:p w14:paraId="3CE37CFC" w14:textId="77777777" w:rsidR="008E5AF9" w:rsidRDefault="008E5AF9" w:rsidP="00B520AA">
      <w:pPr>
        <w:tabs>
          <w:tab w:val="left" w:pos="567"/>
        </w:tabs>
        <w:rPr>
          <w:rFonts w:ascii="Times New Roman" w:hAnsi="Times New Roman" w:cs="Times New Roman"/>
          <w:color w:val="auto"/>
          <w:sz w:val="22"/>
          <w:szCs w:val="22"/>
        </w:rPr>
      </w:pPr>
    </w:p>
    <w:p w14:paraId="3CE37CFD" w14:textId="77777777" w:rsidR="00352C77" w:rsidRDefault="00352C77" w:rsidP="00B520AA">
      <w:pPr>
        <w:tabs>
          <w:tab w:val="left" w:pos="567"/>
        </w:tabs>
        <w:rPr>
          <w:rFonts w:ascii="Times New Roman" w:hAnsi="Times New Roman" w:cs="Times New Roman"/>
          <w:color w:val="auto"/>
          <w:sz w:val="22"/>
          <w:szCs w:val="22"/>
        </w:rPr>
      </w:pPr>
    </w:p>
    <w:p w14:paraId="3CE37CFE" w14:textId="77777777" w:rsidR="00352C77" w:rsidRDefault="0012575A" w:rsidP="00B520AA">
      <w:pPr>
        <w:keepNext/>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SPECIAL</w:t>
      </w:r>
      <w:r w:rsidRPr="0012575A">
        <w:rPr>
          <w:rFonts w:ascii="Times New Roman" w:hAnsi="Times New Roman" w:cs="Times New Roman"/>
          <w:b/>
          <w:color w:val="auto"/>
          <w:sz w:val="22"/>
          <w:szCs w:val="22"/>
          <w:lang w:val="en-US"/>
        </w:rPr>
        <w:t>IOS</w:t>
      </w:r>
      <w:r w:rsidRPr="0012575A">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lang w:val="en-US"/>
        </w:rPr>
        <w:t>LAIKYMO</w:t>
      </w:r>
      <w:r w:rsidRPr="0012575A">
        <w:rPr>
          <w:rFonts w:ascii="Times New Roman" w:hAnsi="Times New Roman" w:cs="Times New Roman"/>
          <w:b/>
          <w:color w:val="auto"/>
          <w:sz w:val="22"/>
          <w:szCs w:val="22"/>
        </w:rPr>
        <w:t xml:space="preserve"> SĄ</w:t>
      </w:r>
      <w:r w:rsidRPr="0012575A">
        <w:rPr>
          <w:rFonts w:ascii="Times New Roman" w:hAnsi="Times New Roman" w:cs="Times New Roman"/>
          <w:b/>
          <w:color w:val="auto"/>
          <w:sz w:val="22"/>
          <w:szCs w:val="22"/>
          <w:lang w:val="en-US"/>
        </w:rPr>
        <w:t>LYGOS</w:t>
      </w:r>
    </w:p>
    <w:p w14:paraId="3CE37CFF" w14:textId="77777777" w:rsidR="00352C77" w:rsidRDefault="00352C77" w:rsidP="00B520AA">
      <w:pPr>
        <w:tabs>
          <w:tab w:val="left" w:pos="567"/>
        </w:tabs>
        <w:rPr>
          <w:rFonts w:ascii="Times New Roman" w:hAnsi="Times New Roman" w:cs="Times New Roman"/>
          <w:color w:val="auto"/>
          <w:sz w:val="22"/>
          <w:szCs w:val="22"/>
        </w:rPr>
      </w:pPr>
    </w:p>
    <w:p w14:paraId="3CE37D00" w14:textId="77777777" w:rsidR="00352C77" w:rsidRDefault="00352C77" w:rsidP="00B520AA">
      <w:pPr>
        <w:tabs>
          <w:tab w:val="left" w:pos="567"/>
        </w:tabs>
        <w:ind w:left="567" w:hanging="567"/>
        <w:rPr>
          <w:rFonts w:ascii="Times New Roman" w:hAnsi="Times New Roman" w:cs="Times New Roman"/>
          <w:color w:val="auto"/>
          <w:sz w:val="22"/>
          <w:szCs w:val="22"/>
        </w:rPr>
      </w:pPr>
    </w:p>
    <w:p w14:paraId="3CE37D01"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10.</w:t>
      </w:r>
      <w:r w:rsidRPr="0012575A">
        <w:rPr>
          <w:rFonts w:ascii="Times New Roman" w:hAnsi="Times New Roman" w:cs="Times New Roman"/>
          <w:b/>
          <w:color w:val="auto"/>
          <w:sz w:val="22"/>
          <w:szCs w:val="22"/>
        </w:rPr>
        <w:tab/>
        <w:t>SPECIALIOS ATSARGUMO PRIEMONĖS DĖL NESUVARTOTO VAISTINIO PREPARATO AR JO ATLIEKŲ TVARKYMO (JEI REIKIA)</w:t>
      </w:r>
    </w:p>
    <w:p w14:paraId="3CE37D02" w14:textId="77777777" w:rsidR="00352C77" w:rsidRDefault="00352C77" w:rsidP="00B520AA">
      <w:pPr>
        <w:tabs>
          <w:tab w:val="left" w:pos="567"/>
        </w:tabs>
        <w:rPr>
          <w:rFonts w:ascii="Times New Roman" w:hAnsi="Times New Roman" w:cs="Times New Roman"/>
          <w:color w:val="auto"/>
          <w:sz w:val="22"/>
          <w:szCs w:val="22"/>
        </w:rPr>
      </w:pPr>
    </w:p>
    <w:p w14:paraId="3CE37D03" w14:textId="77777777" w:rsidR="00352C77" w:rsidRDefault="00352C77" w:rsidP="00B520AA">
      <w:pPr>
        <w:tabs>
          <w:tab w:val="left" w:pos="567"/>
        </w:tabs>
        <w:rPr>
          <w:rFonts w:ascii="Times New Roman" w:hAnsi="Times New Roman" w:cs="Times New Roman"/>
          <w:color w:val="auto"/>
          <w:sz w:val="22"/>
          <w:szCs w:val="22"/>
        </w:rPr>
      </w:pPr>
    </w:p>
    <w:p w14:paraId="3CE37D04"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11.</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 </w:t>
      </w:r>
      <w:r w:rsidRPr="0012575A">
        <w:rPr>
          <w:rFonts w:ascii="Times New Roman" w:hAnsi="Times New Roman" w:cs="Times New Roman"/>
          <w:b/>
          <w:caps/>
          <w:noProof/>
          <w:snapToGrid w:val="0"/>
          <w:color w:val="auto"/>
          <w:sz w:val="22"/>
          <w:szCs w:val="22"/>
        </w:rPr>
        <w:t>REGISTRUOTOJO PAVADINIMAS IR ADRESAS</w:t>
      </w:r>
    </w:p>
    <w:p w14:paraId="3CE37D05" w14:textId="77777777" w:rsidR="00352C77" w:rsidRDefault="00352C77" w:rsidP="00B520AA">
      <w:pPr>
        <w:tabs>
          <w:tab w:val="left" w:pos="567"/>
        </w:tabs>
        <w:rPr>
          <w:rFonts w:ascii="Times New Roman" w:hAnsi="Times New Roman" w:cs="Times New Roman"/>
          <w:color w:val="auto"/>
          <w:sz w:val="22"/>
          <w:szCs w:val="22"/>
        </w:rPr>
      </w:pPr>
    </w:p>
    <w:p w14:paraId="430A74B2"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Ipca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Produtos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Farmaceuticos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Unipessoal</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Lda</w:t>
      </w:r>
      <w:proofErr w:type="spellEnd"/>
      <w:r w:rsidRPr="00C73425">
        <w:rPr>
          <w:rFonts w:ascii="Times New Roman" w:hAnsi="Times New Roman" w:cs="Times New Roman"/>
          <w:color w:val="auto"/>
          <w:sz w:val="22"/>
          <w:szCs w:val="22"/>
        </w:rPr>
        <w:t xml:space="preserve"> </w:t>
      </w:r>
    </w:p>
    <w:p w14:paraId="032BB1C6"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Rua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João</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da</w:t>
      </w:r>
      <w:proofErr w:type="spellEnd"/>
      <w:r w:rsidRPr="00C73425">
        <w:rPr>
          <w:rFonts w:ascii="Times New Roman" w:hAnsi="Times New Roman" w:cs="Times New Roman"/>
          <w:color w:val="auto"/>
          <w:sz w:val="22"/>
          <w:szCs w:val="22"/>
        </w:rPr>
        <w:t xml:space="preserve"> Silva, n.º 10 R/C,</w:t>
      </w:r>
    </w:p>
    <w:p w14:paraId="3E4FBBFE" w14:textId="77777777" w:rsidR="00C73425" w:rsidRPr="00C73425" w:rsidRDefault="00C73425" w:rsidP="00C73425">
      <w:pPr>
        <w:tabs>
          <w:tab w:val="left" w:pos="567"/>
        </w:tabs>
        <w:rPr>
          <w:rFonts w:ascii="Times New Roman" w:hAnsi="Times New Roman" w:cs="Times New Roman"/>
          <w:color w:val="auto"/>
          <w:sz w:val="22"/>
          <w:szCs w:val="22"/>
        </w:rPr>
      </w:pPr>
      <w:r w:rsidRPr="00C73425">
        <w:rPr>
          <w:rFonts w:ascii="Times New Roman" w:hAnsi="Times New Roman" w:cs="Times New Roman"/>
          <w:color w:val="auto"/>
          <w:sz w:val="22"/>
          <w:szCs w:val="22"/>
        </w:rPr>
        <w:t xml:space="preserve">Loja B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Freguesia</w:t>
      </w:r>
      <w:proofErr w:type="spellEnd"/>
    </w:p>
    <w:p w14:paraId="13EBC88F"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Areeiro</w:t>
      </w:r>
      <w:proofErr w:type="spellEnd"/>
      <w:r w:rsidRPr="00C73425">
        <w:rPr>
          <w:rFonts w:ascii="Times New Roman" w:hAnsi="Times New Roman" w:cs="Times New Roman"/>
          <w:color w:val="auto"/>
          <w:sz w:val="22"/>
          <w:szCs w:val="22"/>
        </w:rPr>
        <w:t xml:space="preserve"> 1900 271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
    <w:p w14:paraId="3CE37D0A" w14:textId="7F1CC663" w:rsidR="00352C77" w:rsidRPr="00C61420" w:rsidRDefault="00C73425" w:rsidP="00B520AA">
      <w:pPr>
        <w:tabs>
          <w:tab w:val="left" w:pos="567"/>
        </w:tabs>
        <w:rPr>
          <w:rFonts w:ascii="Times New Roman" w:hAnsi="Times New Roman" w:cs="Times New Roman"/>
          <w:color w:val="auto"/>
          <w:sz w:val="22"/>
          <w:szCs w:val="22"/>
          <w:lang w:val="pt-PT"/>
        </w:rPr>
      </w:pPr>
      <w:r w:rsidRPr="00C73425">
        <w:rPr>
          <w:rFonts w:ascii="Times New Roman" w:hAnsi="Times New Roman" w:cs="Times New Roman"/>
          <w:color w:val="auto"/>
          <w:sz w:val="22"/>
          <w:szCs w:val="22"/>
        </w:rPr>
        <w:t>Portugalija</w:t>
      </w:r>
    </w:p>
    <w:p w14:paraId="3CE37D0B" w14:textId="77777777" w:rsidR="00352C77" w:rsidRDefault="00352C77" w:rsidP="00B520AA">
      <w:pPr>
        <w:tabs>
          <w:tab w:val="left" w:pos="567"/>
        </w:tabs>
        <w:rPr>
          <w:rFonts w:ascii="Times New Roman" w:hAnsi="Times New Roman" w:cs="Times New Roman"/>
          <w:color w:val="auto"/>
          <w:sz w:val="22"/>
          <w:szCs w:val="22"/>
        </w:rPr>
      </w:pPr>
    </w:p>
    <w:p w14:paraId="3CE37D0C" w14:textId="77777777" w:rsidR="00D475E0" w:rsidRDefault="00D475E0" w:rsidP="00B520AA">
      <w:pPr>
        <w:tabs>
          <w:tab w:val="left" w:pos="567"/>
        </w:tabs>
        <w:rPr>
          <w:rFonts w:ascii="Times New Roman" w:hAnsi="Times New Roman" w:cs="Times New Roman"/>
          <w:color w:val="auto"/>
          <w:sz w:val="22"/>
          <w:szCs w:val="22"/>
        </w:rPr>
      </w:pPr>
    </w:p>
    <w:p w14:paraId="3CE37D0D"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12.</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 xml:space="preserve"> </w:t>
      </w:r>
      <w:r w:rsidRPr="0012575A">
        <w:rPr>
          <w:rFonts w:ascii="Times New Roman" w:hAnsi="Times New Roman" w:cs="Times New Roman"/>
          <w:b/>
          <w:noProof/>
          <w:snapToGrid w:val="0"/>
          <w:color w:val="auto"/>
          <w:sz w:val="22"/>
          <w:szCs w:val="22"/>
        </w:rPr>
        <w:t>REGISTRACIJOS PAŽYMĖJIMO NUMERIS (-IAI)</w:t>
      </w:r>
    </w:p>
    <w:p w14:paraId="3CE37D0E" w14:textId="77777777" w:rsidR="00352C77" w:rsidRDefault="00352C77" w:rsidP="00B520AA">
      <w:pPr>
        <w:tabs>
          <w:tab w:val="left" w:pos="567"/>
        </w:tabs>
        <w:outlineLvl w:val="0"/>
        <w:rPr>
          <w:rFonts w:ascii="Times New Roman" w:hAnsi="Times New Roman" w:cs="Times New Roman"/>
          <w:color w:val="auto"/>
          <w:sz w:val="22"/>
          <w:szCs w:val="22"/>
        </w:rPr>
      </w:pPr>
    </w:p>
    <w:p w14:paraId="3CE37D0F" w14:textId="77777777" w:rsidR="006F5C40" w:rsidRPr="00C725D6" w:rsidRDefault="006F5C40" w:rsidP="006F5C40">
      <w:pPr>
        <w:tabs>
          <w:tab w:val="left" w:pos="567"/>
        </w:tabs>
        <w:outlineLvl w:val="0"/>
        <w:rPr>
          <w:rFonts w:ascii="Times New Roman" w:hAnsi="Times New Roman" w:cs="Times New Roman"/>
          <w:color w:val="auto"/>
          <w:sz w:val="22"/>
          <w:szCs w:val="22"/>
          <w:highlight w:val="lightGray"/>
        </w:rPr>
      </w:pPr>
      <w:r w:rsidRPr="006F5C40">
        <w:rPr>
          <w:rFonts w:ascii="Times New Roman" w:hAnsi="Times New Roman" w:cs="Times New Roman"/>
          <w:color w:val="auto"/>
          <w:sz w:val="22"/>
          <w:szCs w:val="22"/>
        </w:rPr>
        <w:t xml:space="preserve">LT/1/25/5820/011 </w:t>
      </w:r>
      <w:r w:rsidRPr="00C725D6">
        <w:rPr>
          <w:rFonts w:ascii="Times New Roman" w:hAnsi="Times New Roman" w:cs="Times New Roman"/>
          <w:color w:val="auto"/>
          <w:sz w:val="22"/>
          <w:szCs w:val="22"/>
          <w:highlight w:val="lightGray"/>
        </w:rPr>
        <w:t>– N28</w:t>
      </w:r>
    </w:p>
    <w:p w14:paraId="3CE37D10" w14:textId="77777777" w:rsidR="006F5C40" w:rsidRPr="00C725D6" w:rsidRDefault="006F5C40" w:rsidP="006F5C40">
      <w:pPr>
        <w:tabs>
          <w:tab w:val="left" w:pos="567"/>
        </w:tabs>
        <w:outlineLvl w:val="0"/>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highlight w:val="lightGray"/>
        </w:rPr>
        <w:t>LT/1/25/5820/012 – N30</w:t>
      </w:r>
    </w:p>
    <w:p w14:paraId="3CE37D11" w14:textId="77777777" w:rsidR="006F5C40" w:rsidRPr="00C725D6" w:rsidRDefault="006F5C40" w:rsidP="006F5C40">
      <w:pPr>
        <w:tabs>
          <w:tab w:val="left" w:pos="567"/>
        </w:tabs>
        <w:outlineLvl w:val="0"/>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highlight w:val="lightGray"/>
        </w:rPr>
        <w:t>LT/1/25/5820/013 – N50</w:t>
      </w:r>
    </w:p>
    <w:p w14:paraId="3CE37D12" w14:textId="77777777" w:rsidR="006F5C40" w:rsidRPr="00C725D6" w:rsidRDefault="006F5C40" w:rsidP="006F5C40">
      <w:pPr>
        <w:tabs>
          <w:tab w:val="left" w:pos="567"/>
        </w:tabs>
        <w:outlineLvl w:val="0"/>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highlight w:val="lightGray"/>
        </w:rPr>
        <w:t>LT/1/25/5820/014 – N100</w:t>
      </w:r>
    </w:p>
    <w:p w14:paraId="3CE37D13" w14:textId="77777777" w:rsidR="006F5C40" w:rsidRDefault="006F5C40" w:rsidP="006F5C40">
      <w:pPr>
        <w:tabs>
          <w:tab w:val="left" w:pos="567"/>
        </w:tabs>
        <w:outlineLvl w:val="0"/>
        <w:rPr>
          <w:rFonts w:ascii="Times New Roman" w:hAnsi="Times New Roman" w:cs="Times New Roman"/>
          <w:color w:val="auto"/>
          <w:sz w:val="22"/>
          <w:szCs w:val="22"/>
        </w:rPr>
      </w:pPr>
      <w:r w:rsidRPr="00C725D6">
        <w:rPr>
          <w:rFonts w:ascii="Times New Roman" w:hAnsi="Times New Roman" w:cs="Times New Roman"/>
          <w:color w:val="auto"/>
          <w:sz w:val="22"/>
          <w:szCs w:val="22"/>
          <w:highlight w:val="lightGray"/>
        </w:rPr>
        <w:t>LT/1/25/5820/015 – N500</w:t>
      </w:r>
    </w:p>
    <w:p w14:paraId="3CE37D14" w14:textId="77777777" w:rsidR="006F5C40" w:rsidRDefault="006F5C40" w:rsidP="006F5C40">
      <w:pPr>
        <w:tabs>
          <w:tab w:val="left" w:pos="567"/>
        </w:tabs>
        <w:outlineLvl w:val="0"/>
        <w:rPr>
          <w:rFonts w:ascii="Times New Roman" w:hAnsi="Times New Roman" w:cs="Times New Roman"/>
          <w:color w:val="auto"/>
          <w:sz w:val="22"/>
          <w:szCs w:val="22"/>
        </w:rPr>
      </w:pPr>
    </w:p>
    <w:p w14:paraId="3CE37D15" w14:textId="77777777" w:rsidR="00352C77" w:rsidRDefault="00352C77" w:rsidP="00B520AA">
      <w:pPr>
        <w:tabs>
          <w:tab w:val="left" w:pos="567"/>
        </w:tabs>
        <w:rPr>
          <w:rFonts w:ascii="Times New Roman" w:hAnsi="Times New Roman" w:cs="Times New Roman"/>
          <w:color w:val="auto"/>
          <w:sz w:val="22"/>
          <w:szCs w:val="22"/>
        </w:rPr>
      </w:pPr>
    </w:p>
    <w:p w14:paraId="3CE37D16" w14:textId="77777777" w:rsidR="00352C77" w:rsidRDefault="0012575A" w:rsidP="00B520AA">
      <w:pPr>
        <w:numPr>
          <w:ilvl w:val="0"/>
          <w:numId w:val="16"/>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SERIJOS NUMERIS</w:t>
      </w:r>
    </w:p>
    <w:p w14:paraId="3CE37D17" w14:textId="77777777" w:rsidR="00352C77" w:rsidRDefault="00352C77" w:rsidP="00B520AA">
      <w:pPr>
        <w:tabs>
          <w:tab w:val="left" w:pos="567"/>
        </w:tabs>
        <w:rPr>
          <w:rFonts w:ascii="Times New Roman" w:hAnsi="Times New Roman" w:cs="Times New Roman"/>
          <w:color w:val="auto"/>
          <w:sz w:val="22"/>
          <w:szCs w:val="22"/>
        </w:rPr>
      </w:pPr>
    </w:p>
    <w:p w14:paraId="3CE37D18" w14:textId="77777777" w:rsidR="00352C77" w:rsidRDefault="0012575A" w:rsidP="00B520AA">
      <w:pPr>
        <w:tabs>
          <w:tab w:val="left" w:pos="567"/>
        </w:tabs>
        <w:rPr>
          <w:rFonts w:ascii="Times New Roman" w:hAnsi="Times New Roman" w:cs="Times New Roman"/>
          <w:color w:val="auto"/>
          <w:sz w:val="22"/>
          <w:szCs w:val="22"/>
          <w:lang w:val="en-US"/>
        </w:rPr>
      </w:pPr>
      <w:r w:rsidRPr="0012575A">
        <w:rPr>
          <w:rFonts w:ascii="Times New Roman" w:hAnsi="Times New Roman" w:cs="Times New Roman"/>
          <w:color w:val="auto"/>
          <w:sz w:val="22"/>
          <w:szCs w:val="22"/>
        </w:rPr>
        <w:t>L</w:t>
      </w:r>
      <w:r w:rsidRPr="0012575A">
        <w:rPr>
          <w:rFonts w:ascii="Times New Roman" w:hAnsi="Times New Roman" w:cs="Times New Roman"/>
          <w:color w:val="auto"/>
          <w:sz w:val="22"/>
          <w:szCs w:val="22"/>
          <w:lang w:val="en-US"/>
        </w:rPr>
        <w:t>o</w:t>
      </w:r>
      <w:r w:rsidRPr="0012575A">
        <w:rPr>
          <w:rFonts w:ascii="Times New Roman" w:hAnsi="Times New Roman" w:cs="Times New Roman"/>
          <w:color w:val="auto"/>
          <w:sz w:val="22"/>
          <w:szCs w:val="22"/>
        </w:rPr>
        <w:t>t</w:t>
      </w:r>
      <w:r w:rsidRPr="0012575A">
        <w:rPr>
          <w:rFonts w:ascii="Times New Roman" w:hAnsi="Times New Roman" w:cs="Times New Roman"/>
          <w:color w:val="auto"/>
          <w:sz w:val="22"/>
          <w:szCs w:val="22"/>
          <w:lang w:val="en-US"/>
        </w:rPr>
        <w:t>:</w:t>
      </w:r>
    </w:p>
    <w:p w14:paraId="3CE37D19" w14:textId="77777777" w:rsidR="00D475E0" w:rsidRDefault="00D475E0" w:rsidP="00B520AA">
      <w:pPr>
        <w:tabs>
          <w:tab w:val="left" w:pos="567"/>
        </w:tabs>
        <w:rPr>
          <w:rFonts w:ascii="Times New Roman" w:hAnsi="Times New Roman" w:cs="Times New Roman"/>
          <w:color w:val="auto"/>
          <w:sz w:val="22"/>
          <w:szCs w:val="22"/>
          <w:lang w:val="en-US"/>
        </w:rPr>
      </w:pPr>
    </w:p>
    <w:p w14:paraId="3CE37D1A" w14:textId="77777777" w:rsidR="00352C77" w:rsidRDefault="00352C77" w:rsidP="00B520AA">
      <w:pPr>
        <w:tabs>
          <w:tab w:val="left" w:pos="567"/>
        </w:tabs>
        <w:rPr>
          <w:rFonts w:ascii="Times New Roman" w:hAnsi="Times New Roman" w:cs="Times New Roman"/>
          <w:color w:val="auto"/>
          <w:sz w:val="22"/>
          <w:szCs w:val="22"/>
        </w:rPr>
      </w:pPr>
    </w:p>
    <w:p w14:paraId="3CE37D1B"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14.</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color w:val="auto"/>
          <w:sz w:val="22"/>
          <w:szCs w:val="22"/>
        </w:rPr>
        <w:t xml:space="preserve"> </w:t>
      </w:r>
      <w:r w:rsidRPr="0012575A">
        <w:rPr>
          <w:rFonts w:ascii="Times New Roman" w:hAnsi="Times New Roman" w:cs="Times New Roman"/>
          <w:b/>
          <w:noProof/>
          <w:snapToGrid w:val="0"/>
          <w:color w:val="auto"/>
          <w:sz w:val="22"/>
          <w:szCs w:val="22"/>
        </w:rPr>
        <w:t>PARDAVIMO (IŠDAVIMO) TVARKA</w:t>
      </w:r>
    </w:p>
    <w:p w14:paraId="3CE37D1C" w14:textId="77777777" w:rsidR="00352C77" w:rsidRDefault="00352C77" w:rsidP="00B520AA">
      <w:pPr>
        <w:tabs>
          <w:tab w:val="left" w:pos="567"/>
        </w:tabs>
        <w:rPr>
          <w:rFonts w:ascii="Times New Roman" w:hAnsi="Times New Roman" w:cs="Times New Roman"/>
          <w:color w:val="auto"/>
          <w:sz w:val="22"/>
          <w:szCs w:val="22"/>
        </w:rPr>
      </w:pPr>
    </w:p>
    <w:p w14:paraId="3CE37D1D" w14:textId="77777777" w:rsidR="00D475E0" w:rsidRDefault="00D475E0"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Receptinis vaistas</w:t>
      </w:r>
    </w:p>
    <w:p w14:paraId="3CE37D1E" w14:textId="77777777" w:rsidR="00D475E0" w:rsidRDefault="00D475E0" w:rsidP="00B520AA">
      <w:pPr>
        <w:tabs>
          <w:tab w:val="left" w:pos="567"/>
        </w:tabs>
        <w:rPr>
          <w:rFonts w:ascii="Times New Roman" w:hAnsi="Times New Roman" w:cs="Times New Roman"/>
          <w:color w:val="auto"/>
          <w:sz w:val="22"/>
          <w:szCs w:val="22"/>
        </w:rPr>
      </w:pPr>
    </w:p>
    <w:p w14:paraId="3CE37D1F" w14:textId="77777777" w:rsidR="00352C77" w:rsidRDefault="00352C77" w:rsidP="00B520AA">
      <w:pPr>
        <w:tabs>
          <w:tab w:val="left" w:pos="567"/>
        </w:tabs>
        <w:rPr>
          <w:rFonts w:ascii="Times New Roman" w:hAnsi="Times New Roman" w:cs="Times New Roman"/>
          <w:color w:val="auto"/>
          <w:sz w:val="22"/>
          <w:szCs w:val="22"/>
        </w:rPr>
      </w:pPr>
    </w:p>
    <w:p w14:paraId="3CE37D20" w14:textId="77777777" w:rsidR="00352C77" w:rsidRDefault="0012575A" w:rsidP="00B520AA">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15.</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snapToGrid w:val="0"/>
          <w:color w:val="auto"/>
          <w:sz w:val="22"/>
          <w:szCs w:val="22"/>
        </w:rPr>
        <w:t>VARTOJIMO</w:t>
      </w:r>
      <w:r w:rsidRPr="0012575A">
        <w:rPr>
          <w:rFonts w:ascii="Times New Roman" w:hAnsi="Times New Roman" w:cs="Times New Roman"/>
          <w:b/>
          <w:color w:val="auto"/>
          <w:sz w:val="22"/>
          <w:szCs w:val="22"/>
        </w:rPr>
        <w:t xml:space="preserve"> INSTRUKCIJA</w:t>
      </w:r>
    </w:p>
    <w:p w14:paraId="3CE37D21" w14:textId="77777777" w:rsidR="00352C77" w:rsidRDefault="00352C77" w:rsidP="00B520AA">
      <w:pPr>
        <w:tabs>
          <w:tab w:val="left" w:pos="567"/>
        </w:tabs>
        <w:rPr>
          <w:rFonts w:ascii="Times New Roman" w:hAnsi="Times New Roman" w:cs="Times New Roman"/>
          <w:color w:val="auto"/>
          <w:sz w:val="22"/>
          <w:szCs w:val="22"/>
        </w:rPr>
      </w:pPr>
    </w:p>
    <w:p w14:paraId="3CE37D22" w14:textId="77777777" w:rsidR="00352C77" w:rsidRDefault="00352C77" w:rsidP="00B520AA">
      <w:pPr>
        <w:tabs>
          <w:tab w:val="left" w:pos="567"/>
        </w:tabs>
        <w:rPr>
          <w:rFonts w:ascii="Times New Roman" w:hAnsi="Times New Roman" w:cs="Times New Roman"/>
          <w:color w:val="auto"/>
          <w:sz w:val="22"/>
          <w:szCs w:val="22"/>
        </w:rPr>
      </w:pPr>
    </w:p>
    <w:p w14:paraId="3CE37D23" w14:textId="77777777" w:rsidR="00352C77" w:rsidRDefault="0012575A" w:rsidP="00B520AA">
      <w:pPr>
        <w:numPr>
          <w:ilvl w:val="0"/>
          <w:numId w:val="17"/>
        </w:num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bCs/>
          <w:color w:val="auto"/>
          <w:sz w:val="22"/>
          <w:szCs w:val="22"/>
        </w:rPr>
      </w:pPr>
      <w:r w:rsidRPr="0012575A">
        <w:rPr>
          <w:rFonts w:ascii="Times New Roman" w:hAnsi="Times New Roman" w:cs="Times New Roman"/>
          <w:b/>
          <w:bCs/>
          <w:color w:val="auto"/>
          <w:sz w:val="22"/>
          <w:szCs w:val="22"/>
        </w:rPr>
        <w:t>INFORMACIJA BRAILIO RAŠTU</w:t>
      </w:r>
    </w:p>
    <w:p w14:paraId="3CE37D24" w14:textId="77777777" w:rsidR="00352C77" w:rsidRDefault="00352C77" w:rsidP="00B520AA">
      <w:pPr>
        <w:tabs>
          <w:tab w:val="left" w:pos="567"/>
        </w:tabs>
        <w:rPr>
          <w:rFonts w:ascii="Times New Roman" w:hAnsi="Times New Roman" w:cs="Times New Roman"/>
          <w:color w:val="auto"/>
          <w:sz w:val="22"/>
          <w:szCs w:val="22"/>
          <w:lang w:val="en-US"/>
        </w:rPr>
      </w:pPr>
    </w:p>
    <w:p w14:paraId="3CE37D25" w14:textId="77777777" w:rsidR="00352C77" w:rsidRDefault="0012575A" w:rsidP="00B520AA">
      <w:pPr>
        <w:tabs>
          <w:tab w:val="left" w:pos="567"/>
        </w:tabs>
        <w:rPr>
          <w:rFonts w:ascii="Times New Roman" w:eastAsia="TimesNewRomanPSMT" w:hAnsi="Times New Roman" w:cs="Times New Roman"/>
          <w:color w:val="auto"/>
          <w:sz w:val="22"/>
          <w:szCs w:val="22"/>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10</w:t>
      </w:r>
      <w:r w:rsidR="00580430"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D26" w14:textId="77777777" w:rsidR="00D475E0" w:rsidRDefault="00D475E0" w:rsidP="00B520AA">
      <w:pPr>
        <w:tabs>
          <w:tab w:val="left" w:pos="567"/>
        </w:tabs>
        <w:rPr>
          <w:rFonts w:ascii="Times New Roman" w:hAnsi="Times New Roman" w:cs="Times New Roman"/>
          <w:color w:val="auto"/>
          <w:sz w:val="22"/>
          <w:szCs w:val="22"/>
          <w:lang w:eastAsia="en-GB"/>
        </w:rPr>
      </w:pPr>
    </w:p>
    <w:p w14:paraId="3CE37D27" w14:textId="77777777" w:rsidR="00352C77" w:rsidRDefault="00352C77" w:rsidP="00B520AA">
      <w:pPr>
        <w:tabs>
          <w:tab w:val="left" w:pos="567"/>
        </w:tabs>
        <w:rPr>
          <w:rFonts w:ascii="Times New Roman" w:hAnsi="Times New Roman" w:cs="Times New Roman"/>
          <w:color w:val="auto"/>
          <w:sz w:val="22"/>
          <w:szCs w:val="22"/>
          <w:lang w:eastAsia="en-GB"/>
        </w:rPr>
      </w:pPr>
    </w:p>
    <w:p w14:paraId="3CE37D28"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i/>
          <w:color w:val="auto"/>
          <w:sz w:val="22"/>
          <w:szCs w:val="22"/>
        </w:rPr>
      </w:pPr>
      <w:r w:rsidRPr="0012575A">
        <w:rPr>
          <w:rFonts w:ascii="Times New Roman" w:hAnsi="Times New Roman" w:cs="Times New Roman"/>
          <w:b/>
          <w:color w:val="auto"/>
          <w:sz w:val="22"/>
          <w:szCs w:val="22"/>
        </w:rPr>
        <w:t>17.</w:t>
      </w:r>
      <w:r w:rsidRPr="0012575A">
        <w:rPr>
          <w:rFonts w:ascii="Times New Roman" w:hAnsi="Times New Roman" w:cs="Times New Roman"/>
          <w:b/>
          <w:color w:val="auto"/>
          <w:sz w:val="22"/>
          <w:szCs w:val="22"/>
        </w:rPr>
        <w:tab/>
      </w:r>
      <w:r w:rsidRPr="00C61420">
        <w:rPr>
          <w:rFonts w:ascii="Times New Roman" w:hAnsi="Times New Roman" w:cs="Times New Roman"/>
          <w:b/>
          <w:noProof/>
          <w:snapToGrid w:val="0"/>
          <w:color w:val="auto"/>
          <w:sz w:val="22"/>
          <w:szCs w:val="22"/>
        </w:rPr>
        <w:t>UNIKALUS IDENTIFIKATORIUS </w:t>
      </w:r>
      <w:r w:rsidRPr="0012575A">
        <w:rPr>
          <w:rFonts w:ascii="Times New Roman" w:hAnsi="Times New Roman" w:cs="Times New Roman"/>
          <w:b/>
          <w:bCs/>
          <w:color w:val="auto"/>
          <w:sz w:val="22"/>
          <w:szCs w:val="22"/>
        </w:rPr>
        <w:t xml:space="preserve"> – 2D  </w:t>
      </w:r>
      <w:r w:rsidRPr="00C61420">
        <w:rPr>
          <w:rFonts w:ascii="Times New Roman" w:hAnsi="Times New Roman" w:cs="Times New Roman"/>
          <w:b/>
          <w:noProof/>
          <w:snapToGrid w:val="0"/>
          <w:color w:val="auto"/>
          <w:sz w:val="22"/>
          <w:szCs w:val="22"/>
        </w:rPr>
        <w:t>BRŪKŠNINIS KODAS</w:t>
      </w:r>
    </w:p>
    <w:p w14:paraId="3CE37D29" w14:textId="77777777" w:rsidR="008E5AF9" w:rsidRDefault="008E5AF9" w:rsidP="00B520AA">
      <w:pPr>
        <w:tabs>
          <w:tab w:val="left" w:pos="567"/>
        </w:tabs>
        <w:rPr>
          <w:rFonts w:ascii="Times New Roman" w:hAnsi="Times New Roman" w:cs="Times New Roman"/>
          <w:color w:val="auto"/>
          <w:sz w:val="22"/>
          <w:szCs w:val="22"/>
        </w:rPr>
      </w:pPr>
    </w:p>
    <w:p w14:paraId="3CE37D2A" w14:textId="77777777" w:rsidR="00580430" w:rsidRDefault="00580430" w:rsidP="00B520AA">
      <w:pPr>
        <w:tabs>
          <w:tab w:val="left" w:pos="567"/>
        </w:tabs>
        <w:rPr>
          <w:rFonts w:ascii="Times New Roman" w:hAnsi="Times New Roman" w:cs="Times New Roman"/>
          <w:color w:val="auto"/>
          <w:sz w:val="22"/>
          <w:szCs w:val="22"/>
        </w:rPr>
      </w:pPr>
    </w:p>
    <w:p w14:paraId="3CE37D2B" w14:textId="77777777" w:rsidR="008E5AF9" w:rsidRPr="00C61420" w:rsidRDefault="0012575A" w:rsidP="008E5AF9">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noProof/>
          <w:snapToGrid w:val="0"/>
          <w:color w:val="auto"/>
          <w:sz w:val="22"/>
          <w:szCs w:val="22"/>
        </w:rPr>
      </w:pPr>
      <w:r w:rsidRPr="0012575A">
        <w:rPr>
          <w:rFonts w:ascii="Times New Roman" w:hAnsi="Times New Roman" w:cs="Times New Roman"/>
          <w:b/>
          <w:color w:val="auto"/>
          <w:sz w:val="22"/>
          <w:szCs w:val="22"/>
        </w:rPr>
        <w:t>18.</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UNIKALUS IDENTIFIKATORIUS - ŽMONĖMS </w:t>
      </w:r>
      <w:r w:rsidRPr="00C61420">
        <w:rPr>
          <w:rFonts w:ascii="Times New Roman" w:hAnsi="Times New Roman" w:cs="Times New Roman"/>
          <w:b/>
          <w:noProof/>
          <w:snapToGrid w:val="0"/>
          <w:color w:val="auto"/>
          <w:sz w:val="22"/>
          <w:szCs w:val="22"/>
        </w:rPr>
        <w:t xml:space="preserve"> SUPRANTAMI DUOMENYS</w:t>
      </w:r>
    </w:p>
    <w:p w14:paraId="3CE37D2C" w14:textId="77777777" w:rsidR="00580430" w:rsidRDefault="00580430" w:rsidP="008E5AF9">
      <w:pPr>
        <w:widowControl/>
        <w:rPr>
          <w:rFonts w:ascii="Times New Roman" w:hAnsi="Times New Roman" w:cs="Times New Roman"/>
          <w:b/>
          <w:bCs/>
          <w:iCs/>
          <w:color w:val="auto"/>
          <w:sz w:val="22"/>
          <w:szCs w:val="22"/>
        </w:rPr>
      </w:pPr>
    </w:p>
    <w:p w14:paraId="3CE37D2D" w14:textId="77777777" w:rsidR="00580430" w:rsidRDefault="00580430" w:rsidP="008E5AF9">
      <w:pPr>
        <w:widowControl/>
        <w:rPr>
          <w:rFonts w:ascii="Times New Roman" w:hAnsi="Times New Roman" w:cs="Times New Roman"/>
          <w:b/>
          <w:bCs/>
          <w:iCs/>
          <w:color w:val="auto"/>
          <w:sz w:val="22"/>
          <w:szCs w:val="22"/>
        </w:rPr>
      </w:pPr>
    </w:p>
    <w:p w14:paraId="3CE37D2E" w14:textId="77777777" w:rsidR="00D475E0" w:rsidRDefault="00D475E0" w:rsidP="008E5AF9">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D2F"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INFORMACIJA ANT IŠORINĖS PAKUOTĖS</w:t>
      </w:r>
    </w:p>
    <w:p w14:paraId="3CE37D30" w14:textId="77777777" w:rsidR="00D25F9D" w:rsidRDefault="00D25F9D"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p>
    <w:p w14:paraId="3CE37D31" w14:textId="77777777" w:rsidR="00352C77" w:rsidRPr="006C36E6" w:rsidRDefault="00D25F9D"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Cs/>
          <w:color w:val="auto"/>
          <w:sz w:val="22"/>
          <w:szCs w:val="22"/>
        </w:rPr>
      </w:pPr>
      <w:r>
        <w:rPr>
          <w:rFonts w:ascii="Times New Roman" w:hAnsi="Times New Roman" w:cs="Times New Roman"/>
          <w:b/>
          <w:color w:val="auto"/>
          <w:sz w:val="22"/>
          <w:szCs w:val="22"/>
        </w:rPr>
        <w:t>DT</w:t>
      </w:r>
      <w:r w:rsidR="0012575A" w:rsidRPr="0012575A">
        <w:rPr>
          <w:rFonts w:ascii="Times New Roman" w:hAnsi="Times New Roman" w:cs="Times New Roman"/>
          <w:b/>
          <w:color w:val="auto"/>
          <w:sz w:val="22"/>
          <w:szCs w:val="22"/>
        </w:rPr>
        <w:t>PE B</w:t>
      </w:r>
      <w:r w:rsidR="0012575A" w:rsidRPr="006C36E6">
        <w:rPr>
          <w:rFonts w:ascii="Times New Roman" w:hAnsi="Times New Roman" w:cs="Times New Roman"/>
          <w:b/>
          <w:color w:val="auto"/>
          <w:sz w:val="22"/>
          <w:szCs w:val="22"/>
        </w:rPr>
        <w:t>UTELIUKAS</w:t>
      </w:r>
    </w:p>
    <w:p w14:paraId="3CE37D32" w14:textId="77777777" w:rsidR="00352C77" w:rsidRDefault="00352C77" w:rsidP="00B520AA">
      <w:pPr>
        <w:tabs>
          <w:tab w:val="left" w:pos="567"/>
        </w:tabs>
        <w:rPr>
          <w:rFonts w:ascii="Times New Roman" w:hAnsi="Times New Roman" w:cs="Times New Roman"/>
          <w:color w:val="auto"/>
          <w:sz w:val="22"/>
          <w:szCs w:val="22"/>
        </w:rPr>
      </w:pPr>
    </w:p>
    <w:p w14:paraId="3CE37D33" w14:textId="77777777" w:rsidR="00C725D6" w:rsidRDefault="00C725D6" w:rsidP="00B520AA">
      <w:pPr>
        <w:tabs>
          <w:tab w:val="left" w:pos="567"/>
        </w:tabs>
        <w:rPr>
          <w:rFonts w:ascii="Times New Roman" w:hAnsi="Times New Roman" w:cs="Times New Roman"/>
          <w:color w:val="auto"/>
          <w:sz w:val="22"/>
          <w:szCs w:val="22"/>
        </w:rPr>
      </w:pPr>
    </w:p>
    <w:p w14:paraId="3CE37D34" w14:textId="77777777" w:rsidR="00352C77" w:rsidRDefault="0012575A" w:rsidP="00B520AA">
      <w:pPr>
        <w:numPr>
          <w:ilvl w:val="0"/>
          <w:numId w:val="18"/>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lang w:val="en-US"/>
        </w:rPr>
      </w:pPr>
      <w:r w:rsidRPr="0012575A">
        <w:rPr>
          <w:rFonts w:ascii="Times New Roman" w:hAnsi="Times New Roman" w:cs="Times New Roman"/>
          <w:b/>
          <w:color w:val="auto"/>
          <w:sz w:val="22"/>
          <w:szCs w:val="22"/>
          <w:lang w:val="en-US"/>
        </w:rPr>
        <w:t>VAISTINIO PREPARATO PAVADINIMAS</w:t>
      </w:r>
    </w:p>
    <w:p w14:paraId="3CE37D35" w14:textId="77777777" w:rsidR="00352C77" w:rsidRDefault="00352C77" w:rsidP="00B520AA">
      <w:pPr>
        <w:tabs>
          <w:tab w:val="left" w:pos="567"/>
        </w:tabs>
        <w:rPr>
          <w:rFonts w:ascii="Times New Roman" w:hAnsi="Times New Roman" w:cs="Times New Roman"/>
          <w:color w:val="auto"/>
          <w:sz w:val="22"/>
          <w:szCs w:val="22"/>
          <w:lang w:val="en-US"/>
        </w:rPr>
      </w:pPr>
    </w:p>
    <w:p w14:paraId="3CE37D36" w14:textId="77777777" w:rsidR="00352C77"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hAnsi="Times New Roman" w:cs="Times New Roman"/>
          <w:color w:val="auto"/>
          <w:sz w:val="22"/>
          <w:szCs w:val="22"/>
          <w:lang w:eastAsia="en-GB"/>
        </w:rPr>
        <w:t>Escitalopram</w:t>
      </w:r>
      <w:proofErr w:type="spellEnd"/>
      <w:r w:rsidRPr="0012575A">
        <w:rPr>
          <w:rFonts w:ascii="Times New Roman" w:hAnsi="Times New Roman" w:cs="Times New Roman"/>
          <w:color w:val="auto"/>
          <w:sz w:val="22"/>
          <w:szCs w:val="22"/>
          <w:lang w:eastAsia="en-GB"/>
        </w:rPr>
        <w:t xml:space="preserve"> </w:t>
      </w:r>
      <w:proofErr w:type="spellStart"/>
      <w:r w:rsidRPr="0012575A">
        <w:rPr>
          <w:rFonts w:ascii="Times New Roman" w:hAnsi="Times New Roman" w:cs="Times New Roman"/>
          <w:color w:val="auto"/>
          <w:sz w:val="22"/>
          <w:szCs w:val="22"/>
          <w:lang w:eastAsia="en-GB"/>
        </w:rPr>
        <w:t>Ipca</w:t>
      </w:r>
      <w:proofErr w:type="spellEnd"/>
      <w:r w:rsidRPr="0012575A">
        <w:rPr>
          <w:rFonts w:ascii="Times New Roman" w:hAnsi="Times New Roman" w:cs="Times New Roman"/>
          <w:color w:val="auto"/>
          <w:sz w:val="22"/>
          <w:szCs w:val="22"/>
          <w:lang w:eastAsia="en-GB"/>
        </w:rPr>
        <w:t xml:space="preserve"> </w:t>
      </w:r>
      <w:r w:rsidRPr="00C61420">
        <w:rPr>
          <w:rFonts w:ascii="Times New Roman" w:hAnsi="Times New Roman" w:cs="Times New Roman"/>
          <w:color w:val="auto"/>
          <w:sz w:val="22"/>
          <w:szCs w:val="22"/>
          <w:lang w:val="pt-PT" w:eastAsia="en-GB"/>
        </w:rPr>
        <w:t>2</w:t>
      </w:r>
      <w:r w:rsidRPr="0012575A">
        <w:rPr>
          <w:rFonts w:ascii="Times New Roman" w:hAnsi="Times New Roman" w:cs="Times New Roman"/>
          <w:color w:val="auto"/>
          <w:sz w:val="22"/>
          <w:szCs w:val="22"/>
          <w:lang w:eastAsia="en-GB"/>
        </w:rPr>
        <w:t>0</w:t>
      </w:r>
      <w:r w:rsidR="008F2087">
        <w:rPr>
          <w:rFonts w:ascii="Times New Roman" w:hAnsi="Times New Roman" w:cs="Times New Roman"/>
          <w:color w:val="auto"/>
          <w:sz w:val="22"/>
          <w:szCs w:val="22"/>
          <w:lang w:eastAsia="en-GB"/>
        </w:rPr>
        <w:t> </w:t>
      </w:r>
      <w:r w:rsidRPr="0012575A">
        <w:rPr>
          <w:rFonts w:ascii="Times New Roman" w:hAnsi="Times New Roman" w:cs="Times New Roman"/>
          <w:color w:val="auto"/>
          <w:sz w:val="22"/>
          <w:szCs w:val="22"/>
          <w:lang w:eastAsia="en-GB"/>
        </w:rPr>
        <w:t>mg plėvele dengtos tabletės</w:t>
      </w:r>
    </w:p>
    <w:p w14:paraId="3CE37D37" w14:textId="77777777" w:rsidR="00352C77"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hAnsi="Times New Roman" w:cs="Times New Roman"/>
          <w:color w:val="auto"/>
          <w:sz w:val="22"/>
          <w:szCs w:val="22"/>
          <w:lang w:eastAsia="en-GB"/>
        </w:rPr>
        <w:t>escitalopram</w:t>
      </w:r>
      <w:r w:rsidR="008F2087">
        <w:rPr>
          <w:rFonts w:ascii="Times New Roman" w:hAnsi="Times New Roman" w:cs="Times New Roman"/>
          <w:color w:val="auto"/>
          <w:sz w:val="22"/>
          <w:szCs w:val="22"/>
          <w:lang w:eastAsia="en-GB"/>
        </w:rPr>
        <w:t>as</w:t>
      </w:r>
      <w:proofErr w:type="spellEnd"/>
    </w:p>
    <w:p w14:paraId="3CE37D38" w14:textId="77777777" w:rsidR="008F2087" w:rsidRDefault="008F2087" w:rsidP="00B520AA">
      <w:pPr>
        <w:tabs>
          <w:tab w:val="left" w:pos="567"/>
        </w:tabs>
        <w:rPr>
          <w:rFonts w:ascii="Times New Roman" w:hAnsi="Times New Roman" w:cs="Times New Roman"/>
          <w:color w:val="auto"/>
          <w:sz w:val="22"/>
          <w:szCs w:val="22"/>
          <w:lang w:eastAsia="en-GB"/>
        </w:rPr>
      </w:pPr>
    </w:p>
    <w:p w14:paraId="3CE37D39" w14:textId="77777777" w:rsidR="00D25F9D" w:rsidRDefault="00D25F9D" w:rsidP="00B520AA">
      <w:pPr>
        <w:tabs>
          <w:tab w:val="left" w:pos="567"/>
        </w:tabs>
        <w:rPr>
          <w:rFonts w:ascii="Times New Roman" w:hAnsi="Times New Roman" w:cs="Times New Roman"/>
          <w:color w:val="auto"/>
          <w:sz w:val="22"/>
          <w:szCs w:val="22"/>
          <w:lang w:eastAsia="en-GB"/>
        </w:rPr>
      </w:pPr>
    </w:p>
    <w:p w14:paraId="3CE37D3A" w14:textId="77777777" w:rsidR="00352C77" w:rsidRPr="00C61420" w:rsidRDefault="0012575A" w:rsidP="00B520AA">
      <w:pPr>
        <w:numPr>
          <w:ilvl w:val="0"/>
          <w:numId w:val="18"/>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VEIKLIOJI (-IOS) MED</w:t>
      </w:r>
      <w:r w:rsidRPr="0012575A">
        <w:rPr>
          <w:rFonts w:ascii="Times New Roman" w:hAnsi="Times New Roman" w:cs="Times New Roman"/>
          <w:b/>
          <w:color w:val="auto"/>
          <w:sz w:val="22"/>
          <w:szCs w:val="22"/>
        </w:rPr>
        <w:t>Ž</w:t>
      </w:r>
      <w:r w:rsidRPr="00C61420">
        <w:rPr>
          <w:rFonts w:ascii="Times New Roman" w:hAnsi="Times New Roman" w:cs="Times New Roman"/>
          <w:b/>
          <w:color w:val="auto"/>
          <w:sz w:val="22"/>
          <w:szCs w:val="22"/>
          <w:lang w:val="pt-PT"/>
        </w:rPr>
        <w:t xml:space="preserve">IAGA (-OS) IR JOS </w:t>
      </w:r>
      <w:r w:rsidRPr="0012575A">
        <w:rPr>
          <w:rFonts w:ascii="Times New Roman" w:hAnsi="Times New Roman" w:cs="Times New Roman"/>
          <w:b/>
          <w:color w:val="auto"/>
          <w:sz w:val="22"/>
          <w:szCs w:val="22"/>
        </w:rPr>
        <w:t xml:space="preserve">(-Ų) KIEKIS (-IAI) </w:t>
      </w:r>
    </w:p>
    <w:p w14:paraId="3CE37D3B" w14:textId="77777777" w:rsidR="00352C77" w:rsidRDefault="00352C77" w:rsidP="00B520AA">
      <w:pPr>
        <w:tabs>
          <w:tab w:val="left" w:pos="567"/>
        </w:tabs>
        <w:rPr>
          <w:rFonts w:ascii="Times New Roman" w:hAnsi="Times New Roman" w:cs="Times New Roman"/>
          <w:color w:val="auto"/>
          <w:sz w:val="22"/>
          <w:szCs w:val="22"/>
          <w:lang w:eastAsia="en-GB"/>
        </w:rPr>
      </w:pPr>
    </w:p>
    <w:p w14:paraId="3CE37D3C" w14:textId="77777777" w:rsidR="00352C77" w:rsidRDefault="0012575A" w:rsidP="00B520AA">
      <w:pPr>
        <w:tabs>
          <w:tab w:val="left" w:pos="567"/>
        </w:tabs>
        <w:rPr>
          <w:rFonts w:ascii="Times New Roman" w:hAnsi="Times New Roman" w:cs="Times New Roman"/>
          <w:color w:val="auto"/>
          <w:sz w:val="22"/>
          <w:szCs w:val="22"/>
          <w:lang w:eastAsia="en-GB"/>
        </w:rPr>
      </w:pPr>
      <w:r w:rsidRPr="0012575A">
        <w:rPr>
          <w:rFonts w:ascii="Times New Roman" w:hAnsi="Times New Roman" w:cs="Times New Roman"/>
          <w:color w:val="auto"/>
          <w:sz w:val="22"/>
          <w:szCs w:val="22"/>
          <w:lang w:eastAsia="en-GB"/>
        </w:rPr>
        <w:t xml:space="preserve">Kiekvienoje plėvele dengtoje tabletėje yra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 xml:space="preserve"> </w:t>
      </w:r>
      <w:proofErr w:type="spellStart"/>
      <w:r w:rsidRPr="0012575A">
        <w:rPr>
          <w:rFonts w:ascii="Times New Roman" w:hAnsi="Times New Roman" w:cs="Times New Roman"/>
          <w:color w:val="auto"/>
          <w:sz w:val="22"/>
          <w:szCs w:val="22"/>
          <w:lang w:eastAsia="en-GB"/>
        </w:rPr>
        <w:t>oksalato</w:t>
      </w:r>
      <w:proofErr w:type="spellEnd"/>
      <w:r w:rsidRPr="0012575A">
        <w:rPr>
          <w:rFonts w:ascii="Times New Roman" w:hAnsi="Times New Roman" w:cs="Times New Roman"/>
          <w:color w:val="auto"/>
          <w:sz w:val="22"/>
          <w:szCs w:val="22"/>
          <w:lang w:eastAsia="en-GB"/>
        </w:rPr>
        <w:t>, atitinkančio</w:t>
      </w:r>
      <w:r w:rsidRPr="00C61420">
        <w:rPr>
          <w:rFonts w:ascii="Times New Roman" w:hAnsi="Times New Roman" w:cs="Times New Roman"/>
          <w:color w:val="auto"/>
          <w:sz w:val="22"/>
          <w:szCs w:val="22"/>
          <w:lang w:val="pt-PT" w:eastAsia="en-GB"/>
        </w:rPr>
        <w:t xml:space="preserve"> 20</w:t>
      </w:r>
      <w:r w:rsidRPr="0012575A">
        <w:rPr>
          <w:rFonts w:ascii="Times New Roman" w:hAnsi="Times New Roman" w:cs="Times New Roman"/>
          <w:color w:val="auto"/>
          <w:sz w:val="22"/>
          <w:szCs w:val="22"/>
          <w:lang w:eastAsia="en-GB"/>
        </w:rPr>
        <w:t xml:space="preserve"> mg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w:t>
      </w:r>
    </w:p>
    <w:p w14:paraId="3CE37D3D" w14:textId="77777777" w:rsidR="008F2087" w:rsidRDefault="008F2087" w:rsidP="00B520AA">
      <w:pPr>
        <w:tabs>
          <w:tab w:val="left" w:pos="567"/>
        </w:tabs>
        <w:rPr>
          <w:rFonts w:ascii="Times New Roman" w:hAnsi="Times New Roman" w:cs="Times New Roman"/>
          <w:color w:val="auto"/>
          <w:sz w:val="22"/>
          <w:szCs w:val="22"/>
          <w:lang w:eastAsia="en-GB"/>
        </w:rPr>
      </w:pPr>
    </w:p>
    <w:p w14:paraId="3CE37D3E" w14:textId="77777777" w:rsidR="00D25F9D" w:rsidRDefault="00D25F9D" w:rsidP="00B520AA">
      <w:pPr>
        <w:tabs>
          <w:tab w:val="left" w:pos="567"/>
        </w:tabs>
        <w:rPr>
          <w:rFonts w:ascii="Times New Roman" w:hAnsi="Times New Roman" w:cs="Times New Roman"/>
          <w:color w:val="auto"/>
          <w:sz w:val="22"/>
          <w:szCs w:val="22"/>
          <w:lang w:eastAsia="en-GB"/>
        </w:rPr>
      </w:pPr>
    </w:p>
    <w:p w14:paraId="3CE37D3F" w14:textId="77777777" w:rsidR="00352C77" w:rsidRDefault="0012575A" w:rsidP="00B520AA">
      <w:pPr>
        <w:numPr>
          <w:ilvl w:val="0"/>
          <w:numId w:val="18"/>
        </w:numPr>
        <w:pBdr>
          <w:top w:val="single" w:sz="4" w:space="1" w:color="auto"/>
          <w:left w:val="single" w:sz="4" w:space="4" w:color="auto"/>
          <w:bottom w:val="single" w:sz="4" w:space="1" w:color="auto"/>
          <w:right w:val="single" w:sz="4" w:space="4" w:color="auto"/>
        </w:pBdr>
        <w:tabs>
          <w:tab w:val="left" w:pos="440"/>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lang w:val="en-US"/>
        </w:rPr>
        <w:t>PAGALBINI</w:t>
      </w:r>
      <w:r w:rsidRPr="0012575A">
        <w:rPr>
          <w:rFonts w:ascii="Times New Roman" w:hAnsi="Times New Roman" w:cs="Times New Roman"/>
          <w:b/>
          <w:color w:val="auto"/>
          <w:sz w:val="22"/>
          <w:szCs w:val="22"/>
        </w:rPr>
        <w:t>Ų</w:t>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color w:val="auto"/>
          <w:sz w:val="22"/>
          <w:szCs w:val="22"/>
        </w:rPr>
        <w:t>MEDŽIAGŲ</w:t>
      </w:r>
      <w:r w:rsidRPr="0012575A">
        <w:rPr>
          <w:rFonts w:ascii="Times New Roman" w:hAnsi="Times New Roman" w:cs="Times New Roman"/>
          <w:b/>
          <w:color w:val="auto"/>
          <w:sz w:val="22"/>
          <w:szCs w:val="22"/>
          <w:lang w:val="en-US"/>
        </w:rPr>
        <w:t xml:space="preserve"> S</w:t>
      </w:r>
      <w:r w:rsidRPr="0012575A">
        <w:rPr>
          <w:rFonts w:ascii="Times New Roman" w:hAnsi="Times New Roman" w:cs="Times New Roman"/>
          <w:b/>
          <w:color w:val="auto"/>
          <w:sz w:val="22"/>
          <w:szCs w:val="22"/>
        </w:rPr>
        <w:t>ĄRAŠAS</w:t>
      </w:r>
    </w:p>
    <w:p w14:paraId="3CE37D40" w14:textId="77777777" w:rsidR="00352C77" w:rsidRDefault="00352C77" w:rsidP="00B520AA">
      <w:pPr>
        <w:tabs>
          <w:tab w:val="left" w:pos="567"/>
        </w:tabs>
        <w:rPr>
          <w:rFonts w:ascii="Times New Roman" w:hAnsi="Times New Roman" w:cs="Times New Roman"/>
          <w:color w:val="auto"/>
          <w:sz w:val="22"/>
          <w:szCs w:val="22"/>
        </w:rPr>
      </w:pPr>
    </w:p>
    <w:p w14:paraId="3CE37D41"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Daugiau informacijos </w:t>
      </w:r>
      <w:r w:rsidR="008F2087">
        <w:rPr>
          <w:rFonts w:ascii="Times New Roman" w:hAnsi="Times New Roman" w:cs="Times New Roman"/>
          <w:color w:val="auto"/>
          <w:sz w:val="22"/>
          <w:szCs w:val="22"/>
        </w:rPr>
        <w:t>pateikta pakuotės</w:t>
      </w:r>
      <w:r w:rsidR="008F2087" w:rsidRPr="0012575A">
        <w:rPr>
          <w:rFonts w:ascii="Times New Roman" w:hAnsi="Times New Roman" w:cs="Times New Roman"/>
          <w:color w:val="auto"/>
          <w:sz w:val="22"/>
          <w:szCs w:val="22"/>
        </w:rPr>
        <w:t xml:space="preserve"> </w:t>
      </w:r>
      <w:r w:rsidRPr="0012575A">
        <w:rPr>
          <w:rFonts w:ascii="Times New Roman" w:hAnsi="Times New Roman" w:cs="Times New Roman"/>
          <w:color w:val="auto"/>
          <w:sz w:val="22"/>
          <w:szCs w:val="22"/>
        </w:rPr>
        <w:t>lapelyje</w:t>
      </w:r>
    </w:p>
    <w:p w14:paraId="3CE37D42" w14:textId="77777777" w:rsidR="00352C77" w:rsidRDefault="00352C77" w:rsidP="00B520AA">
      <w:pPr>
        <w:tabs>
          <w:tab w:val="left" w:pos="567"/>
        </w:tabs>
        <w:rPr>
          <w:rFonts w:ascii="Times New Roman" w:hAnsi="Times New Roman" w:cs="Times New Roman"/>
          <w:color w:val="auto"/>
          <w:sz w:val="22"/>
          <w:szCs w:val="22"/>
        </w:rPr>
      </w:pPr>
    </w:p>
    <w:p w14:paraId="3CE37D43" w14:textId="77777777" w:rsidR="00D25F9D" w:rsidRDefault="00D25F9D" w:rsidP="00B520AA">
      <w:pPr>
        <w:tabs>
          <w:tab w:val="left" w:pos="567"/>
        </w:tabs>
        <w:rPr>
          <w:rFonts w:ascii="Times New Roman" w:hAnsi="Times New Roman" w:cs="Times New Roman"/>
          <w:color w:val="auto"/>
          <w:sz w:val="22"/>
          <w:szCs w:val="22"/>
        </w:rPr>
      </w:pPr>
    </w:p>
    <w:p w14:paraId="3CE37D44" w14:textId="77777777" w:rsidR="00352C77" w:rsidRDefault="0012575A" w:rsidP="00B520AA">
      <w:pPr>
        <w:numPr>
          <w:ilvl w:val="0"/>
          <w:numId w:val="18"/>
        </w:numPr>
        <w:pBdr>
          <w:top w:val="single" w:sz="4" w:space="1" w:color="auto"/>
          <w:left w:val="single" w:sz="4" w:space="4" w:color="auto"/>
          <w:bottom w:val="single" w:sz="4" w:space="1" w:color="auto"/>
          <w:right w:val="single" w:sz="4" w:space="4" w:color="auto"/>
        </w:pBdr>
        <w:tabs>
          <w:tab w:val="left" w:pos="220"/>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 xml:space="preserve">FARMACINĖ FORMA IR KIEKIS PAKUOTĖJE </w:t>
      </w:r>
    </w:p>
    <w:p w14:paraId="3CE37D45" w14:textId="77777777" w:rsidR="00352C77" w:rsidRDefault="00352C77" w:rsidP="00B520AA">
      <w:pPr>
        <w:pStyle w:val="Betarp"/>
        <w:spacing w:after="0" w:line="240" w:lineRule="auto"/>
        <w:rPr>
          <w:rFonts w:ascii="Times New Roman" w:hAnsi="Times New Roman" w:cs="Times New Roman"/>
        </w:rPr>
      </w:pPr>
    </w:p>
    <w:p w14:paraId="3CE37D46" w14:textId="77777777" w:rsidR="00352C77" w:rsidRDefault="0012575A" w:rsidP="00B520AA">
      <w:pPr>
        <w:pStyle w:val="Betarp"/>
        <w:spacing w:after="0" w:line="240" w:lineRule="auto"/>
        <w:rPr>
          <w:rFonts w:ascii="Times New Roman" w:hAnsi="Times New Roman" w:cs="Times New Roman"/>
        </w:rPr>
      </w:pPr>
      <w:proofErr w:type="spellStart"/>
      <w:r w:rsidRPr="0012575A">
        <w:rPr>
          <w:rFonts w:ascii="Times New Roman" w:hAnsi="Times New Roman" w:cs="Times New Roman"/>
        </w:rPr>
        <w:t>Plėvele</w:t>
      </w:r>
      <w:proofErr w:type="spellEnd"/>
      <w:r w:rsidRPr="0012575A">
        <w:rPr>
          <w:rFonts w:ascii="Times New Roman" w:hAnsi="Times New Roman" w:cs="Times New Roman"/>
        </w:rPr>
        <w:t xml:space="preserve"> </w:t>
      </w:r>
      <w:proofErr w:type="spellStart"/>
      <w:r w:rsidRPr="0012575A">
        <w:rPr>
          <w:rFonts w:ascii="Times New Roman" w:hAnsi="Times New Roman" w:cs="Times New Roman"/>
        </w:rPr>
        <w:t>dengta</w:t>
      </w:r>
      <w:proofErr w:type="spellEnd"/>
      <w:r w:rsidRPr="0012575A">
        <w:rPr>
          <w:rFonts w:ascii="Times New Roman" w:hAnsi="Times New Roman" w:cs="Times New Roman"/>
        </w:rPr>
        <w:t xml:space="preserve"> </w:t>
      </w:r>
      <w:proofErr w:type="spellStart"/>
      <w:r w:rsidRPr="0012575A">
        <w:rPr>
          <w:rFonts w:ascii="Times New Roman" w:hAnsi="Times New Roman" w:cs="Times New Roman"/>
        </w:rPr>
        <w:t>tabletė</w:t>
      </w:r>
      <w:proofErr w:type="spellEnd"/>
    </w:p>
    <w:p w14:paraId="3CE37D47" w14:textId="77777777" w:rsidR="00352C77" w:rsidRDefault="00352C77" w:rsidP="00B520AA">
      <w:pPr>
        <w:pStyle w:val="Betarp"/>
        <w:spacing w:after="0" w:line="240" w:lineRule="auto"/>
        <w:rPr>
          <w:rFonts w:ascii="Times New Roman" w:hAnsi="Times New Roman" w:cs="Times New Roman"/>
          <w:highlight w:val="yellow"/>
        </w:rPr>
      </w:pPr>
    </w:p>
    <w:p w14:paraId="3CE37D48" w14:textId="5BEFEB1F" w:rsidR="00352C77" w:rsidRDefault="0012575A" w:rsidP="00B520AA">
      <w:pPr>
        <w:pStyle w:val="Betarp"/>
        <w:spacing w:after="0" w:line="240" w:lineRule="auto"/>
        <w:rPr>
          <w:rFonts w:ascii="Times New Roman" w:hAnsi="Times New Roman" w:cs="Times New Roman"/>
        </w:rPr>
      </w:pPr>
      <w:r w:rsidRPr="0012575A">
        <w:rPr>
          <w:rFonts w:ascii="Times New Roman" w:hAnsi="Times New Roman" w:cs="Times New Roman"/>
        </w:rPr>
        <w:t xml:space="preserve">28 </w:t>
      </w:r>
      <w:proofErr w:type="spellStart"/>
      <w:r w:rsidRPr="0012575A">
        <w:rPr>
          <w:rFonts w:ascii="Times New Roman" w:hAnsi="Times New Roman" w:cs="Times New Roman"/>
          <w:highlight w:val="lightGray"/>
        </w:rPr>
        <w:t>table</w:t>
      </w:r>
      <w:r w:rsidR="00805819">
        <w:rPr>
          <w:rFonts w:ascii="Times New Roman" w:hAnsi="Times New Roman" w:cs="Times New Roman"/>
          <w:highlight w:val="lightGray"/>
        </w:rPr>
        <w:t>tės</w:t>
      </w:r>
      <w:proofErr w:type="spellEnd"/>
    </w:p>
    <w:p w14:paraId="3CE37D49"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30 </w:t>
      </w:r>
      <w:proofErr w:type="spellStart"/>
      <w:r w:rsidRPr="0012575A">
        <w:rPr>
          <w:rFonts w:ascii="Times New Roman" w:hAnsi="Times New Roman" w:cs="Times New Roman"/>
          <w:highlight w:val="lightGray"/>
        </w:rPr>
        <w:t>tablečių</w:t>
      </w:r>
      <w:proofErr w:type="spellEnd"/>
    </w:p>
    <w:p w14:paraId="3CE37D4A"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50 </w:t>
      </w:r>
      <w:proofErr w:type="spellStart"/>
      <w:r w:rsidRPr="0012575A">
        <w:rPr>
          <w:rFonts w:ascii="Times New Roman" w:hAnsi="Times New Roman" w:cs="Times New Roman"/>
          <w:highlight w:val="lightGray"/>
        </w:rPr>
        <w:t>tablečių</w:t>
      </w:r>
      <w:proofErr w:type="spellEnd"/>
    </w:p>
    <w:p w14:paraId="3CE37D4B"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100 </w:t>
      </w:r>
      <w:proofErr w:type="spellStart"/>
      <w:r w:rsidRPr="0012575A">
        <w:rPr>
          <w:rFonts w:ascii="Times New Roman" w:hAnsi="Times New Roman" w:cs="Times New Roman"/>
          <w:highlight w:val="lightGray"/>
        </w:rPr>
        <w:t>tablečių</w:t>
      </w:r>
      <w:proofErr w:type="spellEnd"/>
    </w:p>
    <w:p w14:paraId="3CE37D4C" w14:textId="77777777" w:rsidR="00352C77" w:rsidRDefault="0012575A" w:rsidP="00B520AA">
      <w:pPr>
        <w:pStyle w:val="Betarp"/>
        <w:spacing w:after="0" w:line="240" w:lineRule="auto"/>
        <w:rPr>
          <w:rFonts w:ascii="Times New Roman" w:hAnsi="Times New Roman" w:cs="Times New Roman"/>
        </w:rPr>
      </w:pPr>
      <w:r w:rsidRPr="0012575A">
        <w:rPr>
          <w:rFonts w:ascii="Times New Roman" w:hAnsi="Times New Roman" w:cs="Times New Roman"/>
          <w:highlight w:val="lightGray"/>
        </w:rPr>
        <w:t xml:space="preserve">500 </w:t>
      </w:r>
      <w:proofErr w:type="spellStart"/>
      <w:r w:rsidRPr="0012575A">
        <w:rPr>
          <w:rFonts w:ascii="Times New Roman" w:hAnsi="Times New Roman" w:cs="Times New Roman"/>
          <w:highlight w:val="lightGray"/>
        </w:rPr>
        <w:t>tablečių</w:t>
      </w:r>
      <w:proofErr w:type="spellEnd"/>
    </w:p>
    <w:p w14:paraId="3CE37D4D" w14:textId="77777777" w:rsidR="00352C77" w:rsidRDefault="00352C77" w:rsidP="00B520AA">
      <w:pPr>
        <w:tabs>
          <w:tab w:val="left" w:pos="567"/>
        </w:tabs>
        <w:rPr>
          <w:rFonts w:ascii="Times New Roman" w:hAnsi="Times New Roman" w:cs="Times New Roman"/>
          <w:color w:val="auto"/>
          <w:sz w:val="22"/>
          <w:szCs w:val="22"/>
        </w:rPr>
      </w:pPr>
    </w:p>
    <w:p w14:paraId="3CE37D4E" w14:textId="77777777" w:rsidR="00D25F9D" w:rsidRDefault="00D25F9D" w:rsidP="00B520AA">
      <w:pPr>
        <w:tabs>
          <w:tab w:val="left" w:pos="567"/>
        </w:tabs>
        <w:rPr>
          <w:rFonts w:ascii="Times New Roman" w:hAnsi="Times New Roman" w:cs="Times New Roman"/>
          <w:color w:val="auto"/>
          <w:sz w:val="22"/>
          <w:szCs w:val="22"/>
        </w:rPr>
      </w:pPr>
    </w:p>
    <w:p w14:paraId="3CE37D4F"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12575A">
        <w:rPr>
          <w:rFonts w:ascii="Times New Roman" w:hAnsi="Times New Roman" w:cs="Times New Roman"/>
          <w:b/>
          <w:color w:val="auto"/>
          <w:sz w:val="22"/>
          <w:szCs w:val="22"/>
        </w:rPr>
        <w:t>5.</w:t>
      </w:r>
      <w:r w:rsidRPr="00C61420">
        <w:rPr>
          <w:rFonts w:ascii="Times New Roman" w:hAnsi="Times New Roman" w:cs="Times New Roman"/>
          <w:b/>
          <w:color w:val="auto"/>
          <w:sz w:val="22"/>
          <w:szCs w:val="22"/>
          <w:lang w:val="pt-PT"/>
        </w:rPr>
        <w:t xml:space="preserve"> VARTOJIMO </w:t>
      </w:r>
      <w:r w:rsidRPr="0012575A">
        <w:rPr>
          <w:rFonts w:ascii="Times New Roman" w:hAnsi="Times New Roman" w:cs="Times New Roman"/>
          <w:b/>
          <w:color w:val="auto"/>
          <w:sz w:val="22"/>
          <w:szCs w:val="22"/>
        </w:rPr>
        <w:t>METODAS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IR BŪDAS (-AI)</w:t>
      </w:r>
    </w:p>
    <w:p w14:paraId="3CE37D50" w14:textId="77777777" w:rsidR="00352C77" w:rsidRDefault="00352C77" w:rsidP="00B520AA">
      <w:pPr>
        <w:tabs>
          <w:tab w:val="left" w:pos="567"/>
        </w:tabs>
        <w:rPr>
          <w:rFonts w:ascii="Times New Roman" w:hAnsi="Times New Roman" w:cs="Times New Roman"/>
          <w:color w:val="auto"/>
          <w:sz w:val="22"/>
          <w:szCs w:val="22"/>
        </w:rPr>
      </w:pPr>
    </w:p>
    <w:p w14:paraId="3CE37D51" w14:textId="77777777" w:rsidR="00352C77" w:rsidRDefault="008F2087"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Vartoti per burną.</w:t>
      </w:r>
    </w:p>
    <w:p w14:paraId="3CE37D52"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Prieš vartojimą perskaitykite pakuotės lapelį.</w:t>
      </w:r>
    </w:p>
    <w:p w14:paraId="3CE37D53" w14:textId="77777777" w:rsidR="008F2087" w:rsidRDefault="008F2087" w:rsidP="00B520AA">
      <w:pPr>
        <w:tabs>
          <w:tab w:val="left" w:pos="567"/>
        </w:tabs>
        <w:rPr>
          <w:rFonts w:ascii="Times New Roman" w:hAnsi="Times New Roman" w:cs="Times New Roman"/>
          <w:color w:val="auto"/>
          <w:sz w:val="22"/>
          <w:szCs w:val="22"/>
        </w:rPr>
      </w:pPr>
    </w:p>
    <w:p w14:paraId="3CE37D54" w14:textId="77777777" w:rsidR="00D25F9D" w:rsidRDefault="00D25F9D" w:rsidP="00B520AA">
      <w:pPr>
        <w:tabs>
          <w:tab w:val="left" w:pos="567"/>
        </w:tabs>
        <w:rPr>
          <w:rFonts w:ascii="Times New Roman" w:hAnsi="Times New Roman" w:cs="Times New Roman"/>
          <w:color w:val="auto"/>
          <w:sz w:val="22"/>
          <w:szCs w:val="22"/>
        </w:rPr>
      </w:pPr>
    </w:p>
    <w:p w14:paraId="3CE37D55"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C61420">
        <w:rPr>
          <w:rFonts w:ascii="Times New Roman" w:hAnsi="Times New Roman" w:cs="Times New Roman"/>
          <w:b/>
          <w:color w:val="auto"/>
          <w:sz w:val="22"/>
          <w:szCs w:val="22"/>
        </w:rPr>
        <w:t xml:space="preserve">6. </w:t>
      </w: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rPr>
        <w:t>US</w:t>
      </w:r>
      <w:r w:rsidRPr="0012575A">
        <w:rPr>
          <w:rFonts w:ascii="Times New Roman" w:hAnsi="Times New Roman" w:cs="Times New Roman"/>
          <w:b/>
          <w:color w:val="auto"/>
          <w:sz w:val="22"/>
          <w:szCs w:val="22"/>
        </w:rPr>
        <w:t xml:space="preserve">  ĮSPĖJIMAS</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KAD VAISTINĮ  PREPARATĄ BŪTINA LAIKYTI VAIKAMS NEPASTEBIMOJE IR NEPASIEKIAMOJE VIETOJE</w:t>
      </w:r>
      <w:r w:rsidRPr="00C61420">
        <w:rPr>
          <w:rFonts w:ascii="Times New Roman" w:hAnsi="Times New Roman" w:cs="Times New Roman"/>
          <w:b/>
          <w:color w:val="auto"/>
          <w:sz w:val="22"/>
          <w:szCs w:val="22"/>
        </w:rPr>
        <w:t xml:space="preserve"> </w:t>
      </w:r>
    </w:p>
    <w:p w14:paraId="3CE37D56" w14:textId="77777777" w:rsidR="00352C77" w:rsidRDefault="00352C77" w:rsidP="00B520AA">
      <w:pPr>
        <w:tabs>
          <w:tab w:val="left" w:pos="567"/>
        </w:tabs>
        <w:outlineLvl w:val="0"/>
        <w:rPr>
          <w:rFonts w:ascii="Times New Roman" w:hAnsi="Times New Roman" w:cs="Times New Roman"/>
          <w:color w:val="auto"/>
          <w:sz w:val="22"/>
          <w:szCs w:val="22"/>
        </w:rPr>
      </w:pPr>
    </w:p>
    <w:p w14:paraId="3CE37D57"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Laikyti vaikams nepastebimoje ir nepasiekiamoje vietoje.</w:t>
      </w:r>
    </w:p>
    <w:p w14:paraId="3CE37D58" w14:textId="77777777" w:rsidR="00352C77" w:rsidRDefault="00352C77" w:rsidP="00B520AA">
      <w:pPr>
        <w:tabs>
          <w:tab w:val="left" w:pos="567"/>
        </w:tabs>
        <w:outlineLvl w:val="0"/>
        <w:rPr>
          <w:rFonts w:ascii="Times New Roman" w:hAnsi="Times New Roman" w:cs="Times New Roman"/>
          <w:color w:val="auto"/>
          <w:sz w:val="22"/>
          <w:szCs w:val="22"/>
        </w:rPr>
      </w:pPr>
    </w:p>
    <w:p w14:paraId="3CE37D59" w14:textId="77777777" w:rsidR="008F2087" w:rsidRDefault="008F2087" w:rsidP="00B520AA">
      <w:pPr>
        <w:tabs>
          <w:tab w:val="left" w:pos="567"/>
        </w:tabs>
        <w:outlineLvl w:val="0"/>
        <w:rPr>
          <w:rFonts w:ascii="Times New Roman" w:hAnsi="Times New Roman" w:cs="Times New Roman"/>
          <w:color w:val="auto"/>
          <w:sz w:val="22"/>
          <w:szCs w:val="22"/>
        </w:rPr>
      </w:pPr>
    </w:p>
    <w:p w14:paraId="3CE37D5A"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7. KITAS (-I) SPECIALUS </w:t>
      </w:r>
      <w:r w:rsidRPr="0012575A">
        <w:rPr>
          <w:rFonts w:ascii="Times New Roman" w:hAnsi="Times New Roman" w:cs="Times New Roman"/>
          <w:b/>
          <w:color w:val="auto"/>
          <w:sz w:val="22"/>
          <w:szCs w:val="22"/>
        </w:rPr>
        <w:t>(-ŪS)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ĮSPĖJIMAS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(-AI)</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JEI REIKIA)</w:t>
      </w:r>
      <w:r w:rsidRPr="00C61420">
        <w:rPr>
          <w:rFonts w:ascii="Times New Roman" w:hAnsi="Times New Roman" w:cs="Times New Roman"/>
          <w:b/>
          <w:color w:val="auto"/>
          <w:sz w:val="22"/>
          <w:szCs w:val="22"/>
          <w:lang w:val="pt-PT"/>
        </w:rPr>
        <w:t xml:space="preserve"> </w:t>
      </w:r>
    </w:p>
    <w:p w14:paraId="3CE37D5B" w14:textId="77777777" w:rsidR="00352C77" w:rsidRDefault="00352C77" w:rsidP="00B520AA">
      <w:pPr>
        <w:tabs>
          <w:tab w:val="left" w:pos="567"/>
        </w:tabs>
        <w:rPr>
          <w:rFonts w:ascii="Times New Roman" w:hAnsi="Times New Roman" w:cs="Times New Roman"/>
          <w:color w:val="auto"/>
          <w:sz w:val="22"/>
          <w:szCs w:val="22"/>
        </w:rPr>
      </w:pPr>
    </w:p>
    <w:p w14:paraId="3CE37D5C" w14:textId="77777777" w:rsidR="00352C77" w:rsidRDefault="00352C77" w:rsidP="00B520AA">
      <w:pPr>
        <w:tabs>
          <w:tab w:val="left" w:pos="567"/>
          <w:tab w:val="left" w:pos="749"/>
        </w:tabs>
        <w:rPr>
          <w:rFonts w:ascii="Times New Roman" w:hAnsi="Times New Roman" w:cs="Times New Roman"/>
          <w:b/>
          <w:bCs/>
          <w:color w:val="auto"/>
          <w:sz w:val="22"/>
          <w:szCs w:val="22"/>
        </w:rPr>
      </w:pPr>
    </w:p>
    <w:p w14:paraId="3CE37D5D"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bCs/>
          <w:color w:val="auto"/>
          <w:sz w:val="22"/>
          <w:szCs w:val="22"/>
          <w:lang w:val="pt-PT"/>
        </w:rPr>
      </w:pPr>
      <w:r w:rsidRPr="00C61420">
        <w:rPr>
          <w:rFonts w:ascii="Times New Roman" w:hAnsi="Times New Roman" w:cs="Times New Roman"/>
          <w:b/>
          <w:bCs/>
          <w:color w:val="auto"/>
          <w:sz w:val="22"/>
          <w:szCs w:val="22"/>
          <w:lang w:val="pt-PT"/>
        </w:rPr>
        <w:t xml:space="preserve">8. </w:t>
      </w:r>
      <w:r w:rsidRPr="0012575A">
        <w:rPr>
          <w:rFonts w:ascii="Times New Roman" w:hAnsi="Times New Roman" w:cs="Times New Roman"/>
          <w:b/>
          <w:bCs/>
          <w:color w:val="auto"/>
          <w:sz w:val="22"/>
          <w:szCs w:val="22"/>
        </w:rPr>
        <w:t>TINKAMUMO LAIKAS</w:t>
      </w:r>
      <w:r w:rsidRPr="00C61420">
        <w:rPr>
          <w:rFonts w:ascii="Times New Roman" w:hAnsi="Times New Roman" w:cs="Times New Roman"/>
          <w:b/>
          <w:bCs/>
          <w:color w:val="auto"/>
          <w:sz w:val="22"/>
          <w:szCs w:val="22"/>
          <w:lang w:val="pt-PT"/>
        </w:rPr>
        <w:t xml:space="preserve">  </w:t>
      </w:r>
    </w:p>
    <w:p w14:paraId="3CE37D5E" w14:textId="77777777" w:rsidR="00352C77" w:rsidRDefault="00352C77" w:rsidP="00B520AA">
      <w:pPr>
        <w:tabs>
          <w:tab w:val="left" w:pos="567"/>
        </w:tabs>
        <w:rPr>
          <w:rFonts w:ascii="Times New Roman" w:hAnsi="Times New Roman" w:cs="Times New Roman"/>
          <w:color w:val="auto"/>
          <w:sz w:val="22"/>
          <w:szCs w:val="22"/>
        </w:rPr>
      </w:pPr>
    </w:p>
    <w:p w14:paraId="3CE37D5F" w14:textId="77777777" w:rsidR="00352C77" w:rsidRDefault="0012575A" w:rsidP="00B520AA">
      <w:pPr>
        <w:tabs>
          <w:tab w:val="left" w:pos="567"/>
        </w:tabs>
        <w:rPr>
          <w:rFonts w:ascii="Times New Roman" w:hAnsi="Times New Roman" w:cs="Times New Roman"/>
          <w:color w:val="auto"/>
          <w:sz w:val="22"/>
          <w:szCs w:val="22"/>
        </w:rPr>
      </w:pPr>
      <w:r w:rsidRPr="00C61420">
        <w:rPr>
          <w:rFonts w:ascii="Times New Roman" w:hAnsi="Times New Roman" w:cs="Times New Roman"/>
          <w:color w:val="auto"/>
          <w:sz w:val="22"/>
          <w:szCs w:val="22"/>
          <w:lang w:val="pt-PT"/>
        </w:rPr>
        <w:t>EXP</w:t>
      </w:r>
      <w:r w:rsidRPr="0012575A">
        <w:rPr>
          <w:rFonts w:ascii="Times New Roman" w:hAnsi="Times New Roman" w:cs="Times New Roman"/>
          <w:color w:val="auto"/>
          <w:sz w:val="22"/>
          <w:szCs w:val="22"/>
        </w:rPr>
        <w:t>: MM/YYYY</w:t>
      </w:r>
    </w:p>
    <w:p w14:paraId="3CE37D60" w14:textId="77777777" w:rsidR="00352C77" w:rsidRDefault="00352C77" w:rsidP="00B520AA">
      <w:pPr>
        <w:tabs>
          <w:tab w:val="left" w:pos="567"/>
        </w:tabs>
        <w:rPr>
          <w:rFonts w:ascii="Times New Roman" w:hAnsi="Times New Roman" w:cs="Times New Roman"/>
          <w:color w:val="auto"/>
          <w:sz w:val="22"/>
          <w:szCs w:val="22"/>
        </w:rPr>
      </w:pPr>
    </w:p>
    <w:p w14:paraId="3CE37D61" w14:textId="77777777" w:rsidR="008F2087" w:rsidRDefault="008F2087" w:rsidP="00B520AA">
      <w:pPr>
        <w:tabs>
          <w:tab w:val="left" w:pos="567"/>
        </w:tabs>
        <w:rPr>
          <w:rFonts w:ascii="Times New Roman" w:hAnsi="Times New Roman" w:cs="Times New Roman"/>
          <w:color w:val="auto"/>
          <w:sz w:val="22"/>
          <w:szCs w:val="22"/>
        </w:rPr>
      </w:pPr>
    </w:p>
    <w:p w14:paraId="3CE37D62" w14:textId="77777777" w:rsidR="00352C77" w:rsidRPr="00C61420" w:rsidRDefault="0012575A" w:rsidP="00B520AA">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9. </w:t>
      </w: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lang w:val="pt-PT"/>
        </w:rPr>
        <w:t>IOS</w:t>
      </w:r>
      <w:r w:rsidRPr="0012575A">
        <w:rPr>
          <w:rFonts w:ascii="Times New Roman" w:hAnsi="Times New Roman" w:cs="Times New Roman"/>
          <w:b/>
          <w:color w:val="auto"/>
          <w:sz w:val="22"/>
          <w:szCs w:val="22"/>
        </w:rPr>
        <w:t xml:space="preserve"> </w:t>
      </w:r>
      <w:r w:rsidRPr="00C61420">
        <w:rPr>
          <w:rFonts w:ascii="Times New Roman" w:hAnsi="Times New Roman" w:cs="Times New Roman"/>
          <w:b/>
          <w:color w:val="auto"/>
          <w:sz w:val="22"/>
          <w:szCs w:val="22"/>
          <w:lang w:val="pt-PT"/>
        </w:rPr>
        <w:t>LAIKYMO</w:t>
      </w:r>
      <w:r w:rsidRPr="0012575A">
        <w:rPr>
          <w:rFonts w:ascii="Times New Roman" w:hAnsi="Times New Roman" w:cs="Times New Roman"/>
          <w:b/>
          <w:color w:val="auto"/>
          <w:sz w:val="22"/>
          <w:szCs w:val="22"/>
        </w:rPr>
        <w:t xml:space="preserve"> SĄ</w:t>
      </w:r>
      <w:r w:rsidRPr="00C61420">
        <w:rPr>
          <w:rFonts w:ascii="Times New Roman" w:hAnsi="Times New Roman" w:cs="Times New Roman"/>
          <w:b/>
          <w:color w:val="auto"/>
          <w:sz w:val="22"/>
          <w:szCs w:val="22"/>
          <w:lang w:val="pt-PT"/>
        </w:rPr>
        <w:t>LYGOS</w:t>
      </w:r>
    </w:p>
    <w:p w14:paraId="3CE37D63" w14:textId="77777777" w:rsidR="008E5AF9" w:rsidRDefault="008E5AF9" w:rsidP="00C61420">
      <w:pPr>
        <w:tabs>
          <w:tab w:val="left" w:pos="567"/>
        </w:tabs>
        <w:rPr>
          <w:rFonts w:ascii="Times New Roman" w:hAnsi="Times New Roman" w:cs="Times New Roman"/>
          <w:color w:val="auto"/>
          <w:sz w:val="22"/>
          <w:szCs w:val="22"/>
        </w:rPr>
      </w:pPr>
    </w:p>
    <w:p w14:paraId="3CE37D64" w14:textId="77777777" w:rsidR="008E5AF9" w:rsidRDefault="008E5AF9" w:rsidP="00B520AA">
      <w:pPr>
        <w:tabs>
          <w:tab w:val="left" w:pos="567"/>
        </w:tabs>
        <w:ind w:left="567" w:hanging="567"/>
        <w:rPr>
          <w:rFonts w:ascii="Times New Roman" w:hAnsi="Times New Roman" w:cs="Times New Roman"/>
          <w:color w:val="auto"/>
          <w:sz w:val="22"/>
          <w:szCs w:val="22"/>
        </w:rPr>
      </w:pPr>
    </w:p>
    <w:p w14:paraId="3CE37D65" w14:textId="77777777" w:rsidR="00352C77" w:rsidRDefault="0012575A" w:rsidP="00B520AA">
      <w:pPr>
        <w:pBdr>
          <w:top w:val="single" w:sz="4" w:space="1" w:color="auto"/>
          <w:left w:val="single" w:sz="4" w:space="4" w:color="auto"/>
          <w:bottom w:val="single" w:sz="4" w:space="1" w:color="auto"/>
          <w:right w:val="single" w:sz="4" w:space="4" w:color="auto"/>
        </w:pBdr>
        <w:tabs>
          <w:tab w:val="left" w:pos="240"/>
        </w:tabs>
        <w:ind w:left="567" w:hanging="567"/>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10.</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SPECIALIOS ATSARGUMO PRIEMONĖS DĖL NESUVARTOTO VAISTINIO PREPARATO AR JO ATLIEKŲ TVARKYMO (JEI REIKIA)</w:t>
      </w:r>
    </w:p>
    <w:p w14:paraId="3CE37D66" w14:textId="77777777" w:rsidR="00352C77" w:rsidRDefault="00352C77" w:rsidP="00B520AA">
      <w:pPr>
        <w:tabs>
          <w:tab w:val="left" w:pos="567"/>
        </w:tabs>
        <w:rPr>
          <w:rFonts w:ascii="Times New Roman" w:hAnsi="Times New Roman" w:cs="Times New Roman"/>
          <w:color w:val="auto"/>
          <w:sz w:val="22"/>
          <w:szCs w:val="22"/>
        </w:rPr>
      </w:pPr>
    </w:p>
    <w:p w14:paraId="3CE37D67" w14:textId="77777777" w:rsidR="00352C77" w:rsidRDefault="00352C77" w:rsidP="00B520AA">
      <w:pPr>
        <w:tabs>
          <w:tab w:val="left" w:pos="567"/>
        </w:tabs>
        <w:rPr>
          <w:rFonts w:ascii="Times New Roman" w:hAnsi="Times New Roman" w:cs="Times New Roman"/>
          <w:color w:val="auto"/>
          <w:sz w:val="22"/>
          <w:szCs w:val="22"/>
        </w:rPr>
      </w:pPr>
    </w:p>
    <w:p w14:paraId="3CE37D68"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11.</w:t>
      </w:r>
      <w:r w:rsidRPr="0012575A">
        <w:rPr>
          <w:rFonts w:ascii="Times New Roman" w:hAnsi="Times New Roman" w:cs="Times New Roman"/>
          <w:b/>
          <w:color w:val="auto"/>
          <w:sz w:val="22"/>
          <w:szCs w:val="22"/>
        </w:rPr>
        <w:tab/>
        <w:t>REGISTRUOTOJO PAVADINIMAS IR ADRESAS</w:t>
      </w:r>
      <w:r w:rsidRPr="0012575A">
        <w:rPr>
          <w:rFonts w:ascii="Times New Roman" w:hAnsi="Times New Roman" w:cs="Times New Roman"/>
          <w:b/>
          <w:bCs/>
          <w:color w:val="auto"/>
          <w:sz w:val="22"/>
          <w:szCs w:val="22"/>
        </w:rPr>
        <w:t xml:space="preserve"> </w:t>
      </w:r>
    </w:p>
    <w:p w14:paraId="3CE37D69" w14:textId="77777777" w:rsidR="00352C77" w:rsidRDefault="00352C77" w:rsidP="00B520AA">
      <w:pPr>
        <w:tabs>
          <w:tab w:val="left" w:pos="567"/>
        </w:tabs>
        <w:rPr>
          <w:rFonts w:ascii="Times New Roman" w:hAnsi="Times New Roman" w:cs="Times New Roman"/>
          <w:color w:val="auto"/>
          <w:sz w:val="22"/>
          <w:szCs w:val="22"/>
        </w:rPr>
      </w:pPr>
    </w:p>
    <w:p w14:paraId="6DC0FDB0"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Ipca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Produtos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Farmaceuticos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Unipessoal</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Lda</w:t>
      </w:r>
      <w:proofErr w:type="spellEnd"/>
      <w:r w:rsidRPr="00C73425">
        <w:rPr>
          <w:rFonts w:ascii="Times New Roman" w:hAnsi="Times New Roman" w:cs="Times New Roman"/>
          <w:color w:val="auto"/>
          <w:sz w:val="22"/>
          <w:szCs w:val="22"/>
        </w:rPr>
        <w:t xml:space="preserve"> </w:t>
      </w:r>
    </w:p>
    <w:p w14:paraId="1FD13EE1"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Rua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João</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da</w:t>
      </w:r>
      <w:proofErr w:type="spellEnd"/>
      <w:r w:rsidRPr="00C73425">
        <w:rPr>
          <w:rFonts w:ascii="Times New Roman" w:hAnsi="Times New Roman" w:cs="Times New Roman"/>
          <w:color w:val="auto"/>
          <w:sz w:val="22"/>
          <w:szCs w:val="22"/>
        </w:rPr>
        <w:t xml:space="preserve"> Silva, n.º 10 R/C,</w:t>
      </w:r>
    </w:p>
    <w:p w14:paraId="3965F902" w14:textId="77777777" w:rsidR="00C73425" w:rsidRPr="00C73425" w:rsidRDefault="00C73425" w:rsidP="00C73425">
      <w:pPr>
        <w:tabs>
          <w:tab w:val="left" w:pos="567"/>
        </w:tabs>
        <w:rPr>
          <w:rFonts w:ascii="Times New Roman" w:hAnsi="Times New Roman" w:cs="Times New Roman"/>
          <w:color w:val="auto"/>
          <w:sz w:val="22"/>
          <w:szCs w:val="22"/>
        </w:rPr>
      </w:pPr>
      <w:r w:rsidRPr="00C73425">
        <w:rPr>
          <w:rFonts w:ascii="Times New Roman" w:hAnsi="Times New Roman" w:cs="Times New Roman"/>
          <w:color w:val="auto"/>
          <w:sz w:val="22"/>
          <w:szCs w:val="22"/>
        </w:rPr>
        <w:t xml:space="preserve">Loja B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Freguesia</w:t>
      </w:r>
      <w:proofErr w:type="spellEnd"/>
    </w:p>
    <w:p w14:paraId="180E8F35"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Areeiro</w:t>
      </w:r>
      <w:proofErr w:type="spellEnd"/>
      <w:r w:rsidRPr="00C73425">
        <w:rPr>
          <w:rFonts w:ascii="Times New Roman" w:hAnsi="Times New Roman" w:cs="Times New Roman"/>
          <w:color w:val="auto"/>
          <w:sz w:val="22"/>
          <w:szCs w:val="22"/>
        </w:rPr>
        <w:t xml:space="preserve"> 1900 271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
    <w:p w14:paraId="10CB5E44" w14:textId="5A100A82" w:rsidR="00C73425" w:rsidRDefault="00C73425" w:rsidP="00C73425">
      <w:pPr>
        <w:tabs>
          <w:tab w:val="left" w:pos="567"/>
        </w:tabs>
        <w:rPr>
          <w:rFonts w:ascii="Times New Roman" w:hAnsi="Times New Roman" w:cs="Times New Roman"/>
          <w:color w:val="auto"/>
          <w:sz w:val="22"/>
          <w:szCs w:val="22"/>
        </w:rPr>
      </w:pPr>
      <w:r w:rsidRPr="00C73425">
        <w:rPr>
          <w:rFonts w:ascii="Times New Roman" w:hAnsi="Times New Roman" w:cs="Times New Roman"/>
          <w:color w:val="auto"/>
          <w:sz w:val="22"/>
          <w:szCs w:val="22"/>
        </w:rPr>
        <w:t>Portugalija</w:t>
      </w:r>
    </w:p>
    <w:p w14:paraId="3CE37D6F" w14:textId="77777777" w:rsidR="008F2087" w:rsidRPr="00C61420" w:rsidRDefault="008F2087" w:rsidP="00B520AA">
      <w:pPr>
        <w:tabs>
          <w:tab w:val="left" w:pos="567"/>
        </w:tabs>
        <w:rPr>
          <w:rFonts w:ascii="Times New Roman" w:hAnsi="Times New Roman" w:cs="Times New Roman"/>
          <w:color w:val="auto"/>
          <w:sz w:val="22"/>
          <w:szCs w:val="22"/>
          <w:lang w:val="pt-PT"/>
        </w:rPr>
      </w:pPr>
    </w:p>
    <w:p w14:paraId="3CE37D70" w14:textId="77777777" w:rsidR="00352C77" w:rsidRDefault="00352C77" w:rsidP="00B520AA">
      <w:pPr>
        <w:tabs>
          <w:tab w:val="left" w:pos="567"/>
        </w:tabs>
        <w:rPr>
          <w:rFonts w:ascii="Times New Roman" w:hAnsi="Times New Roman" w:cs="Times New Roman"/>
          <w:color w:val="auto"/>
          <w:sz w:val="22"/>
          <w:szCs w:val="22"/>
        </w:rPr>
      </w:pPr>
    </w:p>
    <w:p w14:paraId="3CE37D71"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12.</w:t>
      </w:r>
      <w:r w:rsidRPr="0012575A">
        <w:rPr>
          <w:rFonts w:ascii="Times New Roman" w:hAnsi="Times New Roman" w:cs="Times New Roman"/>
          <w:b/>
          <w:color w:val="auto"/>
          <w:sz w:val="22"/>
          <w:szCs w:val="22"/>
        </w:rPr>
        <w:tab/>
        <w:t>REGISTRACIJOS PAŽYMĖJIMO</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NUMERIS (-IAI)</w:t>
      </w:r>
    </w:p>
    <w:p w14:paraId="3CE37D72" w14:textId="77777777" w:rsidR="00352C77" w:rsidRDefault="00352C77" w:rsidP="00B520AA">
      <w:pPr>
        <w:tabs>
          <w:tab w:val="left" w:pos="567"/>
        </w:tabs>
        <w:outlineLvl w:val="0"/>
        <w:rPr>
          <w:rFonts w:ascii="Times New Roman" w:hAnsi="Times New Roman" w:cs="Times New Roman"/>
          <w:color w:val="auto"/>
          <w:sz w:val="22"/>
          <w:szCs w:val="22"/>
        </w:rPr>
      </w:pPr>
    </w:p>
    <w:p w14:paraId="3CE37D73" w14:textId="77777777" w:rsidR="00C725D6" w:rsidRPr="00C725D6" w:rsidRDefault="00C725D6" w:rsidP="00C725D6">
      <w:pPr>
        <w:tabs>
          <w:tab w:val="left" w:pos="567"/>
        </w:tabs>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rPr>
        <w:t xml:space="preserve">LT/1/25/5821/011 </w:t>
      </w:r>
      <w:r w:rsidRPr="00C725D6">
        <w:rPr>
          <w:rFonts w:ascii="Times New Roman" w:hAnsi="Times New Roman" w:cs="Times New Roman"/>
          <w:color w:val="auto"/>
          <w:sz w:val="22"/>
          <w:szCs w:val="22"/>
          <w:highlight w:val="lightGray"/>
        </w:rPr>
        <w:t>– N28</w:t>
      </w:r>
    </w:p>
    <w:p w14:paraId="3CE37D74" w14:textId="77777777" w:rsidR="00C725D6" w:rsidRPr="00C725D6" w:rsidRDefault="00C725D6" w:rsidP="00C725D6">
      <w:pPr>
        <w:tabs>
          <w:tab w:val="left" w:pos="567"/>
        </w:tabs>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highlight w:val="lightGray"/>
        </w:rPr>
        <w:t>LT/1/25/5821/012 – N30</w:t>
      </w:r>
    </w:p>
    <w:p w14:paraId="3CE37D75" w14:textId="77777777" w:rsidR="00C725D6" w:rsidRPr="00C725D6" w:rsidRDefault="00C725D6" w:rsidP="00C725D6">
      <w:pPr>
        <w:tabs>
          <w:tab w:val="left" w:pos="567"/>
        </w:tabs>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highlight w:val="lightGray"/>
        </w:rPr>
        <w:t>LT/1/25/5821/013 – N50</w:t>
      </w:r>
    </w:p>
    <w:p w14:paraId="3CE37D76" w14:textId="77777777" w:rsidR="00C725D6" w:rsidRPr="00C725D6" w:rsidRDefault="00C725D6" w:rsidP="00C725D6">
      <w:pPr>
        <w:tabs>
          <w:tab w:val="left" w:pos="567"/>
        </w:tabs>
        <w:rPr>
          <w:rFonts w:ascii="Times New Roman" w:hAnsi="Times New Roman" w:cs="Times New Roman"/>
          <w:color w:val="auto"/>
          <w:sz w:val="22"/>
          <w:szCs w:val="22"/>
          <w:highlight w:val="lightGray"/>
        </w:rPr>
      </w:pPr>
      <w:r w:rsidRPr="00C725D6">
        <w:rPr>
          <w:rFonts w:ascii="Times New Roman" w:hAnsi="Times New Roman" w:cs="Times New Roman"/>
          <w:color w:val="auto"/>
          <w:sz w:val="22"/>
          <w:szCs w:val="22"/>
          <w:highlight w:val="lightGray"/>
        </w:rPr>
        <w:t>LT/1/25/5821/014 – N100</w:t>
      </w:r>
    </w:p>
    <w:p w14:paraId="3CE37D77" w14:textId="77777777" w:rsidR="00352C77" w:rsidRDefault="00C725D6" w:rsidP="00C725D6">
      <w:pPr>
        <w:tabs>
          <w:tab w:val="left" w:pos="567"/>
        </w:tabs>
        <w:rPr>
          <w:rFonts w:ascii="Times New Roman" w:hAnsi="Times New Roman" w:cs="Times New Roman"/>
          <w:color w:val="auto"/>
          <w:sz w:val="22"/>
          <w:szCs w:val="22"/>
        </w:rPr>
      </w:pPr>
      <w:r w:rsidRPr="00C725D6">
        <w:rPr>
          <w:rFonts w:ascii="Times New Roman" w:hAnsi="Times New Roman" w:cs="Times New Roman"/>
          <w:color w:val="auto"/>
          <w:sz w:val="22"/>
          <w:szCs w:val="22"/>
          <w:highlight w:val="lightGray"/>
        </w:rPr>
        <w:t>LT/1/25/5821/015 – N500</w:t>
      </w:r>
    </w:p>
    <w:p w14:paraId="3CE37D78" w14:textId="77777777" w:rsidR="00C725D6" w:rsidRDefault="00C725D6" w:rsidP="00B520AA">
      <w:pPr>
        <w:tabs>
          <w:tab w:val="left" w:pos="567"/>
        </w:tabs>
        <w:rPr>
          <w:rFonts w:ascii="Times New Roman" w:hAnsi="Times New Roman" w:cs="Times New Roman"/>
          <w:color w:val="auto"/>
          <w:sz w:val="22"/>
          <w:szCs w:val="22"/>
        </w:rPr>
      </w:pPr>
    </w:p>
    <w:p w14:paraId="3CE37D79" w14:textId="77777777" w:rsidR="00C725D6" w:rsidRDefault="00C725D6" w:rsidP="00B520AA">
      <w:pPr>
        <w:tabs>
          <w:tab w:val="left" w:pos="567"/>
        </w:tabs>
        <w:rPr>
          <w:rFonts w:ascii="Times New Roman" w:hAnsi="Times New Roman" w:cs="Times New Roman"/>
          <w:color w:val="auto"/>
          <w:sz w:val="22"/>
          <w:szCs w:val="22"/>
        </w:rPr>
      </w:pPr>
    </w:p>
    <w:p w14:paraId="3CE37D7A"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lang w:val="pt-PT"/>
        </w:rPr>
      </w:pPr>
      <w:r w:rsidRPr="00C61420">
        <w:rPr>
          <w:rFonts w:ascii="Times New Roman" w:hAnsi="Times New Roman" w:cs="Times New Roman"/>
          <w:b/>
          <w:color w:val="auto"/>
          <w:sz w:val="22"/>
          <w:szCs w:val="22"/>
          <w:lang w:val="pt-PT"/>
        </w:rPr>
        <w:t>13.</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SERIJOS NUMERIS</w:t>
      </w:r>
    </w:p>
    <w:p w14:paraId="3CE37D7B" w14:textId="77777777" w:rsidR="00352C77" w:rsidRDefault="00352C77" w:rsidP="00B520AA">
      <w:pPr>
        <w:tabs>
          <w:tab w:val="left" w:pos="567"/>
        </w:tabs>
        <w:rPr>
          <w:rFonts w:ascii="Times New Roman" w:hAnsi="Times New Roman" w:cs="Times New Roman"/>
          <w:color w:val="auto"/>
          <w:sz w:val="22"/>
          <w:szCs w:val="22"/>
        </w:rPr>
      </w:pPr>
    </w:p>
    <w:p w14:paraId="3CE37D7C"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L</w:t>
      </w:r>
      <w:r w:rsidRPr="00C61420">
        <w:rPr>
          <w:rFonts w:ascii="Times New Roman" w:hAnsi="Times New Roman" w:cs="Times New Roman"/>
          <w:color w:val="auto"/>
          <w:sz w:val="22"/>
          <w:szCs w:val="22"/>
          <w:lang w:val="pt-PT"/>
        </w:rPr>
        <w:t>o</w:t>
      </w:r>
      <w:r w:rsidRPr="0012575A">
        <w:rPr>
          <w:rFonts w:ascii="Times New Roman" w:hAnsi="Times New Roman" w:cs="Times New Roman"/>
          <w:color w:val="auto"/>
          <w:sz w:val="22"/>
          <w:szCs w:val="22"/>
        </w:rPr>
        <w:t>t</w:t>
      </w:r>
      <w:r w:rsidRPr="00C61420">
        <w:rPr>
          <w:rFonts w:ascii="Times New Roman" w:hAnsi="Times New Roman" w:cs="Times New Roman"/>
          <w:color w:val="auto"/>
          <w:sz w:val="22"/>
          <w:szCs w:val="22"/>
          <w:lang w:val="pt-PT"/>
        </w:rPr>
        <w:t>:</w:t>
      </w:r>
    </w:p>
    <w:p w14:paraId="3CE37D7D" w14:textId="77777777" w:rsidR="008F2087" w:rsidRDefault="008F2087" w:rsidP="00B520AA">
      <w:pPr>
        <w:tabs>
          <w:tab w:val="left" w:pos="567"/>
        </w:tabs>
        <w:rPr>
          <w:rFonts w:ascii="Times New Roman" w:hAnsi="Times New Roman" w:cs="Times New Roman"/>
          <w:color w:val="auto"/>
          <w:sz w:val="22"/>
          <w:szCs w:val="22"/>
        </w:rPr>
      </w:pPr>
    </w:p>
    <w:p w14:paraId="3CE37D7E" w14:textId="77777777" w:rsidR="00D25F9D" w:rsidRDefault="00D25F9D" w:rsidP="00B520AA">
      <w:pPr>
        <w:tabs>
          <w:tab w:val="left" w:pos="567"/>
        </w:tabs>
        <w:rPr>
          <w:rFonts w:ascii="Times New Roman" w:hAnsi="Times New Roman" w:cs="Times New Roman"/>
          <w:color w:val="auto"/>
          <w:sz w:val="22"/>
          <w:szCs w:val="22"/>
        </w:rPr>
      </w:pPr>
    </w:p>
    <w:p w14:paraId="3CE37D7F"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14.</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 xml:space="preserve">PARDAVIMO (IŠDAVIMO) TVARKA </w:t>
      </w:r>
    </w:p>
    <w:p w14:paraId="3CE37D80" w14:textId="77777777" w:rsidR="00352C77" w:rsidRDefault="00352C77" w:rsidP="00B520AA">
      <w:pPr>
        <w:tabs>
          <w:tab w:val="left" w:pos="567"/>
        </w:tabs>
        <w:rPr>
          <w:rFonts w:ascii="Times New Roman" w:hAnsi="Times New Roman" w:cs="Times New Roman"/>
          <w:color w:val="auto"/>
          <w:sz w:val="22"/>
          <w:szCs w:val="22"/>
        </w:rPr>
      </w:pPr>
    </w:p>
    <w:p w14:paraId="3CE37D81" w14:textId="77777777" w:rsidR="008F2087" w:rsidRDefault="008F2087"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Receptinis vaistas</w:t>
      </w:r>
    </w:p>
    <w:p w14:paraId="3CE37D82" w14:textId="77777777" w:rsidR="00352C77" w:rsidRDefault="00352C77" w:rsidP="00B520AA">
      <w:pPr>
        <w:tabs>
          <w:tab w:val="left" w:pos="567"/>
        </w:tabs>
        <w:rPr>
          <w:rFonts w:ascii="Times New Roman" w:hAnsi="Times New Roman" w:cs="Times New Roman"/>
          <w:color w:val="auto"/>
          <w:sz w:val="22"/>
          <w:szCs w:val="22"/>
        </w:rPr>
      </w:pPr>
    </w:p>
    <w:p w14:paraId="3CE37D83" w14:textId="77777777" w:rsidR="00D25F9D" w:rsidRDefault="00D25F9D" w:rsidP="00B520AA">
      <w:pPr>
        <w:tabs>
          <w:tab w:val="left" w:pos="567"/>
        </w:tabs>
        <w:rPr>
          <w:rFonts w:ascii="Times New Roman" w:hAnsi="Times New Roman" w:cs="Times New Roman"/>
          <w:color w:val="auto"/>
          <w:sz w:val="22"/>
          <w:szCs w:val="22"/>
        </w:rPr>
      </w:pPr>
    </w:p>
    <w:p w14:paraId="3CE37D84" w14:textId="77777777" w:rsidR="00352C77" w:rsidRDefault="0012575A" w:rsidP="00B520AA">
      <w:pPr>
        <w:pBdr>
          <w:top w:val="single" w:sz="4" w:space="2" w:color="auto"/>
          <w:left w:val="single" w:sz="4" w:space="4" w:color="auto"/>
          <w:bottom w:val="single" w:sz="4" w:space="1" w:color="auto"/>
          <w:right w:val="single" w:sz="4" w:space="4" w:color="auto"/>
        </w:pBdr>
        <w:tabs>
          <w:tab w:val="left" w:pos="240"/>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15.</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snapToGrid w:val="0"/>
          <w:color w:val="auto"/>
          <w:sz w:val="22"/>
          <w:szCs w:val="22"/>
        </w:rPr>
        <w:t>VARTOJIMO</w:t>
      </w:r>
      <w:r w:rsidRPr="0012575A">
        <w:rPr>
          <w:rFonts w:ascii="Times New Roman" w:hAnsi="Times New Roman" w:cs="Times New Roman"/>
          <w:b/>
          <w:color w:val="auto"/>
          <w:sz w:val="22"/>
          <w:szCs w:val="22"/>
        </w:rPr>
        <w:t xml:space="preserve"> INSTRUKCIJA</w:t>
      </w:r>
    </w:p>
    <w:p w14:paraId="3CE37D85" w14:textId="77777777" w:rsidR="00352C77" w:rsidRDefault="00352C77" w:rsidP="00B520AA">
      <w:pPr>
        <w:tabs>
          <w:tab w:val="left" w:pos="567"/>
        </w:tabs>
        <w:rPr>
          <w:rFonts w:ascii="Times New Roman" w:hAnsi="Times New Roman" w:cs="Times New Roman"/>
          <w:color w:val="auto"/>
          <w:sz w:val="22"/>
          <w:szCs w:val="22"/>
        </w:rPr>
      </w:pPr>
    </w:p>
    <w:p w14:paraId="3CE37D86" w14:textId="77777777" w:rsidR="00352C77" w:rsidRDefault="00352C77" w:rsidP="00B520AA">
      <w:pPr>
        <w:tabs>
          <w:tab w:val="left" w:pos="567"/>
        </w:tabs>
        <w:rPr>
          <w:rFonts w:ascii="Times New Roman" w:hAnsi="Times New Roman" w:cs="Times New Roman"/>
          <w:color w:val="auto"/>
          <w:sz w:val="22"/>
          <w:szCs w:val="22"/>
        </w:rPr>
      </w:pPr>
    </w:p>
    <w:p w14:paraId="3CE37D87"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bCs/>
          <w:color w:val="auto"/>
          <w:sz w:val="22"/>
          <w:szCs w:val="22"/>
        </w:rPr>
      </w:pPr>
      <w:r w:rsidRPr="00C61420">
        <w:rPr>
          <w:rFonts w:ascii="Times New Roman" w:hAnsi="Times New Roman" w:cs="Times New Roman"/>
          <w:b/>
          <w:bCs/>
          <w:color w:val="auto"/>
          <w:sz w:val="22"/>
          <w:szCs w:val="22"/>
          <w:lang w:val="pt-PT"/>
        </w:rPr>
        <w:t xml:space="preserve">16. </w:t>
      </w:r>
      <w:r w:rsidRPr="0012575A">
        <w:rPr>
          <w:rFonts w:ascii="Times New Roman" w:hAnsi="Times New Roman" w:cs="Times New Roman"/>
          <w:b/>
          <w:bCs/>
          <w:color w:val="auto"/>
          <w:sz w:val="22"/>
          <w:szCs w:val="22"/>
        </w:rPr>
        <w:t>INFORMACIJA BRAILIO RAŠTU</w:t>
      </w:r>
    </w:p>
    <w:p w14:paraId="3CE37D88" w14:textId="77777777" w:rsidR="00352C77" w:rsidRPr="00C61420" w:rsidRDefault="00352C77" w:rsidP="00B520AA">
      <w:pPr>
        <w:tabs>
          <w:tab w:val="left" w:pos="567"/>
        </w:tabs>
        <w:rPr>
          <w:rFonts w:ascii="Times New Roman" w:hAnsi="Times New Roman" w:cs="Times New Roman"/>
          <w:color w:val="auto"/>
          <w:sz w:val="22"/>
          <w:szCs w:val="22"/>
          <w:lang w:val="pt-PT"/>
        </w:rPr>
      </w:pPr>
    </w:p>
    <w:p w14:paraId="3CE37D89" w14:textId="77777777" w:rsidR="00352C77" w:rsidRDefault="0012575A" w:rsidP="00B520AA">
      <w:pPr>
        <w:tabs>
          <w:tab w:val="left" w:pos="567"/>
        </w:tabs>
        <w:rPr>
          <w:rFonts w:ascii="Times New Roman" w:eastAsia="TimesNewRomanPSMT" w:hAnsi="Times New Roman" w:cs="Times New Roman"/>
          <w:color w:val="auto"/>
          <w:sz w:val="22"/>
          <w:szCs w:val="22"/>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20</w:t>
      </w:r>
      <w:r w:rsidR="008F2087" w:rsidRPr="00C61420">
        <w:rPr>
          <w:rFonts w:ascii="Times New Roman" w:eastAsia="TimesNewRomanPSMT" w:hAnsi="Times New Roman" w:cs="Times New Roman"/>
          <w:color w:val="auto"/>
          <w:sz w:val="22"/>
          <w:szCs w:val="22"/>
          <w:lang w:val="pt-PT"/>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D8A" w14:textId="77777777" w:rsidR="008F2087" w:rsidRDefault="008F2087" w:rsidP="00B520AA">
      <w:pPr>
        <w:tabs>
          <w:tab w:val="left" w:pos="567"/>
        </w:tabs>
        <w:rPr>
          <w:rFonts w:ascii="Times New Roman" w:hAnsi="Times New Roman" w:cs="Times New Roman"/>
          <w:color w:val="auto"/>
          <w:sz w:val="22"/>
          <w:szCs w:val="22"/>
          <w:lang w:eastAsia="en-GB"/>
        </w:rPr>
      </w:pPr>
    </w:p>
    <w:p w14:paraId="3CE37D8B" w14:textId="77777777" w:rsidR="00352C77" w:rsidRDefault="00352C77" w:rsidP="00B520AA">
      <w:pPr>
        <w:tabs>
          <w:tab w:val="left" w:pos="567"/>
        </w:tabs>
        <w:rPr>
          <w:rFonts w:ascii="Times New Roman" w:hAnsi="Times New Roman" w:cs="Times New Roman"/>
          <w:color w:val="auto"/>
          <w:sz w:val="22"/>
          <w:szCs w:val="22"/>
          <w:lang w:eastAsia="en-GB"/>
        </w:rPr>
      </w:pPr>
    </w:p>
    <w:p w14:paraId="3CE37D8C"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i/>
          <w:color w:val="auto"/>
          <w:sz w:val="22"/>
          <w:szCs w:val="22"/>
        </w:rPr>
      </w:pPr>
      <w:r w:rsidRPr="0012575A">
        <w:rPr>
          <w:rFonts w:ascii="Times New Roman" w:hAnsi="Times New Roman" w:cs="Times New Roman"/>
          <w:b/>
          <w:color w:val="auto"/>
          <w:sz w:val="22"/>
          <w:szCs w:val="22"/>
        </w:rPr>
        <w:t>17.</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UNIKALUS </w:t>
      </w:r>
      <w:r w:rsidRPr="00C61420">
        <w:rPr>
          <w:rFonts w:ascii="Times New Roman" w:hAnsi="Times New Roman" w:cs="Times New Roman"/>
          <w:b/>
          <w:bCs/>
          <w:color w:val="auto"/>
          <w:sz w:val="22"/>
          <w:szCs w:val="22"/>
        </w:rPr>
        <w:t>IDENTIFIKATORIUS – 2D BRŪKŠNINIS KODAS</w:t>
      </w:r>
    </w:p>
    <w:p w14:paraId="3CE37D8D" w14:textId="77777777" w:rsidR="00352C77" w:rsidRDefault="00352C77" w:rsidP="00B520AA">
      <w:pPr>
        <w:rPr>
          <w:rFonts w:ascii="Times New Roman" w:hAnsi="Times New Roman" w:cs="Times New Roman"/>
          <w:color w:val="auto"/>
          <w:sz w:val="22"/>
          <w:szCs w:val="22"/>
        </w:rPr>
      </w:pPr>
    </w:p>
    <w:p w14:paraId="3CE37D8E" w14:textId="77777777" w:rsidR="00580430" w:rsidRDefault="00580430" w:rsidP="00B520AA">
      <w:pPr>
        <w:tabs>
          <w:tab w:val="left" w:pos="567"/>
        </w:tabs>
        <w:rPr>
          <w:rFonts w:ascii="Times New Roman" w:hAnsi="Times New Roman" w:cs="Times New Roman"/>
          <w:color w:val="auto"/>
          <w:sz w:val="22"/>
          <w:szCs w:val="22"/>
        </w:rPr>
      </w:pPr>
    </w:p>
    <w:p w14:paraId="3CE37D8F"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color w:val="auto"/>
          <w:sz w:val="22"/>
          <w:szCs w:val="22"/>
        </w:rPr>
      </w:pPr>
      <w:r w:rsidRPr="0012575A">
        <w:rPr>
          <w:rFonts w:ascii="Times New Roman" w:hAnsi="Times New Roman" w:cs="Times New Roman"/>
          <w:b/>
          <w:color w:val="auto"/>
          <w:sz w:val="22"/>
          <w:szCs w:val="22"/>
        </w:rPr>
        <w:t>18.</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UNIKALUS IDENTIFIKATORIUS - ŽMONĖMS </w:t>
      </w:r>
      <w:r w:rsidRPr="00C61420">
        <w:rPr>
          <w:rFonts w:ascii="Times New Roman" w:hAnsi="Times New Roman" w:cs="Times New Roman"/>
          <w:b/>
          <w:bCs/>
          <w:color w:val="auto"/>
          <w:sz w:val="22"/>
          <w:szCs w:val="22"/>
        </w:rPr>
        <w:t xml:space="preserve">SUPRANTAMI </w:t>
      </w:r>
      <w:r w:rsidRPr="0012575A">
        <w:rPr>
          <w:rFonts w:ascii="Times New Roman" w:hAnsi="Times New Roman" w:cs="Times New Roman"/>
          <w:b/>
          <w:bCs/>
          <w:color w:val="auto"/>
          <w:sz w:val="22"/>
          <w:szCs w:val="22"/>
        </w:rPr>
        <w:t>DUOMENYS</w:t>
      </w:r>
    </w:p>
    <w:p w14:paraId="3CE37D90"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D91" w14:textId="77777777" w:rsidR="008E5AF9" w:rsidRDefault="008E5AF9">
      <w:pPr>
        <w:widowControl/>
        <w:rPr>
          <w:rFonts w:ascii="Times New Roman" w:hAnsi="Times New Roman" w:cs="Times New Roman"/>
          <w:b/>
          <w:bCs/>
          <w:iCs/>
          <w:color w:val="auto"/>
          <w:sz w:val="22"/>
          <w:szCs w:val="22"/>
        </w:rPr>
      </w:pPr>
    </w:p>
    <w:p w14:paraId="3CE37D92" w14:textId="77777777" w:rsidR="008E5AF9" w:rsidRDefault="008E5AF9">
      <w:pPr>
        <w:widowControl/>
        <w:rPr>
          <w:rFonts w:ascii="Times New Roman" w:hAnsi="Times New Roman" w:cs="Times New Roman"/>
          <w:b/>
          <w:bCs/>
          <w:iCs/>
          <w:color w:val="auto"/>
          <w:sz w:val="22"/>
          <w:szCs w:val="22"/>
        </w:rPr>
      </w:pPr>
    </w:p>
    <w:p w14:paraId="3CE37D93" w14:textId="77777777" w:rsidR="008F2087" w:rsidRDefault="008F2087">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D94" w14:textId="77777777" w:rsidR="007070B8" w:rsidRPr="00C61420" w:rsidRDefault="0012575A" w:rsidP="00B520AA">
      <w:pPr>
        <w:pBdr>
          <w:top w:val="single" w:sz="4" w:space="1" w:color="auto"/>
          <w:left w:val="single" w:sz="4" w:space="4" w:color="auto"/>
          <w:bottom w:val="single" w:sz="4" w:space="1" w:color="auto"/>
          <w:right w:val="single" w:sz="4" w:space="4" w:color="auto"/>
        </w:pBdr>
        <w:tabs>
          <w:tab w:val="left" w:pos="0"/>
        </w:tabs>
        <w:ind w:left="7" w:hanging="7"/>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MINIMALI INFORMACIJA ANT LIZDINIŲ PLOKŠTELIŲ ARBA</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DVISLUOKSNIŲ JUOSTELIŲ</w:t>
      </w:r>
      <w:r w:rsidRPr="00C61420">
        <w:rPr>
          <w:rFonts w:ascii="Times New Roman" w:hAnsi="Times New Roman" w:cs="Times New Roman"/>
          <w:b/>
          <w:color w:val="auto"/>
          <w:sz w:val="22"/>
          <w:szCs w:val="22"/>
        </w:rPr>
        <w:t xml:space="preserve">  </w:t>
      </w:r>
    </w:p>
    <w:p w14:paraId="3CE37D95" w14:textId="77777777" w:rsidR="007070B8" w:rsidRPr="00C61420" w:rsidRDefault="007070B8" w:rsidP="00B520AA">
      <w:pPr>
        <w:pBdr>
          <w:top w:val="single" w:sz="4" w:space="1" w:color="auto"/>
          <w:left w:val="single" w:sz="4" w:space="4" w:color="auto"/>
          <w:bottom w:val="single" w:sz="4" w:space="1" w:color="auto"/>
          <w:right w:val="single" w:sz="4" w:space="4" w:color="auto"/>
        </w:pBdr>
        <w:tabs>
          <w:tab w:val="left" w:pos="0"/>
        </w:tabs>
        <w:ind w:left="7" w:hanging="7"/>
        <w:rPr>
          <w:rFonts w:ascii="Times New Roman" w:hAnsi="Times New Roman" w:cs="Times New Roman"/>
          <w:b/>
          <w:color w:val="auto"/>
          <w:sz w:val="22"/>
          <w:szCs w:val="22"/>
        </w:rPr>
      </w:pPr>
    </w:p>
    <w:p w14:paraId="3CE37D96" w14:textId="77777777" w:rsidR="007070B8" w:rsidRPr="00ED6C4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lang w:eastAsia="lt-LT"/>
        </w:rPr>
      </w:pPr>
      <w:r w:rsidRPr="0012575A">
        <w:rPr>
          <w:rFonts w:ascii="Times New Roman" w:hAnsi="Times New Roman" w:cs="Times New Roman"/>
          <w:b/>
          <w:color w:val="auto"/>
          <w:sz w:val="22"/>
          <w:szCs w:val="22"/>
          <w:lang w:eastAsia="lt-LT"/>
        </w:rPr>
        <w:t>LIZDINĖ PLOKŠTELĖ</w:t>
      </w:r>
    </w:p>
    <w:p w14:paraId="3CE37D97" w14:textId="77777777" w:rsidR="007070B8" w:rsidRDefault="007070B8" w:rsidP="00B520AA">
      <w:pPr>
        <w:tabs>
          <w:tab w:val="left" w:pos="567"/>
        </w:tabs>
        <w:rPr>
          <w:rFonts w:ascii="Times New Roman" w:hAnsi="Times New Roman" w:cs="Times New Roman"/>
          <w:color w:val="auto"/>
          <w:sz w:val="22"/>
          <w:szCs w:val="22"/>
        </w:rPr>
      </w:pPr>
    </w:p>
    <w:p w14:paraId="3CE37D98" w14:textId="77777777" w:rsidR="00CC18DB" w:rsidRPr="00ED6C40" w:rsidRDefault="00CC18DB" w:rsidP="00B520AA">
      <w:pPr>
        <w:tabs>
          <w:tab w:val="left" w:pos="567"/>
        </w:tabs>
        <w:rPr>
          <w:rFonts w:ascii="Times New Roman" w:hAnsi="Times New Roman" w:cs="Times New Roman"/>
          <w:color w:val="auto"/>
          <w:sz w:val="22"/>
          <w:szCs w:val="22"/>
        </w:rPr>
      </w:pPr>
    </w:p>
    <w:p w14:paraId="3CE37D99" w14:textId="77777777" w:rsidR="007070B8" w:rsidRPr="00ED6C40" w:rsidRDefault="0012575A" w:rsidP="00B520AA">
      <w:pPr>
        <w:numPr>
          <w:ilvl w:val="0"/>
          <w:numId w:val="19"/>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lang w:val="en-US"/>
        </w:rPr>
        <w:t>VAISTINIO PREPARATO PAVADINIMAS</w:t>
      </w:r>
    </w:p>
    <w:p w14:paraId="3CE37D9A" w14:textId="77777777" w:rsidR="007070B8" w:rsidRPr="00ED6C40" w:rsidRDefault="007070B8"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p>
    <w:p w14:paraId="3CE37D9B" w14:textId="77777777" w:rsidR="007070B8" w:rsidRPr="00ED6C40" w:rsidRDefault="007070B8" w:rsidP="00B520AA">
      <w:pPr>
        <w:tabs>
          <w:tab w:val="left" w:pos="567"/>
        </w:tabs>
        <w:rPr>
          <w:rFonts w:ascii="Times New Roman" w:hAnsi="Times New Roman" w:cs="Times New Roman"/>
          <w:color w:val="auto"/>
          <w:sz w:val="22"/>
          <w:szCs w:val="22"/>
          <w:lang w:val="en-US"/>
        </w:rPr>
      </w:pPr>
    </w:p>
    <w:p w14:paraId="3CE37D9C" w14:textId="77777777" w:rsidR="007070B8" w:rsidRDefault="0012575A" w:rsidP="00B520AA">
      <w:pPr>
        <w:tabs>
          <w:tab w:val="left" w:pos="567"/>
        </w:tabs>
        <w:rPr>
          <w:rFonts w:ascii="Times New Roman" w:eastAsia="TimesNewRomanPSMT" w:hAnsi="Times New Roman" w:cs="Times New Roman"/>
          <w:color w:val="auto"/>
          <w:sz w:val="22"/>
          <w:szCs w:val="22"/>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5</w:t>
      </w:r>
      <w:r w:rsidR="008F2087">
        <w:rPr>
          <w:rFonts w:ascii="Times New Roman" w:eastAsia="TimesNewRomanPSMT" w:hAnsi="Times New Roman" w:cs="Times New Roman"/>
          <w:color w:val="auto"/>
          <w:sz w:val="22"/>
          <w:szCs w:val="22"/>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D9D" w14:textId="77777777" w:rsidR="008F2087" w:rsidRPr="00ED6C40" w:rsidRDefault="008F2087" w:rsidP="00B520AA">
      <w:pPr>
        <w:tabs>
          <w:tab w:val="left" w:pos="567"/>
        </w:tabs>
        <w:rPr>
          <w:rFonts w:ascii="Times New Roman" w:eastAsia="TimesNewRomanPSMT" w:hAnsi="Times New Roman" w:cs="Times New Roman"/>
          <w:color w:val="auto"/>
          <w:sz w:val="22"/>
          <w:szCs w:val="22"/>
        </w:rPr>
      </w:pPr>
      <w:proofErr w:type="spellStart"/>
      <w:r>
        <w:rPr>
          <w:rFonts w:ascii="Times New Roman" w:eastAsia="TimesNewRomanPSMT" w:hAnsi="Times New Roman" w:cs="Times New Roman"/>
          <w:color w:val="auto"/>
          <w:sz w:val="22"/>
          <w:szCs w:val="22"/>
        </w:rPr>
        <w:t>escitalopramas</w:t>
      </w:r>
      <w:proofErr w:type="spellEnd"/>
    </w:p>
    <w:p w14:paraId="3CE37D9E" w14:textId="77777777" w:rsidR="007070B8" w:rsidRDefault="007070B8" w:rsidP="00B520AA">
      <w:pPr>
        <w:tabs>
          <w:tab w:val="left" w:pos="567"/>
        </w:tabs>
        <w:rPr>
          <w:rFonts w:ascii="Times New Roman" w:eastAsia="TimesNewRomanPSMT" w:hAnsi="Times New Roman" w:cs="Times New Roman"/>
          <w:color w:val="auto"/>
          <w:sz w:val="22"/>
          <w:szCs w:val="22"/>
        </w:rPr>
      </w:pPr>
    </w:p>
    <w:p w14:paraId="3CE37D9F" w14:textId="77777777" w:rsidR="00D25F9D" w:rsidRPr="00ED6C40" w:rsidRDefault="00D25F9D" w:rsidP="00B520AA">
      <w:pPr>
        <w:tabs>
          <w:tab w:val="left" w:pos="567"/>
        </w:tabs>
        <w:rPr>
          <w:rFonts w:ascii="Times New Roman" w:eastAsia="TimesNewRomanPSMT" w:hAnsi="Times New Roman" w:cs="Times New Roman"/>
          <w:color w:val="auto"/>
          <w:sz w:val="22"/>
          <w:szCs w:val="22"/>
        </w:rPr>
      </w:pPr>
    </w:p>
    <w:p w14:paraId="3CE37DA0" w14:textId="77777777" w:rsidR="007070B8" w:rsidRPr="00ED6C40" w:rsidRDefault="0012575A" w:rsidP="00B520AA">
      <w:pPr>
        <w:numPr>
          <w:ilvl w:val="0"/>
          <w:numId w:val="19"/>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REGISTRUOTOJO PAVADINIMAS </w:t>
      </w:r>
    </w:p>
    <w:p w14:paraId="3CE37DA1" w14:textId="77777777" w:rsidR="00352C77" w:rsidRDefault="00352C77" w:rsidP="00B520AA">
      <w:pPr>
        <w:tabs>
          <w:tab w:val="left" w:pos="567"/>
        </w:tabs>
        <w:rPr>
          <w:rFonts w:ascii="Times New Roman" w:hAnsi="Times New Roman" w:cs="Times New Roman"/>
          <w:color w:val="auto"/>
          <w:sz w:val="22"/>
          <w:szCs w:val="22"/>
        </w:rPr>
      </w:pPr>
    </w:p>
    <w:p w14:paraId="3CE37DA2" w14:textId="77777777" w:rsidR="00352C77" w:rsidRDefault="0012575A" w:rsidP="00B520AA">
      <w:pPr>
        <w:tabs>
          <w:tab w:val="left" w:pos="567"/>
        </w:tabs>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Produtos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Farmaceuticos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Unipossoal</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Lda</w:t>
      </w:r>
      <w:proofErr w:type="spellEnd"/>
      <w:r w:rsidRPr="0012575A">
        <w:rPr>
          <w:rFonts w:ascii="Times New Roman" w:hAnsi="Times New Roman" w:cs="Times New Roman"/>
          <w:color w:val="auto"/>
          <w:sz w:val="22"/>
          <w:szCs w:val="22"/>
        </w:rPr>
        <w:t>.</w:t>
      </w:r>
    </w:p>
    <w:p w14:paraId="3CE37DA3" w14:textId="77777777" w:rsidR="00352C77" w:rsidRDefault="00352C77" w:rsidP="00B520AA">
      <w:pPr>
        <w:tabs>
          <w:tab w:val="left" w:pos="567"/>
        </w:tabs>
        <w:rPr>
          <w:rFonts w:ascii="Times New Roman" w:hAnsi="Times New Roman" w:cs="Times New Roman"/>
          <w:color w:val="auto"/>
          <w:sz w:val="22"/>
          <w:szCs w:val="22"/>
        </w:rPr>
      </w:pPr>
    </w:p>
    <w:p w14:paraId="3CE37DA4" w14:textId="77777777" w:rsidR="00D25F9D" w:rsidRDefault="00D25F9D" w:rsidP="00B520AA">
      <w:pPr>
        <w:tabs>
          <w:tab w:val="left" w:pos="567"/>
        </w:tabs>
        <w:rPr>
          <w:rFonts w:ascii="Times New Roman" w:hAnsi="Times New Roman" w:cs="Times New Roman"/>
          <w:color w:val="auto"/>
          <w:sz w:val="22"/>
          <w:szCs w:val="22"/>
        </w:rPr>
      </w:pPr>
    </w:p>
    <w:p w14:paraId="3CE37DA5" w14:textId="77777777" w:rsidR="00352C77" w:rsidRDefault="0012575A" w:rsidP="00B520AA">
      <w:pPr>
        <w:numPr>
          <w:ilvl w:val="0"/>
          <w:numId w:val="19"/>
        </w:numPr>
        <w:pBdr>
          <w:top w:val="single" w:sz="4" w:space="1" w:color="auto"/>
          <w:left w:val="single" w:sz="4" w:space="4" w:color="auto"/>
          <w:bottom w:val="single" w:sz="4" w:space="2"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TINKAMUMO LAIKAS</w:t>
      </w:r>
      <w:r w:rsidRPr="0012575A">
        <w:rPr>
          <w:rFonts w:ascii="Times New Roman" w:hAnsi="Times New Roman" w:cs="Times New Roman"/>
          <w:b/>
          <w:color w:val="auto"/>
          <w:sz w:val="22"/>
          <w:szCs w:val="22"/>
          <w:lang w:val="en-US"/>
        </w:rPr>
        <w:t xml:space="preserve"> </w:t>
      </w:r>
    </w:p>
    <w:p w14:paraId="3CE37DA6" w14:textId="77777777" w:rsidR="00352C77" w:rsidRDefault="00352C77" w:rsidP="00B520AA">
      <w:pPr>
        <w:tabs>
          <w:tab w:val="left" w:pos="567"/>
        </w:tabs>
        <w:rPr>
          <w:rFonts w:ascii="Times New Roman" w:hAnsi="Times New Roman" w:cs="Times New Roman"/>
          <w:color w:val="auto"/>
          <w:sz w:val="22"/>
          <w:szCs w:val="22"/>
        </w:rPr>
      </w:pPr>
    </w:p>
    <w:p w14:paraId="3CE37DA7"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EXP: MM/YYYY</w:t>
      </w:r>
    </w:p>
    <w:p w14:paraId="3CE37DA8" w14:textId="77777777" w:rsidR="00352C77" w:rsidRDefault="00352C77" w:rsidP="00B520AA">
      <w:pPr>
        <w:tabs>
          <w:tab w:val="left" w:pos="567"/>
        </w:tabs>
        <w:rPr>
          <w:rFonts w:ascii="Times New Roman" w:hAnsi="Times New Roman" w:cs="Times New Roman"/>
          <w:color w:val="auto"/>
          <w:sz w:val="22"/>
          <w:szCs w:val="22"/>
        </w:rPr>
      </w:pPr>
    </w:p>
    <w:p w14:paraId="3CE37DA9" w14:textId="77777777" w:rsidR="00D25F9D" w:rsidRDefault="00D25F9D" w:rsidP="00B520AA">
      <w:pPr>
        <w:tabs>
          <w:tab w:val="left" w:pos="567"/>
        </w:tabs>
        <w:rPr>
          <w:rFonts w:ascii="Times New Roman" w:hAnsi="Times New Roman" w:cs="Times New Roman"/>
          <w:color w:val="auto"/>
          <w:sz w:val="22"/>
          <w:szCs w:val="22"/>
        </w:rPr>
      </w:pPr>
    </w:p>
    <w:p w14:paraId="3CE37DAA"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4.</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SERIJOS NUMERIS</w:t>
      </w:r>
    </w:p>
    <w:p w14:paraId="3CE37DAB" w14:textId="77777777" w:rsidR="00352C77" w:rsidRDefault="00352C77" w:rsidP="00B520AA">
      <w:pPr>
        <w:tabs>
          <w:tab w:val="left" w:pos="567"/>
        </w:tabs>
        <w:rPr>
          <w:rFonts w:ascii="Times New Roman" w:hAnsi="Times New Roman" w:cs="Times New Roman"/>
          <w:color w:val="auto"/>
          <w:sz w:val="22"/>
          <w:szCs w:val="22"/>
        </w:rPr>
      </w:pPr>
    </w:p>
    <w:p w14:paraId="3CE37DAC"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L</w:t>
      </w:r>
      <w:r w:rsidRPr="0012575A">
        <w:rPr>
          <w:rFonts w:ascii="Times New Roman" w:hAnsi="Times New Roman" w:cs="Times New Roman"/>
          <w:color w:val="auto"/>
          <w:sz w:val="22"/>
          <w:szCs w:val="22"/>
          <w:lang w:val="en-US"/>
        </w:rPr>
        <w:t>o</w:t>
      </w:r>
      <w:r w:rsidRPr="0012575A">
        <w:rPr>
          <w:rFonts w:ascii="Times New Roman" w:hAnsi="Times New Roman" w:cs="Times New Roman"/>
          <w:color w:val="auto"/>
          <w:sz w:val="22"/>
          <w:szCs w:val="22"/>
        </w:rPr>
        <w:t>t</w:t>
      </w:r>
    </w:p>
    <w:p w14:paraId="3CE37DAD" w14:textId="77777777" w:rsidR="00352C77" w:rsidRDefault="00352C77" w:rsidP="00B520AA">
      <w:pPr>
        <w:tabs>
          <w:tab w:val="left" w:pos="567"/>
        </w:tabs>
        <w:rPr>
          <w:rFonts w:ascii="Times New Roman" w:hAnsi="Times New Roman" w:cs="Times New Roman"/>
          <w:color w:val="auto"/>
          <w:sz w:val="22"/>
          <w:szCs w:val="22"/>
        </w:rPr>
      </w:pPr>
    </w:p>
    <w:p w14:paraId="3CE37DAE" w14:textId="77777777" w:rsidR="00D25F9D" w:rsidRDefault="00D25F9D" w:rsidP="00B520AA">
      <w:pPr>
        <w:tabs>
          <w:tab w:val="left" w:pos="567"/>
        </w:tabs>
        <w:rPr>
          <w:rFonts w:ascii="Times New Roman" w:hAnsi="Times New Roman" w:cs="Times New Roman"/>
          <w:color w:val="auto"/>
          <w:sz w:val="22"/>
          <w:szCs w:val="22"/>
        </w:rPr>
      </w:pPr>
    </w:p>
    <w:p w14:paraId="3CE37DAF"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5.</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KITA</w:t>
      </w:r>
    </w:p>
    <w:p w14:paraId="3CE37DB0" w14:textId="77777777" w:rsidR="00352C77" w:rsidRDefault="00352C77" w:rsidP="00B520AA">
      <w:pPr>
        <w:tabs>
          <w:tab w:val="left" w:pos="567"/>
        </w:tabs>
        <w:rPr>
          <w:rFonts w:ascii="Times New Roman" w:hAnsi="Times New Roman" w:cs="Times New Roman"/>
          <w:color w:val="auto"/>
          <w:sz w:val="22"/>
          <w:szCs w:val="22"/>
          <w:lang w:val="en-US"/>
        </w:rPr>
      </w:pPr>
    </w:p>
    <w:p w14:paraId="3CE37DB1" w14:textId="77777777" w:rsidR="00CC18DB" w:rsidRDefault="00CC18DB" w:rsidP="00B520AA">
      <w:pPr>
        <w:tabs>
          <w:tab w:val="left" w:pos="567"/>
        </w:tabs>
        <w:rPr>
          <w:rFonts w:ascii="Times New Roman" w:hAnsi="Times New Roman" w:cs="Times New Roman"/>
          <w:color w:val="auto"/>
          <w:sz w:val="22"/>
          <w:szCs w:val="22"/>
          <w:lang w:val="en-US"/>
        </w:rPr>
      </w:pPr>
    </w:p>
    <w:p w14:paraId="3CE37DB2" w14:textId="77777777" w:rsidR="00CC18DB" w:rsidRDefault="00CC18DB" w:rsidP="00B520AA">
      <w:pPr>
        <w:tabs>
          <w:tab w:val="left" w:pos="567"/>
        </w:tabs>
        <w:rPr>
          <w:rFonts w:ascii="Times New Roman" w:hAnsi="Times New Roman" w:cs="Times New Roman"/>
          <w:color w:val="auto"/>
          <w:sz w:val="22"/>
          <w:szCs w:val="22"/>
          <w:lang w:val="en-US"/>
        </w:rPr>
      </w:pPr>
    </w:p>
    <w:p w14:paraId="3CE37DB3" w14:textId="77777777" w:rsidR="00CC18DB" w:rsidRDefault="00CC18DB" w:rsidP="00B520AA">
      <w:pPr>
        <w:tabs>
          <w:tab w:val="left" w:pos="567"/>
        </w:tabs>
        <w:rPr>
          <w:rFonts w:ascii="Times New Roman" w:hAnsi="Times New Roman" w:cs="Times New Roman"/>
          <w:color w:val="auto"/>
          <w:sz w:val="22"/>
          <w:szCs w:val="22"/>
          <w:lang w:val="en-US"/>
        </w:rPr>
      </w:pPr>
    </w:p>
    <w:p w14:paraId="3CE37DB4" w14:textId="77777777" w:rsidR="00CC18DB" w:rsidRDefault="00CC18DB" w:rsidP="00B520AA">
      <w:pPr>
        <w:tabs>
          <w:tab w:val="left" w:pos="567"/>
        </w:tabs>
        <w:rPr>
          <w:rFonts w:ascii="Times New Roman" w:hAnsi="Times New Roman" w:cs="Times New Roman"/>
          <w:color w:val="auto"/>
          <w:sz w:val="22"/>
          <w:szCs w:val="22"/>
          <w:lang w:val="en-US"/>
        </w:rPr>
      </w:pPr>
    </w:p>
    <w:p w14:paraId="3CE37DB5" w14:textId="77777777" w:rsidR="00CC18DB" w:rsidRDefault="00CC18DB" w:rsidP="00B520AA">
      <w:pPr>
        <w:tabs>
          <w:tab w:val="left" w:pos="567"/>
        </w:tabs>
        <w:rPr>
          <w:rFonts w:ascii="Times New Roman" w:hAnsi="Times New Roman" w:cs="Times New Roman"/>
          <w:color w:val="auto"/>
          <w:sz w:val="22"/>
          <w:szCs w:val="22"/>
          <w:lang w:val="en-US"/>
        </w:rPr>
      </w:pPr>
    </w:p>
    <w:p w14:paraId="3CE37DB6" w14:textId="77777777" w:rsidR="00CC18DB" w:rsidRDefault="00CC18DB" w:rsidP="00B520AA">
      <w:pPr>
        <w:tabs>
          <w:tab w:val="left" w:pos="567"/>
        </w:tabs>
        <w:rPr>
          <w:rFonts w:ascii="Times New Roman" w:hAnsi="Times New Roman" w:cs="Times New Roman"/>
          <w:color w:val="auto"/>
          <w:sz w:val="22"/>
          <w:szCs w:val="22"/>
          <w:lang w:val="en-US"/>
        </w:rPr>
      </w:pPr>
    </w:p>
    <w:p w14:paraId="3CE37DB7" w14:textId="77777777" w:rsidR="00CC18DB" w:rsidRDefault="00CC18DB" w:rsidP="00B520AA">
      <w:pPr>
        <w:tabs>
          <w:tab w:val="left" w:pos="567"/>
        </w:tabs>
        <w:rPr>
          <w:rFonts w:ascii="Times New Roman" w:hAnsi="Times New Roman" w:cs="Times New Roman"/>
          <w:color w:val="auto"/>
          <w:sz w:val="22"/>
          <w:szCs w:val="22"/>
          <w:lang w:val="en-US"/>
        </w:rPr>
      </w:pPr>
    </w:p>
    <w:p w14:paraId="3CE37DB8" w14:textId="77777777" w:rsidR="00CC18DB" w:rsidRDefault="00CC18DB" w:rsidP="00B520AA">
      <w:pPr>
        <w:tabs>
          <w:tab w:val="left" w:pos="567"/>
        </w:tabs>
        <w:rPr>
          <w:rFonts w:ascii="Times New Roman" w:hAnsi="Times New Roman" w:cs="Times New Roman"/>
          <w:color w:val="auto"/>
          <w:sz w:val="22"/>
          <w:szCs w:val="22"/>
          <w:lang w:val="en-US"/>
        </w:rPr>
      </w:pPr>
    </w:p>
    <w:p w14:paraId="3CE37DB9" w14:textId="77777777" w:rsidR="00CC18DB" w:rsidRDefault="00CC18DB" w:rsidP="00B520AA">
      <w:pPr>
        <w:tabs>
          <w:tab w:val="left" w:pos="567"/>
        </w:tabs>
        <w:rPr>
          <w:rFonts w:ascii="Times New Roman" w:hAnsi="Times New Roman" w:cs="Times New Roman"/>
          <w:color w:val="auto"/>
          <w:sz w:val="22"/>
          <w:szCs w:val="22"/>
          <w:lang w:val="en-US"/>
        </w:rPr>
      </w:pPr>
    </w:p>
    <w:p w14:paraId="3CE37DBA" w14:textId="77777777" w:rsidR="00CC18DB" w:rsidRDefault="00CC18DB" w:rsidP="00B520AA">
      <w:pPr>
        <w:tabs>
          <w:tab w:val="left" w:pos="567"/>
        </w:tabs>
        <w:rPr>
          <w:rFonts w:ascii="Times New Roman" w:hAnsi="Times New Roman" w:cs="Times New Roman"/>
          <w:color w:val="auto"/>
          <w:sz w:val="22"/>
          <w:szCs w:val="22"/>
          <w:lang w:val="en-US"/>
        </w:rPr>
      </w:pPr>
    </w:p>
    <w:p w14:paraId="3CE37DBB" w14:textId="77777777" w:rsidR="00CC18DB" w:rsidRDefault="00CC18DB" w:rsidP="00B520AA">
      <w:pPr>
        <w:tabs>
          <w:tab w:val="left" w:pos="567"/>
        </w:tabs>
        <w:rPr>
          <w:rFonts w:ascii="Times New Roman" w:hAnsi="Times New Roman" w:cs="Times New Roman"/>
          <w:color w:val="auto"/>
          <w:sz w:val="22"/>
          <w:szCs w:val="22"/>
          <w:lang w:val="en-US"/>
        </w:rPr>
      </w:pPr>
    </w:p>
    <w:p w14:paraId="3CE37DBC" w14:textId="77777777" w:rsidR="00CC18DB" w:rsidRDefault="00CC18DB" w:rsidP="00B520AA">
      <w:pPr>
        <w:tabs>
          <w:tab w:val="left" w:pos="567"/>
        </w:tabs>
        <w:rPr>
          <w:rFonts w:ascii="Times New Roman" w:hAnsi="Times New Roman" w:cs="Times New Roman"/>
          <w:color w:val="auto"/>
          <w:sz w:val="22"/>
          <w:szCs w:val="22"/>
          <w:lang w:val="en-US"/>
        </w:rPr>
      </w:pPr>
    </w:p>
    <w:p w14:paraId="3CE37DBD" w14:textId="77777777" w:rsidR="00CC18DB" w:rsidRDefault="00CC18DB" w:rsidP="00B520AA">
      <w:pPr>
        <w:tabs>
          <w:tab w:val="left" w:pos="567"/>
        </w:tabs>
        <w:rPr>
          <w:rFonts w:ascii="Times New Roman" w:hAnsi="Times New Roman" w:cs="Times New Roman"/>
          <w:color w:val="auto"/>
          <w:sz w:val="22"/>
          <w:szCs w:val="22"/>
          <w:lang w:val="en-US"/>
        </w:rPr>
      </w:pPr>
    </w:p>
    <w:p w14:paraId="3CE37DBE" w14:textId="77777777" w:rsidR="00CC18DB" w:rsidRDefault="00CC18DB" w:rsidP="00B520AA">
      <w:pPr>
        <w:tabs>
          <w:tab w:val="left" w:pos="567"/>
        </w:tabs>
        <w:rPr>
          <w:rFonts w:ascii="Times New Roman" w:hAnsi="Times New Roman" w:cs="Times New Roman"/>
          <w:color w:val="auto"/>
          <w:sz w:val="22"/>
          <w:szCs w:val="22"/>
          <w:lang w:val="en-US"/>
        </w:rPr>
      </w:pPr>
    </w:p>
    <w:p w14:paraId="3CE37DBF" w14:textId="77777777" w:rsidR="00CC18DB" w:rsidRDefault="00CC18DB" w:rsidP="00B520AA">
      <w:pPr>
        <w:tabs>
          <w:tab w:val="left" w:pos="567"/>
        </w:tabs>
        <w:rPr>
          <w:rFonts w:ascii="Times New Roman" w:hAnsi="Times New Roman" w:cs="Times New Roman"/>
          <w:color w:val="auto"/>
          <w:sz w:val="22"/>
          <w:szCs w:val="22"/>
          <w:lang w:val="en-US"/>
        </w:rPr>
      </w:pPr>
    </w:p>
    <w:p w14:paraId="3CE37DC0" w14:textId="77777777" w:rsidR="00CC18DB" w:rsidRDefault="00CC18DB" w:rsidP="00B520AA">
      <w:pPr>
        <w:tabs>
          <w:tab w:val="left" w:pos="567"/>
        </w:tabs>
        <w:rPr>
          <w:rFonts w:ascii="Times New Roman" w:hAnsi="Times New Roman" w:cs="Times New Roman"/>
          <w:color w:val="auto"/>
          <w:sz w:val="22"/>
          <w:szCs w:val="22"/>
          <w:lang w:val="en-US"/>
        </w:rPr>
      </w:pPr>
    </w:p>
    <w:p w14:paraId="3CE37DC1" w14:textId="77777777" w:rsidR="00CC18DB" w:rsidRDefault="00CC18DB" w:rsidP="00B520AA">
      <w:pPr>
        <w:tabs>
          <w:tab w:val="left" w:pos="567"/>
        </w:tabs>
        <w:rPr>
          <w:rFonts w:ascii="Times New Roman" w:hAnsi="Times New Roman" w:cs="Times New Roman"/>
          <w:color w:val="auto"/>
          <w:sz w:val="22"/>
          <w:szCs w:val="22"/>
          <w:lang w:val="en-US"/>
        </w:rPr>
      </w:pPr>
    </w:p>
    <w:p w14:paraId="3CE37DC2"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DC3"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DC4"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DC5"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DC6"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DC7" w14:textId="77777777" w:rsidR="0012575A" w:rsidRDefault="0012575A" w:rsidP="00B520AA">
      <w:pPr>
        <w:keepNext/>
        <w:tabs>
          <w:tab w:val="left" w:pos="240"/>
          <w:tab w:val="left" w:pos="567"/>
        </w:tabs>
        <w:outlineLvl w:val="1"/>
        <w:rPr>
          <w:rFonts w:ascii="Times New Roman" w:hAnsi="Times New Roman" w:cs="Times New Roman"/>
          <w:b/>
          <w:bCs/>
          <w:iCs/>
          <w:color w:val="auto"/>
          <w:sz w:val="22"/>
          <w:szCs w:val="22"/>
        </w:rPr>
      </w:pPr>
    </w:p>
    <w:p w14:paraId="3CE37DC8" w14:textId="77777777" w:rsidR="00D25F9D" w:rsidRDefault="00D25F9D">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DC9" w14:textId="77777777" w:rsidR="007070B8" w:rsidRPr="00ED6C4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INFORMACIJA ANT IŠORINĖS PAKUOTĖS</w:t>
      </w:r>
    </w:p>
    <w:p w14:paraId="3CE37DCA" w14:textId="77777777" w:rsidR="007070B8" w:rsidRPr="00ED6C40" w:rsidRDefault="007070B8"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p>
    <w:p w14:paraId="3CE37DCB" w14:textId="77777777" w:rsidR="007070B8" w:rsidRPr="00C6142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bCs/>
          <w:color w:val="auto"/>
          <w:sz w:val="22"/>
          <w:szCs w:val="22"/>
        </w:rPr>
      </w:pPr>
      <w:r w:rsidRPr="0012575A">
        <w:rPr>
          <w:rFonts w:ascii="Times New Roman" w:hAnsi="Times New Roman" w:cs="Times New Roman"/>
          <w:b/>
          <w:bCs/>
          <w:color w:val="auto"/>
          <w:sz w:val="22"/>
          <w:szCs w:val="22"/>
        </w:rPr>
        <w:t>IŠORINĖ DĖŽUTĖ</w:t>
      </w:r>
      <w:r w:rsidRPr="00C61420">
        <w:rPr>
          <w:rFonts w:ascii="Times New Roman" w:hAnsi="Times New Roman" w:cs="Times New Roman"/>
          <w:b/>
          <w:bCs/>
          <w:color w:val="auto"/>
          <w:sz w:val="22"/>
          <w:szCs w:val="22"/>
        </w:rPr>
        <w:t xml:space="preserve"> </w:t>
      </w:r>
      <w:r w:rsidRPr="0012575A">
        <w:rPr>
          <w:rFonts w:ascii="Times New Roman" w:hAnsi="Times New Roman" w:cs="Times New Roman"/>
          <w:b/>
          <w:bCs/>
          <w:color w:val="auto"/>
          <w:sz w:val="22"/>
          <w:szCs w:val="22"/>
        </w:rPr>
        <w:t>(skaidrioms PVDC dengtoms PVC/ aliuminio lizdinėms plokštelėms</w:t>
      </w:r>
      <w:r w:rsidR="000A1853">
        <w:rPr>
          <w:rFonts w:ascii="Times New Roman" w:hAnsi="Times New Roman" w:cs="Times New Roman"/>
          <w:b/>
          <w:bCs/>
          <w:color w:val="auto"/>
          <w:sz w:val="22"/>
          <w:szCs w:val="22"/>
        </w:rPr>
        <w:t>)</w:t>
      </w:r>
    </w:p>
    <w:p w14:paraId="3CE37DCC" w14:textId="77777777" w:rsidR="007070B8" w:rsidRPr="00ED6C40" w:rsidRDefault="007070B8" w:rsidP="00B520AA">
      <w:pPr>
        <w:tabs>
          <w:tab w:val="left" w:pos="567"/>
        </w:tabs>
        <w:rPr>
          <w:rFonts w:ascii="Times New Roman" w:hAnsi="Times New Roman" w:cs="Times New Roman"/>
          <w:color w:val="auto"/>
          <w:sz w:val="22"/>
          <w:szCs w:val="22"/>
        </w:rPr>
      </w:pPr>
    </w:p>
    <w:p w14:paraId="3CE37DCD" w14:textId="77777777" w:rsidR="007070B8" w:rsidRPr="00ED6C40" w:rsidRDefault="0012575A" w:rsidP="00B520AA">
      <w:pPr>
        <w:numPr>
          <w:ilvl w:val="0"/>
          <w:numId w:val="20"/>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lang w:val="en-US"/>
        </w:rPr>
        <w:t>VAISTINIO PREPARATO PAVADINIMAS</w:t>
      </w:r>
    </w:p>
    <w:p w14:paraId="3CE37DCE" w14:textId="77777777" w:rsidR="007070B8" w:rsidRPr="00ED6C40" w:rsidRDefault="007070B8" w:rsidP="00B520AA">
      <w:pPr>
        <w:tabs>
          <w:tab w:val="left" w:pos="567"/>
        </w:tabs>
        <w:rPr>
          <w:rFonts w:ascii="Times New Roman" w:hAnsi="Times New Roman" w:cs="Times New Roman"/>
          <w:color w:val="auto"/>
          <w:sz w:val="22"/>
          <w:szCs w:val="22"/>
          <w:lang w:val="en-US"/>
        </w:rPr>
      </w:pPr>
    </w:p>
    <w:p w14:paraId="3CE37DCF" w14:textId="77777777" w:rsidR="007070B8" w:rsidRPr="00ED6C40"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5</w:t>
      </w:r>
      <w:r w:rsidR="000A1853">
        <w:rPr>
          <w:rFonts w:ascii="Times New Roman" w:eastAsia="TimesNewRomanPSMT" w:hAnsi="Times New Roman" w:cs="Times New Roman"/>
          <w:color w:val="auto"/>
          <w:sz w:val="22"/>
          <w:szCs w:val="22"/>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DD0" w14:textId="77777777" w:rsidR="007070B8" w:rsidRPr="00ED6C40"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hAnsi="Times New Roman" w:cs="Times New Roman"/>
          <w:color w:val="auto"/>
          <w:sz w:val="22"/>
          <w:szCs w:val="22"/>
          <w:lang w:eastAsia="en-GB"/>
        </w:rPr>
        <w:t>escitalopram</w:t>
      </w:r>
      <w:r w:rsidR="000A1853">
        <w:rPr>
          <w:rFonts w:ascii="Times New Roman" w:hAnsi="Times New Roman" w:cs="Times New Roman"/>
          <w:color w:val="auto"/>
          <w:sz w:val="22"/>
          <w:szCs w:val="22"/>
          <w:lang w:eastAsia="en-GB"/>
        </w:rPr>
        <w:t>as</w:t>
      </w:r>
      <w:proofErr w:type="spellEnd"/>
    </w:p>
    <w:p w14:paraId="3CE37DD1" w14:textId="77777777" w:rsidR="007070B8" w:rsidRDefault="007070B8" w:rsidP="00B520AA">
      <w:pPr>
        <w:tabs>
          <w:tab w:val="left" w:pos="567"/>
        </w:tabs>
        <w:rPr>
          <w:rFonts w:ascii="Times New Roman" w:hAnsi="Times New Roman" w:cs="Times New Roman"/>
          <w:color w:val="auto"/>
          <w:sz w:val="22"/>
          <w:szCs w:val="22"/>
          <w:lang w:eastAsia="en-GB"/>
        </w:rPr>
      </w:pPr>
    </w:p>
    <w:p w14:paraId="3CE37DD2" w14:textId="77777777" w:rsidR="00851C30" w:rsidRPr="00ED6C40" w:rsidRDefault="00851C30" w:rsidP="00B520AA">
      <w:pPr>
        <w:tabs>
          <w:tab w:val="left" w:pos="567"/>
        </w:tabs>
        <w:rPr>
          <w:rFonts w:ascii="Times New Roman" w:hAnsi="Times New Roman" w:cs="Times New Roman"/>
          <w:color w:val="auto"/>
          <w:sz w:val="22"/>
          <w:szCs w:val="22"/>
          <w:lang w:eastAsia="en-GB"/>
        </w:rPr>
      </w:pPr>
    </w:p>
    <w:p w14:paraId="3CE37DD3" w14:textId="77777777" w:rsidR="00352C77" w:rsidRPr="00C61420" w:rsidRDefault="0012575A" w:rsidP="00B520AA">
      <w:pPr>
        <w:numPr>
          <w:ilvl w:val="0"/>
          <w:numId w:val="20"/>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VEIKLIOJI (-IOS) MED</w:t>
      </w:r>
      <w:r w:rsidRPr="0012575A">
        <w:rPr>
          <w:rFonts w:ascii="Times New Roman" w:hAnsi="Times New Roman" w:cs="Times New Roman"/>
          <w:b/>
          <w:color w:val="auto"/>
          <w:sz w:val="22"/>
          <w:szCs w:val="22"/>
        </w:rPr>
        <w:t>Ž</w:t>
      </w:r>
      <w:r w:rsidRPr="00C61420">
        <w:rPr>
          <w:rFonts w:ascii="Times New Roman" w:hAnsi="Times New Roman" w:cs="Times New Roman"/>
          <w:b/>
          <w:color w:val="auto"/>
          <w:sz w:val="22"/>
          <w:szCs w:val="22"/>
          <w:lang w:val="pt-PT"/>
        </w:rPr>
        <w:t xml:space="preserve">IAGA (-OS) IR JOS </w:t>
      </w:r>
      <w:r w:rsidRPr="0012575A">
        <w:rPr>
          <w:rFonts w:ascii="Times New Roman" w:hAnsi="Times New Roman" w:cs="Times New Roman"/>
          <w:b/>
          <w:color w:val="auto"/>
          <w:sz w:val="22"/>
          <w:szCs w:val="22"/>
        </w:rPr>
        <w:t>(-Ų) KIEKIS (-IAI)</w:t>
      </w:r>
    </w:p>
    <w:p w14:paraId="3CE37DD4" w14:textId="77777777" w:rsidR="00352C77" w:rsidRDefault="00352C77" w:rsidP="00B520AA">
      <w:pPr>
        <w:tabs>
          <w:tab w:val="left" w:pos="567"/>
        </w:tabs>
        <w:rPr>
          <w:rFonts w:ascii="Times New Roman" w:hAnsi="Times New Roman" w:cs="Times New Roman"/>
          <w:color w:val="auto"/>
          <w:sz w:val="22"/>
          <w:szCs w:val="22"/>
          <w:lang w:eastAsia="en-GB"/>
        </w:rPr>
      </w:pPr>
    </w:p>
    <w:p w14:paraId="3CE37DD5" w14:textId="77777777" w:rsidR="00352C77" w:rsidRDefault="0012575A" w:rsidP="00B520AA">
      <w:pPr>
        <w:tabs>
          <w:tab w:val="left" w:pos="567"/>
        </w:tabs>
        <w:rPr>
          <w:rFonts w:ascii="Times New Roman" w:hAnsi="Times New Roman" w:cs="Times New Roman"/>
          <w:color w:val="auto"/>
          <w:sz w:val="22"/>
          <w:szCs w:val="22"/>
          <w:lang w:eastAsia="en-GB"/>
        </w:rPr>
      </w:pPr>
      <w:r w:rsidRPr="0012575A">
        <w:rPr>
          <w:rFonts w:ascii="Times New Roman" w:hAnsi="Times New Roman" w:cs="Times New Roman"/>
          <w:color w:val="auto"/>
          <w:sz w:val="22"/>
          <w:szCs w:val="22"/>
          <w:lang w:eastAsia="en-GB"/>
        </w:rPr>
        <w:t xml:space="preserve">Kiekvienoje plėvele dengtoje tabletėje yra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 xml:space="preserve"> </w:t>
      </w:r>
      <w:proofErr w:type="spellStart"/>
      <w:r w:rsidRPr="0012575A">
        <w:rPr>
          <w:rFonts w:ascii="Times New Roman" w:hAnsi="Times New Roman" w:cs="Times New Roman"/>
          <w:color w:val="auto"/>
          <w:sz w:val="22"/>
          <w:szCs w:val="22"/>
          <w:lang w:eastAsia="en-GB"/>
        </w:rPr>
        <w:t>oksalato</w:t>
      </w:r>
      <w:proofErr w:type="spellEnd"/>
      <w:r w:rsidRPr="0012575A">
        <w:rPr>
          <w:rFonts w:ascii="Times New Roman" w:hAnsi="Times New Roman" w:cs="Times New Roman"/>
          <w:color w:val="auto"/>
          <w:sz w:val="22"/>
          <w:szCs w:val="22"/>
          <w:lang w:eastAsia="en-GB"/>
        </w:rPr>
        <w:t xml:space="preserve">, atitinkančio 5 mg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w:t>
      </w:r>
    </w:p>
    <w:p w14:paraId="3CE37DD6" w14:textId="77777777" w:rsidR="000A1853" w:rsidRDefault="000A1853" w:rsidP="00B520AA">
      <w:pPr>
        <w:tabs>
          <w:tab w:val="left" w:pos="567"/>
        </w:tabs>
        <w:rPr>
          <w:rFonts w:ascii="Times New Roman" w:hAnsi="Times New Roman" w:cs="Times New Roman"/>
          <w:color w:val="auto"/>
          <w:sz w:val="22"/>
          <w:szCs w:val="22"/>
          <w:lang w:eastAsia="en-GB"/>
        </w:rPr>
      </w:pPr>
    </w:p>
    <w:p w14:paraId="3CE37DD7" w14:textId="77777777" w:rsidR="00851C30" w:rsidRDefault="00851C30" w:rsidP="00B520AA">
      <w:pPr>
        <w:tabs>
          <w:tab w:val="left" w:pos="567"/>
        </w:tabs>
        <w:rPr>
          <w:rFonts w:ascii="Times New Roman" w:hAnsi="Times New Roman" w:cs="Times New Roman"/>
          <w:color w:val="auto"/>
          <w:sz w:val="22"/>
          <w:szCs w:val="22"/>
          <w:lang w:eastAsia="en-GB"/>
        </w:rPr>
      </w:pPr>
    </w:p>
    <w:p w14:paraId="3CE37DD8" w14:textId="77777777" w:rsidR="00352C77" w:rsidRDefault="0012575A" w:rsidP="00B520AA">
      <w:pPr>
        <w:numPr>
          <w:ilvl w:val="0"/>
          <w:numId w:val="20"/>
        </w:numPr>
        <w:pBdr>
          <w:top w:val="single" w:sz="4" w:space="1" w:color="auto"/>
          <w:left w:val="single" w:sz="4" w:space="4" w:color="auto"/>
          <w:bottom w:val="single" w:sz="4" w:space="1" w:color="auto"/>
          <w:right w:val="single" w:sz="4" w:space="4" w:color="auto"/>
        </w:pBdr>
        <w:tabs>
          <w:tab w:val="left" w:pos="440"/>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lang w:val="en-US"/>
        </w:rPr>
        <w:t>PAGALBINI</w:t>
      </w:r>
      <w:r w:rsidRPr="0012575A">
        <w:rPr>
          <w:rFonts w:ascii="Times New Roman" w:hAnsi="Times New Roman" w:cs="Times New Roman"/>
          <w:b/>
          <w:color w:val="auto"/>
          <w:sz w:val="22"/>
          <w:szCs w:val="22"/>
        </w:rPr>
        <w:t>Ų</w:t>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color w:val="auto"/>
          <w:sz w:val="22"/>
          <w:szCs w:val="22"/>
        </w:rPr>
        <w:t>MEDŽIAGŲ</w:t>
      </w:r>
      <w:r w:rsidRPr="0012575A">
        <w:rPr>
          <w:rFonts w:ascii="Times New Roman" w:hAnsi="Times New Roman" w:cs="Times New Roman"/>
          <w:b/>
          <w:color w:val="auto"/>
          <w:sz w:val="22"/>
          <w:szCs w:val="22"/>
          <w:lang w:val="en-US"/>
        </w:rPr>
        <w:t xml:space="preserve"> S</w:t>
      </w:r>
      <w:r w:rsidRPr="0012575A">
        <w:rPr>
          <w:rFonts w:ascii="Times New Roman" w:hAnsi="Times New Roman" w:cs="Times New Roman"/>
          <w:b/>
          <w:color w:val="auto"/>
          <w:sz w:val="22"/>
          <w:szCs w:val="22"/>
        </w:rPr>
        <w:t>ĄRAŠAS</w:t>
      </w:r>
    </w:p>
    <w:p w14:paraId="3CE37DD9" w14:textId="77777777" w:rsidR="00352C77" w:rsidRDefault="00352C77" w:rsidP="00B520AA">
      <w:pPr>
        <w:tabs>
          <w:tab w:val="left" w:pos="567"/>
        </w:tabs>
        <w:rPr>
          <w:rFonts w:ascii="Times New Roman" w:hAnsi="Times New Roman" w:cs="Times New Roman"/>
          <w:color w:val="auto"/>
          <w:sz w:val="22"/>
          <w:szCs w:val="22"/>
        </w:rPr>
      </w:pPr>
    </w:p>
    <w:p w14:paraId="3CE37DDA"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Daugiau informacijos </w:t>
      </w:r>
      <w:r w:rsidR="000A1853">
        <w:rPr>
          <w:rFonts w:ascii="Times New Roman" w:hAnsi="Times New Roman" w:cs="Times New Roman"/>
          <w:color w:val="auto"/>
          <w:sz w:val="22"/>
          <w:szCs w:val="22"/>
        </w:rPr>
        <w:t>pateikta pakuotės</w:t>
      </w:r>
      <w:r w:rsidR="000A1853" w:rsidRPr="0012575A">
        <w:rPr>
          <w:rFonts w:ascii="Times New Roman" w:hAnsi="Times New Roman" w:cs="Times New Roman"/>
          <w:color w:val="auto"/>
          <w:sz w:val="22"/>
          <w:szCs w:val="22"/>
        </w:rPr>
        <w:t xml:space="preserve"> </w:t>
      </w:r>
      <w:r w:rsidRPr="0012575A">
        <w:rPr>
          <w:rFonts w:ascii="Times New Roman" w:hAnsi="Times New Roman" w:cs="Times New Roman"/>
          <w:color w:val="auto"/>
          <w:sz w:val="22"/>
          <w:szCs w:val="22"/>
        </w:rPr>
        <w:t>lapelyje</w:t>
      </w:r>
    </w:p>
    <w:p w14:paraId="3CE37DDB" w14:textId="77777777" w:rsidR="000A1853" w:rsidRDefault="000A1853" w:rsidP="00B520AA">
      <w:pPr>
        <w:tabs>
          <w:tab w:val="left" w:pos="567"/>
        </w:tabs>
        <w:rPr>
          <w:rFonts w:ascii="Times New Roman" w:hAnsi="Times New Roman" w:cs="Times New Roman"/>
          <w:color w:val="auto"/>
          <w:sz w:val="22"/>
          <w:szCs w:val="22"/>
        </w:rPr>
      </w:pPr>
    </w:p>
    <w:p w14:paraId="3CE37DDC" w14:textId="77777777" w:rsidR="00851C30" w:rsidRDefault="00851C30" w:rsidP="00B520AA">
      <w:pPr>
        <w:tabs>
          <w:tab w:val="left" w:pos="567"/>
        </w:tabs>
        <w:rPr>
          <w:rFonts w:ascii="Times New Roman" w:hAnsi="Times New Roman" w:cs="Times New Roman"/>
          <w:color w:val="auto"/>
          <w:sz w:val="22"/>
          <w:szCs w:val="22"/>
        </w:rPr>
      </w:pPr>
    </w:p>
    <w:p w14:paraId="3CE37DDD" w14:textId="77777777" w:rsidR="00352C77" w:rsidRDefault="0012575A" w:rsidP="00B520AA">
      <w:pPr>
        <w:numPr>
          <w:ilvl w:val="0"/>
          <w:numId w:val="20"/>
        </w:numPr>
        <w:pBdr>
          <w:top w:val="single" w:sz="4" w:space="1" w:color="auto"/>
          <w:left w:val="single" w:sz="4" w:space="4" w:color="auto"/>
          <w:bottom w:val="single" w:sz="4" w:space="1" w:color="auto"/>
          <w:right w:val="single" w:sz="4" w:space="4" w:color="auto"/>
        </w:pBdr>
        <w:tabs>
          <w:tab w:val="left" w:pos="220"/>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 xml:space="preserve">FARMACINĖ FORMA IR KIEKIS PAKUOTĖJE </w:t>
      </w:r>
    </w:p>
    <w:p w14:paraId="3CE37DDE" w14:textId="77777777" w:rsidR="00352C77" w:rsidRDefault="00352C77" w:rsidP="00B520AA">
      <w:pPr>
        <w:pStyle w:val="Betarp"/>
        <w:spacing w:after="0" w:line="240" w:lineRule="auto"/>
        <w:rPr>
          <w:rFonts w:ascii="Times New Roman" w:hAnsi="Times New Roman" w:cs="Times New Roman"/>
          <w:highlight w:val="yellow"/>
        </w:rPr>
      </w:pPr>
    </w:p>
    <w:p w14:paraId="3CE37DDF" w14:textId="77777777" w:rsidR="00352C77" w:rsidRDefault="0012575A" w:rsidP="00B520AA">
      <w:pPr>
        <w:pStyle w:val="Betarp"/>
        <w:spacing w:after="0" w:line="240" w:lineRule="auto"/>
        <w:rPr>
          <w:rFonts w:ascii="Times New Roman" w:hAnsi="Times New Roman" w:cs="Times New Roman"/>
        </w:rPr>
      </w:pPr>
      <w:proofErr w:type="spellStart"/>
      <w:r w:rsidRPr="0012575A">
        <w:rPr>
          <w:rFonts w:ascii="Times New Roman" w:hAnsi="Times New Roman" w:cs="Times New Roman"/>
        </w:rPr>
        <w:t>Plėvele</w:t>
      </w:r>
      <w:proofErr w:type="spellEnd"/>
      <w:r w:rsidRPr="0012575A">
        <w:rPr>
          <w:rFonts w:ascii="Times New Roman" w:hAnsi="Times New Roman" w:cs="Times New Roman"/>
        </w:rPr>
        <w:t xml:space="preserve"> </w:t>
      </w:r>
      <w:proofErr w:type="spellStart"/>
      <w:r w:rsidRPr="0012575A">
        <w:rPr>
          <w:rFonts w:ascii="Times New Roman" w:hAnsi="Times New Roman" w:cs="Times New Roman"/>
        </w:rPr>
        <w:t>dengta</w:t>
      </w:r>
      <w:proofErr w:type="spellEnd"/>
      <w:r w:rsidRPr="0012575A">
        <w:rPr>
          <w:rFonts w:ascii="Times New Roman" w:hAnsi="Times New Roman" w:cs="Times New Roman"/>
        </w:rPr>
        <w:t xml:space="preserve"> </w:t>
      </w:r>
      <w:proofErr w:type="spellStart"/>
      <w:r w:rsidRPr="0012575A">
        <w:rPr>
          <w:rFonts w:ascii="Times New Roman" w:hAnsi="Times New Roman" w:cs="Times New Roman"/>
        </w:rPr>
        <w:t>tabletė</w:t>
      </w:r>
      <w:proofErr w:type="spellEnd"/>
    </w:p>
    <w:p w14:paraId="3CE37DE0" w14:textId="77777777" w:rsidR="00352C77" w:rsidRDefault="00352C77" w:rsidP="00B520AA">
      <w:pPr>
        <w:pStyle w:val="Betarp"/>
        <w:spacing w:after="0" w:line="240" w:lineRule="auto"/>
        <w:rPr>
          <w:rFonts w:ascii="Times New Roman" w:hAnsi="Times New Roman" w:cs="Times New Roman"/>
        </w:rPr>
      </w:pPr>
    </w:p>
    <w:p w14:paraId="3CE37DE1"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20 </w:t>
      </w:r>
      <w:proofErr w:type="spellStart"/>
      <w:r w:rsidRPr="0012575A">
        <w:rPr>
          <w:rFonts w:ascii="Times New Roman" w:hAnsi="Times New Roman" w:cs="Times New Roman"/>
          <w:highlight w:val="lightGray"/>
        </w:rPr>
        <w:t>tablečių</w:t>
      </w:r>
      <w:proofErr w:type="spellEnd"/>
    </w:p>
    <w:p w14:paraId="3CE37DE2"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28 </w:t>
      </w:r>
      <w:proofErr w:type="spellStart"/>
      <w:r w:rsidRPr="0012575A">
        <w:rPr>
          <w:rFonts w:ascii="Times New Roman" w:hAnsi="Times New Roman" w:cs="Times New Roman"/>
          <w:highlight w:val="lightGray"/>
        </w:rPr>
        <w:t>tabletės</w:t>
      </w:r>
      <w:proofErr w:type="spellEnd"/>
    </w:p>
    <w:p w14:paraId="3CE37DE3"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30 </w:t>
      </w:r>
      <w:proofErr w:type="spellStart"/>
      <w:r w:rsidRPr="0012575A">
        <w:rPr>
          <w:rFonts w:ascii="Times New Roman" w:hAnsi="Times New Roman" w:cs="Times New Roman"/>
          <w:highlight w:val="lightGray"/>
        </w:rPr>
        <w:t>tablečių</w:t>
      </w:r>
      <w:proofErr w:type="spellEnd"/>
    </w:p>
    <w:p w14:paraId="3CE37DE4"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50 </w:t>
      </w:r>
      <w:proofErr w:type="spellStart"/>
      <w:r w:rsidRPr="0012575A">
        <w:rPr>
          <w:rFonts w:ascii="Times New Roman" w:hAnsi="Times New Roman" w:cs="Times New Roman"/>
          <w:highlight w:val="lightGray"/>
        </w:rPr>
        <w:t>tablečių</w:t>
      </w:r>
      <w:proofErr w:type="spellEnd"/>
    </w:p>
    <w:p w14:paraId="3CE37DE5"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56 </w:t>
      </w:r>
      <w:proofErr w:type="spellStart"/>
      <w:r w:rsidRPr="0012575A">
        <w:rPr>
          <w:rFonts w:ascii="Times New Roman" w:hAnsi="Times New Roman" w:cs="Times New Roman"/>
          <w:highlight w:val="lightGray"/>
        </w:rPr>
        <w:t>tabletės</w:t>
      </w:r>
      <w:proofErr w:type="spellEnd"/>
    </w:p>
    <w:p w14:paraId="3CE37DE6"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60 </w:t>
      </w:r>
      <w:proofErr w:type="spellStart"/>
      <w:r w:rsidRPr="0012575A">
        <w:rPr>
          <w:rFonts w:ascii="Times New Roman" w:hAnsi="Times New Roman" w:cs="Times New Roman"/>
          <w:highlight w:val="lightGray"/>
        </w:rPr>
        <w:t>tablečių</w:t>
      </w:r>
      <w:proofErr w:type="spellEnd"/>
    </w:p>
    <w:p w14:paraId="3CE37DE7"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84 </w:t>
      </w:r>
      <w:proofErr w:type="spellStart"/>
      <w:r w:rsidRPr="0012575A">
        <w:rPr>
          <w:rFonts w:ascii="Times New Roman" w:hAnsi="Times New Roman" w:cs="Times New Roman"/>
          <w:highlight w:val="lightGray"/>
        </w:rPr>
        <w:t>tabletės</w:t>
      </w:r>
      <w:proofErr w:type="spellEnd"/>
    </w:p>
    <w:p w14:paraId="3CE37DE8"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90 </w:t>
      </w:r>
      <w:proofErr w:type="spellStart"/>
      <w:r w:rsidRPr="0012575A">
        <w:rPr>
          <w:rFonts w:ascii="Times New Roman" w:hAnsi="Times New Roman" w:cs="Times New Roman"/>
          <w:highlight w:val="lightGray"/>
        </w:rPr>
        <w:t>tablečių</w:t>
      </w:r>
      <w:proofErr w:type="spellEnd"/>
    </w:p>
    <w:p w14:paraId="3CE37DE9"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98 </w:t>
      </w:r>
      <w:proofErr w:type="spellStart"/>
      <w:r w:rsidRPr="0012575A">
        <w:rPr>
          <w:rFonts w:ascii="Times New Roman" w:hAnsi="Times New Roman" w:cs="Times New Roman"/>
          <w:highlight w:val="lightGray"/>
        </w:rPr>
        <w:t>tabletės</w:t>
      </w:r>
      <w:proofErr w:type="spellEnd"/>
    </w:p>
    <w:p w14:paraId="3CE37DEA" w14:textId="77777777" w:rsidR="00352C77" w:rsidRDefault="0012575A" w:rsidP="00B520AA">
      <w:pPr>
        <w:pStyle w:val="Betarp"/>
        <w:spacing w:after="0" w:line="240" w:lineRule="auto"/>
        <w:rPr>
          <w:rFonts w:ascii="Times New Roman" w:hAnsi="Times New Roman" w:cs="Times New Roman"/>
          <w:highlight w:val="lightGray"/>
        </w:rPr>
      </w:pPr>
      <w:r w:rsidRPr="0012575A">
        <w:rPr>
          <w:rFonts w:ascii="Times New Roman" w:hAnsi="Times New Roman" w:cs="Times New Roman"/>
          <w:highlight w:val="lightGray"/>
        </w:rPr>
        <w:t xml:space="preserve">100 </w:t>
      </w:r>
      <w:proofErr w:type="spellStart"/>
      <w:r w:rsidRPr="0012575A">
        <w:rPr>
          <w:rFonts w:ascii="Times New Roman" w:hAnsi="Times New Roman" w:cs="Times New Roman"/>
          <w:highlight w:val="lightGray"/>
        </w:rPr>
        <w:t>tablečių</w:t>
      </w:r>
      <w:proofErr w:type="spellEnd"/>
    </w:p>
    <w:p w14:paraId="3CE37DEB" w14:textId="77777777" w:rsidR="00352C77" w:rsidRDefault="00352C77" w:rsidP="00B520AA">
      <w:pPr>
        <w:tabs>
          <w:tab w:val="left" w:pos="567"/>
        </w:tabs>
        <w:rPr>
          <w:rFonts w:ascii="Times New Roman" w:hAnsi="Times New Roman" w:cs="Times New Roman"/>
          <w:color w:val="auto"/>
          <w:sz w:val="22"/>
          <w:szCs w:val="22"/>
        </w:rPr>
      </w:pPr>
    </w:p>
    <w:p w14:paraId="3CE37DEC" w14:textId="77777777" w:rsidR="00851C30" w:rsidRDefault="00851C30" w:rsidP="00B520AA">
      <w:pPr>
        <w:tabs>
          <w:tab w:val="left" w:pos="567"/>
        </w:tabs>
        <w:rPr>
          <w:rFonts w:ascii="Times New Roman" w:hAnsi="Times New Roman" w:cs="Times New Roman"/>
          <w:color w:val="auto"/>
          <w:sz w:val="22"/>
          <w:szCs w:val="22"/>
        </w:rPr>
      </w:pPr>
    </w:p>
    <w:p w14:paraId="3CE37DED"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12575A">
        <w:rPr>
          <w:rFonts w:ascii="Times New Roman" w:hAnsi="Times New Roman" w:cs="Times New Roman"/>
          <w:b/>
          <w:color w:val="auto"/>
          <w:sz w:val="22"/>
          <w:szCs w:val="22"/>
        </w:rPr>
        <w:t>5.</w:t>
      </w:r>
      <w:r w:rsidRPr="00C61420">
        <w:rPr>
          <w:rFonts w:ascii="Times New Roman" w:hAnsi="Times New Roman" w:cs="Times New Roman"/>
          <w:b/>
          <w:color w:val="auto"/>
          <w:sz w:val="22"/>
          <w:szCs w:val="22"/>
          <w:lang w:val="pt-PT"/>
        </w:rPr>
        <w:t xml:space="preserve"> VARTOJIMO </w:t>
      </w:r>
      <w:r w:rsidRPr="0012575A">
        <w:rPr>
          <w:rFonts w:ascii="Times New Roman" w:hAnsi="Times New Roman" w:cs="Times New Roman"/>
          <w:b/>
          <w:color w:val="auto"/>
          <w:sz w:val="22"/>
          <w:szCs w:val="22"/>
        </w:rPr>
        <w:t>METODAS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IR BŪDAS (-AI)</w:t>
      </w:r>
    </w:p>
    <w:p w14:paraId="3CE37DEE" w14:textId="77777777" w:rsidR="00352C77" w:rsidRDefault="00352C77" w:rsidP="00B520AA">
      <w:pPr>
        <w:tabs>
          <w:tab w:val="left" w:pos="567"/>
        </w:tabs>
        <w:rPr>
          <w:rFonts w:ascii="Times New Roman" w:hAnsi="Times New Roman" w:cs="Times New Roman"/>
          <w:color w:val="auto"/>
          <w:sz w:val="22"/>
          <w:szCs w:val="22"/>
        </w:rPr>
      </w:pPr>
    </w:p>
    <w:p w14:paraId="3CE37DEF" w14:textId="77777777" w:rsidR="00352C77" w:rsidRDefault="000A1853"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Vartoti per burną.</w:t>
      </w:r>
    </w:p>
    <w:p w14:paraId="3CE37DF0"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Prieš vartojimą perskaitykite pakuotės lapelį.</w:t>
      </w:r>
    </w:p>
    <w:p w14:paraId="3CE37DF1" w14:textId="77777777" w:rsidR="000A1853" w:rsidRDefault="000A1853" w:rsidP="00B520AA">
      <w:pPr>
        <w:tabs>
          <w:tab w:val="left" w:pos="567"/>
        </w:tabs>
        <w:rPr>
          <w:rFonts w:ascii="Times New Roman" w:hAnsi="Times New Roman" w:cs="Times New Roman"/>
          <w:color w:val="auto"/>
          <w:sz w:val="22"/>
          <w:szCs w:val="22"/>
        </w:rPr>
      </w:pPr>
    </w:p>
    <w:p w14:paraId="3CE37DF2" w14:textId="77777777" w:rsidR="00352C77" w:rsidRDefault="00352C77" w:rsidP="00B520AA">
      <w:pPr>
        <w:tabs>
          <w:tab w:val="left" w:pos="567"/>
        </w:tabs>
        <w:rPr>
          <w:rFonts w:ascii="Times New Roman" w:hAnsi="Times New Roman" w:cs="Times New Roman"/>
          <w:color w:val="auto"/>
          <w:sz w:val="22"/>
          <w:szCs w:val="22"/>
        </w:rPr>
      </w:pPr>
    </w:p>
    <w:p w14:paraId="3CE37DF3"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C61420">
        <w:rPr>
          <w:rFonts w:ascii="Times New Roman" w:hAnsi="Times New Roman" w:cs="Times New Roman"/>
          <w:b/>
          <w:color w:val="auto"/>
          <w:sz w:val="22"/>
          <w:szCs w:val="22"/>
        </w:rPr>
        <w:t xml:space="preserve">6. </w:t>
      </w: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rPr>
        <w:t>US</w:t>
      </w:r>
      <w:r w:rsidRPr="0012575A">
        <w:rPr>
          <w:rFonts w:ascii="Times New Roman" w:hAnsi="Times New Roman" w:cs="Times New Roman"/>
          <w:b/>
          <w:color w:val="auto"/>
          <w:sz w:val="22"/>
          <w:szCs w:val="22"/>
        </w:rPr>
        <w:t xml:space="preserve">  ĮSPĖJIMAS</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KAD VAISTINĮ  PREPARATĄ BŪTINA LAIKYTI VAIKAMS NEPASTEBIMOJE IR NEPASIEKIAMOJE VIETOJE</w:t>
      </w:r>
      <w:r w:rsidRPr="00C61420">
        <w:rPr>
          <w:rFonts w:ascii="Times New Roman" w:hAnsi="Times New Roman" w:cs="Times New Roman"/>
          <w:b/>
          <w:color w:val="auto"/>
          <w:sz w:val="22"/>
          <w:szCs w:val="22"/>
        </w:rPr>
        <w:t xml:space="preserve"> </w:t>
      </w:r>
    </w:p>
    <w:p w14:paraId="3CE37DF4" w14:textId="77777777" w:rsidR="00352C77" w:rsidRDefault="00352C77" w:rsidP="00B520AA">
      <w:pPr>
        <w:tabs>
          <w:tab w:val="left" w:pos="567"/>
        </w:tabs>
        <w:outlineLvl w:val="0"/>
        <w:rPr>
          <w:rFonts w:ascii="Times New Roman" w:hAnsi="Times New Roman" w:cs="Times New Roman"/>
          <w:color w:val="auto"/>
          <w:sz w:val="22"/>
          <w:szCs w:val="22"/>
        </w:rPr>
      </w:pPr>
    </w:p>
    <w:p w14:paraId="3CE37DF5" w14:textId="77777777" w:rsidR="00352C77" w:rsidRDefault="0012575A" w:rsidP="00B520AA">
      <w:pPr>
        <w:tabs>
          <w:tab w:val="left" w:pos="567"/>
        </w:tabs>
        <w:outlineLvl w:val="0"/>
        <w:rPr>
          <w:rFonts w:ascii="Times New Roman" w:hAnsi="Times New Roman" w:cs="Times New Roman"/>
          <w:color w:val="auto"/>
          <w:sz w:val="22"/>
          <w:szCs w:val="22"/>
        </w:rPr>
      </w:pPr>
      <w:r w:rsidRPr="0012575A">
        <w:rPr>
          <w:rFonts w:ascii="Times New Roman" w:hAnsi="Times New Roman" w:cs="Times New Roman"/>
          <w:color w:val="auto"/>
          <w:sz w:val="22"/>
          <w:szCs w:val="22"/>
        </w:rPr>
        <w:t>Laikyti vaikams nepastebimoje ir nepasiekiamoje vietoje.</w:t>
      </w:r>
    </w:p>
    <w:p w14:paraId="3CE37DF6" w14:textId="77777777" w:rsidR="000A1853" w:rsidRDefault="000A1853" w:rsidP="00B520AA">
      <w:pPr>
        <w:tabs>
          <w:tab w:val="left" w:pos="567"/>
        </w:tabs>
        <w:outlineLvl w:val="0"/>
        <w:rPr>
          <w:rFonts w:ascii="Times New Roman" w:hAnsi="Times New Roman" w:cs="Times New Roman"/>
          <w:color w:val="auto"/>
          <w:sz w:val="22"/>
          <w:szCs w:val="22"/>
        </w:rPr>
      </w:pPr>
    </w:p>
    <w:p w14:paraId="3CE37DF7" w14:textId="77777777" w:rsidR="00352C77" w:rsidRDefault="00352C77" w:rsidP="00B520AA">
      <w:pPr>
        <w:tabs>
          <w:tab w:val="left" w:pos="567"/>
        </w:tabs>
        <w:outlineLvl w:val="0"/>
        <w:rPr>
          <w:rFonts w:ascii="Times New Roman" w:hAnsi="Times New Roman" w:cs="Times New Roman"/>
          <w:color w:val="auto"/>
          <w:sz w:val="22"/>
          <w:szCs w:val="22"/>
        </w:rPr>
      </w:pPr>
    </w:p>
    <w:p w14:paraId="3CE37DF8"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7. KITAS (-I) SPECIALUS </w:t>
      </w:r>
      <w:r w:rsidRPr="0012575A">
        <w:rPr>
          <w:rFonts w:ascii="Times New Roman" w:hAnsi="Times New Roman" w:cs="Times New Roman"/>
          <w:b/>
          <w:color w:val="auto"/>
          <w:sz w:val="22"/>
          <w:szCs w:val="22"/>
        </w:rPr>
        <w:t>(-ŪS)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ĮSPĖJIMAS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(-AI)</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JEI REIKIA)</w:t>
      </w:r>
      <w:r w:rsidRPr="00C61420">
        <w:rPr>
          <w:rFonts w:ascii="Times New Roman" w:hAnsi="Times New Roman" w:cs="Times New Roman"/>
          <w:b/>
          <w:color w:val="auto"/>
          <w:sz w:val="22"/>
          <w:szCs w:val="22"/>
          <w:lang w:val="pt-PT"/>
        </w:rPr>
        <w:t xml:space="preserve"> </w:t>
      </w:r>
    </w:p>
    <w:p w14:paraId="3CE37DF9" w14:textId="77777777" w:rsidR="00352C77" w:rsidRDefault="00352C77" w:rsidP="00B520AA">
      <w:pPr>
        <w:tabs>
          <w:tab w:val="left" w:pos="567"/>
        </w:tabs>
        <w:rPr>
          <w:rFonts w:ascii="Times New Roman" w:hAnsi="Times New Roman" w:cs="Times New Roman"/>
          <w:color w:val="auto"/>
          <w:sz w:val="22"/>
          <w:szCs w:val="22"/>
        </w:rPr>
      </w:pPr>
    </w:p>
    <w:p w14:paraId="3CE37DFA" w14:textId="77777777" w:rsidR="00352C77" w:rsidRDefault="00352C77" w:rsidP="00B520AA">
      <w:pPr>
        <w:tabs>
          <w:tab w:val="left" w:pos="567"/>
          <w:tab w:val="left" w:pos="749"/>
        </w:tabs>
        <w:rPr>
          <w:rFonts w:ascii="Times New Roman" w:hAnsi="Times New Roman" w:cs="Times New Roman"/>
          <w:b/>
          <w:bCs/>
          <w:color w:val="auto"/>
          <w:sz w:val="22"/>
          <w:szCs w:val="22"/>
        </w:rPr>
      </w:pPr>
    </w:p>
    <w:p w14:paraId="3CE37DFB"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bCs/>
          <w:color w:val="auto"/>
          <w:sz w:val="22"/>
          <w:szCs w:val="22"/>
          <w:lang w:val="pt-PT"/>
        </w:rPr>
      </w:pPr>
      <w:r w:rsidRPr="00C61420">
        <w:rPr>
          <w:rFonts w:ascii="Times New Roman" w:hAnsi="Times New Roman" w:cs="Times New Roman"/>
          <w:b/>
          <w:bCs/>
          <w:color w:val="auto"/>
          <w:sz w:val="22"/>
          <w:szCs w:val="22"/>
          <w:lang w:val="pt-PT"/>
        </w:rPr>
        <w:t xml:space="preserve">8. </w:t>
      </w:r>
      <w:r w:rsidRPr="0012575A">
        <w:rPr>
          <w:rFonts w:ascii="Times New Roman" w:hAnsi="Times New Roman" w:cs="Times New Roman"/>
          <w:b/>
          <w:bCs/>
          <w:color w:val="auto"/>
          <w:sz w:val="22"/>
          <w:szCs w:val="22"/>
        </w:rPr>
        <w:t>TINKAMUMO LAIKAS</w:t>
      </w:r>
      <w:r w:rsidRPr="00C61420">
        <w:rPr>
          <w:rFonts w:ascii="Times New Roman" w:hAnsi="Times New Roman" w:cs="Times New Roman"/>
          <w:b/>
          <w:bCs/>
          <w:color w:val="auto"/>
          <w:sz w:val="22"/>
          <w:szCs w:val="22"/>
          <w:lang w:val="pt-PT"/>
        </w:rPr>
        <w:t xml:space="preserve"> </w:t>
      </w:r>
    </w:p>
    <w:p w14:paraId="3CE37DFC" w14:textId="77777777" w:rsidR="00352C77" w:rsidRDefault="00352C77" w:rsidP="00B520AA">
      <w:pPr>
        <w:tabs>
          <w:tab w:val="left" w:pos="567"/>
        </w:tabs>
        <w:rPr>
          <w:rFonts w:ascii="Times New Roman" w:hAnsi="Times New Roman" w:cs="Times New Roman"/>
          <w:color w:val="auto"/>
          <w:sz w:val="22"/>
          <w:szCs w:val="22"/>
        </w:rPr>
      </w:pPr>
    </w:p>
    <w:p w14:paraId="3CE37DFD" w14:textId="77777777" w:rsidR="000938E9" w:rsidRPr="00C61420" w:rsidRDefault="0012575A" w:rsidP="000938E9">
      <w:pPr>
        <w:tabs>
          <w:tab w:val="left" w:pos="567"/>
        </w:tabs>
        <w:rPr>
          <w:rFonts w:ascii="Times New Roman" w:hAnsi="Times New Roman" w:cs="Times New Roman"/>
          <w:color w:val="auto"/>
          <w:sz w:val="22"/>
          <w:szCs w:val="22"/>
          <w:lang w:val="pt-PT"/>
        </w:rPr>
      </w:pPr>
      <w:r w:rsidRPr="00C61420">
        <w:rPr>
          <w:rFonts w:ascii="Times New Roman" w:hAnsi="Times New Roman" w:cs="Times New Roman"/>
          <w:color w:val="auto"/>
          <w:sz w:val="22"/>
          <w:szCs w:val="22"/>
          <w:lang w:val="pt-PT"/>
        </w:rPr>
        <w:t>EXP: MM/YYYY</w:t>
      </w:r>
    </w:p>
    <w:p w14:paraId="3CE37DFE" w14:textId="77777777" w:rsidR="000A1853" w:rsidRDefault="000A1853" w:rsidP="00B520AA">
      <w:pPr>
        <w:tabs>
          <w:tab w:val="left" w:pos="567"/>
        </w:tabs>
        <w:rPr>
          <w:rFonts w:ascii="Times New Roman" w:hAnsi="Times New Roman" w:cs="Times New Roman"/>
          <w:color w:val="auto"/>
          <w:sz w:val="22"/>
          <w:szCs w:val="22"/>
        </w:rPr>
      </w:pPr>
    </w:p>
    <w:p w14:paraId="3CE37DFF" w14:textId="77777777" w:rsidR="00352C77" w:rsidRPr="00C61420" w:rsidRDefault="0012575A" w:rsidP="00B520AA">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lastRenderedPageBreak/>
        <w:t xml:space="preserve">9. </w:t>
      </w: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lang w:val="pt-PT"/>
        </w:rPr>
        <w:t>IOS</w:t>
      </w:r>
      <w:r w:rsidRPr="0012575A">
        <w:rPr>
          <w:rFonts w:ascii="Times New Roman" w:hAnsi="Times New Roman" w:cs="Times New Roman"/>
          <w:b/>
          <w:color w:val="auto"/>
          <w:sz w:val="22"/>
          <w:szCs w:val="22"/>
        </w:rPr>
        <w:t xml:space="preserve"> </w:t>
      </w:r>
      <w:r w:rsidRPr="00C61420">
        <w:rPr>
          <w:rFonts w:ascii="Times New Roman" w:hAnsi="Times New Roman" w:cs="Times New Roman"/>
          <w:b/>
          <w:color w:val="auto"/>
          <w:sz w:val="22"/>
          <w:szCs w:val="22"/>
          <w:lang w:val="pt-PT"/>
        </w:rPr>
        <w:t>LAIKYMO</w:t>
      </w:r>
      <w:r w:rsidRPr="0012575A">
        <w:rPr>
          <w:rFonts w:ascii="Times New Roman" w:hAnsi="Times New Roman" w:cs="Times New Roman"/>
          <w:b/>
          <w:color w:val="auto"/>
          <w:sz w:val="22"/>
          <w:szCs w:val="22"/>
        </w:rPr>
        <w:t xml:space="preserve"> SĄ</w:t>
      </w:r>
      <w:r w:rsidRPr="00C61420">
        <w:rPr>
          <w:rFonts w:ascii="Times New Roman" w:hAnsi="Times New Roman" w:cs="Times New Roman"/>
          <w:b/>
          <w:color w:val="auto"/>
          <w:sz w:val="22"/>
          <w:szCs w:val="22"/>
          <w:lang w:val="pt-PT"/>
        </w:rPr>
        <w:t>LYGOS</w:t>
      </w:r>
    </w:p>
    <w:p w14:paraId="3CE37E00" w14:textId="77777777" w:rsidR="00352C77" w:rsidRPr="00C61420" w:rsidRDefault="00352C77" w:rsidP="00B520AA">
      <w:pPr>
        <w:pStyle w:val="Pagrindinistekstas"/>
        <w:ind w:firstLineChars="50" w:firstLine="110"/>
        <w:rPr>
          <w:rFonts w:ascii="Times New Roman" w:hAnsi="Times New Roman" w:cs="Times New Roman"/>
          <w:i w:val="0"/>
          <w:iCs/>
          <w:color w:val="auto"/>
          <w:sz w:val="22"/>
          <w:szCs w:val="22"/>
          <w:lang w:val="pt-PT"/>
        </w:rPr>
      </w:pPr>
    </w:p>
    <w:p w14:paraId="3CE37E01" w14:textId="77777777" w:rsidR="00352C77" w:rsidRDefault="00352C77" w:rsidP="00B520AA">
      <w:pPr>
        <w:tabs>
          <w:tab w:val="left" w:pos="567"/>
        </w:tabs>
        <w:ind w:left="567" w:hanging="567"/>
        <w:rPr>
          <w:rFonts w:ascii="Times New Roman" w:hAnsi="Times New Roman" w:cs="Times New Roman"/>
          <w:color w:val="auto"/>
          <w:sz w:val="22"/>
          <w:szCs w:val="22"/>
        </w:rPr>
      </w:pPr>
    </w:p>
    <w:p w14:paraId="3CE37E02" w14:textId="77777777" w:rsidR="00352C77" w:rsidRDefault="0012575A" w:rsidP="00B520AA">
      <w:pPr>
        <w:pBdr>
          <w:top w:val="single" w:sz="4" w:space="1" w:color="auto"/>
          <w:left w:val="single" w:sz="4" w:space="4" w:color="auto"/>
          <w:bottom w:val="single" w:sz="4" w:space="1" w:color="auto"/>
          <w:right w:val="single" w:sz="4" w:space="4" w:color="auto"/>
        </w:pBdr>
        <w:tabs>
          <w:tab w:val="left" w:pos="240"/>
        </w:tabs>
        <w:ind w:left="247" w:hanging="247"/>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10.</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SPECIALIOS ATSARGUMO PRIEMONĖS DĖL NESUVARTOTO VAISTINIO PREPARATO AR JO ATLIEKŲ TVARKYMO (JEI REIKIA)</w:t>
      </w:r>
    </w:p>
    <w:p w14:paraId="3CE37E03" w14:textId="77777777" w:rsidR="00352C77" w:rsidRDefault="00352C77" w:rsidP="00B520AA">
      <w:pPr>
        <w:tabs>
          <w:tab w:val="left" w:pos="567"/>
        </w:tabs>
        <w:rPr>
          <w:rFonts w:ascii="Times New Roman" w:hAnsi="Times New Roman" w:cs="Times New Roman"/>
          <w:color w:val="auto"/>
          <w:sz w:val="22"/>
          <w:szCs w:val="22"/>
        </w:rPr>
      </w:pPr>
    </w:p>
    <w:p w14:paraId="3CE37E04" w14:textId="77777777" w:rsidR="00352C77" w:rsidRDefault="00352C77" w:rsidP="00B520AA">
      <w:pPr>
        <w:tabs>
          <w:tab w:val="left" w:pos="567"/>
        </w:tabs>
        <w:rPr>
          <w:rFonts w:ascii="Times New Roman" w:hAnsi="Times New Roman" w:cs="Times New Roman"/>
          <w:color w:val="auto"/>
          <w:sz w:val="22"/>
          <w:szCs w:val="22"/>
        </w:rPr>
      </w:pPr>
    </w:p>
    <w:p w14:paraId="3CE37E05"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11.</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REGISTRUOTOJO PAVADINIMAS IR ADRESAS</w:t>
      </w:r>
    </w:p>
    <w:p w14:paraId="3CE37E06" w14:textId="77777777" w:rsidR="00352C77" w:rsidRDefault="00352C77" w:rsidP="00B520AA">
      <w:pPr>
        <w:tabs>
          <w:tab w:val="left" w:pos="567"/>
        </w:tabs>
        <w:rPr>
          <w:rFonts w:ascii="Times New Roman" w:hAnsi="Times New Roman" w:cs="Times New Roman"/>
          <w:color w:val="auto"/>
          <w:sz w:val="22"/>
          <w:szCs w:val="22"/>
        </w:rPr>
      </w:pPr>
    </w:p>
    <w:p w14:paraId="1EBAAA3D"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Ipca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Produtos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Farmaceuticos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Unipessoal</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Lda</w:t>
      </w:r>
      <w:proofErr w:type="spellEnd"/>
      <w:r w:rsidRPr="00C73425">
        <w:rPr>
          <w:rFonts w:ascii="Times New Roman" w:hAnsi="Times New Roman" w:cs="Times New Roman"/>
          <w:color w:val="auto"/>
          <w:sz w:val="22"/>
          <w:szCs w:val="22"/>
        </w:rPr>
        <w:t xml:space="preserve"> </w:t>
      </w:r>
    </w:p>
    <w:p w14:paraId="7A21AE9D"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Rua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João</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da</w:t>
      </w:r>
      <w:proofErr w:type="spellEnd"/>
      <w:r w:rsidRPr="00C73425">
        <w:rPr>
          <w:rFonts w:ascii="Times New Roman" w:hAnsi="Times New Roman" w:cs="Times New Roman"/>
          <w:color w:val="auto"/>
          <w:sz w:val="22"/>
          <w:szCs w:val="22"/>
        </w:rPr>
        <w:t xml:space="preserve"> Silva, n.º 10 R/C,</w:t>
      </w:r>
    </w:p>
    <w:p w14:paraId="7934AFAC" w14:textId="77777777" w:rsidR="00C73425" w:rsidRPr="00C73425" w:rsidRDefault="00C73425" w:rsidP="00C73425">
      <w:pPr>
        <w:tabs>
          <w:tab w:val="left" w:pos="567"/>
        </w:tabs>
        <w:rPr>
          <w:rFonts w:ascii="Times New Roman" w:hAnsi="Times New Roman" w:cs="Times New Roman"/>
          <w:color w:val="auto"/>
          <w:sz w:val="22"/>
          <w:szCs w:val="22"/>
        </w:rPr>
      </w:pPr>
      <w:r w:rsidRPr="00C73425">
        <w:rPr>
          <w:rFonts w:ascii="Times New Roman" w:hAnsi="Times New Roman" w:cs="Times New Roman"/>
          <w:color w:val="auto"/>
          <w:sz w:val="22"/>
          <w:szCs w:val="22"/>
        </w:rPr>
        <w:t xml:space="preserve">Loja B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Freguesia</w:t>
      </w:r>
      <w:proofErr w:type="spellEnd"/>
    </w:p>
    <w:p w14:paraId="75445663"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Areeiro</w:t>
      </w:r>
      <w:proofErr w:type="spellEnd"/>
      <w:r w:rsidRPr="00C73425">
        <w:rPr>
          <w:rFonts w:ascii="Times New Roman" w:hAnsi="Times New Roman" w:cs="Times New Roman"/>
          <w:color w:val="auto"/>
          <w:sz w:val="22"/>
          <w:szCs w:val="22"/>
        </w:rPr>
        <w:t xml:space="preserve"> 1900 271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
    <w:p w14:paraId="3CE37E0B" w14:textId="53BA259E" w:rsidR="00352C77" w:rsidRPr="00C61420" w:rsidRDefault="00C73425" w:rsidP="00B520AA">
      <w:pPr>
        <w:tabs>
          <w:tab w:val="left" w:pos="567"/>
        </w:tabs>
        <w:rPr>
          <w:rFonts w:ascii="Times New Roman" w:hAnsi="Times New Roman" w:cs="Times New Roman"/>
          <w:color w:val="auto"/>
          <w:sz w:val="22"/>
          <w:szCs w:val="22"/>
          <w:lang w:val="pt-PT"/>
        </w:rPr>
      </w:pPr>
      <w:r w:rsidRPr="00C73425">
        <w:rPr>
          <w:rFonts w:ascii="Times New Roman" w:hAnsi="Times New Roman" w:cs="Times New Roman"/>
          <w:color w:val="auto"/>
          <w:sz w:val="22"/>
          <w:szCs w:val="22"/>
        </w:rPr>
        <w:t>Portugalija</w:t>
      </w:r>
    </w:p>
    <w:p w14:paraId="3CE37E0C" w14:textId="77777777" w:rsidR="00352C77" w:rsidRDefault="00352C77" w:rsidP="00B520AA">
      <w:pPr>
        <w:tabs>
          <w:tab w:val="left" w:pos="567"/>
        </w:tabs>
        <w:rPr>
          <w:rFonts w:ascii="Times New Roman" w:hAnsi="Times New Roman" w:cs="Times New Roman"/>
          <w:color w:val="auto"/>
          <w:sz w:val="22"/>
          <w:szCs w:val="22"/>
        </w:rPr>
      </w:pPr>
    </w:p>
    <w:p w14:paraId="3CE37E0D" w14:textId="77777777" w:rsidR="000A1853" w:rsidRDefault="000A1853" w:rsidP="00B520AA">
      <w:pPr>
        <w:tabs>
          <w:tab w:val="left" w:pos="567"/>
        </w:tabs>
        <w:rPr>
          <w:rFonts w:ascii="Times New Roman" w:hAnsi="Times New Roman" w:cs="Times New Roman"/>
          <w:color w:val="auto"/>
          <w:sz w:val="22"/>
          <w:szCs w:val="22"/>
        </w:rPr>
      </w:pPr>
    </w:p>
    <w:p w14:paraId="3CE37E0E"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12.</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REGISTRACIJOS PAŽYMĖJIMO NUMERIS (-IAI)</w:t>
      </w:r>
    </w:p>
    <w:p w14:paraId="3CE37E0F" w14:textId="77777777" w:rsidR="00352C77" w:rsidRDefault="00352C77" w:rsidP="00B520AA">
      <w:pPr>
        <w:tabs>
          <w:tab w:val="left" w:pos="567"/>
        </w:tabs>
        <w:outlineLvl w:val="0"/>
        <w:rPr>
          <w:rFonts w:ascii="Times New Roman" w:hAnsi="Times New Roman" w:cs="Times New Roman"/>
          <w:color w:val="auto"/>
          <w:sz w:val="22"/>
          <w:szCs w:val="22"/>
        </w:rPr>
      </w:pPr>
    </w:p>
    <w:p w14:paraId="3CE37E10"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rPr>
        <w:t xml:space="preserve">LT/1/25/5819/001 </w:t>
      </w:r>
      <w:r w:rsidRPr="008F7171">
        <w:rPr>
          <w:rFonts w:ascii="Times New Roman" w:hAnsi="Times New Roman" w:cs="Times New Roman"/>
          <w:color w:val="auto"/>
          <w:sz w:val="22"/>
          <w:szCs w:val="22"/>
          <w:highlight w:val="lightGray"/>
        </w:rPr>
        <w:t>– N20</w:t>
      </w:r>
    </w:p>
    <w:p w14:paraId="3CE37E11"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LT/1/25/5819/002 – N28</w:t>
      </w:r>
    </w:p>
    <w:p w14:paraId="3CE37E12"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LT/1/25/5819/003 – N30</w:t>
      </w:r>
    </w:p>
    <w:p w14:paraId="3CE37E13"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LT/1/25/5819/004 – N50</w:t>
      </w:r>
    </w:p>
    <w:p w14:paraId="3CE37E14"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LT/1/25/5819/005 – N56</w:t>
      </w:r>
    </w:p>
    <w:p w14:paraId="3CE37E15"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LT/1/25/5819/006 – N60</w:t>
      </w:r>
    </w:p>
    <w:p w14:paraId="3CE37E16"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LT/1/25/5819/007 – N84</w:t>
      </w:r>
    </w:p>
    <w:p w14:paraId="3CE37E17"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LT/1/25/5819/008 – N90</w:t>
      </w:r>
    </w:p>
    <w:p w14:paraId="3CE37E18" w14:textId="77777777" w:rsidR="008F7171" w:rsidRPr="008F7171" w:rsidRDefault="008F7171" w:rsidP="008F7171">
      <w:pPr>
        <w:tabs>
          <w:tab w:val="left" w:pos="567"/>
        </w:tabs>
        <w:outlineLvl w:val="0"/>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LT/1/25/5819/009 – N98</w:t>
      </w:r>
    </w:p>
    <w:p w14:paraId="3CE37E19" w14:textId="77777777" w:rsidR="008F7171" w:rsidRDefault="008F7171" w:rsidP="008F7171">
      <w:pPr>
        <w:tabs>
          <w:tab w:val="left" w:pos="567"/>
        </w:tabs>
        <w:outlineLvl w:val="0"/>
        <w:rPr>
          <w:rFonts w:ascii="Times New Roman" w:hAnsi="Times New Roman" w:cs="Times New Roman"/>
          <w:color w:val="auto"/>
          <w:sz w:val="22"/>
          <w:szCs w:val="22"/>
        </w:rPr>
      </w:pPr>
      <w:r w:rsidRPr="008F7171">
        <w:rPr>
          <w:rFonts w:ascii="Times New Roman" w:hAnsi="Times New Roman" w:cs="Times New Roman"/>
          <w:color w:val="auto"/>
          <w:sz w:val="22"/>
          <w:szCs w:val="22"/>
          <w:highlight w:val="lightGray"/>
        </w:rPr>
        <w:t>LT/1/25/5819/010 – N100</w:t>
      </w:r>
    </w:p>
    <w:p w14:paraId="3CE37E1A" w14:textId="77777777" w:rsidR="008F7171" w:rsidRDefault="008F7171" w:rsidP="00B520AA">
      <w:pPr>
        <w:tabs>
          <w:tab w:val="left" w:pos="567"/>
        </w:tabs>
        <w:outlineLvl w:val="0"/>
        <w:rPr>
          <w:rFonts w:ascii="Times New Roman" w:hAnsi="Times New Roman" w:cs="Times New Roman"/>
          <w:color w:val="auto"/>
          <w:sz w:val="22"/>
          <w:szCs w:val="22"/>
        </w:rPr>
      </w:pPr>
    </w:p>
    <w:p w14:paraId="3CE37E1B" w14:textId="77777777" w:rsidR="00352C77" w:rsidRDefault="00352C77" w:rsidP="00B520AA">
      <w:pPr>
        <w:tabs>
          <w:tab w:val="left" w:pos="567"/>
        </w:tabs>
        <w:rPr>
          <w:rFonts w:ascii="Times New Roman" w:hAnsi="Times New Roman" w:cs="Times New Roman"/>
          <w:color w:val="auto"/>
          <w:sz w:val="22"/>
          <w:szCs w:val="22"/>
        </w:rPr>
      </w:pPr>
    </w:p>
    <w:p w14:paraId="3CE37E1C"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13.</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SERIJOS NUMERIS</w:t>
      </w:r>
    </w:p>
    <w:p w14:paraId="3CE37E1D" w14:textId="77777777" w:rsidR="00352C77" w:rsidRDefault="00352C77" w:rsidP="00B520AA">
      <w:pPr>
        <w:tabs>
          <w:tab w:val="left" w:pos="567"/>
        </w:tabs>
        <w:rPr>
          <w:rFonts w:ascii="Times New Roman" w:hAnsi="Times New Roman" w:cs="Times New Roman"/>
          <w:color w:val="auto"/>
          <w:sz w:val="22"/>
          <w:szCs w:val="22"/>
        </w:rPr>
      </w:pPr>
    </w:p>
    <w:p w14:paraId="3CE37E1E" w14:textId="77777777" w:rsidR="00352C77" w:rsidRPr="00C61420" w:rsidRDefault="0012575A" w:rsidP="00B520AA">
      <w:pPr>
        <w:tabs>
          <w:tab w:val="left" w:pos="567"/>
        </w:tabs>
        <w:rPr>
          <w:rFonts w:ascii="Times New Roman" w:hAnsi="Times New Roman" w:cs="Times New Roman"/>
          <w:color w:val="auto"/>
          <w:sz w:val="22"/>
          <w:szCs w:val="22"/>
          <w:lang w:val="pt-PT"/>
        </w:rPr>
      </w:pPr>
      <w:r w:rsidRPr="0012575A">
        <w:rPr>
          <w:rFonts w:ascii="Times New Roman" w:hAnsi="Times New Roman" w:cs="Times New Roman"/>
          <w:color w:val="auto"/>
          <w:sz w:val="22"/>
          <w:szCs w:val="22"/>
        </w:rPr>
        <w:t>L</w:t>
      </w:r>
      <w:r w:rsidRPr="00C61420">
        <w:rPr>
          <w:rFonts w:ascii="Times New Roman" w:hAnsi="Times New Roman" w:cs="Times New Roman"/>
          <w:color w:val="auto"/>
          <w:sz w:val="22"/>
          <w:szCs w:val="22"/>
          <w:lang w:val="pt-PT"/>
        </w:rPr>
        <w:t>o</w:t>
      </w:r>
      <w:r w:rsidRPr="0012575A">
        <w:rPr>
          <w:rFonts w:ascii="Times New Roman" w:hAnsi="Times New Roman" w:cs="Times New Roman"/>
          <w:color w:val="auto"/>
          <w:sz w:val="22"/>
          <w:szCs w:val="22"/>
        </w:rPr>
        <w:t>t</w:t>
      </w:r>
      <w:r w:rsidRPr="00C61420">
        <w:rPr>
          <w:rFonts w:ascii="Times New Roman" w:hAnsi="Times New Roman" w:cs="Times New Roman"/>
          <w:color w:val="auto"/>
          <w:sz w:val="22"/>
          <w:szCs w:val="22"/>
          <w:lang w:val="pt-PT"/>
        </w:rPr>
        <w:t>:</w:t>
      </w:r>
    </w:p>
    <w:p w14:paraId="3CE37E1F" w14:textId="77777777" w:rsidR="000A1853" w:rsidRDefault="000A1853" w:rsidP="00B520AA">
      <w:pPr>
        <w:tabs>
          <w:tab w:val="left" w:pos="567"/>
        </w:tabs>
        <w:rPr>
          <w:rFonts w:ascii="Times New Roman" w:hAnsi="Times New Roman" w:cs="Times New Roman"/>
          <w:color w:val="auto"/>
          <w:sz w:val="22"/>
          <w:szCs w:val="22"/>
        </w:rPr>
      </w:pPr>
    </w:p>
    <w:p w14:paraId="3CE37E20" w14:textId="77777777" w:rsidR="00352C77" w:rsidRDefault="00352C77" w:rsidP="00B520AA">
      <w:pPr>
        <w:tabs>
          <w:tab w:val="left" w:pos="567"/>
        </w:tabs>
        <w:rPr>
          <w:rFonts w:ascii="Times New Roman" w:hAnsi="Times New Roman" w:cs="Times New Roman"/>
          <w:color w:val="auto"/>
          <w:sz w:val="22"/>
          <w:szCs w:val="22"/>
        </w:rPr>
      </w:pPr>
    </w:p>
    <w:p w14:paraId="3CE37E21"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14.</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PARDAVIMO (IŠDAVIMO) TVARKA</w:t>
      </w:r>
      <w:r w:rsidRPr="00C61420">
        <w:rPr>
          <w:rFonts w:ascii="Times New Roman" w:hAnsi="Times New Roman" w:cs="Times New Roman"/>
          <w:b/>
          <w:color w:val="auto"/>
          <w:sz w:val="22"/>
          <w:szCs w:val="22"/>
          <w:lang w:val="pt-PT"/>
        </w:rPr>
        <w:t xml:space="preserve"> </w:t>
      </w:r>
    </w:p>
    <w:p w14:paraId="3CE37E22" w14:textId="77777777" w:rsidR="00352C77" w:rsidRDefault="00352C77" w:rsidP="00B520AA">
      <w:pPr>
        <w:tabs>
          <w:tab w:val="left" w:pos="567"/>
        </w:tabs>
        <w:rPr>
          <w:rFonts w:ascii="Times New Roman" w:hAnsi="Times New Roman" w:cs="Times New Roman"/>
          <w:color w:val="auto"/>
          <w:sz w:val="22"/>
          <w:szCs w:val="22"/>
        </w:rPr>
      </w:pPr>
    </w:p>
    <w:p w14:paraId="3CE37E23" w14:textId="77777777" w:rsidR="000A1853" w:rsidRDefault="000A1853"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Receptinis vaistas</w:t>
      </w:r>
    </w:p>
    <w:p w14:paraId="3CE37E24" w14:textId="77777777" w:rsidR="00352C77" w:rsidRDefault="00352C77" w:rsidP="00B520AA">
      <w:pPr>
        <w:tabs>
          <w:tab w:val="left" w:pos="567"/>
        </w:tabs>
        <w:rPr>
          <w:rFonts w:ascii="Times New Roman" w:hAnsi="Times New Roman" w:cs="Times New Roman"/>
          <w:color w:val="auto"/>
          <w:sz w:val="22"/>
          <w:szCs w:val="22"/>
        </w:rPr>
      </w:pPr>
    </w:p>
    <w:p w14:paraId="3CE37E25" w14:textId="77777777" w:rsidR="00352C77" w:rsidRDefault="00352C77" w:rsidP="00B520AA">
      <w:pPr>
        <w:tabs>
          <w:tab w:val="left" w:pos="567"/>
        </w:tabs>
        <w:rPr>
          <w:rFonts w:ascii="Times New Roman" w:hAnsi="Times New Roman" w:cs="Times New Roman"/>
          <w:color w:val="auto"/>
          <w:sz w:val="22"/>
          <w:szCs w:val="22"/>
        </w:rPr>
      </w:pPr>
    </w:p>
    <w:p w14:paraId="3CE37E26" w14:textId="77777777" w:rsidR="00352C77" w:rsidRDefault="0012575A" w:rsidP="00B520AA">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15.</w:t>
      </w:r>
      <w:r w:rsidRPr="0012575A">
        <w:rPr>
          <w:rFonts w:ascii="Times New Roman" w:hAnsi="Times New Roman" w:cs="Times New Roman"/>
          <w:b/>
          <w:color w:val="auto"/>
          <w:sz w:val="22"/>
          <w:szCs w:val="22"/>
        </w:rPr>
        <w:tab/>
        <w:t>VARTOJIMO INSTRUKCIJA</w:t>
      </w:r>
      <w:r w:rsidRPr="00C61420">
        <w:rPr>
          <w:rFonts w:ascii="Times New Roman" w:hAnsi="Times New Roman" w:cs="Times New Roman"/>
          <w:b/>
          <w:color w:val="auto"/>
          <w:sz w:val="22"/>
          <w:szCs w:val="22"/>
          <w:lang w:val="pt-PT"/>
        </w:rPr>
        <w:t xml:space="preserve">  </w:t>
      </w:r>
    </w:p>
    <w:p w14:paraId="3CE37E27" w14:textId="77777777" w:rsidR="00352C77" w:rsidRDefault="00352C77" w:rsidP="00B520AA">
      <w:pPr>
        <w:tabs>
          <w:tab w:val="left" w:pos="567"/>
        </w:tabs>
        <w:rPr>
          <w:rFonts w:ascii="Times New Roman" w:hAnsi="Times New Roman" w:cs="Times New Roman"/>
          <w:color w:val="auto"/>
          <w:sz w:val="22"/>
          <w:szCs w:val="22"/>
        </w:rPr>
      </w:pPr>
    </w:p>
    <w:p w14:paraId="3CE37E28" w14:textId="77777777" w:rsidR="00352C77" w:rsidRDefault="00352C77" w:rsidP="00B520AA">
      <w:pPr>
        <w:tabs>
          <w:tab w:val="left" w:pos="567"/>
        </w:tabs>
        <w:rPr>
          <w:rFonts w:ascii="Times New Roman" w:hAnsi="Times New Roman" w:cs="Times New Roman"/>
          <w:color w:val="auto"/>
          <w:sz w:val="22"/>
          <w:szCs w:val="22"/>
        </w:rPr>
      </w:pPr>
    </w:p>
    <w:p w14:paraId="3CE37E29"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bCs/>
          <w:color w:val="auto"/>
          <w:sz w:val="22"/>
          <w:szCs w:val="22"/>
        </w:rPr>
      </w:pPr>
      <w:r w:rsidRPr="00C61420">
        <w:rPr>
          <w:rFonts w:ascii="Times New Roman" w:hAnsi="Times New Roman" w:cs="Times New Roman"/>
          <w:b/>
          <w:bCs/>
          <w:color w:val="auto"/>
          <w:sz w:val="22"/>
          <w:szCs w:val="22"/>
          <w:lang w:val="pt-PT"/>
        </w:rPr>
        <w:t xml:space="preserve">16.   </w:t>
      </w:r>
      <w:r w:rsidRPr="0012575A">
        <w:rPr>
          <w:rFonts w:ascii="Times New Roman" w:hAnsi="Times New Roman" w:cs="Times New Roman"/>
          <w:b/>
          <w:bCs/>
          <w:color w:val="auto"/>
          <w:sz w:val="22"/>
          <w:szCs w:val="22"/>
        </w:rPr>
        <w:t>INFORMACIJA BRAILIO RAŠTU</w:t>
      </w:r>
    </w:p>
    <w:p w14:paraId="3CE37E2A" w14:textId="77777777" w:rsidR="00352C77" w:rsidRPr="00C61420" w:rsidRDefault="00352C77" w:rsidP="00B520AA">
      <w:pPr>
        <w:tabs>
          <w:tab w:val="left" w:pos="567"/>
        </w:tabs>
        <w:rPr>
          <w:rFonts w:ascii="Times New Roman" w:hAnsi="Times New Roman" w:cs="Times New Roman"/>
          <w:color w:val="auto"/>
          <w:sz w:val="22"/>
          <w:szCs w:val="22"/>
          <w:lang w:val="pt-PT"/>
        </w:rPr>
      </w:pPr>
    </w:p>
    <w:p w14:paraId="3CE37E2B" w14:textId="77777777" w:rsidR="00352C77" w:rsidRDefault="0012575A" w:rsidP="00B520AA">
      <w:pPr>
        <w:tabs>
          <w:tab w:val="left" w:pos="567"/>
        </w:tabs>
        <w:rPr>
          <w:rFonts w:ascii="Times New Roman" w:eastAsia="TimesNewRomanPSMT" w:hAnsi="Times New Roman" w:cs="Times New Roman"/>
          <w:color w:val="auto"/>
          <w:sz w:val="22"/>
          <w:szCs w:val="22"/>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5</w:t>
      </w:r>
      <w:r w:rsidR="000A1853">
        <w:rPr>
          <w:rFonts w:ascii="Times New Roman" w:eastAsia="TimesNewRomanPSMT" w:hAnsi="Times New Roman" w:cs="Times New Roman"/>
          <w:color w:val="auto"/>
          <w:sz w:val="22"/>
          <w:szCs w:val="22"/>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E2C" w14:textId="77777777" w:rsidR="000A1853" w:rsidRDefault="000A1853" w:rsidP="00B520AA">
      <w:pPr>
        <w:tabs>
          <w:tab w:val="left" w:pos="567"/>
        </w:tabs>
        <w:rPr>
          <w:rFonts w:ascii="Times New Roman" w:hAnsi="Times New Roman" w:cs="Times New Roman"/>
          <w:color w:val="auto"/>
          <w:sz w:val="22"/>
          <w:szCs w:val="22"/>
          <w:lang w:eastAsia="en-GB"/>
        </w:rPr>
      </w:pPr>
    </w:p>
    <w:p w14:paraId="3CE37E2D" w14:textId="77777777" w:rsidR="00352C77" w:rsidRDefault="00352C77" w:rsidP="00B520AA">
      <w:pPr>
        <w:tabs>
          <w:tab w:val="left" w:pos="567"/>
        </w:tabs>
        <w:rPr>
          <w:rFonts w:ascii="Times New Roman" w:hAnsi="Times New Roman" w:cs="Times New Roman"/>
          <w:color w:val="auto"/>
          <w:sz w:val="22"/>
          <w:szCs w:val="22"/>
          <w:lang w:eastAsia="en-GB"/>
        </w:rPr>
      </w:pPr>
    </w:p>
    <w:p w14:paraId="3CE37E2E"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i/>
          <w:color w:val="auto"/>
          <w:sz w:val="22"/>
          <w:szCs w:val="22"/>
        </w:rPr>
      </w:pPr>
      <w:r w:rsidRPr="0012575A">
        <w:rPr>
          <w:rFonts w:ascii="Times New Roman" w:hAnsi="Times New Roman" w:cs="Times New Roman"/>
          <w:b/>
          <w:color w:val="auto"/>
          <w:sz w:val="22"/>
          <w:szCs w:val="22"/>
        </w:rPr>
        <w:t>17.</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UNIKALUS </w:t>
      </w:r>
      <w:r w:rsidRPr="00C61420">
        <w:rPr>
          <w:rFonts w:ascii="Times New Roman" w:hAnsi="Times New Roman" w:cs="Times New Roman"/>
          <w:b/>
          <w:bCs/>
          <w:color w:val="auto"/>
          <w:sz w:val="22"/>
          <w:szCs w:val="22"/>
        </w:rPr>
        <w:t>IDENTIFIKATORIUS – 2D BRŪKŠNINIS KODAS</w:t>
      </w:r>
    </w:p>
    <w:p w14:paraId="3CE37E2F" w14:textId="77777777" w:rsidR="00352C77" w:rsidRDefault="00352C77" w:rsidP="00B520AA">
      <w:pPr>
        <w:rPr>
          <w:rFonts w:ascii="Times New Roman" w:hAnsi="Times New Roman" w:cs="Times New Roman"/>
          <w:color w:val="auto"/>
          <w:sz w:val="22"/>
          <w:szCs w:val="22"/>
        </w:rPr>
      </w:pPr>
    </w:p>
    <w:p w14:paraId="3CE37E30" w14:textId="77777777" w:rsidR="00352C77" w:rsidRDefault="00352C77" w:rsidP="00B520AA">
      <w:pPr>
        <w:tabs>
          <w:tab w:val="left" w:pos="567"/>
        </w:tabs>
        <w:rPr>
          <w:rFonts w:ascii="Times New Roman" w:hAnsi="Times New Roman" w:cs="Times New Roman"/>
          <w:color w:val="auto"/>
          <w:sz w:val="22"/>
          <w:szCs w:val="22"/>
        </w:rPr>
      </w:pPr>
    </w:p>
    <w:p w14:paraId="3CE37E31"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color w:val="auto"/>
          <w:sz w:val="22"/>
          <w:szCs w:val="22"/>
        </w:rPr>
      </w:pPr>
      <w:r w:rsidRPr="0012575A">
        <w:rPr>
          <w:rFonts w:ascii="Times New Roman" w:hAnsi="Times New Roman" w:cs="Times New Roman"/>
          <w:b/>
          <w:color w:val="auto"/>
          <w:sz w:val="22"/>
          <w:szCs w:val="22"/>
        </w:rPr>
        <w:t>18.</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 xml:space="preserve">UNIKALUS IDENTIFIKATORIUS - ŽMONĖMS </w:t>
      </w:r>
      <w:r w:rsidRPr="00C61420">
        <w:rPr>
          <w:rFonts w:ascii="Times New Roman" w:hAnsi="Times New Roman" w:cs="Times New Roman"/>
          <w:b/>
          <w:bCs/>
          <w:color w:val="auto"/>
          <w:sz w:val="22"/>
          <w:szCs w:val="22"/>
        </w:rPr>
        <w:t xml:space="preserve">SUPRANTAMI </w:t>
      </w:r>
      <w:r w:rsidRPr="0012575A">
        <w:rPr>
          <w:rFonts w:ascii="Times New Roman" w:hAnsi="Times New Roman" w:cs="Times New Roman"/>
          <w:b/>
          <w:bCs/>
          <w:color w:val="auto"/>
          <w:sz w:val="22"/>
          <w:szCs w:val="22"/>
        </w:rPr>
        <w:t>DUOMENYS</w:t>
      </w:r>
    </w:p>
    <w:p w14:paraId="3CE37E32" w14:textId="77777777" w:rsidR="00352C77" w:rsidRDefault="00352C77" w:rsidP="00B520AA">
      <w:pPr>
        <w:keepNext/>
        <w:tabs>
          <w:tab w:val="left" w:pos="567"/>
        </w:tabs>
        <w:outlineLvl w:val="1"/>
        <w:rPr>
          <w:rFonts w:ascii="Times New Roman" w:hAnsi="Times New Roman" w:cs="Times New Roman"/>
          <w:b/>
          <w:bCs/>
          <w:iCs/>
          <w:color w:val="auto"/>
          <w:sz w:val="22"/>
          <w:szCs w:val="22"/>
        </w:rPr>
      </w:pPr>
    </w:p>
    <w:p w14:paraId="3CE37E33" w14:textId="77777777" w:rsidR="000A1853" w:rsidRDefault="000A1853">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E34" w14:textId="77777777" w:rsidR="007070B8" w:rsidRPr="00C61420" w:rsidRDefault="0012575A" w:rsidP="00B520AA">
      <w:pPr>
        <w:widowControl/>
        <w:pBdr>
          <w:top w:val="single" w:sz="4" w:space="1" w:color="auto"/>
          <w:left w:val="single" w:sz="4" w:space="4" w:color="auto"/>
          <w:bottom w:val="single" w:sz="4" w:space="1" w:color="auto"/>
          <w:right w:val="single" w:sz="4" w:space="4" w:color="auto"/>
        </w:pBdr>
        <w:tabs>
          <w:tab w:val="left" w:pos="0"/>
        </w:tabs>
        <w:ind w:left="7" w:hanging="7"/>
        <w:rPr>
          <w:rFonts w:ascii="Times New Roman" w:eastAsia="Times New Roman" w:hAnsi="Times New Roman" w:cs="Times New Roman"/>
          <w:b/>
          <w:color w:val="auto"/>
          <w:sz w:val="22"/>
          <w:szCs w:val="22"/>
        </w:rPr>
      </w:pPr>
      <w:r w:rsidRPr="0012575A">
        <w:rPr>
          <w:rFonts w:ascii="Times New Roman" w:eastAsia="Times New Roman" w:hAnsi="Times New Roman" w:cs="Times New Roman"/>
          <w:b/>
          <w:color w:val="auto"/>
          <w:sz w:val="22"/>
          <w:szCs w:val="22"/>
        </w:rPr>
        <w:lastRenderedPageBreak/>
        <w:t xml:space="preserve">MINIMALI INFORMACIJA </w:t>
      </w:r>
      <w:r w:rsidRPr="00C61420">
        <w:rPr>
          <w:rFonts w:ascii="Times New Roman" w:eastAsia="Times New Roman" w:hAnsi="Times New Roman" w:cs="Times New Roman"/>
          <w:b/>
          <w:color w:val="auto"/>
          <w:sz w:val="22"/>
          <w:szCs w:val="22"/>
        </w:rPr>
        <w:t xml:space="preserve"> ANT LIZDINIŲ PLOKŠTELIŲ ARBA </w:t>
      </w:r>
      <w:r w:rsidRPr="0012575A">
        <w:rPr>
          <w:rFonts w:ascii="Times New Roman" w:eastAsia="Times New Roman" w:hAnsi="Times New Roman" w:cs="Times New Roman"/>
          <w:b/>
          <w:color w:val="auto"/>
          <w:sz w:val="22"/>
          <w:szCs w:val="22"/>
        </w:rPr>
        <w:t xml:space="preserve">DVISLUOKSNIŲ </w:t>
      </w:r>
      <w:r w:rsidRPr="00C61420">
        <w:rPr>
          <w:rFonts w:ascii="Times New Roman" w:eastAsia="Times New Roman" w:hAnsi="Times New Roman" w:cs="Times New Roman"/>
          <w:b/>
          <w:color w:val="auto"/>
          <w:sz w:val="22"/>
          <w:szCs w:val="22"/>
        </w:rPr>
        <w:t xml:space="preserve">JUOSTELIŲ  </w:t>
      </w:r>
    </w:p>
    <w:p w14:paraId="3CE37E35" w14:textId="77777777" w:rsidR="007070B8" w:rsidRPr="00C61420" w:rsidRDefault="007070B8" w:rsidP="00B520AA">
      <w:pPr>
        <w:widowControl/>
        <w:pBdr>
          <w:top w:val="single" w:sz="4" w:space="1" w:color="auto"/>
          <w:left w:val="single" w:sz="4" w:space="4" w:color="auto"/>
          <w:bottom w:val="single" w:sz="4" w:space="1" w:color="auto"/>
          <w:right w:val="single" w:sz="4" w:space="4" w:color="auto"/>
        </w:pBdr>
        <w:tabs>
          <w:tab w:val="left" w:pos="0"/>
        </w:tabs>
        <w:ind w:left="7" w:hanging="7"/>
        <w:rPr>
          <w:rFonts w:ascii="Times New Roman" w:eastAsia="Times New Roman" w:hAnsi="Times New Roman" w:cs="Times New Roman"/>
          <w:b/>
          <w:color w:val="auto"/>
          <w:sz w:val="22"/>
          <w:szCs w:val="22"/>
        </w:rPr>
      </w:pPr>
    </w:p>
    <w:p w14:paraId="3CE37E36" w14:textId="77777777" w:rsidR="000938E9" w:rsidRDefault="0012575A" w:rsidP="000938E9">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color w:val="auto"/>
          <w:sz w:val="22"/>
          <w:szCs w:val="22"/>
          <w:lang w:val="en-GB" w:eastAsia="lt-LT"/>
        </w:rPr>
      </w:pPr>
      <w:r w:rsidRPr="0012575A">
        <w:rPr>
          <w:rFonts w:ascii="Times New Roman" w:eastAsia="Times New Roman" w:hAnsi="Times New Roman" w:cs="Times New Roman"/>
          <w:b/>
          <w:color w:val="auto"/>
          <w:sz w:val="22"/>
          <w:szCs w:val="22"/>
          <w:lang w:val="en-GB" w:eastAsia="lt-LT"/>
        </w:rPr>
        <w:t>LIZDINĖ PLOKŠTELĖ</w:t>
      </w:r>
    </w:p>
    <w:p w14:paraId="3CE37E37" w14:textId="77777777" w:rsidR="007070B8" w:rsidRPr="00ED6C40" w:rsidRDefault="007070B8" w:rsidP="00B520AA">
      <w:pPr>
        <w:widowControl/>
        <w:tabs>
          <w:tab w:val="left" w:pos="567"/>
        </w:tabs>
        <w:rPr>
          <w:rFonts w:ascii="Times New Roman" w:eastAsia="Times New Roman" w:hAnsi="Times New Roman" w:cs="Times New Roman"/>
          <w:color w:val="auto"/>
          <w:sz w:val="22"/>
          <w:szCs w:val="22"/>
          <w:lang w:val="en-GB"/>
        </w:rPr>
      </w:pPr>
    </w:p>
    <w:p w14:paraId="3CE37E38" w14:textId="77777777" w:rsidR="000938E9" w:rsidRDefault="0012575A" w:rsidP="000938E9">
      <w:pPr>
        <w:widowControl/>
        <w:numPr>
          <w:ilvl w:val="0"/>
          <w:numId w:val="21"/>
        </w:num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color w:val="auto"/>
          <w:sz w:val="22"/>
          <w:szCs w:val="22"/>
          <w:lang w:val="en-GB"/>
        </w:rPr>
      </w:pPr>
      <w:r w:rsidRPr="000A1853">
        <w:rPr>
          <w:rFonts w:ascii="Times New Roman" w:eastAsia="Times New Roman" w:hAnsi="Times New Roman" w:cs="Times New Roman"/>
          <w:b/>
          <w:color w:val="auto"/>
          <w:sz w:val="22"/>
          <w:szCs w:val="22"/>
          <w:lang w:val="en-US"/>
        </w:rPr>
        <w:t>VAISTINIO PREPARATO PAVADINIMAS</w:t>
      </w:r>
    </w:p>
    <w:p w14:paraId="3CE37E39" w14:textId="77777777" w:rsidR="007070B8" w:rsidRPr="00ED6C40" w:rsidRDefault="007070B8" w:rsidP="00B520AA">
      <w:pPr>
        <w:widowControl/>
        <w:tabs>
          <w:tab w:val="left" w:pos="567"/>
        </w:tabs>
        <w:rPr>
          <w:rFonts w:ascii="Times New Roman" w:eastAsia="Times New Roman" w:hAnsi="Times New Roman" w:cs="Times New Roman"/>
          <w:color w:val="auto"/>
          <w:sz w:val="22"/>
          <w:szCs w:val="22"/>
          <w:lang w:val="en-US"/>
        </w:rPr>
      </w:pPr>
    </w:p>
    <w:p w14:paraId="3CE37E3A" w14:textId="77777777" w:rsidR="007070B8" w:rsidRPr="00C61420" w:rsidRDefault="0012575A" w:rsidP="00B520AA">
      <w:pPr>
        <w:widowControl/>
        <w:tabs>
          <w:tab w:val="left" w:pos="567"/>
        </w:tabs>
        <w:rPr>
          <w:rFonts w:ascii="Times New Roman" w:eastAsia="TimesNewRomanPSMT" w:hAnsi="Times New Roman" w:cs="Times New Roman"/>
          <w:color w:val="auto"/>
          <w:sz w:val="22"/>
          <w:szCs w:val="22"/>
          <w:lang w:val="pt-PT"/>
        </w:rPr>
      </w:pPr>
      <w:r w:rsidRPr="00C61420">
        <w:rPr>
          <w:rFonts w:ascii="Times New Roman" w:eastAsia="TimesNewRomanPSMT" w:hAnsi="Times New Roman" w:cs="Times New Roman"/>
          <w:color w:val="auto"/>
          <w:sz w:val="22"/>
          <w:szCs w:val="22"/>
          <w:lang w:val="pt-PT"/>
        </w:rPr>
        <w:t>Escitalopram Ipca 10</w:t>
      </w:r>
      <w:r w:rsidR="00580430" w:rsidRPr="00C61420">
        <w:rPr>
          <w:rFonts w:ascii="Times New Roman" w:eastAsia="TimesNewRomanPSMT" w:hAnsi="Times New Roman" w:cs="Times New Roman"/>
          <w:color w:val="auto"/>
          <w:sz w:val="22"/>
          <w:szCs w:val="22"/>
          <w:lang w:val="pt-PT"/>
        </w:rPr>
        <w:t xml:space="preserve"> </w:t>
      </w:r>
      <w:r w:rsidRPr="00C61420">
        <w:rPr>
          <w:rFonts w:ascii="Times New Roman" w:eastAsia="TimesNewRomanPSMT" w:hAnsi="Times New Roman" w:cs="Times New Roman"/>
          <w:color w:val="auto"/>
          <w:sz w:val="22"/>
          <w:szCs w:val="22"/>
          <w:lang w:val="pt-PT"/>
        </w:rPr>
        <w:t>mg plėvele dengtos tabletės</w:t>
      </w:r>
    </w:p>
    <w:p w14:paraId="3CE37E3B" w14:textId="77777777" w:rsidR="000A1853" w:rsidRDefault="000A1853" w:rsidP="00B520AA">
      <w:pPr>
        <w:widowControl/>
        <w:tabs>
          <w:tab w:val="left" w:pos="567"/>
        </w:tabs>
        <w:rPr>
          <w:rFonts w:ascii="Times New Roman" w:eastAsia="TimesNewRomanPSMT" w:hAnsi="Times New Roman" w:cs="Times New Roman"/>
          <w:color w:val="auto"/>
          <w:sz w:val="22"/>
          <w:szCs w:val="22"/>
          <w:lang w:val="en-GB"/>
        </w:rPr>
      </w:pPr>
      <w:proofErr w:type="spellStart"/>
      <w:r>
        <w:rPr>
          <w:rFonts w:ascii="Times New Roman" w:eastAsia="TimesNewRomanPSMT" w:hAnsi="Times New Roman" w:cs="Times New Roman"/>
          <w:color w:val="auto"/>
          <w:sz w:val="22"/>
          <w:szCs w:val="22"/>
          <w:lang w:val="en-GB"/>
        </w:rPr>
        <w:t>escitalopramas</w:t>
      </w:r>
      <w:proofErr w:type="spellEnd"/>
    </w:p>
    <w:p w14:paraId="3CE37E3C" w14:textId="77777777" w:rsidR="007070B8" w:rsidRDefault="007070B8" w:rsidP="00B520AA">
      <w:pPr>
        <w:widowControl/>
        <w:tabs>
          <w:tab w:val="left" w:pos="567"/>
        </w:tabs>
        <w:rPr>
          <w:rFonts w:ascii="Times New Roman" w:eastAsia="Times New Roman" w:hAnsi="Times New Roman" w:cs="Times New Roman"/>
          <w:color w:val="auto"/>
          <w:sz w:val="22"/>
          <w:szCs w:val="22"/>
          <w:lang w:val="en-GB"/>
        </w:rPr>
      </w:pPr>
    </w:p>
    <w:p w14:paraId="3CE37E3D" w14:textId="77777777" w:rsidR="00851C30" w:rsidRPr="00ED6C40" w:rsidRDefault="00851C30" w:rsidP="00B520AA">
      <w:pPr>
        <w:widowControl/>
        <w:tabs>
          <w:tab w:val="left" w:pos="567"/>
        </w:tabs>
        <w:rPr>
          <w:rFonts w:ascii="Times New Roman" w:eastAsia="Times New Roman" w:hAnsi="Times New Roman" w:cs="Times New Roman"/>
          <w:color w:val="auto"/>
          <w:sz w:val="22"/>
          <w:szCs w:val="22"/>
          <w:lang w:val="en-GB"/>
        </w:rPr>
      </w:pPr>
    </w:p>
    <w:p w14:paraId="3CE37E3E" w14:textId="77777777" w:rsidR="007070B8" w:rsidRPr="00ED6C40" w:rsidRDefault="0012575A" w:rsidP="00B520AA">
      <w:pPr>
        <w:widowControl/>
        <w:numPr>
          <w:ilvl w:val="0"/>
          <w:numId w:val="21"/>
        </w:num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color w:val="auto"/>
          <w:sz w:val="22"/>
          <w:szCs w:val="22"/>
          <w:lang w:val="en-GB"/>
        </w:rPr>
      </w:pPr>
      <w:r w:rsidRPr="0012575A">
        <w:rPr>
          <w:rFonts w:ascii="Times New Roman" w:eastAsia="Times New Roman" w:hAnsi="Times New Roman" w:cs="Times New Roman"/>
          <w:b/>
          <w:color w:val="auto"/>
          <w:sz w:val="22"/>
          <w:szCs w:val="22"/>
        </w:rPr>
        <w:t xml:space="preserve">REGISTRUOTOJO </w:t>
      </w:r>
      <w:r w:rsidRPr="0012575A">
        <w:rPr>
          <w:rFonts w:ascii="Times New Roman" w:eastAsia="Times New Roman" w:hAnsi="Times New Roman" w:cs="Times New Roman"/>
          <w:b/>
          <w:color w:val="auto"/>
          <w:sz w:val="22"/>
          <w:szCs w:val="22"/>
          <w:lang w:val="en-GB"/>
        </w:rPr>
        <w:t xml:space="preserve">PAVADINIMAS </w:t>
      </w:r>
    </w:p>
    <w:p w14:paraId="3CE37E3F" w14:textId="77777777" w:rsidR="00352C77" w:rsidRDefault="00352C77" w:rsidP="00B520AA">
      <w:pPr>
        <w:widowControl/>
        <w:tabs>
          <w:tab w:val="left" w:pos="567"/>
        </w:tabs>
        <w:rPr>
          <w:rFonts w:ascii="Times New Roman" w:eastAsia="Times New Roman" w:hAnsi="Times New Roman" w:cs="Times New Roman"/>
          <w:color w:val="auto"/>
          <w:sz w:val="22"/>
          <w:szCs w:val="22"/>
          <w:lang w:val="en-GB"/>
        </w:rPr>
      </w:pPr>
    </w:p>
    <w:p w14:paraId="3CE37E40" w14:textId="77777777" w:rsidR="00352C77" w:rsidRPr="00C61420" w:rsidRDefault="0012575A" w:rsidP="00B520AA">
      <w:pPr>
        <w:widowControl/>
        <w:tabs>
          <w:tab w:val="left" w:pos="567"/>
        </w:tabs>
        <w:rPr>
          <w:rFonts w:ascii="Times New Roman" w:eastAsia="Times New Roman" w:hAnsi="Times New Roman" w:cs="Times New Roman"/>
          <w:color w:val="auto"/>
          <w:sz w:val="22"/>
          <w:szCs w:val="22"/>
          <w:lang w:val="pt-PT"/>
        </w:rPr>
      </w:pPr>
      <w:r w:rsidRPr="00C61420">
        <w:rPr>
          <w:rFonts w:ascii="Times New Roman" w:eastAsia="Times New Roman" w:hAnsi="Times New Roman" w:cs="Times New Roman"/>
          <w:color w:val="auto"/>
          <w:sz w:val="22"/>
          <w:szCs w:val="22"/>
          <w:lang w:val="pt-PT"/>
        </w:rPr>
        <w:t>Ipca Produtos Farmaceuticos Unipossoal Lda.</w:t>
      </w:r>
    </w:p>
    <w:p w14:paraId="3CE37E41" w14:textId="77777777" w:rsidR="000A1853" w:rsidRPr="00C61420" w:rsidRDefault="000A1853" w:rsidP="00B520AA">
      <w:pPr>
        <w:widowControl/>
        <w:tabs>
          <w:tab w:val="left" w:pos="567"/>
        </w:tabs>
        <w:rPr>
          <w:rFonts w:ascii="Times New Roman" w:eastAsia="Times New Roman" w:hAnsi="Times New Roman" w:cs="Times New Roman"/>
          <w:color w:val="auto"/>
          <w:sz w:val="22"/>
          <w:szCs w:val="22"/>
          <w:lang w:val="pt-PT"/>
        </w:rPr>
      </w:pPr>
    </w:p>
    <w:p w14:paraId="3CE37E42" w14:textId="77777777" w:rsidR="00851C30" w:rsidRPr="00C61420" w:rsidRDefault="00851C30" w:rsidP="00B520AA">
      <w:pPr>
        <w:widowControl/>
        <w:tabs>
          <w:tab w:val="left" w:pos="567"/>
        </w:tabs>
        <w:rPr>
          <w:rFonts w:ascii="Times New Roman" w:eastAsia="Times New Roman" w:hAnsi="Times New Roman" w:cs="Times New Roman"/>
          <w:color w:val="auto"/>
          <w:sz w:val="22"/>
          <w:szCs w:val="22"/>
          <w:lang w:val="pt-PT"/>
        </w:rPr>
      </w:pPr>
    </w:p>
    <w:p w14:paraId="3CE37E43" w14:textId="77777777" w:rsidR="00352C77" w:rsidRDefault="0012575A" w:rsidP="00B520AA">
      <w:pPr>
        <w:widowControl/>
        <w:numPr>
          <w:ilvl w:val="0"/>
          <w:numId w:val="21"/>
        </w:numPr>
        <w:pBdr>
          <w:top w:val="single" w:sz="4" w:space="1" w:color="auto"/>
          <w:left w:val="single" w:sz="4" w:space="4" w:color="auto"/>
          <w:bottom w:val="single" w:sz="4" w:space="2" w:color="auto"/>
          <w:right w:val="single" w:sz="4" w:space="4" w:color="auto"/>
        </w:pBdr>
        <w:tabs>
          <w:tab w:val="left" w:pos="567"/>
        </w:tabs>
        <w:outlineLvl w:val="0"/>
        <w:rPr>
          <w:rFonts w:ascii="Times New Roman" w:eastAsia="Times New Roman" w:hAnsi="Times New Roman" w:cs="Times New Roman"/>
          <w:b/>
          <w:color w:val="auto"/>
          <w:sz w:val="22"/>
          <w:szCs w:val="22"/>
          <w:lang w:val="en-US"/>
        </w:rPr>
      </w:pPr>
      <w:r w:rsidRPr="0012575A">
        <w:rPr>
          <w:rFonts w:ascii="Times New Roman" w:eastAsia="Times New Roman" w:hAnsi="Times New Roman" w:cs="Times New Roman"/>
          <w:b/>
          <w:color w:val="auto"/>
          <w:sz w:val="22"/>
          <w:szCs w:val="22"/>
        </w:rPr>
        <w:t>TINKAMUMO LAIKAS</w:t>
      </w:r>
      <w:r w:rsidRPr="0012575A">
        <w:rPr>
          <w:rFonts w:ascii="Times New Roman" w:eastAsia="Times New Roman" w:hAnsi="Times New Roman" w:cs="Times New Roman"/>
          <w:b/>
          <w:color w:val="auto"/>
          <w:sz w:val="22"/>
          <w:szCs w:val="22"/>
          <w:lang w:val="en-US"/>
        </w:rPr>
        <w:t xml:space="preserve"> </w:t>
      </w:r>
    </w:p>
    <w:p w14:paraId="3CE37E44" w14:textId="77777777" w:rsidR="00352C77" w:rsidRDefault="00352C77" w:rsidP="00B520AA">
      <w:pPr>
        <w:widowControl/>
        <w:tabs>
          <w:tab w:val="left" w:pos="567"/>
        </w:tabs>
        <w:rPr>
          <w:rFonts w:ascii="Times New Roman" w:eastAsia="Times New Roman" w:hAnsi="Times New Roman" w:cs="Times New Roman"/>
          <w:color w:val="auto"/>
          <w:sz w:val="22"/>
          <w:szCs w:val="22"/>
          <w:lang w:val="en-GB"/>
        </w:rPr>
      </w:pPr>
    </w:p>
    <w:p w14:paraId="3CE37E45" w14:textId="77777777" w:rsidR="00352C77" w:rsidRDefault="0012575A" w:rsidP="00B520AA">
      <w:pPr>
        <w:widowControl/>
        <w:tabs>
          <w:tab w:val="left" w:pos="567"/>
        </w:tabs>
        <w:rPr>
          <w:rFonts w:ascii="Times New Roman" w:eastAsia="Times New Roman" w:hAnsi="Times New Roman" w:cs="Times New Roman"/>
          <w:color w:val="auto"/>
          <w:sz w:val="22"/>
          <w:szCs w:val="22"/>
          <w:lang w:val="en-GB"/>
        </w:rPr>
      </w:pPr>
      <w:r w:rsidRPr="0012575A">
        <w:rPr>
          <w:rFonts w:ascii="Times New Roman" w:eastAsia="Times New Roman" w:hAnsi="Times New Roman" w:cs="Times New Roman"/>
          <w:color w:val="auto"/>
          <w:sz w:val="22"/>
          <w:szCs w:val="22"/>
          <w:lang w:val="en-GB"/>
        </w:rPr>
        <w:t>EXP: MM/YYYY</w:t>
      </w:r>
    </w:p>
    <w:p w14:paraId="3CE37E46" w14:textId="77777777" w:rsidR="00352C77" w:rsidRDefault="00352C77" w:rsidP="00B520AA">
      <w:pPr>
        <w:widowControl/>
        <w:tabs>
          <w:tab w:val="left" w:pos="567"/>
        </w:tabs>
        <w:rPr>
          <w:rFonts w:ascii="Times New Roman" w:eastAsia="Times New Roman" w:hAnsi="Times New Roman" w:cs="Times New Roman"/>
          <w:color w:val="auto"/>
          <w:sz w:val="22"/>
          <w:szCs w:val="22"/>
          <w:lang w:val="en-GB"/>
        </w:rPr>
      </w:pPr>
    </w:p>
    <w:p w14:paraId="3CE37E47" w14:textId="77777777" w:rsidR="00851C30" w:rsidRDefault="00851C30" w:rsidP="00B520AA">
      <w:pPr>
        <w:widowControl/>
        <w:tabs>
          <w:tab w:val="left" w:pos="567"/>
        </w:tabs>
        <w:rPr>
          <w:rFonts w:ascii="Times New Roman" w:eastAsia="Times New Roman" w:hAnsi="Times New Roman" w:cs="Times New Roman"/>
          <w:color w:val="auto"/>
          <w:sz w:val="22"/>
          <w:szCs w:val="22"/>
          <w:lang w:val="en-GB"/>
        </w:rPr>
      </w:pPr>
    </w:p>
    <w:p w14:paraId="3CE37E48" w14:textId="77777777" w:rsidR="00352C77" w:rsidRDefault="0012575A" w:rsidP="00B520AA">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color w:val="auto"/>
          <w:sz w:val="22"/>
          <w:szCs w:val="22"/>
          <w:lang w:val="en-US"/>
        </w:rPr>
      </w:pPr>
      <w:r w:rsidRPr="0012575A">
        <w:rPr>
          <w:rFonts w:ascii="Times New Roman" w:eastAsia="Times New Roman" w:hAnsi="Times New Roman" w:cs="Times New Roman"/>
          <w:b/>
          <w:color w:val="auto"/>
          <w:sz w:val="22"/>
          <w:szCs w:val="22"/>
          <w:lang w:val="en-GB"/>
        </w:rPr>
        <w:t>4.</w:t>
      </w:r>
      <w:r w:rsidRPr="0012575A">
        <w:rPr>
          <w:rFonts w:ascii="Times New Roman" w:eastAsia="Times New Roman" w:hAnsi="Times New Roman" w:cs="Times New Roman"/>
          <w:b/>
          <w:color w:val="auto"/>
          <w:sz w:val="22"/>
          <w:szCs w:val="22"/>
          <w:lang w:val="en-GB"/>
        </w:rPr>
        <w:tab/>
      </w:r>
      <w:r w:rsidRPr="0012575A">
        <w:rPr>
          <w:rFonts w:ascii="Times New Roman" w:eastAsia="Times New Roman" w:hAnsi="Times New Roman" w:cs="Times New Roman"/>
          <w:b/>
          <w:color w:val="auto"/>
          <w:sz w:val="22"/>
          <w:szCs w:val="22"/>
          <w:lang w:val="en-US"/>
        </w:rPr>
        <w:t>SERIJOS NUMERIS</w:t>
      </w:r>
    </w:p>
    <w:p w14:paraId="3CE37E49" w14:textId="77777777" w:rsidR="00352C77" w:rsidRDefault="00352C77" w:rsidP="00B520AA">
      <w:pPr>
        <w:widowControl/>
        <w:tabs>
          <w:tab w:val="left" w:pos="567"/>
        </w:tabs>
        <w:rPr>
          <w:rFonts w:ascii="Times New Roman" w:eastAsia="Times New Roman" w:hAnsi="Times New Roman" w:cs="Times New Roman"/>
          <w:color w:val="auto"/>
          <w:sz w:val="22"/>
          <w:szCs w:val="22"/>
          <w:lang w:val="en-GB"/>
        </w:rPr>
      </w:pPr>
    </w:p>
    <w:p w14:paraId="3CE37E4A" w14:textId="77777777" w:rsidR="00352C77" w:rsidRDefault="0012575A" w:rsidP="00B520AA">
      <w:pPr>
        <w:widowControl/>
        <w:tabs>
          <w:tab w:val="left" w:pos="567"/>
        </w:tabs>
        <w:rPr>
          <w:rFonts w:ascii="Times New Roman" w:eastAsia="Times New Roman" w:hAnsi="Times New Roman" w:cs="Times New Roman"/>
          <w:color w:val="auto"/>
          <w:sz w:val="22"/>
          <w:szCs w:val="22"/>
          <w:lang w:val="en-GB"/>
        </w:rPr>
      </w:pPr>
      <w:r w:rsidRPr="0012575A">
        <w:rPr>
          <w:rFonts w:ascii="Times New Roman" w:eastAsia="Times New Roman" w:hAnsi="Times New Roman" w:cs="Times New Roman"/>
          <w:color w:val="auto"/>
          <w:sz w:val="22"/>
          <w:szCs w:val="22"/>
          <w:lang w:val="en-GB"/>
        </w:rPr>
        <w:t>L</w:t>
      </w:r>
      <w:r w:rsidRPr="0012575A">
        <w:rPr>
          <w:rFonts w:ascii="Times New Roman" w:eastAsia="Times New Roman" w:hAnsi="Times New Roman" w:cs="Times New Roman"/>
          <w:color w:val="auto"/>
          <w:sz w:val="22"/>
          <w:szCs w:val="22"/>
          <w:lang w:val="en-US"/>
        </w:rPr>
        <w:t>o</w:t>
      </w:r>
      <w:r w:rsidRPr="0012575A">
        <w:rPr>
          <w:rFonts w:ascii="Times New Roman" w:eastAsia="Times New Roman" w:hAnsi="Times New Roman" w:cs="Times New Roman"/>
          <w:color w:val="auto"/>
          <w:sz w:val="22"/>
          <w:szCs w:val="22"/>
          <w:lang w:val="en-GB"/>
        </w:rPr>
        <w:t>t</w:t>
      </w:r>
    </w:p>
    <w:p w14:paraId="3CE37E4B" w14:textId="77777777" w:rsidR="00352C77" w:rsidRDefault="00352C77" w:rsidP="00B520AA">
      <w:pPr>
        <w:widowControl/>
        <w:tabs>
          <w:tab w:val="left" w:pos="567"/>
        </w:tabs>
        <w:rPr>
          <w:rFonts w:ascii="Times New Roman" w:eastAsia="Times New Roman" w:hAnsi="Times New Roman" w:cs="Times New Roman"/>
          <w:color w:val="auto"/>
          <w:sz w:val="22"/>
          <w:szCs w:val="22"/>
          <w:lang w:val="en-GB"/>
        </w:rPr>
      </w:pPr>
    </w:p>
    <w:p w14:paraId="3CE37E4C" w14:textId="77777777" w:rsidR="00851C30" w:rsidRDefault="00851C30" w:rsidP="00B520AA">
      <w:pPr>
        <w:widowControl/>
        <w:tabs>
          <w:tab w:val="left" w:pos="567"/>
        </w:tabs>
        <w:rPr>
          <w:rFonts w:ascii="Times New Roman" w:eastAsia="Times New Roman" w:hAnsi="Times New Roman" w:cs="Times New Roman"/>
          <w:color w:val="auto"/>
          <w:sz w:val="22"/>
          <w:szCs w:val="22"/>
          <w:lang w:val="en-GB"/>
        </w:rPr>
      </w:pPr>
    </w:p>
    <w:p w14:paraId="3CE37E4D" w14:textId="77777777" w:rsidR="00352C77" w:rsidRDefault="0012575A" w:rsidP="00B520AA">
      <w:pPr>
        <w:widowControl/>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cs="Times New Roman"/>
          <w:b/>
          <w:color w:val="auto"/>
          <w:sz w:val="22"/>
          <w:szCs w:val="22"/>
          <w:lang w:val="en-US"/>
        </w:rPr>
      </w:pPr>
      <w:r w:rsidRPr="0012575A">
        <w:rPr>
          <w:rFonts w:ascii="Times New Roman" w:eastAsia="Times New Roman" w:hAnsi="Times New Roman" w:cs="Times New Roman"/>
          <w:b/>
          <w:color w:val="auto"/>
          <w:sz w:val="22"/>
          <w:szCs w:val="22"/>
          <w:lang w:val="en-GB"/>
        </w:rPr>
        <w:t>5.</w:t>
      </w:r>
      <w:r w:rsidRPr="0012575A">
        <w:rPr>
          <w:rFonts w:ascii="Times New Roman" w:eastAsia="Times New Roman" w:hAnsi="Times New Roman" w:cs="Times New Roman"/>
          <w:b/>
          <w:color w:val="auto"/>
          <w:sz w:val="22"/>
          <w:szCs w:val="22"/>
          <w:lang w:val="en-GB"/>
        </w:rPr>
        <w:tab/>
      </w:r>
      <w:r w:rsidRPr="0012575A">
        <w:rPr>
          <w:rFonts w:ascii="Times New Roman" w:eastAsia="Times New Roman" w:hAnsi="Times New Roman" w:cs="Times New Roman"/>
          <w:b/>
          <w:color w:val="auto"/>
          <w:sz w:val="22"/>
          <w:szCs w:val="22"/>
          <w:lang w:val="en-US"/>
        </w:rPr>
        <w:t>KITA</w:t>
      </w:r>
    </w:p>
    <w:p w14:paraId="3CE37E4E" w14:textId="77777777" w:rsidR="00352C77" w:rsidRDefault="00352C77" w:rsidP="00B520AA">
      <w:pPr>
        <w:widowControl/>
        <w:tabs>
          <w:tab w:val="left" w:pos="567"/>
        </w:tabs>
        <w:rPr>
          <w:rFonts w:ascii="Times New Roman" w:eastAsia="Times New Roman" w:hAnsi="Times New Roman" w:cs="Times New Roman"/>
          <w:color w:val="auto"/>
          <w:sz w:val="22"/>
          <w:szCs w:val="22"/>
          <w:lang w:val="en-US"/>
        </w:rPr>
      </w:pPr>
    </w:p>
    <w:p w14:paraId="3CE37E4F" w14:textId="77777777" w:rsidR="00CC18DB" w:rsidRDefault="00CC18DB">
      <w:pPr>
        <w:widowControl/>
        <w:rPr>
          <w:rFonts w:ascii="Times New Roman" w:eastAsia="Times New Roman" w:hAnsi="Times New Roman" w:cs="Times New Roman"/>
          <w:color w:val="auto"/>
          <w:sz w:val="22"/>
          <w:szCs w:val="22"/>
          <w:lang w:val="en-US"/>
        </w:rPr>
      </w:pPr>
    </w:p>
    <w:p w14:paraId="3CE37E50" w14:textId="77777777" w:rsidR="00CC18DB" w:rsidRDefault="00CC18DB">
      <w:pPr>
        <w:widowControl/>
        <w:rPr>
          <w:rFonts w:ascii="Times New Roman" w:eastAsia="Times New Roman" w:hAnsi="Times New Roman" w:cs="Times New Roman"/>
          <w:color w:val="auto"/>
          <w:sz w:val="22"/>
          <w:szCs w:val="22"/>
          <w:lang w:val="en-US"/>
        </w:rPr>
      </w:pPr>
    </w:p>
    <w:p w14:paraId="3CE37E51" w14:textId="77777777" w:rsidR="00CC18DB" w:rsidRDefault="00CC18DB">
      <w:pPr>
        <w:widowControl/>
        <w:rPr>
          <w:rFonts w:ascii="Times New Roman" w:eastAsia="Times New Roman" w:hAnsi="Times New Roman" w:cs="Times New Roman"/>
          <w:color w:val="auto"/>
          <w:sz w:val="22"/>
          <w:szCs w:val="22"/>
          <w:lang w:val="en-US"/>
        </w:rPr>
      </w:pPr>
    </w:p>
    <w:p w14:paraId="3CE37E52" w14:textId="77777777" w:rsidR="00CC18DB" w:rsidRDefault="00CC18DB">
      <w:pPr>
        <w:widowControl/>
        <w:rPr>
          <w:rFonts w:ascii="Times New Roman" w:eastAsia="Times New Roman" w:hAnsi="Times New Roman" w:cs="Times New Roman"/>
          <w:color w:val="auto"/>
          <w:sz w:val="22"/>
          <w:szCs w:val="22"/>
          <w:lang w:val="en-US"/>
        </w:rPr>
      </w:pPr>
    </w:p>
    <w:p w14:paraId="3CE37E53" w14:textId="77777777" w:rsidR="00CC18DB" w:rsidRDefault="00CC18DB">
      <w:pPr>
        <w:widowControl/>
        <w:rPr>
          <w:rFonts w:ascii="Times New Roman" w:eastAsia="Times New Roman" w:hAnsi="Times New Roman" w:cs="Times New Roman"/>
          <w:color w:val="auto"/>
          <w:sz w:val="22"/>
          <w:szCs w:val="22"/>
          <w:lang w:val="en-US"/>
        </w:rPr>
      </w:pPr>
    </w:p>
    <w:p w14:paraId="3CE37E54" w14:textId="77777777" w:rsidR="00CC18DB" w:rsidRDefault="00CC18DB">
      <w:pPr>
        <w:widowControl/>
        <w:rPr>
          <w:rFonts w:ascii="Times New Roman" w:eastAsia="Times New Roman" w:hAnsi="Times New Roman" w:cs="Times New Roman"/>
          <w:color w:val="auto"/>
          <w:sz w:val="22"/>
          <w:szCs w:val="22"/>
          <w:lang w:val="en-US"/>
        </w:rPr>
      </w:pPr>
    </w:p>
    <w:p w14:paraId="3CE37E55" w14:textId="77777777" w:rsidR="00CC18DB" w:rsidRDefault="00CC18DB">
      <w:pPr>
        <w:widowControl/>
        <w:rPr>
          <w:rFonts w:ascii="Times New Roman" w:eastAsia="Times New Roman" w:hAnsi="Times New Roman" w:cs="Times New Roman"/>
          <w:color w:val="auto"/>
          <w:sz w:val="22"/>
          <w:szCs w:val="22"/>
          <w:lang w:val="en-US"/>
        </w:rPr>
      </w:pPr>
    </w:p>
    <w:p w14:paraId="3CE37E56" w14:textId="77777777" w:rsidR="00CC18DB" w:rsidRDefault="00CC18DB">
      <w:pPr>
        <w:widowControl/>
        <w:rPr>
          <w:rFonts w:ascii="Times New Roman" w:eastAsia="Times New Roman" w:hAnsi="Times New Roman" w:cs="Times New Roman"/>
          <w:color w:val="auto"/>
          <w:sz w:val="22"/>
          <w:szCs w:val="22"/>
          <w:lang w:val="en-US"/>
        </w:rPr>
      </w:pPr>
    </w:p>
    <w:p w14:paraId="3CE37E57" w14:textId="77777777" w:rsidR="00CC18DB" w:rsidRDefault="00CC18DB">
      <w:pPr>
        <w:widowControl/>
        <w:rPr>
          <w:rFonts w:ascii="Times New Roman" w:eastAsia="Times New Roman" w:hAnsi="Times New Roman" w:cs="Times New Roman"/>
          <w:color w:val="auto"/>
          <w:sz w:val="22"/>
          <w:szCs w:val="22"/>
          <w:lang w:val="en-US"/>
        </w:rPr>
      </w:pPr>
    </w:p>
    <w:p w14:paraId="3CE37E58" w14:textId="77777777" w:rsidR="00CC18DB" w:rsidRDefault="00CC18DB">
      <w:pPr>
        <w:widowControl/>
        <w:rPr>
          <w:rFonts w:ascii="Times New Roman" w:eastAsia="Times New Roman" w:hAnsi="Times New Roman" w:cs="Times New Roman"/>
          <w:color w:val="auto"/>
          <w:sz w:val="22"/>
          <w:szCs w:val="22"/>
          <w:lang w:val="en-US"/>
        </w:rPr>
      </w:pPr>
    </w:p>
    <w:p w14:paraId="3CE37E59" w14:textId="77777777" w:rsidR="00CC18DB" w:rsidRDefault="00CC18DB">
      <w:pPr>
        <w:widowControl/>
        <w:rPr>
          <w:rFonts w:ascii="Times New Roman" w:eastAsia="Times New Roman" w:hAnsi="Times New Roman" w:cs="Times New Roman"/>
          <w:color w:val="auto"/>
          <w:sz w:val="22"/>
          <w:szCs w:val="22"/>
          <w:lang w:val="en-US"/>
        </w:rPr>
      </w:pPr>
    </w:p>
    <w:p w14:paraId="3CE37E5A" w14:textId="77777777" w:rsidR="00CC18DB" w:rsidRDefault="00CC18DB">
      <w:pPr>
        <w:widowControl/>
        <w:rPr>
          <w:rFonts w:ascii="Times New Roman" w:eastAsia="Times New Roman" w:hAnsi="Times New Roman" w:cs="Times New Roman"/>
          <w:color w:val="auto"/>
          <w:sz w:val="22"/>
          <w:szCs w:val="22"/>
          <w:lang w:val="en-US"/>
        </w:rPr>
      </w:pPr>
    </w:p>
    <w:p w14:paraId="3CE37E5B" w14:textId="77777777" w:rsidR="00CC18DB" w:rsidRDefault="00CC18DB">
      <w:pPr>
        <w:widowControl/>
        <w:rPr>
          <w:rFonts w:ascii="Times New Roman" w:eastAsia="Times New Roman" w:hAnsi="Times New Roman" w:cs="Times New Roman"/>
          <w:color w:val="auto"/>
          <w:sz w:val="22"/>
          <w:szCs w:val="22"/>
          <w:lang w:val="en-US"/>
        </w:rPr>
      </w:pPr>
    </w:p>
    <w:p w14:paraId="3CE37E5C" w14:textId="77777777" w:rsidR="00CC18DB" w:rsidRDefault="00CC18DB">
      <w:pPr>
        <w:widowControl/>
        <w:rPr>
          <w:rFonts w:ascii="Times New Roman" w:eastAsia="Times New Roman" w:hAnsi="Times New Roman" w:cs="Times New Roman"/>
          <w:color w:val="auto"/>
          <w:sz w:val="22"/>
          <w:szCs w:val="22"/>
          <w:lang w:val="en-US"/>
        </w:rPr>
      </w:pPr>
    </w:p>
    <w:p w14:paraId="3CE37E5D" w14:textId="77777777" w:rsidR="00CC18DB" w:rsidRDefault="00CC18DB">
      <w:pPr>
        <w:widowControl/>
        <w:rPr>
          <w:rFonts w:ascii="Times New Roman" w:eastAsia="Times New Roman" w:hAnsi="Times New Roman" w:cs="Times New Roman"/>
          <w:color w:val="auto"/>
          <w:sz w:val="22"/>
          <w:szCs w:val="22"/>
          <w:lang w:val="en-US"/>
        </w:rPr>
      </w:pPr>
    </w:p>
    <w:p w14:paraId="3CE37E5E" w14:textId="77777777" w:rsidR="00CC18DB" w:rsidRDefault="00CC18DB">
      <w:pPr>
        <w:widowControl/>
        <w:rPr>
          <w:rFonts w:ascii="Times New Roman" w:eastAsia="Times New Roman" w:hAnsi="Times New Roman" w:cs="Times New Roman"/>
          <w:color w:val="auto"/>
          <w:sz w:val="22"/>
          <w:szCs w:val="22"/>
          <w:lang w:val="en-US"/>
        </w:rPr>
      </w:pPr>
    </w:p>
    <w:p w14:paraId="3CE37E5F" w14:textId="77777777" w:rsidR="00CC18DB" w:rsidRDefault="00CC18DB">
      <w:pPr>
        <w:widowControl/>
        <w:rPr>
          <w:rFonts w:ascii="Times New Roman" w:eastAsia="Times New Roman" w:hAnsi="Times New Roman" w:cs="Times New Roman"/>
          <w:color w:val="auto"/>
          <w:sz w:val="22"/>
          <w:szCs w:val="22"/>
          <w:lang w:val="en-US"/>
        </w:rPr>
      </w:pPr>
    </w:p>
    <w:p w14:paraId="3CE37E60" w14:textId="77777777" w:rsidR="000A1853" w:rsidRDefault="000A1853">
      <w:pPr>
        <w:widowControl/>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br w:type="page"/>
      </w:r>
    </w:p>
    <w:p w14:paraId="3CE37E61"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INFORMACIJA ANT IŠORINĖS PAKUOTĖS</w:t>
      </w:r>
    </w:p>
    <w:p w14:paraId="3CE37E62" w14:textId="77777777" w:rsidR="00352C77" w:rsidRDefault="00352C77"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p>
    <w:p w14:paraId="3CE37E63"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bCs/>
          <w:color w:val="auto"/>
          <w:sz w:val="22"/>
          <w:szCs w:val="22"/>
        </w:rPr>
      </w:pPr>
      <w:r w:rsidRPr="0012575A">
        <w:rPr>
          <w:rFonts w:ascii="Times New Roman" w:hAnsi="Times New Roman" w:cs="Times New Roman"/>
          <w:b/>
          <w:bCs/>
          <w:color w:val="auto"/>
          <w:sz w:val="22"/>
          <w:szCs w:val="22"/>
        </w:rPr>
        <w:t>IŠORINĖ DĖŽUTĖ</w:t>
      </w:r>
      <w:r w:rsidRPr="00C61420">
        <w:rPr>
          <w:rFonts w:ascii="Times New Roman" w:hAnsi="Times New Roman" w:cs="Times New Roman"/>
          <w:b/>
          <w:bCs/>
          <w:color w:val="auto"/>
          <w:sz w:val="22"/>
          <w:szCs w:val="22"/>
        </w:rPr>
        <w:t xml:space="preserve"> </w:t>
      </w:r>
      <w:r w:rsidRPr="0012575A">
        <w:rPr>
          <w:rFonts w:ascii="Times New Roman" w:hAnsi="Times New Roman" w:cs="Times New Roman"/>
          <w:b/>
          <w:bCs/>
          <w:color w:val="auto"/>
          <w:sz w:val="22"/>
          <w:szCs w:val="22"/>
        </w:rPr>
        <w:t>(skaidrioms PVDC dengtoms PVC/ aliuminio lizdinėms plokštelėms</w:t>
      </w:r>
      <w:r w:rsidR="000A1853">
        <w:rPr>
          <w:rFonts w:ascii="Times New Roman" w:hAnsi="Times New Roman" w:cs="Times New Roman"/>
          <w:b/>
          <w:bCs/>
          <w:color w:val="auto"/>
          <w:sz w:val="22"/>
          <w:szCs w:val="22"/>
        </w:rPr>
        <w:t>)</w:t>
      </w:r>
    </w:p>
    <w:p w14:paraId="3CE37E64" w14:textId="77777777" w:rsidR="00352C77" w:rsidRDefault="00352C77" w:rsidP="00B520AA">
      <w:pPr>
        <w:tabs>
          <w:tab w:val="left" w:pos="567"/>
        </w:tabs>
        <w:rPr>
          <w:rFonts w:ascii="Times New Roman" w:hAnsi="Times New Roman" w:cs="Times New Roman"/>
          <w:color w:val="auto"/>
          <w:sz w:val="22"/>
          <w:szCs w:val="22"/>
        </w:rPr>
      </w:pPr>
    </w:p>
    <w:p w14:paraId="3CE37E65" w14:textId="77777777" w:rsidR="00352C77" w:rsidRDefault="0012575A" w:rsidP="00B520AA">
      <w:pPr>
        <w:numPr>
          <w:ilvl w:val="0"/>
          <w:numId w:val="22"/>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lang w:val="en-US"/>
        </w:rPr>
        <w:t>VAISTINIO PREPARATO PAVADINIMAS</w:t>
      </w:r>
    </w:p>
    <w:p w14:paraId="3CE37E66" w14:textId="77777777" w:rsidR="00352C77" w:rsidRDefault="00352C77" w:rsidP="00B520AA">
      <w:pPr>
        <w:tabs>
          <w:tab w:val="left" w:pos="567"/>
        </w:tabs>
        <w:rPr>
          <w:rFonts w:ascii="Times New Roman" w:hAnsi="Times New Roman" w:cs="Times New Roman"/>
          <w:color w:val="auto"/>
          <w:sz w:val="22"/>
          <w:szCs w:val="22"/>
          <w:lang w:val="en-US"/>
        </w:rPr>
      </w:pPr>
    </w:p>
    <w:p w14:paraId="3CE37E67" w14:textId="77777777" w:rsidR="00352C77"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10</w:t>
      </w:r>
      <w:r w:rsidR="000A1853" w:rsidRPr="00C61420">
        <w:rPr>
          <w:rFonts w:ascii="Times New Roman" w:eastAsia="TimesNewRomanPSMT" w:hAnsi="Times New Roman" w:cs="Times New Roman"/>
          <w:color w:val="auto"/>
          <w:sz w:val="22"/>
          <w:szCs w:val="22"/>
          <w:lang w:val="pt-PT"/>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E68" w14:textId="77777777" w:rsidR="00352C77"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hAnsi="Times New Roman" w:cs="Times New Roman"/>
          <w:color w:val="auto"/>
          <w:sz w:val="22"/>
          <w:szCs w:val="22"/>
          <w:lang w:eastAsia="en-GB"/>
        </w:rPr>
        <w:t>escitalopram</w:t>
      </w:r>
      <w:r w:rsidR="000A1853">
        <w:rPr>
          <w:rFonts w:ascii="Times New Roman" w:hAnsi="Times New Roman" w:cs="Times New Roman"/>
          <w:color w:val="auto"/>
          <w:sz w:val="22"/>
          <w:szCs w:val="22"/>
          <w:lang w:eastAsia="en-GB"/>
        </w:rPr>
        <w:t>as</w:t>
      </w:r>
      <w:proofErr w:type="spellEnd"/>
    </w:p>
    <w:p w14:paraId="3CE37E69" w14:textId="77777777" w:rsidR="00352C77" w:rsidRDefault="00352C77" w:rsidP="00B520AA">
      <w:pPr>
        <w:tabs>
          <w:tab w:val="left" w:pos="567"/>
        </w:tabs>
        <w:rPr>
          <w:rFonts w:ascii="Times New Roman" w:hAnsi="Times New Roman" w:cs="Times New Roman"/>
          <w:color w:val="auto"/>
          <w:sz w:val="22"/>
          <w:szCs w:val="22"/>
          <w:lang w:eastAsia="en-GB"/>
        </w:rPr>
      </w:pPr>
    </w:p>
    <w:p w14:paraId="3CE37E6A" w14:textId="77777777" w:rsidR="00352C77" w:rsidRDefault="00352C77" w:rsidP="00B520AA">
      <w:pPr>
        <w:tabs>
          <w:tab w:val="left" w:pos="567"/>
        </w:tabs>
        <w:rPr>
          <w:rFonts w:ascii="Times New Roman" w:hAnsi="Times New Roman" w:cs="Times New Roman"/>
          <w:color w:val="auto"/>
          <w:sz w:val="22"/>
          <w:szCs w:val="22"/>
          <w:lang w:eastAsia="en-GB"/>
        </w:rPr>
      </w:pPr>
    </w:p>
    <w:p w14:paraId="3CE37E6B" w14:textId="77777777" w:rsidR="00352C77" w:rsidRPr="00C61420" w:rsidRDefault="0012575A" w:rsidP="00B520AA">
      <w:pPr>
        <w:numPr>
          <w:ilvl w:val="0"/>
          <w:numId w:val="22"/>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VEIKLIOJI (-IOS) MED</w:t>
      </w:r>
      <w:r w:rsidRPr="0012575A">
        <w:rPr>
          <w:rFonts w:ascii="Times New Roman" w:hAnsi="Times New Roman" w:cs="Times New Roman"/>
          <w:b/>
          <w:color w:val="auto"/>
          <w:sz w:val="22"/>
          <w:szCs w:val="22"/>
        </w:rPr>
        <w:t>Ž</w:t>
      </w:r>
      <w:r w:rsidRPr="00C61420">
        <w:rPr>
          <w:rFonts w:ascii="Times New Roman" w:hAnsi="Times New Roman" w:cs="Times New Roman"/>
          <w:b/>
          <w:color w:val="auto"/>
          <w:sz w:val="22"/>
          <w:szCs w:val="22"/>
          <w:lang w:val="pt-PT"/>
        </w:rPr>
        <w:t xml:space="preserve">IAGA (-OS) IR JOS </w:t>
      </w:r>
      <w:r w:rsidRPr="0012575A">
        <w:rPr>
          <w:rFonts w:ascii="Times New Roman" w:hAnsi="Times New Roman" w:cs="Times New Roman"/>
          <w:b/>
          <w:color w:val="auto"/>
          <w:sz w:val="22"/>
          <w:szCs w:val="22"/>
        </w:rPr>
        <w:t xml:space="preserve">(-Ų) KIEKIS (-IAI) </w:t>
      </w:r>
    </w:p>
    <w:p w14:paraId="3CE37E6C" w14:textId="77777777" w:rsidR="00352C77" w:rsidRDefault="00352C77" w:rsidP="00B520AA">
      <w:pPr>
        <w:tabs>
          <w:tab w:val="left" w:pos="567"/>
        </w:tabs>
        <w:rPr>
          <w:rFonts w:ascii="Times New Roman" w:hAnsi="Times New Roman" w:cs="Times New Roman"/>
          <w:color w:val="auto"/>
          <w:sz w:val="22"/>
          <w:szCs w:val="22"/>
          <w:lang w:eastAsia="en-GB"/>
        </w:rPr>
      </w:pPr>
    </w:p>
    <w:p w14:paraId="3CE37E6D" w14:textId="77777777" w:rsidR="00352C77" w:rsidRDefault="0012575A" w:rsidP="00B520AA">
      <w:pPr>
        <w:tabs>
          <w:tab w:val="left" w:pos="567"/>
        </w:tabs>
        <w:rPr>
          <w:rFonts w:ascii="Times New Roman" w:hAnsi="Times New Roman" w:cs="Times New Roman"/>
          <w:color w:val="auto"/>
          <w:sz w:val="22"/>
          <w:szCs w:val="22"/>
          <w:lang w:eastAsia="en-GB"/>
        </w:rPr>
      </w:pPr>
      <w:r w:rsidRPr="0012575A">
        <w:rPr>
          <w:rFonts w:ascii="Times New Roman" w:hAnsi="Times New Roman" w:cs="Times New Roman"/>
          <w:color w:val="auto"/>
          <w:sz w:val="22"/>
          <w:szCs w:val="22"/>
          <w:lang w:eastAsia="en-GB"/>
        </w:rPr>
        <w:t xml:space="preserve">Kiekvienoje plėvele dengtoje tabletėje yra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 xml:space="preserve"> </w:t>
      </w:r>
      <w:proofErr w:type="spellStart"/>
      <w:r w:rsidRPr="0012575A">
        <w:rPr>
          <w:rFonts w:ascii="Times New Roman" w:hAnsi="Times New Roman" w:cs="Times New Roman"/>
          <w:color w:val="auto"/>
          <w:sz w:val="22"/>
          <w:szCs w:val="22"/>
          <w:lang w:eastAsia="en-GB"/>
        </w:rPr>
        <w:t>oksalato</w:t>
      </w:r>
      <w:proofErr w:type="spellEnd"/>
      <w:r w:rsidRPr="0012575A">
        <w:rPr>
          <w:rFonts w:ascii="Times New Roman" w:hAnsi="Times New Roman" w:cs="Times New Roman"/>
          <w:color w:val="auto"/>
          <w:sz w:val="22"/>
          <w:szCs w:val="22"/>
          <w:lang w:eastAsia="en-GB"/>
        </w:rPr>
        <w:t>, atitinkančio</w:t>
      </w:r>
      <w:r w:rsidRPr="00C61420">
        <w:rPr>
          <w:rFonts w:ascii="Times New Roman" w:hAnsi="Times New Roman" w:cs="Times New Roman"/>
          <w:color w:val="auto"/>
          <w:sz w:val="22"/>
          <w:szCs w:val="22"/>
          <w:lang w:val="pt-PT" w:eastAsia="en-GB"/>
        </w:rPr>
        <w:t>10</w:t>
      </w:r>
      <w:r w:rsidRPr="0012575A">
        <w:rPr>
          <w:rFonts w:ascii="Times New Roman" w:hAnsi="Times New Roman" w:cs="Times New Roman"/>
          <w:color w:val="auto"/>
          <w:sz w:val="22"/>
          <w:szCs w:val="22"/>
          <w:lang w:eastAsia="en-GB"/>
        </w:rPr>
        <w:t xml:space="preserve"> mg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w:t>
      </w:r>
    </w:p>
    <w:p w14:paraId="3CE37E6E" w14:textId="77777777" w:rsidR="00352C77" w:rsidRDefault="00352C77" w:rsidP="00B520AA">
      <w:pPr>
        <w:tabs>
          <w:tab w:val="left" w:pos="567"/>
        </w:tabs>
        <w:rPr>
          <w:rFonts w:ascii="Times New Roman" w:hAnsi="Times New Roman" w:cs="Times New Roman"/>
          <w:color w:val="auto"/>
          <w:sz w:val="22"/>
          <w:szCs w:val="22"/>
          <w:lang w:eastAsia="en-GB"/>
        </w:rPr>
      </w:pPr>
    </w:p>
    <w:p w14:paraId="3CE37E6F" w14:textId="77777777" w:rsidR="000A1853" w:rsidRDefault="000A1853" w:rsidP="00B520AA">
      <w:pPr>
        <w:tabs>
          <w:tab w:val="left" w:pos="567"/>
        </w:tabs>
        <w:rPr>
          <w:rFonts w:ascii="Times New Roman" w:hAnsi="Times New Roman" w:cs="Times New Roman"/>
          <w:color w:val="auto"/>
          <w:sz w:val="22"/>
          <w:szCs w:val="22"/>
          <w:lang w:eastAsia="en-GB"/>
        </w:rPr>
      </w:pPr>
    </w:p>
    <w:p w14:paraId="3CE37E70" w14:textId="77777777" w:rsidR="00352C77" w:rsidRDefault="0012575A" w:rsidP="00B520AA">
      <w:pPr>
        <w:numPr>
          <w:ilvl w:val="0"/>
          <w:numId w:val="22"/>
        </w:numPr>
        <w:pBdr>
          <w:top w:val="single" w:sz="4" w:space="1" w:color="auto"/>
          <w:left w:val="single" w:sz="4" w:space="4" w:color="auto"/>
          <w:bottom w:val="single" w:sz="4" w:space="1" w:color="auto"/>
          <w:right w:val="single" w:sz="4" w:space="4" w:color="auto"/>
        </w:pBdr>
        <w:tabs>
          <w:tab w:val="left" w:pos="440"/>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lang w:val="en-US"/>
        </w:rPr>
        <w:t>PAGALBINI</w:t>
      </w:r>
      <w:r w:rsidRPr="0012575A">
        <w:rPr>
          <w:rFonts w:ascii="Times New Roman" w:hAnsi="Times New Roman" w:cs="Times New Roman"/>
          <w:b/>
          <w:color w:val="auto"/>
          <w:sz w:val="22"/>
          <w:szCs w:val="22"/>
        </w:rPr>
        <w:t>Ų</w:t>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color w:val="auto"/>
          <w:sz w:val="22"/>
          <w:szCs w:val="22"/>
        </w:rPr>
        <w:t>MEDŽIAGŲ</w:t>
      </w:r>
      <w:r w:rsidRPr="0012575A">
        <w:rPr>
          <w:rFonts w:ascii="Times New Roman" w:hAnsi="Times New Roman" w:cs="Times New Roman"/>
          <w:b/>
          <w:color w:val="auto"/>
          <w:sz w:val="22"/>
          <w:szCs w:val="22"/>
          <w:lang w:val="en-US"/>
        </w:rPr>
        <w:t xml:space="preserve"> S</w:t>
      </w:r>
      <w:r w:rsidRPr="0012575A">
        <w:rPr>
          <w:rFonts w:ascii="Times New Roman" w:hAnsi="Times New Roman" w:cs="Times New Roman"/>
          <w:b/>
          <w:color w:val="auto"/>
          <w:sz w:val="22"/>
          <w:szCs w:val="22"/>
        </w:rPr>
        <w:t>ĄRAŠAS</w:t>
      </w:r>
    </w:p>
    <w:p w14:paraId="3CE37E71" w14:textId="77777777" w:rsidR="00352C77" w:rsidRDefault="00352C77" w:rsidP="00B520AA">
      <w:pPr>
        <w:tabs>
          <w:tab w:val="left" w:pos="567"/>
        </w:tabs>
        <w:rPr>
          <w:rFonts w:ascii="Times New Roman" w:hAnsi="Times New Roman" w:cs="Times New Roman"/>
          <w:color w:val="auto"/>
          <w:sz w:val="22"/>
          <w:szCs w:val="22"/>
        </w:rPr>
      </w:pPr>
    </w:p>
    <w:p w14:paraId="3CE37E72"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Daugiau informacijos </w:t>
      </w:r>
      <w:r w:rsidR="000A1853">
        <w:rPr>
          <w:rFonts w:ascii="Times New Roman" w:hAnsi="Times New Roman" w:cs="Times New Roman"/>
          <w:color w:val="auto"/>
          <w:sz w:val="22"/>
          <w:szCs w:val="22"/>
        </w:rPr>
        <w:t>pateikta pakuotės</w:t>
      </w:r>
      <w:r w:rsidR="000A1853" w:rsidRPr="0012575A">
        <w:rPr>
          <w:rFonts w:ascii="Times New Roman" w:hAnsi="Times New Roman" w:cs="Times New Roman"/>
          <w:color w:val="auto"/>
          <w:sz w:val="22"/>
          <w:szCs w:val="22"/>
        </w:rPr>
        <w:t xml:space="preserve"> </w:t>
      </w:r>
      <w:r w:rsidRPr="0012575A">
        <w:rPr>
          <w:rFonts w:ascii="Times New Roman" w:hAnsi="Times New Roman" w:cs="Times New Roman"/>
          <w:color w:val="auto"/>
          <w:sz w:val="22"/>
          <w:szCs w:val="22"/>
        </w:rPr>
        <w:t>lapelyje</w:t>
      </w:r>
      <w:r w:rsidR="000A1853">
        <w:rPr>
          <w:rFonts w:ascii="Times New Roman" w:hAnsi="Times New Roman" w:cs="Times New Roman"/>
          <w:color w:val="auto"/>
          <w:sz w:val="22"/>
          <w:szCs w:val="22"/>
        </w:rPr>
        <w:t>.</w:t>
      </w:r>
    </w:p>
    <w:p w14:paraId="3CE37E73" w14:textId="77777777" w:rsidR="000A1853" w:rsidRDefault="000A1853" w:rsidP="00B520AA">
      <w:pPr>
        <w:tabs>
          <w:tab w:val="left" w:pos="567"/>
        </w:tabs>
        <w:rPr>
          <w:rFonts w:ascii="Times New Roman" w:hAnsi="Times New Roman" w:cs="Times New Roman"/>
          <w:color w:val="auto"/>
          <w:sz w:val="22"/>
          <w:szCs w:val="22"/>
        </w:rPr>
      </w:pPr>
    </w:p>
    <w:p w14:paraId="3CE37E74" w14:textId="77777777" w:rsidR="00352C77" w:rsidRDefault="00352C77" w:rsidP="00B520AA">
      <w:pPr>
        <w:tabs>
          <w:tab w:val="left" w:pos="567"/>
        </w:tabs>
        <w:rPr>
          <w:rFonts w:ascii="Times New Roman" w:hAnsi="Times New Roman" w:cs="Times New Roman"/>
          <w:color w:val="auto"/>
          <w:sz w:val="22"/>
          <w:szCs w:val="22"/>
        </w:rPr>
      </w:pPr>
    </w:p>
    <w:p w14:paraId="3CE37E75"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220"/>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4.</w:t>
      </w:r>
      <w:r w:rsidRPr="0012575A">
        <w:rPr>
          <w:rFonts w:ascii="Times New Roman" w:hAnsi="Times New Roman" w:cs="Times New Roman"/>
          <w:b/>
          <w:color w:val="auto"/>
          <w:sz w:val="22"/>
          <w:szCs w:val="22"/>
        </w:rPr>
        <w:t xml:space="preserve"> FARMACINĖ FORMA IR KIEKIS PAKUOTĖJE </w:t>
      </w:r>
    </w:p>
    <w:p w14:paraId="3CE37E76" w14:textId="77777777" w:rsidR="00352C77" w:rsidRPr="00C61420" w:rsidRDefault="00352C77" w:rsidP="00B520AA">
      <w:pPr>
        <w:pStyle w:val="Betarp"/>
        <w:spacing w:after="0" w:line="240" w:lineRule="auto"/>
        <w:rPr>
          <w:rFonts w:ascii="Times New Roman" w:hAnsi="Times New Roman" w:cs="Times New Roman"/>
          <w:lang w:val="pt-PT"/>
        </w:rPr>
      </w:pPr>
    </w:p>
    <w:p w14:paraId="3CE37E77" w14:textId="77777777" w:rsidR="00352C77" w:rsidRPr="00C61420" w:rsidRDefault="0012575A" w:rsidP="00B520AA">
      <w:pPr>
        <w:pStyle w:val="Betarp"/>
        <w:spacing w:after="0" w:line="240" w:lineRule="auto"/>
        <w:rPr>
          <w:rFonts w:ascii="Times New Roman" w:hAnsi="Times New Roman" w:cs="Times New Roman"/>
          <w:lang w:val="pt-PT"/>
        </w:rPr>
      </w:pPr>
      <w:r w:rsidRPr="00C61420">
        <w:rPr>
          <w:rFonts w:ascii="Times New Roman" w:hAnsi="Times New Roman" w:cs="Times New Roman"/>
          <w:lang w:val="pt-PT"/>
        </w:rPr>
        <w:t>Plėvele dengta tabletė</w:t>
      </w:r>
    </w:p>
    <w:p w14:paraId="3CE37E78" w14:textId="77777777" w:rsidR="00352C77" w:rsidRPr="00C61420" w:rsidRDefault="00352C77" w:rsidP="00B520AA">
      <w:pPr>
        <w:pStyle w:val="Betarp"/>
        <w:spacing w:after="0" w:line="240" w:lineRule="auto"/>
        <w:rPr>
          <w:rFonts w:ascii="Times New Roman" w:hAnsi="Times New Roman" w:cs="Times New Roman"/>
          <w:lang w:val="pt-PT"/>
        </w:rPr>
      </w:pPr>
    </w:p>
    <w:p w14:paraId="3CE37E79"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20 </w:t>
      </w:r>
      <w:proofErr w:type="spellStart"/>
      <w:r w:rsidRPr="006C36E6">
        <w:rPr>
          <w:rFonts w:ascii="Times New Roman" w:hAnsi="Times New Roman" w:cs="Times New Roman"/>
          <w:highlight w:val="lightGray"/>
        </w:rPr>
        <w:t>tablečių</w:t>
      </w:r>
      <w:proofErr w:type="spellEnd"/>
    </w:p>
    <w:p w14:paraId="3CE37E7A"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28 </w:t>
      </w:r>
      <w:proofErr w:type="spellStart"/>
      <w:r w:rsidRPr="006C36E6">
        <w:rPr>
          <w:rFonts w:ascii="Times New Roman" w:hAnsi="Times New Roman" w:cs="Times New Roman"/>
          <w:highlight w:val="lightGray"/>
        </w:rPr>
        <w:t>tabletės</w:t>
      </w:r>
      <w:proofErr w:type="spellEnd"/>
    </w:p>
    <w:p w14:paraId="3CE37E7B"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30 </w:t>
      </w:r>
      <w:proofErr w:type="spellStart"/>
      <w:r w:rsidRPr="006C36E6">
        <w:rPr>
          <w:rFonts w:ascii="Times New Roman" w:hAnsi="Times New Roman" w:cs="Times New Roman"/>
          <w:highlight w:val="lightGray"/>
        </w:rPr>
        <w:t>tablečių</w:t>
      </w:r>
      <w:proofErr w:type="spellEnd"/>
    </w:p>
    <w:p w14:paraId="3CE37E7C"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50 </w:t>
      </w:r>
      <w:proofErr w:type="spellStart"/>
      <w:r w:rsidRPr="006C36E6">
        <w:rPr>
          <w:rFonts w:ascii="Times New Roman" w:hAnsi="Times New Roman" w:cs="Times New Roman"/>
          <w:highlight w:val="lightGray"/>
        </w:rPr>
        <w:t>tablečių</w:t>
      </w:r>
      <w:proofErr w:type="spellEnd"/>
    </w:p>
    <w:p w14:paraId="3CE37E7D"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56 </w:t>
      </w:r>
      <w:proofErr w:type="spellStart"/>
      <w:r w:rsidRPr="006C36E6">
        <w:rPr>
          <w:rFonts w:ascii="Times New Roman" w:hAnsi="Times New Roman" w:cs="Times New Roman"/>
          <w:highlight w:val="lightGray"/>
        </w:rPr>
        <w:t>tabletės</w:t>
      </w:r>
      <w:proofErr w:type="spellEnd"/>
    </w:p>
    <w:p w14:paraId="3CE37E7E"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60 </w:t>
      </w:r>
      <w:proofErr w:type="spellStart"/>
      <w:r w:rsidRPr="006C36E6">
        <w:rPr>
          <w:rFonts w:ascii="Times New Roman" w:hAnsi="Times New Roman" w:cs="Times New Roman"/>
          <w:highlight w:val="lightGray"/>
        </w:rPr>
        <w:t>tablečių</w:t>
      </w:r>
      <w:proofErr w:type="spellEnd"/>
    </w:p>
    <w:p w14:paraId="3CE37E7F"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84 tabletės</w:t>
      </w:r>
    </w:p>
    <w:p w14:paraId="3CE37E80"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90 tablečių</w:t>
      </w:r>
    </w:p>
    <w:p w14:paraId="3CE37E81"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98 tabletės</w:t>
      </w:r>
    </w:p>
    <w:p w14:paraId="3CE37E82"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100 tablečių</w:t>
      </w:r>
    </w:p>
    <w:p w14:paraId="3CE37E83" w14:textId="77777777" w:rsidR="00352C77" w:rsidRPr="00C61420" w:rsidRDefault="00352C77" w:rsidP="00B520AA">
      <w:pPr>
        <w:pStyle w:val="Betarp"/>
        <w:spacing w:after="0" w:line="240" w:lineRule="auto"/>
        <w:rPr>
          <w:rFonts w:ascii="Times New Roman" w:hAnsi="Times New Roman" w:cs="Times New Roman"/>
          <w:highlight w:val="lightGray"/>
          <w:lang w:val="pt-PT"/>
        </w:rPr>
      </w:pPr>
    </w:p>
    <w:p w14:paraId="3CE37E84" w14:textId="77777777" w:rsidR="00352C77" w:rsidRDefault="00352C77" w:rsidP="00B520AA">
      <w:pPr>
        <w:tabs>
          <w:tab w:val="left" w:pos="567"/>
        </w:tabs>
        <w:rPr>
          <w:rFonts w:ascii="Times New Roman" w:hAnsi="Times New Roman" w:cs="Times New Roman"/>
          <w:color w:val="auto"/>
          <w:sz w:val="22"/>
          <w:szCs w:val="22"/>
        </w:rPr>
      </w:pPr>
    </w:p>
    <w:p w14:paraId="3CE37E85"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12575A">
        <w:rPr>
          <w:rFonts w:ascii="Times New Roman" w:hAnsi="Times New Roman" w:cs="Times New Roman"/>
          <w:b/>
          <w:color w:val="auto"/>
          <w:sz w:val="22"/>
          <w:szCs w:val="22"/>
        </w:rPr>
        <w:t>5.</w:t>
      </w:r>
      <w:r w:rsidRPr="00C61420">
        <w:rPr>
          <w:rFonts w:ascii="Times New Roman" w:hAnsi="Times New Roman" w:cs="Times New Roman"/>
          <w:b/>
          <w:color w:val="auto"/>
          <w:sz w:val="22"/>
          <w:szCs w:val="22"/>
          <w:lang w:val="pt-PT"/>
        </w:rPr>
        <w:t xml:space="preserve"> VARTOJIMO </w:t>
      </w:r>
      <w:r w:rsidRPr="0012575A">
        <w:rPr>
          <w:rFonts w:ascii="Times New Roman" w:hAnsi="Times New Roman" w:cs="Times New Roman"/>
          <w:b/>
          <w:color w:val="auto"/>
          <w:sz w:val="22"/>
          <w:szCs w:val="22"/>
        </w:rPr>
        <w:t>METODAS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IR BŪDAS (-AI)</w:t>
      </w:r>
    </w:p>
    <w:p w14:paraId="3CE37E86" w14:textId="77777777" w:rsidR="00352C77" w:rsidRDefault="00352C77" w:rsidP="00B520AA">
      <w:pPr>
        <w:tabs>
          <w:tab w:val="left" w:pos="567"/>
        </w:tabs>
        <w:rPr>
          <w:rFonts w:ascii="Times New Roman" w:hAnsi="Times New Roman" w:cs="Times New Roman"/>
          <w:color w:val="auto"/>
          <w:sz w:val="22"/>
          <w:szCs w:val="22"/>
        </w:rPr>
      </w:pPr>
    </w:p>
    <w:p w14:paraId="3CE37E87" w14:textId="77777777" w:rsidR="00352C77" w:rsidRDefault="000A1853"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Vartoti per burną.</w:t>
      </w:r>
    </w:p>
    <w:p w14:paraId="3CE37E88"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Prieš vartojimą perskaitykite pakuotės lapelį.</w:t>
      </w:r>
    </w:p>
    <w:p w14:paraId="3CE37E89" w14:textId="77777777" w:rsidR="00352C77" w:rsidRDefault="00352C77" w:rsidP="00B520AA">
      <w:pPr>
        <w:tabs>
          <w:tab w:val="left" w:pos="567"/>
        </w:tabs>
        <w:rPr>
          <w:rFonts w:ascii="Times New Roman" w:hAnsi="Times New Roman" w:cs="Times New Roman"/>
          <w:color w:val="auto"/>
          <w:sz w:val="22"/>
          <w:szCs w:val="22"/>
        </w:rPr>
      </w:pPr>
    </w:p>
    <w:p w14:paraId="3CE37E8A" w14:textId="77777777" w:rsidR="00352C77" w:rsidRDefault="00352C77" w:rsidP="00B520AA">
      <w:pPr>
        <w:tabs>
          <w:tab w:val="left" w:pos="567"/>
        </w:tabs>
        <w:rPr>
          <w:rFonts w:ascii="Times New Roman" w:hAnsi="Times New Roman" w:cs="Times New Roman"/>
          <w:color w:val="auto"/>
          <w:sz w:val="22"/>
          <w:szCs w:val="22"/>
        </w:rPr>
      </w:pPr>
    </w:p>
    <w:p w14:paraId="3CE37E8B"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C61420">
        <w:rPr>
          <w:rFonts w:ascii="Times New Roman" w:hAnsi="Times New Roman" w:cs="Times New Roman"/>
          <w:b/>
          <w:color w:val="auto"/>
          <w:sz w:val="22"/>
          <w:szCs w:val="22"/>
        </w:rPr>
        <w:t>6.</w:t>
      </w: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rPr>
        <w:t>US</w:t>
      </w:r>
      <w:r w:rsidRPr="0012575A">
        <w:rPr>
          <w:rFonts w:ascii="Times New Roman" w:hAnsi="Times New Roman" w:cs="Times New Roman"/>
          <w:b/>
          <w:color w:val="auto"/>
          <w:sz w:val="22"/>
          <w:szCs w:val="22"/>
        </w:rPr>
        <w:t xml:space="preserve">  ĮSPĖJIMAS</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KAD VAISTINĮ  PREPARATĄ BŪTINA LAIKYTI VAIKAMS NEPASTEBIMOJE IR NEPASIEKIAMOJE VIETOJE</w:t>
      </w:r>
      <w:r w:rsidRPr="00C61420">
        <w:rPr>
          <w:rFonts w:ascii="Times New Roman" w:hAnsi="Times New Roman" w:cs="Times New Roman"/>
          <w:b/>
          <w:color w:val="auto"/>
          <w:sz w:val="22"/>
          <w:szCs w:val="22"/>
        </w:rPr>
        <w:t xml:space="preserve"> </w:t>
      </w:r>
    </w:p>
    <w:p w14:paraId="3CE37E8C" w14:textId="77777777" w:rsidR="00352C77" w:rsidRDefault="00352C77" w:rsidP="00B520AA">
      <w:pPr>
        <w:tabs>
          <w:tab w:val="left" w:pos="567"/>
        </w:tabs>
        <w:outlineLvl w:val="0"/>
        <w:rPr>
          <w:rFonts w:ascii="Times New Roman" w:hAnsi="Times New Roman" w:cs="Times New Roman"/>
          <w:color w:val="auto"/>
          <w:sz w:val="22"/>
          <w:szCs w:val="22"/>
        </w:rPr>
      </w:pPr>
    </w:p>
    <w:p w14:paraId="3CE37E8D" w14:textId="77777777" w:rsidR="00352C77" w:rsidRDefault="0012575A" w:rsidP="00B520AA">
      <w:pPr>
        <w:tabs>
          <w:tab w:val="left" w:pos="567"/>
        </w:tabs>
        <w:outlineLvl w:val="0"/>
        <w:rPr>
          <w:rFonts w:ascii="Times New Roman" w:hAnsi="Times New Roman" w:cs="Times New Roman"/>
          <w:color w:val="auto"/>
          <w:sz w:val="22"/>
          <w:szCs w:val="22"/>
        </w:rPr>
      </w:pPr>
      <w:r w:rsidRPr="0012575A">
        <w:rPr>
          <w:rFonts w:ascii="Times New Roman" w:hAnsi="Times New Roman" w:cs="Times New Roman"/>
          <w:color w:val="auto"/>
          <w:sz w:val="22"/>
          <w:szCs w:val="22"/>
        </w:rPr>
        <w:t>Laikyti vaikams nepastebimoje ir nepasiekiamoje vietoje.</w:t>
      </w:r>
    </w:p>
    <w:p w14:paraId="3CE37E8E" w14:textId="77777777" w:rsidR="00352C77" w:rsidRDefault="00352C77" w:rsidP="00B520AA">
      <w:pPr>
        <w:tabs>
          <w:tab w:val="left" w:pos="567"/>
        </w:tabs>
        <w:outlineLvl w:val="0"/>
        <w:rPr>
          <w:rFonts w:ascii="Times New Roman" w:hAnsi="Times New Roman" w:cs="Times New Roman"/>
          <w:color w:val="auto"/>
          <w:sz w:val="22"/>
          <w:szCs w:val="22"/>
        </w:rPr>
      </w:pPr>
    </w:p>
    <w:p w14:paraId="3CE37E8F" w14:textId="77777777" w:rsidR="00352C77" w:rsidRDefault="00352C77" w:rsidP="00B520AA">
      <w:pPr>
        <w:tabs>
          <w:tab w:val="left" w:pos="567"/>
        </w:tabs>
        <w:outlineLvl w:val="0"/>
        <w:rPr>
          <w:rFonts w:ascii="Times New Roman" w:hAnsi="Times New Roman" w:cs="Times New Roman"/>
          <w:color w:val="auto"/>
          <w:sz w:val="22"/>
          <w:szCs w:val="22"/>
        </w:rPr>
      </w:pPr>
    </w:p>
    <w:p w14:paraId="3CE37E90"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7.KITAS (-I) SPECIALUS </w:t>
      </w:r>
      <w:r w:rsidRPr="0012575A">
        <w:rPr>
          <w:rFonts w:ascii="Times New Roman" w:hAnsi="Times New Roman" w:cs="Times New Roman"/>
          <w:b/>
          <w:color w:val="auto"/>
          <w:sz w:val="22"/>
          <w:szCs w:val="22"/>
        </w:rPr>
        <w:t>(-ŪS)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ĮSPĖJIMAS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(-AI)</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JEI REIKIA)</w:t>
      </w:r>
      <w:r w:rsidRPr="00C61420">
        <w:rPr>
          <w:rFonts w:ascii="Times New Roman" w:hAnsi="Times New Roman" w:cs="Times New Roman"/>
          <w:b/>
          <w:color w:val="auto"/>
          <w:sz w:val="22"/>
          <w:szCs w:val="22"/>
          <w:lang w:val="pt-PT"/>
        </w:rPr>
        <w:t xml:space="preserve"> </w:t>
      </w:r>
    </w:p>
    <w:p w14:paraId="3CE37E91" w14:textId="77777777" w:rsidR="00352C77" w:rsidRDefault="00352C77" w:rsidP="00B520AA">
      <w:pPr>
        <w:tabs>
          <w:tab w:val="left" w:pos="567"/>
        </w:tabs>
        <w:rPr>
          <w:rFonts w:ascii="Times New Roman" w:hAnsi="Times New Roman" w:cs="Times New Roman"/>
          <w:color w:val="auto"/>
          <w:sz w:val="22"/>
          <w:szCs w:val="22"/>
        </w:rPr>
      </w:pPr>
    </w:p>
    <w:p w14:paraId="3CE37E92" w14:textId="77777777" w:rsidR="00352C77" w:rsidRDefault="00352C77" w:rsidP="00B520AA">
      <w:pPr>
        <w:tabs>
          <w:tab w:val="left" w:pos="567"/>
        </w:tabs>
        <w:rPr>
          <w:rFonts w:ascii="Times New Roman" w:hAnsi="Times New Roman" w:cs="Times New Roman"/>
          <w:color w:val="auto"/>
          <w:sz w:val="22"/>
          <w:szCs w:val="22"/>
        </w:rPr>
      </w:pPr>
    </w:p>
    <w:p w14:paraId="3CE37E93"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bCs/>
          <w:color w:val="auto"/>
          <w:sz w:val="22"/>
          <w:szCs w:val="22"/>
          <w:lang w:val="pt-PT"/>
        </w:rPr>
      </w:pPr>
      <w:r w:rsidRPr="00C61420">
        <w:rPr>
          <w:rFonts w:ascii="Times New Roman" w:hAnsi="Times New Roman" w:cs="Times New Roman"/>
          <w:b/>
          <w:bCs/>
          <w:color w:val="auto"/>
          <w:sz w:val="22"/>
          <w:szCs w:val="22"/>
          <w:lang w:val="pt-PT"/>
        </w:rPr>
        <w:t xml:space="preserve">8.  </w:t>
      </w:r>
      <w:r w:rsidRPr="0012575A">
        <w:rPr>
          <w:rFonts w:ascii="Times New Roman" w:hAnsi="Times New Roman" w:cs="Times New Roman"/>
          <w:b/>
          <w:bCs/>
          <w:color w:val="auto"/>
          <w:sz w:val="22"/>
          <w:szCs w:val="22"/>
        </w:rPr>
        <w:t>TINKAMUMO LAIKAS</w:t>
      </w:r>
      <w:r w:rsidRPr="00C61420">
        <w:rPr>
          <w:rFonts w:ascii="Times New Roman" w:hAnsi="Times New Roman" w:cs="Times New Roman"/>
          <w:b/>
          <w:bCs/>
          <w:color w:val="auto"/>
          <w:sz w:val="22"/>
          <w:szCs w:val="22"/>
          <w:lang w:val="pt-PT"/>
        </w:rPr>
        <w:t xml:space="preserve">  </w:t>
      </w:r>
    </w:p>
    <w:p w14:paraId="3CE37E94" w14:textId="77777777" w:rsidR="00352C77" w:rsidRDefault="00352C77" w:rsidP="00B520AA">
      <w:pPr>
        <w:tabs>
          <w:tab w:val="left" w:pos="567"/>
        </w:tabs>
        <w:rPr>
          <w:rFonts w:ascii="Times New Roman" w:hAnsi="Times New Roman" w:cs="Times New Roman"/>
          <w:color w:val="auto"/>
          <w:sz w:val="22"/>
          <w:szCs w:val="22"/>
        </w:rPr>
      </w:pPr>
    </w:p>
    <w:p w14:paraId="3CE37E95" w14:textId="77777777" w:rsidR="000938E9" w:rsidRPr="00C61420" w:rsidRDefault="0012575A" w:rsidP="000938E9">
      <w:pPr>
        <w:tabs>
          <w:tab w:val="left" w:pos="567"/>
        </w:tabs>
        <w:rPr>
          <w:rFonts w:ascii="Times New Roman" w:hAnsi="Times New Roman" w:cs="Times New Roman"/>
          <w:color w:val="auto"/>
          <w:sz w:val="22"/>
          <w:szCs w:val="22"/>
          <w:lang w:val="pt-PT"/>
        </w:rPr>
      </w:pPr>
      <w:r w:rsidRPr="00C61420">
        <w:rPr>
          <w:rFonts w:ascii="Times New Roman" w:hAnsi="Times New Roman" w:cs="Times New Roman"/>
          <w:color w:val="auto"/>
          <w:sz w:val="22"/>
          <w:szCs w:val="22"/>
          <w:lang w:val="pt-PT"/>
        </w:rPr>
        <w:t>EXP: MM/YYYY</w:t>
      </w:r>
    </w:p>
    <w:p w14:paraId="3CE37E96" w14:textId="77777777" w:rsidR="00352C77" w:rsidRDefault="00352C77" w:rsidP="00B520AA">
      <w:pPr>
        <w:tabs>
          <w:tab w:val="left" w:pos="567"/>
        </w:tabs>
        <w:rPr>
          <w:rFonts w:ascii="Times New Roman" w:hAnsi="Times New Roman" w:cs="Times New Roman"/>
          <w:color w:val="auto"/>
          <w:sz w:val="22"/>
          <w:szCs w:val="22"/>
        </w:rPr>
      </w:pPr>
    </w:p>
    <w:p w14:paraId="3CE37E97" w14:textId="77777777" w:rsidR="00352C77" w:rsidRDefault="00352C77" w:rsidP="00B520AA">
      <w:pPr>
        <w:tabs>
          <w:tab w:val="left" w:pos="567"/>
        </w:tabs>
        <w:rPr>
          <w:rFonts w:ascii="Times New Roman" w:hAnsi="Times New Roman" w:cs="Times New Roman"/>
          <w:color w:val="auto"/>
          <w:sz w:val="22"/>
          <w:szCs w:val="22"/>
        </w:rPr>
      </w:pPr>
    </w:p>
    <w:p w14:paraId="3CE37E98" w14:textId="77777777" w:rsidR="00352C77" w:rsidRPr="008F7171" w:rsidRDefault="008F7171" w:rsidP="008F7171">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67"/>
        </w:tabs>
        <w:ind w:left="0"/>
        <w:outlineLvl w:val="0"/>
        <w:rPr>
          <w:rFonts w:ascii="Times New Roman" w:hAnsi="Times New Roman" w:cs="Times New Roman"/>
          <w:b/>
          <w:color w:val="auto"/>
          <w:sz w:val="22"/>
          <w:szCs w:val="22"/>
          <w:lang w:val="pt-PT"/>
        </w:rPr>
      </w:pPr>
      <w:r>
        <w:rPr>
          <w:rFonts w:ascii="Times New Roman" w:hAnsi="Times New Roman" w:cs="Times New Roman"/>
          <w:b/>
          <w:color w:val="auto"/>
          <w:sz w:val="22"/>
          <w:szCs w:val="22"/>
        </w:rPr>
        <w:t xml:space="preserve">   </w:t>
      </w:r>
      <w:r w:rsidR="0012575A" w:rsidRPr="008F7171">
        <w:rPr>
          <w:rFonts w:ascii="Times New Roman" w:hAnsi="Times New Roman" w:cs="Times New Roman"/>
          <w:b/>
          <w:color w:val="auto"/>
          <w:sz w:val="22"/>
          <w:szCs w:val="22"/>
        </w:rPr>
        <w:t>SPECIAL</w:t>
      </w:r>
      <w:r w:rsidR="0012575A" w:rsidRPr="008F7171">
        <w:rPr>
          <w:rFonts w:ascii="Times New Roman" w:hAnsi="Times New Roman" w:cs="Times New Roman"/>
          <w:b/>
          <w:color w:val="auto"/>
          <w:sz w:val="22"/>
          <w:szCs w:val="22"/>
          <w:lang w:val="pt-PT"/>
        </w:rPr>
        <w:t>IOS</w:t>
      </w:r>
      <w:r w:rsidR="0012575A" w:rsidRPr="008F7171">
        <w:rPr>
          <w:rFonts w:ascii="Times New Roman" w:hAnsi="Times New Roman" w:cs="Times New Roman"/>
          <w:b/>
          <w:color w:val="auto"/>
          <w:sz w:val="22"/>
          <w:szCs w:val="22"/>
        </w:rPr>
        <w:t xml:space="preserve"> </w:t>
      </w:r>
      <w:r w:rsidR="0012575A" w:rsidRPr="008F7171">
        <w:rPr>
          <w:rFonts w:ascii="Times New Roman" w:hAnsi="Times New Roman" w:cs="Times New Roman"/>
          <w:b/>
          <w:color w:val="auto"/>
          <w:sz w:val="22"/>
          <w:szCs w:val="22"/>
          <w:lang w:val="pt-PT"/>
        </w:rPr>
        <w:t>LAIKYMO</w:t>
      </w:r>
      <w:r w:rsidR="0012575A" w:rsidRPr="008F7171">
        <w:rPr>
          <w:rFonts w:ascii="Times New Roman" w:hAnsi="Times New Roman" w:cs="Times New Roman"/>
          <w:b/>
          <w:color w:val="auto"/>
          <w:sz w:val="22"/>
          <w:szCs w:val="22"/>
        </w:rPr>
        <w:t xml:space="preserve"> SĄ</w:t>
      </w:r>
      <w:r w:rsidR="0012575A" w:rsidRPr="008F7171">
        <w:rPr>
          <w:rFonts w:ascii="Times New Roman" w:hAnsi="Times New Roman" w:cs="Times New Roman"/>
          <w:b/>
          <w:color w:val="auto"/>
          <w:sz w:val="22"/>
          <w:szCs w:val="22"/>
          <w:lang w:val="pt-PT"/>
        </w:rPr>
        <w:t>LYGOS</w:t>
      </w:r>
    </w:p>
    <w:p w14:paraId="3CE37E99" w14:textId="77777777" w:rsidR="00352C77" w:rsidRPr="00C61420" w:rsidRDefault="00352C77" w:rsidP="00B520AA">
      <w:pPr>
        <w:pStyle w:val="Pagrindinistekstas"/>
        <w:ind w:firstLineChars="50" w:firstLine="110"/>
        <w:rPr>
          <w:rFonts w:ascii="Times New Roman" w:hAnsi="Times New Roman" w:cs="Times New Roman"/>
          <w:i w:val="0"/>
          <w:iCs/>
          <w:color w:val="auto"/>
          <w:sz w:val="22"/>
          <w:szCs w:val="22"/>
          <w:lang w:val="pt-PT"/>
        </w:rPr>
      </w:pPr>
    </w:p>
    <w:p w14:paraId="3CE37E9A" w14:textId="77777777" w:rsidR="00352C77" w:rsidRDefault="00352C77" w:rsidP="00B520AA">
      <w:pPr>
        <w:tabs>
          <w:tab w:val="left" w:pos="567"/>
        </w:tabs>
        <w:ind w:left="567" w:hanging="567"/>
        <w:rPr>
          <w:rFonts w:ascii="Times New Roman" w:hAnsi="Times New Roman" w:cs="Times New Roman"/>
          <w:color w:val="auto"/>
          <w:sz w:val="22"/>
          <w:szCs w:val="22"/>
        </w:rPr>
      </w:pPr>
    </w:p>
    <w:p w14:paraId="3CE37E9B"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10.</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SPECIALIOS ATSARGUMO PRIEMONĖS DĖL NESUVARTOTO VAISTINIO PREPARATO AR JO ATLIEKŲ TVARKYMO (JEI REIKIA)</w:t>
      </w:r>
    </w:p>
    <w:p w14:paraId="3CE37E9C" w14:textId="77777777" w:rsidR="00352C77" w:rsidRDefault="00352C77" w:rsidP="00B520AA">
      <w:pPr>
        <w:tabs>
          <w:tab w:val="left" w:pos="567"/>
        </w:tabs>
        <w:rPr>
          <w:rFonts w:ascii="Times New Roman" w:hAnsi="Times New Roman" w:cs="Times New Roman"/>
          <w:color w:val="auto"/>
          <w:sz w:val="22"/>
          <w:szCs w:val="22"/>
        </w:rPr>
      </w:pPr>
    </w:p>
    <w:p w14:paraId="3CE37E9D" w14:textId="77777777" w:rsidR="00352C77" w:rsidRDefault="00352C77" w:rsidP="00B520AA">
      <w:pPr>
        <w:tabs>
          <w:tab w:val="left" w:pos="567"/>
        </w:tabs>
        <w:rPr>
          <w:rFonts w:ascii="Times New Roman" w:hAnsi="Times New Roman" w:cs="Times New Roman"/>
          <w:color w:val="auto"/>
          <w:sz w:val="22"/>
          <w:szCs w:val="22"/>
        </w:rPr>
      </w:pPr>
    </w:p>
    <w:p w14:paraId="3CE37E9E"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11.</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REGISTRUOTOJO PAVADINIMAS IR ADRESAS</w:t>
      </w:r>
      <w:r w:rsidRPr="0012575A">
        <w:rPr>
          <w:rFonts w:ascii="Times New Roman" w:hAnsi="Times New Roman" w:cs="Times New Roman"/>
          <w:b/>
          <w:bCs/>
          <w:color w:val="auto"/>
          <w:sz w:val="22"/>
          <w:szCs w:val="22"/>
        </w:rPr>
        <w:t xml:space="preserve"> </w:t>
      </w:r>
    </w:p>
    <w:p w14:paraId="3CE37E9F" w14:textId="77777777" w:rsidR="00352C77" w:rsidRDefault="00352C77" w:rsidP="00B520AA">
      <w:pPr>
        <w:tabs>
          <w:tab w:val="left" w:pos="567"/>
        </w:tabs>
        <w:rPr>
          <w:rFonts w:ascii="Times New Roman" w:hAnsi="Times New Roman" w:cs="Times New Roman"/>
          <w:color w:val="auto"/>
          <w:sz w:val="22"/>
          <w:szCs w:val="22"/>
        </w:rPr>
      </w:pPr>
    </w:p>
    <w:p w14:paraId="0F95C4E9"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Ipca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Produtos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Farmaceuticos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Unipessoal</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Lda</w:t>
      </w:r>
      <w:proofErr w:type="spellEnd"/>
      <w:r w:rsidRPr="00C73425">
        <w:rPr>
          <w:rFonts w:ascii="Times New Roman" w:hAnsi="Times New Roman" w:cs="Times New Roman"/>
          <w:color w:val="auto"/>
          <w:sz w:val="22"/>
          <w:szCs w:val="22"/>
        </w:rPr>
        <w:t xml:space="preserve"> </w:t>
      </w:r>
    </w:p>
    <w:p w14:paraId="7FAFC9F3"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Rua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João</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da</w:t>
      </w:r>
      <w:proofErr w:type="spellEnd"/>
      <w:r w:rsidRPr="00C73425">
        <w:rPr>
          <w:rFonts w:ascii="Times New Roman" w:hAnsi="Times New Roman" w:cs="Times New Roman"/>
          <w:color w:val="auto"/>
          <w:sz w:val="22"/>
          <w:szCs w:val="22"/>
        </w:rPr>
        <w:t xml:space="preserve"> Silva, n.º 10 R/C,</w:t>
      </w:r>
    </w:p>
    <w:p w14:paraId="15E36F08" w14:textId="77777777" w:rsidR="00C73425" w:rsidRPr="00C73425" w:rsidRDefault="00C73425" w:rsidP="00C73425">
      <w:pPr>
        <w:tabs>
          <w:tab w:val="left" w:pos="567"/>
        </w:tabs>
        <w:rPr>
          <w:rFonts w:ascii="Times New Roman" w:hAnsi="Times New Roman" w:cs="Times New Roman"/>
          <w:color w:val="auto"/>
          <w:sz w:val="22"/>
          <w:szCs w:val="22"/>
        </w:rPr>
      </w:pPr>
      <w:r w:rsidRPr="00C73425">
        <w:rPr>
          <w:rFonts w:ascii="Times New Roman" w:hAnsi="Times New Roman" w:cs="Times New Roman"/>
          <w:color w:val="auto"/>
          <w:sz w:val="22"/>
          <w:szCs w:val="22"/>
        </w:rPr>
        <w:t xml:space="preserve">Loja B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Freguesia</w:t>
      </w:r>
      <w:proofErr w:type="spellEnd"/>
    </w:p>
    <w:p w14:paraId="51275435"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Areeiro</w:t>
      </w:r>
      <w:proofErr w:type="spellEnd"/>
      <w:r w:rsidRPr="00C73425">
        <w:rPr>
          <w:rFonts w:ascii="Times New Roman" w:hAnsi="Times New Roman" w:cs="Times New Roman"/>
          <w:color w:val="auto"/>
          <w:sz w:val="22"/>
          <w:szCs w:val="22"/>
        </w:rPr>
        <w:t xml:space="preserve"> 1900 271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
    <w:p w14:paraId="3CE37EA4" w14:textId="37BE956B" w:rsidR="00352C77" w:rsidRPr="00C61420" w:rsidRDefault="00C73425" w:rsidP="00B520AA">
      <w:pPr>
        <w:tabs>
          <w:tab w:val="left" w:pos="567"/>
        </w:tabs>
        <w:rPr>
          <w:rFonts w:ascii="Times New Roman" w:hAnsi="Times New Roman" w:cs="Times New Roman"/>
          <w:color w:val="auto"/>
          <w:sz w:val="22"/>
          <w:szCs w:val="22"/>
          <w:lang w:val="pt-PT"/>
        </w:rPr>
      </w:pPr>
      <w:r w:rsidRPr="00C73425">
        <w:rPr>
          <w:rFonts w:ascii="Times New Roman" w:hAnsi="Times New Roman" w:cs="Times New Roman"/>
          <w:color w:val="auto"/>
          <w:sz w:val="22"/>
          <w:szCs w:val="22"/>
        </w:rPr>
        <w:t>Portugalija</w:t>
      </w:r>
    </w:p>
    <w:p w14:paraId="3CE37EA5" w14:textId="77777777" w:rsidR="00352C77" w:rsidRDefault="00352C77" w:rsidP="00B520AA">
      <w:pPr>
        <w:tabs>
          <w:tab w:val="left" w:pos="567"/>
        </w:tabs>
        <w:rPr>
          <w:rFonts w:ascii="Times New Roman" w:hAnsi="Times New Roman" w:cs="Times New Roman"/>
          <w:color w:val="auto"/>
          <w:sz w:val="22"/>
          <w:szCs w:val="22"/>
        </w:rPr>
      </w:pPr>
    </w:p>
    <w:p w14:paraId="3CE37EA6" w14:textId="77777777" w:rsidR="000A1853" w:rsidRDefault="000A1853" w:rsidP="00B520AA">
      <w:pPr>
        <w:tabs>
          <w:tab w:val="left" w:pos="567"/>
        </w:tabs>
        <w:rPr>
          <w:rFonts w:ascii="Times New Roman" w:hAnsi="Times New Roman" w:cs="Times New Roman"/>
          <w:color w:val="auto"/>
          <w:sz w:val="22"/>
          <w:szCs w:val="22"/>
        </w:rPr>
      </w:pPr>
    </w:p>
    <w:p w14:paraId="3CE37EA7"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12.</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REGISTRACIJOS PAŽYMĖJIMO</w:t>
      </w:r>
      <w:r w:rsidRPr="00C61420">
        <w:rPr>
          <w:rFonts w:ascii="Times New Roman" w:hAnsi="Times New Roman" w:cs="Times New Roman"/>
          <w:b/>
          <w:bCs/>
          <w:color w:val="auto"/>
          <w:sz w:val="22"/>
          <w:szCs w:val="22"/>
          <w:lang w:val="pt-PT"/>
        </w:rPr>
        <w:t xml:space="preserve"> </w:t>
      </w:r>
      <w:r w:rsidRPr="0012575A">
        <w:rPr>
          <w:rFonts w:ascii="Times New Roman" w:hAnsi="Times New Roman" w:cs="Times New Roman"/>
          <w:b/>
          <w:bCs/>
          <w:color w:val="auto"/>
          <w:sz w:val="22"/>
          <w:szCs w:val="22"/>
        </w:rPr>
        <w:t>NUMERIS (-IAI)</w:t>
      </w:r>
    </w:p>
    <w:p w14:paraId="3CE37EA8" w14:textId="77777777" w:rsidR="00352C77" w:rsidRDefault="00352C77" w:rsidP="00B520AA">
      <w:pPr>
        <w:tabs>
          <w:tab w:val="left" w:pos="567"/>
        </w:tabs>
        <w:outlineLvl w:val="0"/>
        <w:rPr>
          <w:rFonts w:ascii="Times New Roman" w:hAnsi="Times New Roman" w:cs="Times New Roman"/>
          <w:color w:val="auto"/>
          <w:sz w:val="22"/>
          <w:szCs w:val="22"/>
        </w:rPr>
      </w:pPr>
    </w:p>
    <w:p w14:paraId="3CE37EA9"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rPr>
        <w:t xml:space="preserve">LT/1/25/5820/001 </w:t>
      </w:r>
      <w:r w:rsidRPr="008F7171">
        <w:rPr>
          <w:rFonts w:ascii="Times New Roman" w:hAnsi="Times New Roman" w:cs="Times New Roman"/>
          <w:color w:val="auto"/>
          <w:sz w:val="22"/>
          <w:szCs w:val="22"/>
          <w:highlight w:val="lightGray"/>
        </w:rPr>
        <w:t>– N20</w:t>
      </w:r>
    </w:p>
    <w:p w14:paraId="3CE37EAA"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LT/1/25/5820/002 – N28</w:t>
      </w:r>
    </w:p>
    <w:p w14:paraId="3CE37EAB"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LT/1/25/5820/003 – N30</w:t>
      </w:r>
    </w:p>
    <w:p w14:paraId="3CE37EAC"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LT/1/25/5820/004 – N50</w:t>
      </w:r>
    </w:p>
    <w:p w14:paraId="3CE37EAD"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LT/1/25/5820/005 – N56</w:t>
      </w:r>
    </w:p>
    <w:p w14:paraId="3CE37EAE"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LT/1/25/5820/006 – N60</w:t>
      </w:r>
    </w:p>
    <w:p w14:paraId="3CE37EAF"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LT/1/25/5820/007 – N84</w:t>
      </w:r>
    </w:p>
    <w:p w14:paraId="3CE37EB0"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LT/1/25/5820/008 – N90</w:t>
      </w:r>
    </w:p>
    <w:p w14:paraId="3CE37EB1" w14:textId="77777777" w:rsidR="008F7171" w:rsidRPr="008F7171" w:rsidRDefault="008F7171" w:rsidP="008F7171">
      <w:pPr>
        <w:tabs>
          <w:tab w:val="left" w:pos="567"/>
        </w:tabs>
        <w:rPr>
          <w:rFonts w:ascii="Times New Roman" w:hAnsi="Times New Roman" w:cs="Times New Roman"/>
          <w:color w:val="auto"/>
          <w:sz w:val="22"/>
          <w:szCs w:val="22"/>
          <w:highlight w:val="lightGray"/>
        </w:rPr>
      </w:pPr>
      <w:r w:rsidRPr="008F7171">
        <w:rPr>
          <w:rFonts w:ascii="Times New Roman" w:hAnsi="Times New Roman" w:cs="Times New Roman"/>
          <w:color w:val="auto"/>
          <w:sz w:val="22"/>
          <w:szCs w:val="22"/>
          <w:highlight w:val="lightGray"/>
        </w:rPr>
        <w:t>LT/1/25/5820/009 – N98</w:t>
      </w:r>
    </w:p>
    <w:p w14:paraId="3CE37EB2" w14:textId="77777777" w:rsidR="008F7171" w:rsidRPr="008F7171" w:rsidRDefault="008F7171" w:rsidP="008F7171">
      <w:pPr>
        <w:tabs>
          <w:tab w:val="left" w:pos="567"/>
        </w:tabs>
        <w:rPr>
          <w:rFonts w:ascii="Times New Roman" w:hAnsi="Times New Roman" w:cs="Times New Roman"/>
          <w:color w:val="auto"/>
          <w:sz w:val="22"/>
          <w:szCs w:val="22"/>
        </w:rPr>
      </w:pPr>
      <w:r w:rsidRPr="008F7171">
        <w:rPr>
          <w:rFonts w:ascii="Times New Roman" w:hAnsi="Times New Roman" w:cs="Times New Roman"/>
          <w:color w:val="auto"/>
          <w:sz w:val="22"/>
          <w:szCs w:val="22"/>
          <w:highlight w:val="lightGray"/>
        </w:rPr>
        <w:t>LT/1/25/5820/010 – N100</w:t>
      </w:r>
    </w:p>
    <w:p w14:paraId="3CE37EB3" w14:textId="77777777" w:rsidR="008F7171" w:rsidRDefault="008F7171" w:rsidP="00B520AA">
      <w:pPr>
        <w:tabs>
          <w:tab w:val="left" w:pos="567"/>
        </w:tabs>
        <w:outlineLvl w:val="0"/>
        <w:rPr>
          <w:rFonts w:ascii="Times New Roman" w:hAnsi="Times New Roman" w:cs="Times New Roman"/>
          <w:color w:val="auto"/>
          <w:sz w:val="22"/>
          <w:szCs w:val="22"/>
        </w:rPr>
      </w:pPr>
    </w:p>
    <w:p w14:paraId="3CE37EB4" w14:textId="77777777" w:rsidR="00352C77" w:rsidRDefault="00352C77" w:rsidP="00B520AA">
      <w:pPr>
        <w:tabs>
          <w:tab w:val="left" w:pos="567"/>
        </w:tabs>
        <w:outlineLvl w:val="0"/>
        <w:rPr>
          <w:rFonts w:ascii="Times New Roman" w:hAnsi="Times New Roman" w:cs="Times New Roman"/>
          <w:color w:val="auto"/>
          <w:sz w:val="22"/>
          <w:szCs w:val="22"/>
        </w:rPr>
      </w:pPr>
    </w:p>
    <w:p w14:paraId="3CE37EB5"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lang w:val="pt-PT"/>
        </w:rPr>
      </w:pPr>
      <w:r w:rsidRPr="00C61420">
        <w:rPr>
          <w:rFonts w:ascii="Times New Roman" w:hAnsi="Times New Roman" w:cs="Times New Roman"/>
          <w:b/>
          <w:color w:val="auto"/>
          <w:sz w:val="22"/>
          <w:szCs w:val="22"/>
          <w:lang w:val="pt-PT"/>
        </w:rPr>
        <w:t>13.SERIJOS NUMERIS</w:t>
      </w:r>
    </w:p>
    <w:p w14:paraId="3CE37EB6" w14:textId="77777777" w:rsidR="00352C77" w:rsidRDefault="00352C77" w:rsidP="00B520AA">
      <w:pPr>
        <w:tabs>
          <w:tab w:val="left" w:pos="567"/>
        </w:tabs>
        <w:rPr>
          <w:rFonts w:ascii="Times New Roman" w:hAnsi="Times New Roman" w:cs="Times New Roman"/>
          <w:color w:val="auto"/>
          <w:sz w:val="22"/>
          <w:szCs w:val="22"/>
        </w:rPr>
      </w:pPr>
    </w:p>
    <w:p w14:paraId="3CE37EB7" w14:textId="77777777" w:rsidR="00352C77" w:rsidRPr="00C61420" w:rsidRDefault="0012575A" w:rsidP="00B520AA">
      <w:pPr>
        <w:tabs>
          <w:tab w:val="left" w:pos="567"/>
        </w:tabs>
        <w:rPr>
          <w:rFonts w:ascii="Times New Roman" w:hAnsi="Times New Roman" w:cs="Times New Roman"/>
          <w:color w:val="auto"/>
          <w:sz w:val="22"/>
          <w:szCs w:val="22"/>
          <w:lang w:val="pt-PT"/>
        </w:rPr>
      </w:pPr>
      <w:r w:rsidRPr="0012575A">
        <w:rPr>
          <w:rFonts w:ascii="Times New Roman" w:hAnsi="Times New Roman" w:cs="Times New Roman"/>
          <w:color w:val="auto"/>
          <w:sz w:val="22"/>
          <w:szCs w:val="22"/>
        </w:rPr>
        <w:t>Lot</w:t>
      </w:r>
      <w:r w:rsidRPr="00C61420">
        <w:rPr>
          <w:rFonts w:ascii="Times New Roman" w:hAnsi="Times New Roman" w:cs="Times New Roman"/>
          <w:color w:val="auto"/>
          <w:sz w:val="22"/>
          <w:szCs w:val="22"/>
          <w:lang w:val="pt-PT"/>
        </w:rPr>
        <w:t>:</w:t>
      </w:r>
    </w:p>
    <w:p w14:paraId="3CE37EB8" w14:textId="77777777" w:rsidR="00352C77" w:rsidRDefault="00352C77" w:rsidP="00B520AA">
      <w:pPr>
        <w:tabs>
          <w:tab w:val="left" w:pos="567"/>
        </w:tabs>
        <w:rPr>
          <w:rFonts w:ascii="Times New Roman" w:hAnsi="Times New Roman" w:cs="Times New Roman"/>
          <w:color w:val="auto"/>
          <w:sz w:val="22"/>
          <w:szCs w:val="22"/>
        </w:rPr>
      </w:pPr>
    </w:p>
    <w:p w14:paraId="3CE37EB9" w14:textId="77777777" w:rsidR="00352C77" w:rsidRDefault="00352C77" w:rsidP="00B520AA">
      <w:pPr>
        <w:tabs>
          <w:tab w:val="left" w:pos="567"/>
        </w:tabs>
        <w:rPr>
          <w:rFonts w:ascii="Times New Roman" w:hAnsi="Times New Roman" w:cs="Times New Roman"/>
          <w:color w:val="auto"/>
          <w:sz w:val="22"/>
          <w:szCs w:val="22"/>
        </w:rPr>
      </w:pPr>
    </w:p>
    <w:p w14:paraId="3CE37EBA"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14.</w:t>
      </w:r>
      <w:r w:rsidRPr="0012575A">
        <w:rPr>
          <w:rFonts w:ascii="Times New Roman" w:hAnsi="Times New Roman" w:cs="Times New Roman"/>
          <w:b/>
          <w:color w:val="auto"/>
          <w:sz w:val="22"/>
          <w:szCs w:val="22"/>
        </w:rPr>
        <w:tab/>
        <w:t>PARDAVIMO (IŠDAVIMO) TVARKA</w:t>
      </w:r>
      <w:r w:rsidRPr="00C61420">
        <w:rPr>
          <w:rFonts w:ascii="Times New Roman" w:hAnsi="Times New Roman" w:cs="Times New Roman"/>
          <w:b/>
          <w:color w:val="auto"/>
          <w:sz w:val="22"/>
          <w:szCs w:val="22"/>
          <w:lang w:val="pt-PT"/>
        </w:rPr>
        <w:t xml:space="preserve">  </w:t>
      </w:r>
    </w:p>
    <w:p w14:paraId="3CE37EBB" w14:textId="77777777" w:rsidR="00352C77" w:rsidRDefault="00352C77" w:rsidP="00B520AA">
      <w:pPr>
        <w:tabs>
          <w:tab w:val="left" w:pos="567"/>
        </w:tabs>
        <w:rPr>
          <w:rFonts w:ascii="Times New Roman" w:hAnsi="Times New Roman" w:cs="Times New Roman"/>
          <w:color w:val="auto"/>
          <w:sz w:val="22"/>
          <w:szCs w:val="22"/>
        </w:rPr>
      </w:pPr>
    </w:p>
    <w:p w14:paraId="3CE37EBC" w14:textId="77777777" w:rsidR="00352C77" w:rsidRDefault="000A1853"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Receptinis vaistas</w:t>
      </w:r>
    </w:p>
    <w:p w14:paraId="3CE37EBD" w14:textId="77777777" w:rsidR="000A1853" w:rsidRDefault="000A1853" w:rsidP="00B520AA">
      <w:pPr>
        <w:tabs>
          <w:tab w:val="left" w:pos="567"/>
        </w:tabs>
        <w:rPr>
          <w:rFonts w:ascii="Times New Roman" w:hAnsi="Times New Roman" w:cs="Times New Roman"/>
          <w:color w:val="auto"/>
          <w:sz w:val="22"/>
          <w:szCs w:val="22"/>
        </w:rPr>
      </w:pPr>
    </w:p>
    <w:p w14:paraId="3CE37EBE" w14:textId="77777777" w:rsidR="00352C77" w:rsidRDefault="00352C77" w:rsidP="00B520AA">
      <w:pPr>
        <w:tabs>
          <w:tab w:val="left" w:pos="567"/>
        </w:tabs>
        <w:rPr>
          <w:rFonts w:ascii="Times New Roman" w:hAnsi="Times New Roman" w:cs="Times New Roman"/>
          <w:color w:val="auto"/>
          <w:sz w:val="22"/>
          <w:szCs w:val="22"/>
        </w:rPr>
      </w:pPr>
    </w:p>
    <w:p w14:paraId="3CE37EBF" w14:textId="77777777" w:rsidR="00352C77" w:rsidRDefault="0012575A" w:rsidP="00B520AA">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15.</w:t>
      </w:r>
      <w:r w:rsidRPr="0012575A">
        <w:rPr>
          <w:rFonts w:ascii="Times New Roman" w:hAnsi="Times New Roman" w:cs="Times New Roman"/>
          <w:b/>
          <w:color w:val="auto"/>
          <w:sz w:val="22"/>
          <w:szCs w:val="22"/>
        </w:rPr>
        <w:tab/>
        <w:t>VARTOJIMO INSTRUKCIJA</w:t>
      </w:r>
      <w:r w:rsidRPr="00C61420">
        <w:rPr>
          <w:rFonts w:ascii="Times New Roman" w:hAnsi="Times New Roman" w:cs="Times New Roman"/>
          <w:b/>
          <w:color w:val="auto"/>
          <w:sz w:val="22"/>
          <w:szCs w:val="22"/>
          <w:lang w:val="pt-PT"/>
        </w:rPr>
        <w:t xml:space="preserve">  </w:t>
      </w:r>
    </w:p>
    <w:p w14:paraId="3CE37EC0" w14:textId="77777777" w:rsidR="00352C77" w:rsidRDefault="00352C77" w:rsidP="00B520AA">
      <w:pPr>
        <w:tabs>
          <w:tab w:val="left" w:pos="567"/>
        </w:tabs>
        <w:rPr>
          <w:rFonts w:ascii="Times New Roman" w:hAnsi="Times New Roman" w:cs="Times New Roman"/>
          <w:color w:val="auto"/>
          <w:sz w:val="22"/>
          <w:szCs w:val="22"/>
        </w:rPr>
      </w:pPr>
    </w:p>
    <w:p w14:paraId="3CE37EC1" w14:textId="77777777" w:rsidR="00352C77" w:rsidRDefault="00352C77" w:rsidP="00B520AA">
      <w:pPr>
        <w:tabs>
          <w:tab w:val="left" w:pos="567"/>
        </w:tabs>
        <w:rPr>
          <w:rFonts w:ascii="Times New Roman" w:hAnsi="Times New Roman" w:cs="Times New Roman"/>
          <w:color w:val="auto"/>
          <w:sz w:val="22"/>
          <w:szCs w:val="22"/>
        </w:rPr>
      </w:pPr>
    </w:p>
    <w:p w14:paraId="3CE37EC2"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bCs/>
          <w:color w:val="auto"/>
          <w:sz w:val="22"/>
          <w:szCs w:val="22"/>
        </w:rPr>
      </w:pPr>
      <w:r w:rsidRPr="00C61420">
        <w:rPr>
          <w:rFonts w:ascii="Times New Roman" w:hAnsi="Times New Roman" w:cs="Times New Roman"/>
          <w:b/>
          <w:bCs/>
          <w:color w:val="auto"/>
          <w:sz w:val="22"/>
          <w:szCs w:val="22"/>
          <w:lang w:val="pt-PT"/>
        </w:rPr>
        <w:t>16.</w:t>
      </w:r>
      <w:r w:rsidRPr="0012575A">
        <w:rPr>
          <w:rFonts w:ascii="Times New Roman" w:hAnsi="Times New Roman" w:cs="Times New Roman"/>
          <w:b/>
          <w:bCs/>
          <w:color w:val="auto"/>
          <w:sz w:val="22"/>
          <w:szCs w:val="22"/>
        </w:rPr>
        <w:t>INFORMACIJA BRAILIO RAŠTU</w:t>
      </w:r>
    </w:p>
    <w:p w14:paraId="3CE37EC3" w14:textId="77777777" w:rsidR="00352C77" w:rsidRPr="00C61420" w:rsidRDefault="00352C77" w:rsidP="00B520AA">
      <w:pPr>
        <w:tabs>
          <w:tab w:val="left" w:pos="567"/>
        </w:tabs>
        <w:rPr>
          <w:rFonts w:ascii="Times New Roman" w:hAnsi="Times New Roman" w:cs="Times New Roman"/>
          <w:color w:val="auto"/>
          <w:sz w:val="22"/>
          <w:szCs w:val="22"/>
          <w:lang w:val="pt-PT"/>
        </w:rPr>
      </w:pPr>
    </w:p>
    <w:p w14:paraId="3CE37EC4" w14:textId="77777777" w:rsidR="00352C77"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10</w:t>
      </w:r>
      <w:r w:rsidR="000A1853" w:rsidRPr="00C61420">
        <w:rPr>
          <w:rFonts w:ascii="Times New Roman" w:eastAsia="TimesNewRomanPSMT" w:hAnsi="Times New Roman" w:cs="Times New Roman"/>
          <w:color w:val="auto"/>
          <w:sz w:val="22"/>
          <w:szCs w:val="22"/>
          <w:lang w:val="pt-PT"/>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EC5" w14:textId="77777777" w:rsidR="00352C77" w:rsidRDefault="00352C77" w:rsidP="00B520AA">
      <w:pPr>
        <w:tabs>
          <w:tab w:val="left" w:pos="567"/>
        </w:tabs>
        <w:rPr>
          <w:rFonts w:ascii="Times New Roman" w:hAnsi="Times New Roman" w:cs="Times New Roman"/>
          <w:color w:val="auto"/>
          <w:sz w:val="22"/>
          <w:szCs w:val="22"/>
          <w:lang w:eastAsia="en-GB"/>
        </w:rPr>
      </w:pPr>
    </w:p>
    <w:p w14:paraId="3CE37EC6" w14:textId="77777777" w:rsidR="000A1853" w:rsidRDefault="000A1853" w:rsidP="00B520AA">
      <w:pPr>
        <w:tabs>
          <w:tab w:val="left" w:pos="567"/>
        </w:tabs>
        <w:rPr>
          <w:rFonts w:ascii="Times New Roman" w:hAnsi="Times New Roman" w:cs="Times New Roman"/>
          <w:color w:val="auto"/>
          <w:sz w:val="22"/>
          <w:szCs w:val="22"/>
          <w:lang w:eastAsia="en-GB"/>
        </w:rPr>
      </w:pPr>
    </w:p>
    <w:p w14:paraId="3CE37EC7"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i/>
          <w:color w:val="auto"/>
          <w:sz w:val="22"/>
          <w:szCs w:val="22"/>
        </w:rPr>
      </w:pPr>
      <w:r w:rsidRPr="0012575A">
        <w:rPr>
          <w:rFonts w:ascii="Times New Roman" w:hAnsi="Times New Roman" w:cs="Times New Roman"/>
          <w:b/>
          <w:color w:val="auto"/>
          <w:sz w:val="22"/>
          <w:szCs w:val="22"/>
        </w:rPr>
        <w:t>17.</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UNIKALUS </w:t>
      </w:r>
      <w:r w:rsidRPr="00C61420">
        <w:rPr>
          <w:rFonts w:ascii="Times New Roman" w:hAnsi="Times New Roman" w:cs="Times New Roman"/>
          <w:b/>
          <w:bCs/>
          <w:color w:val="auto"/>
          <w:sz w:val="22"/>
          <w:szCs w:val="22"/>
        </w:rPr>
        <w:t xml:space="preserve">IDENTIFIKATORIUS – 2D BRŪKŠNINIS KODAS </w:t>
      </w:r>
    </w:p>
    <w:p w14:paraId="3CE37EC8" w14:textId="77777777" w:rsidR="00352C77" w:rsidRDefault="00352C77" w:rsidP="00B520AA">
      <w:pPr>
        <w:rPr>
          <w:rFonts w:ascii="Times New Roman" w:hAnsi="Times New Roman" w:cs="Times New Roman"/>
          <w:color w:val="auto"/>
          <w:sz w:val="22"/>
          <w:szCs w:val="22"/>
        </w:rPr>
      </w:pPr>
    </w:p>
    <w:p w14:paraId="3CE37EC9" w14:textId="77777777" w:rsidR="00352C77" w:rsidRDefault="00352C77" w:rsidP="00B520AA">
      <w:pPr>
        <w:tabs>
          <w:tab w:val="left" w:pos="567"/>
        </w:tabs>
        <w:rPr>
          <w:rFonts w:ascii="Times New Roman" w:hAnsi="Times New Roman" w:cs="Times New Roman"/>
          <w:color w:val="auto"/>
          <w:sz w:val="22"/>
          <w:szCs w:val="22"/>
        </w:rPr>
      </w:pPr>
    </w:p>
    <w:p w14:paraId="3CE37ECA"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color w:val="auto"/>
          <w:sz w:val="22"/>
          <w:szCs w:val="22"/>
        </w:rPr>
      </w:pPr>
      <w:r w:rsidRPr="0012575A">
        <w:rPr>
          <w:rFonts w:ascii="Times New Roman" w:hAnsi="Times New Roman" w:cs="Times New Roman"/>
          <w:b/>
          <w:color w:val="auto"/>
          <w:sz w:val="22"/>
          <w:szCs w:val="22"/>
        </w:rPr>
        <w:t>18.</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 xml:space="preserve">UNIKALUS IDENTIFIKATORIUS - ŽMONĖMS </w:t>
      </w:r>
      <w:r w:rsidRPr="00C61420">
        <w:rPr>
          <w:rFonts w:ascii="Times New Roman" w:hAnsi="Times New Roman" w:cs="Times New Roman"/>
          <w:b/>
          <w:bCs/>
          <w:color w:val="auto"/>
          <w:sz w:val="22"/>
          <w:szCs w:val="22"/>
        </w:rPr>
        <w:t xml:space="preserve">SUPRANTAMI </w:t>
      </w:r>
      <w:r w:rsidRPr="0012575A">
        <w:rPr>
          <w:rFonts w:ascii="Times New Roman" w:hAnsi="Times New Roman" w:cs="Times New Roman"/>
          <w:b/>
          <w:bCs/>
          <w:color w:val="auto"/>
          <w:sz w:val="22"/>
          <w:szCs w:val="22"/>
        </w:rPr>
        <w:t>DUOMENYS</w:t>
      </w:r>
    </w:p>
    <w:p w14:paraId="3CE37ECB" w14:textId="77777777" w:rsidR="000A1853" w:rsidRDefault="000A1853" w:rsidP="00B520AA">
      <w:pPr>
        <w:keepNext/>
        <w:tabs>
          <w:tab w:val="left" w:pos="567"/>
        </w:tabs>
        <w:outlineLvl w:val="1"/>
        <w:rPr>
          <w:rFonts w:ascii="Times New Roman" w:hAnsi="Times New Roman" w:cs="Times New Roman"/>
          <w:b/>
          <w:bCs/>
          <w:iCs/>
          <w:color w:val="auto"/>
          <w:sz w:val="22"/>
          <w:szCs w:val="22"/>
        </w:rPr>
      </w:pPr>
    </w:p>
    <w:p w14:paraId="3CE37ECC" w14:textId="77777777" w:rsidR="000A1853" w:rsidRDefault="000A1853">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ECD" w14:textId="77777777" w:rsidR="007070B8" w:rsidRPr="00C61420" w:rsidRDefault="0012575A" w:rsidP="00B520AA">
      <w:pPr>
        <w:pBdr>
          <w:top w:val="single" w:sz="4" w:space="1" w:color="auto"/>
          <w:left w:val="single" w:sz="4" w:space="4" w:color="auto"/>
          <w:bottom w:val="single" w:sz="4" w:space="1" w:color="auto"/>
          <w:right w:val="single" w:sz="4" w:space="4" w:color="auto"/>
        </w:pBdr>
        <w:tabs>
          <w:tab w:val="left" w:pos="0"/>
        </w:tabs>
        <w:ind w:left="7" w:hanging="7"/>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MINIMALI INFORMACIJA ANT LIZDINIŲ PLOKŠTELIŲ ARBA DVISLUOKSNIŲ</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JUOSTELIŲ</w:t>
      </w:r>
      <w:r w:rsidRPr="00C61420">
        <w:rPr>
          <w:rFonts w:ascii="Times New Roman" w:hAnsi="Times New Roman" w:cs="Times New Roman"/>
          <w:b/>
          <w:color w:val="auto"/>
          <w:sz w:val="22"/>
          <w:szCs w:val="22"/>
        </w:rPr>
        <w:t xml:space="preserve">  </w:t>
      </w:r>
    </w:p>
    <w:p w14:paraId="3CE37ECE" w14:textId="77777777" w:rsidR="007070B8" w:rsidRPr="00C61420" w:rsidRDefault="007070B8" w:rsidP="00B520AA">
      <w:pPr>
        <w:pBdr>
          <w:top w:val="single" w:sz="4" w:space="1" w:color="auto"/>
          <w:left w:val="single" w:sz="4" w:space="4" w:color="auto"/>
          <w:bottom w:val="single" w:sz="4" w:space="1" w:color="auto"/>
          <w:right w:val="single" w:sz="4" w:space="4" w:color="auto"/>
        </w:pBdr>
        <w:tabs>
          <w:tab w:val="left" w:pos="0"/>
        </w:tabs>
        <w:ind w:left="7" w:hanging="7"/>
        <w:rPr>
          <w:rFonts w:ascii="Times New Roman" w:hAnsi="Times New Roman" w:cs="Times New Roman"/>
          <w:b/>
          <w:color w:val="auto"/>
          <w:sz w:val="22"/>
          <w:szCs w:val="22"/>
        </w:rPr>
      </w:pPr>
    </w:p>
    <w:p w14:paraId="3CE37ECF" w14:textId="77777777" w:rsidR="007070B8" w:rsidRPr="00ED6C4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lang w:eastAsia="lt-LT"/>
        </w:rPr>
      </w:pPr>
      <w:r w:rsidRPr="0012575A">
        <w:rPr>
          <w:rFonts w:ascii="Times New Roman" w:hAnsi="Times New Roman" w:cs="Times New Roman"/>
          <w:b/>
          <w:color w:val="auto"/>
          <w:sz w:val="22"/>
          <w:szCs w:val="22"/>
          <w:lang w:eastAsia="lt-LT"/>
        </w:rPr>
        <w:t>LIZDINĖ PLOKŠTELĖ</w:t>
      </w:r>
    </w:p>
    <w:p w14:paraId="3CE37ED0" w14:textId="77777777" w:rsidR="007070B8" w:rsidRPr="00ED6C40" w:rsidRDefault="007070B8" w:rsidP="00B520AA">
      <w:pPr>
        <w:tabs>
          <w:tab w:val="left" w:pos="567"/>
        </w:tabs>
        <w:rPr>
          <w:rFonts w:ascii="Times New Roman" w:hAnsi="Times New Roman" w:cs="Times New Roman"/>
          <w:color w:val="auto"/>
          <w:sz w:val="22"/>
          <w:szCs w:val="22"/>
        </w:rPr>
      </w:pPr>
    </w:p>
    <w:p w14:paraId="3CE37ED1" w14:textId="77777777" w:rsidR="007070B8" w:rsidRPr="00851C30" w:rsidRDefault="0012575A" w:rsidP="00B520AA">
      <w:pPr>
        <w:numPr>
          <w:ilvl w:val="0"/>
          <w:numId w:val="23"/>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lang w:val="en-US"/>
        </w:rPr>
      </w:pPr>
      <w:r w:rsidRPr="0012575A">
        <w:rPr>
          <w:rFonts w:ascii="Times New Roman" w:hAnsi="Times New Roman" w:cs="Times New Roman"/>
          <w:b/>
          <w:color w:val="auto"/>
          <w:sz w:val="22"/>
          <w:szCs w:val="22"/>
          <w:lang w:val="en-US"/>
        </w:rPr>
        <w:t>VAISTINIO PREPARATO PAVADINIMAS</w:t>
      </w:r>
    </w:p>
    <w:p w14:paraId="3CE37ED2" w14:textId="77777777" w:rsidR="007070B8" w:rsidRPr="00ED6C40" w:rsidRDefault="007070B8" w:rsidP="00B520AA">
      <w:pPr>
        <w:tabs>
          <w:tab w:val="left" w:pos="567"/>
        </w:tabs>
        <w:rPr>
          <w:rFonts w:ascii="Times New Roman" w:hAnsi="Times New Roman" w:cs="Times New Roman"/>
          <w:color w:val="auto"/>
          <w:sz w:val="22"/>
          <w:szCs w:val="22"/>
          <w:lang w:val="en-US"/>
        </w:rPr>
      </w:pPr>
    </w:p>
    <w:p w14:paraId="3CE37ED3" w14:textId="77777777" w:rsidR="007070B8" w:rsidRPr="00ED6C40" w:rsidRDefault="0012575A" w:rsidP="00B520AA">
      <w:pPr>
        <w:tabs>
          <w:tab w:val="left" w:pos="567"/>
        </w:tabs>
        <w:rPr>
          <w:rFonts w:ascii="Times New Roman" w:hAnsi="Times New Roman" w:cs="Times New Roman"/>
          <w:color w:val="auto"/>
          <w:sz w:val="22"/>
          <w:szCs w:val="22"/>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20</w:t>
      </w:r>
      <w:r w:rsidR="000A1853" w:rsidRPr="00C61420">
        <w:rPr>
          <w:rFonts w:ascii="Times New Roman" w:eastAsia="TimesNewRomanPSMT" w:hAnsi="Times New Roman" w:cs="Times New Roman"/>
          <w:color w:val="auto"/>
          <w:sz w:val="22"/>
          <w:szCs w:val="22"/>
          <w:lang w:val="pt-PT"/>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ED4" w14:textId="77777777" w:rsidR="007070B8" w:rsidRDefault="000A1853" w:rsidP="00B520AA">
      <w:pPr>
        <w:tabs>
          <w:tab w:val="left" w:pos="567"/>
        </w:tabs>
        <w:rPr>
          <w:rFonts w:ascii="Times New Roman" w:hAnsi="Times New Roman" w:cs="Times New Roman"/>
          <w:color w:val="auto"/>
          <w:sz w:val="22"/>
          <w:szCs w:val="22"/>
        </w:rPr>
      </w:pPr>
      <w:proofErr w:type="spellStart"/>
      <w:r>
        <w:rPr>
          <w:rFonts w:ascii="Times New Roman" w:hAnsi="Times New Roman" w:cs="Times New Roman"/>
          <w:color w:val="auto"/>
          <w:sz w:val="22"/>
          <w:szCs w:val="22"/>
        </w:rPr>
        <w:t>escitalopramas</w:t>
      </w:r>
      <w:proofErr w:type="spellEnd"/>
    </w:p>
    <w:p w14:paraId="3CE37ED5" w14:textId="77777777" w:rsidR="000A1853" w:rsidRDefault="000A1853" w:rsidP="00B520AA">
      <w:pPr>
        <w:tabs>
          <w:tab w:val="left" w:pos="567"/>
        </w:tabs>
        <w:rPr>
          <w:rFonts w:ascii="Times New Roman" w:hAnsi="Times New Roman" w:cs="Times New Roman"/>
          <w:color w:val="auto"/>
          <w:sz w:val="22"/>
          <w:szCs w:val="22"/>
        </w:rPr>
      </w:pPr>
    </w:p>
    <w:p w14:paraId="3CE37ED6" w14:textId="77777777" w:rsidR="000A1853" w:rsidRPr="00ED6C40" w:rsidRDefault="000A1853" w:rsidP="00B520AA">
      <w:pPr>
        <w:tabs>
          <w:tab w:val="left" w:pos="567"/>
        </w:tabs>
        <w:rPr>
          <w:rFonts w:ascii="Times New Roman" w:hAnsi="Times New Roman" w:cs="Times New Roman"/>
          <w:color w:val="auto"/>
          <w:sz w:val="22"/>
          <w:szCs w:val="22"/>
        </w:rPr>
      </w:pPr>
    </w:p>
    <w:p w14:paraId="3CE37ED7" w14:textId="77777777" w:rsidR="007070B8" w:rsidRPr="00ED6C40" w:rsidRDefault="0012575A" w:rsidP="00B520AA">
      <w:pPr>
        <w:numPr>
          <w:ilvl w:val="0"/>
          <w:numId w:val="23"/>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REGISTRUOTOJO PAVADINIMAS </w:t>
      </w:r>
    </w:p>
    <w:p w14:paraId="3CE37ED8" w14:textId="77777777" w:rsidR="00352C77" w:rsidRDefault="00352C77" w:rsidP="00B520AA">
      <w:pPr>
        <w:tabs>
          <w:tab w:val="left" w:pos="567"/>
        </w:tabs>
        <w:rPr>
          <w:rFonts w:ascii="Times New Roman" w:hAnsi="Times New Roman" w:cs="Times New Roman"/>
          <w:color w:val="auto"/>
          <w:sz w:val="22"/>
          <w:szCs w:val="22"/>
        </w:rPr>
      </w:pPr>
    </w:p>
    <w:p w14:paraId="3CE37ED9" w14:textId="77777777" w:rsidR="00352C77" w:rsidRDefault="0012575A" w:rsidP="00B520AA">
      <w:pPr>
        <w:tabs>
          <w:tab w:val="left" w:pos="567"/>
        </w:tabs>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Produtos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Farmaceuticos</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Unipossoal</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Lda</w:t>
      </w:r>
      <w:proofErr w:type="spellEnd"/>
      <w:r w:rsidRPr="0012575A">
        <w:rPr>
          <w:rFonts w:ascii="Times New Roman" w:hAnsi="Times New Roman" w:cs="Times New Roman"/>
          <w:color w:val="auto"/>
          <w:sz w:val="22"/>
          <w:szCs w:val="22"/>
        </w:rPr>
        <w:t>.</w:t>
      </w:r>
    </w:p>
    <w:p w14:paraId="3CE37EDA" w14:textId="77777777" w:rsidR="000A1853" w:rsidRDefault="000A1853" w:rsidP="00B520AA">
      <w:pPr>
        <w:tabs>
          <w:tab w:val="left" w:pos="567"/>
        </w:tabs>
        <w:rPr>
          <w:rFonts w:ascii="Times New Roman" w:hAnsi="Times New Roman" w:cs="Times New Roman"/>
          <w:color w:val="auto"/>
          <w:sz w:val="22"/>
          <w:szCs w:val="22"/>
        </w:rPr>
      </w:pPr>
    </w:p>
    <w:p w14:paraId="3CE37EDB" w14:textId="77777777" w:rsidR="00352C77" w:rsidRDefault="00352C77" w:rsidP="00B520AA">
      <w:pPr>
        <w:tabs>
          <w:tab w:val="left" w:pos="567"/>
        </w:tabs>
        <w:rPr>
          <w:rFonts w:ascii="Times New Roman" w:hAnsi="Times New Roman" w:cs="Times New Roman"/>
          <w:color w:val="auto"/>
          <w:sz w:val="22"/>
          <w:szCs w:val="22"/>
        </w:rPr>
      </w:pPr>
    </w:p>
    <w:p w14:paraId="3CE37EDC" w14:textId="77777777" w:rsidR="00352C77" w:rsidRDefault="0012575A" w:rsidP="00B520AA">
      <w:pPr>
        <w:numPr>
          <w:ilvl w:val="0"/>
          <w:numId w:val="23"/>
        </w:numPr>
        <w:pBdr>
          <w:top w:val="single" w:sz="4" w:space="1" w:color="auto"/>
          <w:left w:val="single" w:sz="4" w:space="4" w:color="auto"/>
          <w:bottom w:val="single" w:sz="4" w:space="2"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TINKAMUMO LAIKAS</w:t>
      </w:r>
      <w:r w:rsidRPr="0012575A">
        <w:rPr>
          <w:rFonts w:ascii="Times New Roman" w:hAnsi="Times New Roman" w:cs="Times New Roman"/>
          <w:b/>
          <w:color w:val="auto"/>
          <w:sz w:val="22"/>
          <w:szCs w:val="22"/>
          <w:lang w:val="en-US"/>
        </w:rPr>
        <w:t xml:space="preserve">  </w:t>
      </w:r>
    </w:p>
    <w:p w14:paraId="3CE37EDD" w14:textId="77777777" w:rsidR="00352C77" w:rsidRDefault="00352C77" w:rsidP="00B520AA">
      <w:pPr>
        <w:tabs>
          <w:tab w:val="left" w:pos="567"/>
        </w:tabs>
        <w:rPr>
          <w:rFonts w:ascii="Times New Roman" w:hAnsi="Times New Roman" w:cs="Times New Roman"/>
          <w:color w:val="auto"/>
          <w:sz w:val="22"/>
          <w:szCs w:val="22"/>
        </w:rPr>
      </w:pPr>
    </w:p>
    <w:p w14:paraId="3CE37EDE"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EXP: MM/YYYY</w:t>
      </w:r>
    </w:p>
    <w:p w14:paraId="3CE37EDF" w14:textId="77777777" w:rsidR="00352C77" w:rsidRDefault="00352C77" w:rsidP="00B520AA">
      <w:pPr>
        <w:tabs>
          <w:tab w:val="left" w:pos="567"/>
        </w:tabs>
        <w:rPr>
          <w:rFonts w:ascii="Times New Roman" w:hAnsi="Times New Roman" w:cs="Times New Roman"/>
          <w:color w:val="auto"/>
          <w:sz w:val="22"/>
          <w:szCs w:val="22"/>
        </w:rPr>
      </w:pPr>
    </w:p>
    <w:p w14:paraId="3CE37EE0" w14:textId="77777777" w:rsidR="00352C77" w:rsidRDefault="00352C77" w:rsidP="00B520AA">
      <w:pPr>
        <w:tabs>
          <w:tab w:val="left" w:pos="567"/>
        </w:tabs>
        <w:rPr>
          <w:rFonts w:ascii="Times New Roman" w:hAnsi="Times New Roman" w:cs="Times New Roman"/>
          <w:color w:val="auto"/>
          <w:sz w:val="22"/>
          <w:szCs w:val="22"/>
        </w:rPr>
      </w:pPr>
    </w:p>
    <w:p w14:paraId="3CE37EE1" w14:textId="77777777" w:rsidR="00352C77" w:rsidRDefault="0012575A" w:rsidP="00B520AA">
      <w:pPr>
        <w:pBdr>
          <w:top w:val="single" w:sz="4" w:space="1" w:color="auto"/>
          <w:left w:val="single" w:sz="4" w:space="4" w:color="auto"/>
          <w:bottom w:val="single" w:sz="4" w:space="1" w:color="auto"/>
          <w:right w:val="single" w:sz="4" w:space="4" w:color="auto"/>
        </w:pBdr>
        <w:tabs>
          <w:tab w:val="left" w:pos="480"/>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4.</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SERIJOS NUMERIS</w:t>
      </w:r>
    </w:p>
    <w:p w14:paraId="3CE37EE2" w14:textId="77777777" w:rsidR="00352C77" w:rsidRDefault="00352C77" w:rsidP="00B520AA">
      <w:pPr>
        <w:tabs>
          <w:tab w:val="left" w:pos="567"/>
        </w:tabs>
        <w:rPr>
          <w:rFonts w:ascii="Times New Roman" w:hAnsi="Times New Roman" w:cs="Times New Roman"/>
          <w:color w:val="auto"/>
          <w:sz w:val="22"/>
          <w:szCs w:val="22"/>
        </w:rPr>
      </w:pPr>
    </w:p>
    <w:p w14:paraId="3CE37EE3"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L</w:t>
      </w:r>
      <w:r w:rsidRPr="0012575A">
        <w:rPr>
          <w:rFonts w:ascii="Times New Roman" w:hAnsi="Times New Roman" w:cs="Times New Roman"/>
          <w:color w:val="auto"/>
          <w:sz w:val="22"/>
          <w:szCs w:val="22"/>
          <w:lang w:val="en-US"/>
        </w:rPr>
        <w:t>o</w:t>
      </w:r>
      <w:r w:rsidRPr="0012575A">
        <w:rPr>
          <w:rFonts w:ascii="Times New Roman" w:hAnsi="Times New Roman" w:cs="Times New Roman"/>
          <w:color w:val="auto"/>
          <w:sz w:val="22"/>
          <w:szCs w:val="22"/>
        </w:rPr>
        <w:t>t</w:t>
      </w:r>
    </w:p>
    <w:p w14:paraId="3CE37EE4" w14:textId="77777777" w:rsidR="00352C77" w:rsidRDefault="00352C77" w:rsidP="00B520AA">
      <w:pPr>
        <w:tabs>
          <w:tab w:val="left" w:pos="567"/>
        </w:tabs>
        <w:rPr>
          <w:rFonts w:ascii="Times New Roman" w:hAnsi="Times New Roman" w:cs="Times New Roman"/>
          <w:color w:val="auto"/>
          <w:sz w:val="22"/>
          <w:szCs w:val="22"/>
        </w:rPr>
      </w:pPr>
    </w:p>
    <w:p w14:paraId="3CE37EE5" w14:textId="77777777" w:rsidR="00352C77" w:rsidRDefault="00352C77" w:rsidP="00B520AA">
      <w:pPr>
        <w:tabs>
          <w:tab w:val="left" w:pos="567"/>
        </w:tabs>
        <w:rPr>
          <w:rFonts w:ascii="Times New Roman" w:hAnsi="Times New Roman" w:cs="Times New Roman"/>
          <w:color w:val="auto"/>
          <w:sz w:val="22"/>
          <w:szCs w:val="22"/>
        </w:rPr>
      </w:pPr>
    </w:p>
    <w:p w14:paraId="3CE37EE6"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en-US"/>
        </w:rPr>
      </w:pPr>
      <w:r w:rsidRPr="0012575A">
        <w:rPr>
          <w:rFonts w:ascii="Times New Roman" w:hAnsi="Times New Roman" w:cs="Times New Roman"/>
          <w:b/>
          <w:color w:val="auto"/>
          <w:sz w:val="22"/>
          <w:szCs w:val="22"/>
        </w:rPr>
        <w:t>5.</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KITA</w:t>
      </w:r>
    </w:p>
    <w:p w14:paraId="3CE37EE7" w14:textId="77777777" w:rsidR="00352C77" w:rsidRDefault="00352C77" w:rsidP="00B520AA">
      <w:pPr>
        <w:tabs>
          <w:tab w:val="left" w:pos="567"/>
        </w:tabs>
        <w:rPr>
          <w:rFonts w:ascii="Times New Roman" w:hAnsi="Times New Roman" w:cs="Times New Roman"/>
          <w:color w:val="auto"/>
          <w:sz w:val="22"/>
          <w:szCs w:val="22"/>
          <w:lang w:val="en-US"/>
        </w:rPr>
      </w:pPr>
    </w:p>
    <w:p w14:paraId="3CE37EE8" w14:textId="77777777" w:rsidR="00CC18DB" w:rsidRDefault="00CC18DB">
      <w:pPr>
        <w:widowControl/>
        <w:rPr>
          <w:rFonts w:ascii="Times New Roman" w:hAnsi="Times New Roman" w:cs="Times New Roman"/>
          <w:color w:val="auto"/>
          <w:sz w:val="22"/>
          <w:szCs w:val="22"/>
          <w:lang w:val="en-US"/>
        </w:rPr>
      </w:pPr>
    </w:p>
    <w:p w14:paraId="3CE37EE9" w14:textId="77777777" w:rsidR="00CC18DB" w:rsidRDefault="00CC18DB">
      <w:pPr>
        <w:widowControl/>
        <w:rPr>
          <w:rFonts w:ascii="Times New Roman" w:hAnsi="Times New Roman" w:cs="Times New Roman"/>
          <w:color w:val="auto"/>
          <w:sz w:val="22"/>
          <w:szCs w:val="22"/>
          <w:lang w:val="en-US"/>
        </w:rPr>
      </w:pPr>
    </w:p>
    <w:p w14:paraId="3CE37EEA" w14:textId="77777777" w:rsidR="00CC18DB" w:rsidRDefault="00CC18DB">
      <w:pPr>
        <w:widowControl/>
        <w:rPr>
          <w:rFonts w:ascii="Times New Roman" w:hAnsi="Times New Roman" w:cs="Times New Roman"/>
          <w:color w:val="auto"/>
          <w:sz w:val="22"/>
          <w:szCs w:val="22"/>
          <w:lang w:val="en-US"/>
        </w:rPr>
      </w:pPr>
    </w:p>
    <w:p w14:paraId="3CE37EEB" w14:textId="77777777" w:rsidR="00CC18DB" w:rsidRDefault="00CC18DB">
      <w:pPr>
        <w:widowControl/>
        <w:rPr>
          <w:rFonts w:ascii="Times New Roman" w:hAnsi="Times New Roman" w:cs="Times New Roman"/>
          <w:color w:val="auto"/>
          <w:sz w:val="22"/>
          <w:szCs w:val="22"/>
          <w:lang w:val="en-US"/>
        </w:rPr>
      </w:pPr>
    </w:p>
    <w:p w14:paraId="3CE37EEC" w14:textId="77777777" w:rsidR="00CC18DB" w:rsidRDefault="00CC18DB">
      <w:pPr>
        <w:widowControl/>
        <w:rPr>
          <w:rFonts w:ascii="Times New Roman" w:hAnsi="Times New Roman" w:cs="Times New Roman"/>
          <w:color w:val="auto"/>
          <w:sz w:val="22"/>
          <w:szCs w:val="22"/>
          <w:lang w:val="en-US"/>
        </w:rPr>
      </w:pPr>
    </w:p>
    <w:p w14:paraId="3CE37EED" w14:textId="77777777" w:rsidR="00CC18DB" w:rsidRDefault="00CC18DB">
      <w:pPr>
        <w:widowControl/>
        <w:rPr>
          <w:rFonts w:ascii="Times New Roman" w:hAnsi="Times New Roman" w:cs="Times New Roman"/>
          <w:color w:val="auto"/>
          <w:sz w:val="22"/>
          <w:szCs w:val="22"/>
          <w:lang w:val="en-US"/>
        </w:rPr>
      </w:pPr>
    </w:p>
    <w:p w14:paraId="3CE37EEE" w14:textId="77777777" w:rsidR="00CC18DB" w:rsidRDefault="00CC18DB">
      <w:pPr>
        <w:widowControl/>
        <w:rPr>
          <w:rFonts w:ascii="Times New Roman" w:hAnsi="Times New Roman" w:cs="Times New Roman"/>
          <w:color w:val="auto"/>
          <w:sz w:val="22"/>
          <w:szCs w:val="22"/>
          <w:lang w:val="en-US"/>
        </w:rPr>
      </w:pPr>
    </w:p>
    <w:p w14:paraId="3CE37EEF" w14:textId="77777777" w:rsidR="00CC18DB" w:rsidRDefault="00CC18DB">
      <w:pPr>
        <w:widowControl/>
        <w:rPr>
          <w:rFonts w:ascii="Times New Roman" w:hAnsi="Times New Roman" w:cs="Times New Roman"/>
          <w:color w:val="auto"/>
          <w:sz w:val="22"/>
          <w:szCs w:val="22"/>
          <w:lang w:val="en-US"/>
        </w:rPr>
      </w:pPr>
    </w:p>
    <w:p w14:paraId="3CE37EF0" w14:textId="77777777" w:rsidR="00CC18DB" w:rsidRDefault="00CC18DB">
      <w:pPr>
        <w:widowControl/>
        <w:rPr>
          <w:rFonts w:ascii="Times New Roman" w:hAnsi="Times New Roman" w:cs="Times New Roman"/>
          <w:color w:val="auto"/>
          <w:sz w:val="22"/>
          <w:szCs w:val="22"/>
          <w:lang w:val="en-US"/>
        </w:rPr>
      </w:pPr>
    </w:p>
    <w:p w14:paraId="3CE37EF1" w14:textId="77777777" w:rsidR="00CC18DB" w:rsidRDefault="00CC18DB">
      <w:pPr>
        <w:widowControl/>
        <w:rPr>
          <w:rFonts w:ascii="Times New Roman" w:hAnsi="Times New Roman" w:cs="Times New Roman"/>
          <w:color w:val="auto"/>
          <w:sz w:val="22"/>
          <w:szCs w:val="22"/>
          <w:lang w:val="en-US"/>
        </w:rPr>
      </w:pPr>
    </w:p>
    <w:p w14:paraId="3CE37EF2" w14:textId="77777777" w:rsidR="00CC18DB" w:rsidRDefault="00CC18DB">
      <w:pPr>
        <w:widowControl/>
        <w:rPr>
          <w:rFonts w:ascii="Times New Roman" w:hAnsi="Times New Roman" w:cs="Times New Roman"/>
          <w:color w:val="auto"/>
          <w:sz w:val="22"/>
          <w:szCs w:val="22"/>
          <w:lang w:val="en-US"/>
        </w:rPr>
      </w:pPr>
    </w:p>
    <w:p w14:paraId="3CE37EF3" w14:textId="77777777" w:rsidR="00CC18DB" w:rsidRDefault="00CC18DB">
      <w:pPr>
        <w:widowControl/>
        <w:rPr>
          <w:rFonts w:ascii="Times New Roman" w:hAnsi="Times New Roman" w:cs="Times New Roman"/>
          <w:color w:val="auto"/>
          <w:sz w:val="22"/>
          <w:szCs w:val="22"/>
          <w:lang w:val="en-US"/>
        </w:rPr>
      </w:pPr>
    </w:p>
    <w:p w14:paraId="3CE37EF4" w14:textId="77777777" w:rsidR="00CC18DB" w:rsidRDefault="00CC18DB">
      <w:pPr>
        <w:widowControl/>
        <w:rPr>
          <w:rFonts w:ascii="Times New Roman" w:hAnsi="Times New Roman" w:cs="Times New Roman"/>
          <w:color w:val="auto"/>
          <w:sz w:val="22"/>
          <w:szCs w:val="22"/>
          <w:lang w:val="en-US"/>
        </w:rPr>
      </w:pPr>
    </w:p>
    <w:p w14:paraId="3CE37EF5" w14:textId="77777777" w:rsidR="00CC18DB" w:rsidRDefault="00CC18DB">
      <w:pPr>
        <w:widowControl/>
        <w:rPr>
          <w:rFonts w:ascii="Times New Roman" w:hAnsi="Times New Roman" w:cs="Times New Roman"/>
          <w:color w:val="auto"/>
          <w:sz w:val="22"/>
          <w:szCs w:val="22"/>
          <w:lang w:val="en-US"/>
        </w:rPr>
      </w:pPr>
    </w:p>
    <w:p w14:paraId="3CE37EF6" w14:textId="77777777" w:rsidR="0012575A" w:rsidRPr="00C61420" w:rsidRDefault="000A1853" w:rsidP="00C61420">
      <w:pPr>
        <w:widowControl/>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br w:type="page"/>
      </w:r>
    </w:p>
    <w:p w14:paraId="3CE37EF7" w14:textId="77777777" w:rsidR="007070B8" w:rsidRPr="00ED6C4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INFORMACIJA ANT IŠORINĖS PAKUOTĖS</w:t>
      </w:r>
    </w:p>
    <w:p w14:paraId="3CE37EF8" w14:textId="77777777" w:rsidR="007070B8" w:rsidRPr="00ED6C40" w:rsidRDefault="007070B8"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color w:val="auto"/>
          <w:sz w:val="22"/>
          <w:szCs w:val="22"/>
        </w:rPr>
      </w:pPr>
    </w:p>
    <w:p w14:paraId="3CE37EF9" w14:textId="77777777" w:rsidR="007070B8" w:rsidRPr="00C61420" w:rsidRDefault="0012575A" w:rsidP="00B520A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bCs/>
          <w:color w:val="auto"/>
          <w:sz w:val="22"/>
          <w:szCs w:val="22"/>
        </w:rPr>
      </w:pPr>
      <w:r w:rsidRPr="0012575A">
        <w:rPr>
          <w:rFonts w:ascii="Times New Roman" w:hAnsi="Times New Roman" w:cs="Times New Roman"/>
          <w:b/>
          <w:bCs/>
          <w:color w:val="auto"/>
          <w:sz w:val="22"/>
          <w:szCs w:val="22"/>
        </w:rPr>
        <w:t>IŠORINĖ DĖŽUTĖ</w:t>
      </w:r>
      <w:r w:rsidRPr="00C61420">
        <w:rPr>
          <w:rFonts w:ascii="Times New Roman" w:hAnsi="Times New Roman" w:cs="Times New Roman"/>
          <w:b/>
          <w:bCs/>
          <w:color w:val="auto"/>
          <w:sz w:val="22"/>
          <w:szCs w:val="22"/>
        </w:rPr>
        <w:t xml:space="preserve"> </w:t>
      </w:r>
      <w:r w:rsidRPr="0012575A">
        <w:rPr>
          <w:rFonts w:ascii="Times New Roman" w:hAnsi="Times New Roman" w:cs="Times New Roman"/>
          <w:b/>
          <w:bCs/>
          <w:color w:val="auto"/>
          <w:sz w:val="22"/>
          <w:szCs w:val="22"/>
        </w:rPr>
        <w:t>(skaidrioms PVDC dengtoms PVC/ aliuminio lizdinėms plokštelėms</w:t>
      </w:r>
      <w:r w:rsidR="000A1853">
        <w:rPr>
          <w:rFonts w:ascii="Times New Roman" w:hAnsi="Times New Roman" w:cs="Times New Roman"/>
          <w:b/>
          <w:bCs/>
          <w:color w:val="auto"/>
          <w:sz w:val="22"/>
          <w:szCs w:val="22"/>
        </w:rPr>
        <w:t>)</w:t>
      </w:r>
    </w:p>
    <w:p w14:paraId="3CE37EFA" w14:textId="77777777" w:rsidR="007070B8" w:rsidRPr="00ED6C40" w:rsidRDefault="007070B8" w:rsidP="00B520AA">
      <w:pPr>
        <w:tabs>
          <w:tab w:val="left" w:pos="567"/>
        </w:tabs>
        <w:rPr>
          <w:rFonts w:ascii="Times New Roman" w:hAnsi="Times New Roman" w:cs="Times New Roman"/>
          <w:color w:val="auto"/>
          <w:sz w:val="22"/>
          <w:szCs w:val="22"/>
        </w:rPr>
      </w:pPr>
    </w:p>
    <w:p w14:paraId="3CE37EFB" w14:textId="77777777" w:rsidR="007070B8" w:rsidRPr="00ED6C40" w:rsidRDefault="0012575A" w:rsidP="00B520AA">
      <w:pPr>
        <w:numPr>
          <w:ilvl w:val="0"/>
          <w:numId w:val="24"/>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lang w:val="en-US"/>
        </w:rPr>
      </w:pPr>
      <w:r w:rsidRPr="0012575A">
        <w:rPr>
          <w:rFonts w:ascii="Times New Roman" w:hAnsi="Times New Roman" w:cs="Times New Roman"/>
          <w:b/>
          <w:color w:val="auto"/>
          <w:sz w:val="22"/>
          <w:szCs w:val="22"/>
          <w:lang w:val="en-US"/>
        </w:rPr>
        <w:t>VAISTINIO PREPARATO PAVADINIMAS</w:t>
      </w:r>
    </w:p>
    <w:p w14:paraId="3CE37EFC" w14:textId="77777777" w:rsidR="007070B8" w:rsidRPr="00ED6C40" w:rsidRDefault="007070B8" w:rsidP="00B520AA">
      <w:pPr>
        <w:tabs>
          <w:tab w:val="left" w:pos="567"/>
        </w:tabs>
        <w:rPr>
          <w:rFonts w:ascii="Times New Roman" w:hAnsi="Times New Roman" w:cs="Times New Roman"/>
          <w:color w:val="auto"/>
          <w:sz w:val="22"/>
          <w:szCs w:val="22"/>
          <w:lang w:val="en-US"/>
        </w:rPr>
      </w:pPr>
    </w:p>
    <w:p w14:paraId="3CE37EFD" w14:textId="77777777" w:rsidR="007070B8" w:rsidRPr="00ED6C40"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20</w:t>
      </w:r>
      <w:r w:rsidR="000A1853" w:rsidRPr="00C61420">
        <w:rPr>
          <w:rFonts w:ascii="Times New Roman" w:eastAsia="TimesNewRomanPSMT" w:hAnsi="Times New Roman" w:cs="Times New Roman"/>
          <w:color w:val="auto"/>
          <w:sz w:val="22"/>
          <w:szCs w:val="22"/>
          <w:lang w:val="pt-PT"/>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EFE" w14:textId="77777777" w:rsidR="007070B8" w:rsidRPr="00ED6C40"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hAnsi="Times New Roman" w:cs="Times New Roman"/>
          <w:color w:val="auto"/>
          <w:sz w:val="22"/>
          <w:szCs w:val="22"/>
          <w:lang w:eastAsia="en-GB"/>
        </w:rPr>
        <w:t>escitalopram</w:t>
      </w:r>
      <w:r w:rsidR="000A1853">
        <w:rPr>
          <w:rFonts w:ascii="Times New Roman" w:hAnsi="Times New Roman" w:cs="Times New Roman"/>
          <w:color w:val="auto"/>
          <w:sz w:val="22"/>
          <w:szCs w:val="22"/>
          <w:lang w:eastAsia="en-GB"/>
        </w:rPr>
        <w:t>as</w:t>
      </w:r>
      <w:proofErr w:type="spellEnd"/>
    </w:p>
    <w:p w14:paraId="3CE37EFF" w14:textId="77777777" w:rsidR="007070B8" w:rsidRPr="00ED6C40" w:rsidRDefault="007070B8" w:rsidP="00B520AA">
      <w:pPr>
        <w:tabs>
          <w:tab w:val="left" w:pos="567"/>
        </w:tabs>
        <w:rPr>
          <w:rFonts w:ascii="Times New Roman" w:hAnsi="Times New Roman" w:cs="Times New Roman"/>
          <w:color w:val="auto"/>
          <w:sz w:val="22"/>
          <w:szCs w:val="22"/>
          <w:lang w:eastAsia="en-GB"/>
        </w:rPr>
      </w:pPr>
    </w:p>
    <w:p w14:paraId="3CE37F00" w14:textId="77777777" w:rsidR="007070B8" w:rsidRPr="00ED6C40" w:rsidRDefault="007070B8" w:rsidP="00B520AA">
      <w:pPr>
        <w:tabs>
          <w:tab w:val="left" w:pos="567"/>
        </w:tabs>
        <w:rPr>
          <w:rFonts w:ascii="Times New Roman" w:hAnsi="Times New Roman" w:cs="Times New Roman"/>
          <w:color w:val="auto"/>
          <w:sz w:val="22"/>
          <w:szCs w:val="22"/>
          <w:lang w:eastAsia="en-GB"/>
        </w:rPr>
      </w:pPr>
    </w:p>
    <w:p w14:paraId="3CE37F01" w14:textId="77777777" w:rsidR="00352C77" w:rsidRPr="00C61420" w:rsidRDefault="0012575A" w:rsidP="00B520AA">
      <w:pPr>
        <w:numPr>
          <w:ilvl w:val="0"/>
          <w:numId w:val="24"/>
        </w:num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VEIKLIOJI (-IOS) MED</w:t>
      </w:r>
      <w:r w:rsidRPr="0012575A">
        <w:rPr>
          <w:rFonts w:ascii="Times New Roman" w:hAnsi="Times New Roman" w:cs="Times New Roman"/>
          <w:b/>
          <w:color w:val="auto"/>
          <w:sz w:val="22"/>
          <w:szCs w:val="22"/>
        </w:rPr>
        <w:t>Ž</w:t>
      </w:r>
      <w:r w:rsidRPr="00C61420">
        <w:rPr>
          <w:rFonts w:ascii="Times New Roman" w:hAnsi="Times New Roman" w:cs="Times New Roman"/>
          <w:b/>
          <w:color w:val="auto"/>
          <w:sz w:val="22"/>
          <w:szCs w:val="22"/>
          <w:lang w:val="pt-PT"/>
        </w:rPr>
        <w:t xml:space="preserve">IAGA (-OS) IR JOS </w:t>
      </w:r>
      <w:r w:rsidRPr="0012575A">
        <w:rPr>
          <w:rFonts w:ascii="Times New Roman" w:hAnsi="Times New Roman" w:cs="Times New Roman"/>
          <w:b/>
          <w:color w:val="auto"/>
          <w:sz w:val="22"/>
          <w:szCs w:val="22"/>
        </w:rPr>
        <w:t xml:space="preserve">(-Ų) KIEKIS (-IAI) </w:t>
      </w:r>
    </w:p>
    <w:p w14:paraId="3CE37F02" w14:textId="77777777" w:rsidR="00352C77" w:rsidRDefault="00352C77" w:rsidP="00B520AA">
      <w:pPr>
        <w:tabs>
          <w:tab w:val="left" w:pos="567"/>
        </w:tabs>
        <w:rPr>
          <w:rFonts w:ascii="Times New Roman" w:hAnsi="Times New Roman" w:cs="Times New Roman"/>
          <w:color w:val="auto"/>
          <w:sz w:val="22"/>
          <w:szCs w:val="22"/>
          <w:lang w:eastAsia="en-GB"/>
        </w:rPr>
      </w:pPr>
    </w:p>
    <w:p w14:paraId="3CE37F03" w14:textId="77777777" w:rsidR="00352C77" w:rsidRDefault="0012575A" w:rsidP="00B520AA">
      <w:pPr>
        <w:tabs>
          <w:tab w:val="left" w:pos="567"/>
        </w:tabs>
        <w:rPr>
          <w:rFonts w:ascii="Times New Roman" w:hAnsi="Times New Roman" w:cs="Times New Roman"/>
          <w:color w:val="auto"/>
          <w:sz w:val="22"/>
          <w:szCs w:val="22"/>
          <w:lang w:eastAsia="en-GB"/>
        </w:rPr>
      </w:pPr>
      <w:r w:rsidRPr="0012575A">
        <w:rPr>
          <w:rFonts w:ascii="Times New Roman" w:hAnsi="Times New Roman" w:cs="Times New Roman"/>
          <w:color w:val="auto"/>
          <w:sz w:val="22"/>
          <w:szCs w:val="22"/>
          <w:lang w:eastAsia="en-GB"/>
        </w:rPr>
        <w:t xml:space="preserve">Kiekvienoje plėvele dengtoje tabletėje yra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 xml:space="preserve"> </w:t>
      </w:r>
      <w:proofErr w:type="spellStart"/>
      <w:r w:rsidRPr="0012575A">
        <w:rPr>
          <w:rFonts w:ascii="Times New Roman" w:hAnsi="Times New Roman" w:cs="Times New Roman"/>
          <w:color w:val="auto"/>
          <w:sz w:val="22"/>
          <w:szCs w:val="22"/>
          <w:lang w:eastAsia="en-GB"/>
        </w:rPr>
        <w:t>oksalato</w:t>
      </w:r>
      <w:proofErr w:type="spellEnd"/>
      <w:r w:rsidRPr="0012575A">
        <w:rPr>
          <w:rFonts w:ascii="Times New Roman" w:hAnsi="Times New Roman" w:cs="Times New Roman"/>
          <w:color w:val="auto"/>
          <w:sz w:val="22"/>
          <w:szCs w:val="22"/>
          <w:lang w:eastAsia="en-GB"/>
        </w:rPr>
        <w:t>, atitinkančio</w:t>
      </w:r>
      <w:r w:rsidRPr="00C61420">
        <w:rPr>
          <w:rFonts w:ascii="Times New Roman" w:hAnsi="Times New Roman" w:cs="Times New Roman"/>
          <w:color w:val="auto"/>
          <w:sz w:val="22"/>
          <w:szCs w:val="22"/>
          <w:lang w:val="pt-PT" w:eastAsia="en-GB"/>
        </w:rPr>
        <w:t xml:space="preserve"> 20</w:t>
      </w:r>
      <w:r w:rsidRPr="0012575A">
        <w:rPr>
          <w:rFonts w:ascii="Times New Roman" w:hAnsi="Times New Roman" w:cs="Times New Roman"/>
          <w:color w:val="auto"/>
          <w:sz w:val="22"/>
          <w:szCs w:val="22"/>
          <w:lang w:eastAsia="en-GB"/>
        </w:rPr>
        <w:t xml:space="preserve"> mg </w:t>
      </w:r>
      <w:proofErr w:type="spellStart"/>
      <w:r w:rsidRPr="0012575A">
        <w:rPr>
          <w:rFonts w:ascii="Times New Roman" w:hAnsi="Times New Roman" w:cs="Times New Roman"/>
          <w:color w:val="auto"/>
          <w:sz w:val="22"/>
          <w:szCs w:val="22"/>
          <w:lang w:eastAsia="en-GB"/>
        </w:rPr>
        <w:t>escitalopramo</w:t>
      </w:r>
      <w:proofErr w:type="spellEnd"/>
      <w:r w:rsidRPr="0012575A">
        <w:rPr>
          <w:rFonts w:ascii="Times New Roman" w:hAnsi="Times New Roman" w:cs="Times New Roman"/>
          <w:color w:val="auto"/>
          <w:sz w:val="22"/>
          <w:szCs w:val="22"/>
          <w:lang w:eastAsia="en-GB"/>
        </w:rPr>
        <w:t>.</w:t>
      </w:r>
    </w:p>
    <w:p w14:paraId="3CE37F04" w14:textId="77777777" w:rsidR="00352C77" w:rsidRDefault="00352C77" w:rsidP="00B520AA">
      <w:pPr>
        <w:tabs>
          <w:tab w:val="left" w:pos="567"/>
        </w:tabs>
        <w:rPr>
          <w:rFonts w:ascii="Times New Roman" w:hAnsi="Times New Roman" w:cs="Times New Roman"/>
          <w:color w:val="auto"/>
          <w:sz w:val="22"/>
          <w:szCs w:val="22"/>
          <w:lang w:eastAsia="en-GB"/>
        </w:rPr>
      </w:pPr>
    </w:p>
    <w:p w14:paraId="3CE37F05" w14:textId="77777777" w:rsidR="00352C77" w:rsidRDefault="00352C77" w:rsidP="00B520AA">
      <w:pPr>
        <w:tabs>
          <w:tab w:val="left" w:pos="567"/>
        </w:tabs>
        <w:rPr>
          <w:rFonts w:ascii="Times New Roman" w:hAnsi="Times New Roman" w:cs="Times New Roman"/>
          <w:color w:val="auto"/>
          <w:sz w:val="22"/>
          <w:szCs w:val="22"/>
          <w:lang w:eastAsia="en-GB"/>
        </w:rPr>
      </w:pPr>
    </w:p>
    <w:p w14:paraId="3CE37F06" w14:textId="77777777" w:rsidR="00352C77" w:rsidRDefault="0012575A" w:rsidP="00B520AA">
      <w:pPr>
        <w:pBdr>
          <w:top w:val="single" w:sz="4" w:space="1" w:color="auto"/>
          <w:left w:val="single" w:sz="4" w:space="4" w:color="auto"/>
          <w:bottom w:val="single" w:sz="4" w:space="1" w:color="auto"/>
          <w:right w:val="single" w:sz="4" w:space="4" w:color="auto"/>
        </w:pBdr>
        <w:tabs>
          <w:tab w:val="left" w:pos="440"/>
        </w:tabs>
        <w:outlineLvl w:val="0"/>
        <w:rPr>
          <w:rFonts w:ascii="Times New Roman" w:hAnsi="Times New Roman" w:cs="Times New Roman"/>
          <w:b/>
          <w:color w:val="auto"/>
          <w:sz w:val="22"/>
          <w:szCs w:val="22"/>
        </w:rPr>
      </w:pPr>
      <w:r w:rsidRPr="00C61420">
        <w:rPr>
          <w:rFonts w:ascii="Times New Roman" w:hAnsi="Times New Roman" w:cs="Times New Roman"/>
          <w:b/>
          <w:color w:val="auto"/>
          <w:sz w:val="22"/>
          <w:szCs w:val="22"/>
        </w:rPr>
        <w:t>3.PAGALBINI</w:t>
      </w:r>
      <w:r w:rsidRPr="0012575A">
        <w:rPr>
          <w:rFonts w:ascii="Times New Roman" w:hAnsi="Times New Roman" w:cs="Times New Roman"/>
          <w:b/>
          <w:color w:val="auto"/>
          <w:sz w:val="22"/>
          <w:szCs w:val="22"/>
        </w:rPr>
        <w:t>Ų</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MEDŽIAGŲ</w:t>
      </w:r>
      <w:r w:rsidRPr="00C61420">
        <w:rPr>
          <w:rFonts w:ascii="Times New Roman" w:hAnsi="Times New Roman" w:cs="Times New Roman"/>
          <w:b/>
          <w:color w:val="auto"/>
          <w:sz w:val="22"/>
          <w:szCs w:val="22"/>
        </w:rPr>
        <w:t xml:space="preserve"> S</w:t>
      </w:r>
      <w:r w:rsidRPr="0012575A">
        <w:rPr>
          <w:rFonts w:ascii="Times New Roman" w:hAnsi="Times New Roman" w:cs="Times New Roman"/>
          <w:b/>
          <w:color w:val="auto"/>
          <w:sz w:val="22"/>
          <w:szCs w:val="22"/>
        </w:rPr>
        <w:t>ĄRAŠAS</w:t>
      </w:r>
    </w:p>
    <w:p w14:paraId="3CE37F07" w14:textId="77777777" w:rsidR="00352C77" w:rsidRDefault="00352C77" w:rsidP="00B520AA">
      <w:pPr>
        <w:tabs>
          <w:tab w:val="left" w:pos="567"/>
        </w:tabs>
        <w:rPr>
          <w:rFonts w:ascii="Times New Roman" w:hAnsi="Times New Roman" w:cs="Times New Roman"/>
          <w:color w:val="auto"/>
          <w:sz w:val="22"/>
          <w:szCs w:val="22"/>
        </w:rPr>
      </w:pPr>
    </w:p>
    <w:p w14:paraId="3CE37F08"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Daugiau informacijos </w:t>
      </w:r>
      <w:r w:rsidR="000A1853">
        <w:rPr>
          <w:rFonts w:ascii="Times New Roman" w:hAnsi="Times New Roman" w:cs="Times New Roman"/>
          <w:color w:val="auto"/>
          <w:sz w:val="22"/>
          <w:szCs w:val="22"/>
        </w:rPr>
        <w:t>pateikta pakuotės</w:t>
      </w:r>
      <w:r w:rsidRPr="0012575A">
        <w:rPr>
          <w:rFonts w:ascii="Times New Roman" w:hAnsi="Times New Roman" w:cs="Times New Roman"/>
          <w:color w:val="auto"/>
          <w:sz w:val="22"/>
          <w:szCs w:val="22"/>
        </w:rPr>
        <w:t xml:space="preserve"> lapelyje</w:t>
      </w:r>
    </w:p>
    <w:p w14:paraId="3CE37F09" w14:textId="77777777" w:rsidR="00352C77" w:rsidRDefault="00352C77" w:rsidP="00B520AA">
      <w:pPr>
        <w:tabs>
          <w:tab w:val="left" w:pos="567"/>
        </w:tabs>
        <w:rPr>
          <w:rFonts w:ascii="Times New Roman" w:hAnsi="Times New Roman" w:cs="Times New Roman"/>
          <w:color w:val="auto"/>
          <w:sz w:val="22"/>
          <w:szCs w:val="22"/>
        </w:rPr>
      </w:pPr>
    </w:p>
    <w:p w14:paraId="3CE37F0A" w14:textId="77777777" w:rsidR="00352C77" w:rsidRDefault="00352C77" w:rsidP="00B520AA">
      <w:pPr>
        <w:tabs>
          <w:tab w:val="left" w:pos="567"/>
        </w:tabs>
        <w:rPr>
          <w:rFonts w:ascii="Times New Roman" w:hAnsi="Times New Roman" w:cs="Times New Roman"/>
          <w:color w:val="auto"/>
          <w:sz w:val="22"/>
          <w:szCs w:val="22"/>
        </w:rPr>
      </w:pPr>
    </w:p>
    <w:p w14:paraId="3CE37F0B"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220"/>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4. </w:t>
      </w:r>
      <w:r w:rsidRPr="0012575A">
        <w:rPr>
          <w:rFonts w:ascii="Times New Roman" w:hAnsi="Times New Roman" w:cs="Times New Roman"/>
          <w:b/>
          <w:color w:val="auto"/>
          <w:sz w:val="22"/>
          <w:szCs w:val="22"/>
        </w:rPr>
        <w:t xml:space="preserve">FARMACINĖ FORMA IR KIEKIS PAKUOTĖJE  </w:t>
      </w:r>
    </w:p>
    <w:p w14:paraId="3CE37F0C" w14:textId="77777777" w:rsidR="00352C77" w:rsidRPr="00C61420" w:rsidRDefault="00352C77" w:rsidP="00B520AA">
      <w:pPr>
        <w:pStyle w:val="Betarp"/>
        <w:spacing w:after="0" w:line="240" w:lineRule="auto"/>
        <w:rPr>
          <w:rFonts w:ascii="Times New Roman" w:hAnsi="Times New Roman" w:cs="Times New Roman"/>
          <w:lang w:val="pt-PT"/>
        </w:rPr>
      </w:pPr>
    </w:p>
    <w:p w14:paraId="3CE37F0D" w14:textId="77777777" w:rsidR="00352C77" w:rsidRPr="00C61420" w:rsidRDefault="0012575A" w:rsidP="00B520AA">
      <w:pPr>
        <w:pStyle w:val="Betarp"/>
        <w:spacing w:after="0" w:line="240" w:lineRule="auto"/>
        <w:rPr>
          <w:rFonts w:ascii="Times New Roman" w:hAnsi="Times New Roman" w:cs="Times New Roman"/>
          <w:lang w:val="pt-PT"/>
        </w:rPr>
      </w:pPr>
      <w:r w:rsidRPr="00C61420">
        <w:rPr>
          <w:rFonts w:ascii="Times New Roman" w:hAnsi="Times New Roman" w:cs="Times New Roman"/>
          <w:lang w:val="pt-PT"/>
        </w:rPr>
        <w:t>Plėvele dengta tabletė</w:t>
      </w:r>
    </w:p>
    <w:p w14:paraId="3CE37F0E" w14:textId="77777777" w:rsidR="00352C77" w:rsidRPr="00C61420" w:rsidRDefault="00352C77" w:rsidP="00B520AA">
      <w:pPr>
        <w:pStyle w:val="Betarp"/>
        <w:spacing w:after="0" w:line="240" w:lineRule="auto"/>
        <w:rPr>
          <w:rFonts w:ascii="Times New Roman" w:hAnsi="Times New Roman" w:cs="Times New Roman"/>
          <w:lang w:val="pt-PT"/>
        </w:rPr>
      </w:pPr>
    </w:p>
    <w:p w14:paraId="3CE37F0F"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20 </w:t>
      </w:r>
      <w:proofErr w:type="spellStart"/>
      <w:r w:rsidRPr="006C36E6">
        <w:rPr>
          <w:rFonts w:ascii="Times New Roman" w:hAnsi="Times New Roman" w:cs="Times New Roman"/>
          <w:highlight w:val="lightGray"/>
        </w:rPr>
        <w:t>tablečių</w:t>
      </w:r>
      <w:proofErr w:type="spellEnd"/>
    </w:p>
    <w:p w14:paraId="3CE37F10"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28 </w:t>
      </w:r>
      <w:proofErr w:type="spellStart"/>
      <w:r w:rsidRPr="006C36E6">
        <w:rPr>
          <w:rFonts w:ascii="Times New Roman" w:hAnsi="Times New Roman" w:cs="Times New Roman"/>
          <w:highlight w:val="lightGray"/>
        </w:rPr>
        <w:t>tabletės</w:t>
      </w:r>
      <w:proofErr w:type="spellEnd"/>
    </w:p>
    <w:p w14:paraId="3CE37F11"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30 </w:t>
      </w:r>
      <w:proofErr w:type="spellStart"/>
      <w:r w:rsidRPr="006C36E6">
        <w:rPr>
          <w:rFonts w:ascii="Times New Roman" w:hAnsi="Times New Roman" w:cs="Times New Roman"/>
          <w:highlight w:val="lightGray"/>
        </w:rPr>
        <w:t>tablečių</w:t>
      </w:r>
      <w:proofErr w:type="spellEnd"/>
    </w:p>
    <w:p w14:paraId="3CE37F12"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50 </w:t>
      </w:r>
      <w:proofErr w:type="spellStart"/>
      <w:r w:rsidRPr="006C36E6">
        <w:rPr>
          <w:rFonts w:ascii="Times New Roman" w:hAnsi="Times New Roman" w:cs="Times New Roman"/>
          <w:highlight w:val="lightGray"/>
        </w:rPr>
        <w:t>tablečių</w:t>
      </w:r>
      <w:proofErr w:type="spellEnd"/>
    </w:p>
    <w:p w14:paraId="3CE37F13"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56 </w:t>
      </w:r>
      <w:proofErr w:type="spellStart"/>
      <w:r w:rsidRPr="006C36E6">
        <w:rPr>
          <w:rFonts w:ascii="Times New Roman" w:hAnsi="Times New Roman" w:cs="Times New Roman"/>
          <w:highlight w:val="lightGray"/>
        </w:rPr>
        <w:t>tabletės</w:t>
      </w:r>
      <w:proofErr w:type="spellEnd"/>
    </w:p>
    <w:p w14:paraId="3CE37F14" w14:textId="77777777" w:rsidR="00352C77" w:rsidRPr="006C36E6" w:rsidRDefault="0012575A" w:rsidP="00B520AA">
      <w:pPr>
        <w:pStyle w:val="Betarp"/>
        <w:spacing w:after="0" w:line="240" w:lineRule="auto"/>
        <w:rPr>
          <w:rFonts w:ascii="Times New Roman" w:hAnsi="Times New Roman" w:cs="Times New Roman"/>
          <w:highlight w:val="lightGray"/>
        </w:rPr>
      </w:pPr>
      <w:r w:rsidRPr="006C36E6">
        <w:rPr>
          <w:rFonts w:ascii="Times New Roman" w:hAnsi="Times New Roman" w:cs="Times New Roman"/>
          <w:highlight w:val="lightGray"/>
        </w:rPr>
        <w:t xml:space="preserve">60 </w:t>
      </w:r>
      <w:proofErr w:type="spellStart"/>
      <w:r w:rsidRPr="006C36E6">
        <w:rPr>
          <w:rFonts w:ascii="Times New Roman" w:hAnsi="Times New Roman" w:cs="Times New Roman"/>
          <w:highlight w:val="lightGray"/>
        </w:rPr>
        <w:t>tablečių</w:t>
      </w:r>
      <w:proofErr w:type="spellEnd"/>
    </w:p>
    <w:p w14:paraId="3CE37F15"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84 tabletės</w:t>
      </w:r>
    </w:p>
    <w:p w14:paraId="3CE37F16"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90 tablečių</w:t>
      </w:r>
    </w:p>
    <w:p w14:paraId="3CE37F17"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98 tabletės</w:t>
      </w:r>
    </w:p>
    <w:p w14:paraId="3CE37F18" w14:textId="77777777" w:rsidR="00352C77" w:rsidRPr="00C61420" w:rsidRDefault="0012575A" w:rsidP="00B520AA">
      <w:pPr>
        <w:pStyle w:val="Betarp"/>
        <w:spacing w:after="0" w:line="240" w:lineRule="auto"/>
        <w:rPr>
          <w:rFonts w:ascii="Times New Roman" w:hAnsi="Times New Roman" w:cs="Times New Roman"/>
          <w:highlight w:val="lightGray"/>
          <w:lang w:val="pt-PT"/>
        </w:rPr>
      </w:pPr>
      <w:r w:rsidRPr="00C61420">
        <w:rPr>
          <w:rFonts w:ascii="Times New Roman" w:hAnsi="Times New Roman" w:cs="Times New Roman"/>
          <w:highlight w:val="lightGray"/>
          <w:lang w:val="pt-PT"/>
        </w:rPr>
        <w:t>100 tablečių</w:t>
      </w:r>
    </w:p>
    <w:p w14:paraId="3CE37F19" w14:textId="77777777" w:rsidR="00352C77" w:rsidRPr="00C61420" w:rsidRDefault="00352C77" w:rsidP="00B520AA">
      <w:pPr>
        <w:pStyle w:val="Betarp"/>
        <w:spacing w:after="0" w:line="240" w:lineRule="auto"/>
        <w:rPr>
          <w:rFonts w:ascii="Times New Roman" w:hAnsi="Times New Roman" w:cs="Times New Roman"/>
          <w:highlight w:val="lightGray"/>
          <w:lang w:val="pt-PT"/>
        </w:rPr>
      </w:pPr>
    </w:p>
    <w:p w14:paraId="3CE37F1A" w14:textId="77777777" w:rsidR="00352C77" w:rsidRDefault="00352C77" w:rsidP="00B520AA">
      <w:pPr>
        <w:tabs>
          <w:tab w:val="left" w:pos="567"/>
        </w:tabs>
        <w:rPr>
          <w:rFonts w:ascii="Times New Roman" w:hAnsi="Times New Roman" w:cs="Times New Roman"/>
          <w:color w:val="auto"/>
          <w:sz w:val="22"/>
          <w:szCs w:val="22"/>
        </w:rPr>
      </w:pPr>
    </w:p>
    <w:p w14:paraId="3CE37F1B"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lang w:val="pt-PT"/>
        </w:rPr>
      </w:pPr>
      <w:r w:rsidRPr="0012575A">
        <w:rPr>
          <w:rFonts w:ascii="Times New Roman" w:hAnsi="Times New Roman" w:cs="Times New Roman"/>
          <w:b/>
          <w:color w:val="auto"/>
          <w:sz w:val="22"/>
          <w:szCs w:val="22"/>
        </w:rPr>
        <w:t>5.</w:t>
      </w:r>
      <w:r w:rsidRPr="00C61420">
        <w:rPr>
          <w:rFonts w:ascii="Times New Roman" w:hAnsi="Times New Roman" w:cs="Times New Roman"/>
          <w:b/>
          <w:color w:val="auto"/>
          <w:sz w:val="22"/>
          <w:szCs w:val="22"/>
          <w:lang w:val="pt-PT"/>
        </w:rPr>
        <w:t xml:space="preserve"> VARTOJIMO </w:t>
      </w:r>
      <w:r w:rsidRPr="0012575A">
        <w:rPr>
          <w:rFonts w:ascii="Times New Roman" w:hAnsi="Times New Roman" w:cs="Times New Roman"/>
          <w:b/>
          <w:color w:val="auto"/>
          <w:sz w:val="22"/>
          <w:szCs w:val="22"/>
        </w:rPr>
        <w:t>METODAS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IR BŪDAS (-AI)</w:t>
      </w:r>
    </w:p>
    <w:p w14:paraId="3CE37F1C" w14:textId="77777777" w:rsidR="00352C77" w:rsidRDefault="00352C77" w:rsidP="00B520AA">
      <w:pPr>
        <w:tabs>
          <w:tab w:val="left" w:pos="567"/>
        </w:tabs>
        <w:rPr>
          <w:rFonts w:ascii="Times New Roman" w:hAnsi="Times New Roman" w:cs="Times New Roman"/>
          <w:color w:val="auto"/>
          <w:sz w:val="22"/>
          <w:szCs w:val="22"/>
        </w:rPr>
      </w:pPr>
    </w:p>
    <w:p w14:paraId="3CE37F1D" w14:textId="77777777" w:rsidR="00352C77" w:rsidRDefault="000A1853"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Vartoti per burną.</w:t>
      </w:r>
    </w:p>
    <w:p w14:paraId="3CE37F1E" w14:textId="77777777" w:rsidR="00352C77" w:rsidRDefault="0012575A" w:rsidP="00B520AA">
      <w:pPr>
        <w:tabs>
          <w:tab w:val="left" w:pos="567"/>
        </w:tabs>
        <w:rPr>
          <w:rFonts w:ascii="Times New Roman" w:hAnsi="Times New Roman" w:cs="Times New Roman"/>
          <w:color w:val="auto"/>
          <w:sz w:val="22"/>
          <w:szCs w:val="22"/>
        </w:rPr>
      </w:pPr>
      <w:r w:rsidRPr="0012575A">
        <w:rPr>
          <w:rFonts w:ascii="Times New Roman" w:hAnsi="Times New Roman" w:cs="Times New Roman"/>
          <w:color w:val="auto"/>
          <w:sz w:val="22"/>
          <w:szCs w:val="22"/>
        </w:rPr>
        <w:t>Prieš vartojimą perskaitykite pakuotės lapelį.</w:t>
      </w:r>
    </w:p>
    <w:p w14:paraId="3CE37F1F" w14:textId="77777777" w:rsidR="00352C77" w:rsidRDefault="00352C77" w:rsidP="00B520AA">
      <w:pPr>
        <w:tabs>
          <w:tab w:val="left" w:pos="567"/>
        </w:tabs>
        <w:rPr>
          <w:rFonts w:ascii="Times New Roman" w:hAnsi="Times New Roman" w:cs="Times New Roman"/>
          <w:color w:val="auto"/>
          <w:sz w:val="22"/>
          <w:szCs w:val="22"/>
        </w:rPr>
      </w:pPr>
    </w:p>
    <w:p w14:paraId="3CE37F20" w14:textId="77777777" w:rsidR="00352C77" w:rsidRDefault="00352C77" w:rsidP="00B520AA">
      <w:pPr>
        <w:tabs>
          <w:tab w:val="left" w:pos="567"/>
        </w:tabs>
        <w:rPr>
          <w:rFonts w:ascii="Times New Roman" w:hAnsi="Times New Roman" w:cs="Times New Roman"/>
          <w:color w:val="auto"/>
          <w:sz w:val="22"/>
          <w:szCs w:val="22"/>
        </w:rPr>
      </w:pPr>
    </w:p>
    <w:p w14:paraId="3CE37F21"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C61420">
        <w:rPr>
          <w:rFonts w:ascii="Times New Roman" w:hAnsi="Times New Roman" w:cs="Times New Roman"/>
          <w:b/>
          <w:color w:val="auto"/>
          <w:sz w:val="22"/>
          <w:szCs w:val="22"/>
        </w:rPr>
        <w:t>6.</w:t>
      </w:r>
      <w:r w:rsidRPr="0012575A">
        <w:rPr>
          <w:rFonts w:ascii="Times New Roman" w:hAnsi="Times New Roman" w:cs="Times New Roman"/>
          <w:b/>
          <w:color w:val="auto"/>
          <w:sz w:val="22"/>
          <w:szCs w:val="22"/>
        </w:rPr>
        <w:t>SPECIAL</w:t>
      </w:r>
      <w:r w:rsidRPr="00C61420">
        <w:rPr>
          <w:rFonts w:ascii="Times New Roman" w:hAnsi="Times New Roman" w:cs="Times New Roman"/>
          <w:b/>
          <w:color w:val="auto"/>
          <w:sz w:val="22"/>
          <w:szCs w:val="22"/>
        </w:rPr>
        <w:t>US</w:t>
      </w:r>
      <w:r w:rsidRPr="0012575A">
        <w:rPr>
          <w:rFonts w:ascii="Times New Roman" w:hAnsi="Times New Roman" w:cs="Times New Roman"/>
          <w:b/>
          <w:color w:val="auto"/>
          <w:sz w:val="22"/>
          <w:szCs w:val="22"/>
        </w:rPr>
        <w:t xml:space="preserve">  ĮSPĖJIMAS</w:t>
      </w:r>
      <w:r w:rsidRPr="00C61420">
        <w:rPr>
          <w:rFonts w:ascii="Times New Roman" w:hAnsi="Times New Roman" w:cs="Times New Roman"/>
          <w:b/>
          <w:color w:val="auto"/>
          <w:sz w:val="22"/>
          <w:szCs w:val="22"/>
        </w:rPr>
        <w:t xml:space="preserve">, </w:t>
      </w:r>
      <w:r w:rsidRPr="0012575A">
        <w:rPr>
          <w:rFonts w:ascii="Times New Roman" w:hAnsi="Times New Roman" w:cs="Times New Roman"/>
          <w:b/>
          <w:color w:val="auto"/>
          <w:sz w:val="22"/>
          <w:szCs w:val="22"/>
        </w:rPr>
        <w:t>KAD VAISTINĮ  PREPARATĄ BŪTINA LAIKYTI VAIKAMS NEPASTEBIMOJE IR NEPASIEKIAMOJE VIETOJE</w:t>
      </w:r>
      <w:r w:rsidRPr="00C61420">
        <w:rPr>
          <w:rFonts w:ascii="Times New Roman" w:hAnsi="Times New Roman" w:cs="Times New Roman"/>
          <w:b/>
          <w:color w:val="auto"/>
          <w:sz w:val="22"/>
          <w:szCs w:val="22"/>
        </w:rPr>
        <w:t xml:space="preserve"> </w:t>
      </w:r>
    </w:p>
    <w:p w14:paraId="3CE37F22" w14:textId="77777777" w:rsidR="00352C77" w:rsidRDefault="00352C77" w:rsidP="00B520AA">
      <w:pPr>
        <w:tabs>
          <w:tab w:val="left" w:pos="567"/>
        </w:tabs>
        <w:outlineLvl w:val="0"/>
        <w:rPr>
          <w:rFonts w:ascii="Times New Roman" w:hAnsi="Times New Roman" w:cs="Times New Roman"/>
          <w:color w:val="auto"/>
          <w:sz w:val="22"/>
          <w:szCs w:val="22"/>
        </w:rPr>
      </w:pPr>
    </w:p>
    <w:p w14:paraId="3CE37F23" w14:textId="77777777" w:rsidR="00352C77" w:rsidRDefault="0012575A" w:rsidP="00B520AA">
      <w:pPr>
        <w:tabs>
          <w:tab w:val="left" w:pos="567"/>
        </w:tabs>
        <w:outlineLvl w:val="0"/>
        <w:rPr>
          <w:rFonts w:ascii="Times New Roman" w:hAnsi="Times New Roman" w:cs="Times New Roman"/>
          <w:color w:val="auto"/>
          <w:sz w:val="22"/>
          <w:szCs w:val="22"/>
        </w:rPr>
      </w:pPr>
      <w:r w:rsidRPr="0012575A">
        <w:rPr>
          <w:rFonts w:ascii="Times New Roman" w:hAnsi="Times New Roman" w:cs="Times New Roman"/>
          <w:color w:val="auto"/>
          <w:sz w:val="22"/>
          <w:szCs w:val="22"/>
        </w:rPr>
        <w:t>Laikyti vaikams nepastebimoje ir nepasiekiamoje vietoje.</w:t>
      </w:r>
    </w:p>
    <w:p w14:paraId="3CE37F24" w14:textId="77777777" w:rsidR="00352C77" w:rsidRDefault="00352C77" w:rsidP="00B520AA">
      <w:pPr>
        <w:tabs>
          <w:tab w:val="left" w:pos="567"/>
        </w:tabs>
        <w:outlineLvl w:val="0"/>
        <w:rPr>
          <w:rFonts w:ascii="Times New Roman" w:hAnsi="Times New Roman" w:cs="Times New Roman"/>
          <w:color w:val="auto"/>
          <w:sz w:val="22"/>
          <w:szCs w:val="22"/>
        </w:rPr>
      </w:pPr>
    </w:p>
    <w:p w14:paraId="3CE37F25" w14:textId="77777777" w:rsidR="00352C77" w:rsidRDefault="00352C77" w:rsidP="00B520AA">
      <w:pPr>
        <w:tabs>
          <w:tab w:val="left" w:pos="567"/>
        </w:tabs>
        <w:outlineLvl w:val="0"/>
        <w:rPr>
          <w:rFonts w:ascii="Times New Roman" w:hAnsi="Times New Roman" w:cs="Times New Roman"/>
          <w:color w:val="auto"/>
          <w:sz w:val="22"/>
          <w:szCs w:val="22"/>
        </w:rPr>
      </w:pPr>
    </w:p>
    <w:p w14:paraId="3CE37F26"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sidRPr="00C61420">
        <w:rPr>
          <w:rFonts w:ascii="Times New Roman" w:hAnsi="Times New Roman" w:cs="Times New Roman"/>
          <w:b/>
          <w:color w:val="auto"/>
          <w:sz w:val="22"/>
          <w:szCs w:val="22"/>
          <w:lang w:val="pt-PT"/>
        </w:rPr>
        <w:t xml:space="preserve">7.KITAS (-I) SPECIALUS </w:t>
      </w:r>
      <w:r w:rsidRPr="0012575A">
        <w:rPr>
          <w:rFonts w:ascii="Times New Roman" w:hAnsi="Times New Roman" w:cs="Times New Roman"/>
          <w:b/>
          <w:color w:val="auto"/>
          <w:sz w:val="22"/>
          <w:szCs w:val="22"/>
        </w:rPr>
        <w:t>(-ŪS)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ĮSPĖJIMAS</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(-AI)</w:t>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JEI REIKIA)</w:t>
      </w:r>
      <w:r w:rsidRPr="00C61420">
        <w:rPr>
          <w:rFonts w:ascii="Times New Roman" w:hAnsi="Times New Roman" w:cs="Times New Roman"/>
          <w:b/>
          <w:color w:val="auto"/>
          <w:sz w:val="22"/>
          <w:szCs w:val="22"/>
          <w:lang w:val="pt-PT"/>
        </w:rPr>
        <w:t xml:space="preserve"> </w:t>
      </w:r>
    </w:p>
    <w:p w14:paraId="3CE37F27" w14:textId="77777777" w:rsidR="00580430" w:rsidRDefault="00580430" w:rsidP="00B520AA">
      <w:pPr>
        <w:tabs>
          <w:tab w:val="left" w:pos="567"/>
        </w:tabs>
        <w:rPr>
          <w:rFonts w:ascii="Times New Roman" w:hAnsi="Times New Roman" w:cs="Times New Roman"/>
          <w:color w:val="auto"/>
          <w:sz w:val="22"/>
          <w:szCs w:val="22"/>
        </w:rPr>
      </w:pPr>
    </w:p>
    <w:p w14:paraId="3CE37F28" w14:textId="77777777" w:rsidR="00580430" w:rsidRDefault="00580430" w:rsidP="00B520AA">
      <w:pPr>
        <w:tabs>
          <w:tab w:val="left" w:pos="567"/>
        </w:tabs>
        <w:rPr>
          <w:rFonts w:ascii="Times New Roman" w:hAnsi="Times New Roman" w:cs="Times New Roman"/>
          <w:color w:val="auto"/>
          <w:sz w:val="22"/>
          <w:szCs w:val="22"/>
        </w:rPr>
      </w:pPr>
    </w:p>
    <w:p w14:paraId="3CE37F29"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bCs/>
          <w:color w:val="auto"/>
          <w:sz w:val="22"/>
          <w:szCs w:val="22"/>
          <w:lang w:val="pt-PT"/>
        </w:rPr>
      </w:pPr>
      <w:r w:rsidRPr="00C61420">
        <w:rPr>
          <w:rFonts w:ascii="Times New Roman" w:hAnsi="Times New Roman" w:cs="Times New Roman"/>
          <w:b/>
          <w:bCs/>
          <w:color w:val="auto"/>
          <w:sz w:val="22"/>
          <w:szCs w:val="22"/>
          <w:lang w:val="pt-PT"/>
        </w:rPr>
        <w:t xml:space="preserve">8.  </w:t>
      </w:r>
      <w:r w:rsidRPr="0012575A">
        <w:rPr>
          <w:rFonts w:ascii="Times New Roman" w:hAnsi="Times New Roman" w:cs="Times New Roman"/>
          <w:b/>
          <w:bCs/>
          <w:color w:val="auto"/>
          <w:sz w:val="22"/>
          <w:szCs w:val="22"/>
        </w:rPr>
        <w:t>TINKAMUMO LAIKAS</w:t>
      </w:r>
      <w:r w:rsidRPr="00C61420">
        <w:rPr>
          <w:rFonts w:ascii="Times New Roman" w:hAnsi="Times New Roman" w:cs="Times New Roman"/>
          <w:b/>
          <w:bCs/>
          <w:color w:val="auto"/>
          <w:sz w:val="22"/>
          <w:szCs w:val="22"/>
          <w:lang w:val="pt-PT"/>
        </w:rPr>
        <w:t xml:space="preserve">  </w:t>
      </w:r>
    </w:p>
    <w:p w14:paraId="3CE37F2A" w14:textId="77777777" w:rsidR="00352C77" w:rsidRDefault="00352C77" w:rsidP="00B520AA">
      <w:pPr>
        <w:tabs>
          <w:tab w:val="left" w:pos="567"/>
        </w:tabs>
        <w:rPr>
          <w:rFonts w:ascii="Times New Roman" w:hAnsi="Times New Roman" w:cs="Times New Roman"/>
          <w:color w:val="auto"/>
          <w:sz w:val="22"/>
          <w:szCs w:val="22"/>
        </w:rPr>
      </w:pPr>
    </w:p>
    <w:p w14:paraId="3CE37F2B" w14:textId="77777777" w:rsidR="00CC18DB" w:rsidRPr="00C61420" w:rsidRDefault="0012575A" w:rsidP="000938E9">
      <w:pPr>
        <w:tabs>
          <w:tab w:val="left" w:pos="567"/>
        </w:tabs>
        <w:rPr>
          <w:rFonts w:ascii="Times New Roman" w:hAnsi="Times New Roman" w:cs="Times New Roman"/>
          <w:color w:val="auto"/>
          <w:sz w:val="22"/>
          <w:szCs w:val="22"/>
          <w:lang w:val="pt-PT"/>
        </w:rPr>
      </w:pPr>
      <w:r w:rsidRPr="00C61420">
        <w:rPr>
          <w:rFonts w:ascii="Times New Roman" w:hAnsi="Times New Roman" w:cs="Times New Roman"/>
          <w:color w:val="auto"/>
          <w:sz w:val="22"/>
          <w:szCs w:val="22"/>
          <w:lang w:val="pt-PT"/>
        </w:rPr>
        <w:t>EXP: MM/YYYY</w:t>
      </w:r>
    </w:p>
    <w:p w14:paraId="3CE37F2C" w14:textId="77777777" w:rsidR="00352C77" w:rsidRDefault="00352C77" w:rsidP="00B520AA">
      <w:pPr>
        <w:tabs>
          <w:tab w:val="left" w:pos="567"/>
        </w:tabs>
        <w:rPr>
          <w:rFonts w:ascii="Times New Roman" w:hAnsi="Times New Roman" w:cs="Times New Roman"/>
          <w:color w:val="auto"/>
          <w:sz w:val="22"/>
          <w:szCs w:val="22"/>
        </w:rPr>
      </w:pPr>
    </w:p>
    <w:p w14:paraId="3CE37F2D" w14:textId="77777777" w:rsidR="000A1853" w:rsidRDefault="000A1853" w:rsidP="00B520AA">
      <w:pPr>
        <w:tabs>
          <w:tab w:val="left" w:pos="567"/>
        </w:tabs>
        <w:rPr>
          <w:rFonts w:ascii="Times New Roman" w:hAnsi="Times New Roman" w:cs="Times New Roman"/>
          <w:color w:val="auto"/>
          <w:sz w:val="22"/>
          <w:szCs w:val="22"/>
        </w:rPr>
      </w:pPr>
    </w:p>
    <w:p w14:paraId="3CE37F2E" w14:textId="77777777" w:rsidR="00352C77" w:rsidRPr="00F24B77" w:rsidRDefault="00F24B77" w:rsidP="00F24B77">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lang w:val="pt-PT"/>
        </w:rPr>
      </w:pPr>
      <w:r>
        <w:rPr>
          <w:rFonts w:ascii="Times New Roman" w:hAnsi="Times New Roman" w:cs="Times New Roman"/>
          <w:b/>
          <w:color w:val="auto"/>
          <w:sz w:val="22"/>
          <w:szCs w:val="22"/>
        </w:rPr>
        <w:t>9</w:t>
      </w:r>
      <w:r w:rsidR="00A2542A">
        <w:rPr>
          <w:rFonts w:ascii="Times New Roman" w:hAnsi="Times New Roman" w:cs="Times New Roman"/>
          <w:b/>
          <w:color w:val="auto"/>
          <w:sz w:val="22"/>
          <w:szCs w:val="22"/>
        </w:rPr>
        <w:t>.</w:t>
      </w:r>
      <w:r w:rsidRPr="00F24B77">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 xml:space="preserve">       </w:t>
      </w:r>
      <w:r w:rsidR="0012575A" w:rsidRPr="00F24B77">
        <w:rPr>
          <w:rFonts w:ascii="Times New Roman" w:hAnsi="Times New Roman" w:cs="Times New Roman"/>
          <w:b/>
          <w:color w:val="auto"/>
          <w:sz w:val="22"/>
          <w:szCs w:val="22"/>
        </w:rPr>
        <w:t>SPECIAL</w:t>
      </w:r>
      <w:r w:rsidR="0012575A" w:rsidRPr="00F24B77">
        <w:rPr>
          <w:rFonts w:ascii="Times New Roman" w:hAnsi="Times New Roman" w:cs="Times New Roman"/>
          <w:b/>
          <w:color w:val="auto"/>
          <w:sz w:val="22"/>
          <w:szCs w:val="22"/>
          <w:lang w:val="pt-PT"/>
        </w:rPr>
        <w:t>IOS</w:t>
      </w:r>
      <w:r w:rsidR="0012575A" w:rsidRPr="00F24B77">
        <w:rPr>
          <w:rFonts w:ascii="Times New Roman" w:hAnsi="Times New Roman" w:cs="Times New Roman"/>
          <w:b/>
          <w:color w:val="auto"/>
          <w:sz w:val="22"/>
          <w:szCs w:val="22"/>
        </w:rPr>
        <w:t xml:space="preserve"> </w:t>
      </w:r>
      <w:r w:rsidR="0012575A" w:rsidRPr="00F24B77">
        <w:rPr>
          <w:rFonts w:ascii="Times New Roman" w:hAnsi="Times New Roman" w:cs="Times New Roman"/>
          <w:b/>
          <w:color w:val="auto"/>
          <w:sz w:val="22"/>
          <w:szCs w:val="22"/>
          <w:lang w:val="pt-PT"/>
        </w:rPr>
        <w:t>LAIKYMO</w:t>
      </w:r>
      <w:r w:rsidR="0012575A" w:rsidRPr="00F24B77">
        <w:rPr>
          <w:rFonts w:ascii="Times New Roman" w:hAnsi="Times New Roman" w:cs="Times New Roman"/>
          <w:b/>
          <w:color w:val="auto"/>
          <w:sz w:val="22"/>
          <w:szCs w:val="22"/>
        </w:rPr>
        <w:t xml:space="preserve"> SĄ</w:t>
      </w:r>
      <w:r w:rsidR="0012575A" w:rsidRPr="00F24B77">
        <w:rPr>
          <w:rFonts w:ascii="Times New Roman" w:hAnsi="Times New Roman" w:cs="Times New Roman"/>
          <w:b/>
          <w:color w:val="auto"/>
          <w:sz w:val="22"/>
          <w:szCs w:val="22"/>
          <w:lang w:val="pt-PT"/>
        </w:rPr>
        <w:t>LYGOS</w:t>
      </w:r>
    </w:p>
    <w:p w14:paraId="3CE37F2F" w14:textId="77777777" w:rsidR="00352C77" w:rsidRPr="00C61420" w:rsidRDefault="00352C77" w:rsidP="00B520AA">
      <w:pPr>
        <w:pStyle w:val="Pagrindinistekstas"/>
        <w:ind w:firstLineChars="50" w:firstLine="110"/>
        <w:rPr>
          <w:rFonts w:ascii="Times New Roman" w:hAnsi="Times New Roman" w:cs="Times New Roman"/>
          <w:i w:val="0"/>
          <w:iCs/>
          <w:color w:val="auto"/>
          <w:sz w:val="22"/>
          <w:szCs w:val="22"/>
          <w:lang w:val="pt-PT"/>
        </w:rPr>
      </w:pPr>
    </w:p>
    <w:p w14:paraId="3CE37F30" w14:textId="77777777" w:rsidR="00352C77" w:rsidRDefault="00352C77" w:rsidP="00B520AA">
      <w:pPr>
        <w:tabs>
          <w:tab w:val="left" w:pos="567"/>
        </w:tabs>
        <w:ind w:left="567" w:hanging="567"/>
        <w:rPr>
          <w:rFonts w:ascii="Times New Roman" w:hAnsi="Times New Roman" w:cs="Times New Roman"/>
          <w:color w:val="auto"/>
          <w:sz w:val="22"/>
          <w:szCs w:val="22"/>
        </w:rPr>
      </w:pPr>
    </w:p>
    <w:p w14:paraId="3CE37F31"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10.</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 xml:space="preserve">SPECIALIOS ATSARGUMO PRIEMONĖS DĖL NESUVARTOTO VAISTINIO PREPARATO AR JO ATLIEKŲ TVARKYMO (JEI REIKIA) </w:t>
      </w:r>
    </w:p>
    <w:p w14:paraId="3CE37F32" w14:textId="77777777" w:rsidR="00352C77" w:rsidRDefault="00352C77" w:rsidP="00B520AA">
      <w:pPr>
        <w:tabs>
          <w:tab w:val="left" w:pos="567"/>
        </w:tabs>
        <w:rPr>
          <w:rFonts w:ascii="Times New Roman" w:hAnsi="Times New Roman" w:cs="Times New Roman"/>
          <w:color w:val="auto"/>
          <w:sz w:val="22"/>
          <w:szCs w:val="22"/>
        </w:rPr>
      </w:pPr>
    </w:p>
    <w:p w14:paraId="3CE37F33" w14:textId="77777777" w:rsidR="00352C77" w:rsidRDefault="00352C77" w:rsidP="00B520AA">
      <w:pPr>
        <w:tabs>
          <w:tab w:val="left" w:pos="567"/>
        </w:tabs>
        <w:rPr>
          <w:rFonts w:ascii="Times New Roman" w:hAnsi="Times New Roman" w:cs="Times New Roman"/>
          <w:color w:val="auto"/>
          <w:sz w:val="22"/>
          <w:szCs w:val="22"/>
        </w:rPr>
      </w:pPr>
    </w:p>
    <w:p w14:paraId="3CE37F34"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color w:val="auto"/>
          <w:sz w:val="22"/>
          <w:szCs w:val="22"/>
        </w:rPr>
      </w:pPr>
      <w:r w:rsidRPr="0012575A">
        <w:rPr>
          <w:rFonts w:ascii="Times New Roman" w:hAnsi="Times New Roman" w:cs="Times New Roman"/>
          <w:b/>
          <w:color w:val="auto"/>
          <w:sz w:val="22"/>
          <w:szCs w:val="22"/>
        </w:rPr>
        <w:t>11.</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color w:val="auto"/>
          <w:sz w:val="22"/>
          <w:szCs w:val="22"/>
        </w:rPr>
        <w:t>REGISTRUOTOJO PAVADINIMAS IR ADRESAS</w:t>
      </w:r>
      <w:r w:rsidRPr="0012575A">
        <w:rPr>
          <w:rFonts w:ascii="Times New Roman" w:hAnsi="Times New Roman" w:cs="Times New Roman"/>
          <w:b/>
          <w:bCs/>
          <w:color w:val="auto"/>
          <w:sz w:val="22"/>
          <w:szCs w:val="22"/>
        </w:rPr>
        <w:t xml:space="preserve"> </w:t>
      </w:r>
    </w:p>
    <w:p w14:paraId="3CE37F35" w14:textId="77777777" w:rsidR="00352C77" w:rsidRDefault="00352C77" w:rsidP="00B520AA">
      <w:pPr>
        <w:tabs>
          <w:tab w:val="left" w:pos="567"/>
        </w:tabs>
        <w:rPr>
          <w:rFonts w:ascii="Times New Roman" w:hAnsi="Times New Roman" w:cs="Times New Roman"/>
          <w:color w:val="auto"/>
          <w:sz w:val="22"/>
          <w:szCs w:val="22"/>
        </w:rPr>
      </w:pPr>
    </w:p>
    <w:p w14:paraId="6ED0FCA5"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Ipca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Produtos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Farmaceuticos</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Unipessoal</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Lda</w:t>
      </w:r>
      <w:proofErr w:type="spellEnd"/>
      <w:r w:rsidRPr="00C73425">
        <w:rPr>
          <w:rFonts w:ascii="Times New Roman" w:hAnsi="Times New Roman" w:cs="Times New Roman"/>
          <w:color w:val="auto"/>
          <w:sz w:val="22"/>
          <w:szCs w:val="22"/>
        </w:rPr>
        <w:t xml:space="preserve"> </w:t>
      </w:r>
    </w:p>
    <w:p w14:paraId="62792EFD"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Rua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João</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da</w:t>
      </w:r>
      <w:proofErr w:type="spellEnd"/>
      <w:r w:rsidRPr="00C73425">
        <w:rPr>
          <w:rFonts w:ascii="Times New Roman" w:hAnsi="Times New Roman" w:cs="Times New Roman"/>
          <w:color w:val="auto"/>
          <w:sz w:val="22"/>
          <w:szCs w:val="22"/>
        </w:rPr>
        <w:t xml:space="preserve"> Silva, n.º 10 R/C,</w:t>
      </w:r>
    </w:p>
    <w:p w14:paraId="5E0C9339" w14:textId="77777777" w:rsidR="00C73425" w:rsidRPr="00C73425" w:rsidRDefault="00C73425" w:rsidP="00C73425">
      <w:pPr>
        <w:tabs>
          <w:tab w:val="left" w:pos="567"/>
        </w:tabs>
        <w:rPr>
          <w:rFonts w:ascii="Times New Roman" w:hAnsi="Times New Roman" w:cs="Times New Roman"/>
          <w:color w:val="auto"/>
          <w:sz w:val="22"/>
          <w:szCs w:val="22"/>
        </w:rPr>
      </w:pPr>
      <w:r w:rsidRPr="00C73425">
        <w:rPr>
          <w:rFonts w:ascii="Times New Roman" w:hAnsi="Times New Roman" w:cs="Times New Roman"/>
          <w:color w:val="auto"/>
          <w:sz w:val="22"/>
          <w:szCs w:val="22"/>
        </w:rPr>
        <w:t xml:space="preserve">Loja B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roofErr w:type="spellStart"/>
      <w:r w:rsidRPr="00C73425">
        <w:rPr>
          <w:rFonts w:ascii="Times New Roman" w:hAnsi="Times New Roman" w:cs="Times New Roman"/>
          <w:color w:val="auto"/>
          <w:sz w:val="22"/>
          <w:szCs w:val="22"/>
        </w:rPr>
        <w:t>Freguesia</w:t>
      </w:r>
      <w:proofErr w:type="spellEnd"/>
    </w:p>
    <w:p w14:paraId="2378E074" w14:textId="77777777" w:rsidR="00C73425" w:rsidRPr="00C73425" w:rsidRDefault="00C73425" w:rsidP="00C73425">
      <w:pPr>
        <w:tabs>
          <w:tab w:val="left" w:pos="567"/>
        </w:tabs>
        <w:rPr>
          <w:rFonts w:ascii="Times New Roman" w:hAnsi="Times New Roman" w:cs="Times New Roman"/>
          <w:color w:val="auto"/>
          <w:sz w:val="22"/>
          <w:szCs w:val="22"/>
        </w:rPr>
      </w:pPr>
      <w:proofErr w:type="spellStart"/>
      <w:r w:rsidRPr="00C73425">
        <w:rPr>
          <w:rFonts w:ascii="Times New Roman" w:hAnsi="Times New Roman" w:cs="Times New Roman"/>
          <w:color w:val="auto"/>
          <w:sz w:val="22"/>
          <w:szCs w:val="22"/>
        </w:rPr>
        <w:t>Areeiro</w:t>
      </w:r>
      <w:proofErr w:type="spellEnd"/>
      <w:r w:rsidRPr="00C73425">
        <w:rPr>
          <w:rFonts w:ascii="Times New Roman" w:hAnsi="Times New Roman" w:cs="Times New Roman"/>
          <w:color w:val="auto"/>
          <w:sz w:val="22"/>
          <w:szCs w:val="22"/>
        </w:rPr>
        <w:t xml:space="preserve"> 1900 271 </w:t>
      </w:r>
      <w:proofErr w:type="spellStart"/>
      <w:r w:rsidRPr="00C73425">
        <w:rPr>
          <w:rFonts w:ascii="Times New Roman" w:hAnsi="Times New Roman" w:cs="Times New Roman"/>
          <w:color w:val="auto"/>
          <w:sz w:val="22"/>
          <w:szCs w:val="22"/>
        </w:rPr>
        <w:t>Lisboa</w:t>
      </w:r>
      <w:proofErr w:type="spellEnd"/>
      <w:r w:rsidRPr="00C73425">
        <w:rPr>
          <w:rFonts w:ascii="Times New Roman" w:hAnsi="Times New Roman" w:cs="Times New Roman"/>
          <w:color w:val="auto"/>
          <w:sz w:val="22"/>
          <w:szCs w:val="22"/>
        </w:rPr>
        <w:t xml:space="preserve">, </w:t>
      </w:r>
    </w:p>
    <w:p w14:paraId="3CE37F3A" w14:textId="38109DA6" w:rsidR="00352C77" w:rsidRPr="00C61420" w:rsidRDefault="00C73425" w:rsidP="00B520AA">
      <w:pPr>
        <w:tabs>
          <w:tab w:val="left" w:pos="567"/>
        </w:tabs>
        <w:rPr>
          <w:rFonts w:ascii="Times New Roman" w:hAnsi="Times New Roman" w:cs="Times New Roman"/>
          <w:color w:val="auto"/>
          <w:sz w:val="22"/>
          <w:szCs w:val="22"/>
          <w:lang w:val="pt-PT"/>
        </w:rPr>
      </w:pPr>
      <w:r w:rsidRPr="00C73425">
        <w:rPr>
          <w:rFonts w:ascii="Times New Roman" w:hAnsi="Times New Roman" w:cs="Times New Roman"/>
          <w:color w:val="auto"/>
          <w:sz w:val="22"/>
          <w:szCs w:val="22"/>
        </w:rPr>
        <w:t>Portugalija</w:t>
      </w:r>
    </w:p>
    <w:p w14:paraId="3CE37F3B" w14:textId="77777777" w:rsidR="00352C77" w:rsidRDefault="00352C77" w:rsidP="00B520AA">
      <w:pPr>
        <w:tabs>
          <w:tab w:val="left" w:pos="567"/>
        </w:tabs>
        <w:rPr>
          <w:rFonts w:ascii="Times New Roman" w:hAnsi="Times New Roman" w:cs="Times New Roman"/>
          <w:color w:val="auto"/>
          <w:sz w:val="22"/>
          <w:szCs w:val="22"/>
        </w:rPr>
      </w:pPr>
    </w:p>
    <w:p w14:paraId="3CE37F3C" w14:textId="77777777" w:rsidR="00352C77" w:rsidRDefault="00352C77" w:rsidP="00B520AA">
      <w:pPr>
        <w:tabs>
          <w:tab w:val="left" w:pos="567"/>
        </w:tabs>
        <w:rPr>
          <w:rFonts w:ascii="Times New Roman" w:hAnsi="Times New Roman" w:cs="Times New Roman"/>
          <w:color w:val="auto"/>
          <w:sz w:val="22"/>
          <w:szCs w:val="22"/>
        </w:rPr>
      </w:pPr>
    </w:p>
    <w:p w14:paraId="3CE37F3D"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12.</w:t>
      </w:r>
      <w:r w:rsidRPr="0012575A">
        <w:rPr>
          <w:rFonts w:ascii="Times New Roman" w:hAnsi="Times New Roman" w:cs="Times New Roman"/>
          <w:b/>
          <w:color w:val="auto"/>
          <w:sz w:val="22"/>
          <w:szCs w:val="22"/>
        </w:rPr>
        <w:tab/>
      </w:r>
      <w:r w:rsidRPr="00C61420">
        <w:rPr>
          <w:rFonts w:ascii="Times New Roman" w:hAnsi="Times New Roman" w:cs="Times New Roman"/>
          <w:b/>
          <w:color w:val="auto"/>
          <w:sz w:val="22"/>
          <w:szCs w:val="22"/>
          <w:lang w:val="pt-PT"/>
        </w:rPr>
        <w:t xml:space="preserve">  </w:t>
      </w:r>
      <w:r w:rsidRPr="0012575A">
        <w:rPr>
          <w:rFonts w:ascii="Times New Roman" w:hAnsi="Times New Roman" w:cs="Times New Roman"/>
          <w:b/>
          <w:bCs/>
          <w:color w:val="auto"/>
          <w:sz w:val="22"/>
          <w:szCs w:val="22"/>
        </w:rPr>
        <w:t xml:space="preserve">REGISTRACIJOS PAŽYMĖJIMO </w:t>
      </w:r>
      <w:r w:rsidRPr="00C61420">
        <w:rPr>
          <w:rFonts w:ascii="Times New Roman" w:hAnsi="Times New Roman" w:cs="Times New Roman"/>
          <w:b/>
          <w:bCs/>
          <w:color w:val="auto"/>
          <w:sz w:val="22"/>
          <w:szCs w:val="22"/>
          <w:lang w:val="pt-PT"/>
        </w:rPr>
        <w:t xml:space="preserve"> </w:t>
      </w:r>
      <w:r w:rsidRPr="0012575A">
        <w:rPr>
          <w:rFonts w:ascii="Times New Roman" w:hAnsi="Times New Roman" w:cs="Times New Roman"/>
          <w:b/>
          <w:bCs/>
          <w:color w:val="auto"/>
          <w:sz w:val="22"/>
          <w:szCs w:val="22"/>
        </w:rPr>
        <w:t>NUMERIS (-IAI)</w:t>
      </w:r>
    </w:p>
    <w:p w14:paraId="3CE37F3E" w14:textId="77777777" w:rsidR="00352C77" w:rsidRDefault="00352C77" w:rsidP="00B520AA">
      <w:pPr>
        <w:tabs>
          <w:tab w:val="left" w:pos="567"/>
        </w:tabs>
        <w:outlineLvl w:val="0"/>
        <w:rPr>
          <w:rFonts w:ascii="Times New Roman" w:hAnsi="Times New Roman" w:cs="Times New Roman"/>
          <w:color w:val="auto"/>
          <w:sz w:val="22"/>
          <w:szCs w:val="22"/>
        </w:rPr>
      </w:pPr>
    </w:p>
    <w:p w14:paraId="3CE37F3F"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rPr>
        <w:t xml:space="preserve">LT/1/25/5821/001 </w:t>
      </w:r>
      <w:r w:rsidRPr="00F24B77">
        <w:rPr>
          <w:rFonts w:ascii="Times New Roman" w:hAnsi="Times New Roman" w:cs="Times New Roman"/>
          <w:color w:val="auto"/>
          <w:sz w:val="22"/>
          <w:szCs w:val="22"/>
          <w:highlight w:val="lightGray"/>
        </w:rPr>
        <w:t>– N20</w:t>
      </w:r>
    </w:p>
    <w:p w14:paraId="3CE37F40"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LT/1/25/5821/002 – N28</w:t>
      </w:r>
    </w:p>
    <w:p w14:paraId="3CE37F41"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LT/1/25/5821/003 – N30</w:t>
      </w:r>
    </w:p>
    <w:p w14:paraId="3CE37F42"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LT/1/25/5821/004 – N50</w:t>
      </w:r>
    </w:p>
    <w:p w14:paraId="3CE37F43"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LT/1/25/5821/005 – N56</w:t>
      </w:r>
    </w:p>
    <w:p w14:paraId="3CE37F44"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LT/1/25/5821/006 – N60</w:t>
      </w:r>
    </w:p>
    <w:p w14:paraId="3CE37F45"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LT/1/25/5821/007 – N84</w:t>
      </w:r>
    </w:p>
    <w:p w14:paraId="3CE37F46"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LT/1/25/5821/008 – N90</w:t>
      </w:r>
    </w:p>
    <w:p w14:paraId="3CE37F47" w14:textId="77777777" w:rsidR="00F24B77" w:rsidRPr="00F24B77" w:rsidRDefault="00F24B77" w:rsidP="00F24B77">
      <w:pPr>
        <w:tabs>
          <w:tab w:val="left" w:pos="567"/>
        </w:tabs>
        <w:outlineLvl w:val="0"/>
        <w:rPr>
          <w:rFonts w:ascii="Times New Roman" w:hAnsi="Times New Roman" w:cs="Times New Roman"/>
          <w:color w:val="auto"/>
          <w:sz w:val="22"/>
          <w:szCs w:val="22"/>
          <w:highlight w:val="lightGray"/>
        </w:rPr>
      </w:pPr>
      <w:r w:rsidRPr="00F24B77">
        <w:rPr>
          <w:rFonts w:ascii="Times New Roman" w:hAnsi="Times New Roman" w:cs="Times New Roman"/>
          <w:color w:val="auto"/>
          <w:sz w:val="22"/>
          <w:szCs w:val="22"/>
          <w:highlight w:val="lightGray"/>
        </w:rPr>
        <w:t>LT/1/25/5821/009 – N98</w:t>
      </w:r>
    </w:p>
    <w:p w14:paraId="3CE37F48" w14:textId="77777777" w:rsidR="00352C77" w:rsidRDefault="00F24B77" w:rsidP="00F24B77">
      <w:pPr>
        <w:tabs>
          <w:tab w:val="left" w:pos="567"/>
        </w:tabs>
        <w:outlineLvl w:val="0"/>
        <w:rPr>
          <w:rFonts w:ascii="Times New Roman" w:hAnsi="Times New Roman" w:cs="Times New Roman"/>
          <w:color w:val="auto"/>
          <w:sz w:val="22"/>
          <w:szCs w:val="22"/>
        </w:rPr>
      </w:pPr>
      <w:r w:rsidRPr="00F24B77">
        <w:rPr>
          <w:rFonts w:ascii="Times New Roman" w:hAnsi="Times New Roman" w:cs="Times New Roman"/>
          <w:color w:val="auto"/>
          <w:sz w:val="22"/>
          <w:szCs w:val="22"/>
          <w:highlight w:val="lightGray"/>
        </w:rPr>
        <w:t>LT/1/25/5821/010 – N100</w:t>
      </w:r>
    </w:p>
    <w:p w14:paraId="3CE37F49" w14:textId="77777777" w:rsidR="00F24B77" w:rsidRDefault="00F24B77" w:rsidP="00B520AA">
      <w:pPr>
        <w:tabs>
          <w:tab w:val="left" w:pos="567"/>
        </w:tabs>
        <w:outlineLvl w:val="0"/>
        <w:rPr>
          <w:rFonts w:ascii="Times New Roman" w:hAnsi="Times New Roman" w:cs="Times New Roman"/>
          <w:color w:val="auto"/>
          <w:sz w:val="22"/>
          <w:szCs w:val="22"/>
        </w:rPr>
      </w:pPr>
    </w:p>
    <w:p w14:paraId="3CE37F4A" w14:textId="77777777" w:rsidR="00F24B77" w:rsidRDefault="00F24B77" w:rsidP="00B520AA">
      <w:pPr>
        <w:tabs>
          <w:tab w:val="left" w:pos="567"/>
        </w:tabs>
        <w:outlineLvl w:val="0"/>
        <w:rPr>
          <w:rFonts w:ascii="Times New Roman" w:hAnsi="Times New Roman" w:cs="Times New Roman"/>
          <w:color w:val="auto"/>
          <w:sz w:val="22"/>
          <w:szCs w:val="22"/>
        </w:rPr>
      </w:pPr>
    </w:p>
    <w:p w14:paraId="3CE37F4B" w14:textId="77777777" w:rsidR="00352C77" w:rsidRPr="00C61420"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lang w:val="pt-PT"/>
        </w:rPr>
      </w:pPr>
      <w:r w:rsidRPr="00C61420">
        <w:rPr>
          <w:rFonts w:ascii="Times New Roman" w:hAnsi="Times New Roman" w:cs="Times New Roman"/>
          <w:b/>
          <w:color w:val="auto"/>
          <w:sz w:val="22"/>
          <w:szCs w:val="22"/>
          <w:lang w:val="pt-PT"/>
        </w:rPr>
        <w:t>13.    SERIJOS NUMERIS</w:t>
      </w:r>
    </w:p>
    <w:p w14:paraId="3CE37F4C" w14:textId="77777777" w:rsidR="00352C77" w:rsidRDefault="00352C77" w:rsidP="00B520AA">
      <w:pPr>
        <w:tabs>
          <w:tab w:val="left" w:pos="567"/>
        </w:tabs>
        <w:rPr>
          <w:rFonts w:ascii="Times New Roman" w:hAnsi="Times New Roman" w:cs="Times New Roman"/>
          <w:color w:val="auto"/>
          <w:sz w:val="22"/>
          <w:szCs w:val="22"/>
        </w:rPr>
      </w:pPr>
    </w:p>
    <w:p w14:paraId="3CE37F4D" w14:textId="77777777" w:rsidR="00352C77" w:rsidRPr="00C61420" w:rsidRDefault="0012575A" w:rsidP="00B520AA">
      <w:pPr>
        <w:tabs>
          <w:tab w:val="left" w:pos="567"/>
        </w:tabs>
        <w:rPr>
          <w:rFonts w:ascii="Times New Roman" w:hAnsi="Times New Roman" w:cs="Times New Roman"/>
          <w:color w:val="auto"/>
          <w:sz w:val="22"/>
          <w:szCs w:val="22"/>
          <w:lang w:val="pt-PT"/>
        </w:rPr>
      </w:pPr>
      <w:r w:rsidRPr="0012575A">
        <w:rPr>
          <w:rFonts w:ascii="Times New Roman" w:hAnsi="Times New Roman" w:cs="Times New Roman"/>
          <w:color w:val="auto"/>
          <w:sz w:val="22"/>
          <w:szCs w:val="22"/>
        </w:rPr>
        <w:t>L</w:t>
      </w:r>
      <w:r w:rsidRPr="00C61420">
        <w:rPr>
          <w:rFonts w:ascii="Times New Roman" w:hAnsi="Times New Roman" w:cs="Times New Roman"/>
          <w:color w:val="auto"/>
          <w:sz w:val="22"/>
          <w:szCs w:val="22"/>
          <w:lang w:val="pt-PT"/>
        </w:rPr>
        <w:t>ot:</w:t>
      </w:r>
    </w:p>
    <w:p w14:paraId="3CE37F4E" w14:textId="77777777" w:rsidR="00352C77" w:rsidRDefault="00352C77" w:rsidP="00B520AA">
      <w:pPr>
        <w:tabs>
          <w:tab w:val="left" w:pos="567"/>
        </w:tabs>
        <w:rPr>
          <w:rFonts w:ascii="Times New Roman" w:hAnsi="Times New Roman" w:cs="Times New Roman"/>
          <w:color w:val="auto"/>
          <w:sz w:val="22"/>
          <w:szCs w:val="22"/>
        </w:rPr>
      </w:pPr>
    </w:p>
    <w:p w14:paraId="3CE37F4F" w14:textId="77777777" w:rsidR="00352C77" w:rsidRDefault="00352C77" w:rsidP="00B520AA">
      <w:pPr>
        <w:tabs>
          <w:tab w:val="left" w:pos="567"/>
        </w:tabs>
        <w:rPr>
          <w:rFonts w:ascii="Times New Roman" w:hAnsi="Times New Roman" w:cs="Times New Roman"/>
          <w:color w:val="auto"/>
          <w:sz w:val="22"/>
          <w:szCs w:val="22"/>
        </w:rPr>
      </w:pPr>
    </w:p>
    <w:p w14:paraId="3CE37F50" w14:textId="77777777" w:rsidR="00352C77" w:rsidRDefault="0012575A" w:rsidP="00B520AA">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14.</w:t>
      </w:r>
      <w:r w:rsidRPr="0012575A">
        <w:rPr>
          <w:rFonts w:ascii="Times New Roman" w:hAnsi="Times New Roman" w:cs="Times New Roman"/>
          <w:b/>
          <w:color w:val="auto"/>
          <w:sz w:val="22"/>
          <w:szCs w:val="22"/>
        </w:rPr>
        <w:tab/>
        <w:t>PARDAVIMO (IŠDAVIMO) TVARKA</w:t>
      </w:r>
      <w:r w:rsidRPr="00C61420">
        <w:rPr>
          <w:rFonts w:ascii="Times New Roman" w:hAnsi="Times New Roman" w:cs="Times New Roman"/>
          <w:b/>
          <w:color w:val="auto"/>
          <w:sz w:val="22"/>
          <w:szCs w:val="22"/>
          <w:lang w:val="pt-PT"/>
        </w:rPr>
        <w:t xml:space="preserve">  </w:t>
      </w:r>
    </w:p>
    <w:p w14:paraId="3CE37F51" w14:textId="77777777" w:rsidR="00352C77" w:rsidRDefault="00352C77" w:rsidP="00B520AA">
      <w:pPr>
        <w:tabs>
          <w:tab w:val="left" w:pos="567"/>
        </w:tabs>
        <w:rPr>
          <w:rFonts w:ascii="Times New Roman" w:hAnsi="Times New Roman" w:cs="Times New Roman"/>
          <w:color w:val="auto"/>
          <w:sz w:val="22"/>
          <w:szCs w:val="22"/>
        </w:rPr>
      </w:pPr>
    </w:p>
    <w:p w14:paraId="3CE37F52" w14:textId="77777777" w:rsidR="00352C77" w:rsidRDefault="000A1853" w:rsidP="00B520AA">
      <w:pPr>
        <w:tabs>
          <w:tab w:val="left" w:pos="567"/>
        </w:tabs>
        <w:rPr>
          <w:rFonts w:ascii="Times New Roman" w:hAnsi="Times New Roman" w:cs="Times New Roman"/>
          <w:color w:val="auto"/>
          <w:sz w:val="22"/>
          <w:szCs w:val="22"/>
        </w:rPr>
      </w:pPr>
      <w:r>
        <w:rPr>
          <w:rFonts w:ascii="Times New Roman" w:hAnsi="Times New Roman" w:cs="Times New Roman"/>
          <w:color w:val="auto"/>
          <w:sz w:val="22"/>
          <w:szCs w:val="22"/>
        </w:rPr>
        <w:t>Receptinis vaistas</w:t>
      </w:r>
    </w:p>
    <w:p w14:paraId="3CE37F53" w14:textId="77777777" w:rsidR="000A1853" w:rsidRDefault="000A1853" w:rsidP="00B520AA">
      <w:pPr>
        <w:tabs>
          <w:tab w:val="left" w:pos="567"/>
        </w:tabs>
        <w:rPr>
          <w:rFonts w:ascii="Times New Roman" w:hAnsi="Times New Roman" w:cs="Times New Roman"/>
          <w:color w:val="auto"/>
          <w:sz w:val="22"/>
          <w:szCs w:val="22"/>
        </w:rPr>
      </w:pPr>
    </w:p>
    <w:p w14:paraId="3CE37F54" w14:textId="77777777" w:rsidR="00352C77" w:rsidRDefault="00352C77" w:rsidP="00B520AA">
      <w:pPr>
        <w:tabs>
          <w:tab w:val="left" w:pos="567"/>
        </w:tabs>
        <w:rPr>
          <w:rFonts w:ascii="Times New Roman" w:hAnsi="Times New Roman" w:cs="Times New Roman"/>
          <w:color w:val="auto"/>
          <w:sz w:val="22"/>
          <w:szCs w:val="22"/>
        </w:rPr>
      </w:pPr>
    </w:p>
    <w:p w14:paraId="3CE37F55" w14:textId="77777777" w:rsidR="00352C77" w:rsidRDefault="0012575A" w:rsidP="00B520AA">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cs="Times New Roman"/>
          <w:color w:val="auto"/>
          <w:sz w:val="22"/>
          <w:szCs w:val="22"/>
        </w:rPr>
      </w:pPr>
      <w:r w:rsidRPr="0012575A">
        <w:rPr>
          <w:rFonts w:ascii="Times New Roman" w:hAnsi="Times New Roman" w:cs="Times New Roman"/>
          <w:b/>
          <w:color w:val="auto"/>
          <w:sz w:val="22"/>
          <w:szCs w:val="22"/>
        </w:rPr>
        <w:t>15.</w:t>
      </w:r>
      <w:r w:rsidRPr="0012575A">
        <w:rPr>
          <w:rFonts w:ascii="Times New Roman" w:hAnsi="Times New Roman" w:cs="Times New Roman"/>
          <w:b/>
          <w:color w:val="auto"/>
          <w:sz w:val="22"/>
          <w:szCs w:val="22"/>
        </w:rPr>
        <w:tab/>
        <w:t>VARTOJIMO INSTRUKCIJA</w:t>
      </w:r>
      <w:r w:rsidRPr="00C61420">
        <w:rPr>
          <w:rFonts w:ascii="Times New Roman" w:hAnsi="Times New Roman" w:cs="Times New Roman"/>
          <w:b/>
          <w:color w:val="auto"/>
          <w:sz w:val="22"/>
          <w:szCs w:val="22"/>
          <w:lang w:val="pt-PT"/>
        </w:rPr>
        <w:t xml:space="preserve">  </w:t>
      </w:r>
    </w:p>
    <w:p w14:paraId="3CE37F56" w14:textId="77777777" w:rsidR="00352C77" w:rsidRDefault="00352C77" w:rsidP="00B520AA">
      <w:pPr>
        <w:tabs>
          <w:tab w:val="left" w:pos="567"/>
        </w:tabs>
        <w:rPr>
          <w:rFonts w:ascii="Times New Roman" w:hAnsi="Times New Roman" w:cs="Times New Roman"/>
          <w:color w:val="auto"/>
          <w:sz w:val="22"/>
          <w:szCs w:val="22"/>
        </w:rPr>
      </w:pPr>
    </w:p>
    <w:p w14:paraId="3CE37F57" w14:textId="77777777" w:rsidR="00352C77" w:rsidRDefault="00352C77" w:rsidP="00B520AA">
      <w:pPr>
        <w:tabs>
          <w:tab w:val="left" w:pos="567"/>
        </w:tabs>
        <w:rPr>
          <w:rFonts w:ascii="Times New Roman" w:hAnsi="Times New Roman" w:cs="Times New Roman"/>
          <w:color w:val="auto"/>
          <w:sz w:val="22"/>
          <w:szCs w:val="22"/>
        </w:rPr>
      </w:pPr>
    </w:p>
    <w:p w14:paraId="3CE37F58"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bCs/>
          <w:color w:val="auto"/>
          <w:sz w:val="22"/>
          <w:szCs w:val="22"/>
        </w:rPr>
      </w:pPr>
      <w:r w:rsidRPr="00C61420">
        <w:rPr>
          <w:rFonts w:ascii="Times New Roman" w:hAnsi="Times New Roman" w:cs="Times New Roman"/>
          <w:b/>
          <w:bCs/>
          <w:color w:val="auto"/>
          <w:sz w:val="22"/>
          <w:szCs w:val="22"/>
          <w:lang w:val="pt-PT"/>
        </w:rPr>
        <w:t xml:space="preserve">16. </w:t>
      </w:r>
      <w:r w:rsidRPr="0012575A">
        <w:rPr>
          <w:rFonts w:ascii="Times New Roman" w:hAnsi="Times New Roman" w:cs="Times New Roman"/>
          <w:b/>
          <w:bCs/>
          <w:color w:val="auto"/>
          <w:sz w:val="22"/>
          <w:szCs w:val="22"/>
        </w:rPr>
        <w:t>INFORMACIJA BRAILIO RAŠTU</w:t>
      </w:r>
    </w:p>
    <w:p w14:paraId="3CE37F59" w14:textId="77777777" w:rsidR="00352C77" w:rsidRPr="00C61420" w:rsidRDefault="00352C77" w:rsidP="00B520AA">
      <w:pPr>
        <w:tabs>
          <w:tab w:val="left" w:pos="567"/>
        </w:tabs>
        <w:rPr>
          <w:rFonts w:ascii="Times New Roman" w:hAnsi="Times New Roman" w:cs="Times New Roman"/>
          <w:color w:val="auto"/>
          <w:sz w:val="22"/>
          <w:szCs w:val="22"/>
          <w:lang w:val="pt-PT"/>
        </w:rPr>
      </w:pPr>
    </w:p>
    <w:p w14:paraId="3CE37F5A" w14:textId="77777777" w:rsidR="00352C77" w:rsidRDefault="0012575A" w:rsidP="00B520AA">
      <w:pPr>
        <w:tabs>
          <w:tab w:val="left" w:pos="567"/>
        </w:tabs>
        <w:rPr>
          <w:rFonts w:ascii="Times New Roman" w:hAnsi="Times New Roman" w:cs="Times New Roman"/>
          <w:color w:val="auto"/>
          <w:sz w:val="22"/>
          <w:szCs w:val="22"/>
          <w:lang w:eastAsia="en-GB"/>
        </w:rPr>
      </w:pPr>
      <w:proofErr w:type="spellStart"/>
      <w:r w:rsidRPr="0012575A">
        <w:rPr>
          <w:rFonts w:ascii="Times New Roman" w:eastAsia="TimesNewRomanPSMT" w:hAnsi="Times New Roman" w:cs="Times New Roman"/>
          <w:color w:val="auto"/>
          <w:sz w:val="22"/>
          <w:szCs w:val="22"/>
        </w:rPr>
        <w:t>Escitalopram</w:t>
      </w:r>
      <w:proofErr w:type="spellEnd"/>
      <w:r w:rsidRPr="0012575A">
        <w:rPr>
          <w:rFonts w:ascii="Times New Roman" w:eastAsia="TimesNewRomanPSMT" w:hAnsi="Times New Roman" w:cs="Times New Roman"/>
          <w:color w:val="auto"/>
          <w:sz w:val="22"/>
          <w:szCs w:val="22"/>
        </w:rPr>
        <w:t xml:space="preserve"> </w:t>
      </w:r>
      <w:proofErr w:type="spellStart"/>
      <w:r w:rsidRPr="0012575A">
        <w:rPr>
          <w:rFonts w:ascii="Times New Roman" w:eastAsia="TimesNewRomanPSMT" w:hAnsi="Times New Roman" w:cs="Times New Roman"/>
          <w:color w:val="auto"/>
          <w:sz w:val="22"/>
          <w:szCs w:val="22"/>
        </w:rPr>
        <w:t>Ipca</w:t>
      </w:r>
      <w:proofErr w:type="spellEnd"/>
      <w:r w:rsidRPr="0012575A">
        <w:rPr>
          <w:rFonts w:ascii="Times New Roman" w:eastAsia="TimesNewRomanPSMT" w:hAnsi="Times New Roman" w:cs="Times New Roman"/>
          <w:color w:val="auto"/>
          <w:sz w:val="22"/>
          <w:szCs w:val="22"/>
        </w:rPr>
        <w:t xml:space="preserve"> </w:t>
      </w:r>
      <w:r w:rsidRPr="00C61420">
        <w:rPr>
          <w:rFonts w:ascii="Times New Roman" w:eastAsia="TimesNewRomanPSMT" w:hAnsi="Times New Roman" w:cs="Times New Roman"/>
          <w:color w:val="auto"/>
          <w:sz w:val="22"/>
          <w:szCs w:val="22"/>
          <w:lang w:val="pt-PT"/>
        </w:rPr>
        <w:t>20</w:t>
      </w:r>
      <w:r w:rsidR="000A1853" w:rsidRPr="00C61420">
        <w:rPr>
          <w:rFonts w:ascii="Times New Roman" w:eastAsia="TimesNewRomanPSMT" w:hAnsi="Times New Roman" w:cs="Times New Roman"/>
          <w:color w:val="auto"/>
          <w:sz w:val="22"/>
          <w:szCs w:val="22"/>
          <w:lang w:val="pt-PT"/>
        </w:rPr>
        <w:t> </w:t>
      </w:r>
      <w:r w:rsidRPr="0012575A">
        <w:rPr>
          <w:rFonts w:ascii="Times New Roman" w:eastAsia="TimesNewRomanPSMT" w:hAnsi="Times New Roman" w:cs="Times New Roman"/>
          <w:color w:val="auto"/>
          <w:sz w:val="22"/>
          <w:szCs w:val="22"/>
        </w:rPr>
        <w:t>mg plėvele</w:t>
      </w:r>
      <w:r w:rsidRPr="00C61420">
        <w:rPr>
          <w:rFonts w:ascii="Times New Roman" w:eastAsia="TimesNewRomanPSMT" w:hAnsi="Times New Roman" w:cs="Times New Roman"/>
          <w:color w:val="auto"/>
          <w:sz w:val="22"/>
          <w:szCs w:val="22"/>
          <w:lang w:val="pt-PT"/>
        </w:rPr>
        <w:t xml:space="preserve"> </w:t>
      </w:r>
      <w:r w:rsidRPr="0012575A">
        <w:rPr>
          <w:rFonts w:ascii="Times New Roman" w:eastAsia="TimesNewRomanPSMT" w:hAnsi="Times New Roman" w:cs="Times New Roman"/>
          <w:color w:val="auto"/>
          <w:sz w:val="22"/>
          <w:szCs w:val="22"/>
        </w:rPr>
        <w:t>dengtos tabletės</w:t>
      </w:r>
    </w:p>
    <w:p w14:paraId="3CE37F5B" w14:textId="77777777" w:rsidR="00352C77" w:rsidRDefault="00352C77" w:rsidP="00B520AA">
      <w:pPr>
        <w:tabs>
          <w:tab w:val="left" w:pos="567"/>
        </w:tabs>
        <w:rPr>
          <w:rFonts w:ascii="Times New Roman" w:hAnsi="Times New Roman" w:cs="Times New Roman"/>
          <w:color w:val="auto"/>
          <w:sz w:val="22"/>
          <w:szCs w:val="22"/>
          <w:lang w:eastAsia="en-GB"/>
        </w:rPr>
      </w:pPr>
    </w:p>
    <w:p w14:paraId="3CE37F5C" w14:textId="77777777" w:rsidR="000A1853" w:rsidRDefault="000A1853" w:rsidP="00B520AA">
      <w:pPr>
        <w:tabs>
          <w:tab w:val="left" w:pos="567"/>
        </w:tabs>
        <w:rPr>
          <w:rFonts w:ascii="Times New Roman" w:hAnsi="Times New Roman" w:cs="Times New Roman"/>
          <w:color w:val="auto"/>
          <w:sz w:val="22"/>
          <w:szCs w:val="22"/>
          <w:lang w:eastAsia="en-GB"/>
        </w:rPr>
      </w:pPr>
    </w:p>
    <w:p w14:paraId="3CE37F5D"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i/>
          <w:color w:val="auto"/>
          <w:sz w:val="22"/>
          <w:szCs w:val="22"/>
        </w:rPr>
      </w:pPr>
      <w:r w:rsidRPr="0012575A">
        <w:rPr>
          <w:rFonts w:ascii="Times New Roman" w:hAnsi="Times New Roman" w:cs="Times New Roman"/>
          <w:b/>
          <w:color w:val="auto"/>
          <w:sz w:val="22"/>
          <w:szCs w:val="22"/>
        </w:rPr>
        <w:t>17.</w:t>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color w:val="auto"/>
          <w:sz w:val="22"/>
          <w:szCs w:val="22"/>
        </w:rPr>
        <w:tab/>
      </w:r>
      <w:r w:rsidRPr="0012575A">
        <w:rPr>
          <w:rFonts w:ascii="Times New Roman" w:hAnsi="Times New Roman" w:cs="Times New Roman"/>
          <w:b/>
          <w:bCs/>
          <w:color w:val="auto"/>
          <w:sz w:val="22"/>
          <w:szCs w:val="22"/>
        </w:rPr>
        <w:t xml:space="preserve">UNIKALUS </w:t>
      </w:r>
      <w:r w:rsidRPr="0012575A">
        <w:rPr>
          <w:rFonts w:ascii="Times New Roman" w:hAnsi="Times New Roman" w:cs="Times New Roman"/>
          <w:b/>
          <w:bCs/>
          <w:color w:val="auto"/>
          <w:sz w:val="22"/>
          <w:szCs w:val="22"/>
          <w:lang w:val="en-GB"/>
        </w:rPr>
        <w:t xml:space="preserve">IDENTIFIKATORIUS – 2D BRŪKŠNINIS KODAS </w:t>
      </w:r>
    </w:p>
    <w:p w14:paraId="3CE37F5E" w14:textId="77777777" w:rsidR="00580430" w:rsidRDefault="00580430" w:rsidP="00B520AA">
      <w:pPr>
        <w:rPr>
          <w:rFonts w:ascii="Times New Roman" w:hAnsi="Times New Roman" w:cs="Times New Roman"/>
          <w:color w:val="auto"/>
          <w:sz w:val="22"/>
          <w:szCs w:val="22"/>
        </w:rPr>
      </w:pPr>
    </w:p>
    <w:p w14:paraId="3CE37F5F" w14:textId="77777777" w:rsidR="00352C77" w:rsidRDefault="00352C77" w:rsidP="00B520AA">
      <w:pPr>
        <w:tabs>
          <w:tab w:val="left" w:pos="567"/>
        </w:tabs>
        <w:rPr>
          <w:rFonts w:ascii="Times New Roman" w:hAnsi="Times New Roman" w:cs="Times New Roman"/>
          <w:color w:val="auto"/>
          <w:sz w:val="22"/>
          <w:szCs w:val="22"/>
        </w:rPr>
      </w:pPr>
    </w:p>
    <w:p w14:paraId="3CE37F60" w14:textId="77777777" w:rsidR="00352C77" w:rsidRDefault="0012575A" w:rsidP="00B520A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color w:val="auto"/>
          <w:sz w:val="22"/>
          <w:szCs w:val="22"/>
        </w:rPr>
      </w:pPr>
      <w:r w:rsidRPr="0012575A">
        <w:rPr>
          <w:rFonts w:ascii="Times New Roman" w:hAnsi="Times New Roman" w:cs="Times New Roman"/>
          <w:b/>
          <w:color w:val="auto"/>
          <w:sz w:val="22"/>
          <w:szCs w:val="22"/>
        </w:rPr>
        <w:t>18.</w:t>
      </w:r>
      <w:r w:rsidRPr="0012575A">
        <w:rPr>
          <w:rFonts w:ascii="Times New Roman" w:hAnsi="Times New Roman" w:cs="Times New Roman"/>
          <w:b/>
          <w:color w:val="auto"/>
          <w:sz w:val="22"/>
          <w:szCs w:val="22"/>
        </w:rPr>
        <w:tab/>
      </w:r>
      <w:r w:rsidRPr="0012575A">
        <w:rPr>
          <w:rFonts w:ascii="Times New Roman" w:hAnsi="Times New Roman" w:cs="Times New Roman"/>
          <w:b/>
          <w:color w:val="auto"/>
          <w:sz w:val="22"/>
          <w:szCs w:val="22"/>
          <w:lang w:val="en-US"/>
        </w:rPr>
        <w:t xml:space="preserve"> </w:t>
      </w:r>
      <w:r w:rsidRPr="0012575A">
        <w:rPr>
          <w:rFonts w:ascii="Times New Roman" w:hAnsi="Times New Roman" w:cs="Times New Roman"/>
          <w:b/>
          <w:bCs/>
          <w:color w:val="auto"/>
          <w:sz w:val="22"/>
          <w:szCs w:val="22"/>
        </w:rPr>
        <w:t xml:space="preserve">UNIKALUS IDENTIFIKATORIUS - ŽMONĖMS </w:t>
      </w:r>
      <w:r w:rsidRPr="0012575A">
        <w:rPr>
          <w:rFonts w:ascii="Times New Roman" w:hAnsi="Times New Roman" w:cs="Times New Roman"/>
          <w:b/>
          <w:bCs/>
          <w:color w:val="auto"/>
          <w:sz w:val="22"/>
          <w:szCs w:val="22"/>
          <w:lang w:val="en-GB"/>
        </w:rPr>
        <w:t xml:space="preserve">SUPRANTAMI  </w:t>
      </w:r>
      <w:r w:rsidRPr="0012575A">
        <w:rPr>
          <w:rFonts w:ascii="Times New Roman" w:hAnsi="Times New Roman" w:cs="Times New Roman"/>
          <w:b/>
          <w:bCs/>
          <w:color w:val="auto"/>
          <w:sz w:val="22"/>
          <w:szCs w:val="22"/>
        </w:rPr>
        <w:t>DUOMENYS</w:t>
      </w:r>
    </w:p>
    <w:p w14:paraId="3CE37F61" w14:textId="77777777" w:rsidR="00580430" w:rsidRDefault="00580430">
      <w:pPr>
        <w:widowControl/>
        <w:rPr>
          <w:rFonts w:ascii="Times New Roman" w:hAnsi="Times New Roman" w:cs="Times New Roman"/>
          <w:b/>
          <w:bCs/>
          <w:iCs/>
          <w:color w:val="auto"/>
          <w:sz w:val="22"/>
          <w:szCs w:val="22"/>
        </w:rPr>
      </w:pPr>
    </w:p>
    <w:p w14:paraId="3CE37F62" w14:textId="77777777" w:rsidR="000A1853" w:rsidRDefault="000A1853">
      <w:pPr>
        <w:widowControl/>
        <w:rPr>
          <w:rFonts w:ascii="Times New Roman" w:hAnsi="Times New Roman" w:cs="Times New Roman"/>
          <w:b/>
          <w:bCs/>
          <w:iCs/>
          <w:color w:val="auto"/>
          <w:sz w:val="22"/>
          <w:szCs w:val="22"/>
        </w:rPr>
      </w:pPr>
    </w:p>
    <w:p w14:paraId="3CE37F63"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4"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5"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6"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7"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8"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9"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A"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B"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C"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D"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E"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6F" w14:textId="77777777" w:rsidR="007070B8"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70" w14:textId="77777777" w:rsidR="00580430" w:rsidRPr="00ED6C40" w:rsidRDefault="00580430" w:rsidP="00B520AA">
      <w:pPr>
        <w:keepNext/>
        <w:tabs>
          <w:tab w:val="left" w:pos="567"/>
        </w:tabs>
        <w:jc w:val="center"/>
        <w:outlineLvl w:val="1"/>
        <w:rPr>
          <w:rFonts w:ascii="Times New Roman" w:hAnsi="Times New Roman" w:cs="Times New Roman"/>
          <w:b/>
          <w:bCs/>
          <w:iCs/>
          <w:color w:val="auto"/>
          <w:sz w:val="22"/>
          <w:szCs w:val="22"/>
        </w:rPr>
      </w:pPr>
    </w:p>
    <w:p w14:paraId="3CE37F71" w14:textId="77777777" w:rsidR="000A1853" w:rsidRDefault="000A1853" w:rsidP="00B520AA">
      <w:pPr>
        <w:keepNext/>
        <w:tabs>
          <w:tab w:val="left" w:pos="567"/>
        </w:tabs>
        <w:jc w:val="center"/>
        <w:outlineLvl w:val="1"/>
        <w:rPr>
          <w:rFonts w:ascii="Times New Roman" w:hAnsi="Times New Roman" w:cs="Times New Roman"/>
          <w:b/>
          <w:bCs/>
          <w:iCs/>
          <w:color w:val="auto"/>
          <w:sz w:val="22"/>
          <w:szCs w:val="22"/>
        </w:rPr>
      </w:pPr>
    </w:p>
    <w:p w14:paraId="3CE37F72" w14:textId="77777777" w:rsidR="000A1853" w:rsidRDefault="000A1853" w:rsidP="00B520AA">
      <w:pPr>
        <w:keepNext/>
        <w:tabs>
          <w:tab w:val="left" w:pos="567"/>
        </w:tabs>
        <w:jc w:val="center"/>
        <w:outlineLvl w:val="1"/>
        <w:rPr>
          <w:rFonts w:ascii="Times New Roman" w:hAnsi="Times New Roman" w:cs="Times New Roman"/>
          <w:b/>
          <w:bCs/>
          <w:iCs/>
          <w:color w:val="auto"/>
          <w:sz w:val="22"/>
          <w:szCs w:val="22"/>
        </w:rPr>
      </w:pPr>
    </w:p>
    <w:p w14:paraId="3CE37F73"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4"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5"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6"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7"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8" w14:textId="77777777" w:rsidR="00C6142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9" w14:textId="77777777" w:rsidR="00C61420" w:rsidRPr="00ED6C40" w:rsidRDefault="00C61420" w:rsidP="00B520AA">
      <w:pPr>
        <w:keepNext/>
        <w:tabs>
          <w:tab w:val="left" w:pos="567"/>
        </w:tabs>
        <w:jc w:val="center"/>
        <w:outlineLvl w:val="1"/>
        <w:rPr>
          <w:rFonts w:ascii="Times New Roman" w:hAnsi="Times New Roman" w:cs="Times New Roman"/>
          <w:b/>
          <w:bCs/>
          <w:iCs/>
          <w:color w:val="auto"/>
          <w:sz w:val="22"/>
          <w:szCs w:val="22"/>
        </w:rPr>
      </w:pPr>
    </w:p>
    <w:p w14:paraId="3CE37F7A" w14:textId="77777777" w:rsidR="000938E9" w:rsidRDefault="0012575A" w:rsidP="00CC18DB">
      <w:pPr>
        <w:pStyle w:val="Sraopastraipa"/>
        <w:numPr>
          <w:ilvl w:val="0"/>
          <w:numId w:val="8"/>
        </w:numPr>
        <w:tabs>
          <w:tab w:val="left" w:pos="567"/>
        </w:tabs>
        <w:jc w:val="center"/>
        <w:rPr>
          <w:rFonts w:ascii="Times New Roman" w:hAnsi="Times New Roman" w:cs="Times New Roman"/>
          <w:b/>
          <w:color w:val="auto"/>
          <w:sz w:val="22"/>
          <w:szCs w:val="22"/>
        </w:rPr>
      </w:pPr>
      <w:r w:rsidRPr="00CC18DB">
        <w:rPr>
          <w:rFonts w:ascii="Times New Roman" w:hAnsi="Times New Roman" w:cs="Times New Roman"/>
          <w:b/>
          <w:color w:val="auto"/>
          <w:sz w:val="22"/>
          <w:szCs w:val="22"/>
        </w:rPr>
        <w:t>PAKUOTĖS LAPELIS</w:t>
      </w:r>
    </w:p>
    <w:p w14:paraId="3CE37F7B" w14:textId="77777777" w:rsidR="00CC18DB" w:rsidRDefault="00CC18DB" w:rsidP="00CC18DB">
      <w:pPr>
        <w:tabs>
          <w:tab w:val="left" w:pos="567"/>
        </w:tabs>
        <w:jc w:val="center"/>
        <w:rPr>
          <w:rFonts w:ascii="Times New Roman" w:hAnsi="Times New Roman" w:cs="Times New Roman"/>
          <w:b/>
          <w:color w:val="auto"/>
          <w:sz w:val="22"/>
          <w:szCs w:val="22"/>
        </w:rPr>
      </w:pPr>
    </w:p>
    <w:p w14:paraId="3CE37F7C" w14:textId="77777777" w:rsidR="00CC18DB" w:rsidRDefault="00CC18DB" w:rsidP="00CC18DB">
      <w:pPr>
        <w:tabs>
          <w:tab w:val="left" w:pos="567"/>
        </w:tabs>
        <w:jc w:val="center"/>
        <w:rPr>
          <w:rFonts w:ascii="Times New Roman" w:hAnsi="Times New Roman" w:cs="Times New Roman"/>
          <w:b/>
          <w:color w:val="auto"/>
          <w:sz w:val="22"/>
          <w:szCs w:val="22"/>
        </w:rPr>
      </w:pPr>
    </w:p>
    <w:p w14:paraId="3CE37F7D" w14:textId="77777777" w:rsidR="00CC18DB" w:rsidRDefault="00CC18DB" w:rsidP="00CC18DB">
      <w:pPr>
        <w:tabs>
          <w:tab w:val="left" w:pos="567"/>
        </w:tabs>
        <w:jc w:val="center"/>
        <w:rPr>
          <w:rFonts w:ascii="Times New Roman" w:hAnsi="Times New Roman" w:cs="Times New Roman"/>
          <w:b/>
          <w:color w:val="auto"/>
          <w:sz w:val="22"/>
          <w:szCs w:val="22"/>
        </w:rPr>
      </w:pPr>
    </w:p>
    <w:p w14:paraId="3CE37F7E" w14:textId="77777777" w:rsidR="00CC18DB" w:rsidRDefault="00CC18DB" w:rsidP="00CC18DB">
      <w:pPr>
        <w:tabs>
          <w:tab w:val="left" w:pos="567"/>
        </w:tabs>
        <w:jc w:val="center"/>
        <w:rPr>
          <w:rFonts w:ascii="Times New Roman" w:hAnsi="Times New Roman" w:cs="Times New Roman"/>
          <w:b/>
          <w:color w:val="auto"/>
          <w:sz w:val="22"/>
          <w:szCs w:val="22"/>
        </w:rPr>
      </w:pPr>
    </w:p>
    <w:p w14:paraId="3CE37F7F" w14:textId="77777777" w:rsidR="00CC18DB" w:rsidRDefault="00CC18DB" w:rsidP="00CC18DB">
      <w:pPr>
        <w:tabs>
          <w:tab w:val="left" w:pos="567"/>
        </w:tabs>
        <w:jc w:val="center"/>
        <w:rPr>
          <w:rFonts w:ascii="Times New Roman" w:hAnsi="Times New Roman" w:cs="Times New Roman"/>
          <w:b/>
          <w:color w:val="auto"/>
          <w:sz w:val="22"/>
          <w:szCs w:val="22"/>
        </w:rPr>
      </w:pPr>
    </w:p>
    <w:p w14:paraId="3CE37F80" w14:textId="77777777" w:rsidR="00CC18DB" w:rsidRDefault="00CC18DB" w:rsidP="00CC18DB">
      <w:pPr>
        <w:tabs>
          <w:tab w:val="left" w:pos="567"/>
        </w:tabs>
        <w:jc w:val="center"/>
        <w:rPr>
          <w:rFonts w:ascii="Times New Roman" w:hAnsi="Times New Roman" w:cs="Times New Roman"/>
          <w:b/>
          <w:color w:val="auto"/>
          <w:sz w:val="22"/>
          <w:szCs w:val="22"/>
        </w:rPr>
      </w:pPr>
    </w:p>
    <w:p w14:paraId="3CE37F81" w14:textId="77777777" w:rsidR="00CC18DB" w:rsidRDefault="00CC18DB" w:rsidP="00CC18DB">
      <w:pPr>
        <w:tabs>
          <w:tab w:val="left" w:pos="567"/>
        </w:tabs>
        <w:jc w:val="center"/>
        <w:rPr>
          <w:rFonts w:ascii="Times New Roman" w:hAnsi="Times New Roman" w:cs="Times New Roman"/>
          <w:b/>
          <w:color w:val="auto"/>
          <w:sz w:val="22"/>
          <w:szCs w:val="22"/>
        </w:rPr>
      </w:pPr>
    </w:p>
    <w:p w14:paraId="3CE37F82" w14:textId="77777777" w:rsidR="00CC18DB" w:rsidRDefault="00CC18DB" w:rsidP="00CC18DB">
      <w:pPr>
        <w:tabs>
          <w:tab w:val="left" w:pos="567"/>
        </w:tabs>
        <w:jc w:val="center"/>
        <w:rPr>
          <w:rFonts w:ascii="Times New Roman" w:hAnsi="Times New Roman" w:cs="Times New Roman"/>
          <w:b/>
          <w:color w:val="auto"/>
          <w:sz w:val="22"/>
          <w:szCs w:val="22"/>
        </w:rPr>
      </w:pPr>
    </w:p>
    <w:p w14:paraId="3CE37F83" w14:textId="77777777" w:rsidR="00CC18DB" w:rsidRDefault="00CC18DB" w:rsidP="00CC18DB">
      <w:pPr>
        <w:tabs>
          <w:tab w:val="left" w:pos="567"/>
        </w:tabs>
        <w:jc w:val="center"/>
        <w:rPr>
          <w:rFonts w:ascii="Times New Roman" w:hAnsi="Times New Roman" w:cs="Times New Roman"/>
          <w:b/>
          <w:color w:val="auto"/>
          <w:sz w:val="22"/>
          <w:szCs w:val="22"/>
        </w:rPr>
      </w:pPr>
    </w:p>
    <w:p w14:paraId="3CE37F84" w14:textId="77777777" w:rsidR="00CC18DB" w:rsidRDefault="00CC18DB" w:rsidP="00CC18DB">
      <w:pPr>
        <w:tabs>
          <w:tab w:val="left" w:pos="567"/>
        </w:tabs>
        <w:jc w:val="center"/>
        <w:rPr>
          <w:rFonts w:ascii="Times New Roman" w:hAnsi="Times New Roman" w:cs="Times New Roman"/>
          <w:b/>
          <w:color w:val="auto"/>
          <w:sz w:val="22"/>
          <w:szCs w:val="22"/>
        </w:rPr>
      </w:pPr>
    </w:p>
    <w:p w14:paraId="3CE37F85" w14:textId="77777777" w:rsidR="00CC18DB" w:rsidRDefault="00CC18DB" w:rsidP="00CC18DB">
      <w:pPr>
        <w:tabs>
          <w:tab w:val="left" w:pos="567"/>
        </w:tabs>
        <w:jc w:val="center"/>
        <w:rPr>
          <w:rFonts w:ascii="Times New Roman" w:hAnsi="Times New Roman" w:cs="Times New Roman"/>
          <w:b/>
          <w:color w:val="auto"/>
          <w:sz w:val="22"/>
          <w:szCs w:val="22"/>
        </w:rPr>
      </w:pPr>
    </w:p>
    <w:p w14:paraId="3CE37F86" w14:textId="77777777" w:rsidR="00CC18DB" w:rsidRDefault="00CC18DB" w:rsidP="00CC18DB">
      <w:pPr>
        <w:tabs>
          <w:tab w:val="left" w:pos="567"/>
        </w:tabs>
        <w:jc w:val="center"/>
        <w:rPr>
          <w:rFonts w:ascii="Times New Roman" w:hAnsi="Times New Roman" w:cs="Times New Roman"/>
          <w:b/>
          <w:color w:val="auto"/>
          <w:sz w:val="22"/>
          <w:szCs w:val="22"/>
        </w:rPr>
      </w:pPr>
    </w:p>
    <w:p w14:paraId="3CE37F87" w14:textId="77777777" w:rsidR="00CC18DB" w:rsidRDefault="00CC18DB" w:rsidP="00CC18DB">
      <w:pPr>
        <w:tabs>
          <w:tab w:val="left" w:pos="567"/>
        </w:tabs>
        <w:jc w:val="center"/>
        <w:rPr>
          <w:rFonts w:ascii="Times New Roman" w:hAnsi="Times New Roman" w:cs="Times New Roman"/>
          <w:b/>
          <w:color w:val="auto"/>
          <w:sz w:val="22"/>
          <w:szCs w:val="22"/>
        </w:rPr>
      </w:pPr>
    </w:p>
    <w:p w14:paraId="3CE37F88" w14:textId="77777777" w:rsidR="00CC18DB" w:rsidRDefault="00CC18DB" w:rsidP="00CC18DB">
      <w:pPr>
        <w:tabs>
          <w:tab w:val="left" w:pos="567"/>
        </w:tabs>
        <w:jc w:val="center"/>
        <w:rPr>
          <w:rFonts w:ascii="Times New Roman" w:hAnsi="Times New Roman" w:cs="Times New Roman"/>
          <w:b/>
          <w:color w:val="auto"/>
          <w:sz w:val="22"/>
          <w:szCs w:val="22"/>
        </w:rPr>
      </w:pPr>
    </w:p>
    <w:p w14:paraId="3CE37F89" w14:textId="77777777" w:rsidR="00CC18DB" w:rsidRDefault="00CC18DB" w:rsidP="00CC18DB">
      <w:pPr>
        <w:tabs>
          <w:tab w:val="left" w:pos="567"/>
        </w:tabs>
        <w:jc w:val="center"/>
        <w:rPr>
          <w:rFonts w:ascii="Times New Roman" w:hAnsi="Times New Roman" w:cs="Times New Roman"/>
          <w:b/>
          <w:color w:val="auto"/>
          <w:sz w:val="22"/>
          <w:szCs w:val="22"/>
        </w:rPr>
      </w:pPr>
    </w:p>
    <w:p w14:paraId="3CE37F8A" w14:textId="77777777" w:rsidR="00CC18DB" w:rsidRDefault="00CC18DB" w:rsidP="00CC18DB">
      <w:pPr>
        <w:tabs>
          <w:tab w:val="left" w:pos="567"/>
        </w:tabs>
        <w:jc w:val="center"/>
        <w:rPr>
          <w:rFonts w:ascii="Times New Roman" w:hAnsi="Times New Roman" w:cs="Times New Roman"/>
          <w:b/>
          <w:color w:val="auto"/>
          <w:sz w:val="22"/>
          <w:szCs w:val="22"/>
        </w:rPr>
      </w:pPr>
    </w:p>
    <w:p w14:paraId="3CE37F8B" w14:textId="77777777" w:rsidR="00CC18DB" w:rsidRDefault="00CC18DB" w:rsidP="00CC18DB">
      <w:pPr>
        <w:tabs>
          <w:tab w:val="left" w:pos="567"/>
        </w:tabs>
        <w:jc w:val="center"/>
        <w:rPr>
          <w:rFonts w:ascii="Times New Roman" w:hAnsi="Times New Roman" w:cs="Times New Roman"/>
          <w:b/>
          <w:color w:val="auto"/>
          <w:sz w:val="22"/>
          <w:szCs w:val="22"/>
        </w:rPr>
      </w:pPr>
    </w:p>
    <w:p w14:paraId="3CE37F8C" w14:textId="77777777" w:rsidR="00CC18DB" w:rsidRDefault="00CC18DB" w:rsidP="00CC18DB">
      <w:pPr>
        <w:tabs>
          <w:tab w:val="left" w:pos="567"/>
        </w:tabs>
        <w:jc w:val="center"/>
        <w:rPr>
          <w:rFonts w:ascii="Times New Roman" w:hAnsi="Times New Roman" w:cs="Times New Roman"/>
          <w:b/>
          <w:color w:val="auto"/>
          <w:sz w:val="22"/>
          <w:szCs w:val="22"/>
        </w:rPr>
      </w:pPr>
    </w:p>
    <w:p w14:paraId="3CE37F8D" w14:textId="77777777" w:rsidR="00CC18DB" w:rsidRDefault="00CC18DB" w:rsidP="00CC18DB">
      <w:pPr>
        <w:tabs>
          <w:tab w:val="left" w:pos="567"/>
        </w:tabs>
        <w:jc w:val="center"/>
        <w:rPr>
          <w:rFonts w:ascii="Times New Roman" w:hAnsi="Times New Roman" w:cs="Times New Roman"/>
          <w:b/>
          <w:color w:val="auto"/>
          <w:sz w:val="22"/>
          <w:szCs w:val="22"/>
        </w:rPr>
      </w:pPr>
    </w:p>
    <w:p w14:paraId="3CE37F8E" w14:textId="77777777" w:rsidR="00CC18DB" w:rsidRDefault="00CC18DB" w:rsidP="00CC18DB">
      <w:pPr>
        <w:tabs>
          <w:tab w:val="left" w:pos="567"/>
        </w:tabs>
        <w:jc w:val="center"/>
        <w:rPr>
          <w:rFonts w:ascii="Times New Roman" w:hAnsi="Times New Roman" w:cs="Times New Roman"/>
          <w:b/>
          <w:color w:val="auto"/>
          <w:sz w:val="22"/>
          <w:szCs w:val="22"/>
        </w:rPr>
      </w:pPr>
    </w:p>
    <w:p w14:paraId="3CE37F8F" w14:textId="77777777" w:rsidR="00CC18DB" w:rsidRDefault="00CC18DB" w:rsidP="00CC18DB">
      <w:pPr>
        <w:tabs>
          <w:tab w:val="left" w:pos="567"/>
        </w:tabs>
        <w:jc w:val="center"/>
        <w:rPr>
          <w:rFonts w:ascii="Times New Roman" w:hAnsi="Times New Roman" w:cs="Times New Roman"/>
          <w:b/>
          <w:color w:val="auto"/>
          <w:sz w:val="22"/>
          <w:szCs w:val="22"/>
        </w:rPr>
      </w:pPr>
    </w:p>
    <w:p w14:paraId="3CE37F90" w14:textId="77777777" w:rsidR="00CC18DB" w:rsidRDefault="00CC18DB" w:rsidP="00CC18DB">
      <w:pPr>
        <w:tabs>
          <w:tab w:val="left" w:pos="567"/>
        </w:tabs>
        <w:jc w:val="center"/>
        <w:rPr>
          <w:rFonts w:ascii="Times New Roman" w:hAnsi="Times New Roman" w:cs="Times New Roman"/>
          <w:b/>
          <w:color w:val="auto"/>
          <w:sz w:val="22"/>
          <w:szCs w:val="22"/>
        </w:rPr>
      </w:pPr>
    </w:p>
    <w:p w14:paraId="3CE37F91" w14:textId="77777777" w:rsidR="00CC18DB" w:rsidRDefault="00CC18DB" w:rsidP="00CC18DB">
      <w:pPr>
        <w:tabs>
          <w:tab w:val="left" w:pos="567"/>
        </w:tabs>
        <w:jc w:val="center"/>
        <w:rPr>
          <w:rFonts w:ascii="Times New Roman" w:hAnsi="Times New Roman" w:cs="Times New Roman"/>
          <w:b/>
          <w:color w:val="auto"/>
          <w:sz w:val="22"/>
          <w:szCs w:val="22"/>
        </w:rPr>
      </w:pPr>
    </w:p>
    <w:p w14:paraId="3CE37F92" w14:textId="77777777" w:rsidR="00CC18DB" w:rsidRDefault="00CC18DB" w:rsidP="00CC18DB">
      <w:pPr>
        <w:tabs>
          <w:tab w:val="left" w:pos="567"/>
        </w:tabs>
        <w:jc w:val="center"/>
        <w:rPr>
          <w:rFonts w:ascii="Times New Roman" w:hAnsi="Times New Roman" w:cs="Times New Roman"/>
          <w:b/>
          <w:color w:val="auto"/>
          <w:sz w:val="22"/>
          <w:szCs w:val="22"/>
        </w:rPr>
      </w:pPr>
    </w:p>
    <w:p w14:paraId="3CE37F93" w14:textId="77777777" w:rsidR="00CC18DB" w:rsidRPr="00CC18DB" w:rsidRDefault="00CC18DB" w:rsidP="00CC18DB">
      <w:pPr>
        <w:tabs>
          <w:tab w:val="left" w:pos="567"/>
        </w:tabs>
        <w:jc w:val="center"/>
        <w:rPr>
          <w:rFonts w:ascii="Times New Roman" w:hAnsi="Times New Roman" w:cs="Times New Roman"/>
          <w:b/>
          <w:color w:val="auto"/>
          <w:sz w:val="22"/>
          <w:szCs w:val="22"/>
        </w:rPr>
      </w:pPr>
    </w:p>
    <w:p w14:paraId="3CE37F94" w14:textId="77777777" w:rsidR="00CC18DB" w:rsidRDefault="00CC18DB" w:rsidP="00CC18DB">
      <w:pPr>
        <w:tabs>
          <w:tab w:val="left" w:pos="567"/>
        </w:tabs>
        <w:jc w:val="center"/>
        <w:rPr>
          <w:rFonts w:ascii="Times New Roman" w:hAnsi="Times New Roman" w:cs="Times New Roman"/>
          <w:b/>
          <w:color w:val="auto"/>
          <w:sz w:val="22"/>
          <w:szCs w:val="22"/>
        </w:rPr>
      </w:pPr>
    </w:p>
    <w:p w14:paraId="3CE37F95" w14:textId="77777777" w:rsidR="00CC18DB" w:rsidRDefault="00CC18DB" w:rsidP="00CC18DB">
      <w:pPr>
        <w:tabs>
          <w:tab w:val="left" w:pos="567"/>
        </w:tabs>
        <w:jc w:val="center"/>
        <w:rPr>
          <w:rFonts w:ascii="Times New Roman" w:hAnsi="Times New Roman" w:cs="Times New Roman"/>
          <w:b/>
          <w:color w:val="auto"/>
          <w:sz w:val="22"/>
          <w:szCs w:val="22"/>
        </w:rPr>
      </w:pPr>
    </w:p>
    <w:p w14:paraId="3CE37F96" w14:textId="77777777" w:rsidR="00CC18DB" w:rsidRPr="00CC18DB" w:rsidRDefault="00CC18DB" w:rsidP="00CC18DB">
      <w:pPr>
        <w:tabs>
          <w:tab w:val="left" w:pos="567"/>
        </w:tabs>
        <w:jc w:val="center"/>
        <w:rPr>
          <w:rFonts w:ascii="Times New Roman" w:hAnsi="Times New Roman" w:cs="Times New Roman"/>
          <w:b/>
          <w:color w:val="auto"/>
          <w:sz w:val="22"/>
          <w:szCs w:val="22"/>
        </w:rPr>
      </w:pPr>
    </w:p>
    <w:p w14:paraId="3CE37F97"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98" w14:textId="77777777" w:rsidR="007070B8" w:rsidRPr="00ED6C40" w:rsidRDefault="007070B8" w:rsidP="00B520AA">
      <w:pPr>
        <w:keepNext/>
        <w:tabs>
          <w:tab w:val="left" w:pos="567"/>
        </w:tabs>
        <w:jc w:val="center"/>
        <w:outlineLvl w:val="1"/>
        <w:rPr>
          <w:rFonts w:ascii="Times New Roman" w:hAnsi="Times New Roman" w:cs="Times New Roman"/>
          <w:b/>
          <w:bCs/>
          <w:iCs/>
          <w:color w:val="auto"/>
          <w:sz w:val="22"/>
          <w:szCs w:val="22"/>
        </w:rPr>
      </w:pPr>
    </w:p>
    <w:p w14:paraId="3CE37F99" w14:textId="77777777" w:rsidR="000A1853" w:rsidRDefault="000A1853">
      <w:pPr>
        <w:widowControl/>
        <w:rPr>
          <w:rFonts w:ascii="Times New Roman" w:hAnsi="Times New Roman" w:cs="Times New Roman"/>
          <w:b/>
          <w:bCs/>
          <w:iCs/>
          <w:color w:val="auto"/>
          <w:sz w:val="22"/>
          <w:szCs w:val="22"/>
        </w:rPr>
      </w:pPr>
      <w:r>
        <w:rPr>
          <w:rFonts w:ascii="Times New Roman" w:hAnsi="Times New Roman" w:cs="Times New Roman"/>
          <w:b/>
          <w:bCs/>
          <w:iCs/>
          <w:color w:val="auto"/>
          <w:sz w:val="22"/>
          <w:szCs w:val="22"/>
        </w:rPr>
        <w:br w:type="page"/>
      </w:r>
    </w:p>
    <w:p w14:paraId="3CE37F9A" w14:textId="77777777" w:rsidR="00352C77" w:rsidRDefault="0012575A" w:rsidP="00B520AA">
      <w:pPr>
        <w:jc w:val="center"/>
        <w:rPr>
          <w:rFonts w:ascii="Times New Roman" w:hAnsi="Times New Roman" w:cs="Times New Roman"/>
          <w:b/>
          <w:color w:val="auto"/>
          <w:sz w:val="22"/>
          <w:szCs w:val="22"/>
        </w:rPr>
      </w:pPr>
      <w:r w:rsidRPr="0012575A">
        <w:rPr>
          <w:rFonts w:ascii="Times New Roman" w:hAnsi="Times New Roman" w:cs="Times New Roman"/>
          <w:b/>
          <w:color w:val="auto"/>
          <w:sz w:val="22"/>
          <w:szCs w:val="22"/>
        </w:rPr>
        <w:lastRenderedPageBreak/>
        <w:t>Pakuotės lapelis: Informacija vartotojui</w:t>
      </w:r>
    </w:p>
    <w:p w14:paraId="3CE37F9B" w14:textId="77777777" w:rsidR="000A1853" w:rsidRDefault="000A1853" w:rsidP="00B520AA">
      <w:pPr>
        <w:jc w:val="center"/>
        <w:rPr>
          <w:rFonts w:ascii="Times New Roman" w:eastAsia="Times New Roman" w:hAnsi="Times New Roman" w:cs="Times New Roman"/>
          <w:color w:val="auto"/>
          <w:sz w:val="22"/>
          <w:szCs w:val="22"/>
        </w:rPr>
      </w:pPr>
    </w:p>
    <w:p w14:paraId="3CE37F9C" w14:textId="77777777" w:rsidR="000938E9" w:rsidRDefault="0012575A" w:rsidP="000938E9">
      <w:pPr>
        <w:jc w:val="center"/>
        <w:rPr>
          <w:rFonts w:ascii="Times New Roman" w:eastAsia="Times New Roman" w:hAnsi="Times New Roman" w:cs="Times New Roman"/>
          <w:color w:val="auto"/>
          <w:sz w:val="22"/>
          <w:szCs w:val="22"/>
        </w:rPr>
      </w:pPr>
      <w:r w:rsidRPr="00C61420">
        <w:rPr>
          <w:rFonts w:ascii="Times New Roman" w:hAnsi="Times New Roman" w:cs="Times New Roman"/>
          <w:b/>
          <w:color w:val="auto"/>
          <w:sz w:val="22"/>
          <w:szCs w:val="22"/>
          <w:lang w:val="pt-PT"/>
        </w:rPr>
        <w:t>Escitalopram Ipca</w:t>
      </w:r>
      <w:r w:rsidRPr="0012575A">
        <w:rPr>
          <w:rFonts w:ascii="Times New Roman" w:hAnsi="Times New Roman" w:cs="Times New Roman"/>
          <w:b/>
          <w:color w:val="auto"/>
          <w:sz w:val="22"/>
          <w:szCs w:val="22"/>
        </w:rPr>
        <w:t xml:space="preserve"> </w:t>
      </w:r>
      <w:r w:rsidR="000A1853" w:rsidRPr="0012575A">
        <w:rPr>
          <w:rFonts w:ascii="Times New Roman" w:hAnsi="Times New Roman" w:cs="Times New Roman"/>
          <w:b/>
          <w:color w:val="auto"/>
          <w:sz w:val="22"/>
          <w:szCs w:val="22"/>
        </w:rPr>
        <w:t>5</w:t>
      </w:r>
      <w:r w:rsidR="000A1853">
        <w:rPr>
          <w:rFonts w:ascii="Times New Roman" w:hAnsi="Times New Roman" w:cs="Times New Roman"/>
          <w:b/>
          <w:color w:val="auto"/>
          <w:sz w:val="22"/>
          <w:szCs w:val="22"/>
        </w:rPr>
        <w:t> </w:t>
      </w:r>
      <w:r w:rsidRPr="0012575A">
        <w:rPr>
          <w:rFonts w:ascii="Times New Roman" w:hAnsi="Times New Roman" w:cs="Times New Roman"/>
          <w:b/>
          <w:color w:val="auto"/>
          <w:sz w:val="22"/>
          <w:szCs w:val="22"/>
        </w:rPr>
        <w:t>mg plėvele dengt</w:t>
      </w:r>
      <w:r w:rsidR="000A1853">
        <w:rPr>
          <w:rFonts w:ascii="Times New Roman" w:hAnsi="Times New Roman" w:cs="Times New Roman"/>
          <w:b/>
          <w:color w:val="auto"/>
          <w:sz w:val="22"/>
          <w:szCs w:val="22"/>
        </w:rPr>
        <w:t>os</w:t>
      </w:r>
      <w:r w:rsidRPr="0012575A">
        <w:rPr>
          <w:rFonts w:ascii="Times New Roman" w:hAnsi="Times New Roman" w:cs="Times New Roman"/>
          <w:b/>
          <w:color w:val="auto"/>
          <w:sz w:val="22"/>
          <w:szCs w:val="22"/>
        </w:rPr>
        <w:t xml:space="preserve"> tabletė</w:t>
      </w:r>
      <w:r w:rsidR="000A1853">
        <w:rPr>
          <w:rFonts w:ascii="Times New Roman" w:hAnsi="Times New Roman" w:cs="Times New Roman"/>
          <w:b/>
          <w:color w:val="auto"/>
          <w:sz w:val="22"/>
          <w:szCs w:val="22"/>
        </w:rPr>
        <w:t>s</w:t>
      </w:r>
    </w:p>
    <w:p w14:paraId="3CE37F9D" w14:textId="77777777" w:rsidR="000938E9" w:rsidRDefault="0012575A" w:rsidP="000938E9">
      <w:pPr>
        <w:jc w:val="center"/>
        <w:rPr>
          <w:rFonts w:ascii="Times New Roman" w:eastAsia="Times New Roman" w:hAnsi="Times New Roman" w:cs="Times New Roman"/>
          <w:color w:val="auto"/>
          <w:sz w:val="22"/>
          <w:szCs w:val="22"/>
        </w:rPr>
      </w:pPr>
      <w:r w:rsidRPr="00C61420">
        <w:rPr>
          <w:rFonts w:ascii="Times New Roman" w:hAnsi="Times New Roman" w:cs="Times New Roman"/>
          <w:b/>
          <w:color w:val="auto"/>
          <w:sz w:val="22"/>
          <w:szCs w:val="22"/>
          <w:lang w:val="pt-PT"/>
        </w:rPr>
        <w:t xml:space="preserve">Escitalopram Ipca </w:t>
      </w:r>
      <w:r w:rsidR="000A1853" w:rsidRPr="0012575A">
        <w:rPr>
          <w:rFonts w:ascii="Times New Roman" w:hAnsi="Times New Roman" w:cs="Times New Roman"/>
          <w:b/>
          <w:color w:val="auto"/>
          <w:sz w:val="22"/>
          <w:szCs w:val="22"/>
        </w:rPr>
        <w:t>10</w:t>
      </w:r>
      <w:r w:rsidR="000A1853">
        <w:rPr>
          <w:rFonts w:ascii="Times New Roman" w:hAnsi="Times New Roman" w:cs="Times New Roman"/>
          <w:b/>
          <w:color w:val="auto"/>
          <w:sz w:val="22"/>
          <w:szCs w:val="22"/>
        </w:rPr>
        <w:t> </w:t>
      </w:r>
      <w:r w:rsidRPr="0012575A">
        <w:rPr>
          <w:rFonts w:ascii="Times New Roman" w:hAnsi="Times New Roman" w:cs="Times New Roman"/>
          <w:b/>
          <w:color w:val="auto"/>
          <w:sz w:val="22"/>
          <w:szCs w:val="22"/>
        </w:rPr>
        <w:t>mg plėvele dengt</w:t>
      </w:r>
      <w:r w:rsidR="000A1853">
        <w:rPr>
          <w:rFonts w:ascii="Times New Roman" w:hAnsi="Times New Roman" w:cs="Times New Roman"/>
          <w:b/>
          <w:color w:val="auto"/>
          <w:sz w:val="22"/>
          <w:szCs w:val="22"/>
        </w:rPr>
        <w:t xml:space="preserve">os </w:t>
      </w:r>
      <w:r w:rsidRPr="0012575A">
        <w:rPr>
          <w:rFonts w:ascii="Times New Roman" w:hAnsi="Times New Roman" w:cs="Times New Roman"/>
          <w:b/>
          <w:color w:val="auto"/>
          <w:sz w:val="22"/>
          <w:szCs w:val="22"/>
        </w:rPr>
        <w:t>tabletė</w:t>
      </w:r>
      <w:r w:rsidR="000A1853">
        <w:rPr>
          <w:rFonts w:ascii="Times New Roman" w:hAnsi="Times New Roman" w:cs="Times New Roman"/>
          <w:b/>
          <w:color w:val="auto"/>
          <w:sz w:val="22"/>
          <w:szCs w:val="22"/>
        </w:rPr>
        <w:t>s</w:t>
      </w:r>
    </w:p>
    <w:p w14:paraId="3CE37F9E" w14:textId="77777777" w:rsidR="00352C77" w:rsidRDefault="0012575A" w:rsidP="00B520AA">
      <w:pPr>
        <w:jc w:val="center"/>
        <w:rPr>
          <w:rFonts w:ascii="Times New Roman" w:hAnsi="Times New Roman" w:cs="Times New Roman"/>
          <w:b/>
          <w:color w:val="auto"/>
          <w:sz w:val="22"/>
          <w:szCs w:val="22"/>
        </w:rPr>
      </w:pPr>
      <w:r w:rsidRPr="00C61420">
        <w:rPr>
          <w:rFonts w:ascii="Times New Roman" w:hAnsi="Times New Roman" w:cs="Times New Roman"/>
          <w:b/>
          <w:color w:val="auto"/>
          <w:sz w:val="22"/>
          <w:szCs w:val="22"/>
          <w:lang w:val="pt-PT"/>
        </w:rPr>
        <w:t>Escitalopram Ipca</w:t>
      </w:r>
      <w:r w:rsidRPr="0012575A">
        <w:rPr>
          <w:rFonts w:ascii="Times New Roman" w:hAnsi="Times New Roman" w:cs="Times New Roman"/>
          <w:b/>
          <w:color w:val="auto"/>
          <w:sz w:val="22"/>
          <w:szCs w:val="22"/>
        </w:rPr>
        <w:t xml:space="preserve"> </w:t>
      </w:r>
      <w:r w:rsidR="000A1853" w:rsidRPr="0012575A">
        <w:rPr>
          <w:rFonts w:ascii="Times New Roman" w:hAnsi="Times New Roman" w:cs="Times New Roman"/>
          <w:b/>
          <w:color w:val="auto"/>
          <w:sz w:val="22"/>
          <w:szCs w:val="22"/>
        </w:rPr>
        <w:t>20</w:t>
      </w:r>
      <w:r w:rsidR="000A1853">
        <w:rPr>
          <w:rFonts w:ascii="Times New Roman" w:hAnsi="Times New Roman" w:cs="Times New Roman"/>
          <w:b/>
          <w:color w:val="auto"/>
          <w:sz w:val="22"/>
          <w:szCs w:val="22"/>
        </w:rPr>
        <w:t> </w:t>
      </w:r>
      <w:r w:rsidRPr="0012575A">
        <w:rPr>
          <w:rFonts w:ascii="Times New Roman" w:hAnsi="Times New Roman" w:cs="Times New Roman"/>
          <w:b/>
          <w:color w:val="auto"/>
          <w:sz w:val="22"/>
          <w:szCs w:val="22"/>
        </w:rPr>
        <w:t>mg plėvele dengt</w:t>
      </w:r>
      <w:r w:rsidR="000A1853">
        <w:rPr>
          <w:rFonts w:ascii="Times New Roman" w:hAnsi="Times New Roman" w:cs="Times New Roman"/>
          <w:b/>
          <w:color w:val="auto"/>
          <w:sz w:val="22"/>
          <w:szCs w:val="22"/>
        </w:rPr>
        <w:t>os</w:t>
      </w:r>
      <w:r w:rsidRPr="0012575A">
        <w:rPr>
          <w:rFonts w:ascii="Times New Roman" w:hAnsi="Times New Roman" w:cs="Times New Roman"/>
          <w:b/>
          <w:color w:val="auto"/>
          <w:sz w:val="22"/>
          <w:szCs w:val="22"/>
        </w:rPr>
        <w:t xml:space="preserve"> tabletė</w:t>
      </w:r>
      <w:r w:rsidR="000A1853">
        <w:rPr>
          <w:rFonts w:ascii="Times New Roman" w:hAnsi="Times New Roman" w:cs="Times New Roman"/>
          <w:b/>
          <w:color w:val="auto"/>
          <w:sz w:val="22"/>
          <w:szCs w:val="22"/>
        </w:rPr>
        <w:t>s</w:t>
      </w:r>
    </w:p>
    <w:p w14:paraId="3CE37F9F" w14:textId="77777777" w:rsidR="00352C77" w:rsidRDefault="00352C77" w:rsidP="00B520AA">
      <w:pPr>
        <w:jc w:val="center"/>
        <w:rPr>
          <w:rFonts w:ascii="Times New Roman" w:hAnsi="Times New Roman" w:cs="Times New Roman"/>
          <w:b/>
          <w:color w:val="auto"/>
          <w:sz w:val="22"/>
          <w:szCs w:val="22"/>
        </w:rPr>
      </w:pPr>
    </w:p>
    <w:p w14:paraId="3CE37FA0" w14:textId="77777777" w:rsidR="00352C77" w:rsidRDefault="0012575A" w:rsidP="00B520AA">
      <w:pPr>
        <w:jc w:val="center"/>
        <w:rPr>
          <w:rFonts w:ascii="Times New Roman" w:hAnsi="Times New Roman" w:cs="Times New Roman"/>
          <w:color w:val="auto"/>
          <w:sz w:val="22"/>
          <w:szCs w:val="22"/>
        </w:rPr>
      </w:pPr>
      <w:proofErr w:type="spellStart"/>
      <w:r w:rsidRPr="00C61420">
        <w:rPr>
          <w:rFonts w:ascii="Times New Roman" w:hAnsi="Times New Roman" w:cs="Times New Roman"/>
          <w:color w:val="auto"/>
          <w:sz w:val="22"/>
          <w:szCs w:val="22"/>
        </w:rPr>
        <w:t>e</w:t>
      </w:r>
      <w:r w:rsidRPr="0012575A">
        <w:rPr>
          <w:rFonts w:ascii="Times New Roman" w:hAnsi="Times New Roman" w:cs="Times New Roman"/>
          <w:color w:val="auto"/>
          <w:sz w:val="22"/>
          <w:szCs w:val="22"/>
        </w:rPr>
        <w:t>s</w:t>
      </w:r>
      <w:r w:rsidR="000A1853">
        <w:rPr>
          <w:rFonts w:ascii="Times New Roman" w:hAnsi="Times New Roman" w:cs="Times New Roman"/>
          <w:color w:val="auto"/>
          <w:sz w:val="22"/>
          <w:szCs w:val="22"/>
        </w:rPr>
        <w:t>c</w:t>
      </w:r>
      <w:r w:rsidRPr="0012575A">
        <w:rPr>
          <w:rFonts w:ascii="Times New Roman" w:hAnsi="Times New Roman" w:cs="Times New Roman"/>
          <w:color w:val="auto"/>
          <w:sz w:val="22"/>
          <w:szCs w:val="22"/>
        </w:rPr>
        <w:t>italopramas</w:t>
      </w:r>
      <w:proofErr w:type="spellEnd"/>
    </w:p>
    <w:p w14:paraId="3CE37FA1" w14:textId="77777777" w:rsidR="00352C77" w:rsidRDefault="00352C77" w:rsidP="00B520AA">
      <w:pPr>
        <w:jc w:val="center"/>
        <w:rPr>
          <w:rFonts w:ascii="Times New Roman" w:hAnsi="Times New Roman" w:cs="Times New Roman"/>
          <w:color w:val="auto"/>
          <w:sz w:val="22"/>
          <w:szCs w:val="22"/>
        </w:rPr>
      </w:pPr>
    </w:p>
    <w:p w14:paraId="3CE37FA2"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Atidžiai perskaitykite visą šį lapelį, prieš pradėdami vartoti šį vaistą, nes jame pateikiama Jums svarbi informacija.</w:t>
      </w:r>
    </w:p>
    <w:p w14:paraId="3CE37FA3" w14:textId="77777777" w:rsidR="00352C77" w:rsidRDefault="00352C77" w:rsidP="00B520AA">
      <w:pPr>
        <w:rPr>
          <w:rFonts w:ascii="Times New Roman" w:hAnsi="Times New Roman" w:cs="Times New Roman"/>
          <w:b/>
          <w:color w:val="auto"/>
          <w:sz w:val="22"/>
          <w:szCs w:val="22"/>
        </w:rPr>
      </w:pPr>
    </w:p>
    <w:p w14:paraId="3CE37FA4" w14:textId="77777777" w:rsidR="000938E9" w:rsidRDefault="0012575A" w:rsidP="000938E9">
      <w:pPr>
        <w:pStyle w:val="Sraopastraipa"/>
        <w:numPr>
          <w:ilvl w:val="0"/>
          <w:numId w:val="34"/>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Neišmeskite šio lapelio, nes vėl gali prireikti jį perskaityti.</w:t>
      </w:r>
    </w:p>
    <w:p w14:paraId="3CE37FA5" w14:textId="77777777" w:rsidR="000938E9" w:rsidRDefault="0012575A" w:rsidP="000938E9">
      <w:pPr>
        <w:pStyle w:val="Sraopastraipa"/>
        <w:numPr>
          <w:ilvl w:val="0"/>
          <w:numId w:val="34"/>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Jeigu kiltų daugiau klausimų, kreipkitės į gydytoją arba vaistininką.</w:t>
      </w:r>
    </w:p>
    <w:p w14:paraId="3CE37FA6" w14:textId="77777777" w:rsidR="000938E9" w:rsidRDefault="0012575A" w:rsidP="000938E9">
      <w:pPr>
        <w:pStyle w:val="Sraopastraipa"/>
        <w:numPr>
          <w:ilvl w:val="0"/>
          <w:numId w:val="34"/>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Šis vaistas skirtas tik Jums, todėl kitiems žmonėms jo duoti negalima. Vaistas gali jiems pakenkti. Net tiems, kurių ligos požymiai yra tokie patys kaip Jūsų. </w:t>
      </w:r>
    </w:p>
    <w:p w14:paraId="3CE37FA7" w14:textId="77777777" w:rsidR="0012575A" w:rsidRPr="0012575A" w:rsidRDefault="0012575A" w:rsidP="00B520AA">
      <w:pPr>
        <w:pStyle w:val="Sraopastraipa"/>
        <w:numPr>
          <w:ilvl w:val="0"/>
          <w:numId w:val="34"/>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Jeigu pasireiškė šalutinis poveikis (net jeigu jis šiame lapelyje nenurodytas), kreipkitės į gydytoją arba vaistininką. Žr. 4 skyrių. </w:t>
      </w:r>
    </w:p>
    <w:p w14:paraId="3CE37FA8" w14:textId="77777777" w:rsidR="0012575A" w:rsidRPr="0012575A" w:rsidRDefault="0012575A" w:rsidP="00B520AA">
      <w:pPr>
        <w:pStyle w:val="Sraopastraipa"/>
        <w:ind w:left="360"/>
        <w:contextualSpacing w:val="0"/>
        <w:rPr>
          <w:rFonts w:ascii="Times New Roman" w:eastAsia="Times New Roman" w:hAnsi="Times New Roman" w:cs="Times New Roman"/>
          <w:color w:val="auto"/>
          <w:sz w:val="22"/>
          <w:szCs w:val="22"/>
        </w:rPr>
      </w:pPr>
    </w:p>
    <w:p w14:paraId="3CE37FA9" w14:textId="77777777" w:rsidR="0012575A" w:rsidRPr="0012575A" w:rsidRDefault="0012575A" w:rsidP="00B520AA">
      <w:pPr>
        <w:pStyle w:val="Sraopastraipa"/>
        <w:ind w:left="360"/>
        <w:contextualSpacing w:val="0"/>
        <w:rPr>
          <w:rFonts w:ascii="Times New Roman" w:eastAsia="Times New Roman" w:hAnsi="Times New Roman" w:cs="Times New Roman"/>
          <w:color w:val="auto"/>
          <w:sz w:val="22"/>
          <w:szCs w:val="22"/>
        </w:rPr>
      </w:pPr>
    </w:p>
    <w:p w14:paraId="3CE37FAA"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Apie ką rašoma šiame lapelyje?</w:t>
      </w:r>
    </w:p>
    <w:p w14:paraId="3CE37FAB" w14:textId="77777777" w:rsidR="00352C77" w:rsidRDefault="00352C77" w:rsidP="00B520AA">
      <w:pPr>
        <w:rPr>
          <w:rFonts w:ascii="Times New Roman" w:hAnsi="Times New Roman" w:cs="Times New Roman"/>
          <w:b/>
          <w:color w:val="auto"/>
          <w:sz w:val="22"/>
          <w:szCs w:val="22"/>
        </w:rPr>
      </w:pPr>
    </w:p>
    <w:p w14:paraId="3CE37FAC" w14:textId="77777777" w:rsidR="000938E9" w:rsidRDefault="0012575A" w:rsidP="000938E9">
      <w:pPr>
        <w:pStyle w:val="Sraopastraipa"/>
        <w:numPr>
          <w:ilvl w:val="0"/>
          <w:numId w:val="2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Kas yra </w:t>
      </w:r>
      <w:r w:rsidRPr="00C61420">
        <w:rPr>
          <w:rFonts w:ascii="Times New Roman" w:hAnsi="Times New Roman" w:cs="Times New Roman"/>
          <w:color w:val="auto"/>
          <w:sz w:val="22"/>
          <w:szCs w:val="22"/>
          <w:lang w:val="pt-PT"/>
        </w:rPr>
        <w:t>Escitalopram Ipca</w:t>
      </w:r>
      <w:r w:rsidRPr="0012575A">
        <w:rPr>
          <w:rFonts w:ascii="Times New Roman" w:hAnsi="Times New Roman" w:cs="Times New Roman"/>
          <w:color w:val="auto"/>
          <w:sz w:val="22"/>
          <w:szCs w:val="22"/>
        </w:rPr>
        <w:t xml:space="preserve"> ir kam jis vartojamas</w:t>
      </w:r>
    </w:p>
    <w:p w14:paraId="3CE37FAD" w14:textId="77777777" w:rsidR="000938E9" w:rsidRDefault="0012575A" w:rsidP="000938E9">
      <w:pPr>
        <w:pStyle w:val="Sraopastraipa"/>
        <w:numPr>
          <w:ilvl w:val="0"/>
          <w:numId w:val="2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Kas žinotina prieš vartojant </w:t>
      </w:r>
      <w:r w:rsidRPr="00C61420">
        <w:rPr>
          <w:rFonts w:ascii="Times New Roman" w:hAnsi="Times New Roman" w:cs="Times New Roman"/>
          <w:color w:val="auto"/>
          <w:sz w:val="22"/>
          <w:szCs w:val="22"/>
          <w:lang w:val="pt-PT"/>
        </w:rPr>
        <w:t>Escitalopram Ipca</w:t>
      </w:r>
      <w:r w:rsidRPr="0012575A">
        <w:rPr>
          <w:rFonts w:ascii="Times New Roman" w:hAnsi="Times New Roman" w:cs="Times New Roman"/>
          <w:color w:val="auto"/>
          <w:sz w:val="22"/>
          <w:szCs w:val="22"/>
        </w:rPr>
        <w:t xml:space="preserve"> </w:t>
      </w:r>
    </w:p>
    <w:p w14:paraId="3CE37FAE" w14:textId="77777777" w:rsidR="000938E9" w:rsidRDefault="0012575A" w:rsidP="000938E9">
      <w:pPr>
        <w:pStyle w:val="Sraopastraipa"/>
        <w:numPr>
          <w:ilvl w:val="0"/>
          <w:numId w:val="2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Kaip vartoti </w:t>
      </w:r>
      <w:r w:rsidRPr="0012575A">
        <w:rPr>
          <w:rFonts w:ascii="Times New Roman" w:hAnsi="Times New Roman" w:cs="Times New Roman"/>
          <w:color w:val="auto"/>
          <w:sz w:val="22"/>
          <w:szCs w:val="22"/>
          <w:lang w:val="en-US"/>
        </w:rPr>
        <w:t xml:space="preserve">Escitalopram </w:t>
      </w:r>
      <w:proofErr w:type="spellStart"/>
      <w:r w:rsidRPr="0012575A">
        <w:rPr>
          <w:rFonts w:ascii="Times New Roman" w:hAnsi="Times New Roman" w:cs="Times New Roman"/>
          <w:color w:val="auto"/>
          <w:sz w:val="22"/>
          <w:szCs w:val="22"/>
          <w:lang w:val="en-US"/>
        </w:rPr>
        <w:t>Ipca</w:t>
      </w:r>
      <w:proofErr w:type="spellEnd"/>
      <w:r w:rsidRPr="0012575A">
        <w:rPr>
          <w:rFonts w:ascii="Times New Roman" w:hAnsi="Times New Roman" w:cs="Times New Roman"/>
          <w:color w:val="auto"/>
          <w:sz w:val="22"/>
          <w:szCs w:val="22"/>
        </w:rPr>
        <w:t xml:space="preserve"> </w:t>
      </w:r>
    </w:p>
    <w:p w14:paraId="3CE37FAF" w14:textId="77777777" w:rsidR="000938E9" w:rsidRDefault="0012575A" w:rsidP="000938E9">
      <w:pPr>
        <w:pStyle w:val="Sraopastraipa"/>
        <w:numPr>
          <w:ilvl w:val="0"/>
          <w:numId w:val="2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Galimas šalutinis poveikis</w:t>
      </w:r>
    </w:p>
    <w:p w14:paraId="3CE37FB0" w14:textId="77777777" w:rsidR="000938E9" w:rsidRDefault="0012575A" w:rsidP="000938E9">
      <w:pPr>
        <w:pStyle w:val="Sraopastraipa"/>
        <w:numPr>
          <w:ilvl w:val="0"/>
          <w:numId w:val="2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Kaip laikyti </w:t>
      </w:r>
      <w:r w:rsidRPr="0012575A">
        <w:rPr>
          <w:rFonts w:ascii="Times New Roman" w:hAnsi="Times New Roman" w:cs="Times New Roman"/>
          <w:color w:val="auto"/>
          <w:sz w:val="22"/>
          <w:szCs w:val="22"/>
          <w:lang w:val="en-US"/>
        </w:rPr>
        <w:t xml:space="preserve">Escitalopram </w:t>
      </w:r>
      <w:proofErr w:type="spellStart"/>
      <w:r w:rsidRPr="0012575A">
        <w:rPr>
          <w:rFonts w:ascii="Times New Roman" w:hAnsi="Times New Roman" w:cs="Times New Roman"/>
          <w:color w:val="auto"/>
          <w:sz w:val="22"/>
          <w:szCs w:val="22"/>
          <w:lang w:val="en-US"/>
        </w:rPr>
        <w:t>Ipca</w:t>
      </w:r>
      <w:proofErr w:type="spellEnd"/>
      <w:r w:rsidRPr="0012575A">
        <w:rPr>
          <w:rFonts w:ascii="Times New Roman" w:hAnsi="Times New Roman" w:cs="Times New Roman"/>
          <w:color w:val="auto"/>
          <w:sz w:val="22"/>
          <w:szCs w:val="22"/>
        </w:rPr>
        <w:t xml:space="preserve"> </w:t>
      </w:r>
    </w:p>
    <w:p w14:paraId="3CE37FB1" w14:textId="77777777" w:rsidR="00352C77" w:rsidRDefault="0012575A" w:rsidP="00B520AA">
      <w:pPr>
        <w:pStyle w:val="Sraopastraipa"/>
        <w:numPr>
          <w:ilvl w:val="0"/>
          <w:numId w:val="26"/>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Pakuotės turinys ir kita informacija</w:t>
      </w:r>
    </w:p>
    <w:p w14:paraId="3CE37FB2" w14:textId="77777777" w:rsidR="00352C77" w:rsidRDefault="00352C77" w:rsidP="00B520AA">
      <w:pPr>
        <w:pStyle w:val="Sraopastraipa"/>
        <w:ind w:left="0"/>
        <w:contextualSpacing w:val="0"/>
        <w:rPr>
          <w:rFonts w:ascii="Times New Roman" w:eastAsia="Times New Roman" w:hAnsi="Times New Roman" w:cs="Times New Roman"/>
          <w:color w:val="auto"/>
          <w:sz w:val="22"/>
          <w:szCs w:val="22"/>
        </w:rPr>
      </w:pPr>
    </w:p>
    <w:p w14:paraId="3CE37FB3" w14:textId="77777777" w:rsidR="00352C77" w:rsidRDefault="00352C77" w:rsidP="00B520AA">
      <w:pPr>
        <w:pStyle w:val="Sraopastraipa"/>
        <w:ind w:left="0"/>
        <w:contextualSpacing w:val="0"/>
        <w:rPr>
          <w:rFonts w:ascii="Times New Roman" w:eastAsia="Times New Roman" w:hAnsi="Times New Roman" w:cs="Times New Roman"/>
          <w:color w:val="auto"/>
          <w:sz w:val="22"/>
          <w:szCs w:val="22"/>
        </w:rPr>
      </w:pPr>
    </w:p>
    <w:p w14:paraId="3CE37FB4" w14:textId="77777777" w:rsidR="00352C77" w:rsidRDefault="0012575A" w:rsidP="00B520AA">
      <w:pPr>
        <w:pStyle w:val="Sraopastraipa"/>
        <w:numPr>
          <w:ilvl w:val="0"/>
          <w:numId w:val="27"/>
        </w:numPr>
        <w:ind w:left="360"/>
        <w:contextualSpacing w:val="0"/>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Kas yra </w:t>
      </w:r>
      <w:r w:rsidRPr="00C61420">
        <w:rPr>
          <w:rFonts w:ascii="Times New Roman" w:hAnsi="Times New Roman" w:cs="Times New Roman"/>
          <w:b/>
          <w:color w:val="auto"/>
          <w:sz w:val="22"/>
          <w:szCs w:val="22"/>
          <w:lang w:val="pt-PT"/>
        </w:rPr>
        <w:t xml:space="preserve">Escitalopram Ipca </w:t>
      </w:r>
      <w:r w:rsidRPr="0012575A">
        <w:rPr>
          <w:rFonts w:ascii="Times New Roman" w:hAnsi="Times New Roman" w:cs="Times New Roman"/>
          <w:b/>
          <w:color w:val="auto"/>
          <w:sz w:val="22"/>
          <w:szCs w:val="22"/>
        </w:rPr>
        <w:t>ir kam jis vartojamas</w:t>
      </w:r>
    </w:p>
    <w:p w14:paraId="3CE37FB5" w14:textId="77777777" w:rsidR="00352C77" w:rsidRDefault="00352C77" w:rsidP="00B520AA">
      <w:pPr>
        <w:pStyle w:val="Sraopastraipa"/>
        <w:ind w:left="0"/>
        <w:contextualSpacing w:val="0"/>
        <w:rPr>
          <w:rFonts w:ascii="Times New Roman" w:eastAsia="Times New Roman" w:hAnsi="Times New Roman" w:cs="Times New Roman"/>
          <w:color w:val="auto"/>
          <w:sz w:val="22"/>
          <w:szCs w:val="22"/>
        </w:rPr>
      </w:pPr>
    </w:p>
    <w:p w14:paraId="3CE37FB6" w14:textId="77777777" w:rsidR="00352C77" w:rsidRDefault="0012575A" w:rsidP="00B520AA">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sudėtyje yra aktyvios medžiagos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priklauso antidepresantų grupei, vadinamai selektyviais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reabsorbcijos inhibitoriais (SSRI). Šie vaistai veikia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sistemą smegenyse, didindami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kiekį.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sistemos sutrikimai laikomi svarbiu depresijos ir susijusių ligų vystymosi veiksniu.</w:t>
      </w:r>
    </w:p>
    <w:p w14:paraId="3CE37FB7" w14:textId="77777777" w:rsidR="00352C77" w:rsidRDefault="00352C77" w:rsidP="00B520AA">
      <w:pPr>
        <w:rPr>
          <w:rFonts w:ascii="Times New Roman" w:hAnsi="Times New Roman" w:cs="Times New Roman"/>
          <w:color w:val="auto"/>
          <w:sz w:val="22"/>
          <w:szCs w:val="22"/>
        </w:rPr>
      </w:pPr>
    </w:p>
    <w:p w14:paraId="3CE37FB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Šis vaistas vartojamas depresijai (didžiosios depresijos epizodams) ir nerimo sutrikimams (pvz., panikos sutrikimui su agorafobija arba be jos, socialinio nerimo sutrikimui, </w:t>
      </w:r>
      <w:proofErr w:type="spellStart"/>
      <w:r w:rsidRPr="0012575A">
        <w:rPr>
          <w:rFonts w:ascii="Times New Roman" w:hAnsi="Times New Roman" w:cs="Times New Roman"/>
          <w:color w:val="auto"/>
          <w:sz w:val="22"/>
          <w:szCs w:val="22"/>
        </w:rPr>
        <w:t>generalizuotam</w:t>
      </w:r>
      <w:proofErr w:type="spellEnd"/>
      <w:r w:rsidRPr="0012575A">
        <w:rPr>
          <w:rFonts w:ascii="Times New Roman" w:hAnsi="Times New Roman" w:cs="Times New Roman"/>
          <w:color w:val="auto"/>
          <w:sz w:val="22"/>
          <w:szCs w:val="22"/>
        </w:rPr>
        <w:t xml:space="preserve"> nerimo sutrikimui ir </w:t>
      </w:r>
      <w:proofErr w:type="spellStart"/>
      <w:r w:rsidRPr="0012575A">
        <w:rPr>
          <w:rFonts w:ascii="Times New Roman" w:hAnsi="Times New Roman" w:cs="Times New Roman"/>
          <w:color w:val="auto"/>
          <w:sz w:val="22"/>
          <w:szCs w:val="22"/>
        </w:rPr>
        <w:t>obsesiniam-kompulsiniam</w:t>
      </w:r>
      <w:proofErr w:type="spellEnd"/>
      <w:r w:rsidRPr="0012575A">
        <w:rPr>
          <w:rFonts w:ascii="Times New Roman" w:hAnsi="Times New Roman" w:cs="Times New Roman"/>
          <w:color w:val="auto"/>
          <w:sz w:val="22"/>
          <w:szCs w:val="22"/>
        </w:rPr>
        <w:t xml:space="preserve"> sutrikimui) gydyti.</w:t>
      </w:r>
    </w:p>
    <w:p w14:paraId="3CE37FB9" w14:textId="77777777" w:rsidR="00352C77" w:rsidRDefault="00352C77" w:rsidP="00B520AA">
      <w:pPr>
        <w:rPr>
          <w:rFonts w:ascii="Times New Roman" w:hAnsi="Times New Roman" w:cs="Times New Roman"/>
          <w:color w:val="auto"/>
          <w:sz w:val="22"/>
          <w:szCs w:val="22"/>
        </w:rPr>
      </w:pPr>
    </w:p>
    <w:p w14:paraId="3CE37FBA"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Kol pasijusite geriau, gali praeiti kelios savaitės. Tęskite šio vaisto vartojimą, net jei prireiks šiek tiek laiko, kol pajusite būklės pagerėjimą.</w:t>
      </w:r>
    </w:p>
    <w:p w14:paraId="3CE37FBB" w14:textId="77777777" w:rsidR="00352C77" w:rsidRDefault="00352C77" w:rsidP="00B520AA">
      <w:pPr>
        <w:rPr>
          <w:rFonts w:ascii="Times New Roman" w:hAnsi="Times New Roman" w:cs="Times New Roman"/>
          <w:color w:val="auto"/>
          <w:sz w:val="22"/>
          <w:szCs w:val="22"/>
        </w:rPr>
      </w:pPr>
    </w:p>
    <w:p w14:paraId="3CE37FBC"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savijauta nepagerėjo arba net pablogėjo, kreipkitės į gydytoją.</w:t>
      </w:r>
    </w:p>
    <w:p w14:paraId="3CE37FBD" w14:textId="77777777" w:rsidR="00352C77" w:rsidRDefault="00352C77" w:rsidP="00B520AA">
      <w:pPr>
        <w:rPr>
          <w:rFonts w:ascii="Times New Roman" w:hAnsi="Times New Roman" w:cs="Times New Roman"/>
          <w:color w:val="auto"/>
          <w:sz w:val="22"/>
          <w:szCs w:val="22"/>
        </w:rPr>
      </w:pPr>
    </w:p>
    <w:p w14:paraId="3CE37FBE" w14:textId="77777777" w:rsidR="00352C77" w:rsidRDefault="00352C77" w:rsidP="00B520AA">
      <w:pPr>
        <w:rPr>
          <w:rFonts w:ascii="Times New Roman" w:hAnsi="Times New Roman" w:cs="Times New Roman"/>
          <w:color w:val="auto"/>
          <w:sz w:val="22"/>
          <w:szCs w:val="22"/>
        </w:rPr>
      </w:pPr>
    </w:p>
    <w:p w14:paraId="3CE37FBF" w14:textId="77777777" w:rsidR="00352C77" w:rsidRDefault="0012575A" w:rsidP="00B520AA">
      <w:pPr>
        <w:pStyle w:val="Sraopastraipa"/>
        <w:numPr>
          <w:ilvl w:val="0"/>
          <w:numId w:val="27"/>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 xml:space="preserve">Kas žinotina prieš vartojant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p>
    <w:p w14:paraId="3CE37FC0" w14:textId="77777777" w:rsidR="00352C77" w:rsidRDefault="00352C77" w:rsidP="00B520AA">
      <w:pPr>
        <w:pStyle w:val="Sraopastraipa"/>
        <w:ind w:left="0"/>
        <w:contextualSpacing w:val="0"/>
        <w:rPr>
          <w:rFonts w:ascii="Times New Roman" w:eastAsia="Times New Roman" w:hAnsi="Times New Roman" w:cs="Times New Roman"/>
          <w:b/>
          <w:bCs/>
          <w:color w:val="auto"/>
          <w:sz w:val="22"/>
          <w:szCs w:val="22"/>
        </w:rPr>
      </w:pPr>
    </w:p>
    <w:p w14:paraId="3CE37FC1" w14:textId="77777777" w:rsidR="00352C77" w:rsidRDefault="0012575A" w:rsidP="00851C30">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vartoti draudžiama:</w:t>
      </w:r>
    </w:p>
    <w:p w14:paraId="3CE37FC2" w14:textId="77777777" w:rsidR="000938E9" w:rsidRDefault="0012575A" w:rsidP="000938E9">
      <w:pPr>
        <w:pStyle w:val="Sraopastraipa"/>
        <w:numPr>
          <w:ilvl w:val="0"/>
          <w:numId w:val="28"/>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jeigu yra alergija </w:t>
      </w:r>
      <w:proofErr w:type="spellStart"/>
      <w:r w:rsidRPr="0012575A">
        <w:rPr>
          <w:rFonts w:ascii="Times New Roman" w:hAnsi="Times New Roman" w:cs="Times New Roman"/>
          <w:color w:val="auto"/>
          <w:sz w:val="22"/>
          <w:szCs w:val="22"/>
        </w:rPr>
        <w:t>escitalopramui</w:t>
      </w:r>
      <w:proofErr w:type="spellEnd"/>
      <w:r w:rsidRPr="0012575A">
        <w:rPr>
          <w:rFonts w:ascii="Times New Roman" w:hAnsi="Times New Roman" w:cs="Times New Roman"/>
          <w:color w:val="auto"/>
          <w:sz w:val="22"/>
          <w:szCs w:val="22"/>
        </w:rPr>
        <w:t xml:space="preserve"> arba bet kuriai pagalbinei šio vaisto medžiagai (jos išvardytos 6 skyriuje);</w:t>
      </w:r>
    </w:p>
    <w:p w14:paraId="3CE37FC3" w14:textId="77777777" w:rsidR="000938E9" w:rsidRDefault="0012575A" w:rsidP="000938E9">
      <w:pPr>
        <w:pStyle w:val="Sraopastraipa"/>
        <w:numPr>
          <w:ilvl w:val="0"/>
          <w:numId w:val="28"/>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 vartojate kitus MAO inhibitorių grupei priklausančius vaistus, įskaitant </w:t>
      </w:r>
      <w:proofErr w:type="spellStart"/>
      <w:r w:rsidRPr="0012575A">
        <w:rPr>
          <w:rFonts w:ascii="Times New Roman" w:hAnsi="Times New Roman" w:cs="Times New Roman"/>
          <w:color w:val="auto"/>
          <w:sz w:val="22"/>
          <w:szCs w:val="22"/>
        </w:rPr>
        <w:t>selegiliną</w:t>
      </w:r>
      <w:proofErr w:type="spellEnd"/>
      <w:r w:rsidRPr="0012575A">
        <w:rPr>
          <w:rFonts w:ascii="Times New Roman" w:hAnsi="Times New Roman" w:cs="Times New Roman"/>
          <w:color w:val="auto"/>
          <w:sz w:val="22"/>
          <w:szCs w:val="22"/>
        </w:rPr>
        <w:t xml:space="preserve"> (vartojamą Parkinsono ligai gydyti), </w:t>
      </w:r>
      <w:proofErr w:type="spellStart"/>
      <w:r w:rsidRPr="0012575A">
        <w:rPr>
          <w:rFonts w:ascii="Times New Roman" w:hAnsi="Times New Roman" w:cs="Times New Roman"/>
          <w:color w:val="auto"/>
          <w:sz w:val="22"/>
          <w:szCs w:val="22"/>
        </w:rPr>
        <w:t>moklobemidą</w:t>
      </w:r>
      <w:proofErr w:type="spellEnd"/>
      <w:r w:rsidRPr="0012575A">
        <w:rPr>
          <w:rFonts w:ascii="Times New Roman" w:hAnsi="Times New Roman" w:cs="Times New Roman"/>
          <w:color w:val="auto"/>
          <w:sz w:val="22"/>
          <w:szCs w:val="22"/>
        </w:rPr>
        <w:t xml:space="preserve"> (vartojamą depresijai gydyti) ir </w:t>
      </w:r>
      <w:proofErr w:type="spellStart"/>
      <w:r w:rsidRPr="0012575A">
        <w:rPr>
          <w:rFonts w:ascii="Times New Roman" w:hAnsi="Times New Roman" w:cs="Times New Roman"/>
          <w:color w:val="auto"/>
          <w:sz w:val="22"/>
          <w:szCs w:val="22"/>
        </w:rPr>
        <w:t>linezolidą</w:t>
      </w:r>
      <w:proofErr w:type="spellEnd"/>
      <w:r w:rsidRPr="0012575A">
        <w:rPr>
          <w:rFonts w:ascii="Times New Roman" w:hAnsi="Times New Roman" w:cs="Times New Roman"/>
          <w:color w:val="auto"/>
          <w:sz w:val="22"/>
          <w:szCs w:val="22"/>
        </w:rPr>
        <w:t xml:space="preserve"> (antibiotiką);</w:t>
      </w:r>
    </w:p>
    <w:p w14:paraId="3CE37FC4" w14:textId="77777777" w:rsidR="000938E9" w:rsidRDefault="0012575A" w:rsidP="000938E9">
      <w:pPr>
        <w:pStyle w:val="Sraopastraipa"/>
        <w:numPr>
          <w:ilvl w:val="0"/>
          <w:numId w:val="29"/>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 turite įgimtą arba </w:t>
      </w:r>
      <w:r w:rsidR="0012233A">
        <w:rPr>
          <w:rFonts w:ascii="Times New Roman" w:hAnsi="Times New Roman" w:cs="Times New Roman"/>
          <w:color w:val="auto"/>
          <w:sz w:val="22"/>
          <w:szCs w:val="22"/>
        </w:rPr>
        <w:t>J</w:t>
      </w:r>
      <w:r w:rsidRPr="0012575A">
        <w:rPr>
          <w:rFonts w:ascii="Times New Roman" w:hAnsi="Times New Roman" w:cs="Times New Roman"/>
          <w:color w:val="auto"/>
          <w:sz w:val="22"/>
          <w:szCs w:val="22"/>
        </w:rPr>
        <w:t>ums yra pasireiškęs nenormalus širdies ritmas (matomas EKG – tyrime, kuriuo vertinama širdies veikla);</w:t>
      </w:r>
    </w:p>
    <w:p w14:paraId="3CE37FC5" w14:textId="77777777" w:rsidR="00352C77" w:rsidRDefault="0012575A" w:rsidP="00B520AA">
      <w:pPr>
        <w:pStyle w:val="Sraopastraipa"/>
        <w:numPr>
          <w:ilvl w:val="0"/>
          <w:numId w:val="29"/>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jei vartojate vaistų, skirtų širdies ritmo sutrikimams gydyti arba galinčių paveikti širdies ritmą (žr. 2 skyrių „Kiti vaistai ir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w:t>
      </w:r>
    </w:p>
    <w:p w14:paraId="3CE37FC6" w14:textId="77777777" w:rsidR="00352C77" w:rsidRDefault="00352C77" w:rsidP="00B520AA">
      <w:pPr>
        <w:pStyle w:val="Sraopastraipa"/>
        <w:ind w:left="0"/>
        <w:contextualSpacing w:val="0"/>
        <w:rPr>
          <w:rFonts w:ascii="Times New Roman" w:eastAsia="Times New Roman" w:hAnsi="Times New Roman" w:cs="Times New Roman"/>
          <w:color w:val="auto"/>
          <w:sz w:val="22"/>
          <w:szCs w:val="22"/>
        </w:rPr>
      </w:pPr>
    </w:p>
    <w:p w14:paraId="3CE37FC7"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Įspėjimai ir atsargumo priemonės</w:t>
      </w:r>
    </w:p>
    <w:p w14:paraId="3CE37FC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Pasitarkite su gydytoju arba, vaistininku arba slaugytoju, prieš pradėdami vartoti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w:t>
      </w:r>
    </w:p>
    <w:p w14:paraId="3CE37FC9" w14:textId="77777777" w:rsidR="00352C77" w:rsidRDefault="00352C77" w:rsidP="00B520AA">
      <w:pPr>
        <w:rPr>
          <w:rFonts w:ascii="Times New Roman" w:hAnsi="Times New Roman" w:cs="Times New Roman"/>
          <w:color w:val="auto"/>
          <w:sz w:val="22"/>
          <w:szCs w:val="22"/>
        </w:rPr>
      </w:pPr>
    </w:p>
    <w:p w14:paraId="3CE37FCA"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Jei sergate kokia nors kita liga ar turite sveikatos sutrikimų, pasakykite apie tai gydytojui, nes gydytojas gali turėti tai įvertinti. Ypač pasakykite savo gydytojui toliau nurodytais atvejais:</w:t>
      </w:r>
    </w:p>
    <w:p w14:paraId="3CE37FCB" w14:textId="77777777" w:rsidR="00352C77" w:rsidRDefault="00352C77" w:rsidP="00B520AA">
      <w:pPr>
        <w:rPr>
          <w:rFonts w:ascii="Times New Roman" w:hAnsi="Times New Roman" w:cs="Times New Roman"/>
          <w:color w:val="auto"/>
          <w:sz w:val="22"/>
          <w:szCs w:val="22"/>
        </w:rPr>
      </w:pPr>
    </w:p>
    <w:p w14:paraId="3CE37FCC"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 xml:space="preserve">ei sergate epilepsija. Jei priepuoliai (traukuliai) pasireiškia pirmą kartą arba jų padažnėja, gydymą </w:t>
      </w:r>
      <w:proofErr w:type="spellStart"/>
      <w:r w:rsidR="0012575A" w:rsidRPr="0012575A">
        <w:rPr>
          <w:rFonts w:ascii="Times New Roman" w:hAnsi="Times New Roman" w:cs="Times New Roman"/>
          <w:color w:val="auto"/>
          <w:sz w:val="22"/>
          <w:szCs w:val="22"/>
        </w:rPr>
        <w:t>escitalopramu</w:t>
      </w:r>
      <w:proofErr w:type="spellEnd"/>
      <w:r w:rsidR="0012575A" w:rsidRPr="0012575A">
        <w:rPr>
          <w:rFonts w:ascii="Times New Roman" w:hAnsi="Times New Roman" w:cs="Times New Roman"/>
          <w:color w:val="auto"/>
          <w:sz w:val="22"/>
          <w:szCs w:val="22"/>
        </w:rPr>
        <w:t xml:space="preserve"> reikia nutraukti (taip pat žr. 4 skyrių „Galimas šalutinis poveikis“)</w:t>
      </w:r>
      <w:r>
        <w:rPr>
          <w:rFonts w:ascii="Times New Roman" w:hAnsi="Times New Roman" w:cs="Times New Roman"/>
          <w:color w:val="auto"/>
          <w:sz w:val="22"/>
          <w:szCs w:val="22"/>
        </w:rPr>
        <w:t>;</w:t>
      </w:r>
    </w:p>
    <w:p w14:paraId="3CE37FCD"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 xml:space="preserve">ei sutrikusi </w:t>
      </w: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 xml:space="preserve">ūsų kepenų arba inkstų funkcija. Gydytojui gali tekti pakoreguoti </w:t>
      </w: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ūsų dozę</w:t>
      </w:r>
      <w:r>
        <w:rPr>
          <w:rFonts w:ascii="Times New Roman" w:hAnsi="Times New Roman" w:cs="Times New Roman"/>
          <w:color w:val="auto"/>
          <w:sz w:val="22"/>
          <w:szCs w:val="22"/>
        </w:rPr>
        <w:t>;</w:t>
      </w:r>
    </w:p>
    <w:p w14:paraId="3CE37FCE"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 xml:space="preserve">ei sergate cukriniu diabetu. Gydymas </w:t>
      </w:r>
      <w:proofErr w:type="spellStart"/>
      <w:r w:rsidR="0012575A" w:rsidRPr="0012575A">
        <w:rPr>
          <w:rFonts w:ascii="Times New Roman" w:hAnsi="Times New Roman" w:cs="Times New Roman"/>
          <w:color w:val="auto"/>
          <w:sz w:val="22"/>
          <w:szCs w:val="22"/>
        </w:rPr>
        <w:t>escitalopramu</w:t>
      </w:r>
      <w:proofErr w:type="spellEnd"/>
      <w:r w:rsidR="0012575A" w:rsidRPr="0012575A">
        <w:rPr>
          <w:rFonts w:ascii="Times New Roman" w:hAnsi="Times New Roman" w:cs="Times New Roman"/>
          <w:color w:val="auto"/>
          <w:sz w:val="22"/>
          <w:szCs w:val="22"/>
        </w:rPr>
        <w:t xml:space="preserve"> gali pakeisti </w:t>
      </w:r>
      <w:proofErr w:type="spellStart"/>
      <w:r w:rsidR="0012575A" w:rsidRPr="0012575A">
        <w:rPr>
          <w:rFonts w:ascii="Times New Roman" w:hAnsi="Times New Roman" w:cs="Times New Roman"/>
          <w:color w:val="auto"/>
          <w:sz w:val="22"/>
          <w:szCs w:val="22"/>
        </w:rPr>
        <w:t>glikemijos</w:t>
      </w:r>
      <w:proofErr w:type="spellEnd"/>
      <w:r w:rsidR="0012575A" w:rsidRPr="0012575A">
        <w:rPr>
          <w:rFonts w:ascii="Times New Roman" w:hAnsi="Times New Roman" w:cs="Times New Roman"/>
          <w:color w:val="auto"/>
          <w:sz w:val="22"/>
          <w:szCs w:val="22"/>
        </w:rPr>
        <w:t xml:space="preserve"> kontrolę. Gali reikėti pakoreguoti insulino ir (arba) geriamųjų vaistų nuo hipoglikemijos dozę</w:t>
      </w:r>
      <w:r>
        <w:rPr>
          <w:rFonts w:ascii="Times New Roman" w:hAnsi="Times New Roman" w:cs="Times New Roman"/>
          <w:color w:val="auto"/>
          <w:sz w:val="22"/>
          <w:szCs w:val="22"/>
        </w:rPr>
        <w:t>;</w:t>
      </w:r>
    </w:p>
    <w:p w14:paraId="3CE37FCF"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sumažėjęs natrio kiekis kraujyje</w:t>
      </w:r>
      <w:r>
        <w:rPr>
          <w:rFonts w:ascii="Times New Roman" w:hAnsi="Times New Roman" w:cs="Times New Roman"/>
          <w:color w:val="auto"/>
          <w:sz w:val="22"/>
          <w:szCs w:val="22"/>
        </w:rPr>
        <w:t>;</w:t>
      </w:r>
    </w:p>
    <w:p w14:paraId="3CE37FD0"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turite polinkį lengvai kraujuoti ar atsirasti kraujosruvoms arba jei esate nėščia (žr. „Nėštumas, žindymas ir vaisingumas“)</w:t>
      </w:r>
      <w:r>
        <w:rPr>
          <w:rFonts w:ascii="Times New Roman" w:hAnsi="Times New Roman" w:cs="Times New Roman"/>
          <w:color w:val="auto"/>
          <w:sz w:val="22"/>
          <w:szCs w:val="22"/>
        </w:rPr>
        <w:t>;</w:t>
      </w:r>
    </w:p>
    <w:p w14:paraId="3CE37FD1"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 xml:space="preserve">ei Jums taikomas </w:t>
      </w:r>
      <w:proofErr w:type="spellStart"/>
      <w:r w:rsidR="0012575A" w:rsidRPr="0012575A">
        <w:rPr>
          <w:rFonts w:ascii="Times New Roman" w:hAnsi="Times New Roman" w:cs="Times New Roman"/>
          <w:color w:val="auto"/>
          <w:sz w:val="22"/>
          <w:szCs w:val="22"/>
        </w:rPr>
        <w:t>elektrokonvulsinis</w:t>
      </w:r>
      <w:proofErr w:type="spellEnd"/>
      <w:r w:rsidR="0012575A" w:rsidRPr="0012575A">
        <w:rPr>
          <w:rFonts w:ascii="Times New Roman" w:hAnsi="Times New Roman" w:cs="Times New Roman"/>
          <w:color w:val="auto"/>
          <w:sz w:val="22"/>
          <w:szCs w:val="22"/>
        </w:rPr>
        <w:t xml:space="preserve"> gydymas (psichiatrinis gydymas, kurio metu naudojama elektros srovė stipriai depresijai ar </w:t>
      </w:r>
      <w:proofErr w:type="spellStart"/>
      <w:r w:rsidR="0012575A" w:rsidRPr="0012575A">
        <w:rPr>
          <w:rFonts w:ascii="Times New Roman" w:hAnsi="Times New Roman" w:cs="Times New Roman"/>
          <w:color w:val="auto"/>
          <w:sz w:val="22"/>
          <w:szCs w:val="22"/>
        </w:rPr>
        <w:t>bipoliniam</w:t>
      </w:r>
      <w:proofErr w:type="spellEnd"/>
      <w:r w:rsidR="0012575A" w:rsidRPr="0012575A">
        <w:rPr>
          <w:rFonts w:ascii="Times New Roman" w:hAnsi="Times New Roman" w:cs="Times New Roman"/>
          <w:color w:val="auto"/>
          <w:sz w:val="22"/>
          <w:szCs w:val="22"/>
        </w:rPr>
        <w:t xml:space="preserve"> sutrikimui gydyti sukeliant kontroliuojamus </w:t>
      </w:r>
      <w:proofErr w:type="spellStart"/>
      <w:r>
        <w:rPr>
          <w:rFonts w:ascii="Times New Roman" w:hAnsi="Times New Roman" w:cs="Times New Roman"/>
          <w:color w:val="auto"/>
          <w:sz w:val="22"/>
          <w:szCs w:val="22"/>
        </w:rPr>
        <w:t>preipuolius</w:t>
      </w:r>
      <w:proofErr w:type="spellEnd"/>
      <w:r w:rsidR="0012575A" w:rsidRPr="0012575A">
        <w:rPr>
          <w:rFonts w:ascii="Times New Roman" w:hAnsi="Times New Roman" w:cs="Times New Roman"/>
          <w:color w:val="auto"/>
          <w:sz w:val="22"/>
          <w:szCs w:val="22"/>
        </w:rPr>
        <w:t xml:space="preserve"> galvos smegenyse taikant nejautrą)</w:t>
      </w:r>
      <w:r>
        <w:rPr>
          <w:rFonts w:ascii="Times New Roman" w:hAnsi="Times New Roman" w:cs="Times New Roman"/>
          <w:color w:val="auto"/>
          <w:sz w:val="22"/>
          <w:szCs w:val="22"/>
        </w:rPr>
        <w:t>;</w:t>
      </w:r>
    </w:p>
    <w:p w14:paraId="3CE37FD2"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sergate išemine širdies liga</w:t>
      </w:r>
      <w:r>
        <w:rPr>
          <w:rFonts w:ascii="Times New Roman" w:hAnsi="Times New Roman" w:cs="Times New Roman"/>
          <w:color w:val="auto"/>
          <w:sz w:val="22"/>
          <w:szCs w:val="22"/>
        </w:rPr>
        <w:t>;</w:t>
      </w:r>
    </w:p>
    <w:p w14:paraId="3CE37FD3"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sirgote arba sergate širdies ligomis arba neseniai patyrėte širdies smūgį</w:t>
      </w:r>
      <w:r>
        <w:rPr>
          <w:rFonts w:ascii="Times New Roman" w:hAnsi="Times New Roman" w:cs="Times New Roman"/>
          <w:color w:val="auto"/>
          <w:sz w:val="22"/>
          <w:szCs w:val="22"/>
        </w:rPr>
        <w:t>;</w:t>
      </w:r>
    </w:p>
    <w:p w14:paraId="3CE37FD4"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Jūsų širdies ritmas yra labai lėtas ir (arba) žinote, kad gali būti sumažėjęs druskų kiekis (per mažai druskų) Jūsų organizme dėl užsitęsusio stipraus viduriavimo ir vėmimo arba diuretikų (šlapimą varančių tablečių) vartojimo</w:t>
      </w:r>
      <w:r>
        <w:rPr>
          <w:rFonts w:ascii="Times New Roman" w:hAnsi="Times New Roman" w:cs="Times New Roman"/>
          <w:color w:val="auto"/>
          <w:sz w:val="22"/>
          <w:szCs w:val="22"/>
        </w:rPr>
        <w:t>;</w:t>
      </w:r>
    </w:p>
    <w:p w14:paraId="3CE37FD5"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 xml:space="preserve">ei pasireiškia greitas arba nereguliarus širdies plakimas, alpimas, sąmonės netekimas arba galvos svaigimas atsistojus, tai gali būti </w:t>
      </w:r>
      <w:r>
        <w:rPr>
          <w:rFonts w:ascii="Times New Roman" w:hAnsi="Times New Roman" w:cs="Times New Roman"/>
          <w:color w:val="auto"/>
          <w:sz w:val="22"/>
          <w:szCs w:val="22"/>
        </w:rPr>
        <w:t>sutrikusio</w:t>
      </w:r>
      <w:r w:rsidR="0012575A" w:rsidRPr="0012575A">
        <w:rPr>
          <w:rFonts w:ascii="Times New Roman" w:hAnsi="Times New Roman" w:cs="Times New Roman"/>
          <w:color w:val="auto"/>
          <w:sz w:val="22"/>
          <w:szCs w:val="22"/>
        </w:rPr>
        <w:t xml:space="preserve"> širdies ritmo požymis</w:t>
      </w:r>
      <w:r>
        <w:rPr>
          <w:rFonts w:ascii="Times New Roman" w:hAnsi="Times New Roman" w:cs="Times New Roman"/>
          <w:color w:val="auto"/>
          <w:sz w:val="22"/>
          <w:szCs w:val="22"/>
        </w:rPr>
        <w:t>;</w:t>
      </w:r>
    </w:p>
    <w:p w14:paraId="3CE37FD6" w14:textId="77777777" w:rsidR="00352C77" w:rsidRDefault="0012233A" w:rsidP="00B520AA">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turite ar esate turėję akių sutrikimų, pvz., tam tikrų glaukomos formų (padidėjęs akispūdis).</w:t>
      </w:r>
    </w:p>
    <w:p w14:paraId="3CE37FD7" w14:textId="77777777" w:rsidR="00352C77" w:rsidRDefault="00352C77" w:rsidP="00B520AA">
      <w:pPr>
        <w:pStyle w:val="Sraopastraipa"/>
        <w:ind w:left="0"/>
        <w:contextualSpacing w:val="0"/>
        <w:rPr>
          <w:rFonts w:ascii="Times New Roman" w:eastAsia="Times New Roman" w:hAnsi="Times New Roman" w:cs="Times New Roman"/>
          <w:color w:val="auto"/>
          <w:sz w:val="22"/>
          <w:szCs w:val="22"/>
        </w:rPr>
      </w:pPr>
    </w:p>
    <w:p w14:paraId="3CE37FD8"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Pastaba</w:t>
      </w:r>
    </w:p>
    <w:p w14:paraId="3CE37FD9"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Kai kuriems pacientams, sergantiems manijos-depresijos liga, gali prasidėti manijos fazė. Ji pasireiškia neįprastomis ir greitai besikeičiančiomis mintimis, neadekvačiu džiaugsmu ir per dideliu fiziniu aktyvumu. Jei tai patiriate, pasitarkite su gydytoju.</w:t>
      </w:r>
    </w:p>
    <w:p w14:paraId="3CE37FDA" w14:textId="77777777" w:rsidR="00352C77" w:rsidRDefault="00352C77" w:rsidP="00B520AA">
      <w:pPr>
        <w:rPr>
          <w:rFonts w:ascii="Times New Roman" w:hAnsi="Times New Roman" w:cs="Times New Roman"/>
          <w:color w:val="auto"/>
          <w:sz w:val="22"/>
          <w:szCs w:val="22"/>
        </w:rPr>
      </w:pPr>
    </w:p>
    <w:p w14:paraId="3CE37FDB"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Pirmosiomis gydymo savaitėmis taip pat gali pasireikšti tokie simptomai kaip neramumas ar negebėjimas ramiai išsėdėti ar išstovėti. Jei pasireiškia šie simptomai, nedelsdami pasakykite gydytojui.</w:t>
      </w:r>
    </w:p>
    <w:p w14:paraId="3CE37FDC" w14:textId="77777777" w:rsidR="00352C77" w:rsidRDefault="00352C77" w:rsidP="00B520AA">
      <w:pPr>
        <w:rPr>
          <w:rFonts w:ascii="Times New Roman" w:hAnsi="Times New Roman" w:cs="Times New Roman"/>
          <w:color w:val="auto"/>
          <w:sz w:val="22"/>
          <w:szCs w:val="22"/>
        </w:rPr>
      </w:pPr>
    </w:p>
    <w:p w14:paraId="3CE37FDD"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Tokie vaistai kaip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(vadinamieji SSRI/SNRI) gali sukelti lytinės funkcijos sutrikimų simptomus (žr. 4 skyrių). Kai kuriais atvejais šie simptomai pasireiškė ir nutraukus gydymą.</w:t>
      </w:r>
    </w:p>
    <w:p w14:paraId="3CE37FDE" w14:textId="77777777" w:rsidR="00352C77" w:rsidRDefault="00352C77" w:rsidP="00B520AA">
      <w:pPr>
        <w:rPr>
          <w:rFonts w:ascii="Times New Roman" w:hAnsi="Times New Roman" w:cs="Times New Roman"/>
          <w:color w:val="auto"/>
          <w:sz w:val="22"/>
          <w:szCs w:val="22"/>
        </w:rPr>
      </w:pPr>
    </w:p>
    <w:p w14:paraId="3CE37FDF"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Mintys apie savižudybę ir depresijos ar nerimo sutrikimo pablogėjimas</w:t>
      </w:r>
    </w:p>
    <w:p w14:paraId="3CE37FE0"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Jei sergate depresija ir (arba) turite nerimo sutrikimų, kartais gali kilti minčių apie savęs žalojimą ar savižudybę. Tokių minčių gali padaugėti pradėjus vartoti antidepresantus, nes šie vaistai pradeda veikti po tam tikro laiko, paprastai po dviejų savaičių, bet kartais ir vėliau.</w:t>
      </w:r>
    </w:p>
    <w:p w14:paraId="3CE37FE1" w14:textId="77777777" w:rsidR="00352C77" w:rsidRDefault="00352C77" w:rsidP="00B520AA">
      <w:pPr>
        <w:rPr>
          <w:rFonts w:ascii="Times New Roman" w:hAnsi="Times New Roman" w:cs="Times New Roman"/>
          <w:color w:val="auto"/>
          <w:sz w:val="22"/>
          <w:szCs w:val="22"/>
        </w:rPr>
      </w:pPr>
    </w:p>
    <w:p w14:paraId="3CE37FE2"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Galite būti labiau linkę taip galvoti:</w:t>
      </w:r>
    </w:p>
    <w:p w14:paraId="3CE37FE3" w14:textId="77777777" w:rsidR="00352C77" w:rsidRDefault="00352C77" w:rsidP="00B520AA">
      <w:pPr>
        <w:rPr>
          <w:rFonts w:ascii="Times New Roman" w:hAnsi="Times New Roman" w:cs="Times New Roman"/>
          <w:color w:val="auto"/>
          <w:sz w:val="22"/>
          <w:szCs w:val="22"/>
        </w:rPr>
      </w:pPr>
    </w:p>
    <w:p w14:paraId="3CE37FE4" w14:textId="77777777" w:rsidR="000938E9" w:rsidRDefault="0012233A" w:rsidP="000938E9">
      <w:pPr>
        <w:pStyle w:val="Sraopastraipa"/>
        <w:numPr>
          <w:ilvl w:val="0"/>
          <w:numId w:val="37"/>
        </w:numPr>
        <w:ind w:left="567"/>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anksčiau turėjote minčių apie savižudybę ar savęs žalojimą</w:t>
      </w:r>
      <w:r>
        <w:rPr>
          <w:rFonts w:ascii="Times New Roman" w:hAnsi="Times New Roman" w:cs="Times New Roman"/>
          <w:color w:val="auto"/>
          <w:sz w:val="22"/>
          <w:szCs w:val="22"/>
        </w:rPr>
        <w:t>;</w:t>
      </w:r>
    </w:p>
    <w:p w14:paraId="3CE37FE5" w14:textId="77777777" w:rsidR="0012575A" w:rsidRPr="0012575A" w:rsidRDefault="0012233A" w:rsidP="00B520AA">
      <w:pPr>
        <w:pStyle w:val="Sraopastraipa"/>
        <w:numPr>
          <w:ilvl w:val="0"/>
          <w:numId w:val="37"/>
        </w:numPr>
        <w:ind w:left="567"/>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j</w:t>
      </w:r>
      <w:r w:rsidR="0012575A" w:rsidRPr="0012575A">
        <w:rPr>
          <w:rFonts w:ascii="Times New Roman" w:hAnsi="Times New Roman" w:cs="Times New Roman"/>
          <w:color w:val="auto"/>
          <w:sz w:val="22"/>
          <w:szCs w:val="22"/>
        </w:rPr>
        <w:t>ei esate jaunuolis (-ė). Klinikinių tyrimų duomenimis, jaunesniems nei 25 metų amžiaus suaugusiesiems, turintiems psichikos sutrikimų ir gydytiems antidepresantais, buvo nustatyta padidėjusi savižudiško elgesio rizika.</w:t>
      </w:r>
    </w:p>
    <w:p w14:paraId="3CE37FE6"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7FE7"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Jei kyla minčių apie savęs žalojimą ar savižudybę, nedelsdami kreipkitės į gydytoją arba vykite į ligoninę.</w:t>
      </w:r>
    </w:p>
    <w:p w14:paraId="3CE37FE8" w14:textId="77777777" w:rsidR="00352C77" w:rsidRDefault="00352C77" w:rsidP="00B520AA">
      <w:pPr>
        <w:rPr>
          <w:rFonts w:ascii="Times New Roman" w:hAnsi="Times New Roman" w:cs="Times New Roman"/>
          <w:b/>
          <w:color w:val="auto"/>
          <w:sz w:val="22"/>
          <w:szCs w:val="22"/>
        </w:rPr>
      </w:pPr>
    </w:p>
    <w:p w14:paraId="3CE37FE9"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b/>
          <w:color w:val="auto"/>
          <w:sz w:val="22"/>
          <w:szCs w:val="22"/>
        </w:rPr>
        <w:t>Gali būti naudinga artimam giminaičiui ar draugui pasakyti, kad sergate depresija ar turite nerimo sutrikimą</w:t>
      </w:r>
      <w:r w:rsidRPr="0012575A">
        <w:rPr>
          <w:rFonts w:ascii="Times New Roman" w:hAnsi="Times New Roman" w:cs="Times New Roman"/>
          <w:color w:val="auto"/>
          <w:sz w:val="22"/>
          <w:szCs w:val="22"/>
        </w:rPr>
        <w:t>, ir paprašyti jų perskaityti šį informacinį lapelį. Taip pat galite paprašyti jų pranešti, jei, jų manymu, Jūsų depresija ar nerimas pablogėjo arba jei jie nerimauja dėl Jūsų elgesio pokyčių.</w:t>
      </w:r>
    </w:p>
    <w:p w14:paraId="3CE37FEA" w14:textId="77777777" w:rsidR="00352C77" w:rsidRDefault="00352C77" w:rsidP="00B520AA">
      <w:pPr>
        <w:rPr>
          <w:rFonts w:ascii="Times New Roman" w:hAnsi="Times New Roman" w:cs="Times New Roman"/>
          <w:color w:val="auto"/>
          <w:sz w:val="22"/>
          <w:szCs w:val="22"/>
        </w:rPr>
      </w:pPr>
    </w:p>
    <w:p w14:paraId="3CE37FEB"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Vaikams ir paauglia</w:t>
      </w:r>
      <w:r w:rsidR="0012233A">
        <w:rPr>
          <w:rFonts w:ascii="Times New Roman" w:hAnsi="Times New Roman" w:cs="Times New Roman"/>
          <w:b/>
          <w:color w:val="auto"/>
          <w:sz w:val="22"/>
          <w:szCs w:val="22"/>
        </w:rPr>
        <w:t>ms</w:t>
      </w:r>
    </w:p>
    <w:p w14:paraId="3CE37FEC" w14:textId="77777777" w:rsidR="00352C77" w:rsidRDefault="0012575A" w:rsidP="00B520AA">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paprastai negalima vartoti vaikams ir paaugliams iki 18 metų amžiaus. Taip pat turėtumėte žinoti, kad jaunesniems nei 18 metų amžiaus pacientams, vartojantiems šios grupės vaistus, padidėja šalutinio poveikio, pvz., savižudybės bandymų, savižudiškų minčių ir priešiškumo (dažniausiai agresijos, priešinimosi autoritetui ir pykčio) rizika. Nepaisant to, gydytojas gali paskirti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jaunesniems nei 18 metų amžiaus pacientams, jei mano, kad tai jiems bus naudinga. Jei gydytojas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paskyrė jaunesniam nei 18 metų amžiaus pacientui ir norite tai aptarti, kreipkitės į gydytoją.</w:t>
      </w:r>
    </w:p>
    <w:p w14:paraId="3CE37FED" w14:textId="77777777" w:rsidR="00352C77" w:rsidRDefault="00352C77" w:rsidP="00B520AA">
      <w:pPr>
        <w:rPr>
          <w:rFonts w:ascii="Times New Roman" w:hAnsi="Times New Roman" w:cs="Times New Roman"/>
          <w:color w:val="auto"/>
          <w:sz w:val="22"/>
          <w:szCs w:val="22"/>
        </w:rPr>
      </w:pPr>
    </w:p>
    <w:p w14:paraId="3CE37FEE"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Pasakykite gydytojui, jei pasireiškia ar sustiprėja bet kuris iš </w:t>
      </w:r>
      <w:r w:rsidR="0012233A">
        <w:rPr>
          <w:rFonts w:ascii="Times New Roman" w:hAnsi="Times New Roman" w:cs="Times New Roman"/>
          <w:color w:val="auto"/>
          <w:sz w:val="22"/>
          <w:szCs w:val="22"/>
        </w:rPr>
        <w:t>pirmiau</w:t>
      </w:r>
      <w:r w:rsidRPr="0012575A">
        <w:rPr>
          <w:rFonts w:ascii="Times New Roman" w:hAnsi="Times New Roman" w:cs="Times New Roman"/>
          <w:color w:val="auto"/>
          <w:sz w:val="22"/>
          <w:szCs w:val="22"/>
        </w:rPr>
        <w:t xml:space="preserve"> išvardytų simptomų jaunesniems nei 18 metų amžiaus pacientams, vartojantiems </w:t>
      </w:r>
      <w:proofErr w:type="spellStart"/>
      <w:r w:rsidRPr="0012575A">
        <w:rPr>
          <w:rFonts w:ascii="Times New Roman" w:hAnsi="Times New Roman" w:cs="Times New Roman"/>
          <w:color w:val="auto"/>
          <w:sz w:val="22"/>
          <w:szCs w:val="22"/>
        </w:rPr>
        <w:t>escitalopramą</w:t>
      </w:r>
      <w:proofErr w:type="spellEnd"/>
      <w:r w:rsidRPr="0012575A">
        <w:rPr>
          <w:rFonts w:ascii="Times New Roman" w:hAnsi="Times New Roman" w:cs="Times New Roman"/>
          <w:color w:val="auto"/>
          <w:sz w:val="22"/>
          <w:szCs w:val="22"/>
        </w:rPr>
        <w:t xml:space="preserve">. Be to, ilgalaikio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vartojimo poveikis augimui, brendimui, pažintiniam ir elgsenos vystymuisi šio amžiaus grupėje dar nėra įrodytas.</w:t>
      </w:r>
    </w:p>
    <w:p w14:paraId="3CE37FEF" w14:textId="77777777" w:rsidR="00352C77" w:rsidRDefault="00352C77" w:rsidP="00B520AA">
      <w:pPr>
        <w:rPr>
          <w:rFonts w:ascii="Times New Roman" w:hAnsi="Times New Roman" w:cs="Times New Roman"/>
          <w:color w:val="auto"/>
          <w:sz w:val="22"/>
          <w:szCs w:val="22"/>
        </w:rPr>
      </w:pPr>
    </w:p>
    <w:p w14:paraId="3CE37FF0"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Kiti vaistai ir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p>
    <w:p w14:paraId="3CE37FF1"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vartojate ar neseniai vartojote kitų vaistų arba dėl to nesate tikri, apie tai pasakykite gydytojui arba vaistininkui.</w:t>
      </w:r>
    </w:p>
    <w:p w14:paraId="3CE37FF2" w14:textId="77777777" w:rsidR="00352C77" w:rsidRDefault="00352C77" w:rsidP="00B520AA">
      <w:pPr>
        <w:rPr>
          <w:rFonts w:ascii="Times New Roman" w:hAnsi="Times New Roman" w:cs="Times New Roman"/>
          <w:color w:val="auto"/>
          <w:sz w:val="22"/>
          <w:szCs w:val="22"/>
        </w:rPr>
      </w:pPr>
    </w:p>
    <w:p w14:paraId="3CE37FF3"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Pasakykite gydytojui, jei vartojate kuriuos nors iš šių vaistų:</w:t>
      </w:r>
    </w:p>
    <w:p w14:paraId="3CE37FF4"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n</w:t>
      </w:r>
      <w:r w:rsidR="0012575A" w:rsidRPr="0012575A">
        <w:rPr>
          <w:rFonts w:ascii="Times New Roman" w:hAnsi="Times New Roman" w:cs="Times New Roman"/>
          <w:color w:val="auto"/>
          <w:sz w:val="22"/>
          <w:szCs w:val="22"/>
        </w:rPr>
        <w:t xml:space="preserve">eselektyvūs </w:t>
      </w:r>
      <w:proofErr w:type="spellStart"/>
      <w:r w:rsidR="0012575A" w:rsidRPr="0012575A">
        <w:rPr>
          <w:rFonts w:ascii="Times New Roman" w:hAnsi="Times New Roman" w:cs="Times New Roman"/>
          <w:color w:val="auto"/>
          <w:sz w:val="22"/>
          <w:szCs w:val="22"/>
        </w:rPr>
        <w:t>monoaminooksidazės</w:t>
      </w:r>
      <w:proofErr w:type="spellEnd"/>
      <w:r w:rsidR="0012575A" w:rsidRPr="0012575A">
        <w:rPr>
          <w:rFonts w:ascii="Times New Roman" w:hAnsi="Times New Roman" w:cs="Times New Roman"/>
          <w:color w:val="auto"/>
          <w:sz w:val="22"/>
          <w:szCs w:val="22"/>
        </w:rPr>
        <w:t xml:space="preserve"> inhibitoriai (MAOI), kurių veikliosios medžiagos yra </w:t>
      </w:r>
      <w:proofErr w:type="spellStart"/>
      <w:r w:rsidR="0012575A" w:rsidRPr="0012575A">
        <w:rPr>
          <w:rFonts w:ascii="Times New Roman" w:hAnsi="Times New Roman" w:cs="Times New Roman"/>
          <w:color w:val="auto"/>
          <w:sz w:val="22"/>
          <w:szCs w:val="22"/>
        </w:rPr>
        <w:t>fenelzinas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iproniazidas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izokarboksazidas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nialamidas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tranilciprominas</w:t>
      </w:r>
      <w:proofErr w:type="spellEnd"/>
      <w:r w:rsidR="0012575A" w:rsidRPr="0012575A">
        <w:rPr>
          <w:rFonts w:ascii="Times New Roman" w:hAnsi="Times New Roman" w:cs="Times New Roman"/>
          <w:color w:val="auto"/>
          <w:sz w:val="22"/>
          <w:szCs w:val="22"/>
        </w:rPr>
        <w:t xml:space="preserve">. Jei vartojote kuriuos nors iš šių vaistų, prieš pradėdami vartoti </w:t>
      </w:r>
      <w:proofErr w:type="spellStart"/>
      <w:r w:rsidR="0012575A" w:rsidRPr="0012575A">
        <w:rPr>
          <w:rFonts w:ascii="Times New Roman" w:hAnsi="Times New Roman" w:cs="Times New Roman"/>
          <w:color w:val="auto"/>
          <w:sz w:val="22"/>
          <w:szCs w:val="22"/>
        </w:rPr>
        <w:t>escitalopramą</w:t>
      </w:r>
      <w:proofErr w:type="spellEnd"/>
      <w:r w:rsidR="0012575A" w:rsidRPr="0012575A">
        <w:rPr>
          <w:rFonts w:ascii="Times New Roman" w:hAnsi="Times New Roman" w:cs="Times New Roman"/>
          <w:color w:val="auto"/>
          <w:sz w:val="22"/>
          <w:szCs w:val="22"/>
        </w:rPr>
        <w:t xml:space="preserve"> turėsite palaukti 14 dienų. Nutraukus </w:t>
      </w:r>
      <w:proofErr w:type="spellStart"/>
      <w:r w:rsidR="0012575A" w:rsidRPr="0012575A">
        <w:rPr>
          <w:rFonts w:ascii="Times New Roman" w:hAnsi="Times New Roman" w:cs="Times New Roman"/>
          <w:color w:val="auto"/>
          <w:sz w:val="22"/>
          <w:szCs w:val="22"/>
        </w:rPr>
        <w:t>escitalopramo</w:t>
      </w:r>
      <w:proofErr w:type="spellEnd"/>
      <w:r w:rsidR="0012575A" w:rsidRPr="0012575A">
        <w:rPr>
          <w:rFonts w:ascii="Times New Roman" w:hAnsi="Times New Roman" w:cs="Times New Roman"/>
          <w:color w:val="auto"/>
          <w:sz w:val="22"/>
          <w:szCs w:val="22"/>
        </w:rPr>
        <w:t xml:space="preserve"> vartojimą, prieš pradedant vartoti kuriuos nors iš šių vaistų turi praeiti 7 dienos</w:t>
      </w:r>
      <w:r>
        <w:rPr>
          <w:rFonts w:ascii="Times New Roman" w:hAnsi="Times New Roman" w:cs="Times New Roman"/>
          <w:color w:val="auto"/>
          <w:sz w:val="22"/>
          <w:szCs w:val="22"/>
        </w:rPr>
        <w:t>;</w:t>
      </w:r>
    </w:p>
    <w:p w14:paraId="3CE37FF5" w14:textId="77777777" w:rsidR="000938E9" w:rsidRDefault="0012233A" w:rsidP="000938E9">
      <w:pPr>
        <w:pStyle w:val="Sraopastraipa"/>
        <w:numPr>
          <w:ilvl w:val="0"/>
          <w:numId w:val="30"/>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g</w:t>
      </w:r>
      <w:r w:rsidR="0012575A" w:rsidRPr="0012575A">
        <w:rPr>
          <w:rFonts w:ascii="Times New Roman" w:hAnsi="Times New Roman" w:cs="Times New Roman"/>
          <w:color w:val="auto"/>
          <w:sz w:val="22"/>
          <w:szCs w:val="22"/>
        </w:rPr>
        <w:t xml:space="preserve">rįžtamieji, selektyvūs MAO–A inhibitoriai, kurių sudėtyje yra </w:t>
      </w:r>
      <w:proofErr w:type="spellStart"/>
      <w:r w:rsidR="0012575A" w:rsidRPr="0012575A">
        <w:rPr>
          <w:rFonts w:ascii="Times New Roman" w:hAnsi="Times New Roman" w:cs="Times New Roman"/>
          <w:color w:val="auto"/>
          <w:sz w:val="22"/>
          <w:szCs w:val="22"/>
        </w:rPr>
        <w:t>moklobemido</w:t>
      </w:r>
      <w:proofErr w:type="spellEnd"/>
      <w:r w:rsidR="0012575A" w:rsidRPr="0012575A">
        <w:rPr>
          <w:rFonts w:ascii="Times New Roman" w:hAnsi="Times New Roman" w:cs="Times New Roman"/>
          <w:color w:val="auto"/>
          <w:sz w:val="22"/>
          <w:szCs w:val="22"/>
        </w:rPr>
        <w:t xml:space="preserve"> (vartojamo depresijai gydyti)</w:t>
      </w:r>
      <w:r>
        <w:rPr>
          <w:rFonts w:ascii="Times New Roman" w:hAnsi="Times New Roman" w:cs="Times New Roman"/>
          <w:color w:val="auto"/>
          <w:sz w:val="22"/>
          <w:szCs w:val="22"/>
        </w:rPr>
        <w:t>;</w:t>
      </w:r>
    </w:p>
    <w:p w14:paraId="3CE37FF6"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n</w:t>
      </w:r>
      <w:r w:rsidR="0012575A" w:rsidRPr="0012575A">
        <w:rPr>
          <w:rFonts w:ascii="Times New Roman" w:hAnsi="Times New Roman" w:cs="Times New Roman"/>
          <w:color w:val="auto"/>
          <w:sz w:val="22"/>
          <w:szCs w:val="22"/>
        </w:rPr>
        <w:t xml:space="preserve">egrįžtamieji MAO–B inhibitoriai, kurių sudėtyje yra </w:t>
      </w:r>
      <w:proofErr w:type="spellStart"/>
      <w:r w:rsidR="0012575A" w:rsidRPr="0012575A">
        <w:rPr>
          <w:rFonts w:ascii="Times New Roman" w:hAnsi="Times New Roman" w:cs="Times New Roman"/>
          <w:color w:val="auto"/>
          <w:sz w:val="22"/>
          <w:szCs w:val="22"/>
        </w:rPr>
        <w:t>selegilino</w:t>
      </w:r>
      <w:proofErr w:type="spellEnd"/>
      <w:r w:rsidR="0012575A" w:rsidRPr="0012575A">
        <w:rPr>
          <w:rFonts w:ascii="Times New Roman" w:hAnsi="Times New Roman" w:cs="Times New Roman"/>
          <w:color w:val="auto"/>
          <w:sz w:val="22"/>
          <w:szCs w:val="22"/>
        </w:rPr>
        <w:t xml:space="preserve"> (vartojamo Parkinsono ligai gydyti). Jie padidina šalutinio poveikio riziką</w:t>
      </w:r>
      <w:r>
        <w:rPr>
          <w:rFonts w:ascii="Times New Roman" w:hAnsi="Times New Roman" w:cs="Times New Roman"/>
          <w:color w:val="auto"/>
          <w:sz w:val="22"/>
          <w:szCs w:val="22"/>
        </w:rPr>
        <w:t>;</w:t>
      </w:r>
    </w:p>
    <w:p w14:paraId="3CE37FF7"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a</w:t>
      </w:r>
      <w:r w:rsidR="0012575A" w:rsidRPr="0012575A">
        <w:rPr>
          <w:rFonts w:ascii="Times New Roman" w:hAnsi="Times New Roman" w:cs="Times New Roman"/>
          <w:color w:val="auto"/>
          <w:sz w:val="22"/>
          <w:szCs w:val="22"/>
        </w:rPr>
        <w:t xml:space="preserve">ntibiotikas </w:t>
      </w:r>
      <w:proofErr w:type="spellStart"/>
      <w:r w:rsidR="0012575A" w:rsidRPr="0012575A">
        <w:rPr>
          <w:rFonts w:ascii="Times New Roman" w:hAnsi="Times New Roman" w:cs="Times New Roman"/>
          <w:color w:val="auto"/>
          <w:sz w:val="22"/>
          <w:szCs w:val="22"/>
        </w:rPr>
        <w:t>linezolidas</w:t>
      </w:r>
      <w:proofErr w:type="spellEnd"/>
      <w:r>
        <w:rPr>
          <w:rFonts w:ascii="Times New Roman" w:hAnsi="Times New Roman" w:cs="Times New Roman"/>
          <w:color w:val="auto"/>
          <w:sz w:val="22"/>
          <w:szCs w:val="22"/>
        </w:rPr>
        <w:t>;</w:t>
      </w:r>
    </w:p>
    <w:p w14:paraId="3CE37FF8"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l</w:t>
      </w:r>
      <w:r w:rsidR="0012575A" w:rsidRPr="0012575A">
        <w:rPr>
          <w:rFonts w:ascii="Times New Roman" w:hAnsi="Times New Roman" w:cs="Times New Roman"/>
          <w:color w:val="auto"/>
          <w:sz w:val="22"/>
          <w:szCs w:val="22"/>
        </w:rPr>
        <w:t xml:space="preserve">itis (vartojamas maniakiniam depresiniam sutrikimui gydyti) ir </w:t>
      </w:r>
      <w:proofErr w:type="spellStart"/>
      <w:r w:rsidR="0012575A" w:rsidRPr="0012575A">
        <w:rPr>
          <w:rFonts w:ascii="Times New Roman" w:hAnsi="Times New Roman" w:cs="Times New Roman"/>
          <w:color w:val="auto"/>
          <w:sz w:val="22"/>
          <w:szCs w:val="22"/>
        </w:rPr>
        <w:t>triptofanas</w:t>
      </w:r>
      <w:proofErr w:type="spellEnd"/>
      <w:r>
        <w:rPr>
          <w:rFonts w:ascii="Times New Roman" w:hAnsi="Times New Roman" w:cs="Times New Roman"/>
          <w:color w:val="auto"/>
          <w:sz w:val="22"/>
          <w:szCs w:val="22"/>
        </w:rPr>
        <w:t>;</w:t>
      </w:r>
    </w:p>
    <w:p w14:paraId="3CE37FF9"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i</w:t>
      </w:r>
      <w:r w:rsidR="0012575A" w:rsidRPr="0012575A">
        <w:rPr>
          <w:rFonts w:ascii="Times New Roman" w:hAnsi="Times New Roman" w:cs="Times New Roman"/>
          <w:color w:val="auto"/>
          <w:sz w:val="22"/>
          <w:szCs w:val="22"/>
        </w:rPr>
        <w:t>mipraminas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desipraminas</w:t>
      </w:r>
      <w:proofErr w:type="spellEnd"/>
      <w:r w:rsidR="0012575A" w:rsidRPr="0012575A">
        <w:rPr>
          <w:rFonts w:ascii="Times New Roman" w:hAnsi="Times New Roman" w:cs="Times New Roman"/>
          <w:color w:val="auto"/>
          <w:sz w:val="22"/>
          <w:szCs w:val="22"/>
        </w:rPr>
        <w:t xml:space="preserve"> (jie abu vartojami depresijai gydyti)</w:t>
      </w:r>
      <w:r>
        <w:rPr>
          <w:rFonts w:ascii="Times New Roman" w:hAnsi="Times New Roman" w:cs="Times New Roman"/>
          <w:color w:val="auto"/>
          <w:sz w:val="22"/>
          <w:szCs w:val="22"/>
        </w:rPr>
        <w:t>;</w:t>
      </w:r>
    </w:p>
    <w:p w14:paraId="3CE37FFA"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s</w:t>
      </w:r>
      <w:r w:rsidR="0012575A" w:rsidRPr="0012575A">
        <w:rPr>
          <w:rFonts w:ascii="Times New Roman" w:hAnsi="Times New Roman" w:cs="Times New Roman"/>
          <w:color w:val="auto"/>
          <w:sz w:val="22"/>
          <w:szCs w:val="22"/>
        </w:rPr>
        <w:t>umatriptanas</w:t>
      </w:r>
      <w:proofErr w:type="spellEnd"/>
      <w:r w:rsidR="0012575A" w:rsidRPr="0012575A">
        <w:rPr>
          <w:rFonts w:ascii="Times New Roman" w:hAnsi="Times New Roman" w:cs="Times New Roman"/>
          <w:color w:val="auto"/>
          <w:sz w:val="22"/>
          <w:szCs w:val="22"/>
        </w:rPr>
        <w:t xml:space="preserve"> ir panašūs vaistai (vartojami migrenai gydyti), </w:t>
      </w:r>
      <w:proofErr w:type="spellStart"/>
      <w:r w:rsidR="0012575A" w:rsidRPr="0012575A">
        <w:rPr>
          <w:rFonts w:ascii="Times New Roman" w:hAnsi="Times New Roman" w:cs="Times New Roman"/>
          <w:color w:val="auto"/>
          <w:sz w:val="22"/>
          <w:szCs w:val="22"/>
        </w:rPr>
        <w:t>tramadolis</w:t>
      </w:r>
      <w:proofErr w:type="spellEnd"/>
      <w:r w:rsidR="0012575A" w:rsidRPr="0012575A">
        <w:rPr>
          <w:rFonts w:ascii="Times New Roman" w:hAnsi="Times New Roman" w:cs="Times New Roman"/>
          <w:color w:val="auto"/>
          <w:sz w:val="22"/>
          <w:szCs w:val="22"/>
        </w:rPr>
        <w:t xml:space="preserve"> ir panašūs vaistai (</w:t>
      </w:r>
      <w:proofErr w:type="spellStart"/>
      <w:r w:rsidR="0012575A" w:rsidRPr="0012575A">
        <w:rPr>
          <w:rFonts w:ascii="Times New Roman" w:hAnsi="Times New Roman" w:cs="Times New Roman"/>
          <w:color w:val="auto"/>
          <w:sz w:val="22"/>
          <w:szCs w:val="22"/>
        </w:rPr>
        <w:t>opioidai</w:t>
      </w:r>
      <w:proofErr w:type="spellEnd"/>
      <w:r w:rsidR="0012575A" w:rsidRPr="0012575A">
        <w:rPr>
          <w:rFonts w:ascii="Times New Roman" w:hAnsi="Times New Roman" w:cs="Times New Roman"/>
          <w:color w:val="auto"/>
          <w:sz w:val="22"/>
          <w:szCs w:val="22"/>
        </w:rPr>
        <w:t>, vartojami nuo stipraus skausmo). Jie padidina šalutinio poveikio riziką</w:t>
      </w:r>
      <w:r>
        <w:rPr>
          <w:rFonts w:ascii="Times New Roman" w:hAnsi="Times New Roman" w:cs="Times New Roman"/>
          <w:color w:val="auto"/>
          <w:sz w:val="22"/>
          <w:szCs w:val="22"/>
        </w:rPr>
        <w:t>;</w:t>
      </w:r>
    </w:p>
    <w:p w14:paraId="3CE37FFB"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c</w:t>
      </w:r>
      <w:r w:rsidR="0012575A" w:rsidRPr="0012575A">
        <w:rPr>
          <w:rFonts w:ascii="Times New Roman" w:hAnsi="Times New Roman" w:cs="Times New Roman"/>
          <w:color w:val="auto"/>
          <w:sz w:val="22"/>
          <w:szCs w:val="22"/>
        </w:rPr>
        <w:t>imetidinas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lansoprazolas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omeprazolas</w:t>
      </w:r>
      <w:proofErr w:type="spellEnd"/>
      <w:r w:rsidR="0012575A" w:rsidRPr="0012575A">
        <w:rPr>
          <w:rFonts w:ascii="Times New Roman" w:hAnsi="Times New Roman" w:cs="Times New Roman"/>
          <w:color w:val="auto"/>
          <w:sz w:val="22"/>
          <w:szCs w:val="22"/>
        </w:rPr>
        <w:t xml:space="preserve"> (vartojami skrandžio opoms gydyti), </w:t>
      </w:r>
      <w:proofErr w:type="spellStart"/>
      <w:r w:rsidR="0012575A" w:rsidRPr="0012575A">
        <w:rPr>
          <w:rFonts w:ascii="Times New Roman" w:hAnsi="Times New Roman" w:cs="Times New Roman"/>
          <w:color w:val="auto"/>
          <w:sz w:val="22"/>
          <w:szCs w:val="22"/>
        </w:rPr>
        <w:t>flukonazolas</w:t>
      </w:r>
      <w:proofErr w:type="spellEnd"/>
      <w:r w:rsidR="0012575A" w:rsidRPr="0012575A">
        <w:rPr>
          <w:rFonts w:ascii="Times New Roman" w:hAnsi="Times New Roman" w:cs="Times New Roman"/>
          <w:color w:val="auto"/>
          <w:sz w:val="22"/>
          <w:szCs w:val="22"/>
        </w:rPr>
        <w:t xml:space="preserve"> (vartojamas grybelinėms infekcijoms gydyti), </w:t>
      </w:r>
      <w:proofErr w:type="spellStart"/>
      <w:r w:rsidR="0012575A" w:rsidRPr="0012575A">
        <w:rPr>
          <w:rFonts w:ascii="Times New Roman" w:hAnsi="Times New Roman" w:cs="Times New Roman"/>
          <w:color w:val="auto"/>
          <w:sz w:val="22"/>
          <w:szCs w:val="22"/>
        </w:rPr>
        <w:t>fluvoksaminas</w:t>
      </w:r>
      <w:proofErr w:type="spellEnd"/>
      <w:r w:rsidR="0012575A" w:rsidRPr="0012575A">
        <w:rPr>
          <w:rFonts w:ascii="Times New Roman" w:hAnsi="Times New Roman" w:cs="Times New Roman"/>
          <w:color w:val="auto"/>
          <w:sz w:val="22"/>
          <w:szCs w:val="22"/>
        </w:rPr>
        <w:t xml:space="preserve"> (antidepresantas) ir </w:t>
      </w:r>
      <w:proofErr w:type="spellStart"/>
      <w:r w:rsidR="0012575A" w:rsidRPr="0012575A">
        <w:rPr>
          <w:rFonts w:ascii="Times New Roman" w:hAnsi="Times New Roman" w:cs="Times New Roman"/>
          <w:color w:val="auto"/>
          <w:sz w:val="22"/>
          <w:szCs w:val="22"/>
        </w:rPr>
        <w:t>tiklopidinas</w:t>
      </w:r>
      <w:proofErr w:type="spellEnd"/>
      <w:r w:rsidR="0012575A" w:rsidRPr="0012575A">
        <w:rPr>
          <w:rFonts w:ascii="Times New Roman" w:hAnsi="Times New Roman" w:cs="Times New Roman"/>
          <w:color w:val="auto"/>
          <w:sz w:val="22"/>
          <w:szCs w:val="22"/>
        </w:rPr>
        <w:t xml:space="preserve"> (vartojamas insulto rizikai mažinti). Dėl jų gali padidėti </w:t>
      </w:r>
      <w:proofErr w:type="spellStart"/>
      <w:r w:rsidR="0012575A" w:rsidRPr="0012575A">
        <w:rPr>
          <w:rFonts w:ascii="Times New Roman" w:hAnsi="Times New Roman" w:cs="Times New Roman"/>
          <w:color w:val="auto"/>
          <w:sz w:val="22"/>
          <w:szCs w:val="22"/>
        </w:rPr>
        <w:t>escitalopramo</w:t>
      </w:r>
      <w:proofErr w:type="spellEnd"/>
      <w:r w:rsidR="0012575A" w:rsidRPr="0012575A">
        <w:rPr>
          <w:rFonts w:ascii="Times New Roman" w:hAnsi="Times New Roman" w:cs="Times New Roman"/>
          <w:color w:val="auto"/>
          <w:sz w:val="22"/>
          <w:szCs w:val="22"/>
        </w:rPr>
        <w:t xml:space="preserve"> kiekis kraujyje</w:t>
      </w:r>
      <w:r>
        <w:rPr>
          <w:rFonts w:ascii="Times New Roman" w:hAnsi="Times New Roman" w:cs="Times New Roman"/>
          <w:color w:val="auto"/>
          <w:sz w:val="22"/>
          <w:szCs w:val="22"/>
        </w:rPr>
        <w:t>;</w:t>
      </w:r>
    </w:p>
    <w:p w14:paraId="3CE37FFC" w14:textId="77777777" w:rsidR="000938E9" w:rsidRDefault="0012575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Jonažolė (</w:t>
      </w:r>
      <w:proofErr w:type="spellStart"/>
      <w:r w:rsidRPr="0012575A">
        <w:rPr>
          <w:rFonts w:ascii="Times New Roman" w:hAnsi="Times New Roman" w:cs="Times New Roman"/>
          <w:i/>
          <w:color w:val="auto"/>
          <w:sz w:val="22"/>
          <w:szCs w:val="22"/>
        </w:rPr>
        <w:t>Hypericum</w:t>
      </w:r>
      <w:proofErr w:type="spellEnd"/>
      <w:r w:rsidRPr="0012575A">
        <w:rPr>
          <w:rFonts w:ascii="Times New Roman" w:hAnsi="Times New Roman" w:cs="Times New Roman"/>
          <w:i/>
          <w:color w:val="auto"/>
          <w:sz w:val="22"/>
          <w:szCs w:val="22"/>
        </w:rPr>
        <w:t xml:space="preserve"> </w:t>
      </w:r>
      <w:proofErr w:type="spellStart"/>
      <w:r w:rsidRPr="0012575A">
        <w:rPr>
          <w:rFonts w:ascii="Times New Roman" w:hAnsi="Times New Roman" w:cs="Times New Roman"/>
          <w:i/>
          <w:color w:val="auto"/>
          <w:sz w:val="22"/>
          <w:szCs w:val="22"/>
        </w:rPr>
        <w:t>perforatum</w:t>
      </w:r>
      <w:proofErr w:type="spellEnd"/>
      <w:r w:rsidRPr="0012575A">
        <w:rPr>
          <w:rFonts w:ascii="Times New Roman" w:hAnsi="Times New Roman" w:cs="Times New Roman"/>
          <w:color w:val="auto"/>
          <w:sz w:val="22"/>
          <w:szCs w:val="22"/>
        </w:rPr>
        <w:t>) – augalinis vaistas, vartojamas nuo depresijos</w:t>
      </w:r>
      <w:r w:rsidR="0012233A">
        <w:rPr>
          <w:rFonts w:ascii="Times New Roman" w:hAnsi="Times New Roman" w:cs="Times New Roman"/>
          <w:color w:val="auto"/>
          <w:sz w:val="22"/>
          <w:szCs w:val="22"/>
        </w:rPr>
        <w:t>;</w:t>
      </w:r>
    </w:p>
    <w:p w14:paraId="3CE37FFD"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a</w:t>
      </w:r>
      <w:r w:rsidR="0012575A" w:rsidRPr="0012575A">
        <w:rPr>
          <w:rFonts w:ascii="Times New Roman" w:hAnsi="Times New Roman" w:cs="Times New Roman"/>
          <w:color w:val="auto"/>
          <w:sz w:val="22"/>
          <w:szCs w:val="22"/>
        </w:rPr>
        <w:t>cetilsalicilo</w:t>
      </w:r>
      <w:proofErr w:type="spellEnd"/>
      <w:r w:rsidR="0012575A" w:rsidRPr="0012575A">
        <w:rPr>
          <w:rFonts w:ascii="Times New Roman" w:hAnsi="Times New Roman" w:cs="Times New Roman"/>
          <w:color w:val="auto"/>
          <w:sz w:val="22"/>
          <w:szCs w:val="22"/>
        </w:rPr>
        <w:t xml:space="preserve"> rūgštis ir nesteroidiniai vaistai nuo uždegimo (vaistai, vartojami skausmui malšinti arba kraujui skystinti, vadinamieji antikoaguliantai). Jie gali padidinti polinkį į kraujavimą</w:t>
      </w:r>
      <w:r>
        <w:rPr>
          <w:rFonts w:ascii="Times New Roman" w:hAnsi="Times New Roman" w:cs="Times New Roman"/>
          <w:color w:val="auto"/>
          <w:sz w:val="22"/>
          <w:szCs w:val="22"/>
        </w:rPr>
        <w:t>;</w:t>
      </w:r>
    </w:p>
    <w:p w14:paraId="3CE37FFE"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v</w:t>
      </w:r>
      <w:r w:rsidR="0012575A" w:rsidRPr="0012575A">
        <w:rPr>
          <w:rFonts w:ascii="Times New Roman" w:hAnsi="Times New Roman" w:cs="Times New Roman"/>
          <w:color w:val="auto"/>
          <w:sz w:val="22"/>
          <w:szCs w:val="22"/>
        </w:rPr>
        <w:t xml:space="preserve">arfarinas, </w:t>
      </w:r>
      <w:proofErr w:type="spellStart"/>
      <w:r w:rsidR="0012575A" w:rsidRPr="0012575A">
        <w:rPr>
          <w:rFonts w:ascii="Times New Roman" w:hAnsi="Times New Roman" w:cs="Times New Roman"/>
          <w:color w:val="auto"/>
          <w:sz w:val="22"/>
          <w:szCs w:val="22"/>
        </w:rPr>
        <w:t>dipiridamolis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fenprokumonas</w:t>
      </w:r>
      <w:proofErr w:type="spellEnd"/>
      <w:r w:rsidR="0012575A" w:rsidRPr="0012575A">
        <w:rPr>
          <w:rFonts w:ascii="Times New Roman" w:hAnsi="Times New Roman" w:cs="Times New Roman"/>
          <w:color w:val="auto"/>
          <w:sz w:val="22"/>
          <w:szCs w:val="22"/>
        </w:rPr>
        <w:t xml:space="preserve"> (vaistai, vartojami kraujui skystinti, vadinamieji antikoaguliantai). Jums pradedant ir nutraukiant </w:t>
      </w:r>
      <w:proofErr w:type="spellStart"/>
      <w:r w:rsidR="0012575A" w:rsidRPr="0012575A">
        <w:rPr>
          <w:rFonts w:ascii="Times New Roman" w:hAnsi="Times New Roman" w:cs="Times New Roman"/>
          <w:color w:val="auto"/>
          <w:sz w:val="22"/>
          <w:szCs w:val="22"/>
        </w:rPr>
        <w:t>escitalopramo</w:t>
      </w:r>
      <w:proofErr w:type="spellEnd"/>
      <w:r w:rsidR="0012575A" w:rsidRPr="0012575A">
        <w:rPr>
          <w:rFonts w:ascii="Times New Roman" w:hAnsi="Times New Roman" w:cs="Times New Roman"/>
          <w:color w:val="auto"/>
          <w:sz w:val="22"/>
          <w:szCs w:val="22"/>
        </w:rPr>
        <w:t xml:space="preserve"> vartojimą, gydytojas tikriausiai patikrins Jūsų kraujo krešėjimo laiką, kad įsitikintų, ar Jūsų vartojama antikoagulianto dozė vis dar pakankama</w:t>
      </w:r>
      <w:r>
        <w:rPr>
          <w:rFonts w:ascii="Times New Roman" w:hAnsi="Times New Roman" w:cs="Times New Roman"/>
          <w:color w:val="auto"/>
          <w:sz w:val="22"/>
          <w:szCs w:val="22"/>
        </w:rPr>
        <w:t>;</w:t>
      </w:r>
    </w:p>
    <w:p w14:paraId="3CE37FFF"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m</w:t>
      </w:r>
      <w:r w:rsidR="0012575A" w:rsidRPr="0012575A">
        <w:rPr>
          <w:rFonts w:ascii="Times New Roman" w:hAnsi="Times New Roman" w:cs="Times New Roman"/>
          <w:color w:val="auto"/>
          <w:sz w:val="22"/>
          <w:szCs w:val="22"/>
        </w:rPr>
        <w:t>eflokvinas</w:t>
      </w:r>
      <w:proofErr w:type="spellEnd"/>
      <w:r w:rsidR="0012575A" w:rsidRPr="0012575A">
        <w:rPr>
          <w:rFonts w:ascii="Times New Roman" w:hAnsi="Times New Roman" w:cs="Times New Roman"/>
          <w:color w:val="auto"/>
          <w:sz w:val="22"/>
          <w:szCs w:val="22"/>
        </w:rPr>
        <w:t xml:space="preserve"> (vartojamas maliarijai gydyti), </w:t>
      </w:r>
      <w:proofErr w:type="spellStart"/>
      <w:r w:rsidR="0012575A" w:rsidRPr="0012575A">
        <w:rPr>
          <w:rFonts w:ascii="Times New Roman" w:hAnsi="Times New Roman" w:cs="Times New Roman"/>
          <w:color w:val="auto"/>
          <w:sz w:val="22"/>
          <w:szCs w:val="22"/>
        </w:rPr>
        <w:t>bupropionas</w:t>
      </w:r>
      <w:proofErr w:type="spellEnd"/>
      <w:r w:rsidR="0012575A" w:rsidRPr="0012575A">
        <w:rPr>
          <w:rFonts w:ascii="Times New Roman" w:hAnsi="Times New Roman" w:cs="Times New Roman"/>
          <w:color w:val="auto"/>
          <w:sz w:val="22"/>
          <w:szCs w:val="22"/>
        </w:rPr>
        <w:t xml:space="preserve"> (vartojamas depresijai gydyti) ir </w:t>
      </w:r>
      <w:proofErr w:type="spellStart"/>
      <w:r w:rsidR="0012575A" w:rsidRPr="0012575A">
        <w:rPr>
          <w:rFonts w:ascii="Times New Roman" w:hAnsi="Times New Roman" w:cs="Times New Roman"/>
          <w:color w:val="auto"/>
          <w:sz w:val="22"/>
          <w:szCs w:val="22"/>
        </w:rPr>
        <w:t>tramadolis</w:t>
      </w:r>
      <w:proofErr w:type="spellEnd"/>
      <w:r w:rsidR="0012575A" w:rsidRPr="0012575A">
        <w:rPr>
          <w:rFonts w:ascii="Times New Roman" w:hAnsi="Times New Roman" w:cs="Times New Roman"/>
          <w:color w:val="auto"/>
          <w:sz w:val="22"/>
          <w:szCs w:val="22"/>
        </w:rPr>
        <w:t xml:space="preserve"> (vartojamas stipriam skausmui malšinti) dėl galimo traukulių (priepuolių) slenksčio sumažėjimo</w:t>
      </w:r>
      <w:r>
        <w:rPr>
          <w:rFonts w:ascii="Times New Roman" w:hAnsi="Times New Roman" w:cs="Times New Roman"/>
          <w:color w:val="auto"/>
          <w:sz w:val="22"/>
          <w:szCs w:val="22"/>
        </w:rPr>
        <w:t>;</w:t>
      </w:r>
    </w:p>
    <w:p w14:paraId="3CE38000"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n</w:t>
      </w:r>
      <w:r w:rsidR="0012575A" w:rsidRPr="0012575A">
        <w:rPr>
          <w:rFonts w:ascii="Times New Roman" w:hAnsi="Times New Roman" w:cs="Times New Roman"/>
          <w:color w:val="auto"/>
          <w:sz w:val="22"/>
          <w:szCs w:val="22"/>
        </w:rPr>
        <w:t>euroleptikai</w:t>
      </w:r>
      <w:proofErr w:type="spellEnd"/>
      <w:r w:rsidR="0012575A" w:rsidRPr="0012575A">
        <w:rPr>
          <w:rFonts w:ascii="Times New Roman" w:hAnsi="Times New Roman" w:cs="Times New Roman"/>
          <w:color w:val="auto"/>
          <w:sz w:val="22"/>
          <w:szCs w:val="22"/>
        </w:rPr>
        <w:t xml:space="preserve"> (vaistai šizofrenijai, psichozėms gydyti) ir antidepresantai (</w:t>
      </w:r>
      <w:proofErr w:type="spellStart"/>
      <w:r w:rsidR="0012575A" w:rsidRPr="0012575A">
        <w:rPr>
          <w:rFonts w:ascii="Times New Roman" w:hAnsi="Times New Roman" w:cs="Times New Roman"/>
          <w:color w:val="auto"/>
          <w:sz w:val="22"/>
          <w:szCs w:val="22"/>
        </w:rPr>
        <w:t>tricikliai</w:t>
      </w:r>
      <w:proofErr w:type="spellEnd"/>
      <w:r w:rsidR="0012575A" w:rsidRPr="0012575A">
        <w:rPr>
          <w:rFonts w:ascii="Times New Roman" w:hAnsi="Times New Roman" w:cs="Times New Roman"/>
          <w:color w:val="auto"/>
          <w:sz w:val="22"/>
          <w:szCs w:val="22"/>
        </w:rPr>
        <w:t xml:space="preserve"> antidepresantai ir SSRI) dėl galimo traukulių (priepuolių) slenksčio sumažėjimo</w:t>
      </w:r>
      <w:r>
        <w:rPr>
          <w:rFonts w:ascii="Times New Roman" w:hAnsi="Times New Roman" w:cs="Times New Roman"/>
          <w:color w:val="auto"/>
          <w:sz w:val="22"/>
          <w:szCs w:val="22"/>
        </w:rPr>
        <w:t>;</w:t>
      </w:r>
    </w:p>
    <w:p w14:paraId="3CE38001" w14:textId="77777777" w:rsidR="000938E9" w:rsidRDefault="0012233A" w:rsidP="000938E9">
      <w:pPr>
        <w:pStyle w:val="Sraopastraipa"/>
        <w:numPr>
          <w:ilvl w:val="0"/>
          <w:numId w:val="31"/>
        </w:numPr>
        <w:ind w:left="567" w:hanging="360"/>
        <w:contextualSpacing w:val="0"/>
        <w:rPr>
          <w:rFonts w:ascii="Times New Roman" w:eastAsia="Times New Roman" w:hAnsi="Times New Roman" w:cs="Times New Roman"/>
          <w:color w:val="auto"/>
          <w:sz w:val="22"/>
          <w:szCs w:val="22"/>
        </w:rPr>
      </w:pPr>
      <w:proofErr w:type="spellStart"/>
      <w:r>
        <w:rPr>
          <w:rFonts w:ascii="Times New Roman" w:hAnsi="Times New Roman" w:cs="Times New Roman"/>
          <w:color w:val="auto"/>
          <w:sz w:val="22"/>
          <w:szCs w:val="22"/>
        </w:rPr>
        <w:t>f</w:t>
      </w:r>
      <w:r w:rsidR="0012575A" w:rsidRPr="0012575A">
        <w:rPr>
          <w:rFonts w:ascii="Times New Roman" w:hAnsi="Times New Roman" w:cs="Times New Roman"/>
          <w:color w:val="auto"/>
          <w:sz w:val="22"/>
          <w:szCs w:val="22"/>
        </w:rPr>
        <w:t>lekainidas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propafenonas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metoprololis</w:t>
      </w:r>
      <w:proofErr w:type="spellEnd"/>
      <w:r w:rsidR="0012575A" w:rsidRPr="0012575A">
        <w:rPr>
          <w:rFonts w:ascii="Times New Roman" w:hAnsi="Times New Roman" w:cs="Times New Roman"/>
          <w:color w:val="auto"/>
          <w:sz w:val="22"/>
          <w:szCs w:val="22"/>
        </w:rPr>
        <w:t xml:space="preserve"> (vartojami sergant širdies ir kraujagyslių ligomis), </w:t>
      </w:r>
      <w:proofErr w:type="spellStart"/>
      <w:r w:rsidR="0012575A" w:rsidRPr="0012575A">
        <w:rPr>
          <w:rFonts w:ascii="Times New Roman" w:hAnsi="Times New Roman" w:cs="Times New Roman"/>
          <w:color w:val="auto"/>
          <w:sz w:val="22"/>
          <w:szCs w:val="22"/>
        </w:rPr>
        <w:t>klomipraminas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nortriptilinas</w:t>
      </w:r>
      <w:proofErr w:type="spellEnd"/>
      <w:r w:rsidR="0012575A" w:rsidRPr="0012575A">
        <w:rPr>
          <w:rFonts w:ascii="Times New Roman" w:hAnsi="Times New Roman" w:cs="Times New Roman"/>
          <w:color w:val="auto"/>
          <w:sz w:val="22"/>
          <w:szCs w:val="22"/>
        </w:rPr>
        <w:t xml:space="preserve"> (antidepresantai), </w:t>
      </w:r>
      <w:proofErr w:type="spellStart"/>
      <w:r w:rsidR="0012575A" w:rsidRPr="0012575A">
        <w:rPr>
          <w:rFonts w:ascii="Times New Roman" w:hAnsi="Times New Roman" w:cs="Times New Roman"/>
          <w:color w:val="auto"/>
          <w:sz w:val="22"/>
          <w:szCs w:val="22"/>
        </w:rPr>
        <w:t>risperidonas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tioridazinas</w:t>
      </w:r>
      <w:proofErr w:type="spellEnd"/>
      <w:r w:rsidR="0012575A" w:rsidRPr="0012575A">
        <w:rPr>
          <w:rFonts w:ascii="Times New Roman" w:hAnsi="Times New Roman" w:cs="Times New Roman"/>
          <w:color w:val="auto"/>
          <w:sz w:val="22"/>
          <w:szCs w:val="22"/>
        </w:rPr>
        <w:t xml:space="preserve"> ir </w:t>
      </w:r>
      <w:proofErr w:type="spellStart"/>
      <w:r w:rsidR="0012575A" w:rsidRPr="0012575A">
        <w:rPr>
          <w:rFonts w:ascii="Times New Roman" w:hAnsi="Times New Roman" w:cs="Times New Roman"/>
          <w:color w:val="auto"/>
          <w:sz w:val="22"/>
          <w:szCs w:val="22"/>
        </w:rPr>
        <w:t>haloperidolis</w:t>
      </w:r>
      <w:proofErr w:type="spellEnd"/>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antipsichotikai</w:t>
      </w:r>
      <w:proofErr w:type="spellEnd"/>
      <w:r w:rsidR="0012575A" w:rsidRPr="0012575A">
        <w:rPr>
          <w:rFonts w:ascii="Times New Roman" w:hAnsi="Times New Roman" w:cs="Times New Roman"/>
          <w:color w:val="auto"/>
          <w:sz w:val="22"/>
          <w:szCs w:val="22"/>
        </w:rPr>
        <w:t>).</w:t>
      </w:r>
      <w:r w:rsidR="0012575A" w:rsidRPr="00C61420">
        <w:rPr>
          <w:rFonts w:ascii="Times New Roman" w:hAnsi="Times New Roman" w:cs="Times New Roman"/>
          <w:color w:val="auto"/>
          <w:sz w:val="22"/>
          <w:szCs w:val="22"/>
          <w:lang w:val="pt-PT"/>
        </w:rPr>
        <w:t xml:space="preserve"> </w:t>
      </w:r>
      <w:r w:rsidR="0012575A" w:rsidRPr="0012575A">
        <w:rPr>
          <w:rFonts w:ascii="Times New Roman" w:hAnsi="Times New Roman" w:cs="Times New Roman"/>
          <w:color w:val="auto"/>
          <w:sz w:val="22"/>
          <w:szCs w:val="22"/>
          <w:lang w:val="en-US"/>
        </w:rPr>
        <w:t xml:space="preserve">Escitalopram </w:t>
      </w:r>
      <w:proofErr w:type="spellStart"/>
      <w:r w:rsidR="0012575A" w:rsidRPr="0012575A">
        <w:rPr>
          <w:rFonts w:ascii="Times New Roman" w:hAnsi="Times New Roman" w:cs="Times New Roman"/>
          <w:color w:val="auto"/>
          <w:sz w:val="22"/>
          <w:szCs w:val="22"/>
          <w:lang w:val="en-US"/>
        </w:rPr>
        <w:t>Ipca</w:t>
      </w:r>
      <w:proofErr w:type="spellEnd"/>
      <w:r w:rsidR="0012575A" w:rsidRPr="0012575A">
        <w:rPr>
          <w:rFonts w:ascii="Times New Roman" w:hAnsi="Times New Roman" w:cs="Times New Roman"/>
          <w:color w:val="auto"/>
          <w:sz w:val="22"/>
          <w:szCs w:val="22"/>
        </w:rPr>
        <w:t xml:space="preserve"> dozę gali tekti </w:t>
      </w:r>
      <w:proofErr w:type="gramStart"/>
      <w:r w:rsidR="0012575A" w:rsidRPr="0012575A">
        <w:rPr>
          <w:rFonts w:ascii="Times New Roman" w:hAnsi="Times New Roman" w:cs="Times New Roman"/>
          <w:color w:val="auto"/>
          <w:sz w:val="22"/>
          <w:szCs w:val="22"/>
        </w:rPr>
        <w:t>pakoreguoti</w:t>
      </w:r>
      <w:r>
        <w:rPr>
          <w:rFonts w:ascii="Times New Roman" w:hAnsi="Times New Roman" w:cs="Times New Roman"/>
          <w:color w:val="auto"/>
          <w:sz w:val="22"/>
          <w:szCs w:val="22"/>
        </w:rPr>
        <w:t>;</w:t>
      </w:r>
      <w:proofErr w:type="gramEnd"/>
    </w:p>
    <w:p w14:paraId="3CE38002" w14:textId="77777777" w:rsidR="00352C77" w:rsidRDefault="0012233A" w:rsidP="00B520AA">
      <w:pPr>
        <w:pStyle w:val="Sraopastraipa"/>
        <w:numPr>
          <w:ilvl w:val="0"/>
          <w:numId w:val="31"/>
        </w:numPr>
        <w:ind w:left="567" w:hanging="360"/>
        <w:contextualSpacing w:val="0"/>
        <w:rPr>
          <w:rFonts w:ascii="Times New Roman" w:eastAsia="Times New Roman" w:hAnsi="Times New Roman" w:cs="Times New Roman"/>
          <w:color w:val="auto"/>
          <w:sz w:val="22"/>
          <w:szCs w:val="22"/>
        </w:rPr>
      </w:pPr>
      <w:r>
        <w:rPr>
          <w:rFonts w:ascii="Times New Roman" w:hAnsi="Times New Roman" w:cs="Times New Roman"/>
          <w:color w:val="auto"/>
          <w:sz w:val="22"/>
          <w:szCs w:val="22"/>
        </w:rPr>
        <w:t>v</w:t>
      </w:r>
      <w:r w:rsidR="0012575A" w:rsidRPr="0012575A">
        <w:rPr>
          <w:rFonts w:ascii="Times New Roman" w:hAnsi="Times New Roman" w:cs="Times New Roman"/>
          <w:color w:val="auto"/>
          <w:sz w:val="22"/>
          <w:szCs w:val="22"/>
        </w:rPr>
        <w:t>aistai, mažinantys kalio ar magnio kiekį kraujyje, nes dėl šių būklių didėja gyvybei pavojingo širdies ritmo sutrikimo rizika.</w:t>
      </w:r>
    </w:p>
    <w:p w14:paraId="3CE38003" w14:textId="77777777" w:rsidR="00352C77" w:rsidRDefault="00352C77" w:rsidP="00B520AA">
      <w:pPr>
        <w:pStyle w:val="Sraopastraipa"/>
        <w:ind w:left="0"/>
        <w:contextualSpacing w:val="0"/>
        <w:rPr>
          <w:rFonts w:ascii="Times New Roman" w:eastAsia="Times New Roman" w:hAnsi="Times New Roman" w:cs="Times New Roman"/>
          <w:color w:val="auto"/>
          <w:sz w:val="22"/>
          <w:szCs w:val="22"/>
        </w:rPr>
      </w:pPr>
    </w:p>
    <w:p w14:paraId="3CE38004"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Nevartokite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jei vartojate vaistus nuo širdies ritmo sutrikimų arba vaistus, galinčius paveikti širdies ritmą, pavyzdžiui, IA ir III klasės </w:t>
      </w:r>
      <w:proofErr w:type="spellStart"/>
      <w:r w:rsidRPr="0012575A">
        <w:rPr>
          <w:rFonts w:ascii="Times New Roman" w:hAnsi="Times New Roman" w:cs="Times New Roman"/>
          <w:color w:val="auto"/>
          <w:sz w:val="22"/>
          <w:szCs w:val="22"/>
        </w:rPr>
        <w:t>antiaritminius</w:t>
      </w:r>
      <w:proofErr w:type="spellEnd"/>
      <w:r w:rsidR="0012233A">
        <w:rPr>
          <w:rFonts w:ascii="Times New Roman" w:hAnsi="Times New Roman" w:cs="Times New Roman"/>
          <w:color w:val="auto"/>
          <w:sz w:val="22"/>
          <w:szCs w:val="22"/>
        </w:rPr>
        <w:t xml:space="preserve"> vaistus</w:t>
      </w:r>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antipsichotikus</w:t>
      </w:r>
      <w:proofErr w:type="spellEnd"/>
      <w:r w:rsidRPr="0012575A">
        <w:rPr>
          <w:rFonts w:ascii="Times New Roman" w:hAnsi="Times New Roman" w:cs="Times New Roman"/>
          <w:color w:val="auto"/>
          <w:sz w:val="22"/>
          <w:szCs w:val="22"/>
        </w:rPr>
        <w:t xml:space="preserve"> (pvz., </w:t>
      </w:r>
      <w:proofErr w:type="spellStart"/>
      <w:r w:rsidRPr="0012575A">
        <w:rPr>
          <w:rFonts w:ascii="Times New Roman" w:hAnsi="Times New Roman" w:cs="Times New Roman"/>
          <w:color w:val="auto"/>
          <w:sz w:val="22"/>
          <w:szCs w:val="22"/>
        </w:rPr>
        <w:t>fenotiazinų</w:t>
      </w:r>
      <w:proofErr w:type="spellEnd"/>
      <w:r w:rsidRPr="0012575A">
        <w:rPr>
          <w:rFonts w:ascii="Times New Roman" w:hAnsi="Times New Roman" w:cs="Times New Roman"/>
          <w:color w:val="auto"/>
          <w:sz w:val="22"/>
          <w:szCs w:val="22"/>
        </w:rPr>
        <w:t xml:space="preserve"> darinius, </w:t>
      </w:r>
      <w:proofErr w:type="spellStart"/>
      <w:r w:rsidRPr="0012575A">
        <w:rPr>
          <w:rFonts w:ascii="Times New Roman" w:hAnsi="Times New Roman" w:cs="Times New Roman"/>
          <w:color w:val="auto"/>
          <w:sz w:val="22"/>
          <w:szCs w:val="22"/>
        </w:rPr>
        <w:t>pimozidą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haloperidolį</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triciklinius</w:t>
      </w:r>
      <w:proofErr w:type="spellEnd"/>
      <w:r w:rsidRPr="0012575A">
        <w:rPr>
          <w:rFonts w:ascii="Times New Roman" w:hAnsi="Times New Roman" w:cs="Times New Roman"/>
          <w:color w:val="auto"/>
          <w:sz w:val="22"/>
          <w:szCs w:val="22"/>
        </w:rPr>
        <w:t xml:space="preserve"> antidepresantus, tam tikrus antimikrobinius </w:t>
      </w:r>
      <w:r w:rsidRPr="0012575A">
        <w:rPr>
          <w:rFonts w:ascii="Times New Roman" w:hAnsi="Times New Roman" w:cs="Times New Roman"/>
          <w:color w:val="auto"/>
          <w:sz w:val="22"/>
          <w:szCs w:val="22"/>
        </w:rPr>
        <w:lastRenderedPageBreak/>
        <w:t xml:space="preserve">preparatus (pavyzdžiui, </w:t>
      </w:r>
      <w:proofErr w:type="spellStart"/>
      <w:r w:rsidRPr="0012575A">
        <w:rPr>
          <w:rFonts w:ascii="Times New Roman" w:hAnsi="Times New Roman" w:cs="Times New Roman"/>
          <w:color w:val="auto"/>
          <w:sz w:val="22"/>
          <w:szCs w:val="22"/>
        </w:rPr>
        <w:t>sparfloksaciną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moksifloksaciną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eritromiciną</w:t>
      </w:r>
      <w:proofErr w:type="spellEnd"/>
      <w:r w:rsidRPr="0012575A">
        <w:rPr>
          <w:rFonts w:ascii="Times New Roman" w:hAnsi="Times New Roman" w:cs="Times New Roman"/>
          <w:color w:val="auto"/>
          <w:sz w:val="22"/>
          <w:szCs w:val="22"/>
        </w:rPr>
        <w:t xml:space="preserve"> IV, </w:t>
      </w:r>
      <w:proofErr w:type="spellStart"/>
      <w:r w:rsidRPr="0012575A">
        <w:rPr>
          <w:rFonts w:ascii="Times New Roman" w:hAnsi="Times New Roman" w:cs="Times New Roman"/>
          <w:color w:val="auto"/>
          <w:sz w:val="22"/>
          <w:szCs w:val="22"/>
        </w:rPr>
        <w:t>pentamidiną</w:t>
      </w:r>
      <w:proofErr w:type="spellEnd"/>
      <w:r w:rsidRPr="0012575A">
        <w:rPr>
          <w:rFonts w:ascii="Times New Roman" w:hAnsi="Times New Roman" w:cs="Times New Roman"/>
          <w:color w:val="auto"/>
          <w:sz w:val="22"/>
          <w:szCs w:val="22"/>
        </w:rPr>
        <w:t xml:space="preserve">, vaistus nuo maliarijos, ypač </w:t>
      </w:r>
      <w:proofErr w:type="spellStart"/>
      <w:r w:rsidRPr="0012575A">
        <w:rPr>
          <w:rFonts w:ascii="Times New Roman" w:hAnsi="Times New Roman" w:cs="Times New Roman"/>
          <w:color w:val="auto"/>
          <w:sz w:val="22"/>
          <w:szCs w:val="22"/>
        </w:rPr>
        <w:t>halofantriną</w:t>
      </w:r>
      <w:proofErr w:type="spellEnd"/>
      <w:r w:rsidRPr="0012575A">
        <w:rPr>
          <w:rFonts w:ascii="Times New Roman" w:hAnsi="Times New Roman" w:cs="Times New Roman"/>
          <w:color w:val="auto"/>
          <w:sz w:val="22"/>
          <w:szCs w:val="22"/>
        </w:rPr>
        <w:t xml:space="preserve">), tam tikrus </w:t>
      </w:r>
      <w:proofErr w:type="spellStart"/>
      <w:r w:rsidRPr="0012575A">
        <w:rPr>
          <w:rFonts w:ascii="Times New Roman" w:hAnsi="Times New Roman" w:cs="Times New Roman"/>
          <w:color w:val="auto"/>
          <w:sz w:val="22"/>
          <w:szCs w:val="22"/>
        </w:rPr>
        <w:t>antihistamininius</w:t>
      </w:r>
      <w:proofErr w:type="spellEnd"/>
      <w:r w:rsidRPr="0012575A">
        <w:rPr>
          <w:rFonts w:ascii="Times New Roman" w:hAnsi="Times New Roman" w:cs="Times New Roman"/>
          <w:color w:val="auto"/>
          <w:sz w:val="22"/>
          <w:szCs w:val="22"/>
        </w:rPr>
        <w:t xml:space="preserve"> preparatus (</w:t>
      </w:r>
      <w:proofErr w:type="spellStart"/>
      <w:r w:rsidRPr="0012575A">
        <w:rPr>
          <w:rFonts w:ascii="Times New Roman" w:hAnsi="Times New Roman" w:cs="Times New Roman"/>
          <w:color w:val="auto"/>
          <w:sz w:val="22"/>
          <w:szCs w:val="22"/>
        </w:rPr>
        <w:t>astemizolą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hidroksiziną</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mizolastiną</w:t>
      </w:r>
      <w:proofErr w:type="spellEnd"/>
      <w:r w:rsidRPr="0012575A">
        <w:rPr>
          <w:rFonts w:ascii="Times New Roman" w:hAnsi="Times New Roman" w:cs="Times New Roman"/>
          <w:color w:val="auto"/>
          <w:sz w:val="22"/>
          <w:szCs w:val="22"/>
        </w:rPr>
        <w:t>). Jei turite daugiau klausimų, pasitarkite su gydytoju.</w:t>
      </w:r>
    </w:p>
    <w:p w14:paraId="3CE38005" w14:textId="77777777" w:rsidR="00352C77" w:rsidRDefault="00352C77" w:rsidP="00B520AA">
      <w:pPr>
        <w:rPr>
          <w:rFonts w:ascii="Times New Roman" w:hAnsi="Times New Roman" w:cs="Times New Roman"/>
          <w:color w:val="auto"/>
          <w:sz w:val="22"/>
          <w:szCs w:val="22"/>
        </w:rPr>
      </w:pPr>
    </w:p>
    <w:p w14:paraId="3CE38006" w14:textId="77777777" w:rsidR="00352C77" w:rsidRDefault="0012575A" w:rsidP="00B520AA">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 xml:space="preserve">vartojimas </w:t>
      </w:r>
      <w:r w:rsidRPr="0012575A">
        <w:rPr>
          <w:rFonts w:ascii="Times New Roman" w:hAnsi="Times New Roman" w:cs="Times New Roman"/>
          <w:b/>
          <w:color w:val="auto"/>
          <w:sz w:val="22"/>
          <w:szCs w:val="22"/>
        </w:rPr>
        <w:t>su maistu ir, gėrimais ir alkoholiu</w:t>
      </w:r>
    </w:p>
    <w:p w14:paraId="3CE38007"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Kaip ir daugelio kitų vaistų atveju,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nepatartina derinti su alkoholiu, nors šio vaisto </w:t>
      </w:r>
      <w:r w:rsidR="0012233A">
        <w:rPr>
          <w:rFonts w:ascii="Times New Roman" w:hAnsi="Times New Roman" w:cs="Times New Roman"/>
          <w:color w:val="auto"/>
          <w:sz w:val="22"/>
          <w:szCs w:val="22"/>
        </w:rPr>
        <w:t>sąveika</w:t>
      </w:r>
      <w:r w:rsidRPr="0012575A">
        <w:rPr>
          <w:rFonts w:ascii="Times New Roman" w:hAnsi="Times New Roman" w:cs="Times New Roman"/>
          <w:color w:val="auto"/>
          <w:sz w:val="22"/>
          <w:szCs w:val="22"/>
        </w:rPr>
        <w:t xml:space="preserve"> su alkoholiu</w:t>
      </w:r>
      <w:r w:rsidR="0012233A">
        <w:rPr>
          <w:rFonts w:ascii="Times New Roman" w:hAnsi="Times New Roman" w:cs="Times New Roman"/>
          <w:color w:val="auto"/>
          <w:sz w:val="22"/>
          <w:szCs w:val="22"/>
        </w:rPr>
        <w:t xml:space="preserve"> mažai tikėtina</w:t>
      </w:r>
      <w:r w:rsidRPr="0012575A">
        <w:rPr>
          <w:rFonts w:ascii="Times New Roman" w:hAnsi="Times New Roman" w:cs="Times New Roman"/>
          <w:color w:val="auto"/>
          <w:sz w:val="22"/>
          <w:szCs w:val="22"/>
        </w:rPr>
        <w:t>.</w:t>
      </w:r>
    </w:p>
    <w:p w14:paraId="3CE38008" w14:textId="77777777" w:rsidR="00CC18DB" w:rsidRDefault="00CC18DB" w:rsidP="00B520AA">
      <w:pPr>
        <w:rPr>
          <w:rFonts w:ascii="Times New Roman" w:hAnsi="Times New Roman" w:cs="Times New Roman"/>
          <w:color w:val="auto"/>
          <w:sz w:val="22"/>
          <w:szCs w:val="22"/>
        </w:rPr>
      </w:pPr>
    </w:p>
    <w:p w14:paraId="3CE38009"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Nėštumas, </w:t>
      </w:r>
      <w:r w:rsidRPr="0012575A">
        <w:rPr>
          <w:rFonts w:ascii="Times New Roman" w:hAnsi="Times New Roman" w:cs="Times New Roman"/>
          <w:b/>
          <w:bCs/>
          <w:color w:val="auto"/>
          <w:sz w:val="22"/>
          <w:szCs w:val="22"/>
        </w:rPr>
        <w:t>žindymo laikotarpis ir</w:t>
      </w:r>
      <w:r w:rsidRPr="0012575A">
        <w:rPr>
          <w:rFonts w:ascii="Times New Roman" w:hAnsi="Times New Roman" w:cs="Times New Roman"/>
          <w:b/>
          <w:color w:val="auto"/>
          <w:sz w:val="22"/>
          <w:szCs w:val="22"/>
        </w:rPr>
        <w:t xml:space="preserve"> vaisingumas</w:t>
      </w:r>
    </w:p>
    <w:p w14:paraId="3CE3800A"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esate nėščia, žindote kūdikį, manote, kad galbūt esate nėščia, arba planuojate pastoti, tai prieš vartodama šį vaistą pasitarkite su gydytoju arba vaistininku.</w:t>
      </w:r>
    </w:p>
    <w:p w14:paraId="3CE3800B" w14:textId="77777777" w:rsidR="00352C77" w:rsidRDefault="00352C77" w:rsidP="00B520AA">
      <w:pPr>
        <w:rPr>
          <w:rFonts w:ascii="Times New Roman" w:hAnsi="Times New Roman" w:cs="Times New Roman"/>
          <w:color w:val="auto"/>
          <w:sz w:val="22"/>
          <w:szCs w:val="22"/>
        </w:rPr>
      </w:pPr>
    </w:p>
    <w:p w14:paraId="3CE3800C"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Nevartokite šio vaisto, jei esate nėščia arba maitinate krūtimi, nebent su gydytoju aptarėte su tuo susijusią riziką ir naudą.</w:t>
      </w:r>
    </w:p>
    <w:p w14:paraId="3CE3800D" w14:textId="77777777" w:rsidR="00352C77" w:rsidRDefault="00352C77" w:rsidP="00B520AA">
      <w:pPr>
        <w:rPr>
          <w:rFonts w:ascii="Times New Roman" w:hAnsi="Times New Roman" w:cs="Times New Roman"/>
          <w:color w:val="auto"/>
          <w:sz w:val="22"/>
          <w:szCs w:val="22"/>
        </w:rPr>
      </w:pPr>
    </w:p>
    <w:p w14:paraId="3CE3800E"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Šio vaisto vartojant paskutinius 3 nėštumo mėnesius, turėtumėte žinoti, kad naujagimiui gali pasireikšti toks poveikis: kvėpavimo sutrikimai, melsva oda, priepuoliai, kūno temperatūros pokyčiai, maitinimo sunkumai, vėmimas, mažas cukraus kiekis kraujyje, sustingę ar suglebę raumenys, ryškūs refleksai, drebulys, nervingumas, dirglumas, letargija, nuolatinis verksmas, mieguistumas ir miego sutrikimai. Jei naujagimiui pasireiškė bet kuris iš šių simptomų, nedelsdami kreipkitės į gydytoją.</w:t>
      </w:r>
    </w:p>
    <w:p w14:paraId="3CE3800F" w14:textId="77777777" w:rsidR="00352C77" w:rsidRDefault="00352C77" w:rsidP="00B520AA">
      <w:pPr>
        <w:rPr>
          <w:rFonts w:ascii="Times New Roman" w:hAnsi="Times New Roman" w:cs="Times New Roman"/>
          <w:color w:val="auto"/>
          <w:sz w:val="22"/>
          <w:szCs w:val="22"/>
        </w:rPr>
      </w:pPr>
    </w:p>
    <w:p w14:paraId="3CE38010"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Įsitikinkite, kad akušerė ir (arba) gydytojas žino, jog vartojate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Vartojant nėštumo metu, ypač paskutinius 3 nėštumo mėnesius, tokie vaistai kaip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gali padidinti sunkios naujagimių būklės, vadinamos nuolatine naujagimių plaučių hipertenzija (</w:t>
      </w:r>
      <w:r w:rsidR="0012233A" w:rsidRPr="00BA5ECF">
        <w:rPr>
          <w:rFonts w:ascii="Times New Roman" w:hAnsi="Times New Roman" w:cs="Times New Roman"/>
          <w:i/>
          <w:iCs/>
          <w:color w:val="auto"/>
          <w:sz w:val="22"/>
          <w:szCs w:val="22"/>
        </w:rPr>
        <w:t xml:space="preserve">angl. </w:t>
      </w:r>
      <w:proofErr w:type="spellStart"/>
      <w:r w:rsidR="0012233A" w:rsidRPr="00BA5ECF">
        <w:rPr>
          <w:rFonts w:ascii="Times New Roman" w:hAnsi="Times New Roman" w:cs="Times New Roman"/>
          <w:i/>
          <w:iCs/>
        </w:rPr>
        <w:t>persistent</w:t>
      </w:r>
      <w:proofErr w:type="spellEnd"/>
      <w:r w:rsidR="0012233A" w:rsidRPr="00BA5ECF">
        <w:rPr>
          <w:rFonts w:ascii="Times New Roman" w:hAnsi="Times New Roman" w:cs="Times New Roman"/>
          <w:i/>
          <w:iCs/>
        </w:rPr>
        <w:t xml:space="preserve"> </w:t>
      </w:r>
      <w:proofErr w:type="spellStart"/>
      <w:r w:rsidR="0012233A" w:rsidRPr="00BA5ECF">
        <w:rPr>
          <w:rFonts w:ascii="Times New Roman" w:hAnsi="Times New Roman" w:cs="Times New Roman"/>
          <w:i/>
          <w:iCs/>
        </w:rPr>
        <w:t>pulmonary</w:t>
      </w:r>
      <w:proofErr w:type="spellEnd"/>
      <w:r w:rsidR="0012233A" w:rsidRPr="00BA5ECF">
        <w:rPr>
          <w:rFonts w:ascii="Times New Roman" w:hAnsi="Times New Roman" w:cs="Times New Roman"/>
          <w:i/>
          <w:iCs/>
        </w:rPr>
        <w:t xml:space="preserve"> </w:t>
      </w:r>
      <w:proofErr w:type="spellStart"/>
      <w:r w:rsidR="0012233A" w:rsidRPr="00BA5ECF">
        <w:rPr>
          <w:rFonts w:ascii="Times New Roman" w:hAnsi="Times New Roman" w:cs="Times New Roman"/>
          <w:i/>
          <w:iCs/>
        </w:rPr>
        <w:t>hypertension</w:t>
      </w:r>
      <w:proofErr w:type="spellEnd"/>
      <w:r w:rsidR="0012233A" w:rsidRPr="00BA5ECF">
        <w:rPr>
          <w:rFonts w:ascii="Times New Roman" w:hAnsi="Times New Roman" w:cs="Times New Roman"/>
          <w:i/>
          <w:iCs/>
        </w:rPr>
        <w:t xml:space="preserve"> </w:t>
      </w:r>
      <w:proofErr w:type="spellStart"/>
      <w:r w:rsidR="0012233A" w:rsidRPr="00BA5ECF">
        <w:rPr>
          <w:rFonts w:ascii="Times New Roman" w:hAnsi="Times New Roman" w:cs="Times New Roman"/>
          <w:i/>
          <w:iCs/>
        </w:rPr>
        <w:t>of</w:t>
      </w:r>
      <w:proofErr w:type="spellEnd"/>
      <w:r w:rsidR="0012233A" w:rsidRPr="00BA5ECF">
        <w:rPr>
          <w:rFonts w:ascii="Times New Roman" w:hAnsi="Times New Roman" w:cs="Times New Roman"/>
          <w:i/>
          <w:iCs/>
        </w:rPr>
        <w:t xml:space="preserve"> </w:t>
      </w:r>
      <w:proofErr w:type="spellStart"/>
      <w:r w:rsidR="0012233A" w:rsidRPr="00BA5ECF">
        <w:rPr>
          <w:rFonts w:ascii="Times New Roman" w:hAnsi="Times New Roman" w:cs="Times New Roman"/>
          <w:i/>
          <w:iCs/>
        </w:rPr>
        <w:t>the</w:t>
      </w:r>
      <w:proofErr w:type="spellEnd"/>
      <w:r w:rsidR="0012233A" w:rsidRPr="00BA5ECF">
        <w:rPr>
          <w:rFonts w:ascii="Times New Roman" w:hAnsi="Times New Roman" w:cs="Times New Roman"/>
          <w:i/>
          <w:iCs/>
        </w:rPr>
        <w:t xml:space="preserve"> </w:t>
      </w:r>
      <w:proofErr w:type="spellStart"/>
      <w:r w:rsidR="0012233A" w:rsidRPr="00BA5ECF">
        <w:rPr>
          <w:rFonts w:ascii="Times New Roman" w:hAnsi="Times New Roman" w:cs="Times New Roman"/>
          <w:i/>
          <w:iCs/>
        </w:rPr>
        <w:t>newborn</w:t>
      </w:r>
      <w:proofErr w:type="spellEnd"/>
      <w:r w:rsidR="00C470E5">
        <w:rPr>
          <w:rFonts w:ascii="Times New Roman" w:hAnsi="Times New Roman" w:cs="Times New Roman"/>
          <w:color w:val="auto"/>
          <w:sz w:val="22"/>
          <w:szCs w:val="22"/>
        </w:rPr>
        <w:t xml:space="preserve">, </w:t>
      </w:r>
      <w:r w:rsidR="000938E9" w:rsidRPr="000938E9">
        <w:rPr>
          <w:rFonts w:ascii="Times New Roman" w:hAnsi="Times New Roman" w:cs="Times New Roman"/>
          <w:i/>
          <w:iCs/>
          <w:color w:val="auto"/>
          <w:sz w:val="22"/>
          <w:szCs w:val="22"/>
        </w:rPr>
        <w:t>PPHN</w:t>
      </w:r>
      <w:r w:rsidRPr="0012575A">
        <w:rPr>
          <w:rFonts w:ascii="Times New Roman" w:hAnsi="Times New Roman" w:cs="Times New Roman"/>
          <w:color w:val="auto"/>
          <w:sz w:val="22"/>
          <w:szCs w:val="22"/>
        </w:rPr>
        <w:t>), riziką, dėl kurios kūdikis kvėpuoja greičiau ir atrodo melsvas. Šie simptomai paprastai pasireiškia per pirmąsias 24 valandas po kūdikio gimimo. Jei taip atsitiko jūsų kūdikiui, nedelsdami praneškite akušerei ir (arba) gydytojui.</w:t>
      </w:r>
    </w:p>
    <w:p w14:paraId="3CE38011" w14:textId="77777777" w:rsidR="00352C77" w:rsidRDefault="00352C77" w:rsidP="00B520AA">
      <w:pPr>
        <w:rPr>
          <w:rFonts w:ascii="Times New Roman" w:hAnsi="Times New Roman" w:cs="Times New Roman"/>
          <w:color w:val="auto"/>
          <w:sz w:val="22"/>
          <w:szCs w:val="22"/>
        </w:rPr>
      </w:pPr>
    </w:p>
    <w:p w14:paraId="3CE38012" w14:textId="77777777" w:rsidR="00352C77" w:rsidRDefault="0012575A" w:rsidP="00B520AA">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vartojant nėštumo pabaigoje, gali padidėti sunkaus kraujavimo iš makšties netrukus po gimdymo rizika, ypač jei anksčiau sirgote kraujavimo sutrikimais. Gydytojas arba akušerė turi žinoti, kad vartojate šį vaistą, kad galėtų </w:t>
      </w:r>
      <w:r w:rsidR="00C470E5">
        <w:rPr>
          <w:rFonts w:ascii="Times New Roman" w:hAnsi="Times New Roman" w:cs="Times New Roman"/>
          <w:color w:val="auto"/>
          <w:sz w:val="22"/>
          <w:szCs w:val="22"/>
        </w:rPr>
        <w:t>J</w:t>
      </w:r>
      <w:r w:rsidRPr="0012575A">
        <w:rPr>
          <w:rFonts w:ascii="Times New Roman" w:hAnsi="Times New Roman" w:cs="Times New Roman"/>
          <w:color w:val="auto"/>
          <w:sz w:val="22"/>
          <w:szCs w:val="22"/>
        </w:rPr>
        <w:t>ums patarti.</w:t>
      </w:r>
    </w:p>
    <w:p w14:paraId="3CE38013" w14:textId="77777777" w:rsidR="00352C77" w:rsidRDefault="00352C77" w:rsidP="00B520AA">
      <w:pPr>
        <w:rPr>
          <w:rFonts w:ascii="Times New Roman" w:hAnsi="Times New Roman" w:cs="Times New Roman"/>
          <w:color w:val="auto"/>
          <w:sz w:val="22"/>
          <w:szCs w:val="22"/>
        </w:rPr>
      </w:pPr>
    </w:p>
    <w:p w14:paraId="3CE38014" w14:textId="77777777" w:rsidR="00352C77" w:rsidRDefault="0012575A" w:rsidP="00B520AA">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vartojant nėštumo metu, jo vartojimo niekada nereikia nutraukti staiga. </w:t>
      </w:r>
    </w:p>
    <w:p w14:paraId="3CE38015" w14:textId="77777777" w:rsidR="00352C77" w:rsidRDefault="00352C77" w:rsidP="00B520AA">
      <w:pPr>
        <w:rPr>
          <w:rFonts w:ascii="Times New Roman" w:hAnsi="Times New Roman" w:cs="Times New Roman"/>
          <w:color w:val="auto"/>
          <w:sz w:val="22"/>
          <w:szCs w:val="22"/>
        </w:rPr>
      </w:pPr>
    </w:p>
    <w:p w14:paraId="3CE38016"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Yra tikimybė, kad </w:t>
      </w:r>
      <w:proofErr w:type="spellStart"/>
      <w:r w:rsidRPr="0012575A">
        <w:rPr>
          <w:rFonts w:ascii="Times New Roman" w:hAnsi="Times New Roman" w:cs="Times New Roman"/>
          <w:color w:val="auto"/>
          <w:sz w:val="22"/>
          <w:szCs w:val="22"/>
        </w:rPr>
        <w:t>escitalopram</w:t>
      </w:r>
      <w:r w:rsidR="00C470E5">
        <w:rPr>
          <w:rFonts w:ascii="Times New Roman" w:hAnsi="Times New Roman" w:cs="Times New Roman"/>
          <w:color w:val="auto"/>
          <w:sz w:val="22"/>
          <w:szCs w:val="22"/>
        </w:rPr>
        <w:t>as</w:t>
      </w:r>
      <w:proofErr w:type="spellEnd"/>
      <w:r w:rsidRPr="0012575A">
        <w:rPr>
          <w:rFonts w:ascii="Times New Roman" w:hAnsi="Times New Roman" w:cs="Times New Roman"/>
          <w:color w:val="auto"/>
          <w:sz w:val="22"/>
          <w:szCs w:val="22"/>
        </w:rPr>
        <w:t xml:space="preserve"> išsiskir</w:t>
      </w:r>
      <w:r w:rsidR="00C470E5">
        <w:rPr>
          <w:rFonts w:ascii="Times New Roman" w:hAnsi="Times New Roman" w:cs="Times New Roman"/>
          <w:color w:val="auto"/>
          <w:sz w:val="22"/>
          <w:szCs w:val="22"/>
        </w:rPr>
        <w:t>ia</w:t>
      </w:r>
      <w:r w:rsidRPr="0012575A">
        <w:rPr>
          <w:rFonts w:ascii="Times New Roman" w:hAnsi="Times New Roman" w:cs="Times New Roman"/>
          <w:color w:val="auto"/>
          <w:sz w:val="22"/>
          <w:szCs w:val="22"/>
        </w:rPr>
        <w:t xml:space="preserve"> į motinos pieną.</w:t>
      </w:r>
    </w:p>
    <w:p w14:paraId="3CE38017" w14:textId="77777777" w:rsidR="00352C77" w:rsidRDefault="00352C77" w:rsidP="00B520AA">
      <w:pPr>
        <w:rPr>
          <w:rFonts w:ascii="Times New Roman" w:hAnsi="Times New Roman" w:cs="Times New Roman"/>
          <w:color w:val="auto"/>
          <w:sz w:val="22"/>
          <w:szCs w:val="22"/>
        </w:rPr>
      </w:pPr>
    </w:p>
    <w:p w14:paraId="3CE3801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Tyrimais su gyvūnais nustatyta, kad į </w:t>
      </w:r>
      <w:proofErr w:type="spellStart"/>
      <w:r w:rsidRPr="0012575A">
        <w:rPr>
          <w:rFonts w:ascii="Times New Roman" w:hAnsi="Times New Roman" w:cs="Times New Roman"/>
          <w:color w:val="auto"/>
          <w:sz w:val="22"/>
          <w:szCs w:val="22"/>
        </w:rPr>
        <w:t>escitalopramą</w:t>
      </w:r>
      <w:proofErr w:type="spellEnd"/>
      <w:r w:rsidRPr="0012575A">
        <w:rPr>
          <w:rFonts w:ascii="Times New Roman" w:hAnsi="Times New Roman" w:cs="Times New Roman"/>
          <w:color w:val="auto"/>
          <w:sz w:val="22"/>
          <w:szCs w:val="22"/>
        </w:rPr>
        <w:t xml:space="preserve"> panašus vaistas </w:t>
      </w:r>
      <w:proofErr w:type="spellStart"/>
      <w:r w:rsidRPr="0012575A">
        <w:rPr>
          <w:rFonts w:ascii="Times New Roman" w:hAnsi="Times New Roman" w:cs="Times New Roman"/>
          <w:color w:val="auto"/>
          <w:sz w:val="22"/>
          <w:szCs w:val="22"/>
        </w:rPr>
        <w:t>citalopramas</w:t>
      </w:r>
      <w:proofErr w:type="spellEnd"/>
      <w:r w:rsidRPr="0012575A">
        <w:rPr>
          <w:rFonts w:ascii="Times New Roman" w:hAnsi="Times New Roman" w:cs="Times New Roman"/>
          <w:color w:val="auto"/>
          <w:sz w:val="22"/>
          <w:szCs w:val="22"/>
        </w:rPr>
        <w:t xml:space="preserve"> blogina spermos kokybę. Teoriškai tai gali turėti įtakos vaisingumui, tačiau poveikis žmonių vaisingumui kol kas nepastebėtas.</w:t>
      </w:r>
    </w:p>
    <w:p w14:paraId="3CE38019" w14:textId="77777777" w:rsidR="00352C77" w:rsidRDefault="00352C77" w:rsidP="00B520AA">
      <w:pPr>
        <w:rPr>
          <w:rFonts w:ascii="Times New Roman" w:hAnsi="Times New Roman" w:cs="Times New Roman"/>
          <w:color w:val="auto"/>
          <w:sz w:val="22"/>
          <w:szCs w:val="22"/>
        </w:rPr>
      </w:pPr>
    </w:p>
    <w:p w14:paraId="3CE3801A"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Vairavimas ir mechanizmų valdymas</w:t>
      </w:r>
    </w:p>
    <w:p w14:paraId="3CE3801B"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Patariama nevairuoti automobilio ir nevaldyti mechanizmų, kol nesužinosite, kaip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w:t>
      </w:r>
      <w:r w:rsidR="00C470E5">
        <w:rPr>
          <w:rFonts w:ascii="Times New Roman" w:hAnsi="Times New Roman" w:cs="Times New Roman"/>
          <w:color w:val="auto"/>
          <w:sz w:val="22"/>
          <w:szCs w:val="22"/>
        </w:rPr>
        <w:t>J</w:t>
      </w:r>
      <w:r w:rsidRPr="0012575A">
        <w:rPr>
          <w:rFonts w:ascii="Times New Roman" w:hAnsi="Times New Roman" w:cs="Times New Roman"/>
          <w:color w:val="auto"/>
          <w:sz w:val="22"/>
          <w:szCs w:val="22"/>
        </w:rPr>
        <w:t>us veikia.</w:t>
      </w:r>
    </w:p>
    <w:p w14:paraId="3CE3801C" w14:textId="77777777" w:rsidR="00352C77" w:rsidRDefault="00352C77" w:rsidP="00B520AA">
      <w:pPr>
        <w:rPr>
          <w:rFonts w:ascii="Times New Roman" w:hAnsi="Times New Roman" w:cs="Times New Roman"/>
          <w:color w:val="auto"/>
          <w:sz w:val="22"/>
          <w:szCs w:val="22"/>
        </w:rPr>
      </w:pPr>
    </w:p>
    <w:p w14:paraId="3CE3801D" w14:textId="77777777" w:rsidR="00352C77" w:rsidRDefault="0012575A" w:rsidP="00B520AA">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sudėtyje yra natrio</w:t>
      </w:r>
    </w:p>
    <w:p w14:paraId="3CE3801E" w14:textId="77777777" w:rsidR="00352C77" w:rsidRDefault="000A1853" w:rsidP="00B520AA">
      <w:pPr>
        <w:rPr>
          <w:rFonts w:ascii="Times New Roman" w:hAnsi="Times New Roman" w:cs="Times New Roman"/>
          <w:color w:val="auto"/>
          <w:sz w:val="22"/>
          <w:szCs w:val="22"/>
        </w:rPr>
      </w:pPr>
      <w:r>
        <w:rPr>
          <w:rFonts w:ascii="Times New Roman" w:hAnsi="Times New Roman" w:cs="Times New Roman"/>
          <w:color w:val="auto"/>
          <w:sz w:val="22"/>
          <w:szCs w:val="22"/>
        </w:rPr>
        <w:t>Kiekv</w:t>
      </w:r>
      <w:r w:rsidR="0012575A" w:rsidRPr="0012575A">
        <w:rPr>
          <w:rFonts w:ascii="Times New Roman" w:hAnsi="Times New Roman" w:cs="Times New Roman"/>
          <w:color w:val="auto"/>
          <w:sz w:val="22"/>
          <w:szCs w:val="22"/>
        </w:rPr>
        <w:t>ienoje šio vaisto</w:t>
      </w:r>
      <w:r>
        <w:rPr>
          <w:rFonts w:ascii="Times New Roman" w:hAnsi="Times New Roman" w:cs="Times New Roman"/>
          <w:color w:val="auto"/>
          <w:sz w:val="22"/>
          <w:szCs w:val="22"/>
        </w:rPr>
        <w:t xml:space="preserve"> plėvele dengtoje</w:t>
      </w:r>
      <w:r w:rsidR="0012575A" w:rsidRPr="0012575A">
        <w:rPr>
          <w:rFonts w:ascii="Times New Roman" w:hAnsi="Times New Roman" w:cs="Times New Roman"/>
          <w:color w:val="auto"/>
          <w:sz w:val="22"/>
          <w:szCs w:val="22"/>
        </w:rPr>
        <w:t xml:space="preserve"> tabletėje yra mažiau </w:t>
      </w:r>
      <w:r>
        <w:rPr>
          <w:rFonts w:ascii="Times New Roman" w:hAnsi="Times New Roman" w:cs="Times New Roman"/>
          <w:color w:val="auto"/>
          <w:sz w:val="22"/>
          <w:szCs w:val="22"/>
        </w:rPr>
        <w:t>kaip</w:t>
      </w:r>
      <w:r w:rsidR="0012575A" w:rsidRPr="0012575A">
        <w:rPr>
          <w:rFonts w:ascii="Times New Roman" w:hAnsi="Times New Roman" w:cs="Times New Roman"/>
          <w:color w:val="auto"/>
          <w:sz w:val="22"/>
          <w:szCs w:val="22"/>
        </w:rPr>
        <w:t xml:space="preserve"> 1 </w:t>
      </w:r>
      <w:proofErr w:type="spellStart"/>
      <w:r w:rsidR="0012575A" w:rsidRPr="0012575A">
        <w:rPr>
          <w:rFonts w:ascii="Times New Roman" w:hAnsi="Times New Roman" w:cs="Times New Roman"/>
          <w:color w:val="auto"/>
          <w:sz w:val="22"/>
          <w:szCs w:val="22"/>
        </w:rPr>
        <w:t>mmol</w:t>
      </w:r>
      <w:proofErr w:type="spellEnd"/>
      <w:r w:rsidR="0012575A" w:rsidRPr="0012575A">
        <w:rPr>
          <w:rFonts w:ascii="Times New Roman" w:hAnsi="Times New Roman" w:cs="Times New Roman"/>
          <w:color w:val="auto"/>
          <w:sz w:val="22"/>
          <w:szCs w:val="22"/>
        </w:rPr>
        <w:t xml:space="preserve"> (23 mg)</w:t>
      </w:r>
      <w:r>
        <w:rPr>
          <w:rFonts w:ascii="Times New Roman" w:hAnsi="Times New Roman" w:cs="Times New Roman"/>
          <w:color w:val="auto"/>
          <w:sz w:val="22"/>
          <w:szCs w:val="22"/>
        </w:rPr>
        <w:t xml:space="preserve"> natrio</w:t>
      </w:r>
      <w:r w:rsidR="0012575A" w:rsidRPr="0012575A">
        <w:rPr>
          <w:rFonts w:ascii="Times New Roman" w:hAnsi="Times New Roman" w:cs="Times New Roman"/>
          <w:color w:val="auto"/>
          <w:sz w:val="22"/>
          <w:szCs w:val="22"/>
        </w:rPr>
        <w:t>, t. y.</w:t>
      </w:r>
      <w:r>
        <w:rPr>
          <w:rFonts w:ascii="Times New Roman" w:hAnsi="Times New Roman" w:cs="Times New Roman"/>
          <w:color w:val="auto"/>
          <w:sz w:val="22"/>
          <w:szCs w:val="22"/>
        </w:rPr>
        <w:t xml:space="preserve"> jis beveik neturi reikšmės</w:t>
      </w:r>
      <w:r w:rsidR="0012575A" w:rsidRPr="0012575A">
        <w:rPr>
          <w:rFonts w:ascii="Times New Roman" w:hAnsi="Times New Roman" w:cs="Times New Roman"/>
          <w:color w:val="auto"/>
          <w:sz w:val="22"/>
          <w:szCs w:val="22"/>
        </w:rPr>
        <w:t>.</w:t>
      </w:r>
    </w:p>
    <w:p w14:paraId="3CE3801F" w14:textId="77777777" w:rsidR="00352C77" w:rsidRDefault="00352C77" w:rsidP="00B520AA">
      <w:pPr>
        <w:rPr>
          <w:rFonts w:ascii="Times New Roman" w:hAnsi="Times New Roman" w:cs="Times New Roman"/>
          <w:color w:val="auto"/>
          <w:sz w:val="22"/>
          <w:szCs w:val="22"/>
        </w:rPr>
      </w:pPr>
    </w:p>
    <w:p w14:paraId="3CE38020" w14:textId="77777777" w:rsidR="00352C77" w:rsidRDefault="00352C77" w:rsidP="00B520AA">
      <w:pPr>
        <w:rPr>
          <w:rFonts w:ascii="Times New Roman" w:hAnsi="Times New Roman" w:cs="Times New Roman"/>
          <w:color w:val="auto"/>
          <w:sz w:val="22"/>
          <w:szCs w:val="22"/>
        </w:rPr>
      </w:pPr>
    </w:p>
    <w:p w14:paraId="3CE38021" w14:textId="77777777" w:rsidR="00352C77" w:rsidRDefault="0012575A" w:rsidP="00B520AA">
      <w:pPr>
        <w:pStyle w:val="Sraopastraipa"/>
        <w:numPr>
          <w:ilvl w:val="0"/>
          <w:numId w:val="27"/>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 xml:space="preserve">Kaip vartoti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3CE38022" w14:textId="77777777" w:rsidR="00352C77" w:rsidRDefault="00352C77" w:rsidP="00B520AA">
      <w:pPr>
        <w:pStyle w:val="Sraopastraipa"/>
        <w:ind w:left="0"/>
        <w:contextualSpacing w:val="0"/>
        <w:rPr>
          <w:rFonts w:ascii="Times New Roman" w:eastAsia="Times New Roman" w:hAnsi="Times New Roman" w:cs="Times New Roman"/>
          <w:b/>
          <w:bCs/>
          <w:color w:val="auto"/>
          <w:sz w:val="22"/>
          <w:szCs w:val="22"/>
        </w:rPr>
      </w:pPr>
    </w:p>
    <w:p w14:paraId="3CE38023"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Visada vartokite šį vaistą tiksliai, kaip nurodė gydytojas arba vaistininkas. Jeigu abejojate, kreipkitės į gydytoją arba vaistininką.</w:t>
      </w:r>
    </w:p>
    <w:p w14:paraId="3CE38024" w14:textId="77777777" w:rsidR="00352C77" w:rsidRDefault="00352C77" w:rsidP="00B520AA">
      <w:pPr>
        <w:rPr>
          <w:rFonts w:ascii="Times New Roman" w:hAnsi="Times New Roman" w:cs="Times New Roman"/>
          <w:color w:val="auto"/>
          <w:sz w:val="22"/>
          <w:szCs w:val="22"/>
        </w:rPr>
      </w:pPr>
    </w:p>
    <w:p w14:paraId="3CE38025" w14:textId="77777777" w:rsidR="00352C77" w:rsidRDefault="00C470E5" w:rsidP="00B520AA">
      <w:pPr>
        <w:rPr>
          <w:rFonts w:ascii="Times New Roman" w:hAnsi="Times New Roman" w:cs="Times New Roman"/>
          <w:b/>
          <w:color w:val="auto"/>
          <w:sz w:val="22"/>
          <w:szCs w:val="22"/>
        </w:rPr>
      </w:pPr>
      <w:r>
        <w:rPr>
          <w:rFonts w:ascii="Times New Roman" w:hAnsi="Times New Roman" w:cs="Times New Roman"/>
          <w:b/>
          <w:color w:val="auto"/>
          <w:sz w:val="22"/>
          <w:szCs w:val="22"/>
        </w:rPr>
        <w:t>Vartojimas</w:t>
      </w:r>
      <w:r w:rsidR="0012575A" w:rsidRPr="0012575A">
        <w:rPr>
          <w:rFonts w:ascii="Times New Roman" w:hAnsi="Times New Roman" w:cs="Times New Roman"/>
          <w:b/>
          <w:color w:val="auto"/>
          <w:sz w:val="22"/>
          <w:szCs w:val="22"/>
        </w:rPr>
        <w:t xml:space="preserve"> suaugusiesiems</w:t>
      </w:r>
    </w:p>
    <w:p w14:paraId="3CE38026" w14:textId="77777777" w:rsidR="00352C77" w:rsidRDefault="00352C77" w:rsidP="00B520AA">
      <w:pPr>
        <w:rPr>
          <w:rFonts w:ascii="Times New Roman" w:hAnsi="Times New Roman" w:cs="Times New Roman"/>
          <w:b/>
          <w:color w:val="auto"/>
          <w:sz w:val="22"/>
          <w:szCs w:val="22"/>
        </w:rPr>
      </w:pPr>
    </w:p>
    <w:p w14:paraId="3CE38027"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Depresija</w:t>
      </w:r>
    </w:p>
    <w:p w14:paraId="3CE3802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lastRenderedPageBreak/>
        <w:t xml:space="preserve">Įprasta rekomenduojama dozė yra 10 mg, vartojama </w:t>
      </w:r>
      <w:r w:rsidR="00C470E5">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padidinti iki didžiausios 20 mg dozės per parą.</w:t>
      </w:r>
    </w:p>
    <w:p w14:paraId="3CE38029" w14:textId="77777777" w:rsidR="00352C77" w:rsidRDefault="00352C77" w:rsidP="00B520AA">
      <w:pPr>
        <w:rPr>
          <w:rFonts w:ascii="Times New Roman" w:hAnsi="Times New Roman" w:cs="Times New Roman"/>
          <w:color w:val="auto"/>
          <w:sz w:val="22"/>
          <w:szCs w:val="22"/>
        </w:rPr>
      </w:pPr>
    </w:p>
    <w:p w14:paraId="3CE3802A"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Panikos sutrikimas</w:t>
      </w:r>
    </w:p>
    <w:p w14:paraId="3CE3802B"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Pradinė dozė yra 5 mg </w:t>
      </w:r>
      <w:r w:rsidRPr="0012575A">
        <w:rPr>
          <w:rFonts w:ascii="Times New Roman" w:hAnsi="Times New Roman" w:cs="Times New Roman"/>
          <w:color w:val="auto"/>
          <w:sz w:val="22"/>
          <w:szCs w:val="22"/>
          <w:u w:val="single"/>
        </w:rPr>
        <w:t>(</w:t>
      </w:r>
      <w:r w:rsidRPr="00424461">
        <w:rPr>
          <w:rFonts w:ascii="Times New Roman" w:hAnsi="Times New Roman" w:cs="Times New Roman"/>
          <w:sz w:val="22"/>
          <w:szCs w:val="22"/>
        </w:rPr>
        <w:t>viena 5 mg tabletė arba</w:t>
      </w:r>
      <w:r w:rsidRPr="0012575A">
        <w:rPr>
          <w:rFonts w:ascii="Times New Roman" w:hAnsi="Times New Roman" w:cs="Times New Roman"/>
          <w:color w:val="auto"/>
          <w:sz w:val="22"/>
          <w:szCs w:val="22"/>
          <w:u w:val="single"/>
        </w:rPr>
        <w:t xml:space="preserve"> pusė 10 mg tabletės)</w:t>
      </w:r>
      <w:r w:rsidRPr="0012575A">
        <w:rPr>
          <w:rFonts w:ascii="Times New Roman" w:hAnsi="Times New Roman" w:cs="Times New Roman"/>
          <w:color w:val="auto"/>
          <w:sz w:val="22"/>
          <w:szCs w:val="22"/>
        </w:rPr>
        <w:t xml:space="preserve"> kaip viena paros dozė pirmąją savaitę, po to dozė didinama iki 10 mg per parą. Gydytojas dozę gali dar padidinti iki didžiausios 20</w:t>
      </w:r>
      <w:r w:rsidR="00580430">
        <w:rPr>
          <w:rFonts w:ascii="Times New Roman" w:hAnsi="Times New Roman" w:cs="Times New Roman"/>
          <w:color w:val="auto"/>
          <w:sz w:val="22"/>
          <w:szCs w:val="22"/>
        </w:rPr>
        <w:t xml:space="preserve"> </w:t>
      </w:r>
      <w:r w:rsidRPr="0012575A">
        <w:rPr>
          <w:rFonts w:ascii="Times New Roman" w:hAnsi="Times New Roman" w:cs="Times New Roman"/>
          <w:color w:val="auto"/>
          <w:sz w:val="22"/>
          <w:szCs w:val="22"/>
        </w:rPr>
        <w:t xml:space="preserve"> mg dozės per parą.</w:t>
      </w:r>
    </w:p>
    <w:p w14:paraId="3CE3802C" w14:textId="77777777" w:rsidR="00352C77" w:rsidRDefault="00352C77" w:rsidP="00B520AA">
      <w:pPr>
        <w:rPr>
          <w:rFonts w:ascii="Times New Roman" w:hAnsi="Times New Roman" w:cs="Times New Roman"/>
          <w:color w:val="auto"/>
          <w:sz w:val="22"/>
          <w:szCs w:val="22"/>
        </w:rPr>
      </w:pPr>
    </w:p>
    <w:p w14:paraId="3CE3802D"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Socialinio nerimo sutrikimas</w:t>
      </w:r>
    </w:p>
    <w:p w14:paraId="3CE3802E"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Įprasta rekomenduojama dozė yra 10 mg, vartojama </w:t>
      </w:r>
      <w:r w:rsidR="00C470E5">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sumažinti iki 5 mg per parą arba ją padidinti iki ne daugiau kaip 20 mg per parą, priklausomai nuo to, kaip reaguojate į vaistą.</w:t>
      </w:r>
    </w:p>
    <w:p w14:paraId="3CE3802F" w14:textId="77777777" w:rsidR="00352C77" w:rsidRDefault="00352C77" w:rsidP="00B520AA">
      <w:pPr>
        <w:rPr>
          <w:rFonts w:ascii="Times New Roman" w:hAnsi="Times New Roman" w:cs="Times New Roman"/>
          <w:color w:val="auto"/>
          <w:sz w:val="22"/>
          <w:szCs w:val="22"/>
        </w:rPr>
      </w:pPr>
    </w:p>
    <w:p w14:paraId="3CE38030" w14:textId="77777777" w:rsidR="00352C77" w:rsidRDefault="0012575A" w:rsidP="00B520AA">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Generalizuotas</w:t>
      </w:r>
      <w:proofErr w:type="spellEnd"/>
      <w:r w:rsidRPr="0012575A">
        <w:rPr>
          <w:rFonts w:ascii="Times New Roman" w:hAnsi="Times New Roman" w:cs="Times New Roman"/>
          <w:b/>
          <w:color w:val="auto"/>
          <w:sz w:val="22"/>
          <w:szCs w:val="22"/>
        </w:rPr>
        <w:t xml:space="preserve"> nerimo sutrikimas</w:t>
      </w:r>
    </w:p>
    <w:p w14:paraId="3CE38031"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Įprasta rekomenduojama dozė yra 10 mg, vartojama </w:t>
      </w:r>
      <w:r w:rsidR="00C470E5">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padidinti iki didžiausios 20 mg dozės per parą.</w:t>
      </w:r>
    </w:p>
    <w:p w14:paraId="3CE38032" w14:textId="77777777" w:rsidR="007070B8" w:rsidRPr="00ED6C40" w:rsidRDefault="007070B8" w:rsidP="00B520AA">
      <w:pPr>
        <w:rPr>
          <w:rFonts w:ascii="Times New Roman" w:hAnsi="Times New Roman" w:cs="Times New Roman"/>
          <w:b/>
          <w:color w:val="auto"/>
          <w:sz w:val="22"/>
          <w:szCs w:val="22"/>
        </w:rPr>
      </w:pPr>
    </w:p>
    <w:p w14:paraId="3CE38033" w14:textId="77777777" w:rsidR="00352C77" w:rsidRDefault="0012575A" w:rsidP="00B520AA">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Obsesinis</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kompulsinis</w:t>
      </w:r>
      <w:proofErr w:type="spellEnd"/>
      <w:r w:rsidRPr="0012575A">
        <w:rPr>
          <w:rFonts w:ascii="Times New Roman" w:hAnsi="Times New Roman" w:cs="Times New Roman"/>
          <w:b/>
          <w:color w:val="auto"/>
          <w:sz w:val="22"/>
          <w:szCs w:val="22"/>
        </w:rPr>
        <w:t xml:space="preserve"> sutrikimas</w:t>
      </w:r>
    </w:p>
    <w:p w14:paraId="3CE38034"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Įprasta rekomenduojama dozė yra 10 mg, vartojama </w:t>
      </w:r>
      <w:r w:rsidR="00C470E5">
        <w:rPr>
          <w:rFonts w:ascii="Times New Roman" w:hAnsi="Times New Roman" w:cs="Times New Roman"/>
          <w:color w:val="auto"/>
          <w:sz w:val="22"/>
          <w:szCs w:val="22"/>
        </w:rPr>
        <w:t xml:space="preserve">vieną </w:t>
      </w:r>
      <w:r w:rsidRPr="0012575A">
        <w:rPr>
          <w:rFonts w:ascii="Times New Roman" w:hAnsi="Times New Roman" w:cs="Times New Roman"/>
          <w:color w:val="auto"/>
          <w:sz w:val="22"/>
          <w:szCs w:val="22"/>
        </w:rPr>
        <w:t>kartą per parą. Gydytojas dozę gali padidinti iki didžiausios 20 mg dozės per parą.</w:t>
      </w:r>
    </w:p>
    <w:p w14:paraId="3CE38035" w14:textId="77777777" w:rsidR="00352C77" w:rsidRDefault="00352C77" w:rsidP="00B520AA">
      <w:pPr>
        <w:rPr>
          <w:rFonts w:ascii="Times New Roman" w:hAnsi="Times New Roman" w:cs="Times New Roman"/>
          <w:color w:val="auto"/>
          <w:sz w:val="22"/>
          <w:szCs w:val="22"/>
        </w:rPr>
      </w:pPr>
    </w:p>
    <w:p w14:paraId="3CE38036"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Vartojimas </w:t>
      </w:r>
      <w:r w:rsidR="00C470E5">
        <w:rPr>
          <w:rFonts w:ascii="Times New Roman" w:hAnsi="Times New Roman" w:cs="Times New Roman"/>
          <w:b/>
          <w:color w:val="auto"/>
          <w:sz w:val="22"/>
          <w:szCs w:val="22"/>
        </w:rPr>
        <w:t>senyviems</w:t>
      </w:r>
      <w:r w:rsidRPr="0012575A">
        <w:rPr>
          <w:rFonts w:ascii="Times New Roman" w:hAnsi="Times New Roman" w:cs="Times New Roman"/>
          <w:b/>
          <w:color w:val="auto"/>
          <w:sz w:val="22"/>
          <w:szCs w:val="22"/>
        </w:rPr>
        <w:t xml:space="preserve"> pacientams (vyresniems nei 65 metų amžiaus)</w:t>
      </w:r>
    </w:p>
    <w:p w14:paraId="3CE38037"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Rekomenduojama pradinė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dozė yra 5 mg </w:t>
      </w:r>
      <w:r w:rsidRPr="0012575A">
        <w:rPr>
          <w:rFonts w:ascii="Times New Roman" w:hAnsi="Times New Roman" w:cs="Times New Roman"/>
          <w:color w:val="auto"/>
          <w:sz w:val="22"/>
          <w:szCs w:val="22"/>
          <w:u w:val="single"/>
        </w:rPr>
        <w:t>(</w:t>
      </w:r>
      <w:r w:rsidRPr="00424461">
        <w:rPr>
          <w:rFonts w:ascii="Times New Roman" w:hAnsi="Times New Roman" w:cs="Times New Roman"/>
          <w:sz w:val="22"/>
          <w:szCs w:val="22"/>
        </w:rPr>
        <w:t>viena 5 mg tabletė arba</w:t>
      </w:r>
      <w:r w:rsidRPr="0012575A">
        <w:rPr>
          <w:rFonts w:ascii="Times New Roman" w:hAnsi="Times New Roman" w:cs="Times New Roman"/>
          <w:color w:val="auto"/>
          <w:sz w:val="22"/>
          <w:szCs w:val="22"/>
          <w:u w:val="single"/>
        </w:rPr>
        <w:t xml:space="preserve"> pusė 10 mg tabletės)</w:t>
      </w:r>
      <w:r w:rsidRPr="0012575A">
        <w:rPr>
          <w:rFonts w:ascii="Times New Roman" w:hAnsi="Times New Roman" w:cs="Times New Roman"/>
          <w:color w:val="auto"/>
          <w:sz w:val="22"/>
          <w:szCs w:val="22"/>
        </w:rPr>
        <w:t>, vartojama kaip viena paros dozė. Gydytojas dozę gali padidinti iki 10 mg dozės per parą.</w:t>
      </w:r>
    </w:p>
    <w:p w14:paraId="3CE38038" w14:textId="77777777" w:rsidR="00352C77" w:rsidRDefault="00352C77" w:rsidP="00B520AA">
      <w:pPr>
        <w:rPr>
          <w:rFonts w:ascii="Times New Roman" w:hAnsi="Times New Roman" w:cs="Times New Roman"/>
          <w:color w:val="auto"/>
          <w:sz w:val="22"/>
          <w:szCs w:val="22"/>
        </w:rPr>
      </w:pPr>
    </w:p>
    <w:p w14:paraId="3CE38039"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Vartojimas vaikams ir paaugliams</w:t>
      </w:r>
    </w:p>
    <w:p w14:paraId="3CE3803A" w14:textId="77777777" w:rsidR="00352C77" w:rsidRDefault="0012575A" w:rsidP="00B520AA">
      <w:pPr>
        <w:rPr>
          <w:rFonts w:ascii="Times New Roman" w:hAnsi="Times New Roman" w:cs="Times New Roman"/>
          <w:i/>
          <w:color w:val="auto"/>
          <w:sz w:val="22"/>
          <w:szCs w:val="22"/>
        </w:rPr>
      </w:pP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vaikams ir paaugliams paprastai skirti negalima. Daugiau informacijos rasite 2 skyriuje „Įspėjimai ir atsargumo priemonės“</w:t>
      </w:r>
      <w:r w:rsidRPr="0012575A">
        <w:rPr>
          <w:rFonts w:ascii="Times New Roman" w:hAnsi="Times New Roman" w:cs="Times New Roman"/>
          <w:i/>
          <w:color w:val="auto"/>
          <w:sz w:val="22"/>
          <w:szCs w:val="22"/>
        </w:rPr>
        <w:t>.</w:t>
      </w:r>
    </w:p>
    <w:p w14:paraId="3CE3803B" w14:textId="77777777" w:rsidR="00352C77" w:rsidRDefault="00352C77" w:rsidP="00B520AA">
      <w:pPr>
        <w:rPr>
          <w:rFonts w:ascii="Times New Roman" w:hAnsi="Times New Roman" w:cs="Times New Roman"/>
          <w:i/>
          <w:color w:val="auto"/>
          <w:sz w:val="22"/>
          <w:szCs w:val="22"/>
        </w:rPr>
      </w:pPr>
    </w:p>
    <w:p w14:paraId="3CE3803C"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Vartojimas pacientams, turintiems inkstų sutrikimų</w:t>
      </w:r>
    </w:p>
    <w:p w14:paraId="3CE3803D"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Svarbu būti atsargiems su pacientais, kuri</w:t>
      </w:r>
      <w:r w:rsidR="00C470E5">
        <w:rPr>
          <w:rFonts w:ascii="Times New Roman" w:hAnsi="Times New Roman" w:cs="Times New Roman"/>
          <w:color w:val="auto"/>
          <w:sz w:val="22"/>
          <w:szCs w:val="22"/>
        </w:rPr>
        <w:t>e turi sunkų</w:t>
      </w:r>
      <w:r w:rsidRPr="0012575A">
        <w:rPr>
          <w:rFonts w:ascii="Times New Roman" w:hAnsi="Times New Roman" w:cs="Times New Roman"/>
          <w:color w:val="auto"/>
          <w:sz w:val="22"/>
          <w:szCs w:val="22"/>
        </w:rPr>
        <w:t xml:space="preserve"> inkstų funkcij</w:t>
      </w:r>
      <w:r w:rsidR="00C470E5">
        <w:rPr>
          <w:rFonts w:ascii="Times New Roman" w:hAnsi="Times New Roman" w:cs="Times New Roman"/>
          <w:color w:val="auto"/>
          <w:sz w:val="22"/>
          <w:szCs w:val="22"/>
        </w:rPr>
        <w:t>os sutrikimą</w:t>
      </w:r>
      <w:r w:rsidRPr="0012575A">
        <w:rPr>
          <w:rFonts w:ascii="Times New Roman" w:hAnsi="Times New Roman" w:cs="Times New Roman"/>
          <w:color w:val="auto"/>
          <w:sz w:val="22"/>
          <w:szCs w:val="22"/>
        </w:rPr>
        <w:t>. Vartoti taip, kaip nurodė gydytojas.</w:t>
      </w:r>
    </w:p>
    <w:p w14:paraId="3CE3803E" w14:textId="77777777" w:rsidR="00352C77" w:rsidRDefault="00352C77" w:rsidP="00B520AA">
      <w:pPr>
        <w:rPr>
          <w:rFonts w:ascii="Times New Roman" w:hAnsi="Times New Roman" w:cs="Times New Roman"/>
          <w:color w:val="auto"/>
          <w:sz w:val="22"/>
          <w:szCs w:val="22"/>
        </w:rPr>
      </w:pPr>
    </w:p>
    <w:p w14:paraId="3CE3803F"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Vartojimas pacientams, turintiems kepenų sutrikimų</w:t>
      </w:r>
    </w:p>
    <w:p w14:paraId="3CE38040"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Pacientai, turintys kepenų sutrikimų, netur</w:t>
      </w:r>
      <w:r w:rsidR="00C470E5">
        <w:rPr>
          <w:rFonts w:ascii="Times New Roman" w:hAnsi="Times New Roman" w:cs="Times New Roman"/>
          <w:color w:val="auto"/>
          <w:sz w:val="22"/>
          <w:szCs w:val="22"/>
        </w:rPr>
        <w:t>i</w:t>
      </w:r>
      <w:r w:rsidRPr="0012575A">
        <w:rPr>
          <w:rFonts w:ascii="Times New Roman" w:hAnsi="Times New Roman" w:cs="Times New Roman"/>
          <w:color w:val="auto"/>
          <w:sz w:val="22"/>
          <w:szCs w:val="22"/>
        </w:rPr>
        <w:t xml:space="preserve"> vartoti daugiau kaip 10 mg per parą. Vartoti taip, kaip nurodė gydytojas.</w:t>
      </w:r>
    </w:p>
    <w:p w14:paraId="3CE38041" w14:textId="77777777" w:rsidR="00352C77" w:rsidRDefault="00352C77" w:rsidP="00B520AA">
      <w:pPr>
        <w:rPr>
          <w:rFonts w:ascii="Times New Roman" w:hAnsi="Times New Roman" w:cs="Times New Roman"/>
          <w:color w:val="auto"/>
          <w:sz w:val="22"/>
          <w:szCs w:val="22"/>
        </w:rPr>
      </w:pPr>
    </w:p>
    <w:p w14:paraId="3CE38042"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Vartojimas pacientams, kurie blogai </w:t>
      </w:r>
      <w:proofErr w:type="spellStart"/>
      <w:r w:rsidRPr="0012575A">
        <w:rPr>
          <w:rFonts w:ascii="Times New Roman" w:hAnsi="Times New Roman" w:cs="Times New Roman"/>
          <w:b/>
          <w:color w:val="auto"/>
          <w:sz w:val="22"/>
          <w:szCs w:val="22"/>
        </w:rPr>
        <w:t>metabolizuoja</w:t>
      </w:r>
      <w:proofErr w:type="spellEnd"/>
      <w:r w:rsidRPr="0012575A">
        <w:rPr>
          <w:rFonts w:ascii="Times New Roman" w:hAnsi="Times New Roman" w:cs="Times New Roman"/>
          <w:b/>
          <w:color w:val="auto"/>
          <w:sz w:val="22"/>
          <w:szCs w:val="22"/>
        </w:rPr>
        <w:t xml:space="preserve"> fermentą CYP2C19</w:t>
      </w:r>
    </w:p>
    <w:p w14:paraId="3CE38043"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Pacientai su šiuo žinomu genotipu netur</w:t>
      </w:r>
      <w:r w:rsidR="00C470E5">
        <w:rPr>
          <w:rFonts w:ascii="Times New Roman" w:hAnsi="Times New Roman" w:cs="Times New Roman"/>
          <w:color w:val="auto"/>
          <w:sz w:val="22"/>
          <w:szCs w:val="22"/>
        </w:rPr>
        <w:t>i</w:t>
      </w:r>
      <w:r w:rsidRPr="0012575A">
        <w:rPr>
          <w:rFonts w:ascii="Times New Roman" w:hAnsi="Times New Roman" w:cs="Times New Roman"/>
          <w:color w:val="auto"/>
          <w:sz w:val="22"/>
          <w:szCs w:val="22"/>
        </w:rPr>
        <w:t xml:space="preserve"> vartoti daugiau kaip 10 mg per parą. Vartoti taip, kaip nurodė gydytojas.</w:t>
      </w:r>
    </w:p>
    <w:p w14:paraId="3CE38044" w14:textId="77777777" w:rsidR="00352C77" w:rsidRDefault="00352C77" w:rsidP="00B520AA">
      <w:pPr>
        <w:rPr>
          <w:rFonts w:ascii="Times New Roman" w:hAnsi="Times New Roman" w:cs="Times New Roman"/>
          <w:color w:val="auto"/>
          <w:sz w:val="22"/>
          <w:szCs w:val="22"/>
        </w:rPr>
      </w:pPr>
    </w:p>
    <w:p w14:paraId="3CE38045"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Kaip vartoti tabletes</w:t>
      </w:r>
    </w:p>
    <w:p w14:paraId="3CE38046" w14:textId="77777777" w:rsidR="00352C77" w:rsidRDefault="0012575A" w:rsidP="00B520AA">
      <w:pPr>
        <w:rPr>
          <w:rFonts w:ascii="Times New Roman" w:eastAsia="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galite vartoti su maistu arba be jo.</w:t>
      </w:r>
    </w:p>
    <w:p w14:paraId="3CE38047"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Tabletę nurykite užsigerdami vandeniu. Jų nekramtykite, nes jos karčios.</w:t>
      </w:r>
    </w:p>
    <w:p w14:paraId="3CE3804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Šią tabletę galima padalyti į lygias dozes.</w:t>
      </w:r>
    </w:p>
    <w:p w14:paraId="3CE38049" w14:textId="77777777" w:rsidR="00352C77" w:rsidRDefault="00352C77" w:rsidP="00B520AA">
      <w:pPr>
        <w:rPr>
          <w:rFonts w:ascii="Times New Roman" w:hAnsi="Times New Roman" w:cs="Times New Roman"/>
          <w:color w:val="auto"/>
          <w:sz w:val="22"/>
          <w:szCs w:val="22"/>
        </w:rPr>
      </w:pPr>
    </w:p>
    <w:p w14:paraId="3CE3804A"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Gydymo trukmė</w:t>
      </w:r>
    </w:p>
    <w:p w14:paraId="3CE3804B"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Kol pasijusite geriau, gali praeiti kelios savaitės. Tęskite šio vaisto vartojimą, net jei prireiks šiek tiek laiko, kol pajusite būklės pagerėjimą.</w:t>
      </w:r>
    </w:p>
    <w:p w14:paraId="3CE3804C"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Vaisto dozės nekeiskite prieš tai nepasitarę su gydytoju.</w:t>
      </w:r>
    </w:p>
    <w:p w14:paraId="3CE3804D"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Toliau vartokite šį vaistą tiek laiko, kiek rekomenduoja gydytojas. Jei gydymą nutrauksite per anksti, simptomai gali atsinaujinti. Gydymą rekomenduojama tęsti mažiausiai 6 mėnesius po to, kai vėl pasijusite gerai.</w:t>
      </w:r>
    </w:p>
    <w:p w14:paraId="3CE3804E" w14:textId="77777777" w:rsidR="00352C77" w:rsidRDefault="00352C77" w:rsidP="00B520AA">
      <w:pPr>
        <w:rPr>
          <w:rFonts w:ascii="Times New Roman" w:hAnsi="Times New Roman" w:cs="Times New Roman"/>
          <w:color w:val="auto"/>
          <w:sz w:val="22"/>
          <w:szCs w:val="22"/>
        </w:rPr>
      </w:pPr>
    </w:p>
    <w:p w14:paraId="3CE3804F" w14:textId="77777777" w:rsidR="00C470E5" w:rsidRDefault="0012575A" w:rsidP="00B520AA">
      <w:pPr>
        <w:rPr>
          <w:rFonts w:ascii="Times New Roman" w:hAnsi="Times New Roman" w:cs="Times New Roman"/>
          <w:b/>
          <w:bCs/>
          <w:color w:val="auto"/>
          <w:sz w:val="22"/>
          <w:szCs w:val="22"/>
        </w:rPr>
      </w:pPr>
      <w:r w:rsidRPr="0012575A">
        <w:rPr>
          <w:rFonts w:ascii="Times New Roman" w:hAnsi="Times New Roman" w:cs="Times New Roman"/>
          <w:b/>
          <w:bCs/>
          <w:color w:val="auto"/>
          <w:sz w:val="22"/>
          <w:szCs w:val="22"/>
        </w:rPr>
        <w:t xml:space="preserve">Ką daryti pavartojus per didelę </w:t>
      </w:r>
      <w:proofErr w:type="spellStart"/>
      <w:r w:rsidR="00C470E5">
        <w:rPr>
          <w:rFonts w:ascii="Times New Roman" w:hAnsi="Times New Roman" w:cs="Times New Roman"/>
          <w:b/>
          <w:bCs/>
          <w:color w:val="auto"/>
          <w:sz w:val="22"/>
          <w:szCs w:val="22"/>
        </w:rPr>
        <w:t>Escitalopram</w:t>
      </w:r>
      <w:proofErr w:type="spellEnd"/>
      <w:r w:rsidR="00C470E5">
        <w:rPr>
          <w:rFonts w:ascii="Times New Roman" w:hAnsi="Times New Roman" w:cs="Times New Roman"/>
          <w:b/>
          <w:bCs/>
          <w:color w:val="auto"/>
          <w:sz w:val="22"/>
          <w:szCs w:val="22"/>
        </w:rPr>
        <w:t xml:space="preserve"> </w:t>
      </w:r>
      <w:proofErr w:type="spellStart"/>
      <w:r w:rsidR="00C470E5">
        <w:rPr>
          <w:rFonts w:ascii="Times New Roman" w:hAnsi="Times New Roman" w:cs="Times New Roman"/>
          <w:b/>
          <w:bCs/>
          <w:color w:val="auto"/>
          <w:sz w:val="22"/>
          <w:szCs w:val="22"/>
        </w:rPr>
        <w:t>Ipca</w:t>
      </w:r>
      <w:proofErr w:type="spellEnd"/>
      <w:r w:rsidRPr="0012575A">
        <w:rPr>
          <w:rFonts w:ascii="Times New Roman" w:hAnsi="Times New Roman" w:cs="Times New Roman"/>
          <w:b/>
          <w:bCs/>
          <w:color w:val="auto"/>
          <w:sz w:val="22"/>
          <w:szCs w:val="22"/>
        </w:rPr>
        <w:t xml:space="preserve"> dozę</w:t>
      </w:r>
    </w:p>
    <w:p w14:paraId="3CE38050"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 xml:space="preserve"> </w:t>
      </w:r>
      <w:r w:rsidRPr="0012575A">
        <w:rPr>
          <w:rFonts w:ascii="Times New Roman" w:hAnsi="Times New Roman" w:cs="Times New Roman"/>
          <w:color w:val="auto"/>
          <w:sz w:val="22"/>
          <w:szCs w:val="22"/>
        </w:rPr>
        <w:t xml:space="preserve">Jei išgėrėte didesnę nei nurodyta šio vaisto dozę, nedelsdami kreipkitės į gydytoją arba artimiausios ligoninės skubios pagalbos skyrių. Tai darykite net ir tuo atveju, jei nėra jokių diskomforto požymių. </w:t>
      </w:r>
      <w:r w:rsidRPr="0012575A">
        <w:rPr>
          <w:rFonts w:ascii="Times New Roman" w:hAnsi="Times New Roman" w:cs="Times New Roman"/>
          <w:color w:val="auto"/>
          <w:sz w:val="22"/>
          <w:szCs w:val="22"/>
        </w:rPr>
        <w:lastRenderedPageBreak/>
        <w:t>Kai kurie perdozavimo požymiai gali būti svaigulys, drebulys, sujaudinimas, traukuliai, koma, pykinimas, vėmimas, širdies ritmo pokyčiai, sumažėjęs kraujospūdis ir skysčių bei druskų pusiausvyros pokyčiai. Eidami pas gydytoją ar į ligoninę su savimi pasiimkite vaisto dėžutę ir (arba) lizdinę plokštelę.</w:t>
      </w:r>
    </w:p>
    <w:p w14:paraId="3CE38051" w14:textId="77777777" w:rsidR="007070B8" w:rsidRPr="00ED6C40" w:rsidRDefault="007070B8" w:rsidP="00B520AA">
      <w:pPr>
        <w:rPr>
          <w:rFonts w:ascii="Times New Roman" w:hAnsi="Times New Roman" w:cs="Times New Roman"/>
          <w:b/>
          <w:color w:val="auto"/>
          <w:sz w:val="22"/>
          <w:szCs w:val="22"/>
        </w:rPr>
      </w:pPr>
    </w:p>
    <w:p w14:paraId="3CE38052"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bCs/>
          <w:color w:val="auto"/>
          <w:sz w:val="22"/>
          <w:szCs w:val="22"/>
        </w:rPr>
        <w:t>Pamiršus pavartoti</w:t>
      </w:r>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3CE38053"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Negalima vartoti dvigubos dozės norint kompensuoti praleistą dozę. Jei pamiršote išgerti dozę ir prisiminėte prieš eidami miegoti, iš karto ją išgerkite. Kitą dieną tęskite įprastai. Jei prisiminsite tik naktį arba kitą dieną, praleistą dozę praleiskite ir toliau vaistą vartokite įprastai.</w:t>
      </w:r>
    </w:p>
    <w:p w14:paraId="3CE38054" w14:textId="77777777" w:rsidR="00352C77" w:rsidRDefault="00352C77" w:rsidP="00B520AA">
      <w:pPr>
        <w:rPr>
          <w:rFonts w:ascii="Times New Roman" w:hAnsi="Times New Roman" w:cs="Times New Roman"/>
          <w:color w:val="auto"/>
          <w:sz w:val="22"/>
          <w:szCs w:val="22"/>
        </w:rPr>
      </w:pPr>
    </w:p>
    <w:p w14:paraId="3CE38055"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bCs/>
          <w:color w:val="auto"/>
          <w:sz w:val="22"/>
          <w:szCs w:val="22"/>
        </w:rPr>
        <w:t xml:space="preserve">Nustojus </w:t>
      </w:r>
      <w:r w:rsidRPr="0012575A">
        <w:rPr>
          <w:rFonts w:ascii="Times New Roman" w:hAnsi="Times New Roman" w:cs="Times New Roman"/>
          <w:b/>
          <w:color w:val="auto"/>
          <w:sz w:val="22"/>
          <w:szCs w:val="22"/>
        </w:rPr>
        <w:t xml:space="preserve">vartoti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3CE38056"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Šio vaisto vartojimo nenutraukite tol, kol nenurodys gydytojas. Baigus gydymo kursą, paprastai patariama kelias savaites palaipsniui mažinti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dozę.</w:t>
      </w:r>
    </w:p>
    <w:p w14:paraId="3CE38057"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Nustojus vartoti </w:t>
      </w: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ypač jei jo vartojim</w:t>
      </w:r>
      <w:r w:rsidR="00C470E5">
        <w:rPr>
          <w:rFonts w:ascii="Times New Roman" w:hAnsi="Times New Roman" w:cs="Times New Roman"/>
          <w:color w:val="auto"/>
          <w:sz w:val="22"/>
          <w:szCs w:val="22"/>
        </w:rPr>
        <w:t>a</w:t>
      </w:r>
      <w:r w:rsidRPr="0012575A">
        <w:rPr>
          <w:rFonts w:ascii="Times New Roman" w:hAnsi="Times New Roman" w:cs="Times New Roman"/>
          <w:color w:val="auto"/>
          <w:sz w:val="22"/>
          <w:szCs w:val="22"/>
        </w:rPr>
        <w:t xml:space="preserve">s nutraukiamas staiga, gali pasireikšti vartojimo nutraukimo simptomai. Nutraukus gydymą </w:t>
      </w:r>
      <w:proofErr w:type="spellStart"/>
      <w:r w:rsidRPr="0012575A">
        <w:rPr>
          <w:rFonts w:ascii="Times New Roman" w:hAnsi="Times New Roman" w:cs="Times New Roman"/>
          <w:color w:val="auto"/>
          <w:sz w:val="22"/>
          <w:szCs w:val="22"/>
        </w:rPr>
        <w:t>escitalopramu</w:t>
      </w:r>
      <w:proofErr w:type="spellEnd"/>
      <w:r w:rsidRPr="0012575A">
        <w:rPr>
          <w:rFonts w:ascii="Times New Roman" w:hAnsi="Times New Roman" w:cs="Times New Roman"/>
          <w:color w:val="auto"/>
          <w:sz w:val="22"/>
          <w:szCs w:val="22"/>
        </w:rPr>
        <w:t xml:space="preserve"> jie pasitaiko dažnai. Rizika didesnė, kai šis vaistas vartojamas ilgai arba didelėmis dozėmis, arba kai dozė mažinama per greitai. Dauguma žmonių pastebi, kad simptomai yra lengvi ir savaime išnyksta per dvi savaites. Tačiau kai kuriems pacientams jie gali būti stiprūs arba užsitęsti (2–3 mėnesius ar ilgiau). Jei nustojus vartoti šį vaistą pasireiškia sunkių nutraukimo simptomų, kreipkitės į gydytoją. Jis gali paprašyti vėl pradėti vartoti tabletes ir jų vartojimą nutraukti lėčiau.</w:t>
      </w:r>
    </w:p>
    <w:p w14:paraId="3CE38058"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Nutraukimo simptomai gali būti tokie: galvos svaigimas (nestabilumas arba pusiausvyros sutrikimas), dilgčiojimo ir tirpimo, deginimo ir (rečiau) elektros smūgio pojūtis, įskaitant ir galvoje, miego sutrikimai (ryškūs sapnai, košmarai, negalėjimas užmigti), nerimo jausmas, galvos skausmas, blogumas (pykinimas), prakaitavimas (įskaitant naktinį prakaitavimą), nerimo ar susijaudinimo jausmas, drebulys, sumišimo ar dezorientacijos jausmas, padidėjęs jautrumas ar dirglumo jausmas, viduriavimas, regos sutrikimai, širdies plakimas ar permušimai (</w:t>
      </w:r>
      <w:proofErr w:type="spellStart"/>
      <w:r w:rsidRPr="0012575A">
        <w:rPr>
          <w:rFonts w:ascii="Times New Roman" w:hAnsi="Times New Roman" w:cs="Times New Roman"/>
          <w:color w:val="auto"/>
          <w:sz w:val="22"/>
          <w:szCs w:val="22"/>
        </w:rPr>
        <w:t>palpitacijos</w:t>
      </w:r>
      <w:proofErr w:type="spellEnd"/>
      <w:r w:rsidRPr="0012575A">
        <w:rPr>
          <w:rFonts w:ascii="Times New Roman" w:hAnsi="Times New Roman" w:cs="Times New Roman"/>
          <w:color w:val="auto"/>
          <w:sz w:val="22"/>
          <w:szCs w:val="22"/>
        </w:rPr>
        <w:t>).</w:t>
      </w:r>
    </w:p>
    <w:p w14:paraId="3CE38059"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Jeigu kiltų daugiau klausimų dėl šio vaisto vartojimo, kreipkitės į gydytoją arba vaistininką.</w:t>
      </w:r>
    </w:p>
    <w:p w14:paraId="3CE3805A" w14:textId="77777777" w:rsidR="00352C77" w:rsidRDefault="00352C77" w:rsidP="00B520AA">
      <w:pPr>
        <w:rPr>
          <w:rFonts w:ascii="Times New Roman" w:hAnsi="Times New Roman" w:cs="Times New Roman"/>
          <w:color w:val="auto"/>
          <w:sz w:val="22"/>
          <w:szCs w:val="22"/>
        </w:rPr>
      </w:pPr>
    </w:p>
    <w:p w14:paraId="3CE3805B" w14:textId="77777777" w:rsidR="00CC18DB" w:rsidRDefault="00CC18DB" w:rsidP="00B520AA">
      <w:pPr>
        <w:rPr>
          <w:rFonts w:ascii="Times New Roman" w:hAnsi="Times New Roman" w:cs="Times New Roman"/>
          <w:color w:val="auto"/>
          <w:sz w:val="22"/>
          <w:szCs w:val="22"/>
        </w:rPr>
      </w:pPr>
    </w:p>
    <w:p w14:paraId="3CE3805C" w14:textId="77777777" w:rsidR="00352C77" w:rsidRDefault="0012575A" w:rsidP="00B520AA">
      <w:pPr>
        <w:pStyle w:val="Sraopastraipa"/>
        <w:numPr>
          <w:ilvl w:val="0"/>
          <w:numId w:val="27"/>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Galimas šalutinis poveikis</w:t>
      </w:r>
    </w:p>
    <w:p w14:paraId="3CE3805D" w14:textId="77777777" w:rsidR="00352C77" w:rsidRDefault="00352C77" w:rsidP="00B520AA">
      <w:pPr>
        <w:pStyle w:val="Sraopastraipa"/>
        <w:ind w:left="0"/>
        <w:contextualSpacing w:val="0"/>
        <w:rPr>
          <w:rFonts w:ascii="Times New Roman" w:eastAsia="Times New Roman" w:hAnsi="Times New Roman" w:cs="Times New Roman"/>
          <w:b/>
          <w:bCs/>
          <w:color w:val="auto"/>
          <w:sz w:val="22"/>
          <w:szCs w:val="22"/>
        </w:rPr>
      </w:pPr>
    </w:p>
    <w:p w14:paraId="3CE3805E"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Šis vaistas, kaip ir visi kiti, gali sukelti šalutinį poveikį, nors jis pasireiškia ne visiems žmonėms.</w:t>
      </w:r>
    </w:p>
    <w:p w14:paraId="3CE3805F"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Šalutinis poveikis paprastai išnyksta po kelių savaičių gydymo. Atkreipkite dėmesį, kad daugelis poveikių gali būti ir </w:t>
      </w:r>
      <w:r w:rsidR="00C470E5">
        <w:rPr>
          <w:rFonts w:ascii="Times New Roman" w:hAnsi="Times New Roman" w:cs="Times New Roman"/>
          <w:color w:val="auto"/>
          <w:sz w:val="22"/>
          <w:szCs w:val="22"/>
        </w:rPr>
        <w:t>J</w:t>
      </w:r>
      <w:r w:rsidRPr="0012575A">
        <w:rPr>
          <w:rFonts w:ascii="Times New Roman" w:hAnsi="Times New Roman" w:cs="Times New Roman"/>
          <w:color w:val="auto"/>
          <w:sz w:val="22"/>
          <w:szCs w:val="22"/>
        </w:rPr>
        <w:t>ūsų ligos simptomai, todėl Jums pradėjus sveikti jie sušvelnės.</w:t>
      </w:r>
    </w:p>
    <w:p w14:paraId="3CE38060" w14:textId="77777777" w:rsidR="00352C77" w:rsidRDefault="00352C77" w:rsidP="00B520AA">
      <w:pPr>
        <w:rPr>
          <w:rFonts w:ascii="Times New Roman" w:hAnsi="Times New Roman" w:cs="Times New Roman"/>
          <w:color w:val="auto"/>
          <w:sz w:val="22"/>
          <w:szCs w:val="22"/>
        </w:rPr>
      </w:pPr>
    </w:p>
    <w:p w14:paraId="3CE38061"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Jei pajutote bet kurį iš toliau išvardytų simptomų, nedelsdami kreipkitės į gydytoją arba vykite į ligoninę</w:t>
      </w:r>
      <w:r w:rsidR="00C470E5">
        <w:rPr>
          <w:rFonts w:ascii="Times New Roman" w:hAnsi="Times New Roman" w:cs="Times New Roman"/>
          <w:b/>
          <w:color w:val="auto"/>
          <w:sz w:val="22"/>
          <w:szCs w:val="22"/>
        </w:rPr>
        <w:t>.</w:t>
      </w:r>
    </w:p>
    <w:p w14:paraId="3CE38062" w14:textId="77777777" w:rsidR="00352C77" w:rsidRDefault="00352C77" w:rsidP="00B520AA">
      <w:pPr>
        <w:rPr>
          <w:rFonts w:ascii="Times New Roman" w:hAnsi="Times New Roman" w:cs="Times New Roman"/>
          <w:b/>
          <w:color w:val="auto"/>
          <w:sz w:val="22"/>
          <w:szCs w:val="22"/>
        </w:rPr>
      </w:pPr>
    </w:p>
    <w:p w14:paraId="3CE38063"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Nedažni</w:t>
      </w:r>
      <w:r w:rsidRPr="0012575A">
        <w:rPr>
          <w:rFonts w:ascii="Times New Roman" w:hAnsi="Times New Roman" w:cs="Times New Roman"/>
          <w:color w:val="auto"/>
          <w:sz w:val="22"/>
          <w:szCs w:val="22"/>
        </w:rPr>
        <w:t xml:space="preserve"> </w:t>
      </w:r>
      <w:r w:rsidRPr="0012575A">
        <w:rPr>
          <w:rFonts w:ascii="Times New Roman" w:hAnsi="Times New Roman" w:cs="Times New Roman"/>
          <w:b/>
          <w:bCs/>
          <w:color w:val="auto"/>
          <w:sz w:val="22"/>
          <w:szCs w:val="22"/>
        </w:rPr>
        <w:t xml:space="preserve">šalutinio poveikio reiškiniai </w:t>
      </w:r>
      <w:r w:rsidRPr="0012575A">
        <w:rPr>
          <w:rFonts w:ascii="Times New Roman" w:hAnsi="Times New Roman" w:cs="Times New Roman"/>
          <w:b/>
          <w:color w:val="auto"/>
          <w:sz w:val="22"/>
          <w:szCs w:val="22"/>
        </w:rPr>
        <w:t xml:space="preserve">(gali pasireikšti </w:t>
      </w:r>
      <w:r w:rsidRPr="0012575A">
        <w:rPr>
          <w:rFonts w:ascii="Times New Roman" w:hAnsi="Times New Roman" w:cs="Times New Roman"/>
          <w:b/>
          <w:bCs/>
          <w:color w:val="auto"/>
          <w:sz w:val="22"/>
          <w:szCs w:val="22"/>
        </w:rPr>
        <w:t xml:space="preserve">rečiau </w:t>
      </w:r>
      <w:r w:rsidRPr="0012575A">
        <w:rPr>
          <w:rFonts w:ascii="Times New Roman" w:hAnsi="Times New Roman" w:cs="Times New Roman"/>
          <w:b/>
          <w:color w:val="auto"/>
          <w:sz w:val="22"/>
          <w:szCs w:val="22"/>
        </w:rPr>
        <w:t xml:space="preserve">kaip 1 iš 100 </w:t>
      </w:r>
      <w:r w:rsidRPr="0012575A">
        <w:rPr>
          <w:rFonts w:ascii="Times New Roman" w:hAnsi="Times New Roman" w:cs="Times New Roman"/>
          <w:b/>
          <w:bCs/>
          <w:color w:val="auto"/>
          <w:sz w:val="22"/>
          <w:szCs w:val="22"/>
        </w:rPr>
        <w:t>asmenų</w:t>
      </w:r>
      <w:r w:rsidRPr="0012575A">
        <w:rPr>
          <w:rFonts w:ascii="Times New Roman" w:hAnsi="Times New Roman" w:cs="Times New Roman"/>
          <w:b/>
          <w:color w:val="auto"/>
          <w:sz w:val="22"/>
          <w:szCs w:val="22"/>
        </w:rPr>
        <w:t>):</w:t>
      </w:r>
    </w:p>
    <w:p w14:paraId="3CE38064" w14:textId="77777777" w:rsidR="00352C77" w:rsidRDefault="0012575A" w:rsidP="00B520AA">
      <w:pPr>
        <w:pStyle w:val="Sraopastraipa"/>
        <w:numPr>
          <w:ilvl w:val="0"/>
          <w:numId w:val="31"/>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neįprastas kraujavimas, įskaitant kraujavimą iš virškin</w:t>
      </w:r>
      <w:r w:rsidR="00C470E5">
        <w:rPr>
          <w:rFonts w:ascii="Times New Roman" w:hAnsi="Times New Roman" w:cs="Times New Roman"/>
          <w:color w:val="auto"/>
          <w:sz w:val="22"/>
          <w:szCs w:val="22"/>
        </w:rPr>
        <w:t>imo</w:t>
      </w:r>
      <w:r w:rsidRPr="0012575A">
        <w:rPr>
          <w:rFonts w:ascii="Times New Roman" w:hAnsi="Times New Roman" w:cs="Times New Roman"/>
          <w:color w:val="auto"/>
          <w:sz w:val="22"/>
          <w:szCs w:val="22"/>
        </w:rPr>
        <w:t xml:space="preserve"> trakto (skrandžio ir žarnyno)</w:t>
      </w:r>
      <w:r w:rsidR="00C470E5">
        <w:rPr>
          <w:rFonts w:ascii="Times New Roman" w:hAnsi="Times New Roman" w:cs="Times New Roman"/>
          <w:color w:val="auto"/>
          <w:sz w:val="22"/>
          <w:szCs w:val="22"/>
        </w:rPr>
        <w:t>.</w:t>
      </w:r>
    </w:p>
    <w:p w14:paraId="3CE38065"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66" w14:textId="77777777" w:rsidR="00352C77" w:rsidRDefault="0012575A" w:rsidP="00B520AA">
      <w:pPr>
        <w:rPr>
          <w:rFonts w:ascii="Times New Roman" w:eastAsia="Times New Roman" w:hAnsi="Times New Roman" w:cs="Times New Roman"/>
          <w:b/>
          <w:color w:val="auto"/>
          <w:sz w:val="22"/>
          <w:szCs w:val="22"/>
        </w:rPr>
      </w:pPr>
      <w:r w:rsidRPr="0012575A">
        <w:rPr>
          <w:rFonts w:ascii="Times New Roman" w:hAnsi="Times New Roman" w:cs="Times New Roman"/>
          <w:b/>
          <w:color w:val="auto"/>
          <w:sz w:val="22"/>
          <w:szCs w:val="22"/>
        </w:rPr>
        <w:t>Reti</w:t>
      </w:r>
      <w:r w:rsidRPr="0012575A">
        <w:rPr>
          <w:rFonts w:ascii="Times New Roman" w:hAnsi="Times New Roman" w:cs="Times New Roman"/>
          <w:color w:val="auto"/>
          <w:sz w:val="22"/>
          <w:szCs w:val="22"/>
        </w:rPr>
        <w:t xml:space="preserve"> </w:t>
      </w:r>
      <w:r w:rsidRPr="0012575A">
        <w:rPr>
          <w:rFonts w:ascii="Times New Roman" w:hAnsi="Times New Roman" w:cs="Times New Roman"/>
          <w:b/>
          <w:bCs/>
          <w:color w:val="auto"/>
          <w:sz w:val="22"/>
          <w:szCs w:val="22"/>
        </w:rPr>
        <w:t xml:space="preserve">šalutinio poveikio reiškiniai </w:t>
      </w:r>
      <w:r w:rsidRPr="0012575A">
        <w:rPr>
          <w:rFonts w:ascii="Times New Roman" w:hAnsi="Times New Roman" w:cs="Times New Roman"/>
          <w:b/>
          <w:color w:val="auto"/>
          <w:sz w:val="22"/>
          <w:szCs w:val="22"/>
        </w:rPr>
        <w:t>(gali pasireikšti rečiau kaip 1 iš 1 000 asmenų):</w:t>
      </w:r>
    </w:p>
    <w:p w14:paraId="3CE38067"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odos, liežuvio, lūpų, ryklės (gerklės dalis už burnos ir nosies) ar veido patinimas, dilgėlinė arba pasunkėjęs kvėpavimas ar rijimas (sunki alerginė reakcija)</w:t>
      </w:r>
      <w:r w:rsidR="00C470E5">
        <w:rPr>
          <w:rFonts w:ascii="Times New Roman" w:hAnsi="Times New Roman" w:cs="Times New Roman"/>
          <w:color w:val="auto"/>
          <w:sz w:val="22"/>
          <w:szCs w:val="22"/>
        </w:rPr>
        <w:t>;</w:t>
      </w:r>
    </w:p>
    <w:p w14:paraId="3CE38068" w14:textId="77777777" w:rsidR="00352C77" w:rsidRDefault="0012575A" w:rsidP="00B520AA">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didelis karščiavimas, susijaudinimas, sumišimas, drebulys ir staigūs raumenų susitraukimai; tai gali būti retos būklės, vadinamos </w:t>
      </w:r>
      <w:proofErr w:type="spellStart"/>
      <w:r w:rsidRPr="0012575A">
        <w:rPr>
          <w:rFonts w:ascii="Times New Roman" w:hAnsi="Times New Roman" w:cs="Times New Roman"/>
          <w:color w:val="auto"/>
          <w:sz w:val="22"/>
          <w:szCs w:val="22"/>
        </w:rPr>
        <w:t>serotonino</w:t>
      </w:r>
      <w:proofErr w:type="spellEnd"/>
      <w:r w:rsidRPr="0012575A">
        <w:rPr>
          <w:rFonts w:ascii="Times New Roman" w:hAnsi="Times New Roman" w:cs="Times New Roman"/>
          <w:color w:val="auto"/>
          <w:sz w:val="22"/>
          <w:szCs w:val="22"/>
        </w:rPr>
        <w:t xml:space="preserve"> sindromu, požymiai</w:t>
      </w:r>
      <w:r w:rsidR="00C470E5">
        <w:rPr>
          <w:rFonts w:ascii="Times New Roman" w:hAnsi="Times New Roman" w:cs="Times New Roman"/>
          <w:color w:val="auto"/>
          <w:sz w:val="22"/>
          <w:szCs w:val="22"/>
        </w:rPr>
        <w:t>.</w:t>
      </w:r>
    </w:p>
    <w:p w14:paraId="3CE38069"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6A"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bCs/>
          <w:color w:val="auto"/>
          <w:sz w:val="22"/>
          <w:szCs w:val="22"/>
        </w:rPr>
        <w:t>Šalutinio poveikio reiškiniai, kurių dažnis nežinomas (negali būti apskaičiuotas pagal turimus duomenis):</w:t>
      </w:r>
    </w:p>
    <w:p w14:paraId="3CE3806B"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sunkumai šlapinantis</w:t>
      </w:r>
      <w:r w:rsidR="00C470E5">
        <w:rPr>
          <w:rFonts w:ascii="Times New Roman" w:hAnsi="Times New Roman" w:cs="Times New Roman"/>
          <w:color w:val="auto"/>
          <w:sz w:val="22"/>
          <w:szCs w:val="22"/>
        </w:rPr>
        <w:t>;</w:t>
      </w:r>
    </w:p>
    <w:p w14:paraId="3CE3806C"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traukuliai (priepuoliai), taip pat žr. skyrių „Įspėjimai ir atsargumo priemonės“</w:t>
      </w:r>
      <w:r w:rsidR="00C470E5">
        <w:rPr>
          <w:rFonts w:ascii="Times New Roman" w:hAnsi="Times New Roman" w:cs="Times New Roman"/>
          <w:color w:val="auto"/>
          <w:sz w:val="22"/>
          <w:szCs w:val="22"/>
        </w:rPr>
        <w:t>;</w:t>
      </w:r>
    </w:p>
    <w:p w14:paraId="3CE3806D"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odos pageltimas ir baltumas akyse yra kepenų funkcijos sutrikimų ir (arba) hepatito (kepenų pabrinkimo) požymiai</w:t>
      </w:r>
      <w:r w:rsidR="00C470E5">
        <w:rPr>
          <w:rFonts w:ascii="Times New Roman" w:hAnsi="Times New Roman" w:cs="Times New Roman"/>
          <w:color w:val="auto"/>
          <w:sz w:val="22"/>
          <w:szCs w:val="22"/>
        </w:rPr>
        <w:t>;</w:t>
      </w:r>
    </w:p>
    <w:p w14:paraId="3CE3806E"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greitas, nereguliarus širdies plakimas, alpulys, kuris gali būti gyvybei pavojingos būklės, vadinamos </w:t>
      </w:r>
      <w:proofErr w:type="spellStart"/>
      <w:r w:rsidR="000938E9" w:rsidRPr="000938E9">
        <w:rPr>
          <w:rFonts w:ascii="Times New Roman" w:hAnsi="Times New Roman" w:cs="Times New Roman"/>
          <w:i/>
          <w:iCs/>
          <w:color w:val="auto"/>
          <w:sz w:val="22"/>
          <w:szCs w:val="22"/>
        </w:rPr>
        <w:t>Torsade</w:t>
      </w:r>
      <w:proofErr w:type="spellEnd"/>
      <w:r w:rsidR="000938E9" w:rsidRPr="000938E9">
        <w:rPr>
          <w:rFonts w:ascii="Times New Roman" w:hAnsi="Times New Roman" w:cs="Times New Roman"/>
          <w:i/>
          <w:iCs/>
          <w:color w:val="auto"/>
          <w:sz w:val="22"/>
          <w:szCs w:val="22"/>
        </w:rPr>
        <w:t xml:space="preserve"> de </w:t>
      </w:r>
      <w:proofErr w:type="spellStart"/>
      <w:r w:rsidR="000938E9" w:rsidRPr="000938E9">
        <w:rPr>
          <w:rFonts w:ascii="Times New Roman" w:hAnsi="Times New Roman" w:cs="Times New Roman"/>
          <w:i/>
          <w:iCs/>
          <w:color w:val="auto"/>
          <w:sz w:val="22"/>
          <w:szCs w:val="22"/>
        </w:rPr>
        <w:t>Pointes</w:t>
      </w:r>
      <w:proofErr w:type="spellEnd"/>
      <w:r w:rsidRPr="0012575A">
        <w:rPr>
          <w:rFonts w:ascii="Times New Roman" w:hAnsi="Times New Roman" w:cs="Times New Roman"/>
          <w:color w:val="auto"/>
          <w:sz w:val="22"/>
          <w:szCs w:val="22"/>
        </w:rPr>
        <w:t xml:space="preserve"> aritmija, simptomai</w:t>
      </w:r>
      <w:r w:rsidR="00C470E5">
        <w:rPr>
          <w:rFonts w:ascii="Times New Roman" w:hAnsi="Times New Roman" w:cs="Times New Roman"/>
          <w:color w:val="auto"/>
          <w:sz w:val="22"/>
          <w:szCs w:val="22"/>
        </w:rPr>
        <w:t>;</w:t>
      </w:r>
    </w:p>
    <w:p w14:paraId="3CE3806F"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mintys apie savęs žalojimą ar žudymą, taip pat žr. skyrių „Įspėjimai ir atsargumo priemonės“</w:t>
      </w:r>
    </w:p>
    <w:p w14:paraId="3CE38070" w14:textId="77777777" w:rsidR="00352C77" w:rsidRDefault="0012575A" w:rsidP="00B520AA">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staigus odos ar gleivinės patinimas (</w:t>
      </w:r>
      <w:proofErr w:type="spellStart"/>
      <w:r w:rsidRPr="0012575A">
        <w:rPr>
          <w:rFonts w:ascii="Times New Roman" w:hAnsi="Times New Roman" w:cs="Times New Roman"/>
          <w:color w:val="auto"/>
          <w:sz w:val="22"/>
          <w:szCs w:val="22"/>
        </w:rPr>
        <w:t>angioneurozinė</w:t>
      </w:r>
      <w:proofErr w:type="spellEnd"/>
      <w:r w:rsidRPr="0012575A">
        <w:rPr>
          <w:rFonts w:ascii="Times New Roman" w:hAnsi="Times New Roman" w:cs="Times New Roman"/>
          <w:color w:val="auto"/>
          <w:sz w:val="22"/>
          <w:szCs w:val="22"/>
        </w:rPr>
        <w:t xml:space="preserve"> edema)</w:t>
      </w:r>
      <w:r w:rsidR="00C470E5">
        <w:rPr>
          <w:rFonts w:ascii="Times New Roman" w:hAnsi="Times New Roman" w:cs="Times New Roman"/>
          <w:color w:val="auto"/>
          <w:sz w:val="22"/>
          <w:szCs w:val="22"/>
        </w:rPr>
        <w:t>.</w:t>
      </w:r>
    </w:p>
    <w:p w14:paraId="3CE38071"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72"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 xml:space="preserve">Be to, buvo pranešta apie šiuos šalutinius poveikius: </w:t>
      </w:r>
    </w:p>
    <w:p w14:paraId="3CE38073" w14:textId="77777777" w:rsidR="00352C77" w:rsidRDefault="00352C77" w:rsidP="00B520AA">
      <w:pPr>
        <w:rPr>
          <w:rFonts w:ascii="Times New Roman" w:hAnsi="Times New Roman" w:cs="Times New Roman"/>
          <w:b/>
          <w:color w:val="auto"/>
          <w:sz w:val="22"/>
          <w:szCs w:val="22"/>
        </w:rPr>
      </w:pPr>
    </w:p>
    <w:p w14:paraId="3CE38074"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Labai dažni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ne rečiau kaip 1 iš 10 asmenų):</w:t>
      </w:r>
    </w:p>
    <w:p w14:paraId="3CE38075" w14:textId="77777777" w:rsidR="000938E9" w:rsidRDefault="0012575A" w:rsidP="000938E9">
      <w:pPr>
        <w:pStyle w:val="Sraopastraipa"/>
        <w:numPr>
          <w:ilvl w:val="0"/>
          <w:numId w:val="35"/>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bloga savijauta (pykinimas)</w:t>
      </w:r>
      <w:r w:rsidR="00C470E5">
        <w:rPr>
          <w:rFonts w:ascii="Times New Roman" w:hAnsi="Times New Roman" w:cs="Times New Roman"/>
          <w:color w:val="auto"/>
          <w:sz w:val="22"/>
          <w:szCs w:val="22"/>
        </w:rPr>
        <w:t>;</w:t>
      </w:r>
    </w:p>
    <w:p w14:paraId="3CE38076" w14:textId="77777777" w:rsidR="0012575A" w:rsidRPr="0012575A" w:rsidRDefault="0012575A" w:rsidP="00B520AA">
      <w:pPr>
        <w:pStyle w:val="Sraopastraipa"/>
        <w:numPr>
          <w:ilvl w:val="0"/>
          <w:numId w:val="35"/>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galvos skausmas</w:t>
      </w:r>
      <w:r w:rsidR="00C470E5">
        <w:rPr>
          <w:rFonts w:ascii="Times New Roman" w:hAnsi="Times New Roman" w:cs="Times New Roman"/>
          <w:color w:val="auto"/>
          <w:sz w:val="22"/>
          <w:szCs w:val="22"/>
        </w:rPr>
        <w:t>.</w:t>
      </w:r>
    </w:p>
    <w:p w14:paraId="3CE38077"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78"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Dažni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rečiau kaip 1 iš 10 asmenų):</w:t>
      </w:r>
    </w:p>
    <w:p w14:paraId="3CE38079" w14:textId="77777777" w:rsidR="000938E9" w:rsidRDefault="0012575A" w:rsidP="000938E9">
      <w:pPr>
        <w:pStyle w:val="Sraopastraipa"/>
        <w:numPr>
          <w:ilvl w:val="0"/>
          <w:numId w:val="32"/>
        </w:numPr>
        <w:ind w:left="567" w:hanging="283"/>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užsikimšusi arba varvanti nosis (sinusitas)</w:t>
      </w:r>
      <w:r w:rsidR="00C470E5">
        <w:rPr>
          <w:rFonts w:ascii="Times New Roman" w:hAnsi="Times New Roman" w:cs="Times New Roman"/>
          <w:color w:val="auto"/>
          <w:sz w:val="22"/>
          <w:szCs w:val="22"/>
        </w:rPr>
        <w:t>;</w:t>
      </w:r>
    </w:p>
    <w:p w14:paraId="3CE3807A" w14:textId="77777777" w:rsidR="000938E9" w:rsidRDefault="0012575A" w:rsidP="000938E9">
      <w:pPr>
        <w:pStyle w:val="Sraopastraipa"/>
        <w:numPr>
          <w:ilvl w:val="0"/>
          <w:numId w:val="32"/>
        </w:numPr>
        <w:ind w:left="567" w:hanging="283"/>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sumažėjęs arba padidėjęs apetitas</w:t>
      </w:r>
      <w:r w:rsidR="00C470E5">
        <w:rPr>
          <w:rFonts w:ascii="Times New Roman" w:hAnsi="Times New Roman" w:cs="Times New Roman"/>
          <w:color w:val="auto"/>
          <w:sz w:val="22"/>
          <w:szCs w:val="22"/>
        </w:rPr>
        <w:t>;</w:t>
      </w:r>
    </w:p>
    <w:p w14:paraId="3CE3807B"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nerimas, neramumas, nenormalūs sapnai, negalėjimas užmigti, mieguistumas, galvos svaigimas, žiovulys, drebulys, odos dilgčiojimas</w:t>
      </w:r>
      <w:r w:rsidR="00C470E5">
        <w:rPr>
          <w:rFonts w:ascii="Times New Roman" w:hAnsi="Times New Roman" w:cs="Times New Roman"/>
          <w:color w:val="auto"/>
          <w:sz w:val="22"/>
          <w:szCs w:val="22"/>
        </w:rPr>
        <w:t>;</w:t>
      </w:r>
    </w:p>
    <w:p w14:paraId="3CE3807C"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viduriavimas, vidurių užkietėjimas, vėmimas, burnos džiūvimas</w:t>
      </w:r>
      <w:r w:rsidR="00C470E5">
        <w:rPr>
          <w:rFonts w:ascii="Times New Roman" w:hAnsi="Times New Roman" w:cs="Times New Roman"/>
          <w:color w:val="auto"/>
          <w:sz w:val="22"/>
          <w:szCs w:val="22"/>
        </w:rPr>
        <w:t>;</w:t>
      </w:r>
    </w:p>
    <w:p w14:paraId="3CE3807D"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prakaitavimas</w:t>
      </w:r>
      <w:r w:rsidR="00C470E5">
        <w:rPr>
          <w:rFonts w:ascii="Times New Roman" w:hAnsi="Times New Roman" w:cs="Times New Roman"/>
          <w:color w:val="auto"/>
          <w:sz w:val="22"/>
          <w:szCs w:val="22"/>
        </w:rPr>
        <w:t>;</w:t>
      </w:r>
    </w:p>
    <w:p w14:paraId="3CE3807E"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raumenų ir sąnarių skausmas (</w:t>
      </w:r>
      <w:proofErr w:type="spellStart"/>
      <w:r w:rsidRPr="0012575A">
        <w:rPr>
          <w:rFonts w:ascii="Times New Roman" w:hAnsi="Times New Roman" w:cs="Times New Roman"/>
          <w:color w:val="auto"/>
          <w:sz w:val="22"/>
          <w:szCs w:val="22"/>
        </w:rPr>
        <w:t>artralgija</w:t>
      </w:r>
      <w:proofErr w:type="spellEnd"/>
      <w:r w:rsidRPr="0012575A">
        <w:rPr>
          <w:rFonts w:ascii="Times New Roman" w:hAnsi="Times New Roman" w:cs="Times New Roman"/>
          <w:color w:val="auto"/>
          <w:sz w:val="22"/>
          <w:szCs w:val="22"/>
        </w:rPr>
        <w:t xml:space="preserve"> ir </w:t>
      </w:r>
      <w:proofErr w:type="spellStart"/>
      <w:r w:rsidRPr="0012575A">
        <w:rPr>
          <w:rFonts w:ascii="Times New Roman" w:hAnsi="Times New Roman" w:cs="Times New Roman"/>
          <w:color w:val="auto"/>
          <w:sz w:val="22"/>
          <w:szCs w:val="22"/>
        </w:rPr>
        <w:t>mialgija</w:t>
      </w:r>
      <w:proofErr w:type="spellEnd"/>
      <w:r w:rsidRPr="0012575A">
        <w:rPr>
          <w:rFonts w:ascii="Times New Roman" w:hAnsi="Times New Roman" w:cs="Times New Roman"/>
          <w:color w:val="auto"/>
          <w:sz w:val="22"/>
          <w:szCs w:val="22"/>
        </w:rPr>
        <w:t>)</w:t>
      </w:r>
      <w:r w:rsidR="00C470E5">
        <w:rPr>
          <w:rFonts w:ascii="Times New Roman" w:hAnsi="Times New Roman" w:cs="Times New Roman"/>
          <w:color w:val="auto"/>
          <w:sz w:val="22"/>
          <w:szCs w:val="22"/>
        </w:rPr>
        <w:t>;</w:t>
      </w:r>
    </w:p>
    <w:p w14:paraId="3CE3807F"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seksualiniai sutrikimai (vėluojanti ejakuliacija, erekcijos sutrikimai, sumažėjęs lytinis potraukis ir moterims gali būti sunku pasiekti orgazmą)</w:t>
      </w:r>
      <w:r w:rsidR="00C470E5">
        <w:rPr>
          <w:rFonts w:ascii="Times New Roman" w:hAnsi="Times New Roman" w:cs="Times New Roman"/>
          <w:color w:val="auto"/>
          <w:sz w:val="22"/>
          <w:szCs w:val="22"/>
        </w:rPr>
        <w:t>;</w:t>
      </w:r>
    </w:p>
    <w:p w14:paraId="3CE38080"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išsekimas (nuovargis), karščiavimas</w:t>
      </w:r>
      <w:r w:rsidR="00C470E5">
        <w:rPr>
          <w:rFonts w:ascii="Times New Roman" w:hAnsi="Times New Roman" w:cs="Times New Roman"/>
          <w:color w:val="auto"/>
          <w:sz w:val="22"/>
          <w:szCs w:val="22"/>
        </w:rPr>
        <w:t>;</w:t>
      </w:r>
    </w:p>
    <w:p w14:paraId="3CE38081" w14:textId="77777777" w:rsidR="00352C77" w:rsidRPr="00CC18DB" w:rsidRDefault="0012575A" w:rsidP="00B520AA">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svoris</w:t>
      </w:r>
      <w:r w:rsidR="00C470E5">
        <w:rPr>
          <w:rFonts w:ascii="Times New Roman" w:hAnsi="Times New Roman" w:cs="Times New Roman"/>
          <w:color w:val="auto"/>
          <w:sz w:val="22"/>
          <w:szCs w:val="22"/>
        </w:rPr>
        <w:t>.</w:t>
      </w:r>
    </w:p>
    <w:p w14:paraId="3CE38082" w14:textId="77777777" w:rsidR="00352C77" w:rsidRPr="00851C30" w:rsidRDefault="00352C77" w:rsidP="00851C30">
      <w:pPr>
        <w:rPr>
          <w:rFonts w:ascii="Times New Roman" w:eastAsia="Times New Roman" w:hAnsi="Times New Roman" w:cs="Times New Roman"/>
          <w:color w:val="auto"/>
          <w:sz w:val="22"/>
          <w:szCs w:val="22"/>
        </w:rPr>
      </w:pPr>
    </w:p>
    <w:p w14:paraId="3CE38083"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Nedažni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rečiau kaip 1 iš 100 asmenų):</w:t>
      </w:r>
    </w:p>
    <w:p w14:paraId="3CE38084"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dilgėlinė, </w:t>
      </w:r>
      <w:r w:rsidR="00C470E5">
        <w:rPr>
          <w:rFonts w:ascii="Times New Roman" w:hAnsi="Times New Roman" w:cs="Times New Roman"/>
          <w:color w:val="auto"/>
          <w:sz w:val="22"/>
          <w:szCs w:val="22"/>
        </w:rPr>
        <w:t>iš</w:t>
      </w:r>
      <w:r w:rsidRPr="0012575A">
        <w:rPr>
          <w:rFonts w:ascii="Times New Roman" w:hAnsi="Times New Roman" w:cs="Times New Roman"/>
          <w:color w:val="auto"/>
          <w:sz w:val="22"/>
          <w:szCs w:val="22"/>
        </w:rPr>
        <w:t>bėrimas, niež</w:t>
      </w:r>
      <w:r w:rsidR="00C470E5">
        <w:rPr>
          <w:rFonts w:ascii="Times New Roman" w:hAnsi="Times New Roman" w:cs="Times New Roman"/>
          <w:color w:val="auto"/>
          <w:sz w:val="22"/>
          <w:szCs w:val="22"/>
        </w:rPr>
        <w:t>ėjimas;</w:t>
      </w:r>
    </w:p>
    <w:p w14:paraId="3CE38085"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griežimas dantimis, susijaudinimas, nervingumas, panikos priepuolis, sumišimas</w:t>
      </w:r>
      <w:r w:rsidR="00C470E5">
        <w:rPr>
          <w:rFonts w:ascii="Times New Roman" w:hAnsi="Times New Roman" w:cs="Times New Roman"/>
          <w:color w:val="auto"/>
          <w:sz w:val="22"/>
          <w:szCs w:val="22"/>
        </w:rPr>
        <w:t>;</w:t>
      </w:r>
    </w:p>
    <w:p w14:paraId="3CE38086"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sutrikęs miegas, skonio sutrikimas, alpulys (sinkopė)</w:t>
      </w:r>
      <w:r w:rsidR="00C470E5">
        <w:rPr>
          <w:rFonts w:ascii="Times New Roman" w:hAnsi="Times New Roman" w:cs="Times New Roman"/>
          <w:color w:val="auto"/>
          <w:sz w:val="22"/>
          <w:szCs w:val="22"/>
        </w:rPr>
        <w:t>;</w:t>
      </w:r>
    </w:p>
    <w:p w14:paraId="3CE38087"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išsiplėtę vyzdžiai (</w:t>
      </w:r>
      <w:proofErr w:type="spellStart"/>
      <w:r w:rsidRPr="0012575A">
        <w:rPr>
          <w:rFonts w:ascii="Times New Roman" w:hAnsi="Times New Roman" w:cs="Times New Roman"/>
          <w:color w:val="auto"/>
          <w:sz w:val="22"/>
          <w:szCs w:val="22"/>
        </w:rPr>
        <w:t>m</w:t>
      </w:r>
      <w:r w:rsidR="00C470E5">
        <w:rPr>
          <w:rFonts w:ascii="Times New Roman" w:hAnsi="Times New Roman" w:cs="Times New Roman"/>
          <w:color w:val="auto"/>
          <w:sz w:val="22"/>
          <w:szCs w:val="22"/>
        </w:rPr>
        <w:t>i</w:t>
      </w:r>
      <w:r w:rsidRPr="0012575A">
        <w:rPr>
          <w:rFonts w:ascii="Times New Roman" w:hAnsi="Times New Roman" w:cs="Times New Roman"/>
          <w:color w:val="auto"/>
          <w:sz w:val="22"/>
          <w:szCs w:val="22"/>
        </w:rPr>
        <w:t>driazė</w:t>
      </w:r>
      <w:proofErr w:type="spellEnd"/>
      <w:r w:rsidRPr="0012575A">
        <w:rPr>
          <w:rFonts w:ascii="Times New Roman" w:hAnsi="Times New Roman" w:cs="Times New Roman"/>
          <w:color w:val="auto"/>
          <w:sz w:val="22"/>
          <w:szCs w:val="22"/>
        </w:rPr>
        <w:t>), regėjimo sutrikimas, skambėjimas ausyse (spengimas ausyse)</w:t>
      </w:r>
      <w:r w:rsidR="00C470E5">
        <w:rPr>
          <w:rFonts w:ascii="Times New Roman" w:hAnsi="Times New Roman" w:cs="Times New Roman"/>
          <w:color w:val="auto"/>
          <w:sz w:val="22"/>
          <w:szCs w:val="22"/>
        </w:rPr>
        <w:t>;</w:t>
      </w:r>
    </w:p>
    <w:p w14:paraId="3CE38088"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plaukų slinkimas</w:t>
      </w:r>
      <w:r w:rsidR="00C470E5">
        <w:rPr>
          <w:rFonts w:ascii="Times New Roman" w:hAnsi="Times New Roman" w:cs="Times New Roman"/>
          <w:color w:val="auto"/>
          <w:sz w:val="22"/>
          <w:szCs w:val="22"/>
        </w:rPr>
        <w:t>;</w:t>
      </w:r>
    </w:p>
    <w:p w14:paraId="3CE38089"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gausus menstruacinis kraujavimas</w:t>
      </w:r>
      <w:r w:rsidR="00C470E5">
        <w:rPr>
          <w:rFonts w:ascii="Times New Roman" w:hAnsi="Times New Roman" w:cs="Times New Roman"/>
          <w:color w:val="auto"/>
          <w:sz w:val="22"/>
          <w:szCs w:val="22"/>
        </w:rPr>
        <w:t>;</w:t>
      </w:r>
    </w:p>
    <w:p w14:paraId="3CE3808A"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nereguliarios menstruacijos</w:t>
      </w:r>
      <w:r w:rsidR="00C470E5">
        <w:rPr>
          <w:rFonts w:ascii="Times New Roman" w:hAnsi="Times New Roman" w:cs="Times New Roman"/>
          <w:color w:val="auto"/>
          <w:sz w:val="22"/>
          <w:szCs w:val="22"/>
        </w:rPr>
        <w:t>;</w:t>
      </w:r>
    </w:p>
    <w:p w14:paraId="3CE3808B"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sumažėjęs svoris</w:t>
      </w:r>
      <w:r w:rsidR="00C470E5">
        <w:rPr>
          <w:rFonts w:ascii="Times New Roman" w:hAnsi="Times New Roman" w:cs="Times New Roman"/>
          <w:color w:val="auto"/>
          <w:sz w:val="22"/>
          <w:szCs w:val="22"/>
        </w:rPr>
        <w:t>;</w:t>
      </w:r>
    </w:p>
    <w:p w14:paraId="3CE3808C"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greitas širdies plakimas</w:t>
      </w:r>
      <w:r w:rsidR="00C470E5">
        <w:rPr>
          <w:rFonts w:ascii="Times New Roman" w:hAnsi="Times New Roman" w:cs="Times New Roman"/>
          <w:color w:val="auto"/>
          <w:sz w:val="22"/>
          <w:szCs w:val="22"/>
        </w:rPr>
        <w:t>;</w:t>
      </w:r>
    </w:p>
    <w:p w14:paraId="3CE3808D"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rankų ar kojų tinimas</w:t>
      </w:r>
      <w:r w:rsidR="00C470E5">
        <w:rPr>
          <w:rFonts w:ascii="Times New Roman" w:hAnsi="Times New Roman" w:cs="Times New Roman"/>
          <w:color w:val="auto"/>
          <w:sz w:val="22"/>
          <w:szCs w:val="22"/>
        </w:rPr>
        <w:t>;</w:t>
      </w:r>
    </w:p>
    <w:p w14:paraId="3CE3808E" w14:textId="77777777" w:rsidR="00352C77" w:rsidRDefault="0012575A" w:rsidP="00B520AA">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kraujavimas iš nosies</w:t>
      </w:r>
      <w:r w:rsidR="00C470E5">
        <w:rPr>
          <w:rFonts w:ascii="Times New Roman" w:hAnsi="Times New Roman" w:cs="Times New Roman"/>
          <w:color w:val="auto"/>
          <w:sz w:val="22"/>
          <w:szCs w:val="22"/>
        </w:rPr>
        <w:t>.</w:t>
      </w:r>
    </w:p>
    <w:p w14:paraId="3CE3808F"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90"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b/>
          <w:color w:val="auto"/>
          <w:sz w:val="22"/>
          <w:szCs w:val="22"/>
        </w:rPr>
        <w:t>Reti</w:t>
      </w:r>
      <w:r w:rsidRPr="0012575A">
        <w:rPr>
          <w:rFonts w:ascii="Times New Roman" w:hAnsi="Times New Roman" w:cs="Times New Roman"/>
          <w:color w:val="auto"/>
          <w:sz w:val="22"/>
          <w:szCs w:val="22"/>
        </w:rPr>
        <w:t xml:space="preserve"> </w:t>
      </w:r>
      <w:r w:rsidRPr="0012575A">
        <w:rPr>
          <w:rFonts w:ascii="Times New Roman" w:hAnsi="Times New Roman" w:cs="Times New Roman"/>
          <w:b/>
          <w:color w:val="auto"/>
          <w:sz w:val="22"/>
          <w:szCs w:val="22"/>
        </w:rPr>
        <w:t>šalutinio poveikio reiškiniai (gali pasireikšti rečiau kaip 1 iš 1 000 asmenų):</w:t>
      </w:r>
    </w:p>
    <w:p w14:paraId="3CE38091" w14:textId="77777777" w:rsidR="000938E9" w:rsidRDefault="0012575A" w:rsidP="000938E9">
      <w:pPr>
        <w:pStyle w:val="Sraopastraipa"/>
        <w:numPr>
          <w:ilvl w:val="0"/>
          <w:numId w:val="38"/>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agresija, depersonalizacija, haliucinacijos;</w:t>
      </w:r>
    </w:p>
    <w:p w14:paraId="3CE38092" w14:textId="77777777" w:rsidR="00352C77" w:rsidRDefault="0012575A" w:rsidP="00B520AA">
      <w:pPr>
        <w:pStyle w:val="Sraopastraipa"/>
        <w:numPr>
          <w:ilvl w:val="0"/>
          <w:numId w:val="38"/>
        </w:numPr>
        <w:ind w:left="567"/>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lėtas širdies plakimas.</w:t>
      </w:r>
    </w:p>
    <w:p w14:paraId="3CE38093"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94"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bCs/>
          <w:color w:val="auto"/>
          <w:sz w:val="22"/>
          <w:szCs w:val="22"/>
        </w:rPr>
        <w:t>Šalutinio poveikio reiškiniai, kurių dažnis nežinomas (negali būti apskaičiuotas pagal turimus duomenis):</w:t>
      </w:r>
    </w:p>
    <w:p w14:paraId="3CE38095"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sumažėjęs natrio kiekis kraujyje (simptomai – prasta savijauta, silpni raumenys arba sumišimas)</w:t>
      </w:r>
      <w:r w:rsidR="00C470E5">
        <w:rPr>
          <w:rFonts w:ascii="Times New Roman" w:hAnsi="Times New Roman" w:cs="Times New Roman"/>
          <w:color w:val="auto"/>
          <w:sz w:val="22"/>
          <w:szCs w:val="22"/>
        </w:rPr>
        <w:t>;</w:t>
      </w:r>
    </w:p>
    <w:p w14:paraId="3CE38096"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galvos svaigimas atsistojus dėl žemo kraujospūdžio (</w:t>
      </w:r>
      <w:proofErr w:type="spellStart"/>
      <w:r w:rsidRPr="0012575A">
        <w:rPr>
          <w:rFonts w:ascii="Times New Roman" w:hAnsi="Times New Roman" w:cs="Times New Roman"/>
          <w:color w:val="auto"/>
          <w:sz w:val="22"/>
          <w:szCs w:val="22"/>
        </w:rPr>
        <w:t>ortostatinė</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hipotenzija</w:t>
      </w:r>
      <w:proofErr w:type="spellEnd"/>
      <w:r w:rsidRPr="0012575A">
        <w:rPr>
          <w:rFonts w:ascii="Times New Roman" w:hAnsi="Times New Roman" w:cs="Times New Roman"/>
          <w:color w:val="auto"/>
          <w:sz w:val="22"/>
          <w:szCs w:val="22"/>
        </w:rPr>
        <w:t>)</w:t>
      </w:r>
      <w:r w:rsidR="00C470E5">
        <w:rPr>
          <w:rFonts w:ascii="Times New Roman" w:hAnsi="Times New Roman" w:cs="Times New Roman"/>
          <w:color w:val="auto"/>
          <w:sz w:val="22"/>
          <w:szCs w:val="22"/>
        </w:rPr>
        <w:t>;</w:t>
      </w:r>
    </w:p>
    <w:p w14:paraId="3CE38097"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nenormalus kepenų funkcijos tyrimas (padidėjęs kepenų fermentų </w:t>
      </w:r>
      <w:r w:rsidR="00C470E5">
        <w:rPr>
          <w:rFonts w:ascii="Times New Roman" w:hAnsi="Times New Roman" w:cs="Times New Roman"/>
          <w:color w:val="auto"/>
          <w:sz w:val="22"/>
          <w:szCs w:val="22"/>
        </w:rPr>
        <w:t>aktyvumas</w:t>
      </w:r>
      <w:r w:rsidRPr="0012575A">
        <w:rPr>
          <w:rFonts w:ascii="Times New Roman" w:hAnsi="Times New Roman" w:cs="Times New Roman"/>
          <w:color w:val="auto"/>
          <w:sz w:val="22"/>
          <w:szCs w:val="22"/>
        </w:rPr>
        <w:t xml:space="preserve"> kraujyje)</w:t>
      </w:r>
      <w:r w:rsidR="00C470E5">
        <w:rPr>
          <w:rFonts w:ascii="Times New Roman" w:hAnsi="Times New Roman" w:cs="Times New Roman"/>
          <w:color w:val="auto"/>
          <w:sz w:val="22"/>
          <w:szCs w:val="22"/>
        </w:rPr>
        <w:t>;</w:t>
      </w:r>
    </w:p>
    <w:p w14:paraId="3CE38098"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judesių sutrikimai (nevalingi raumenų judesiai)</w:t>
      </w:r>
      <w:r w:rsidR="00C470E5">
        <w:rPr>
          <w:rFonts w:ascii="Times New Roman" w:hAnsi="Times New Roman" w:cs="Times New Roman"/>
          <w:color w:val="auto"/>
          <w:sz w:val="22"/>
          <w:szCs w:val="22"/>
        </w:rPr>
        <w:t>;</w:t>
      </w:r>
    </w:p>
    <w:p w14:paraId="3CE38099"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skausminga erekcija (</w:t>
      </w:r>
      <w:proofErr w:type="spellStart"/>
      <w:r w:rsidRPr="0012575A">
        <w:rPr>
          <w:rFonts w:ascii="Times New Roman" w:hAnsi="Times New Roman" w:cs="Times New Roman"/>
          <w:color w:val="auto"/>
          <w:sz w:val="22"/>
          <w:szCs w:val="22"/>
        </w:rPr>
        <w:t>priapizmas</w:t>
      </w:r>
      <w:proofErr w:type="spellEnd"/>
      <w:r w:rsidRPr="0012575A">
        <w:rPr>
          <w:rFonts w:ascii="Times New Roman" w:hAnsi="Times New Roman" w:cs="Times New Roman"/>
          <w:color w:val="auto"/>
          <w:sz w:val="22"/>
          <w:szCs w:val="22"/>
        </w:rPr>
        <w:t>)</w:t>
      </w:r>
      <w:r w:rsidR="00C470E5">
        <w:rPr>
          <w:rFonts w:ascii="Times New Roman" w:hAnsi="Times New Roman" w:cs="Times New Roman"/>
          <w:color w:val="auto"/>
          <w:sz w:val="22"/>
          <w:szCs w:val="22"/>
        </w:rPr>
        <w:t>;</w:t>
      </w:r>
    </w:p>
    <w:p w14:paraId="3CE3809A"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neįprasto kraujavimo požymiai, pavyzdžiui, iš odos ir gleivinių (</w:t>
      </w:r>
      <w:proofErr w:type="spellStart"/>
      <w:r w:rsidRPr="0012575A">
        <w:rPr>
          <w:rFonts w:ascii="Times New Roman" w:hAnsi="Times New Roman" w:cs="Times New Roman"/>
          <w:color w:val="auto"/>
          <w:sz w:val="22"/>
          <w:szCs w:val="22"/>
        </w:rPr>
        <w:t>ekchimozė</w:t>
      </w:r>
      <w:proofErr w:type="spellEnd"/>
      <w:r w:rsidRPr="0012575A">
        <w:rPr>
          <w:rFonts w:ascii="Times New Roman" w:hAnsi="Times New Roman" w:cs="Times New Roman"/>
          <w:color w:val="auto"/>
          <w:sz w:val="22"/>
          <w:szCs w:val="22"/>
        </w:rPr>
        <w:t>) ir mažas trombocitų kiekis kraujyje (</w:t>
      </w:r>
      <w:proofErr w:type="spellStart"/>
      <w:r w:rsidRPr="0012575A">
        <w:rPr>
          <w:rFonts w:ascii="Times New Roman" w:hAnsi="Times New Roman" w:cs="Times New Roman"/>
          <w:color w:val="auto"/>
          <w:sz w:val="22"/>
          <w:szCs w:val="22"/>
        </w:rPr>
        <w:t>trombocitopenija</w:t>
      </w:r>
      <w:proofErr w:type="spellEnd"/>
      <w:r w:rsidRPr="0012575A">
        <w:rPr>
          <w:rFonts w:ascii="Times New Roman" w:hAnsi="Times New Roman" w:cs="Times New Roman"/>
          <w:color w:val="auto"/>
          <w:sz w:val="22"/>
          <w:szCs w:val="22"/>
        </w:rPr>
        <w:t>)</w:t>
      </w:r>
      <w:r w:rsidR="00C470E5">
        <w:rPr>
          <w:rFonts w:ascii="Times New Roman" w:hAnsi="Times New Roman" w:cs="Times New Roman"/>
          <w:color w:val="auto"/>
          <w:sz w:val="22"/>
          <w:szCs w:val="22"/>
        </w:rPr>
        <w:t>;</w:t>
      </w:r>
    </w:p>
    <w:p w14:paraId="3CE3809B"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hormono, vadinamo ADH, išsiskyrimas, dėl kurio organizmas sulaiko vandenį ir praskiedžia kraują, sumažindamas natrio kiekį (netinkamas ADH išsiskyrimas)</w:t>
      </w:r>
      <w:r w:rsidR="00C470E5">
        <w:rPr>
          <w:rFonts w:ascii="Times New Roman" w:hAnsi="Times New Roman" w:cs="Times New Roman"/>
          <w:color w:val="auto"/>
          <w:sz w:val="22"/>
          <w:szCs w:val="22"/>
        </w:rPr>
        <w:t>;</w:t>
      </w:r>
    </w:p>
    <w:p w14:paraId="3CE3809C"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padidėjęs hormono prolaktino kiekis kraujyje</w:t>
      </w:r>
      <w:r w:rsidR="00C470E5">
        <w:rPr>
          <w:rFonts w:ascii="Times New Roman" w:hAnsi="Times New Roman" w:cs="Times New Roman"/>
          <w:color w:val="auto"/>
          <w:sz w:val="22"/>
          <w:szCs w:val="22"/>
        </w:rPr>
        <w:t>;</w:t>
      </w:r>
    </w:p>
    <w:p w14:paraId="3CE3809D"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pieno tekėjimas vyrams ir nemaitinančioms moterims</w:t>
      </w:r>
      <w:r w:rsidR="00C470E5">
        <w:rPr>
          <w:rFonts w:ascii="Times New Roman" w:hAnsi="Times New Roman" w:cs="Times New Roman"/>
          <w:color w:val="auto"/>
          <w:sz w:val="22"/>
          <w:szCs w:val="22"/>
        </w:rPr>
        <w:t>;</w:t>
      </w:r>
    </w:p>
    <w:p w14:paraId="3CE3809E"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manija</w:t>
      </w:r>
      <w:r w:rsidR="00C470E5">
        <w:rPr>
          <w:rFonts w:ascii="Times New Roman" w:hAnsi="Times New Roman" w:cs="Times New Roman"/>
          <w:color w:val="auto"/>
          <w:sz w:val="22"/>
          <w:szCs w:val="22"/>
        </w:rPr>
        <w:t>;</w:t>
      </w:r>
    </w:p>
    <w:p w14:paraId="3CE3809F" w14:textId="77777777" w:rsidR="000938E9" w:rsidRDefault="0012575A" w:rsidP="000938E9">
      <w:pPr>
        <w:pStyle w:val="Sraopastraipa"/>
        <w:numPr>
          <w:ilvl w:val="0"/>
          <w:numId w:val="32"/>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pacientams, vartojantiems šio tipo vaistus, pastebėta padidėjusi kaulų lūžių rizika</w:t>
      </w:r>
      <w:r w:rsidR="00C470E5">
        <w:rPr>
          <w:rFonts w:ascii="Times New Roman" w:hAnsi="Times New Roman" w:cs="Times New Roman"/>
          <w:color w:val="auto"/>
          <w:sz w:val="22"/>
          <w:szCs w:val="22"/>
        </w:rPr>
        <w:t>;</w:t>
      </w:r>
    </w:p>
    <w:p w14:paraId="3CE380A0" w14:textId="77777777" w:rsidR="000938E9" w:rsidRDefault="0012575A" w:rsidP="000938E9">
      <w:pPr>
        <w:pStyle w:val="Sraopastraipa"/>
        <w:numPr>
          <w:ilvl w:val="0"/>
          <w:numId w:val="33"/>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širdies ritmo pokyčiai (vadinamieji „QT intervalo pailgėjimai“, matomi EKG, širdies elektrinė veikla)</w:t>
      </w:r>
      <w:r w:rsidR="00C470E5">
        <w:rPr>
          <w:rFonts w:ascii="Times New Roman" w:hAnsi="Times New Roman" w:cs="Times New Roman"/>
          <w:color w:val="auto"/>
          <w:sz w:val="22"/>
          <w:szCs w:val="22"/>
        </w:rPr>
        <w:t>;</w:t>
      </w:r>
    </w:p>
    <w:p w14:paraId="3CE380A1" w14:textId="77777777" w:rsidR="00352C77" w:rsidRDefault="0012575A" w:rsidP="00B520AA">
      <w:pPr>
        <w:pStyle w:val="Sraopastraipa"/>
        <w:numPr>
          <w:ilvl w:val="0"/>
          <w:numId w:val="33"/>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stiprus kraujavimas iš makšties netrukus po gimdymo (pogimdyminis kraujavimas), daugiau informacijos žr. 2 skyriuje „Nėštumas, žindymas ir vaisingumas“</w:t>
      </w:r>
      <w:r w:rsidR="00C470E5">
        <w:rPr>
          <w:rFonts w:ascii="Times New Roman" w:hAnsi="Times New Roman" w:cs="Times New Roman"/>
          <w:color w:val="auto"/>
          <w:sz w:val="22"/>
          <w:szCs w:val="22"/>
        </w:rPr>
        <w:t>.</w:t>
      </w:r>
    </w:p>
    <w:p w14:paraId="3CE380A2" w14:textId="77777777" w:rsidR="00352C77" w:rsidRDefault="00352C77" w:rsidP="00B520AA">
      <w:pPr>
        <w:pStyle w:val="Sraopastraipa"/>
        <w:ind w:left="360"/>
        <w:contextualSpacing w:val="0"/>
        <w:rPr>
          <w:rFonts w:ascii="Times New Roman" w:eastAsia="Times New Roman" w:hAnsi="Times New Roman" w:cs="Times New Roman"/>
          <w:color w:val="auto"/>
          <w:sz w:val="22"/>
          <w:szCs w:val="22"/>
        </w:rPr>
      </w:pPr>
    </w:p>
    <w:p w14:paraId="3CE380A3"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Be to, žinoma, kad vartojant vaistus, kurie veikia panašiai kaip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(veiklioji </w:t>
      </w:r>
      <w:proofErr w:type="spellStart"/>
      <w:r w:rsidRPr="00C61420">
        <w:rPr>
          <w:rFonts w:ascii="Times New Roman" w:hAnsi="Times New Roman" w:cs="Times New Roman"/>
          <w:color w:val="auto"/>
          <w:sz w:val="22"/>
          <w:szCs w:val="22"/>
        </w:rPr>
        <w:t>Escitalopram</w:t>
      </w:r>
      <w:proofErr w:type="spellEnd"/>
      <w:r w:rsidRPr="00C61420">
        <w:rPr>
          <w:rFonts w:ascii="Times New Roman" w:hAnsi="Times New Roman" w:cs="Times New Roman"/>
          <w:color w:val="auto"/>
          <w:sz w:val="22"/>
          <w:szCs w:val="22"/>
        </w:rPr>
        <w:t xml:space="preserve"> </w:t>
      </w:r>
      <w:proofErr w:type="spellStart"/>
      <w:r w:rsidRPr="00C61420">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medžiaga), pasireiškia tam tikras šalutinis poveikis. Tai yra:</w:t>
      </w:r>
    </w:p>
    <w:p w14:paraId="3CE380A4" w14:textId="77777777" w:rsidR="000938E9" w:rsidRDefault="0012575A" w:rsidP="000938E9">
      <w:pPr>
        <w:pStyle w:val="Sraopastraipa"/>
        <w:numPr>
          <w:ilvl w:val="0"/>
          <w:numId w:val="33"/>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motorinis neramumas (</w:t>
      </w:r>
      <w:proofErr w:type="spellStart"/>
      <w:r w:rsidRPr="0012575A">
        <w:rPr>
          <w:rFonts w:ascii="Times New Roman" w:hAnsi="Times New Roman" w:cs="Times New Roman"/>
          <w:color w:val="auto"/>
          <w:sz w:val="22"/>
          <w:szCs w:val="22"/>
        </w:rPr>
        <w:t>akatizija</w:t>
      </w:r>
      <w:proofErr w:type="spellEnd"/>
      <w:r w:rsidRPr="0012575A">
        <w:rPr>
          <w:rFonts w:ascii="Times New Roman" w:hAnsi="Times New Roman" w:cs="Times New Roman"/>
          <w:color w:val="auto"/>
          <w:sz w:val="22"/>
          <w:szCs w:val="22"/>
        </w:rPr>
        <w:t>)</w:t>
      </w:r>
      <w:r w:rsidR="00C470E5">
        <w:rPr>
          <w:rFonts w:ascii="Times New Roman" w:hAnsi="Times New Roman" w:cs="Times New Roman"/>
          <w:color w:val="auto"/>
          <w:sz w:val="22"/>
          <w:szCs w:val="22"/>
        </w:rPr>
        <w:t>;</w:t>
      </w:r>
    </w:p>
    <w:p w14:paraId="3CE380A5" w14:textId="77777777" w:rsidR="00352C77" w:rsidRPr="00CC18DB" w:rsidRDefault="0012575A" w:rsidP="00B520AA">
      <w:pPr>
        <w:pStyle w:val="Sraopastraipa"/>
        <w:numPr>
          <w:ilvl w:val="0"/>
          <w:numId w:val="33"/>
        </w:numPr>
        <w:ind w:left="567" w:hanging="360"/>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apetito praradimas</w:t>
      </w:r>
      <w:r w:rsidR="00C470E5">
        <w:rPr>
          <w:rFonts w:ascii="Times New Roman" w:hAnsi="Times New Roman" w:cs="Times New Roman"/>
          <w:color w:val="auto"/>
          <w:sz w:val="22"/>
          <w:szCs w:val="22"/>
        </w:rPr>
        <w:t>.</w:t>
      </w:r>
    </w:p>
    <w:p w14:paraId="3CE380A6" w14:textId="77777777" w:rsidR="00352C77" w:rsidRPr="00851C30" w:rsidRDefault="00352C77" w:rsidP="00851C30">
      <w:pPr>
        <w:rPr>
          <w:rFonts w:ascii="Times New Roman" w:eastAsia="Times New Roman" w:hAnsi="Times New Roman" w:cs="Times New Roman"/>
          <w:color w:val="auto"/>
          <w:sz w:val="22"/>
          <w:szCs w:val="22"/>
        </w:rPr>
      </w:pPr>
    </w:p>
    <w:p w14:paraId="3CE380A7"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Pranešimas apie šalutinį poveikį</w:t>
      </w:r>
    </w:p>
    <w:p w14:paraId="3CE380A8" w14:textId="77777777" w:rsidR="00F3143E" w:rsidRPr="00982A4C" w:rsidRDefault="00F3143E" w:rsidP="00F3143E">
      <w:pPr>
        <w:rPr>
          <w:rFonts w:ascii="Times New Roman" w:hAnsi="Times New Roman" w:cs="Times New Roman"/>
          <w:sz w:val="22"/>
          <w:szCs w:val="22"/>
        </w:rPr>
      </w:pPr>
      <w:r w:rsidRPr="00F3143E">
        <w:rPr>
          <w:rFonts w:ascii="Times New Roman" w:hAnsi="Times New Roman" w:cs="Times New Roman"/>
          <w:sz w:val="22"/>
          <w:szCs w:val="22"/>
        </w:rPr>
        <w:t xml:space="preserve"> </w:t>
      </w:r>
      <w:r w:rsidRPr="00982A4C">
        <w:rPr>
          <w:rFonts w:ascii="Times New Roman" w:hAnsi="Times New Roman" w:cs="Times New Roman"/>
          <w:sz w:val="22"/>
          <w:szCs w:val="22"/>
        </w:rPr>
        <w:t>Jeigu pasireiškė šalutinis poveikis, įskaitant šiame lapelyje nenurodytą, pasakykite gydytojui</w:t>
      </w:r>
      <w:r>
        <w:rPr>
          <w:rFonts w:ascii="Times New Roman" w:hAnsi="Times New Roman" w:cs="Times New Roman"/>
          <w:sz w:val="22"/>
          <w:szCs w:val="22"/>
        </w:rPr>
        <w:t xml:space="preserve"> </w:t>
      </w:r>
      <w:r w:rsidRPr="00982A4C">
        <w:rPr>
          <w:rFonts w:ascii="Times New Roman" w:hAnsi="Times New Roman" w:cs="Times New Roman"/>
          <w:sz w:val="22"/>
          <w:szCs w:val="22"/>
        </w:rPr>
        <w:t>arba</w:t>
      </w:r>
      <w:r>
        <w:rPr>
          <w:rFonts w:ascii="Times New Roman" w:hAnsi="Times New Roman" w:cs="Times New Roman"/>
          <w:sz w:val="22"/>
          <w:szCs w:val="22"/>
        </w:rPr>
        <w:t xml:space="preserve"> </w:t>
      </w:r>
      <w:r w:rsidRPr="00851C30">
        <w:rPr>
          <w:rFonts w:ascii="Times New Roman" w:hAnsi="Times New Roman" w:cs="Times New Roman"/>
          <w:sz w:val="22"/>
          <w:szCs w:val="22"/>
        </w:rPr>
        <w:t xml:space="preserve">vaistininkui. </w:t>
      </w:r>
      <w:r w:rsidR="00851C30" w:rsidRPr="00851C30">
        <w:rPr>
          <w:rFonts w:ascii="Times New Roman" w:hAnsi="Times New Roman" w:cs="Times New Roman"/>
          <w:sz w:val="22"/>
          <w:szCs w:val="22"/>
          <w:lang w:eastAsia="lt-LT"/>
        </w:rPr>
        <w:t xml:space="preserve">Pranešimą apie šalutinį poveikį galite užpildyti ir pateikti Valstybinės vaistų kontrolės tarnybos prie Lietuvos Respublikos sveikatos apsaugos ministerijos tinklalapyje </w:t>
      </w:r>
      <w:r w:rsidR="00851C30" w:rsidRPr="00851C30">
        <w:rPr>
          <w:rFonts w:ascii="Times New Roman" w:hAnsi="Times New Roman" w:cs="Times New Roman"/>
          <w:color w:val="0000EE"/>
          <w:sz w:val="22"/>
          <w:szCs w:val="22"/>
          <w:u w:val="single"/>
          <w:lang w:eastAsia="lt-LT"/>
        </w:rPr>
        <w:t>https://vvkt.lrv.lt/lt/</w:t>
      </w:r>
      <w:r w:rsidR="00851C30" w:rsidRPr="00851C30">
        <w:rPr>
          <w:rFonts w:ascii="Times New Roman" w:hAnsi="Times New Roman" w:cs="Times New Roman"/>
          <w:sz w:val="22"/>
          <w:szCs w:val="22"/>
          <w:lang w:eastAsia="lt-LT"/>
        </w:rPr>
        <w:t xml:space="preserve"> nurodytais būdais arba paskambinti nemokamu telefonu </w:t>
      </w:r>
      <w:r w:rsidR="00851C30" w:rsidRPr="00C61420">
        <w:rPr>
          <w:rFonts w:ascii="Times New Roman" w:hAnsi="Times New Roman" w:cs="Times New Roman"/>
          <w:sz w:val="22"/>
          <w:szCs w:val="22"/>
          <w:lang w:eastAsia="lt-LT"/>
        </w:rPr>
        <w:t>+370</w:t>
      </w:r>
      <w:r w:rsidR="00851C30" w:rsidRPr="00851C30">
        <w:rPr>
          <w:rFonts w:ascii="Times New Roman" w:hAnsi="Times New Roman" w:cs="Times New Roman"/>
          <w:sz w:val="22"/>
          <w:szCs w:val="22"/>
          <w:lang w:eastAsia="lt-LT"/>
        </w:rPr>
        <w:t xml:space="preserve"> 800 73 568. Pranešdami apie šalutinį poveikį galite mums padėti gauti daugiau informacijos apie šio vaisto saugumą.</w:t>
      </w:r>
    </w:p>
    <w:p w14:paraId="3CE380A9" w14:textId="77777777" w:rsidR="00352C77" w:rsidRDefault="00352C77" w:rsidP="00B520AA">
      <w:pPr>
        <w:rPr>
          <w:rFonts w:ascii="Times New Roman" w:hAnsi="Times New Roman" w:cs="Times New Roman"/>
          <w:color w:val="auto"/>
          <w:sz w:val="22"/>
          <w:szCs w:val="22"/>
        </w:rPr>
      </w:pPr>
    </w:p>
    <w:p w14:paraId="3CE380AA" w14:textId="77777777" w:rsidR="00352C77" w:rsidRDefault="00352C77" w:rsidP="00B520AA">
      <w:pPr>
        <w:rPr>
          <w:rFonts w:ascii="Times New Roman" w:hAnsi="Times New Roman" w:cs="Times New Roman"/>
          <w:color w:val="auto"/>
          <w:sz w:val="22"/>
          <w:szCs w:val="22"/>
        </w:rPr>
      </w:pPr>
    </w:p>
    <w:p w14:paraId="3CE380AB" w14:textId="77777777" w:rsidR="00352C77" w:rsidRDefault="0012575A" w:rsidP="00B520AA">
      <w:pPr>
        <w:pStyle w:val="Sraopastraipa"/>
        <w:numPr>
          <w:ilvl w:val="0"/>
          <w:numId w:val="27"/>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 xml:space="preserve">Kaip laikyti </w:t>
      </w: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p>
    <w:p w14:paraId="3CE380AC" w14:textId="77777777" w:rsidR="00352C77" w:rsidRDefault="00352C77" w:rsidP="00B520AA">
      <w:pPr>
        <w:pStyle w:val="Sraopastraipa"/>
        <w:ind w:left="0"/>
        <w:contextualSpacing w:val="0"/>
        <w:rPr>
          <w:rFonts w:ascii="Times New Roman" w:eastAsia="Times New Roman" w:hAnsi="Times New Roman" w:cs="Times New Roman"/>
          <w:b/>
          <w:bCs/>
          <w:color w:val="auto"/>
          <w:sz w:val="22"/>
          <w:szCs w:val="22"/>
        </w:rPr>
      </w:pPr>
    </w:p>
    <w:p w14:paraId="3CE380AD"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Šį vaistą laikykite vaikams nepastebimoje ir nepasiekiamoje vietoje.</w:t>
      </w:r>
    </w:p>
    <w:p w14:paraId="3CE380AE" w14:textId="77777777" w:rsidR="00352C77" w:rsidRDefault="00352C77" w:rsidP="00B520AA">
      <w:pPr>
        <w:rPr>
          <w:rFonts w:ascii="Times New Roman" w:hAnsi="Times New Roman" w:cs="Times New Roman"/>
          <w:color w:val="auto"/>
          <w:sz w:val="22"/>
          <w:szCs w:val="22"/>
        </w:rPr>
      </w:pPr>
    </w:p>
    <w:p w14:paraId="3CE380AF"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Ant dėžutės</w:t>
      </w:r>
      <w:r w:rsidR="00F3143E">
        <w:rPr>
          <w:rFonts w:ascii="Times New Roman" w:hAnsi="Times New Roman" w:cs="Times New Roman"/>
          <w:color w:val="auto"/>
          <w:sz w:val="22"/>
          <w:szCs w:val="22"/>
        </w:rPr>
        <w:t>, lizdinės plokštelės ir</w:t>
      </w:r>
      <w:r w:rsidRPr="0012575A">
        <w:rPr>
          <w:rFonts w:ascii="Times New Roman" w:hAnsi="Times New Roman" w:cs="Times New Roman"/>
          <w:color w:val="auto"/>
          <w:sz w:val="22"/>
          <w:szCs w:val="22"/>
        </w:rPr>
        <w:t xml:space="preserve"> buteliuko</w:t>
      </w:r>
      <w:r w:rsidR="00F3143E">
        <w:rPr>
          <w:rFonts w:ascii="Times New Roman" w:hAnsi="Times New Roman" w:cs="Times New Roman"/>
          <w:color w:val="auto"/>
          <w:sz w:val="22"/>
          <w:szCs w:val="22"/>
        </w:rPr>
        <w:t xml:space="preserve"> etiketės po</w:t>
      </w:r>
      <w:r w:rsidRPr="0012575A">
        <w:rPr>
          <w:rFonts w:ascii="Times New Roman" w:hAnsi="Times New Roman" w:cs="Times New Roman"/>
          <w:color w:val="auto"/>
          <w:sz w:val="22"/>
          <w:szCs w:val="22"/>
        </w:rPr>
        <w:t xml:space="preserve"> „EXP“ nurodytam tinkamumo laikui pasibaigus, šio vaisto vartoti negalima.  </w:t>
      </w:r>
    </w:p>
    <w:p w14:paraId="3CE380B0"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Vaistas tinkamas vartoti iki paskutinės nurodyto mėnesio dienos.</w:t>
      </w:r>
    </w:p>
    <w:p w14:paraId="3CE380B1" w14:textId="77777777" w:rsidR="00352C77" w:rsidRDefault="00352C77" w:rsidP="00B520AA">
      <w:pPr>
        <w:rPr>
          <w:rFonts w:ascii="Times New Roman" w:hAnsi="Times New Roman" w:cs="Times New Roman"/>
          <w:color w:val="auto"/>
          <w:sz w:val="22"/>
          <w:szCs w:val="22"/>
        </w:rPr>
      </w:pPr>
    </w:p>
    <w:p w14:paraId="3CE380B2"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Šiam vaistui specialių laikymo sąlygų nereikia.</w:t>
      </w:r>
    </w:p>
    <w:p w14:paraId="3CE380B3" w14:textId="77777777" w:rsidR="00352C77" w:rsidRDefault="00352C77" w:rsidP="00B520AA">
      <w:pPr>
        <w:rPr>
          <w:rFonts w:ascii="Times New Roman" w:hAnsi="Times New Roman" w:cs="Times New Roman"/>
          <w:color w:val="auto"/>
          <w:sz w:val="22"/>
          <w:szCs w:val="22"/>
        </w:rPr>
      </w:pPr>
    </w:p>
    <w:p w14:paraId="3CE380B4" w14:textId="77777777" w:rsidR="00352C77" w:rsidRDefault="0012575A" w:rsidP="00B520AA">
      <w:pPr>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Vaistų negalima išmesti į kanalizaciją arba su buitinėmis atliekomis. Kaip išmesti nereikalingus vaistus, klauskite vaistininko. Šios priemonės padės apsaugoti aplinką.</w:t>
      </w:r>
    </w:p>
    <w:p w14:paraId="3CE380B5" w14:textId="77777777" w:rsidR="007070B8" w:rsidRDefault="007070B8" w:rsidP="00B520AA">
      <w:pPr>
        <w:rPr>
          <w:rFonts w:ascii="Times New Roman" w:hAnsi="Times New Roman" w:cs="Times New Roman"/>
          <w:b/>
          <w:color w:val="auto"/>
          <w:sz w:val="22"/>
          <w:szCs w:val="22"/>
        </w:rPr>
      </w:pPr>
    </w:p>
    <w:p w14:paraId="3CE380B6" w14:textId="77777777" w:rsidR="00CC4A29" w:rsidRPr="00ED6C40" w:rsidRDefault="00CC4A29" w:rsidP="00B520AA">
      <w:pPr>
        <w:rPr>
          <w:rFonts w:ascii="Times New Roman" w:hAnsi="Times New Roman" w:cs="Times New Roman"/>
          <w:b/>
          <w:color w:val="auto"/>
          <w:sz w:val="22"/>
          <w:szCs w:val="22"/>
        </w:rPr>
      </w:pPr>
    </w:p>
    <w:p w14:paraId="3CE380B7" w14:textId="77777777" w:rsidR="00352C77" w:rsidRDefault="0012575A" w:rsidP="00B520AA">
      <w:pPr>
        <w:pStyle w:val="Sraopastraipa"/>
        <w:numPr>
          <w:ilvl w:val="0"/>
          <w:numId w:val="27"/>
        </w:numPr>
        <w:ind w:left="360"/>
        <w:contextualSpacing w:val="0"/>
        <w:rPr>
          <w:rFonts w:ascii="Times New Roman" w:eastAsia="Times New Roman" w:hAnsi="Times New Roman" w:cs="Times New Roman"/>
          <w:b/>
          <w:bCs/>
          <w:color w:val="auto"/>
          <w:sz w:val="22"/>
          <w:szCs w:val="22"/>
        </w:rPr>
      </w:pPr>
      <w:r w:rsidRPr="0012575A">
        <w:rPr>
          <w:rFonts w:ascii="Times New Roman" w:hAnsi="Times New Roman" w:cs="Times New Roman"/>
          <w:b/>
          <w:color w:val="auto"/>
          <w:sz w:val="22"/>
          <w:szCs w:val="22"/>
        </w:rPr>
        <w:t>Pakuotės turinys ir kita informacija</w:t>
      </w:r>
    </w:p>
    <w:p w14:paraId="3CE380B8" w14:textId="77777777" w:rsidR="00352C77" w:rsidRDefault="00352C77" w:rsidP="00B520AA">
      <w:pPr>
        <w:pStyle w:val="Sraopastraipa"/>
        <w:ind w:left="0"/>
        <w:contextualSpacing w:val="0"/>
        <w:rPr>
          <w:rFonts w:ascii="Times New Roman" w:eastAsia="Times New Roman" w:hAnsi="Times New Roman" w:cs="Times New Roman"/>
          <w:b/>
          <w:bCs/>
          <w:color w:val="auto"/>
          <w:sz w:val="22"/>
          <w:szCs w:val="22"/>
        </w:rPr>
      </w:pPr>
    </w:p>
    <w:p w14:paraId="3CE380B9" w14:textId="77777777" w:rsidR="00352C77" w:rsidRDefault="0012575A" w:rsidP="00B520AA">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sudėtis</w:t>
      </w:r>
    </w:p>
    <w:p w14:paraId="3CE380BA" w14:textId="77777777" w:rsidR="000938E9" w:rsidRDefault="0012575A" w:rsidP="000938E9">
      <w:pPr>
        <w:pStyle w:val="Sraopastraipa"/>
        <w:numPr>
          <w:ilvl w:val="0"/>
          <w:numId w:val="36"/>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Veiklioji medžiaga yra </w:t>
      </w:r>
      <w:proofErr w:type="spellStart"/>
      <w:r w:rsidRPr="0012575A">
        <w:rPr>
          <w:rFonts w:ascii="Times New Roman" w:hAnsi="Times New Roman" w:cs="Times New Roman"/>
          <w:color w:val="auto"/>
          <w:sz w:val="22"/>
          <w:szCs w:val="22"/>
        </w:rPr>
        <w:t>escitalopramas</w:t>
      </w:r>
      <w:proofErr w:type="spellEnd"/>
      <w:r w:rsidRPr="0012575A">
        <w:rPr>
          <w:rFonts w:ascii="Times New Roman" w:hAnsi="Times New Roman" w:cs="Times New Roman"/>
          <w:color w:val="auto"/>
          <w:sz w:val="22"/>
          <w:szCs w:val="22"/>
        </w:rPr>
        <w:t xml:space="preserve">. Kiekvienoje plėvele dengtoje tabletėje yra </w:t>
      </w:r>
      <w:r w:rsidRPr="00424461">
        <w:rPr>
          <w:rFonts w:ascii="Times New Roman" w:hAnsi="Times New Roman" w:cs="Times New Roman"/>
          <w:sz w:val="22"/>
          <w:szCs w:val="22"/>
        </w:rPr>
        <w:t>5 mg,</w:t>
      </w:r>
      <w:r w:rsidRPr="0012575A">
        <w:rPr>
          <w:rFonts w:ascii="Times New Roman" w:hAnsi="Times New Roman" w:cs="Times New Roman"/>
          <w:color w:val="auto"/>
          <w:sz w:val="22"/>
          <w:szCs w:val="22"/>
        </w:rPr>
        <w:t xml:space="preserve"> 10 mg arba 20 mg </w:t>
      </w:r>
      <w:proofErr w:type="spellStart"/>
      <w:r w:rsidRPr="0012575A">
        <w:rPr>
          <w:rFonts w:ascii="Times New Roman" w:hAnsi="Times New Roman" w:cs="Times New Roman"/>
          <w:color w:val="auto"/>
          <w:sz w:val="22"/>
          <w:szCs w:val="22"/>
        </w:rPr>
        <w:t>escitalopramo</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oksalato</w:t>
      </w:r>
      <w:proofErr w:type="spellEnd"/>
      <w:r w:rsidRPr="0012575A">
        <w:rPr>
          <w:rFonts w:ascii="Times New Roman" w:hAnsi="Times New Roman" w:cs="Times New Roman"/>
          <w:color w:val="auto"/>
          <w:sz w:val="22"/>
          <w:szCs w:val="22"/>
        </w:rPr>
        <w:t xml:space="preserve"> pavidalu).</w:t>
      </w:r>
    </w:p>
    <w:p w14:paraId="3CE380BB" w14:textId="77777777" w:rsidR="0012575A" w:rsidRPr="0012575A" w:rsidRDefault="0012575A" w:rsidP="00B520AA">
      <w:pPr>
        <w:pStyle w:val="Sraopastraipa"/>
        <w:numPr>
          <w:ilvl w:val="0"/>
          <w:numId w:val="36"/>
        </w:numPr>
        <w:ind w:left="567" w:hanging="426"/>
        <w:contextualSpacing w:val="0"/>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Kitos pagalbinės medžiagos:</w:t>
      </w:r>
    </w:p>
    <w:p w14:paraId="3CE380BC" w14:textId="77777777" w:rsidR="00352C77" w:rsidRDefault="0012575A" w:rsidP="00B520AA">
      <w:pPr>
        <w:ind w:left="567"/>
        <w:rPr>
          <w:rFonts w:ascii="Times New Roman" w:eastAsia="Times New Roman" w:hAnsi="Times New Roman" w:cs="Times New Roman"/>
          <w:color w:val="auto"/>
          <w:sz w:val="22"/>
          <w:szCs w:val="22"/>
        </w:rPr>
      </w:pPr>
      <w:r w:rsidRPr="0012575A">
        <w:rPr>
          <w:rFonts w:ascii="Times New Roman" w:hAnsi="Times New Roman" w:cs="Times New Roman"/>
          <w:color w:val="auto"/>
          <w:sz w:val="22"/>
          <w:szCs w:val="22"/>
        </w:rPr>
        <w:t xml:space="preserve">Tabletės </w:t>
      </w:r>
      <w:r w:rsidR="00F3143E">
        <w:rPr>
          <w:rFonts w:ascii="Times New Roman" w:hAnsi="Times New Roman" w:cs="Times New Roman"/>
          <w:color w:val="auto"/>
          <w:sz w:val="22"/>
          <w:szCs w:val="22"/>
        </w:rPr>
        <w:t>šerdis</w:t>
      </w:r>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mikrokristalinė</w:t>
      </w:r>
      <w:proofErr w:type="spellEnd"/>
      <w:r w:rsidRPr="0012575A">
        <w:rPr>
          <w:rFonts w:ascii="Times New Roman" w:hAnsi="Times New Roman" w:cs="Times New Roman"/>
          <w:color w:val="auto"/>
          <w:sz w:val="22"/>
          <w:szCs w:val="22"/>
        </w:rPr>
        <w:t xml:space="preserve"> celiuliozė, </w:t>
      </w:r>
      <w:proofErr w:type="spellStart"/>
      <w:r w:rsidRPr="0012575A">
        <w:rPr>
          <w:rFonts w:ascii="Times New Roman" w:hAnsi="Times New Roman" w:cs="Times New Roman"/>
          <w:color w:val="auto"/>
          <w:sz w:val="22"/>
          <w:szCs w:val="22"/>
        </w:rPr>
        <w:t>kroskarmeliozės</w:t>
      </w:r>
      <w:proofErr w:type="spellEnd"/>
      <w:r w:rsidRPr="0012575A">
        <w:rPr>
          <w:rFonts w:ascii="Times New Roman" w:hAnsi="Times New Roman" w:cs="Times New Roman"/>
          <w:color w:val="auto"/>
          <w:sz w:val="22"/>
          <w:szCs w:val="22"/>
        </w:rPr>
        <w:t xml:space="preserve"> natrio druska, talkas, koloidinis bevandenis silicio dioksidas, magnio </w:t>
      </w:r>
      <w:proofErr w:type="spellStart"/>
      <w:r w:rsidRPr="0012575A">
        <w:rPr>
          <w:rFonts w:ascii="Times New Roman" w:hAnsi="Times New Roman" w:cs="Times New Roman"/>
          <w:color w:val="auto"/>
          <w:sz w:val="22"/>
          <w:szCs w:val="22"/>
        </w:rPr>
        <w:t>stearatas</w:t>
      </w:r>
      <w:proofErr w:type="spellEnd"/>
      <w:r w:rsidRPr="0012575A">
        <w:rPr>
          <w:rFonts w:ascii="Times New Roman" w:hAnsi="Times New Roman" w:cs="Times New Roman"/>
          <w:color w:val="auto"/>
          <w:sz w:val="22"/>
          <w:szCs w:val="22"/>
        </w:rPr>
        <w:t>.</w:t>
      </w:r>
    </w:p>
    <w:p w14:paraId="3CE380BD" w14:textId="77777777" w:rsidR="00352C77" w:rsidRDefault="00F3143E" w:rsidP="00B520AA">
      <w:pPr>
        <w:ind w:left="567"/>
        <w:rPr>
          <w:rFonts w:ascii="Times New Roman" w:hAnsi="Times New Roman" w:cs="Times New Roman"/>
          <w:color w:val="auto"/>
          <w:sz w:val="22"/>
          <w:szCs w:val="22"/>
        </w:rPr>
      </w:pPr>
      <w:r>
        <w:rPr>
          <w:rFonts w:ascii="Times New Roman" w:hAnsi="Times New Roman" w:cs="Times New Roman"/>
          <w:color w:val="auto"/>
          <w:sz w:val="22"/>
          <w:szCs w:val="22"/>
        </w:rPr>
        <w:t>Tabletės plėvelė</w:t>
      </w:r>
      <w:r w:rsidR="0012575A" w:rsidRPr="0012575A">
        <w:rPr>
          <w:rFonts w:ascii="Times New Roman" w:hAnsi="Times New Roman" w:cs="Times New Roman"/>
          <w:color w:val="auto"/>
          <w:sz w:val="22"/>
          <w:szCs w:val="22"/>
        </w:rPr>
        <w:t xml:space="preserve">: </w:t>
      </w:r>
      <w:proofErr w:type="spellStart"/>
      <w:r w:rsidR="0012575A" w:rsidRPr="0012575A">
        <w:rPr>
          <w:rFonts w:ascii="Times New Roman" w:hAnsi="Times New Roman" w:cs="Times New Roman"/>
          <w:color w:val="auto"/>
          <w:sz w:val="22"/>
          <w:szCs w:val="22"/>
        </w:rPr>
        <w:t>hipromeliozė</w:t>
      </w:r>
      <w:proofErr w:type="spellEnd"/>
      <w:r w:rsidR="0012575A" w:rsidRPr="0012575A">
        <w:rPr>
          <w:rFonts w:ascii="Times New Roman" w:hAnsi="Times New Roman" w:cs="Times New Roman"/>
          <w:color w:val="auto"/>
          <w:sz w:val="22"/>
          <w:szCs w:val="22"/>
        </w:rPr>
        <w:t xml:space="preserve"> (E464), titano dioksidas (E171), talkas, </w:t>
      </w:r>
      <w:proofErr w:type="spellStart"/>
      <w:r w:rsidR="0012575A" w:rsidRPr="0012575A">
        <w:rPr>
          <w:rFonts w:ascii="Times New Roman" w:hAnsi="Times New Roman" w:cs="Times New Roman"/>
          <w:color w:val="auto"/>
          <w:sz w:val="22"/>
          <w:szCs w:val="22"/>
        </w:rPr>
        <w:t>makrogolis</w:t>
      </w:r>
      <w:proofErr w:type="spellEnd"/>
    </w:p>
    <w:p w14:paraId="3CE380BE" w14:textId="77777777" w:rsidR="00352C77" w:rsidRDefault="00352C77" w:rsidP="00B520AA">
      <w:pPr>
        <w:ind w:left="540"/>
        <w:rPr>
          <w:rFonts w:ascii="Times New Roman" w:hAnsi="Times New Roman" w:cs="Times New Roman"/>
          <w:color w:val="auto"/>
          <w:sz w:val="22"/>
          <w:szCs w:val="22"/>
        </w:rPr>
      </w:pPr>
    </w:p>
    <w:p w14:paraId="3CE380BF" w14:textId="77777777" w:rsidR="00352C77" w:rsidRDefault="0012575A" w:rsidP="00B520AA">
      <w:pPr>
        <w:rPr>
          <w:rFonts w:ascii="Times New Roman" w:hAnsi="Times New Roman" w:cs="Times New Roman"/>
          <w:b/>
          <w:color w:val="auto"/>
          <w:sz w:val="22"/>
          <w:szCs w:val="22"/>
        </w:rPr>
      </w:pPr>
      <w:proofErr w:type="spellStart"/>
      <w:r w:rsidRPr="0012575A">
        <w:rPr>
          <w:rFonts w:ascii="Times New Roman" w:hAnsi="Times New Roman" w:cs="Times New Roman"/>
          <w:b/>
          <w:color w:val="auto"/>
          <w:sz w:val="22"/>
          <w:szCs w:val="22"/>
        </w:rPr>
        <w:t>Escitalopram</w:t>
      </w:r>
      <w:proofErr w:type="spellEnd"/>
      <w:r w:rsidRPr="0012575A">
        <w:rPr>
          <w:rFonts w:ascii="Times New Roman" w:hAnsi="Times New Roman" w:cs="Times New Roman"/>
          <w:b/>
          <w:color w:val="auto"/>
          <w:sz w:val="22"/>
          <w:szCs w:val="22"/>
        </w:rPr>
        <w:t xml:space="preserve"> </w:t>
      </w:r>
      <w:proofErr w:type="spellStart"/>
      <w:r w:rsidRPr="0012575A">
        <w:rPr>
          <w:rFonts w:ascii="Times New Roman" w:hAnsi="Times New Roman" w:cs="Times New Roman"/>
          <w:b/>
          <w:color w:val="auto"/>
          <w:sz w:val="22"/>
          <w:szCs w:val="22"/>
        </w:rPr>
        <w:t>Ipca</w:t>
      </w:r>
      <w:proofErr w:type="spellEnd"/>
      <w:r w:rsidRPr="0012575A">
        <w:rPr>
          <w:rFonts w:ascii="Times New Roman" w:hAnsi="Times New Roman" w:cs="Times New Roman"/>
          <w:b/>
          <w:color w:val="auto"/>
          <w:sz w:val="22"/>
          <w:szCs w:val="22"/>
        </w:rPr>
        <w:t xml:space="preserve"> </w:t>
      </w:r>
      <w:r w:rsidRPr="0012575A">
        <w:rPr>
          <w:rFonts w:ascii="Times New Roman" w:hAnsi="Times New Roman" w:cs="Times New Roman"/>
          <w:b/>
          <w:bCs/>
          <w:color w:val="auto"/>
          <w:sz w:val="22"/>
          <w:szCs w:val="22"/>
        </w:rPr>
        <w:t>išvaizda ir kiekis pakuotėje</w:t>
      </w:r>
    </w:p>
    <w:p w14:paraId="3CE380C0" w14:textId="77777777" w:rsidR="00352C77" w:rsidRPr="00424461" w:rsidRDefault="0012575A" w:rsidP="00424461">
      <w:pPr>
        <w:rPr>
          <w:rFonts w:ascii="Times New Roman" w:hAnsi="Times New Roman" w:cs="Times New Roman"/>
          <w:sz w:val="22"/>
          <w:szCs w:val="22"/>
        </w:rPr>
      </w:pPr>
      <w:proofErr w:type="spellStart"/>
      <w:r w:rsidRPr="00424461">
        <w:rPr>
          <w:rFonts w:ascii="Times New Roman" w:hAnsi="Times New Roman" w:cs="Times New Roman"/>
          <w:sz w:val="22"/>
          <w:szCs w:val="22"/>
        </w:rPr>
        <w:t>Escitalopram</w:t>
      </w:r>
      <w:proofErr w:type="spellEnd"/>
      <w:r w:rsidRPr="00424461">
        <w:rPr>
          <w:rFonts w:ascii="Times New Roman" w:hAnsi="Times New Roman" w:cs="Times New Roman"/>
          <w:sz w:val="22"/>
          <w:szCs w:val="22"/>
        </w:rPr>
        <w:t xml:space="preserve"> </w:t>
      </w:r>
      <w:proofErr w:type="spellStart"/>
      <w:r w:rsidRPr="00424461">
        <w:rPr>
          <w:rFonts w:ascii="Times New Roman" w:hAnsi="Times New Roman" w:cs="Times New Roman"/>
          <w:sz w:val="22"/>
          <w:szCs w:val="22"/>
        </w:rPr>
        <w:t>Ipca</w:t>
      </w:r>
      <w:proofErr w:type="spellEnd"/>
      <w:r w:rsidRPr="00424461">
        <w:rPr>
          <w:rFonts w:ascii="Times New Roman" w:hAnsi="Times New Roman" w:cs="Times New Roman"/>
          <w:sz w:val="22"/>
          <w:szCs w:val="22"/>
        </w:rPr>
        <w:t xml:space="preserve"> yra 5 mg, 10 mg ir 20 mg plėvele dengtos tabletės. Toliau aprašomos tabletės.</w:t>
      </w:r>
    </w:p>
    <w:p w14:paraId="3CE380C1" w14:textId="1E1BDFD4" w:rsidR="00352C77" w:rsidRPr="00424461" w:rsidRDefault="0012575A" w:rsidP="00424461">
      <w:pPr>
        <w:rPr>
          <w:rFonts w:ascii="Times New Roman" w:hAnsi="Times New Roman" w:cs="Times New Roman"/>
          <w:sz w:val="22"/>
          <w:szCs w:val="22"/>
        </w:rPr>
      </w:pPr>
      <w:r w:rsidRPr="00424461">
        <w:rPr>
          <w:rFonts w:ascii="Times New Roman" w:hAnsi="Times New Roman" w:cs="Times New Roman"/>
          <w:sz w:val="22"/>
          <w:szCs w:val="22"/>
        </w:rPr>
        <w:t xml:space="preserve">5 mg: Baltos arba beveik baltos, apvalios, </w:t>
      </w:r>
      <w:r w:rsidR="001F096D">
        <w:rPr>
          <w:rFonts w:ascii="Times New Roman" w:hAnsi="Times New Roman" w:cs="Times New Roman"/>
          <w:sz w:val="22"/>
          <w:szCs w:val="22"/>
        </w:rPr>
        <w:t>5,5</w:t>
      </w:r>
      <w:r w:rsidR="00343F4D">
        <w:rPr>
          <w:rFonts w:ascii="Times New Roman" w:hAnsi="Times New Roman" w:cs="Times New Roman"/>
          <w:sz w:val="22"/>
          <w:szCs w:val="22"/>
        </w:rPr>
        <w:t>–</w:t>
      </w:r>
      <w:r w:rsidR="001F096D">
        <w:rPr>
          <w:rFonts w:ascii="Times New Roman" w:hAnsi="Times New Roman" w:cs="Times New Roman"/>
          <w:sz w:val="22"/>
          <w:szCs w:val="22"/>
        </w:rPr>
        <w:t xml:space="preserve">6,0 mm </w:t>
      </w:r>
      <w:r w:rsidRPr="00424461">
        <w:rPr>
          <w:rFonts w:ascii="Times New Roman" w:hAnsi="Times New Roman" w:cs="Times New Roman"/>
          <w:sz w:val="22"/>
          <w:szCs w:val="22"/>
        </w:rPr>
        <w:t xml:space="preserve">abipus išgaubtos plėvele dengtos tabletės su įspaudu „C5“ vienoje pusėje, </w:t>
      </w:r>
      <w:r w:rsidR="00F3143E" w:rsidRPr="00424461">
        <w:rPr>
          <w:rFonts w:ascii="Times New Roman" w:hAnsi="Times New Roman" w:cs="Times New Roman"/>
          <w:sz w:val="22"/>
          <w:szCs w:val="22"/>
        </w:rPr>
        <w:t>o kita pusė lygi</w:t>
      </w:r>
      <w:r w:rsidRPr="00424461">
        <w:rPr>
          <w:rFonts w:ascii="Times New Roman" w:hAnsi="Times New Roman" w:cs="Times New Roman"/>
          <w:sz w:val="22"/>
          <w:szCs w:val="22"/>
        </w:rPr>
        <w:t>.</w:t>
      </w:r>
    </w:p>
    <w:p w14:paraId="3CE380C2" w14:textId="77777777" w:rsidR="00352C77" w:rsidRDefault="00352C77" w:rsidP="00B520AA">
      <w:pPr>
        <w:rPr>
          <w:rFonts w:ascii="Times New Roman" w:hAnsi="Times New Roman" w:cs="Times New Roman"/>
          <w:color w:val="auto"/>
          <w:sz w:val="22"/>
          <w:szCs w:val="22"/>
          <w:shd w:val="clear" w:color="auto" w:fill="D9D9D9" w:themeFill="background1" w:themeFillShade="D9"/>
        </w:rPr>
      </w:pPr>
    </w:p>
    <w:p w14:paraId="3CE380C3" w14:textId="44247169"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10 mg: Balt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arba beveik balt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ovali</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w:t>
      </w:r>
      <w:r w:rsidR="001F096D">
        <w:rPr>
          <w:rFonts w:ascii="Times New Roman" w:hAnsi="Times New Roman" w:cs="Times New Roman"/>
          <w:color w:val="auto"/>
          <w:sz w:val="22"/>
          <w:szCs w:val="22"/>
        </w:rPr>
        <w:t>8,0</w:t>
      </w:r>
      <w:r w:rsidRPr="0012575A">
        <w:rPr>
          <w:rFonts w:ascii="Times New Roman" w:hAnsi="Times New Roman" w:cs="Times New Roman"/>
          <w:color w:val="auto"/>
          <w:sz w:val="22"/>
          <w:szCs w:val="22"/>
        </w:rPr>
        <w:t xml:space="preserve"> x 5,</w:t>
      </w:r>
      <w:r w:rsidR="001F096D">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 8,</w:t>
      </w:r>
      <w:r w:rsidR="001F096D">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x </w:t>
      </w:r>
      <w:r w:rsidR="001F096D">
        <w:rPr>
          <w:rFonts w:ascii="Times New Roman" w:hAnsi="Times New Roman" w:cs="Times New Roman"/>
          <w:color w:val="auto"/>
          <w:sz w:val="22"/>
          <w:szCs w:val="22"/>
        </w:rPr>
        <w:t xml:space="preserve">6,0 </w:t>
      </w:r>
      <w:r w:rsidRPr="0012575A">
        <w:rPr>
          <w:rFonts w:ascii="Times New Roman" w:hAnsi="Times New Roman" w:cs="Times New Roman"/>
          <w:color w:val="auto"/>
          <w:sz w:val="22"/>
          <w:szCs w:val="22"/>
        </w:rPr>
        <w:t>mm, abipus išgaubt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plėvele dengt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tabletė</w:t>
      </w:r>
      <w:r w:rsidR="00F3143E">
        <w:rPr>
          <w:rFonts w:ascii="Times New Roman" w:hAnsi="Times New Roman" w:cs="Times New Roman"/>
          <w:color w:val="auto"/>
          <w:sz w:val="22"/>
          <w:szCs w:val="22"/>
        </w:rPr>
        <w:t>s</w:t>
      </w:r>
      <w:r w:rsidRPr="0012575A">
        <w:rPr>
          <w:rFonts w:ascii="Times New Roman" w:hAnsi="Times New Roman" w:cs="Times New Roman"/>
          <w:color w:val="auto"/>
          <w:sz w:val="22"/>
          <w:szCs w:val="22"/>
        </w:rPr>
        <w:t xml:space="preserve"> su įspaudu „C4“ vienoje pusėje ir laužimo </w:t>
      </w:r>
      <w:r w:rsidR="00F3143E">
        <w:rPr>
          <w:rFonts w:ascii="Times New Roman" w:hAnsi="Times New Roman" w:cs="Times New Roman"/>
          <w:color w:val="auto"/>
          <w:sz w:val="22"/>
          <w:szCs w:val="22"/>
        </w:rPr>
        <w:t>linija</w:t>
      </w:r>
      <w:r w:rsidRPr="0012575A">
        <w:rPr>
          <w:rFonts w:ascii="Times New Roman" w:hAnsi="Times New Roman" w:cs="Times New Roman"/>
          <w:color w:val="auto"/>
          <w:sz w:val="22"/>
          <w:szCs w:val="22"/>
        </w:rPr>
        <w:t xml:space="preserve"> kitoje. Tabletę galima padalyti į lygias dozes.</w:t>
      </w:r>
    </w:p>
    <w:p w14:paraId="3CE380C4" w14:textId="77777777" w:rsidR="00352C77" w:rsidRDefault="00352C77" w:rsidP="00B520AA">
      <w:pPr>
        <w:rPr>
          <w:rFonts w:ascii="Times New Roman" w:hAnsi="Times New Roman" w:cs="Times New Roman"/>
          <w:color w:val="auto"/>
          <w:sz w:val="22"/>
          <w:szCs w:val="22"/>
        </w:rPr>
      </w:pPr>
    </w:p>
    <w:p w14:paraId="3CE380C5" w14:textId="0EF9762E"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20 mg: Balt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arba beveik balt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ovali</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11,</w:t>
      </w:r>
      <w:r w:rsidR="001F096D">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x </w:t>
      </w:r>
      <w:r w:rsidR="001F096D">
        <w:rPr>
          <w:rFonts w:ascii="Times New Roman" w:hAnsi="Times New Roman" w:cs="Times New Roman"/>
          <w:color w:val="auto"/>
          <w:sz w:val="22"/>
          <w:szCs w:val="22"/>
        </w:rPr>
        <w:t>7</w:t>
      </w:r>
      <w:r w:rsidRPr="0012575A">
        <w:rPr>
          <w:rFonts w:ascii="Times New Roman" w:hAnsi="Times New Roman" w:cs="Times New Roman"/>
          <w:color w:val="auto"/>
          <w:sz w:val="22"/>
          <w:szCs w:val="22"/>
        </w:rPr>
        <w:t>,</w:t>
      </w:r>
      <w:r w:rsidR="001F096D">
        <w:rPr>
          <w:rFonts w:ascii="Times New Roman" w:hAnsi="Times New Roman" w:cs="Times New Roman"/>
          <w:color w:val="auto"/>
          <w:sz w:val="22"/>
          <w:szCs w:val="22"/>
        </w:rPr>
        <w:t>0</w:t>
      </w:r>
      <w:r w:rsidRPr="0012575A">
        <w:rPr>
          <w:rFonts w:ascii="Times New Roman" w:hAnsi="Times New Roman" w:cs="Times New Roman"/>
          <w:color w:val="auto"/>
          <w:sz w:val="22"/>
          <w:szCs w:val="22"/>
        </w:rPr>
        <w:t xml:space="preserve"> – </w:t>
      </w:r>
      <w:r w:rsidR="001F096D">
        <w:rPr>
          <w:rFonts w:ascii="Times New Roman" w:hAnsi="Times New Roman" w:cs="Times New Roman"/>
          <w:color w:val="auto"/>
          <w:sz w:val="22"/>
          <w:szCs w:val="22"/>
        </w:rPr>
        <w:t>12,0</w:t>
      </w:r>
      <w:r w:rsidRPr="0012575A">
        <w:rPr>
          <w:rFonts w:ascii="Times New Roman" w:hAnsi="Times New Roman" w:cs="Times New Roman"/>
          <w:color w:val="auto"/>
          <w:sz w:val="22"/>
          <w:szCs w:val="22"/>
        </w:rPr>
        <w:t xml:space="preserve"> x 7,</w:t>
      </w:r>
      <w:r w:rsidR="001F096D">
        <w:rPr>
          <w:rFonts w:ascii="Times New Roman" w:hAnsi="Times New Roman" w:cs="Times New Roman"/>
          <w:color w:val="auto"/>
          <w:sz w:val="22"/>
          <w:szCs w:val="22"/>
        </w:rPr>
        <w:t>5</w:t>
      </w:r>
      <w:r w:rsidRPr="0012575A">
        <w:rPr>
          <w:rFonts w:ascii="Times New Roman" w:hAnsi="Times New Roman" w:cs="Times New Roman"/>
          <w:color w:val="auto"/>
          <w:sz w:val="22"/>
          <w:szCs w:val="22"/>
        </w:rPr>
        <w:t xml:space="preserve"> mm, abipus išgaubt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plėvele dengt</w:t>
      </w:r>
      <w:r w:rsidR="00F3143E">
        <w:rPr>
          <w:rFonts w:ascii="Times New Roman" w:hAnsi="Times New Roman" w:cs="Times New Roman"/>
          <w:color w:val="auto"/>
          <w:sz w:val="22"/>
          <w:szCs w:val="22"/>
        </w:rPr>
        <w:t>os</w:t>
      </w:r>
      <w:r w:rsidRPr="0012575A">
        <w:rPr>
          <w:rFonts w:ascii="Times New Roman" w:hAnsi="Times New Roman" w:cs="Times New Roman"/>
          <w:color w:val="auto"/>
          <w:sz w:val="22"/>
          <w:szCs w:val="22"/>
        </w:rPr>
        <w:t xml:space="preserve"> tabletė</w:t>
      </w:r>
      <w:r w:rsidR="00F3143E">
        <w:rPr>
          <w:rFonts w:ascii="Times New Roman" w:hAnsi="Times New Roman" w:cs="Times New Roman"/>
          <w:color w:val="auto"/>
          <w:sz w:val="22"/>
          <w:szCs w:val="22"/>
        </w:rPr>
        <w:t>s</w:t>
      </w:r>
      <w:r w:rsidRPr="0012575A">
        <w:rPr>
          <w:rFonts w:ascii="Times New Roman" w:hAnsi="Times New Roman" w:cs="Times New Roman"/>
          <w:color w:val="auto"/>
          <w:sz w:val="22"/>
          <w:szCs w:val="22"/>
        </w:rPr>
        <w:t xml:space="preserve"> su įspaudu „C3“ vienoje pusėje ir laužimo </w:t>
      </w:r>
      <w:r w:rsidR="00F3143E">
        <w:rPr>
          <w:rFonts w:ascii="Times New Roman" w:hAnsi="Times New Roman" w:cs="Times New Roman"/>
          <w:color w:val="auto"/>
          <w:sz w:val="22"/>
          <w:szCs w:val="22"/>
        </w:rPr>
        <w:t>linija</w:t>
      </w:r>
      <w:r w:rsidRPr="0012575A">
        <w:rPr>
          <w:rFonts w:ascii="Times New Roman" w:hAnsi="Times New Roman" w:cs="Times New Roman"/>
          <w:color w:val="auto"/>
          <w:sz w:val="22"/>
          <w:szCs w:val="22"/>
        </w:rPr>
        <w:t xml:space="preserve"> kitoje. Tabletę galima padalyti į lygias dozes.</w:t>
      </w:r>
    </w:p>
    <w:p w14:paraId="3CE380C6" w14:textId="77777777" w:rsidR="00352C77" w:rsidRDefault="00352C77" w:rsidP="00B520AA">
      <w:pPr>
        <w:rPr>
          <w:rFonts w:ascii="Times New Roman" w:hAnsi="Times New Roman" w:cs="Times New Roman"/>
          <w:color w:val="auto"/>
          <w:sz w:val="22"/>
          <w:szCs w:val="22"/>
        </w:rPr>
      </w:pPr>
    </w:p>
    <w:p w14:paraId="3CE380C7" w14:textId="77777777" w:rsidR="00352C77" w:rsidRDefault="0012575A" w:rsidP="00B520AA">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F3143E">
        <w:rPr>
          <w:rFonts w:ascii="Times New Roman" w:hAnsi="Times New Roman" w:cs="Times New Roman"/>
          <w:color w:val="auto"/>
          <w:sz w:val="22"/>
          <w:szCs w:val="22"/>
        </w:rPr>
        <w:t>Ipca</w:t>
      </w:r>
      <w:proofErr w:type="spellEnd"/>
      <w:r w:rsidRPr="00F3143E">
        <w:rPr>
          <w:rFonts w:ascii="Times New Roman" w:hAnsi="Times New Roman" w:cs="Times New Roman"/>
          <w:color w:val="auto"/>
          <w:sz w:val="22"/>
          <w:szCs w:val="22"/>
        </w:rPr>
        <w:t xml:space="preserve"> </w:t>
      </w:r>
      <w:r w:rsidR="000938E9" w:rsidRPr="000938E9">
        <w:rPr>
          <w:rFonts w:ascii="Times New Roman" w:hAnsi="Times New Roman" w:cs="Times New Roman"/>
          <w:color w:val="auto"/>
          <w:sz w:val="22"/>
          <w:szCs w:val="22"/>
        </w:rPr>
        <w:t>5 mg,</w:t>
      </w:r>
      <w:r w:rsidRPr="00F3143E">
        <w:rPr>
          <w:rFonts w:ascii="Times New Roman" w:hAnsi="Times New Roman" w:cs="Times New Roman"/>
          <w:color w:val="auto"/>
          <w:sz w:val="22"/>
          <w:szCs w:val="22"/>
        </w:rPr>
        <w:t xml:space="preserve"> 10 mg ir 20 mg plėvele dengtos tabletės tiekiamos skaidriose PVDC/PVC/Al lizdinėse plokštelėse kar</w:t>
      </w:r>
      <w:r w:rsidRPr="0012575A">
        <w:rPr>
          <w:rFonts w:ascii="Times New Roman" w:hAnsi="Times New Roman" w:cs="Times New Roman"/>
          <w:color w:val="auto"/>
          <w:sz w:val="22"/>
          <w:szCs w:val="22"/>
        </w:rPr>
        <w:t>tono dėžutėje.</w:t>
      </w:r>
    </w:p>
    <w:p w14:paraId="3CE380C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Pakuotės dydis: </w:t>
      </w:r>
      <w:r w:rsidR="00D173B6">
        <w:rPr>
          <w:rFonts w:ascii="Times New Roman" w:hAnsi="Times New Roman" w:cs="Times New Roman"/>
          <w:color w:val="auto"/>
          <w:sz w:val="22"/>
          <w:szCs w:val="22"/>
        </w:rPr>
        <w:t xml:space="preserve">20, </w:t>
      </w:r>
      <w:r w:rsidRPr="0012575A">
        <w:rPr>
          <w:rFonts w:ascii="Times New Roman" w:hAnsi="Times New Roman" w:cs="Times New Roman"/>
          <w:color w:val="auto"/>
          <w:sz w:val="22"/>
          <w:szCs w:val="22"/>
        </w:rPr>
        <w:t xml:space="preserve">28, 30, </w:t>
      </w:r>
      <w:r w:rsidR="00D173B6">
        <w:rPr>
          <w:rFonts w:ascii="Times New Roman" w:hAnsi="Times New Roman" w:cs="Times New Roman"/>
          <w:color w:val="auto"/>
          <w:sz w:val="22"/>
          <w:szCs w:val="22"/>
        </w:rPr>
        <w:t xml:space="preserve">50, </w:t>
      </w:r>
      <w:r w:rsidRPr="0012575A">
        <w:rPr>
          <w:rFonts w:ascii="Times New Roman" w:hAnsi="Times New Roman" w:cs="Times New Roman"/>
          <w:color w:val="auto"/>
          <w:sz w:val="22"/>
          <w:szCs w:val="22"/>
        </w:rPr>
        <w:t>56, 60, 84, 90, 98 arba 100 plėvele dengtų tablečių.</w:t>
      </w:r>
    </w:p>
    <w:p w14:paraId="3CE380C9" w14:textId="77777777" w:rsidR="00352C77" w:rsidRDefault="00352C77" w:rsidP="00B520AA">
      <w:pPr>
        <w:rPr>
          <w:rFonts w:ascii="Times New Roman" w:hAnsi="Times New Roman" w:cs="Times New Roman"/>
          <w:color w:val="auto"/>
          <w:sz w:val="22"/>
          <w:szCs w:val="22"/>
        </w:rPr>
      </w:pPr>
    </w:p>
    <w:p w14:paraId="3CE380CA" w14:textId="13377AAF" w:rsidR="00352C77" w:rsidRDefault="0012575A" w:rsidP="00B520AA">
      <w:pPr>
        <w:rPr>
          <w:rFonts w:ascii="Times New Roman" w:hAnsi="Times New Roman" w:cs="Times New Roman"/>
          <w:color w:val="auto"/>
          <w:sz w:val="22"/>
          <w:szCs w:val="22"/>
        </w:rPr>
      </w:pPr>
      <w:proofErr w:type="spellStart"/>
      <w:r w:rsidRPr="0012575A">
        <w:rPr>
          <w:rFonts w:ascii="Times New Roman" w:hAnsi="Times New Roman" w:cs="Times New Roman"/>
          <w:color w:val="auto"/>
          <w:sz w:val="22"/>
          <w:szCs w:val="22"/>
        </w:rPr>
        <w:t>Escitalopram</w:t>
      </w:r>
      <w:proofErr w:type="spellEnd"/>
      <w:r w:rsidRPr="0012575A">
        <w:rPr>
          <w:rFonts w:ascii="Times New Roman" w:hAnsi="Times New Roman" w:cs="Times New Roman"/>
          <w:color w:val="auto"/>
          <w:sz w:val="22"/>
          <w:szCs w:val="22"/>
        </w:rPr>
        <w:t xml:space="preserve"> </w:t>
      </w:r>
      <w:proofErr w:type="spellStart"/>
      <w:r w:rsidRPr="0012575A">
        <w:rPr>
          <w:rFonts w:ascii="Times New Roman" w:hAnsi="Times New Roman" w:cs="Times New Roman"/>
          <w:color w:val="auto"/>
          <w:sz w:val="22"/>
          <w:szCs w:val="22"/>
        </w:rPr>
        <w:t>Ipca</w:t>
      </w:r>
      <w:proofErr w:type="spellEnd"/>
      <w:r w:rsidRPr="0012575A">
        <w:rPr>
          <w:rFonts w:ascii="Times New Roman" w:hAnsi="Times New Roman" w:cs="Times New Roman"/>
          <w:color w:val="auto"/>
          <w:sz w:val="22"/>
          <w:szCs w:val="22"/>
        </w:rPr>
        <w:t xml:space="preserve"> 10 mg ir 20 mg plėvele dengtos tabletės </w:t>
      </w:r>
      <w:r w:rsidR="00F3143E">
        <w:rPr>
          <w:rFonts w:ascii="Times New Roman" w:hAnsi="Times New Roman" w:cs="Times New Roman"/>
          <w:color w:val="auto"/>
          <w:sz w:val="22"/>
          <w:szCs w:val="22"/>
        </w:rPr>
        <w:t xml:space="preserve">tiekiamos </w:t>
      </w:r>
      <w:r w:rsidR="00DB5F5C">
        <w:rPr>
          <w:rFonts w:ascii="Times New Roman" w:hAnsi="Times New Roman" w:cs="Times New Roman"/>
          <w:color w:val="auto"/>
          <w:sz w:val="22"/>
          <w:szCs w:val="22"/>
        </w:rPr>
        <w:t>DT</w:t>
      </w:r>
      <w:r w:rsidRPr="0012575A">
        <w:rPr>
          <w:rFonts w:ascii="Times New Roman" w:hAnsi="Times New Roman" w:cs="Times New Roman"/>
          <w:color w:val="auto"/>
          <w:sz w:val="22"/>
          <w:szCs w:val="22"/>
        </w:rPr>
        <w:t>PE buteliukuose su dangteliu</w:t>
      </w:r>
      <w:r w:rsidR="0033067B">
        <w:rPr>
          <w:rFonts w:ascii="Times New Roman" w:hAnsi="Times New Roman" w:cs="Times New Roman"/>
          <w:color w:val="auto"/>
          <w:sz w:val="22"/>
          <w:szCs w:val="22"/>
        </w:rPr>
        <w:t>.</w:t>
      </w:r>
    </w:p>
    <w:p w14:paraId="3CE380CB"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t xml:space="preserve">Pakuotės dydis: 28, 30, 50, 100, 500 plėvele dengtos tabletės. </w:t>
      </w:r>
    </w:p>
    <w:p w14:paraId="3CE380CC" w14:textId="77777777" w:rsidR="00352C77" w:rsidRDefault="00352C77" w:rsidP="00B520AA">
      <w:pPr>
        <w:rPr>
          <w:rFonts w:ascii="Times New Roman" w:hAnsi="Times New Roman" w:cs="Times New Roman"/>
          <w:color w:val="auto"/>
          <w:sz w:val="22"/>
          <w:szCs w:val="22"/>
        </w:rPr>
      </w:pPr>
    </w:p>
    <w:p w14:paraId="3CE380CD"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color w:val="auto"/>
          <w:sz w:val="22"/>
          <w:szCs w:val="22"/>
        </w:rPr>
        <w:lastRenderedPageBreak/>
        <w:t>Gali būti tiekiamos ne visų dydžių pakuotės.</w:t>
      </w:r>
    </w:p>
    <w:p w14:paraId="3CE380CE" w14:textId="77777777" w:rsidR="00352C77" w:rsidRDefault="00352C77" w:rsidP="00B520AA">
      <w:pPr>
        <w:rPr>
          <w:rFonts w:ascii="Times New Roman" w:hAnsi="Times New Roman" w:cs="Times New Roman"/>
          <w:color w:val="auto"/>
          <w:sz w:val="22"/>
          <w:szCs w:val="22"/>
        </w:rPr>
      </w:pPr>
    </w:p>
    <w:p w14:paraId="3CE380CF"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Registruotojas ir gamintojas</w:t>
      </w:r>
    </w:p>
    <w:p w14:paraId="3CE380D0" w14:textId="77777777" w:rsidR="00352C77" w:rsidRDefault="00352C77" w:rsidP="00B520AA">
      <w:pPr>
        <w:rPr>
          <w:rFonts w:ascii="Times New Roman" w:hAnsi="Times New Roman" w:cs="Times New Roman"/>
          <w:b/>
          <w:color w:val="auto"/>
          <w:sz w:val="22"/>
          <w:szCs w:val="22"/>
        </w:rPr>
      </w:pPr>
    </w:p>
    <w:p w14:paraId="3CE380D1" w14:textId="77777777" w:rsidR="00352C77"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Registruotojas</w:t>
      </w:r>
    </w:p>
    <w:p w14:paraId="5BE1373E" w14:textId="77777777" w:rsidR="00C73425" w:rsidRPr="00C73425" w:rsidRDefault="00C73425" w:rsidP="00C73425">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 xml:space="preserve">Ipca Produtos Farmaceuticos Unipessoal Lda </w:t>
      </w:r>
    </w:p>
    <w:p w14:paraId="6A113264" w14:textId="77777777" w:rsidR="00C73425" w:rsidRPr="00C73425" w:rsidRDefault="00C73425" w:rsidP="00C73425">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Rua João da Silva, n.º 10 R/C,</w:t>
      </w:r>
    </w:p>
    <w:p w14:paraId="30C7239C" w14:textId="77777777" w:rsidR="00C73425" w:rsidRPr="00C73425" w:rsidRDefault="00C73425" w:rsidP="00C73425">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Loja B Lisboa Freguesia</w:t>
      </w:r>
    </w:p>
    <w:p w14:paraId="62ADE61F" w14:textId="77777777" w:rsidR="00C73425" w:rsidRPr="00C73425" w:rsidRDefault="00C73425" w:rsidP="00C73425">
      <w:pPr>
        <w:rPr>
          <w:rFonts w:ascii="Times New Roman" w:eastAsia="Times New Roman" w:hAnsi="Times New Roman" w:cs="Times New Roman"/>
          <w:color w:val="auto"/>
          <w:sz w:val="22"/>
          <w:szCs w:val="22"/>
          <w:lang w:val="pt-PT"/>
        </w:rPr>
      </w:pPr>
      <w:r w:rsidRPr="00C73425">
        <w:rPr>
          <w:rFonts w:ascii="Times New Roman" w:eastAsia="Times New Roman" w:hAnsi="Times New Roman" w:cs="Times New Roman"/>
          <w:color w:val="auto"/>
          <w:sz w:val="22"/>
          <w:szCs w:val="22"/>
          <w:lang w:val="pt-PT"/>
        </w:rPr>
        <w:t xml:space="preserve">Areeiro 1900 271 Lisboa, </w:t>
      </w:r>
    </w:p>
    <w:p w14:paraId="3CE380D6" w14:textId="55C330F6" w:rsidR="00352C77" w:rsidRPr="00C61420" w:rsidRDefault="00C73425" w:rsidP="00B520AA">
      <w:pPr>
        <w:pStyle w:val="Default"/>
        <w:widowControl w:val="0"/>
        <w:rPr>
          <w:color w:val="auto"/>
          <w:sz w:val="22"/>
          <w:szCs w:val="22"/>
          <w:lang w:val="pt-PT"/>
        </w:rPr>
      </w:pPr>
      <w:r w:rsidRPr="00C73425">
        <w:rPr>
          <w:color w:val="auto"/>
          <w:sz w:val="22"/>
          <w:szCs w:val="22"/>
          <w:lang w:val="pt-PT"/>
        </w:rPr>
        <w:t>Portugalija</w:t>
      </w:r>
    </w:p>
    <w:p w14:paraId="3CE380D7" w14:textId="77777777" w:rsidR="000938E9" w:rsidRPr="00C61420" w:rsidRDefault="000938E9" w:rsidP="000938E9">
      <w:pPr>
        <w:pStyle w:val="Default"/>
        <w:widowControl w:val="0"/>
        <w:rPr>
          <w:lang w:val="pt-PT"/>
        </w:rPr>
      </w:pPr>
    </w:p>
    <w:p w14:paraId="3CE380D8" w14:textId="77777777" w:rsidR="00352C77" w:rsidRDefault="0012575A" w:rsidP="00B520AA">
      <w:pPr>
        <w:rPr>
          <w:rFonts w:ascii="Times New Roman" w:hAnsi="Times New Roman" w:cs="Times New Roman"/>
          <w:color w:val="auto"/>
          <w:sz w:val="22"/>
          <w:szCs w:val="22"/>
        </w:rPr>
      </w:pPr>
      <w:r w:rsidRPr="0012575A">
        <w:rPr>
          <w:rFonts w:ascii="Times New Roman" w:hAnsi="Times New Roman" w:cs="Times New Roman"/>
          <w:b/>
          <w:color w:val="auto"/>
          <w:sz w:val="22"/>
          <w:szCs w:val="22"/>
        </w:rPr>
        <w:t>Gamintojas</w:t>
      </w:r>
      <w:r w:rsidRPr="0012575A">
        <w:rPr>
          <w:rFonts w:ascii="Times New Roman" w:hAnsi="Times New Roman" w:cs="Times New Roman"/>
          <w:color w:val="auto"/>
          <w:sz w:val="22"/>
          <w:szCs w:val="22"/>
        </w:rPr>
        <w:t xml:space="preserve">  </w:t>
      </w:r>
    </w:p>
    <w:p w14:paraId="3CE380D9" w14:textId="77777777" w:rsidR="005E0FA3" w:rsidRPr="00A550D9" w:rsidRDefault="005E0FA3" w:rsidP="005E0FA3">
      <w:pPr>
        <w:pStyle w:val="BodyText11"/>
        <w:spacing w:after="0" w:line="240" w:lineRule="auto"/>
        <w:ind w:firstLine="0"/>
        <w:jc w:val="left"/>
        <w:rPr>
          <w:rStyle w:val="BodyText10"/>
          <w:sz w:val="22"/>
          <w:szCs w:val="22"/>
        </w:rPr>
      </w:pPr>
      <w:r w:rsidRPr="00A550D9">
        <w:rPr>
          <w:rStyle w:val="BodyText10"/>
          <w:sz w:val="22"/>
          <w:szCs w:val="22"/>
        </w:rPr>
        <w:t>Misom Labs Ltd.</w:t>
      </w:r>
    </w:p>
    <w:p w14:paraId="3CE380DA" w14:textId="77777777" w:rsidR="005E0FA3" w:rsidRPr="00A550D9" w:rsidRDefault="005E0FA3" w:rsidP="005E0FA3">
      <w:pPr>
        <w:pStyle w:val="BodyText11"/>
        <w:spacing w:after="0" w:line="240" w:lineRule="auto"/>
        <w:ind w:firstLine="0"/>
        <w:jc w:val="left"/>
        <w:rPr>
          <w:rStyle w:val="BodyText10"/>
          <w:sz w:val="22"/>
          <w:szCs w:val="22"/>
        </w:rPr>
      </w:pPr>
      <w:r w:rsidRPr="00A550D9">
        <w:rPr>
          <w:rStyle w:val="BodyText10"/>
          <w:sz w:val="22"/>
          <w:szCs w:val="22"/>
        </w:rPr>
        <w:t xml:space="preserve">Malta </w:t>
      </w:r>
      <w:proofErr w:type="spellStart"/>
      <w:r w:rsidRPr="00A550D9">
        <w:rPr>
          <w:rStyle w:val="BodyText10"/>
          <w:sz w:val="22"/>
          <w:szCs w:val="22"/>
        </w:rPr>
        <w:t>Life</w:t>
      </w:r>
      <w:proofErr w:type="spellEnd"/>
      <w:r w:rsidRPr="00A550D9">
        <w:rPr>
          <w:rStyle w:val="BodyText10"/>
          <w:sz w:val="22"/>
          <w:szCs w:val="22"/>
        </w:rPr>
        <w:t xml:space="preserve"> </w:t>
      </w:r>
      <w:proofErr w:type="spellStart"/>
      <w:r w:rsidRPr="00A550D9">
        <w:rPr>
          <w:rStyle w:val="BodyText10"/>
          <w:sz w:val="22"/>
          <w:szCs w:val="22"/>
        </w:rPr>
        <w:t>Scienes</w:t>
      </w:r>
      <w:proofErr w:type="spellEnd"/>
      <w:r w:rsidRPr="00A550D9">
        <w:rPr>
          <w:rStyle w:val="BodyText10"/>
          <w:sz w:val="22"/>
          <w:szCs w:val="22"/>
        </w:rPr>
        <w:t xml:space="preserve"> </w:t>
      </w:r>
      <w:proofErr w:type="spellStart"/>
      <w:r w:rsidRPr="00A550D9">
        <w:rPr>
          <w:rStyle w:val="BodyText10"/>
          <w:sz w:val="22"/>
          <w:szCs w:val="22"/>
        </w:rPr>
        <w:t>Park</w:t>
      </w:r>
      <w:proofErr w:type="spellEnd"/>
    </w:p>
    <w:p w14:paraId="3CE380DB" w14:textId="77777777" w:rsidR="005E0FA3" w:rsidRPr="00A550D9" w:rsidRDefault="005E0FA3" w:rsidP="005E0FA3">
      <w:pPr>
        <w:pStyle w:val="BodyText11"/>
        <w:spacing w:after="0" w:line="240" w:lineRule="auto"/>
        <w:ind w:firstLine="0"/>
        <w:jc w:val="left"/>
        <w:rPr>
          <w:rStyle w:val="BodyText10"/>
          <w:sz w:val="22"/>
          <w:szCs w:val="22"/>
        </w:rPr>
      </w:pPr>
      <w:r w:rsidRPr="00A550D9">
        <w:rPr>
          <w:rStyle w:val="BodyText10"/>
          <w:sz w:val="22"/>
          <w:szCs w:val="22"/>
        </w:rPr>
        <w:t xml:space="preserve">LS 2.01.06, </w:t>
      </w:r>
      <w:proofErr w:type="spellStart"/>
      <w:r w:rsidRPr="00A550D9">
        <w:rPr>
          <w:rStyle w:val="BodyText10"/>
          <w:sz w:val="22"/>
          <w:szCs w:val="22"/>
        </w:rPr>
        <w:t>Industrial</w:t>
      </w:r>
      <w:proofErr w:type="spellEnd"/>
      <w:r w:rsidRPr="00A550D9">
        <w:rPr>
          <w:rStyle w:val="BodyText10"/>
          <w:sz w:val="22"/>
          <w:szCs w:val="22"/>
        </w:rPr>
        <w:t xml:space="preserve"> </w:t>
      </w:r>
      <w:proofErr w:type="spellStart"/>
      <w:r w:rsidRPr="00A550D9">
        <w:rPr>
          <w:rStyle w:val="BodyText10"/>
          <w:sz w:val="22"/>
          <w:szCs w:val="22"/>
        </w:rPr>
        <w:t>Estate</w:t>
      </w:r>
      <w:proofErr w:type="spellEnd"/>
    </w:p>
    <w:p w14:paraId="3CE380DC" w14:textId="77777777" w:rsidR="005E0FA3" w:rsidRPr="00A550D9" w:rsidRDefault="005E0FA3" w:rsidP="005E0FA3">
      <w:pPr>
        <w:pStyle w:val="BodyText11"/>
        <w:spacing w:after="0" w:line="240" w:lineRule="auto"/>
        <w:ind w:firstLine="0"/>
        <w:jc w:val="left"/>
        <w:rPr>
          <w:rStyle w:val="BodyText10"/>
          <w:sz w:val="22"/>
          <w:szCs w:val="22"/>
        </w:rPr>
      </w:pPr>
      <w:r w:rsidRPr="00A550D9">
        <w:rPr>
          <w:rStyle w:val="BodyText10"/>
          <w:sz w:val="22"/>
          <w:szCs w:val="22"/>
        </w:rPr>
        <w:t xml:space="preserve">SGN 3000 San </w:t>
      </w:r>
      <w:proofErr w:type="spellStart"/>
      <w:r w:rsidRPr="00A550D9">
        <w:rPr>
          <w:rStyle w:val="BodyText10"/>
          <w:sz w:val="22"/>
          <w:szCs w:val="22"/>
        </w:rPr>
        <w:t>Gwann</w:t>
      </w:r>
      <w:proofErr w:type="spellEnd"/>
    </w:p>
    <w:p w14:paraId="3CE380DD" w14:textId="77777777" w:rsidR="005E0FA3" w:rsidRDefault="005E0FA3" w:rsidP="005E0FA3">
      <w:pPr>
        <w:pStyle w:val="BodyText11"/>
        <w:shd w:val="clear" w:color="auto" w:fill="auto"/>
        <w:spacing w:after="0" w:line="240" w:lineRule="auto"/>
        <w:ind w:firstLine="0"/>
        <w:jc w:val="left"/>
        <w:rPr>
          <w:rStyle w:val="BodyText10"/>
          <w:sz w:val="22"/>
          <w:szCs w:val="22"/>
        </w:rPr>
      </w:pPr>
      <w:r w:rsidRPr="00A550D9">
        <w:rPr>
          <w:rStyle w:val="BodyText10"/>
          <w:sz w:val="22"/>
          <w:szCs w:val="22"/>
        </w:rPr>
        <w:t>Malta</w:t>
      </w:r>
    </w:p>
    <w:p w14:paraId="3CE380DE" w14:textId="77777777" w:rsidR="00F3143E" w:rsidRDefault="00F3143E" w:rsidP="00B520AA">
      <w:pPr>
        <w:rPr>
          <w:rFonts w:ascii="Times New Roman" w:eastAsia="Times New Roman" w:hAnsi="Times New Roman" w:cs="Times New Roman"/>
          <w:color w:val="auto"/>
          <w:sz w:val="22"/>
          <w:szCs w:val="22"/>
        </w:rPr>
      </w:pPr>
    </w:p>
    <w:p w14:paraId="3CE380DF" w14:textId="77777777" w:rsidR="005E0FA3" w:rsidRDefault="005E0FA3" w:rsidP="00B520AA">
      <w:pPr>
        <w:rPr>
          <w:rFonts w:ascii="Times New Roman" w:eastAsia="Times New Roman" w:hAnsi="Times New Roman" w:cs="Times New Roman"/>
          <w:color w:val="auto"/>
          <w:sz w:val="22"/>
          <w:szCs w:val="22"/>
        </w:rPr>
      </w:pPr>
    </w:p>
    <w:p w14:paraId="3CE380E0" w14:textId="77777777" w:rsidR="00352C77" w:rsidRDefault="00F3143E" w:rsidP="00B520AA">
      <w:pPr>
        <w:rPr>
          <w:rFonts w:ascii="Times New Roman" w:eastAsia="Times New Roman" w:hAnsi="Times New Roman" w:cs="Times New Roman"/>
          <w:b/>
          <w:bCs/>
          <w:sz w:val="22"/>
          <w:szCs w:val="22"/>
        </w:rPr>
      </w:pPr>
      <w:r w:rsidRPr="007A643B">
        <w:rPr>
          <w:rFonts w:ascii="Times New Roman" w:eastAsia="Times New Roman" w:hAnsi="Times New Roman" w:cs="Times New Roman"/>
          <w:b/>
          <w:bCs/>
          <w:sz w:val="22"/>
          <w:szCs w:val="22"/>
        </w:rPr>
        <w:t>Šis vaistas Europos ekonominės erdvės valstybėse narėse registruotas tokiais pavadinimais</w:t>
      </w:r>
    </w:p>
    <w:p w14:paraId="3CE380E1" w14:textId="77777777" w:rsidR="00916027" w:rsidRDefault="00916027" w:rsidP="00B520AA">
      <w:pPr>
        <w:rPr>
          <w:rFonts w:ascii="Times New Roman" w:eastAsia="Times New Roman" w:hAnsi="Times New Roman" w:cs="Times New Roman"/>
          <w:b/>
          <w:bCs/>
          <w:sz w:val="22"/>
          <w:szCs w:val="22"/>
        </w:rPr>
      </w:pPr>
    </w:p>
    <w:tbl>
      <w:tblPr>
        <w:tblW w:w="8789" w:type="dxa"/>
        <w:tblInd w:w="108" w:type="dxa"/>
        <w:tblLook w:val="04A0" w:firstRow="1" w:lastRow="0" w:firstColumn="1" w:lastColumn="0" w:noHBand="0" w:noVBand="1"/>
      </w:tblPr>
      <w:tblGrid>
        <w:gridCol w:w="1985"/>
        <w:gridCol w:w="6804"/>
      </w:tblGrid>
      <w:tr w:rsidR="00916027" w:rsidRPr="00887B82" w14:paraId="3CE380E4" w14:textId="77777777" w:rsidTr="00676E17">
        <w:tc>
          <w:tcPr>
            <w:tcW w:w="1985" w:type="dxa"/>
            <w:vAlign w:val="center"/>
            <w:hideMark/>
          </w:tcPr>
          <w:p w14:paraId="3CE380E2" w14:textId="77777777" w:rsidR="00916027" w:rsidRPr="00851C30" w:rsidRDefault="00916027" w:rsidP="00580430">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b/>
                <w:sz w:val="22"/>
                <w:szCs w:val="22"/>
              </w:rPr>
              <w:t>Valstybės narės pavadinimas</w:t>
            </w:r>
          </w:p>
        </w:tc>
        <w:tc>
          <w:tcPr>
            <w:tcW w:w="6804" w:type="dxa"/>
            <w:vAlign w:val="center"/>
            <w:hideMark/>
          </w:tcPr>
          <w:p w14:paraId="3CE380E3" w14:textId="77777777" w:rsidR="00916027" w:rsidRPr="00851C30" w:rsidRDefault="00916027" w:rsidP="00580430">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b/>
                <w:sz w:val="22"/>
                <w:szCs w:val="22"/>
              </w:rPr>
              <w:t>Vaisto pavadinimas</w:t>
            </w:r>
          </w:p>
        </w:tc>
      </w:tr>
      <w:tr w:rsidR="00916027" w:rsidRPr="00887B82" w14:paraId="3CE380E7" w14:textId="77777777" w:rsidTr="00676E17">
        <w:trPr>
          <w:trHeight w:val="397"/>
        </w:trPr>
        <w:tc>
          <w:tcPr>
            <w:tcW w:w="1985" w:type="dxa"/>
            <w:vAlign w:val="center"/>
            <w:hideMark/>
          </w:tcPr>
          <w:p w14:paraId="3CE380E5" w14:textId="77777777" w:rsidR="00916027" w:rsidRPr="00851C30" w:rsidRDefault="00FF0559" w:rsidP="00580430">
            <w:pPr>
              <w:tabs>
                <w:tab w:val="left" w:pos="567"/>
              </w:tabs>
              <w:ind w:left="-108"/>
              <w:rPr>
                <w:rFonts w:ascii="Times New Roman" w:eastAsia="Calibri" w:hAnsi="Times New Roman" w:cs="Times New Roman"/>
                <w:sz w:val="22"/>
                <w:szCs w:val="22"/>
              </w:rPr>
            </w:pPr>
            <w:r>
              <w:rPr>
                <w:rFonts w:ascii="Times New Roman" w:eastAsia="Calibri" w:hAnsi="Times New Roman" w:cs="Times New Roman"/>
                <w:sz w:val="22"/>
                <w:szCs w:val="22"/>
              </w:rPr>
              <w:t>I</w:t>
            </w:r>
            <w:r w:rsidR="00916027" w:rsidRPr="00851C30">
              <w:rPr>
                <w:rFonts w:ascii="Times New Roman" w:eastAsia="Calibri" w:hAnsi="Times New Roman" w:cs="Times New Roman"/>
                <w:sz w:val="22"/>
                <w:szCs w:val="22"/>
              </w:rPr>
              <w:t>spanija</w:t>
            </w:r>
          </w:p>
        </w:tc>
        <w:tc>
          <w:tcPr>
            <w:tcW w:w="6804" w:type="dxa"/>
            <w:vAlign w:val="center"/>
            <w:hideMark/>
          </w:tcPr>
          <w:p w14:paraId="3CE380E6" w14:textId="77777777" w:rsidR="00916027" w:rsidRPr="00851C30" w:rsidRDefault="00916027" w:rsidP="00580430">
            <w:pPr>
              <w:tabs>
                <w:tab w:val="left" w:pos="567"/>
              </w:tabs>
              <w:ind w:left="-108"/>
              <w:rPr>
                <w:rFonts w:ascii="Times New Roman" w:eastAsia="Calibri" w:hAnsi="Times New Roman" w:cs="Times New Roman"/>
                <w:sz w:val="22"/>
                <w:szCs w:val="22"/>
              </w:rPr>
            </w:pPr>
            <w:proofErr w:type="spellStart"/>
            <w:r w:rsidRPr="00851C30">
              <w:rPr>
                <w:rFonts w:ascii="Times New Roman" w:eastAsia="Calibri" w:hAnsi="Times New Roman" w:cs="Times New Roman"/>
                <w:sz w:val="22"/>
                <w:szCs w:val="22"/>
              </w:rPr>
              <w:t>Escitalopram</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Ipca</w:t>
            </w:r>
            <w:proofErr w:type="spellEnd"/>
            <w:r w:rsidRPr="00851C30">
              <w:rPr>
                <w:rFonts w:ascii="Times New Roman" w:eastAsia="Calibri" w:hAnsi="Times New Roman" w:cs="Times New Roman"/>
                <w:sz w:val="22"/>
                <w:szCs w:val="22"/>
              </w:rPr>
              <w:t xml:space="preserve"> 5 mg, 10 mg </w:t>
            </w:r>
            <w:proofErr w:type="spellStart"/>
            <w:r w:rsidRPr="00851C30">
              <w:rPr>
                <w:rFonts w:ascii="Times New Roman" w:eastAsia="Calibri" w:hAnsi="Times New Roman" w:cs="Times New Roman"/>
                <w:sz w:val="22"/>
                <w:szCs w:val="22"/>
              </w:rPr>
              <w:t>and</w:t>
            </w:r>
            <w:proofErr w:type="spellEnd"/>
            <w:r w:rsidRPr="00851C30">
              <w:rPr>
                <w:rFonts w:ascii="Times New Roman" w:eastAsia="Calibri" w:hAnsi="Times New Roman" w:cs="Times New Roman"/>
                <w:sz w:val="22"/>
                <w:szCs w:val="22"/>
              </w:rPr>
              <w:t xml:space="preserve"> 20 mg </w:t>
            </w:r>
            <w:proofErr w:type="spellStart"/>
            <w:r w:rsidRPr="00851C30">
              <w:rPr>
                <w:rFonts w:ascii="Times New Roman" w:eastAsia="Calibri" w:hAnsi="Times New Roman" w:cs="Times New Roman"/>
                <w:sz w:val="22"/>
                <w:szCs w:val="22"/>
              </w:rPr>
              <w:t>Comprimido</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Recubierto</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Con</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Película</w:t>
            </w:r>
            <w:proofErr w:type="spellEnd"/>
            <w:r w:rsidRPr="00851C30">
              <w:rPr>
                <w:rFonts w:ascii="Times New Roman" w:eastAsia="Calibri" w:hAnsi="Times New Roman" w:cs="Times New Roman"/>
                <w:sz w:val="22"/>
                <w:szCs w:val="22"/>
              </w:rPr>
              <w:t xml:space="preserve"> EFG</w:t>
            </w:r>
          </w:p>
        </w:tc>
      </w:tr>
      <w:tr w:rsidR="00916027" w:rsidRPr="00887B82" w14:paraId="3CE380EA" w14:textId="77777777" w:rsidTr="00676E17">
        <w:trPr>
          <w:trHeight w:val="397"/>
        </w:trPr>
        <w:tc>
          <w:tcPr>
            <w:tcW w:w="1985" w:type="dxa"/>
            <w:vAlign w:val="center"/>
            <w:hideMark/>
          </w:tcPr>
          <w:p w14:paraId="3CE380E8" w14:textId="77777777" w:rsidR="00916027" w:rsidRPr="00851C30" w:rsidRDefault="00916027" w:rsidP="00580430">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sz w:val="22"/>
                <w:szCs w:val="22"/>
              </w:rPr>
              <w:t>Vokietija</w:t>
            </w:r>
          </w:p>
        </w:tc>
        <w:tc>
          <w:tcPr>
            <w:tcW w:w="6804" w:type="dxa"/>
            <w:vAlign w:val="center"/>
            <w:hideMark/>
          </w:tcPr>
          <w:p w14:paraId="3CE380E9" w14:textId="77777777" w:rsidR="00916027" w:rsidRPr="00851C30" w:rsidRDefault="00916027" w:rsidP="00580430">
            <w:pPr>
              <w:tabs>
                <w:tab w:val="left" w:pos="567"/>
              </w:tabs>
              <w:ind w:left="-108"/>
              <w:rPr>
                <w:rFonts w:ascii="Times New Roman" w:eastAsia="Calibri" w:hAnsi="Times New Roman" w:cs="Times New Roman"/>
                <w:sz w:val="22"/>
                <w:szCs w:val="22"/>
              </w:rPr>
            </w:pPr>
            <w:proofErr w:type="spellStart"/>
            <w:r w:rsidRPr="00851C30">
              <w:rPr>
                <w:rFonts w:ascii="Times New Roman" w:eastAsia="Calibri" w:hAnsi="Times New Roman" w:cs="Times New Roman"/>
                <w:sz w:val="22"/>
                <w:szCs w:val="22"/>
              </w:rPr>
              <w:t>Escitalopram</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Ipca</w:t>
            </w:r>
            <w:proofErr w:type="spellEnd"/>
            <w:r w:rsidRPr="00851C30">
              <w:rPr>
                <w:rFonts w:ascii="Times New Roman" w:eastAsia="Calibri" w:hAnsi="Times New Roman" w:cs="Times New Roman"/>
                <w:sz w:val="22"/>
                <w:szCs w:val="22"/>
              </w:rPr>
              <w:t xml:space="preserve"> 5 mg, 10 mg </w:t>
            </w:r>
            <w:proofErr w:type="spellStart"/>
            <w:r w:rsidRPr="00851C30">
              <w:rPr>
                <w:rFonts w:ascii="Times New Roman" w:eastAsia="Calibri" w:hAnsi="Times New Roman" w:cs="Times New Roman"/>
                <w:sz w:val="22"/>
                <w:szCs w:val="22"/>
              </w:rPr>
              <w:t>and</w:t>
            </w:r>
            <w:proofErr w:type="spellEnd"/>
            <w:r w:rsidRPr="00851C30">
              <w:rPr>
                <w:rFonts w:ascii="Times New Roman" w:eastAsia="Calibri" w:hAnsi="Times New Roman" w:cs="Times New Roman"/>
                <w:sz w:val="22"/>
                <w:szCs w:val="22"/>
              </w:rPr>
              <w:t xml:space="preserve"> 20 mg </w:t>
            </w:r>
            <w:proofErr w:type="spellStart"/>
            <w:r w:rsidRPr="00851C30">
              <w:rPr>
                <w:rFonts w:ascii="Times New Roman" w:eastAsia="Calibri" w:hAnsi="Times New Roman" w:cs="Times New Roman"/>
                <w:sz w:val="22"/>
                <w:szCs w:val="22"/>
              </w:rPr>
              <w:t>Filmtabletten</w:t>
            </w:r>
            <w:proofErr w:type="spellEnd"/>
          </w:p>
        </w:tc>
      </w:tr>
      <w:tr w:rsidR="00916027" w:rsidRPr="00887B82" w14:paraId="3CE380ED" w14:textId="77777777" w:rsidTr="00676E17">
        <w:trPr>
          <w:trHeight w:val="397"/>
        </w:trPr>
        <w:tc>
          <w:tcPr>
            <w:tcW w:w="1985" w:type="dxa"/>
            <w:vAlign w:val="center"/>
            <w:hideMark/>
          </w:tcPr>
          <w:p w14:paraId="3CE380EB" w14:textId="77777777" w:rsidR="00916027" w:rsidRPr="00851C30" w:rsidRDefault="00916027" w:rsidP="00580430">
            <w:pPr>
              <w:tabs>
                <w:tab w:val="left" w:pos="567"/>
              </w:tabs>
              <w:ind w:left="-108"/>
              <w:rPr>
                <w:rFonts w:ascii="Times New Roman" w:eastAsia="Calibri" w:hAnsi="Times New Roman" w:cs="Times New Roman"/>
                <w:sz w:val="22"/>
                <w:szCs w:val="22"/>
              </w:rPr>
            </w:pPr>
            <w:r w:rsidRPr="00851C30">
              <w:rPr>
                <w:rFonts w:ascii="Times New Roman" w:eastAsia="Calibri" w:hAnsi="Times New Roman" w:cs="Times New Roman"/>
                <w:sz w:val="22"/>
                <w:szCs w:val="22"/>
              </w:rPr>
              <w:t>Lenkija</w:t>
            </w:r>
          </w:p>
        </w:tc>
        <w:tc>
          <w:tcPr>
            <w:tcW w:w="6804" w:type="dxa"/>
            <w:vAlign w:val="center"/>
            <w:hideMark/>
          </w:tcPr>
          <w:p w14:paraId="3CE380EC" w14:textId="77777777" w:rsidR="00916027" w:rsidRPr="00851C30" w:rsidRDefault="00916027" w:rsidP="00580430">
            <w:pPr>
              <w:tabs>
                <w:tab w:val="left" w:pos="567"/>
              </w:tabs>
              <w:ind w:left="-108"/>
              <w:rPr>
                <w:rFonts w:ascii="Times New Roman" w:eastAsia="Calibri" w:hAnsi="Times New Roman" w:cs="Times New Roman"/>
                <w:sz w:val="22"/>
                <w:szCs w:val="22"/>
              </w:rPr>
            </w:pPr>
            <w:proofErr w:type="spellStart"/>
            <w:r w:rsidRPr="00851C30">
              <w:rPr>
                <w:rFonts w:ascii="Times New Roman" w:eastAsia="Calibri" w:hAnsi="Times New Roman" w:cs="Times New Roman"/>
                <w:sz w:val="22"/>
                <w:szCs w:val="22"/>
              </w:rPr>
              <w:t>Esscitaxin</w:t>
            </w:r>
            <w:proofErr w:type="spellEnd"/>
            <w:r w:rsidRPr="00851C30">
              <w:rPr>
                <w:rFonts w:ascii="Times New Roman" w:eastAsia="Calibri" w:hAnsi="Times New Roman" w:cs="Times New Roman"/>
                <w:sz w:val="22"/>
                <w:szCs w:val="22"/>
              </w:rPr>
              <w:t xml:space="preserve">, 10 mg, 20 mg, </w:t>
            </w:r>
            <w:proofErr w:type="spellStart"/>
            <w:r w:rsidRPr="00851C30">
              <w:rPr>
                <w:rFonts w:ascii="Times New Roman" w:eastAsia="Calibri" w:hAnsi="Times New Roman" w:cs="Times New Roman"/>
                <w:sz w:val="22"/>
                <w:szCs w:val="22"/>
              </w:rPr>
              <w:t>tabletki</w:t>
            </w:r>
            <w:proofErr w:type="spellEnd"/>
            <w:r w:rsidRPr="00851C30">
              <w:rPr>
                <w:rFonts w:ascii="Times New Roman" w:eastAsia="Calibri" w:hAnsi="Times New Roman" w:cs="Times New Roman"/>
                <w:sz w:val="22"/>
                <w:szCs w:val="22"/>
              </w:rPr>
              <w:t xml:space="preserve"> </w:t>
            </w:r>
            <w:proofErr w:type="spellStart"/>
            <w:r w:rsidRPr="00851C30">
              <w:rPr>
                <w:rFonts w:ascii="Times New Roman" w:eastAsia="Calibri" w:hAnsi="Times New Roman" w:cs="Times New Roman"/>
                <w:sz w:val="22"/>
                <w:szCs w:val="22"/>
              </w:rPr>
              <w:t>powlekane</w:t>
            </w:r>
            <w:proofErr w:type="spellEnd"/>
          </w:p>
        </w:tc>
      </w:tr>
    </w:tbl>
    <w:p w14:paraId="3CE380EE" w14:textId="77777777" w:rsidR="00851C30" w:rsidRDefault="00851C30" w:rsidP="00B520AA">
      <w:pPr>
        <w:rPr>
          <w:rFonts w:ascii="Times New Roman" w:hAnsi="Times New Roman" w:cs="Times New Roman"/>
          <w:b/>
          <w:color w:val="auto"/>
          <w:sz w:val="22"/>
          <w:szCs w:val="22"/>
        </w:rPr>
      </w:pPr>
    </w:p>
    <w:p w14:paraId="3CE380EF" w14:textId="6F66C4AF" w:rsidR="007070B8" w:rsidRDefault="0012575A" w:rsidP="00B520AA">
      <w:pPr>
        <w:rPr>
          <w:rFonts w:ascii="Times New Roman" w:hAnsi="Times New Roman" w:cs="Times New Roman"/>
          <w:b/>
          <w:color w:val="auto"/>
          <w:sz w:val="22"/>
          <w:szCs w:val="22"/>
        </w:rPr>
      </w:pPr>
      <w:r w:rsidRPr="0012575A">
        <w:rPr>
          <w:rFonts w:ascii="Times New Roman" w:hAnsi="Times New Roman" w:cs="Times New Roman"/>
          <w:b/>
          <w:color w:val="auto"/>
          <w:sz w:val="22"/>
          <w:szCs w:val="22"/>
        </w:rPr>
        <w:t>Šis pakuotės lapelis paskutinį kartą peržiūrėtas</w:t>
      </w:r>
      <w:r w:rsidR="0033067B">
        <w:rPr>
          <w:rFonts w:ascii="Times New Roman" w:hAnsi="Times New Roman" w:cs="Times New Roman"/>
          <w:b/>
          <w:color w:val="auto"/>
          <w:sz w:val="22"/>
          <w:szCs w:val="22"/>
        </w:rPr>
        <w:t xml:space="preserve"> </w:t>
      </w:r>
      <w:r w:rsidR="006C36E6">
        <w:rPr>
          <w:rFonts w:ascii="Times New Roman" w:hAnsi="Times New Roman" w:cs="Times New Roman"/>
          <w:b/>
          <w:color w:val="auto"/>
          <w:sz w:val="22"/>
          <w:szCs w:val="22"/>
        </w:rPr>
        <w:t>2026-03-16</w:t>
      </w:r>
      <w:r w:rsidR="00DF552D">
        <w:rPr>
          <w:rFonts w:ascii="Times New Roman" w:hAnsi="Times New Roman" w:cs="Times New Roman"/>
          <w:b/>
          <w:color w:val="auto"/>
          <w:sz w:val="22"/>
          <w:szCs w:val="22"/>
        </w:rPr>
        <w:t>.</w:t>
      </w:r>
    </w:p>
    <w:p w14:paraId="3CE380F0" w14:textId="77777777" w:rsidR="00851C30" w:rsidRDefault="00851C30" w:rsidP="00B520AA">
      <w:pPr>
        <w:rPr>
          <w:rFonts w:ascii="Times New Roman" w:hAnsi="Times New Roman" w:cs="Times New Roman"/>
          <w:b/>
          <w:color w:val="auto"/>
          <w:sz w:val="22"/>
          <w:szCs w:val="22"/>
        </w:rPr>
      </w:pPr>
    </w:p>
    <w:p w14:paraId="3CE380F1" w14:textId="77777777" w:rsidR="00851C30" w:rsidRPr="00851C30" w:rsidRDefault="00851C30" w:rsidP="00851C30">
      <w:pPr>
        <w:jc w:val="both"/>
        <w:rPr>
          <w:rFonts w:ascii="Times New Roman" w:hAnsi="Times New Roman" w:cs="Times New Roman"/>
          <w:b/>
          <w:bCs/>
          <w:sz w:val="22"/>
          <w:szCs w:val="22"/>
          <w:lang w:eastAsia="lt-LT"/>
        </w:rPr>
      </w:pPr>
      <w:r w:rsidRPr="00851C30">
        <w:rPr>
          <w:rFonts w:ascii="Times New Roman" w:hAnsi="Times New Roman" w:cs="Times New Roman"/>
          <w:b/>
          <w:bCs/>
          <w:sz w:val="22"/>
          <w:szCs w:val="22"/>
          <w:lang w:eastAsia="lt-LT"/>
        </w:rPr>
        <w:t>Kiti informacijos šaltiniai</w:t>
      </w:r>
    </w:p>
    <w:p w14:paraId="3CE380F2" w14:textId="77777777" w:rsidR="00851C30" w:rsidRPr="00851C30" w:rsidRDefault="00851C30" w:rsidP="00851C30">
      <w:pPr>
        <w:jc w:val="both"/>
        <w:rPr>
          <w:rFonts w:ascii="Times New Roman" w:hAnsi="Times New Roman" w:cs="Times New Roman"/>
          <w:sz w:val="22"/>
          <w:szCs w:val="22"/>
          <w:lang w:eastAsia="lt-LT"/>
        </w:rPr>
      </w:pPr>
    </w:p>
    <w:p w14:paraId="3CE380F3" w14:textId="77777777" w:rsidR="00851C30" w:rsidRPr="00851C30" w:rsidRDefault="00851C30" w:rsidP="00851C30">
      <w:pPr>
        <w:jc w:val="both"/>
        <w:rPr>
          <w:rFonts w:ascii="Times New Roman" w:hAnsi="Times New Roman" w:cs="Times New Roman"/>
          <w:sz w:val="22"/>
          <w:szCs w:val="22"/>
          <w:lang w:eastAsia="lt-LT"/>
        </w:rPr>
      </w:pPr>
      <w:r w:rsidRPr="00851C30">
        <w:rPr>
          <w:rFonts w:ascii="Times New Roman" w:hAnsi="Times New Roman" w:cs="Times New Roman"/>
          <w:sz w:val="22"/>
          <w:szCs w:val="22"/>
          <w:lang w:eastAsia="lt-LT"/>
        </w:rPr>
        <w:t xml:space="preserve">Išsami informacija apie šį vaistą pateikiama Valstybinės vaistų kontrolės tarnybos prie Lietuvos Respublikos sveikatos apsaugos ministerijos tinklalapyje </w:t>
      </w:r>
      <w:r w:rsidRPr="00851C30">
        <w:rPr>
          <w:rFonts w:ascii="Times New Roman" w:hAnsi="Times New Roman" w:cs="Times New Roman"/>
          <w:color w:val="0000EE"/>
          <w:sz w:val="22"/>
          <w:szCs w:val="22"/>
          <w:u w:val="single"/>
          <w:lang w:eastAsia="lt-LT"/>
        </w:rPr>
        <w:t>https://vvkt.lrv.lt/lt/</w:t>
      </w:r>
      <w:r w:rsidRPr="00851C30">
        <w:rPr>
          <w:rFonts w:ascii="Times New Roman" w:hAnsi="Times New Roman" w:cs="Times New Roman"/>
          <w:sz w:val="22"/>
          <w:szCs w:val="22"/>
          <w:lang w:eastAsia="lt-LT"/>
        </w:rPr>
        <w:t>.</w:t>
      </w:r>
    </w:p>
    <w:p w14:paraId="3CE380F4" w14:textId="77777777" w:rsidR="00851C30" w:rsidRPr="00ED6C40" w:rsidRDefault="00851C30" w:rsidP="00B520AA">
      <w:pPr>
        <w:rPr>
          <w:rStyle w:val="BodyText10"/>
          <w:rFonts w:eastAsia="Courier New"/>
          <w:b w:val="0"/>
          <w:bCs w:val="0"/>
          <w:color w:val="auto"/>
          <w:sz w:val="22"/>
          <w:szCs w:val="22"/>
        </w:rPr>
      </w:pPr>
    </w:p>
    <w:sectPr w:rsidR="00851C30" w:rsidRPr="00ED6C40" w:rsidSect="00C614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6363" w14:textId="77777777" w:rsidR="00520572" w:rsidRDefault="00520572"/>
  </w:endnote>
  <w:endnote w:type="continuationSeparator" w:id="0">
    <w:p w14:paraId="12737DFE" w14:textId="77777777" w:rsidR="00520572" w:rsidRDefault="00520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80"/>
    <w:family w:val="auto"/>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80F9" w14:textId="77777777" w:rsidR="00676E17" w:rsidRDefault="00331DF6">
    <w:pPr>
      <w:pStyle w:val="Porat"/>
      <w:jc w:val="center"/>
      <w:rPr>
        <w:rFonts w:asciiTheme="majorBidi" w:hAnsiTheme="majorBidi" w:cstheme="majorBidi"/>
        <w:sz w:val="20"/>
        <w:szCs w:val="20"/>
      </w:rPr>
    </w:pPr>
    <w:r>
      <w:rPr>
        <w:rFonts w:asciiTheme="majorBidi" w:hAnsiTheme="majorBidi" w:cstheme="majorBidi"/>
        <w:sz w:val="20"/>
      </w:rPr>
      <w:fldChar w:fldCharType="begin"/>
    </w:r>
    <w:r w:rsidR="00676E17">
      <w:rPr>
        <w:rFonts w:asciiTheme="majorBidi" w:hAnsiTheme="majorBidi" w:cstheme="majorBidi"/>
        <w:sz w:val="20"/>
      </w:rPr>
      <w:instrText xml:space="preserve"> PAGE   \* MERGEFORMAT </w:instrText>
    </w:r>
    <w:r>
      <w:rPr>
        <w:rFonts w:asciiTheme="majorBidi" w:hAnsiTheme="majorBidi" w:cstheme="majorBidi"/>
        <w:sz w:val="20"/>
      </w:rPr>
      <w:fldChar w:fldCharType="separate"/>
    </w:r>
    <w:r w:rsidR="00FC47A0">
      <w:rPr>
        <w:rFonts w:asciiTheme="majorBidi" w:hAnsiTheme="majorBidi" w:cstheme="majorBidi"/>
        <w:noProof/>
        <w:sz w:val="20"/>
      </w:rPr>
      <w:t>2</w:t>
    </w:r>
    <w:r>
      <w:rPr>
        <w:rFonts w:asciiTheme="majorBidi" w:hAnsiTheme="majorBid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D1B3" w14:textId="77777777" w:rsidR="00520572" w:rsidRDefault="00520572"/>
  </w:footnote>
  <w:footnote w:type="continuationSeparator" w:id="0">
    <w:p w14:paraId="2E3B045B" w14:textId="77777777" w:rsidR="00520572" w:rsidRDefault="00520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1FB7B"/>
    <w:multiLevelType w:val="singleLevel"/>
    <w:tmpl w:val="80C1FB7B"/>
    <w:lvl w:ilvl="0">
      <w:start w:val="2"/>
      <w:numFmt w:val="decimal"/>
      <w:suff w:val="space"/>
      <w:lvlText w:val="%1."/>
      <w:lvlJc w:val="left"/>
    </w:lvl>
  </w:abstractNum>
  <w:abstractNum w:abstractNumId="1" w15:restartNumberingAfterBreak="0">
    <w:nsid w:val="CA39987D"/>
    <w:multiLevelType w:val="singleLevel"/>
    <w:tmpl w:val="CA39987D"/>
    <w:lvl w:ilvl="0">
      <w:start w:val="16"/>
      <w:numFmt w:val="decimal"/>
      <w:suff w:val="space"/>
      <w:lvlText w:val="%1."/>
      <w:lvlJc w:val="left"/>
    </w:lvl>
  </w:abstractNum>
  <w:abstractNum w:abstractNumId="2" w15:restartNumberingAfterBreak="0">
    <w:nsid w:val="D622B4E7"/>
    <w:multiLevelType w:val="singleLevel"/>
    <w:tmpl w:val="D622B4E7"/>
    <w:lvl w:ilvl="0">
      <w:start w:val="1"/>
      <w:numFmt w:val="upperLetter"/>
      <w:suff w:val="space"/>
      <w:lvlText w:val="%1."/>
      <w:lvlJc w:val="left"/>
    </w:lvl>
  </w:abstractNum>
  <w:abstractNum w:abstractNumId="3" w15:restartNumberingAfterBreak="0">
    <w:nsid w:val="D82A973A"/>
    <w:multiLevelType w:val="singleLevel"/>
    <w:tmpl w:val="D82A973A"/>
    <w:lvl w:ilvl="0">
      <w:start w:val="1"/>
      <w:numFmt w:val="decimal"/>
      <w:suff w:val="space"/>
      <w:lvlText w:val="%1."/>
      <w:lvlJc w:val="left"/>
    </w:lvl>
  </w:abstractNum>
  <w:abstractNum w:abstractNumId="4" w15:restartNumberingAfterBreak="0">
    <w:nsid w:val="DC3399A8"/>
    <w:multiLevelType w:val="singleLevel"/>
    <w:tmpl w:val="DC3399A8"/>
    <w:lvl w:ilvl="0">
      <w:start w:val="8"/>
      <w:numFmt w:val="decimal"/>
      <w:suff w:val="space"/>
      <w:lvlText w:val="%1."/>
      <w:lvlJc w:val="left"/>
    </w:lvl>
  </w:abstractNum>
  <w:abstractNum w:abstractNumId="5" w15:restartNumberingAfterBreak="0">
    <w:nsid w:val="F75653DC"/>
    <w:multiLevelType w:val="singleLevel"/>
    <w:tmpl w:val="F75653DC"/>
    <w:lvl w:ilvl="0">
      <w:start w:val="1"/>
      <w:numFmt w:val="decimal"/>
      <w:suff w:val="space"/>
      <w:lvlText w:val="%1."/>
      <w:lvlJc w:val="left"/>
    </w:lvl>
  </w:abstractNum>
  <w:abstractNum w:abstractNumId="6" w15:restartNumberingAfterBreak="0">
    <w:nsid w:val="045B3E4B"/>
    <w:multiLevelType w:val="multilevel"/>
    <w:tmpl w:val="045B3E4B"/>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BFCB0E"/>
    <w:multiLevelType w:val="singleLevel"/>
    <w:tmpl w:val="04BFCB0E"/>
    <w:lvl w:ilvl="0">
      <w:start w:val="1"/>
      <w:numFmt w:val="upperLetter"/>
      <w:suff w:val="space"/>
      <w:lvlText w:val="%1."/>
      <w:lvlJc w:val="left"/>
      <w:pPr>
        <w:ind w:left="55" w:firstLine="0"/>
      </w:pPr>
    </w:lvl>
  </w:abstractNum>
  <w:abstractNum w:abstractNumId="8" w15:restartNumberingAfterBreak="0">
    <w:nsid w:val="054969BE"/>
    <w:multiLevelType w:val="multilevel"/>
    <w:tmpl w:val="054969BE"/>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F07C82"/>
    <w:multiLevelType w:val="singleLevel"/>
    <w:tmpl w:val="07F07C82"/>
    <w:lvl w:ilvl="0">
      <w:start w:val="1"/>
      <w:numFmt w:val="decimal"/>
      <w:suff w:val="space"/>
      <w:lvlText w:val="%1."/>
      <w:lvlJc w:val="left"/>
    </w:lvl>
  </w:abstractNum>
  <w:abstractNum w:abstractNumId="10" w15:restartNumberingAfterBreak="0">
    <w:nsid w:val="0B317D86"/>
    <w:multiLevelType w:val="singleLevel"/>
    <w:tmpl w:val="0B317D86"/>
    <w:lvl w:ilvl="0">
      <w:start w:val="1"/>
      <w:numFmt w:val="upperLetter"/>
      <w:suff w:val="space"/>
      <w:lvlText w:val="%1."/>
      <w:lvlJc w:val="left"/>
    </w:lvl>
  </w:abstractNum>
  <w:abstractNum w:abstractNumId="11" w15:restartNumberingAfterBreak="0">
    <w:nsid w:val="11145094"/>
    <w:multiLevelType w:val="multilevel"/>
    <w:tmpl w:val="11145094"/>
    <w:lvl w:ilvl="0">
      <w:start w:val="1"/>
      <w:numFmt w:val="decimal"/>
      <w:lvlText w:val="%1."/>
      <w:lvlJc w:val="left"/>
      <w:pPr>
        <w:ind w:left="1035" w:hanging="6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9F6AED"/>
    <w:multiLevelType w:val="multilevel"/>
    <w:tmpl w:val="139F6AED"/>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18670A"/>
    <w:multiLevelType w:val="multilevel"/>
    <w:tmpl w:val="1D18670A"/>
    <w:lvl w:ilvl="0">
      <w:numFmt w:val="bullet"/>
      <w:lvlText w:val="-"/>
      <w:lvlJc w:val="left"/>
      <w:pPr>
        <w:ind w:left="1020" w:hanging="6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85C7A6"/>
    <w:multiLevelType w:val="singleLevel"/>
    <w:tmpl w:val="2085C7A6"/>
    <w:lvl w:ilvl="0">
      <w:start w:val="9"/>
      <w:numFmt w:val="decimal"/>
      <w:suff w:val="space"/>
      <w:lvlText w:val="%1."/>
      <w:lvlJc w:val="left"/>
    </w:lvl>
  </w:abstractNum>
  <w:abstractNum w:abstractNumId="15" w15:restartNumberingAfterBreak="0">
    <w:nsid w:val="2B0E3B04"/>
    <w:multiLevelType w:val="singleLevel"/>
    <w:tmpl w:val="2B0E3B04"/>
    <w:lvl w:ilvl="0">
      <w:start w:val="1"/>
      <w:numFmt w:val="decimal"/>
      <w:suff w:val="space"/>
      <w:lvlText w:val="%1."/>
      <w:lvlJc w:val="left"/>
    </w:lvl>
  </w:abstractNum>
  <w:abstractNum w:abstractNumId="16" w15:restartNumberingAfterBreak="0">
    <w:nsid w:val="2F51AD55"/>
    <w:multiLevelType w:val="singleLevel"/>
    <w:tmpl w:val="2F51AD55"/>
    <w:lvl w:ilvl="0">
      <w:start w:val="1"/>
      <w:numFmt w:val="decimal"/>
      <w:suff w:val="space"/>
      <w:lvlText w:val="%1."/>
      <w:lvlJc w:val="left"/>
    </w:lvl>
  </w:abstractNum>
  <w:abstractNum w:abstractNumId="17" w15:restartNumberingAfterBreak="0">
    <w:nsid w:val="30187076"/>
    <w:multiLevelType w:val="singleLevel"/>
    <w:tmpl w:val="30187076"/>
    <w:lvl w:ilvl="0">
      <w:start w:val="3"/>
      <w:numFmt w:val="decimal"/>
      <w:lvlText w:val="%1."/>
      <w:lvlJc w:val="left"/>
    </w:lvl>
  </w:abstractNum>
  <w:abstractNum w:abstractNumId="18" w15:restartNumberingAfterBreak="0">
    <w:nsid w:val="3185741E"/>
    <w:multiLevelType w:val="multilevel"/>
    <w:tmpl w:val="3185741E"/>
    <w:lvl w:ilvl="0">
      <w:start w:val="1"/>
      <w:numFmt w:val="bullet"/>
      <w:lvlText w:val="‐"/>
      <w:lvlJc w:val="left"/>
      <w:pPr>
        <w:ind w:left="720" w:hanging="360"/>
      </w:pPr>
      <w:rPr>
        <w:rFonts w:ascii="Times New Roma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6577D5"/>
    <w:multiLevelType w:val="multilevel"/>
    <w:tmpl w:val="326577D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BA75BC"/>
    <w:multiLevelType w:val="multilevel"/>
    <w:tmpl w:val="34BA75B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269223"/>
    <w:multiLevelType w:val="singleLevel"/>
    <w:tmpl w:val="4F269223"/>
    <w:lvl w:ilvl="0">
      <w:start w:val="1"/>
      <w:numFmt w:val="decimal"/>
      <w:suff w:val="space"/>
      <w:lvlText w:val="%1."/>
      <w:lvlJc w:val="left"/>
    </w:lvl>
  </w:abstractNum>
  <w:abstractNum w:abstractNumId="22" w15:restartNumberingAfterBreak="0">
    <w:nsid w:val="4F621CC8"/>
    <w:multiLevelType w:val="multilevel"/>
    <w:tmpl w:val="9162DF90"/>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357AB3"/>
    <w:multiLevelType w:val="multilevel"/>
    <w:tmpl w:val="D36C6D7C"/>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9A1397"/>
    <w:multiLevelType w:val="multilevel"/>
    <w:tmpl w:val="539A1397"/>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7B96C7"/>
    <w:multiLevelType w:val="singleLevel"/>
    <w:tmpl w:val="557B96C7"/>
    <w:lvl w:ilvl="0">
      <w:start w:val="1"/>
      <w:numFmt w:val="decimal"/>
      <w:suff w:val="space"/>
      <w:lvlText w:val="%1."/>
      <w:lvlJc w:val="left"/>
    </w:lvl>
  </w:abstractNum>
  <w:abstractNum w:abstractNumId="26" w15:restartNumberingAfterBreak="0">
    <w:nsid w:val="56D43F81"/>
    <w:multiLevelType w:val="singleLevel"/>
    <w:tmpl w:val="56D43F81"/>
    <w:lvl w:ilvl="0">
      <w:start w:val="13"/>
      <w:numFmt w:val="decimal"/>
      <w:suff w:val="space"/>
      <w:lvlText w:val="%1."/>
      <w:lvlJc w:val="left"/>
    </w:lvl>
  </w:abstractNum>
  <w:abstractNum w:abstractNumId="27" w15:restartNumberingAfterBreak="0">
    <w:nsid w:val="58A49BA4"/>
    <w:multiLevelType w:val="singleLevel"/>
    <w:tmpl w:val="58A49BA4"/>
    <w:lvl w:ilvl="0">
      <w:start w:val="6"/>
      <w:numFmt w:val="decimal"/>
      <w:suff w:val="space"/>
      <w:lvlText w:val="%1."/>
      <w:lvlJc w:val="left"/>
    </w:lvl>
  </w:abstractNum>
  <w:abstractNum w:abstractNumId="28" w15:restartNumberingAfterBreak="0">
    <w:nsid w:val="5FEA53C0"/>
    <w:multiLevelType w:val="singleLevel"/>
    <w:tmpl w:val="5FEA53C0"/>
    <w:lvl w:ilvl="0">
      <w:start w:val="7"/>
      <w:numFmt w:val="decimal"/>
      <w:suff w:val="space"/>
      <w:lvlText w:val="%1."/>
      <w:lvlJc w:val="left"/>
    </w:lvl>
  </w:abstractNum>
  <w:abstractNum w:abstractNumId="29" w15:restartNumberingAfterBreak="0">
    <w:nsid w:val="656C392F"/>
    <w:multiLevelType w:val="multilevel"/>
    <w:tmpl w:val="656C392F"/>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BF5234"/>
    <w:multiLevelType w:val="multilevel"/>
    <w:tmpl w:val="6EBF5234"/>
    <w:lvl w:ilvl="0">
      <w:numFmt w:val="bullet"/>
      <w:lvlText w:val="-"/>
      <w:lvlJc w:val="left"/>
      <w:pPr>
        <w:ind w:left="825" w:hanging="46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CF3D79"/>
    <w:multiLevelType w:val="multilevel"/>
    <w:tmpl w:val="6ECF3D79"/>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2C48F6"/>
    <w:multiLevelType w:val="multilevel"/>
    <w:tmpl w:val="6F2C48F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BC6053"/>
    <w:multiLevelType w:val="multilevel"/>
    <w:tmpl w:val="3FF89A1C"/>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72347E"/>
    <w:multiLevelType w:val="multilevel"/>
    <w:tmpl w:val="06CCFBF8"/>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3632A6"/>
    <w:multiLevelType w:val="multilevel"/>
    <w:tmpl w:val="8B8E6CF6"/>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510A8E"/>
    <w:multiLevelType w:val="multilevel"/>
    <w:tmpl w:val="A5A4089C"/>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41799B"/>
    <w:multiLevelType w:val="singleLevel"/>
    <w:tmpl w:val="7F41799B"/>
    <w:lvl w:ilvl="0">
      <w:start w:val="1"/>
      <w:numFmt w:val="decimal"/>
      <w:suff w:val="space"/>
      <w:lvlText w:val="%1."/>
      <w:lvlJc w:val="left"/>
    </w:lvl>
  </w:abstractNum>
  <w:num w:numId="1" w16cid:durableId="1582519651">
    <w:abstractNumId w:val="31"/>
  </w:num>
  <w:num w:numId="2" w16cid:durableId="721754301">
    <w:abstractNumId w:val="36"/>
  </w:num>
  <w:num w:numId="3" w16cid:durableId="224217475">
    <w:abstractNumId w:val="19"/>
  </w:num>
  <w:num w:numId="4" w16cid:durableId="115682528">
    <w:abstractNumId w:val="6"/>
  </w:num>
  <w:num w:numId="5" w16cid:durableId="1720284631">
    <w:abstractNumId w:val="32"/>
  </w:num>
  <w:num w:numId="6" w16cid:durableId="189924864">
    <w:abstractNumId w:val="2"/>
  </w:num>
  <w:num w:numId="7" w16cid:durableId="1321497013">
    <w:abstractNumId w:val="7"/>
  </w:num>
  <w:num w:numId="8" w16cid:durableId="345642178">
    <w:abstractNumId w:val="10"/>
  </w:num>
  <w:num w:numId="9" w16cid:durableId="465314191">
    <w:abstractNumId w:val="9"/>
  </w:num>
  <w:num w:numId="10" w16cid:durableId="1843080862">
    <w:abstractNumId w:val="0"/>
  </w:num>
  <w:num w:numId="11" w16cid:durableId="1972513165">
    <w:abstractNumId w:val="17"/>
  </w:num>
  <w:num w:numId="12" w16cid:durableId="602686306">
    <w:abstractNumId w:val="27"/>
  </w:num>
  <w:num w:numId="13" w16cid:durableId="1712922215">
    <w:abstractNumId w:val="28"/>
  </w:num>
  <w:num w:numId="14" w16cid:durableId="635113084">
    <w:abstractNumId w:val="4"/>
  </w:num>
  <w:num w:numId="15" w16cid:durableId="1104425141">
    <w:abstractNumId w:val="14"/>
  </w:num>
  <w:num w:numId="16" w16cid:durableId="1899393277">
    <w:abstractNumId w:val="26"/>
  </w:num>
  <w:num w:numId="17" w16cid:durableId="2103258713">
    <w:abstractNumId w:val="1"/>
  </w:num>
  <w:num w:numId="18" w16cid:durableId="586042327">
    <w:abstractNumId w:val="15"/>
  </w:num>
  <w:num w:numId="19" w16cid:durableId="1912345902">
    <w:abstractNumId w:val="5"/>
  </w:num>
  <w:num w:numId="20" w16cid:durableId="1786079961">
    <w:abstractNumId w:val="3"/>
  </w:num>
  <w:num w:numId="21" w16cid:durableId="1687438889">
    <w:abstractNumId w:val="25"/>
  </w:num>
  <w:num w:numId="22" w16cid:durableId="205145860">
    <w:abstractNumId w:val="16"/>
  </w:num>
  <w:num w:numId="23" w16cid:durableId="1082797921">
    <w:abstractNumId w:val="21"/>
  </w:num>
  <w:num w:numId="24" w16cid:durableId="281880800">
    <w:abstractNumId w:val="37"/>
  </w:num>
  <w:num w:numId="25" w16cid:durableId="53941482">
    <w:abstractNumId w:val="18"/>
  </w:num>
  <w:num w:numId="26" w16cid:durableId="1069614429">
    <w:abstractNumId w:val="11"/>
  </w:num>
  <w:num w:numId="27" w16cid:durableId="31343365">
    <w:abstractNumId w:val="20"/>
  </w:num>
  <w:num w:numId="28" w16cid:durableId="12807087">
    <w:abstractNumId w:val="13"/>
  </w:num>
  <w:num w:numId="29" w16cid:durableId="1739522164">
    <w:abstractNumId w:val="29"/>
  </w:num>
  <w:num w:numId="30" w16cid:durableId="1690402620">
    <w:abstractNumId w:val="30"/>
  </w:num>
  <w:num w:numId="31" w16cid:durableId="1895432704">
    <w:abstractNumId w:val="12"/>
  </w:num>
  <w:num w:numId="32" w16cid:durableId="352074414">
    <w:abstractNumId w:val="24"/>
  </w:num>
  <w:num w:numId="33" w16cid:durableId="1673146678">
    <w:abstractNumId w:val="8"/>
  </w:num>
  <w:num w:numId="34" w16cid:durableId="265701666">
    <w:abstractNumId w:val="34"/>
  </w:num>
  <w:num w:numId="35" w16cid:durableId="916983045">
    <w:abstractNumId w:val="33"/>
  </w:num>
  <w:num w:numId="36" w16cid:durableId="762991399">
    <w:abstractNumId w:val="23"/>
  </w:num>
  <w:num w:numId="37" w16cid:durableId="1325934816">
    <w:abstractNumId w:val="22"/>
  </w:num>
  <w:num w:numId="38" w16cid:durableId="1952206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43"/>
    <w:rsid w:val="0001310E"/>
    <w:rsid w:val="00015A1F"/>
    <w:rsid w:val="00015DFE"/>
    <w:rsid w:val="00016019"/>
    <w:rsid w:val="000237E6"/>
    <w:rsid w:val="00025553"/>
    <w:rsid w:val="00033039"/>
    <w:rsid w:val="00035B98"/>
    <w:rsid w:val="00037C23"/>
    <w:rsid w:val="0004088C"/>
    <w:rsid w:val="00043879"/>
    <w:rsid w:val="00047489"/>
    <w:rsid w:val="000546F2"/>
    <w:rsid w:val="00057514"/>
    <w:rsid w:val="000611DD"/>
    <w:rsid w:val="00062FD9"/>
    <w:rsid w:val="000654F3"/>
    <w:rsid w:val="00074C76"/>
    <w:rsid w:val="00087F56"/>
    <w:rsid w:val="00087F81"/>
    <w:rsid w:val="000938E9"/>
    <w:rsid w:val="000A05FF"/>
    <w:rsid w:val="000A1853"/>
    <w:rsid w:val="000B1AB7"/>
    <w:rsid w:val="000B778A"/>
    <w:rsid w:val="000C075D"/>
    <w:rsid w:val="000E14DA"/>
    <w:rsid w:val="000E2C5C"/>
    <w:rsid w:val="000E5DB4"/>
    <w:rsid w:val="000E5EB4"/>
    <w:rsid w:val="000F580B"/>
    <w:rsid w:val="00100A9C"/>
    <w:rsid w:val="00103477"/>
    <w:rsid w:val="001124A5"/>
    <w:rsid w:val="00121BF7"/>
    <w:rsid w:val="0012233A"/>
    <w:rsid w:val="00123CB7"/>
    <w:rsid w:val="00124CDA"/>
    <w:rsid w:val="0012575A"/>
    <w:rsid w:val="00131771"/>
    <w:rsid w:val="001432AC"/>
    <w:rsid w:val="00147494"/>
    <w:rsid w:val="00152A63"/>
    <w:rsid w:val="00165926"/>
    <w:rsid w:val="00165DDC"/>
    <w:rsid w:val="00166C3B"/>
    <w:rsid w:val="00170EF4"/>
    <w:rsid w:val="00173414"/>
    <w:rsid w:val="00173A91"/>
    <w:rsid w:val="00175800"/>
    <w:rsid w:val="00176079"/>
    <w:rsid w:val="001877B0"/>
    <w:rsid w:val="001930A8"/>
    <w:rsid w:val="001954A1"/>
    <w:rsid w:val="001B068E"/>
    <w:rsid w:val="001B0DE4"/>
    <w:rsid w:val="001C46CF"/>
    <w:rsid w:val="001C655B"/>
    <w:rsid w:val="001D7F55"/>
    <w:rsid w:val="001E4BC9"/>
    <w:rsid w:val="001F0270"/>
    <w:rsid w:val="001F096D"/>
    <w:rsid w:val="0020351F"/>
    <w:rsid w:val="002038AB"/>
    <w:rsid w:val="00206DFE"/>
    <w:rsid w:val="0022708A"/>
    <w:rsid w:val="00235BBB"/>
    <w:rsid w:val="00243943"/>
    <w:rsid w:val="0024776B"/>
    <w:rsid w:val="00254FEC"/>
    <w:rsid w:val="00256CA7"/>
    <w:rsid w:val="00256CD8"/>
    <w:rsid w:val="00270667"/>
    <w:rsid w:val="00270BC7"/>
    <w:rsid w:val="00273062"/>
    <w:rsid w:val="00285602"/>
    <w:rsid w:val="00297902"/>
    <w:rsid w:val="00297DD4"/>
    <w:rsid w:val="002A4758"/>
    <w:rsid w:val="002B3A07"/>
    <w:rsid w:val="002B3B70"/>
    <w:rsid w:val="002C0D6D"/>
    <w:rsid w:val="002D5EEC"/>
    <w:rsid w:val="002E3C1A"/>
    <w:rsid w:val="002E4AD2"/>
    <w:rsid w:val="002F0CED"/>
    <w:rsid w:val="003016EA"/>
    <w:rsid w:val="00305F29"/>
    <w:rsid w:val="00311D4D"/>
    <w:rsid w:val="00312037"/>
    <w:rsid w:val="00313538"/>
    <w:rsid w:val="00321319"/>
    <w:rsid w:val="00330284"/>
    <w:rsid w:val="0033067B"/>
    <w:rsid w:val="00331DF6"/>
    <w:rsid w:val="003352A6"/>
    <w:rsid w:val="00337521"/>
    <w:rsid w:val="00337BA1"/>
    <w:rsid w:val="00343F4D"/>
    <w:rsid w:val="00352C77"/>
    <w:rsid w:val="00356AE0"/>
    <w:rsid w:val="00370246"/>
    <w:rsid w:val="00373581"/>
    <w:rsid w:val="00373E0F"/>
    <w:rsid w:val="003857EE"/>
    <w:rsid w:val="00386073"/>
    <w:rsid w:val="0038733F"/>
    <w:rsid w:val="00387989"/>
    <w:rsid w:val="0039026C"/>
    <w:rsid w:val="00390C46"/>
    <w:rsid w:val="003964A8"/>
    <w:rsid w:val="003A0596"/>
    <w:rsid w:val="003B19BA"/>
    <w:rsid w:val="003B63AA"/>
    <w:rsid w:val="003C0456"/>
    <w:rsid w:val="003C4BE4"/>
    <w:rsid w:val="003C4ED8"/>
    <w:rsid w:val="003D0122"/>
    <w:rsid w:val="003F06CC"/>
    <w:rsid w:val="003F0CFC"/>
    <w:rsid w:val="003F3088"/>
    <w:rsid w:val="00401BED"/>
    <w:rsid w:val="00405D19"/>
    <w:rsid w:val="00424461"/>
    <w:rsid w:val="0042535C"/>
    <w:rsid w:val="00432ADF"/>
    <w:rsid w:val="00445516"/>
    <w:rsid w:val="004559E4"/>
    <w:rsid w:val="00461BD0"/>
    <w:rsid w:val="00463E7F"/>
    <w:rsid w:val="004649A9"/>
    <w:rsid w:val="00470047"/>
    <w:rsid w:val="00477537"/>
    <w:rsid w:val="00491C35"/>
    <w:rsid w:val="00496A8B"/>
    <w:rsid w:val="00497B82"/>
    <w:rsid w:val="004B1663"/>
    <w:rsid w:val="004C4C43"/>
    <w:rsid w:val="004C6B30"/>
    <w:rsid w:val="004E0364"/>
    <w:rsid w:val="004F72B2"/>
    <w:rsid w:val="004F7ADB"/>
    <w:rsid w:val="0050435F"/>
    <w:rsid w:val="00520572"/>
    <w:rsid w:val="005253AB"/>
    <w:rsid w:val="005269C9"/>
    <w:rsid w:val="0053442D"/>
    <w:rsid w:val="00537522"/>
    <w:rsid w:val="00543098"/>
    <w:rsid w:val="00552F5C"/>
    <w:rsid w:val="00556BD4"/>
    <w:rsid w:val="00557558"/>
    <w:rsid w:val="00563E15"/>
    <w:rsid w:val="0056710D"/>
    <w:rsid w:val="0057160D"/>
    <w:rsid w:val="00580430"/>
    <w:rsid w:val="005868EA"/>
    <w:rsid w:val="0059789C"/>
    <w:rsid w:val="005B78FF"/>
    <w:rsid w:val="005E098B"/>
    <w:rsid w:val="005E0FA3"/>
    <w:rsid w:val="005E1A9D"/>
    <w:rsid w:val="005E40CC"/>
    <w:rsid w:val="00600997"/>
    <w:rsid w:val="00606704"/>
    <w:rsid w:val="00623EA4"/>
    <w:rsid w:val="00630873"/>
    <w:rsid w:val="00631E68"/>
    <w:rsid w:val="00643B9E"/>
    <w:rsid w:val="006512D3"/>
    <w:rsid w:val="00657E89"/>
    <w:rsid w:val="00675A1F"/>
    <w:rsid w:val="00676E17"/>
    <w:rsid w:val="0068455D"/>
    <w:rsid w:val="006B1547"/>
    <w:rsid w:val="006B1692"/>
    <w:rsid w:val="006C078D"/>
    <w:rsid w:val="006C36E6"/>
    <w:rsid w:val="006D2B70"/>
    <w:rsid w:val="006D5BB6"/>
    <w:rsid w:val="006E39E6"/>
    <w:rsid w:val="006E5324"/>
    <w:rsid w:val="006E68DB"/>
    <w:rsid w:val="006F4185"/>
    <w:rsid w:val="006F424B"/>
    <w:rsid w:val="006F5C40"/>
    <w:rsid w:val="006F61DF"/>
    <w:rsid w:val="00702BD3"/>
    <w:rsid w:val="00704E8D"/>
    <w:rsid w:val="007070B8"/>
    <w:rsid w:val="00712B68"/>
    <w:rsid w:val="0072065A"/>
    <w:rsid w:val="00727887"/>
    <w:rsid w:val="00727FF1"/>
    <w:rsid w:val="00740426"/>
    <w:rsid w:val="00742EE7"/>
    <w:rsid w:val="007461CC"/>
    <w:rsid w:val="00755522"/>
    <w:rsid w:val="0076489A"/>
    <w:rsid w:val="00767A29"/>
    <w:rsid w:val="0079529B"/>
    <w:rsid w:val="007A2C02"/>
    <w:rsid w:val="007C2124"/>
    <w:rsid w:val="007F2641"/>
    <w:rsid w:val="00805819"/>
    <w:rsid w:val="0080583A"/>
    <w:rsid w:val="00805EA3"/>
    <w:rsid w:val="0080656B"/>
    <w:rsid w:val="008124E7"/>
    <w:rsid w:val="00814834"/>
    <w:rsid w:val="00822A7F"/>
    <w:rsid w:val="008257C0"/>
    <w:rsid w:val="00851C30"/>
    <w:rsid w:val="0087360E"/>
    <w:rsid w:val="0087430F"/>
    <w:rsid w:val="00874AF0"/>
    <w:rsid w:val="00885A14"/>
    <w:rsid w:val="00890DF0"/>
    <w:rsid w:val="0089130C"/>
    <w:rsid w:val="008B701A"/>
    <w:rsid w:val="008C41A0"/>
    <w:rsid w:val="008E5AF9"/>
    <w:rsid w:val="008F1926"/>
    <w:rsid w:val="008F2087"/>
    <w:rsid w:val="008F302E"/>
    <w:rsid w:val="008F7171"/>
    <w:rsid w:val="0090681E"/>
    <w:rsid w:val="00907237"/>
    <w:rsid w:val="00907270"/>
    <w:rsid w:val="00907661"/>
    <w:rsid w:val="00916027"/>
    <w:rsid w:val="00927F21"/>
    <w:rsid w:val="0094224D"/>
    <w:rsid w:val="00957410"/>
    <w:rsid w:val="0097360B"/>
    <w:rsid w:val="009742DB"/>
    <w:rsid w:val="00974B85"/>
    <w:rsid w:val="0098013A"/>
    <w:rsid w:val="0099297B"/>
    <w:rsid w:val="009A4F83"/>
    <w:rsid w:val="009A599D"/>
    <w:rsid w:val="009C5443"/>
    <w:rsid w:val="009D0789"/>
    <w:rsid w:val="009E206B"/>
    <w:rsid w:val="009F0B4A"/>
    <w:rsid w:val="00A11A99"/>
    <w:rsid w:val="00A15A8D"/>
    <w:rsid w:val="00A16FA2"/>
    <w:rsid w:val="00A2542A"/>
    <w:rsid w:val="00A3039D"/>
    <w:rsid w:val="00A6059B"/>
    <w:rsid w:val="00A656B5"/>
    <w:rsid w:val="00A73DED"/>
    <w:rsid w:val="00A8209D"/>
    <w:rsid w:val="00A909B5"/>
    <w:rsid w:val="00A9170B"/>
    <w:rsid w:val="00A963C4"/>
    <w:rsid w:val="00AA39F3"/>
    <w:rsid w:val="00AB1ED3"/>
    <w:rsid w:val="00AB6602"/>
    <w:rsid w:val="00AC0C18"/>
    <w:rsid w:val="00AD00F2"/>
    <w:rsid w:val="00AD2D69"/>
    <w:rsid w:val="00AD3B3F"/>
    <w:rsid w:val="00AD4A48"/>
    <w:rsid w:val="00AD686E"/>
    <w:rsid w:val="00AD6A9F"/>
    <w:rsid w:val="00AD7E2C"/>
    <w:rsid w:val="00AE6581"/>
    <w:rsid w:val="00AE7151"/>
    <w:rsid w:val="00B03864"/>
    <w:rsid w:val="00B03DFC"/>
    <w:rsid w:val="00B13BDF"/>
    <w:rsid w:val="00B234B1"/>
    <w:rsid w:val="00B23577"/>
    <w:rsid w:val="00B32B0F"/>
    <w:rsid w:val="00B346BA"/>
    <w:rsid w:val="00B41413"/>
    <w:rsid w:val="00B41753"/>
    <w:rsid w:val="00B520AA"/>
    <w:rsid w:val="00B552C7"/>
    <w:rsid w:val="00B57B1A"/>
    <w:rsid w:val="00B62348"/>
    <w:rsid w:val="00B62AC8"/>
    <w:rsid w:val="00B74170"/>
    <w:rsid w:val="00B81F24"/>
    <w:rsid w:val="00B824F2"/>
    <w:rsid w:val="00B954E4"/>
    <w:rsid w:val="00BB587A"/>
    <w:rsid w:val="00BD229E"/>
    <w:rsid w:val="00BD6F36"/>
    <w:rsid w:val="00BE11E8"/>
    <w:rsid w:val="00BE1685"/>
    <w:rsid w:val="00BE6ED0"/>
    <w:rsid w:val="00BF7632"/>
    <w:rsid w:val="00C11866"/>
    <w:rsid w:val="00C12E7E"/>
    <w:rsid w:val="00C20727"/>
    <w:rsid w:val="00C23269"/>
    <w:rsid w:val="00C26336"/>
    <w:rsid w:val="00C302B3"/>
    <w:rsid w:val="00C34AD2"/>
    <w:rsid w:val="00C37C2B"/>
    <w:rsid w:val="00C470E5"/>
    <w:rsid w:val="00C47460"/>
    <w:rsid w:val="00C4746E"/>
    <w:rsid w:val="00C52452"/>
    <w:rsid w:val="00C57940"/>
    <w:rsid w:val="00C61420"/>
    <w:rsid w:val="00C725D6"/>
    <w:rsid w:val="00C73425"/>
    <w:rsid w:val="00C7406F"/>
    <w:rsid w:val="00C917E7"/>
    <w:rsid w:val="00C94C50"/>
    <w:rsid w:val="00CA03D7"/>
    <w:rsid w:val="00CB16B8"/>
    <w:rsid w:val="00CC18DB"/>
    <w:rsid w:val="00CC4A29"/>
    <w:rsid w:val="00D066EE"/>
    <w:rsid w:val="00D0724E"/>
    <w:rsid w:val="00D119C4"/>
    <w:rsid w:val="00D173B6"/>
    <w:rsid w:val="00D21C5D"/>
    <w:rsid w:val="00D2487A"/>
    <w:rsid w:val="00D25F9D"/>
    <w:rsid w:val="00D30D50"/>
    <w:rsid w:val="00D44FB8"/>
    <w:rsid w:val="00D475E0"/>
    <w:rsid w:val="00D543F9"/>
    <w:rsid w:val="00D61FD8"/>
    <w:rsid w:val="00D86EE1"/>
    <w:rsid w:val="00DA7613"/>
    <w:rsid w:val="00DB5F5C"/>
    <w:rsid w:val="00DC5FB7"/>
    <w:rsid w:val="00DD2AB6"/>
    <w:rsid w:val="00DD4059"/>
    <w:rsid w:val="00DD73F4"/>
    <w:rsid w:val="00DE3BE6"/>
    <w:rsid w:val="00DE415A"/>
    <w:rsid w:val="00DE6881"/>
    <w:rsid w:val="00DE786A"/>
    <w:rsid w:val="00DF08D0"/>
    <w:rsid w:val="00DF552D"/>
    <w:rsid w:val="00DF6211"/>
    <w:rsid w:val="00E031A0"/>
    <w:rsid w:val="00E326C3"/>
    <w:rsid w:val="00E366FF"/>
    <w:rsid w:val="00E62887"/>
    <w:rsid w:val="00E74387"/>
    <w:rsid w:val="00E768C3"/>
    <w:rsid w:val="00E76A80"/>
    <w:rsid w:val="00E77097"/>
    <w:rsid w:val="00E84232"/>
    <w:rsid w:val="00E9291F"/>
    <w:rsid w:val="00E96A1A"/>
    <w:rsid w:val="00EA5D53"/>
    <w:rsid w:val="00EA6C22"/>
    <w:rsid w:val="00EB20A9"/>
    <w:rsid w:val="00EB611B"/>
    <w:rsid w:val="00ED28AB"/>
    <w:rsid w:val="00ED3AC0"/>
    <w:rsid w:val="00ED56A9"/>
    <w:rsid w:val="00ED6C40"/>
    <w:rsid w:val="00EF40FB"/>
    <w:rsid w:val="00EF731A"/>
    <w:rsid w:val="00F02ED8"/>
    <w:rsid w:val="00F043E7"/>
    <w:rsid w:val="00F073CA"/>
    <w:rsid w:val="00F13CE2"/>
    <w:rsid w:val="00F24951"/>
    <w:rsid w:val="00F24B77"/>
    <w:rsid w:val="00F3143E"/>
    <w:rsid w:val="00F33A6E"/>
    <w:rsid w:val="00F3486C"/>
    <w:rsid w:val="00F368D4"/>
    <w:rsid w:val="00F414F8"/>
    <w:rsid w:val="00F42DFC"/>
    <w:rsid w:val="00F45CBC"/>
    <w:rsid w:val="00F648FE"/>
    <w:rsid w:val="00F76167"/>
    <w:rsid w:val="00FA6215"/>
    <w:rsid w:val="00FB1FE9"/>
    <w:rsid w:val="00FC2A3B"/>
    <w:rsid w:val="00FC2F44"/>
    <w:rsid w:val="00FC47A0"/>
    <w:rsid w:val="00FC6221"/>
    <w:rsid w:val="00FD16DC"/>
    <w:rsid w:val="00FD21B6"/>
    <w:rsid w:val="00FD4936"/>
    <w:rsid w:val="00FD7064"/>
    <w:rsid w:val="00FE3589"/>
    <w:rsid w:val="00FE45E9"/>
    <w:rsid w:val="00FF04D9"/>
    <w:rsid w:val="00FF0559"/>
    <w:rsid w:val="00FF293F"/>
    <w:rsid w:val="02BA59B4"/>
    <w:rsid w:val="03754852"/>
    <w:rsid w:val="06161BEA"/>
    <w:rsid w:val="0E8A6FA3"/>
    <w:rsid w:val="1D163359"/>
    <w:rsid w:val="1F42767E"/>
    <w:rsid w:val="1FC2157C"/>
    <w:rsid w:val="22114F10"/>
    <w:rsid w:val="227A26B5"/>
    <w:rsid w:val="2C291F24"/>
    <w:rsid w:val="2D3B2847"/>
    <w:rsid w:val="34C041BC"/>
    <w:rsid w:val="35D96009"/>
    <w:rsid w:val="3C3C357A"/>
    <w:rsid w:val="3D9555CE"/>
    <w:rsid w:val="45F90CFF"/>
    <w:rsid w:val="4CE1117D"/>
    <w:rsid w:val="4F41023C"/>
    <w:rsid w:val="5EE6573B"/>
    <w:rsid w:val="63AB23D8"/>
    <w:rsid w:val="63D75154"/>
    <w:rsid w:val="674820C6"/>
    <w:rsid w:val="69623539"/>
    <w:rsid w:val="721255CD"/>
    <w:rsid w:val="79050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795D"/>
  <w15:docId w15:val="{676624DE-F667-44BA-B2AF-03BDD91D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0B8"/>
    <w:pPr>
      <w:widowControl w:val="0"/>
    </w:pPr>
    <w:rPr>
      <w:color w:val="000000"/>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qFormat/>
    <w:rsid w:val="007070B8"/>
    <w:rPr>
      <w:i/>
      <w:color w:val="008000"/>
    </w:rPr>
  </w:style>
  <w:style w:type="character" w:styleId="Komentaronuoroda">
    <w:name w:val="annotation reference"/>
    <w:basedOn w:val="Numatytasispastraiposriftas"/>
    <w:uiPriority w:val="99"/>
    <w:semiHidden/>
    <w:unhideWhenUsed/>
    <w:rsid w:val="007070B8"/>
    <w:rPr>
      <w:sz w:val="16"/>
      <w:szCs w:val="16"/>
    </w:rPr>
  </w:style>
  <w:style w:type="paragraph" w:styleId="Komentarotekstas">
    <w:name w:val="annotation text"/>
    <w:basedOn w:val="prastasis"/>
    <w:link w:val="KomentarotekstasDiagrama"/>
    <w:uiPriority w:val="99"/>
    <w:unhideWhenUsed/>
    <w:qFormat/>
    <w:rsid w:val="007070B8"/>
    <w:rPr>
      <w:sz w:val="20"/>
      <w:szCs w:val="20"/>
    </w:rPr>
  </w:style>
  <w:style w:type="paragraph" w:styleId="Komentarotema">
    <w:name w:val="annotation subject"/>
    <w:basedOn w:val="Komentarotekstas"/>
    <w:next w:val="Komentarotekstas"/>
    <w:link w:val="KomentarotemaDiagrama"/>
    <w:uiPriority w:val="99"/>
    <w:semiHidden/>
    <w:unhideWhenUsed/>
    <w:qFormat/>
    <w:rsid w:val="007070B8"/>
    <w:rPr>
      <w:b/>
      <w:bCs/>
    </w:rPr>
  </w:style>
  <w:style w:type="paragraph" w:styleId="Porat">
    <w:name w:val="footer"/>
    <w:basedOn w:val="prastasis"/>
    <w:link w:val="PoratDiagrama"/>
    <w:uiPriority w:val="99"/>
    <w:unhideWhenUsed/>
    <w:qFormat/>
    <w:rsid w:val="007070B8"/>
    <w:pPr>
      <w:tabs>
        <w:tab w:val="center" w:pos="4680"/>
        <w:tab w:val="right" w:pos="9360"/>
      </w:tabs>
    </w:pPr>
  </w:style>
  <w:style w:type="paragraph" w:styleId="Antrats">
    <w:name w:val="header"/>
    <w:basedOn w:val="prastasis"/>
    <w:link w:val="AntratsDiagrama"/>
    <w:uiPriority w:val="99"/>
    <w:unhideWhenUsed/>
    <w:qFormat/>
    <w:rsid w:val="007070B8"/>
    <w:pPr>
      <w:tabs>
        <w:tab w:val="center" w:pos="4680"/>
        <w:tab w:val="right" w:pos="9360"/>
      </w:tabs>
    </w:pPr>
  </w:style>
  <w:style w:type="character" w:styleId="Hipersaitas">
    <w:name w:val="Hyperlink"/>
    <w:basedOn w:val="Numatytasispastraiposriftas"/>
    <w:qFormat/>
    <w:rsid w:val="007070B8"/>
    <w:rPr>
      <w:color w:val="0066CC"/>
      <w:u w:val="single"/>
    </w:rPr>
  </w:style>
  <w:style w:type="character" w:styleId="Puslapionumeris">
    <w:name w:val="page number"/>
    <w:basedOn w:val="Numatytasispastraiposriftas"/>
    <w:qFormat/>
    <w:rsid w:val="007070B8"/>
  </w:style>
  <w:style w:type="character" w:customStyle="1" w:styleId="Bodytext">
    <w:name w:val="Body text_"/>
    <w:basedOn w:val="Numatytasispastraiposriftas"/>
    <w:link w:val="BodyText11"/>
    <w:qFormat/>
    <w:rsid w:val="007070B8"/>
    <w:rPr>
      <w:rFonts w:ascii="Times New Roman" w:eastAsia="Times New Roman" w:hAnsi="Times New Roman" w:cs="Times New Roman"/>
      <w:b/>
      <w:bCs/>
      <w:sz w:val="20"/>
      <w:szCs w:val="20"/>
      <w:u w:val="none"/>
    </w:rPr>
  </w:style>
  <w:style w:type="paragraph" w:customStyle="1" w:styleId="BodyText11">
    <w:name w:val="Body Text11"/>
    <w:basedOn w:val="prastasis"/>
    <w:link w:val="Bodytext"/>
    <w:qFormat/>
    <w:rsid w:val="007070B8"/>
    <w:pPr>
      <w:shd w:val="clear" w:color="auto" w:fill="FFFFFF"/>
      <w:spacing w:after="300" w:line="0" w:lineRule="atLeast"/>
      <w:ind w:hanging="420"/>
      <w:jc w:val="center"/>
    </w:pPr>
    <w:rPr>
      <w:rFonts w:ascii="Times New Roman" w:eastAsia="Times New Roman" w:hAnsi="Times New Roman" w:cs="Times New Roman"/>
      <w:b/>
      <w:bCs/>
      <w:sz w:val="20"/>
      <w:szCs w:val="20"/>
    </w:rPr>
  </w:style>
  <w:style w:type="character" w:customStyle="1" w:styleId="BodyText1">
    <w:name w:val="Body Text1"/>
    <w:basedOn w:val="Bodytext"/>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Heading1">
    <w:name w:val="Heading #1_"/>
    <w:basedOn w:val="Numatytasispastraiposriftas"/>
    <w:link w:val="Heading12"/>
    <w:qFormat/>
    <w:rsid w:val="007070B8"/>
    <w:rPr>
      <w:rFonts w:ascii="Times New Roman" w:eastAsia="Times New Roman" w:hAnsi="Times New Roman" w:cs="Times New Roman"/>
      <w:b/>
      <w:bCs/>
      <w:sz w:val="20"/>
      <w:szCs w:val="20"/>
      <w:u w:val="none"/>
    </w:rPr>
  </w:style>
  <w:style w:type="paragraph" w:customStyle="1" w:styleId="Heading12">
    <w:name w:val="Heading #12"/>
    <w:basedOn w:val="prastasis"/>
    <w:link w:val="Heading1"/>
    <w:qFormat/>
    <w:rsid w:val="007070B8"/>
    <w:pPr>
      <w:shd w:val="clear" w:color="auto" w:fill="FFFFFF"/>
      <w:spacing w:after="300" w:line="0" w:lineRule="atLeast"/>
      <w:jc w:val="both"/>
      <w:outlineLvl w:val="0"/>
    </w:pPr>
    <w:rPr>
      <w:rFonts w:ascii="Times New Roman" w:eastAsia="Times New Roman" w:hAnsi="Times New Roman" w:cs="Times New Roman"/>
      <w:b/>
      <w:bCs/>
      <w:sz w:val="20"/>
      <w:szCs w:val="20"/>
    </w:rPr>
  </w:style>
  <w:style w:type="character" w:customStyle="1" w:styleId="Heading10">
    <w:name w:val="Heading #1"/>
    <w:basedOn w:val="Heading1"/>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BodyText2">
    <w:name w:val="Body Text2"/>
    <w:basedOn w:val="Bodytext"/>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BodyText3">
    <w:name w:val="Body Text3"/>
    <w:basedOn w:val="Bodytext"/>
    <w:qFormat/>
    <w:rsid w:val="007070B8"/>
    <w:rPr>
      <w:rFonts w:ascii="Times New Roman" w:eastAsia="Times New Roman" w:hAnsi="Times New Roman" w:cs="Times New Roman"/>
      <w:b/>
      <w:bCs/>
      <w:color w:val="000000"/>
      <w:spacing w:val="0"/>
      <w:w w:val="100"/>
      <w:position w:val="0"/>
      <w:sz w:val="20"/>
      <w:szCs w:val="20"/>
      <w:u w:val="single"/>
      <w:lang w:val="lt-LT"/>
    </w:rPr>
  </w:style>
  <w:style w:type="character" w:customStyle="1" w:styleId="Bodytext20">
    <w:name w:val="Body text (2)_"/>
    <w:basedOn w:val="Numatytasispastraiposriftas"/>
    <w:link w:val="Bodytext25"/>
    <w:qFormat/>
    <w:rsid w:val="007070B8"/>
    <w:rPr>
      <w:rFonts w:ascii="Times New Roman" w:eastAsia="Times New Roman" w:hAnsi="Times New Roman" w:cs="Times New Roman"/>
      <w:i/>
      <w:iCs/>
      <w:sz w:val="20"/>
      <w:szCs w:val="20"/>
      <w:u w:val="none"/>
    </w:rPr>
  </w:style>
  <w:style w:type="paragraph" w:customStyle="1" w:styleId="Bodytext25">
    <w:name w:val="Body text (2)5"/>
    <w:basedOn w:val="prastasis"/>
    <w:link w:val="Bodytext20"/>
    <w:rsid w:val="007070B8"/>
    <w:pPr>
      <w:shd w:val="clear" w:color="auto" w:fill="FFFFFF"/>
      <w:spacing w:line="254" w:lineRule="exact"/>
      <w:jc w:val="both"/>
    </w:pPr>
    <w:rPr>
      <w:rFonts w:ascii="Times New Roman" w:eastAsia="Times New Roman" w:hAnsi="Times New Roman" w:cs="Times New Roman"/>
      <w:i/>
      <w:iCs/>
      <w:sz w:val="20"/>
      <w:szCs w:val="20"/>
    </w:rPr>
  </w:style>
  <w:style w:type="character" w:customStyle="1" w:styleId="Bodytext21">
    <w:name w:val="Body text (2)"/>
    <w:basedOn w:val="Bodytext20"/>
    <w:qFormat/>
    <w:rsid w:val="007070B8"/>
    <w:rPr>
      <w:rFonts w:ascii="Times New Roman" w:eastAsia="Times New Roman" w:hAnsi="Times New Roman" w:cs="Times New Roman"/>
      <w:i/>
      <w:iCs/>
      <w:color w:val="000000"/>
      <w:spacing w:val="0"/>
      <w:w w:val="100"/>
      <w:position w:val="0"/>
      <w:sz w:val="20"/>
      <w:szCs w:val="20"/>
      <w:u w:val="none"/>
      <w:lang w:val="lt-LT"/>
    </w:rPr>
  </w:style>
  <w:style w:type="character" w:customStyle="1" w:styleId="BodyText4">
    <w:name w:val="Body Text4"/>
    <w:basedOn w:val="Bodytext"/>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Bodytext210">
    <w:name w:val="Body text (2)1"/>
    <w:basedOn w:val="Bodytext20"/>
    <w:qFormat/>
    <w:rsid w:val="007070B8"/>
    <w:rPr>
      <w:rFonts w:ascii="Times New Roman" w:eastAsia="Times New Roman" w:hAnsi="Times New Roman" w:cs="Times New Roman"/>
      <w:i/>
      <w:iCs/>
      <w:color w:val="000000"/>
      <w:spacing w:val="0"/>
      <w:w w:val="100"/>
      <w:position w:val="0"/>
      <w:sz w:val="20"/>
      <w:szCs w:val="20"/>
      <w:u w:val="none"/>
      <w:lang w:val="lt-LT"/>
    </w:rPr>
  </w:style>
  <w:style w:type="character" w:customStyle="1" w:styleId="BodyText5">
    <w:name w:val="Body Text5"/>
    <w:basedOn w:val="Bodytext"/>
    <w:qFormat/>
    <w:rsid w:val="007070B8"/>
    <w:rPr>
      <w:rFonts w:ascii="Times New Roman" w:eastAsia="Times New Roman" w:hAnsi="Times New Roman" w:cs="Times New Roman"/>
      <w:b/>
      <w:bCs/>
      <w:color w:val="000000"/>
      <w:spacing w:val="0"/>
      <w:w w:val="100"/>
      <w:position w:val="0"/>
      <w:sz w:val="20"/>
      <w:szCs w:val="20"/>
      <w:u w:val="single"/>
      <w:lang w:val="lt-LT"/>
    </w:rPr>
  </w:style>
  <w:style w:type="character" w:customStyle="1" w:styleId="Bodytext8pt">
    <w:name w:val="Body text + 8 pt"/>
    <w:basedOn w:val="Bodytext"/>
    <w:qFormat/>
    <w:rsid w:val="007070B8"/>
    <w:rPr>
      <w:rFonts w:ascii="Times New Roman" w:eastAsia="Times New Roman" w:hAnsi="Times New Roman" w:cs="Times New Roman"/>
      <w:b/>
      <w:bCs/>
      <w:color w:val="000000"/>
      <w:spacing w:val="0"/>
      <w:w w:val="100"/>
      <w:position w:val="0"/>
      <w:sz w:val="16"/>
      <w:szCs w:val="16"/>
      <w:u w:val="none"/>
      <w:lang w:val="lt-LT"/>
    </w:rPr>
  </w:style>
  <w:style w:type="character" w:customStyle="1" w:styleId="Bodytext22">
    <w:name w:val="Body text (2)2"/>
    <w:basedOn w:val="Bodytext20"/>
    <w:qFormat/>
    <w:rsid w:val="007070B8"/>
    <w:rPr>
      <w:rFonts w:ascii="Times New Roman" w:eastAsia="Times New Roman" w:hAnsi="Times New Roman" w:cs="Times New Roman"/>
      <w:i/>
      <w:iCs/>
      <w:color w:val="000000"/>
      <w:spacing w:val="0"/>
      <w:w w:val="100"/>
      <w:position w:val="0"/>
      <w:sz w:val="20"/>
      <w:szCs w:val="20"/>
      <w:u w:val="none"/>
      <w:lang w:val="lt-LT"/>
    </w:rPr>
  </w:style>
  <w:style w:type="character" w:customStyle="1" w:styleId="Heading2">
    <w:name w:val="Heading #2_"/>
    <w:basedOn w:val="Numatytasispastraiposriftas"/>
    <w:link w:val="Heading21"/>
    <w:rsid w:val="007070B8"/>
    <w:rPr>
      <w:rFonts w:ascii="Times New Roman" w:eastAsia="Times New Roman" w:hAnsi="Times New Roman" w:cs="Times New Roman"/>
      <w:b/>
      <w:bCs/>
      <w:sz w:val="20"/>
      <w:szCs w:val="20"/>
      <w:u w:val="none"/>
    </w:rPr>
  </w:style>
  <w:style w:type="paragraph" w:customStyle="1" w:styleId="Heading21">
    <w:name w:val="Heading #21"/>
    <w:basedOn w:val="prastasis"/>
    <w:link w:val="Heading2"/>
    <w:rsid w:val="007070B8"/>
    <w:pPr>
      <w:shd w:val="clear" w:color="auto" w:fill="FFFFFF"/>
      <w:spacing w:before="300" w:after="300" w:line="0" w:lineRule="atLeast"/>
      <w:outlineLvl w:val="1"/>
    </w:pPr>
    <w:rPr>
      <w:rFonts w:ascii="Times New Roman" w:eastAsia="Times New Roman" w:hAnsi="Times New Roman" w:cs="Times New Roman"/>
      <w:b/>
      <w:bCs/>
      <w:sz w:val="20"/>
      <w:szCs w:val="20"/>
    </w:rPr>
  </w:style>
  <w:style w:type="character" w:customStyle="1" w:styleId="Heading20">
    <w:name w:val="Heading #2"/>
    <w:basedOn w:val="Heading2"/>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BodytextNotBold">
    <w:name w:val="Body text + Not Bold"/>
    <w:basedOn w:val="Bodytext"/>
    <w:qFormat/>
    <w:rsid w:val="007070B8"/>
    <w:rPr>
      <w:rFonts w:ascii="Times New Roman" w:eastAsia="Times New Roman" w:hAnsi="Times New Roman" w:cs="Times New Roman"/>
      <w:b/>
      <w:bCs/>
      <w:i/>
      <w:iCs/>
      <w:color w:val="000000"/>
      <w:spacing w:val="0"/>
      <w:w w:val="100"/>
      <w:position w:val="0"/>
      <w:sz w:val="20"/>
      <w:szCs w:val="20"/>
      <w:u w:val="none"/>
      <w:lang w:val="lt-LT"/>
    </w:rPr>
  </w:style>
  <w:style w:type="character" w:customStyle="1" w:styleId="Bodytext23">
    <w:name w:val="Body text (2)3"/>
    <w:basedOn w:val="Bodytext20"/>
    <w:qFormat/>
    <w:rsid w:val="007070B8"/>
    <w:rPr>
      <w:rFonts w:ascii="Times New Roman" w:eastAsia="Times New Roman" w:hAnsi="Times New Roman" w:cs="Times New Roman"/>
      <w:i/>
      <w:iCs/>
      <w:color w:val="000000"/>
      <w:spacing w:val="0"/>
      <w:w w:val="100"/>
      <w:position w:val="0"/>
      <w:sz w:val="20"/>
      <w:szCs w:val="20"/>
      <w:u w:val="none"/>
      <w:lang w:val="lt-LT"/>
    </w:rPr>
  </w:style>
  <w:style w:type="character" w:customStyle="1" w:styleId="BodytextNotBold1">
    <w:name w:val="Body text + Not Bold1"/>
    <w:basedOn w:val="Bodytext"/>
    <w:qFormat/>
    <w:rsid w:val="007070B8"/>
    <w:rPr>
      <w:rFonts w:ascii="Times New Roman" w:eastAsia="Times New Roman" w:hAnsi="Times New Roman" w:cs="Times New Roman"/>
      <w:b/>
      <w:bCs/>
      <w:i/>
      <w:iCs/>
      <w:color w:val="000000"/>
      <w:spacing w:val="0"/>
      <w:w w:val="100"/>
      <w:position w:val="0"/>
      <w:sz w:val="20"/>
      <w:szCs w:val="20"/>
      <w:u w:val="none"/>
      <w:lang w:val="lt-LT"/>
    </w:rPr>
  </w:style>
  <w:style w:type="character" w:customStyle="1" w:styleId="BodyText6">
    <w:name w:val="Body Text6"/>
    <w:basedOn w:val="Bodytext"/>
    <w:qFormat/>
    <w:rsid w:val="007070B8"/>
    <w:rPr>
      <w:rFonts w:ascii="Times New Roman" w:eastAsia="Times New Roman" w:hAnsi="Times New Roman" w:cs="Times New Roman"/>
      <w:b/>
      <w:bCs/>
      <w:color w:val="000000"/>
      <w:spacing w:val="0"/>
      <w:w w:val="100"/>
      <w:position w:val="0"/>
      <w:sz w:val="20"/>
      <w:szCs w:val="20"/>
      <w:u w:val="single"/>
      <w:lang w:val="lt-LT"/>
    </w:rPr>
  </w:style>
  <w:style w:type="character" w:customStyle="1" w:styleId="Heading11">
    <w:name w:val="Heading #11"/>
    <w:basedOn w:val="Heading1"/>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Bodytext5pt">
    <w:name w:val="Body text + 5 pt"/>
    <w:basedOn w:val="Bodytext"/>
    <w:qFormat/>
    <w:rsid w:val="007070B8"/>
    <w:rPr>
      <w:rFonts w:ascii="Times New Roman" w:eastAsia="Times New Roman" w:hAnsi="Times New Roman" w:cs="Times New Roman"/>
      <w:b/>
      <w:bCs/>
      <w:color w:val="000000"/>
      <w:spacing w:val="0"/>
      <w:w w:val="100"/>
      <w:position w:val="0"/>
      <w:sz w:val="10"/>
      <w:szCs w:val="10"/>
      <w:u w:val="none"/>
      <w:lang w:val="lt-LT"/>
    </w:rPr>
  </w:style>
  <w:style w:type="character" w:customStyle="1" w:styleId="BodytextNotBold2">
    <w:name w:val="Body text + Not Bold2"/>
    <w:basedOn w:val="Bodytext"/>
    <w:qFormat/>
    <w:rsid w:val="007070B8"/>
    <w:rPr>
      <w:rFonts w:ascii="Times New Roman" w:eastAsia="Times New Roman" w:hAnsi="Times New Roman" w:cs="Times New Roman"/>
      <w:b/>
      <w:bCs/>
      <w:i/>
      <w:iCs/>
      <w:color w:val="000000"/>
      <w:spacing w:val="0"/>
      <w:w w:val="100"/>
      <w:position w:val="0"/>
      <w:sz w:val="20"/>
      <w:szCs w:val="20"/>
      <w:u w:val="none"/>
      <w:lang w:val="lt-LT"/>
    </w:rPr>
  </w:style>
  <w:style w:type="character" w:customStyle="1" w:styleId="BodyText7">
    <w:name w:val="Body Text7"/>
    <w:basedOn w:val="Bodytext"/>
    <w:qFormat/>
    <w:rsid w:val="007070B8"/>
    <w:rPr>
      <w:rFonts w:ascii="Times New Roman" w:eastAsia="Times New Roman" w:hAnsi="Times New Roman" w:cs="Times New Roman"/>
      <w:b/>
      <w:bCs/>
      <w:color w:val="000000"/>
      <w:spacing w:val="0"/>
      <w:w w:val="100"/>
      <w:position w:val="0"/>
      <w:sz w:val="20"/>
      <w:szCs w:val="20"/>
      <w:u w:val="single"/>
      <w:lang w:val="lt-LT"/>
    </w:rPr>
  </w:style>
  <w:style w:type="character" w:customStyle="1" w:styleId="Bodytext24">
    <w:name w:val="Body text (2)4"/>
    <w:basedOn w:val="Bodytext20"/>
    <w:qFormat/>
    <w:rsid w:val="007070B8"/>
    <w:rPr>
      <w:rFonts w:ascii="Times New Roman" w:eastAsia="Times New Roman" w:hAnsi="Times New Roman" w:cs="Times New Roman"/>
      <w:i/>
      <w:iCs/>
      <w:color w:val="000000"/>
      <w:spacing w:val="0"/>
      <w:w w:val="100"/>
      <w:position w:val="0"/>
      <w:sz w:val="20"/>
      <w:szCs w:val="20"/>
      <w:u w:val="none"/>
      <w:lang w:val="lt-LT"/>
    </w:rPr>
  </w:style>
  <w:style w:type="character" w:customStyle="1" w:styleId="BodytextNotBold3">
    <w:name w:val="Body text + Not Bold3"/>
    <w:basedOn w:val="Bodytext"/>
    <w:qFormat/>
    <w:rsid w:val="007070B8"/>
    <w:rPr>
      <w:rFonts w:ascii="Times New Roman" w:eastAsia="Times New Roman" w:hAnsi="Times New Roman" w:cs="Times New Roman"/>
      <w:b/>
      <w:bCs/>
      <w:i/>
      <w:iCs/>
      <w:color w:val="000000"/>
      <w:spacing w:val="0"/>
      <w:w w:val="100"/>
      <w:position w:val="0"/>
      <w:sz w:val="20"/>
      <w:szCs w:val="20"/>
      <w:u w:val="none"/>
      <w:lang w:val="lt-LT"/>
    </w:rPr>
  </w:style>
  <w:style w:type="character" w:customStyle="1" w:styleId="BodyText8">
    <w:name w:val="Body Text8"/>
    <w:basedOn w:val="Bodytext"/>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BodyText9">
    <w:name w:val="Body Text9"/>
    <w:basedOn w:val="Bodytext"/>
    <w:qFormat/>
    <w:rsid w:val="007070B8"/>
    <w:rPr>
      <w:rFonts w:ascii="Times New Roman" w:eastAsia="Times New Roman" w:hAnsi="Times New Roman" w:cs="Times New Roman"/>
      <w:b/>
      <w:bCs/>
      <w:color w:val="000000"/>
      <w:spacing w:val="0"/>
      <w:w w:val="100"/>
      <w:position w:val="0"/>
      <w:sz w:val="20"/>
      <w:szCs w:val="20"/>
      <w:u w:val="single"/>
      <w:lang w:val="lt-LT"/>
    </w:rPr>
  </w:style>
  <w:style w:type="character" w:customStyle="1" w:styleId="BodyText10">
    <w:name w:val="Body Text10"/>
    <w:basedOn w:val="Bodytext"/>
    <w:qFormat/>
    <w:rsid w:val="007070B8"/>
    <w:rPr>
      <w:rFonts w:ascii="Times New Roman" w:eastAsia="Times New Roman" w:hAnsi="Times New Roman" w:cs="Times New Roman"/>
      <w:b/>
      <w:bCs/>
      <w:color w:val="000000"/>
      <w:spacing w:val="0"/>
      <w:w w:val="100"/>
      <w:position w:val="0"/>
      <w:sz w:val="20"/>
      <w:szCs w:val="20"/>
      <w:u w:val="none"/>
      <w:lang w:val="lt-LT"/>
    </w:rPr>
  </w:style>
  <w:style w:type="character" w:customStyle="1" w:styleId="AntratsDiagrama">
    <w:name w:val="Antraštės Diagrama"/>
    <w:basedOn w:val="Numatytasispastraiposriftas"/>
    <w:link w:val="Antrats"/>
    <w:uiPriority w:val="99"/>
    <w:qFormat/>
    <w:rsid w:val="007070B8"/>
    <w:rPr>
      <w:color w:val="000000"/>
    </w:rPr>
  </w:style>
  <w:style w:type="character" w:customStyle="1" w:styleId="PoratDiagrama">
    <w:name w:val="Poraštė Diagrama"/>
    <w:basedOn w:val="Numatytasispastraiposriftas"/>
    <w:link w:val="Porat"/>
    <w:uiPriority w:val="99"/>
    <w:qFormat/>
    <w:rsid w:val="007070B8"/>
    <w:rPr>
      <w:color w:val="000000"/>
    </w:rPr>
  </w:style>
  <w:style w:type="paragraph" w:customStyle="1" w:styleId="Revision1">
    <w:name w:val="Revision1"/>
    <w:hidden/>
    <w:uiPriority w:val="99"/>
    <w:semiHidden/>
    <w:qFormat/>
    <w:rsid w:val="007070B8"/>
    <w:rPr>
      <w:color w:val="000000"/>
      <w:sz w:val="24"/>
      <w:szCs w:val="24"/>
      <w:lang w:val="lt-LT"/>
    </w:rPr>
  </w:style>
  <w:style w:type="character" w:customStyle="1" w:styleId="KomentarotekstasDiagrama">
    <w:name w:val="Komentaro tekstas Diagrama"/>
    <w:basedOn w:val="Numatytasispastraiposriftas"/>
    <w:link w:val="Komentarotekstas"/>
    <w:uiPriority w:val="99"/>
    <w:qFormat/>
    <w:rsid w:val="007070B8"/>
    <w:rPr>
      <w:color w:val="000000"/>
      <w:sz w:val="20"/>
      <w:szCs w:val="20"/>
    </w:rPr>
  </w:style>
  <w:style w:type="character" w:customStyle="1" w:styleId="KomentarotemaDiagrama">
    <w:name w:val="Komentaro tema Diagrama"/>
    <w:basedOn w:val="KomentarotekstasDiagrama"/>
    <w:link w:val="Komentarotema"/>
    <w:uiPriority w:val="99"/>
    <w:semiHidden/>
    <w:qFormat/>
    <w:rsid w:val="007070B8"/>
    <w:rPr>
      <w:b/>
      <w:bCs/>
      <w:color w:val="000000"/>
      <w:sz w:val="20"/>
      <w:szCs w:val="20"/>
    </w:rPr>
  </w:style>
  <w:style w:type="paragraph" w:styleId="Betarp">
    <w:name w:val="No Spacing"/>
    <w:uiPriority w:val="99"/>
    <w:qFormat/>
    <w:rsid w:val="007070B8"/>
    <w:pPr>
      <w:spacing w:after="160" w:line="259" w:lineRule="auto"/>
    </w:pPr>
    <w:rPr>
      <w:rFonts w:asciiTheme="minorHAnsi" w:eastAsiaTheme="minorHAnsi" w:hAnsiTheme="minorHAnsi" w:cstheme="minorBidi"/>
      <w:sz w:val="22"/>
      <w:szCs w:val="22"/>
    </w:rPr>
  </w:style>
  <w:style w:type="paragraph" w:styleId="Sraopastraipa">
    <w:name w:val="List Paragraph"/>
    <w:basedOn w:val="prastasis"/>
    <w:uiPriority w:val="34"/>
    <w:qFormat/>
    <w:rsid w:val="007070B8"/>
    <w:pPr>
      <w:ind w:left="720"/>
      <w:contextualSpacing/>
    </w:pPr>
  </w:style>
  <w:style w:type="paragraph" w:customStyle="1" w:styleId="Default">
    <w:name w:val="Default"/>
    <w:qFormat/>
    <w:rsid w:val="007070B8"/>
    <w:pPr>
      <w:autoSpaceDE w:val="0"/>
      <w:autoSpaceDN w:val="0"/>
      <w:adjustRightInd w:val="0"/>
    </w:pPr>
    <w:rPr>
      <w:rFonts w:ascii="Times New Roman" w:eastAsia="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552F5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F5C"/>
    <w:rPr>
      <w:rFonts w:ascii="Tahoma" w:hAnsi="Tahoma" w:cs="Tahoma"/>
      <w:color w:val="000000"/>
      <w:sz w:val="16"/>
      <w:szCs w:val="16"/>
      <w:lang w:val="lt-LT"/>
    </w:rPr>
  </w:style>
  <w:style w:type="paragraph" w:styleId="Pataisymai">
    <w:name w:val="Revision"/>
    <w:hidden/>
    <w:uiPriority w:val="99"/>
    <w:unhideWhenUsed/>
    <w:rsid w:val="0024776B"/>
    <w:rPr>
      <w:color w:val="000000"/>
      <w:sz w:val="24"/>
      <w:szCs w:val="24"/>
      <w:lang w:val="lt-LT"/>
    </w:rPr>
  </w:style>
  <w:style w:type="character" w:customStyle="1" w:styleId="Neapdorotaspaminjimas1">
    <w:name w:val="Neapdorotas paminėjimas1"/>
    <w:basedOn w:val="Numatytasispastraiposriftas"/>
    <w:uiPriority w:val="99"/>
    <w:semiHidden/>
    <w:unhideWhenUsed/>
    <w:rsid w:val="004F7ADB"/>
    <w:rPr>
      <w:color w:val="605E5C"/>
      <w:shd w:val="clear" w:color="auto" w:fill="E1DFDD"/>
    </w:rPr>
  </w:style>
  <w:style w:type="character" w:customStyle="1" w:styleId="Neapdorotaspaminjimas2">
    <w:name w:val="Neapdorotas paminėjimas2"/>
    <w:basedOn w:val="Numatytasispastraiposriftas"/>
    <w:uiPriority w:val="99"/>
    <w:semiHidden/>
    <w:unhideWhenUsed/>
    <w:rsid w:val="00D25F9D"/>
    <w:rPr>
      <w:color w:val="605E5C"/>
      <w:shd w:val="clear" w:color="auto" w:fill="E1DFDD"/>
    </w:rPr>
  </w:style>
  <w:style w:type="table" w:styleId="Lentelstinklelis">
    <w:name w:val="Table Grid"/>
    <w:basedOn w:val="prastojilentel"/>
    <w:uiPriority w:val="39"/>
    <w:rsid w:val="00676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B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65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AA40D-CB63-4F56-8DDB-1D8EF66A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52315</Words>
  <Characters>29820</Characters>
  <Application>Microsoft Office Word</Application>
  <DocSecurity>4</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Hqrdtemplatecleanen v10.1</vt:lpstr>
      <vt:lpstr>Hqrdtemplatecleanen v10.1</vt:lpstr>
    </vt:vector>
  </TitlesOfParts>
  <Company/>
  <LinksUpToDate>false</LinksUpToDate>
  <CharactersWithSpaces>81972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 v10.1</dc:title>
  <dc:creator>European Medicines Agency</dc:creator>
  <cp:lastModifiedBy>Albina Burkauskaitė</cp:lastModifiedBy>
  <cp:revision>2</cp:revision>
  <dcterms:created xsi:type="dcterms:W3CDTF">2026-04-13T07:58:00Z</dcterms:created>
  <dcterms:modified xsi:type="dcterms:W3CDTF">2026-04-13T07:58:00Z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968d8a52-e284-4eda-95eb-b2ee79b66580</vt:lpwstr>
  </property>
  <property fmtid="{D5CDD505-2E9C-101B-9397-08002B2CF9AE}" pid="3" name="KSOProductBuildVer">
    <vt:lpwstr>1033-11.2.0.11440</vt:lpwstr>
  </property>
  <property fmtid="{D5CDD505-2E9C-101B-9397-08002B2CF9AE}" pid="4" name="ICV">
    <vt:lpwstr>3C06E4FF72FE4484AFDE1CDA6BADA9B2</vt:lpwstr>
  </property>
</Properties>
</file>