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C21A" w14:textId="77777777" w:rsidR="00EB0465" w:rsidRPr="002F2FF1" w:rsidRDefault="00EB0465" w:rsidP="00EB0465">
      <w:pPr>
        <w:widowControl w:val="0"/>
        <w:tabs>
          <w:tab w:val="left" w:pos="567"/>
        </w:tabs>
        <w:outlineLvl w:val="0"/>
        <w:rPr>
          <w:b/>
          <w:snapToGrid w:val="0"/>
          <w:sz w:val="22"/>
          <w:szCs w:val="22"/>
          <w:lang w:val="lt-LT" w:eastAsia="en-US"/>
        </w:rPr>
      </w:pPr>
    </w:p>
    <w:p w14:paraId="3C0F565B" w14:textId="77777777" w:rsidR="00EB0465" w:rsidRPr="002F2FF1" w:rsidRDefault="00EB0465" w:rsidP="00EB0465">
      <w:pPr>
        <w:widowControl w:val="0"/>
        <w:tabs>
          <w:tab w:val="left" w:pos="567"/>
        </w:tabs>
        <w:outlineLvl w:val="0"/>
        <w:rPr>
          <w:b/>
          <w:snapToGrid w:val="0"/>
          <w:sz w:val="22"/>
          <w:szCs w:val="22"/>
          <w:lang w:val="lt-LT" w:eastAsia="en-US"/>
        </w:rPr>
      </w:pPr>
    </w:p>
    <w:p w14:paraId="3370C517" w14:textId="77777777" w:rsidR="00EB0465" w:rsidRPr="002F2FF1" w:rsidRDefault="00EB0465" w:rsidP="00EB0465">
      <w:pPr>
        <w:widowControl w:val="0"/>
        <w:tabs>
          <w:tab w:val="left" w:pos="567"/>
        </w:tabs>
        <w:outlineLvl w:val="0"/>
        <w:rPr>
          <w:b/>
          <w:snapToGrid w:val="0"/>
          <w:sz w:val="22"/>
          <w:szCs w:val="22"/>
          <w:lang w:val="lt-LT" w:eastAsia="en-US"/>
        </w:rPr>
      </w:pPr>
    </w:p>
    <w:p w14:paraId="0845C9A4" w14:textId="77777777" w:rsidR="00EB0465" w:rsidRPr="002F2FF1" w:rsidRDefault="00EB0465" w:rsidP="00EB0465">
      <w:pPr>
        <w:widowControl w:val="0"/>
        <w:tabs>
          <w:tab w:val="left" w:pos="567"/>
        </w:tabs>
        <w:outlineLvl w:val="0"/>
        <w:rPr>
          <w:b/>
          <w:snapToGrid w:val="0"/>
          <w:sz w:val="22"/>
          <w:szCs w:val="22"/>
          <w:lang w:val="lt-LT" w:eastAsia="en-US"/>
        </w:rPr>
      </w:pPr>
    </w:p>
    <w:p w14:paraId="78555A96"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7D812DAA"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5FC1D8A7"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2AA16F49"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0E371D96"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7376C3B4"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2E3EC3C8"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38E99F02"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7585D0E9"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29AC7BE6"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5919E6C4"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51B6E098"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6FD2F691"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0B4A003B"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30F78C1C"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23C6DC40"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1EFC4111"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4E58FD65" w14:textId="77777777" w:rsidR="00EB0465" w:rsidRPr="002F2FF1" w:rsidRDefault="00EB0465" w:rsidP="00EB0465">
      <w:pPr>
        <w:widowControl w:val="0"/>
        <w:tabs>
          <w:tab w:val="left" w:pos="-1440"/>
          <w:tab w:val="left" w:pos="-720"/>
          <w:tab w:val="left" w:pos="567"/>
        </w:tabs>
        <w:rPr>
          <w:b/>
          <w:snapToGrid w:val="0"/>
          <w:sz w:val="22"/>
          <w:szCs w:val="22"/>
          <w:lang w:val="lt-LT" w:eastAsia="en-US"/>
        </w:rPr>
      </w:pPr>
    </w:p>
    <w:p w14:paraId="46FDEBD3" w14:textId="77777777" w:rsidR="00EB0465" w:rsidRPr="002F2FF1" w:rsidRDefault="00EB0465" w:rsidP="00EB0465">
      <w:pPr>
        <w:widowControl w:val="0"/>
        <w:tabs>
          <w:tab w:val="left" w:pos="567"/>
        </w:tabs>
        <w:jc w:val="center"/>
        <w:outlineLvl w:val="1"/>
        <w:rPr>
          <w:b/>
          <w:bCs/>
          <w:iCs/>
          <w:snapToGrid w:val="0"/>
          <w:sz w:val="22"/>
          <w:szCs w:val="22"/>
          <w:lang w:val="lt-LT"/>
        </w:rPr>
      </w:pPr>
    </w:p>
    <w:p w14:paraId="164CD938" w14:textId="77777777" w:rsidR="00EB0465" w:rsidRPr="002F2FF1" w:rsidRDefault="00EB0465" w:rsidP="00EB0465">
      <w:pPr>
        <w:widowControl w:val="0"/>
        <w:tabs>
          <w:tab w:val="left" w:pos="567"/>
        </w:tabs>
        <w:jc w:val="center"/>
        <w:outlineLvl w:val="1"/>
        <w:rPr>
          <w:b/>
          <w:snapToGrid w:val="0"/>
          <w:sz w:val="22"/>
          <w:szCs w:val="22"/>
          <w:lang w:val="lt-LT"/>
        </w:rPr>
      </w:pPr>
      <w:r w:rsidRPr="002F2FF1">
        <w:rPr>
          <w:b/>
          <w:bCs/>
          <w:iCs/>
          <w:snapToGrid w:val="0"/>
          <w:sz w:val="22"/>
          <w:szCs w:val="22"/>
          <w:lang w:val="lt-LT"/>
        </w:rPr>
        <w:t>I PRIEDAS</w:t>
      </w:r>
    </w:p>
    <w:p w14:paraId="1D35EB79" w14:textId="77777777" w:rsidR="00EB0465" w:rsidRPr="002F2FF1" w:rsidRDefault="00EB0465" w:rsidP="00EB0465">
      <w:pPr>
        <w:widowControl w:val="0"/>
        <w:tabs>
          <w:tab w:val="left" w:pos="567"/>
        </w:tabs>
        <w:rPr>
          <w:snapToGrid w:val="0"/>
          <w:sz w:val="22"/>
          <w:szCs w:val="22"/>
          <w:lang w:val="lt-LT" w:eastAsia="en-US"/>
        </w:rPr>
      </w:pPr>
    </w:p>
    <w:p w14:paraId="3897484A" w14:textId="77777777" w:rsidR="00EB0465" w:rsidRPr="002F2FF1" w:rsidRDefault="00EB0465" w:rsidP="00EB0465">
      <w:pPr>
        <w:widowControl w:val="0"/>
        <w:tabs>
          <w:tab w:val="left" w:pos="-1440"/>
          <w:tab w:val="left" w:pos="-720"/>
          <w:tab w:val="left" w:pos="567"/>
        </w:tabs>
        <w:jc w:val="center"/>
        <w:rPr>
          <w:b/>
          <w:snapToGrid w:val="0"/>
          <w:sz w:val="22"/>
          <w:szCs w:val="22"/>
          <w:lang w:val="lt-LT" w:eastAsia="en-US"/>
        </w:rPr>
      </w:pPr>
      <w:r w:rsidRPr="002F2FF1">
        <w:rPr>
          <w:b/>
          <w:snapToGrid w:val="0"/>
          <w:sz w:val="22"/>
          <w:szCs w:val="22"/>
          <w:lang w:val="lt-LT" w:eastAsia="en-US"/>
        </w:rPr>
        <w:t>PREPARATO CHARAKTERISTIKŲ SANTRAUKA</w:t>
      </w:r>
    </w:p>
    <w:p w14:paraId="1EBD15BA" w14:textId="77777777" w:rsidR="00EB0465" w:rsidRPr="002F2FF1" w:rsidRDefault="00EB0465" w:rsidP="00EB0465">
      <w:pPr>
        <w:widowControl w:val="0"/>
        <w:tabs>
          <w:tab w:val="left" w:pos="-1440"/>
          <w:tab w:val="left" w:pos="-720"/>
          <w:tab w:val="left" w:pos="567"/>
        </w:tabs>
        <w:jc w:val="center"/>
        <w:rPr>
          <w:snapToGrid w:val="0"/>
          <w:sz w:val="22"/>
          <w:szCs w:val="22"/>
          <w:lang w:val="lt-LT" w:eastAsia="en-US"/>
        </w:rPr>
      </w:pPr>
      <w:r w:rsidRPr="002F2FF1">
        <w:rPr>
          <w:snapToGrid w:val="0"/>
          <w:sz w:val="22"/>
          <w:szCs w:val="22"/>
          <w:lang w:val="lt-LT" w:eastAsia="zh-CN"/>
        </w:rPr>
        <w:br w:type="page"/>
      </w:r>
    </w:p>
    <w:p w14:paraId="56F7480D"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lastRenderedPageBreak/>
        <w:t>1.</w:t>
      </w:r>
      <w:r w:rsidRPr="002F2FF1">
        <w:rPr>
          <w:b/>
          <w:bCs/>
          <w:snapToGrid w:val="0"/>
          <w:sz w:val="22"/>
          <w:szCs w:val="22"/>
          <w:lang w:val="lt-LT"/>
        </w:rPr>
        <w:tab/>
        <w:t>VAISTINIO PREPARATO PAVADINIMAS</w:t>
      </w:r>
    </w:p>
    <w:p w14:paraId="6793FF80" w14:textId="77777777" w:rsidR="00EB0465" w:rsidRPr="002F2FF1" w:rsidRDefault="00EB0465" w:rsidP="00EB0465">
      <w:pPr>
        <w:widowControl w:val="0"/>
        <w:tabs>
          <w:tab w:val="left" w:pos="567"/>
        </w:tabs>
        <w:rPr>
          <w:snapToGrid w:val="0"/>
          <w:sz w:val="22"/>
          <w:szCs w:val="22"/>
          <w:lang w:val="lt-LT" w:eastAsia="en-US"/>
        </w:rPr>
      </w:pPr>
    </w:p>
    <w:p w14:paraId="33BDB71B" w14:textId="77777777" w:rsidR="00EB0465" w:rsidRPr="002F2FF1" w:rsidRDefault="00E04CD9" w:rsidP="00EB0465">
      <w:pPr>
        <w:widowControl w:val="0"/>
        <w:tabs>
          <w:tab w:val="left" w:pos="567"/>
        </w:tabs>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00EB0465" w:rsidRPr="002F2FF1">
        <w:rPr>
          <w:snapToGrid w:val="0"/>
          <w:sz w:val="22"/>
          <w:szCs w:val="22"/>
          <w:lang w:val="lt-LT" w:eastAsia="en-US"/>
        </w:rPr>
        <w:t xml:space="preserve"> 2 mg/ml infuzinis tirpalas</w:t>
      </w:r>
    </w:p>
    <w:p w14:paraId="102645FA" w14:textId="77777777" w:rsidR="00EB0465" w:rsidRPr="002F2FF1" w:rsidRDefault="00EB0465" w:rsidP="00EB0465">
      <w:pPr>
        <w:widowControl w:val="0"/>
        <w:tabs>
          <w:tab w:val="left" w:pos="567"/>
        </w:tabs>
        <w:rPr>
          <w:snapToGrid w:val="0"/>
          <w:sz w:val="22"/>
          <w:szCs w:val="22"/>
          <w:lang w:val="lt-LT" w:eastAsia="en-US"/>
        </w:rPr>
      </w:pPr>
    </w:p>
    <w:p w14:paraId="27574005" w14:textId="77777777" w:rsidR="00EB0465" w:rsidRPr="002F2FF1" w:rsidRDefault="00EB0465" w:rsidP="00EB0465">
      <w:pPr>
        <w:widowControl w:val="0"/>
        <w:tabs>
          <w:tab w:val="left" w:pos="567"/>
        </w:tabs>
        <w:rPr>
          <w:snapToGrid w:val="0"/>
          <w:sz w:val="22"/>
          <w:szCs w:val="22"/>
          <w:lang w:val="lt-LT" w:eastAsia="en-US"/>
        </w:rPr>
      </w:pPr>
    </w:p>
    <w:p w14:paraId="593FBC22"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2.</w:t>
      </w:r>
      <w:r w:rsidRPr="002F2FF1">
        <w:rPr>
          <w:b/>
          <w:bCs/>
          <w:snapToGrid w:val="0"/>
          <w:sz w:val="22"/>
          <w:szCs w:val="22"/>
          <w:lang w:val="lt-LT"/>
        </w:rPr>
        <w:tab/>
        <w:t>KOKYBINĖ IR KIEKYBINĖ SUDĖTIS</w:t>
      </w:r>
    </w:p>
    <w:p w14:paraId="7D2146A7" w14:textId="77777777" w:rsidR="00EB0465" w:rsidRPr="002F2FF1" w:rsidRDefault="00EB0465" w:rsidP="00EB0465">
      <w:pPr>
        <w:widowControl w:val="0"/>
        <w:tabs>
          <w:tab w:val="left" w:pos="567"/>
        </w:tabs>
        <w:rPr>
          <w:snapToGrid w:val="0"/>
          <w:sz w:val="22"/>
          <w:szCs w:val="22"/>
          <w:lang w:val="lt-LT" w:eastAsia="en-US"/>
        </w:rPr>
      </w:pPr>
    </w:p>
    <w:p w14:paraId="00A080DD" w14:textId="42DC2C41" w:rsidR="00E04CD9" w:rsidRPr="002F2FF1" w:rsidRDefault="000C7C5D" w:rsidP="00EB0465">
      <w:pPr>
        <w:widowControl w:val="0"/>
        <w:tabs>
          <w:tab w:val="left" w:pos="567"/>
        </w:tabs>
        <w:rPr>
          <w:rFonts w:eastAsia="Calibri"/>
          <w:sz w:val="22"/>
          <w:szCs w:val="22"/>
          <w:lang w:val="lt-LT" w:eastAsia="en-US"/>
        </w:rPr>
      </w:pPr>
      <w:r w:rsidRPr="002F2FF1">
        <w:rPr>
          <w:rFonts w:eastAsia="Calibri"/>
          <w:sz w:val="22"/>
          <w:szCs w:val="22"/>
          <w:lang w:val="lt-LT" w:eastAsia="en-US"/>
        </w:rPr>
        <w:t>Kiekviename</w:t>
      </w:r>
      <w:r w:rsidR="00EB0465" w:rsidRPr="002F2FF1">
        <w:rPr>
          <w:rFonts w:eastAsia="Calibri"/>
          <w:sz w:val="22"/>
          <w:szCs w:val="22"/>
          <w:lang w:val="lt-LT" w:eastAsia="en-US"/>
        </w:rPr>
        <w:t xml:space="preserve"> ml </w:t>
      </w:r>
      <w:r w:rsidRPr="002F2FF1">
        <w:rPr>
          <w:rFonts w:eastAsia="Calibri"/>
          <w:sz w:val="22"/>
          <w:szCs w:val="22"/>
          <w:lang w:val="lt-LT" w:eastAsia="en-US"/>
        </w:rPr>
        <w:t xml:space="preserve">infuzinio tirpalo </w:t>
      </w:r>
      <w:r w:rsidR="00EB0465" w:rsidRPr="002F2FF1">
        <w:rPr>
          <w:rFonts w:eastAsia="Calibri"/>
          <w:sz w:val="22"/>
          <w:szCs w:val="22"/>
          <w:lang w:val="lt-LT" w:eastAsia="en-US"/>
        </w:rPr>
        <w:t xml:space="preserve">yra 2 mg </w:t>
      </w:r>
      <w:r w:rsidR="00112036">
        <w:rPr>
          <w:rFonts w:eastAsia="Calibri"/>
          <w:sz w:val="22"/>
          <w:szCs w:val="22"/>
          <w:lang w:val="lt-LT" w:eastAsia="en-US"/>
        </w:rPr>
        <w:t>linezolid</w:t>
      </w:r>
      <w:r w:rsidR="00EB0465" w:rsidRPr="002F2FF1">
        <w:rPr>
          <w:rFonts w:eastAsia="Calibri"/>
          <w:sz w:val="22"/>
          <w:szCs w:val="22"/>
          <w:lang w:val="lt-LT" w:eastAsia="en-US"/>
        </w:rPr>
        <w:t>o.</w:t>
      </w:r>
    </w:p>
    <w:p w14:paraId="287C4C11" w14:textId="77777777" w:rsidR="00EB0465" w:rsidRPr="002F2FF1" w:rsidRDefault="005663AD" w:rsidP="00EB0465">
      <w:pPr>
        <w:widowControl w:val="0"/>
        <w:tabs>
          <w:tab w:val="left" w:pos="567"/>
        </w:tabs>
        <w:rPr>
          <w:rFonts w:eastAsia="Calibri"/>
          <w:sz w:val="22"/>
          <w:szCs w:val="22"/>
          <w:lang w:val="lt-LT" w:eastAsia="en-US"/>
        </w:rPr>
      </w:pPr>
      <w:r w:rsidRPr="002F2FF1">
        <w:rPr>
          <w:rFonts w:eastAsia="Calibri"/>
          <w:sz w:val="22"/>
          <w:szCs w:val="22"/>
          <w:lang w:val="lt-LT" w:eastAsia="en-US"/>
        </w:rPr>
        <w:t xml:space="preserve">Kiekviename </w:t>
      </w:r>
      <w:r w:rsidR="00EB0465" w:rsidRPr="002F2FF1">
        <w:rPr>
          <w:rFonts w:eastAsia="Calibri"/>
          <w:sz w:val="22"/>
          <w:szCs w:val="22"/>
          <w:lang w:val="lt-LT" w:eastAsia="en-US"/>
        </w:rPr>
        <w:t>300 ml maišelyje yra 600 mg linezolido.</w:t>
      </w:r>
    </w:p>
    <w:p w14:paraId="437F0157" w14:textId="77777777" w:rsidR="00EB0465" w:rsidRPr="002F2FF1" w:rsidRDefault="00EB0465" w:rsidP="00EB0465">
      <w:pPr>
        <w:widowControl w:val="0"/>
        <w:tabs>
          <w:tab w:val="left" w:pos="567"/>
        </w:tabs>
        <w:rPr>
          <w:rFonts w:eastAsia="Calibri"/>
          <w:sz w:val="22"/>
          <w:szCs w:val="22"/>
          <w:lang w:val="lt-LT" w:eastAsia="en-US"/>
        </w:rPr>
      </w:pPr>
    </w:p>
    <w:p w14:paraId="7A6351CA" w14:textId="77777777" w:rsidR="00E04CD9" w:rsidRPr="002F2FF1" w:rsidRDefault="00EB0465" w:rsidP="00172805">
      <w:pPr>
        <w:widowControl w:val="0"/>
        <w:tabs>
          <w:tab w:val="left" w:pos="567"/>
        </w:tabs>
        <w:rPr>
          <w:rFonts w:eastAsia="Calibri"/>
          <w:sz w:val="22"/>
          <w:szCs w:val="22"/>
          <w:u w:val="single"/>
          <w:lang w:val="lt-LT" w:eastAsia="en-US"/>
        </w:rPr>
      </w:pPr>
      <w:r w:rsidRPr="002F2FF1">
        <w:rPr>
          <w:rFonts w:eastAsia="Calibri"/>
          <w:sz w:val="22"/>
          <w:szCs w:val="22"/>
          <w:u w:val="single"/>
          <w:lang w:val="lt-LT" w:eastAsia="en-US"/>
        </w:rPr>
        <w:t xml:space="preserve">Pagalbinės medžiagos, </w:t>
      </w:r>
      <w:r w:rsidR="005663AD" w:rsidRPr="002F2FF1">
        <w:rPr>
          <w:rFonts w:eastAsia="Calibri"/>
          <w:sz w:val="22"/>
          <w:szCs w:val="22"/>
          <w:u w:val="single"/>
          <w:lang w:val="lt-LT" w:eastAsia="en-US"/>
        </w:rPr>
        <w:t>kurių poveikis žinomas</w:t>
      </w:r>
    </w:p>
    <w:p w14:paraId="4F45992F" w14:textId="77777777" w:rsidR="00E04CD9" w:rsidRPr="002F2FF1" w:rsidRDefault="000C7C5D" w:rsidP="00172805">
      <w:pPr>
        <w:widowControl w:val="0"/>
        <w:tabs>
          <w:tab w:val="left" w:pos="567"/>
        </w:tabs>
        <w:rPr>
          <w:rFonts w:eastAsia="Calibri"/>
          <w:sz w:val="22"/>
          <w:szCs w:val="22"/>
          <w:lang w:val="lt-LT" w:eastAsia="en-US"/>
        </w:rPr>
      </w:pPr>
      <w:r w:rsidRPr="002F2FF1">
        <w:rPr>
          <w:rFonts w:eastAsia="Calibri"/>
          <w:sz w:val="22"/>
          <w:szCs w:val="22"/>
          <w:lang w:val="lt-LT" w:eastAsia="en-US"/>
        </w:rPr>
        <w:t>Kiekviename</w:t>
      </w:r>
      <w:r w:rsidR="00EB0465" w:rsidRPr="002F2FF1">
        <w:rPr>
          <w:rFonts w:eastAsia="Calibri"/>
          <w:sz w:val="22"/>
          <w:szCs w:val="22"/>
          <w:lang w:val="lt-LT" w:eastAsia="en-US"/>
        </w:rPr>
        <w:t xml:space="preserve"> ml </w:t>
      </w:r>
      <w:r w:rsidR="00E04CD9" w:rsidRPr="002F2FF1">
        <w:rPr>
          <w:rFonts w:eastAsia="Calibri"/>
          <w:sz w:val="22"/>
          <w:szCs w:val="22"/>
          <w:lang w:val="lt-LT" w:eastAsia="en-US"/>
        </w:rPr>
        <w:t xml:space="preserve">yra </w:t>
      </w:r>
      <w:r w:rsidR="006C0EDD" w:rsidRPr="002F2FF1">
        <w:rPr>
          <w:rFonts w:eastAsia="Calibri"/>
          <w:sz w:val="22"/>
          <w:szCs w:val="22"/>
          <w:lang w:val="lt-LT" w:eastAsia="en-US"/>
        </w:rPr>
        <w:t>5</w:t>
      </w:r>
      <w:r w:rsidR="00D86FB2" w:rsidRPr="002F2FF1">
        <w:rPr>
          <w:rFonts w:eastAsia="Calibri"/>
          <w:sz w:val="22"/>
          <w:szCs w:val="22"/>
          <w:lang w:val="lt-LT" w:eastAsia="en-US"/>
        </w:rPr>
        <w:t>0</w:t>
      </w:r>
      <w:r w:rsidR="00E04CD9" w:rsidRPr="002F2FF1">
        <w:rPr>
          <w:rFonts w:eastAsia="Calibri"/>
          <w:sz w:val="22"/>
          <w:szCs w:val="22"/>
          <w:lang w:val="lt-LT" w:eastAsia="en-US"/>
        </w:rPr>
        <w:t>,</w:t>
      </w:r>
      <w:r w:rsidR="00D86FB2" w:rsidRPr="002F2FF1">
        <w:rPr>
          <w:rFonts w:eastAsia="Calibri"/>
          <w:sz w:val="22"/>
          <w:szCs w:val="22"/>
          <w:lang w:val="lt-LT" w:eastAsia="en-US"/>
        </w:rPr>
        <w:t>2</w:t>
      </w:r>
      <w:r w:rsidR="00E04CD9" w:rsidRPr="002F2FF1">
        <w:rPr>
          <w:rFonts w:eastAsia="Calibri"/>
          <w:sz w:val="22"/>
          <w:szCs w:val="22"/>
          <w:lang w:val="lt-LT" w:eastAsia="en-US"/>
        </w:rPr>
        <w:t> mg gliukozės</w:t>
      </w:r>
      <w:r w:rsidR="00D86FB2" w:rsidRPr="002F2FF1">
        <w:rPr>
          <w:rFonts w:eastAsia="Calibri"/>
          <w:sz w:val="22"/>
          <w:szCs w:val="22"/>
          <w:lang w:val="lt-LT" w:eastAsia="en-US"/>
        </w:rPr>
        <w:t xml:space="preserve"> </w:t>
      </w:r>
      <w:proofErr w:type="spellStart"/>
      <w:r w:rsidR="00D86FB2" w:rsidRPr="002F2FF1">
        <w:rPr>
          <w:rFonts w:eastAsia="Calibri"/>
          <w:sz w:val="22"/>
          <w:szCs w:val="22"/>
          <w:lang w:val="lt-LT" w:eastAsia="en-US"/>
        </w:rPr>
        <w:t>monohidrato</w:t>
      </w:r>
      <w:proofErr w:type="spellEnd"/>
      <w:r w:rsidR="00E04CD9" w:rsidRPr="002F2FF1">
        <w:rPr>
          <w:rFonts w:eastAsia="Calibri"/>
          <w:sz w:val="22"/>
          <w:szCs w:val="22"/>
          <w:lang w:val="lt-LT" w:eastAsia="en-US"/>
        </w:rPr>
        <w:t xml:space="preserve"> ir 0,38 mg natrio.</w:t>
      </w:r>
    </w:p>
    <w:p w14:paraId="3C128202" w14:textId="77777777" w:rsidR="00EB0465" w:rsidRPr="002F2FF1" w:rsidRDefault="00E04CD9" w:rsidP="00172805">
      <w:pPr>
        <w:widowControl w:val="0"/>
        <w:tabs>
          <w:tab w:val="left" w:pos="567"/>
        </w:tabs>
        <w:rPr>
          <w:rFonts w:eastAsia="Calibri"/>
          <w:sz w:val="22"/>
          <w:szCs w:val="22"/>
          <w:lang w:val="lt-LT" w:eastAsia="en-US"/>
        </w:rPr>
      </w:pPr>
      <w:r w:rsidRPr="002F2FF1">
        <w:rPr>
          <w:rFonts w:eastAsia="Calibri"/>
          <w:sz w:val="22"/>
          <w:szCs w:val="22"/>
          <w:lang w:val="lt-LT" w:eastAsia="en-US"/>
        </w:rPr>
        <w:t>Kiekviename 300 ml</w:t>
      </w:r>
      <w:r w:rsidR="00EB0465" w:rsidRPr="002F2FF1">
        <w:rPr>
          <w:rFonts w:eastAsia="Calibri"/>
          <w:sz w:val="22"/>
          <w:szCs w:val="22"/>
          <w:lang w:val="lt-LT" w:eastAsia="en-US"/>
        </w:rPr>
        <w:t xml:space="preserve"> maišelyje yra 1</w:t>
      </w:r>
      <w:r w:rsidR="00D86FB2" w:rsidRPr="002F2FF1">
        <w:rPr>
          <w:rFonts w:eastAsia="Calibri"/>
          <w:sz w:val="22"/>
          <w:szCs w:val="22"/>
          <w:lang w:val="lt-LT" w:eastAsia="en-US"/>
        </w:rPr>
        <w:t>5</w:t>
      </w:r>
      <w:r w:rsidR="00EB0465" w:rsidRPr="002F2FF1">
        <w:rPr>
          <w:rFonts w:eastAsia="Calibri"/>
          <w:sz w:val="22"/>
          <w:szCs w:val="22"/>
          <w:lang w:val="lt-LT" w:eastAsia="en-US"/>
        </w:rPr>
        <w:t>,</w:t>
      </w:r>
      <w:r w:rsidR="00D86FB2" w:rsidRPr="002F2FF1">
        <w:rPr>
          <w:rFonts w:eastAsia="Calibri"/>
          <w:sz w:val="22"/>
          <w:szCs w:val="22"/>
          <w:lang w:val="lt-LT" w:eastAsia="en-US"/>
        </w:rPr>
        <w:t>06</w:t>
      </w:r>
      <w:r w:rsidR="00EB0465" w:rsidRPr="002F2FF1">
        <w:rPr>
          <w:rFonts w:eastAsia="Calibri"/>
          <w:sz w:val="22"/>
          <w:szCs w:val="22"/>
          <w:lang w:val="lt-LT" w:eastAsia="en-US"/>
        </w:rPr>
        <w:t> g gliukozės</w:t>
      </w:r>
      <w:r w:rsidR="00D86FB2" w:rsidRPr="002F2FF1">
        <w:rPr>
          <w:rFonts w:eastAsia="Calibri"/>
          <w:sz w:val="22"/>
          <w:szCs w:val="22"/>
          <w:lang w:val="lt-LT" w:eastAsia="en-US"/>
        </w:rPr>
        <w:t xml:space="preserve"> </w:t>
      </w:r>
      <w:proofErr w:type="spellStart"/>
      <w:r w:rsidR="00D86FB2" w:rsidRPr="002F2FF1">
        <w:rPr>
          <w:rFonts w:eastAsia="Calibri"/>
          <w:sz w:val="22"/>
          <w:szCs w:val="22"/>
          <w:lang w:val="lt-LT" w:eastAsia="en-US"/>
        </w:rPr>
        <w:t>monohidrato</w:t>
      </w:r>
      <w:proofErr w:type="spellEnd"/>
      <w:r w:rsidR="00EB0465" w:rsidRPr="002F2FF1">
        <w:rPr>
          <w:rFonts w:eastAsia="Calibri"/>
          <w:sz w:val="22"/>
          <w:szCs w:val="22"/>
          <w:lang w:val="lt-LT" w:eastAsia="en-US"/>
        </w:rPr>
        <w:t xml:space="preserve"> ir 114 mg natrio.</w:t>
      </w:r>
    </w:p>
    <w:p w14:paraId="2D1249B7" w14:textId="77777777" w:rsidR="00E04CD9" w:rsidRPr="002F2FF1" w:rsidRDefault="00E04CD9" w:rsidP="00172805">
      <w:pPr>
        <w:widowControl w:val="0"/>
        <w:tabs>
          <w:tab w:val="left" w:pos="567"/>
        </w:tabs>
        <w:rPr>
          <w:rFonts w:eastAsia="Calibri"/>
          <w:sz w:val="22"/>
          <w:szCs w:val="22"/>
          <w:lang w:val="lt-LT" w:eastAsia="en-US"/>
        </w:rPr>
      </w:pPr>
    </w:p>
    <w:p w14:paraId="31A2B3CB"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Visos pagalbinės medžiagos išvardytos 6.1</w:t>
      </w:r>
      <w:r w:rsidR="00E04CD9" w:rsidRPr="002F2FF1">
        <w:rPr>
          <w:snapToGrid w:val="0"/>
          <w:sz w:val="22"/>
          <w:szCs w:val="22"/>
          <w:lang w:val="lt-LT" w:eastAsia="en-US"/>
        </w:rPr>
        <w:t> </w:t>
      </w:r>
      <w:r w:rsidRPr="002F2FF1">
        <w:rPr>
          <w:snapToGrid w:val="0"/>
          <w:sz w:val="22"/>
          <w:szCs w:val="22"/>
          <w:lang w:val="lt-LT" w:eastAsia="en-US"/>
        </w:rPr>
        <w:t>skyriuje.</w:t>
      </w:r>
    </w:p>
    <w:p w14:paraId="49D84312" w14:textId="77777777" w:rsidR="00EB0465" w:rsidRPr="002F2FF1" w:rsidRDefault="00EB0465" w:rsidP="00EB0465">
      <w:pPr>
        <w:widowControl w:val="0"/>
        <w:tabs>
          <w:tab w:val="left" w:pos="567"/>
        </w:tabs>
        <w:rPr>
          <w:snapToGrid w:val="0"/>
          <w:sz w:val="22"/>
          <w:szCs w:val="22"/>
          <w:lang w:val="lt-LT" w:eastAsia="en-US"/>
        </w:rPr>
      </w:pPr>
    </w:p>
    <w:p w14:paraId="0891D898" w14:textId="77777777" w:rsidR="00EB0465" w:rsidRPr="002F2FF1" w:rsidRDefault="00EB0465" w:rsidP="00EB0465">
      <w:pPr>
        <w:widowControl w:val="0"/>
        <w:tabs>
          <w:tab w:val="left" w:pos="567"/>
        </w:tabs>
        <w:rPr>
          <w:snapToGrid w:val="0"/>
          <w:sz w:val="22"/>
          <w:szCs w:val="22"/>
          <w:lang w:val="lt-LT" w:eastAsia="en-US"/>
        </w:rPr>
      </w:pPr>
    </w:p>
    <w:p w14:paraId="5E2EE488"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3.</w:t>
      </w:r>
      <w:r w:rsidRPr="002F2FF1">
        <w:rPr>
          <w:b/>
          <w:bCs/>
          <w:snapToGrid w:val="0"/>
          <w:sz w:val="22"/>
          <w:szCs w:val="22"/>
          <w:lang w:val="lt-LT"/>
        </w:rPr>
        <w:tab/>
        <w:t>FARMACINĖ FORMA</w:t>
      </w:r>
    </w:p>
    <w:p w14:paraId="480220C7" w14:textId="77777777" w:rsidR="00EB0465" w:rsidRPr="002F2FF1" w:rsidRDefault="00EB0465" w:rsidP="00EB0465">
      <w:pPr>
        <w:widowControl w:val="0"/>
        <w:tabs>
          <w:tab w:val="left" w:pos="567"/>
        </w:tabs>
        <w:rPr>
          <w:snapToGrid w:val="0"/>
          <w:sz w:val="22"/>
          <w:szCs w:val="22"/>
          <w:lang w:val="lt-LT" w:eastAsia="en-US"/>
        </w:rPr>
      </w:pPr>
    </w:p>
    <w:p w14:paraId="14B0574D" w14:textId="77777777" w:rsidR="00EB0465" w:rsidRPr="002F2FF1" w:rsidRDefault="00EB0465" w:rsidP="00EB0465">
      <w:pPr>
        <w:widowControl w:val="0"/>
        <w:tabs>
          <w:tab w:val="left" w:pos="567"/>
        </w:tabs>
        <w:rPr>
          <w:rFonts w:eastAsia="Calibri"/>
          <w:sz w:val="22"/>
          <w:szCs w:val="22"/>
          <w:lang w:val="lt-LT" w:eastAsia="en-US"/>
        </w:rPr>
      </w:pPr>
      <w:r w:rsidRPr="002F2FF1">
        <w:rPr>
          <w:rFonts w:eastAsia="Calibri"/>
          <w:sz w:val="22"/>
          <w:szCs w:val="22"/>
          <w:lang w:val="lt-LT" w:eastAsia="en-US"/>
        </w:rPr>
        <w:t>Infuzinis tirpalas.</w:t>
      </w:r>
    </w:p>
    <w:p w14:paraId="4C11D2C1" w14:textId="77777777" w:rsidR="00EB0465" w:rsidRPr="002F2FF1" w:rsidRDefault="00E04CD9" w:rsidP="00EB0465">
      <w:pPr>
        <w:widowControl w:val="0"/>
        <w:tabs>
          <w:tab w:val="left" w:pos="567"/>
        </w:tabs>
        <w:rPr>
          <w:rFonts w:eastAsia="Calibri"/>
          <w:sz w:val="22"/>
          <w:szCs w:val="22"/>
          <w:lang w:val="lt-LT" w:eastAsia="en-US"/>
        </w:rPr>
      </w:pPr>
      <w:r w:rsidRPr="002F2FF1">
        <w:rPr>
          <w:rFonts w:eastAsia="Calibri"/>
          <w:sz w:val="22"/>
          <w:szCs w:val="22"/>
          <w:lang w:val="lt-LT" w:eastAsia="en-US"/>
        </w:rPr>
        <w:t>S</w:t>
      </w:r>
      <w:r w:rsidR="00EB0465" w:rsidRPr="002F2FF1">
        <w:rPr>
          <w:rFonts w:eastAsia="Calibri"/>
          <w:sz w:val="22"/>
          <w:szCs w:val="22"/>
          <w:lang w:val="lt-LT" w:eastAsia="en-US"/>
        </w:rPr>
        <w:t>kaidrus</w:t>
      </w:r>
      <w:r w:rsidR="00EB0465" w:rsidRPr="002F2FF1">
        <w:rPr>
          <w:snapToGrid w:val="0"/>
          <w:sz w:val="22"/>
          <w:szCs w:val="22"/>
          <w:lang w:val="lt-LT" w:eastAsia="en-US"/>
        </w:rPr>
        <w:t xml:space="preserve"> </w:t>
      </w:r>
      <w:r w:rsidR="000C7C5D" w:rsidRPr="002F2FF1">
        <w:rPr>
          <w:rFonts w:eastAsia="Calibri"/>
          <w:sz w:val="22"/>
          <w:szCs w:val="22"/>
          <w:lang w:val="lt-LT" w:eastAsia="en-US"/>
        </w:rPr>
        <w:t xml:space="preserve">bespalvis ar gelsvas tirpalas, kurio pH yra 4,0–6,0, </w:t>
      </w:r>
      <w:proofErr w:type="spellStart"/>
      <w:r w:rsidR="000C7C5D" w:rsidRPr="002F2FF1">
        <w:rPr>
          <w:rFonts w:eastAsia="Calibri"/>
          <w:sz w:val="22"/>
          <w:szCs w:val="22"/>
          <w:lang w:val="lt-LT" w:eastAsia="en-US"/>
        </w:rPr>
        <w:t>osmoliališkumas</w:t>
      </w:r>
      <w:proofErr w:type="spellEnd"/>
      <w:r w:rsidR="000C7C5D" w:rsidRPr="002F2FF1">
        <w:rPr>
          <w:rFonts w:eastAsia="Calibri"/>
          <w:sz w:val="22"/>
          <w:szCs w:val="22"/>
          <w:lang w:val="lt-LT" w:eastAsia="en-US"/>
        </w:rPr>
        <w:t xml:space="preserve"> - 250–350 </w:t>
      </w:r>
      <w:proofErr w:type="spellStart"/>
      <w:r w:rsidR="000C7C5D" w:rsidRPr="002F2FF1">
        <w:rPr>
          <w:rFonts w:eastAsia="Calibri"/>
          <w:sz w:val="22"/>
          <w:szCs w:val="22"/>
          <w:lang w:val="lt-LT" w:eastAsia="en-US"/>
        </w:rPr>
        <w:t>mOsmol</w:t>
      </w:r>
      <w:proofErr w:type="spellEnd"/>
      <w:r w:rsidR="000C7C5D" w:rsidRPr="002F2FF1">
        <w:rPr>
          <w:rFonts w:eastAsia="Calibri"/>
          <w:sz w:val="22"/>
          <w:szCs w:val="22"/>
          <w:lang w:val="lt-LT" w:eastAsia="en-US"/>
        </w:rPr>
        <w:t xml:space="preserve">/kg. </w:t>
      </w:r>
    </w:p>
    <w:p w14:paraId="62CF0F47" w14:textId="77777777" w:rsidR="00EB0465" w:rsidRPr="002F2FF1" w:rsidRDefault="00EB0465" w:rsidP="00EB0465">
      <w:pPr>
        <w:widowControl w:val="0"/>
        <w:tabs>
          <w:tab w:val="left" w:pos="567"/>
        </w:tabs>
        <w:rPr>
          <w:snapToGrid w:val="0"/>
          <w:sz w:val="22"/>
          <w:szCs w:val="22"/>
          <w:lang w:val="lt-LT" w:eastAsia="en-US"/>
        </w:rPr>
      </w:pPr>
    </w:p>
    <w:p w14:paraId="3C89F67A" w14:textId="77777777" w:rsidR="00EB0465" w:rsidRPr="002F2FF1" w:rsidRDefault="00EB0465" w:rsidP="00EB0465">
      <w:pPr>
        <w:widowControl w:val="0"/>
        <w:tabs>
          <w:tab w:val="left" w:pos="567"/>
        </w:tabs>
        <w:rPr>
          <w:snapToGrid w:val="0"/>
          <w:sz w:val="22"/>
          <w:szCs w:val="22"/>
          <w:lang w:val="lt-LT" w:eastAsia="en-US"/>
        </w:rPr>
      </w:pPr>
    </w:p>
    <w:p w14:paraId="13C17E70"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4.</w:t>
      </w:r>
      <w:r w:rsidRPr="002F2FF1">
        <w:rPr>
          <w:b/>
          <w:bCs/>
          <w:snapToGrid w:val="0"/>
          <w:sz w:val="22"/>
          <w:szCs w:val="22"/>
          <w:lang w:val="lt-LT"/>
        </w:rPr>
        <w:tab/>
        <w:t>KLINIKINĖ INFORMACIJA</w:t>
      </w:r>
    </w:p>
    <w:p w14:paraId="011C598C" w14:textId="77777777" w:rsidR="00EB0465" w:rsidRPr="002F2FF1" w:rsidRDefault="00EB0465" w:rsidP="00EB0465">
      <w:pPr>
        <w:widowControl w:val="0"/>
        <w:tabs>
          <w:tab w:val="left" w:pos="567"/>
        </w:tabs>
        <w:rPr>
          <w:snapToGrid w:val="0"/>
          <w:sz w:val="22"/>
          <w:szCs w:val="22"/>
          <w:lang w:val="lt-LT" w:eastAsia="en-US"/>
        </w:rPr>
      </w:pPr>
    </w:p>
    <w:p w14:paraId="37A3EE95"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4.1</w:t>
      </w:r>
      <w:r w:rsidRPr="002F2FF1">
        <w:rPr>
          <w:b/>
          <w:bCs/>
          <w:snapToGrid w:val="0"/>
          <w:sz w:val="22"/>
          <w:szCs w:val="22"/>
          <w:lang w:val="lt-LT"/>
        </w:rPr>
        <w:tab/>
        <w:t>Terapinės indikacijos</w:t>
      </w:r>
    </w:p>
    <w:p w14:paraId="27048FBE" w14:textId="77777777" w:rsidR="00EB0465" w:rsidRPr="002F2FF1" w:rsidRDefault="00EB0465" w:rsidP="00EB0465">
      <w:pPr>
        <w:widowControl w:val="0"/>
        <w:tabs>
          <w:tab w:val="left" w:pos="567"/>
        </w:tabs>
        <w:rPr>
          <w:snapToGrid w:val="0"/>
          <w:sz w:val="22"/>
          <w:szCs w:val="22"/>
          <w:lang w:val="lt-LT" w:eastAsia="en-US"/>
        </w:rPr>
      </w:pPr>
    </w:p>
    <w:p w14:paraId="750B2125" w14:textId="77777777" w:rsidR="00690B11" w:rsidRPr="002F2FF1" w:rsidRDefault="00690B11" w:rsidP="00EB0465">
      <w:pPr>
        <w:widowControl w:val="0"/>
        <w:tabs>
          <w:tab w:val="left" w:pos="567"/>
        </w:tabs>
        <w:rPr>
          <w:snapToGrid w:val="0"/>
          <w:sz w:val="22"/>
          <w:szCs w:val="22"/>
          <w:lang w:val="lt-LT" w:eastAsia="en-US"/>
        </w:rPr>
      </w:pPr>
      <w:r w:rsidRPr="002F2FF1">
        <w:rPr>
          <w:noProof/>
          <w:sz w:val="22"/>
          <w:szCs w:val="22"/>
          <w:lang w:val="lt-LT"/>
        </w:rPr>
        <w:t>Linezolidui jautrių gramteigiamų bakterijų (žr. 5.1 skyrių) sukeltų infekcinių ligų gydymas:</w:t>
      </w:r>
    </w:p>
    <w:p w14:paraId="47038054" w14:textId="77777777" w:rsidR="00EB0465" w:rsidRPr="002F2FF1" w:rsidRDefault="00365502" w:rsidP="0046515C">
      <w:pPr>
        <w:widowControl w:val="0"/>
        <w:tabs>
          <w:tab w:val="left" w:pos="567"/>
        </w:tabs>
        <w:rPr>
          <w:b/>
          <w:snapToGrid w:val="0"/>
          <w:sz w:val="22"/>
          <w:szCs w:val="22"/>
          <w:lang w:val="lt-LT" w:eastAsia="en-US"/>
        </w:rPr>
      </w:pPr>
      <w:r w:rsidRPr="002F2FF1">
        <w:rPr>
          <w:snapToGrid w:val="0"/>
          <w:sz w:val="22"/>
          <w:szCs w:val="22"/>
          <w:lang w:val="lt-LT" w:eastAsia="en-US"/>
        </w:rPr>
        <w:t>-</w:t>
      </w:r>
      <w:r w:rsidR="002F2FF1" w:rsidRPr="002F2FF1">
        <w:rPr>
          <w:snapToGrid w:val="0"/>
          <w:sz w:val="22"/>
          <w:szCs w:val="22"/>
          <w:lang w:val="lt-LT" w:eastAsia="en-US"/>
        </w:rPr>
        <w:tab/>
      </w:r>
      <w:r w:rsidR="00DE7D60" w:rsidRPr="002F2FF1">
        <w:rPr>
          <w:snapToGrid w:val="0"/>
          <w:sz w:val="22"/>
          <w:szCs w:val="22"/>
          <w:lang w:val="lt-LT" w:eastAsia="en-US"/>
        </w:rPr>
        <w:t xml:space="preserve">ligoninėje </w:t>
      </w:r>
      <w:r w:rsidR="00EB0465" w:rsidRPr="002F2FF1">
        <w:rPr>
          <w:snapToGrid w:val="0"/>
          <w:sz w:val="22"/>
          <w:szCs w:val="22"/>
          <w:lang w:val="lt-LT" w:eastAsia="en-US"/>
        </w:rPr>
        <w:t>įgytos</w:t>
      </w:r>
      <w:r w:rsidR="00B42390" w:rsidRPr="002F2FF1">
        <w:rPr>
          <w:snapToGrid w:val="0"/>
          <w:sz w:val="22"/>
          <w:szCs w:val="22"/>
          <w:lang w:val="lt-LT" w:eastAsia="en-US"/>
        </w:rPr>
        <w:t xml:space="preserve"> (hospitalinės)</w:t>
      </w:r>
      <w:r w:rsidR="00EB0465" w:rsidRPr="002F2FF1">
        <w:rPr>
          <w:snapToGrid w:val="0"/>
          <w:sz w:val="22"/>
          <w:szCs w:val="22"/>
          <w:lang w:val="lt-LT" w:eastAsia="en-US"/>
        </w:rPr>
        <w:t xml:space="preserve"> pneumonijos gydymas</w:t>
      </w:r>
      <w:r w:rsidR="00DE7D60" w:rsidRPr="002F2FF1">
        <w:rPr>
          <w:snapToGrid w:val="0"/>
          <w:sz w:val="22"/>
          <w:szCs w:val="22"/>
          <w:lang w:val="lt-LT" w:eastAsia="en-US"/>
        </w:rPr>
        <w:t>;</w:t>
      </w:r>
    </w:p>
    <w:p w14:paraId="6C5EE1F7" w14:textId="77777777" w:rsidR="00EB0465" w:rsidRPr="002F2FF1" w:rsidRDefault="00365502" w:rsidP="002F2FF1">
      <w:pPr>
        <w:widowControl w:val="0"/>
        <w:tabs>
          <w:tab w:val="left" w:pos="567"/>
        </w:tabs>
        <w:rPr>
          <w:snapToGrid w:val="0"/>
          <w:sz w:val="22"/>
          <w:szCs w:val="22"/>
          <w:lang w:val="lt-LT" w:eastAsia="en-US"/>
        </w:rPr>
      </w:pPr>
      <w:r w:rsidRPr="002F2FF1">
        <w:rPr>
          <w:snapToGrid w:val="0"/>
          <w:sz w:val="22"/>
          <w:szCs w:val="22"/>
          <w:lang w:val="lt-LT" w:eastAsia="en-US"/>
        </w:rPr>
        <w:t>-</w:t>
      </w:r>
      <w:r w:rsidR="002F2FF1" w:rsidRPr="002F2FF1">
        <w:rPr>
          <w:snapToGrid w:val="0"/>
          <w:sz w:val="22"/>
          <w:szCs w:val="22"/>
          <w:lang w:val="lt-LT" w:eastAsia="en-US"/>
        </w:rPr>
        <w:tab/>
      </w:r>
      <w:r w:rsidR="00DE7D60" w:rsidRPr="002F2FF1">
        <w:rPr>
          <w:snapToGrid w:val="0"/>
          <w:sz w:val="22"/>
          <w:szCs w:val="22"/>
          <w:lang w:val="lt-LT" w:eastAsia="en-US"/>
        </w:rPr>
        <w:t>v</w:t>
      </w:r>
      <w:r w:rsidR="00EB0465" w:rsidRPr="002F2FF1">
        <w:rPr>
          <w:snapToGrid w:val="0"/>
          <w:sz w:val="22"/>
          <w:szCs w:val="22"/>
          <w:lang w:val="lt-LT" w:eastAsia="en-US"/>
        </w:rPr>
        <w:t>isuomenėje įgytos pneumonijos gydymas</w:t>
      </w:r>
      <w:r w:rsidR="00DE7D60" w:rsidRPr="002F2FF1">
        <w:rPr>
          <w:snapToGrid w:val="0"/>
          <w:sz w:val="22"/>
          <w:szCs w:val="22"/>
          <w:lang w:val="lt-LT" w:eastAsia="en-US"/>
        </w:rPr>
        <w:t>;</w:t>
      </w:r>
    </w:p>
    <w:p w14:paraId="0F0FBD90" w14:textId="77777777" w:rsidR="00EB0465" w:rsidRPr="002F2FF1" w:rsidRDefault="00365502" w:rsidP="0046515C">
      <w:pPr>
        <w:widowControl w:val="0"/>
        <w:tabs>
          <w:tab w:val="left" w:pos="567"/>
        </w:tabs>
        <w:rPr>
          <w:b/>
          <w:snapToGrid w:val="0"/>
          <w:sz w:val="22"/>
          <w:szCs w:val="22"/>
          <w:lang w:val="lt-LT" w:eastAsia="en-US"/>
        </w:rPr>
      </w:pPr>
      <w:r w:rsidRPr="002F2FF1">
        <w:rPr>
          <w:snapToGrid w:val="0"/>
          <w:sz w:val="22"/>
          <w:szCs w:val="22"/>
          <w:lang w:val="lt-LT" w:eastAsia="en-US"/>
        </w:rPr>
        <w:t>-</w:t>
      </w:r>
      <w:r w:rsidR="002F2FF1" w:rsidRPr="002F2FF1">
        <w:rPr>
          <w:snapToGrid w:val="0"/>
          <w:sz w:val="22"/>
          <w:szCs w:val="22"/>
          <w:lang w:val="lt-LT" w:eastAsia="en-US"/>
        </w:rPr>
        <w:tab/>
      </w:r>
      <w:r w:rsidR="00DE7D60" w:rsidRPr="002F2FF1">
        <w:rPr>
          <w:snapToGrid w:val="0"/>
          <w:sz w:val="22"/>
          <w:szCs w:val="22"/>
          <w:lang w:val="lt-LT" w:eastAsia="en-US"/>
        </w:rPr>
        <w:t>k</w:t>
      </w:r>
      <w:r w:rsidR="00EB0465" w:rsidRPr="002F2FF1">
        <w:rPr>
          <w:snapToGrid w:val="0"/>
          <w:sz w:val="22"/>
          <w:szCs w:val="22"/>
          <w:lang w:val="lt-LT" w:eastAsia="en-US"/>
        </w:rPr>
        <w:t>omplikuotų odos ir minkštųjų audinių infekcinių ligų gydymas (žr. 4.4 skyrių)</w:t>
      </w:r>
      <w:r w:rsidR="00690B11" w:rsidRPr="002F2FF1">
        <w:rPr>
          <w:snapToGrid w:val="0"/>
          <w:sz w:val="22"/>
          <w:szCs w:val="22"/>
          <w:lang w:val="lt-LT" w:eastAsia="en-US"/>
        </w:rPr>
        <w:t>*</w:t>
      </w:r>
      <w:r w:rsidR="00EB0465" w:rsidRPr="002F2FF1">
        <w:rPr>
          <w:snapToGrid w:val="0"/>
          <w:sz w:val="22"/>
          <w:szCs w:val="22"/>
          <w:lang w:val="lt-LT" w:eastAsia="en-US"/>
        </w:rPr>
        <w:t>.</w:t>
      </w:r>
    </w:p>
    <w:p w14:paraId="69E80877" w14:textId="77777777" w:rsidR="00EB0465" w:rsidRPr="002F2FF1" w:rsidRDefault="00EB0465" w:rsidP="00EB0465">
      <w:pPr>
        <w:widowControl w:val="0"/>
        <w:tabs>
          <w:tab w:val="left" w:pos="567"/>
        </w:tabs>
        <w:rPr>
          <w:b/>
          <w:snapToGrid w:val="0"/>
          <w:sz w:val="22"/>
          <w:szCs w:val="22"/>
          <w:lang w:val="lt-LT" w:eastAsia="en-US"/>
        </w:rPr>
      </w:pPr>
    </w:p>
    <w:p w14:paraId="05999E31" w14:textId="77777777" w:rsidR="00EB0465" w:rsidRPr="002F2FF1" w:rsidRDefault="00690B11" w:rsidP="00EB0465">
      <w:pPr>
        <w:widowControl w:val="0"/>
        <w:tabs>
          <w:tab w:val="left" w:pos="567"/>
        </w:tabs>
        <w:rPr>
          <w:b/>
          <w:snapToGrid w:val="0"/>
          <w:sz w:val="22"/>
          <w:szCs w:val="22"/>
          <w:lang w:val="lt-LT" w:eastAsia="en-US"/>
        </w:rPr>
      </w:pPr>
      <w:r w:rsidRPr="002F2FF1">
        <w:rPr>
          <w:snapToGrid w:val="0"/>
          <w:sz w:val="22"/>
          <w:szCs w:val="22"/>
          <w:lang w:val="lt-LT" w:eastAsia="en-US"/>
        </w:rPr>
        <w:t>*</w:t>
      </w:r>
      <w:r w:rsidR="00EB0465" w:rsidRPr="002F2FF1">
        <w:rPr>
          <w:snapToGrid w:val="0"/>
          <w:sz w:val="22"/>
          <w:szCs w:val="22"/>
          <w:lang w:val="lt-LT" w:eastAsia="en-US"/>
        </w:rPr>
        <w:t xml:space="preserve">Gydymą </w:t>
      </w:r>
      <w:proofErr w:type="spellStart"/>
      <w:r w:rsidR="00EB0465" w:rsidRPr="002F2FF1">
        <w:rPr>
          <w:snapToGrid w:val="0"/>
          <w:sz w:val="22"/>
          <w:szCs w:val="22"/>
          <w:lang w:val="lt-LT" w:eastAsia="en-US"/>
        </w:rPr>
        <w:t>linezolidu</w:t>
      </w:r>
      <w:proofErr w:type="spellEnd"/>
      <w:r w:rsidR="00EB0465" w:rsidRPr="002F2FF1">
        <w:rPr>
          <w:snapToGrid w:val="0"/>
          <w:sz w:val="22"/>
          <w:szCs w:val="22"/>
          <w:lang w:val="lt-LT" w:eastAsia="en-US"/>
        </w:rPr>
        <w:t xml:space="preserve"> būtina pradėti tik ligoninėje ir tik po tiesiogiai susijusio specialisto, tokio kaip mikrobiologas ar infekcinių ligų specialistas, konsultacijos.</w:t>
      </w:r>
    </w:p>
    <w:p w14:paraId="715672EC" w14:textId="77777777" w:rsidR="00EB0465" w:rsidRPr="002F2FF1" w:rsidRDefault="00EB0465" w:rsidP="00EB0465">
      <w:pPr>
        <w:widowControl w:val="0"/>
        <w:tabs>
          <w:tab w:val="left" w:pos="567"/>
        </w:tabs>
        <w:rPr>
          <w:b/>
          <w:snapToGrid w:val="0"/>
          <w:sz w:val="22"/>
          <w:szCs w:val="22"/>
          <w:lang w:val="lt-LT" w:eastAsia="en-US"/>
        </w:rPr>
      </w:pPr>
    </w:p>
    <w:p w14:paraId="1C83BF9F" w14:textId="77777777" w:rsidR="00690B11" w:rsidRPr="002F2FF1" w:rsidRDefault="00690B11" w:rsidP="00690B11">
      <w:pPr>
        <w:rPr>
          <w:noProof/>
          <w:sz w:val="22"/>
          <w:szCs w:val="22"/>
          <w:lang w:val="lt-LT"/>
        </w:rPr>
      </w:pPr>
      <w:r w:rsidRPr="002F2FF1">
        <w:rPr>
          <w:noProof/>
          <w:sz w:val="22"/>
          <w:szCs w:val="22"/>
          <w:lang w:val="lt-LT"/>
        </w:rPr>
        <w:t>Prieš skiriant Linezolid Inteli, reikia įvertinti mikrobiologinius mėginius ir turimus duomenis apie gramteigiamų bakterijų atsparumą antimikrobiniams vaistiniams preparatams (žr. 5.1 skyrių).</w:t>
      </w:r>
    </w:p>
    <w:p w14:paraId="055B0238" w14:textId="77777777" w:rsidR="00690B11" w:rsidRPr="002F2FF1" w:rsidRDefault="00690B11" w:rsidP="00EB0465">
      <w:pPr>
        <w:widowControl w:val="0"/>
        <w:tabs>
          <w:tab w:val="left" w:pos="567"/>
        </w:tabs>
        <w:rPr>
          <w:b/>
          <w:snapToGrid w:val="0"/>
          <w:sz w:val="22"/>
          <w:szCs w:val="22"/>
          <w:lang w:val="lt-LT" w:eastAsia="en-US"/>
        </w:rPr>
      </w:pPr>
    </w:p>
    <w:p w14:paraId="0F70CE73" w14:textId="77777777" w:rsidR="00EB0465" w:rsidRPr="0046515C" w:rsidRDefault="00EB0465" w:rsidP="00EB0465">
      <w:pPr>
        <w:widowControl w:val="0"/>
        <w:tabs>
          <w:tab w:val="left" w:pos="567"/>
        </w:tabs>
        <w:rPr>
          <w:iCs/>
          <w:snapToGrid w:val="0"/>
          <w:sz w:val="22"/>
          <w:szCs w:val="22"/>
          <w:lang w:val="lt-LT" w:eastAsia="en-US"/>
        </w:rPr>
      </w:pPr>
      <w:r w:rsidRPr="0046515C">
        <w:rPr>
          <w:iCs/>
          <w:snapToGrid w:val="0"/>
          <w:sz w:val="22"/>
          <w:szCs w:val="22"/>
          <w:lang w:val="lt-LT" w:eastAsia="en-US"/>
        </w:rPr>
        <w:t>Reikia atsižvelgti į oficialias tinkamo antibakterinių vaistinių preparatų vartojimo rekomendacijas.</w:t>
      </w:r>
    </w:p>
    <w:p w14:paraId="75ACDCC7" w14:textId="77777777" w:rsidR="00EB0465" w:rsidRPr="002F2FF1" w:rsidRDefault="00EB0465" w:rsidP="00EB0465">
      <w:pPr>
        <w:widowControl w:val="0"/>
        <w:tabs>
          <w:tab w:val="left" w:pos="567"/>
        </w:tabs>
        <w:rPr>
          <w:snapToGrid w:val="0"/>
          <w:sz w:val="22"/>
          <w:szCs w:val="22"/>
          <w:lang w:val="lt-LT" w:eastAsia="en-US"/>
        </w:rPr>
      </w:pPr>
    </w:p>
    <w:p w14:paraId="039EB7AE"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4.2</w:t>
      </w:r>
      <w:r w:rsidRPr="002F2FF1">
        <w:rPr>
          <w:b/>
          <w:bCs/>
          <w:snapToGrid w:val="0"/>
          <w:sz w:val="22"/>
          <w:szCs w:val="22"/>
          <w:lang w:val="lt-LT"/>
        </w:rPr>
        <w:tab/>
        <w:t>Dozavimas ir vartojimo metodas</w:t>
      </w:r>
    </w:p>
    <w:p w14:paraId="7AF94B93" w14:textId="77777777" w:rsidR="005E0F92" w:rsidRPr="002F2FF1" w:rsidRDefault="005E0F92" w:rsidP="00EB0465">
      <w:pPr>
        <w:widowControl w:val="0"/>
        <w:tabs>
          <w:tab w:val="left" w:pos="567"/>
        </w:tabs>
        <w:jc w:val="both"/>
        <w:outlineLvl w:val="3"/>
        <w:rPr>
          <w:b/>
          <w:bCs/>
          <w:snapToGrid w:val="0"/>
          <w:sz w:val="22"/>
          <w:szCs w:val="22"/>
          <w:lang w:val="lt-LT"/>
        </w:rPr>
      </w:pPr>
    </w:p>
    <w:p w14:paraId="48D53D8A" w14:textId="77777777" w:rsidR="005E0F92" w:rsidRPr="0046515C" w:rsidRDefault="005E0F92" w:rsidP="0046515C">
      <w:pPr>
        <w:rPr>
          <w:sz w:val="22"/>
          <w:szCs w:val="22"/>
          <w:u w:val="single"/>
          <w:lang w:val="lt-LT" w:eastAsia="en-US"/>
        </w:rPr>
      </w:pPr>
      <w:r w:rsidRPr="0046515C">
        <w:rPr>
          <w:noProof/>
          <w:sz w:val="22"/>
          <w:szCs w:val="22"/>
          <w:u w:val="single"/>
          <w:lang w:val="lt-LT"/>
        </w:rPr>
        <w:t>Dozavimas</w:t>
      </w:r>
    </w:p>
    <w:p w14:paraId="37A6A9C8" w14:textId="77777777" w:rsidR="00EB0465" w:rsidRPr="002F2FF1" w:rsidRDefault="00EB0465" w:rsidP="00EB0465">
      <w:pPr>
        <w:widowControl w:val="0"/>
        <w:tabs>
          <w:tab w:val="left" w:pos="567"/>
        </w:tabs>
        <w:rPr>
          <w:snapToGrid w:val="0"/>
          <w:sz w:val="22"/>
          <w:szCs w:val="22"/>
          <w:lang w:val="lt-LT" w:eastAsia="en-US"/>
        </w:rPr>
      </w:pPr>
    </w:p>
    <w:p w14:paraId="0FCC1E8C" w14:textId="77777777" w:rsidR="00EB0465" w:rsidRPr="002F2FF1" w:rsidRDefault="00E04CD9" w:rsidP="00EB0465">
      <w:pPr>
        <w:widowControl w:val="0"/>
        <w:tabs>
          <w:tab w:val="left" w:pos="567"/>
        </w:tabs>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00EB0465" w:rsidRPr="002F2FF1">
        <w:rPr>
          <w:snapToGrid w:val="0"/>
          <w:sz w:val="22"/>
          <w:szCs w:val="22"/>
          <w:lang w:val="lt-LT" w:eastAsia="en-US"/>
        </w:rPr>
        <w:t xml:space="preserve"> </w:t>
      </w:r>
      <w:r w:rsidR="00A142E7" w:rsidRPr="002F2FF1">
        <w:rPr>
          <w:snapToGrid w:val="0"/>
          <w:sz w:val="22"/>
          <w:szCs w:val="22"/>
          <w:lang w:val="lt-LT" w:eastAsia="en-US"/>
        </w:rPr>
        <w:t xml:space="preserve">2 mg/ml </w:t>
      </w:r>
      <w:r w:rsidR="00EB0465" w:rsidRPr="002F2FF1">
        <w:rPr>
          <w:snapToGrid w:val="0"/>
          <w:sz w:val="22"/>
          <w:szCs w:val="22"/>
          <w:lang w:val="lt-LT" w:eastAsia="en-US"/>
        </w:rPr>
        <w:t xml:space="preserve">infuzinio tirpalo galima vartoti nuo pat gydymo pradžios. </w:t>
      </w:r>
      <w:r w:rsidR="00A142E7" w:rsidRPr="002F2FF1">
        <w:rPr>
          <w:snapToGrid w:val="0"/>
          <w:sz w:val="22"/>
          <w:szCs w:val="22"/>
          <w:lang w:val="lt-LT" w:eastAsia="en-US"/>
        </w:rPr>
        <w:t>Pacientams, kuriems buvo pradėtas</w:t>
      </w:r>
      <w:r w:rsidR="00EB0465" w:rsidRPr="002F2FF1">
        <w:rPr>
          <w:snapToGrid w:val="0"/>
          <w:sz w:val="22"/>
          <w:szCs w:val="22"/>
          <w:lang w:val="lt-LT" w:eastAsia="en-US"/>
        </w:rPr>
        <w:t xml:space="preserve"> gydym</w:t>
      </w:r>
      <w:r w:rsidR="00A142E7" w:rsidRPr="002F2FF1">
        <w:rPr>
          <w:snapToGrid w:val="0"/>
          <w:sz w:val="22"/>
          <w:szCs w:val="22"/>
          <w:lang w:val="lt-LT" w:eastAsia="en-US"/>
        </w:rPr>
        <w:t>as</w:t>
      </w:r>
      <w:r w:rsidR="00EB0465" w:rsidRPr="002F2FF1">
        <w:rPr>
          <w:snapToGrid w:val="0"/>
          <w:sz w:val="22"/>
          <w:szCs w:val="22"/>
          <w:lang w:val="lt-LT" w:eastAsia="en-US"/>
        </w:rPr>
        <w:t xml:space="preserve"> </w:t>
      </w:r>
      <w:proofErr w:type="spellStart"/>
      <w:r w:rsidR="00EB0465" w:rsidRPr="002F2FF1">
        <w:rPr>
          <w:snapToGrid w:val="0"/>
          <w:sz w:val="22"/>
          <w:szCs w:val="22"/>
          <w:lang w:val="lt-LT" w:eastAsia="en-US"/>
        </w:rPr>
        <w:t>parenteraliai</w:t>
      </w:r>
      <w:proofErr w:type="spellEnd"/>
      <w:r w:rsidR="00EB0465" w:rsidRPr="002F2FF1">
        <w:rPr>
          <w:snapToGrid w:val="0"/>
          <w:sz w:val="22"/>
          <w:szCs w:val="22"/>
          <w:lang w:val="lt-LT" w:eastAsia="en-US"/>
        </w:rPr>
        <w:t xml:space="preserve"> vartojamu vaistiniu preparatu, jeigu kliniškai reikalinga, vėliau galima vartoti bet kurią geriamą vaistinio preparato formą. Tokiu atveju dozės keisti nereikia, nes geriamo linezolido biologinis prieinamumas yra apytiksliai 100 %.</w:t>
      </w:r>
    </w:p>
    <w:p w14:paraId="24BC9FE0" w14:textId="77777777" w:rsidR="00EB0465" w:rsidRPr="002F2FF1" w:rsidRDefault="00EB0465" w:rsidP="00EB0465">
      <w:pPr>
        <w:widowControl w:val="0"/>
        <w:tabs>
          <w:tab w:val="left" w:pos="567"/>
        </w:tabs>
        <w:rPr>
          <w:snapToGrid w:val="0"/>
          <w:sz w:val="22"/>
          <w:szCs w:val="22"/>
          <w:lang w:val="lt-LT" w:eastAsia="en-US"/>
        </w:rPr>
      </w:pPr>
    </w:p>
    <w:p w14:paraId="734E24FF" w14:textId="77777777" w:rsidR="00EB0465" w:rsidRPr="002F2FF1" w:rsidRDefault="005663AD" w:rsidP="00EB0465">
      <w:pPr>
        <w:widowControl w:val="0"/>
        <w:tabs>
          <w:tab w:val="left" w:pos="567"/>
        </w:tabs>
        <w:rPr>
          <w:snapToGrid w:val="0"/>
          <w:sz w:val="22"/>
          <w:szCs w:val="22"/>
          <w:lang w:val="lt-LT" w:eastAsia="en-US"/>
        </w:rPr>
      </w:pPr>
      <w:r w:rsidRPr="002F2FF1">
        <w:rPr>
          <w:b/>
          <w:i/>
          <w:iCs/>
          <w:snapToGrid w:val="0"/>
          <w:sz w:val="22"/>
          <w:szCs w:val="22"/>
          <w:lang w:val="lt-LT" w:eastAsia="en-US"/>
        </w:rPr>
        <w:t>Rekomenduojama</w:t>
      </w:r>
      <w:r w:rsidR="00446D3A" w:rsidRPr="002F2FF1">
        <w:rPr>
          <w:b/>
          <w:i/>
          <w:iCs/>
          <w:snapToGrid w:val="0"/>
          <w:sz w:val="22"/>
          <w:szCs w:val="22"/>
          <w:lang w:val="lt-LT" w:eastAsia="en-US"/>
        </w:rPr>
        <w:t>s dozavimas</w:t>
      </w:r>
      <w:r w:rsidRPr="002F2FF1">
        <w:rPr>
          <w:b/>
          <w:i/>
          <w:iCs/>
          <w:snapToGrid w:val="0"/>
          <w:sz w:val="22"/>
          <w:szCs w:val="22"/>
          <w:lang w:val="lt-LT" w:eastAsia="en-US"/>
        </w:rPr>
        <w:t xml:space="preserve"> ir gydymo trukmė s</w:t>
      </w:r>
      <w:r w:rsidR="00EB0465" w:rsidRPr="002F2FF1">
        <w:rPr>
          <w:b/>
          <w:i/>
          <w:iCs/>
          <w:snapToGrid w:val="0"/>
          <w:sz w:val="22"/>
          <w:szCs w:val="22"/>
          <w:lang w:val="lt-LT" w:eastAsia="en-US"/>
        </w:rPr>
        <w:t>uaugusiesiems</w:t>
      </w:r>
      <w:r w:rsidR="00722057" w:rsidRPr="002F2FF1">
        <w:rPr>
          <w:b/>
          <w:i/>
          <w:iCs/>
          <w:snapToGrid w:val="0"/>
          <w:sz w:val="22"/>
          <w:szCs w:val="22"/>
          <w:lang w:val="lt-LT" w:eastAsia="en-US"/>
        </w:rPr>
        <w:t>:</w:t>
      </w:r>
      <w:r w:rsidR="00722057" w:rsidRPr="002F2FF1">
        <w:rPr>
          <w:snapToGrid w:val="0"/>
          <w:sz w:val="22"/>
          <w:szCs w:val="22"/>
          <w:lang w:val="lt-LT" w:eastAsia="en-US"/>
        </w:rPr>
        <w:t xml:space="preserve"> g</w:t>
      </w:r>
      <w:r w:rsidR="00EB0465" w:rsidRPr="002F2FF1">
        <w:rPr>
          <w:snapToGrid w:val="0"/>
          <w:sz w:val="22"/>
          <w:szCs w:val="22"/>
          <w:lang w:val="lt-LT" w:eastAsia="en-US"/>
        </w:rPr>
        <w:t>ydymo trukmė priklauso nuo ligos sukėlėjo, infekcijos vietos ir jos sunkumo bei klinikinės paciento reakcijos.</w:t>
      </w:r>
    </w:p>
    <w:p w14:paraId="17EE3590" w14:textId="77777777" w:rsidR="00EB0465" w:rsidRPr="002F2FF1" w:rsidRDefault="00EB0465" w:rsidP="00EB0465">
      <w:pPr>
        <w:widowControl w:val="0"/>
        <w:tabs>
          <w:tab w:val="left" w:pos="567"/>
        </w:tabs>
        <w:rPr>
          <w:snapToGrid w:val="0"/>
          <w:sz w:val="22"/>
          <w:szCs w:val="22"/>
          <w:lang w:val="lt-LT" w:eastAsia="en-US"/>
        </w:rPr>
      </w:pPr>
    </w:p>
    <w:p w14:paraId="28899095"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407C719B" w14:textId="77777777" w:rsidR="00EB0465" w:rsidRPr="002F2FF1" w:rsidRDefault="00EB0465" w:rsidP="00EB0465">
      <w:pPr>
        <w:widowControl w:val="0"/>
        <w:tabs>
          <w:tab w:val="left" w:pos="567"/>
        </w:tabs>
        <w:rPr>
          <w:snapToGrid w:val="0"/>
          <w:sz w:val="22"/>
          <w:szCs w:val="22"/>
          <w:lang w:val="lt-LT" w:eastAsia="en-US"/>
        </w:rPr>
      </w:pPr>
    </w:p>
    <w:p w14:paraId="011F1A1C"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lastRenderedPageBreak/>
        <w:t>Ilgiausia gydymo laikotarpio trukmė yra 28 dienos. Linezolido saugumas ir veiksmingumas, skiriant vaistinį preparatą ilgiau nei 28 dienas, nėra nustatyt</w:t>
      </w:r>
      <w:r w:rsidR="00A142E7" w:rsidRPr="002F2FF1">
        <w:rPr>
          <w:snapToGrid w:val="0"/>
          <w:sz w:val="22"/>
          <w:szCs w:val="22"/>
          <w:lang w:val="lt-LT" w:eastAsia="en-US"/>
        </w:rPr>
        <w:t>i</w:t>
      </w:r>
      <w:r w:rsidRPr="002F2FF1">
        <w:rPr>
          <w:snapToGrid w:val="0"/>
          <w:sz w:val="22"/>
          <w:szCs w:val="22"/>
          <w:lang w:val="lt-LT" w:eastAsia="en-US"/>
        </w:rPr>
        <w:t xml:space="preserve"> (žr. 4.4 skyrių).</w:t>
      </w:r>
    </w:p>
    <w:p w14:paraId="21394CA3" w14:textId="77777777" w:rsidR="00EB0465" w:rsidRPr="002F2FF1" w:rsidRDefault="00EB0465" w:rsidP="00EB0465">
      <w:pPr>
        <w:widowControl w:val="0"/>
        <w:tabs>
          <w:tab w:val="left" w:pos="567"/>
        </w:tabs>
        <w:rPr>
          <w:snapToGrid w:val="0"/>
          <w:sz w:val="22"/>
          <w:szCs w:val="22"/>
          <w:lang w:val="lt-LT" w:eastAsia="en-US"/>
        </w:rPr>
      </w:pPr>
    </w:p>
    <w:p w14:paraId="2E3DBFFD"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Infekcinių ligų, susijusių su bakteremija, atvejais didinti rekomenduojamą dozę ar ilginti gydymo trukmę nereikia.</w:t>
      </w:r>
    </w:p>
    <w:p w14:paraId="11FB29C9" w14:textId="77777777" w:rsidR="00EB0465" w:rsidRPr="002F2FF1" w:rsidRDefault="00EB0465" w:rsidP="00EB0465">
      <w:pPr>
        <w:widowControl w:val="0"/>
        <w:tabs>
          <w:tab w:val="left" w:pos="567"/>
        </w:tabs>
        <w:rPr>
          <w:snapToGrid w:val="0"/>
          <w:sz w:val="22"/>
          <w:szCs w:val="22"/>
          <w:lang w:val="lt-LT" w:eastAsia="en-US"/>
        </w:rPr>
      </w:pPr>
    </w:p>
    <w:p w14:paraId="6B7ED02F"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Infuzinio tirpalo </w:t>
      </w:r>
      <w:r w:rsidR="00A142E7" w:rsidRPr="002F2FF1">
        <w:rPr>
          <w:snapToGrid w:val="0"/>
          <w:sz w:val="22"/>
          <w:szCs w:val="22"/>
          <w:lang w:val="lt-LT" w:eastAsia="en-US"/>
        </w:rPr>
        <w:t xml:space="preserve">ir tablečių geriamajai suspensijai </w:t>
      </w:r>
      <w:r w:rsidRPr="002F2FF1">
        <w:rPr>
          <w:snapToGrid w:val="0"/>
          <w:sz w:val="22"/>
          <w:szCs w:val="22"/>
          <w:lang w:val="lt-LT" w:eastAsia="en-US"/>
        </w:rPr>
        <w:t xml:space="preserve">dozavimo rekomendacijos </w:t>
      </w:r>
      <w:r w:rsidR="00A142E7" w:rsidRPr="002F2FF1">
        <w:rPr>
          <w:snapToGrid w:val="0"/>
          <w:sz w:val="22"/>
          <w:szCs w:val="22"/>
          <w:lang w:val="lt-LT" w:eastAsia="en-US"/>
        </w:rPr>
        <w:t xml:space="preserve">yra identiškos ir jos </w:t>
      </w:r>
      <w:r w:rsidRPr="002F2FF1">
        <w:rPr>
          <w:snapToGrid w:val="0"/>
          <w:sz w:val="22"/>
          <w:szCs w:val="22"/>
          <w:lang w:val="lt-LT" w:eastAsia="en-US"/>
        </w:rPr>
        <w:t>pateikiamos toliau:</w:t>
      </w:r>
    </w:p>
    <w:p w14:paraId="7B057A31" w14:textId="77777777" w:rsidR="00EB0465" w:rsidRPr="002F2FF1" w:rsidRDefault="00EB0465" w:rsidP="00EB0465">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3014"/>
        <w:gridCol w:w="3000"/>
      </w:tblGrid>
      <w:tr w:rsidR="00EB0465" w:rsidRPr="0046515C" w14:paraId="474AC93E" w14:textId="77777777" w:rsidTr="002C06DF">
        <w:tc>
          <w:tcPr>
            <w:tcW w:w="3003" w:type="dxa"/>
          </w:tcPr>
          <w:p w14:paraId="1C2DAD9A" w14:textId="77777777" w:rsidR="00EB0465" w:rsidRPr="0046515C" w:rsidRDefault="00EB0465" w:rsidP="006F7EEA">
            <w:pPr>
              <w:widowControl w:val="0"/>
              <w:tabs>
                <w:tab w:val="left" w:pos="567"/>
              </w:tabs>
              <w:jc w:val="center"/>
              <w:rPr>
                <w:b/>
                <w:bCs/>
                <w:snapToGrid w:val="0"/>
                <w:sz w:val="22"/>
                <w:szCs w:val="22"/>
                <w:lang w:val="lt-LT" w:eastAsia="en-US"/>
              </w:rPr>
            </w:pPr>
            <w:r w:rsidRPr="002F2FF1">
              <w:rPr>
                <w:b/>
                <w:bCs/>
                <w:snapToGrid w:val="0"/>
                <w:sz w:val="22"/>
                <w:szCs w:val="22"/>
                <w:lang w:val="lt-LT" w:eastAsia="en-US"/>
              </w:rPr>
              <w:t>Infekcinė</w:t>
            </w:r>
            <w:r w:rsidR="00446D3A" w:rsidRPr="002F2FF1">
              <w:rPr>
                <w:b/>
                <w:bCs/>
                <w:snapToGrid w:val="0"/>
                <w:sz w:val="22"/>
                <w:szCs w:val="22"/>
                <w:lang w:val="lt-LT" w:eastAsia="en-US"/>
              </w:rPr>
              <w:t>s</w:t>
            </w:r>
            <w:r w:rsidRPr="002F2FF1">
              <w:rPr>
                <w:b/>
                <w:bCs/>
                <w:snapToGrid w:val="0"/>
                <w:sz w:val="22"/>
                <w:szCs w:val="22"/>
                <w:lang w:val="lt-LT" w:eastAsia="en-US"/>
              </w:rPr>
              <w:t xml:space="preserve"> lig</w:t>
            </w:r>
            <w:r w:rsidR="00446D3A" w:rsidRPr="002F2FF1">
              <w:rPr>
                <w:b/>
                <w:bCs/>
                <w:snapToGrid w:val="0"/>
                <w:sz w:val="22"/>
                <w:szCs w:val="22"/>
                <w:lang w:val="lt-LT" w:eastAsia="en-US"/>
              </w:rPr>
              <w:t>os</w:t>
            </w:r>
          </w:p>
        </w:tc>
        <w:tc>
          <w:tcPr>
            <w:tcW w:w="3090" w:type="dxa"/>
          </w:tcPr>
          <w:p w14:paraId="1F69B3E8" w14:textId="77777777" w:rsidR="00EB0465" w:rsidRPr="0046515C" w:rsidRDefault="00EB0465" w:rsidP="006F7EEA">
            <w:pPr>
              <w:widowControl w:val="0"/>
              <w:tabs>
                <w:tab w:val="left" w:pos="567"/>
              </w:tabs>
              <w:jc w:val="center"/>
              <w:rPr>
                <w:b/>
                <w:bCs/>
                <w:snapToGrid w:val="0"/>
                <w:sz w:val="22"/>
                <w:szCs w:val="22"/>
                <w:lang w:val="lt-LT" w:eastAsia="en-US"/>
              </w:rPr>
            </w:pPr>
            <w:r w:rsidRPr="002F2FF1">
              <w:rPr>
                <w:b/>
                <w:bCs/>
                <w:snapToGrid w:val="0"/>
                <w:sz w:val="22"/>
                <w:szCs w:val="22"/>
                <w:lang w:val="lt-LT" w:eastAsia="en-US"/>
              </w:rPr>
              <w:t>Dozavimas</w:t>
            </w:r>
          </w:p>
        </w:tc>
        <w:tc>
          <w:tcPr>
            <w:tcW w:w="3085" w:type="dxa"/>
          </w:tcPr>
          <w:p w14:paraId="35277F48" w14:textId="77777777" w:rsidR="00EB0465" w:rsidRPr="0046515C" w:rsidRDefault="00446D3A" w:rsidP="006F7EEA">
            <w:pPr>
              <w:widowControl w:val="0"/>
              <w:tabs>
                <w:tab w:val="left" w:pos="567"/>
              </w:tabs>
              <w:jc w:val="center"/>
              <w:rPr>
                <w:b/>
                <w:bCs/>
                <w:snapToGrid w:val="0"/>
                <w:sz w:val="22"/>
                <w:szCs w:val="22"/>
                <w:lang w:val="lt-LT" w:eastAsia="en-US"/>
              </w:rPr>
            </w:pPr>
            <w:r w:rsidRPr="002F2FF1">
              <w:rPr>
                <w:b/>
                <w:bCs/>
                <w:snapToGrid w:val="0"/>
                <w:sz w:val="22"/>
                <w:szCs w:val="22"/>
                <w:lang w:val="lt-LT" w:eastAsia="en-US"/>
              </w:rPr>
              <w:t>Gydymo</w:t>
            </w:r>
            <w:r w:rsidR="00EB0465" w:rsidRPr="002F2FF1">
              <w:rPr>
                <w:b/>
                <w:bCs/>
                <w:snapToGrid w:val="0"/>
                <w:sz w:val="22"/>
                <w:szCs w:val="22"/>
                <w:lang w:val="lt-LT" w:eastAsia="en-US"/>
              </w:rPr>
              <w:t xml:space="preserve"> trukmė</w:t>
            </w:r>
          </w:p>
        </w:tc>
      </w:tr>
      <w:tr w:rsidR="00EB0465" w:rsidRPr="0046515C" w14:paraId="78AA9AF3" w14:textId="77777777" w:rsidTr="002C06DF">
        <w:trPr>
          <w:cantSplit/>
        </w:trPr>
        <w:tc>
          <w:tcPr>
            <w:tcW w:w="3003" w:type="dxa"/>
          </w:tcPr>
          <w:p w14:paraId="1B17326E" w14:textId="77777777" w:rsidR="00EB0465" w:rsidRPr="0046515C" w:rsidRDefault="00EB0465" w:rsidP="00E4500F">
            <w:pPr>
              <w:widowControl w:val="0"/>
              <w:tabs>
                <w:tab w:val="left" w:pos="567"/>
              </w:tabs>
              <w:rPr>
                <w:snapToGrid w:val="0"/>
                <w:sz w:val="22"/>
                <w:szCs w:val="22"/>
                <w:lang w:val="lt-LT" w:eastAsia="en-US"/>
              </w:rPr>
            </w:pPr>
            <w:r w:rsidRPr="002F2FF1">
              <w:rPr>
                <w:snapToGrid w:val="0"/>
                <w:sz w:val="22"/>
                <w:szCs w:val="22"/>
                <w:lang w:val="lt-LT" w:eastAsia="en-US"/>
              </w:rPr>
              <w:t xml:space="preserve">Ligoninėje įgyta </w:t>
            </w:r>
            <w:r w:rsidR="00C30AC0" w:rsidRPr="002F2FF1">
              <w:rPr>
                <w:snapToGrid w:val="0"/>
                <w:sz w:val="22"/>
                <w:szCs w:val="22"/>
                <w:lang w:val="lt-LT" w:eastAsia="en-US"/>
              </w:rPr>
              <w:t xml:space="preserve">(hospitalinė) </w:t>
            </w:r>
            <w:r w:rsidRPr="002F2FF1">
              <w:rPr>
                <w:snapToGrid w:val="0"/>
                <w:sz w:val="22"/>
                <w:szCs w:val="22"/>
                <w:lang w:val="lt-LT" w:eastAsia="en-US"/>
              </w:rPr>
              <w:t>pneumonija</w:t>
            </w:r>
          </w:p>
        </w:tc>
        <w:tc>
          <w:tcPr>
            <w:tcW w:w="3090" w:type="dxa"/>
            <w:vAlign w:val="center"/>
          </w:tcPr>
          <w:p w14:paraId="63F676CF" w14:textId="77777777" w:rsidR="00EB0465" w:rsidRPr="0046515C" w:rsidRDefault="00EB0465" w:rsidP="006F7EEA">
            <w:pPr>
              <w:widowControl w:val="0"/>
              <w:tabs>
                <w:tab w:val="left" w:pos="567"/>
              </w:tabs>
              <w:jc w:val="center"/>
              <w:rPr>
                <w:snapToGrid w:val="0"/>
                <w:sz w:val="22"/>
                <w:szCs w:val="22"/>
                <w:lang w:val="lt-LT" w:eastAsia="en-US"/>
              </w:rPr>
            </w:pPr>
            <w:r w:rsidRPr="002F2FF1">
              <w:rPr>
                <w:snapToGrid w:val="0"/>
                <w:sz w:val="22"/>
                <w:szCs w:val="22"/>
                <w:lang w:val="lt-LT" w:eastAsia="en-US"/>
              </w:rPr>
              <w:t>600 mg du kartus per parą</w:t>
            </w:r>
          </w:p>
        </w:tc>
        <w:tc>
          <w:tcPr>
            <w:tcW w:w="3085" w:type="dxa"/>
            <w:vAlign w:val="center"/>
          </w:tcPr>
          <w:p w14:paraId="0138BCAB" w14:textId="77777777" w:rsidR="00EB0465" w:rsidRPr="0046515C" w:rsidRDefault="00EB0465" w:rsidP="006F7EEA">
            <w:pPr>
              <w:widowControl w:val="0"/>
              <w:tabs>
                <w:tab w:val="left" w:pos="567"/>
              </w:tabs>
              <w:jc w:val="center"/>
              <w:rPr>
                <w:snapToGrid w:val="0"/>
                <w:sz w:val="22"/>
                <w:szCs w:val="22"/>
                <w:lang w:val="lt-LT" w:eastAsia="en-US"/>
              </w:rPr>
            </w:pPr>
            <w:r w:rsidRPr="002F2FF1">
              <w:rPr>
                <w:snapToGrid w:val="0"/>
                <w:sz w:val="22"/>
                <w:szCs w:val="22"/>
                <w:lang w:val="lt-LT" w:eastAsia="en-US"/>
              </w:rPr>
              <w:t>10</w:t>
            </w:r>
            <w:r w:rsidR="00446D3A" w:rsidRPr="002F2FF1">
              <w:rPr>
                <w:snapToGrid w:val="0"/>
                <w:sz w:val="22"/>
                <w:szCs w:val="22"/>
                <w:lang w:val="lt-LT" w:eastAsia="en-US"/>
              </w:rPr>
              <w:t>–</w:t>
            </w:r>
            <w:r w:rsidRPr="002F2FF1">
              <w:rPr>
                <w:snapToGrid w:val="0"/>
                <w:sz w:val="22"/>
                <w:szCs w:val="22"/>
                <w:lang w:val="lt-LT" w:eastAsia="en-US"/>
              </w:rPr>
              <w:t>14 dienų iš eilės</w:t>
            </w:r>
          </w:p>
        </w:tc>
      </w:tr>
      <w:tr w:rsidR="00EB0465" w:rsidRPr="0046515C" w14:paraId="1CDEB3E5" w14:textId="77777777" w:rsidTr="002C06DF">
        <w:trPr>
          <w:cantSplit/>
        </w:trPr>
        <w:tc>
          <w:tcPr>
            <w:tcW w:w="3003" w:type="dxa"/>
          </w:tcPr>
          <w:p w14:paraId="44074A46" w14:textId="77777777" w:rsidR="00EB0465" w:rsidRPr="0046515C" w:rsidRDefault="00521248" w:rsidP="00E4500F">
            <w:pPr>
              <w:widowControl w:val="0"/>
              <w:tabs>
                <w:tab w:val="left" w:pos="567"/>
              </w:tabs>
              <w:rPr>
                <w:snapToGrid w:val="0"/>
                <w:sz w:val="22"/>
                <w:szCs w:val="22"/>
                <w:lang w:val="lt-LT" w:eastAsia="en-US"/>
              </w:rPr>
            </w:pPr>
            <w:r w:rsidRPr="002F2FF1">
              <w:rPr>
                <w:snapToGrid w:val="0"/>
                <w:sz w:val="22"/>
                <w:szCs w:val="22"/>
                <w:lang w:val="lt-LT" w:eastAsia="en-US"/>
              </w:rPr>
              <w:t>Visuomenėje</w:t>
            </w:r>
            <w:r w:rsidR="00EB0465" w:rsidRPr="002F2FF1">
              <w:rPr>
                <w:snapToGrid w:val="0"/>
                <w:sz w:val="22"/>
                <w:szCs w:val="22"/>
                <w:lang w:val="lt-LT" w:eastAsia="en-US"/>
              </w:rPr>
              <w:t xml:space="preserve"> įgyta pneumonija</w:t>
            </w:r>
          </w:p>
        </w:tc>
        <w:tc>
          <w:tcPr>
            <w:tcW w:w="3090" w:type="dxa"/>
            <w:vAlign w:val="center"/>
          </w:tcPr>
          <w:p w14:paraId="66B93752" w14:textId="77777777" w:rsidR="00EB0465" w:rsidRPr="0046515C" w:rsidRDefault="00446D3A" w:rsidP="006F7EEA">
            <w:pPr>
              <w:widowControl w:val="0"/>
              <w:tabs>
                <w:tab w:val="left" w:pos="567"/>
              </w:tabs>
              <w:jc w:val="center"/>
              <w:rPr>
                <w:snapToGrid w:val="0"/>
                <w:sz w:val="22"/>
                <w:szCs w:val="22"/>
                <w:lang w:val="lt-LT" w:eastAsia="en-US"/>
              </w:rPr>
            </w:pPr>
            <w:r w:rsidRPr="002F2FF1">
              <w:rPr>
                <w:snapToGrid w:val="0"/>
                <w:sz w:val="22"/>
                <w:szCs w:val="22"/>
                <w:lang w:val="lt-LT" w:eastAsia="en-US"/>
              </w:rPr>
              <w:t>600 mg du kartus per parą</w:t>
            </w:r>
          </w:p>
        </w:tc>
        <w:tc>
          <w:tcPr>
            <w:tcW w:w="3085" w:type="dxa"/>
            <w:vAlign w:val="center"/>
          </w:tcPr>
          <w:p w14:paraId="6A8C2119" w14:textId="77777777" w:rsidR="00EB0465" w:rsidRPr="0046515C" w:rsidRDefault="00446D3A" w:rsidP="006F7EEA">
            <w:pPr>
              <w:widowControl w:val="0"/>
              <w:tabs>
                <w:tab w:val="left" w:pos="567"/>
              </w:tabs>
              <w:jc w:val="center"/>
              <w:rPr>
                <w:snapToGrid w:val="0"/>
                <w:sz w:val="22"/>
                <w:szCs w:val="22"/>
                <w:lang w:val="lt-LT" w:eastAsia="en-US"/>
              </w:rPr>
            </w:pPr>
            <w:r w:rsidRPr="002F2FF1">
              <w:rPr>
                <w:snapToGrid w:val="0"/>
                <w:sz w:val="22"/>
                <w:szCs w:val="22"/>
                <w:lang w:val="lt-LT" w:eastAsia="en-US"/>
              </w:rPr>
              <w:t>10–14 dienų iš eilės</w:t>
            </w:r>
          </w:p>
        </w:tc>
      </w:tr>
      <w:tr w:rsidR="00EB0465" w:rsidRPr="0046515C" w14:paraId="6F2F2BF7" w14:textId="77777777" w:rsidTr="002C06DF">
        <w:trPr>
          <w:cantSplit/>
        </w:trPr>
        <w:tc>
          <w:tcPr>
            <w:tcW w:w="3003" w:type="dxa"/>
          </w:tcPr>
          <w:p w14:paraId="26A81CAE" w14:textId="77777777" w:rsidR="00EB0465" w:rsidRPr="0046515C" w:rsidRDefault="00EB0465" w:rsidP="00E4500F">
            <w:pPr>
              <w:widowControl w:val="0"/>
              <w:tabs>
                <w:tab w:val="left" w:pos="567"/>
              </w:tabs>
              <w:rPr>
                <w:snapToGrid w:val="0"/>
                <w:sz w:val="22"/>
                <w:szCs w:val="22"/>
                <w:lang w:val="lt-LT" w:eastAsia="en-US"/>
              </w:rPr>
            </w:pPr>
            <w:r w:rsidRPr="002F2FF1">
              <w:rPr>
                <w:snapToGrid w:val="0"/>
                <w:sz w:val="22"/>
                <w:szCs w:val="22"/>
                <w:lang w:val="lt-LT" w:eastAsia="en-US"/>
              </w:rPr>
              <w:t xml:space="preserve">Komplikuotos odos ir </w:t>
            </w:r>
            <w:r w:rsidR="00446D3A" w:rsidRPr="002F2FF1">
              <w:rPr>
                <w:snapToGrid w:val="0"/>
                <w:sz w:val="22"/>
                <w:szCs w:val="22"/>
                <w:lang w:val="lt-LT" w:eastAsia="en-US"/>
              </w:rPr>
              <w:t xml:space="preserve">minkštųjų </w:t>
            </w:r>
            <w:r w:rsidRPr="002F2FF1">
              <w:rPr>
                <w:snapToGrid w:val="0"/>
                <w:sz w:val="22"/>
                <w:szCs w:val="22"/>
                <w:lang w:val="lt-LT" w:eastAsia="en-US"/>
              </w:rPr>
              <w:t>audini</w:t>
            </w:r>
            <w:r w:rsidR="00446D3A" w:rsidRPr="002F2FF1">
              <w:rPr>
                <w:snapToGrid w:val="0"/>
                <w:sz w:val="22"/>
                <w:szCs w:val="22"/>
                <w:lang w:val="lt-LT" w:eastAsia="en-US"/>
              </w:rPr>
              <w:t>ų</w:t>
            </w:r>
            <w:r w:rsidRPr="002F2FF1">
              <w:rPr>
                <w:snapToGrid w:val="0"/>
                <w:sz w:val="22"/>
                <w:szCs w:val="22"/>
                <w:lang w:val="lt-LT" w:eastAsia="en-US"/>
              </w:rPr>
              <w:t xml:space="preserve"> infekcinės ligos</w:t>
            </w:r>
          </w:p>
        </w:tc>
        <w:tc>
          <w:tcPr>
            <w:tcW w:w="3090" w:type="dxa"/>
            <w:vAlign w:val="center"/>
          </w:tcPr>
          <w:p w14:paraId="1A60F370" w14:textId="77777777" w:rsidR="00EB0465" w:rsidRPr="0046515C" w:rsidRDefault="00EB0465" w:rsidP="006F7EEA">
            <w:pPr>
              <w:widowControl w:val="0"/>
              <w:tabs>
                <w:tab w:val="left" w:pos="567"/>
              </w:tabs>
              <w:jc w:val="center"/>
              <w:rPr>
                <w:snapToGrid w:val="0"/>
                <w:sz w:val="22"/>
                <w:szCs w:val="22"/>
                <w:lang w:val="lt-LT" w:eastAsia="en-US"/>
              </w:rPr>
            </w:pPr>
            <w:r w:rsidRPr="002F2FF1">
              <w:rPr>
                <w:snapToGrid w:val="0"/>
                <w:sz w:val="22"/>
                <w:szCs w:val="22"/>
                <w:lang w:val="lt-LT" w:eastAsia="en-US"/>
              </w:rPr>
              <w:t>600 mg du kartus per parą</w:t>
            </w:r>
          </w:p>
        </w:tc>
        <w:tc>
          <w:tcPr>
            <w:tcW w:w="3085" w:type="dxa"/>
            <w:vAlign w:val="center"/>
          </w:tcPr>
          <w:p w14:paraId="1467DA52" w14:textId="77777777" w:rsidR="00EB0465" w:rsidRPr="0046515C" w:rsidRDefault="00446D3A" w:rsidP="006F7EEA">
            <w:pPr>
              <w:widowControl w:val="0"/>
              <w:tabs>
                <w:tab w:val="left" w:pos="567"/>
              </w:tabs>
              <w:jc w:val="center"/>
              <w:rPr>
                <w:snapToGrid w:val="0"/>
                <w:sz w:val="22"/>
                <w:szCs w:val="22"/>
                <w:lang w:val="lt-LT" w:eastAsia="en-US"/>
              </w:rPr>
            </w:pPr>
            <w:r w:rsidRPr="002F2FF1">
              <w:rPr>
                <w:snapToGrid w:val="0"/>
                <w:sz w:val="22"/>
                <w:szCs w:val="22"/>
                <w:lang w:val="lt-LT" w:eastAsia="en-US"/>
              </w:rPr>
              <w:t>10–14 dienų iš eilės</w:t>
            </w:r>
          </w:p>
        </w:tc>
      </w:tr>
    </w:tbl>
    <w:p w14:paraId="7FB69B10" w14:textId="77777777" w:rsidR="00EB0465" w:rsidRPr="002F2FF1" w:rsidRDefault="00EB0465" w:rsidP="00EB0465">
      <w:pPr>
        <w:widowControl w:val="0"/>
        <w:tabs>
          <w:tab w:val="left" w:pos="567"/>
        </w:tabs>
        <w:rPr>
          <w:snapToGrid w:val="0"/>
          <w:sz w:val="22"/>
          <w:szCs w:val="22"/>
          <w:lang w:val="lt-LT" w:eastAsia="en-US"/>
        </w:rPr>
      </w:pPr>
    </w:p>
    <w:p w14:paraId="1B67AA3A" w14:textId="77777777" w:rsidR="00EB0465" w:rsidRPr="002F2FF1" w:rsidRDefault="00EB0465" w:rsidP="00EB0465">
      <w:pPr>
        <w:widowControl w:val="0"/>
        <w:tabs>
          <w:tab w:val="left" w:pos="567"/>
        </w:tabs>
        <w:rPr>
          <w:bCs/>
          <w:i/>
          <w:iCs/>
          <w:snapToGrid w:val="0"/>
          <w:sz w:val="22"/>
          <w:szCs w:val="22"/>
          <w:lang w:val="lt-LT" w:eastAsia="en-US"/>
        </w:rPr>
      </w:pPr>
      <w:r w:rsidRPr="002F2FF1">
        <w:rPr>
          <w:bCs/>
          <w:i/>
          <w:iCs/>
          <w:snapToGrid w:val="0"/>
          <w:sz w:val="22"/>
          <w:szCs w:val="22"/>
          <w:lang w:val="lt-LT" w:eastAsia="en-US"/>
        </w:rPr>
        <w:t>Vaikų populiacija</w:t>
      </w:r>
    </w:p>
    <w:p w14:paraId="72FA3ED2" w14:textId="77777777" w:rsidR="00EB0465" w:rsidRPr="002F2FF1" w:rsidRDefault="00446D3A" w:rsidP="00EB0465">
      <w:pPr>
        <w:widowControl w:val="0"/>
        <w:tabs>
          <w:tab w:val="left" w:pos="567"/>
        </w:tabs>
        <w:rPr>
          <w:snapToGrid w:val="0"/>
          <w:sz w:val="22"/>
          <w:szCs w:val="22"/>
          <w:lang w:val="lt-LT" w:eastAsia="en-US"/>
        </w:rPr>
      </w:pPr>
      <w:r w:rsidRPr="002F2FF1">
        <w:rPr>
          <w:snapToGrid w:val="0"/>
          <w:sz w:val="22"/>
          <w:szCs w:val="22"/>
          <w:lang w:val="lt-LT" w:eastAsia="en-US"/>
        </w:rPr>
        <w:t>Duomenų apie l</w:t>
      </w:r>
      <w:r w:rsidR="00C30E1A" w:rsidRPr="002F2FF1">
        <w:rPr>
          <w:snapToGrid w:val="0"/>
          <w:sz w:val="22"/>
          <w:szCs w:val="22"/>
          <w:lang w:val="lt-LT" w:eastAsia="en-US"/>
        </w:rPr>
        <w:t>inezolido saugum</w:t>
      </w:r>
      <w:r w:rsidRPr="002F2FF1">
        <w:rPr>
          <w:snapToGrid w:val="0"/>
          <w:sz w:val="22"/>
          <w:szCs w:val="22"/>
          <w:lang w:val="lt-LT" w:eastAsia="en-US"/>
        </w:rPr>
        <w:t>ą</w:t>
      </w:r>
      <w:r w:rsidR="00C30E1A" w:rsidRPr="002F2FF1">
        <w:rPr>
          <w:snapToGrid w:val="0"/>
          <w:sz w:val="22"/>
          <w:szCs w:val="22"/>
          <w:lang w:val="lt-LT" w:eastAsia="en-US"/>
        </w:rPr>
        <w:t xml:space="preserve"> ir veiksmingum</w:t>
      </w:r>
      <w:r w:rsidRPr="002F2FF1">
        <w:rPr>
          <w:snapToGrid w:val="0"/>
          <w:sz w:val="22"/>
          <w:szCs w:val="22"/>
          <w:lang w:val="lt-LT" w:eastAsia="en-US"/>
        </w:rPr>
        <w:t>ą</w:t>
      </w:r>
      <w:r w:rsidR="00C30E1A" w:rsidRPr="002F2FF1">
        <w:rPr>
          <w:snapToGrid w:val="0"/>
          <w:sz w:val="22"/>
          <w:szCs w:val="22"/>
          <w:lang w:val="lt-LT" w:eastAsia="en-US"/>
        </w:rPr>
        <w:t xml:space="preserve"> vaikams </w:t>
      </w:r>
      <w:r w:rsidR="00E762CB" w:rsidRPr="002F2FF1">
        <w:rPr>
          <w:snapToGrid w:val="0"/>
          <w:sz w:val="22"/>
          <w:szCs w:val="22"/>
          <w:lang w:val="lt-LT" w:eastAsia="en-US"/>
        </w:rPr>
        <w:t xml:space="preserve">ir paaugliams </w:t>
      </w:r>
      <w:r w:rsidR="00C30E1A" w:rsidRPr="002F2FF1">
        <w:rPr>
          <w:snapToGrid w:val="0"/>
          <w:sz w:val="22"/>
          <w:szCs w:val="22"/>
          <w:lang w:val="lt-LT" w:eastAsia="en-US"/>
        </w:rPr>
        <w:t>(iki 18</w:t>
      </w:r>
      <w:r w:rsidRPr="002F2FF1">
        <w:rPr>
          <w:snapToGrid w:val="0"/>
          <w:sz w:val="22"/>
          <w:szCs w:val="22"/>
          <w:lang w:val="lt-LT" w:eastAsia="en-US"/>
        </w:rPr>
        <w:t> </w:t>
      </w:r>
      <w:r w:rsidR="00C30E1A" w:rsidRPr="002F2FF1">
        <w:rPr>
          <w:snapToGrid w:val="0"/>
          <w:sz w:val="22"/>
          <w:szCs w:val="22"/>
          <w:lang w:val="lt-LT" w:eastAsia="en-US"/>
        </w:rPr>
        <w:t xml:space="preserve">metų) </w:t>
      </w:r>
      <w:r w:rsidR="00E762CB" w:rsidRPr="002F2FF1">
        <w:rPr>
          <w:snapToGrid w:val="0"/>
          <w:sz w:val="22"/>
          <w:szCs w:val="22"/>
          <w:lang w:val="lt-LT" w:eastAsia="en-US"/>
        </w:rPr>
        <w:t>nepakanka, kad būtų galima pateikti dozavimo rekomendacijas (žr. 5.1 ir 5.2 skyrius)</w:t>
      </w:r>
      <w:r w:rsidR="00C30E1A" w:rsidRPr="002F2FF1">
        <w:rPr>
          <w:snapToGrid w:val="0"/>
          <w:sz w:val="22"/>
          <w:szCs w:val="22"/>
          <w:lang w:val="lt-LT" w:eastAsia="en-US"/>
        </w:rPr>
        <w:t xml:space="preserve">. </w:t>
      </w:r>
      <w:r w:rsidR="00E762CB" w:rsidRPr="002F2FF1">
        <w:rPr>
          <w:snapToGrid w:val="0"/>
          <w:sz w:val="22"/>
          <w:szCs w:val="22"/>
          <w:lang w:val="lt-LT" w:eastAsia="en-US"/>
        </w:rPr>
        <w:t>Todėl linezolido šios amžiaus grupės pacientams vartoti nerekomenduojama, kol nebus gauta daugiau duomenų.</w:t>
      </w:r>
    </w:p>
    <w:p w14:paraId="0548F0A2" w14:textId="77777777" w:rsidR="00EB0465" w:rsidRPr="002F2FF1" w:rsidRDefault="00EB0465" w:rsidP="00EB0465">
      <w:pPr>
        <w:widowControl w:val="0"/>
        <w:tabs>
          <w:tab w:val="left" w:pos="567"/>
        </w:tabs>
        <w:rPr>
          <w:snapToGrid w:val="0"/>
          <w:sz w:val="22"/>
          <w:szCs w:val="22"/>
          <w:lang w:val="lt-LT" w:eastAsia="en-US"/>
        </w:rPr>
      </w:pPr>
    </w:p>
    <w:p w14:paraId="5A443185" w14:textId="77777777" w:rsidR="00446D3A" w:rsidRPr="002F2FF1" w:rsidRDefault="00EB0465" w:rsidP="00EB0465">
      <w:pPr>
        <w:widowControl w:val="0"/>
        <w:tabs>
          <w:tab w:val="left" w:pos="567"/>
        </w:tabs>
        <w:rPr>
          <w:bCs/>
          <w:i/>
          <w:iCs/>
          <w:snapToGrid w:val="0"/>
          <w:sz w:val="22"/>
          <w:szCs w:val="22"/>
          <w:lang w:val="lt-LT" w:eastAsia="en-US"/>
        </w:rPr>
      </w:pPr>
      <w:r w:rsidRPr="002F2FF1">
        <w:rPr>
          <w:bCs/>
          <w:i/>
          <w:iCs/>
          <w:snapToGrid w:val="0"/>
          <w:sz w:val="22"/>
          <w:szCs w:val="22"/>
          <w:lang w:val="lt-LT" w:eastAsia="en-US"/>
        </w:rPr>
        <w:t>Senyvi</w:t>
      </w:r>
      <w:r w:rsidR="00446D3A" w:rsidRPr="002F2FF1">
        <w:rPr>
          <w:bCs/>
          <w:i/>
          <w:iCs/>
          <w:snapToGrid w:val="0"/>
          <w:sz w:val="22"/>
          <w:szCs w:val="22"/>
          <w:lang w:val="lt-LT" w:eastAsia="en-US"/>
        </w:rPr>
        <w:t>ems pacientams</w:t>
      </w:r>
    </w:p>
    <w:p w14:paraId="052C9DC7" w14:textId="77777777" w:rsidR="00EB0465" w:rsidRPr="002F2FF1" w:rsidRDefault="00446D3A" w:rsidP="00EB0465">
      <w:pPr>
        <w:widowControl w:val="0"/>
        <w:tabs>
          <w:tab w:val="left" w:pos="567"/>
        </w:tabs>
        <w:rPr>
          <w:snapToGrid w:val="0"/>
          <w:sz w:val="22"/>
          <w:szCs w:val="22"/>
          <w:lang w:val="lt-LT" w:eastAsia="en-US"/>
        </w:rPr>
      </w:pPr>
      <w:r w:rsidRPr="002F2FF1">
        <w:rPr>
          <w:bCs/>
          <w:iCs/>
          <w:snapToGrid w:val="0"/>
          <w:sz w:val="22"/>
          <w:szCs w:val="22"/>
          <w:lang w:val="lt-LT" w:eastAsia="en-US"/>
        </w:rPr>
        <w:t>D</w:t>
      </w:r>
      <w:r w:rsidR="00EB0465" w:rsidRPr="002F2FF1">
        <w:rPr>
          <w:snapToGrid w:val="0"/>
          <w:sz w:val="22"/>
          <w:szCs w:val="22"/>
          <w:lang w:val="lt-LT" w:eastAsia="en-US"/>
        </w:rPr>
        <w:t>ozės koreguoti nereikia.</w:t>
      </w:r>
    </w:p>
    <w:p w14:paraId="1BAD8255" w14:textId="77777777" w:rsidR="00EB0465" w:rsidRPr="002F2FF1" w:rsidRDefault="00EB0465" w:rsidP="00EB0465">
      <w:pPr>
        <w:widowControl w:val="0"/>
        <w:tabs>
          <w:tab w:val="left" w:pos="567"/>
        </w:tabs>
        <w:rPr>
          <w:snapToGrid w:val="0"/>
          <w:sz w:val="22"/>
          <w:szCs w:val="22"/>
          <w:lang w:val="lt-LT" w:eastAsia="en-US"/>
        </w:rPr>
      </w:pPr>
    </w:p>
    <w:p w14:paraId="6A6DC2B4" w14:textId="77777777" w:rsidR="00446D3A" w:rsidRPr="002F2FF1" w:rsidRDefault="00A2437B" w:rsidP="00EB0465">
      <w:pPr>
        <w:widowControl w:val="0"/>
        <w:tabs>
          <w:tab w:val="left" w:pos="567"/>
        </w:tabs>
        <w:rPr>
          <w:bCs/>
          <w:i/>
          <w:iCs/>
          <w:snapToGrid w:val="0"/>
          <w:sz w:val="22"/>
          <w:szCs w:val="22"/>
          <w:lang w:val="lt-LT" w:eastAsia="en-US"/>
        </w:rPr>
      </w:pPr>
      <w:r w:rsidRPr="002F2FF1">
        <w:rPr>
          <w:bCs/>
          <w:i/>
          <w:iCs/>
          <w:snapToGrid w:val="0"/>
          <w:sz w:val="22"/>
          <w:szCs w:val="22"/>
          <w:lang w:val="lt-LT" w:eastAsia="en-US"/>
        </w:rPr>
        <w:t>Pacientams, kurių inkstų funkcija sutrikusi</w:t>
      </w:r>
    </w:p>
    <w:p w14:paraId="0FD36CB4" w14:textId="77777777" w:rsidR="00EB0465" w:rsidRPr="002F2FF1" w:rsidRDefault="00446D3A" w:rsidP="00EB0465">
      <w:pPr>
        <w:widowControl w:val="0"/>
        <w:tabs>
          <w:tab w:val="left" w:pos="567"/>
        </w:tabs>
        <w:rPr>
          <w:snapToGrid w:val="0"/>
          <w:sz w:val="22"/>
          <w:szCs w:val="22"/>
          <w:lang w:val="lt-LT" w:eastAsia="en-US"/>
        </w:rPr>
      </w:pPr>
      <w:r w:rsidRPr="002F2FF1">
        <w:rPr>
          <w:bCs/>
          <w:iCs/>
          <w:snapToGrid w:val="0"/>
          <w:sz w:val="22"/>
          <w:szCs w:val="22"/>
          <w:lang w:val="lt-LT" w:eastAsia="en-US"/>
        </w:rPr>
        <w:t>D</w:t>
      </w:r>
      <w:r w:rsidR="00EB0465" w:rsidRPr="002F2FF1">
        <w:rPr>
          <w:snapToGrid w:val="0"/>
          <w:sz w:val="22"/>
          <w:szCs w:val="22"/>
          <w:lang w:val="lt-LT" w:eastAsia="en-US"/>
        </w:rPr>
        <w:t>ozės koreguoti nereikia (žr. 4.4 ir 5.2 skyrius).</w:t>
      </w:r>
    </w:p>
    <w:p w14:paraId="3CFDEBCA" w14:textId="77777777" w:rsidR="00EB0465" w:rsidRPr="002F2FF1" w:rsidRDefault="00EB0465" w:rsidP="00EB0465">
      <w:pPr>
        <w:widowControl w:val="0"/>
        <w:tabs>
          <w:tab w:val="left" w:pos="567"/>
        </w:tabs>
        <w:rPr>
          <w:snapToGrid w:val="0"/>
          <w:sz w:val="22"/>
          <w:szCs w:val="22"/>
          <w:lang w:val="lt-LT" w:eastAsia="en-US"/>
        </w:rPr>
      </w:pPr>
    </w:p>
    <w:p w14:paraId="744B7946" w14:textId="77777777" w:rsidR="002B708B" w:rsidRPr="002F2FF1" w:rsidRDefault="002B708B" w:rsidP="00EB0465">
      <w:pPr>
        <w:widowControl w:val="0"/>
        <w:tabs>
          <w:tab w:val="left" w:pos="567"/>
        </w:tabs>
        <w:rPr>
          <w:snapToGrid w:val="0"/>
          <w:sz w:val="22"/>
          <w:szCs w:val="22"/>
          <w:lang w:val="lt-LT" w:eastAsia="en-US"/>
        </w:rPr>
      </w:pPr>
      <w:r w:rsidRPr="002F2FF1">
        <w:rPr>
          <w:i/>
          <w:iCs/>
          <w:snapToGrid w:val="0"/>
          <w:sz w:val="22"/>
          <w:szCs w:val="22"/>
          <w:lang w:val="lt-LT" w:eastAsia="en-US"/>
        </w:rPr>
        <w:t>Pacientams, kuriems yra s</w:t>
      </w:r>
      <w:r w:rsidR="00EB0465" w:rsidRPr="002F2FF1">
        <w:rPr>
          <w:bCs/>
          <w:i/>
          <w:iCs/>
          <w:snapToGrid w:val="0"/>
          <w:sz w:val="22"/>
          <w:szCs w:val="22"/>
          <w:lang w:val="lt-LT" w:eastAsia="en-US"/>
        </w:rPr>
        <w:t xml:space="preserve">unkus inkstų </w:t>
      </w:r>
      <w:r w:rsidR="00C30E1A" w:rsidRPr="002F2FF1">
        <w:rPr>
          <w:bCs/>
          <w:i/>
          <w:iCs/>
          <w:snapToGrid w:val="0"/>
          <w:sz w:val="22"/>
          <w:szCs w:val="22"/>
          <w:lang w:val="lt-LT" w:eastAsia="en-US"/>
        </w:rPr>
        <w:t xml:space="preserve">funkcijos sutrikimas </w:t>
      </w:r>
      <w:r w:rsidR="00EB0465" w:rsidRPr="002F2FF1">
        <w:rPr>
          <w:i/>
          <w:iCs/>
          <w:snapToGrid w:val="0"/>
          <w:sz w:val="22"/>
          <w:szCs w:val="22"/>
          <w:lang w:val="lt-LT" w:eastAsia="en-US"/>
        </w:rPr>
        <w:t>(t. y. kreatinino klirensas mažesnis nei 30 ml/min.)</w:t>
      </w:r>
    </w:p>
    <w:p w14:paraId="0E786AEB" w14:textId="77777777" w:rsidR="00EB0465" w:rsidRPr="002F2FF1" w:rsidRDefault="002B708B" w:rsidP="00EB0465">
      <w:pPr>
        <w:widowControl w:val="0"/>
        <w:tabs>
          <w:tab w:val="left" w:pos="567"/>
        </w:tabs>
        <w:rPr>
          <w:snapToGrid w:val="0"/>
          <w:sz w:val="22"/>
          <w:szCs w:val="22"/>
          <w:lang w:val="lt-LT" w:eastAsia="en-US"/>
        </w:rPr>
      </w:pPr>
      <w:r w:rsidRPr="002F2FF1">
        <w:rPr>
          <w:snapToGrid w:val="0"/>
          <w:sz w:val="22"/>
          <w:szCs w:val="22"/>
          <w:lang w:val="lt-LT" w:eastAsia="en-US"/>
        </w:rPr>
        <w:t>D</w:t>
      </w:r>
      <w:r w:rsidR="00EB0465" w:rsidRPr="002F2FF1">
        <w:rPr>
          <w:snapToGrid w:val="0"/>
          <w:sz w:val="22"/>
          <w:szCs w:val="22"/>
          <w:lang w:val="lt-LT" w:eastAsia="en-US"/>
        </w:rPr>
        <w:t>ozės koreguoti nereikia. Kadangi dviejų svarbiausių linezolido metabolitų didesnės (iki 10 kartų) ekspozicijos klinikinė reikšmė pacientams, kuriems yra sunkus inkstų nepakankamumas, yra nežinoma, tokiems pacientams linezolid</w:t>
      </w:r>
      <w:r w:rsidR="002F2FF1">
        <w:rPr>
          <w:snapToGrid w:val="0"/>
          <w:sz w:val="22"/>
          <w:szCs w:val="22"/>
          <w:lang w:val="lt-LT" w:eastAsia="en-US"/>
        </w:rPr>
        <w:t>o</w:t>
      </w:r>
      <w:r w:rsidR="00EB0465" w:rsidRPr="002F2FF1">
        <w:rPr>
          <w:snapToGrid w:val="0"/>
          <w:sz w:val="22"/>
          <w:szCs w:val="22"/>
          <w:lang w:val="lt-LT" w:eastAsia="en-US"/>
        </w:rPr>
        <w:t xml:space="preserve"> reikia vartoti ypatingai atsargiai ir tik kai manoma, jog laukiama nauda yra svarbesnė už </w:t>
      </w:r>
      <w:r w:rsidR="0027103D" w:rsidRPr="002F2FF1">
        <w:rPr>
          <w:snapToGrid w:val="0"/>
          <w:sz w:val="22"/>
          <w:szCs w:val="22"/>
          <w:lang w:val="lt-LT" w:eastAsia="en-US"/>
        </w:rPr>
        <w:t>galimą</w:t>
      </w:r>
      <w:r w:rsidR="00EB0465" w:rsidRPr="002F2FF1">
        <w:rPr>
          <w:snapToGrid w:val="0"/>
          <w:sz w:val="22"/>
          <w:szCs w:val="22"/>
          <w:lang w:val="lt-LT" w:eastAsia="en-US"/>
        </w:rPr>
        <w:t xml:space="preserve"> riziką.</w:t>
      </w:r>
    </w:p>
    <w:p w14:paraId="3CAA6FD8"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Per 3 hemodializės valandas pašalinama apytiksliai 30 % linezolido dozės, todėl šiuo vaistiniu preparatu gydomiems pacientams linezolido reikia skirti po dializės. Nors hemodializės metu iš organizmo pašalinamas tam tikras pagrindinių linezolido metabolitų kiekis, tačiau </w:t>
      </w:r>
      <w:proofErr w:type="spellStart"/>
      <w:r w:rsidRPr="002F2FF1">
        <w:rPr>
          <w:snapToGrid w:val="0"/>
          <w:sz w:val="22"/>
          <w:szCs w:val="22"/>
          <w:lang w:val="lt-LT" w:eastAsia="en-US"/>
        </w:rPr>
        <w:t>dializuojamiems</w:t>
      </w:r>
      <w:proofErr w:type="spellEnd"/>
      <w:r w:rsidRPr="002F2FF1">
        <w:rPr>
          <w:snapToGrid w:val="0"/>
          <w:sz w:val="22"/>
          <w:szCs w:val="22"/>
          <w:lang w:val="lt-LT" w:eastAsia="en-US"/>
        </w:rPr>
        <w:t xml:space="preserve"> pacientams šių metabolitų koncentracija vis tiek būna gerokai didesnė nei pacientams, kurių inkstų funkcija normali arba kuriems yra </w:t>
      </w:r>
      <w:r w:rsidR="0027103D" w:rsidRPr="002F2FF1">
        <w:rPr>
          <w:snapToGrid w:val="0"/>
          <w:sz w:val="22"/>
          <w:szCs w:val="22"/>
          <w:lang w:val="lt-LT" w:eastAsia="en-US"/>
        </w:rPr>
        <w:t>lengvo</w:t>
      </w:r>
      <w:r w:rsidR="00C039C3" w:rsidRPr="002F2FF1">
        <w:rPr>
          <w:snapToGrid w:val="0"/>
          <w:sz w:val="22"/>
          <w:szCs w:val="22"/>
          <w:lang w:val="lt-LT" w:eastAsia="en-US"/>
        </w:rPr>
        <w:t xml:space="preserve"> </w:t>
      </w:r>
      <w:r w:rsidRPr="002F2FF1">
        <w:rPr>
          <w:snapToGrid w:val="0"/>
          <w:sz w:val="22"/>
          <w:szCs w:val="22"/>
          <w:lang w:val="lt-LT" w:eastAsia="en-US"/>
        </w:rPr>
        <w:t>ar vidutinio sunkumo inkstų nepakankamumas.</w:t>
      </w:r>
    </w:p>
    <w:p w14:paraId="71918D54" w14:textId="77777777" w:rsidR="00EB0465" w:rsidRPr="002F2FF1" w:rsidRDefault="00EB0465" w:rsidP="00EB0465">
      <w:pPr>
        <w:widowControl w:val="0"/>
        <w:tabs>
          <w:tab w:val="left" w:pos="567"/>
        </w:tabs>
        <w:rPr>
          <w:snapToGrid w:val="0"/>
          <w:sz w:val="22"/>
          <w:szCs w:val="22"/>
          <w:lang w:val="lt-LT" w:eastAsia="en-US"/>
        </w:rPr>
      </w:pPr>
    </w:p>
    <w:p w14:paraId="77E7C3E0"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Taigi pacientams, kuriems yra sunkus inkstų nepakankamumas ir yra atliekama dializė, linezolid</w:t>
      </w:r>
      <w:r w:rsidR="002F2FF1">
        <w:rPr>
          <w:snapToGrid w:val="0"/>
          <w:sz w:val="22"/>
          <w:szCs w:val="22"/>
          <w:lang w:val="lt-LT" w:eastAsia="en-US"/>
        </w:rPr>
        <w:t>o</w:t>
      </w:r>
      <w:r w:rsidRPr="002F2FF1">
        <w:rPr>
          <w:snapToGrid w:val="0"/>
          <w:sz w:val="22"/>
          <w:szCs w:val="22"/>
          <w:lang w:val="lt-LT" w:eastAsia="en-US"/>
        </w:rPr>
        <w:t xml:space="preserve"> reikia vartoti ypatingai atsargiai ir tik kai manoma, jog laukiama nauda yra svarbesnė už </w:t>
      </w:r>
      <w:r w:rsidR="0027103D" w:rsidRPr="002F2FF1">
        <w:rPr>
          <w:snapToGrid w:val="0"/>
          <w:sz w:val="22"/>
          <w:szCs w:val="22"/>
          <w:lang w:val="lt-LT" w:eastAsia="en-US"/>
        </w:rPr>
        <w:t>galimą</w:t>
      </w:r>
      <w:r w:rsidRPr="002F2FF1">
        <w:rPr>
          <w:snapToGrid w:val="0"/>
          <w:sz w:val="22"/>
          <w:szCs w:val="22"/>
          <w:lang w:val="lt-LT" w:eastAsia="en-US"/>
        </w:rPr>
        <w:t xml:space="preserve"> riziką.</w:t>
      </w:r>
    </w:p>
    <w:p w14:paraId="11526C07" w14:textId="77777777" w:rsidR="00C039C3" w:rsidRPr="002F2FF1" w:rsidRDefault="00C039C3" w:rsidP="00EB0465">
      <w:pPr>
        <w:widowControl w:val="0"/>
        <w:tabs>
          <w:tab w:val="left" w:pos="567"/>
        </w:tabs>
        <w:rPr>
          <w:snapToGrid w:val="0"/>
          <w:sz w:val="22"/>
          <w:szCs w:val="22"/>
          <w:lang w:val="lt-LT" w:eastAsia="en-US"/>
        </w:rPr>
      </w:pPr>
    </w:p>
    <w:p w14:paraId="22070191"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Linezolido vartojimo patirties pacientams, kuriems atliekama nuolatinė </w:t>
      </w:r>
      <w:proofErr w:type="spellStart"/>
      <w:r w:rsidRPr="002F2FF1">
        <w:rPr>
          <w:snapToGrid w:val="0"/>
          <w:sz w:val="22"/>
          <w:szCs w:val="22"/>
          <w:lang w:val="lt-LT" w:eastAsia="en-US"/>
        </w:rPr>
        <w:t>peritoninė</w:t>
      </w:r>
      <w:proofErr w:type="spellEnd"/>
      <w:r w:rsidRPr="002F2FF1">
        <w:rPr>
          <w:snapToGrid w:val="0"/>
          <w:sz w:val="22"/>
          <w:szCs w:val="22"/>
          <w:lang w:val="lt-LT" w:eastAsia="en-US"/>
        </w:rPr>
        <w:t xml:space="preserve"> dializė ambulatorinėmis sąlygomis </w:t>
      </w:r>
      <w:r w:rsidR="00C039C3" w:rsidRPr="002F2FF1">
        <w:rPr>
          <w:snapToGrid w:val="0"/>
          <w:sz w:val="22"/>
          <w:szCs w:val="22"/>
          <w:lang w:val="lt-LT" w:eastAsia="en-US"/>
        </w:rPr>
        <w:t xml:space="preserve">(angl. </w:t>
      </w:r>
      <w:proofErr w:type="spellStart"/>
      <w:r w:rsidR="00C039C3" w:rsidRPr="002F2FF1">
        <w:rPr>
          <w:i/>
          <w:iCs/>
          <w:color w:val="000000"/>
          <w:sz w:val="22"/>
          <w:szCs w:val="22"/>
          <w:lang w:val="lt-LT"/>
        </w:rPr>
        <w:t>continuous</w:t>
      </w:r>
      <w:proofErr w:type="spellEnd"/>
      <w:r w:rsidR="00C039C3" w:rsidRPr="002F2FF1">
        <w:rPr>
          <w:i/>
          <w:iCs/>
          <w:color w:val="000000"/>
          <w:sz w:val="22"/>
          <w:szCs w:val="22"/>
          <w:lang w:val="lt-LT"/>
        </w:rPr>
        <w:t xml:space="preserve"> </w:t>
      </w:r>
      <w:proofErr w:type="spellStart"/>
      <w:r w:rsidR="00C039C3" w:rsidRPr="002F2FF1">
        <w:rPr>
          <w:i/>
          <w:iCs/>
          <w:color w:val="000000"/>
          <w:sz w:val="22"/>
          <w:szCs w:val="22"/>
          <w:lang w:val="lt-LT"/>
        </w:rPr>
        <w:t>ambulatory</w:t>
      </w:r>
      <w:proofErr w:type="spellEnd"/>
      <w:r w:rsidR="00C039C3" w:rsidRPr="002F2FF1">
        <w:rPr>
          <w:i/>
          <w:iCs/>
          <w:color w:val="000000"/>
          <w:sz w:val="22"/>
          <w:szCs w:val="22"/>
          <w:lang w:val="lt-LT"/>
        </w:rPr>
        <w:t xml:space="preserve"> </w:t>
      </w:r>
      <w:proofErr w:type="spellStart"/>
      <w:r w:rsidR="00C039C3" w:rsidRPr="002F2FF1">
        <w:rPr>
          <w:i/>
          <w:iCs/>
          <w:color w:val="000000"/>
          <w:sz w:val="22"/>
          <w:szCs w:val="22"/>
          <w:lang w:val="lt-LT"/>
        </w:rPr>
        <w:t>peritoneal</w:t>
      </w:r>
      <w:proofErr w:type="spellEnd"/>
      <w:r w:rsidR="00C039C3" w:rsidRPr="002F2FF1">
        <w:rPr>
          <w:i/>
          <w:iCs/>
          <w:color w:val="000000"/>
          <w:sz w:val="22"/>
          <w:szCs w:val="22"/>
          <w:lang w:val="lt-LT"/>
        </w:rPr>
        <w:t xml:space="preserve"> </w:t>
      </w:r>
      <w:proofErr w:type="spellStart"/>
      <w:r w:rsidR="00C039C3" w:rsidRPr="002F2FF1">
        <w:rPr>
          <w:i/>
          <w:iCs/>
          <w:color w:val="000000"/>
          <w:sz w:val="22"/>
          <w:szCs w:val="22"/>
          <w:lang w:val="lt-LT"/>
        </w:rPr>
        <w:t>dialysis</w:t>
      </w:r>
      <w:proofErr w:type="spellEnd"/>
      <w:r w:rsidR="00C039C3" w:rsidRPr="002F2FF1">
        <w:rPr>
          <w:color w:val="000000"/>
          <w:sz w:val="22"/>
          <w:szCs w:val="22"/>
          <w:lang w:val="lt-LT"/>
        </w:rPr>
        <w:t xml:space="preserve">, CAPD) </w:t>
      </w:r>
      <w:r w:rsidRPr="002F2FF1">
        <w:rPr>
          <w:snapToGrid w:val="0"/>
          <w:sz w:val="22"/>
          <w:szCs w:val="22"/>
          <w:lang w:val="lt-LT" w:eastAsia="en-US"/>
        </w:rPr>
        <w:t>ar taikomas kitoks inkstų nepakankamumo gydymas (ne hemodializė), kol kas nėra.</w:t>
      </w:r>
    </w:p>
    <w:p w14:paraId="01D3D3EC" w14:textId="77777777" w:rsidR="00EB0465" w:rsidRPr="002F2FF1" w:rsidRDefault="00EB0465" w:rsidP="00EB0465">
      <w:pPr>
        <w:widowControl w:val="0"/>
        <w:tabs>
          <w:tab w:val="left" w:pos="567"/>
        </w:tabs>
        <w:rPr>
          <w:snapToGrid w:val="0"/>
          <w:sz w:val="22"/>
          <w:szCs w:val="22"/>
          <w:lang w:val="lt-LT" w:eastAsia="en-US"/>
        </w:rPr>
      </w:pPr>
    </w:p>
    <w:p w14:paraId="3675B9B6" w14:textId="77777777" w:rsidR="00A2437B" w:rsidRPr="002F2FF1" w:rsidRDefault="00A2437B" w:rsidP="00EB0465">
      <w:pPr>
        <w:widowControl w:val="0"/>
        <w:tabs>
          <w:tab w:val="left" w:pos="567"/>
        </w:tabs>
        <w:rPr>
          <w:bCs/>
          <w:iCs/>
          <w:snapToGrid w:val="0"/>
          <w:sz w:val="22"/>
          <w:szCs w:val="22"/>
          <w:lang w:val="lt-LT" w:eastAsia="en-US"/>
        </w:rPr>
      </w:pPr>
      <w:r w:rsidRPr="002F2FF1">
        <w:rPr>
          <w:bCs/>
          <w:i/>
          <w:iCs/>
          <w:snapToGrid w:val="0"/>
          <w:sz w:val="22"/>
          <w:szCs w:val="22"/>
          <w:lang w:val="lt-LT" w:eastAsia="en-US"/>
        </w:rPr>
        <w:t>Pacientams, kurių kepenų funkcija sutrikusi</w:t>
      </w:r>
    </w:p>
    <w:p w14:paraId="5D623EB4" w14:textId="77777777" w:rsidR="00EB0465" w:rsidRPr="002F2FF1" w:rsidRDefault="00A2437B" w:rsidP="00EB0465">
      <w:pPr>
        <w:widowControl w:val="0"/>
        <w:tabs>
          <w:tab w:val="left" w:pos="567"/>
        </w:tabs>
        <w:rPr>
          <w:snapToGrid w:val="0"/>
          <w:sz w:val="22"/>
          <w:szCs w:val="22"/>
          <w:lang w:val="lt-LT" w:eastAsia="en-US"/>
        </w:rPr>
      </w:pPr>
      <w:r w:rsidRPr="002F2FF1">
        <w:rPr>
          <w:bCs/>
          <w:iCs/>
          <w:snapToGrid w:val="0"/>
          <w:sz w:val="22"/>
          <w:szCs w:val="22"/>
          <w:lang w:val="lt-LT" w:eastAsia="en-US"/>
        </w:rPr>
        <w:t>D</w:t>
      </w:r>
      <w:r w:rsidR="00EB0465" w:rsidRPr="002F2FF1">
        <w:rPr>
          <w:snapToGrid w:val="0"/>
          <w:sz w:val="22"/>
          <w:szCs w:val="22"/>
          <w:lang w:val="lt-LT" w:eastAsia="en-US"/>
        </w:rPr>
        <w:t xml:space="preserve">ozės koreguoti nereikia. Vis dėlto klinikinių duomenų yra nedaug ir rekomenduojama, kad tokiems pacientams </w:t>
      </w:r>
      <w:proofErr w:type="spellStart"/>
      <w:r w:rsidR="00EB0465" w:rsidRPr="002F2FF1">
        <w:rPr>
          <w:snapToGrid w:val="0"/>
          <w:sz w:val="22"/>
          <w:szCs w:val="22"/>
          <w:lang w:val="lt-LT" w:eastAsia="en-US"/>
        </w:rPr>
        <w:t>linezolidas</w:t>
      </w:r>
      <w:proofErr w:type="spellEnd"/>
      <w:r w:rsidR="00EB0465" w:rsidRPr="002F2FF1">
        <w:rPr>
          <w:snapToGrid w:val="0"/>
          <w:sz w:val="22"/>
          <w:szCs w:val="22"/>
          <w:lang w:val="lt-LT" w:eastAsia="en-US"/>
        </w:rPr>
        <w:t xml:space="preserve"> turi būti vartojamas tik </w:t>
      </w:r>
      <w:r w:rsidR="000C5F2E" w:rsidRPr="0046515C">
        <w:rPr>
          <w:sz w:val="22"/>
          <w:szCs w:val="22"/>
          <w:lang w:val="lt-LT"/>
        </w:rPr>
        <w:t xml:space="preserve">tada, jei laukiama nauda yra didesnė už galimą </w:t>
      </w:r>
      <w:r w:rsidR="00EB0465" w:rsidRPr="002F2FF1">
        <w:rPr>
          <w:snapToGrid w:val="0"/>
          <w:sz w:val="22"/>
          <w:szCs w:val="22"/>
          <w:lang w:val="lt-LT" w:eastAsia="en-US"/>
        </w:rPr>
        <w:t>riziką (žr. 4.4 ir 5.2</w:t>
      </w:r>
      <w:r w:rsidR="004821CB" w:rsidRPr="002F2FF1">
        <w:rPr>
          <w:snapToGrid w:val="0"/>
          <w:sz w:val="22"/>
          <w:szCs w:val="22"/>
          <w:lang w:val="lt-LT" w:eastAsia="en-US"/>
        </w:rPr>
        <w:t> </w:t>
      </w:r>
      <w:r w:rsidR="00EB0465" w:rsidRPr="002F2FF1">
        <w:rPr>
          <w:snapToGrid w:val="0"/>
          <w:sz w:val="22"/>
          <w:szCs w:val="22"/>
          <w:lang w:val="lt-LT" w:eastAsia="en-US"/>
        </w:rPr>
        <w:t>skyrius).</w:t>
      </w:r>
    </w:p>
    <w:p w14:paraId="1D0C6A17" w14:textId="77777777" w:rsidR="00EB0465" w:rsidRPr="002F2FF1" w:rsidRDefault="00EB0465" w:rsidP="00EB0465">
      <w:pPr>
        <w:widowControl w:val="0"/>
        <w:tabs>
          <w:tab w:val="left" w:pos="567"/>
        </w:tabs>
        <w:rPr>
          <w:snapToGrid w:val="0"/>
          <w:sz w:val="22"/>
          <w:szCs w:val="22"/>
          <w:lang w:val="lt-LT" w:eastAsia="en-US"/>
        </w:rPr>
      </w:pPr>
    </w:p>
    <w:p w14:paraId="004EC103" w14:textId="77777777" w:rsidR="00E4500F" w:rsidRPr="002F2FF1" w:rsidRDefault="00EB0465" w:rsidP="00EB0465">
      <w:pPr>
        <w:widowControl w:val="0"/>
        <w:tabs>
          <w:tab w:val="left" w:pos="567"/>
        </w:tabs>
        <w:rPr>
          <w:bCs/>
          <w:iCs/>
          <w:snapToGrid w:val="0"/>
          <w:sz w:val="22"/>
          <w:szCs w:val="22"/>
          <w:lang w:val="lt-LT" w:eastAsia="en-US"/>
        </w:rPr>
      </w:pPr>
      <w:r w:rsidRPr="002F2FF1">
        <w:rPr>
          <w:bCs/>
          <w:iCs/>
          <w:snapToGrid w:val="0"/>
          <w:sz w:val="22"/>
          <w:szCs w:val="22"/>
          <w:u w:val="single"/>
          <w:lang w:val="lt-LT" w:eastAsia="en-US"/>
        </w:rPr>
        <w:t>Vartojimo metodas</w:t>
      </w:r>
    </w:p>
    <w:p w14:paraId="684F3C98" w14:textId="77777777" w:rsidR="00EB0465" w:rsidRPr="002F2FF1" w:rsidRDefault="00EB0465" w:rsidP="00EB0465">
      <w:pPr>
        <w:widowControl w:val="0"/>
        <w:tabs>
          <w:tab w:val="left" w:pos="567"/>
        </w:tabs>
        <w:rPr>
          <w:snapToGrid w:val="0"/>
          <w:sz w:val="22"/>
          <w:szCs w:val="22"/>
          <w:lang w:val="lt-LT" w:eastAsia="en-US"/>
        </w:rPr>
      </w:pPr>
    </w:p>
    <w:p w14:paraId="42D48F60" w14:textId="77777777" w:rsidR="00EB0465" w:rsidRPr="002F2FF1" w:rsidRDefault="000C5F2E" w:rsidP="00EB0465">
      <w:pPr>
        <w:widowControl w:val="0"/>
        <w:tabs>
          <w:tab w:val="left" w:pos="567"/>
        </w:tabs>
        <w:rPr>
          <w:snapToGrid w:val="0"/>
          <w:sz w:val="22"/>
          <w:szCs w:val="22"/>
          <w:lang w:val="lt-LT" w:eastAsia="en-US"/>
        </w:rPr>
      </w:pPr>
      <w:r w:rsidRPr="002F2FF1">
        <w:rPr>
          <w:snapToGrid w:val="0"/>
          <w:sz w:val="22"/>
          <w:szCs w:val="22"/>
          <w:lang w:val="lt-LT" w:eastAsia="en-US"/>
        </w:rPr>
        <w:t>L</w:t>
      </w:r>
      <w:r w:rsidR="00EB0465" w:rsidRPr="002F2FF1">
        <w:rPr>
          <w:snapToGrid w:val="0"/>
          <w:sz w:val="22"/>
          <w:szCs w:val="22"/>
          <w:lang w:val="lt-LT" w:eastAsia="en-US"/>
        </w:rPr>
        <w:t>eisti į veną.</w:t>
      </w:r>
    </w:p>
    <w:p w14:paraId="6F8D3D46"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lastRenderedPageBreak/>
        <w:t>Infuzinį tirpalą reikia suleisti per 30</w:t>
      </w:r>
      <w:r w:rsidR="004821CB" w:rsidRPr="002F2FF1">
        <w:rPr>
          <w:snapToGrid w:val="0"/>
          <w:sz w:val="22"/>
          <w:szCs w:val="22"/>
          <w:lang w:val="lt-LT" w:eastAsia="en-US"/>
        </w:rPr>
        <w:t>–</w:t>
      </w:r>
      <w:r w:rsidRPr="002F2FF1">
        <w:rPr>
          <w:snapToGrid w:val="0"/>
          <w:sz w:val="22"/>
          <w:szCs w:val="22"/>
          <w:lang w:val="lt-LT" w:eastAsia="en-US"/>
        </w:rPr>
        <w:t>120 minučių.</w:t>
      </w:r>
    </w:p>
    <w:p w14:paraId="187499BF" w14:textId="77777777" w:rsidR="000C5F2E" w:rsidRPr="002F2FF1" w:rsidRDefault="000C5F2E" w:rsidP="00EB0465">
      <w:pPr>
        <w:widowControl w:val="0"/>
        <w:tabs>
          <w:tab w:val="left" w:pos="567"/>
        </w:tabs>
        <w:rPr>
          <w:snapToGrid w:val="0"/>
          <w:sz w:val="22"/>
          <w:szCs w:val="22"/>
          <w:lang w:val="lt-LT" w:eastAsia="en-US"/>
        </w:rPr>
      </w:pPr>
      <w:r w:rsidRPr="002F2FF1">
        <w:rPr>
          <w:bCs/>
          <w:iCs/>
          <w:snapToGrid w:val="0"/>
          <w:sz w:val="22"/>
          <w:szCs w:val="22"/>
          <w:lang w:val="lt-LT" w:eastAsia="en-US"/>
        </w:rPr>
        <w:t>R</w:t>
      </w:r>
      <w:r w:rsidRPr="002F2FF1">
        <w:rPr>
          <w:snapToGrid w:val="0"/>
          <w:sz w:val="22"/>
          <w:szCs w:val="22"/>
          <w:lang w:val="lt-LT" w:eastAsia="en-US"/>
        </w:rPr>
        <w:t>ekomenduojama linezolido dozė turi būti vartojama į veną du kartus per parą.</w:t>
      </w:r>
    </w:p>
    <w:p w14:paraId="4C3AFCD8" w14:textId="77777777" w:rsidR="00EB0465" w:rsidRPr="002F2FF1" w:rsidRDefault="00EB0465" w:rsidP="00EB0465">
      <w:pPr>
        <w:widowControl w:val="0"/>
        <w:tabs>
          <w:tab w:val="left" w:pos="567"/>
        </w:tabs>
        <w:rPr>
          <w:snapToGrid w:val="0"/>
          <w:sz w:val="22"/>
          <w:szCs w:val="22"/>
          <w:lang w:val="lt-LT" w:eastAsia="en-US"/>
        </w:rPr>
      </w:pPr>
    </w:p>
    <w:p w14:paraId="0E02B6C0"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4.3</w:t>
      </w:r>
      <w:r w:rsidRPr="002F2FF1">
        <w:rPr>
          <w:b/>
          <w:bCs/>
          <w:snapToGrid w:val="0"/>
          <w:sz w:val="22"/>
          <w:szCs w:val="22"/>
          <w:lang w:val="lt-LT"/>
        </w:rPr>
        <w:tab/>
        <w:t>Kontraindikacijos</w:t>
      </w:r>
    </w:p>
    <w:p w14:paraId="192993C8" w14:textId="77777777" w:rsidR="00EB0465" w:rsidRPr="002F2FF1" w:rsidRDefault="00EB0465" w:rsidP="00EB0465">
      <w:pPr>
        <w:widowControl w:val="0"/>
        <w:tabs>
          <w:tab w:val="left" w:pos="567"/>
        </w:tabs>
        <w:rPr>
          <w:snapToGrid w:val="0"/>
          <w:sz w:val="22"/>
          <w:szCs w:val="22"/>
          <w:lang w:val="lt-LT" w:eastAsia="en-US"/>
        </w:rPr>
      </w:pPr>
    </w:p>
    <w:p w14:paraId="6B1723B0" w14:textId="77777777" w:rsidR="00EB0465" w:rsidRPr="002F2FF1" w:rsidRDefault="00E4500F" w:rsidP="00EB0465">
      <w:pPr>
        <w:widowControl w:val="0"/>
        <w:tabs>
          <w:tab w:val="left" w:pos="567"/>
        </w:tabs>
        <w:rPr>
          <w:snapToGrid w:val="0"/>
          <w:sz w:val="22"/>
          <w:szCs w:val="22"/>
          <w:lang w:val="lt-LT" w:eastAsia="en-US"/>
        </w:rPr>
      </w:pPr>
      <w:r w:rsidRPr="002F2FF1">
        <w:rPr>
          <w:snapToGrid w:val="0"/>
          <w:sz w:val="22"/>
          <w:szCs w:val="22"/>
          <w:lang w:val="lt-LT" w:eastAsia="en-US"/>
        </w:rPr>
        <w:t>Padidėjęs jautrumas veikliajai arba bet kuriai 6.1</w:t>
      </w:r>
      <w:r w:rsidR="004821CB" w:rsidRPr="002F2FF1">
        <w:rPr>
          <w:snapToGrid w:val="0"/>
          <w:sz w:val="22"/>
          <w:szCs w:val="22"/>
          <w:lang w:val="lt-LT" w:eastAsia="en-US"/>
        </w:rPr>
        <w:t> </w:t>
      </w:r>
      <w:r w:rsidRPr="002F2FF1">
        <w:rPr>
          <w:snapToGrid w:val="0"/>
          <w:sz w:val="22"/>
          <w:szCs w:val="22"/>
          <w:lang w:val="lt-LT" w:eastAsia="en-US"/>
        </w:rPr>
        <w:t>skyriuje nurodytai pagalbinei medžiagai.</w:t>
      </w:r>
    </w:p>
    <w:p w14:paraId="71C11471" w14:textId="77777777" w:rsidR="00EB0465" w:rsidRPr="002F2FF1" w:rsidRDefault="00EB0465" w:rsidP="00EB0465">
      <w:pPr>
        <w:widowControl w:val="0"/>
        <w:tabs>
          <w:tab w:val="left" w:pos="567"/>
        </w:tabs>
        <w:rPr>
          <w:snapToGrid w:val="0"/>
          <w:sz w:val="22"/>
          <w:szCs w:val="22"/>
          <w:lang w:val="lt-LT" w:eastAsia="en-US"/>
        </w:rPr>
      </w:pPr>
    </w:p>
    <w:p w14:paraId="173A167C"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Linezolido neturi būti skiriama pacientams, vartojantiems arba dviejų pastarųjų savaičių laikotarpiu vartojusiems bet kokių kitų vaistinių preparatų, kurie slopina </w:t>
      </w:r>
      <w:proofErr w:type="spellStart"/>
      <w:r w:rsidRPr="002F2FF1">
        <w:rPr>
          <w:snapToGrid w:val="0"/>
          <w:sz w:val="22"/>
          <w:szCs w:val="22"/>
          <w:lang w:val="lt-LT" w:eastAsia="en-US"/>
        </w:rPr>
        <w:t>monoaminooksidazę</w:t>
      </w:r>
      <w:proofErr w:type="spellEnd"/>
      <w:r w:rsidRPr="002F2FF1">
        <w:rPr>
          <w:snapToGrid w:val="0"/>
          <w:sz w:val="22"/>
          <w:szCs w:val="22"/>
          <w:lang w:val="lt-LT" w:eastAsia="en-US"/>
        </w:rPr>
        <w:t xml:space="preserve"> A ar B (pvz., </w:t>
      </w:r>
      <w:proofErr w:type="spellStart"/>
      <w:r w:rsidRPr="002F2FF1">
        <w:rPr>
          <w:snapToGrid w:val="0"/>
          <w:sz w:val="22"/>
          <w:szCs w:val="22"/>
          <w:lang w:val="lt-LT" w:eastAsia="en-US"/>
        </w:rPr>
        <w:t>fenelzino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izokarboksazido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selegilino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moklobemido</w:t>
      </w:r>
      <w:proofErr w:type="spellEnd"/>
      <w:r w:rsidRPr="002F2FF1">
        <w:rPr>
          <w:snapToGrid w:val="0"/>
          <w:sz w:val="22"/>
          <w:szCs w:val="22"/>
          <w:lang w:val="lt-LT" w:eastAsia="en-US"/>
        </w:rPr>
        <w:t>).</w:t>
      </w:r>
    </w:p>
    <w:p w14:paraId="2A7D4806" w14:textId="77777777" w:rsidR="005E0F92" w:rsidRPr="002F2FF1" w:rsidRDefault="005E0F92" w:rsidP="00EB0465">
      <w:pPr>
        <w:widowControl w:val="0"/>
        <w:tabs>
          <w:tab w:val="left" w:pos="567"/>
        </w:tabs>
        <w:rPr>
          <w:snapToGrid w:val="0"/>
          <w:sz w:val="22"/>
          <w:szCs w:val="22"/>
          <w:lang w:val="lt-LT" w:eastAsia="en-US"/>
        </w:rPr>
      </w:pPr>
    </w:p>
    <w:p w14:paraId="2340D1C4"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Išskyrus atvejus, kai yra sąlygos atidžiai stebėti ir matuoti kraujospūdį, linezolido negalima vartoti pacientams, kuriems yra šios klinikinės būklės arba kurie kartu vartoja nurodytų </w:t>
      </w:r>
      <w:r w:rsidR="00B614A4" w:rsidRPr="002F2FF1">
        <w:rPr>
          <w:snapToGrid w:val="0"/>
          <w:sz w:val="22"/>
          <w:szCs w:val="22"/>
          <w:lang w:val="lt-LT" w:eastAsia="en-US"/>
        </w:rPr>
        <w:t xml:space="preserve">tipų </w:t>
      </w:r>
      <w:r w:rsidRPr="002F2FF1">
        <w:rPr>
          <w:snapToGrid w:val="0"/>
          <w:sz w:val="22"/>
          <w:szCs w:val="22"/>
          <w:lang w:val="lt-LT" w:eastAsia="en-US"/>
        </w:rPr>
        <w:t>vaistinių preparatų:</w:t>
      </w:r>
    </w:p>
    <w:p w14:paraId="08BC1FE7" w14:textId="77777777" w:rsidR="00EB0465" w:rsidRPr="002F2FF1" w:rsidRDefault="00EB0465" w:rsidP="00EB0465">
      <w:pPr>
        <w:widowControl w:val="0"/>
        <w:numPr>
          <w:ilvl w:val="0"/>
          <w:numId w:val="19"/>
        </w:numPr>
        <w:tabs>
          <w:tab w:val="left" w:pos="567"/>
        </w:tabs>
        <w:ind w:left="567" w:hanging="567"/>
        <w:rPr>
          <w:snapToGrid w:val="0"/>
          <w:sz w:val="22"/>
          <w:szCs w:val="22"/>
          <w:lang w:val="lt-LT" w:eastAsia="en-US"/>
        </w:rPr>
      </w:pPr>
      <w:r w:rsidRPr="002F2FF1">
        <w:rPr>
          <w:snapToGrid w:val="0"/>
          <w:sz w:val="22"/>
          <w:szCs w:val="22"/>
          <w:lang w:val="lt-LT" w:eastAsia="en-US"/>
        </w:rPr>
        <w:t xml:space="preserve">pacientams, kuriems yra nekontroliuojama hipertenzija, </w:t>
      </w:r>
      <w:proofErr w:type="spellStart"/>
      <w:r w:rsidRPr="002F2FF1">
        <w:rPr>
          <w:snapToGrid w:val="0"/>
          <w:sz w:val="22"/>
          <w:szCs w:val="22"/>
          <w:lang w:val="lt-LT" w:eastAsia="en-US"/>
        </w:rPr>
        <w:t>feochromocitoma</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karcinoidas</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tireotoksikozė</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bipolinė</w:t>
      </w:r>
      <w:proofErr w:type="spellEnd"/>
      <w:r w:rsidRPr="002F2FF1">
        <w:rPr>
          <w:snapToGrid w:val="0"/>
          <w:sz w:val="22"/>
          <w:szCs w:val="22"/>
          <w:lang w:val="lt-LT" w:eastAsia="en-US"/>
        </w:rPr>
        <w:t xml:space="preserve"> depresija, šizoafektinis sutrikimas, ūminės sumišimo būklės;</w:t>
      </w:r>
    </w:p>
    <w:p w14:paraId="34209046" w14:textId="77777777" w:rsidR="00EB0465" w:rsidRPr="002F2FF1" w:rsidRDefault="00EB0465" w:rsidP="00EB0465">
      <w:pPr>
        <w:widowControl w:val="0"/>
        <w:numPr>
          <w:ilvl w:val="0"/>
          <w:numId w:val="19"/>
        </w:numPr>
        <w:tabs>
          <w:tab w:val="left" w:pos="567"/>
        </w:tabs>
        <w:ind w:left="567" w:hanging="567"/>
        <w:rPr>
          <w:snapToGrid w:val="0"/>
          <w:sz w:val="22"/>
          <w:szCs w:val="22"/>
          <w:lang w:val="lt-LT" w:eastAsia="en-US"/>
        </w:rPr>
      </w:pPr>
      <w:r w:rsidRPr="002F2FF1">
        <w:rPr>
          <w:snapToGrid w:val="0"/>
          <w:sz w:val="22"/>
          <w:szCs w:val="22"/>
          <w:lang w:val="lt-LT" w:eastAsia="en-US"/>
        </w:rPr>
        <w:t xml:space="preserve">pacientams, kurie vartoja bet kurio iš šių vaistinių preparatų: </w:t>
      </w: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reabsorbcijos inhibitorių (žr. 4.4</w:t>
      </w:r>
      <w:r w:rsidR="00B614A4" w:rsidRPr="002F2FF1">
        <w:rPr>
          <w:snapToGrid w:val="0"/>
          <w:sz w:val="22"/>
          <w:szCs w:val="22"/>
          <w:lang w:val="lt-LT" w:eastAsia="en-US"/>
        </w:rPr>
        <w:t> </w:t>
      </w:r>
      <w:r w:rsidRPr="002F2FF1">
        <w:rPr>
          <w:snapToGrid w:val="0"/>
          <w:sz w:val="22"/>
          <w:szCs w:val="22"/>
          <w:lang w:val="lt-LT" w:eastAsia="en-US"/>
        </w:rPr>
        <w:t xml:space="preserve">skyrių), </w:t>
      </w:r>
      <w:proofErr w:type="spellStart"/>
      <w:r w:rsidRPr="002F2FF1">
        <w:rPr>
          <w:snapToGrid w:val="0"/>
          <w:sz w:val="22"/>
          <w:szCs w:val="22"/>
          <w:lang w:val="lt-LT" w:eastAsia="en-US"/>
        </w:rPr>
        <w:t>triciklių</w:t>
      </w:r>
      <w:proofErr w:type="spellEnd"/>
      <w:r w:rsidRPr="002F2FF1">
        <w:rPr>
          <w:snapToGrid w:val="0"/>
          <w:sz w:val="22"/>
          <w:szCs w:val="22"/>
          <w:lang w:val="lt-LT" w:eastAsia="en-US"/>
        </w:rPr>
        <w:t xml:space="preserve"> antidepresantų, </w:t>
      </w: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5-HT</w:t>
      </w:r>
      <w:r w:rsidRPr="002F2FF1">
        <w:rPr>
          <w:snapToGrid w:val="0"/>
          <w:sz w:val="22"/>
          <w:szCs w:val="22"/>
          <w:vertAlign w:val="subscript"/>
          <w:lang w:val="lt-LT" w:eastAsia="en-US"/>
        </w:rPr>
        <w:t xml:space="preserve">1 </w:t>
      </w:r>
      <w:r w:rsidRPr="002F2FF1">
        <w:rPr>
          <w:snapToGrid w:val="0"/>
          <w:sz w:val="22"/>
          <w:szCs w:val="22"/>
          <w:lang w:val="lt-LT" w:eastAsia="en-US"/>
        </w:rPr>
        <w:t xml:space="preserve">receptorių </w:t>
      </w:r>
      <w:proofErr w:type="spellStart"/>
      <w:r w:rsidRPr="002F2FF1">
        <w:rPr>
          <w:snapToGrid w:val="0"/>
          <w:sz w:val="22"/>
          <w:szCs w:val="22"/>
          <w:lang w:val="lt-LT" w:eastAsia="en-US"/>
        </w:rPr>
        <w:t>agonistų</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triptanų</w:t>
      </w:r>
      <w:proofErr w:type="spellEnd"/>
      <w:r w:rsidRPr="002F2FF1">
        <w:rPr>
          <w:snapToGrid w:val="0"/>
          <w:sz w:val="22"/>
          <w:szCs w:val="22"/>
          <w:lang w:val="lt-LT" w:eastAsia="en-US"/>
        </w:rPr>
        <w:t xml:space="preserve">), tiesioginio ir netiesioginio poveikio </w:t>
      </w:r>
      <w:proofErr w:type="spellStart"/>
      <w:r w:rsidRPr="002F2FF1">
        <w:rPr>
          <w:snapToGrid w:val="0"/>
          <w:sz w:val="22"/>
          <w:szCs w:val="22"/>
          <w:lang w:val="lt-LT" w:eastAsia="en-US"/>
        </w:rPr>
        <w:t>simpatikomimetikų</w:t>
      </w:r>
      <w:proofErr w:type="spellEnd"/>
      <w:r w:rsidRPr="002F2FF1">
        <w:rPr>
          <w:snapToGrid w:val="0"/>
          <w:sz w:val="22"/>
          <w:szCs w:val="22"/>
          <w:lang w:val="lt-LT" w:eastAsia="en-US"/>
        </w:rPr>
        <w:t xml:space="preserve"> (įskaitant </w:t>
      </w:r>
      <w:proofErr w:type="spellStart"/>
      <w:r w:rsidRPr="002F2FF1">
        <w:rPr>
          <w:snapToGrid w:val="0"/>
          <w:sz w:val="22"/>
          <w:szCs w:val="22"/>
          <w:lang w:val="lt-LT" w:eastAsia="en-US"/>
        </w:rPr>
        <w:t>adrenerginius</w:t>
      </w:r>
      <w:proofErr w:type="spellEnd"/>
      <w:r w:rsidRPr="002F2FF1">
        <w:rPr>
          <w:snapToGrid w:val="0"/>
          <w:sz w:val="22"/>
          <w:szCs w:val="22"/>
          <w:lang w:val="lt-LT" w:eastAsia="en-US"/>
        </w:rPr>
        <w:t xml:space="preserve"> bronchus plečiančius vaistinius preparatus, </w:t>
      </w:r>
      <w:proofErr w:type="spellStart"/>
      <w:r w:rsidRPr="002F2FF1">
        <w:rPr>
          <w:snapToGrid w:val="0"/>
          <w:sz w:val="22"/>
          <w:szCs w:val="22"/>
          <w:lang w:val="lt-LT" w:eastAsia="en-US"/>
        </w:rPr>
        <w:t>pseudoefedriną</w:t>
      </w:r>
      <w:proofErr w:type="spellEnd"/>
      <w:r w:rsidRPr="002F2FF1">
        <w:rPr>
          <w:snapToGrid w:val="0"/>
          <w:sz w:val="22"/>
          <w:szCs w:val="22"/>
          <w:lang w:val="lt-LT" w:eastAsia="en-US"/>
        </w:rPr>
        <w:t xml:space="preserve"> ir </w:t>
      </w:r>
      <w:proofErr w:type="spellStart"/>
      <w:r w:rsidRPr="002F2FF1">
        <w:rPr>
          <w:snapToGrid w:val="0"/>
          <w:sz w:val="22"/>
          <w:szCs w:val="22"/>
          <w:lang w:val="lt-LT" w:eastAsia="en-US"/>
        </w:rPr>
        <w:t>fenilpropanolaminą</w:t>
      </w:r>
      <w:proofErr w:type="spellEnd"/>
      <w:r w:rsidRPr="002F2FF1">
        <w:rPr>
          <w:snapToGrid w:val="0"/>
          <w:sz w:val="22"/>
          <w:szCs w:val="22"/>
          <w:lang w:val="lt-LT" w:eastAsia="en-US"/>
        </w:rPr>
        <w:t xml:space="preserve">), kraujagysles sutraukiančių vaistinių preparatų (pvz., </w:t>
      </w:r>
      <w:proofErr w:type="spellStart"/>
      <w:r w:rsidRPr="002F2FF1">
        <w:rPr>
          <w:snapToGrid w:val="0"/>
          <w:sz w:val="22"/>
          <w:szCs w:val="22"/>
          <w:lang w:val="lt-LT" w:eastAsia="en-US"/>
        </w:rPr>
        <w:t>epinefrino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norepinefrino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dopaminerginių</w:t>
      </w:r>
      <w:proofErr w:type="spellEnd"/>
      <w:r w:rsidRPr="002F2FF1">
        <w:rPr>
          <w:snapToGrid w:val="0"/>
          <w:sz w:val="22"/>
          <w:szCs w:val="22"/>
          <w:lang w:val="lt-LT" w:eastAsia="en-US"/>
        </w:rPr>
        <w:t xml:space="preserve"> medžiagų (pvz., dopamino, </w:t>
      </w:r>
      <w:proofErr w:type="spellStart"/>
      <w:r w:rsidRPr="002F2FF1">
        <w:rPr>
          <w:snapToGrid w:val="0"/>
          <w:sz w:val="22"/>
          <w:szCs w:val="22"/>
          <w:lang w:val="lt-LT" w:eastAsia="en-US"/>
        </w:rPr>
        <w:t>dobutamino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petidino</w:t>
      </w:r>
      <w:proofErr w:type="spellEnd"/>
      <w:r w:rsidRPr="002F2FF1">
        <w:rPr>
          <w:snapToGrid w:val="0"/>
          <w:sz w:val="22"/>
          <w:szCs w:val="22"/>
          <w:lang w:val="lt-LT" w:eastAsia="en-US"/>
        </w:rPr>
        <w:t xml:space="preserve"> ar </w:t>
      </w:r>
      <w:proofErr w:type="spellStart"/>
      <w:r w:rsidRPr="002F2FF1">
        <w:rPr>
          <w:snapToGrid w:val="0"/>
          <w:sz w:val="22"/>
          <w:szCs w:val="22"/>
          <w:lang w:val="lt-LT" w:eastAsia="en-US"/>
        </w:rPr>
        <w:t>buspirono</w:t>
      </w:r>
      <w:proofErr w:type="spellEnd"/>
      <w:r w:rsidRPr="002F2FF1">
        <w:rPr>
          <w:snapToGrid w:val="0"/>
          <w:sz w:val="22"/>
          <w:szCs w:val="22"/>
          <w:lang w:val="lt-LT" w:eastAsia="en-US"/>
        </w:rPr>
        <w:t>.</w:t>
      </w:r>
    </w:p>
    <w:p w14:paraId="604B9F79" w14:textId="77777777" w:rsidR="00EB0465" w:rsidRPr="002F2FF1" w:rsidRDefault="00EB0465" w:rsidP="00EB0465">
      <w:pPr>
        <w:widowControl w:val="0"/>
        <w:tabs>
          <w:tab w:val="left" w:pos="567"/>
        </w:tabs>
        <w:rPr>
          <w:snapToGrid w:val="0"/>
          <w:sz w:val="22"/>
          <w:szCs w:val="22"/>
          <w:lang w:val="lt-LT" w:eastAsia="en-US"/>
        </w:rPr>
      </w:pPr>
    </w:p>
    <w:p w14:paraId="5031E130"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Tyrimai su gyvūnais rodo, kad </w:t>
      </w: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ir jo metabolitai gali prasiskverbti į žindyvės pieną, todėl reikia nutraukti žindymą prieš pradedant vartoti linezolid</w:t>
      </w:r>
      <w:r w:rsidR="002F2FF1">
        <w:rPr>
          <w:snapToGrid w:val="0"/>
          <w:sz w:val="22"/>
          <w:szCs w:val="22"/>
          <w:lang w:val="lt-LT" w:eastAsia="en-US"/>
        </w:rPr>
        <w:t>o</w:t>
      </w:r>
      <w:r w:rsidRPr="002F2FF1">
        <w:rPr>
          <w:snapToGrid w:val="0"/>
          <w:sz w:val="22"/>
          <w:szCs w:val="22"/>
          <w:lang w:val="lt-LT" w:eastAsia="en-US"/>
        </w:rPr>
        <w:t xml:space="preserve"> ir nežindyti gydymo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metu (žr. 4.6 skyrių).</w:t>
      </w:r>
    </w:p>
    <w:p w14:paraId="2498CE6C" w14:textId="77777777" w:rsidR="00EB0465" w:rsidRPr="002F2FF1" w:rsidRDefault="00EB0465" w:rsidP="00EB0465">
      <w:pPr>
        <w:widowControl w:val="0"/>
        <w:tabs>
          <w:tab w:val="left" w:pos="567"/>
        </w:tabs>
        <w:rPr>
          <w:snapToGrid w:val="0"/>
          <w:sz w:val="22"/>
          <w:szCs w:val="22"/>
          <w:lang w:val="lt-LT" w:eastAsia="en-US"/>
        </w:rPr>
      </w:pPr>
    </w:p>
    <w:p w14:paraId="1533D2DD"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4.4</w:t>
      </w:r>
      <w:r w:rsidRPr="002F2FF1">
        <w:rPr>
          <w:b/>
          <w:bCs/>
          <w:snapToGrid w:val="0"/>
          <w:sz w:val="22"/>
          <w:szCs w:val="22"/>
          <w:lang w:val="lt-LT"/>
        </w:rPr>
        <w:tab/>
        <w:t>Specialūs įspėjimai ir atsargumo priemonės</w:t>
      </w:r>
    </w:p>
    <w:p w14:paraId="002D22A9" w14:textId="77777777" w:rsidR="00EB0465" w:rsidRPr="002F2FF1" w:rsidRDefault="00EB0465" w:rsidP="00EB0465">
      <w:pPr>
        <w:widowControl w:val="0"/>
        <w:tabs>
          <w:tab w:val="left" w:pos="567"/>
        </w:tabs>
        <w:rPr>
          <w:snapToGrid w:val="0"/>
          <w:sz w:val="22"/>
          <w:szCs w:val="22"/>
          <w:lang w:val="lt-LT" w:eastAsia="en-US"/>
        </w:rPr>
      </w:pPr>
    </w:p>
    <w:p w14:paraId="5E974D9D" w14:textId="77777777" w:rsidR="00EB0465" w:rsidRPr="002F2FF1" w:rsidRDefault="00EB0465" w:rsidP="00EB0465">
      <w:pPr>
        <w:widowControl w:val="0"/>
        <w:tabs>
          <w:tab w:val="left" w:pos="567"/>
        </w:tabs>
        <w:rPr>
          <w:i/>
          <w:iCs/>
          <w:snapToGrid w:val="0"/>
          <w:sz w:val="22"/>
          <w:szCs w:val="22"/>
          <w:lang w:val="lt-LT" w:eastAsia="en-US"/>
        </w:rPr>
      </w:pPr>
      <w:r w:rsidRPr="002F2FF1">
        <w:rPr>
          <w:i/>
          <w:iCs/>
          <w:snapToGrid w:val="0"/>
          <w:sz w:val="22"/>
          <w:szCs w:val="22"/>
          <w:lang w:val="lt-LT" w:eastAsia="en-US"/>
        </w:rPr>
        <w:t>Kaulų čiulpų slopinimas</w:t>
      </w:r>
    </w:p>
    <w:p w14:paraId="6D895DEB" w14:textId="77777777" w:rsidR="00B614A4" w:rsidRPr="002F2FF1" w:rsidRDefault="00B614A4" w:rsidP="00EB0465">
      <w:pPr>
        <w:widowControl w:val="0"/>
        <w:tabs>
          <w:tab w:val="left" w:pos="567"/>
        </w:tabs>
        <w:rPr>
          <w:i/>
          <w:iCs/>
          <w:snapToGrid w:val="0"/>
          <w:sz w:val="22"/>
          <w:szCs w:val="22"/>
          <w:lang w:val="lt-LT" w:eastAsia="en-US"/>
        </w:rPr>
      </w:pPr>
    </w:p>
    <w:p w14:paraId="49E4FF73"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Gauta pranešimų, kad linezolid</w:t>
      </w:r>
      <w:r w:rsidR="002F2FF1">
        <w:rPr>
          <w:snapToGrid w:val="0"/>
          <w:sz w:val="22"/>
          <w:szCs w:val="22"/>
          <w:lang w:val="lt-LT" w:eastAsia="en-US"/>
        </w:rPr>
        <w:t>o</w:t>
      </w:r>
      <w:r w:rsidRPr="002F2FF1">
        <w:rPr>
          <w:snapToGrid w:val="0"/>
          <w:sz w:val="22"/>
          <w:szCs w:val="22"/>
          <w:lang w:val="lt-LT" w:eastAsia="en-US"/>
        </w:rPr>
        <w:t xml:space="preserve"> vartojantiems pacientams pasireiškė kaulų čiulpų slopinimas (įskaitant anemiją, </w:t>
      </w:r>
      <w:proofErr w:type="spellStart"/>
      <w:r w:rsidRPr="002F2FF1">
        <w:rPr>
          <w:snapToGrid w:val="0"/>
          <w:sz w:val="22"/>
          <w:szCs w:val="22"/>
          <w:lang w:val="lt-LT" w:eastAsia="en-US"/>
        </w:rPr>
        <w:t>leukopeniją</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pancitopeniją</w:t>
      </w:r>
      <w:proofErr w:type="spellEnd"/>
      <w:r w:rsidRPr="002F2FF1">
        <w:rPr>
          <w:snapToGrid w:val="0"/>
          <w:sz w:val="22"/>
          <w:szCs w:val="22"/>
          <w:lang w:val="lt-LT" w:eastAsia="en-US"/>
        </w:rPr>
        <w:t xml:space="preserve"> ir </w:t>
      </w:r>
      <w:proofErr w:type="spellStart"/>
      <w:r w:rsidRPr="002F2FF1">
        <w:rPr>
          <w:snapToGrid w:val="0"/>
          <w:sz w:val="22"/>
          <w:szCs w:val="22"/>
          <w:lang w:val="lt-LT" w:eastAsia="en-US"/>
        </w:rPr>
        <w:t>trombocitopeniją</w:t>
      </w:r>
      <w:proofErr w:type="spellEnd"/>
      <w:r w:rsidRPr="002F2FF1">
        <w:rPr>
          <w:snapToGrid w:val="0"/>
          <w:sz w:val="22"/>
          <w:szCs w:val="22"/>
          <w:lang w:val="lt-LT" w:eastAsia="en-US"/>
        </w:rPr>
        <w:t xml:space="preserve">). Atvejais, kai ligos baigtis yra žinoma, nutraukus linezolido vartojimą, paveikti kraujo tyrimų rodmenys grįžo į lygį, buvusį prieš pradedant gydymą. Manoma, kad šio poveikio keliama rizika yra susijusi su gydymo trukme.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gydomiems senyviems pacientams kraujo sutrikimų rizika gali būti didesnė, nei jaunesniems pacientams. </w:t>
      </w:r>
      <w:proofErr w:type="spellStart"/>
      <w:r w:rsidRPr="002F2FF1">
        <w:rPr>
          <w:snapToGrid w:val="0"/>
          <w:sz w:val="22"/>
          <w:szCs w:val="22"/>
          <w:lang w:val="lt-LT" w:eastAsia="en-US"/>
        </w:rPr>
        <w:t>Trombocitopenija</w:t>
      </w:r>
      <w:proofErr w:type="spellEnd"/>
      <w:r w:rsidRPr="002F2FF1">
        <w:rPr>
          <w:snapToGrid w:val="0"/>
          <w:sz w:val="22"/>
          <w:szCs w:val="22"/>
          <w:lang w:val="lt-LT" w:eastAsia="en-US"/>
        </w:rPr>
        <w:t xml:space="preserve"> gali dažniau pasireikšti pacientams, kuriems yra sunkus inkstų nepakankamumas, nepriklausomai nuo to, taikoma dializė ar ne. Todėl rekomenduojama atidžiai stebėti bendro kraujo tyrimo rodmenis pacientams, kuriems prieš pradedant vartoti vaistinio preparato buvo anemija, </w:t>
      </w:r>
      <w:proofErr w:type="spellStart"/>
      <w:r w:rsidRPr="002F2FF1">
        <w:rPr>
          <w:snapToGrid w:val="0"/>
          <w:sz w:val="22"/>
          <w:szCs w:val="22"/>
          <w:lang w:val="lt-LT" w:eastAsia="en-US"/>
        </w:rPr>
        <w:t>granulocitopenija</w:t>
      </w:r>
      <w:proofErr w:type="spellEnd"/>
      <w:r w:rsidRPr="002F2FF1">
        <w:rPr>
          <w:snapToGrid w:val="0"/>
          <w:sz w:val="22"/>
          <w:szCs w:val="22"/>
          <w:lang w:val="lt-LT" w:eastAsia="en-US"/>
        </w:rPr>
        <w:t xml:space="preserve"> ar </w:t>
      </w:r>
      <w:proofErr w:type="spellStart"/>
      <w:r w:rsidRPr="002F2FF1">
        <w:rPr>
          <w:snapToGrid w:val="0"/>
          <w:sz w:val="22"/>
          <w:szCs w:val="22"/>
          <w:lang w:val="lt-LT" w:eastAsia="en-US"/>
        </w:rPr>
        <w:t>trombocitopenija</w:t>
      </w:r>
      <w:proofErr w:type="spellEnd"/>
      <w:r w:rsidRPr="002F2FF1">
        <w:rPr>
          <w:snapToGrid w:val="0"/>
          <w:sz w:val="22"/>
          <w:szCs w:val="22"/>
          <w:lang w:val="lt-LT" w:eastAsia="en-US"/>
        </w:rPr>
        <w:t xml:space="preserve">, kurie kartu vartoja vaistinių preparatų, galinčių mažinti hemoglobino kiekį kraujyje, mažinti kraujo ląstelių kiekį ar nepalankiai veikti trombocitų kiekį </w:t>
      </w:r>
      <w:r w:rsidR="00CF2098" w:rsidRPr="002F2FF1">
        <w:rPr>
          <w:snapToGrid w:val="0"/>
          <w:sz w:val="22"/>
          <w:szCs w:val="22"/>
          <w:lang w:val="lt-LT" w:eastAsia="en-US"/>
        </w:rPr>
        <w:t>arba</w:t>
      </w:r>
      <w:r w:rsidRPr="002F2FF1">
        <w:rPr>
          <w:snapToGrid w:val="0"/>
          <w:sz w:val="22"/>
          <w:szCs w:val="22"/>
          <w:lang w:val="lt-LT" w:eastAsia="en-US"/>
        </w:rPr>
        <w:t xml:space="preserve"> veiklą, kuriems yra sunkus inkstų nepakankamumas</w:t>
      </w:r>
      <w:r w:rsidR="00715ECA" w:rsidRPr="0046515C">
        <w:rPr>
          <w:sz w:val="22"/>
          <w:szCs w:val="22"/>
          <w:lang w:val="lt-LT"/>
        </w:rPr>
        <w:t xml:space="preserve"> </w:t>
      </w:r>
      <w:r w:rsidRPr="002F2FF1">
        <w:rPr>
          <w:snapToGrid w:val="0"/>
          <w:sz w:val="22"/>
          <w:szCs w:val="22"/>
          <w:lang w:val="lt-LT" w:eastAsia="en-US"/>
        </w:rPr>
        <w:t>ir kurie yra gydomi ilgiau kaip 10</w:t>
      </w:r>
      <w:r w:rsidR="00CF2098" w:rsidRPr="002F2FF1">
        <w:rPr>
          <w:snapToGrid w:val="0"/>
          <w:sz w:val="22"/>
          <w:szCs w:val="22"/>
          <w:lang w:val="lt-LT" w:eastAsia="en-US"/>
        </w:rPr>
        <w:t>–</w:t>
      </w:r>
      <w:r w:rsidRPr="002F2FF1">
        <w:rPr>
          <w:snapToGrid w:val="0"/>
          <w:sz w:val="22"/>
          <w:szCs w:val="22"/>
          <w:lang w:val="lt-LT" w:eastAsia="en-US"/>
        </w:rPr>
        <w:t>14 dienų. Tokiems pacientams linezolid</w:t>
      </w:r>
      <w:r w:rsidR="002F2FF1">
        <w:rPr>
          <w:snapToGrid w:val="0"/>
          <w:sz w:val="22"/>
          <w:szCs w:val="22"/>
          <w:lang w:val="lt-LT" w:eastAsia="en-US"/>
        </w:rPr>
        <w:t>o</w:t>
      </w:r>
      <w:r w:rsidRPr="002F2FF1">
        <w:rPr>
          <w:snapToGrid w:val="0"/>
          <w:sz w:val="22"/>
          <w:szCs w:val="22"/>
          <w:lang w:val="lt-LT" w:eastAsia="en-US"/>
        </w:rPr>
        <w:t xml:space="preserve"> galima vartoti tik jeigu įmanoma atidžiai stebėti hemoglobino, kraujo ląstelių ir trombocitų kiekį kraujyje.</w:t>
      </w:r>
    </w:p>
    <w:p w14:paraId="7128BB03"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Jeigu vartojant linezolido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429B52EF" w14:textId="77777777" w:rsidR="00EB0465" w:rsidRPr="002F2FF1" w:rsidRDefault="00EB0465" w:rsidP="00EB0465">
      <w:pPr>
        <w:widowControl w:val="0"/>
        <w:tabs>
          <w:tab w:val="left" w:pos="567"/>
        </w:tabs>
        <w:rPr>
          <w:snapToGrid w:val="0"/>
          <w:sz w:val="22"/>
          <w:szCs w:val="22"/>
          <w:lang w:val="lt-LT" w:eastAsia="en-US"/>
        </w:rPr>
      </w:pPr>
    </w:p>
    <w:p w14:paraId="5BC96394"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Be to, rekomenduojama </w:t>
      </w:r>
      <w:r w:rsidRPr="002F2FF1">
        <w:rPr>
          <w:snapToGrid w:val="0"/>
          <w:sz w:val="22"/>
          <w:szCs w:val="22"/>
          <w:u w:val="single"/>
          <w:lang w:val="lt-LT" w:eastAsia="en-US"/>
        </w:rPr>
        <w:t>kas savaitę</w:t>
      </w:r>
      <w:r w:rsidRPr="002F2FF1">
        <w:rPr>
          <w:snapToGrid w:val="0"/>
          <w:sz w:val="22"/>
          <w:szCs w:val="22"/>
          <w:lang w:val="lt-LT" w:eastAsia="en-US"/>
        </w:rPr>
        <w:t xml:space="preserve"> atlikti bendrą kraujo tyrimą (įskaitant hemoglobino, trombocitų kiekį ir bendrą leukocitų kiekį ir </w:t>
      </w:r>
      <w:proofErr w:type="spellStart"/>
      <w:r w:rsidRPr="002F2FF1">
        <w:rPr>
          <w:snapToGrid w:val="0"/>
          <w:sz w:val="22"/>
          <w:szCs w:val="22"/>
          <w:lang w:val="lt-LT" w:eastAsia="en-US"/>
        </w:rPr>
        <w:t>leukogramą</w:t>
      </w:r>
      <w:proofErr w:type="spellEnd"/>
      <w:r w:rsidRPr="002F2FF1">
        <w:rPr>
          <w:snapToGrid w:val="0"/>
          <w:sz w:val="22"/>
          <w:szCs w:val="22"/>
          <w:lang w:val="lt-LT" w:eastAsia="en-US"/>
        </w:rPr>
        <w:t xml:space="preserve">) pacientams, vartojantiems </w:t>
      </w:r>
      <w:proofErr w:type="spellStart"/>
      <w:r w:rsidRPr="002F2FF1">
        <w:rPr>
          <w:snapToGrid w:val="0"/>
          <w:sz w:val="22"/>
          <w:szCs w:val="22"/>
          <w:lang w:val="lt-LT" w:eastAsia="en-US"/>
        </w:rPr>
        <w:t>linezolid</w:t>
      </w:r>
      <w:r w:rsidR="002F2FF1">
        <w:rPr>
          <w:snapToGrid w:val="0"/>
          <w:sz w:val="22"/>
          <w:szCs w:val="22"/>
          <w:lang w:val="lt-LT" w:eastAsia="en-US"/>
        </w:rPr>
        <w:t>o</w:t>
      </w:r>
      <w:proofErr w:type="spellEnd"/>
      <w:r w:rsidRPr="002F2FF1">
        <w:rPr>
          <w:snapToGrid w:val="0"/>
          <w:sz w:val="22"/>
          <w:szCs w:val="22"/>
          <w:lang w:val="lt-LT" w:eastAsia="en-US"/>
        </w:rPr>
        <w:t xml:space="preserve">, </w:t>
      </w:r>
      <w:r w:rsidR="00CF2098" w:rsidRPr="002F2FF1">
        <w:rPr>
          <w:snapToGrid w:val="0"/>
          <w:sz w:val="22"/>
          <w:szCs w:val="22"/>
          <w:lang w:val="lt-LT" w:eastAsia="en-US"/>
        </w:rPr>
        <w:t>nepriklausomai nuo to</w:t>
      </w:r>
      <w:r w:rsidRPr="002F2FF1">
        <w:rPr>
          <w:snapToGrid w:val="0"/>
          <w:sz w:val="22"/>
          <w:szCs w:val="22"/>
          <w:lang w:val="lt-LT" w:eastAsia="en-US"/>
        </w:rPr>
        <w:t>, kokie buvo bendro kraujo tyrimo rodmenys prieš pradedant gydymą.</w:t>
      </w:r>
    </w:p>
    <w:p w14:paraId="57FE0CEA" w14:textId="77777777" w:rsidR="00EB0465" w:rsidRPr="002F2FF1" w:rsidRDefault="00EB0465" w:rsidP="00EB0465">
      <w:pPr>
        <w:widowControl w:val="0"/>
        <w:tabs>
          <w:tab w:val="left" w:pos="567"/>
        </w:tabs>
        <w:rPr>
          <w:snapToGrid w:val="0"/>
          <w:sz w:val="22"/>
          <w:szCs w:val="22"/>
          <w:lang w:val="lt-LT" w:eastAsia="en-US"/>
        </w:rPr>
      </w:pPr>
    </w:p>
    <w:p w14:paraId="48425947" w14:textId="77777777" w:rsidR="00EB0465" w:rsidRPr="002F2FF1" w:rsidRDefault="00440962" w:rsidP="00EB0465">
      <w:pPr>
        <w:widowControl w:val="0"/>
        <w:tabs>
          <w:tab w:val="left" w:pos="567"/>
        </w:tabs>
        <w:rPr>
          <w:snapToGrid w:val="0"/>
          <w:sz w:val="22"/>
          <w:szCs w:val="22"/>
          <w:lang w:val="lt-LT" w:eastAsia="en-US"/>
        </w:rPr>
      </w:pPr>
      <w:r w:rsidRPr="002F2FF1">
        <w:rPr>
          <w:snapToGrid w:val="0"/>
          <w:sz w:val="22"/>
          <w:szCs w:val="22"/>
          <w:lang w:val="lt-LT" w:eastAsia="en-US"/>
        </w:rPr>
        <w:t>„</w:t>
      </w:r>
      <w:r w:rsidR="00EB0465" w:rsidRPr="002F2FF1">
        <w:rPr>
          <w:snapToGrid w:val="0"/>
          <w:sz w:val="22"/>
          <w:szCs w:val="22"/>
          <w:lang w:val="lt-LT" w:eastAsia="en-US"/>
        </w:rPr>
        <w:t xml:space="preserve">Paskutinės vilties“ tyrimų metu gauta pranešimų apie sunkios anemijos atvejų padažnėjimą pacientams, gydytiems </w:t>
      </w:r>
      <w:proofErr w:type="spellStart"/>
      <w:r w:rsidR="00EB0465" w:rsidRPr="002F2FF1">
        <w:rPr>
          <w:snapToGrid w:val="0"/>
          <w:sz w:val="22"/>
          <w:szCs w:val="22"/>
          <w:lang w:val="lt-LT" w:eastAsia="en-US"/>
        </w:rPr>
        <w:t>linezolidu</w:t>
      </w:r>
      <w:proofErr w:type="spellEnd"/>
      <w:r w:rsidR="00EB0465" w:rsidRPr="002F2FF1">
        <w:rPr>
          <w:snapToGrid w:val="0"/>
          <w:sz w:val="22"/>
          <w:szCs w:val="22"/>
          <w:lang w:val="lt-LT" w:eastAsia="en-US"/>
        </w:rPr>
        <w:t xml:space="preserve"> ilgiau nei ilgiausią rekomenduojamą 28 dienų gydymo laikotarpį. Šiems pacientams dažniau prireikė kraujo perpylimo. Po vaistinio preparato patekimo į rinką taip pat pranešta apie anemijos, dėl kurios prireikė kraujo perpylimo, atvejus, kurie buvo dažnesni pacientams, </w:t>
      </w:r>
      <w:r w:rsidR="00EB0465" w:rsidRPr="002F2FF1">
        <w:rPr>
          <w:snapToGrid w:val="0"/>
          <w:sz w:val="22"/>
          <w:szCs w:val="22"/>
          <w:lang w:val="lt-LT" w:eastAsia="en-US"/>
        </w:rPr>
        <w:lastRenderedPageBreak/>
        <w:t xml:space="preserve">gydytiems </w:t>
      </w:r>
      <w:proofErr w:type="spellStart"/>
      <w:r w:rsidR="00EB0465" w:rsidRPr="002F2FF1">
        <w:rPr>
          <w:snapToGrid w:val="0"/>
          <w:sz w:val="22"/>
          <w:szCs w:val="22"/>
          <w:lang w:val="lt-LT" w:eastAsia="en-US"/>
        </w:rPr>
        <w:t>linezolidu</w:t>
      </w:r>
      <w:proofErr w:type="spellEnd"/>
      <w:r w:rsidR="00EB0465" w:rsidRPr="002F2FF1">
        <w:rPr>
          <w:snapToGrid w:val="0"/>
          <w:sz w:val="22"/>
          <w:szCs w:val="22"/>
          <w:lang w:val="lt-LT" w:eastAsia="en-US"/>
        </w:rPr>
        <w:t xml:space="preserve"> ilgiau kaip 28 dienas.</w:t>
      </w:r>
    </w:p>
    <w:p w14:paraId="3467E4B1" w14:textId="77777777" w:rsidR="00EB0465" w:rsidRPr="002F2FF1" w:rsidRDefault="00EB0465" w:rsidP="00EB0465">
      <w:pPr>
        <w:widowControl w:val="0"/>
        <w:tabs>
          <w:tab w:val="left" w:pos="567"/>
        </w:tabs>
        <w:rPr>
          <w:snapToGrid w:val="0"/>
          <w:sz w:val="22"/>
          <w:szCs w:val="22"/>
          <w:lang w:val="lt-LT" w:eastAsia="en-US"/>
        </w:rPr>
      </w:pPr>
    </w:p>
    <w:p w14:paraId="10BD235C"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Po vaistinio preparato patekimo į rinką buvo pranešta apie </w:t>
      </w:r>
      <w:proofErr w:type="spellStart"/>
      <w:r w:rsidRPr="002F2FF1">
        <w:rPr>
          <w:snapToGrid w:val="0"/>
          <w:sz w:val="22"/>
          <w:szCs w:val="22"/>
          <w:lang w:val="lt-LT" w:eastAsia="en-US"/>
        </w:rPr>
        <w:t>sideroblastinės</w:t>
      </w:r>
      <w:proofErr w:type="spellEnd"/>
      <w:r w:rsidRPr="002F2FF1">
        <w:rPr>
          <w:snapToGrid w:val="0"/>
          <w:sz w:val="22"/>
          <w:szCs w:val="22"/>
          <w:lang w:val="lt-LT" w:eastAsia="en-US"/>
        </w:rPr>
        <w:t xml:space="preserve"> anemijos atvejus. Tais atvejais, kai buvo žinomas atsiradimo laikas, daugumai pacientų gydymas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buvo taikytas ilgiau kaip 28 dienas. Nutraukus linezolido vartojimą dauguma pacientų visiškai arba iš dalies pasveiko, dėl jų anemijos taikant gydymą ar jo netaikant.</w:t>
      </w:r>
    </w:p>
    <w:p w14:paraId="430237B8" w14:textId="77777777" w:rsidR="00EB0465" w:rsidRPr="002F2FF1" w:rsidRDefault="00EB0465" w:rsidP="00EB0465">
      <w:pPr>
        <w:widowControl w:val="0"/>
        <w:tabs>
          <w:tab w:val="left" w:pos="567"/>
        </w:tabs>
        <w:rPr>
          <w:snapToGrid w:val="0"/>
          <w:sz w:val="22"/>
          <w:szCs w:val="22"/>
          <w:lang w:val="lt-LT" w:eastAsia="en-US"/>
        </w:rPr>
      </w:pPr>
    </w:p>
    <w:p w14:paraId="472069A1" w14:textId="77777777" w:rsidR="00EB0465" w:rsidRPr="002F2FF1" w:rsidRDefault="00EB0465" w:rsidP="00EB0465">
      <w:pPr>
        <w:widowControl w:val="0"/>
        <w:tabs>
          <w:tab w:val="left" w:pos="567"/>
        </w:tabs>
        <w:rPr>
          <w:i/>
          <w:snapToGrid w:val="0"/>
          <w:sz w:val="22"/>
          <w:szCs w:val="22"/>
          <w:lang w:val="lt-LT" w:eastAsia="en-US"/>
        </w:rPr>
      </w:pPr>
      <w:r w:rsidRPr="002F2FF1">
        <w:rPr>
          <w:i/>
          <w:snapToGrid w:val="0"/>
          <w:sz w:val="22"/>
          <w:szCs w:val="22"/>
          <w:lang w:val="lt-LT" w:eastAsia="en-US"/>
        </w:rPr>
        <w:t xml:space="preserve">Mirtingumo disbalansas klinikinio tyrimo, kuriame dalyvavo pacientai, sergantys su kateteriu susijusiomis </w:t>
      </w:r>
      <w:proofErr w:type="spellStart"/>
      <w:r w:rsidRPr="002F2FF1">
        <w:rPr>
          <w:i/>
          <w:snapToGrid w:val="0"/>
          <w:sz w:val="22"/>
          <w:szCs w:val="22"/>
          <w:lang w:val="lt-LT" w:eastAsia="en-US"/>
        </w:rPr>
        <w:t>gramteigiamų</w:t>
      </w:r>
      <w:proofErr w:type="spellEnd"/>
      <w:r w:rsidRPr="002F2FF1">
        <w:rPr>
          <w:i/>
          <w:snapToGrid w:val="0"/>
          <w:sz w:val="22"/>
          <w:szCs w:val="22"/>
          <w:lang w:val="lt-LT" w:eastAsia="en-US"/>
        </w:rPr>
        <w:t xml:space="preserve"> mikroorganizmų sukeltomis kraujo infekcinėmis ligomis, metu</w:t>
      </w:r>
    </w:p>
    <w:p w14:paraId="418132E2" w14:textId="77777777" w:rsidR="00EB0465" w:rsidRPr="002F2FF1" w:rsidRDefault="00EB0465" w:rsidP="00EB0465">
      <w:pPr>
        <w:widowControl w:val="0"/>
        <w:tabs>
          <w:tab w:val="left" w:pos="567"/>
        </w:tabs>
        <w:rPr>
          <w:snapToGrid w:val="0"/>
          <w:sz w:val="22"/>
          <w:szCs w:val="22"/>
          <w:lang w:val="lt-LT" w:eastAsia="en-US"/>
        </w:rPr>
      </w:pPr>
    </w:p>
    <w:p w14:paraId="1489E970"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Atviro tyrimo, kuriame dalyvavusiems sunkia liga sergantiems pacientams nustatyta infekcinė liga, susijusi su kraujagyslėje buvusiu kateteriu, metu vartojant </w:t>
      </w:r>
      <w:proofErr w:type="spellStart"/>
      <w:r w:rsidRPr="002F2FF1">
        <w:rPr>
          <w:snapToGrid w:val="0"/>
          <w:sz w:val="22"/>
          <w:szCs w:val="22"/>
          <w:lang w:val="lt-LT" w:eastAsia="en-US"/>
        </w:rPr>
        <w:t>linezolid</w:t>
      </w:r>
      <w:r w:rsidR="002F2FF1">
        <w:rPr>
          <w:snapToGrid w:val="0"/>
          <w:sz w:val="22"/>
          <w:szCs w:val="22"/>
          <w:lang w:val="lt-LT" w:eastAsia="en-US"/>
        </w:rPr>
        <w:t>o</w:t>
      </w:r>
      <w:proofErr w:type="spellEnd"/>
      <w:r w:rsidRPr="002F2FF1">
        <w:rPr>
          <w:snapToGrid w:val="0"/>
          <w:sz w:val="22"/>
          <w:szCs w:val="22"/>
          <w:lang w:val="lt-LT" w:eastAsia="en-US"/>
        </w:rPr>
        <w:t xml:space="preserve">, palyginti su </w:t>
      </w:r>
      <w:proofErr w:type="spellStart"/>
      <w:r w:rsidRPr="002F2FF1">
        <w:rPr>
          <w:snapToGrid w:val="0"/>
          <w:sz w:val="22"/>
          <w:szCs w:val="22"/>
          <w:lang w:val="lt-LT" w:eastAsia="en-US"/>
        </w:rPr>
        <w:t>vankomicino</w:t>
      </w:r>
      <w:proofErr w:type="spellEnd"/>
      <w:r w:rsidRPr="002F2FF1">
        <w:rPr>
          <w:snapToGrid w:val="0"/>
          <w:sz w:val="22"/>
          <w:szCs w:val="22"/>
          <w:lang w:val="lt-LT" w:eastAsia="en-US"/>
        </w:rPr>
        <w:t xml:space="preserve"> / </w:t>
      </w:r>
      <w:proofErr w:type="spellStart"/>
      <w:r w:rsidRPr="002F2FF1">
        <w:rPr>
          <w:snapToGrid w:val="0"/>
          <w:sz w:val="22"/>
          <w:szCs w:val="22"/>
          <w:lang w:val="lt-LT" w:eastAsia="en-US"/>
        </w:rPr>
        <w:t>dikloksaciklino</w:t>
      </w:r>
      <w:proofErr w:type="spellEnd"/>
      <w:r w:rsidRPr="002F2FF1">
        <w:rPr>
          <w:snapToGrid w:val="0"/>
          <w:sz w:val="22"/>
          <w:szCs w:val="22"/>
          <w:lang w:val="lt-LT" w:eastAsia="en-US"/>
        </w:rPr>
        <w:t xml:space="preserve"> / </w:t>
      </w:r>
      <w:proofErr w:type="spellStart"/>
      <w:r w:rsidRPr="002F2FF1">
        <w:rPr>
          <w:snapToGrid w:val="0"/>
          <w:sz w:val="22"/>
          <w:szCs w:val="22"/>
          <w:lang w:val="lt-LT" w:eastAsia="en-US"/>
        </w:rPr>
        <w:t>oksacilino</w:t>
      </w:r>
      <w:proofErr w:type="spellEnd"/>
      <w:r w:rsidRPr="002F2FF1">
        <w:rPr>
          <w:snapToGrid w:val="0"/>
          <w:sz w:val="22"/>
          <w:szCs w:val="22"/>
          <w:lang w:val="lt-LT" w:eastAsia="en-US"/>
        </w:rPr>
        <w:t xml:space="preserve"> vartojimu, buvo nustatytas mirtingumo padidėjimas (78 iš 363 [21,5 %], palyginti su 58 iš 363 [16,0 %]). Pagrindinis veiksnys, turėjęs įtakos mirtingumui, buvo prieš pradedant gydymą buvusi </w:t>
      </w:r>
      <w:proofErr w:type="spellStart"/>
      <w:r w:rsidRPr="002F2FF1">
        <w:rPr>
          <w:snapToGrid w:val="0"/>
          <w:sz w:val="22"/>
          <w:szCs w:val="22"/>
          <w:lang w:val="lt-LT" w:eastAsia="en-US"/>
        </w:rPr>
        <w:t>gramteigiamų</w:t>
      </w:r>
      <w:proofErr w:type="spellEnd"/>
      <w:r w:rsidRPr="002F2FF1">
        <w:rPr>
          <w:snapToGrid w:val="0"/>
          <w:sz w:val="22"/>
          <w:szCs w:val="22"/>
          <w:lang w:val="lt-LT" w:eastAsia="en-US"/>
        </w:rPr>
        <w:t xml:space="preserve"> mikroorganizmų sukelta infekcinė liga. Pacientų, kuriems nustatyta vien tik </w:t>
      </w:r>
      <w:proofErr w:type="spellStart"/>
      <w:r w:rsidRPr="002F2FF1">
        <w:rPr>
          <w:snapToGrid w:val="0"/>
          <w:sz w:val="22"/>
          <w:szCs w:val="22"/>
          <w:lang w:val="lt-LT" w:eastAsia="en-US"/>
        </w:rPr>
        <w:t>gramteigiamų</w:t>
      </w:r>
      <w:proofErr w:type="spellEnd"/>
      <w:r w:rsidRPr="002F2FF1">
        <w:rPr>
          <w:snapToGrid w:val="0"/>
          <w:sz w:val="22"/>
          <w:szCs w:val="22"/>
          <w:lang w:val="lt-LT" w:eastAsia="en-US"/>
        </w:rPr>
        <w:t xml:space="preserve"> mikroorganizmų sukelta infekcinė liga, mirtingumas buvo panašus (</w:t>
      </w:r>
      <w:r w:rsidR="00A86CD8" w:rsidRPr="002F2FF1">
        <w:rPr>
          <w:snapToGrid w:val="0"/>
          <w:sz w:val="22"/>
          <w:szCs w:val="22"/>
          <w:lang w:val="lt-LT" w:eastAsia="en-US"/>
        </w:rPr>
        <w:t>santykinė rizika</w:t>
      </w:r>
      <w:r w:rsidRPr="002F2FF1">
        <w:rPr>
          <w:snapToGrid w:val="0"/>
          <w:sz w:val="22"/>
          <w:szCs w:val="22"/>
          <w:lang w:val="lt-LT" w:eastAsia="en-US"/>
        </w:rPr>
        <w:t xml:space="preserve"> 0,96; 95 % </w:t>
      </w:r>
      <w:proofErr w:type="spellStart"/>
      <w:r w:rsidRPr="002F2FF1">
        <w:rPr>
          <w:snapToGrid w:val="0"/>
          <w:sz w:val="22"/>
          <w:szCs w:val="22"/>
          <w:lang w:val="lt-LT" w:eastAsia="en-US"/>
        </w:rPr>
        <w:t>pasikliautinasis</w:t>
      </w:r>
      <w:proofErr w:type="spellEnd"/>
      <w:r w:rsidRPr="002F2FF1">
        <w:rPr>
          <w:snapToGrid w:val="0"/>
          <w:sz w:val="22"/>
          <w:szCs w:val="22"/>
          <w:lang w:val="lt-LT" w:eastAsia="en-US"/>
        </w:rPr>
        <w:t xml:space="preserve"> intervalas: 0,58</w:t>
      </w:r>
      <w:r w:rsidR="00937A8B" w:rsidRPr="002F2FF1">
        <w:rPr>
          <w:snapToGrid w:val="0"/>
          <w:sz w:val="22"/>
          <w:szCs w:val="22"/>
          <w:lang w:val="lt-LT" w:eastAsia="en-US"/>
        </w:rPr>
        <w:t>–</w:t>
      </w:r>
      <w:r w:rsidRPr="002F2FF1">
        <w:rPr>
          <w:snapToGrid w:val="0"/>
          <w:sz w:val="22"/>
          <w:szCs w:val="22"/>
          <w:lang w:val="lt-LT" w:eastAsia="en-US"/>
        </w:rPr>
        <w:t>1,59), bet reikšmingai didesnis (p</w:t>
      </w:r>
      <w:r w:rsidR="00937A8B" w:rsidRPr="002F2FF1">
        <w:rPr>
          <w:snapToGrid w:val="0"/>
          <w:sz w:val="22"/>
          <w:szCs w:val="22"/>
          <w:lang w:val="lt-LT" w:eastAsia="en-US"/>
        </w:rPr>
        <w:t> </w:t>
      </w:r>
      <w:r w:rsidRPr="002F2FF1">
        <w:rPr>
          <w:snapToGrid w:val="0"/>
          <w:sz w:val="22"/>
          <w:szCs w:val="22"/>
          <w:lang w:val="lt-LT" w:eastAsia="en-US"/>
        </w:rPr>
        <w:t>=</w:t>
      </w:r>
      <w:r w:rsidR="00937A8B" w:rsidRPr="002F2FF1">
        <w:rPr>
          <w:snapToGrid w:val="0"/>
          <w:sz w:val="22"/>
          <w:szCs w:val="22"/>
          <w:lang w:val="lt-LT" w:eastAsia="en-US"/>
        </w:rPr>
        <w:t> </w:t>
      </w:r>
      <w:r w:rsidRPr="002F2FF1">
        <w:rPr>
          <w:snapToGrid w:val="0"/>
          <w:sz w:val="22"/>
          <w:szCs w:val="22"/>
          <w:lang w:val="lt-LT" w:eastAsia="en-US"/>
        </w:rPr>
        <w:t>0,0162) linezolido grupės pacientų, kuriems prieš pradedant gydymą, buvo nustatytas koks nors kitas ligos sukėlėjas arba sukėlėjas neidentifikuotas (</w:t>
      </w:r>
      <w:r w:rsidR="00A86CD8" w:rsidRPr="002F2FF1">
        <w:rPr>
          <w:snapToGrid w:val="0"/>
          <w:sz w:val="22"/>
          <w:szCs w:val="22"/>
          <w:lang w:val="lt-LT" w:eastAsia="en-US"/>
        </w:rPr>
        <w:t>santykinė rizika</w:t>
      </w:r>
      <w:r w:rsidRPr="002F2FF1">
        <w:rPr>
          <w:snapToGrid w:val="0"/>
          <w:sz w:val="22"/>
          <w:szCs w:val="22"/>
          <w:lang w:val="lt-LT" w:eastAsia="en-US"/>
        </w:rPr>
        <w:t xml:space="preserve"> 2,48; 95 % </w:t>
      </w:r>
      <w:proofErr w:type="spellStart"/>
      <w:r w:rsidRPr="002F2FF1">
        <w:rPr>
          <w:snapToGrid w:val="0"/>
          <w:sz w:val="22"/>
          <w:szCs w:val="22"/>
          <w:lang w:val="lt-LT" w:eastAsia="en-US"/>
        </w:rPr>
        <w:t>pasikliautinasis</w:t>
      </w:r>
      <w:proofErr w:type="spellEnd"/>
      <w:r w:rsidRPr="002F2FF1">
        <w:rPr>
          <w:snapToGrid w:val="0"/>
          <w:sz w:val="22"/>
          <w:szCs w:val="22"/>
          <w:lang w:val="lt-LT" w:eastAsia="en-US"/>
        </w:rPr>
        <w:t xml:space="preserve"> intervalas: 1,38</w:t>
      </w:r>
      <w:r w:rsidR="00937A8B" w:rsidRPr="002F2FF1">
        <w:rPr>
          <w:snapToGrid w:val="0"/>
          <w:sz w:val="22"/>
          <w:szCs w:val="22"/>
          <w:lang w:val="lt-LT" w:eastAsia="en-US"/>
        </w:rPr>
        <w:t>–</w:t>
      </w:r>
      <w:r w:rsidRPr="002F2FF1">
        <w:rPr>
          <w:snapToGrid w:val="0"/>
          <w:sz w:val="22"/>
          <w:szCs w:val="22"/>
          <w:lang w:val="lt-LT" w:eastAsia="en-US"/>
        </w:rPr>
        <w:t>4,46). Didžiausias disbalansas nustatytas gydymo metu ir per 7 dienas po gydymo tiriamuoju vaistiniu preparatu pabaigos. Daugiau pacientų linezolido grupėje tyrimo metu užsikrėt</w:t>
      </w:r>
      <w:r w:rsidR="00937A8B" w:rsidRPr="002F2FF1">
        <w:rPr>
          <w:snapToGrid w:val="0"/>
          <w:sz w:val="22"/>
          <w:szCs w:val="22"/>
          <w:lang w:val="lt-LT" w:eastAsia="en-US"/>
        </w:rPr>
        <w:t>ė</w:t>
      </w:r>
      <w:r w:rsidRPr="002F2FF1">
        <w:rPr>
          <w:snapToGrid w:val="0"/>
          <w:sz w:val="22"/>
          <w:szCs w:val="22"/>
          <w:lang w:val="lt-LT" w:eastAsia="en-US"/>
        </w:rPr>
        <w:t xml:space="preserve"> </w:t>
      </w:r>
      <w:proofErr w:type="spellStart"/>
      <w:r w:rsidRPr="002F2FF1">
        <w:rPr>
          <w:snapToGrid w:val="0"/>
          <w:sz w:val="22"/>
          <w:szCs w:val="22"/>
          <w:lang w:val="lt-LT" w:eastAsia="en-US"/>
        </w:rPr>
        <w:t>gramneigiamais</w:t>
      </w:r>
      <w:proofErr w:type="spellEnd"/>
      <w:r w:rsidRPr="002F2FF1">
        <w:rPr>
          <w:snapToGrid w:val="0"/>
          <w:sz w:val="22"/>
          <w:szCs w:val="22"/>
          <w:lang w:val="lt-LT" w:eastAsia="en-US"/>
        </w:rPr>
        <w:t xml:space="preserve"> mikroorganizmais ir mirė nuo </w:t>
      </w:r>
      <w:proofErr w:type="spellStart"/>
      <w:r w:rsidRPr="002F2FF1">
        <w:rPr>
          <w:snapToGrid w:val="0"/>
          <w:sz w:val="22"/>
          <w:szCs w:val="22"/>
          <w:lang w:val="lt-LT" w:eastAsia="en-US"/>
        </w:rPr>
        <w:t>gramneigiamų</w:t>
      </w:r>
      <w:proofErr w:type="spellEnd"/>
      <w:r w:rsidRPr="002F2FF1">
        <w:rPr>
          <w:snapToGrid w:val="0"/>
          <w:sz w:val="22"/>
          <w:szCs w:val="22"/>
          <w:lang w:val="lt-LT" w:eastAsia="en-US"/>
        </w:rPr>
        <w:t xml:space="preserve"> ligos sukėlėjų sukeltos ir </w:t>
      </w:r>
      <w:proofErr w:type="spellStart"/>
      <w:r w:rsidRPr="002F2FF1">
        <w:rPr>
          <w:snapToGrid w:val="0"/>
          <w:sz w:val="22"/>
          <w:szCs w:val="22"/>
          <w:lang w:val="lt-LT" w:eastAsia="en-US"/>
        </w:rPr>
        <w:t>polimikrobinės</w:t>
      </w:r>
      <w:proofErr w:type="spellEnd"/>
      <w:r w:rsidRPr="002F2FF1">
        <w:rPr>
          <w:snapToGrid w:val="0"/>
          <w:sz w:val="22"/>
          <w:szCs w:val="22"/>
          <w:lang w:val="lt-LT" w:eastAsia="en-US"/>
        </w:rPr>
        <w:t xml:space="preserve"> infekcijos. Todėl komplikuotas odos ir </w:t>
      </w:r>
      <w:r w:rsidR="00937A8B" w:rsidRPr="002F2FF1">
        <w:rPr>
          <w:snapToGrid w:val="0"/>
          <w:sz w:val="22"/>
          <w:szCs w:val="22"/>
          <w:lang w:val="lt-LT" w:eastAsia="en-US"/>
        </w:rPr>
        <w:t>minkštųjų</w:t>
      </w:r>
      <w:r w:rsidRPr="002F2FF1">
        <w:rPr>
          <w:snapToGrid w:val="0"/>
          <w:sz w:val="22"/>
          <w:szCs w:val="22"/>
          <w:lang w:val="lt-LT" w:eastAsia="en-US"/>
        </w:rPr>
        <w:t xml:space="preserve"> audini</w:t>
      </w:r>
      <w:r w:rsidR="00937A8B" w:rsidRPr="002F2FF1">
        <w:rPr>
          <w:snapToGrid w:val="0"/>
          <w:sz w:val="22"/>
          <w:szCs w:val="22"/>
          <w:lang w:val="lt-LT" w:eastAsia="en-US"/>
        </w:rPr>
        <w:t>ų</w:t>
      </w:r>
      <w:r w:rsidRPr="002F2FF1">
        <w:rPr>
          <w:snapToGrid w:val="0"/>
          <w:sz w:val="22"/>
          <w:szCs w:val="22"/>
          <w:lang w:val="lt-LT" w:eastAsia="en-US"/>
        </w:rPr>
        <w:t xml:space="preserve"> infekcines ligas gydyti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pacientams, kuriems nustatyta arba įtariama ir </w:t>
      </w:r>
      <w:proofErr w:type="spellStart"/>
      <w:r w:rsidRPr="002F2FF1">
        <w:rPr>
          <w:snapToGrid w:val="0"/>
          <w:sz w:val="22"/>
          <w:szCs w:val="22"/>
          <w:lang w:val="lt-LT" w:eastAsia="en-US"/>
        </w:rPr>
        <w:t>gramneigiamų</w:t>
      </w:r>
      <w:proofErr w:type="spellEnd"/>
      <w:r w:rsidRPr="002F2FF1">
        <w:rPr>
          <w:snapToGrid w:val="0"/>
          <w:sz w:val="22"/>
          <w:szCs w:val="22"/>
          <w:lang w:val="lt-LT" w:eastAsia="en-US"/>
        </w:rPr>
        <w:t xml:space="preserve"> mikroorganizmų infekcija, galima tik jeigu nėra galimybės pasirinkti alternatyvų gydymą (žr. 4.1 skyrių). Tokiomis aplinkybėmis kartu turi būti pradėtas gydymas nuo </w:t>
      </w:r>
      <w:proofErr w:type="spellStart"/>
      <w:r w:rsidRPr="002F2FF1">
        <w:rPr>
          <w:snapToGrid w:val="0"/>
          <w:sz w:val="22"/>
          <w:szCs w:val="22"/>
          <w:lang w:val="lt-LT" w:eastAsia="en-US"/>
        </w:rPr>
        <w:t>gramneigiamų</w:t>
      </w:r>
      <w:proofErr w:type="spellEnd"/>
      <w:r w:rsidRPr="002F2FF1">
        <w:rPr>
          <w:snapToGrid w:val="0"/>
          <w:sz w:val="22"/>
          <w:szCs w:val="22"/>
          <w:lang w:val="lt-LT" w:eastAsia="en-US"/>
        </w:rPr>
        <w:t xml:space="preserve"> mikroorganizmų.</w:t>
      </w:r>
    </w:p>
    <w:p w14:paraId="09CD1F4B" w14:textId="77777777" w:rsidR="00EB0465" w:rsidRPr="002F2FF1" w:rsidRDefault="00EB0465" w:rsidP="00EB0465">
      <w:pPr>
        <w:widowControl w:val="0"/>
        <w:tabs>
          <w:tab w:val="left" w:pos="567"/>
        </w:tabs>
        <w:rPr>
          <w:snapToGrid w:val="0"/>
          <w:sz w:val="22"/>
          <w:szCs w:val="22"/>
          <w:lang w:val="lt-LT" w:eastAsia="en-US"/>
        </w:rPr>
      </w:pPr>
    </w:p>
    <w:p w14:paraId="1D363D2A" w14:textId="77777777" w:rsidR="00EB0465" w:rsidRPr="002F2FF1" w:rsidRDefault="00EB0465" w:rsidP="00EB0465">
      <w:pPr>
        <w:widowControl w:val="0"/>
        <w:tabs>
          <w:tab w:val="left" w:pos="567"/>
        </w:tabs>
        <w:rPr>
          <w:i/>
          <w:iCs/>
          <w:snapToGrid w:val="0"/>
          <w:sz w:val="22"/>
          <w:szCs w:val="22"/>
          <w:lang w:val="lt-LT" w:eastAsia="en-US"/>
        </w:rPr>
      </w:pPr>
      <w:r w:rsidRPr="002F2FF1">
        <w:rPr>
          <w:i/>
          <w:iCs/>
          <w:snapToGrid w:val="0"/>
          <w:sz w:val="22"/>
          <w:szCs w:val="22"/>
          <w:lang w:val="lt-LT" w:eastAsia="en-US"/>
        </w:rPr>
        <w:t>Su antibiotiko vartojimu susiję viduriavimas ir kolitas</w:t>
      </w:r>
    </w:p>
    <w:p w14:paraId="44D54195" w14:textId="77777777" w:rsidR="00EB0465" w:rsidRPr="002F2FF1" w:rsidRDefault="00EB0465" w:rsidP="00EB0465">
      <w:pPr>
        <w:widowControl w:val="0"/>
        <w:tabs>
          <w:tab w:val="left" w:pos="567"/>
        </w:tabs>
        <w:rPr>
          <w:bCs/>
          <w:iCs/>
          <w:snapToGrid w:val="0"/>
          <w:sz w:val="22"/>
          <w:szCs w:val="22"/>
          <w:lang w:val="lt-LT" w:eastAsia="en-US"/>
        </w:rPr>
      </w:pPr>
    </w:p>
    <w:p w14:paraId="4441DC5A" w14:textId="77777777" w:rsidR="00990317" w:rsidRPr="002F2FF1" w:rsidRDefault="00990317" w:rsidP="00990317">
      <w:pPr>
        <w:tabs>
          <w:tab w:val="left" w:pos="7513"/>
          <w:tab w:val="left" w:pos="7655"/>
        </w:tabs>
        <w:rPr>
          <w:noProof/>
          <w:sz w:val="22"/>
          <w:szCs w:val="22"/>
          <w:lang w:val="lt-LT"/>
        </w:rPr>
      </w:pPr>
      <w:r w:rsidRPr="002F2FF1">
        <w:rPr>
          <w:noProof/>
          <w:sz w:val="22"/>
          <w:szCs w:val="22"/>
          <w:lang w:val="lt-LT"/>
        </w:rPr>
        <w:t>Beveik visi antibakteriniai vaistiniai preparatai, įskaitant linezolidą, gali sukelti pseudomembraninį kolitą. Todėl, jeigu pacientui po bet kurių antibakterinių vaistinių preparatų vartojimo pasireiškia viduriavimas, visada reikia pagalvoti apie šią diagnozę. Įtarus arba diagnozavus su antibakterinių vaistinių preparatų vartojimu susijusį kolitą, linezolido vartojimą būtina nutraukti. Reikia pradėti atitinkamą gydymą.</w:t>
      </w:r>
    </w:p>
    <w:p w14:paraId="2DAF3FC3" w14:textId="77777777" w:rsidR="00990317" w:rsidRPr="002F2FF1" w:rsidRDefault="00990317" w:rsidP="00EB0465">
      <w:pPr>
        <w:widowControl w:val="0"/>
        <w:tabs>
          <w:tab w:val="left" w:pos="567"/>
        </w:tabs>
        <w:rPr>
          <w:bCs/>
          <w:iCs/>
          <w:snapToGrid w:val="0"/>
          <w:sz w:val="22"/>
          <w:szCs w:val="22"/>
          <w:lang w:val="lt-LT" w:eastAsia="en-US"/>
        </w:rPr>
      </w:pPr>
    </w:p>
    <w:p w14:paraId="372DF83A" w14:textId="77777777" w:rsidR="00EB0465" w:rsidRPr="002F2FF1" w:rsidRDefault="00EB0465" w:rsidP="00A843DA">
      <w:pPr>
        <w:tabs>
          <w:tab w:val="left" w:pos="7513"/>
          <w:tab w:val="left" w:pos="7655"/>
        </w:tabs>
        <w:rPr>
          <w:noProof/>
          <w:sz w:val="22"/>
          <w:szCs w:val="22"/>
          <w:lang w:val="lt-LT" w:eastAsia="en-US"/>
        </w:rPr>
      </w:pPr>
      <w:r w:rsidRPr="002F2FF1">
        <w:rPr>
          <w:bCs/>
          <w:iCs/>
          <w:snapToGrid w:val="0"/>
          <w:sz w:val="22"/>
          <w:szCs w:val="22"/>
          <w:lang w:val="lt-LT" w:eastAsia="en-US"/>
        </w:rPr>
        <w:t xml:space="preserve">Vartojant beveik visų antibiotikų, įskaitant </w:t>
      </w:r>
      <w:r w:rsidRPr="002F2FF1">
        <w:rPr>
          <w:snapToGrid w:val="0"/>
          <w:sz w:val="22"/>
          <w:szCs w:val="22"/>
          <w:lang w:val="lt-LT" w:eastAsia="en-US"/>
        </w:rPr>
        <w:t>linezolido,</w:t>
      </w:r>
      <w:r w:rsidRPr="002F2FF1">
        <w:rPr>
          <w:bCs/>
          <w:iCs/>
          <w:snapToGrid w:val="0"/>
          <w:sz w:val="22"/>
          <w:szCs w:val="22"/>
          <w:lang w:val="lt-LT" w:eastAsia="en-US"/>
        </w:rPr>
        <w:t xml:space="preserve"> pranešta apie su antibiotiko vartojimu susijusį viduriavimą ir su antibiotiko vartojimu susijusį kolitą, įskaitant </w:t>
      </w:r>
      <w:proofErr w:type="spellStart"/>
      <w:r w:rsidRPr="002F2FF1">
        <w:rPr>
          <w:bCs/>
          <w:iCs/>
          <w:snapToGrid w:val="0"/>
          <w:sz w:val="22"/>
          <w:szCs w:val="22"/>
          <w:lang w:val="lt-LT" w:eastAsia="en-US"/>
        </w:rPr>
        <w:t>pseudomembraninį</w:t>
      </w:r>
      <w:proofErr w:type="spellEnd"/>
      <w:r w:rsidRPr="002F2FF1">
        <w:rPr>
          <w:bCs/>
          <w:iCs/>
          <w:snapToGrid w:val="0"/>
          <w:sz w:val="22"/>
          <w:szCs w:val="22"/>
          <w:lang w:val="lt-LT" w:eastAsia="en-US"/>
        </w:rPr>
        <w:t xml:space="preserve"> kolitą ir su </w:t>
      </w:r>
      <w:proofErr w:type="spellStart"/>
      <w:r w:rsidRPr="002F2FF1">
        <w:rPr>
          <w:bCs/>
          <w:i/>
          <w:iCs/>
          <w:snapToGrid w:val="0"/>
          <w:sz w:val="22"/>
          <w:szCs w:val="22"/>
          <w:lang w:val="lt-LT" w:eastAsia="en-US"/>
        </w:rPr>
        <w:t>Clostridium</w:t>
      </w:r>
      <w:proofErr w:type="spellEnd"/>
      <w:r w:rsidRPr="002F2FF1">
        <w:rPr>
          <w:bCs/>
          <w:i/>
          <w:iCs/>
          <w:snapToGrid w:val="0"/>
          <w:sz w:val="22"/>
          <w:szCs w:val="22"/>
          <w:lang w:val="lt-LT" w:eastAsia="en-US"/>
        </w:rPr>
        <w:t xml:space="preserve"> </w:t>
      </w:r>
      <w:proofErr w:type="spellStart"/>
      <w:r w:rsidRPr="002F2FF1">
        <w:rPr>
          <w:bCs/>
          <w:i/>
          <w:iCs/>
          <w:snapToGrid w:val="0"/>
          <w:sz w:val="22"/>
          <w:szCs w:val="22"/>
          <w:lang w:val="lt-LT" w:eastAsia="en-US"/>
        </w:rPr>
        <w:t>difficile</w:t>
      </w:r>
      <w:proofErr w:type="spellEnd"/>
      <w:r w:rsidRPr="002F2FF1">
        <w:rPr>
          <w:bCs/>
          <w:i/>
          <w:iCs/>
          <w:snapToGrid w:val="0"/>
          <w:sz w:val="22"/>
          <w:szCs w:val="22"/>
          <w:lang w:val="lt-LT" w:eastAsia="en-US"/>
        </w:rPr>
        <w:t xml:space="preserve"> </w:t>
      </w:r>
      <w:r w:rsidRPr="002F2FF1">
        <w:rPr>
          <w:bCs/>
          <w:iCs/>
          <w:snapToGrid w:val="0"/>
          <w:sz w:val="22"/>
          <w:szCs w:val="22"/>
          <w:lang w:val="lt-LT" w:eastAsia="en-US"/>
        </w:rPr>
        <w:t>susijusį viduriavimą (sutrikimo sunkumas gali būti nuo lengvo viduriavimo iki mirtino kolito).</w:t>
      </w:r>
      <w:r w:rsidRPr="002F2FF1">
        <w:rPr>
          <w:snapToGrid w:val="0"/>
          <w:sz w:val="22"/>
          <w:szCs w:val="22"/>
          <w:lang w:val="lt-LT" w:eastAsia="en-US"/>
        </w:rPr>
        <w:t xml:space="preserve"> </w:t>
      </w:r>
      <w:r w:rsidR="00437296" w:rsidRPr="002F2FF1">
        <w:rPr>
          <w:bCs/>
          <w:iCs/>
          <w:sz w:val="22"/>
          <w:szCs w:val="22"/>
          <w:lang w:val="lt-LT"/>
        </w:rPr>
        <w:t xml:space="preserve">Gydymas antibakteriniais vaistiniais preparatais sutrikdo normalią gaubtinės žarnos florą, todėl labai padaugėja </w:t>
      </w:r>
      <w:r w:rsidR="00437296" w:rsidRPr="002F2FF1">
        <w:rPr>
          <w:bCs/>
          <w:i/>
          <w:iCs/>
          <w:sz w:val="22"/>
          <w:szCs w:val="22"/>
          <w:lang w:val="lt-LT"/>
        </w:rPr>
        <w:t xml:space="preserve">C. </w:t>
      </w:r>
      <w:proofErr w:type="spellStart"/>
      <w:r w:rsidR="00437296" w:rsidRPr="002F2FF1">
        <w:rPr>
          <w:bCs/>
          <w:i/>
          <w:iCs/>
          <w:sz w:val="22"/>
          <w:szCs w:val="22"/>
          <w:lang w:val="lt-LT"/>
        </w:rPr>
        <w:t>difficile</w:t>
      </w:r>
      <w:proofErr w:type="spellEnd"/>
      <w:r w:rsidR="00437296" w:rsidRPr="002F2FF1">
        <w:rPr>
          <w:bCs/>
          <w:i/>
          <w:iCs/>
          <w:sz w:val="22"/>
          <w:szCs w:val="22"/>
          <w:lang w:val="lt-LT"/>
        </w:rPr>
        <w:t xml:space="preserve">. </w:t>
      </w:r>
      <w:r w:rsidR="00437296" w:rsidRPr="002F2FF1">
        <w:rPr>
          <w:i/>
          <w:sz w:val="22"/>
          <w:szCs w:val="22"/>
          <w:lang w:val="lt-LT"/>
        </w:rPr>
        <w:t xml:space="preserve">C. </w:t>
      </w:r>
      <w:proofErr w:type="spellStart"/>
      <w:r w:rsidR="00437296" w:rsidRPr="002F2FF1">
        <w:rPr>
          <w:i/>
          <w:sz w:val="22"/>
          <w:szCs w:val="22"/>
          <w:lang w:val="lt-LT"/>
        </w:rPr>
        <w:t>difficile</w:t>
      </w:r>
      <w:proofErr w:type="spellEnd"/>
      <w:r w:rsidR="00437296" w:rsidRPr="002F2FF1">
        <w:rPr>
          <w:sz w:val="22"/>
          <w:szCs w:val="22"/>
          <w:lang w:val="lt-LT"/>
        </w:rPr>
        <w:t xml:space="preserve"> išskiria toksinus A ir B, kurie yra susiję su </w:t>
      </w:r>
      <w:r w:rsidR="00437296" w:rsidRPr="002F2FF1">
        <w:rPr>
          <w:bCs/>
          <w:iCs/>
          <w:sz w:val="22"/>
          <w:szCs w:val="22"/>
          <w:lang w:val="lt-LT"/>
        </w:rPr>
        <w:t>viduriavimo, susijusio</w:t>
      </w:r>
      <w:r w:rsidR="00437296" w:rsidRPr="002F2FF1">
        <w:rPr>
          <w:sz w:val="22"/>
          <w:szCs w:val="22"/>
          <w:lang w:val="lt-LT"/>
        </w:rPr>
        <w:t xml:space="preserve"> </w:t>
      </w:r>
      <w:r w:rsidR="00437296" w:rsidRPr="002F2FF1">
        <w:rPr>
          <w:bCs/>
          <w:iCs/>
          <w:sz w:val="22"/>
          <w:szCs w:val="22"/>
          <w:lang w:val="lt-LT"/>
        </w:rPr>
        <w:t xml:space="preserve">su </w:t>
      </w:r>
      <w:proofErr w:type="spellStart"/>
      <w:r w:rsidR="00437296" w:rsidRPr="002F2FF1">
        <w:rPr>
          <w:bCs/>
          <w:i/>
          <w:iCs/>
          <w:sz w:val="22"/>
          <w:szCs w:val="22"/>
          <w:lang w:val="lt-LT"/>
        </w:rPr>
        <w:t>Clostridium</w:t>
      </w:r>
      <w:proofErr w:type="spellEnd"/>
      <w:r w:rsidR="00437296" w:rsidRPr="002F2FF1">
        <w:rPr>
          <w:bCs/>
          <w:i/>
          <w:iCs/>
          <w:sz w:val="22"/>
          <w:szCs w:val="22"/>
          <w:lang w:val="lt-LT"/>
        </w:rPr>
        <w:t xml:space="preserve"> </w:t>
      </w:r>
      <w:proofErr w:type="spellStart"/>
      <w:r w:rsidR="00437296" w:rsidRPr="002F2FF1">
        <w:rPr>
          <w:bCs/>
          <w:i/>
          <w:iCs/>
          <w:sz w:val="22"/>
          <w:szCs w:val="22"/>
          <w:lang w:val="lt-LT"/>
        </w:rPr>
        <w:t>difficile</w:t>
      </w:r>
      <w:proofErr w:type="spellEnd"/>
      <w:r w:rsidR="00437296" w:rsidRPr="002F2FF1">
        <w:rPr>
          <w:sz w:val="22"/>
          <w:szCs w:val="22"/>
          <w:lang w:val="lt-LT"/>
        </w:rPr>
        <w:t xml:space="preserve">, atsiradimu. </w:t>
      </w:r>
      <w:proofErr w:type="spellStart"/>
      <w:r w:rsidR="00437296" w:rsidRPr="002F2FF1">
        <w:rPr>
          <w:sz w:val="22"/>
          <w:szCs w:val="22"/>
          <w:lang w:val="lt-LT"/>
        </w:rPr>
        <w:t>Hipertoksinus</w:t>
      </w:r>
      <w:proofErr w:type="spellEnd"/>
      <w:r w:rsidR="00437296" w:rsidRPr="002F2FF1">
        <w:rPr>
          <w:sz w:val="22"/>
          <w:szCs w:val="22"/>
          <w:lang w:val="lt-LT"/>
        </w:rPr>
        <w:t xml:space="preserve"> gaminanti </w:t>
      </w:r>
      <w:r w:rsidR="00437296" w:rsidRPr="002F2FF1">
        <w:rPr>
          <w:i/>
          <w:sz w:val="22"/>
          <w:szCs w:val="22"/>
          <w:lang w:val="lt-LT"/>
        </w:rPr>
        <w:t>C. </w:t>
      </w:r>
      <w:proofErr w:type="spellStart"/>
      <w:r w:rsidR="00437296" w:rsidRPr="002F2FF1">
        <w:rPr>
          <w:i/>
          <w:sz w:val="22"/>
          <w:szCs w:val="22"/>
          <w:lang w:val="lt-LT"/>
        </w:rPr>
        <w:t>difficile</w:t>
      </w:r>
      <w:proofErr w:type="spellEnd"/>
      <w:r w:rsidR="00437296" w:rsidRPr="002F2FF1">
        <w:rPr>
          <w:i/>
          <w:sz w:val="22"/>
          <w:szCs w:val="22"/>
          <w:lang w:val="lt-LT"/>
        </w:rPr>
        <w:t xml:space="preserve"> </w:t>
      </w:r>
      <w:r w:rsidR="00437296" w:rsidRPr="002F2FF1">
        <w:rPr>
          <w:sz w:val="22"/>
          <w:szCs w:val="22"/>
          <w:lang w:val="lt-LT"/>
        </w:rPr>
        <w:t xml:space="preserve">padermė didina pacientų sergamumą ir mirtingumą. </w:t>
      </w:r>
      <w:r w:rsidRPr="002F2FF1">
        <w:rPr>
          <w:snapToGrid w:val="0"/>
          <w:sz w:val="22"/>
          <w:szCs w:val="22"/>
          <w:lang w:val="lt-LT" w:eastAsia="en-US"/>
        </w:rPr>
        <w:t xml:space="preserve">Todėl </w:t>
      </w:r>
      <w:r w:rsidR="00990317" w:rsidRPr="002F2FF1">
        <w:rPr>
          <w:snapToGrid w:val="0"/>
          <w:sz w:val="22"/>
          <w:szCs w:val="22"/>
          <w:lang w:val="lt-LT" w:eastAsia="en-US"/>
        </w:rPr>
        <w:t>į</w:t>
      </w:r>
      <w:r w:rsidRPr="002F2FF1">
        <w:rPr>
          <w:snapToGrid w:val="0"/>
          <w:sz w:val="22"/>
          <w:szCs w:val="22"/>
          <w:lang w:val="lt-LT" w:eastAsia="en-US"/>
        </w:rPr>
        <w:t xml:space="preserve"> šią diagnozę </w:t>
      </w:r>
      <w:r w:rsidR="00990317" w:rsidRPr="002F2FF1">
        <w:rPr>
          <w:snapToGrid w:val="0"/>
          <w:sz w:val="22"/>
          <w:szCs w:val="22"/>
          <w:lang w:val="lt-LT" w:eastAsia="en-US"/>
        </w:rPr>
        <w:t xml:space="preserve">svarbu atsižvelgti </w:t>
      </w:r>
      <w:r w:rsidRPr="002F2FF1">
        <w:rPr>
          <w:snapToGrid w:val="0"/>
          <w:sz w:val="22"/>
          <w:szCs w:val="22"/>
          <w:lang w:val="lt-LT" w:eastAsia="en-US"/>
        </w:rPr>
        <w:t xml:space="preserve">pacientams, kuriems gydymo metu arba baigus gydymą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pasireiškia sunkus viduriavimas.</w:t>
      </w:r>
      <w:r w:rsidR="00437296" w:rsidRPr="002F2FF1">
        <w:rPr>
          <w:noProof/>
          <w:sz w:val="22"/>
          <w:szCs w:val="22"/>
          <w:lang w:val="lt-LT"/>
        </w:rPr>
        <w:t xml:space="preserve"> </w:t>
      </w:r>
      <w:r w:rsidR="00437296" w:rsidRPr="002F2FF1">
        <w:rPr>
          <w:sz w:val="22"/>
          <w:szCs w:val="22"/>
          <w:lang w:val="lt-LT"/>
        </w:rPr>
        <w:t xml:space="preserve">Būtina atidžiai susipažinti su paciento ligos istorija, nes buvo atvejų, kai </w:t>
      </w:r>
      <w:r w:rsidR="00437296" w:rsidRPr="002F2FF1">
        <w:rPr>
          <w:bCs/>
          <w:iCs/>
          <w:sz w:val="22"/>
          <w:szCs w:val="22"/>
          <w:lang w:val="lt-LT"/>
        </w:rPr>
        <w:t xml:space="preserve">su </w:t>
      </w:r>
      <w:proofErr w:type="spellStart"/>
      <w:r w:rsidR="00437296" w:rsidRPr="002F2FF1">
        <w:rPr>
          <w:bCs/>
          <w:i/>
          <w:iCs/>
          <w:sz w:val="22"/>
          <w:szCs w:val="22"/>
          <w:lang w:val="lt-LT"/>
        </w:rPr>
        <w:t>Clostridium</w:t>
      </w:r>
      <w:proofErr w:type="spellEnd"/>
      <w:r w:rsidR="00437296" w:rsidRPr="002F2FF1">
        <w:rPr>
          <w:bCs/>
          <w:i/>
          <w:iCs/>
          <w:sz w:val="22"/>
          <w:szCs w:val="22"/>
          <w:lang w:val="lt-LT"/>
        </w:rPr>
        <w:t xml:space="preserve"> </w:t>
      </w:r>
      <w:proofErr w:type="spellStart"/>
      <w:r w:rsidR="00437296" w:rsidRPr="002F2FF1">
        <w:rPr>
          <w:bCs/>
          <w:i/>
          <w:iCs/>
          <w:sz w:val="22"/>
          <w:szCs w:val="22"/>
          <w:lang w:val="lt-LT"/>
        </w:rPr>
        <w:t>difficile</w:t>
      </w:r>
      <w:proofErr w:type="spellEnd"/>
      <w:r w:rsidR="00437296" w:rsidRPr="002F2FF1">
        <w:rPr>
          <w:sz w:val="22"/>
          <w:szCs w:val="22"/>
          <w:lang w:val="lt-LT"/>
        </w:rPr>
        <w:t xml:space="preserve"> susijęs viduriavimas prasidėjo po antibakterinio vaistinio preparato pavartojimo praėjus daugiau kaip dviem mėnesiams. </w:t>
      </w:r>
      <w:r w:rsidRPr="002F2FF1">
        <w:rPr>
          <w:snapToGrid w:val="0"/>
          <w:sz w:val="22"/>
          <w:szCs w:val="22"/>
          <w:lang w:val="lt-LT" w:eastAsia="en-US"/>
        </w:rPr>
        <w:t>Jeigu įtariamas arba patvirtinamas su antibiotiko vartojimu susijęs viduriavimas arba su antibiotiko vartojimu susijęs</w:t>
      </w:r>
      <w:r w:rsidRPr="002F2FF1">
        <w:rPr>
          <w:bCs/>
          <w:iCs/>
          <w:snapToGrid w:val="0"/>
          <w:sz w:val="22"/>
          <w:szCs w:val="22"/>
          <w:lang w:val="lt-LT" w:eastAsia="en-US"/>
        </w:rPr>
        <w:t xml:space="preserve"> kolitas, gydymą antibakteriniais vaistiniais preparatais, įskaitant </w:t>
      </w:r>
      <w:proofErr w:type="spellStart"/>
      <w:r w:rsidRPr="002F2FF1">
        <w:rPr>
          <w:bCs/>
          <w:iCs/>
          <w:snapToGrid w:val="0"/>
          <w:sz w:val="22"/>
          <w:szCs w:val="22"/>
          <w:lang w:val="lt-LT" w:eastAsia="en-US"/>
        </w:rPr>
        <w:t>linezolidą</w:t>
      </w:r>
      <w:proofErr w:type="spellEnd"/>
      <w:r w:rsidRPr="002F2FF1">
        <w:rPr>
          <w:bCs/>
          <w:iCs/>
          <w:snapToGrid w:val="0"/>
          <w:sz w:val="22"/>
          <w:szCs w:val="22"/>
          <w:lang w:val="lt-LT" w:eastAsia="en-US"/>
        </w:rPr>
        <w:t>, reikia nutraukti ir nedelsiant pradėti taikyti reikiamą gydymą. Tokiu atveju yra draudžiama skirti peristaltiką slopinančių vaistinių preparatų.</w:t>
      </w:r>
      <w:r w:rsidR="00437296" w:rsidRPr="002F2FF1">
        <w:rPr>
          <w:bCs/>
          <w:iCs/>
          <w:snapToGrid w:val="0"/>
          <w:sz w:val="22"/>
          <w:szCs w:val="22"/>
          <w:lang w:val="lt-LT" w:eastAsia="en-US"/>
        </w:rPr>
        <w:t xml:space="preserve"> </w:t>
      </w:r>
      <w:r w:rsidR="00437296" w:rsidRPr="002F2FF1">
        <w:rPr>
          <w:sz w:val="22"/>
          <w:szCs w:val="22"/>
          <w:lang w:val="lt-LT"/>
        </w:rPr>
        <w:t>Kadangi ši infekcija nereaguoja į antimikrobinius vaistinius preparatus, gali tekti pašalinti gaubtinę žarną.</w:t>
      </w:r>
    </w:p>
    <w:p w14:paraId="7998A17C" w14:textId="77777777" w:rsidR="00EB0465" w:rsidRPr="002F2FF1" w:rsidRDefault="00EB0465" w:rsidP="00EB0465">
      <w:pPr>
        <w:widowControl w:val="0"/>
        <w:tabs>
          <w:tab w:val="left" w:pos="567"/>
        </w:tabs>
        <w:rPr>
          <w:i/>
          <w:iCs/>
          <w:snapToGrid w:val="0"/>
          <w:sz w:val="22"/>
          <w:szCs w:val="22"/>
          <w:lang w:val="lt-LT" w:eastAsia="en-US"/>
        </w:rPr>
      </w:pPr>
    </w:p>
    <w:p w14:paraId="6F77F8C5" w14:textId="77777777" w:rsidR="00EB0465" w:rsidRPr="002F2FF1" w:rsidRDefault="00EB0465" w:rsidP="00EB0465">
      <w:pPr>
        <w:widowControl w:val="0"/>
        <w:tabs>
          <w:tab w:val="left" w:pos="567"/>
        </w:tabs>
        <w:rPr>
          <w:i/>
          <w:iCs/>
          <w:snapToGrid w:val="0"/>
          <w:sz w:val="22"/>
          <w:szCs w:val="22"/>
          <w:lang w:val="lt-LT" w:eastAsia="en-US"/>
        </w:rPr>
      </w:pPr>
      <w:r w:rsidRPr="002F2FF1">
        <w:rPr>
          <w:i/>
          <w:iCs/>
          <w:snapToGrid w:val="0"/>
          <w:sz w:val="22"/>
          <w:szCs w:val="22"/>
          <w:lang w:val="lt-LT" w:eastAsia="en-US"/>
        </w:rPr>
        <w:t xml:space="preserve">Pieno rūgšties </w:t>
      </w:r>
      <w:proofErr w:type="spellStart"/>
      <w:r w:rsidRPr="002F2FF1">
        <w:rPr>
          <w:i/>
          <w:iCs/>
          <w:snapToGrid w:val="0"/>
          <w:sz w:val="22"/>
          <w:szCs w:val="22"/>
          <w:lang w:val="lt-LT" w:eastAsia="en-US"/>
        </w:rPr>
        <w:t>acidozė</w:t>
      </w:r>
      <w:proofErr w:type="spellEnd"/>
    </w:p>
    <w:p w14:paraId="688F9EF7" w14:textId="77777777" w:rsidR="00EB0465" w:rsidRPr="002F2FF1" w:rsidRDefault="00EB0465" w:rsidP="00EB0465">
      <w:pPr>
        <w:widowControl w:val="0"/>
        <w:tabs>
          <w:tab w:val="left" w:pos="567"/>
        </w:tabs>
        <w:rPr>
          <w:snapToGrid w:val="0"/>
          <w:sz w:val="22"/>
          <w:szCs w:val="22"/>
          <w:lang w:val="lt-LT" w:eastAsia="en-US"/>
        </w:rPr>
      </w:pPr>
    </w:p>
    <w:p w14:paraId="68D25E3E"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Pranešta apie pieno rūgšties </w:t>
      </w:r>
      <w:proofErr w:type="spellStart"/>
      <w:r w:rsidRPr="002F2FF1">
        <w:rPr>
          <w:snapToGrid w:val="0"/>
          <w:sz w:val="22"/>
          <w:szCs w:val="22"/>
          <w:lang w:val="lt-LT" w:eastAsia="en-US"/>
        </w:rPr>
        <w:t>acidozės</w:t>
      </w:r>
      <w:proofErr w:type="spellEnd"/>
      <w:r w:rsidRPr="002F2FF1">
        <w:rPr>
          <w:snapToGrid w:val="0"/>
          <w:sz w:val="22"/>
          <w:szCs w:val="22"/>
          <w:lang w:val="lt-LT" w:eastAsia="en-US"/>
        </w:rPr>
        <w:t xml:space="preserve"> atvejus vartojant </w:t>
      </w:r>
      <w:proofErr w:type="spellStart"/>
      <w:r w:rsidRPr="002F2FF1">
        <w:rPr>
          <w:snapToGrid w:val="0"/>
          <w:sz w:val="22"/>
          <w:szCs w:val="22"/>
          <w:lang w:val="lt-LT" w:eastAsia="en-US"/>
        </w:rPr>
        <w:t>linezolido</w:t>
      </w:r>
      <w:proofErr w:type="spellEnd"/>
      <w:r w:rsidRPr="002F2FF1">
        <w:rPr>
          <w:snapToGrid w:val="0"/>
          <w:sz w:val="22"/>
          <w:szCs w:val="22"/>
          <w:lang w:val="lt-LT" w:eastAsia="en-US"/>
        </w:rPr>
        <w:t xml:space="preserve">. Pacientams, kuriems linezolido vartojimo metu atsirado </w:t>
      </w:r>
      <w:proofErr w:type="spellStart"/>
      <w:r w:rsidRPr="002F2FF1">
        <w:rPr>
          <w:snapToGrid w:val="0"/>
          <w:sz w:val="22"/>
          <w:szCs w:val="22"/>
          <w:lang w:val="lt-LT" w:eastAsia="en-US"/>
        </w:rPr>
        <w:t>metabolinės</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acidozės</w:t>
      </w:r>
      <w:proofErr w:type="spellEnd"/>
      <w:r w:rsidRPr="002F2FF1">
        <w:rPr>
          <w:snapToGrid w:val="0"/>
          <w:sz w:val="22"/>
          <w:szCs w:val="22"/>
          <w:lang w:val="lt-LT" w:eastAsia="en-US"/>
        </w:rPr>
        <w:t xml:space="preserve"> požymių ir simptomų, įskaitant besikartojantį pykinimą ar vėmimą, pilvo skausmą, mažą </w:t>
      </w:r>
      <w:proofErr w:type="spellStart"/>
      <w:r w:rsidRPr="002F2FF1">
        <w:rPr>
          <w:snapToGrid w:val="0"/>
          <w:sz w:val="22"/>
          <w:szCs w:val="22"/>
          <w:lang w:val="lt-LT" w:eastAsia="en-US"/>
        </w:rPr>
        <w:t>bikarbonatų</w:t>
      </w:r>
      <w:proofErr w:type="spellEnd"/>
      <w:r w:rsidRPr="002F2FF1">
        <w:rPr>
          <w:snapToGrid w:val="0"/>
          <w:sz w:val="22"/>
          <w:szCs w:val="22"/>
          <w:lang w:val="lt-LT" w:eastAsia="en-US"/>
        </w:rPr>
        <w:t xml:space="preserve"> kiekį ar hiperventiliaciją, būtina skubi medicininė </w:t>
      </w:r>
      <w:r w:rsidRPr="002F2FF1">
        <w:rPr>
          <w:snapToGrid w:val="0"/>
          <w:sz w:val="22"/>
          <w:szCs w:val="22"/>
          <w:lang w:val="lt-LT" w:eastAsia="en-US"/>
        </w:rPr>
        <w:lastRenderedPageBreak/>
        <w:t xml:space="preserve">apžiūra. Jeigu pasireiškė pieno rūgšties </w:t>
      </w:r>
      <w:proofErr w:type="spellStart"/>
      <w:r w:rsidRPr="002F2FF1">
        <w:rPr>
          <w:snapToGrid w:val="0"/>
          <w:sz w:val="22"/>
          <w:szCs w:val="22"/>
          <w:lang w:val="lt-LT" w:eastAsia="en-US"/>
        </w:rPr>
        <w:t>acidozė</w:t>
      </w:r>
      <w:proofErr w:type="spellEnd"/>
      <w:r w:rsidRPr="002F2FF1">
        <w:rPr>
          <w:snapToGrid w:val="0"/>
          <w:sz w:val="22"/>
          <w:szCs w:val="22"/>
          <w:lang w:val="lt-LT" w:eastAsia="en-US"/>
        </w:rPr>
        <w:t xml:space="preserve">, reikia įvertinti tolimesnio gydymo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naudos ir galimos rizikos santykį.</w:t>
      </w:r>
    </w:p>
    <w:p w14:paraId="69765BAB" w14:textId="77777777" w:rsidR="00EB0465" w:rsidRPr="002F2FF1" w:rsidRDefault="00EB0465" w:rsidP="00EB0465">
      <w:pPr>
        <w:widowControl w:val="0"/>
        <w:tabs>
          <w:tab w:val="left" w:pos="567"/>
        </w:tabs>
        <w:rPr>
          <w:snapToGrid w:val="0"/>
          <w:sz w:val="22"/>
          <w:szCs w:val="22"/>
          <w:lang w:val="lt-LT" w:eastAsia="en-US"/>
        </w:rPr>
      </w:pPr>
    </w:p>
    <w:p w14:paraId="7CA7A594" w14:textId="77777777" w:rsidR="00EB0465" w:rsidRPr="002F2FF1" w:rsidRDefault="00EB0465" w:rsidP="003927A3">
      <w:pPr>
        <w:keepNext/>
        <w:widowControl w:val="0"/>
        <w:tabs>
          <w:tab w:val="left" w:pos="567"/>
        </w:tabs>
        <w:rPr>
          <w:snapToGrid w:val="0"/>
          <w:sz w:val="22"/>
          <w:szCs w:val="22"/>
          <w:lang w:val="lt-LT" w:eastAsia="en-US"/>
        </w:rPr>
      </w:pPr>
      <w:proofErr w:type="spellStart"/>
      <w:r w:rsidRPr="002F2FF1">
        <w:rPr>
          <w:i/>
          <w:iCs/>
          <w:snapToGrid w:val="0"/>
          <w:sz w:val="22"/>
          <w:szCs w:val="22"/>
          <w:lang w:val="lt-LT" w:eastAsia="en-US"/>
        </w:rPr>
        <w:t>Mitochondrijų</w:t>
      </w:r>
      <w:proofErr w:type="spellEnd"/>
      <w:r w:rsidRPr="002F2FF1">
        <w:rPr>
          <w:i/>
          <w:iCs/>
          <w:snapToGrid w:val="0"/>
          <w:sz w:val="22"/>
          <w:szCs w:val="22"/>
          <w:lang w:val="lt-LT" w:eastAsia="en-US"/>
        </w:rPr>
        <w:t xml:space="preserve"> funkcijos sutrikimas</w:t>
      </w:r>
    </w:p>
    <w:p w14:paraId="468825A3" w14:textId="77777777" w:rsidR="00EB0465" w:rsidRPr="002F2FF1" w:rsidRDefault="00EB0465" w:rsidP="003927A3">
      <w:pPr>
        <w:keepNext/>
        <w:widowControl w:val="0"/>
        <w:tabs>
          <w:tab w:val="left" w:pos="567"/>
        </w:tabs>
        <w:rPr>
          <w:snapToGrid w:val="0"/>
          <w:sz w:val="22"/>
          <w:szCs w:val="22"/>
          <w:lang w:val="lt-LT" w:eastAsia="en-US"/>
        </w:rPr>
      </w:pPr>
    </w:p>
    <w:p w14:paraId="7018B641" w14:textId="77777777" w:rsidR="00EB0465" w:rsidRPr="002F2FF1" w:rsidRDefault="00EB0465" w:rsidP="003927A3">
      <w:pPr>
        <w:keepNext/>
        <w:widowControl w:val="0"/>
        <w:tabs>
          <w:tab w:val="left" w:pos="567"/>
        </w:tabs>
        <w:rPr>
          <w:snapToGrid w:val="0"/>
          <w:sz w:val="22"/>
          <w:szCs w:val="22"/>
          <w:lang w:val="lt-LT" w:eastAsia="en-US"/>
        </w:rPr>
      </w:pP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slopina baltymų sintezę </w:t>
      </w:r>
      <w:proofErr w:type="spellStart"/>
      <w:r w:rsidRPr="002F2FF1">
        <w:rPr>
          <w:snapToGrid w:val="0"/>
          <w:sz w:val="22"/>
          <w:szCs w:val="22"/>
          <w:lang w:val="lt-LT" w:eastAsia="en-US"/>
        </w:rPr>
        <w:t>mitochondrijose</w:t>
      </w:r>
      <w:proofErr w:type="spellEnd"/>
      <w:r w:rsidRPr="002F2FF1">
        <w:rPr>
          <w:snapToGrid w:val="0"/>
          <w:sz w:val="22"/>
          <w:szCs w:val="22"/>
          <w:lang w:val="lt-LT" w:eastAsia="en-US"/>
        </w:rPr>
        <w:t xml:space="preserve">. Dėl šio slopinimo gali pasireikšti nepageidaujami reiškiniai, pavyzdžiui, pieno rūgšties </w:t>
      </w:r>
      <w:proofErr w:type="spellStart"/>
      <w:r w:rsidRPr="002F2FF1">
        <w:rPr>
          <w:snapToGrid w:val="0"/>
          <w:sz w:val="22"/>
          <w:szCs w:val="22"/>
          <w:lang w:val="lt-LT" w:eastAsia="en-US"/>
        </w:rPr>
        <w:t>acidozė</w:t>
      </w:r>
      <w:proofErr w:type="spellEnd"/>
      <w:r w:rsidRPr="002F2FF1">
        <w:rPr>
          <w:snapToGrid w:val="0"/>
          <w:sz w:val="22"/>
          <w:szCs w:val="22"/>
          <w:lang w:val="lt-LT" w:eastAsia="en-US"/>
        </w:rPr>
        <w:t>, anemija ir neuropatija (regos nervo ir periferinė). Tokie reiškiniai dažnesni vaistinio preparato vartojant ilgiau kaip 28 dienas.</w:t>
      </w:r>
    </w:p>
    <w:p w14:paraId="7F14C5DC" w14:textId="77777777" w:rsidR="00EB0465" w:rsidRPr="002F2FF1" w:rsidRDefault="00EB0465" w:rsidP="00EB0465">
      <w:pPr>
        <w:widowControl w:val="0"/>
        <w:tabs>
          <w:tab w:val="left" w:pos="567"/>
        </w:tabs>
        <w:rPr>
          <w:i/>
          <w:iCs/>
          <w:snapToGrid w:val="0"/>
          <w:sz w:val="22"/>
          <w:szCs w:val="22"/>
          <w:lang w:val="lt-LT" w:eastAsia="en-US"/>
        </w:rPr>
      </w:pPr>
    </w:p>
    <w:p w14:paraId="5AF778A3" w14:textId="77777777" w:rsidR="000F1EF4" w:rsidRPr="002F2FF1" w:rsidRDefault="000F1EF4" w:rsidP="000F1EF4">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Serotonino</w:t>
      </w:r>
      <w:proofErr w:type="spellEnd"/>
      <w:r w:rsidRPr="002F2FF1">
        <w:rPr>
          <w:i/>
          <w:iCs/>
          <w:snapToGrid w:val="0"/>
          <w:sz w:val="22"/>
          <w:szCs w:val="22"/>
          <w:lang w:val="lt-LT" w:eastAsia="en-US"/>
        </w:rPr>
        <w:t xml:space="preserve"> sindromas</w:t>
      </w:r>
    </w:p>
    <w:p w14:paraId="62DBFED2" w14:textId="77777777" w:rsidR="000F1EF4" w:rsidRPr="002F2FF1" w:rsidRDefault="000F1EF4" w:rsidP="000F1EF4">
      <w:pPr>
        <w:widowControl w:val="0"/>
        <w:tabs>
          <w:tab w:val="left" w:pos="567"/>
        </w:tabs>
        <w:rPr>
          <w:snapToGrid w:val="0"/>
          <w:sz w:val="22"/>
          <w:szCs w:val="22"/>
          <w:lang w:val="lt-LT" w:eastAsia="en-US"/>
        </w:rPr>
      </w:pPr>
    </w:p>
    <w:p w14:paraId="2CCBB6ED" w14:textId="77777777" w:rsidR="000F1EF4" w:rsidRPr="002F2FF1" w:rsidRDefault="000F1EF4" w:rsidP="000F1EF4">
      <w:pPr>
        <w:widowControl w:val="0"/>
        <w:tabs>
          <w:tab w:val="left" w:pos="567"/>
        </w:tabs>
        <w:rPr>
          <w:snapToGrid w:val="0"/>
          <w:sz w:val="22"/>
          <w:szCs w:val="22"/>
          <w:lang w:val="lt-LT" w:eastAsia="en-US"/>
        </w:rPr>
      </w:pPr>
      <w:r w:rsidRPr="002F2FF1">
        <w:rPr>
          <w:snapToGrid w:val="0"/>
          <w:sz w:val="22"/>
          <w:szCs w:val="22"/>
          <w:lang w:val="lt-LT" w:eastAsia="en-US"/>
        </w:rPr>
        <w:t xml:space="preserve">Gauta spontaninių pranešimų apie </w:t>
      </w: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sindromą, susijusį su linezolido vartojimu kartu su </w:t>
      </w:r>
      <w:proofErr w:type="spellStart"/>
      <w:r w:rsidRPr="002F2FF1">
        <w:rPr>
          <w:snapToGrid w:val="0"/>
          <w:sz w:val="22"/>
          <w:szCs w:val="22"/>
          <w:lang w:val="lt-LT" w:eastAsia="en-US"/>
        </w:rPr>
        <w:t>serotoninerginiais</w:t>
      </w:r>
      <w:proofErr w:type="spellEnd"/>
      <w:r w:rsidRPr="002F2FF1">
        <w:rPr>
          <w:snapToGrid w:val="0"/>
          <w:sz w:val="22"/>
          <w:szCs w:val="22"/>
          <w:lang w:val="lt-LT" w:eastAsia="en-US"/>
        </w:rPr>
        <w:t xml:space="preserve"> vaistiniais preparatais, įskaitant antidepresantus, tokiais kaip selektyvūs </w:t>
      </w: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reabsorbcijos inhibitoriai (SSRI)</w:t>
      </w:r>
      <w:r w:rsidR="0059552A" w:rsidRPr="002F2FF1">
        <w:rPr>
          <w:snapToGrid w:val="0"/>
          <w:sz w:val="22"/>
          <w:szCs w:val="22"/>
          <w:lang w:val="lt-LT" w:eastAsia="en-US"/>
        </w:rPr>
        <w:t xml:space="preserve"> ir </w:t>
      </w:r>
      <w:proofErr w:type="spellStart"/>
      <w:r w:rsidR="0059552A" w:rsidRPr="002F2FF1">
        <w:rPr>
          <w:snapToGrid w:val="0"/>
          <w:sz w:val="22"/>
          <w:szCs w:val="22"/>
          <w:lang w:val="lt-LT" w:eastAsia="en-US"/>
        </w:rPr>
        <w:t>opioidais</w:t>
      </w:r>
      <w:proofErr w:type="spellEnd"/>
      <w:r w:rsidR="0059552A" w:rsidRPr="002F2FF1">
        <w:rPr>
          <w:snapToGrid w:val="0"/>
          <w:sz w:val="22"/>
          <w:szCs w:val="22"/>
          <w:lang w:val="lt-LT" w:eastAsia="en-US"/>
        </w:rPr>
        <w:t xml:space="preserve"> (žr. 4.5 skyrių)</w:t>
      </w:r>
      <w:r w:rsidRPr="002F2FF1">
        <w:rPr>
          <w:snapToGrid w:val="0"/>
          <w:sz w:val="22"/>
          <w:szCs w:val="22"/>
          <w:lang w:val="lt-LT" w:eastAsia="en-US"/>
        </w:rPr>
        <w:t xml:space="preserve">. Todėl linezolido vartojimas kartu su </w:t>
      </w:r>
      <w:proofErr w:type="spellStart"/>
      <w:r w:rsidRPr="002F2FF1">
        <w:rPr>
          <w:snapToGrid w:val="0"/>
          <w:sz w:val="22"/>
          <w:szCs w:val="22"/>
          <w:lang w:val="lt-LT" w:eastAsia="en-US"/>
        </w:rPr>
        <w:t>serotoninerginiais</w:t>
      </w:r>
      <w:proofErr w:type="spellEnd"/>
      <w:r w:rsidRPr="002F2FF1">
        <w:rPr>
          <w:snapToGrid w:val="0"/>
          <w:sz w:val="22"/>
          <w:szCs w:val="22"/>
          <w:lang w:val="lt-LT" w:eastAsia="en-US"/>
        </w:rPr>
        <w:t xml:space="preserve"> vaistiniais preparatais yra draudžiamas (žr. 4.3 skyrių), išskyrus atvejus, kai linezolid</w:t>
      </w:r>
      <w:r w:rsidR="002F2FF1">
        <w:rPr>
          <w:snapToGrid w:val="0"/>
          <w:sz w:val="22"/>
          <w:szCs w:val="22"/>
          <w:lang w:val="lt-LT" w:eastAsia="en-US"/>
        </w:rPr>
        <w:t>o</w:t>
      </w:r>
      <w:r w:rsidRPr="002F2FF1">
        <w:rPr>
          <w:snapToGrid w:val="0"/>
          <w:sz w:val="22"/>
          <w:szCs w:val="22"/>
          <w:lang w:val="lt-LT" w:eastAsia="en-US"/>
        </w:rPr>
        <w:t xml:space="preserve"> vartoti kartu su </w:t>
      </w:r>
      <w:proofErr w:type="spellStart"/>
      <w:r w:rsidRPr="002F2FF1">
        <w:rPr>
          <w:snapToGrid w:val="0"/>
          <w:sz w:val="22"/>
          <w:szCs w:val="22"/>
          <w:lang w:val="lt-LT" w:eastAsia="en-US"/>
        </w:rPr>
        <w:t>serotoninerginiais</w:t>
      </w:r>
      <w:proofErr w:type="spellEnd"/>
      <w:r w:rsidRPr="002F2FF1">
        <w:rPr>
          <w:snapToGrid w:val="0"/>
          <w:sz w:val="22"/>
          <w:szCs w:val="22"/>
          <w:lang w:val="lt-LT" w:eastAsia="en-US"/>
        </w:rPr>
        <w:t xml:space="preserve"> vaistiniais preparatais būtina. Tokiais atvejais reikia atidžiai stebėti, ar pacientams neatsiranda </w:t>
      </w: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sindromo požymių ir simptomų, pavyzdžiui, pažinimo funkcijos sutrikimas, </w:t>
      </w:r>
      <w:proofErr w:type="spellStart"/>
      <w:r w:rsidRPr="002F2FF1">
        <w:rPr>
          <w:snapToGrid w:val="0"/>
          <w:sz w:val="22"/>
          <w:szCs w:val="22"/>
          <w:lang w:val="lt-LT" w:eastAsia="en-US"/>
        </w:rPr>
        <w:t>hiperpireksija</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hiperrefleksija</w:t>
      </w:r>
      <w:proofErr w:type="spellEnd"/>
      <w:r w:rsidRPr="002F2FF1">
        <w:rPr>
          <w:snapToGrid w:val="0"/>
          <w:sz w:val="22"/>
          <w:szCs w:val="22"/>
          <w:lang w:val="lt-LT" w:eastAsia="en-US"/>
        </w:rPr>
        <w:t xml:space="preserve"> ar koordinacijos sutrikimas. Jei atsiranda tokių požymių ar simptomų, gydytojai turi apsvarstyti, ar nutraukti vienos, ar abiejų medžiagų vartojimą. Jei nutraukiamas gydymas kartu su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vartotais </w:t>
      </w:r>
      <w:proofErr w:type="spellStart"/>
      <w:r w:rsidRPr="002F2FF1">
        <w:rPr>
          <w:snapToGrid w:val="0"/>
          <w:sz w:val="22"/>
          <w:szCs w:val="22"/>
          <w:lang w:val="lt-LT" w:eastAsia="en-US"/>
        </w:rPr>
        <w:t>serotoninerginiais</w:t>
      </w:r>
      <w:proofErr w:type="spellEnd"/>
      <w:r w:rsidRPr="002F2FF1">
        <w:rPr>
          <w:snapToGrid w:val="0"/>
          <w:sz w:val="22"/>
          <w:szCs w:val="22"/>
          <w:lang w:val="lt-LT" w:eastAsia="en-US"/>
        </w:rPr>
        <w:t xml:space="preserve"> vaistiniais preparatais, gali atsirasti nutraukimo simptomų.</w:t>
      </w:r>
    </w:p>
    <w:p w14:paraId="1E356682" w14:textId="77777777" w:rsidR="000F1EF4" w:rsidRPr="002F2FF1" w:rsidRDefault="000F1EF4" w:rsidP="000F1EF4">
      <w:pPr>
        <w:widowControl w:val="0"/>
        <w:tabs>
          <w:tab w:val="left" w:pos="567"/>
        </w:tabs>
        <w:rPr>
          <w:snapToGrid w:val="0"/>
          <w:sz w:val="22"/>
          <w:szCs w:val="22"/>
          <w:lang w:val="lt-LT" w:eastAsia="en-US"/>
        </w:rPr>
      </w:pPr>
    </w:p>
    <w:p w14:paraId="01AA5CDA" w14:textId="77777777" w:rsidR="0059552A" w:rsidRPr="002F2FF1" w:rsidRDefault="0059552A" w:rsidP="0059552A">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Hiponatremija</w:t>
      </w:r>
      <w:proofErr w:type="spellEnd"/>
      <w:r w:rsidRPr="002F2FF1">
        <w:rPr>
          <w:i/>
          <w:iCs/>
          <w:snapToGrid w:val="0"/>
          <w:sz w:val="22"/>
          <w:szCs w:val="22"/>
          <w:lang w:val="lt-LT" w:eastAsia="en-US"/>
        </w:rPr>
        <w:t xml:space="preserve"> ir NAHSS</w:t>
      </w:r>
    </w:p>
    <w:p w14:paraId="7FB8BF94" w14:textId="77777777" w:rsidR="0028222A" w:rsidRPr="002F2FF1" w:rsidRDefault="0028222A" w:rsidP="0059552A">
      <w:pPr>
        <w:widowControl w:val="0"/>
        <w:tabs>
          <w:tab w:val="left" w:pos="567"/>
        </w:tabs>
        <w:rPr>
          <w:i/>
          <w:iCs/>
          <w:snapToGrid w:val="0"/>
          <w:sz w:val="22"/>
          <w:szCs w:val="22"/>
          <w:lang w:val="lt-LT" w:eastAsia="en-US"/>
        </w:rPr>
      </w:pPr>
    </w:p>
    <w:p w14:paraId="6D9A8D4C" w14:textId="77777777" w:rsidR="0059552A" w:rsidRPr="002F2FF1" w:rsidRDefault="0059552A" w:rsidP="0059552A">
      <w:pPr>
        <w:widowControl w:val="0"/>
        <w:tabs>
          <w:tab w:val="left" w:pos="567"/>
        </w:tabs>
        <w:rPr>
          <w:snapToGrid w:val="0"/>
          <w:sz w:val="22"/>
          <w:szCs w:val="22"/>
          <w:lang w:val="lt-LT" w:eastAsia="en-US"/>
        </w:rPr>
      </w:pPr>
      <w:r w:rsidRPr="002F2FF1">
        <w:rPr>
          <w:snapToGrid w:val="0"/>
          <w:sz w:val="22"/>
          <w:szCs w:val="22"/>
          <w:lang w:val="lt-LT" w:eastAsia="en-US"/>
        </w:rPr>
        <w:t xml:space="preserve">Kai kuriems pacientams, gydytiems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pasireiškė </w:t>
      </w:r>
      <w:proofErr w:type="spellStart"/>
      <w:r w:rsidRPr="002F2FF1">
        <w:rPr>
          <w:snapToGrid w:val="0"/>
          <w:sz w:val="22"/>
          <w:szCs w:val="22"/>
          <w:lang w:val="lt-LT" w:eastAsia="en-US"/>
        </w:rPr>
        <w:t>hiponatremija</w:t>
      </w:r>
      <w:proofErr w:type="spellEnd"/>
      <w:r w:rsidRPr="002F2FF1">
        <w:rPr>
          <w:snapToGrid w:val="0"/>
          <w:sz w:val="22"/>
          <w:szCs w:val="22"/>
          <w:lang w:val="lt-LT" w:eastAsia="en-US"/>
        </w:rPr>
        <w:t xml:space="preserve"> ir (arba) netinkamos </w:t>
      </w:r>
      <w:proofErr w:type="spellStart"/>
      <w:r w:rsidRPr="002F2FF1">
        <w:rPr>
          <w:snapToGrid w:val="0"/>
          <w:sz w:val="22"/>
          <w:szCs w:val="22"/>
          <w:lang w:val="lt-LT" w:eastAsia="en-US"/>
        </w:rPr>
        <w:t>antidiurezinio</w:t>
      </w:r>
      <w:proofErr w:type="spellEnd"/>
      <w:r w:rsidRPr="002F2FF1">
        <w:rPr>
          <w:snapToGrid w:val="0"/>
          <w:sz w:val="22"/>
          <w:szCs w:val="22"/>
          <w:lang w:val="lt-LT" w:eastAsia="en-US"/>
        </w:rPr>
        <w:t xml:space="preserve"> hormono sekrecijos sindromas (NAHSS). Rekomenduojama reguliariai stebėti natrio kiekį serume pacientams, kuriems gresia </w:t>
      </w:r>
      <w:proofErr w:type="spellStart"/>
      <w:r w:rsidRPr="002F2FF1">
        <w:rPr>
          <w:snapToGrid w:val="0"/>
          <w:sz w:val="22"/>
          <w:szCs w:val="22"/>
          <w:lang w:val="lt-LT" w:eastAsia="en-US"/>
        </w:rPr>
        <w:t>hiponatremijos</w:t>
      </w:r>
      <w:proofErr w:type="spellEnd"/>
      <w:r w:rsidRPr="002F2FF1">
        <w:rPr>
          <w:snapToGrid w:val="0"/>
          <w:sz w:val="22"/>
          <w:szCs w:val="22"/>
          <w:lang w:val="lt-LT" w:eastAsia="en-US"/>
        </w:rPr>
        <w:t xml:space="preserve"> rizika, pavyzdžiui, senyviems pacientams ar pacientams, kurie vartoja vaistų, galinčių mažinti natrio kiekį kraujyje (pvz., </w:t>
      </w:r>
      <w:proofErr w:type="spellStart"/>
      <w:r w:rsidRPr="002F2FF1">
        <w:rPr>
          <w:snapToGrid w:val="0"/>
          <w:sz w:val="22"/>
          <w:szCs w:val="22"/>
          <w:lang w:val="lt-LT" w:eastAsia="en-US"/>
        </w:rPr>
        <w:t>tiazidinių</w:t>
      </w:r>
      <w:proofErr w:type="spellEnd"/>
      <w:r w:rsidRPr="002F2FF1">
        <w:rPr>
          <w:snapToGrid w:val="0"/>
          <w:sz w:val="22"/>
          <w:szCs w:val="22"/>
          <w:lang w:val="lt-LT" w:eastAsia="en-US"/>
        </w:rPr>
        <w:t xml:space="preserve"> diuretikų, tokių kaip </w:t>
      </w:r>
      <w:proofErr w:type="spellStart"/>
      <w:r w:rsidRPr="002F2FF1">
        <w:rPr>
          <w:snapToGrid w:val="0"/>
          <w:sz w:val="22"/>
          <w:szCs w:val="22"/>
          <w:lang w:val="lt-LT" w:eastAsia="en-US"/>
        </w:rPr>
        <w:t>hidrochlorotiazidas</w:t>
      </w:r>
      <w:proofErr w:type="spellEnd"/>
      <w:r w:rsidRPr="002F2FF1">
        <w:rPr>
          <w:snapToGrid w:val="0"/>
          <w:sz w:val="22"/>
          <w:szCs w:val="22"/>
          <w:lang w:val="lt-LT" w:eastAsia="en-US"/>
        </w:rPr>
        <w:t>).</w:t>
      </w:r>
    </w:p>
    <w:p w14:paraId="5D2B7DA4" w14:textId="77777777" w:rsidR="0059552A" w:rsidRPr="002F2FF1" w:rsidRDefault="0059552A" w:rsidP="0059552A">
      <w:pPr>
        <w:widowControl w:val="0"/>
        <w:tabs>
          <w:tab w:val="left" w:pos="567"/>
        </w:tabs>
        <w:rPr>
          <w:snapToGrid w:val="0"/>
          <w:sz w:val="22"/>
          <w:szCs w:val="22"/>
          <w:lang w:val="lt-LT" w:eastAsia="en-US"/>
        </w:rPr>
      </w:pPr>
    </w:p>
    <w:p w14:paraId="687FDF1B" w14:textId="77777777" w:rsidR="00EB0465" w:rsidRPr="002F2FF1" w:rsidRDefault="00EB0465" w:rsidP="00EB0465">
      <w:pPr>
        <w:widowControl w:val="0"/>
        <w:tabs>
          <w:tab w:val="left" w:pos="567"/>
        </w:tabs>
        <w:rPr>
          <w:i/>
          <w:iCs/>
          <w:snapToGrid w:val="0"/>
          <w:sz w:val="22"/>
          <w:szCs w:val="22"/>
          <w:lang w:val="lt-LT" w:eastAsia="en-US"/>
        </w:rPr>
      </w:pPr>
      <w:r w:rsidRPr="002F2FF1">
        <w:rPr>
          <w:i/>
          <w:iCs/>
          <w:snapToGrid w:val="0"/>
          <w:sz w:val="22"/>
          <w:szCs w:val="22"/>
          <w:lang w:val="lt-LT" w:eastAsia="en-US"/>
        </w:rPr>
        <w:t>Periferinė ir regos nervo neuropatija</w:t>
      </w:r>
    </w:p>
    <w:p w14:paraId="0C9F098B" w14:textId="77777777" w:rsidR="00EB0465" w:rsidRPr="002F2FF1" w:rsidRDefault="00EB0465" w:rsidP="00EB0465">
      <w:pPr>
        <w:widowControl w:val="0"/>
        <w:tabs>
          <w:tab w:val="left" w:pos="567"/>
        </w:tabs>
        <w:rPr>
          <w:snapToGrid w:val="0"/>
          <w:sz w:val="22"/>
          <w:szCs w:val="22"/>
          <w:lang w:val="lt-LT" w:eastAsia="en-US"/>
        </w:rPr>
      </w:pPr>
    </w:p>
    <w:p w14:paraId="4C3DE134"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Buvo gauta pranešimų apie periferinės neuropatijos, taip pat regos nervo neuropatijos ir regos nervo neurito, kai kuriais atvejais progresuojančių iki apakimo, atvejus pacientams, gydytiems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Tokie pranešimai visų pirma buvo pacientams, kurie buvo gydomi ilgiau nei rekomenduojamą ilgiausią 28 dienų laikotarpį.</w:t>
      </w:r>
    </w:p>
    <w:p w14:paraId="7CF55B35" w14:textId="77777777" w:rsidR="00EB0465" w:rsidRPr="002F2FF1" w:rsidRDefault="00EB0465" w:rsidP="00EB0465">
      <w:pPr>
        <w:widowControl w:val="0"/>
        <w:tabs>
          <w:tab w:val="left" w:pos="567"/>
        </w:tabs>
        <w:rPr>
          <w:snapToGrid w:val="0"/>
          <w:sz w:val="22"/>
          <w:szCs w:val="22"/>
          <w:lang w:val="lt-LT" w:eastAsia="en-US"/>
        </w:rPr>
      </w:pPr>
    </w:p>
    <w:p w14:paraId="6BB8FFDB"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w:t>
      </w:r>
      <w:r w:rsidR="00E62CB5" w:rsidRPr="002F2FF1">
        <w:rPr>
          <w:snapToGrid w:val="0"/>
          <w:sz w:val="22"/>
          <w:szCs w:val="22"/>
          <w:lang w:val="lt-LT" w:eastAsia="en-US"/>
        </w:rPr>
        <w:t xml:space="preserve">kuris nors </w:t>
      </w:r>
      <w:r w:rsidRPr="002F2FF1">
        <w:rPr>
          <w:snapToGrid w:val="0"/>
          <w:sz w:val="22"/>
          <w:szCs w:val="22"/>
          <w:lang w:val="lt-LT" w:eastAsia="en-US"/>
        </w:rPr>
        <w:t xml:space="preserve">pacientas </w:t>
      </w:r>
      <w:r w:rsidR="00E62CB5" w:rsidRPr="002F2FF1">
        <w:rPr>
          <w:snapToGrid w:val="0"/>
          <w:sz w:val="22"/>
          <w:szCs w:val="22"/>
          <w:lang w:val="lt-LT" w:eastAsia="en-US"/>
        </w:rPr>
        <w:t>l</w:t>
      </w:r>
      <w:r w:rsidR="00E04CD9" w:rsidRPr="002F2FF1">
        <w:rPr>
          <w:snapToGrid w:val="0"/>
          <w:sz w:val="22"/>
          <w:szCs w:val="22"/>
          <w:lang w:val="lt-LT" w:eastAsia="en-US"/>
        </w:rPr>
        <w:t>inezolid</w:t>
      </w:r>
      <w:r w:rsidR="002F2FF1">
        <w:rPr>
          <w:snapToGrid w:val="0"/>
          <w:sz w:val="22"/>
          <w:szCs w:val="22"/>
          <w:lang w:val="lt-LT" w:eastAsia="en-US"/>
        </w:rPr>
        <w:t>o</w:t>
      </w:r>
      <w:r w:rsidR="006B564F" w:rsidRPr="002F2FF1">
        <w:rPr>
          <w:snapToGrid w:val="0"/>
          <w:sz w:val="22"/>
          <w:szCs w:val="22"/>
          <w:lang w:val="lt-LT" w:eastAsia="en-US"/>
        </w:rPr>
        <w:t xml:space="preserve"> </w:t>
      </w:r>
      <w:r w:rsidRPr="002F2FF1">
        <w:rPr>
          <w:snapToGrid w:val="0"/>
          <w:sz w:val="22"/>
          <w:szCs w:val="22"/>
          <w:lang w:val="lt-LT" w:eastAsia="en-US"/>
        </w:rPr>
        <w:t>vartoja ilgiau, negu rekomenduojamos 28 dienos, turi būti reguliariai tikrinama jo regėjimo funkcija.</w:t>
      </w:r>
    </w:p>
    <w:p w14:paraId="333C5B49" w14:textId="77777777" w:rsidR="00EB0465" w:rsidRPr="002F2FF1" w:rsidRDefault="00EB0465" w:rsidP="00EB0465">
      <w:pPr>
        <w:widowControl w:val="0"/>
        <w:tabs>
          <w:tab w:val="left" w:pos="567"/>
        </w:tabs>
        <w:rPr>
          <w:snapToGrid w:val="0"/>
          <w:sz w:val="22"/>
          <w:szCs w:val="22"/>
          <w:lang w:val="lt-LT" w:eastAsia="en-US"/>
        </w:rPr>
      </w:pPr>
    </w:p>
    <w:p w14:paraId="2D86DA8F"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Jeigu pasireiškė periferinė ar regos nervo neuropatija, turi būti apsvarstyta tolimesnio gydymo </w:t>
      </w:r>
      <w:proofErr w:type="spellStart"/>
      <w:r w:rsidR="00E62CB5" w:rsidRPr="002F2FF1">
        <w:rPr>
          <w:snapToGrid w:val="0"/>
          <w:sz w:val="22"/>
          <w:szCs w:val="22"/>
          <w:lang w:val="lt-LT" w:eastAsia="en-US"/>
        </w:rPr>
        <w:t>l</w:t>
      </w:r>
      <w:r w:rsidR="00E04CD9" w:rsidRPr="002F2FF1">
        <w:rPr>
          <w:snapToGrid w:val="0"/>
          <w:sz w:val="22"/>
          <w:szCs w:val="22"/>
          <w:lang w:val="lt-LT" w:eastAsia="en-US"/>
        </w:rPr>
        <w:t>inezolid</w:t>
      </w:r>
      <w:r w:rsidR="00E62CB5" w:rsidRPr="002F2FF1">
        <w:rPr>
          <w:snapToGrid w:val="0"/>
          <w:sz w:val="22"/>
          <w:szCs w:val="22"/>
          <w:lang w:val="lt-LT" w:eastAsia="en-US"/>
        </w:rPr>
        <w:t>u</w:t>
      </w:r>
      <w:proofErr w:type="spellEnd"/>
      <w:r w:rsidRPr="002F2FF1">
        <w:rPr>
          <w:snapToGrid w:val="0"/>
          <w:sz w:val="22"/>
          <w:szCs w:val="22"/>
          <w:lang w:val="lt-LT" w:eastAsia="en-US"/>
        </w:rPr>
        <w:t xml:space="preserve"> nauda ir galima rizika.</w:t>
      </w:r>
    </w:p>
    <w:p w14:paraId="297B6E07" w14:textId="77777777" w:rsidR="00EB0465" w:rsidRPr="002F2FF1" w:rsidRDefault="00EB0465" w:rsidP="00EB0465">
      <w:pPr>
        <w:widowControl w:val="0"/>
        <w:tabs>
          <w:tab w:val="left" w:pos="567"/>
        </w:tabs>
        <w:rPr>
          <w:snapToGrid w:val="0"/>
          <w:sz w:val="22"/>
          <w:szCs w:val="22"/>
          <w:lang w:val="lt-LT" w:eastAsia="en-US"/>
        </w:rPr>
      </w:pPr>
    </w:p>
    <w:p w14:paraId="7F38C05B"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Neuropatijos rizika gali būti didesnė linezolid</w:t>
      </w:r>
      <w:r w:rsidR="002F2FF1">
        <w:rPr>
          <w:snapToGrid w:val="0"/>
          <w:sz w:val="22"/>
          <w:szCs w:val="22"/>
          <w:lang w:val="lt-LT" w:eastAsia="en-US"/>
        </w:rPr>
        <w:t>o</w:t>
      </w:r>
      <w:r w:rsidRPr="002F2FF1">
        <w:rPr>
          <w:snapToGrid w:val="0"/>
          <w:sz w:val="22"/>
          <w:szCs w:val="22"/>
          <w:lang w:val="lt-LT" w:eastAsia="en-US"/>
        </w:rPr>
        <w:t xml:space="preserve"> vartojant pacientams, kurie jau gydomi arba neseniai vartojo </w:t>
      </w:r>
      <w:proofErr w:type="spellStart"/>
      <w:r w:rsidRPr="002F2FF1">
        <w:rPr>
          <w:snapToGrid w:val="0"/>
          <w:sz w:val="22"/>
          <w:szCs w:val="22"/>
          <w:lang w:val="lt-LT" w:eastAsia="en-US"/>
        </w:rPr>
        <w:t>antimikobakterinių</w:t>
      </w:r>
      <w:proofErr w:type="spellEnd"/>
      <w:r w:rsidRPr="002F2FF1">
        <w:rPr>
          <w:snapToGrid w:val="0"/>
          <w:sz w:val="22"/>
          <w:szCs w:val="22"/>
          <w:lang w:val="lt-LT" w:eastAsia="en-US"/>
        </w:rPr>
        <w:t xml:space="preserve"> vaistinių preparatų tuberkuliozei gydyti.</w:t>
      </w:r>
    </w:p>
    <w:p w14:paraId="3F385DA4" w14:textId="77777777" w:rsidR="00EB0465" w:rsidRPr="002F2FF1" w:rsidRDefault="00EB0465" w:rsidP="00EB0465">
      <w:pPr>
        <w:widowControl w:val="0"/>
        <w:tabs>
          <w:tab w:val="left" w:pos="567"/>
        </w:tabs>
        <w:rPr>
          <w:snapToGrid w:val="0"/>
          <w:sz w:val="22"/>
          <w:szCs w:val="22"/>
          <w:lang w:val="lt-LT" w:eastAsia="en-US"/>
        </w:rPr>
      </w:pPr>
    </w:p>
    <w:p w14:paraId="706D3CB5" w14:textId="77777777" w:rsidR="00EB0465" w:rsidRPr="002F2FF1" w:rsidRDefault="00EB0465" w:rsidP="00EB0465">
      <w:pPr>
        <w:widowControl w:val="0"/>
        <w:tabs>
          <w:tab w:val="left" w:pos="567"/>
        </w:tabs>
        <w:rPr>
          <w:snapToGrid w:val="0"/>
          <w:sz w:val="22"/>
          <w:szCs w:val="22"/>
          <w:lang w:val="lt-LT" w:eastAsia="en-US"/>
        </w:rPr>
      </w:pPr>
      <w:r w:rsidRPr="002F2FF1">
        <w:rPr>
          <w:i/>
          <w:iCs/>
          <w:snapToGrid w:val="0"/>
          <w:sz w:val="22"/>
          <w:szCs w:val="22"/>
          <w:lang w:val="lt-LT" w:eastAsia="en-US"/>
        </w:rPr>
        <w:t>Traukuliai</w:t>
      </w:r>
    </w:p>
    <w:p w14:paraId="29BEEDAE" w14:textId="77777777" w:rsidR="00EB0465" w:rsidRPr="002F2FF1" w:rsidRDefault="00EB0465" w:rsidP="00EB0465">
      <w:pPr>
        <w:widowControl w:val="0"/>
        <w:tabs>
          <w:tab w:val="left" w:pos="567"/>
        </w:tabs>
        <w:rPr>
          <w:snapToGrid w:val="0"/>
          <w:sz w:val="22"/>
          <w:szCs w:val="22"/>
          <w:lang w:val="lt-LT" w:eastAsia="en-US"/>
        </w:rPr>
      </w:pPr>
    </w:p>
    <w:p w14:paraId="1CB104DB"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Buvo gauta pranešimų apie pasireiškusius traukulius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14:paraId="4E13F477" w14:textId="77777777" w:rsidR="00EB0465" w:rsidRPr="002F2FF1" w:rsidRDefault="00EB0465" w:rsidP="00EB0465">
      <w:pPr>
        <w:widowControl w:val="0"/>
        <w:tabs>
          <w:tab w:val="left" w:pos="567"/>
        </w:tabs>
        <w:rPr>
          <w:snapToGrid w:val="0"/>
          <w:sz w:val="22"/>
          <w:szCs w:val="22"/>
          <w:lang w:val="lt-LT" w:eastAsia="en-US"/>
        </w:rPr>
      </w:pPr>
    </w:p>
    <w:p w14:paraId="6E9647D4" w14:textId="77777777" w:rsidR="00EB0465" w:rsidRPr="002F2FF1" w:rsidRDefault="00EB0465" w:rsidP="00595008">
      <w:pPr>
        <w:keepNext/>
        <w:widowControl w:val="0"/>
        <w:tabs>
          <w:tab w:val="left" w:pos="567"/>
        </w:tabs>
        <w:rPr>
          <w:snapToGrid w:val="0"/>
          <w:sz w:val="22"/>
          <w:szCs w:val="22"/>
          <w:lang w:val="lt-LT" w:eastAsia="en-US"/>
        </w:rPr>
      </w:pPr>
      <w:proofErr w:type="spellStart"/>
      <w:r w:rsidRPr="002F2FF1">
        <w:rPr>
          <w:i/>
          <w:iCs/>
          <w:snapToGrid w:val="0"/>
          <w:sz w:val="22"/>
          <w:szCs w:val="22"/>
          <w:lang w:val="lt-LT" w:eastAsia="en-US"/>
        </w:rPr>
        <w:lastRenderedPageBreak/>
        <w:t>Monoaminooksidazės</w:t>
      </w:r>
      <w:proofErr w:type="spellEnd"/>
      <w:r w:rsidRPr="002F2FF1">
        <w:rPr>
          <w:i/>
          <w:iCs/>
          <w:snapToGrid w:val="0"/>
          <w:sz w:val="22"/>
          <w:szCs w:val="22"/>
          <w:lang w:val="lt-LT" w:eastAsia="en-US"/>
        </w:rPr>
        <w:t xml:space="preserve"> inhibitoriai</w:t>
      </w:r>
    </w:p>
    <w:p w14:paraId="164E7E9D" w14:textId="77777777" w:rsidR="00EB0465" w:rsidRPr="002F2FF1" w:rsidRDefault="00EB0465" w:rsidP="00595008">
      <w:pPr>
        <w:keepNext/>
        <w:widowControl w:val="0"/>
        <w:tabs>
          <w:tab w:val="left" w:pos="567"/>
        </w:tabs>
        <w:rPr>
          <w:snapToGrid w:val="0"/>
          <w:sz w:val="22"/>
          <w:szCs w:val="22"/>
          <w:lang w:val="lt-LT" w:eastAsia="en-US"/>
        </w:rPr>
      </w:pPr>
    </w:p>
    <w:p w14:paraId="5C5C0468" w14:textId="77777777" w:rsidR="00EB0465" w:rsidRPr="002F2FF1" w:rsidRDefault="00EB0465" w:rsidP="00595008">
      <w:pPr>
        <w:keepNext/>
        <w:widowControl w:val="0"/>
        <w:tabs>
          <w:tab w:val="left" w:pos="567"/>
        </w:tabs>
        <w:rPr>
          <w:snapToGrid w:val="0"/>
          <w:sz w:val="22"/>
          <w:szCs w:val="22"/>
          <w:lang w:val="lt-LT" w:eastAsia="en-US"/>
        </w:rPr>
      </w:pP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yra grįžtamojo poveikio, neselektyvus </w:t>
      </w:r>
      <w:proofErr w:type="spellStart"/>
      <w:r w:rsidRPr="002F2FF1">
        <w:rPr>
          <w:snapToGrid w:val="0"/>
          <w:sz w:val="22"/>
          <w:szCs w:val="22"/>
          <w:lang w:val="lt-LT" w:eastAsia="en-US"/>
        </w:rPr>
        <w:t>monoaminooksidazės</w:t>
      </w:r>
      <w:proofErr w:type="spellEnd"/>
      <w:r w:rsidRPr="002F2FF1">
        <w:rPr>
          <w:snapToGrid w:val="0"/>
          <w:sz w:val="22"/>
          <w:szCs w:val="22"/>
          <w:lang w:val="lt-LT" w:eastAsia="en-US"/>
        </w:rPr>
        <w:t xml:space="preserve"> inhibitorius (MAOI). Vis dėlto jis, vartojamas dozėmis antibakteriniam gydymui, </w:t>
      </w:r>
      <w:proofErr w:type="spellStart"/>
      <w:r w:rsidRPr="002F2FF1">
        <w:rPr>
          <w:snapToGrid w:val="0"/>
          <w:sz w:val="22"/>
          <w:szCs w:val="22"/>
          <w:lang w:val="lt-LT" w:eastAsia="en-US"/>
        </w:rPr>
        <w:t>antidepresinio</w:t>
      </w:r>
      <w:proofErr w:type="spellEnd"/>
      <w:r w:rsidRPr="002F2FF1">
        <w:rPr>
          <w:snapToGrid w:val="0"/>
          <w:sz w:val="22"/>
          <w:szCs w:val="22"/>
          <w:lang w:val="lt-LT" w:eastAsia="en-US"/>
        </w:rPr>
        <w:t xml:space="preserve"> poveikio nesukelia. Yra tik labai riboti </w:t>
      </w:r>
      <w:r w:rsidR="00030A83" w:rsidRPr="002F2FF1">
        <w:rPr>
          <w:snapToGrid w:val="0"/>
          <w:sz w:val="22"/>
          <w:szCs w:val="22"/>
          <w:lang w:val="lt-LT" w:eastAsia="en-US"/>
        </w:rPr>
        <w:t>vaist</w:t>
      </w:r>
      <w:r w:rsidR="00193A61" w:rsidRPr="002F2FF1">
        <w:rPr>
          <w:snapToGrid w:val="0"/>
          <w:sz w:val="22"/>
          <w:szCs w:val="22"/>
          <w:lang w:val="lt-LT" w:eastAsia="en-US"/>
        </w:rPr>
        <w:t>inių preparat</w:t>
      </w:r>
      <w:r w:rsidR="00030A83" w:rsidRPr="002F2FF1">
        <w:rPr>
          <w:snapToGrid w:val="0"/>
          <w:sz w:val="22"/>
          <w:szCs w:val="22"/>
          <w:lang w:val="lt-LT" w:eastAsia="en-US"/>
        </w:rPr>
        <w:t xml:space="preserve">ų </w:t>
      </w:r>
      <w:r w:rsidRPr="002F2FF1">
        <w:rPr>
          <w:snapToGrid w:val="0"/>
          <w:sz w:val="22"/>
          <w:szCs w:val="22"/>
          <w:lang w:val="lt-LT" w:eastAsia="en-US"/>
        </w:rPr>
        <w:t xml:space="preserve">sąveikos tyrimų duomenys </w:t>
      </w:r>
      <w:r w:rsidR="00030A83" w:rsidRPr="002F2FF1">
        <w:rPr>
          <w:snapToGrid w:val="0"/>
          <w:sz w:val="22"/>
          <w:szCs w:val="22"/>
          <w:lang w:val="lt-LT" w:eastAsia="en-US"/>
        </w:rPr>
        <w:t xml:space="preserve">ir duomenys </w:t>
      </w:r>
      <w:r w:rsidRPr="002F2FF1">
        <w:rPr>
          <w:snapToGrid w:val="0"/>
          <w:sz w:val="22"/>
          <w:szCs w:val="22"/>
          <w:lang w:val="lt-LT" w:eastAsia="en-US"/>
        </w:rPr>
        <w:t>apie linezolido vartojimo saugumą pacientams, kuriems yra pagrindinė liga ir (arba) jie kartu vartoja vaistinių preparatų, kurie gali kelti riziką dėl MAO slopinimo. Todėl tokiomis aplinkybėmis vartoti linezolid</w:t>
      </w:r>
      <w:r w:rsidR="002F2FF1">
        <w:rPr>
          <w:snapToGrid w:val="0"/>
          <w:sz w:val="22"/>
          <w:szCs w:val="22"/>
          <w:lang w:val="lt-LT" w:eastAsia="en-US"/>
        </w:rPr>
        <w:t>o</w:t>
      </w:r>
      <w:r w:rsidRPr="002F2FF1">
        <w:rPr>
          <w:snapToGrid w:val="0"/>
          <w:sz w:val="22"/>
          <w:szCs w:val="22"/>
          <w:lang w:val="lt-LT" w:eastAsia="en-US"/>
        </w:rPr>
        <w:t xml:space="preserve"> nerekomenduojama, išskyrus atvejus, kai yra įmanoma atidžiai stebėti ir tikrinti vaistinio preparato vartojantį pacientą (žr. 4.3 ir 4.5 skyrius).</w:t>
      </w:r>
    </w:p>
    <w:p w14:paraId="5121EC89" w14:textId="77777777" w:rsidR="00EB0465" w:rsidRPr="002F2FF1" w:rsidRDefault="00EB0465" w:rsidP="00EB0465">
      <w:pPr>
        <w:widowControl w:val="0"/>
        <w:tabs>
          <w:tab w:val="left" w:pos="567"/>
        </w:tabs>
        <w:rPr>
          <w:snapToGrid w:val="0"/>
          <w:sz w:val="22"/>
          <w:szCs w:val="22"/>
          <w:lang w:val="lt-LT" w:eastAsia="en-US"/>
        </w:rPr>
      </w:pPr>
    </w:p>
    <w:p w14:paraId="1D7C2D0C" w14:textId="77777777" w:rsidR="00EB0465" w:rsidRPr="002F2FF1" w:rsidRDefault="00030A83" w:rsidP="00EB0465">
      <w:pPr>
        <w:widowControl w:val="0"/>
        <w:tabs>
          <w:tab w:val="left" w:pos="567"/>
        </w:tabs>
        <w:rPr>
          <w:snapToGrid w:val="0"/>
          <w:sz w:val="22"/>
          <w:szCs w:val="22"/>
          <w:lang w:val="lt-LT" w:eastAsia="en-US"/>
        </w:rPr>
      </w:pPr>
      <w:r w:rsidRPr="002F2FF1">
        <w:rPr>
          <w:i/>
          <w:iCs/>
          <w:snapToGrid w:val="0"/>
          <w:sz w:val="22"/>
          <w:szCs w:val="22"/>
          <w:lang w:val="lt-LT" w:eastAsia="en-US"/>
        </w:rPr>
        <w:t>Vartojimas su m</w:t>
      </w:r>
      <w:r w:rsidR="00EB0465" w:rsidRPr="002F2FF1">
        <w:rPr>
          <w:i/>
          <w:iCs/>
          <w:snapToGrid w:val="0"/>
          <w:sz w:val="22"/>
          <w:szCs w:val="22"/>
          <w:lang w:val="lt-LT" w:eastAsia="en-US"/>
        </w:rPr>
        <w:t>aist</w:t>
      </w:r>
      <w:r w:rsidRPr="002F2FF1">
        <w:rPr>
          <w:i/>
          <w:iCs/>
          <w:snapToGrid w:val="0"/>
          <w:sz w:val="22"/>
          <w:szCs w:val="22"/>
          <w:lang w:val="lt-LT" w:eastAsia="en-US"/>
        </w:rPr>
        <w:t>u</w:t>
      </w:r>
      <w:r w:rsidR="00EB0465" w:rsidRPr="002F2FF1">
        <w:rPr>
          <w:i/>
          <w:iCs/>
          <w:snapToGrid w:val="0"/>
          <w:sz w:val="22"/>
          <w:szCs w:val="22"/>
          <w:lang w:val="lt-LT" w:eastAsia="en-US"/>
        </w:rPr>
        <w:t xml:space="preserve">, kuriame gausu </w:t>
      </w:r>
      <w:proofErr w:type="spellStart"/>
      <w:r w:rsidR="00EB0465" w:rsidRPr="002F2FF1">
        <w:rPr>
          <w:i/>
          <w:iCs/>
          <w:snapToGrid w:val="0"/>
          <w:sz w:val="22"/>
          <w:szCs w:val="22"/>
          <w:lang w:val="lt-LT" w:eastAsia="en-US"/>
        </w:rPr>
        <w:t>tiramino</w:t>
      </w:r>
      <w:proofErr w:type="spellEnd"/>
    </w:p>
    <w:p w14:paraId="3FD8E0B4" w14:textId="77777777" w:rsidR="00EB0465" w:rsidRPr="002F2FF1" w:rsidRDefault="00EB0465" w:rsidP="00EB0465">
      <w:pPr>
        <w:widowControl w:val="0"/>
        <w:tabs>
          <w:tab w:val="left" w:pos="567"/>
        </w:tabs>
        <w:rPr>
          <w:snapToGrid w:val="0"/>
          <w:sz w:val="22"/>
          <w:szCs w:val="22"/>
          <w:lang w:val="lt-LT" w:eastAsia="en-US"/>
        </w:rPr>
      </w:pPr>
    </w:p>
    <w:p w14:paraId="7E312DD5"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Pacientai turi būti informuoti, kad vengtų valgyti </w:t>
      </w:r>
      <w:r w:rsidR="00030A83" w:rsidRPr="002F2FF1">
        <w:rPr>
          <w:snapToGrid w:val="0"/>
          <w:sz w:val="22"/>
          <w:szCs w:val="22"/>
          <w:lang w:val="lt-LT" w:eastAsia="en-US"/>
        </w:rPr>
        <w:t xml:space="preserve">didelį </w:t>
      </w:r>
      <w:r w:rsidRPr="002F2FF1">
        <w:rPr>
          <w:snapToGrid w:val="0"/>
          <w:sz w:val="22"/>
          <w:szCs w:val="22"/>
          <w:lang w:val="lt-LT" w:eastAsia="en-US"/>
        </w:rPr>
        <w:t>maist</w:t>
      </w:r>
      <w:r w:rsidR="00030A83" w:rsidRPr="002F2FF1">
        <w:rPr>
          <w:snapToGrid w:val="0"/>
          <w:sz w:val="22"/>
          <w:szCs w:val="22"/>
          <w:lang w:val="lt-LT" w:eastAsia="en-US"/>
        </w:rPr>
        <w:t>o</w:t>
      </w:r>
      <w:r w:rsidRPr="002F2FF1">
        <w:rPr>
          <w:snapToGrid w:val="0"/>
          <w:sz w:val="22"/>
          <w:szCs w:val="22"/>
          <w:lang w:val="lt-LT" w:eastAsia="en-US"/>
        </w:rPr>
        <w:t xml:space="preserve">, kuriame gausu </w:t>
      </w:r>
      <w:proofErr w:type="spellStart"/>
      <w:r w:rsidRPr="002F2FF1">
        <w:rPr>
          <w:snapToGrid w:val="0"/>
          <w:sz w:val="22"/>
          <w:szCs w:val="22"/>
          <w:lang w:val="lt-LT" w:eastAsia="en-US"/>
        </w:rPr>
        <w:t>tiramino</w:t>
      </w:r>
      <w:proofErr w:type="spellEnd"/>
      <w:r w:rsidR="00030A83" w:rsidRPr="002F2FF1">
        <w:rPr>
          <w:snapToGrid w:val="0"/>
          <w:sz w:val="22"/>
          <w:szCs w:val="22"/>
          <w:lang w:val="lt-LT" w:eastAsia="en-US"/>
        </w:rPr>
        <w:t>, kiekį</w:t>
      </w:r>
      <w:r w:rsidRPr="002F2FF1">
        <w:rPr>
          <w:snapToGrid w:val="0"/>
          <w:sz w:val="22"/>
          <w:szCs w:val="22"/>
          <w:lang w:val="lt-LT" w:eastAsia="en-US"/>
        </w:rPr>
        <w:t xml:space="preserve"> (žr. 4.5 skyrių).</w:t>
      </w:r>
    </w:p>
    <w:p w14:paraId="3FB8396B" w14:textId="77777777" w:rsidR="00EB0465" w:rsidRPr="002F2FF1" w:rsidRDefault="00EB0465" w:rsidP="00EB0465">
      <w:pPr>
        <w:widowControl w:val="0"/>
        <w:tabs>
          <w:tab w:val="left" w:pos="567"/>
        </w:tabs>
        <w:rPr>
          <w:snapToGrid w:val="0"/>
          <w:sz w:val="22"/>
          <w:szCs w:val="22"/>
          <w:lang w:val="lt-LT" w:eastAsia="en-US"/>
        </w:rPr>
      </w:pPr>
    </w:p>
    <w:p w14:paraId="197F8D39" w14:textId="77777777" w:rsidR="00EB0465" w:rsidRPr="002F2FF1" w:rsidRDefault="00EB0465" w:rsidP="00EB0465">
      <w:pPr>
        <w:widowControl w:val="0"/>
        <w:tabs>
          <w:tab w:val="left" w:pos="567"/>
        </w:tabs>
        <w:rPr>
          <w:snapToGrid w:val="0"/>
          <w:sz w:val="22"/>
          <w:szCs w:val="22"/>
          <w:lang w:val="lt-LT" w:eastAsia="en-US"/>
        </w:rPr>
      </w:pPr>
      <w:proofErr w:type="spellStart"/>
      <w:r w:rsidRPr="002F2FF1">
        <w:rPr>
          <w:i/>
          <w:iCs/>
          <w:snapToGrid w:val="0"/>
          <w:sz w:val="22"/>
          <w:szCs w:val="22"/>
          <w:lang w:val="lt-LT" w:eastAsia="en-US"/>
        </w:rPr>
        <w:t>Superinfekcija</w:t>
      </w:r>
      <w:proofErr w:type="spellEnd"/>
    </w:p>
    <w:p w14:paraId="4D5984E5" w14:textId="77777777" w:rsidR="00EB0465" w:rsidRPr="002F2FF1" w:rsidRDefault="00EB0465" w:rsidP="00EB0465">
      <w:pPr>
        <w:widowControl w:val="0"/>
        <w:tabs>
          <w:tab w:val="left" w:pos="567"/>
        </w:tabs>
        <w:rPr>
          <w:snapToGrid w:val="0"/>
          <w:sz w:val="22"/>
          <w:szCs w:val="22"/>
          <w:lang w:val="lt-LT" w:eastAsia="en-US"/>
        </w:rPr>
      </w:pPr>
    </w:p>
    <w:p w14:paraId="7E4C2013" w14:textId="77777777" w:rsidR="00EB0465" w:rsidRPr="002F2FF1" w:rsidRDefault="00923E7D"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Gydymo </w:t>
      </w:r>
      <w:proofErr w:type="spellStart"/>
      <w:r w:rsidRPr="002F2FF1">
        <w:rPr>
          <w:snapToGrid w:val="0"/>
          <w:sz w:val="22"/>
          <w:szCs w:val="22"/>
          <w:lang w:val="lt-LT" w:eastAsia="en-US"/>
        </w:rPr>
        <w:t>l</w:t>
      </w:r>
      <w:r w:rsidR="00EB0465" w:rsidRPr="002F2FF1">
        <w:rPr>
          <w:snapToGrid w:val="0"/>
          <w:sz w:val="22"/>
          <w:szCs w:val="22"/>
          <w:lang w:val="lt-LT" w:eastAsia="en-US"/>
        </w:rPr>
        <w:t>inezolid</w:t>
      </w:r>
      <w:r w:rsidRPr="002F2FF1">
        <w:rPr>
          <w:snapToGrid w:val="0"/>
          <w:sz w:val="22"/>
          <w:szCs w:val="22"/>
          <w:lang w:val="lt-LT" w:eastAsia="en-US"/>
        </w:rPr>
        <w:t>u</w:t>
      </w:r>
      <w:proofErr w:type="spellEnd"/>
      <w:r w:rsidR="00EB0465" w:rsidRPr="002F2FF1">
        <w:rPr>
          <w:snapToGrid w:val="0"/>
          <w:sz w:val="22"/>
          <w:szCs w:val="22"/>
          <w:lang w:val="lt-LT" w:eastAsia="en-US"/>
        </w:rPr>
        <w:t xml:space="preserve"> poveikis normaliai florai klinikinių tyrimų metu neįvertintas.</w:t>
      </w:r>
    </w:p>
    <w:p w14:paraId="497785C4" w14:textId="77777777" w:rsidR="00EB0465" w:rsidRPr="002F2FF1" w:rsidRDefault="00EB0465" w:rsidP="00EB0465">
      <w:pPr>
        <w:widowControl w:val="0"/>
        <w:tabs>
          <w:tab w:val="left" w:pos="567"/>
        </w:tabs>
        <w:rPr>
          <w:snapToGrid w:val="0"/>
          <w:sz w:val="22"/>
          <w:szCs w:val="22"/>
          <w:lang w:val="lt-LT" w:eastAsia="en-US"/>
        </w:rPr>
      </w:pPr>
    </w:p>
    <w:p w14:paraId="09539CA1"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Antibiotikų vartojimas gali retkarčiais sukelti nejautrių organizmų dauginimąsi. Pavyzdžiui, apytikriai 3 % rekomenduojamas linezolido dozes vartojusių pacientų klinikinių tyrimų metu pasireiškė su vaistinio preparato vartojimu susijusi </w:t>
      </w:r>
      <w:proofErr w:type="spellStart"/>
      <w:r w:rsidRPr="002F2FF1">
        <w:rPr>
          <w:snapToGrid w:val="0"/>
          <w:sz w:val="22"/>
          <w:szCs w:val="22"/>
          <w:lang w:val="lt-LT" w:eastAsia="en-US"/>
        </w:rPr>
        <w:t>kandidozė</w:t>
      </w:r>
      <w:proofErr w:type="spellEnd"/>
      <w:r w:rsidRPr="002F2FF1">
        <w:rPr>
          <w:snapToGrid w:val="0"/>
          <w:sz w:val="22"/>
          <w:szCs w:val="22"/>
          <w:lang w:val="lt-LT" w:eastAsia="en-US"/>
        </w:rPr>
        <w:t xml:space="preserve">. Jeigu gydymo metu pasireiškia </w:t>
      </w:r>
      <w:proofErr w:type="spellStart"/>
      <w:r w:rsidRPr="002F2FF1">
        <w:rPr>
          <w:snapToGrid w:val="0"/>
          <w:sz w:val="22"/>
          <w:szCs w:val="22"/>
          <w:lang w:val="lt-LT" w:eastAsia="en-US"/>
        </w:rPr>
        <w:t>superinfekcija</w:t>
      </w:r>
      <w:proofErr w:type="spellEnd"/>
      <w:r w:rsidRPr="002F2FF1">
        <w:rPr>
          <w:snapToGrid w:val="0"/>
          <w:sz w:val="22"/>
          <w:szCs w:val="22"/>
          <w:lang w:val="lt-LT" w:eastAsia="en-US"/>
        </w:rPr>
        <w:t>, reikia imtis atitinkamų priemonių.</w:t>
      </w:r>
    </w:p>
    <w:p w14:paraId="67AC7998" w14:textId="77777777" w:rsidR="00EB0465" w:rsidRPr="002F2FF1" w:rsidRDefault="00EB0465" w:rsidP="00EB0465">
      <w:pPr>
        <w:widowControl w:val="0"/>
        <w:tabs>
          <w:tab w:val="left" w:pos="567"/>
        </w:tabs>
        <w:rPr>
          <w:snapToGrid w:val="0"/>
          <w:sz w:val="22"/>
          <w:szCs w:val="22"/>
          <w:lang w:val="lt-LT" w:eastAsia="en-US"/>
        </w:rPr>
      </w:pPr>
    </w:p>
    <w:p w14:paraId="5EC1A365" w14:textId="77777777" w:rsidR="00EB0465" w:rsidRPr="002F2FF1" w:rsidRDefault="00EB0465" w:rsidP="00EB0465">
      <w:pPr>
        <w:widowControl w:val="0"/>
        <w:tabs>
          <w:tab w:val="left" w:pos="567"/>
        </w:tabs>
        <w:rPr>
          <w:snapToGrid w:val="0"/>
          <w:sz w:val="22"/>
          <w:szCs w:val="22"/>
          <w:lang w:val="lt-LT" w:eastAsia="en-US"/>
        </w:rPr>
      </w:pPr>
      <w:r w:rsidRPr="002F2FF1">
        <w:rPr>
          <w:i/>
          <w:iCs/>
          <w:snapToGrid w:val="0"/>
          <w:sz w:val="22"/>
          <w:szCs w:val="22"/>
          <w:lang w:val="lt-LT" w:eastAsia="en-US"/>
        </w:rPr>
        <w:t>Ypatingos populiacijos</w:t>
      </w:r>
    </w:p>
    <w:p w14:paraId="45A6381A" w14:textId="77777777" w:rsidR="00EB0465" w:rsidRPr="002F2FF1" w:rsidRDefault="00EB0465" w:rsidP="00EB0465">
      <w:pPr>
        <w:widowControl w:val="0"/>
        <w:tabs>
          <w:tab w:val="left" w:pos="567"/>
        </w:tabs>
        <w:rPr>
          <w:snapToGrid w:val="0"/>
          <w:sz w:val="22"/>
          <w:szCs w:val="22"/>
          <w:lang w:val="lt-LT" w:eastAsia="en-US"/>
        </w:rPr>
      </w:pPr>
    </w:p>
    <w:p w14:paraId="14C31231" w14:textId="77777777" w:rsidR="00EB0465" w:rsidRPr="002F2FF1" w:rsidRDefault="00B96E14" w:rsidP="00EB0465">
      <w:pPr>
        <w:widowControl w:val="0"/>
        <w:tabs>
          <w:tab w:val="left" w:pos="567"/>
        </w:tabs>
        <w:rPr>
          <w:snapToGrid w:val="0"/>
          <w:sz w:val="22"/>
          <w:szCs w:val="22"/>
          <w:lang w:val="lt-LT" w:eastAsia="en-US"/>
        </w:rPr>
      </w:pPr>
      <w:r w:rsidRPr="002F2FF1">
        <w:rPr>
          <w:snapToGrid w:val="0"/>
          <w:sz w:val="22"/>
          <w:szCs w:val="22"/>
          <w:lang w:val="lt-LT" w:eastAsia="en-US"/>
        </w:rPr>
        <w:t>P</w:t>
      </w:r>
      <w:r w:rsidR="00EB0465" w:rsidRPr="002F2FF1">
        <w:rPr>
          <w:snapToGrid w:val="0"/>
          <w:sz w:val="22"/>
          <w:szCs w:val="22"/>
          <w:lang w:val="lt-LT" w:eastAsia="en-US"/>
        </w:rPr>
        <w:t xml:space="preserve">acientams, kuriems yra sunkus inkstų nepakankamumas, </w:t>
      </w:r>
      <w:r w:rsidRPr="002F2FF1">
        <w:rPr>
          <w:snapToGrid w:val="0"/>
          <w:sz w:val="22"/>
          <w:szCs w:val="22"/>
          <w:lang w:val="lt-LT" w:eastAsia="en-US"/>
        </w:rPr>
        <w:t>linezolid</w:t>
      </w:r>
      <w:r w:rsidR="002F2FF1">
        <w:rPr>
          <w:snapToGrid w:val="0"/>
          <w:sz w:val="22"/>
          <w:szCs w:val="22"/>
          <w:lang w:val="lt-LT" w:eastAsia="en-US"/>
        </w:rPr>
        <w:t>o</w:t>
      </w:r>
      <w:r w:rsidRPr="002F2FF1">
        <w:rPr>
          <w:snapToGrid w:val="0"/>
          <w:sz w:val="22"/>
          <w:szCs w:val="22"/>
          <w:lang w:val="lt-LT" w:eastAsia="en-US"/>
        </w:rPr>
        <w:t xml:space="preserve"> </w:t>
      </w:r>
      <w:r w:rsidR="00EB0465" w:rsidRPr="002F2FF1">
        <w:rPr>
          <w:snapToGrid w:val="0"/>
          <w:sz w:val="22"/>
          <w:szCs w:val="22"/>
          <w:lang w:val="lt-LT" w:eastAsia="en-US"/>
        </w:rPr>
        <w:t>reikia vartoti labai atsargiai ir tik jeigu manoma, jog laukiama nauda yra svarbesnė už teorinę riziką (žr. 4.2 ir 5.2 skyrius).</w:t>
      </w:r>
    </w:p>
    <w:p w14:paraId="1A9DA5FD" w14:textId="77777777" w:rsidR="00EB0465" w:rsidRPr="002F2FF1" w:rsidRDefault="00EB0465" w:rsidP="00EB0465">
      <w:pPr>
        <w:widowControl w:val="0"/>
        <w:tabs>
          <w:tab w:val="left" w:pos="567"/>
        </w:tabs>
        <w:rPr>
          <w:snapToGrid w:val="0"/>
          <w:sz w:val="22"/>
          <w:szCs w:val="22"/>
          <w:lang w:val="lt-LT" w:eastAsia="en-US"/>
        </w:rPr>
      </w:pPr>
    </w:p>
    <w:p w14:paraId="2CF599A0"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Pacientams, kuriems yra sunkus kepenų nepakankamumas, rekomenduojama linezolid</w:t>
      </w:r>
      <w:r w:rsidR="002F2FF1">
        <w:rPr>
          <w:snapToGrid w:val="0"/>
          <w:sz w:val="22"/>
          <w:szCs w:val="22"/>
          <w:lang w:val="lt-LT" w:eastAsia="en-US"/>
        </w:rPr>
        <w:t>o</w:t>
      </w:r>
      <w:r w:rsidRPr="002F2FF1">
        <w:rPr>
          <w:snapToGrid w:val="0"/>
          <w:sz w:val="22"/>
          <w:szCs w:val="22"/>
          <w:lang w:val="lt-LT" w:eastAsia="en-US"/>
        </w:rPr>
        <w:t xml:space="preserve"> vartoti tik jeigu laukiama nauda svarbesnė už teorinę riziką (žr. 4.2 ir 5.2 skyrius).</w:t>
      </w:r>
    </w:p>
    <w:p w14:paraId="65136A3C" w14:textId="77777777" w:rsidR="00690B11" w:rsidRPr="002F2FF1" w:rsidRDefault="00690B11" w:rsidP="00EB0465">
      <w:pPr>
        <w:widowControl w:val="0"/>
        <w:tabs>
          <w:tab w:val="left" w:pos="567"/>
        </w:tabs>
        <w:rPr>
          <w:i/>
          <w:iCs/>
          <w:snapToGrid w:val="0"/>
          <w:sz w:val="22"/>
          <w:szCs w:val="22"/>
          <w:lang w:val="lt-LT" w:eastAsia="en-US"/>
        </w:rPr>
      </w:pPr>
    </w:p>
    <w:p w14:paraId="34DF7B34" w14:textId="77777777" w:rsidR="00EB0465" w:rsidRPr="002F2FF1" w:rsidRDefault="00EB0465" w:rsidP="00EB0465">
      <w:pPr>
        <w:widowControl w:val="0"/>
        <w:tabs>
          <w:tab w:val="left" w:pos="567"/>
        </w:tabs>
        <w:rPr>
          <w:snapToGrid w:val="0"/>
          <w:sz w:val="22"/>
          <w:szCs w:val="22"/>
          <w:lang w:val="lt-LT" w:eastAsia="en-US"/>
        </w:rPr>
      </w:pPr>
      <w:r w:rsidRPr="002F2FF1">
        <w:rPr>
          <w:i/>
          <w:iCs/>
          <w:snapToGrid w:val="0"/>
          <w:sz w:val="22"/>
          <w:szCs w:val="22"/>
          <w:lang w:val="lt-LT" w:eastAsia="en-US"/>
        </w:rPr>
        <w:t>Klinikiniai tyrimai</w:t>
      </w:r>
    </w:p>
    <w:p w14:paraId="7C8659F2" w14:textId="77777777" w:rsidR="00EB0465" w:rsidRPr="002F2FF1" w:rsidRDefault="00EB0465" w:rsidP="00EB0465">
      <w:pPr>
        <w:widowControl w:val="0"/>
        <w:tabs>
          <w:tab w:val="left" w:pos="567"/>
        </w:tabs>
        <w:rPr>
          <w:snapToGrid w:val="0"/>
          <w:sz w:val="22"/>
          <w:szCs w:val="22"/>
          <w:lang w:val="lt-LT" w:eastAsia="en-US"/>
        </w:rPr>
      </w:pPr>
    </w:p>
    <w:p w14:paraId="493593DF"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Linezolido saugumas ir veiksmingumas, skiriant vaistinį preparatą ilgiau kaip 28 dienas, nenustatytas.</w:t>
      </w:r>
    </w:p>
    <w:p w14:paraId="2776AEB3" w14:textId="77777777" w:rsidR="00EB0465" w:rsidRPr="002F2FF1" w:rsidRDefault="00EB0465" w:rsidP="00EB0465">
      <w:pPr>
        <w:widowControl w:val="0"/>
        <w:tabs>
          <w:tab w:val="left" w:pos="567"/>
        </w:tabs>
        <w:rPr>
          <w:snapToGrid w:val="0"/>
          <w:sz w:val="22"/>
          <w:szCs w:val="22"/>
          <w:lang w:val="lt-LT" w:eastAsia="en-US"/>
        </w:rPr>
      </w:pPr>
    </w:p>
    <w:p w14:paraId="0F18D6F5"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Kontroliuojamuose klinikiniuose tyrimuose nedalyvavo pacientai, kuriems buvo žaizdų kojose dėl cukrinio diabeto, pragulų ar išeminių pažeidimų, sunkių nudegimų ar gangrena. Todėl linezolido vartojimo patirtis gydant šias būkles yra ribota.</w:t>
      </w:r>
    </w:p>
    <w:p w14:paraId="46FB24E2" w14:textId="77777777" w:rsidR="00EB0465" w:rsidRPr="002F2FF1" w:rsidRDefault="00EB0465" w:rsidP="00EB0465">
      <w:pPr>
        <w:widowControl w:val="0"/>
        <w:tabs>
          <w:tab w:val="left" w:pos="567"/>
        </w:tabs>
        <w:rPr>
          <w:snapToGrid w:val="0"/>
          <w:sz w:val="22"/>
          <w:szCs w:val="22"/>
          <w:lang w:val="lt-LT" w:eastAsia="en-US"/>
        </w:rPr>
      </w:pPr>
    </w:p>
    <w:p w14:paraId="2BC2CE91" w14:textId="77777777" w:rsidR="00EB0465" w:rsidRPr="002F2FF1" w:rsidRDefault="00EB0465" w:rsidP="00EB0465">
      <w:pPr>
        <w:widowControl w:val="0"/>
        <w:tabs>
          <w:tab w:val="left" w:pos="567"/>
        </w:tabs>
        <w:rPr>
          <w:rFonts w:eastAsia="Calibri"/>
          <w:i/>
          <w:sz w:val="22"/>
          <w:szCs w:val="22"/>
          <w:lang w:val="lt-LT" w:eastAsia="en-US"/>
        </w:rPr>
      </w:pPr>
      <w:r w:rsidRPr="002F2FF1">
        <w:rPr>
          <w:rFonts w:eastAsia="Calibri"/>
          <w:i/>
          <w:sz w:val="22"/>
          <w:szCs w:val="22"/>
          <w:lang w:val="lt-LT" w:eastAsia="en-US"/>
        </w:rPr>
        <w:t>Pagalbinės medžiagos</w:t>
      </w:r>
    </w:p>
    <w:p w14:paraId="6B7B49B2" w14:textId="77777777" w:rsidR="00EB0465" w:rsidRPr="002F2FF1" w:rsidRDefault="00EB0465" w:rsidP="00EB0465">
      <w:pPr>
        <w:widowControl w:val="0"/>
        <w:tabs>
          <w:tab w:val="left" w:pos="567"/>
        </w:tabs>
        <w:rPr>
          <w:rFonts w:eastAsia="Calibri"/>
          <w:sz w:val="22"/>
          <w:szCs w:val="22"/>
          <w:lang w:val="lt-LT" w:eastAsia="en-US"/>
        </w:rPr>
      </w:pPr>
    </w:p>
    <w:p w14:paraId="73C71444" w14:textId="77777777" w:rsidR="00F7618A" w:rsidRPr="002F2FF1" w:rsidRDefault="00F7618A" w:rsidP="00EB0465">
      <w:pPr>
        <w:widowControl w:val="0"/>
        <w:tabs>
          <w:tab w:val="left" w:pos="567"/>
        </w:tabs>
        <w:rPr>
          <w:rFonts w:eastAsia="Calibri"/>
          <w:i/>
          <w:iCs/>
          <w:sz w:val="22"/>
          <w:szCs w:val="22"/>
          <w:lang w:val="lt-LT" w:eastAsia="en-US"/>
        </w:rPr>
      </w:pPr>
      <w:r w:rsidRPr="002F2FF1">
        <w:rPr>
          <w:rFonts w:eastAsia="Calibri"/>
          <w:i/>
          <w:iCs/>
          <w:sz w:val="22"/>
          <w:szCs w:val="22"/>
          <w:lang w:val="lt-LT" w:eastAsia="en-US"/>
        </w:rPr>
        <w:t>Gliukozė</w:t>
      </w:r>
    </w:p>
    <w:p w14:paraId="37617668" w14:textId="77777777" w:rsidR="00EB0465" w:rsidRPr="002F2FF1" w:rsidRDefault="00EB0465" w:rsidP="00EB0465">
      <w:pPr>
        <w:widowControl w:val="0"/>
        <w:tabs>
          <w:tab w:val="left" w:pos="567"/>
        </w:tabs>
        <w:rPr>
          <w:rFonts w:eastAsia="Calibri"/>
          <w:sz w:val="22"/>
          <w:szCs w:val="22"/>
          <w:lang w:val="lt-LT" w:eastAsia="en-US"/>
        </w:rPr>
      </w:pPr>
      <w:r w:rsidRPr="002F2FF1">
        <w:rPr>
          <w:rFonts w:eastAsia="Calibri"/>
          <w:sz w:val="22"/>
          <w:szCs w:val="22"/>
          <w:lang w:val="lt-LT" w:eastAsia="en-US"/>
        </w:rPr>
        <w:t xml:space="preserve">Kiekviename ml tirpalo yra 45,7 mg gliukozės (t. y. 13,7 g/300 ml). </w:t>
      </w:r>
      <w:r w:rsidR="00EB765C" w:rsidRPr="002F2FF1">
        <w:rPr>
          <w:rFonts w:eastAsia="Calibri"/>
          <w:sz w:val="22"/>
          <w:szCs w:val="22"/>
          <w:lang w:val="lt-LT" w:eastAsia="en-US"/>
        </w:rPr>
        <w:t>Būtina atsižvelgti</w:t>
      </w:r>
      <w:r w:rsidRPr="002F2FF1">
        <w:rPr>
          <w:rFonts w:eastAsia="Calibri"/>
          <w:sz w:val="22"/>
          <w:szCs w:val="22"/>
          <w:lang w:val="lt-LT" w:eastAsia="en-US"/>
        </w:rPr>
        <w:t xml:space="preserve"> cukriniu diabetu sergantiems pacientams.</w:t>
      </w:r>
    </w:p>
    <w:p w14:paraId="31083771" w14:textId="77777777" w:rsidR="00F7618A" w:rsidRPr="002F2FF1" w:rsidRDefault="00F7618A" w:rsidP="00EB0465">
      <w:pPr>
        <w:widowControl w:val="0"/>
        <w:tabs>
          <w:tab w:val="left" w:pos="567"/>
        </w:tabs>
        <w:rPr>
          <w:rFonts w:eastAsia="Calibri"/>
          <w:sz w:val="22"/>
          <w:szCs w:val="22"/>
          <w:lang w:val="lt-LT" w:eastAsia="en-US"/>
        </w:rPr>
      </w:pPr>
    </w:p>
    <w:p w14:paraId="2343C4B7" w14:textId="77777777" w:rsidR="00E4500F" w:rsidRPr="002F2FF1" w:rsidRDefault="00F7618A" w:rsidP="00EB0465">
      <w:pPr>
        <w:widowControl w:val="0"/>
        <w:tabs>
          <w:tab w:val="left" w:pos="567"/>
        </w:tabs>
        <w:rPr>
          <w:rFonts w:eastAsia="Calibri"/>
          <w:i/>
          <w:iCs/>
          <w:sz w:val="22"/>
          <w:szCs w:val="22"/>
          <w:lang w:val="lt-LT" w:eastAsia="en-US"/>
        </w:rPr>
      </w:pPr>
      <w:r w:rsidRPr="002F2FF1">
        <w:rPr>
          <w:rFonts w:eastAsia="Calibri"/>
          <w:i/>
          <w:iCs/>
          <w:sz w:val="22"/>
          <w:szCs w:val="22"/>
          <w:lang w:val="lt-LT" w:eastAsia="en-US"/>
        </w:rPr>
        <w:t>Natris</w:t>
      </w:r>
    </w:p>
    <w:p w14:paraId="79DE7213" w14:textId="77777777" w:rsidR="00F7618A" w:rsidRPr="002F2FF1" w:rsidRDefault="00DD37D3" w:rsidP="00EB0465">
      <w:pPr>
        <w:widowControl w:val="0"/>
        <w:tabs>
          <w:tab w:val="left" w:pos="567"/>
        </w:tabs>
        <w:rPr>
          <w:rFonts w:eastAsia="Calibri"/>
          <w:sz w:val="22"/>
          <w:szCs w:val="22"/>
          <w:lang w:val="lt-LT" w:eastAsia="en-US"/>
        </w:rPr>
      </w:pPr>
      <w:r w:rsidRPr="0046515C">
        <w:rPr>
          <w:noProof/>
          <w:sz w:val="22"/>
          <w:szCs w:val="22"/>
          <w:lang w:val="lt-LT"/>
        </w:rPr>
        <w:t xml:space="preserve">Kiekviename šio vaistinio preparato ml yra 0,38 mg (114 mg/300 ml) natrio, tai atitinka 0,02 % </w:t>
      </w:r>
      <w:r w:rsidRPr="0046515C">
        <w:rPr>
          <w:sz w:val="22"/>
          <w:szCs w:val="22"/>
          <w:lang w:val="lt-LT"/>
        </w:rPr>
        <w:t xml:space="preserve">didžiausios PSO rekomenduojamos paros normos suaugusiesiems, kuri yra 2 g natrio. </w:t>
      </w:r>
    </w:p>
    <w:p w14:paraId="65CB3BAF" w14:textId="77777777" w:rsidR="00F7618A" w:rsidRPr="002F2FF1" w:rsidRDefault="00F7618A" w:rsidP="00EB0465">
      <w:pPr>
        <w:widowControl w:val="0"/>
        <w:tabs>
          <w:tab w:val="left" w:pos="567"/>
        </w:tabs>
        <w:rPr>
          <w:rFonts w:eastAsia="Calibri"/>
          <w:sz w:val="22"/>
          <w:szCs w:val="22"/>
          <w:lang w:val="lt-LT" w:eastAsia="en-US"/>
        </w:rPr>
      </w:pPr>
      <w:proofErr w:type="spellStart"/>
      <w:r w:rsidRPr="002F2FF1">
        <w:rPr>
          <w:rFonts w:eastAsia="Calibri"/>
          <w:sz w:val="22"/>
          <w:szCs w:val="22"/>
          <w:lang w:val="lt-LT" w:eastAsia="en-US"/>
        </w:rPr>
        <w:t>Linezolid</w:t>
      </w:r>
      <w:proofErr w:type="spellEnd"/>
      <w:r w:rsidRPr="002F2FF1">
        <w:rPr>
          <w:rFonts w:eastAsia="Calibri"/>
          <w:sz w:val="22"/>
          <w:szCs w:val="22"/>
          <w:lang w:val="lt-LT" w:eastAsia="en-US"/>
        </w:rPr>
        <w:t xml:space="preserve"> </w:t>
      </w:r>
      <w:proofErr w:type="spellStart"/>
      <w:r w:rsidRPr="002F2FF1">
        <w:rPr>
          <w:rFonts w:eastAsia="Calibri"/>
          <w:sz w:val="22"/>
          <w:szCs w:val="22"/>
          <w:lang w:val="lt-LT" w:eastAsia="en-US"/>
        </w:rPr>
        <w:t>Inteli</w:t>
      </w:r>
      <w:proofErr w:type="spellEnd"/>
      <w:r w:rsidRPr="002F2FF1">
        <w:rPr>
          <w:rFonts w:eastAsia="Calibri"/>
          <w:sz w:val="22"/>
          <w:szCs w:val="22"/>
          <w:lang w:val="lt-LT" w:eastAsia="en-US"/>
        </w:rPr>
        <w:t xml:space="preserve"> </w:t>
      </w:r>
      <w:r w:rsidR="00AF57EC" w:rsidRPr="002F2FF1">
        <w:rPr>
          <w:rFonts w:eastAsia="Calibri"/>
          <w:sz w:val="22"/>
          <w:szCs w:val="22"/>
          <w:lang w:val="lt-LT" w:eastAsia="en-US"/>
        </w:rPr>
        <w:t>2 mg/ml</w:t>
      </w:r>
      <w:r w:rsidRPr="002F2FF1">
        <w:rPr>
          <w:rFonts w:eastAsia="Calibri"/>
          <w:sz w:val="22"/>
          <w:szCs w:val="22"/>
          <w:lang w:val="lt-LT" w:eastAsia="en-US"/>
        </w:rPr>
        <w:t xml:space="preserve"> infuzinis tirpalas toliau gali būti ruošiamas vartoti su tirpalais, kurių sudėtyje yra natrio (žr. 4.2, 6.2 ir 6.6 skyrius); į tai reikia atsižvelgti vertinant bendrąjį natrio kiekį, kurį pacientas gaus iš visų šaltinių.</w:t>
      </w:r>
    </w:p>
    <w:p w14:paraId="40BDA149" w14:textId="77777777" w:rsidR="00EB0465" w:rsidRPr="002F2FF1" w:rsidRDefault="00EB0465" w:rsidP="00EB0465">
      <w:pPr>
        <w:widowControl w:val="0"/>
        <w:tabs>
          <w:tab w:val="left" w:pos="567"/>
        </w:tabs>
        <w:rPr>
          <w:snapToGrid w:val="0"/>
          <w:sz w:val="22"/>
          <w:szCs w:val="22"/>
          <w:lang w:val="lt-LT" w:eastAsia="en-US"/>
        </w:rPr>
      </w:pPr>
    </w:p>
    <w:p w14:paraId="45E138E6" w14:textId="77777777" w:rsidR="00EB0465" w:rsidRPr="002F2FF1" w:rsidRDefault="00EB0465" w:rsidP="00595008">
      <w:pPr>
        <w:keepNext/>
        <w:widowControl w:val="0"/>
        <w:tabs>
          <w:tab w:val="left" w:pos="567"/>
        </w:tabs>
        <w:jc w:val="both"/>
        <w:outlineLvl w:val="3"/>
        <w:rPr>
          <w:b/>
          <w:bCs/>
          <w:snapToGrid w:val="0"/>
          <w:sz w:val="22"/>
          <w:szCs w:val="22"/>
          <w:lang w:val="lt-LT"/>
        </w:rPr>
      </w:pPr>
      <w:r w:rsidRPr="002F2FF1">
        <w:rPr>
          <w:b/>
          <w:bCs/>
          <w:snapToGrid w:val="0"/>
          <w:sz w:val="22"/>
          <w:szCs w:val="22"/>
          <w:lang w:val="lt-LT"/>
        </w:rPr>
        <w:lastRenderedPageBreak/>
        <w:t>4.5</w:t>
      </w:r>
      <w:r w:rsidRPr="002F2FF1">
        <w:rPr>
          <w:b/>
          <w:bCs/>
          <w:snapToGrid w:val="0"/>
          <w:sz w:val="22"/>
          <w:szCs w:val="22"/>
          <w:lang w:val="lt-LT"/>
        </w:rPr>
        <w:tab/>
        <w:t>Sąveika su kitais vaistiniais preparatais ir kitokia sąveika</w:t>
      </w:r>
    </w:p>
    <w:p w14:paraId="6C509F0D" w14:textId="77777777" w:rsidR="00EB0465" w:rsidRPr="002F2FF1" w:rsidRDefault="00EB0465" w:rsidP="00595008">
      <w:pPr>
        <w:keepNext/>
        <w:widowControl w:val="0"/>
        <w:tabs>
          <w:tab w:val="left" w:pos="567"/>
        </w:tabs>
        <w:rPr>
          <w:snapToGrid w:val="0"/>
          <w:sz w:val="22"/>
          <w:szCs w:val="22"/>
          <w:lang w:val="lt-LT" w:eastAsia="en-US"/>
        </w:rPr>
      </w:pPr>
    </w:p>
    <w:p w14:paraId="6BF2AB35" w14:textId="77777777" w:rsidR="00EB0465" w:rsidRPr="002F2FF1" w:rsidRDefault="00EB0465" w:rsidP="00595008">
      <w:pPr>
        <w:keepNext/>
        <w:widowControl w:val="0"/>
        <w:tabs>
          <w:tab w:val="left" w:pos="567"/>
        </w:tabs>
        <w:rPr>
          <w:i/>
          <w:snapToGrid w:val="0"/>
          <w:sz w:val="22"/>
          <w:szCs w:val="22"/>
          <w:lang w:val="lt-LT" w:eastAsia="en-US"/>
        </w:rPr>
      </w:pPr>
      <w:proofErr w:type="spellStart"/>
      <w:r w:rsidRPr="002F2FF1">
        <w:rPr>
          <w:i/>
          <w:iCs/>
          <w:snapToGrid w:val="0"/>
          <w:sz w:val="22"/>
          <w:szCs w:val="22"/>
          <w:lang w:val="lt-LT" w:eastAsia="en-US"/>
        </w:rPr>
        <w:t>Monoaminooksidazės</w:t>
      </w:r>
      <w:proofErr w:type="spellEnd"/>
      <w:r w:rsidRPr="002F2FF1">
        <w:rPr>
          <w:i/>
          <w:iCs/>
          <w:snapToGrid w:val="0"/>
          <w:sz w:val="22"/>
          <w:szCs w:val="22"/>
          <w:lang w:val="lt-LT" w:eastAsia="en-US"/>
        </w:rPr>
        <w:t xml:space="preserve"> inhibitoriai</w:t>
      </w:r>
    </w:p>
    <w:p w14:paraId="579F0943" w14:textId="77777777" w:rsidR="00EB0465" w:rsidRPr="002F2FF1" w:rsidRDefault="00EB0465" w:rsidP="00595008">
      <w:pPr>
        <w:keepNext/>
        <w:widowControl w:val="0"/>
        <w:tabs>
          <w:tab w:val="left" w:pos="567"/>
        </w:tabs>
        <w:rPr>
          <w:snapToGrid w:val="0"/>
          <w:sz w:val="22"/>
          <w:szCs w:val="22"/>
          <w:lang w:val="lt-LT" w:eastAsia="en-US"/>
        </w:rPr>
      </w:pPr>
    </w:p>
    <w:p w14:paraId="0B3336AB" w14:textId="77777777" w:rsidR="00EB0465" w:rsidRPr="002F2FF1" w:rsidRDefault="00EB0465" w:rsidP="00595008">
      <w:pPr>
        <w:keepNext/>
        <w:widowControl w:val="0"/>
        <w:tabs>
          <w:tab w:val="left" w:pos="567"/>
        </w:tabs>
        <w:rPr>
          <w:snapToGrid w:val="0"/>
          <w:sz w:val="22"/>
          <w:szCs w:val="22"/>
          <w:lang w:val="lt-LT" w:eastAsia="en-US"/>
        </w:rPr>
      </w:pP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yra grįžtamojo pobūdžio, neselektyvus </w:t>
      </w:r>
      <w:proofErr w:type="spellStart"/>
      <w:r w:rsidRPr="002F2FF1">
        <w:rPr>
          <w:snapToGrid w:val="0"/>
          <w:sz w:val="22"/>
          <w:szCs w:val="22"/>
          <w:lang w:val="lt-LT" w:eastAsia="en-US"/>
        </w:rPr>
        <w:t>monaminooksidazės</w:t>
      </w:r>
      <w:proofErr w:type="spellEnd"/>
      <w:r w:rsidR="005069F4" w:rsidRPr="002F2FF1">
        <w:rPr>
          <w:snapToGrid w:val="0"/>
          <w:sz w:val="22"/>
          <w:szCs w:val="22"/>
          <w:lang w:val="lt-LT" w:eastAsia="en-US"/>
        </w:rPr>
        <w:t xml:space="preserve"> (MAO)</w:t>
      </w:r>
      <w:r w:rsidRPr="002F2FF1">
        <w:rPr>
          <w:snapToGrid w:val="0"/>
          <w:sz w:val="22"/>
          <w:szCs w:val="22"/>
          <w:lang w:val="lt-LT" w:eastAsia="en-US"/>
        </w:rPr>
        <w:t xml:space="preserve"> inhibitorius. Yra tik labai riboti sąveikos duomenys iš vaistinių preparatų sąveikos tyrimų ir apie linezolido saugumą jo vartojant pacientams, kurie kartu vartoja vaistinių preparatų, galinčių kelti riziką dėl MAO slopinimo. Todėl tokiomis aplinkybėmis linezolido vartoti nerekomenduojama, išskyrus atvejus, kai yra įmanoma atidžiai stebėti ir tikrinti vaistinio preparato vartojantį pacientą (žr. 4.3 ir 4.4 skyrius).</w:t>
      </w:r>
    </w:p>
    <w:p w14:paraId="46C5041B" w14:textId="77777777" w:rsidR="00EB0465" w:rsidRPr="002F2FF1" w:rsidRDefault="00EB0465" w:rsidP="00EB0465">
      <w:pPr>
        <w:widowControl w:val="0"/>
        <w:tabs>
          <w:tab w:val="left" w:pos="567"/>
        </w:tabs>
        <w:rPr>
          <w:snapToGrid w:val="0"/>
          <w:sz w:val="22"/>
          <w:szCs w:val="22"/>
          <w:lang w:val="lt-LT" w:eastAsia="en-US"/>
        </w:rPr>
      </w:pPr>
    </w:p>
    <w:p w14:paraId="0F3B4C50" w14:textId="77777777" w:rsidR="00EB0465" w:rsidRPr="002F2FF1" w:rsidRDefault="00EB0465" w:rsidP="00EB0465">
      <w:pPr>
        <w:widowControl w:val="0"/>
        <w:tabs>
          <w:tab w:val="left" w:pos="567"/>
        </w:tabs>
        <w:rPr>
          <w:i/>
          <w:iCs/>
          <w:snapToGrid w:val="0"/>
          <w:sz w:val="22"/>
          <w:szCs w:val="22"/>
          <w:lang w:val="lt-LT" w:eastAsia="en-US"/>
        </w:rPr>
      </w:pPr>
      <w:r w:rsidRPr="002F2FF1">
        <w:rPr>
          <w:i/>
          <w:iCs/>
          <w:snapToGrid w:val="0"/>
          <w:sz w:val="22"/>
          <w:szCs w:val="22"/>
          <w:lang w:val="lt-LT" w:eastAsia="en-US"/>
        </w:rPr>
        <w:t>Galimos sąveikos, sukeliančios kraujospūdžio padidėjimą</w:t>
      </w:r>
    </w:p>
    <w:p w14:paraId="70EB5DFE" w14:textId="77777777" w:rsidR="00EB0465" w:rsidRPr="002F2FF1" w:rsidRDefault="00EB0465" w:rsidP="00EB0465">
      <w:pPr>
        <w:widowControl w:val="0"/>
        <w:tabs>
          <w:tab w:val="left" w:pos="567"/>
        </w:tabs>
        <w:rPr>
          <w:snapToGrid w:val="0"/>
          <w:sz w:val="22"/>
          <w:szCs w:val="22"/>
          <w:lang w:val="lt-LT" w:eastAsia="en-US"/>
        </w:rPr>
      </w:pPr>
    </w:p>
    <w:p w14:paraId="1081DDAD" w14:textId="77777777" w:rsidR="00F614EE"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Sveikiems savanoriams, kurių kraujospūdis buvo normalus, </w:t>
      </w: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sustiprino </w:t>
      </w:r>
      <w:proofErr w:type="spellStart"/>
      <w:r w:rsidRPr="002F2FF1">
        <w:rPr>
          <w:snapToGrid w:val="0"/>
          <w:sz w:val="22"/>
          <w:szCs w:val="22"/>
          <w:lang w:val="lt-LT" w:eastAsia="en-US"/>
        </w:rPr>
        <w:t>pseudoefedrino</w:t>
      </w:r>
      <w:proofErr w:type="spellEnd"/>
      <w:r w:rsidRPr="002F2FF1">
        <w:rPr>
          <w:snapToGrid w:val="0"/>
          <w:sz w:val="22"/>
          <w:szCs w:val="22"/>
          <w:lang w:val="lt-LT" w:eastAsia="en-US"/>
        </w:rPr>
        <w:t xml:space="preserve"> ir </w:t>
      </w:r>
      <w:proofErr w:type="spellStart"/>
      <w:r w:rsidRPr="002F2FF1">
        <w:rPr>
          <w:snapToGrid w:val="0"/>
          <w:sz w:val="22"/>
          <w:szCs w:val="22"/>
          <w:lang w:val="lt-LT" w:eastAsia="en-US"/>
        </w:rPr>
        <w:t>fenilpropanolamino</w:t>
      </w:r>
      <w:proofErr w:type="spellEnd"/>
      <w:r w:rsidRPr="002F2FF1">
        <w:rPr>
          <w:snapToGrid w:val="0"/>
          <w:sz w:val="22"/>
          <w:szCs w:val="22"/>
          <w:lang w:val="lt-LT" w:eastAsia="en-US"/>
        </w:rPr>
        <w:t xml:space="preserve"> hidrochlorido sukeltą kraujospūdžio padidėjimą. Linezolido vartojimas kartu su </w:t>
      </w:r>
      <w:proofErr w:type="spellStart"/>
      <w:r w:rsidRPr="002F2FF1">
        <w:rPr>
          <w:snapToGrid w:val="0"/>
          <w:sz w:val="22"/>
          <w:szCs w:val="22"/>
          <w:lang w:val="lt-LT" w:eastAsia="en-US"/>
        </w:rPr>
        <w:t>pseudoefedrinu</w:t>
      </w:r>
      <w:proofErr w:type="spellEnd"/>
      <w:r w:rsidRPr="002F2FF1">
        <w:rPr>
          <w:snapToGrid w:val="0"/>
          <w:sz w:val="22"/>
          <w:szCs w:val="22"/>
          <w:lang w:val="lt-LT" w:eastAsia="en-US"/>
        </w:rPr>
        <w:t xml:space="preserve"> ar </w:t>
      </w:r>
      <w:proofErr w:type="spellStart"/>
      <w:r w:rsidRPr="002F2FF1">
        <w:rPr>
          <w:snapToGrid w:val="0"/>
          <w:sz w:val="22"/>
          <w:szCs w:val="22"/>
          <w:lang w:val="lt-LT" w:eastAsia="en-US"/>
        </w:rPr>
        <w:t>fenilpropanolaminu</w:t>
      </w:r>
      <w:proofErr w:type="spellEnd"/>
      <w:r w:rsidRPr="002F2FF1">
        <w:rPr>
          <w:snapToGrid w:val="0"/>
          <w:sz w:val="22"/>
          <w:szCs w:val="22"/>
          <w:lang w:val="lt-LT" w:eastAsia="en-US"/>
        </w:rPr>
        <w:t xml:space="preserve"> žmogui sukėlė vidutinį </w:t>
      </w:r>
      <w:proofErr w:type="spellStart"/>
      <w:r w:rsidRPr="002F2FF1">
        <w:rPr>
          <w:snapToGrid w:val="0"/>
          <w:sz w:val="22"/>
          <w:szCs w:val="22"/>
          <w:lang w:val="lt-LT" w:eastAsia="en-US"/>
        </w:rPr>
        <w:t>sistolinio</w:t>
      </w:r>
      <w:proofErr w:type="spellEnd"/>
      <w:r w:rsidRPr="002F2FF1">
        <w:rPr>
          <w:snapToGrid w:val="0"/>
          <w:sz w:val="22"/>
          <w:szCs w:val="22"/>
          <w:lang w:val="lt-LT" w:eastAsia="en-US"/>
        </w:rPr>
        <w:t xml:space="preserve"> kraujospūdžio padidėjimą </w:t>
      </w:r>
    </w:p>
    <w:p w14:paraId="6121E7D3"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30</w:t>
      </w:r>
      <w:r w:rsidR="00F614EE" w:rsidRPr="002F2FF1">
        <w:rPr>
          <w:snapToGrid w:val="0"/>
          <w:sz w:val="22"/>
          <w:szCs w:val="22"/>
          <w:lang w:val="lt-LT" w:eastAsia="en-US"/>
        </w:rPr>
        <w:noBreakHyphen/>
      </w:r>
      <w:r w:rsidRPr="002F2FF1">
        <w:rPr>
          <w:snapToGrid w:val="0"/>
          <w:sz w:val="22"/>
          <w:szCs w:val="22"/>
          <w:lang w:val="lt-LT" w:eastAsia="en-US"/>
        </w:rPr>
        <w:t>40 </w:t>
      </w:r>
      <w:proofErr w:type="spellStart"/>
      <w:r w:rsidRPr="002F2FF1">
        <w:rPr>
          <w:snapToGrid w:val="0"/>
          <w:sz w:val="22"/>
          <w:szCs w:val="22"/>
          <w:lang w:val="lt-LT" w:eastAsia="en-US"/>
        </w:rPr>
        <w:t>mmHg</w:t>
      </w:r>
      <w:proofErr w:type="spellEnd"/>
      <w:r w:rsidRPr="002F2FF1">
        <w:rPr>
          <w:snapToGrid w:val="0"/>
          <w:sz w:val="22"/>
          <w:szCs w:val="22"/>
          <w:lang w:val="lt-LT" w:eastAsia="en-US"/>
        </w:rPr>
        <w:t>, palyginti su 11</w:t>
      </w:r>
      <w:r w:rsidR="00F614EE" w:rsidRPr="002F2FF1">
        <w:rPr>
          <w:snapToGrid w:val="0"/>
          <w:sz w:val="22"/>
          <w:szCs w:val="22"/>
          <w:lang w:val="lt-LT" w:eastAsia="en-US"/>
        </w:rPr>
        <w:noBreakHyphen/>
      </w:r>
      <w:r w:rsidRPr="002F2FF1">
        <w:rPr>
          <w:snapToGrid w:val="0"/>
          <w:sz w:val="22"/>
          <w:szCs w:val="22"/>
          <w:lang w:val="lt-LT" w:eastAsia="en-US"/>
        </w:rPr>
        <w:t>15 </w:t>
      </w:r>
      <w:proofErr w:type="spellStart"/>
      <w:r w:rsidRPr="002F2FF1">
        <w:rPr>
          <w:snapToGrid w:val="0"/>
          <w:sz w:val="22"/>
          <w:szCs w:val="22"/>
          <w:lang w:val="lt-LT" w:eastAsia="en-US"/>
        </w:rPr>
        <w:t>mmHg</w:t>
      </w:r>
      <w:proofErr w:type="spellEnd"/>
      <w:r w:rsidRPr="002F2FF1">
        <w:rPr>
          <w:snapToGrid w:val="0"/>
          <w:sz w:val="22"/>
          <w:szCs w:val="22"/>
          <w:lang w:val="lt-LT" w:eastAsia="en-US"/>
        </w:rPr>
        <w:t xml:space="preserve"> padidėjimu, kurį sukėlė vien </w:t>
      </w:r>
      <w:proofErr w:type="spellStart"/>
      <w:r w:rsidRPr="002F2FF1">
        <w:rPr>
          <w:snapToGrid w:val="0"/>
          <w:sz w:val="22"/>
          <w:szCs w:val="22"/>
          <w:lang w:val="lt-LT" w:eastAsia="en-US"/>
        </w:rPr>
        <w:t>linezolido</w:t>
      </w:r>
      <w:proofErr w:type="spellEnd"/>
      <w:r w:rsidRPr="002F2FF1">
        <w:rPr>
          <w:snapToGrid w:val="0"/>
          <w:sz w:val="22"/>
          <w:szCs w:val="22"/>
          <w:lang w:val="lt-LT" w:eastAsia="en-US"/>
        </w:rPr>
        <w:t xml:space="preserve"> vartojimas, 14</w:t>
      </w:r>
      <w:r w:rsidR="00F614EE" w:rsidRPr="002F2FF1">
        <w:rPr>
          <w:snapToGrid w:val="0"/>
          <w:sz w:val="22"/>
          <w:szCs w:val="22"/>
          <w:lang w:val="lt-LT" w:eastAsia="en-US"/>
        </w:rPr>
        <w:noBreakHyphen/>
      </w:r>
      <w:r w:rsidRPr="002F2FF1">
        <w:rPr>
          <w:snapToGrid w:val="0"/>
          <w:sz w:val="22"/>
          <w:szCs w:val="22"/>
          <w:lang w:val="lt-LT" w:eastAsia="en-US"/>
        </w:rPr>
        <w:t>18 </w:t>
      </w:r>
      <w:proofErr w:type="spellStart"/>
      <w:r w:rsidRPr="002F2FF1">
        <w:rPr>
          <w:snapToGrid w:val="0"/>
          <w:sz w:val="22"/>
          <w:szCs w:val="22"/>
          <w:lang w:val="lt-LT" w:eastAsia="en-US"/>
        </w:rPr>
        <w:t>mmHg</w:t>
      </w:r>
      <w:proofErr w:type="spellEnd"/>
      <w:r w:rsidRPr="002F2FF1">
        <w:rPr>
          <w:snapToGrid w:val="0"/>
          <w:sz w:val="22"/>
          <w:szCs w:val="22"/>
          <w:lang w:val="lt-LT" w:eastAsia="en-US"/>
        </w:rPr>
        <w:t xml:space="preserve"> padidėjimu, kurį sukėlė vien </w:t>
      </w:r>
      <w:proofErr w:type="spellStart"/>
      <w:r w:rsidRPr="002F2FF1">
        <w:rPr>
          <w:snapToGrid w:val="0"/>
          <w:sz w:val="22"/>
          <w:szCs w:val="22"/>
          <w:lang w:val="lt-LT" w:eastAsia="en-US"/>
        </w:rPr>
        <w:t>pseudoefedrino</w:t>
      </w:r>
      <w:proofErr w:type="spellEnd"/>
      <w:r w:rsidRPr="002F2FF1">
        <w:rPr>
          <w:snapToGrid w:val="0"/>
          <w:sz w:val="22"/>
          <w:szCs w:val="22"/>
          <w:lang w:val="lt-LT" w:eastAsia="en-US"/>
        </w:rPr>
        <w:t xml:space="preserve"> ar vien </w:t>
      </w:r>
      <w:proofErr w:type="spellStart"/>
      <w:r w:rsidRPr="002F2FF1">
        <w:rPr>
          <w:snapToGrid w:val="0"/>
          <w:sz w:val="22"/>
          <w:szCs w:val="22"/>
          <w:lang w:val="lt-LT" w:eastAsia="en-US"/>
        </w:rPr>
        <w:t>fenilpropanolamino</w:t>
      </w:r>
      <w:proofErr w:type="spellEnd"/>
      <w:r w:rsidRPr="002F2FF1">
        <w:rPr>
          <w:snapToGrid w:val="0"/>
          <w:sz w:val="22"/>
          <w:szCs w:val="22"/>
          <w:lang w:val="lt-LT" w:eastAsia="en-US"/>
        </w:rPr>
        <w:t xml:space="preserve"> vartojimas, ir 8</w:t>
      </w:r>
      <w:r w:rsidR="003C77F5" w:rsidRPr="002F2FF1">
        <w:rPr>
          <w:snapToGrid w:val="0"/>
          <w:sz w:val="22"/>
          <w:szCs w:val="22"/>
          <w:lang w:val="lt-LT" w:eastAsia="en-US"/>
        </w:rPr>
        <w:noBreakHyphen/>
      </w:r>
      <w:r w:rsidRPr="002F2FF1">
        <w:rPr>
          <w:snapToGrid w:val="0"/>
          <w:sz w:val="22"/>
          <w:szCs w:val="22"/>
          <w:lang w:val="lt-LT" w:eastAsia="en-US"/>
        </w:rPr>
        <w:t>11 </w:t>
      </w:r>
      <w:proofErr w:type="spellStart"/>
      <w:r w:rsidRPr="002F2FF1">
        <w:rPr>
          <w:snapToGrid w:val="0"/>
          <w:sz w:val="22"/>
          <w:szCs w:val="22"/>
          <w:lang w:val="lt-LT" w:eastAsia="en-US"/>
        </w:rPr>
        <w:t>mmHg</w:t>
      </w:r>
      <w:proofErr w:type="spellEnd"/>
      <w:r w:rsidRPr="002F2FF1">
        <w:rPr>
          <w:snapToGrid w:val="0"/>
          <w:sz w:val="22"/>
          <w:szCs w:val="22"/>
          <w:lang w:val="lt-LT" w:eastAsia="en-US"/>
        </w:rPr>
        <w:t xml:space="preserve"> padidėjimu, kurį sukėlė placebo vartojimas. Panašūs tyrimai su hipertenzija sergančiais pacientais neatlikti. Rekomenduojama atidžiai titruoti kraujagysles sutraukiančių vaistinių preparatų, įskaitant </w:t>
      </w:r>
      <w:proofErr w:type="spellStart"/>
      <w:r w:rsidRPr="002F2FF1">
        <w:rPr>
          <w:snapToGrid w:val="0"/>
          <w:sz w:val="22"/>
          <w:szCs w:val="22"/>
          <w:lang w:val="lt-LT" w:eastAsia="en-US"/>
        </w:rPr>
        <w:t>dopaminerginius</w:t>
      </w:r>
      <w:proofErr w:type="spellEnd"/>
      <w:r w:rsidRPr="002F2FF1">
        <w:rPr>
          <w:snapToGrid w:val="0"/>
          <w:sz w:val="22"/>
          <w:szCs w:val="22"/>
          <w:lang w:val="lt-LT" w:eastAsia="en-US"/>
        </w:rPr>
        <w:t xml:space="preserve">, dozę, norint sukelti pageidaujamą reakciją, jeigu jų vartojama kartu su </w:t>
      </w:r>
      <w:proofErr w:type="spellStart"/>
      <w:r w:rsidRPr="002F2FF1">
        <w:rPr>
          <w:snapToGrid w:val="0"/>
          <w:sz w:val="22"/>
          <w:szCs w:val="22"/>
          <w:lang w:val="lt-LT" w:eastAsia="en-US"/>
        </w:rPr>
        <w:t>linezolidu</w:t>
      </w:r>
      <w:proofErr w:type="spellEnd"/>
      <w:r w:rsidRPr="002F2FF1">
        <w:rPr>
          <w:snapToGrid w:val="0"/>
          <w:sz w:val="22"/>
          <w:szCs w:val="22"/>
          <w:lang w:val="lt-LT" w:eastAsia="en-US"/>
        </w:rPr>
        <w:t>.</w:t>
      </w:r>
    </w:p>
    <w:p w14:paraId="6CC76969" w14:textId="77777777" w:rsidR="00EB0465" w:rsidRPr="002F2FF1" w:rsidRDefault="00EB0465" w:rsidP="00EB0465">
      <w:pPr>
        <w:widowControl w:val="0"/>
        <w:tabs>
          <w:tab w:val="left" w:pos="567"/>
        </w:tabs>
        <w:rPr>
          <w:snapToGrid w:val="0"/>
          <w:sz w:val="22"/>
          <w:szCs w:val="22"/>
          <w:lang w:val="lt-LT" w:eastAsia="en-US"/>
        </w:rPr>
      </w:pPr>
    </w:p>
    <w:p w14:paraId="3923C03B" w14:textId="77777777" w:rsidR="00EB0465" w:rsidRPr="002F2FF1" w:rsidRDefault="00EB0465" w:rsidP="00EB0465">
      <w:pPr>
        <w:widowControl w:val="0"/>
        <w:tabs>
          <w:tab w:val="left" w:pos="567"/>
        </w:tabs>
        <w:rPr>
          <w:i/>
          <w:iCs/>
          <w:snapToGrid w:val="0"/>
          <w:sz w:val="22"/>
          <w:szCs w:val="22"/>
          <w:lang w:val="lt-LT" w:eastAsia="en-US"/>
        </w:rPr>
      </w:pPr>
      <w:r w:rsidRPr="002F2FF1">
        <w:rPr>
          <w:i/>
          <w:iCs/>
          <w:snapToGrid w:val="0"/>
          <w:sz w:val="22"/>
          <w:szCs w:val="22"/>
          <w:lang w:val="lt-LT" w:eastAsia="en-US"/>
        </w:rPr>
        <w:t xml:space="preserve">Galimos </w:t>
      </w:r>
      <w:proofErr w:type="spellStart"/>
      <w:r w:rsidRPr="002F2FF1">
        <w:rPr>
          <w:i/>
          <w:iCs/>
          <w:snapToGrid w:val="0"/>
          <w:sz w:val="22"/>
          <w:szCs w:val="22"/>
          <w:lang w:val="lt-LT" w:eastAsia="en-US"/>
        </w:rPr>
        <w:t>serotoninerginės</w:t>
      </w:r>
      <w:proofErr w:type="spellEnd"/>
      <w:r w:rsidRPr="002F2FF1">
        <w:rPr>
          <w:i/>
          <w:iCs/>
          <w:snapToGrid w:val="0"/>
          <w:sz w:val="22"/>
          <w:szCs w:val="22"/>
          <w:lang w:val="lt-LT" w:eastAsia="en-US"/>
        </w:rPr>
        <w:t xml:space="preserve"> sąveikos</w:t>
      </w:r>
    </w:p>
    <w:p w14:paraId="2B925E3E" w14:textId="77777777" w:rsidR="00EB0465" w:rsidRPr="002F2FF1" w:rsidRDefault="00EB0465" w:rsidP="00EB0465">
      <w:pPr>
        <w:widowControl w:val="0"/>
        <w:tabs>
          <w:tab w:val="left" w:pos="567"/>
        </w:tabs>
        <w:rPr>
          <w:snapToGrid w:val="0"/>
          <w:sz w:val="22"/>
          <w:szCs w:val="22"/>
          <w:lang w:val="lt-LT" w:eastAsia="en-US"/>
        </w:rPr>
      </w:pPr>
    </w:p>
    <w:p w14:paraId="29363CF4"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Tyrimuose, kuriuose dalyvavo sveiki savanoriai, buvo tirta galima </w:t>
      </w:r>
      <w:r w:rsidR="0029798F" w:rsidRPr="002F2FF1">
        <w:rPr>
          <w:snapToGrid w:val="0"/>
          <w:sz w:val="22"/>
          <w:szCs w:val="22"/>
          <w:lang w:val="lt-LT" w:eastAsia="en-US"/>
        </w:rPr>
        <w:t>vaist</w:t>
      </w:r>
      <w:r w:rsidR="00F41782" w:rsidRPr="002F2FF1">
        <w:rPr>
          <w:snapToGrid w:val="0"/>
          <w:sz w:val="22"/>
          <w:szCs w:val="22"/>
          <w:lang w:val="lt-LT" w:eastAsia="en-US"/>
        </w:rPr>
        <w:t>inių preparat</w:t>
      </w:r>
      <w:r w:rsidR="0029798F" w:rsidRPr="002F2FF1">
        <w:rPr>
          <w:snapToGrid w:val="0"/>
          <w:sz w:val="22"/>
          <w:szCs w:val="22"/>
          <w:lang w:val="lt-LT" w:eastAsia="en-US"/>
        </w:rPr>
        <w:t xml:space="preserve">ų </w:t>
      </w:r>
      <w:r w:rsidRPr="002F2FF1">
        <w:rPr>
          <w:snapToGrid w:val="0"/>
          <w:sz w:val="22"/>
          <w:szCs w:val="22"/>
          <w:lang w:val="lt-LT" w:eastAsia="en-US"/>
        </w:rPr>
        <w:t xml:space="preserve">sąveika su </w:t>
      </w:r>
      <w:proofErr w:type="spellStart"/>
      <w:r w:rsidRPr="002F2FF1">
        <w:rPr>
          <w:snapToGrid w:val="0"/>
          <w:sz w:val="22"/>
          <w:szCs w:val="22"/>
          <w:lang w:val="lt-LT" w:eastAsia="en-US"/>
        </w:rPr>
        <w:t>dekstrometorfanu</w:t>
      </w:r>
      <w:proofErr w:type="spellEnd"/>
      <w:r w:rsidRPr="002F2FF1">
        <w:rPr>
          <w:snapToGrid w:val="0"/>
          <w:sz w:val="22"/>
          <w:szCs w:val="22"/>
          <w:lang w:val="lt-LT" w:eastAsia="en-US"/>
        </w:rPr>
        <w:t xml:space="preserve">. Tiriamieji vartojo </w:t>
      </w:r>
      <w:proofErr w:type="spellStart"/>
      <w:r w:rsidRPr="002F2FF1">
        <w:rPr>
          <w:snapToGrid w:val="0"/>
          <w:sz w:val="22"/>
          <w:szCs w:val="22"/>
          <w:lang w:val="lt-LT" w:eastAsia="en-US"/>
        </w:rPr>
        <w:t>dekstrometorfano</w:t>
      </w:r>
      <w:proofErr w:type="spellEnd"/>
      <w:r w:rsidRPr="002F2FF1">
        <w:rPr>
          <w:snapToGrid w:val="0"/>
          <w:sz w:val="22"/>
          <w:szCs w:val="22"/>
          <w:lang w:val="lt-LT" w:eastAsia="en-US"/>
        </w:rPr>
        <w:t xml:space="preserve"> (dvi 20 mg dozės </w:t>
      </w:r>
      <w:r w:rsidR="0029798F" w:rsidRPr="002F2FF1">
        <w:rPr>
          <w:snapToGrid w:val="0"/>
          <w:sz w:val="22"/>
          <w:szCs w:val="22"/>
          <w:lang w:val="lt-LT" w:eastAsia="en-US"/>
        </w:rPr>
        <w:t xml:space="preserve">suvartotos </w:t>
      </w:r>
      <w:r w:rsidRPr="002F2FF1">
        <w:rPr>
          <w:snapToGrid w:val="0"/>
          <w:sz w:val="22"/>
          <w:szCs w:val="22"/>
          <w:lang w:val="lt-LT" w:eastAsia="en-US"/>
        </w:rPr>
        <w:t xml:space="preserve">su 4 valandų pertrauka) kartu su </w:t>
      </w:r>
      <w:proofErr w:type="spellStart"/>
      <w:r w:rsidRPr="002F2FF1">
        <w:rPr>
          <w:snapToGrid w:val="0"/>
          <w:sz w:val="22"/>
          <w:szCs w:val="22"/>
          <w:lang w:val="lt-LT" w:eastAsia="en-US"/>
        </w:rPr>
        <w:t>linezolidu</w:t>
      </w:r>
      <w:proofErr w:type="spellEnd"/>
      <w:r w:rsidRPr="002F2FF1">
        <w:rPr>
          <w:snapToGrid w:val="0"/>
          <w:sz w:val="22"/>
          <w:szCs w:val="22"/>
          <w:lang w:val="lt-LT" w:eastAsia="en-US"/>
        </w:rPr>
        <w:t xml:space="preserve"> arba be jo. Sveikiems tiriamiesiems, vartojusiems </w:t>
      </w:r>
      <w:proofErr w:type="spellStart"/>
      <w:r w:rsidRPr="002F2FF1">
        <w:rPr>
          <w:snapToGrid w:val="0"/>
          <w:sz w:val="22"/>
          <w:szCs w:val="22"/>
          <w:lang w:val="lt-LT" w:eastAsia="en-US"/>
        </w:rPr>
        <w:t>linezolido</w:t>
      </w:r>
      <w:proofErr w:type="spellEnd"/>
      <w:r w:rsidRPr="002F2FF1">
        <w:rPr>
          <w:snapToGrid w:val="0"/>
          <w:sz w:val="22"/>
          <w:szCs w:val="22"/>
          <w:lang w:val="lt-LT" w:eastAsia="en-US"/>
        </w:rPr>
        <w:t xml:space="preserve"> kartu su </w:t>
      </w:r>
      <w:proofErr w:type="spellStart"/>
      <w:r w:rsidRPr="002F2FF1">
        <w:rPr>
          <w:snapToGrid w:val="0"/>
          <w:sz w:val="22"/>
          <w:szCs w:val="22"/>
          <w:lang w:val="lt-LT" w:eastAsia="en-US"/>
        </w:rPr>
        <w:t>dekstrometorfanu</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sindromas (sumišimas, kliedesys, neramumas, tremoras, paraudimas, prakaitavimas, karščiavimas) nepasireiškė.</w:t>
      </w:r>
    </w:p>
    <w:p w14:paraId="20CD1A9C" w14:textId="77777777" w:rsidR="00EB0465" w:rsidRPr="002F2FF1" w:rsidRDefault="00EB0465" w:rsidP="00EB0465">
      <w:pPr>
        <w:widowControl w:val="0"/>
        <w:tabs>
          <w:tab w:val="left" w:pos="567"/>
        </w:tabs>
        <w:rPr>
          <w:snapToGrid w:val="0"/>
          <w:sz w:val="22"/>
          <w:szCs w:val="22"/>
          <w:lang w:val="lt-LT" w:eastAsia="en-US"/>
        </w:rPr>
      </w:pPr>
    </w:p>
    <w:p w14:paraId="77828E76"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Po vaistinio preparato pate</w:t>
      </w:r>
      <w:r w:rsidR="00573ECE" w:rsidRPr="002F2FF1">
        <w:rPr>
          <w:snapToGrid w:val="0"/>
          <w:sz w:val="22"/>
          <w:szCs w:val="22"/>
          <w:lang w:val="lt-LT" w:eastAsia="en-US"/>
        </w:rPr>
        <w:t>i</w:t>
      </w:r>
      <w:r w:rsidRPr="002F2FF1">
        <w:rPr>
          <w:snapToGrid w:val="0"/>
          <w:sz w:val="22"/>
          <w:szCs w:val="22"/>
          <w:lang w:val="lt-LT" w:eastAsia="en-US"/>
        </w:rPr>
        <w:t xml:space="preserve">kimo į rinką buvo gautas vienas pranešimas apie poveikį, panašų į </w:t>
      </w: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sindromą, pasireiškusį </w:t>
      </w:r>
      <w:proofErr w:type="spellStart"/>
      <w:r w:rsidRPr="002F2FF1">
        <w:rPr>
          <w:snapToGrid w:val="0"/>
          <w:sz w:val="22"/>
          <w:szCs w:val="22"/>
          <w:lang w:val="lt-LT" w:eastAsia="en-US"/>
        </w:rPr>
        <w:t>linezolido</w:t>
      </w:r>
      <w:proofErr w:type="spellEnd"/>
      <w:r w:rsidRPr="002F2FF1">
        <w:rPr>
          <w:snapToGrid w:val="0"/>
          <w:sz w:val="22"/>
          <w:szCs w:val="22"/>
          <w:lang w:val="lt-LT" w:eastAsia="en-US"/>
        </w:rPr>
        <w:t xml:space="preserve"> kartu su </w:t>
      </w:r>
      <w:proofErr w:type="spellStart"/>
      <w:r w:rsidRPr="002F2FF1">
        <w:rPr>
          <w:snapToGrid w:val="0"/>
          <w:sz w:val="22"/>
          <w:szCs w:val="22"/>
          <w:lang w:val="lt-LT" w:eastAsia="en-US"/>
        </w:rPr>
        <w:t>dekstrometorfanu</w:t>
      </w:r>
      <w:proofErr w:type="spellEnd"/>
      <w:r w:rsidRPr="002F2FF1">
        <w:rPr>
          <w:snapToGrid w:val="0"/>
          <w:sz w:val="22"/>
          <w:szCs w:val="22"/>
          <w:lang w:val="lt-LT" w:eastAsia="en-US"/>
        </w:rPr>
        <w:t xml:space="preserve"> vartojusiam pacientui, kuris išnyko, nutraukus abiejų vaistinių preparatų vartojimą.</w:t>
      </w:r>
    </w:p>
    <w:p w14:paraId="66A0431F" w14:textId="77777777" w:rsidR="00EB0465" w:rsidRPr="002F2FF1" w:rsidRDefault="00EB0465" w:rsidP="00EB0465">
      <w:pPr>
        <w:widowControl w:val="0"/>
        <w:tabs>
          <w:tab w:val="left" w:pos="567"/>
        </w:tabs>
        <w:rPr>
          <w:snapToGrid w:val="0"/>
          <w:sz w:val="22"/>
          <w:szCs w:val="22"/>
          <w:lang w:val="lt-LT" w:eastAsia="en-US"/>
        </w:rPr>
      </w:pPr>
    </w:p>
    <w:p w14:paraId="2D3BD8A6" w14:textId="77777777" w:rsidR="00EB0465" w:rsidRPr="002F2FF1" w:rsidRDefault="001A4411" w:rsidP="00EB0465">
      <w:pPr>
        <w:widowControl w:val="0"/>
        <w:tabs>
          <w:tab w:val="left" w:pos="567"/>
        </w:tabs>
        <w:rPr>
          <w:snapToGrid w:val="0"/>
          <w:sz w:val="22"/>
          <w:szCs w:val="22"/>
          <w:lang w:val="lt-LT" w:eastAsia="en-US"/>
        </w:rPr>
      </w:pPr>
      <w:r w:rsidRPr="002F2FF1">
        <w:rPr>
          <w:snapToGrid w:val="0"/>
          <w:sz w:val="22"/>
          <w:szCs w:val="22"/>
          <w:lang w:val="lt-LT" w:eastAsia="en-US"/>
        </w:rPr>
        <w:t>Gydant vaistiniu preparatu</w:t>
      </w:r>
      <w:r w:rsidR="00EB0465" w:rsidRPr="002F2FF1">
        <w:rPr>
          <w:snapToGrid w:val="0"/>
          <w:sz w:val="22"/>
          <w:szCs w:val="22"/>
          <w:lang w:val="lt-LT" w:eastAsia="en-US"/>
        </w:rPr>
        <w:t xml:space="preserve"> gauta pranešimų apie </w:t>
      </w:r>
      <w:proofErr w:type="spellStart"/>
      <w:r w:rsidR="00EB0465" w:rsidRPr="002F2FF1">
        <w:rPr>
          <w:snapToGrid w:val="0"/>
          <w:sz w:val="22"/>
          <w:szCs w:val="22"/>
          <w:lang w:val="lt-LT" w:eastAsia="en-US"/>
        </w:rPr>
        <w:t>serotonino</w:t>
      </w:r>
      <w:proofErr w:type="spellEnd"/>
      <w:r w:rsidR="00EB0465" w:rsidRPr="002F2FF1">
        <w:rPr>
          <w:snapToGrid w:val="0"/>
          <w:sz w:val="22"/>
          <w:szCs w:val="22"/>
          <w:lang w:val="lt-LT" w:eastAsia="en-US"/>
        </w:rPr>
        <w:t xml:space="preserve"> sindromo atvejus vartojant </w:t>
      </w:r>
      <w:proofErr w:type="spellStart"/>
      <w:r w:rsidR="00EB0465" w:rsidRPr="002F2FF1">
        <w:rPr>
          <w:snapToGrid w:val="0"/>
          <w:sz w:val="22"/>
          <w:szCs w:val="22"/>
          <w:lang w:val="lt-LT" w:eastAsia="en-US"/>
        </w:rPr>
        <w:t>linezolido</w:t>
      </w:r>
      <w:proofErr w:type="spellEnd"/>
      <w:r w:rsidR="00EB0465" w:rsidRPr="002F2FF1">
        <w:rPr>
          <w:snapToGrid w:val="0"/>
          <w:sz w:val="22"/>
          <w:szCs w:val="22"/>
          <w:lang w:val="lt-LT" w:eastAsia="en-US"/>
        </w:rPr>
        <w:t xml:space="preserve"> kartu su </w:t>
      </w:r>
      <w:proofErr w:type="spellStart"/>
      <w:r w:rsidR="00EB0465" w:rsidRPr="002F2FF1">
        <w:rPr>
          <w:snapToGrid w:val="0"/>
          <w:sz w:val="22"/>
          <w:szCs w:val="22"/>
          <w:lang w:val="lt-LT" w:eastAsia="en-US"/>
        </w:rPr>
        <w:t>serotoninerginėmis</w:t>
      </w:r>
      <w:proofErr w:type="spellEnd"/>
      <w:r w:rsidR="00EB0465" w:rsidRPr="002F2FF1">
        <w:rPr>
          <w:snapToGrid w:val="0"/>
          <w:sz w:val="22"/>
          <w:szCs w:val="22"/>
          <w:lang w:val="lt-LT" w:eastAsia="en-US"/>
        </w:rPr>
        <w:t xml:space="preserve"> medžiagomis, įskaitant antidepresantus, tokius kaip selektyvūs </w:t>
      </w:r>
      <w:proofErr w:type="spellStart"/>
      <w:r w:rsidR="00EB0465" w:rsidRPr="002F2FF1">
        <w:rPr>
          <w:snapToGrid w:val="0"/>
          <w:sz w:val="22"/>
          <w:szCs w:val="22"/>
          <w:lang w:val="lt-LT" w:eastAsia="en-US"/>
        </w:rPr>
        <w:t>serotonino</w:t>
      </w:r>
      <w:proofErr w:type="spellEnd"/>
      <w:r w:rsidR="00EB0465" w:rsidRPr="002F2FF1">
        <w:rPr>
          <w:snapToGrid w:val="0"/>
          <w:sz w:val="22"/>
          <w:szCs w:val="22"/>
          <w:lang w:val="lt-LT" w:eastAsia="en-US"/>
        </w:rPr>
        <w:t xml:space="preserve"> reabsorbcijos inhibitoriai (SSRI)</w:t>
      </w:r>
      <w:r w:rsidR="0034743A" w:rsidRPr="002F2FF1">
        <w:rPr>
          <w:snapToGrid w:val="0"/>
          <w:sz w:val="22"/>
          <w:szCs w:val="22"/>
          <w:lang w:val="lt-LT" w:eastAsia="en-US"/>
        </w:rPr>
        <w:t xml:space="preserve">, ir </w:t>
      </w:r>
      <w:proofErr w:type="spellStart"/>
      <w:r w:rsidR="0034743A" w:rsidRPr="002F2FF1">
        <w:rPr>
          <w:snapToGrid w:val="0"/>
          <w:sz w:val="22"/>
          <w:szCs w:val="22"/>
          <w:lang w:val="lt-LT" w:eastAsia="en-US"/>
        </w:rPr>
        <w:t>opioid</w:t>
      </w:r>
      <w:r w:rsidR="00FF7424" w:rsidRPr="002F2FF1">
        <w:rPr>
          <w:snapToGrid w:val="0"/>
          <w:sz w:val="22"/>
          <w:szCs w:val="22"/>
          <w:lang w:val="lt-LT" w:eastAsia="en-US"/>
        </w:rPr>
        <w:t>ai</w:t>
      </w:r>
      <w:r w:rsidR="0034743A" w:rsidRPr="002F2FF1">
        <w:rPr>
          <w:snapToGrid w:val="0"/>
          <w:sz w:val="22"/>
          <w:szCs w:val="22"/>
          <w:lang w:val="lt-LT" w:eastAsia="en-US"/>
        </w:rPr>
        <w:t>s</w:t>
      </w:r>
      <w:proofErr w:type="spellEnd"/>
      <w:r w:rsidR="00EB0465" w:rsidRPr="002F2FF1">
        <w:rPr>
          <w:snapToGrid w:val="0"/>
          <w:sz w:val="22"/>
          <w:szCs w:val="22"/>
          <w:lang w:val="lt-LT" w:eastAsia="en-US"/>
        </w:rPr>
        <w:t xml:space="preserve">. Taigi, nors </w:t>
      </w:r>
      <w:r w:rsidR="0034743A" w:rsidRPr="0046515C">
        <w:rPr>
          <w:sz w:val="22"/>
          <w:szCs w:val="22"/>
          <w:lang w:val="lt-LT"/>
        </w:rPr>
        <w:t xml:space="preserve">linezolido vartoti kartu su </w:t>
      </w:r>
      <w:proofErr w:type="spellStart"/>
      <w:r w:rsidR="0034743A" w:rsidRPr="0046515C">
        <w:rPr>
          <w:sz w:val="22"/>
          <w:szCs w:val="22"/>
          <w:lang w:val="lt-LT"/>
        </w:rPr>
        <w:t>serotoninerginiais</w:t>
      </w:r>
      <w:proofErr w:type="spellEnd"/>
      <w:r w:rsidR="0034743A" w:rsidRPr="0046515C">
        <w:rPr>
          <w:sz w:val="22"/>
          <w:szCs w:val="22"/>
          <w:lang w:val="lt-LT"/>
        </w:rPr>
        <w:t xml:space="preserve"> vaistiniais preparatais</w:t>
      </w:r>
      <w:r w:rsidR="00524202" w:rsidRPr="0046515C">
        <w:rPr>
          <w:sz w:val="22"/>
          <w:szCs w:val="22"/>
          <w:lang w:val="lt-LT"/>
        </w:rPr>
        <w:t xml:space="preserve"> </w:t>
      </w:r>
      <w:r w:rsidR="00EB0465" w:rsidRPr="002F2FF1">
        <w:rPr>
          <w:snapToGrid w:val="0"/>
          <w:sz w:val="22"/>
          <w:szCs w:val="22"/>
          <w:lang w:val="lt-LT" w:eastAsia="en-US"/>
        </w:rPr>
        <w:t>yra draudžiamas (žr. 4.3 skyrių), kaip prižiūrėti pacientus, kuriems gydymas būtinas, aprašyta 4.4 skyriuje.</w:t>
      </w:r>
    </w:p>
    <w:p w14:paraId="6BF330B8" w14:textId="77777777" w:rsidR="00EB0465" w:rsidRPr="002F2FF1" w:rsidRDefault="00EB0465" w:rsidP="00EB0465">
      <w:pPr>
        <w:widowControl w:val="0"/>
        <w:tabs>
          <w:tab w:val="left" w:pos="567"/>
        </w:tabs>
        <w:rPr>
          <w:snapToGrid w:val="0"/>
          <w:sz w:val="22"/>
          <w:szCs w:val="22"/>
          <w:lang w:val="lt-LT" w:eastAsia="en-US"/>
        </w:rPr>
      </w:pPr>
    </w:p>
    <w:p w14:paraId="6BA0E991" w14:textId="77777777" w:rsidR="00EB0465" w:rsidRPr="002F2FF1" w:rsidRDefault="00EB0465" w:rsidP="00EB0465">
      <w:pPr>
        <w:widowControl w:val="0"/>
        <w:tabs>
          <w:tab w:val="left" w:pos="567"/>
        </w:tabs>
        <w:rPr>
          <w:i/>
          <w:snapToGrid w:val="0"/>
          <w:sz w:val="22"/>
          <w:szCs w:val="22"/>
          <w:lang w:val="lt-LT" w:eastAsia="en-US"/>
        </w:rPr>
      </w:pPr>
      <w:r w:rsidRPr="002F2FF1">
        <w:rPr>
          <w:i/>
          <w:iCs/>
          <w:snapToGrid w:val="0"/>
          <w:sz w:val="22"/>
          <w:szCs w:val="22"/>
          <w:lang w:val="lt-LT" w:eastAsia="en-US"/>
        </w:rPr>
        <w:t xml:space="preserve">Vartojimas kartu su maistu, kuriame gausu </w:t>
      </w:r>
      <w:proofErr w:type="spellStart"/>
      <w:r w:rsidRPr="002F2FF1">
        <w:rPr>
          <w:i/>
          <w:iCs/>
          <w:snapToGrid w:val="0"/>
          <w:sz w:val="22"/>
          <w:szCs w:val="22"/>
          <w:lang w:val="lt-LT" w:eastAsia="en-US"/>
        </w:rPr>
        <w:t>tiramino</w:t>
      </w:r>
      <w:proofErr w:type="spellEnd"/>
    </w:p>
    <w:p w14:paraId="172D6114" w14:textId="77777777" w:rsidR="00EB0465" w:rsidRPr="002F2FF1" w:rsidRDefault="00EB0465" w:rsidP="00EB0465">
      <w:pPr>
        <w:widowControl w:val="0"/>
        <w:tabs>
          <w:tab w:val="left" w:pos="567"/>
        </w:tabs>
        <w:rPr>
          <w:snapToGrid w:val="0"/>
          <w:sz w:val="22"/>
          <w:szCs w:val="22"/>
          <w:lang w:val="lt-LT" w:eastAsia="en-US"/>
        </w:rPr>
      </w:pPr>
    </w:p>
    <w:p w14:paraId="42F20A6A"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Reikšmingo poveikio tiriamųjų, kurie linezolido vartojo kartu su mažiau kaip 100 mg </w:t>
      </w:r>
      <w:proofErr w:type="spellStart"/>
      <w:r w:rsidRPr="002F2FF1">
        <w:rPr>
          <w:snapToGrid w:val="0"/>
          <w:sz w:val="22"/>
          <w:szCs w:val="22"/>
          <w:lang w:val="lt-LT" w:eastAsia="en-US"/>
        </w:rPr>
        <w:t>tiramino</w:t>
      </w:r>
      <w:proofErr w:type="spellEnd"/>
      <w:r w:rsidRPr="002F2FF1">
        <w:rPr>
          <w:snapToGrid w:val="0"/>
          <w:sz w:val="22"/>
          <w:szCs w:val="22"/>
          <w:lang w:val="lt-LT" w:eastAsia="en-US"/>
        </w:rPr>
        <w:t xml:space="preserve">, kraujospūdžiui nepastebėta. Tai rodo, kad reikia </w:t>
      </w:r>
      <w:r w:rsidR="0029798F" w:rsidRPr="002F2FF1">
        <w:rPr>
          <w:snapToGrid w:val="0"/>
          <w:sz w:val="22"/>
          <w:szCs w:val="22"/>
          <w:lang w:val="lt-LT" w:eastAsia="en-US"/>
        </w:rPr>
        <w:t xml:space="preserve">tik </w:t>
      </w:r>
      <w:r w:rsidRPr="002F2FF1">
        <w:rPr>
          <w:snapToGrid w:val="0"/>
          <w:sz w:val="22"/>
          <w:szCs w:val="22"/>
          <w:lang w:val="lt-LT" w:eastAsia="en-US"/>
        </w:rPr>
        <w:t xml:space="preserve">vengti vartoti didelį kiekį maisto ir gėrimų, kuriuose yra daug </w:t>
      </w:r>
      <w:proofErr w:type="spellStart"/>
      <w:r w:rsidRPr="002F2FF1">
        <w:rPr>
          <w:snapToGrid w:val="0"/>
          <w:sz w:val="22"/>
          <w:szCs w:val="22"/>
          <w:lang w:val="lt-LT" w:eastAsia="en-US"/>
        </w:rPr>
        <w:t>tiramino</w:t>
      </w:r>
      <w:proofErr w:type="spellEnd"/>
      <w:r w:rsidRPr="002F2FF1">
        <w:rPr>
          <w:snapToGrid w:val="0"/>
          <w:sz w:val="22"/>
          <w:szCs w:val="22"/>
          <w:lang w:val="lt-LT" w:eastAsia="en-US"/>
        </w:rPr>
        <w:t xml:space="preserve"> (pvz., brandinto sūrio, mielių ekstraktų, nedistiliuotų alkoholinių gėrimų ir fermentuotų sojos pupelių produktų, tokių kaip sojų padažas).</w:t>
      </w:r>
    </w:p>
    <w:p w14:paraId="5A866FA7" w14:textId="77777777" w:rsidR="00EB0465" w:rsidRPr="002F2FF1" w:rsidRDefault="00EB0465" w:rsidP="00EB0465">
      <w:pPr>
        <w:widowControl w:val="0"/>
        <w:tabs>
          <w:tab w:val="left" w:pos="567"/>
        </w:tabs>
        <w:rPr>
          <w:snapToGrid w:val="0"/>
          <w:sz w:val="22"/>
          <w:szCs w:val="22"/>
          <w:lang w:val="lt-LT" w:eastAsia="en-US"/>
        </w:rPr>
      </w:pPr>
    </w:p>
    <w:p w14:paraId="72765020" w14:textId="77777777" w:rsidR="00EB0465" w:rsidRPr="002F2FF1" w:rsidRDefault="00EB0465" w:rsidP="00EB0465">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Citochromo</w:t>
      </w:r>
      <w:proofErr w:type="spellEnd"/>
      <w:r w:rsidRPr="002F2FF1">
        <w:rPr>
          <w:i/>
          <w:iCs/>
          <w:snapToGrid w:val="0"/>
          <w:sz w:val="22"/>
          <w:szCs w:val="22"/>
          <w:lang w:val="lt-LT" w:eastAsia="en-US"/>
        </w:rPr>
        <w:t xml:space="preserve"> P450 </w:t>
      </w:r>
      <w:proofErr w:type="spellStart"/>
      <w:r w:rsidRPr="002F2FF1">
        <w:rPr>
          <w:i/>
          <w:iCs/>
          <w:snapToGrid w:val="0"/>
          <w:sz w:val="22"/>
          <w:szCs w:val="22"/>
          <w:lang w:val="lt-LT" w:eastAsia="en-US"/>
        </w:rPr>
        <w:t>metabolizuojami</w:t>
      </w:r>
      <w:proofErr w:type="spellEnd"/>
      <w:r w:rsidRPr="002F2FF1">
        <w:rPr>
          <w:i/>
          <w:iCs/>
          <w:snapToGrid w:val="0"/>
          <w:sz w:val="22"/>
          <w:szCs w:val="22"/>
          <w:lang w:val="lt-LT" w:eastAsia="en-US"/>
        </w:rPr>
        <w:t xml:space="preserve"> vaistiniai preparatai</w:t>
      </w:r>
    </w:p>
    <w:p w14:paraId="3FECE27F" w14:textId="77777777" w:rsidR="00EB0465" w:rsidRPr="002F2FF1" w:rsidRDefault="00EB0465" w:rsidP="00EB0465">
      <w:pPr>
        <w:widowControl w:val="0"/>
        <w:tabs>
          <w:tab w:val="left" w:pos="567"/>
        </w:tabs>
        <w:rPr>
          <w:snapToGrid w:val="0"/>
          <w:sz w:val="22"/>
          <w:szCs w:val="22"/>
          <w:lang w:val="lt-LT" w:eastAsia="en-US"/>
        </w:rPr>
      </w:pPr>
    </w:p>
    <w:p w14:paraId="7DB9FA2D"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Nenustatyta, kad </w:t>
      </w:r>
      <w:proofErr w:type="spellStart"/>
      <w:r w:rsidRPr="002F2FF1">
        <w:rPr>
          <w:snapToGrid w:val="0"/>
          <w:sz w:val="22"/>
          <w:szCs w:val="22"/>
          <w:lang w:val="lt-LT" w:eastAsia="en-US"/>
        </w:rPr>
        <w:t>linezolidą</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metabolizuotų</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citochromo</w:t>
      </w:r>
      <w:proofErr w:type="spellEnd"/>
      <w:r w:rsidRPr="002F2FF1">
        <w:rPr>
          <w:snapToGrid w:val="0"/>
          <w:sz w:val="22"/>
          <w:szCs w:val="22"/>
          <w:lang w:val="lt-LT" w:eastAsia="en-US"/>
        </w:rPr>
        <w:t xml:space="preserve"> P450 (CYP) fermentų sistema, ir jis kliniškai reikšmingai neslopina žmogaus CYP </w:t>
      </w:r>
      <w:proofErr w:type="spellStart"/>
      <w:r w:rsidR="00D666B0" w:rsidRPr="002F2FF1">
        <w:rPr>
          <w:snapToGrid w:val="0"/>
          <w:sz w:val="22"/>
          <w:szCs w:val="22"/>
          <w:lang w:val="lt-LT" w:eastAsia="en-US"/>
        </w:rPr>
        <w:t>izoformų</w:t>
      </w:r>
      <w:proofErr w:type="spellEnd"/>
      <w:r w:rsidR="00D666B0" w:rsidRPr="002F2FF1">
        <w:rPr>
          <w:snapToGrid w:val="0"/>
          <w:sz w:val="22"/>
          <w:szCs w:val="22"/>
          <w:lang w:val="lt-LT" w:eastAsia="en-US"/>
        </w:rPr>
        <w:t xml:space="preserve"> </w:t>
      </w:r>
      <w:r w:rsidRPr="002F2FF1">
        <w:rPr>
          <w:snapToGrid w:val="0"/>
          <w:sz w:val="22"/>
          <w:szCs w:val="22"/>
          <w:lang w:val="lt-LT" w:eastAsia="en-US"/>
        </w:rPr>
        <w:t xml:space="preserve">(1A2, 2C9, 2C19, 2D6, 2E1, 3A4). Taip pat </w:t>
      </w: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neindukuoja P450 </w:t>
      </w:r>
      <w:proofErr w:type="spellStart"/>
      <w:r w:rsidRPr="002F2FF1">
        <w:rPr>
          <w:snapToGrid w:val="0"/>
          <w:sz w:val="22"/>
          <w:szCs w:val="22"/>
          <w:lang w:val="lt-LT" w:eastAsia="en-US"/>
        </w:rPr>
        <w:t>izofermentų</w:t>
      </w:r>
      <w:proofErr w:type="spellEnd"/>
      <w:r w:rsidRPr="002F2FF1">
        <w:rPr>
          <w:snapToGrid w:val="0"/>
          <w:sz w:val="22"/>
          <w:szCs w:val="22"/>
          <w:lang w:val="lt-LT" w:eastAsia="en-US"/>
        </w:rPr>
        <w:t xml:space="preserve"> žiurkėms. Vadinasi, linezolido sąveika su CYP450 indukuojančias vaistiniais preparatais nėra tikėtina.</w:t>
      </w:r>
    </w:p>
    <w:p w14:paraId="62BF7A98" w14:textId="77777777" w:rsidR="00EB0465" w:rsidRPr="002F2FF1" w:rsidRDefault="00EB0465" w:rsidP="00EB0465">
      <w:pPr>
        <w:widowControl w:val="0"/>
        <w:tabs>
          <w:tab w:val="left" w:pos="567"/>
        </w:tabs>
        <w:rPr>
          <w:snapToGrid w:val="0"/>
          <w:sz w:val="22"/>
          <w:szCs w:val="22"/>
          <w:lang w:val="lt-LT" w:eastAsia="en-US"/>
        </w:rPr>
      </w:pPr>
    </w:p>
    <w:p w14:paraId="66CF08EF" w14:textId="77777777" w:rsidR="00EB0465" w:rsidRPr="002F2FF1" w:rsidRDefault="00EB0465" w:rsidP="00595008">
      <w:pPr>
        <w:keepNext/>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lastRenderedPageBreak/>
        <w:t>Rifampicinas</w:t>
      </w:r>
      <w:proofErr w:type="spellEnd"/>
    </w:p>
    <w:p w14:paraId="2F96B25C" w14:textId="77777777" w:rsidR="00EB0465" w:rsidRPr="002F2FF1" w:rsidRDefault="00EB0465" w:rsidP="00595008">
      <w:pPr>
        <w:keepNext/>
        <w:widowControl w:val="0"/>
        <w:tabs>
          <w:tab w:val="left" w:pos="567"/>
        </w:tabs>
        <w:rPr>
          <w:snapToGrid w:val="0"/>
          <w:sz w:val="22"/>
          <w:szCs w:val="22"/>
          <w:lang w:val="lt-LT" w:eastAsia="en-US"/>
        </w:rPr>
      </w:pPr>
    </w:p>
    <w:p w14:paraId="43453EBA" w14:textId="77777777" w:rsidR="00EB0465" w:rsidRPr="002F2FF1" w:rsidRDefault="00EB0465" w:rsidP="00595008">
      <w:pPr>
        <w:keepNext/>
        <w:widowControl w:val="0"/>
        <w:tabs>
          <w:tab w:val="left" w:pos="567"/>
        </w:tabs>
        <w:rPr>
          <w:snapToGrid w:val="0"/>
          <w:sz w:val="22"/>
          <w:szCs w:val="22"/>
          <w:lang w:val="lt-LT" w:eastAsia="en-US"/>
        </w:rPr>
      </w:pPr>
      <w:proofErr w:type="spellStart"/>
      <w:r w:rsidRPr="002F2FF1">
        <w:rPr>
          <w:snapToGrid w:val="0"/>
          <w:sz w:val="22"/>
          <w:szCs w:val="22"/>
          <w:lang w:val="lt-LT" w:eastAsia="en-US"/>
        </w:rPr>
        <w:t>Rifampicino</w:t>
      </w:r>
      <w:proofErr w:type="spellEnd"/>
      <w:r w:rsidRPr="002F2FF1">
        <w:rPr>
          <w:snapToGrid w:val="0"/>
          <w:sz w:val="22"/>
          <w:szCs w:val="22"/>
          <w:lang w:val="lt-LT" w:eastAsia="en-US"/>
        </w:rPr>
        <w:t xml:space="preserve"> poveikio </w:t>
      </w:r>
      <w:proofErr w:type="spellStart"/>
      <w:r w:rsidRPr="002F2FF1">
        <w:rPr>
          <w:snapToGrid w:val="0"/>
          <w:sz w:val="22"/>
          <w:szCs w:val="22"/>
          <w:lang w:val="lt-LT" w:eastAsia="en-US"/>
        </w:rPr>
        <w:t>linezolido</w:t>
      </w:r>
      <w:proofErr w:type="spellEnd"/>
      <w:r w:rsidRPr="002F2FF1">
        <w:rPr>
          <w:snapToGrid w:val="0"/>
          <w:sz w:val="22"/>
          <w:szCs w:val="22"/>
          <w:lang w:val="lt-LT" w:eastAsia="en-US"/>
        </w:rPr>
        <w:t xml:space="preserve"> farmakokinetikai tyrimo metu šešiolika sveikų suaugusių savanorių vyrų 2,5 dienos 2 kartus per parą vartojo po 600 mg linezolido kartu su 8 dienas vieną kartą per parą vartojama 600 mg </w:t>
      </w:r>
      <w:proofErr w:type="spellStart"/>
      <w:r w:rsidRPr="002F2FF1">
        <w:rPr>
          <w:snapToGrid w:val="0"/>
          <w:sz w:val="22"/>
          <w:szCs w:val="22"/>
          <w:lang w:val="lt-LT" w:eastAsia="en-US"/>
        </w:rPr>
        <w:t>rifampicino</w:t>
      </w:r>
      <w:proofErr w:type="spellEnd"/>
      <w:r w:rsidRPr="002F2FF1">
        <w:rPr>
          <w:snapToGrid w:val="0"/>
          <w:sz w:val="22"/>
          <w:szCs w:val="22"/>
          <w:lang w:val="lt-LT" w:eastAsia="en-US"/>
        </w:rPr>
        <w:t xml:space="preserve"> doze arba be jos. </w:t>
      </w:r>
      <w:proofErr w:type="spellStart"/>
      <w:r w:rsidRPr="002F2FF1">
        <w:rPr>
          <w:snapToGrid w:val="0"/>
          <w:sz w:val="22"/>
          <w:szCs w:val="22"/>
          <w:lang w:val="lt-LT" w:eastAsia="en-US"/>
        </w:rPr>
        <w:t>Rifampicinas</w:t>
      </w:r>
      <w:proofErr w:type="spellEnd"/>
      <w:r w:rsidRPr="002F2FF1">
        <w:rPr>
          <w:snapToGrid w:val="0"/>
          <w:sz w:val="22"/>
          <w:szCs w:val="22"/>
          <w:lang w:val="lt-LT" w:eastAsia="en-US"/>
        </w:rPr>
        <w:t xml:space="preserve"> sumažino </w:t>
      </w:r>
      <w:proofErr w:type="spellStart"/>
      <w:r w:rsidRPr="002F2FF1">
        <w:rPr>
          <w:snapToGrid w:val="0"/>
          <w:sz w:val="22"/>
          <w:szCs w:val="22"/>
          <w:lang w:val="lt-LT" w:eastAsia="en-US"/>
        </w:rPr>
        <w:t>linezolido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C</w:t>
      </w:r>
      <w:r w:rsidRPr="002F2FF1">
        <w:rPr>
          <w:snapToGrid w:val="0"/>
          <w:sz w:val="22"/>
          <w:szCs w:val="22"/>
          <w:vertAlign w:val="subscript"/>
          <w:lang w:val="lt-LT" w:eastAsia="en-US"/>
        </w:rPr>
        <w:t>max</w:t>
      </w:r>
      <w:proofErr w:type="spellEnd"/>
      <w:r w:rsidRPr="002F2FF1">
        <w:rPr>
          <w:snapToGrid w:val="0"/>
          <w:sz w:val="22"/>
          <w:szCs w:val="22"/>
          <w:lang w:val="lt-LT" w:eastAsia="en-US"/>
        </w:rPr>
        <w:t xml:space="preserve"> ir AUC atitinkamai vidutiniškai 21 % (90 % PI, 15, 27) ir vidutiniškai 32 % (90 % PI, 27, 37). Šios sąveikos mechanizmas ir jos klinikinė reikšmė nežinomi.</w:t>
      </w:r>
    </w:p>
    <w:p w14:paraId="52842E1A" w14:textId="77777777" w:rsidR="00EB0465" w:rsidRPr="002F2FF1" w:rsidRDefault="00EB0465" w:rsidP="00EB0465">
      <w:pPr>
        <w:widowControl w:val="0"/>
        <w:tabs>
          <w:tab w:val="left" w:pos="567"/>
        </w:tabs>
        <w:rPr>
          <w:snapToGrid w:val="0"/>
          <w:sz w:val="22"/>
          <w:szCs w:val="22"/>
          <w:lang w:val="lt-LT" w:eastAsia="en-US"/>
        </w:rPr>
      </w:pPr>
    </w:p>
    <w:p w14:paraId="33E96EB1" w14:textId="77777777" w:rsidR="00EB0465" w:rsidRPr="002F2FF1" w:rsidRDefault="00EB0465" w:rsidP="00EB0465">
      <w:pPr>
        <w:widowControl w:val="0"/>
        <w:tabs>
          <w:tab w:val="left" w:pos="567"/>
        </w:tabs>
        <w:rPr>
          <w:i/>
          <w:iCs/>
          <w:snapToGrid w:val="0"/>
          <w:sz w:val="22"/>
          <w:szCs w:val="22"/>
          <w:lang w:val="lt-LT" w:eastAsia="en-US"/>
        </w:rPr>
      </w:pPr>
      <w:r w:rsidRPr="002F2FF1">
        <w:rPr>
          <w:i/>
          <w:iCs/>
          <w:snapToGrid w:val="0"/>
          <w:sz w:val="22"/>
          <w:szCs w:val="22"/>
          <w:lang w:val="lt-LT" w:eastAsia="en-US"/>
        </w:rPr>
        <w:t>Varfarinas</w:t>
      </w:r>
    </w:p>
    <w:p w14:paraId="1D484E93" w14:textId="77777777" w:rsidR="00EB0465" w:rsidRPr="002F2FF1" w:rsidRDefault="00EB0465" w:rsidP="00EB0465">
      <w:pPr>
        <w:widowControl w:val="0"/>
        <w:tabs>
          <w:tab w:val="left" w:pos="567"/>
        </w:tabs>
        <w:rPr>
          <w:snapToGrid w:val="0"/>
          <w:sz w:val="22"/>
          <w:szCs w:val="22"/>
          <w:lang w:val="lt-LT" w:eastAsia="en-US"/>
        </w:rPr>
      </w:pPr>
    </w:p>
    <w:p w14:paraId="79FB21CF"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Linezolido pusiausvyros apykaitos sąlygomis pradėjus kartu vartoti varfarino, nustatytas 10 % mažesnis vidutinis didžiausias tarptautinis normalizuotas santykis (TNS) ir 5 % mažesnis </w:t>
      </w:r>
      <w:r w:rsidRPr="002F2FF1">
        <w:rPr>
          <w:iCs/>
          <w:snapToGrid w:val="0"/>
          <w:sz w:val="22"/>
          <w:szCs w:val="22"/>
          <w:lang w:val="lt-LT" w:eastAsia="en-US"/>
        </w:rPr>
        <w:t>TNS</w:t>
      </w:r>
      <w:r w:rsidRPr="002F2FF1">
        <w:rPr>
          <w:snapToGrid w:val="0"/>
          <w:sz w:val="22"/>
          <w:szCs w:val="22"/>
          <w:lang w:val="lt-LT" w:eastAsia="en-US"/>
        </w:rPr>
        <w:t xml:space="preserve"> AUC. Nepakanka duomenų apie pacientus, kurie kartu vartojo linezolido ir varfarino, kad būtų galima nustatyti šio reiškinio klinikinę reikšmę, jeigu tokia yra.</w:t>
      </w:r>
    </w:p>
    <w:p w14:paraId="324CFC2F" w14:textId="77777777" w:rsidR="00EB0465" w:rsidRPr="002F2FF1" w:rsidRDefault="00EB0465" w:rsidP="00EB0465">
      <w:pPr>
        <w:widowControl w:val="0"/>
        <w:tabs>
          <w:tab w:val="left" w:pos="567"/>
        </w:tabs>
        <w:rPr>
          <w:snapToGrid w:val="0"/>
          <w:sz w:val="22"/>
          <w:szCs w:val="22"/>
          <w:lang w:val="lt-LT" w:eastAsia="en-US"/>
        </w:rPr>
      </w:pPr>
    </w:p>
    <w:p w14:paraId="4E7365D3"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4.6</w:t>
      </w:r>
      <w:r w:rsidRPr="002F2FF1">
        <w:rPr>
          <w:b/>
          <w:bCs/>
          <w:snapToGrid w:val="0"/>
          <w:sz w:val="22"/>
          <w:szCs w:val="22"/>
          <w:lang w:val="lt-LT"/>
        </w:rPr>
        <w:tab/>
        <w:t>Vaisingumas, nėštumo ir žindymo laikotarpis</w:t>
      </w:r>
    </w:p>
    <w:p w14:paraId="3C1625D2" w14:textId="77777777" w:rsidR="00EB0465" w:rsidRPr="002F2FF1" w:rsidRDefault="00EB0465" w:rsidP="00EB0465">
      <w:pPr>
        <w:widowControl w:val="0"/>
        <w:tabs>
          <w:tab w:val="left" w:pos="567"/>
        </w:tabs>
        <w:rPr>
          <w:snapToGrid w:val="0"/>
          <w:sz w:val="22"/>
          <w:szCs w:val="22"/>
          <w:lang w:val="lt-LT" w:eastAsia="en-US"/>
        </w:rPr>
      </w:pPr>
    </w:p>
    <w:p w14:paraId="38B5BEC8" w14:textId="77777777" w:rsidR="00F5470A" w:rsidRPr="0046515C" w:rsidRDefault="00F5470A" w:rsidP="00F5470A">
      <w:pPr>
        <w:rPr>
          <w:sz w:val="22"/>
          <w:szCs w:val="22"/>
          <w:lang w:val="lt-LT" w:eastAsia="en-US"/>
        </w:rPr>
      </w:pPr>
      <w:r w:rsidRPr="002F2FF1">
        <w:rPr>
          <w:sz w:val="22"/>
          <w:szCs w:val="22"/>
          <w:u w:val="single"/>
          <w:lang w:val="lt-LT"/>
        </w:rPr>
        <w:t>Nėštumas</w:t>
      </w:r>
    </w:p>
    <w:p w14:paraId="2F64E22A" w14:textId="77777777" w:rsidR="00EB0465" w:rsidRPr="002F2FF1" w:rsidRDefault="00EB0465" w:rsidP="00EB0465">
      <w:pPr>
        <w:widowControl w:val="0"/>
        <w:tabs>
          <w:tab w:val="left" w:pos="567"/>
        </w:tabs>
        <w:rPr>
          <w:snapToGrid w:val="0"/>
          <w:color w:val="0D0D0D"/>
          <w:sz w:val="22"/>
          <w:szCs w:val="22"/>
          <w:lang w:val="lt-LT" w:eastAsia="en-US"/>
        </w:rPr>
      </w:pPr>
      <w:r w:rsidRPr="002F2FF1">
        <w:rPr>
          <w:snapToGrid w:val="0"/>
          <w:color w:val="0D0D0D"/>
          <w:sz w:val="22"/>
          <w:szCs w:val="22"/>
          <w:lang w:val="lt-LT" w:eastAsia="en-US"/>
        </w:rPr>
        <w:t xml:space="preserve">Duomenų apie </w:t>
      </w:r>
      <w:r w:rsidR="00F5470A" w:rsidRPr="002F2FF1">
        <w:rPr>
          <w:sz w:val="22"/>
          <w:szCs w:val="22"/>
          <w:lang w:val="lt-LT"/>
        </w:rPr>
        <w:t>linezolido vartojimą nėštumo metu nepakanka</w:t>
      </w:r>
      <w:r w:rsidRPr="002F2FF1">
        <w:rPr>
          <w:snapToGrid w:val="0"/>
          <w:color w:val="0D0D0D"/>
          <w:sz w:val="22"/>
          <w:szCs w:val="22"/>
          <w:lang w:val="lt-LT" w:eastAsia="en-US"/>
        </w:rPr>
        <w:t>. Su gyvūnais atlikti tyrimai parodė toksinį poveikį reprodukcijai (žr. 5.3</w:t>
      </w:r>
      <w:r w:rsidR="002F2FF1">
        <w:rPr>
          <w:snapToGrid w:val="0"/>
          <w:color w:val="0D0D0D"/>
          <w:sz w:val="22"/>
          <w:szCs w:val="22"/>
          <w:lang w:val="lt-LT" w:eastAsia="en-US"/>
        </w:rPr>
        <w:t> </w:t>
      </w:r>
      <w:r w:rsidRPr="002F2FF1">
        <w:rPr>
          <w:snapToGrid w:val="0"/>
          <w:color w:val="0D0D0D"/>
          <w:sz w:val="22"/>
          <w:szCs w:val="22"/>
          <w:lang w:val="lt-LT" w:eastAsia="en-US"/>
        </w:rPr>
        <w:t>skyrių). Egzistuoja potenciali rizika žmogui.</w:t>
      </w:r>
      <w:r w:rsidR="00F5470A" w:rsidRPr="002F2FF1">
        <w:rPr>
          <w:snapToGrid w:val="0"/>
          <w:color w:val="0D0D0D"/>
          <w:sz w:val="22"/>
          <w:szCs w:val="22"/>
          <w:lang w:val="lt-LT" w:eastAsia="en-US"/>
        </w:rPr>
        <w:t xml:space="preserve"> </w:t>
      </w:r>
    </w:p>
    <w:p w14:paraId="4C452120" w14:textId="77777777" w:rsidR="00EB0465" w:rsidRPr="002F2FF1" w:rsidRDefault="00EB0465" w:rsidP="00EB0465">
      <w:pPr>
        <w:widowControl w:val="0"/>
        <w:tabs>
          <w:tab w:val="left" w:pos="567"/>
        </w:tabs>
        <w:rPr>
          <w:snapToGrid w:val="0"/>
          <w:color w:val="0D0D0D"/>
          <w:sz w:val="22"/>
          <w:szCs w:val="22"/>
          <w:lang w:val="lt-LT" w:eastAsia="en-US"/>
        </w:rPr>
      </w:pPr>
    </w:p>
    <w:p w14:paraId="1314A77D" w14:textId="77777777" w:rsidR="00EB0465" w:rsidRPr="002F2FF1" w:rsidRDefault="00EB0465" w:rsidP="00EB0465">
      <w:pPr>
        <w:widowControl w:val="0"/>
        <w:tabs>
          <w:tab w:val="left" w:pos="567"/>
        </w:tabs>
        <w:rPr>
          <w:snapToGrid w:val="0"/>
          <w:color w:val="0D0D0D"/>
          <w:sz w:val="22"/>
          <w:szCs w:val="22"/>
          <w:lang w:val="lt-LT" w:eastAsia="en-US"/>
        </w:rPr>
      </w:pPr>
      <w:r w:rsidRPr="002F2FF1">
        <w:rPr>
          <w:snapToGrid w:val="0"/>
          <w:color w:val="0D0D0D"/>
          <w:sz w:val="22"/>
          <w:szCs w:val="22"/>
          <w:lang w:val="lt-LT" w:eastAsia="en-US"/>
        </w:rPr>
        <w:t>Linezolido nėštumo metu vartoti negalima, išskyrus neabejotinai būtinu atveju, t. y. tik jeigu galima nauda svarbesnė už teorinę riziką.</w:t>
      </w:r>
    </w:p>
    <w:p w14:paraId="1A6A183D" w14:textId="77777777" w:rsidR="00EB0465" w:rsidRPr="002F2FF1" w:rsidRDefault="00EB0465" w:rsidP="00EB0465">
      <w:pPr>
        <w:widowControl w:val="0"/>
        <w:tabs>
          <w:tab w:val="left" w:pos="567"/>
        </w:tabs>
        <w:rPr>
          <w:snapToGrid w:val="0"/>
          <w:color w:val="0D0D0D"/>
          <w:sz w:val="22"/>
          <w:szCs w:val="22"/>
          <w:lang w:val="lt-LT" w:eastAsia="en-US"/>
        </w:rPr>
      </w:pPr>
    </w:p>
    <w:p w14:paraId="7330ADFB" w14:textId="77777777" w:rsidR="00C0164B" w:rsidRPr="0046515C" w:rsidRDefault="00C0164B" w:rsidP="00C0164B">
      <w:pPr>
        <w:rPr>
          <w:sz w:val="22"/>
          <w:szCs w:val="22"/>
          <w:lang w:val="lt-LT" w:eastAsia="en-US"/>
        </w:rPr>
      </w:pPr>
      <w:r w:rsidRPr="002F2FF1">
        <w:rPr>
          <w:sz w:val="22"/>
          <w:szCs w:val="22"/>
          <w:u w:val="single"/>
          <w:lang w:val="lt-LT"/>
        </w:rPr>
        <w:t>Žindymas</w:t>
      </w:r>
    </w:p>
    <w:p w14:paraId="2D8F5D83" w14:textId="77777777" w:rsidR="00EB0465" w:rsidRPr="002F2FF1" w:rsidRDefault="00EB0465" w:rsidP="00EB0465">
      <w:pPr>
        <w:widowControl w:val="0"/>
        <w:tabs>
          <w:tab w:val="left" w:pos="567"/>
        </w:tabs>
        <w:rPr>
          <w:snapToGrid w:val="0"/>
          <w:color w:val="0D0D0D"/>
          <w:sz w:val="22"/>
          <w:szCs w:val="22"/>
          <w:lang w:val="lt-LT" w:eastAsia="en-US"/>
        </w:rPr>
      </w:pPr>
      <w:r w:rsidRPr="002F2FF1">
        <w:rPr>
          <w:snapToGrid w:val="0"/>
          <w:color w:val="0D0D0D"/>
          <w:sz w:val="22"/>
          <w:szCs w:val="22"/>
          <w:lang w:val="lt-LT" w:eastAsia="en-US"/>
        </w:rPr>
        <w:t>Tyrimų su gyvūnais duomenys rodo, kad linezolido ir jo metabolitų gali patekti į motinos pieną ir todėl prieš pradedant vartoti linezolid</w:t>
      </w:r>
      <w:r w:rsidR="002F2FF1">
        <w:rPr>
          <w:snapToGrid w:val="0"/>
          <w:color w:val="0D0D0D"/>
          <w:sz w:val="22"/>
          <w:szCs w:val="22"/>
          <w:lang w:val="lt-LT" w:eastAsia="en-US"/>
        </w:rPr>
        <w:t>o</w:t>
      </w:r>
      <w:r w:rsidRPr="002F2FF1">
        <w:rPr>
          <w:snapToGrid w:val="0"/>
          <w:color w:val="0D0D0D"/>
          <w:sz w:val="22"/>
          <w:szCs w:val="22"/>
          <w:lang w:val="lt-LT" w:eastAsia="en-US"/>
        </w:rPr>
        <w:t xml:space="preserve"> žindymą reikia nutraukti ir gydymo juo metu nežindyti.</w:t>
      </w:r>
    </w:p>
    <w:p w14:paraId="700330A5" w14:textId="77777777" w:rsidR="00C0164B" w:rsidRPr="0046515C" w:rsidRDefault="00C0164B" w:rsidP="00C0164B">
      <w:pPr>
        <w:pStyle w:val="Pagrindinistekstas"/>
        <w:tabs>
          <w:tab w:val="left" w:pos="7513"/>
          <w:tab w:val="left" w:pos="7655"/>
        </w:tabs>
        <w:rPr>
          <w:iCs/>
          <w:noProof/>
          <w:szCs w:val="22"/>
          <w:u w:val="single"/>
          <w:lang w:val="lt-LT"/>
        </w:rPr>
      </w:pPr>
    </w:p>
    <w:p w14:paraId="456E23C6" w14:textId="77777777" w:rsidR="00C0164B" w:rsidRPr="002F2FF1" w:rsidRDefault="00C0164B" w:rsidP="00C0164B">
      <w:pPr>
        <w:pStyle w:val="Pagrindinistekstas"/>
        <w:tabs>
          <w:tab w:val="left" w:pos="7513"/>
          <w:tab w:val="left" w:pos="7655"/>
        </w:tabs>
        <w:rPr>
          <w:noProof/>
          <w:szCs w:val="22"/>
          <w:u w:val="single"/>
          <w:lang w:val="lt-LT" w:eastAsia="en-US"/>
        </w:rPr>
      </w:pPr>
      <w:r w:rsidRPr="0046515C">
        <w:rPr>
          <w:iCs/>
          <w:noProof/>
          <w:szCs w:val="22"/>
          <w:u w:val="single"/>
          <w:lang w:val="lt-LT"/>
        </w:rPr>
        <w:t>Vaisingumas</w:t>
      </w:r>
    </w:p>
    <w:p w14:paraId="2D5F4A42" w14:textId="77777777" w:rsidR="00C0164B" w:rsidRPr="0046515C" w:rsidRDefault="00C0164B" w:rsidP="00C0164B">
      <w:pPr>
        <w:pStyle w:val="Pagrindinistekstas"/>
        <w:tabs>
          <w:tab w:val="left" w:pos="7513"/>
          <w:tab w:val="left" w:pos="7655"/>
        </w:tabs>
        <w:rPr>
          <w:szCs w:val="22"/>
          <w:lang w:val="lt-LT"/>
        </w:rPr>
      </w:pPr>
      <w:proofErr w:type="spellStart"/>
      <w:r w:rsidRPr="0046515C">
        <w:rPr>
          <w:szCs w:val="22"/>
          <w:lang w:val="lt-LT"/>
        </w:rPr>
        <w:t>Linezolidas</w:t>
      </w:r>
      <w:proofErr w:type="spellEnd"/>
      <w:r w:rsidRPr="0046515C">
        <w:rPr>
          <w:szCs w:val="22"/>
          <w:lang w:val="lt-LT"/>
        </w:rPr>
        <w:t xml:space="preserve"> grįžtamuoju būdu slopina vaisingumą ir sutrikdo normalią spermos morfologiją suaugusiems žiurkių patinams esant maždaug </w:t>
      </w:r>
      <w:r w:rsidRPr="0046515C">
        <w:rPr>
          <w:noProof/>
          <w:szCs w:val="22"/>
          <w:lang w:val="lt-LT"/>
        </w:rPr>
        <w:t xml:space="preserve">tokiai pat ekspozicijai, kuri numatyta </w:t>
      </w:r>
      <w:r w:rsidRPr="0046515C">
        <w:rPr>
          <w:szCs w:val="22"/>
          <w:lang w:val="lt-LT"/>
        </w:rPr>
        <w:t>žmogaus organizme. Galimas linezolido poveikis vyrų reprodukcijos sistemai nežinomas (žr. 5.3</w:t>
      </w:r>
      <w:r w:rsidR="002F2FF1">
        <w:rPr>
          <w:szCs w:val="22"/>
          <w:lang w:val="lt-LT"/>
        </w:rPr>
        <w:t> </w:t>
      </w:r>
      <w:r w:rsidRPr="0046515C">
        <w:rPr>
          <w:szCs w:val="22"/>
          <w:lang w:val="lt-LT"/>
        </w:rPr>
        <w:t>skyrių).</w:t>
      </w:r>
    </w:p>
    <w:p w14:paraId="3BB08BF6" w14:textId="77777777" w:rsidR="00EB0465" w:rsidRPr="002F2FF1" w:rsidRDefault="00EB0465" w:rsidP="00EB0465">
      <w:pPr>
        <w:widowControl w:val="0"/>
        <w:tabs>
          <w:tab w:val="left" w:pos="567"/>
        </w:tabs>
        <w:rPr>
          <w:snapToGrid w:val="0"/>
          <w:color w:val="0D0D0D"/>
          <w:sz w:val="22"/>
          <w:szCs w:val="22"/>
          <w:lang w:val="lt-LT" w:eastAsia="en-US"/>
        </w:rPr>
      </w:pPr>
    </w:p>
    <w:p w14:paraId="7EF628DE"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4.7</w:t>
      </w:r>
      <w:r w:rsidRPr="002F2FF1">
        <w:rPr>
          <w:b/>
          <w:bCs/>
          <w:snapToGrid w:val="0"/>
          <w:sz w:val="22"/>
          <w:szCs w:val="22"/>
          <w:lang w:val="lt-LT"/>
        </w:rPr>
        <w:tab/>
        <w:t>Poveikis gebėjimui vairuoti ir valdyti mechanizmus</w:t>
      </w:r>
    </w:p>
    <w:p w14:paraId="448AB7F2" w14:textId="77777777" w:rsidR="00EB0465" w:rsidRPr="002F2FF1" w:rsidRDefault="00EB0465" w:rsidP="00EB0465">
      <w:pPr>
        <w:widowControl w:val="0"/>
        <w:tabs>
          <w:tab w:val="left" w:pos="567"/>
        </w:tabs>
        <w:rPr>
          <w:snapToGrid w:val="0"/>
          <w:sz w:val="22"/>
          <w:szCs w:val="22"/>
          <w:lang w:val="lt-LT" w:eastAsia="en-US"/>
        </w:rPr>
      </w:pPr>
    </w:p>
    <w:p w14:paraId="18BF9CF4"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Pacientus reikia įspėti, kad vartojant linezolid</w:t>
      </w:r>
      <w:r w:rsidR="002F2FF1">
        <w:rPr>
          <w:snapToGrid w:val="0"/>
          <w:sz w:val="22"/>
          <w:szCs w:val="22"/>
          <w:lang w:val="lt-LT" w:eastAsia="en-US"/>
        </w:rPr>
        <w:t>o</w:t>
      </w:r>
      <w:r w:rsidRPr="002F2FF1">
        <w:rPr>
          <w:snapToGrid w:val="0"/>
          <w:sz w:val="22"/>
          <w:szCs w:val="22"/>
          <w:lang w:val="lt-LT" w:eastAsia="en-US"/>
        </w:rPr>
        <w:t>, gali pasireikšti svaigulys arba regos sutrikimo simptomai (aprašyt</w:t>
      </w:r>
      <w:r w:rsidR="00D666B0" w:rsidRPr="002F2FF1">
        <w:rPr>
          <w:snapToGrid w:val="0"/>
          <w:sz w:val="22"/>
          <w:szCs w:val="22"/>
          <w:lang w:val="lt-LT" w:eastAsia="en-US"/>
        </w:rPr>
        <w:t>i</w:t>
      </w:r>
      <w:r w:rsidRPr="002F2FF1">
        <w:rPr>
          <w:snapToGrid w:val="0"/>
          <w:sz w:val="22"/>
          <w:szCs w:val="22"/>
          <w:lang w:val="lt-LT" w:eastAsia="en-US"/>
        </w:rPr>
        <w:t xml:space="preserve"> 4.4 ir 4.8 skyriuose), ir patarti nevairuoti ar nevaldyti mechanizmų, jeigu atsiranda bet kuris iš šių simptomų.</w:t>
      </w:r>
    </w:p>
    <w:p w14:paraId="09F4EE8C" w14:textId="77777777" w:rsidR="00EB0465" w:rsidRPr="002F2FF1" w:rsidRDefault="00EB0465" w:rsidP="00EB0465">
      <w:pPr>
        <w:widowControl w:val="0"/>
        <w:tabs>
          <w:tab w:val="left" w:pos="567"/>
        </w:tabs>
        <w:rPr>
          <w:snapToGrid w:val="0"/>
          <w:sz w:val="22"/>
          <w:szCs w:val="22"/>
          <w:lang w:val="lt-LT" w:eastAsia="en-US"/>
        </w:rPr>
      </w:pPr>
    </w:p>
    <w:p w14:paraId="1470234A" w14:textId="77777777" w:rsidR="00EB0465" w:rsidRPr="002F2FF1" w:rsidRDefault="00EB0465" w:rsidP="00EB0465">
      <w:pPr>
        <w:widowControl w:val="0"/>
        <w:tabs>
          <w:tab w:val="left" w:pos="567"/>
        </w:tabs>
        <w:outlineLvl w:val="0"/>
        <w:rPr>
          <w:snapToGrid w:val="0"/>
          <w:sz w:val="22"/>
          <w:szCs w:val="22"/>
          <w:lang w:val="lt-LT" w:eastAsia="en-US"/>
        </w:rPr>
      </w:pPr>
      <w:r w:rsidRPr="002F2FF1">
        <w:rPr>
          <w:b/>
          <w:snapToGrid w:val="0"/>
          <w:sz w:val="22"/>
          <w:szCs w:val="22"/>
          <w:lang w:val="lt-LT" w:eastAsia="en-US"/>
        </w:rPr>
        <w:t>4.8</w:t>
      </w:r>
      <w:r w:rsidRPr="002F2FF1">
        <w:rPr>
          <w:b/>
          <w:snapToGrid w:val="0"/>
          <w:sz w:val="22"/>
          <w:szCs w:val="22"/>
          <w:lang w:val="lt-LT" w:eastAsia="en-US"/>
        </w:rPr>
        <w:tab/>
        <w:t>Nepageidaujamas poveikis</w:t>
      </w:r>
    </w:p>
    <w:p w14:paraId="2D068ABA" w14:textId="77777777" w:rsidR="00EB0465" w:rsidRPr="002F2FF1" w:rsidRDefault="00EB0465" w:rsidP="00EB0465">
      <w:pPr>
        <w:widowControl w:val="0"/>
        <w:tabs>
          <w:tab w:val="left" w:pos="567"/>
        </w:tabs>
        <w:rPr>
          <w:snapToGrid w:val="0"/>
          <w:sz w:val="22"/>
          <w:szCs w:val="22"/>
          <w:u w:val="single"/>
          <w:lang w:val="lt-LT" w:eastAsia="en-US"/>
        </w:rPr>
      </w:pPr>
    </w:p>
    <w:p w14:paraId="6F04C7ED"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Toliau esančioje lentelėje pateiktos nepageidaujamos reakcijos į vaistinį preparatą, kurių pasireiškimo dažnis</w:t>
      </w:r>
      <w:r w:rsidR="00D666B0" w:rsidRPr="002F2FF1">
        <w:rPr>
          <w:snapToGrid w:val="0"/>
          <w:sz w:val="22"/>
          <w:szCs w:val="22"/>
          <w:lang w:val="lt-LT" w:eastAsia="en-US"/>
        </w:rPr>
        <w:t xml:space="preserve"> buvo ≥ 0,1 % arba kurios buvo laikomos sunkiomis</w:t>
      </w:r>
      <w:r w:rsidRPr="002F2FF1">
        <w:rPr>
          <w:snapToGrid w:val="0"/>
          <w:sz w:val="22"/>
          <w:szCs w:val="22"/>
          <w:lang w:val="lt-LT" w:eastAsia="en-US"/>
        </w:rPr>
        <w:t xml:space="preserve"> klinikinių tyrimų, kuriuose dalyvavo daugiau kaip </w:t>
      </w:r>
      <w:r w:rsidR="00213607" w:rsidRPr="002F2FF1">
        <w:rPr>
          <w:snapToGrid w:val="0"/>
          <w:sz w:val="22"/>
          <w:szCs w:val="22"/>
          <w:lang w:val="lt-LT" w:eastAsia="en-US"/>
        </w:rPr>
        <w:t xml:space="preserve">6000 </w:t>
      </w:r>
      <w:r w:rsidRPr="002F2FF1">
        <w:rPr>
          <w:snapToGrid w:val="0"/>
          <w:sz w:val="22"/>
          <w:szCs w:val="22"/>
          <w:lang w:val="lt-LT" w:eastAsia="en-US"/>
        </w:rPr>
        <w:t>suaugusių pacientų, vartojusių rekomenduojamas linezolido dozes ne ilgiau kaip 28 dienas, duomenimis.</w:t>
      </w:r>
    </w:p>
    <w:p w14:paraId="2576BE71" w14:textId="77777777" w:rsidR="00EB0465" w:rsidRPr="002F2FF1" w:rsidRDefault="00EB0465" w:rsidP="00EB0465">
      <w:pPr>
        <w:widowControl w:val="0"/>
        <w:tabs>
          <w:tab w:val="left" w:pos="567"/>
        </w:tabs>
        <w:rPr>
          <w:snapToGrid w:val="0"/>
          <w:sz w:val="22"/>
          <w:szCs w:val="22"/>
          <w:lang w:val="lt-LT" w:eastAsia="en-US"/>
        </w:rPr>
      </w:pPr>
    </w:p>
    <w:p w14:paraId="5774CBE4" w14:textId="77777777" w:rsidR="00EB0465" w:rsidRPr="002F2FF1" w:rsidRDefault="00D666B0" w:rsidP="00EB0465">
      <w:pPr>
        <w:widowControl w:val="0"/>
        <w:tabs>
          <w:tab w:val="left" w:pos="567"/>
        </w:tabs>
        <w:rPr>
          <w:b/>
          <w:snapToGrid w:val="0"/>
          <w:sz w:val="22"/>
          <w:szCs w:val="22"/>
          <w:lang w:val="lt-LT" w:eastAsia="en-US"/>
        </w:rPr>
      </w:pPr>
      <w:r w:rsidRPr="002F2FF1">
        <w:rPr>
          <w:snapToGrid w:val="0"/>
          <w:sz w:val="22"/>
          <w:szCs w:val="22"/>
          <w:lang w:val="lt-LT" w:eastAsia="en-US"/>
        </w:rPr>
        <w:t>Maždaug 22 % pacientų pasireiškė nepageidaujamų reakcijų; d</w:t>
      </w:r>
      <w:r w:rsidR="00EB0465" w:rsidRPr="002F2FF1">
        <w:rPr>
          <w:snapToGrid w:val="0"/>
          <w:sz w:val="22"/>
          <w:szCs w:val="22"/>
          <w:lang w:val="lt-LT" w:eastAsia="en-US"/>
        </w:rPr>
        <w:t>ažniausiai pasireišk</w:t>
      </w:r>
      <w:r w:rsidRPr="002F2FF1">
        <w:rPr>
          <w:snapToGrid w:val="0"/>
          <w:sz w:val="22"/>
          <w:szCs w:val="22"/>
          <w:lang w:val="lt-LT" w:eastAsia="en-US"/>
        </w:rPr>
        <w:t>ė</w:t>
      </w:r>
      <w:r w:rsidR="00EB0465" w:rsidRPr="002F2FF1">
        <w:rPr>
          <w:snapToGrid w:val="0"/>
          <w:sz w:val="22"/>
          <w:szCs w:val="22"/>
          <w:lang w:val="lt-LT" w:eastAsia="en-US"/>
        </w:rPr>
        <w:t xml:space="preserve"> </w:t>
      </w:r>
      <w:r w:rsidRPr="002F2FF1">
        <w:rPr>
          <w:snapToGrid w:val="0"/>
          <w:sz w:val="22"/>
          <w:szCs w:val="22"/>
          <w:lang w:val="lt-LT" w:eastAsia="en-US"/>
        </w:rPr>
        <w:t>galvos skausmas (</w:t>
      </w:r>
      <w:r w:rsidR="00213607" w:rsidRPr="002F2FF1">
        <w:rPr>
          <w:snapToGrid w:val="0"/>
          <w:sz w:val="22"/>
          <w:szCs w:val="22"/>
          <w:lang w:val="lt-LT" w:eastAsia="en-US"/>
        </w:rPr>
        <w:t xml:space="preserve">4,2 </w:t>
      </w:r>
      <w:r w:rsidRPr="002F2FF1">
        <w:rPr>
          <w:snapToGrid w:val="0"/>
          <w:sz w:val="22"/>
          <w:szCs w:val="22"/>
          <w:lang w:val="lt-LT" w:eastAsia="en-US"/>
        </w:rPr>
        <w:t xml:space="preserve">%), </w:t>
      </w:r>
      <w:r w:rsidR="00EB0465" w:rsidRPr="002F2FF1">
        <w:rPr>
          <w:snapToGrid w:val="0"/>
          <w:sz w:val="22"/>
          <w:szCs w:val="22"/>
          <w:lang w:val="lt-LT" w:eastAsia="en-US"/>
        </w:rPr>
        <w:t>viduriavimas (</w:t>
      </w:r>
      <w:r w:rsidR="00213607" w:rsidRPr="002F2FF1">
        <w:rPr>
          <w:snapToGrid w:val="0"/>
          <w:sz w:val="22"/>
          <w:szCs w:val="22"/>
          <w:lang w:val="lt-LT" w:eastAsia="en-US"/>
        </w:rPr>
        <w:t xml:space="preserve">8,9 </w:t>
      </w:r>
      <w:r w:rsidR="00EB0465" w:rsidRPr="002F2FF1">
        <w:rPr>
          <w:snapToGrid w:val="0"/>
          <w:sz w:val="22"/>
          <w:szCs w:val="22"/>
          <w:lang w:val="lt-LT" w:eastAsia="en-US"/>
        </w:rPr>
        <w:t>%), pykinimas (</w:t>
      </w:r>
      <w:r w:rsidR="00213607" w:rsidRPr="002F2FF1">
        <w:rPr>
          <w:snapToGrid w:val="0"/>
          <w:sz w:val="22"/>
          <w:szCs w:val="22"/>
          <w:lang w:val="lt-LT" w:eastAsia="en-US"/>
        </w:rPr>
        <w:t xml:space="preserve">6,9 </w:t>
      </w:r>
      <w:r w:rsidR="00EB0465" w:rsidRPr="002F2FF1">
        <w:rPr>
          <w:snapToGrid w:val="0"/>
          <w:sz w:val="22"/>
          <w:szCs w:val="22"/>
          <w:lang w:val="lt-LT" w:eastAsia="en-US"/>
        </w:rPr>
        <w:t>%)</w:t>
      </w:r>
      <w:r w:rsidR="00213607" w:rsidRPr="002F2FF1">
        <w:rPr>
          <w:snapToGrid w:val="0"/>
          <w:sz w:val="22"/>
          <w:szCs w:val="22"/>
          <w:lang w:val="lt-LT" w:eastAsia="en-US"/>
        </w:rPr>
        <w:t>, vėmimas (</w:t>
      </w:r>
      <w:r w:rsidR="00213607" w:rsidRPr="002F2FF1">
        <w:rPr>
          <w:sz w:val="22"/>
          <w:szCs w:val="22"/>
          <w:lang w:val="lt-LT"/>
        </w:rPr>
        <w:t>4,3 %)</w:t>
      </w:r>
      <w:r w:rsidR="00EB0465" w:rsidRPr="002F2FF1">
        <w:rPr>
          <w:snapToGrid w:val="0"/>
          <w:sz w:val="22"/>
          <w:szCs w:val="22"/>
          <w:lang w:val="lt-LT" w:eastAsia="en-US"/>
        </w:rPr>
        <w:t xml:space="preserve"> ir </w:t>
      </w:r>
      <w:proofErr w:type="spellStart"/>
      <w:r w:rsidRPr="002F2FF1">
        <w:rPr>
          <w:snapToGrid w:val="0"/>
          <w:color w:val="000000"/>
          <w:sz w:val="22"/>
          <w:szCs w:val="22"/>
          <w:lang w:val="lt-LT" w:eastAsia="en-US"/>
        </w:rPr>
        <w:t>kandidozė</w:t>
      </w:r>
      <w:proofErr w:type="spellEnd"/>
      <w:r w:rsidRPr="002F2FF1">
        <w:rPr>
          <w:snapToGrid w:val="0"/>
          <w:color w:val="000000"/>
          <w:sz w:val="22"/>
          <w:szCs w:val="22"/>
          <w:lang w:val="lt-LT" w:eastAsia="en-US"/>
        </w:rPr>
        <w:t xml:space="preserve"> (ypač burnos [0,8 %] ir makšties [1,1 %] </w:t>
      </w:r>
      <w:proofErr w:type="spellStart"/>
      <w:r w:rsidRPr="002F2FF1">
        <w:rPr>
          <w:snapToGrid w:val="0"/>
          <w:color w:val="000000"/>
          <w:sz w:val="22"/>
          <w:szCs w:val="22"/>
          <w:lang w:val="lt-LT" w:eastAsia="en-US"/>
        </w:rPr>
        <w:t>kandidozė</w:t>
      </w:r>
      <w:proofErr w:type="spellEnd"/>
      <w:r w:rsidRPr="002F2FF1">
        <w:rPr>
          <w:snapToGrid w:val="0"/>
          <w:color w:val="000000"/>
          <w:sz w:val="22"/>
          <w:szCs w:val="22"/>
          <w:lang w:val="lt-LT" w:eastAsia="en-US"/>
        </w:rPr>
        <w:t>, žr</w:t>
      </w:r>
      <w:r w:rsidR="00EB0465" w:rsidRPr="002F2FF1">
        <w:rPr>
          <w:snapToGrid w:val="0"/>
          <w:sz w:val="22"/>
          <w:szCs w:val="22"/>
          <w:lang w:val="lt-LT" w:eastAsia="en-US"/>
        </w:rPr>
        <w:t>.</w:t>
      </w:r>
      <w:r w:rsidRPr="002F2FF1">
        <w:rPr>
          <w:snapToGrid w:val="0"/>
          <w:sz w:val="22"/>
          <w:szCs w:val="22"/>
          <w:lang w:val="lt-LT" w:eastAsia="en-US"/>
        </w:rPr>
        <w:t xml:space="preserve"> toliau pateiktą lentelę).</w:t>
      </w:r>
      <w:r w:rsidR="00B23F8B" w:rsidRPr="002F2FF1">
        <w:rPr>
          <w:snapToGrid w:val="0"/>
          <w:sz w:val="22"/>
          <w:szCs w:val="22"/>
          <w:lang w:val="lt-LT" w:eastAsia="en-US"/>
        </w:rPr>
        <w:t xml:space="preserve"> </w:t>
      </w:r>
      <w:r w:rsidR="00EB0465" w:rsidRPr="002F2FF1">
        <w:rPr>
          <w:snapToGrid w:val="0"/>
          <w:sz w:val="22"/>
          <w:szCs w:val="22"/>
          <w:lang w:val="lt-LT" w:eastAsia="en-US"/>
        </w:rPr>
        <w:t xml:space="preserve">Dažniausiai pasireiškusios nepageidaujamos reakcijos į vaistinį preparatą, dėl kurių pacientai nutraukė gydymą, buvo galvos skausmas, viduriavimas, pykinimas ir vėmimas. </w:t>
      </w:r>
      <w:r w:rsidR="00213607" w:rsidRPr="002F2FF1">
        <w:rPr>
          <w:snapToGrid w:val="0"/>
          <w:sz w:val="22"/>
          <w:szCs w:val="22"/>
          <w:lang w:val="lt-LT" w:eastAsia="en-US"/>
        </w:rPr>
        <w:t>Maždaug 3 % pacientų nutraukė gydymą dėl su vaistinio preparato vartojimu susijusių nepageidaujamų reiškinių.</w:t>
      </w:r>
    </w:p>
    <w:p w14:paraId="36BED7AD" w14:textId="77777777" w:rsidR="00EB0465" w:rsidRPr="002F2FF1" w:rsidRDefault="00EB0465" w:rsidP="00EB0465">
      <w:pPr>
        <w:widowControl w:val="0"/>
        <w:tabs>
          <w:tab w:val="left" w:pos="567"/>
        </w:tabs>
        <w:jc w:val="both"/>
        <w:rPr>
          <w:b/>
          <w:snapToGrid w:val="0"/>
          <w:sz w:val="22"/>
          <w:szCs w:val="22"/>
          <w:lang w:val="lt-LT" w:eastAsia="en-US"/>
        </w:rPr>
      </w:pPr>
    </w:p>
    <w:p w14:paraId="5264C643" w14:textId="77777777" w:rsidR="00EB0465" w:rsidRPr="002F2FF1" w:rsidRDefault="00EB0465" w:rsidP="00EB0465">
      <w:pPr>
        <w:widowControl w:val="0"/>
        <w:tabs>
          <w:tab w:val="left" w:pos="567"/>
        </w:tabs>
        <w:rPr>
          <w:b/>
          <w:snapToGrid w:val="0"/>
          <w:sz w:val="22"/>
          <w:szCs w:val="22"/>
          <w:lang w:val="lt-LT" w:eastAsia="en-US"/>
        </w:rPr>
      </w:pPr>
      <w:r w:rsidRPr="002F2FF1">
        <w:rPr>
          <w:snapToGrid w:val="0"/>
          <w:sz w:val="22"/>
          <w:szCs w:val="22"/>
          <w:lang w:val="lt-LT" w:eastAsia="en-US"/>
        </w:rPr>
        <w:t>Papildomos nepageidaujamos reakcijos, kurios pasireiškė po vaistini</w:t>
      </w:r>
      <w:r w:rsidR="006658E0" w:rsidRPr="002F2FF1">
        <w:rPr>
          <w:snapToGrid w:val="0"/>
          <w:sz w:val="22"/>
          <w:szCs w:val="22"/>
          <w:lang w:val="lt-LT" w:eastAsia="en-US"/>
        </w:rPr>
        <w:t>ų</w:t>
      </w:r>
      <w:r w:rsidRPr="002F2FF1">
        <w:rPr>
          <w:snapToGrid w:val="0"/>
          <w:sz w:val="22"/>
          <w:szCs w:val="22"/>
          <w:lang w:val="lt-LT" w:eastAsia="en-US"/>
        </w:rPr>
        <w:t xml:space="preserve"> preparat</w:t>
      </w:r>
      <w:r w:rsidR="006658E0" w:rsidRPr="002F2FF1">
        <w:rPr>
          <w:snapToGrid w:val="0"/>
          <w:sz w:val="22"/>
          <w:szCs w:val="22"/>
          <w:lang w:val="lt-LT" w:eastAsia="en-US"/>
        </w:rPr>
        <w:t>ų, kurių sudėtyje yra linezolido,</w:t>
      </w:r>
      <w:r w:rsidRPr="002F2FF1">
        <w:rPr>
          <w:snapToGrid w:val="0"/>
          <w:sz w:val="22"/>
          <w:szCs w:val="22"/>
          <w:lang w:val="lt-LT" w:eastAsia="en-US"/>
        </w:rPr>
        <w:t xml:space="preserve"> pate</w:t>
      </w:r>
      <w:r w:rsidR="006658E0" w:rsidRPr="002F2FF1">
        <w:rPr>
          <w:snapToGrid w:val="0"/>
          <w:sz w:val="22"/>
          <w:szCs w:val="22"/>
          <w:lang w:val="lt-LT" w:eastAsia="en-US"/>
        </w:rPr>
        <w:t>i</w:t>
      </w:r>
      <w:r w:rsidRPr="002F2FF1">
        <w:rPr>
          <w:snapToGrid w:val="0"/>
          <w:sz w:val="22"/>
          <w:szCs w:val="22"/>
          <w:lang w:val="lt-LT" w:eastAsia="en-US"/>
        </w:rPr>
        <w:t>kimo į rinką, įrašytos į lentelę nurodant, kad jų dažnis yra nežinomas, kadangi tikslaus dažnio nebuvo galima apskaičiuoti remiantis turimais duomenimis.</w:t>
      </w:r>
    </w:p>
    <w:p w14:paraId="7F16DDF0" w14:textId="77777777" w:rsidR="00EB0465" w:rsidRPr="002F2FF1" w:rsidRDefault="00EB0465" w:rsidP="00EB0465">
      <w:pPr>
        <w:widowControl w:val="0"/>
        <w:tabs>
          <w:tab w:val="left" w:pos="567"/>
        </w:tabs>
        <w:rPr>
          <w:b/>
          <w:snapToGrid w:val="0"/>
          <w:sz w:val="22"/>
          <w:szCs w:val="22"/>
          <w:lang w:val="lt-LT" w:eastAsia="en-US"/>
        </w:rPr>
      </w:pPr>
    </w:p>
    <w:p w14:paraId="2B4D4C15" w14:textId="77777777" w:rsidR="00EB0465" w:rsidRPr="002F2FF1" w:rsidRDefault="00B23F8B" w:rsidP="00EB0465">
      <w:pPr>
        <w:widowControl w:val="0"/>
        <w:tabs>
          <w:tab w:val="left" w:pos="567"/>
        </w:tabs>
        <w:rPr>
          <w:b/>
          <w:snapToGrid w:val="0"/>
          <w:sz w:val="22"/>
          <w:szCs w:val="22"/>
          <w:lang w:val="lt-LT" w:eastAsia="en-US"/>
        </w:rPr>
      </w:pPr>
      <w:r w:rsidRPr="002F2FF1">
        <w:rPr>
          <w:snapToGrid w:val="0"/>
          <w:sz w:val="22"/>
          <w:szCs w:val="22"/>
          <w:lang w:val="lt-LT" w:eastAsia="en-US"/>
        </w:rPr>
        <w:t xml:space="preserve">Gydymo </w:t>
      </w:r>
      <w:proofErr w:type="spellStart"/>
      <w:r w:rsidR="00EB0465" w:rsidRPr="002F2FF1">
        <w:rPr>
          <w:snapToGrid w:val="0"/>
          <w:sz w:val="22"/>
          <w:szCs w:val="22"/>
          <w:lang w:val="lt-LT" w:eastAsia="en-US"/>
        </w:rPr>
        <w:t>linezolid</w:t>
      </w:r>
      <w:r w:rsidRPr="002F2FF1">
        <w:rPr>
          <w:snapToGrid w:val="0"/>
          <w:sz w:val="22"/>
          <w:szCs w:val="22"/>
          <w:lang w:val="lt-LT" w:eastAsia="en-US"/>
        </w:rPr>
        <w:t>u</w:t>
      </w:r>
      <w:proofErr w:type="spellEnd"/>
      <w:r w:rsidRPr="002F2FF1">
        <w:rPr>
          <w:snapToGrid w:val="0"/>
          <w:sz w:val="22"/>
          <w:szCs w:val="22"/>
          <w:lang w:val="lt-LT" w:eastAsia="en-US"/>
        </w:rPr>
        <w:t xml:space="preserve"> metu</w:t>
      </w:r>
      <w:r w:rsidR="00EB0465" w:rsidRPr="002F2FF1">
        <w:rPr>
          <w:snapToGrid w:val="0"/>
          <w:sz w:val="22"/>
          <w:szCs w:val="22"/>
          <w:lang w:val="lt-LT" w:eastAsia="en-US"/>
        </w:rPr>
        <w:t xml:space="preserve"> pasireiškė ir buvo pranešta apie toliau išvardytą nepageidaujamą poveikį. Nepageidaujamo poveikio dažnis apibūdinamas taip: labai dažnas (≥ 1/10); dažnas (nuo ≥ 1/100 iki &lt; 1/10); nedažnas (nuo ≥ 1/1</w:t>
      </w:r>
      <w:r w:rsidRPr="002F2FF1">
        <w:rPr>
          <w:snapToGrid w:val="0"/>
          <w:sz w:val="22"/>
          <w:szCs w:val="22"/>
          <w:lang w:val="lt-LT" w:eastAsia="en-US"/>
        </w:rPr>
        <w:t> </w:t>
      </w:r>
      <w:r w:rsidR="00EB0465" w:rsidRPr="002F2FF1">
        <w:rPr>
          <w:snapToGrid w:val="0"/>
          <w:sz w:val="22"/>
          <w:szCs w:val="22"/>
          <w:lang w:val="lt-LT" w:eastAsia="en-US"/>
        </w:rPr>
        <w:t>000 iki &lt; 1/100); retas (nuo ≥ 1/10</w:t>
      </w:r>
      <w:r w:rsidRPr="002F2FF1">
        <w:rPr>
          <w:snapToGrid w:val="0"/>
          <w:sz w:val="22"/>
          <w:szCs w:val="22"/>
          <w:lang w:val="lt-LT" w:eastAsia="en-US"/>
        </w:rPr>
        <w:t> </w:t>
      </w:r>
      <w:r w:rsidR="00EB0465" w:rsidRPr="002F2FF1">
        <w:rPr>
          <w:snapToGrid w:val="0"/>
          <w:sz w:val="22"/>
          <w:szCs w:val="22"/>
          <w:lang w:val="lt-LT" w:eastAsia="en-US"/>
        </w:rPr>
        <w:t>000 iki &lt; 1/1</w:t>
      </w:r>
      <w:r w:rsidRPr="002F2FF1">
        <w:rPr>
          <w:snapToGrid w:val="0"/>
          <w:sz w:val="22"/>
          <w:szCs w:val="22"/>
          <w:lang w:val="lt-LT" w:eastAsia="en-US"/>
        </w:rPr>
        <w:t> </w:t>
      </w:r>
      <w:r w:rsidR="00EB0465" w:rsidRPr="002F2FF1">
        <w:rPr>
          <w:snapToGrid w:val="0"/>
          <w:sz w:val="22"/>
          <w:szCs w:val="22"/>
          <w:lang w:val="lt-LT" w:eastAsia="en-US"/>
        </w:rPr>
        <w:t>000);</w:t>
      </w:r>
      <w:r w:rsidRPr="002F2FF1">
        <w:rPr>
          <w:snapToGrid w:val="0"/>
          <w:sz w:val="22"/>
          <w:szCs w:val="22"/>
          <w:lang w:val="lt-LT" w:eastAsia="en-US"/>
        </w:rPr>
        <w:t xml:space="preserve"> </w:t>
      </w:r>
      <w:r w:rsidR="00EB0465" w:rsidRPr="002F2FF1">
        <w:rPr>
          <w:snapToGrid w:val="0"/>
          <w:sz w:val="22"/>
          <w:szCs w:val="22"/>
          <w:lang w:val="lt-LT" w:eastAsia="en-US"/>
        </w:rPr>
        <w:t>labai retas (&lt; 1/10</w:t>
      </w:r>
      <w:r w:rsidRPr="002F2FF1">
        <w:rPr>
          <w:snapToGrid w:val="0"/>
          <w:sz w:val="22"/>
          <w:szCs w:val="22"/>
          <w:lang w:val="lt-LT" w:eastAsia="en-US"/>
        </w:rPr>
        <w:t> </w:t>
      </w:r>
      <w:r w:rsidR="00EB0465" w:rsidRPr="002F2FF1">
        <w:rPr>
          <w:snapToGrid w:val="0"/>
          <w:sz w:val="22"/>
          <w:szCs w:val="22"/>
          <w:lang w:val="lt-LT" w:eastAsia="en-US"/>
        </w:rPr>
        <w:t>000); nežinomas (negali būti apskaičiuotas pagal turimus duomenis).</w:t>
      </w:r>
    </w:p>
    <w:p w14:paraId="4F6C79E6" w14:textId="77777777" w:rsidR="00EB0465" w:rsidRPr="002F2FF1" w:rsidRDefault="00EB0465" w:rsidP="00EB0465">
      <w:pPr>
        <w:widowControl w:val="0"/>
        <w:tabs>
          <w:tab w:val="left" w:pos="567"/>
        </w:tabs>
        <w:jc w:val="both"/>
        <w:rPr>
          <w:b/>
          <w:snapToGrid w:val="0"/>
          <w:sz w:val="22"/>
          <w:szCs w:val="22"/>
          <w:lang w:val="lt-LT" w:eastAsia="en-US"/>
        </w:rPr>
      </w:pP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42"/>
        <w:gridCol w:w="1843"/>
        <w:gridCol w:w="1558"/>
        <w:gridCol w:w="1071"/>
        <w:gridCol w:w="1573"/>
      </w:tblGrid>
      <w:tr w:rsidR="00715ECA" w:rsidRPr="0046515C" w14:paraId="142CE6FF" w14:textId="77777777" w:rsidTr="002C06DF">
        <w:trPr>
          <w:tblHeader/>
        </w:trPr>
        <w:tc>
          <w:tcPr>
            <w:tcW w:w="823" w:type="pct"/>
          </w:tcPr>
          <w:p w14:paraId="0F8D5635" w14:textId="77777777" w:rsidR="00EB0465" w:rsidRPr="0046515C" w:rsidRDefault="00EB0465" w:rsidP="00E4500F">
            <w:pPr>
              <w:widowControl w:val="0"/>
              <w:tabs>
                <w:tab w:val="left" w:pos="567"/>
              </w:tabs>
              <w:rPr>
                <w:b/>
                <w:snapToGrid w:val="0"/>
                <w:color w:val="000000"/>
                <w:sz w:val="22"/>
                <w:szCs w:val="22"/>
                <w:lang w:val="lt-LT" w:eastAsia="en-US"/>
              </w:rPr>
            </w:pPr>
            <w:bookmarkStart w:id="0" w:name="_Hlk149032258"/>
            <w:r w:rsidRPr="002F2FF1">
              <w:rPr>
                <w:b/>
                <w:snapToGrid w:val="0"/>
                <w:color w:val="000000"/>
                <w:sz w:val="22"/>
                <w:szCs w:val="22"/>
                <w:lang w:val="lt-LT" w:eastAsia="en-US"/>
              </w:rPr>
              <w:t>Organų sistemų klasės</w:t>
            </w:r>
          </w:p>
        </w:tc>
        <w:tc>
          <w:tcPr>
            <w:tcW w:w="975" w:type="pct"/>
          </w:tcPr>
          <w:p w14:paraId="3C30E713"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Dažnas</w:t>
            </w:r>
          </w:p>
          <w:p w14:paraId="3B1DAA1B"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(nuo ≥</w:t>
            </w:r>
            <w:r w:rsidR="00B23F8B" w:rsidRPr="002F2FF1">
              <w:rPr>
                <w:b/>
                <w:snapToGrid w:val="0"/>
                <w:color w:val="000000"/>
                <w:sz w:val="22"/>
                <w:szCs w:val="22"/>
                <w:lang w:val="lt-LT" w:eastAsia="en-US"/>
              </w:rPr>
              <w:t> </w:t>
            </w:r>
            <w:r w:rsidRPr="002F2FF1">
              <w:rPr>
                <w:b/>
                <w:snapToGrid w:val="0"/>
                <w:color w:val="000000"/>
                <w:sz w:val="22"/>
                <w:szCs w:val="22"/>
                <w:lang w:val="lt-LT" w:eastAsia="en-US"/>
              </w:rPr>
              <w:t>1/100 iki &lt;</w:t>
            </w:r>
            <w:r w:rsidR="00B23F8B" w:rsidRPr="002F2FF1">
              <w:rPr>
                <w:b/>
                <w:snapToGrid w:val="0"/>
                <w:color w:val="000000"/>
                <w:sz w:val="22"/>
                <w:szCs w:val="22"/>
                <w:lang w:val="lt-LT" w:eastAsia="en-US"/>
              </w:rPr>
              <w:t> </w:t>
            </w:r>
            <w:r w:rsidRPr="002F2FF1">
              <w:rPr>
                <w:b/>
                <w:snapToGrid w:val="0"/>
                <w:color w:val="000000"/>
                <w:sz w:val="22"/>
                <w:szCs w:val="22"/>
                <w:lang w:val="lt-LT" w:eastAsia="en-US"/>
              </w:rPr>
              <w:t>1/10)</w:t>
            </w:r>
          </w:p>
        </w:tc>
        <w:tc>
          <w:tcPr>
            <w:tcW w:w="976" w:type="pct"/>
          </w:tcPr>
          <w:p w14:paraId="7C139E5A" w14:textId="77777777" w:rsidR="00EB0465" w:rsidRPr="0046515C" w:rsidRDefault="00EB0465" w:rsidP="00E4500F">
            <w:pPr>
              <w:widowControl w:val="0"/>
              <w:tabs>
                <w:tab w:val="left" w:pos="567"/>
              </w:tabs>
              <w:rPr>
                <w:b/>
                <w:snapToGrid w:val="0"/>
                <w:color w:val="000000"/>
                <w:sz w:val="22"/>
                <w:szCs w:val="22"/>
                <w:lang w:val="lt-LT" w:eastAsia="en-US"/>
              </w:rPr>
            </w:pPr>
            <w:bookmarkStart w:id="1" w:name="_Hlk149032023"/>
            <w:r w:rsidRPr="002F2FF1">
              <w:rPr>
                <w:b/>
                <w:snapToGrid w:val="0"/>
                <w:color w:val="000000"/>
                <w:sz w:val="22"/>
                <w:szCs w:val="22"/>
                <w:lang w:val="lt-LT" w:eastAsia="en-US"/>
              </w:rPr>
              <w:t>Nedažnas</w:t>
            </w:r>
          </w:p>
          <w:p w14:paraId="17AEED04"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(nuo ≥</w:t>
            </w:r>
            <w:r w:rsidR="00B23F8B" w:rsidRPr="002F2FF1">
              <w:rPr>
                <w:b/>
                <w:snapToGrid w:val="0"/>
                <w:color w:val="000000"/>
                <w:sz w:val="22"/>
                <w:szCs w:val="22"/>
                <w:lang w:val="lt-LT" w:eastAsia="en-US"/>
              </w:rPr>
              <w:t> </w:t>
            </w:r>
            <w:r w:rsidRPr="002F2FF1">
              <w:rPr>
                <w:b/>
                <w:snapToGrid w:val="0"/>
                <w:color w:val="000000"/>
                <w:sz w:val="22"/>
                <w:szCs w:val="22"/>
                <w:lang w:val="lt-LT" w:eastAsia="en-US"/>
              </w:rPr>
              <w:t>1/1</w:t>
            </w:r>
            <w:r w:rsidR="00B23F8B" w:rsidRPr="002F2FF1">
              <w:rPr>
                <w:b/>
                <w:snapToGrid w:val="0"/>
                <w:color w:val="000000"/>
                <w:sz w:val="22"/>
                <w:szCs w:val="22"/>
                <w:lang w:val="lt-LT" w:eastAsia="en-US"/>
              </w:rPr>
              <w:t> </w:t>
            </w:r>
            <w:r w:rsidRPr="002F2FF1">
              <w:rPr>
                <w:b/>
                <w:snapToGrid w:val="0"/>
                <w:color w:val="000000"/>
                <w:sz w:val="22"/>
                <w:szCs w:val="22"/>
                <w:lang w:val="lt-LT" w:eastAsia="en-US"/>
              </w:rPr>
              <w:t>000 iki</w:t>
            </w:r>
            <w:r w:rsidR="00B23F8B" w:rsidRPr="002F2FF1">
              <w:rPr>
                <w:b/>
                <w:snapToGrid w:val="0"/>
                <w:color w:val="000000"/>
                <w:sz w:val="22"/>
                <w:szCs w:val="22"/>
                <w:lang w:val="lt-LT" w:eastAsia="en-US"/>
              </w:rPr>
              <w:t xml:space="preserve"> </w:t>
            </w:r>
            <w:r w:rsidRPr="002F2FF1">
              <w:rPr>
                <w:b/>
                <w:snapToGrid w:val="0"/>
                <w:color w:val="000000"/>
                <w:sz w:val="22"/>
                <w:szCs w:val="22"/>
                <w:lang w:val="lt-LT" w:eastAsia="en-US"/>
              </w:rPr>
              <w:t>&lt;</w:t>
            </w:r>
            <w:r w:rsidR="00B23F8B" w:rsidRPr="002F2FF1">
              <w:rPr>
                <w:b/>
                <w:snapToGrid w:val="0"/>
                <w:color w:val="000000"/>
                <w:sz w:val="22"/>
                <w:szCs w:val="22"/>
                <w:lang w:val="lt-LT" w:eastAsia="en-US"/>
              </w:rPr>
              <w:t> </w:t>
            </w:r>
            <w:r w:rsidRPr="002F2FF1">
              <w:rPr>
                <w:b/>
                <w:snapToGrid w:val="0"/>
                <w:color w:val="000000"/>
                <w:sz w:val="22"/>
                <w:szCs w:val="22"/>
                <w:lang w:val="lt-LT" w:eastAsia="en-US"/>
              </w:rPr>
              <w:t>1/100)</w:t>
            </w:r>
          </w:p>
          <w:bookmarkEnd w:id="1"/>
          <w:p w14:paraId="2CC771EB" w14:textId="77777777" w:rsidR="00EB0465" w:rsidRPr="0046515C" w:rsidRDefault="00EB0465" w:rsidP="00E4500F">
            <w:pPr>
              <w:widowControl w:val="0"/>
              <w:tabs>
                <w:tab w:val="left" w:pos="567"/>
              </w:tabs>
              <w:rPr>
                <w:b/>
                <w:snapToGrid w:val="0"/>
                <w:color w:val="000000"/>
                <w:sz w:val="22"/>
                <w:szCs w:val="22"/>
                <w:lang w:val="lt-LT" w:eastAsia="en-US"/>
              </w:rPr>
            </w:pPr>
          </w:p>
        </w:tc>
        <w:tc>
          <w:tcPr>
            <w:tcW w:w="825" w:type="pct"/>
          </w:tcPr>
          <w:p w14:paraId="7A6A1870" w14:textId="77777777" w:rsidR="00EB0465" w:rsidRPr="0046515C" w:rsidRDefault="00EB0465" w:rsidP="00E4500F">
            <w:pPr>
              <w:widowControl w:val="0"/>
              <w:tabs>
                <w:tab w:val="left" w:pos="567"/>
              </w:tabs>
              <w:rPr>
                <w:b/>
                <w:snapToGrid w:val="0"/>
                <w:color w:val="000000"/>
                <w:sz w:val="22"/>
                <w:szCs w:val="22"/>
                <w:lang w:val="lt-LT" w:eastAsia="en-US"/>
              </w:rPr>
            </w:pPr>
            <w:bookmarkStart w:id="2" w:name="_Hlk149032132"/>
            <w:r w:rsidRPr="002F2FF1">
              <w:rPr>
                <w:b/>
                <w:snapToGrid w:val="0"/>
                <w:color w:val="000000"/>
                <w:sz w:val="22"/>
                <w:szCs w:val="22"/>
                <w:lang w:val="lt-LT" w:eastAsia="en-US"/>
              </w:rPr>
              <w:t>Retas</w:t>
            </w:r>
          </w:p>
          <w:p w14:paraId="5338793F"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(nuo ≥</w:t>
            </w:r>
            <w:r w:rsidR="00B23F8B" w:rsidRPr="002F2FF1">
              <w:rPr>
                <w:b/>
                <w:snapToGrid w:val="0"/>
                <w:color w:val="000000"/>
                <w:sz w:val="22"/>
                <w:szCs w:val="22"/>
                <w:lang w:val="lt-LT" w:eastAsia="en-US"/>
              </w:rPr>
              <w:t> </w:t>
            </w:r>
            <w:r w:rsidRPr="002F2FF1">
              <w:rPr>
                <w:b/>
                <w:snapToGrid w:val="0"/>
                <w:color w:val="000000"/>
                <w:sz w:val="22"/>
                <w:szCs w:val="22"/>
                <w:lang w:val="lt-LT" w:eastAsia="en-US"/>
              </w:rPr>
              <w:t>1/10</w:t>
            </w:r>
            <w:r w:rsidR="00B23F8B" w:rsidRPr="002F2FF1">
              <w:rPr>
                <w:b/>
                <w:snapToGrid w:val="0"/>
                <w:color w:val="000000"/>
                <w:sz w:val="22"/>
                <w:szCs w:val="22"/>
                <w:lang w:val="lt-LT" w:eastAsia="en-US"/>
              </w:rPr>
              <w:t> </w:t>
            </w:r>
            <w:r w:rsidRPr="002F2FF1">
              <w:rPr>
                <w:b/>
                <w:snapToGrid w:val="0"/>
                <w:color w:val="000000"/>
                <w:sz w:val="22"/>
                <w:szCs w:val="22"/>
                <w:lang w:val="lt-LT" w:eastAsia="en-US"/>
              </w:rPr>
              <w:t xml:space="preserve">000 iki </w:t>
            </w:r>
            <w:r w:rsidR="00715ECA" w:rsidRPr="002F2FF1">
              <w:rPr>
                <w:b/>
                <w:snapToGrid w:val="0"/>
                <w:color w:val="000000"/>
                <w:sz w:val="22"/>
                <w:szCs w:val="22"/>
                <w:lang w:val="lt-LT" w:eastAsia="en-US"/>
              </w:rPr>
              <w:t>&lt; </w:t>
            </w:r>
            <w:r w:rsidRPr="002F2FF1">
              <w:rPr>
                <w:b/>
                <w:snapToGrid w:val="0"/>
                <w:color w:val="000000"/>
                <w:sz w:val="22"/>
                <w:szCs w:val="22"/>
                <w:lang w:val="lt-LT" w:eastAsia="en-US"/>
              </w:rPr>
              <w:t>1/1</w:t>
            </w:r>
            <w:r w:rsidR="00B23F8B" w:rsidRPr="002F2FF1">
              <w:rPr>
                <w:b/>
                <w:snapToGrid w:val="0"/>
                <w:color w:val="000000"/>
                <w:sz w:val="22"/>
                <w:szCs w:val="22"/>
                <w:lang w:val="lt-LT" w:eastAsia="en-US"/>
              </w:rPr>
              <w:t> </w:t>
            </w:r>
            <w:r w:rsidRPr="002F2FF1">
              <w:rPr>
                <w:b/>
                <w:snapToGrid w:val="0"/>
                <w:color w:val="000000"/>
                <w:sz w:val="22"/>
                <w:szCs w:val="22"/>
                <w:lang w:val="lt-LT" w:eastAsia="en-US"/>
              </w:rPr>
              <w:t>000)</w:t>
            </w:r>
          </w:p>
          <w:bookmarkEnd w:id="2"/>
          <w:p w14:paraId="389049C4" w14:textId="77777777" w:rsidR="00EB0465" w:rsidRPr="0046515C" w:rsidRDefault="00EB0465" w:rsidP="00E4500F">
            <w:pPr>
              <w:widowControl w:val="0"/>
              <w:tabs>
                <w:tab w:val="left" w:pos="567"/>
              </w:tabs>
              <w:rPr>
                <w:b/>
                <w:snapToGrid w:val="0"/>
                <w:color w:val="000000"/>
                <w:sz w:val="22"/>
                <w:szCs w:val="22"/>
                <w:lang w:val="lt-LT" w:eastAsia="en-US"/>
              </w:rPr>
            </w:pPr>
          </w:p>
        </w:tc>
        <w:tc>
          <w:tcPr>
            <w:tcW w:w="567" w:type="pct"/>
          </w:tcPr>
          <w:p w14:paraId="126AC2EA" w14:textId="77777777" w:rsidR="00EB0465" w:rsidRPr="0046515C" w:rsidRDefault="00EB0465" w:rsidP="00E4500F">
            <w:pPr>
              <w:widowControl w:val="0"/>
              <w:tabs>
                <w:tab w:val="left" w:pos="567"/>
              </w:tabs>
              <w:rPr>
                <w:b/>
                <w:snapToGrid w:val="0"/>
                <w:color w:val="000000"/>
                <w:sz w:val="22"/>
                <w:szCs w:val="22"/>
                <w:lang w:val="lt-LT" w:eastAsia="en-GB"/>
              </w:rPr>
            </w:pPr>
            <w:r w:rsidRPr="002F2FF1">
              <w:rPr>
                <w:b/>
                <w:snapToGrid w:val="0"/>
                <w:color w:val="000000"/>
                <w:sz w:val="22"/>
                <w:szCs w:val="22"/>
                <w:lang w:val="lt-LT" w:eastAsia="en-GB"/>
              </w:rPr>
              <w:t>Labai retas</w:t>
            </w:r>
          </w:p>
          <w:p w14:paraId="24C45544" w14:textId="77777777" w:rsidR="00EB0465" w:rsidRPr="0046515C" w:rsidRDefault="00EB0465" w:rsidP="00E4500F">
            <w:pPr>
              <w:widowControl w:val="0"/>
              <w:tabs>
                <w:tab w:val="left" w:pos="567"/>
              </w:tabs>
              <w:rPr>
                <w:b/>
                <w:snapToGrid w:val="0"/>
                <w:color w:val="000000"/>
                <w:sz w:val="22"/>
                <w:szCs w:val="22"/>
                <w:lang w:val="lt-LT" w:eastAsia="en-GB"/>
              </w:rPr>
            </w:pPr>
            <w:r w:rsidRPr="002F2FF1">
              <w:rPr>
                <w:b/>
                <w:snapToGrid w:val="0"/>
                <w:color w:val="000000"/>
                <w:sz w:val="22"/>
                <w:szCs w:val="22"/>
                <w:lang w:val="lt-LT" w:eastAsia="en-GB"/>
              </w:rPr>
              <w:t>(&lt;</w:t>
            </w:r>
            <w:r w:rsidR="00B23F8B" w:rsidRPr="002F2FF1">
              <w:rPr>
                <w:b/>
                <w:snapToGrid w:val="0"/>
                <w:color w:val="000000"/>
                <w:sz w:val="22"/>
                <w:szCs w:val="22"/>
                <w:lang w:val="lt-LT" w:eastAsia="en-GB"/>
              </w:rPr>
              <w:t> </w:t>
            </w:r>
            <w:r w:rsidRPr="002F2FF1">
              <w:rPr>
                <w:b/>
                <w:snapToGrid w:val="0"/>
                <w:color w:val="000000"/>
                <w:sz w:val="22"/>
                <w:szCs w:val="22"/>
                <w:lang w:val="lt-LT" w:eastAsia="en-GB"/>
              </w:rPr>
              <w:t>1/10</w:t>
            </w:r>
            <w:r w:rsidR="00B23F8B" w:rsidRPr="002F2FF1">
              <w:rPr>
                <w:b/>
                <w:snapToGrid w:val="0"/>
                <w:color w:val="000000"/>
                <w:sz w:val="22"/>
                <w:szCs w:val="22"/>
                <w:lang w:val="lt-LT" w:eastAsia="en-GB"/>
              </w:rPr>
              <w:t> </w:t>
            </w:r>
            <w:r w:rsidRPr="002F2FF1">
              <w:rPr>
                <w:b/>
                <w:snapToGrid w:val="0"/>
                <w:color w:val="000000"/>
                <w:sz w:val="22"/>
                <w:szCs w:val="22"/>
                <w:lang w:val="lt-LT" w:eastAsia="en-GB"/>
              </w:rPr>
              <w:t>000)</w:t>
            </w:r>
          </w:p>
        </w:tc>
        <w:tc>
          <w:tcPr>
            <w:tcW w:w="833" w:type="pct"/>
          </w:tcPr>
          <w:p w14:paraId="1B07C568" w14:textId="77777777" w:rsidR="00EB0465" w:rsidRPr="0046515C" w:rsidRDefault="00EB0465" w:rsidP="00E4500F">
            <w:pPr>
              <w:widowControl w:val="0"/>
              <w:tabs>
                <w:tab w:val="left" w:pos="567"/>
              </w:tabs>
              <w:rPr>
                <w:b/>
                <w:snapToGrid w:val="0"/>
                <w:color w:val="000000"/>
                <w:sz w:val="22"/>
                <w:szCs w:val="22"/>
                <w:lang w:val="lt-LT" w:eastAsia="en-US"/>
              </w:rPr>
            </w:pPr>
            <w:bookmarkStart w:id="3" w:name="_Hlk149032278"/>
            <w:r w:rsidRPr="002F2FF1">
              <w:rPr>
                <w:b/>
                <w:snapToGrid w:val="0"/>
                <w:color w:val="000000"/>
                <w:sz w:val="22"/>
                <w:szCs w:val="22"/>
                <w:lang w:val="lt-LT" w:eastAsia="en-GB"/>
              </w:rPr>
              <w:t xml:space="preserve">Dažnis </w:t>
            </w:r>
            <w:r w:rsidRPr="002F2FF1">
              <w:rPr>
                <w:b/>
                <w:snapToGrid w:val="0"/>
                <w:color w:val="000000"/>
                <w:sz w:val="22"/>
                <w:szCs w:val="22"/>
                <w:lang w:val="lt-LT" w:eastAsia="en-US"/>
              </w:rPr>
              <w:t>nežinomas (negali būti apskaičiuotas pagal turimus duomenis)</w:t>
            </w:r>
            <w:bookmarkEnd w:id="3"/>
          </w:p>
        </w:tc>
      </w:tr>
      <w:bookmarkEnd w:id="0"/>
      <w:tr w:rsidR="00715ECA" w:rsidRPr="0046515C" w14:paraId="52A7B1A3" w14:textId="77777777" w:rsidTr="002C06DF">
        <w:tc>
          <w:tcPr>
            <w:tcW w:w="823" w:type="pct"/>
          </w:tcPr>
          <w:p w14:paraId="19A691AA"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 xml:space="preserve">Infekcijos ir </w:t>
            </w:r>
            <w:proofErr w:type="spellStart"/>
            <w:r w:rsidRPr="002F2FF1">
              <w:rPr>
                <w:b/>
                <w:snapToGrid w:val="0"/>
                <w:color w:val="000000"/>
                <w:sz w:val="22"/>
                <w:szCs w:val="22"/>
                <w:lang w:val="lt-LT" w:eastAsia="en-US"/>
              </w:rPr>
              <w:t>infestacijos</w:t>
            </w:r>
            <w:proofErr w:type="spellEnd"/>
          </w:p>
        </w:tc>
        <w:tc>
          <w:tcPr>
            <w:tcW w:w="975" w:type="pct"/>
          </w:tcPr>
          <w:p w14:paraId="262EF61C" w14:textId="77777777" w:rsidR="00EB0465" w:rsidRPr="0046515C" w:rsidRDefault="002A2B51" w:rsidP="00E4500F">
            <w:pPr>
              <w:widowControl w:val="0"/>
              <w:tabs>
                <w:tab w:val="left" w:pos="567"/>
              </w:tabs>
              <w:rPr>
                <w:b/>
                <w:snapToGrid w:val="0"/>
                <w:color w:val="000000"/>
                <w:sz w:val="22"/>
                <w:szCs w:val="22"/>
                <w:lang w:val="lt-LT" w:eastAsia="en-US"/>
              </w:rPr>
            </w:pPr>
            <w:proofErr w:type="spellStart"/>
            <w:r w:rsidRPr="002F2FF1">
              <w:rPr>
                <w:snapToGrid w:val="0"/>
                <w:color w:val="000000"/>
                <w:sz w:val="22"/>
                <w:szCs w:val="22"/>
                <w:lang w:val="lt-LT" w:eastAsia="en-US"/>
              </w:rPr>
              <w:t>Kandidozė</w:t>
            </w:r>
            <w:proofErr w:type="spellEnd"/>
            <w:r w:rsidRPr="002F2FF1">
              <w:rPr>
                <w:snapToGrid w:val="0"/>
                <w:color w:val="000000"/>
                <w:sz w:val="22"/>
                <w:szCs w:val="22"/>
                <w:lang w:val="lt-LT" w:eastAsia="en-US"/>
              </w:rPr>
              <w:t xml:space="preserve"> (ypač burnos ir makšties) ar grybelių sukeltos infekcinės ligos</w:t>
            </w:r>
          </w:p>
        </w:tc>
        <w:tc>
          <w:tcPr>
            <w:tcW w:w="976" w:type="pct"/>
          </w:tcPr>
          <w:p w14:paraId="72A4515B" w14:textId="77777777" w:rsidR="00EB0465" w:rsidRPr="0046515C" w:rsidRDefault="002A2B51" w:rsidP="00715ECA">
            <w:pPr>
              <w:widowControl w:val="0"/>
              <w:tabs>
                <w:tab w:val="left" w:pos="567"/>
              </w:tabs>
              <w:ind w:right="-275"/>
              <w:rPr>
                <w:b/>
                <w:snapToGrid w:val="0"/>
                <w:color w:val="000000"/>
                <w:sz w:val="22"/>
                <w:szCs w:val="22"/>
                <w:lang w:val="lt-LT" w:eastAsia="en-US"/>
              </w:rPr>
            </w:pPr>
            <w:bookmarkStart w:id="4" w:name="_Hlk149032039"/>
            <w:r w:rsidRPr="002F2FF1">
              <w:rPr>
                <w:snapToGrid w:val="0"/>
                <w:color w:val="000000"/>
                <w:sz w:val="22"/>
                <w:szCs w:val="22"/>
                <w:lang w:val="lt-LT" w:eastAsia="en-US"/>
              </w:rPr>
              <w:t xml:space="preserve">Su antibiotikų vartojimu susijęs kolitas, įskaitant </w:t>
            </w:r>
            <w:proofErr w:type="spellStart"/>
            <w:r w:rsidRPr="002F2FF1">
              <w:rPr>
                <w:snapToGrid w:val="0"/>
                <w:color w:val="000000"/>
                <w:sz w:val="22"/>
                <w:szCs w:val="22"/>
                <w:lang w:val="lt-LT" w:eastAsia="en-US"/>
              </w:rPr>
              <w:t>pseudomembraninį</w:t>
            </w:r>
            <w:proofErr w:type="spellEnd"/>
            <w:r w:rsidRPr="002F2FF1">
              <w:rPr>
                <w:snapToGrid w:val="0"/>
                <w:color w:val="000000"/>
                <w:sz w:val="22"/>
                <w:szCs w:val="22"/>
                <w:lang w:val="lt-LT" w:eastAsia="en-US"/>
              </w:rPr>
              <w:t xml:space="preserve"> kolitą*, vaginitas</w:t>
            </w:r>
            <w:bookmarkEnd w:id="4"/>
          </w:p>
        </w:tc>
        <w:tc>
          <w:tcPr>
            <w:tcW w:w="825" w:type="pct"/>
          </w:tcPr>
          <w:p w14:paraId="24D21150" w14:textId="77777777" w:rsidR="00EB0465" w:rsidRPr="0046515C" w:rsidRDefault="00EB0465" w:rsidP="00E4500F">
            <w:pPr>
              <w:widowControl w:val="0"/>
              <w:tabs>
                <w:tab w:val="left" w:pos="567"/>
              </w:tabs>
              <w:rPr>
                <w:snapToGrid w:val="0"/>
                <w:color w:val="000000"/>
                <w:sz w:val="22"/>
                <w:szCs w:val="22"/>
                <w:lang w:val="lt-LT" w:eastAsia="en-US"/>
              </w:rPr>
            </w:pPr>
          </w:p>
        </w:tc>
        <w:tc>
          <w:tcPr>
            <w:tcW w:w="567" w:type="pct"/>
          </w:tcPr>
          <w:p w14:paraId="29EEEA47" w14:textId="77777777" w:rsidR="00EB0465" w:rsidRPr="0046515C" w:rsidRDefault="00EB0465" w:rsidP="00E4500F">
            <w:pPr>
              <w:widowControl w:val="0"/>
              <w:tabs>
                <w:tab w:val="left" w:pos="567"/>
              </w:tabs>
              <w:rPr>
                <w:b/>
                <w:snapToGrid w:val="0"/>
                <w:color w:val="000000"/>
                <w:sz w:val="22"/>
                <w:szCs w:val="22"/>
                <w:lang w:val="lt-LT" w:eastAsia="en-US"/>
              </w:rPr>
            </w:pPr>
          </w:p>
        </w:tc>
        <w:tc>
          <w:tcPr>
            <w:tcW w:w="833" w:type="pct"/>
          </w:tcPr>
          <w:p w14:paraId="4D9E72D2" w14:textId="77777777" w:rsidR="00EB0465" w:rsidRPr="0046515C" w:rsidRDefault="00EB0465" w:rsidP="00E4500F">
            <w:pPr>
              <w:widowControl w:val="0"/>
              <w:tabs>
                <w:tab w:val="left" w:pos="567"/>
              </w:tabs>
              <w:rPr>
                <w:b/>
                <w:snapToGrid w:val="0"/>
                <w:color w:val="000000"/>
                <w:sz w:val="22"/>
                <w:szCs w:val="22"/>
                <w:lang w:val="lt-LT" w:eastAsia="en-US"/>
              </w:rPr>
            </w:pPr>
          </w:p>
        </w:tc>
      </w:tr>
      <w:tr w:rsidR="00715ECA" w:rsidRPr="0046515C" w14:paraId="03EF417C" w14:textId="77777777" w:rsidTr="002C06DF">
        <w:tc>
          <w:tcPr>
            <w:tcW w:w="823" w:type="pct"/>
          </w:tcPr>
          <w:p w14:paraId="0656A1C5" w14:textId="77777777" w:rsidR="00EB0465" w:rsidRPr="0046515C" w:rsidRDefault="00EB0465" w:rsidP="00E4500F">
            <w:pPr>
              <w:widowControl w:val="0"/>
              <w:tabs>
                <w:tab w:val="left" w:pos="567"/>
              </w:tabs>
              <w:rPr>
                <w:b/>
                <w:snapToGrid w:val="0"/>
                <w:color w:val="000000"/>
                <w:sz w:val="22"/>
                <w:szCs w:val="22"/>
                <w:lang w:val="lt-LT" w:eastAsia="en-US"/>
              </w:rPr>
            </w:pPr>
            <w:bookmarkStart w:id="5" w:name="_Hlk149032046"/>
            <w:r w:rsidRPr="002F2FF1">
              <w:rPr>
                <w:b/>
                <w:snapToGrid w:val="0"/>
                <w:color w:val="000000"/>
                <w:sz w:val="22"/>
                <w:szCs w:val="22"/>
                <w:lang w:val="lt-LT" w:eastAsia="en-US"/>
              </w:rPr>
              <w:t>Kraujo ir limfinės sistemos sutrikimai</w:t>
            </w:r>
          </w:p>
        </w:tc>
        <w:tc>
          <w:tcPr>
            <w:tcW w:w="975" w:type="pct"/>
          </w:tcPr>
          <w:p w14:paraId="4488B717" w14:textId="77777777" w:rsidR="00EB0465" w:rsidRPr="002F2FF1" w:rsidRDefault="002A2B51" w:rsidP="00E4500F">
            <w:pPr>
              <w:widowControl w:val="0"/>
              <w:tabs>
                <w:tab w:val="left" w:pos="567"/>
              </w:tabs>
              <w:rPr>
                <w:bCs/>
                <w:snapToGrid w:val="0"/>
                <w:color w:val="000000"/>
                <w:sz w:val="22"/>
                <w:szCs w:val="22"/>
                <w:lang w:val="lt-LT" w:eastAsia="en-US"/>
              </w:rPr>
            </w:pPr>
            <w:proofErr w:type="spellStart"/>
            <w:r w:rsidRPr="002F2FF1">
              <w:rPr>
                <w:bCs/>
                <w:snapToGrid w:val="0"/>
                <w:color w:val="000000"/>
                <w:sz w:val="22"/>
                <w:szCs w:val="22"/>
                <w:lang w:val="lt-LT" w:eastAsia="en-US"/>
              </w:rPr>
              <w:t>Trombocitopenija</w:t>
            </w:r>
            <w:proofErr w:type="spellEnd"/>
            <w:r w:rsidRPr="002F2FF1">
              <w:rPr>
                <w:bCs/>
                <w:snapToGrid w:val="0"/>
                <w:color w:val="000000"/>
                <w:sz w:val="22"/>
                <w:szCs w:val="22"/>
                <w:lang w:val="lt-LT" w:eastAsia="en-US"/>
              </w:rPr>
              <w:t>*</w:t>
            </w:r>
          </w:p>
        </w:tc>
        <w:tc>
          <w:tcPr>
            <w:tcW w:w="976" w:type="pct"/>
          </w:tcPr>
          <w:p w14:paraId="4BE4D3DB" w14:textId="77777777" w:rsidR="002A2B51" w:rsidRPr="002F2FF1" w:rsidRDefault="00B23F8B" w:rsidP="00E4500F">
            <w:pPr>
              <w:widowControl w:val="0"/>
              <w:tabs>
                <w:tab w:val="left" w:pos="567"/>
              </w:tabs>
              <w:rPr>
                <w:snapToGrid w:val="0"/>
                <w:color w:val="000000"/>
                <w:sz w:val="22"/>
                <w:szCs w:val="22"/>
                <w:lang w:val="lt-LT" w:eastAsia="en-US"/>
              </w:rPr>
            </w:pPr>
            <w:proofErr w:type="spellStart"/>
            <w:r w:rsidRPr="002F2FF1">
              <w:rPr>
                <w:snapToGrid w:val="0"/>
                <w:color w:val="000000"/>
                <w:sz w:val="22"/>
                <w:szCs w:val="22"/>
                <w:lang w:val="lt-LT" w:eastAsia="en-US"/>
              </w:rPr>
              <w:t>L</w:t>
            </w:r>
            <w:r w:rsidR="00EB0465" w:rsidRPr="002F2FF1">
              <w:rPr>
                <w:snapToGrid w:val="0"/>
                <w:color w:val="000000"/>
                <w:sz w:val="22"/>
                <w:szCs w:val="22"/>
                <w:lang w:val="lt-LT" w:eastAsia="en-US"/>
              </w:rPr>
              <w:t>eukopenija</w:t>
            </w:r>
            <w:proofErr w:type="spellEnd"/>
            <w:r w:rsidR="00EB0465" w:rsidRPr="002F2FF1">
              <w:rPr>
                <w:snapToGrid w:val="0"/>
                <w:color w:val="000000"/>
                <w:sz w:val="22"/>
                <w:szCs w:val="22"/>
                <w:lang w:val="lt-LT" w:eastAsia="en-US"/>
              </w:rPr>
              <w:t xml:space="preserve">*, </w:t>
            </w:r>
            <w:proofErr w:type="spellStart"/>
            <w:r w:rsidR="00EB0465" w:rsidRPr="002F2FF1">
              <w:rPr>
                <w:snapToGrid w:val="0"/>
                <w:color w:val="000000"/>
                <w:sz w:val="22"/>
                <w:szCs w:val="22"/>
                <w:lang w:val="lt-LT" w:eastAsia="en-US"/>
              </w:rPr>
              <w:t>neutropenija</w:t>
            </w:r>
            <w:proofErr w:type="spellEnd"/>
            <w:r w:rsidR="00EB0465" w:rsidRPr="002F2FF1">
              <w:rPr>
                <w:snapToGrid w:val="0"/>
                <w:color w:val="000000"/>
                <w:sz w:val="22"/>
                <w:szCs w:val="22"/>
                <w:lang w:val="lt-LT" w:eastAsia="en-US"/>
              </w:rPr>
              <w:t xml:space="preserve">, </w:t>
            </w:r>
            <w:proofErr w:type="spellStart"/>
            <w:r w:rsidR="002A2B51" w:rsidRPr="002F2FF1">
              <w:rPr>
                <w:snapToGrid w:val="0"/>
                <w:color w:val="000000"/>
                <w:sz w:val="22"/>
                <w:szCs w:val="22"/>
                <w:lang w:val="lt-LT" w:eastAsia="en-US"/>
              </w:rPr>
              <w:t>pancitopenija</w:t>
            </w:r>
            <w:proofErr w:type="spellEnd"/>
            <w:r w:rsidRPr="002F2FF1">
              <w:rPr>
                <w:snapToGrid w:val="0"/>
                <w:color w:val="000000"/>
                <w:sz w:val="22"/>
                <w:szCs w:val="22"/>
                <w:lang w:val="lt-LT" w:eastAsia="en-US"/>
              </w:rPr>
              <w:t>*,</w:t>
            </w:r>
          </w:p>
          <w:p w14:paraId="24A064FB" w14:textId="77777777" w:rsidR="00EB0465" w:rsidRPr="002F2FF1" w:rsidRDefault="00EB0465" w:rsidP="00E4500F">
            <w:pPr>
              <w:widowControl w:val="0"/>
              <w:tabs>
                <w:tab w:val="left" w:pos="567"/>
              </w:tabs>
              <w:rPr>
                <w:b/>
                <w:snapToGrid w:val="0"/>
                <w:color w:val="000000"/>
                <w:sz w:val="22"/>
                <w:szCs w:val="22"/>
                <w:lang w:val="lt-LT" w:eastAsia="en-US"/>
              </w:rPr>
            </w:pPr>
            <w:proofErr w:type="spellStart"/>
            <w:r w:rsidRPr="002F2FF1">
              <w:rPr>
                <w:snapToGrid w:val="0"/>
                <w:color w:val="000000"/>
                <w:sz w:val="22"/>
                <w:szCs w:val="22"/>
                <w:lang w:val="lt-LT" w:eastAsia="en-US"/>
              </w:rPr>
              <w:t>eozinofilija</w:t>
            </w:r>
            <w:proofErr w:type="spellEnd"/>
          </w:p>
        </w:tc>
        <w:tc>
          <w:tcPr>
            <w:tcW w:w="825" w:type="pct"/>
          </w:tcPr>
          <w:p w14:paraId="384EC4A8" w14:textId="77777777" w:rsidR="00EB0465" w:rsidRPr="002F2FF1" w:rsidRDefault="002A2B51" w:rsidP="00E4500F">
            <w:pPr>
              <w:widowControl w:val="0"/>
              <w:tabs>
                <w:tab w:val="left" w:pos="567"/>
              </w:tabs>
              <w:rPr>
                <w:snapToGrid w:val="0"/>
                <w:color w:val="000000"/>
                <w:sz w:val="22"/>
                <w:szCs w:val="22"/>
                <w:lang w:val="lt-LT" w:eastAsia="en-US"/>
              </w:rPr>
            </w:pPr>
            <w:bookmarkStart w:id="6" w:name="_Hlk149032136"/>
            <w:proofErr w:type="spellStart"/>
            <w:r w:rsidRPr="002F2FF1">
              <w:rPr>
                <w:snapToGrid w:val="0"/>
                <w:color w:val="000000"/>
                <w:sz w:val="22"/>
                <w:szCs w:val="22"/>
                <w:lang w:val="lt-LT" w:eastAsia="en-US"/>
              </w:rPr>
              <w:t>Sideroblastinė</w:t>
            </w:r>
            <w:proofErr w:type="spellEnd"/>
            <w:r w:rsidRPr="002F2FF1">
              <w:rPr>
                <w:snapToGrid w:val="0"/>
                <w:color w:val="000000"/>
                <w:sz w:val="22"/>
                <w:szCs w:val="22"/>
                <w:lang w:val="lt-LT" w:eastAsia="en-US"/>
              </w:rPr>
              <w:t xml:space="preserve"> anemija*</w:t>
            </w:r>
            <w:bookmarkEnd w:id="6"/>
          </w:p>
        </w:tc>
        <w:tc>
          <w:tcPr>
            <w:tcW w:w="567" w:type="pct"/>
          </w:tcPr>
          <w:p w14:paraId="40DB21D8" w14:textId="77777777" w:rsidR="00EB0465" w:rsidRPr="002F2FF1" w:rsidRDefault="00EB0465" w:rsidP="00E4500F">
            <w:pPr>
              <w:widowControl w:val="0"/>
              <w:tabs>
                <w:tab w:val="left" w:pos="567"/>
              </w:tabs>
              <w:rPr>
                <w:snapToGrid w:val="0"/>
                <w:color w:val="000000"/>
                <w:sz w:val="22"/>
                <w:szCs w:val="22"/>
                <w:lang w:val="lt-LT" w:eastAsia="en-US"/>
              </w:rPr>
            </w:pPr>
          </w:p>
        </w:tc>
        <w:tc>
          <w:tcPr>
            <w:tcW w:w="833" w:type="pct"/>
          </w:tcPr>
          <w:p w14:paraId="31AE39E1" w14:textId="77777777" w:rsidR="00EB0465" w:rsidRPr="002F2FF1" w:rsidRDefault="00B23F8B" w:rsidP="00E4500F">
            <w:pPr>
              <w:widowControl w:val="0"/>
              <w:tabs>
                <w:tab w:val="left" w:pos="567"/>
              </w:tabs>
              <w:rPr>
                <w:b/>
                <w:snapToGrid w:val="0"/>
                <w:color w:val="000000"/>
                <w:sz w:val="22"/>
                <w:szCs w:val="22"/>
                <w:lang w:val="lt-LT" w:eastAsia="en-US"/>
              </w:rPr>
            </w:pPr>
            <w:bookmarkStart w:id="7" w:name="_Hlk149032285"/>
            <w:r w:rsidRPr="002F2FF1">
              <w:rPr>
                <w:snapToGrid w:val="0"/>
                <w:color w:val="000000"/>
                <w:sz w:val="22"/>
                <w:szCs w:val="22"/>
                <w:lang w:val="lt-LT" w:eastAsia="en-US"/>
              </w:rPr>
              <w:t>K</w:t>
            </w:r>
            <w:r w:rsidR="00EB0465" w:rsidRPr="002F2FF1">
              <w:rPr>
                <w:snapToGrid w:val="0"/>
                <w:color w:val="000000"/>
                <w:sz w:val="22"/>
                <w:szCs w:val="22"/>
                <w:lang w:val="lt-LT" w:eastAsia="en-US"/>
              </w:rPr>
              <w:t xml:space="preserve">aulų čiulpų slopinimas*, </w:t>
            </w:r>
            <w:r w:rsidRPr="002F2FF1">
              <w:rPr>
                <w:snapToGrid w:val="0"/>
                <w:color w:val="000000"/>
                <w:sz w:val="22"/>
                <w:szCs w:val="22"/>
                <w:lang w:val="lt-LT" w:eastAsia="en-US"/>
              </w:rPr>
              <w:t>anemija*</w:t>
            </w:r>
            <w:r w:rsidRPr="002F2FF1">
              <w:rPr>
                <w:snapToGrid w:val="0"/>
                <w:color w:val="000000"/>
                <w:sz w:val="22"/>
                <w:szCs w:val="22"/>
                <w:vertAlign w:val="superscript"/>
                <w:lang w:val="lt-LT" w:eastAsia="en-US"/>
              </w:rPr>
              <w:t>†</w:t>
            </w:r>
            <w:r w:rsidRPr="002F2FF1">
              <w:rPr>
                <w:snapToGrid w:val="0"/>
                <w:color w:val="000000"/>
                <w:sz w:val="22"/>
                <w:szCs w:val="22"/>
                <w:lang w:val="lt-LT" w:eastAsia="en-US"/>
              </w:rPr>
              <w:t xml:space="preserve">, </w:t>
            </w:r>
            <w:bookmarkEnd w:id="7"/>
          </w:p>
        </w:tc>
      </w:tr>
      <w:bookmarkEnd w:id="5"/>
      <w:tr w:rsidR="00715ECA" w:rsidRPr="0046515C" w14:paraId="112EB4C7" w14:textId="77777777" w:rsidTr="002C06DF">
        <w:tc>
          <w:tcPr>
            <w:tcW w:w="823" w:type="pct"/>
          </w:tcPr>
          <w:p w14:paraId="0CAFF63C"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Imuninės sistemos sutrikimai</w:t>
            </w:r>
          </w:p>
        </w:tc>
        <w:tc>
          <w:tcPr>
            <w:tcW w:w="975" w:type="pct"/>
          </w:tcPr>
          <w:p w14:paraId="55861A83" w14:textId="77777777" w:rsidR="00EB0465" w:rsidRPr="002F2FF1" w:rsidRDefault="00EB0465" w:rsidP="00E4500F">
            <w:pPr>
              <w:widowControl w:val="0"/>
              <w:tabs>
                <w:tab w:val="left" w:pos="567"/>
              </w:tabs>
              <w:rPr>
                <w:b/>
                <w:snapToGrid w:val="0"/>
                <w:color w:val="000000"/>
                <w:sz w:val="22"/>
                <w:szCs w:val="22"/>
                <w:lang w:val="lt-LT" w:eastAsia="en-US"/>
              </w:rPr>
            </w:pPr>
          </w:p>
        </w:tc>
        <w:tc>
          <w:tcPr>
            <w:tcW w:w="976" w:type="pct"/>
          </w:tcPr>
          <w:p w14:paraId="14B3EEB5" w14:textId="77777777" w:rsidR="00EB0465" w:rsidRPr="002F2FF1" w:rsidRDefault="00EB0465" w:rsidP="00E4500F">
            <w:pPr>
              <w:widowControl w:val="0"/>
              <w:tabs>
                <w:tab w:val="left" w:pos="567"/>
              </w:tabs>
              <w:rPr>
                <w:b/>
                <w:snapToGrid w:val="0"/>
                <w:color w:val="000000"/>
                <w:sz w:val="22"/>
                <w:szCs w:val="22"/>
                <w:lang w:val="lt-LT" w:eastAsia="en-US"/>
              </w:rPr>
            </w:pPr>
          </w:p>
        </w:tc>
        <w:tc>
          <w:tcPr>
            <w:tcW w:w="825" w:type="pct"/>
          </w:tcPr>
          <w:p w14:paraId="55D9446F" w14:textId="77777777" w:rsidR="00EB0465" w:rsidRPr="002F2FF1" w:rsidRDefault="002A2B51" w:rsidP="00E4500F">
            <w:pPr>
              <w:widowControl w:val="0"/>
              <w:tabs>
                <w:tab w:val="left" w:pos="567"/>
              </w:tabs>
              <w:rPr>
                <w:snapToGrid w:val="0"/>
                <w:color w:val="000000"/>
                <w:sz w:val="22"/>
                <w:szCs w:val="22"/>
                <w:lang w:val="lt-LT" w:eastAsia="en-US"/>
              </w:rPr>
            </w:pPr>
            <w:bookmarkStart w:id="8" w:name="_Hlk149032148"/>
            <w:proofErr w:type="spellStart"/>
            <w:r w:rsidRPr="002F2FF1">
              <w:rPr>
                <w:snapToGrid w:val="0"/>
                <w:color w:val="000000"/>
                <w:sz w:val="22"/>
                <w:szCs w:val="22"/>
                <w:lang w:val="lt-LT" w:eastAsia="en-US"/>
              </w:rPr>
              <w:t>Anafilaksija</w:t>
            </w:r>
            <w:bookmarkEnd w:id="8"/>
            <w:proofErr w:type="spellEnd"/>
          </w:p>
        </w:tc>
        <w:tc>
          <w:tcPr>
            <w:tcW w:w="567" w:type="pct"/>
          </w:tcPr>
          <w:p w14:paraId="0B233663" w14:textId="77777777" w:rsidR="00EB0465" w:rsidRPr="002F2FF1" w:rsidRDefault="00EB0465" w:rsidP="00E4500F">
            <w:pPr>
              <w:widowControl w:val="0"/>
              <w:tabs>
                <w:tab w:val="left" w:pos="567"/>
              </w:tabs>
              <w:rPr>
                <w:snapToGrid w:val="0"/>
                <w:color w:val="000000"/>
                <w:sz w:val="22"/>
                <w:szCs w:val="22"/>
                <w:lang w:val="lt-LT" w:eastAsia="en-US"/>
              </w:rPr>
            </w:pPr>
          </w:p>
        </w:tc>
        <w:tc>
          <w:tcPr>
            <w:tcW w:w="833" w:type="pct"/>
          </w:tcPr>
          <w:p w14:paraId="60EA2232" w14:textId="77777777" w:rsidR="00EB0465" w:rsidRPr="002F2FF1" w:rsidRDefault="00EB0465" w:rsidP="00E4500F">
            <w:pPr>
              <w:widowControl w:val="0"/>
              <w:tabs>
                <w:tab w:val="left" w:pos="567"/>
              </w:tabs>
              <w:rPr>
                <w:b/>
                <w:snapToGrid w:val="0"/>
                <w:color w:val="000000"/>
                <w:sz w:val="22"/>
                <w:szCs w:val="22"/>
                <w:lang w:val="lt-LT" w:eastAsia="en-US"/>
              </w:rPr>
            </w:pPr>
          </w:p>
        </w:tc>
      </w:tr>
      <w:tr w:rsidR="00715ECA" w:rsidRPr="0046515C" w14:paraId="2E7714A5" w14:textId="77777777" w:rsidTr="00595008">
        <w:tc>
          <w:tcPr>
            <w:tcW w:w="823" w:type="pct"/>
          </w:tcPr>
          <w:p w14:paraId="47D9FD40"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Metabolizmo ir mitybos sutrikimai</w:t>
            </w:r>
          </w:p>
        </w:tc>
        <w:tc>
          <w:tcPr>
            <w:tcW w:w="975" w:type="pct"/>
          </w:tcPr>
          <w:p w14:paraId="10D55A9E" w14:textId="77777777" w:rsidR="00EB0465" w:rsidRPr="002F2FF1" w:rsidRDefault="00EB0465" w:rsidP="00E4500F">
            <w:pPr>
              <w:widowControl w:val="0"/>
              <w:tabs>
                <w:tab w:val="left" w:pos="567"/>
              </w:tabs>
              <w:rPr>
                <w:b/>
                <w:snapToGrid w:val="0"/>
                <w:color w:val="000000"/>
                <w:sz w:val="22"/>
                <w:szCs w:val="22"/>
                <w:lang w:val="lt-LT" w:eastAsia="en-US"/>
              </w:rPr>
            </w:pPr>
          </w:p>
        </w:tc>
        <w:tc>
          <w:tcPr>
            <w:tcW w:w="976" w:type="pct"/>
          </w:tcPr>
          <w:p w14:paraId="6402151F" w14:textId="77777777" w:rsidR="00EB0465" w:rsidRPr="002C06DF" w:rsidRDefault="008D5AF9" w:rsidP="00E4500F">
            <w:pPr>
              <w:widowControl w:val="0"/>
              <w:tabs>
                <w:tab w:val="left" w:pos="567"/>
              </w:tabs>
              <w:rPr>
                <w:color w:val="000000"/>
                <w:sz w:val="22"/>
                <w:lang w:val="lt-LT"/>
              </w:rPr>
            </w:pPr>
            <w:r w:rsidRPr="008D5AF9">
              <w:rPr>
                <w:bCs/>
                <w:snapToGrid w:val="0"/>
                <w:color w:val="000000"/>
                <w:sz w:val="22"/>
                <w:szCs w:val="22"/>
                <w:lang w:val="lt-LT" w:eastAsia="en-US"/>
              </w:rPr>
              <w:t>Hipoglikemija</w:t>
            </w:r>
          </w:p>
        </w:tc>
        <w:tc>
          <w:tcPr>
            <w:tcW w:w="825" w:type="pct"/>
          </w:tcPr>
          <w:p w14:paraId="3EF1292B" w14:textId="77777777" w:rsidR="00EB0465" w:rsidRPr="002F2FF1" w:rsidRDefault="002A2B51" w:rsidP="00E4500F">
            <w:pPr>
              <w:widowControl w:val="0"/>
              <w:tabs>
                <w:tab w:val="left" w:pos="567"/>
              </w:tabs>
              <w:rPr>
                <w:snapToGrid w:val="0"/>
                <w:color w:val="000000"/>
                <w:sz w:val="22"/>
                <w:szCs w:val="22"/>
                <w:lang w:val="lt-LT" w:eastAsia="en-US"/>
              </w:rPr>
            </w:pPr>
            <w:bookmarkStart w:id="9" w:name="_Hlk149032152"/>
            <w:r w:rsidRPr="002F2FF1">
              <w:rPr>
                <w:snapToGrid w:val="0"/>
                <w:color w:val="000000"/>
                <w:sz w:val="22"/>
                <w:szCs w:val="22"/>
                <w:lang w:val="lt-LT" w:eastAsia="en-US"/>
              </w:rPr>
              <w:t xml:space="preserve">Pieno rūgšties </w:t>
            </w:r>
            <w:proofErr w:type="spellStart"/>
            <w:r w:rsidRPr="002F2FF1">
              <w:rPr>
                <w:snapToGrid w:val="0"/>
                <w:color w:val="000000"/>
                <w:sz w:val="22"/>
                <w:szCs w:val="22"/>
                <w:lang w:val="lt-LT" w:eastAsia="en-US"/>
              </w:rPr>
              <w:t>acidozė</w:t>
            </w:r>
            <w:proofErr w:type="spellEnd"/>
            <w:r w:rsidRPr="002F2FF1">
              <w:rPr>
                <w:snapToGrid w:val="0"/>
                <w:color w:val="000000"/>
                <w:sz w:val="22"/>
                <w:szCs w:val="22"/>
                <w:lang w:val="lt-LT" w:eastAsia="en-US"/>
              </w:rPr>
              <w:t>*</w:t>
            </w:r>
            <w:bookmarkEnd w:id="9"/>
          </w:p>
        </w:tc>
        <w:tc>
          <w:tcPr>
            <w:tcW w:w="567" w:type="pct"/>
          </w:tcPr>
          <w:p w14:paraId="44C52778" w14:textId="77777777" w:rsidR="00EB0465" w:rsidRPr="002F2FF1" w:rsidRDefault="00EB0465" w:rsidP="00E4500F">
            <w:pPr>
              <w:widowControl w:val="0"/>
              <w:tabs>
                <w:tab w:val="left" w:pos="567"/>
              </w:tabs>
              <w:rPr>
                <w:snapToGrid w:val="0"/>
                <w:color w:val="000000"/>
                <w:sz w:val="22"/>
                <w:szCs w:val="22"/>
                <w:lang w:val="lt-LT" w:eastAsia="en-US"/>
              </w:rPr>
            </w:pPr>
          </w:p>
        </w:tc>
        <w:tc>
          <w:tcPr>
            <w:tcW w:w="833" w:type="pct"/>
          </w:tcPr>
          <w:p w14:paraId="5A88000F" w14:textId="77777777" w:rsidR="00EB0465" w:rsidRPr="002F2FF1" w:rsidRDefault="00566DF2" w:rsidP="00E4500F">
            <w:pPr>
              <w:widowControl w:val="0"/>
              <w:tabs>
                <w:tab w:val="left" w:pos="567"/>
              </w:tabs>
              <w:rPr>
                <w:bCs/>
                <w:snapToGrid w:val="0"/>
                <w:color w:val="000000"/>
                <w:sz w:val="22"/>
                <w:szCs w:val="22"/>
                <w:lang w:val="lt-LT" w:eastAsia="en-US"/>
              </w:rPr>
            </w:pPr>
            <w:proofErr w:type="spellStart"/>
            <w:r w:rsidRPr="002F2FF1">
              <w:rPr>
                <w:bCs/>
                <w:snapToGrid w:val="0"/>
                <w:color w:val="000000"/>
                <w:sz w:val="22"/>
                <w:szCs w:val="22"/>
                <w:lang w:val="lt-LT" w:eastAsia="en-US"/>
              </w:rPr>
              <w:t>Hiponatremija</w:t>
            </w:r>
            <w:proofErr w:type="spellEnd"/>
          </w:p>
        </w:tc>
      </w:tr>
      <w:tr w:rsidR="00715ECA" w:rsidRPr="0046515C" w14:paraId="3BB7353F" w14:textId="77777777" w:rsidTr="002C06DF">
        <w:tc>
          <w:tcPr>
            <w:tcW w:w="823" w:type="pct"/>
          </w:tcPr>
          <w:p w14:paraId="295FC593"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Psichikos sutrikimai</w:t>
            </w:r>
          </w:p>
        </w:tc>
        <w:tc>
          <w:tcPr>
            <w:tcW w:w="975" w:type="pct"/>
          </w:tcPr>
          <w:p w14:paraId="5A2B64C1" w14:textId="77777777" w:rsidR="00EB0465" w:rsidRPr="0046515C" w:rsidRDefault="00EB0465" w:rsidP="00E4500F">
            <w:pPr>
              <w:widowControl w:val="0"/>
              <w:tabs>
                <w:tab w:val="left" w:pos="567"/>
              </w:tabs>
              <w:rPr>
                <w:b/>
                <w:snapToGrid w:val="0"/>
                <w:color w:val="000000"/>
                <w:sz w:val="22"/>
                <w:szCs w:val="22"/>
                <w:lang w:val="lt-LT" w:eastAsia="en-US"/>
              </w:rPr>
            </w:pPr>
          </w:p>
        </w:tc>
        <w:tc>
          <w:tcPr>
            <w:tcW w:w="976" w:type="pct"/>
          </w:tcPr>
          <w:p w14:paraId="4DC51D79" w14:textId="77777777" w:rsidR="00EB0465" w:rsidRPr="0046515C" w:rsidRDefault="009033B4" w:rsidP="00E4500F">
            <w:pPr>
              <w:widowControl w:val="0"/>
              <w:tabs>
                <w:tab w:val="left" w:pos="567"/>
              </w:tabs>
              <w:rPr>
                <w:b/>
                <w:snapToGrid w:val="0"/>
                <w:color w:val="000000"/>
                <w:sz w:val="22"/>
                <w:szCs w:val="22"/>
                <w:lang w:val="lt-LT" w:eastAsia="en-US"/>
              </w:rPr>
            </w:pPr>
            <w:r w:rsidRPr="002F2FF1">
              <w:rPr>
                <w:snapToGrid w:val="0"/>
                <w:color w:val="000000"/>
                <w:sz w:val="22"/>
                <w:szCs w:val="22"/>
                <w:lang w:val="lt-LT" w:eastAsia="en-US"/>
              </w:rPr>
              <w:t>Nemiga</w:t>
            </w:r>
          </w:p>
        </w:tc>
        <w:tc>
          <w:tcPr>
            <w:tcW w:w="825" w:type="pct"/>
          </w:tcPr>
          <w:p w14:paraId="1E08913D" w14:textId="77777777" w:rsidR="00EB0465" w:rsidRPr="0046515C" w:rsidRDefault="00EB0465" w:rsidP="00E4500F">
            <w:pPr>
              <w:widowControl w:val="0"/>
              <w:tabs>
                <w:tab w:val="left" w:pos="567"/>
              </w:tabs>
              <w:rPr>
                <w:snapToGrid w:val="0"/>
                <w:color w:val="000000"/>
                <w:sz w:val="22"/>
                <w:szCs w:val="22"/>
                <w:lang w:val="lt-LT" w:eastAsia="en-US"/>
              </w:rPr>
            </w:pPr>
          </w:p>
        </w:tc>
        <w:tc>
          <w:tcPr>
            <w:tcW w:w="567" w:type="pct"/>
          </w:tcPr>
          <w:p w14:paraId="49B88250" w14:textId="77777777" w:rsidR="00EB0465" w:rsidRPr="0046515C" w:rsidRDefault="00EB0465" w:rsidP="00E4500F">
            <w:pPr>
              <w:widowControl w:val="0"/>
              <w:tabs>
                <w:tab w:val="left" w:pos="567"/>
              </w:tabs>
              <w:rPr>
                <w:b/>
                <w:snapToGrid w:val="0"/>
                <w:color w:val="000000"/>
                <w:sz w:val="22"/>
                <w:szCs w:val="22"/>
                <w:lang w:val="lt-LT" w:eastAsia="en-US"/>
              </w:rPr>
            </w:pPr>
          </w:p>
        </w:tc>
        <w:tc>
          <w:tcPr>
            <w:tcW w:w="833" w:type="pct"/>
          </w:tcPr>
          <w:p w14:paraId="466C16E5" w14:textId="77777777" w:rsidR="00EB0465" w:rsidRPr="0046515C" w:rsidRDefault="00EB0465" w:rsidP="00E4500F">
            <w:pPr>
              <w:widowControl w:val="0"/>
              <w:tabs>
                <w:tab w:val="left" w:pos="567"/>
              </w:tabs>
              <w:rPr>
                <w:b/>
                <w:snapToGrid w:val="0"/>
                <w:color w:val="000000"/>
                <w:sz w:val="22"/>
                <w:szCs w:val="22"/>
                <w:lang w:val="lt-LT" w:eastAsia="en-US"/>
              </w:rPr>
            </w:pPr>
          </w:p>
        </w:tc>
      </w:tr>
      <w:tr w:rsidR="00715ECA" w:rsidRPr="0046515C" w14:paraId="059B91FC" w14:textId="77777777" w:rsidTr="002C06DF">
        <w:tc>
          <w:tcPr>
            <w:tcW w:w="823" w:type="pct"/>
          </w:tcPr>
          <w:p w14:paraId="7E82747F"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Nervų sistemos sutrikimai</w:t>
            </w:r>
          </w:p>
        </w:tc>
        <w:tc>
          <w:tcPr>
            <w:tcW w:w="975" w:type="pct"/>
          </w:tcPr>
          <w:p w14:paraId="6DBC1855" w14:textId="77777777" w:rsidR="00EB0465" w:rsidRPr="0046515C" w:rsidRDefault="00B23F8B" w:rsidP="00B23F8B">
            <w:pPr>
              <w:widowControl w:val="0"/>
              <w:tabs>
                <w:tab w:val="left" w:pos="567"/>
              </w:tabs>
              <w:rPr>
                <w:b/>
                <w:snapToGrid w:val="0"/>
                <w:color w:val="000000"/>
                <w:sz w:val="22"/>
                <w:szCs w:val="22"/>
                <w:lang w:val="lt-LT" w:eastAsia="en-US"/>
              </w:rPr>
            </w:pPr>
            <w:bookmarkStart w:id="10" w:name="_Hlk149031973"/>
            <w:r w:rsidRPr="002F2FF1">
              <w:rPr>
                <w:snapToGrid w:val="0"/>
                <w:color w:val="000000"/>
                <w:sz w:val="22"/>
                <w:szCs w:val="22"/>
                <w:lang w:val="lt-LT" w:eastAsia="en-US"/>
              </w:rPr>
              <w:t>G</w:t>
            </w:r>
            <w:r w:rsidR="00EB0465" w:rsidRPr="002F2FF1">
              <w:rPr>
                <w:snapToGrid w:val="0"/>
                <w:color w:val="000000"/>
                <w:sz w:val="22"/>
                <w:szCs w:val="22"/>
                <w:lang w:val="lt-LT" w:eastAsia="en-US"/>
              </w:rPr>
              <w:t>alvos skausmas, skonio pojūčio pokyčiai (metalo skonis burnoje)</w:t>
            </w:r>
            <w:bookmarkEnd w:id="10"/>
          </w:p>
        </w:tc>
        <w:tc>
          <w:tcPr>
            <w:tcW w:w="976" w:type="pct"/>
          </w:tcPr>
          <w:p w14:paraId="63FE59CE" w14:textId="77777777" w:rsidR="002A2B51" w:rsidRPr="002F2FF1" w:rsidRDefault="00B23F8B" w:rsidP="00B23F8B">
            <w:pPr>
              <w:widowControl w:val="0"/>
              <w:tabs>
                <w:tab w:val="left" w:pos="567"/>
              </w:tabs>
              <w:rPr>
                <w:snapToGrid w:val="0"/>
                <w:color w:val="000000"/>
                <w:sz w:val="22"/>
                <w:szCs w:val="22"/>
                <w:lang w:val="lt-LT" w:eastAsia="en-US"/>
              </w:rPr>
            </w:pPr>
            <w:bookmarkStart w:id="11" w:name="_Hlk149032055"/>
            <w:r w:rsidRPr="002F2FF1">
              <w:rPr>
                <w:snapToGrid w:val="0"/>
                <w:color w:val="000000"/>
                <w:sz w:val="22"/>
                <w:szCs w:val="22"/>
                <w:lang w:val="lt-LT" w:eastAsia="en-US"/>
              </w:rPr>
              <w:t xml:space="preserve">Svaigulys, </w:t>
            </w:r>
          </w:p>
          <w:p w14:paraId="2FC82774" w14:textId="77777777" w:rsidR="002A2B51" w:rsidRPr="002F2FF1" w:rsidRDefault="002A2B51" w:rsidP="002A2B51">
            <w:pPr>
              <w:widowControl w:val="0"/>
              <w:tabs>
                <w:tab w:val="left" w:pos="567"/>
              </w:tabs>
              <w:rPr>
                <w:snapToGrid w:val="0"/>
                <w:color w:val="000000"/>
                <w:sz w:val="22"/>
                <w:szCs w:val="22"/>
                <w:lang w:val="lt-LT" w:eastAsia="en-US"/>
              </w:rPr>
            </w:pPr>
            <w:r w:rsidRPr="002F2FF1">
              <w:rPr>
                <w:snapToGrid w:val="0"/>
                <w:color w:val="000000"/>
                <w:sz w:val="22"/>
                <w:szCs w:val="22"/>
                <w:lang w:val="lt-LT" w:eastAsia="en-US"/>
              </w:rPr>
              <w:t>periferinė</w:t>
            </w:r>
            <w:r w:rsidR="00094AF7" w:rsidRPr="002F2FF1">
              <w:rPr>
                <w:snapToGrid w:val="0"/>
                <w:color w:val="000000"/>
                <w:sz w:val="22"/>
                <w:szCs w:val="22"/>
                <w:lang w:val="lt-LT" w:eastAsia="en-US"/>
              </w:rPr>
              <w:t xml:space="preserve"> </w:t>
            </w:r>
            <w:r w:rsidRPr="002F2FF1">
              <w:rPr>
                <w:snapToGrid w:val="0"/>
                <w:color w:val="000000"/>
                <w:sz w:val="22"/>
                <w:szCs w:val="22"/>
                <w:lang w:val="lt-LT" w:eastAsia="en-US"/>
              </w:rPr>
              <w:t>neuropatija*</w:t>
            </w:r>
            <w:r w:rsidR="00094AF7" w:rsidRPr="002F2FF1">
              <w:rPr>
                <w:snapToGrid w:val="0"/>
                <w:color w:val="000000"/>
                <w:sz w:val="22"/>
                <w:szCs w:val="22"/>
                <w:lang w:val="lt-LT" w:eastAsia="en-US"/>
              </w:rPr>
              <w:t>,</w:t>
            </w:r>
          </w:p>
          <w:p w14:paraId="2C9E4B08" w14:textId="77777777" w:rsidR="00EB0465" w:rsidRPr="0046515C" w:rsidRDefault="00B23F8B" w:rsidP="002A2B51">
            <w:pPr>
              <w:widowControl w:val="0"/>
              <w:tabs>
                <w:tab w:val="left" w:pos="567"/>
              </w:tabs>
              <w:rPr>
                <w:b/>
                <w:snapToGrid w:val="0"/>
                <w:color w:val="000000"/>
                <w:sz w:val="22"/>
                <w:szCs w:val="22"/>
                <w:lang w:val="lt-LT" w:eastAsia="en-US"/>
              </w:rPr>
            </w:pPr>
            <w:proofErr w:type="spellStart"/>
            <w:r w:rsidRPr="002F2FF1">
              <w:rPr>
                <w:snapToGrid w:val="0"/>
                <w:color w:val="000000"/>
                <w:sz w:val="22"/>
                <w:szCs w:val="22"/>
                <w:lang w:val="lt-LT" w:eastAsia="en-US"/>
              </w:rPr>
              <w:t>hip</w:t>
            </w:r>
            <w:r w:rsidR="006A1940" w:rsidRPr="002F2FF1">
              <w:rPr>
                <w:snapToGrid w:val="0"/>
                <w:color w:val="000000"/>
                <w:sz w:val="22"/>
                <w:szCs w:val="22"/>
                <w:lang w:val="lt-LT" w:eastAsia="en-US"/>
              </w:rPr>
              <w:t>o</w:t>
            </w:r>
            <w:r w:rsidRPr="002F2FF1">
              <w:rPr>
                <w:snapToGrid w:val="0"/>
                <w:color w:val="000000"/>
                <w:sz w:val="22"/>
                <w:szCs w:val="22"/>
                <w:lang w:val="lt-LT" w:eastAsia="en-US"/>
              </w:rPr>
              <w:t>estezija</w:t>
            </w:r>
            <w:proofErr w:type="spellEnd"/>
            <w:r w:rsidRPr="002F2FF1">
              <w:rPr>
                <w:snapToGrid w:val="0"/>
                <w:color w:val="000000"/>
                <w:sz w:val="22"/>
                <w:szCs w:val="22"/>
                <w:lang w:val="lt-LT" w:eastAsia="en-US"/>
              </w:rPr>
              <w:t xml:space="preserve">, </w:t>
            </w:r>
            <w:proofErr w:type="spellStart"/>
            <w:r w:rsidR="00EB0465" w:rsidRPr="002F2FF1">
              <w:rPr>
                <w:snapToGrid w:val="0"/>
                <w:color w:val="000000"/>
                <w:sz w:val="22"/>
                <w:szCs w:val="22"/>
                <w:lang w:val="lt-LT" w:eastAsia="en-US"/>
              </w:rPr>
              <w:t>parestezija</w:t>
            </w:r>
            <w:bookmarkEnd w:id="11"/>
            <w:proofErr w:type="spellEnd"/>
          </w:p>
        </w:tc>
        <w:tc>
          <w:tcPr>
            <w:tcW w:w="825" w:type="pct"/>
          </w:tcPr>
          <w:p w14:paraId="4FB14D18" w14:textId="77777777" w:rsidR="00EB0465" w:rsidRPr="0046515C" w:rsidRDefault="00EB0465" w:rsidP="00E4500F">
            <w:pPr>
              <w:widowControl w:val="0"/>
              <w:tabs>
                <w:tab w:val="left" w:pos="567"/>
              </w:tabs>
              <w:rPr>
                <w:snapToGrid w:val="0"/>
                <w:color w:val="000000"/>
                <w:sz w:val="22"/>
                <w:szCs w:val="22"/>
                <w:lang w:val="lt-LT" w:eastAsia="en-US"/>
              </w:rPr>
            </w:pPr>
          </w:p>
        </w:tc>
        <w:tc>
          <w:tcPr>
            <w:tcW w:w="567" w:type="pct"/>
          </w:tcPr>
          <w:p w14:paraId="5FE76DBB" w14:textId="77777777" w:rsidR="00EB0465" w:rsidRPr="0046515C" w:rsidRDefault="00EB0465" w:rsidP="00E4500F">
            <w:pPr>
              <w:widowControl w:val="0"/>
              <w:tabs>
                <w:tab w:val="left" w:pos="567"/>
              </w:tabs>
              <w:rPr>
                <w:snapToGrid w:val="0"/>
                <w:color w:val="000000"/>
                <w:sz w:val="22"/>
                <w:szCs w:val="22"/>
                <w:lang w:val="lt-LT" w:eastAsia="en-US"/>
              </w:rPr>
            </w:pPr>
          </w:p>
        </w:tc>
        <w:tc>
          <w:tcPr>
            <w:tcW w:w="833" w:type="pct"/>
          </w:tcPr>
          <w:p w14:paraId="4C697ADF" w14:textId="77777777" w:rsidR="00EB0465" w:rsidRPr="0046515C" w:rsidRDefault="00B23F8B" w:rsidP="002A2B51">
            <w:pPr>
              <w:widowControl w:val="0"/>
              <w:tabs>
                <w:tab w:val="left" w:pos="567"/>
              </w:tabs>
              <w:rPr>
                <w:b/>
                <w:snapToGrid w:val="0"/>
                <w:color w:val="000000"/>
                <w:sz w:val="22"/>
                <w:szCs w:val="22"/>
                <w:lang w:val="lt-LT" w:eastAsia="en-US"/>
              </w:rPr>
            </w:pPr>
            <w:bookmarkStart w:id="12" w:name="_Hlk149032292"/>
            <w:proofErr w:type="spellStart"/>
            <w:r w:rsidRPr="002F2FF1">
              <w:rPr>
                <w:snapToGrid w:val="0"/>
                <w:color w:val="000000"/>
                <w:sz w:val="22"/>
                <w:szCs w:val="22"/>
                <w:lang w:val="lt-LT" w:eastAsia="en-US"/>
              </w:rPr>
              <w:t>S</w:t>
            </w:r>
            <w:r w:rsidR="00EB0465" w:rsidRPr="002F2FF1">
              <w:rPr>
                <w:snapToGrid w:val="0"/>
                <w:color w:val="000000"/>
                <w:sz w:val="22"/>
                <w:szCs w:val="22"/>
                <w:lang w:val="lt-LT" w:eastAsia="en-US"/>
              </w:rPr>
              <w:t>erotonino</w:t>
            </w:r>
            <w:proofErr w:type="spellEnd"/>
            <w:r w:rsidR="00EB0465" w:rsidRPr="002F2FF1">
              <w:rPr>
                <w:snapToGrid w:val="0"/>
                <w:color w:val="000000"/>
                <w:sz w:val="22"/>
                <w:szCs w:val="22"/>
                <w:lang w:val="lt-LT" w:eastAsia="en-US"/>
              </w:rPr>
              <w:t xml:space="preserve"> sindromas**</w:t>
            </w:r>
            <w:r w:rsidRPr="002F2FF1">
              <w:rPr>
                <w:snapToGrid w:val="0"/>
                <w:color w:val="000000"/>
                <w:sz w:val="22"/>
                <w:szCs w:val="22"/>
                <w:lang w:val="lt-LT" w:eastAsia="en-US"/>
              </w:rPr>
              <w:t>,</w:t>
            </w:r>
            <w:r w:rsidR="00EB0465" w:rsidRPr="002F2FF1">
              <w:rPr>
                <w:snapToGrid w:val="0"/>
                <w:color w:val="000000"/>
                <w:sz w:val="22"/>
                <w:szCs w:val="22"/>
                <w:lang w:val="lt-LT" w:eastAsia="en-US"/>
              </w:rPr>
              <w:t xml:space="preserve"> </w:t>
            </w:r>
            <w:r w:rsidRPr="002F2FF1">
              <w:rPr>
                <w:snapToGrid w:val="0"/>
                <w:color w:val="000000"/>
                <w:sz w:val="22"/>
                <w:szCs w:val="22"/>
                <w:lang w:val="lt-LT" w:eastAsia="en-US"/>
              </w:rPr>
              <w:t>traukuliai*</w:t>
            </w:r>
            <w:bookmarkEnd w:id="12"/>
          </w:p>
        </w:tc>
      </w:tr>
      <w:tr w:rsidR="00715ECA" w:rsidRPr="0046515C" w14:paraId="64603ABD" w14:textId="77777777" w:rsidTr="002C06DF">
        <w:tc>
          <w:tcPr>
            <w:tcW w:w="823" w:type="pct"/>
          </w:tcPr>
          <w:p w14:paraId="3C3C2346"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Akių sutrikimai</w:t>
            </w:r>
          </w:p>
        </w:tc>
        <w:tc>
          <w:tcPr>
            <w:tcW w:w="975" w:type="pct"/>
          </w:tcPr>
          <w:p w14:paraId="6A220D24" w14:textId="77777777" w:rsidR="00EB0465" w:rsidRPr="0046515C" w:rsidRDefault="00EB0465" w:rsidP="00E4500F">
            <w:pPr>
              <w:widowControl w:val="0"/>
              <w:tabs>
                <w:tab w:val="left" w:pos="567"/>
              </w:tabs>
              <w:rPr>
                <w:b/>
                <w:snapToGrid w:val="0"/>
                <w:color w:val="000000"/>
                <w:sz w:val="22"/>
                <w:szCs w:val="22"/>
                <w:lang w:val="lt-LT" w:eastAsia="en-US"/>
              </w:rPr>
            </w:pPr>
          </w:p>
        </w:tc>
        <w:tc>
          <w:tcPr>
            <w:tcW w:w="976" w:type="pct"/>
          </w:tcPr>
          <w:p w14:paraId="375F20AE" w14:textId="77777777" w:rsidR="002A2B51" w:rsidRPr="002F2FF1" w:rsidRDefault="002A2B51" w:rsidP="00E4500F">
            <w:pPr>
              <w:widowControl w:val="0"/>
              <w:tabs>
                <w:tab w:val="left" w:pos="567"/>
              </w:tabs>
              <w:rPr>
                <w:snapToGrid w:val="0"/>
                <w:color w:val="000000"/>
                <w:sz w:val="22"/>
                <w:szCs w:val="22"/>
                <w:lang w:val="lt-LT" w:eastAsia="en-US"/>
              </w:rPr>
            </w:pPr>
            <w:bookmarkStart w:id="13" w:name="_Hlk149032062"/>
            <w:r w:rsidRPr="002F2FF1">
              <w:rPr>
                <w:snapToGrid w:val="0"/>
                <w:color w:val="000000"/>
                <w:sz w:val="22"/>
                <w:szCs w:val="22"/>
                <w:lang w:val="lt-LT" w:eastAsia="en-US"/>
              </w:rPr>
              <w:t>Regos nervo neuropatija*,</w:t>
            </w:r>
          </w:p>
          <w:p w14:paraId="57757DB0" w14:textId="77777777" w:rsidR="00EB0465" w:rsidRPr="0046515C" w:rsidRDefault="002A2B51" w:rsidP="00E4500F">
            <w:pPr>
              <w:widowControl w:val="0"/>
              <w:tabs>
                <w:tab w:val="left" w:pos="567"/>
              </w:tabs>
              <w:rPr>
                <w:b/>
                <w:snapToGrid w:val="0"/>
                <w:color w:val="000000"/>
                <w:sz w:val="22"/>
                <w:szCs w:val="22"/>
                <w:lang w:val="lt-LT" w:eastAsia="en-US"/>
              </w:rPr>
            </w:pPr>
            <w:r w:rsidRPr="002F2FF1">
              <w:rPr>
                <w:snapToGrid w:val="0"/>
                <w:color w:val="000000"/>
                <w:sz w:val="22"/>
                <w:szCs w:val="22"/>
                <w:lang w:val="lt-LT" w:eastAsia="en-US"/>
              </w:rPr>
              <w:t>s</w:t>
            </w:r>
            <w:r w:rsidR="00EB0465" w:rsidRPr="002F2FF1">
              <w:rPr>
                <w:snapToGrid w:val="0"/>
                <w:color w:val="000000"/>
                <w:sz w:val="22"/>
                <w:szCs w:val="22"/>
                <w:lang w:val="lt-LT" w:eastAsia="en-US"/>
              </w:rPr>
              <w:t>umažėjęs vaizdo ryškumas*</w:t>
            </w:r>
            <w:bookmarkEnd w:id="13"/>
          </w:p>
        </w:tc>
        <w:tc>
          <w:tcPr>
            <w:tcW w:w="825" w:type="pct"/>
          </w:tcPr>
          <w:p w14:paraId="5163B7E8" w14:textId="77777777" w:rsidR="00EB0465" w:rsidRPr="0046515C" w:rsidRDefault="00EB0465" w:rsidP="00E4500F">
            <w:pPr>
              <w:widowControl w:val="0"/>
              <w:tabs>
                <w:tab w:val="left" w:pos="567"/>
              </w:tabs>
              <w:rPr>
                <w:snapToGrid w:val="0"/>
                <w:color w:val="000000"/>
                <w:sz w:val="22"/>
                <w:szCs w:val="22"/>
                <w:lang w:val="lt-LT" w:eastAsia="en-US"/>
              </w:rPr>
            </w:pPr>
          </w:p>
        </w:tc>
        <w:tc>
          <w:tcPr>
            <w:tcW w:w="567" w:type="pct"/>
          </w:tcPr>
          <w:p w14:paraId="7993197E" w14:textId="77777777" w:rsidR="00EB0465" w:rsidRPr="0046515C" w:rsidRDefault="00EB0465" w:rsidP="00E4500F">
            <w:pPr>
              <w:widowControl w:val="0"/>
              <w:tabs>
                <w:tab w:val="left" w:pos="567"/>
              </w:tabs>
              <w:rPr>
                <w:snapToGrid w:val="0"/>
                <w:color w:val="000000"/>
                <w:sz w:val="22"/>
                <w:szCs w:val="22"/>
                <w:lang w:val="lt-LT" w:eastAsia="en-US"/>
              </w:rPr>
            </w:pPr>
          </w:p>
        </w:tc>
        <w:tc>
          <w:tcPr>
            <w:tcW w:w="833" w:type="pct"/>
          </w:tcPr>
          <w:p w14:paraId="1B45EB4A" w14:textId="77777777" w:rsidR="00EB0465" w:rsidRPr="0046515C" w:rsidRDefault="002A2B51" w:rsidP="00B23F8B">
            <w:pPr>
              <w:widowControl w:val="0"/>
              <w:tabs>
                <w:tab w:val="left" w:pos="567"/>
              </w:tabs>
              <w:rPr>
                <w:b/>
                <w:snapToGrid w:val="0"/>
                <w:color w:val="000000"/>
                <w:sz w:val="22"/>
                <w:szCs w:val="22"/>
                <w:lang w:val="lt-LT" w:eastAsia="en-US"/>
              </w:rPr>
            </w:pPr>
            <w:bookmarkStart w:id="14" w:name="_Hlk149032301"/>
            <w:r w:rsidRPr="002F2FF1">
              <w:rPr>
                <w:snapToGrid w:val="0"/>
                <w:color w:val="000000"/>
                <w:sz w:val="22"/>
                <w:szCs w:val="22"/>
                <w:lang w:val="lt-LT" w:eastAsia="en-US"/>
              </w:rPr>
              <w:t>R</w:t>
            </w:r>
            <w:r w:rsidR="00EB0465" w:rsidRPr="002F2FF1">
              <w:rPr>
                <w:snapToGrid w:val="0"/>
                <w:color w:val="000000"/>
                <w:sz w:val="22"/>
                <w:szCs w:val="22"/>
                <w:lang w:val="lt-LT" w:eastAsia="en-US"/>
              </w:rPr>
              <w:t>egos nervo neuritas*, apakimas*, regėjimo aštrumo pokyčiai*, spalvų regėjimo pokyčiai*</w:t>
            </w:r>
            <w:r w:rsidR="00EB6E5C" w:rsidRPr="002F2FF1">
              <w:rPr>
                <w:snapToGrid w:val="0"/>
                <w:color w:val="000000"/>
                <w:sz w:val="22"/>
                <w:szCs w:val="22"/>
                <w:lang w:val="lt-LT" w:eastAsia="en-US"/>
              </w:rPr>
              <w:t>,</w:t>
            </w:r>
            <w:r w:rsidR="00B23F8B" w:rsidRPr="002F2FF1">
              <w:rPr>
                <w:snapToGrid w:val="0"/>
                <w:color w:val="000000"/>
                <w:sz w:val="22"/>
                <w:szCs w:val="22"/>
                <w:lang w:val="lt-LT" w:eastAsia="en-US"/>
              </w:rPr>
              <w:t xml:space="preserve"> regėjimo lauko defektas*</w:t>
            </w:r>
            <w:bookmarkEnd w:id="14"/>
          </w:p>
        </w:tc>
      </w:tr>
      <w:tr w:rsidR="00715ECA" w:rsidRPr="0046515C" w14:paraId="32CBAC30" w14:textId="77777777" w:rsidTr="002C06DF">
        <w:tc>
          <w:tcPr>
            <w:tcW w:w="823" w:type="pct"/>
          </w:tcPr>
          <w:p w14:paraId="5ABA6217"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Ausų ir labirintų sutrikimai</w:t>
            </w:r>
          </w:p>
        </w:tc>
        <w:tc>
          <w:tcPr>
            <w:tcW w:w="975" w:type="pct"/>
          </w:tcPr>
          <w:p w14:paraId="3B51E8BE" w14:textId="77777777" w:rsidR="00EB0465" w:rsidRPr="0046515C" w:rsidRDefault="00EB0465" w:rsidP="00E4500F">
            <w:pPr>
              <w:widowControl w:val="0"/>
              <w:tabs>
                <w:tab w:val="left" w:pos="567"/>
              </w:tabs>
              <w:rPr>
                <w:b/>
                <w:snapToGrid w:val="0"/>
                <w:color w:val="000000"/>
                <w:sz w:val="22"/>
                <w:szCs w:val="22"/>
                <w:lang w:val="lt-LT" w:eastAsia="en-US"/>
              </w:rPr>
            </w:pPr>
          </w:p>
        </w:tc>
        <w:tc>
          <w:tcPr>
            <w:tcW w:w="976" w:type="pct"/>
          </w:tcPr>
          <w:p w14:paraId="505A9970" w14:textId="77777777" w:rsidR="00EB0465" w:rsidRPr="0046515C" w:rsidRDefault="00EB6E5C" w:rsidP="00E4500F">
            <w:pPr>
              <w:widowControl w:val="0"/>
              <w:tabs>
                <w:tab w:val="left" w:pos="567"/>
              </w:tabs>
              <w:rPr>
                <w:b/>
                <w:snapToGrid w:val="0"/>
                <w:color w:val="000000"/>
                <w:sz w:val="22"/>
                <w:szCs w:val="22"/>
                <w:lang w:val="lt-LT" w:eastAsia="en-US"/>
              </w:rPr>
            </w:pPr>
            <w:bookmarkStart w:id="15" w:name="_Hlk149032067"/>
            <w:r w:rsidRPr="002F2FF1">
              <w:rPr>
                <w:snapToGrid w:val="0"/>
                <w:color w:val="000000"/>
                <w:sz w:val="22"/>
                <w:szCs w:val="22"/>
                <w:lang w:val="lt-LT" w:eastAsia="en-US"/>
              </w:rPr>
              <w:t>Ū</w:t>
            </w:r>
            <w:r w:rsidR="00505652" w:rsidRPr="002F2FF1">
              <w:rPr>
                <w:snapToGrid w:val="0"/>
                <w:color w:val="000000"/>
                <w:sz w:val="22"/>
                <w:szCs w:val="22"/>
                <w:lang w:val="lt-LT" w:eastAsia="en-US"/>
              </w:rPr>
              <w:t xml:space="preserve">žesys </w:t>
            </w:r>
            <w:r w:rsidR="00EB0465" w:rsidRPr="002F2FF1">
              <w:rPr>
                <w:snapToGrid w:val="0"/>
                <w:color w:val="000000"/>
                <w:sz w:val="22"/>
                <w:szCs w:val="22"/>
                <w:lang w:val="lt-LT" w:eastAsia="en-US"/>
              </w:rPr>
              <w:t>(</w:t>
            </w:r>
            <w:proofErr w:type="spellStart"/>
            <w:r w:rsidR="00EB0465" w:rsidRPr="002F2FF1">
              <w:rPr>
                <w:i/>
                <w:snapToGrid w:val="0"/>
                <w:color w:val="000000"/>
                <w:sz w:val="22"/>
                <w:szCs w:val="22"/>
                <w:lang w:val="lt-LT" w:eastAsia="en-US"/>
              </w:rPr>
              <w:t>tinnitus</w:t>
            </w:r>
            <w:proofErr w:type="spellEnd"/>
            <w:r w:rsidR="00EB0465" w:rsidRPr="002F2FF1">
              <w:rPr>
                <w:snapToGrid w:val="0"/>
                <w:color w:val="000000"/>
                <w:sz w:val="22"/>
                <w:szCs w:val="22"/>
                <w:lang w:val="lt-LT" w:eastAsia="en-US"/>
              </w:rPr>
              <w:t>)</w:t>
            </w:r>
            <w:bookmarkEnd w:id="15"/>
          </w:p>
        </w:tc>
        <w:tc>
          <w:tcPr>
            <w:tcW w:w="825" w:type="pct"/>
          </w:tcPr>
          <w:p w14:paraId="3EBD446A" w14:textId="77777777" w:rsidR="00EB0465" w:rsidRPr="0046515C" w:rsidRDefault="00EB0465" w:rsidP="00E4500F">
            <w:pPr>
              <w:widowControl w:val="0"/>
              <w:tabs>
                <w:tab w:val="left" w:pos="567"/>
              </w:tabs>
              <w:rPr>
                <w:snapToGrid w:val="0"/>
                <w:color w:val="000000"/>
                <w:sz w:val="22"/>
                <w:szCs w:val="22"/>
                <w:lang w:val="lt-LT" w:eastAsia="en-US"/>
              </w:rPr>
            </w:pPr>
          </w:p>
        </w:tc>
        <w:tc>
          <w:tcPr>
            <w:tcW w:w="567" w:type="pct"/>
          </w:tcPr>
          <w:p w14:paraId="7DF67178" w14:textId="77777777" w:rsidR="00EB0465" w:rsidRPr="0046515C" w:rsidRDefault="00EB0465" w:rsidP="00E4500F">
            <w:pPr>
              <w:widowControl w:val="0"/>
              <w:tabs>
                <w:tab w:val="left" w:pos="567"/>
              </w:tabs>
              <w:rPr>
                <w:b/>
                <w:snapToGrid w:val="0"/>
                <w:color w:val="000000"/>
                <w:sz w:val="22"/>
                <w:szCs w:val="22"/>
                <w:lang w:val="lt-LT" w:eastAsia="en-US"/>
              </w:rPr>
            </w:pPr>
          </w:p>
        </w:tc>
        <w:tc>
          <w:tcPr>
            <w:tcW w:w="833" w:type="pct"/>
          </w:tcPr>
          <w:p w14:paraId="726BF610" w14:textId="77777777" w:rsidR="00EB0465" w:rsidRPr="0046515C" w:rsidRDefault="00EB0465" w:rsidP="00E4500F">
            <w:pPr>
              <w:widowControl w:val="0"/>
              <w:tabs>
                <w:tab w:val="left" w:pos="567"/>
              </w:tabs>
              <w:rPr>
                <w:b/>
                <w:snapToGrid w:val="0"/>
                <w:color w:val="000000"/>
                <w:sz w:val="22"/>
                <w:szCs w:val="22"/>
                <w:lang w:val="lt-LT" w:eastAsia="en-US"/>
              </w:rPr>
            </w:pPr>
          </w:p>
        </w:tc>
      </w:tr>
      <w:tr w:rsidR="00715ECA" w:rsidRPr="0046515C" w14:paraId="4D0CC08B" w14:textId="77777777" w:rsidTr="002C06DF">
        <w:tc>
          <w:tcPr>
            <w:tcW w:w="823" w:type="pct"/>
          </w:tcPr>
          <w:p w14:paraId="4A998853"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Širdies sutrikimai</w:t>
            </w:r>
          </w:p>
        </w:tc>
        <w:tc>
          <w:tcPr>
            <w:tcW w:w="975" w:type="pct"/>
          </w:tcPr>
          <w:p w14:paraId="7F0FBEA7" w14:textId="77777777" w:rsidR="00EB0465" w:rsidRPr="0046515C" w:rsidRDefault="00EB0465" w:rsidP="00E4500F">
            <w:pPr>
              <w:widowControl w:val="0"/>
              <w:tabs>
                <w:tab w:val="left" w:pos="567"/>
              </w:tabs>
              <w:rPr>
                <w:b/>
                <w:snapToGrid w:val="0"/>
                <w:color w:val="000000"/>
                <w:sz w:val="22"/>
                <w:szCs w:val="22"/>
                <w:lang w:val="lt-LT" w:eastAsia="en-US"/>
              </w:rPr>
            </w:pPr>
          </w:p>
        </w:tc>
        <w:tc>
          <w:tcPr>
            <w:tcW w:w="976" w:type="pct"/>
          </w:tcPr>
          <w:p w14:paraId="1A11F918" w14:textId="77777777" w:rsidR="00EB0465" w:rsidRPr="0046515C" w:rsidRDefault="00EB0465" w:rsidP="00E4500F">
            <w:pPr>
              <w:widowControl w:val="0"/>
              <w:tabs>
                <w:tab w:val="left" w:pos="567"/>
              </w:tabs>
              <w:rPr>
                <w:b/>
                <w:snapToGrid w:val="0"/>
                <w:color w:val="000000"/>
                <w:sz w:val="22"/>
                <w:szCs w:val="22"/>
                <w:lang w:val="lt-LT" w:eastAsia="en-US"/>
              </w:rPr>
            </w:pPr>
          </w:p>
        </w:tc>
        <w:tc>
          <w:tcPr>
            <w:tcW w:w="825" w:type="pct"/>
          </w:tcPr>
          <w:p w14:paraId="3E8DBAE7" w14:textId="77777777" w:rsidR="00EB0465" w:rsidRPr="0046515C" w:rsidRDefault="00381681" w:rsidP="00E4500F">
            <w:pPr>
              <w:widowControl w:val="0"/>
              <w:tabs>
                <w:tab w:val="left" w:pos="567"/>
              </w:tabs>
              <w:rPr>
                <w:b/>
                <w:snapToGrid w:val="0"/>
                <w:color w:val="000000"/>
                <w:sz w:val="22"/>
                <w:szCs w:val="22"/>
                <w:lang w:val="lt-LT" w:eastAsia="en-US"/>
              </w:rPr>
            </w:pPr>
            <w:r w:rsidRPr="0046515C">
              <w:rPr>
                <w:snapToGrid w:val="0"/>
                <w:color w:val="000000"/>
                <w:sz w:val="22"/>
                <w:szCs w:val="22"/>
                <w:lang w:val="lt-LT" w:eastAsia="en-US"/>
              </w:rPr>
              <w:t>Aritmija (tachikardija)</w:t>
            </w:r>
          </w:p>
        </w:tc>
        <w:tc>
          <w:tcPr>
            <w:tcW w:w="567" w:type="pct"/>
          </w:tcPr>
          <w:p w14:paraId="5E47F7B3" w14:textId="77777777" w:rsidR="00EB0465" w:rsidRPr="0046515C" w:rsidRDefault="00EB0465" w:rsidP="00E4500F">
            <w:pPr>
              <w:widowControl w:val="0"/>
              <w:tabs>
                <w:tab w:val="left" w:pos="567"/>
              </w:tabs>
              <w:rPr>
                <w:b/>
                <w:snapToGrid w:val="0"/>
                <w:color w:val="000000"/>
                <w:sz w:val="22"/>
                <w:szCs w:val="22"/>
                <w:lang w:val="lt-LT" w:eastAsia="en-US"/>
              </w:rPr>
            </w:pPr>
          </w:p>
        </w:tc>
        <w:tc>
          <w:tcPr>
            <w:tcW w:w="833" w:type="pct"/>
          </w:tcPr>
          <w:p w14:paraId="09F66852" w14:textId="77777777" w:rsidR="00EB0465" w:rsidRPr="0046515C" w:rsidRDefault="00EB0465" w:rsidP="00E4500F">
            <w:pPr>
              <w:widowControl w:val="0"/>
              <w:tabs>
                <w:tab w:val="left" w:pos="567"/>
              </w:tabs>
              <w:rPr>
                <w:b/>
                <w:snapToGrid w:val="0"/>
                <w:color w:val="000000"/>
                <w:sz w:val="22"/>
                <w:szCs w:val="22"/>
                <w:lang w:val="lt-LT" w:eastAsia="en-US"/>
              </w:rPr>
            </w:pPr>
          </w:p>
        </w:tc>
      </w:tr>
      <w:tr w:rsidR="00715ECA" w:rsidRPr="0046515C" w14:paraId="37427891" w14:textId="77777777" w:rsidTr="002C06DF">
        <w:tc>
          <w:tcPr>
            <w:tcW w:w="823" w:type="pct"/>
          </w:tcPr>
          <w:p w14:paraId="7D437B85"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Kraujagyslių sutrikimai</w:t>
            </w:r>
          </w:p>
        </w:tc>
        <w:tc>
          <w:tcPr>
            <w:tcW w:w="975" w:type="pct"/>
          </w:tcPr>
          <w:p w14:paraId="20E69428" w14:textId="77777777" w:rsidR="00EB0465" w:rsidRPr="0046515C" w:rsidRDefault="00EB0465" w:rsidP="00E4500F">
            <w:pPr>
              <w:widowControl w:val="0"/>
              <w:tabs>
                <w:tab w:val="left" w:pos="567"/>
              </w:tabs>
              <w:rPr>
                <w:b/>
                <w:snapToGrid w:val="0"/>
                <w:color w:val="000000"/>
                <w:sz w:val="22"/>
                <w:szCs w:val="22"/>
                <w:highlight w:val="yellow"/>
                <w:lang w:val="lt-LT" w:eastAsia="en-US"/>
              </w:rPr>
            </w:pPr>
          </w:p>
        </w:tc>
        <w:tc>
          <w:tcPr>
            <w:tcW w:w="976" w:type="pct"/>
          </w:tcPr>
          <w:p w14:paraId="48CE794E" w14:textId="77777777" w:rsidR="00EB0465" w:rsidRPr="0046515C" w:rsidRDefault="00E861E6" w:rsidP="00E4500F">
            <w:pPr>
              <w:widowControl w:val="0"/>
              <w:tabs>
                <w:tab w:val="left" w:pos="567"/>
              </w:tabs>
              <w:rPr>
                <w:b/>
                <w:snapToGrid w:val="0"/>
                <w:color w:val="000000"/>
                <w:sz w:val="22"/>
                <w:szCs w:val="22"/>
                <w:lang w:val="lt-LT" w:eastAsia="en-US"/>
              </w:rPr>
            </w:pPr>
            <w:bookmarkStart w:id="16" w:name="_Hlk149032077"/>
            <w:r w:rsidRPr="0046515C">
              <w:rPr>
                <w:snapToGrid w:val="0"/>
                <w:color w:val="000000"/>
                <w:sz w:val="22"/>
                <w:szCs w:val="22"/>
                <w:lang w:val="lt-LT" w:eastAsia="en-US"/>
              </w:rPr>
              <w:t>Hipertenzija</w:t>
            </w:r>
            <w:r w:rsidR="00FF08EF" w:rsidRPr="0046515C">
              <w:rPr>
                <w:snapToGrid w:val="0"/>
                <w:color w:val="000000"/>
                <w:sz w:val="22"/>
                <w:szCs w:val="22"/>
                <w:lang w:val="lt-LT" w:eastAsia="en-US"/>
              </w:rPr>
              <w:t>,</w:t>
            </w:r>
            <w:r w:rsidR="008F1D67" w:rsidRPr="0046515C">
              <w:rPr>
                <w:snapToGrid w:val="0"/>
                <w:color w:val="000000"/>
                <w:sz w:val="22"/>
                <w:szCs w:val="22"/>
                <w:lang w:val="lt-LT" w:eastAsia="en-US"/>
              </w:rPr>
              <w:t xml:space="preserve"> v</w:t>
            </w:r>
            <w:r w:rsidR="00EB0465" w:rsidRPr="0046515C">
              <w:rPr>
                <w:snapToGrid w:val="0"/>
                <w:color w:val="000000"/>
                <w:sz w:val="22"/>
                <w:szCs w:val="22"/>
                <w:lang w:val="lt-LT" w:eastAsia="en-US"/>
              </w:rPr>
              <w:t xml:space="preserve">enų uždegimas, </w:t>
            </w:r>
            <w:proofErr w:type="spellStart"/>
            <w:r w:rsidR="00EB0465" w:rsidRPr="0046515C">
              <w:rPr>
                <w:snapToGrid w:val="0"/>
                <w:color w:val="000000"/>
                <w:sz w:val="22"/>
                <w:szCs w:val="22"/>
                <w:lang w:val="lt-LT" w:eastAsia="en-US"/>
              </w:rPr>
              <w:t>tromboflebitas</w:t>
            </w:r>
            <w:bookmarkEnd w:id="16"/>
            <w:proofErr w:type="spellEnd"/>
          </w:p>
        </w:tc>
        <w:tc>
          <w:tcPr>
            <w:tcW w:w="825" w:type="pct"/>
          </w:tcPr>
          <w:p w14:paraId="341076B6" w14:textId="77777777" w:rsidR="00EB0465" w:rsidRPr="0046515C" w:rsidRDefault="00E861E6" w:rsidP="00E4500F">
            <w:pPr>
              <w:widowControl w:val="0"/>
              <w:tabs>
                <w:tab w:val="left" w:pos="567"/>
              </w:tabs>
              <w:rPr>
                <w:b/>
                <w:snapToGrid w:val="0"/>
                <w:color w:val="000000"/>
                <w:sz w:val="22"/>
                <w:szCs w:val="22"/>
                <w:lang w:val="lt-LT" w:eastAsia="en-US"/>
              </w:rPr>
            </w:pPr>
            <w:r w:rsidRPr="0046515C">
              <w:rPr>
                <w:snapToGrid w:val="0"/>
                <w:color w:val="000000"/>
                <w:sz w:val="22"/>
                <w:szCs w:val="22"/>
                <w:lang w:val="lt-LT" w:eastAsia="en-US"/>
              </w:rPr>
              <w:t>Praeinantieji smegenų išemijos priepuoliai</w:t>
            </w:r>
          </w:p>
        </w:tc>
        <w:tc>
          <w:tcPr>
            <w:tcW w:w="567" w:type="pct"/>
          </w:tcPr>
          <w:p w14:paraId="76A6E1A1" w14:textId="77777777" w:rsidR="00EB0465" w:rsidRPr="0046515C" w:rsidRDefault="00EB0465" w:rsidP="00E4500F">
            <w:pPr>
              <w:widowControl w:val="0"/>
              <w:tabs>
                <w:tab w:val="left" w:pos="567"/>
              </w:tabs>
              <w:rPr>
                <w:b/>
                <w:snapToGrid w:val="0"/>
                <w:color w:val="000000"/>
                <w:sz w:val="22"/>
                <w:szCs w:val="22"/>
                <w:lang w:val="lt-LT" w:eastAsia="en-US"/>
              </w:rPr>
            </w:pPr>
          </w:p>
        </w:tc>
        <w:tc>
          <w:tcPr>
            <w:tcW w:w="833" w:type="pct"/>
          </w:tcPr>
          <w:p w14:paraId="7B2AE28F" w14:textId="77777777" w:rsidR="00EB0465" w:rsidRPr="0046515C" w:rsidRDefault="00EB0465" w:rsidP="00E4500F">
            <w:pPr>
              <w:widowControl w:val="0"/>
              <w:tabs>
                <w:tab w:val="left" w:pos="567"/>
              </w:tabs>
              <w:rPr>
                <w:b/>
                <w:snapToGrid w:val="0"/>
                <w:color w:val="000000"/>
                <w:sz w:val="22"/>
                <w:szCs w:val="22"/>
                <w:lang w:val="lt-LT" w:eastAsia="en-US"/>
              </w:rPr>
            </w:pPr>
          </w:p>
        </w:tc>
      </w:tr>
      <w:tr w:rsidR="00715ECA" w:rsidRPr="0046515C" w14:paraId="3B41A1C1" w14:textId="77777777" w:rsidTr="00595008">
        <w:tc>
          <w:tcPr>
            <w:tcW w:w="823" w:type="pct"/>
          </w:tcPr>
          <w:p w14:paraId="0C182CD1"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 xml:space="preserve">Virškinimo trakto </w:t>
            </w:r>
            <w:r w:rsidRPr="002F2FF1">
              <w:rPr>
                <w:b/>
                <w:snapToGrid w:val="0"/>
                <w:color w:val="000000"/>
                <w:sz w:val="22"/>
                <w:szCs w:val="22"/>
                <w:lang w:val="lt-LT" w:eastAsia="en-US"/>
              </w:rPr>
              <w:lastRenderedPageBreak/>
              <w:t>sutrikimai</w:t>
            </w:r>
          </w:p>
        </w:tc>
        <w:tc>
          <w:tcPr>
            <w:tcW w:w="975" w:type="pct"/>
          </w:tcPr>
          <w:p w14:paraId="167C151C" w14:textId="77777777" w:rsidR="00EB0465" w:rsidRPr="0046515C" w:rsidRDefault="001615B7" w:rsidP="00E4500F">
            <w:pPr>
              <w:widowControl w:val="0"/>
              <w:tabs>
                <w:tab w:val="left" w:pos="567"/>
              </w:tabs>
              <w:rPr>
                <w:b/>
                <w:snapToGrid w:val="0"/>
                <w:color w:val="000000"/>
                <w:sz w:val="22"/>
                <w:szCs w:val="22"/>
                <w:lang w:val="lt-LT" w:eastAsia="en-US"/>
              </w:rPr>
            </w:pPr>
            <w:bookmarkStart w:id="17" w:name="_Hlk149031983"/>
            <w:r w:rsidRPr="002F2FF1">
              <w:rPr>
                <w:snapToGrid w:val="0"/>
                <w:color w:val="000000"/>
                <w:sz w:val="22"/>
                <w:szCs w:val="22"/>
                <w:lang w:val="lt-LT" w:eastAsia="en-US"/>
              </w:rPr>
              <w:lastRenderedPageBreak/>
              <w:t>V</w:t>
            </w:r>
            <w:r w:rsidR="00EB0465" w:rsidRPr="002F2FF1">
              <w:rPr>
                <w:snapToGrid w:val="0"/>
                <w:color w:val="000000"/>
                <w:sz w:val="22"/>
                <w:szCs w:val="22"/>
                <w:lang w:val="lt-LT" w:eastAsia="en-US"/>
              </w:rPr>
              <w:t xml:space="preserve">iduriavimas, pykinimas, </w:t>
            </w:r>
            <w:r w:rsidR="00EB0465" w:rsidRPr="002F2FF1">
              <w:rPr>
                <w:snapToGrid w:val="0"/>
                <w:color w:val="000000"/>
                <w:sz w:val="22"/>
                <w:szCs w:val="22"/>
                <w:lang w:val="lt-LT" w:eastAsia="en-US"/>
              </w:rPr>
              <w:lastRenderedPageBreak/>
              <w:t>vėmimas</w:t>
            </w:r>
            <w:bookmarkEnd w:id="17"/>
          </w:p>
        </w:tc>
        <w:tc>
          <w:tcPr>
            <w:tcW w:w="976" w:type="pct"/>
          </w:tcPr>
          <w:p w14:paraId="31429C14" w14:textId="77777777" w:rsidR="00EB0465" w:rsidRPr="0046515C" w:rsidRDefault="001615B7" w:rsidP="00920F7F">
            <w:pPr>
              <w:widowControl w:val="0"/>
              <w:tabs>
                <w:tab w:val="left" w:pos="567"/>
              </w:tabs>
              <w:rPr>
                <w:b/>
                <w:snapToGrid w:val="0"/>
                <w:color w:val="000000"/>
                <w:sz w:val="22"/>
                <w:szCs w:val="22"/>
                <w:lang w:val="lt-LT" w:eastAsia="en-US"/>
              </w:rPr>
            </w:pPr>
            <w:bookmarkStart w:id="18" w:name="_Hlk149032089"/>
            <w:r w:rsidRPr="002F2FF1">
              <w:rPr>
                <w:snapToGrid w:val="0"/>
                <w:color w:val="000000"/>
                <w:sz w:val="22"/>
                <w:szCs w:val="22"/>
                <w:lang w:val="lt-LT" w:eastAsia="en-US"/>
              </w:rPr>
              <w:lastRenderedPageBreak/>
              <w:t>P</w:t>
            </w:r>
            <w:r w:rsidR="00EB0465" w:rsidRPr="002F2FF1">
              <w:rPr>
                <w:snapToGrid w:val="0"/>
                <w:color w:val="000000"/>
                <w:sz w:val="22"/>
                <w:szCs w:val="22"/>
                <w:lang w:val="lt-LT" w:eastAsia="en-US"/>
              </w:rPr>
              <w:t xml:space="preserve">ankreatitas, gastritas, </w:t>
            </w:r>
            <w:r w:rsidRPr="002F2FF1">
              <w:rPr>
                <w:snapToGrid w:val="0"/>
                <w:color w:val="000000"/>
                <w:sz w:val="22"/>
                <w:szCs w:val="22"/>
                <w:lang w:val="lt-LT" w:eastAsia="en-US"/>
              </w:rPr>
              <w:t xml:space="preserve">lokalus </w:t>
            </w:r>
            <w:r w:rsidRPr="002F2FF1">
              <w:rPr>
                <w:snapToGrid w:val="0"/>
                <w:color w:val="000000"/>
                <w:sz w:val="22"/>
                <w:szCs w:val="22"/>
                <w:lang w:val="lt-LT" w:eastAsia="en-US"/>
              </w:rPr>
              <w:lastRenderedPageBreak/>
              <w:t xml:space="preserve">ar išplitęs pilvo skausmas, vidurių užkietėjimas, burnos sausmė, dispepsija, glositas, </w:t>
            </w:r>
            <w:r w:rsidR="00021281" w:rsidRPr="002F2FF1">
              <w:rPr>
                <w:snapToGrid w:val="0"/>
                <w:color w:val="000000"/>
                <w:sz w:val="22"/>
                <w:szCs w:val="22"/>
                <w:lang w:val="lt-LT" w:eastAsia="en-US"/>
              </w:rPr>
              <w:t>išmatų nelaikymas</w:t>
            </w:r>
            <w:r w:rsidRPr="002F2FF1">
              <w:rPr>
                <w:snapToGrid w:val="0"/>
                <w:color w:val="000000"/>
                <w:sz w:val="22"/>
                <w:szCs w:val="22"/>
                <w:lang w:val="lt-LT" w:eastAsia="en-US"/>
              </w:rPr>
              <w:t>, stomatitas,</w:t>
            </w:r>
            <w:r w:rsidR="00920F7F" w:rsidRPr="002F2FF1">
              <w:rPr>
                <w:snapToGrid w:val="0"/>
                <w:color w:val="000000"/>
                <w:sz w:val="22"/>
                <w:szCs w:val="22"/>
                <w:lang w:val="lt-LT" w:eastAsia="en-US"/>
              </w:rPr>
              <w:t xml:space="preserve"> </w:t>
            </w:r>
            <w:r w:rsidR="00EB0465" w:rsidRPr="002F2FF1">
              <w:rPr>
                <w:snapToGrid w:val="0"/>
                <w:color w:val="000000"/>
                <w:sz w:val="22"/>
                <w:szCs w:val="22"/>
                <w:lang w:val="lt-LT" w:eastAsia="en-US"/>
              </w:rPr>
              <w:t>liežuvio spalvos pokytis ar kitokie sutrikimai</w:t>
            </w:r>
            <w:bookmarkEnd w:id="18"/>
          </w:p>
        </w:tc>
        <w:tc>
          <w:tcPr>
            <w:tcW w:w="825" w:type="pct"/>
          </w:tcPr>
          <w:p w14:paraId="636A7AFD" w14:textId="77777777" w:rsidR="00EB0465" w:rsidRPr="002C06DF" w:rsidRDefault="008D5AF9" w:rsidP="00E4500F">
            <w:pPr>
              <w:widowControl w:val="0"/>
              <w:tabs>
                <w:tab w:val="left" w:pos="567"/>
              </w:tabs>
              <w:rPr>
                <w:color w:val="000000"/>
                <w:sz w:val="22"/>
                <w:lang w:val="lt-LT"/>
              </w:rPr>
            </w:pPr>
            <w:r w:rsidRPr="008D5AF9">
              <w:rPr>
                <w:bCs/>
                <w:snapToGrid w:val="0"/>
                <w:color w:val="000000"/>
                <w:sz w:val="22"/>
                <w:szCs w:val="22"/>
                <w:lang w:val="lt-LT" w:eastAsia="en-US"/>
              </w:rPr>
              <w:lastRenderedPageBreak/>
              <w:t xml:space="preserve">Juodas plaukuotas </w:t>
            </w:r>
            <w:r w:rsidRPr="008D5AF9">
              <w:rPr>
                <w:bCs/>
                <w:snapToGrid w:val="0"/>
                <w:color w:val="000000"/>
                <w:sz w:val="22"/>
                <w:szCs w:val="22"/>
                <w:lang w:val="lt-LT" w:eastAsia="en-US"/>
              </w:rPr>
              <w:lastRenderedPageBreak/>
              <w:t>liežuvis</w:t>
            </w:r>
          </w:p>
        </w:tc>
        <w:tc>
          <w:tcPr>
            <w:tcW w:w="567" w:type="pct"/>
          </w:tcPr>
          <w:p w14:paraId="06FD1FF1" w14:textId="77777777" w:rsidR="00EB0465" w:rsidRPr="0046515C" w:rsidRDefault="00EB0465" w:rsidP="00E4500F">
            <w:pPr>
              <w:widowControl w:val="0"/>
              <w:tabs>
                <w:tab w:val="left" w:pos="567"/>
              </w:tabs>
              <w:rPr>
                <w:b/>
                <w:snapToGrid w:val="0"/>
                <w:color w:val="000000"/>
                <w:sz w:val="22"/>
                <w:szCs w:val="22"/>
                <w:lang w:val="lt-LT" w:eastAsia="en-US"/>
              </w:rPr>
            </w:pPr>
          </w:p>
        </w:tc>
        <w:tc>
          <w:tcPr>
            <w:tcW w:w="833" w:type="pct"/>
          </w:tcPr>
          <w:p w14:paraId="37BF26D6" w14:textId="77777777" w:rsidR="00EB0465" w:rsidRPr="0046515C" w:rsidRDefault="00FF08EF" w:rsidP="00E4500F">
            <w:pPr>
              <w:widowControl w:val="0"/>
              <w:tabs>
                <w:tab w:val="left" w:pos="567"/>
              </w:tabs>
              <w:rPr>
                <w:b/>
                <w:snapToGrid w:val="0"/>
                <w:color w:val="000000"/>
                <w:sz w:val="22"/>
                <w:szCs w:val="22"/>
                <w:lang w:val="lt-LT" w:eastAsia="en-US"/>
              </w:rPr>
            </w:pPr>
            <w:r w:rsidRPr="002F2FF1">
              <w:rPr>
                <w:snapToGrid w:val="0"/>
                <w:color w:val="000000"/>
                <w:sz w:val="22"/>
                <w:szCs w:val="22"/>
                <w:lang w:val="lt-LT" w:eastAsia="en-US"/>
              </w:rPr>
              <w:t xml:space="preserve">Dantų paviršiaus </w:t>
            </w:r>
            <w:r w:rsidRPr="002F2FF1">
              <w:rPr>
                <w:snapToGrid w:val="0"/>
                <w:color w:val="000000"/>
                <w:sz w:val="22"/>
                <w:szCs w:val="22"/>
                <w:lang w:val="lt-LT" w:eastAsia="en-US"/>
              </w:rPr>
              <w:lastRenderedPageBreak/>
              <w:t>spalvos pokytis</w:t>
            </w:r>
          </w:p>
        </w:tc>
      </w:tr>
      <w:tr w:rsidR="00715ECA" w:rsidRPr="0046515C" w14:paraId="68A09414" w14:textId="77777777" w:rsidTr="002C06DF">
        <w:tc>
          <w:tcPr>
            <w:tcW w:w="823" w:type="pct"/>
          </w:tcPr>
          <w:p w14:paraId="5FE743ED" w14:textId="77777777" w:rsidR="00EB0465" w:rsidRPr="0046515C" w:rsidRDefault="00EB0465" w:rsidP="00E4500F">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lastRenderedPageBreak/>
              <w:t>Kepenų, tulžies pūslės ir latakų sutrikimai</w:t>
            </w:r>
          </w:p>
        </w:tc>
        <w:tc>
          <w:tcPr>
            <w:tcW w:w="975" w:type="pct"/>
          </w:tcPr>
          <w:p w14:paraId="4625BAA2" w14:textId="77777777" w:rsidR="00EB0465" w:rsidRPr="0046515C" w:rsidRDefault="001615B7" w:rsidP="00E4500F">
            <w:pPr>
              <w:widowControl w:val="0"/>
              <w:tabs>
                <w:tab w:val="left" w:pos="567"/>
              </w:tabs>
              <w:rPr>
                <w:b/>
                <w:snapToGrid w:val="0"/>
                <w:color w:val="000000"/>
                <w:sz w:val="22"/>
                <w:szCs w:val="22"/>
                <w:lang w:val="lt-LT" w:eastAsia="en-US"/>
              </w:rPr>
            </w:pPr>
            <w:bookmarkStart w:id="19" w:name="_Hlk149031988"/>
            <w:r w:rsidRPr="002F2FF1">
              <w:rPr>
                <w:snapToGrid w:val="0"/>
                <w:color w:val="000000"/>
                <w:sz w:val="22"/>
                <w:szCs w:val="22"/>
                <w:lang w:val="lt-LT" w:eastAsia="en-US"/>
              </w:rPr>
              <w:t>N</w:t>
            </w:r>
            <w:r w:rsidR="00EB0465" w:rsidRPr="002F2FF1">
              <w:rPr>
                <w:snapToGrid w:val="0"/>
                <w:color w:val="000000"/>
                <w:sz w:val="22"/>
                <w:szCs w:val="22"/>
                <w:lang w:val="lt-LT" w:eastAsia="en-US"/>
              </w:rPr>
              <w:t>enormalūs kepenų funkcijos tyrimų rodmenys, AST, ALT ar šarminės fosfatazės aktyvumo padidėjimas</w:t>
            </w:r>
            <w:bookmarkEnd w:id="19"/>
          </w:p>
        </w:tc>
        <w:tc>
          <w:tcPr>
            <w:tcW w:w="976" w:type="pct"/>
          </w:tcPr>
          <w:p w14:paraId="3075A308" w14:textId="77777777" w:rsidR="00EB0465" w:rsidRPr="0046515C" w:rsidRDefault="001615B7" w:rsidP="00E4500F">
            <w:pPr>
              <w:widowControl w:val="0"/>
              <w:tabs>
                <w:tab w:val="left" w:pos="567"/>
              </w:tabs>
              <w:rPr>
                <w:b/>
                <w:snapToGrid w:val="0"/>
                <w:color w:val="000000"/>
                <w:sz w:val="22"/>
                <w:szCs w:val="22"/>
                <w:lang w:val="lt-LT" w:eastAsia="en-US"/>
              </w:rPr>
            </w:pPr>
            <w:bookmarkStart w:id="20" w:name="_Hlk149032093"/>
            <w:r w:rsidRPr="002F2FF1">
              <w:rPr>
                <w:snapToGrid w:val="0"/>
                <w:color w:val="000000"/>
                <w:sz w:val="22"/>
                <w:szCs w:val="22"/>
                <w:lang w:val="lt-LT" w:eastAsia="en-US"/>
              </w:rPr>
              <w:t>B</w:t>
            </w:r>
            <w:r w:rsidR="00EB0465" w:rsidRPr="002F2FF1">
              <w:rPr>
                <w:snapToGrid w:val="0"/>
                <w:color w:val="000000"/>
                <w:sz w:val="22"/>
                <w:szCs w:val="22"/>
                <w:lang w:val="lt-LT" w:eastAsia="en-US"/>
              </w:rPr>
              <w:t xml:space="preserve">endrojo </w:t>
            </w:r>
            <w:proofErr w:type="spellStart"/>
            <w:r w:rsidR="00EB0465" w:rsidRPr="002F2FF1">
              <w:rPr>
                <w:snapToGrid w:val="0"/>
                <w:color w:val="000000"/>
                <w:sz w:val="22"/>
                <w:szCs w:val="22"/>
                <w:lang w:val="lt-LT" w:eastAsia="en-US"/>
              </w:rPr>
              <w:t>bilirubino</w:t>
            </w:r>
            <w:proofErr w:type="spellEnd"/>
            <w:r w:rsidR="00EB0465" w:rsidRPr="002F2FF1">
              <w:rPr>
                <w:snapToGrid w:val="0"/>
                <w:color w:val="000000"/>
                <w:sz w:val="22"/>
                <w:szCs w:val="22"/>
                <w:lang w:val="lt-LT" w:eastAsia="en-US"/>
              </w:rPr>
              <w:t xml:space="preserve"> kiekio padidėjimas</w:t>
            </w:r>
            <w:bookmarkEnd w:id="20"/>
          </w:p>
        </w:tc>
        <w:tc>
          <w:tcPr>
            <w:tcW w:w="825" w:type="pct"/>
          </w:tcPr>
          <w:p w14:paraId="2BFC3D01" w14:textId="77777777" w:rsidR="00EB0465" w:rsidRPr="0046515C" w:rsidRDefault="00EB0465" w:rsidP="00E4500F">
            <w:pPr>
              <w:widowControl w:val="0"/>
              <w:tabs>
                <w:tab w:val="left" w:pos="567"/>
              </w:tabs>
              <w:rPr>
                <w:b/>
                <w:snapToGrid w:val="0"/>
                <w:color w:val="000000"/>
                <w:sz w:val="22"/>
                <w:szCs w:val="22"/>
                <w:lang w:val="lt-LT" w:eastAsia="en-US"/>
              </w:rPr>
            </w:pPr>
          </w:p>
        </w:tc>
        <w:tc>
          <w:tcPr>
            <w:tcW w:w="567" w:type="pct"/>
          </w:tcPr>
          <w:p w14:paraId="06BD13B4" w14:textId="77777777" w:rsidR="00EB0465" w:rsidRPr="0046515C" w:rsidRDefault="00EB0465" w:rsidP="00E4500F">
            <w:pPr>
              <w:widowControl w:val="0"/>
              <w:tabs>
                <w:tab w:val="left" w:pos="567"/>
              </w:tabs>
              <w:rPr>
                <w:b/>
                <w:snapToGrid w:val="0"/>
                <w:color w:val="000000"/>
                <w:sz w:val="22"/>
                <w:szCs w:val="22"/>
                <w:lang w:val="lt-LT" w:eastAsia="en-US"/>
              </w:rPr>
            </w:pPr>
          </w:p>
        </w:tc>
        <w:tc>
          <w:tcPr>
            <w:tcW w:w="833" w:type="pct"/>
          </w:tcPr>
          <w:p w14:paraId="1EA986AE" w14:textId="77777777" w:rsidR="00EB0465" w:rsidRPr="0046515C" w:rsidRDefault="00EB0465" w:rsidP="00E4500F">
            <w:pPr>
              <w:widowControl w:val="0"/>
              <w:tabs>
                <w:tab w:val="left" w:pos="567"/>
              </w:tabs>
              <w:rPr>
                <w:b/>
                <w:snapToGrid w:val="0"/>
                <w:color w:val="000000"/>
                <w:sz w:val="22"/>
                <w:szCs w:val="22"/>
                <w:lang w:val="lt-LT" w:eastAsia="en-US"/>
              </w:rPr>
            </w:pPr>
          </w:p>
        </w:tc>
      </w:tr>
      <w:tr w:rsidR="00505652" w:rsidRPr="0046515C" w14:paraId="591066D3" w14:textId="77777777" w:rsidTr="002C06DF">
        <w:tc>
          <w:tcPr>
            <w:tcW w:w="823" w:type="pct"/>
          </w:tcPr>
          <w:p w14:paraId="735DBF6B" w14:textId="77777777" w:rsidR="00505652" w:rsidRPr="0046515C" w:rsidRDefault="00505652" w:rsidP="00505652">
            <w:pPr>
              <w:widowControl w:val="0"/>
              <w:tabs>
                <w:tab w:val="left" w:pos="567"/>
              </w:tabs>
              <w:rPr>
                <w:b/>
                <w:snapToGrid w:val="0"/>
                <w:color w:val="000000"/>
                <w:sz w:val="22"/>
                <w:szCs w:val="22"/>
                <w:lang w:val="lt-LT" w:eastAsia="en-US"/>
              </w:rPr>
            </w:pPr>
            <w:bookmarkStart w:id="21" w:name="_Hlk149032168"/>
            <w:r w:rsidRPr="002F2FF1">
              <w:rPr>
                <w:b/>
                <w:snapToGrid w:val="0"/>
                <w:color w:val="000000"/>
                <w:sz w:val="22"/>
                <w:szCs w:val="22"/>
                <w:lang w:val="lt-LT" w:eastAsia="en-US"/>
              </w:rPr>
              <w:t>Odos ir poodinio audinio sutrikima</w:t>
            </w:r>
            <w:r w:rsidR="001615B7" w:rsidRPr="002F2FF1">
              <w:rPr>
                <w:b/>
                <w:snapToGrid w:val="0"/>
                <w:color w:val="000000"/>
                <w:sz w:val="22"/>
                <w:szCs w:val="22"/>
                <w:lang w:val="lt-LT" w:eastAsia="en-US"/>
              </w:rPr>
              <w:t>i</w:t>
            </w:r>
          </w:p>
        </w:tc>
        <w:tc>
          <w:tcPr>
            <w:tcW w:w="975" w:type="pct"/>
          </w:tcPr>
          <w:p w14:paraId="6E856B3F" w14:textId="77777777" w:rsidR="00505652" w:rsidRPr="0046515C" w:rsidRDefault="00505652" w:rsidP="00505652">
            <w:pPr>
              <w:widowControl w:val="0"/>
              <w:tabs>
                <w:tab w:val="left" w:pos="567"/>
              </w:tabs>
              <w:rPr>
                <w:b/>
                <w:snapToGrid w:val="0"/>
                <w:color w:val="000000"/>
                <w:sz w:val="22"/>
                <w:szCs w:val="22"/>
                <w:lang w:val="lt-LT" w:eastAsia="en-US"/>
              </w:rPr>
            </w:pPr>
          </w:p>
        </w:tc>
        <w:tc>
          <w:tcPr>
            <w:tcW w:w="976" w:type="pct"/>
          </w:tcPr>
          <w:p w14:paraId="0F704800" w14:textId="77777777" w:rsidR="00505652" w:rsidRPr="0046515C" w:rsidRDefault="00334677" w:rsidP="00FB417A">
            <w:pPr>
              <w:widowControl w:val="0"/>
              <w:tabs>
                <w:tab w:val="left" w:pos="567"/>
              </w:tabs>
              <w:rPr>
                <w:b/>
                <w:snapToGrid w:val="0"/>
                <w:color w:val="000000"/>
                <w:sz w:val="22"/>
                <w:szCs w:val="22"/>
                <w:lang w:val="lt-LT" w:eastAsia="en-US"/>
              </w:rPr>
            </w:pPr>
            <w:bookmarkStart w:id="22" w:name="_Hlk149032100"/>
            <w:proofErr w:type="spellStart"/>
            <w:r w:rsidRPr="002F2FF1">
              <w:rPr>
                <w:snapToGrid w:val="0"/>
                <w:color w:val="000000"/>
                <w:sz w:val="22"/>
                <w:szCs w:val="22"/>
                <w:lang w:val="lt-LT" w:eastAsia="en-US"/>
              </w:rPr>
              <w:t>Angioneurozinė</w:t>
            </w:r>
            <w:proofErr w:type="spellEnd"/>
            <w:r w:rsidRPr="002F2FF1">
              <w:rPr>
                <w:snapToGrid w:val="0"/>
                <w:color w:val="000000"/>
                <w:sz w:val="22"/>
                <w:szCs w:val="22"/>
                <w:lang w:val="lt-LT" w:eastAsia="en-US"/>
              </w:rPr>
              <w:t xml:space="preserve"> edema,</w:t>
            </w:r>
            <w:r w:rsidR="00FB417A" w:rsidRPr="002F2FF1">
              <w:rPr>
                <w:snapToGrid w:val="0"/>
                <w:color w:val="000000"/>
                <w:sz w:val="22"/>
                <w:szCs w:val="22"/>
                <w:lang w:val="lt-LT" w:eastAsia="en-US"/>
              </w:rPr>
              <w:t xml:space="preserve"> d</w:t>
            </w:r>
            <w:r w:rsidR="00505652" w:rsidRPr="002F2FF1">
              <w:rPr>
                <w:snapToGrid w:val="0"/>
                <w:color w:val="000000"/>
                <w:sz w:val="22"/>
                <w:szCs w:val="22"/>
                <w:lang w:val="lt-LT" w:eastAsia="en-US"/>
              </w:rPr>
              <w:t xml:space="preserve">ilgėlinė, </w:t>
            </w:r>
            <w:proofErr w:type="spellStart"/>
            <w:r w:rsidR="00FB417A" w:rsidRPr="002F2FF1">
              <w:rPr>
                <w:snapToGrid w:val="0"/>
                <w:color w:val="000000"/>
                <w:sz w:val="22"/>
                <w:szCs w:val="22"/>
                <w:lang w:val="lt-LT" w:eastAsia="en-US"/>
              </w:rPr>
              <w:t>p</w:t>
            </w:r>
            <w:r w:rsidRPr="002F2FF1">
              <w:rPr>
                <w:snapToGrid w:val="0"/>
                <w:color w:val="000000"/>
                <w:sz w:val="22"/>
                <w:szCs w:val="22"/>
                <w:lang w:val="lt-LT" w:eastAsia="en-US"/>
              </w:rPr>
              <w:t>ūslinis</w:t>
            </w:r>
            <w:proofErr w:type="spellEnd"/>
            <w:r w:rsidRPr="002F2FF1">
              <w:rPr>
                <w:snapToGrid w:val="0"/>
                <w:color w:val="000000"/>
                <w:sz w:val="22"/>
                <w:szCs w:val="22"/>
                <w:lang w:val="lt-LT" w:eastAsia="en-US"/>
              </w:rPr>
              <w:t xml:space="preserve"> dermatitas,</w:t>
            </w:r>
            <w:r w:rsidR="00FB417A" w:rsidRPr="002F2FF1">
              <w:rPr>
                <w:snapToGrid w:val="0"/>
                <w:color w:val="000000"/>
                <w:sz w:val="22"/>
                <w:szCs w:val="22"/>
                <w:lang w:val="lt-LT" w:eastAsia="en-US"/>
              </w:rPr>
              <w:t xml:space="preserve"> </w:t>
            </w:r>
            <w:r w:rsidR="00505652" w:rsidRPr="002F2FF1">
              <w:rPr>
                <w:snapToGrid w:val="0"/>
                <w:color w:val="000000"/>
                <w:sz w:val="22"/>
                <w:szCs w:val="22"/>
                <w:lang w:val="lt-LT" w:eastAsia="en-US"/>
              </w:rPr>
              <w:t>dermatitas, prakaitavimas</w:t>
            </w:r>
            <w:r w:rsidR="001615B7" w:rsidRPr="002F2FF1">
              <w:rPr>
                <w:snapToGrid w:val="0"/>
                <w:color w:val="000000"/>
                <w:sz w:val="22"/>
                <w:szCs w:val="22"/>
                <w:lang w:val="lt-LT" w:eastAsia="en-US"/>
              </w:rPr>
              <w:t>,</w:t>
            </w:r>
            <w:r w:rsidR="000A64A6" w:rsidRPr="002F2FF1">
              <w:rPr>
                <w:snapToGrid w:val="0"/>
                <w:color w:val="000000"/>
                <w:sz w:val="22"/>
                <w:szCs w:val="22"/>
                <w:lang w:val="lt-LT" w:eastAsia="en-US"/>
              </w:rPr>
              <w:t xml:space="preserve"> niežėjimas</w:t>
            </w:r>
            <w:r w:rsidR="001615B7" w:rsidRPr="002F2FF1">
              <w:rPr>
                <w:snapToGrid w:val="0"/>
                <w:color w:val="000000"/>
                <w:sz w:val="22"/>
                <w:szCs w:val="22"/>
                <w:lang w:val="lt-LT" w:eastAsia="en-US"/>
              </w:rPr>
              <w:t>, išbėrimas</w:t>
            </w:r>
            <w:bookmarkEnd w:id="22"/>
          </w:p>
        </w:tc>
        <w:tc>
          <w:tcPr>
            <w:tcW w:w="825" w:type="pct"/>
          </w:tcPr>
          <w:p w14:paraId="6186E211" w14:textId="77777777" w:rsidR="00505652" w:rsidRPr="002F2FF1" w:rsidRDefault="00334677" w:rsidP="00505652">
            <w:pPr>
              <w:widowControl w:val="0"/>
              <w:tabs>
                <w:tab w:val="left" w:pos="567"/>
              </w:tabs>
              <w:rPr>
                <w:bCs/>
                <w:snapToGrid w:val="0"/>
                <w:color w:val="000000"/>
                <w:sz w:val="22"/>
                <w:szCs w:val="22"/>
                <w:lang w:val="lt-LT" w:eastAsia="en-US"/>
              </w:rPr>
            </w:pPr>
            <w:r w:rsidRPr="002F2FF1">
              <w:rPr>
                <w:bCs/>
                <w:snapToGrid w:val="0"/>
                <w:color w:val="000000"/>
                <w:sz w:val="22"/>
                <w:szCs w:val="22"/>
                <w:lang w:val="lt-LT" w:eastAsia="en-US"/>
              </w:rPr>
              <w:t xml:space="preserve">Toksinė epidermio </w:t>
            </w:r>
            <w:proofErr w:type="spellStart"/>
            <w:r w:rsidRPr="002F2FF1">
              <w:rPr>
                <w:bCs/>
                <w:snapToGrid w:val="0"/>
                <w:color w:val="000000"/>
                <w:sz w:val="22"/>
                <w:szCs w:val="22"/>
                <w:lang w:val="lt-LT" w:eastAsia="en-US"/>
              </w:rPr>
              <w:t>nekrolizė</w:t>
            </w:r>
            <w:proofErr w:type="spellEnd"/>
            <w:r w:rsidRPr="0046515C">
              <w:rPr>
                <w:bCs/>
                <w:snapToGrid w:val="0"/>
                <w:color w:val="000000"/>
                <w:sz w:val="22"/>
                <w:szCs w:val="22"/>
                <w:vertAlign w:val="superscript"/>
                <w:lang w:val="lt-LT" w:eastAsia="en-US"/>
              </w:rPr>
              <w:t>#</w:t>
            </w:r>
            <w:r w:rsidRPr="002F2FF1">
              <w:rPr>
                <w:bCs/>
                <w:snapToGrid w:val="0"/>
                <w:color w:val="000000"/>
                <w:sz w:val="22"/>
                <w:szCs w:val="22"/>
                <w:lang w:val="lt-LT" w:eastAsia="en-US"/>
              </w:rPr>
              <w:t xml:space="preserve">, </w:t>
            </w:r>
            <w:proofErr w:type="spellStart"/>
            <w:r w:rsidRPr="002F2FF1">
              <w:rPr>
                <w:bCs/>
                <w:snapToGrid w:val="0"/>
                <w:color w:val="000000"/>
                <w:sz w:val="22"/>
                <w:szCs w:val="22"/>
                <w:lang w:val="lt-LT" w:eastAsia="en-US"/>
              </w:rPr>
              <w:t>Stivenso</w:t>
            </w:r>
            <w:proofErr w:type="spellEnd"/>
            <w:r w:rsidRPr="002F2FF1">
              <w:rPr>
                <w:bCs/>
                <w:snapToGrid w:val="0"/>
                <w:color w:val="000000"/>
                <w:sz w:val="22"/>
                <w:szCs w:val="22"/>
                <w:lang w:val="lt-LT" w:eastAsia="en-US"/>
              </w:rPr>
              <w:t>-Džonsono (</w:t>
            </w:r>
            <w:proofErr w:type="spellStart"/>
            <w:r w:rsidRPr="002F2FF1">
              <w:rPr>
                <w:bCs/>
                <w:i/>
                <w:iCs/>
                <w:snapToGrid w:val="0"/>
                <w:color w:val="000000"/>
                <w:sz w:val="22"/>
                <w:szCs w:val="22"/>
                <w:lang w:val="lt-LT" w:eastAsia="en-US"/>
              </w:rPr>
              <w:t>Stevens-Johnson</w:t>
            </w:r>
            <w:proofErr w:type="spellEnd"/>
            <w:r w:rsidRPr="002F2FF1">
              <w:rPr>
                <w:bCs/>
                <w:snapToGrid w:val="0"/>
                <w:color w:val="000000"/>
                <w:sz w:val="22"/>
                <w:szCs w:val="22"/>
                <w:lang w:val="lt-LT" w:eastAsia="en-US"/>
              </w:rPr>
              <w:t>) sindromas</w:t>
            </w:r>
            <w:r w:rsidRPr="0046515C">
              <w:rPr>
                <w:bCs/>
                <w:snapToGrid w:val="0"/>
                <w:color w:val="000000"/>
                <w:sz w:val="22"/>
                <w:szCs w:val="22"/>
                <w:vertAlign w:val="superscript"/>
                <w:lang w:val="lt-LT" w:eastAsia="en-US"/>
              </w:rPr>
              <w:t>#</w:t>
            </w:r>
            <w:r w:rsidRPr="002F2FF1">
              <w:rPr>
                <w:bCs/>
                <w:snapToGrid w:val="0"/>
                <w:color w:val="000000"/>
                <w:sz w:val="22"/>
                <w:szCs w:val="22"/>
                <w:lang w:val="lt-LT" w:eastAsia="en-US"/>
              </w:rPr>
              <w:t xml:space="preserve">, dėl padidėjusio jautrumo pasireiškiantis </w:t>
            </w:r>
            <w:proofErr w:type="spellStart"/>
            <w:r w:rsidRPr="002F2FF1">
              <w:rPr>
                <w:bCs/>
                <w:snapToGrid w:val="0"/>
                <w:color w:val="000000"/>
                <w:sz w:val="22"/>
                <w:szCs w:val="22"/>
                <w:lang w:val="lt-LT" w:eastAsia="en-US"/>
              </w:rPr>
              <w:t>angitas</w:t>
            </w:r>
            <w:proofErr w:type="spellEnd"/>
            <w:r w:rsidRPr="002F2FF1">
              <w:rPr>
                <w:bCs/>
                <w:snapToGrid w:val="0"/>
                <w:color w:val="000000"/>
                <w:sz w:val="22"/>
                <w:szCs w:val="22"/>
                <w:lang w:val="lt-LT" w:eastAsia="en-US"/>
              </w:rPr>
              <w:t xml:space="preserve"> (</w:t>
            </w:r>
            <w:proofErr w:type="spellStart"/>
            <w:r w:rsidRPr="002F2FF1">
              <w:rPr>
                <w:bCs/>
                <w:snapToGrid w:val="0"/>
                <w:color w:val="000000"/>
                <w:sz w:val="22"/>
                <w:szCs w:val="22"/>
                <w:lang w:val="lt-LT" w:eastAsia="en-US"/>
              </w:rPr>
              <w:t>hipererginis</w:t>
            </w:r>
            <w:proofErr w:type="spellEnd"/>
            <w:r w:rsidRPr="002F2FF1">
              <w:rPr>
                <w:bCs/>
                <w:snapToGrid w:val="0"/>
                <w:color w:val="000000"/>
                <w:sz w:val="22"/>
                <w:szCs w:val="22"/>
                <w:lang w:val="lt-LT" w:eastAsia="en-US"/>
              </w:rPr>
              <w:t>)</w:t>
            </w:r>
          </w:p>
        </w:tc>
        <w:tc>
          <w:tcPr>
            <w:tcW w:w="567" w:type="pct"/>
          </w:tcPr>
          <w:p w14:paraId="0E9B9D9D" w14:textId="77777777" w:rsidR="00505652" w:rsidRPr="0046515C" w:rsidRDefault="00505652" w:rsidP="00505652">
            <w:pPr>
              <w:widowControl w:val="0"/>
              <w:tabs>
                <w:tab w:val="left" w:pos="567"/>
              </w:tabs>
              <w:rPr>
                <w:snapToGrid w:val="0"/>
                <w:color w:val="000000"/>
                <w:sz w:val="22"/>
                <w:szCs w:val="22"/>
                <w:lang w:val="lt-LT" w:eastAsia="en-US"/>
              </w:rPr>
            </w:pPr>
          </w:p>
        </w:tc>
        <w:tc>
          <w:tcPr>
            <w:tcW w:w="833" w:type="pct"/>
          </w:tcPr>
          <w:p w14:paraId="02FA580C" w14:textId="77777777" w:rsidR="00505652" w:rsidRPr="0046515C" w:rsidRDefault="00334677" w:rsidP="00505652">
            <w:pPr>
              <w:widowControl w:val="0"/>
              <w:tabs>
                <w:tab w:val="left" w:pos="567"/>
              </w:tabs>
              <w:rPr>
                <w:b/>
                <w:snapToGrid w:val="0"/>
                <w:color w:val="000000"/>
                <w:sz w:val="22"/>
                <w:szCs w:val="22"/>
                <w:lang w:val="lt-LT" w:eastAsia="en-US"/>
              </w:rPr>
            </w:pPr>
            <w:bookmarkStart w:id="23" w:name="_Hlk149032306"/>
            <w:proofErr w:type="spellStart"/>
            <w:r w:rsidRPr="002F2FF1">
              <w:rPr>
                <w:snapToGrid w:val="0"/>
                <w:color w:val="000000"/>
                <w:sz w:val="22"/>
                <w:szCs w:val="22"/>
                <w:lang w:val="lt-LT" w:eastAsia="en-US"/>
              </w:rPr>
              <w:t>A</w:t>
            </w:r>
            <w:r w:rsidR="00505652" w:rsidRPr="002F2FF1">
              <w:rPr>
                <w:snapToGrid w:val="0"/>
                <w:color w:val="000000"/>
                <w:sz w:val="22"/>
                <w:szCs w:val="22"/>
                <w:lang w:val="lt-LT" w:eastAsia="en-US"/>
              </w:rPr>
              <w:t>lopecija</w:t>
            </w:r>
            <w:bookmarkEnd w:id="23"/>
            <w:proofErr w:type="spellEnd"/>
          </w:p>
        </w:tc>
      </w:tr>
      <w:bookmarkEnd w:id="21"/>
      <w:tr w:rsidR="00505652" w:rsidRPr="0046515C" w14:paraId="3200F2C5" w14:textId="77777777" w:rsidTr="002C06DF">
        <w:tc>
          <w:tcPr>
            <w:tcW w:w="823" w:type="pct"/>
          </w:tcPr>
          <w:p w14:paraId="65459BC5" w14:textId="77777777" w:rsidR="00505652" w:rsidRPr="0046515C" w:rsidRDefault="00505652" w:rsidP="00505652">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Inkstų ir šlapimo takų sutrikimai</w:t>
            </w:r>
          </w:p>
        </w:tc>
        <w:tc>
          <w:tcPr>
            <w:tcW w:w="975" w:type="pct"/>
          </w:tcPr>
          <w:p w14:paraId="3A75D3B8" w14:textId="77777777" w:rsidR="00505652" w:rsidRPr="0046515C" w:rsidRDefault="008A7A07" w:rsidP="00505652">
            <w:pPr>
              <w:widowControl w:val="0"/>
              <w:tabs>
                <w:tab w:val="left" w:pos="567"/>
              </w:tabs>
              <w:rPr>
                <w:b/>
                <w:snapToGrid w:val="0"/>
                <w:color w:val="000000"/>
                <w:sz w:val="22"/>
                <w:szCs w:val="22"/>
                <w:lang w:val="lt-LT" w:eastAsia="en-US"/>
              </w:rPr>
            </w:pPr>
            <w:bookmarkStart w:id="24" w:name="_Hlk149031998"/>
            <w:r w:rsidRPr="002F2FF1">
              <w:rPr>
                <w:snapToGrid w:val="0"/>
                <w:color w:val="000000"/>
                <w:sz w:val="22"/>
                <w:szCs w:val="22"/>
                <w:lang w:val="lt-LT" w:eastAsia="en-US"/>
              </w:rPr>
              <w:t>Š</w:t>
            </w:r>
            <w:r w:rsidR="00505652" w:rsidRPr="002F2FF1">
              <w:rPr>
                <w:snapToGrid w:val="0"/>
                <w:color w:val="000000"/>
                <w:sz w:val="22"/>
                <w:szCs w:val="22"/>
                <w:lang w:val="lt-LT" w:eastAsia="en-US"/>
              </w:rPr>
              <w:t>lapalo kiekio padidėjimas kraujyje</w:t>
            </w:r>
            <w:bookmarkEnd w:id="24"/>
          </w:p>
        </w:tc>
        <w:tc>
          <w:tcPr>
            <w:tcW w:w="976" w:type="pct"/>
          </w:tcPr>
          <w:p w14:paraId="55481D0C" w14:textId="77777777" w:rsidR="00505652" w:rsidRPr="0046515C" w:rsidRDefault="00021281" w:rsidP="00505652">
            <w:pPr>
              <w:widowControl w:val="0"/>
              <w:tabs>
                <w:tab w:val="left" w:pos="567"/>
              </w:tabs>
              <w:rPr>
                <w:b/>
                <w:snapToGrid w:val="0"/>
                <w:color w:val="000000"/>
                <w:sz w:val="22"/>
                <w:szCs w:val="22"/>
                <w:lang w:val="lt-LT" w:eastAsia="en-GB"/>
              </w:rPr>
            </w:pPr>
            <w:bookmarkStart w:id="25" w:name="_Hlk149032106"/>
            <w:r w:rsidRPr="0046515C">
              <w:rPr>
                <w:snapToGrid w:val="0"/>
                <w:color w:val="000000"/>
                <w:sz w:val="22"/>
                <w:szCs w:val="22"/>
                <w:lang w:val="lt-LT" w:eastAsia="en-US"/>
              </w:rPr>
              <w:t xml:space="preserve">Gausus </w:t>
            </w:r>
            <w:r w:rsidR="008A7A07" w:rsidRPr="0046515C">
              <w:rPr>
                <w:snapToGrid w:val="0"/>
                <w:color w:val="000000"/>
                <w:sz w:val="22"/>
                <w:szCs w:val="22"/>
                <w:lang w:val="lt-LT" w:eastAsia="en-US"/>
              </w:rPr>
              <w:t>šlapinimasis</w:t>
            </w:r>
            <w:r w:rsidR="00505652" w:rsidRPr="0046515C">
              <w:rPr>
                <w:snapToGrid w:val="0"/>
                <w:color w:val="000000"/>
                <w:sz w:val="22"/>
                <w:szCs w:val="22"/>
                <w:lang w:val="lt-LT" w:eastAsia="en-US"/>
              </w:rPr>
              <w:t>, kreatinino kiekio padidėjimas</w:t>
            </w:r>
            <w:bookmarkEnd w:id="25"/>
          </w:p>
        </w:tc>
        <w:tc>
          <w:tcPr>
            <w:tcW w:w="825" w:type="pct"/>
          </w:tcPr>
          <w:p w14:paraId="4A8F4214" w14:textId="77777777" w:rsidR="00505652" w:rsidRPr="0046515C" w:rsidRDefault="00021281" w:rsidP="00505652">
            <w:pPr>
              <w:widowControl w:val="0"/>
              <w:tabs>
                <w:tab w:val="left" w:pos="567"/>
              </w:tabs>
              <w:rPr>
                <w:b/>
                <w:snapToGrid w:val="0"/>
                <w:color w:val="000000"/>
                <w:sz w:val="22"/>
                <w:szCs w:val="22"/>
                <w:lang w:val="lt-LT" w:eastAsia="en-US"/>
              </w:rPr>
            </w:pPr>
            <w:r w:rsidRPr="002F2FF1">
              <w:rPr>
                <w:noProof/>
                <w:sz w:val="22"/>
                <w:szCs w:val="22"/>
                <w:lang w:val="lt-LT"/>
              </w:rPr>
              <w:t>Inkstų nepakankamumas</w:t>
            </w:r>
          </w:p>
        </w:tc>
        <w:tc>
          <w:tcPr>
            <w:tcW w:w="567" w:type="pct"/>
          </w:tcPr>
          <w:p w14:paraId="74E6E89B" w14:textId="77777777" w:rsidR="00505652" w:rsidRPr="0046515C" w:rsidRDefault="00505652" w:rsidP="00505652">
            <w:pPr>
              <w:widowControl w:val="0"/>
              <w:tabs>
                <w:tab w:val="left" w:pos="567"/>
              </w:tabs>
              <w:rPr>
                <w:b/>
                <w:snapToGrid w:val="0"/>
                <w:color w:val="000000"/>
                <w:sz w:val="22"/>
                <w:szCs w:val="22"/>
                <w:lang w:val="lt-LT" w:eastAsia="en-US"/>
              </w:rPr>
            </w:pPr>
          </w:p>
        </w:tc>
        <w:tc>
          <w:tcPr>
            <w:tcW w:w="833" w:type="pct"/>
          </w:tcPr>
          <w:p w14:paraId="59767F5D" w14:textId="77777777" w:rsidR="00505652" w:rsidRPr="0046515C" w:rsidRDefault="00505652" w:rsidP="00505652">
            <w:pPr>
              <w:widowControl w:val="0"/>
              <w:tabs>
                <w:tab w:val="left" w:pos="567"/>
              </w:tabs>
              <w:rPr>
                <w:b/>
                <w:snapToGrid w:val="0"/>
                <w:color w:val="000000"/>
                <w:sz w:val="22"/>
                <w:szCs w:val="22"/>
                <w:lang w:val="lt-LT" w:eastAsia="en-US"/>
              </w:rPr>
            </w:pPr>
          </w:p>
        </w:tc>
      </w:tr>
      <w:tr w:rsidR="00505652" w:rsidRPr="0046515C" w14:paraId="380E5A4D" w14:textId="77777777" w:rsidTr="002C06DF">
        <w:tc>
          <w:tcPr>
            <w:tcW w:w="823" w:type="pct"/>
          </w:tcPr>
          <w:p w14:paraId="696E3D31" w14:textId="77777777" w:rsidR="00505652" w:rsidRPr="0046515C" w:rsidRDefault="00505652" w:rsidP="00505652">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 xml:space="preserve">Lytinės sistemos ir krūties sutrikimai </w:t>
            </w:r>
          </w:p>
        </w:tc>
        <w:tc>
          <w:tcPr>
            <w:tcW w:w="975" w:type="pct"/>
          </w:tcPr>
          <w:p w14:paraId="452E6189" w14:textId="77777777" w:rsidR="00505652" w:rsidRPr="0046515C" w:rsidRDefault="00505652" w:rsidP="00505652">
            <w:pPr>
              <w:widowControl w:val="0"/>
              <w:tabs>
                <w:tab w:val="left" w:pos="567"/>
              </w:tabs>
              <w:rPr>
                <w:b/>
                <w:snapToGrid w:val="0"/>
                <w:color w:val="000000"/>
                <w:sz w:val="22"/>
                <w:szCs w:val="22"/>
                <w:lang w:val="lt-LT" w:eastAsia="en-US"/>
              </w:rPr>
            </w:pPr>
          </w:p>
        </w:tc>
        <w:tc>
          <w:tcPr>
            <w:tcW w:w="976" w:type="pct"/>
          </w:tcPr>
          <w:p w14:paraId="1F608B5B" w14:textId="77777777" w:rsidR="00505652" w:rsidRPr="0046515C" w:rsidRDefault="008A7A07" w:rsidP="00505652">
            <w:pPr>
              <w:widowControl w:val="0"/>
              <w:tabs>
                <w:tab w:val="left" w:pos="567"/>
              </w:tabs>
              <w:rPr>
                <w:b/>
                <w:snapToGrid w:val="0"/>
                <w:color w:val="000000"/>
                <w:sz w:val="22"/>
                <w:szCs w:val="22"/>
                <w:lang w:val="lt-LT" w:eastAsia="en-GB"/>
              </w:rPr>
            </w:pPr>
            <w:bookmarkStart w:id="26" w:name="_Hlk149032110"/>
            <w:r w:rsidRPr="002F2FF1">
              <w:rPr>
                <w:snapToGrid w:val="0"/>
                <w:color w:val="000000"/>
                <w:sz w:val="22"/>
                <w:szCs w:val="22"/>
                <w:lang w:val="lt-LT" w:eastAsia="en-US"/>
              </w:rPr>
              <w:t>M</w:t>
            </w:r>
            <w:r w:rsidR="00505652" w:rsidRPr="002F2FF1">
              <w:rPr>
                <w:snapToGrid w:val="0"/>
                <w:color w:val="000000"/>
                <w:sz w:val="22"/>
                <w:szCs w:val="22"/>
                <w:lang w:val="lt-LT" w:eastAsia="en-US"/>
              </w:rPr>
              <w:t>oters išorinių lyties organų ir makšties sutrikimas</w:t>
            </w:r>
            <w:bookmarkEnd w:id="26"/>
          </w:p>
        </w:tc>
        <w:tc>
          <w:tcPr>
            <w:tcW w:w="825" w:type="pct"/>
          </w:tcPr>
          <w:p w14:paraId="55CED994" w14:textId="77777777" w:rsidR="00505652" w:rsidRPr="0046515C" w:rsidRDefault="00505652" w:rsidP="00505652">
            <w:pPr>
              <w:widowControl w:val="0"/>
              <w:tabs>
                <w:tab w:val="left" w:pos="567"/>
              </w:tabs>
              <w:rPr>
                <w:b/>
                <w:snapToGrid w:val="0"/>
                <w:color w:val="000000"/>
                <w:sz w:val="22"/>
                <w:szCs w:val="22"/>
                <w:lang w:val="lt-LT" w:eastAsia="en-US"/>
              </w:rPr>
            </w:pPr>
          </w:p>
        </w:tc>
        <w:tc>
          <w:tcPr>
            <w:tcW w:w="567" w:type="pct"/>
          </w:tcPr>
          <w:p w14:paraId="7B7DF374" w14:textId="77777777" w:rsidR="00505652" w:rsidRPr="0046515C" w:rsidRDefault="00505652" w:rsidP="00505652">
            <w:pPr>
              <w:widowControl w:val="0"/>
              <w:tabs>
                <w:tab w:val="left" w:pos="567"/>
              </w:tabs>
              <w:rPr>
                <w:b/>
                <w:snapToGrid w:val="0"/>
                <w:color w:val="000000"/>
                <w:sz w:val="22"/>
                <w:szCs w:val="22"/>
                <w:lang w:val="lt-LT" w:eastAsia="en-US"/>
              </w:rPr>
            </w:pPr>
          </w:p>
        </w:tc>
        <w:tc>
          <w:tcPr>
            <w:tcW w:w="833" w:type="pct"/>
          </w:tcPr>
          <w:p w14:paraId="29F1B08A" w14:textId="77777777" w:rsidR="00505652" w:rsidRPr="0046515C" w:rsidRDefault="00505652" w:rsidP="00505652">
            <w:pPr>
              <w:widowControl w:val="0"/>
              <w:tabs>
                <w:tab w:val="left" w:pos="567"/>
              </w:tabs>
              <w:rPr>
                <w:b/>
                <w:snapToGrid w:val="0"/>
                <w:color w:val="000000"/>
                <w:sz w:val="22"/>
                <w:szCs w:val="22"/>
                <w:lang w:val="lt-LT" w:eastAsia="en-US"/>
              </w:rPr>
            </w:pPr>
          </w:p>
        </w:tc>
      </w:tr>
      <w:tr w:rsidR="00505652" w:rsidRPr="0046515C" w14:paraId="2B665E49" w14:textId="77777777" w:rsidTr="002C06DF">
        <w:tc>
          <w:tcPr>
            <w:tcW w:w="823" w:type="pct"/>
          </w:tcPr>
          <w:p w14:paraId="19AB1058" w14:textId="77777777" w:rsidR="00505652" w:rsidRPr="0046515C" w:rsidRDefault="00505652" w:rsidP="00505652">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Bendrieji sutrikimai ir vartojimo vietos pažeidimai</w:t>
            </w:r>
          </w:p>
        </w:tc>
        <w:tc>
          <w:tcPr>
            <w:tcW w:w="975" w:type="pct"/>
          </w:tcPr>
          <w:p w14:paraId="529EC7AD" w14:textId="77777777" w:rsidR="00505652" w:rsidRPr="0046515C" w:rsidRDefault="00505652" w:rsidP="00505652">
            <w:pPr>
              <w:widowControl w:val="0"/>
              <w:tabs>
                <w:tab w:val="left" w:pos="567"/>
              </w:tabs>
              <w:rPr>
                <w:b/>
                <w:snapToGrid w:val="0"/>
                <w:color w:val="000000"/>
                <w:sz w:val="22"/>
                <w:szCs w:val="22"/>
                <w:highlight w:val="yellow"/>
                <w:lang w:val="lt-LT" w:eastAsia="en-US"/>
              </w:rPr>
            </w:pPr>
          </w:p>
        </w:tc>
        <w:tc>
          <w:tcPr>
            <w:tcW w:w="976" w:type="pct"/>
          </w:tcPr>
          <w:p w14:paraId="305F0B2B" w14:textId="77777777" w:rsidR="00505652" w:rsidRPr="0046515C" w:rsidRDefault="00060A89" w:rsidP="00505652">
            <w:pPr>
              <w:widowControl w:val="0"/>
              <w:tabs>
                <w:tab w:val="left" w:pos="567"/>
              </w:tabs>
              <w:rPr>
                <w:b/>
                <w:snapToGrid w:val="0"/>
                <w:color w:val="000000"/>
                <w:sz w:val="22"/>
                <w:szCs w:val="22"/>
                <w:lang w:val="lt-LT" w:eastAsia="en-GB"/>
              </w:rPr>
            </w:pPr>
            <w:bookmarkStart w:id="27" w:name="_Hlk149032115"/>
            <w:r w:rsidRPr="0046515C">
              <w:rPr>
                <w:snapToGrid w:val="0"/>
                <w:color w:val="000000"/>
                <w:sz w:val="22"/>
                <w:szCs w:val="22"/>
                <w:lang w:val="lt-LT" w:eastAsia="en-US"/>
              </w:rPr>
              <w:t xml:space="preserve">Karščiavimas, skausmas injekcijos vietoje, </w:t>
            </w:r>
            <w:proofErr w:type="spellStart"/>
            <w:r w:rsidR="00094AF7" w:rsidRPr="0046515C">
              <w:rPr>
                <w:snapToGrid w:val="0"/>
                <w:color w:val="000000"/>
                <w:sz w:val="22"/>
                <w:szCs w:val="22"/>
                <w:lang w:val="lt-LT" w:eastAsia="en-US"/>
              </w:rPr>
              <w:t>š</w:t>
            </w:r>
            <w:r w:rsidR="00505652" w:rsidRPr="0046515C">
              <w:rPr>
                <w:snapToGrid w:val="0"/>
                <w:color w:val="000000"/>
                <w:sz w:val="22"/>
                <w:szCs w:val="22"/>
                <w:lang w:val="lt-LT" w:eastAsia="en-US"/>
              </w:rPr>
              <w:t>altkrėtis</w:t>
            </w:r>
            <w:proofErr w:type="spellEnd"/>
            <w:r w:rsidR="00505652" w:rsidRPr="0046515C">
              <w:rPr>
                <w:snapToGrid w:val="0"/>
                <w:color w:val="000000"/>
                <w:sz w:val="22"/>
                <w:szCs w:val="22"/>
                <w:lang w:val="lt-LT" w:eastAsia="en-US"/>
              </w:rPr>
              <w:t>, nuovargis, padidėjęs troškulys</w:t>
            </w:r>
            <w:r w:rsidR="008A7A07" w:rsidRPr="0046515C">
              <w:rPr>
                <w:snapToGrid w:val="0"/>
                <w:color w:val="000000"/>
                <w:sz w:val="22"/>
                <w:szCs w:val="22"/>
                <w:lang w:val="lt-LT" w:eastAsia="en-US"/>
              </w:rPr>
              <w:t>,</w:t>
            </w:r>
            <w:r w:rsidR="00505652" w:rsidRPr="0046515C">
              <w:rPr>
                <w:snapToGrid w:val="0"/>
                <w:color w:val="000000"/>
                <w:sz w:val="22"/>
                <w:szCs w:val="22"/>
                <w:lang w:val="lt-LT" w:eastAsia="en-US"/>
              </w:rPr>
              <w:t xml:space="preserve"> </w:t>
            </w:r>
            <w:r w:rsidR="008A7A07" w:rsidRPr="0046515C">
              <w:rPr>
                <w:snapToGrid w:val="0"/>
                <w:color w:val="000000"/>
                <w:sz w:val="22"/>
                <w:szCs w:val="22"/>
                <w:lang w:val="lt-LT" w:eastAsia="en-US"/>
              </w:rPr>
              <w:t>lokalus skausmas</w:t>
            </w:r>
            <w:bookmarkEnd w:id="27"/>
          </w:p>
        </w:tc>
        <w:tc>
          <w:tcPr>
            <w:tcW w:w="825" w:type="pct"/>
          </w:tcPr>
          <w:p w14:paraId="493C49DC" w14:textId="77777777" w:rsidR="00505652" w:rsidRPr="0046515C" w:rsidRDefault="00505652" w:rsidP="00505652">
            <w:pPr>
              <w:widowControl w:val="0"/>
              <w:tabs>
                <w:tab w:val="left" w:pos="567"/>
              </w:tabs>
              <w:rPr>
                <w:b/>
                <w:snapToGrid w:val="0"/>
                <w:color w:val="000000"/>
                <w:sz w:val="22"/>
                <w:szCs w:val="22"/>
                <w:lang w:val="lt-LT" w:eastAsia="en-US"/>
              </w:rPr>
            </w:pPr>
          </w:p>
        </w:tc>
        <w:tc>
          <w:tcPr>
            <w:tcW w:w="567" w:type="pct"/>
          </w:tcPr>
          <w:p w14:paraId="28EA6393" w14:textId="77777777" w:rsidR="00505652" w:rsidRPr="0046515C" w:rsidRDefault="00505652" w:rsidP="00505652">
            <w:pPr>
              <w:widowControl w:val="0"/>
              <w:tabs>
                <w:tab w:val="left" w:pos="567"/>
              </w:tabs>
              <w:rPr>
                <w:b/>
                <w:snapToGrid w:val="0"/>
                <w:color w:val="000000"/>
                <w:sz w:val="22"/>
                <w:szCs w:val="22"/>
                <w:lang w:val="lt-LT" w:eastAsia="en-US"/>
              </w:rPr>
            </w:pPr>
          </w:p>
        </w:tc>
        <w:tc>
          <w:tcPr>
            <w:tcW w:w="833" w:type="pct"/>
          </w:tcPr>
          <w:p w14:paraId="42FAD266" w14:textId="77777777" w:rsidR="00505652" w:rsidRPr="0046515C" w:rsidRDefault="00505652" w:rsidP="00505652">
            <w:pPr>
              <w:widowControl w:val="0"/>
              <w:tabs>
                <w:tab w:val="left" w:pos="567"/>
              </w:tabs>
              <w:rPr>
                <w:b/>
                <w:snapToGrid w:val="0"/>
                <w:color w:val="000000"/>
                <w:sz w:val="22"/>
                <w:szCs w:val="22"/>
                <w:lang w:val="lt-LT" w:eastAsia="en-US"/>
              </w:rPr>
            </w:pPr>
          </w:p>
        </w:tc>
      </w:tr>
      <w:tr w:rsidR="00505652" w:rsidRPr="0046515C" w14:paraId="67109CE2" w14:textId="77777777" w:rsidTr="002C06DF">
        <w:tc>
          <w:tcPr>
            <w:tcW w:w="823" w:type="pct"/>
          </w:tcPr>
          <w:p w14:paraId="113BD816" w14:textId="77777777" w:rsidR="00505652" w:rsidRPr="0046515C" w:rsidRDefault="00505652" w:rsidP="00505652">
            <w:pPr>
              <w:widowControl w:val="0"/>
              <w:tabs>
                <w:tab w:val="left" w:pos="567"/>
              </w:tabs>
              <w:rPr>
                <w:b/>
                <w:snapToGrid w:val="0"/>
                <w:color w:val="000000"/>
                <w:sz w:val="22"/>
                <w:szCs w:val="22"/>
                <w:lang w:val="lt-LT" w:eastAsia="en-US"/>
              </w:rPr>
            </w:pPr>
            <w:r w:rsidRPr="002F2FF1">
              <w:rPr>
                <w:b/>
                <w:snapToGrid w:val="0"/>
                <w:color w:val="000000"/>
                <w:sz w:val="22"/>
                <w:szCs w:val="22"/>
                <w:lang w:val="lt-LT" w:eastAsia="en-US"/>
              </w:rPr>
              <w:t>Tyrimai</w:t>
            </w:r>
          </w:p>
        </w:tc>
        <w:tc>
          <w:tcPr>
            <w:tcW w:w="975" w:type="pct"/>
          </w:tcPr>
          <w:p w14:paraId="3FDD74FF" w14:textId="77777777" w:rsidR="00505652" w:rsidRPr="0046515C" w:rsidRDefault="00334677" w:rsidP="00505652">
            <w:pPr>
              <w:widowControl w:val="0"/>
              <w:tabs>
                <w:tab w:val="left" w:pos="567"/>
              </w:tabs>
              <w:rPr>
                <w:snapToGrid w:val="0"/>
                <w:color w:val="000000"/>
                <w:sz w:val="22"/>
                <w:szCs w:val="22"/>
                <w:u w:val="single"/>
                <w:lang w:val="lt-LT" w:eastAsia="en-US"/>
              </w:rPr>
            </w:pPr>
            <w:bookmarkStart w:id="28" w:name="_Hlk149032011"/>
            <w:r w:rsidRPr="002F2FF1">
              <w:rPr>
                <w:snapToGrid w:val="0"/>
                <w:color w:val="000000"/>
                <w:sz w:val="22"/>
                <w:szCs w:val="22"/>
                <w:u w:val="single"/>
                <w:lang w:val="lt-LT" w:eastAsia="en-US"/>
              </w:rPr>
              <w:t>Bioc</w:t>
            </w:r>
            <w:r w:rsidR="00505652" w:rsidRPr="002F2FF1">
              <w:rPr>
                <w:snapToGrid w:val="0"/>
                <w:color w:val="000000"/>
                <w:sz w:val="22"/>
                <w:szCs w:val="22"/>
                <w:u w:val="single"/>
                <w:lang w:val="lt-LT" w:eastAsia="en-US"/>
              </w:rPr>
              <w:t>heminiai</w:t>
            </w:r>
          </w:p>
          <w:p w14:paraId="2DDE2C89" w14:textId="77777777" w:rsidR="008A7A07" w:rsidRPr="002F2FF1" w:rsidRDefault="00505652" w:rsidP="00505652">
            <w:pPr>
              <w:widowControl w:val="0"/>
              <w:tabs>
                <w:tab w:val="left" w:pos="567"/>
              </w:tabs>
              <w:rPr>
                <w:snapToGrid w:val="0"/>
                <w:color w:val="000000"/>
                <w:sz w:val="22"/>
                <w:szCs w:val="22"/>
                <w:lang w:val="lt-LT" w:eastAsia="en-US"/>
              </w:rPr>
            </w:pPr>
            <w:r w:rsidRPr="002F2FF1">
              <w:rPr>
                <w:snapToGrid w:val="0"/>
                <w:color w:val="000000"/>
                <w:sz w:val="22"/>
                <w:szCs w:val="22"/>
                <w:lang w:val="lt-LT" w:eastAsia="en-US"/>
              </w:rPr>
              <w:t xml:space="preserve">LDH, </w:t>
            </w:r>
            <w:proofErr w:type="spellStart"/>
            <w:r w:rsidRPr="002F2FF1">
              <w:rPr>
                <w:snapToGrid w:val="0"/>
                <w:color w:val="000000"/>
                <w:sz w:val="22"/>
                <w:szCs w:val="22"/>
                <w:lang w:val="lt-LT" w:eastAsia="en-US"/>
              </w:rPr>
              <w:lastRenderedPageBreak/>
              <w:t>kreatinkinazės</w:t>
            </w:r>
            <w:proofErr w:type="spellEnd"/>
            <w:r w:rsidRPr="002F2FF1">
              <w:rPr>
                <w:snapToGrid w:val="0"/>
                <w:color w:val="000000"/>
                <w:sz w:val="22"/>
                <w:szCs w:val="22"/>
                <w:lang w:val="lt-LT" w:eastAsia="en-US"/>
              </w:rPr>
              <w:t xml:space="preserve">, lipazės, </w:t>
            </w:r>
            <w:proofErr w:type="spellStart"/>
            <w:r w:rsidRPr="002F2FF1">
              <w:rPr>
                <w:snapToGrid w:val="0"/>
                <w:color w:val="000000"/>
                <w:sz w:val="22"/>
                <w:szCs w:val="22"/>
                <w:lang w:val="lt-LT" w:eastAsia="en-US"/>
              </w:rPr>
              <w:t>amilazės</w:t>
            </w:r>
            <w:proofErr w:type="spellEnd"/>
            <w:r w:rsidRPr="002F2FF1">
              <w:rPr>
                <w:snapToGrid w:val="0"/>
                <w:color w:val="000000"/>
                <w:sz w:val="22"/>
                <w:szCs w:val="22"/>
                <w:lang w:val="lt-LT" w:eastAsia="en-US"/>
              </w:rPr>
              <w:t xml:space="preserve"> aktyvumo padidėjimas ar gliukozės kiekio pavalgius padidėjimas.</w:t>
            </w:r>
          </w:p>
          <w:p w14:paraId="3F5F4BB3" w14:textId="77777777" w:rsidR="00791250" w:rsidRPr="002F2FF1" w:rsidRDefault="00505652" w:rsidP="00505652">
            <w:pPr>
              <w:widowControl w:val="0"/>
              <w:tabs>
                <w:tab w:val="left" w:pos="567"/>
              </w:tabs>
              <w:rPr>
                <w:snapToGrid w:val="0"/>
                <w:color w:val="000000"/>
                <w:sz w:val="22"/>
                <w:szCs w:val="22"/>
                <w:lang w:val="lt-LT" w:eastAsia="en-US"/>
              </w:rPr>
            </w:pPr>
            <w:r w:rsidRPr="002F2FF1">
              <w:rPr>
                <w:snapToGrid w:val="0"/>
                <w:color w:val="000000"/>
                <w:sz w:val="22"/>
                <w:szCs w:val="22"/>
                <w:lang w:val="lt-LT" w:eastAsia="en-US"/>
              </w:rPr>
              <w:t xml:space="preserve">Bendrojo baltymo, </w:t>
            </w:r>
            <w:proofErr w:type="spellStart"/>
            <w:r w:rsidRPr="002F2FF1">
              <w:rPr>
                <w:snapToGrid w:val="0"/>
                <w:color w:val="000000"/>
                <w:sz w:val="22"/>
                <w:szCs w:val="22"/>
                <w:lang w:val="lt-LT" w:eastAsia="en-US"/>
              </w:rPr>
              <w:t>albuminų</w:t>
            </w:r>
            <w:proofErr w:type="spellEnd"/>
            <w:r w:rsidRPr="002F2FF1">
              <w:rPr>
                <w:snapToGrid w:val="0"/>
                <w:color w:val="000000"/>
                <w:sz w:val="22"/>
                <w:szCs w:val="22"/>
                <w:lang w:val="lt-LT" w:eastAsia="en-US"/>
              </w:rPr>
              <w:t>, natrio ar kalcio kiekio sumažėjimas.</w:t>
            </w:r>
          </w:p>
          <w:p w14:paraId="45E7FA41" w14:textId="77777777" w:rsidR="00505652" w:rsidRPr="0046515C" w:rsidRDefault="00505652" w:rsidP="00505652">
            <w:pPr>
              <w:widowControl w:val="0"/>
              <w:tabs>
                <w:tab w:val="left" w:pos="567"/>
              </w:tabs>
              <w:rPr>
                <w:b/>
                <w:snapToGrid w:val="0"/>
                <w:color w:val="000000"/>
                <w:sz w:val="22"/>
                <w:szCs w:val="22"/>
                <w:lang w:val="lt-LT" w:eastAsia="en-US"/>
              </w:rPr>
            </w:pPr>
            <w:r w:rsidRPr="002F2FF1">
              <w:rPr>
                <w:snapToGrid w:val="0"/>
                <w:color w:val="000000"/>
                <w:sz w:val="22"/>
                <w:szCs w:val="22"/>
                <w:lang w:val="lt-LT" w:eastAsia="en-US"/>
              </w:rPr>
              <w:t xml:space="preserve">Kalio ar </w:t>
            </w:r>
            <w:proofErr w:type="spellStart"/>
            <w:r w:rsidRPr="002F2FF1">
              <w:rPr>
                <w:snapToGrid w:val="0"/>
                <w:color w:val="000000"/>
                <w:sz w:val="22"/>
                <w:szCs w:val="22"/>
                <w:lang w:val="lt-LT" w:eastAsia="en-US"/>
              </w:rPr>
              <w:t>bikarbonatų</w:t>
            </w:r>
            <w:proofErr w:type="spellEnd"/>
            <w:r w:rsidRPr="002F2FF1">
              <w:rPr>
                <w:snapToGrid w:val="0"/>
                <w:color w:val="000000"/>
                <w:sz w:val="22"/>
                <w:szCs w:val="22"/>
                <w:lang w:val="lt-LT" w:eastAsia="en-US"/>
              </w:rPr>
              <w:t xml:space="preserve"> kiekio padidėjimas arba sumažėjimas.</w:t>
            </w:r>
          </w:p>
          <w:p w14:paraId="6F785C7D" w14:textId="77777777" w:rsidR="00505652" w:rsidRPr="0046515C" w:rsidRDefault="00505652" w:rsidP="00505652">
            <w:pPr>
              <w:widowControl w:val="0"/>
              <w:tabs>
                <w:tab w:val="left" w:pos="567"/>
              </w:tabs>
              <w:rPr>
                <w:b/>
                <w:snapToGrid w:val="0"/>
                <w:color w:val="000000"/>
                <w:sz w:val="22"/>
                <w:szCs w:val="22"/>
                <w:lang w:val="lt-LT" w:eastAsia="en-US"/>
              </w:rPr>
            </w:pPr>
          </w:p>
          <w:p w14:paraId="77810F2F" w14:textId="77777777" w:rsidR="00505652" w:rsidRPr="0046515C" w:rsidRDefault="00505652" w:rsidP="00505652">
            <w:pPr>
              <w:widowControl w:val="0"/>
              <w:tabs>
                <w:tab w:val="left" w:pos="567"/>
              </w:tabs>
              <w:rPr>
                <w:b/>
                <w:snapToGrid w:val="0"/>
                <w:color w:val="000000"/>
                <w:sz w:val="22"/>
                <w:szCs w:val="22"/>
                <w:u w:val="single"/>
                <w:lang w:val="lt-LT" w:eastAsia="en-US"/>
              </w:rPr>
            </w:pPr>
            <w:r w:rsidRPr="002F2FF1">
              <w:rPr>
                <w:snapToGrid w:val="0"/>
                <w:color w:val="000000"/>
                <w:sz w:val="22"/>
                <w:szCs w:val="22"/>
                <w:u w:val="single"/>
                <w:lang w:val="lt-LT" w:eastAsia="en-US"/>
              </w:rPr>
              <w:t>Hematologiniai</w:t>
            </w:r>
          </w:p>
          <w:p w14:paraId="2D306DF2" w14:textId="77777777" w:rsidR="00791250" w:rsidRPr="002F2FF1" w:rsidRDefault="00505652" w:rsidP="00505652">
            <w:pPr>
              <w:widowControl w:val="0"/>
              <w:tabs>
                <w:tab w:val="left" w:pos="567"/>
              </w:tabs>
              <w:rPr>
                <w:snapToGrid w:val="0"/>
                <w:color w:val="000000"/>
                <w:sz w:val="22"/>
                <w:szCs w:val="22"/>
                <w:lang w:val="lt-LT" w:eastAsia="en-US"/>
              </w:rPr>
            </w:pPr>
            <w:r w:rsidRPr="002F2FF1">
              <w:rPr>
                <w:snapToGrid w:val="0"/>
                <w:color w:val="000000"/>
                <w:sz w:val="22"/>
                <w:szCs w:val="22"/>
                <w:lang w:val="lt-LT" w:eastAsia="en-US"/>
              </w:rPr>
              <w:t xml:space="preserve">Padidėjęs </w:t>
            </w:r>
            <w:proofErr w:type="spellStart"/>
            <w:r w:rsidRPr="002F2FF1">
              <w:rPr>
                <w:snapToGrid w:val="0"/>
                <w:color w:val="000000"/>
                <w:sz w:val="22"/>
                <w:szCs w:val="22"/>
                <w:lang w:val="lt-LT" w:eastAsia="en-US"/>
              </w:rPr>
              <w:t>neutrofilų</w:t>
            </w:r>
            <w:proofErr w:type="spellEnd"/>
            <w:r w:rsidRPr="002F2FF1">
              <w:rPr>
                <w:snapToGrid w:val="0"/>
                <w:color w:val="000000"/>
                <w:sz w:val="22"/>
                <w:szCs w:val="22"/>
                <w:lang w:val="lt-LT" w:eastAsia="en-US"/>
              </w:rPr>
              <w:t xml:space="preserve"> ar </w:t>
            </w:r>
            <w:proofErr w:type="spellStart"/>
            <w:r w:rsidRPr="002F2FF1">
              <w:rPr>
                <w:snapToGrid w:val="0"/>
                <w:color w:val="000000"/>
                <w:sz w:val="22"/>
                <w:szCs w:val="22"/>
                <w:lang w:val="lt-LT" w:eastAsia="en-US"/>
              </w:rPr>
              <w:t>eozinofilų</w:t>
            </w:r>
            <w:proofErr w:type="spellEnd"/>
            <w:r w:rsidRPr="002F2FF1">
              <w:rPr>
                <w:snapToGrid w:val="0"/>
                <w:color w:val="000000"/>
                <w:sz w:val="22"/>
                <w:szCs w:val="22"/>
                <w:lang w:val="lt-LT" w:eastAsia="en-US"/>
              </w:rPr>
              <w:t xml:space="preserve"> kiekis.</w:t>
            </w:r>
          </w:p>
          <w:p w14:paraId="35F697BC" w14:textId="77777777" w:rsidR="00791250" w:rsidRPr="002F2FF1" w:rsidRDefault="00505652" w:rsidP="00505652">
            <w:pPr>
              <w:widowControl w:val="0"/>
              <w:tabs>
                <w:tab w:val="left" w:pos="567"/>
              </w:tabs>
              <w:rPr>
                <w:snapToGrid w:val="0"/>
                <w:color w:val="000000"/>
                <w:sz w:val="22"/>
                <w:szCs w:val="22"/>
                <w:lang w:val="lt-LT" w:eastAsia="en-US"/>
              </w:rPr>
            </w:pPr>
            <w:r w:rsidRPr="002F2FF1">
              <w:rPr>
                <w:snapToGrid w:val="0"/>
                <w:color w:val="000000"/>
                <w:sz w:val="22"/>
                <w:szCs w:val="22"/>
                <w:lang w:val="lt-LT" w:eastAsia="en-US"/>
              </w:rPr>
              <w:t xml:space="preserve">Sumažėjęs hemoglobino kiekis, </w:t>
            </w:r>
            <w:proofErr w:type="spellStart"/>
            <w:r w:rsidRPr="002F2FF1">
              <w:rPr>
                <w:snapToGrid w:val="0"/>
                <w:color w:val="000000"/>
                <w:sz w:val="22"/>
                <w:szCs w:val="22"/>
                <w:lang w:val="lt-LT" w:eastAsia="en-US"/>
              </w:rPr>
              <w:t>hematokritas</w:t>
            </w:r>
            <w:proofErr w:type="spellEnd"/>
            <w:r w:rsidRPr="002F2FF1">
              <w:rPr>
                <w:snapToGrid w:val="0"/>
                <w:color w:val="000000"/>
                <w:sz w:val="22"/>
                <w:szCs w:val="22"/>
                <w:lang w:val="lt-LT" w:eastAsia="en-US"/>
              </w:rPr>
              <w:t xml:space="preserve"> ar eritrocitų kiekis.</w:t>
            </w:r>
          </w:p>
          <w:p w14:paraId="5027D153" w14:textId="77777777" w:rsidR="00505652" w:rsidRPr="0046515C" w:rsidRDefault="00505652" w:rsidP="00505652">
            <w:pPr>
              <w:widowControl w:val="0"/>
              <w:tabs>
                <w:tab w:val="left" w:pos="567"/>
              </w:tabs>
              <w:rPr>
                <w:b/>
                <w:snapToGrid w:val="0"/>
                <w:color w:val="000000"/>
                <w:sz w:val="22"/>
                <w:szCs w:val="22"/>
                <w:lang w:val="lt-LT" w:eastAsia="en-US"/>
              </w:rPr>
            </w:pPr>
            <w:r w:rsidRPr="002F2FF1">
              <w:rPr>
                <w:snapToGrid w:val="0"/>
                <w:color w:val="000000"/>
                <w:sz w:val="22"/>
                <w:szCs w:val="22"/>
                <w:lang w:val="lt-LT" w:eastAsia="en-US"/>
              </w:rPr>
              <w:t>Padidėjęs ar sumažėjęs trombocitų ar leukocitų kiekis.</w:t>
            </w:r>
            <w:bookmarkEnd w:id="28"/>
          </w:p>
        </w:tc>
        <w:tc>
          <w:tcPr>
            <w:tcW w:w="976" w:type="pct"/>
          </w:tcPr>
          <w:p w14:paraId="229648AD" w14:textId="77777777" w:rsidR="00505652" w:rsidRPr="0046515C" w:rsidRDefault="00334677" w:rsidP="00505652">
            <w:pPr>
              <w:widowControl w:val="0"/>
              <w:tabs>
                <w:tab w:val="left" w:pos="567"/>
              </w:tabs>
              <w:rPr>
                <w:snapToGrid w:val="0"/>
                <w:color w:val="000000"/>
                <w:sz w:val="22"/>
                <w:szCs w:val="22"/>
                <w:u w:val="single"/>
                <w:lang w:val="lt-LT" w:eastAsia="en-US"/>
              </w:rPr>
            </w:pPr>
            <w:bookmarkStart w:id="29" w:name="_Hlk149032121"/>
            <w:r w:rsidRPr="002F2FF1">
              <w:rPr>
                <w:snapToGrid w:val="0"/>
                <w:color w:val="000000"/>
                <w:sz w:val="22"/>
                <w:szCs w:val="22"/>
                <w:u w:val="single"/>
                <w:lang w:val="lt-LT" w:eastAsia="en-US"/>
              </w:rPr>
              <w:lastRenderedPageBreak/>
              <w:t>Bioc</w:t>
            </w:r>
            <w:r w:rsidR="00505652" w:rsidRPr="002F2FF1">
              <w:rPr>
                <w:snapToGrid w:val="0"/>
                <w:color w:val="000000"/>
                <w:sz w:val="22"/>
                <w:szCs w:val="22"/>
                <w:u w:val="single"/>
                <w:lang w:val="lt-LT" w:eastAsia="en-US"/>
              </w:rPr>
              <w:t>heminiai</w:t>
            </w:r>
          </w:p>
          <w:p w14:paraId="7A6EE16C" w14:textId="77777777" w:rsidR="00791250" w:rsidRPr="002F2FF1" w:rsidRDefault="00505652" w:rsidP="00505652">
            <w:pPr>
              <w:widowControl w:val="0"/>
              <w:tabs>
                <w:tab w:val="left" w:pos="567"/>
              </w:tabs>
              <w:rPr>
                <w:snapToGrid w:val="0"/>
                <w:color w:val="000000"/>
                <w:sz w:val="22"/>
                <w:szCs w:val="22"/>
                <w:lang w:val="lt-LT" w:eastAsia="en-GB"/>
              </w:rPr>
            </w:pPr>
            <w:r w:rsidRPr="002F2FF1">
              <w:rPr>
                <w:snapToGrid w:val="0"/>
                <w:color w:val="000000"/>
                <w:sz w:val="22"/>
                <w:szCs w:val="22"/>
                <w:lang w:val="lt-LT" w:eastAsia="en-US"/>
              </w:rPr>
              <w:t xml:space="preserve">Natrio ar kalcio </w:t>
            </w:r>
            <w:r w:rsidRPr="002F2FF1">
              <w:rPr>
                <w:snapToGrid w:val="0"/>
                <w:color w:val="000000"/>
                <w:sz w:val="22"/>
                <w:szCs w:val="22"/>
                <w:lang w:val="lt-LT" w:eastAsia="en-US"/>
              </w:rPr>
              <w:lastRenderedPageBreak/>
              <w:t>kiekio padidėjimas.</w:t>
            </w:r>
          </w:p>
          <w:p w14:paraId="0ACADE81" w14:textId="77777777" w:rsidR="00791250" w:rsidRPr="002F2FF1" w:rsidRDefault="00505652" w:rsidP="00505652">
            <w:pPr>
              <w:widowControl w:val="0"/>
              <w:tabs>
                <w:tab w:val="left" w:pos="567"/>
              </w:tabs>
              <w:rPr>
                <w:snapToGrid w:val="0"/>
                <w:color w:val="000000"/>
                <w:sz w:val="22"/>
                <w:szCs w:val="22"/>
                <w:lang w:val="lt-LT" w:eastAsia="en-US"/>
              </w:rPr>
            </w:pPr>
            <w:r w:rsidRPr="002F2FF1">
              <w:rPr>
                <w:snapToGrid w:val="0"/>
                <w:color w:val="000000"/>
                <w:sz w:val="22"/>
                <w:szCs w:val="22"/>
                <w:lang w:val="lt-LT" w:eastAsia="en-US"/>
              </w:rPr>
              <w:t>Gliukozės kiekio pavalgius sumažėjimas.</w:t>
            </w:r>
          </w:p>
          <w:p w14:paraId="23C6AE7E" w14:textId="77777777" w:rsidR="00505652" w:rsidRPr="0046515C" w:rsidRDefault="00505652" w:rsidP="00505652">
            <w:pPr>
              <w:widowControl w:val="0"/>
              <w:tabs>
                <w:tab w:val="left" w:pos="567"/>
              </w:tabs>
              <w:rPr>
                <w:b/>
                <w:snapToGrid w:val="0"/>
                <w:color w:val="000000"/>
                <w:sz w:val="22"/>
                <w:szCs w:val="22"/>
                <w:lang w:val="lt-LT" w:eastAsia="en-US"/>
              </w:rPr>
            </w:pPr>
            <w:r w:rsidRPr="002F2FF1">
              <w:rPr>
                <w:snapToGrid w:val="0"/>
                <w:color w:val="000000"/>
                <w:sz w:val="22"/>
                <w:szCs w:val="22"/>
                <w:lang w:val="lt-LT" w:eastAsia="en-US"/>
              </w:rPr>
              <w:t>Chloridų kiekio padidėjimas arba sumažėjimas.</w:t>
            </w:r>
          </w:p>
          <w:p w14:paraId="1820D105" w14:textId="77777777" w:rsidR="00505652" w:rsidRPr="0046515C" w:rsidRDefault="00505652" w:rsidP="00505652">
            <w:pPr>
              <w:widowControl w:val="0"/>
              <w:tabs>
                <w:tab w:val="left" w:pos="567"/>
              </w:tabs>
              <w:rPr>
                <w:b/>
                <w:snapToGrid w:val="0"/>
                <w:color w:val="000000"/>
                <w:sz w:val="22"/>
                <w:szCs w:val="22"/>
                <w:lang w:val="lt-LT" w:eastAsia="en-US"/>
              </w:rPr>
            </w:pPr>
          </w:p>
          <w:p w14:paraId="3DFF7DF7" w14:textId="77777777" w:rsidR="00505652" w:rsidRPr="0046515C" w:rsidRDefault="00505652" w:rsidP="00505652">
            <w:pPr>
              <w:widowControl w:val="0"/>
              <w:tabs>
                <w:tab w:val="left" w:pos="567"/>
              </w:tabs>
              <w:rPr>
                <w:b/>
                <w:snapToGrid w:val="0"/>
                <w:color w:val="000000"/>
                <w:sz w:val="22"/>
                <w:szCs w:val="22"/>
                <w:u w:val="single"/>
                <w:lang w:val="lt-LT" w:eastAsia="en-US"/>
              </w:rPr>
            </w:pPr>
            <w:r w:rsidRPr="002F2FF1">
              <w:rPr>
                <w:snapToGrid w:val="0"/>
                <w:color w:val="000000"/>
                <w:sz w:val="22"/>
                <w:szCs w:val="22"/>
                <w:u w:val="single"/>
                <w:lang w:val="lt-LT" w:eastAsia="en-US"/>
              </w:rPr>
              <w:t>Hematologiniai</w:t>
            </w:r>
          </w:p>
          <w:p w14:paraId="0D903BB5" w14:textId="77777777" w:rsidR="00791250" w:rsidRPr="002F2FF1" w:rsidRDefault="00505652" w:rsidP="00505652">
            <w:pPr>
              <w:widowControl w:val="0"/>
              <w:tabs>
                <w:tab w:val="left" w:pos="567"/>
              </w:tabs>
              <w:rPr>
                <w:snapToGrid w:val="0"/>
                <w:color w:val="000000"/>
                <w:sz w:val="22"/>
                <w:szCs w:val="22"/>
                <w:lang w:val="lt-LT" w:eastAsia="en-US"/>
              </w:rPr>
            </w:pPr>
            <w:r w:rsidRPr="002F2FF1">
              <w:rPr>
                <w:snapToGrid w:val="0"/>
                <w:color w:val="000000"/>
                <w:sz w:val="22"/>
                <w:szCs w:val="22"/>
                <w:lang w:val="lt-LT" w:eastAsia="en-US"/>
              </w:rPr>
              <w:t xml:space="preserve">Padidėjęs </w:t>
            </w:r>
            <w:proofErr w:type="spellStart"/>
            <w:r w:rsidRPr="002F2FF1">
              <w:rPr>
                <w:snapToGrid w:val="0"/>
                <w:color w:val="000000"/>
                <w:sz w:val="22"/>
                <w:szCs w:val="22"/>
                <w:lang w:val="lt-LT" w:eastAsia="en-US"/>
              </w:rPr>
              <w:t>retikulocitų</w:t>
            </w:r>
            <w:proofErr w:type="spellEnd"/>
            <w:r w:rsidRPr="002F2FF1">
              <w:rPr>
                <w:snapToGrid w:val="0"/>
                <w:color w:val="000000"/>
                <w:sz w:val="22"/>
                <w:szCs w:val="22"/>
                <w:lang w:val="lt-LT" w:eastAsia="en-US"/>
              </w:rPr>
              <w:t xml:space="preserve"> kiekis.</w:t>
            </w:r>
          </w:p>
          <w:p w14:paraId="714F5376" w14:textId="77777777" w:rsidR="00505652" w:rsidRPr="0046515C" w:rsidRDefault="00505652" w:rsidP="00505652">
            <w:pPr>
              <w:widowControl w:val="0"/>
              <w:tabs>
                <w:tab w:val="left" w:pos="567"/>
              </w:tabs>
              <w:rPr>
                <w:b/>
                <w:snapToGrid w:val="0"/>
                <w:color w:val="000000"/>
                <w:sz w:val="22"/>
                <w:szCs w:val="22"/>
                <w:lang w:val="lt-LT" w:eastAsia="en-US"/>
              </w:rPr>
            </w:pPr>
            <w:r w:rsidRPr="002F2FF1">
              <w:rPr>
                <w:snapToGrid w:val="0"/>
                <w:color w:val="000000"/>
                <w:sz w:val="22"/>
                <w:szCs w:val="22"/>
                <w:lang w:val="lt-LT" w:eastAsia="en-US"/>
              </w:rPr>
              <w:t xml:space="preserve">Sumažėjęs </w:t>
            </w:r>
            <w:proofErr w:type="spellStart"/>
            <w:r w:rsidRPr="002F2FF1">
              <w:rPr>
                <w:snapToGrid w:val="0"/>
                <w:color w:val="000000"/>
                <w:sz w:val="22"/>
                <w:szCs w:val="22"/>
                <w:lang w:val="lt-LT" w:eastAsia="en-US"/>
              </w:rPr>
              <w:t>neutrofilų</w:t>
            </w:r>
            <w:proofErr w:type="spellEnd"/>
            <w:r w:rsidRPr="002F2FF1">
              <w:rPr>
                <w:snapToGrid w:val="0"/>
                <w:color w:val="000000"/>
                <w:sz w:val="22"/>
                <w:szCs w:val="22"/>
                <w:lang w:val="lt-LT" w:eastAsia="en-US"/>
              </w:rPr>
              <w:t xml:space="preserve"> kiekis.</w:t>
            </w:r>
            <w:bookmarkEnd w:id="29"/>
          </w:p>
        </w:tc>
        <w:tc>
          <w:tcPr>
            <w:tcW w:w="825" w:type="pct"/>
          </w:tcPr>
          <w:p w14:paraId="0B41C55D" w14:textId="77777777" w:rsidR="00505652" w:rsidRPr="0046515C" w:rsidRDefault="00505652" w:rsidP="00505652">
            <w:pPr>
              <w:widowControl w:val="0"/>
              <w:tabs>
                <w:tab w:val="left" w:pos="567"/>
              </w:tabs>
              <w:rPr>
                <w:b/>
                <w:snapToGrid w:val="0"/>
                <w:color w:val="000000"/>
                <w:sz w:val="22"/>
                <w:szCs w:val="22"/>
                <w:lang w:val="lt-LT" w:eastAsia="en-US"/>
              </w:rPr>
            </w:pPr>
          </w:p>
        </w:tc>
        <w:tc>
          <w:tcPr>
            <w:tcW w:w="567" w:type="pct"/>
          </w:tcPr>
          <w:p w14:paraId="753D3F0C" w14:textId="77777777" w:rsidR="00505652" w:rsidRPr="0046515C" w:rsidRDefault="00505652" w:rsidP="00505652">
            <w:pPr>
              <w:widowControl w:val="0"/>
              <w:tabs>
                <w:tab w:val="left" w:pos="567"/>
              </w:tabs>
              <w:rPr>
                <w:b/>
                <w:snapToGrid w:val="0"/>
                <w:color w:val="000000"/>
                <w:sz w:val="22"/>
                <w:szCs w:val="22"/>
                <w:lang w:val="lt-LT" w:eastAsia="en-US"/>
              </w:rPr>
            </w:pPr>
          </w:p>
        </w:tc>
        <w:tc>
          <w:tcPr>
            <w:tcW w:w="833" w:type="pct"/>
          </w:tcPr>
          <w:p w14:paraId="49A8AD63" w14:textId="77777777" w:rsidR="00505652" w:rsidRPr="0046515C" w:rsidRDefault="00505652" w:rsidP="00505652">
            <w:pPr>
              <w:widowControl w:val="0"/>
              <w:tabs>
                <w:tab w:val="left" w:pos="567"/>
              </w:tabs>
              <w:rPr>
                <w:b/>
                <w:snapToGrid w:val="0"/>
                <w:color w:val="000000"/>
                <w:sz w:val="22"/>
                <w:szCs w:val="22"/>
                <w:lang w:val="lt-LT" w:eastAsia="en-US"/>
              </w:rPr>
            </w:pPr>
          </w:p>
        </w:tc>
      </w:tr>
    </w:tbl>
    <w:p w14:paraId="035F75DA" w14:textId="77777777" w:rsidR="00EB0465" w:rsidRPr="002F2FF1" w:rsidRDefault="00EB0465" w:rsidP="00EB0465">
      <w:pPr>
        <w:widowControl w:val="0"/>
        <w:tabs>
          <w:tab w:val="left" w:pos="567"/>
        </w:tabs>
        <w:rPr>
          <w:snapToGrid w:val="0"/>
          <w:sz w:val="22"/>
          <w:szCs w:val="22"/>
          <w:lang w:val="lt-LT" w:eastAsia="en-US"/>
        </w:rPr>
      </w:pPr>
    </w:p>
    <w:p w14:paraId="0038E751" w14:textId="77777777" w:rsidR="00EB0465" w:rsidRPr="002F2FF1" w:rsidRDefault="00EB0465" w:rsidP="00EB0465">
      <w:pPr>
        <w:widowControl w:val="0"/>
        <w:tabs>
          <w:tab w:val="left" w:pos="567"/>
        </w:tabs>
        <w:rPr>
          <w:b/>
          <w:snapToGrid w:val="0"/>
          <w:sz w:val="22"/>
          <w:szCs w:val="22"/>
          <w:lang w:val="lt-LT" w:eastAsia="en-US"/>
        </w:rPr>
      </w:pPr>
      <w:r w:rsidRPr="002F2FF1">
        <w:rPr>
          <w:snapToGrid w:val="0"/>
          <w:sz w:val="22"/>
          <w:szCs w:val="22"/>
          <w:lang w:val="lt-LT" w:eastAsia="en-US"/>
        </w:rPr>
        <w:t>* Žr. 4.4 skyrių.</w:t>
      </w:r>
    </w:p>
    <w:p w14:paraId="220ECDF8"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Žr. 4.3 ir 4.5 skyrius.</w:t>
      </w:r>
    </w:p>
    <w:p w14:paraId="2D0057C5" w14:textId="77777777" w:rsidR="007D1DE0" w:rsidRPr="002F2FF1" w:rsidRDefault="007D1DE0" w:rsidP="00A843DA">
      <w:pPr>
        <w:jc w:val="both"/>
        <w:rPr>
          <w:noProof/>
          <w:sz w:val="22"/>
          <w:szCs w:val="22"/>
          <w:lang w:val="lt-LT" w:eastAsia="en-US"/>
        </w:rPr>
      </w:pPr>
      <w:r w:rsidRPr="002F2FF1">
        <w:rPr>
          <w:noProof/>
          <w:sz w:val="22"/>
          <w:szCs w:val="22"/>
          <w:vertAlign w:val="superscript"/>
          <w:lang w:val="lt-LT"/>
        </w:rPr>
        <w:t>#</w:t>
      </w:r>
      <w:r w:rsidRPr="002F2FF1">
        <w:rPr>
          <w:noProof/>
          <w:sz w:val="22"/>
          <w:szCs w:val="22"/>
          <w:lang w:val="lt-LT"/>
        </w:rPr>
        <w:t xml:space="preserve"> NR dažnis apskaičiuotas taikant „trijų taisyklę“.</w:t>
      </w:r>
    </w:p>
    <w:p w14:paraId="0133FD08" w14:textId="77777777" w:rsidR="00EB0465" w:rsidRPr="002F2FF1" w:rsidRDefault="00EB0465" w:rsidP="00EB0465">
      <w:pPr>
        <w:widowControl w:val="0"/>
        <w:tabs>
          <w:tab w:val="left" w:pos="567"/>
        </w:tabs>
        <w:jc w:val="both"/>
        <w:rPr>
          <w:b/>
          <w:snapToGrid w:val="0"/>
          <w:sz w:val="22"/>
          <w:szCs w:val="22"/>
          <w:lang w:val="lt-LT" w:eastAsia="en-US"/>
        </w:rPr>
      </w:pPr>
      <w:r w:rsidRPr="002F2FF1">
        <w:rPr>
          <w:snapToGrid w:val="0"/>
          <w:sz w:val="22"/>
          <w:szCs w:val="22"/>
          <w:vertAlign w:val="superscript"/>
          <w:lang w:val="lt-LT" w:eastAsia="en-US"/>
        </w:rPr>
        <w:t xml:space="preserve">† </w:t>
      </w:r>
      <w:r w:rsidR="00791250" w:rsidRPr="002F2FF1">
        <w:rPr>
          <w:snapToGrid w:val="0"/>
          <w:sz w:val="22"/>
          <w:szCs w:val="22"/>
          <w:lang w:val="lt-LT" w:eastAsia="en-US"/>
        </w:rPr>
        <w:t>Ž</w:t>
      </w:r>
      <w:r w:rsidRPr="002F2FF1">
        <w:rPr>
          <w:snapToGrid w:val="0"/>
          <w:sz w:val="22"/>
          <w:szCs w:val="22"/>
          <w:lang w:val="lt-LT" w:eastAsia="en-US"/>
        </w:rPr>
        <w:t xml:space="preserve">r. </w:t>
      </w:r>
      <w:r w:rsidR="00440962" w:rsidRPr="002F2FF1">
        <w:rPr>
          <w:snapToGrid w:val="0"/>
          <w:sz w:val="22"/>
          <w:szCs w:val="22"/>
          <w:lang w:val="lt-LT" w:eastAsia="en-US"/>
        </w:rPr>
        <w:t>toliau</w:t>
      </w:r>
      <w:r w:rsidRPr="002F2FF1">
        <w:rPr>
          <w:snapToGrid w:val="0"/>
          <w:sz w:val="22"/>
          <w:szCs w:val="22"/>
          <w:lang w:val="lt-LT" w:eastAsia="en-US"/>
        </w:rPr>
        <w:t>.</w:t>
      </w:r>
    </w:p>
    <w:p w14:paraId="427ED4ED" w14:textId="77777777" w:rsidR="00EB0465" w:rsidRPr="002F2FF1" w:rsidRDefault="00EB0465" w:rsidP="00EB0465">
      <w:pPr>
        <w:widowControl w:val="0"/>
        <w:tabs>
          <w:tab w:val="left" w:pos="567"/>
        </w:tabs>
        <w:jc w:val="both"/>
        <w:rPr>
          <w:b/>
          <w:snapToGrid w:val="0"/>
          <w:sz w:val="22"/>
          <w:szCs w:val="22"/>
          <w:lang w:val="lt-LT" w:eastAsia="en-US"/>
        </w:rPr>
      </w:pPr>
    </w:p>
    <w:p w14:paraId="16BB6AB5"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Išvardytos nepageidaujamos reakcijos į </w:t>
      </w:r>
      <w:proofErr w:type="spellStart"/>
      <w:r w:rsidRPr="002F2FF1">
        <w:rPr>
          <w:snapToGrid w:val="0"/>
          <w:sz w:val="22"/>
          <w:szCs w:val="22"/>
          <w:lang w:val="lt-LT" w:eastAsia="en-US"/>
        </w:rPr>
        <w:t>linezolidą</w:t>
      </w:r>
      <w:proofErr w:type="spellEnd"/>
      <w:r w:rsidRPr="002F2FF1">
        <w:rPr>
          <w:snapToGrid w:val="0"/>
          <w:sz w:val="22"/>
          <w:szCs w:val="22"/>
          <w:lang w:val="lt-LT" w:eastAsia="en-US"/>
        </w:rPr>
        <w:t xml:space="preserve"> retais atvejais gali būti įvertintos kaip sunkios: lokalus pilvo skausmas, praeinantieji smegenų išemijos priepuoliai ir hipertenzija.</w:t>
      </w:r>
    </w:p>
    <w:p w14:paraId="2EF96232" w14:textId="77777777" w:rsidR="00075A67" w:rsidRPr="002F2FF1" w:rsidRDefault="00075A67" w:rsidP="00EB0465">
      <w:pPr>
        <w:widowControl w:val="0"/>
        <w:tabs>
          <w:tab w:val="left" w:pos="567"/>
        </w:tabs>
        <w:rPr>
          <w:b/>
          <w:snapToGrid w:val="0"/>
          <w:sz w:val="22"/>
          <w:szCs w:val="22"/>
          <w:lang w:val="lt-LT" w:eastAsia="en-US"/>
        </w:rPr>
      </w:pPr>
    </w:p>
    <w:p w14:paraId="3038D3BC" w14:textId="77777777" w:rsidR="00EB0465" w:rsidRPr="002F2FF1" w:rsidRDefault="00EB0465" w:rsidP="00EB0465">
      <w:pPr>
        <w:widowControl w:val="0"/>
        <w:tabs>
          <w:tab w:val="left" w:pos="567"/>
        </w:tabs>
        <w:rPr>
          <w:bCs/>
          <w:snapToGrid w:val="0"/>
          <w:sz w:val="22"/>
          <w:szCs w:val="22"/>
          <w:lang w:val="lt-LT" w:eastAsia="en-US"/>
        </w:rPr>
      </w:pPr>
      <w:r w:rsidRPr="002F2FF1">
        <w:rPr>
          <w:snapToGrid w:val="0"/>
          <w:sz w:val="22"/>
          <w:szCs w:val="22"/>
          <w:vertAlign w:val="superscript"/>
          <w:lang w:val="lt-LT" w:eastAsia="en-US"/>
        </w:rPr>
        <w:t xml:space="preserve">† </w:t>
      </w:r>
      <w:r w:rsidRPr="002F2FF1">
        <w:rPr>
          <w:bCs/>
          <w:snapToGrid w:val="0"/>
          <w:sz w:val="22"/>
          <w:szCs w:val="22"/>
          <w:lang w:val="lt-LT" w:eastAsia="en-US"/>
        </w:rPr>
        <w:t>Kontroliuojamų klinikinių tyrimų metu linezolid</w:t>
      </w:r>
      <w:r w:rsidR="002F2FF1">
        <w:rPr>
          <w:bCs/>
          <w:snapToGrid w:val="0"/>
          <w:sz w:val="22"/>
          <w:szCs w:val="22"/>
          <w:lang w:val="lt-LT" w:eastAsia="en-US"/>
        </w:rPr>
        <w:t>o</w:t>
      </w:r>
      <w:r w:rsidRPr="002F2FF1">
        <w:rPr>
          <w:bCs/>
          <w:snapToGrid w:val="0"/>
          <w:sz w:val="22"/>
          <w:szCs w:val="22"/>
          <w:lang w:val="lt-LT" w:eastAsia="en-US"/>
        </w:rPr>
        <w:t xml:space="preserve"> vartojant trumpiau kaip 28 </w:t>
      </w:r>
      <w:r w:rsidR="009D644F" w:rsidRPr="002F2FF1">
        <w:rPr>
          <w:bCs/>
          <w:snapToGrid w:val="0"/>
          <w:sz w:val="22"/>
          <w:szCs w:val="22"/>
          <w:lang w:val="lt-LT" w:eastAsia="en-US"/>
        </w:rPr>
        <w:t>paras</w:t>
      </w:r>
      <w:r w:rsidRPr="002F2FF1">
        <w:rPr>
          <w:bCs/>
          <w:snapToGrid w:val="0"/>
          <w:sz w:val="22"/>
          <w:szCs w:val="22"/>
          <w:lang w:val="lt-LT" w:eastAsia="en-US"/>
        </w:rPr>
        <w:t xml:space="preserve">, anemija buvo nustatyta </w:t>
      </w:r>
      <w:r w:rsidR="00791250" w:rsidRPr="002F2FF1">
        <w:rPr>
          <w:bCs/>
          <w:snapToGrid w:val="0"/>
          <w:sz w:val="22"/>
          <w:szCs w:val="22"/>
          <w:lang w:val="lt-LT" w:eastAsia="en-US"/>
        </w:rPr>
        <w:t>mažiau nei 0,1 </w:t>
      </w:r>
      <w:r w:rsidRPr="002F2FF1">
        <w:rPr>
          <w:bCs/>
          <w:snapToGrid w:val="0"/>
          <w:sz w:val="22"/>
          <w:szCs w:val="22"/>
          <w:lang w:val="lt-LT" w:eastAsia="en-US"/>
        </w:rPr>
        <w:t>% pacientų.</w:t>
      </w:r>
      <w:r w:rsidR="00440962" w:rsidRPr="002F2FF1">
        <w:rPr>
          <w:bCs/>
          <w:snapToGrid w:val="0"/>
          <w:sz w:val="22"/>
          <w:szCs w:val="22"/>
          <w:lang w:val="lt-LT" w:eastAsia="en-US"/>
        </w:rPr>
        <w:t xml:space="preserve"> „</w:t>
      </w:r>
      <w:r w:rsidRPr="002F2FF1">
        <w:rPr>
          <w:bCs/>
          <w:snapToGrid w:val="0"/>
          <w:sz w:val="22"/>
          <w:szCs w:val="22"/>
          <w:lang w:val="lt-LT" w:eastAsia="en-US"/>
        </w:rPr>
        <w:t xml:space="preserve">Paskutinės vilties“ tyrimų programos metu sergantiesiems gyvybei pavojingomis infekcinėmis </w:t>
      </w:r>
      <w:r w:rsidR="009D644F" w:rsidRPr="002F2FF1">
        <w:rPr>
          <w:bCs/>
          <w:snapToGrid w:val="0"/>
          <w:sz w:val="22"/>
          <w:szCs w:val="22"/>
          <w:lang w:val="lt-LT" w:eastAsia="en-US"/>
        </w:rPr>
        <w:t>ir gretutinėmis</w:t>
      </w:r>
      <w:r w:rsidRPr="002F2FF1">
        <w:rPr>
          <w:bCs/>
          <w:snapToGrid w:val="0"/>
          <w:sz w:val="22"/>
          <w:szCs w:val="22"/>
          <w:lang w:val="lt-LT" w:eastAsia="en-US"/>
        </w:rPr>
        <w:t xml:space="preserve"> ligomis anemija pasireiškė 2,5 % (33 iš 1326) pacientų, gydytų </w:t>
      </w:r>
      <w:proofErr w:type="spellStart"/>
      <w:r w:rsidRPr="002F2FF1">
        <w:rPr>
          <w:bCs/>
          <w:snapToGrid w:val="0"/>
          <w:sz w:val="22"/>
          <w:szCs w:val="22"/>
          <w:lang w:val="lt-LT" w:eastAsia="en-US"/>
        </w:rPr>
        <w:t>linezolidu</w:t>
      </w:r>
      <w:proofErr w:type="spellEnd"/>
      <w:r w:rsidRPr="002F2FF1">
        <w:rPr>
          <w:bCs/>
          <w:snapToGrid w:val="0"/>
          <w:sz w:val="22"/>
          <w:szCs w:val="22"/>
          <w:lang w:val="lt-LT" w:eastAsia="en-US"/>
        </w:rPr>
        <w:t xml:space="preserve"> ≤ 28 </w:t>
      </w:r>
      <w:r w:rsidR="009D644F" w:rsidRPr="002F2FF1">
        <w:rPr>
          <w:bCs/>
          <w:snapToGrid w:val="0"/>
          <w:sz w:val="22"/>
          <w:szCs w:val="22"/>
          <w:lang w:val="lt-LT" w:eastAsia="en-US"/>
        </w:rPr>
        <w:t>paras</w:t>
      </w:r>
      <w:r w:rsidRPr="002F2FF1">
        <w:rPr>
          <w:bCs/>
          <w:snapToGrid w:val="0"/>
          <w:sz w:val="22"/>
          <w:szCs w:val="22"/>
          <w:lang w:val="lt-LT" w:eastAsia="en-US"/>
        </w:rPr>
        <w:t>, palyginti su 12,3 % (53 iš 430) pacientų, gydytų &gt; 28 </w:t>
      </w:r>
      <w:r w:rsidR="009D644F" w:rsidRPr="002F2FF1">
        <w:rPr>
          <w:bCs/>
          <w:snapToGrid w:val="0"/>
          <w:sz w:val="22"/>
          <w:szCs w:val="22"/>
          <w:lang w:val="lt-LT" w:eastAsia="en-US"/>
        </w:rPr>
        <w:t>paras</w:t>
      </w:r>
      <w:r w:rsidRPr="002F2FF1">
        <w:rPr>
          <w:bCs/>
          <w:snapToGrid w:val="0"/>
          <w:sz w:val="22"/>
          <w:szCs w:val="22"/>
          <w:lang w:val="lt-LT" w:eastAsia="en-US"/>
        </w:rPr>
        <w:t xml:space="preserve">. Sunkios </w:t>
      </w:r>
      <w:r w:rsidR="00791250" w:rsidRPr="002F2FF1">
        <w:rPr>
          <w:bCs/>
          <w:snapToGrid w:val="0"/>
          <w:sz w:val="22"/>
          <w:szCs w:val="22"/>
          <w:lang w:val="lt-LT" w:eastAsia="en-US"/>
        </w:rPr>
        <w:t xml:space="preserve">su vaistinio preparato vartojimu susijusios </w:t>
      </w:r>
      <w:r w:rsidRPr="002F2FF1">
        <w:rPr>
          <w:bCs/>
          <w:snapToGrid w:val="0"/>
          <w:sz w:val="22"/>
          <w:szCs w:val="22"/>
          <w:lang w:val="lt-LT" w:eastAsia="en-US"/>
        </w:rPr>
        <w:t>anemijos, kai prireikė kraujo perpylimo, atvejų buvo 9 % (3 iš 33) pacientams, gydytiems ≤ 28 </w:t>
      </w:r>
      <w:r w:rsidR="009D644F" w:rsidRPr="002F2FF1">
        <w:rPr>
          <w:bCs/>
          <w:snapToGrid w:val="0"/>
          <w:sz w:val="22"/>
          <w:szCs w:val="22"/>
          <w:lang w:val="lt-LT" w:eastAsia="en-US"/>
        </w:rPr>
        <w:t>paras</w:t>
      </w:r>
      <w:r w:rsidRPr="002F2FF1">
        <w:rPr>
          <w:bCs/>
          <w:snapToGrid w:val="0"/>
          <w:sz w:val="22"/>
          <w:szCs w:val="22"/>
          <w:lang w:val="lt-LT" w:eastAsia="en-US"/>
        </w:rPr>
        <w:t>, ir 15 % (8 iš 53) – gydytiems &gt; 28 </w:t>
      </w:r>
      <w:r w:rsidR="009D644F" w:rsidRPr="002F2FF1">
        <w:rPr>
          <w:bCs/>
          <w:snapToGrid w:val="0"/>
          <w:sz w:val="22"/>
          <w:szCs w:val="22"/>
          <w:lang w:val="lt-LT" w:eastAsia="en-US"/>
        </w:rPr>
        <w:t>para</w:t>
      </w:r>
      <w:r w:rsidRPr="002F2FF1">
        <w:rPr>
          <w:bCs/>
          <w:snapToGrid w:val="0"/>
          <w:sz w:val="22"/>
          <w:szCs w:val="22"/>
          <w:lang w:val="lt-LT" w:eastAsia="en-US"/>
        </w:rPr>
        <w:t>s.</w:t>
      </w:r>
    </w:p>
    <w:p w14:paraId="0F1F9649" w14:textId="77777777" w:rsidR="003E6C96" w:rsidRPr="002F2FF1" w:rsidRDefault="003E6C96" w:rsidP="003E6C96">
      <w:pPr>
        <w:widowControl w:val="0"/>
        <w:tabs>
          <w:tab w:val="left" w:pos="567"/>
        </w:tabs>
        <w:rPr>
          <w:snapToGrid w:val="0"/>
          <w:sz w:val="22"/>
          <w:szCs w:val="22"/>
          <w:lang w:val="lt-LT" w:eastAsia="en-US"/>
        </w:rPr>
      </w:pPr>
    </w:p>
    <w:p w14:paraId="49D530D5" w14:textId="77777777" w:rsidR="009D644F" w:rsidRPr="0046515C" w:rsidRDefault="009D644F" w:rsidP="009D644F">
      <w:pPr>
        <w:jc w:val="both"/>
        <w:rPr>
          <w:bCs/>
          <w:sz w:val="22"/>
          <w:szCs w:val="22"/>
          <w:u w:val="single"/>
          <w:lang w:val="lt-LT" w:eastAsia="en-US"/>
        </w:rPr>
      </w:pPr>
      <w:r w:rsidRPr="0046515C">
        <w:rPr>
          <w:bCs/>
          <w:sz w:val="22"/>
          <w:szCs w:val="22"/>
          <w:u w:val="single"/>
          <w:lang w:val="lt-LT"/>
        </w:rPr>
        <w:t>Patirtis po vaistini</w:t>
      </w:r>
      <w:r w:rsidR="008169F2" w:rsidRPr="0046515C">
        <w:rPr>
          <w:bCs/>
          <w:sz w:val="22"/>
          <w:szCs w:val="22"/>
          <w:u w:val="single"/>
          <w:lang w:val="lt-LT"/>
        </w:rPr>
        <w:t>ų</w:t>
      </w:r>
      <w:r w:rsidRPr="0046515C">
        <w:rPr>
          <w:bCs/>
          <w:sz w:val="22"/>
          <w:szCs w:val="22"/>
          <w:u w:val="single"/>
          <w:lang w:val="lt-LT"/>
        </w:rPr>
        <w:t xml:space="preserve"> preparat</w:t>
      </w:r>
      <w:r w:rsidR="008169F2" w:rsidRPr="0046515C">
        <w:rPr>
          <w:bCs/>
          <w:sz w:val="22"/>
          <w:szCs w:val="22"/>
          <w:u w:val="single"/>
          <w:lang w:val="lt-LT"/>
        </w:rPr>
        <w:t xml:space="preserve">ų, </w:t>
      </w:r>
      <w:r w:rsidR="008169F2" w:rsidRPr="0046515C">
        <w:rPr>
          <w:snapToGrid w:val="0"/>
          <w:sz w:val="22"/>
          <w:szCs w:val="22"/>
          <w:u w:val="single"/>
          <w:lang w:val="lt-LT" w:eastAsia="en-US"/>
        </w:rPr>
        <w:t>kurių sudėtyje yra linezolido,</w:t>
      </w:r>
      <w:r w:rsidRPr="0046515C">
        <w:rPr>
          <w:bCs/>
          <w:sz w:val="22"/>
          <w:szCs w:val="22"/>
          <w:u w:val="single"/>
          <w:lang w:val="lt-LT"/>
        </w:rPr>
        <w:t xml:space="preserve"> pate</w:t>
      </w:r>
      <w:r w:rsidR="008169F2" w:rsidRPr="0046515C">
        <w:rPr>
          <w:bCs/>
          <w:sz w:val="22"/>
          <w:szCs w:val="22"/>
          <w:u w:val="single"/>
          <w:lang w:val="lt-LT"/>
        </w:rPr>
        <w:t>i</w:t>
      </w:r>
      <w:r w:rsidRPr="0046515C">
        <w:rPr>
          <w:bCs/>
          <w:sz w:val="22"/>
          <w:szCs w:val="22"/>
          <w:u w:val="single"/>
          <w:lang w:val="lt-LT"/>
        </w:rPr>
        <w:t>kimo į rinką</w:t>
      </w:r>
    </w:p>
    <w:p w14:paraId="12BF2BB5" w14:textId="77777777" w:rsidR="009D644F" w:rsidRPr="002F2FF1" w:rsidRDefault="009D644F" w:rsidP="009D644F">
      <w:pPr>
        <w:rPr>
          <w:sz w:val="22"/>
          <w:szCs w:val="22"/>
          <w:lang w:val="lt-LT"/>
        </w:rPr>
      </w:pPr>
    </w:p>
    <w:p w14:paraId="4AFC6771" w14:textId="77777777" w:rsidR="009D644F" w:rsidRPr="002F2FF1" w:rsidRDefault="009D644F" w:rsidP="009D644F">
      <w:pPr>
        <w:rPr>
          <w:bCs/>
          <w:sz w:val="22"/>
          <w:szCs w:val="22"/>
          <w:lang w:val="lt-LT"/>
        </w:rPr>
      </w:pPr>
      <w:r w:rsidRPr="002F2FF1">
        <w:rPr>
          <w:sz w:val="22"/>
          <w:szCs w:val="22"/>
          <w:lang w:val="lt-LT"/>
        </w:rPr>
        <w:lastRenderedPageBreak/>
        <w:t>Kraujo ir limfinės sistemos sutrikimai</w:t>
      </w:r>
      <w:r w:rsidRPr="002F2FF1">
        <w:rPr>
          <w:bCs/>
          <w:sz w:val="22"/>
          <w:szCs w:val="22"/>
          <w:lang w:val="lt-LT"/>
        </w:rPr>
        <w:t xml:space="preserve">: anemija, </w:t>
      </w:r>
      <w:proofErr w:type="spellStart"/>
      <w:r w:rsidRPr="002F2FF1">
        <w:rPr>
          <w:bCs/>
          <w:sz w:val="22"/>
          <w:szCs w:val="22"/>
          <w:lang w:val="lt-LT"/>
        </w:rPr>
        <w:t>leukopenija</w:t>
      </w:r>
      <w:proofErr w:type="spellEnd"/>
      <w:r w:rsidRPr="002F2FF1">
        <w:rPr>
          <w:bCs/>
          <w:sz w:val="22"/>
          <w:szCs w:val="22"/>
          <w:lang w:val="lt-LT"/>
        </w:rPr>
        <w:t xml:space="preserve">, </w:t>
      </w:r>
      <w:proofErr w:type="spellStart"/>
      <w:r w:rsidRPr="002F2FF1">
        <w:rPr>
          <w:bCs/>
          <w:sz w:val="22"/>
          <w:szCs w:val="22"/>
          <w:lang w:val="lt-LT"/>
        </w:rPr>
        <w:t>neutropenija</w:t>
      </w:r>
      <w:proofErr w:type="spellEnd"/>
      <w:r w:rsidRPr="002F2FF1">
        <w:rPr>
          <w:bCs/>
          <w:sz w:val="22"/>
          <w:szCs w:val="22"/>
          <w:lang w:val="lt-LT"/>
        </w:rPr>
        <w:t xml:space="preserve">, </w:t>
      </w:r>
      <w:proofErr w:type="spellStart"/>
      <w:r w:rsidRPr="002F2FF1">
        <w:rPr>
          <w:bCs/>
          <w:sz w:val="22"/>
          <w:szCs w:val="22"/>
          <w:lang w:val="lt-LT"/>
        </w:rPr>
        <w:t>trombocitopenija</w:t>
      </w:r>
      <w:proofErr w:type="spellEnd"/>
      <w:r w:rsidRPr="002F2FF1">
        <w:rPr>
          <w:bCs/>
          <w:sz w:val="22"/>
          <w:szCs w:val="22"/>
          <w:lang w:val="lt-LT"/>
        </w:rPr>
        <w:t xml:space="preserve">, </w:t>
      </w:r>
      <w:proofErr w:type="spellStart"/>
      <w:r w:rsidRPr="002F2FF1">
        <w:rPr>
          <w:bCs/>
          <w:sz w:val="22"/>
          <w:szCs w:val="22"/>
          <w:lang w:val="lt-LT"/>
        </w:rPr>
        <w:t>pancitopenija</w:t>
      </w:r>
      <w:proofErr w:type="spellEnd"/>
      <w:r w:rsidRPr="002F2FF1">
        <w:rPr>
          <w:bCs/>
          <w:sz w:val="22"/>
          <w:szCs w:val="22"/>
          <w:lang w:val="lt-LT"/>
        </w:rPr>
        <w:t xml:space="preserve"> ir kaulų čiulpų slopinimas (</w:t>
      </w:r>
      <w:proofErr w:type="spellStart"/>
      <w:r w:rsidRPr="002F2FF1">
        <w:rPr>
          <w:bCs/>
          <w:sz w:val="22"/>
          <w:szCs w:val="22"/>
          <w:lang w:val="lt-LT"/>
        </w:rPr>
        <w:t>mielosupresija</w:t>
      </w:r>
      <w:proofErr w:type="spellEnd"/>
      <w:r w:rsidRPr="002F2FF1">
        <w:rPr>
          <w:bCs/>
          <w:sz w:val="22"/>
          <w:szCs w:val="22"/>
          <w:lang w:val="lt-LT"/>
        </w:rPr>
        <w:t xml:space="preserve">) (žr. 4.4 skyrių). Pacientams, kuriems nustatyta anemija, kraujo perpylimo reikėjo dažniau, jei </w:t>
      </w:r>
      <w:proofErr w:type="spellStart"/>
      <w:r w:rsidRPr="002F2FF1">
        <w:rPr>
          <w:bCs/>
          <w:sz w:val="22"/>
          <w:szCs w:val="22"/>
          <w:lang w:val="lt-LT"/>
        </w:rPr>
        <w:t>linezolidas</w:t>
      </w:r>
      <w:proofErr w:type="spellEnd"/>
      <w:r w:rsidRPr="002F2FF1">
        <w:rPr>
          <w:bCs/>
          <w:sz w:val="22"/>
          <w:szCs w:val="22"/>
          <w:lang w:val="lt-LT"/>
        </w:rPr>
        <w:t xml:space="preserve"> buvo vartojamas ilgiau nei rekomenduojamas ilgiausias 28 parų laikotarpis (žr. 4.4 skyrių).</w:t>
      </w:r>
    </w:p>
    <w:p w14:paraId="501925BA" w14:textId="77777777" w:rsidR="009D644F" w:rsidRPr="002F2FF1" w:rsidRDefault="009D644F" w:rsidP="009D644F">
      <w:pPr>
        <w:jc w:val="both"/>
        <w:rPr>
          <w:bCs/>
          <w:sz w:val="22"/>
          <w:szCs w:val="22"/>
          <w:lang w:val="lt-LT"/>
        </w:rPr>
      </w:pPr>
    </w:p>
    <w:p w14:paraId="6FC93BF1" w14:textId="77777777" w:rsidR="009D644F" w:rsidRPr="002F2FF1" w:rsidRDefault="009D644F" w:rsidP="009D644F">
      <w:pPr>
        <w:jc w:val="both"/>
        <w:rPr>
          <w:bCs/>
          <w:sz w:val="22"/>
          <w:szCs w:val="22"/>
          <w:lang w:val="lt-LT"/>
        </w:rPr>
      </w:pPr>
      <w:r w:rsidRPr="002F2FF1">
        <w:rPr>
          <w:sz w:val="22"/>
          <w:szCs w:val="22"/>
          <w:lang w:val="lt-LT"/>
        </w:rPr>
        <w:t>Imuninės sistemos sutrikimai: anafilaksinė reakcija.</w:t>
      </w:r>
    </w:p>
    <w:p w14:paraId="160D718F" w14:textId="77777777" w:rsidR="009D644F" w:rsidRPr="002F2FF1" w:rsidRDefault="009D644F" w:rsidP="009D644F">
      <w:pPr>
        <w:jc w:val="both"/>
        <w:rPr>
          <w:sz w:val="22"/>
          <w:szCs w:val="22"/>
          <w:lang w:val="lt-LT"/>
        </w:rPr>
      </w:pPr>
    </w:p>
    <w:p w14:paraId="1CCA28BC" w14:textId="77777777" w:rsidR="009D644F" w:rsidRPr="002F2FF1" w:rsidRDefault="009D644F" w:rsidP="009D644F">
      <w:pPr>
        <w:jc w:val="both"/>
        <w:rPr>
          <w:sz w:val="22"/>
          <w:szCs w:val="22"/>
          <w:lang w:val="lt-LT"/>
        </w:rPr>
      </w:pPr>
      <w:r w:rsidRPr="002F2FF1">
        <w:rPr>
          <w:sz w:val="22"/>
          <w:szCs w:val="22"/>
          <w:lang w:val="lt-LT"/>
        </w:rPr>
        <w:t xml:space="preserve">Metabolizmo ir mitybos sutrikimai: pieno rūgšties </w:t>
      </w:r>
      <w:proofErr w:type="spellStart"/>
      <w:r w:rsidRPr="002F2FF1">
        <w:rPr>
          <w:sz w:val="22"/>
          <w:szCs w:val="22"/>
          <w:lang w:val="lt-LT"/>
        </w:rPr>
        <w:t>acidozė</w:t>
      </w:r>
      <w:proofErr w:type="spellEnd"/>
      <w:r w:rsidRPr="002F2FF1">
        <w:rPr>
          <w:sz w:val="22"/>
          <w:szCs w:val="22"/>
          <w:lang w:val="lt-LT"/>
        </w:rPr>
        <w:t xml:space="preserve"> (žr. 4.4 skyrių).</w:t>
      </w:r>
    </w:p>
    <w:p w14:paraId="1289671A" w14:textId="77777777" w:rsidR="009D644F" w:rsidRPr="002F2FF1" w:rsidRDefault="009D644F" w:rsidP="009D644F">
      <w:pPr>
        <w:rPr>
          <w:bCs/>
          <w:sz w:val="22"/>
          <w:szCs w:val="22"/>
          <w:lang w:val="lt-LT"/>
        </w:rPr>
      </w:pPr>
    </w:p>
    <w:p w14:paraId="3C4509C4" w14:textId="77777777" w:rsidR="009D644F" w:rsidRPr="002F2FF1" w:rsidRDefault="009D644F" w:rsidP="009D644F">
      <w:pPr>
        <w:jc w:val="both"/>
        <w:rPr>
          <w:sz w:val="22"/>
          <w:szCs w:val="22"/>
          <w:lang w:val="lt-LT"/>
        </w:rPr>
      </w:pPr>
      <w:r w:rsidRPr="002F2FF1">
        <w:rPr>
          <w:sz w:val="22"/>
          <w:szCs w:val="22"/>
          <w:lang w:val="lt-LT"/>
        </w:rPr>
        <w:t xml:space="preserve">Nervų sistemos sutrikimai: periferinė neuropatija, traukuliai, </w:t>
      </w:r>
      <w:proofErr w:type="spellStart"/>
      <w:r w:rsidRPr="002F2FF1">
        <w:rPr>
          <w:sz w:val="22"/>
          <w:szCs w:val="22"/>
          <w:lang w:val="lt-LT"/>
        </w:rPr>
        <w:t>serotonino</w:t>
      </w:r>
      <w:proofErr w:type="spellEnd"/>
      <w:r w:rsidRPr="002F2FF1">
        <w:rPr>
          <w:sz w:val="22"/>
          <w:szCs w:val="22"/>
          <w:lang w:val="lt-LT"/>
        </w:rPr>
        <w:t xml:space="preserve"> sindromas.</w:t>
      </w:r>
    </w:p>
    <w:p w14:paraId="3F947C52" w14:textId="77777777" w:rsidR="009D644F" w:rsidRPr="002F2FF1" w:rsidRDefault="009D644F" w:rsidP="009D644F">
      <w:pPr>
        <w:rPr>
          <w:sz w:val="22"/>
          <w:szCs w:val="22"/>
          <w:lang w:val="lt-LT"/>
        </w:rPr>
      </w:pPr>
      <w:r w:rsidRPr="002F2FF1">
        <w:rPr>
          <w:sz w:val="22"/>
          <w:szCs w:val="22"/>
          <w:lang w:val="lt-LT"/>
        </w:rPr>
        <w:t xml:space="preserve">Buvo gauta pranešimų apie periferinės neuropatijos atvejus tarp pacientų, gydytų </w:t>
      </w:r>
      <w:proofErr w:type="spellStart"/>
      <w:r w:rsidRPr="002F2FF1">
        <w:rPr>
          <w:sz w:val="22"/>
          <w:szCs w:val="22"/>
          <w:lang w:val="lt-LT"/>
        </w:rPr>
        <w:t>linezolidu</w:t>
      </w:r>
      <w:proofErr w:type="spellEnd"/>
      <w:r w:rsidRPr="002F2FF1">
        <w:rPr>
          <w:sz w:val="22"/>
          <w:szCs w:val="22"/>
          <w:lang w:val="lt-LT"/>
        </w:rPr>
        <w:t>. Dauguma atvejų šie pacientai vartojo vaist</w:t>
      </w:r>
      <w:r w:rsidR="006658E0" w:rsidRPr="002F2FF1">
        <w:rPr>
          <w:sz w:val="22"/>
          <w:szCs w:val="22"/>
          <w:lang w:val="lt-LT"/>
        </w:rPr>
        <w:t>inius preparatus</w:t>
      </w:r>
      <w:r w:rsidRPr="002F2FF1">
        <w:rPr>
          <w:sz w:val="22"/>
          <w:szCs w:val="22"/>
          <w:lang w:val="lt-LT"/>
        </w:rPr>
        <w:t xml:space="preserve"> ilgiau nei rekomenduojamas ilgiausias 28 parų laikotarpis (žr. 4.4 skyrių).</w:t>
      </w:r>
    </w:p>
    <w:p w14:paraId="3E7220A5" w14:textId="77777777" w:rsidR="009D644F" w:rsidRPr="002F2FF1" w:rsidRDefault="009D644F" w:rsidP="009D644F">
      <w:pPr>
        <w:rPr>
          <w:sz w:val="22"/>
          <w:szCs w:val="22"/>
          <w:lang w:val="lt-LT"/>
        </w:rPr>
      </w:pPr>
    </w:p>
    <w:p w14:paraId="3B5B1F07" w14:textId="77777777" w:rsidR="009D644F" w:rsidRPr="002F2FF1" w:rsidRDefault="009D644F" w:rsidP="009D644F">
      <w:pPr>
        <w:rPr>
          <w:sz w:val="22"/>
          <w:szCs w:val="22"/>
          <w:lang w:val="lt-LT"/>
        </w:rPr>
      </w:pPr>
      <w:r w:rsidRPr="002F2FF1">
        <w:rPr>
          <w:sz w:val="22"/>
          <w:szCs w:val="22"/>
          <w:lang w:val="lt-LT"/>
        </w:rPr>
        <w:t xml:space="preserve">Buvo gauta pranešimų apie atsiradusius traukulius tarp pacientų, gydytų </w:t>
      </w:r>
      <w:proofErr w:type="spellStart"/>
      <w:r w:rsidRPr="002F2FF1">
        <w:rPr>
          <w:sz w:val="22"/>
          <w:szCs w:val="22"/>
          <w:lang w:val="lt-LT"/>
        </w:rPr>
        <w:t>linezolidu</w:t>
      </w:r>
      <w:proofErr w:type="spellEnd"/>
      <w:r w:rsidRPr="002F2FF1">
        <w:rPr>
          <w:sz w:val="22"/>
          <w:szCs w:val="22"/>
          <w:lang w:val="lt-LT"/>
        </w:rPr>
        <w:t>. Dauguma atvejų šiems pacientams jau anksčiau buvo pasireiškę priepuolių arba buvo padidėjęs priepuolių atsiradimo pavojus (žr. 4.4 skyrių).</w:t>
      </w:r>
    </w:p>
    <w:p w14:paraId="31C21527" w14:textId="77777777" w:rsidR="009D644F" w:rsidRPr="002F2FF1" w:rsidRDefault="009D644F" w:rsidP="009D644F">
      <w:pPr>
        <w:rPr>
          <w:sz w:val="22"/>
          <w:szCs w:val="22"/>
          <w:lang w:val="lt-LT"/>
        </w:rPr>
      </w:pPr>
    </w:p>
    <w:p w14:paraId="7DB24930" w14:textId="77777777" w:rsidR="009D644F" w:rsidRPr="002F2FF1" w:rsidRDefault="009D644F" w:rsidP="009D644F">
      <w:pPr>
        <w:rPr>
          <w:sz w:val="22"/>
          <w:szCs w:val="22"/>
          <w:lang w:val="lt-LT"/>
        </w:rPr>
      </w:pPr>
      <w:r w:rsidRPr="002F2FF1">
        <w:rPr>
          <w:sz w:val="22"/>
          <w:szCs w:val="22"/>
          <w:lang w:val="lt-LT"/>
        </w:rPr>
        <w:t xml:space="preserve">Nustatyta </w:t>
      </w:r>
      <w:proofErr w:type="spellStart"/>
      <w:r w:rsidRPr="002F2FF1">
        <w:rPr>
          <w:sz w:val="22"/>
          <w:szCs w:val="22"/>
          <w:lang w:val="lt-LT"/>
        </w:rPr>
        <w:t>serotonino</w:t>
      </w:r>
      <w:proofErr w:type="spellEnd"/>
      <w:r w:rsidRPr="002F2FF1">
        <w:rPr>
          <w:sz w:val="22"/>
          <w:szCs w:val="22"/>
          <w:lang w:val="lt-LT"/>
        </w:rPr>
        <w:t xml:space="preserve"> sindromo atvejų (žr. 4.3 ir 4.5 skyrius).</w:t>
      </w:r>
    </w:p>
    <w:p w14:paraId="3BAEB657" w14:textId="77777777" w:rsidR="009D644F" w:rsidRPr="002F2FF1" w:rsidRDefault="009D644F" w:rsidP="009D644F">
      <w:pPr>
        <w:jc w:val="both"/>
        <w:rPr>
          <w:sz w:val="22"/>
          <w:szCs w:val="22"/>
          <w:lang w:val="lt-LT"/>
        </w:rPr>
      </w:pPr>
    </w:p>
    <w:p w14:paraId="389603D8" w14:textId="77777777" w:rsidR="009D644F" w:rsidRPr="002F2FF1" w:rsidRDefault="009D644F" w:rsidP="009D644F">
      <w:pPr>
        <w:jc w:val="both"/>
        <w:rPr>
          <w:sz w:val="22"/>
          <w:szCs w:val="22"/>
          <w:lang w:val="lt-LT"/>
        </w:rPr>
      </w:pPr>
      <w:r w:rsidRPr="002F2FF1">
        <w:rPr>
          <w:sz w:val="22"/>
          <w:szCs w:val="22"/>
          <w:lang w:val="lt-LT"/>
        </w:rPr>
        <w:t>Akių sutrikimai: regos nervo neuropatija.</w:t>
      </w:r>
    </w:p>
    <w:p w14:paraId="6E1E3FF2" w14:textId="77777777" w:rsidR="009D644F" w:rsidRPr="002F2FF1" w:rsidRDefault="009D644F" w:rsidP="009D644F">
      <w:pPr>
        <w:jc w:val="both"/>
        <w:rPr>
          <w:sz w:val="22"/>
          <w:szCs w:val="22"/>
          <w:lang w:val="lt-LT"/>
        </w:rPr>
      </w:pPr>
    </w:p>
    <w:p w14:paraId="198815E3" w14:textId="77777777" w:rsidR="009D644F" w:rsidRPr="002F2FF1" w:rsidRDefault="009D644F" w:rsidP="009D644F">
      <w:pPr>
        <w:rPr>
          <w:sz w:val="22"/>
          <w:szCs w:val="22"/>
          <w:lang w:val="lt-LT"/>
        </w:rPr>
      </w:pPr>
      <w:r w:rsidRPr="002F2FF1">
        <w:rPr>
          <w:sz w:val="22"/>
          <w:szCs w:val="22"/>
          <w:lang w:val="lt-LT"/>
        </w:rPr>
        <w:t xml:space="preserve">Buvo gauta pranešimų apie regos nervo neuropatiją, kai kuriais atvejais progresuojančią iki apakimo, tarp pacientų, gydytų </w:t>
      </w:r>
      <w:proofErr w:type="spellStart"/>
      <w:r w:rsidRPr="002F2FF1">
        <w:rPr>
          <w:sz w:val="22"/>
          <w:szCs w:val="22"/>
          <w:lang w:val="lt-LT"/>
        </w:rPr>
        <w:t>linezolidu</w:t>
      </w:r>
      <w:proofErr w:type="spellEnd"/>
      <w:r w:rsidRPr="002F2FF1">
        <w:rPr>
          <w:sz w:val="22"/>
          <w:szCs w:val="22"/>
          <w:lang w:val="lt-LT"/>
        </w:rPr>
        <w:t>. Dauguma atvejų šie pacientai vartojo vaistinius preparatus ilgiau nei rekomenduojamas ilgiausias 28 parų laikotarpis (žr. 4.4 skyrių).</w:t>
      </w:r>
    </w:p>
    <w:p w14:paraId="14BC5965" w14:textId="77777777" w:rsidR="009D644F" w:rsidRPr="002F2FF1" w:rsidRDefault="009D644F" w:rsidP="009D644F">
      <w:pPr>
        <w:jc w:val="both"/>
        <w:rPr>
          <w:sz w:val="22"/>
          <w:szCs w:val="22"/>
          <w:lang w:val="lt-LT"/>
        </w:rPr>
      </w:pPr>
    </w:p>
    <w:p w14:paraId="18BE2673" w14:textId="77777777" w:rsidR="009D644F" w:rsidRPr="002F2FF1" w:rsidRDefault="009D644F" w:rsidP="009D644F">
      <w:pPr>
        <w:rPr>
          <w:bCs/>
          <w:noProof/>
          <w:sz w:val="22"/>
          <w:szCs w:val="22"/>
          <w:lang w:val="lt-LT"/>
        </w:rPr>
      </w:pPr>
      <w:r w:rsidRPr="002F2FF1">
        <w:rPr>
          <w:sz w:val="22"/>
          <w:szCs w:val="22"/>
          <w:lang w:val="lt-LT"/>
        </w:rPr>
        <w:t xml:space="preserve">Odos ir poodinio audinio sutrikimai: </w:t>
      </w:r>
      <w:proofErr w:type="spellStart"/>
      <w:r w:rsidRPr="002F2FF1">
        <w:rPr>
          <w:sz w:val="22"/>
          <w:szCs w:val="22"/>
          <w:lang w:val="lt-LT"/>
        </w:rPr>
        <w:t>angioneurozinė</w:t>
      </w:r>
      <w:proofErr w:type="spellEnd"/>
      <w:r w:rsidRPr="002F2FF1">
        <w:rPr>
          <w:sz w:val="22"/>
          <w:szCs w:val="22"/>
          <w:lang w:val="lt-LT"/>
        </w:rPr>
        <w:t xml:space="preserve"> edema,</w:t>
      </w:r>
      <w:r w:rsidRPr="002F2FF1">
        <w:rPr>
          <w:bCs/>
          <w:sz w:val="22"/>
          <w:szCs w:val="22"/>
          <w:lang w:val="lt-LT"/>
        </w:rPr>
        <w:t xml:space="preserve"> </w:t>
      </w:r>
      <w:proofErr w:type="spellStart"/>
      <w:r w:rsidRPr="002F2FF1">
        <w:rPr>
          <w:bCs/>
          <w:sz w:val="22"/>
          <w:szCs w:val="22"/>
          <w:lang w:val="lt-LT"/>
        </w:rPr>
        <w:t>pūsliniai</w:t>
      </w:r>
      <w:proofErr w:type="spellEnd"/>
      <w:r w:rsidRPr="002F2FF1">
        <w:rPr>
          <w:bCs/>
          <w:sz w:val="22"/>
          <w:szCs w:val="22"/>
          <w:lang w:val="lt-LT"/>
        </w:rPr>
        <w:t xml:space="preserve"> odos sutrikimai, pavyzdžiui, </w:t>
      </w:r>
      <w:proofErr w:type="spellStart"/>
      <w:r w:rsidRPr="002F2FF1">
        <w:rPr>
          <w:bCs/>
          <w:sz w:val="22"/>
          <w:szCs w:val="22"/>
          <w:lang w:val="lt-LT"/>
        </w:rPr>
        <w:t>Stivenso</w:t>
      </w:r>
      <w:proofErr w:type="spellEnd"/>
      <w:r w:rsidRPr="002F2FF1">
        <w:rPr>
          <w:bCs/>
          <w:sz w:val="22"/>
          <w:szCs w:val="22"/>
          <w:lang w:val="lt-LT"/>
        </w:rPr>
        <w:t xml:space="preserve">-Džonsono </w:t>
      </w:r>
      <w:r w:rsidRPr="002F2FF1">
        <w:rPr>
          <w:bCs/>
          <w:i/>
          <w:sz w:val="22"/>
          <w:szCs w:val="22"/>
          <w:lang w:val="lt-LT"/>
        </w:rPr>
        <w:t>(</w:t>
      </w:r>
      <w:proofErr w:type="spellStart"/>
      <w:r w:rsidRPr="002F2FF1">
        <w:rPr>
          <w:bCs/>
          <w:i/>
          <w:iCs/>
          <w:sz w:val="22"/>
          <w:szCs w:val="22"/>
          <w:lang w:val="lt-LT"/>
        </w:rPr>
        <w:t>Stevens-Johnson</w:t>
      </w:r>
      <w:proofErr w:type="spellEnd"/>
      <w:r w:rsidRPr="002F2FF1">
        <w:rPr>
          <w:bCs/>
          <w:i/>
          <w:iCs/>
          <w:sz w:val="22"/>
          <w:szCs w:val="22"/>
          <w:lang w:val="lt-LT"/>
        </w:rPr>
        <w:t>)</w:t>
      </w:r>
      <w:r w:rsidRPr="002F2FF1">
        <w:rPr>
          <w:bCs/>
          <w:sz w:val="22"/>
          <w:szCs w:val="22"/>
          <w:lang w:val="lt-LT"/>
        </w:rPr>
        <w:t xml:space="preserve"> sindromas.</w:t>
      </w:r>
      <w:r w:rsidRPr="002F2FF1">
        <w:rPr>
          <w:bCs/>
          <w:noProof/>
          <w:sz w:val="22"/>
          <w:szCs w:val="22"/>
          <w:lang w:val="lt-LT"/>
        </w:rPr>
        <w:t xml:space="preserve"> </w:t>
      </w:r>
    </w:p>
    <w:p w14:paraId="51D5CA71" w14:textId="77777777" w:rsidR="009D644F" w:rsidRPr="002F2FF1" w:rsidRDefault="009D644F" w:rsidP="003E6C96">
      <w:pPr>
        <w:widowControl w:val="0"/>
        <w:tabs>
          <w:tab w:val="left" w:pos="567"/>
        </w:tabs>
        <w:rPr>
          <w:snapToGrid w:val="0"/>
          <w:sz w:val="22"/>
          <w:szCs w:val="22"/>
          <w:u w:val="single"/>
          <w:lang w:val="lt-LT" w:eastAsia="en-US"/>
        </w:rPr>
      </w:pPr>
    </w:p>
    <w:p w14:paraId="11C42187" w14:textId="77777777" w:rsidR="003E6C96" w:rsidRPr="002F2FF1" w:rsidRDefault="003E6C96" w:rsidP="003E6C96">
      <w:pPr>
        <w:widowControl w:val="0"/>
        <w:tabs>
          <w:tab w:val="left" w:pos="567"/>
        </w:tabs>
        <w:rPr>
          <w:snapToGrid w:val="0"/>
          <w:sz w:val="22"/>
          <w:szCs w:val="22"/>
          <w:u w:val="single"/>
          <w:lang w:val="lt-LT" w:eastAsia="en-US"/>
        </w:rPr>
      </w:pPr>
      <w:r w:rsidRPr="002F2FF1">
        <w:rPr>
          <w:snapToGrid w:val="0"/>
          <w:sz w:val="22"/>
          <w:szCs w:val="22"/>
          <w:u w:val="single"/>
          <w:lang w:val="lt-LT" w:eastAsia="en-US"/>
        </w:rPr>
        <w:t>Vaikų populiacija</w:t>
      </w:r>
    </w:p>
    <w:p w14:paraId="2C46EEAB" w14:textId="77777777" w:rsidR="00EB0465" w:rsidRPr="002F2FF1" w:rsidRDefault="00EB0465" w:rsidP="00EB0465">
      <w:pPr>
        <w:widowControl w:val="0"/>
        <w:tabs>
          <w:tab w:val="left" w:pos="567"/>
        </w:tabs>
        <w:rPr>
          <w:b/>
          <w:snapToGrid w:val="0"/>
          <w:sz w:val="22"/>
          <w:szCs w:val="22"/>
          <w:lang w:val="lt-LT" w:eastAsia="en-US"/>
        </w:rPr>
      </w:pPr>
      <w:r w:rsidRPr="002F2FF1">
        <w:rPr>
          <w:bCs/>
          <w:snapToGrid w:val="0"/>
          <w:sz w:val="22"/>
          <w:szCs w:val="22"/>
          <w:lang w:val="lt-LT" w:eastAsia="en-US"/>
        </w:rPr>
        <w:t>Klinikinių tyrimų, kuriuose dalyvavo daugiau kaip 500 pacientų vaikų (nuo gimimo iki 17 metų), saugumo duomenys nerodo, kad linezolido saugumo savybės pacientams vaikams skirtųsi nuo suaugusių pacientų duomenų.</w:t>
      </w:r>
    </w:p>
    <w:p w14:paraId="383ED98F" w14:textId="77777777" w:rsidR="00EB0465" w:rsidRPr="002F2FF1" w:rsidRDefault="00EB0465" w:rsidP="00EB0465">
      <w:pPr>
        <w:widowControl w:val="0"/>
        <w:tabs>
          <w:tab w:val="left" w:pos="567"/>
        </w:tabs>
        <w:autoSpaceDE w:val="0"/>
        <w:autoSpaceDN w:val="0"/>
        <w:adjustRightInd w:val="0"/>
        <w:rPr>
          <w:snapToGrid w:val="0"/>
          <w:sz w:val="22"/>
          <w:szCs w:val="22"/>
          <w:u w:val="single"/>
          <w:lang w:val="lt-LT" w:eastAsia="en-US"/>
        </w:rPr>
      </w:pPr>
    </w:p>
    <w:p w14:paraId="5E2D08B5" w14:textId="77777777" w:rsidR="00EB0465" w:rsidRPr="002F2FF1" w:rsidRDefault="00EB0465" w:rsidP="007A4961">
      <w:pPr>
        <w:keepNext/>
        <w:keepLines/>
        <w:widowControl w:val="0"/>
        <w:tabs>
          <w:tab w:val="left" w:pos="567"/>
        </w:tabs>
        <w:autoSpaceDE w:val="0"/>
        <w:autoSpaceDN w:val="0"/>
        <w:adjustRightInd w:val="0"/>
        <w:rPr>
          <w:snapToGrid w:val="0"/>
          <w:sz w:val="22"/>
          <w:szCs w:val="22"/>
          <w:u w:val="single"/>
          <w:lang w:val="lt-LT" w:eastAsia="en-US"/>
        </w:rPr>
      </w:pPr>
      <w:r w:rsidRPr="002F2FF1">
        <w:rPr>
          <w:snapToGrid w:val="0"/>
          <w:sz w:val="22"/>
          <w:szCs w:val="22"/>
          <w:u w:val="single"/>
          <w:lang w:val="lt-LT" w:eastAsia="en-US"/>
        </w:rPr>
        <w:t>Pranešimas apie įtariamas nepageidaujamas reakcijas</w:t>
      </w:r>
    </w:p>
    <w:p w14:paraId="00B3E5B8" w14:textId="77777777" w:rsidR="005F4E22" w:rsidRPr="0046515C" w:rsidRDefault="00EB0465" w:rsidP="005F4E22">
      <w:pPr>
        <w:jc w:val="both"/>
        <w:rPr>
          <w:sz w:val="22"/>
          <w:szCs w:val="22"/>
          <w:lang w:val="lt-LT" w:eastAsia="lt-LT"/>
        </w:rPr>
      </w:pPr>
      <w:r w:rsidRPr="002F2FF1">
        <w:rPr>
          <w:snapToGrid w:val="0"/>
          <w:sz w:val="22"/>
          <w:szCs w:val="22"/>
          <w:lang w:val="lt-LT" w:eastAsia="en-US"/>
        </w:rPr>
        <w:t xml:space="preserve">Svarbu pranešti apie įtariamas nepageidaujamas reakcijas, pastebėtas po vaistinio preparato registracijos, nes tai leidžia nuolat stebėti vaistinio preparato naudos ir rizikos santykį. </w:t>
      </w:r>
      <w:r w:rsidR="003B73F4" w:rsidRPr="002F2FF1">
        <w:rPr>
          <w:snapToGrid w:val="0"/>
          <w:sz w:val="22"/>
          <w:szCs w:val="22"/>
          <w:lang w:val="lt-LT" w:eastAsia="en-US"/>
        </w:rPr>
        <w:t xml:space="preserve">Sveikatos priežiūros ar farmacijos specialistai turi pranešti apie bet kokias įtariamas nepageidaujamas reakcijas, </w:t>
      </w:r>
      <w:r w:rsidR="005F4E22" w:rsidRPr="0046515C">
        <w:rPr>
          <w:sz w:val="22"/>
          <w:szCs w:val="22"/>
          <w:lang w:val="lt-LT" w:eastAsia="lt-LT"/>
        </w:rPr>
        <w:t xml:space="preserve">užpildę ir pateikę pranešimo formą Valstybinės vaistų kontrolės tarnybos prie Lietuvos Respublikos sveikatos apsaugos ministerijos tinklalapyje </w:t>
      </w:r>
      <w:r w:rsidR="005F4E22" w:rsidRPr="0046515C">
        <w:rPr>
          <w:color w:val="0000EE"/>
          <w:sz w:val="22"/>
          <w:szCs w:val="22"/>
          <w:u w:val="single"/>
          <w:lang w:val="lt-LT" w:eastAsia="lt-LT"/>
        </w:rPr>
        <w:t>https://vvkt.lrv.lt/lt/</w:t>
      </w:r>
      <w:r w:rsidR="005F4E22" w:rsidRPr="0046515C">
        <w:rPr>
          <w:sz w:val="22"/>
          <w:szCs w:val="22"/>
          <w:lang w:val="lt-LT" w:eastAsia="lt-LT"/>
        </w:rPr>
        <w:t xml:space="preserve"> nurodytais būdais.</w:t>
      </w:r>
    </w:p>
    <w:p w14:paraId="10806EC8" w14:textId="77777777" w:rsidR="003B73F4" w:rsidRPr="002F2FF1" w:rsidRDefault="003B73F4" w:rsidP="007A4961">
      <w:pPr>
        <w:keepNext/>
        <w:keepLines/>
        <w:widowControl w:val="0"/>
        <w:tabs>
          <w:tab w:val="left" w:pos="567"/>
        </w:tabs>
        <w:autoSpaceDE w:val="0"/>
        <w:autoSpaceDN w:val="0"/>
        <w:adjustRightInd w:val="0"/>
        <w:rPr>
          <w:snapToGrid w:val="0"/>
          <w:sz w:val="22"/>
          <w:szCs w:val="22"/>
          <w:lang w:val="lt-LT" w:eastAsia="en-US"/>
        </w:rPr>
      </w:pPr>
    </w:p>
    <w:p w14:paraId="2A26A535" w14:textId="77777777" w:rsidR="003B73F4" w:rsidRPr="002F2FF1" w:rsidRDefault="003B73F4" w:rsidP="003B73F4">
      <w:pPr>
        <w:widowControl w:val="0"/>
        <w:tabs>
          <w:tab w:val="left" w:pos="567"/>
        </w:tabs>
        <w:autoSpaceDE w:val="0"/>
        <w:autoSpaceDN w:val="0"/>
        <w:adjustRightInd w:val="0"/>
        <w:rPr>
          <w:snapToGrid w:val="0"/>
          <w:sz w:val="22"/>
          <w:szCs w:val="22"/>
          <w:lang w:val="lt-LT" w:eastAsia="en-US"/>
        </w:rPr>
      </w:pPr>
    </w:p>
    <w:p w14:paraId="279CAA39" w14:textId="77777777" w:rsidR="00EB0465" w:rsidRPr="002F2FF1" w:rsidRDefault="00EB0465" w:rsidP="003927A3">
      <w:pPr>
        <w:widowControl w:val="0"/>
        <w:tabs>
          <w:tab w:val="left" w:pos="567"/>
        </w:tabs>
        <w:autoSpaceDE w:val="0"/>
        <w:autoSpaceDN w:val="0"/>
        <w:adjustRightInd w:val="0"/>
        <w:rPr>
          <w:b/>
          <w:bCs/>
          <w:snapToGrid w:val="0"/>
          <w:sz w:val="22"/>
          <w:szCs w:val="22"/>
          <w:lang w:val="lt-LT"/>
        </w:rPr>
      </w:pPr>
      <w:r w:rsidRPr="002F2FF1">
        <w:rPr>
          <w:b/>
          <w:bCs/>
          <w:snapToGrid w:val="0"/>
          <w:sz w:val="22"/>
          <w:szCs w:val="22"/>
          <w:lang w:val="lt-LT"/>
        </w:rPr>
        <w:t>4.9</w:t>
      </w:r>
      <w:r w:rsidRPr="002F2FF1">
        <w:rPr>
          <w:b/>
          <w:bCs/>
          <w:snapToGrid w:val="0"/>
          <w:sz w:val="22"/>
          <w:szCs w:val="22"/>
          <w:lang w:val="lt-LT"/>
        </w:rPr>
        <w:tab/>
        <w:t>Perdozavimas</w:t>
      </w:r>
    </w:p>
    <w:p w14:paraId="403B253C" w14:textId="77777777" w:rsidR="00EB0465" w:rsidRPr="002F2FF1" w:rsidRDefault="00EB0465" w:rsidP="00EB0465">
      <w:pPr>
        <w:widowControl w:val="0"/>
        <w:tabs>
          <w:tab w:val="left" w:pos="567"/>
        </w:tabs>
        <w:rPr>
          <w:snapToGrid w:val="0"/>
          <w:sz w:val="22"/>
          <w:szCs w:val="22"/>
          <w:lang w:val="lt-LT" w:eastAsia="en-US"/>
        </w:rPr>
      </w:pPr>
    </w:p>
    <w:p w14:paraId="38104CCC"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Specifini</w:t>
      </w:r>
      <w:r w:rsidR="00421B59" w:rsidRPr="002F2FF1">
        <w:rPr>
          <w:snapToGrid w:val="0"/>
          <w:sz w:val="22"/>
          <w:szCs w:val="22"/>
          <w:lang w:val="lt-LT" w:eastAsia="en-US"/>
        </w:rPr>
        <w:t>s</w:t>
      </w:r>
      <w:r w:rsidRPr="002F2FF1">
        <w:rPr>
          <w:snapToGrid w:val="0"/>
          <w:sz w:val="22"/>
          <w:szCs w:val="22"/>
          <w:lang w:val="lt-LT" w:eastAsia="en-US"/>
        </w:rPr>
        <w:t xml:space="preserve"> priešnuod</w:t>
      </w:r>
      <w:r w:rsidR="00421B59" w:rsidRPr="002F2FF1">
        <w:rPr>
          <w:snapToGrid w:val="0"/>
          <w:sz w:val="22"/>
          <w:szCs w:val="22"/>
          <w:lang w:val="lt-LT" w:eastAsia="en-US"/>
        </w:rPr>
        <w:t>is nežinomas</w:t>
      </w:r>
      <w:r w:rsidRPr="002F2FF1">
        <w:rPr>
          <w:snapToGrid w:val="0"/>
          <w:sz w:val="22"/>
          <w:szCs w:val="22"/>
          <w:lang w:val="lt-LT" w:eastAsia="en-US"/>
        </w:rPr>
        <w:t>.</w:t>
      </w:r>
    </w:p>
    <w:p w14:paraId="645EEFBF" w14:textId="77777777" w:rsidR="00EB0465" w:rsidRPr="002F2FF1" w:rsidRDefault="00EB0465" w:rsidP="00EB0465">
      <w:pPr>
        <w:widowControl w:val="0"/>
        <w:tabs>
          <w:tab w:val="left" w:pos="567"/>
        </w:tabs>
        <w:rPr>
          <w:snapToGrid w:val="0"/>
          <w:sz w:val="22"/>
          <w:szCs w:val="22"/>
          <w:lang w:val="lt-LT" w:eastAsia="en-US"/>
        </w:rPr>
      </w:pPr>
    </w:p>
    <w:p w14:paraId="292050B9"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Pranešimų apie perdozavimo atvejus negauta. Vis dėlto, toliau pateikta informacija gali būti naudinga</w:t>
      </w:r>
      <w:r w:rsidR="005752E8" w:rsidRPr="002F2FF1">
        <w:rPr>
          <w:snapToGrid w:val="0"/>
          <w:sz w:val="22"/>
          <w:szCs w:val="22"/>
          <w:lang w:val="lt-LT" w:eastAsia="en-US"/>
        </w:rPr>
        <w:t>.</w:t>
      </w:r>
    </w:p>
    <w:p w14:paraId="57C596FB" w14:textId="77777777" w:rsidR="00EB0465" w:rsidRPr="002F2FF1" w:rsidRDefault="00EB0465" w:rsidP="00EB0465">
      <w:pPr>
        <w:widowControl w:val="0"/>
        <w:tabs>
          <w:tab w:val="left" w:pos="567"/>
        </w:tabs>
        <w:rPr>
          <w:snapToGrid w:val="0"/>
          <w:sz w:val="22"/>
          <w:szCs w:val="22"/>
          <w:lang w:val="lt-LT" w:eastAsia="en-US"/>
        </w:rPr>
      </w:pPr>
    </w:p>
    <w:p w14:paraId="523E09DA"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Patartina taikyti palaikomąjį gydymą tuo pat metu užtikrinant </w:t>
      </w:r>
      <w:proofErr w:type="spellStart"/>
      <w:r w:rsidRPr="002F2FF1">
        <w:rPr>
          <w:snapToGrid w:val="0"/>
          <w:sz w:val="22"/>
          <w:szCs w:val="22"/>
          <w:lang w:val="lt-LT" w:eastAsia="en-US"/>
        </w:rPr>
        <w:t>glomerulų</w:t>
      </w:r>
      <w:proofErr w:type="spellEnd"/>
      <w:r w:rsidRPr="002F2FF1">
        <w:rPr>
          <w:snapToGrid w:val="0"/>
          <w:sz w:val="22"/>
          <w:szCs w:val="22"/>
          <w:lang w:val="lt-LT" w:eastAsia="en-US"/>
        </w:rPr>
        <w:t xml:space="preserve"> filtraciją. Per 3 hemodializės valandas pašalinama maždaug 30 % linezolido dozės, bet duomenų apie </w:t>
      </w:r>
      <w:proofErr w:type="spellStart"/>
      <w:r w:rsidRPr="002F2FF1">
        <w:rPr>
          <w:snapToGrid w:val="0"/>
          <w:sz w:val="22"/>
          <w:szCs w:val="22"/>
          <w:lang w:val="lt-LT" w:eastAsia="en-US"/>
        </w:rPr>
        <w:t>linezolido</w:t>
      </w:r>
      <w:proofErr w:type="spellEnd"/>
      <w:r w:rsidRPr="002F2FF1">
        <w:rPr>
          <w:snapToGrid w:val="0"/>
          <w:sz w:val="22"/>
          <w:szCs w:val="22"/>
          <w:lang w:val="lt-LT" w:eastAsia="en-US"/>
        </w:rPr>
        <w:t xml:space="preserve"> šalinimą </w:t>
      </w:r>
      <w:proofErr w:type="spellStart"/>
      <w:r w:rsidRPr="002F2FF1">
        <w:rPr>
          <w:snapToGrid w:val="0"/>
          <w:sz w:val="22"/>
          <w:szCs w:val="22"/>
          <w:lang w:val="lt-LT" w:eastAsia="en-US"/>
        </w:rPr>
        <w:t>peritoninės</w:t>
      </w:r>
      <w:proofErr w:type="spellEnd"/>
      <w:r w:rsidRPr="002F2FF1">
        <w:rPr>
          <w:snapToGrid w:val="0"/>
          <w:sz w:val="22"/>
          <w:szCs w:val="22"/>
          <w:lang w:val="lt-LT" w:eastAsia="en-US"/>
        </w:rPr>
        <w:t xml:space="preserve"> dializės ir kraujo perpylimo metu nėra. Tam tikrą dviejų svarbiausių linezolido metabolitų kiekį taip pat galima pašalinti hemodializės būdu.</w:t>
      </w:r>
    </w:p>
    <w:p w14:paraId="310CD4E6" w14:textId="77777777" w:rsidR="00EB0465" w:rsidRPr="002F2FF1" w:rsidRDefault="00EB0465" w:rsidP="00EB0465">
      <w:pPr>
        <w:widowControl w:val="0"/>
        <w:tabs>
          <w:tab w:val="left" w:pos="567"/>
        </w:tabs>
        <w:rPr>
          <w:snapToGrid w:val="0"/>
          <w:sz w:val="22"/>
          <w:szCs w:val="22"/>
          <w:lang w:val="lt-LT" w:eastAsia="en-US"/>
        </w:rPr>
      </w:pPr>
    </w:p>
    <w:p w14:paraId="54505A30"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Žiurkėms, kurios vartojo 3000 mg/kg linezolido paros dozę, atsirado toksinio poveikio požymių: sumažėjo aktyvumas ir pasireiškė </w:t>
      </w:r>
      <w:proofErr w:type="spellStart"/>
      <w:r w:rsidRPr="002F2FF1">
        <w:rPr>
          <w:snapToGrid w:val="0"/>
          <w:sz w:val="22"/>
          <w:szCs w:val="22"/>
          <w:lang w:val="lt-LT" w:eastAsia="en-US"/>
        </w:rPr>
        <w:t>ataksija</w:t>
      </w:r>
      <w:proofErr w:type="spellEnd"/>
      <w:r w:rsidRPr="002F2FF1">
        <w:rPr>
          <w:snapToGrid w:val="0"/>
          <w:sz w:val="22"/>
          <w:szCs w:val="22"/>
          <w:lang w:val="lt-LT" w:eastAsia="en-US"/>
        </w:rPr>
        <w:t>. Šunims, kurie vartojo 2000 mg/kg paros dozę, pasireiškė vėmimas ir tremoras.</w:t>
      </w:r>
    </w:p>
    <w:p w14:paraId="29A0CD17" w14:textId="77777777" w:rsidR="00EB0465" w:rsidRPr="002F2FF1" w:rsidRDefault="00EB0465" w:rsidP="00EB0465">
      <w:pPr>
        <w:widowControl w:val="0"/>
        <w:tabs>
          <w:tab w:val="left" w:pos="567"/>
        </w:tabs>
        <w:rPr>
          <w:snapToGrid w:val="0"/>
          <w:sz w:val="22"/>
          <w:szCs w:val="22"/>
          <w:lang w:val="lt-LT" w:eastAsia="en-US"/>
        </w:rPr>
      </w:pPr>
    </w:p>
    <w:p w14:paraId="18E8A32E" w14:textId="77777777" w:rsidR="00EB0465" w:rsidRPr="002F2FF1" w:rsidRDefault="00EB0465" w:rsidP="00EB0465">
      <w:pPr>
        <w:widowControl w:val="0"/>
        <w:tabs>
          <w:tab w:val="left" w:pos="567"/>
        </w:tabs>
        <w:rPr>
          <w:snapToGrid w:val="0"/>
          <w:sz w:val="22"/>
          <w:szCs w:val="22"/>
          <w:lang w:val="lt-LT" w:eastAsia="en-US"/>
        </w:rPr>
      </w:pPr>
    </w:p>
    <w:p w14:paraId="2FC8DB8D"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5.</w:t>
      </w:r>
      <w:r w:rsidRPr="002F2FF1">
        <w:rPr>
          <w:b/>
          <w:bCs/>
          <w:snapToGrid w:val="0"/>
          <w:sz w:val="22"/>
          <w:szCs w:val="22"/>
          <w:lang w:val="lt-LT"/>
        </w:rPr>
        <w:tab/>
        <w:t>FARMAKOLOGINĖS SAVYBĖS</w:t>
      </w:r>
    </w:p>
    <w:p w14:paraId="479B80C5" w14:textId="77777777" w:rsidR="00EB0465" w:rsidRPr="002F2FF1" w:rsidRDefault="00EB0465" w:rsidP="00EB0465">
      <w:pPr>
        <w:widowControl w:val="0"/>
        <w:tabs>
          <w:tab w:val="left" w:pos="567"/>
        </w:tabs>
        <w:rPr>
          <w:snapToGrid w:val="0"/>
          <w:sz w:val="22"/>
          <w:szCs w:val="22"/>
          <w:lang w:val="lt-LT" w:eastAsia="en-US"/>
        </w:rPr>
      </w:pPr>
    </w:p>
    <w:p w14:paraId="33A7E986"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5.1</w:t>
      </w:r>
      <w:r w:rsidRPr="002F2FF1">
        <w:rPr>
          <w:b/>
          <w:bCs/>
          <w:snapToGrid w:val="0"/>
          <w:sz w:val="22"/>
          <w:szCs w:val="22"/>
          <w:lang w:val="lt-LT"/>
        </w:rPr>
        <w:tab/>
      </w:r>
      <w:proofErr w:type="spellStart"/>
      <w:r w:rsidRPr="002F2FF1">
        <w:rPr>
          <w:b/>
          <w:bCs/>
          <w:snapToGrid w:val="0"/>
          <w:sz w:val="22"/>
          <w:szCs w:val="22"/>
          <w:lang w:val="lt-LT"/>
        </w:rPr>
        <w:t>Farmakodinaminės</w:t>
      </w:r>
      <w:proofErr w:type="spellEnd"/>
      <w:r w:rsidRPr="002F2FF1">
        <w:rPr>
          <w:b/>
          <w:bCs/>
          <w:snapToGrid w:val="0"/>
          <w:sz w:val="22"/>
          <w:szCs w:val="22"/>
          <w:lang w:val="lt-LT"/>
        </w:rPr>
        <w:t xml:space="preserve"> savybės</w:t>
      </w:r>
    </w:p>
    <w:p w14:paraId="4BB678FE" w14:textId="77777777" w:rsidR="00EB0465" w:rsidRPr="002F2FF1" w:rsidRDefault="00EB0465" w:rsidP="00EB0465">
      <w:pPr>
        <w:widowControl w:val="0"/>
        <w:tabs>
          <w:tab w:val="left" w:pos="567"/>
        </w:tabs>
        <w:rPr>
          <w:snapToGrid w:val="0"/>
          <w:sz w:val="22"/>
          <w:szCs w:val="22"/>
          <w:lang w:val="lt-LT" w:eastAsia="en-US"/>
        </w:rPr>
      </w:pPr>
    </w:p>
    <w:p w14:paraId="324C94C5" w14:textId="77777777" w:rsidR="00EB0465" w:rsidRPr="002F2FF1" w:rsidRDefault="00EB0465" w:rsidP="00EB0465">
      <w:pPr>
        <w:widowControl w:val="0"/>
        <w:tabs>
          <w:tab w:val="left" w:pos="567"/>
        </w:tabs>
        <w:rPr>
          <w:snapToGrid w:val="0"/>
          <w:sz w:val="22"/>
          <w:szCs w:val="22"/>
          <w:lang w:val="lt-LT" w:eastAsia="en-US"/>
        </w:rPr>
      </w:pPr>
      <w:proofErr w:type="spellStart"/>
      <w:r w:rsidRPr="002F2FF1">
        <w:rPr>
          <w:snapToGrid w:val="0"/>
          <w:sz w:val="22"/>
          <w:szCs w:val="22"/>
          <w:lang w:val="lt-LT" w:eastAsia="en-US"/>
        </w:rPr>
        <w:t>Farmakoterapinė</w:t>
      </w:r>
      <w:proofErr w:type="spellEnd"/>
      <w:r w:rsidRPr="002F2FF1">
        <w:rPr>
          <w:snapToGrid w:val="0"/>
          <w:sz w:val="22"/>
          <w:szCs w:val="22"/>
          <w:lang w:val="lt-LT" w:eastAsia="en-US"/>
        </w:rPr>
        <w:t xml:space="preserve"> grupė –</w:t>
      </w:r>
      <w:r w:rsidR="00A87BDF" w:rsidRPr="002F2FF1">
        <w:rPr>
          <w:snapToGrid w:val="0"/>
          <w:sz w:val="22"/>
          <w:szCs w:val="22"/>
          <w:lang w:val="lt-LT" w:eastAsia="en-US"/>
        </w:rPr>
        <w:t xml:space="preserve"> </w:t>
      </w:r>
      <w:r w:rsidRPr="002F2FF1">
        <w:rPr>
          <w:snapToGrid w:val="0"/>
          <w:sz w:val="22"/>
          <w:szCs w:val="22"/>
          <w:lang w:val="lt-LT" w:eastAsia="en-US"/>
        </w:rPr>
        <w:t>kiti antibakteriniai preparatai, ATC kodas – J01XX08.</w:t>
      </w:r>
    </w:p>
    <w:p w14:paraId="3EF42401" w14:textId="77777777" w:rsidR="00EB0465" w:rsidRPr="002F2FF1" w:rsidRDefault="00EB0465" w:rsidP="00EB0465">
      <w:pPr>
        <w:widowControl w:val="0"/>
        <w:tabs>
          <w:tab w:val="left" w:pos="567"/>
        </w:tabs>
        <w:rPr>
          <w:snapToGrid w:val="0"/>
          <w:sz w:val="22"/>
          <w:szCs w:val="22"/>
          <w:lang w:val="lt-LT" w:eastAsia="en-US"/>
        </w:rPr>
      </w:pPr>
    </w:p>
    <w:p w14:paraId="37161D6B" w14:textId="77777777" w:rsidR="00EB0465" w:rsidRPr="002F2FF1" w:rsidRDefault="00EB0465" w:rsidP="00EB0465">
      <w:pPr>
        <w:widowControl w:val="0"/>
        <w:autoSpaceDE w:val="0"/>
        <w:autoSpaceDN w:val="0"/>
        <w:adjustRightInd w:val="0"/>
        <w:jc w:val="both"/>
        <w:rPr>
          <w:i/>
          <w:iCs/>
          <w:color w:val="000000"/>
          <w:sz w:val="22"/>
          <w:szCs w:val="22"/>
          <w:u w:val="single"/>
          <w:lang w:val="lt-LT"/>
        </w:rPr>
      </w:pPr>
      <w:r w:rsidRPr="002F2FF1">
        <w:rPr>
          <w:i/>
          <w:iCs/>
          <w:color w:val="000000"/>
          <w:sz w:val="22"/>
          <w:szCs w:val="22"/>
          <w:u w:val="single"/>
          <w:lang w:val="lt-LT"/>
        </w:rPr>
        <w:t>Bendrosios savybės</w:t>
      </w:r>
    </w:p>
    <w:p w14:paraId="667370A7" w14:textId="77777777" w:rsidR="00421B59" w:rsidRPr="002F2FF1" w:rsidRDefault="00421B59" w:rsidP="00EB0465">
      <w:pPr>
        <w:widowControl w:val="0"/>
        <w:autoSpaceDE w:val="0"/>
        <w:autoSpaceDN w:val="0"/>
        <w:adjustRightInd w:val="0"/>
        <w:jc w:val="both"/>
        <w:rPr>
          <w:i/>
          <w:iCs/>
          <w:color w:val="000000"/>
          <w:sz w:val="22"/>
          <w:szCs w:val="22"/>
          <w:u w:val="single"/>
          <w:lang w:val="lt-LT"/>
        </w:rPr>
      </w:pPr>
    </w:p>
    <w:p w14:paraId="75B5AE40" w14:textId="77777777" w:rsidR="00EB0465" w:rsidRPr="002F2FF1" w:rsidRDefault="00EB0465" w:rsidP="00EB0465">
      <w:pPr>
        <w:widowControl w:val="0"/>
        <w:tabs>
          <w:tab w:val="left" w:pos="567"/>
        </w:tabs>
        <w:rPr>
          <w:snapToGrid w:val="0"/>
          <w:sz w:val="22"/>
          <w:szCs w:val="22"/>
          <w:lang w:val="lt-LT" w:eastAsia="en-US"/>
        </w:rPr>
      </w:pP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yra sintetinis antibakterinis preparatas, priklausantis naujai anti</w:t>
      </w:r>
      <w:r w:rsidR="0058468A" w:rsidRPr="002F2FF1">
        <w:rPr>
          <w:snapToGrid w:val="0"/>
          <w:sz w:val="22"/>
          <w:szCs w:val="22"/>
          <w:lang w:val="lt-LT" w:eastAsia="en-US"/>
        </w:rPr>
        <w:t>mikrobinių medžiagų</w:t>
      </w:r>
      <w:r w:rsidRPr="002F2FF1">
        <w:rPr>
          <w:snapToGrid w:val="0"/>
          <w:sz w:val="22"/>
          <w:szCs w:val="22"/>
          <w:lang w:val="lt-LT" w:eastAsia="en-US"/>
        </w:rPr>
        <w:t xml:space="preserve"> grupei, t. y. </w:t>
      </w:r>
      <w:proofErr w:type="spellStart"/>
      <w:r w:rsidRPr="002F2FF1">
        <w:rPr>
          <w:snapToGrid w:val="0"/>
          <w:sz w:val="22"/>
          <w:szCs w:val="22"/>
          <w:lang w:val="lt-LT" w:eastAsia="en-US"/>
        </w:rPr>
        <w:t>oksazolidinonams</w:t>
      </w:r>
      <w:proofErr w:type="spellEnd"/>
      <w:r w:rsidRPr="002F2FF1">
        <w:rPr>
          <w:snapToGrid w:val="0"/>
          <w:sz w:val="22"/>
          <w:szCs w:val="22"/>
          <w:lang w:val="lt-LT" w:eastAsia="en-US"/>
        </w:rPr>
        <w:t xml:space="preserve">. </w:t>
      </w:r>
      <w:proofErr w:type="spellStart"/>
      <w:r w:rsidRPr="002F2FF1">
        <w:rPr>
          <w:i/>
          <w:iCs/>
          <w:snapToGrid w:val="0"/>
          <w:sz w:val="22"/>
          <w:szCs w:val="22"/>
          <w:lang w:val="lt-LT" w:eastAsia="en-US"/>
        </w:rPr>
        <w:t>In</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vitro</w:t>
      </w:r>
      <w:proofErr w:type="spellEnd"/>
      <w:r w:rsidRPr="002F2FF1">
        <w:rPr>
          <w:snapToGrid w:val="0"/>
          <w:sz w:val="22"/>
          <w:szCs w:val="22"/>
          <w:lang w:val="lt-LT" w:eastAsia="en-US"/>
        </w:rPr>
        <w:t xml:space="preserve"> jis veikia aerobines </w:t>
      </w:r>
      <w:proofErr w:type="spellStart"/>
      <w:r w:rsidRPr="002F2FF1">
        <w:rPr>
          <w:snapToGrid w:val="0"/>
          <w:sz w:val="22"/>
          <w:szCs w:val="22"/>
          <w:lang w:val="lt-LT" w:eastAsia="en-US"/>
        </w:rPr>
        <w:t>gramteigiamas</w:t>
      </w:r>
      <w:proofErr w:type="spellEnd"/>
      <w:r w:rsidRPr="002F2FF1">
        <w:rPr>
          <w:snapToGrid w:val="0"/>
          <w:sz w:val="22"/>
          <w:szCs w:val="22"/>
          <w:lang w:val="lt-LT" w:eastAsia="en-US"/>
        </w:rPr>
        <w:t xml:space="preserve"> bakterijas ir anaerobinius mikroorganizmus. </w:t>
      </w: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unikaliu veikimo mechanizmu selektyviai slopina bakterijų baltymų sintezę. Jis specifiškai prisijungia prie bakterijos ribosomos (50S </w:t>
      </w:r>
      <w:proofErr w:type="spellStart"/>
      <w:r w:rsidRPr="002F2FF1">
        <w:rPr>
          <w:snapToGrid w:val="0"/>
          <w:sz w:val="22"/>
          <w:szCs w:val="22"/>
          <w:lang w:val="lt-LT" w:eastAsia="en-US"/>
        </w:rPr>
        <w:t>subvieneto</w:t>
      </w:r>
      <w:proofErr w:type="spellEnd"/>
      <w:r w:rsidRPr="002F2FF1">
        <w:rPr>
          <w:snapToGrid w:val="0"/>
          <w:sz w:val="22"/>
          <w:szCs w:val="22"/>
          <w:lang w:val="lt-LT" w:eastAsia="en-US"/>
        </w:rPr>
        <w:t xml:space="preserve"> 23S) ir neleidžia formuotis funkciniam 70S inicijavimo kompleksui, kuris yra pagrindinė transliacijos proceso sudedamoji dalis.</w:t>
      </w:r>
    </w:p>
    <w:p w14:paraId="55EAC98E" w14:textId="77777777" w:rsidR="00EB0465" w:rsidRPr="002F2FF1" w:rsidRDefault="00EB0465" w:rsidP="00EB0465">
      <w:pPr>
        <w:widowControl w:val="0"/>
        <w:tabs>
          <w:tab w:val="left" w:pos="567"/>
        </w:tabs>
        <w:rPr>
          <w:snapToGrid w:val="0"/>
          <w:sz w:val="22"/>
          <w:szCs w:val="22"/>
          <w:lang w:val="lt-LT" w:eastAsia="en-US"/>
        </w:rPr>
      </w:pPr>
    </w:p>
    <w:p w14:paraId="2B43339D" w14:textId="77777777" w:rsidR="00EB0465" w:rsidRPr="002F2FF1" w:rsidRDefault="00EB0465" w:rsidP="00EB0465">
      <w:pPr>
        <w:widowControl w:val="0"/>
        <w:tabs>
          <w:tab w:val="left" w:pos="567"/>
        </w:tabs>
        <w:rPr>
          <w:snapToGrid w:val="0"/>
          <w:sz w:val="22"/>
          <w:szCs w:val="22"/>
          <w:lang w:val="lt-LT" w:eastAsia="en-US"/>
        </w:rPr>
      </w:pPr>
      <w:proofErr w:type="spellStart"/>
      <w:r w:rsidRPr="002F2FF1">
        <w:rPr>
          <w:i/>
          <w:iCs/>
          <w:snapToGrid w:val="0"/>
          <w:sz w:val="22"/>
          <w:szCs w:val="22"/>
          <w:lang w:val="lt-LT" w:eastAsia="en-US"/>
        </w:rPr>
        <w:t>In</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vitro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linezolido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postantibiotinis</w:t>
      </w:r>
      <w:proofErr w:type="spellEnd"/>
      <w:r w:rsidRPr="002F2FF1">
        <w:rPr>
          <w:snapToGrid w:val="0"/>
          <w:sz w:val="22"/>
          <w:szCs w:val="22"/>
          <w:lang w:val="lt-LT" w:eastAsia="en-US"/>
        </w:rPr>
        <w:t xml:space="preserve"> efektas (PAE) </w:t>
      </w:r>
      <w:proofErr w:type="spellStart"/>
      <w:r w:rsidRPr="002F2FF1">
        <w:rPr>
          <w:i/>
          <w:iCs/>
          <w:snapToGrid w:val="0"/>
          <w:sz w:val="22"/>
          <w:szCs w:val="22"/>
          <w:lang w:val="lt-LT" w:eastAsia="en-US"/>
        </w:rPr>
        <w:t>Staphylococcus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aureus</w:t>
      </w:r>
      <w:proofErr w:type="spellEnd"/>
      <w:r w:rsidRPr="002F2FF1">
        <w:rPr>
          <w:snapToGrid w:val="0"/>
          <w:sz w:val="22"/>
          <w:szCs w:val="22"/>
          <w:lang w:val="lt-LT" w:eastAsia="en-US"/>
        </w:rPr>
        <w:t xml:space="preserve"> yra maždaug 2 val. Išmatuotas gyvūnų modeliuose </w:t>
      </w:r>
      <w:proofErr w:type="spellStart"/>
      <w:r w:rsidRPr="002F2FF1">
        <w:rPr>
          <w:i/>
          <w:iCs/>
          <w:snapToGrid w:val="0"/>
          <w:sz w:val="22"/>
          <w:szCs w:val="22"/>
          <w:lang w:val="lt-LT" w:eastAsia="en-US"/>
        </w:rPr>
        <w:t>in</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vivo</w:t>
      </w:r>
      <w:proofErr w:type="spellEnd"/>
      <w:r w:rsidRPr="002F2FF1">
        <w:rPr>
          <w:snapToGrid w:val="0"/>
          <w:sz w:val="22"/>
          <w:szCs w:val="22"/>
          <w:lang w:val="lt-LT" w:eastAsia="en-US"/>
        </w:rPr>
        <w:t xml:space="preserve"> PAE </w:t>
      </w:r>
      <w:proofErr w:type="spellStart"/>
      <w:r w:rsidRPr="002F2FF1">
        <w:rPr>
          <w:i/>
          <w:iCs/>
          <w:snapToGrid w:val="0"/>
          <w:sz w:val="22"/>
          <w:szCs w:val="22"/>
          <w:lang w:val="lt-LT" w:eastAsia="en-US"/>
        </w:rPr>
        <w:t>Staphylococcus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aureus</w:t>
      </w:r>
      <w:proofErr w:type="spellEnd"/>
      <w:r w:rsidRPr="002F2FF1">
        <w:rPr>
          <w:snapToGrid w:val="0"/>
          <w:sz w:val="22"/>
          <w:szCs w:val="22"/>
          <w:lang w:val="lt-LT" w:eastAsia="en-US"/>
        </w:rPr>
        <w:t xml:space="preserve"> ir </w:t>
      </w:r>
      <w:proofErr w:type="spellStart"/>
      <w:r w:rsidRPr="002F2FF1">
        <w:rPr>
          <w:i/>
          <w:iCs/>
          <w:snapToGrid w:val="0"/>
          <w:sz w:val="22"/>
          <w:szCs w:val="22"/>
          <w:lang w:val="lt-LT" w:eastAsia="en-US"/>
        </w:rPr>
        <w:t>Streptococcus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pneumoniae</w:t>
      </w:r>
      <w:proofErr w:type="spellEnd"/>
      <w:r w:rsidRPr="002F2FF1">
        <w:rPr>
          <w:snapToGrid w:val="0"/>
          <w:sz w:val="22"/>
          <w:szCs w:val="22"/>
          <w:lang w:val="lt-LT" w:eastAsia="en-US"/>
        </w:rPr>
        <w:t xml:space="preserve"> yra atitinkamai 3,6</w:t>
      </w:r>
      <w:r w:rsidR="0058468A" w:rsidRPr="002F2FF1">
        <w:rPr>
          <w:snapToGrid w:val="0"/>
          <w:sz w:val="22"/>
          <w:szCs w:val="22"/>
          <w:lang w:val="lt-LT" w:eastAsia="en-US"/>
        </w:rPr>
        <w:t> </w:t>
      </w:r>
      <w:r w:rsidRPr="002F2FF1">
        <w:rPr>
          <w:snapToGrid w:val="0"/>
          <w:sz w:val="22"/>
          <w:szCs w:val="22"/>
          <w:lang w:val="lt-LT" w:eastAsia="en-US"/>
        </w:rPr>
        <w:t>val. ir 3,9</w:t>
      </w:r>
      <w:r w:rsidR="0058468A" w:rsidRPr="002F2FF1">
        <w:rPr>
          <w:snapToGrid w:val="0"/>
          <w:sz w:val="22"/>
          <w:szCs w:val="22"/>
          <w:lang w:val="lt-LT" w:eastAsia="en-US"/>
        </w:rPr>
        <w:t> </w:t>
      </w:r>
      <w:r w:rsidRPr="002F2FF1">
        <w:rPr>
          <w:snapToGrid w:val="0"/>
          <w:sz w:val="22"/>
          <w:szCs w:val="22"/>
          <w:lang w:val="lt-LT" w:eastAsia="en-US"/>
        </w:rPr>
        <w:t xml:space="preserve">val. Tyrimų su gyvūnais metu pagrindinis </w:t>
      </w:r>
      <w:proofErr w:type="spellStart"/>
      <w:r w:rsidRPr="002F2FF1">
        <w:rPr>
          <w:snapToGrid w:val="0"/>
          <w:sz w:val="22"/>
          <w:szCs w:val="22"/>
          <w:lang w:val="lt-LT" w:eastAsia="en-US"/>
        </w:rPr>
        <w:t>farmakodinaminio</w:t>
      </w:r>
      <w:proofErr w:type="spellEnd"/>
      <w:r w:rsidRPr="002F2FF1">
        <w:rPr>
          <w:snapToGrid w:val="0"/>
          <w:sz w:val="22"/>
          <w:szCs w:val="22"/>
          <w:lang w:val="lt-LT" w:eastAsia="en-US"/>
        </w:rPr>
        <w:t xml:space="preserve"> veiksmingumo rodiklis buvo laikas, per kurį linezolido kiekis kraujo plazmoje viršijo mažiausią slopinamąją koncentraciją (MSK) infekuotame organizme.</w:t>
      </w:r>
    </w:p>
    <w:p w14:paraId="4C1FDE82" w14:textId="77777777" w:rsidR="00EB0465" w:rsidRPr="002F2FF1" w:rsidRDefault="00EB0465" w:rsidP="00EB0465">
      <w:pPr>
        <w:widowControl w:val="0"/>
        <w:tabs>
          <w:tab w:val="left" w:pos="567"/>
        </w:tabs>
        <w:rPr>
          <w:snapToGrid w:val="0"/>
          <w:sz w:val="22"/>
          <w:szCs w:val="22"/>
          <w:lang w:val="lt-LT" w:eastAsia="en-US"/>
        </w:rPr>
      </w:pPr>
    </w:p>
    <w:p w14:paraId="7DA7FE36" w14:textId="77777777" w:rsidR="00EB0465" w:rsidRPr="002F2FF1" w:rsidRDefault="00EB0465" w:rsidP="00EB0465">
      <w:pPr>
        <w:widowControl w:val="0"/>
        <w:autoSpaceDE w:val="0"/>
        <w:autoSpaceDN w:val="0"/>
        <w:adjustRightInd w:val="0"/>
        <w:jc w:val="both"/>
        <w:rPr>
          <w:i/>
          <w:iCs/>
          <w:color w:val="000000"/>
          <w:sz w:val="22"/>
          <w:szCs w:val="22"/>
          <w:u w:val="single"/>
          <w:lang w:val="lt-LT"/>
        </w:rPr>
      </w:pPr>
      <w:r w:rsidRPr="002F2FF1">
        <w:rPr>
          <w:i/>
          <w:iCs/>
          <w:color w:val="000000"/>
          <w:sz w:val="22"/>
          <w:szCs w:val="22"/>
          <w:u w:val="single"/>
          <w:lang w:val="lt-LT"/>
        </w:rPr>
        <w:t>Jautrumo ribos</w:t>
      </w:r>
    </w:p>
    <w:p w14:paraId="30D0476B" w14:textId="77777777" w:rsidR="0058468A" w:rsidRPr="002F2FF1" w:rsidRDefault="0058468A" w:rsidP="00EB0465">
      <w:pPr>
        <w:widowControl w:val="0"/>
        <w:autoSpaceDE w:val="0"/>
        <w:autoSpaceDN w:val="0"/>
        <w:adjustRightInd w:val="0"/>
        <w:jc w:val="both"/>
        <w:rPr>
          <w:color w:val="000000"/>
          <w:sz w:val="22"/>
          <w:szCs w:val="22"/>
          <w:u w:val="single"/>
          <w:lang w:val="lt-LT"/>
        </w:rPr>
      </w:pPr>
    </w:p>
    <w:p w14:paraId="415099A1" w14:textId="77777777" w:rsidR="00A87BDF" w:rsidRPr="002F2FF1" w:rsidRDefault="00A87BDF" w:rsidP="003927A3">
      <w:pPr>
        <w:autoSpaceDE w:val="0"/>
        <w:autoSpaceDN w:val="0"/>
        <w:adjustRightInd w:val="0"/>
        <w:rPr>
          <w:b/>
          <w:sz w:val="22"/>
          <w:szCs w:val="22"/>
          <w:lang w:val="lt-LT"/>
        </w:rPr>
      </w:pPr>
      <w:r w:rsidRPr="002F2FF1">
        <w:rPr>
          <w:sz w:val="22"/>
          <w:szCs w:val="22"/>
          <w:lang w:val="lt-LT"/>
        </w:rPr>
        <w:t>M</w:t>
      </w:r>
      <w:r w:rsidR="005344F6" w:rsidRPr="002F2FF1">
        <w:rPr>
          <w:sz w:val="22"/>
          <w:szCs w:val="22"/>
          <w:lang w:val="lt-LT"/>
        </w:rPr>
        <w:t xml:space="preserve">ažiausios slopinamosios koncentracijos </w:t>
      </w:r>
      <w:r w:rsidRPr="002F2FF1">
        <w:rPr>
          <w:sz w:val="22"/>
          <w:szCs w:val="22"/>
          <w:lang w:val="lt-LT"/>
        </w:rPr>
        <w:t>(</w:t>
      </w:r>
      <w:r w:rsidR="005344F6" w:rsidRPr="002F2FF1">
        <w:rPr>
          <w:sz w:val="22"/>
          <w:szCs w:val="22"/>
          <w:lang w:val="lt-LT"/>
        </w:rPr>
        <w:t>MSK</w:t>
      </w:r>
      <w:r w:rsidRPr="002F2FF1">
        <w:rPr>
          <w:sz w:val="22"/>
          <w:szCs w:val="22"/>
          <w:lang w:val="lt-LT"/>
        </w:rPr>
        <w:t xml:space="preserve">) </w:t>
      </w:r>
      <w:r w:rsidR="005344F6" w:rsidRPr="002F2FF1">
        <w:rPr>
          <w:sz w:val="22"/>
          <w:szCs w:val="22"/>
          <w:lang w:val="lt-LT"/>
        </w:rPr>
        <w:t xml:space="preserve">ribos, kurias nustatė Antimikrobinio jautrumo tyrimų Europos komitetas (angl. </w:t>
      </w:r>
      <w:proofErr w:type="spellStart"/>
      <w:r w:rsidRPr="002F2FF1">
        <w:rPr>
          <w:i/>
          <w:sz w:val="22"/>
          <w:szCs w:val="22"/>
          <w:lang w:val="lt-LT"/>
        </w:rPr>
        <w:t>European</w:t>
      </w:r>
      <w:proofErr w:type="spellEnd"/>
      <w:r w:rsidRPr="002F2FF1">
        <w:rPr>
          <w:i/>
          <w:sz w:val="22"/>
          <w:szCs w:val="22"/>
          <w:lang w:val="lt-LT"/>
        </w:rPr>
        <w:t xml:space="preserve"> </w:t>
      </w:r>
      <w:proofErr w:type="spellStart"/>
      <w:r w:rsidRPr="002F2FF1">
        <w:rPr>
          <w:i/>
          <w:sz w:val="22"/>
          <w:szCs w:val="22"/>
          <w:lang w:val="lt-LT"/>
        </w:rPr>
        <w:t>Committee</w:t>
      </w:r>
      <w:proofErr w:type="spellEnd"/>
      <w:r w:rsidRPr="002F2FF1">
        <w:rPr>
          <w:i/>
          <w:sz w:val="22"/>
          <w:szCs w:val="22"/>
          <w:lang w:val="lt-LT"/>
        </w:rPr>
        <w:t xml:space="preserve"> </w:t>
      </w:r>
      <w:proofErr w:type="spellStart"/>
      <w:r w:rsidRPr="002F2FF1">
        <w:rPr>
          <w:i/>
          <w:sz w:val="22"/>
          <w:szCs w:val="22"/>
          <w:lang w:val="lt-LT"/>
        </w:rPr>
        <w:t>on</w:t>
      </w:r>
      <w:proofErr w:type="spellEnd"/>
      <w:r w:rsidRPr="002F2FF1">
        <w:rPr>
          <w:i/>
          <w:sz w:val="22"/>
          <w:szCs w:val="22"/>
          <w:lang w:val="lt-LT"/>
        </w:rPr>
        <w:t xml:space="preserve"> </w:t>
      </w:r>
      <w:proofErr w:type="spellStart"/>
      <w:r w:rsidRPr="002F2FF1">
        <w:rPr>
          <w:i/>
          <w:sz w:val="22"/>
          <w:szCs w:val="22"/>
          <w:lang w:val="lt-LT"/>
        </w:rPr>
        <w:t>Antimicrobial</w:t>
      </w:r>
      <w:proofErr w:type="spellEnd"/>
      <w:r w:rsidRPr="002F2FF1">
        <w:rPr>
          <w:i/>
          <w:sz w:val="22"/>
          <w:szCs w:val="22"/>
          <w:lang w:val="lt-LT"/>
        </w:rPr>
        <w:t xml:space="preserve"> </w:t>
      </w:r>
      <w:proofErr w:type="spellStart"/>
      <w:r w:rsidRPr="002F2FF1">
        <w:rPr>
          <w:i/>
          <w:sz w:val="22"/>
          <w:szCs w:val="22"/>
          <w:lang w:val="lt-LT"/>
        </w:rPr>
        <w:t>Susceptibility</w:t>
      </w:r>
      <w:proofErr w:type="spellEnd"/>
      <w:r w:rsidRPr="002F2FF1">
        <w:rPr>
          <w:i/>
          <w:sz w:val="22"/>
          <w:szCs w:val="22"/>
          <w:lang w:val="lt-LT"/>
        </w:rPr>
        <w:t xml:space="preserve"> </w:t>
      </w:r>
      <w:proofErr w:type="spellStart"/>
      <w:r w:rsidRPr="002F2FF1">
        <w:rPr>
          <w:i/>
          <w:sz w:val="22"/>
          <w:szCs w:val="22"/>
          <w:lang w:val="lt-LT"/>
        </w:rPr>
        <w:t>Testing</w:t>
      </w:r>
      <w:proofErr w:type="spellEnd"/>
      <w:r w:rsidR="005344F6" w:rsidRPr="002F2FF1">
        <w:rPr>
          <w:sz w:val="22"/>
          <w:szCs w:val="22"/>
          <w:lang w:val="lt-LT"/>
        </w:rPr>
        <w:t>,</w:t>
      </w:r>
      <w:r w:rsidRPr="002F2FF1">
        <w:rPr>
          <w:sz w:val="22"/>
          <w:szCs w:val="22"/>
          <w:lang w:val="lt-LT"/>
        </w:rPr>
        <w:t xml:space="preserve"> EUCAST) </w:t>
      </w:r>
      <w:proofErr w:type="spellStart"/>
      <w:r w:rsidRPr="002F2FF1">
        <w:rPr>
          <w:i/>
          <w:sz w:val="22"/>
          <w:szCs w:val="22"/>
          <w:lang w:val="lt-LT"/>
        </w:rPr>
        <w:t>staphylococci</w:t>
      </w:r>
      <w:proofErr w:type="spellEnd"/>
      <w:r w:rsidRPr="002F2FF1">
        <w:rPr>
          <w:sz w:val="22"/>
          <w:szCs w:val="22"/>
          <w:lang w:val="lt-LT"/>
        </w:rPr>
        <w:t xml:space="preserve"> </w:t>
      </w:r>
      <w:r w:rsidR="005344F6" w:rsidRPr="002F2FF1">
        <w:rPr>
          <w:sz w:val="22"/>
          <w:szCs w:val="22"/>
          <w:lang w:val="lt-LT"/>
        </w:rPr>
        <w:t xml:space="preserve">ir </w:t>
      </w:r>
      <w:proofErr w:type="spellStart"/>
      <w:r w:rsidRPr="002F2FF1">
        <w:rPr>
          <w:i/>
          <w:sz w:val="22"/>
          <w:szCs w:val="22"/>
          <w:lang w:val="lt-LT"/>
        </w:rPr>
        <w:t>enterococci</w:t>
      </w:r>
      <w:proofErr w:type="spellEnd"/>
      <w:r w:rsidR="0058468A" w:rsidRPr="002F2FF1">
        <w:rPr>
          <w:i/>
          <w:sz w:val="22"/>
          <w:szCs w:val="22"/>
          <w:lang w:val="lt-LT"/>
        </w:rPr>
        <w:t>,</w:t>
      </w:r>
      <w:r w:rsidR="005344F6" w:rsidRPr="002F2FF1">
        <w:rPr>
          <w:sz w:val="22"/>
          <w:szCs w:val="22"/>
          <w:lang w:val="lt-LT"/>
        </w:rPr>
        <w:t xml:space="preserve"> yra</w:t>
      </w:r>
      <w:r w:rsidRPr="002F2FF1">
        <w:rPr>
          <w:sz w:val="22"/>
          <w:szCs w:val="22"/>
          <w:lang w:val="lt-LT"/>
        </w:rPr>
        <w:t xml:space="preserve"> </w:t>
      </w:r>
      <w:r w:rsidR="0058468A" w:rsidRPr="002F2FF1">
        <w:rPr>
          <w:sz w:val="22"/>
          <w:szCs w:val="22"/>
          <w:lang w:val="lt-LT"/>
        </w:rPr>
        <w:t>j</w:t>
      </w:r>
      <w:r w:rsidR="005344F6" w:rsidRPr="002F2FF1">
        <w:rPr>
          <w:sz w:val="22"/>
          <w:szCs w:val="22"/>
          <w:lang w:val="lt-LT"/>
        </w:rPr>
        <w:t>autr</w:t>
      </w:r>
      <w:r w:rsidR="00B309B8" w:rsidRPr="002F2FF1">
        <w:rPr>
          <w:sz w:val="22"/>
          <w:szCs w:val="22"/>
          <w:lang w:val="lt-LT"/>
        </w:rPr>
        <w:t>ū</w:t>
      </w:r>
      <w:r w:rsidR="005344F6" w:rsidRPr="002F2FF1">
        <w:rPr>
          <w:sz w:val="22"/>
          <w:szCs w:val="22"/>
          <w:lang w:val="lt-LT"/>
        </w:rPr>
        <w:t>s</w:t>
      </w:r>
      <w:r w:rsidRPr="002F2FF1">
        <w:rPr>
          <w:sz w:val="22"/>
          <w:szCs w:val="22"/>
          <w:lang w:val="lt-LT"/>
        </w:rPr>
        <w:t xml:space="preserve"> </w:t>
      </w:r>
      <w:r w:rsidRPr="002F2FF1">
        <w:rPr>
          <w:sz w:val="22"/>
          <w:szCs w:val="22"/>
          <w:u w:val="single"/>
          <w:lang w:val="lt-LT"/>
        </w:rPr>
        <w:t>&lt;</w:t>
      </w:r>
      <w:r w:rsidR="0058468A" w:rsidRPr="002F2FF1">
        <w:rPr>
          <w:sz w:val="22"/>
          <w:szCs w:val="22"/>
          <w:u w:val="single"/>
          <w:lang w:val="lt-LT"/>
        </w:rPr>
        <w:t> </w:t>
      </w:r>
      <w:r w:rsidRPr="002F2FF1">
        <w:rPr>
          <w:sz w:val="22"/>
          <w:szCs w:val="22"/>
          <w:lang w:val="lt-LT"/>
        </w:rPr>
        <w:t>4mg/</w:t>
      </w:r>
      <w:r w:rsidR="0058468A" w:rsidRPr="002F2FF1">
        <w:rPr>
          <w:sz w:val="22"/>
          <w:szCs w:val="22"/>
          <w:lang w:val="lt-LT"/>
        </w:rPr>
        <w:t>l</w:t>
      </w:r>
      <w:r w:rsidRPr="002F2FF1">
        <w:rPr>
          <w:sz w:val="22"/>
          <w:szCs w:val="22"/>
          <w:lang w:val="lt-LT"/>
        </w:rPr>
        <w:t xml:space="preserve"> </w:t>
      </w:r>
      <w:r w:rsidR="005344F6" w:rsidRPr="002F2FF1">
        <w:rPr>
          <w:sz w:val="22"/>
          <w:szCs w:val="22"/>
          <w:lang w:val="lt-LT"/>
        </w:rPr>
        <w:t xml:space="preserve">ir </w:t>
      </w:r>
      <w:r w:rsidR="0058468A" w:rsidRPr="002F2FF1">
        <w:rPr>
          <w:sz w:val="22"/>
          <w:szCs w:val="22"/>
          <w:lang w:val="lt-LT"/>
        </w:rPr>
        <w:t>a</w:t>
      </w:r>
      <w:r w:rsidR="005344F6" w:rsidRPr="002F2FF1">
        <w:rPr>
          <w:sz w:val="22"/>
          <w:szCs w:val="22"/>
          <w:lang w:val="lt-LT"/>
        </w:rPr>
        <w:t>tspar</w:t>
      </w:r>
      <w:r w:rsidR="00B309B8" w:rsidRPr="002F2FF1">
        <w:rPr>
          <w:sz w:val="22"/>
          <w:szCs w:val="22"/>
          <w:lang w:val="lt-LT"/>
        </w:rPr>
        <w:t>ū</w:t>
      </w:r>
      <w:r w:rsidR="005344F6" w:rsidRPr="002F2FF1">
        <w:rPr>
          <w:sz w:val="22"/>
          <w:szCs w:val="22"/>
          <w:lang w:val="lt-LT"/>
        </w:rPr>
        <w:t xml:space="preserve">s </w:t>
      </w:r>
      <w:r w:rsidRPr="002F2FF1">
        <w:rPr>
          <w:sz w:val="22"/>
          <w:szCs w:val="22"/>
          <w:lang w:val="lt-LT"/>
        </w:rPr>
        <w:t>&gt;</w:t>
      </w:r>
      <w:r w:rsidR="0058468A" w:rsidRPr="002F2FF1">
        <w:rPr>
          <w:sz w:val="22"/>
          <w:szCs w:val="22"/>
          <w:lang w:val="lt-LT"/>
        </w:rPr>
        <w:t> </w:t>
      </w:r>
      <w:r w:rsidRPr="002F2FF1">
        <w:rPr>
          <w:sz w:val="22"/>
          <w:szCs w:val="22"/>
          <w:lang w:val="lt-LT"/>
        </w:rPr>
        <w:t>4</w:t>
      </w:r>
      <w:r w:rsidR="0058468A" w:rsidRPr="002F2FF1">
        <w:rPr>
          <w:sz w:val="22"/>
          <w:szCs w:val="22"/>
          <w:lang w:val="lt-LT"/>
        </w:rPr>
        <w:t> </w:t>
      </w:r>
      <w:r w:rsidRPr="002F2FF1">
        <w:rPr>
          <w:sz w:val="22"/>
          <w:szCs w:val="22"/>
          <w:lang w:val="lt-LT"/>
        </w:rPr>
        <w:t>mg/</w:t>
      </w:r>
      <w:r w:rsidR="0058468A" w:rsidRPr="002F2FF1">
        <w:rPr>
          <w:sz w:val="22"/>
          <w:szCs w:val="22"/>
          <w:lang w:val="lt-LT"/>
        </w:rPr>
        <w:t>l</w:t>
      </w:r>
      <w:r w:rsidRPr="002F2FF1">
        <w:rPr>
          <w:sz w:val="22"/>
          <w:szCs w:val="22"/>
          <w:lang w:val="lt-LT"/>
        </w:rPr>
        <w:t xml:space="preserve">. </w:t>
      </w:r>
      <w:proofErr w:type="spellStart"/>
      <w:r w:rsidR="005344F6" w:rsidRPr="002F2FF1">
        <w:rPr>
          <w:i/>
          <w:sz w:val="22"/>
          <w:szCs w:val="22"/>
          <w:lang w:val="lt-LT"/>
        </w:rPr>
        <w:t>S</w:t>
      </w:r>
      <w:r w:rsidRPr="002F2FF1">
        <w:rPr>
          <w:i/>
          <w:sz w:val="22"/>
          <w:szCs w:val="22"/>
          <w:lang w:val="lt-LT"/>
        </w:rPr>
        <w:t>treptococci</w:t>
      </w:r>
      <w:proofErr w:type="spellEnd"/>
      <w:r w:rsidRPr="002F2FF1">
        <w:rPr>
          <w:sz w:val="22"/>
          <w:szCs w:val="22"/>
          <w:lang w:val="lt-LT"/>
        </w:rPr>
        <w:t xml:space="preserve"> (</w:t>
      </w:r>
      <w:r w:rsidR="005344F6" w:rsidRPr="002F2FF1">
        <w:rPr>
          <w:sz w:val="22"/>
          <w:szCs w:val="22"/>
          <w:lang w:val="lt-LT"/>
        </w:rPr>
        <w:t>įskaitant</w:t>
      </w:r>
      <w:r w:rsidRPr="002F2FF1">
        <w:rPr>
          <w:sz w:val="22"/>
          <w:szCs w:val="22"/>
          <w:lang w:val="lt-LT"/>
        </w:rPr>
        <w:t xml:space="preserve"> </w:t>
      </w:r>
      <w:r w:rsidRPr="002F2FF1">
        <w:rPr>
          <w:i/>
          <w:sz w:val="22"/>
          <w:szCs w:val="22"/>
          <w:lang w:val="lt-LT"/>
        </w:rPr>
        <w:t xml:space="preserve">S. </w:t>
      </w:r>
      <w:proofErr w:type="spellStart"/>
      <w:r w:rsidRPr="002F2FF1">
        <w:rPr>
          <w:i/>
          <w:sz w:val="22"/>
          <w:szCs w:val="22"/>
          <w:lang w:val="lt-LT"/>
        </w:rPr>
        <w:t>pneumoniae</w:t>
      </w:r>
      <w:proofErr w:type="spellEnd"/>
      <w:r w:rsidRPr="002F2FF1">
        <w:rPr>
          <w:sz w:val="22"/>
          <w:szCs w:val="22"/>
          <w:lang w:val="lt-LT"/>
        </w:rPr>
        <w:t xml:space="preserve">) </w:t>
      </w:r>
      <w:r w:rsidR="0058468A" w:rsidRPr="002F2FF1">
        <w:rPr>
          <w:sz w:val="22"/>
          <w:szCs w:val="22"/>
          <w:lang w:val="lt-LT"/>
        </w:rPr>
        <w:t>j</w:t>
      </w:r>
      <w:r w:rsidR="005344F6" w:rsidRPr="002F2FF1">
        <w:rPr>
          <w:sz w:val="22"/>
          <w:szCs w:val="22"/>
          <w:lang w:val="lt-LT"/>
        </w:rPr>
        <w:t>autrumo riba yra</w:t>
      </w:r>
      <w:r w:rsidRPr="002F2FF1">
        <w:rPr>
          <w:sz w:val="22"/>
          <w:szCs w:val="22"/>
          <w:lang w:val="lt-LT"/>
        </w:rPr>
        <w:t xml:space="preserve"> </w:t>
      </w:r>
      <w:r w:rsidRPr="002F2FF1">
        <w:rPr>
          <w:b/>
          <w:sz w:val="22"/>
          <w:szCs w:val="22"/>
          <w:u w:val="single"/>
          <w:lang w:val="lt-LT"/>
        </w:rPr>
        <w:t>&lt;</w:t>
      </w:r>
      <w:r w:rsidR="0058468A" w:rsidRPr="002F2FF1">
        <w:rPr>
          <w:sz w:val="22"/>
          <w:szCs w:val="22"/>
          <w:lang w:val="lt-LT"/>
        </w:rPr>
        <w:t> </w:t>
      </w:r>
      <w:r w:rsidRPr="002F2FF1">
        <w:rPr>
          <w:sz w:val="22"/>
          <w:szCs w:val="22"/>
          <w:lang w:val="lt-LT"/>
        </w:rPr>
        <w:t>2</w:t>
      </w:r>
      <w:r w:rsidR="0058468A" w:rsidRPr="002F2FF1">
        <w:rPr>
          <w:sz w:val="22"/>
          <w:szCs w:val="22"/>
          <w:lang w:val="lt-LT"/>
        </w:rPr>
        <w:t> </w:t>
      </w:r>
      <w:r w:rsidRPr="002F2FF1">
        <w:rPr>
          <w:sz w:val="22"/>
          <w:szCs w:val="22"/>
          <w:lang w:val="lt-LT"/>
        </w:rPr>
        <w:t>mg/</w:t>
      </w:r>
      <w:r w:rsidR="0058468A" w:rsidRPr="002F2FF1">
        <w:rPr>
          <w:sz w:val="22"/>
          <w:szCs w:val="22"/>
          <w:lang w:val="lt-LT"/>
        </w:rPr>
        <w:t>l</w:t>
      </w:r>
      <w:r w:rsidR="005344F6" w:rsidRPr="002F2FF1">
        <w:rPr>
          <w:sz w:val="22"/>
          <w:szCs w:val="22"/>
          <w:lang w:val="lt-LT"/>
        </w:rPr>
        <w:t xml:space="preserve">, o atsparumo riba </w:t>
      </w:r>
      <w:r w:rsidR="0058468A" w:rsidRPr="002F2FF1">
        <w:rPr>
          <w:sz w:val="22"/>
          <w:szCs w:val="22"/>
          <w:lang w:val="lt-LT"/>
        </w:rPr>
        <w:t xml:space="preserve">– </w:t>
      </w:r>
      <w:r w:rsidRPr="002F2FF1">
        <w:rPr>
          <w:sz w:val="22"/>
          <w:szCs w:val="22"/>
          <w:lang w:val="lt-LT"/>
        </w:rPr>
        <w:t>&gt;</w:t>
      </w:r>
      <w:r w:rsidR="0058468A" w:rsidRPr="002F2FF1">
        <w:rPr>
          <w:sz w:val="22"/>
          <w:szCs w:val="22"/>
          <w:lang w:val="lt-LT"/>
        </w:rPr>
        <w:t> </w:t>
      </w:r>
      <w:r w:rsidRPr="002F2FF1">
        <w:rPr>
          <w:sz w:val="22"/>
          <w:szCs w:val="22"/>
          <w:lang w:val="lt-LT"/>
        </w:rPr>
        <w:t>4</w:t>
      </w:r>
      <w:r w:rsidR="0058468A" w:rsidRPr="002F2FF1">
        <w:rPr>
          <w:sz w:val="22"/>
          <w:szCs w:val="22"/>
          <w:lang w:val="lt-LT"/>
        </w:rPr>
        <w:t> </w:t>
      </w:r>
      <w:r w:rsidRPr="002F2FF1">
        <w:rPr>
          <w:sz w:val="22"/>
          <w:szCs w:val="22"/>
          <w:lang w:val="lt-LT"/>
        </w:rPr>
        <w:t>mg/</w:t>
      </w:r>
      <w:r w:rsidR="0058468A" w:rsidRPr="002F2FF1">
        <w:rPr>
          <w:sz w:val="22"/>
          <w:szCs w:val="22"/>
          <w:lang w:val="lt-LT"/>
        </w:rPr>
        <w:t>l</w:t>
      </w:r>
      <w:r w:rsidRPr="002F2FF1">
        <w:rPr>
          <w:sz w:val="22"/>
          <w:szCs w:val="22"/>
          <w:lang w:val="lt-LT"/>
        </w:rPr>
        <w:t>.</w:t>
      </w:r>
    </w:p>
    <w:p w14:paraId="4C229373" w14:textId="77777777" w:rsidR="00A87BDF" w:rsidRPr="002F2FF1" w:rsidRDefault="00A87BDF" w:rsidP="00A87BDF">
      <w:pPr>
        <w:autoSpaceDE w:val="0"/>
        <w:autoSpaceDN w:val="0"/>
        <w:adjustRightInd w:val="0"/>
        <w:jc w:val="both"/>
        <w:rPr>
          <w:sz w:val="22"/>
          <w:szCs w:val="22"/>
          <w:lang w:val="lt-LT"/>
        </w:rPr>
      </w:pPr>
    </w:p>
    <w:p w14:paraId="657F7413" w14:textId="77777777" w:rsidR="00A87BDF" w:rsidRPr="002F2FF1" w:rsidRDefault="005344F6" w:rsidP="007A4961">
      <w:pPr>
        <w:keepNext/>
        <w:keepLines/>
        <w:autoSpaceDE w:val="0"/>
        <w:autoSpaceDN w:val="0"/>
        <w:adjustRightInd w:val="0"/>
        <w:rPr>
          <w:sz w:val="22"/>
          <w:szCs w:val="22"/>
          <w:lang w:val="lt-LT"/>
        </w:rPr>
      </w:pPr>
      <w:r w:rsidRPr="002F2FF1">
        <w:rPr>
          <w:sz w:val="22"/>
          <w:szCs w:val="22"/>
          <w:lang w:val="lt-LT"/>
        </w:rPr>
        <w:t xml:space="preserve">Su rūšimis nesusijusios MSK </w:t>
      </w:r>
      <w:r w:rsidR="0058468A" w:rsidRPr="002F2FF1">
        <w:rPr>
          <w:sz w:val="22"/>
          <w:szCs w:val="22"/>
          <w:lang w:val="lt-LT"/>
        </w:rPr>
        <w:t>j</w:t>
      </w:r>
      <w:r w:rsidRPr="002F2FF1">
        <w:rPr>
          <w:sz w:val="22"/>
          <w:szCs w:val="22"/>
          <w:lang w:val="lt-LT" w:eastAsia="es-ES"/>
        </w:rPr>
        <w:t xml:space="preserve">autrumo riba yra </w:t>
      </w:r>
      <w:r w:rsidR="00B471B5" w:rsidRPr="002F2FF1">
        <w:rPr>
          <w:b/>
          <w:sz w:val="22"/>
          <w:szCs w:val="22"/>
          <w:u w:val="single"/>
          <w:lang w:val="lt-LT"/>
        </w:rPr>
        <w:t>&lt;</w:t>
      </w:r>
      <w:r w:rsidR="0058468A" w:rsidRPr="002F2FF1">
        <w:rPr>
          <w:b/>
          <w:sz w:val="22"/>
          <w:szCs w:val="22"/>
          <w:u w:val="single"/>
          <w:lang w:val="lt-LT"/>
        </w:rPr>
        <w:t> </w:t>
      </w:r>
      <w:r w:rsidR="00A87BDF" w:rsidRPr="002F2FF1">
        <w:rPr>
          <w:sz w:val="22"/>
          <w:szCs w:val="22"/>
          <w:lang w:val="lt-LT" w:eastAsia="es-ES"/>
        </w:rPr>
        <w:t>2</w:t>
      </w:r>
      <w:r w:rsidR="0058468A" w:rsidRPr="002F2FF1">
        <w:rPr>
          <w:sz w:val="22"/>
          <w:szCs w:val="22"/>
          <w:lang w:val="lt-LT" w:eastAsia="es-ES"/>
        </w:rPr>
        <w:t> </w:t>
      </w:r>
      <w:r w:rsidR="00A87BDF" w:rsidRPr="002F2FF1">
        <w:rPr>
          <w:sz w:val="22"/>
          <w:szCs w:val="22"/>
          <w:lang w:val="lt-LT" w:eastAsia="es-ES"/>
        </w:rPr>
        <w:t>mg/</w:t>
      </w:r>
      <w:r w:rsidR="00B57C4E" w:rsidRPr="002F2FF1">
        <w:rPr>
          <w:sz w:val="22"/>
          <w:szCs w:val="22"/>
          <w:lang w:val="lt-LT" w:eastAsia="es-ES"/>
        </w:rPr>
        <w:t>l</w:t>
      </w:r>
      <w:r w:rsidRPr="002F2FF1">
        <w:rPr>
          <w:sz w:val="22"/>
          <w:szCs w:val="22"/>
          <w:lang w:val="lt-LT" w:eastAsia="es-ES"/>
        </w:rPr>
        <w:t>, o atsparumo riba</w:t>
      </w:r>
      <w:r w:rsidR="00B57C4E" w:rsidRPr="002F2FF1">
        <w:rPr>
          <w:sz w:val="22"/>
          <w:szCs w:val="22"/>
          <w:lang w:val="lt-LT" w:eastAsia="es-ES"/>
        </w:rPr>
        <w:t xml:space="preserve"> –</w:t>
      </w:r>
      <w:r w:rsidR="00A87BDF" w:rsidRPr="002F2FF1">
        <w:rPr>
          <w:b/>
          <w:sz w:val="22"/>
          <w:szCs w:val="22"/>
          <w:lang w:val="lt-LT"/>
        </w:rPr>
        <w:t xml:space="preserve"> </w:t>
      </w:r>
      <w:r w:rsidR="00A87BDF" w:rsidRPr="002F2FF1">
        <w:rPr>
          <w:sz w:val="22"/>
          <w:szCs w:val="22"/>
          <w:lang w:val="lt-LT" w:eastAsia="es-ES"/>
        </w:rPr>
        <w:t>&gt;</w:t>
      </w:r>
      <w:r w:rsidR="00B57C4E" w:rsidRPr="002F2FF1">
        <w:rPr>
          <w:sz w:val="22"/>
          <w:szCs w:val="22"/>
          <w:lang w:val="lt-LT" w:eastAsia="es-ES"/>
        </w:rPr>
        <w:t> </w:t>
      </w:r>
      <w:r w:rsidR="00A87BDF" w:rsidRPr="002F2FF1">
        <w:rPr>
          <w:sz w:val="22"/>
          <w:szCs w:val="22"/>
          <w:lang w:val="lt-LT" w:eastAsia="es-ES"/>
        </w:rPr>
        <w:t>4</w:t>
      </w:r>
      <w:r w:rsidR="00B57C4E" w:rsidRPr="002F2FF1">
        <w:rPr>
          <w:sz w:val="22"/>
          <w:szCs w:val="22"/>
          <w:lang w:val="lt-LT" w:eastAsia="es-ES"/>
        </w:rPr>
        <w:t> </w:t>
      </w:r>
      <w:r w:rsidR="00A87BDF" w:rsidRPr="002F2FF1">
        <w:rPr>
          <w:sz w:val="22"/>
          <w:szCs w:val="22"/>
          <w:lang w:val="lt-LT" w:eastAsia="es-ES"/>
        </w:rPr>
        <w:t>mg/</w:t>
      </w:r>
      <w:r w:rsidR="00B57C4E" w:rsidRPr="002F2FF1">
        <w:rPr>
          <w:sz w:val="22"/>
          <w:szCs w:val="22"/>
          <w:lang w:val="lt-LT" w:eastAsia="es-ES"/>
        </w:rPr>
        <w:t>l</w:t>
      </w:r>
      <w:r w:rsidR="00A87BDF" w:rsidRPr="002F2FF1">
        <w:rPr>
          <w:sz w:val="22"/>
          <w:szCs w:val="22"/>
          <w:lang w:val="lt-LT" w:eastAsia="es-ES"/>
        </w:rPr>
        <w:t xml:space="preserve">. </w:t>
      </w:r>
      <w:r w:rsidRPr="002F2FF1">
        <w:rPr>
          <w:sz w:val="22"/>
          <w:szCs w:val="22"/>
          <w:lang w:val="lt-LT"/>
        </w:rPr>
        <w:t xml:space="preserve">Su rūšimi nesusijusios jautrumo ribos buvo nustatytos </w:t>
      </w:r>
      <w:r w:rsidRPr="002F2FF1">
        <w:rPr>
          <w:sz w:val="22"/>
          <w:szCs w:val="22"/>
          <w:lang w:val="lt-LT" w:eastAsia="es-ES"/>
        </w:rPr>
        <w:t>daugiausiai</w:t>
      </w:r>
      <w:r w:rsidRPr="002F2FF1">
        <w:rPr>
          <w:sz w:val="22"/>
          <w:szCs w:val="22"/>
          <w:lang w:val="lt-LT"/>
        </w:rPr>
        <w:t xml:space="preserve"> remiantis farmakokinetikos</w:t>
      </w:r>
      <w:r w:rsidRPr="002F2FF1">
        <w:rPr>
          <w:sz w:val="22"/>
          <w:szCs w:val="22"/>
          <w:lang w:val="lt-LT" w:eastAsia="es-ES"/>
        </w:rPr>
        <w:t xml:space="preserve"> </w:t>
      </w:r>
      <w:r w:rsidRPr="002F2FF1">
        <w:rPr>
          <w:sz w:val="22"/>
          <w:szCs w:val="22"/>
          <w:lang w:val="lt-LT"/>
        </w:rPr>
        <w:t>/ farmakodinamikos duomenimis ir yra nepriklausomos nuo konkrečių rūšių MSK pasiskirstymo. Jos yra skirtos naudojimui tik mikroorganizmams, kuriems specifinės jautrumo ribos nepaskelbtos ir netinka toms rūšims, kurių jautrumo tyrimas yra nerekomenduojamas</w:t>
      </w:r>
      <w:r w:rsidR="00A87BDF" w:rsidRPr="002F2FF1">
        <w:rPr>
          <w:sz w:val="22"/>
          <w:szCs w:val="22"/>
          <w:lang w:val="lt-LT"/>
        </w:rPr>
        <w:t>.</w:t>
      </w:r>
    </w:p>
    <w:p w14:paraId="6594D9D0" w14:textId="77777777" w:rsidR="00EB0465" w:rsidRPr="002F2FF1" w:rsidRDefault="00EB0465" w:rsidP="007A4961">
      <w:pPr>
        <w:keepNext/>
        <w:keepLines/>
        <w:widowControl w:val="0"/>
        <w:tabs>
          <w:tab w:val="left" w:pos="567"/>
        </w:tabs>
        <w:rPr>
          <w:snapToGrid w:val="0"/>
          <w:sz w:val="22"/>
          <w:szCs w:val="22"/>
          <w:lang w:val="lt-LT" w:eastAsia="en-US"/>
        </w:rPr>
      </w:pPr>
    </w:p>
    <w:p w14:paraId="1A74E365" w14:textId="77777777" w:rsidR="00EB0465" w:rsidRPr="002F2FF1" w:rsidRDefault="00EB0465" w:rsidP="00EB0465">
      <w:pPr>
        <w:widowControl w:val="0"/>
        <w:autoSpaceDE w:val="0"/>
        <w:autoSpaceDN w:val="0"/>
        <w:adjustRightInd w:val="0"/>
        <w:jc w:val="both"/>
        <w:rPr>
          <w:i/>
          <w:iCs/>
          <w:color w:val="000000"/>
          <w:sz w:val="22"/>
          <w:szCs w:val="22"/>
          <w:u w:val="single"/>
          <w:lang w:val="lt-LT"/>
        </w:rPr>
      </w:pPr>
      <w:r w:rsidRPr="002F2FF1">
        <w:rPr>
          <w:i/>
          <w:iCs/>
          <w:color w:val="000000"/>
          <w:sz w:val="22"/>
          <w:szCs w:val="22"/>
          <w:u w:val="single"/>
          <w:lang w:val="lt-LT"/>
        </w:rPr>
        <w:t>Jautrumas</w:t>
      </w:r>
    </w:p>
    <w:p w14:paraId="11446393" w14:textId="77777777" w:rsidR="00B57C4E" w:rsidRPr="002F2FF1" w:rsidRDefault="00B57C4E" w:rsidP="00EB0465">
      <w:pPr>
        <w:widowControl w:val="0"/>
        <w:autoSpaceDE w:val="0"/>
        <w:autoSpaceDN w:val="0"/>
        <w:adjustRightInd w:val="0"/>
        <w:jc w:val="both"/>
        <w:rPr>
          <w:color w:val="000000"/>
          <w:sz w:val="22"/>
          <w:szCs w:val="22"/>
          <w:u w:val="single"/>
          <w:lang w:val="lt-LT"/>
        </w:rPr>
      </w:pPr>
    </w:p>
    <w:p w14:paraId="07ACB5A1" w14:textId="77777777" w:rsidR="00EB0465" w:rsidRPr="002F2FF1" w:rsidRDefault="00EB0465" w:rsidP="00A843DA">
      <w:pPr>
        <w:rPr>
          <w:sz w:val="22"/>
          <w:szCs w:val="22"/>
          <w:lang w:val="lt-LT" w:eastAsia="en-US"/>
        </w:rPr>
      </w:pPr>
      <w:r w:rsidRPr="002F2FF1">
        <w:rPr>
          <w:snapToGrid w:val="0"/>
          <w:sz w:val="22"/>
          <w:szCs w:val="22"/>
          <w:lang w:val="lt-LT" w:eastAsia="en-US"/>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r w:rsidR="006650A2" w:rsidRPr="002F2FF1">
        <w:rPr>
          <w:snapToGrid w:val="0"/>
          <w:sz w:val="22"/>
          <w:szCs w:val="22"/>
          <w:lang w:val="lt-LT" w:eastAsia="en-US"/>
        </w:rPr>
        <w:t xml:space="preserve"> </w:t>
      </w:r>
      <w:r w:rsidR="005069F4" w:rsidRPr="002F2FF1">
        <w:rPr>
          <w:sz w:val="22"/>
          <w:szCs w:val="22"/>
          <w:lang w:val="lt-LT"/>
        </w:rPr>
        <w:t>Toliau</w:t>
      </w:r>
      <w:r w:rsidR="006650A2" w:rsidRPr="002F2FF1">
        <w:rPr>
          <w:sz w:val="22"/>
          <w:szCs w:val="22"/>
          <w:lang w:val="lt-LT"/>
        </w:rPr>
        <w:t xml:space="preserve"> lentelėje pateikiami svarbiausi mikroorganizmai, kurie sukelia infekcines ligas.</w:t>
      </w:r>
    </w:p>
    <w:p w14:paraId="07C08FF3" w14:textId="77777777" w:rsidR="00EB0465" w:rsidRPr="002F2FF1" w:rsidRDefault="00EB0465" w:rsidP="00EB0465">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EB0465" w:rsidRPr="0046515C" w14:paraId="34DF2722" w14:textId="77777777" w:rsidTr="002C06DF">
        <w:tc>
          <w:tcPr>
            <w:tcW w:w="9360" w:type="dxa"/>
          </w:tcPr>
          <w:p w14:paraId="015F0212" w14:textId="77777777" w:rsidR="00EB0465" w:rsidRPr="0046515C" w:rsidRDefault="00EB0465" w:rsidP="00E4500F">
            <w:pPr>
              <w:widowControl w:val="0"/>
              <w:tabs>
                <w:tab w:val="left" w:pos="567"/>
              </w:tabs>
              <w:rPr>
                <w:b/>
                <w:bCs/>
                <w:snapToGrid w:val="0"/>
                <w:sz w:val="22"/>
                <w:szCs w:val="22"/>
                <w:lang w:val="lt-LT" w:eastAsia="en-US"/>
              </w:rPr>
            </w:pPr>
            <w:r w:rsidRPr="002F2FF1">
              <w:rPr>
                <w:b/>
                <w:bCs/>
                <w:snapToGrid w:val="0"/>
                <w:sz w:val="22"/>
                <w:szCs w:val="22"/>
                <w:lang w:val="lt-LT" w:eastAsia="en-US"/>
              </w:rPr>
              <w:t>Kategorija</w:t>
            </w:r>
          </w:p>
        </w:tc>
      </w:tr>
      <w:tr w:rsidR="00EB0465" w:rsidRPr="0046515C" w14:paraId="7E5DEDAC" w14:textId="77777777" w:rsidTr="002C06DF">
        <w:tc>
          <w:tcPr>
            <w:tcW w:w="9360" w:type="dxa"/>
          </w:tcPr>
          <w:p w14:paraId="6FED1ED6" w14:textId="77777777" w:rsidR="00EB0465" w:rsidRPr="002F2FF1" w:rsidRDefault="00EB0465" w:rsidP="00E4500F">
            <w:pPr>
              <w:widowControl w:val="0"/>
              <w:tabs>
                <w:tab w:val="left" w:pos="567"/>
              </w:tabs>
              <w:rPr>
                <w:snapToGrid w:val="0"/>
                <w:sz w:val="22"/>
                <w:szCs w:val="22"/>
                <w:u w:val="single"/>
                <w:lang w:val="lt-LT" w:eastAsia="en-US"/>
              </w:rPr>
            </w:pPr>
            <w:r w:rsidRPr="002F2FF1">
              <w:rPr>
                <w:snapToGrid w:val="0"/>
                <w:sz w:val="22"/>
                <w:szCs w:val="22"/>
                <w:u w:val="single"/>
                <w:lang w:val="lt-LT" w:eastAsia="en-US"/>
              </w:rPr>
              <w:t>Jautrūs mikroorganizmai</w:t>
            </w:r>
          </w:p>
          <w:p w14:paraId="76C4FB20" w14:textId="77777777" w:rsidR="00EB0465" w:rsidRPr="002F2FF1" w:rsidRDefault="00EB0465" w:rsidP="00E4500F">
            <w:pPr>
              <w:widowControl w:val="0"/>
              <w:tabs>
                <w:tab w:val="left" w:pos="567"/>
              </w:tabs>
              <w:rPr>
                <w:snapToGrid w:val="0"/>
                <w:sz w:val="22"/>
                <w:szCs w:val="22"/>
                <w:u w:val="single"/>
                <w:lang w:val="lt-LT" w:eastAsia="en-US"/>
              </w:rPr>
            </w:pPr>
          </w:p>
          <w:p w14:paraId="7DE2FB20" w14:textId="77777777" w:rsidR="00EB0465" w:rsidRPr="002F2FF1" w:rsidRDefault="00EB0465" w:rsidP="00E4500F">
            <w:pPr>
              <w:widowControl w:val="0"/>
              <w:tabs>
                <w:tab w:val="left" w:pos="567"/>
              </w:tabs>
              <w:rPr>
                <w:b/>
                <w:bCs/>
                <w:snapToGrid w:val="0"/>
                <w:sz w:val="22"/>
                <w:szCs w:val="22"/>
                <w:lang w:val="lt-LT" w:eastAsia="en-US"/>
              </w:rPr>
            </w:pPr>
            <w:proofErr w:type="spellStart"/>
            <w:r w:rsidRPr="002F2FF1">
              <w:rPr>
                <w:b/>
                <w:bCs/>
                <w:snapToGrid w:val="0"/>
                <w:sz w:val="22"/>
                <w:szCs w:val="22"/>
                <w:lang w:val="lt-LT" w:eastAsia="en-US"/>
              </w:rPr>
              <w:t>Gramteigiami</w:t>
            </w:r>
            <w:proofErr w:type="spellEnd"/>
            <w:r w:rsidRPr="002F2FF1">
              <w:rPr>
                <w:b/>
                <w:bCs/>
                <w:snapToGrid w:val="0"/>
                <w:sz w:val="22"/>
                <w:szCs w:val="22"/>
                <w:lang w:val="lt-LT" w:eastAsia="en-US"/>
              </w:rPr>
              <w:t xml:space="preserve"> </w:t>
            </w:r>
            <w:proofErr w:type="spellStart"/>
            <w:r w:rsidRPr="002F2FF1">
              <w:rPr>
                <w:b/>
                <w:bCs/>
                <w:snapToGrid w:val="0"/>
                <w:sz w:val="22"/>
                <w:szCs w:val="22"/>
                <w:lang w:val="lt-LT" w:eastAsia="en-US"/>
              </w:rPr>
              <w:t>aerobai</w:t>
            </w:r>
            <w:proofErr w:type="spellEnd"/>
          </w:p>
          <w:p w14:paraId="07C8E840" w14:textId="77777777" w:rsidR="00EB0465" w:rsidRPr="002F2FF1" w:rsidRDefault="00EB0465" w:rsidP="00E4500F">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Enterococcus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faecalis</w:t>
            </w:r>
            <w:proofErr w:type="spellEnd"/>
          </w:p>
          <w:p w14:paraId="418288D6" w14:textId="77777777" w:rsidR="00EB0465" w:rsidRPr="002F2FF1" w:rsidRDefault="00EB0465" w:rsidP="00E4500F">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Enterococcus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faecium</w:t>
            </w:r>
            <w:proofErr w:type="spellEnd"/>
            <w:r w:rsidRPr="002F2FF1">
              <w:rPr>
                <w:i/>
                <w:iCs/>
                <w:snapToGrid w:val="0"/>
                <w:sz w:val="22"/>
                <w:szCs w:val="22"/>
                <w:lang w:val="lt-LT" w:eastAsia="en-US"/>
              </w:rPr>
              <w:t>*</w:t>
            </w:r>
          </w:p>
          <w:p w14:paraId="47C84C50" w14:textId="77777777" w:rsidR="00EB0465" w:rsidRPr="002F2FF1" w:rsidRDefault="00EB0465" w:rsidP="00E4500F">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Staphylococcus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aureus</w:t>
            </w:r>
            <w:proofErr w:type="spellEnd"/>
            <w:r w:rsidRPr="002F2FF1">
              <w:rPr>
                <w:i/>
                <w:iCs/>
                <w:snapToGrid w:val="0"/>
                <w:sz w:val="22"/>
                <w:szCs w:val="22"/>
                <w:lang w:val="lt-LT" w:eastAsia="en-US"/>
              </w:rPr>
              <w:t>*</w:t>
            </w:r>
          </w:p>
          <w:p w14:paraId="6A247958" w14:textId="77777777" w:rsidR="00EB0465" w:rsidRPr="002F2FF1" w:rsidRDefault="00EB0465" w:rsidP="00E4500F">
            <w:pPr>
              <w:widowControl w:val="0"/>
              <w:tabs>
                <w:tab w:val="left" w:pos="567"/>
              </w:tabs>
              <w:rPr>
                <w:snapToGrid w:val="0"/>
                <w:sz w:val="22"/>
                <w:szCs w:val="22"/>
                <w:lang w:val="lt-LT" w:eastAsia="en-US"/>
              </w:rPr>
            </w:pPr>
            <w:proofErr w:type="spellStart"/>
            <w:r w:rsidRPr="002F2FF1">
              <w:rPr>
                <w:snapToGrid w:val="0"/>
                <w:sz w:val="22"/>
                <w:szCs w:val="22"/>
                <w:lang w:val="lt-LT" w:eastAsia="en-US"/>
              </w:rPr>
              <w:t>Koaguliazei</w:t>
            </w:r>
            <w:proofErr w:type="spellEnd"/>
            <w:r w:rsidRPr="002F2FF1">
              <w:rPr>
                <w:snapToGrid w:val="0"/>
                <w:sz w:val="22"/>
                <w:szCs w:val="22"/>
                <w:lang w:val="lt-LT" w:eastAsia="en-US"/>
              </w:rPr>
              <w:t xml:space="preserve"> neigiami stafilokokai</w:t>
            </w:r>
          </w:p>
          <w:p w14:paraId="14500E79" w14:textId="77777777" w:rsidR="00EB0465" w:rsidRPr="002F2FF1" w:rsidRDefault="00EB0465" w:rsidP="00E4500F">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Streptococcus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agalactiae</w:t>
            </w:r>
            <w:proofErr w:type="spellEnd"/>
            <w:r w:rsidRPr="002F2FF1">
              <w:rPr>
                <w:i/>
                <w:iCs/>
                <w:snapToGrid w:val="0"/>
                <w:sz w:val="22"/>
                <w:szCs w:val="22"/>
                <w:lang w:val="lt-LT" w:eastAsia="en-US"/>
              </w:rPr>
              <w:t>*</w:t>
            </w:r>
          </w:p>
          <w:p w14:paraId="5E47E1D7" w14:textId="77777777" w:rsidR="00EB0465" w:rsidRPr="002F2FF1" w:rsidRDefault="00EB0465" w:rsidP="00E4500F">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Streptococcus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pneumoniae</w:t>
            </w:r>
            <w:proofErr w:type="spellEnd"/>
            <w:r w:rsidRPr="002F2FF1">
              <w:rPr>
                <w:i/>
                <w:iCs/>
                <w:snapToGrid w:val="0"/>
                <w:sz w:val="22"/>
                <w:szCs w:val="22"/>
                <w:lang w:val="lt-LT" w:eastAsia="en-US"/>
              </w:rPr>
              <w:t>*</w:t>
            </w:r>
          </w:p>
          <w:p w14:paraId="06AFE38E" w14:textId="77777777" w:rsidR="00EB0465" w:rsidRPr="002F2FF1" w:rsidRDefault="00EB0465" w:rsidP="00E4500F">
            <w:pPr>
              <w:widowControl w:val="0"/>
              <w:tabs>
                <w:tab w:val="left" w:pos="567"/>
              </w:tabs>
              <w:rPr>
                <w:snapToGrid w:val="0"/>
                <w:sz w:val="22"/>
                <w:szCs w:val="22"/>
                <w:lang w:val="lt-LT" w:eastAsia="en-US"/>
              </w:rPr>
            </w:pPr>
            <w:proofErr w:type="spellStart"/>
            <w:r w:rsidRPr="002F2FF1">
              <w:rPr>
                <w:i/>
                <w:iCs/>
                <w:snapToGrid w:val="0"/>
                <w:sz w:val="22"/>
                <w:szCs w:val="22"/>
                <w:lang w:val="lt-LT" w:eastAsia="en-US"/>
              </w:rPr>
              <w:t>Streptococcus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pyogenes</w:t>
            </w:r>
            <w:proofErr w:type="spellEnd"/>
            <w:r w:rsidRPr="002F2FF1">
              <w:rPr>
                <w:i/>
                <w:iCs/>
                <w:snapToGrid w:val="0"/>
                <w:sz w:val="22"/>
                <w:szCs w:val="22"/>
                <w:lang w:val="lt-LT" w:eastAsia="en-US"/>
              </w:rPr>
              <w:t>*</w:t>
            </w:r>
          </w:p>
          <w:p w14:paraId="24B96806" w14:textId="77777777" w:rsidR="00EB0465" w:rsidRPr="002F2FF1" w:rsidRDefault="00EB0465" w:rsidP="00E4500F">
            <w:pPr>
              <w:widowControl w:val="0"/>
              <w:tabs>
                <w:tab w:val="left" w:pos="567"/>
              </w:tabs>
              <w:rPr>
                <w:snapToGrid w:val="0"/>
                <w:sz w:val="22"/>
                <w:szCs w:val="22"/>
                <w:lang w:val="lt-LT" w:eastAsia="en-US"/>
              </w:rPr>
            </w:pPr>
            <w:r w:rsidRPr="002F2FF1">
              <w:rPr>
                <w:snapToGrid w:val="0"/>
                <w:sz w:val="22"/>
                <w:szCs w:val="22"/>
                <w:lang w:val="lt-LT" w:eastAsia="en-US"/>
              </w:rPr>
              <w:t>C grup</w:t>
            </w:r>
            <w:r w:rsidR="005F4E22" w:rsidRPr="002F2FF1">
              <w:rPr>
                <w:snapToGrid w:val="0"/>
                <w:sz w:val="22"/>
                <w:szCs w:val="22"/>
                <w:lang w:val="lt-LT" w:eastAsia="en-US"/>
              </w:rPr>
              <w:t>ei</w:t>
            </w:r>
            <w:r w:rsidRPr="002F2FF1">
              <w:rPr>
                <w:snapToGrid w:val="0"/>
                <w:sz w:val="22"/>
                <w:szCs w:val="22"/>
                <w:lang w:val="lt-LT" w:eastAsia="en-US"/>
              </w:rPr>
              <w:t xml:space="preserve"> </w:t>
            </w:r>
            <w:r w:rsidR="005F4E22" w:rsidRPr="002F2FF1">
              <w:rPr>
                <w:snapToGrid w:val="0"/>
                <w:sz w:val="22"/>
                <w:szCs w:val="22"/>
                <w:lang w:val="lt-LT" w:eastAsia="en-US"/>
              </w:rPr>
              <w:t xml:space="preserve">priklausantys </w:t>
            </w:r>
            <w:r w:rsidRPr="002F2FF1">
              <w:rPr>
                <w:snapToGrid w:val="0"/>
                <w:sz w:val="22"/>
                <w:szCs w:val="22"/>
                <w:lang w:val="lt-LT" w:eastAsia="en-US"/>
              </w:rPr>
              <w:t>streptokokai</w:t>
            </w:r>
          </w:p>
          <w:p w14:paraId="77D872D0" w14:textId="77777777" w:rsidR="00EB0465" w:rsidRPr="002F2FF1" w:rsidRDefault="00EB0465" w:rsidP="00E4500F">
            <w:pPr>
              <w:widowControl w:val="0"/>
              <w:tabs>
                <w:tab w:val="left" w:pos="567"/>
              </w:tabs>
              <w:rPr>
                <w:snapToGrid w:val="0"/>
                <w:sz w:val="22"/>
                <w:szCs w:val="22"/>
                <w:lang w:val="lt-LT" w:eastAsia="en-US"/>
              </w:rPr>
            </w:pPr>
            <w:r w:rsidRPr="002F2FF1">
              <w:rPr>
                <w:snapToGrid w:val="0"/>
                <w:sz w:val="22"/>
                <w:szCs w:val="22"/>
                <w:lang w:val="lt-LT" w:eastAsia="en-US"/>
              </w:rPr>
              <w:lastRenderedPageBreak/>
              <w:t>G grup</w:t>
            </w:r>
            <w:r w:rsidR="005F4E22" w:rsidRPr="002F2FF1">
              <w:rPr>
                <w:snapToGrid w:val="0"/>
                <w:sz w:val="22"/>
                <w:szCs w:val="22"/>
                <w:lang w:val="lt-LT" w:eastAsia="en-US"/>
              </w:rPr>
              <w:t>ei priklausantys</w:t>
            </w:r>
            <w:r w:rsidRPr="002F2FF1">
              <w:rPr>
                <w:snapToGrid w:val="0"/>
                <w:sz w:val="22"/>
                <w:szCs w:val="22"/>
                <w:lang w:val="lt-LT" w:eastAsia="en-US"/>
              </w:rPr>
              <w:t xml:space="preserve"> streptokokai</w:t>
            </w:r>
          </w:p>
          <w:p w14:paraId="45B97E16" w14:textId="77777777" w:rsidR="00A87BDF" w:rsidRPr="002F2FF1" w:rsidRDefault="00A87BDF" w:rsidP="00E4500F">
            <w:pPr>
              <w:widowControl w:val="0"/>
              <w:tabs>
                <w:tab w:val="left" w:pos="567"/>
              </w:tabs>
              <w:rPr>
                <w:snapToGrid w:val="0"/>
                <w:sz w:val="22"/>
                <w:szCs w:val="22"/>
                <w:lang w:val="lt-LT" w:eastAsia="en-US"/>
              </w:rPr>
            </w:pPr>
          </w:p>
          <w:p w14:paraId="7826FAD0" w14:textId="77777777" w:rsidR="00A87BDF" w:rsidRPr="002F2FF1" w:rsidRDefault="00A87BDF" w:rsidP="00E4500F">
            <w:pPr>
              <w:widowControl w:val="0"/>
              <w:tabs>
                <w:tab w:val="left" w:pos="567"/>
              </w:tabs>
              <w:rPr>
                <w:b/>
                <w:snapToGrid w:val="0"/>
                <w:sz w:val="22"/>
                <w:szCs w:val="22"/>
                <w:lang w:val="lt-LT" w:eastAsia="en-US"/>
              </w:rPr>
            </w:pPr>
            <w:proofErr w:type="spellStart"/>
            <w:r w:rsidRPr="002F2FF1">
              <w:rPr>
                <w:b/>
                <w:snapToGrid w:val="0"/>
                <w:sz w:val="22"/>
                <w:szCs w:val="22"/>
                <w:lang w:val="lt-LT" w:eastAsia="en-US"/>
              </w:rPr>
              <w:t>Gramteigiami</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anaerobai</w:t>
            </w:r>
            <w:proofErr w:type="spellEnd"/>
          </w:p>
          <w:p w14:paraId="0A710230" w14:textId="77777777" w:rsidR="00A87BDF" w:rsidRPr="002F2FF1" w:rsidRDefault="00A87BDF" w:rsidP="00E4500F">
            <w:pPr>
              <w:widowControl w:val="0"/>
              <w:tabs>
                <w:tab w:val="left" w:pos="567"/>
              </w:tabs>
              <w:rPr>
                <w:snapToGrid w:val="0"/>
                <w:sz w:val="22"/>
                <w:szCs w:val="22"/>
                <w:lang w:val="lt-LT" w:eastAsia="en-US"/>
              </w:rPr>
            </w:pPr>
          </w:p>
          <w:p w14:paraId="2C6DB265" w14:textId="77777777" w:rsidR="00A87BDF" w:rsidRPr="002F2FF1" w:rsidRDefault="00A87BDF" w:rsidP="00E4500F">
            <w:pPr>
              <w:widowControl w:val="0"/>
              <w:tabs>
                <w:tab w:val="left" w:pos="567"/>
              </w:tabs>
              <w:rPr>
                <w:i/>
                <w:snapToGrid w:val="0"/>
                <w:sz w:val="22"/>
                <w:szCs w:val="22"/>
                <w:lang w:val="lt-LT" w:eastAsia="en-US"/>
              </w:rPr>
            </w:pPr>
            <w:proofErr w:type="spellStart"/>
            <w:r w:rsidRPr="002F2FF1">
              <w:rPr>
                <w:i/>
                <w:snapToGrid w:val="0"/>
                <w:sz w:val="22"/>
                <w:szCs w:val="22"/>
                <w:lang w:val="lt-LT" w:eastAsia="en-US"/>
              </w:rPr>
              <w:t>Clostridium</w:t>
            </w:r>
            <w:proofErr w:type="spellEnd"/>
            <w:r w:rsidRPr="002F2FF1">
              <w:rPr>
                <w:i/>
                <w:snapToGrid w:val="0"/>
                <w:sz w:val="22"/>
                <w:szCs w:val="22"/>
                <w:lang w:val="lt-LT" w:eastAsia="en-US"/>
              </w:rPr>
              <w:t xml:space="preserve"> </w:t>
            </w:r>
            <w:proofErr w:type="spellStart"/>
            <w:r w:rsidRPr="002F2FF1">
              <w:rPr>
                <w:i/>
                <w:snapToGrid w:val="0"/>
                <w:sz w:val="22"/>
                <w:szCs w:val="22"/>
                <w:lang w:val="lt-LT" w:eastAsia="en-US"/>
              </w:rPr>
              <w:t>perfringens</w:t>
            </w:r>
            <w:proofErr w:type="spellEnd"/>
          </w:p>
          <w:p w14:paraId="0761A70F" w14:textId="77777777" w:rsidR="00A87BDF" w:rsidRPr="002F2FF1" w:rsidRDefault="00A87BDF" w:rsidP="00E4500F">
            <w:pPr>
              <w:widowControl w:val="0"/>
              <w:tabs>
                <w:tab w:val="left" w:pos="567"/>
              </w:tabs>
              <w:rPr>
                <w:i/>
                <w:snapToGrid w:val="0"/>
                <w:sz w:val="22"/>
                <w:szCs w:val="22"/>
                <w:lang w:val="lt-LT" w:eastAsia="en-US"/>
              </w:rPr>
            </w:pPr>
            <w:proofErr w:type="spellStart"/>
            <w:r w:rsidRPr="002F2FF1">
              <w:rPr>
                <w:i/>
                <w:snapToGrid w:val="0"/>
                <w:sz w:val="22"/>
                <w:szCs w:val="22"/>
                <w:lang w:val="lt-LT" w:eastAsia="en-US"/>
              </w:rPr>
              <w:t>Peptostreptococcus</w:t>
            </w:r>
            <w:proofErr w:type="spellEnd"/>
            <w:r w:rsidRPr="002F2FF1">
              <w:rPr>
                <w:i/>
                <w:snapToGrid w:val="0"/>
                <w:sz w:val="22"/>
                <w:szCs w:val="22"/>
                <w:lang w:val="lt-LT" w:eastAsia="en-US"/>
              </w:rPr>
              <w:t xml:space="preserve"> </w:t>
            </w:r>
            <w:proofErr w:type="spellStart"/>
            <w:r w:rsidRPr="002F2FF1">
              <w:rPr>
                <w:i/>
                <w:snapToGrid w:val="0"/>
                <w:sz w:val="22"/>
                <w:szCs w:val="22"/>
                <w:lang w:val="lt-LT" w:eastAsia="en-US"/>
              </w:rPr>
              <w:t>anaerobius</w:t>
            </w:r>
            <w:proofErr w:type="spellEnd"/>
          </w:p>
          <w:p w14:paraId="4852A02C" w14:textId="77777777" w:rsidR="00A87BDF" w:rsidRPr="002F2FF1" w:rsidRDefault="00A87BDF" w:rsidP="00E4500F">
            <w:pPr>
              <w:widowControl w:val="0"/>
              <w:tabs>
                <w:tab w:val="left" w:pos="567"/>
              </w:tabs>
              <w:rPr>
                <w:i/>
                <w:snapToGrid w:val="0"/>
                <w:sz w:val="22"/>
                <w:szCs w:val="22"/>
                <w:lang w:val="lt-LT" w:eastAsia="en-US"/>
              </w:rPr>
            </w:pPr>
            <w:proofErr w:type="spellStart"/>
            <w:r w:rsidRPr="002F2FF1">
              <w:rPr>
                <w:i/>
                <w:snapToGrid w:val="0"/>
                <w:sz w:val="22"/>
                <w:szCs w:val="22"/>
                <w:lang w:val="lt-LT" w:eastAsia="en-US"/>
              </w:rPr>
              <w:t>Peptostreptococcus</w:t>
            </w:r>
            <w:proofErr w:type="spellEnd"/>
            <w:r w:rsidRPr="002F2FF1">
              <w:rPr>
                <w:iCs/>
                <w:snapToGrid w:val="0"/>
                <w:sz w:val="22"/>
                <w:szCs w:val="22"/>
                <w:lang w:val="lt-LT" w:eastAsia="en-US"/>
              </w:rPr>
              <w:t xml:space="preserve"> </w:t>
            </w:r>
            <w:r w:rsidR="00B57C4E" w:rsidRPr="002F2FF1">
              <w:rPr>
                <w:iCs/>
                <w:snapToGrid w:val="0"/>
                <w:sz w:val="22"/>
                <w:szCs w:val="22"/>
                <w:lang w:val="lt-LT" w:eastAsia="en-US"/>
              </w:rPr>
              <w:t>rūšys</w:t>
            </w:r>
          </w:p>
          <w:p w14:paraId="24D79AE4" w14:textId="77777777" w:rsidR="00A87BDF" w:rsidRPr="002F2FF1" w:rsidRDefault="00A87BDF" w:rsidP="00E4500F">
            <w:pPr>
              <w:widowControl w:val="0"/>
              <w:tabs>
                <w:tab w:val="left" w:pos="567"/>
              </w:tabs>
              <w:rPr>
                <w:snapToGrid w:val="0"/>
                <w:sz w:val="22"/>
                <w:szCs w:val="22"/>
                <w:lang w:val="lt-LT" w:eastAsia="en-US"/>
              </w:rPr>
            </w:pPr>
          </w:p>
        </w:tc>
      </w:tr>
      <w:tr w:rsidR="00EB0465" w:rsidRPr="0046515C" w14:paraId="47F6AE0C" w14:textId="77777777" w:rsidTr="002C06DF">
        <w:tc>
          <w:tcPr>
            <w:tcW w:w="9360" w:type="dxa"/>
          </w:tcPr>
          <w:p w14:paraId="7473DF4F" w14:textId="77777777" w:rsidR="00EB0465" w:rsidRPr="002F2FF1" w:rsidRDefault="00EB0465" w:rsidP="00E4500F">
            <w:pPr>
              <w:widowControl w:val="0"/>
              <w:tabs>
                <w:tab w:val="left" w:pos="567"/>
              </w:tabs>
              <w:rPr>
                <w:snapToGrid w:val="0"/>
                <w:sz w:val="22"/>
                <w:szCs w:val="22"/>
                <w:u w:val="single"/>
                <w:lang w:val="lt-LT" w:eastAsia="en-US"/>
              </w:rPr>
            </w:pPr>
            <w:r w:rsidRPr="002F2FF1">
              <w:rPr>
                <w:snapToGrid w:val="0"/>
                <w:sz w:val="22"/>
                <w:szCs w:val="22"/>
                <w:u w:val="single"/>
                <w:lang w:val="lt-LT" w:eastAsia="en-US"/>
              </w:rPr>
              <w:lastRenderedPageBreak/>
              <w:t>Atsparūs mikroorganizmai</w:t>
            </w:r>
          </w:p>
          <w:p w14:paraId="1C4AD569" w14:textId="77777777" w:rsidR="00EB0465" w:rsidRPr="002F2FF1" w:rsidRDefault="00EB0465" w:rsidP="00E4500F">
            <w:pPr>
              <w:widowControl w:val="0"/>
              <w:tabs>
                <w:tab w:val="left" w:pos="567"/>
              </w:tabs>
              <w:rPr>
                <w:snapToGrid w:val="0"/>
                <w:sz w:val="22"/>
                <w:szCs w:val="22"/>
                <w:u w:val="single"/>
                <w:lang w:val="lt-LT" w:eastAsia="en-US"/>
              </w:rPr>
            </w:pPr>
          </w:p>
          <w:p w14:paraId="7DE9CC6C" w14:textId="77777777" w:rsidR="00EB0465" w:rsidRPr="002F2FF1" w:rsidRDefault="00EB0465" w:rsidP="00E4500F">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Haemophilus</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influenzae</w:t>
            </w:r>
            <w:proofErr w:type="spellEnd"/>
          </w:p>
          <w:p w14:paraId="0D543CAE" w14:textId="77777777" w:rsidR="00EB0465" w:rsidRPr="002F2FF1" w:rsidRDefault="00EB0465" w:rsidP="00E4500F">
            <w:pPr>
              <w:widowControl w:val="0"/>
              <w:tabs>
                <w:tab w:val="left" w:pos="567"/>
              </w:tabs>
              <w:rPr>
                <w:snapToGrid w:val="0"/>
                <w:sz w:val="22"/>
                <w:szCs w:val="22"/>
                <w:lang w:val="lt-LT" w:eastAsia="en-US"/>
              </w:rPr>
            </w:pPr>
            <w:proofErr w:type="spellStart"/>
            <w:r w:rsidRPr="002F2FF1">
              <w:rPr>
                <w:i/>
                <w:iCs/>
                <w:snapToGrid w:val="0"/>
                <w:sz w:val="22"/>
                <w:szCs w:val="22"/>
                <w:lang w:val="lt-LT" w:eastAsia="en-US"/>
              </w:rPr>
              <w:t>Moraxella</w:t>
            </w:r>
            <w:proofErr w:type="spellEnd"/>
            <w:r w:rsidRPr="002F2FF1">
              <w:rPr>
                <w:i/>
                <w:iCs/>
                <w:snapToGrid w:val="0"/>
                <w:sz w:val="22"/>
                <w:szCs w:val="22"/>
                <w:lang w:val="lt-LT" w:eastAsia="en-US"/>
              </w:rPr>
              <w:t xml:space="preserve"> </w:t>
            </w:r>
            <w:proofErr w:type="spellStart"/>
            <w:r w:rsidRPr="002F2FF1">
              <w:rPr>
                <w:i/>
                <w:iCs/>
                <w:snapToGrid w:val="0"/>
                <w:sz w:val="22"/>
                <w:szCs w:val="22"/>
                <w:lang w:val="lt-LT" w:eastAsia="en-US"/>
              </w:rPr>
              <w:t>catarrhalis</w:t>
            </w:r>
            <w:proofErr w:type="spellEnd"/>
          </w:p>
          <w:p w14:paraId="73A892FC" w14:textId="77777777" w:rsidR="00EB0465" w:rsidRPr="002F2FF1" w:rsidRDefault="00EB0465" w:rsidP="00E4500F">
            <w:pPr>
              <w:widowControl w:val="0"/>
              <w:tabs>
                <w:tab w:val="left" w:pos="567"/>
              </w:tabs>
              <w:rPr>
                <w:snapToGrid w:val="0"/>
                <w:sz w:val="22"/>
                <w:szCs w:val="22"/>
                <w:lang w:val="lt-LT" w:eastAsia="en-US"/>
              </w:rPr>
            </w:pPr>
            <w:proofErr w:type="spellStart"/>
            <w:r w:rsidRPr="002F2FF1">
              <w:rPr>
                <w:i/>
                <w:iCs/>
                <w:snapToGrid w:val="0"/>
                <w:sz w:val="22"/>
                <w:szCs w:val="22"/>
                <w:lang w:val="lt-LT" w:eastAsia="en-US"/>
              </w:rPr>
              <w:t>Neisseria</w:t>
            </w:r>
            <w:proofErr w:type="spellEnd"/>
            <w:r w:rsidRPr="002F2FF1">
              <w:rPr>
                <w:snapToGrid w:val="0"/>
                <w:sz w:val="22"/>
                <w:szCs w:val="22"/>
                <w:lang w:val="lt-LT" w:eastAsia="en-US"/>
              </w:rPr>
              <w:t xml:space="preserve"> rūšys</w:t>
            </w:r>
          </w:p>
          <w:p w14:paraId="251BBB18" w14:textId="77777777" w:rsidR="00EB0465" w:rsidRPr="002F2FF1" w:rsidRDefault="00EB0465" w:rsidP="00E4500F">
            <w:pPr>
              <w:widowControl w:val="0"/>
              <w:tabs>
                <w:tab w:val="left" w:pos="567"/>
              </w:tabs>
              <w:rPr>
                <w:i/>
                <w:iCs/>
                <w:snapToGrid w:val="0"/>
                <w:sz w:val="22"/>
                <w:szCs w:val="22"/>
                <w:lang w:val="lt-LT" w:eastAsia="en-US"/>
              </w:rPr>
            </w:pPr>
            <w:proofErr w:type="spellStart"/>
            <w:r w:rsidRPr="002F2FF1">
              <w:rPr>
                <w:i/>
                <w:iCs/>
                <w:snapToGrid w:val="0"/>
                <w:sz w:val="22"/>
                <w:szCs w:val="22"/>
                <w:lang w:val="lt-LT" w:eastAsia="en-US"/>
              </w:rPr>
              <w:t>Enterobacteriaceae</w:t>
            </w:r>
            <w:proofErr w:type="spellEnd"/>
          </w:p>
          <w:p w14:paraId="33E550C6" w14:textId="77777777" w:rsidR="00EB0465" w:rsidRPr="002F2FF1" w:rsidRDefault="00EB0465" w:rsidP="00E4500F">
            <w:pPr>
              <w:widowControl w:val="0"/>
              <w:tabs>
                <w:tab w:val="left" w:pos="567"/>
              </w:tabs>
              <w:rPr>
                <w:snapToGrid w:val="0"/>
                <w:sz w:val="22"/>
                <w:szCs w:val="22"/>
                <w:lang w:val="lt-LT" w:eastAsia="en-US"/>
              </w:rPr>
            </w:pPr>
            <w:proofErr w:type="spellStart"/>
            <w:r w:rsidRPr="002F2FF1">
              <w:rPr>
                <w:i/>
                <w:iCs/>
                <w:snapToGrid w:val="0"/>
                <w:sz w:val="22"/>
                <w:szCs w:val="22"/>
                <w:lang w:val="lt-LT" w:eastAsia="en-US"/>
              </w:rPr>
              <w:t>Pseudomona</w:t>
            </w:r>
            <w:proofErr w:type="spellEnd"/>
            <w:r w:rsidRPr="002F2FF1">
              <w:rPr>
                <w:snapToGrid w:val="0"/>
                <w:sz w:val="22"/>
                <w:szCs w:val="22"/>
                <w:lang w:val="lt-LT" w:eastAsia="en-US"/>
              </w:rPr>
              <w:t xml:space="preserve"> rūšys</w:t>
            </w:r>
          </w:p>
          <w:p w14:paraId="7F589996" w14:textId="77777777" w:rsidR="00491CE9" w:rsidRPr="002F2FF1" w:rsidRDefault="00491CE9" w:rsidP="00491CE9">
            <w:pPr>
              <w:rPr>
                <w:noProof/>
                <w:sz w:val="22"/>
                <w:szCs w:val="22"/>
                <w:lang w:val="lt-LT" w:eastAsia="en-US"/>
              </w:rPr>
            </w:pPr>
            <w:r w:rsidRPr="002F2FF1">
              <w:rPr>
                <w:i/>
                <w:noProof/>
                <w:sz w:val="22"/>
                <w:szCs w:val="22"/>
                <w:lang w:val="lt-LT"/>
              </w:rPr>
              <w:t>Acinetobacter</w:t>
            </w:r>
            <w:r w:rsidRPr="002F2FF1">
              <w:rPr>
                <w:noProof/>
                <w:sz w:val="22"/>
                <w:szCs w:val="22"/>
                <w:lang w:val="lt-LT"/>
              </w:rPr>
              <w:t xml:space="preserve"> padermės</w:t>
            </w:r>
          </w:p>
          <w:p w14:paraId="050911A6" w14:textId="77777777" w:rsidR="00EB0465" w:rsidRPr="002F2FF1" w:rsidRDefault="00491CE9" w:rsidP="00197552">
            <w:pPr>
              <w:widowControl w:val="0"/>
              <w:tabs>
                <w:tab w:val="left" w:pos="567"/>
              </w:tabs>
              <w:rPr>
                <w:snapToGrid w:val="0"/>
                <w:sz w:val="22"/>
                <w:szCs w:val="22"/>
                <w:lang w:val="lt-LT" w:eastAsia="en-US"/>
              </w:rPr>
            </w:pPr>
            <w:r w:rsidRPr="002F2FF1">
              <w:rPr>
                <w:noProof/>
                <w:sz w:val="22"/>
                <w:szCs w:val="22"/>
                <w:lang w:val="lt-LT"/>
              </w:rPr>
              <w:t>Kitos anaerobų padermės</w:t>
            </w:r>
          </w:p>
        </w:tc>
      </w:tr>
    </w:tbl>
    <w:p w14:paraId="5D7FEAA8"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Klinikinis veiksmingumas įrodytas jautrioms išskirtoms padermėms esant patvirtintoms klinikinėms indikacijoms</w:t>
      </w:r>
    </w:p>
    <w:p w14:paraId="0F5A293E" w14:textId="77777777" w:rsidR="00EB0465" w:rsidRPr="002F2FF1" w:rsidRDefault="00EB0465" w:rsidP="00EB0465">
      <w:pPr>
        <w:widowControl w:val="0"/>
        <w:tabs>
          <w:tab w:val="left" w:pos="567"/>
        </w:tabs>
        <w:rPr>
          <w:snapToGrid w:val="0"/>
          <w:sz w:val="22"/>
          <w:szCs w:val="22"/>
          <w:lang w:val="lt-LT" w:eastAsia="en-US"/>
        </w:rPr>
      </w:pPr>
    </w:p>
    <w:p w14:paraId="10ECECD1" w14:textId="77777777" w:rsidR="00A87BDF" w:rsidRPr="002F2FF1" w:rsidRDefault="00A87BDF" w:rsidP="00A87BDF">
      <w:pPr>
        <w:autoSpaceDE w:val="0"/>
        <w:autoSpaceDN w:val="0"/>
        <w:adjustRightInd w:val="0"/>
        <w:rPr>
          <w:sz w:val="22"/>
          <w:szCs w:val="22"/>
          <w:lang w:val="lt-LT" w:eastAsia="es-ES"/>
        </w:rPr>
      </w:pPr>
      <w:r w:rsidRPr="002F2FF1">
        <w:rPr>
          <w:sz w:val="22"/>
          <w:szCs w:val="22"/>
          <w:lang w:val="lt-LT" w:eastAsia="es-ES"/>
        </w:rPr>
        <w:t xml:space="preserve">Nors </w:t>
      </w:r>
      <w:proofErr w:type="spellStart"/>
      <w:r w:rsidRPr="002F2FF1">
        <w:rPr>
          <w:sz w:val="22"/>
          <w:szCs w:val="22"/>
          <w:lang w:val="lt-LT" w:eastAsia="es-ES"/>
        </w:rPr>
        <w:t>linezolidas</w:t>
      </w:r>
      <w:proofErr w:type="spellEnd"/>
      <w:r w:rsidRPr="002F2FF1">
        <w:rPr>
          <w:sz w:val="22"/>
          <w:szCs w:val="22"/>
          <w:lang w:val="lt-LT" w:eastAsia="es-ES"/>
        </w:rPr>
        <w:t xml:space="preserve"> rodo tam tikrą poveikį </w:t>
      </w:r>
      <w:proofErr w:type="spellStart"/>
      <w:r w:rsidRPr="002F2FF1">
        <w:rPr>
          <w:i/>
          <w:sz w:val="22"/>
          <w:szCs w:val="22"/>
          <w:lang w:val="lt-LT" w:eastAsia="es-ES"/>
        </w:rPr>
        <w:t>in</w:t>
      </w:r>
      <w:proofErr w:type="spellEnd"/>
      <w:r w:rsidRPr="002F2FF1">
        <w:rPr>
          <w:i/>
          <w:sz w:val="22"/>
          <w:szCs w:val="22"/>
          <w:lang w:val="lt-LT" w:eastAsia="es-ES"/>
        </w:rPr>
        <w:t xml:space="preserve"> </w:t>
      </w:r>
      <w:proofErr w:type="spellStart"/>
      <w:r w:rsidRPr="002F2FF1">
        <w:rPr>
          <w:i/>
          <w:sz w:val="22"/>
          <w:szCs w:val="22"/>
          <w:lang w:val="lt-LT" w:eastAsia="es-ES"/>
        </w:rPr>
        <w:t>vitro</w:t>
      </w:r>
      <w:proofErr w:type="spellEnd"/>
      <w:r w:rsidRPr="002F2FF1">
        <w:rPr>
          <w:sz w:val="22"/>
          <w:szCs w:val="22"/>
          <w:lang w:val="lt-LT" w:eastAsia="es-ES"/>
        </w:rPr>
        <w:t xml:space="preserve"> prieš </w:t>
      </w:r>
      <w:proofErr w:type="spellStart"/>
      <w:r w:rsidRPr="002F2FF1">
        <w:rPr>
          <w:i/>
          <w:sz w:val="22"/>
          <w:szCs w:val="22"/>
          <w:lang w:val="lt-LT" w:eastAsia="es-ES"/>
        </w:rPr>
        <w:t>Legionella</w:t>
      </w:r>
      <w:proofErr w:type="spellEnd"/>
      <w:r w:rsidRPr="002F2FF1">
        <w:rPr>
          <w:i/>
          <w:sz w:val="22"/>
          <w:szCs w:val="22"/>
          <w:lang w:val="lt-LT" w:eastAsia="es-ES"/>
        </w:rPr>
        <w:t xml:space="preserve">, </w:t>
      </w:r>
      <w:proofErr w:type="spellStart"/>
      <w:r w:rsidRPr="002F2FF1">
        <w:rPr>
          <w:i/>
          <w:sz w:val="22"/>
          <w:szCs w:val="22"/>
          <w:lang w:val="lt-LT" w:eastAsia="es-ES"/>
        </w:rPr>
        <w:t>Chlamydia</w:t>
      </w:r>
      <w:proofErr w:type="spellEnd"/>
      <w:r w:rsidRPr="002F2FF1">
        <w:rPr>
          <w:i/>
          <w:sz w:val="22"/>
          <w:szCs w:val="22"/>
          <w:lang w:val="lt-LT"/>
        </w:rPr>
        <w:t xml:space="preserve"> </w:t>
      </w:r>
      <w:proofErr w:type="spellStart"/>
      <w:r w:rsidRPr="002F2FF1">
        <w:rPr>
          <w:i/>
          <w:sz w:val="22"/>
          <w:szCs w:val="22"/>
          <w:lang w:val="lt-LT" w:eastAsia="es-ES"/>
        </w:rPr>
        <w:t>pneumoniae</w:t>
      </w:r>
      <w:proofErr w:type="spellEnd"/>
      <w:r w:rsidRPr="002F2FF1">
        <w:rPr>
          <w:sz w:val="22"/>
          <w:szCs w:val="22"/>
          <w:lang w:val="lt-LT" w:eastAsia="es-ES"/>
        </w:rPr>
        <w:t xml:space="preserve"> ir </w:t>
      </w:r>
      <w:proofErr w:type="spellStart"/>
      <w:r w:rsidRPr="002F2FF1">
        <w:rPr>
          <w:i/>
          <w:sz w:val="22"/>
          <w:szCs w:val="22"/>
          <w:lang w:val="lt-LT" w:eastAsia="es-ES"/>
        </w:rPr>
        <w:t>Mycoplasma</w:t>
      </w:r>
      <w:proofErr w:type="spellEnd"/>
      <w:r w:rsidRPr="002F2FF1">
        <w:rPr>
          <w:i/>
          <w:sz w:val="22"/>
          <w:szCs w:val="22"/>
          <w:lang w:val="lt-LT" w:eastAsia="es-ES"/>
        </w:rPr>
        <w:t xml:space="preserve"> </w:t>
      </w:r>
      <w:proofErr w:type="spellStart"/>
      <w:r w:rsidRPr="002F2FF1">
        <w:rPr>
          <w:i/>
          <w:sz w:val="22"/>
          <w:szCs w:val="22"/>
          <w:lang w:val="lt-LT" w:eastAsia="es-ES"/>
        </w:rPr>
        <w:t>pneumoniae</w:t>
      </w:r>
      <w:proofErr w:type="spellEnd"/>
      <w:r w:rsidRPr="002F2FF1">
        <w:rPr>
          <w:sz w:val="22"/>
          <w:szCs w:val="22"/>
          <w:lang w:val="lt-LT" w:eastAsia="es-ES"/>
        </w:rPr>
        <w:t>, įrodyti klinikinį veiksmingumą duomenų nepakanka.</w:t>
      </w:r>
    </w:p>
    <w:p w14:paraId="6C45D7BA" w14:textId="77777777" w:rsidR="00A87BDF" w:rsidRPr="002F2FF1" w:rsidRDefault="00A87BDF" w:rsidP="00EB0465">
      <w:pPr>
        <w:widowControl w:val="0"/>
        <w:tabs>
          <w:tab w:val="left" w:pos="567"/>
        </w:tabs>
        <w:rPr>
          <w:snapToGrid w:val="0"/>
          <w:sz w:val="22"/>
          <w:szCs w:val="22"/>
          <w:lang w:val="lt-LT" w:eastAsia="en-US"/>
        </w:rPr>
      </w:pPr>
    </w:p>
    <w:p w14:paraId="4E71F78D" w14:textId="77777777" w:rsidR="00EB0465" w:rsidRPr="002F2FF1" w:rsidRDefault="00EB0465" w:rsidP="007A4961">
      <w:pPr>
        <w:keepNext/>
        <w:keepLines/>
        <w:widowControl w:val="0"/>
        <w:tabs>
          <w:tab w:val="left" w:pos="567"/>
        </w:tabs>
        <w:rPr>
          <w:i/>
          <w:iCs/>
          <w:snapToGrid w:val="0"/>
          <w:sz w:val="22"/>
          <w:szCs w:val="22"/>
          <w:u w:val="single"/>
          <w:lang w:val="lt-LT" w:eastAsia="en-US"/>
        </w:rPr>
      </w:pPr>
      <w:r w:rsidRPr="002F2FF1">
        <w:rPr>
          <w:i/>
          <w:iCs/>
          <w:snapToGrid w:val="0"/>
          <w:sz w:val="22"/>
          <w:szCs w:val="22"/>
          <w:u w:val="single"/>
          <w:lang w:val="lt-LT" w:eastAsia="en-US"/>
        </w:rPr>
        <w:t>Atsparumas</w:t>
      </w:r>
    </w:p>
    <w:p w14:paraId="0532B52B" w14:textId="77777777" w:rsidR="00B57C4E" w:rsidRPr="002F2FF1" w:rsidRDefault="00B57C4E" w:rsidP="007A4961">
      <w:pPr>
        <w:keepNext/>
        <w:keepLines/>
        <w:widowControl w:val="0"/>
        <w:tabs>
          <w:tab w:val="left" w:pos="567"/>
        </w:tabs>
        <w:rPr>
          <w:snapToGrid w:val="0"/>
          <w:sz w:val="22"/>
          <w:szCs w:val="22"/>
          <w:u w:val="single"/>
          <w:lang w:val="lt-LT" w:eastAsia="en-US"/>
        </w:rPr>
      </w:pPr>
    </w:p>
    <w:p w14:paraId="055CD70A" w14:textId="77777777" w:rsidR="00EB0465" w:rsidRPr="002F2FF1" w:rsidRDefault="00EB0465" w:rsidP="007A4961">
      <w:pPr>
        <w:keepNext/>
        <w:keepLines/>
        <w:widowControl w:val="0"/>
        <w:tabs>
          <w:tab w:val="left" w:pos="567"/>
        </w:tabs>
        <w:rPr>
          <w:iCs/>
          <w:snapToGrid w:val="0"/>
          <w:sz w:val="22"/>
          <w:szCs w:val="22"/>
          <w:u w:val="single"/>
          <w:lang w:val="lt-LT" w:eastAsia="en-US"/>
        </w:rPr>
      </w:pPr>
      <w:r w:rsidRPr="002F2FF1">
        <w:rPr>
          <w:iCs/>
          <w:snapToGrid w:val="0"/>
          <w:sz w:val="22"/>
          <w:szCs w:val="22"/>
          <w:u w:val="single"/>
          <w:lang w:val="lt-LT" w:eastAsia="en-US"/>
        </w:rPr>
        <w:t>Kryžminis atsparumas</w:t>
      </w:r>
    </w:p>
    <w:p w14:paraId="55B258BF" w14:textId="77777777" w:rsidR="00B57C4E" w:rsidRPr="002F2FF1" w:rsidRDefault="00B57C4E" w:rsidP="007A4961">
      <w:pPr>
        <w:keepNext/>
        <w:keepLines/>
        <w:widowControl w:val="0"/>
        <w:tabs>
          <w:tab w:val="left" w:pos="567"/>
        </w:tabs>
        <w:rPr>
          <w:iCs/>
          <w:snapToGrid w:val="0"/>
          <w:sz w:val="22"/>
          <w:szCs w:val="22"/>
          <w:u w:val="single"/>
          <w:lang w:val="lt-LT" w:eastAsia="en-US"/>
        </w:rPr>
      </w:pPr>
    </w:p>
    <w:p w14:paraId="3603877B" w14:textId="77777777" w:rsidR="00EB0465" w:rsidRPr="002F2FF1" w:rsidRDefault="00EB0465" w:rsidP="007A4961">
      <w:pPr>
        <w:keepNext/>
        <w:keepLines/>
        <w:widowControl w:val="0"/>
        <w:tabs>
          <w:tab w:val="left" w:pos="567"/>
        </w:tabs>
        <w:rPr>
          <w:snapToGrid w:val="0"/>
          <w:sz w:val="22"/>
          <w:szCs w:val="22"/>
          <w:lang w:val="lt-LT" w:eastAsia="en-US"/>
        </w:rPr>
      </w:pPr>
      <w:r w:rsidRPr="002F2FF1">
        <w:rPr>
          <w:snapToGrid w:val="0"/>
          <w:sz w:val="22"/>
          <w:szCs w:val="22"/>
          <w:lang w:val="lt-LT" w:eastAsia="en-US"/>
        </w:rPr>
        <w:t xml:space="preserve">Linezolido veikimo mechanizmas yra kitoks nei kitų antibiotikų grupių. </w:t>
      </w:r>
      <w:proofErr w:type="spellStart"/>
      <w:r w:rsidRPr="002F2FF1">
        <w:rPr>
          <w:i/>
          <w:snapToGrid w:val="0"/>
          <w:sz w:val="22"/>
          <w:szCs w:val="22"/>
          <w:lang w:val="lt-LT" w:eastAsia="en-US"/>
        </w:rPr>
        <w:t>In</w:t>
      </w:r>
      <w:proofErr w:type="spellEnd"/>
      <w:r w:rsidRPr="002F2FF1">
        <w:rPr>
          <w:i/>
          <w:snapToGrid w:val="0"/>
          <w:sz w:val="22"/>
          <w:szCs w:val="22"/>
          <w:lang w:val="lt-LT" w:eastAsia="en-US"/>
        </w:rPr>
        <w:t xml:space="preserve"> </w:t>
      </w:r>
      <w:proofErr w:type="spellStart"/>
      <w:r w:rsidRPr="002F2FF1">
        <w:rPr>
          <w:i/>
          <w:snapToGrid w:val="0"/>
          <w:sz w:val="22"/>
          <w:szCs w:val="22"/>
          <w:lang w:val="lt-LT" w:eastAsia="en-US"/>
        </w:rPr>
        <w:t>vitro</w:t>
      </w:r>
      <w:proofErr w:type="spellEnd"/>
      <w:r w:rsidRPr="002F2FF1">
        <w:rPr>
          <w:snapToGrid w:val="0"/>
          <w:sz w:val="22"/>
          <w:szCs w:val="22"/>
          <w:lang w:val="lt-LT" w:eastAsia="en-US"/>
        </w:rPr>
        <w:t xml:space="preserve"> tyrimų su klinikinės praktikos metu išskirtomis padermėmis (įskaitant </w:t>
      </w:r>
      <w:proofErr w:type="spellStart"/>
      <w:r w:rsidRPr="002F2FF1">
        <w:rPr>
          <w:snapToGrid w:val="0"/>
          <w:sz w:val="22"/>
          <w:szCs w:val="22"/>
          <w:lang w:val="lt-LT" w:eastAsia="en-US"/>
        </w:rPr>
        <w:t>meticilinui</w:t>
      </w:r>
      <w:proofErr w:type="spellEnd"/>
      <w:r w:rsidRPr="002F2FF1">
        <w:rPr>
          <w:snapToGrid w:val="0"/>
          <w:sz w:val="22"/>
          <w:szCs w:val="22"/>
          <w:lang w:val="lt-LT" w:eastAsia="en-US"/>
        </w:rPr>
        <w:t xml:space="preserve"> atsparius stafilokokus, </w:t>
      </w:r>
      <w:proofErr w:type="spellStart"/>
      <w:r w:rsidRPr="002F2FF1">
        <w:rPr>
          <w:snapToGrid w:val="0"/>
          <w:sz w:val="22"/>
          <w:szCs w:val="22"/>
          <w:lang w:val="lt-LT" w:eastAsia="en-US"/>
        </w:rPr>
        <w:t>vankomicinui</w:t>
      </w:r>
      <w:proofErr w:type="spellEnd"/>
      <w:r w:rsidRPr="002F2FF1">
        <w:rPr>
          <w:snapToGrid w:val="0"/>
          <w:sz w:val="22"/>
          <w:szCs w:val="22"/>
          <w:lang w:val="lt-LT" w:eastAsia="en-US"/>
        </w:rPr>
        <w:t xml:space="preserve"> atsparius </w:t>
      </w:r>
      <w:proofErr w:type="spellStart"/>
      <w:r w:rsidRPr="002F2FF1">
        <w:rPr>
          <w:snapToGrid w:val="0"/>
          <w:sz w:val="22"/>
          <w:szCs w:val="22"/>
          <w:lang w:val="lt-LT" w:eastAsia="en-US"/>
        </w:rPr>
        <w:t>enterokokus</w:t>
      </w:r>
      <w:proofErr w:type="spellEnd"/>
      <w:r w:rsidRPr="002F2FF1">
        <w:rPr>
          <w:snapToGrid w:val="0"/>
          <w:sz w:val="22"/>
          <w:szCs w:val="22"/>
          <w:lang w:val="lt-LT" w:eastAsia="en-US"/>
        </w:rPr>
        <w:t xml:space="preserve">, penicilinui ir </w:t>
      </w:r>
      <w:proofErr w:type="spellStart"/>
      <w:r w:rsidRPr="002F2FF1">
        <w:rPr>
          <w:snapToGrid w:val="0"/>
          <w:sz w:val="22"/>
          <w:szCs w:val="22"/>
          <w:lang w:val="lt-LT" w:eastAsia="en-US"/>
        </w:rPr>
        <w:t>eritromicinui</w:t>
      </w:r>
      <w:proofErr w:type="spellEnd"/>
      <w:r w:rsidRPr="002F2FF1">
        <w:rPr>
          <w:snapToGrid w:val="0"/>
          <w:sz w:val="22"/>
          <w:szCs w:val="22"/>
          <w:lang w:val="lt-LT" w:eastAsia="en-US"/>
        </w:rPr>
        <w:t xml:space="preserve"> atsparius streptokokus) duomenimis, </w:t>
      </w:r>
      <w:proofErr w:type="spellStart"/>
      <w:r w:rsidRPr="002F2FF1">
        <w:rPr>
          <w:snapToGrid w:val="0"/>
          <w:sz w:val="22"/>
          <w:szCs w:val="22"/>
          <w:lang w:val="lt-LT" w:eastAsia="en-US"/>
        </w:rPr>
        <w:t>linezolidui</w:t>
      </w:r>
      <w:proofErr w:type="spellEnd"/>
      <w:r w:rsidRPr="002F2FF1">
        <w:rPr>
          <w:snapToGrid w:val="0"/>
          <w:sz w:val="22"/>
          <w:szCs w:val="22"/>
          <w:lang w:val="lt-LT" w:eastAsia="en-US"/>
        </w:rPr>
        <w:t xml:space="preserve"> paprastai būna jautrūs mikroorganizmai, kurie atsparūs vienai ar daugiau antibakterinių medžiagų grupių.</w:t>
      </w:r>
    </w:p>
    <w:p w14:paraId="40714955" w14:textId="77777777" w:rsidR="00EB0465" w:rsidRPr="002F2FF1" w:rsidRDefault="00EB0465" w:rsidP="00EB0465">
      <w:pPr>
        <w:widowControl w:val="0"/>
        <w:tabs>
          <w:tab w:val="left" w:pos="567"/>
        </w:tabs>
        <w:rPr>
          <w:snapToGrid w:val="0"/>
          <w:sz w:val="22"/>
          <w:szCs w:val="22"/>
          <w:lang w:val="lt-LT" w:eastAsia="en-US"/>
        </w:rPr>
      </w:pPr>
    </w:p>
    <w:p w14:paraId="55171EF0" w14:textId="77777777" w:rsidR="0024629E" w:rsidRPr="002F2FF1" w:rsidRDefault="0024629E" w:rsidP="00EB0465">
      <w:pPr>
        <w:widowControl w:val="0"/>
        <w:tabs>
          <w:tab w:val="left" w:pos="567"/>
        </w:tabs>
        <w:rPr>
          <w:i/>
          <w:iCs/>
          <w:snapToGrid w:val="0"/>
          <w:sz w:val="22"/>
          <w:szCs w:val="22"/>
          <w:lang w:val="lt-LT" w:eastAsia="en-US"/>
        </w:rPr>
      </w:pPr>
      <w:r w:rsidRPr="002F2FF1">
        <w:rPr>
          <w:i/>
          <w:iCs/>
          <w:snapToGrid w:val="0"/>
          <w:sz w:val="22"/>
          <w:szCs w:val="22"/>
          <w:lang w:val="lt-LT" w:eastAsia="en-US"/>
        </w:rPr>
        <w:t>Atsparumo atsiradimo mechanizmas</w:t>
      </w:r>
    </w:p>
    <w:p w14:paraId="730ACDF4"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Atsparumas </w:t>
      </w:r>
      <w:proofErr w:type="spellStart"/>
      <w:r w:rsidRPr="002F2FF1">
        <w:rPr>
          <w:snapToGrid w:val="0"/>
          <w:sz w:val="22"/>
          <w:szCs w:val="22"/>
          <w:lang w:val="lt-LT" w:eastAsia="en-US"/>
        </w:rPr>
        <w:t>linezolidui</w:t>
      </w:r>
      <w:proofErr w:type="spellEnd"/>
      <w:r w:rsidRPr="002F2FF1">
        <w:rPr>
          <w:snapToGrid w:val="0"/>
          <w:sz w:val="22"/>
          <w:szCs w:val="22"/>
          <w:lang w:val="lt-LT" w:eastAsia="en-US"/>
        </w:rPr>
        <w:t xml:space="preserve"> yra susijęs su </w:t>
      </w:r>
      <w:proofErr w:type="spellStart"/>
      <w:r w:rsidRPr="002F2FF1">
        <w:rPr>
          <w:snapToGrid w:val="0"/>
          <w:sz w:val="22"/>
          <w:szCs w:val="22"/>
          <w:lang w:val="lt-LT" w:eastAsia="en-US"/>
        </w:rPr>
        <w:t>rRNR</w:t>
      </w:r>
      <w:proofErr w:type="spellEnd"/>
      <w:r w:rsidRPr="002F2FF1">
        <w:rPr>
          <w:snapToGrid w:val="0"/>
          <w:sz w:val="22"/>
          <w:szCs w:val="22"/>
          <w:lang w:val="lt-LT" w:eastAsia="en-US"/>
        </w:rPr>
        <w:t xml:space="preserve"> 23S taškinėmis mutacijomis.</w:t>
      </w:r>
    </w:p>
    <w:p w14:paraId="008BF1A5" w14:textId="77777777" w:rsidR="00EB0465" w:rsidRPr="002F2FF1" w:rsidRDefault="00EB0465" w:rsidP="00EB0465">
      <w:pPr>
        <w:widowControl w:val="0"/>
        <w:tabs>
          <w:tab w:val="left" w:pos="567"/>
        </w:tabs>
        <w:rPr>
          <w:snapToGrid w:val="0"/>
          <w:sz w:val="22"/>
          <w:szCs w:val="22"/>
          <w:lang w:val="lt-LT" w:eastAsia="en-US"/>
        </w:rPr>
      </w:pPr>
    </w:p>
    <w:p w14:paraId="13C1FEEA"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 xml:space="preserve">Kaip ir kitais antibiotikais gydant atsparias infekcines ligas </w:t>
      </w:r>
      <w:r w:rsidR="00B57C4E" w:rsidRPr="002F2FF1">
        <w:rPr>
          <w:snapToGrid w:val="0"/>
          <w:sz w:val="22"/>
          <w:szCs w:val="22"/>
          <w:lang w:val="lt-LT" w:eastAsia="en-US"/>
        </w:rPr>
        <w:t xml:space="preserve">pacientams </w:t>
      </w:r>
      <w:r w:rsidRPr="002F2FF1">
        <w:rPr>
          <w:snapToGrid w:val="0"/>
          <w:sz w:val="22"/>
          <w:szCs w:val="22"/>
          <w:lang w:val="lt-LT" w:eastAsia="en-US"/>
        </w:rPr>
        <w:t>ir (arba) vartojant ilgą laiką, vartojant linezolid</w:t>
      </w:r>
      <w:r w:rsidR="002F2FF1">
        <w:rPr>
          <w:snapToGrid w:val="0"/>
          <w:sz w:val="22"/>
          <w:szCs w:val="22"/>
          <w:lang w:val="lt-LT" w:eastAsia="en-US"/>
        </w:rPr>
        <w:t>o</w:t>
      </w:r>
      <w:r w:rsidRPr="002F2FF1">
        <w:rPr>
          <w:snapToGrid w:val="0"/>
          <w:sz w:val="22"/>
          <w:szCs w:val="22"/>
          <w:lang w:val="lt-LT" w:eastAsia="en-US"/>
        </w:rPr>
        <w:t xml:space="preserve"> buvo pastebėtas staigus jautrumo vaistiniam preparatui sumažėjimas. Gauta pranešimų apie </w:t>
      </w:r>
      <w:proofErr w:type="spellStart"/>
      <w:r w:rsidRPr="002F2FF1">
        <w:rPr>
          <w:snapToGrid w:val="0"/>
          <w:sz w:val="22"/>
          <w:szCs w:val="22"/>
          <w:lang w:val="lt-LT" w:eastAsia="en-US"/>
        </w:rPr>
        <w:t>enterokokų</w:t>
      </w:r>
      <w:proofErr w:type="spellEnd"/>
      <w:r w:rsidRPr="002F2FF1">
        <w:rPr>
          <w:snapToGrid w:val="0"/>
          <w:sz w:val="22"/>
          <w:szCs w:val="22"/>
          <w:lang w:val="lt-LT" w:eastAsia="en-US"/>
        </w:rPr>
        <w:t xml:space="preserve">, </w:t>
      </w:r>
      <w:proofErr w:type="spellStart"/>
      <w:r w:rsidRPr="002F2FF1">
        <w:rPr>
          <w:i/>
          <w:snapToGrid w:val="0"/>
          <w:sz w:val="22"/>
          <w:szCs w:val="22"/>
          <w:lang w:val="lt-LT" w:eastAsia="en-US"/>
        </w:rPr>
        <w:t>Staphylococcus</w:t>
      </w:r>
      <w:proofErr w:type="spellEnd"/>
      <w:r w:rsidRPr="002F2FF1">
        <w:rPr>
          <w:i/>
          <w:snapToGrid w:val="0"/>
          <w:sz w:val="22"/>
          <w:szCs w:val="22"/>
          <w:lang w:val="lt-LT" w:eastAsia="en-US"/>
        </w:rPr>
        <w:t xml:space="preserve"> </w:t>
      </w:r>
      <w:proofErr w:type="spellStart"/>
      <w:r w:rsidRPr="002F2FF1">
        <w:rPr>
          <w:i/>
          <w:snapToGrid w:val="0"/>
          <w:sz w:val="22"/>
          <w:szCs w:val="22"/>
          <w:lang w:val="lt-LT" w:eastAsia="en-US"/>
        </w:rPr>
        <w:t>aureus</w:t>
      </w:r>
      <w:proofErr w:type="spellEnd"/>
      <w:r w:rsidRPr="002F2FF1">
        <w:rPr>
          <w:snapToGrid w:val="0"/>
          <w:sz w:val="22"/>
          <w:szCs w:val="22"/>
          <w:lang w:val="lt-LT" w:eastAsia="en-US"/>
        </w:rPr>
        <w:t xml:space="preserve"> ir </w:t>
      </w:r>
      <w:proofErr w:type="spellStart"/>
      <w:r w:rsidRPr="002F2FF1">
        <w:rPr>
          <w:snapToGrid w:val="0"/>
          <w:sz w:val="22"/>
          <w:szCs w:val="22"/>
          <w:lang w:val="lt-LT" w:eastAsia="en-US"/>
        </w:rPr>
        <w:t>koaguliazei</w:t>
      </w:r>
      <w:proofErr w:type="spellEnd"/>
      <w:r w:rsidRPr="002F2FF1">
        <w:rPr>
          <w:snapToGrid w:val="0"/>
          <w:sz w:val="22"/>
          <w:szCs w:val="22"/>
          <w:lang w:val="lt-LT" w:eastAsia="en-US"/>
        </w:rPr>
        <w:t xml:space="preserve"> neigiamų stafilokokų atsparumą </w:t>
      </w:r>
      <w:proofErr w:type="spellStart"/>
      <w:r w:rsidRPr="002F2FF1">
        <w:rPr>
          <w:snapToGrid w:val="0"/>
          <w:sz w:val="22"/>
          <w:szCs w:val="22"/>
          <w:lang w:val="lt-LT" w:eastAsia="en-US"/>
        </w:rPr>
        <w:t>linezolidui</w:t>
      </w:r>
      <w:proofErr w:type="spellEnd"/>
      <w:r w:rsidRPr="002F2FF1">
        <w:rPr>
          <w:snapToGrid w:val="0"/>
          <w:sz w:val="22"/>
          <w:szCs w:val="22"/>
          <w:lang w:val="lt-LT" w:eastAsia="en-US"/>
        </w:rPr>
        <w:t>. Dažniausiai tai susiję su ilgalaikiu gydymu ir protezavimo medžiagų ar nedrenuotų pūlinių buvimu. Ligoninėje nustačius antibiotikams atsparių mikroorganizmų, būtina imtis infekcinių ligų kontrolės priemonių.</w:t>
      </w:r>
    </w:p>
    <w:p w14:paraId="145D24CA" w14:textId="77777777" w:rsidR="00EB0465" w:rsidRPr="002F2FF1" w:rsidRDefault="00EB0465" w:rsidP="00EB0465">
      <w:pPr>
        <w:widowControl w:val="0"/>
        <w:rPr>
          <w:snapToGrid w:val="0"/>
          <w:sz w:val="22"/>
          <w:szCs w:val="22"/>
          <w:lang w:val="lt-LT" w:eastAsia="en-US"/>
        </w:rPr>
      </w:pPr>
    </w:p>
    <w:p w14:paraId="545906D3"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5.2</w:t>
      </w:r>
      <w:r w:rsidRPr="002F2FF1">
        <w:rPr>
          <w:b/>
          <w:bCs/>
          <w:snapToGrid w:val="0"/>
          <w:sz w:val="22"/>
          <w:szCs w:val="22"/>
          <w:lang w:val="lt-LT"/>
        </w:rPr>
        <w:tab/>
      </w:r>
      <w:proofErr w:type="spellStart"/>
      <w:r w:rsidRPr="002F2FF1">
        <w:rPr>
          <w:b/>
          <w:bCs/>
          <w:snapToGrid w:val="0"/>
          <w:sz w:val="22"/>
          <w:szCs w:val="22"/>
          <w:lang w:val="lt-LT"/>
        </w:rPr>
        <w:t>Farmakokinetinės</w:t>
      </w:r>
      <w:proofErr w:type="spellEnd"/>
      <w:r w:rsidRPr="002F2FF1">
        <w:rPr>
          <w:b/>
          <w:bCs/>
          <w:snapToGrid w:val="0"/>
          <w:sz w:val="22"/>
          <w:szCs w:val="22"/>
          <w:lang w:val="lt-LT"/>
        </w:rPr>
        <w:t xml:space="preserve"> savybės</w:t>
      </w:r>
    </w:p>
    <w:p w14:paraId="7667C000" w14:textId="77777777" w:rsidR="00EB0465" w:rsidRPr="002F2FF1" w:rsidRDefault="00EB0465" w:rsidP="00EB0465">
      <w:pPr>
        <w:widowControl w:val="0"/>
        <w:rPr>
          <w:snapToGrid w:val="0"/>
          <w:sz w:val="22"/>
          <w:szCs w:val="22"/>
          <w:lang w:val="lt-LT" w:eastAsia="en-US"/>
        </w:rPr>
      </w:pPr>
    </w:p>
    <w:p w14:paraId="053DC560" w14:textId="77777777" w:rsidR="00EB0465" w:rsidRPr="002F2FF1" w:rsidRDefault="00E04CD9" w:rsidP="00EB0465">
      <w:pPr>
        <w:widowControl w:val="0"/>
        <w:tabs>
          <w:tab w:val="left" w:pos="567"/>
        </w:tabs>
        <w:contextualSpacing/>
        <w:outlineLvl w:val="0"/>
        <w:rPr>
          <w:iCs/>
          <w:snapToGrid w:val="0"/>
          <w:color w:val="000000"/>
          <w:sz w:val="22"/>
          <w:szCs w:val="22"/>
          <w:lang w:val="lt-LT" w:eastAsia="en-US"/>
        </w:rPr>
      </w:pPr>
      <w:proofErr w:type="spellStart"/>
      <w:r w:rsidRPr="002F2FF1">
        <w:rPr>
          <w:iCs/>
          <w:snapToGrid w:val="0"/>
          <w:color w:val="000000"/>
          <w:sz w:val="22"/>
          <w:szCs w:val="22"/>
          <w:lang w:val="lt-LT" w:eastAsia="en-US"/>
        </w:rPr>
        <w:t>Linezolid</w:t>
      </w:r>
      <w:proofErr w:type="spellEnd"/>
      <w:r w:rsidRPr="002F2FF1">
        <w:rPr>
          <w:iCs/>
          <w:snapToGrid w:val="0"/>
          <w:color w:val="000000"/>
          <w:sz w:val="22"/>
          <w:szCs w:val="22"/>
          <w:lang w:val="lt-LT" w:eastAsia="en-US"/>
        </w:rPr>
        <w:t xml:space="preserve"> </w:t>
      </w:r>
      <w:proofErr w:type="spellStart"/>
      <w:r w:rsidRPr="002F2FF1">
        <w:rPr>
          <w:iCs/>
          <w:snapToGrid w:val="0"/>
          <w:color w:val="000000"/>
          <w:sz w:val="22"/>
          <w:szCs w:val="22"/>
          <w:lang w:val="lt-LT" w:eastAsia="en-US"/>
        </w:rPr>
        <w:t>Inteli</w:t>
      </w:r>
      <w:proofErr w:type="spellEnd"/>
      <w:r w:rsidR="00EB0465" w:rsidRPr="002F2FF1">
        <w:rPr>
          <w:iCs/>
          <w:snapToGrid w:val="0"/>
          <w:color w:val="000000"/>
          <w:sz w:val="22"/>
          <w:szCs w:val="22"/>
          <w:lang w:val="lt-LT" w:eastAsia="en-US"/>
        </w:rPr>
        <w:t xml:space="preserve"> </w:t>
      </w:r>
      <w:r w:rsidR="00942722" w:rsidRPr="002F2FF1">
        <w:rPr>
          <w:iCs/>
          <w:snapToGrid w:val="0"/>
          <w:color w:val="000000"/>
          <w:sz w:val="22"/>
          <w:szCs w:val="22"/>
          <w:lang w:val="lt-LT" w:eastAsia="en-US"/>
        </w:rPr>
        <w:t xml:space="preserve">2 mg/ml </w:t>
      </w:r>
      <w:r w:rsidR="00EB0465" w:rsidRPr="002F2FF1">
        <w:rPr>
          <w:iCs/>
          <w:snapToGrid w:val="0"/>
          <w:color w:val="000000"/>
          <w:sz w:val="22"/>
          <w:szCs w:val="22"/>
          <w:lang w:val="lt-LT" w:eastAsia="en-US"/>
        </w:rPr>
        <w:t>sudėtyje yra (s)-linezolido, kuris yra biologiškai aktyvus ir metabolizmo metu paverčiamas į neveiklius junginius.</w:t>
      </w:r>
    </w:p>
    <w:p w14:paraId="2DC9B3A4"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2DFD6429" w14:textId="77777777" w:rsidR="00EB0465" w:rsidRPr="002F2FF1" w:rsidRDefault="00EB0465" w:rsidP="00EB0465">
      <w:pPr>
        <w:widowControl w:val="0"/>
        <w:tabs>
          <w:tab w:val="left" w:pos="567"/>
        </w:tabs>
        <w:contextualSpacing/>
        <w:outlineLvl w:val="0"/>
        <w:rPr>
          <w:snapToGrid w:val="0"/>
          <w:color w:val="000000"/>
          <w:sz w:val="22"/>
          <w:szCs w:val="22"/>
          <w:u w:val="single"/>
          <w:lang w:val="lt-LT" w:eastAsia="en-US"/>
        </w:rPr>
      </w:pPr>
      <w:r w:rsidRPr="002F2FF1">
        <w:rPr>
          <w:snapToGrid w:val="0"/>
          <w:color w:val="000000"/>
          <w:sz w:val="22"/>
          <w:szCs w:val="22"/>
          <w:u w:val="single"/>
          <w:lang w:val="lt-LT" w:eastAsia="en-US"/>
        </w:rPr>
        <w:t>Absorbcija</w:t>
      </w:r>
    </w:p>
    <w:p w14:paraId="6CF83A9B" w14:textId="77777777" w:rsidR="00942722" w:rsidRPr="002F2FF1" w:rsidRDefault="00942722" w:rsidP="00EB0465">
      <w:pPr>
        <w:widowControl w:val="0"/>
        <w:tabs>
          <w:tab w:val="left" w:pos="567"/>
        </w:tabs>
        <w:contextualSpacing/>
        <w:outlineLvl w:val="0"/>
        <w:rPr>
          <w:snapToGrid w:val="0"/>
          <w:color w:val="000000"/>
          <w:sz w:val="22"/>
          <w:szCs w:val="22"/>
          <w:u w:val="single"/>
          <w:lang w:val="lt-LT" w:eastAsia="en-US"/>
        </w:rPr>
      </w:pPr>
    </w:p>
    <w:p w14:paraId="09ED319E" w14:textId="77777777" w:rsidR="00EB0465" w:rsidRPr="002F2FF1" w:rsidRDefault="00A87BDF" w:rsidP="00EB0465">
      <w:pPr>
        <w:widowControl w:val="0"/>
        <w:tabs>
          <w:tab w:val="left" w:pos="567"/>
        </w:tabs>
        <w:contextualSpacing/>
        <w:outlineLvl w:val="0"/>
        <w:rPr>
          <w:iCs/>
          <w:snapToGrid w:val="0"/>
          <w:color w:val="000000"/>
          <w:sz w:val="22"/>
          <w:szCs w:val="22"/>
          <w:lang w:val="lt-LT" w:eastAsia="en-US"/>
        </w:rPr>
      </w:pPr>
      <w:proofErr w:type="spellStart"/>
      <w:r w:rsidRPr="002F2FF1">
        <w:rPr>
          <w:sz w:val="22"/>
          <w:szCs w:val="22"/>
          <w:shd w:val="clear" w:color="auto" w:fill="FFFFFF"/>
          <w:lang w:val="lt-LT" w:eastAsia="es-ES"/>
        </w:rPr>
        <w:t>Linezolid</w:t>
      </w:r>
      <w:r w:rsidR="005344F6" w:rsidRPr="002F2FF1">
        <w:rPr>
          <w:sz w:val="22"/>
          <w:szCs w:val="22"/>
          <w:shd w:val="clear" w:color="auto" w:fill="FFFFFF"/>
          <w:lang w:val="lt-LT" w:eastAsia="es-ES"/>
        </w:rPr>
        <w:t>as</w:t>
      </w:r>
      <w:proofErr w:type="spellEnd"/>
      <w:r w:rsidR="005344F6" w:rsidRPr="002F2FF1">
        <w:rPr>
          <w:sz w:val="22"/>
          <w:szCs w:val="22"/>
          <w:shd w:val="clear" w:color="auto" w:fill="FFFFFF"/>
          <w:lang w:val="lt-LT" w:eastAsia="es-ES"/>
        </w:rPr>
        <w:t xml:space="preserve"> absorbuojamas greitai ir plačiai, vartojant geriamą dozę</w:t>
      </w:r>
      <w:r w:rsidRPr="002F2FF1">
        <w:rPr>
          <w:sz w:val="22"/>
          <w:szCs w:val="22"/>
          <w:shd w:val="clear" w:color="auto" w:fill="FFFFFF"/>
          <w:lang w:val="lt-LT" w:eastAsia="es-ES"/>
        </w:rPr>
        <w:t>.</w:t>
      </w:r>
      <w:r w:rsidR="00942722" w:rsidRPr="002F2FF1">
        <w:rPr>
          <w:sz w:val="22"/>
          <w:szCs w:val="22"/>
          <w:shd w:val="clear" w:color="auto" w:fill="FFFFFF"/>
          <w:lang w:val="lt-LT" w:eastAsia="es-ES"/>
        </w:rPr>
        <w:t xml:space="preserve"> </w:t>
      </w:r>
      <w:r w:rsidR="005344F6" w:rsidRPr="002F2FF1">
        <w:rPr>
          <w:sz w:val="22"/>
          <w:szCs w:val="22"/>
          <w:shd w:val="clear" w:color="auto" w:fill="FFFFFF"/>
          <w:lang w:val="lt-LT" w:eastAsia="es-ES"/>
        </w:rPr>
        <w:t>Didžiausia koncentracija plazmoje pasiekiama praėjus 2</w:t>
      </w:r>
      <w:r w:rsidR="00942722" w:rsidRPr="002F2FF1">
        <w:rPr>
          <w:sz w:val="22"/>
          <w:szCs w:val="22"/>
          <w:shd w:val="clear" w:color="auto" w:fill="FFFFFF"/>
          <w:lang w:val="lt-LT" w:eastAsia="es-ES"/>
        </w:rPr>
        <w:t> </w:t>
      </w:r>
      <w:r w:rsidR="005344F6" w:rsidRPr="002F2FF1">
        <w:rPr>
          <w:sz w:val="22"/>
          <w:szCs w:val="22"/>
          <w:shd w:val="clear" w:color="auto" w:fill="FFFFFF"/>
          <w:lang w:val="lt-LT" w:eastAsia="es-ES"/>
        </w:rPr>
        <w:t>valandoms nuo dozės suvartojimo</w:t>
      </w:r>
      <w:r w:rsidRPr="002F2FF1">
        <w:rPr>
          <w:sz w:val="22"/>
          <w:szCs w:val="22"/>
          <w:shd w:val="clear" w:color="auto" w:fill="FFFFFF"/>
          <w:lang w:val="lt-LT" w:eastAsia="es-ES"/>
        </w:rPr>
        <w:t>.</w:t>
      </w:r>
      <w:r w:rsidR="00942722" w:rsidRPr="002F2FF1">
        <w:rPr>
          <w:iCs/>
          <w:snapToGrid w:val="0"/>
          <w:color w:val="000000"/>
          <w:sz w:val="22"/>
          <w:szCs w:val="22"/>
          <w:lang w:val="lt-LT" w:eastAsia="en-US"/>
        </w:rPr>
        <w:t xml:space="preserve"> </w:t>
      </w:r>
      <w:r w:rsidR="00EB0465" w:rsidRPr="002F2FF1">
        <w:rPr>
          <w:iCs/>
          <w:snapToGrid w:val="0"/>
          <w:color w:val="000000"/>
          <w:sz w:val="22"/>
          <w:szCs w:val="22"/>
          <w:lang w:val="lt-LT" w:eastAsia="en-US"/>
        </w:rPr>
        <w:t>Absoliutus išgerto linezolido biologinis prieinamumas (išgėrus ir suleidus į veną kryžminiu būdu atliktame tyrime) yra visiškas (apytiksliai 100 %). Absorbcijai maistas didelės įtakos neturi</w:t>
      </w:r>
      <w:r w:rsidR="00942722" w:rsidRPr="002F2FF1">
        <w:rPr>
          <w:iCs/>
          <w:snapToGrid w:val="0"/>
          <w:color w:val="000000"/>
          <w:sz w:val="22"/>
          <w:szCs w:val="22"/>
          <w:lang w:val="lt-LT" w:eastAsia="en-US"/>
        </w:rPr>
        <w:t>, o absorbcija vartojant geriamąją suspensiją yra panaši į absorbciją vartojant plėvele dengtas tabletes.</w:t>
      </w:r>
    </w:p>
    <w:p w14:paraId="6B951DB0" w14:textId="77777777" w:rsidR="00942722" w:rsidRPr="002F2FF1" w:rsidRDefault="00942722" w:rsidP="00EB0465">
      <w:pPr>
        <w:widowControl w:val="0"/>
        <w:tabs>
          <w:tab w:val="left" w:pos="567"/>
        </w:tabs>
        <w:contextualSpacing/>
        <w:outlineLvl w:val="0"/>
        <w:rPr>
          <w:iCs/>
          <w:snapToGrid w:val="0"/>
          <w:color w:val="000000"/>
          <w:sz w:val="22"/>
          <w:szCs w:val="22"/>
          <w:lang w:val="lt-LT" w:eastAsia="en-US"/>
        </w:rPr>
      </w:pPr>
    </w:p>
    <w:p w14:paraId="52A0D7FB" w14:textId="77777777" w:rsidR="00A87BDF" w:rsidRPr="002F2FF1" w:rsidRDefault="00942722" w:rsidP="0046515C">
      <w:pPr>
        <w:keepNext/>
        <w:keepLines/>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lastRenderedPageBreak/>
        <w:t xml:space="preserve">Nustatyta, kad </w:t>
      </w:r>
      <w:proofErr w:type="spellStart"/>
      <w:r w:rsidRPr="002F2FF1">
        <w:rPr>
          <w:iCs/>
          <w:snapToGrid w:val="0"/>
          <w:color w:val="000000"/>
          <w:sz w:val="22"/>
          <w:szCs w:val="22"/>
          <w:lang w:val="lt-LT" w:eastAsia="en-US"/>
        </w:rPr>
        <w:t>l</w:t>
      </w:r>
      <w:r w:rsidR="00EB0465" w:rsidRPr="002F2FF1">
        <w:rPr>
          <w:iCs/>
          <w:snapToGrid w:val="0"/>
          <w:color w:val="000000"/>
          <w:sz w:val="22"/>
          <w:szCs w:val="22"/>
          <w:lang w:val="lt-LT" w:eastAsia="en-US"/>
        </w:rPr>
        <w:t>inezolido</w:t>
      </w:r>
      <w:proofErr w:type="spellEnd"/>
      <w:r w:rsidR="00EB0465" w:rsidRPr="002F2FF1">
        <w:rPr>
          <w:iCs/>
          <w:snapToGrid w:val="0"/>
          <w:color w:val="000000"/>
          <w:sz w:val="22"/>
          <w:szCs w:val="22"/>
          <w:lang w:val="lt-LT" w:eastAsia="en-US"/>
        </w:rPr>
        <w:t xml:space="preserve"> </w:t>
      </w:r>
      <w:proofErr w:type="spellStart"/>
      <w:r w:rsidR="00EB0465" w:rsidRPr="002F2FF1">
        <w:rPr>
          <w:iCs/>
          <w:snapToGrid w:val="0"/>
          <w:color w:val="000000"/>
          <w:sz w:val="22"/>
          <w:szCs w:val="22"/>
          <w:lang w:val="lt-LT" w:eastAsia="en-US"/>
        </w:rPr>
        <w:t>C</w:t>
      </w:r>
      <w:r w:rsidR="00EB0465" w:rsidRPr="002F2FF1">
        <w:rPr>
          <w:iCs/>
          <w:snapToGrid w:val="0"/>
          <w:color w:val="000000"/>
          <w:sz w:val="22"/>
          <w:szCs w:val="22"/>
          <w:vertAlign w:val="subscript"/>
          <w:lang w:val="lt-LT" w:eastAsia="en-US"/>
        </w:rPr>
        <w:t>max</w:t>
      </w:r>
      <w:proofErr w:type="spellEnd"/>
      <w:r w:rsidR="00EB0465" w:rsidRPr="002F2FF1">
        <w:rPr>
          <w:iCs/>
          <w:snapToGrid w:val="0"/>
          <w:color w:val="000000"/>
          <w:sz w:val="22"/>
          <w:szCs w:val="22"/>
          <w:lang w:val="lt-LT" w:eastAsia="en-US"/>
        </w:rPr>
        <w:t xml:space="preserve"> ir </w:t>
      </w:r>
      <w:proofErr w:type="spellStart"/>
      <w:r w:rsidR="00EB0465" w:rsidRPr="002F2FF1">
        <w:rPr>
          <w:iCs/>
          <w:snapToGrid w:val="0"/>
          <w:color w:val="000000"/>
          <w:sz w:val="22"/>
          <w:szCs w:val="22"/>
          <w:lang w:val="lt-LT" w:eastAsia="en-US"/>
        </w:rPr>
        <w:t>C</w:t>
      </w:r>
      <w:r w:rsidR="00EB0465" w:rsidRPr="002F2FF1">
        <w:rPr>
          <w:iCs/>
          <w:snapToGrid w:val="0"/>
          <w:color w:val="000000"/>
          <w:sz w:val="22"/>
          <w:szCs w:val="22"/>
          <w:vertAlign w:val="subscript"/>
          <w:lang w:val="lt-LT" w:eastAsia="en-US"/>
        </w:rPr>
        <w:t>min</w:t>
      </w:r>
      <w:proofErr w:type="spellEnd"/>
      <w:r w:rsidR="00EB0465" w:rsidRPr="002F2FF1">
        <w:rPr>
          <w:iCs/>
          <w:snapToGrid w:val="0"/>
          <w:color w:val="000000"/>
          <w:sz w:val="22"/>
          <w:szCs w:val="22"/>
          <w:lang w:val="lt-LT" w:eastAsia="en-US"/>
        </w:rPr>
        <w:t xml:space="preserve"> </w:t>
      </w:r>
      <w:r w:rsidRPr="002F2FF1">
        <w:rPr>
          <w:iCs/>
          <w:snapToGrid w:val="0"/>
          <w:color w:val="000000"/>
          <w:sz w:val="22"/>
          <w:szCs w:val="22"/>
          <w:lang w:val="lt-LT" w:eastAsia="en-US"/>
        </w:rPr>
        <w:t xml:space="preserve">plazmoje </w:t>
      </w:r>
      <w:r w:rsidR="00EB0465" w:rsidRPr="002F2FF1">
        <w:rPr>
          <w:iCs/>
          <w:snapToGrid w:val="0"/>
          <w:color w:val="000000"/>
          <w:sz w:val="22"/>
          <w:szCs w:val="22"/>
          <w:lang w:val="lt-LT" w:eastAsia="en-US"/>
        </w:rPr>
        <w:t xml:space="preserve">(vidurkis ir standartinis nuokrypis [SN]) vaistinio preparato leidžiant į veną du kartus per parą po 600 mg, kai nusistovėjusi </w:t>
      </w:r>
      <w:proofErr w:type="spellStart"/>
      <w:r w:rsidR="00EB0465" w:rsidRPr="002F2FF1">
        <w:rPr>
          <w:iCs/>
          <w:snapToGrid w:val="0"/>
          <w:color w:val="000000"/>
          <w:sz w:val="22"/>
          <w:szCs w:val="22"/>
          <w:lang w:val="lt-LT" w:eastAsia="en-US"/>
        </w:rPr>
        <w:t>pusiausvyrinė</w:t>
      </w:r>
      <w:proofErr w:type="spellEnd"/>
      <w:r w:rsidR="00EB0465" w:rsidRPr="002F2FF1">
        <w:rPr>
          <w:iCs/>
          <w:snapToGrid w:val="0"/>
          <w:color w:val="000000"/>
          <w:sz w:val="22"/>
          <w:szCs w:val="22"/>
          <w:lang w:val="lt-LT" w:eastAsia="en-US"/>
        </w:rPr>
        <w:t xml:space="preserve"> apykaita, yra atitinkamai 15,1 [2,5] mg/l ir 3,68 [2,68] mg/l.</w:t>
      </w:r>
    </w:p>
    <w:p w14:paraId="7F8A9983" w14:textId="77777777" w:rsidR="00A87BDF" w:rsidRPr="002F2FF1" w:rsidRDefault="00A87BDF" w:rsidP="00EB0465">
      <w:pPr>
        <w:widowControl w:val="0"/>
        <w:tabs>
          <w:tab w:val="left" w:pos="567"/>
        </w:tabs>
        <w:contextualSpacing/>
        <w:outlineLvl w:val="0"/>
        <w:rPr>
          <w:iCs/>
          <w:snapToGrid w:val="0"/>
          <w:color w:val="000000"/>
          <w:sz w:val="22"/>
          <w:szCs w:val="22"/>
          <w:lang w:val="lt-LT" w:eastAsia="en-US"/>
        </w:rPr>
      </w:pPr>
    </w:p>
    <w:p w14:paraId="033034EC" w14:textId="77777777" w:rsidR="00EB0465" w:rsidRPr="002F2FF1" w:rsidRDefault="005344F6"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Kito tyrimo metu išgėrus 600</w:t>
      </w:r>
      <w:r w:rsidR="00942722" w:rsidRPr="002F2FF1">
        <w:rPr>
          <w:iCs/>
          <w:snapToGrid w:val="0"/>
          <w:color w:val="000000"/>
          <w:sz w:val="22"/>
          <w:szCs w:val="22"/>
          <w:lang w:val="lt-LT" w:eastAsia="en-US"/>
        </w:rPr>
        <w:t> </w:t>
      </w:r>
      <w:r w:rsidRPr="002F2FF1">
        <w:rPr>
          <w:iCs/>
          <w:snapToGrid w:val="0"/>
          <w:color w:val="000000"/>
          <w:sz w:val="22"/>
          <w:szCs w:val="22"/>
          <w:lang w:val="lt-LT" w:eastAsia="en-US"/>
        </w:rPr>
        <w:t>m</w:t>
      </w:r>
      <w:r w:rsidR="00063FAB" w:rsidRPr="002F2FF1">
        <w:rPr>
          <w:iCs/>
          <w:snapToGrid w:val="0"/>
          <w:color w:val="000000"/>
          <w:sz w:val="22"/>
          <w:szCs w:val="22"/>
          <w:lang w:val="lt-LT" w:eastAsia="en-US"/>
        </w:rPr>
        <w:t>g</w:t>
      </w:r>
      <w:r w:rsidRPr="002F2FF1">
        <w:rPr>
          <w:iCs/>
          <w:snapToGrid w:val="0"/>
          <w:color w:val="000000"/>
          <w:sz w:val="22"/>
          <w:szCs w:val="22"/>
          <w:lang w:val="lt-LT" w:eastAsia="en-US"/>
        </w:rPr>
        <w:t xml:space="preserve"> dozę du kartus per </w:t>
      </w:r>
      <w:r w:rsidR="00063FAB" w:rsidRPr="002F2FF1">
        <w:rPr>
          <w:iCs/>
          <w:snapToGrid w:val="0"/>
          <w:color w:val="000000"/>
          <w:sz w:val="22"/>
          <w:szCs w:val="22"/>
          <w:lang w:val="lt-LT" w:eastAsia="en-US"/>
        </w:rPr>
        <w:t>parą</w:t>
      </w:r>
      <w:r w:rsidRPr="002F2FF1">
        <w:rPr>
          <w:iCs/>
          <w:snapToGrid w:val="0"/>
          <w:color w:val="000000"/>
          <w:sz w:val="22"/>
          <w:szCs w:val="22"/>
          <w:lang w:val="lt-LT" w:eastAsia="en-US"/>
        </w:rPr>
        <w:t xml:space="preserve"> pastovioje būklėje, </w:t>
      </w:r>
      <w:proofErr w:type="spellStart"/>
      <w:r w:rsidR="00A87BDF" w:rsidRPr="002F2FF1">
        <w:rPr>
          <w:iCs/>
          <w:snapToGrid w:val="0"/>
          <w:color w:val="000000"/>
          <w:sz w:val="22"/>
          <w:szCs w:val="22"/>
          <w:lang w:val="lt-LT" w:eastAsia="en-US"/>
        </w:rPr>
        <w:t>C</w:t>
      </w:r>
      <w:r w:rsidR="00A87BDF" w:rsidRPr="002F2FF1">
        <w:rPr>
          <w:iCs/>
          <w:snapToGrid w:val="0"/>
          <w:color w:val="000000"/>
          <w:sz w:val="22"/>
          <w:szCs w:val="22"/>
          <w:vertAlign w:val="subscript"/>
          <w:lang w:val="lt-LT" w:eastAsia="en-US"/>
        </w:rPr>
        <w:t>max</w:t>
      </w:r>
      <w:proofErr w:type="spellEnd"/>
      <w:r w:rsidR="00A87BDF" w:rsidRPr="002F2FF1">
        <w:rPr>
          <w:iCs/>
          <w:snapToGrid w:val="0"/>
          <w:color w:val="000000"/>
          <w:sz w:val="22"/>
          <w:szCs w:val="22"/>
          <w:lang w:val="lt-LT" w:eastAsia="en-US"/>
        </w:rPr>
        <w:t xml:space="preserve"> </w:t>
      </w:r>
      <w:r w:rsidRPr="002F2FF1">
        <w:rPr>
          <w:iCs/>
          <w:snapToGrid w:val="0"/>
          <w:color w:val="000000"/>
          <w:sz w:val="22"/>
          <w:szCs w:val="22"/>
          <w:lang w:val="lt-LT" w:eastAsia="en-US"/>
        </w:rPr>
        <w:t xml:space="preserve">ir </w:t>
      </w:r>
      <w:proofErr w:type="spellStart"/>
      <w:r w:rsidR="00A87BDF" w:rsidRPr="002F2FF1">
        <w:rPr>
          <w:iCs/>
          <w:snapToGrid w:val="0"/>
          <w:color w:val="000000"/>
          <w:sz w:val="22"/>
          <w:szCs w:val="22"/>
          <w:lang w:val="lt-LT" w:eastAsia="en-US"/>
        </w:rPr>
        <w:t>C</w:t>
      </w:r>
      <w:r w:rsidR="00A87BDF" w:rsidRPr="002F2FF1">
        <w:rPr>
          <w:iCs/>
          <w:snapToGrid w:val="0"/>
          <w:color w:val="000000"/>
          <w:sz w:val="22"/>
          <w:szCs w:val="22"/>
          <w:vertAlign w:val="subscript"/>
          <w:lang w:val="lt-LT" w:eastAsia="en-US"/>
        </w:rPr>
        <w:t>min</w:t>
      </w:r>
      <w:proofErr w:type="spellEnd"/>
      <w:r w:rsidR="00A87BDF" w:rsidRPr="002F2FF1">
        <w:rPr>
          <w:iCs/>
          <w:snapToGrid w:val="0"/>
          <w:color w:val="000000"/>
          <w:sz w:val="22"/>
          <w:szCs w:val="22"/>
          <w:lang w:val="lt-LT" w:eastAsia="en-US"/>
        </w:rPr>
        <w:t xml:space="preserve"> </w:t>
      </w:r>
      <w:r w:rsidRPr="002F2FF1">
        <w:rPr>
          <w:iCs/>
          <w:snapToGrid w:val="0"/>
          <w:color w:val="000000"/>
          <w:sz w:val="22"/>
          <w:szCs w:val="22"/>
          <w:lang w:val="lt-LT" w:eastAsia="en-US"/>
        </w:rPr>
        <w:t xml:space="preserve">buvo nustatytas atitinkamai </w:t>
      </w:r>
      <w:r w:rsidR="00A87BDF" w:rsidRPr="002F2FF1">
        <w:rPr>
          <w:iCs/>
          <w:snapToGrid w:val="0"/>
          <w:color w:val="000000"/>
          <w:sz w:val="22"/>
          <w:szCs w:val="22"/>
          <w:lang w:val="lt-LT" w:eastAsia="en-US"/>
        </w:rPr>
        <w:t>21</w:t>
      </w:r>
      <w:r w:rsidRPr="002F2FF1">
        <w:rPr>
          <w:iCs/>
          <w:snapToGrid w:val="0"/>
          <w:color w:val="000000"/>
          <w:sz w:val="22"/>
          <w:szCs w:val="22"/>
          <w:lang w:val="lt-LT" w:eastAsia="en-US"/>
        </w:rPr>
        <w:t>,</w:t>
      </w:r>
      <w:r w:rsidR="00A87BDF" w:rsidRPr="002F2FF1">
        <w:rPr>
          <w:iCs/>
          <w:snapToGrid w:val="0"/>
          <w:color w:val="000000"/>
          <w:sz w:val="22"/>
          <w:szCs w:val="22"/>
          <w:lang w:val="lt-LT" w:eastAsia="en-US"/>
        </w:rPr>
        <w:t>2 [5</w:t>
      </w:r>
      <w:r w:rsidR="00942722" w:rsidRPr="002F2FF1">
        <w:rPr>
          <w:iCs/>
          <w:snapToGrid w:val="0"/>
          <w:color w:val="000000"/>
          <w:sz w:val="22"/>
          <w:szCs w:val="22"/>
          <w:lang w:val="lt-LT" w:eastAsia="en-US"/>
        </w:rPr>
        <w:t>,</w:t>
      </w:r>
      <w:r w:rsidR="00A87BDF" w:rsidRPr="002F2FF1">
        <w:rPr>
          <w:iCs/>
          <w:snapToGrid w:val="0"/>
          <w:color w:val="000000"/>
          <w:sz w:val="22"/>
          <w:szCs w:val="22"/>
          <w:lang w:val="lt-LT" w:eastAsia="en-US"/>
        </w:rPr>
        <w:t>8]</w:t>
      </w:r>
      <w:r w:rsidR="00942722" w:rsidRPr="002F2FF1">
        <w:rPr>
          <w:iCs/>
          <w:snapToGrid w:val="0"/>
          <w:color w:val="000000"/>
          <w:sz w:val="22"/>
          <w:szCs w:val="22"/>
          <w:lang w:val="lt-LT" w:eastAsia="en-US"/>
        </w:rPr>
        <w:t> </w:t>
      </w:r>
      <w:r w:rsidR="00A87BDF" w:rsidRPr="002F2FF1">
        <w:rPr>
          <w:iCs/>
          <w:snapToGrid w:val="0"/>
          <w:color w:val="000000"/>
          <w:sz w:val="22"/>
          <w:szCs w:val="22"/>
          <w:lang w:val="lt-LT" w:eastAsia="en-US"/>
        </w:rPr>
        <w:t xml:space="preserve">mg/l </w:t>
      </w:r>
      <w:r w:rsidRPr="002F2FF1">
        <w:rPr>
          <w:iCs/>
          <w:snapToGrid w:val="0"/>
          <w:color w:val="000000"/>
          <w:sz w:val="22"/>
          <w:szCs w:val="22"/>
          <w:lang w:val="lt-LT" w:eastAsia="en-US"/>
        </w:rPr>
        <w:t xml:space="preserve">ir </w:t>
      </w:r>
      <w:r w:rsidR="00A87BDF" w:rsidRPr="002F2FF1">
        <w:rPr>
          <w:iCs/>
          <w:snapToGrid w:val="0"/>
          <w:color w:val="000000"/>
          <w:sz w:val="22"/>
          <w:szCs w:val="22"/>
          <w:lang w:val="lt-LT" w:eastAsia="en-US"/>
        </w:rPr>
        <w:t>6</w:t>
      </w:r>
      <w:r w:rsidRPr="002F2FF1">
        <w:rPr>
          <w:iCs/>
          <w:snapToGrid w:val="0"/>
          <w:color w:val="000000"/>
          <w:sz w:val="22"/>
          <w:szCs w:val="22"/>
          <w:lang w:val="lt-LT" w:eastAsia="en-US"/>
        </w:rPr>
        <w:t>,15 [2</w:t>
      </w:r>
      <w:r w:rsidR="00942722" w:rsidRPr="002F2FF1">
        <w:rPr>
          <w:iCs/>
          <w:snapToGrid w:val="0"/>
          <w:color w:val="000000"/>
          <w:sz w:val="22"/>
          <w:szCs w:val="22"/>
          <w:lang w:val="lt-LT" w:eastAsia="en-US"/>
        </w:rPr>
        <w:t>,</w:t>
      </w:r>
      <w:r w:rsidRPr="002F2FF1">
        <w:rPr>
          <w:iCs/>
          <w:snapToGrid w:val="0"/>
          <w:color w:val="000000"/>
          <w:sz w:val="22"/>
          <w:szCs w:val="22"/>
          <w:lang w:val="lt-LT" w:eastAsia="en-US"/>
        </w:rPr>
        <w:t>94]</w:t>
      </w:r>
      <w:r w:rsidR="00942722" w:rsidRPr="002F2FF1">
        <w:rPr>
          <w:iCs/>
          <w:snapToGrid w:val="0"/>
          <w:color w:val="000000"/>
          <w:sz w:val="22"/>
          <w:szCs w:val="22"/>
          <w:lang w:val="lt-LT" w:eastAsia="en-US"/>
        </w:rPr>
        <w:t> </w:t>
      </w:r>
      <w:r w:rsidRPr="002F2FF1">
        <w:rPr>
          <w:iCs/>
          <w:snapToGrid w:val="0"/>
          <w:color w:val="000000"/>
          <w:sz w:val="22"/>
          <w:szCs w:val="22"/>
          <w:lang w:val="lt-LT" w:eastAsia="en-US"/>
        </w:rPr>
        <w:t>mg/l</w:t>
      </w:r>
      <w:r w:rsidR="00A87BDF" w:rsidRPr="002F2FF1">
        <w:rPr>
          <w:iCs/>
          <w:snapToGrid w:val="0"/>
          <w:color w:val="000000"/>
          <w:sz w:val="22"/>
          <w:szCs w:val="22"/>
          <w:lang w:val="lt-LT" w:eastAsia="en-US"/>
        </w:rPr>
        <w:t xml:space="preserve">. </w:t>
      </w:r>
      <w:proofErr w:type="spellStart"/>
      <w:r w:rsidR="00315B03" w:rsidRPr="002F2FF1">
        <w:rPr>
          <w:sz w:val="22"/>
          <w:szCs w:val="22"/>
          <w:lang w:val="lt-LT"/>
        </w:rPr>
        <w:t>Pusiausvyrinė</w:t>
      </w:r>
      <w:proofErr w:type="spellEnd"/>
      <w:r w:rsidR="00315B03" w:rsidRPr="002F2FF1">
        <w:rPr>
          <w:sz w:val="22"/>
          <w:szCs w:val="22"/>
          <w:lang w:val="lt-LT"/>
        </w:rPr>
        <w:t xml:space="preserve"> koncentracija susidaro antrąją vaist</w:t>
      </w:r>
      <w:r w:rsidR="005069F4" w:rsidRPr="002F2FF1">
        <w:rPr>
          <w:sz w:val="22"/>
          <w:szCs w:val="22"/>
          <w:lang w:val="lt-LT"/>
        </w:rPr>
        <w:t>ini</w:t>
      </w:r>
      <w:r w:rsidR="00315B03" w:rsidRPr="002F2FF1">
        <w:rPr>
          <w:sz w:val="22"/>
          <w:szCs w:val="22"/>
          <w:lang w:val="lt-LT"/>
        </w:rPr>
        <w:t>o</w:t>
      </w:r>
      <w:r w:rsidR="005069F4" w:rsidRPr="002F2FF1">
        <w:rPr>
          <w:sz w:val="22"/>
          <w:szCs w:val="22"/>
          <w:lang w:val="lt-LT"/>
        </w:rPr>
        <w:t xml:space="preserve"> preparato</w:t>
      </w:r>
      <w:r w:rsidR="00315B03" w:rsidRPr="002F2FF1">
        <w:rPr>
          <w:sz w:val="22"/>
          <w:szCs w:val="22"/>
          <w:lang w:val="lt-LT"/>
        </w:rPr>
        <w:t xml:space="preserve"> vartojimo dieną.</w:t>
      </w:r>
    </w:p>
    <w:p w14:paraId="6B6AFECC"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02BDD9BE" w14:textId="77777777" w:rsidR="00EB0465" w:rsidRPr="002F2FF1" w:rsidRDefault="00EB0465" w:rsidP="007A4961">
      <w:pPr>
        <w:keepNext/>
        <w:keepLines/>
        <w:widowControl w:val="0"/>
        <w:tabs>
          <w:tab w:val="left" w:pos="567"/>
        </w:tabs>
        <w:contextualSpacing/>
        <w:outlineLvl w:val="0"/>
        <w:rPr>
          <w:snapToGrid w:val="0"/>
          <w:color w:val="000000"/>
          <w:sz w:val="22"/>
          <w:szCs w:val="22"/>
          <w:u w:val="single"/>
          <w:lang w:val="lt-LT" w:eastAsia="en-US"/>
        </w:rPr>
      </w:pPr>
      <w:r w:rsidRPr="002F2FF1">
        <w:rPr>
          <w:snapToGrid w:val="0"/>
          <w:color w:val="000000"/>
          <w:sz w:val="22"/>
          <w:szCs w:val="22"/>
          <w:u w:val="single"/>
          <w:lang w:val="lt-LT" w:eastAsia="en-US"/>
        </w:rPr>
        <w:t>Pasiskirstymas</w:t>
      </w:r>
    </w:p>
    <w:p w14:paraId="4856FB5B" w14:textId="77777777" w:rsidR="00063FAB" w:rsidRPr="002F2FF1" w:rsidRDefault="00063FAB" w:rsidP="007A4961">
      <w:pPr>
        <w:keepNext/>
        <w:keepLines/>
        <w:widowControl w:val="0"/>
        <w:tabs>
          <w:tab w:val="left" w:pos="567"/>
        </w:tabs>
        <w:contextualSpacing/>
        <w:outlineLvl w:val="0"/>
        <w:rPr>
          <w:i/>
          <w:iCs/>
          <w:snapToGrid w:val="0"/>
          <w:color w:val="000000"/>
          <w:sz w:val="22"/>
          <w:szCs w:val="22"/>
          <w:lang w:val="lt-LT" w:eastAsia="en-US"/>
        </w:rPr>
      </w:pPr>
    </w:p>
    <w:p w14:paraId="4BF5A7C7" w14:textId="77777777" w:rsidR="00EB0465" w:rsidRPr="002F2FF1" w:rsidRDefault="00EB0465" w:rsidP="007A4961">
      <w:pPr>
        <w:keepNext/>
        <w:keepLines/>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 xml:space="preserve">Pasiskirstymo tūris sveikiems </w:t>
      </w:r>
      <w:r w:rsidR="002E0819" w:rsidRPr="002F2FF1">
        <w:rPr>
          <w:iCs/>
          <w:snapToGrid w:val="0"/>
          <w:color w:val="000000"/>
          <w:sz w:val="22"/>
          <w:szCs w:val="22"/>
          <w:lang w:val="lt-LT" w:eastAsia="en-US"/>
        </w:rPr>
        <w:t>suaugusiesiems</w:t>
      </w:r>
      <w:r w:rsidRPr="002F2FF1">
        <w:rPr>
          <w:iCs/>
          <w:snapToGrid w:val="0"/>
          <w:color w:val="000000"/>
          <w:sz w:val="22"/>
          <w:szCs w:val="22"/>
          <w:lang w:val="lt-LT" w:eastAsia="en-US"/>
        </w:rPr>
        <w:t xml:space="preserve">, esant </w:t>
      </w:r>
      <w:proofErr w:type="spellStart"/>
      <w:r w:rsidRPr="002F2FF1">
        <w:rPr>
          <w:iCs/>
          <w:snapToGrid w:val="0"/>
          <w:color w:val="000000"/>
          <w:sz w:val="22"/>
          <w:szCs w:val="22"/>
          <w:lang w:val="lt-LT" w:eastAsia="en-US"/>
        </w:rPr>
        <w:t>pusiausvyrinei</w:t>
      </w:r>
      <w:proofErr w:type="spellEnd"/>
      <w:r w:rsidRPr="002F2FF1">
        <w:rPr>
          <w:iCs/>
          <w:snapToGrid w:val="0"/>
          <w:color w:val="000000"/>
          <w:sz w:val="22"/>
          <w:szCs w:val="22"/>
          <w:lang w:val="lt-LT" w:eastAsia="en-US"/>
        </w:rPr>
        <w:t xml:space="preserve"> </w:t>
      </w:r>
      <w:r w:rsidR="00C35F64" w:rsidRPr="002F2FF1">
        <w:rPr>
          <w:iCs/>
          <w:snapToGrid w:val="0"/>
          <w:color w:val="000000"/>
          <w:sz w:val="22"/>
          <w:szCs w:val="22"/>
          <w:lang w:val="lt-LT" w:eastAsia="en-US"/>
        </w:rPr>
        <w:t>koncentracijai</w:t>
      </w:r>
      <w:r w:rsidRPr="002F2FF1">
        <w:rPr>
          <w:iCs/>
          <w:snapToGrid w:val="0"/>
          <w:color w:val="000000"/>
          <w:sz w:val="22"/>
          <w:szCs w:val="22"/>
          <w:lang w:val="lt-LT" w:eastAsia="en-US"/>
        </w:rPr>
        <w:t>, yra maždaug 40</w:t>
      </w:r>
      <w:r w:rsidR="00942722" w:rsidRPr="002F2FF1">
        <w:rPr>
          <w:iCs/>
          <w:snapToGrid w:val="0"/>
          <w:color w:val="000000"/>
          <w:sz w:val="22"/>
          <w:szCs w:val="22"/>
          <w:lang w:val="lt-LT" w:eastAsia="en-US"/>
        </w:rPr>
        <w:t>–</w:t>
      </w:r>
      <w:r w:rsidRPr="002F2FF1">
        <w:rPr>
          <w:iCs/>
          <w:snapToGrid w:val="0"/>
          <w:color w:val="000000"/>
          <w:sz w:val="22"/>
          <w:szCs w:val="22"/>
          <w:lang w:val="lt-LT" w:eastAsia="en-US"/>
        </w:rPr>
        <w:t>50 litrų ir apytikriai atitinka bendrą organizmo skysčių kiekį.</w:t>
      </w:r>
      <w:r w:rsidR="002E0819" w:rsidRPr="002F2FF1">
        <w:rPr>
          <w:iCs/>
          <w:snapToGrid w:val="0"/>
          <w:color w:val="000000"/>
          <w:sz w:val="22"/>
          <w:szCs w:val="22"/>
          <w:lang w:val="lt-LT" w:eastAsia="en-US"/>
        </w:rPr>
        <w:t xml:space="preserve"> Prie plazmos baltymų prisijungia apie 31 %, nepriklausomai nuo koncentracijos.</w:t>
      </w:r>
    </w:p>
    <w:p w14:paraId="2A326658"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6A8D0AC5"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 xml:space="preserve">Linezolido koncentracija nustatyta įvairiuose kūno skysčiuose, tiriant ribotą kiekį savanorių, kuriems vaistinio preparato buvo skiriama kartotinėmis dozėmis. Linezolido kiekio seilėse ir prakaite santykis su kiekiu plazmoje buvo atitinkamai 1,2:1,0 ir 0,55:1,0. Esant </w:t>
      </w:r>
      <w:proofErr w:type="spellStart"/>
      <w:r w:rsidRPr="002F2FF1">
        <w:rPr>
          <w:iCs/>
          <w:snapToGrid w:val="0"/>
          <w:color w:val="000000"/>
          <w:sz w:val="22"/>
          <w:szCs w:val="22"/>
          <w:lang w:val="lt-LT" w:eastAsia="en-US"/>
        </w:rPr>
        <w:t>pusiausvyrinei</w:t>
      </w:r>
      <w:proofErr w:type="spellEnd"/>
      <w:r w:rsidRPr="002F2FF1">
        <w:rPr>
          <w:iCs/>
          <w:snapToGrid w:val="0"/>
          <w:color w:val="000000"/>
          <w:sz w:val="22"/>
          <w:szCs w:val="22"/>
          <w:lang w:val="lt-LT" w:eastAsia="en-US"/>
        </w:rPr>
        <w:t xml:space="preserve"> </w:t>
      </w:r>
      <w:r w:rsidR="00C35F64" w:rsidRPr="002F2FF1">
        <w:rPr>
          <w:iCs/>
          <w:snapToGrid w:val="0"/>
          <w:color w:val="000000"/>
          <w:sz w:val="22"/>
          <w:szCs w:val="22"/>
          <w:lang w:val="lt-LT" w:eastAsia="en-US"/>
        </w:rPr>
        <w:t>koncentracijai</w:t>
      </w:r>
      <w:r w:rsidRPr="002F2FF1">
        <w:rPr>
          <w:iCs/>
          <w:snapToGrid w:val="0"/>
          <w:color w:val="000000"/>
          <w:sz w:val="22"/>
          <w:szCs w:val="22"/>
          <w:lang w:val="lt-LT" w:eastAsia="en-US"/>
        </w:rPr>
        <w:t xml:space="preserve"> </w:t>
      </w:r>
      <w:proofErr w:type="spellStart"/>
      <w:r w:rsidRPr="002F2FF1">
        <w:rPr>
          <w:iCs/>
          <w:snapToGrid w:val="0"/>
          <w:color w:val="000000"/>
          <w:sz w:val="22"/>
          <w:szCs w:val="22"/>
          <w:lang w:val="lt-LT" w:eastAsia="en-US"/>
        </w:rPr>
        <w:t>C</w:t>
      </w:r>
      <w:r w:rsidRPr="002F2FF1">
        <w:rPr>
          <w:iCs/>
          <w:snapToGrid w:val="0"/>
          <w:color w:val="000000"/>
          <w:sz w:val="22"/>
          <w:szCs w:val="22"/>
          <w:vertAlign w:val="subscript"/>
          <w:lang w:val="lt-LT" w:eastAsia="en-US"/>
        </w:rPr>
        <w:t>max</w:t>
      </w:r>
      <w:proofErr w:type="spellEnd"/>
      <w:r w:rsidRPr="002F2FF1">
        <w:rPr>
          <w:iCs/>
          <w:snapToGrid w:val="0"/>
          <w:color w:val="000000"/>
          <w:sz w:val="22"/>
          <w:szCs w:val="22"/>
          <w:lang w:val="lt-LT" w:eastAsia="en-US"/>
        </w:rPr>
        <w:t xml:space="preserve"> santykis plaučių epiteli</w:t>
      </w:r>
      <w:r w:rsidR="00CA5095" w:rsidRPr="002F2FF1">
        <w:rPr>
          <w:iCs/>
          <w:snapToGrid w:val="0"/>
          <w:color w:val="000000"/>
          <w:sz w:val="22"/>
          <w:szCs w:val="22"/>
          <w:lang w:val="lt-LT" w:eastAsia="en-US"/>
        </w:rPr>
        <w:t>o</w:t>
      </w:r>
      <w:r w:rsidRPr="002F2FF1">
        <w:rPr>
          <w:iCs/>
          <w:snapToGrid w:val="0"/>
          <w:color w:val="000000"/>
          <w:sz w:val="22"/>
          <w:szCs w:val="22"/>
          <w:lang w:val="lt-LT" w:eastAsia="en-US"/>
        </w:rPr>
        <w:t xml:space="preserve"> skystyje ir alveolių ląstelėse buvo atitinkamai 4,5:1,0 ir 0,15:1,0. Nedidelio tyrimo su </w:t>
      </w:r>
      <w:r w:rsidR="002E0819" w:rsidRPr="002F2FF1">
        <w:rPr>
          <w:iCs/>
          <w:snapToGrid w:val="0"/>
          <w:color w:val="000000"/>
          <w:sz w:val="22"/>
          <w:szCs w:val="22"/>
          <w:lang w:val="lt-LT" w:eastAsia="en-US"/>
        </w:rPr>
        <w:t>asmenimis</w:t>
      </w:r>
      <w:r w:rsidRPr="002F2FF1">
        <w:rPr>
          <w:iCs/>
          <w:snapToGrid w:val="0"/>
          <w:color w:val="000000"/>
          <w:sz w:val="22"/>
          <w:szCs w:val="22"/>
          <w:lang w:val="lt-LT" w:eastAsia="en-US"/>
        </w:rPr>
        <w:t xml:space="preserve">, kuriems yra </w:t>
      </w:r>
      <w:proofErr w:type="spellStart"/>
      <w:r w:rsidRPr="002F2FF1">
        <w:rPr>
          <w:iCs/>
          <w:snapToGrid w:val="0"/>
          <w:color w:val="000000"/>
          <w:sz w:val="22"/>
          <w:szCs w:val="22"/>
          <w:lang w:val="lt-LT" w:eastAsia="en-US"/>
        </w:rPr>
        <w:t>ventrikuloperitoninis</w:t>
      </w:r>
      <w:proofErr w:type="spellEnd"/>
      <w:r w:rsidRPr="002F2FF1">
        <w:rPr>
          <w:iCs/>
          <w:snapToGrid w:val="0"/>
          <w:color w:val="000000"/>
          <w:sz w:val="22"/>
          <w:szCs w:val="22"/>
          <w:lang w:val="lt-LT" w:eastAsia="en-US"/>
        </w:rPr>
        <w:t xml:space="preserve"> šuntas ir kurie neserga smegenų dangalų uždegimu, duomenimis, linezolid</w:t>
      </w:r>
      <w:r w:rsidR="002F2FF1">
        <w:rPr>
          <w:iCs/>
          <w:snapToGrid w:val="0"/>
          <w:color w:val="000000"/>
          <w:sz w:val="22"/>
          <w:szCs w:val="22"/>
          <w:lang w:val="lt-LT" w:eastAsia="en-US"/>
        </w:rPr>
        <w:t>o</w:t>
      </w:r>
      <w:r w:rsidRPr="002F2FF1">
        <w:rPr>
          <w:iCs/>
          <w:snapToGrid w:val="0"/>
          <w:color w:val="000000"/>
          <w:sz w:val="22"/>
          <w:szCs w:val="22"/>
          <w:lang w:val="lt-LT" w:eastAsia="en-US"/>
        </w:rPr>
        <w:t xml:space="preserve"> vartojant kartotinėmis dozėmis jo koncentracijos santykis smegenų skystyje ir plazmoje esant </w:t>
      </w:r>
      <w:proofErr w:type="spellStart"/>
      <w:r w:rsidRPr="002F2FF1">
        <w:rPr>
          <w:iCs/>
          <w:snapToGrid w:val="0"/>
          <w:color w:val="000000"/>
          <w:sz w:val="22"/>
          <w:szCs w:val="22"/>
          <w:lang w:val="lt-LT" w:eastAsia="en-US"/>
        </w:rPr>
        <w:t>C</w:t>
      </w:r>
      <w:r w:rsidRPr="002F2FF1">
        <w:rPr>
          <w:iCs/>
          <w:snapToGrid w:val="0"/>
          <w:color w:val="000000"/>
          <w:sz w:val="22"/>
          <w:szCs w:val="22"/>
          <w:vertAlign w:val="subscript"/>
          <w:lang w:val="lt-LT" w:eastAsia="en-US"/>
        </w:rPr>
        <w:t>max</w:t>
      </w:r>
      <w:proofErr w:type="spellEnd"/>
      <w:r w:rsidRPr="002F2FF1">
        <w:rPr>
          <w:iCs/>
          <w:snapToGrid w:val="0"/>
          <w:color w:val="000000"/>
          <w:sz w:val="22"/>
          <w:szCs w:val="22"/>
          <w:lang w:val="lt-LT" w:eastAsia="en-US"/>
        </w:rPr>
        <w:t xml:space="preserve"> buvo 0,7:1,0.</w:t>
      </w:r>
    </w:p>
    <w:p w14:paraId="3FE30860"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03C5186E" w14:textId="77777777" w:rsidR="00EB0465" w:rsidRPr="002F2FF1" w:rsidRDefault="00A87BDF" w:rsidP="00EB0465">
      <w:pPr>
        <w:widowControl w:val="0"/>
        <w:tabs>
          <w:tab w:val="left" w:pos="567"/>
        </w:tabs>
        <w:contextualSpacing/>
        <w:outlineLvl w:val="0"/>
        <w:rPr>
          <w:bCs/>
          <w:snapToGrid w:val="0"/>
          <w:color w:val="000000"/>
          <w:sz w:val="22"/>
          <w:szCs w:val="22"/>
          <w:u w:val="single"/>
          <w:lang w:val="lt-LT" w:eastAsia="en-US"/>
        </w:rPr>
      </w:pPr>
      <w:r w:rsidRPr="002F2FF1">
        <w:rPr>
          <w:bCs/>
          <w:snapToGrid w:val="0"/>
          <w:color w:val="000000"/>
          <w:sz w:val="22"/>
          <w:szCs w:val="22"/>
          <w:u w:val="single"/>
          <w:lang w:val="lt-LT" w:eastAsia="en-US"/>
        </w:rPr>
        <w:t>Biotransformacija</w:t>
      </w:r>
    </w:p>
    <w:p w14:paraId="3B46E75D" w14:textId="77777777" w:rsidR="002E0819" w:rsidRPr="002F2FF1" w:rsidRDefault="002E0819" w:rsidP="00EB0465">
      <w:pPr>
        <w:widowControl w:val="0"/>
        <w:tabs>
          <w:tab w:val="left" w:pos="567"/>
        </w:tabs>
        <w:contextualSpacing/>
        <w:outlineLvl w:val="0"/>
        <w:rPr>
          <w:bCs/>
          <w:snapToGrid w:val="0"/>
          <w:color w:val="000000"/>
          <w:sz w:val="22"/>
          <w:szCs w:val="22"/>
          <w:u w:val="single"/>
          <w:lang w:val="lt-LT" w:eastAsia="en-US"/>
        </w:rPr>
      </w:pPr>
    </w:p>
    <w:p w14:paraId="2A26A57E"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 xml:space="preserve">Daugiausia </w:t>
      </w:r>
      <w:proofErr w:type="spellStart"/>
      <w:r w:rsidRPr="002F2FF1">
        <w:rPr>
          <w:iCs/>
          <w:snapToGrid w:val="0"/>
          <w:color w:val="000000"/>
          <w:sz w:val="22"/>
          <w:szCs w:val="22"/>
          <w:lang w:val="lt-LT" w:eastAsia="en-US"/>
        </w:rPr>
        <w:t>linezolido</w:t>
      </w:r>
      <w:proofErr w:type="spellEnd"/>
      <w:r w:rsidRPr="002F2FF1">
        <w:rPr>
          <w:iCs/>
          <w:snapToGrid w:val="0"/>
          <w:color w:val="000000"/>
          <w:sz w:val="22"/>
          <w:szCs w:val="22"/>
          <w:lang w:val="lt-LT" w:eastAsia="en-US"/>
        </w:rPr>
        <w:t xml:space="preserve"> </w:t>
      </w:r>
      <w:proofErr w:type="spellStart"/>
      <w:r w:rsidRPr="002F2FF1">
        <w:rPr>
          <w:iCs/>
          <w:snapToGrid w:val="0"/>
          <w:color w:val="000000"/>
          <w:sz w:val="22"/>
          <w:szCs w:val="22"/>
          <w:lang w:val="lt-LT" w:eastAsia="en-US"/>
        </w:rPr>
        <w:t>metabolizuojama</w:t>
      </w:r>
      <w:proofErr w:type="spellEnd"/>
      <w:r w:rsidRPr="002F2FF1">
        <w:rPr>
          <w:iCs/>
          <w:snapToGrid w:val="0"/>
          <w:color w:val="000000"/>
          <w:sz w:val="22"/>
          <w:szCs w:val="22"/>
          <w:lang w:val="lt-LT" w:eastAsia="en-US"/>
        </w:rPr>
        <w:t xml:space="preserve"> vykstant </w:t>
      </w:r>
      <w:proofErr w:type="spellStart"/>
      <w:r w:rsidRPr="002F2FF1">
        <w:rPr>
          <w:iCs/>
          <w:snapToGrid w:val="0"/>
          <w:color w:val="000000"/>
          <w:sz w:val="22"/>
          <w:szCs w:val="22"/>
          <w:lang w:val="lt-LT" w:eastAsia="en-US"/>
        </w:rPr>
        <w:t>morfolino</w:t>
      </w:r>
      <w:proofErr w:type="spellEnd"/>
      <w:r w:rsidRPr="002F2FF1">
        <w:rPr>
          <w:iCs/>
          <w:snapToGrid w:val="0"/>
          <w:color w:val="000000"/>
          <w:sz w:val="22"/>
          <w:szCs w:val="22"/>
          <w:lang w:val="lt-LT" w:eastAsia="en-US"/>
        </w:rPr>
        <w:t xml:space="preserve"> žiedo oksidacijai, kurios metu suformuojami du neveiklūs atvirojo žiedo karboksilinės rūgšties dariniai: </w:t>
      </w:r>
      <w:proofErr w:type="spellStart"/>
      <w:r w:rsidRPr="002F2FF1">
        <w:rPr>
          <w:iCs/>
          <w:snapToGrid w:val="0"/>
          <w:color w:val="000000"/>
          <w:sz w:val="22"/>
          <w:szCs w:val="22"/>
          <w:lang w:val="lt-LT" w:eastAsia="en-US"/>
        </w:rPr>
        <w:t>aminoetoksiacetinės</w:t>
      </w:r>
      <w:proofErr w:type="spellEnd"/>
      <w:r w:rsidRPr="002F2FF1">
        <w:rPr>
          <w:iCs/>
          <w:snapToGrid w:val="0"/>
          <w:color w:val="000000"/>
          <w:sz w:val="22"/>
          <w:szCs w:val="22"/>
          <w:lang w:val="lt-LT" w:eastAsia="en-US"/>
        </w:rPr>
        <w:t xml:space="preserve"> rūgšties metabolitas (PNU-142300) ir </w:t>
      </w:r>
      <w:proofErr w:type="spellStart"/>
      <w:r w:rsidRPr="002F2FF1">
        <w:rPr>
          <w:iCs/>
          <w:snapToGrid w:val="0"/>
          <w:color w:val="000000"/>
          <w:sz w:val="22"/>
          <w:szCs w:val="22"/>
          <w:lang w:val="lt-LT" w:eastAsia="en-US"/>
        </w:rPr>
        <w:t>hidroksietilglicino</w:t>
      </w:r>
      <w:proofErr w:type="spellEnd"/>
      <w:r w:rsidRPr="002F2FF1">
        <w:rPr>
          <w:iCs/>
          <w:snapToGrid w:val="0"/>
          <w:color w:val="000000"/>
          <w:sz w:val="22"/>
          <w:szCs w:val="22"/>
          <w:lang w:val="lt-LT" w:eastAsia="en-US"/>
        </w:rPr>
        <w:t xml:space="preserve"> metabolitas (PNU-142586). Daugiausia žmogaus organizme susidaro </w:t>
      </w:r>
      <w:proofErr w:type="spellStart"/>
      <w:r w:rsidRPr="002F2FF1">
        <w:rPr>
          <w:iCs/>
          <w:snapToGrid w:val="0"/>
          <w:color w:val="000000"/>
          <w:sz w:val="22"/>
          <w:szCs w:val="22"/>
          <w:lang w:val="lt-LT" w:eastAsia="en-US"/>
        </w:rPr>
        <w:t>hidroksietilglicino</w:t>
      </w:r>
      <w:proofErr w:type="spellEnd"/>
      <w:r w:rsidRPr="002F2FF1">
        <w:rPr>
          <w:iCs/>
          <w:snapToGrid w:val="0"/>
          <w:color w:val="000000"/>
          <w:sz w:val="22"/>
          <w:szCs w:val="22"/>
          <w:lang w:val="lt-LT" w:eastAsia="en-US"/>
        </w:rPr>
        <w:t xml:space="preserve"> metabolito (PNU-142586) ir manoma, kad jis susidaro nefermentiniu būdu. </w:t>
      </w:r>
      <w:proofErr w:type="spellStart"/>
      <w:r w:rsidRPr="002F2FF1">
        <w:rPr>
          <w:iCs/>
          <w:snapToGrid w:val="0"/>
          <w:color w:val="000000"/>
          <w:sz w:val="22"/>
          <w:szCs w:val="22"/>
          <w:lang w:val="lt-LT" w:eastAsia="en-US"/>
        </w:rPr>
        <w:t>Aminoetoksiacetinės</w:t>
      </w:r>
      <w:proofErr w:type="spellEnd"/>
      <w:r w:rsidRPr="002F2FF1">
        <w:rPr>
          <w:iCs/>
          <w:snapToGrid w:val="0"/>
          <w:color w:val="000000"/>
          <w:sz w:val="22"/>
          <w:szCs w:val="22"/>
          <w:lang w:val="lt-LT" w:eastAsia="en-US"/>
        </w:rPr>
        <w:t xml:space="preserve"> rūgšties metabolito (PNU-142300) būna mažiau. Yra išskirta ir kitų mažiau svarbių neveiklių metabolitų.</w:t>
      </w:r>
    </w:p>
    <w:p w14:paraId="27A789EC"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6162F095" w14:textId="77777777" w:rsidR="00EB0465" w:rsidRPr="002F2FF1" w:rsidRDefault="00EB0465" w:rsidP="00EB0465">
      <w:pPr>
        <w:widowControl w:val="0"/>
        <w:tabs>
          <w:tab w:val="left" w:pos="567"/>
        </w:tabs>
        <w:contextualSpacing/>
        <w:outlineLvl w:val="0"/>
        <w:rPr>
          <w:snapToGrid w:val="0"/>
          <w:color w:val="000000"/>
          <w:sz w:val="22"/>
          <w:szCs w:val="22"/>
          <w:u w:val="single"/>
          <w:lang w:val="lt-LT" w:eastAsia="en-US"/>
        </w:rPr>
      </w:pPr>
      <w:r w:rsidRPr="002F2FF1">
        <w:rPr>
          <w:snapToGrid w:val="0"/>
          <w:color w:val="000000"/>
          <w:sz w:val="22"/>
          <w:szCs w:val="22"/>
          <w:u w:val="single"/>
          <w:lang w:val="lt-LT" w:eastAsia="en-US"/>
        </w:rPr>
        <w:t>Eliminacija</w:t>
      </w:r>
    </w:p>
    <w:p w14:paraId="2BB479C5" w14:textId="77777777" w:rsidR="002E0819" w:rsidRPr="002F2FF1" w:rsidRDefault="002E0819" w:rsidP="00EB0465">
      <w:pPr>
        <w:widowControl w:val="0"/>
        <w:tabs>
          <w:tab w:val="left" w:pos="567"/>
        </w:tabs>
        <w:contextualSpacing/>
        <w:outlineLvl w:val="0"/>
        <w:rPr>
          <w:i/>
          <w:iCs/>
          <w:snapToGrid w:val="0"/>
          <w:color w:val="000000"/>
          <w:sz w:val="22"/>
          <w:szCs w:val="22"/>
          <w:lang w:val="lt-LT" w:eastAsia="en-US"/>
        </w:rPr>
      </w:pPr>
    </w:p>
    <w:p w14:paraId="45B034C9"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 xml:space="preserve">Pacientams, kurių inkstų veikla yra normali ar yra nedidelio arba vidutinio laipsnio inkstų nepakankamumas, daugiausiai linezolido išskiria su šlapimu PNU-142586 (40 %), nepakitusio vaistinio preparato (30 %) ir PNU-142300 (10 %) pavidalu. Su išmatomis nepakitęs vaistinis preparatas beveik nepašalinamas, nors apytiksliai 6 % ir 3 % </w:t>
      </w:r>
      <w:r w:rsidR="002E0819" w:rsidRPr="002F2FF1">
        <w:rPr>
          <w:iCs/>
          <w:snapToGrid w:val="0"/>
          <w:color w:val="000000"/>
          <w:sz w:val="22"/>
          <w:szCs w:val="22"/>
          <w:lang w:val="lt-LT" w:eastAsia="en-US"/>
        </w:rPr>
        <w:t xml:space="preserve">kiekvienos </w:t>
      </w:r>
      <w:r w:rsidRPr="002F2FF1">
        <w:rPr>
          <w:iCs/>
          <w:snapToGrid w:val="0"/>
          <w:color w:val="000000"/>
          <w:sz w:val="22"/>
          <w:szCs w:val="22"/>
          <w:lang w:val="lt-LT" w:eastAsia="en-US"/>
        </w:rPr>
        <w:t>dozės pašalinama atitinkamai PNU-142586 ir PNU-142300 pavidalu. Linezolido pusinės eliminacijos laikas trunka maždaug 5–7</w:t>
      </w:r>
      <w:r w:rsidR="002E0819" w:rsidRPr="002F2FF1">
        <w:rPr>
          <w:iCs/>
          <w:snapToGrid w:val="0"/>
          <w:color w:val="000000"/>
          <w:sz w:val="22"/>
          <w:szCs w:val="22"/>
          <w:lang w:val="lt-LT" w:eastAsia="en-US"/>
        </w:rPr>
        <w:t> </w:t>
      </w:r>
      <w:r w:rsidRPr="002F2FF1">
        <w:rPr>
          <w:iCs/>
          <w:snapToGrid w:val="0"/>
          <w:color w:val="000000"/>
          <w:sz w:val="22"/>
          <w:szCs w:val="22"/>
          <w:lang w:val="lt-LT" w:eastAsia="en-US"/>
        </w:rPr>
        <w:t>valandas.</w:t>
      </w:r>
    </w:p>
    <w:p w14:paraId="13E5E208" w14:textId="77777777" w:rsidR="002E0819" w:rsidRPr="002F2FF1" w:rsidRDefault="002E0819" w:rsidP="00EB0465">
      <w:pPr>
        <w:widowControl w:val="0"/>
        <w:tabs>
          <w:tab w:val="left" w:pos="567"/>
        </w:tabs>
        <w:contextualSpacing/>
        <w:outlineLvl w:val="0"/>
        <w:rPr>
          <w:iCs/>
          <w:snapToGrid w:val="0"/>
          <w:color w:val="000000"/>
          <w:sz w:val="22"/>
          <w:szCs w:val="22"/>
          <w:lang w:val="lt-LT" w:eastAsia="en-US"/>
        </w:rPr>
      </w:pPr>
    </w:p>
    <w:p w14:paraId="751D0CAB" w14:textId="77777777" w:rsidR="00DC6DAD" w:rsidRPr="002F2FF1" w:rsidRDefault="00EB0465"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Ne per inkstus šalinamo linezolido klirensas atitinka maždaug 65 % bendro linezolido klirenso. Didinant linezolido dozę pastebėtas nedidelio laipsnio klirenso netiesinis pobūdis. Manoma, kad tai būna dėl mažesnio per inkstus ir ne per inkstus išskiriamo linezolido klirenso esant didesnei linezolido koncentracijai. Vis dėlto, klirenso skirtumai yra maži ir nedaro įtakos tariamajam pusinės eliminacijos laikui.</w:t>
      </w:r>
    </w:p>
    <w:p w14:paraId="767BEC10" w14:textId="77777777" w:rsidR="003B1123" w:rsidRPr="002F2FF1" w:rsidRDefault="003B1123" w:rsidP="00EB0465">
      <w:pPr>
        <w:widowControl w:val="0"/>
        <w:tabs>
          <w:tab w:val="left" w:pos="567"/>
        </w:tabs>
        <w:contextualSpacing/>
        <w:outlineLvl w:val="0"/>
        <w:rPr>
          <w:snapToGrid w:val="0"/>
          <w:color w:val="000000"/>
          <w:sz w:val="22"/>
          <w:szCs w:val="22"/>
          <w:u w:val="single"/>
          <w:lang w:val="lt-LT" w:eastAsia="en-US"/>
        </w:rPr>
      </w:pPr>
    </w:p>
    <w:p w14:paraId="0B1C0A0B" w14:textId="77777777" w:rsidR="00DC6DAD" w:rsidRPr="002F2FF1" w:rsidRDefault="00A87BDF" w:rsidP="00EB0465">
      <w:pPr>
        <w:widowControl w:val="0"/>
        <w:tabs>
          <w:tab w:val="left" w:pos="567"/>
        </w:tabs>
        <w:contextualSpacing/>
        <w:outlineLvl w:val="0"/>
        <w:rPr>
          <w:iCs/>
          <w:snapToGrid w:val="0"/>
          <w:color w:val="000000"/>
          <w:sz w:val="22"/>
          <w:szCs w:val="22"/>
          <w:u w:val="single"/>
          <w:lang w:val="lt-LT" w:eastAsia="en-US"/>
        </w:rPr>
      </w:pPr>
      <w:r w:rsidRPr="002F2FF1">
        <w:rPr>
          <w:iCs/>
          <w:snapToGrid w:val="0"/>
          <w:color w:val="000000"/>
          <w:sz w:val="22"/>
          <w:szCs w:val="22"/>
          <w:u w:val="single"/>
          <w:lang w:val="lt-LT" w:eastAsia="en-US"/>
        </w:rPr>
        <w:t>S</w:t>
      </w:r>
      <w:r w:rsidR="00EB0465" w:rsidRPr="002F2FF1">
        <w:rPr>
          <w:iCs/>
          <w:snapToGrid w:val="0"/>
          <w:color w:val="000000"/>
          <w:sz w:val="22"/>
          <w:szCs w:val="22"/>
          <w:u w:val="single"/>
          <w:lang w:val="lt-LT" w:eastAsia="en-US"/>
        </w:rPr>
        <w:t>utrikusi inkstų funkcija</w:t>
      </w:r>
    </w:p>
    <w:p w14:paraId="4DB9EE95" w14:textId="77777777" w:rsidR="00EB0465" w:rsidRPr="002F2FF1" w:rsidRDefault="00DC6DAD"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I</w:t>
      </w:r>
      <w:r w:rsidR="00EB0465" w:rsidRPr="002F2FF1">
        <w:rPr>
          <w:iCs/>
          <w:snapToGrid w:val="0"/>
          <w:color w:val="000000"/>
          <w:sz w:val="22"/>
          <w:szCs w:val="22"/>
          <w:lang w:val="lt-LT" w:eastAsia="en-US"/>
        </w:rPr>
        <w:t xml:space="preserve">šgėrus vienkartinę 600 mg dozę pacientams, kuriems yra sunkus inkstų nepakankamumas (t. y. kreatinino klirensas yra mažesnis nei 30 ml per minutę) pagrindinių linezolido metabolitų kiekis kraujo </w:t>
      </w:r>
      <w:r w:rsidRPr="002F2FF1">
        <w:rPr>
          <w:iCs/>
          <w:snapToGrid w:val="0"/>
          <w:color w:val="000000"/>
          <w:sz w:val="22"/>
          <w:szCs w:val="22"/>
          <w:lang w:val="lt-LT" w:eastAsia="en-US"/>
        </w:rPr>
        <w:t xml:space="preserve">plazmoje </w:t>
      </w:r>
      <w:r w:rsidR="00EB0465" w:rsidRPr="002F2FF1">
        <w:rPr>
          <w:iCs/>
          <w:snapToGrid w:val="0"/>
          <w:color w:val="000000"/>
          <w:sz w:val="22"/>
          <w:szCs w:val="22"/>
          <w:lang w:val="lt-LT" w:eastAsia="en-US"/>
        </w:rPr>
        <w:t>padidėjo 7–8</w:t>
      </w:r>
      <w:r w:rsidRPr="002F2FF1">
        <w:rPr>
          <w:iCs/>
          <w:snapToGrid w:val="0"/>
          <w:color w:val="000000"/>
          <w:sz w:val="22"/>
          <w:szCs w:val="22"/>
          <w:lang w:val="lt-LT" w:eastAsia="en-US"/>
        </w:rPr>
        <w:t> </w:t>
      </w:r>
      <w:r w:rsidR="00EB0465" w:rsidRPr="002F2FF1">
        <w:rPr>
          <w:iCs/>
          <w:snapToGrid w:val="0"/>
          <w:color w:val="000000"/>
          <w:sz w:val="22"/>
          <w:szCs w:val="22"/>
          <w:lang w:val="lt-LT" w:eastAsia="en-US"/>
        </w:rPr>
        <w:t xml:space="preserve">kartus. Tačiau nepakitusio vaistinio preparato AUC nepadidėjo. Nors hemodializės metu didelis linezolido metabolitų kiekis pašalinamas, metabolitų koncentracija po vienkartinės 600 mg dozės pavartojimo pacientams, kuriems taikoma dializė, kraujo </w:t>
      </w:r>
      <w:r w:rsidRPr="002F2FF1">
        <w:rPr>
          <w:iCs/>
          <w:snapToGrid w:val="0"/>
          <w:color w:val="000000"/>
          <w:sz w:val="22"/>
          <w:szCs w:val="22"/>
          <w:lang w:val="lt-LT" w:eastAsia="en-US"/>
        </w:rPr>
        <w:t xml:space="preserve">plazmoje </w:t>
      </w:r>
      <w:r w:rsidR="00EB0465" w:rsidRPr="002F2FF1">
        <w:rPr>
          <w:iCs/>
          <w:snapToGrid w:val="0"/>
          <w:color w:val="000000"/>
          <w:sz w:val="22"/>
          <w:szCs w:val="22"/>
          <w:lang w:val="lt-LT" w:eastAsia="en-US"/>
        </w:rPr>
        <w:t xml:space="preserve">vis dar buvo daug didesnė, nei </w:t>
      </w:r>
      <w:r w:rsidRPr="002F2FF1">
        <w:rPr>
          <w:iCs/>
          <w:snapToGrid w:val="0"/>
          <w:color w:val="000000"/>
          <w:sz w:val="22"/>
          <w:szCs w:val="22"/>
          <w:lang w:val="lt-LT" w:eastAsia="en-US"/>
        </w:rPr>
        <w:t>pacientų</w:t>
      </w:r>
      <w:r w:rsidR="00EB0465" w:rsidRPr="002F2FF1">
        <w:rPr>
          <w:iCs/>
          <w:snapToGrid w:val="0"/>
          <w:color w:val="000000"/>
          <w:sz w:val="22"/>
          <w:szCs w:val="22"/>
          <w:lang w:val="lt-LT" w:eastAsia="en-US"/>
        </w:rPr>
        <w:t>, kurių inkstų veikla yra normali arba kuriems yra nedidelio ar vidutinio laipsnio inkstų nepakankamumas.</w:t>
      </w:r>
    </w:p>
    <w:p w14:paraId="7102B8DF" w14:textId="77777777" w:rsidR="00DC6DAD" w:rsidRPr="002F2FF1" w:rsidRDefault="00DC6DAD" w:rsidP="00EB0465">
      <w:pPr>
        <w:widowControl w:val="0"/>
        <w:tabs>
          <w:tab w:val="left" w:pos="567"/>
        </w:tabs>
        <w:contextualSpacing/>
        <w:outlineLvl w:val="0"/>
        <w:rPr>
          <w:iCs/>
          <w:snapToGrid w:val="0"/>
          <w:color w:val="000000"/>
          <w:sz w:val="22"/>
          <w:szCs w:val="22"/>
          <w:lang w:val="lt-LT" w:eastAsia="en-US"/>
        </w:rPr>
      </w:pPr>
    </w:p>
    <w:p w14:paraId="107B2EB0" w14:textId="77777777" w:rsidR="00EB0465" w:rsidRPr="002F2FF1" w:rsidRDefault="00EB0465" w:rsidP="0046515C">
      <w:pPr>
        <w:keepNext/>
        <w:keepLines/>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lastRenderedPageBreak/>
        <w:t>24</w:t>
      </w:r>
      <w:r w:rsidR="00DC6DAD" w:rsidRPr="002F2FF1">
        <w:rPr>
          <w:iCs/>
          <w:snapToGrid w:val="0"/>
          <w:color w:val="000000"/>
          <w:sz w:val="22"/>
          <w:szCs w:val="22"/>
          <w:lang w:val="lt-LT" w:eastAsia="en-US"/>
        </w:rPr>
        <w:t> </w:t>
      </w:r>
      <w:r w:rsidRPr="002F2FF1">
        <w:rPr>
          <w:iCs/>
          <w:snapToGrid w:val="0"/>
          <w:color w:val="000000"/>
          <w:sz w:val="22"/>
          <w:szCs w:val="22"/>
          <w:lang w:val="lt-LT" w:eastAsia="en-US"/>
        </w:rPr>
        <w:t xml:space="preserve">pacientų, kuriems buvo sunkus inkstų nepakankamumas ir iš jų 21 buvo nuolat buvo taikoma </w:t>
      </w:r>
      <w:r w:rsidR="006A6B2C" w:rsidRPr="002F2FF1">
        <w:rPr>
          <w:iCs/>
          <w:snapToGrid w:val="0"/>
          <w:color w:val="000000"/>
          <w:sz w:val="22"/>
          <w:szCs w:val="22"/>
          <w:lang w:val="lt-LT" w:eastAsia="en-US"/>
        </w:rPr>
        <w:t>hemo</w:t>
      </w:r>
      <w:r w:rsidRPr="002F2FF1">
        <w:rPr>
          <w:iCs/>
          <w:snapToGrid w:val="0"/>
          <w:color w:val="000000"/>
          <w:sz w:val="22"/>
          <w:szCs w:val="22"/>
          <w:lang w:val="lt-LT" w:eastAsia="en-US"/>
        </w:rPr>
        <w:t>dializė, didžiausia dviejų pagrindinių metabolitų koncentracija kraujo</w:t>
      </w:r>
      <w:r w:rsidR="00DC6DAD" w:rsidRPr="002F2FF1">
        <w:rPr>
          <w:iCs/>
          <w:snapToGrid w:val="0"/>
          <w:color w:val="000000"/>
          <w:sz w:val="22"/>
          <w:szCs w:val="22"/>
          <w:lang w:val="lt-LT" w:eastAsia="en-US"/>
        </w:rPr>
        <w:t xml:space="preserve"> plazmoje</w:t>
      </w:r>
      <w:r w:rsidRPr="002F2FF1">
        <w:rPr>
          <w:iCs/>
          <w:snapToGrid w:val="0"/>
          <w:color w:val="000000"/>
          <w:sz w:val="22"/>
          <w:szCs w:val="22"/>
          <w:lang w:val="lt-LT" w:eastAsia="en-US"/>
        </w:rPr>
        <w:t xml:space="preserve"> po kelių parų gydymo buvo maždaug 10</w:t>
      </w:r>
      <w:r w:rsidR="00DC6DAD" w:rsidRPr="002F2FF1">
        <w:rPr>
          <w:iCs/>
          <w:snapToGrid w:val="0"/>
          <w:color w:val="000000"/>
          <w:sz w:val="22"/>
          <w:szCs w:val="22"/>
          <w:lang w:val="lt-LT" w:eastAsia="en-US"/>
        </w:rPr>
        <w:t> </w:t>
      </w:r>
      <w:r w:rsidRPr="002F2FF1">
        <w:rPr>
          <w:iCs/>
          <w:snapToGrid w:val="0"/>
          <w:color w:val="000000"/>
          <w:sz w:val="22"/>
          <w:szCs w:val="22"/>
          <w:lang w:val="lt-LT" w:eastAsia="en-US"/>
        </w:rPr>
        <w:t>kartų didesnė nei pacientų, kurių inkstų veikla buvo normali. Didžiausias linezolido kiekis kraujo plazmoje nepakito.</w:t>
      </w:r>
    </w:p>
    <w:p w14:paraId="60BACA29" w14:textId="77777777" w:rsidR="00DC6DAD" w:rsidRPr="002F2FF1" w:rsidRDefault="00DC6DAD" w:rsidP="00EB0465">
      <w:pPr>
        <w:widowControl w:val="0"/>
        <w:tabs>
          <w:tab w:val="left" w:pos="567"/>
        </w:tabs>
        <w:contextualSpacing/>
        <w:outlineLvl w:val="0"/>
        <w:rPr>
          <w:iCs/>
          <w:snapToGrid w:val="0"/>
          <w:color w:val="000000"/>
          <w:sz w:val="22"/>
          <w:szCs w:val="22"/>
          <w:lang w:val="lt-LT" w:eastAsia="en-US"/>
        </w:rPr>
      </w:pPr>
    </w:p>
    <w:p w14:paraId="78EA77E2"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Šių stebėjimų klinikinė reikšmė nenustatyta, kadangi kol kas saugumo duomenų yra nedaug (žr. 4.2 ir 4.4 skyrius).</w:t>
      </w:r>
    </w:p>
    <w:p w14:paraId="56061602"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42871CC6" w14:textId="77777777" w:rsidR="00DC6DAD" w:rsidRPr="002F2FF1" w:rsidRDefault="00A87BDF" w:rsidP="00EB0465">
      <w:pPr>
        <w:widowControl w:val="0"/>
        <w:tabs>
          <w:tab w:val="left" w:pos="567"/>
        </w:tabs>
        <w:contextualSpacing/>
        <w:outlineLvl w:val="0"/>
        <w:rPr>
          <w:iCs/>
          <w:snapToGrid w:val="0"/>
          <w:color w:val="000000"/>
          <w:sz w:val="22"/>
          <w:szCs w:val="22"/>
          <w:u w:val="single"/>
          <w:lang w:val="lt-LT" w:eastAsia="en-US"/>
        </w:rPr>
      </w:pPr>
      <w:r w:rsidRPr="002F2FF1">
        <w:rPr>
          <w:iCs/>
          <w:snapToGrid w:val="0"/>
          <w:color w:val="000000"/>
          <w:sz w:val="22"/>
          <w:szCs w:val="22"/>
          <w:u w:val="single"/>
          <w:lang w:val="lt-LT" w:eastAsia="en-US"/>
        </w:rPr>
        <w:t>S</w:t>
      </w:r>
      <w:r w:rsidR="00EB0465" w:rsidRPr="002F2FF1">
        <w:rPr>
          <w:iCs/>
          <w:snapToGrid w:val="0"/>
          <w:color w:val="000000"/>
          <w:sz w:val="22"/>
          <w:szCs w:val="22"/>
          <w:u w:val="single"/>
          <w:lang w:val="lt-LT" w:eastAsia="en-US"/>
        </w:rPr>
        <w:t>utrikusi kepenų funkcija</w:t>
      </w:r>
    </w:p>
    <w:p w14:paraId="5467ADCC" w14:textId="77777777" w:rsidR="00EB0465" w:rsidRPr="002F2FF1" w:rsidRDefault="00DC6DAD"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R</w:t>
      </w:r>
      <w:r w:rsidR="00EB0465" w:rsidRPr="002F2FF1">
        <w:rPr>
          <w:iCs/>
          <w:snapToGrid w:val="0"/>
          <w:color w:val="000000"/>
          <w:sz w:val="22"/>
          <w:szCs w:val="22"/>
          <w:lang w:val="lt-LT" w:eastAsia="en-US"/>
        </w:rPr>
        <w:t>iboti duomenys rodo, kad linezolido</w:t>
      </w:r>
      <w:r w:rsidRPr="002F2FF1">
        <w:rPr>
          <w:iCs/>
          <w:snapToGrid w:val="0"/>
          <w:color w:val="000000"/>
          <w:sz w:val="22"/>
          <w:szCs w:val="22"/>
          <w:lang w:val="lt-LT" w:eastAsia="en-US"/>
        </w:rPr>
        <w:t>,</w:t>
      </w:r>
      <w:r w:rsidR="00EB0465" w:rsidRPr="002F2FF1">
        <w:rPr>
          <w:iCs/>
          <w:snapToGrid w:val="0"/>
          <w:color w:val="000000"/>
          <w:sz w:val="22"/>
          <w:szCs w:val="22"/>
          <w:lang w:val="lt-LT" w:eastAsia="en-US"/>
        </w:rPr>
        <w:t xml:space="preserve"> PNU-142300 ir PNU-142586 farmakokinetika pacientams, kuriems yra lengvas ar vidutinio sunkumo kepenų nepakankamumas (t. y. A ir B klasės pagal</w:t>
      </w:r>
      <w:r w:rsidR="00EB0465" w:rsidRPr="002F2FF1">
        <w:rPr>
          <w:i/>
          <w:iCs/>
          <w:snapToGrid w:val="0"/>
          <w:color w:val="000000"/>
          <w:sz w:val="22"/>
          <w:szCs w:val="22"/>
          <w:lang w:val="lt-LT" w:eastAsia="en-US"/>
        </w:rPr>
        <w:t xml:space="preserve"> </w:t>
      </w:r>
      <w:proofErr w:type="spellStart"/>
      <w:r w:rsidR="00EB0465" w:rsidRPr="002F2FF1">
        <w:rPr>
          <w:i/>
          <w:iCs/>
          <w:snapToGrid w:val="0"/>
          <w:color w:val="000000"/>
          <w:sz w:val="22"/>
          <w:szCs w:val="22"/>
          <w:lang w:val="lt-LT" w:eastAsia="en-US"/>
        </w:rPr>
        <w:t>Child-Pugh</w:t>
      </w:r>
      <w:proofErr w:type="spellEnd"/>
      <w:r w:rsidR="00EB0465" w:rsidRPr="002F2FF1">
        <w:rPr>
          <w:iCs/>
          <w:snapToGrid w:val="0"/>
          <w:color w:val="000000"/>
          <w:sz w:val="22"/>
          <w:szCs w:val="22"/>
          <w:lang w:val="lt-LT" w:eastAsia="en-US"/>
        </w:rPr>
        <w:t xml:space="preserve">), yra nepakitusi. Linezolido farmakokinetika pacientams, kuriems yra sunkus kepenų nepakankamumas (t. y. C klasė pagal </w:t>
      </w:r>
      <w:proofErr w:type="spellStart"/>
      <w:r w:rsidR="00EB0465" w:rsidRPr="002F2FF1">
        <w:rPr>
          <w:i/>
          <w:iCs/>
          <w:snapToGrid w:val="0"/>
          <w:color w:val="000000"/>
          <w:sz w:val="22"/>
          <w:szCs w:val="22"/>
          <w:lang w:val="lt-LT" w:eastAsia="en-US"/>
        </w:rPr>
        <w:t>Child-Pugh</w:t>
      </w:r>
      <w:proofErr w:type="spellEnd"/>
      <w:r w:rsidR="00EB0465" w:rsidRPr="002F2FF1">
        <w:rPr>
          <w:iCs/>
          <w:snapToGrid w:val="0"/>
          <w:color w:val="000000"/>
          <w:sz w:val="22"/>
          <w:szCs w:val="22"/>
          <w:lang w:val="lt-LT" w:eastAsia="en-US"/>
        </w:rPr>
        <w:t xml:space="preserve">), nenustatyta. Vis dėlto </w:t>
      </w:r>
      <w:proofErr w:type="spellStart"/>
      <w:r w:rsidR="00EB0465" w:rsidRPr="002F2FF1">
        <w:rPr>
          <w:iCs/>
          <w:snapToGrid w:val="0"/>
          <w:color w:val="000000"/>
          <w:sz w:val="22"/>
          <w:szCs w:val="22"/>
          <w:lang w:val="lt-LT" w:eastAsia="en-US"/>
        </w:rPr>
        <w:t>linezolidas</w:t>
      </w:r>
      <w:proofErr w:type="spellEnd"/>
      <w:r w:rsidR="00EB0465" w:rsidRPr="002F2FF1">
        <w:rPr>
          <w:iCs/>
          <w:snapToGrid w:val="0"/>
          <w:color w:val="000000"/>
          <w:sz w:val="22"/>
          <w:szCs w:val="22"/>
          <w:lang w:val="lt-LT" w:eastAsia="en-US"/>
        </w:rPr>
        <w:t xml:space="preserve"> </w:t>
      </w:r>
      <w:proofErr w:type="spellStart"/>
      <w:r w:rsidR="00EB0465" w:rsidRPr="002F2FF1">
        <w:rPr>
          <w:iCs/>
          <w:snapToGrid w:val="0"/>
          <w:color w:val="000000"/>
          <w:sz w:val="22"/>
          <w:szCs w:val="22"/>
          <w:lang w:val="lt-LT" w:eastAsia="en-US"/>
        </w:rPr>
        <w:t>metabolizuojamas</w:t>
      </w:r>
      <w:proofErr w:type="spellEnd"/>
      <w:r w:rsidR="00EB0465" w:rsidRPr="002F2FF1">
        <w:rPr>
          <w:iCs/>
          <w:snapToGrid w:val="0"/>
          <w:color w:val="000000"/>
          <w:sz w:val="22"/>
          <w:szCs w:val="22"/>
          <w:lang w:val="lt-LT" w:eastAsia="en-US"/>
        </w:rPr>
        <w:t xml:space="preserve"> nefermentiniu būdu, todėl kepenų veiklos sutrikimas neturėtų reikšmingai keisti jo metabolizmo (žr. 4.2 ir 4.4 skyrius).</w:t>
      </w:r>
    </w:p>
    <w:p w14:paraId="28834B18"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4FE4A558" w14:textId="77777777" w:rsidR="006A6B2C" w:rsidRPr="002F2FF1" w:rsidRDefault="006A6B2C" w:rsidP="006A6B2C">
      <w:pPr>
        <w:widowControl w:val="0"/>
        <w:tabs>
          <w:tab w:val="left" w:pos="567"/>
        </w:tabs>
        <w:contextualSpacing/>
        <w:outlineLvl w:val="0"/>
        <w:rPr>
          <w:snapToGrid w:val="0"/>
          <w:color w:val="000000"/>
          <w:sz w:val="22"/>
          <w:szCs w:val="22"/>
          <w:u w:val="single"/>
          <w:lang w:val="lt-LT" w:eastAsia="en-US"/>
        </w:rPr>
      </w:pPr>
      <w:r w:rsidRPr="002F2FF1">
        <w:rPr>
          <w:snapToGrid w:val="0"/>
          <w:color w:val="000000"/>
          <w:sz w:val="22"/>
          <w:szCs w:val="22"/>
          <w:u w:val="single"/>
          <w:lang w:val="lt-LT" w:eastAsia="en-US"/>
        </w:rPr>
        <w:t>Ypatingos populiacijos</w:t>
      </w:r>
    </w:p>
    <w:p w14:paraId="11A801B4" w14:textId="77777777" w:rsidR="006A6B2C" w:rsidRPr="002F2FF1" w:rsidRDefault="006A6B2C" w:rsidP="00EB0465">
      <w:pPr>
        <w:widowControl w:val="0"/>
        <w:tabs>
          <w:tab w:val="left" w:pos="567"/>
        </w:tabs>
        <w:contextualSpacing/>
        <w:outlineLvl w:val="0"/>
        <w:rPr>
          <w:iCs/>
          <w:snapToGrid w:val="0"/>
          <w:color w:val="000000"/>
          <w:sz w:val="22"/>
          <w:szCs w:val="22"/>
          <w:u w:val="single"/>
          <w:lang w:val="lt-LT" w:eastAsia="en-US"/>
        </w:rPr>
      </w:pPr>
    </w:p>
    <w:p w14:paraId="75561CF8" w14:textId="77777777" w:rsidR="00DC6DAD" w:rsidRPr="0046515C" w:rsidRDefault="00A87BDF" w:rsidP="00EB0465">
      <w:pPr>
        <w:widowControl w:val="0"/>
        <w:tabs>
          <w:tab w:val="left" w:pos="567"/>
        </w:tabs>
        <w:contextualSpacing/>
        <w:outlineLvl w:val="0"/>
        <w:rPr>
          <w:i/>
          <w:snapToGrid w:val="0"/>
          <w:color w:val="000000"/>
          <w:sz w:val="22"/>
          <w:szCs w:val="22"/>
          <w:lang w:val="lt-LT" w:eastAsia="en-US"/>
        </w:rPr>
      </w:pPr>
      <w:r w:rsidRPr="0046515C">
        <w:rPr>
          <w:i/>
          <w:snapToGrid w:val="0"/>
          <w:color w:val="000000"/>
          <w:sz w:val="22"/>
          <w:szCs w:val="22"/>
          <w:lang w:val="lt-LT" w:eastAsia="en-US"/>
        </w:rPr>
        <w:t>Vaik</w:t>
      </w:r>
      <w:r w:rsidR="00797CDE" w:rsidRPr="0046515C">
        <w:rPr>
          <w:i/>
          <w:snapToGrid w:val="0"/>
          <w:color w:val="000000"/>
          <w:sz w:val="22"/>
          <w:szCs w:val="22"/>
          <w:lang w:val="lt-LT" w:eastAsia="en-US"/>
        </w:rPr>
        <w:t>ai ir paaugliai</w:t>
      </w:r>
      <w:r w:rsidR="00EB0465" w:rsidRPr="0046515C">
        <w:rPr>
          <w:i/>
          <w:snapToGrid w:val="0"/>
          <w:color w:val="000000"/>
          <w:sz w:val="22"/>
          <w:szCs w:val="22"/>
          <w:lang w:val="lt-LT" w:eastAsia="en-US"/>
        </w:rPr>
        <w:t xml:space="preserve"> (jaunesni nei 18</w:t>
      </w:r>
      <w:r w:rsidR="00797CDE" w:rsidRPr="0046515C">
        <w:rPr>
          <w:i/>
          <w:snapToGrid w:val="0"/>
          <w:color w:val="000000"/>
          <w:sz w:val="22"/>
          <w:szCs w:val="22"/>
          <w:lang w:val="lt-LT" w:eastAsia="en-US"/>
        </w:rPr>
        <w:t> </w:t>
      </w:r>
      <w:r w:rsidR="00EB0465" w:rsidRPr="0046515C">
        <w:rPr>
          <w:i/>
          <w:snapToGrid w:val="0"/>
          <w:color w:val="000000"/>
          <w:sz w:val="22"/>
          <w:szCs w:val="22"/>
          <w:lang w:val="lt-LT" w:eastAsia="en-US"/>
        </w:rPr>
        <w:t>metų)</w:t>
      </w:r>
    </w:p>
    <w:p w14:paraId="03A25A59" w14:textId="77777777" w:rsidR="00EB0465" w:rsidRPr="002F2FF1" w:rsidRDefault="00DC6DAD"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N</w:t>
      </w:r>
      <w:r w:rsidR="00EB0465" w:rsidRPr="002F2FF1">
        <w:rPr>
          <w:iCs/>
          <w:snapToGrid w:val="0"/>
          <w:color w:val="000000"/>
          <w:sz w:val="22"/>
          <w:szCs w:val="22"/>
          <w:lang w:val="lt-LT" w:eastAsia="en-US"/>
        </w:rPr>
        <w:t xml:space="preserve">ėra pakankamai saugumo ir veiksmingumo tyrimų, skiriant </w:t>
      </w:r>
      <w:proofErr w:type="spellStart"/>
      <w:r w:rsidR="00EB0465" w:rsidRPr="002F2FF1">
        <w:rPr>
          <w:iCs/>
          <w:snapToGrid w:val="0"/>
          <w:color w:val="000000"/>
          <w:sz w:val="22"/>
          <w:szCs w:val="22"/>
          <w:lang w:val="lt-LT" w:eastAsia="en-US"/>
        </w:rPr>
        <w:t>linezolidą</w:t>
      </w:r>
      <w:proofErr w:type="spellEnd"/>
      <w:r w:rsidR="00EB0465" w:rsidRPr="002F2FF1">
        <w:rPr>
          <w:iCs/>
          <w:snapToGrid w:val="0"/>
          <w:color w:val="000000"/>
          <w:sz w:val="22"/>
          <w:szCs w:val="22"/>
          <w:lang w:val="lt-LT" w:eastAsia="en-US"/>
        </w:rPr>
        <w:t xml:space="preserve"> vaikams ir paaugliams (jaunesniems nei 18</w:t>
      </w:r>
      <w:r w:rsidR="00797CDE" w:rsidRPr="002F2FF1">
        <w:rPr>
          <w:iCs/>
          <w:snapToGrid w:val="0"/>
          <w:color w:val="000000"/>
          <w:sz w:val="22"/>
          <w:szCs w:val="22"/>
          <w:lang w:val="lt-LT" w:eastAsia="en-US"/>
        </w:rPr>
        <w:t> </w:t>
      </w:r>
      <w:r w:rsidR="00EB0465" w:rsidRPr="002F2FF1">
        <w:rPr>
          <w:iCs/>
          <w:snapToGrid w:val="0"/>
          <w:color w:val="000000"/>
          <w:sz w:val="22"/>
          <w:szCs w:val="22"/>
          <w:lang w:val="lt-LT" w:eastAsia="en-US"/>
        </w:rPr>
        <w:t>metų amžiaus), duomenų, todėl linezolido šio amžiaus pacientams vartoti nerekomenduojama (žr. 4.2</w:t>
      </w:r>
      <w:r w:rsidR="00797CDE" w:rsidRPr="002F2FF1">
        <w:rPr>
          <w:iCs/>
          <w:snapToGrid w:val="0"/>
          <w:color w:val="000000"/>
          <w:sz w:val="22"/>
          <w:szCs w:val="22"/>
          <w:lang w:val="lt-LT" w:eastAsia="en-US"/>
        </w:rPr>
        <w:t> </w:t>
      </w:r>
      <w:r w:rsidR="00EB0465" w:rsidRPr="002F2FF1">
        <w:rPr>
          <w:iCs/>
          <w:snapToGrid w:val="0"/>
          <w:color w:val="000000"/>
          <w:sz w:val="22"/>
          <w:szCs w:val="22"/>
          <w:lang w:val="lt-LT" w:eastAsia="en-US"/>
        </w:rPr>
        <w:t xml:space="preserve">skyrių). Saugiam ir veiksmingam dozavimo rekomendacijų nustatymui reikia tolimesnių tyrimų. </w:t>
      </w:r>
      <w:proofErr w:type="spellStart"/>
      <w:r w:rsidR="00EB0465" w:rsidRPr="002F2FF1">
        <w:rPr>
          <w:iCs/>
          <w:snapToGrid w:val="0"/>
          <w:color w:val="000000"/>
          <w:sz w:val="22"/>
          <w:szCs w:val="22"/>
          <w:lang w:val="lt-LT" w:eastAsia="en-US"/>
        </w:rPr>
        <w:t>Farmakokinetinių</w:t>
      </w:r>
      <w:proofErr w:type="spellEnd"/>
      <w:r w:rsidR="00EB0465" w:rsidRPr="002F2FF1">
        <w:rPr>
          <w:iCs/>
          <w:snapToGrid w:val="0"/>
          <w:color w:val="000000"/>
          <w:sz w:val="22"/>
          <w:szCs w:val="22"/>
          <w:lang w:val="lt-LT" w:eastAsia="en-US"/>
        </w:rPr>
        <w:t xml:space="preserve"> tyrimų duomenimis, po vienkartinės ir kartotinių dozių vartojimo vaikams ir paaugliams (nuo 1</w:t>
      </w:r>
      <w:r w:rsidR="00797CDE" w:rsidRPr="002F2FF1">
        <w:rPr>
          <w:iCs/>
          <w:snapToGrid w:val="0"/>
          <w:color w:val="000000"/>
          <w:sz w:val="22"/>
          <w:szCs w:val="22"/>
          <w:lang w:val="lt-LT" w:eastAsia="en-US"/>
        </w:rPr>
        <w:t> </w:t>
      </w:r>
      <w:r w:rsidR="00EB0465" w:rsidRPr="002F2FF1">
        <w:rPr>
          <w:iCs/>
          <w:snapToGrid w:val="0"/>
          <w:color w:val="000000"/>
          <w:sz w:val="22"/>
          <w:szCs w:val="22"/>
          <w:lang w:val="lt-LT" w:eastAsia="en-US"/>
        </w:rPr>
        <w:t>savaitės iki 12</w:t>
      </w:r>
      <w:r w:rsidR="00797CDE" w:rsidRPr="002F2FF1">
        <w:rPr>
          <w:iCs/>
          <w:snapToGrid w:val="0"/>
          <w:color w:val="000000"/>
          <w:sz w:val="22"/>
          <w:szCs w:val="22"/>
          <w:lang w:val="lt-LT" w:eastAsia="en-US"/>
        </w:rPr>
        <w:t> </w:t>
      </w:r>
      <w:r w:rsidR="00EB0465" w:rsidRPr="002F2FF1">
        <w:rPr>
          <w:iCs/>
          <w:snapToGrid w:val="0"/>
          <w:color w:val="000000"/>
          <w:sz w:val="22"/>
          <w:szCs w:val="22"/>
          <w:lang w:val="lt-LT" w:eastAsia="en-US"/>
        </w:rPr>
        <w:t>metų) linezolido klirensas (apskaičiuotas kilogramais kūno svorio) pacientams vaikams buvo didesni, nei suaugusiems, bet mažėjo didėjant pacientų amžiui.</w:t>
      </w:r>
    </w:p>
    <w:p w14:paraId="0670AC60" w14:textId="77777777" w:rsidR="00EB0465" w:rsidRPr="002F2FF1" w:rsidRDefault="00EB0465" w:rsidP="00EB0465">
      <w:pPr>
        <w:widowControl w:val="0"/>
        <w:tabs>
          <w:tab w:val="left" w:pos="567"/>
        </w:tabs>
        <w:jc w:val="both"/>
        <w:outlineLvl w:val="3"/>
        <w:rPr>
          <w:snapToGrid w:val="0"/>
          <w:sz w:val="22"/>
          <w:szCs w:val="22"/>
          <w:lang w:val="lt-LT" w:eastAsia="en-US"/>
        </w:rPr>
      </w:pPr>
    </w:p>
    <w:p w14:paraId="2B91A084" w14:textId="77777777" w:rsidR="00797CDE" w:rsidRPr="0046515C" w:rsidRDefault="00EB0465" w:rsidP="00EB0465">
      <w:pPr>
        <w:widowControl w:val="0"/>
        <w:tabs>
          <w:tab w:val="left" w:pos="567"/>
        </w:tabs>
        <w:contextualSpacing/>
        <w:outlineLvl w:val="0"/>
        <w:rPr>
          <w:i/>
          <w:snapToGrid w:val="0"/>
          <w:color w:val="000000"/>
          <w:sz w:val="22"/>
          <w:szCs w:val="22"/>
          <w:lang w:val="lt-LT" w:eastAsia="en-US"/>
        </w:rPr>
      </w:pPr>
      <w:r w:rsidRPr="0046515C">
        <w:rPr>
          <w:i/>
          <w:snapToGrid w:val="0"/>
          <w:color w:val="000000"/>
          <w:sz w:val="22"/>
          <w:szCs w:val="22"/>
          <w:lang w:val="lt-LT" w:eastAsia="en-US"/>
        </w:rPr>
        <w:t>Senyvi</w:t>
      </w:r>
      <w:r w:rsidR="00797CDE" w:rsidRPr="0046515C">
        <w:rPr>
          <w:i/>
          <w:snapToGrid w:val="0"/>
          <w:color w:val="000000"/>
          <w:sz w:val="22"/>
          <w:szCs w:val="22"/>
          <w:lang w:val="lt-LT" w:eastAsia="en-US"/>
        </w:rPr>
        <w:t xml:space="preserve"> pacientai</w:t>
      </w:r>
    </w:p>
    <w:p w14:paraId="0CC79FEE" w14:textId="77777777" w:rsidR="00EB0465" w:rsidRPr="002F2FF1" w:rsidRDefault="00797CDE"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L</w:t>
      </w:r>
      <w:r w:rsidR="00EB0465" w:rsidRPr="002F2FF1">
        <w:rPr>
          <w:iCs/>
          <w:snapToGrid w:val="0"/>
          <w:color w:val="000000"/>
          <w:sz w:val="22"/>
          <w:szCs w:val="22"/>
          <w:lang w:val="lt-LT" w:eastAsia="en-US"/>
        </w:rPr>
        <w:t>inezolido farmakokinetika 65 metų ir vyresniems pacientams nėra reikšmingai pakitusi.</w:t>
      </w:r>
    </w:p>
    <w:p w14:paraId="614F14DF"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31E09DAF" w14:textId="77777777" w:rsidR="00797CDE" w:rsidRPr="0046515C" w:rsidRDefault="00EB0465" w:rsidP="00EB0465">
      <w:pPr>
        <w:widowControl w:val="0"/>
        <w:tabs>
          <w:tab w:val="left" w:pos="567"/>
        </w:tabs>
        <w:contextualSpacing/>
        <w:outlineLvl w:val="0"/>
        <w:rPr>
          <w:i/>
          <w:snapToGrid w:val="0"/>
          <w:color w:val="000000"/>
          <w:sz w:val="22"/>
          <w:szCs w:val="22"/>
          <w:lang w:val="lt-LT" w:eastAsia="en-US"/>
        </w:rPr>
      </w:pPr>
      <w:r w:rsidRPr="0046515C">
        <w:rPr>
          <w:i/>
          <w:snapToGrid w:val="0"/>
          <w:color w:val="000000"/>
          <w:sz w:val="22"/>
          <w:szCs w:val="22"/>
          <w:lang w:val="lt-LT" w:eastAsia="en-US"/>
        </w:rPr>
        <w:t>Pacientės moterys</w:t>
      </w:r>
    </w:p>
    <w:p w14:paraId="110E00EB" w14:textId="77777777" w:rsidR="00EB0465" w:rsidRPr="002F2FF1" w:rsidRDefault="00797CDE" w:rsidP="00EB0465">
      <w:pPr>
        <w:widowControl w:val="0"/>
        <w:tabs>
          <w:tab w:val="left" w:pos="567"/>
        </w:tabs>
        <w:contextualSpacing/>
        <w:outlineLvl w:val="0"/>
        <w:rPr>
          <w:iCs/>
          <w:snapToGrid w:val="0"/>
          <w:color w:val="000000"/>
          <w:sz w:val="22"/>
          <w:szCs w:val="22"/>
          <w:lang w:val="lt-LT" w:eastAsia="en-US"/>
        </w:rPr>
      </w:pPr>
      <w:r w:rsidRPr="002F2FF1">
        <w:rPr>
          <w:iCs/>
          <w:snapToGrid w:val="0"/>
          <w:color w:val="000000"/>
          <w:sz w:val="22"/>
          <w:szCs w:val="22"/>
          <w:lang w:val="lt-LT" w:eastAsia="en-US"/>
        </w:rPr>
        <w:t>M</w:t>
      </w:r>
      <w:r w:rsidR="00EB0465" w:rsidRPr="002F2FF1">
        <w:rPr>
          <w:iCs/>
          <w:snapToGrid w:val="0"/>
          <w:color w:val="000000"/>
          <w:sz w:val="22"/>
          <w:szCs w:val="22"/>
          <w:lang w:val="lt-LT" w:eastAsia="en-US"/>
        </w:rPr>
        <w:t xml:space="preserve">oterų pasiskirstymo tūris yra šiek tiek mažesnis nei vyrų ir vidutinis klirensas, pakoreguotas pagal kūno svorį, būna mažesnis maždaug 20 %. Moterų kraujo plazmoje koncentracija yra didesnė ir tai iš dalies galima paaiškinti kūno svorio skirtumais. Vis dėlto, kadangi linezolido vidutinis pusinės eliminacijos laikas </w:t>
      </w:r>
      <w:r w:rsidRPr="002F2FF1">
        <w:rPr>
          <w:iCs/>
          <w:snapToGrid w:val="0"/>
          <w:color w:val="000000"/>
          <w:sz w:val="22"/>
          <w:szCs w:val="22"/>
          <w:lang w:val="lt-LT" w:eastAsia="en-US"/>
        </w:rPr>
        <w:t xml:space="preserve">vyrams bei </w:t>
      </w:r>
      <w:r w:rsidR="00EB0465" w:rsidRPr="002F2FF1">
        <w:rPr>
          <w:iCs/>
          <w:snapToGrid w:val="0"/>
          <w:color w:val="000000"/>
          <w:sz w:val="22"/>
          <w:szCs w:val="22"/>
          <w:lang w:val="lt-LT" w:eastAsia="en-US"/>
        </w:rPr>
        <w:t>moterims reikšmingai nesiskiria, koncentracija plazmoje moterims neturėtų padidėti gerokai labiau nei koncentracija, kuri yra gerai toleruojama, todėl dozės koreguoti nereikia.</w:t>
      </w:r>
    </w:p>
    <w:p w14:paraId="6145EFA4" w14:textId="77777777" w:rsidR="00EB0465" w:rsidRPr="002F2FF1" w:rsidRDefault="00EB0465" w:rsidP="00EB0465">
      <w:pPr>
        <w:widowControl w:val="0"/>
        <w:tabs>
          <w:tab w:val="left" w:pos="567"/>
        </w:tabs>
        <w:contextualSpacing/>
        <w:outlineLvl w:val="0"/>
        <w:rPr>
          <w:iCs/>
          <w:snapToGrid w:val="0"/>
          <w:color w:val="000000"/>
          <w:sz w:val="22"/>
          <w:szCs w:val="22"/>
          <w:lang w:val="lt-LT" w:eastAsia="en-US"/>
        </w:rPr>
      </w:pPr>
    </w:p>
    <w:p w14:paraId="5307503A" w14:textId="77777777" w:rsidR="00EB0465" w:rsidRPr="002F2FF1" w:rsidRDefault="00EB0465" w:rsidP="007A4961">
      <w:pPr>
        <w:keepNext/>
        <w:keepLines/>
        <w:widowControl w:val="0"/>
        <w:tabs>
          <w:tab w:val="left" w:pos="567"/>
        </w:tabs>
        <w:jc w:val="both"/>
        <w:outlineLvl w:val="3"/>
        <w:rPr>
          <w:b/>
          <w:bCs/>
          <w:snapToGrid w:val="0"/>
          <w:sz w:val="22"/>
          <w:szCs w:val="22"/>
          <w:lang w:val="lt-LT"/>
        </w:rPr>
      </w:pPr>
      <w:r w:rsidRPr="002F2FF1">
        <w:rPr>
          <w:b/>
          <w:bCs/>
          <w:snapToGrid w:val="0"/>
          <w:sz w:val="22"/>
          <w:szCs w:val="22"/>
          <w:lang w:val="lt-LT"/>
        </w:rPr>
        <w:t>5.3</w:t>
      </w:r>
      <w:r w:rsidRPr="002F2FF1">
        <w:rPr>
          <w:b/>
          <w:bCs/>
          <w:snapToGrid w:val="0"/>
          <w:sz w:val="22"/>
          <w:szCs w:val="22"/>
          <w:lang w:val="lt-LT"/>
        </w:rPr>
        <w:tab/>
      </w:r>
      <w:proofErr w:type="spellStart"/>
      <w:r w:rsidRPr="002F2FF1">
        <w:rPr>
          <w:b/>
          <w:bCs/>
          <w:snapToGrid w:val="0"/>
          <w:sz w:val="22"/>
          <w:szCs w:val="22"/>
          <w:lang w:val="lt-LT"/>
        </w:rPr>
        <w:t>Ikiklinikinių</w:t>
      </w:r>
      <w:proofErr w:type="spellEnd"/>
      <w:r w:rsidRPr="002F2FF1">
        <w:rPr>
          <w:b/>
          <w:bCs/>
          <w:snapToGrid w:val="0"/>
          <w:sz w:val="22"/>
          <w:szCs w:val="22"/>
          <w:lang w:val="lt-LT"/>
        </w:rPr>
        <w:t xml:space="preserve"> saugumo tyrimų duomenys</w:t>
      </w:r>
    </w:p>
    <w:p w14:paraId="5A9D9F41" w14:textId="77777777" w:rsidR="00EB0465" w:rsidRPr="002F2FF1" w:rsidRDefault="00EB0465" w:rsidP="007A4961">
      <w:pPr>
        <w:keepNext/>
        <w:keepLines/>
        <w:widowControl w:val="0"/>
        <w:rPr>
          <w:snapToGrid w:val="0"/>
          <w:sz w:val="22"/>
          <w:szCs w:val="22"/>
          <w:lang w:val="lt-LT" w:eastAsia="en-US"/>
        </w:rPr>
      </w:pPr>
    </w:p>
    <w:p w14:paraId="6BF366D0" w14:textId="77777777" w:rsidR="00EB0465" w:rsidRPr="002F2FF1" w:rsidRDefault="00EB0465" w:rsidP="007A4961">
      <w:pPr>
        <w:keepNext/>
        <w:keepLines/>
        <w:widowControl w:val="0"/>
        <w:rPr>
          <w:snapToGrid w:val="0"/>
          <w:sz w:val="22"/>
          <w:szCs w:val="22"/>
          <w:lang w:val="lt-LT" w:eastAsia="en-US"/>
        </w:rPr>
      </w:pP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esant jo ekspozicijos lygiui, kuris yra maždaug toks pat, koks yra žmogaus organizme, žiurkių patinams slopino vislumą ir reprodukcinę funkciją. Lytiškai subrendusiems gyvūnams šis sutrikimas buvo grįžtamojo pobūdžio. Vis dėlto dar lytiškai nesubrendusiems gyvūnams, kuriems linezolido buvo duodama beveik visą lytinės brandos laikotarpį, minėtas poveikis buvo negrįžtamojo pobūdžio. Subrendusiems žiurkių patinams sėklidėse sutriko spermos morfologija, pasireiškė epitelio ląstelių hipertrofija ir </w:t>
      </w:r>
      <w:proofErr w:type="spellStart"/>
      <w:r w:rsidRPr="002F2FF1">
        <w:rPr>
          <w:snapToGrid w:val="0"/>
          <w:sz w:val="22"/>
          <w:szCs w:val="22"/>
          <w:lang w:val="lt-LT" w:eastAsia="en-US"/>
        </w:rPr>
        <w:t>antsėklidžio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hiperplazija</w:t>
      </w:r>
      <w:proofErr w:type="spellEnd"/>
      <w:r w:rsidRPr="002F2FF1">
        <w:rPr>
          <w:snapToGrid w:val="0"/>
          <w:sz w:val="22"/>
          <w:szCs w:val="22"/>
          <w:lang w:val="lt-LT" w:eastAsia="en-US"/>
        </w:rPr>
        <w:t xml:space="preserve">. Manoma, kad </w:t>
      </w: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sutrikdo žiurkių sperm</w:t>
      </w:r>
      <w:r w:rsidR="008F32D9" w:rsidRPr="002F2FF1">
        <w:rPr>
          <w:snapToGrid w:val="0"/>
          <w:sz w:val="22"/>
          <w:szCs w:val="22"/>
          <w:lang w:val="lt-LT" w:eastAsia="en-US"/>
        </w:rPr>
        <w:t>atozoid</w:t>
      </w:r>
      <w:r w:rsidRPr="002F2FF1">
        <w:rPr>
          <w:snapToGrid w:val="0"/>
          <w:sz w:val="22"/>
          <w:szCs w:val="22"/>
          <w:lang w:val="lt-LT" w:eastAsia="en-US"/>
        </w:rPr>
        <w:t xml:space="preserve">ų brendimą. Kartu vartojamas testosteronas neveikė linezolido sukelto vislumo sutrikimo. 1 mėnesį vaistinio preparato vartojusiems šunims </w:t>
      </w:r>
      <w:proofErr w:type="spellStart"/>
      <w:r w:rsidRPr="002F2FF1">
        <w:rPr>
          <w:snapToGrid w:val="0"/>
          <w:sz w:val="22"/>
          <w:szCs w:val="22"/>
          <w:lang w:val="lt-LT" w:eastAsia="en-US"/>
        </w:rPr>
        <w:t>antsėklidžio</w:t>
      </w:r>
      <w:proofErr w:type="spellEnd"/>
      <w:r w:rsidRPr="002F2FF1">
        <w:rPr>
          <w:snapToGrid w:val="0"/>
          <w:sz w:val="22"/>
          <w:szCs w:val="22"/>
          <w:lang w:val="lt-LT" w:eastAsia="en-US"/>
        </w:rPr>
        <w:t xml:space="preserve"> hipertrofijos nenustatyta, nors buvo pastebėta prostatos, sėklidžių ir </w:t>
      </w:r>
      <w:proofErr w:type="spellStart"/>
      <w:r w:rsidRPr="002F2FF1">
        <w:rPr>
          <w:snapToGrid w:val="0"/>
          <w:sz w:val="22"/>
          <w:szCs w:val="22"/>
          <w:lang w:val="lt-LT" w:eastAsia="en-US"/>
        </w:rPr>
        <w:t>antsėklidžio</w:t>
      </w:r>
      <w:proofErr w:type="spellEnd"/>
      <w:r w:rsidRPr="002F2FF1">
        <w:rPr>
          <w:snapToGrid w:val="0"/>
          <w:sz w:val="22"/>
          <w:szCs w:val="22"/>
          <w:lang w:val="lt-LT" w:eastAsia="en-US"/>
        </w:rPr>
        <w:t xml:space="preserve"> svorio pokyčių.</w:t>
      </w:r>
    </w:p>
    <w:p w14:paraId="73BC3079" w14:textId="77777777" w:rsidR="00EB0465" w:rsidRPr="002F2FF1" w:rsidRDefault="00EB0465" w:rsidP="00EB0465">
      <w:pPr>
        <w:widowControl w:val="0"/>
        <w:rPr>
          <w:snapToGrid w:val="0"/>
          <w:sz w:val="22"/>
          <w:szCs w:val="22"/>
          <w:lang w:val="lt-LT" w:eastAsia="en-US"/>
        </w:rPr>
      </w:pPr>
    </w:p>
    <w:p w14:paraId="159C75FD" w14:textId="77777777" w:rsidR="00EB0465" w:rsidRPr="002F2FF1" w:rsidRDefault="00EB0465" w:rsidP="00EB0465">
      <w:pPr>
        <w:widowControl w:val="0"/>
        <w:rPr>
          <w:snapToGrid w:val="0"/>
          <w:sz w:val="22"/>
          <w:szCs w:val="22"/>
          <w:lang w:val="lt-LT" w:eastAsia="en-US"/>
        </w:rPr>
      </w:pPr>
      <w:r w:rsidRPr="002F2FF1">
        <w:rPr>
          <w:snapToGrid w:val="0"/>
          <w:sz w:val="22"/>
          <w:szCs w:val="22"/>
          <w:lang w:val="lt-LT" w:eastAsia="en-US"/>
        </w:rPr>
        <w:t xml:space="preserve">Reprodukcinio toksiškumo tyrimų duomenimis, </w:t>
      </w:r>
      <w:proofErr w:type="spellStart"/>
      <w:r w:rsidRPr="002F2FF1">
        <w:rPr>
          <w:snapToGrid w:val="0"/>
          <w:sz w:val="22"/>
          <w:szCs w:val="22"/>
          <w:lang w:val="lt-LT" w:eastAsia="en-US"/>
        </w:rPr>
        <w:t>teratogeninio</w:t>
      </w:r>
      <w:proofErr w:type="spellEnd"/>
      <w:r w:rsidRPr="002F2FF1">
        <w:rPr>
          <w:snapToGrid w:val="0"/>
          <w:sz w:val="22"/>
          <w:szCs w:val="22"/>
          <w:lang w:val="lt-LT" w:eastAsia="en-US"/>
        </w:rPr>
        <w:t xml:space="preserve"> poveikio pelėms ir žiurkėms</w:t>
      </w:r>
      <w:r w:rsidRPr="002F2FF1">
        <w:rPr>
          <w:snapToGrid w:val="0"/>
          <w:color w:val="FF0000"/>
          <w:sz w:val="22"/>
          <w:szCs w:val="22"/>
          <w:lang w:val="lt-LT" w:eastAsia="en-US"/>
        </w:rPr>
        <w:t xml:space="preserve"> </w:t>
      </w:r>
      <w:r w:rsidRPr="002F2FF1">
        <w:rPr>
          <w:snapToGrid w:val="0"/>
          <w:sz w:val="22"/>
          <w:szCs w:val="22"/>
          <w:lang w:val="lt-LT" w:eastAsia="en-US"/>
        </w:rPr>
        <w:t xml:space="preserve">(vaistinio preparato </w:t>
      </w:r>
      <w:r w:rsidR="008F32D9" w:rsidRPr="002F2FF1">
        <w:rPr>
          <w:snapToGrid w:val="0"/>
          <w:sz w:val="22"/>
          <w:szCs w:val="22"/>
          <w:lang w:val="lt-LT" w:eastAsia="en-US"/>
        </w:rPr>
        <w:t xml:space="preserve">ekspozicijai </w:t>
      </w:r>
      <w:r w:rsidRPr="002F2FF1">
        <w:rPr>
          <w:snapToGrid w:val="0"/>
          <w:sz w:val="22"/>
          <w:szCs w:val="22"/>
          <w:lang w:val="lt-LT" w:eastAsia="en-US"/>
        </w:rPr>
        <w:t>atitinkamai esant 4</w:t>
      </w:r>
      <w:r w:rsidR="008F32D9" w:rsidRPr="002F2FF1">
        <w:rPr>
          <w:snapToGrid w:val="0"/>
          <w:sz w:val="22"/>
          <w:szCs w:val="22"/>
          <w:lang w:val="lt-LT" w:eastAsia="en-US"/>
        </w:rPr>
        <w:t> </w:t>
      </w:r>
      <w:r w:rsidRPr="002F2FF1">
        <w:rPr>
          <w:snapToGrid w:val="0"/>
          <w:sz w:val="22"/>
          <w:szCs w:val="22"/>
          <w:lang w:val="lt-LT" w:eastAsia="en-US"/>
        </w:rPr>
        <w:t>kartus didesnei ar tokiai pačiai, kuri</w:t>
      </w:r>
      <w:r w:rsidR="008F32D9" w:rsidRPr="002F2FF1">
        <w:rPr>
          <w:snapToGrid w:val="0"/>
          <w:sz w:val="22"/>
          <w:szCs w:val="22"/>
          <w:lang w:val="lt-LT" w:eastAsia="en-US"/>
        </w:rPr>
        <w:t>,</w:t>
      </w:r>
      <w:r w:rsidRPr="002F2FF1">
        <w:rPr>
          <w:snapToGrid w:val="0"/>
          <w:sz w:val="22"/>
          <w:szCs w:val="22"/>
          <w:lang w:val="lt-LT" w:eastAsia="en-US"/>
        </w:rPr>
        <w:t xml:space="preserve"> tikėtina</w:t>
      </w:r>
      <w:r w:rsidR="008F32D9" w:rsidRPr="002F2FF1">
        <w:rPr>
          <w:snapToGrid w:val="0"/>
          <w:sz w:val="22"/>
          <w:szCs w:val="22"/>
          <w:lang w:val="lt-LT" w:eastAsia="en-US"/>
        </w:rPr>
        <w:t>,</w:t>
      </w:r>
      <w:r w:rsidRPr="002F2FF1">
        <w:rPr>
          <w:snapToGrid w:val="0"/>
          <w:sz w:val="22"/>
          <w:szCs w:val="22"/>
          <w:lang w:val="lt-LT" w:eastAsia="en-US"/>
        </w:rPr>
        <w:t xml:space="preserve"> bus žmonėms) nepastebėta. Tokia pat linezolido koncentracija sukėlė toksinį poveikį vaikingoms pelių patelėms ir buvo susijusi su padidėjusia embrionų žūtimi, įskaitant </w:t>
      </w:r>
      <w:r w:rsidR="008F0F2E" w:rsidRPr="002F2FF1">
        <w:rPr>
          <w:snapToGrid w:val="0"/>
          <w:sz w:val="22"/>
          <w:szCs w:val="22"/>
          <w:lang w:val="lt-LT" w:eastAsia="en-US"/>
        </w:rPr>
        <w:t>bendrą palikuonių mirtingumą</w:t>
      </w:r>
      <w:r w:rsidRPr="002F2FF1">
        <w:rPr>
          <w:snapToGrid w:val="0"/>
          <w:sz w:val="22"/>
          <w:szCs w:val="22"/>
          <w:lang w:val="lt-LT" w:eastAsia="en-US"/>
        </w:rPr>
        <w:t>, vaisiaus kūno svorio sumažėjimą ir genetinio polinkio į krūtinkaulio pokyčius pa</w:t>
      </w:r>
      <w:r w:rsidR="00414273" w:rsidRPr="002F2FF1">
        <w:rPr>
          <w:snapToGrid w:val="0"/>
          <w:sz w:val="22"/>
          <w:szCs w:val="22"/>
          <w:lang w:val="lt-LT" w:eastAsia="en-US"/>
        </w:rPr>
        <w:t>didėjimą</w:t>
      </w:r>
      <w:r w:rsidRPr="002F2FF1">
        <w:rPr>
          <w:snapToGrid w:val="0"/>
          <w:sz w:val="22"/>
          <w:szCs w:val="22"/>
          <w:lang w:val="lt-LT" w:eastAsia="en-US"/>
        </w:rPr>
        <w:t xml:space="preserve">. Vaikingoms žiurkių patelėms pastebėtas nedidelis toksinis poveikis esant mažesnei nei klinikinė ekspozicijai. Nesunkus </w:t>
      </w:r>
      <w:r w:rsidRPr="002F2FF1">
        <w:rPr>
          <w:snapToGrid w:val="0"/>
          <w:sz w:val="22"/>
          <w:szCs w:val="22"/>
          <w:lang w:val="lt-LT" w:eastAsia="en-US"/>
        </w:rPr>
        <w:lastRenderedPageBreak/>
        <w:t xml:space="preserve">toksiškumas vaisiui pasireiškė sumažėjusiu vaisiaus svoriu, susilpnėjusiu krūtinkaulio segmentų kaulėjimu, sumažėjusiu </w:t>
      </w:r>
      <w:r w:rsidR="0057704E" w:rsidRPr="002F2FF1">
        <w:rPr>
          <w:snapToGrid w:val="0"/>
          <w:sz w:val="22"/>
          <w:szCs w:val="22"/>
          <w:lang w:val="lt-LT" w:eastAsia="en-US"/>
        </w:rPr>
        <w:t>palikuonių</w:t>
      </w:r>
      <w:r w:rsidRPr="002F2FF1">
        <w:rPr>
          <w:snapToGrid w:val="0"/>
          <w:sz w:val="22"/>
          <w:szCs w:val="22"/>
          <w:lang w:val="lt-LT" w:eastAsia="en-US"/>
        </w:rPr>
        <w:t xml:space="preserve"> išgyvenamumu ir lengvu </w:t>
      </w:r>
      <w:r w:rsidR="00E13C99" w:rsidRPr="002F2FF1">
        <w:rPr>
          <w:snapToGrid w:val="0"/>
          <w:sz w:val="22"/>
          <w:szCs w:val="22"/>
          <w:lang w:val="lt-LT" w:eastAsia="en-US"/>
        </w:rPr>
        <w:t>augimo</w:t>
      </w:r>
      <w:r w:rsidRPr="002F2FF1">
        <w:rPr>
          <w:snapToGrid w:val="0"/>
          <w:sz w:val="22"/>
          <w:szCs w:val="22"/>
          <w:lang w:val="lt-LT" w:eastAsia="en-US"/>
        </w:rPr>
        <w:t xml:space="preserve"> atsilikimu. Po suporavimo šiems </w:t>
      </w:r>
      <w:r w:rsidR="008F32D9" w:rsidRPr="002F2FF1">
        <w:rPr>
          <w:snapToGrid w:val="0"/>
          <w:sz w:val="22"/>
          <w:szCs w:val="22"/>
          <w:lang w:val="lt-LT" w:eastAsia="en-US"/>
        </w:rPr>
        <w:t xml:space="preserve">jaunikliams </w:t>
      </w:r>
      <w:r w:rsidRPr="002F2FF1">
        <w:rPr>
          <w:snapToGrid w:val="0"/>
          <w:sz w:val="22"/>
          <w:szCs w:val="22"/>
          <w:lang w:val="lt-LT" w:eastAsia="en-US"/>
        </w:rPr>
        <w:t>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w:t>
      </w:r>
      <w:r w:rsidR="00350752" w:rsidRPr="002F2FF1">
        <w:rPr>
          <w:sz w:val="22"/>
          <w:szCs w:val="22"/>
          <w:lang w:val="lt-LT"/>
        </w:rPr>
        <w:t xml:space="preserve"> duodant 15 mg/kg/per parą dozę</w:t>
      </w:r>
      <w:r w:rsidRPr="002F2FF1">
        <w:rPr>
          <w:snapToGrid w:val="0"/>
          <w:sz w:val="22"/>
          <w:szCs w:val="22"/>
          <w:lang w:val="lt-LT" w:eastAsia="en-US"/>
        </w:rPr>
        <w:t>, pagal AUC atitinkančiam 0,06 ekspozicijos, kuri tikėtina žmonėms.</w:t>
      </w:r>
    </w:p>
    <w:p w14:paraId="2E673145" w14:textId="77777777" w:rsidR="00EB0465" w:rsidRPr="002F2FF1" w:rsidRDefault="00EB0465" w:rsidP="00EB0465">
      <w:pPr>
        <w:widowControl w:val="0"/>
        <w:rPr>
          <w:snapToGrid w:val="0"/>
          <w:sz w:val="22"/>
          <w:szCs w:val="22"/>
          <w:lang w:val="lt-LT" w:eastAsia="en-US"/>
        </w:rPr>
      </w:pPr>
    </w:p>
    <w:p w14:paraId="47D9ED0C" w14:textId="77777777" w:rsidR="00EB0465" w:rsidRPr="002F2FF1" w:rsidRDefault="00EB0465" w:rsidP="00EB0465">
      <w:pPr>
        <w:widowControl w:val="0"/>
        <w:rPr>
          <w:snapToGrid w:val="0"/>
          <w:sz w:val="22"/>
          <w:szCs w:val="22"/>
          <w:lang w:val="lt-LT" w:eastAsia="en-US"/>
        </w:rPr>
      </w:pP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ir jo metabolitai išskiriami į žiurkių patelių pieną ir nustatytos šių medžiagų koncentracij</w:t>
      </w:r>
      <w:r w:rsidR="00C26404" w:rsidRPr="002F2FF1">
        <w:rPr>
          <w:snapToGrid w:val="0"/>
          <w:sz w:val="22"/>
          <w:szCs w:val="22"/>
          <w:lang w:val="lt-LT" w:eastAsia="en-US"/>
        </w:rPr>
        <w:t>os</w:t>
      </w:r>
      <w:r w:rsidRPr="002F2FF1">
        <w:rPr>
          <w:snapToGrid w:val="0"/>
          <w:sz w:val="22"/>
          <w:szCs w:val="22"/>
          <w:lang w:val="lt-LT" w:eastAsia="en-US"/>
        </w:rPr>
        <w:t xml:space="preserve"> piene buvo didesnė</w:t>
      </w:r>
      <w:r w:rsidR="00C26404" w:rsidRPr="002F2FF1">
        <w:rPr>
          <w:snapToGrid w:val="0"/>
          <w:sz w:val="22"/>
          <w:szCs w:val="22"/>
          <w:lang w:val="lt-LT" w:eastAsia="en-US"/>
        </w:rPr>
        <w:t>s</w:t>
      </w:r>
      <w:r w:rsidRPr="002F2FF1">
        <w:rPr>
          <w:snapToGrid w:val="0"/>
          <w:sz w:val="22"/>
          <w:szCs w:val="22"/>
          <w:lang w:val="lt-LT" w:eastAsia="en-US"/>
        </w:rPr>
        <w:t xml:space="preserve"> negu patelės kraujo plazmoje.</w:t>
      </w:r>
    </w:p>
    <w:p w14:paraId="0E67BC0E" w14:textId="77777777" w:rsidR="00EB0465" w:rsidRPr="002F2FF1" w:rsidRDefault="00EB0465" w:rsidP="00EB0465">
      <w:pPr>
        <w:widowControl w:val="0"/>
        <w:rPr>
          <w:snapToGrid w:val="0"/>
          <w:sz w:val="22"/>
          <w:szCs w:val="22"/>
          <w:lang w:val="lt-LT" w:eastAsia="en-US"/>
        </w:rPr>
      </w:pPr>
    </w:p>
    <w:p w14:paraId="3CA61EA2" w14:textId="77777777" w:rsidR="00EB0465" w:rsidRPr="002F2FF1" w:rsidRDefault="00EB0465" w:rsidP="00EB0465">
      <w:pPr>
        <w:widowControl w:val="0"/>
        <w:rPr>
          <w:snapToGrid w:val="0"/>
          <w:sz w:val="22"/>
          <w:szCs w:val="22"/>
          <w:lang w:val="lt-LT" w:eastAsia="en-US"/>
        </w:rPr>
      </w:pPr>
      <w:proofErr w:type="spellStart"/>
      <w:r w:rsidRPr="002F2FF1">
        <w:rPr>
          <w:snapToGrid w:val="0"/>
          <w:sz w:val="22"/>
          <w:szCs w:val="22"/>
          <w:lang w:val="lt-LT" w:eastAsia="en-US"/>
        </w:rPr>
        <w:t>Linezolidas</w:t>
      </w:r>
      <w:proofErr w:type="spellEnd"/>
      <w:r w:rsidRPr="002F2FF1">
        <w:rPr>
          <w:snapToGrid w:val="0"/>
          <w:sz w:val="22"/>
          <w:szCs w:val="22"/>
          <w:lang w:val="lt-LT" w:eastAsia="en-US"/>
        </w:rPr>
        <w:t xml:space="preserve"> sukelia grįžtamojo pobūdžio kaulų čiulpų slopinimą žiurkėms ir šunims.</w:t>
      </w:r>
    </w:p>
    <w:p w14:paraId="4BF1F382" w14:textId="77777777" w:rsidR="00EB0465" w:rsidRPr="002F2FF1" w:rsidRDefault="00EB0465" w:rsidP="00EB0465">
      <w:pPr>
        <w:widowControl w:val="0"/>
        <w:rPr>
          <w:snapToGrid w:val="0"/>
          <w:sz w:val="22"/>
          <w:szCs w:val="22"/>
          <w:lang w:val="lt-LT" w:eastAsia="en-US"/>
        </w:rPr>
      </w:pPr>
    </w:p>
    <w:p w14:paraId="1C17A715" w14:textId="77777777" w:rsidR="0045104B" w:rsidRPr="002F2FF1" w:rsidRDefault="008F7C7B" w:rsidP="00EB0465">
      <w:pPr>
        <w:widowControl w:val="0"/>
        <w:rPr>
          <w:sz w:val="22"/>
          <w:szCs w:val="22"/>
          <w:lang w:val="lt-LT"/>
        </w:rPr>
      </w:pPr>
      <w:r w:rsidRPr="002F2FF1">
        <w:rPr>
          <w:sz w:val="22"/>
          <w:szCs w:val="22"/>
          <w:lang w:val="lt-LT" w:eastAsia="es-ES"/>
        </w:rPr>
        <w:t xml:space="preserve">Žiurkėms, kurioms </w:t>
      </w:r>
      <w:proofErr w:type="spellStart"/>
      <w:r w:rsidR="007408B8" w:rsidRPr="002F2FF1">
        <w:rPr>
          <w:sz w:val="22"/>
          <w:szCs w:val="22"/>
          <w:lang w:val="lt-LT" w:eastAsia="es-ES"/>
        </w:rPr>
        <w:t>linezolid</w:t>
      </w:r>
      <w:r w:rsidRPr="002F2FF1">
        <w:rPr>
          <w:sz w:val="22"/>
          <w:szCs w:val="22"/>
          <w:lang w:val="lt-LT" w:eastAsia="es-ES"/>
        </w:rPr>
        <w:t>as</w:t>
      </w:r>
      <w:proofErr w:type="spellEnd"/>
      <w:r w:rsidRPr="002F2FF1">
        <w:rPr>
          <w:sz w:val="22"/>
          <w:szCs w:val="22"/>
          <w:lang w:val="lt-LT" w:eastAsia="es-ES"/>
        </w:rPr>
        <w:t xml:space="preserve"> buvo skiriamas geriamomis dozėmis </w:t>
      </w:r>
      <w:r w:rsidR="007408B8" w:rsidRPr="002F2FF1">
        <w:rPr>
          <w:sz w:val="22"/>
          <w:szCs w:val="22"/>
          <w:lang w:val="lt-LT" w:eastAsia="es-ES"/>
        </w:rPr>
        <w:t>6</w:t>
      </w:r>
      <w:r w:rsidR="00C26404" w:rsidRPr="002F2FF1">
        <w:rPr>
          <w:sz w:val="22"/>
          <w:szCs w:val="22"/>
          <w:lang w:val="lt-LT" w:eastAsia="es-ES"/>
        </w:rPr>
        <w:t> </w:t>
      </w:r>
      <w:r w:rsidRPr="002F2FF1">
        <w:rPr>
          <w:sz w:val="22"/>
          <w:szCs w:val="22"/>
          <w:lang w:val="lt-LT" w:eastAsia="es-ES"/>
        </w:rPr>
        <w:t>mėnesių laikotarpiu</w:t>
      </w:r>
      <w:r w:rsidR="007408B8" w:rsidRPr="002F2FF1">
        <w:rPr>
          <w:sz w:val="22"/>
          <w:szCs w:val="22"/>
          <w:lang w:val="lt-LT" w:eastAsia="es-ES"/>
        </w:rPr>
        <w:t xml:space="preserve">, </w:t>
      </w:r>
      <w:r w:rsidR="00BB2947" w:rsidRPr="002F2FF1">
        <w:rPr>
          <w:sz w:val="22"/>
          <w:szCs w:val="22"/>
          <w:lang w:val="lt-LT" w:eastAsia="es-ES"/>
        </w:rPr>
        <w:t xml:space="preserve">nustatyti </w:t>
      </w:r>
      <w:r w:rsidRPr="002F2FF1">
        <w:rPr>
          <w:sz w:val="22"/>
          <w:szCs w:val="22"/>
          <w:lang w:val="lt-LT" w:eastAsia="es-ES"/>
        </w:rPr>
        <w:t>negrįžtam</w:t>
      </w:r>
      <w:r w:rsidR="00BB2947" w:rsidRPr="002F2FF1">
        <w:rPr>
          <w:sz w:val="22"/>
          <w:szCs w:val="22"/>
          <w:lang w:val="lt-LT" w:eastAsia="es-ES"/>
        </w:rPr>
        <w:t>i</w:t>
      </w:r>
      <w:r w:rsidRPr="002F2FF1">
        <w:rPr>
          <w:sz w:val="22"/>
          <w:szCs w:val="22"/>
          <w:lang w:val="lt-LT" w:eastAsia="es-ES"/>
        </w:rPr>
        <w:t xml:space="preserve">, </w:t>
      </w:r>
      <w:r w:rsidR="00BB2947" w:rsidRPr="002F2FF1">
        <w:rPr>
          <w:sz w:val="22"/>
          <w:szCs w:val="22"/>
          <w:lang w:val="lt-LT" w:eastAsia="es-ES"/>
        </w:rPr>
        <w:t>lengvo ar vidutinio laipsnio sėdmens n</w:t>
      </w:r>
      <w:r w:rsidR="004465C9" w:rsidRPr="002F2FF1">
        <w:rPr>
          <w:sz w:val="22"/>
          <w:szCs w:val="22"/>
          <w:lang w:val="lt-LT" w:eastAsia="es-ES"/>
        </w:rPr>
        <w:t>e</w:t>
      </w:r>
      <w:r w:rsidR="00BB2947" w:rsidRPr="002F2FF1">
        <w:rPr>
          <w:sz w:val="22"/>
          <w:szCs w:val="22"/>
          <w:lang w:val="lt-LT" w:eastAsia="es-ES"/>
        </w:rPr>
        <w:t xml:space="preserve">rvų </w:t>
      </w:r>
      <w:proofErr w:type="spellStart"/>
      <w:r w:rsidR="00BB2947" w:rsidRPr="002F2FF1">
        <w:rPr>
          <w:sz w:val="22"/>
          <w:szCs w:val="22"/>
          <w:lang w:val="lt-LT" w:eastAsia="es-ES"/>
        </w:rPr>
        <w:t>aksonų</w:t>
      </w:r>
      <w:proofErr w:type="spellEnd"/>
      <w:r w:rsidR="00BB2947" w:rsidRPr="002F2FF1">
        <w:rPr>
          <w:sz w:val="22"/>
          <w:szCs w:val="22"/>
          <w:lang w:val="lt-LT" w:eastAsia="es-ES"/>
        </w:rPr>
        <w:t xml:space="preserve"> degeneraciniai pakitimai </w:t>
      </w:r>
      <w:r w:rsidRPr="002F2FF1">
        <w:rPr>
          <w:sz w:val="22"/>
          <w:szCs w:val="22"/>
          <w:lang w:val="lt-LT" w:eastAsia="es-ES"/>
        </w:rPr>
        <w:t xml:space="preserve">taikant </w:t>
      </w:r>
      <w:r w:rsidR="007408B8" w:rsidRPr="002F2FF1">
        <w:rPr>
          <w:sz w:val="22"/>
          <w:szCs w:val="22"/>
          <w:lang w:val="lt-LT" w:eastAsia="es-ES"/>
        </w:rPr>
        <w:t>80</w:t>
      </w:r>
      <w:r w:rsidR="00C26404" w:rsidRPr="002F2FF1">
        <w:rPr>
          <w:sz w:val="22"/>
          <w:szCs w:val="22"/>
          <w:lang w:val="lt-LT" w:eastAsia="es-ES"/>
        </w:rPr>
        <w:t> </w:t>
      </w:r>
      <w:r w:rsidR="007408B8" w:rsidRPr="002F2FF1">
        <w:rPr>
          <w:sz w:val="22"/>
          <w:szCs w:val="22"/>
          <w:lang w:val="lt-LT" w:eastAsia="es-ES"/>
        </w:rPr>
        <w:t>mg/kg/</w:t>
      </w:r>
      <w:r w:rsidR="00C26404" w:rsidRPr="002F2FF1">
        <w:rPr>
          <w:sz w:val="22"/>
          <w:szCs w:val="22"/>
          <w:lang w:val="lt-LT" w:eastAsia="es-ES"/>
        </w:rPr>
        <w:t xml:space="preserve">parą </w:t>
      </w:r>
      <w:r w:rsidRPr="002F2FF1">
        <w:rPr>
          <w:sz w:val="22"/>
          <w:szCs w:val="22"/>
          <w:lang w:val="lt-LT" w:eastAsia="es-ES"/>
        </w:rPr>
        <w:t>dozę</w:t>
      </w:r>
      <w:r w:rsidR="007408B8" w:rsidRPr="002F2FF1">
        <w:rPr>
          <w:sz w:val="22"/>
          <w:szCs w:val="22"/>
          <w:lang w:val="lt-LT" w:eastAsia="es-ES"/>
        </w:rPr>
        <w:t>;</w:t>
      </w:r>
      <w:r w:rsidR="007408B8" w:rsidRPr="002F2FF1">
        <w:rPr>
          <w:sz w:val="22"/>
          <w:szCs w:val="22"/>
          <w:lang w:val="lt-LT"/>
        </w:rPr>
        <w:t xml:space="preserve"> </w:t>
      </w:r>
      <w:r w:rsidRPr="002F2FF1">
        <w:rPr>
          <w:sz w:val="22"/>
          <w:szCs w:val="22"/>
          <w:lang w:val="lt-LT"/>
        </w:rPr>
        <w:t>taikant šią doz</w:t>
      </w:r>
      <w:r w:rsidR="0080125A" w:rsidRPr="002F2FF1">
        <w:rPr>
          <w:sz w:val="22"/>
          <w:szCs w:val="22"/>
          <w:lang w:val="lt-LT"/>
        </w:rPr>
        <w:t>ę</w:t>
      </w:r>
      <w:r w:rsidRPr="002F2FF1">
        <w:rPr>
          <w:sz w:val="22"/>
          <w:szCs w:val="22"/>
          <w:lang w:val="lt-LT"/>
        </w:rPr>
        <w:t xml:space="preserve"> minimali s</w:t>
      </w:r>
      <w:r w:rsidR="004465C9" w:rsidRPr="002F2FF1">
        <w:rPr>
          <w:sz w:val="22"/>
          <w:szCs w:val="22"/>
          <w:lang w:val="lt-LT"/>
        </w:rPr>
        <w:t>ėdmens</w:t>
      </w:r>
      <w:r w:rsidRPr="002F2FF1">
        <w:rPr>
          <w:sz w:val="22"/>
          <w:szCs w:val="22"/>
          <w:lang w:val="lt-LT"/>
        </w:rPr>
        <w:t xml:space="preserve"> nervo degeneracija taip pat buvo stebima 1</w:t>
      </w:r>
      <w:r w:rsidR="00C26404" w:rsidRPr="002F2FF1">
        <w:rPr>
          <w:sz w:val="22"/>
          <w:szCs w:val="22"/>
          <w:lang w:val="lt-LT"/>
        </w:rPr>
        <w:t> </w:t>
      </w:r>
      <w:r w:rsidRPr="002F2FF1">
        <w:rPr>
          <w:sz w:val="22"/>
          <w:szCs w:val="22"/>
          <w:lang w:val="lt-LT"/>
        </w:rPr>
        <w:t>patinui po 3</w:t>
      </w:r>
      <w:r w:rsidR="00C26404" w:rsidRPr="002F2FF1">
        <w:rPr>
          <w:sz w:val="22"/>
          <w:szCs w:val="22"/>
          <w:lang w:val="lt-LT"/>
        </w:rPr>
        <w:t> </w:t>
      </w:r>
      <w:r w:rsidRPr="002F2FF1">
        <w:rPr>
          <w:sz w:val="22"/>
          <w:szCs w:val="22"/>
          <w:lang w:val="lt-LT"/>
        </w:rPr>
        <w:t xml:space="preserve">mėnesių atlikus vidinę </w:t>
      </w:r>
      <w:proofErr w:type="spellStart"/>
      <w:r w:rsidRPr="002F2FF1">
        <w:rPr>
          <w:sz w:val="22"/>
          <w:szCs w:val="22"/>
          <w:lang w:val="lt-LT"/>
        </w:rPr>
        <w:t>nekropsiją</w:t>
      </w:r>
      <w:proofErr w:type="spellEnd"/>
      <w:r w:rsidR="007408B8" w:rsidRPr="002F2FF1">
        <w:rPr>
          <w:sz w:val="22"/>
          <w:szCs w:val="22"/>
          <w:lang w:val="lt-LT" w:eastAsia="es-ES"/>
        </w:rPr>
        <w:t>.</w:t>
      </w:r>
      <w:r w:rsidR="007408B8" w:rsidRPr="002F2FF1">
        <w:rPr>
          <w:sz w:val="22"/>
          <w:szCs w:val="22"/>
          <w:lang w:val="lt-LT"/>
        </w:rPr>
        <w:t xml:space="preserve"> </w:t>
      </w:r>
      <w:r w:rsidR="0045104B" w:rsidRPr="002F2FF1">
        <w:rPr>
          <w:sz w:val="22"/>
          <w:szCs w:val="22"/>
          <w:lang w:val="lt-LT"/>
        </w:rPr>
        <w:t>Panašių pokyčių patelėms</w:t>
      </w:r>
      <w:r w:rsidR="00E95CDB" w:rsidRPr="002F2FF1">
        <w:rPr>
          <w:sz w:val="22"/>
          <w:szCs w:val="22"/>
          <w:lang w:val="lt-LT"/>
        </w:rPr>
        <w:t xml:space="preserve"> nestebėta</w:t>
      </w:r>
      <w:r w:rsidR="0045104B" w:rsidRPr="002F2FF1">
        <w:rPr>
          <w:sz w:val="22"/>
          <w:szCs w:val="22"/>
          <w:lang w:val="lt-LT"/>
        </w:rPr>
        <w:t xml:space="preserve">. </w:t>
      </w:r>
    </w:p>
    <w:p w14:paraId="527196D6" w14:textId="77777777" w:rsidR="00EB0465" w:rsidRPr="002F2FF1" w:rsidRDefault="00EB0465" w:rsidP="00EB0465">
      <w:pPr>
        <w:widowControl w:val="0"/>
        <w:rPr>
          <w:snapToGrid w:val="0"/>
          <w:sz w:val="22"/>
          <w:szCs w:val="22"/>
          <w:lang w:val="lt-LT" w:eastAsia="en-US"/>
        </w:rPr>
      </w:pPr>
      <w:r w:rsidRPr="002F2FF1">
        <w:rPr>
          <w:snapToGrid w:val="0"/>
          <w:sz w:val="22"/>
          <w:szCs w:val="22"/>
          <w:lang w:val="lt-LT" w:eastAsia="en-US"/>
        </w:rPr>
        <w:t xml:space="preserve">Tiriant regos nervo degeneraciją, buvo atlikta jautri audinių, kuriems vykdoma nuolatinė </w:t>
      </w:r>
      <w:proofErr w:type="spellStart"/>
      <w:r w:rsidRPr="002F2FF1">
        <w:rPr>
          <w:snapToGrid w:val="0"/>
          <w:sz w:val="22"/>
          <w:szCs w:val="22"/>
          <w:lang w:val="lt-LT" w:eastAsia="en-US"/>
        </w:rPr>
        <w:t>perfuzija</w:t>
      </w:r>
      <w:proofErr w:type="spellEnd"/>
      <w:r w:rsidRPr="002F2FF1">
        <w:rPr>
          <w:snapToGrid w:val="0"/>
          <w:sz w:val="22"/>
          <w:szCs w:val="22"/>
          <w:lang w:val="lt-LT" w:eastAsia="en-US"/>
        </w:rPr>
        <w:t xml:space="preserve">, morfologinė analizė. </w:t>
      </w:r>
      <w:proofErr w:type="spellStart"/>
      <w:r w:rsidR="00951582" w:rsidRPr="002F2FF1">
        <w:rPr>
          <w:snapToGrid w:val="0"/>
          <w:sz w:val="22"/>
          <w:szCs w:val="22"/>
          <w:lang w:val="lt-LT" w:eastAsia="en-US"/>
        </w:rPr>
        <w:t>Dviems</w:t>
      </w:r>
      <w:proofErr w:type="spellEnd"/>
      <w:r w:rsidRPr="002F2FF1">
        <w:rPr>
          <w:snapToGrid w:val="0"/>
          <w:sz w:val="22"/>
          <w:szCs w:val="22"/>
          <w:lang w:val="lt-LT" w:eastAsia="en-US"/>
        </w:rPr>
        <w:t xml:space="preserve"> tokią dozę vartojusiems </w:t>
      </w:r>
      <w:r w:rsidR="00C26404" w:rsidRPr="002F2FF1">
        <w:rPr>
          <w:snapToGrid w:val="0"/>
          <w:sz w:val="22"/>
          <w:szCs w:val="22"/>
          <w:lang w:val="lt-LT" w:eastAsia="en-US"/>
        </w:rPr>
        <w:t xml:space="preserve">žiurkių </w:t>
      </w:r>
      <w:r w:rsidRPr="002F2FF1">
        <w:rPr>
          <w:snapToGrid w:val="0"/>
          <w:sz w:val="22"/>
          <w:szCs w:val="22"/>
          <w:lang w:val="lt-LT" w:eastAsia="en-US"/>
        </w:rPr>
        <w:t>patinams po 6</w:t>
      </w:r>
      <w:r w:rsidR="00C26404" w:rsidRPr="002F2FF1">
        <w:rPr>
          <w:snapToGrid w:val="0"/>
          <w:sz w:val="22"/>
          <w:szCs w:val="22"/>
          <w:lang w:val="lt-LT" w:eastAsia="en-US"/>
        </w:rPr>
        <w:t> </w:t>
      </w:r>
      <w:r w:rsidRPr="002F2FF1">
        <w:rPr>
          <w:snapToGrid w:val="0"/>
          <w:sz w:val="22"/>
          <w:szCs w:val="22"/>
          <w:lang w:val="lt-LT" w:eastAsia="en-US"/>
        </w:rPr>
        <w:t>mėnesių atsirado nedidelė arba vidutinė regos nervo degeneracija, tačiau nėra aišku, ar tai tiesiogiai susiję su vaistini</w:t>
      </w:r>
      <w:r w:rsidR="008E1CDC" w:rsidRPr="002F2FF1">
        <w:rPr>
          <w:snapToGrid w:val="0"/>
          <w:sz w:val="22"/>
          <w:szCs w:val="22"/>
          <w:lang w:val="lt-LT" w:eastAsia="en-US"/>
        </w:rPr>
        <w:t>o</w:t>
      </w:r>
      <w:r w:rsidRPr="002F2FF1">
        <w:rPr>
          <w:snapToGrid w:val="0"/>
          <w:sz w:val="22"/>
          <w:szCs w:val="22"/>
          <w:lang w:val="lt-LT" w:eastAsia="en-US"/>
        </w:rPr>
        <w:t xml:space="preserve"> preparat</w:t>
      </w:r>
      <w:r w:rsidR="008E1CDC" w:rsidRPr="002F2FF1">
        <w:rPr>
          <w:snapToGrid w:val="0"/>
          <w:sz w:val="22"/>
          <w:szCs w:val="22"/>
          <w:lang w:val="lt-LT" w:eastAsia="en-US"/>
        </w:rPr>
        <w:t>o poveikiu</w:t>
      </w:r>
      <w:r w:rsidRPr="002F2FF1">
        <w:rPr>
          <w:snapToGrid w:val="0"/>
          <w:sz w:val="22"/>
          <w:szCs w:val="22"/>
          <w:lang w:val="lt-LT" w:eastAsia="en-US"/>
        </w:rPr>
        <w:t xml:space="preserve">, nes pakitimų prigimtis yra ūmi, o išplitimas – asimetriškas. </w:t>
      </w:r>
      <w:r w:rsidR="00C26404" w:rsidRPr="002F2FF1">
        <w:rPr>
          <w:snapToGrid w:val="0"/>
          <w:sz w:val="22"/>
          <w:szCs w:val="22"/>
          <w:lang w:val="lt-LT" w:eastAsia="en-US"/>
        </w:rPr>
        <w:t>Stebėta r</w:t>
      </w:r>
      <w:r w:rsidRPr="002F2FF1">
        <w:rPr>
          <w:snapToGrid w:val="0"/>
          <w:sz w:val="22"/>
          <w:szCs w:val="22"/>
          <w:lang w:val="lt-LT" w:eastAsia="en-US"/>
        </w:rPr>
        <w:t>egos nervo degeneracija mikroskopiškai yra panaši į spontaninę vienpusę regos nervo degeneraciją, atsirandančią žiurkėms senstant, galbūt, pasikeitus įprastinei aplinkai, ji galėjo paūmėti.</w:t>
      </w:r>
    </w:p>
    <w:p w14:paraId="6AB47126" w14:textId="77777777" w:rsidR="00EB0465" w:rsidRPr="002F2FF1" w:rsidRDefault="00EB0465" w:rsidP="00EB0465">
      <w:pPr>
        <w:widowControl w:val="0"/>
        <w:rPr>
          <w:snapToGrid w:val="0"/>
          <w:sz w:val="22"/>
          <w:szCs w:val="22"/>
          <w:lang w:val="lt-LT" w:eastAsia="en-US"/>
        </w:rPr>
      </w:pPr>
    </w:p>
    <w:p w14:paraId="27659DBE" w14:textId="77777777" w:rsidR="00EB0465" w:rsidRPr="002F2FF1" w:rsidRDefault="00EB0465" w:rsidP="00EB0465">
      <w:pPr>
        <w:widowControl w:val="0"/>
        <w:rPr>
          <w:snapToGrid w:val="0"/>
          <w:sz w:val="22"/>
          <w:szCs w:val="22"/>
          <w:lang w:val="lt-LT" w:eastAsia="en-US"/>
        </w:rPr>
      </w:pPr>
      <w:r w:rsidRPr="002F2FF1">
        <w:rPr>
          <w:snapToGrid w:val="0"/>
          <w:sz w:val="22"/>
          <w:szCs w:val="22"/>
          <w:lang w:val="lt-LT" w:eastAsia="en-US"/>
        </w:rPr>
        <w:t xml:space="preserve">Įprastų kartotinių dozių toksiškumo ir </w:t>
      </w:r>
      <w:proofErr w:type="spellStart"/>
      <w:r w:rsidRPr="002F2FF1">
        <w:rPr>
          <w:snapToGrid w:val="0"/>
          <w:sz w:val="22"/>
          <w:szCs w:val="22"/>
          <w:lang w:val="lt-LT" w:eastAsia="en-US"/>
        </w:rPr>
        <w:t>genotoksiškumo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ikiklinikinių</w:t>
      </w:r>
      <w:proofErr w:type="spellEnd"/>
      <w:r w:rsidRPr="002F2FF1">
        <w:rPr>
          <w:snapToGrid w:val="0"/>
          <w:sz w:val="22"/>
          <w:szCs w:val="22"/>
          <w:lang w:val="lt-LT" w:eastAsia="en-US"/>
        </w:rPr>
        <w:t xml:space="preserve"> tyrimų duomenys specifinio pavojaus, be jau nurodyto kituose preparato charakteristikų santraukos skyriuose, žmogui nerodo. </w:t>
      </w:r>
      <w:proofErr w:type="spellStart"/>
      <w:r w:rsidRPr="002F2FF1">
        <w:rPr>
          <w:snapToGrid w:val="0"/>
          <w:sz w:val="22"/>
          <w:szCs w:val="22"/>
          <w:lang w:val="lt-LT" w:eastAsia="en-US"/>
        </w:rPr>
        <w:t>Kancerogeniškumo</w:t>
      </w:r>
      <w:proofErr w:type="spellEnd"/>
      <w:r w:rsidRPr="002F2FF1">
        <w:rPr>
          <w:snapToGrid w:val="0"/>
          <w:sz w:val="22"/>
          <w:szCs w:val="22"/>
          <w:lang w:val="lt-LT" w:eastAsia="en-US"/>
        </w:rPr>
        <w:t xml:space="preserve"> </w:t>
      </w:r>
      <w:r w:rsidR="00373D6D" w:rsidRPr="002F2FF1">
        <w:rPr>
          <w:snapToGrid w:val="0"/>
          <w:sz w:val="22"/>
          <w:szCs w:val="22"/>
          <w:lang w:val="lt-LT" w:eastAsia="en-US"/>
        </w:rPr>
        <w:t>ir</w:t>
      </w:r>
      <w:r w:rsidRPr="002F2FF1">
        <w:rPr>
          <w:snapToGrid w:val="0"/>
          <w:sz w:val="22"/>
          <w:szCs w:val="22"/>
          <w:lang w:val="lt-LT" w:eastAsia="en-US"/>
        </w:rPr>
        <w:t xml:space="preserve"> </w:t>
      </w:r>
      <w:proofErr w:type="spellStart"/>
      <w:r w:rsidRPr="002F2FF1">
        <w:rPr>
          <w:snapToGrid w:val="0"/>
          <w:sz w:val="22"/>
          <w:szCs w:val="22"/>
          <w:lang w:val="lt-LT" w:eastAsia="en-US"/>
        </w:rPr>
        <w:t>onkogenetiniai</w:t>
      </w:r>
      <w:proofErr w:type="spellEnd"/>
      <w:r w:rsidRPr="002F2FF1">
        <w:rPr>
          <w:snapToGrid w:val="0"/>
          <w:sz w:val="22"/>
          <w:szCs w:val="22"/>
          <w:lang w:val="lt-LT" w:eastAsia="en-US"/>
        </w:rPr>
        <w:t xml:space="preserve"> tyrimai nebuvo atlikti, nes vaistinis preparatas vartojamas trumpai ir </w:t>
      </w:r>
      <w:r w:rsidR="00C26404" w:rsidRPr="002F2FF1">
        <w:rPr>
          <w:snapToGrid w:val="0"/>
          <w:sz w:val="22"/>
          <w:szCs w:val="22"/>
          <w:lang w:val="lt-LT" w:eastAsia="en-US"/>
        </w:rPr>
        <w:t xml:space="preserve">standartinių tyrimų metu </w:t>
      </w:r>
      <w:r w:rsidRPr="002F2FF1">
        <w:rPr>
          <w:snapToGrid w:val="0"/>
          <w:sz w:val="22"/>
          <w:szCs w:val="22"/>
          <w:lang w:val="lt-LT" w:eastAsia="en-US"/>
        </w:rPr>
        <w:t xml:space="preserve">duomenų apie </w:t>
      </w:r>
      <w:proofErr w:type="spellStart"/>
      <w:r w:rsidRPr="002F2FF1">
        <w:rPr>
          <w:snapToGrid w:val="0"/>
          <w:sz w:val="22"/>
          <w:szCs w:val="22"/>
          <w:lang w:val="lt-LT" w:eastAsia="en-US"/>
        </w:rPr>
        <w:t>genotoksiškumą</w:t>
      </w:r>
      <w:proofErr w:type="spellEnd"/>
      <w:r w:rsidRPr="002F2FF1">
        <w:rPr>
          <w:snapToGrid w:val="0"/>
          <w:sz w:val="22"/>
          <w:szCs w:val="22"/>
          <w:lang w:val="lt-LT" w:eastAsia="en-US"/>
        </w:rPr>
        <w:t xml:space="preserve"> negauta.</w:t>
      </w:r>
    </w:p>
    <w:p w14:paraId="00613AD3" w14:textId="77777777" w:rsidR="00EB0465" w:rsidRPr="002F2FF1" w:rsidRDefault="00EB0465" w:rsidP="00EB0465">
      <w:pPr>
        <w:widowControl w:val="0"/>
        <w:rPr>
          <w:snapToGrid w:val="0"/>
          <w:sz w:val="22"/>
          <w:szCs w:val="22"/>
          <w:lang w:val="lt-LT" w:eastAsia="en-US"/>
        </w:rPr>
      </w:pPr>
    </w:p>
    <w:p w14:paraId="2D1A57FE" w14:textId="77777777" w:rsidR="00EB0465" w:rsidRPr="002F2FF1" w:rsidRDefault="00EB0465" w:rsidP="00EB0465">
      <w:pPr>
        <w:widowControl w:val="0"/>
        <w:rPr>
          <w:snapToGrid w:val="0"/>
          <w:sz w:val="22"/>
          <w:szCs w:val="22"/>
          <w:lang w:val="lt-LT" w:eastAsia="en-US"/>
        </w:rPr>
      </w:pPr>
    </w:p>
    <w:p w14:paraId="66AE6C9C"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6.</w:t>
      </w:r>
      <w:r w:rsidRPr="002F2FF1">
        <w:rPr>
          <w:b/>
          <w:bCs/>
          <w:snapToGrid w:val="0"/>
          <w:sz w:val="22"/>
          <w:szCs w:val="22"/>
          <w:lang w:val="lt-LT"/>
        </w:rPr>
        <w:tab/>
        <w:t>FARMACINĖ INFORMACIJA</w:t>
      </w:r>
    </w:p>
    <w:p w14:paraId="4C8993E2" w14:textId="77777777" w:rsidR="00EB0465" w:rsidRPr="002F2FF1" w:rsidRDefault="00EB0465" w:rsidP="00EB0465">
      <w:pPr>
        <w:widowControl w:val="0"/>
        <w:rPr>
          <w:snapToGrid w:val="0"/>
          <w:sz w:val="22"/>
          <w:szCs w:val="22"/>
          <w:lang w:val="lt-LT" w:eastAsia="en-US"/>
        </w:rPr>
      </w:pPr>
    </w:p>
    <w:p w14:paraId="54FB1E91"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6.1</w:t>
      </w:r>
      <w:r w:rsidRPr="002F2FF1">
        <w:rPr>
          <w:b/>
          <w:bCs/>
          <w:snapToGrid w:val="0"/>
          <w:sz w:val="22"/>
          <w:szCs w:val="22"/>
          <w:lang w:val="lt-LT"/>
        </w:rPr>
        <w:tab/>
        <w:t>Pagalbinių medžiagų sąrašas</w:t>
      </w:r>
    </w:p>
    <w:p w14:paraId="40D075DF" w14:textId="77777777" w:rsidR="00EB0465" w:rsidRPr="002F2FF1" w:rsidRDefault="00EB0465" w:rsidP="00EB0465">
      <w:pPr>
        <w:widowControl w:val="0"/>
        <w:rPr>
          <w:snapToGrid w:val="0"/>
          <w:sz w:val="22"/>
          <w:szCs w:val="22"/>
          <w:lang w:val="lt-LT" w:eastAsia="en-US"/>
        </w:rPr>
      </w:pPr>
    </w:p>
    <w:p w14:paraId="1846B3A5" w14:textId="77777777" w:rsidR="00EB0465" w:rsidRPr="002F2FF1" w:rsidRDefault="00EB0465" w:rsidP="00EB0465">
      <w:pPr>
        <w:widowControl w:val="0"/>
        <w:rPr>
          <w:snapToGrid w:val="0"/>
          <w:sz w:val="22"/>
          <w:szCs w:val="22"/>
          <w:lang w:val="lt-LT" w:eastAsia="en-US"/>
        </w:rPr>
      </w:pPr>
      <w:r w:rsidRPr="002F2FF1">
        <w:rPr>
          <w:snapToGrid w:val="0"/>
          <w:sz w:val="22"/>
          <w:szCs w:val="22"/>
          <w:lang w:val="lt-LT" w:eastAsia="en-US"/>
        </w:rPr>
        <w:t xml:space="preserve">Gliukozė </w:t>
      </w:r>
      <w:proofErr w:type="spellStart"/>
      <w:r w:rsidRPr="002F2FF1">
        <w:rPr>
          <w:snapToGrid w:val="0"/>
          <w:sz w:val="22"/>
          <w:szCs w:val="22"/>
          <w:lang w:val="lt-LT" w:eastAsia="en-US"/>
        </w:rPr>
        <w:t>monohidratas</w:t>
      </w:r>
      <w:proofErr w:type="spellEnd"/>
    </w:p>
    <w:p w14:paraId="6B668D4A" w14:textId="77777777" w:rsidR="00EB0465" w:rsidRPr="002F2FF1" w:rsidRDefault="00EB0465" w:rsidP="00EB0465">
      <w:pPr>
        <w:widowControl w:val="0"/>
        <w:rPr>
          <w:sz w:val="22"/>
          <w:szCs w:val="22"/>
          <w:lang w:val="lt-LT"/>
        </w:rPr>
      </w:pPr>
      <w:r w:rsidRPr="002F2FF1">
        <w:rPr>
          <w:snapToGrid w:val="0"/>
          <w:sz w:val="22"/>
          <w:szCs w:val="22"/>
          <w:lang w:val="lt-LT" w:eastAsia="en-US"/>
        </w:rPr>
        <w:t>Natrio citratas</w:t>
      </w:r>
      <w:r w:rsidR="007408B8" w:rsidRPr="002F2FF1">
        <w:rPr>
          <w:snapToGrid w:val="0"/>
          <w:sz w:val="22"/>
          <w:szCs w:val="22"/>
          <w:lang w:val="lt-LT" w:eastAsia="en-US"/>
        </w:rPr>
        <w:t xml:space="preserve"> </w:t>
      </w:r>
      <w:r w:rsidRPr="002F2FF1">
        <w:rPr>
          <w:sz w:val="22"/>
          <w:szCs w:val="22"/>
          <w:lang w:val="lt-LT"/>
        </w:rPr>
        <w:t>(E331)</w:t>
      </w:r>
    </w:p>
    <w:p w14:paraId="5847539B" w14:textId="77777777" w:rsidR="00EB0465" w:rsidRPr="002F2FF1" w:rsidRDefault="00E05FD2" w:rsidP="00EB0465">
      <w:pPr>
        <w:widowControl w:val="0"/>
        <w:rPr>
          <w:sz w:val="22"/>
          <w:szCs w:val="22"/>
          <w:lang w:val="lt-LT"/>
        </w:rPr>
      </w:pPr>
      <w:r w:rsidRPr="002F2FF1">
        <w:rPr>
          <w:sz w:val="22"/>
          <w:szCs w:val="22"/>
          <w:lang w:val="lt-LT"/>
        </w:rPr>
        <w:t>Bevandenė c</w:t>
      </w:r>
      <w:r w:rsidR="00EB0465" w:rsidRPr="002F2FF1">
        <w:rPr>
          <w:snapToGrid w:val="0"/>
          <w:sz w:val="22"/>
          <w:szCs w:val="22"/>
          <w:lang w:val="lt-LT" w:eastAsia="en-US"/>
        </w:rPr>
        <w:t>itrinų rūgštis</w:t>
      </w:r>
      <w:r w:rsidR="00EB0465" w:rsidRPr="002F2FF1">
        <w:rPr>
          <w:sz w:val="22"/>
          <w:szCs w:val="22"/>
          <w:lang w:val="lt-LT"/>
        </w:rPr>
        <w:t>(E330)</w:t>
      </w:r>
    </w:p>
    <w:p w14:paraId="435F47BC" w14:textId="77777777" w:rsidR="00EB0465" w:rsidRPr="002F2FF1" w:rsidRDefault="00EB0465" w:rsidP="00EB0465">
      <w:pPr>
        <w:widowControl w:val="0"/>
        <w:rPr>
          <w:sz w:val="22"/>
          <w:szCs w:val="22"/>
          <w:lang w:val="lt-LT"/>
        </w:rPr>
      </w:pPr>
      <w:r w:rsidRPr="002F2FF1">
        <w:rPr>
          <w:sz w:val="22"/>
          <w:szCs w:val="22"/>
          <w:lang w:val="lt-LT"/>
        </w:rPr>
        <w:t>V</w:t>
      </w:r>
      <w:r w:rsidRPr="002F2FF1">
        <w:rPr>
          <w:snapToGrid w:val="0"/>
          <w:sz w:val="22"/>
          <w:szCs w:val="22"/>
          <w:lang w:val="lt-LT" w:eastAsia="en-US"/>
        </w:rPr>
        <w:t xml:space="preserve">andenilio chlorido rūgštis </w:t>
      </w:r>
      <w:r w:rsidRPr="002F2FF1">
        <w:rPr>
          <w:sz w:val="22"/>
          <w:szCs w:val="22"/>
          <w:lang w:val="lt-LT"/>
        </w:rPr>
        <w:t>(E507)</w:t>
      </w:r>
      <w:r w:rsidR="000C7C5D" w:rsidRPr="0046515C">
        <w:rPr>
          <w:sz w:val="22"/>
          <w:szCs w:val="22"/>
          <w:lang w:val="lt-LT"/>
        </w:rPr>
        <w:t xml:space="preserve"> </w:t>
      </w:r>
      <w:r w:rsidR="000C7C5D" w:rsidRPr="002F2FF1">
        <w:rPr>
          <w:sz w:val="22"/>
          <w:szCs w:val="22"/>
          <w:lang w:val="lt-LT"/>
        </w:rPr>
        <w:t>(pH koreguoti)</w:t>
      </w:r>
    </w:p>
    <w:p w14:paraId="394FDCC0" w14:textId="77777777" w:rsidR="00EB0465" w:rsidRPr="002F2FF1" w:rsidRDefault="00EB0465" w:rsidP="00EB0465">
      <w:pPr>
        <w:widowControl w:val="0"/>
        <w:rPr>
          <w:sz w:val="22"/>
          <w:szCs w:val="22"/>
          <w:lang w:val="lt-LT"/>
        </w:rPr>
      </w:pPr>
      <w:r w:rsidRPr="002F2FF1">
        <w:rPr>
          <w:sz w:val="22"/>
          <w:szCs w:val="22"/>
          <w:lang w:val="lt-LT"/>
        </w:rPr>
        <w:t>N</w:t>
      </w:r>
      <w:r w:rsidRPr="002F2FF1">
        <w:rPr>
          <w:snapToGrid w:val="0"/>
          <w:sz w:val="22"/>
          <w:szCs w:val="22"/>
          <w:lang w:val="lt-LT" w:eastAsia="en-US"/>
        </w:rPr>
        <w:t xml:space="preserve">atrio hidroksidas </w:t>
      </w:r>
      <w:r w:rsidRPr="002F2FF1">
        <w:rPr>
          <w:sz w:val="22"/>
          <w:szCs w:val="22"/>
          <w:lang w:val="lt-LT"/>
        </w:rPr>
        <w:t>(E524)</w:t>
      </w:r>
      <w:r w:rsidR="000C7C5D" w:rsidRPr="0046515C">
        <w:rPr>
          <w:sz w:val="22"/>
          <w:szCs w:val="22"/>
          <w:lang w:val="lt-LT"/>
        </w:rPr>
        <w:t xml:space="preserve"> </w:t>
      </w:r>
      <w:r w:rsidR="000C7C5D" w:rsidRPr="002F2FF1">
        <w:rPr>
          <w:sz w:val="22"/>
          <w:szCs w:val="22"/>
          <w:lang w:val="lt-LT"/>
        </w:rPr>
        <w:t>(pH koreguoti)</w:t>
      </w:r>
    </w:p>
    <w:p w14:paraId="47D48957" w14:textId="77777777" w:rsidR="00EB0465" w:rsidRPr="002F2FF1" w:rsidRDefault="00EB0465" w:rsidP="00EB0465">
      <w:pPr>
        <w:widowControl w:val="0"/>
        <w:rPr>
          <w:snapToGrid w:val="0"/>
          <w:sz w:val="22"/>
          <w:szCs w:val="22"/>
          <w:lang w:val="lt-LT" w:eastAsia="en-US"/>
        </w:rPr>
      </w:pPr>
      <w:r w:rsidRPr="002F2FF1">
        <w:rPr>
          <w:sz w:val="22"/>
          <w:szCs w:val="22"/>
          <w:lang w:val="lt-LT"/>
        </w:rPr>
        <w:t>I</w:t>
      </w:r>
      <w:r w:rsidRPr="002F2FF1">
        <w:rPr>
          <w:snapToGrid w:val="0"/>
          <w:sz w:val="22"/>
          <w:szCs w:val="22"/>
          <w:lang w:val="lt-LT" w:eastAsia="en-US"/>
        </w:rPr>
        <w:t>njekcinis vanduo</w:t>
      </w:r>
    </w:p>
    <w:p w14:paraId="3FA5B568" w14:textId="77777777" w:rsidR="00EB0465" w:rsidRPr="002F2FF1" w:rsidRDefault="00EB0465" w:rsidP="00EB0465">
      <w:pPr>
        <w:widowControl w:val="0"/>
        <w:rPr>
          <w:snapToGrid w:val="0"/>
          <w:sz w:val="22"/>
          <w:szCs w:val="22"/>
          <w:lang w:val="lt-LT" w:eastAsia="en-US"/>
        </w:rPr>
      </w:pPr>
    </w:p>
    <w:p w14:paraId="532D38B6"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6.2</w:t>
      </w:r>
      <w:r w:rsidRPr="002F2FF1">
        <w:rPr>
          <w:b/>
          <w:bCs/>
          <w:snapToGrid w:val="0"/>
          <w:sz w:val="22"/>
          <w:szCs w:val="22"/>
          <w:lang w:val="lt-LT"/>
        </w:rPr>
        <w:tab/>
        <w:t>Nesuderinamumas</w:t>
      </w:r>
    </w:p>
    <w:p w14:paraId="08E58778" w14:textId="77777777" w:rsidR="00EB0465" w:rsidRPr="002F2FF1" w:rsidRDefault="00EB0465" w:rsidP="00EB0465">
      <w:pPr>
        <w:widowControl w:val="0"/>
        <w:rPr>
          <w:snapToGrid w:val="0"/>
          <w:sz w:val="22"/>
          <w:szCs w:val="22"/>
          <w:lang w:val="lt-LT" w:eastAsia="en-US"/>
        </w:rPr>
      </w:pPr>
    </w:p>
    <w:p w14:paraId="688AC8E7" w14:textId="77777777" w:rsidR="00EB0465" w:rsidRPr="002F2FF1" w:rsidRDefault="00EB0465" w:rsidP="00EB0465">
      <w:pPr>
        <w:widowControl w:val="0"/>
        <w:rPr>
          <w:snapToGrid w:val="0"/>
          <w:sz w:val="22"/>
          <w:szCs w:val="22"/>
          <w:lang w:val="lt-LT" w:eastAsia="en-US"/>
        </w:rPr>
      </w:pPr>
      <w:r w:rsidRPr="002F2FF1">
        <w:rPr>
          <w:snapToGrid w:val="0"/>
          <w:sz w:val="22"/>
          <w:szCs w:val="22"/>
          <w:lang w:val="lt-LT" w:eastAsia="en-US"/>
        </w:rPr>
        <w:t>Maišyti tirpalo su kitomis medžiagomis negalima. Jei vartojant linezolid</w:t>
      </w:r>
      <w:r w:rsidR="002F2FF1">
        <w:rPr>
          <w:snapToGrid w:val="0"/>
          <w:sz w:val="22"/>
          <w:szCs w:val="22"/>
          <w:lang w:val="lt-LT" w:eastAsia="en-US"/>
        </w:rPr>
        <w:t>o</w:t>
      </w:r>
      <w:r w:rsidRPr="002F2FF1">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sidRPr="002F2FF1">
        <w:rPr>
          <w:snapToGrid w:val="0"/>
          <w:sz w:val="22"/>
          <w:szCs w:val="22"/>
          <w:lang w:val="lt-LT" w:eastAsia="en-US"/>
        </w:rPr>
        <w:t>infuzuoti</w:t>
      </w:r>
      <w:proofErr w:type="spellEnd"/>
      <w:r w:rsidRPr="002F2FF1">
        <w:rPr>
          <w:snapToGrid w:val="0"/>
          <w:sz w:val="22"/>
          <w:szCs w:val="22"/>
          <w:lang w:val="lt-LT" w:eastAsia="en-US"/>
        </w:rPr>
        <w:t xml:space="preserve"> keletui vaistinių preparatų į veną, prieš skiriant linezolido ir po linezolido vartojimo, infuzijų sistemą reikia praplauti suderinamu infuziniu tirpalu (žr. 6.6</w:t>
      </w:r>
      <w:r w:rsidR="003042D2" w:rsidRPr="002F2FF1">
        <w:rPr>
          <w:snapToGrid w:val="0"/>
          <w:sz w:val="22"/>
          <w:szCs w:val="22"/>
          <w:lang w:val="lt-LT" w:eastAsia="en-US"/>
        </w:rPr>
        <w:t> </w:t>
      </w:r>
      <w:r w:rsidRPr="002F2FF1">
        <w:rPr>
          <w:snapToGrid w:val="0"/>
          <w:sz w:val="22"/>
          <w:szCs w:val="22"/>
          <w:lang w:val="lt-LT" w:eastAsia="en-US"/>
        </w:rPr>
        <w:t>skyrių).</w:t>
      </w:r>
    </w:p>
    <w:p w14:paraId="2F4A3C9B" w14:textId="77777777" w:rsidR="00EB0465" w:rsidRPr="002F2FF1" w:rsidRDefault="00EB0465" w:rsidP="00EB0465">
      <w:pPr>
        <w:widowControl w:val="0"/>
        <w:rPr>
          <w:snapToGrid w:val="0"/>
          <w:sz w:val="22"/>
          <w:szCs w:val="22"/>
          <w:lang w:val="lt-LT" w:eastAsia="en-US"/>
        </w:rPr>
      </w:pPr>
    </w:p>
    <w:p w14:paraId="4E03D55B" w14:textId="77777777" w:rsidR="00EB0465" w:rsidRPr="002F2FF1" w:rsidRDefault="00EB0465" w:rsidP="00EB0465">
      <w:pPr>
        <w:widowControl w:val="0"/>
        <w:rPr>
          <w:snapToGrid w:val="0"/>
          <w:sz w:val="22"/>
          <w:szCs w:val="22"/>
          <w:lang w:val="lt-LT" w:eastAsia="en-US"/>
        </w:rPr>
      </w:pPr>
      <w:r w:rsidRPr="002F2FF1">
        <w:rPr>
          <w:snapToGrid w:val="0"/>
          <w:sz w:val="22"/>
          <w:szCs w:val="22"/>
          <w:lang w:val="lt-LT" w:eastAsia="en-US"/>
        </w:rPr>
        <w:t xml:space="preserve">Žinoma, kad </w:t>
      </w:r>
      <w:proofErr w:type="spellStart"/>
      <w:r w:rsidR="003042D2" w:rsidRPr="002F2FF1">
        <w:rPr>
          <w:snapToGrid w:val="0"/>
          <w:sz w:val="22"/>
          <w:szCs w:val="22"/>
          <w:lang w:val="lt-LT" w:eastAsia="en-US"/>
        </w:rPr>
        <w:t>L</w:t>
      </w:r>
      <w:r w:rsidRPr="002F2FF1">
        <w:rPr>
          <w:snapToGrid w:val="0"/>
          <w:sz w:val="22"/>
          <w:szCs w:val="22"/>
          <w:lang w:val="lt-LT" w:eastAsia="en-US"/>
        </w:rPr>
        <w:t>inezolid</w:t>
      </w:r>
      <w:proofErr w:type="spellEnd"/>
      <w:r w:rsidR="003042D2" w:rsidRPr="002F2FF1">
        <w:rPr>
          <w:snapToGrid w:val="0"/>
          <w:sz w:val="22"/>
          <w:szCs w:val="22"/>
          <w:lang w:val="lt-LT" w:eastAsia="en-US"/>
        </w:rPr>
        <w:t xml:space="preserve"> </w:t>
      </w:r>
      <w:proofErr w:type="spellStart"/>
      <w:r w:rsidR="003042D2" w:rsidRPr="002F2FF1">
        <w:rPr>
          <w:snapToGrid w:val="0"/>
          <w:sz w:val="22"/>
          <w:szCs w:val="22"/>
          <w:lang w:val="lt-LT" w:eastAsia="en-US"/>
        </w:rPr>
        <w:t>Inteli</w:t>
      </w:r>
      <w:proofErr w:type="spellEnd"/>
      <w:r w:rsidR="003042D2" w:rsidRPr="002F2FF1">
        <w:rPr>
          <w:snapToGrid w:val="0"/>
          <w:sz w:val="22"/>
          <w:szCs w:val="22"/>
          <w:lang w:val="lt-LT" w:eastAsia="en-US"/>
        </w:rPr>
        <w:t xml:space="preserve"> </w:t>
      </w:r>
      <w:r w:rsidRPr="002F2FF1">
        <w:rPr>
          <w:snapToGrid w:val="0"/>
          <w:sz w:val="22"/>
          <w:szCs w:val="22"/>
          <w:lang w:val="lt-LT" w:eastAsia="en-US"/>
        </w:rPr>
        <w:t xml:space="preserve">infuzinis tirpalas fizikiniu požiūriu yra nesuderinamas su šiomis medžiagomis: </w:t>
      </w:r>
      <w:proofErr w:type="spellStart"/>
      <w:r w:rsidRPr="002F2FF1">
        <w:rPr>
          <w:snapToGrid w:val="0"/>
          <w:sz w:val="22"/>
          <w:szCs w:val="22"/>
          <w:lang w:val="lt-LT" w:eastAsia="en-US"/>
        </w:rPr>
        <w:t>amfotericinu</w:t>
      </w:r>
      <w:proofErr w:type="spellEnd"/>
      <w:r w:rsidRPr="002F2FF1">
        <w:rPr>
          <w:snapToGrid w:val="0"/>
          <w:sz w:val="22"/>
          <w:szCs w:val="22"/>
          <w:lang w:val="lt-LT" w:eastAsia="en-US"/>
        </w:rPr>
        <w:t xml:space="preserve"> B, </w:t>
      </w:r>
      <w:proofErr w:type="spellStart"/>
      <w:r w:rsidRPr="002F2FF1">
        <w:rPr>
          <w:snapToGrid w:val="0"/>
          <w:sz w:val="22"/>
          <w:szCs w:val="22"/>
          <w:lang w:val="lt-LT" w:eastAsia="en-US"/>
        </w:rPr>
        <w:t>chlorpromazino</w:t>
      </w:r>
      <w:proofErr w:type="spellEnd"/>
      <w:r w:rsidRPr="002F2FF1">
        <w:rPr>
          <w:snapToGrid w:val="0"/>
          <w:sz w:val="22"/>
          <w:szCs w:val="22"/>
          <w:lang w:val="lt-LT" w:eastAsia="en-US"/>
        </w:rPr>
        <w:t xml:space="preserve"> hidrochloridu, </w:t>
      </w:r>
      <w:proofErr w:type="spellStart"/>
      <w:r w:rsidRPr="002F2FF1">
        <w:rPr>
          <w:snapToGrid w:val="0"/>
          <w:sz w:val="22"/>
          <w:szCs w:val="22"/>
          <w:lang w:val="lt-LT" w:eastAsia="en-US"/>
        </w:rPr>
        <w:t>diazepamu</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pentamidino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izetionatu</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eritromicino</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laktobionatu</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fenitoino</w:t>
      </w:r>
      <w:proofErr w:type="spellEnd"/>
      <w:r w:rsidRPr="002F2FF1">
        <w:rPr>
          <w:snapToGrid w:val="0"/>
          <w:sz w:val="22"/>
          <w:szCs w:val="22"/>
          <w:lang w:val="lt-LT" w:eastAsia="en-US"/>
        </w:rPr>
        <w:t xml:space="preserve"> natrio druska ir </w:t>
      </w:r>
      <w:proofErr w:type="spellStart"/>
      <w:r w:rsidRPr="002F2FF1">
        <w:rPr>
          <w:snapToGrid w:val="0"/>
          <w:sz w:val="22"/>
          <w:szCs w:val="22"/>
          <w:lang w:val="lt-LT" w:eastAsia="en-US"/>
        </w:rPr>
        <w:t>sulfametoksazolu</w:t>
      </w:r>
      <w:proofErr w:type="spellEnd"/>
      <w:r w:rsidRPr="002F2FF1">
        <w:rPr>
          <w:snapToGrid w:val="0"/>
          <w:sz w:val="22"/>
          <w:szCs w:val="22"/>
          <w:lang w:val="lt-LT" w:eastAsia="en-US"/>
        </w:rPr>
        <w:t xml:space="preserve"> / </w:t>
      </w:r>
      <w:proofErr w:type="spellStart"/>
      <w:r w:rsidRPr="002F2FF1">
        <w:rPr>
          <w:snapToGrid w:val="0"/>
          <w:sz w:val="22"/>
          <w:szCs w:val="22"/>
          <w:lang w:val="lt-LT" w:eastAsia="en-US"/>
        </w:rPr>
        <w:t>trimetoprimu</w:t>
      </w:r>
      <w:proofErr w:type="spellEnd"/>
      <w:r w:rsidRPr="002F2FF1">
        <w:rPr>
          <w:snapToGrid w:val="0"/>
          <w:sz w:val="22"/>
          <w:szCs w:val="22"/>
          <w:lang w:val="lt-LT" w:eastAsia="en-US"/>
        </w:rPr>
        <w:t xml:space="preserve">. Be to, vartojant kartu su </w:t>
      </w:r>
      <w:proofErr w:type="spellStart"/>
      <w:r w:rsidRPr="002F2FF1">
        <w:rPr>
          <w:snapToGrid w:val="0"/>
          <w:sz w:val="22"/>
          <w:szCs w:val="22"/>
          <w:lang w:val="lt-LT" w:eastAsia="en-US"/>
        </w:rPr>
        <w:t>ceftriaksono</w:t>
      </w:r>
      <w:proofErr w:type="spellEnd"/>
      <w:r w:rsidRPr="002F2FF1">
        <w:rPr>
          <w:snapToGrid w:val="0"/>
          <w:sz w:val="22"/>
          <w:szCs w:val="22"/>
          <w:lang w:val="lt-LT" w:eastAsia="en-US"/>
        </w:rPr>
        <w:t xml:space="preserve"> natrio druska pasireiškia cheminis nesuderinamumas.</w:t>
      </w:r>
    </w:p>
    <w:p w14:paraId="041CF61A" w14:textId="77777777" w:rsidR="00EB0465" w:rsidRPr="002F2FF1" w:rsidRDefault="00EB0465" w:rsidP="00EB0465">
      <w:pPr>
        <w:widowControl w:val="0"/>
        <w:rPr>
          <w:snapToGrid w:val="0"/>
          <w:sz w:val="22"/>
          <w:szCs w:val="22"/>
          <w:lang w:val="lt-LT" w:eastAsia="en-US"/>
        </w:rPr>
      </w:pPr>
    </w:p>
    <w:p w14:paraId="661A0874" w14:textId="77777777" w:rsidR="00EB0465" w:rsidRPr="002F2FF1" w:rsidRDefault="00EB0465" w:rsidP="0046515C">
      <w:pPr>
        <w:keepNext/>
        <w:keepLines/>
        <w:widowControl w:val="0"/>
        <w:tabs>
          <w:tab w:val="left" w:pos="567"/>
        </w:tabs>
        <w:jc w:val="both"/>
        <w:outlineLvl w:val="3"/>
        <w:rPr>
          <w:b/>
          <w:bCs/>
          <w:snapToGrid w:val="0"/>
          <w:sz w:val="22"/>
          <w:szCs w:val="22"/>
          <w:lang w:val="lt-LT"/>
        </w:rPr>
      </w:pPr>
      <w:r w:rsidRPr="002F2FF1">
        <w:rPr>
          <w:b/>
          <w:bCs/>
          <w:snapToGrid w:val="0"/>
          <w:sz w:val="22"/>
          <w:szCs w:val="22"/>
          <w:lang w:val="lt-LT"/>
        </w:rPr>
        <w:lastRenderedPageBreak/>
        <w:t>6.3</w:t>
      </w:r>
      <w:r w:rsidRPr="002F2FF1">
        <w:rPr>
          <w:b/>
          <w:bCs/>
          <w:snapToGrid w:val="0"/>
          <w:sz w:val="22"/>
          <w:szCs w:val="22"/>
          <w:lang w:val="lt-LT"/>
        </w:rPr>
        <w:tab/>
        <w:t>Tinkamumo laikas</w:t>
      </w:r>
    </w:p>
    <w:p w14:paraId="0FC32F26" w14:textId="77777777" w:rsidR="00EB0465" w:rsidRPr="002F2FF1" w:rsidRDefault="00EB0465" w:rsidP="0046515C">
      <w:pPr>
        <w:keepNext/>
        <w:keepLines/>
        <w:widowControl w:val="0"/>
        <w:rPr>
          <w:snapToGrid w:val="0"/>
          <w:sz w:val="22"/>
          <w:szCs w:val="22"/>
          <w:lang w:val="lt-LT" w:eastAsia="en-US"/>
        </w:rPr>
      </w:pPr>
    </w:p>
    <w:p w14:paraId="4DF47296" w14:textId="77777777" w:rsidR="00EB0465" w:rsidRPr="002F2FF1" w:rsidRDefault="003042D2" w:rsidP="0046515C">
      <w:pPr>
        <w:keepNext/>
        <w:keepLines/>
        <w:widowControl w:val="0"/>
        <w:rPr>
          <w:snapToGrid w:val="0"/>
          <w:sz w:val="22"/>
          <w:szCs w:val="22"/>
          <w:lang w:val="lt-LT" w:eastAsia="en-US"/>
        </w:rPr>
      </w:pPr>
      <w:r w:rsidRPr="002F2FF1">
        <w:rPr>
          <w:snapToGrid w:val="0"/>
          <w:sz w:val="22"/>
          <w:szCs w:val="22"/>
          <w:u w:val="single"/>
          <w:lang w:val="lt-LT" w:eastAsia="en-US"/>
        </w:rPr>
        <w:t>Prieš atidarymą:</w:t>
      </w:r>
      <w:r w:rsidRPr="002F2FF1">
        <w:rPr>
          <w:snapToGrid w:val="0"/>
          <w:sz w:val="22"/>
          <w:szCs w:val="22"/>
          <w:lang w:val="lt-LT" w:eastAsia="en-US"/>
        </w:rPr>
        <w:t xml:space="preserve"> </w:t>
      </w:r>
      <w:r w:rsidR="00566EF2" w:rsidRPr="002F2FF1">
        <w:rPr>
          <w:snapToGrid w:val="0"/>
          <w:sz w:val="22"/>
          <w:szCs w:val="22"/>
          <w:lang w:val="lt-LT" w:eastAsia="en-US"/>
        </w:rPr>
        <w:t>3</w:t>
      </w:r>
      <w:r w:rsidRPr="002F2FF1">
        <w:rPr>
          <w:snapToGrid w:val="0"/>
          <w:sz w:val="22"/>
          <w:szCs w:val="22"/>
          <w:lang w:val="lt-LT" w:eastAsia="en-US"/>
        </w:rPr>
        <w:t> metai.</w:t>
      </w:r>
    </w:p>
    <w:p w14:paraId="35DCBDA8" w14:textId="77777777" w:rsidR="003042D2" w:rsidRPr="002F2FF1" w:rsidRDefault="003042D2" w:rsidP="00881B3E">
      <w:pPr>
        <w:widowControl w:val="0"/>
        <w:rPr>
          <w:snapToGrid w:val="0"/>
          <w:sz w:val="22"/>
          <w:szCs w:val="22"/>
          <w:lang w:val="lt-LT" w:eastAsia="en-US"/>
        </w:rPr>
      </w:pPr>
    </w:p>
    <w:p w14:paraId="7064B5B6" w14:textId="77777777" w:rsidR="00EB0465" w:rsidRPr="002F2FF1" w:rsidRDefault="00EB0465" w:rsidP="00881B3E">
      <w:pPr>
        <w:widowControl w:val="0"/>
        <w:tabs>
          <w:tab w:val="left" w:pos="567"/>
        </w:tabs>
        <w:rPr>
          <w:snapToGrid w:val="0"/>
          <w:sz w:val="22"/>
          <w:szCs w:val="22"/>
          <w:lang w:val="lt-LT" w:eastAsia="en-US"/>
        </w:rPr>
      </w:pPr>
      <w:r w:rsidRPr="002F2FF1">
        <w:rPr>
          <w:snapToGrid w:val="0"/>
          <w:sz w:val="22"/>
          <w:szCs w:val="22"/>
          <w:u w:val="single"/>
          <w:lang w:val="lt-LT" w:eastAsia="en-US"/>
        </w:rPr>
        <w:t>Po atidarymo:</w:t>
      </w:r>
      <w:r w:rsidRPr="002F2FF1">
        <w:rPr>
          <w:snapToGrid w:val="0"/>
          <w:sz w:val="22"/>
          <w:szCs w:val="22"/>
          <w:lang w:val="lt-LT" w:eastAsia="en-US"/>
        </w:rPr>
        <w:t xml:space="preserve"> </w:t>
      </w:r>
      <w:r w:rsidR="003042D2" w:rsidRPr="002F2FF1">
        <w:rPr>
          <w:snapToGrid w:val="0"/>
          <w:sz w:val="22"/>
          <w:szCs w:val="22"/>
          <w:lang w:val="lt-LT" w:eastAsia="en-US"/>
        </w:rPr>
        <w:t xml:space="preserve">po pirmojo atidarymo </w:t>
      </w:r>
      <w:proofErr w:type="spellStart"/>
      <w:r w:rsidR="003042D2" w:rsidRPr="002F2FF1">
        <w:rPr>
          <w:snapToGrid w:val="0"/>
          <w:sz w:val="22"/>
          <w:szCs w:val="22"/>
          <w:lang w:val="lt-LT" w:eastAsia="en-US"/>
        </w:rPr>
        <w:t>Linezolid</w:t>
      </w:r>
      <w:proofErr w:type="spellEnd"/>
      <w:r w:rsidR="003042D2" w:rsidRPr="002F2FF1">
        <w:rPr>
          <w:snapToGrid w:val="0"/>
          <w:sz w:val="22"/>
          <w:szCs w:val="22"/>
          <w:lang w:val="lt-LT" w:eastAsia="en-US"/>
        </w:rPr>
        <w:t xml:space="preserve"> </w:t>
      </w:r>
      <w:proofErr w:type="spellStart"/>
      <w:r w:rsidR="003042D2" w:rsidRPr="002F2FF1">
        <w:rPr>
          <w:snapToGrid w:val="0"/>
          <w:sz w:val="22"/>
          <w:szCs w:val="22"/>
          <w:lang w:val="lt-LT" w:eastAsia="en-US"/>
        </w:rPr>
        <w:t>Inteli</w:t>
      </w:r>
      <w:proofErr w:type="spellEnd"/>
      <w:r w:rsidR="003042D2" w:rsidRPr="002F2FF1">
        <w:rPr>
          <w:snapToGrid w:val="0"/>
          <w:sz w:val="22"/>
          <w:szCs w:val="22"/>
          <w:lang w:val="lt-LT" w:eastAsia="en-US"/>
        </w:rPr>
        <w:t xml:space="preserve"> fizikiniu ir cheminiu požiūriu </w:t>
      </w:r>
      <w:r w:rsidR="000C7C5D" w:rsidRPr="002F2FF1">
        <w:rPr>
          <w:snapToGrid w:val="0"/>
          <w:sz w:val="22"/>
          <w:szCs w:val="22"/>
          <w:lang w:val="lt-LT" w:eastAsia="en-US"/>
        </w:rPr>
        <w:t xml:space="preserve">esant 30° </w:t>
      </w:r>
      <w:r w:rsidR="003042D2" w:rsidRPr="002F2FF1">
        <w:rPr>
          <w:snapToGrid w:val="0"/>
          <w:sz w:val="22"/>
          <w:szCs w:val="22"/>
          <w:lang w:val="lt-LT" w:eastAsia="en-US"/>
        </w:rPr>
        <w:t>temperatūr</w:t>
      </w:r>
      <w:r w:rsidR="000C7C5D" w:rsidRPr="002F2FF1">
        <w:rPr>
          <w:snapToGrid w:val="0"/>
          <w:sz w:val="22"/>
          <w:szCs w:val="22"/>
          <w:lang w:val="lt-LT" w:eastAsia="en-US"/>
        </w:rPr>
        <w:t>ai</w:t>
      </w:r>
      <w:r w:rsidR="003042D2" w:rsidRPr="002F2FF1">
        <w:rPr>
          <w:snapToGrid w:val="0"/>
          <w:sz w:val="22"/>
          <w:szCs w:val="22"/>
          <w:lang w:val="lt-LT" w:eastAsia="en-US"/>
        </w:rPr>
        <w:t xml:space="preserve"> išlieka stabilus </w:t>
      </w:r>
      <w:r w:rsidR="00C1196E" w:rsidRPr="002F2FF1">
        <w:rPr>
          <w:snapToGrid w:val="0"/>
          <w:sz w:val="22"/>
          <w:szCs w:val="22"/>
          <w:lang w:val="lt-LT" w:eastAsia="en-US"/>
        </w:rPr>
        <w:t xml:space="preserve">mažiausiai </w:t>
      </w:r>
      <w:r w:rsidR="003042D2" w:rsidRPr="002F2FF1">
        <w:rPr>
          <w:snapToGrid w:val="0"/>
          <w:sz w:val="22"/>
          <w:szCs w:val="22"/>
          <w:lang w:val="lt-LT" w:eastAsia="en-US"/>
        </w:rPr>
        <w:t>keturias valandas. M</w:t>
      </w:r>
      <w:r w:rsidRPr="002F2FF1">
        <w:rPr>
          <w:snapToGrid w:val="0"/>
          <w:sz w:val="22"/>
          <w:szCs w:val="22"/>
          <w:lang w:val="lt-LT" w:eastAsia="en-US"/>
        </w:rPr>
        <w:t xml:space="preserve">ikrobiologiniu požiūriu </w:t>
      </w:r>
      <w:r w:rsidR="003042D2" w:rsidRPr="002F2FF1">
        <w:rPr>
          <w:snapToGrid w:val="0"/>
          <w:sz w:val="22"/>
          <w:szCs w:val="22"/>
          <w:lang w:val="lt-LT" w:eastAsia="en-US"/>
        </w:rPr>
        <w:t xml:space="preserve">vaistinį preparatą </w:t>
      </w:r>
      <w:r w:rsidRPr="002F2FF1">
        <w:rPr>
          <w:snapToGrid w:val="0"/>
          <w:sz w:val="22"/>
          <w:szCs w:val="22"/>
          <w:lang w:val="lt-LT" w:eastAsia="en-US"/>
        </w:rPr>
        <w:t>būtina suvartoti iš karto, nebent atidarymo metu naudojamas kelią mikrobinio užterštumo rizikai užkertantis metodas. Jei nesuvartojama tuoj pat, už tinkamumo laiką ir laikymo iki vartojimo sąlygas atsako vartotojas.</w:t>
      </w:r>
    </w:p>
    <w:p w14:paraId="629C0598" w14:textId="77777777" w:rsidR="00C1196E" w:rsidRPr="002F2FF1" w:rsidRDefault="00C1196E" w:rsidP="00881B3E">
      <w:pPr>
        <w:widowControl w:val="0"/>
        <w:tabs>
          <w:tab w:val="left" w:pos="567"/>
        </w:tabs>
        <w:rPr>
          <w:snapToGrid w:val="0"/>
          <w:sz w:val="22"/>
          <w:szCs w:val="22"/>
          <w:lang w:val="lt-LT" w:eastAsia="en-US"/>
        </w:rPr>
      </w:pPr>
    </w:p>
    <w:p w14:paraId="168F8970" w14:textId="77777777" w:rsidR="00C1196E" w:rsidRPr="002F2FF1" w:rsidRDefault="00C1196E" w:rsidP="00881B3E">
      <w:pPr>
        <w:widowControl w:val="0"/>
        <w:tabs>
          <w:tab w:val="left" w:pos="567"/>
        </w:tabs>
        <w:rPr>
          <w:snapToGrid w:val="0"/>
          <w:sz w:val="22"/>
          <w:szCs w:val="22"/>
          <w:u w:val="single"/>
          <w:lang w:val="lt-LT" w:eastAsia="en-US"/>
        </w:rPr>
      </w:pPr>
      <w:r w:rsidRPr="002F2FF1">
        <w:rPr>
          <w:snapToGrid w:val="0"/>
          <w:sz w:val="22"/>
          <w:szCs w:val="22"/>
          <w:u w:val="single"/>
          <w:lang w:val="lt-LT" w:eastAsia="en-US"/>
        </w:rPr>
        <w:t>Po praskiedimo:</w:t>
      </w:r>
    </w:p>
    <w:p w14:paraId="1B9852C6" w14:textId="77777777" w:rsidR="00EB0465" w:rsidRPr="002F2FF1" w:rsidRDefault="00EB0465" w:rsidP="00EB0465">
      <w:pPr>
        <w:widowControl w:val="0"/>
        <w:rPr>
          <w:snapToGrid w:val="0"/>
          <w:sz w:val="22"/>
          <w:szCs w:val="22"/>
          <w:lang w:val="lt-LT" w:eastAsia="en-US"/>
        </w:rPr>
      </w:pPr>
    </w:p>
    <w:p w14:paraId="3DAC3B8A" w14:textId="77777777" w:rsidR="00C1196E" w:rsidRPr="002F2FF1" w:rsidRDefault="00C1196E" w:rsidP="00C1196E">
      <w:pPr>
        <w:widowControl w:val="0"/>
        <w:rPr>
          <w:snapToGrid w:val="0"/>
          <w:sz w:val="22"/>
          <w:szCs w:val="22"/>
          <w:lang w:val="lt-LT" w:eastAsia="en-US"/>
        </w:rPr>
      </w:pPr>
      <w:r w:rsidRPr="002F2FF1">
        <w:rPr>
          <w:snapToGrid w:val="0"/>
          <w:sz w:val="22"/>
          <w:szCs w:val="22"/>
          <w:lang w:val="lt-LT" w:eastAsia="en-US"/>
        </w:rPr>
        <w:t>0,9 % natrio chlorido: tirpalas fizikiniu ir cheminiu požiūriu 25 ± 2 °C temperatūroje išlieka stabilus 4 valandas.</w:t>
      </w:r>
    </w:p>
    <w:p w14:paraId="1374ED29" w14:textId="77777777" w:rsidR="00C1196E" w:rsidRPr="002F2FF1" w:rsidRDefault="00C1196E" w:rsidP="00C1196E">
      <w:pPr>
        <w:widowControl w:val="0"/>
        <w:rPr>
          <w:snapToGrid w:val="0"/>
          <w:sz w:val="22"/>
          <w:szCs w:val="22"/>
          <w:lang w:val="lt-LT" w:eastAsia="en-US"/>
        </w:rPr>
      </w:pPr>
    </w:p>
    <w:p w14:paraId="07BAF113" w14:textId="77777777" w:rsidR="00C1196E" w:rsidRPr="002F2FF1" w:rsidRDefault="00C1196E" w:rsidP="00C1196E">
      <w:pPr>
        <w:widowControl w:val="0"/>
        <w:rPr>
          <w:snapToGrid w:val="0"/>
          <w:sz w:val="22"/>
          <w:szCs w:val="22"/>
          <w:lang w:val="lt-LT" w:eastAsia="en-US"/>
        </w:rPr>
      </w:pPr>
      <w:r w:rsidRPr="002F2FF1">
        <w:rPr>
          <w:snapToGrid w:val="0"/>
          <w:sz w:val="22"/>
          <w:szCs w:val="22"/>
          <w:lang w:val="lt-LT" w:eastAsia="en-US"/>
        </w:rPr>
        <w:t>5 % gliukozės: tirpalas fizikiniu ir cheminiu požiūriu 25 ± 2 °C temperatūroje išlieka stabilus 4 valandas.</w:t>
      </w:r>
    </w:p>
    <w:p w14:paraId="29BF1BB4" w14:textId="77777777" w:rsidR="00C1196E" w:rsidRPr="002F2FF1" w:rsidRDefault="00C1196E" w:rsidP="00C1196E">
      <w:pPr>
        <w:widowControl w:val="0"/>
        <w:rPr>
          <w:snapToGrid w:val="0"/>
          <w:sz w:val="22"/>
          <w:szCs w:val="22"/>
          <w:lang w:val="lt-LT" w:eastAsia="en-US"/>
        </w:rPr>
      </w:pPr>
    </w:p>
    <w:p w14:paraId="23968BE7" w14:textId="77777777" w:rsidR="00C1196E" w:rsidRPr="002F2FF1" w:rsidRDefault="00C1196E" w:rsidP="00C1196E">
      <w:pPr>
        <w:widowControl w:val="0"/>
        <w:rPr>
          <w:snapToGrid w:val="0"/>
          <w:sz w:val="22"/>
          <w:szCs w:val="22"/>
          <w:lang w:val="lt-LT" w:eastAsia="en-US"/>
        </w:rPr>
      </w:pPr>
      <w:proofErr w:type="spellStart"/>
      <w:r w:rsidRPr="002F2FF1">
        <w:rPr>
          <w:snapToGrid w:val="0"/>
          <w:sz w:val="22"/>
          <w:szCs w:val="22"/>
          <w:lang w:val="lt-LT" w:eastAsia="en-US"/>
        </w:rPr>
        <w:t>Ringerio</w:t>
      </w:r>
      <w:proofErr w:type="spellEnd"/>
      <w:r w:rsidRPr="002F2FF1">
        <w:rPr>
          <w:snapToGrid w:val="0"/>
          <w:sz w:val="22"/>
          <w:szCs w:val="22"/>
          <w:lang w:val="lt-LT" w:eastAsia="en-US"/>
        </w:rPr>
        <w:t xml:space="preserve"> laktato tirpalu: tirpalas fizikiniu ir cheminiu požiūriu 25 ± 2 °C temperatūroje išlieka stabilus 4 valandas.</w:t>
      </w:r>
    </w:p>
    <w:p w14:paraId="6181E9A5" w14:textId="77777777" w:rsidR="00C1196E" w:rsidRPr="002F2FF1" w:rsidRDefault="00C1196E" w:rsidP="00C1196E">
      <w:pPr>
        <w:widowControl w:val="0"/>
        <w:rPr>
          <w:snapToGrid w:val="0"/>
          <w:sz w:val="22"/>
          <w:szCs w:val="22"/>
          <w:lang w:val="lt-LT" w:eastAsia="en-US"/>
        </w:rPr>
      </w:pPr>
      <w:r w:rsidRPr="002F2FF1">
        <w:rPr>
          <w:snapToGrid w:val="0"/>
          <w:sz w:val="22"/>
          <w:szCs w:val="22"/>
          <w:lang w:val="lt-LT" w:eastAsia="en-US"/>
        </w:rPr>
        <w:t>Mikrobiologiniu požiūriu vaistinį preparatą būtina suvartoti iš karto, nebent atidarymo metu naudojamas kelią mikrobinio užterštumo rizikai užkertantis metodas. Jei nesuvartojama tuoj pat, už tinkamumo laiką ir laikymo iki vartojimo sąlygas atsako vartotojas.</w:t>
      </w:r>
    </w:p>
    <w:p w14:paraId="4FED38C8" w14:textId="77777777" w:rsidR="00C1196E" w:rsidRPr="002F2FF1" w:rsidRDefault="00C1196E" w:rsidP="00EB0465">
      <w:pPr>
        <w:widowControl w:val="0"/>
        <w:rPr>
          <w:snapToGrid w:val="0"/>
          <w:sz w:val="22"/>
          <w:szCs w:val="22"/>
          <w:lang w:val="lt-LT" w:eastAsia="en-US"/>
        </w:rPr>
      </w:pPr>
    </w:p>
    <w:p w14:paraId="5AA82254"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6.4</w:t>
      </w:r>
      <w:r w:rsidRPr="002F2FF1">
        <w:rPr>
          <w:b/>
          <w:bCs/>
          <w:snapToGrid w:val="0"/>
          <w:sz w:val="22"/>
          <w:szCs w:val="22"/>
          <w:lang w:val="lt-LT"/>
        </w:rPr>
        <w:tab/>
        <w:t>Specialios laikymo sąlygos</w:t>
      </w:r>
    </w:p>
    <w:p w14:paraId="7F39C9E7" w14:textId="77777777" w:rsidR="00EB0465" w:rsidRPr="002F2FF1" w:rsidRDefault="00EB0465" w:rsidP="00EB0465">
      <w:pPr>
        <w:widowControl w:val="0"/>
        <w:rPr>
          <w:snapToGrid w:val="0"/>
          <w:sz w:val="22"/>
          <w:szCs w:val="22"/>
          <w:lang w:val="lt-LT" w:eastAsia="en-US"/>
        </w:rPr>
      </w:pPr>
    </w:p>
    <w:p w14:paraId="67039781" w14:textId="77777777" w:rsidR="0070035D" w:rsidRDefault="00094AF7" w:rsidP="00F50C25">
      <w:pPr>
        <w:widowControl w:val="0"/>
        <w:rPr>
          <w:rFonts w:eastAsia="Calibri"/>
          <w:sz w:val="22"/>
          <w:szCs w:val="22"/>
          <w:lang w:val="lt-LT" w:eastAsia="en-US"/>
        </w:rPr>
      </w:pPr>
      <w:r w:rsidRPr="002F2FF1">
        <w:rPr>
          <w:rFonts w:eastAsia="Calibri"/>
          <w:sz w:val="22"/>
          <w:szCs w:val="22"/>
          <w:lang w:val="lt-LT" w:eastAsia="en-US"/>
        </w:rPr>
        <w:t>Ši</w:t>
      </w:r>
      <w:r w:rsidR="00BC1420" w:rsidRPr="002F2FF1">
        <w:rPr>
          <w:rFonts w:eastAsia="Calibri"/>
          <w:sz w:val="22"/>
          <w:szCs w:val="22"/>
          <w:lang w:val="lt-LT" w:eastAsia="en-US"/>
        </w:rPr>
        <w:t>o</w:t>
      </w:r>
      <w:r w:rsidRPr="002F2FF1">
        <w:rPr>
          <w:rFonts w:eastAsia="Calibri"/>
          <w:sz w:val="22"/>
          <w:szCs w:val="22"/>
          <w:lang w:val="lt-LT" w:eastAsia="en-US"/>
        </w:rPr>
        <w:t xml:space="preserve"> vaistini</w:t>
      </w:r>
      <w:r w:rsidR="00BC1420" w:rsidRPr="002F2FF1">
        <w:rPr>
          <w:rFonts w:eastAsia="Calibri"/>
          <w:sz w:val="22"/>
          <w:szCs w:val="22"/>
          <w:lang w:val="lt-LT" w:eastAsia="en-US"/>
        </w:rPr>
        <w:t>o</w:t>
      </w:r>
      <w:r w:rsidRPr="002F2FF1">
        <w:rPr>
          <w:rFonts w:eastAsia="Calibri"/>
          <w:sz w:val="22"/>
          <w:szCs w:val="22"/>
          <w:lang w:val="lt-LT" w:eastAsia="en-US"/>
        </w:rPr>
        <w:t xml:space="preserve"> preparat</w:t>
      </w:r>
      <w:r w:rsidR="00BC1420" w:rsidRPr="002F2FF1">
        <w:rPr>
          <w:rFonts w:eastAsia="Calibri"/>
          <w:sz w:val="22"/>
          <w:szCs w:val="22"/>
          <w:lang w:val="lt-LT" w:eastAsia="en-US"/>
        </w:rPr>
        <w:t>o</w:t>
      </w:r>
      <w:r w:rsidRPr="002F2FF1">
        <w:rPr>
          <w:rFonts w:eastAsia="Calibri"/>
          <w:sz w:val="22"/>
          <w:szCs w:val="22"/>
          <w:lang w:val="lt-LT" w:eastAsia="en-US"/>
        </w:rPr>
        <w:t xml:space="preserve"> </w:t>
      </w:r>
      <w:r w:rsidR="00BC1420" w:rsidRPr="002F2FF1">
        <w:rPr>
          <w:rFonts w:eastAsia="Calibri"/>
          <w:sz w:val="22"/>
          <w:szCs w:val="22"/>
          <w:lang w:val="lt-LT" w:eastAsia="en-US"/>
        </w:rPr>
        <w:t xml:space="preserve">laikymui </w:t>
      </w:r>
      <w:r w:rsidRPr="002F2FF1">
        <w:rPr>
          <w:rFonts w:eastAsia="Calibri"/>
          <w:sz w:val="22"/>
          <w:szCs w:val="22"/>
          <w:lang w:val="lt-LT" w:eastAsia="en-US"/>
        </w:rPr>
        <w:t>specialių temperatūros sąlygų nereik</w:t>
      </w:r>
      <w:r w:rsidR="00BC1420" w:rsidRPr="002F2FF1">
        <w:rPr>
          <w:rFonts w:eastAsia="Calibri"/>
          <w:sz w:val="22"/>
          <w:szCs w:val="22"/>
          <w:lang w:val="lt-LT" w:eastAsia="en-US"/>
        </w:rPr>
        <w:t>alaujama</w:t>
      </w:r>
      <w:r w:rsidRPr="002F2FF1">
        <w:rPr>
          <w:rFonts w:eastAsia="Calibri"/>
          <w:sz w:val="22"/>
          <w:szCs w:val="22"/>
          <w:lang w:val="lt-LT" w:eastAsia="en-US"/>
        </w:rPr>
        <w:t xml:space="preserve">. </w:t>
      </w:r>
    </w:p>
    <w:p w14:paraId="0FD821FB" w14:textId="77777777" w:rsidR="00C1196E" w:rsidRPr="002F2FF1" w:rsidRDefault="00CC3808" w:rsidP="00F50C25">
      <w:pPr>
        <w:widowControl w:val="0"/>
        <w:rPr>
          <w:rFonts w:eastAsia="Calibri"/>
          <w:sz w:val="22"/>
          <w:szCs w:val="22"/>
          <w:lang w:val="lt-LT" w:eastAsia="en-US"/>
        </w:rPr>
      </w:pPr>
      <w:r w:rsidRPr="002F2FF1">
        <w:rPr>
          <w:rFonts w:eastAsia="Calibri"/>
          <w:sz w:val="22"/>
          <w:szCs w:val="22"/>
          <w:lang w:val="lt-LT" w:eastAsia="en-US"/>
        </w:rPr>
        <w:t xml:space="preserve">Maišelį laikyti išorinėje dėžutėje, kad vaistinis preparatas būtų apsaugotas nuo šviesos. </w:t>
      </w:r>
    </w:p>
    <w:p w14:paraId="719C6628" w14:textId="77777777" w:rsidR="0070035D" w:rsidRPr="002F2FF1" w:rsidRDefault="0070035D" w:rsidP="00C1196E">
      <w:pPr>
        <w:widowControl w:val="0"/>
        <w:rPr>
          <w:rFonts w:eastAsia="Calibri"/>
          <w:sz w:val="22"/>
          <w:szCs w:val="22"/>
          <w:lang w:val="lt-LT" w:eastAsia="en-US"/>
        </w:rPr>
      </w:pPr>
    </w:p>
    <w:p w14:paraId="180813C8" w14:textId="77777777" w:rsidR="00C1196E" w:rsidRPr="002F2FF1" w:rsidRDefault="00C1196E" w:rsidP="00C1196E">
      <w:pPr>
        <w:widowControl w:val="0"/>
        <w:rPr>
          <w:rFonts w:eastAsia="Calibri"/>
          <w:sz w:val="22"/>
          <w:szCs w:val="22"/>
          <w:lang w:val="lt-LT" w:eastAsia="en-US"/>
        </w:rPr>
      </w:pPr>
      <w:r w:rsidRPr="002F2FF1">
        <w:rPr>
          <w:rFonts w:eastAsia="Calibri"/>
          <w:sz w:val="22"/>
          <w:szCs w:val="22"/>
          <w:lang w:val="lt-LT" w:eastAsia="en-US"/>
        </w:rPr>
        <w:t>Pirmą kartą atidar</w:t>
      </w:r>
      <w:r w:rsidR="004C54BC" w:rsidRPr="002F2FF1">
        <w:rPr>
          <w:rFonts w:eastAsia="Calibri"/>
          <w:sz w:val="22"/>
          <w:szCs w:val="22"/>
          <w:lang w:val="lt-LT" w:eastAsia="en-US"/>
        </w:rPr>
        <w:t>yto</w:t>
      </w:r>
      <w:r w:rsidRPr="002F2FF1">
        <w:rPr>
          <w:rFonts w:eastAsia="Calibri"/>
          <w:sz w:val="22"/>
          <w:szCs w:val="22"/>
          <w:lang w:val="lt-LT" w:eastAsia="en-US"/>
        </w:rPr>
        <w:t xml:space="preserve"> vaistinio preparato laikymo sąlyg</w:t>
      </w:r>
      <w:r w:rsidR="004C54BC" w:rsidRPr="002F2FF1">
        <w:rPr>
          <w:rFonts w:eastAsia="Calibri"/>
          <w:sz w:val="22"/>
          <w:szCs w:val="22"/>
          <w:lang w:val="lt-LT" w:eastAsia="en-US"/>
        </w:rPr>
        <w:t>os pateikiamos</w:t>
      </w:r>
      <w:r w:rsidRPr="002F2FF1">
        <w:rPr>
          <w:rFonts w:eastAsia="Calibri"/>
          <w:sz w:val="22"/>
          <w:szCs w:val="22"/>
          <w:lang w:val="lt-LT" w:eastAsia="en-US"/>
        </w:rPr>
        <w:t xml:space="preserve"> 6.3 skyri</w:t>
      </w:r>
      <w:r w:rsidR="004C54BC" w:rsidRPr="002F2FF1">
        <w:rPr>
          <w:rFonts w:eastAsia="Calibri"/>
          <w:sz w:val="22"/>
          <w:szCs w:val="22"/>
          <w:lang w:val="lt-LT" w:eastAsia="en-US"/>
        </w:rPr>
        <w:t>uje.</w:t>
      </w:r>
    </w:p>
    <w:p w14:paraId="08EB8DE4" w14:textId="77777777" w:rsidR="00EB0465" w:rsidRPr="002F2FF1" w:rsidRDefault="00EB0465" w:rsidP="00EB0465">
      <w:pPr>
        <w:widowControl w:val="0"/>
        <w:rPr>
          <w:rFonts w:eastAsia="Calibri"/>
          <w:sz w:val="22"/>
          <w:szCs w:val="22"/>
          <w:lang w:val="lt-LT" w:eastAsia="en-US"/>
        </w:rPr>
      </w:pPr>
    </w:p>
    <w:p w14:paraId="4FAF1A13"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6.5</w:t>
      </w:r>
      <w:r w:rsidRPr="002F2FF1">
        <w:rPr>
          <w:b/>
          <w:bCs/>
          <w:snapToGrid w:val="0"/>
          <w:sz w:val="22"/>
          <w:szCs w:val="22"/>
          <w:lang w:val="lt-LT"/>
        </w:rPr>
        <w:tab/>
      </w:r>
      <w:proofErr w:type="spellStart"/>
      <w:r w:rsidRPr="002F2FF1">
        <w:rPr>
          <w:b/>
          <w:bCs/>
          <w:snapToGrid w:val="0"/>
          <w:sz w:val="22"/>
          <w:szCs w:val="22"/>
          <w:lang w:val="lt-LT"/>
        </w:rPr>
        <w:t>Talpyklės</w:t>
      </w:r>
      <w:proofErr w:type="spellEnd"/>
      <w:r w:rsidRPr="002F2FF1">
        <w:rPr>
          <w:b/>
          <w:bCs/>
          <w:snapToGrid w:val="0"/>
          <w:sz w:val="22"/>
          <w:szCs w:val="22"/>
          <w:lang w:val="lt-LT"/>
        </w:rPr>
        <w:t xml:space="preserve"> pobūdis ir jos turinys</w:t>
      </w:r>
    </w:p>
    <w:p w14:paraId="0B88383A" w14:textId="77777777" w:rsidR="00EB0465" w:rsidRPr="002F2FF1" w:rsidRDefault="00EB0465" w:rsidP="00EB0465">
      <w:pPr>
        <w:widowControl w:val="0"/>
        <w:rPr>
          <w:snapToGrid w:val="0"/>
          <w:sz w:val="22"/>
          <w:szCs w:val="22"/>
          <w:lang w:val="lt-LT" w:eastAsia="en-US"/>
        </w:rPr>
      </w:pPr>
    </w:p>
    <w:p w14:paraId="03E1BD13" w14:textId="77777777" w:rsidR="00C74C07" w:rsidRPr="0046515C" w:rsidRDefault="00C74C07" w:rsidP="00C74C07">
      <w:pPr>
        <w:widowControl w:val="0"/>
        <w:rPr>
          <w:snapToGrid w:val="0"/>
          <w:sz w:val="22"/>
          <w:szCs w:val="22"/>
          <w:lang w:val="lt-LT" w:eastAsia="en-US"/>
        </w:rPr>
      </w:pPr>
      <w:r w:rsidRPr="002F2FF1">
        <w:rPr>
          <w:snapToGrid w:val="0"/>
          <w:sz w:val="22"/>
          <w:szCs w:val="22"/>
          <w:lang w:val="lt-LT" w:eastAsia="en-US"/>
        </w:rPr>
        <w:t xml:space="preserve">Polietileno </w:t>
      </w:r>
      <w:r w:rsidR="00192BBA" w:rsidRPr="002F2FF1">
        <w:rPr>
          <w:snapToGrid w:val="0"/>
          <w:sz w:val="22"/>
          <w:szCs w:val="22"/>
          <w:lang w:val="lt-LT" w:eastAsia="en-US"/>
        </w:rPr>
        <w:t>išorinis maišelis</w:t>
      </w:r>
      <w:r w:rsidRPr="002F2FF1">
        <w:rPr>
          <w:snapToGrid w:val="0"/>
          <w:sz w:val="22"/>
          <w:szCs w:val="22"/>
          <w:lang w:val="lt-LT" w:eastAsia="en-US"/>
        </w:rPr>
        <w:t>, kurio</w:t>
      </w:r>
      <w:r w:rsidR="00192BBA" w:rsidRPr="002F2FF1">
        <w:rPr>
          <w:snapToGrid w:val="0"/>
          <w:sz w:val="22"/>
          <w:szCs w:val="22"/>
          <w:lang w:val="lt-LT" w:eastAsia="en-US"/>
        </w:rPr>
        <w:t xml:space="preserve"> viduje </w:t>
      </w:r>
      <w:r w:rsidRPr="002F2FF1">
        <w:rPr>
          <w:snapToGrid w:val="0"/>
          <w:sz w:val="22"/>
          <w:szCs w:val="22"/>
          <w:lang w:val="lt-LT" w:eastAsia="en-US"/>
        </w:rPr>
        <w:t>yra daugiasluoksnis</w:t>
      </w:r>
      <w:r w:rsidR="00192BBA" w:rsidRPr="002F2FF1">
        <w:rPr>
          <w:snapToGrid w:val="0"/>
          <w:sz w:val="22"/>
          <w:szCs w:val="22"/>
          <w:lang w:val="lt-LT" w:eastAsia="en-US"/>
        </w:rPr>
        <w:t xml:space="preserve"> </w:t>
      </w:r>
      <w:proofErr w:type="spellStart"/>
      <w:r w:rsidR="000236FD" w:rsidRPr="0046515C">
        <w:rPr>
          <w:sz w:val="22"/>
          <w:szCs w:val="22"/>
          <w:lang w:val="lt-LT" w:eastAsia="en-US"/>
        </w:rPr>
        <w:t>poliolefino</w:t>
      </w:r>
      <w:proofErr w:type="spellEnd"/>
      <w:r w:rsidR="000236FD" w:rsidRPr="0046515C">
        <w:rPr>
          <w:sz w:val="22"/>
          <w:szCs w:val="22"/>
          <w:lang w:val="lt-LT" w:eastAsia="en-US"/>
        </w:rPr>
        <w:t xml:space="preserve"> plėvele padengt</w:t>
      </w:r>
      <w:r w:rsidRPr="0046515C">
        <w:rPr>
          <w:sz w:val="22"/>
          <w:szCs w:val="22"/>
          <w:lang w:val="lt-LT" w:eastAsia="en-US"/>
        </w:rPr>
        <w:t>as</w:t>
      </w:r>
      <w:r w:rsidR="000236FD" w:rsidRPr="0046515C">
        <w:rPr>
          <w:sz w:val="22"/>
          <w:szCs w:val="22"/>
          <w:lang w:val="lt-LT" w:eastAsia="en-US"/>
        </w:rPr>
        <w:t xml:space="preserve"> </w:t>
      </w:r>
      <w:r w:rsidR="00192BBA" w:rsidRPr="002F2FF1">
        <w:rPr>
          <w:snapToGrid w:val="0"/>
          <w:sz w:val="22"/>
          <w:szCs w:val="22"/>
          <w:lang w:val="lt-LT" w:eastAsia="en-US"/>
        </w:rPr>
        <w:t>infuzini</w:t>
      </w:r>
      <w:r w:rsidRPr="002F2FF1">
        <w:rPr>
          <w:snapToGrid w:val="0"/>
          <w:sz w:val="22"/>
          <w:szCs w:val="22"/>
          <w:lang w:val="lt-LT" w:eastAsia="en-US"/>
        </w:rPr>
        <w:t>s</w:t>
      </w:r>
      <w:r w:rsidR="00192BBA" w:rsidRPr="002F2FF1">
        <w:rPr>
          <w:snapToGrid w:val="0"/>
          <w:sz w:val="22"/>
          <w:szCs w:val="22"/>
          <w:lang w:val="lt-LT" w:eastAsia="en-US"/>
        </w:rPr>
        <w:t xml:space="preserve"> maišeli</w:t>
      </w:r>
      <w:r w:rsidRPr="002F2FF1">
        <w:rPr>
          <w:snapToGrid w:val="0"/>
          <w:sz w:val="22"/>
          <w:szCs w:val="22"/>
          <w:lang w:val="lt-LT" w:eastAsia="en-US"/>
        </w:rPr>
        <w:t xml:space="preserve">s </w:t>
      </w:r>
      <w:bookmarkStart w:id="30" w:name="_Hlk159851842"/>
      <w:r w:rsidRPr="0046515C">
        <w:rPr>
          <w:sz w:val="22"/>
          <w:szCs w:val="22"/>
          <w:lang w:val="lt-LT"/>
        </w:rPr>
        <w:t xml:space="preserve">su </w:t>
      </w:r>
      <w:r w:rsidRPr="0046515C">
        <w:rPr>
          <w:snapToGrid w:val="0"/>
          <w:sz w:val="22"/>
          <w:szCs w:val="22"/>
          <w:lang w:val="lt-LT" w:eastAsia="en-US"/>
        </w:rPr>
        <w:t xml:space="preserve">daugiasluoksnio </w:t>
      </w:r>
      <w:proofErr w:type="spellStart"/>
      <w:r w:rsidRPr="0046515C">
        <w:rPr>
          <w:snapToGrid w:val="0"/>
          <w:sz w:val="22"/>
          <w:szCs w:val="22"/>
          <w:lang w:val="lt-LT" w:eastAsia="en-US"/>
        </w:rPr>
        <w:t>poliolefino</w:t>
      </w:r>
      <w:proofErr w:type="spellEnd"/>
      <w:r w:rsidRPr="0046515C">
        <w:rPr>
          <w:snapToGrid w:val="0"/>
          <w:sz w:val="22"/>
          <w:szCs w:val="22"/>
          <w:lang w:val="lt-LT" w:eastAsia="en-US"/>
        </w:rPr>
        <w:t xml:space="preserve"> plastiko jungties vamzdeliu ir nusukamu </w:t>
      </w:r>
      <w:proofErr w:type="spellStart"/>
      <w:r w:rsidRPr="0046515C">
        <w:rPr>
          <w:snapToGrid w:val="0"/>
          <w:sz w:val="22"/>
          <w:szCs w:val="22"/>
          <w:lang w:val="lt-LT" w:eastAsia="en-US"/>
        </w:rPr>
        <w:t>poliolefino</w:t>
      </w:r>
      <w:proofErr w:type="spellEnd"/>
      <w:r w:rsidRPr="0046515C">
        <w:rPr>
          <w:snapToGrid w:val="0"/>
          <w:sz w:val="22"/>
          <w:szCs w:val="22"/>
          <w:lang w:val="lt-LT" w:eastAsia="en-US"/>
        </w:rPr>
        <w:t xml:space="preserve"> </w:t>
      </w:r>
      <w:proofErr w:type="spellStart"/>
      <w:r w:rsidRPr="0046515C">
        <w:rPr>
          <w:snapToGrid w:val="0"/>
          <w:sz w:val="22"/>
          <w:szCs w:val="22"/>
          <w:lang w:val="lt-LT" w:eastAsia="en-US"/>
        </w:rPr>
        <w:t>konektoriumi</w:t>
      </w:r>
      <w:proofErr w:type="spellEnd"/>
      <w:r w:rsidRPr="0046515C">
        <w:rPr>
          <w:snapToGrid w:val="0"/>
          <w:sz w:val="22"/>
          <w:szCs w:val="22"/>
          <w:lang w:val="lt-LT" w:eastAsia="en-US"/>
        </w:rPr>
        <w:t>.</w:t>
      </w:r>
    </w:p>
    <w:bookmarkEnd w:id="30"/>
    <w:p w14:paraId="061F37A1" w14:textId="77777777" w:rsidR="00192BBA" w:rsidRPr="002F2FF1" w:rsidRDefault="00C74C07" w:rsidP="00192BBA">
      <w:pPr>
        <w:widowControl w:val="0"/>
        <w:rPr>
          <w:snapToGrid w:val="0"/>
          <w:sz w:val="22"/>
          <w:szCs w:val="22"/>
          <w:lang w:val="lt-LT" w:eastAsia="en-US"/>
        </w:rPr>
      </w:pPr>
      <w:r w:rsidRPr="002F2FF1">
        <w:rPr>
          <w:snapToGrid w:val="0"/>
          <w:sz w:val="22"/>
          <w:szCs w:val="22"/>
          <w:lang w:val="lt-LT" w:eastAsia="en-US"/>
        </w:rPr>
        <w:t>K</w:t>
      </w:r>
      <w:r w:rsidR="00192BBA" w:rsidRPr="002F2FF1">
        <w:rPr>
          <w:snapToGrid w:val="0"/>
          <w:sz w:val="22"/>
          <w:szCs w:val="22"/>
          <w:lang w:val="lt-LT" w:eastAsia="en-US"/>
        </w:rPr>
        <w:t>artono dėžutėje</w:t>
      </w:r>
      <w:r w:rsidRPr="002F2FF1">
        <w:rPr>
          <w:snapToGrid w:val="0"/>
          <w:sz w:val="22"/>
          <w:szCs w:val="22"/>
          <w:lang w:val="lt-LT" w:eastAsia="en-US"/>
        </w:rPr>
        <w:t xml:space="preserve"> </w:t>
      </w:r>
      <w:r w:rsidR="00192BBA" w:rsidRPr="002F2FF1">
        <w:rPr>
          <w:snapToGrid w:val="0"/>
          <w:sz w:val="22"/>
          <w:szCs w:val="22"/>
          <w:lang w:val="lt-LT" w:eastAsia="en-US"/>
        </w:rPr>
        <w:t>yra 10 maišelių po 300 ml infuzinio tirpal</w:t>
      </w:r>
      <w:r w:rsidR="00A738FB" w:rsidRPr="002F2FF1">
        <w:rPr>
          <w:snapToGrid w:val="0"/>
          <w:sz w:val="22"/>
          <w:szCs w:val="22"/>
          <w:lang w:val="lt-LT" w:eastAsia="en-US"/>
        </w:rPr>
        <w:t>o</w:t>
      </w:r>
      <w:r w:rsidR="00192BBA" w:rsidRPr="002F2FF1">
        <w:rPr>
          <w:snapToGrid w:val="0"/>
          <w:sz w:val="22"/>
          <w:szCs w:val="22"/>
          <w:lang w:val="lt-LT" w:eastAsia="en-US"/>
        </w:rPr>
        <w:t>.</w:t>
      </w:r>
    </w:p>
    <w:p w14:paraId="76A5D807" w14:textId="77777777" w:rsidR="00EB0465" w:rsidRPr="002F2FF1" w:rsidRDefault="00EB0465" w:rsidP="00EB0465">
      <w:pPr>
        <w:widowControl w:val="0"/>
        <w:rPr>
          <w:snapToGrid w:val="0"/>
          <w:sz w:val="22"/>
          <w:szCs w:val="22"/>
          <w:lang w:val="lt-LT" w:eastAsia="en-US"/>
        </w:rPr>
      </w:pPr>
    </w:p>
    <w:p w14:paraId="535D7BC1"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6.6</w:t>
      </w:r>
      <w:r w:rsidRPr="002F2FF1">
        <w:rPr>
          <w:b/>
          <w:bCs/>
          <w:snapToGrid w:val="0"/>
          <w:sz w:val="22"/>
          <w:szCs w:val="22"/>
          <w:lang w:val="lt-LT"/>
        </w:rPr>
        <w:tab/>
        <w:t>Specialūs reikalavimai atliekoms tvarkyti</w:t>
      </w:r>
      <w:r w:rsidRPr="002F2FF1">
        <w:rPr>
          <w:rFonts w:eastAsia="Calibri"/>
          <w:b/>
          <w:sz w:val="22"/>
          <w:szCs w:val="22"/>
          <w:lang w:val="lt-LT" w:eastAsia="en-US"/>
        </w:rPr>
        <w:t xml:space="preserve"> </w:t>
      </w:r>
      <w:r w:rsidRPr="002F2FF1">
        <w:rPr>
          <w:b/>
          <w:bCs/>
          <w:snapToGrid w:val="0"/>
          <w:sz w:val="22"/>
          <w:szCs w:val="22"/>
          <w:lang w:val="lt-LT"/>
        </w:rPr>
        <w:t>ir vaistiniam preparatui ruošti</w:t>
      </w:r>
    </w:p>
    <w:p w14:paraId="446174A7" w14:textId="77777777" w:rsidR="00EB0465" w:rsidRPr="002F2FF1" w:rsidRDefault="00EB0465" w:rsidP="00EB0465">
      <w:pPr>
        <w:widowControl w:val="0"/>
        <w:rPr>
          <w:snapToGrid w:val="0"/>
          <w:sz w:val="22"/>
          <w:szCs w:val="22"/>
          <w:lang w:val="lt-LT" w:eastAsia="en-US"/>
        </w:rPr>
      </w:pPr>
    </w:p>
    <w:p w14:paraId="69C506D4" w14:textId="77777777" w:rsidR="00A738FB" w:rsidRPr="002F2FF1" w:rsidRDefault="00EB0465" w:rsidP="00EB0465">
      <w:pPr>
        <w:widowControl w:val="0"/>
        <w:rPr>
          <w:rFonts w:eastAsia="Calibri"/>
          <w:sz w:val="22"/>
          <w:szCs w:val="22"/>
          <w:lang w:val="lt-LT" w:eastAsia="en-US"/>
        </w:rPr>
      </w:pPr>
      <w:r w:rsidRPr="002F2FF1">
        <w:rPr>
          <w:rFonts w:eastAsia="Calibri"/>
          <w:sz w:val="22"/>
          <w:szCs w:val="22"/>
          <w:lang w:val="lt-LT" w:eastAsia="en-US"/>
        </w:rPr>
        <w:t xml:space="preserve">Tik vienkartiniam vartojimui. Apsauginę </w:t>
      </w:r>
      <w:r w:rsidR="007408B8" w:rsidRPr="002F2FF1">
        <w:rPr>
          <w:rFonts w:eastAsia="Calibri"/>
          <w:sz w:val="22"/>
          <w:szCs w:val="22"/>
          <w:lang w:val="lt-LT" w:eastAsia="en-US"/>
        </w:rPr>
        <w:t xml:space="preserve">plėvelę </w:t>
      </w:r>
      <w:r w:rsidRPr="002F2FF1">
        <w:rPr>
          <w:rFonts w:eastAsia="Calibri"/>
          <w:sz w:val="22"/>
          <w:szCs w:val="22"/>
          <w:lang w:val="lt-LT" w:eastAsia="en-US"/>
        </w:rPr>
        <w:t>nuimkite tik pasiruošę vartoti, tuomet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w:t>
      </w:r>
    </w:p>
    <w:p w14:paraId="46A3DCE4" w14:textId="77777777" w:rsidR="00A738FB" w:rsidRPr="002F2FF1" w:rsidRDefault="00A738FB" w:rsidP="00EB0465">
      <w:pPr>
        <w:widowControl w:val="0"/>
        <w:rPr>
          <w:rFonts w:eastAsia="Calibri"/>
          <w:sz w:val="22"/>
          <w:szCs w:val="22"/>
          <w:lang w:val="lt-LT" w:eastAsia="en-US"/>
        </w:rPr>
      </w:pPr>
    </w:p>
    <w:p w14:paraId="175DE38F" w14:textId="77777777" w:rsidR="00EB0465" w:rsidRPr="002F2FF1" w:rsidRDefault="00EB0465" w:rsidP="00EB0465">
      <w:pPr>
        <w:widowControl w:val="0"/>
        <w:rPr>
          <w:rFonts w:eastAsia="Calibri"/>
          <w:sz w:val="22"/>
          <w:szCs w:val="22"/>
          <w:lang w:val="lt-LT" w:eastAsia="en-US"/>
        </w:rPr>
      </w:pPr>
      <w:r w:rsidRPr="002F2FF1">
        <w:rPr>
          <w:rFonts w:eastAsia="Calibri"/>
          <w:sz w:val="22"/>
          <w:szCs w:val="22"/>
          <w:lang w:val="lt-LT" w:eastAsia="en-US"/>
        </w:rPr>
        <w:t xml:space="preserve">Nesuvartotą </w:t>
      </w:r>
      <w:r w:rsidR="00A738FB" w:rsidRPr="002F2FF1">
        <w:rPr>
          <w:rFonts w:eastAsia="Calibri"/>
          <w:sz w:val="22"/>
          <w:szCs w:val="22"/>
          <w:lang w:val="lt-LT" w:eastAsia="en-US"/>
        </w:rPr>
        <w:t>tirpalą</w:t>
      </w:r>
      <w:r w:rsidRPr="002F2FF1">
        <w:rPr>
          <w:rFonts w:eastAsia="Calibri"/>
          <w:sz w:val="22"/>
          <w:szCs w:val="22"/>
          <w:lang w:val="lt-LT" w:eastAsia="en-US"/>
        </w:rPr>
        <w:t xml:space="preserve"> reikia išpilti. Iš dalies suvartotų maišelių vėl prijungti negalima.</w:t>
      </w:r>
    </w:p>
    <w:p w14:paraId="07EF986E" w14:textId="77777777" w:rsidR="00EB0465" w:rsidRPr="002F2FF1" w:rsidRDefault="00EB0465" w:rsidP="00EB0465">
      <w:pPr>
        <w:widowControl w:val="0"/>
        <w:rPr>
          <w:rFonts w:eastAsia="Calibri"/>
          <w:sz w:val="22"/>
          <w:szCs w:val="22"/>
          <w:lang w:val="lt-LT" w:eastAsia="en-US"/>
        </w:rPr>
      </w:pPr>
      <w:proofErr w:type="spellStart"/>
      <w:r w:rsidRPr="002F2FF1">
        <w:rPr>
          <w:snapToGrid w:val="0"/>
          <w:sz w:val="22"/>
          <w:szCs w:val="22"/>
          <w:lang w:val="lt-LT" w:eastAsia="en-US"/>
        </w:rPr>
        <w:t>Linezolid</w:t>
      </w:r>
      <w:proofErr w:type="spellEnd"/>
      <w:r w:rsidR="00A738FB" w:rsidRPr="002F2FF1">
        <w:rPr>
          <w:snapToGrid w:val="0"/>
          <w:sz w:val="22"/>
          <w:szCs w:val="22"/>
          <w:lang w:val="lt-LT" w:eastAsia="en-US"/>
        </w:rPr>
        <w:t xml:space="preserve"> </w:t>
      </w:r>
      <w:proofErr w:type="spellStart"/>
      <w:r w:rsidR="00A738FB" w:rsidRPr="002F2FF1">
        <w:rPr>
          <w:snapToGrid w:val="0"/>
          <w:sz w:val="22"/>
          <w:szCs w:val="22"/>
          <w:lang w:val="lt-LT" w:eastAsia="en-US"/>
        </w:rPr>
        <w:t>Inteli</w:t>
      </w:r>
      <w:proofErr w:type="spellEnd"/>
      <w:r w:rsidR="00A738FB" w:rsidRPr="002F2FF1">
        <w:rPr>
          <w:snapToGrid w:val="0"/>
          <w:sz w:val="22"/>
          <w:szCs w:val="22"/>
          <w:lang w:val="lt-LT" w:eastAsia="en-US"/>
        </w:rPr>
        <w:t xml:space="preserve"> 2 mg/ml</w:t>
      </w:r>
      <w:r w:rsidRPr="002F2FF1">
        <w:rPr>
          <w:snapToGrid w:val="0"/>
          <w:sz w:val="22"/>
          <w:szCs w:val="22"/>
          <w:lang w:val="lt-LT" w:eastAsia="en-US"/>
        </w:rPr>
        <w:t xml:space="preserve"> </w:t>
      </w:r>
      <w:r w:rsidRPr="002F2FF1">
        <w:rPr>
          <w:rFonts w:eastAsia="Calibri"/>
          <w:sz w:val="22"/>
          <w:szCs w:val="22"/>
          <w:lang w:val="lt-LT" w:eastAsia="en-US"/>
        </w:rPr>
        <w:t xml:space="preserve">infuzinis tirpalas yra suderinamas su šiais tirpalais: 5 % gliukozės intraveniniu infuziniu tirpalu, 0,9 % natrio chlorido intraveniniu infuziniu tirpalu, </w:t>
      </w:r>
      <w:proofErr w:type="spellStart"/>
      <w:r w:rsidRPr="002F2FF1">
        <w:rPr>
          <w:rFonts w:eastAsia="Calibri"/>
          <w:sz w:val="22"/>
          <w:szCs w:val="22"/>
          <w:lang w:val="lt-LT" w:eastAsia="en-US"/>
        </w:rPr>
        <w:t>Ringerio</w:t>
      </w:r>
      <w:proofErr w:type="spellEnd"/>
      <w:r w:rsidRPr="002F2FF1">
        <w:rPr>
          <w:rFonts w:eastAsia="Calibri"/>
          <w:sz w:val="22"/>
          <w:szCs w:val="22"/>
          <w:lang w:val="lt-LT" w:eastAsia="en-US"/>
        </w:rPr>
        <w:t xml:space="preserve"> laktato injekciniu tirpalu (</w:t>
      </w:r>
      <w:proofErr w:type="spellStart"/>
      <w:r w:rsidRPr="002F2FF1">
        <w:rPr>
          <w:rFonts w:eastAsia="Calibri"/>
          <w:sz w:val="22"/>
          <w:szCs w:val="22"/>
          <w:lang w:val="lt-LT" w:eastAsia="en-US"/>
        </w:rPr>
        <w:t>Hartmano</w:t>
      </w:r>
      <w:proofErr w:type="spellEnd"/>
      <w:r w:rsidRPr="002F2FF1">
        <w:rPr>
          <w:rFonts w:eastAsia="Calibri"/>
          <w:sz w:val="22"/>
          <w:szCs w:val="22"/>
          <w:lang w:val="lt-LT" w:eastAsia="en-US"/>
        </w:rPr>
        <w:t xml:space="preserve"> injekciniu tirpalu).</w:t>
      </w:r>
    </w:p>
    <w:p w14:paraId="0DB75F46" w14:textId="77777777" w:rsidR="00EB0465" w:rsidRPr="002F2FF1" w:rsidRDefault="00EB0465" w:rsidP="00EB0465">
      <w:pPr>
        <w:widowControl w:val="0"/>
        <w:rPr>
          <w:snapToGrid w:val="0"/>
          <w:sz w:val="22"/>
          <w:szCs w:val="22"/>
          <w:lang w:val="lt-LT" w:eastAsia="en-US"/>
        </w:rPr>
      </w:pPr>
    </w:p>
    <w:p w14:paraId="4ECEB375" w14:textId="77777777" w:rsidR="00EB0465" w:rsidRPr="002F2FF1" w:rsidRDefault="00EB0465" w:rsidP="00EB0465">
      <w:pPr>
        <w:widowControl w:val="0"/>
        <w:rPr>
          <w:snapToGrid w:val="0"/>
          <w:sz w:val="22"/>
          <w:szCs w:val="22"/>
          <w:lang w:val="lt-LT" w:eastAsia="en-US"/>
        </w:rPr>
      </w:pPr>
    </w:p>
    <w:p w14:paraId="6AC75DBA" w14:textId="77777777" w:rsidR="00EB0465" w:rsidRPr="002F2FF1" w:rsidRDefault="00EB0465" w:rsidP="0046515C">
      <w:pPr>
        <w:keepNext/>
        <w:keepLines/>
        <w:widowControl w:val="0"/>
        <w:tabs>
          <w:tab w:val="left" w:pos="567"/>
        </w:tabs>
        <w:outlineLvl w:val="2"/>
        <w:rPr>
          <w:b/>
          <w:bCs/>
          <w:snapToGrid w:val="0"/>
          <w:sz w:val="22"/>
          <w:szCs w:val="22"/>
          <w:lang w:val="lt-LT"/>
        </w:rPr>
      </w:pPr>
      <w:r w:rsidRPr="002F2FF1">
        <w:rPr>
          <w:b/>
          <w:bCs/>
          <w:snapToGrid w:val="0"/>
          <w:sz w:val="22"/>
          <w:szCs w:val="22"/>
          <w:lang w:val="lt-LT"/>
        </w:rPr>
        <w:lastRenderedPageBreak/>
        <w:t>7.</w:t>
      </w:r>
      <w:r w:rsidRPr="002F2FF1">
        <w:rPr>
          <w:b/>
          <w:bCs/>
          <w:snapToGrid w:val="0"/>
          <w:sz w:val="22"/>
          <w:szCs w:val="22"/>
          <w:lang w:val="lt-LT"/>
        </w:rPr>
        <w:tab/>
        <w:t>REGISTRUOTOJAS</w:t>
      </w:r>
    </w:p>
    <w:p w14:paraId="7D639AAF" w14:textId="77777777" w:rsidR="00EB0465" w:rsidRPr="002F2FF1" w:rsidRDefault="00EB0465" w:rsidP="0046515C">
      <w:pPr>
        <w:keepNext/>
        <w:keepLines/>
        <w:widowControl w:val="0"/>
        <w:rPr>
          <w:snapToGrid w:val="0"/>
          <w:sz w:val="22"/>
          <w:szCs w:val="22"/>
          <w:lang w:val="lt-LT" w:eastAsia="en-US"/>
        </w:rPr>
      </w:pPr>
    </w:p>
    <w:p w14:paraId="71321DFD" w14:textId="77777777" w:rsidR="00613135" w:rsidRPr="002F2FF1" w:rsidRDefault="00613135" w:rsidP="00127E4F">
      <w:pPr>
        <w:keepNext/>
        <w:keepLines/>
        <w:rPr>
          <w:b/>
          <w:bCs/>
          <w:sz w:val="22"/>
          <w:szCs w:val="22"/>
          <w:lang w:val="lt-LT"/>
        </w:rPr>
      </w:pPr>
      <w:r w:rsidRPr="002F2FF1">
        <w:rPr>
          <w:sz w:val="22"/>
          <w:szCs w:val="22"/>
          <w:lang w:val="lt-LT"/>
        </w:rPr>
        <w:t>UAB „</w:t>
      </w:r>
      <w:proofErr w:type="spellStart"/>
      <w:r w:rsidRPr="002F2FF1">
        <w:rPr>
          <w:sz w:val="22"/>
          <w:szCs w:val="22"/>
          <w:lang w:val="lt-LT"/>
        </w:rPr>
        <w:t>Inteli</w:t>
      </w:r>
      <w:proofErr w:type="spellEnd"/>
      <w:r w:rsidRPr="002F2FF1">
        <w:rPr>
          <w:sz w:val="22"/>
          <w:szCs w:val="22"/>
          <w:lang w:val="lt-LT"/>
        </w:rPr>
        <w:t xml:space="preserve"> </w:t>
      </w:r>
      <w:proofErr w:type="spellStart"/>
      <w:r w:rsidRPr="002F2FF1">
        <w:rPr>
          <w:sz w:val="22"/>
          <w:szCs w:val="22"/>
          <w:lang w:val="lt-LT"/>
        </w:rPr>
        <w:t>Generics</w:t>
      </w:r>
      <w:proofErr w:type="spellEnd"/>
      <w:r w:rsidRPr="002F2FF1">
        <w:rPr>
          <w:sz w:val="22"/>
          <w:szCs w:val="22"/>
          <w:lang w:val="lt-LT"/>
        </w:rPr>
        <w:t xml:space="preserve"> Nord“</w:t>
      </w:r>
    </w:p>
    <w:p w14:paraId="2AB55AD6" w14:textId="77777777" w:rsidR="00613135" w:rsidRPr="002F2FF1" w:rsidRDefault="00613135" w:rsidP="00613135">
      <w:pPr>
        <w:keepNext/>
        <w:keepLines/>
        <w:rPr>
          <w:sz w:val="22"/>
          <w:szCs w:val="22"/>
          <w:lang w:val="lt-LT"/>
        </w:rPr>
      </w:pPr>
      <w:r w:rsidRPr="002F2FF1">
        <w:rPr>
          <w:sz w:val="22"/>
          <w:szCs w:val="22"/>
          <w:lang w:val="lt-LT"/>
        </w:rPr>
        <w:t>Šeimyniškių g. 3</w:t>
      </w:r>
    </w:p>
    <w:p w14:paraId="0A6A9B30" w14:textId="77777777" w:rsidR="00613135" w:rsidRPr="002F2FF1" w:rsidRDefault="00613135" w:rsidP="00613135">
      <w:pPr>
        <w:keepNext/>
        <w:keepLines/>
        <w:rPr>
          <w:sz w:val="22"/>
          <w:szCs w:val="22"/>
          <w:lang w:val="lt-LT"/>
        </w:rPr>
      </w:pPr>
      <w:r w:rsidRPr="002F2FF1">
        <w:rPr>
          <w:sz w:val="22"/>
          <w:szCs w:val="22"/>
          <w:lang w:val="lt-LT"/>
        </w:rPr>
        <w:t>LT</w:t>
      </w:r>
      <w:r w:rsidRPr="002F2FF1">
        <w:rPr>
          <w:sz w:val="22"/>
          <w:szCs w:val="22"/>
          <w:lang w:val="lt-LT"/>
        </w:rPr>
        <w:noBreakHyphen/>
        <w:t>09312 Vilnius</w:t>
      </w:r>
    </w:p>
    <w:p w14:paraId="36D032F1" w14:textId="77777777" w:rsidR="00613135" w:rsidRPr="002F2FF1" w:rsidRDefault="00613135" w:rsidP="00613135">
      <w:pPr>
        <w:rPr>
          <w:sz w:val="22"/>
          <w:szCs w:val="22"/>
          <w:lang w:val="lt-LT"/>
        </w:rPr>
      </w:pPr>
      <w:r w:rsidRPr="002F2FF1">
        <w:rPr>
          <w:sz w:val="22"/>
          <w:szCs w:val="22"/>
          <w:lang w:val="lt-LT"/>
        </w:rPr>
        <w:t>Lietuva</w:t>
      </w:r>
    </w:p>
    <w:p w14:paraId="6C3F0B5C" w14:textId="77777777" w:rsidR="00613135" w:rsidRPr="002F2FF1" w:rsidRDefault="00613135" w:rsidP="00613135">
      <w:pPr>
        <w:tabs>
          <w:tab w:val="left" w:pos="567"/>
        </w:tabs>
        <w:rPr>
          <w:sz w:val="22"/>
          <w:szCs w:val="22"/>
          <w:lang w:val="lt-LT"/>
        </w:rPr>
      </w:pPr>
      <w:r w:rsidRPr="002F2FF1">
        <w:rPr>
          <w:sz w:val="22"/>
          <w:szCs w:val="22"/>
          <w:lang w:val="lt-LT"/>
        </w:rPr>
        <w:t>Tel./Faksas: (8~5) 2730893</w:t>
      </w:r>
    </w:p>
    <w:p w14:paraId="49A3B106" w14:textId="77777777" w:rsidR="00613135" w:rsidRPr="002F2FF1" w:rsidRDefault="00613135" w:rsidP="00613135">
      <w:pPr>
        <w:rPr>
          <w:kern w:val="16"/>
          <w:sz w:val="22"/>
          <w:szCs w:val="22"/>
          <w:lang w:val="lt-LT"/>
        </w:rPr>
      </w:pPr>
      <w:r w:rsidRPr="002F2FF1">
        <w:rPr>
          <w:sz w:val="22"/>
          <w:szCs w:val="22"/>
          <w:lang w:val="lt-LT"/>
        </w:rPr>
        <w:t>El. paštas: office@inteligenerics.eu</w:t>
      </w:r>
    </w:p>
    <w:p w14:paraId="27CAFC89" w14:textId="77777777" w:rsidR="00EB0465" w:rsidRPr="002F2FF1" w:rsidRDefault="00EB0465" w:rsidP="00E359CD">
      <w:pPr>
        <w:widowControl w:val="0"/>
        <w:rPr>
          <w:snapToGrid w:val="0"/>
          <w:sz w:val="22"/>
          <w:szCs w:val="22"/>
          <w:lang w:val="lt-LT" w:eastAsia="en-US"/>
        </w:rPr>
      </w:pPr>
    </w:p>
    <w:p w14:paraId="3146E6F1" w14:textId="77777777" w:rsidR="00EB0465" w:rsidRPr="002F2FF1" w:rsidRDefault="00EB0465" w:rsidP="00E359CD">
      <w:pPr>
        <w:widowControl w:val="0"/>
        <w:rPr>
          <w:snapToGrid w:val="0"/>
          <w:sz w:val="22"/>
          <w:szCs w:val="22"/>
          <w:lang w:val="lt-LT" w:eastAsia="en-US"/>
        </w:rPr>
      </w:pPr>
    </w:p>
    <w:p w14:paraId="081676DC" w14:textId="77777777" w:rsidR="00EB0465" w:rsidRPr="002F2FF1" w:rsidRDefault="00EB0465" w:rsidP="006F7EEA">
      <w:pPr>
        <w:keepNext/>
        <w:tabs>
          <w:tab w:val="left" w:pos="567"/>
        </w:tabs>
        <w:outlineLvl w:val="2"/>
        <w:rPr>
          <w:b/>
          <w:bCs/>
          <w:snapToGrid w:val="0"/>
          <w:sz w:val="22"/>
          <w:szCs w:val="22"/>
          <w:lang w:val="lt-LT"/>
        </w:rPr>
      </w:pPr>
      <w:r w:rsidRPr="002F2FF1">
        <w:rPr>
          <w:b/>
          <w:bCs/>
          <w:snapToGrid w:val="0"/>
          <w:sz w:val="22"/>
          <w:szCs w:val="22"/>
          <w:lang w:val="lt-LT"/>
        </w:rPr>
        <w:t>8.</w:t>
      </w:r>
      <w:r w:rsidRPr="002F2FF1">
        <w:rPr>
          <w:b/>
          <w:bCs/>
          <w:snapToGrid w:val="0"/>
          <w:sz w:val="22"/>
          <w:szCs w:val="22"/>
          <w:lang w:val="lt-LT"/>
        </w:rPr>
        <w:tab/>
        <w:t>REGISTRACIJOS PAŽYMĖJIMO NUMERIS (-IAI)</w:t>
      </w:r>
    </w:p>
    <w:p w14:paraId="60DA7816" w14:textId="77777777" w:rsidR="00EB0465" w:rsidRPr="002F2FF1" w:rsidRDefault="00EB0465" w:rsidP="006F7EEA">
      <w:pPr>
        <w:keepNext/>
        <w:rPr>
          <w:snapToGrid w:val="0"/>
          <w:sz w:val="22"/>
          <w:szCs w:val="22"/>
          <w:lang w:val="lt-LT" w:eastAsia="en-US"/>
        </w:rPr>
      </w:pPr>
    </w:p>
    <w:p w14:paraId="383DDD9A" w14:textId="77777777" w:rsidR="00EB0465" w:rsidRDefault="00F30271" w:rsidP="00EB0465">
      <w:pPr>
        <w:widowControl w:val="0"/>
        <w:rPr>
          <w:snapToGrid w:val="0"/>
          <w:sz w:val="22"/>
          <w:szCs w:val="22"/>
          <w:lang w:val="lt-LT" w:eastAsia="en-US"/>
        </w:rPr>
      </w:pPr>
      <w:r w:rsidRPr="00F30271">
        <w:rPr>
          <w:snapToGrid w:val="0"/>
          <w:sz w:val="22"/>
          <w:szCs w:val="22"/>
          <w:lang w:val="lt-LT" w:eastAsia="en-US"/>
        </w:rPr>
        <w:t>LT/1/24/5496/001</w:t>
      </w:r>
    </w:p>
    <w:p w14:paraId="386B2F38" w14:textId="77777777" w:rsidR="00F30271" w:rsidRDefault="00F30271" w:rsidP="00EB0465">
      <w:pPr>
        <w:widowControl w:val="0"/>
        <w:rPr>
          <w:snapToGrid w:val="0"/>
          <w:sz w:val="22"/>
          <w:szCs w:val="22"/>
          <w:lang w:val="lt-LT" w:eastAsia="en-US"/>
        </w:rPr>
      </w:pPr>
    </w:p>
    <w:p w14:paraId="02FF3BC2" w14:textId="77777777" w:rsidR="00F30271" w:rsidRPr="002F2FF1" w:rsidRDefault="00F30271" w:rsidP="00EB0465">
      <w:pPr>
        <w:widowControl w:val="0"/>
        <w:rPr>
          <w:snapToGrid w:val="0"/>
          <w:sz w:val="22"/>
          <w:szCs w:val="22"/>
          <w:lang w:val="lt-LT" w:eastAsia="en-US"/>
        </w:rPr>
      </w:pPr>
    </w:p>
    <w:p w14:paraId="14A42EBC"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9.</w:t>
      </w:r>
      <w:r w:rsidRPr="002F2FF1">
        <w:rPr>
          <w:b/>
          <w:bCs/>
          <w:snapToGrid w:val="0"/>
          <w:sz w:val="22"/>
          <w:szCs w:val="22"/>
          <w:lang w:val="lt-LT"/>
        </w:rPr>
        <w:tab/>
        <w:t>REGISTRAVIMO / PERREGISTRAVIMO DATA</w:t>
      </w:r>
    </w:p>
    <w:p w14:paraId="79A1B10C" w14:textId="77777777" w:rsidR="00EB0465" w:rsidRPr="002F2FF1" w:rsidRDefault="00EB0465" w:rsidP="00EB0465">
      <w:pPr>
        <w:widowControl w:val="0"/>
        <w:rPr>
          <w:snapToGrid w:val="0"/>
          <w:sz w:val="22"/>
          <w:szCs w:val="22"/>
          <w:lang w:val="lt-LT" w:eastAsia="en-US"/>
        </w:rPr>
      </w:pPr>
    </w:p>
    <w:p w14:paraId="4B120688" w14:textId="77777777" w:rsidR="00EB0465" w:rsidRPr="002F2FF1" w:rsidRDefault="00EB0465" w:rsidP="00EB0465">
      <w:pPr>
        <w:widowControl w:val="0"/>
        <w:rPr>
          <w:snapToGrid w:val="0"/>
          <w:sz w:val="22"/>
          <w:szCs w:val="22"/>
          <w:lang w:val="lt-LT" w:eastAsia="en-US"/>
        </w:rPr>
      </w:pPr>
      <w:r w:rsidRPr="002F2FF1">
        <w:rPr>
          <w:snapToGrid w:val="0"/>
          <w:sz w:val="22"/>
          <w:szCs w:val="22"/>
          <w:lang w:val="lt-LT" w:eastAsia="en-US"/>
        </w:rPr>
        <w:t xml:space="preserve">Registravimo data </w:t>
      </w:r>
      <w:r w:rsidR="00F30271">
        <w:rPr>
          <w:sz w:val="22"/>
          <w:szCs w:val="22"/>
          <w:lang w:val="lt-LT"/>
        </w:rPr>
        <w:t>2024 m. liepos 19 d.</w:t>
      </w:r>
    </w:p>
    <w:p w14:paraId="0D915BE9" w14:textId="77777777" w:rsidR="00EB0465" w:rsidRPr="002F2FF1" w:rsidRDefault="00EB0465" w:rsidP="00EB0465">
      <w:pPr>
        <w:widowControl w:val="0"/>
        <w:rPr>
          <w:snapToGrid w:val="0"/>
          <w:sz w:val="22"/>
          <w:szCs w:val="22"/>
          <w:lang w:val="lt-LT" w:eastAsia="en-US"/>
        </w:rPr>
      </w:pPr>
    </w:p>
    <w:p w14:paraId="1C7FBE95" w14:textId="77777777" w:rsidR="00EB0465" w:rsidRPr="002F2FF1" w:rsidRDefault="00EB0465" w:rsidP="00EB0465">
      <w:pPr>
        <w:widowControl w:val="0"/>
        <w:rPr>
          <w:snapToGrid w:val="0"/>
          <w:sz w:val="22"/>
          <w:szCs w:val="22"/>
          <w:lang w:val="lt-LT" w:eastAsia="en-US"/>
        </w:rPr>
      </w:pPr>
    </w:p>
    <w:p w14:paraId="6BBF11CC" w14:textId="77777777" w:rsidR="00EB0465" w:rsidRPr="002F2FF1" w:rsidRDefault="00EB0465" w:rsidP="003927A3">
      <w:pPr>
        <w:keepNext/>
        <w:widowControl w:val="0"/>
        <w:tabs>
          <w:tab w:val="left" w:pos="567"/>
        </w:tabs>
        <w:outlineLvl w:val="2"/>
        <w:rPr>
          <w:b/>
          <w:bCs/>
          <w:snapToGrid w:val="0"/>
          <w:sz w:val="22"/>
          <w:szCs w:val="22"/>
          <w:lang w:val="lt-LT"/>
        </w:rPr>
      </w:pPr>
      <w:r w:rsidRPr="002F2FF1">
        <w:rPr>
          <w:b/>
          <w:bCs/>
          <w:snapToGrid w:val="0"/>
          <w:sz w:val="22"/>
          <w:szCs w:val="22"/>
          <w:lang w:val="lt-LT"/>
        </w:rPr>
        <w:t>10.</w:t>
      </w:r>
      <w:r w:rsidRPr="002F2FF1">
        <w:rPr>
          <w:b/>
          <w:bCs/>
          <w:snapToGrid w:val="0"/>
          <w:sz w:val="22"/>
          <w:szCs w:val="22"/>
          <w:lang w:val="lt-LT"/>
        </w:rPr>
        <w:tab/>
        <w:t>TEKSTO PERŽIŪROS DATA</w:t>
      </w:r>
    </w:p>
    <w:p w14:paraId="1C1ABDBE" w14:textId="77777777" w:rsidR="00EB0465" w:rsidRPr="002F2FF1" w:rsidRDefault="00EB0465" w:rsidP="003927A3">
      <w:pPr>
        <w:keepNext/>
        <w:widowControl w:val="0"/>
        <w:rPr>
          <w:snapToGrid w:val="0"/>
          <w:sz w:val="22"/>
          <w:szCs w:val="22"/>
          <w:lang w:val="lt-LT" w:eastAsia="en-US"/>
        </w:rPr>
      </w:pPr>
    </w:p>
    <w:p w14:paraId="48EDD49A" w14:textId="4033B889" w:rsidR="000A2726" w:rsidRPr="002F2FF1" w:rsidRDefault="00F30271" w:rsidP="003927A3">
      <w:pPr>
        <w:keepNext/>
        <w:widowControl w:val="0"/>
        <w:rPr>
          <w:snapToGrid w:val="0"/>
          <w:sz w:val="22"/>
          <w:szCs w:val="22"/>
          <w:lang w:val="lt-LT" w:eastAsia="en-US"/>
        </w:rPr>
      </w:pPr>
      <w:r>
        <w:rPr>
          <w:sz w:val="22"/>
          <w:szCs w:val="22"/>
          <w:lang w:val="lt-LT"/>
        </w:rPr>
        <w:t>202</w:t>
      </w:r>
      <w:r w:rsidR="0061174E">
        <w:rPr>
          <w:sz w:val="22"/>
          <w:szCs w:val="22"/>
          <w:lang w:val="lt-LT"/>
        </w:rPr>
        <w:t>6</w:t>
      </w:r>
      <w:r>
        <w:rPr>
          <w:sz w:val="22"/>
          <w:szCs w:val="22"/>
          <w:lang w:val="lt-LT"/>
        </w:rPr>
        <w:t xml:space="preserve"> m. </w:t>
      </w:r>
      <w:r w:rsidR="0061174E">
        <w:rPr>
          <w:sz w:val="22"/>
          <w:szCs w:val="22"/>
          <w:lang w:val="lt-LT"/>
        </w:rPr>
        <w:t xml:space="preserve">vasario 23 </w:t>
      </w:r>
      <w:r>
        <w:rPr>
          <w:sz w:val="22"/>
          <w:szCs w:val="22"/>
          <w:lang w:val="lt-LT"/>
        </w:rPr>
        <w:t>d.</w:t>
      </w:r>
    </w:p>
    <w:p w14:paraId="6701E2B9" w14:textId="77777777" w:rsidR="00EB0465" w:rsidRPr="002F2FF1" w:rsidRDefault="00EB0465" w:rsidP="003927A3">
      <w:pPr>
        <w:keepNext/>
        <w:widowControl w:val="0"/>
        <w:tabs>
          <w:tab w:val="left" w:pos="5954"/>
          <w:tab w:val="left" w:pos="6237"/>
          <w:tab w:val="left" w:pos="6663"/>
          <w:tab w:val="left" w:pos="6946"/>
        </w:tabs>
        <w:rPr>
          <w:rFonts w:eastAsia="SimSun"/>
          <w:sz w:val="22"/>
          <w:szCs w:val="22"/>
          <w:lang w:val="lt-LT" w:eastAsia="en-US"/>
        </w:rPr>
      </w:pPr>
    </w:p>
    <w:p w14:paraId="4E63B7AF" w14:textId="77777777" w:rsidR="00E359CD" w:rsidRPr="002F2FF1" w:rsidRDefault="00E359CD" w:rsidP="003927A3">
      <w:pPr>
        <w:keepNext/>
        <w:widowControl w:val="0"/>
        <w:tabs>
          <w:tab w:val="left" w:pos="5954"/>
          <w:tab w:val="left" w:pos="6237"/>
          <w:tab w:val="left" w:pos="6663"/>
          <w:tab w:val="left" w:pos="6946"/>
        </w:tabs>
        <w:rPr>
          <w:rFonts w:eastAsia="SimSun"/>
          <w:sz w:val="22"/>
          <w:szCs w:val="22"/>
          <w:lang w:val="lt-LT" w:eastAsia="en-US"/>
        </w:rPr>
      </w:pPr>
    </w:p>
    <w:p w14:paraId="628AA4AA" w14:textId="77777777" w:rsidR="00D913AC" w:rsidRPr="0046515C" w:rsidRDefault="00D913AC" w:rsidP="00D913AC">
      <w:pPr>
        <w:tabs>
          <w:tab w:val="left" w:pos="5954"/>
          <w:tab w:val="left" w:pos="6237"/>
          <w:tab w:val="left" w:pos="6663"/>
          <w:tab w:val="left" w:pos="6946"/>
        </w:tabs>
        <w:rPr>
          <w:sz w:val="22"/>
          <w:szCs w:val="22"/>
          <w:lang w:val="lt-LT" w:eastAsia="lt-LT"/>
        </w:rPr>
      </w:pPr>
      <w:r w:rsidRPr="0046515C">
        <w:rPr>
          <w:sz w:val="22"/>
          <w:szCs w:val="22"/>
          <w:lang w:val="lt-LT" w:eastAsia="lt-LT"/>
        </w:rPr>
        <w:t xml:space="preserve">Išsami informacija apie šį vaistinį preparatą pateikiama Valstybinės vaistų kontrolės tarnybos prie Lietuvos Respublikos sveikatos apsaugos ministerijos tinklalapyje </w:t>
      </w:r>
      <w:hyperlink r:id="rId14" w:history="1">
        <w:r w:rsidRPr="0046515C">
          <w:rPr>
            <w:rStyle w:val="Hipersaitas"/>
            <w:sz w:val="22"/>
            <w:szCs w:val="22"/>
            <w:lang w:val="lt-LT" w:eastAsia="lt-LT"/>
          </w:rPr>
          <w:t>https://vvkt.lrv.lt/lt/</w:t>
        </w:r>
      </w:hyperlink>
      <w:r w:rsidRPr="0046515C">
        <w:rPr>
          <w:sz w:val="22"/>
          <w:szCs w:val="22"/>
          <w:lang w:val="lt-LT" w:eastAsia="lt-LT"/>
        </w:rPr>
        <w:t>.</w:t>
      </w:r>
    </w:p>
    <w:p w14:paraId="7BDC03C4" w14:textId="77777777" w:rsidR="00D913AC" w:rsidRPr="0046515C" w:rsidRDefault="00D913AC" w:rsidP="00D913AC">
      <w:pPr>
        <w:tabs>
          <w:tab w:val="left" w:pos="5954"/>
          <w:tab w:val="left" w:pos="6237"/>
          <w:tab w:val="left" w:pos="6663"/>
          <w:tab w:val="left" w:pos="6946"/>
        </w:tabs>
        <w:rPr>
          <w:rFonts w:eastAsia="SimSun"/>
          <w:sz w:val="22"/>
          <w:szCs w:val="22"/>
          <w:lang w:val="lt-LT"/>
        </w:rPr>
      </w:pPr>
    </w:p>
    <w:p w14:paraId="428979A1" w14:textId="77777777" w:rsidR="00EB0465" w:rsidRPr="002F2FF1" w:rsidRDefault="0070035D" w:rsidP="00EB0465">
      <w:pPr>
        <w:widowControl w:val="0"/>
        <w:tabs>
          <w:tab w:val="left" w:pos="567"/>
        </w:tabs>
        <w:jc w:val="center"/>
        <w:rPr>
          <w:snapToGrid w:val="0"/>
          <w:sz w:val="22"/>
          <w:szCs w:val="22"/>
          <w:lang w:val="lt-LT" w:eastAsia="en-US"/>
        </w:rPr>
      </w:pPr>
      <w:r>
        <w:rPr>
          <w:rFonts w:eastAsia="SimSun"/>
          <w:sz w:val="22"/>
          <w:szCs w:val="22"/>
          <w:lang w:val="lt-LT" w:eastAsia="en-US"/>
        </w:rPr>
        <w:br w:type="page"/>
      </w:r>
    </w:p>
    <w:p w14:paraId="2F0BE00B" w14:textId="77777777" w:rsidR="00EB0465" w:rsidRPr="002F2FF1" w:rsidRDefault="00EB0465" w:rsidP="00EB0465">
      <w:pPr>
        <w:widowControl w:val="0"/>
        <w:tabs>
          <w:tab w:val="left" w:pos="567"/>
        </w:tabs>
        <w:jc w:val="center"/>
        <w:rPr>
          <w:snapToGrid w:val="0"/>
          <w:sz w:val="22"/>
          <w:szCs w:val="22"/>
          <w:lang w:val="lt-LT" w:eastAsia="en-US"/>
        </w:rPr>
      </w:pPr>
    </w:p>
    <w:p w14:paraId="759ED591" w14:textId="77777777" w:rsidR="00EB0465" w:rsidRPr="002F2FF1" w:rsidRDefault="00EB0465" w:rsidP="00EB0465">
      <w:pPr>
        <w:widowControl w:val="0"/>
        <w:tabs>
          <w:tab w:val="left" w:pos="567"/>
        </w:tabs>
        <w:jc w:val="center"/>
        <w:rPr>
          <w:snapToGrid w:val="0"/>
          <w:sz w:val="22"/>
          <w:szCs w:val="22"/>
          <w:lang w:val="lt-LT" w:eastAsia="en-US"/>
        </w:rPr>
      </w:pPr>
    </w:p>
    <w:p w14:paraId="69741821" w14:textId="77777777" w:rsidR="00EB0465" w:rsidRPr="002F2FF1" w:rsidRDefault="00EB0465" w:rsidP="00EB0465">
      <w:pPr>
        <w:widowControl w:val="0"/>
        <w:tabs>
          <w:tab w:val="left" w:pos="567"/>
        </w:tabs>
        <w:jc w:val="center"/>
        <w:rPr>
          <w:snapToGrid w:val="0"/>
          <w:sz w:val="22"/>
          <w:szCs w:val="22"/>
          <w:lang w:val="lt-LT" w:eastAsia="en-US"/>
        </w:rPr>
      </w:pPr>
    </w:p>
    <w:p w14:paraId="25CE9EF4" w14:textId="77777777" w:rsidR="00EB0465" w:rsidRPr="002F2FF1" w:rsidRDefault="00EB0465" w:rsidP="00EB0465">
      <w:pPr>
        <w:widowControl w:val="0"/>
        <w:tabs>
          <w:tab w:val="left" w:pos="567"/>
        </w:tabs>
        <w:jc w:val="center"/>
        <w:rPr>
          <w:snapToGrid w:val="0"/>
          <w:sz w:val="22"/>
          <w:szCs w:val="22"/>
          <w:lang w:val="lt-LT" w:eastAsia="en-US"/>
        </w:rPr>
      </w:pPr>
    </w:p>
    <w:p w14:paraId="02B4BEE0" w14:textId="77777777" w:rsidR="00EB0465" w:rsidRPr="002F2FF1" w:rsidRDefault="00EB0465" w:rsidP="00EB0465">
      <w:pPr>
        <w:widowControl w:val="0"/>
        <w:tabs>
          <w:tab w:val="left" w:pos="567"/>
        </w:tabs>
        <w:jc w:val="center"/>
        <w:rPr>
          <w:snapToGrid w:val="0"/>
          <w:sz w:val="22"/>
          <w:szCs w:val="22"/>
          <w:lang w:val="lt-LT" w:eastAsia="en-US"/>
        </w:rPr>
      </w:pPr>
    </w:p>
    <w:p w14:paraId="6B0B4EBF" w14:textId="77777777" w:rsidR="00EB0465" w:rsidRPr="002F2FF1" w:rsidRDefault="00EB0465" w:rsidP="00EB0465">
      <w:pPr>
        <w:widowControl w:val="0"/>
        <w:tabs>
          <w:tab w:val="left" w:pos="567"/>
        </w:tabs>
        <w:jc w:val="center"/>
        <w:rPr>
          <w:snapToGrid w:val="0"/>
          <w:sz w:val="22"/>
          <w:szCs w:val="22"/>
          <w:lang w:val="lt-LT" w:eastAsia="en-US"/>
        </w:rPr>
      </w:pPr>
    </w:p>
    <w:p w14:paraId="2BD8D825" w14:textId="77777777" w:rsidR="00EB0465" w:rsidRPr="002F2FF1" w:rsidRDefault="00EB0465" w:rsidP="00EB0465">
      <w:pPr>
        <w:widowControl w:val="0"/>
        <w:tabs>
          <w:tab w:val="left" w:pos="567"/>
        </w:tabs>
        <w:jc w:val="center"/>
        <w:rPr>
          <w:snapToGrid w:val="0"/>
          <w:sz w:val="22"/>
          <w:szCs w:val="22"/>
          <w:lang w:val="lt-LT" w:eastAsia="en-US"/>
        </w:rPr>
      </w:pPr>
    </w:p>
    <w:p w14:paraId="38E8DD6E" w14:textId="77777777" w:rsidR="00EB0465" w:rsidRPr="002F2FF1" w:rsidRDefault="00EB0465" w:rsidP="00EB0465">
      <w:pPr>
        <w:widowControl w:val="0"/>
        <w:tabs>
          <w:tab w:val="left" w:pos="567"/>
        </w:tabs>
        <w:jc w:val="center"/>
        <w:rPr>
          <w:snapToGrid w:val="0"/>
          <w:sz w:val="22"/>
          <w:szCs w:val="22"/>
          <w:lang w:val="lt-LT" w:eastAsia="en-US"/>
        </w:rPr>
      </w:pPr>
    </w:p>
    <w:p w14:paraId="5883A491" w14:textId="77777777" w:rsidR="00EB0465" w:rsidRPr="002F2FF1" w:rsidRDefault="00EB0465" w:rsidP="00EB0465">
      <w:pPr>
        <w:widowControl w:val="0"/>
        <w:tabs>
          <w:tab w:val="left" w:pos="567"/>
        </w:tabs>
        <w:jc w:val="center"/>
        <w:rPr>
          <w:snapToGrid w:val="0"/>
          <w:sz w:val="22"/>
          <w:szCs w:val="22"/>
          <w:lang w:val="lt-LT" w:eastAsia="en-US"/>
        </w:rPr>
      </w:pPr>
    </w:p>
    <w:p w14:paraId="4D4D4630" w14:textId="77777777" w:rsidR="00EB0465" w:rsidRPr="002F2FF1" w:rsidRDefault="00EB0465" w:rsidP="00EB0465">
      <w:pPr>
        <w:widowControl w:val="0"/>
        <w:tabs>
          <w:tab w:val="left" w:pos="567"/>
        </w:tabs>
        <w:jc w:val="center"/>
        <w:rPr>
          <w:snapToGrid w:val="0"/>
          <w:sz w:val="22"/>
          <w:szCs w:val="22"/>
          <w:lang w:val="lt-LT" w:eastAsia="en-US"/>
        </w:rPr>
      </w:pPr>
    </w:p>
    <w:p w14:paraId="288A6E6A" w14:textId="77777777" w:rsidR="00EB0465" w:rsidRPr="002F2FF1" w:rsidRDefault="00EB0465" w:rsidP="00EB0465">
      <w:pPr>
        <w:widowControl w:val="0"/>
        <w:tabs>
          <w:tab w:val="left" w:pos="567"/>
        </w:tabs>
        <w:jc w:val="center"/>
        <w:rPr>
          <w:snapToGrid w:val="0"/>
          <w:sz w:val="22"/>
          <w:szCs w:val="22"/>
          <w:lang w:val="lt-LT" w:eastAsia="en-US"/>
        </w:rPr>
      </w:pPr>
    </w:p>
    <w:p w14:paraId="61BA9D37" w14:textId="77777777" w:rsidR="00EB0465" w:rsidRPr="002F2FF1" w:rsidRDefault="00EB0465" w:rsidP="00EB0465">
      <w:pPr>
        <w:widowControl w:val="0"/>
        <w:tabs>
          <w:tab w:val="left" w:pos="567"/>
        </w:tabs>
        <w:jc w:val="center"/>
        <w:rPr>
          <w:snapToGrid w:val="0"/>
          <w:sz w:val="22"/>
          <w:szCs w:val="22"/>
          <w:lang w:val="lt-LT" w:eastAsia="en-US"/>
        </w:rPr>
      </w:pPr>
    </w:p>
    <w:p w14:paraId="4F2E3679" w14:textId="77777777" w:rsidR="00EB0465" w:rsidRPr="002F2FF1" w:rsidRDefault="00EB0465" w:rsidP="00EB0465">
      <w:pPr>
        <w:widowControl w:val="0"/>
        <w:tabs>
          <w:tab w:val="left" w:pos="567"/>
        </w:tabs>
        <w:jc w:val="center"/>
        <w:rPr>
          <w:snapToGrid w:val="0"/>
          <w:sz w:val="22"/>
          <w:szCs w:val="22"/>
          <w:lang w:val="lt-LT" w:eastAsia="en-US"/>
        </w:rPr>
      </w:pPr>
    </w:p>
    <w:p w14:paraId="3AECA496" w14:textId="77777777" w:rsidR="00EB0465" w:rsidRPr="002F2FF1" w:rsidRDefault="00EB0465" w:rsidP="00EB0465">
      <w:pPr>
        <w:widowControl w:val="0"/>
        <w:tabs>
          <w:tab w:val="left" w:pos="567"/>
        </w:tabs>
        <w:jc w:val="center"/>
        <w:rPr>
          <w:snapToGrid w:val="0"/>
          <w:sz w:val="22"/>
          <w:szCs w:val="22"/>
          <w:lang w:val="lt-LT" w:eastAsia="en-US"/>
        </w:rPr>
      </w:pPr>
    </w:p>
    <w:p w14:paraId="2372E629" w14:textId="77777777" w:rsidR="00EB0465" w:rsidRPr="002F2FF1" w:rsidRDefault="00EB0465" w:rsidP="00EB0465">
      <w:pPr>
        <w:widowControl w:val="0"/>
        <w:tabs>
          <w:tab w:val="left" w:pos="567"/>
        </w:tabs>
        <w:jc w:val="center"/>
        <w:rPr>
          <w:snapToGrid w:val="0"/>
          <w:sz w:val="22"/>
          <w:szCs w:val="22"/>
          <w:lang w:val="lt-LT" w:eastAsia="en-US"/>
        </w:rPr>
      </w:pPr>
    </w:p>
    <w:p w14:paraId="09F47A4E" w14:textId="77777777" w:rsidR="00EB0465" w:rsidRPr="002F2FF1" w:rsidRDefault="00EB0465" w:rsidP="00EB0465">
      <w:pPr>
        <w:widowControl w:val="0"/>
        <w:tabs>
          <w:tab w:val="left" w:pos="567"/>
        </w:tabs>
        <w:jc w:val="center"/>
        <w:rPr>
          <w:snapToGrid w:val="0"/>
          <w:sz w:val="22"/>
          <w:szCs w:val="22"/>
          <w:lang w:val="lt-LT" w:eastAsia="en-US"/>
        </w:rPr>
      </w:pPr>
    </w:p>
    <w:p w14:paraId="0304B9C9" w14:textId="77777777" w:rsidR="00EB0465" w:rsidRPr="002F2FF1" w:rsidRDefault="00EB0465" w:rsidP="00EB0465">
      <w:pPr>
        <w:widowControl w:val="0"/>
        <w:tabs>
          <w:tab w:val="left" w:pos="567"/>
        </w:tabs>
        <w:jc w:val="center"/>
        <w:rPr>
          <w:b/>
          <w:snapToGrid w:val="0"/>
          <w:sz w:val="22"/>
          <w:szCs w:val="22"/>
          <w:lang w:val="lt-LT" w:eastAsia="en-US"/>
        </w:rPr>
      </w:pPr>
    </w:p>
    <w:p w14:paraId="67581761" w14:textId="77777777" w:rsidR="00EB0465" w:rsidRPr="002F2FF1" w:rsidRDefault="00EB0465" w:rsidP="00EB0465">
      <w:pPr>
        <w:widowControl w:val="0"/>
        <w:tabs>
          <w:tab w:val="left" w:pos="567"/>
        </w:tabs>
        <w:jc w:val="center"/>
        <w:rPr>
          <w:b/>
          <w:snapToGrid w:val="0"/>
          <w:sz w:val="22"/>
          <w:szCs w:val="22"/>
          <w:lang w:val="lt-LT" w:eastAsia="en-US"/>
        </w:rPr>
      </w:pPr>
    </w:p>
    <w:p w14:paraId="3985C965" w14:textId="77777777" w:rsidR="00EB0465" w:rsidRPr="002F2FF1" w:rsidRDefault="00EB0465" w:rsidP="00EB0465">
      <w:pPr>
        <w:widowControl w:val="0"/>
        <w:tabs>
          <w:tab w:val="left" w:pos="567"/>
        </w:tabs>
        <w:jc w:val="center"/>
        <w:rPr>
          <w:b/>
          <w:snapToGrid w:val="0"/>
          <w:sz w:val="22"/>
          <w:szCs w:val="22"/>
          <w:lang w:val="lt-LT" w:eastAsia="en-US"/>
        </w:rPr>
      </w:pPr>
    </w:p>
    <w:p w14:paraId="5C8BFA69" w14:textId="77777777" w:rsidR="00EB0465" w:rsidRPr="002F2FF1" w:rsidRDefault="00EB0465" w:rsidP="00EB0465">
      <w:pPr>
        <w:widowControl w:val="0"/>
        <w:tabs>
          <w:tab w:val="left" w:pos="567"/>
        </w:tabs>
        <w:jc w:val="center"/>
        <w:rPr>
          <w:b/>
          <w:snapToGrid w:val="0"/>
          <w:sz w:val="22"/>
          <w:szCs w:val="22"/>
          <w:lang w:val="lt-LT" w:eastAsia="en-US"/>
        </w:rPr>
      </w:pPr>
    </w:p>
    <w:p w14:paraId="01127C5E" w14:textId="77777777" w:rsidR="00EB0465" w:rsidRPr="002F2FF1" w:rsidRDefault="00EB0465" w:rsidP="00EB0465">
      <w:pPr>
        <w:widowControl w:val="0"/>
        <w:tabs>
          <w:tab w:val="left" w:pos="567"/>
        </w:tabs>
        <w:jc w:val="center"/>
        <w:rPr>
          <w:b/>
          <w:snapToGrid w:val="0"/>
          <w:sz w:val="22"/>
          <w:szCs w:val="22"/>
          <w:lang w:val="lt-LT" w:eastAsia="en-US"/>
        </w:rPr>
      </w:pPr>
    </w:p>
    <w:p w14:paraId="3D39DD0B" w14:textId="77777777" w:rsidR="00EB0465" w:rsidRPr="002F2FF1" w:rsidRDefault="00EB0465" w:rsidP="00EB0465">
      <w:pPr>
        <w:widowControl w:val="0"/>
        <w:tabs>
          <w:tab w:val="left" w:pos="567"/>
        </w:tabs>
        <w:jc w:val="center"/>
        <w:rPr>
          <w:b/>
          <w:snapToGrid w:val="0"/>
          <w:sz w:val="22"/>
          <w:szCs w:val="22"/>
          <w:lang w:val="lt-LT" w:eastAsia="en-US"/>
        </w:rPr>
      </w:pPr>
    </w:p>
    <w:p w14:paraId="6FE1BFFE" w14:textId="77777777" w:rsidR="00EB0465" w:rsidRPr="002F2FF1" w:rsidRDefault="00EB0465" w:rsidP="00EB0465">
      <w:pPr>
        <w:widowControl w:val="0"/>
        <w:tabs>
          <w:tab w:val="left" w:pos="567"/>
        </w:tabs>
        <w:jc w:val="center"/>
        <w:rPr>
          <w:b/>
          <w:snapToGrid w:val="0"/>
          <w:sz w:val="22"/>
          <w:szCs w:val="22"/>
          <w:lang w:val="lt-LT" w:eastAsia="en-US"/>
        </w:rPr>
      </w:pPr>
      <w:r w:rsidRPr="002F2FF1">
        <w:rPr>
          <w:b/>
          <w:snapToGrid w:val="0"/>
          <w:sz w:val="22"/>
          <w:szCs w:val="22"/>
          <w:lang w:val="lt-LT" w:eastAsia="en-US"/>
        </w:rPr>
        <w:t>II PRIEDAS</w:t>
      </w:r>
    </w:p>
    <w:p w14:paraId="428F6624" w14:textId="77777777" w:rsidR="00EB0465" w:rsidRPr="002F2FF1" w:rsidRDefault="00EB0465" w:rsidP="00EB0465">
      <w:pPr>
        <w:widowControl w:val="0"/>
        <w:tabs>
          <w:tab w:val="left" w:pos="567"/>
        </w:tabs>
        <w:ind w:left="1701" w:right="1416" w:hanging="567"/>
        <w:jc w:val="center"/>
        <w:rPr>
          <w:snapToGrid w:val="0"/>
          <w:sz w:val="22"/>
          <w:szCs w:val="22"/>
          <w:lang w:val="lt-LT" w:eastAsia="en-US"/>
        </w:rPr>
      </w:pPr>
    </w:p>
    <w:p w14:paraId="124E3817" w14:textId="77777777" w:rsidR="00EB0465" w:rsidRPr="002F2FF1" w:rsidRDefault="00EB0465" w:rsidP="00EB0465">
      <w:pPr>
        <w:widowControl w:val="0"/>
        <w:tabs>
          <w:tab w:val="left" w:pos="567"/>
        </w:tabs>
        <w:jc w:val="center"/>
        <w:rPr>
          <w:i/>
          <w:snapToGrid w:val="0"/>
          <w:sz w:val="22"/>
          <w:szCs w:val="22"/>
          <w:lang w:val="lt-LT" w:eastAsia="en-US"/>
        </w:rPr>
      </w:pPr>
      <w:r w:rsidRPr="002F2FF1">
        <w:rPr>
          <w:b/>
          <w:snapToGrid w:val="0"/>
          <w:sz w:val="22"/>
          <w:szCs w:val="22"/>
          <w:lang w:val="lt-LT" w:eastAsia="en-US"/>
        </w:rPr>
        <w:t>REGISTRACIJOS SĄLYGOS</w:t>
      </w:r>
    </w:p>
    <w:p w14:paraId="5DCA88FE" w14:textId="77777777" w:rsidR="00EB0465" w:rsidRPr="002F2FF1" w:rsidRDefault="00EB0465" w:rsidP="00EB0465">
      <w:pPr>
        <w:widowControl w:val="0"/>
        <w:tabs>
          <w:tab w:val="left" w:pos="567"/>
        </w:tabs>
        <w:rPr>
          <w:snapToGrid w:val="0"/>
          <w:sz w:val="22"/>
          <w:szCs w:val="22"/>
          <w:lang w:val="lt-LT" w:eastAsia="en-US"/>
        </w:rPr>
      </w:pPr>
    </w:p>
    <w:p w14:paraId="3DF672C8" w14:textId="77777777" w:rsidR="00EB0465" w:rsidRPr="002F2FF1" w:rsidRDefault="00EB0465" w:rsidP="00EB0465">
      <w:pPr>
        <w:widowControl w:val="0"/>
        <w:tabs>
          <w:tab w:val="left" w:pos="1701"/>
        </w:tabs>
        <w:ind w:left="1701" w:right="567" w:hanging="567"/>
        <w:rPr>
          <w:b/>
          <w:snapToGrid w:val="0"/>
          <w:sz w:val="22"/>
          <w:szCs w:val="22"/>
          <w:lang w:val="lt-LT" w:eastAsia="en-US"/>
        </w:rPr>
      </w:pPr>
      <w:r w:rsidRPr="002F2FF1">
        <w:rPr>
          <w:b/>
          <w:snapToGrid w:val="0"/>
          <w:sz w:val="22"/>
          <w:szCs w:val="22"/>
          <w:lang w:val="lt-LT" w:eastAsia="en-US"/>
        </w:rPr>
        <w:t>A.</w:t>
      </w:r>
      <w:r w:rsidRPr="002F2FF1">
        <w:rPr>
          <w:b/>
          <w:snapToGrid w:val="0"/>
          <w:sz w:val="22"/>
          <w:szCs w:val="22"/>
          <w:lang w:val="lt-LT" w:eastAsia="en-US"/>
        </w:rPr>
        <w:tab/>
        <w:t>GAMINTOJAS (-AI), ATSAKINGAS (-I) UŽ SERIJŲ IŠLEIDIMĄ</w:t>
      </w:r>
    </w:p>
    <w:p w14:paraId="329E3BD2" w14:textId="77777777" w:rsidR="00EB0465" w:rsidRPr="002F2FF1" w:rsidRDefault="00EB0465" w:rsidP="00EB0465">
      <w:pPr>
        <w:widowControl w:val="0"/>
        <w:tabs>
          <w:tab w:val="left" w:pos="1701"/>
        </w:tabs>
        <w:ind w:left="567" w:right="567" w:hanging="567"/>
        <w:rPr>
          <w:snapToGrid w:val="0"/>
          <w:sz w:val="22"/>
          <w:szCs w:val="22"/>
          <w:lang w:val="lt-LT" w:eastAsia="en-US"/>
        </w:rPr>
      </w:pPr>
    </w:p>
    <w:p w14:paraId="7B69C6F8" w14:textId="77777777" w:rsidR="00EB0465" w:rsidRPr="002F2FF1" w:rsidRDefault="00EB0465" w:rsidP="00EB0465">
      <w:pPr>
        <w:widowControl w:val="0"/>
        <w:tabs>
          <w:tab w:val="left" w:pos="1701"/>
        </w:tabs>
        <w:ind w:left="1701" w:right="567" w:hanging="567"/>
        <w:rPr>
          <w:b/>
          <w:snapToGrid w:val="0"/>
          <w:sz w:val="22"/>
          <w:szCs w:val="22"/>
          <w:lang w:val="lt-LT" w:eastAsia="en-US"/>
        </w:rPr>
      </w:pPr>
      <w:r w:rsidRPr="002F2FF1">
        <w:rPr>
          <w:b/>
          <w:snapToGrid w:val="0"/>
          <w:sz w:val="22"/>
          <w:szCs w:val="22"/>
          <w:lang w:val="lt-LT" w:eastAsia="en-US"/>
        </w:rPr>
        <w:t>B.</w:t>
      </w:r>
      <w:r w:rsidRPr="002F2FF1">
        <w:rPr>
          <w:b/>
          <w:snapToGrid w:val="0"/>
          <w:sz w:val="22"/>
          <w:szCs w:val="22"/>
          <w:lang w:val="lt-LT" w:eastAsia="en-US"/>
        </w:rPr>
        <w:tab/>
        <w:t>TIEKIMO IR VARTOJIMO SĄLYGOS AR APRIBOJIMAI</w:t>
      </w:r>
    </w:p>
    <w:p w14:paraId="24031693" w14:textId="77777777" w:rsidR="00EB0465" w:rsidRPr="002F2FF1" w:rsidRDefault="00EB0465" w:rsidP="00EB0465">
      <w:pPr>
        <w:widowControl w:val="0"/>
        <w:tabs>
          <w:tab w:val="left" w:pos="567"/>
        </w:tabs>
        <w:ind w:left="1701" w:right="1558" w:hanging="850"/>
        <w:rPr>
          <w:b/>
          <w:snapToGrid w:val="0"/>
          <w:sz w:val="22"/>
          <w:szCs w:val="22"/>
          <w:lang w:val="lt-LT" w:eastAsia="en-US"/>
        </w:rPr>
      </w:pPr>
    </w:p>
    <w:p w14:paraId="2585D042" w14:textId="77777777" w:rsidR="00EB0465" w:rsidRPr="002F2FF1" w:rsidRDefault="00EB0465" w:rsidP="00EB0465">
      <w:pPr>
        <w:widowControl w:val="0"/>
        <w:tabs>
          <w:tab w:val="left" w:pos="567"/>
        </w:tabs>
        <w:ind w:left="567" w:hanging="567"/>
        <w:rPr>
          <w:snapToGrid w:val="0"/>
          <w:sz w:val="22"/>
          <w:szCs w:val="22"/>
          <w:lang w:val="lt-LT" w:eastAsia="en-US"/>
        </w:rPr>
      </w:pPr>
    </w:p>
    <w:p w14:paraId="19933910" w14:textId="77777777" w:rsidR="00EB0465" w:rsidRPr="002F2FF1" w:rsidRDefault="00EB0465" w:rsidP="00EB0465">
      <w:pPr>
        <w:widowControl w:val="0"/>
        <w:tabs>
          <w:tab w:val="left" w:pos="567"/>
        </w:tabs>
        <w:ind w:right="-1"/>
        <w:rPr>
          <w:snapToGrid w:val="0"/>
          <w:sz w:val="22"/>
          <w:szCs w:val="22"/>
          <w:lang w:val="lt-LT" w:eastAsia="en-US"/>
        </w:rPr>
      </w:pPr>
    </w:p>
    <w:p w14:paraId="4000E06C" w14:textId="77777777" w:rsidR="00EB0465" w:rsidRPr="002F2FF1" w:rsidRDefault="00EB0465" w:rsidP="00EB0465">
      <w:pPr>
        <w:widowControl w:val="0"/>
        <w:tabs>
          <w:tab w:val="left" w:pos="567"/>
        </w:tabs>
        <w:ind w:left="567" w:hanging="567"/>
        <w:rPr>
          <w:b/>
          <w:snapToGrid w:val="0"/>
          <w:sz w:val="22"/>
          <w:szCs w:val="22"/>
          <w:lang w:val="lt-LT" w:eastAsia="en-US"/>
        </w:rPr>
      </w:pPr>
      <w:r w:rsidRPr="002F2FF1">
        <w:rPr>
          <w:snapToGrid w:val="0"/>
          <w:sz w:val="22"/>
          <w:szCs w:val="22"/>
          <w:lang w:val="lt-LT" w:eastAsia="en-US"/>
        </w:rPr>
        <w:br w:type="page"/>
      </w:r>
      <w:r w:rsidRPr="002F2FF1">
        <w:rPr>
          <w:b/>
          <w:snapToGrid w:val="0"/>
          <w:sz w:val="22"/>
          <w:szCs w:val="22"/>
          <w:lang w:val="lt-LT" w:eastAsia="en-US"/>
        </w:rPr>
        <w:lastRenderedPageBreak/>
        <w:t>A.</w:t>
      </w:r>
      <w:r w:rsidRPr="002F2FF1">
        <w:rPr>
          <w:b/>
          <w:snapToGrid w:val="0"/>
          <w:sz w:val="22"/>
          <w:szCs w:val="22"/>
          <w:lang w:val="lt-LT" w:eastAsia="en-US"/>
        </w:rPr>
        <w:tab/>
        <w:t>GAMINTOJAS (-AI), ATSAKINGAS (-I) UŽ SERIJŲ IŠLEIDIMĄ</w:t>
      </w:r>
    </w:p>
    <w:p w14:paraId="7CAE5F41" w14:textId="77777777" w:rsidR="00EB0465" w:rsidRPr="002F2FF1" w:rsidRDefault="00EB0465" w:rsidP="00EB0465">
      <w:pPr>
        <w:widowControl w:val="0"/>
        <w:tabs>
          <w:tab w:val="left" w:pos="567"/>
        </w:tabs>
        <w:rPr>
          <w:snapToGrid w:val="0"/>
          <w:sz w:val="22"/>
          <w:szCs w:val="22"/>
          <w:lang w:val="lt-LT" w:eastAsia="en-US"/>
        </w:rPr>
      </w:pPr>
    </w:p>
    <w:p w14:paraId="48894084" w14:textId="77777777" w:rsidR="00EB0465" w:rsidRPr="002F2FF1" w:rsidRDefault="00EB0465" w:rsidP="00EB0465">
      <w:pPr>
        <w:widowControl w:val="0"/>
        <w:tabs>
          <w:tab w:val="left" w:pos="567"/>
        </w:tabs>
        <w:jc w:val="both"/>
        <w:rPr>
          <w:snapToGrid w:val="0"/>
          <w:sz w:val="22"/>
          <w:szCs w:val="22"/>
          <w:lang w:val="lt-LT" w:eastAsia="en-US"/>
        </w:rPr>
      </w:pPr>
      <w:r w:rsidRPr="002F2FF1">
        <w:rPr>
          <w:snapToGrid w:val="0"/>
          <w:sz w:val="22"/>
          <w:szCs w:val="22"/>
          <w:u w:val="single"/>
          <w:lang w:val="lt-LT" w:eastAsia="en-US"/>
        </w:rPr>
        <w:t>Gamintojo (-ų), atsakingo (-ų) už serijų išleidimą, pavadinimas (-ai) ir adresas (-ai)</w:t>
      </w:r>
    </w:p>
    <w:p w14:paraId="547CE430" w14:textId="77777777" w:rsidR="00EB0465" w:rsidRPr="002F2FF1" w:rsidRDefault="00EB0465" w:rsidP="00EB0465">
      <w:pPr>
        <w:widowControl w:val="0"/>
        <w:tabs>
          <w:tab w:val="left" w:pos="567"/>
        </w:tabs>
        <w:rPr>
          <w:snapToGrid w:val="0"/>
          <w:sz w:val="22"/>
          <w:szCs w:val="22"/>
          <w:lang w:val="lt-LT" w:eastAsia="en-US"/>
        </w:rPr>
      </w:pPr>
    </w:p>
    <w:p w14:paraId="564AF647" w14:textId="77777777" w:rsidR="00E359CD" w:rsidRPr="002F2FF1" w:rsidRDefault="00E359CD" w:rsidP="00E359CD">
      <w:pPr>
        <w:ind w:right="-285"/>
        <w:jc w:val="both"/>
        <w:rPr>
          <w:spacing w:val="-3"/>
          <w:sz w:val="22"/>
          <w:szCs w:val="22"/>
          <w:lang w:val="lt-LT"/>
        </w:rPr>
      </w:pPr>
      <w:r w:rsidRPr="002F2FF1">
        <w:rPr>
          <w:spacing w:val="-3"/>
          <w:sz w:val="22"/>
          <w:szCs w:val="22"/>
          <w:lang w:val="lt-LT"/>
        </w:rPr>
        <w:t>LABORATORIOS NORMON, S.A.</w:t>
      </w:r>
    </w:p>
    <w:p w14:paraId="14D6F0C4" w14:textId="77777777" w:rsidR="00613135" w:rsidRPr="002F2FF1" w:rsidRDefault="00E359CD" w:rsidP="00E359CD">
      <w:pPr>
        <w:ind w:right="-285"/>
        <w:jc w:val="both"/>
        <w:rPr>
          <w:spacing w:val="-3"/>
          <w:sz w:val="22"/>
          <w:szCs w:val="22"/>
          <w:lang w:val="lt-LT"/>
        </w:rPr>
      </w:pPr>
      <w:proofErr w:type="spellStart"/>
      <w:r w:rsidRPr="002F2FF1">
        <w:rPr>
          <w:spacing w:val="-3"/>
          <w:sz w:val="22"/>
          <w:szCs w:val="22"/>
          <w:lang w:val="lt-LT"/>
        </w:rPr>
        <w:t>Ronda</w:t>
      </w:r>
      <w:proofErr w:type="spellEnd"/>
      <w:r w:rsidRPr="002F2FF1">
        <w:rPr>
          <w:spacing w:val="-3"/>
          <w:sz w:val="22"/>
          <w:szCs w:val="22"/>
          <w:lang w:val="lt-LT"/>
        </w:rPr>
        <w:t xml:space="preserve"> de </w:t>
      </w:r>
      <w:proofErr w:type="spellStart"/>
      <w:r w:rsidRPr="002F2FF1">
        <w:rPr>
          <w:spacing w:val="-3"/>
          <w:sz w:val="22"/>
          <w:szCs w:val="22"/>
          <w:lang w:val="lt-LT"/>
        </w:rPr>
        <w:t>Valdecarrizo</w:t>
      </w:r>
      <w:proofErr w:type="spellEnd"/>
      <w:r w:rsidRPr="002F2FF1">
        <w:rPr>
          <w:spacing w:val="-3"/>
          <w:sz w:val="22"/>
          <w:szCs w:val="22"/>
          <w:lang w:val="lt-LT"/>
        </w:rPr>
        <w:t xml:space="preserve">, 6 – 28760 </w:t>
      </w:r>
      <w:proofErr w:type="spellStart"/>
      <w:r w:rsidRPr="002F2FF1">
        <w:rPr>
          <w:spacing w:val="-3"/>
          <w:sz w:val="22"/>
          <w:szCs w:val="22"/>
          <w:lang w:val="lt-LT"/>
        </w:rPr>
        <w:t>Tres</w:t>
      </w:r>
      <w:proofErr w:type="spellEnd"/>
      <w:r w:rsidRPr="002F2FF1">
        <w:rPr>
          <w:spacing w:val="-3"/>
          <w:sz w:val="22"/>
          <w:szCs w:val="22"/>
          <w:lang w:val="lt-LT"/>
        </w:rPr>
        <w:t xml:space="preserve"> </w:t>
      </w:r>
      <w:proofErr w:type="spellStart"/>
      <w:r w:rsidRPr="002F2FF1">
        <w:rPr>
          <w:spacing w:val="-3"/>
          <w:sz w:val="22"/>
          <w:szCs w:val="22"/>
          <w:lang w:val="lt-LT"/>
        </w:rPr>
        <w:t>Cantos</w:t>
      </w:r>
      <w:proofErr w:type="spellEnd"/>
      <w:r w:rsidRPr="002F2FF1">
        <w:rPr>
          <w:spacing w:val="-3"/>
          <w:sz w:val="22"/>
          <w:szCs w:val="22"/>
          <w:lang w:val="lt-LT"/>
        </w:rPr>
        <w:t xml:space="preserve"> – </w:t>
      </w:r>
      <w:proofErr w:type="spellStart"/>
      <w:r w:rsidRPr="002F2FF1">
        <w:rPr>
          <w:spacing w:val="-3"/>
          <w:sz w:val="22"/>
          <w:szCs w:val="22"/>
          <w:lang w:val="lt-LT"/>
        </w:rPr>
        <w:t>Madrid</w:t>
      </w:r>
      <w:proofErr w:type="spellEnd"/>
    </w:p>
    <w:p w14:paraId="14DF430E" w14:textId="77777777" w:rsidR="00E359CD" w:rsidRPr="002F2FF1" w:rsidRDefault="003917AF" w:rsidP="00E359CD">
      <w:pPr>
        <w:ind w:right="-285"/>
        <w:jc w:val="both"/>
        <w:rPr>
          <w:spacing w:val="-3"/>
          <w:sz w:val="22"/>
          <w:szCs w:val="22"/>
          <w:lang w:val="lt-LT"/>
        </w:rPr>
      </w:pPr>
      <w:r w:rsidRPr="002F2FF1">
        <w:rPr>
          <w:spacing w:val="-3"/>
          <w:sz w:val="22"/>
          <w:szCs w:val="22"/>
          <w:lang w:val="lt-LT"/>
        </w:rPr>
        <w:t>I</w:t>
      </w:r>
      <w:r w:rsidR="00D63CF2" w:rsidRPr="002F2FF1">
        <w:rPr>
          <w:spacing w:val="-3"/>
          <w:sz w:val="22"/>
          <w:szCs w:val="22"/>
          <w:lang w:val="lt-LT"/>
        </w:rPr>
        <w:t>spanija</w:t>
      </w:r>
    </w:p>
    <w:p w14:paraId="541C3E3C" w14:textId="77777777" w:rsidR="00EB0465" w:rsidRPr="002F2FF1" w:rsidRDefault="00EB0465" w:rsidP="00EB0465">
      <w:pPr>
        <w:widowControl w:val="0"/>
        <w:tabs>
          <w:tab w:val="left" w:pos="567"/>
        </w:tabs>
        <w:rPr>
          <w:rFonts w:eastAsia="Calibri"/>
          <w:snapToGrid w:val="0"/>
          <w:sz w:val="22"/>
          <w:szCs w:val="22"/>
          <w:lang w:val="lt-LT" w:eastAsia="lt-LT"/>
        </w:rPr>
      </w:pPr>
    </w:p>
    <w:p w14:paraId="5A8C6EF1" w14:textId="77777777" w:rsidR="00EB0465" w:rsidRPr="002F2FF1" w:rsidRDefault="00EB0465" w:rsidP="00EB0465">
      <w:pPr>
        <w:widowControl w:val="0"/>
        <w:tabs>
          <w:tab w:val="left" w:pos="567"/>
        </w:tabs>
        <w:rPr>
          <w:rFonts w:eastAsia="Calibri"/>
          <w:snapToGrid w:val="0"/>
          <w:sz w:val="22"/>
          <w:szCs w:val="22"/>
          <w:lang w:val="lt-LT" w:eastAsia="lt-LT"/>
        </w:rPr>
      </w:pPr>
    </w:p>
    <w:p w14:paraId="58890A03" w14:textId="77777777" w:rsidR="00EB0465" w:rsidRPr="002F2FF1" w:rsidRDefault="00EB0465" w:rsidP="00EB0465">
      <w:pPr>
        <w:widowControl w:val="0"/>
        <w:tabs>
          <w:tab w:val="left" w:pos="567"/>
        </w:tabs>
        <w:ind w:left="567" w:hanging="567"/>
        <w:rPr>
          <w:snapToGrid w:val="0"/>
          <w:sz w:val="22"/>
          <w:szCs w:val="22"/>
          <w:lang w:val="lt-LT" w:eastAsia="en-US"/>
        </w:rPr>
      </w:pPr>
      <w:r w:rsidRPr="002F2FF1">
        <w:rPr>
          <w:b/>
          <w:snapToGrid w:val="0"/>
          <w:sz w:val="22"/>
          <w:szCs w:val="22"/>
          <w:lang w:val="lt-LT" w:eastAsia="en-US"/>
        </w:rPr>
        <w:t>B.</w:t>
      </w:r>
      <w:r w:rsidRPr="002F2FF1">
        <w:rPr>
          <w:b/>
          <w:snapToGrid w:val="0"/>
          <w:sz w:val="22"/>
          <w:szCs w:val="22"/>
          <w:lang w:val="lt-LT" w:eastAsia="en-US"/>
        </w:rPr>
        <w:tab/>
        <w:t>TIEKIMO IR VARTOJIMO SĄLYGOS AR APRIBOJIMAI</w:t>
      </w:r>
    </w:p>
    <w:p w14:paraId="1C51F59A" w14:textId="77777777" w:rsidR="00EB0465" w:rsidRPr="002F2FF1" w:rsidRDefault="00EB0465" w:rsidP="00EB0465">
      <w:pPr>
        <w:widowControl w:val="0"/>
        <w:tabs>
          <w:tab w:val="left" w:pos="567"/>
        </w:tabs>
        <w:rPr>
          <w:snapToGrid w:val="0"/>
          <w:sz w:val="22"/>
          <w:szCs w:val="22"/>
          <w:lang w:val="lt-LT" w:eastAsia="en-US"/>
        </w:rPr>
      </w:pPr>
    </w:p>
    <w:p w14:paraId="0F47C6A0"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t>Receptinis vaistinis preparatas.</w:t>
      </w:r>
    </w:p>
    <w:p w14:paraId="4F9BAC02" w14:textId="77777777" w:rsidR="00EB0465" w:rsidRPr="002F2FF1" w:rsidRDefault="00EB0465" w:rsidP="00EB0465">
      <w:pPr>
        <w:widowControl w:val="0"/>
        <w:tabs>
          <w:tab w:val="left" w:pos="567"/>
        </w:tabs>
        <w:rPr>
          <w:snapToGrid w:val="0"/>
          <w:sz w:val="22"/>
          <w:szCs w:val="22"/>
          <w:lang w:val="lt-LT" w:eastAsia="en-US"/>
        </w:rPr>
      </w:pPr>
    </w:p>
    <w:p w14:paraId="2222B84C" w14:textId="77777777" w:rsidR="00EB0465" w:rsidRPr="002F2FF1" w:rsidRDefault="00EB0465" w:rsidP="00EB0465">
      <w:pPr>
        <w:widowControl w:val="0"/>
        <w:tabs>
          <w:tab w:val="left" w:pos="5954"/>
          <w:tab w:val="left" w:pos="6237"/>
          <w:tab w:val="left" w:pos="6663"/>
          <w:tab w:val="left" w:pos="6946"/>
        </w:tabs>
        <w:jc w:val="center"/>
        <w:rPr>
          <w:rFonts w:eastAsia="SimSun"/>
          <w:color w:val="000000"/>
          <w:sz w:val="22"/>
          <w:szCs w:val="22"/>
          <w:lang w:val="lt-LT" w:eastAsia="en-US"/>
        </w:rPr>
      </w:pPr>
      <w:r w:rsidRPr="002F2FF1">
        <w:rPr>
          <w:rFonts w:eastAsia="SimSun"/>
          <w:b/>
          <w:sz w:val="22"/>
          <w:szCs w:val="22"/>
          <w:lang w:val="lt-LT" w:eastAsia="en-US"/>
        </w:rPr>
        <w:br w:type="page"/>
      </w:r>
    </w:p>
    <w:p w14:paraId="290500D8" w14:textId="77777777" w:rsidR="00EB0465" w:rsidRPr="002F2FF1" w:rsidRDefault="00EB0465" w:rsidP="00EB0465">
      <w:pPr>
        <w:widowControl w:val="0"/>
        <w:tabs>
          <w:tab w:val="left" w:pos="567"/>
        </w:tabs>
        <w:ind w:right="566"/>
        <w:rPr>
          <w:snapToGrid w:val="0"/>
          <w:sz w:val="22"/>
          <w:szCs w:val="22"/>
          <w:lang w:val="lt-LT" w:eastAsia="en-US"/>
        </w:rPr>
      </w:pPr>
    </w:p>
    <w:p w14:paraId="3FFE3204" w14:textId="77777777" w:rsidR="00EB0465" w:rsidRPr="002F2FF1" w:rsidRDefault="00EB0465" w:rsidP="00EB0465">
      <w:pPr>
        <w:widowControl w:val="0"/>
        <w:tabs>
          <w:tab w:val="left" w:pos="567"/>
        </w:tabs>
        <w:rPr>
          <w:snapToGrid w:val="0"/>
          <w:sz w:val="22"/>
          <w:szCs w:val="22"/>
          <w:lang w:val="lt-LT" w:eastAsia="en-US"/>
        </w:rPr>
      </w:pPr>
    </w:p>
    <w:p w14:paraId="15D18B3D" w14:textId="77777777" w:rsidR="00EB0465" w:rsidRPr="002F2FF1" w:rsidRDefault="00EB0465" w:rsidP="00EB0465">
      <w:pPr>
        <w:widowControl w:val="0"/>
        <w:tabs>
          <w:tab w:val="left" w:pos="567"/>
        </w:tabs>
        <w:rPr>
          <w:snapToGrid w:val="0"/>
          <w:sz w:val="22"/>
          <w:szCs w:val="22"/>
          <w:lang w:val="lt-LT" w:eastAsia="en-US"/>
        </w:rPr>
      </w:pPr>
    </w:p>
    <w:p w14:paraId="22D75716" w14:textId="77777777" w:rsidR="00EB0465" w:rsidRPr="002F2FF1" w:rsidRDefault="00EB0465" w:rsidP="00EB0465">
      <w:pPr>
        <w:widowControl w:val="0"/>
        <w:tabs>
          <w:tab w:val="left" w:pos="567"/>
        </w:tabs>
        <w:rPr>
          <w:snapToGrid w:val="0"/>
          <w:sz w:val="22"/>
          <w:szCs w:val="22"/>
          <w:lang w:val="lt-LT" w:eastAsia="en-US"/>
        </w:rPr>
      </w:pPr>
    </w:p>
    <w:p w14:paraId="3A34BC1D" w14:textId="77777777" w:rsidR="00EB0465" w:rsidRPr="002F2FF1" w:rsidRDefault="00EB0465" w:rsidP="00EB0465">
      <w:pPr>
        <w:widowControl w:val="0"/>
        <w:tabs>
          <w:tab w:val="left" w:pos="567"/>
        </w:tabs>
        <w:rPr>
          <w:snapToGrid w:val="0"/>
          <w:sz w:val="22"/>
          <w:szCs w:val="22"/>
          <w:lang w:val="lt-LT" w:eastAsia="en-US"/>
        </w:rPr>
      </w:pPr>
    </w:p>
    <w:p w14:paraId="14216534" w14:textId="77777777" w:rsidR="00EB0465" w:rsidRPr="002F2FF1" w:rsidRDefault="00EB0465" w:rsidP="00EB0465">
      <w:pPr>
        <w:widowControl w:val="0"/>
        <w:tabs>
          <w:tab w:val="left" w:pos="567"/>
        </w:tabs>
        <w:rPr>
          <w:snapToGrid w:val="0"/>
          <w:sz w:val="22"/>
          <w:szCs w:val="22"/>
          <w:lang w:val="lt-LT" w:eastAsia="en-US"/>
        </w:rPr>
      </w:pPr>
    </w:p>
    <w:p w14:paraId="60342600" w14:textId="77777777" w:rsidR="00EB0465" w:rsidRPr="002F2FF1" w:rsidRDefault="00EB0465" w:rsidP="00EB0465">
      <w:pPr>
        <w:widowControl w:val="0"/>
        <w:tabs>
          <w:tab w:val="left" w:pos="567"/>
        </w:tabs>
        <w:rPr>
          <w:snapToGrid w:val="0"/>
          <w:sz w:val="22"/>
          <w:szCs w:val="22"/>
          <w:lang w:val="lt-LT" w:eastAsia="en-US"/>
        </w:rPr>
      </w:pPr>
    </w:p>
    <w:p w14:paraId="4BA2AAFC" w14:textId="77777777" w:rsidR="00EB0465" w:rsidRPr="002F2FF1" w:rsidRDefault="00EB0465" w:rsidP="00EB0465">
      <w:pPr>
        <w:widowControl w:val="0"/>
        <w:tabs>
          <w:tab w:val="left" w:pos="567"/>
        </w:tabs>
        <w:rPr>
          <w:snapToGrid w:val="0"/>
          <w:sz w:val="22"/>
          <w:szCs w:val="22"/>
          <w:lang w:val="lt-LT" w:eastAsia="en-US"/>
        </w:rPr>
      </w:pPr>
    </w:p>
    <w:p w14:paraId="3A866F59" w14:textId="77777777" w:rsidR="00EB0465" w:rsidRPr="002F2FF1" w:rsidRDefault="00EB0465" w:rsidP="00EB0465">
      <w:pPr>
        <w:widowControl w:val="0"/>
        <w:tabs>
          <w:tab w:val="left" w:pos="567"/>
        </w:tabs>
        <w:rPr>
          <w:snapToGrid w:val="0"/>
          <w:sz w:val="22"/>
          <w:szCs w:val="22"/>
          <w:lang w:val="lt-LT" w:eastAsia="en-US"/>
        </w:rPr>
      </w:pPr>
    </w:p>
    <w:p w14:paraId="526A6F17" w14:textId="77777777" w:rsidR="00EB0465" w:rsidRPr="002F2FF1" w:rsidRDefault="00EB0465" w:rsidP="00EB0465">
      <w:pPr>
        <w:widowControl w:val="0"/>
        <w:tabs>
          <w:tab w:val="left" w:pos="567"/>
        </w:tabs>
        <w:rPr>
          <w:snapToGrid w:val="0"/>
          <w:sz w:val="22"/>
          <w:szCs w:val="22"/>
          <w:lang w:val="lt-LT" w:eastAsia="en-US"/>
        </w:rPr>
      </w:pPr>
    </w:p>
    <w:p w14:paraId="5834A350" w14:textId="77777777" w:rsidR="00EB0465" w:rsidRPr="002F2FF1" w:rsidRDefault="00EB0465" w:rsidP="00EB0465">
      <w:pPr>
        <w:widowControl w:val="0"/>
        <w:tabs>
          <w:tab w:val="left" w:pos="567"/>
        </w:tabs>
        <w:rPr>
          <w:snapToGrid w:val="0"/>
          <w:sz w:val="22"/>
          <w:szCs w:val="22"/>
          <w:lang w:val="lt-LT" w:eastAsia="en-US"/>
        </w:rPr>
      </w:pPr>
    </w:p>
    <w:p w14:paraId="766A2BB8" w14:textId="77777777" w:rsidR="00EB0465" w:rsidRPr="002F2FF1" w:rsidRDefault="00EB0465" w:rsidP="00EB0465">
      <w:pPr>
        <w:widowControl w:val="0"/>
        <w:tabs>
          <w:tab w:val="left" w:pos="567"/>
        </w:tabs>
        <w:rPr>
          <w:snapToGrid w:val="0"/>
          <w:sz w:val="22"/>
          <w:szCs w:val="22"/>
          <w:lang w:val="lt-LT" w:eastAsia="en-US"/>
        </w:rPr>
      </w:pPr>
    </w:p>
    <w:p w14:paraId="621C351E" w14:textId="77777777" w:rsidR="00EB0465" w:rsidRPr="002F2FF1" w:rsidRDefault="00EB0465" w:rsidP="00EB0465">
      <w:pPr>
        <w:widowControl w:val="0"/>
        <w:tabs>
          <w:tab w:val="left" w:pos="567"/>
        </w:tabs>
        <w:rPr>
          <w:snapToGrid w:val="0"/>
          <w:sz w:val="22"/>
          <w:szCs w:val="22"/>
          <w:lang w:val="lt-LT" w:eastAsia="en-US"/>
        </w:rPr>
      </w:pPr>
    </w:p>
    <w:p w14:paraId="6F2EA2BA" w14:textId="77777777" w:rsidR="00EB0465" w:rsidRPr="002F2FF1" w:rsidRDefault="00EB0465" w:rsidP="00EB0465">
      <w:pPr>
        <w:widowControl w:val="0"/>
        <w:tabs>
          <w:tab w:val="left" w:pos="567"/>
        </w:tabs>
        <w:rPr>
          <w:snapToGrid w:val="0"/>
          <w:sz w:val="22"/>
          <w:szCs w:val="22"/>
          <w:lang w:val="lt-LT" w:eastAsia="en-US"/>
        </w:rPr>
      </w:pPr>
    </w:p>
    <w:p w14:paraId="6B25A9D0" w14:textId="77777777" w:rsidR="00EB0465" w:rsidRPr="002F2FF1" w:rsidRDefault="00EB0465" w:rsidP="00EB0465">
      <w:pPr>
        <w:widowControl w:val="0"/>
        <w:tabs>
          <w:tab w:val="left" w:pos="567"/>
        </w:tabs>
        <w:rPr>
          <w:snapToGrid w:val="0"/>
          <w:sz w:val="22"/>
          <w:szCs w:val="22"/>
          <w:lang w:val="lt-LT" w:eastAsia="en-US"/>
        </w:rPr>
      </w:pPr>
    </w:p>
    <w:p w14:paraId="1EF06E4D" w14:textId="77777777" w:rsidR="00EB0465" w:rsidRPr="002F2FF1" w:rsidRDefault="00EB0465" w:rsidP="00EB0465">
      <w:pPr>
        <w:widowControl w:val="0"/>
        <w:tabs>
          <w:tab w:val="left" w:pos="567"/>
        </w:tabs>
        <w:rPr>
          <w:snapToGrid w:val="0"/>
          <w:sz w:val="22"/>
          <w:szCs w:val="22"/>
          <w:lang w:val="lt-LT" w:eastAsia="en-US"/>
        </w:rPr>
      </w:pPr>
    </w:p>
    <w:p w14:paraId="08C43C72" w14:textId="77777777" w:rsidR="00EB0465" w:rsidRPr="002F2FF1" w:rsidRDefault="00EB0465" w:rsidP="00EB0465">
      <w:pPr>
        <w:widowControl w:val="0"/>
        <w:tabs>
          <w:tab w:val="left" w:pos="567"/>
        </w:tabs>
        <w:rPr>
          <w:snapToGrid w:val="0"/>
          <w:sz w:val="22"/>
          <w:szCs w:val="22"/>
          <w:lang w:val="lt-LT" w:eastAsia="en-US"/>
        </w:rPr>
      </w:pPr>
    </w:p>
    <w:p w14:paraId="6B4F84EE" w14:textId="77777777" w:rsidR="00EB0465" w:rsidRPr="002F2FF1" w:rsidRDefault="00EB0465" w:rsidP="00EB0465">
      <w:pPr>
        <w:widowControl w:val="0"/>
        <w:tabs>
          <w:tab w:val="left" w:pos="567"/>
        </w:tabs>
        <w:outlineLvl w:val="0"/>
        <w:rPr>
          <w:b/>
          <w:snapToGrid w:val="0"/>
          <w:sz w:val="22"/>
          <w:szCs w:val="22"/>
          <w:lang w:val="lt-LT" w:eastAsia="en-US"/>
        </w:rPr>
      </w:pPr>
    </w:p>
    <w:p w14:paraId="64AB7C0B" w14:textId="77777777" w:rsidR="00EB0465" w:rsidRPr="002F2FF1" w:rsidRDefault="00EB0465" w:rsidP="00EB0465">
      <w:pPr>
        <w:widowControl w:val="0"/>
        <w:tabs>
          <w:tab w:val="left" w:pos="567"/>
        </w:tabs>
        <w:outlineLvl w:val="0"/>
        <w:rPr>
          <w:b/>
          <w:snapToGrid w:val="0"/>
          <w:sz w:val="22"/>
          <w:szCs w:val="22"/>
          <w:lang w:val="lt-LT" w:eastAsia="en-US"/>
        </w:rPr>
      </w:pPr>
    </w:p>
    <w:p w14:paraId="21C2AD41" w14:textId="77777777" w:rsidR="00EB0465" w:rsidRPr="002F2FF1" w:rsidRDefault="00EB0465" w:rsidP="00EB0465">
      <w:pPr>
        <w:widowControl w:val="0"/>
        <w:tabs>
          <w:tab w:val="left" w:pos="567"/>
        </w:tabs>
        <w:outlineLvl w:val="0"/>
        <w:rPr>
          <w:b/>
          <w:snapToGrid w:val="0"/>
          <w:sz w:val="22"/>
          <w:szCs w:val="22"/>
          <w:lang w:val="lt-LT" w:eastAsia="en-US"/>
        </w:rPr>
      </w:pPr>
    </w:p>
    <w:p w14:paraId="447D68BC" w14:textId="77777777" w:rsidR="00EB0465" w:rsidRPr="002F2FF1" w:rsidRDefault="00EB0465" w:rsidP="00EB0465">
      <w:pPr>
        <w:widowControl w:val="0"/>
        <w:tabs>
          <w:tab w:val="left" w:pos="567"/>
        </w:tabs>
        <w:outlineLvl w:val="0"/>
        <w:rPr>
          <w:b/>
          <w:snapToGrid w:val="0"/>
          <w:sz w:val="22"/>
          <w:szCs w:val="22"/>
          <w:lang w:val="lt-LT" w:eastAsia="en-US"/>
        </w:rPr>
      </w:pPr>
    </w:p>
    <w:p w14:paraId="1A27D123" w14:textId="77777777" w:rsidR="00EB0465" w:rsidRPr="002F2FF1" w:rsidRDefault="00EB0465" w:rsidP="00EB0465">
      <w:pPr>
        <w:widowControl w:val="0"/>
        <w:tabs>
          <w:tab w:val="left" w:pos="567"/>
        </w:tabs>
        <w:outlineLvl w:val="0"/>
        <w:rPr>
          <w:b/>
          <w:snapToGrid w:val="0"/>
          <w:sz w:val="22"/>
          <w:szCs w:val="22"/>
          <w:lang w:val="lt-LT" w:eastAsia="en-US"/>
        </w:rPr>
      </w:pPr>
    </w:p>
    <w:p w14:paraId="048EE138" w14:textId="77777777" w:rsidR="00EB0465" w:rsidRPr="002F2FF1" w:rsidRDefault="00EB0465" w:rsidP="00EB0465">
      <w:pPr>
        <w:widowControl w:val="0"/>
        <w:tabs>
          <w:tab w:val="left" w:pos="567"/>
        </w:tabs>
        <w:outlineLvl w:val="0"/>
        <w:rPr>
          <w:b/>
          <w:snapToGrid w:val="0"/>
          <w:sz w:val="22"/>
          <w:szCs w:val="22"/>
          <w:lang w:val="lt-LT" w:eastAsia="en-US"/>
        </w:rPr>
      </w:pPr>
    </w:p>
    <w:p w14:paraId="7862C8FA" w14:textId="77777777" w:rsidR="00EB0465" w:rsidRPr="002F2FF1" w:rsidRDefault="00EB0465" w:rsidP="00EB0465">
      <w:pPr>
        <w:widowControl w:val="0"/>
        <w:tabs>
          <w:tab w:val="left" w:pos="567"/>
        </w:tabs>
        <w:jc w:val="center"/>
        <w:outlineLvl w:val="1"/>
        <w:rPr>
          <w:b/>
          <w:snapToGrid w:val="0"/>
          <w:sz w:val="22"/>
          <w:szCs w:val="22"/>
          <w:lang w:val="lt-LT"/>
        </w:rPr>
      </w:pPr>
      <w:r w:rsidRPr="002F2FF1">
        <w:rPr>
          <w:b/>
          <w:bCs/>
          <w:iCs/>
          <w:snapToGrid w:val="0"/>
          <w:sz w:val="22"/>
          <w:szCs w:val="22"/>
          <w:lang w:val="lt-LT"/>
        </w:rPr>
        <w:t>III PRIEDAS</w:t>
      </w:r>
    </w:p>
    <w:p w14:paraId="00C52266" w14:textId="77777777" w:rsidR="00EB0465" w:rsidRPr="002F2FF1" w:rsidRDefault="00EB0465" w:rsidP="00EB0465">
      <w:pPr>
        <w:widowControl w:val="0"/>
        <w:tabs>
          <w:tab w:val="left" w:pos="567"/>
        </w:tabs>
        <w:rPr>
          <w:snapToGrid w:val="0"/>
          <w:sz w:val="22"/>
          <w:szCs w:val="22"/>
          <w:lang w:val="lt-LT" w:eastAsia="en-US"/>
        </w:rPr>
      </w:pPr>
    </w:p>
    <w:p w14:paraId="25C55509" w14:textId="77777777" w:rsidR="00EB0465" w:rsidRPr="002F2FF1" w:rsidRDefault="00EB0465" w:rsidP="00EB0465">
      <w:pPr>
        <w:widowControl w:val="0"/>
        <w:tabs>
          <w:tab w:val="left" w:pos="567"/>
        </w:tabs>
        <w:jc w:val="center"/>
        <w:outlineLvl w:val="1"/>
        <w:rPr>
          <w:b/>
          <w:snapToGrid w:val="0"/>
          <w:sz w:val="22"/>
          <w:szCs w:val="22"/>
          <w:lang w:val="lt-LT"/>
        </w:rPr>
      </w:pPr>
      <w:r w:rsidRPr="002F2FF1">
        <w:rPr>
          <w:b/>
          <w:bCs/>
          <w:iCs/>
          <w:snapToGrid w:val="0"/>
          <w:sz w:val="22"/>
          <w:szCs w:val="22"/>
          <w:lang w:val="lt-LT"/>
        </w:rPr>
        <w:t>ŽENKLINIMAS IR PAKUOTĖS LAPELIS</w:t>
      </w:r>
    </w:p>
    <w:p w14:paraId="1E5BF3AB" w14:textId="77777777" w:rsidR="00EB0465" w:rsidRPr="002F2FF1" w:rsidRDefault="00EB0465" w:rsidP="00EB0465">
      <w:pPr>
        <w:widowControl w:val="0"/>
        <w:tabs>
          <w:tab w:val="left" w:pos="567"/>
        </w:tabs>
        <w:rPr>
          <w:snapToGrid w:val="0"/>
          <w:sz w:val="22"/>
          <w:szCs w:val="22"/>
          <w:lang w:val="lt-LT" w:eastAsia="en-US"/>
        </w:rPr>
      </w:pPr>
      <w:r w:rsidRPr="002F2FF1">
        <w:rPr>
          <w:snapToGrid w:val="0"/>
          <w:sz w:val="22"/>
          <w:szCs w:val="22"/>
          <w:lang w:val="lt-LT" w:eastAsia="en-US"/>
        </w:rPr>
        <w:br w:type="page"/>
      </w:r>
    </w:p>
    <w:p w14:paraId="489FAB58" w14:textId="77777777" w:rsidR="00EB0465" w:rsidRPr="002F2FF1" w:rsidRDefault="00EB0465" w:rsidP="00EB0465">
      <w:pPr>
        <w:widowControl w:val="0"/>
        <w:tabs>
          <w:tab w:val="left" w:pos="567"/>
        </w:tabs>
        <w:rPr>
          <w:snapToGrid w:val="0"/>
          <w:sz w:val="22"/>
          <w:szCs w:val="22"/>
          <w:lang w:val="lt-LT" w:eastAsia="en-US"/>
        </w:rPr>
      </w:pPr>
    </w:p>
    <w:p w14:paraId="307D245A" w14:textId="77777777" w:rsidR="00EB0465" w:rsidRPr="002F2FF1" w:rsidRDefault="00EB0465" w:rsidP="00EB0465">
      <w:pPr>
        <w:widowControl w:val="0"/>
        <w:tabs>
          <w:tab w:val="left" w:pos="567"/>
        </w:tabs>
        <w:rPr>
          <w:snapToGrid w:val="0"/>
          <w:sz w:val="22"/>
          <w:szCs w:val="22"/>
          <w:lang w:val="lt-LT" w:eastAsia="en-US"/>
        </w:rPr>
      </w:pPr>
    </w:p>
    <w:p w14:paraId="4BE85687" w14:textId="77777777" w:rsidR="00EB0465" w:rsidRPr="002F2FF1" w:rsidRDefault="00EB0465" w:rsidP="00EB0465">
      <w:pPr>
        <w:widowControl w:val="0"/>
        <w:tabs>
          <w:tab w:val="left" w:pos="567"/>
        </w:tabs>
        <w:rPr>
          <w:snapToGrid w:val="0"/>
          <w:sz w:val="22"/>
          <w:szCs w:val="22"/>
          <w:lang w:val="lt-LT" w:eastAsia="en-US"/>
        </w:rPr>
      </w:pPr>
    </w:p>
    <w:p w14:paraId="2B4C5DF9" w14:textId="77777777" w:rsidR="00EB0465" w:rsidRPr="002F2FF1" w:rsidRDefault="00EB0465" w:rsidP="00EB0465">
      <w:pPr>
        <w:widowControl w:val="0"/>
        <w:tabs>
          <w:tab w:val="left" w:pos="567"/>
        </w:tabs>
        <w:rPr>
          <w:snapToGrid w:val="0"/>
          <w:sz w:val="22"/>
          <w:szCs w:val="22"/>
          <w:lang w:val="lt-LT" w:eastAsia="en-US"/>
        </w:rPr>
      </w:pPr>
    </w:p>
    <w:p w14:paraId="2BBDE6A2" w14:textId="77777777" w:rsidR="00EB0465" w:rsidRPr="002F2FF1" w:rsidRDefault="00EB0465" w:rsidP="00EB0465">
      <w:pPr>
        <w:widowControl w:val="0"/>
        <w:tabs>
          <w:tab w:val="left" w:pos="567"/>
        </w:tabs>
        <w:rPr>
          <w:snapToGrid w:val="0"/>
          <w:sz w:val="22"/>
          <w:szCs w:val="22"/>
          <w:lang w:val="lt-LT" w:eastAsia="en-US"/>
        </w:rPr>
      </w:pPr>
    </w:p>
    <w:p w14:paraId="2F45B223" w14:textId="77777777" w:rsidR="00EB0465" w:rsidRPr="002F2FF1" w:rsidRDefault="00EB0465" w:rsidP="00EB0465">
      <w:pPr>
        <w:widowControl w:val="0"/>
        <w:tabs>
          <w:tab w:val="left" w:pos="567"/>
        </w:tabs>
        <w:rPr>
          <w:snapToGrid w:val="0"/>
          <w:sz w:val="22"/>
          <w:szCs w:val="22"/>
          <w:lang w:val="lt-LT" w:eastAsia="en-US"/>
        </w:rPr>
      </w:pPr>
    </w:p>
    <w:p w14:paraId="1FCFC807" w14:textId="77777777" w:rsidR="00EB0465" w:rsidRPr="002F2FF1" w:rsidRDefault="00EB0465" w:rsidP="00EB0465">
      <w:pPr>
        <w:widowControl w:val="0"/>
        <w:tabs>
          <w:tab w:val="left" w:pos="567"/>
        </w:tabs>
        <w:rPr>
          <w:snapToGrid w:val="0"/>
          <w:sz w:val="22"/>
          <w:szCs w:val="22"/>
          <w:lang w:val="lt-LT" w:eastAsia="en-US"/>
        </w:rPr>
      </w:pPr>
    </w:p>
    <w:p w14:paraId="013969D2" w14:textId="77777777" w:rsidR="00EB0465" w:rsidRPr="002F2FF1" w:rsidRDefault="00EB0465" w:rsidP="00EB0465">
      <w:pPr>
        <w:widowControl w:val="0"/>
        <w:tabs>
          <w:tab w:val="left" w:pos="567"/>
        </w:tabs>
        <w:rPr>
          <w:snapToGrid w:val="0"/>
          <w:sz w:val="22"/>
          <w:szCs w:val="22"/>
          <w:lang w:val="lt-LT" w:eastAsia="en-US"/>
        </w:rPr>
      </w:pPr>
    </w:p>
    <w:p w14:paraId="129D5663" w14:textId="77777777" w:rsidR="00EB0465" w:rsidRPr="002F2FF1" w:rsidRDefault="00EB0465" w:rsidP="00EB0465">
      <w:pPr>
        <w:widowControl w:val="0"/>
        <w:tabs>
          <w:tab w:val="left" w:pos="567"/>
        </w:tabs>
        <w:rPr>
          <w:snapToGrid w:val="0"/>
          <w:sz w:val="22"/>
          <w:szCs w:val="22"/>
          <w:lang w:val="lt-LT" w:eastAsia="en-US"/>
        </w:rPr>
      </w:pPr>
    </w:p>
    <w:p w14:paraId="3907D72D" w14:textId="77777777" w:rsidR="00EB0465" w:rsidRPr="002F2FF1" w:rsidRDefault="00EB0465" w:rsidP="00EB0465">
      <w:pPr>
        <w:widowControl w:val="0"/>
        <w:tabs>
          <w:tab w:val="left" w:pos="567"/>
        </w:tabs>
        <w:rPr>
          <w:snapToGrid w:val="0"/>
          <w:sz w:val="22"/>
          <w:szCs w:val="22"/>
          <w:lang w:val="lt-LT" w:eastAsia="en-US"/>
        </w:rPr>
      </w:pPr>
    </w:p>
    <w:p w14:paraId="7CD6BC10" w14:textId="77777777" w:rsidR="00EB0465" w:rsidRPr="002F2FF1" w:rsidRDefault="00EB0465" w:rsidP="00EB0465">
      <w:pPr>
        <w:widowControl w:val="0"/>
        <w:tabs>
          <w:tab w:val="left" w:pos="567"/>
        </w:tabs>
        <w:rPr>
          <w:snapToGrid w:val="0"/>
          <w:sz w:val="22"/>
          <w:szCs w:val="22"/>
          <w:lang w:val="lt-LT" w:eastAsia="en-US"/>
        </w:rPr>
      </w:pPr>
    </w:p>
    <w:p w14:paraId="54F9AABF" w14:textId="77777777" w:rsidR="00EB0465" w:rsidRPr="002F2FF1" w:rsidRDefault="00EB0465" w:rsidP="00EB0465">
      <w:pPr>
        <w:widowControl w:val="0"/>
        <w:tabs>
          <w:tab w:val="left" w:pos="567"/>
        </w:tabs>
        <w:rPr>
          <w:snapToGrid w:val="0"/>
          <w:sz w:val="22"/>
          <w:szCs w:val="22"/>
          <w:lang w:val="lt-LT" w:eastAsia="en-US"/>
        </w:rPr>
      </w:pPr>
    </w:p>
    <w:p w14:paraId="091841D3" w14:textId="77777777" w:rsidR="00EB0465" w:rsidRPr="002F2FF1" w:rsidRDefault="00EB0465" w:rsidP="00EB0465">
      <w:pPr>
        <w:widowControl w:val="0"/>
        <w:tabs>
          <w:tab w:val="left" w:pos="567"/>
        </w:tabs>
        <w:rPr>
          <w:snapToGrid w:val="0"/>
          <w:sz w:val="22"/>
          <w:szCs w:val="22"/>
          <w:lang w:val="lt-LT" w:eastAsia="en-US"/>
        </w:rPr>
      </w:pPr>
    </w:p>
    <w:p w14:paraId="02A1E65E" w14:textId="77777777" w:rsidR="00EB0465" w:rsidRPr="002F2FF1" w:rsidRDefault="00EB0465" w:rsidP="00EB0465">
      <w:pPr>
        <w:widowControl w:val="0"/>
        <w:tabs>
          <w:tab w:val="left" w:pos="567"/>
        </w:tabs>
        <w:rPr>
          <w:snapToGrid w:val="0"/>
          <w:sz w:val="22"/>
          <w:szCs w:val="22"/>
          <w:lang w:val="lt-LT" w:eastAsia="en-US"/>
        </w:rPr>
      </w:pPr>
    </w:p>
    <w:p w14:paraId="180F45CB" w14:textId="77777777" w:rsidR="00EB0465" w:rsidRPr="002F2FF1" w:rsidRDefault="00EB0465" w:rsidP="00EB0465">
      <w:pPr>
        <w:widowControl w:val="0"/>
        <w:tabs>
          <w:tab w:val="left" w:pos="567"/>
        </w:tabs>
        <w:rPr>
          <w:snapToGrid w:val="0"/>
          <w:sz w:val="22"/>
          <w:szCs w:val="22"/>
          <w:lang w:val="lt-LT" w:eastAsia="en-US"/>
        </w:rPr>
      </w:pPr>
    </w:p>
    <w:p w14:paraId="1CF54595" w14:textId="77777777" w:rsidR="00EB0465" w:rsidRPr="002F2FF1" w:rsidRDefault="00EB0465" w:rsidP="00EB0465">
      <w:pPr>
        <w:widowControl w:val="0"/>
        <w:tabs>
          <w:tab w:val="left" w:pos="567"/>
        </w:tabs>
        <w:rPr>
          <w:snapToGrid w:val="0"/>
          <w:sz w:val="22"/>
          <w:szCs w:val="22"/>
          <w:lang w:val="lt-LT" w:eastAsia="en-US"/>
        </w:rPr>
      </w:pPr>
    </w:p>
    <w:p w14:paraId="087B1E87" w14:textId="77777777" w:rsidR="00EB0465" w:rsidRPr="002F2FF1" w:rsidRDefault="00EB0465" w:rsidP="00EB0465">
      <w:pPr>
        <w:widowControl w:val="0"/>
        <w:tabs>
          <w:tab w:val="left" w:pos="567"/>
        </w:tabs>
        <w:rPr>
          <w:snapToGrid w:val="0"/>
          <w:sz w:val="22"/>
          <w:szCs w:val="22"/>
          <w:lang w:val="lt-LT" w:eastAsia="en-US"/>
        </w:rPr>
      </w:pPr>
    </w:p>
    <w:p w14:paraId="764ED9C3" w14:textId="77777777" w:rsidR="00EB0465" w:rsidRPr="002F2FF1" w:rsidRDefault="00EB0465" w:rsidP="00EB0465">
      <w:pPr>
        <w:widowControl w:val="0"/>
        <w:tabs>
          <w:tab w:val="left" w:pos="567"/>
        </w:tabs>
        <w:rPr>
          <w:snapToGrid w:val="0"/>
          <w:sz w:val="22"/>
          <w:szCs w:val="22"/>
          <w:lang w:val="lt-LT" w:eastAsia="en-US"/>
        </w:rPr>
      </w:pPr>
    </w:p>
    <w:p w14:paraId="4A04FAEF" w14:textId="77777777" w:rsidR="00EB0465" w:rsidRPr="002F2FF1" w:rsidRDefault="00EB0465" w:rsidP="00EB0465">
      <w:pPr>
        <w:widowControl w:val="0"/>
        <w:tabs>
          <w:tab w:val="left" w:pos="567"/>
        </w:tabs>
        <w:rPr>
          <w:snapToGrid w:val="0"/>
          <w:sz w:val="22"/>
          <w:szCs w:val="22"/>
          <w:lang w:val="lt-LT" w:eastAsia="en-US"/>
        </w:rPr>
      </w:pPr>
    </w:p>
    <w:p w14:paraId="3C1B8EA6" w14:textId="77777777" w:rsidR="00EB0465" w:rsidRPr="002F2FF1" w:rsidRDefault="00EB0465" w:rsidP="00EB0465">
      <w:pPr>
        <w:widowControl w:val="0"/>
        <w:tabs>
          <w:tab w:val="left" w:pos="567"/>
        </w:tabs>
        <w:rPr>
          <w:snapToGrid w:val="0"/>
          <w:sz w:val="22"/>
          <w:szCs w:val="22"/>
          <w:lang w:val="lt-LT" w:eastAsia="en-US"/>
        </w:rPr>
      </w:pPr>
    </w:p>
    <w:p w14:paraId="083C3865" w14:textId="77777777" w:rsidR="00EB0465" w:rsidRPr="002F2FF1" w:rsidRDefault="00EB0465" w:rsidP="00EB0465">
      <w:pPr>
        <w:widowControl w:val="0"/>
        <w:tabs>
          <w:tab w:val="left" w:pos="567"/>
        </w:tabs>
        <w:rPr>
          <w:snapToGrid w:val="0"/>
          <w:sz w:val="22"/>
          <w:szCs w:val="22"/>
          <w:lang w:val="lt-LT" w:eastAsia="en-US"/>
        </w:rPr>
      </w:pPr>
    </w:p>
    <w:p w14:paraId="094C361D" w14:textId="77777777" w:rsidR="00EB0465" w:rsidRPr="002F2FF1" w:rsidRDefault="00EB0465" w:rsidP="00EB0465">
      <w:pPr>
        <w:widowControl w:val="0"/>
        <w:tabs>
          <w:tab w:val="left" w:pos="567"/>
        </w:tabs>
        <w:rPr>
          <w:snapToGrid w:val="0"/>
          <w:sz w:val="22"/>
          <w:szCs w:val="22"/>
          <w:lang w:val="lt-LT" w:eastAsia="en-US"/>
        </w:rPr>
      </w:pPr>
    </w:p>
    <w:p w14:paraId="4BC4AB96" w14:textId="77777777" w:rsidR="00EB0465" w:rsidRPr="002F2FF1" w:rsidRDefault="00EB0465" w:rsidP="00EB0465">
      <w:pPr>
        <w:widowControl w:val="0"/>
        <w:tabs>
          <w:tab w:val="left" w:pos="567"/>
        </w:tabs>
        <w:rPr>
          <w:snapToGrid w:val="0"/>
          <w:sz w:val="22"/>
          <w:szCs w:val="22"/>
          <w:lang w:val="lt-LT" w:eastAsia="en-US"/>
        </w:rPr>
      </w:pPr>
    </w:p>
    <w:p w14:paraId="52F7640C" w14:textId="77777777" w:rsidR="00EB0465" w:rsidRPr="002F2FF1" w:rsidRDefault="00EB0465" w:rsidP="00EB0465">
      <w:pPr>
        <w:widowControl w:val="0"/>
        <w:tabs>
          <w:tab w:val="left" w:pos="567"/>
        </w:tabs>
        <w:jc w:val="center"/>
        <w:outlineLvl w:val="1"/>
        <w:rPr>
          <w:b/>
          <w:snapToGrid w:val="0"/>
          <w:sz w:val="22"/>
          <w:szCs w:val="22"/>
          <w:lang w:val="lt-LT"/>
        </w:rPr>
      </w:pPr>
      <w:r w:rsidRPr="002F2FF1">
        <w:rPr>
          <w:b/>
          <w:bCs/>
          <w:iCs/>
          <w:snapToGrid w:val="0"/>
          <w:sz w:val="22"/>
          <w:szCs w:val="22"/>
          <w:lang w:val="lt-LT"/>
        </w:rPr>
        <w:t>A. ŽENKLINIMAS</w:t>
      </w:r>
    </w:p>
    <w:p w14:paraId="77C5EFEE"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2F2FF1">
        <w:rPr>
          <w:snapToGrid w:val="0"/>
          <w:sz w:val="22"/>
          <w:szCs w:val="22"/>
          <w:lang w:val="lt-LT" w:eastAsia="en-US"/>
        </w:rPr>
        <w:br w:type="page"/>
      </w:r>
      <w:r w:rsidRPr="002F2FF1">
        <w:rPr>
          <w:b/>
          <w:sz w:val="22"/>
          <w:szCs w:val="22"/>
          <w:lang w:val="lt-LT" w:eastAsia="en-US"/>
        </w:rPr>
        <w:lastRenderedPageBreak/>
        <w:t>INFORMACIJA ANT IŠORINĖS PAKUOTĖS</w:t>
      </w:r>
    </w:p>
    <w:p w14:paraId="7F9279EA"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315BFAF9" w14:textId="77777777" w:rsidR="00EB0465" w:rsidRPr="002F2FF1" w:rsidRDefault="003F6DF1" w:rsidP="00EB0465">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sidRPr="002F2FF1">
        <w:rPr>
          <w:b/>
          <w:sz w:val="22"/>
          <w:szCs w:val="22"/>
          <w:lang w:val="lt-LT" w:eastAsia="en-US"/>
        </w:rPr>
        <w:t>A</w:t>
      </w:r>
      <w:r w:rsidR="00E359CD" w:rsidRPr="002F2FF1">
        <w:rPr>
          <w:b/>
          <w:sz w:val="22"/>
          <w:szCs w:val="22"/>
          <w:lang w:val="lt-LT" w:eastAsia="en-US"/>
        </w:rPr>
        <w:t xml:space="preserve">psauginė plėvelė (300 ml maišelio) </w:t>
      </w:r>
    </w:p>
    <w:p w14:paraId="30B7EAC4" w14:textId="77777777" w:rsidR="00EB0465" w:rsidRPr="002F2FF1" w:rsidRDefault="00EB0465" w:rsidP="00EB0465">
      <w:pPr>
        <w:widowControl w:val="0"/>
        <w:tabs>
          <w:tab w:val="left" w:pos="567"/>
        </w:tabs>
        <w:snapToGrid w:val="0"/>
        <w:rPr>
          <w:sz w:val="22"/>
          <w:szCs w:val="22"/>
          <w:lang w:val="lt-LT" w:eastAsia="en-US"/>
        </w:rPr>
      </w:pPr>
    </w:p>
    <w:p w14:paraId="1AB61F8C" w14:textId="77777777" w:rsidR="00EB0465" w:rsidRPr="002F2FF1" w:rsidRDefault="00EB0465" w:rsidP="00EB0465">
      <w:pPr>
        <w:widowControl w:val="0"/>
        <w:tabs>
          <w:tab w:val="left" w:pos="567"/>
        </w:tabs>
        <w:snapToGrid w:val="0"/>
        <w:rPr>
          <w:sz w:val="22"/>
          <w:szCs w:val="22"/>
          <w:lang w:val="lt-LT" w:eastAsia="en-US"/>
        </w:rPr>
      </w:pPr>
    </w:p>
    <w:p w14:paraId="57E4F621"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1.</w:t>
      </w:r>
      <w:r w:rsidRPr="002F2FF1">
        <w:rPr>
          <w:b/>
          <w:sz w:val="22"/>
          <w:szCs w:val="22"/>
          <w:lang w:val="lt-LT" w:eastAsia="en-US"/>
        </w:rPr>
        <w:tab/>
      </w:r>
      <w:r w:rsidRPr="002F2FF1">
        <w:rPr>
          <w:b/>
          <w:caps/>
          <w:sz w:val="22"/>
          <w:szCs w:val="22"/>
          <w:lang w:val="lt-LT" w:eastAsia="en-US"/>
        </w:rPr>
        <w:t>VAISTINIO</w:t>
      </w:r>
      <w:r w:rsidRPr="002F2FF1">
        <w:rPr>
          <w:b/>
          <w:sz w:val="22"/>
          <w:szCs w:val="22"/>
          <w:lang w:val="lt-LT" w:eastAsia="en-US"/>
        </w:rPr>
        <w:t xml:space="preserve"> PREPARATO PAVADINIMAS</w:t>
      </w:r>
    </w:p>
    <w:p w14:paraId="05C339A4" w14:textId="77777777" w:rsidR="00EB0465" w:rsidRPr="002F2FF1" w:rsidRDefault="00EB0465" w:rsidP="00EB0465">
      <w:pPr>
        <w:widowControl w:val="0"/>
        <w:tabs>
          <w:tab w:val="left" w:pos="567"/>
        </w:tabs>
        <w:snapToGrid w:val="0"/>
        <w:rPr>
          <w:sz w:val="22"/>
          <w:szCs w:val="22"/>
          <w:lang w:val="lt-LT" w:eastAsia="en-US"/>
        </w:rPr>
      </w:pPr>
    </w:p>
    <w:p w14:paraId="2D870067" w14:textId="77777777" w:rsidR="00EB0465" w:rsidRPr="002F2FF1" w:rsidRDefault="00E04CD9" w:rsidP="00EB0465">
      <w:pPr>
        <w:widowControl w:val="0"/>
        <w:tabs>
          <w:tab w:val="left" w:pos="567"/>
        </w:tabs>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00EB0465" w:rsidRPr="002F2FF1">
        <w:rPr>
          <w:snapToGrid w:val="0"/>
          <w:sz w:val="22"/>
          <w:szCs w:val="22"/>
          <w:lang w:val="lt-LT" w:eastAsia="en-US"/>
        </w:rPr>
        <w:t xml:space="preserve"> 2 mg/ml infuzinis tirpalas</w:t>
      </w:r>
    </w:p>
    <w:p w14:paraId="2F272F42" w14:textId="77777777" w:rsidR="001769B0" w:rsidRPr="002F2FF1" w:rsidRDefault="001769B0" w:rsidP="00EB0465">
      <w:pPr>
        <w:widowControl w:val="0"/>
        <w:tabs>
          <w:tab w:val="left" w:pos="567"/>
        </w:tabs>
        <w:rPr>
          <w:snapToGrid w:val="0"/>
          <w:sz w:val="22"/>
          <w:szCs w:val="22"/>
          <w:lang w:val="lt-LT" w:eastAsia="en-US"/>
        </w:rPr>
      </w:pPr>
    </w:p>
    <w:p w14:paraId="0D4CC787" w14:textId="77777777" w:rsidR="00EB0465" w:rsidRPr="002F2FF1" w:rsidRDefault="001769B0" w:rsidP="00EB0465">
      <w:pPr>
        <w:widowControl w:val="0"/>
        <w:tabs>
          <w:tab w:val="left" w:pos="567"/>
        </w:tabs>
        <w:snapToGrid w:val="0"/>
        <w:rPr>
          <w:iCs/>
          <w:sz w:val="22"/>
          <w:szCs w:val="22"/>
          <w:lang w:val="lt-LT" w:eastAsia="en-US"/>
        </w:rPr>
      </w:pPr>
      <w:proofErr w:type="spellStart"/>
      <w:r w:rsidRPr="002F2FF1">
        <w:rPr>
          <w:iCs/>
          <w:sz w:val="22"/>
          <w:szCs w:val="22"/>
          <w:lang w:val="lt-LT" w:eastAsia="en-US"/>
        </w:rPr>
        <w:t>linezolidas</w:t>
      </w:r>
      <w:proofErr w:type="spellEnd"/>
    </w:p>
    <w:p w14:paraId="558F43A2" w14:textId="77777777" w:rsidR="00EB0465" w:rsidRPr="002F2FF1" w:rsidRDefault="00EB0465" w:rsidP="00EB0465">
      <w:pPr>
        <w:widowControl w:val="0"/>
        <w:tabs>
          <w:tab w:val="left" w:pos="567"/>
        </w:tabs>
        <w:snapToGrid w:val="0"/>
        <w:rPr>
          <w:sz w:val="22"/>
          <w:szCs w:val="22"/>
          <w:lang w:val="lt-LT" w:eastAsia="en-US"/>
        </w:rPr>
      </w:pPr>
    </w:p>
    <w:p w14:paraId="74228387" w14:textId="77777777" w:rsidR="00EB0465" w:rsidRPr="002F2FF1" w:rsidRDefault="00EB0465" w:rsidP="00EB0465">
      <w:pPr>
        <w:widowControl w:val="0"/>
        <w:tabs>
          <w:tab w:val="left" w:pos="567"/>
        </w:tabs>
        <w:snapToGrid w:val="0"/>
        <w:rPr>
          <w:sz w:val="22"/>
          <w:szCs w:val="22"/>
          <w:lang w:val="lt-LT" w:eastAsia="en-US"/>
        </w:rPr>
      </w:pPr>
    </w:p>
    <w:p w14:paraId="6B1CBE89"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sidRPr="002F2FF1">
        <w:rPr>
          <w:b/>
          <w:sz w:val="22"/>
          <w:szCs w:val="22"/>
          <w:lang w:val="lt-LT" w:eastAsia="en-US"/>
        </w:rPr>
        <w:t>2.</w:t>
      </w:r>
      <w:r w:rsidRPr="002F2FF1">
        <w:rPr>
          <w:b/>
          <w:sz w:val="22"/>
          <w:szCs w:val="22"/>
          <w:lang w:val="lt-LT" w:eastAsia="en-US"/>
        </w:rPr>
        <w:tab/>
        <w:t>VEIKLIOJI (-IOS) MEDŽIAGA (-OS) IR JOS (-Ų) KIEKIS (-IAI)</w:t>
      </w:r>
    </w:p>
    <w:p w14:paraId="48C68E92" w14:textId="77777777" w:rsidR="00EB0465" w:rsidRPr="002F2FF1" w:rsidRDefault="00EB0465" w:rsidP="00EB0465">
      <w:pPr>
        <w:widowControl w:val="0"/>
        <w:tabs>
          <w:tab w:val="left" w:pos="567"/>
        </w:tabs>
        <w:snapToGrid w:val="0"/>
        <w:rPr>
          <w:sz w:val="22"/>
          <w:szCs w:val="22"/>
          <w:lang w:val="lt-LT" w:eastAsia="en-US"/>
        </w:rPr>
      </w:pPr>
    </w:p>
    <w:p w14:paraId="04585A2C" w14:textId="77777777" w:rsidR="00440962" w:rsidRPr="002F2FF1" w:rsidRDefault="00EB0465" w:rsidP="00A843DA">
      <w:pPr>
        <w:widowControl w:val="0"/>
        <w:tabs>
          <w:tab w:val="left" w:pos="567"/>
        </w:tabs>
        <w:rPr>
          <w:iCs/>
          <w:sz w:val="22"/>
          <w:szCs w:val="22"/>
          <w:lang w:val="lt-LT" w:eastAsia="en-US"/>
        </w:rPr>
      </w:pPr>
      <w:r w:rsidRPr="002F2FF1">
        <w:rPr>
          <w:rFonts w:eastAsia="Calibri"/>
          <w:sz w:val="22"/>
          <w:szCs w:val="22"/>
          <w:lang w:val="lt-LT" w:eastAsia="en-US"/>
        </w:rPr>
        <w:t xml:space="preserve">Kiekviename </w:t>
      </w:r>
      <w:r w:rsidR="000C7C5D" w:rsidRPr="002F2FF1">
        <w:rPr>
          <w:rFonts w:eastAsia="Calibri"/>
          <w:sz w:val="22"/>
          <w:szCs w:val="22"/>
          <w:lang w:val="lt-LT" w:eastAsia="en-US"/>
        </w:rPr>
        <w:t>ml</w:t>
      </w:r>
      <w:r w:rsidRPr="002F2FF1">
        <w:rPr>
          <w:rFonts w:eastAsia="Calibri"/>
          <w:sz w:val="22"/>
          <w:szCs w:val="22"/>
          <w:lang w:val="lt-LT" w:eastAsia="en-US"/>
        </w:rPr>
        <w:t xml:space="preserve"> yra</w:t>
      </w:r>
      <w:r w:rsidR="000C7C5D" w:rsidRPr="002F2FF1">
        <w:rPr>
          <w:rFonts w:eastAsia="Calibri"/>
          <w:sz w:val="22"/>
          <w:szCs w:val="22"/>
          <w:lang w:val="lt-LT" w:eastAsia="en-US"/>
        </w:rPr>
        <w:t xml:space="preserve"> </w:t>
      </w:r>
      <w:r w:rsidR="001769B0" w:rsidRPr="002F2FF1">
        <w:rPr>
          <w:rFonts w:eastAsia="Calibri"/>
          <w:sz w:val="22"/>
          <w:szCs w:val="22"/>
          <w:lang w:val="lt-LT" w:eastAsia="en-US"/>
        </w:rPr>
        <w:t>2 mg</w:t>
      </w:r>
      <w:r w:rsidR="00440962" w:rsidRPr="002F2FF1">
        <w:rPr>
          <w:rFonts w:eastAsia="Calibri"/>
          <w:sz w:val="22"/>
          <w:szCs w:val="22"/>
          <w:lang w:val="lt-LT" w:eastAsia="en-US"/>
        </w:rPr>
        <w:t xml:space="preserve"> </w:t>
      </w:r>
      <w:r w:rsidR="00440962" w:rsidRPr="002F2FF1">
        <w:rPr>
          <w:iCs/>
          <w:sz w:val="22"/>
          <w:szCs w:val="22"/>
          <w:lang w:val="lt-LT" w:eastAsia="en-US"/>
        </w:rPr>
        <w:t>linezolido.</w:t>
      </w:r>
    </w:p>
    <w:p w14:paraId="4C880960" w14:textId="77777777" w:rsidR="00EB0465" w:rsidRPr="002F2FF1" w:rsidRDefault="000C7C5D" w:rsidP="006F7EEA">
      <w:pPr>
        <w:widowControl w:val="0"/>
        <w:tabs>
          <w:tab w:val="left" w:pos="567"/>
        </w:tabs>
        <w:rPr>
          <w:rFonts w:eastAsia="Calibri"/>
          <w:sz w:val="22"/>
          <w:szCs w:val="22"/>
          <w:lang w:val="lt-LT" w:eastAsia="en-US"/>
        </w:rPr>
      </w:pPr>
      <w:r w:rsidRPr="002F2FF1">
        <w:rPr>
          <w:rFonts w:eastAsia="Calibri"/>
          <w:sz w:val="22"/>
          <w:szCs w:val="22"/>
          <w:lang w:val="lt-LT" w:eastAsia="en-US"/>
        </w:rPr>
        <w:t xml:space="preserve">Kiekviename </w:t>
      </w:r>
      <w:r w:rsidR="001D6DFD" w:rsidRPr="002F2FF1">
        <w:rPr>
          <w:rFonts w:eastAsia="Calibri"/>
          <w:sz w:val="22"/>
          <w:szCs w:val="22"/>
          <w:lang w:val="lt-LT" w:eastAsia="en-US"/>
        </w:rPr>
        <w:t xml:space="preserve">300 ml </w:t>
      </w:r>
      <w:r w:rsidRPr="002F2FF1">
        <w:rPr>
          <w:rFonts w:eastAsia="Calibri"/>
          <w:sz w:val="22"/>
          <w:szCs w:val="22"/>
          <w:lang w:val="lt-LT" w:eastAsia="en-US"/>
        </w:rPr>
        <w:t>maišelyje yra 600 mg linezolido.</w:t>
      </w:r>
    </w:p>
    <w:p w14:paraId="19DC74FB" w14:textId="77777777" w:rsidR="000C7C5D" w:rsidRPr="002F2FF1" w:rsidRDefault="000C7C5D" w:rsidP="006F7EEA">
      <w:pPr>
        <w:widowControl w:val="0"/>
        <w:tabs>
          <w:tab w:val="left" w:pos="567"/>
        </w:tabs>
        <w:rPr>
          <w:sz w:val="22"/>
          <w:szCs w:val="22"/>
          <w:lang w:val="lt-LT" w:eastAsia="en-US"/>
        </w:rPr>
      </w:pPr>
    </w:p>
    <w:p w14:paraId="39807123" w14:textId="77777777" w:rsidR="00EB0465" w:rsidRPr="002F2FF1" w:rsidRDefault="00EB0465" w:rsidP="00EB0465">
      <w:pPr>
        <w:widowControl w:val="0"/>
        <w:tabs>
          <w:tab w:val="left" w:pos="567"/>
        </w:tabs>
        <w:snapToGrid w:val="0"/>
        <w:rPr>
          <w:sz w:val="22"/>
          <w:szCs w:val="22"/>
          <w:lang w:val="lt-LT" w:eastAsia="en-US"/>
        </w:rPr>
      </w:pPr>
    </w:p>
    <w:p w14:paraId="0F812F26"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3.</w:t>
      </w:r>
      <w:r w:rsidRPr="002F2FF1">
        <w:rPr>
          <w:b/>
          <w:sz w:val="22"/>
          <w:szCs w:val="22"/>
          <w:lang w:val="lt-LT" w:eastAsia="en-US"/>
        </w:rPr>
        <w:tab/>
        <w:t>PAGALBINIŲ MEDŽIAGŲ SĄRAŠAS</w:t>
      </w:r>
    </w:p>
    <w:p w14:paraId="69FA79B4" w14:textId="77777777" w:rsidR="00EB0465" w:rsidRPr="002F2FF1" w:rsidRDefault="00EB0465" w:rsidP="00EB0465">
      <w:pPr>
        <w:widowControl w:val="0"/>
        <w:tabs>
          <w:tab w:val="left" w:pos="567"/>
        </w:tabs>
        <w:snapToGrid w:val="0"/>
        <w:rPr>
          <w:sz w:val="22"/>
          <w:szCs w:val="22"/>
          <w:lang w:val="lt-LT" w:eastAsia="en-US"/>
        </w:rPr>
      </w:pPr>
    </w:p>
    <w:p w14:paraId="491BD15F" w14:textId="77777777" w:rsidR="00EB0465" w:rsidRPr="002F2FF1" w:rsidRDefault="001769B0" w:rsidP="00EB0465">
      <w:pPr>
        <w:widowControl w:val="0"/>
        <w:rPr>
          <w:rFonts w:eastAsia="Calibri"/>
          <w:sz w:val="22"/>
          <w:szCs w:val="22"/>
          <w:lang w:val="lt-LT" w:eastAsia="en-US"/>
        </w:rPr>
      </w:pPr>
      <w:r w:rsidRPr="002F2FF1">
        <w:rPr>
          <w:rFonts w:eastAsia="Calibri"/>
          <w:sz w:val="22"/>
          <w:szCs w:val="22"/>
          <w:lang w:val="lt-LT" w:eastAsia="en-US"/>
        </w:rPr>
        <w:t>G</w:t>
      </w:r>
      <w:r w:rsidR="00EB0465" w:rsidRPr="002F2FF1">
        <w:rPr>
          <w:snapToGrid w:val="0"/>
          <w:sz w:val="22"/>
          <w:szCs w:val="22"/>
          <w:lang w:val="lt-LT" w:eastAsia="en-US"/>
        </w:rPr>
        <w:t xml:space="preserve">liukozė </w:t>
      </w:r>
      <w:proofErr w:type="spellStart"/>
      <w:r w:rsidR="00EB0465" w:rsidRPr="002F2FF1">
        <w:rPr>
          <w:snapToGrid w:val="0"/>
          <w:sz w:val="22"/>
          <w:szCs w:val="22"/>
          <w:lang w:val="lt-LT" w:eastAsia="en-US"/>
        </w:rPr>
        <w:t>monohidratas</w:t>
      </w:r>
      <w:proofErr w:type="spellEnd"/>
      <w:r w:rsidR="00EB0465" w:rsidRPr="002F2FF1">
        <w:rPr>
          <w:snapToGrid w:val="0"/>
          <w:sz w:val="22"/>
          <w:szCs w:val="22"/>
          <w:lang w:val="lt-LT" w:eastAsia="en-US"/>
        </w:rPr>
        <w:t xml:space="preserve">, natrio citratas </w:t>
      </w:r>
      <w:r w:rsidRPr="002F2FF1">
        <w:rPr>
          <w:snapToGrid w:val="0"/>
          <w:sz w:val="22"/>
          <w:szCs w:val="22"/>
          <w:lang w:val="lt-LT" w:eastAsia="en-US"/>
        </w:rPr>
        <w:t>(E331)</w:t>
      </w:r>
      <w:r w:rsidR="00EB0465" w:rsidRPr="002F2FF1">
        <w:rPr>
          <w:sz w:val="22"/>
          <w:szCs w:val="22"/>
          <w:lang w:val="lt-LT"/>
        </w:rPr>
        <w:t xml:space="preserve">, </w:t>
      </w:r>
      <w:r w:rsidR="00E05FD2" w:rsidRPr="002F2FF1">
        <w:rPr>
          <w:sz w:val="22"/>
          <w:szCs w:val="22"/>
          <w:lang w:val="lt-LT"/>
        </w:rPr>
        <w:t>bevandenė c</w:t>
      </w:r>
      <w:r w:rsidR="00EB0465" w:rsidRPr="002F2FF1">
        <w:rPr>
          <w:snapToGrid w:val="0"/>
          <w:sz w:val="22"/>
          <w:szCs w:val="22"/>
          <w:lang w:val="lt-LT" w:eastAsia="en-US"/>
        </w:rPr>
        <w:t xml:space="preserve">itrinų rūgštis </w:t>
      </w:r>
      <w:r w:rsidRPr="002F2FF1">
        <w:rPr>
          <w:snapToGrid w:val="0"/>
          <w:sz w:val="22"/>
          <w:szCs w:val="22"/>
          <w:lang w:val="lt-LT" w:eastAsia="en-US"/>
        </w:rPr>
        <w:t>(E330)</w:t>
      </w:r>
      <w:r w:rsidR="00EB0465" w:rsidRPr="002F2FF1">
        <w:rPr>
          <w:sz w:val="22"/>
          <w:szCs w:val="22"/>
          <w:lang w:val="lt-LT"/>
        </w:rPr>
        <w:t xml:space="preserve">, </w:t>
      </w:r>
      <w:r w:rsidRPr="002F2FF1">
        <w:rPr>
          <w:sz w:val="22"/>
          <w:szCs w:val="22"/>
          <w:lang w:val="lt-LT"/>
        </w:rPr>
        <w:t>v</w:t>
      </w:r>
      <w:r w:rsidRPr="002F2FF1">
        <w:rPr>
          <w:snapToGrid w:val="0"/>
          <w:sz w:val="22"/>
          <w:szCs w:val="22"/>
          <w:lang w:val="lt-LT" w:eastAsia="en-US"/>
        </w:rPr>
        <w:t>andenilio chlorido rūgštis</w:t>
      </w:r>
      <w:r w:rsidRPr="002F2FF1">
        <w:rPr>
          <w:sz w:val="22"/>
          <w:szCs w:val="22"/>
          <w:lang w:val="lt-LT"/>
        </w:rPr>
        <w:t xml:space="preserve"> (E507) arba </w:t>
      </w:r>
      <w:r w:rsidR="00EB0465" w:rsidRPr="002F2FF1">
        <w:rPr>
          <w:sz w:val="22"/>
          <w:szCs w:val="22"/>
          <w:lang w:val="lt-LT"/>
        </w:rPr>
        <w:t>n</w:t>
      </w:r>
      <w:r w:rsidR="00EB0465" w:rsidRPr="002F2FF1">
        <w:rPr>
          <w:snapToGrid w:val="0"/>
          <w:sz w:val="22"/>
          <w:szCs w:val="22"/>
          <w:lang w:val="lt-LT" w:eastAsia="en-US"/>
        </w:rPr>
        <w:t>atrio hidroksidas</w:t>
      </w:r>
      <w:r w:rsidRPr="002F2FF1">
        <w:rPr>
          <w:snapToGrid w:val="0"/>
          <w:sz w:val="22"/>
          <w:szCs w:val="22"/>
          <w:lang w:val="lt-LT" w:eastAsia="en-US"/>
        </w:rPr>
        <w:t xml:space="preserve"> (E524)</w:t>
      </w:r>
      <w:r w:rsidR="00EB0465" w:rsidRPr="002F2FF1">
        <w:rPr>
          <w:snapToGrid w:val="0"/>
          <w:sz w:val="22"/>
          <w:szCs w:val="22"/>
          <w:lang w:val="lt-LT" w:eastAsia="en-US"/>
        </w:rPr>
        <w:t xml:space="preserve"> </w:t>
      </w:r>
      <w:r w:rsidR="00EB0465" w:rsidRPr="002F2FF1">
        <w:rPr>
          <w:sz w:val="22"/>
          <w:szCs w:val="22"/>
          <w:lang w:val="lt-LT"/>
        </w:rPr>
        <w:t>ir i</w:t>
      </w:r>
      <w:r w:rsidR="00EB0465" w:rsidRPr="002F2FF1">
        <w:rPr>
          <w:snapToGrid w:val="0"/>
          <w:sz w:val="22"/>
          <w:szCs w:val="22"/>
          <w:lang w:val="lt-LT" w:eastAsia="en-US"/>
        </w:rPr>
        <w:t>njekcinis vanduo.</w:t>
      </w:r>
    </w:p>
    <w:p w14:paraId="4B3C0154"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 xml:space="preserve">Daugiau informacijos pateikiama </w:t>
      </w:r>
      <w:r w:rsidR="001769B0" w:rsidRPr="002F2FF1">
        <w:rPr>
          <w:sz w:val="22"/>
          <w:szCs w:val="22"/>
          <w:lang w:val="lt-LT" w:eastAsia="en-US"/>
        </w:rPr>
        <w:t xml:space="preserve">pridedamame </w:t>
      </w:r>
      <w:r w:rsidRPr="002F2FF1">
        <w:rPr>
          <w:sz w:val="22"/>
          <w:szCs w:val="22"/>
          <w:lang w:val="lt-LT" w:eastAsia="en-US"/>
        </w:rPr>
        <w:t>pakuotės lapelyje.</w:t>
      </w:r>
    </w:p>
    <w:p w14:paraId="580BC8DC" w14:textId="77777777" w:rsidR="00EB0465" w:rsidRPr="002F2FF1" w:rsidRDefault="00EB0465" w:rsidP="00EB0465">
      <w:pPr>
        <w:widowControl w:val="0"/>
        <w:tabs>
          <w:tab w:val="left" w:pos="567"/>
        </w:tabs>
        <w:snapToGrid w:val="0"/>
        <w:rPr>
          <w:sz w:val="22"/>
          <w:szCs w:val="22"/>
          <w:lang w:val="lt-LT" w:eastAsia="en-US"/>
        </w:rPr>
      </w:pPr>
    </w:p>
    <w:p w14:paraId="5725757D" w14:textId="77777777" w:rsidR="00EB0465" w:rsidRPr="002F2FF1" w:rsidRDefault="00EB0465" w:rsidP="00EB0465">
      <w:pPr>
        <w:widowControl w:val="0"/>
        <w:tabs>
          <w:tab w:val="left" w:pos="567"/>
        </w:tabs>
        <w:snapToGrid w:val="0"/>
        <w:rPr>
          <w:sz w:val="22"/>
          <w:szCs w:val="22"/>
          <w:lang w:val="lt-LT" w:eastAsia="en-US"/>
        </w:rPr>
      </w:pPr>
    </w:p>
    <w:p w14:paraId="531926E2"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4.</w:t>
      </w:r>
      <w:r w:rsidRPr="002F2FF1">
        <w:rPr>
          <w:b/>
          <w:sz w:val="22"/>
          <w:szCs w:val="22"/>
          <w:lang w:val="lt-LT" w:eastAsia="en-US"/>
        </w:rPr>
        <w:tab/>
        <w:t>FARMACINĖ FORMA IR KIEKIS PAKUOTĖJE</w:t>
      </w:r>
    </w:p>
    <w:p w14:paraId="06F58A37" w14:textId="77777777" w:rsidR="00EB0465" w:rsidRPr="002F2FF1" w:rsidRDefault="00EB0465" w:rsidP="00EB0465">
      <w:pPr>
        <w:widowControl w:val="0"/>
        <w:tabs>
          <w:tab w:val="left" w:pos="567"/>
        </w:tabs>
        <w:snapToGrid w:val="0"/>
        <w:rPr>
          <w:sz w:val="22"/>
          <w:szCs w:val="22"/>
          <w:lang w:val="lt-LT" w:eastAsia="en-US"/>
        </w:rPr>
      </w:pPr>
    </w:p>
    <w:p w14:paraId="14C418DB"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Infuzinis tirpalas</w:t>
      </w:r>
    </w:p>
    <w:p w14:paraId="41FA37DD"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300 ml</w:t>
      </w:r>
      <w:r w:rsidR="00440962" w:rsidRPr="002F2FF1">
        <w:rPr>
          <w:sz w:val="22"/>
          <w:szCs w:val="22"/>
          <w:lang w:val="lt-LT" w:eastAsia="en-US"/>
        </w:rPr>
        <w:t xml:space="preserve"> maišelis</w:t>
      </w:r>
    </w:p>
    <w:p w14:paraId="373DFCDE" w14:textId="77777777" w:rsidR="00EB0465" w:rsidRPr="002F2FF1" w:rsidRDefault="00EB0465" w:rsidP="00EB0465">
      <w:pPr>
        <w:widowControl w:val="0"/>
        <w:tabs>
          <w:tab w:val="left" w:pos="567"/>
        </w:tabs>
        <w:snapToGrid w:val="0"/>
        <w:rPr>
          <w:sz w:val="22"/>
          <w:szCs w:val="22"/>
          <w:lang w:val="lt-LT" w:eastAsia="en-US"/>
        </w:rPr>
      </w:pPr>
    </w:p>
    <w:p w14:paraId="601A937C" w14:textId="77777777" w:rsidR="00EB0465" w:rsidRPr="002F2FF1" w:rsidRDefault="00EB0465" w:rsidP="00EB0465">
      <w:pPr>
        <w:widowControl w:val="0"/>
        <w:tabs>
          <w:tab w:val="left" w:pos="567"/>
        </w:tabs>
        <w:snapToGrid w:val="0"/>
        <w:rPr>
          <w:sz w:val="22"/>
          <w:szCs w:val="22"/>
          <w:lang w:val="lt-LT" w:eastAsia="en-US"/>
        </w:rPr>
      </w:pPr>
    </w:p>
    <w:p w14:paraId="7698D6C8"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5.</w:t>
      </w:r>
      <w:r w:rsidRPr="002F2FF1">
        <w:rPr>
          <w:b/>
          <w:sz w:val="22"/>
          <w:szCs w:val="22"/>
          <w:lang w:val="lt-LT" w:eastAsia="en-US"/>
        </w:rPr>
        <w:tab/>
        <w:t>VARTOJIMO METODAS IR BŪDAS (-AI)</w:t>
      </w:r>
    </w:p>
    <w:p w14:paraId="6074B595" w14:textId="77777777" w:rsidR="00EB0465" w:rsidRPr="002F2FF1" w:rsidRDefault="00EB0465" w:rsidP="00EB0465">
      <w:pPr>
        <w:widowControl w:val="0"/>
        <w:tabs>
          <w:tab w:val="left" w:pos="567"/>
        </w:tabs>
        <w:snapToGrid w:val="0"/>
        <w:rPr>
          <w:sz w:val="22"/>
          <w:szCs w:val="22"/>
          <w:lang w:val="lt-LT" w:eastAsia="en-US"/>
        </w:rPr>
      </w:pPr>
    </w:p>
    <w:p w14:paraId="786709F0" w14:textId="77777777" w:rsidR="001769B0" w:rsidRPr="002F2FF1" w:rsidRDefault="001769B0" w:rsidP="001769B0">
      <w:pPr>
        <w:widowControl w:val="0"/>
        <w:tabs>
          <w:tab w:val="left" w:pos="567"/>
        </w:tabs>
        <w:snapToGrid w:val="0"/>
        <w:rPr>
          <w:sz w:val="22"/>
          <w:szCs w:val="22"/>
          <w:lang w:val="lt-LT" w:eastAsia="en-US"/>
        </w:rPr>
      </w:pPr>
      <w:r w:rsidRPr="002F2FF1">
        <w:rPr>
          <w:sz w:val="22"/>
          <w:szCs w:val="22"/>
          <w:lang w:val="lt-LT" w:eastAsia="en-US"/>
        </w:rPr>
        <w:t>LEISTI Į VENĄ.</w:t>
      </w:r>
    </w:p>
    <w:p w14:paraId="23F54336" w14:textId="77777777" w:rsidR="003F6DF1" w:rsidRPr="002F2FF1" w:rsidRDefault="003F6DF1" w:rsidP="003F6DF1">
      <w:pPr>
        <w:widowControl w:val="0"/>
        <w:tabs>
          <w:tab w:val="left" w:pos="567"/>
        </w:tabs>
        <w:snapToGrid w:val="0"/>
        <w:rPr>
          <w:sz w:val="22"/>
          <w:szCs w:val="22"/>
          <w:lang w:val="lt-LT" w:eastAsia="en-US"/>
        </w:rPr>
      </w:pPr>
      <w:bookmarkStart w:id="31" w:name="_Hlk158199887"/>
      <w:r w:rsidRPr="002F2FF1">
        <w:rPr>
          <w:sz w:val="22"/>
          <w:szCs w:val="22"/>
          <w:lang w:val="lt-LT" w:eastAsia="en-US"/>
        </w:rPr>
        <w:t>Tik vienkartiniam vartojimui.</w:t>
      </w:r>
    </w:p>
    <w:bookmarkEnd w:id="31"/>
    <w:p w14:paraId="13202E62"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Prieš vartojimą perskaitykite pakuotės lapelį.</w:t>
      </w:r>
    </w:p>
    <w:p w14:paraId="54A02F2E" w14:textId="77777777" w:rsidR="00EB0465" w:rsidRPr="002F2FF1" w:rsidRDefault="00EB0465" w:rsidP="00EB0465">
      <w:pPr>
        <w:widowControl w:val="0"/>
        <w:tabs>
          <w:tab w:val="left" w:pos="567"/>
        </w:tabs>
        <w:snapToGrid w:val="0"/>
        <w:rPr>
          <w:sz w:val="22"/>
          <w:szCs w:val="22"/>
          <w:lang w:val="lt-LT" w:eastAsia="en-US"/>
        </w:rPr>
      </w:pPr>
    </w:p>
    <w:p w14:paraId="203EDFCA" w14:textId="77777777" w:rsidR="00EB0465" w:rsidRPr="002F2FF1" w:rsidRDefault="00EB0465" w:rsidP="00EB0465">
      <w:pPr>
        <w:widowControl w:val="0"/>
        <w:tabs>
          <w:tab w:val="left" w:pos="567"/>
        </w:tabs>
        <w:snapToGrid w:val="0"/>
        <w:rPr>
          <w:sz w:val="22"/>
          <w:szCs w:val="22"/>
          <w:lang w:val="lt-LT" w:eastAsia="en-US"/>
        </w:rPr>
      </w:pPr>
    </w:p>
    <w:p w14:paraId="271C0753"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6.</w:t>
      </w:r>
      <w:r w:rsidRPr="002F2FF1">
        <w:rPr>
          <w:b/>
          <w:sz w:val="22"/>
          <w:szCs w:val="22"/>
          <w:lang w:val="lt-LT" w:eastAsia="en-US"/>
        </w:rPr>
        <w:tab/>
        <w:t>SPECIALUS ĮSPĖJIMAS, KAD VAISTINĮ PREPARATĄ BŪTINA LAIKYTI VAIKAMS NEPASTEBIMOJE IR NEPASIEKIAMOJE VIETOJE</w:t>
      </w:r>
    </w:p>
    <w:p w14:paraId="7951C4CE" w14:textId="77777777" w:rsidR="00EB0465" w:rsidRPr="002F2FF1" w:rsidRDefault="00EB0465" w:rsidP="00EB0465">
      <w:pPr>
        <w:widowControl w:val="0"/>
        <w:tabs>
          <w:tab w:val="left" w:pos="567"/>
        </w:tabs>
        <w:snapToGrid w:val="0"/>
        <w:rPr>
          <w:sz w:val="22"/>
          <w:szCs w:val="22"/>
          <w:lang w:val="lt-LT" w:eastAsia="en-US"/>
        </w:rPr>
      </w:pPr>
    </w:p>
    <w:p w14:paraId="50F801E1"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Laikyti vaikams nepastebimoje ir nepasiekiamoje vietoje.</w:t>
      </w:r>
    </w:p>
    <w:p w14:paraId="556CF612" w14:textId="77777777" w:rsidR="00EB0465" w:rsidRPr="002F2FF1" w:rsidRDefault="00EB0465" w:rsidP="00EB0465">
      <w:pPr>
        <w:widowControl w:val="0"/>
        <w:tabs>
          <w:tab w:val="left" w:pos="567"/>
        </w:tabs>
        <w:snapToGrid w:val="0"/>
        <w:rPr>
          <w:sz w:val="22"/>
          <w:szCs w:val="22"/>
          <w:lang w:val="lt-LT" w:eastAsia="en-US"/>
        </w:rPr>
      </w:pPr>
    </w:p>
    <w:p w14:paraId="5028E881" w14:textId="77777777" w:rsidR="00EB0465" w:rsidRPr="002F2FF1" w:rsidRDefault="00EB0465" w:rsidP="00EB0465">
      <w:pPr>
        <w:widowControl w:val="0"/>
        <w:tabs>
          <w:tab w:val="left" w:pos="567"/>
        </w:tabs>
        <w:snapToGrid w:val="0"/>
        <w:rPr>
          <w:sz w:val="22"/>
          <w:szCs w:val="22"/>
          <w:lang w:val="lt-LT" w:eastAsia="en-US"/>
        </w:rPr>
      </w:pPr>
    </w:p>
    <w:p w14:paraId="4C6C8025"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7.</w:t>
      </w:r>
      <w:r w:rsidRPr="002F2FF1">
        <w:rPr>
          <w:b/>
          <w:sz w:val="22"/>
          <w:szCs w:val="22"/>
          <w:lang w:val="lt-LT" w:eastAsia="en-US"/>
        </w:rPr>
        <w:tab/>
        <w:t>KITAS (-I) SPECIALUS (-ŪS) ĮSPĖJIMAS (-AI) (JEI REIKIA)</w:t>
      </w:r>
    </w:p>
    <w:p w14:paraId="797CD8C4" w14:textId="77777777" w:rsidR="00EB0465" w:rsidRPr="002F2FF1" w:rsidRDefault="00EB0465" w:rsidP="00EB0465">
      <w:pPr>
        <w:widowControl w:val="0"/>
        <w:tabs>
          <w:tab w:val="left" w:pos="567"/>
        </w:tabs>
        <w:snapToGrid w:val="0"/>
        <w:rPr>
          <w:sz w:val="22"/>
          <w:szCs w:val="22"/>
          <w:lang w:val="lt-LT" w:eastAsia="en-US"/>
        </w:rPr>
      </w:pPr>
    </w:p>
    <w:p w14:paraId="4594C26D" w14:textId="77777777" w:rsidR="00B5359D" w:rsidRPr="002F2FF1" w:rsidRDefault="00B5359D" w:rsidP="00B5359D">
      <w:pPr>
        <w:widowControl w:val="0"/>
        <w:tabs>
          <w:tab w:val="left" w:pos="567"/>
        </w:tabs>
        <w:snapToGrid w:val="0"/>
        <w:rPr>
          <w:rFonts w:eastAsia="Calibri"/>
          <w:sz w:val="22"/>
          <w:szCs w:val="22"/>
          <w:lang w:val="lt-LT" w:eastAsia="en-US"/>
        </w:rPr>
      </w:pPr>
      <w:r w:rsidRPr="002F2FF1">
        <w:rPr>
          <w:rFonts w:eastAsia="Calibri"/>
          <w:sz w:val="22"/>
          <w:szCs w:val="22"/>
          <w:lang w:val="lt-LT" w:eastAsia="en-US"/>
        </w:rPr>
        <w:t>Stipriu paspaudimu patikrinti maišelio sandarumą. Jeigu iš jo teka, infuzinio tirpalo nevartoti.</w:t>
      </w:r>
    </w:p>
    <w:p w14:paraId="76F3A6BC" w14:textId="77777777" w:rsidR="00B5359D" w:rsidRPr="002F2FF1" w:rsidRDefault="00B5359D" w:rsidP="00B5359D">
      <w:pPr>
        <w:widowControl w:val="0"/>
        <w:tabs>
          <w:tab w:val="left" w:pos="567"/>
        </w:tabs>
        <w:snapToGrid w:val="0"/>
        <w:rPr>
          <w:rFonts w:eastAsia="Calibri"/>
          <w:sz w:val="22"/>
          <w:szCs w:val="22"/>
          <w:lang w:val="lt-LT" w:eastAsia="en-US"/>
        </w:rPr>
      </w:pPr>
      <w:r w:rsidRPr="002F2FF1">
        <w:rPr>
          <w:rFonts w:eastAsia="Calibri"/>
          <w:sz w:val="22"/>
          <w:szCs w:val="22"/>
          <w:lang w:val="lt-LT" w:eastAsia="en-US"/>
        </w:rPr>
        <w:t>Nesuvartotą infuzinį tirpalą išpilti.</w:t>
      </w:r>
    </w:p>
    <w:p w14:paraId="7C508403" w14:textId="77777777" w:rsidR="00B5359D" w:rsidRPr="002F2FF1" w:rsidRDefault="00B5359D" w:rsidP="00EB0465">
      <w:pPr>
        <w:widowControl w:val="0"/>
        <w:tabs>
          <w:tab w:val="left" w:pos="567"/>
        </w:tabs>
        <w:snapToGrid w:val="0"/>
        <w:rPr>
          <w:rFonts w:eastAsia="Calibri"/>
          <w:sz w:val="22"/>
          <w:szCs w:val="22"/>
          <w:lang w:val="lt-LT" w:eastAsia="en-US"/>
        </w:rPr>
      </w:pPr>
      <w:r w:rsidRPr="002F2FF1">
        <w:rPr>
          <w:rFonts w:eastAsia="Calibri"/>
          <w:sz w:val="22"/>
          <w:szCs w:val="22"/>
          <w:lang w:val="lt-LT" w:eastAsia="en-US"/>
        </w:rPr>
        <w:t>Nemaišyti infuzinio tirpalo su kitais vaistais.</w:t>
      </w:r>
    </w:p>
    <w:p w14:paraId="37E561E6" w14:textId="77777777" w:rsidR="00FB3CE6" w:rsidRPr="002F2FF1" w:rsidRDefault="00FB3CE6" w:rsidP="00EB0465">
      <w:pPr>
        <w:widowControl w:val="0"/>
        <w:tabs>
          <w:tab w:val="left" w:pos="567"/>
        </w:tabs>
        <w:snapToGrid w:val="0"/>
        <w:rPr>
          <w:sz w:val="22"/>
          <w:szCs w:val="22"/>
          <w:lang w:val="lt-LT" w:eastAsia="en-US"/>
        </w:rPr>
      </w:pPr>
    </w:p>
    <w:p w14:paraId="75E9834D" w14:textId="77777777" w:rsidR="00EB0465" w:rsidRPr="002F2FF1" w:rsidRDefault="00EB0465" w:rsidP="00EB0465">
      <w:pPr>
        <w:widowControl w:val="0"/>
        <w:tabs>
          <w:tab w:val="left" w:pos="567"/>
        </w:tabs>
        <w:snapToGrid w:val="0"/>
        <w:rPr>
          <w:sz w:val="22"/>
          <w:szCs w:val="22"/>
          <w:lang w:val="lt-LT" w:eastAsia="en-US"/>
        </w:rPr>
      </w:pPr>
    </w:p>
    <w:p w14:paraId="1A5F1D82"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8.</w:t>
      </w:r>
      <w:r w:rsidRPr="002F2FF1">
        <w:rPr>
          <w:b/>
          <w:sz w:val="22"/>
          <w:szCs w:val="22"/>
          <w:lang w:val="lt-LT" w:eastAsia="en-US"/>
        </w:rPr>
        <w:tab/>
        <w:t>TINKAMUMO LAIKAS</w:t>
      </w:r>
    </w:p>
    <w:p w14:paraId="4DFBB381" w14:textId="77777777" w:rsidR="00EB0465" w:rsidRPr="002F2FF1" w:rsidRDefault="00EB0465" w:rsidP="00EB0465">
      <w:pPr>
        <w:widowControl w:val="0"/>
        <w:tabs>
          <w:tab w:val="left" w:pos="567"/>
        </w:tabs>
        <w:snapToGrid w:val="0"/>
        <w:rPr>
          <w:sz w:val="22"/>
          <w:szCs w:val="22"/>
          <w:lang w:val="lt-LT" w:eastAsia="en-US"/>
        </w:rPr>
      </w:pPr>
    </w:p>
    <w:p w14:paraId="4C224D4E" w14:textId="37542D7F" w:rsidR="00EB0465" w:rsidRPr="002F2FF1" w:rsidRDefault="00840CC7" w:rsidP="00EB0465">
      <w:pPr>
        <w:widowControl w:val="0"/>
        <w:tabs>
          <w:tab w:val="left" w:pos="567"/>
        </w:tabs>
        <w:snapToGrid w:val="0"/>
        <w:rPr>
          <w:sz w:val="22"/>
          <w:szCs w:val="22"/>
          <w:lang w:val="lt-LT" w:eastAsia="en-US"/>
        </w:rPr>
      </w:pPr>
      <w:r>
        <w:rPr>
          <w:sz w:val="22"/>
          <w:szCs w:val="22"/>
          <w:lang w:val="lt-LT" w:eastAsia="en-US"/>
        </w:rPr>
        <w:t>EXP</w:t>
      </w:r>
      <w:r w:rsidR="001769B0" w:rsidRPr="002F2FF1">
        <w:rPr>
          <w:sz w:val="22"/>
          <w:szCs w:val="22"/>
          <w:lang w:val="lt-LT" w:eastAsia="en-US"/>
        </w:rPr>
        <w:t>:</w:t>
      </w:r>
      <w:r w:rsidR="00EB0465" w:rsidRPr="002F2FF1">
        <w:rPr>
          <w:sz w:val="22"/>
          <w:szCs w:val="22"/>
          <w:lang w:val="lt-LT" w:eastAsia="en-US"/>
        </w:rPr>
        <w:t xml:space="preserve"> </w:t>
      </w:r>
      <w:r w:rsidR="001769B0" w:rsidRPr="00112036">
        <w:rPr>
          <w:sz w:val="22"/>
          <w:highlight w:val="lightGray"/>
          <w:lang w:val="lt-LT"/>
        </w:rPr>
        <w:t>{mm/</w:t>
      </w:r>
      <w:r w:rsidR="00EB0465" w:rsidRPr="00112036">
        <w:rPr>
          <w:sz w:val="22"/>
          <w:highlight w:val="lightGray"/>
          <w:lang w:val="lt-LT"/>
        </w:rPr>
        <w:t>MMMM</w:t>
      </w:r>
      <w:r w:rsidR="001769B0" w:rsidRPr="00112036">
        <w:rPr>
          <w:sz w:val="22"/>
          <w:highlight w:val="lightGray"/>
          <w:lang w:val="lt-LT"/>
        </w:rPr>
        <w:t>}</w:t>
      </w:r>
    </w:p>
    <w:p w14:paraId="5AFC8353" w14:textId="77777777" w:rsidR="00EB0465" w:rsidRPr="002F2FF1" w:rsidRDefault="00EB0465" w:rsidP="00EB0465">
      <w:pPr>
        <w:widowControl w:val="0"/>
        <w:tabs>
          <w:tab w:val="left" w:pos="567"/>
        </w:tabs>
        <w:snapToGrid w:val="0"/>
        <w:rPr>
          <w:sz w:val="22"/>
          <w:szCs w:val="22"/>
          <w:lang w:val="lt-LT" w:eastAsia="en-US"/>
        </w:rPr>
      </w:pPr>
    </w:p>
    <w:p w14:paraId="2446E6C3" w14:textId="77777777" w:rsidR="00EB0465" w:rsidRPr="002F2FF1" w:rsidRDefault="00EB0465" w:rsidP="00EB0465">
      <w:pPr>
        <w:widowControl w:val="0"/>
        <w:tabs>
          <w:tab w:val="left" w:pos="567"/>
        </w:tabs>
        <w:snapToGrid w:val="0"/>
        <w:rPr>
          <w:sz w:val="22"/>
          <w:szCs w:val="22"/>
          <w:lang w:val="lt-LT" w:eastAsia="en-US"/>
        </w:rPr>
      </w:pPr>
    </w:p>
    <w:p w14:paraId="4F0F97FD" w14:textId="77777777" w:rsidR="00EB0465" w:rsidRPr="002F2FF1" w:rsidRDefault="00EB0465" w:rsidP="006F7EEA">
      <w:pPr>
        <w:keepNext/>
        <w:keepLines/>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9.</w:t>
      </w:r>
      <w:r w:rsidRPr="002F2FF1">
        <w:rPr>
          <w:b/>
          <w:sz w:val="22"/>
          <w:szCs w:val="22"/>
          <w:lang w:val="lt-LT" w:eastAsia="en-US"/>
        </w:rPr>
        <w:tab/>
        <w:t>SPECIALIOS LAIKYMO SĄLYGOS</w:t>
      </w:r>
    </w:p>
    <w:p w14:paraId="244693E3" w14:textId="77777777" w:rsidR="00EB0465" w:rsidRPr="002F2FF1" w:rsidRDefault="00EB0465" w:rsidP="006F7EEA">
      <w:pPr>
        <w:keepNext/>
        <w:keepLines/>
        <w:tabs>
          <w:tab w:val="left" w:pos="567"/>
        </w:tabs>
        <w:snapToGrid w:val="0"/>
        <w:rPr>
          <w:sz w:val="22"/>
          <w:szCs w:val="22"/>
          <w:lang w:val="lt-LT" w:eastAsia="en-US"/>
        </w:rPr>
      </w:pPr>
    </w:p>
    <w:p w14:paraId="42A4302D" w14:textId="77777777" w:rsidR="00EB0465" w:rsidRPr="002F2FF1" w:rsidRDefault="00CC3808" w:rsidP="00EB0465">
      <w:pPr>
        <w:widowControl w:val="0"/>
        <w:tabs>
          <w:tab w:val="left" w:pos="567"/>
        </w:tabs>
        <w:snapToGrid w:val="0"/>
        <w:rPr>
          <w:sz w:val="22"/>
          <w:szCs w:val="22"/>
          <w:lang w:val="lt-LT" w:eastAsia="en-US"/>
        </w:rPr>
      </w:pPr>
      <w:r w:rsidRPr="002F2FF1">
        <w:rPr>
          <w:rFonts w:eastAsia="Calibri"/>
          <w:sz w:val="22"/>
          <w:szCs w:val="22"/>
          <w:lang w:val="lt-LT" w:eastAsia="en-US"/>
        </w:rPr>
        <w:t>Maišelį laikyti išorinėje dėžutėje, kad vaist</w:t>
      </w:r>
      <w:r w:rsidR="00BC1420" w:rsidRPr="002F2FF1">
        <w:rPr>
          <w:rFonts w:eastAsia="Calibri"/>
          <w:sz w:val="22"/>
          <w:szCs w:val="22"/>
          <w:lang w:val="lt-LT" w:eastAsia="en-US"/>
        </w:rPr>
        <w:t>as</w:t>
      </w:r>
      <w:r w:rsidRPr="002F2FF1">
        <w:rPr>
          <w:rFonts w:eastAsia="Calibri"/>
          <w:sz w:val="22"/>
          <w:szCs w:val="22"/>
          <w:lang w:val="lt-LT" w:eastAsia="en-US"/>
        </w:rPr>
        <w:t xml:space="preserve"> būtų apsaugotas nuo šviesos. </w:t>
      </w:r>
    </w:p>
    <w:p w14:paraId="2FD8F77B" w14:textId="77777777" w:rsidR="00EB0465" w:rsidRPr="002F2FF1" w:rsidRDefault="00EB0465" w:rsidP="00EB0465">
      <w:pPr>
        <w:widowControl w:val="0"/>
        <w:tabs>
          <w:tab w:val="left" w:pos="567"/>
        </w:tabs>
        <w:snapToGrid w:val="0"/>
        <w:rPr>
          <w:sz w:val="22"/>
          <w:szCs w:val="22"/>
          <w:lang w:val="lt-LT" w:eastAsia="en-US"/>
        </w:rPr>
      </w:pPr>
    </w:p>
    <w:p w14:paraId="319AE7F3" w14:textId="77777777" w:rsidR="00CC3808" w:rsidRPr="002F2FF1" w:rsidRDefault="00CC3808" w:rsidP="00EB0465">
      <w:pPr>
        <w:widowControl w:val="0"/>
        <w:tabs>
          <w:tab w:val="left" w:pos="567"/>
        </w:tabs>
        <w:snapToGrid w:val="0"/>
        <w:rPr>
          <w:sz w:val="22"/>
          <w:szCs w:val="22"/>
          <w:lang w:val="lt-LT" w:eastAsia="en-US"/>
        </w:rPr>
      </w:pPr>
    </w:p>
    <w:p w14:paraId="1EC12CF2" w14:textId="77777777" w:rsidR="00EB0465" w:rsidRPr="002F2FF1" w:rsidRDefault="00EB0465" w:rsidP="006F7EEA">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sidRPr="002F2FF1">
        <w:rPr>
          <w:b/>
          <w:sz w:val="22"/>
          <w:szCs w:val="22"/>
          <w:lang w:val="lt-LT" w:eastAsia="en-US"/>
        </w:rPr>
        <w:t>10.</w:t>
      </w:r>
      <w:r w:rsidRPr="002F2FF1">
        <w:rPr>
          <w:b/>
          <w:sz w:val="22"/>
          <w:szCs w:val="22"/>
          <w:lang w:val="lt-LT" w:eastAsia="en-US"/>
        </w:rPr>
        <w:tab/>
        <w:t>SPECIALIOS ATSARGUMO PRIEMONĖS DĖL NESUVARTOTO VAISTINIO PREPARATO AR JO ATLIEKŲ TVARKYMO (JEI REIKIA)</w:t>
      </w:r>
    </w:p>
    <w:p w14:paraId="73E60751" w14:textId="77777777" w:rsidR="00EB0465" w:rsidRPr="002F2FF1" w:rsidRDefault="00EB0465" w:rsidP="00EB0465">
      <w:pPr>
        <w:widowControl w:val="0"/>
        <w:tabs>
          <w:tab w:val="left" w:pos="567"/>
        </w:tabs>
        <w:snapToGrid w:val="0"/>
        <w:rPr>
          <w:sz w:val="22"/>
          <w:szCs w:val="22"/>
          <w:lang w:val="lt-LT" w:eastAsia="en-US"/>
        </w:rPr>
      </w:pPr>
    </w:p>
    <w:p w14:paraId="5AB3B299" w14:textId="77777777" w:rsidR="00FB3CE6" w:rsidRPr="002F2FF1" w:rsidRDefault="00FB3CE6" w:rsidP="00EB0465">
      <w:pPr>
        <w:widowControl w:val="0"/>
        <w:tabs>
          <w:tab w:val="left" w:pos="567"/>
        </w:tabs>
        <w:snapToGrid w:val="0"/>
        <w:rPr>
          <w:sz w:val="22"/>
          <w:szCs w:val="22"/>
          <w:lang w:val="lt-LT" w:eastAsia="en-US"/>
        </w:rPr>
      </w:pPr>
    </w:p>
    <w:p w14:paraId="3AD7814E"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2F2FF1">
        <w:rPr>
          <w:b/>
          <w:sz w:val="22"/>
          <w:szCs w:val="22"/>
          <w:lang w:val="lt-LT" w:eastAsia="en-US"/>
        </w:rPr>
        <w:t>11.</w:t>
      </w:r>
      <w:r w:rsidRPr="002F2FF1">
        <w:rPr>
          <w:b/>
          <w:sz w:val="22"/>
          <w:szCs w:val="22"/>
          <w:lang w:val="lt-LT" w:eastAsia="en-US"/>
        </w:rPr>
        <w:tab/>
      </w:r>
      <w:r w:rsidRPr="002F2FF1">
        <w:rPr>
          <w:b/>
          <w:caps/>
          <w:sz w:val="22"/>
          <w:szCs w:val="22"/>
          <w:lang w:val="lt-LT" w:eastAsia="en-US"/>
        </w:rPr>
        <w:t>rEGISTRUOtojo PAVADINIMAS IR ADRESAS</w:t>
      </w:r>
    </w:p>
    <w:p w14:paraId="7888727C" w14:textId="77777777" w:rsidR="00EB0465" w:rsidRPr="002F2FF1" w:rsidRDefault="00EB0465" w:rsidP="00EB0465">
      <w:pPr>
        <w:widowControl w:val="0"/>
        <w:tabs>
          <w:tab w:val="left" w:pos="567"/>
        </w:tabs>
        <w:snapToGrid w:val="0"/>
        <w:rPr>
          <w:sz w:val="22"/>
          <w:szCs w:val="22"/>
          <w:lang w:val="lt-LT" w:eastAsia="en-US"/>
        </w:rPr>
      </w:pPr>
    </w:p>
    <w:p w14:paraId="259D077E" w14:textId="77777777" w:rsidR="00613135" w:rsidRPr="002F2FF1" w:rsidRDefault="00613135" w:rsidP="00613135">
      <w:pPr>
        <w:keepNext/>
        <w:keepLines/>
        <w:rPr>
          <w:b/>
          <w:bCs/>
          <w:sz w:val="22"/>
          <w:szCs w:val="22"/>
          <w:lang w:val="lt-LT"/>
        </w:rPr>
      </w:pPr>
      <w:r w:rsidRPr="002F2FF1">
        <w:rPr>
          <w:sz w:val="22"/>
          <w:szCs w:val="22"/>
          <w:lang w:val="lt-LT"/>
        </w:rPr>
        <w:t>UAB „</w:t>
      </w:r>
      <w:proofErr w:type="spellStart"/>
      <w:r w:rsidRPr="002F2FF1">
        <w:rPr>
          <w:sz w:val="22"/>
          <w:szCs w:val="22"/>
          <w:lang w:val="lt-LT"/>
        </w:rPr>
        <w:t>Inteli</w:t>
      </w:r>
      <w:proofErr w:type="spellEnd"/>
      <w:r w:rsidRPr="002F2FF1">
        <w:rPr>
          <w:sz w:val="22"/>
          <w:szCs w:val="22"/>
          <w:lang w:val="lt-LT"/>
        </w:rPr>
        <w:t xml:space="preserve"> </w:t>
      </w:r>
      <w:proofErr w:type="spellStart"/>
      <w:r w:rsidRPr="002F2FF1">
        <w:rPr>
          <w:sz w:val="22"/>
          <w:szCs w:val="22"/>
          <w:lang w:val="lt-LT"/>
        </w:rPr>
        <w:t>Generics</w:t>
      </w:r>
      <w:proofErr w:type="spellEnd"/>
      <w:r w:rsidRPr="002F2FF1">
        <w:rPr>
          <w:sz w:val="22"/>
          <w:szCs w:val="22"/>
          <w:lang w:val="lt-LT"/>
        </w:rPr>
        <w:t xml:space="preserve"> Nord“</w:t>
      </w:r>
    </w:p>
    <w:p w14:paraId="14353DC6" w14:textId="77777777" w:rsidR="00613135" w:rsidRPr="002F2FF1" w:rsidRDefault="00613135" w:rsidP="00613135">
      <w:pPr>
        <w:keepNext/>
        <w:keepLines/>
        <w:rPr>
          <w:sz w:val="22"/>
          <w:szCs w:val="22"/>
          <w:lang w:val="lt-LT"/>
        </w:rPr>
      </w:pPr>
      <w:r w:rsidRPr="002F2FF1">
        <w:rPr>
          <w:sz w:val="22"/>
          <w:szCs w:val="22"/>
          <w:lang w:val="lt-LT"/>
        </w:rPr>
        <w:t>Šeimyniškių g. 3</w:t>
      </w:r>
    </w:p>
    <w:p w14:paraId="598F95F7" w14:textId="77777777" w:rsidR="00613135" w:rsidRPr="002F2FF1" w:rsidRDefault="00613135" w:rsidP="00613135">
      <w:pPr>
        <w:keepNext/>
        <w:keepLines/>
        <w:rPr>
          <w:sz w:val="22"/>
          <w:szCs w:val="22"/>
          <w:lang w:val="lt-LT"/>
        </w:rPr>
      </w:pPr>
      <w:r w:rsidRPr="002F2FF1">
        <w:rPr>
          <w:sz w:val="22"/>
          <w:szCs w:val="22"/>
          <w:lang w:val="lt-LT"/>
        </w:rPr>
        <w:t>LT</w:t>
      </w:r>
      <w:r w:rsidRPr="002F2FF1">
        <w:rPr>
          <w:sz w:val="22"/>
          <w:szCs w:val="22"/>
          <w:lang w:val="lt-LT"/>
        </w:rPr>
        <w:noBreakHyphen/>
        <w:t>09312 Vilnius</w:t>
      </w:r>
    </w:p>
    <w:p w14:paraId="7479180B" w14:textId="77777777" w:rsidR="00613135" w:rsidRPr="002F2FF1" w:rsidRDefault="00613135" w:rsidP="00613135">
      <w:pPr>
        <w:rPr>
          <w:sz w:val="22"/>
          <w:szCs w:val="22"/>
          <w:lang w:val="lt-LT"/>
        </w:rPr>
      </w:pPr>
      <w:r w:rsidRPr="002F2FF1">
        <w:rPr>
          <w:sz w:val="22"/>
          <w:szCs w:val="22"/>
          <w:lang w:val="lt-LT"/>
        </w:rPr>
        <w:t>Lietuva</w:t>
      </w:r>
    </w:p>
    <w:p w14:paraId="649C4CBD" w14:textId="77777777" w:rsidR="00EB0465" w:rsidRPr="002F2FF1" w:rsidRDefault="00EB0465" w:rsidP="00EB0465">
      <w:pPr>
        <w:widowControl w:val="0"/>
        <w:tabs>
          <w:tab w:val="left" w:pos="567"/>
        </w:tabs>
        <w:snapToGrid w:val="0"/>
        <w:rPr>
          <w:sz w:val="22"/>
          <w:szCs w:val="22"/>
          <w:lang w:val="lt-LT" w:eastAsia="en-US"/>
        </w:rPr>
      </w:pPr>
    </w:p>
    <w:p w14:paraId="5B38DA7B" w14:textId="77777777" w:rsidR="00EB0465" w:rsidRPr="002F2FF1" w:rsidRDefault="00EB0465" w:rsidP="00EB0465">
      <w:pPr>
        <w:widowControl w:val="0"/>
        <w:tabs>
          <w:tab w:val="left" w:pos="567"/>
        </w:tabs>
        <w:snapToGrid w:val="0"/>
        <w:rPr>
          <w:sz w:val="22"/>
          <w:szCs w:val="22"/>
          <w:lang w:val="lt-LT" w:eastAsia="en-US"/>
        </w:rPr>
      </w:pPr>
    </w:p>
    <w:p w14:paraId="2F228923"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2F2FF1">
        <w:rPr>
          <w:b/>
          <w:sz w:val="22"/>
          <w:szCs w:val="22"/>
          <w:lang w:val="lt-LT" w:eastAsia="en-US"/>
        </w:rPr>
        <w:t>12.</w:t>
      </w:r>
      <w:r w:rsidRPr="002F2FF1">
        <w:rPr>
          <w:b/>
          <w:sz w:val="22"/>
          <w:szCs w:val="22"/>
          <w:lang w:val="lt-LT" w:eastAsia="en-US"/>
        </w:rPr>
        <w:tab/>
        <w:t>REGISTRACIJOS PAŽYMĖJIMO NUMERIS (-IAI)</w:t>
      </w:r>
    </w:p>
    <w:p w14:paraId="5AF3BF22" w14:textId="77777777" w:rsidR="00EB0465" w:rsidRDefault="00EB0465" w:rsidP="00EB0465">
      <w:pPr>
        <w:widowControl w:val="0"/>
        <w:tabs>
          <w:tab w:val="left" w:pos="567"/>
        </w:tabs>
        <w:snapToGrid w:val="0"/>
        <w:rPr>
          <w:sz w:val="22"/>
          <w:szCs w:val="22"/>
          <w:lang w:val="lt-LT" w:eastAsia="en-US"/>
        </w:rPr>
      </w:pPr>
    </w:p>
    <w:p w14:paraId="53F856C3" w14:textId="77777777" w:rsidR="00F30271" w:rsidRPr="00F30271" w:rsidRDefault="00F30271" w:rsidP="00EB0465">
      <w:pPr>
        <w:widowControl w:val="0"/>
        <w:tabs>
          <w:tab w:val="left" w:pos="567"/>
        </w:tabs>
        <w:snapToGrid w:val="0"/>
        <w:rPr>
          <w:rFonts w:eastAsia="Calibri"/>
          <w:sz w:val="22"/>
          <w:szCs w:val="22"/>
          <w:lang w:val="it-CH"/>
        </w:rPr>
      </w:pPr>
      <w:r w:rsidRPr="00112036">
        <w:rPr>
          <w:rFonts w:eastAsia="Calibri"/>
          <w:sz w:val="22"/>
          <w:highlight w:val="lightGray"/>
          <w:lang w:val="it-CH"/>
        </w:rPr>
        <w:t>LT/1/24/5496/001</w:t>
      </w:r>
    </w:p>
    <w:p w14:paraId="792567C1" w14:textId="77777777" w:rsidR="00F30271" w:rsidRPr="002F2FF1" w:rsidRDefault="00F30271" w:rsidP="00EB0465">
      <w:pPr>
        <w:widowControl w:val="0"/>
        <w:tabs>
          <w:tab w:val="left" w:pos="567"/>
        </w:tabs>
        <w:snapToGrid w:val="0"/>
        <w:rPr>
          <w:sz w:val="22"/>
          <w:szCs w:val="22"/>
          <w:lang w:val="lt-LT" w:eastAsia="en-US"/>
        </w:rPr>
      </w:pPr>
    </w:p>
    <w:p w14:paraId="2B0A4D0D" w14:textId="77777777" w:rsidR="00EB0465" w:rsidRPr="002F2FF1" w:rsidRDefault="00EB0465" w:rsidP="00EB0465">
      <w:pPr>
        <w:widowControl w:val="0"/>
        <w:tabs>
          <w:tab w:val="left" w:pos="567"/>
        </w:tabs>
        <w:snapToGrid w:val="0"/>
        <w:rPr>
          <w:sz w:val="22"/>
          <w:szCs w:val="22"/>
          <w:lang w:val="lt-LT" w:eastAsia="en-US"/>
        </w:rPr>
      </w:pPr>
    </w:p>
    <w:p w14:paraId="453AC1F7"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2F2FF1">
        <w:rPr>
          <w:b/>
          <w:sz w:val="22"/>
          <w:szCs w:val="22"/>
          <w:lang w:val="lt-LT" w:eastAsia="en-US"/>
        </w:rPr>
        <w:t>13.</w:t>
      </w:r>
      <w:r w:rsidRPr="002F2FF1">
        <w:rPr>
          <w:b/>
          <w:sz w:val="22"/>
          <w:szCs w:val="22"/>
          <w:lang w:val="lt-LT" w:eastAsia="en-US"/>
        </w:rPr>
        <w:tab/>
        <w:t>SERIJOS NUMERIS</w:t>
      </w:r>
    </w:p>
    <w:p w14:paraId="7A2FFD30" w14:textId="77777777" w:rsidR="00EB0465" w:rsidRPr="002F2FF1" w:rsidRDefault="00EB0465" w:rsidP="00EB0465">
      <w:pPr>
        <w:widowControl w:val="0"/>
        <w:tabs>
          <w:tab w:val="left" w:pos="567"/>
        </w:tabs>
        <w:snapToGrid w:val="0"/>
        <w:rPr>
          <w:sz w:val="22"/>
          <w:szCs w:val="22"/>
          <w:lang w:val="lt-LT" w:eastAsia="en-US"/>
        </w:rPr>
      </w:pPr>
    </w:p>
    <w:p w14:paraId="1E112030" w14:textId="77777777" w:rsidR="00EB0465" w:rsidRPr="002F2FF1" w:rsidRDefault="00F50C25" w:rsidP="00EB0465">
      <w:pPr>
        <w:widowControl w:val="0"/>
        <w:tabs>
          <w:tab w:val="left" w:pos="567"/>
        </w:tabs>
        <w:snapToGrid w:val="0"/>
        <w:rPr>
          <w:sz w:val="22"/>
          <w:szCs w:val="22"/>
          <w:lang w:val="lt-LT" w:eastAsia="en-US"/>
        </w:rPr>
      </w:pPr>
      <w:r w:rsidRPr="002F2FF1">
        <w:rPr>
          <w:sz w:val="22"/>
          <w:szCs w:val="22"/>
          <w:lang w:val="lt-LT" w:eastAsia="en-US"/>
        </w:rPr>
        <w:t xml:space="preserve">Lot: </w:t>
      </w:r>
      <w:r w:rsidRPr="00112036">
        <w:rPr>
          <w:sz w:val="22"/>
          <w:highlight w:val="lightGray"/>
          <w:lang w:val="lt-LT"/>
        </w:rPr>
        <w:t>{numeris}</w:t>
      </w:r>
    </w:p>
    <w:p w14:paraId="120C8DC2" w14:textId="77777777" w:rsidR="00EB0465" w:rsidRPr="002F2FF1" w:rsidRDefault="00EB0465" w:rsidP="00EB0465">
      <w:pPr>
        <w:widowControl w:val="0"/>
        <w:tabs>
          <w:tab w:val="left" w:pos="567"/>
        </w:tabs>
        <w:snapToGrid w:val="0"/>
        <w:rPr>
          <w:sz w:val="22"/>
          <w:szCs w:val="22"/>
          <w:lang w:val="lt-LT" w:eastAsia="en-US"/>
        </w:rPr>
      </w:pPr>
    </w:p>
    <w:p w14:paraId="06A7076C" w14:textId="77777777" w:rsidR="00EB0465" w:rsidRPr="002F2FF1" w:rsidRDefault="00EB0465" w:rsidP="00EB0465">
      <w:pPr>
        <w:widowControl w:val="0"/>
        <w:tabs>
          <w:tab w:val="left" w:pos="567"/>
        </w:tabs>
        <w:snapToGrid w:val="0"/>
        <w:rPr>
          <w:sz w:val="22"/>
          <w:szCs w:val="22"/>
          <w:lang w:val="lt-LT" w:eastAsia="en-US"/>
        </w:rPr>
      </w:pPr>
    </w:p>
    <w:p w14:paraId="50D479B3"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2F2FF1">
        <w:rPr>
          <w:b/>
          <w:sz w:val="22"/>
          <w:szCs w:val="22"/>
          <w:lang w:val="lt-LT" w:eastAsia="en-US"/>
        </w:rPr>
        <w:t>14.</w:t>
      </w:r>
      <w:r w:rsidRPr="002F2FF1">
        <w:rPr>
          <w:b/>
          <w:sz w:val="22"/>
          <w:szCs w:val="22"/>
          <w:lang w:val="lt-LT" w:eastAsia="en-US"/>
        </w:rPr>
        <w:tab/>
        <w:t>PARDAVIMO (IŠDAVIMO) TVARKA</w:t>
      </w:r>
    </w:p>
    <w:p w14:paraId="024D9C1A" w14:textId="77777777" w:rsidR="00EB0465" w:rsidRPr="002F2FF1" w:rsidRDefault="00EB0465" w:rsidP="00EB0465">
      <w:pPr>
        <w:widowControl w:val="0"/>
        <w:tabs>
          <w:tab w:val="left" w:pos="567"/>
        </w:tabs>
        <w:snapToGrid w:val="0"/>
        <w:rPr>
          <w:sz w:val="22"/>
          <w:szCs w:val="22"/>
          <w:lang w:val="lt-LT" w:eastAsia="en-US"/>
        </w:rPr>
      </w:pPr>
    </w:p>
    <w:p w14:paraId="766A3D46" w14:textId="77777777" w:rsidR="00EB0465" w:rsidRPr="002F2FF1" w:rsidRDefault="00F50C25" w:rsidP="00EB0465">
      <w:pPr>
        <w:widowControl w:val="0"/>
        <w:tabs>
          <w:tab w:val="left" w:pos="567"/>
        </w:tabs>
        <w:snapToGrid w:val="0"/>
        <w:rPr>
          <w:b/>
          <w:bCs/>
          <w:sz w:val="22"/>
          <w:szCs w:val="22"/>
          <w:lang w:val="lt-LT" w:eastAsia="en-US"/>
        </w:rPr>
      </w:pPr>
      <w:r w:rsidRPr="002F2FF1">
        <w:rPr>
          <w:b/>
          <w:bCs/>
          <w:sz w:val="22"/>
          <w:szCs w:val="22"/>
          <w:lang w:val="lt-LT" w:eastAsia="en-US"/>
        </w:rPr>
        <w:t>RECEPTINIS VAISTAS.</w:t>
      </w:r>
    </w:p>
    <w:p w14:paraId="64BDB099" w14:textId="77777777" w:rsidR="00F50C25" w:rsidRPr="002F2FF1" w:rsidRDefault="00F50C25" w:rsidP="00EB0465">
      <w:pPr>
        <w:widowControl w:val="0"/>
        <w:tabs>
          <w:tab w:val="left" w:pos="567"/>
        </w:tabs>
        <w:snapToGrid w:val="0"/>
        <w:rPr>
          <w:sz w:val="22"/>
          <w:szCs w:val="22"/>
          <w:lang w:val="lt-LT" w:eastAsia="en-US"/>
        </w:rPr>
      </w:pPr>
    </w:p>
    <w:p w14:paraId="5C2CCC66" w14:textId="77777777" w:rsidR="00EB0465" w:rsidRPr="002F2FF1" w:rsidRDefault="00EB0465" w:rsidP="00EB0465">
      <w:pPr>
        <w:widowControl w:val="0"/>
        <w:tabs>
          <w:tab w:val="left" w:pos="567"/>
        </w:tabs>
        <w:snapToGrid w:val="0"/>
        <w:rPr>
          <w:sz w:val="22"/>
          <w:szCs w:val="22"/>
          <w:lang w:val="lt-LT" w:eastAsia="en-US"/>
        </w:rPr>
      </w:pPr>
    </w:p>
    <w:p w14:paraId="3DAA57B2" w14:textId="77777777" w:rsidR="00EB0465" w:rsidRPr="002F2FF1" w:rsidRDefault="00EB0465" w:rsidP="00EB0465">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2F2FF1">
        <w:rPr>
          <w:b/>
          <w:sz w:val="22"/>
          <w:szCs w:val="22"/>
          <w:lang w:val="lt-LT" w:eastAsia="en-US"/>
        </w:rPr>
        <w:t>15.</w:t>
      </w:r>
      <w:r w:rsidRPr="002F2FF1">
        <w:rPr>
          <w:b/>
          <w:sz w:val="22"/>
          <w:szCs w:val="22"/>
          <w:lang w:val="lt-LT" w:eastAsia="en-US"/>
        </w:rPr>
        <w:tab/>
        <w:t>VARTOJIMO INSTRUKCIJA</w:t>
      </w:r>
    </w:p>
    <w:p w14:paraId="4AF31E0E" w14:textId="77777777" w:rsidR="00EB0465" w:rsidRPr="002F2FF1" w:rsidRDefault="00EB0465" w:rsidP="00EB0465">
      <w:pPr>
        <w:widowControl w:val="0"/>
        <w:tabs>
          <w:tab w:val="left" w:pos="567"/>
        </w:tabs>
        <w:snapToGrid w:val="0"/>
        <w:rPr>
          <w:sz w:val="22"/>
          <w:szCs w:val="22"/>
          <w:lang w:val="lt-LT" w:eastAsia="en-US"/>
        </w:rPr>
      </w:pPr>
    </w:p>
    <w:p w14:paraId="6BD4E97B" w14:textId="77777777" w:rsidR="00EB0465" w:rsidRPr="002F2FF1" w:rsidRDefault="00EB0465" w:rsidP="00EB0465">
      <w:pPr>
        <w:widowControl w:val="0"/>
        <w:tabs>
          <w:tab w:val="left" w:pos="567"/>
        </w:tabs>
        <w:snapToGrid w:val="0"/>
        <w:rPr>
          <w:sz w:val="22"/>
          <w:szCs w:val="22"/>
          <w:lang w:val="lt-LT" w:eastAsia="en-US"/>
        </w:rPr>
      </w:pPr>
    </w:p>
    <w:p w14:paraId="620E1130" w14:textId="77777777" w:rsidR="00EB0465" w:rsidRPr="002F2FF1" w:rsidRDefault="00EB0465" w:rsidP="00EB0465">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sidRPr="002F2FF1">
        <w:rPr>
          <w:b/>
          <w:sz w:val="22"/>
          <w:szCs w:val="22"/>
          <w:lang w:val="lt-LT" w:eastAsia="en-US"/>
        </w:rPr>
        <w:t>16.</w:t>
      </w:r>
      <w:r w:rsidRPr="002F2FF1">
        <w:rPr>
          <w:b/>
          <w:sz w:val="22"/>
          <w:szCs w:val="22"/>
          <w:lang w:val="lt-LT" w:eastAsia="en-US"/>
        </w:rPr>
        <w:tab/>
        <w:t>INFORMACIJA BRAILIO RAŠTU</w:t>
      </w:r>
    </w:p>
    <w:p w14:paraId="50B641DE" w14:textId="77777777" w:rsidR="00EB0465" w:rsidRPr="002F2FF1" w:rsidRDefault="00EB0465" w:rsidP="00EB0465">
      <w:pPr>
        <w:widowControl w:val="0"/>
        <w:tabs>
          <w:tab w:val="left" w:pos="567"/>
        </w:tabs>
        <w:snapToGrid w:val="0"/>
        <w:rPr>
          <w:sz w:val="22"/>
          <w:szCs w:val="22"/>
          <w:lang w:val="lt-LT" w:eastAsia="en-US"/>
        </w:rPr>
      </w:pPr>
    </w:p>
    <w:p w14:paraId="7B09BCE8" w14:textId="77777777" w:rsidR="00EB0465" w:rsidRPr="002F2FF1" w:rsidRDefault="00414426" w:rsidP="00EB0465">
      <w:pPr>
        <w:widowControl w:val="0"/>
        <w:tabs>
          <w:tab w:val="left" w:pos="567"/>
        </w:tabs>
        <w:rPr>
          <w:snapToGrid w:val="0"/>
          <w:sz w:val="22"/>
          <w:szCs w:val="22"/>
          <w:lang w:val="lt-LT" w:eastAsia="en-US"/>
        </w:rPr>
      </w:pPr>
      <w:r w:rsidRPr="00112036">
        <w:rPr>
          <w:sz w:val="22"/>
          <w:highlight w:val="lightGray"/>
          <w:lang w:val="lt-LT"/>
        </w:rPr>
        <w:t>Priimtas pagrindimas informacijos Brailio raštu nepateikti.</w:t>
      </w:r>
    </w:p>
    <w:p w14:paraId="3FA119A0" w14:textId="77777777" w:rsidR="00EB0465" w:rsidRPr="002F2FF1" w:rsidRDefault="00EB0465" w:rsidP="00EB0465">
      <w:pPr>
        <w:widowControl w:val="0"/>
        <w:tabs>
          <w:tab w:val="left" w:pos="567"/>
        </w:tabs>
        <w:snapToGrid w:val="0"/>
        <w:rPr>
          <w:sz w:val="22"/>
          <w:szCs w:val="22"/>
          <w:lang w:val="lt-LT" w:eastAsia="en-US"/>
        </w:rPr>
      </w:pPr>
    </w:p>
    <w:p w14:paraId="2260E705" w14:textId="77777777" w:rsidR="00F50C25" w:rsidRPr="002F2FF1" w:rsidRDefault="00F50C25" w:rsidP="00EB0465">
      <w:pPr>
        <w:widowControl w:val="0"/>
        <w:tabs>
          <w:tab w:val="left" w:pos="567"/>
        </w:tabs>
        <w:snapToGrid w:val="0"/>
        <w:rPr>
          <w:sz w:val="22"/>
          <w:szCs w:val="22"/>
          <w:lang w:val="lt-LT" w:eastAsia="en-US"/>
        </w:rPr>
      </w:pPr>
    </w:p>
    <w:p w14:paraId="7A8B60C3" w14:textId="77777777" w:rsidR="00414426" w:rsidRPr="002F2FF1" w:rsidRDefault="00414426" w:rsidP="00414426">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2F2FF1">
        <w:rPr>
          <w:b/>
          <w:sz w:val="22"/>
          <w:szCs w:val="22"/>
          <w:lang w:val="lt-LT"/>
        </w:rPr>
        <w:t>17.</w:t>
      </w:r>
      <w:r w:rsidRPr="002F2FF1">
        <w:rPr>
          <w:b/>
          <w:sz w:val="22"/>
          <w:szCs w:val="22"/>
          <w:lang w:val="lt-LT"/>
        </w:rPr>
        <w:tab/>
        <w:t>UNIKALUS IDENTIFIKATORIUS – 2D BRŪKŠNINIS KODAS</w:t>
      </w:r>
    </w:p>
    <w:p w14:paraId="500C10A6" w14:textId="77777777" w:rsidR="00414426" w:rsidRPr="002F2FF1" w:rsidRDefault="00414426" w:rsidP="00414426">
      <w:pPr>
        <w:rPr>
          <w:sz w:val="22"/>
          <w:szCs w:val="22"/>
          <w:lang w:val="lt-LT" w:eastAsia="lt-LT" w:bidi="lt-LT"/>
        </w:rPr>
      </w:pPr>
    </w:p>
    <w:p w14:paraId="79E79B39" w14:textId="77777777" w:rsidR="00F50C25" w:rsidRPr="002F2FF1" w:rsidRDefault="00F50C25" w:rsidP="00414426">
      <w:pPr>
        <w:rPr>
          <w:sz w:val="22"/>
          <w:szCs w:val="22"/>
          <w:lang w:val="lt-LT"/>
        </w:rPr>
      </w:pPr>
      <w:r w:rsidRPr="00112036">
        <w:rPr>
          <w:sz w:val="22"/>
          <w:highlight w:val="lightGray"/>
          <w:lang w:val="lt-LT"/>
        </w:rPr>
        <w:t>Duomenys nebūtini.</w:t>
      </w:r>
    </w:p>
    <w:p w14:paraId="453AE1A1" w14:textId="77777777" w:rsidR="003F6DF1" w:rsidRPr="002F2FF1" w:rsidRDefault="003F6DF1" w:rsidP="00414426">
      <w:pPr>
        <w:rPr>
          <w:vanish/>
          <w:sz w:val="22"/>
          <w:szCs w:val="22"/>
          <w:lang w:val="lt-LT" w:eastAsia="lt-LT" w:bidi="lt-LT"/>
        </w:rPr>
      </w:pPr>
    </w:p>
    <w:p w14:paraId="7EEEA424" w14:textId="77777777" w:rsidR="00414426" w:rsidRPr="002F2FF1" w:rsidRDefault="00414426" w:rsidP="00414426">
      <w:pPr>
        <w:rPr>
          <w:b/>
          <w:sz w:val="22"/>
          <w:szCs w:val="22"/>
          <w:lang w:val="lt-LT"/>
        </w:rPr>
      </w:pPr>
    </w:p>
    <w:p w14:paraId="241C044C" w14:textId="77777777" w:rsidR="00414426" w:rsidRPr="002F2FF1" w:rsidRDefault="00414426" w:rsidP="00414426">
      <w:pPr>
        <w:rPr>
          <w:b/>
          <w:sz w:val="22"/>
          <w:szCs w:val="22"/>
          <w:lang w:val="lt-LT"/>
        </w:rPr>
      </w:pPr>
    </w:p>
    <w:p w14:paraId="61DD9DF7" w14:textId="77777777" w:rsidR="00414426" w:rsidRPr="002F2FF1" w:rsidRDefault="00414426" w:rsidP="00414426">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2F2FF1">
        <w:rPr>
          <w:b/>
          <w:sz w:val="22"/>
          <w:szCs w:val="22"/>
          <w:lang w:val="lt-LT"/>
        </w:rPr>
        <w:t>18.</w:t>
      </w:r>
      <w:r w:rsidRPr="002F2FF1">
        <w:rPr>
          <w:b/>
          <w:sz w:val="22"/>
          <w:szCs w:val="22"/>
          <w:lang w:val="lt-LT"/>
        </w:rPr>
        <w:tab/>
        <w:t>UNIKALUS IDENTIFIKATORIUS – ŽMONĖMS SUPRANTAMI DUOMENYS</w:t>
      </w:r>
    </w:p>
    <w:p w14:paraId="0E01FC14" w14:textId="77777777" w:rsidR="00414426" w:rsidRPr="002F2FF1" w:rsidRDefault="00414426" w:rsidP="00414426">
      <w:pPr>
        <w:rPr>
          <w:sz w:val="22"/>
          <w:szCs w:val="22"/>
          <w:lang w:val="lt-LT" w:eastAsia="lt-LT" w:bidi="lt-LT"/>
        </w:rPr>
      </w:pPr>
    </w:p>
    <w:p w14:paraId="7D303B97" w14:textId="77777777" w:rsidR="00F50C25" w:rsidRPr="002F2FF1" w:rsidRDefault="00F50C25" w:rsidP="00414426">
      <w:pPr>
        <w:rPr>
          <w:sz w:val="22"/>
          <w:szCs w:val="22"/>
          <w:lang w:val="lt-LT"/>
        </w:rPr>
      </w:pPr>
      <w:r w:rsidRPr="00112036">
        <w:rPr>
          <w:sz w:val="22"/>
          <w:highlight w:val="lightGray"/>
          <w:lang w:val="lt-LT"/>
        </w:rPr>
        <w:t>Duomenys nebūtini.</w:t>
      </w:r>
    </w:p>
    <w:p w14:paraId="3E6B1621" w14:textId="77777777" w:rsidR="00F50C25" w:rsidRPr="002F2FF1" w:rsidRDefault="00F50C25" w:rsidP="00414426">
      <w:pPr>
        <w:rPr>
          <w:sz w:val="22"/>
          <w:szCs w:val="22"/>
          <w:lang w:val="lt-LT"/>
        </w:rPr>
      </w:pPr>
    </w:p>
    <w:p w14:paraId="2D3CB6A6" w14:textId="77777777" w:rsidR="00F50C25" w:rsidRPr="002F2FF1" w:rsidRDefault="00F50C25" w:rsidP="00414426">
      <w:pPr>
        <w:rPr>
          <w:sz w:val="22"/>
          <w:szCs w:val="22"/>
          <w:lang w:val="lt-LT" w:eastAsia="lt-LT" w:bidi="lt-LT"/>
        </w:rPr>
      </w:pPr>
    </w:p>
    <w:p w14:paraId="0D37BCCC" w14:textId="77777777" w:rsidR="00F50C25" w:rsidRPr="002F2FF1" w:rsidRDefault="00F50C25" w:rsidP="00F50C2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F2FF1">
        <w:rPr>
          <w:sz w:val="22"/>
          <w:szCs w:val="22"/>
          <w:lang w:val="lt-LT" w:eastAsia="lt-LT" w:bidi="lt-LT"/>
        </w:rPr>
        <w:br w:type="page"/>
      </w:r>
      <w:r w:rsidRPr="002F2FF1">
        <w:rPr>
          <w:b/>
          <w:sz w:val="22"/>
          <w:szCs w:val="22"/>
          <w:lang w:val="lt-LT"/>
        </w:rPr>
        <w:lastRenderedPageBreak/>
        <w:t>MINIMALI INFORMACIJA ANT MAŽŲ VIDINIŲ PAKUOČIŲ</w:t>
      </w:r>
    </w:p>
    <w:p w14:paraId="2E52A452" w14:textId="77777777" w:rsidR="00F50C25" w:rsidRPr="002F2FF1" w:rsidRDefault="00F50C25" w:rsidP="00F50C25">
      <w:pPr>
        <w:pBdr>
          <w:top w:val="single" w:sz="4" w:space="1" w:color="auto"/>
          <w:left w:val="single" w:sz="4" w:space="4" w:color="auto"/>
          <w:bottom w:val="single" w:sz="4" w:space="1" w:color="auto"/>
          <w:right w:val="single" w:sz="4" w:space="4" w:color="auto"/>
        </w:pBdr>
        <w:tabs>
          <w:tab w:val="left" w:pos="567"/>
        </w:tabs>
        <w:rPr>
          <w:b/>
          <w:sz w:val="22"/>
          <w:szCs w:val="22"/>
          <w:lang w:val="lt-LT"/>
        </w:rPr>
      </w:pPr>
    </w:p>
    <w:p w14:paraId="337698D5" w14:textId="77777777" w:rsidR="00F50C25" w:rsidRPr="002F2FF1" w:rsidRDefault="003F6DF1" w:rsidP="00F50C2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F2FF1">
        <w:rPr>
          <w:b/>
          <w:sz w:val="22"/>
          <w:szCs w:val="22"/>
          <w:lang w:val="lt-LT" w:eastAsia="en-US"/>
        </w:rPr>
        <w:t>M</w:t>
      </w:r>
      <w:r w:rsidR="00F50C25" w:rsidRPr="002F2FF1">
        <w:rPr>
          <w:b/>
          <w:sz w:val="22"/>
          <w:szCs w:val="22"/>
          <w:lang w:val="lt-LT" w:eastAsia="en-US"/>
        </w:rPr>
        <w:t>aišeli</w:t>
      </w:r>
      <w:r w:rsidRPr="002F2FF1">
        <w:rPr>
          <w:b/>
          <w:sz w:val="22"/>
          <w:szCs w:val="22"/>
          <w:lang w:val="lt-LT" w:eastAsia="en-US"/>
        </w:rPr>
        <w:t>s</w:t>
      </w:r>
    </w:p>
    <w:p w14:paraId="67D20250" w14:textId="77777777" w:rsidR="00F50C25" w:rsidRPr="002F2FF1" w:rsidRDefault="00F50C25" w:rsidP="00F50C25">
      <w:pPr>
        <w:tabs>
          <w:tab w:val="left" w:pos="567"/>
        </w:tabs>
        <w:spacing w:line="260" w:lineRule="exact"/>
        <w:rPr>
          <w:sz w:val="22"/>
          <w:szCs w:val="22"/>
          <w:lang w:val="lt-LT"/>
        </w:rPr>
      </w:pPr>
    </w:p>
    <w:p w14:paraId="7EAF9638" w14:textId="77777777" w:rsidR="00F50C25" w:rsidRPr="002F2FF1" w:rsidRDefault="00F50C25" w:rsidP="00F50C25">
      <w:pPr>
        <w:tabs>
          <w:tab w:val="left" w:pos="567"/>
        </w:tabs>
        <w:spacing w:line="260" w:lineRule="exact"/>
        <w:rPr>
          <w:sz w:val="22"/>
          <w:szCs w:val="22"/>
          <w:lang w:val="lt-LT"/>
        </w:rPr>
      </w:pPr>
    </w:p>
    <w:p w14:paraId="3122D669" w14:textId="77777777" w:rsidR="00F50C25" w:rsidRPr="002F2FF1" w:rsidRDefault="00F50C25" w:rsidP="00F50C2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F2FF1">
        <w:rPr>
          <w:b/>
          <w:sz w:val="22"/>
          <w:szCs w:val="22"/>
          <w:lang w:val="lt-LT"/>
        </w:rPr>
        <w:t>1.</w:t>
      </w:r>
      <w:r w:rsidRPr="002F2FF1">
        <w:rPr>
          <w:b/>
          <w:sz w:val="22"/>
          <w:szCs w:val="22"/>
          <w:lang w:val="lt-LT"/>
        </w:rPr>
        <w:tab/>
      </w:r>
      <w:r w:rsidRPr="002F2FF1">
        <w:rPr>
          <w:b/>
          <w:caps/>
          <w:sz w:val="22"/>
          <w:szCs w:val="22"/>
          <w:lang w:val="lt-LT"/>
        </w:rPr>
        <w:t>Vaistinio preparato pavadinimas ir vartojimo būdas (-ai)</w:t>
      </w:r>
    </w:p>
    <w:p w14:paraId="20883B8F" w14:textId="77777777" w:rsidR="00F50C25" w:rsidRPr="002F2FF1" w:rsidRDefault="00F50C25" w:rsidP="00F50C25">
      <w:pPr>
        <w:tabs>
          <w:tab w:val="left" w:pos="567"/>
        </w:tabs>
        <w:spacing w:line="260" w:lineRule="exact"/>
        <w:rPr>
          <w:sz w:val="22"/>
          <w:szCs w:val="22"/>
          <w:lang w:val="lt-LT"/>
        </w:rPr>
      </w:pPr>
    </w:p>
    <w:p w14:paraId="2561A662" w14:textId="77777777" w:rsidR="00F50C25" w:rsidRPr="002F2FF1" w:rsidRDefault="00F50C25" w:rsidP="00F50C25">
      <w:pPr>
        <w:widowControl w:val="0"/>
        <w:tabs>
          <w:tab w:val="left" w:pos="567"/>
        </w:tabs>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2 mg/ml infuzinis tirpalas</w:t>
      </w:r>
    </w:p>
    <w:p w14:paraId="2E38B161" w14:textId="77777777" w:rsidR="00F50C25" w:rsidRPr="002F2FF1" w:rsidRDefault="00F50C25" w:rsidP="00F50C25">
      <w:pPr>
        <w:widowControl w:val="0"/>
        <w:tabs>
          <w:tab w:val="left" w:pos="567"/>
        </w:tabs>
        <w:rPr>
          <w:snapToGrid w:val="0"/>
          <w:sz w:val="22"/>
          <w:szCs w:val="22"/>
          <w:lang w:val="lt-LT" w:eastAsia="en-US"/>
        </w:rPr>
      </w:pPr>
    </w:p>
    <w:p w14:paraId="4FF99D6B" w14:textId="77777777" w:rsidR="00F50C25" w:rsidRPr="002F2FF1" w:rsidRDefault="00F50C25" w:rsidP="00F50C25">
      <w:pPr>
        <w:widowControl w:val="0"/>
        <w:tabs>
          <w:tab w:val="left" w:pos="567"/>
        </w:tabs>
        <w:snapToGrid w:val="0"/>
        <w:rPr>
          <w:iCs/>
          <w:sz w:val="22"/>
          <w:szCs w:val="22"/>
          <w:lang w:val="lt-LT" w:eastAsia="en-US"/>
        </w:rPr>
      </w:pPr>
      <w:proofErr w:type="spellStart"/>
      <w:r w:rsidRPr="002F2FF1">
        <w:rPr>
          <w:iCs/>
          <w:sz w:val="22"/>
          <w:szCs w:val="22"/>
          <w:lang w:val="lt-LT" w:eastAsia="en-US"/>
        </w:rPr>
        <w:t>linezolidas</w:t>
      </w:r>
      <w:proofErr w:type="spellEnd"/>
    </w:p>
    <w:p w14:paraId="36190124" w14:textId="77777777" w:rsidR="00F50C25" w:rsidRPr="002F2FF1" w:rsidRDefault="00F50C25" w:rsidP="00F50C25">
      <w:pPr>
        <w:tabs>
          <w:tab w:val="left" w:pos="567"/>
        </w:tabs>
        <w:spacing w:line="260" w:lineRule="exact"/>
        <w:rPr>
          <w:sz w:val="22"/>
          <w:szCs w:val="22"/>
          <w:lang w:val="lt-LT"/>
        </w:rPr>
      </w:pPr>
    </w:p>
    <w:p w14:paraId="784D91CC" w14:textId="77777777" w:rsidR="00F50C25" w:rsidRPr="002F2FF1" w:rsidRDefault="00F50C25" w:rsidP="00F50C25">
      <w:pPr>
        <w:tabs>
          <w:tab w:val="left" w:pos="567"/>
        </w:tabs>
        <w:spacing w:line="260" w:lineRule="exact"/>
        <w:rPr>
          <w:sz w:val="22"/>
          <w:szCs w:val="22"/>
          <w:lang w:val="lt-LT"/>
        </w:rPr>
      </w:pPr>
    </w:p>
    <w:p w14:paraId="52DF4980" w14:textId="77777777" w:rsidR="00F50C25" w:rsidRPr="002F2FF1" w:rsidRDefault="00F50C25" w:rsidP="00F50C2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F2FF1">
        <w:rPr>
          <w:b/>
          <w:sz w:val="22"/>
          <w:szCs w:val="22"/>
          <w:lang w:val="lt-LT"/>
        </w:rPr>
        <w:t>2.</w:t>
      </w:r>
      <w:r w:rsidRPr="002F2FF1">
        <w:rPr>
          <w:b/>
          <w:sz w:val="22"/>
          <w:szCs w:val="22"/>
          <w:lang w:val="lt-LT"/>
        </w:rPr>
        <w:tab/>
        <w:t>VARTOJIMO METODAS</w:t>
      </w:r>
    </w:p>
    <w:p w14:paraId="5B13A038" w14:textId="77777777" w:rsidR="00F50C25" w:rsidRPr="002F2FF1" w:rsidRDefault="00F50C25" w:rsidP="00F50C25">
      <w:pPr>
        <w:tabs>
          <w:tab w:val="left" w:pos="567"/>
        </w:tabs>
        <w:spacing w:line="260" w:lineRule="exact"/>
        <w:rPr>
          <w:sz w:val="22"/>
          <w:szCs w:val="22"/>
          <w:lang w:val="lt-LT"/>
        </w:rPr>
      </w:pPr>
    </w:p>
    <w:p w14:paraId="1AF673B1" w14:textId="77777777" w:rsidR="00F50C25" w:rsidRPr="002F2FF1" w:rsidRDefault="00F50C25" w:rsidP="00F50C25">
      <w:pPr>
        <w:widowControl w:val="0"/>
        <w:tabs>
          <w:tab w:val="left" w:pos="567"/>
        </w:tabs>
        <w:snapToGrid w:val="0"/>
        <w:rPr>
          <w:sz w:val="22"/>
          <w:szCs w:val="22"/>
          <w:lang w:val="lt-LT" w:eastAsia="en-US"/>
        </w:rPr>
      </w:pPr>
      <w:r w:rsidRPr="002F2FF1">
        <w:rPr>
          <w:sz w:val="22"/>
          <w:szCs w:val="22"/>
          <w:lang w:val="lt-LT" w:eastAsia="en-US"/>
        </w:rPr>
        <w:t>LEISTI Į VENĄ.</w:t>
      </w:r>
    </w:p>
    <w:p w14:paraId="7BC0FDA0" w14:textId="77777777" w:rsidR="00F50C25" w:rsidRPr="002F2FF1" w:rsidRDefault="00F50C25" w:rsidP="00F50C25">
      <w:pPr>
        <w:tabs>
          <w:tab w:val="left" w:pos="567"/>
        </w:tabs>
        <w:spacing w:line="260" w:lineRule="exact"/>
        <w:rPr>
          <w:sz w:val="22"/>
          <w:szCs w:val="22"/>
          <w:lang w:val="lt-LT"/>
        </w:rPr>
      </w:pPr>
    </w:p>
    <w:p w14:paraId="35CEE966" w14:textId="77777777" w:rsidR="00F50C25" w:rsidRPr="002F2FF1" w:rsidRDefault="00F50C25" w:rsidP="00F50C25">
      <w:pPr>
        <w:tabs>
          <w:tab w:val="left" w:pos="567"/>
        </w:tabs>
        <w:spacing w:line="260" w:lineRule="exact"/>
        <w:rPr>
          <w:sz w:val="22"/>
          <w:szCs w:val="22"/>
          <w:lang w:val="lt-LT"/>
        </w:rPr>
      </w:pPr>
    </w:p>
    <w:p w14:paraId="5DDCB4B6" w14:textId="77777777" w:rsidR="00F50C25" w:rsidRPr="002F2FF1" w:rsidRDefault="00F50C25" w:rsidP="00F50C2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F2FF1">
        <w:rPr>
          <w:b/>
          <w:sz w:val="22"/>
          <w:szCs w:val="22"/>
          <w:lang w:val="lt-LT"/>
        </w:rPr>
        <w:t>3.</w:t>
      </w:r>
      <w:r w:rsidRPr="002F2FF1">
        <w:rPr>
          <w:b/>
          <w:sz w:val="22"/>
          <w:szCs w:val="22"/>
          <w:lang w:val="lt-LT"/>
        </w:rPr>
        <w:tab/>
        <w:t>TINKAMUMO LAIKAS</w:t>
      </w:r>
    </w:p>
    <w:p w14:paraId="770D8EF8" w14:textId="77777777" w:rsidR="00F50C25" w:rsidRPr="002F2FF1" w:rsidRDefault="00F50C25" w:rsidP="00F50C25">
      <w:pPr>
        <w:tabs>
          <w:tab w:val="left" w:pos="567"/>
        </w:tabs>
        <w:spacing w:line="260" w:lineRule="exact"/>
        <w:rPr>
          <w:sz w:val="22"/>
          <w:szCs w:val="22"/>
          <w:lang w:val="lt-LT"/>
        </w:rPr>
      </w:pPr>
    </w:p>
    <w:p w14:paraId="5E32ACAA" w14:textId="77777777" w:rsidR="00F50C25" w:rsidRPr="002F2FF1" w:rsidRDefault="00F50C25" w:rsidP="00F50C25">
      <w:pPr>
        <w:tabs>
          <w:tab w:val="left" w:pos="567"/>
        </w:tabs>
        <w:spacing w:line="260" w:lineRule="exact"/>
        <w:rPr>
          <w:sz w:val="22"/>
          <w:szCs w:val="22"/>
          <w:lang w:val="lt-LT"/>
        </w:rPr>
      </w:pPr>
      <w:r w:rsidRPr="002F2FF1">
        <w:rPr>
          <w:sz w:val="22"/>
          <w:szCs w:val="22"/>
          <w:lang w:val="lt-LT"/>
        </w:rPr>
        <w:t xml:space="preserve">EXP: </w:t>
      </w:r>
      <w:r w:rsidRPr="00112036">
        <w:rPr>
          <w:sz w:val="22"/>
          <w:highlight w:val="lightGray"/>
          <w:lang w:val="lt-LT"/>
        </w:rPr>
        <w:t>{mm/MMMM}</w:t>
      </w:r>
    </w:p>
    <w:p w14:paraId="5916D73D" w14:textId="77777777" w:rsidR="00F50C25" w:rsidRPr="002F2FF1" w:rsidRDefault="00F50C25" w:rsidP="00F50C25">
      <w:pPr>
        <w:tabs>
          <w:tab w:val="left" w:pos="567"/>
        </w:tabs>
        <w:spacing w:line="260" w:lineRule="exact"/>
        <w:rPr>
          <w:sz w:val="22"/>
          <w:szCs w:val="22"/>
          <w:lang w:val="lt-LT"/>
        </w:rPr>
      </w:pPr>
    </w:p>
    <w:p w14:paraId="5C4C2510" w14:textId="77777777" w:rsidR="00F50C25" w:rsidRPr="002F2FF1" w:rsidRDefault="00F50C25" w:rsidP="00F50C25">
      <w:pPr>
        <w:tabs>
          <w:tab w:val="left" w:pos="567"/>
        </w:tabs>
        <w:spacing w:line="260" w:lineRule="exact"/>
        <w:rPr>
          <w:sz w:val="22"/>
          <w:szCs w:val="22"/>
          <w:lang w:val="lt-LT"/>
        </w:rPr>
      </w:pPr>
    </w:p>
    <w:p w14:paraId="7036B1D9" w14:textId="77777777" w:rsidR="00F50C25" w:rsidRPr="002F2FF1" w:rsidRDefault="00F50C25" w:rsidP="00F50C25">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F2FF1">
        <w:rPr>
          <w:b/>
          <w:sz w:val="22"/>
          <w:szCs w:val="22"/>
          <w:lang w:val="lt-LT"/>
        </w:rPr>
        <w:t>4.</w:t>
      </w:r>
      <w:r w:rsidRPr="002F2FF1">
        <w:rPr>
          <w:b/>
          <w:sz w:val="22"/>
          <w:szCs w:val="22"/>
          <w:lang w:val="lt-LT"/>
        </w:rPr>
        <w:tab/>
        <w:t>SERIJOS NUMERIS</w:t>
      </w:r>
    </w:p>
    <w:p w14:paraId="7D51C644" w14:textId="77777777" w:rsidR="00F50C25" w:rsidRPr="002F2FF1" w:rsidRDefault="00F50C25" w:rsidP="00F50C25">
      <w:pPr>
        <w:tabs>
          <w:tab w:val="left" w:pos="567"/>
        </w:tabs>
        <w:spacing w:line="260" w:lineRule="exact"/>
        <w:rPr>
          <w:sz w:val="22"/>
          <w:szCs w:val="22"/>
          <w:lang w:val="lt-LT"/>
        </w:rPr>
      </w:pPr>
    </w:p>
    <w:p w14:paraId="45302965" w14:textId="77777777" w:rsidR="00F50C25" w:rsidRPr="002F2FF1" w:rsidRDefault="003917AF" w:rsidP="00F50C25">
      <w:pPr>
        <w:tabs>
          <w:tab w:val="left" w:pos="567"/>
        </w:tabs>
        <w:rPr>
          <w:b/>
          <w:sz w:val="22"/>
          <w:szCs w:val="22"/>
          <w:lang w:val="lt-LT"/>
        </w:rPr>
      </w:pPr>
      <w:r w:rsidRPr="002F2FF1">
        <w:rPr>
          <w:sz w:val="22"/>
          <w:szCs w:val="22"/>
          <w:lang w:val="lt-LT"/>
        </w:rPr>
        <w:t>Lot</w:t>
      </w:r>
      <w:r w:rsidR="00F50C25" w:rsidRPr="002F2FF1">
        <w:rPr>
          <w:sz w:val="22"/>
          <w:szCs w:val="22"/>
          <w:lang w:val="lt-LT"/>
        </w:rPr>
        <w:t xml:space="preserve">: </w:t>
      </w:r>
      <w:r w:rsidR="00F50C25" w:rsidRPr="00112036">
        <w:rPr>
          <w:sz w:val="22"/>
          <w:highlight w:val="lightGray"/>
          <w:lang w:val="lt-LT"/>
        </w:rPr>
        <w:t>{numeris}</w:t>
      </w:r>
    </w:p>
    <w:p w14:paraId="63B0E9EC" w14:textId="77777777" w:rsidR="00F50C25" w:rsidRPr="002F2FF1" w:rsidRDefault="00F50C25" w:rsidP="00F50C25">
      <w:pPr>
        <w:tabs>
          <w:tab w:val="left" w:pos="567"/>
        </w:tabs>
        <w:spacing w:line="260" w:lineRule="exact"/>
        <w:rPr>
          <w:sz w:val="22"/>
          <w:szCs w:val="22"/>
          <w:lang w:val="lt-LT"/>
        </w:rPr>
      </w:pPr>
    </w:p>
    <w:p w14:paraId="150AE199" w14:textId="77777777" w:rsidR="00F50C25" w:rsidRPr="002F2FF1" w:rsidRDefault="00F50C25" w:rsidP="00F50C25">
      <w:pPr>
        <w:tabs>
          <w:tab w:val="left" w:pos="567"/>
        </w:tabs>
        <w:spacing w:line="260" w:lineRule="exact"/>
        <w:rPr>
          <w:sz w:val="22"/>
          <w:szCs w:val="22"/>
          <w:lang w:val="lt-LT"/>
        </w:rPr>
      </w:pPr>
    </w:p>
    <w:p w14:paraId="5D7D5C68" w14:textId="77777777" w:rsidR="00F50C25" w:rsidRPr="002F2FF1" w:rsidRDefault="00F50C25" w:rsidP="00F50C2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F2FF1">
        <w:rPr>
          <w:b/>
          <w:sz w:val="22"/>
          <w:szCs w:val="22"/>
          <w:lang w:val="lt-LT"/>
        </w:rPr>
        <w:t>5.</w:t>
      </w:r>
      <w:r w:rsidRPr="002F2FF1">
        <w:rPr>
          <w:b/>
          <w:sz w:val="22"/>
          <w:szCs w:val="22"/>
          <w:lang w:val="lt-LT"/>
        </w:rPr>
        <w:tab/>
        <w:t>KIEKIS (MASĖ, TŪRIS ARBA VIENETAI)</w:t>
      </w:r>
    </w:p>
    <w:p w14:paraId="2D4EF9F8" w14:textId="77777777" w:rsidR="00F50C25" w:rsidRPr="002F2FF1" w:rsidRDefault="00F50C25" w:rsidP="00F50C25">
      <w:pPr>
        <w:tabs>
          <w:tab w:val="left" w:pos="567"/>
        </w:tabs>
        <w:spacing w:line="260" w:lineRule="exact"/>
        <w:rPr>
          <w:sz w:val="22"/>
          <w:szCs w:val="22"/>
          <w:lang w:val="lt-LT"/>
        </w:rPr>
      </w:pPr>
    </w:p>
    <w:p w14:paraId="49D8600E" w14:textId="77777777" w:rsidR="00F50C25" w:rsidRPr="002F2FF1" w:rsidRDefault="00F50C25" w:rsidP="00F50C25">
      <w:pPr>
        <w:tabs>
          <w:tab w:val="left" w:pos="567"/>
        </w:tabs>
        <w:spacing w:line="260" w:lineRule="exact"/>
        <w:rPr>
          <w:sz w:val="22"/>
          <w:szCs w:val="22"/>
          <w:lang w:val="lt-LT"/>
        </w:rPr>
      </w:pPr>
      <w:r w:rsidRPr="002F2FF1">
        <w:rPr>
          <w:sz w:val="22"/>
          <w:szCs w:val="22"/>
          <w:lang w:val="lt-LT"/>
        </w:rPr>
        <w:t>300 ml</w:t>
      </w:r>
      <w:r w:rsidR="00440962" w:rsidRPr="002F2FF1">
        <w:rPr>
          <w:sz w:val="22"/>
          <w:szCs w:val="22"/>
          <w:lang w:val="lt-LT"/>
        </w:rPr>
        <w:t xml:space="preserve"> maišelis.</w:t>
      </w:r>
    </w:p>
    <w:p w14:paraId="0CE9E570" w14:textId="77777777" w:rsidR="00F50C25" w:rsidRPr="002F2FF1" w:rsidRDefault="00F50C25" w:rsidP="00F50C25">
      <w:pPr>
        <w:tabs>
          <w:tab w:val="left" w:pos="567"/>
        </w:tabs>
        <w:spacing w:line="260" w:lineRule="exact"/>
        <w:rPr>
          <w:sz w:val="22"/>
          <w:szCs w:val="22"/>
          <w:lang w:val="lt-LT"/>
        </w:rPr>
      </w:pPr>
    </w:p>
    <w:p w14:paraId="04139FD4" w14:textId="77777777" w:rsidR="00F50C25" w:rsidRPr="002F2FF1" w:rsidRDefault="00F50C25" w:rsidP="00F50C25">
      <w:pPr>
        <w:tabs>
          <w:tab w:val="left" w:pos="567"/>
        </w:tabs>
        <w:spacing w:line="260" w:lineRule="exact"/>
        <w:rPr>
          <w:sz w:val="22"/>
          <w:szCs w:val="22"/>
          <w:lang w:val="lt-LT"/>
        </w:rPr>
      </w:pPr>
    </w:p>
    <w:p w14:paraId="7FE74CF2" w14:textId="77777777" w:rsidR="00F50C25" w:rsidRPr="002F2FF1" w:rsidRDefault="00F50C25" w:rsidP="00F50C2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F2FF1">
        <w:rPr>
          <w:b/>
          <w:sz w:val="22"/>
          <w:szCs w:val="22"/>
          <w:lang w:val="lt-LT"/>
        </w:rPr>
        <w:t>6.</w:t>
      </w:r>
      <w:r w:rsidRPr="002F2FF1">
        <w:rPr>
          <w:b/>
          <w:sz w:val="22"/>
          <w:szCs w:val="22"/>
          <w:lang w:val="lt-LT"/>
        </w:rPr>
        <w:tab/>
        <w:t>KITA</w:t>
      </w:r>
    </w:p>
    <w:p w14:paraId="677FE44F" w14:textId="77777777" w:rsidR="00F50C25" w:rsidRPr="002F2FF1" w:rsidRDefault="00F50C25" w:rsidP="00F50C25">
      <w:pPr>
        <w:tabs>
          <w:tab w:val="left" w:pos="567"/>
        </w:tabs>
        <w:spacing w:line="260" w:lineRule="exact"/>
        <w:rPr>
          <w:sz w:val="22"/>
          <w:szCs w:val="22"/>
          <w:lang w:val="lt-LT"/>
        </w:rPr>
      </w:pPr>
    </w:p>
    <w:p w14:paraId="3066A967" w14:textId="77777777" w:rsidR="00F50C25" w:rsidRPr="002F2FF1" w:rsidRDefault="00F50C25" w:rsidP="00F50C25">
      <w:pPr>
        <w:widowControl w:val="0"/>
        <w:tabs>
          <w:tab w:val="left" w:pos="567"/>
        </w:tabs>
        <w:rPr>
          <w:rFonts w:eastAsia="Calibri"/>
          <w:sz w:val="22"/>
          <w:szCs w:val="22"/>
          <w:lang w:val="lt-LT" w:eastAsia="en-US"/>
        </w:rPr>
      </w:pPr>
      <w:r w:rsidRPr="002F2FF1">
        <w:rPr>
          <w:rFonts w:eastAsia="Calibri"/>
          <w:sz w:val="22"/>
          <w:szCs w:val="22"/>
          <w:lang w:val="lt-LT" w:eastAsia="en-US"/>
        </w:rPr>
        <w:t>Kiekviename 300 ml maišelyje yra</w:t>
      </w:r>
      <w:r w:rsidR="001D6DFD" w:rsidRPr="002F2FF1">
        <w:rPr>
          <w:rFonts w:eastAsia="Calibri"/>
          <w:sz w:val="22"/>
          <w:szCs w:val="22"/>
          <w:lang w:val="lt-LT" w:eastAsia="en-US"/>
        </w:rPr>
        <w:t xml:space="preserve"> </w:t>
      </w:r>
      <w:r w:rsidRPr="002F2FF1">
        <w:rPr>
          <w:rFonts w:eastAsia="Calibri"/>
          <w:sz w:val="22"/>
          <w:szCs w:val="22"/>
          <w:lang w:val="lt-LT" w:eastAsia="en-US"/>
        </w:rPr>
        <w:t>600 mg (2 mg/ml)</w:t>
      </w:r>
      <w:r w:rsidR="00440962" w:rsidRPr="002F2FF1">
        <w:rPr>
          <w:rFonts w:eastAsia="Calibri"/>
          <w:sz w:val="22"/>
          <w:szCs w:val="22"/>
          <w:lang w:val="lt-LT" w:eastAsia="en-US"/>
        </w:rPr>
        <w:t xml:space="preserve"> linezolido</w:t>
      </w:r>
      <w:r w:rsidRPr="002F2FF1">
        <w:rPr>
          <w:rFonts w:eastAsia="Calibri"/>
          <w:sz w:val="22"/>
          <w:szCs w:val="22"/>
          <w:lang w:val="lt-LT" w:eastAsia="en-US"/>
        </w:rPr>
        <w:t>.</w:t>
      </w:r>
    </w:p>
    <w:p w14:paraId="6D7DB42D" w14:textId="77777777" w:rsidR="00F50C25" w:rsidRPr="002F2FF1" w:rsidRDefault="00F50C25" w:rsidP="00F50C25">
      <w:pPr>
        <w:widowControl w:val="0"/>
        <w:rPr>
          <w:rFonts w:eastAsia="Calibri"/>
          <w:sz w:val="22"/>
          <w:szCs w:val="22"/>
          <w:lang w:val="lt-LT" w:eastAsia="en-US"/>
        </w:rPr>
      </w:pPr>
      <w:r w:rsidRPr="002F2FF1">
        <w:rPr>
          <w:rFonts w:eastAsia="Calibri"/>
          <w:sz w:val="22"/>
          <w:szCs w:val="22"/>
          <w:lang w:val="lt-LT" w:eastAsia="en-US"/>
        </w:rPr>
        <w:t>G</w:t>
      </w:r>
      <w:r w:rsidRPr="002F2FF1">
        <w:rPr>
          <w:snapToGrid w:val="0"/>
          <w:sz w:val="22"/>
          <w:szCs w:val="22"/>
          <w:lang w:val="lt-LT" w:eastAsia="en-US"/>
        </w:rPr>
        <w:t xml:space="preserve">liukozė </w:t>
      </w:r>
      <w:proofErr w:type="spellStart"/>
      <w:r w:rsidRPr="002F2FF1">
        <w:rPr>
          <w:snapToGrid w:val="0"/>
          <w:sz w:val="22"/>
          <w:szCs w:val="22"/>
          <w:lang w:val="lt-LT" w:eastAsia="en-US"/>
        </w:rPr>
        <w:t>monohidratas</w:t>
      </w:r>
      <w:proofErr w:type="spellEnd"/>
      <w:r w:rsidRPr="002F2FF1">
        <w:rPr>
          <w:snapToGrid w:val="0"/>
          <w:sz w:val="22"/>
          <w:szCs w:val="22"/>
          <w:lang w:val="lt-LT" w:eastAsia="en-US"/>
        </w:rPr>
        <w:t>, natrio citratas (E331)</w:t>
      </w:r>
      <w:r w:rsidRPr="002F2FF1">
        <w:rPr>
          <w:sz w:val="22"/>
          <w:szCs w:val="22"/>
          <w:lang w:val="lt-LT"/>
        </w:rPr>
        <w:t xml:space="preserve">, </w:t>
      </w:r>
      <w:r w:rsidR="00E05FD2" w:rsidRPr="002F2FF1">
        <w:rPr>
          <w:sz w:val="22"/>
          <w:szCs w:val="22"/>
          <w:lang w:val="lt-LT"/>
        </w:rPr>
        <w:t>bevandenė c</w:t>
      </w:r>
      <w:r w:rsidRPr="002F2FF1">
        <w:rPr>
          <w:snapToGrid w:val="0"/>
          <w:sz w:val="22"/>
          <w:szCs w:val="22"/>
          <w:lang w:val="lt-LT" w:eastAsia="en-US"/>
        </w:rPr>
        <w:t>itrinų rūgštis (E330)</w:t>
      </w:r>
      <w:r w:rsidRPr="002F2FF1">
        <w:rPr>
          <w:sz w:val="22"/>
          <w:szCs w:val="22"/>
          <w:lang w:val="lt-LT"/>
        </w:rPr>
        <w:t>, v</w:t>
      </w:r>
      <w:r w:rsidRPr="002F2FF1">
        <w:rPr>
          <w:snapToGrid w:val="0"/>
          <w:sz w:val="22"/>
          <w:szCs w:val="22"/>
          <w:lang w:val="lt-LT" w:eastAsia="en-US"/>
        </w:rPr>
        <w:t>andenilio chlorido rūgštis</w:t>
      </w:r>
      <w:r w:rsidRPr="002F2FF1">
        <w:rPr>
          <w:sz w:val="22"/>
          <w:szCs w:val="22"/>
          <w:lang w:val="lt-LT"/>
        </w:rPr>
        <w:t xml:space="preserve"> (E507) arba n</w:t>
      </w:r>
      <w:r w:rsidRPr="002F2FF1">
        <w:rPr>
          <w:snapToGrid w:val="0"/>
          <w:sz w:val="22"/>
          <w:szCs w:val="22"/>
          <w:lang w:val="lt-LT" w:eastAsia="en-US"/>
        </w:rPr>
        <w:t xml:space="preserve">atrio hidroksidas (E524) </w:t>
      </w:r>
      <w:r w:rsidRPr="002F2FF1">
        <w:rPr>
          <w:sz w:val="22"/>
          <w:szCs w:val="22"/>
          <w:lang w:val="lt-LT"/>
        </w:rPr>
        <w:t>ir i</w:t>
      </w:r>
      <w:r w:rsidRPr="002F2FF1">
        <w:rPr>
          <w:snapToGrid w:val="0"/>
          <w:sz w:val="22"/>
          <w:szCs w:val="22"/>
          <w:lang w:val="lt-LT" w:eastAsia="en-US"/>
        </w:rPr>
        <w:t>njekcinis vanduo.</w:t>
      </w:r>
    </w:p>
    <w:p w14:paraId="0A76016F" w14:textId="77777777" w:rsidR="00F50C25" w:rsidRPr="002F2FF1" w:rsidRDefault="00F50C25" w:rsidP="00F50C25">
      <w:pPr>
        <w:widowControl w:val="0"/>
        <w:tabs>
          <w:tab w:val="left" w:pos="567"/>
        </w:tabs>
        <w:snapToGrid w:val="0"/>
        <w:rPr>
          <w:sz w:val="22"/>
          <w:szCs w:val="22"/>
          <w:lang w:val="lt-LT" w:eastAsia="en-US"/>
        </w:rPr>
      </w:pPr>
      <w:r w:rsidRPr="002F2FF1">
        <w:rPr>
          <w:sz w:val="22"/>
          <w:szCs w:val="22"/>
          <w:lang w:val="lt-LT" w:eastAsia="en-US"/>
        </w:rPr>
        <w:t>Daugiau informacijos pateikiama pridedamame pakuotės lapelyje.</w:t>
      </w:r>
    </w:p>
    <w:p w14:paraId="6C21C621" w14:textId="77777777" w:rsidR="00D26D83" w:rsidRPr="002F2FF1" w:rsidRDefault="00D26D83" w:rsidP="00F50C25">
      <w:pPr>
        <w:widowControl w:val="0"/>
        <w:tabs>
          <w:tab w:val="left" w:pos="567"/>
        </w:tabs>
        <w:snapToGrid w:val="0"/>
        <w:rPr>
          <w:sz w:val="22"/>
          <w:szCs w:val="22"/>
          <w:lang w:val="lt-LT" w:eastAsia="en-US"/>
        </w:rPr>
      </w:pPr>
    </w:p>
    <w:p w14:paraId="66BAD2C7" w14:textId="77777777" w:rsidR="00F50C25" w:rsidRPr="002F2FF1" w:rsidRDefault="00F50C25" w:rsidP="00F50C25">
      <w:pPr>
        <w:widowControl w:val="0"/>
        <w:tabs>
          <w:tab w:val="left" w:pos="567"/>
        </w:tabs>
        <w:snapToGrid w:val="0"/>
        <w:rPr>
          <w:sz w:val="22"/>
          <w:szCs w:val="22"/>
          <w:lang w:val="lt-LT" w:eastAsia="en-US"/>
        </w:rPr>
      </w:pPr>
      <w:r w:rsidRPr="002F2FF1">
        <w:rPr>
          <w:sz w:val="22"/>
          <w:szCs w:val="22"/>
          <w:lang w:val="lt-LT" w:eastAsia="en-US"/>
        </w:rPr>
        <w:t>Laikyti vaikams nepastebimoje ir nepasiekiamoje vietoje.</w:t>
      </w:r>
    </w:p>
    <w:p w14:paraId="283500A0" w14:textId="77777777" w:rsidR="00F50C25" w:rsidRPr="002F2FF1" w:rsidRDefault="00F50C25" w:rsidP="00F50C25">
      <w:pPr>
        <w:widowControl w:val="0"/>
        <w:tabs>
          <w:tab w:val="left" w:pos="567"/>
        </w:tabs>
        <w:snapToGrid w:val="0"/>
        <w:rPr>
          <w:sz w:val="22"/>
          <w:szCs w:val="22"/>
          <w:lang w:val="lt-LT" w:eastAsia="en-US"/>
        </w:rPr>
      </w:pPr>
      <w:r w:rsidRPr="002F2FF1">
        <w:rPr>
          <w:sz w:val="22"/>
          <w:szCs w:val="22"/>
          <w:lang w:val="lt-LT" w:eastAsia="en-US"/>
        </w:rPr>
        <w:t>Prieš vartojimą perskaitykite pakuotės lapelį.</w:t>
      </w:r>
    </w:p>
    <w:p w14:paraId="1465B5EC" w14:textId="77777777" w:rsidR="00F50C25" w:rsidRPr="002F2FF1" w:rsidRDefault="00F50C25" w:rsidP="00F50C25">
      <w:pPr>
        <w:widowControl w:val="0"/>
        <w:tabs>
          <w:tab w:val="left" w:pos="567"/>
        </w:tabs>
        <w:snapToGrid w:val="0"/>
        <w:rPr>
          <w:sz w:val="22"/>
          <w:szCs w:val="22"/>
          <w:lang w:val="lt-LT" w:eastAsia="en-US"/>
        </w:rPr>
      </w:pPr>
      <w:r w:rsidRPr="002F2FF1">
        <w:rPr>
          <w:sz w:val="22"/>
          <w:szCs w:val="22"/>
          <w:lang w:val="lt-LT" w:eastAsia="en-US"/>
        </w:rPr>
        <w:t>Vartoti tik ligoninėje.</w:t>
      </w:r>
    </w:p>
    <w:p w14:paraId="1D00D044" w14:textId="77777777" w:rsidR="00F50C25" w:rsidRPr="002F2FF1" w:rsidRDefault="00F50C25" w:rsidP="00F50C25">
      <w:pPr>
        <w:widowControl w:val="0"/>
        <w:tabs>
          <w:tab w:val="left" w:pos="567"/>
        </w:tabs>
        <w:snapToGrid w:val="0"/>
        <w:rPr>
          <w:b/>
          <w:bCs/>
          <w:sz w:val="22"/>
          <w:szCs w:val="22"/>
          <w:lang w:val="lt-LT" w:eastAsia="en-US"/>
        </w:rPr>
      </w:pPr>
      <w:r w:rsidRPr="002F2FF1">
        <w:rPr>
          <w:b/>
          <w:bCs/>
          <w:sz w:val="22"/>
          <w:szCs w:val="22"/>
          <w:lang w:val="lt-LT" w:eastAsia="en-US"/>
        </w:rPr>
        <w:t>RECEPTINIS VAISTAS.</w:t>
      </w:r>
    </w:p>
    <w:p w14:paraId="434276A7" w14:textId="77777777" w:rsidR="00F50C25" w:rsidRPr="002F2FF1" w:rsidRDefault="00A84C9F" w:rsidP="00F50C25">
      <w:pPr>
        <w:rPr>
          <w:b/>
          <w:bCs/>
          <w:sz w:val="22"/>
          <w:szCs w:val="22"/>
          <w:lang w:val="lt-LT"/>
        </w:rPr>
      </w:pPr>
      <w:r w:rsidRPr="002F2FF1">
        <w:rPr>
          <w:b/>
          <w:bCs/>
          <w:sz w:val="22"/>
          <w:szCs w:val="22"/>
          <w:lang w:val="lt-LT"/>
        </w:rPr>
        <w:t>UAB „</w:t>
      </w:r>
      <w:proofErr w:type="spellStart"/>
      <w:r w:rsidRPr="002F2FF1">
        <w:rPr>
          <w:b/>
          <w:bCs/>
          <w:sz w:val="22"/>
          <w:szCs w:val="22"/>
          <w:lang w:val="lt-LT"/>
        </w:rPr>
        <w:t>Inteli</w:t>
      </w:r>
      <w:proofErr w:type="spellEnd"/>
      <w:r w:rsidRPr="002F2FF1">
        <w:rPr>
          <w:b/>
          <w:bCs/>
          <w:sz w:val="22"/>
          <w:szCs w:val="22"/>
          <w:lang w:val="lt-LT"/>
        </w:rPr>
        <w:t xml:space="preserve"> </w:t>
      </w:r>
      <w:proofErr w:type="spellStart"/>
      <w:r w:rsidRPr="002F2FF1">
        <w:rPr>
          <w:b/>
          <w:bCs/>
          <w:sz w:val="22"/>
          <w:szCs w:val="22"/>
          <w:lang w:val="lt-LT"/>
        </w:rPr>
        <w:t>Generics</w:t>
      </w:r>
      <w:proofErr w:type="spellEnd"/>
      <w:r w:rsidRPr="002F2FF1">
        <w:rPr>
          <w:b/>
          <w:bCs/>
          <w:sz w:val="22"/>
          <w:szCs w:val="22"/>
          <w:lang w:val="lt-LT"/>
        </w:rPr>
        <w:t xml:space="preserve"> Nord“</w:t>
      </w:r>
    </w:p>
    <w:p w14:paraId="67CEB61D" w14:textId="77777777" w:rsidR="00F50C25" w:rsidRPr="002F2FF1" w:rsidRDefault="00F50C25" w:rsidP="00F50C25">
      <w:pPr>
        <w:widowControl w:val="0"/>
        <w:tabs>
          <w:tab w:val="left" w:pos="567"/>
        </w:tabs>
        <w:snapToGrid w:val="0"/>
        <w:rPr>
          <w:sz w:val="22"/>
          <w:szCs w:val="22"/>
          <w:lang w:val="lt-LT" w:eastAsia="en-US"/>
        </w:rPr>
      </w:pPr>
    </w:p>
    <w:p w14:paraId="002D6163" w14:textId="77777777" w:rsidR="00F50C25" w:rsidRPr="002F2FF1" w:rsidRDefault="00F50C25" w:rsidP="00F50C25">
      <w:pPr>
        <w:tabs>
          <w:tab w:val="left" w:pos="567"/>
        </w:tabs>
        <w:spacing w:line="260" w:lineRule="exact"/>
        <w:rPr>
          <w:sz w:val="22"/>
          <w:szCs w:val="22"/>
          <w:lang w:val="lt-LT"/>
        </w:rPr>
      </w:pPr>
    </w:p>
    <w:p w14:paraId="67FDC730" w14:textId="77777777" w:rsidR="00EB0465" w:rsidRPr="002F2FF1" w:rsidRDefault="00F50C25" w:rsidP="006F7EEA">
      <w:pPr>
        <w:tabs>
          <w:tab w:val="left" w:pos="567"/>
        </w:tabs>
        <w:spacing w:line="260" w:lineRule="exact"/>
        <w:rPr>
          <w:sz w:val="22"/>
          <w:szCs w:val="22"/>
          <w:lang w:val="lt-LT" w:eastAsia="lt-LT" w:bidi="lt-LT"/>
        </w:rPr>
      </w:pPr>
      <w:r w:rsidRPr="002F2FF1">
        <w:rPr>
          <w:sz w:val="22"/>
          <w:szCs w:val="22"/>
          <w:lang w:val="lt-LT"/>
        </w:rPr>
        <w:br w:type="page"/>
      </w:r>
    </w:p>
    <w:p w14:paraId="0DCF6D6F"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2F2FF1">
        <w:rPr>
          <w:b/>
          <w:sz w:val="22"/>
          <w:szCs w:val="22"/>
          <w:lang w:val="lt-LT" w:eastAsia="en-US"/>
        </w:rPr>
        <w:lastRenderedPageBreak/>
        <w:t xml:space="preserve">INFORMACIJA ANT </w:t>
      </w:r>
      <w:r w:rsidR="00414426" w:rsidRPr="002F2FF1">
        <w:rPr>
          <w:b/>
          <w:sz w:val="22"/>
          <w:szCs w:val="22"/>
          <w:lang w:val="lt-LT" w:eastAsia="en-US"/>
        </w:rPr>
        <w:t xml:space="preserve">IŠORINĖS </w:t>
      </w:r>
      <w:r w:rsidRPr="002F2FF1">
        <w:rPr>
          <w:b/>
          <w:sz w:val="22"/>
          <w:szCs w:val="22"/>
          <w:lang w:val="lt-LT" w:eastAsia="en-US"/>
        </w:rPr>
        <w:t>PAKUOTĖS</w:t>
      </w:r>
    </w:p>
    <w:p w14:paraId="69A5F9E3"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1F706D02" w14:textId="77777777" w:rsidR="00EB0465" w:rsidRPr="002F2FF1" w:rsidRDefault="003F6DF1" w:rsidP="00EB0465">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sidRPr="002F2FF1">
        <w:rPr>
          <w:b/>
          <w:sz w:val="22"/>
          <w:szCs w:val="22"/>
          <w:lang w:val="lt-LT" w:eastAsia="en-US"/>
        </w:rPr>
        <w:t>Kartono dėžutė</w:t>
      </w:r>
    </w:p>
    <w:p w14:paraId="37129CA6" w14:textId="77777777" w:rsidR="00EB0465" w:rsidRPr="002F2FF1" w:rsidRDefault="00EB0465" w:rsidP="00EB0465">
      <w:pPr>
        <w:widowControl w:val="0"/>
        <w:tabs>
          <w:tab w:val="left" w:pos="567"/>
        </w:tabs>
        <w:snapToGrid w:val="0"/>
        <w:rPr>
          <w:sz w:val="22"/>
          <w:szCs w:val="22"/>
          <w:lang w:val="lt-LT" w:eastAsia="en-US"/>
        </w:rPr>
      </w:pPr>
    </w:p>
    <w:p w14:paraId="60106B9D" w14:textId="77777777" w:rsidR="00EB0465" w:rsidRPr="002F2FF1" w:rsidRDefault="00EB0465" w:rsidP="00EB0465">
      <w:pPr>
        <w:widowControl w:val="0"/>
        <w:tabs>
          <w:tab w:val="left" w:pos="567"/>
        </w:tabs>
        <w:snapToGrid w:val="0"/>
        <w:rPr>
          <w:sz w:val="22"/>
          <w:szCs w:val="22"/>
          <w:lang w:val="lt-LT" w:eastAsia="en-US"/>
        </w:rPr>
      </w:pPr>
    </w:p>
    <w:p w14:paraId="70FD41AB"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1.</w:t>
      </w:r>
      <w:r w:rsidRPr="002F2FF1">
        <w:rPr>
          <w:b/>
          <w:sz w:val="22"/>
          <w:szCs w:val="22"/>
          <w:lang w:val="lt-LT" w:eastAsia="en-US"/>
        </w:rPr>
        <w:tab/>
      </w:r>
      <w:r w:rsidRPr="002F2FF1">
        <w:rPr>
          <w:b/>
          <w:caps/>
          <w:sz w:val="22"/>
          <w:szCs w:val="22"/>
          <w:lang w:val="lt-LT" w:eastAsia="en-US"/>
        </w:rPr>
        <w:t>VAISTINIO</w:t>
      </w:r>
      <w:r w:rsidRPr="002F2FF1">
        <w:rPr>
          <w:b/>
          <w:sz w:val="22"/>
          <w:szCs w:val="22"/>
          <w:lang w:val="lt-LT" w:eastAsia="en-US"/>
        </w:rPr>
        <w:t xml:space="preserve"> PREPARATO PAVADINIMAS</w:t>
      </w:r>
    </w:p>
    <w:p w14:paraId="3ECD42F2" w14:textId="77777777" w:rsidR="00EB0465" w:rsidRPr="002F2FF1" w:rsidRDefault="00EB0465" w:rsidP="00EB0465">
      <w:pPr>
        <w:widowControl w:val="0"/>
        <w:tabs>
          <w:tab w:val="left" w:pos="567"/>
        </w:tabs>
        <w:snapToGrid w:val="0"/>
        <w:rPr>
          <w:sz w:val="22"/>
          <w:szCs w:val="22"/>
          <w:lang w:val="lt-LT" w:eastAsia="en-US"/>
        </w:rPr>
      </w:pPr>
    </w:p>
    <w:p w14:paraId="638E0146" w14:textId="77777777" w:rsidR="00EB0465" w:rsidRPr="002F2FF1" w:rsidRDefault="00E04CD9" w:rsidP="00EB0465">
      <w:pPr>
        <w:widowControl w:val="0"/>
        <w:tabs>
          <w:tab w:val="left" w:pos="567"/>
        </w:tabs>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00EB0465" w:rsidRPr="002F2FF1">
        <w:rPr>
          <w:snapToGrid w:val="0"/>
          <w:sz w:val="22"/>
          <w:szCs w:val="22"/>
          <w:lang w:val="lt-LT" w:eastAsia="en-US"/>
        </w:rPr>
        <w:t xml:space="preserve"> 2 mg/ml infuzinis tirpalas</w:t>
      </w:r>
    </w:p>
    <w:p w14:paraId="59D3BF95" w14:textId="77777777" w:rsidR="00EB0465" w:rsidRPr="002F2FF1" w:rsidRDefault="00EB0465" w:rsidP="00EB0465">
      <w:pPr>
        <w:widowControl w:val="0"/>
        <w:tabs>
          <w:tab w:val="left" w:pos="567"/>
        </w:tabs>
        <w:snapToGrid w:val="0"/>
        <w:rPr>
          <w:i/>
          <w:sz w:val="22"/>
          <w:szCs w:val="22"/>
          <w:lang w:val="lt-LT" w:eastAsia="en-US"/>
        </w:rPr>
      </w:pPr>
    </w:p>
    <w:p w14:paraId="2B699936" w14:textId="77777777" w:rsidR="00D26D83" w:rsidRPr="002F2FF1" w:rsidRDefault="00D26D83" w:rsidP="00EB0465">
      <w:pPr>
        <w:widowControl w:val="0"/>
        <w:tabs>
          <w:tab w:val="left" w:pos="567"/>
        </w:tabs>
        <w:snapToGrid w:val="0"/>
        <w:rPr>
          <w:iCs/>
          <w:sz w:val="22"/>
          <w:szCs w:val="22"/>
          <w:lang w:val="lt-LT" w:eastAsia="en-US"/>
        </w:rPr>
      </w:pPr>
      <w:proofErr w:type="spellStart"/>
      <w:r w:rsidRPr="002F2FF1">
        <w:rPr>
          <w:iCs/>
          <w:sz w:val="22"/>
          <w:szCs w:val="22"/>
          <w:lang w:val="lt-LT" w:eastAsia="en-US"/>
        </w:rPr>
        <w:t>linezolidas</w:t>
      </w:r>
      <w:proofErr w:type="spellEnd"/>
    </w:p>
    <w:p w14:paraId="0D277D8B" w14:textId="77777777" w:rsidR="00D26D83" w:rsidRPr="002F2FF1" w:rsidRDefault="00D26D83" w:rsidP="00EB0465">
      <w:pPr>
        <w:widowControl w:val="0"/>
        <w:tabs>
          <w:tab w:val="left" w:pos="567"/>
        </w:tabs>
        <w:snapToGrid w:val="0"/>
        <w:rPr>
          <w:sz w:val="22"/>
          <w:szCs w:val="22"/>
          <w:lang w:val="lt-LT" w:eastAsia="en-US"/>
        </w:rPr>
      </w:pPr>
    </w:p>
    <w:p w14:paraId="3F07F791" w14:textId="77777777" w:rsidR="00EB0465" w:rsidRPr="002F2FF1" w:rsidRDefault="00EB0465" w:rsidP="00EB0465">
      <w:pPr>
        <w:widowControl w:val="0"/>
        <w:tabs>
          <w:tab w:val="left" w:pos="567"/>
        </w:tabs>
        <w:snapToGrid w:val="0"/>
        <w:rPr>
          <w:sz w:val="22"/>
          <w:szCs w:val="22"/>
          <w:lang w:val="lt-LT" w:eastAsia="en-US"/>
        </w:rPr>
      </w:pPr>
    </w:p>
    <w:p w14:paraId="2FB146C0"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sidRPr="002F2FF1">
        <w:rPr>
          <w:b/>
          <w:sz w:val="22"/>
          <w:szCs w:val="22"/>
          <w:lang w:val="lt-LT" w:eastAsia="en-US"/>
        </w:rPr>
        <w:t>2.</w:t>
      </w:r>
      <w:r w:rsidRPr="002F2FF1">
        <w:rPr>
          <w:b/>
          <w:sz w:val="22"/>
          <w:szCs w:val="22"/>
          <w:lang w:val="lt-LT" w:eastAsia="en-US"/>
        </w:rPr>
        <w:tab/>
        <w:t>VEIKLIOJI (-IOS) MEDŽIAGA (-OS) IR JOS (-Ų) KIEKIS (-IAI)</w:t>
      </w:r>
    </w:p>
    <w:p w14:paraId="3EF3FBC2" w14:textId="77777777" w:rsidR="00EB0465" w:rsidRPr="002F2FF1" w:rsidRDefault="00EB0465" w:rsidP="00EB0465">
      <w:pPr>
        <w:widowControl w:val="0"/>
        <w:tabs>
          <w:tab w:val="left" w:pos="567"/>
        </w:tabs>
        <w:snapToGrid w:val="0"/>
        <w:rPr>
          <w:sz w:val="22"/>
          <w:szCs w:val="22"/>
          <w:lang w:val="lt-LT" w:eastAsia="en-US"/>
        </w:rPr>
      </w:pPr>
    </w:p>
    <w:p w14:paraId="310E0A4F" w14:textId="77777777" w:rsidR="00D26D83" w:rsidRPr="002F2FF1" w:rsidRDefault="00D26D83" w:rsidP="00D26D83">
      <w:pPr>
        <w:widowControl w:val="0"/>
        <w:tabs>
          <w:tab w:val="left" w:pos="567"/>
        </w:tabs>
        <w:rPr>
          <w:rFonts w:eastAsia="Calibri"/>
          <w:sz w:val="22"/>
          <w:szCs w:val="22"/>
          <w:lang w:val="lt-LT" w:eastAsia="en-US"/>
        </w:rPr>
      </w:pPr>
      <w:r w:rsidRPr="002F2FF1">
        <w:rPr>
          <w:rFonts w:eastAsia="Calibri"/>
          <w:sz w:val="22"/>
          <w:szCs w:val="22"/>
          <w:lang w:val="lt-LT" w:eastAsia="en-US"/>
        </w:rPr>
        <w:t>Kiekviename 300 ml maišelyje</w:t>
      </w:r>
      <w:r w:rsidR="001D6DFD" w:rsidRPr="002F2FF1">
        <w:rPr>
          <w:rFonts w:eastAsia="Calibri"/>
          <w:sz w:val="22"/>
          <w:szCs w:val="22"/>
          <w:lang w:val="lt-LT" w:eastAsia="en-US"/>
        </w:rPr>
        <w:t xml:space="preserve"> </w:t>
      </w:r>
      <w:r w:rsidRPr="002F2FF1">
        <w:rPr>
          <w:rFonts w:eastAsia="Calibri"/>
          <w:sz w:val="22"/>
          <w:szCs w:val="22"/>
          <w:lang w:val="lt-LT" w:eastAsia="en-US"/>
        </w:rPr>
        <w:t>yra</w:t>
      </w:r>
      <w:r w:rsidR="003F6DF1" w:rsidRPr="002F2FF1">
        <w:rPr>
          <w:rFonts w:eastAsia="Calibri"/>
          <w:sz w:val="22"/>
          <w:szCs w:val="22"/>
          <w:lang w:val="lt-LT" w:eastAsia="en-US"/>
        </w:rPr>
        <w:t xml:space="preserve"> </w:t>
      </w:r>
      <w:r w:rsidRPr="002F2FF1">
        <w:rPr>
          <w:rFonts w:eastAsia="Calibri"/>
          <w:sz w:val="22"/>
          <w:szCs w:val="22"/>
          <w:lang w:val="lt-LT" w:eastAsia="en-US"/>
        </w:rPr>
        <w:t>600 mg (2 mg/ml)</w:t>
      </w:r>
      <w:r w:rsidR="00E22CC1" w:rsidRPr="0046515C">
        <w:rPr>
          <w:sz w:val="22"/>
          <w:szCs w:val="22"/>
          <w:lang w:val="lt-LT"/>
        </w:rPr>
        <w:t xml:space="preserve"> </w:t>
      </w:r>
      <w:r w:rsidR="00E22CC1" w:rsidRPr="002F2FF1">
        <w:rPr>
          <w:rFonts w:eastAsia="Calibri"/>
          <w:sz w:val="22"/>
          <w:szCs w:val="22"/>
          <w:lang w:val="lt-LT" w:eastAsia="en-US"/>
        </w:rPr>
        <w:t>linezolido</w:t>
      </w:r>
      <w:r w:rsidRPr="002F2FF1">
        <w:rPr>
          <w:rFonts w:eastAsia="Calibri"/>
          <w:sz w:val="22"/>
          <w:szCs w:val="22"/>
          <w:lang w:val="lt-LT" w:eastAsia="en-US"/>
        </w:rPr>
        <w:t>.</w:t>
      </w:r>
    </w:p>
    <w:p w14:paraId="02AE4175" w14:textId="77777777" w:rsidR="00EB0465" w:rsidRPr="002F2FF1" w:rsidRDefault="00EB0465" w:rsidP="00EB0465">
      <w:pPr>
        <w:widowControl w:val="0"/>
        <w:tabs>
          <w:tab w:val="left" w:pos="567"/>
        </w:tabs>
        <w:snapToGrid w:val="0"/>
        <w:rPr>
          <w:sz w:val="22"/>
          <w:szCs w:val="22"/>
          <w:lang w:val="lt-LT" w:eastAsia="en-US"/>
        </w:rPr>
      </w:pPr>
    </w:p>
    <w:p w14:paraId="7211E74A" w14:textId="77777777" w:rsidR="00EB0465" w:rsidRPr="002F2FF1" w:rsidRDefault="00EB0465" w:rsidP="00EB0465">
      <w:pPr>
        <w:widowControl w:val="0"/>
        <w:tabs>
          <w:tab w:val="left" w:pos="567"/>
        </w:tabs>
        <w:snapToGrid w:val="0"/>
        <w:rPr>
          <w:sz w:val="22"/>
          <w:szCs w:val="22"/>
          <w:lang w:val="lt-LT" w:eastAsia="en-US"/>
        </w:rPr>
      </w:pPr>
    </w:p>
    <w:p w14:paraId="33E2EE28"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3.</w:t>
      </w:r>
      <w:r w:rsidRPr="002F2FF1">
        <w:rPr>
          <w:b/>
          <w:sz w:val="22"/>
          <w:szCs w:val="22"/>
          <w:lang w:val="lt-LT" w:eastAsia="en-US"/>
        </w:rPr>
        <w:tab/>
        <w:t>PAGALBINIŲ MEDŽIAGŲ SĄRAŠAS</w:t>
      </w:r>
    </w:p>
    <w:p w14:paraId="23D75112" w14:textId="77777777" w:rsidR="00EB0465" w:rsidRPr="002F2FF1" w:rsidRDefault="00EB0465" w:rsidP="00EB0465">
      <w:pPr>
        <w:widowControl w:val="0"/>
        <w:tabs>
          <w:tab w:val="left" w:pos="567"/>
        </w:tabs>
        <w:snapToGrid w:val="0"/>
        <w:rPr>
          <w:sz w:val="22"/>
          <w:szCs w:val="22"/>
          <w:lang w:val="lt-LT" w:eastAsia="en-US"/>
        </w:rPr>
      </w:pPr>
    </w:p>
    <w:p w14:paraId="164DDF88" w14:textId="77777777" w:rsidR="00D26D83" w:rsidRPr="002F2FF1" w:rsidRDefault="00D26D83" w:rsidP="00D26D83">
      <w:pPr>
        <w:widowControl w:val="0"/>
        <w:rPr>
          <w:rFonts w:eastAsia="Calibri"/>
          <w:sz w:val="22"/>
          <w:szCs w:val="22"/>
          <w:lang w:val="lt-LT" w:eastAsia="en-US"/>
        </w:rPr>
      </w:pPr>
      <w:r w:rsidRPr="002F2FF1">
        <w:rPr>
          <w:rFonts w:eastAsia="Calibri"/>
          <w:sz w:val="22"/>
          <w:szCs w:val="22"/>
          <w:lang w:val="lt-LT" w:eastAsia="en-US"/>
        </w:rPr>
        <w:t>G</w:t>
      </w:r>
      <w:r w:rsidRPr="002F2FF1">
        <w:rPr>
          <w:snapToGrid w:val="0"/>
          <w:sz w:val="22"/>
          <w:szCs w:val="22"/>
          <w:lang w:val="lt-LT" w:eastAsia="en-US"/>
        </w:rPr>
        <w:t xml:space="preserve">liukozė </w:t>
      </w:r>
      <w:proofErr w:type="spellStart"/>
      <w:r w:rsidRPr="002F2FF1">
        <w:rPr>
          <w:snapToGrid w:val="0"/>
          <w:sz w:val="22"/>
          <w:szCs w:val="22"/>
          <w:lang w:val="lt-LT" w:eastAsia="en-US"/>
        </w:rPr>
        <w:t>monohidratas</w:t>
      </w:r>
      <w:proofErr w:type="spellEnd"/>
      <w:r w:rsidRPr="002F2FF1">
        <w:rPr>
          <w:snapToGrid w:val="0"/>
          <w:sz w:val="22"/>
          <w:szCs w:val="22"/>
          <w:lang w:val="lt-LT" w:eastAsia="en-US"/>
        </w:rPr>
        <w:t>, natrio citratas (E331)</w:t>
      </w:r>
      <w:r w:rsidRPr="002F2FF1">
        <w:rPr>
          <w:sz w:val="22"/>
          <w:szCs w:val="22"/>
          <w:lang w:val="lt-LT"/>
        </w:rPr>
        <w:t xml:space="preserve">, </w:t>
      </w:r>
      <w:r w:rsidR="00E05FD2" w:rsidRPr="002F2FF1">
        <w:rPr>
          <w:sz w:val="22"/>
          <w:szCs w:val="22"/>
          <w:lang w:val="lt-LT"/>
        </w:rPr>
        <w:t>bevandenė c</w:t>
      </w:r>
      <w:r w:rsidRPr="002F2FF1">
        <w:rPr>
          <w:snapToGrid w:val="0"/>
          <w:sz w:val="22"/>
          <w:szCs w:val="22"/>
          <w:lang w:val="lt-LT" w:eastAsia="en-US"/>
        </w:rPr>
        <w:t>itrinų rūgštis (E330)</w:t>
      </w:r>
      <w:r w:rsidRPr="002F2FF1">
        <w:rPr>
          <w:sz w:val="22"/>
          <w:szCs w:val="22"/>
          <w:lang w:val="lt-LT"/>
        </w:rPr>
        <w:t>, v</w:t>
      </w:r>
      <w:r w:rsidRPr="002F2FF1">
        <w:rPr>
          <w:snapToGrid w:val="0"/>
          <w:sz w:val="22"/>
          <w:szCs w:val="22"/>
          <w:lang w:val="lt-LT" w:eastAsia="en-US"/>
        </w:rPr>
        <w:t>andenilio chlorido rūgštis</w:t>
      </w:r>
      <w:r w:rsidRPr="002F2FF1">
        <w:rPr>
          <w:sz w:val="22"/>
          <w:szCs w:val="22"/>
          <w:lang w:val="lt-LT"/>
        </w:rPr>
        <w:t xml:space="preserve"> (E507) arba n</w:t>
      </w:r>
      <w:r w:rsidRPr="002F2FF1">
        <w:rPr>
          <w:snapToGrid w:val="0"/>
          <w:sz w:val="22"/>
          <w:szCs w:val="22"/>
          <w:lang w:val="lt-LT" w:eastAsia="en-US"/>
        </w:rPr>
        <w:t xml:space="preserve">atrio hidroksidas (E524) </w:t>
      </w:r>
      <w:r w:rsidRPr="002F2FF1">
        <w:rPr>
          <w:sz w:val="22"/>
          <w:szCs w:val="22"/>
          <w:lang w:val="lt-LT"/>
        </w:rPr>
        <w:t>ir i</w:t>
      </w:r>
      <w:r w:rsidRPr="002F2FF1">
        <w:rPr>
          <w:snapToGrid w:val="0"/>
          <w:sz w:val="22"/>
          <w:szCs w:val="22"/>
          <w:lang w:val="lt-LT" w:eastAsia="en-US"/>
        </w:rPr>
        <w:t>njekcinis vanduo.</w:t>
      </w:r>
    </w:p>
    <w:p w14:paraId="44851C87"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 xml:space="preserve">Daugiau informacijos pateikiama </w:t>
      </w:r>
      <w:r w:rsidR="00D26D83" w:rsidRPr="002F2FF1">
        <w:rPr>
          <w:sz w:val="22"/>
          <w:szCs w:val="22"/>
          <w:lang w:val="lt-LT" w:eastAsia="en-US"/>
        </w:rPr>
        <w:t xml:space="preserve">pridedamame </w:t>
      </w:r>
      <w:r w:rsidRPr="002F2FF1">
        <w:rPr>
          <w:sz w:val="22"/>
          <w:szCs w:val="22"/>
          <w:lang w:val="lt-LT" w:eastAsia="en-US"/>
        </w:rPr>
        <w:t>pakuotės lapelyje.</w:t>
      </w:r>
    </w:p>
    <w:p w14:paraId="41A442C1" w14:textId="77777777" w:rsidR="00EB0465" w:rsidRPr="002F2FF1" w:rsidRDefault="00EB0465" w:rsidP="00EB0465">
      <w:pPr>
        <w:widowControl w:val="0"/>
        <w:tabs>
          <w:tab w:val="left" w:pos="567"/>
        </w:tabs>
        <w:snapToGrid w:val="0"/>
        <w:rPr>
          <w:sz w:val="22"/>
          <w:szCs w:val="22"/>
          <w:lang w:val="lt-LT" w:eastAsia="en-US"/>
        </w:rPr>
      </w:pPr>
    </w:p>
    <w:p w14:paraId="55A1CC8A" w14:textId="77777777" w:rsidR="00EB0465" w:rsidRPr="002F2FF1" w:rsidRDefault="00EB0465" w:rsidP="00EB0465">
      <w:pPr>
        <w:widowControl w:val="0"/>
        <w:tabs>
          <w:tab w:val="left" w:pos="567"/>
        </w:tabs>
        <w:snapToGrid w:val="0"/>
        <w:rPr>
          <w:sz w:val="22"/>
          <w:szCs w:val="22"/>
          <w:lang w:val="lt-LT" w:eastAsia="en-US"/>
        </w:rPr>
      </w:pPr>
    </w:p>
    <w:p w14:paraId="3B30AF96"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4.</w:t>
      </w:r>
      <w:r w:rsidRPr="002F2FF1">
        <w:rPr>
          <w:b/>
          <w:sz w:val="22"/>
          <w:szCs w:val="22"/>
          <w:lang w:val="lt-LT" w:eastAsia="en-US"/>
        </w:rPr>
        <w:tab/>
        <w:t>FARMACINĖ FORMA IR KIEKIS PAKUOTĖJE</w:t>
      </w:r>
    </w:p>
    <w:p w14:paraId="55CCE515" w14:textId="77777777" w:rsidR="00EB0465" w:rsidRPr="002F2FF1" w:rsidRDefault="00EB0465" w:rsidP="00EB0465">
      <w:pPr>
        <w:widowControl w:val="0"/>
        <w:tabs>
          <w:tab w:val="left" w:pos="567"/>
        </w:tabs>
        <w:snapToGrid w:val="0"/>
        <w:rPr>
          <w:sz w:val="22"/>
          <w:szCs w:val="22"/>
          <w:lang w:val="lt-LT" w:eastAsia="en-US"/>
        </w:rPr>
      </w:pPr>
    </w:p>
    <w:p w14:paraId="307D3D6F"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Infuzinis tirpalas</w:t>
      </w:r>
    </w:p>
    <w:p w14:paraId="4FAA86E4"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1</w:t>
      </w:r>
      <w:r w:rsidR="00D26D83" w:rsidRPr="002F2FF1">
        <w:rPr>
          <w:sz w:val="22"/>
          <w:szCs w:val="22"/>
          <w:lang w:val="lt-LT" w:eastAsia="en-US"/>
        </w:rPr>
        <w:t>0 </w:t>
      </w:r>
      <w:r w:rsidRPr="002F2FF1">
        <w:rPr>
          <w:sz w:val="22"/>
          <w:szCs w:val="22"/>
          <w:lang w:val="lt-LT" w:eastAsia="en-US"/>
        </w:rPr>
        <w:t>maišeli</w:t>
      </w:r>
      <w:r w:rsidR="00D26D83" w:rsidRPr="002F2FF1">
        <w:rPr>
          <w:sz w:val="22"/>
          <w:szCs w:val="22"/>
          <w:lang w:val="lt-LT" w:eastAsia="en-US"/>
        </w:rPr>
        <w:t>ų po</w:t>
      </w:r>
      <w:r w:rsidRPr="002F2FF1">
        <w:rPr>
          <w:sz w:val="22"/>
          <w:szCs w:val="22"/>
          <w:lang w:val="lt-LT" w:eastAsia="en-US"/>
        </w:rPr>
        <w:t xml:space="preserve"> 300 ml</w:t>
      </w:r>
      <w:r w:rsidR="00D26D83" w:rsidRPr="002F2FF1">
        <w:rPr>
          <w:sz w:val="22"/>
          <w:szCs w:val="22"/>
          <w:lang w:val="lt-LT" w:eastAsia="en-US"/>
        </w:rPr>
        <w:t xml:space="preserve"> infuzinio tirpalo</w:t>
      </w:r>
    </w:p>
    <w:p w14:paraId="5C05C22D" w14:textId="77777777" w:rsidR="00EB0465" w:rsidRPr="002F2FF1" w:rsidRDefault="00EB0465" w:rsidP="00EB0465">
      <w:pPr>
        <w:widowControl w:val="0"/>
        <w:tabs>
          <w:tab w:val="left" w:pos="567"/>
        </w:tabs>
        <w:snapToGrid w:val="0"/>
        <w:rPr>
          <w:sz w:val="22"/>
          <w:szCs w:val="22"/>
          <w:lang w:val="lt-LT" w:eastAsia="en-US"/>
        </w:rPr>
      </w:pPr>
    </w:p>
    <w:p w14:paraId="63F72105" w14:textId="77777777" w:rsidR="00EB0465" w:rsidRPr="002F2FF1" w:rsidRDefault="00EB0465" w:rsidP="00EB0465">
      <w:pPr>
        <w:widowControl w:val="0"/>
        <w:tabs>
          <w:tab w:val="left" w:pos="567"/>
        </w:tabs>
        <w:snapToGrid w:val="0"/>
        <w:rPr>
          <w:sz w:val="22"/>
          <w:szCs w:val="22"/>
          <w:lang w:val="lt-LT" w:eastAsia="en-US"/>
        </w:rPr>
      </w:pPr>
    </w:p>
    <w:p w14:paraId="1ABAB381"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5.</w:t>
      </w:r>
      <w:r w:rsidRPr="002F2FF1">
        <w:rPr>
          <w:b/>
          <w:sz w:val="22"/>
          <w:szCs w:val="22"/>
          <w:lang w:val="lt-LT" w:eastAsia="en-US"/>
        </w:rPr>
        <w:tab/>
        <w:t>VARTOJIMO METODAS IR BŪDAS (-AI)</w:t>
      </w:r>
    </w:p>
    <w:p w14:paraId="07852AEB" w14:textId="77777777" w:rsidR="00EB0465" w:rsidRPr="002F2FF1" w:rsidRDefault="00EB0465" w:rsidP="00EB0465">
      <w:pPr>
        <w:widowControl w:val="0"/>
        <w:tabs>
          <w:tab w:val="left" w:pos="567"/>
        </w:tabs>
        <w:snapToGrid w:val="0"/>
        <w:rPr>
          <w:sz w:val="22"/>
          <w:szCs w:val="22"/>
          <w:lang w:val="lt-LT" w:eastAsia="en-US"/>
        </w:rPr>
      </w:pPr>
    </w:p>
    <w:p w14:paraId="1ACC1EB0"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Prieš vartojimą perskaitykite pakuotės lapelį.</w:t>
      </w:r>
    </w:p>
    <w:p w14:paraId="23C20AF3" w14:textId="77777777" w:rsidR="00EB0465" w:rsidRPr="002F2FF1" w:rsidRDefault="00D26D83" w:rsidP="00EB0465">
      <w:pPr>
        <w:widowControl w:val="0"/>
        <w:tabs>
          <w:tab w:val="left" w:pos="567"/>
        </w:tabs>
        <w:snapToGrid w:val="0"/>
        <w:rPr>
          <w:sz w:val="22"/>
          <w:szCs w:val="22"/>
          <w:lang w:val="lt-LT" w:eastAsia="en-US"/>
        </w:rPr>
      </w:pPr>
      <w:r w:rsidRPr="002F2FF1">
        <w:rPr>
          <w:sz w:val="22"/>
          <w:szCs w:val="22"/>
          <w:lang w:val="lt-LT" w:eastAsia="en-US"/>
        </w:rPr>
        <w:t>LEISTI Į VENĄ.</w:t>
      </w:r>
    </w:p>
    <w:p w14:paraId="662ACAEA" w14:textId="77777777" w:rsidR="00EB0465" w:rsidRPr="002F2FF1" w:rsidRDefault="00EB0465" w:rsidP="00EB0465">
      <w:pPr>
        <w:widowControl w:val="0"/>
        <w:tabs>
          <w:tab w:val="left" w:pos="567"/>
        </w:tabs>
        <w:snapToGrid w:val="0"/>
        <w:rPr>
          <w:sz w:val="22"/>
          <w:szCs w:val="22"/>
          <w:lang w:val="lt-LT" w:eastAsia="en-US"/>
        </w:rPr>
      </w:pPr>
    </w:p>
    <w:p w14:paraId="12B76D85" w14:textId="77777777" w:rsidR="00EB0465" w:rsidRPr="002F2FF1" w:rsidRDefault="00EB0465" w:rsidP="00EB0465">
      <w:pPr>
        <w:widowControl w:val="0"/>
        <w:tabs>
          <w:tab w:val="left" w:pos="567"/>
        </w:tabs>
        <w:snapToGrid w:val="0"/>
        <w:rPr>
          <w:sz w:val="22"/>
          <w:szCs w:val="22"/>
          <w:lang w:val="lt-LT" w:eastAsia="en-US"/>
        </w:rPr>
      </w:pPr>
    </w:p>
    <w:p w14:paraId="21F13A1F"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6.</w:t>
      </w:r>
      <w:r w:rsidRPr="002F2FF1">
        <w:rPr>
          <w:b/>
          <w:sz w:val="22"/>
          <w:szCs w:val="22"/>
          <w:lang w:val="lt-LT" w:eastAsia="en-US"/>
        </w:rPr>
        <w:tab/>
        <w:t>SPECIALUS ĮSPĖJIMAS, KAD VAISTINĮ PREPARATĄ BŪTINA LAIKYTI VAIKAMS NEPASTEBIMOJE IR NEPASIEKIAMOJE VIETOJE</w:t>
      </w:r>
    </w:p>
    <w:p w14:paraId="3E4F7095" w14:textId="77777777" w:rsidR="00EB0465" w:rsidRPr="002F2FF1" w:rsidRDefault="00EB0465" w:rsidP="00EB0465">
      <w:pPr>
        <w:widowControl w:val="0"/>
        <w:tabs>
          <w:tab w:val="left" w:pos="567"/>
        </w:tabs>
        <w:snapToGrid w:val="0"/>
        <w:rPr>
          <w:sz w:val="22"/>
          <w:szCs w:val="22"/>
          <w:lang w:val="lt-LT" w:eastAsia="en-US"/>
        </w:rPr>
      </w:pPr>
    </w:p>
    <w:p w14:paraId="089EDC40"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Laikyti vaikams nepastebimoje ir nepasiekiamoje vietoje.</w:t>
      </w:r>
    </w:p>
    <w:p w14:paraId="517427BD" w14:textId="77777777" w:rsidR="00EB0465" w:rsidRPr="002F2FF1" w:rsidRDefault="00EB0465" w:rsidP="00EB0465">
      <w:pPr>
        <w:widowControl w:val="0"/>
        <w:tabs>
          <w:tab w:val="left" w:pos="567"/>
        </w:tabs>
        <w:snapToGrid w:val="0"/>
        <w:rPr>
          <w:sz w:val="22"/>
          <w:szCs w:val="22"/>
          <w:lang w:val="lt-LT" w:eastAsia="en-US"/>
        </w:rPr>
      </w:pPr>
    </w:p>
    <w:p w14:paraId="7025691B" w14:textId="77777777" w:rsidR="00EB0465" w:rsidRPr="002F2FF1" w:rsidRDefault="00EB0465" w:rsidP="00EB0465">
      <w:pPr>
        <w:widowControl w:val="0"/>
        <w:tabs>
          <w:tab w:val="left" w:pos="567"/>
        </w:tabs>
        <w:snapToGrid w:val="0"/>
        <w:rPr>
          <w:sz w:val="22"/>
          <w:szCs w:val="22"/>
          <w:lang w:val="lt-LT" w:eastAsia="en-US"/>
        </w:rPr>
      </w:pPr>
    </w:p>
    <w:p w14:paraId="663E1CC7"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7.</w:t>
      </w:r>
      <w:r w:rsidRPr="002F2FF1">
        <w:rPr>
          <w:b/>
          <w:sz w:val="22"/>
          <w:szCs w:val="22"/>
          <w:lang w:val="lt-LT" w:eastAsia="en-US"/>
        </w:rPr>
        <w:tab/>
        <w:t>KITAS (-I) SPECIALUS (-ŪS) ĮSPĖJIMAS (-AI) (JEI REIKIA)</w:t>
      </w:r>
    </w:p>
    <w:p w14:paraId="77E2F4C0" w14:textId="77777777" w:rsidR="00EB0465" w:rsidRPr="002F2FF1" w:rsidRDefault="00EB0465" w:rsidP="00EB0465">
      <w:pPr>
        <w:widowControl w:val="0"/>
        <w:tabs>
          <w:tab w:val="left" w:pos="567"/>
        </w:tabs>
        <w:snapToGrid w:val="0"/>
        <w:rPr>
          <w:sz w:val="22"/>
          <w:szCs w:val="22"/>
          <w:lang w:val="lt-LT" w:eastAsia="en-US"/>
        </w:rPr>
      </w:pPr>
    </w:p>
    <w:p w14:paraId="58D4709F" w14:textId="77777777" w:rsidR="00386A20" w:rsidRPr="002F2FF1" w:rsidRDefault="00386A20" w:rsidP="00386A20">
      <w:pPr>
        <w:widowControl w:val="0"/>
        <w:tabs>
          <w:tab w:val="left" w:pos="567"/>
        </w:tabs>
        <w:snapToGrid w:val="0"/>
        <w:rPr>
          <w:rFonts w:eastAsia="Calibri"/>
          <w:sz w:val="22"/>
          <w:szCs w:val="22"/>
          <w:lang w:val="lt-LT" w:eastAsia="en-US"/>
        </w:rPr>
      </w:pPr>
      <w:r w:rsidRPr="002F2FF1">
        <w:rPr>
          <w:rFonts w:eastAsia="Calibri"/>
          <w:sz w:val="22"/>
          <w:szCs w:val="22"/>
          <w:lang w:val="lt-LT" w:eastAsia="en-US"/>
        </w:rPr>
        <w:t>Stipriu paspaudimu patikrinti maišelio sandarumą. Jeigu iš jo teka, tirpalo nevartoti.</w:t>
      </w:r>
    </w:p>
    <w:p w14:paraId="68F15BCD" w14:textId="77777777" w:rsidR="00386A20" w:rsidRPr="002F2FF1" w:rsidRDefault="00386A20" w:rsidP="00386A20">
      <w:pPr>
        <w:widowControl w:val="0"/>
        <w:tabs>
          <w:tab w:val="left" w:pos="567"/>
        </w:tabs>
        <w:snapToGrid w:val="0"/>
        <w:rPr>
          <w:rFonts w:eastAsia="Calibri"/>
          <w:sz w:val="22"/>
          <w:szCs w:val="22"/>
          <w:lang w:val="lt-LT" w:eastAsia="en-US"/>
        </w:rPr>
      </w:pPr>
      <w:r w:rsidRPr="002F2FF1">
        <w:rPr>
          <w:rFonts w:eastAsia="Calibri"/>
          <w:sz w:val="22"/>
          <w:szCs w:val="22"/>
          <w:lang w:val="lt-LT" w:eastAsia="en-US"/>
        </w:rPr>
        <w:t>Nesuvartotą infuzinį tirpalą išpilti.</w:t>
      </w:r>
    </w:p>
    <w:p w14:paraId="0E5BB1B9" w14:textId="77777777" w:rsidR="00386A20" w:rsidRPr="002F2FF1" w:rsidRDefault="00386A20" w:rsidP="00386A20">
      <w:pPr>
        <w:widowControl w:val="0"/>
        <w:tabs>
          <w:tab w:val="left" w:pos="567"/>
        </w:tabs>
        <w:snapToGrid w:val="0"/>
        <w:rPr>
          <w:rFonts w:eastAsia="Calibri"/>
          <w:sz w:val="22"/>
          <w:szCs w:val="22"/>
          <w:lang w:val="lt-LT" w:eastAsia="en-US"/>
        </w:rPr>
      </w:pPr>
      <w:r w:rsidRPr="002F2FF1">
        <w:rPr>
          <w:rFonts w:eastAsia="Calibri"/>
          <w:sz w:val="22"/>
          <w:szCs w:val="22"/>
          <w:lang w:val="lt-LT" w:eastAsia="en-US"/>
        </w:rPr>
        <w:t>Nemaišyti infuzinio tirpalo su kitais vaistais.</w:t>
      </w:r>
    </w:p>
    <w:p w14:paraId="6EBDCF69" w14:textId="77777777" w:rsidR="00FB3CE6" w:rsidRPr="002F2FF1" w:rsidRDefault="00FB3CE6" w:rsidP="00386869">
      <w:pPr>
        <w:widowControl w:val="0"/>
        <w:tabs>
          <w:tab w:val="left" w:pos="567"/>
        </w:tabs>
        <w:snapToGrid w:val="0"/>
        <w:rPr>
          <w:sz w:val="22"/>
          <w:szCs w:val="22"/>
          <w:lang w:val="lt-LT" w:eastAsia="en-US"/>
        </w:rPr>
      </w:pPr>
    </w:p>
    <w:p w14:paraId="02CADABF" w14:textId="77777777" w:rsidR="00EB0465" w:rsidRPr="002F2FF1" w:rsidRDefault="00EB0465" w:rsidP="00EB0465">
      <w:pPr>
        <w:widowControl w:val="0"/>
        <w:tabs>
          <w:tab w:val="left" w:pos="567"/>
        </w:tabs>
        <w:snapToGrid w:val="0"/>
        <w:rPr>
          <w:sz w:val="22"/>
          <w:szCs w:val="22"/>
          <w:lang w:val="lt-LT" w:eastAsia="en-US"/>
        </w:rPr>
      </w:pPr>
    </w:p>
    <w:p w14:paraId="3B367E92" w14:textId="77777777" w:rsidR="00EB0465" w:rsidRPr="002F2FF1" w:rsidRDefault="00EB0465" w:rsidP="003927A3">
      <w:pPr>
        <w:keepNext/>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t>8.</w:t>
      </w:r>
      <w:r w:rsidRPr="002F2FF1">
        <w:rPr>
          <w:b/>
          <w:sz w:val="22"/>
          <w:szCs w:val="22"/>
          <w:lang w:val="lt-LT" w:eastAsia="en-US"/>
        </w:rPr>
        <w:tab/>
        <w:t>TINKAMUMO LAIKAS</w:t>
      </w:r>
    </w:p>
    <w:p w14:paraId="34A26ED3" w14:textId="77777777" w:rsidR="00EB0465" w:rsidRPr="002F2FF1" w:rsidRDefault="00EB0465" w:rsidP="003927A3">
      <w:pPr>
        <w:keepNext/>
        <w:widowControl w:val="0"/>
        <w:tabs>
          <w:tab w:val="left" w:pos="567"/>
        </w:tabs>
        <w:snapToGrid w:val="0"/>
        <w:rPr>
          <w:sz w:val="22"/>
          <w:szCs w:val="22"/>
          <w:lang w:val="lt-LT" w:eastAsia="en-US"/>
        </w:rPr>
      </w:pPr>
    </w:p>
    <w:p w14:paraId="56825F94" w14:textId="77777777" w:rsidR="00EB0465" w:rsidRPr="002F2FF1" w:rsidRDefault="00EB0465" w:rsidP="003927A3">
      <w:pPr>
        <w:keepNext/>
        <w:widowControl w:val="0"/>
        <w:tabs>
          <w:tab w:val="left" w:pos="567"/>
        </w:tabs>
        <w:snapToGrid w:val="0"/>
        <w:rPr>
          <w:sz w:val="22"/>
          <w:szCs w:val="22"/>
          <w:lang w:val="lt-LT" w:eastAsia="en-US"/>
        </w:rPr>
      </w:pPr>
      <w:r w:rsidRPr="002F2FF1">
        <w:rPr>
          <w:sz w:val="22"/>
          <w:szCs w:val="22"/>
          <w:lang w:val="lt-LT" w:eastAsia="en-US"/>
        </w:rPr>
        <w:t>EXP</w:t>
      </w:r>
      <w:r w:rsidR="00D26D83" w:rsidRPr="002F2FF1">
        <w:rPr>
          <w:sz w:val="22"/>
          <w:szCs w:val="22"/>
          <w:lang w:val="lt-LT" w:eastAsia="en-US"/>
        </w:rPr>
        <w:t xml:space="preserve">: </w:t>
      </w:r>
      <w:r w:rsidR="00D26D83" w:rsidRPr="00112036">
        <w:rPr>
          <w:sz w:val="22"/>
          <w:highlight w:val="lightGray"/>
          <w:lang w:val="lt-LT"/>
        </w:rPr>
        <w:t>{mm/</w:t>
      </w:r>
      <w:r w:rsidRPr="00112036">
        <w:rPr>
          <w:sz w:val="22"/>
          <w:highlight w:val="lightGray"/>
          <w:lang w:val="lt-LT"/>
        </w:rPr>
        <w:t>MMMM</w:t>
      </w:r>
      <w:r w:rsidR="00D26D83" w:rsidRPr="00112036">
        <w:rPr>
          <w:sz w:val="22"/>
          <w:highlight w:val="lightGray"/>
          <w:lang w:val="lt-LT"/>
        </w:rPr>
        <w:t>}</w:t>
      </w:r>
    </w:p>
    <w:p w14:paraId="6299A32E" w14:textId="77777777" w:rsidR="00EB0465" w:rsidRPr="002F2FF1" w:rsidRDefault="00EB0465" w:rsidP="00EB0465">
      <w:pPr>
        <w:widowControl w:val="0"/>
        <w:tabs>
          <w:tab w:val="left" w:pos="567"/>
        </w:tabs>
        <w:snapToGrid w:val="0"/>
        <w:rPr>
          <w:sz w:val="22"/>
          <w:szCs w:val="22"/>
          <w:lang w:val="lt-LT" w:eastAsia="en-US"/>
        </w:rPr>
      </w:pPr>
    </w:p>
    <w:p w14:paraId="3B160390" w14:textId="77777777" w:rsidR="00EB0465" w:rsidRPr="002F2FF1" w:rsidRDefault="00EB0465" w:rsidP="00EB0465">
      <w:pPr>
        <w:widowControl w:val="0"/>
        <w:tabs>
          <w:tab w:val="left" w:pos="567"/>
        </w:tabs>
        <w:snapToGrid w:val="0"/>
        <w:rPr>
          <w:sz w:val="22"/>
          <w:szCs w:val="22"/>
          <w:lang w:val="lt-LT" w:eastAsia="en-US"/>
        </w:rPr>
      </w:pPr>
    </w:p>
    <w:p w14:paraId="56937BB6"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2F2FF1">
        <w:rPr>
          <w:b/>
          <w:sz w:val="22"/>
          <w:szCs w:val="22"/>
          <w:lang w:val="lt-LT" w:eastAsia="en-US"/>
        </w:rPr>
        <w:lastRenderedPageBreak/>
        <w:t>9.</w:t>
      </w:r>
      <w:r w:rsidRPr="002F2FF1">
        <w:rPr>
          <w:b/>
          <w:sz w:val="22"/>
          <w:szCs w:val="22"/>
          <w:lang w:val="lt-LT" w:eastAsia="en-US"/>
        </w:rPr>
        <w:tab/>
        <w:t>SPECIALIOS LAIKYMO SĄLYGOS</w:t>
      </w:r>
    </w:p>
    <w:p w14:paraId="72FDCB22" w14:textId="77777777" w:rsidR="00EB0465" w:rsidRPr="002F2FF1" w:rsidRDefault="00EB0465" w:rsidP="00EB0465">
      <w:pPr>
        <w:widowControl w:val="0"/>
        <w:tabs>
          <w:tab w:val="left" w:pos="567"/>
        </w:tabs>
        <w:snapToGrid w:val="0"/>
        <w:rPr>
          <w:sz w:val="22"/>
          <w:szCs w:val="22"/>
          <w:lang w:val="lt-LT" w:eastAsia="en-US"/>
        </w:rPr>
      </w:pPr>
    </w:p>
    <w:p w14:paraId="0D66C546" w14:textId="77777777" w:rsidR="00EB0465" w:rsidRPr="002F2FF1" w:rsidRDefault="00CC3808" w:rsidP="00EB0465">
      <w:pPr>
        <w:widowControl w:val="0"/>
        <w:tabs>
          <w:tab w:val="left" w:pos="567"/>
        </w:tabs>
        <w:snapToGrid w:val="0"/>
        <w:rPr>
          <w:sz w:val="22"/>
          <w:szCs w:val="22"/>
          <w:lang w:val="lt-LT" w:eastAsia="en-US"/>
        </w:rPr>
      </w:pPr>
      <w:r w:rsidRPr="002F2FF1">
        <w:rPr>
          <w:rFonts w:eastAsia="Calibri"/>
          <w:sz w:val="22"/>
          <w:szCs w:val="22"/>
          <w:lang w:val="lt-LT" w:eastAsia="en-US"/>
        </w:rPr>
        <w:t>Maišelį laikyti išorinėje dėžutėje, kad vaist</w:t>
      </w:r>
      <w:r w:rsidR="00BC1420" w:rsidRPr="002F2FF1">
        <w:rPr>
          <w:rFonts w:eastAsia="Calibri"/>
          <w:sz w:val="22"/>
          <w:szCs w:val="22"/>
          <w:lang w:val="lt-LT" w:eastAsia="en-US"/>
        </w:rPr>
        <w:t>as</w:t>
      </w:r>
      <w:r w:rsidRPr="002F2FF1">
        <w:rPr>
          <w:rFonts w:eastAsia="Calibri"/>
          <w:sz w:val="22"/>
          <w:szCs w:val="22"/>
          <w:lang w:val="lt-LT" w:eastAsia="en-US"/>
        </w:rPr>
        <w:t xml:space="preserve"> būtų apsaugotas nuo šviesos. </w:t>
      </w:r>
    </w:p>
    <w:p w14:paraId="3AAAD3E4" w14:textId="77777777" w:rsidR="00EB0465" w:rsidRPr="002F2FF1" w:rsidRDefault="00EB0465" w:rsidP="00EB0465">
      <w:pPr>
        <w:widowControl w:val="0"/>
        <w:tabs>
          <w:tab w:val="left" w:pos="567"/>
        </w:tabs>
        <w:snapToGrid w:val="0"/>
        <w:rPr>
          <w:sz w:val="22"/>
          <w:szCs w:val="22"/>
          <w:lang w:val="lt-LT" w:eastAsia="en-US"/>
        </w:rPr>
      </w:pPr>
    </w:p>
    <w:p w14:paraId="468F93EA" w14:textId="77777777" w:rsidR="00CC3808" w:rsidRPr="002F2FF1" w:rsidRDefault="00CC3808" w:rsidP="00EB0465">
      <w:pPr>
        <w:widowControl w:val="0"/>
        <w:tabs>
          <w:tab w:val="left" w:pos="567"/>
        </w:tabs>
        <w:snapToGrid w:val="0"/>
        <w:rPr>
          <w:sz w:val="22"/>
          <w:szCs w:val="22"/>
          <w:lang w:val="lt-LT" w:eastAsia="en-US"/>
        </w:rPr>
      </w:pPr>
    </w:p>
    <w:p w14:paraId="0D2A59CB"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2F2FF1">
        <w:rPr>
          <w:b/>
          <w:sz w:val="22"/>
          <w:szCs w:val="22"/>
          <w:lang w:val="lt-LT" w:eastAsia="en-US"/>
        </w:rPr>
        <w:t>10.</w:t>
      </w:r>
      <w:r w:rsidRPr="002F2FF1">
        <w:rPr>
          <w:b/>
          <w:sz w:val="22"/>
          <w:szCs w:val="22"/>
          <w:lang w:val="lt-LT" w:eastAsia="en-US"/>
        </w:rPr>
        <w:tab/>
        <w:t>SPECIALIOS ATSARGUMO PRIEMONĖS DĖL NESUVARTOTO VAISTINIO PREPARATO AR JO ATLIEKŲ TVARKYMO (JEI REIKIA)</w:t>
      </w:r>
    </w:p>
    <w:p w14:paraId="2CC375CC" w14:textId="77777777" w:rsidR="00EB0465" w:rsidRPr="002F2FF1" w:rsidRDefault="00EB0465" w:rsidP="00EB0465">
      <w:pPr>
        <w:widowControl w:val="0"/>
        <w:tabs>
          <w:tab w:val="left" w:pos="567"/>
        </w:tabs>
        <w:snapToGrid w:val="0"/>
        <w:rPr>
          <w:sz w:val="22"/>
          <w:szCs w:val="22"/>
          <w:lang w:val="lt-LT" w:eastAsia="en-US"/>
        </w:rPr>
      </w:pPr>
    </w:p>
    <w:p w14:paraId="618ADDA9" w14:textId="77777777" w:rsidR="00EB0465" w:rsidRPr="002F2FF1" w:rsidRDefault="00EB0465" w:rsidP="00EB0465">
      <w:pPr>
        <w:widowControl w:val="0"/>
        <w:tabs>
          <w:tab w:val="left" w:pos="567"/>
        </w:tabs>
        <w:snapToGrid w:val="0"/>
        <w:rPr>
          <w:sz w:val="22"/>
          <w:szCs w:val="22"/>
          <w:lang w:val="lt-LT" w:eastAsia="en-US"/>
        </w:rPr>
      </w:pPr>
    </w:p>
    <w:p w14:paraId="27669255"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2F2FF1">
        <w:rPr>
          <w:b/>
          <w:sz w:val="22"/>
          <w:szCs w:val="22"/>
          <w:lang w:val="lt-LT" w:eastAsia="en-US"/>
        </w:rPr>
        <w:t>11.</w:t>
      </w:r>
      <w:r w:rsidRPr="002F2FF1">
        <w:rPr>
          <w:b/>
          <w:sz w:val="22"/>
          <w:szCs w:val="22"/>
          <w:lang w:val="lt-LT" w:eastAsia="en-US"/>
        </w:rPr>
        <w:tab/>
      </w:r>
      <w:r w:rsidRPr="002F2FF1">
        <w:rPr>
          <w:b/>
          <w:caps/>
          <w:sz w:val="22"/>
          <w:szCs w:val="22"/>
          <w:lang w:val="lt-LT" w:eastAsia="en-US"/>
        </w:rPr>
        <w:t>rEGISTRUOtojo PAVADINIMAS IR ADRESAS</w:t>
      </w:r>
    </w:p>
    <w:p w14:paraId="25089CF9" w14:textId="77777777" w:rsidR="00EB0465" w:rsidRPr="002F2FF1" w:rsidRDefault="00EB0465" w:rsidP="00EB0465">
      <w:pPr>
        <w:widowControl w:val="0"/>
        <w:tabs>
          <w:tab w:val="left" w:pos="567"/>
        </w:tabs>
        <w:snapToGrid w:val="0"/>
        <w:rPr>
          <w:sz w:val="22"/>
          <w:szCs w:val="22"/>
          <w:lang w:val="lt-LT" w:eastAsia="en-US"/>
        </w:rPr>
      </w:pPr>
    </w:p>
    <w:p w14:paraId="567ACAFB" w14:textId="77777777" w:rsidR="00613135" w:rsidRPr="002F2FF1" w:rsidRDefault="00613135" w:rsidP="00613135">
      <w:pPr>
        <w:keepNext/>
        <w:keepLines/>
        <w:rPr>
          <w:b/>
          <w:bCs/>
          <w:sz w:val="22"/>
          <w:szCs w:val="22"/>
          <w:lang w:val="lt-LT"/>
        </w:rPr>
      </w:pPr>
      <w:r w:rsidRPr="002F2FF1">
        <w:rPr>
          <w:sz w:val="22"/>
          <w:szCs w:val="22"/>
          <w:lang w:val="lt-LT"/>
        </w:rPr>
        <w:t>UAB „</w:t>
      </w:r>
      <w:proofErr w:type="spellStart"/>
      <w:r w:rsidRPr="002F2FF1">
        <w:rPr>
          <w:sz w:val="22"/>
          <w:szCs w:val="22"/>
          <w:lang w:val="lt-LT"/>
        </w:rPr>
        <w:t>Inteli</w:t>
      </w:r>
      <w:proofErr w:type="spellEnd"/>
      <w:r w:rsidRPr="002F2FF1">
        <w:rPr>
          <w:sz w:val="22"/>
          <w:szCs w:val="22"/>
          <w:lang w:val="lt-LT"/>
        </w:rPr>
        <w:t xml:space="preserve"> </w:t>
      </w:r>
      <w:proofErr w:type="spellStart"/>
      <w:r w:rsidRPr="002F2FF1">
        <w:rPr>
          <w:sz w:val="22"/>
          <w:szCs w:val="22"/>
          <w:lang w:val="lt-LT"/>
        </w:rPr>
        <w:t>Generics</w:t>
      </w:r>
      <w:proofErr w:type="spellEnd"/>
      <w:r w:rsidRPr="002F2FF1">
        <w:rPr>
          <w:sz w:val="22"/>
          <w:szCs w:val="22"/>
          <w:lang w:val="lt-LT"/>
        </w:rPr>
        <w:t xml:space="preserve"> Nord“</w:t>
      </w:r>
    </w:p>
    <w:p w14:paraId="3FC9E6CF" w14:textId="77777777" w:rsidR="00613135" w:rsidRPr="002F2FF1" w:rsidRDefault="00613135" w:rsidP="00613135">
      <w:pPr>
        <w:keepNext/>
        <w:keepLines/>
        <w:rPr>
          <w:sz w:val="22"/>
          <w:szCs w:val="22"/>
          <w:lang w:val="lt-LT"/>
        </w:rPr>
      </w:pPr>
      <w:r w:rsidRPr="002F2FF1">
        <w:rPr>
          <w:sz w:val="22"/>
          <w:szCs w:val="22"/>
          <w:lang w:val="lt-LT"/>
        </w:rPr>
        <w:t>Šeimyniškių g. 3</w:t>
      </w:r>
    </w:p>
    <w:p w14:paraId="3FA8750E" w14:textId="77777777" w:rsidR="00613135" w:rsidRPr="002F2FF1" w:rsidRDefault="00613135" w:rsidP="00613135">
      <w:pPr>
        <w:keepNext/>
        <w:keepLines/>
        <w:rPr>
          <w:sz w:val="22"/>
          <w:szCs w:val="22"/>
          <w:lang w:val="lt-LT"/>
        </w:rPr>
      </w:pPr>
      <w:r w:rsidRPr="002F2FF1">
        <w:rPr>
          <w:sz w:val="22"/>
          <w:szCs w:val="22"/>
          <w:lang w:val="lt-LT"/>
        </w:rPr>
        <w:t>LT</w:t>
      </w:r>
      <w:r w:rsidRPr="002F2FF1">
        <w:rPr>
          <w:sz w:val="22"/>
          <w:szCs w:val="22"/>
          <w:lang w:val="lt-LT"/>
        </w:rPr>
        <w:noBreakHyphen/>
        <w:t>09312 Vilnius</w:t>
      </w:r>
    </w:p>
    <w:p w14:paraId="3C9F7C78" w14:textId="77777777" w:rsidR="00613135" w:rsidRPr="002F2FF1" w:rsidRDefault="00613135" w:rsidP="00613135">
      <w:pPr>
        <w:rPr>
          <w:sz w:val="22"/>
          <w:szCs w:val="22"/>
          <w:lang w:val="lt-LT"/>
        </w:rPr>
      </w:pPr>
      <w:r w:rsidRPr="002F2FF1">
        <w:rPr>
          <w:sz w:val="22"/>
          <w:szCs w:val="22"/>
          <w:lang w:val="lt-LT"/>
        </w:rPr>
        <w:t>Lietuva</w:t>
      </w:r>
    </w:p>
    <w:p w14:paraId="4D76CE07" w14:textId="77777777" w:rsidR="00EB0465" w:rsidRPr="002F2FF1" w:rsidRDefault="00EB0465" w:rsidP="00EB0465">
      <w:pPr>
        <w:widowControl w:val="0"/>
        <w:tabs>
          <w:tab w:val="left" w:pos="567"/>
        </w:tabs>
        <w:snapToGrid w:val="0"/>
        <w:rPr>
          <w:sz w:val="22"/>
          <w:szCs w:val="22"/>
          <w:lang w:val="lt-LT" w:eastAsia="en-US"/>
        </w:rPr>
      </w:pPr>
    </w:p>
    <w:p w14:paraId="61CAB27D" w14:textId="77777777" w:rsidR="00EB0465" w:rsidRPr="002F2FF1" w:rsidRDefault="00EB0465" w:rsidP="00EB0465">
      <w:pPr>
        <w:widowControl w:val="0"/>
        <w:tabs>
          <w:tab w:val="left" w:pos="567"/>
        </w:tabs>
        <w:snapToGrid w:val="0"/>
        <w:rPr>
          <w:sz w:val="22"/>
          <w:szCs w:val="22"/>
          <w:lang w:val="lt-LT" w:eastAsia="en-US"/>
        </w:rPr>
      </w:pPr>
    </w:p>
    <w:p w14:paraId="382E5E58"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2F2FF1">
        <w:rPr>
          <w:b/>
          <w:sz w:val="22"/>
          <w:szCs w:val="22"/>
          <w:lang w:val="lt-LT" w:eastAsia="en-US"/>
        </w:rPr>
        <w:t>12.</w:t>
      </w:r>
      <w:r w:rsidRPr="002F2FF1">
        <w:rPr>
          <w:b/>
          <w:sz w:val="22"/>
          <w:szCs w:val="22"/>
          <w:lang w:val="lt-LT" w:eastAsia="en-US"/>
        </w:rPr>
        <w:tab/>
        <w:t>REGISTRACIJOS PAŽYMĖJIMO NUMERIS (-IAI)</w:t>
      </w:r>
    </w:p>
    <w:p w14:paraId="65E63640" w14:textId="77777777" w:rsidR="00EB0465" w:rsidRDefault="00EB0465" w:rsidP="00EB0465">
      <w:pPr>
        <w:widowControl w:val="0"/>
        <w:tabs>
          <w:tab w:val="left" w:pos="567"/>
        </w:tabs>
        <w:snapToGrid w:val="0"/>
        <w:rPr>
          <w:sz w:val="22"/>
          <w:szCs w:val="22"/>
          <w:lang w:val="lt-LT" w:eastAsia="en-US"/>
        </w:rPr>
      </w:pPr>
    </w:p>
    <w:p w14:paraId="4BBC1EC0" w14:textId="77777777" w:rsidR="00C64CEF" w:rsidRDefault="00C64CEF" w:rsidP="00EB0465">
      <w:pPr>
        <w:widowControl w:val="0"/>
        <w:tabs>
          <w:tab w:val="left" w:pos="567"/>
        </w:tabs>
        <w:snapToGrid w:val="0"/>
        <w:rPr>
          <w:sz w:val="22"/>
          <w:szCs w:val="22"/>
          <w:lang w:val="lt-LT" w:eastAsia="en-US"/>
        </w:rPr>
      </w:pPr>
      <w:r w:rsidRPr="00C64CEF">
        <w:rPr>
          <w:sz w:val="22"/>
          <w:szCs w:val="22"/>
          <w:lang w:val="lt-LT" w:eastAsia="en-US"/>
        </w:rPr>
        <w:t>LT/1/24/5496/001</w:t>
      </w:r>
    </w:p>
    <w:p w14:paraId="0AF47C00" w14:textId="77777777" w:rsidR="00C64CEF" w:rsidRPr="002F2FF1" w:rsidRDefault="00C64CEF" w:rsidP="00EB0465">
      <w:pPr>
        <w:widowControl w:val="0"/>
        <w:tabs>
          <w:tab w:val="left" w:pos="567"/>
        </w:tabs>
        <w:snapToGrid w:val="0"/>
        <w:rPr>
          <w:sz w:val="22"/>
          <w:szCs w:val="22"/>
          <w:lang w:val="lt-LT" w:eastAsia="en-US"/>
        </w:rPr>
      </w:pPr>
    </w:p>
    <w:p w14:paraId="6045D414" w14:textId="77777777" w:rsidR="00EB0465" w:rsidRPr="002F2FF1" w:rsidRDefault="00EB0465" w:rsidP="00EB0465">
      <w:pPr>
        <w:widowControl w:val="0"/>
        <w:tabs>
          <w:tab w:val="left" w:pos="567"/>
        </w:tabs>
        <w:snapToGrid w:val="0"/>
        <w:rPr>
          <w:sz w:val="22"/>
          <w:szCs w:val="22"/>
          <w:lang w:val="lt-LT" w:eastAsia="en-US"/>
        </w:rPr>
      </w:pPr>
    </w:p>
    <w:p w14:paraId="71E5F96D"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2F2FF1">
        <w:rPr>
          <w:b/>
          <w:sz w:val="22"/>
          <w:szCs w:val="22"/>
          <w:lang w:val="lt-LT" w:eastAsia="en-US"/>
        </w:rPr>
        <w:t>13.</w:t>
      </w:r>
      <w:r w:rsidRPr="002F2FF1">
        <w:rPr>
          <w:b/>
          <w:sz w:val="22"/>
          <w:szCs w:val="22"/>
          <w:lang w:val="lt-LT" w:eastAsia="en-US"/>
        </w:rPr>
        <w:tab/>
        <w:t>SERIJOS NUMERIS</w:t>
      </w:r>
    </w:p>
    <w:p w14:paraId="1E9EB599" w14:textId="77777777" w:rsidR="00EB0465" w:rsidRPr="002F2FF1" w:rsidRDefault="00EB0465" w:rsidP="00EB0465">
      <w:pPr>
        <w:widowControl w:val="0"/>
        <w:tabs>
          <w:tab w:val="left" w:pos="567"/>
        </w:tabs>
        <w:snapToGrid w:val="0"/>
        <w:rPr>
          <w:sz w:val="22"/>
          <w:szCs w:val="22"/>
          <w:lang w:val="lt-LT" w:eastAsia="en-US"/>
        </w:rPr>
      </w:pPr>
    </w:p>
    <w:p w14:paraId="49A970BE" w14:textId="77777777" w:rsidR="00EB0465" w:rsidRPr="002F2FF1" w:rsidRDefault="00EB0465" w:rsidP="00EB0465">
      <w:pPr>
        <w:widowControl w:val="0"/>
        <w:tabs>
          <w:tab w:val="left" w:pos="567"/>
        </w:tabs>
        <w:snapToGrid w:val="0"/>
        <w:rPr>
          <w:sz w:val="22"/>
          <w:szCs w:val="22"/>
          <w:lang w:val="lt-LT" w:eastAsia="en-US"/>
        </w:rPr>
      </w:pPr>
      <w:r w:rsidRPr="002F2FF1">
        <w:rPr>
          <w:sz w:val="22"/>
          <w:szCs w:val="22"/>
          <w:lang w:val="lt-LT" w:eastAsia="en-US"/>
        </w:rPr>
        <w:t>Lot</w:t>
      </w:r>
      <w:r w:rsidR="00D26D83" w:rsidRPr="002F2FF1">
        <w:rPr>
          <w:sz w:val="22"/>
          <w:szCs w:val="22"/>
          <w:lang w:val="lt-LT" w:eastAsia="en-US"/>
        </w:rPr>
        <w:t xml:space="preserve">: </w:t>
      </w:r>
      <w:r w:rsidR="00D26D83" w:rsidRPr="00112036">
        <w:rPr>
          <w:sz w:val="22"/>
          <w:highlight w:val="lightGray"/>
          <w:lang w:val="lt-LT"/>
        </w:rPr>
        <w:t>{numeris}</w:t>
      </w:r>
    </w:p>
    <w:p w14:paraId="045711C7" w14:textId="77777777" w:rsidR="00EB0465" w:rsidRPr="002F2FF1" w:rsidRDefault="00EB0465" w:rsidP="00EB0465">
      <w:pPr>
        <w:widowControl w:val="0"/>
        <w:tabs>
          <w:tab w:val="left" w:pos="567"/>
        </w:tabs>
        <w:snapToGrid w:val="0"/>
        <w:rPr>
          <w:sz w:val="22"/>
          <w:szCs w:val="22"/>
          <w:lang w:val="lt-LT" w:eastAsia="en-US"/>
        </w:rPr>
      </w:pPr>
    </w:p>
    <w:p w14:paraId="1B51B039" w14:textId="77777777" w:rsidR="00EB0465" w:rsidRPr="002F2FF1" w:rsidRDefault="00EB0465" w:rsidP="00EB0465">
      <w:pPr>
        <w:widowControl w:val="0"/>
        <w:tabs>
          <w:tab w:val="left" w:pos="567"/>
        </w:tabs>
        <w:snapToGrid w:val="0"/>
        <w:rPr>
          <w:sz w:val="22"/>
          <w:szCs w:val="22"/>
          <w:lang w:val="lt-LT" w:eastAsia="en-US"/>
        </w:rPr>
      </w:pPr>
    </w:p>
    <w:p w14:paraId="27E245A3" w14:textId="77777777" w:rsidR="00EB0465" w:rsidRPr="002F2FF1"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2F2FF1">
        <w:rPr>
          <w:b/>
          <w:sz w:val="22"/>
          <w:szCs w:val="22"/>
          <w:lang w:val="lt-LT" w:eastAsia="en-US"/>
        </w:rPr>
        <w:t>14.</w:t>
      </w:r>
      <w:r w:rsidRPr="002F2FF1">
        <w:rPr>
          <w:b/>
          <w:sz w:val="22"/>
          <w:szCs w:val="22"/>
          <w:lang w:val="lt-LT" w:eastAsia="en-US"/>
        </w:rPr>
        <w:tab/>
        <w:t>PARDAVIMO (IŠDAVIMO) TVARKA</w:t>
      </w:r>
    </w:p>
    <w:p w14:paraId="2E964A45" w14:textId="77777777" w:rsidR="00EB0465" w:rsidRPr="002F2FF1" w:rsidRDefault="00EB0465" w:rsidP="00EB0465">
      <w:pPr>
        <w:widowControl w:val="0"/>
        <w:tabs>
          <w:tab w:val="left" w:pos="567"/>
        </w:tabs>
        <w:snapToGrid w:val="0"/>
        <w:rPr>
          <w:sz w:val="22"/>
          <w:szCs w:val="22"/>
          <w:lang w:val="lt-LT" w:eastAsia="en-US"/>
        </w:rPr>
      </w:pPr>
    </w:p>
    <w:p w14:paraId="56ABFA8D" w14:textId="77777777" w:rsidR="00EB0465" w:rsidRPr="002F2FF1" w:rsidRDefault="00D26D83" w:rsidP="00EB0465">
      <w:pPr>
        <w:widowControl w:val="0"/>
        <w:tabs>
          <w:tab w:val="left" w:pos="567"/>
        </w:tabs>
        <w:snapToGrid w:val="0"/>
        <w:rPr>
          <w:b/>
          <w:bCs/>
          <w:sz w:val="22"/>
          <w:szCs w:val="22"/>
          <w:lang w:val="lt-LT" w:eastAsia="en-US"/>
        </w:rPr>
      </w:pPr>
      <w:r w:rsidRPr="002F2FF1">
        <w:rPr>
          <w:b/>
          <w:bCs/>
          <w:sz w:val="22"/>
          <w:szCs w:val="22"/>
          <w:lang w:val="lt-LT" w:eastAsia="en-US"/>
        </w:rPr>
        <w:t>RECEPTINIS VAISTAS.</w:t>
      </w:r>
    </w:p>
    <w:p w14:paraId="1EB7E9FD" w14:textId="77777777" w:rsidR="00EB0465" w:rsidRPr="002F2FF1" w:rsidRDefault="00EB0465" w:rsidP="00EB0465">
      <w:pPr>
        <w:widowControl w:val="0"/>
        <w:tabs>
          <w:tab w:val="left" w:pos="567"/>
        </w:tabs>
        <w:snapToGrid w:val="0"/>
        <w:rPr>
          <w:sz w:val="22"/>
          <w:szCs w:val="22"/>
          <w:lang w:val="lt-LT" w:eastAsia="en-US"/>
        </w:rPr>
      </w:pPr>
    </w:p>
    <w:p w14:paraId="10983E91" w14:textId="77777777" w:rsidR="00EB0465" w:rsidRPr="002F2FF1" w:rsidRDefault="00EB0465" w:rsidP="00EB0465">
      <w:pPr>
        <w:widowControl w:val="0"/>
        <w:tabs>
          <w:tab w:val="left" w:pos="567"/>
        </w:tabs>
        <w:snapToGrid w:val="0"/>
        <w:rPr>
          <w:sz w:val="22"/>
          <w:szCs w:val="22"/>
          <w:lang w:val="lt-LT" w:eastAsia="en-US"/>
        </w:rPr>
      </w:pPr>
    </w:p>
    <w:p w14:paraId="3BA5083C" w14:textId="77777777" w:rsidR="00EB0465" w:rsidRPr="002F2FF1" w:rsidRDefault="00EB0465" w:rsidP="00EB0465">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2F2FF1">
        <w:rPr>
          <w:b/>
          <w:sz w:val="22"/>
          <w:szCs w:val="22"/>
          <w:lang w:val="lt-LT" w:eastAsia="en-US"/>
        </w:rPr>
        <w:t>15.</w:t>
      </w:r>
      <w:r w:rsidRPr="002F2FF1">
        <w:rPr>
          <w:b/>
          <w:sz w:val="22"/>
          <w:szCs w:val="22"/>
          <w:lang w:val="lt-LT" w:eastAsia="en-US"/>
        </w:rPr>
        <w:tab/>
        <w:t>VARTOJIMO INSTRUKCIJA</w:t>
      </w:r>
    </w:p>
    <w:p w14:paraId="4539AB2E" w14:textId="77777777" w:rsidR="00EB0465" w:rsidRPr="002F2FF1" w:rsidRDefault="00EB0465" w:rsidP="00EB0465">
      <w:pPr>
        <w:widowControl w:val="0"/>
        <w:tabs>
          <w:tab w:val="left" w:pos="567"/>
        </w:tabs>
        <w:snapToGrid w:val="0"/>
        <w:rPr>
          <w:sz w:val="22"/>
          <w:szCs w:val="22"/>
          <w:lang w:val="lt-LT" w:eastAsia="en-US"/>
        </w:rPr>
      </w:pPr>
    </w:p>
    <w:p w14:paraId="5068E531" w14:textId="77777777" w:rsidR="00D26D83" w:rsidRPr="002F2FF1" w:rsidRDefault="00D26D83" w:rsidP="00D26D83">
      <w:pPr>
        <w:widowControl w:val="0"/>
        <w:tabs>
          <w:tab w:val="left" w:pos="567"/>
        </w:tabs>
        <w:snapToGrid w:val="0"/>
        <w:rPr>
          <w:sz w:val="22"/>
          <w:szCs w:val="22"/>
          <w:lang w:val="lt-LT" w:eastAsia="en-US"/>
        </w:rPr>
      </w:pPr>
    </w:p>
    <w:p w14:paraId="632D6EB4" w14:textId="77777777" w:rsidR="00D26D83" w:rsidRPr="002F2FF1" w:rsidRDefault="00D26D83" w:rsidP="00D26D83">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sidRPr="002F2FF1">
        <w:rPr>
          <w:b/>
          <w:sz w:val="22"/>
          <w:szCs w:val="22"/>
          <w:lang w:val="lt-LT" w:eastAsia="en-US"/>
        </w:rPr>
        <w:t>16.</w:t>
      </w:r>
      <w:r w:rsidRPr="002F2FF1">
        <w:rPr>
          <w:b/>
          <w:sz w:val="22"/>
          <w:szCs w:val="22"/>
          <w:lang w:val="lt-LT" w:eastAsia="en-US"/>
        </w:rPr>
        <w:tab/>
        <w:t>INFORMACIJA BRAILIO RAŠTU</w:t>
      </w:r>
    </w:p>
    <w:p w14:paraId="60FCCA6D" w14:textId="77777777" w:rsidR="00D26D83" w:rsidRPr="002F2FF1" w:rsidRDefault="00D26D83" w:rsidP="00D26D83">
      <w:pPr>
        <w:widowControl w:val="0"/>
        <w:tabs>
          <w:tab w:val="left" w:pos="567"/>
        </w:tabs>
        <w:snapToGrid w:val="0"/>
        <w:rPr>
          <w:sz w:val="22"/>
          <w:szCs w:val="22"/>
          <w:lang w:val="lt-LT" w:eastAsia="en-US"/>
        </w:rPr>
      </w:pPr>
    </w:p>
    <w:p w14:paraId="5CEEAC09" w14:textId="77777777" w:rsidR="00D26D83" w:rsidRPr="002F2FF1" w:rsidRDefault="00D26D83" w:rsidP="00D26D83">
      <w:pPr>
        <w:widowControl w:val="0"/>
        <w:tabs>
          <w:tab w:val="left" w:pos="567"/>
        </w:tabs>
        <w:rPr>
          <w:snapToGrid w:val="0"/>
          <w:sz w:val="22"/>
          <w:szCs w:val="22"/>
          <w:lang w:val="lt-LT" w:eastAsia="en-US"/>
        </w:rPr>
      </w:pPr>
      <w:r w:rsidRPr="00112036">
        <w:rPr>
          <w:sz w:val="22"/>
          <w:highlight w:val="lightGray"/>
          <w:lang w:val="lt-LT"/>
        </w:rPr>
        <w:t>Priimtas pagrindimas informacijos Brailio raštu nepateikti.</w:t>
      </w:r>
    </w:p>
    <w:p w14:paraId="4B4AB973" w14:textId="77777777" w:rsidR="00D26D83" w:rsidRPr="002F2FF1" w:rsidRDefault="00D26D83" w:rsidP="00D26D83">
      <w:pPr>
        <w:widowControl w:val="0"/>
        <w:tabs>
          <w:tab w:val="left" w:pos="567"/>
        </w:tabs>
        <w:snapToGrid w:val="0"/>
        <w:rPr>
          <w:sz w:val="22"/>
          <w:szCs w:val="22"/>
          <w:lang w:val="lt-LT" w:eastAsia="en-US"/>
        </w:rPr>
      </w:pPr>
    </w:p>
    <w:p w14:paraId="0CB94500" w14:textId="77777777" w:rsidR="00D26D83" w:rsidRPr="002F2FF1" w:rsidRDefault="00D26D83" w:rsidP="00D26D83">
      <w:pPr>
        <w:widowControl w:val="0"/>
        <w:tabs>
          <w:tab w:val="left" w:pos="567"/>
        </w:tabs>
        <w:snapToGrid w:val="0"/>
        <w:rPr>
          <w:sz w:val="22"/>
          <w:szCs w:val="22"/>
          <w:lang w:val="lt-LT" w:eastAsia="en-US"/>
        </w:rPr>
      </w:pPr>
    </w:p>
    <w:p w14:paraId="3A98CAC5" w14:textId="77777777" w:rsidR="00D26D83" w:rsidRPr="002F2FF1" w:rsidRDefault="00D26D83" w:rsidP="00D26D83">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2F2FF1">
        <w:rPr>
          <w:b/>
          <w:sz w:val="22"/>
          <w:szCs w:val="22"/>
          <w:lang w:val="lt-LT"/>
        </w:rPr>
        <w:t>17.</w:t>
      </w:r>
      <w:r w:rsidRPr="002F2FF1">
        <w:rPr>
          <w:b/>
          <w:sz w:val="22"/>
          <w:szCs w:val="22"/>
          <w:lang w:val="lt-LT"/>
        </w:rPr>
        <w:tab/>
        <w:t>UNIKALUS IDENTIFIKATORIUS – 2D BRŪKŠNINIS KODAS</w:t>
      </w:r>
    </w:p>
    <w:p w14:paraId="12A7C322" w14:textId="77777777" w:rsidR="00D26D83" w:rsidRPr="002F2FF1" w:rsidRDefault="00D26D83" w:rsidP="00D26D83">
      <w:pPr>
        <w:rPr>
          <w:sz w:val="22"/>
          <w:szCs w:val="22"/>
          <w:lang w:val="lt-LT" w:eastAsia="lt-LT" w:bidi="lt-LT"/>
        </w:rPr>
      </w:pPr>
    </w:p>
    <w:p w14:paraId="48F5A17A" w14:textId="77777777" w:rsidR="00D26D83" w:rsidRPr="002F2FF1" w:rsidRDefault="00D26D83" w:rsidP="00D26D83">
      <w:pPr>
        <w:rPr>
          <w:sz w:val="22"/>
          <w:szCs w:val="22"/>
          <w:lang w:val="lt-LT"/>
        </w:rPr>
      </w:pPr>
      <w:r w:rsidRPr="00112036">
        <w:rPr>
          <w:sz w:val="22"/>
          <w:highlight w:val="lightGray"/>
          <w:lang w:val="lt-LT"/>
        </w:rPr>
        <w:t>Duomenys nebūtini.</w:t>
      </w:r>
    </w:p>
    <w:p w14:paraId="1240B305" w14:textId="77777777" w:rsidR="001D6DFD" w:rsidRPr="002F2FF1" w:rsidRDefault="001D6DFD" w:rsidP="00D26D83">
      <w:pPr>
        <w:rPr>
          <w:vanish/>
          <w:sz w:val="22"/>
          <w:szCs w:val="22"/>
          <w:lang w:val="lt-LT" w:eastAsia="lt-LT" w:bidi="lt-LT"/>
        </w:rPr>
      </w:pPr>
    </w:p>
    <w:p w14:paraId="5720774B" w14:textId="77777777" w:rsidR="00D26D83" w:rsidRPr="002F2FF1" w:rsidRDefault="00D26D83" w:rsidP="00D26D83">
      <w:pPr>
        <w:rPr>
          <w:b/>
          <w:sz w:val="22"/>
          <w:szCs w:val="22"/>
          <w:lang w:val="lt-LT"/>
        </w:rPr>
      </w:pPr>
    </w:p>
    <w:p w14:paraId="138D6618" w14:textId="77777777" w:rsidR="00D26D83" w:rsidRPr="002F2FF1" w:rsidRDefault="00D26D83" w:rsidP="00D26D83">
      <w:pPr>
        <w:rPr>
          <w:b/>
          <w:sz w:val="22"/>
          <w:szCs w:val="22"/>
          <w:lang w:val="lt-LT"/>
        </w:rPr>
      </w:pPr>
    </w:p>
    <w:p w14:paraId="32926523" w14:textId="77777777" w:rsidR="00D26D83" w:rsidRPr="002F2FF1" w:rsidRDefault="00D26D83" w:rsidP="00D26D83">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2F2FF1">
        <w:rPr>
          <w:b/>
          <w:sz w:val="22"/>
          <w:szCs w:val="22"/>
          <w:lang w:val="lt-LT"/>
        </w:rPr>
        <w:t>18.</w:t>
      </w:r>
      <w:r w:rsidRPr="002F2FF1">
        <w:rPr>
          <w:b/>
          <w:sz w:val="22"/>
          <w:szCs w:val="22"/>
          <w:lang w:val="lt-LT"/>
        </w:rPr>
        <w:tab/>
        <w:t>UNIKALUS IDENTIFIKATORIUS – ŽMONĖMS SUPRANTAMI DUOMENYS</w:t>
      </w:r>
    </w:p>
    <w:p w14:paraId="353EAEF5" w14:textId="77777777" w:rsidR="00D26D83" w:rsidRPr="002F2FF1" w:rsidRDefault="00D26D83" w:rsidP="00D26D83">
      <w:pPr>
        <w:rPr>
          <w:sz w:val="22"/>
          <w:szCs w:val="22"/>
          <w:lang w:val="lt-LT" w:eastAsia="lt-LT" w:bidi="lt-LT"/>
        </w:rPr>
      </w:pPr>
    </w:p>
    <w:p w14:paraId="40CAAC2B" w14:textId="77777777" w:rsidR="00D26D83" w:rsidRPr="002F2FF1" w:rsidRDefault="00D26D83" w:rsidP="00D26D83">
      <w:pPr>
        <w:rPr>
          <w:sz w:val="22"/>
          <w:szCs w:val="22"/>
          <w:lang w:val="lt-LT"/>
        </w:rPr>
      </w:pPr>
      <w:r w:rsidRPr="00112036">
        <w:rPr>
          <w:sz w:val="22"/>
          <w:highlight w:val="lightGray"/>
          <w:lang w:val="lt-LT"/>
        </w:rPr>
        <w:t>Duomenys nebūtini.</w:t>
      </w:r>
    </w:p>
    <w:p w14:paraId="3A3BCC2E" w14:textId="77777777" w:rsidR="00D26D83" w:rsidRPr="002F2FF1" w:rsidRDefault="00D26D83" w:rsidP="00D26D83">
      <w:pPr>
        <w:rPr>
          <w:sz w:val="22"/>
          <w:szCs w:val="22"/>
          <w:lang w:val="lt-LT" w:eastAsia="lt-LT" w:bidi="lt-LT"/>
        </w:rPr>
      </w:pPr>
    </w:p>
    <w:p w14:paraId="2314E365" w14:textId="77777777" w:rsidR="00EB0465" w:rsidRPr="002F2FF1" w:rsidRDefault="00EB0465" w:rsidP="00EB0465">
      <w:pPr>
        <w:widowControl w:val="0"/>
        <w:tabs>
          <w:tab w:val="left" w:pos="567"/>
        </w:tabs>
        <w:outlineLvl w:val="0"/>
        <w:rPr>
          <w:snapToGrid w:val="0"/>
          <w:sz w:val="22"/>
          <w:szCs w:val="22"/>
          <w:lang w:val="lt-LT" w:eastAsia="en-US"/>
        </w:rPr>
      </w:pPr>
      <w:r w:rsidRPr="002F2FF1">
        <w:rPr>
          <w:snapToGrid w:val="0"/>
          <w:sz w:val="22"/>
          <w:szCs w:val="22"/>
          <w:lang w:val="lt-LT" w:eastAsia="en-US"/>
        </w:rPr>
        <w:br w:type="page"/>
      </w:r>
    </w:p>
    <w:p w14:paraId="736455A2" w14:textId="77777777" w:rsidR="00EB0465" w:rsidRPr="002F2FF1" w:rsidRDefault="00EB0465" w:rsidP="00EB0465">
      <w:pPr>
        <w:widowControl w:val="0"/>
        <w:tabs>
          <w:tab w:val="left" w:pos="567"/>
        </w:tabs>
        <w:outlineLvl w:val="0"/>
        <w:rPr>
          <w:snapToGrid w:val="0"/>
          <w:sz w:val="22"/>
          <w:szCs w:val="22"/>
          <w:lang w:val="lt-LT" w:eastAsia="en-US"/>
        </w:rPr>
      </w:pPr>
    </w:p>
    <w:p w14:paraId="6B360DAD" w14:textId="77777777" w:rsidR="00EB0465" w:rsidRPr="002F2FF1" w:rsidRDefault="00EB0465" w:rsidP="00EB0465">
      <w:pPr>
        <w:widowControl w:val="0"/>
        <w:tabs>
          <w:tab w:val="left" w:pos="567"/>
        </w:tabs>
        <w:outlineLvl w:val="0"/>
        <w:rPr>
          <w:snapToGrid w:val="0"/>
          <w:sz w:val="22"/>
          <w:szCs w:val="22"/>
          <w:lang w:val="lt-LT" w:eastAsia="en-US"/>
        </w:rPr>
      </w:pPr>
    </w:p>
    <w:p w14:paraId="13B7A05C" w14:textId="77777777" w:rsidR="00EB0465" w:rsidRPr="002F2FF1" w:rsidRDefault="00EB0465" w:rsidP="00EB0465">
      <w:pPr>
        <w:widowControl w:val="0"/>
        <w:tabs>
          <w:tab w:val="left" w:pos="567"/>
        </w:tabs>
        <w:outlineLvl w:val="0"/>
        <w:rPr>
          <w:snapToGrid w:val="0"/>
          <w:sz w:val="22"/>
          <w:szCs w:val="22"/>
          <w:lang w:val="lt-LT" w:eastAsia="en-US"/>
        </w:rPr>
      </w:pPr>
    </w:p>
    <w:p w14:paraId="068F9C4D" w14:textId="77777777" w:rsidR="00EB0465" w:rsidRPr="002F2FF1" w:rsidRDefault="00EB0465" w:rsidP="00EB0465">
      <w:pPr>
        <w:widowControl w:val="0"/>
        <w:tabs>
          <w:tab w:val="left" w:pos="567"/>
        </w:tabs>
        <w:outlineLvl w:val="0"/>
        <w:rPr>
          <w:snapToGrid w:val="0"/>
          <w:sz w:val="22"/>
          <w:szCs w:val="22"/>
          <w:lang w:val="lt-LT" w:eastAsia="en-US"/>
        </w:rPr>
      </w:pPr>
    </w:p>
    <w:p w14:paraId="4E6BF643" w14:textId="77777777" w:rsidR="00EB0465" w:rsidRPr="002F2FF1" w:rsidRDefault="00EB0465" w:rsidP="00EB0465">
      <w:pPr>
        <w:widowControl w:val="0"/>
        <w:tabs>
          <w:tab w:val="left" w:pos="567"/>
        </w:tabs>
        <w:outlineLvl w:val="0"/>
        <w:rPr>
          <w:snapToGrid w:val="0"/>
          <w:sz w:val="22"/>
          <w:szCs w:val="22"/>
          <w:lang w:val="lt-LT" w:eastAsia="en-US"/>
        </w:rPr>
      </w:pPr>
    </w:p>
    <w:p w14:paraId="1ED33C56" w14:textId="77777777" w:rsidR="00EB0465" w:rsidRPr="002F2FF1" w:rsidRDefault="00EB0465" w:rsidP="00EB0465">
      <w:pPr>
        <w:widowControl w:val="0"/>
        <w:tabs>
          <w:tab w:val="left" w:pos="567"/>
        </w:tabs>
        <w:outlineLvl w:val="0"/>
        <w:rPr>
          <w:snapToGrid w:val="0"/>
          <w:sz w:val="22"/>
          <w:szCs w:val="22"/>
          <w:lang w:val="lt-LT" w:eastAsia="en-US"/>
        </w:rPr>
      </w:pPr>
    </w:p>
    <w:p w14:paraId="28BE7A79" w14:textId="77777777" w:rsidR="00E22CC1" w:rsidRPr="002F2FF1" w:rsidRDefault="00E22CC1" w:rsidP="00EB0465">
      <w:pPr>
        <w:widowControl w:val="0"/>
        <w:tabs>
          <w:tab w:val="left" w:pos="567"/>
        </w:tabs>
        <w:outlineLvl w:val="0"/>
        <w:rPr>
          <w:snapToGrid w:val="0"/>
          <w:sz w:val="22"/>
          <w:szCs w:val="22"/>
          <w:lang w:val="lt-LT" w:eastAsia="en-US"/>
        </w:rPr>
      </w:pPr>
    </w:p>
    <w:p w14:paraId="2E6D3585" w14:textId="77777777" w:rsidR="00E22CC1" w:rsidRPr="002F2FF1" w:rsidRDefault="00E22CC1" w:rsidP="00EB0465">
      <w:pPr>
        <w:widowControl w:val="0"/>
        <w:tabs>
          <w:tab w:val="left" w:pos="567"/>
        </w:tabs>
        <w:outlineLvl w:val="0"/>
        <w:rPr>
          <w:snapToGrid w:val="0"/>
          <w:sz w:val="22"/>
          <w:szCs w:val="22"/>
          <w:lang w:val="lt-LT" w:eastAsia="en-US"/>
        </w:rPr>
      </w:pPr>
    </w:p>
    <w:p w14:paraId="2EAB06AF" w14:textId="77777777" w:rsidR="00E22CC1" w:rsidRPr="002F2FF1" w:rsidRDefault="00E22CC1" w:rsidP="00EB0465">
      <w:pPr>
        <w:widowControl w:val="0"/>
        <w:tabs>
          <w:tab w:val="left" w:pos="567"/>
        </w:tabs>
        <w:outlineLvl w:val="0"/>
        <w:rPr>
          <w:snapToGrid w:val="0"/>
          <w:sz w:val="22"/>
          <w:szCs w:val="22"/>
          <w:lang w:val="lt-LT" w:eastAsia="en-US"/>
        </w:rPr>
      </w:pPr>
    </w:p>
    <w:p w14:paraId="722C3978" w14:textId="77777777" w:rsidR="00EB0465" w:rsidRPr="002F2FF1" w:rsidRDefault="00EB0465" w:rsidP="00EB0465">
      <w:pPr>
        <w:widowControl w:val="0"/>
        <w:tabs>
          <w:tab w:val="left" w:pos="567"/>
        </w:tabs>
        <w:outlineLvl w:val="0"/>
        <w:rPr>
          <w:snapToGrid w:val="0"/>
          <w:sz w:val="22"/>
          <w:szCs w:val="22"/>
          <w:lang w:val="lt-LT" w:eastAsia="en-US"/>
        </w:rPr>
      </w:pPr>
    </w:p>
    <w:p w14:paraId="25A59EE4" w14:textId="77777777" w:rsidR="00EB0465" w:rsidRPr="002F2FF1" w:rsidRDefault="00EB0465" w:rsidP="00EB0465">
      <w:pPr>
        <w:widowControl w:val="0"/>
        <w:tabs>
          <w:tab w:val="left" w:pos="567"/>
        </w:tabs>
        <w:outlineLvl w:val="0"/>
        <w:rPr>
          <w:snapToGrid w:val="0"/>
          <w:sz w:val="22"/>
          <w:szCs w:val="22"/>
          <w:lang w:val="lt-LT" w:eastAsia="en-US"/>
        </w:rPr>
      </w:pPr>
    </w:p>
    <w:p w14:paraId="5DCD52B0" w14:textId="77777777" w:rsidR="00EB0465" w:rsidRPr="002F2FF1" w:rsidRDefault="00EB0465" w:rsidP="00EB0465">
      <w:pPr>
        <w:widowControl w:val="0"/>
        <w:tabs>
          <w:tab w:val="left" w:pos="567"/>
        </w:tabs>
        <w:outlineLvl w:val="0"/>
        <w:rPr>
          <w:snapToGrid w:val="0"/>
          <w:sz w:val="22"/>
          <w:szCs w:val="22"/>
          <w:lang w:val="lt-LT" w:eastAsia="en-US"/>
        </w:rPr>
      </w:pPr>
    </w:p>
    <w:p w14:paraId="28EA1D2E" w14:textId="77777777" w:rsidR="00EB0465" w:rsidRPr="002F2FF1" w:rsidRDefault="00EB0465" w:rsidP="00EB0465">
      <w:pPr>
        <w:widowControl w:val="0"/>
        <w:tabs>
          <w:tab w:val="left" w:pos="567"/>
        </w:tabs>
        <w:outlineLvl w:val="0"/>
        <w:rPr>
          <w:snapToGrid w:val="0"/>
          <w:sz w:val="22"/>
          <w:szCs w:val="22"/>
          <w:lang w:val="lt-LT" w:eastAsia="en-US"/>
        </w:rPr>
      </w:pPr>
    </w:p>
    <w:p w14:paraId="386E2F20" w14:textId="77777777" w:rsidR="00EB0465" w:rsidRPr="002F2FF1" w:rsidRDefault="00EB0465" w:rsidP="00EB0465">
      <w:pPr>
        <w:widowControl w:val="0"/>
        <w:tabs>
          <w:tab w:val="left" w:pos="567"/>
        </w:tabs>
        <w:outlineLvl w:val="0"/>
        <w:rPr>
          <w:snapToGrid w:val="0"/>
          <w:sz w:val="22"/>
          <w:szCs w:val="22"/>
          <w:lang w:val="lt-LT" w:eastAsia="en-US"/>
        </w:rPr>
      </w:pPr>
    </w:p>
    <w:p w14:paraId="7612A80D" w14:textId="77777777" w:rsidR="00EB0465" w:rsidRPr="002F2FF1" w:rsidRDefault="00EB0465" w:rsidP="00EB0465">
      <w:pPr>
        <w:widowControl w:val="0"/>
        <w:tabs>
          <w:tab w:val="left" w:pos="567"/>
        </w:tabs>
        <w:outlineLvl w:val="0"/>
        <w:rPr>
          <w:snapToGrid w:val="0"/>
          <w:sz w:val="22"/>
          <w:szCs w:val="22"/>
          <w:lang w:val="lt-LT" w:eastAsia="en-US"/>
        </w:rPr>
      </w:pPr>
    </w:p>
    <w:p w14:paraId="44C5FB3A" w14:textId="77777777" w:rsidR="00EB0465" w:rsidRPr="002F2FF1" w:rsidRDefault="00EB0465" w:rsidP="00EB0465">
      <w:pPr>
        <w:widowControl w:val="0"/>
        <w:tabs>
          <w:tab w:val="left" w:pos="567"/>
        </w:tabs>
        <w:outlineLvl w:val="0"/>
        <w:rPr>
          <w:snapToGrid w:val="0"/>
          <w:sz w:val="22"/>
          <w:szCs w:val="22"/>
          <w:lang w:val="lt-LT" w:eastAsia="en-US"/>
        </w:rPr>
      </w:pPr>
    </w:p>
    <w:p w14:paraId="7A43A753" w14:textId="77777777" w:rsidR="00EB0465" w:rsidRPr="002F2FF1" w:rsidRDefault="00EB0465" w:rsidP="00EB0465">
      <w:pPr>
        <w:widowControl w:val="0"/>
        <w:tabs>
          <w:tab w:val="left" w:pos="567"/>
        </w:tabs>
        <w:outlineLvl w:val="0"/>
        <w:rPr>
          <w:snapToGrid w:val="0"/>
          <w:sz w:val="22"/>
          <w:szCs w:val="22"/>
          <w:lang w:val="lt-LT" w:eastAsia="en-US"/>
        </w:rPr>
      </w:pPr>
    </w:p>
    <w:p w14:paraId="10771164" w14:textId="77777777" w:rsidR="00EB0465" w:rsidRPr="002F2FF1" w:rsidRDefault="00EB0465" w:rsidP="00EB0465">
      <w:pPr>
        <w:widowControl w:val="0"/>
        <w:tabs>
          <w:tab w:val="left" w:pos="567"/>
        </w:tabs>
        <w:outlineLvl w:val="0"/>
        <w:rPr>
          <w:snapToGrid w:val="0"/>
          <w:sz w:val="22"/>
          <w:szCs w:val="22"/>
          <w:lang w:val="lt-LT" w:eastAsia="en-US"/>
        </w:rPr>
      </w:pPr>
    </w:p>
    <w:p w14:paraId="42E2F515" w14:textId="77777777" w:rsidR="00EB0465" w:rsidRPr="002F2FF1" w:rsidRDefault="00EB0465" w:rsidP="00EB0465">
      <w:pPr>
        <w:widowControl w:val="0"/>
        <w:tabs>
          <w:tab w:val="left" w:pos="567"/>
        </w:tabs>
        <w:outlineLvl w:val="0"/>
        <w:rPr>
          <w:snapToGrid w:val="0"/>
          <w:sz w:val="22"/>
          <w:szCs w:val="22"/>
          <w:lang w:val="lt-LT" w:eastAsia="en-US"/>
        </w:rPr>
      </w:pPr>
    </w:p>
    <w:p w14:paraId="17E0F29C" w14:textId="77777777" w:rsidR="00EB0465" w:rsidRPr="002F2FF1" w:rsidRDefault="00EB0465" w:rsidP="00EB0465">
      <w:pPr>
        <w:widowControl w:val="0"/>
        <w:tabs>
          <w:tab w:val="left" w:pos="567"/>
        </w:tabs>
        <w:outlineLvl w:val="0"/>
        <w:rPr>
          <w:snapToGrid w:val="0"/>
          <w:sz w:val="22"/>
          <w:szCs w:val="22"/>
          <w:lang w:val="lt-LT" w:eastAsia="en-US"/>
        </w:rPr>
      </w:pPr>
    </w:p>
    <w:p w14:paraId="2BC80531" w14:textId="77777777" w:rsidR="00EB0465" w:rsidRPr="002F2FF1" w:rsidRDefault="00EB0465" w:rsidP="00EB0465">
      <w:pPr>
        <w:widowControl w:val="0"/>
        <w:tabs>
          <w:tab w:val="left" w:pos="567"/>
        </w:tabs>
        <w:outlineLvl w:val="0"/>
        <w:rPr>
          <w:snapToGrid w:val="0"/>
          <w:sz w:val="22"/>
          <w:szCs w:val="22"/>
          <w:lang w:val="lt-LT" w:eastAsia="en-US"/>
        </w:rPr>
      </w:pPr>
    </w:p>
    <w:p w14:paraId="337BFD52" w14:textId="77777777" w:rsidR="00EB0465" w:rsidRPr="002F2FF1" w:rsidRDefault="00EB0465" w:rsidP="00EB0465">
      <w:pPr>
        <w:widowControl w:val="0"/>
        <w:tabs>
          <w:tab w:val="left" w:pos="567"/>
        </w:tabs>
        <w:outlineLvl w:val="0"/>
        <w:rPr>
          <w:snapToGrid w:val="0"/>
          <w:sz w:val="22"/>
          <w:szCs w:val="22"/>
          <w:lang w:val="lt-LT" w:eastAsia="en-US"/>
        </w:rPr>
      </w:pPr>
    </w:p>
    <w:p w14:paraId="36B2086F" w14:textId="77777777" w:rsidR="00EB0465" w:rsidRPr="002F2FF1" w:rsidRDefault="00EB0465" w:rsidP="00EB0465">
      <w:pPr>
        <w:widowControl w:val="0"/>
        <w:tabs>
          <w:tab w:val="left" w:pos="567"/>
        </w:tabs>
        <w:outlineLvl w:val="0"/>
        <w:rPr>
          <w:snapToGrid w:val="0"/>
          <w:sz w:val="22"/>
          <w:szCs w:val="22"/>
          <w:lang w:val="lt-LT" w:eastAsia="en-US"/>
        </w:rPr>
      </w:pPr>
    </w:p>
    <w:p w14:paraId="66FA5566" w14:textId="77777777" w:rsidR="00EB0465" w:rsidRPr="002F2FF1" w:rsidRDefault="00EB0465" w:rsidP="00EB0465">
      <w:pPr>
        <w:widowControl w:val="0"/>
        <w:tabs>
          <w:tab w:val="left" w:pos="567"/>
        </w:tabs>
        <w:jc w:val="center"/>
        <w:outlineLvl w:val="0"/>
        <w:rPr>
          <w:b/>
          <w:snapToGrid w:val="0"/>
          <w:sz w:val="22"/>
          <w:szCs w:val="22"/>
          <w:lang w:val="lt-LT" w:eastAsia="en-US"/>
        </w:rPr>
      </w:pPr>
    </w:p>
    <w:p w14:paraId="2CAB2A69" w14:textId="77777777" w:rsidR="00EB0465" w:rsidRPr="002F2FF1" w:rsidRDefault="00EB0465" w:rsidP="00EB0465">
      <w:pPr>
        <w:widowControl w:val="0"/>
        <w:tabs>
          <w:tab w:val="left" w:pos="567"/>
        </w:tabs>
        <w:jc w:val="center"/>
        <w:outlineLvl w:val="0"/>
        <w:rPr>
          <w:b/>
          <w:snapToGrid w:val="0"/>
          <w:sz w:val="22"/>
          <w:szCs w:val="22"/>
          <w:lang w:val="lt-LT" w:eastAsia="en-US"/>
        </w:rPr>
      </w:pPr>
      <w:r w:rsidRPr="002F2FF1">
        <w:rPr>
          <w:b/>
          <w:snapToGrid w:val="0"/>
          <w:sz w:val="22"/>
          <w:szCs w:val="22"/>
          <w:lang w:val="lt-LT" w:eastAsia="en-US"/>
        </w:rPr>
        <w:t>B. PAKUOTĖS LAPELIS</w:t>
      </w:r>
    </w:p>
    <w:p w14:paraId="3D86B764" w14:textId="77777777" w:rsidR="00EB0465" w:rsidRPr="002F2FF1" w:rsidRDefault="00EB0465" w:rsidP="00EB0465">
      <w:pPr>
        <w:widowControl w:val="0"/>
        <w:tabs>
          <w:tab w:val="left" w:pos="567"/>
        </w:tabs>
        <w:jc w:val="center"/>
        <w:outlineLvl w:val="1"/>
        <w:rPr>
          <w:b/>
          <w:snapToGrid w:val="0"/>
          <w:sz w:val="22"/>
          <w:szCs w:val="22"/>
          <w:lang w:val="lt-LT"/>
        </w:rPr>
      </w:pPr>
      <w:r w:rsidRPr="002F2FF1">
        <w:rPr>
          <w:b/>
          <w:bCs/>
          <w:iCs/>
          <w:snapToGrid w:val="0"/>
          <w:sz w:val="22"/>
          <w:szCs w:val="22"/>
          <w:lang w:val="lt-LT"/>
        </w:rPr>
        <w:br w:type="page"/>
      </w:r>
      <w:r w:rsidRPr="002F2FF1">
        <w:rPr>
          <w:b/>
          <w:bCs/>
          <w:iCs/>
          <w:snapToGrid w:val="0"/>
          <w:sz w:val="22"/>
          <w:szCs w:val="22"/>
          <w:lang w:val="lt-LT"/>
        </w:rPr>
        <w:lastRenderedPageBreak/>
        <w:t>Pakuotės lapelis:</w:t>
      </w:r>
      <w:r w:rsidRPr="002F2FF1">
        <w:rPr>
          <w:b/>
          <w:snapToGrid w:val="0"/>
          <w:sz w:val="22"/>
          <w:szCs w:val="22"/>
          <w:lang w:val="lt-LT"/>
        </w:rPr>
        <w:t xml:space="preserve"> </w:t>
      </w:r>
      <w:r w:rsidRPr="002F2FF1">
        <w:rPr>
          <w:b/>
          <w:bCs/>
          <w:iCs/>
          <w:snapToGrid w:val="0"/>
          <w:sz w:val="22"/>
          <w:szCs w:val="22"/>
          <w:lang w:val="lt-LT"/>
        </w:rPr>
        <w:t>informacija vartotojui</w:t>
      </w:r>
    </w:p>
    <w:p w14:paraId="74364879" w14:textId="77777777" w:rsidR="00EB0465" w:rsidRPr="002F2FF1" w:rsidRDefault="00EB0465" w:rsidP="00EB0465">
      <w:pPr>
        <w:widowControl w:val="0"/>
        <w:numPr>
          <w:ilvl w:val="12"/>
          <w:numId w:val="0"/>
        </w:numPr>
        <w:shd w:val="clear" w:color="auto" w:fill="FFFFFF"/>
        <w:jc w:val="center"/>
        <w:rPr>
          <w:snapToGrid w:val="0"/>
          <w:sz w:val="22"/>
          <w:szCs w:val="22"/>
          <w:lang w:val="lt-LT" w:eastAsia="en-US"/>
        </w:rPr>
      </w:pPr>
    </w:p>
    <w:p w14:paraId="61873F4B" w14:textId="77777777" w:rsidR="00EB0465" w:rsidRPr="002F2FF1" w:rsidRDefault="00E04CD9" w:rsidP="00EB0465">
      <w:pPr>
        <w:widowControl w:val="0"/>
        <w:tabs>
          <w:tab w:val="left" w:pos="567"/>
        </w:tabs>
        <w:jc w:val="center"/>
        <w:rPr>
          <w:b/>
          <w:snapToGrid w:val="0"/>
          <w:sz w:val="22"/>
          <w:szCs w:val="22"/>
          <w:lang w:val="lt-LT" w:eastAsia="en-US"/>
        </w:rPr>
      </w:pP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00EB0465" w:rsidRPr="002F2FF1">
        <w:rPr>
          <w:b/>
          <w:snapToGrid w:val="0"/>
          <w:sz w:val="22"/>
          <w:szCs w:val="22"/>
          <w:lang w:val="lt-LT" w:eastAsia="en-US"/>
        </w:rPr>
        <w:t xml:space="preserve"> 2 mg/ml infuzinis tirpalas</w:t>
      </w:r>
    </w:p>
    <w:p w14:paraId="1C940B79" w14:textId="77777777" w:rsidR="00EB0465" w:rsidRPr="002F2FF1" w:rsidRDefault="00413E88" w:rsidP="00EB0465">
      <w:pPr>
        <w:widowControl w:val="0"/>
        <w:numPr>
          <w:ilvl w:val="12"/>
          <w:numId w:val="0"/>
        </w:numPr>
        <w:jc w:val="center"/>
        <w:rPr>
          <w:snapToGrid w:val="0"/>
          <w:sz w:val="22"/>
          <w:szCs w:val="22"/>
          <w:lang w:val="lt-LT" w:eastAsia="en-US"/>
        </w:rPr>
      </w:pPr>
      <w:proofErr w:type="spellStart"/>
      <w:r w:rsidRPr="002F2FF1">
        <w:rPr>
          <w:snapToGrid w:val="0"/>
          <w:sz w:val="22"/>
          <w:szCs w:val="22"/>
          <w:lang w:val="lt-LT" w:eastAsia="en-US"/>
        </w:rPr>
        <w:t>l</w:t>
      </w:r>
      <w:r w:rsidR="00EB0465" w:rsidRPr="002F2FF1">
        <w:rPr>
          <w:snapToGrid w:val="0"/>
          <w:sz w:val="22"/>
          <w:szCs w:val="22"/>
          <w:lang w:val="lt-LT" w:eastAsia="en-US"/>
        </w:rPr>
        <w:t>inezolidas</w:t>
      </w:r>
      <w:proofErr w:type="spellEnd"/>
    </w:p>
    <w:p w14:paraId="7688D1A8" w14:textId="77777777" w:rsidR="00EB0465" w:rsidRPr="002F2FF1" w:rsidRDefault="00EB0465" w:rsidP="00EB0465">
      <w:pPr>
        <w:widowControl w:val="0"/>
        <w:rPr>
          <w:snapToGrid w:val="0"/>
          <w:sz w:val="22"/>
          <w:szCs w:val="22"/>
          <w:lang w:val="lt-LT" w:eastAsia="en-US"/>
        </w:rPr>
      </w:pPr>
    </w:p>
    <w:p w14:paraId="79E01CC7" w14:textId="77777777" w:rsidR="00EB0465" w:rsidRPr="002F2FF1" w:rsidRDefault="00EB0465" w:rsidP="00EB0465">
      <w:pPr>
        <w:widowControl w:val="0"/>
        <w:rPr>
          <w:snapToGrid w:val="0"/>
          <w:sz w:val="22"/>
          <w:szCs w:val="22"/>
          <w:lang w:val="lt-LT" w:eastAsia="en-US"/>
        </w:rPr>
      </w:pPr>
      <w:r w:rsidRPr="002F2FF1">
        <w:rPr>
          <w:b/>
          <w:snapToGrid w:val="0"/>
          <w:sz w:val="22"/>
          <w:szCs w:val="22"/>
          <w:lang w:val="lt-LT" w:eastAsia="en-US"/>
        </w:rPr>
        <w:t>Atidžiai perskaitykite visą šį lapelį, prieš pradėdami vartoti vaistą, nes jame pateikiama Jums svarbi informacija.</w:t>
      </w:r>
    </w:p>
    <w:p w14:paraId="25BCFD26" w14:textId="77777777" w:rsidR="00EB0465" w:rsidRPr="002F2FF1" w:rsidRDefault="00EB0465" w:rsidP="00EB0465">
      <w:pPr>
        <w:widowControl w:val="0"/>
        <w:numPr>
          <w:ilvl w:val="0"/>
          <w:numId w:val="20"/>
        </w:numPr>
        <w:ind w:left="567" w:right="-2" w:hanging="567"/>
        <w:rPr>
          <w:snapToGrid w:val="0"/>
          <w:sz w:val="22"/>
          <w:szCs w:val="22"/>
          <w:lang w:val="lt-LT" w:eastAsia="en-US"/>
        </w:rPr>
      </w:pPr>
      <w:r w:rsidRPr="002F2FF1">
        <w:rPr>
          <w:snapToGrid w:val="0"/>
          <w:sz w:val="22"/>
          <w:szCs w:val="22"/>
          <w:lang w:val="lt-LT" w:eastAsia="en-US"/>
        </w:rPr>
        <w:t>Neišmeskite šio lapelio, nes vėl gali prireikti jį perskaityti.</w:t>
      </w:r>
    </w:p>
    <w:p w14:paraId="5E486236" w14:textId="77777777" w:rsidR="00EB0465" w:rsidRPr="002F2FF1" w:rsidRDefault="00EB0465" w:rsidP="00EB0465">
      <w:pPr>
        <w:widowControl w:val="0"/>
        <w:numPr>
          <w:ilvl w:val="0"/>
          <w:numId w:val="20"/>
        </w:numPr>
        <w:ind w:left="567" w:right="-2" w:hanging="567"/>
        <w:rPr>
          <w:snapToGrid w:val="0"/>
          <w:sz w:val="22"/>
          <w:szCs w:val="22"/>
          <w:lang w:val="lt-LT" w:eastAsia="en-US"/>
        </w:rPr>
      </w:pPr>
      <w:r w:rsidRPr="002F2FF1">
        <w:rPr>
          <w:snapToGrid w:val="0"/>
          <w:sz w:val="22"/>
          <w:szCs w:val="22"/>
          <w:lang w:val="lt-LT" w:eastAsia="en-US"/>
        </w:rPr>
        <w:t>Jeigu kiltų daugiau klausimų, kreipkitės į gydytoją</w:t>
      </w:r>
      <w:r w:rsidR="00F85E66" w:rsidRPr="002F2FF1">
        <w:rPr>
          <w:snapToGrid w:val="0"/>
          <w:sz w:val="22"/>
          <w:szCs w:val="22"/>
          <w:lang w:val="lt-LT" w:eastAsia="en-US"/>
        </w:rPr>
        <w:t xml:space="preserve"> arba slaugytoją</w:t>
      </w:r>
      <w:r w:rsidRPr="002F2FF1">
        <w:rPr>
          <w:snapToGrid w:val="0"/>
          <w:sz w:val="22"/>
          <w:szCs w:val="22"/>
          <w:lang w:val="lt-LT" w:eastAsia="en-US"/>
        </w:rPr>
        <w:t>.</w:t>
      </w:r>
    </w:p>
    <w:p w14:paraId="19EC8F6E" w14:textId="77777777" w:rsidR="00AE46A8" w:rsidRPr="002F2FF1" w:rsidRDefault="00AE46A8" w:rsidP="00EB0465">
      <w:pPr>
        <w:widowControl w:val="0"/>
        <w:numPr>
          <w:ilvl w:val="0"/>
          <w:numId w:val="20"/>
        </w:numPr>
        <w:ind w:left="567" w:right="-2" w:hanging="567"/>
        <w:rPr>
          <w:snapToGrid w:val="0"/>
          <w:sz w:val="22"/>
          <w:szCs w:val="22"/>
          <w:lang w:val="lt-LT" w:eastAsia="en-US"/>
        </w:rPr>
      </w:pPr>
      <w:r w:rsidRPr="002F2FF1">
        <w:rPr>
          <w:snapToGrid w:val="0"/>
          <w:sz w:val="22"/>
          <w:szCs w:val="22"/>
          <w:lang w:val="lt-LT" w:eastAsia="en-US"/>
        </w:rPr>
        <w:t>Šis vaistas skirtas tik Jums, todėl kitiems žmonėms jo duoti negalima. Vaistas gali jiems pakenkti (net tiems, kurių ligos požymiai yra tokie patys kaip Jūsų).</w:t>
      </w:r>
    </w:p>
    <w:p w14:paraId="23473253" w14:textId="77777777" w:rsidR="00EB0465" w:rsidRPr="002F2FF1" w:rsidRDefault="00EB0465" w:rsidP="00EB0465">
      <w:pPr>
        <w:widowControl w:val="0"/>
        <w:numPr>
          <w:ilvl w:val="0"/>
          <w:numId w:val="20"/>
        </w:numPr>
        <w:ind w:left="567" w:hanging="567"/>
        <w:rPr>
          <w:snapToGrid w:val="0"/>
          <w:sz w:val="22"/>
          <w:szCs w:val="22"/>
          <w:lang w:val="lt-LT" w:eastAsia="en-US"/>
        </w:rPr>
      </w:pPr>
      <w:r w:rsidRPr="002F2FF1">
        <w:rPr>
          <w:snapToGrid w:val="0"/>
          <w:sz w:val="22"/>
          <w:szCs w:val="22"/>
          <w:lang w:val="lt-LT" w:eastAsia="en-US"/>
        </w:rPr>
        <w:t>Jeigu pasireiškė šalutinis poveikis (net jeigu jis šiame lapelyje nenurodytas), kreipkitės į gydytoją</w:t>
      </w:r>
      <w:r w:rsidR="00F85E66" w:rsidRPr="002F2FF1">
        <w:rPr>
          <w:snapToGrid w:val="0"/>
          <w:sz w:val="22"/>
          <w:szCs w:val="22"/>
          <w:lang w:val="lt-LT" w:eastAsia="en-US"/>
        </w:rPr>
        <w:t xml:space="preserve"> arba slaugytoją</w:t>
      </w:r>
      <w:r w:rsidRPr="002F2FF1">
        <w:rPr>
          <w:snapToGrid w:val="0"/>
          <w:sz w:val="22"/>
          <w:szCs w:val="22"/>
          <w:lang w:val="lt-LT" w:eastAsia="en-US"/>
        </w:rPr>
        <w:t>. Žr. 4 skyrių.</w:t>
      </w:r>
    </w:p>
    <w:p w14:paraId="7D6258F0" w14:textId="77777777" w:rsidR="00EB0465" w:rsidRPr="002F2FF1" w:rsidRDefault="00EB0465" w:rsidP="00EB0465">
      <w:pPr>
        <w:widowControl w:val="0"/>
        <w:ind w:left="567" w:right="-2" w:hanging="567"/>
        <w:rPr>
          <w:snapToGrid w:val="0"/>
          <w:sz w:val="22"/>
          <w:szCs w:val="22"/>
          <w:lang w:val="lt-LT" w:eastAsia="en-US"/>
        </w:rPr>
      </w:pPr>
    </w:p>
    <w:p w14:paraId="40FAF7A2"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Apie ką rašoma šiame lapelyje?</w:t>
      </w:r>
    </w:p>
    <w:p w14:paraId="76FAD2D9" w14:textId="77777777" w:rsidR="00413E88" w:rsidRPr="002F2FF1" w:rsidRDefault="00413E88" w:rsidP="00EB0465">
      <w:pPr>
        <w:widowControl w:val="0"/>
        <w:tabs>
          <w:tab w:val="left" w:pos="567"/>
        </w:tabs>
        <w:jc w:val="both"/>
        <w:outlineLvl w:val="3"/>
        <w:rPr>
          <w:b/>
          <w:bCs/>
          <w:snapToGrid w:val="0"/>
          <w:sz w:val="22"/>
          <w:szCs w:val="22"/>
          <w:lang w:val="lt-LT"/>
        </w:rPr>
      </w:pPr>
    </w:p>
    <w:p w14:paraId="0F77B63D" w14:textId="77777777" w:rsidR="00EB0465" w:rsidRPr="002F2FF1" w:rsidRDefault="00EB0465" w:rsidP="00EB046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1.</w:t>
      </w:r>
      <w:r w:rsidRPr="002F2FF1">
        <w:rPr>
          <w:snapToGrid w:val="0"/>
          <w:sz w:val="22"/>
          <w:szCs w:val="22"/>
          <w:lang w:val="lt-LT" w:eastAsia="en-US"/>
        </w:rPr>
        <w:tab/>
        <w:t xml:space="preserve">Kas yra </w:t>
      </w:r>
      <w:proofErr w:type="spellStart"/>
      <w:r w:rsidR="00E04CD9" w:rsidRPr="002F2FF1">
        <w:rPr>
          <w:snapToGrid w:val="0"/>
          <w:sz w:val="22"/>
          <w:szCs w:val="22"/>
          <w:lang w:val="lt-LT" w:eastAsia="en-US"/>
        </w:rPr>
        <w:t>Linezolid</w:t>
      </w:r>
      <w:proofErr w:type="spellEnd"/>
      <w:r w:rsidR="00E04CD9" w:rsidRPr="002F2FF1">
        <w:rPr>
          <w:snapToGrid w:val="0"/>
          <w:sz w:val="22"/>
          <w:szCs w:val="22"/>
          <w:lang w:val="lt-LT" w:eastAsia="en-US"/>
        </w:rPr>
        <w:t xml:space="preserve"> </w:t>
      </w:r>
      <w:proofErr w:type="spellStart"/>
      <w:r w:rsidR="00C72847" w:rsidRPr="002F2FF1">
        <w:rPr>
          <w:snapToGrid w:val="0"/>
          <w:sz w:val="22"/>
          <w:szCs w:val="22"/>
          <w:lang w:val="lt-LT" w:eastAsia="en-US"/>
        </w:rPr>
        <w:t>Inteli</w:t>
      </w:r>
      <w:proofErr w:type="spellEnd"/>
      <w:r w:rsidR="00C72847" w:rsidRPr="002F2FF1">
        <w:rPr>
          <w:snapToGrid w:val="0"/>
          <w:sz w:val="22"/>
          <w:szCs w:val="22"/>
          <w:lang w:val="lt-LT" w:eastAsia="en-US"/>
        </w:rPr>
        <w:t xml:space="preserve"> </w:t>
      </w:r>
      <w:r w:rsidRPr="002F2FF1">
        <w:rPr>
          <w:snapToGrid w:val="0"/>
          <w:sz w:val="22"/>
          <w:szCs w:val="22"/>
          <w:lang w:val="lt-LT" w:eastAsia="en-US"/>
        </w:rPr>
        <w:t>ir kam jis vartojamas</w:t>
      </w:r>
    </w:p>
    <w:p w14:paraId="7E96E8BF" w14:textId="77777777" w:rsidR="00EB0465" w:rsidRPr="002F2FF1" w:rsidRDefault="00EB0465" w:rsidP="00EB046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2.</w:t>
      </w:r>
      <w:r w:rsidRPr="002F2FF1">
        <w:rPr>
          <w:snapToGrid w:val="0"/>
          <w:sz w:val="22"/>
          <w:szCs w:val="22"/>
          <w:lang w:val="lt-LT" w:eastAsia="en-US"/>
        </w:rPr>
        <w:tab/>
      </w:r>
      <w:r w:rsidR="00F85E66" w:rsidRPr="002F2FF1">
        <w:rPr>
          <w:snapToGrid w:val="0"/>
          <w:sz w:val="22"/>
          <w:szCs w:val="22"/>
          <w:lang w:val="lt-LT" w:eastAsia="en-US"/>
        </w:rPr>
        <w:t xml:space="preserve">Kas žinotina </w:t>
      </w:r>
      <w:r w:rsidRPr="002F2FF1">
        <w:rPr>
          <w:snapToGrid w:val="0"/>
          <w:sz w:val="22"/>
          <w:szCs w:val="22"/>
          <w:lang w:val="lt-LT" w:eastAsia="en-US"/>
        </w:rPr>
        <w:t xml:space="preserve">prieš vartojant </w:t>
      </w:r>
      <w:proofErr w:type="spellStart"/>
      <w:r w:rsidR="00E04CD9" w:rsidRPr="002F2FF1">
        <w:rPr>
          <w:snapToGrid w:val="0"/>
          <w:sz w:val="22"/>
          <w:szCs w:val="22"/>
          <w:lang w:val="lt-LT" w:eastAsia="en-US"/>
        </w:rPr>
        <w:t>Linezolid</w:t>
      </w:r>
      <w:proofErr w:type="spellEnd"/>
      <w:r w:rsidR="00E04CD9" w:rsidRPr="002F2FF1">
        <w:rPr>
          <w:snapToGrid w:val="0"/>
          <w:sz w:val="22"/>
          <w:szCs w:val="22"/>
          <w:lang w:val="lt-LT" w:eastAsia="en-US"/>
        </w:rPr>
        <w:t xml:space="preserve"> </w:t>
      </w:r>
      <w:proofErr w:type="spellStart"/>
      <w:r w:rsidR="00E04CD9" w:rsidRPr="002F2FF1">
        <w:rPr>
          <w:snapToGrid w:val="0"/>
          <w:sz w:val="22"/>
          <w:szCs w:val="22"/>
          <w:lang w:val="lt-LT" w:eastAsia="en-US"/>
        </w:rPr>
        <w:t>Inteli</w:t>
      </w:r>
      <w:proofErr w:type="spellEnd"/>
    </w:p>
    <w:p w14:paraId="7E6BD621" w14:textId="77777777" w:rsidR="00EB0465" w:rsidRPr="002F2FF1" w:rsidRDefault="00EB0465" w:rsidP="00EB046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3.</w:t>
      </w:r>
      <w:r w:rsidRPr="002F2FF1">
        <w:rPr>
          <w:snapToGrid w:val="0"/>
          <w:sz w:val="22"/>
          <w:szCs w:val="22"/>
          <w:lang w:val="lt-LT" w:eastAsia="en-US"/>
        </w:rPr>
        <w:tab/>
        <w:t xml:space="preserve">Kaip vartoti </w:t>
      </w:r>
      <w:proofErr w:type="spellStart"/>
      <w:r w:rsidR="00E04CD9" w:rsidRPr="002F2FF1">
        <w:rPr>
          <w:snapToGrid w:val="0"/>
          <w:sz w:val="22"/>
          <w:szCs w:val="22"/>
          <w:lang w:val="lt-LT" w:eastAsia="en-US"/>
        </w:rPr>
        <w:t>Linezolid</w:t>
      </w:r>
      <w:proofErr w:type="spellEnd"/>
      <w:r w:rsidR="00E04CD9" w:rsidRPr="002F2FF1">
        <w:rPr>
          <w:snapToGrid w:val="0"/>
          <w:sz w:val="22"/>
          <w:szCs w:val="22"/>
          <w:lang w:val="lt-LT" w:eastAsia="en-US"/>
        </w:rPr>
        <w:t xml:space="preserve"> </w:t>
      </w:r>
      <w:proofErr w:type="spellStart"/>
      <w:r w:rsidR="00E04CD9" w:rsidRPr="002F2FF1">
        <w:rPr>
          <w:snapToGrid w:val="0"/>
          <w:sz w:val="22"/>
          <w:szCs w:val="22"/>
          <w:lang w:val="lt-LT" w:eastAsia="en-US"/>
        </w:rPr>
        <w:t>Inteli</w:t>
      </w:r>
      <w:proofErr w:type="spellEnd"/>
    </w:p>
    <w:p w14:paraId="0A029BD0" w14:textId="77777777" w:rsidR="00EB0465" w:rsidRPr="002F2FF1" w:rsidRDefault="00EB0465" w:rsidP="00EB046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4.</w:t>
      </w:r>
      <w:r w:rsidRPr="002F2FF1">
        <w:rPr>
          <w:snapToGrid w:val="0"/>
          <w:sz w:val="22"/>
          <w:szCs w:val="22"/>
          <w:lang w:val="lt-LT" w:eastAsia="en-US"/>
        </w:rPr>
        <w:tab/>
        <w:t>Galimas šalutinis poveikis</w:t>
      </w:r>
    </w:p>
    <w:p w14:paraId="21203CBA" w14:textId="77777777" w:rsidR="00EB0465" w:rsidRPr="002F2FF1" w:rsidRDefault="00EB0465" w:rsidP="00EB0465">
      <w:pPr>
        <w:widowControl w:val="0"/>
        <w:numPr>
          <w:ilvl w:val="12"/>
          <w:numId w:val="0"/>
        </w:numPr>
        <w:tabs>
          <w:tab w:val="left" w:pos="709"/>
        </w:tabs>
        <w:ind w:left="567" w:right="-2" w:hanging="567"/>
        <w:rPr>
          <w:snapToGrid w:val="0"/>
          <w:sz w:val="22"/>
          <w:szCs w:val="22"/>
          <w:lang w:val="lt-LT" w:eastAsia="en-US"/>
        </w:rPr>
      </w:pPr>
      <w:r w:rsidRPr="002F2FF1">
        <w:rPr>
          <w:snapToGrid w:val="0"/>
          <w:sz w:val="22"/>
          <w:szCs w:val="22"/>
          <w:lang w:val="lt-LT" w:eastAsia="en-US"/>
        </w:rPr>
        <w:t>5.</w:t>
      </w:r>
      <w:r w:rsidRPr="002F2FF1">
        <w:rPr>
          <w:snapToGrid w:val="0"/>
          <w:sz w:val="22"/>
          <w:szCs w:val="22"/>
          <w:lang w:val="lt-LT" w:eastAsia="en-US"/>
        </w:rPr>
        <w:tab/>
        <w:t xml:space="preserve">Kaip laikyti </w:t>
      </w:r>
      <w:proofErr w:type="spellStart"/>
      <w:r w:rsidR="00E04CD9" w:rsidRPr="002F2FF1">
        <w:rPr>
          <w:snapToGrid w:val="0"/>
          <w:sz w:val="22"/>
          <w:szCs w:val="22"/>
          <w:lang w:val="lt-LT" w:eastAsia="en-US"/>
        </w:rPr>
        <w:t>Linezolid</w:t>
      </w:r>
      <w:proofErr w:type="spellEnd"/>
      <w:r w:rsidR="00E04CD9" w:rsidRPr="002F2FF1">
        <w:rPr>
          <w:snapToGrid w:val="0"/>
          <w:sz w:val="22"/>
          <w:szCs w:val="22"/>
          <w:lang w:val="lt-LT" w:eastAsia="en-US"/>
        </w:rPr>
        <w:t xml:space="preserve"> </w:t>
      </w:r>
      <w:proofErr w:type="spellStart"/>
      <w:r w:rsidR="00E04CD9" w:rsidRPr="002F2FF1">
        <w:rPr>
          <w:snapToGrid w:val="0"/>
          <w:sz w:val="22"/>
          <w:szCs w:val="22"/>
          <w:lang w:val="lt-LT" w:eastAsia="en-US"/>
        </w:rPr>
        <w:t>Inteli</w:t>
      </w:r>
      <w:proofErr w:type="spellEnd"/>
    </w:p>
    <w:p w14:paraId="6CC66DF4" w14:textId="77777777" w:rsidR="00EB0465" w:rsidRPr="002F2FF1" w:rsidRDefault="00EB0465" w:rsidP="00EB046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6.</w:t>
      </w:r>
      <w:r w:rsidRPr="002F2FF1">
        <w:rPr>
          <w:snapToGrid w:val="0"/>
          <w:sz w:val="22"/>
          <w:szCs w:val="22"/>
          <w:lang w:val="lt-LT" w:eastAsia="en-US"/>
        </w:rPr>
        <w:tab/>
      </w:r>
      <w:r w:rsidR="00F85E66" w:rsidRPr="002F2FF1">
        <w:rPr>
          <w:snapToGrid w:val="0"/>
          <w:sz w:val="22"/>
          <w:szCs w:val="22"/>
          <w:lang w:val="lt-LT" w:eastAsia="en-US"/>
        </w:rPr>
        <w:t xml:space="preserve">Pakuotės turinys </w:t>
      </w:r>
      <w:r w:rsidRPr="002F2FF1">
        <w:rPr>
          <w:snapToGrid w:val="0"/>
          <w:sz w:val="22"/>
          <w:szCs w:val="22"/>
          <w:lang w:val="lt-LT" w:eastAsia="en-US"/>
        </w:rPr>
        <w:t>ir kita informacija</w:t>
      </w:r>
    </w:p>
    <w:p w14:paraId="1375274C" w14:textId="77777777" w:rsidR="00EB0465" w:rsidRPr="002F2FF1" w:rsidRDefault="00EB0465" w:rsidP="00EB0465">
      <w:pPr>
        <w:widowControl w:val="0"/>
        <w:numPr>
          <w:ilvl w:val="12"/>
          <w:numId w:val="0"/>
        </w:numPr>
        <w:ind w:right="-2"/>
        <w:rPr>
          <w:snapToGrid w:val="0"/>
          <w:sz w:val="22"/>
          <w:szCs w:val="22"/>
          <w:lang w:val="lt-LT" w:eastAsia="en-US"/>
        </w:rPr>
      </w:pPr>
    </w:p>
    <w:p w14:paraId="1071599E" w14:textId="77777777" w:rsidR="00EB0465" w:rsidRPr="002F2FF1" w:rsidRDefault="00EB0465" w:rsidP="00EB0465">
      <w:pPr>
        <w:widowControl w:val="0"/>
        <w:numPr>
          <w:ilvl w:val="12"/>
          <w:numId w:val="0"/>
        </w:numPr>
        <w:ind w:right="-2"/>
        <w:rPr>
          <w:snapToGrid w:val="0"/>
          <w:sz w:val="22"/>
          <w:szCs w:val="22"/>
          <w:lang w:val="lt-LT" w:eastAsia="en-US"/>
        </w:rPr>
      </w:pPr>
    </w:p>
    <w:p w14:paraId="6787AF0E"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1.</w:t>
      </w:r>
      <w:r w:rsidRPr="002F2FF1">
        <w:rPr>
          <w:b/>
          <w:bCs/>
          <w:snapToGrid w:val="0"/>
          <w:sz w:val="22"/>
          <w:szCs w:val="22"/>
          <w:lang w:val="lt-LT"/>
        </w:rPr>
        <w:tab/>
        <w:t xml:space="preserve">Kas yra </w:t>
      </w:r>
      <w:proofErr w:type="spellStart"/>
      <w:r w:rsidR="00E04CD9" w:rsidRPr="002F2FF1">
        <w:rPr>
          <w:b/>
          <w:bCs/>
          <w:snapToGrid w:val="0"/>
          <w:sz w:val="22"/>
          <w:szCs w:val="22"/>
          <w:lang w:val="lt-LT"/>
        </w:rPr>
        <w:t>Linezolid</w:t>
      </w:r>
      <w:proofErr w:type="spellEnd"/>
      <w:r w:rsidR="00E04CD9" w:rsidRPr="002F2FF1">
        <w:rPr>
          <w:b/>
          <w:bCs/>
          <w:snapToGrid w:val="0"/>
          <w:sz w:val="22"/>
          <w:szCs w:val="22"/>
          <w:lang w:val="lt-LT"/>
        </w:rPr>
        <w:t xml:space="preserve"> </w:t>
      </w:r>
      <w:proofErr w:type="spellStart"/>
      <w:r w:rsidR="00E04CD9" w:rsidRPr="002F2FF1">
        <w:rPr>
          <w:b/>
          <w:bCs/>
          <w:snapToGrid w:val="0"/>
          <w:sz w:val="22"/>
          <w:szCs w:val="22"/>
          <w:lang w:val="lt-LT"/>
        </w:rPr>
        <w:t>Inteli</w:t>
      </w:r>
      <w:proofErr w:type="spellEnd"/>
      <w:r w:rsidRPr="002F2FF1">
        <w:rPr>
          <w:b/>
          <w:bCs/>
          <w:snapToGrid w:val="0"/>
          <w:sz w:val="22"/>
          <w:szCs w:val="22"/>
          <w:lang w:val="lt-LT"/>
        </w:rPr>
        <w:t xml:space="preserve"> ir kam jis vartojamas</w:t>
      </w:r>
    </w:p>
    <w:p w14:paraId="5B538FD0" w14:textId="77777777" w:rsidR="00EB0465" w:rsidRPr="002F2FF1" w:rsidRDefault="00EB0465" w:rsidP="00EB0465">
      <w:pPr>
        <w:widowControl w:val="0"/>
        <w:numPr>
          <w:ilvl w:val="12"/>
          <w:numId w:val="0"/>
        </w:numPr>
        <w:ind w:right="-2"/>
        <w:rPr>
          <w:snapToGrid w:val="0"/>
          <w:sz w:val="22"/>
          <w:szCs w:val="22"/>
          <w:lang w:val="lt-LT" w:eastAsia="en-US"/>
        </w:rPr>
      </w:pPr>
    </w:p>
    <w:p w14:paraId="2FC115B3" w14:textId="77777777" w:rsidR="00AE46A8" w:rsidRPr="002F2FF1" w:rsidRDefault="00AE46A8" w:rsidP="00EB0465">
      <w:pPr>
        <w:widowControl w:val="0"/>
        <w:numPr>
          <w:ilvl w:val="12"/>
          <w:numId w:val="0"/>
        </w:numPr>
        <w:ind w:right="-2"/>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yra infuzinis tirpalas, kuris lėtai suleidžiamas į veną. Šis procesas vadinamas infuzija.</w:t>
      </w:r>
    </w:p>
    <w:p w14:paraId="1D6A4687" w14:textId="77777777" w:rsidR="00AE46A8" w:rsidRPr="002F2FF1" w:rsidRDefault="00AE46A8" w:rsidP="00EB0465">
      <w:pPr>
        <w:widowControl w:val="0"/>
        <w:numPr>
          <w:ilvl w:val="12"/>
          <w:numId w:val="0"/>
        </w:numPr>
        <w:ind w:right="-2"/>
        <w:rPr>
          <w:snapToGrid w:val="0"/>
          <w:sz w:val="22"/>
          <w:szCs w:val="22"/>
          <w:lang w:val="lt-LT" w:eastAsia="en-US"/>
        </w:rPr>
      </w:pPr>
    </w:p>
    <w:p w14:paraId="11205BFF" w14:textId="77777777" w:rsidR="00EB0465" w:rsidRPr="002F2FF1" w:rsidRDefault="00E04CD9" w:rsidP="00EB0465">
      <w:pPr>
        <w:widowControl w:val="0"/>
        <w:numPr>
          <w:ilvl w:val="12"/>
          <w:numId w:val="0"/>
        </w:numPr>
        <w:ind w:right="-2"/>
        <w:rPr>
          <w:snapToGrid w:val="0"/>
          <w:sz w:val="22"/>
          <w:szCs w:val="22"/>
          <w:lang w:val="lt-LT" w:eastAsia="en-US"/>
        </w:rPr>
      </w:pPr>
      <w:bookmarkStart w:id="32" w:name="_Hlk147997970"/>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00EB0465" w:rsidRPr="002F2FF1">
        <w:rPr>
          <w:snapToGrid w:val="0"/>
          <w:sz w:val="22"/>
          <w:szCs w:val="22"/>
          <w:lang w:val="lt-LT" w:eastAsia="en-US"/>
        </w:rPr>
        <w:t xml:space="preserve"> </w:t>
      </w:r>
      <w:bookmarkEnd w:id="32"/>
      <w:r w:rsidR="00EB0465" w:rsidRPr="002F2FF1">
        <w:rPr>
          <w:snapToGrid w:val="0"/>
          <w:sz w:val="22"/>
          <w:szCs w:val="22"/>
          <w:lang w:val="lt-LT" w:eastAsia="en-US"/>
        </w:rPr>
        <w:t xml:space="preserve">yra </w:t>
      </w:r>
      <w:proofErr w:type="spellStart"/>
      <w:r w:rsidR="00EB0465" w:rsidRPr="002F2FF1">
        <w:rPr>
          <w:snapToGrid w:val="0"/>
          <w:sz w:val="22"/>
          <w:szCs w:val="22"/>
          <w:lang w:val="lt-LT" w:eastAsia="en-US"/>
        </w:rPr>
        <w:t>oksazolidinonų</w:t>
      </w:r>
      <w:proofErr w:type="spellEnd"/>
      <w:r w:rsidR="00EB0465" w:rsidRPr="002F2FF1">
        <w:rPr>
          <w:snapToGrid w:val="0"/>
          <w:sz w:val="22"/>
          <w:szCs w:val="22"/>
          <w:lang w:val="lt-LT" w:eastAsia="en-US"/>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00EB0465" w:rsidRPr="002F2FF1">
        <w:rPr>
          <w:snapToGrid w:val="0"/>
          <w:sz w:val="22"/>
          <w:szCs w:val="22"/>
          <w:lang w:val="lt-LT" w:eastAsia="en-US"/>
        </w:rPr>
        <w:t xml:space="preserve"> tinka Jūsų infekcinės ligos gydymui.</w:t>
      </w:r>
    </w:p>
    <w:p w14:paraId="21760CE5" w14:textId="77777777" w:rsidR="00AE46A8" w:rsidRPr="002F2FF1" w:rsidRDefault="00AE46A8" w:rsidP="00EB0465">
      <w:pPr>
        <w:widowControl w:val="0"/>
        <w:numPr>
          <w:ilvl w:val="12"/>
          <w:numId w:val="0"/>
        </w:numPr>
        <w:ind w:right="-2"/>
        <w:rPr>
          <w:snapToGrid w:val="0"/>
          <w:sz w:val="22"/>
          <w:szCs w:val="22"/>
          <w:lang w:val="lt-LT" w:eastAsia="en-US"/>
        </w:rPr>
      </w:pPr>
    </w:p>
    <w:p w14:paraId="48D97D11" w14:textId="77777777" w:rsidR="00AE46A8" w:rsidRPr="002F2FF1" w:rsidRDefault="00AE46A8" w:rsidP="00AE46A8">
      <w:pPr>
        <w:widowControl w:val="0"/>
        <w:numPr>
          <w:ilvl w:val="12"/>
          <w:numId w:val="0"/>
        </w:numPr>
        <w:ind w:right="-2"/>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gydomos jautrių bakterijų sukeltos infekcinės ligos:</w:t>
      </w:r>
    </w:p>
    <w:p w14:paraId="5A9FC0C7" w14:textId="77777777" w:rsidR="00AE46A8" w:rsidRPr="002F2FF1" w:rsidRDefault="00AE46A8" w:rsidP="00AE46A8">
      <w:pPr>
        <w:widowControl w:val="0"/>
        <w:numPr>
          <w:ilvl w:val="12"/>
          <w:numId w:val="0"/>
        </w:numPr>
        <w:ind w:right="-2"/>
        <w:rPr>
          <w:snapToGrid w:val="0"/>
          <w:sz w:val="22"/>
          <w:szCs w:val="22"/>
          <w:lang w:val="lt-LT" w:eastAsia="en-US"/>
        </w:rPr>
      </w:pPr>
      <w:r w:rsidRPr="002F2FF1">
        <w:rPr>
          <w:snapToGrid w:val="0"/>
          <w:sz w:val="22"/>
          <w:szCs w:val="22"/>
          <w:lang w:val="lt-LT" w:eastAsia="en-US"/>
        </w:rPr>
        <w:t>-</w:t>
      </w:r>
      <w:r w:rsidRPr="002F2FF1">
        <w:rPr>
          <w:snapToGrid w:val="0"/>
          <w:sz w:val="22"/>
          <w:szCs w:val="22"/>
          <w:lang w:val="lt-LT" w:eastAsia="en-US"/>
        </w:rPr>
        <w:tab/>
        <w:t>ligoninėje kilęs plaučių uždegimas (hospitalinė pneumonija);</w:t>
      </w:r>
    </w:p>
    <w:p w14:paraId="3DB376B3" w14:textId="77777777" w:rsidR="00AE46A8" w:rsidRPr="002F2FF1" w:rsidRDefault="00AE46A8" w:rsidP="00AE46A8">
      <w:pPr>
        <w:widowControl w:val="0"/>
        <w:numPr>
          <w:ilvl w:val="12"/>
          <w:numId w:val="0"/>
        </w:numPr>
        <w:ind w:right="-2"/>
        <w:rPr>
          <w:snapToGrid w:val="0"/>
          <w:sz w:val="22"/>
          <w:szCs w:val="22"/>
          <w:lang w:val="lt-LT" w:eastAsia="en-US"/>
        </w:rPr>
      </w:pPr>
      <w:r w:rsidRPr="002F2FF1">
        <w:rPr>
          <w:snapToGrid w:val="0"/>
          <w:sz w:val="22"/>
          <w:szCs w:val="22"/>
          <w:lang w:val="lt-LT" w:eastAsia="en-US"/>
        </w:rPr>
        <w:t>-</w:t>
      </w:r>
      <w:r w:rsidRPr="002F2FF1">
        <w:rPr>
          <w:snapToGrid w:val="0"/>
          <w:sz w:val="22"/>
          <w:szCs w:val="22"/>
          <w:lang w:val="lt-LT" w:eastAsia="en-US"/>
        </w:rPr>
        <w:tab/>
        <w:t>bendruomenėje kilęs plaučių uždegimas (</w:t>
      </w:r>
      <w:r w:rsidR="00561AE8" w:rsidRPr="002F2FF1">
        <w:rPr>
          <w:snapToGrid w:val="0"/>
          <w:sz w:val="22"/>
          <w:szCs w:val="22"/>
          <w:lang w:val="lt-LT" w:eastAsia="en-US"/>
        </w:rPr>
        <w:t>visuomenėje</w:t>
      </w:r>
      <w:r w:rsidRPr="002F2FF1">
        <w:rPr>
          <w:snapToGrid w:val="0"/>
          <w:sz w:val="22"/>
          <w:szCs w:val="22"/>
          <w:lang w:val="lt-LT" w:eastAsia="en-US"/>
        </w:rPr>
        <w:t xml:space="preserve"> įgyta pneumonija);</w:t>
      </w:r>
    </w:p>
    <w:p w14:paraId="28DD73CA" w14:textId="77777777" w:rsidR="00AE46A8" w:rsidRPr="002F2FF1" w:rsidRDefault="00AE46A8" w:rsidP="00AE46A8">
      <w:pPr>
        <w:widowControl w:val="0"/>
        <w:numPr>
          <w:ilvl w:val="12"/>
          <w:numId w:val="0"/>
        </w:numPr>
        <w:ind w:right="-2"/>
        <w:rPr>
          <w:snapToGrid w:val="0"/>
          <w:sz w:val="22"/>
          <w:szCs w:val="22"/>
          <w:lang w:val="lt-LT" w:eastAsia="en-US"/>
        </w:rPr>
      </w:pPr>
      <w:r w:rsidRPr="002F2FF1">
        <w:rPr>
          <w:snapToGrid w:val="0"/>
          <w:sz w:val="22"/>
          <w:szCs w:val="22"/>
          <w:lang w:val="lt-LT" w:eastAsia="en-US"/>
        </w:rPr>
        <w:t>-</w:t>
      </w:r>
      <w:r w:rsidRPr="002F2FF1">
        <w:rPr>
          <w:snapToGrid w:val="0"/>
          <w:sz w:val="22"/>
          <w:szCs w:val="22"/>
          <w:lang w:val="lt-LT" w:eastAsia="en-US"/>
        </w:rPr>
        <w:tab/>
        <w:t>komplikuotos odos ir poodinio audinio infekcinės ligos</w:t>
      </w:r>
      <w:r w:rsidR="00D302F8" w:rsidRPr="002F2FF1">
        <w:rPr>
          <w:snapToGrid w:val="0"/>
          <w:sz w:val="22"/>
          <w:szCs w:val="22"/>
          <w:lang w:val="lt-LT" w:eastAsia="en-US"/>
        </w:rPr>
        <w:t>*</w:t>
      </w:r>
      <w:r w:rsidRPr="002F2FF1">
        <w:rPr>
          <w:snapToGrid w:val="0"/>
          <w:sz w:val="22"/>
          <w:szCs w:val="22"/>
          <w:lang w:val="lt-LT" w:eastAsia="en-US"/>
        </w:rPr>
        <w:t>.</w:t>
      </w:r>
    </w:p>
    <w:p w14:paraId="52AFE027" w14:textId="77777777" w:rsidR="00D302F8" w:rsidRPr="002F2FF1" w:rsidRDefault="00D302F8" w:rsidP="00AE46A8">
      <w:pPr>
        <w:widowControl w:val="0"/>
        <w:numPr>
          <w:ilvl w:val="12"/>
          <w:numId w:val="0"/>
        </w:numPr>
        <w:ind w:right="-2"/>
        <w:rPr>
          <w:snapToGrid w:val="0"/>
          <w:sz w:val="22"/>
          <w:szCs w:val="22"/>
          <w:lang w:val="lt-LT" w:eastAsia="en-US"/>
        </w:rPr>
      </w:pPr>
      <w:r w:rsidRPr="002F2FF1">
        <w:rPr>
          <w:snapToGrid w:val="0"/>
          <w:sz w:val="22"/>
          <w:szCs w:val="22"/>
          <w:lang w:val="lt-LT" w:eastAsia="en-US"/>
        </w:rPr>
        <w:t xml:space="preserve">*Gydymas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turi būti pradėtas tik ligoninėje.</w:t>
      </w:r>
    </w:p>
    <w:p w14:paraId="403714DB" w14:textId="77777777" w:rsidR="00EB0465" w:rsidRPr="002F2FF1" w:rsidRDefault="00EB0465" w:rsidP="00EB0465">
      <w:pPr>
        <w:widowControl w:val="0"/>
        <w:numPr>
          <w:ilvl w:val="12"/>
          <w:numId w:val="0"/>
        </w:numPr>
        <w:ind w:right="-2"/>
        <w:rPr>
          <w:snapToGrid w:val="0"/>
          <w:sz w:val="22"/>
          <w:szCs w:val="22"/>
          <w:lang w:val="lt-LT" w:eastAsia="en-US"/>
        </w:rPr>
      </w:pPr>
    </w:p>
    <w:p w14:paraId="1C27E37D" w14:textId="77777777" w:rsidR="000D7952" w:rsidRPr="002F2FF1" w:rsidRDefault="000D7952" w:rsidP="000D7952">
      <w:pPr>
        <w:pStyle w:val="Pagrindinistekstas"/>
        <w:pBdr>
          <w:top w:val="single" w:sz="4" w:space="1" w:color="auto"/>
          <w:left w:val="single" w:sz="4" w:space="4" w:color="auto"/>
          <w:bottom w:val="single" w:sz="4" w:space="1" w:color="auto"/>
          <w:right w:val="single" w:sz="4" w:space="4" w:color="auto"/>
        </w:pBdr>
        <w:tabs>
          <w:tab w:val="left" w:pos="142"/>
        </w:tabs>
        <w:ind w:right="-1"/>
        <w:rPr>
          <w:rStyle w:val="hps"/>
          <w:b/>
          <w:szCs w:val="22"/>
          <w:lang w:val="lt-LT"/>
        </w:rPr>
      </w:pPr>
      <w:r w:rsidRPr="002F2FF1">
        <w:rPr>
          <w:rStyle w:val="hps"/>
          <w:b/>
          <w:szCs w:val="22"/>
          <w:lang w:val="lt-LT"/>
        </w:rPr>
        <w:t xml:space="preserve">Antibiotikai </w:t>
      </w:r>
      <w:r w:rsidR="00F64200" w:rsidRPr="002F2FF1">
        <w:rPr>
          <w:rStyle w:val="hps"/>
          <w:b/>
          <w:szCs w:val="22"/>
          <w:lang w:val="lt-LT"/>
        </w:rPr>
        <w:t>vart</w:t>
      </w:r>
      <w:r w:rsidRPr="002F2FF1">
        <w:rPr>
          <w:rStyle w:val="hps"/>
          <w:b/>
          <w:szCs w:val="22"/>
          <w:lang w:val="lt-LT"/>
        </w:rPr>
        <w:t>ojami bakterinėms infekci</w:t>
      </w:r>
      <w:r w:rsidR="00F64200" w:rsidRPr="002F2FF1">
        <w:rPr>
          <w:rStyle w:val="hps"/>
          <w:b/>
          <w:szCs w:val="22"/>
          <w:lang w:val="lt-LT"/>
        </w:rPr>
        <w:t>nėms ligoms</w:t>
      </w:r>
      <w:r w:rsidRPr="002F2FF1">
        <w:rPr>
          <w:rStyle w:val="hps"/>
          <w:b/>
          <w:szCs w:val="22"/>
          <w:lang w:val="lt-LT"/>
        </w:rPr>
        <w:t xml:space="preserve"> gydyti, </w:t>
      </w:r>
      <w:r w:rsidR="00262C29" w:rsidRPr="002F2FF1">
        <w:rPr>
          <w:rStyle w:val="hps"/>
          <w:b/>
          <w:szCs w:val="22"/>
          <w:lang w:val="lt-LT"/>
        </w:rPr>
        <w:t>jie neskirti</w:t>
      </w:r>
      <w:r w:rsidRPr="002F2FF1">
        <w:rPr>
          <w:rStyle w:val="hps"/>
          <w:b/>
          <w:szCs w:val="22"/>
          <w:lang w:val="lt-LT"/>
        </w:rPr>
        <w:t xml:space="preserve"> virusinėms infekci</w:t>
      </w:r>
      <w:r w:rsidR="00262C29" w:rsidRPr="002F2FF1">
        <w:rPr>
          <w:rStyle w:val="hps"/>
          <w:b/>
          <w:szCs w:val="22"/>
          <w:lang w:val="lt-LT"/>
        </w:rPr>
        <w:t>nėms ligoms</w:t>
      </w:r>
      <w:r w:rsidRPr="002F2FF1">
        <w:rPr>
          <w:rStyle w:val="hps"/>
          <w:b/>
          <w:szCs w:val="22"/>
          <w:lang w:val="lt-LT"/>
        </w:rPr>
        <w:t>, tokioms kaip gripas ar peršalimas, gydyti.</w:t>
      </w:r>
    </w:p>
    <w:p w14:paraId="414EE24A" w14:textId="77777777" w:rsidR="000D7952" w:rsidRPr="002F2FF1" w:rsidRDefault="000D7952" w:rsidP="000D7952">
      <w:pPr>
        <w:pStyle w:val="Pagrindinistekstas"/>
        <w:pBdr>
          <w:top w:val="single" w:sz="4" w:space="1" w:color="auto"/>
          <w:left w:val="single" w:sz="4" w:space="4" w:color="auto"/>
          <w:bottom w:val="single" w:sz="4" w:space="1" w:color="auto"/>
          <w:right w:val="single" w:sz="4" w:space="4" w:color="auto"/>
        </w:pBdr>
        <w:tabs>
          <w:tab w:val="left" w:pos="142"/>
        </w:tabs>
        <w:ind w:right="-1"/>
        <w:rPr>
          <w:rStyle w:val="hps"/>
          <w:b/>
          <w:szCs w:val="22"/>
          <w:lang w:val="lt-LT"/>
        </w:rPr>
      </w:pPr>
      <w:r w:rsidRPr="002F2FF1">
        <w:rPr>
          <w:rStyle w:val="hps"/>
          <w:b/>
          <w:szCs w:val="22"/>
          <w:lang w:val="lt-LT"/>
        </w:rPr>
        <w:t>Svarbu laikytis gydytojo nurodymų dėl dozavimo, dozavimo intervalo ir gydymo trukmės.</w:t>
      </w:r>
    </w:p>
    <w:p w14:paraId="0A4C0D59" w14:textId="77777777" w:rsidR="000D7952" w:rsidRPr="002F2FF1" w:rsidRDefault="000D7952" w:rsidP="000D7952">
      <w:pPr>
        <w:pStyle w:val="Pagrindinistekstas"/>
        <w:pBdr>
          <w:top w:val="single" w:sz="4" w:space="1" w:color="auto"/>
          <w:left w:val="single" w:sz="4" w:space="4" w:color="auto"/>
          <w:bottom w:val="single" w:sz="4" w:space="1" w:color="auto"/>
          <w:right w:val="single" w:sz="4" w:space="4" w:color="auto"/>
        </w:pBdr>
        <w:tabs>
          <w:tab w:val="left" w:pos="142"/>
        </w:tabs>
        <w:ind w:right="-1"/>
        <w:rPr>
          <w:rStyle w:val="hps"/>
          <w:b/>
          <w:szCs w:val="22"/>
          <w:lang w:val="lt-LT"/>
        </w:rPr>
      </w:pPr>
      <w:r w:rsidRPr="002F2FF1">
        <w:rPr>
          <w:rStyle w:val="hps"/>
          <w:b/>
          <w:szCs w:val="22"/>
          <w:lang w:val="lt-LT"/>
        </w:rPr>
        <w:t>Šio vaisto laiky</w:t>
      </w:r>
      <w:r w:rsidR="00F64200" w:rsidRPr="002F2FF1">
        <w:rPr>
          <w:rStyle w:val="hps"/>
          <w:b/>
          <w:szCs w:val="22"/>
          <w:lang w:val="lt-LT"/>
        </w:rPr>
        <w:t>ti</w:t>
      </w:r>
      <w:r w:rsidRPr="002F2FF1">
        <w:rPr>
          <w:rStyle w:val="hps"/>
          <w:b/>
          <w:szCs w:val="22"/>
          <w:lang w:val="lt-LT"/>
        </w:rPr>
        <w:t xml:space="preserve"> ir </w:t>
      </w:r>
      <w:r w:rsidR="00F64200" w:rsidRPr="002F2FF1">
        <w:rPr>
          <w:rStyle w:val="hps"/>
          <w:b/>
          <w:szCs w:val="22"/>
          <w:lang w:val="lt-LT"/>
        </w:rPr>
        <w:t xml:space="preserve">vartoti </w:t>
      </w:r>
      <w:r w:rsidRPr="002F2FF1">
        <w:rPr>
          <w:rStyle w:val="hps"/>
          <w:b/>
          <w:szCs w:val="22"/>
          <w:lang w:val="lt-LT"/>
        </w:rPr>
        <w:t>pakartotinai</w:t>
      </w:r>
      <w:r w:rsidR="00F64200" w:rsidRPr="002F2FF1">
        <w:rPr>
          <w:rStyle w:val="hps"/>
          <w:b/>
          <w:szCs w:val="22"/>
          <w:lang w:val="lt-LT"/>
        </w:rPr>
        <w:t xml:space="preserve"> negalima</w:t>
      </w:r>
      <w:r w:rsidRPr="002F2FF1">
        <w:rPr>
          <w:rStyle w:val="hps"/>
          <w:b/>
          <w:szCs w:val="22"/>
          <w:lang w:val="lt-LT"/>
        </w:rPr>
        <w:t>. Jei baigus gydym</w:t>
      </w:r>
      <w:r w:rsidR="00262C29" w:rsidRPr="002F2FF1">
        <w:rPr>
          <w:rStyle w:val="hps"/>
          <w:b/>
          <w:szCs w:val="22"/>
          <w:lang w:val="lt-LT"/>
        </w:rPr>
        <w:t>o kursą Jums</w:t>
      </w:r>
      <w:r w:rsidRPr="002F2FF1">
        <w:rPr>
          <w:rStyle w:val="hps"/>
          <w:b/>
          <w:szCs w:val="22"/>
          <w:lang w:val="lt-LT"/>
        </w:rPr>
        <w:t xml:space="preserve"> liko antibiotikų, </w:t>
      </w:r>
      <w:r w:rsidR="00262C29" w:rsidRPr="002F2FF1">
        <w:rPr>
          <w:rStyle w:val="hps"/>
          <w:b/>
          <w:szCs w:val="22"/>
          <w:lang w:val="lt-LT"/>
        </w:rPr>
        <w:t xml:space="preserve">likutį </w:t>
      </w:r>
      <w:r w:rsidRPr="002F2FF1">
        <w:rPr>
          <w:rStyle w:val="hps"/>
          <w:b/>
          <w:szCs w:val="22"/>
          <w:lang w:val="lt-LT"/>
        </w:rPr>
        <w:t>grąžinkite į vaistinę</w:t>
      </w:r>
      <w:r w:rsidR="00262C29" w:rsidRPr="002F2FF1">
        <w:rPr>
          <w:rStyle w:val="hps"/>
          <w:b/>
          <w:szCs w:val="22"/>
          <w:lang w:val="lt-LT"/>
        </w:rPr>
        <w:t>, kad jie būtų</w:t>
      </w:r>
      <w:r w:rsidRPr="002F2FF1">
        <w:rPr>
          <w:rStyle w:val="hps"/>
          <w:b/>
          <w:szCs w:val="22"/>
          <w:lang w:val="lt-LT"/>
        </w:rPr>
        <w:t xml:space="preserve"> tinkamai sunaikinti. Vaistų </w:t>
      </w:r>
      <w:r w:rsidR="00F64200" w:rsidRPr="002F2FF1">
        <w:rPr>
          <w:rStyle w:val="hps"/>
          <w:b/>
          <w:szCs w:val="22"/>
          <w:lang w:val="lt-LT"/>
        </w:rPr>
        <w:t>negalima i</w:t>
      </w:r>
      <w:r w:rsidRPr="002F2FF1">
        <w:rPr>
          <w:rStyle w:val="hps"/>
          <w:b/>
          <w:szCs w:val="22"/>
          <w:lang w:val="lt-LT"/>
        </w:rPr>
        <w:t>šmes</w:t>
      </w:r>
      <w:r w:rsidR="00F64200" w:rsidRPr="002F2FF1">
        <w:rPr>
          <w:rStyle w:val="hps"/>
          <w:b/>
          <w:szCs w:val="22"/>
          <w:lang w:val="lt-LT"/>
        </w:rPr>
        <w:t>ti</w:t>
      </w:r>
      <w:r w:rsidRPr="002F2FF1">
        <w:rPr>
          <w:rStyle w:val="hps"/>
          <w:b/>
          <w:szCs w:val="22"/>
          <w:lang w:val="lt-LT"/>
        </w:rPr>
        <w:t xml:space="preserve"> į kanalizaciją arba </w:t>
      </w:r>
      <w:r w:rsidR="00F64200" w:rsidRPr="002F2FF1">
        <w:rPr>
          <w:rStyle w:val="hps"/>
          <w:b/>
          <w:szCs w:val="22"/>
          <w:lang w:val="lt-LT"/>
        </w:rPr>
        <w:t>su</w:t>
      </w:r>
      <w:r w:rsidRPr="002F2FF1">
        <w:rPr>
          <w:rStyle w:val="hps"/>
          <w:b/>
          <w:szCs w:val="22"/>
          <w:lang w:val="lt-LT"/>
        </w:rPr>
        <w:t xml:space="preserve"> buitin</w:t>
      </w:r>
      <w:r w:rsidR="00F64200" w:rsidRPr="002F2FF1">
        <w:rPr>
          <w:rStyle w:val="hps"/>
          <w:b/>
          <w:szCs w:val="22"/>
          <w:lang w:val="lt-LT"/>
        </w:rPr>
        <w:t>ėmi</w:t>
      </w:r>
      <w:r w:rsidRPr="002F2FF1">
        <w:rPr>
          <w:rStyle w:val="hps"/>
          <w:b/>
          <w:szCs w:val="22"/>
          <w:lang w:val="lt-LT"/>
        </w:rPr>
        <w:t>s atliek</w:t>
      </w:r>
      <w:r w:rsidR="00F64200" w:rsidRPr="002F2FF1">
        <w:rPr>
          <w:rStyle w:val="hps"/>
          <w:b/>
          <w:szCs w:val="22"/>
          <w:lang w:val="lt-LT"/>
        </w:rPr>
        <w:t>omis</w:t>
      </w:r>
      <w:r w:rsidRPr="002F2FF1">
        <w:rPr>
          <w:rStyle w:val="hps"/>
          <w:b/>
          <w:szCs w:val="22"/>
          <w:lang w:val="lt-LT"/>
        </w:rPr>
        <w:t>.</w:t>
      </w:r>
    </w:p>
    <w:p w14:paraId="22A8C85B" w14:textId="77777777" w:rsidR="000D7952" w:rsidRPr="002F2FF1" w:rsidRDefault="000D7952" w:rsidP="00EB0465">
      <w:pPr>
        <w:widowControl w:val="0"/>
        <w:numPr>
          <w:ilvl w:val="12"/>
          <w:numId w:val="0"/>
        </w:numPr>
        <w:ind w:right="-2"/>
        <w:rPr>
          <w:snapToGrid w:val="0"/>
          <w:sz w:val="22"/>
          <w:szCs w:val="22"/>
          <w:lang w:val="lt-LT" w:eastAsia="en-US"/>
        </w:rPr>
      </w:pPr>
    </w:p>
    <w:p w14:paraId="401B074D" w14:textId="77777777" w:rsidR="00EB0465" w:rsidRPr="002F2FF1" w:rsidRDefault="00EB0465" w:rsidP="00EB0465">
      <w:pPr>
        <w:widowControl w:val="0"/>
        <w:numPr>
          <w:ilvl w:val="12"/>
          <w:numId w:val="0"/>
        </w:numPr>
        <w:ind w:right="-2"/>
        <w:rPr>
          <w:snapToGrid w:val="0"/>
          <w:sz w:val="22"/>
          <w:szCs w:val="22"/>
          <w:lang w:val="lt-LT" w:eastAsia="en-US"/>
        </w:rPr>
      </w:pPr>
    </w:p>
    <w:p w14:paraId="67F3F04F"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2.</w:t>
      </w:r>
      <w:r w:rsidRPr="002F2FF1">
        <w:rPr>
          <w:b/>
          <w:bCs/>
          <w:snapToGrid w:val="0"/>
          <w:sz w:val="22"/>
          <w:szCs w:val="22"/>
          <w:lang w:val="lt-LT"/>
        </w:rPr>
        <w:tab/>
        <w:t xml:space="preserve">Kas žinotina prieš vartojant </w:t>
      </w:r>
      <w:proofErr w:type="spellStart"/>
      <w:r w:rsidR="00E04CD9" w:rsidRPr="002F2FF1">
        <w:rPr>
          <w:b/>
          <w:bCs/>
          <w:snapToGrid w:val="0"/>
          <w:sz w:val="22"/>
          <w:szCs w:val="22"/>
          <w:lang w:val="lt-LT"/>
        </w:rPr>
        <w:t>Linezolid</w:t>
      </w:r>
      <w:proofErr w:type="spellEnd"/>
      <w:r w:rsidR="00E04CD9" w:rsidRPr="002F2FF1">
        <w:rPr>
          <w:b/>
          <w:bCs/>
          <w:snapToGrid w:val="0"/>
          <w:sz w:val="22"/>
          <w:szCs w:val="22"/>
          <w:lang w:val="lt-LT"/>
        </w:rPr>
        <w:t xml:space="preserve"> </w:t>
      </w:r>
      <w:proofErr w:type="spellStart"/>
      <w:r w:rsidR="00E04CD9" w:rsidRPr="002F2FF1">
        <w:rPr>
          <w:b/>
          <w:bCs/>
          <w:snapToGrid w:val="0"/>
          <w:sz w:val="22"/>
          <w:szCs w:val="22"/>
          <w:lang w:val="lt-LT"/>
        </w:rPr>
        <w:t>Inteli</w:t>
      </w:r>
      <w:proofErr w:type="spellEnd"/>
      <w:r w:rsidR="00413E88" w:rsidRPr="002F2FF1">
        <w:rPr>
          <w:b/>
          <w:bCs/>
          <w:snapToGrid w:val="0"/>
          <w:sz w:val="22"/>
          <w:szCs w:val="22"/>
          <w:lang w:val="lt-LT"/>
        </w:rPr>
        <w:t xml:space="preserve"> </w:t>
      </w:r>
    </w:p>
    <w:p w14:paraId="1456F0A7" w14:textId="77777777" w:rsidR="00EB0465" w:rsidRPr="002F2FF1" w:rsidRDefault="00EB0465" w:rsidP="00EB0465">
      <w:pPr>
        <w:widowControl w:val="0"/>
        <w:numPr>
          <w:ilvl w:val="12"/>
          <w:numId w:val="0"/>
        </w:numPr>
        <w:ind w:right="-2"/>
        <w:rPr>
          <w:snapToGrid w:val="0"/>
          <w:sz w:val="22"/>
          <w:szCs w:val="22"/>
          <w:lang w:val="lt-LT" w:eastAsia="en-US"/>
        </w:rPr>
      </w:pPr>
    </w:p>
    <w:p w14:paraId="665AE3FF" w14:textId="77777777" w:rsidR="00EB0465" w:rsidRPr="002F2FF1" w:rsidRDefault="00E04CD9" w:rsidP="00EB0465">
      <w:pPr>
        <w:widowControl w:val="0"/>
        <w:tabs>
          <w:tab w:val="left" w:pos="567"/>
        </w:tabs>
        <w:jc w:val="both"/>
        <w:outlineLvl w:val="3"/>
        <w:rPr>
          <w:b/>
          <w:bCs/>
          <w:snapToGrid w:val="0"/>
          <w:sz w:val="22"/>
          <w:szCs w:val="22"/>
          <w:lang w:val="lt-LT"/>
        </w:rPr>
      </w:pP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00EB0465" w:rsidRPr="002F2FF1">
        <w:rPr>
          <w:b/>
          <w:bCs/>
          <w:snapToGrid w:val="0"/>
          <w:sz w:val="22"/>
          <w:szCs w:val="22"/>
          <w:lang w:val="lt-LT"/>
        </w:rPr>
        <w:t xml:space="preserve"> vartoti </w:t>
      </w:r>
      <w:r w:rsidR="006B4A51" w:rsidRPr="002F2FF1">
        <w:rPr>
          <w:b/>
          <w:bCs/>
          <w:snapToGrid w:val="0"/>
          <w:sz w:val="22"/>
          <w:szCs w:val="22"/>
          <w:lang w:val="lt-LT"/>
        </w:rPr>
        <w:t>draudžiama</w:t>
      </w:r>
      <w:r w:rsidR="00EB0465" w:rsidRPr="002F2FF1">
        <w:rPr>
          <w:b/>
          <w:bCs/>
          <w:snapToGrid w:val="0"/>
          <w:sz w:val="22"/>
          <w:szCs w:val="22"/>
          <w:lang w:val="lt-LT"/>
        </w:rPr>
        <w:t>:</w:t>
      </w:r>
    </w:p>
    <w:p w14:paraId="47E9A9B8" w14:textId="77777777" w:rsidR="00EB0465" w:rsidRPr="002F2FF1" w:rsidRDefault="00F85E66" w:rsidP="00EB0465">
      <w:pPr>
        <w:widowControl w:val="0"/>
        <w:numPr>
          <w:ilvl w:val="0"/>
          <w:numId w:val="16"/>
        </w:numPr>
        <w:ind w:left="567" w:hanging="567"/>
        <w:rPr>
          <w:snapToGrid w:val="0"/>
          <w:sz w:val="22"/>
          <w:szCs w:val="22"/>
          <w:lang w:val="lt-LT" w:eastAsia="en-US"/>
        </w:rPr>
      </w:pPr>
      <w:r w:rsidRPr="002F2FF1">
        <w:rPr>
          <w:snapToGrid w:val="0"/>
          <w:sz w:val="22"/>
          <w:szCs w:val="22"/>
          <w:lang w:val="lt-LT" w:eastAsia="en-US"/>
        </w:rPr>
        <w:t xml:space="preserve">jeigu yra </w:t>
      </w:r>
      <w:r w:rsidR="00EB0465" w:rsidRPr="002F2FF1">
        <w:rPr>
          <w:snapToGrid w:val="0"/>
          <w:sz w:val="22"/>
          <w:szCs w:val="22"/>
          <w:lang w:val="lt-LT" w:eastAsia="en-US"/>
        </w:rPr>
        <w:t xml:space="preserve">alergija </w:t>
      </w:r>
      <w:proofErr w:type="spellStart"/>
      <w:r w:rsidR="00EB0465" w:rsidRPr="002F2FF1">
        <w:rPr>
          <w:snapToGrid w:val="0"/>
          <w:sz w:val="22"/>
          <w:szCs w:val="22"/>
          <w:lang w:val="lt-LT" w:eastAsia="en-US"/>
        </w:rPr>
        <w:t>linezolidui</w:t>
      </w:r>
      <w:proofErr w:type="spellEnd"/>
      <w:r w:rsidR="00EB0465" w:rsidRPr="002F2FF1">
        <w:rPr>
          <w:snapToGrid w:val="0"/>
          <w:sz w:val="22"/>
          <w:szCs w:val="22"/>
          <w:lang w:val="lt-LT" w:eastAsia="en-US"/>
        </w:rPr>
        <w:t xml:space="preserve"> arba bet kuriai pagalbinei šio vaisto medžiagai </w:t>
      </w:r>
      <w:r w:rsidRPr="002F2FF1">
        <w:rPr>
          <w:snapToGrid w:val="0"/>
          <w:sz w:val="22"/>
          <w:szCs w:val="22"/>
          <w:lang w:val="lt-LT" w:eastAsia="en-US"/>
        </w:rPr>
        <w:t>(jos išvardytos 6</w:t>
      </w:r>
      <w:r w:rsidR="00262C29" w:rsidRPr="002F2FF1">
        <w:rPr>
          <w:snapToGrid w:val="0"/>
          <w:sz w:val="22"/>
          <w:szCs w:val="22"/>
          <w:lang w:val="lt-LT" w:eastAsia="en-US"/>
        </w:rPr>
        <w:t> </w:t>
      </w:r>
      <w:r w:rsidRPr="002F2FF1">
        <w:rPr>
          <w:snapToGrid w:val="0"/>
          <w:sz w:val="22"/>
          <w:szCs w:val="22"/>
          <w:lang w:val="lt-LT" w:eastAsia="en-US"/>
        </w:rPr>
        <w:t>skyriuje)</w:t>
      </w:r>
      <w:r w:rsidR="00262C29" w:rsidRPr="002F2FF1">
        <w:rPr>
          <w:snapToGrid w:val="0"/>
          <w:sz w:val="22"/>
          <w:szCs w:val="22"/>
          <w:lang w:val="lt-LT" w:eastAsia="en-US"/>
        </w:rPr>
        <w:t>;</w:t>
      </w:r>
    </w:p>
    <w:p w14:paraId="6A20C9E3" w14:textId="77777777" w:rsidR="00EB0465" w:rsidRPr="002F2FF1" w:rsidRDefault="00F85E66" w:rsidP="00EB0465">
      <w:pPr>
        <w:widowControl w:val="0"/>
        <w:numPr>
          <w:ilvl w:val="0"/>
          <w:numId w:val="16"/>
        </w:numPr>
        <w:ind w:left="567" w:hanging="567"/>
        <w:rPr>
          <w:bCs/>
          <w:snapToGrid w:val="0"/>
          <w:sz w:val="22"/>
          <w:szCs w:val="22"/>
          <w:lang w:val="lt-LT" w:eastAsia="en-US"/>
        </w:rPr>
      </w:pPr>
      <w:r w:rsidRPr="002F2FF1">
        <w:rPr>
          <w:bCs/>
          <w:snapToGrid w:val="0"/>
          <w:sz w:val="22"/>
          <w:szCs w:val="22"/>
          <w:lang w:val="lt-LT" w:eastAsia="en-US"/>
        </w:rPr>
        <w:t xml:space="preserve">jeigu vartojate </w:t>
      </w:r>
      <w:r w:rsidR="00EB0465" w:rsidRPr="002F2FF1">
        <w:rPr>
          <w:bCs/>
          <w:snapToGrid w:val="0"/>
          <w:sz w:val="22"/>
          <w:szCs w:val="22"/>
          <w:lang w:val="lt-LT" w:eastAsia="en-US"/>
        </w:rPr>
        <w:t>arba per praėjusias 2</w:t>
      </w:r>
      <w:r w:rsidR="00262C29" w:rsidRPr="002F2FF1">
        <w:rPr>
          <w:bCs/>
          <w:snapToGrid w:val="0"/>
          <w:sz w:val="22"/>
          <w:szCs w:val="22"/>
          <w:lang w:val="lt-LT" w:eastAsia="en-US"/>
        </w:rPr>
        <w:t> </w:t>
      </w:r>
      <w:r w:rsidR="00EB0465" w:rsidRPr="002F2FF1">
        <w:rPr>
          <w:bCs/>
          <w:snapToGrid w:val="0"/>
          <w:sz w:val="22"/>
          <w:szCs w:val="22"/>
          <w:lang w:val="lt-LT" w:eastAsia="en-US"/>
        </w:rPr>
        <w:t xml:space="preserve">savaites vartojote kitų vaistų, kurie yra žinomi kaip </w:t>
      </w:r>
      <w:proofErr w:type="spellStart"/>
      <w:r w:rsidR="00EB0465" w:rsidRPr="002F2FF1">
        <w:rPr>
          <w:bCs/>
          <w:snapToGrid w:val="0"/>
          <w:sz w:val="22"/>
          <w:szCs w:val="22"/>
          <w:lang w:val="lt-LT" w:eastAsia="en-US"/>
        </w:rPr>
        <w:t>monoaminooksidazės</w:t>
      </w:r>
      <w:proofErr w:type="spellEnd"/>
      <w:r w:rsidR="00EB0465" w:rsidRPr="002F2FF1">
        <w:rPr>
          <w:bCs/>
          <w:snapToGrid w:val="0"/>
          <w:sz w:val="22"/>
          <w:szCs w:val="22"/>
          <w:lang w:val="lt-LT" w:eastAsia="en-US"/>
        </w:rPr>
        <w:t xml:space="preserve"> inhibitoriai (MAOI, pavyzdžiui, </w:t>
      </w:r>
      <w:proofErr w:type="spellStart"/>
      <w:r w:rsidR="00EB0465" w:rsidRPr="002F2FF1">
        <w:rPr>
          <w:bCs/>
          <w:snapToGrid w:val="0"/>
          <w:sz w:val="22"/>
          <w:szCs w:val="22"/>
          <w:lang w:val="lt-LT" w:eastAsia="en-US"/>
        </w:rPr>
        <w:t>fenelzino</w:t>
      </w:r>
      <w:proofErr w:type="spellEnd"/>
      <w:r w:rsidR="00EB0465" w:rsidRPr="002F2FF1">
        <w:rPr>
          <w:bCs/>
          <w:snapToGrid w:val="0"/>
          <w:sz w:val="22"/>
          <w:szCs w:val="22"/>
          <w:lang w:val="lt-LT" w:eastAsia="en-US"/>
        </w:rPr>
        <w:t xml:space="preserve">, </w:t>
      </w:r>
      <w:proofErr w:type="spellStart"/>
      <w:r w:rsidR="00EB0465" w:rsidRPr="002F2FF1">
        <w:rPr>
          <w:bCs/>
          <w:snapToGrid w:val="0"/>
          <w:sz w:val="22"/>
          <w:szCs w:val="22"/>
          <w:lang w:val="lt-LT" w:eastAsia="en-US"/>
        </w:rPr>
        <w:t>izokarboksazido</w:t>
      </w:r>
      <w:proofErr w:type="spellEnd"/>
      <w:r w:rsidR="00EB0465" w:rsidRPr="002F2FF1">
        <w:rPr>
          <w:bCs/>
          <w:snapToGrid w:val="0"/>
          <w:sz w:val="22"/>
          <w:szCs w:val="22"/>
          <w:lang w:val="lt-LT" w:eastAsia="en-US"/>
        </w:rPr>
        <w:t xml:space="preserve">, </w:t>
      </w:r>
      <w:proofErr w:type="spellStart"/>
      <w:r w:rsidR="00EB0465" w:rsidRPr="002F2FF1">
        <w:rPr>
          <w:bCs/>
          <w:snapToGrid w:val="0"/>
          <w:sz w:val="22"/>
          <w:szCs w:val="22"/>
          <w:lang w:val="lt-LT" w:eastAsia="en-US"/>
        </w:rPr>
        <w:t>selegilino</w:t>
      </w:r>
      <w:proofErr w:type="spellEnd"/>
      <w:r w:rsidR="00EB0465" w:rsidRPr="002F2FF1">
        <w:rPr>
          <w:bCs/>
          <w:snapToGrid w:val="0"/>
          <w:sz w:val="22"/>
          <w:szCs w:val="22"/>
          <w:lang w:val="lt-LT" w:eastAsia="en-US"/>
        </w:rPr>
        <w:t xml:space="preserve">, </w:t>
      </w:r>
      <w:proofErr w:type="spellStart"/>
      <w:r w:rsidR="00EB0465" w:rsidRPr="002F2FF1">
        <w:rPr>
          <w:bCs/>
          <w:snapToGrid w:val="0"/>
          <w:sz w:val="22"/>
          <w:szCs w:val="22"/>
          <w:lang w:val="lt-LT" w:eastAsia="en-US"/>
        </w:rPr>
        <w:t>moklobemido</w:t>
      </w:r>
      <w:proofErr w:type="spellEnd"/>
      <w:r w:rsidR="00EB0465" w:rsidRPr="002F2FF1">
        <w:rPr>
          <w:bCs/>
          <w:snapToGrid w:val="0"/>
          <w:sz w:val="22"/>
          <w:szCs w:val="22"/>
          <w:lang w:val="lt-LT" w:eastAsia="en-US"/>
        </w:rPr>
        <w:t xml:space="preserve">). </w:t>
      </w:r>
      <w:r w:rsidRPr="002F2FF1">
        <w:rPr>
          <w:bCs/>
          <w:snapToGrid w:val="0"/>
          <w:sz w:val="22"/>
          <w:szCs w:val="22"/>
          <w:lang w:val="lt-LT" w:eastAsia="en-US"/>
        </w:rPr>
        <w:t>Šie vaistai</w:t>
      </w:r>
      <w:r w:rsidR="00EB0465" w:rsidRPr="002F2FF1">
        <w:rPr>
          <w:bCs/>
          <w:snapToGrid w:val="0"/>
          <w:sz w:val="22"/>
          <w:szCs w:val="22"/>
          <w:lang w:val="lt-LT" w:eastAsia="en-US"/>
        </w:rPr>
        <w:t xml:space="preserve"> gali būti vartojami depresijai ar Parkinsono (</w:t>
      </w:r>
      <w:proofErr w:type="spellStart"/>
      <w:r w:rsidR="00EB0465" w:rsidRPr="002F2FF1">
        <w:rPr>
          <w:bCs/>
          <w:i/>
          <w:snapToGrid w:val="0"/>
          <w:sz w:val="22"/>
          <w:szCs w:val="22"/>
          <w:lang w:val="lt-LT" w:eastAsia="en-US"/>
        </w:rPr>
        <w:t>Parkinson</w:t>
      </w:r>
      <w:proofErr w:type="spellEnd"/>
      <w:r w:rsidR="00EB0465" w:rsidRPr="002F2FF1">
        <w:rPr>
          <w:bCs/>
          <w:snapToGrid w:val="0"/>
          <w:sz w:val="22"/>
          <w:szCs w:val="22"/>
          <w:lang w:val="lt-LT" w:eastAsia="en-US"/>
        </w:rPr>
        <w:t>) ligai gydyti;</w:t>
      </w:r>
    </w:p>
    <w:p w14:paraId="06EE05B3" w14:textId="77777777" w:rsidR="00EB0465" w:rsidRPr="002F2FF1" w:rsidRDefault="00F85E66" w:rsidP="00EB0465">
      <w:pPr>
        <w:widowControl w:val="0"/>
        <w:numPr>
          <w:ilvl w:val="0"/>
          <w:numId w:val="16"/>
        </w:numPr>
        <w:ind w:left="567" w:hanging="567"/>
        <w:rPr>
          <w:bCs/>
          <w:snapToGrid w:val="0"/>
          <w:sz w:val="22"/>
          <w:szCs w:val="22"/>
          <w:lang w:val="lt-LT" w:eastAsia="en-US"/>
        </w:rPr>
      </w:pPr>
      <w:r w:rsidRPr="002F2FF1">
        <w:rPr>
          <w:bCs/>
          <w:snapToGrid w:val="0"/>
          <w:sz w:val="22"/>
          <w:szCs w:val="22"/>
          <w:lang w:val="lt-LT" w:eastAsia="en-US"/>
        </w:rPr>
        <w:t xml:space="preserve">jeigu </w:t>
      </w:r>
      <w:r w:rsidR="00811AEB" w:rsidRPr="002F2FF1">
        <w:rPr>
          <w:bCs/>
          <w:snapToGrid w:val="0"/>
          <w:sz w:val="22"/>
          <w:szCs w:val="22"/>
          <w:lang w:val="lt-LT" w:eastAsia="en-US"/>
        </w:rPr>
        <w:t>žindote kūdikį</w:t>
      </w:r>
      <w:r w:rsidR="00EB0465" w:rsidRPr="002F2FF1">
        <w:rPr>
          <w:bCs/>
          <w:snapToGrid w:val="0"/>
          <w:sz w:val="22"/>
          <w:szCs w:val="22"/>
          <w:lang w:val="lt-LT" w:eastAsia="en-US"/>
        </w:rPr>
        <w:t xml:space="preserve">. Tai yra todėl, kad </w:t>
      </w:r>
      <w:r w:rsidR="00811AEB" w:rsidRPr="002F2FF1">
        <w:rPr>
          <w:bCs/>
          <w:snapToGrid w:val="0"/>
          <w:sz w:val="22"/>
          <w:szCs w:val="22"/>
          <w:lang w:val="lt-LT" w:eastAsia="en-US"/>
        </w:rPr>
        <w:t>vaistas</w:t>
      </w:r>
      <w:r w:rsidRPr="002F2FF1">
        <w:rPr>
          <w:bCs/>
          <w:snapToGrid w:val="0"/>
          <w:sz w:val="22"/>
          <w:szCs w:val="22"/>
          <w:lang w:val="lt-LT" w:eastAsia="en-US"/>
        </w:rPr>
        <w:t xml:space="preserve"> </w:t>
      </w:r>
      <w:r w:rsidR="00811AEB" w:rsidRPr="002F2FF1">
        <w:rPr>
          <w:bCs/>
          <w:snapToGrid w:val="0"/>
          <w:sz w:val="22"/>
          <w:szCs w:val="22"/>
          <w:lang w:val="lt-LT" w:eastAsia="en-US"/>
        </w:rPr>
        <w:t xml:space="preserve">išsiskiria </w:t>
      </w:r>
      <w:r w:rsidR="00EB0465" w:rsidRPr="002F2FF1">
        <w:rPr>
          <w:bCs/>
          <w:snapToGrid w:val="0"/>
          <w:sz w:val="22"/>
          <w:szCs w:val="22"/>
          <w:lang w:val="lt-LT" w:eastAsia="en-US"/>
        </w:rPr>
        <w:t xml:space="preserve">į </w:t>
      </w:r>
      <w:r w:rsidR="00811AEB" w:rsidRPr="002F2FF1">
        <w:rPr>
          <w:bCs/>
          <w:snapToGrid w:val="0"/>
          <w:sz w:val="22"/>
          <w:szCs w:val="22"/>
          <w:lang w:val="lt-LT" w:eastAsia="en-US"/>
        </w:rPr>
        <w:t xml:space="preserve">motinos </w:t>
      </w:r>
      <w:r w:rsidR="00EB0465" w:rsidRPr="002F2FF1">
        <w:rPr>
          <w:bCs/>
          <w:snapToGrid w:val="0"/>
          <w:sz w:val="22"/>
          <w:szCs w:val="22"/>
          <w:lang w:val="lt-LT" w:eastAsia="en-US"/>
        </w:rPr>
        <w:t>pieną ir gali paveikti kūdikį.</w:t>
      </w:r>
    </w:p>
    <w:p w14:paraId="745D5DA5" w14:textId="77777777" w:rsidR="00EB0465" w:rsidRPr="002F2FF1" w:rsidRDefault="00EB0465" w:rsidP="00EB0465">
      <w:pPr>
        <w:widowControl w:val="0"/>
        <w:numPr>
          <w:ilvl w:val="12"/>
          <w:numId w:val="0"/>
        </w:numPr>
        <w:tabs>
          <w:tab w:val="left" w:pos="567"/>
        </w:tabs>
        <w:ind w:left="567" w:hanging="567"/>
        <w:rPr>
          <w:bCs/>
          <w:snapToGrid w:val="0"/>
          <w:sz w:val="22"/>
          <w:szCs w:val="22"/>
          <w:lang w:val="lt-LT" w:eastAsia="en-US"/>
        </w:rPr>
      </w:pPr>
    </w:p>
    <w:p w14:paraId="3CDE76EE" w14:textId="77777777" w:rsidR="00EB0465" w:rsidRPr="002F2FF1" w:rsidRDefault="00E04CD9" w:rsidP="00EB0465">
      <w:pPr>
        <w:widowControl w:val="0"/>
        <w:numPr>
          <w:ilvl w:val="12"/>
          <w:numId w:val="0"/>
        </w:numPr>
        <w:rPr>
          <w:bCs/>
          <w:snapToGrid w:val="0"/>
          <w:sz w:val="22"/>
          <w:szCs w:val="22"/>
          <w:u w:val="single"/>
          <w:lang w:val="lt-LT" w:eastAsia="en-US"/>
        </w:rPr>
      </w:pPr>
      <w:proofErr w:type="spellStart"/>
      <w:r w:rsidRPr="002F2FF1">
        <w:rPr>
          <w:bCs/>
          <w:snapToGrid w:val="0"/>
          <w:sz w:val="22"/>
          <w:szCs w:val="22"/>
          <w:u w:val="single"/>
          <w:lang w:val="lt-LT" w:eastAsia="en-US"/>
        </w:rPr>
        <w:t>Linezolid</w:t>
      </w:r>
      <w:proofErr w:type="spellEnd"/>
      <w:r w:rsidRPr="002F2FF1">
        <w:rPr>
          <w:bCs/>
          <w:snapToGrid w:val="0"/>
          <w:sz w:val="22"/>
          <w:szCs w:val="22"/>
          <w:u w:val="single"/>
          <w:lang w:val="lt-LT" w:eastAsia="en-US"/>
        </w:rPr>
        <w:t xml:space="preserve"> </w:t>
      </w:r>
      <w:proofErr w:type="spellStart"/>
      <w:r w:rsidRPr="002F2FF1">
        <w:rPr>
          <w:bCs/>
          <w:snapToGrid w:val="0"/>
          <w:sz w:val="22"/>
          <w:szCs w:val="22"/>
          <w:u w:val="single"/>
          <w:lang w:val="lt-LT" w:eastAsia="en-US"/>
        </w:rPr>
        <w:t>Inteli</w:t>
      </w:r>
      <w:proofErr w:type="spellEnd"/>
      <w:r w:rsidR="00EB0465" w:rsidRPr="002F2FF1">
        <w:rPr>
          <w:bCs/>
          <w:snapToGrid w:val="0"/>
          <w:sz w:val="22"/>
          <w:szCs w:val="22"/>
          <w:u w:val="single"/>
          <w:lang w:val="lt-LT" w:eastAsia="en-US"/>
        </w:rPr>
        <w:t xml:space="preserve"> Jums gali netikti, jeigu atsakysite „</w:t>
      </w:r>
      <w:r w:rsidR="00EB0465" w:rsidRPr="002F2FF1">
        <w:rPr>
          <w:b/>
          <w:snapToGrid w:val="0"/>
          <w:sz w:val="22"/>
          <w:szCs w:val="22"/>
          <w:u w:val="single"/>
          <w:lang w:val="lt-LT" w:eastAsia="en-US"/>
        </w:rPr>
        <w:t>taip</w:t>
      </w:r>
      <w:r w:rsidR="00EB0465" w:rsidRPr="002F2FF1">
        <w:rPr>
          <w:bCs/>
          <w:snapToGrid w:val="0"/>
          <w:sz w:val="22"/>
          <w:szCs w:val="22"/>
          <w:u w:val="single"/>
          <w:lang w:val="lt-LT" w:eastAsia="en-US"/>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3D856932" w14:textId="77777777" w:rsidR="00EB0465" w:rsidRPr="002F2FF1" w:rsidRDefault="00EB0465" w:rsidP="00EB0465">
      <w:pPr>
        <w:widowControl w:val="0"/>
        <w:numPr>
          <w:ilvl w:val="12"/>
          <w:numId w:val="0"/>
        </w:numPr>
        <w:rPr>
          <w:bCs/>
          <w:snapToGrid w:val="0"/>
          <w:sz w:val="22"/>
          <w:szCs w:val="22"/>
          <w:u w:val="single"/>
          <w:lang w:val="lt-LT" w:eastAsia="en-US"/>
        </w:rPr>
      </w:pPr>
    </w:p>
    <w:p w14:paraId="422169BF" w14:textId="77777777" w:rsidR="00EB0465" w:rsidRPr="002F2FF1" w:rsidRDefault="00EB0465" w:rsidP="00EB0465">
      <w:pPr>
        <w:widowControl w:val="0"/>
        <w:numPr>
          <w:ilvl w:val="12"/>
          <w:numId w:val="0"/>
        </w:numPr>
        <w:tabs>
          <w:tab w:val="left" w:pos="567"/>
        </w:tabs>
        <w:ind w:left="567" w:hanging="567"/>
        <w:rPr>
          <w:bCs/>
          <w:snapToGrid w:val="0"/>
          <w:sz w:val="22"/>
          <w:szCs w:val="22"/>
          <w:u w:val="single"/>
          <w:lang w:val="lt-LT" w:eastAsia="en-US"/>
        </w:rPr>
      </w:pPr>
      <w:r w:rsidRPr="002F2FF1">
        <w:rPr>
          <w:bCs/>
          <w:snapToGrid w:val="0"/>
          <w:sz w:val="22"/>
          <w:szCs w:val="22"/>
          <w:u w:val="single"/>
          <w:lang w:val="lt-LT" w:eastAsia="en-US"/>
        </w:rPr>
        <w:t>Pasiklauskite savo gydytojo, jeigu abejojate, ar Jums tinka šios kategorijos:</w:t>
      </w:r>
    </w:p>
    <w:p w14:paraId="16E2A246" w14:textId="77777777" w:rsidR="00811AEB" w:rsidRPr="002F2FF1" w:rsidRDefault="00811AEB" w:rsidP="00EB0465">
      <w:pPr>
        <w:widowControl w:val="0"/>
        <w:numPr>
          <w:ilvl w:val="12"/>
          <w:numId w:val="0"/>
        </w:numPr>
        <w:tabs>
          <w:tab w:val="left" w:pos="567"/>
        </w:tabs>
        <w:ind w:left="567" w:hanging="567"/>
        <w:rPr>
          <w:bCs/>
          <w:snapToGrid w:val="0"/>
          <w:sz w:val="22"/>
          <w:szCs w:val="22"/>
          <w:lang w:val="lt-LT" w:eastAsia="en-US"/>
        </w:rPr>
      </w:pPr>
    </w:p>
    <w:p w14:paraId="0F7821C3" w14:textId="77777777" w:rsidR="00EB0465" w:rsidRPr="002F2FF1" w:rsidRDefault="00EB0465" w:rsidP="006F7EEA">
      <w:pPr>
        <w:widowControl w:val="0"/>
        <w:numPr>
          <w:ilvl w:val="0"/>
          <w:numId w:val="34"/>
        </w:numPr>
        <w:ind w:left="567" w:hanging="567"/>
        <w:rPr>
          <w:bCs/>
          <w:snapToGrid w:val="0"/>
          <w:sz w:val="22"/>
          <w:szCs w:val="22"/>
          <w:lang w:val="lt-LT" w:eastAsia="en-US"/>
        </w:rPr>
      </w:pPr>
      <w:r w:rsidRPr="002F2FF1">
        <w:rPr>
          <w:bCs/>
          <w:snapToGrid w:val="0"/>
          <w:sz w:val="22"/>
          <w:szCs w:val="22"/>
          <w:lang w:val="lt-LT" w:eastAsia="en-US"/>
        </w:rPr>
        <w:t>Ar yra padidėjęs kraujospūdis, ar vartojate jį mažinančių vaistų?</w:t>
      </w:r>
    </w:p>
    <w:p w14:paraId="0EB3F083" w14:textId="77777777" w:rsidR="00EB0465" w:rsidRPr="002F2FF1" w:rsidRDefault="00EB0465" w:rsidP="006F7EEA">
      <w:pPr>
        <w:widowControl w:val="0"/>
        <w:numPr>
          <w:ilvl w:val="0"/>
          <w:numId w:val="34"/>
        </w:numPr>
        <w:ind w:left="567" w:hanging="567"/>
        <w:rPr>
          <w:bCs/>
          <w:snapToGrid w:val="0"/>
          <w:sz w:val="22"/>
          <w:szCs w:val="22"/>
          <w:lang w:val="lt-LT" w:eastAsia="en-US"/>
        </w:rPr>
      </w:pPr>
      <w:r w:rsidRPr="002F2FF1">
        <w:rPr>
          <w:bCs/>
          <w:snapToGrid w:val="0"/>
          <w:sz w:val="22"/>
          <w:szCs w:val="22"/>
          <w:lang w:val="lt-LT" w:eastAsia="en-US"/>
        </w:rPr>
        <w:t>Ar yra diagnozuotas padidėjęs skydliaukės aktyvumas?</w:t>
      </w:r>
    </w:p>
    <w:p w14:paraId="281E8DAF" w14:textId="77777777" w:rsidR="00EB0465" w:rsidRPr="002F2FF1" w:rsidRDefault="00EB0465" w:rsidP="006F7EEA">
      <w:pPr>
        <w:widowControl w:val="0"/>
        <w:numPr>
          <w:ilvl w:val="0"/>
          <w:numId w:val="34"/>
        </w:numPr>
        <w:ind w:left="567" w:hanging="567"/>
        <w:rPr>
          <w:bCs/>
          <w:snapToGrid w:val="0"/>
          <w:sz w:val="22"/>
          <w:szCs w:val="22"/>
          <w:lang w:val="lt-LT" w:eastAsia="en-US"/>
        </w:rPr>
      </w:pPr>
      <w:r w:rsidRPr="002F2FF1">
        <w:rPr>
          <w:bCs/>
          <w:snapToGrid w:val="0"/>
          <w:sz w:val="22"/>
          <w:szCs w:val="22"/>
          <w:lang w:val="lt-LT" w:eastAsia="en-US"/>
        </w:rPr>
        <w:t>Ar yra diagnozuotas antinksčių navikas (</w:t>
      </w:r>
      <w:proofErr w:type="spellStart"/>
      <w:r w:rsidRPr="002F2FF1">
        <w:rPr>
          <w:bCs/>
          <w:snapToGrid w:val="0"/>
          <w:sz w:val="22"/>
          <w:szCs w:val="22"/>
          <w:lang w:val="lt-LT" w:eastAsia="en-US"/>
        </w:rPr>
        <w:t>feochromocitoma</w:t>
      </w:r>
      <w:proofErr w:type="spellEnd"/>
      <w:r w:rsidRPr="002F2FF1">
        <w:rPr>
          <w:bCs/>
          <w:snapToGrid w:val="0"/>
          <w:sz w:val="22"/>
          <w:szCs w:val="22"/>
          <w:lang w:val="lt-LT" w:eastAsia="en-US"/>
        </w:rPr>
        <w:t xml:space="preserve">) arba </w:t>
      </w:r>
      <w:proofErr w:type="spellStart"/>
      <w:r w:rsidRPr="002F2FF1">
        <w:rPr>
          <w:bCs/>
          <w:snapToGrid w:val="0"/>
          <w:sz w:val="22"/>
          <w:szCs w:val="22"/>
          <w:lang w:val="lt-LT" w:eastAsia="en-US"/>
        </w:rPr>
        <w:t>karcinoido</w:t>
      </w:r>
      <w:proofErr w:type="spellEnd"/>
      <w:r w:rsidRPr="002F2FF1">
        <w:rPr>
          <w:bCs/>
          <w:snapToGrid w:val="0"/>
          <w:sz w:val="22"/>
          <w:szCs w:val="22"/>
          <w:lang w:val="lt-LT" w:eastAsia="en-US"/>
        </w:rPr>
        <w:t xml:space="preserve"> sindromas (sukeltas hormonų sistemos navikų ir pasireiškiantis tokiais simptomais kaip viduriavimas, odos paraudimas, švokštimas)?</w:t>
      </w:r>
    </w:p>
    <w:p w14:paraId="372E3FFA" w14:textId="77777777" w:rsidR="00EB0465" w:rsidRPr="002F2FF1" w:rsidRDefault="00EB0465" w:rsidP="006F7EEA">
      <w:pPr>
        <w:widowControl w:val="0"/>
        <w:numPr>
          <w:ilvl w:val="0"/>
          <w:numId w:val="34"/>
        </w:numPr>
        <w:ind w:left="567" w:hanging="567"/>
        <w:rPr>
          <w:bCs/>
          <w:snapToGrid w:val="0"/>
          <w:sz w:val="22"/>
          <w:szCs w:val="22"/>
          <w:lang w:val="lt-LT" w:eastAsia="en-US"/>
        </w:rPr>
      </w:pPr>
      <w:r w:rsidRPr="002F2FF1">
        <w:rPr>
          <w:bCs/>
          <w:snapToGrid w:val="0"/>
          <w:sz w:val="22"/>
          <w:szCs w:val="22"/>
          <w:lang w:val="lt-LT" w:eastAsia="en-US"/>
        </w:rPr>
        <w:t xml:space="preserve">Ar Jus kamuoja </w:t>
      </w:r>
      <w:proofErr w:type="spellStart"/>
      <w:r w:rsidR="00B02C72" w:rsidRPr="002F2FF1">
        <w:rPr>
          <w:bCs/>
          <w:snapToGrid w:val="0"/>
          <w:sz w:val="22"/>
          <w:szCs w:val="22"/>
          <w:lang w:val="lt-LT" w:eastAsia="en-US"/>
        </w:rPr>
        <w:t>bipolinis</w:t>
      </w:r>
      <w:proofErr w:type="spellEnd"/>
      <w:r w:rsidR="00B02C72" w:rsidRPr="002F2FF1">
        <w:rPr>
          <w:bCs/>
          <w:snapToGrid w:val="0"/>
          <w:sz w:val="22"/>
          <w:szCs w:val="22"/>
          <w:lang w:val="lt-LT" w:eastAsia="en-US"/>
        </w:rPr>
        <w:t xml:space="preserve"> sutrikimas</w:t>
      </w:r>
      <w:r w:rsidRPr="002F2FF1">
        <w:rPr>
          <w:bCs/>
          <w:snapToGrid w:val="0"/>
          <w:sz w:val="22"/>
          <w:szCs w:val="22"/>
          <w:lang w:val="lt-LT" w:eastAsia="en-US"/>
        </w:rPr>
        <w:t>, šizoafektinis sutrikimas, psichikos sutrikimas arba kitos psichikos problemos?</w:t>
      </w:r>
    </w:p>
    <w:p w14:paraId="045925A7" w14:textId="77777777" w:rsidR="003B7B65" w:rsidRPr="002F2FF1" w:rsidRDefault="003B7B65" w:rsidP="00DE6510">
      <w:pPr>
        <w:numPr>
          <w:ilvl w:val="0"/>
          <w:numId w:val="34"/>
        </w:numPr>
        <w:ind w:left="540" w:hanging="540"/>
        <w:rPr>
          <w:bCs/>
          <w:sz w:val="22"/>
          <w:szCs w:val="22"/>
          <w:lang w:val="lt-LT"/>
        </w:rPr>
      </w:pPr>
      <w:bookmarkStart w:id="33" w:name="_Hlk96351051"/>
      <w:r w:rsidRPr="002F2FF1">
        <w:rPr>
          <w:sz w:val="22"/>
          <w:szCs w:val="22"/>
          <w:lang w:val="lt-LT"/>
        </w:rPr>
        <w:t xml:space="preserve">Ar Jums yra buvusi </w:t>
      </w:r>
      <w:proofErr w:type="spellStart"/>
      <w:r w:rsidRPr="002F2FF1">
        <w:rPr>
          <w:sz w:val="22"/>
          <w:szCs w:val="22"/>
          <w:lang w:val="lt-LT"/>
        </w:rPr>
        <w:t>hiponatremija</w:t>
      </w:r>
      <w:proofErr w:type="spellEnd"/>
      <w:r w:rsidRPr="002F2FF1">
        <w:rPr>
          <w:sz w:val="22"/>
          <w:szCs w:val="22"/>
          <w:lang w:val="lt-LT"/>
        </w:rPr>
        <w:t xml:space="preserve"> (mažas natrio kiekis kraujyje) </w:t>
      </w:r>
      <w:bookmarkStart w:id="34" w:name="_Hlk96349336"/>
      <w:r w:rsidRPr="002F2FF1">
        <w:rPr>
          <w:sz w:val="22"/>
          <w:szCs w:val="22"/>
          <w:lang w:val="lt-LT"/>
        </w:rPr>
        <w:t xml:space="preserve">arba Jūs vartojate vaistų, kurie mažina natrio kiekį kraujyje, pavyzdžiui specifiniai diuretikai (taip pat dar vadinamos „vandens tabletės“) tokie </w:t>
      </w:r>
      <w:r w:rsidRPr="002F2FF1">
        <w:rPr>
          <w:color w:val="000000"/>
          <w:sz w:val="22"/>
          <w:szCs w:val="22"/>
          <w:lang w:val="lt-LT"/>
        </w:rPr>
        <w:t xml:space="preserve">kaip </w:t>
      </w:r>
      <w:proofErr w:type="spellStart"/>
      <w:r w:rsidRPr="002F2FF1">
        <w:rPr>
          <w:color w:val="000000"/>
          <w:sz w:val="22"/>
          <w:szCs w:val="22"/>
          <w:lang w:val="lt-LT"/>
        </w:rPr>
        <w:t>hidrochlorotiazidas</w:t>
      </w:r>
      <w:bookmarkEnd w:id="34"/>
      <w:proofErr w:type="spellEnd"/>
      <w:r w:rsidRPr="002F2FF1">
        <w:rPr>
          <w:sz w:val="22"/>
          <w:szCs w:val="22"/>
          <w:lang w:val="lt-LT"/>
        </w:rPr>
        <w:t>?</w:t>
      </w:r>
      <w:bookmarkEnd w:id="33"/>
    </w:p>
    <w:p w14:paraId="6B06243F" w14:textId="77777777" w:rsidR="00217CDB" w:rsidRPr="002F2FF1" w:rsidRDefault="00217CDB" w:rsidP="006F7EEA">
      <w:pPr>
        <w:widowControl w:val="0"/>
        <w:numPr>
          <w:ilvl w:val="0"/>
          <w:numId w:val="34"/>
        </w:numPr>
        <w:ind w:left="567" w:hanging="567"/>
        <w:rPr>
          <w:bCs/>
          <w:snapToGrid w:val="0"/>
          <w:sz w:val="22"/>
          <w:szCs w:val="22"/>
          <w:lang w:val="lt-LT" w:eastAsia="en-US"/>
        </w:rPr>
      </w:pPr>
      <w:r w:rsidRPr="002F2FF1">
        <w:rPr>
          <w:bCs/>
          <w:snapToGrid w:val="0"/>
          <w:sz w:val="22"/>
          <w:szCs w:val="22"/>
          <w:lang w:val="lt-LT" w:eastAsia="en-US"/>
        </w:rPr>
        <w:t>Ar vartojate kurį nors iš toliau išvardytų vaistų?</w:t>
      </w:r>
    </w:p>
    <w:p w14:paraId="65A98802"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Gleivinės paburkimą mažinančių vaistų nuo peršalimo ar gripo, kurių sudėtyje yra </w:t>
      </w:r>
      <w:proofErr w:type="spellStart"/>
      <w:r w:rsidRPr="002F2FF1">
        <w:rPr>
          <w:bCs/>
          <w:snapToGrid w:val="0"/>
          <w:sz w:val="22"/>
          <w:szCs w:val="22"/>
          <w:lang w:val="lt-LT" w:eastAsia="en-US"/>
        </w:rPr>
        <w:t>pseudoefedrino</w:t>
      </w:r>
      <w:proofErr w:type="spellEnd"/>
      <w:r w:rsidRPr="002F2FF1">
        <w:rPr>
          <w:bCs/>
          <w:snapToGrid w:val="0"/>
          <w:sz w:val="22"/>
          <w:szCs w:val="22"/>
          <w:lang w:val="lt-LT" w:eastAsia="en-US"/>
        </w:rPr>
        <w:t xml:space="preserve"> ar </w:t>
      </w:r>
      <w:proofErr w:type="spellStart"/>
      <w:r w:rsidRPr="002F2FF1">
        <w:rPr>
          <w:bCs/>
          <w:snapToGrid w:val="0"/>
          <w:sz w:val="22"/>
          <w:szCs w:val="22"/>
          <w:lang w:val="lt-LT" w:eastAsia="en-US"/>
        </w:rPr>
        <w:t>fenilpropanolamino</w:t>
      </w:r>
      <w:proofErr w:type="spellEnd"/>
      <w:r w:rsidRPr="002F2FF1">
        <w:rPr>
          <w:bCs/>
          <w:snapToGrid w:val="0"/>
          <w:sz w:val="22"/>
          <w:szCs w:val="22"/>
          <w:lang w:val="lt-LT" w:eastAsia="en-US"/>
        </w:rPr>
        <w:t>.</w:t>
      </w:r>
    </w:p>
    <w:p w14:paraId="33D3B022"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vartojamų astmai gydyti, tokių kaip </w:t>
      </w:r>
      <w:proofErr w:type="spellStart"/>
      <w:r w:rsidRPr="002F2FF1">
        <w:rPr>
          <w:bCs/>
          <w:snapToGrid w:val="0"/>
          <w:sz w:val="22"/>
          <w:szCs w:val="22"/>
          <w:lang w:val="lt-LT" w:eastAsia="en-US"/>
        </w:rPr>
        <w:t>salbutamolis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terbutalinas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fenoterolis</w:t>
      </w:r>
      <w:proofErr w:type="spellEnd"/>
      <w:r w:rsidRPr="002F2FF1">
        <w:rPr>
          <w:bCs/>
          <w:snapToGrid w:val="0"/>
          <w:sz w:val="22"/>
          <w:szCs w:val="22"/>
          <w:lang w:val="lt-LT" w:eastAsia="en-US"/>
        </w:rPr>
        <w:t>.</w:t>
      </w:r>
    </w:p>
    <w:p w14:paraId="5B18E869"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Antidepresantų, žinomų kaip </w:t>
      </w:r>
      <w:proofErr w:type="spellStart"/>
      <w:r w:rsidRPr="002F2FF1">
        <w:rPr>
          <w:bCs/>
          <w:snapToGrid w:val="0"/>
          <w:sz w:val="22"/>
          <w:szCs w:val="22"/>
          <w:lang w:val="lt-LT" w:eastAsia="en-US"/>
        </w:rPr>
        <w:t>tricikliai</w:t>
      </w:r>
      <w:proofErr w:type="spellEnd"/>
      <w:r w:rsidRPr="002F2FF1">
        <w:rPr>
          <w:bCs/>
          <w:snapToGrid w:val="0"/>
          <w:sz w:val="22"/>
          <w:szCs w:val="22"/>
          <w:lang w:val="lt-LT" w:eastAsia="en-US"/>
        </w:rPr>
        <w:t xml:space="preserve"> antidepresantai ar SSRI (</w:t>
      </w:r>
      <w:proofErr w:type="spellStart"/>
      <w:r w:rsidRPr="002F2FF1">
        <w:rPr>
          <w:bCs/>
          <w:snapToGrid w:val="0"/>
          <w:sz w:val="22"/>
          <w:szCs w:val="22"/>
          <w:lang w:val="lt-LT" w:eastAsia="en-US"/>
        </w:rPr>
        <w:t>selektyūs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serotonino</w:t>
      </w:r>
      <w:proofErr w:type="spellEnd"/>
      <w:r w:rsidRPr="002F2FF1">
        <w:rPr>
          <w:bCs/>
          <w:snapToGrid w:val="0"/>
          <w:sz w:val="22"/>
          <w:szCs w:val="22"/>
          <w:lang w:val="lt-LT" w:eastAsia="en-US"/>
        </w:rPr>
        <w:t xml:space="preserve"> reabsorbcijos inhibitoriai), pavyzdžiui, </w:t>
      </w:r>
      <w:proofErr w:type="spellStart"/>
      <w:r w:rsidRPr="002F2FF1">
        <w:rPr>
          <w:bCs/>
          <w:snapToGrid w:val="0"/>
          <w:sz w:val="22"/>
          <w:szCs w:val="22"/>
          <w:lang w:val="lt-LT" w:eastAsia="en-US"/>
        </w:rPr>
        <w:t>amitriptilino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citalopramo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klomipramino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dosulepino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doksepino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fluoksetino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fluvoksamino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imipramino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lofepramino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paroksetino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sertralino</w:t>
      </w:r>
      <w:proofErr w:type="spellEnd"/>
      <w:r w:rsidRPr="002F2FF1">
        <w:rPr>
          <w:bCs/>
          <w:snapToGrid w:val="0"/>
          <w:sz w:val="22"/>
          <w:szCs w:val="22"/>
          <w:lang w:val="lt-LT" w:eastAsia="en-US"/>
        </w:rPr>
        <w:t>.</w:t>
      </w:r>
    </w:p>
    <w:p w14:paraId="6598D8BD"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vartojamų migrenai gydyti, tokių kaip </w:t>
      </w:r>
      <w:proofErr w:type="spellStart"/>
      <w:r w:rsidRPr="002F2FF1">
        <w:rPr>
          <w:bCs/>
          <w:snapToGrid w:val="0"/>
          <w:sz w:val="22"/>
          <w:szCs w:val="22"/>
          <w:lang w:val="lt-LT" w:eastAsia="en-US"/>
        </w:rPr>
        <w:t>sumatriptanas</w:t>
      </w:r>
      <w:proofErr w:type="spellEnd"/>
      <w:r w:rsidRPr="002F2FF1">
        <w:rPr>
          <w:bCs/>
          <w:snapToGrid w:val="0"/>
          <w:sz w:val="22"/>
          <w:szCs w:val="22"/>
          <w:lang w:val="lt-LT" w:eastAsia="en-US"/>
        </w:rPr>
        <w:t xml:space="preserve"> ir </w:t>
      </w:r>
      <w:proofErr w:type="spellStart"/>
      <w:r w:rsidRPr="002F2FF1">
        <w:rPr>
          <w:bCs/>
          <w:snapToGrid w:val="0"/>
          <w:sz w:val="22"/>
          <w:szCs w:val="22"/>
          <w:lang w:val="lt-LT" w:eastAsia="en-US"/>
        </w:rPr>
        <w:t>zolmitriptanas</w:t>
      </w:r>
      <w:proofErr w:type="spellEnd"/>
      <w:r w:rsidRPr="002F2FF1">
        <w:rPr>
          <w:bCs/>
          <w:snapToGrid w:val="0"/>
          <w:sz w:val="22"/>
          <w:szCs w:val="22"/>
          <w:lang w:val="lt-LT" w:eastAsia="en-US"/>
        </w:rPr>
        <w:t>.</w:t>
      </w:r>
    </w:p>
    <w:p w14:paraId="33BFA746"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Vaistų, vartojamų staigiai pasireiškusioms sunkioms alerginėms reakcijoms gydyti, tokių kaip adrenalinas (</w:t>
      </w:r>
      <w:proofErr w:type="spellStart"/>
      <w:r w:rsidRPr="002F2FF1">
        <w:rPr>
          <w:bCs/>
          <w:snapToGrid w:val="0"/>
          <w:sz w:val="22"/>
          <w:szCs w:val="22"/>
          <w:lang w:val="lt-LT" w:eastAsia="en-US"/>
        </w:rPr>
        <w:t>epinefrinas</w:t>
      </w:r>
      <w:proofErr w:type="spellEnd"/>
      <w:r w:rsidRPr="002F2FF1">
        <w:rPr>
          <w:bCs/>
          <w:snapToGrid w:val="0"/>
          <w:sz w:val="22"/>
          <w:szCs w:val="22"/>
          <w:lang w:val="lt-LT" w:eastAsia="en-US"/>
        </w:rPr>
        <w:t>).</w:t>
      </w:r>
    </w:p>
    <w:p w14:paraId="5A80EF63"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kurie didina Jūsų kraujospūdį, tokių kaip </w:t>
      </w:r>
      <w:proofErr w:type="spellStart"/>
      <w:r w:rsidRPr="002F2FF1">
        <w:rPr>
          <w:bCs/>
          <w:snapToGrid w:val="0"/>
          <w:sz w:val="22"/>
          <w:szCs w:val="22"/>
          <w:lang w:val="lt-LT" w:eastAsia="en-US"/>
        </w:rPr>
        <w:t>noradrenalinas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norepinefrinas</w:t>
      </w:r>
      <w:proofErr w:type="spellEnd"/>
      <w:r w:rsidRPr="002F2FF1">
        <w:rPr>
          <w:bCs/>
          <w:snapToGrid w:val="0"/>
          <w:sz w:val="22"/>
          <w:szCs w:val="22"/>
          <w:lang w:val="lt-LT" w:eastAsia="en-US"/>
        </w:rPr>
        <w:t xml:space="preserve">), dopaminas ir </w:t>
      </w:r>
      <w:proofErr w:type="spellStart"/>
      <w:r w:rsidRPr="002F2FF1">
        <w:rPr>
          <w:bCs/>
          <w:snapToGrid w:val="0"/>
          <w:sz w:val="22"/>
          <w:szCs w:val="22"/>
          <w:lang w:val="lt-LT" w:eastAsia="en-US"/>
        </w:rPr>
        <w:t>dobutaminas</w:t>
      </w:r>
      <w:proofErr w:type="spellEnd"/>
      <w:r w:rsidRPr="002F2FF1">
        <w:rPr>
          <w:bCs/>
          <w:snapToGrid w:val="0"/>
          <w:sz w:val="22"/>
          <w:szCs w:val="22"/>
          <w:lang w:val="lt-LT" w:eastAsia="en-US"/>
        </w:rPr>
        <w:t>.</w:t>
      </w:r>
    </w:p>
    <w:p w14:paraId="1F6C8355"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vartojamų vidutinio sunkumo ir sunkiam skausmui malšinti, tokių kaip </w:t>
      </w:r>
      <w:proofErr w:type="spellStart"/>
      <w:r w:rsidRPr="002F2FF1">
        <w:rPr>
          <w:bCs/>
          <w:snapToGrid w:val="0"/>
          <w:sz w:val="22"/>
          <w:szCs w:val="22"/>
          <w:lang w:val="lt-LT" w:eastAsia="en-US"/>
        </w:rPr>
        <w:t>petidinas</w:t>
      </w:r>
      <w:proofErr w:type="spellEnd"/>
      <w:r w:rsidRPr="002F2FF1">
        <w:rPr>
          <w:bCs/>
          <w:snapToGrid w:val="0"/>
          <w:sz w:val="22"/>
          <w:szCs w:val="22"/>
          <w:lang w:val="lt-LT" w:eastAsia="en-US"/>
        </w:rPr>
        <w:t>.</w:t>
      </w:r>
    </w:p>
    <w:p w14:paraId="20F7099B"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vartojamų nerimo sutrikimams gydyti, tokių kaip </w:t>
      </w:r>
      <w:proofErr w:type="spellStart"/>
      <w:r w:rsidRPr="002F2FF1">
        <w:rPr>
          <w:bCs/>
          <w:snapToGrid w:val="0"/>
          <w:sz w:val="22"/>
          <w:szCs w:val="22"/>
          <w:lang w:val="lt-LT" w:eastAsia="en-US"/>
        </w:rPr>
        <w:t>buspironas</w:t>
      </w:r>
      <w:proofErr w:type="spellEnd"/>
      <w:r w:rsidRPr="002F2FF1">
        <w:rPr>
          <w:bCs/>
          <w:snapToGrid w:val="0"/>
          <w:sz w:val="22"/>
          <w:szCs w:val="22"/>
          <w:lang w:val="lt-LT" w:eastAsia="en-US"/>
        </w:rPr>
        <w:t>.</w:t>
      </w:r>
    </w:p>
    <w:p w14:paraId="40383BDA" w14:textId="77777777" w:rsidR="00217CDB" w:rsidRPr="002F2FF1" w:rsidRDefault="00217CDB" w:rsidP="006F7EEA">
      <w:pPr>
        <w:widowControl w:val="0"/>
        <w:numPr>
          <w:ilvl w:val="0"/>
          <w:numId w:val="35"/>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Antibiotiko </w:t>
      </w:r>
      <w:proofErr w:type="spellStart"/>
      <w:r w:rsidRPr="002F2FF1">
        <w:rPr>
          <w:bCs/>
          <w:snapToGrid w:val="0"/>
          <w:sz w:val="22"/>
          <w:szCs w:val="22"/>
          <w:lang w:val="lt-LT" w:eastAsia="en-US"/>
        </w:rPr>
        <w:t>rifampicino</w:t>
      </w:r>
      <w:proofErr w:type="spellEnd"/>
      <w:r w:rsidRPr="002F2FF1">
        <w:rPr>
          <w:bCs/>
          <w:snapToGrid w:val="0"/>
          <w:sz w:val="22"/>
          <w:szCs w:val="22"/>
          <w:lang w:val="lt-LT" w:eastAsia="en-US"/>
        </w:rPr>
        <w:t>.</w:t>
      </w:r>
    </w:p>
    <w:p w14:paraId="485CEB0B" w14:textId="77777777" w:rsidR="00217CDB" w:rsidRPr="002F2FF1" w:rsidRDefault="00217CDB" w:rsidP="00112036">
      <w:pPr>
        <w:widowControl w:val="0"/>
        <w:rPr>
          <w:bCs/>
          <w:snapToGrid w:val="0"/>
          <w:sz w:val="22"/>
          <w:szCs w:val="22"/>
          <w:lang w:val="lt-LT" w:eastAsia="en-US"/>
        </w:rPr>
      </w:pPr>
    </w:p>
    <w:p w14:paraId="2FB1DE76" w14:textId="77777777" w:rsidR="00217CDB" w:rsidRPr="002F2FF1" w:rsidRDefault="00217CDB" w:rsidP="00217CDB">
      <w:pPr>
        <w:widowControl w:val="0"/>
        <w:numPr>
          <w:ilvl w:val="12"/>
          <w:numId w:val="0"/>
        </w:numPr>
        <w:tabs>
          <w:tab w:val="left" w:pos="567"/>
        </w:tabs>
        <w:ind w:left="567" w:hanging="567"/>
        <w:rPr>
          <w:b/>
          <w:bCs/>
          <w:snapToGrid w:val="0"/>
          <w:sz w:val="22"/>
          <w:szCs w:val="22"/>
          <w:lang w:val="lt-LT" w:eastAsia="en-US"/>
        </w:rPr>
      </w:pPr>
      <w:r w:rsidRPr="002F2FF1">
        <w:rPr>
          <w:b/>
          <w:bCs/>
          <w:snapToGrid w:val="0"/>
          <w:sz w:val="22"/>
          <w:szCs w:val="22"/>
          <w:lang w:val="lt-LT" w:eastAsia="en-US"/>
        </w:rPr>
        <w:t>Įspėjimai ir atsargumo priemonės</w:t>
      </w:r>
    </w:p>
    <w:p w14:paraId="55B02A0F" w14:textId="77777777" w:rsidR="00223A6E" w:rsidRPr="002F2FF1" w:rsidRDefault="00223A6E" w:rsidP="00223A6E">
      <w:pPr>
        <w:widowControl w:val="0"/>
        <w:numPr>
          <w:ilvl w:val="12"/>
          <w:numId w:val="0"/>
        </w:numPr>
        <w:tabs>
          <w:tab w:val="left" w:pos="567"/>
        </w:tabs>
        <w:ind w:left="567" w:hanging="567"/>
        <w:rPr>
          <w:b/>
          <w:snapToGrid w:val="0"/>
          <w:sz w:val="22"/>
          <w:szCs w:val="22"/>
          <w:lang w:val="lt-LT" w:eastAsia="en-US"/>
        </w:rPr>
      </w:pPr>
      <w:r w:rsidRPr="002F2FF1">
        <w:rPr>
          <w:snapToGrid w:val="0"/>
          <w:sz w:val="22"/>
          <w:szCs w:val="22"/>
          <w:lang w:val="lt-LT" w:eastAsia="en-US"/>
        </w:rPr>
        <w:t>Pasitarkite su gydytoju arba slaugytoju, prieš pradėdami vartoti šį vaistą, jeigu:</w:t>
      </w:r>
    </w:p>
    <w:p w14:paraId="624A6F71" w14:textId="77777777" w:rsidR="00247FA0" w:rsidRPr="002F2FF1" w:rsidRDefault="00247FA0" w:rsidP="00DE6510">
      <w:pPr>
        <w:pStyle w:val="Sraopastraipa"/>
        <w:numPr>
          <w:ilvl w:val="0"/>
          <w:numId w:val="22"/>
        </w:numPr>
        <w:tabs>
          <w:tab w:val="clear" w:pos="360"/>
          <w:tab w:val="clear" w:pos="567"/>
          <w:tab w:val="num" w:pos="540"/>
        </w:tabs>
        <w:spacing w:line="240" w:lineRule="auto"/>
        <w:ind w:left="540" w:hanging="540"/>
        <w:rPr>
          <w:szCs w:val="22"/>
          <w:lang w:val="lt-LT"/>
        </w:rPr>
      </w:pPr>
      <w:bookmarkStart w:id="35" w:name="_Hlk96351085"/>
      <w:r w:rsidRPr="002F2FF1">
        <w:rPr>
          <w:szCs w:val="22"/>
          <w:lang w:val="lt-LT"/>
        </w:rPr>
        <w:t>jeigu Jūs esate senyvo amžiaus;</w:t>
      </w:r>
      <w:bookmarkEnd w:id="35"/>
    </w:p>
    <w:p w14:paraId="5CA234C4" w14:textId="77777777" w:rsidR="00223A6E" w:rsidRPr="002F2FF1" w:rsidRDefault="00223A6E" w:rsidP="00223A6E">
      <w:pPr>
        <w:widowControl w:val="0"/>
        <w:numPr>
          <w:ilvl w:val="0"/>
          <w:numId w:val="22"/>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lengvai atsiranda kraujosruvų (mėlynių) ir kraujavimas;</w:t>
      </w:r>
    </w:p>
    <w:p w14:paraId="55CF2090" w14:textId="77777777" w:rsidR="00223A6E" w:rsidRPr="002F2FF1" w:rsidRDefault="00223A6E" w:rsidP="00223A6E">
      <w:pPr>
        <w:widowControl w:val="0"/>
        <w:numPr>
          <w:ilvl w:val="0"/>
          <w:numId w:val="22"/>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yra mažakraujystė;</w:t>
      </w:r>
    </w:p>
    <w:p w14:paraId="06211A98" w14:textId="77777777" w:rsidR="00223A6E" w:rsidRPr="002F2FF1" w:rsidRDefault="00223A6E" w:rsidP="00223A6E">
      <w:pPr>
        <w:widowControl w:val="0"/>
        <w:numPr>
          <w:ilvl w:val="0"/>
          <w:numId w:val="22"/>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yra polinkis sirgti infekcinėmis ligomis;</w:t>
      </w:r>
    </w:p>
    <w:p w14:paraId="3F05EA5F" w14:textId="77777777" w:rsidR="00223A6E" w:rsidRPr="002F2FF1" w:rsidRDefault="00223A6E" w:rsidP="00223A6E">
      <w:pPr>
        <w:widowControl w:val="0"/>
        <w:numPr>
          <w:ilvl w:val="0"/>
          <w:numId w:val="22"/>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yra buvę traukulių;</w:t>
      </w:r>
    </w:p>
    <w:p w14:paraId="60FD1E58" w14:textId="77777777" w:rsidR="00223A6E" w:rsidRPr="002F2FF1" w:rsidRDefault="00223A6E" w:rsidP="00223A6E">
      <w:pPr>
        <w:widowControl w:val="0"/>
        <w:numPr>
          <w:ilvl w:val="0"/>
          <w:numId w:val="22"/>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yra kepenų ar inkstų sutrikimų, ypač jeigu Jums taikoma dializė;</w:t>
      </w:r>
    </w:p>
    <w:p w14:paraId="6981FC05" w14:textId="77777777" w:rsidR="00223A6E" w:rsidRPr="002F2FF1" w:rsidRDefault="00223A6E" w:rsidP="00223A6E">
      <w:pPr>
        <w:widowControl w:val="0"/>
        <w:numPr>
          <w:ilvl w:val="0"/>
          <w:numId w:val="22"/>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viduriuojate</w:t>
      </w:r>
      <w:r w:rsidR="002D2ABA" w:rsidRPr="002F2FF1">
        <w:rPr>
          <w:bCs/>
          <w:snapToGrid w:val="0"/>
          <w:sz w:val="22"/>
          <w:szCs w:val="22"/>
          <w:lang w:val="lt-LT" w:eastAsia="en-US"/>
        </w:rPr>
        <w:t>;</w:t>
      </w:r>
    </w:p>
    <w:p w14:paraId="3AAE34CB" w14:textId="77777777" w:rsidR="00247FA0" w:rsidRPr="0046515C" w:rsidRDefault="00247FA0" w:rsidP="00DE6510">
      <w:pPr>
        <w:pStyle w:val="Pagrindinistekstas"/>
        <w:numPr>
          <w:ilvl w:val="0"/>
          <w:numId w:val="22"/>
        </w:numPr>
        <w:tabs>
          <w:tab w:val="clear" w:pos="360"/>
          <w:tab w:val="clear" w:pos="8505"/>
          <w:tab w:val="num" w:pos="540"/>
          <w:tab w:val="left" w:pos="7513"/>
          <w:tab w:val="left" w:pos="7655"/>
        </w:tabs>
        <w:rPr>
          <w:bCs/>
          <w:szCs w:val="22"/>
          <w:lang w:val="lt-LT"/>
        </w:rPr>
      </w:pPr>
      <w:r w:rsidRPr="0046515C">
        <w:rPr>
          <w:bCs/>
          <w:szCs w:val="22"/>
          <w:lang w:val="lt-LT"/>
        </w:rPr>
        <w:t xml:space="preserve">jeigu vartojate </w:t>
      </w:r>
      <w:proofErr w:type="spellStart"/>
      <w:r w:rsidRPr="0046515C">
        <w:rPr>
          <w:bCs/>
          <w:szCs w:val="22"/>
          <w:lang w:val="lt-LT"/>
        </w:rPr>
        <w:t>opioidus</w:t>
      </w:r>
      <w:proofErr w:type="spellEnd"/>
      <w:r w:rsidRPr="0046515C">
        <w:rPr>
          <w:bCs/>
          <w:szCs w:val="22"/>
          <w:lang w:val="lt-LT"/>
        </w:rPr>
        <w:t>.</w:t>
      </w:r>
    </w:p>
    <w:p w14:paraId="482C1594" w14:textId="77777777" w:rsidR="00AA1CCB" w:rsidRPr="002F2FF1" w:rsidRDefault="00AA1CCB" w:rsidP="00112036">
      <w:pPr>
        <w:widowControl w:val="0"/>
        <w:tabs>
          <w:tab w:val="left" w:pos="567"/>
        </w:tabs>
        <w:rPr>
          <w:bCs/>
          <w:snapToGrid w:val="0"/>
          <w:sz w:val="22"/>
          <w:szCs w:val="22"/>
          <w:lang w:val="lt-LT" w:eastAsia="en-US"/>
        </w:rPr>
      </w:pPr>
    </w:p>
    <w:p w14:paraId="5E44B3B1" w14:textId="77777777" w:rsidR="00AA1CCB" w:rsidRPr="002F2FF1" w:rsidRDefault="00AA1CCB" w:rsidP="00AA1CCB">
      <w:pPr>
        <w:rPr>
          <w:bCs/>
          <w:noProof/>
          <w:sz w:val="22"/>
          <w:szCs w:val="22"/>
          <w:lang w:val="lt-LT"/>
        </w:rPr>
      </w:pPr>
      <w:r w:rsidRPr="002F2FF1">
        <w:rPr>
          <w:bCs/>
          <w:noProof/>
          <w:sz w:val="22"/>
          <w:szCs w:val="22"/>
          <w:lang w:val="lt-LT"/>
        </w:rPr>
        <w:t>Tam tikrų vaistų, įskaitant antidepresantus ir opioidus, vartojimas kartu su Linezolid Inteli gali sukelti potencialiai pavojingą gyvybei būklę – serotonino sindromą (žr. 2 skyrių „Kiti vaistai ir Linezolid Inteli“ ir 4 skyrių).</w:t>
      </w:r>
    </w:p>
    <w:p w14:paraId="0CAE80D8" w14:textId="77777777" w:rsidR="00223A6E" w:rsidRPr="002F2FF1" w:rsidRDefault="00223A6E" w:rsidP="006F7EEA">
      <w:pPr>
        <w:widowControl w:val="0"/>
        <w:tabs>
          <w:tab w:val="left" w:pos="567"/>
        </w:tabs>
        <w:rPr>
          <w:bCs/>
          <w:snapToGrid w:val="0"/>
          <w:sz w:val="22"/>
          <w:szCs w:val="22"/>
          <w:lang w:val="lt-LT" w:eastAsia="en-US"/>
        </w:rPr>
      </w:pPr>
    </w:p>
    <w:p w14:paraId="1D919565" w14:textId="77777777" w:rsidR="00223A6E" w:rsidRPr="002F2FF1" w:rsidRDefault="00223A6E" w:rsidP="006F7EEA">
      <w:pPr>
        <w:widowControl w:val="0"/>
        <w:tabs>
          <w:tab w:val="left" w:pos="567"/>
        </w:tabs>
        <w:rPr>
          <w:bCs/>
          <w:snapToGrid w:val="0"/>
          <w:sz w:val="22"/>
          <w:szCs w:val="22"/>
          <w:lang w:val="lt-LT" w:eastAsia="en-US"/>
        </w:rPr>
      </w:pPr>
      <w:r w:rsidRPr="002F2FF1">
        <w:rPr>
          <w:bCs/>
          <w:snapToGrid w:val="0"/>
          <w:sz w:val="22"/>
          <w:szCs w:val="22"/>
          <w:lang w:val="lt-LT" w:eastAsia="en-US"/>
        </w:rPr>
        <w:t>Nedelsdami pasakykite gydytojui, jeigu gydymo metu Jus kamuoja:</w:t>
      </w:r>
    </w:p>
    <w:p w14:paraId="751CFCA2" w14:textId="77777777" w:rsidR="00223A6E" w:rsidRPr="002F2FF1" w:rsidRDefault="00223A6E" w:rsidP="00223A6E">
      <w:pPr>
        <w:widowControl w:val="0"/>
        <w:numPr>
          <w:ilvl w:val="0"/>
          <w:numId w:val="22"/>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regėjimo sutrikimas, pavyzdžiui, pradedate matyti lyg per miglą, atsiranda spalvų matymo pokyčių, sunku įžiūrėti detales arba sumažėja regėjimo laukas;</w:t>
      </w:r>
    </w:p>
    <w:p w14:paraId="7414D4D9" w14:textId="77777777" w:rsidR="002D2ABA" w:rsidRPr="002F2FF1" w:rsidRDefault="002D2ABA" w:rsidP="00223A6E">
      <w:pPr>
        <w:widowControl w:val="0"/>
        <w:numPr>
          <w:ilvl w:val="0"/>
          <w:numId w:val="22"/>
        </w:numPr>
        <w:tabs>
          <w:tab w:val="clear" w:pos="360"/>
          <w:tab w:val="left" w:pos="567"/>
        </w:tabs>
        <w:ind w:left="567" w:hanging="567"/>
        <w:rPr>
          <w:snapToGrid w:val="0"/>
          <w:sz w:val="22"/>
          <w:szCs w:val="22"/>
          <w:lang w:val="lt-LT" w:eastAsia="en-US"/>
        </w:rPr>
      </w:pPr>
      <w:r w:rsidRPr="002F2FF1">
        <w:rPr>
          <w:snapToGrid w:val="0"/>
          <w:sz w:val="22"/>
          <w:szCs w:val="22"/>
          <w:lang w:val="lt-LT" w:eastAsia="en-US"/>
        </w:rPr>
        <w:t>jutimo praradimas rankose ar kojose arba dilgčiojimo ar deginimo pojūtis rankose ar kojose;</w:t>
      </w:r>
    </w:p>
    <w:p w14:paraId="5E368EBA" w14:textId="77777777" w:rsidR="000747AD" w:rsidRPr="0046515C" w:rsidRDefault="000747AD" w:rsidP="00DE6510">
      <w:pPr>
        <w:pStyle w:val="Pagrindinistekstas"/>
        <w:numPr>
          <w:ilvl w:val="0"/>
          <w:numId w:val="22"/>
        </w:numPr>
        <w:tabs>
          <w:tab w:val="clear" w:pos="360"/>
          <w:tab w:val="clear" w:pos="8505"/>
          <w:tab w:val="num" w:pos="540"/>
          <w:tab w:val="left" w:pos="7513"/>
          <w:tab w:val="left" w:pos="7655"/>
        </w:tabs>
        <w:ind w:left="540" w:hanging="540"/>
        <w:rPr>
          <w:bCs/>
          <w:szCs w:val="22"/>
          <w:lang w:val="lt-LT"/>
        </w:rPr>
      </w:pPr>
      <w:r w:rsidRPr="0046515C">
        <w:rPr>
          <w:bCs/>
          <w:szCs w:val="22"/>
          <w:lang w:val="lt-LT"/>
        </w:rPr>
        <w:lastRenderedPageBreak/>
        <w:t xml:space="preserve">viduriavimas vartojant antibiotikus, įskaitant </w:t>
      </w:r>
      <w:proofErr w:type="spellStart"/>
      <w:r w:rsidRPr="0046515C">
        <w:rPr>
          <w:bCs/>
          <w:szCs w:val="22"/>
          <w:lang w:val="lt-LT"/>
        </w:rPr>
        <w:t>linezolidą</w:t>
      </w:r>
      <w:proofErr w:type="spellEnd"/>
      <w:r w:rsidRPr="0046515C">
        <w:rPr>
          <w:bCs/>
          <w:szCs w:val="22"/>
          <w:lang w:val="lt-LT"/>
        </w:rPr>
        <w:t xml:space="preserve">, arba po antibiotikų pavartojimo. Jeigu viduriavimas sunkėja arba nepraeina, arba pastebėjote, kad išmatose yra kraujo ar gleivių, nedelsdami nutraukite </w:t>
      </w:r>
      <w:proofErr w:type="spellStart"/>
      <w:r w:rsidR="002D2ABA" w:rsidRPr="0046515C">
        <w:rPr>
          <w:bCs/>
          <w:szCs w:val="22"/>
          <w:lang w:val="lt-LT"/>
        </w:rPr>
        <w:t>Linezolid</w:t>
      </w:r>
      <w:proofErr w:type="spellEnd"/>
      <w:r w:rsidR="002D2ABA" w:rsidRPr="0046515C">
        <w:rPr>
          <w:bCs/>
          <w:szCs w:val="22"/>
          <w:lang w:val="lt-LT"/>
        </w:rPr>
        <w:t xml:space="preserve"> </w:t>
      </w:r>
      <w:proofErr w:type="spellStart"/>
      <w:r w:rsidR="002D2ABA" w:rsidRPr="0046515C">
        <w:rPr>
          <w:bCs/>
          <w:szCs w:val="22"/>
          <w:lang w:val="lt-LT"/>
        </w:rPr>
        <w:t>Inteli</w:t>
      </w:r>
      <w:proofErr w:type="spellEnd"/>
      <w:r w:rsidR="002D2ABA" w:rsidRPr="0046515C">
        <w:rPr>
          <w:bCs/>
          <w:szCs w:val="22"/>
          <w:lang w:val="lt-LT"/>
        </w:rPr>
        <w:t xml:space="preserve"> </w:t>
      </w:r>
      <w:r w:rsidRPr="0046515C">
        <w:rPr>
          <w:bCs/>
          <w:szCs w:val="22"/>
          <w:lang w:val="lt-LT"/>
        </w:rPr>
        <w:t>vartojimą ir kreipkitės į gydytoją. Tokiomis aplinkybėmis negalima vartoti vaistų, kurie sustabdo arba lėtina žarnų peristaltiką;</w:t>
      </w:r>
    </w:p>
    <w:p w14:paraId="6E0E662F" w14:textId="77777777" w:rsidR="00223A6E" w:rsidRPr="002F2FF1" w:rsidRDefault="00223A6E" w:rsidP="00223A6E">
      <w:pPr>
        <w:widowControl w:val="0"/>
        <w:numPr>
          <w:ilvl w:val="0"/>
          <w:numId w:val="22"/>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pasikartojantis pykinimas ar vėmimas, pilvo skausmas arba dažnas kvėpavimas</w:t>
      </w:r>
      <w:r w:rsidR="002D2ABA" w:rsidRPr="002F2FF1">
        <w:rPr>
          <w:bCs/>
          <w:snapToGrid w:val="0"/>
          <w:sz w:val="22"/>
          <w:szCs w:val="22"/>
          <w:lang w:val="lt-LT" w:eastAsia="en-US"/>
        </w:rPr>
        <w:t>;</w:t>
      </w:r>
    </w:p>
    <w:p w14:paraId="39731981" w14:textId="77777777" w:rsidR="002D2ABA" w:rsidRPr="002F2FF1" w:rsidRDefault="002D2ABA" w:rsidP="00DE6510">
      <w:pPr>
        <w:numPr>
          <w:ilvl w:val="0"/>
          <w:numId w:val="22"/>
        </w:numPr>
        <w:tabs>
          <w:tab w:val="clear" w:pos="360"/>
          <w:tab w:val="num" w:pos="540"/>
        </w:tabs>
        <w:ind w:left="540" w:hanging="540"/>
        <w:rPr>
          <w:bCs/>
          <w:snapToGrid w:val="0"/>
          <w:sz w:val="22"/>
          <w:szCs w:val="22"/>
          <w:lang w:val="lt-LT" w:eastAsia="en-US"/>
        </w:rPr>
      </w:pPr>
      <w:r w:rsidRPr="002F2FF1">
        <w:rPr>
          <w:bCs/>
          <w:snapToGrid w:val="0"/>
          <w:sz w:val="22"/>
          <w:szCs w:val="22"/>
          <w:lang w:val="lt-LT" w:eastAsia="en-US"/>
        </w:rPr>
        <w:t xml:space="preserve">pykinimas ir prasta savijauta, raumenų silpnumas, galvos skausmas, sumišimas ir atminties sutrikimai, kurie gali rodyti </w:t>
      </w:r>
      <w:proofErr w:type="spellStart"/>
      <w:r w:rsidRPr="002F2FF1">
        <w:rPr>
          <w:bCs/>
          <w:snapToGrid w:val="0"/>
          <w:sz w:val="22"/>
          <w:szCs w:val="22"/>
          <w:lang w:val="lt-LT" w:eastAsia="en-US"/>
        </w:rPr>
        <w:t>hiponatremiją</w:t>
      </w:r>
      <w:proofErr w:type="spellEnd"/>
      <w:r w:rsidRPr="002F2FF1">
        <w:rPr>
          <w:bCs/>
          <w:snapToGrid w:val="0"/>
          <w:sz w:val="22"/>
          <w:szCs w:val="22"/>
          <w:lang w:val="lt-LT" w:eastAsia="en-US"/>
        </w:rPr>
        <w:t xml:space="preserve"> (mažą natrio kiekį kraujyje).</w:t>
      </w:r>
    </w:p>
    <w:p w14:paraId="0FA62A3B" w14:textId="77777777" w:rsidR="00217CDB" w:rsidRPr="002F2FF1" w:rsidRDefault="00217CDB" w:rsidP="00112036">
      <w:pPr>
        <w:widowControl w:val="0"/>
        <w:rPr>
          <w:bCs/>
          <w:snapToGrid w:val="0"/>
          <w:sz w:val="22"/>
          <w:szCs w:val="22"/>
          <w:lang w:val="lt-LT" w:eastAsia="en-US"/>
        </w:rPr>
      </w:pPr>
    </w:p>
    <w:p w14:paraId="74AECE08" w14:textId="77777777" w:rsidR="003C38E4" w:rsidRPr="002F2FF1" w:rsidRDefault="003C2BF0" w:rsidP="00112036">
      <w:pPr>
        <w:widowControl w:val="0"/>
        <w:tabs>
          <w:tab w:val="left" w:pos="567"/>
        </w:tabs>
        <w:rPr>
          <w:bCs/>
          <w:snapToGrid w:val="0"/>
          <w:sz w:val="22"/>
          <w:szCs w:val="22"/>
          <w:lang w:val="lt-LT" w:eastAsia="en-US"/>
        </w:rPr>
      </w:pPr>
      <w:r w:rsidRPr="002F2FF1">
        <w:rPr>
          <w:bCs/>
          <w:snapToGrid w:val="0"/>
          <w:sz w:val="22"/>
          <w:szCs w:val="22"/>
          <w:lang w:val="lt-LT" w:eastAsia="en-US"/>
        </w:rPr>
        <w:t xml:space="preserve">Vartojant šį vaistą gali prireikti atlikti kai kuriuos kraujo tyrimus, ypač jeigu sergate inkstų ligomis, vartojate kokius nors kitus vaistus, arba Jūsų gydytojas paskirs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00155E27" w:rsidRPr="002F2FF1">
        <w:rPr>
          <w:bCs/>
          <w:snapToGrid w:val="0"/>
          <w:sz w:val="22"/>
          <w:szCs w:val="22"/>
          <w:lang w:val="lt-LT" w:eastAsia="en-US"/>
        </w:rPr>
        <w:t xml:space="preserve"> </w:t>
      </w:r>
      <w:r w:rsidRPr="002F2FF1">
        <w:rPr>
          <w:bCs/>
          <w:snapToGrid w:val="0"/>
          <w:sz w:val="22"/>
          <w:szCs w:val="22"/>
          <w:lang w:val="lt-LT" w:eastAsia="en-US"/>
        </w:rPr>
        <w:t>vartoti ilgiau kaip 10</w:t>
      </w:r>
      <w:r w:rsidR="00155E27" w:rsidRPr="002F2FF1">
        <w:rPr>
          <w:bCs/>
          <w:snapToGrid w:val="0"/>
          <w:sz w:val="22"/>
          <w:szCs w:val="22"/>
          <w:lang w:val="lt-LT" w:eastAsia="en-US"/>
        </w:rPr>
        <w:t>-</w:t>
      </w:r>
      <w:r w:rsidRPr="002F2FF1">
        <w:rPr>
          <w:bCs/>
          <w:snapToGrid w:val="0"/>
          <w:sz w:val="22"/>
          <w:szCs w:val="22"/>
          <w:lang w:val="lt-LT" w:eastAsia="en-US"/>
        </w:rPr>
        <w:t>14 parų. Priklausomai nuo kraujo tyrimų rezultatų, kartais gali tekti nutraukti linezolido vartojimą. Jūsų gydytojas pasikalbės apie tai su Jumis ir rekomenduos, jeigu reikia, kitokį gydymą</w:t>
      </w:r>
    </w:p>
    <w:p w14:paraId="7122F660" w14:textId="77777777" w:rsidR="003C2BF0" w:rsidRPr="002F2FF1" w:rsidRDefault="003C2BF0" w:rsidP="00112036">
      <w:pPr>
        <w:widowControl w:val="0"/>
        <w:tabs>
          <w:tab w:val="left" w:pos="567"/>
        </w:tabs>
        <w:rPr>
          <w:bCs/>
          <w:snapToGrid w:val="0"/>
          <w:sz w:val="22"/>
          <w:szCs w:val="22"/>
          <w:lang w:val="lt-LT" w:eastAsia="en-US"/>
        </w:rPr>
      </w:pPr>
    </w:p>
    <w:p w14:paraId="6552A940" w14:textId="77777777" w:rsidR="00223A6E" w:rsidRPr="0046515C" w:rsidRDefault="00223A6E" w:rsidP="00A843DA">
      <w:pPr>
        <w:pStyle w:val="Pagrindinistekstas"/>
        <w:rPr>
          <w:bCs/>
          <w:szCs w:val="22"/>
          <w:lang w:val="lt-LT"/>
        </w:rPr>
      </w:pPr>
      <w:r w:rsidRPr="002F2FF1">
        <w:rPr>
          <w:bCs/>
          <w:snapToGrid w:val="0"/>
          <w:szCs w:val="22"/>
          <w:lang w:val="lt-LT" w:eastAsia="en-US"/>
        </w:rPr>
        <w:t xml:space="preserve">Vartojant antibiotikų, įskaitant </w:t>
      </w:r>
      <w:proofErr w:type="spellStart"/>
      <w:r w:rsidRPr="002F2FF1">
        <w:rPr>
          <w:bCs/>
          <w:snapToGrid w:val="0"/>
          <w:szCs w:val="22"/>
          <w:lang w:val="lt-LT" w:eastAsia="en-US"/>
        </w:rPr>
        <w:t>Linezolid</w:t>
      </w:r>
      <w:proofErr w:type="spellEnd"/>
      <w:r w:rsidRPr="002F2FF1">
        <w:rPr>
          <w:bCs/>
          <w:snapToGrid w:val="0"/>
          <w:szCs w:val="22"/>
          <w:lang w:val="lt-LT" w:eastAsia="en-US"/>
        </w:rPr>
        <w:t xml:space="preserve"> </w:t>
      </w:r>
      <w:proofErr w:type="spellStart"/>
      <w:r w:rsidRPr="002F2FF1">
        <w:rPr>
          <w:bCs/>
          <w:snapToGrid w:val="0"/>
          <w:szCs w:val="22"/>
          <w:lang w:val="lt-LT" w:eastAsia="en-US"/>
        </w:rPr>
        <w:t>Inteli</w:t>
      </w:r>
      <w:proofErr w:type="spellEnd"/>
      <w:r w:rsidRPr="002F2FF1">
        <w:rPr>
          <w:bCs/>
          <w:snapToGrid w:val="0"/>
          <w:szCs w:val="22"/>
          <w:lang w:val="lt-LT" w:eastAsia="en-US"/>
        </w:rPr>
        <w:t xml:space="preserve">, arba po jų pavartojimo, gali pasireikšti viduriavimas. Jeigu jis tampa sunkus arba nepraeina, arba pastebėjote, kad išmatose yra kraujo ar gleivių, turite nedelsiant nutraukti </w:t>
      </w:r>
      <w:proofErr w:type="spellStart"/>
      <w:r w:rsidRPr="002F2FF1">
        <w:rPr>
          <w:bCs/>
          <w:snapToGrid w:val="0"/>
          <w:szCs w:val="22"/>
          <w:lang w:val="lt-LT" w:eastAsia="en-US"/>
        </w:rPr>
        <w:t>Linezolid</w:t>
      </w:r>
      <w:proofErr w:type="spellEnd"/>
      <w:r w:rsidRPr="002F2FF1">
        <w:rPr>
          <w:bCs/>
          <w:snapToGrid w:val="0"/>
          <w:szCs w:val="22"/>
          <w:lang w:val="lt-LT" w:eastAsia="en-US"/>
        </w:rPr>
        <w:t xml:space="preserve"> </w:t>
      </w:r>
      <w:proofErr w:type="spellStart"/>
      <w:r w:rsidRPr="002F2FF1">
        <w:rPr>
          <w:bCs/>
          <w:snapToGrid w:val="0"/>
          <w:szCs w:val="22"/>
          <w:lang w:val="lt-LT" w:eastAsia="en-US"/>
        </w:rPr>
        <w:t>Inteli</w:t>
      </w:r>
      <w:proofErr w:type="spellEnd"/>
      <w:r w:rsidRPr="002F2FF1">
        <w:rPr>
          <w:bCs/>
          <w:snapToGrid w:val="0"/>
          <w:szCs w:val="22"/>
          <w:lang w:val="lt-LT" w:eastAsia="en-US"/>
        </w:rPr>
        <w:t xml:space="preserve"> vartojimą ir </w:t>
      </w:r>
      <w:r w:rsidR="006A611D" w:rsidRPr="002F2FF1">
        <w:rPr>
          <w:bCs/>
          <w:snapToGrid w:val="0"/>
          <w:szCs w:val="22"/>
          <w:lang w:val="lt-LT" w:eastAsia="en-US"/>
        </w:rPr>
        <w:t xml:space="preserve">kreiptis į </w:t>
      </w:r>
      <w:r w:rsidRPr="002F2FF1">
        <w:rPr>
          <w:bCs/>
          <w:snapToGrid w:val="0"/>
          <w:szCs w:val="22"/>
          <w:lang w:val="lt-LT" w:eastAsia="en-US"/>
        </w:rPr>
        <w:t>gydytoj</w:t>
      </w:r>
      <w:r w:rsidR="006A611D" w:rsidRPr="002F2FF1">
        <w:rPr>
          <w:bCs/>
          <w:snapToGrid w:val="0"/>
          <w:szCs w:val="22"/>
          <w:lang w:val="lt-LT" w:eastAsia="en-US"/>
        </w:rPr>
        <w:t>ą</w:t>
      </w:r>
      <w:r w:rsidRPr="002F2FF1">
        <w:rPr>
          <w:bCs/>
          <w:snapToGrid w:val="0"/>
          <w:szCs w:val="22"/>
          <w:lang w:val="lt-LT" w:eastAsia="en-US"/>
        </w:rPr>
        <w:t xml:space="preserve">. </w:t>
      </w:r>
      <w:r w:rsidR="006A611D" w:rsidRPr="002F2FF1">
        <w:rPr>
          <w:bCs/>
          <w:snapToGrid w:val="0"/>
          <w:szCs w:val="22"/>
          <w:lang w:val="lt-LT" w:eastAsia="en-US"/>
        </w:rPr>
        <w:t xml:space="preserve">Viduriavimas gali prasidėti ir tada, kai </w:t>
      </w:r>
      <w:proofErr w:type="spellStart"/>
      <w:r w:rsidR="006A611D" w:rsidRPr="002F2FF1">
        <w:rPr>
          <w:bCs/>
          <w:snapToGrid w:val="0"/>
          <w:szCs w:val="22"/>
          <w:lang w:val="lt-LT" w:eastAsia="en-US"/>
        </w:rPr>
        <w:t>Linezolid</w:t>
      </w:r>
      <w:proofErr w:type="spellEnd"/>
      <w:r w:rsidR="006A611D" w:rsidRPr="002F2FF1">
        <w:rPr>
          <w:bCs/>
          <w:snapToGrid w:val="0"/>
          <w:szCs w:val="22"/>
          <w:lang w:val="lt-LT" w:eastAsia="en-US"/>
        </w:rPr>
        <w:t xml:space="preserve"> </w:t>
      </w:r>
      <w:proofErr w:type="spellStart"/>
      <w:r w:rsidR="006A611D" w:rsidRPr="002F2FF1">
        <w:rPr>
          <w:bCs/>
          <w:snapToGrid w:val="0"/>
          <w:szCs w:val="22"/>
          <w:lang w:val="lt-LT" w:eastAsia="en-US"/>
        </w:rPr>
        <w:t>Inteli</w:t>
      </w:r>
      <w:proofErr w:type="spellEnd"/>
      <w:r w:rsidR="006A611D" w:rsidRPr="002F2FF1">
        <w:rPr>
          <w:bCs/>
          <w:snapToGrid w:val="0"/>
          <w:szCs w:val="22"/>
          <w:lang w:val="lt-LT" w:eastAsia="en-US"/>
        </w:rPr>
        <w:t xml:space="preserve"> </w:t>
      </w:r>
      <w:r w:rsidR="006A611D" w:rsidRPr="0046515C">
        <w:rPr>
          <w:bCs/>
          <w:noProof/>
          <w:szCs w:val="22"/>
          <w:lang w:val="lt-LT"/>
        </w:rPr>
        <w:t xml:space="preserve">jau nebevartojama. Jei po gydymo </w:t>
      </w:r>
      <w:proofErr w:type="spellStart"/>
      <w:r w:rsidR="006A611D" w:rsidRPr="002F2FF1">
        <w:rPr>
          <w:bCs/>
          <w:snapToGrid w:val="0"/>
          <w:szCs w:val="22"/>
          <w:lang w:val="lt-LT" w:eastAsia="en-US"/>
        </w:rPr>
        <w:t>Linezolid</w:t>
      </w:r>
      <w:proofErr w:type="spellEnd"/>
      <w:r w:rsidR="006A611D" w:rsidRPr="002F2FF1">
        <w:rPr>
          <w:bCs/>
          <w:snapToGrid w:val="0"/>
          <w:szCs w:val="22"/>
          <w:lang w:val="lt-LT" w:eastAsia="en-US"/>
        </w:rPr>
        <w:t xml:space="preserve"> </w:t>
      </w:r>
      <w:proofErr w:type="spellStart"/>
      <w:r w:rsidR="006A611D" w:rsidRPr="002F2FF1">
        <w:rPr>
          <w:bCs/>
          <w:snapToGrid w:val="0"/>
          <w:szCs w:val="22"/>
          <w:lang w:val="lt-LT" w:eastAsia="en-US"/>
        </w:rPr>
        <w:t>Inteli</w:t>
      </w:r>
      <w:proofErr w:type="spellEnd"/>
      <w:r w:rsidR="006A611D" w:rsidRPr="002F2FF1">
        <w:rPr>
          <w:bCs/>
          <w:snapToGrid w:val="0"/>
          <w:szCs w:val="22"/>
          <w:lang w:val="lt-LT" w:eastAsia="en-US"/>
        </w:rPr>
        <w:t xml:space="preserve"> </w:t>
      </w:r>
      <w:r w:rsidR="006A611D" w:rsidRPr="0046515C">
        <w:rPr>
          <w:bCs/>
          <w:noProof/>
          <w:szCs w:val="22"/>
          <w:lang w:val="lt-LT"/>
        </w:rPr>
        <w:t xml:space="preserve">pasireiškia besitęsiantis viduriavimas, būtina nedelsiant kreiptis į gydytoją. </w:t>
      </w:r>
      <w:r w:rsidRPr="002F2FF1">
        <w:rPr>
          <w:bCs/>
          <w:snapToGrid w:val="0"/>
          <w:szCs w:val="22"/>
          <w:lang w:val="lt-LT" w:eastAsia="en-US"/>
        </w:rPr>
        <w:t>Tokiu atveju turite nevartoti vaistų, kurie stabdo arba lėtina žarnų judesius.</w:t>
      </w:r>
    </w:p>
    <w:p w14:paraId="2F33D724" w14:textId="77777777" w:rsidR="00AA1CCB" w:rsidRPr="002F2FF1" w:rsidRDefault="00AA1CCB" w:rsidP="00112036">
      <w:pPr>
        <w:widowControl w:val="0"/>
        <w:tabs>
          <w:tab w:val="left" w:pos="567"/>
        </w:tabs>
        <w:rPr>
          <w:bCs/>
          <w:snapToGrid w:val="0"/>
          <w:sz w:val="22"/>
          <w:szCs w:val="22"/>
          <w:lang w:val="lt-LT" w:eastAsia="en-US"/>
        </w:rPr>
      </w:pPr>
    </w:p>
    <w:p w14:paraId="72D14037" w14:textId="77777777" w:rsidR="009B61D2" w:rsidRPr="0046515C" w:rsidRDefault="009B61D2" w:rsidP="009B61D2">
      <w:pPr>
        <w:pStyle w:val="Pagrindinistekstas"/>
        <w:rPr>
          <w:szCs w:val="22"/>
          <w:lang w:val="lt-LT"/>
        </w:rPr>
      </w:pPr>
      <w:r w:rsidRPr="0046515C">
        <w:rPr>
          <w:szCs w:val="22"/>
          <w:lang w:val="lt-LT"/>
        </w:rPr>
        <w:t>Jei gydymo metu Jūs vartojate antidepresantų, vadinamų SSRI, ir atsiranda sujaudinimas, sumišimas, kliedesys, sustingimas, drebulys, koordinacijos sutrikimas ar traukulių, nedelsdami pasakykite gydytojui.</w:t>
      </w:r>
    </w:p>
    <w:p w14:paraId="60996A66" w14:textId="77777777" w:rsidR="009B61D2" w:rsidRPr="002F2FF1" w:rsidRDefault="009B61D2" w:rsidP="00112036">
      <w:pPr>
        <w:widowControl w:val="0"/>
        <w:tabs>
          <w:tab w:val="left" w:pos="567"/>
        </w:tabs>
        <w:rPr>
          <w:bCs/>
          <w:snapToGrid w:val="0"/>
          <w:sz w:val="22"/>
          <w:szCs w:val="22"/>
          <w:lang w:val="lt-LT" w:eastAsia="en-US"/>
        </w:rPr>
      </w:pPr>
    </w:p>
    <w:p w14:paraId="7893C4F6" w14:textId="77777777" w:rsidR="009B61D2" w:rsidRPr="002F2FF1" w:rsidRDefault="009B61D2" w:rsidP="009B61D2">
      <w:pPr>
        <w:widowControl w:val="0"/>
        <w:tabs>
          <w:tab w:val="left" w:pos="567"/>
        </w:tabs>
        <w:rPr>
          <w:b/>
          <w:snapToGrid w:val="0"/>
          <w:sz w:val="22"/>
          <w:szCs w:val="22"/>
          <w:u w:val="single"/>
          <w:lang w:val="lt-LT" w:eastAsia="en-US"/>
        </w:rPr>
      </w:pPr>
      <w:r w:rsidRPr="002F2FF1">
        <w:rPr>
          <w:b/>
          <w:snapToGrid w:val="0"/>
          <w:sz w:val="22"/>
          <w:szCs w:val="22"/>
          <w:u w:val="single"/>
          <w:lang w:val="lt-LT" w:eastAsia="en-US"/>
        </w:rPr>
        <w:t>Vaikams ir paaugliams</w:t>
      </w:r>
    </w:p>
    <w:p w14:paraId="57F7FF83" w14:textId="77777777" w:rsidR="009B61D2" w:rsidRPr="002F2FF1" w:rsidRDefault="009B61D2" w:rsidP="00112036">
      <w:pPr>
        <w:widowControl w:val="0"/>
        <w:tabs>
          <w:tab w:val="left" w:pos="567"/>
        </w:tabs>
        <w:rPr>
          <w:bCs/>
          <w:snapToGrid w:val="0"/>
          <w:sz w:val="22"/>
          <w:szCs w:val="22"/>
          <w:lang w:val="lt-LT" w:eastAsia="en-US"/>
        </w:rPr>
      </w:pPr>
      <w:r w:rsidRPr="002F2FF1">
        <w:rPr>
          <w:bCs/>
          <w:snapToGrid w:val="0"/>
          <w:sz w:val="22"/>
          <w:szCs w:val="22"/>
          <w:lang w:val="lt-LT" w:eastAsia="en-US"/>
        </w:rPr>
        <w:t>ZYVOXID vaikams ir paaugliams (jaunesniems kaip 18 metų) paprastai neskiriamas.</w:t>
      </w:r>
    </w:p>
    <w:p w14:paraId="60121F07" w14:textId="77777777" w:rsidR="009B61D2" w:rsidRPr="002F2FF1" w:rsidRDefault="009B61D2" w:rsidP="00112036">
      <w:pPr>
        <w:widowControl w:val="0"/>
        <w:tabs>
          <w:tab w:val="left" w:pos="567"/>
        </w:tabs>
        <w:rPr>
          <w:bCs/>
          <w:snapToGrid w:val="0"/>
          <w:sz w:val="22"/>
          <w:szCs w:val="22"/>
          <w:lang w:val="lt-LT" w:eastAsia="en-US"/>
        </w:rPr>
      </w:pPr>
    </w:p>
    <w:p w14:paraId="323D3299" w14:textId="77777777" w:rsidR="00EB0465" w:rsidRPr="002F2FF1" w:rsidRDefault="00EB0465" w:rsidP="00EB0465">
      <w:pPr>
        <w:widowControl w:val="0"/>
        <w:numPr>
          <w:ilvl w:val="12"/>
          <w:numId w:val="0"/>
        </w:numPr>
        <w:tabs>
          <w:tab w:val="left" w:pos="567"/>
        </w:tabs>
        <w:ind w:left="567" w:hanging="567"/>
        <w:rPr>
          <w:b/>
          <w:snapToGrid w:val="0"/>
          <w:sz w:val="22"/>
          <w:szCs w:val="22"/>
          <w:lang w:val="lt-LT" w:eastAsia="en-US"/>
        </w:rPr>
      </w:pPr>
      <w:r w:rsidRPr="002F2FF1">
        <w:rPr>
          <w:b/>
          <w:snapToGrid w:val="0"/>
          <w:sz w:val="22"/>
          <w:szCs w:val="22"/>
          <w:lang w:val="lt-LT" w:eastAsia="en-US"/>
        </w:rPr>
        <w:t xml:space="preserve">Kiti vaistai ir </w:t>
      </w:r>
      <w:proofErr w:type="spellStart"/>
      <w:r w:rsidR="00E04CD9" w:rsidRPr="002F2FF1">
        <w:rPr>
          <w:b/>
          <w:snapToGrid w:val="0"/>
          <w:sz w:val="22"/>
          <w:szCs w:val="22"/>
          <w:lang w:val="lt-LT" w:eastAsia="en-US"/>
        </w:rPr>
        <w:t>Linezolid</w:t>
      </w:r>
      <w:proofErr w:type="spellEnd"/>
      <w:r w:rsidR="00E04CD9" w:rsidRPr="002F2FF1">
        <w:rPr>
          <w:b/>
          <w:snapToGrid w:val="0"/>
          <w:sz w:val="22"/>
          <w:szCs w:val="22"/>
          <w:lang w:val="lt-LT" w:eastAsia="en-US"/>
        </w:rPr>
        <w:t xml:space="preserve"> </w:t>
      </w:r>
      <w:proofErr w:type="spellStart"/>
      <w:r w:rsidR="00E04CD9" w:rsidRPr="002F2FF1">
        <w:rPr>
          <w:b/>
          <w:snapToGrid w:val="0"/>
          <w:sz w:val="22"/>
          <w:szCs w:val="22"/>
          <w:lang w:val="lt-LT" w:eastAsia="en-US"/>
        </w:rPr>
        <w:t>Inteli</w:t>
      </w:r>
      <w:proofErr w:type="spellEnd"/>
      <w:r w:rsidR="00223A6E" w:rsidRPr="002F2FF1">
        <w:rPr>
          <w:b/>
          <w:snapToGrid w:val="0"/>
          <w:sz w:val="22"/>
          <w:szCs w:val="22"/>
          <w:lang w:val="lt-LT" w:eastAsia="en-US"/>
        </w:rPr>
        <w:t xml:space="preserve"> </w:t>
      </w:r>
    </w:p>
    <w:p w14:paraId="70CAF65D" w14:textId="77777777" w:rsidR="006A10A3" w:rsidRPr="002F2FF1" w:rsidRDefault="00EB0465" w:rsidP="00EB0465">
      <w:pPr>
        <w:widowControl w:val="0"/>
        <w:numPr>
          <w:ilvl w:val="12"/>
          <w:numId w:val="0"/>
        </w:numPr>
        <w:rPr>
          <w:snapToGrid w:val="0"/>
          <w:sz w:val="22"/>
          <w:szCs w:val="22"/>
          <w:lang w:val="lt-LT" w:eastAsia="en-US"/>
        </w:rPr>
      </w:pPr>
      <w:r w:rsidRPr="002F2FF1">
        <w:rPr>
          <w:snapToGrid w:val="0"/>
          <w:sz w:val="22"/>
          <w:szCs w:val="22"/>
          <w:lang w:val="lt-LT" w:eastAsia="en-US"/>
        </w:rPr>
        <w:t xml:space="preserve">Yra rizika, kad kartais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snapToGrid w:val="0"/>
          <w:sz w:val="22"/>
          <w:szCs w:val="22"/>
          <w:lang w:val="lt-LT" w:eastAsia="en-US"/>
        </w:rPr>
        <w:t>gali sąveikauti su kai kuriais kitais vaistais</w:t>
      </w:r>
      <w:r w:rsidR="006B4A51" w:rsidRPr="002F2FF1">
        <w:rPr>
          <w:snapToGrid w:val="0"/>
          <w:sz w:val="22"/>
          <w:szCs w:val="22"/>
          <w:lang w:val="lt-LT" w:eastAsia="en-US"/>
        </w:rPr>
        <w:t>. Ši sąveika gali</w:t>
      </w:r>
      <w:r w:rsidRPr="002F2FF1">
        <w:rPr>
          <w:snapToGrid w:val="0"/>
          <w:sz w:val="22"/>
          <w:szCs w:val="22"/>
          <w:lang w:val="lt-LT" w:eastAsia="en-US"/>
        </w:rPr>
        <w:t xml:space="preserve"> sukelti šalutinį poveikį, pvz., kraujospūdžio, kūno temperatūros ar širdies susitraukimų dažnio pokyčius.</w:t>
      </w:r>
    </w:p>
    <w:p w14:paraId="355A455F" w14:textId="77777777" w:rsidR="00223A6E" w:rsidRPr="002F2FF1" w:rsidRDefault="00223A6E" w:rsidP="00EB0465">
      <w:pPr>
        <w:widowControl w:val="0"/>
        <w:numPr>
          <w:ilvl w:val="12"/>
          <w:numId w:val="0"/>
        </w:numPr>
        <w:rPr>
          <w:snapToGrid w:val="0"/>
          <w:sz w:val="22"/>
          <w:szCs w:val="22"/>
          <w:lang w:val="lt-LT" w:eastAsia="en-US"/>
        </w:rPr>
      </w:pPr>
    </w:p>
    <w:p w14:paraId="63242374" w14:textId="77777777" w:rsidR="00EB0465" w:rsidRPr="002F2FF1" w:rsidRDefault="00EB0465" w:rsidP="00EB0465">
      <w:pPr>
        <w:widowControl w:val="0"/>
        <w:numPr>
          <w:ilvl w:val="12"/>
          <w:numId w:val="0"/>
        </w:numPr>
        <w:rPr>
          <w:snapToGrid w:val="0"/>
          <w:sz w:val="22"/>
          <w:szCs w:val="22"/>
          <w:lang w:val="lt-LT" w:eastAsia="en-US"/>
        </w:rPr>
      </w:pPr>
      <w:r w:rsidRPr="002F2FF1">
        <w:rPr>
          <w:b/>
          <w:bCs/>
          <w:snapToGrid w:val="0"/>
          <w:sz w:val="22"/>
          <w:szCs w:val="22"/>
          <w:lang w:val="lt-LT" w:eastAsia="en-US"/>
        </w:rPr>
        <w:t>Jeigu vartojate arba per praėjusias 2</w:t>
      </w:r>
      <w:r w:rsidR="00223A6E" w:rsidRPr="002F2FF1">
        <w:rPr>
          <w:b/>
          <w:bCs/>
          <w:snapToGrid w:val="0"/>
          <w:sz w:val="22"/>
          <w:szCs w:val="22"/>
          <w:lang w:val="lt-LT" w:eastAsia="en-US"/>
        </w:rPr>
        <w:t> </w:t>
      </w:r>
      <w:r w:rsidRPr="002F2FF1">
        <w:rPr>
          <w:b/>
          <w:bCs/>
          <w:snapToGrid w:val="0"/>
          <w:sz w:val="22"/>
          <w:szCs w:val="22"/>
          <w:lang w:val="lt-LT" w:eastAsia="en-US"/>
        </w:rPr>
        <w:t xml:space="preserve">savaites vartojote </w:t>
      </w:r>
      <w:r w:rsidR="006B4A51" w:rsidRPr="002F2FF1">
        <w:rPr>
          <w:snapToGrid w:val="0"/>
          <w:sz w:val="22"/>
          <w:szCs w:val="22"/>
          <w:lang w:val="lt-LT" w:eastAsia="en-US"/>
        </w:rPr>
        <w:t>toliau</w:t>
      </w:r>
      <w:r w:rsidR="006B4A51" w:rsidRPr="002F2FF1">
        <w:rPr>
          <w:b/>
          <w:bCs/>
          <w:snapToGrid w:val="0"/>
          <w:sz w:val="22"/>
          <w:szCs w:val="22"/>
          <w:lang w:val="lt-LT" w:eastAsia="en-US"/>
        </w:rPr>
        <w:t xml:space="preserve"> </w:t>
      </w:r>
      <w:r w:rsidRPr="002F2FF1">
        <w:rPr>
          <w:snapToGrid w:val="0"/>
          <w:sz w:val="22"/>
          <w:szCs w:val="22"/>
          <w:lang w:val="lt-LT" w:eastAsia="en-US"/>
        </w:rPr>
        <w:t xml:space="preserve">išvardytų vaistų, </w:t>
      </w:r>
      <w:r w:rsidRPr="002F2FF1">
        <w:rPr>
          <w:b/>
          <w:bCs/>
          <w:snapToGrid w:val="0"/>
          <w:sz w:val="22"/>
          <w:szCs w:val="22"/>
          <w:lang w:val="lt-LT" w:eastAsia="en-US"/>
        </w:rPr>
        <w:t>pasakykite savo gydytojui</w:t>
      </w:r>
      <w:r w:rsidRPr="002F2FF1">
        <w:rPr>
          <w:bCs/>
          <w:snapToGrid w:val="0"/>
          <w:sz w:val="22"/>
          <w:szCs w:val="22"/>
          <w:lang w:val="lt-LT" w:eastAsia="en-US"/>
        </w:rPr>
        <w:t>,</w:t>
      </w:r>
      <w:r w:rsidRPr="002F2FF1">
        <w:rPr>
          <w:snapToGrid w:val="0"/>
          <w:sz w:val="22"/>
          <w:szCs w:val="22"/>
          <w:lang w:val="lt-LT" w:eastAsia="en-US"/>
        </w:rPr>
        <w:t xml:space="preserve"> nes vartojant arba neseniai vartojus šių vaistų, </w:t>
      </w:r>
      <w:proofErr w:type="spellStart"/>
      <w:r w:rsidR="00E04CD9" w:rsidRPr="002F2FF1">
        <w:rPr>
          <w:b/>
          <w:snapToGrid w:val="0"/>
          <w:sz w:val="22"/>
          <w:szCs w:val="22"/>
          <w:lang w:val="lt-LT" w:eastAsia="en-US"/>
        </w:rPr>
        <w:t>Linezolid</w:t>
      </w:r>
      <w:proofErr w:type="spellEnd"/>
      <w:r w:rsidR="00E04CD9" w:rsidRPr="002F2FF1">
        <w:rPr>
          <w:b/>
          <w:snapToGrid w:val="0"/>
          <w:sz w:val="22"/>
          <w:szCs w:val="22"/>
          <w:lang w:val="lt-LT" w:eastAsia="en-US"/>
        </w:rPr>
        <w:t xml:space="preserve"> </w:t>
      </w:r>
      <w:proofErr w:type="spellStart"/>
      <w:r w:rsidR="00E04CD9" w:rsidRPr="002F2FF1">
        <w:rPr>
          <w:b/>
          <w:snapToGrid w:val="0"/>
          <w:sz w:val="22"/>
          <w:szCs w:val="22"/>
          <w:lang w:val="lt-LT" w:eastAsia="en-US"/>
        </w:rPr>
        <w:t>Inteli</w:t>
      </w:r>
      <w:proofErr w:type="spellEnd"/>
      <w:r w:rsidRPr="002F2FF1">
        <w:rPr>
          <w:b/>
          <w:snapToGrid w:val="0"/>
          <w:sz w:val="22"/>
          <w:szCs w:val="22"/>
          <w:lang w:val="lt-LT" w:eastAsia="en-US"/>
        </w:rPr>
        <w:t xml:space="preserve"> </w:t>
      </w:r>
      <w:r w:rsidRPr="002F2FF1">
        <w:rPr>
          <w:b/>
          <w:bCs/>
          <w:snapToGrid w:val="0"/>
          <w:sz w:val="22"/>
          <w:szCs w:val="22"/>
          <w:lang w:val="lt-LT" w:eastAsia="en-US"/>
        </w:rPr>
        <w:t xml:space="preserve">vartoti </w:t>
      </w:r>
      <w:r w:rsidR="00E22CC1" w:rsidRPr="002F2FF1">
        <w:rPr>
          <w:b/>
          <w:bCs/>
          <w:snapToGrid w:val="0"/>
          <w:sz w:val="22"/>
          <w:szCs w:val="22"/>
          <w:lang w:val="lt-LT" w:eastAsia="en-US"/>
        </w:rPr>
        <w:t>draudžiama</w:t>
      </w:r>
      <w:r w:rsidRPr="002F2FF1">
        <w:rPr>
          <w:snapToGrid w:val="0"/>
          <w:sz w:val="22"/>
          <w:szCs w:val="22"/>
          <w:lang w:val="lt-LT" w:eastAsia="en-US"/>
        </w:rPr>
        <w:t xml:space="preserve"> (taip pat žr. 2 skyri</w:t>
      </w:r>
      <w:r w:rsidR="00223A6E" w:rsidRPr="002F2FF1">
        <w:rPr>
          <w:snapToGrid w:val="0"/>
          <w:sz w:val="22"/>
          <w:szCs w:val="22"/>
          <w:lang w:val="lt-LT" w:eastAsia="en-US"/>
        </w:rPr>
        <w:t>uje aukščiau</w:t>
      </w:r>
      <w:r w:rsidRPr="002F2FF1">
        <w:rPr>
          <w:snapToGrid w:val="0"/>
          <w:sz w:val="22"/>
          <w:szCs w:val="22"/>
          <w:lang w:val="lt-LT" w:eastAsia="en-US"/>
        </w:rPr>
        <w:t xml:space="preserve"> </w:t>
      </w:r>
      <w:r w:rsidR="00440962" w:rsidRPr="002F2FF1">
        <w:rPr>
          <w:snapToGrid w:val="0"/>
          <w:sz w:val="22"/>
          <w:szCs w:val="22"/>
          <w:lang w:val="lt-LT" w:eastAsia="en-US"/>
        </w:rPr>
        <w:t>„</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snapToGrid w:val="0"/>
          <w:sz w:val="22"/>
          <w:szCs w:val="22"/>
          <w:lang w:val="lt-LT" w:eastAsia="en-US"/>
        </w:rPr>
        <w:t xml:space="preserve">vartoti </w:t>
      </w:r>
      <w:r w:rsidR="006B4A51" w:rsidRPr="002F2FF1">
        <w:rPr>
          <w:snapToGrid w:val="0"/>
          <w:sz w:val="22"/>
          <w:szCs w:val="22"/>
          <w:lang w:val="lt-LT" w:eastAsia="en-US"/>
        </w:rPr>
        <w:t>draudžiama</w:t>
      </w:r>
      <w:r w:rsidRPr="002F2FF1">
        <w:rPr>
          <w:snapToGrid w:val="0"/>
          <w:sz w:val="22"/>
          <w:szCs w:val="22"/>
          <w:lang w:val="lt-LT" w:eastAsia="en-US"/>
        </w:rPr>
        <w:t>“)</w:t>
      </w:r>
      <w:r w:rsidR="00223A6E" w:rsidRPr="002F2FF1">
        <w:rPr>
          <w:snapToGrid w:val="0"/>
          <w:sz w:val="22"/>
          <w:szCs w:val="22"/>
          <w:lang w:val="lt-LT" w:eastAsia="en-US"/>
        </w:rPr>
        <w:t>:</w:t>
      </w:r>
    </w:p>
    <w:p w14:paraId="7C710017" w14:textId="77777777" w:rsidR="00EB0465" w:rsidRPr="002F2FF1" w:rsidRDefault="00EB0465" w:rsidP="00EB0465">
      <w:pPr>
        <w:widowControl w:val="0"/>
        <w:numPr>
          <w:ilvl w:val="0"/>
          <w:numId w:val="23"/>
        </w:numPr>
        <w:tabs>
          <w:tab w:val="left" w:pos="567"/>
        </w:tabs>
        <w:ind w:left="567" w:hanging="567"/>
        <w:rPr>
          <w:bCs/>
          <w:snapToGrid w:val="0"/>
          <w:sz w:val="22"/>
          <w:szCs w:val="22"/>
          <w:lang w:val="lt-LT" w:eastAsia="en-US"/>
        </w:rPr>
      </w:pPr>
      <w:proofErr w:type="spellStart"/>
      <w:r w:rsidRPr="002F2FF1">
        <w:rPr>
          <w:bCs/>
          <w:snapToGrid w:val="0"/>
          <w:sz w:val="22"/>
          <w:szCs w:val="22"/>
          <w:lang w:val="lt-LT" w:eastAsia="en-US"/>
        </w:rPr>
        <w:t>monoaminooksidazės</w:t>
      </w:r>
      <w:proofErr w:type="spellEnd"/>
      <w:r w:rsidR="00D601EE" w:rsidRPr="002F2FF1">
        <w:rPr>
          <w:bCs/>
          <w:snapToGrid w:val="0"/>
          <w:sz w:val="22"/>
          <w:szCs w:val="22"/>
          <w:lang w:val="lt-LT" w:eastAsia="en-US"/>
        </w:rPr>
        <w:t xml:space="preserve"> (MAO)</w:t>
      </w:r>
      <w:r w:rsidRPr="002F2FF1">
        <w:rPr>
          <w:bCs/>
          <w:snapToGrid w:val="0"/>
          <w:sz w:val="22"/>
          <w:szCs w:val="22"/>
          <w:lang w:val="lt-LT" w:eastAsia="en-US"/>
        </w:rPr>
        <w:t xml:space="preserve"> inhibitorių ( pavyzdžiui, </w:t>
      </w:r>
      <w:proofErr w:type="spellStart"/>
      <w:r w:rsidRPr="002F2FF1">
        <w:rPr>
          <w:bCs/>
          <w:snapToGrid w:val="0"/>
          <w:sz w:val="22"/>
          <w:szCs w:val="22"/>
          <w:lang w:val="lt-LT" w:eastAsia="en-US"/>
        </w:rPr>
        <w:t>fenelzino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izokarboksazido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selegilino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moklobemido</w:t>
      </w:r>
      <w:proofErr w:type="spellEnd"/>
      <w:r w:rsidRPr="002F2FF1">
        <w:rPr>
          <w:bCs/>
          <w:snapToGrid w:val="0"/>
          <w:sz w:val="22"/>
          <w:szCs w:val="22"/>
          <w:lang w:val="lt-LT" w:eastAsia="en-US"/>
        </w:rPr>
        <w:t>). Jie vartojami depresijai arba Parkinsono ligai gydyti.</w:t>
      </w:r>
    </w:p>
    <w:p w14:paraId="161D623A" w14:textId="77777777" w:rsidR="00EB0465" w:rsidRPr="002F2FF1" w:rsidRDefault="00EB0465" w:rsidP="00EB0465">
      <w:pPr>
        <w:widowControl w:val="0"/>
        <w:numPr>
          <w:ilvl w:val="12"/>
          <w:numId w:val="0"/>
        </w:numPr>
        <w:tabs>
          <w:tab w:val="left" w:pos="567"/>
        </w:tabs>
        <w:ind w:left="567" w:hanging="567"/>
        <w:rPr>
          <w:snapToGrid w:val="0"/>
          <w:sz w:val="22"/>
          <w:szCs w:val="22"/>
          <w:lang w:val="lt-LT" w:eastAsia="en-US"/>
        </w:rPr>
      </w:pPr>
    </w:p>
    <w:p w14:paraId="004E05E5" w14:textId="77777777" w:rsidR="00EB0465" w:rsidRPr="002F2FF1" w:rsidRDefault="00EB0465" w:rsidP="006F7EEA">
      <w:pPr>
        <w:keepNext/>
        <w:keepLines/>
        <w:widowControl w:val="0"/>
        <w:numPr>
          <w:ilvl w:val="12"/>
          <w:numId w:val="0"/>
        </w:numPr>
        <w:rPr>
          <w:snapToGrid w:val="0"/>
          <w:sz w:val="22"/>
          <w:szCs w:val="22"/>
          <w:lang w:val="lt-LT" w:eastAsia="en-US"/>
        </w:rPr>
      </w:pPr>
      <w:r w:rsidRPr="002F2FF1">
        <w:rPr>
          <w:snapToGrid w:val="0"/>
          <w:sz w:val="22"/>
          <w:szCs w:val="22"/>
          <w:lang w:val="lt-LT" w:eastAsia="en-US"/>
        </w:rPr>
        <w:t xml:space="preserve">Be to, pasakykite savo gydytojui, jeigu vartojate toliau išvardytų vaistų. Gydytojas vis dėlto gali nuspręsti skirti Jums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snapToGrid w:val="0"/>
          <w:sz w:val="22"/>
          <w:szCs w:val="22"/>
          <w:lang w:val="lt-LT" w:eastAsia="en-US"/>
        </w:rPr>
        <w:t>, bet turės tikrinti bendrąją Jūsų sveikatos būklę ir kraujospūdį prieš gydymą ir jo metu. Kitais atvejais gydytojas gali nuspręsti, kad Jums geriau tinka kitoks gydymas.</w:t>
      </w:r>
    </w:p>
    <w:p w14:paraId="4C44C5DB" w14:textId="77777777" w:rsidR="00EB0465" w:rsidRPr="002F2FF1" w:rsidRDefault="00EB0465" w:rsidP="00EB0465">
      <w:pPr>
        <w:widowControl w:val="0"/>
        <w:numPr>
          <w:ilvl w:val="12"/>
          <w:numId w:val="0"/>
        </w:numPr>
        <w:rPr>
          <w:snapToGrid w:val="0"/>
          <w:sz w:val="22"/>
          <w:szCs w:val="22"/>
          <w:lang w:val="lt-LT" w:eastAsia="en-US"/>
        </w:rPr>
      </w:pPr>
    </w:p>
    <w:p w14:paraId="05674E16" w14:textId="77777777" w:rsidR="00CE7B20" w:rsidRPr="002F2FF1" w:rsidRDefault="00CE7B20" w:rsidP="006F7EEA">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Gleivinės paburkimą mažinančių vaistų nuo peršalimo ar gripo, kurių sudėtyje yra </w:t>
      </w:r>
      <w:proofErr w:type="spellStart"/>
      <w:r w:rsidRPr="002F2FF1">
        <w:rPr>
          <w:bCs/>
          <w:snapToGrid w:val="0"/>
          <w:sz w:val="22"/>
          <w:szCs w:val="22"/>
          <w:lang w:val="lt-LT" w:eastAsia="en-US"/>
        </w:rPr>
        <w:t>pseudoefedrino</w:t>
      </w:r>
      <w:proofErr w:type="spellEnd"/>
      <w:r w:rsidRPr="002F2FF1">
        <w:rPr>
          <w:bCs/>
          <w:snapToGrid w:val="0"/>
          <w:sz w:val="22"/>
          <w:szCs w:val="22"/>
          <w:lang w:val="lt-LT" w:eastAsia="en-US"/>
        </w:rPr>
        <w:t xml:space="preserve"> ar </w:t>
      </w:r>
      <w:proofErr w:type="spellStart"/>
      <w:r w:rsidRPr="002F2FF1">
        <w:rPr>
          <w:bCs/>
          <w:snapToGrid w:val="0"/>
          <w:sz w:val="22"/>
          <w:szCs w:val="22"/>
          <w:lang w:val="lt-LT" w:eastAsia="en-US"/>
        </w:rPr>
        <w:t>fenilpropanolamino</w:t>
      </w:r>
      <w:proofErr w:type="spellEnd"/>
      <w:r w:rsidRPr="002F2FF1">
        <w:rPr>
          <w:bCs/>
          <w:snapToGrid w:val="0"/>
          <w:sz w:val="22"/>
          <w:szCs w:val="22"/>
          <w:lang w:val="lt-LT" w:eastAsia="en-US"/>
        </w:rPr>
        <w:t>.</w:t>
      </w:r>
    </w:p>
    <w:p w14:paraId="672B5697" w14:textId="77777777" w:rsidR="00CE7B20" w:rsidRPr="002F2FF1" w:rsidRDefault="00CE7B20" w:rsidP="006F7EEA">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Vaistų, vartojamų astmai gydyti, tokių kaip </w:t>
      </w:r>
      <w:proofErr w:type="spellStart"/>
      <w:r w:rsidRPr="002F2FF1">
        <w:rPr>
          <w:bCs/>
          <w:snapToGrid w:val="0"/>
          <w:sz w:val="22"/>
          <w:szCs w:val="22"/>
          <w:lang w:val="lt-LT" w:eastAsia="en-US"/>
        </w:rPr>
        <w:t>salbutamolis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terbutalinas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fenoterolis</w:t>
      </w:r>
      <w:proofErr w:type="spellEnd"/>
      <w:r w:rsidRPr="002F2FF1">
        <w:rPr>
          <w:bCs/>
          <w:snapToGrid w:val="0"/>
          <w:sz w:val="22"/>
          <w:szCs w:val="22"/>
          <w:lang w:val="lt-LT" w:eastAsia="en-US"/>
        </w:rPr>
        <w:t>.</w:t>
      </w:r>
    </w:p>
    <w:p w14:paraId="04A5CC54" w14:textId="77777777" w:rsidR="00CE7B20" w:rsidRPr="002F2FF1" w:rsidRDefault="00CE7B20" w:rsidP="006F7EEA">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Tam tikrų antidepresantų, žinomų kaip </w:t>
      </w:r>
      <w:proofErr w:type="spellStart"/>
      <w:r w:rsidRPr="002F2FF1">
        <w:rPr>
          <w:bCs/>
          <w:snapToGrid w:val="0"/>
          <w:sz w:val="22"/>
          <w:szCs w:val="22"/>
          <w:lang w:val="lt-LT" w:eastAsia="en-US"/>
        </w:rPr>
        <w:t>tricikliai</w:t>
      </w:r>
      <w:proofErr w:type="spellEnd"/>
      <w:r w:rsidRPr="002F2FF1">
        <w:rPr>
          <w:bCs/>
          <w:snapToGrid w:val="0"/>
          <w:sz w:val="22"/>
          <w:szCs w:val="22"/>
          <w:lang w:val="lt-LT" w:eastAsia="en-US"/>
        </w:rPr>
        <w:t xml:space="preserve"> antidepresantai ar SSRI (</w:t>
      </w:r>
      <w:proofErr w:type="spellStart"/>
      <w:r w:rsidRPr="002F2FF1">
        <w:rPr>
          <w:bCs/>
          <w:snapToGrid w:val="0"/>
          <w:sz w:val="22"/>
          <w:szCs w:val="22"/>
          <w:lang w:val="lt-LT" w:eastAsia="en-US"/>
        </w:rPr>
        <w:t>selektyūs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serotonino</w:t>
      </w:r>
      <w:proofErr w:type="spellEnd"/>
      <w:r w:rsidRPr="002F2FF1">
        <w:rPr>
          <w:bCs/>
          <w:snapToGrid w:val="0"/>
          <w:sz w:val="22"/>
          <w:szCs w:val="22"/>
          <w:lang w:val="lt-LT" w:eastAsia="en-US"/>
        </w:rPr>
        <w:t xml:space="preserve"> reabsorbcijos inhibitoriai). Jų yra daug tipų, įskaitant </w:t>
      </w:r>
      <w:proofErr w:type="spellStart"/>
      <w:r w:rsidRPr="002F2FF1">
        <w:rPr>
          <w:bCs/>
          <w:snapToGrid w:val="0"/>
          <w:sz w:val="22"/>
          <w:szCs w:val="22"/>
          <w:lang w:val="lt-LT" w:eastAsia="en-US"/>
        </w:rPr>
        <w:t>amitriptiliną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citalopramą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klomipraminą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dosulepiną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doksepiną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fluoksetiną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fluvoksaminą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imipraminą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lofepraminą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paroksetiną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sertraliną</w:t>
      </w:r>
      <w:proofErr w:type="spellEnd"/>
      <w:r w:rsidRPr="002F2FF1">
        <w:rPr>
          <w:bCs/>
          <w:snapToGrid w:val="0"/>
          <w:sz w:val="22"/>
          <w:szCs w:val="22"/>
          <w:lang w:val="lt-LT" w:eastAsia="en-US"/>
        </w:rPr>
        <w:t>.</w:t>
      </w:r>
    </w:p>
    <w:p w14:paraId="679C7473" w14:textId="77777777" w:rsidR="00CE7B20" w:rsidRPr="002F2FF1" w:rsidRDefault="00CE7B20" w:rsidP="006F7EEA">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Vaistų, vartojamų migrenai gydyti, tokių kaip </w:t>
      </w:r>
      <w:proofErr w:type="spellStart"/>
      <w:r w:rsidRPr="002F2FF1">
        <w:rPr>
          <w:bCs/>
          <w:snapToGrid w:val="0"/>
          <w:sz w:val="22"/>
          <w:szCs w:val="22"/>
          <w:lang w:val="lt-LT" w:eastAsia="en-US"/>
        </w:rPr>
        <w:t>sumatriptanas</w:t>
      </w:r>
      <w:proofErr w:type="spellEnd"/>
      <w:r w:rsidRPr="002F2FF1">
        <w:rPr>
          <w:bCs/>
          <w:snapToGrid w:val="0"/>
          <w:sz w:val="22"/>
          <w:szCs w:val="22"/>
          <w:lang w:val="lt-LT" w:eastAsia="en-US"/>
        </w:rPr>
        <w:t xml:space="preserve"> ir </w:t>
      </w:r>
      <w:proofErr w:type="spellStart"/>
      <w:r w:rsidRPr="002F2FF1">
        <w:rPr>
          <w:bCs/>
          <w:snapToGrid w:val="0"/>
          <w:sz w:val="22"/>
          <w:szCs w:val="22"/>
          <w:lang w:val="lt-LT" w:eastAsia="en-US"/>
        </w:rPr>
        <w:t>zolmitriptanas</w:t>
      </w:r>
      <w:proofErr w:type="spellEnd"/>
      <w:r w:rsidRPr="002F2FF1">
        <w:rPr>
          <w:bCs/>
          <w:snapToGrid w:val="0"/>
          <w:sz w:val="22"/>
          <w:szCs w:val="22"/>
          <w:lang w:val="lt-LT" w:eastAsia="en-US"/>
        </w:rPr>
        <w:t>.</w:t>
      </w:r>
    </w:p>
    <w:p w14:paraId="782C59FB" w14:textId="77777777" w:rsidR="00CE7B20" w:rsidRPr="002F2FF1" w:rsidRDefault="00CE7B20" w:rsidP="006F7EEA">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t>Vaistų, vartojamų staigiai pasireiškusioms sunkioms alerginėms reakcijoms gydyti, tokių kaip adrenalinas (</w:t>
      </w:r>
      <w:proofErr w:type="spellStart"/>
      <w:r w:rsidRPr="002F2FF1">
        <w:rPr>
          <w:bCs/>
          <w:snapToGrid w:val="0"/>
          <w:sz w:val="22"/>
          <w:szCs w:val="22"/>
          <w:lang w:val="lt-LT" w:eastAsia="en-US"/>
        </w:rPr>
        <w:t>epinefrinas</w:t>
      </w:r>
      <w:proofErr w:type="spellEnd"/>
      <w:r w:rsidRPr="002F2FF1">
        <w:rPr>
          <w:bCs/>
          <w:snapToGrid w:val="0"/>
          <w:sz w:val="22"/>
          <w:szCs w:val="22"/>
          <w:lang w:val="lt-LT" w:eastAsia="en-US"/>
        </w:rPr>
        <w:t>).</w:t>
      </w:r>
    </w:p>
    <w:p w14:paraId="5884FC33" w14:textId="77777777" w:rsidR="00CE7B20" w:rsidRPr="002F2FF1" w:rsidRDefault="00CE7B20" w:rsidP="006F7EEA">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Vaistų, kurie didina Jūsų kraujospūdį, tokių kaip </w:t>
      </w:r>
      <w:proofErr w:type="spellStart"/>
      <w:r w:rsidRPr="002F2FF1">
        <w:rPr>
          <w:bCs/>
          <w:snapToGrid w:val="0"/>
          <w:sz w:val="22"/>
          <w:szCs w:val="22"/>
          <w:lang w:val="lt-LT" w:eastAsia="en-US"/>
        </w:rPr>
        <w:t>noradrenalinas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norepinefrinas</w:t>
      </w:r>
      <w:proofErr w:type="spellEnd"/>
      <w:r w:rsidRPr="002F2FF1">
        <w:rPr>
          <w:bCs/>
          <w:snapToGrid w:val="0"/>
          <w:sz w:val="22"/>
          <w:szCs w:val="22"/>
          <w:lang w:val="lt-LT" w:eastAsia="en-US"/>
        </w:rPr>
        <w:t xml:space="preserve">), dopaminas ir </w:t>
      </w:r>
      <w:proofErr w:type="spellStart"/>
      <w:r w:rsidRPr="002F2FF1">
        <w:rPr>
          <w:bCs/>
          <w:snapToGrid w:val="0"/>
          <w:sz w:val="22"/>
          <w:szCs w:val="22"/>
          <w:lang w:val="lt-LT" w:eastAsia="en-US"/>
        </w:rPr>
        <w:t>dobutaminas</w:t>
      </w:r>
      <w:proofErr w:type="spellEnd"/>
      <w:r w:rsidRPr="002F2FF1">
        <w:rPr>
          <w:bCs/>
          <w:snapToGrid w:val="0"/>
          <w:sz w:val="22"/>
          <w:szCs w:val="22"/>
          <w:lang w:val="lt-LT" w:eastAsia="en-US"/>
        </w:rPr>
        <w:t>.</w:t>
      </w:r>
    </w:p>
    <w:p w14:paraId="00CC20D9" w14:textId="77777777" w:rsidR="009B61D2" w:rsidRPr="002F2FF1" w:rsidRDefault="00CE7B20" w:rsidP="006F7EEA">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Vaistų, vartojamų vidutinio sunkumo ir sunkiam skausmui malšinti, tokių kaip </w:t>
      </w:r>
      <w:proofErr w:type="spellStart"/>
      <w:r w:rsidRPr="002F2FF1">
        <w:rPr>
          <w:bCs/>
          <w:snapToGrid w:val="0"/>
          <w:sz w:val="22"/>
          <w:szCs w:val="22"/>
          <w:lang w:val="lt-LT" w:eastAsia="en-US"/>
        </w:rPr>
        <w:t>petidinas</w:t>
      </w:r>
      <w:proofErr w:type="spellEnd"/>
      <w:r w:rsidRPr="002F2FF1">
        <w:rPr>
          <w:bCs/>
          <w:snapToGrid w:val="0"/>
          <w:sz w:val="22"/>
          <w:szCs w:val="22"/>
          <w:lang w:val="lt-LT" w:eastAsia="en-US"/>
        </w:rPr>
        <w:t>.</w:t>
      </w:r>
    </w:p>
    <w:p w14:paraId="3214E306" w14:textId="77777777" w:rsidR="009B61D2" w:rsidRPr="002F2FF1" w:rsidRDefault="00CE7B20" w:rsidP="009B61D2">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lastRenderedPageBreak/>
        <w:t xml:space="preserve">Vaistų, vartojamų nerimo sutrikimams gydyti, tokių kaip </w:t>
      </w:r>
      <w:proofErr w:type="spellStart"/>
      <w:r w:rsidRPr="002F2FF1">
        <w:rPr>
          <w:bCs/>
          <w:snapToGrid w:val="0"/>
          <w:sz w:val="22"/>
          <w:szCs w:val="22"/>
          <w:lang w:val="lt-LT" w:eastAsia="en-US"/>
        </w:rPr>
        <w:t>buspironas</w:t>
      </w:r>
      <w:proofErr w:type="spellEnd"/>
      <w:r w:rsidRPr="002F2FF1">
        <w:rPr>
          <w:bCs/>
          <w:snapToGrid w:val="0"/>
          <w:sz w:val="22"/>
          <w:szCs w:val="22"/>
          <w:lang w:val="lt-LT" w:eastAsia="en-US"/>
        </w:rPr>
        <w:t>.</w:t>
      </w:r>
    </w:p>
    <w:p w14:paraId="66562DE0" w14:textId="77777777" w:rsidR="00415069" w:rsidRPr="002F2FF1" w:rsidDel="005B285B" w:rsidRDefault="00CE7B20" w:rsidP="005B285B">
      <w:pPr>
        <w:widowControl w:val="0"/>
        <w:numPr>
          <w:ilvl w:val="0"/>
          <w:numId w:val="36"/>
        </w:numPr>
        <w:tabs>
          <w:tab w:val="left" w:pos="567"/>
        </w:tabs>
        <w:ind w:left="567" w:hanging="567"/>
        <w:rPr>
          <w:bCs/>
          <w:snapToGrid w:val="0"/>
          <w:sz w:val="22"/>
          <w:szCs w:val="22"/>
          <w:lang w:val="lt-LT" w:eastAsia="en-US"/>
        </w:rPr>
      </w:pPr>
      <w:r w:rsidRPr="002F2FF1">
        <w:rPr>
          <w:bCs/>
          <w:snapToGrid w:val="0"/>
          <w:sz w:val="22"/>
          <w:szCs w:val="22"/>
          <w:lang w:val="lt-LT" w:eastAsia="en-US"/>
        </w:rPr>
        <w:t>Vaistų, stabdančių kraujo krešėjimą, tokių kaip varfarinas</w:t>
      </w:r>
      <w:r w:rsidR="005B285B" w:rsidRPr="002F2FF1">
        <w:rPr>
          <w:bCs/>
          <w:snapToGrid w:val="0"/>
          <w:sz w:val="22"/>
          <w:szCs w:val="22"/>
          <w:lang w:val="lt-LT" w:eastAsia="en-US"/>
        </w:rPr>
        <w:t>.</w:t>
      </w:r>
    </w:p>
    <w:p w14:paraId="132AE7C5" w14:textId="77777777" w:rsidR="001453B5" w:rsidRPr="002F2FF1" w:rsidRDefault="001453B5" w:rsidP="00DE6510">
      <w:pPr>
        <w:widowControl w:val="0"/>
        <w:tabs>
          <w:tab w:val="left" w:pos="567"/>
        </w:tabs>
        <w:ind w:left="567"/>
        <w:rPr>
          <w:bCs/>
          <w:snapToGrid w:val="0"/>
          <w:sz w:val="22"/>
          <w:szCs w:val="22"/>
          <w:lang w:val="lt-LT" w:eastAsia="en-US"/>
        </w:rPr>
      </w:pPr>
    </w:p>
    <w:p w14:paraId="700A363F" w14:textId="77777777" w:rsidR="001453B5" w:rsidRPr="002F2FF1" w:rsidRDefault="001453B5" w:rsidP="006F7EEA">
      <w:pPr>
        <w:widowControl w:val="0"/>
        <w:tabs>
          <w:tab w:val="left" w:pos="567"/>
        </w:tabs>
        <w:rPr>
          <w:b/>
          <w:snapToGrid w:val="0"/>
          <w:sz w:val="22"/>
          <w:szCs w:val="22"/>
          <w:lang w:val="lt-LT" w:eastAsia="en-US"/>
        </w:rPr>
      </w:pPr>
      <w:r w:rsidRPr="002F2FF1">
        <w:rPr>
          <w:b/>
          <w:snapToGrid w:val="0"/>
          <w:sz w:val="22"/>
          <w:szCs w:val="22"/>
          <w:lang w:val="lt-LT" w:eastAsia="en-US"/>
        </w:rPr>
        <w:t>Jeigu vartojate ar neseniai vartojote kitų vaistų arba dėl to nesate tikri, apie tai pasakykite gydytojui.</w:t>
      </w:r>
    </w:p>
    <w:p w14:paraId="52D00C3E" w14:textId="77777777" w:rsidR="00EB0465" w:rsidRPr="002F2FF1" w:rsidRDefault="00EB0465" w:rsidP="00CE7B20">
      <w:pPr>
        <w:widowControl w:val="0"/>
        <w:numPr>
          <w:ilvl w:val="12"/>
          <w:numId w:val="0"/>
        </w:numPr>
        <w:tabs>
          <w:tab w:val="left" w:pos="567"/>
        </w:tabs>
        <w:ind w:left="567" w:hanging="567"/>
        <w:rPr>
          <w:bCs/>
          <w:snapToGrid w:val="0"/>
          <w:sz w:val="22"/>
          <w:szCs w:val="22"/>
          <w:lang w:val="lt-LT" w:eastAsia="en-US"/>
        </w:rPr>
      </w:pPr>
    </w:p>
    <w:p w14:paraId="12727C05" w14:textId="77777777" w:rsidR="00EB0465" w:rsidRPr="002F2FF1" w:rsidRDefault="00E04CD9" w:rsidP="00EB0465">
      <w:pPr>
        <w:widowControl w:val="0"/>
        <w:numPr>
          <w:ilvl w:val="12"/>
          <w:numId w:val="0"/>
        </w:numPr>
        <w:tabs>
          <w:tab w:val="left" w:pos="567"/>
        </w:tabs>
        <w:ind w:left="567" w:hanging="567"/>
        <w:rPr>
          <w:b/>
          <w:snapToGrid w:val="0"/>
          <w:sz w:val="22"/>
          <w:szCs w:val="22"/>
          <w:lang w:val="lt-LT" w:eastAsia="en-US"/>
        </w:rPr>
      </w:pP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00EB0465" w:rsidRPr="002F2FF1">
        <w:rPr>
          <w:b/>
          <w:snapToGrid w:val="0"/>
          <w:sz w:val="22"/>
          <w:szCs w:val="22"/>
          <w:lang w:val="lt-LT" w:eastAsia="en-US"/>
        </w:rPr>
        <w:t xml:space="preserve"> vartojimas su maistu ir gėrimais</w:t>
      </w:r>
    </w:p>
    <w:p w14:paraId="4D0C88F5" w14:textId="77777777" w:rsidR="00EB0465" w:rsidRPr="002F2FF1" w:rsidRDefault="00E04CD9" w:rsidP="006F7EEA">
      <w:pPr>
        <w:widowControl w:val="0"/>
        <w:numPr>
          <w:ilvl w:val="0"/>
          <w:numId w:val="37"/>
        </w:numPr>
        <w:tabs>
          <w:tab w:val="clear" w:pos="360"/>
          <w:tab w:val="num" w:pos="567"/>
        </w:tabs>
        <w:ind w:left="567" w:hanging="567"/>
        <w:rPr>
          <w:bCs/>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00EB0465" w:rsidRPr="002F2FF1">
        <w:rPr>
          <w:snapToGrid w:val="0"/>
          <w:sz w:val="22"/>
          <w:szCs w:val="22"/>
          <w:lang w:val="lt-LT" w:eastAsia="en-US"/>
        </w:rPr>
        <w:t xml:space="preserve"> galima vartoti tiek prieš valgį, valgio metu, tiek </w:t>
      </w:r>
      <w:r w:rsidR="001453B5" w:rsidRPr="002F2FF1">
        <w:rPr>
          <w:snapToGrid w:val="0"/>
          <w:sz w:val="22"/>
          <w:szCs w:val="22"/>
          <w:lang w:val="lt-LT" w:eastAsia="en-US"/>
        </w:rPr>
        <w:t>pa</w:t>
      </w:r>
      <w:r w:rsidR="00EB0465" w:rsidRPr="002F2FF1">
        <w:rPr>
          <w:snapToGrid w:val="0"/>
          <w:sz w:val="22"/>
          <w:szCs w:val="22"/>
          <w:lang w:val="lt-LT" w:eastAsia="en-US"/>
        </w:rPr>
        <w:t>valgius.</w:t>
      </w:r>
    </w:p>
    <w:p w14:paraId="74EF013B" w14:textId="77777777" w:rsidR="00EB0465" w:rsidRPr="002F2FF1" w:rsidRDefault="00EB0465" w:rsidP="006F7EEA">
      <w:pPr>
        <w:widowControl w:val="0"/>
        <w:numPr>
          <w:ilvl w:val="0"/>
          <w:numId w:val="37"/>
        </w:numPr>
        <w:tabs>
          <w:tab w:val="clear" w:pos="360"/>
          <w:tab w:val="num" w:pos="567"/>
        </w:tabs>
        <w:ind w:left="567" w:hanging="567"/>
        <w:rPr>
          <w:bCs/>
          <w:snapToGrid w:val="0"/>
          <w:sz w:val="22"/>
          <w:szCs w:val="22"/>
          <w:lang w:val="lt-LT" w:eastAsia="en-US"/>
        </w:rPr>
      </w:pPr>
      <w:r w:rsidRPr="002F2FF1">
        <w:rPr>
          <w:snapToGrid w:val="0"/>
          <w:sz w:val="22"/>
          <w:szCs w:val="22"/>
          <w:lang w:val="lt-LT" w:eastAsia="en-US"/>
        </w:rPr>
        <w:t xml:space="preserve">Venkite valgyti didelį kiekį brandinto sūrio, mielių ar sojos pupelių ekstraktų, pvz., sojos padažo, ir gerti alkoholio, ypač pilstomo alaus ir vyno. Šis vaistas gali sąveikauti su medžiaga, vadinama </w:t>
      </w:r>
      <w:proofErr w:type="spellStart"/>
      <w:r w:rsidRPr="002F2FF1">
        <w:rPr>
          <w:snapToGrid w:val="0"/>
          <w:sz w:val="22"/>
          <w:szCs w:val="22"/>
          <w:lang w:val="lt-LT" w:eastAsia="en-US"/>
        </w:rPr>
        <w:t>tiraminu</w:t>
      </w:r>
      <w:proofErr w:type="spellEnd"/>
      <w:r w:rsidRPr="002F2FF1">
        <w:rPr>
          <w:snapToGrid w:val="0"/>
          <w:sz w:val="22"/>
          <w:szCs w:val="22"/>
          <w:lang w:val="lt-LT" w:eastAsia="en-US"/>
        </w:rPr>
        <w:t>, kurio natūraliai būna kai kuriuose maisto produktuose. Dėl šios sąveikos gali padidėti Jūsų kraujospūdis.</w:t>
      </w:r>
    </w:p>
    <w:p w14:paraId="100F39A9" w14:textId="77777777" w:rsidR="00EB0465" w:rsidRPr="002F2FF1" w:rsidRDefault="00EB0465" w:rsidP="006F7EEA">
      <w:pPr>
        <w:widowControl w:val="0"/>
        <w:numPr>
          <w:ilvl w:val="0"/>
          <w:numId w:val="37"/>
        </w:numPr>
        <w:tabs>
          <w:tab w:val="clear" w:pos="360"/>
          <w:tab w:val="num" w:pos="567"/>
        </w:tabs>
        <w:ind w:left="567" w:hanging="567"/>
        <w:rPr>
          <w:bCs/>
          <w:snapToGrid w:val="0"/>
          <w:sz w:val="22"/>
          <w:szCs w:val="22"/>
          <w:lang w:val="lt-LT" w:eastAsia="en-US"/>
        </w:rPr>
      </w:pPr>
      <w:r w:rsidRPr="002F2FF1">
        <w:rPr>
          <w:snapToGrid w:val="0"/>
          <w:sz w:val="22"/>
          <w:szCs w:val="22"/>
          <w:lang w:val="lt-LT" w:eastAsia="en-US"/>
        </w:rPr>
        <w:t xml:space="preserve">Jeigu pavalgius ar </w:t>
      </w:r>
      <w:r w:rsidR="001453B5" w:rsidRPr="002F2FF1">
        <w:rPr>
          <w:snapToGrid w:val="0"/>
          <w:sz w:val="22"/>
          <w:szCs w:val="22"/>
          <w:lang w:val="lt-LT" w:eastAsia="en-US"/>
        </w:rPr>
        <w:t>atsi</w:t>
      </w:r>
      <w:r w:rsidRPr="002F2FF1">
        <w:rPr>
          <w:snapToGrid w:val="0"/>
          <w:sz w:val="22"/>
          <w:szCs w:val="22"/>
          <w:lang w:val="lt-LT" w:eastAsia="en-US"/>
        </w:rPr>
        <w:t>gėrus prasidėjo tvinkčiojantis galvos skausmas, nedelsiant pasakykite savo gydytojui</w:t>
      </w:r>
      <w:r w:rsidR="006A10A3" w:rsidRPr="002F2FF1">
        <w:rPr>
          <w:snapToGrid w:val="0"/>
          <w:sz w:val="22"/>
          <w:szCs w:val="22"/>
          <w:lang w:val="lt-LT" w:eastAsia="en-US"/>
        </w:rPr>
        <w:t xml:space="preserve"> arba slaugytojui</w:t>
      </w:r>
      <w:r w:rsidRPr="002F2FF1">
        <w:rPr>
          <w:snapToGrid w:val="0"/>
          <w:sz w:val="22"/>
          <w:szCs w:val="22"/>
          <w:lang w:val="lt-LT" w:eastAsia="en-US"/>
        </w:rPr>
        <w:t>.</w:t>
      </w:r>
    </w:p>
    <w:p w14:paraId="3323BA5F" w14:textId="77777777" w:rsidR="00EB0465" w:rsidRPr="002F2FF1" w:rsidRDefault="00EB0465" w:rsidP="00EB0465">
      <w:pPr>
        <w:widowControl w:val="0"/>
        <w:numPr>
          <w:ilvl w:val="12"/>
          <w:numId w:val="0"/>
        </w:numPr>
        <w:tabs>
          <w:tab w:val="left" w:pos="567"/>
        </w:tabs>
        <w:ind w:left="567" w:hanging="567"/>
        <w:rPr>
          <w:snapToGrid w:val="0"/>
          <w:sz w:val="22"/>
          <w:szCs w:val="22"/>
          <w:lang w:val="lt-LT" w:eastAsia="en-US"/>
        </w:rPr>
      </w:pPr>
    </w:p>
    <w:p w14:paraId="7CB1AE44" w14:textId="77777777" w:rsidR="00EB0465" w:rsidRPr="002F2FF1" w:rsidRDefault="00EB0465" w:rsidP="00EB0465">
      <w:pPr>
        <w:widowControl w:val="0"/>
        <w:numPr>
          <w:ilvl w:val="12"/>
          <w:numId w:val="0"/>
        </w:numPr>
        <w:tabs>
          <w:tab w:val="left" w:pos="567"/>
        </w:tabs>
        <w:ind w:left="567" w:hanging="567"/>
        <w:rPr>
          <w:b/>
          <w:bCs/>
          <w:snapToGrid w:val="0"/>
          <w:sz w:val="22"/>
          <w:szCs w:val="22"/>
          <w:lang w:val="lt-LT" w:eastAsia="en-US"/>
        </w:rPr>
      </w:pPr>
      <w:r w:rsidRPr="002F2FF1">
        <w:rPr>
          <w:b/>
          <w:bCs/>
          <w:snapToGrid w:val="0"/>
          <w:sz w:val="22"/>
          <w:szCs w:val="22"/>
          <w:lang w:val="lt-LT" w:eastAsia="en-US"/>
        </w:rPr>
        <w:t>Nėštumas</w:t>
      </w:r>
      <w:r w:rsidR="001453B5" w:rsidRPr="002F2FF1">
        <w:rPr>
          <w:b/>
          <w:bCs/>
          <w:snapToGrid w:val="0"/>
          <w:sz w:val="22"/>
          <w:szCs w:val="22"/>
          <w:lang w:val="lt-LT" w:eastAsia="en-US"/>
        </w:rPr>
        <w:t xml:space="preserve"> ir</w:t>
      </w:r>
      <w:r w:rsidRPr="002F2FF1">
        <w:rPr>
          <w:b/>
          <w:bCs/>
          <w:snapToGrid w:val="0"/>
          <w:sz w:val="22"/>
          <w:szCs w:val="22"/>
          <w:lang w:val="lt-LT" w:eastAsia="en-US"/>
        </w:rPr>
        <w:t xml:space="preserve"> žindymo laikotarpis</w:t>
      </w:r>
    </w:p>
    <w:p w14:paraId="47776C26" w14:textId="77777777" w:rsidR="001453B5" w:rsidRPr="002F2FF1" w:rsidRDefault="001453B5" w:rsidP="001453B5">
      <w:pPr>
        <w:widowControl w:val="0"/>
        <w:numPr>
          <w:ilvl w:val="12"/>
          <w:numId w:val="0"/>
        </w:numPr>
        <w:rPr>
          <w:snapToGrid w:val="0"/>
          <w:sz w:val="22"/>
          <w:szCs w:val="22"/>
          <w:lang w:val="lt-LT" w:eastAsia="en-US"/>
        </w:rPr>
      </w:pPr>
      <w:r w:rsidRPr="002F2FF1">
        <w:rPr>
          <w:snapToGrid w:val="0"/>
          <w:sz w:val="22"/>
          <w:szCs w:val="22"/>
          <w:lang w:val="lt-LT" w:eastAsia="en-US"/>
        </w:rPr>
        <w:t>Jeigu esate nėščia arba žindote kūdikį, manote, kad galbūt esate nėščia, arba planuojate pastoti, tai prieš vartodama šį vaistą, pasitarkite su gydytoju.</w:t>
      </w:r>
    </w:p>
    <w:p w14:paraId="4B7CDAFA" w14:textId="77777777" w:rsidR="006A10A3" w:rsidRPr="002F2FF1" w:rsidRDefault="00E04CD9" w:rsidP="00EB0465">
      <w:pPr>
        <w:widowControl w:val="0"/>
        <w:numPr>
          <w:ilvl w:val="12"/>
          <w:numId w:val="0"/>
        </w:numPr>
        <w:rPr>
          <w:snapToGrid w:val="0"/>
          <w:sz w:val="22"/>
          <w:szCs w:val="22"/>
          <w:lang w:val="lt-LT" w:eastAsia="en-US"/>
        </w:rPr>
      </w:pP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006B564F" w:rsidRPr="002F2FF1">
        <w:rPr>
          <w:bCs/>
          <w:snapToGrid w:val="0"/>
          <w:sz w:val="22"/>
          <w:szCs w:val="22"/>
          <w:lang w:val="lt-LT" w:eastAsia="en-US"/>
        </w:rPr>
        <w:t xml:space="preserve"> </w:t>
      </w:r>
      <w:r w:rsidR="00EB0465" w:rsidRPr="002F2FF1">
        <w:rPr>
          <w:snapToGrid w:val="0"/>
          <w:sz w:val="22"/>
          <w:szCs w:val="22"/>
          <w:lang w:val="lt-LT" w:eastAsia="en-US"/>
        </w:rPr>
        <w:t>poveikis nėščiai moteriai yra nežinomas. Todėl vaisto nėštumo metu vartoti negalima, išskyrus atvejus, kai tai daryti nurodo gydytojas.</w:t>
      </w:r>
    </w:p>
    <w:p w14:paraId="0FE97540" w14:textId="77777777" w:rsidR="00EB0465" w:rsidRPr="002F2FF1" w:rsidRDefault="00EB0465" w:rsidP="00EB046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Vartojant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bCs/>
          <w:snapToGrid w:val="0"/>
          <w:sz w:val="22"/>
          <w:szCs w:val="22"/>
          <w:lang w:val="lt-LT" w:eastAsia="en-US"/>
        </w:rPr>
        <w:t>, žindyti negalima, nes vaistas išsiskiria į motinos pieną ir gali daryti poveikį kūdikiui.</w:t>
      </w:r>
    </w:p>
    <w:p w14:paraId="0A43D638" w14:textId="77777777" w:rsidR="00EB0465" w:rsidRPr="002F2FF1" w:rsidRDefault="00EB0465" w:rsidP="00EB0465">
      <w:pPr>
        <w:widowControl w:val="0"/>
        <w:numPr>
          <w:ilvl w:val="12"/>
          <w:numId w:val="0"/>
        </w:numPr>
        <w:tabs>
          <w:tab w:val="left" w:pos="567"/>
        </w:tabs>
        <w:ind w:left="567" w:hanging="567"/>
        <w:rPr>
          <w:snapToGrid w:val="0"/>
          <w:sz w:val="22"/>
          <w:szCs w:val="22"/>
          <w:lang w:val="lt-LT" w:eastAsia="en-US"/>
        </w:rPr>
      </w:pPr>
    </w:p>
    <w:p w14:paraId="677DDE22" w14:textId="77777777" w:rsidR="00EB0465" w:rsidRPr="002F2FF1" w:rsidRDefault="00EB0465" w:rsidP="00EB0465">
      <w:pPr>
        <w:widowControl w:val="0"/>
        <w:numPr>
          <w:ilvl w:val="12"/>
          <w:numId w:val="0"/>
        </w:numPr>
        <w:tabs>
          <w:tab w:val="left" w:pos="567"/>
        </w:tabs>
        <w:ind w:left="567" w:hanging="567"/>
        <w:rPr>
          <w:b/>
          <w:bCs/>
          <w:snapToGrid w:val="0"/>
          <w:sz w:val="22"/>
          <w:szCs w:val="22"/>
          <w:lang w:val="lt-LT" w:eastAsia="en-US"/>
        </w:rPr>
      </w:pPr>
      <w:r w:rsidRPr="002F2FF1">
        <w:rPr>
          <w:b/>
          <w:bCs/>
          <w:snapToGrid w:val="0"/>
          <w:sz w:val="22"/>
          <w:szCs w:val="22"/>
          <w:lang w:val="lt-LT" w:eastAsia="en-US"/>
        </w:rPr>
        <w:t>Vairavimas ir mechanizmų valdymas</w:t>
      </w:r>
    </w:p>
    <w:p w14:paraId="62BFBC9B" w14:textId="77777777" w:rsidR="00EB0465" w:rsidRPr="002F2FF1" w:rsidRDefault="00EB0465" w:rsidP="00EB046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Vartojant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bCs/>
          <w:snapToGrid w:val="0"/>
          <w:sz w:val="22"/>
          <w:szCs w:val="22"/>
          <w:lang w:val="lt-LT" w:eastAsia="en-US"/>
        </w:rPr>
        <w:t>, gali svaigti galva arba sutrikti regėjimas. Jeigu toks poveikis pasireiškė, nevairuokite ir nevaldykite mechanizmų. Atminkite, kad Jūsų gebėjimas vairuoti ar valdyti mechanizmus gali būti sutrikęs, jeigu jaučiatės blogai.</w:t>
      </w:r>
    </w:p>
    <w:p w14:paraId="70B3629E" w14:textId="77777777" w:rsidR="00EB0465" w:rsidRPr="002F2FF1" w:rsidRDefault="00EB0465" w:rsidP="00EB0465">
      <w:pPr>
        <w:widowControl w:val="0"/>
        <w:numPr>
          <w:ilvl w:val="12"/>
          <w:numId w:val="0"/>
        </w:numPr>
        <w:tabs>
          <w:tab w:val="left" w:pos="567"/>
        </w:tabs>
        <w:ind w:left="567" w:hanging="567"/>
        <w:rPr>
          <w:bCs/>
          <w:snapToGrid w:val="0"/>
          <w:sz w:val="22"/>
          <w:szCs w:val="22"/>
          <w:lang w:val="lt-LT" w:eastAsia="en-US"/>
        </w:rPr>
      </w:pPr>
    </w:p>
    <w:p w14:paraId="2CDB3F36" w14:textId="77777777" w:rsidR="001453B5" w:rsidRPr="002F2FF1" w:rsidRDefault="001453B5" w:rsidP="00EB0465">
      <w:pPr>
        <w:widowControl w:val="0"/>
        <w:numPr>
          <w:ilvl w:val="12"/>
          <w:numId w:val="0"/>
        </w:numPr>
        <w:tabs>
          <w:tab w:val="left" w:pos="567"/>
        </w:tabs>
        <w:ind w:left="567" w:hanging="567"/>
        <w:rPr>
          <w:b/>
          <w:snapToGrid w:val="0"/>
          <w:sz w:val="22"/>
          <w:szCs w:val="22"/>
          <w:lang w:val="lt-LT" w:eastAsia="en-US"/>
        </w:rPr>
      </w:pP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Pr="002F2FF1">
        <w:rPr>
          <w:b/>
          <w:snapToGrid w:val="0"/>
          <w:sz w:val="22"/>
          <w:szCs w:val="22"/>
          <w:lang w:val="lt-LT" w:eastAsia="en-US"/>
        </w:rPr>
        <w:t xml:space="preserve"> sudėtyje yra natrio ir gliukozės</w:t>
      </w:r>
    </w:p>
    <w:p w14:paraId="7214BF2D" w14:textId="77777777" w:rsidR="00EB0465" w:rsidRPr="002F2FF1" w:rsidRDefault="001453B5" w:rsidP="00EB0465">
      <w:pPr>
        <w:widowControl w:val="0"/>
        <w:numPr>
          <w:ilvl w:val="12"/>
          <w:numId w:val="0"/>
        </w:numPr>
        <w:rPr>
          <w:rFonts w:eastAsia="Calibri"/>
          <w:sz w:val="22"/>
          <w:szCs w:val="22"/>
          <w:lang w:val="lt-LT" w:eastAsia="en-US"/>
        </w:rPr>
      </w:pPr>
      <w:r w:rsidRPr="002F2FF1">
        <w:rPr>
          <w:rFonts w:eastAsia="Calibri"/>
          <w:sz w:val="22"/>
          <w:szCs w:val="22"/>
          <w:lang w:val="lt-LT" w:eastAsia="en-US"/>
        </w:rPr>
        <w:t xml:space="preserve">Kiekviename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rFonts w:eastAsia="Calibri"/>
          <w:sz w:val="22"/>
          <w:szCs w:val="22"/>
          <w:lang w:val="lt-LT" w:eastAsia="en-US"/>
        </w:rPr>
        <w:t>tirpalo ml</w:t>
      </w:r>
      <w:r w:rsidR="00500A7A" w:rsidRPr="002F2FF1">
        <w:rPr>
          <w:rFonts w:eastAsia="Calibri"/>
          <w:sz w:val="22"/>
          <w:szCs w:val="22"/>
          <w:lang w:val="lt-LT" w:eastAsia="en-US"/>
        </w:rPr>
        <w:t xml:space="preserve"> </w:t>
      </w:r>
      <w:r w:rsidRPr="002F2FF1">
        <w:rPr>
          <w:rFonts w:eastAsia="Calibri"/>
          <w:sz w:val="22"/>
          <w:szCs w:val="22"/>
          <w:lang w:val="lt-LT" w:eastAsia="en-US"/>
        </w:rPr>
        <w:t xml:space="preserve">yra 0,38 mg </w:t>
      </w:r>
      <w:r w:rsidR="00500A7A" w:rsidRPr="002F2FF1">
        <w:rPr>
          <w:rFonts w:eastAsia="Calibri"/>
          <w:sz w:val="22"/>
          <w:szCs w:val="22"/>
          <w:lang w:val="lt-LT" w:eastAsia="en-US"/>
        </w:rPr>
        <w:t xml:space="preserve">natrio </w:t>
      </w:r>
      <w:r w:rsidR="00D63CF2" w:rsidRPr="002F2FF1">
        <w:rPr>
          <w:noProof/>
          <w:sz w:val="22"/>
          <w:szCs w:val="22"/>
          <w:lang w:val="lt-LT" w:eastAsia="en-US"/>
        </w:rPr>
        <w:t>(</w:t>
      </w:r>
      <w:r w:rsidR="00D63CF2" w:rsidRPr="002F2FF1">
        <w:rPr>
          <w:sz w:val="22"/>
          <w:szCs w:val="22"/>
          <w:lang w:val="lt-LT" w:eastAsia="en-US"/>
        </w:rPr>
        <w:t>valgomosios druskos sudedamosios dalies)</w:t>
      </w:r>
      <w:r w:rsidR="00D63CF2" w:rsidRPr="002F2FF1">
        <w:rPr>
          <w:noProof/>
          <w:sz w:val="22"/>
          <w:szCs w:val="22"/>
          <w:lang w:val="lt-LT" w:eastAsia="en-US"/>
        </w:rPr>
        <w:t xml:space="preserve"> </w:t>
      </w:r>
      <w:r w:rsidR="00D63CF2" w:rsidRPr="002F2FF1">
        <w:rPr>
          <w:rFonts w:eastAsia="Calibri"/>
          <w:sz w:val="22"/>
          <w:szCs w:val="22"/>
          <w:lang w:val="lt-LT" w:eastAsia="en-US"/>
        </w:rPr>
        <w:t xml:space="preserve">arba </w:t>
      </w:r>
      <w:r w:rsidRPr="002F2FF1">
        <w:rPr>
          <w:rFonts w:eastAsia="Calibri"/>
          <w:sz w:val="22"/>
          <w:szCs w:val="22"/>
          <w:lang w:val="lt-LT" w:eastAsia="en-US"/>
        </w:rPr>
        <w:t>114 mg</w:t>
      </w:r>
      <w:r w:rsidR="00500A7A" w:rsidRPr="002F2FF1">
        <w:rPr>
          <w:rFonts w:eastAsia="Calibri"/>
          <w:sz w:val="22"/>
          <w:szCs w:val="22"/>
          <w:lang w:val="lt-LT" w:eastAsia="en-US"/>
        </w:rPr>
        <w:t xml:space="preserve"> natrio viename maišelyje</w:t>
      </w:r>
      <w:r w:rsidRPr="002F2FF1">
        <w:rPr>
          <w:rFonts w:eastAsia="Calibri"/>
          <w:sz w:val="22"/>
          <w:szCs w:val="22"/>
          <w:lang w:val="lt-LT" w:eastAsia="en-US"/>
        </w:rPr>
        <w:t>.</w:t>
      </w:r>
      <w:r w:rsidR="00500A7A" w:rsidRPr="002F2FF1">
        <w:rPr>
          <w:rFonts w:eastAsia="Calibri"/>
          <w:sz w:val="22"/>
          <w:szCs w:val="22"/>
          <w:lang w:val="lt-LT" w:eastAsia="en-US"/>
        </w:rPr>
        <w:t xml:space="preserve"> </w:t>
      </w:r>
      <w:r w:rsidR="00D63CF2" w:rsidRPr="002F2FF1">
        <w:rPr>
          <w:noProof/>
          <w:sz w:val="22"/>
          <w:szCs w:val="22"/>
          <w:lang w:val="lt-LT" w:eastAsia="en-US"/>
        </w:rPr>
        <w:t xml:space="preserve">Viename maišelyje esantis natrio kiekis atitinka 5,7 % </w:t>
      </w:r>
      <w:r w:rsidR="00D63CF2" w:rsidRPr="002F2FF1">
        <w:rPr>
          <w:sz w:val="22"/>
          <w:szCs w:val="22"/>
          <w:lang w:val="lt-LT" w:eastAsia="en-US"/>
        </w:rPr>
        <w:t>didžiausios rekomenduojamos natrio paros normos suaugusiesiems.</w:t>
      </w:r>
      <w:r w:rsidR="00D63CF2" w:rsidRPr="002F2FF1">
        <w:rPr>
          <w:rFonts w:eastAsia="Calibri"/>
          <w:sz w:val="22"/>
          <w:szCs w:val="22"/>
          <w:lang w:val="lt-LT" w:eastAsia="en-US"/>
        </w:rPr>
        <w:t xml:space="preserve"> </w:t>
      </w:r>
      <w:r w:rsidR="00500A7A" w:rsidRPr="002F2FF1">
        <w:rPr>
          <w:rFonts w:eastAsia="Calibri"/>
          <w:sz w:val="22"/>
          <w:szCs w:val="22"/>
          <w:lang w:val="lt-LT" w:eastAsia="en-US"/>
        </w:rPr>
        <w:t xml:space="preserve">Pasitarkite su gydytoju, jei Jums </w:t>
      </w:r>
      <w:r w:rsidR="00A84C9F" w:rsidRPr="002F2FF1">
        <w:rPr>
          <w:rFonts w:eastAsia="Calibri"/>
          <w:sz w:val="22"/>
          <w:szCs w:val="22"/>
          <w:lang w:val="lt-LT" w:eastAsia="en-US"/>
        </w:rPr>
        <w:t xml:space="preserve">patariama </w:t>
      </w:r>
      <w:r w:rsidR="00500A7A" w:rsidRPr="002F2FF1">
        <w:rPr>
          <w:rFonts w:eastAsia="Calibri"/>
          <w:sz w:val="22"/>
          <w:szCs w:val="22"/>
          <w:lang w:val="lt-LT" w:eastAsia="en-US"/>
        </w:rPr>
        <w:t>kontroliuo</w:t>
      </w:r>
      <w:r w:rsidR="00A84C9F" w:rsidRPr="002F2FF1">
        <w:rPr>
          <w:rFonts w:eastAsia="Calibri"/>
          <w:sz w:val="22"/>
          <w:szCs w:val="22"/>
          <w:lang w:val="lt-LT" w:eastAsia="en-US"/>
        </w:rPr>
        <w:t>ti</w:t>
      </w:r>
      <w:r w:rsidR="00500A7A" w:rsidRPr="002F2FF1">
        <w:rPr>
          <w:rFonts w:eastAsia="Calibri"/>
          <w:sz w:val="22"/>
          <w:szCs w:val="22"/>
          <w:lang w:val="lt-LT" w:eastAsia="en-US"/>
        </w:rPr>
        <w:t xml:space="preserve"> natrio kiek</w:t>
      </w:r>
      <w:r w:rsidR="00A84C9F" w:rsidRPr="002F2FF1">
        <w:rPr>
          <w:rFonts w:eastAsia="Calibri"/>
          <w:sz w:val="22"/>
          <w:szCs w:val="22"/>
          <w:lang w:val="lt-LT" w:eastAsia="en-US"/>
        </w:rPr>
        <w:t>į</w:t>
      </w:r>
      <w:r w:rsidR="00500A7A" w:rsidRPr="002F2FF1">
        <w:rPr>
          <w:rFonts w:eastAsia="Calibri"/>
          <w:sz w:val="22"/>
          <w:szCs w:val="22"/>
          <w:lang w:val="lt-LT" w:eastAsia="en-US"/>
        </w:rPr>
        <w:t xml:space="preserve"> maiste.</w:t>
      </w:r>
    </w:p>
    <w:p w14:paraId="20F702E8" w14:textId="77777777" w:rsidR="00500A7A" w:rsidRPr="002F2FF1" w:rsidRDefault="00500A7A" w:rsidP="00EB0465">
      <w:pPr>
        <w:widowControl w:val="0"/>
        <w:numPr>
          <w:ilvl w:val="12"/>
          <w:numId w:val="0"/>
        </w:numPr>
        <w:rPr>
          <w:rFonts w:eastAsia="Calibri"/>
          <w:sz w:val="22"/>
          <w:szCs w:val="22"/>
          <w:lang w:val="lt-LT" w:eastAsia="en-US"/>
        </w:rPr>
      </w:pPr>
    </w:p>
    <w:p w14:paraId="3F3744F0" w14:textId="77777777" w:rsidR="00500A7A" w:rsidRPr="002F2FF1" w:rsidRDefault="00500A7A" w:rsidP="00500A7A">
      <w:pPr>
        <w:widowControl w:val="0"/>
        <w:numPr>
          <w:ilvl w:val="12"/>
          <w:numId w:val="0"/>
        </w:numPr>
        <w:rPr>
          <w:rFonts w:eastAsia="Calibri"/>
          <w:sz w:val="22"/>
          <w:szCs w:val="22"/>
          <w:lang w:val="lt-LT" w:eastAsia="en-US"/>
        </w:rPr>
      </w:pPr>
      <w:r w:rsidRPr="002F2FF1">
        <w:rPr>
          <w:rFonts w:eastAsia="Calibri"/>
          <w:sz w:val="22"/>
          <w:szCs w:val="22"/>
          <w:lang w:val="lt-LT" w:eastAsia="en-US"/>
        </w:rPr>
        <w:t xml:space="preserve">Kiekviename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rFonts w:eastAsia="Calibri"/>
          <w:sz w:val="22"/>
          <w:szCs w:val="22"/>
          <w:lang w:val="lt-LT" w:eastAsia="en-US"/>
        </w:rPr>
        <w:t xml:space="preserve">tirpalo ml yra 45,7 mg gliukozės (13,7 g gliukozės viename maišelyje). </w:t>
      </w:r>
      <w:r w:rsidR="000C289D" w:rsidRPr="002F2FF1">
        <w:rPr>
          <w:rFonts w:eastAsia="Calibri"/>
          <w:sz w:val="22"/>
          <w:szCs w:val="22"/>
          <w:lang w:val="lt-LT" w:eastAsia="en-US"/>
        </w:rPr>
        <w:t>Būtina atsižvelgti cukriniu diabetu sergantiems pacientams. Tokiu atveju p</w:t>
      </w:r>
      <w:r w:rsidRPr="002F2FF1">
        <w:rPr>
          <w:rFonts w:eastAsia="Calibri"/>
          <w:sz w:val="22"/>
          <w:szCs w:val="22"/>
          <w:lang w:val="lt-LT" w:eastAsia="en-US"/>
        </w:rPr>
        <w:t>asitarkite su gydytoju arba slaugytoju.</w:t>
      </w:r>
    </w:p>
    <w:p w14:paraId="465C900A" w14:textId="77777777" w:rsidR="006A10A3" w:rsidRPr="002F2FF1" w:rsidRDefault="006A10A3" w:rsidP="00EB0465">
      <w:pPr>
        <w:widowControl w:val="0"/>
        <w:numPr>
          <w:ilvl w:val="12"/>
          <w:numId w:val="0"/>
        </w:numPr>
        <w:rPr>
          <w:rFonts w:eastAsia="Calibri"/>
          <w:sz w:val="22"/>
          <w:szCs w:val="22"/>
          <w:lang w:val="lt-LT" w:eastAsia="en-US"/>
        </w:rPr>
      </w:pPr>
    </w:p>
    <w:p w14:paraId="680EBC34" w14:textId="77777777" w:rsidR="00EB0465" w:rsidRPr="002F2FF1" w:rsidRDefault="00EB0465" w:rsidP="00EB0465">
      <w:pPr>
        <w:widowControl w:val="0"/>
        <w:numPr>
          <w:ilvl w:val="12"/>
          <w:numId w:val="0"/>
        </w:numPr>
        <w:ind w:right="-2"/>
        <w:rPr>
          <w:snapToGrid w:val="0"/>
          <w:sz w:val="22"/>
          <w:szCs w:val="22"/>
          <w:lang w:val="lt-LT" w:eastAsia="en-US"/>
        </w:rPr>
      </w:pPr>
    </w:p>
    <w:p w14:paraId="1856F84D" w14:textId="77777777" w:rsidR="00EB0465" w:rsidRPr="002F2FF1" w:rsidRDefault="00EB0465" w:rsidP="006F7EEA">
      <w:pPr>
        <w:keepNext/>
        <w:keepLines/>
        <w:tabs>
          <w:tab w:val="left" w:pos="567"/>
        </w:tabs>
        <w:outlineLvl w:val="2"/>
        <w:rPr>
          <w:b/>
          <w:snapToGrid w:val="0"/>
          <w:sz w:val="22"/>
          <w:szCs w:val="22"/>
          <w:lang w:val="lt-LT" w:eastAsia="en-US"/>
        </w:rPr>
      </w:pPr>
      <w:r w:rsidRPr="002F2FF1">
        <w:rPr>
          <w:b/>
          <w:bCs/>
          <w:snapToGrid w:val="0"/>
          <w:sz w:val="22"/>
          <w:szCs w:val="22"/>
          <w:lang w:val="lt-LT"/>
        </w:rPr>
        <w:t>3.</w:t>
      </w:r>
      <w:r w:rsidRPr="002F2FF1">
        <w:rPr>
          <w:b/>
          <w:bCs/>
          <w:snapToGrid w:val="0"/>
          <w:sz w:val="22"/>
          <w:szCs w:val="22"/>
          <w:lang w:val="lt-LT"/>
        </w:rPr>
        <w:tab/>
        <w:t xml:space="preserve">Kaip vartoti </w:t>
      </w:r>
      <w:proofErr w:type="spellStart"/>
      <w:r w:rsidR="00E04CD9" w:rsidRPr="002F2FF1">
        <w:rPr>
          <w:b/>
          <w:snapToGrid w:val="0"/>
          <w:sz w:val="22"/>
          <w:szCs w:val="22"/>
          <w:lang w:val="lt-LT" w:eastAsia="en-US"/>
        </w:rPr>
        <w:t>Linezolid</w:t>
      </w:r>
      <w:proofErr w:type="spellEnd"/>
      <w:r w:rsidR="00E04CD9" w:rsidRPr="002F2FF1">
        <w:rPr>
          <w:b/>
          <w:snapToGrid w:val="0"/>
          <w:sz w:val="22"/>
          <w:szCs w:val="22"/>
          <w:lang w:val="lt-LT" w:eastAsia="en-US"/>
        </w:rPr>
        <w:t xml:space="preserve"> </w:t>
      </w:r>
      <w:proofErr w:type="spellStart"/>
      <w:r w:rsidR="00E04CD9" w:rsidRPr="002F2FF1">
        <w:rPr>
          <w:b/>
          <w:snapToGrid w:val="0"/>
          <w:sz w:val="22"/>
          <w:szCs w:val="22"/>
          <w:lang w:val="lt-LT" w:eastAsia="en-US"/>
        </w:rPr>
        <w:t>Inteli</w:t>
      </w:r>
      <w:proofErr w:type="spellEnd"/>
      <w:r w:rsidR="00842476" w:rsidRPr="002F2FF1">
        <w:rPr>
          <w:b/>
          <w:snapToGrid w:val="0"/>
          <w:sz w:val="22"/>
          <w:szCs w:val="22"/>
          <w:lang w:val="lt-LT" w:eastAsia="en-US"/>
        </w:rPr>
        <w:t xml:space="preserve"> </w:t>
      </w:r>
    </w:p>
    <w:p w14:paraId="5B805A8B" w14:textId="77777777" w:rsidR="006A10A3" w:rsidRPr="0046515C" w:rsidRDefault="006A10A3" w:rsidP="006F7EEA">
      <w:pPr>
        <w:keepNext/>
        <w:keepLines/>
        <w:numPr>
          <w:ilvl w:val="12"/>
          <w:numId w:val="0"/>
        </w:numPr>
        <w:ind w:right="-2"/>
        <w:rPr>
          <w:sz w:val="22"/>
          <w:szCs w:val="22"/>
          <w:lang w:val="lt-LT"/>
        </w:rPr>
      </w:pPr>
    </w:p>
    <w:p w14:paraId="661E65A7" w14:textId="77777777" w:rsidR="00EB0465" w:rsidRPr="002F2FF1" w:rsidRDefault="00EB0465" w:rsidP="006F7EEA">
      <w:pPr>
        <w:keepNext/>
        <w:keepLines/>
        <w:numPr>
          <w:ilvl w:val="12"/>
          <w:numId w:val="0"/>
        </w:numPr>
        <w:ind w:right="-2"/>
        <w:rPr>
          <w:rFonts w:eastAsia="Calibri"/>
          <w:b/>
          <w:sz w:val="22"/>
          <w:szCs w:val="22"/>
          <w:lang w:val="lt-LT" w:eastAsia="en-US"/>
        </w:rPr>
      </w:pPr>
      <w:r w:rsidRPr="002F2FF1">
        <w:rPr>
          <w:rFonts w:eastAsia="Calibri"/>
          <w:b/>
          <w:sz w:val="22"/>
          <w:szCs w:val="22"/>
          <w:lang w:val="lt-LT" w:eastAsia="en-US"/>
        </w:rPr>
        <w:t>Suaugusiesiems</w:t>
      </w:r>
    </w:p>
    <w:p w14:paraId="372EABBC" w14:textId="77777777" w:rsidR="00EB0465" w:rsidRPr="002F2FF1" w:rsidRDefault="00EB0465" w:rsidP="006F7EEA">
      <w:pPr>
        <w:keepNext/>
        <w:keepLines/>
        <w:numPr>
          <w:ilvl w:val="12"/>
          <w:numId w:val="0"/>
        </w:numPr>
        <w:ind w:right="-2"/>
        <w:rPr>
          <w:rFonts w:eastAsia="Calibri"/>
          <w:sz w:val="22"/>
          <w:szCs w:val="22"/>
          <w:lang w:val="lt-LT" w:eastAsia="en-US"/>
        </w:rPr>
      </w:pPr>
      <w:r w:rsidRPr="002F2FF1">
        <w:rPr>
          <w:rFonts w:eastAsia="Calibri"/>
          <w:sz w:val="22"/>
          <w:szCs w:val="22"/>
          <w:lang w:val="lt-LT" w:eastAsia="en-US"/>
        </w:rPr>
        <w:t xml:space="preserve">Šį vaistą Jums </w:t>
      </w:r>
      <w:r w:rsidR="00F852D5" w:rsidRPr="002F2FF1">
        <w:rPr>
          <w:rFonts w:eastAsia="Calibri"/>
          <w:sz w:val="22"/>
          <w:szCs w:val="22"/>
          <w:lang w:val="lt-LT" w:eastAsia="en-US"/>
        </w:rPr>
        <w:t>sulašins (</w:t>
      </w:r>
      <w:r w:rsidR="00CE4CA0" w:rsidRPr="002F2FF1">
        <w:rPr>
          <w:rFonts w:eastAsia="Calibri"/>
          <w:sz w:val="22"/>
          <w:szCs w:val="22"/>
          <w:lang w:val="lt-LT" w:eastAsia="en-US"/>
        </w:rPr>
        <w:t>suleis infuzijos būdu</w:t>
      </w:r>
      <w:r w:rsidR="00CE4CA0" w:rsidRPr="002F2FF1" w:rsidDel="00CE4CA0">
        <w:rPr>
          <w:rFonts w:eastAsia="Calibri"/>
          <w:sz w:val="22"/>
          <w:szCs w:val="22"/>
          <w:lang w:val="lt-LT" w:eastAsia="en-US"/>
        </w:rPr>
        <w:t xml:space="preserve"> </w:t>
      </w:r>
      <w:r w:rsidRPr="002F2FF1">
        <w:rPr>
          <w:rFonts w:eastAsia="Calibri"/>
          <w:sz w:val="22"/>
          <w:szCs w:val="22"/>
          <w:lang w:val="lt-LT" w:eastAsia="en-US"/>
        </w:rPr>
        <w:t xml:space="preserve">į veną) gydytojas arba kitas sveikatos priežiūros specialistas. Įprastinė dozė suaugusiesiems (18 metų ir vyresniems) yra 300 ml (600 mg linezolido) du kartus per parą, tokia dozė sulašinama </w:t>
      </w:r>
      <w:r w:rsidR="00CE4CA0" w:rsidRPr="002F2FF1">
        <w:rPr>
          <w:rFonts w:eastAsia="Calibri"/>
          <w:sz w:val="22"/>
          <w:szCs w:val="22"/>
          <w:lang w:val="lt-LT" w:eastAsia="en-US"/>
        </w:rPr>
        <w:t>tiesiai į kraują</w:t>
      </w:r>
      <w:r w:rsidRPr="002F2FF1">
        <w:rPr>
          <w:rFonts w:eastAsia="Calibri"/>
          <w:sz w:val="22"/>
          <w:szCs w:val="22"/>
          <w:lang w:val="lt-LT" w:eastAsia="en-US"/>
        </w:rPr>
        <w:t xml:space="preserve"> </w:t>
      </w:r>
      <w:r w:rsidR="00F852D5" w:rsidRPr="002F2FF1">
        <w:rPr>
          <w:rFonts w:eastAsia="Calibri"/>
          <w:sz w:val="22"/>
          <w:szCs w:val="22"/>
          <w:lang w:val="lt-LT" w:eastAsia="en-US"/>
        </w:rPr>
        <w:t xml:space="preserve">(suleidžiama į veną) </w:t>
      </w:r>
      <w:r w:rsidRPr="002F2FF1">
        <w:rPr>
          <w:rFonts w:eastAsia="Calibri"/>
          <w:sz w:val="22"/>
          <w:szCs w:val="22"/>
          <w:lang w:val="lt-LT" w:eastAsia="en-US"/>
        </w:rPr>
        <w:t>per 30</w:t>
      </w:r>
      <w:r w:rsidR="00F852D5" w:rsidRPr="002F2FF1">
        <w:rPr>
          <w:rFonts w:eastAsia="Calibri"/>
          <w:sz w:val="22"/>
          <w:szCs w:val="22"/>
          <w:lang w:val="lt-LT" w:eastAsia="en-US"/>
        </w:rPr>
        <w:t>–</w:t>
      </w:r>
      <w:r w:rsidRPr="002F2FF1">
        <w:rPr>
          <w:rFonts w:eastAsia="Calibri"/>
          <w:sz w:val="22"/>
          <w:szCs w:val="22"/>
          <w:lang w:val="lt-LT" w:eastAsia="en-US"/>
        </w:rPr>
        <w:t>120 min</w:t>
      </w:r>
      <w:r w:rsidR="00F852D5" w:rsidRPr="002F2FF1">
        <w:rPr>
          <w:rFonts w:eastAsia="Calibri"/>
          <w:sz w:val="22"/>
          <w:szCs w:val="22"/>
          <w:lang w:val="lt-LT" w:eastAsia="en-US"/>
        </w:rPr>
        <w:t>učių</w:t>
      </w:r>
      <w:r w:rsidRPr="002F2FF1">
        <w:rPr>
          <w:rFonts w:eastAsia="Calibri"/>
          <w:sz w:val="22"/>
          <w:szCs w:val="22"/>
          <w:lang w:val="lt-LT" w:eastAsia="en-US"/>
        </w:rPr>
        <w:t>.</w:t>
      </w:r>
    </w:p>
    <w:p w14:paraId="147F0CA3" w14:textId="77777777" w:rsidR="00EB0465" w:rsidRPr="002F2FF1" w:rsidRDefault="00EB0465" w:rsidP="00EB0465">
      <w:pPr>
        <w:widowControl w:val="0"/>
        <w:numPr>
          <w:ilvl w:val="12"/>
          <w:numId w:val="0"/>
        </w:numPr>
        <w:rPr>
          <w:bCs/>
          <w:snapToGrid w:val="0"/>
          <w:sz w:val="22"/>
          <w:szCs w:val="22"/>
          <w:lang w:val="lt-LT" w:eastAsia="en-US"/>
        </w:rPr>
      </w:pPr>
    </w:p>
    <w:p w14:paraId="69148BAD" w14:textId="77777777" w:rsidR="00EB0465" w:rsidRPr="002F2FF1" w:rsidRDefault="00EB0465" w:rsidP="00EB0465">
      <w:pPr>
        <w:widowControl w:val="0"/>
        <w:numPr>
          <w:ilvl w:val="12"/>
          <w:numId w:val="0"/>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Jeigu Jums taikoma inkstų dializė,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bCs/>
          <w:snapToGrid w:val="0"/>
          <w:sz w:val="22"/>
          <w:szCs w:val="22"/>
          <w:lang w:val="lt-LT" w:eastAsia="en-US"/>
        </w:rPr>
        <w:t xml:space="preserve"> turite vartoti po dializės</w:t>
      </w:r>
      <w:r w:rsidR="00D42D46" w:rsidRPr="002F2FF1">
        <w:rPr>
          <w:bCs/>
          <w:snapToGrid w:val="0"/>
          <w:sz w:val="22"/>
          <w:szCs w:val="22"/>
          <w:lang w:val="lt-LT" w:eastAsia="en-US"/>
        </w:rPr>
        <w:t xml:space="preserve"> procedūros</w:t>
      </w:r>
      <w:r w:rsidRPr="002F2FF1">
        <w:rPr>
          <w:bCs/>
          <w:snapToGrid w:val="0"/>
          <w:sz w:val="22"/>
          <w:szCs w:val="22"/>
          <w:lang w:val="lt-LT" w:eastAsia="en-US"/>
        </w:rPr>
        <w:t>.</w:t>
      </w:r>
    </w:p>
    <w:p w14:paraId="543F4A1B" w14:textId="77777777" w:rsidR="00EB0465" w:rsidRPr="002F2FF1" w:rsidRDefault="00EB0465" w:rsidP="00EB0465">
      <w:pPr>
        <w:widowControl w:val="0"/>
        <w:numPr>
          <w:ilvl w:val="12"/>
          <w:numId w:val="0"/>
        </w:numPr>
        <w:tabs>
          <w:tab w:val="left" w:pos="567"/>
        </w:tabs>
        <w:ind w:left="567" w:hanging="567"/>
        <w:rPr>
          <w:bCs/>
          <w:snapToGrid w:val="0"/>
          <w:sz w:val="22"/>
          <w:szCs w:val="22"/>
          <w:lang w:val="lt-LT" w:eastAsia="en-US"/>
        </w:rPr>
      </w:pPr>
    </w:p>
    <w:p w14:paraId="1B0ADAFB" w14:textId="77777777" w:rsidR="00EB0465" w:rsidRPr="002F2FF1" w:rsidRDefault="00EB0465" w:rsidP="00EB0465">
      <w:pPr>
        <w:widowControl w:val="0"/>
        <w:numPr>
          <w:ilvl w:val="12"/>
          <w:numId w:val="0"/>
        </w:numPr>
        <w:rPr>
          <w:bCs/>
          <w:snapToGrid w:val="0"/>
          <w:sz w:val="22"/>
          <w:szCs w:val="22"/>
          <w:lang w:val="lt-LT" w:eastAsia="en-US"/>
        </w:rPr>
      </w:pPr>
      <w:r w:rsidRPr="002F2FF1">
        <w:rPr>
          <w:bCs/>
          <w:snapToGrid w:val="0"/>
          <w:sz w:val="22"/>
          <w:szCs w:val="22"/>
          <w:lang w:val="lt-LT" w:eastAsia="en-US"/>
        </w:rPr>
        <w:t>Gydymo kursas paprastai trunka 10</w:t>
      </w:r>
      <w:r w:rsidR="00F852D5" w:rsidRPr="002F2FF1">
        <w:rPr>
          <w:bCs/>
          <w:snapToGrid w:val="0"/>
          <w:sz w:val="22"/>
          <w:szCs w:val="22"/>
          <w:lang w:val="lt-LT" w:eastAsia="en-US"/>
        </w:rPr>
        <w:t>–</w:t>
      </w:r>
      <w:r w:rsidRPr="002F2FF1">
        <w:rPr>
          <w:bCs/>
          <w:snapToGrid w:val="0"/>
          <w:sz w:val="22"/>
          <w:szCs w:val="22"/>
          <w:lang w:val="lt-LT" w:eastAsia="en-US"/>
        </w:rPr>
        <w:t>14 dienų, tačiau gali trukti iki 28 dienų. Šio vaisto saugumas ir veiksmingumas, juo gydant ilgiau kaip 28 dienas, nėra nustatytas. Kiek laiko Jūs turite būti gydomas, nuspręs Jūsų gydytojas.</w:t>
      </w:r>
    </w:p>
    <w:p w14:paraId="0A7F9B9D" w14:textId="77777777" w:rsidR="00EB0465" w:rsidRPr="002F2FF1" w:rsidRDefault="00EB0465" w:rsidP="00EB0465">
      <w:pPr>
        <w:widowControl w:val="0"/>
        <w:numPr>
          <w:ilvl w:val="12"/>
          <w:numId w:val="0"/>
        </w:numPr>
        <w:rPr>
          <w:bCs/>
          <w:snapToGrid w:val="0"/>
          <w:sz w:val="22"/>
          <w:szCs w:val="22"/>
          <w:lang w:val="lt-LT" w:eastAsia="en-US"/>
        </w:rPr>
      </w:pPr>
    </w:p>
    <w:p w14:paraId="5C819400" w14:textId="77777777" w:rsidR="00EB0465" w:rsidRPr="002F2FF1" w:rsidRDefault="00EB0465" w:rsidP="00EB046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Kol vartosite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bCs/>
          <w:snapToGrid w:val="0"/>
          <w:sz w:val="22"/>
          <w:szCs w:val="22"/>
          <w:lang w:val="lt-LT" w:eastAsia="en-US"/>
        </w:rPr>
        <w:t xml:space="preserve">, gydytojas turėtų reguliariai atlikti kraujo tyrimus, kad nustatytų </w:t>
      </w:r>
      <w:r w:rsidR="00F852D5" w:rsidRPr="002F2FF1">
        <w:rPr>
          <w:bCs/>
          <w:snapToGrid w:val="0"/>
          <w:sz w:val="22"/>
          <w:szCs w:val="22"/>
          <w:lang w:val="lt-LT" w:eastAsia="en-US"/>
        </w:rPr>
        <w:t xml:space="preserve">Jūsų </w:t>
      </w:r>
      <w:r w:rsidRPr="002F2FF1">
        <w:rPr>
          <w:bCs/>
          <w:snapToGrid w:val="0"/>
          <w:sz w:val="22"/>
          <w:szCs w:val="22"/>
          <w:lang w:val="lt-LT" w:eastAsia="en-US"/>
        </w:rPr>
        <w:t>kraujo ląstelių skaičių.</w:t>
      </w:r>
    </w:p>
    <w:p w14:paraId="7217A627" w14:textId="77777777" w:rsidR="00EB0465" w:rsidRPr="002F2FF1" w:rsidRDefault="00EB0465" w:rsidP="00EB0465">
      <w:pPr>
        <w:widowControl w:val="0"/>
        <w:numPr>
          <w:ilvl w:val="12"/>
          <w:numId w:val="0"/>
        </w:numPr>
        <w:rPr>
          <w:bCs/>
          <w:snapToGrid w:val="0"/>
          <w:sz w:val="22"/>
          <w:szCs w:val="22"/>
          <w:lang w:val="lt-LT" w:eastAsia="en-US"/>
        </w:rPr>
      </w:pPr>
    </w:p>
    <w:p w14:paraId="104E246D" w14:textId="77777777" w:rsidR="00EB0465" w:rsidRPr="002F2FF1" w:rsidRDefault="00EB0465" w:rsidP="00EB046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Jūsų gydytojas turėtų stebėti Jūsų regėjimą, jeigu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bCs/>
          <w:snapToGrid w:val="0"/>
          <w:sz w:val="22"/>
          <w:szCs w:val="22"/>
          <w:lang w:val="lt-LT" w:eastAsia="en-US"/>
        </w:rPr>
        <w:t xml:space="preserve"> vartojate ilgiau kaip 28 dienas.</w:t>
      </w:r>
    </w:p>
    <w:p w14:paraId="20D81FA0" w14:textId="77777777" w:rsidR="00EB0465" w:rsidRPr="002F2FF1" w:rsidRDefault="00EB0465" w:rsidP="00EB0465">
      <w:pPr>
        <w:widowControl w:val="0"/>
        <w:numPr>
          <w:ilvl w:val="12"/>
          <w:numId w:val="0"/>
        </w:numPr>
        <w:rPr>
          <w:bCs/>
          <w:snapToGrid w:val="0"/>
          <w:sz w:val="22"/>
          <w:szCs w:val="22"/>
          <w:lang w:val="lt-LT" w:eastAsia="en-US"/>
        </w:rPr>
      </w:pPr>
    </w:p>
    <w:p w14:paraId="1E41EF2E" w14:textId="77777777" w:rsidR="00EB0465" w:rsidRPr="002F2FF1" w:rsidRDefault="00F852D5" w:rsidP="00EB0465">
      <w:pPr>
        <w:widowControl w:val="0"/>
        <w:numPr>
          <w:ilvl w:val="12"/>
          <w:numId w:val="0"/>
        </w:numPr>
        <w:tabs>
          <w:tab w:val="left" w:pos="567"/>
        </w:tabs>
        <w:rPr>
          <w:b/>
          <w:bCs/>
          <w:snapToGrid w:val="0"/>
          <w:sz w:val="22"/>
          <w:szCs w:val="22"/>
          <w:lang w:val="lt-LT" w:eastAsia="en-US"/>
        </w:rPr>
      </w:pPr>
      <w:r w:rsidRPr="002F2FF1">
        <w:rPr>
          <w:b/>
          <w:bCs/>
          <w:snapToGrid w:val="0"/>
          <w:sz w:val="22"/>
          <w:szCs w:val="22"/>
          <w:lang w:val="lt-LT" w:eastAsia="en-US"/>
        </w:rPr>
        <w:t>V</w:t>
      </w:r>
      <w:r w:rsidR="00961F95" w:rsidRPr="002F2FF1">
        <w:rPr>
          <w:b/>
          <w:bCs/>
          <w:snapToGrid w:val="0"/>
          <w:sz w:val="22"/>
          <w:szCs w:val="22"/>
          <w:lang w:val="lt-LT" w:eastAsia="en-US"/>
        </w:rPr>
        <w:t>artojimas v</w:t>
      </w:r>
      <w:r w:rsidR="00EB0465" w:rsidRPr="002F2FF1">
        <w:rPr>
          <w:b/>
          <w:bCs/>
          <w:snapToGrid w:val="0"/>
          <w:sz w:val="22"/>
          <w:szCs w:val="22"/>
          <w:lang w:val="lt-LT" w:eastAsia="en-US"/>
        </w:rPr>
        <w:t>aikams</w:t>
      </w:r>
      <w:r w:rsidR="00961F95" w:rsidRPr="002F2FF1">
        <w:rPr>
          <w:b/>
          <w:bCs/>
          <w:snapToGrid w:val="0"/>
          <w:sz w:val="22"/>
          <w:szCs w:val="22"/>
          <w:lang w:val="lt-LT" w:eastAsia="en-US"/>
        </w:rPr>
        <w:t xml:space="preserve"> ir paaugliams</w:t>
      </w:r>
    </w:p>
    <w:p w14:paraId="62817813" w14:textId="77777777" w:rsidR="00EB0465" w:rsidRPr="002F2FF1" w:rsidRDefault="00E04CD9" w:rsidP="00EB0465">
      <w:pPr>
        <w:widowControl w:val="0"/>
        <w:numPr>
          <w:ilvl w:val="12"/>
          <w:numId w:val="0"/>
        </w:numPr>
        <w:rPr>
          <w:bCs/>
          <w:snapToGrid w:val="0"/>
          <w:sz w:val="22"/>
          <w:szCs w:val="22"/>
          <w:lang w:val="lt-LT" w:eastAsia="en-US"/>
        </w:rPr>
      </w:pP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00EB0465" w:rsidRPr="002F2FF1">
        <w:rPr>
          <w:bCs/>
          <w:snapToGrid w:val="0"/>
          <w:sz w:val="22"/>
          <w:szCs w:val="22"/>
          <w:lang w:val="lt-LT" w:eastAsia="en-US"/>
        </w:rPr>
        <w:t xml:space="preserve"> </w:t>
      </w:r>
      <w:r w:rsidR="00961F95" w:rsidRPr="002F2FF1">
        <w:rPr>
          <w:bCs/>
          <w:snapToGrid w:val="0"/>
          <w:sz w:val="22"/>
          <w:szCs w:val="22"/>
          <w:lang w:val="lt-LT" w:eastAsia="en-US"/>
        </w:rPr>
        <w:t>paprastai neskiriamas</w:t>
      </w:r>
      <w:r w:rsidR="00CE4CA0" w:rsidRPr="002F2FF1">
        <w:rPr>
          <w:bCs/>
          <w:snapToGrid w:val="0"/>
          <w:sz w:val="22"/>
          <w:szCs w:val="22"/>
          <w:lang w:val="lt-LT" w:eastAsia="en-US"/>
        </w:rPr>
        <w:t xml:space="preserve"> </w:t>
      </w:r>
      <w:r w:rsidR="00EB0465" w:rsidRPr="002F2FF1">
        <w:rPr>
          <w:bCs/>
          <w:snapToGrid w:val="0"/>
          <w:sz w:val="22"/>
          <w:szCs w:val="22"/>
          <w:lang w:val="lt-LT" w:eastAsia="en-US"/>
        </w:rPr>
        <w:t>vaika</w:t>
      </w:r>
      <w:r w:rsidR="00CE4CA0" w:rsidRPr="002F2FF1">
        <w:rPr>
          <w:bCs/>
          <w:snapToGrid w:val="0"/>
          <w:sz w:val="22"/>
          <w:szCs w:val="22"/>
          <w:lang w:val="lt-LT" w:eastAsia="en-US"/>
        </w:rPr>
        <w:t>ms</w:t>
      </w:r>
      <w:r w:rsidR="00EB0465" w:rsidRPr="002F2FF1">
        <w:rPr>
          <w:bCs/>
          <w:snapToGrid w:val="0"/>
          <w:sz w:val="22"/>
          <w:szCs w:val="22"/>
          <w:lang w:val="lt-LT" w:eastAsia="en-US"/>
        </w:rPr>
        <w:t xml:space="preserve"> ir paauglia</w:t>
      </w:r>
      <w:r w:rsidR="00CE4CA0" w:rsidRPr="002F2FF1">
        <w:rPr>
          <w:bCs/>
          <w:snapToGrid w:val="0"/>
          <w:sz w:val="22"/>
          <w:szCs w:val="22"/>
          <w:lang w:val="lt-LT" w:eastAsia="en-US"/>
        </w:rPr>
        <w:t>ms</w:t>
      </w:r>
      <w:r w:rsidR="00EB0465" w:rsidRPr="002F2FF1">
        <w:rPr>
          <w:bCs/>
          <w:snapToGrid w:val="0"/>
          <w:sz w:val="22"/>
          <w:szCs w:val="22"/>
          <w:lang w:val="lt-LT" w:eastAsia="en-US"/>
        </w:rPr>
        <w:t xml:space="preserve"> (jaunesniems nei 18</w:t>
      </w:r>
      <w:r w:rsidR="00F852D5" w:rsidRPr="002F2FF1">
        <w:rPr>
          <w:bCs/>
          <w:snapToGrid w:val="0"/>
          <w:sz w:val="22"/>
          <w:szCs w:val="22"/>
          <w:lang w:val="lt-LT" w:eastAsia="en-US"/>
        </w:rPr>
        <w:t> </w:t>
      </w:r>
      <w:r w:rsidR="00EB0465" w:rsidRPr="002F2FF1">
        <w:rPr>
          <w:bCs/>
          <w:snapToGrid w:val="0"/>
          <w:sz w:val="22"/>
          <w:szCs w:val="22"/>
          <w:lang w:val="lt-LT" w:eastAsia="en-US"/>
        </w:rPr>
        <w:t>metų)</w:t>
      </w:r>
      <w:r w:rsidR="00961F95" w:rsidRPr="002F2FF1">
        <w:rPr>
          <w:bCs/>
          <w:snapToGrid w:val="0"/>
          <w:sz w:val="22"/>
          <w:szCs w:val="22"/>
          <w:lang w:val="lt-LT" w:eastAsia="en-US"/>
        </w:rPr>
        <w:t xml:space="preserve"> gydyti</w:t>
      </w:r>
      <w:r w:rsidR="00EB0465" w:rsidRPr="002F2FF1">
        <w:rPr>
          <w:bCs/>
          <w:snapToGrid w:val="0"/>
          <w:sz w:val="22"/>
          <w:szCs w:val="22"/>
          <w:lang w:val="lt-LT" w:eastAsia="en-US"/>
        </w:rPr>
        <w:t>.</w:t>
      </w:r>
    </w:p>
    <w:p w14:paraId="1BE84BDE" w14:textId="77777777" w:rsidR="00EB0465" w:rsidRPr="002F2FF1" w:rsidRDefault="00EB0465" w:rsidP="00EB0465">
      <w:pPr>
        <w:widowControl w:val="0"/>
        <w:numPr>
          <w:ilvl w:val="12"/>
          <w:numId w:val="0"/>
        </w:numPr>
        <w:tabs>
          <w:tab w:val="left" w:pos="567"/>
        </w:tabs>
        <w:rPr>
          <w:bCs/>
          <w:iCs/>
          <w:snapToGrid w:val="0"/>
          <w:sz w:val="22"/>
          <w:szCs w:val="22"/>
          <w:u w:val="single"/>
          <w:lang w:val="lt-LT" w:eastAsia="en-US"/>
        </w:rPr>
      </w:pPr>
    </w:p>
    <w:p w14:paraId="39B34AC2" w14:textId="77777777" w:rsidR="00EB0465" w:rsidRPr="002F2FF1" w:rsidRDefault="00EB0465" w:rsidP="00EB0465">
      <w:pPr>
        <w:widowControl w:val="0"/>
        <w:numPr>
          <w:ilvl w:val="12"/>
          <w:numId w:val="0"/>
        </w:numPr>
        <w:tabs>
          <w:tab w:val="left" w:pos="567"/>
        </w:tabs>
        <w:rPr>
          <w:b/>
          <w:bCs/>
          <w:snapToGrid w:val="0"/>
          <w:sz w:val="22"/>
          <w:szCs w:val="22"/>
          <w:lang w:val="lt-LT" w:eastAsia="en-US"/>
        </w:rPr>
      </w:pPr>
      <w:r w:rsidRPr="002F2FF1">
        <w:rPr>
          <w:b/>
          <w:bCs/>
          <w:snapToGrid w:val="0"/>
          <w:sz w:val="22"/>
          <w:szCs w:val="22"/>
          <w:lang w:val="lt-LT" w:eastAsia="en-US"/>
        </w:rPr>
        <w:t xml:space="preserve">Ką daryti pavartojus per didelę </w:t>
      </w:r>
      <w:proofErr w:type="spellStart"/>
      <w:r w:rsidR="00E04CD9" w:rsidRPr="002F2FF1">
        <w:rPr>
          <w:b/>
          <w:bCs/>
          <w:snapToGrid w:val="0"/>
          <w:sz w:val="22"/>
          <w:szCs w:val="22"/>
          <w:lang w:val="lt-LT" w:eastAsia="en-US"/>
        </w:rPr>
        <w:t>Linezolid</w:t>
      </w:r>
      <w:proofErr w:type="spellEnd"/>
      <w:r w:rsidR="00E04CD9" w:rsidRPr="002F2FF1">
        <w:rPr>
          <w:b/>
          <w:bCs/>
          <w:snapToGrid w:val="0"/>
          <w:sz w:val="22"/>
          <w:szCs w:val="22"/>
          <w:lang w:val="lt-LT" w:eastAsia="en-US"/>
        </w:rPr>
        <w:t xml:space="preserve"> </w:t>
      </w:r>
      <w:proofErr w:type="spellStart"/>
      <w:r w:rsidR="00E04CD9" w:rsidRPr="002F2FF1">
        <w:rPr>
          <w:b/>
          <w:bCs/>
          <w:snapToGrid w:val="0"/>
          <w:sz w:val="22"/>
          <w:szCs w:val="22"/>
          <w:lang w:val="lt-LT" w:eastAsia="en-US"/>
        </w:rPr>
        <w:t>Inteli</w:t>
      </w:r>
      <w:proofErr w:type="spellEnd"/>
      <w:r w:rsidRPr="002F2FF1">
        <w:rPr>
          <w:b/>
          <w:bCs/>
          <w:snapToGrid w:val="0"/>
          <w:sz w:val="22"/>
          <w:szCs w:val="22"/>
          <w:lang w:val="lt-LT" w:eastAsia="en-US"/>
        </w:rPr>
        <w:t xml:space="preserve"> dozę</w:t>
      </w:r>
    </w:p>
    <w:p w14:paraId="2E47B66A" w14:textId="77777777" w:rsidR="00EB0465" w:rsidRPr="002F2FF1" w:rsidRDefault="005B285B" w:rsidP="00EB046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Kadangi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2 mg/ml tirpalas </w:t>
      </w:r>
      <w:proofErr w:type="spellStart"/>
      <w:r w:rsidRPr="002F2FF1">
        <w:rPr>
          <w:bCs/>
          <w:snapToGrid w:val="0"/>
          <w:sz w:val="22"/>
          <w:szCs w:val="22"/>
          <w:lang w:val="lt-LT" w:eastAsia="en-US"/>
        </w:rPr>
        <w:t>infuzuojamas</w:t>
      </w:r>
      <w:proofErr w:type="spellEnd"/>
      <w:r w:rsidRPr="002F2FF1">
        <w:rPr>
          <w:bCs/>
          <w:snapToGrid w:val="0"/>
          <w:sz w:val="22"/>
          <w:szCs w:val="22"/>
          <w:lang w:val="lt-LT" w:eastAsia="en-US"/>
        </w:rPr>
        <w:t xml:space="preserve"> prižiūrint gydytojui ar slaugytojai, mažai tikėtina, kad bus vaisto perdozuota. </w:t>
      </w:r>
      <w:r w:rsidR="00EB0465" w:rsidRPr="002F2FF1">
        <w:rPr>
          <w:bCs/>
          <w:snapToGrid w:val="0"/>
          <w:sz w:val="22"/>
          <w:szCs w:val="22"/>
          <w:lang w:val="lt-LT" w:eastAsia="en-US"/>
        </w:rPr>
        <w:t xml:space="preserve">Jei </w:t>
      </w:r>
      <w:r w:rsidR="00961F95" w:rsidRPr="002F2FF1">
        <w:rPr>
          <w:bCs/>
          <w:snapToGrid w:val="0"/>
          <w:sz w:val="22"/>
          <w:szCs w:val="22"/>
          <w:lang w:val="lt-LT" w:eastAsia="en-US"/>
        </w:rPr>
        <w:t>nerimaujate</w:t>
      </w:r>
      <w:r w:rsidR="00EB0465" w:rsidRPr="002F2FF1">
        <w:rPr>
          <w:bCs/>
          <w:snapToGrid w:val="0"/>
          <w:sz w:val="22"/>
          <w:szCs w:val="22"/>
          <w:lang w:val="lt-LT" w:eastAsia="en-US"/>
        </w:rPr>
        <w:t xml:space="preserve">, kad Jums buvo sulašinta per daug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00EB0465" w:rsidRPr="002F2FF1">
        <w:rPr>
          <w:bCs/>
          <w:snapToGrid w:val="0"/>
          <w:sz w:val="22"/>
          <w:szCs w:val="22"/>
          <w:lang w:val="lt-LT" w:eastAsia="en-US"/>
        </w:rPr>
        <w:t>, nedelsiant pasakykite gydytojui arba slaugytojui.</w:t>
      </w:r>
    </w:p>
    <w:p w14:paraId="102DD45B" w14:textId="77777777" w:rsidR="00EB0465" w:rsidRPr="002F2FF1" w:rsidRDefault="00EB0465" w:rsidP="00EB0465">
      <w:pPr>
        <w:widowControl w:val="0"/>
        <w:numPr>
          <w:ilvl w:val="12"/>
          <w:numId w:val="0"/>
        </w:numPr>
        <w:tabs>
          <w:tab w:val="left" w:pos="567"/>
        </w:tabs>
        <w:rPr>
          <w:bCs/>
          <w:snapToGrid w:val="0"/>
          <w:sz w:val="22"/>
          <w:szCs w:val="22"/>
          <w:lang w:val="lt-LT" w:eastAsia="en-US"/>
        </w:rPr>
      </w:pPr>
    </w:p>
    <w:p w14:paraId="4938645A" w14:textId="77777777" w:rsidR="00EB0465" w:rsidRPr="002F2FF1" w:rsidRDefault="00EB0465" w:rsidP="00EB0465">
      <w:pPr>
        <w:widowControl w:val="0"/>
        <w:numPr>
          <w:ilvl w:val="12"/>
          <w:numId w:val="0"/>
        </w:numPr>
        <w:tabs>
          <w:tab w:val="left" w:pos="567"/>
        </w:tabs>
        <w:rPr>
          <w:b/>
          <w:bCs/>
          <w:snapToGrid w:val="0"/>
          <w:sz w:val="22"/>
          <w:szCs w:val="22"/>
          <w:lang w:val="lt-LT" w:eastAsia="en-US"/>
        </w:rPr>
      </w:pPr>
      <w:r w:rsidRPr="002F2FF1">
        <w:rPr>
          <w:b/>
          <w:bCs/>
          <w:snapToGrid w:val="0"/>
          <w:sz w:val="22"/>
          <w:szCs w:val="22"/>
          <w:lang w:val="lt-LT" w:eastAsia="en-US"/>
        </w:rPr>
        <w:t xml:space="preserve">Pamiršus pavartoti </w:t>
      </w:r>
      <w:proofErr w:type="spellStart"/>
      <w:r w:rsidR="00E04CD9" w:rsidRPr="002F2FF1">
        <w:rPr>
          <w:b/>
          <w:bCs/>
          <w:snapToGrid w:val="0"/>
          <w:sz w:val="22"/>
          <w:szCs w:val="22"/>
          <w:lang w:val="lt-LT" w:eastAsia="en-US"/>
        </w:rPr>
        <w:t>Linezolid</w:t>
      </w:r>
      <w:proofErr w:type="spellEnd"/>
      <w:r w:rsidR="00E04CD9" w:rsidRPr="002F2FF1">
        <w:rPr>
          <w:b/>
          <w:bCs/>
          <w:snapToGrid w:val="0"/>
          <w:sz w:val="22"/>
          <w:szCs w:val="22"/>
          <w:lang w:val="lt-LT" w:eastAsia="en-US"/>
        </w:rPr>
        <w:t xml:space="preserve"> </w:t>
      </w:r>
      <w:proofErr w:type="spellStart"/>
      <w:r w:rsidR="00E04CD9" w:rsidRPr="002F2FF1">
        <w:rPr>
          <w:b/>
          <w:bCs/>
          <w:snapToGrid w:val="0"/>
          <w:sz w:val="22"/>
          <w:szCs w:val="22"/>
          <w:lang w:val="lt-LT" w:eastAsia="en-US"/>
        </w:rPr>
        <w:t>Inteli</w:t>
      </w:r>
      <w:proofErr w:type="spellEnd"/>
      <w:r w:rsidR="00F852D5" w:rsidRPr="002F2FF1">
        <w:rPr>
          <w:b/>
          <w:bCs/>
          <w:snapToGrid w:val="0"/>
          <w:sz w:val="22"/>
          <w:szCs w:val="22"/>
          <w:lang w:val="lt-LT" w:eastAsia="en-US"/>
        </w:rPr>
        <w:t xml:space="preserve"> </w:t>
      </w:r>
    </w:p>
    <w:p w14:paraId="136E9A81" w14:textId="77777777" w:rsidR="00EB0465" w:rsidRPr="002F2FF1" w:rsidRDefault="00EB0465" w:rsidP="00EB0465">
      <w:pPr>
        <w:widowControl w:val="0"/>
        <w:numPr>
          <w:ilvl w:val="12"/>
          <w:numId w:val="0"/>
        </w:numPr>
        <w:tabs>
          <w:tab w:val="left" w:pos="567"/>
        </w:tabs>
        <w:rPr>
          <w:bCs/>
          <w:snapToGrid w:val="0"/>
          <w:sz w:val="22"/>
          <w:szCs w:val="22"/>
          <w:lang w:val="lt-LT" w:eastAsia="en-US"/>
        </w:rPr>
      </w:pPr>
      <w:r w:rsidRPr="002F2FF1">
        <w:rPr>
          <w:bCs/>
          <w:snapToGrid w:val="0"/>
          <w:sz w:val="22"/>
          <w:szCs w:val="22"/>
          <w:lang w:val="lt-LT" w:eastAsia="en-US"/>
        </w:rPr>
        <w:t>Kadangi vartojant šio vaisto Jus atidžiai stebės, nėra tikėtina, kad Jums bus praleista dozė. Jei manote, kad Jums dozė buvo praleista, nedelsiant pasakykite gydytojui ar slaugytojui.</w:t>
      </w:r>
    </w:p>
    <w:p w14:paraId="1529F71F" w14:textId="77777777" w:rsidR="00EB0465" w:rsidRPr="002F2FF1" w:rsidRDefault="00EB0465" w:rsidP="00EB0465">
      <w:pPr>
        <w:widowControl w:val="0"/>
        <w:numPr>
          <w:ilvl w:val="12"/>
          <w:numId w:val="0"/>
        </w:numPr>
        <w:tabs>
          <w:tab w:val="left" w:pos="567"/>
        </w:tabs>
        <w:rPr>
          <w:bCs/>
          <w:snapToGrid w:val="0"/>
          <w:sz w:val="22"/>
          <w:szCs w:val="22"/>
          <w:lang w:val="lt-LT" w:eastAsia="en-US"/>
        </w:rPr>
      </w:pPr>
    </w:p>
    <w:p w14:paraId="05FA12D8" w14:textId="77777777" w:rsidR="00EB0465" w:rsidRPr="002F2FF1" w:rsidRDefault="00EB0465" w:rsidP="00EB0465">
      <w:pPr>
        <w:widowControl w:val="0"/>
        <w:numPr>
          <w:ilvl w:val="12"/>
          <w:numId w:val="0"/>
        </w:numPr>
        <w:rPr>
          <w:snapToGrid w:val="0"/>
          <w:sz w:val="22"/>
          <w:szCs w:val="22"/>
          <w:lang w:val="lt-LT" w:eastAsia="en-US"/>
        </w:rPr>
      </w:pPr>
    </w:p>
    <w:p w14:paraId="65B18CE2"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4.</w:t>
      </w:r>
      <w:r w:rsidRPr="002F2FF1">
        <w:rPr>
          <w:b/>
          <w:bCs/>
          <w:snapToGrid w:val="0"/>
          <w:sz w:val="22"/>
          <w:szCs w:val="22"/>
          <w:lang w:val="lt-LT"/>
        </w:rPr>
        <w:tab/>
        <w:t>Galimas šalutinis poveikis</w:t>
      </w:r>
    </w:p>
    <w:p w14:paraId="67769E94" w14:textId="77777777" w:rsidR="00EB0465" w:rsidRPr="002F2FF1" w:rsidRDefault="00EB0465" w:rsidP="00EB0465">
      <w:pPr>
        <w:widowControl w:val="0"/>
        <w:numPr>
          <w:ilvl w:val="12"/>
          <w:numId w:val="0"/>
        </w:numPr>
        <w:rPr>
          <w:snapToGrid w:val="0"/>
          <w:sz w:val="22"/>
          <w:szCs w:val="22"/>
          <w:lang w:val="lt-LT" w:eastAsia="en-US"/>
        </w:rPr>
      </w:pPr>
    </w:p>
    <w:p w14:paraId="4CAE83DC" w14:textId="77777777" w:rsidR="00EB0465" w:rsidRPr="002F2FF1" w:rsidRDefault="00EB0465" w:rsidP="00EB0465">
      <w:pPr>
        <w:widowControl w:val="0"/>
        <w:numPr>
          <w:ilvl w:val="12"/>
          <w:numId w:val="0"/>
        </w:numPr>
        <w:ind w:right="-29"/>
        <w:rPr>
          <w:snapToGrid w:val="0"/>
          <w:sz w:val="22"/>
          <w:szCs w:val="22"/>
          <w:lang w:val="lt-LT" w:eastAsia="en-US"/>
        </w:rPr>
      </w:pPr>
      <w:r w:rsidRPr="002F2FF1">
        <w:rPr>
          <w:snapToGrid w:val="0"/>
          <w:sz w:val="22"/>
          <w:szCs w:val="22"/>
          <w:lang w:val="lt-LT" w:eastAsia="en-US"/>
        </w:rPr>
        <w:t xml:space="preserve">Šis </w:t>
      </w:r>
      <w:r w:rsidR="00D42D46" w:rsidRPr="002F2FF1">
        <w:rPr>
          <w:snapToGrid w:val="0"/>
          <w:sz w:val="22"/>
          <w:szCs w:val="22"/>
          <w:lang w:val="lt-LT" w:eastAsia="en-US"/>
        </w:rPr>
        <w:t>vaistas</w:t>
      </w:r>
      <w:r w:rsidRPr="002F2FF1">
        <w:rPr>
          <w:snapToGrid w:val="0"/>
          <w:sz w:val="22"/>
          <w:szCs w:val="22"/>
          <w:lang w:val="lt-LT" w:eastAsia="en-US"/>
        </w:rPr>
        <w:t>, kaip ir visi kiti, gali sukelti šalutinį poveikį, nors jis pasireiškia ne visiems žmonėms.</w:t>
      </w:r>
      <w:r w:rsidR="005B285B" w:rsidRPr="0046515C">
        <w:rPr>
          <w:sz w:val="22"/>
          <w:szCs w:val="22"/>
          <w:lang w:val="lt-LT"/>
        </w:rPr>
        <w:t xml:space="preserve"> </w:t>
      </w:r>
      <w:r w:rsidR="005B285B" w:rsidRPr="002F2FF1">
        <w:rPr>
          <w:snapToGrid w:val="0"/>
          <w:sz w:val="22"/>
          <w:szCs w:val="22"/>
          <w:lang w:val="lt-LT" w:eastAsia="en-US"/>
        </w:rPr>
        <w:t xml:space="preserve">Paprastai tai trunka neilgai ir dažniausiai </w:t>
      </w:r>
      <w:proofErr w:type="spellStart"/>
      <w:r w:rsidR="005B285B" w:rsidRPr="002F2FF1">
        <w:rPr>
          <w:snapToGrid w:val="0"/>
          <w:sz w:val="22"/>
          <w:szCs w:val="22"/>
          <w:lang w:val="lt-LT" w:eastAsia="en-US"/>
        </w:rPr>
        <w:t>Linezolid</w:t>
      </w:r>
      <w:proofErr w:type="spellEnd"/>
      <w:r w:rsidR="005B285B" w:rsidRPr="002F2FF1">
        <w:rPr>
          <w:snapToGrid w:val="0"/>
          <w:sz w:val="22"/>
          <w:szCs w:val="22"/>
          <w:lang w:val="lt-LT" w:eastAsia="en-US"/>
        </w:rPr>
        <w:t xml:space="preserve"> </w:t>
      </w:r>
      <w:proofErr w:type="spellStart"/>
      <w:r w:rsidR="005B285B" w:rsidRPr="002F2FF1">
        <w:rPr>
          <w:snapToGrid w:val="0"/>
          <w:sz w:val="22"/>
          <w:szCs w:val="22"/>
          <w:lang w:val="lt-LT" w:eastAsia="en-US"/>
        </w:rPr>
        <w:t>Inteli</w:t>
      </w:r>
      <w:proofErr w:type="spellEnd"/>
      <w:r w:rsidR="005B285B" w:rsidRPr="002F2FF1">
        <w:rPr>
          <w:snapToGrid w:val="0"/>
          <w:sz w:val="22"/>
          <w:szCs w:val="22"/>
          <w:lang w:val="lt-LT" w:eastAsia="en-US"/>
        </w:rPr>
        <w:t xml:space="preserve"> vartojimo nutraukti nereikia.</w:t>
      </w:r>
    </w:p>
    <w:p w14:paraId="5E055E92" w14:textId="77777777" w:rsidR="00EB0465" w:rsidRPr="002F2FF1" w:rsidRDefault="00EB0465" w:rsidP="00EB0465">
      <w:pPr>
        <w:widowControl w:val="0"/>
        <w:numPr>
          <w:ilvl w:val="12"/>
          <w:numId w:val="0"/>
        </w:numPr>
        <w:ind w:right="-29"/>
        <w:rPr>
          <w:snapToGrid w:val="0"/>
          <w:sz w:val="22"/>
          <w:szCs w:val="22"/>
          <w:lang w:val="lt-LT" w:eastAsia="en-US"/>
        </w:rPr>
      </w:pPr>
    </w:p>
    <w:p w14:paraId="0F09E41A" w14:textId="77777777" w:rsidR="00EB0465" w:rsidRPr="002F2FF1" w:rsidRDefault="00EB0465" w:rsidP="00EB0465">
      <w:pPr>
        <w:widowControl w:val="0"/>
        <w:numPr>
          <w:ilvl w:val="12"/>
          <w:numId w:val="0"/>
        </w:numPr>
        <w:ind w:right="-29"/>
        <w:rPr>
          <w:snapToGrid w:val="0"/>
          <w:sz w:val="22"/>
          <w:szCs w:val="22"/>
          <w:lang w:val="lt-LT" w:eastAsia="en-US"/>
        </w:rPr>
      </w:pPr>
      <w:r w:rsidRPr="002F2FF1">
        <w:rPr>
          <w:b/>
          <w:bCs/>
          <w:snapToGrid w:val="0"/>
          <w:sz w:val="22"/>
          <w:szCs w:val="22"/>
          <w:lang w:val="lt-LT" w:eastAsia="en-US"/>
        </w:rPr>
        <w:t xml:space="preserve">Nedelsdami pasakykite </w:t>
      </w:r>
      <w:r w:rsidR="00195F68" w:rsidRPr="002F2FF1">
        <w:rPr>
          <w:b/>
          <w:bCs/>
          <w:snapToGrid w:val="0"/>
          <w:sz w:val="22"/>
          <w:szCs w:val="22"/>
          <w:lang w:val="lt-LT" w:eastAsia="en-US"/>
        </w:rPr>
        <w:t>gydytojui, slaugytojai arba vaistininkui</w:t>
      </w:r>
      <w:r w:rsidRPr="002F2FF1">
        <w:rPr>
          <w:bCs/>
          <w:snapToGrid w:val="0"/>
          <w:sz w:val="22"/>
          <w:szCs w:val="22"/>
          <w:lang w:val="lt-LT" w:eastAsia="en-US"/>
        </w:rPr>
        <w:t xml:space="preserve">, </w:t>
      </w:r>
      <w:r w:rsidRPr="002F2FF1">
        <w:rPr>
          <w:snapToGrid w:val="0"/>
          <w:sz w:val="22"/>
          <w:szCs w:val="22"/>
          <w:lang w:val="lt-LT" w:eastAsia="en-US"/>
        </w:rPr>
        <w:t xml:space="preserve">jeigu gydymo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00961F95" w:rsidRPr="002F2FF1">
        <w:rPr>
          <w:bCs/>
          <w:snapToGrid w:val="0"/>
          <w:sz w:val="22"/>
          <w:szCs w:val="22"/>
          <w:lang w:val="lt-LT" w:eastAsia="en-US"/>
        </w:rPr>
        <w:t xml:space="preserve"> </w:t>
      </w:r>
      <w:r w:rsidRPr="002F2FF1">
        <w:rPr>
          <w:bCs/>
          <w:snapToGrid w:val="0"/>
          <w:sz w:val="22"/>
          <w:szCs w:val="22"/>
          <w:lang w:val="lt-LT" w:eastAsia="en-US"/>
        </w:rPr>
        <w:t>metu</w:t>
      </w:r>
      <w:r w:rsidRPr="002F2FF1">
        <w:rPr>
          <w:snapToGrid w:val="0"/>
          <w:sz w:val="22"/>
          <w:szCs w:val="22"/>
          <w:lang w:val="lt-LT" w:eastAsia="en-US"/>
        </w:rPr>
        <w:t xml:space="preserve"> pastebėjote bet kurį </w:t>
      </w:r>
      <w:r w:rsidR="00CE4CA0" w:rsidRPr="002F2FF1">
        <w:rPr>
          <w:snapToGrid w:val="0"/>
          <w:sz w:val="22"/>
          <w:szCs w:val="22"/>
          <w:lang w:val="lt-LT" w:eastAsia="en-US"/>
        </w:rPr>
        <w:t xml:space="preserve">iš </w:t>
      </w:r>
      <w:r w:rsidR="00961F95" w:rsidRPr="002F2FF1">
        <w:rPr>
          <w:snapToGrid w:val="0"/>
          <w:sz w:val="22"/>
          <w:szCs w:val="22"/>
          <w:lang w:val="lt-LT" w:eastAsia="en-US"/>
        </w:rPr>
        <w:t>šių</w:t>
      </w:r>
      <w:r w:rsidR="00CE4CA0" w:rsidRPr="002F2FF1">
        <w:rPr>
          <w:snapToGrid w:val="0"/>
          <w:sz w:val="22"/>
          <w:szCs w:val="22"/>
          <w:lang w:val="lt-LT" w:eastAsia="en-US"/>
        </w:rPr>
        <w:t xml:space="preserve"> </w:t>
      </w:r>
      <w:r w:rsidRPr="002F2FF1">
        <w:rPr>
          <w:snapToGrid w:val="0"/>
          <w:sz w:val="22"/>
          <w:szCs w:val="22"/>
          <w:lang w:val="lt-LT" w:eastAsia="en-US"/>
        </w:rPr>
        <w:t>šalutin</w:t>
      </w:r>
      <w:r w:rsidR="00CE4CA0" w:rsidRPr="002F2FF1">
        <w:rPr>
          <w:snapToGrid w:val="0"/>
          <w:sz w:val="22"/>
          <w:szCs w:val="22"/>
          <w:lang w:val="lt-LT" w:eastAsia="en-US"/>
        </w:rPr>
        <w:t>io</w:t>
      </w:r>
      <w:r w:rsidRPr="002F2FF1">
        <w:rPr>
          <w:snapToGrid w:val="0"/>
          <w:sz w:val="22"/>
          <w:szCs w:val="22"/>
          <w:lang w:val="lt-LT" w:eastAsia="en-US"/>
        </w:rPr>
        <w:t xml:space="preserve"> poveik</w:t>
      </w:r>
      <w:r w:rsidR="00CE4CA0" w:rsidRPr="002F2FF1">
        <w:rPr>
          <w:snapToGrid w:val="0"/>
          <w:sz w:val="22"/>
          <w:szCs w:val="22"/>
          <w:lang w:val="lt-LT" w:eastAsia="en-US"/>
        </w:rPr>
        <w:t>io reiškinių</w:t>
      </w:r>
      <w:r w:rsidRPr="002F2FF1">
        <w:rPr>
          <w:snapToGrid w:val="0"/>
          <w:sz w:val="22"/>
          <w:szCs w:val="22"/>
          <w:lang w:val="lt-LT" w:eastAsia="en-US"/>
        </w:rPr>
        <w:t>:</w:t>
      </w:r>
    </w:p>
    <w:p w14:paraId="098083DA" w14:textId="77777777" w:rsidR="00D42D46" w:rsidRPr="002F2FF1" w:rsidRDefault="00D42D46" w:rsidP="00EB0465">
      <w:pPr>
        <w:widowControl w:val="0"/>
        <w:numPr>
          <w:ilvl w:val="12"/>
          <w:numId w:val="0"/>
        </w:numPr>
        <w:ind w:right="-29"/>
        <w:rPr>
          <w:snapToGrid w:val="0"/>
          <w:sz w:val="22"/>
          <w:szCs w:val="22"/>
          <w:lang w:val="lt-LT" w:eastAsia="en-US"/>
        </w:rPr>
      </w:pPr>
    </w:p>
    <w:p w14:paraId="224F03D6" w14:textId="77777777" w:rsidR="00EB0465" w:rsidRPr="002F2FF1" w:rsidRDefault="00EB0465" w:rsidP="00EB0465">
      <w:pPr>
        <w:widowControl w:val="0"/>
        <w:numPr>
          <w:ilvl w:val="0"/>
          <w:numId w:val="26"/>
        </w:numPr>
        <w:tabs>
          <w:tab w:val="clear" w:pos="720"/>
        </w:tabs>
        <w:ind w:left="567" w:right="-29" w:hanging="567"/>
        <w:rPr>
          <w:snapToGrid w:val="0"/>
          <w:sz w:val="22"/>
          <w:szCs w:val="22"/>
          <w:lang w:val="lt-LT" w:eastAsia="en-US"/>
        </w:rPr>
      </w:pPr>
      <w:r w:rsidRPr="002F2FF1">
        <w:rPr>
          <w:snapToGrid w:val="0"/>
          <w:sz w:val="22"/>
          <w:szCs w:val="22"/>
          <w:lang w:val="lt-LT" w:eastAsia="en-US"/>
        </w:rPr>
        <w:t>odos reakcijos</w:t>
      </w:r>
      <w:r w:rsidR="00D42D46" w:rsidRPr="002F2FF1">
        <w:rPr>
          <w:snapToGrid w:val="0"/>
          <w:sz w:val="22"/>
          <w:szCs w:val="22"/>
          <w:lang w:val="lt-LT" w:eastAsia="en-US"/>
        </w:rPr>
        <w:t>,</w:t>
      </w:r>
      <w:r w:rsidRPr="002F2FF1">
        <w:rPr>
          <w:snapToGrid w:val="0"/>
          <w:sz w:val="22"/>
          <w:szCs w:val="22"/>
          <w:lang w:val="lt-LT" w:eastAsia="en-US"/>
        </w:rPr>
        <w:t xml:space="preserve"> </w:t>
      </w:r>
      <w:r w:rsidR="00D45738" w:rsidRPr="002F2FF1">
        <w:rPr>
          <w:snapToGrid w:val="0"/>
          <w:sz w:val="22"/>
          <w:szCs w:val="22"/>
          <w:lang w:val="lt-LT" w:eastAsia="en-US"/>
        </w:rPr>
        <w:t xml:space="preserve">tokios kaip skausmingas odos paraudimas ir pleiskanojimas (dermatitas), </w:t>
      </w:r>
      <w:r w:rsidR="00153AA0" w:rsidRPr="002F2FF1">
        <w:rPr>
          <w:snapToGrid w:val="0"/>
          <w:sz w:val="22"/>
          <w:szCs w:val="22"/>
          <w:lang w:val="lt-LT" w:eastAsia="en-US"/>
        </w:rPr>
        <w:t>iškilus išbėrimas violetinėmis dėmėmis dėl kraujagyslių uždegimo</w:t>
      </w:r>
      <w:r w:rsidR="00D45738" w:rsidRPr="002F2FF1">
        <w:rPr>
          <w:snapToGrid w:val="0"/>
          <w:sz w:val="22"/>
          <w:szCs w:val="22"/>
          <w:lang w:val="lt-LT" w:eastAsia="en-US"/>
        </w:rPr>
        <w:t xml:space="preserve">, niežėjimas ar </w:t>
      </w:r>
      <w:r w:rsidRPr="002F2FF1">
        <w:rPr>
          <w:snapToGrid w:val="0"/>
          <w:sz w:val="22"/>
          <w:szCs w:val="22"/>
          <w:lang w:val="lt-LT" w:eastAsia="en-US"/>
        </w:rPr>
        <w:t>patinimas, ypač veido ir kaklo srity</w:t>
      </w:r>
      <w:r w:rsidR="00D45738" w:rsidRPr="002F2FF1">
        <w:rPr>
          <w:snapToGrid w:val="0"/>
          <w:sz w:val="22"/>
          <w:szCs w:val="22"/>
          <w:lang w:val="lt-LT" w:eastAsia="en-US"/>
        </w:rPr>
        <w:t>s</w:t>
      </w:r>
      <w:r w:rsidRPr="002F2FF1">
        <w:rPr>
          <w:snapToGrid w:val="0"/>
          <w:sz w:val="22"/>
          <w:szCs w:val="22"/>
          <w:lang w:val="lt-LT" w:eastAsia="en-US"/>
        </w:rPr>
        <w:t>e</w:t>
      </w:r>
      <w:r w:rsidR="00D45738" w:rsidRPr="002F2FF1">
        <w:rPr>
          <w:snapToGrid w:val="0"/>
          <w:sz w:val="22"/>
          <w:szCs w:val="22"/>
          <w:lang w:val="lt-LT" w:eastAsia="en-US"/>
        </w:rPr>
        <w:t xml:space="preserve">. </w:t>
      </w:r>
      <w:r w:rsidRPr="002F2FF1">
        <w:rPr>
          <w:snapToGrid w:val="0"/>
          <w:sz w:val="22"/>
          <w:szCs w:val="22"/>
          <w:lang w:val="lt-LT" w:eastAsia="en-US"/>
        </w:rPr>
        <w:t xml:space="preserve">Tai gali būti alerginės reakcijos požymiai ir </w:t>
      </w:r>
      <w:r w:rsidR="00160E07" w:rsidRPr="002F2FF1">
        <w:rPr>
          <w:snapToGrid w:val="0"/>
          <w:sz w:val="22"/>
          <w:szCs w:val="22"/>
          <w:lang w:val="lt-LT" w:eastAsia="en-US"/>
        </w:rPr>
        <w:t xml:space="preserve">Jums </w:t>
      </w:r>
      <w:r w:rsidRPr="002F2FF1">
        <w:rPr>
          <w:snapToGrid w:val="0"/>
          <w:sz w:val="22"/>
          <w:szCs w:val="22"/>
          <w:lang w:val="lt-LT" w:eastAsia="en-US"/>
        </w:rPr>
        <w:t xml:space="preserve">gali </w:t>
      </w:r>
      <w:r w:rsidR="00160E07" w:rsidRPr="002F2FF1">
        <w:rPr>
          <w:snapToGrid w:val="0"/>
          <w:sz w:val="22"/>
          <w:szCs w:val="22"/>
          <w:lang w:val="lt-LT" w:eastAsia="en-US"/>
        </w:rPr>
        <w:t>reikėti</w:t>
      </w:r>
      <w:r w:rsidRPr="002F2FF1">
        <w:rPr>
          <w:snapToGrid w:val="0"/>
          <w:sz w:val="22"/>
          <w:szCs w:val="22"/>
          <w:lang w:val="lt-LT" w:eastAsia="en-US"/>
        </w:rPr>
        <w:t xml:space="preserve"> nutraukti </w:t>
      </w:r>
      <w:proofErr w:type="spellStart"/>
      <w:r w:rsidR="00E04CD9" w:rsidRPr="002F2FF1">
        <w:rPr>
          <w:snapToGrid w:val="0"/>
          <w:sz w:val="22"/>
          <w:szCs w:val="22"/>
          <w:lang w:val="lt-LT" w:eastAsia="en-US"/>
        </w:rPr>
        <w:t>Linezolid</w:t>
      </w:r>
      <w:proofErr w:type="spellEnd"/>
      <w:r w:rsidR="00E04CD9" w:rsidRPr="002F2FF1">
        <w:rPr>
          <w:snapToGrid w:val="0"/>
          <w:sz w:val="22"/>
          <w:szCs w:val="22"/>
          <w:lang w:val="lt-LT" w:eastAsia="en-US"/>
        </w:rPr>
        <w:t xml:space="preserve"> </w:t>
      </w:r>
      <w:proofErr w:type="spellStart"/>
      <w:r w:rsidR="00E04CD9" w:rsidRPr="002F2FF1">
        <w:rPr>
          <w:snapToGrid w:val="0"/>
          <w:sz w:val="22"/>
          <w:szCs w:val="22"/>
          <w:lang w:val="lt-LT" w:eastAsia="en-US"/>
        </w:rPr>
        <w:t>Inteli</w:t>
      </w:r>
      <w:proofErr w:type="spellEnd"/>
      <w:r w:rsidR="00D42D46" w:rsidRPr="002F2FF1">
        <w:rPr>
          <w:snapToGrid w:val="0"/>
          <w:sz w:val="22"/>
          <w:szCs w:val="22"/>
          <w:lang w:val="lt-LT" w:eastAsia="en-US"/>
        </w:rPr>
        <w:t xml:space="preserve"> </w:t>
      </w:r>
      <w:r w:rsidRPr="002F2FF1">
        <w:rPr>
          <w:bCs/>
          <w:snapToGrid w:val="0"/>
          <w:sz w:val="22"/>
          <w:szCs w:val="22"/>
          <w:lang w:val="lt-LT" w:eastAsia="en-US"/>
        </w:rPr>
        <w:t>vartojimą</w:t>
      </w:r>
      <w:r w:rsidR="00D45738" w:rsidRPr="002F2FF1">
        <w:rPr>
          <w:bCs/>
          <w:snapToGrid w:val="0"/>
          <w:sz w:val="22"/>
          <w:szCs w:val="22"/>
          <w:lang w:val="lt-LT" w:eastAsia="en-US"/>
        </w:rPr>
        <w:t>;</w:t>
      </w:r>
    </w:p>
    <w:p w14:paraId="4C52E0B7" w14:textId="77777777" w:rsidR="00EB0465" w:rsidRPr="002F2FF1" w:rsidRDefault="00EB0465" w:rsidP="00EB0465">
      <w:pPr>
        <w:widowControl w:val="0"/>
        <w:numPr>
          <w:ilvl w:val="0"/>
          <w:numId w:val="26"/>
        </w:numPr>
        <w:tabs>
          <w:tab w:val="clear" w:pos="720"/>
        </w:tabs>
        <w:ind w:left="567" w:right="-29" w:hanging="567"/>
        <w:rPr>
          <w:snapToGrid w:val="0"/>
          <w:sz w:val="22"/>
          <w:szCs w:val="22"/>
          <w:lang w:val="lt-LT" w:eastAsia="en-US"/>
        </w:rPr>
      </w:pPr>
      <w:r w:rsidRPr="002F2FF1">
        <w:rPr>
          <w:snapToGrid w:val="0"/>
          <w:sz w:val="22"/>
          <w:szCs w:val="22"/>
          <w:lang w:val="lt-LT" w:eastAsia="en-US"/>
        </w:rPr>
        <w:t>regėjimo sutrikimai, tokie kaip vaizdo ryškumo sumažėjimas, spalvų matymo pokyčiai, negalėjimas įžiūrėti detalių arba regėjimo lauko sumažėjimas;</w:t>
      </w:r>
    </w:p>
    <w:p w14:paraId="22839A42" w14:textId="77777777" w:rsidR="00EB0465" w:rsidRPr="002F2FF1" w:rsidRDefault="00EB0465" w:rsidP="00EB0465">
      <w:pPr>
        <w:widowControl w:val="0"/>
        <w:numPr>
          <w:ilvl w:val="0"/>
          <w:numId w:val="26"/>
        </w:numPr>
        <w:tabs>
          <w:tab w:val="clear" w:pos="720"/>
        </w:tabs>
        <w:ind w:left="567" w:right="-29" w:hanging="567"/>
        <w:rPr>
          <w:snapToGrid w:val="0"/>
          <w:sz w:val="22"/>
          <w:szCs w:val="22"/>
          <w:lang w:val="lt-LT" w:eastAsia="en-US"/>
        </w:rPr>
      </w:pPr>
      <w:r w:rsidRPr="002F2FF1">
        <w:rPr>
          <w:snapToGrid w:val="0"/>
          <w:sz w:val="22"/>
          <w:szCs w:val="22"/>
          <w:lang w:val="lt-LT" w:eastAsia="en-US"/>
        </w:rPr>
        <w:t xml:space="preserve">sunkus viduriavimas išmatomis su krauju ir (arba) gleivėmis (su antibiotikų vartojimu susijęs kolitas, įskaitant </w:t>
      </w:r>
      <w:proofErr w:type="spellStart"/>
      <w:r w:rsidRPr="002F2FF1">
        <w:rPr>
          <w:snapToGrid w:val="0"/>
          <w:sz w:val="22"/>
          <w:szCs w:val="22"/>
          <w:lang w:val="lt-LT" w:eastAsia="en-US"/>
        </w:rPr>
        <w:t>pseudomembraninį</w:t>
      </w:r>
      <w:proofErr w:type="spellEnd"/>
      <w:r w:rsidRPr="002F2FF1">
        <w:rPr>
          <w:snapToGrid w:val="0"/>
          <w:sz w:val="22"/>
          <w:szCs w:val="22"/>
          <w:lang w:val="lt-LT" w:eastAsia="en-US"/>
        </w:rPr>
        <w:t xml:space="preserve"> kolitą), kuris labai retomis aplinkybėmis gali sukelti gyvybei pavojingas komplikacijas;</w:t>
      </w:r>
    </w:p>
    <w:p w14:paraId="2DC19E49" w14:textId="77777777" w:rsidR="00EB0465" w:rsidRPr="002F2FF1" w:rsidRDefault="00EB0465" w:rsidP="00EB0465">
      <w:pPr>
        <w:widowControl w:val="0"/>
        <w:numPr>
          <w:ilvl w:val="0"/>
          <w:numId w:val="26"/>
        </w:numPr>
        <w:tabs>
          <w:tab w:val="clear" w:pos="720"/>
        </w:tabs>
        <w:ind w:left="567" w:right="-29" w:hanging="567"/>
        <w:rPr>
          <w:snapToGrid w:val="0"/>
          <w:sz w:val="22"/>
          <w:szCs w:val="22"/>
          <w:lang w:val="lt-LT" w:eastAsia="en-US"/>
        </w:rPr>
      </w:pPr>
      <w:r w:rsidRPr="002F2FF1">
        <w:rPr>
          <w:snapToGrid w:val="0"/>
          <w:sz w:val="22"/>
          <w:szCs w:val="22"/>
          <w:lang w:val="lt-LT" w:eastAsia="en-US"/>
        </w:rPr>
        <w:t>pasikartojantis pykinimas ar vėmimas, pilvo skausmas arba dažnas kvėpavimas;</w:t>
      </w:r>
    </w:p>
    <w:p w14:paraId="77E214DB" w14:textId="77777777" w:rsidR="00853EA3" w:rsidRPr="002F2FF1" w:rsidRDefault="00EB0465" w:rsidP="003927A3">
      <w:pPr>
        <w:widowControl w:val="0"/>
        <w:numPr>
          <w:ilvl w:val="0"/>
          <w:numId w:val="26"/>
        </w:numPr>
        <w:tabs>
          <w:tab w:val="clear" w:pos="720"/>
          <w:tab w:val="num" w:pos="567"/>
        </w:tabs>
        <w:ind w:left="567" w:right="-29" w:hanging="567"/>
        <w:rPr>
          <w:snapToGrid w:val="0"/>
          <w:sz w:val="22"/>
          <w:szCs w:val="22"/>
          <w:lang w:val="lt-LT" w:eastAsia="en-US"/>
        </w:rPr>
      </w:pPr>
      <w:r w:rsidRPr="002F2FF1">
        <w:rPr>
          <w:snapToGrid w:val="0"/>
          <w:sz w:val="22"/>
          <w:szCs w:val="22"/>
          <w:lang w:val="lt-LT" w:eastAsia="en-US"/>
        </w:rPr>
        <w:t xml:space="preserve">gauta pranešimų apie priepuolių ar traukulių atsiradimą vartojant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snapToGrid w:val="0"/>
          <w:sz w:val="22"/>
          <w:szCs w:val="22"/>
          <w:lang w:val="lt-LT" w:eastAsia="en-US"/>
        </w:rPr>
        <w:t xml:space="preserve">. </w:t>
      </w:r>
      <w:r w:rsidR="00160E07" w:rsidRPr="002F2FF1">
        <w:rPr>
          <w:snapToGrid w:val="0"/>
          <w:sz w:val="22"/>
          <w:szCs w:val="22"/>
          <w:lang w:val="lt-LT" w:eastAsia="en-US"/>
        </w:rPr>
        <w:t>Je</w:t>
      </w:r>
      <w:r w:rsidR="00853EA3" w:rsidRPr="002F2FF1">
        <w:rPr>
          <w:snapToGrid w:val="0"/>
          <w:sz w:val="22"/>
          <w:szCs w:val="22"/>
          <w:lang w:val="lt-LT" w:eastAsia="en-US"/>
        </w:rPr>
        <w:t xml:space="preserve">igu kartu vartojate antidepresantų, </w:t>
      </w:r>
      <w:r w:rsidR="00160E07" w:rsidRPr="002F2FF1">
        <w:rPr>
          <w:snapToGrid w:val="0"/>
          <w:sz w:val="22"/>
          <w:szCs w:val="22"/>
          <w:lang w:val="lt-LT" w:eastAsia="en-US"/>
        </w:rPr>
        <w:t xml:space="preserve">žinomų kaip </w:t>
      </w:r>
      <w:r w:rsidR="00853EA3" w:rsidRPr="002F2FF1">
        <w:rPr>
          <w:snapToGrid w:val="0"/>
          <w:sz w:val="22"/>
          <w:szCs w:val="22"/>
          <w:lang w:val="lt-LT" w:eastAsia="en-US"/>
        </w:rPr>
        <w:t>SSRI</w:t>
      </w:r>
      <w:r w:rsidR="00160E07" w:rsidRPr="002F2FF1">
        <w:rPr>
          <w:snapToGrid w:val="0"/>
          <w:sz w:val="22"/>
          <w:szCs w:val="22"/>
          <w:lang w:val="lt-LT" w:eastAsia="en-US"/>
        </w:rPr>
        <w:t>,</w:t>
      </w:r>
      <w:r w:rsidR="00853EA3" w:rsidRPr="002F2FF1">
        <w:rPr>
          <w:snapToGrid w:val="0"/>
          <w:sz w:val="22"/>
          <w:szCs w:val="22"/>
          <w:lang w:val="lt-LT" w:eastAsia="en-US"/>
        </w:rPr>
        <w:t xml:space="preserve"> ir </w:t>
      </w:r>
      <w:r w:rsidR="00160E07" w:rsidRPr="002F2FF1">
        <w:rPr>
          <w:snapToGrid w:val="0"/>
          <w:sz w:val="22"/>
          <w:szCs w:val="22"/>
          <w:lang w:val="lt-LT" w:eastAsia="en-US"/>
        </w:rPr>
        <w:t xml:space="preserve">Jums pasireiškė </w:t>
      </w:r>
      <w:r w:rsidR="00853EA3" w:rsidRPr="002F2FF1">
        <w:rPr>
          <w:snapToGrid w:val="0"/>
          <w:sz w:val="22"/>
          <w:szCs w:val="22"/>
          <w:lang w:val="lt-LT" w:eastAsia="en-US"/>
        </w:rPr>
        <w:t>susijaudinim</w:t>
      </w:r>
      <w:r w:rsidR="00160E07" w:rsidRPr="002F2FF1">
        <w:rPr>
          <w:snapToGrid w:val="0"/>
          <w:sz w:val="22"/>
          <w:szCs w:val="22"/>
          <w:lang w:val="lt-LT" w:eastAsia="en-US"/>
        </w:rPr>
        <w:t>as</w:t>
      </w:r>
      <w:r w:rsidR="00853EA3" w:rsidRPr="002F2FF1">
        <w:rPr>
          <w:snapToGrid w:val="0"/>
          <w:sz w:val="22"/>
          <w:szCs w:val="22"/>
          <w:lang w:val="lt-LT" w:eastAsia="en-US"/>
        </w:rPr>
        <w:t>, sumišim</w:t>
      </w:r>
      <w:r w:rsidR="00160E07" w:rsidRPr="002F2FF1">
        <w:rPr>
          <w:snapToGrid w:val="0"/>
          <w:sz w:val="22"/>
          <w:szCs w:val="22"/>
          <w:lang w:val="lt-LT" w:eastAsia="en-US"/>
        </w:rPr>
        <w:t>as</w:t>
      </w:r>
      <w:r w:rsidR="00853EA3" w:rsidRPr="002F2FF1">
        <w:rPr>
          <w:snapToGrid w:val="0"/>
          <w:sz w:val="22"/>
          <w:szCs w:val="22"/>
          <w:lang w:val="lt-LT" w:eastAsia="en-US"/>
        </w:rPr>
        <w:t>, kliedes</w:t>
      </w:r>
      <w:r w:rsidR="00160E07" w:rsidRPr="002F2FF1">
        <w:rPr>
          <w:snapToGrid w:val="0"/>
          <w:sz w:val="22"/>
          <w:szCs w:val="22"/>
          <w:lang w:val="lt-LT" w:eastAsia="en-US"/>
        </w:rPr>
        <w:t>ys</w:t>
      </w:r>
      <w:r w:rsidR="00853EA3" w:rsidRPr="002F2FF1">
        <w:rPr>
          <w:snapToGrid w:val="0"/>
          <w:sz w:val="22"/>
          <w:szCs w:val="22"/>
          <w:lang w:val="lt-LT" w:eastAsia="en-US"/>
        </w:rPr>
        <w:t>, sustingim</w:t>
      </w:r>
      <w:r w:rsidR="00160E07" w:rsidRPr="002F2FF1">
        <w:rPr>
          <w:snapToGrid w:val="0"/>
          <w:sz w:val="22"/>
          <w:szCs w:val="22"/>
          <w:lang w:val="lt-LT" w:eastAsia="en-US"/>
        </w:rPr>
        <w:t>as</w:t>
      </w:r>
      <w:r w:rsidR="00853EA3" w:rsidRPr="002F2FF1">
        <w:rPr>
          <w:snapToGrid w:val="0"/>
          <w:sz w:val="22"/>
          <w:szCs w:val="22"/>
          <w:lang w:val="lt-LT" w:eastAsia="en-US"/>
        </w:rPr>
        <w:t>, tremor</w:t>
      </w:r>
      <w:r w:rsidR="00160E07" w:rsidRPr="002F2FF1">
        <w:rPr>
          <w:snapToGrid w:val="0"/>
          <w:sz w:val="22"/>
          <w:szCs w:val="22"/>
          <w:lang w:val="lt-LT" w:eastAsia="en-US"/>
        </w:rPr>
        <w:t>as</w:t>
      </w:r>
      <w:r w:rsidR="00853EA3" w:rsidRPr="002F2FF1">
        <w:rPr>
          <w:snapToGrid w:val="0"/>
          <w:sz w:val="22"/>
          <w:szCs w:val="22"/>
          <w:lang w:val="lt-LT" w:eastAsia="en-US"/>
        </w:rPr>
        <w:t>, koordinacijos stok</w:t>
      </w:r>
      <w:r w:rsidR="00160E07" w:rsidRPr="002F2FF1">
        <w:rPr>
          <w:snapToGrid w:val="0"/>
          <w:sz w:val="22"/>
          <w:szCs w:val="22"/>
          <w:lang w:val="lt-LT" w:eastAsia="en-US"/>
        </w:rPr>
        <w:t>a ir</w:t>
      </w:r>
      <w:r w:rsidR="00853EA3" w:rsidRPr="002F2FF1">
        <w:rPr>
          <w:snapToGrid w:val="0"/>
          <w:sz w:val="22"/>
          <w:szCs w:val="22"/>
          <w:lang w:val="lt-LT" w:eastAsia="en-US"/>
        </w:rPr>
        <w:t xml:space="preserve"> traukuli</w:t>
      </w:r>
      <w:r w:rsidR="00160E07" w:rsidRPr="002F2FF1">
        <w:rPr>
          <w:snapToGrid w:val="0"/>
          <w:sz w:val="22"/>
          <w:szCs w:val="22"/>
          <w:lang w:val="lt-LT" w:eastAsia="en-US"/>
        </w:rPr>
        <w:t>ai</w:t>
      </w:r>
      <w:r w:rsidR="00853EA3" w:rsidRPr="002F2FF1">
        <w:rPr>
          <w:snapToGrid w:val="0"/>
          <w:sz w:val="22"/>
          <w:szCs w:val="22"/>
          <w:lang w:val="lt-LT" w:eastAsia="en-US"/>
        </w:rPr>
        <w:t xml:space="preserve">, </w:t>
      </w:r>
      <w:r w:rsidR="00160E07" w:rsidRPr="002F2FF1">
        <w:rPr>
          <w:snapToGrid w:val="0"/>
          <w:sz w:val="22"/>
          <w:szCs w:val="22"/>
          <w:lang w:val="lt-LT" w:eastAsia="en-US"/>
        </w:rPr>
        <w:t xml:space="preserve">turite </w:t>
      </w:r>
      <w:r w:rsidR="00853EA3" w:rsidRPr="002F2FF1">
        <w:rPr>
          <w:snapToGrid w:val="0"/>
          <w:sz w:val="22"/>
          <w:szCs w:val="22"/>
          <w:lang w:val="lt-LT" w:eastAsia="en-US"/>
        </w:rPr>
        <w:t>pasakyt</w:t>
      </w:r>
      <w:r w:rsidR="00160E07" w:rsidRPr="002F2FF1">
        <w:rPr>
          <w:snapToGrid w:val="0"/>
          <w:sz w:val="22"/>
          <w:szCs w:val="22"/>
          <w:lang w:val="lt-LT" w:eastAsia="en-US"/>
        </w:rPr>
        <w:t>i</w:t>
      </w:r>
      <w:r w:rsidR="00853EA3" w:rsidRPr="002F2FF1">
        <w:rPr>
          <w:snapToGrid w:val="0"/>
          <w:sz w:val="22"/>
          <w:szCs w:val="22"/>
          <w:lang w:val="lt-LT" w:eastAsia="en-US"/>
        </w:rPr>
        <w:t xml:space="preserve"> gydytojui</w:t>
      </w:r>
      <w:r w:rsidR="00160E07" w:rsidRPr="002F2FF1">
        <w:rPr>
          <w:snapToGrid w:val="0"/>
          <w:sz w:val="22"/>
          <w:szCs w:val="22"/>
          <w:lang w:val="lt-LT" w:eastAsia="en-US"/>
        </w:rPr>
        <w:t xml:space="preserve"> (žr. 2 skyrių)</w:t>
      </w:r>
      <w:r w:rsidR="00C32731" w:rsidRPr="002F2FF1">
        <w:rPr>
          <w:snapToGrid w:val="0"/>
          <w:sz w:val="22"/>
          <w:szCs w:val="22"/>
          <w:lang w:val="lt-LT" w:eastAsia="en-US"/>
        </w:rPr>
        <w:t>.</w:t>
      </w:r>
    </w:p>
    <w:p w14:paraId="37471A8F" w14:textId="77777777" w:rsidR="00153AA0" w:rsidRPr="002F2FF1" w:rsidRDefault="00392A08" w:rsidP="00DE6510">
      <w:pPr>
        <w:numPr>
          <w:ilvl w:val="0"/>
          <w:numId w:val="26"/>
        </w:numPr>
        <w:tabs>
          <w:tab w:val="clear" w:pos="720"/>
          <w:tab w:val="num" w:pos="540"/>
        </w:tabs>
        <w:ind w:left="540" w:hanging="540"/>
        <w:rPr>
          <w:snapToGrid w:val="0"/>
          <w:sz w:val="22"/>
          <w:szCs w:val="22"/>
          <w:lang w:val="lt-LT" w:eastAsia="en-US"/>
        </w:rPr>
      </w:pPr>
      <w:proofErr w:type="spellStart"/>
      <w:r w:rsidRPr="002F2FF1">
        <w:rPr>
          <w:snapToGrid w:val="0"/>
          <w:sz w:val="22"/>
          <w:szCs w:val="22"/>
          <w:lang w:val="lt-LT" w:eastAsia="en-US"/>
        </w:rPr>
        <w:t>s</w:t>
      </w:r>
      <w:r w:rsidR="00153AA0" w:rsidRPr="002F2FF1">
        <w:rPr>
          <w:snapToGrid w:val="0"/>
          <w:sz w:val="22"/>
          <w:szCs w:val="22"/>
          <w:lang w:val="lt-LT" w:eastAsia="en-US"/>
        </w:rPr>
        <w:t>erotonino</w:t>
      </w:r>
      <w:proofErr w:type="spellEnd"/>
      <w:r w:rsidR="00153AA0" w:rsidRPr="002F2FF1">
        <w:rPr>
          <w:snapToGrid w:val="0"/>
          <w:sz w:val="22"/>
          <w:szCs w:val="22"/>
          <w:lang w:val="lt-LT" w:eastAsia="en-US"/>
        </w:rPr>
        <w:t xml:space="preserve"> sindromas (dažnis nežinomas): Turite pasakyti gydytojui, jeigu pasireiškia susijaudinimas, sumišimas, kliedesiai, sąstingis, drebulys, pusiausvyros sutrikimas, priepuoliai, greitas širdies plakimas, sunkios kvėpavimo problemos ir viduriavimas (gali reikšti </w:t>
      </w:r>
      <w:proofErr w:type="spellStart"/>
      <w:r w:rsidR="00153AA0" w:rsidRPr="002F2FF1">
        <w:rPr>
          <w:snapToGrid w:val="0"/>
          <w:sz w:val="22"/>
          <w:szCs w:val="22"/>
          <w:lang w:val="lt-LT" w:eastAsia="en-US"/>
        </w:rPr>
        <w:t>serotonino</w:t>
      </w:r>
      <w:proofErr w:type="spellEnd"/>
      <w:r w:rsidR="00153AA0" w:rsidRPr="002F2FF1">
        <w:rPr>
          <w:snapToGrid w:val="0"/>
          <w:sz w:val="22"/>
          <w:szCs w:val="22"/>
          <w:lang w:val="lt-LT" w:eastAsia="en-US"/>
        </w:rPr>
        <w:t xml:space="preserve"> sindromą) vartojant kartu antidepresantus, kurie vadinami SSRI, arba </w:t>
      </w:r>
      <w:proofErr w:type="spellStart"/>
      <w:r w:rsidR="00153AA0" w:rsidRPr="002F2FF1">
        <w:rPr>
          <w:snapToGrid w:val="0"/>
          <w:sz w:val="22"/>
          <w:szCs w:val="22"/>
          <w:lang w:val="lt-LT" w:eastAsia="en-US"/>
        </w:rPr>
        <w:t>opioidų</w:t>
      </w:r>
      <w:proofErr w:type="spellEnd"/>
      <w:r w:rsidR="00153AA0" w:rsidRPr="002F2FF1">
        <w:rPr>
          <w:snapToGrid w:val="0"/>
          <w:sz w:val="22"/>
          <w:szCs w:val="22"/>
          <w:lang w:val="lt-LT" w:eastAsia="en-US"/>
        </w:rPr>
        <w:t xml:space="preserve"> (žr. 2 skyrių).</w:t>
      </w:r>
    </w:p>
    <w:p w14:paraId="3DD2A34F" w14:textId="77777777" w:rsidR="00EB0465" w:rsidRPr="002F2FF1" w:rsidRDefault="00EB0465" w:rsidP="00EB0465">
      <w:pPr>
        <w:widowControl w:val="0"/>
        <w:numPr>
          <w:ilvl w:val="12"/>
          <w:numId w:val="0"/>
        </w:numPr>
        <w:ind w:right="-29"/>
        <w:rPr>
          <w:snapToGrid w:val="0"/>
          <w:sz w:val="22"/>
          <w:szCs w:val="22"/>
          <w:lang w:val="lt-LT" w:eastAsia="en-US"/>
        </w:rPr>
      </w:pPr>
    </w:p>
    <w:p w14:paraId="54CFF2DA" w14:textId="77777777" w:rsidR="00084C6B" w:rsidRPr="002F2FF1" w:rsidRDefault="00EB0465" w:rsidP="00EB0465">
      <w:pPr>
        <w:widowControl w:val="0"/>
        <w:numPr>
          <w:ilvl w:val="12"/>
          <w:numId w:val="0"/>
        </w:numPr>
        <w:ind w:right="-29"/>
        <w:rPr>
          <w:snapToGrid w:val="0"/>
          <w:sz w:val="22"/>
          <w:szCs w:val="22"/>
          <w:lang w:val="lt-LT" w:eastAsia="en-US"/>
        </w:rPr>
      </w:pPr>
      <w:r w:rsidRPr="002F2FF1">
        <w:rPr>
          <w:snapToGrid w:val="0"/>
          <w:sz w:val="22"/>
          <w:szCs w:val="22"/>
          <w:lang w:val="lt-LT" w:eastAsia="en-US"/>
        </w:rPr>
        <w:t xml:space="preserve">Pranešta, kad pacientams, kurie vartojo </w:t>
      </w:r>
      <w:proofErr w:type="spellStart"/>
      <w:r w:rsidR="00E04CD9" w:rsidRPr="002F2FF1">
        <w:rPr>
          <w:bCs/>
          <w:snapToGrid w:val="0"/>
          <w:sz w:val="22"/>
          <w:szCs w:val="22"/>
          <w:lang w:val="lt-LT" w:eastAsia="en-US"/>
        </w:rPr>
        <w:t>Linezolid</w:t>
      </w:r>
      <w:proofErr w:type="spellEnd"/>
      <w:r w:rsidR="00E04CD9" w:rsidRPr="002F2FF1">
        <w:rPr>
          <w:bCs/>
          <w:snapToGrid w:val="0"/>
          <w:sz w:val="22"/>
          <w:szCs w:val="22"/>
          <w:lang w:val="lt-LT" w:eastAsia="en-US"/>
        </w:rPr>
        <w:t xml:space="preserve"> </w:t>
      </w:r>
      <w:proofErr w:type="spellStart"/>
      <w:r w:rsidR="00E04CD9"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snapToGrid w:val="0"/>
          <w:sz w:val="22"/>
          <w:szCs w:val="22"/>
          <w:lang w:val="lt-LT" w:eastAsia="en-US"/>
        </w:rPr>
        <w:t xml:space="preserve">ilgiau kaip 28 dienas, pasireiškė nutirpimas, dilgčiojimas ar vaizdo ryškumo sumažėjimas. Jeigu </w:t>
      </w:r>
      <w:r w:rsidR="00084C6B" w:rsidRPr="002F2FF1">
        <w:rPr>
          <w:snapToGrid w:val="0"/>
          <w:sz w:val="22"/>
          <w:szCs w:val="22"/>
          <w:lang w:val="lt-LT" w:eastAsia="en-US"/>
        </w:rPr>
        <w:t xml:space="preserve">Jums </w:t>
      </w:r>
      <w:r w:rsidRPr="002F2FF1">
        <w:rPr>
          <w:snapToGrid w:val="0"/>
          <w:sz w:val="22"/>
          <w:szCs w:val="22"/>
          <w:lang w:val="lt-LT" w:eastAsia="en-US"/>
        </w:rPr>
        <w:t>sutriko regėjimas, turite kuo greičiau kreiptis į savo gydytoją.</w:t>
      </w:r>
    </w:p>
    <w:p w14:paraId="48A47747" w14:textId="77777777" w:rsidR="00084C6B" w:rsidRPr="002F2FF1" w:rsidRDefault="00084C6B" w:rsidP="00EB0465">
      <w:pPr>
        <w:widowControl w:val="0"/>
        <w:numPr>
          <w:ilvl w:val="12"/>
          <w:numId w:val="0"/>
        </w:numPr>
        <w:ind w:right="-29"/>
        <w:rPr>
          <w:snapToGrid w:val="0"/>
          <w:sz w:val="22"/>
          <w:szCs w:val="22"/>
          <w:lang w:val="lt-LT" w:eastAsia="en-US"/>
        </w:rPr>
      </w:pPr>
    </w:p>
    <w:p w14:paraId="6880AFB7" w14:textId="77777777" w:rsidR="00084C6B" w:rsidRPr="002F2FF1" w:rsidRDefault="00084C6B" w:rsidP="00EB0465">
      <w:pPr>
        <w:widowControl w:val="0"/>
        <w:numPr>
          <w:ilvl w:val="12"/>
          <w:numId w:val="0"/>
        </w:numPr>
        <w:ind w:right="-29"/>
        <w:rPr>
          <w:snapToGrid w:val="0"/>
          <w:sz w:val="22"/>
          <w:szCs w:val="22"/>
          <w:lang w:val="lt-LT" w:eastAsia="en-US"/>
        </w:rPr>
      </w:pPr>
      <w:r w:rsidRPr="002F2FF1">
        <w:rPr>
          <w:snapToGrid w:val="0"/>
          <w:sz w:val="22"/>
          <w:szCs w:val="22"/>
          <w:lang w:val="lt-LT" w:eastAsia="en-US"/>
        </w:rPr>
        <w:t>Buvo pranešta apie toliau nurodytą šalutinį poveikį, kurio dažnis buvo toks:</w:t>
      </w:r>
    </w:p>
    <w:p w14:paraId="2BE1DFEA" w14:textId="77777777" w:rsidR="00084C6B" w:rsidRPr="002F2FF1" w:rsidRDefault="00084C6B" w:rsidP="00EB0465">
      <w:pPr>
        <w:widowControl w:val="0"/>
        <w:numPr>
          <w:ilvl w:val="12"/>
          <w:numId w:val="0"/>
        </w:numPr>
        <w:ind w:right="-29"/>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386"/>
      </w:tblGrid>
      <w:tr w:rsidR="00084C6B" w:rsidRPr="0046515C" w14:paraId="3C301C0C" w14:textId="77777777" w:rsidTr="002C06DF">
        <w:tc>
          <w:tcPr>
            <w:tcW w:w="1560" w:type="dxa"/>
          </w:tcPr>
          <w:p w14:paraId="1357E515" w14:textId="77777777" w:rsidR="00084C6B" w:rsidRPr="002F2FF1" w:rsidRDefault="00084C6B" w:rsidP="00EF2092">
            <w:pPr>
              <w:rPr>
                <w:sz w:val="22"/>
                <w:szCs w:val="22"/>
                <w:lang w:val="lt-LT"/>
              </w:rPr>
            </w:pPr>
            <w:r w:rsidRPr="002F2FF1">
              <w:rPr>
                <w:sz w:val="22"/>
                <w:szCs w:val="22"/>
                <w:lang w:val="lt-LT"/>
              </w:rPr>
              <w:t>Labai dažnas:</w:t>
            </w:r>
          </w:p>
        </w:tc>
        <w:tc>
          <w:tcPr>
            <w:tcW w:w="5386" w:type="dxa"/>
          </w:tcPr>
          <w:p w14:paraId="2DFC1EA3" w14:textId="77777777" w:rsidR="00084C6B" w:rsidRPr="002F2FF1" w:rsidRDefault="00084C6B" w:rsidP="00EF2092">
            <w:pPr>
              <w:rPr>
                <w:sz w:val="22"/>
                <w:szCs w:val="22"/>
                <w:lang w:val="lt-LT"/>
              </w:rPr>
            </w:pPr>
            <w:r w:rsidRPr="002F2FF1">
              <w:rPr>
                <w:rStyle w:val="hps"/>
                <w:sz w:val="22"/>
                <w:szCs w:val="22"/>
                <w:lang w:val="lt-LT"/>
              </w:rPr>
              <w:t>gali pasireikšti ne rečiau kaip 1 iš 10 asmenų</w:t>
            </w:r>
          </w:p>
        </w:tc>
      </w:tr>
      <w:tr w:rsidR="00084C6B" w:rsidRPr="0046515C" w14:paraId="042FEED9" w14:textId="77777777" w:rsidTr="002C06DF">
        <w:tc>
          <w:tcPr>
            <w:tcW w:w="1560" w:type="dxa"/>
          </w:tcPr>
          <w:p w14:paraId="1CB0C11E" w14:textId="77777777" w:rsidR="00084C6B" w:rsidRPr="002F2FF1" w:rsidRDefault="00084C6B" w:rsidP="00EF2092">
            <w:pPr>
              <w:rPr>
                <w:sz w:val="22"/>
                <w:szCs w:val="22"/>
                <w:lang w:val="lt-LT"/>
              </w:rPr>
            </w:pPr>
            <w:r w:rsidRPr="002F2FF1">
              <w:rPr>
                <w:sz w:val="22"/>
                <w:szCs w:val="22"/>
                <w:lang w:val="lt-LT"/>
              </w:rPr>
              <w:t>Dažnas:</w:t>
            </w:r>
          </w:p>
        </w:tc>
        <w:tc>
          <w:tcPr>
            <w:tcW w:w="5386" w:type="dxa"/>
          </w:tcPr>
          <w:p w14:paraId="43ED5DB0" w14:textId="77777777" w:rsidR="00084C6B" w:rsidRPr="002F2FF1" w:rsidRDefault="00084C6B" w:rsidP="00EF2092">
            <w:pPr>
              <w:rPr>
                <w:sz w:val="22"/>
                <w:szCs w:val="22"/>
                <w:lang w:val="lt-LT"/>
              </w:rPr>
            </w:pPr>
            <w:r w:rsidRPr="002F2FF1">
              <w:rPr>
                <w:rStyle w:val="hps"/>
                <w:sz w:val="22"/>
                <w:szCs w:val="22"/>
                <w:lang w:val="lt-LT"/>
              </w:rPr>
              <w:t>gali pasireikšti rečiau kaip 1 iš 10 asmenų</w:t>
            </w:r>
          </w:p>
        </w:tc>
      </w:tr>
      <w:tr w:rsidR="00084C6B" w:rsidRPr="0046515C" w14:paraId="1E026B8E" w14:textId="77777777" w:rsidTr="002C06DF">
        <w:tc>
          <w:tcPr>
            <w:tcW w:w="1560" w:type="dxa"/>
          </w:tcPr>
          <w:p w14:paraId="3DEAC05E" w14:textId="77777777" w:rsidR="00084C6B" w:rsidRPr="002F2FF1" w:rsidRDefault="00084C6B" w:rsidP="00EF2092">
            <w:pPr>
              <w:rPr>
                <w:sz w:val="22"/>
                <w:szCs w:val="22"/>
                <w:lang w:val="lt-LT"/>
              </w:rPr>
            </w:pPr>
            <w:r w:rsidRPr="002F2FF1">
              <w:rPr>
                <w:sz w:val="22"/>
                <w:szCs w:val="22"/>
                <w:lang w:val="lt-LT"/>
              </w:rPr>
              <w:t>Nedažnas:</w:t>
            </w:r>
          </w:p>
        </w:tc>
        <w:tc>
          <w:tcPr>
            <w:tcW w:w="5386" w:type="dxa"/>
          </w:tcPr>
          <w:p w14:paraId="71E29F33" w14:textId="77777777" w:rsidR="00084C6B" w:rsidRPr="002F2FF1" w:rsidRDefault="00084C6B" w:rsidP="00EF2092">
            <w:pPr>
              <w:rPr>
                <w:sz w:val="22"/>
                <w:szCs w:val="22"/>
                <w:lang w:val="lt-LT"/>
              </w:rPr>
            </w:pPr>
            <w:r w:rsidRPr="002F2FF1">
              <w:rPr>
                <w:rStyle w:val="hps"/>
                <w:sz w:val="22"/>
                <w:szCs w:val="22"/>
                <w:lang w:val="lt-LT"/>
              </w:rPr>
              <w:t>gali pasireikšti rečiau kaip 1 iš 100 asmenų</w:t>
            </w:r>
          </w:p>
        </w:tc>
      </w:tr>
      <w:tr w:rsidR="00084C6B" w:rsidRPr="0046515C" w14:paraId="15252861" w14:textId="77777777" w:rsidTr="002C06DF">
        <w:tc>
          <w:tcPr>
            <w:tcW w:w="1560" w:type="dxa"/>
          </w:tcPr>
          <w:p w14:paraId="5DE4DC28" w14:textId="77777777" w:rsidR="00084C6B" w:rsidRPr="002F2FF1" w:rsidRDefault="00084C6B" w:rsidP="00EF2092">
            <w:pPr>
              <w:rPr>
                <w:sz w:val="22"/>
                <w:szCs w:val="22"/>
                <w:lang w:val="lt-LT"/>
              </w:rPr>
            </w:pPr>
            <w:r w:rsidRPr="002F2FF1">
              <w:rPr>
                <w:sz w:val="22"/>
                <w:szCs w:val="22"/>
                <w:lang w:val="lt-LT"/>
              </w:rPr>
              <w:t>Retas:</w:t>
            </w:r>
          </w:p>
        </w:tc>
        <w:tc>
          <w:tcPr>
            <w:tcW w:w="5386" w:type="dxa"/>
          </w:tcPr>
          <w:p w14:paraId="2FDEE5DD" w14:textId="77777777" w:rsidR="00084C6B" w:rsidRPr="002F2FF1" w:rsidRDefault="00084C6B" w:rsidP="00EF2092">
            <w:pPr>
              <w:rPr>
                <w:sz w:val="22"/>
                <w:szCs w:val="22"/>
                <w:lang w:val="lt-LT"/>
              </w:rPr>
            </w:pPr>
            <w:r w:rsidRPr="002F2FF1">
              <w:rPr>
                <w:rStyle w:val="hps"/>
                <w:sz w:val="22"/>
                <w:szCs w:val="22"/>
                <w:lang w:val="lt-LT"/>
              </w:rPr>
              <w:t>gali pasireikšti rečiau kaip 1 iš 1 000 asmenų</w:t>
            </w:r>
          </w:p>
        </w:tc>
      </w:tr>
      <w:tr w:rsidR="00084C6B" w:rsidRPr="0046515C" w14:paraId="0C6CE733" w14:textId="77777777" w:rsidTr="002C06DF">
        <w:tc>
          <w:tcPr>
            <w:tcW w:w="1560" w:type="dxa"/>
          </w:tcPr>
          <w:p w14:paraId="4D8AC397" w14:textId="77777777" w:rsidR="00084C6B" w:rsidRPr="002F2FF1" w:rsidRDefault="00084C6B" w:rsidP="00EF2092">
            <w:pPr>
              <w:rPr>
                <w:sz w:val="22"/>
                <w:szCs w:val="22"/>
                <w:lang w:val="lt-LT"/>
              </w:rPr>
            </w:pPr>
            <w:r w:rsidRPr="002F2FF1">
              <w:rPr>
                <w:noProof/>
                <w:sz w:val="22"/>
                <w:szCs w:val="22"/>
                <w:lang w:val="lt-LT" w:eastAsia="lt-LT"/>
              </w:rPr>
              <w:t>Labai retas:</w:t>
            </w:r>
          </w:p>
        </w:tc>
        <w:tc>
          <w:tcPr>
            <w:tcW w:w="5386" w:type="dxa"/>
          </w:tcPr>
          <w:p w14:paraId="5F7E5417" w14:textId="77777777" w:rsidR="00084C6B" w:rsidRPr="002F2FF1" w:rsidRDefault="00084C6B" w:rsidP="00EF2092">
            <w:pPr>
              <w:rPr>
                <w:sz w:val="22"/>
                <w:szCs w:val="22"/>
                <w:lang w:val="lt-LT"/>
              </w:rPr>
            </w:pPr>
            <w:r w:rsidRPr="002F2FF1">
              <w:rPr>
                <w:rStyle w:val="hps"/>
                <w:sz w:val="22"/>
                <w:szCs w:val="22"/>
                <w:lang w:val="lt-LT"/>
              </w:rPr>
              <w:t>gali pasireikšti rečiau kaip 1 iš 10 000 asmenų</w:t>
            </w:r>
          </w:p>
        </w:tc>
      </w:tr>
      <w:tr w:rsidR="00084C6B" w:rsidRPr="0046515C" w14:paraId="7CAE8AD3" w14:textId="77777777" w:rsidTr="002C06DF">
        <w:tc>
          <w:tcPr>
            <w:tcW w:w="1560" w:type="dxa"/>
          </w:tcPr>
          <w:p w14:paraId="48EE5822" w14:textId="77777777" w:rsidR="00084C6B" w:rsidRPr="002F2FF1" w:rsidRDefault="007B1560" w:rsidP="00EF2092">
            <w:pPr>
              <w:rPr>
                <w:noProof/>
                <w:sz w:val="22"/>
                <w:szCs w:val="22"/>
                <w:lang w:val="lt-LT" w:eastAsia="lt-LT"/>
              </w:rPr>
            </w:pPr>
            <w:r w:rsidRPr="002F2FF1">
              <w:rPr>
                <w:noProof/>
                <w:sz w:val="22"/>
                <w:szCs w:val="22"/>
                <w:lang w:val="lt-LT" w:eastAsia="lt-LT"/>
              </w:rPr>
              <w:t>Dažnis n</w:t>
            </w:r>
            <w:r w:rsidR="00084C6B" w:rsidRPr="002F2FF1">
              <w:rPr>
                <w:noProof/>
                <w:sz w:val="22"/>
                <w:szCs w:val="22"/>
                <w:lang w:val="lt-LT" w:eastAsia="lt-LT"/>
              </w:rPr>
              <w:t>ežinomas:</w:t>
            </w:r>
          </w:p>
        </w:tc>
        <w:tc>
          <w:tcPr>
            <w:tcW w:w="5386" w:type="dxa"/>
          </w:tcPr>
          <w:p w14:paraId="7AB7EA90" w14:textId="77777777" w:rsidR="00084C6B" w:rsidRPr="002F2FF1" w:rsidRDefault="00084C6B" w:rsidP="00EF2092">
            <w:pPr>
              <w:rPr>
                <w:noProof/>
                <w:sz w:val="22"/>
                <w:szCs w:val="22"/>
                <w:lang w:val="lt-LT" w:eastAsia="lt-LT"/>
              </w:rPr>
            </w:pPr>
            <w:r w:rsidRPr="002F2FF1">
              <w:rPr>
                <w:noProof/>
                <w:sz w:val="22"/>
                <w:szCs w:val="22"/>
                <w:lang w:val="lt-LT" w:eastAsia="lt-LT"/>
              </w:rPr>
              <w:t>negali būti apskaičiuotas pagal turimus duomenis</w:t>
            </w:r>
          </w:p>
        </w:tc>
      </w:tr>
    </w:tbl>
    <w:p w14:paraId="4F10ABE0" w14:textId="77777777" w:rsidR="00084C6B" w:rsidRPr="002F2FF1" w:rsidRDefault="00084C6B" w:rsidP="00EB0465">
      <w:pPr>
        <w:widowControl w:val="0"/>
        <w:numPr>
          <w:ilvl w:val="12"/>
          <w:numId w:val="0"/>
        </w:numPr>
        <w:ind w:right="-29"/>
        <w:rPr>
          <w:snapToGrid w:val="0"/>
          <w:sz w:val="22"/>
          <w:szCs w:val="22"/>
          <w:lang w:val="lt-LT" w:eastAsia="en-US"/>
        </w:rPr>
      </w:pPr>
    </w:p>
    <w:p w14:paraId="4D9E8784" w14:textId="77777777" w:rsidR="00F960B2" w:rsidRPr="0046515C" w:rsidRDefault="00F960B2" w:rsidP="0046515C">
      <w:pPr>
        <w:keepNext/>
        <w:keepLines/>
        <w:rPr>
          <w:sz w:val="22"/>
          <w:szCs w:val="22"/>
          <w:lang w:val="lt-LT"/>
        </w:rPr>
      </w:pPr>
      <w:r w:rsidRPr="002F2FF1">
        <w:rPr>
          <w:b/>
          <w:sz w:val="22"/>
          <w:szCs w:val="22"/>
          <w:lang w:val="lt-LT"/>
        </w:rPr>
        <w:lastRenderedPageBreak/>
        <w:t xml:space="preserve">Dažni </w:t>
      </w:r>
      <w:r w:rsidRPr="002F2FF1">
        <w:rPr>
          <w:b/>
          <w:bCs/>
          <w:sz w:val="22"/>
          <w:szCs w:val="22"/>
          <w:lang w:val="lt-LT"/>
        </w:rPr>
        <w:t>šalutinio poveikio reiškiniai</w:t>
      </w:r>
      <w:r w:rsidR="00FC64B1" w:rsidRPr="002F2FF1">
        <w:rPr>
          <w:b/>
          <w:bCs/>
          <w:sz w:val="22"/>
          <w:szCs w:val="22"/>
          <w:lang w:val="lt-LT"/>
        </w:rPr>
        <w:t xml:space="preserve"> </w:t>
      </w:r>
      <w:r w:rsidR="00FC64B1" w:rsidRPr="002F2FF1">
        <w:rPr>
          <w:b/>
          <w:iCs/>
          <w:sz w:val="22"/>
          <w:szCs w:val="22"/>
          <w:lang w:val="lt-LT"/>
        </w:rPr>
        <w:t>(gali pasireikšti rečiau kaip 1 iš 10 asmenų)</w:t>
      </w:r>
      <w:r w:rsidRPr="002F2FF1">
        <w:rPr>
          <w:b/>
          <w:sz w:val="22"/>
          <w:szCs w:val="22"/>
          <w:lang w:val="lt-LT"/>
        </w:rPr>
        <w:t>:</w:t>
      </w:r>
    </w:p>
    <w:p w14:paraId="55C1B64F" w14:textId="77777777" w:rsidR="00EB0465" w:rsidRPr="002F2FF1" w:rsidRDefault="00EB0465" w:rsidP="0046515C">
      <w:pPr>
        <w:keepNext/>
        <w:keepLines/>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grybelių sukeltos infekcinės ligos, ypač makšties arba burnos pienligė;</w:t>
      </w:r>
    </w:p>
    <w:p w14:paraId="037BC8FF" w14:textId="77777777" w:rsidR="00EB0465" w:rsidRPr="002F2FF1" w:rsidRDefault="00EB0465" w:rsidP="00EB0465">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galvos skausmas;</w:t>
      </w:r>
    </w:p>
    <w:p w14:paraId="3EDA9F60" w14:textId="77777777" w:rsidR="00EB0465" w:rsidRPr="002F2FF1" w:rsidRDefault="00EB0465" w:rsidP="00EB0465">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metalo skonis burnoje;</w:t>
      </w:r>
    </w:p>
    <w:p w14:paraId="6420FD50" w14:textId="77777777" w:rsidR="00EB0465" w:rsidRPr="002F2FF1" w:rsidRDefault="00EB0465" w:rsidP="00EB0465">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viduriavimas, pykinimas ar vėmimas;</w:t>
      </w:r>
    </w:p>
    <w:p w14:paraId="60A2E54A" w14:textId="77777777" w:rsidR="00EB0465" w:rsidRPr="002F2FF1" w:rsidRDefault="00EB0465" w:rsidP="00EB0465">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 xml:space="preserve">kai kurių kraujo tyrimų, įskaitant inkstų ar kepenų </w:t>
      </w:r>
      <w:r w:rsidR="00613FFE" w:rsidRPr="002F2FF1">
        <w:rPr>
          <w:snapToGrid w:val="0"/>
          <w:sz w:val="22"/>
          <w:szCs w:val="22"/>
          <w:lang w:val="lt-LT" w:eastAsia="en-US"/>
        </w:rPr>
        <w:t xml:space="preserve">funkciją </w:t>
      </w:r>
      <w:r w:rsidR="00D1500E" w:rsidRPr="002F2FF1">
        <w:rPr>
          <w:snapToGrid w:val="0"/>
          <w:sz w:val="22"/>
          <w:szCs w:val="22"/>
          <w:lang w:val="lt-LT" w:eastAsia="en-US"/>
        </w:rPr>
        <w:t xml:space="preserve">rodančius </w:t>
      </w:r>
      <w:r w:rsidRPr="002F2FF1">
        <w:rPr>
          <w:snapToGrid w:val="0"/>
          <w:sz w:val="22"/>
          <w:szCs w:val="22"/>
          <w:lang w:val="lt-LT" w:eastAsia="en-US"/>
        </w:rPr>
        <w:t>arba cukraus kiekio kraujyje tyrimus, rodmenų pokyčiai;</w:t>
      </w:r>
    </w:p>
    <w:p w14:paraId="6443320E" w14:textId="77777777" w:rsidR="002F109D" w:rsidRPr="002F2FF1" w:rsidRDefault="0011358A" w:rsidP="003B6AF5">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 xml:space="preserve">nepaaiškinamas kraujavimas ar kraujosruvos (mėlynės), kurių gali atsirasti dėl tam tikrų kraujo </w:t>
      </w:r>
      <w:r w:rsidR="00ED1C82" w:rsidRPr="002F2FF1">
        <w:rPr>
          <w:snapToGrid w:val="0"/>
          <w:sz w:val="22"/>
          <w:szCs w:val="22"/>
          <w:lang w:val="lt-LT" w:eastAsia="en-US"/>
        </w:rPr>
        <w:t>plo</w:t>
      </w:r>
      <w:r w:rsidR="00467C0E" w:rsidRPr="002F2FF1">
        <w:rPr>
          <w:snapToGrid w:val="0"/>
          <w:sz w:val="22"/>
          <w:szCs w:val="22"/>
          <w:lang w:val="lt-LT" w:eastAsia="en-US"/>
        </w:rPr>
        <w:t>k</w:t>
      </w:r>
      <w:r w:rsidR="00ED1C82" w:rsidRPr="002F2FF1">
        <w:rPr>
          <w:snapToGrid w:val="0"/>
          <w:sz w:val="22"/>
          <w:szCs w:val="22"/>
          <w:lang w:val="lt-LT" w:eastAsia="en-US"/>
        </w:rPr>
        <w:t>štelių</w:t>
      </w:r>
      <w:r w:rsidRPr="002F2FF1">
        <w:rPr>
          <w:snapToGrid w:val="0"/>
          <w:sz w:val="22"/>
          <w:szCs w:val="22"/>
          <w:lang w:val="lt-LT" w:eastAsia="en-US"/>
        </w:rPr>
        <w:t>, kurios turi įtakos kraujo krešėjimui arba mažakraujystės atsiradimui, kiekio pokyčių</w:t>
      </w:r>
      <w:r w:rsidR="006E1F13" w:rsidRPr="002F2FF1">
        <w:rPr>
          <w:snapToGrid w:val="0"/>
          <w:sz w:val="22"/>
          <w:szCs w:val="22"/>
          <w:lang w:val="lt-LT" w:eastAsia="en-US"/>
        </w:rPr>
        <w:t>;</w:t>
      </w:r>
    </w:p>
    <w:p w14:paraId="00E42BB1" w14:textId="77777777" w:rsidR="00EB0465" w:rsidRPr="002F2FF1" w:rsidRDefault="00EB0465" w:rsidP="0046515C">
      <w:pPr>
        <w:widowControl w:val="0"/>
        <w:ind w:right="-29"/>
        <w:rPr>
          <w:snapToGrid w:val="0"/>
          <w:sz w:val="22"/>
          <w:szCs w:val="22"/>
          <w:lang w:val="lt-LT" w:eastAsia="en-US"/>
        </w:rPr>
      </w:pPr>
    </w:p>
    <w:p w14:paraId="4C6CC84B" w14:textId="77777777" w:rsidR="00EB0465" w:rsidRPr="002F2FF1" w:rsidRDefault="00613FFE" w:rsidP="00EB0465">
      <w:pPr>
        <w:widowControl w:val="0"/>
        <w:numPr>
          <w:ilvl w:val="12"/>
          <w:numId w:val="0"/>
        </w:numPr>
        <w:ind w:right="-29"/>
        <w:rPr>
          <w:b/>
          <w:snapToGrid w:val="0"/>
          <w:sz w:val="22"/>
          <w:szCs w:val="22"/>
          <w:lang w:val="lt-LT" w:eastAsia="en-US"/>
        </w:rPr>
      </w:pPr>
      <w:r w:rsidRPr="002F2FF1">
        <w:rPr>
          <w:b/>
          <w:snapToGrid w:val="0"/>
          <w:sz w:val="22"/>
          <w:szCs w:val="22"/>
          <w:lang w:val="lt-LT" w:eastAsia="en-US"/>
        </w:rPr>
        <w:t>Nedažni šalutinio poveikio reiškiniai</w:t>
      </w:r>
      <w:r w:rsidR="00FC64B1" w:rsidRPr="002F2FF1">
        <w:rPr>
          <w:b/>
          <w:snapToGrid w:val="0"/>
          <w:sz w:val="22"/>
          <w:szCs w:val="22"/>
          <w:lang w:val="lt-LT" w:eastAsia="en-US"/>
        </w:rPr>
        <w:t xml:space="preserve"> </w:t>
      </w:r>
      <w:r w:rsidR="00FC64B1" w:rsidRPr="002F2FF1">
        <w:rPr>
          <w:b/>
          <w:sz w:val="22"/>
          <w:szCs w:val="22"/>
          <w:lang w:val="lt-LT"/>
        </w:rPr>
        <w:t>(gali pasireikšti rečiau kaip 1 iš 100 asmenų)</w:t>
      </w:r>
      <w:r w:rsidRPr="002F2FF1">
        <w:rPr>
          <w:b/>
          <w:snapToGrid w:val="0"/>
          <w:sz w:val="22"/>
          <w:szCs w:val="22"/>
          <w:lang w:val="lt-LT" w:eastAsia="en-US"/>
        </w:rPr>
        <w:t>:</w:t>
      </w:r>
    </w:p>
    <w:p w14:paraId="044CB86C" w14:textId="77777777" w:rsidR="00EB0465" w:rsidRPr="002F2FF1" w:rsidRDefault="00EB0465" w:rsidP="00EB0465">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makšties ar lytinių organų srities uždegimas moterims</w:t>
      </w:r>
      <w:r w:rsidR="00B84862" w:rsidRPr="002F2FF1">
        <w:rPr>
          <w:snapToGrid w:val="0"/>
          <w:sz w:val="22"/>
          <w:szCs w:val="22"/>
          <w:lang w:val="lt-LT" w:eastAsia="en-US"/>
        </w:rPr>
        <w:t xml:space="preserve"> (vaginitas)</w:t>
      </w:r>
      <w:r w:rsidRPr="002F2FF1">
        <w:rPr>
          <w:snapToGrid w:val="0"/>
          <w:sz w:val="22"/>
          <w:szCs w:val="22"/>
          <w:lang w:val="lt-LT" w:eastAsia="en-US"/>
        </w:rPr>
        <w:t>;</w:t>
      </w:r>
    </w:p>
    <w:p w14:paraId="0E4BB7A4" w14:textId="77777777" w:rsidR="0069487A" w:rsidRPr="002F2FF1" w:rsidRDefault="0069487A" w:rsidP="00EB0465">
      <w:pPr>
        <w:widowControl w:val="0"/>
        <w:numPr>
          <w:ilvl w:val="0"/>
          <w:numId w:val="18"/>
        </w:numPr>
        <w:ind w:left="567" w:right="-29" w:hanging="567"/>
        <w:rPr>
          <w:snapToGrid w:val="0"/>
          <w:sz w:val="22"/>
          <w:szCs w:val="22"/>
          <w:lang w:val="lt-LT" w:eastAsia="en-US"/>
        </w:rPr>
      </w:pPr>
      <w:r w:rsidRPr="002F2FF1">
        <w:rPr>
          <w:snapToGrid w:val="0"/>
          <w:color w:val="000000"/>
          <w:sz w:val="22"/>
          <w:szCs w:val="22"/>
          <w:lang w:val="lt-LT" w:eastAsia="en-US"/>
        </w:rPr>
        <w:t>viduriavimas, pilvo skausmas ir karščiavimas po antibiotikų vartojimo (pseudomembranin</w:t>
      </w:r>
      <w:r w:rsidR="00303134" w:rsidRPr="002F2FF1">
        <w:rPr>
          <w:snapToGrid w:val="0"/>
          <w:color w:val="000000"/>
          <w:sz w:val="22"/>
          <w:szCs w:val="22"/>
          <w:lang w:val="lt-LT" w:eastAsia="en-US"/>
        </w:rPr>
        <w:t>i</w:t>
      </w:r>
      <w:r w:rsidRPr="002F2FF1">
        <w:rPr>
          <w:snapToGrid w:val="0"/>
          <w:color w:val="000000"/>
          <w:sz w:val="22"/>
          <w:szCs w:val="22"/>
          <w:lang w:val="lt-LT" w:eastAsia="en-US"/>
        </w:rPr>
        <w:t>s kolitas);</w:t>
      </w:r>
    </w:p>
    <w:p w14:paraId="09D0CF18" w14:textId="77777777" w:rsidR="0011358A" w:rsidRPr="002F2FF1" w:rsidRDefault="0011358A" w:rsidP="00112036">
      <w:pPr>
        <w:widowControl w:val="0"/>
        <w:numPr>
          <w:ilvl w:val="0"/>
          <w:numId w:val="38"/>
        </w:numPr>
        <w:ind w:left="567" w:right="-29" w:hanging="567"/>
        <w:rPr>
          <w:snapToGrid w:val="0"/>
          <w:sz w:val="22"/>
          <w:szCs w:val="22"/>
          <w:lang w:val="lt-LT" w:eastAsia="en-US"/>
        </w:rPr>
      </w:pPr>
      <w:r w:rsidRPr="002F2FF1">
        <w:rPr>
          <w:snapToGrid w:val="0"/>
          <w:sz w:val="22"/>
          <w:szCs w:val="22"/>
          <w:lang w:val="lt-LT" w:eastAsia="en-US"/>
        </w:rPr>
        <w:t>tam tikrų kraujo ląstelių, kurios gali paveikti Jūsų gebėjimą kovoti su infekcijomis, kiekio pokyčiai;</w:t>
      </w:r>
    </w:p>
    <w:p w14:paraId="2AA58E42" w14:textId="77777777" w:rsidR="00171CAE" w:rsidRPr="002F2FF1" w:rsidRDefault="00171CAE" w:rsidP="00171CAE">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 xml:space="preserve">sumažėjęs </w:t>
      </w:r>
      <w:r w:rsidR="002B1DA7" w:rsidRPr="002F2FF1">
        <w:rPr>
          <w:snapToGrid w:val="0"/>
          <w:sz w:val="22"/>
          <w:szCs w:val="22"/>
          <w:lang w:val="lt-LT" w:eastAsia="en-US"/>
        </w:rPr>
        <w:t xml:space="preserve">kitų </w:t>
      </w:r>
      <w:r w:rsidRPr="002F2FF1">
        <w:rPr>
          <w:snapToGrid w:val="0"/>
          <w:sz w:val="22"/>
          <w:szCs w:val="22"/>
          <w:lang w:val="lt-LT" w:eastAsia="en-US"/>
        </w:rPr>
        <w:t>kraujo ląstelių skaičius;</w:t>
      </w:r>
    </w:p>
    <w:p w14:paraId="2C4F38D8" w14:textId="77777777" w:rsidR="00171CAE" w:rsidRPr="002F2FF1" w:rsidRDefault="00171CAE" w:rsidP="0046515C">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nemiga;</w:t>
      </w:r>
    </w:p>
    <w:p w14:paraId="76447927" w14:textId="77777777" w:rsidR="009D1BAF" w:rsidRPr="002F2FF1" w:rsidRDefault="0011358A" w:rsidP="009D1BAF">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 xml:space="preserve">svaigulys, </w:t>
      </w:r>
      <w:r w:rsidR="001601D0" w:rsidRPr="0046515C">
        <w:rPr>
          <w:snapToGrid w:val="0"/>
          <w:color w:val="000000"/>
          <w:sz w:val="22"/>
          <w:szCs w:val="22"/>
          <w:lang w:val="lt-LT" w:eastAsia="en-US"/>
        </w:rPr>
        <w:t>periferinė neuropatija</w:t>
      </w:r>
      <w:r w:rsidR="00C5437C" w:rsidRPr="0046515C">
        <w:rPr>
          <w:snapToGrid w:val="0"/>
          <w:color w:val="000000"/>
          <w:sz w:val="22"/>
          <w:szCs w:val="22"/>
          <w:lang w:val="lt-LT" w:eastAsia="en-US"/>
        </w:rPr>
        <w:t xml:space="preserve"> (</w:t>
      </w:r>
      <w:r w:rsidR="00C5437C" w:rsidRPr="002F2FF1">
        <w:rPr>
          <w:snapToGrid w:val="0"/>
          <w:color w:val="000000"/>
          <w:sz w:val="22"/>
          <w:szCs w:val="22"/>
          <w:lang w:val="lt-LT" w:eastAsia="en-US"/>
        </w:rPr>
        <w:t>periferinių nervų liga)</w:t>
      </w:r>
      <w:r w:rsidR="001601D0" w:rsidRPr="002F2FF1">
        <w:rPr>
          <w:snapToGrid w:val="0"/>
          <w:sz w:val="22"/>
          <w:szCs w:val="22"/>
          <w:lang w:val="lt-LT" w:eastAsia="en-US"/>
        </w:rPr>
        <w:t xml:space="preserve">, </w:t>
      </w:r>
      <w:r w:rsidR="00EB0465" w:rsidRPr="002F2FF1">
        <w:rPr>
          <w:snapToGrid w:val="0"/>
          <w:sz w:val="22"/>
          <w:szCs w:val="22"/>
          <w:lang w:val="lt-LT" w:eastAsia="en-US"/>
        </w:rPr>
        <w:t>tokie pojūčiai kaip dilgčiojimas ar nutirpimas</w:t>
      </w:r>
      <w:r w:rsidR="001601D0" w:rsidRPr="002F2FF1">
        <w:rPr>
          <w:snapToGrid w:val="0"/>
          <w:sz w:val="22"/>
          <w:szCs w:val="22"/>
          <w:lang w:val="lt-LT" w:eastAsia="en-US"/>
        </w:rPr>
        <w:t xml:space="preserve"> (</w:t>
      </w:r>
      <w:proofErr w:type="spellStart"/>
      <w:r w:rsidR="001601D0" w:rsidRPr="002F2FF1">
        <w:rPr>
          <w:snapToGrid w:val="0"/>
          <w:color w:val="000000"/>
          <w:sz w:val="22"/>
          <w:szCs w:val="22"/>
          <w:lang w:val="lt-LT" w:eastAsia="en-US"/>
        </w:rPr>
        <w:t>hipestezija</w:t>
      </w:r>
      <w:proofErr w:type="spellEnd"/>
      <w:r w:rsidR="001601D0" w:rsidRPr="002F2FF1">
        <w:rPr>
          <w:snapToGrid w:val="0"/>
          <w:color w:val="000000"/>
          <w:sz w:val="22"/>
          <w:szCs w:val="22"/>
          <w:lang w:val="lt-LT" w:eastAsia="en-US"/>
        </w:rPr>
        <w:t xml:space="preserve">, </w:t>
      </w:r>
      <w:proofErr w:type="spellStart"/>
      <w:r w:rsidR="001601D0" w:rsidRPr="002F2FF1">
        <w:rPr>
          <w:snapToGrid w:val="0"/>
          <w:color w:val="000000"/>
          <w:sz w:val="22"/>
          <w:szCs w:val="22"/>
          <w:lang w:val="lt-LT" w:eastAsia="en-US"/>
        </w:rPr>
        <w:t>parestezija</w:t>
      </w:r>
      <w:proofErr w:type="spellEnd"/>
      <w:r w:rsidR="001601D0" w:rsidRPr="002F2FF1">
        <w:rPr>
          <w:snapToGrid w:val="0"/>
          <w:sz w:val="22"/>
          <w:szCs w:val="22"/>
          <w:lang w:val="lt-LT" w:eastAsia="en-US"/>
        </w:rPr>
        <w:t>)</w:t>
      </w:r>
      <w:r w:rsidR="00EB0465" w:rsidRPr="002F2FF1">
        <w:rPr>
          <w:snapToGrid w:val="0"/>
          <w:sz w:val="22"/>
          <w:szCs w:val="22"/>
          <w:lang w:val="lt-LT" w:eastAsia="en-US"/>
        </w:rPr>
        <w:t>;</w:t>
      </w:r>
    </w:p>
    <w:p w14:paraId="3BE8C055" w14:textId="77777777" w:rsidR="001601D0" w:rsidRPr="002F2FF1" w:rsidRDefault="00AA2E18" w:rsidP="009D1BAF">
      <w:pPr>
        <w:widowControl w:val="0"/>
        <w:numPr>
          <w:ilvl w:val="0"/>
          <w:numId w:val="18"/>
        </w:numPr>
        <w:ind w:left="567" w:right="-29" w:hanging="567"/>
        <w:rPr>
          <w:snapToGrid w:val="0"/>
          <w:sz w:val="22"/>
          <w:szCs w:val="22"/>
          <w:lang w:val="lt-LT" w:eastAsia="en-US"/>
        </w:rPr>
      </w:pPr>
      <w:r w:rsidRPr="0046515C">
        <w:rPr>
          <w:snapToGrid w:val="0"/>
          <w:color w:val="000000"/>
          <w:sz w:val="22"/>
          <w:szCs w:val="22"/>
          <w:lang w:val="lt-LT" w:eastAsia="en-US"/>
        </w:rPr>
        <w:t>regos nervo neuropatija</w:t>
      </w:r>
      <w:r w:rsidR="00C5437C" w:rsidRPr="002F2FF1">
        <w:rPr>
          <w:snapToGrid w:val="0"/>
          <w:color w:val="000000"/>
          <w:sz w:val="22"/>
          <w:szCs w:val="22"/>
          <w:lang w:val="lt-LT" w:eastAsia="en-US"/>
        </w:rPr>
        <w:t xml:space="preserve"> (nervo liga)</w:t>
      </w:r>
      <w:r w:rsidRPr="002F2FF1">
        <w:rPr>
          <w:snapToGrid w:val="0"/>
          <w:color w:val="000000"/>
          <w:sz w:val="22"/>
          <w:szCs w:val="22"/>
          <w:lang w:val="lt-LT" w:eastAsia="en-US"/>
        </w:rPr>
        <w:t xml:space="preserve">, </w:t>
      </w:r>
      <w:r w:rsidR="0011358A" w:rsidRPr="002F2FF1">
        <w:rPr>
          <w:snapToGrid w:val="0"/>
          <w:sz w:val="22"/>
          <w:szCs w:val="22"/>
          <w:lang w:val="lt-LT" w:eastAsia="en-US"/>
        </w:rPr>
        <w:t>vaizdo ryškumo sumažėjimas;</w:t>
      </w:r>
    </w:p>
    <w:p w14:paraId="6B275DC2" w14:textId="77777777" w:rsidR="0011358A" w:rsidRPr="002F2FF1" w:rsidRDefault="00EE0C25" w:rsidP="00EB0465">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ūžesys</w:t>
      </w:r>
      <w:r w:rsidR="0011358A" w:rsidRPr="002F2FF1">
        <w:rPr>
          <w:snapToGrid w:val="0"/>
          <w:sz w:val="22"/>
          <w:szCs w:val="22"/>
          <w:lang w:val="lt-LT" w:eastAsia="en-US"/>
        </w:rPr>
        <w:t xml:space="preserve"> (</w:t>
      </w:r>
      <w:proofErr w:type="spellStart"/>
      <w:r w:rsidR="0011358A" w:rsidRPr="002F2FF1">
        <w:rPr>
          <w:i/>
          <w:iCs/>
          <w:snapToGrid w:val="0"/>
          <w:sz w:val="22"/>
          <w:szCs w:val="22"/>
          <w:lang w:val="lt-LT" w:eastAsia="en-US"/>
        </w:rPr>
        <w:t>tinnitus</w:t>
      </w:r>
      <w:proofErr w:type="spellEnd"/>
      <w:r w:rsidR="0011358A" w:rsidRPr="002F2FF1">
        <w:rPr>
          <w:snapToGrid w:val="0"/>
          <w:sz w:val="22"/>
          <w:szCs w:val="22"/>
          <w:lang w:val="lt-LT" w:eastAsia="en-US"/>
        </w:rPr>
        <w:t>);</w:t>
      </w:r>
    </w:p>
    <w:p w14:paraId="6044D65B" w14:textId="77777777" w:rsidR="009D1BAF" w:rsidRPr="002F2FF1" w:rsidRDefault="00561986" w:rsidP="009D1BAF">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kraujospūdžio padidėjimas</w:t>
      </w:r>
      <w:r w:rsidR="009D1BAF" w:rsidRPr="002F2FF1">
        <w:rPr>
          <w:snapToGrid w:val="0"/>
          <w:sz w:val="22"/>
          <w:szCs w:val="22"/>
          <w:lang w:val="lt-LT" w:eastAsia="en-US"/>
        </w:rPr>
        <w:t>;</w:t>
      </w:r>
    </w:p>
    <w:p w14:paraId="4BE05D11" w14:textId="77777777" w:rsidR="009D1BAF" w:rsidRPr="002F2FF1" w:rsidRDefault="0011358A" w:rsidP="005A3FCB">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venų uždegimas</w:t>
      </w:r>
      <w:r w:rsidR="005A3FCB" w:rsidRPr="002F2FF1">
        <w:rPr>
          <w:snapToGrid w:val="0"/>
          <w:sz w:val="22"/>
          <w:szCs w:val="22"/>
          <w:lang w:val="lt-LT" w:eastAsia="en-US"/>
        </w:rPr>
        <w:t xml:space="preserve"> (</w:t>
      </w:r>
      <w:proofErr w:type="spellStart"/>
      <w:r w:rsidR="005A3FCB" w:rsidRPr="002F2FF1">
        <w:rPr>
          <w:snapToGrid w:val="0"/>
          <w:color w:val="000000"/>
          <w:sz w:val="22"/>
          <w:szCs w:val="22"/>
          <w:lang w:val="lt-LT" w:eastAsia="en-US"/>
        </w:rPr>
        <w:t>tromboflebitas</w:t>
      </w:r>
      <w:proofErr w:type="spellEnd"/>
      <w:r w:rsidR="005A3FCB" w:rsidRPr="002F2FF1">
        <w:rPr>
          <w:snapToGrid w:val="0"/>
          <w:color w:val="000000"/>
          <w:sz w:val="22"/>
          <w:szCs w:val="22"/>
          <w:lang w:val="lt-LT" w:eastAsia="en-US"/>
        </w:rPr>
        <w:t>)</w:t>
      </w:r>
      <w:r w:rsidRPr="002F2FF1">
        <w:rPr>
          <w:snapToGrid w:val="0"/>
          <w:sz w:val="22"/>
          <w:szCs w:val="22"/>
          <w:lang w:val="lt-LT" w:eastAsia="en-US"/>
        </w:rPr>
        <w:t>;</w:t>
      </w:r>
    </w:p>
    <w:p w14:paraId="795F2040" w14:textId="77777777" w:rsidR="005A3FCB" w:rsidRPr="002F2FF1" w:rsidRDefault="005A3FCB" w:rsidP="005A3FCB">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kasos uždegimas;</w:t>
      </w:r>
    </w:p>
    <w:p w14:paraId="5165379A" w14:textId="77777777" w:rsidR="00561986" w:rsidRPr="002F2FF1" w:rsidRDefault="000D3CD8" w:rsidP="000D3CD8">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 xml:space="preserve">virškinimo sutrikimas, </w:t>
      </w:r>
      <w:r w:rsidR="00561986" w:rsidRPr="002F2FF1">
        <w:rPr>
          <w:snapToGrid w:val="0"/>
          <w:sz w:val="22"/>
          <w:szCs w:val="22"/>
          <w:lang w:val="lt-LT" w:eastAsia="en-US"/>
        </w:rPr>
        <w:t>pilvo</w:t>
      </w:r>
      <w:r w:rsidR="005A3FCB" w:rsidRPr="002F2FF1">
        <w:rPr>
          <w:snapToGrid w:val="0"/>
          <w:sz w:val="22"/>
          <w:szCs w:val="22"/>
          <w:lang w:val="lt-LT" w:eastAsia="en-US"/>
        </w:rPr>
        <w:t xml:space="preserve"> ar </w:t>
      </w:r>
      <w:r w:rsidRPr="002F2FF1">
        <w:rPr>
          <w:snapToGrid w:val="0"/>
          <w:sz w:val="22"/>
          <w:szCs w:val="22"/>
          <w:lang w:val="lt-LT" w:eastAsia="en-US"/>
        </w:rPr>
        <w:t>skrandžio skausmas, vidurių užkietėjimas</w:t>
      </w:r>
      <w:r w:rsidR="002A3550" w:rsidRPr="002F2FF1">
        <w:rPr>
          <w:snapToGrid w:val="0"/>
          <w:sz w:val="22"/>
          <w:szCs w:val="22"/>
          <w:lang w:val="lt-LT" w:eastAsia="en-US"/>
        </w:rPr>
        <w:t>, išmatų nelaikymas</w:t>
      </w:r>
      <w:r w:rsidRPr="002F2FF1">
        <w:rPr>
          <w:snapToGrid w:val="0"/>
          <w:sz w:val="22"/>
          <w:szCs w:val="22"/>
          <w:lang w:val="lt-LT" w:eastAsia="en-US"/>
        </w:rPr>
        <w:t>;</w:t>
      </w:r>
    </w:p>
    <w:p w14:paraId="3312EEA1" w14:textId="77777777" w:rsidR="00561986" w:rsidRPr="002F2FF1" w:rsidRDefault="000D3CD8" w:rsidP="000D3CD8">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burnos sausmė</w:t>
      </w:r>
      <w:r w:rsidR="00561986" w:rsidRPr="002F2FF1">
        <w:rPr>
          <w:snapToGrid w:val="0"/>
          <w:sz w:val="22"/>
          <w:szCs w:val="22"/>
          <w:lang w:val="lt-LT" w:eastAsia="en-US"/>
        </w:rPr>
        <w:t>;</w:t>
      </w:r>
    </w:p>
    <w:p w14:paraId="78596E9A" w14:textId="77777777" w:rsidR="002A3550" w:rsidRPr="002F2FF1" w:rsidRDefault="002A3550" w:rsidP="000D3CD8">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burnos gleivinės uždegimas (stomatitas);</w:t>
      </w:r>
    </w:p>
    <w:p w14:paraId="19F4FB2A" w14:textId="77777777" w:rsidR="0040186F" w:rsidRPr="002F2FF1" w:rsidRDefault="00F30380" w:rsidP="001E11DB">
      <w:pPr>
        <w:widowControl w:val="0"/>
        <w:numPr>
          <w:ilvl w:val="0"/>
          <w:numId w:val="18"/>
        </w:numPr>
        <w:ind w:left="567" w:right="-29" w:hanging="567"/>
        <w:rPr>
          <w:snapToGrid w:val="0"/>
          <w:sz w:val="22"/>
          <w:szCs w:val="22"/>
          <w:lang w:val="lt-LT" w:eastAsia="en-US"/>
        </w:rPr>
      </w:pPr>
      <w:r w:rsidRPr="002F2FF1">
        <w:rPr>
          <w:noProof/>
          <w:sz w:val="22"/>
          <w:szCs w:val="22"/>
          <w:lang w:val="lt-LT"/>
        </w:rPr>
        <w:t>liežuvio patinimas, skausmas</w:t>
      </w:r>
      <w:r w:rsidR="002A3550" w:rsidRPr="002F2FF1">
        <w:rPr>
          <w:noProof/>
          <w:sz w:val="22"/>
          <w:szCs w:val="22"/>
          <w:lang w:val="lt-LT"/>
        </w:rPr>
        <w:t xml:space="preserve"> (glositas)</w:t>
      </w:r>
      <w:r w:rsidRPr="002F2FF1">
        <w:rPr>
          <w:noProof/>
          <w:sz w:val="22"/>
          <w:szCs w:val="22"/>
          <w:lang w:val="lt-LT"/>
        </w:rPr>
        <w:t xml:space="preserve"> ir spalvos pokytis</w:t>
      </w:r>
      <w:r w:rsidR="000D3CD8" w:rsidRPr="002F2FF1">
        <w:rPr>
          <w:snapToGrid w:val="0"/>
          <w:sz w:val="22"/>
          <w:szCs w:val="22"/>
          <w:lang w:val="lt-LT" w:eastAsia="en-US"/>
        </w:rPr>
        <w:t>;</w:t>
      </w:r>
    </w:p>
    <w:p w14:paraId="66543F6A" w14:textId="77777777" w:rsidR="009D1BAF" w:rsidRPr="002F2FF1" w:rsidRDefault="002A3550" w:rsidP="000D3CD8">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alerginės reakcijos (</w:t>
      </w:r>
      <w:proofErr w:type="spellStart"/>
      <w:r w:rsidRPr="002F2FF1">
        <w:rPr>
          <w:snapToGrid w:val="0"/>
          <w:sz w:val="22"/>
          <w:szCs w:val="22"/>
          <w:lang w:val="lt-LT" w:eastAsia="en-US"/>
        </w:rPr>
        <w:t>angioneurozinė</w:t>
      </w:r>
      <w:proofErr w:type="spellEnd"/>
      <w:r w:rsidRPr="002F2FF1">
        <w:rPr>
          <w:snapToGrid w:val="0"/>
          <w:sz w:val="22"/>
          <w:szCs w:val="22"/>
          <w:lang w:val="lt-LT" w:eastAsia="en-US"/>
        </w:rPr>
        <w:t xml:space="preserve"> edema), </w:t>
      </w:r>
      <w:r w:rsidR="000D3CD8" w:rsidRPr="002F2FF1">
        <w:rPr>
          <w:snapToGrid w:val="0"/>
          <w:sz w:val="22"/>
          <w:szCs w:val="22"/>
          <w:lang w:val="lt-LT" w:eastAsia="en-US"/>
        </w:rPr>
        <w:t>odos bėrimas</w:t>
      </w:r>
      <w:r w:rsidR="003C1B94" w:rsidRPr="002F2FF1">
        <w:rPr>
          <w:snapToGrid w:val="0"/>
          <w:sz w:val="22"/>
          <w:szCs w:val="22"/>
          <w:lang w:val="lt-LT" w:eastAsia="en-US"/>
        </w:rPr>
        <w:t xml:space="preserve"> raudonomis niežtinčiomis dėmėmis (dilgėlinė) ar</w:t>
      </w:r>
      <w:r w:rsidR="00F30380" w:rsidRPr="002F2FF1">
        <w:rPr>
          <w:snapToGrid w:val="0"/>
          <w:sz w:val="22"/>
          <w:szCs w:val="22"/>
          <w:lang w:val="lt-LT" w:eastAsia="en-US"/>
        </w:rPr>
        <w:t xml:space="preserve"> pūslelėmis</w:t>
      </w:r>
      <w:r w:rsidR="003C1B94" w:rsidRPr="002F2FF1">
        <w:rPr>
          <w:snapToGrid w:val="0"/>
          <w:sz w:val="22"/>
          <w:szCs w:val="22"/>
          <w:lang w:val="lt-LT" w:eastAsia="en-US"/>
        </w:rPr>
        <w:t xml:space="preserve"> (</w:t>
      </w:r>
      <w:proofErr w:type="spellStart"/>
      <w:r w:rsidR="003C1B94" w:rsidRPr="002F2FF1">
        <w:rPr>
          <w:snapToGrid w:val="0"/>
          <w:sz w:val="22"/>
          <w:szCs w:val="22"/>
          <w:lang w:val="lt-LT" w:eastAsia="en-US"/>
        </w:rPr>
        <w:t>pūslinis</w:t>
      </w:r>
      <w:proofErr w:type="spellEnd"/>
      <w:r w:rsidR="003C1B94" w:rsidRPr="002F2FF1">
        <w:rPr>
          <w:snapToGrid w:val="0"/>
          <w:sz w:val="22"/>
          <w:szCs w:val="22"/>
          <w:lang w:val="lt-LT" w:eastAsia="en-US"/>
        </w:rPr>
        <w:t xml:space="preserve"> dermatitas)</w:t>
      </w:r>
      <w:r w:rsidR="000D3CD8" w:rsidRPr="002F2FF1">
        <w:rPr>
          <w:snapToGrid w:val="0"/>
          <w:sz w:val="22"/>
          <w:szCs w:val="22"/>
          <w:lang w:val="lt-LT" w:eastAsia="en-US"/>
        </w:rPr>
        <w:t>;</w:t>
      </w:r>
    </w:p>
    <w:p w14:paraId="4911B873" w14:textId="77777777" w:rsidR="009D1BAF" w:rsidRPr="002F2FF1" w:rsidRDefault="001E11DB" w:rsidP="001E11DB">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padidėjęs prakaitavimas, niežėjimas;</w:t>
      </w:r>
    </w:p>
    <w:p w14:paraId="47DDDFAE" w14:textId="77777777" w:rsidR="004D723F" w:rsidRPr="002F2FF1" w:rsidRDefault="005D3654" w:rsidP="009D1BAF">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gausus šlapinimasis</w:t>
      </w:r>
      <w:r w:rsidR="004D723F" w:rsidRPr="002F2FF1">
        <w:rPr>
          <w:snapToGrid w:val="0"/>
          <w:sz w:val="22"/>
          <w:szCs w:val="22"/>
          <w:lang w:val="lt-LT" w:eastAsia="en-US"/>
        </w:rPr>
        <w:t>;</w:t>
      </w:r>
    </w:p>
    <w:p w14:paraId="25DAF020" w14:textId="77777777" w:rsidR="00EB0465" w:rsidRPr="002F2FF1" w:rsidRDefault="005D3654" w:rsidP="004D723F">
      <w:pPr>
        <w:widowControl w:val="0"/>
        <w:numPr>
          <w:ilvl w:val="0"/>
          <w:numId w:val="18"/>
        </w:numPr>
        <w:ind w:left="567" w:right="-29" w:hanging="567"/>
        <w:rPr>
          <w:snapToGrid w:val="0"/>
          <w:sz w:val="22"/>
          <w:szCs w:val="22"/>
          <w:lang w:val="lt-LT" w:eastAsia="en-US"/>
        </w:rPr>
      </w:pPr>
      <w:r w:rsidRPr="002F2FF1">
        <w:rPr>
          <w:snapToGrid w:val="0"/>
          <w:color w:val="000000"/>
          <w:sz w:val="22"/>
          <w:szCs w:val="22"/>
          <w:lang w:val="lt-LT" w:eastAsia="en-US"/>
        </w:rPr>
        <w:t>išorinių moters lyties organų ir makšties sutrikimas;</w:t>
      </w:r>
    </w:p>
    <w:p w14:paraId="5B3AD444" w14:textId="77777777" w:rsidR="009033B4" w:rsidRPr="002F2FF1" w:rsidRDefault="00487B7B" w:rsidP="0046515C">
      <w:pPr>
        <w:widowControl w:val="0"/>
        <w:numPr>
          <w:ilvl w:val="0"/>
          <w:numId w:val="18"/>
        </w:numPr>
        <w:ind w:left="567" w:right="-29" w:hanging="567"/>
        <w:rPr>
          <w:noProof/>
          <w:sz w:val="22"/>
          <w:szCs w:val="22"/>
          <w:u w:val="single"/>
          <w:lang w:val="lt-LT"/>
        </w:rPr>
      </w:pPr>
      <w:r w:rsidRPr="002F2FF1">
        <w:rPr>
          <w:snapToGrid w:val="0"/>
          <w:sz w:val="22"/>
          <w:szCs w:val="22"/>
          <w:lang w:val="lt-LT" w:eastAsia="en-US"/>
        </w:rPr>
        <w:t>inkstų ar kepenų funkciją rodančių baltymų</w:t>
      </w:r>
      <w:r w:rsidR="0040186F" w:rsidRPr="002F2FF1">
        <w:rPr>
          <w:snapToGrid w:val="0"/>
          <w:sz w:val="22"/>
          <w:szCs w:val="22"/>
          <w:lang w:val="lt-LT" w:eastAsia="en-US"/>
        </w:rPr>
        <w:t xml:space="preserve"> (bendro </w:t>
      </w:r>
      <w:proofErr w:type="spellStart"/>
      <w:r w:rsidR="0040186F" w:rsidRPr="002F2FF1">
        <w:rPr>
          <w:snapToGrid w:val="0"/>
          <w:sz w:val="22"/>
          <w:szCs w:val="22"/>
          <w:lang w:val="lt-LT" w:eastAsia="en-US"/>
        </w:rPr>
        <w:t>bilirubino</w:t>
      </w:r>
      <w:proofErr w:type="spellEnd"/>
      <w:r w:rsidR="0040186F" w:rsidRPr="002F2FF1">
        <w:rPr>
          <w:snapToGrid w:val="0"/>
          <w:sz w:val="22"/>
          <w:szCs w:val="22"/>
          <w:lang w:val="lt-LT" w:eastAsia="en-US"/>
        </w:rPr>
        <w:t xml:space="preserve"> ir kreatinino kiekio padidėjimas)</w:t>
      </w:r>
      <w:r w:rsidRPr="002F2FF1">
        <w:rPr>
          <w:snapToGrid w:val="0"/>
          <w:sz w:val="22"/>
          <w:szCs w:val="22"/>
          <w:lang w:val="lt-LT" w:eastAsia="en-US"/>
        </w:rPr>
        <w:t>, druskų ar fermentų kiekio kraujyje rodmenų pokyčiai;</w:t>
      </w:r>
    </w:p>
    <w:p w14:paraId="7AEE09F8" w14:textId="77777777" w:rsidR="004653C5" w:rsidRPr="002F2FF1" w:rsidRDefault="00D233B0" w:rsidP="00815E09">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s</w:t>
      </w:r>
      <w:r w:rsidR="002F109D" w:rsidRPr="002F2FF1">
        <w:rPr>
          <w:snapToGrid w:val="0"/>
          <w:sz w:val="22"/>
          <w:szCs w:val="22"/>
          <w:lang w:val="lt-LT" w:eastAsia="en-US"/>
        </w:rPr>
        <w:t>ilpnumas ir (arba) jutimų pokyčiai</w:t>
      </w:r>
      <w:r w:rsidR="00D10306" w:rsidRPr="002F2FF1">
        <w:rPr>
          <w:snapToGrid w:val="0"/>
          <w:sz w:val="22"/>
          <w:szCs w:val="22"/>
          <w:lang w:val="lt-LT" w:eastAsia="en-US"/>
        </w:rPr>
        <w:t>;</w:t>
      </w:r>
    </w:p>
    <w:p w14:paraId="1901640F" w14:textId="5C4B20F4" w:rsidR="008D5AF9" w:rsidRPr="000101F7" w:rsidRDefault="009033B4" w:rsidP="004653C5">
      <w:pPr>
        <w:widowControl w:val="0"/>
        <w:numPr>
          <w:ilvl w:val="0"/>
          <w:numId w:val="18"/>
        </w:numPr>
        <w:ind w:left="567" w:right="-29" w:hanging="567"/>
        <w:rPr>
          <w:snapToGrid w:val="0"/>
          <w:sz w:val="22"/>
          <w:szCs w:val="22"/>
          <w:lang w:val="lt-LT" w:eastAsia="en-US"/>
        </w:rPr>
      </w:pPr>
      <w:r w:rsidRPr="0046515C">
        <w:rPr>
          <w:snapToGrid w:val="0"/>
          <w:sz w:val="22"/>
          <w:szCs w:val="22"/>
          <w:lang w:val="lt-LT" w:eastAsia="en-US"/>
        </w:rPr>
        <w:t>karščiavimas, skausmas injekcijos vietoje</w:t>
      </w:r>
      <w:r w:rsidR="005D3654" w:rsidRPr="002F2FF1">
        <w:rPr>
          <w:snapToGrid w:val="0"/>
          <w:sz w:val="22"/>
          <w:szCs w:val="22"/>
          <w:lang w:val="lt-LT" w:eastAsia="en-US"/>
        </w:rPr>
        <w:t>,</w:t>
      </w:r>
      <w:r w:rsidR="004D723F" w:rsidRPr="002F2FF1">
        <w:rPr>
          <w:snapToGrid w:val="0"/>
          <w:sz w:val="22"/>
          <w:szCs w:val="22"/>
          <w:lang w:val="lt-LT" w:eastAsia="en-US"/>
        </w:rPr>
        <w:t xml:space="preserve"> </w:t>
      </w:r>
      <w:proofErr w:type="spellStart"/>
      <w:r w:rsidR="0069487A" w:rsidRPr="002F2FF1">
        <w:rPr>
          <w:snapToGrid w:val="0"/>
          <w:color w:val="000000"/>
          <w:sz w:val="22"/>
          <w:szCs w:val="22"/>
          <w:lang w:val="lt-LT" w:eastAsia="en-US"/>
        </w:rPr>
        <w:t>šaltkrėtis</w:t>
      </w:r>
      <w:proofErr w:type="spellEnd"/>
      <w:r w:rsidR="0069487A" w:rsidRPr="002F2FF1">
        <w:rPr>
          <w:snapToGrid w:val="0"/>
          <w:color w:val="000000"/>
          <w:sz w:val="22"/>
          <w:szCs w:val="22"/>
          <w:lang w:val="lt-LT" w:eastAsia="en-US"/>
        </w:rPr>
        <w:t>, nuovargis, padidėjęs troškulys</w:t>
      </w:r>
      <w:r w:rsidR="008D5AF9">
        <w:rPr>
          <w:snapToGrid w:val="0"/>
          <w:color w:val="000000"/>
          <w:sz w:val="22"/>
          <w:szCs w:val="22"/>
          <w:lang w:val="lt-LT" w:eastAsia="en-US"/>
        </w:rPr>
        <w:t>;</w:t>
      </w:r>
    </w:p>
    <w:p w14:paraId="65685BC1" w14:textId="77777777" w:rsidR="009033B4" w:rsidRPr="008D5AF9" w:rsidRDefault="008D5AF9" w:rsidP="004653C5">
      <w:pPr>
        <w:widowControl w:val="0"/>
        <w:numPr>
          <w:ilvl w:val="0"/>
          <w:numId w:val="18"/>
        </w:numPr>
        <w:ind w:left="567" w:right="-29" w:hanging="567"/>
        <w:rPr>
          <w:snapToGrid w:val="0"/>
          <w:sz w:val="22"/>
          <w:szCs w:val="22"/>
          <w:lang w:val="lt-LT" w:eastAsia="en-US"/>
        </w:rPr>
      </w:pPr>
      <w:r>
        <w:rPr>
          <w:snapToGrid w:val="0"/>
          <w:color w:val="000000"/>
          <w:sz w:val="22"/>
          <w:szCs w:val="22"/>
          <w:lang w:val="lt-LT" w:eastAsia="en-US"/>
        </w:rPr>
        <w:t>h</w:t>
      </w:r>
      <w:r w:rsidRPr="008D5AF9">
        <w:rPr>
          <w:snapToGrid w:val="0"/>
          <w:color w:val="000000"/>
          <w:sz w:val="22"/>
          <w:szCs w:val="22"/>
          <w:lang w:val="lt-LT" w:eastAsia="en-US"/>
        </w:rPr>
        <w:t>ipoglikemija (mažas cukraus kiekis kraujyje)</w:t>
      </w:r>
      <w:r w:rsidR="004653C5" w:rsidRPr="008D5AF9">
        <w:rPr>
          <w:snapToGrid w:val="0"/>
          <w:color w:val="000000"/>
          <w:sz w:val="22"/>
          <w:szCs w:val="22"/>
          <w:lang w:val="lt-LT" w:eastAsia="en-US"/>
        </w:rPr>
        <w:t>.</w:t>
      </w:r>
    </w:p>
    <w:p w14:paraId="6F94DFD0" w14:textId="77777777" w:rsidR="00EB0465" w:rsidRPr="002F2FF1" w:rsidRDefault="00EB0465" w:rsidP="00EB0465">
      <w:pPr>
        <w:widowControl w:val="0"/>
        <w:numPr>
          <w:ilvl w:val="12"/>
          <w:numId w:val="0"/>
        </w:numPr>
        <w:ind w:right="-29"/>
        <w:rPr>
          <w:snapToGrid w:val="0"/>
          <w:sz w:val="22"/>
          <w:szCs w:val="22"/>
          <w:lang w:val="lt-LT" w:eastAsia="en-US"/>
        </w:rPr>
      </w:pPr>
    </w:p>
    <w:p w14:paraId="3D5B3390" w14:textId="77777777" w:rsidR="00613FFE" w:rsidRPr="0046515C" w:rsidRDefault="00613FFE" w:rsidP="003927A3">
      <w:pPr>
        <w:rPr>
          <w:sz w:val="22"/>
          <w:szCs w:val="22"/>
          <w:lang w:val="lt-LT"/>
        </w:rPr>
      </w:pPr>
      <w:r w:rsidRPr="002F2FF1">
        <w:rPr>
          <w:b/>
          <w:sz w:val="22"/>
          <w:szCs w:val="22"/>
          <w:lang w:val="lt-LT"/>
        </w:rPr>
        <w:t>Reti šalutinio poveikio reiškiniai</w:t>
      </w:r>
      <w:r w:rsidR="00FC64B1" w:rsidRPr="002F2FF1">
        <w:rPr>
          <w:b/>
          <w:sz w:val="22"/>
          <w:szCs w:val="22"/>
          <w:lang w:val="lt-LT"/>
        </w:rPr>
        <w:t xml:space="preserve"> (gali pasireikšti rečiau kaip 1 iš 1 000 asmenų)</w:t>
      </w:r>
      <w:r w:rsidRPr="002F2FF1">
        <w:rPr>
          <w:b/>
          <w:sz w:val="22"/>
          <w:szCs w:val="22"/>
          <w:lang w:val="lt-LT"/>
        </w:rPr>
        <w:t>:</w:t>
      </w:r>
    </w:p>
    <w:p w14:paraId="6ED5DEAC" w14:textId="77777777" w:rsidR="00823892" w:rsidRPr="002F2FF1" w:rsidRDefault="00823892" w:rsidP="00EB0465">
      <w:pPr>
        <w:widowControl w:val="0"/>
        <w:numPr>
          <w:ilvl w:val="0"/>
          <w:numId w:val="18"/>
        </w:numPr>
        <w:ind w:left="567" w:right="-29" w:hanging="567"/>
        <w:rPr>
          <w:snapToGrid w:val="0"/>
          <w:sz w:val="22"/>
          <w:szCs w:val="22"/>
          <w:lang w:val="lt-LT" w:eastAsia="en-US"/>
        </w:rPr>
      </w:pPr>
      <w:proofErr w:type="spellStart"/>
      <w:r w:rsidRPr="002F2FF1">
        <w:rPr>
          <w:snapToGrid w:val="0"/>
          <w:sz w:val="22"/>
          <w:szCs w:val="22"/>
          <w:lang w:val="lt-LT" w:eastAsia="en-US"/>
        </w:rPr>
        <w:t>sideroblastinė</w:t>
      </w:r>
      <w:proofErr w:type="spellEnd"/>
      <w:r w:rsidRPr="002F2FF1">
        <w:rPr>
          <w:snapToGrid w:val="0"/>
          <w:sz w:val="22"/>
          <w:szCs w:val="22"/>
          <w:lang w:val="lt-LT" w:eastAsia="en-US"/>
        </w:rPr>
        <w:t xml:space="preserve"> anemija;</w:t>
      </w:r>
    </w:p>
    <w:p w14:paraId="1DCC51A4" w14:textId="77777777" w:rsidR="00823892" w:rsidRPr="002F2FF1" w:rsidRDefault="00823892" w:rsidP="00EB0465">
      <w:pPr>
        <w:widowControl w:val="0"/>
        <w:numPr>
          <w:ilvl w:val="0"/>
          <w:numId w:val="18"/>
        </w:numPr>
        <w:ind w:left="567" w:right="-29" w:hanging="567"/>
        <w:rPr>
          <w:snapToGrid w:val="0"/>
          <w:sz w:val="22"/>
          <w:szCs w:val="22"/>
          <w:lang w:val="lt-LT" w:eastAsia="en-US"/>
        </w:rPr>
      </w:pPr>
      <w:proofErr w:type="spellStart"/>
      <w:r w:rsidRPr="002F2FF1">
        <w:rPr>
          <w:snapToGrid w:val="0"/>
          <w:sz w:val="22"/>
          <w:szCs w:val="22"/>
          <w:lang w:val="lt-LT" w:eastAsia="en-US"/>
        </w:rPr>
        <w:t>anafilaksija</w:t>
      </w:r>
      <w:proofErr w:type="spellEnd"/>
      <w:r w:rsidRPr="002F2FF1">
        <w:rPr>
          <w:snapToGrid w:val="0"/>
          <w:sz w:val="22"/>
          <w:szCs w:val="22"/>
          <w:lang w:val="lt-LT" w:eastAsia="en-US"/>
        </w:rPr>
        <w:t>;</w:t>
      </w:r>
    </w:p>
    <w:p w14:paraId="4264BC72" w14:textId="77777777" w:rsidR="00823892" w:rsidRPr="002F2FF1" w:rsidRDefault="00823892" w:rsidP="00EB0465">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 xml:space="preserve">pieno rūgšties </w:t>
      </w:r>
      <w:proofErr w:type="spellStart"/>
      <w:r w:rsidRPr="002F2FF1">
        <w:rPr>
          <w:snapToGrid w:val="0"/>
          <w:sz w:val="22"/>
          <w:szCs w:val="22"/>
          <w:lang w:val="lt-LT" w:eastAsia="en-US"/>
        </w:rPr>
        <w:t>acidozė</w:t>
      </w:r>
      <w:proofErr w:type="spellEnd"/>
      <w:r w:rsidR="00D15554" w:rsidRPr="002F2FF1">
        <w:rPr>
          <w:snapToGrid w:val="0"/>
          <w:sz w:val="22"/>
          <w:szCs w:val="22"/>
          <w:lang w:val="lt-LT" w:eastAsia="en-US"/>
        </w:rPr>
        <w:t xml:space="preserve"> </w:t>
      </w:r>
      <w:r w:rsidR="00D15554" w:rsidRPr="002F2FF1">
        <w:rPr>
          <w:noProof/>
          <w:sz w:val="22"/>
          <w:szCs w:val="22"/>
          <w:lang w:val="lt-LT"/>
        </w:rPr>
        <w:t>(simptomai gali būti besikartojantis pykinimas ir vėmimas, pilvo skausmas, kvėpavimo sustiprėjimas)</w:t>
      </w:r>
      <w:r w:rsidRPr="002F2FF1">
        <w:rPr>
          <w:snapToGrid w:val="0"/>
          <w:sz w:val="22"/>
          <w:szCs w:val="22"/>
          <w:lang w:val="lt-LT" w:eastAsia="en-US"/>
        </w:rPr>
        <w:t>;</w:t>
      </w:r>
    </w:p>
    <w:p w14:paraId="2D9E4046" w14:textId="77777777" w:rsidR="00823892" w:rsidRPr="0046515C" w:rsidRDefault="00C325F2" w:rsidP="0046515C">
      <w:pPr>
        <w:numPr>
          <w:ilvl w:val="0"/>
          <w:numId w:val="18"/>
        </w:numPr>
        <w:tabs>
          <w:tab w:val="num" w:pos="540"/>
        </w:tabs>
        <w:rPr>
          <w:noProof/>
          <w:sz w:val="22"/>
          <w:szCs w:val="22"/>
          <w:lang w:val="lt-LT"/>
        </w:rPr>
      </w:pPr>
      <w:r w:rsidRPr="002F2FF1">
        <w:rPr>
          <w:noProof/>
          <w:sz w:val="22"/>
          <w:szCs w:val="22"/>
          <w:lang w:val="lt-LT"/>
        </w:rPr>
        <w:t>širdies plakimo pokyčiai (pvz., padažnėjimas);</w:t>
      </w:r>
    </w:p>
    <w:p w14:paraId="2B14959F" w14:textId="77777777" w:rsidR="00823892" w:rsidRPr="002F2FF1" w:rsidRDefault="009033B4" w:rsidP="009033B4">
      <w:pPr>
        <w:widowControl w:val="0"/>
        <w:numPr>
          <w:ilvl w:val="0"/>
          <w:numId w:val="18"/>
        </w:numPr>
        <w:tabs>
          <w:tab w:val="left" w:pos="567"/>
        </w:tabs>
        <w:ind w:left="567" w:hanging="567"/>
        <w:rPr>
          <w:bCs/>
          <w:snapToGrid w:val="0"/>
          <w:color w:val="000000"/>
          <w:sz w:val="22"/>
          <w:szCs w:val="22"/>
          <w:lang w:val="lt-LT" w:eastAsia="en-US"/>
        </w:rPr>
      </w:pPr>
      <w:r w:rsidRPr="002F2FF1">
        <w:rPr>
          <w:bCs/>
          <w:snapToGrid w:val="0"/>
          <w:color w:val="000000"/>
          <w:sz w:val="22"/>
          <w:szCs w:val="22"/>
          <w:lang w:val="lt-LT" w:eastAsia="en-US"/>
        </w:rPr>
        <w:t>t</w:t>
      </w:r>
      <w:r w:rsidR="00823892" w:rsidRPr="002F2FF1">
        <w:rPr>
          <w:bCs/>
          <w:snapToGrid w:val="0"/>
          <w:color w:val="000000"/>
          <w:sz w:val="22"/>
          <w:szCs w:val="22"/>
          <w:lang w:val="lt-LT" w:eastAsia="en-US"/>
        </w:rPr>
        <w:t xml:space="preserve">oksinė epidermio </w:t>
      </w:r>
      <w:proofErr w:type="spellStart"/>
      <w:r w:rsidR="00823892" w:rsidRPr="002F2FF1">
        <w:rPr>
          <w:bCs/>
          <w:snapToGrid w:val="0"/>
          <w:color w:val="000000"/>
          <w:sz w:val="22"/>
          <w:szCs w:val="22"/>
          <w:lang w:val="lt-LT" w:eastAsia="en-US"/>
        </w:rPr>
        <w:t>nekrolizė</w:t>
      </w:r>
      <w:proofErr w:type="spellEnd"/>
      <w:r w:rsidR="00823892" w:rsidRPr="002F2FF1">
        <w:rPr>
          <w:bCs/>
          <w:snapToGrid w:val="0"/>
          <w:color w:val="000000"/>
          <w:sz w:val="22"/>
          <w:szCs w:val="22"/>
          <w:lang w:val="lt-LT" w:eastAsia="en-US"/>
        </w:rPr>
        <w:t xml:space="preserve">, </w:t>
      </w:r>
      <w:proofErr w:type="spellStart"/>
      <w:r w:rsidR="00823892" w:rsidRPr="002F2FF1">
        <w:rPr>
          <w:bCs/>
          <w:snapToGrid w:val="0"/>
          <w:color w:val="000000"/>
          <w:sz w:val="22"/>
          <w:szCs w:val="22"/>
          <w:lang w:val="lt-LT" w:eastAsia="en-US"/>
        </w:rPr>
        <w:t>Stivenso</w:t>
      </w:r>
      <w:proofErr w:type="spellEnd"/>
      <w:r w:rsidR="00823892" w:rsidRPr="002F2FF1">
        <w:rPr>
          <w:bCs/>
          <w:snapToGrid w:val="0"/>
          <w:color w:val="000000"/>
          <w:sz w:val="22"/>
          <w:szCs w:val="22"/>
          <w:lang w:val="lt-LT" w:eastAsia="en-US"/>
        </w:rPr>
        <w:t>-Džonsono (</w:t>
      </w:r>
      <w:proofErr w:type="spellStart"/>
      <w:r w:rsidR="00823892" w:rsidRPr="0046515C">
        <w:rPr>
          <w:bCs/>
          <w:i/>
          <w:iCs/>
          <w:snapToGrid w:val="0"/>
          <w:color w:val="000000"/>
          <w:sz w:val="22"/>
          <w:szCs w:val="22"/>
          <w:lang w:val="lt-LT" w:eastAsia="en-US"/>
        </w:rPr>
        <w:t>Stevens-Johnson</w:t>
      </w:r>
      <w:proofErr w:type="spellEnd"/>
      <w:r w:rsidR="00823892" w:rsidRPr="002F2FF1">
        <w:rPr>
          <w:bCs/>
          <w:snapToGrid w:val="0"/>
          <w:color w:val="000000"/>
          <w:sz w:val="22"/>
          <w:szCs w:val="22"/>
          <w:lang w:val="lt-LT" w:eastAsia="en-US"/>
        </w:rPr>
        <w:t xml:space="preserve">) sindromas, dėl padidėjusio jautrumo pasireiškiantis </w:t>
      </w:r>
      <w:proofErr w:type="spellStart"/>
      <w:r w:rsidR="00823892" w:rsidRPr="002F2FF1">
        <w:rPr>
          <w:bCs/>
          <w:snapToGrid w:val="0"/>
          <w:color w:val="000000"/>
          <w:sz w:val="22"/>
          <w:szCs w:val="22"/>
          <w:lang w:val="lt-LT" w:eastAsia="en-US"/>
        </w:rPr>
        <w:t>angitas</w:t>
      </w:r>
      <w:proofErr w:type="spellEnd"/>
      <w:r w:rsidR="00823892" w:rsidRPr="002F2FF1">
        <w:rPr>
          <w:bCs/>
          <w:snapToGrid w:val="0"/>
          <w:color w:val="000000"/>
          <w:sz w:val="22"/>
          <w:szCs w:val="22"/>
          <w:lang w:val="lt-LT" w:eastAsia="en-US"/>
        </w:rPr>
        <w:t xml:space="preserve"> (</w:t>
      </w:r>
      <w:proofErr w:type="spellStart"/>
      <w:r w:rsidR="00823892" w:rsidRPr="002F2FF1">
        <w:rPr>
          <w:bCs/>
          <w:snapToGrid w:val="0"/>
          <w:color w:val="000000"/>
          <w:sz w:val="22"/>
          <w:szCs w:val="22"/>
          <w:lang w:val="lt-LT" w:eastAsia="en-US"/>
        </w:rPr>
        <w:t>hipererginis</w:t>
      </w:r>
      <w:proofErr w:type="spellEnd"/>
      <w:r w:rsidR="00823892" w:rsidRPr="002F2FF1">
        <w:rPr>
          <w:bCs/>
          <w:snapToGrid w:val="0"/>
          <w:color w:val="000000"/>
          <w:sz w:val="22"/>
          <w:szCs w:val="22"/>
          <w:lang w:val="lt-LT" w:eastAsia="en-US"/>
        </w:rPr>
        <w:t>)</w:t>
      </w:r>
      <w:r w:rsidRPr="002F2FF1">
        <w:rPr>
          <w:bCs/>
          <w:snapToGrid w:val="0"/>
          <w:color w:val="000000"/>
          <w:sz w:val="22"/>
          <w:szCs w:val="22"/>
          <w:lang w:val="lt-LT" w:eastAsia="en-US"/>
        </w:rPr>
        <w:t>;</w:t>
      </w:r>
    </w:p>
    <w:p w14:paraId="4FBCC695" w14:textId="77777777" w:rsidR="00242567" w:rsidRPr="002F2FF1" w:rsidRDefault="009033B4" w:rsidP="00242567">
      <w:pPr>
        <w:widowControl w:val="0"/>
        <w:numPr>
          <w:ilvl w:val="0"/>
          <w:numId w:val="18"/>
        </w:numPr>
        <w:ind w:left="567" w:right="-29" w:hanging="567"/>
        <w:rPr>
          <w:snapToGrid w:val="0"/>
          <w:sz w:val="22"/>
          <w:szCs w:val="22"/>
          <w:lang w:val="lt-LT" w:eastAsia="en-US"/>
        </w:rPr>
      </w:pPr>
      <w:r w:rsidRPr="0046515C">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w:t>
      </w:r>
      <w:r w:rsidR="00C325F2" w:rsidRPr="002F2FF1">
        <w:rPr>
          <w:snapToGrid w:val="0"/>
          <w:sz w:val="22"/>
          <w:szCs w:val="22"/>
          <w:lang w:val="lt-LT" w:eastAsia="en-US"/>
        </w:rPr>
        <w:t>;</w:t>
      </w:r>
    </w:p>
    <w:p w14:paraId="181B2975" w14:textId="1CEC0718" w:rsidR="008D5AF9" w:rsidRPr="000101F7" w:rsidRDefault="00C325F2" w:rsidP="0046515C">
      <w:pPr>
        <w:widowControl w:val="0"/>
        <w:numPr>
          <w:ilvl w:val="0"/>
          <w:numId w:val="18"/>
        </w:numPr>
        <w:ind w:left="567" w:right="-29" w:hanging="567"/>
        <w:rPr>
          <w:snapToGrid w:val="0"/>
          <w:sz w:val="22"/>
          <w:szCs w:val="22"/>
          <w:lang w:val="lt-LT" w:eastAsia="en-US"/>
        </w:rPr>
      </w:pPr>
      <w:r w:rsidRPr="0046515C">
        <w:rPr>
          <w:noProof/>
          <w:sz w:val="22"/>
          <w:szCs w:val="22"/>
          <w:lang w:val="lt-LT"/>
        </w:rPr>
        <w:t>inkstų nepakankamumas</w:t>
      </w:r>
      <w:r w:rsidR="008D5AF9">
        <w:rPr>
          <w:noProof/>
          <w:sz w:val="22"/>
          <w:szCs w:val="22"/>
          <w:lang w:val="lt-LT"/>
        </w:rPr>
        <w:t>;</w:t>
      </w:r>
    </w:p>
    <w:p w14:paraId="6512337C" w14:textId="77777777" w:rsidR="009033B4" w:rsidRPr="0046515C" w:rsidRDefault="008D5AF9" w:rsidP="0046515C">
      <w:pPr>
        <w:widowControl w:val="0"/>
        <w:numPr>
          <w:ilvl w:val="0"/>
          <w:numId w:val="18"/>
        </w:numPr>
        <w:ind w:left="567" w:right="-29" w:hanging="567"/>
        <w:rPr>
          <w:snapToGrid w:val="0"/>
          <w:sz w:val="22"/>
          <w:szCs w:val="22"/>
          <w:lang w:val="lt-LT" w:eastAsia="en-US"/>
        </w:rPr>
      </w:pPr>
      <w:r>
        <w:rPr>
          <w:noProof/>
          <w:sz w:val="22"/>
          <w:szCs w:val="22"/>
          <w:lang w:val="lt-LT"/>
        </w:rPr>
        <w:t>p</w:t>
      </w:r>
      <w:r w:rsidRPr="008D5AF9">
        <w:rPr>
          <w:noProof/>
          <w:sz w:val="22"/>
          <w:szCs w:val="22"/>
          <w:lang w:val="lt-LT"/>
        </w:rPr>
        <w:t>ajuodavęs liežuvio paviršius, kuris atrodo „plaukuotas“</w:t>
      </w:r>
      <w:r w:rsidR="00C325F2" w:rsidRPr="0046515C">
        <w:rPr>
          <w:noProof/>
          <w:sz w:val="22"/>
          <w:szCs w:val="22"/>
          <w:lang w:val="lt-LT"/>
        </w:rPr>
        <w:t>.</w:t>
      </w:r>
    </w:p>
    <w:p w14:paraId="064E0EEA" w14:textId="77777777" w:rsidR="007B1560" w:rsidRPr="002F2FF1" w:rsidRDefault="007B1560" w:rsidP="007B1560">
      <w:pPr>
        <w:widowControl w:val="0"/>
        <w:ind w:right="-29"/>
        <w:rPr>
          <w:snapToGrid w:val="0"/>
          <w:sz w:val="22"/>
          <w:szCs w:val="22"/>
          <w:lang w:val="lt-LT" w:eastAsia="en-US"/>
        </w:rPr>
      </w:pPr>
    </w:p>
    <w:p w14:paraId="7B9EEBF0" w14:textId="77777777" w:rsidR="007B1560" w:rsidRPr="002F2FF1" w:rsidRDefault="00FC64B1" w:rsidP="002C06DF">
      <w:pPr>
        <w:keepNext/>
        <w:rPr>
          <w:b/>
          <w:sz w:val="22"/>
          <w:szCs w:val="22"/>
          <w:u w:val="single"/>
          <w:lang w:val="lt-LT"/>
        </w:rPr>
      </w:pPr>
      <w:r w:rsidRPr="0046515C">
        <w:rPr>
          <w:b/>
          <w:sz w:val="22"/>
          <w:szCs w:val="22"/>
          <w:lang w:val="lt-LT"/>
        </w:rPr>
        <w:lastRenderedPageBreak/>
        <w:t>Šalutinio poveikio reiškiniai, kurių dažnis nežinomas (negali būti apskaičiuotas pagal turimus duomenis)</w:t>
      </w:r>
      <w:r w:rsidR="007B1560" w:rsidRPr="002F2FF1">
        <w:rPr>
          <w:b/>
          <w:snapToGrid w:val="0"/>
          <w:sz w:val="22"/>
          <w:szCs w:val="22"/>
          <w:lang w:val="lt-LT" w:eastAsia="en-US"/>
        </w:rPr>
        <w:t>:</w:t>
      </w:r>
    </w:p>
    <w:p w14:paraId="1ACE5A97" w14:textId="77777777" w:rsidR="00B2005D" w:rsidRPr="002F2FF1" w:rsidRDefault="007B1560" w:rsidP="002C06DF">
      <w:pPr>
        <w:keepNext/>
        <w:widowControl w:val="0"/>
        <w:numPr>
          <w:ilvl w:val="0"/>
          <w:numId w:val="18"/>
        </w:numPr>
        <w:ind w:left="567" w:right="-29" w:hanging="567"/>
        <w:rPr>
          <w:noProof/>
          <w:sz w:val="22"/>
          <w:szCs w:val="22"/>
          <w:lang w:val="lt-LT" w:eastAsia="en-US"/>
        </w:rPr>
      </w:pP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sindromas (simptomai yra dažnas širdies plakimas, sumišimas, nenormalus prakaitavimas, haliucinacijos, nevalingi judesiai, </w:t>
      </w:r>
      <w:proofErr w:type="spellStart"/>
      <w:r w:rsidRPr="002F2FF1">
        <w:rPr>
          <w:snapToGrid w:val="0"/>
          <w:sz w:val="22"/>
          <w:szCs w:val="22"/>
          <w:lang w:val="lt-LT" w:eastAsia="en-US"/>
        </w:rPr>
        <w:t>šaltkrėtis</w:t>
      </w:r>
      <w:proofErr w:type="spellEnd"/>
      <w:r w:rsidRPr="002F2FF1">
        <w:rPr>
          <w:snapToGrid w:val="0"/>
          <w:sz w:val="22"/>
          <w:szCs w:val="22"/>
          <w:lang w:val="lt-LT" w:eastAsia="en-US"/>
        </w:rPr>
        <w:t xml:space="preserve"> ir drebulys);</w:t>
      </w:r>
    </w:p>
    <w:p w14:paraId="797604D4" w14:textId="77777777" w:rsidR="00914C95" w:rsidRPr="002F2FF1" w:rsidRDefault="00914C95" w:rsidP="00112036">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traukuliai;</w:t>
      </w:r>
    </w:p>
    <w:p w14:paraId="3FA43F23" w14:textId="77777777" w:rsidR="00914C95" w:rsidRPr="002F2FF1" w:rsidRDefault="00914C95" w:rsidP="00112036">
      <w:pPr>
        <w:widowControl w:val="0"/>
        <w:numPr>
          <w:ilvl w:val="0"/>
          <w:numId w:val="18"/>
        </w:numPr>
        <w:ind w:left="567" w:right="-29" w:hanging="567"/>
        <w:rPr>
          <w:snapToGrid w:val="0"/>
          <w:sz w:val="22"/>
          <w:szCs w:val="22"/>
          <w:lang w:val="lt-LT" w:eastAsia="en-US"/>
        </w:rPr>
      </w:pPr>
      <w:proofErr w:type="spellStart"/>
      <w:r w:rsidRPr="002F2FF1">
        <w:rPr>
          <w:snapToGrid w:val="0"/>
          <w:sz w:val="22"/>
          <w:szCs w:val="22"/>
          <w:lang w:val="lt-LT" w:eastAsia="en-US"/>
        </w:rPr>
        <w:t>alopecija</w:t>
      </w:r>
      <w:proofErr w:type="spellEnd"/>
      <w:r w:rsidRPr="002F2FF1">
        <w:rPr>
          <w:snapToGrid w:val="0"/>
          <w:sz w:val="22"/>
          <w:szCs w:val="22"/>
          <w:lang w:val="lt-LT" w:eastAsia="en-US"/>
        </w:rPr>
        <w:t xml:space="preserve"> (plaukų slinkimas);</w:t>
      </w:r>
    </w:p>
    <w:p w14:paraId="1B1700F4" w14:textId="77777777" w:rsidR="00410CC7" w:rsidRPr="002F2FF1" w:rsidRDefault="00914C95" w:rsidP="006F7EEA">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spalvų matymo pokyčiai, negalėjimas įžiūrėti detalių arba regėjimo lauko sumažėjimas</w:t>
      </w:r>
      <w:r w:rsidR="00410CC7" w:rsidRPr="002F2FF1">
        <w:rPr>
          <w:snapToGrid w:val="0"/>
          <w:sz w:val="22"/>
          <w:szCs w:val="22"/>
          <w:lang w:val="lt-LT" w:eastAsia="en-US"/>
        </w:rPr>
        <w:t>;</w:t>
      </w:r>
    </w:p>
    <w:p w14:paraId="5C8C3EF2" w14:textId="77777777" w:rsidR="00410CC7" w:rsidRPr="002F2FF1" w:rsidRDefault="00410CC7" w:rsidP="006F7EEA">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kaulų čiulpų slopinimas;</w:t>
      </w:r>
    </w:p>
    <w:p w14:paraId="0B57AD7F" w14:textId="77777777" w:rsidR="00C325F2" w:rsidRPr="002F2FF1" w:rsidRDefault="00C325F2" w:rsidP="006F7EEA">
      <w:pPr>
        <w:widowControl w:val="0"/>
        <w:numPr>
          <w:ilvl w:val="0"/>
          <w:numId w:val="18"/>
        </w:numPr>
        <w:ind w:left="567" w:right="-29" w:hanging="567"/>
        <w:rPr>
          <w:snapToGrid w:val="0"/>
          <w:sz w:val="22"/>
          <w:szCs w:val="22"/>
          <w:lang w:val="lt-LT" w:eastAsia="en-US"/>
        </w:rPr>
      </w:pPr>
      <w:r w:rsidRPr="002F2FF1">
        <w:rPr>
          <w:snapToGrid w:val="0"/>
          <w:sz w:val="22"/>
          <w:szCs w:val="22"/>
          <w:lang w:val="lt-LT" w:eastAsia="en-US"/>
        </w:rPr>
        <w:t>dantų paviršiaus spalvos pokytis;</w:t>
      </w:r>
    </w:p>
    <w:p w14:paraId="3DA7A3F9" w14:textId="77777777" w:rsidR="00C325F2" w:rsidRPr="002F2FF1" w:rsidRDefault="00D15554" w:rsidP="00112036">
      <w:pPr>
        <w:numPr>
          <w:ilvl w:val="0"/>
          <w:numId w:val="18"/>
        </w:numPr>
        <w:tabs>
          <w:tab w:val="num" w:pos="540"/>
        </w:tabs>
        <w:rPr>
          <w:noProof/>
          <w:sz w:val="22"/>
          <w:szCs w:val="22"/>
          <w:lang w:val="lt-LT"/>
        </w:rPr>
      </w:pPr>
      <w:r w:rsidRPr="002F2FF1">
        <w:rPr>
          <w:noProof/>
          <w:sz w:val="22"/>
          <w:szCs w:val="22"/>
          <w:lang w:val="lt-LT"/>
        </w:rPr>
        <w:t>h</w:t>
      </w:r>
      <w:r w:rsidR="00C325F2" w:rsidRPr="002F2FF1">
        <w:rPr>
          <w:noProof/>
          <w:sz w:val="22"/>
          <w:szCs w:val="22"/>
          <w:lang w:val="lt-LT"/>
        </w:rPr>
        <w:t>iponatremija (maža natrio koncentracija kraujyje);</w:t>
      </w:r>
    </w:p>
    <w:p w14:paraId="634A6232" w14:textId="77777777" w:rsidR="003D19EA" w:rsidRPr="0046515C" w:rsidRDefault="003D19EA" w:rsidP="0046515C">
      <w:pPr>
        <w:numPr>
          <w:ilvl w:val="0"/>
          <w:numId w:val="18"/>
        </w:numPr>
        <w:tabs>
          <w:tab w:val="num" w:pos="540"/>
        </w:tabs>
        <w:rPr>
          <w:noProof/>
          <w:sz w:val="22"/>
          <w:szCs w:val="22"/>
          <w:lang w:val="lt-LT"/>
        </w:rPr>
      </w:pPr>
      <w:r w:rsidRPr="0046515C">
        <w:rPr>
          <w:snapToGrid w:val="0"/>
          <w:color w:val="000000"/>
          <w:sz w:val="22"/>
          <w:szCs w:val="22"/>
          <w:lang w:val="lt-LT" w:eastAsia="en-US"/>
        </w:rPr>
        <w:t>kaulų čiulpų slopinimas</w:t>
      </w:r>
      <w:r w:rsidR="00C5437C" w:rsidRPr="002F2FF1">
        <w:rPr>
          <w:snapToGrid w:val="0"/>
          <w:color w:val="000000"/>
          <w:sz w:val="22"/>
          <w:szCs w:val="22"/>
          <w:lang w:val="lt-LT" w:eastAsia="en-US"/>
        </w:rPr>
        <w:t xml:space="preserve"> (</w:t>
      </w:r>
      <w:r w:rsidR="00B075D1" w:rsidRPr="002F2FF1">
        <w:rPr>
          <w:snapToGrid w:val="0"/>
          <w:color w:val="000000"/>
          <w:sz w:val="22"/>
          <w:szCs w:val="22"/>
          <w:lang w:val="lt-LT" w:eastAsia="en-US"/>
        </w:rPr>
        <w:t>sutrikusi kraujo ląstelių ir plokštelių gamyba)</w:t>
      </w:r>
      <w:r w:rsidRPr="002F2FF1">
        <w:rPr>
          <w:snapToGrid w:val="0"/>
          <w:color w:val="000000"/>
          <w:sz w:val="22"/>
          <w:szCs w:val="22"/>
          <w:lang w:val="lt-LT" w:eastAsia="en-US"/>
        </w:rPr>
        <w:t>;</w:t>
      </w:r>
    </w:p>
    <w:p w14:paraId="37A5F0BB" w14:textId="77777777" w:rsidR="00914C95" w:rsidRPr="002F2FF1" w:rsidRDefault="00443C84" w:rsidP="006F7EEA">
      <w:pPr>
        <w:widowControl w:val="0"/>
        <w:numPr>
          <w:ilvl w:val="0"/>
          <w:numId w:val="18"/>
        </w:numPr>
        <w:ind w:left="567" w:right="-29" w:hanging="567"/>
        <w:rPr>
          <w:snapToGrid w:val="0"/>
          <w:sz w:val="22"/>
          <w:szCs w:val="22"/>
          <w:lang w:val="lt-LT" w:eastAsia="en-US"/>
        </w:rPr>
      </w:pPr>
      <w:r w:rsidRPr="0046515C">
        <w:rPr>
          <w:snapToGrid w:val="0"/>
          <w:sz w:val="22"/>
          <w:szCs w:val="22"/>
          <w:lang w:val="lt-LT" w:eastAsia="en-US"/>
        </w:rPr>
        <w:t>mažakraujystė (</w:t>
      </w:r>
      <w:r w:rsidR="00410CC7" w:rsidRPr="0046515C">
        <w:rPr>
          <w:snapToGrid w:val="0"/>
          <w:sz w:val="22"/>
          <w:szCs w:val="22"/>
          <w:lang w:val="lt-LT" w:eastAsia="en-US"/>
        </w:rPr>
        <w:t>anemija</w:t>
      </w:r>
      <w:r w:rsidRPr="002F2FF1">
        <w:rPr>
          <w:snapToGrid w:val="0"/>
          <w:sz w:val="22"/>
          <w:szCs w:val="22"/>
          <w:lang w:val="lt-LT" w:eastAsia="en-US"/>
        </w:rPr>
        <w:t>)</w:t>
      </w:r>
      <w:r w:rsidR="00410CC7" w:rsidRPr="002F2FF1">
        <w:rPr>
          <w:snapToGrid w:val="0"/>
          <w:sz w:val="22"/>
          <w:szCs w:val="22"/>
          <w:lang w:val="lt-LT" w:eastAsia="en-US"/>
        </w:rPr>
        <w:t>.</w:t>
      </w:r>
    </w:p>
    <w:p w14:paraId="7411043B" w14:textId="77777777" w:rsidR="00EB0465" w:rsidRPr="002F2FF1" w:rsidRDefault="00EB0465" w:rsidP="00EB0465">
      <w:pPr>
        <w:widowControl w:val="0"/>
        <w:numPr>
          <w:ilvl w:val="12"/>
          <w:numId w:val="0"/>
        </w:numPr>
        <w:ind w:right="-29"/>
        <w:rPr>
          <w:snapToGrid w:val="0"/>
          <w:sz w:val="22"/>
          <w:szCs w:val="22"/>
          <w:lang w:val="lt-LT" w:eastAsia="en-US"/>
        </w:rPr>
      </w:pPr>
    </w:p>
    <w:p w14:paraId="4BDC4484" w14:textId="77777777" w:rsidR="00EB0465" w:rsidRPr="002F2FF1" w:rsidRDefault="00EB0465" w:rsidP="00EB0465">
      <w:pPr>
        <w:widowControl w:val="0"/>
        <w:tabs>
          <w:tab w:val="left" w:pos="567"/>
        </w:tabs>
        <w:rPr>
          <w:b/>
          <w:snapToGrid w:val="0"/>
          <w:sz w:val="22"/>
          <w:szCs w:val="22"/>
          <w:lang w:val="lt-LT" w:eastAsia="en-US"/>
        </w:rPr>
      </w:pPr>
      <w:r w:rsidRPr="002F2FF1">
        <w:rPr>
          <w:b/>
          <w:snapToGrid w:val="0"/>
          <w:sz w:val="22"/>
          <w:szCs w:val="22"/>
          <w:lang w:val="lt-LT" w:eastAsia="en-US"/>
        </w:rPr>
        <w:t>Pranešimas apie šalutinį poveikį</w:t>
      </w:r>
    </w:p>
    <w:p w14:paraId="5C3D6A2C" w14:textId="5EAF2FC8" w:rsidR="009119A9" w:rsidRPr="0046515C" w:rsidRDefault="00EB0465" w:rsidP="009119A9">
      <w:pPr>
        <w:tabs>
          <w:tab w:val="left" w:pos="567"/>
        </w:tabs>
        <w:ind w:right="-29"/>
        <w:rPr>
          <w:noProof/>
          <w:snapToGrid w:val="0"/>
          <w:sz w:val="22"/>
          <w:szCs w:val="22"/>
          <w:lang w:val="lt-LT"/>
        </w:rPr>
      </w:pPr>
      <w:r w:rsidRPr="002F2FF1">
        <w:rPr>
          <w:snapToGrid w:val="0"/>
          <w:sz w:val="22"/>
          <w:szCs w:val="22"/>
          <w:lang w:val="lt-LT" w:eastAsia="en-US"/>
        </w:rPr>
        <w:t xml:space="preserve">Jeigu pasireiškė šalutinis poveikis, įskaitant šiame lapelyje nenurodytą, pasakykite gydytojui arba </w:t>
      </w:r>
      <w:r w:rsidR="00D10D80" w:rsidRPr="002F2FF1">
        <w:rPr>
          <w:snapToGrid w:val="0"/>
          <w:sz w:val="22"/>
          <w:szCs w:val="22"/>
          <w:lang w:val="lt-LT" w:eastAsia="en-US"/>
        </w:rPr>
        <w:t>slaugytojui</w:t>
      </w:r>
      <w:r w:rsidRPr="002F2FF1">
        <w:rPr>
          <w:snapToGrid w:val="0"/>
          <w:sz w:val="22"/>
          <w:szCs w:val="22"/>
          <w:lang w:val="lt-LT" w:eastAsia="en-US"/>
        </w:rPr>
        <w:t xml:space="preserve">. </w:t>
      </w:r>
      <w:r w:rsidR="009119A9" w:rsidRPr="0046515C">
        <w:rPr>
          <w:sz w:val="22"/>
          <w:szCs w:val="22"/>
          <w:lang w:val="lt-LT" w:eastAsia="lt-LT"/>
        </w:rPr>
        <w:t xml:space="preserve">Pranešimą apie šalutinį poveikį galite užpildyti ir pateikti Valstybinės vaistų kontrolės tarnybos prie Lietuvos Respublikos sveikatos apsaugos ministerijos tinklalapyje </w:t>
      </w:r>
      <w:r w:rsidR="009119A9" w:rsidRPr="0046515C">
        <w:rPr>
          <w:color w:val="0000EE"/>
          <w:sz w:val="22"/>
          <w:szCs w:val="22"/>
          <w:u w:val="single"/>
          <w:lang w:val="lt-LT" w:eastAsia="lt-LT"/>
        </w:rPr>
        <w:t>https://vvkt.lrv.lt/lt/</w:t>
      </w:r>
      <w:r w:rsidR="009119A9" w:rsidRPr="0046515C">
        <w:rPr>
          <w:sz w:val="22"/>
          <w:szCs w:val="22"/>
          <w:lang w:val="lt-LT" w:eastAsia="lt-LT"/>
        </w:rPr>
        <w:t xml:space="preserve"> nurodytais būdais arba paskambinti nemokamu telefonu </w:t>
      </w:r>
      <w:r w:rsidR="008D5AF9">
        <w:rPr>
          <w:sz w:val="22"/>
          <w:szCs w:val="22"/>
          <w:lang w:val="lt-LT" w:eastAsia="lt-LT"/>
        </w:rPr>
        <w:t>+370</w:t>
      </w:r>
      <w:r w:rsidR="009119A9" w:rsidRPr="0046515C">
        <w:rPr>
          <w:sz w:val="22"/>
          <w:szCs w:val="22"/>
          <w:lang w:val="lt-LT" w:eastAsia="lt-LT"/>
        </w:rPr>
        <w:t xml:space="preserve"> 800 73 568. Pranešdami apie šalutinį poveikį galite mums padėti gauti daugiau informacijos apie šio vaisto saugumą.</w:t>
      </w:r>
    </w:p>
    <w:p w14:paraId="3B1EFB3E" w14:textId="77777777" w:rsidR="00EB0465" w:rsidRPr="002F2FF1" w:rsidRDefault="00EB0465" w:rsidP="0046515C">
      <w:pPr>
        <w:widowControl w:val="0"/>
        <w:tabs>
          <w:tab w:val="left" w:pos="567"/>
        </w:tabs>
        <w:ind w:right="-1"/>
        <w:rPr>
          <w:snapToGrid w:val="0"/>
          <w:sz w:val="22"/>
          <w:szCs w:val="22"/>
          <w:lang w:val="lt-LT" w:eastAsia="en-US"/>
        </w:rPr>
      </w:pPr>
    </w:p>
    <w:p w14:paraId="2E994A86" w14:textId="77777777" w:rsidR="00EB0465" w:rsidRPr="002F2FF1" w:rsidRDefault="00EB0465" w:rsidP="00EB0465">
      <w:pPr>
        <w:widowControl w:val="0"/>
        <w:tabs>
          <w:tab w:val="left" w:pos="567"/>
        </w:tabs>
        <w:ind w:right="-449"/>
        <w:rPr>
          <w:snapToGrid w:val="0"/>
          <w:sz w:val="22"/>
          <w:szCs w:val="22"/>
          <w:lang w:val="lt-LT" w:eastAsia="en-US"/>
        </w:rPr>
      </w:pPr>
    </w:p>
    <w:p w14:paraId="49CCB7B8"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5.</w:t>
      </w:r>
      <w:r w:rsidRPr="002F2FF1">
        <w:rPr>
          <w:b/>
          <w:bCs/>
          <w:snapToGrid w:val="0"/>
          <w:sz w:val="22"/>
          <w:szCs w:val="22"/>
          <w:lang w:val="lt-LT"/>
        </w:rPr>
        <w:tab/>
        <w:t xml:space="preserve">Kaip laikyti </w:t>
      </w:r>
      <w:proofErr w:type="spellStart"/>
      <w:r w:rsidR="00E04CD9" w:rsidRPr="002F2FF1">
        <w:rPr>
          <w:b/>
          <w:bCs/>
          <w:snapToGrid w:val="0"/>
          <w:sz w:val="22"/>
          <w:szCs w:val="22"/>
          <w:lang w:val="lt-LT"/>
        </w:rPr>
        <w:t>Linezolid</w:t>
      </w:r>
      <w:proofErr w:type="spellEnd"/>
      <w:r w:rsidR="00E04CD9" w:rsidRPr="002F2FF1">
        <w:rPr>
          <w:b/>
          <w:bCs/>
          <w:snapToGrid w:val="0"/>
          <w:sz w:val="22"/>
          <w:szCs w:val="22"/>
          <w:lang w:val="lt-LT"/>
        </w:rPr>
        <w:t xml:space="preserve"> </w:t>
      </w:r>
      <w:proofErr w:type="spellStart"/>
      <w:r w:rsidR="00E04CD9" w:rsidRPr="002F2FF1">
        <w:rPr>
          <w:b/>
          <w:bCs/>
          <w:snapToGrid w:val="0"/>
          <w:sz w:val="22"/>
          <w:szCs w:val="22"/>
          <w:lang w:val="lt-LT"/>
        </w:rPr>
        <w:t>Inteli</w:t>
      </w:r>
      <w:proofErr w:type="spellEnd"/>
      <w:r w:rsidR="00D10D80" w:rsidRPr="002F2FF1">
        <w:rPr>
          <w:b/>
          <w:bCs/>
          <w:snapToGrid w:val="0"/>
          <w:sz w:val="22"/>
          <w:szCs w:val="22"/>
          <w:lang w:val="lt-LT"/>
        </w:rPr>
        <w:t xml:space="preserve"> </w:t>
      </w:r>
    </w:p>
    <w:p w14:paraId="4DB0DACB" w14:textId="77777777" w:rsidR="00EB0465" w:rsidRPr="002F2FF1" w:rsidRDefault="00EB0465" w:rsidP="00EB0465">
      <w:pPr>
        <w:widowControl w:val="0"/>
        <w:numPr>
          <w:ilvl w:val="12"/>
          <w:numId w:val="0"/>
        </w:numPr>
        <w:ind w:right="-2"/>
        <w:rPr>
          <w:snapToGrid w:val="0"/>
          <w:sz w:val="22"/>
          <w:szCs w:val="22"/>
          <w:lang w:val="lt-LT" w:eastAsia="en-US"/>
        </w:rPr>
      </w:pPr>
    </w:p>
    <w:p w14:paraId="14C68C7E" w14:textId="77777777" w:rsidR="00990F63" w:rsidRPr="002F2FF1" w:rsidRDefault="00990F63" w:rsidP="00EB0465">
      <w:pPr>
        <w:widowControl w:val="0"/>
        <w:numPr>
          <w:ilvl w:val="12"/>
          <w:numId w:val="0"/>
        </w:numPr>
        <w:ind w:right="-2"/>
        <w:rPr>
          <w:snapToGrid w:val="0"/>
          <w:sz w:val="22"/>
          <w:szCs w:val="22"/>
          <w:lang w:val="lt-LT" w:eastAsia="en-US"/>
        </w:rPr>
      </w:pPr>
      <w:r w:rsidRPr="002F2FF1">
        <w:rPr>
          <w:snapToGrid w:val="0"/>
          <w:sz w:val="22"/>
          <w:szCs w:val="22"/>
          <w:lang w:val="lt-LT" w:eastAsia="en-US"/>
        </w:rPr>
        <w:t>Šį vaistą laikykite vaikams nepastebimoje ir nepasiekiamoje vietoje.</w:t>
      </w:r>
    </w:p>
    <w:p w14:paraId="20088316" w14:textId="77777777" w:rsidR="00990F63" w:rsidRPr="002F2FF1" w:rsidRDefault="00990F63" w:rsidP="00EB0465">
      <w:pPr>
        <w:widowControl w:val="0"/>
        <w:numPr>
          <w:ilvl w:val="12"/>
          <w:numId w:val="0"/>
        </w:numPr>
        <w:ind w:right="-2"/>
        <w:rPr>
          <w:snapToGrid w:val="0"/>
          <w:sz w:val="22"/>
          <w:szCs w:val="22"/>
          <w:lang w:val="lt-LT" w:eastAsia="en-US"/>
        </w:rPr>
      </w:pPr>
    </w:p>
    <w:p w14:paraId="01999725" w14:textId="77777777" w:rsidR="00990F63" w:rsidRPr="002F2FF1" w:rsidRDefault="00990F63" w:rsidP="00EB0465">
      <w:pPr>
        <w:widowControl w:val="0"/>
        <w:numPr>
          <w:ilvl w:val="12"/>
          <w:numId w:val="0"/>
        </w:numPr>
        <w:ind w:right="-2"/>
        <w:rPr>
          <w:snapToGrid w:val="0"/>
          <w:sz w:val="22"/>
          <w:szCs w:val="22"/>
          <w:lang w:val="lt-LT" w:eastAsia="en-US"/>
        </w:rPr>
      </w:pPr>
      <w:r w:rsidRPr="002F2FF1">
        <w:rPr>
          <w:snapToGrid w:val="0"/>
          <w:sz w:val="22"/>
          <w:szCs w:val="22"/>
          <w:lang w:val="lt-LT" w:eastAsia="en-US"/>
        </w:rPr>
        <w:t xml:space="preserve">Ant </w:t>
      </w:r>
      <w:r w:rsidR="001D6DFD" w:rsidRPr="002F2FF1">
        <w:rPr>
          <w:snapToGrid w:val="0"/>
          <w:sz w:val="22"/>
          <w:szCs w:val="22"/>
          <w:lang w:val="lt-LT" w:eastAsia="en-US"/>
        </w:rPr>
        <w:t>dėžutės, maišelio ir apsauginės plėvelės</w:t>
      </w:r>
      <w:r w:rsidRPr="002F2FF1">
        <w:rPr>
          <w:snapToGrid w:val="0"/>
          <w:sz w:val="22"/>
          <w:szCs w:val="22"/>
          <w:lang w:val="lt-LT" w:eastAsia="en-US"/>
        </w:rPr>
        <w:t xml:space="preserve"> po „EXP“ nurodytam tinkamumo laikui pasibaigus, šio vaisto vartoti negalima. Vaistas tinkamas vartoti iki paskutinės nurodyto mėnesio dienos.</w:t>
      </w:r>
    </w:p>
    <w:p w14:paraId="7C482A19" w14:textId="77777777" w:rsidR="00D10D80" w:rsidRPr="002F2FF1" w:rsidRDefault="00D10D80" w:rsidP="00EB0465">
      <w:pPr>
        <w:widowControl w:val="0"/>
        <w:numPr>
          <w:ilvl w:val="12"/>
          <w:numId w:val="0"/>
        </w:numPr>
        <w:ind w:right="-2"/>
        <w:rPr>
          <w:snapToGrid w:val="0"/>
          <w:sz w:val="22"/>
          <w:szCs w:val="22"/>
          <w:lang w:val="lt-LT" w:eastAsia="en-US"/>
        </w:rPr>
      </w:pPr>
    </w:p>
    <w:p w14:paraId="7784021B" w14:textId="77777777" w:rsidR="00D10D80" w:rsidRPr="002F2FF1" w:rsidRDefault="00D10D80" w:rsidP="00EB0465">
      <w:pPr>
        <w:widowControl w:val="0"/>
        <w:numPr>
          <w:ilvl w:val="12"/>
          <w:numId w:val="0"/>
        </w:numPr>
        <w:ind w:right="-2"/>
        <w:rPr>
          <w:b/>
          <w:bCs/>
          <w:snapToGrid w:val="0"/>
          <w:sz w:val="22"/>
          <w:szCs w:val="22"/>
          <w:lang w:val="lt-LT" w:eastAsia="en-US"/>
        </w:rPr>
      </w:pPr>
      <w:r w:rsidRPr="002F2FF1">
        <w:rPr>
          <w:b/>
          <w:bCs/>
          <w:snapToGrid w:val="0"/>
          <w:sz w:val="22"/>
          <w:szCs w:val="22"/>
          <w:lang w:val="lt-LT" w:eastAsia="en-US"/>
        </w:rPr>
        <w:t>Specialios laikymo atsargumo priemonės:</w:t>
      </w:r>
    </w:p>
    <w:p w14:paraId="1E51C94F" w14:textId="77777777" w:rsidR="00D10D80" w:rsidRPr="002F2FF1" w:rsidRDefault="00D10D80" w:rsidP="00B97159">
      <w:pPr>
        <w:widowControl w:val="0"/>
        <w:tabs>
          <w:tab w:val="left" w:pos="567"/>
        </w:tabs>
        <w:snapToGrid w:val="0"/>
        <w:rPr>
          <w:rFonts w:eastAsia="Calibri"/>
          <w:sz w:val="22"/>
          <w:szCs w:val="22"/>
          <w:lang w:val="lt-LT" w:eastAsia="en-US"/>
        </w:rPr>
      </w:pPr>
      <w:r w:rsidRPr="002F2FF1">
        <w:rPr>
          <w:i/>
          <w:iCs/>
          <w:snapToGrid w:val="0"/>
          <w:sz w:val="22"/>
          <w:szCs w:val="22"/>
          <w:lang w:val="lt-LT" w:eastAsia="en-US"/>
        </w:rPr>
        <w:t>Prieš atidarymą:</w:t>
      </w:r>
      <w:r w:rsidR="00FB417A" w:rsidRPr="002F2FF1">
        <w:rPr>
          <w:i/>
          <w:iCs/>
          <w:snapToGrid w:val="0"/>
          <w:sz w:val="22"/>
          <w:szCs w:val="22"/>
          <w:lang w:val="lt-LT" w:eastAsia="en-US"/>
        </w:rPr>
        <w:t xml:space="preserve"> </w:t>
      </w:r>
      <w:r w:rsidR="00CC3808" w:rsidRPr="0046515C">
        <w:rPr>
          <w:snapToGrid w:val="0"/>
          <w:sz w:val="22"/>
          <w:szCs w:val="22"/>
          <w:lang w:val="lt-LT" w:eastAsia="en-US"/>
        </w:rPr>
        <w:t>š</w:t>
      </w:r>
      <w:r w:rsidR="00CC3808" w:rsidRPr="002F2FF1">
        <w:rPr>
          <w:rFonts w:eastAsia="Calibri"/>
          <w:sz w:val="22"/>
          <w:szCs w:val="22"/>
          <w:lang w:val="lt-LT" w:eastAsia="en-US"/>
        </w:rPr>
        <w:t>i</w:t>
      </w:r>
      <w:r w:rsidR="00B97159" w:rsidRPr="002F2FF1">
        <w:rPr>
          <w:rFonts w:eastAsia="Calibri"/>
          <w:sz w:val="22"/>
          <w:szCs w:val="22"/>
          <w:lang w:val="lt-LT" w:eastAsia="en-US"/>
        </w:rPr>
        <w:t>o</w:t>
      </w:r>
      <w:r w:rsidR="00CC3808" w:rsidRPr="002F2FF1">
        <w:rPr>
          <w:rFonts w:eastAsia="Calibri"/>
          <w:sz w:val="22"/>
          <w:szCs w:val="22"/>
          <w:lang w:val="lt-LT" w:eastAsia="en-US"/>
        </w:rPr>
        <w:t xml:space="preserve"> vaist</w:t>
      </w:r>
      <w:r w:rsidR="00B97159" w:rsidRPr="002F2FF1">
        <w:rPr>
          <w:rFonts w:eastAsia="Calibri"/>
          <w:sz w:val="22"/>
          <w:szCs w:val="22"/>
          <w:lang w:val="lt-LT" w:eastAsia="en-US"/>
        </w:rPr>
        <w:t>o</w:t>
      </w:r>
      <w:r w:rsidR="00CC3808" w:rsidRPr="002F2FF1">
        <w:rPr>
          <w:rFonts w:eastAsia="Calibri"/>
          <w:sz w:val="22"/>
          <w:szCs w:val="22"/>
          <w:lang w:val="lt-LT" w:eastAsia="en-US"/>
        </w:rPr>
        <w:t xml:space="preserve"> </w:t>
      </w:r>
      <w:r w:rsidR="00B97159" w:rsidRPr="002F2FF1">
        <w:rPr>
          <w:rFonts w:eastAsia="Calibri"/>
          <w:sz w:val="22"/>
          <w:szCs w:val="22"/>
          <w:lang w:val="lt-LT" w:eastAsia="en-US"/>
        </w:rPr>
        <w:t xml:space="preserve">laikymui </w:t>
      </w:r>
      <w:r w:rsidR="00CC3808" w:rsidRPr="002F2FF1">
        <w:rPr>
          <w:rFonts w:eastAsia="Calibri"/>
          <w:sz w:val="22"/>
          <w:szCs w:val="22"/>
          <w:lang w:val="lt-LT" w:eastAsia="en-US"/>
        </w:rPr>
        <w:t>specialių temperatūros sąlygų nereik</w:t>
      </w:r>
      <w:r w:rsidR="00B97159" w:rsidRPr="002F2FF1">
        <w:rPr>
          <w:rFonts w:eastAsia="Calibri"/>
          <w:sz w:val="22"/>
          <w:szCs w:val="22"/>
          <w:lang w:val="lt-LT" w:eastAsia="en-US"/>
        </w:rPr>
        <w:t>alaujama</w:t>
      </w:r>
      <w:r w:rsidR="00CC3808" w:rsidRPr="002F2FF1">
        <w:rPr>
          <w:rFonts w:eastAsia="Calibri"/>
          <w:sz w:val="22"/>
          <w:szCs w:val="22"/>
          <w:lang w:val="lt-LT" w:eastAsia="en-US"/>
        </w:rPr>
        <w:t>. Maišelį laikyti išorinėje dėžutėje, kad vaist</w:t>
      </w:r>
      <w:r w:rsidR="00B97159" w:rsidRPr="002F2FF1">
        <w:rPr>
          <w:rFonts w:eastAsia="Calibri"/>
          <w:sz w:val="22"/>
          <w:szCs w:val="22"/>
          <w:lang w:val="lt-LT" w:eastAsia="en-US"/>
        </w:rPr>
        <w:t>as</w:t>
      </w:r>
      <w:r w:rsidR="00CC3808" w:rsidRPr="002F2FF1">
        <w:rPr>
          <w:rFonts w:eastAsia="Calibri"/>
          <w:sz w:val="22"/>
          <w:szCs w:val="22"/>
          <w:lang w:val="lt-LT" w:eastAsia="en-US"/>
        </w:rPr>
        <w:t xml:space="preserve"> būtų apsaugotas nuo šviesos.</w:t>
      </w:r>
    </w:p>
    <w:p w14:paraId="42A4AD25" w14:textId="77777777" w:rsidR="00D10D80" w:rsidRPr="002F2FF1" w:rsidRDefault="00D10D80" w:rsidP="00D10D80">
      <w:pPr>
        <w:widowControl w:val="0"/>
        <w:rPr>
          <w:snapToGrid w:val="0"/>
          <w:sz w:val="22"/>
          <w:szCs w:val="22"/>
          <w:lang w:val="lt-LT" w:eastAsia="en-US"/>
        </w:rPr>
      </w:pPr>
    </w:p>
    <w:p w14:paraId="42934F4A" w14:textId="77777777" w:rsidR="00D10D80" w:rsidRPr="002F2FF1" w:rsidRDefault="00D10D80" w:rsidP="00D10D80">
      <w:pPr>
        <w:widowControl w:val="0"/>
        <w:tabs>
          <w:tab w:val="left" w:pos="567"/>
        </w:tabs>
        <w:rPr>
          <w:snapToGrid w:val="0"/>
          <w:sz w:val="22"/>
          <w:szCs w:val="22"/>
          <w:lang w:val="lt-LT" w:eastAsia="en-US"/>
        </w:rPr>
      </w:pPr>
      <w:r w:rsidRPr="002F2FF1">
        <w:rPr>
          <w:i/>
          <w:iCs/>
          <w:snapToGrid w:val="0"/>
          <w:sz w:val="22"/>
          <w:szCs w:val="22"/>
          <w:lang w:val="lt-LT" w:eastAsia="en-US"/>
        </w:rPr>
        <w:t xml:space="preserve">Po atidarymo: </w:t>
      </w:r>
      <w:r w:rsidRPr="002F2FF1">
        <w:rPr>
          <w:snapToGrid w:val="0"/>
          <w:sz w:val="22"/>
          <w:szCs w:val="22"/>
          <w:lang w:val="lt-LT" w:eastAsia="en-US"/>
        </w:rPr>
        <w:t xml:space="preserve">po pirmojo atidarymo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fizikiniu ir cheminiu požiūriu kambario temperatūroje išlieka stabilus mažiausiai keturias valandas. Mikrobiologiniu požiūriu vaistą būtina suvartoti iš karto, nebent atidarymo metu naudojamas kelią mikrobinio užterštumo rizikai užkertantis metodas. Jei nesuvartojama tuoj pat, už tinkamumo laiką ir laikymo iki vartojimo sąlygas atsako vartotojas.</w:t>
      </w:r>
    </w:p>
    <w:p w14:paraId="2855A479" w14:textId="77777777" w:rsidR="00D10D80" w:rsidRPr="002F2FF1" w:rsidRDefault="00D10D80" w:rsidP="00D10D80">
      <w:pPr>
        <w:widowControl w:val="0"/>
        <w:tabs>
          <w:tab w:val="left" w:pos="567"/>
        </w:tabs>
        <w:rPr>
          <w:snapToGrid w:val="0"/>
          <w:sz w:val="22"/>
          <w:szCs w:val="22"/>
          <w:lang w:val="lt-LT" w:eastAsia="en-US"/>
        </w:rPr>
      </w:pPr>
    </w:p>
    <w:p w14:paraId="78938095" w14:textId="77777777" w:rsidR="00D020D0" w:rsidRPr="002F2FF1" w:rsidRDefault="00D10D80" w:rsidP="00D020D0">
      <w:pPr>
        <w:widowControl w:val="0"/>
        <w:rPr>
          <w:snapToGrid w:val="0"/>
          <w:sz w:val="22"/>
          <w:szCs w:val="22"/>
          <w:lang w:val="lt-LT" w:eastAsia="en-US"/>
        </w:rPr>
      </w:pPr>
      <w:r w:rsidRPr="002F2FF1">
        <w:rPr>
          <w:i/>
          <w:iCs/>
          <w:snapToGrid w:val="0"/>
          <w:sz w:val="22"/>
          <w:szCs w:val="22"/>
          <w:lang w:val="lt-LT" w:eastAsia="en-US"/>
        </w:rPr>
        <w:t xml:space="preserve">Po praskiedimo: </w:t>
      </w:r>
      <w:r w:rsidRPr="002F2FF1">
        <w:rPr>
          <w:snapToGrid w:val="0"/>
          <w:sz w:val="22"/>
          <w:szCs w:val="22"/>
          <w:lang w:val="lt-LT" w:eastAsia="en-US"/>
        </w:rPr>
        <w:t xml:space="preserve">po praskiedimo 0,9 % natrio chlorido, 5 % gliukozės arba </w:t>
      </w:r>
      <w:proofErr w:type="spellStart"/>
      <w:r w:rsidRPr="002F2FF1">
        <w:rPr>
          <w:snapToGrid w:val="0"/>
          <w:sz w:val="22"/>
          <w:szCs w:val="22"/>
          <w:lang w:val="lt-LT" w:eastAsia="en-US"/>
        </w:rPr>
        <w:t>Ringerio</w:t>
      </w:r>
      <w:proofErr w:type="spellEnd"/>
      <w:r w:rsidRPr="002F2FF1">
        <w:rPr>
          <w:snapToGrid w:val="0"/>
          <w:sz w:val="22"/>
          <w:szCs w:val="22"/>
          <w:lang w:val="lt-LT" w:eastAsia="en-US"/>
        </w:rPr>
        <w:t xml:space="preserve"> laktato tirpalu,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fizikiniu ir cheminiu požiūriu kambario temperatūroje išlieka stabilus mažiausiai keturias valandas. </w:t>
      </w:r>
      <w:r w:rsidR="00D020D0" w:rsidRPr="002F2FF1">
        <w:rPr>
          <w:snapToGrid w:val="0"/>
          <w:sz w:val="22"/>
          <w:szCs w:val="22"/>
          <w:lang w:val="lt-LT" w:eastAsia="en-US"/>
        </w:rPr>
        <w:t>Mikrobiologiniu požiūriu vaistą būtina suvartoti iš karto, nebent atidarymo metu naudojamas kelią mikrobinio užterštumo rizikai užkertantis metodas. Jei nesuvartojama tuoj pat, už tinkamumo laiką ir laikymo iki vartojimo sąlygas atsako vartotojas.</w:t>
      </w:r>
    </w:p>
    <w:p w14:paraId="4DB8D109" w14:textId="77777777" w:rsidR="00D020D0" w:rsidRPr="002F2FF1" w:rsidRDefault="00D020D0" w:rsidP="00D020D0">
      <w:pPr>
        <w:widowControl w:val="0"/>
        <w:numPr>
          <w:ilvl w:val="12"/>
          <w:numId w:val="0"/>
        </w:numPr>
        <w:ind w:right="-2"/>
        <w:rPr>
          <w:snapToGrid w:val="0"/>
          <w:sz w:val="22"/>
          <w:szCs w:val="22"/>
          <w:lang w:val="lt-LT" w:eastAsia="en-US"/>
        </w:rPr>
      </w:pPr>
      <w:r w:rsidRPr="002F2FF1">
        <w:rPr>
          <w:rFonts w:eastAsia="Calibri"/>
          <w:sz w:val="22"/>
          <w:szCs w:val="22"/>
          <w:lang w:val="lt-LT" w:eastAsia="en-US"/>
        </w:rPr>
        <w:t>Tik vienkartiniam vartojimui. Nesuvartotą tirpalą reikia išpilti.</w:t>
      </w:r>
    </w:p>
    <w:p w14:paraId="46381851" w14:textId="77777777" w:rsidR="00990F63" w:rsidRPr="002F2FF1" w:rsidRDefault="00990F63" w:rsidP="00EB0465">
      <w:pPr>
        <w:widowControl w:val="0"/>
        <w:numPr>
          <w:ilvl w:val="12"/>
          <w:numId w:val="0"/>
        </w:numPr>
        <w:ind w:right="-2"/>
        <w:rPr>
          <w:snapToGrid w:val="0"/>
          <w:sz w:val="22"/>
          <w:szCs w:val="22"/>
          <w:lang w:val="lt-LT" w:eastAsia="en-US"/>
        </w:rPr>
      </w:pPr>
    </w:p>
    <w:p w14:paraId="7109B14A" w14:textId="77777777" w:rsidR="00D020D0" w:rsidRPr="002F2FF1" w:rsidRDefault="002B7D64" w:rsidP="00EB0465">
      <w:pPr>
        <w:widowControl w:val="0"/>
        <w:numPr>
          <w:ilvl w:val="12"/>
          <w:numId w:val="0"/>
        </w:numPr>
        <w:ind w:right="-2"/>
        <w:rPr>
          <w:snapToGrid w:val="0"/>
          <w:sz w:val="22"/>
          <w:szCs w:val="22"/>
          <w:lang w:val="lt-LT" w:eastAsia="en-US"/>
        </w:rPr>
      </w:pPr>
      <w:r w:rsidRPr="002F2FF1">
        <w:rPr>
          <w:snapToGrid w:val="0"/>
          <w:sz w:val="22"/>
          <w:szCs w:val="22"/>
          <w:lang w:val="lt-LT" w:eastAsia="en-US"/>
        </w:rPr>
        <w:t xml:space="preserve">Jeigu </w:t>
      </w:r>
      <w:r w:rsidR="003917AF" w:rsidRPr="002F2FF1">
        <w:rPr>
          <w:snapToGrid w:val="0"/>
          <w:sz w:val="22"/>
          <w:szCs w:val="22"/>
          <w:lang w:val="lt-LT" w:eastAsia="en-US"/>
        </w:rPr>
        <w:t xml:space="preserve">tirpale </w:t>
      </w:r>
      <w:r w:rsidRPr="002F2FF1">
        <w:rPr>
          <w:snapToGrid w:val="0"/>
          <w:sz w:val="22"/>
          <w:szCs w:val="22"/>
          <w:lang w:val="lt-LT" w:eastAsia="en-US"/>
        </w:rPr>
        <w:t>matote kokių nors dalelių arba jei tirpalas nėra skaidrus, šio vaisto vartoti negalima.</w:t>
      </w:r>
    </w:p>
    <w:p w14:paraId="1BE36A3B" w14:textId="77777777" w:rsidR="00EB0465" w:rsidRPr="002F2FF1" w:rsidRDefault="00EB0465" w:rsidP="00EB0465">
      <w:pPr>
        <w:widowControl w:val="0"/>
        <w:numPr>
          <w:ilvl w:val="12"/>
          <w:numId w:val="0"/>
        </w:numPr>
        <w:ind w:right="-2"/>
        <w:rPr>
          <w:snapToGrid w:val="0"/>
          <w:sz w:val="22"/>
          <w:szCs w:val="22"/>
          <w:lang w:val="lt-LT" w:eastAsia="en-US"/>
        </w:rPr>
      </w:pPr>
    </w:p>
    <w:p w14:paraId="7E6F2721" w14:textId="77777777" w:rsidR="005206D8" w:rsidRPr="002F2FF1" w:rsidRDefault="005206D8" w:rsidP="00EB0465">
      <w:pPr>
        <w:widowControl w:val="0"/>
        <w:numPr>
          <w:ilvl w:val="12"/>
          <w:numId w:val="0"/>
        </w:numPr>
        <w:ind w:right="-2"/>
        <w:rPr>
          <w:snapToGrid w:val="0"/>
          <w:sz w:val="22"/>
          <w:szCs w:val="22"/>
          <w:lang w:val="lt-LT" w:eastAsia="en-US"/>
        </w:rPr>
      </w:pPr>
      <w:r w:rsidRPr="002F2FF1">
        <w:rPr>
          <w:snapToGrid w:val="0"/>
          <w:sz w:val="22"/>
          <w:szCs w:val="22"/>
          <w:lang w:val="lt-LT" w:eastAsia="en-US"/>
        </w:rPr>
        <w:t>Vaistų negalima išmesti į kanalizaciją arba su buitinėmis atliekomis. Kaip išmesti nereikalingus vaistus, klauskite vaistininko. Šios priemonės padės apsaugoti aplinką.</w:t>
      </w:r>
    </w:p>
    <w:p w14:paraId="093D2B0E" w14:textId="77777777" w:rsidR="00990F63" w:rsidRPr="002F2FF1" w:rsidRDefault="00990F63" w:rsidP="00EB0465">
      <w:pPr>
        <w:widowControl w:val="0"/>
        <w:numPr>
          <w:ilvl w:val="12"/>
          <w:numId w:val="0"/>
        </w:numPr>
        <w:ind w:right="-2"/>
        <w:rPr>
          <w:snapToGrid w:val="0"/>
          <w:sz w:val="22"/>
          <w:szCs w:val="22"/>
          <w:lang w:val="lt-LT" w:eastAsia="en-US"/>
        </w:rPr>
      </w:pPr>
    </w:p>
    <w:p w14:paraId="0AA97A8D" w14:textId="77777777" w:rsidR="00D63CF2" w:rsidRPr="002F2FF1" w:rsidRDefault="00D63CF2" w:rsidP="00EB0465">
      <w:pPr>
        <w:widowControl w:val="0"/>
        <w:numPr>
          <w:ilvl w:val="12"/>
          <w:numId w:val="0"/>
        </w:numPr>
        <w:ind w:right="-2"/>
        <w:rPr>
          <w:snapToGrid w:val="0"/>
          <w:sz w:val="22"/>
          <w:szCs w:val="22"/>
          <w:lang w:val="lt-LT" w:eastAsia="en-US"/>
        </w:rPr>
      </w:pPr>
    </w:p>
    <w:p w14:paraId="22CF2B1F" w14:textId="77777777" w:rsidR="00EB0465" w:rsidRPr="002F2FF1" w:rsidRDefault="00EB0465" w:rsidP="00EB0465">
      <w:pPr>
        <w:widowControl w:val="0"/>
        <w:tabs>
          <w:tab w:val="left" w:pos="567"/>
        </w:tabs>
        <w:outlineLvl w:val="2"/>
        <w:rPr>
          <w:b/>
          <w:bCs/>
          <w:snapToGrid w:val="0"/>
          <w:sz w:val="22"/>
          <w:szCs w:val="22"/>
          <w:lang w:val="lt-LT"/>
        </w:rPr>
      </w:pPr>
      <w:r w:rsidRPr="002F2FF1">
        <w:rPr>
          <w:b/>
          <w:bCs/>
          <w:snapToGrid w:val="0"/>
          <w:sz w:val="22"/>
          <w:szCs w:val="22"/>
          <w:lang w:val="lt-LT"/>
        </w:rPr>
        <w:t>6.</w:t>
      </w:r>
      <w:r w:rsidRPr="002F2FF1">
        <w:rPr>
          <w:bCs/>
          <w:snapToGrid w:val="0"/>
          <w:sz w:val="22"/>
          <w:szCs w:val="22"/>
          <w:lang w:val="lt-LT"/>
        </w:rPr>
        <w:tab/>
      </w:r>
      <w:r w:rsidRPr="002F2FF1">
        <w:rPr>
          <w:b/>
          <w:bCs/>
          <w:snapToGrid w:val="0"/>
          <w:sz w:val="22"/>
          <w:szCs w:val="22"/>
          <w:lang w:val="lt-LT"/>
        </w:rPr>
        <w:t>Pakuotės turinys ir kita informacija</w:t>
      </w:r>
    </w:p>
    <w:p w14:paraId="00B60B13" w14:textId="77777777" w:rsidR="00EB0465" w:rsidRPr="002F2FF1" w:rsidRDefault="00EB0465" w:rsidP="00EB0465">
      <w:pPr>
        <w:widowControl w:val="0"/>
        <w:numPr>
          <w:ilvl w:val="12"/>
          <w:numId w:val="0"/>
        </w:numPr>
        <w:rPr>
          <w:snapToGrid w:val="0"/>
          <w:sz w:val="22"/>
          <w:szCs w:val="22"/>
          <w:lang w:val="lt-LT" w:eastAsia="en-US"/>
        </w:rPr>
      </w:pPr>
    </w:p>
    <w:p w14:paraId="62D37DF7" w14:textId="77777777" w:rsidR="00EB0465" w:rsidRPr="002F2FF1" w:rsidRDefault="00E04CD9" w:rsidP="00EB0465">
      <w:pPr>
        <w:widowControl w:val="0"/>
        <w:tabs>
          <w:tab w:val="left" w:pos="567"/>
        </w:tabs>
        <w:jc w:val="both"/>
        <w:outlineLvl w:val="3"/>
        <w:rPr>
          <w:b/>
          <w:bCs/>
          <w:snapToGrid w:val="0"/>
          <w:sz w:val="22"/>
          <w:szCs w:val="22"/>
          <w:lang w:val="lt-LT"/>
        </w:rPr>
      </w:pP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00EB0465" w:rsidRPr="002F2FF1">
        <w:rPr>
          <w:b/>
          <w:bCs/>
          <w:snapToGrid w:val="0"/>
          <w:sz w:val="22"/>
          <w:szCs w:val="22"/>
          <w:lang w:val="lt-LT"/>
        </w:rPr>
        <w:t xml:space="preserve"> sudėtis</w:t>
      </w:r>
    </w:p>
    <w:p w14:paraId="6694510F" w14:textId="77777777" w:rsidR="00EB0465" w:rsidRPr="002F2FF1" w:rsidRDefault="00EB0465" w:rsidP="006F7EEA">
      <w:pPr>
        <w:pStyle w:val="Sraopastraipa"/>
        <w:numPr>
          <w:ilvl w:val="0"/>
          <w:numId w:val="28"/>
        </w:numPr>
        <w:ind w:left="567" w:hanging="567"/>
        <w:rPr>
          <w:szCs w:val="22"/>
          <w:lang w:val="lt-LT"/>
        </w:rPr>
      </w:pPr>
      <w:r w:rsidRPr="002F2FF1">
        <w:rPr>
          <w:szCs w:val="22"/>
          <w:lang w:val="lt-LT"/>
        </w:rPr>
        <w:t xml:space="preserve">Veiklioji medžiaga yra </w:t>
      </w:r>
      <w:proofErr w:type="spellStart"/>
      <w:r w:rsidRPr="002F2FF1">
        <w:rPr>
          <w:szCs w:val="22"/>
          <w:lang w:val="lt-LT"/>
        </w:rPr>
        <w:t>linezolidas</w:t>
      </w:r>
      <w:proofErr w:type="spellEnd"/>
      <w:r w:rsidRPr="002F2FF1">
        <w:rPr>
          <w:szCs w:val="22"/>
          <w:lang w:val="lt-LT"/>
        </w:rPr>
        <w:t xml:space="preserve">. </w:t>
      </w:r>
      <w:r w:rsidR="00D63CF2" w:rsidRPr="002F2FF1">
        <w:rPr>
          <w:szCs w:val="22"/>
          <w:lang w:val="lt-LT"/>
        </w:rPr>
        <w:t>Kiekviename</w:t>
      </w:r>
      <w:r w:rsidRPr="002F2FF1">
        <w:rPr>
          <w:szCs w:val="22"/>
          <w:lang w:val="lt-LT"/>
        </w:rPr>
        <w:t> ml tirpalo yra 2 mg linezolido.</w:t>
      </w:r>
      <w:r w:rsidR="001477B4" w:rsidRPr="002F2FF1">
        <w:rPr>
          <w:szCs w:val="22"/>
          <w:lang w:val="lt-LT"/>
        </w:rPr>
        <w:t xml:space="preserve"> Kiekviename 300</w:t>
      </w:r>
      <w:r w:rsidR="002B7D64" w:rsidRPr="002F2FF1">
        <w:rPr>
          <w:szCs w:val="22"/>
          <w:lang w:val="lt-LT"/>
        </w:rPr>
        <w:t> </w:t>
      </w:r>
      <w:r w:rsidR="001477B4" w:rsidRPr="002F2FF1">
        <w:rPr>
          <w:szCs w:val="22"/>
          <w:lang w:val="lt-LT"/>
        </w:rPr>
        <w:t>ml maišelyje yra 600</w:t>
      </w:r>
      <w:r w:rsidR="002B7D64" w:rsidRPr="002F2FF1">
        <w:rPr>
          <w:szCs w:val="22"/>
          <w:lang w:val="lt-LT"/>
        </w:rPr>
        <w:t> </w:t>
      </w:r>
      <w:r w:rsidR="001477B4" w:rsidRPr="002F2FF1">
        <w:rPr>
          <w:szCs w:val="22"/>
          <w:lang w:val="lt-LT"/>
        </w:rPr>
        <w:t>mg linezolido.</w:t>
      </w:r>
    </w:p>
    <w:p w14:paraId="62F69A11" w14:textId="77777777" w:rsidR="00EB0465" w:rsidRPr="002F2FF1" w:rsidRDefault="00EB0465" w:rsidP="006F7EEA">
      <w:pPr>
        <w:pStyle w:val="Sraopastraipa"/>
        <w:numPr>
          <w:ilvl w:val="0"/>
          <w:numId w:val="28"/>
        </w:numPr>
        <w:ind w:left="567" w:hanging="567"/>
        <w:rPr>
          <w:szCs w:val="22"/>
          <w:lang w:val="lt-LT"/>
        </w:rPr>
      </w:pPr>
      <w:r w:rsidRPr="002F2FF1">
        <w:rPr>
          <w:szCs w:val="22"/>
          <w:lang w:val="lt-LT"/>
        </w:rPr>
        <w:lastRenderedPageBreak/>
        <w:t xml:space="preserve">Pagalbinės medžiagos yra gliukozė </w:t>
      </w:r>
      <w:proofErr w:type="spellStart"/>
      <w:r w:rsidRPr="002F2FF1">
        <w:rPr>
          <w:szCs w:val="22"/>
          <w:lang w:val="lt-LT"/>
        </w:rPr>
        <w:t>monohidratas</w:t>
      </w:r>
      <w:proofErr w:type="spellEnd"/>
      <w:r w:rsidRPr="002F2FF1">
        <w:rPr>
          <w:szCs w:val="22"/>
          <w:lang w:val="lt-LT"/>
        </w:rPr>
        <w:t xml:space="preserve"> (cukraus rūšis), natrio citratas (E331), </w:t>
      </w:r>
      <w:r w:rsidR="00E05FD2" w:rsidRPr="002F2FF1">
        <w:rPr>
          <w:szCs w:val="22"/>
          <w:lang w:val="lt-LT"/>
        </w:rPr>
        <w:t>bevandenė c</w:t>
      </w:r>
      <w:r w:rsidRPr="002F2FF1">
        <w:rPr>
          <w:szCs w:val="22"/>
          <w:lang w:val="lt-LT"/>
        </w:rPr>
        <w:t>itrinų rūgštis</w:t>
      </w:r>
      <w:r w:rsidR="00D63CF2" w:rsidRPr="002F2FF1">
        <w:rPr>
          <w:szCs w:val="22"/>
          <w:lang w:val="lt-LT"/>
        </w:rPr>
        <w:t xml:space="preserve"> </w:t>
      </w:r>
      <w:r w:rsidRPr="002F2FF1">
        <w:rPr>
          <w:szCs w:val="22"/>
          <w:lang w:val="lt-LT"/>
        </w:rPr>
        <w:t>(E330), vandenilio chlorido rūgštis (E507) arba natrio hidroksidas (E524) ir injekcinis vanduo.</w:t>
      </w:r>
    </w:p>
    <w:p w14:paraId="2981746A" w14:textId="77777777" w:rsidR="00EB0465" w:rsidRPr="002F2FF1" w:rsidRDefault="00EB0465" w:rsidP="00EB0465">
      <w:pPr>
        <w:widowControl w:val="0"/>
        <w:numPr>
          <w:ilvl w:val="12"/>
          <w:numId w:val="0"/>
        </w:numPr>
        <w:tabs>
          <w:tab w:val="left" w:pos="567"/>
        </w:tabs>
        <w:ind w:left="567" w:right="-2" w:hanging="567"/>
        <w:rPr>
          <w:snapToGrid w:val="0"/>
          <w:sz w:val="22"/>
          <w:szCs w:val="22"/>
          <w:lang w:val="lt-LT" w:eastAsia="en-US"/>
        </w:rPr>
      </w:pPr>
    </w:p>
    <w:p w14:paraId="665BD21C" w14:textId="77777777" w:rsidR="00EB0465" w:rsidRPr="002F2FF1" w:rsidRDefault="00E04CD9" w:rsidP="00EB0465">
      <w:pPr>
        <w:widowControl w:val="0"/>
        <w:tabs>
          <w:tab w:val="left" w:pos="567"/>
        </w:tabs>
        <w:jc w:val="both"/>
        <w:outlineLvl w:val="3"/>
        <w:rPr>
          <w:b/>
          <w:bCs/>
          <w:snapToGrid w:val="0"/>
          <w:sz w:val="22"/>
          <w:szCs w:val="22"/>
          <w:lang w:val="lt-LT"/>
        </w:rPr>
      </w:pP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00EB0465" w:rsidRPr="002F2FF1">
        <w:rPr>
          <w:b/>
          <w:bCs/>
          <w:snapToGrid w:val="0"/>
          <w:sz w:val="22"/>
          <w:szCs w:val="22"/>
          <w:lang w:val="lt-LT"/>
        </w:rPr>
        <w:t xml:space="preserve"> išvaizda ir kiekis pakuotėje</w:t>
      </w:r>
    </w:p>
    <w:p w14:paraId="6B986093" w14:textId="77777777" w:rsidR="00EB0465" w:rsidRPr="002F2FF1" w:rsidRDefault="00E04CD9" w:rsidP="00EB0465">
      <w:pPr>
        <w:widowControl w:val="0"/>
        <w:numPr>
          <w:ilvl w:val="12"/>
          <w:numId w:val="0"/>
        </w:numPr>
        <w:ind w:right="-2"/>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00EB0465" w:rsidRPr="002F2FF1">
        <w:rPr>
          <w:snapToGrid w:val="0"/>
          <w:sz w:val="22"/>
          <w:szCs w:val="22"/>
          <w:lang w:val="lt-LT" w:eastAsia="en-US"/>
        </w:rPr>
        <w:t xml:space="preserve"> yra skaidrus </w:t>
      </w:r>
      <w:r w:rsidR="001D6DFD" w:rsidRPr="002F2FF1">
        <w:rPr>
          <w:snapToGrid w:val="0"/>
          <w:sz w:val="22"/>
          <w:szCs w:val="22"/>
          <w:lang w:val="lt-LT" w:eastAsia="en-US"/>
        </w:rPr>
        <w:t xml:space="preserve">bespalvis ar gelsvas </w:t>
      </w:r>
      <w:r w:rsidR="00EB0465" w:rsidRPr="002F2FF1">
        <w:rPr>
          <w:snapToGrid w:val="0"/>
          <w:sz w:val="22"/>
          <w:szCs w:val="22"/>
          <w:lang w:val="lt-LT" w:eastAsia="en-US"/>
        </w:rPr>
        <w:t>tirpalas</w:t>
      </w:r>
      <w:r w:rsidR="002B7D64" w:rsidRPr="002F2FF1">
        <w:rPr>
          <w:snapToGrid w:val="0"/>
          <w:sz w:val="22"/>
          <w:szCs w:val="22"/>
          <w:lang w:val="lt-LT" w:eastAsia="en-US"/>
        </w:rPr>
        <w:t>. Jis tiekiamas kaip vartojimui paruoštas infuzinis tirpalas</w:t>
      </w:r>
      <w:r w:rsidR="003917AF" w:rsidRPr="002F2FF1">
        <w:rPr>
          <w:snapToGrid w:val="0"/>
          <w:sz w:val="22"/>
          <w:szCs w:val="22"/>
          <w:lang w:val="lt-LT" w:eastAsia="en-US"/>
        </w:rPr>
        <w:t xml:space="preserve"> 300 ml maišeliuose, </w:t>
      </w:r>
      <w:r w:rsidR="001D6DFD" w:rsidRPr="002F2FF1">
        <w:rPr>
          <w:snapToGrid w:val="0"/>
          <w:sz w:val="22"/>
          <w:szCs w:val="22"/>
          <w:lang w:val="lt-LT" w:eastAsia="en-US"/>
        </w:rPr>
        <w:t>dėžutėse</w:t>
      </w:r>
      <w:r w:rsidR="002B7D64" w:rsidRPr="002F2FF1">
        <w:rPr>
          <w:snapToGrid w:val="0"/>
          <w:sz w:val="22"/>
          <w:szCs w:val="22"/>
          <w:lang w:val="lt-LT" w:eastAsia="en-US"/>
        </w:rPr>
        <w:t xml:space="preserve"> po 10 maišelių.</w:t>
      </w:r>
    </w:p>
    <w:p w14:paraId="4FBDD087" w14:textId="77777777" w:rsidR="00EB0465" w:rsidRPr="002F2FF1" w:rsidRDefault="00EB0465" w:rsidP="00EB0465">
      <w:pPr>
        <w:widowControl w:val="0"/>
        <w:numPr>
          <w:ilvl w:val="12"/>
          <w:numId w:val="0"/>
        </w:numPr>
        <w:ind w:right="-2"/>
        <w:rPr>
          <w:snapToGrid w:val="0"/>
          <w:sz w:val="22"/>
          <w:szCs w:val="22"/>
          <w:lang w:val="lt-LT" w:eastAsia="en-US"/>
        </w:rPr>
      </w:pPr>
    </w:p>
    <w:p w14:paraId="3FF59EE3" w14:textId="77777777" w:rsidR="00EB0465" w:rsidRPr="002F2FF1" w:rsidRDefault="00EB0465" w:rsidP="00EB0465">
      <w:pPr>
        <w:widowControl w:val="0"/>
        <w:tabs>
          <w:tab w:val="left" w:pos="567"/>
        </w:tabs>
        <w:jc w:val="both"/>
        <w:outlineLvl w:val="3"/>
        <w:rPr>
          <w:b/>
          <w:bCs/>
          <w:snapToGrid w:val="0"/>
          <w:sz w:val="22"/>
          <w:szCs w:val="22"/>
          <w:lang w:val="lt-LT"/>
        </w:rPr>
      </w:pPr>
      <w:r w:rsidRPr="002F2FF1">
        <w:rPr>
          <w:b/>
          <w:bCs/>
          <w:snapToGrid w:val="0"/>
          <w:sz w:val="22"/>
          <w:szCs w:val="22"/>
          <w:lang w:val="lt-LT"/>
        </w:rPr>
        <w:t>Registruotojas ir gamintojas</w:t>
      </w:r>
    </w:p>
    <w:p w14:paraId="4CDD4E1E" w14:textId="77777777" w:rsidR="002B7D64" w:rsidRPr="002F2FF1" w:rsidRDefault="002B7D64" w:rsidP="00EB0465">
      <w:pPr>
        <w:widowControl w:val="0"/>
        <w:tabs>
          <w:tab w:val="left" w:pos="567"/>
        </w:tabs>
        <w:jc w:val="both"/>
        <w:outlineLvl w:val="3"/>
        <w:rPr>
          <w:b/>
          <w:bCs/>
          <w:snapToGrid w:val="0"/>
          <w:sz w:val="22"/>
          <w:szCs w:val="22"/>
          <w:lang w:val="lt-LT"/>
        </w:rPr>
      </w:pPr>
    </w:p>
    <w:p w14:paraId="610AC510" w14:textId="77777777" w:rsidR="00EB0465" w:rsidRPr="002F2FF1" w:rsidRDefault="00EB0465" w:rsidP="00EB0465">
      <w:pPr>
        <w:widowControl w:val="0"/>
        <w:numPr>
          <w:ilvl w:val="12"/>
          <w:numId w:val="0"/>
        </w:numPr>
        <w:ind w:right="-2"/>
        <w:rPr>
          <w:i/>
          <w:snapToGrid w:val="0"/>
          <w:sz w:val="22"/>
          <w:szCs w:val="22"/>
          <w:lang w:val="lt-LT" w:eastAsia="en-US"/>
        </w:rPr>
      </w:pPr>
      <w:r w:rsidRPr="002F2FF1">
        <w:rPr>
          <w:i/>
          <w:snapToGrid w:val="0"/>
          <w:sz w:val="22"/>
          <w:szCs w:val="22"/>
          <w:lang w:val="lt-LT" w:eastAsia="en-US"/>
        </w:rPr>
        <w:t>Registruotojas</w:t>
      </w:r>
    </w:p>
    <w:p w14:paraId="7536F3CA" w14:textId="77777777" w:rsidR="00613135" w:rsidRPr="002F2FF1" w:rsidRDefault="00613135" w:rsidP="00613135">
      <w:pPr>
        <w:keepNext/>
        <w:keepLines/>
        <w:rPr>
          <w:b/>
          <w:bCs/>
          <w:sz w:val="22"/>
          <w:szCs w:val="22"/>
          <w:lang w:val="lt-LT"/>
        </w:rPr>
      </w:pPr>
      <w:r w:rsidRPr="002F2FF1">
        <w:rPr>
          <w:sz w:val="22"/>
          <w:szCs w:val="22"/>
          <w:lang w:val="lt-LT"/>
        </w:rPr>
        <w:t>UAB „</w:t>
      </w:r>
      <w:proofErr w:type="spellStart"/>
      <w:r w:rsidRPr="002F2FF1">
        <w:rPr>
          <w:sz w:val="22"/>
          <w:szCs w:val="22"/>
          <w:lang w:val="lt-LT"/>
        </w:rPr>
        <w:t>Inteli</w:t>
      </w:r>
      <w:proofErr w:type="spellEnd"/>
      <w:r w:rsidRPr="002F2FF1">
        <w:rPr>
          <w:sz w:val="22"/>
          <w:szCs w:val="22"/>
          <w:lang w:val="lt-LT"/>
        </w:rPr>
        <w:t xml:space="preserve"> </w:t>
      </w:r>
      <w:proofErr w:type="spellStart"/>
      <w:r w:rsidRPr="002F2FF1">
        <w:rPr>
          <w:sz w:val="22"/>
          <w:szCs w:val="22"/>
          <w:lang w:val="lt-LT"/>
        </w:rPr>
        <w:t>Generics</w:t>
      </w:r>
      <w:proofErr w:type="spellEnd"/>
      <w:r w:rsidRPr="002F2FF1">
        <w:rPr>
          <w:sz w:val="22"/>
          <w:szCs w:val="22"/>
          <w:lang w:val="lt-LT"/>
        </w:rPr>
        <w:t xml:space="preserve"> Nord“</w:t>
      </w:r>
    </w:p>
    <w:p w14:paraId="58338BAF" w14:textId="77777777" w:rsidR="00613135" w:rsidRPr="002F2FF1" w:rsidRDefault="00613135" w:rsidP="00613135">
      <w:pPr>
        <w:keepNext/>
        <w:keepLines/>
        <w:rPr>
          <w:sz w:val="22"/>
          <w:szCs w:val="22"/>
          <w:lang w:val="lt-LT"/>
        </w:rPr>
      </w:pPr>
      <w:r w:rsidRPr="002F2FF1">
        <w:rPr>
          <w:sz w:val="22"/>
          <w:szCs w:val="22"/>
          <w:lang w:val="lt-LT"/>
        </w:rPr>
        <w:t>Šeimyniškių g. 3</w:t>
      </w:r>
    </w:p>
    <w:p w14:paraId="4C82A9CA" w14:textId="77777777" w:rsidR="00613135" w:rsidRPr="002F2FF1" w:rsidRDefault="00613135" w:rsidP="00613135">
      <w:pPr>
        <w:keepNext/>
        <w:keepLines/>
        <w:rPr>
          <w:sz w:val="22"/>
          <w:szCs w:val="22"/>
          <w:lang w:val="lt-LT"/>
        </w:rPr>
      </w:pPr>
      <w:r w:rsidRPr="002F2FF1">
        <w:rPr>
          <w:sz w:val="22"/>
          <w:szCs w:val="22"/>
          <w:lang w:val="lt-LT"/>
        </w:rPr>
        <w:t>LT</w:t>
      </w:r>
      <w:r w:rsidRPr="002F2FF1">
        <w:rPr>
          <w:sz w:val="22"/>
          <w:szCs w:val="22"/>
          <w:lang w:val="lt-LT"/>
        </w:rPr>
        <w:noBreakHyphen/>
        <w:t>09312 Vilnius</w:t>
      </w:r>
    </w:p>
    <w:p w14:paraId="4BB895D4" w14:textId="77777777" w:rsidR="00613135" w:rsidRPr="002F2FF1" w:rsidRDefault="00613135" w:rsidP="00613135">
      <w:pPr>
        <w:rPr>
          <w:sz w:val="22"/>
          <w:szCs w:val="22"/>
          <w:lang w:val="lt-LT"/>
        </w:rPr>
      </w:pPr>
      <w:r w:rsidRPr="002F2FF1">
        <w:rPr>
          <w:sz w:val="22"/>
          <w:szCs w:val="22"/>
          <w:lang w:val="lt-LT"/>
        </w:rPr>
        <w:t>Lietuva</w:t>
      </w:r>
    </w:p>
    <w:p w14:paraId="0358D1FE" w14:textId="77777777" w:rsidR="00613135" w:rsidRPr="002F2FF1" w:rsidRDefault="00613135" w:rsidP="00613135">
      <w:pPr>
        <w:tabs>
          <w:tab w:val="left" w:pos="567"/>
        </w:tabs>
        <w:rPr>
          <w:sz w:val="22"/>
          <w:szCs w:val="22"/>
          <w:lang w:val="lt-LT"/>
        </w:rPr>
      </w:pPr>
      <w:r w:rsidRPr="002F2FF1">
        <w:rPr>
          <w:sz w:val="22"/>
          <w:szCs w:val="22"/>
          <w:lang w:val="lt-LT"/>
        </w:rPr>
        <w:t>Tel./Faksas: (8~5) 2730893</w:t>
      </w:r>
    </w:p>
    <w:p w14:paraId="017CA6F0" w14:textId="77777777" w:rsidR="00613135" w:rsidRPr="002F2FF1" w:rsidRDefault="00613135" w:rsidP="00613135">
      <w:pPr>
        <w:rPr>
          <w:kern w:val="16"/>
          <w:sz w:val="22"/>
          <w:szCs w:val="22"/>
          <w:lang w:val="lt-LT"/>
        </w:rPr>
      </w:pPr>
      <w:r w:rsidRPr="002F2FF1">
        <w:rPr>
          <w:sz w:val="22"/>
          <w:szCs w:val="22"/>
          <w:lang w:val="lt-LT"/>
        </w:rPr>
        <w:t>El. paštas: office@inteligenerics.eu</w:t>
      </w:r>
    </w:p>
    <w:p w14:paraId="261CF85E" w14:textId="77777777" w:rsidR="00EB0465" w:rsidRPr="002F2FF1" w:rsidRDefault="00EB0465" w:rsidP="00EB0465">
      <w:pPr>
        <w:widowControl w:val="0"/>
        <w:numPr>
          <w:ilvl w:val="12"/>
          <w:numId w:val="0"/>
        </w:numPr>
        <w:ind w:right="-2"/>
        <w:rPr>
          <w:snapToGrid w:val="0"/>
          <w:sz w:val="22"/>
          <w:szCs w:val="22"/>
          <w:lang w:val="lt-LT" w:eastAsia="en-US"/>
        </w:rPr>
      </w:pPr>
    </w:p>
    <w:p w14:paraId="4070E3F3" w14:textId="77777777" w:rsidR="00EB0465" w:rsidRPr="002F2FF1" w:rsidRDefault="000F0396" w:rsidP="00EB0465">
      <w:pPr>
        <w:widowControl w:val="0"/>
        <w:numPr>
          <w:ilvl w:val="12"/>
          <w:numId w:val="0"/>
        </w:numPr>
        <w:ind w:right="-2"/>
        <w:rPr>
          <w:i/>
          <w:snapToGrid w:val="0"/>
          <w:sz w:val="22"/>
          <w:szCs w:val="22"/>
          <w:lang w:val="lt-LT" w:eastAsia="en-US"/>
        </w:rPr>
      </w:pPr>
      <w:r w:rsidRPr="002F2FF1">
        <w:rPr>
          <w:i/>
          <w:snapToGrid w:val="0"/>
          <w:sz w:val="22"/>
          <w:szCs w:val="22"/>
          <w:lang w:val="lt-LT" w:eastAsia="en-US"/>
        </w:rPr>
        <w:t>Gamintojas</w:t>
      </w:r>
    </w:p>
    <w:p w14:paraId="45E5B04A" w14:textId="77777777" w:rsidR="002B7D64" w:rsidRPr="002F2FF1" w:rsidRDefault="002B7D64" w:rsidP="002B7D64">
      <w:pPr>
        <w:ind w:right="-285"/>
        <w:jc w:val="both"/>
        <w:rPr>
          <w:spacing w:val="-3"/>
          <w:sz w:val="22"/>
          <w:szCs w:val="22"/>
          <w:lang w:val="lt-LT"/>
        </w:rPr>
      </w:pPr>
      <w:r w:rsidRPr="002F2FF1">
        <w:rPr>
          <w:spacing w:val="-3"/>
          <w:sz w:val="22"/>
          <w:szCs w:val="22"/>
          <w:lang w:val="lt-LT"/>
        </w:rPr>
        <w:t>LABORATORIOS NORMON, S.A.</w:t>
      </w:r>
    </w:p>
    <w:p w14:paraId="17A8E24C" w14:textId="77777777" w:rsidR="00613135" w:rsidRPr="002F2FF1" w:rsidRDefault="002B7D64" w:rsidP="002B7D64">
      <w:pPr>
        <w:ind w:right="-285"/>
        <w:jc w:val="both"/>
        <w:rPr>
          <w:spacing w:val="-3"/>
          <w:sz w:val="22"/>
          <w:szCs w:val="22"/>
          <w:lang w:val="lt-LT"/>
        </w:rPr>
      </w:pPr>
      <w:proofErr w:type="spellStart"/>
      <w:r w:rsidRPr="002F2FF1">
        <w:rPr>
          <w:spacing w:val="-3"/>
          <w:sz w:val="22"/>
          <w:szCs w:val="22"/>
          <w:lang w:val="lt-LT"/>
        </w:rPr>
        <w:t>Ronda</w:t>
      </w:r>
      <w:proofErr w:type="spellEnd"/>
      <w:r w:rsidRPr="002F2FF1">
        <w:rPr>
          <w:spacing w:val="-3"/>
          <w:sz w:val="22"/>
          <w:szCs w:val="22"/>
          <w:lang w:val="lt-LT"/>
        </w:rPr>
        <w:t xml:space="preserve"> de </w:t>
      </w:r>
      <w:proofErr w:type="spellStart"/>
      <w:r w:rsidRPr="002F2FF1">
        <w:rPr>
          <w:spacing w:val="-3"/>
          <w:sz w:val="22"/>
          <w:szCs w:val="22"/>
          <w:lang w:val="lt-LT"/>
        </w:rPr>
        <w:t>Valdecarrizo</w:t>
      </w:r>
      <w:proofErr w:type="spellEnd"/>
      <w:r w:rsidRPr="002F2FF1">
        <w:rPr>
          <w:spacing w:val="-3"/>
          <w:sz w:val="22"/>
          <w:szCs w:val="22"/>
          <w:lang w:val="lt-LT"/>
        </w:rPr>
        <w:t xml:space="preserve">, 6 – 28760 </w:t>
      </w:r>
      <w:proofErr w:type="spellStart"/>
      <w:r w:rsidRPr="002F2FF1">
        <w:rPr>
          <w:spacing w:val="-3"/>
          <w:sz w:val="22"/>
          <w:szCs w:val="22"/>
          <w:lang w:val="lt-LT"/>
        </w:rPr>
        <w:t>Tres</w:t>
      </w:r>
      <w:proofErr w:type="spellEnd"/>
      <w:r w:rsidRPr="002F2FF1">
        <w:rPr>
          <w:spacing w:val="-3"/>
          <w:sz w:val="22"/>
          <w:szCs w:val="22"/>
          <w:lang w:val="lt-LT"/>
        </w:rPr>
        <w:t xml:space="preserve"> </w:t>
      </w:r>
      <w:proofErr w:type="spellStart"/>
      <w:r w:rsidRPr="002F2FF1">
        <w:rPr>
          <w:spacing w:val="-3"/>
          <w:sz w:val="22"/>
          <w:szCs w:val="22"/>
          <w:lang w:val="lt-LT"/>
        </w:rPr>
        <w:t>Cantos</w:t>
      </w:r>
      <w:proofErr w:type="spellEnd"/>
      <w:r w:rsidRPr="002F2FF1">
        <w:rPr>
          <w:spacing w:val="-3"/>
          <w:sz w:val="22"/>
          <w:szCs w:val="22"/>
          <w:lang w:val="lt-LT"/>
        </w:rPr>
        <w:t xml:space="preserve"> – </w:t>
      </w:r>
      <w:proofErr w:type="spellStart"/>
      <w:r w:rsidRPr="002F2FF1">
        <w:rPr>
          <w:spacing w:val="-3"/>
          <w:sz w:val="22"/>
          <w:szCs w:val="22"/>
          <w:lang w:val="lt-LT"/>
        </w:rPr>
        <w:t>Madrid</w:t>
      </w:r>
      <w:proofErr w:type="spellEnd"/>
    </w:p>
    <w:p w14:paraId="44FE482A" w14:textId="77777777" w:rsidR="002B7D64" w:rsidRPr="002F2FF1" w:rsidRDefault="003917AF" w:rsidP="002B7D64">
      <w:pPr>
        <w:ind w:right="-285"/>
        <w:jc w:val="both"/>
        <w:rPr>
          <w:spacing w:val="-3"/>
          <w:sz w:val="22"/>
          <w:szCs w:val="22"/>
          <w:lang w:val="lt-LT"/>
        </w:rPr>
      </w:pPr>
      <w:r w:rsidRPr="002F2FF1">
        <w:rPr>
          <w:spacing w:val="-3"/>
          <w:sz w:val="22"/>
          <w:szCs w:val="22"/>
          <w:lang w:val="lt-LT"/>
        </w:rPr>
        <w:t>I</w:t>
      </w:r>
      <w:r w:rsidR="00D63CF2" w:rsidRPr="002F2FF1">
        <w:rPr>
          <w:spacing w:val="-3"/>
          <w:sz w:val="22"/>
          <w:szCs w:val="22"/>
          <w:lang w:val="lt-LT"/>
        </w:rPr>
        <w:t>spanija</w:t>
      </w:r>
    </w:p>
    <w:p w14:paraId="6A2342D4" w14:textId="77777777" w:rsidR="00EB0465" w:rsidRPr="002F2FF1" w:rsidRDefault="00EB0465" w:rsidP="00EB0465">
      <w:pPr>
        <w:widowControl w:val="0"/>
        <w:numPr>
          <w:ilvl w:val="12"/>
          <w:numId w:val="0"/>
        </w:numPr>
        <w:tabs>
          <w:tab w:val="left" w:pos="567"/>
        </w:tabs>
        <w:ind w:right="-2"/>
        <w:rPr>
          <w:snapToGrid w:val="0"/>
          <w:sz w:val="22"/>
          <w:szCs w:val="22"/>
          <w:lang w:val="lt-LT" w:eastAsia="en-US"/>
        </w:rPr>
      </w:pPr>
    </w:p>
    <w:p w14:paraId="65C7BB78" w14:textId="7D595A23" w:rsidR="00EB0465" w:rsidRPr="002F2FF1" w:rsidRDefault="00EB0465" w:rsidP="00EB0465">
      <w:pPr>
        <w:widowControl w:val="0"/>
        <w:numPr>
          <w:ilvl w:val="12"/>
          <w:numId w:val="0"/>
        </w:numPr>
        <w:ind w:right="-2"/>
        <w:rPr>
          <w:b/>
          <w:snapToGrid w:val="0"/>
          <w:sz w:val="22"/>
          <w:szCs w:val="22"/>
          <w:lang w:val="lt-LT" w:eastAsia="en-US"/>
        </w:rPr>
      </w:pPr>
      <w:r w:rsidRPr="002F2FF1">
        <w:rPr>
          <w:b/>
          <w:snapToGrid w:val="0"/>
          <w:sz w:val="22"/>
          <w:szCs w:val="22"/>
          <w:lang w:val="lt-LT" w:eastAsia="en-US"/>
        </w:rPr>
        <w:t>Šis pakuotės lapelis paskutinį kartą peržiūrėtas</w:t>
      </w:r>
      <w:r w:rsidR="00A652FF" w:rsidRPr="002F2FF1">
        <w:rPr>
          <w:b/>
          <w:snapToGrid w:val="0"/>
          <w:sz w:val="22"/>
          <w:szCs w:val="22"/>
          <w:lang w:val="lt-LT" w:eastAsia="en-US"/>
        </w:rPr>
        <w:t xml:space="preserve"> </w:t>
      </w:r>
      <w:r w:rsidR="00C64CEF">
        <w:rPr>
          <w:b/>
          <w:sz w:val="22"/>
          <w:szCs w:val="22"/>
          <w:lang w:val="lt-LT"/>
        </w:rPr>
        <w:t>202</w:t>
      </w:r>
      <w:r w:rsidR="0061174E">
        <w:rPr>
          <w:b/>
          <w:sz w:val="22"/>
          <w:szCs w:val="22"/>
          <w:lang w:val="lt-LT"/>
        </w:rPr>
        <w:t>6</w:t>
      </w:r>
      <w:r w:rsidR="00C64CEF">
        <w:rPr>
          <w:b/>
          <w:sz w:val="22"/>
          <w:szCs w:val="22"/>
          <w:lang w:val="lt-LT"/>
        </w:rPr>
        <w:t>-0</w:t>
      </w:r>
      <w:r w:rsidR="0061174E">
        <w:rPr>
          <w:b/>
          <w:sz w:val="22"/>
          <w:szCs w:val="22"/>
          <w:lang w:val="lt-LT"/>
        </w:rPr>
        <w:t>2</w:t>
      </w:r>
      <w:r w:rsidR="00C64CEF">
        <w:rPr>
          <w:b/>
          <w:sz w:val="22"/>
          <w:szCs w:val="22"/>
          <w:lang w:val="lt-LT"/>
        </w:rPr>
        <w:t>-</w:t>
      </w:r>
      <w:r w:rsidR="0061174E">
        <w:rPr>
          <w:b/>
          <w:sz w:val="22"/>
          <w:szCs w:val="22"/>
          <w:lang w:val="lt-LT"/>
        </w:rPr>
        <w:t>23</w:t>
      </w:r>
      <w:r w:rsidR="00A652FF" w:rsidRPr="002F2FF1">
        <w:rPr>
          <w:sz w:val="22"/>
          <w:szCs w:val="22"/>
          <w:lang w:val="lt-LT"/>
        </w:rPr>
        <w:t>.</w:t>
      </w:r>
    </w:p>
    <w:p w14:paraId="3A6FDF7C" w14:textId="77777777" w:rsidR="00EB0465" w:rsidRPr="002F2FF1" w:rsidRDefault="00EB0465" w:rsidP="00EB0465">
      <w:pPr>
        <w:widowControl w:val="0"/>
        <w:numPr>
          <w:ilvl w:val="12"/>
          <w:numId w:val="0"/>
        </w:numPr>
        <w:tabs>
          <w:tab w:val="left" w:pos="567"/>
        </w:tabs>
        <w:ind w:right="-2"/>
        <w:rPr>
          <w:i/>
          <w:snapToGrid w:val="0"/>
          <w:sz w:val="22"/>
          <w:szCs w:val="22"/>
          <w:lang w:val="lt-LT" w:eastAsia="en-US"/>
        </w:rPr>
      </w:pPr>
    </w:p>
    <w:p w14:paraId="70DD594F" w14:textId="77777777" w:rsidR="00EB0465" w:rsidRPr="002F2FF1" w:rsidRDefault="00EB0465" w:rsidP="00EB0465">
      <w:pPr>
        <w:widowControl w:val="0"/>
        <w:numPr>
          <w:ilvl w:val="12"/>
          <w:numId w:val="0"/>
        </w:numPr>
        <w:tabs>
          <w:tab w:val="left" w:pos="567"/>
        </w:tabs>
        <w:ind w:right="-2"/>
        <w:rPr>
          <w:snapToGrid w:val="0"/>
          <w:sz w:val="22"/>
          <w:szCs w:val="22"/>
          <w:lang w:val="lt-LT" w:eastAsia="en-US"/>
        </w:rPr>
      </w:pPr>
    </w:p>
    <w:p w14:paraId="76B80D8D" w14:textId="77777777" w:rsidR="00D913AC" w:rsidRPr="0046515C" w:rsidRDefault="00D913AC" w:rsidP="00D913AC">
      <w:pPr>
        <w:jc w:val="both"/>
        <w:rPr>
          <w:sz w:val="22"/>
          <w:szCs w:val="22"/>
          <w:lang w:val="lt-LT" w:eastAsia="lt-LT"/>
        </w:rPr>
      </w:pPr>
      <w:r w:rsidRPr="0046515C">
        <w:rPr>
          <w:sz w:val="22"/>
          <w:szCs w:val="22"/>
          <w:lang w:val="lt-LT" w:eastAsia="lt-LT"/>
        </w:rPr>
        <w:t xml:space="preserve">Išsami informacija apie šį vaistą pateikiama Valstybinės vaistų kontrolės tarnybos prie Lietuvos Respublikos sveikatos apsaugos ministerijos tinklalapyje </w:t>
      </w:r>
      <w:r w:rsidRPr="0046515C">
        <w:rPr>
          <w:color w:val="0000EE"/>
          <w:sz w:val="22"/>
          <w:szCs w:val="22"/>
          <w:u w:val="single"/>
          <w:lang w:val="lt-LT" w:eastAsia="lt-LT"/>
        </w:rPr>
        <w:t>https://vvkt.lrv.lt/lt/</w:t>
      </w:r>
      <w:r w:rsidRPr="0046515C">
        <w:rPr>
          <w:sz w:val="22"/>
          <w:szCs w:val="22"/>
          <w:lang w:val="lt-LT" w:eastAsia="lt-LT"/>
        </w:rPr>
        <w:t>.</w:t>
      </w:r>
    </w:p>
    <w:p w14:paraId="0DECE31F" w14:textId="77777777" w:rsidR="00560B21" w:rsidRPr="0046515C" w:rsidRDefault="00560B21" w:rsidP="006F7EEA">
      <w:pPr>
        <w:widowControl w:val="0"/>
        <w:tabs>
          <w:tab w:val="left" w:pos="567"/>
        </w:tabs>
        <w:rPr>
          <w:sz w:val="22"/>
          <w:szCs w:val="22"/>
          <w:lang w:val="lt-LT"/>
        </w:rPr>
      </w:pPr>
    </w:p>
    <w:sectPr w:rsidR="00560B21" w:rsidRPr="0046515C" w:rsidSect="00850140">
      <w:headerReference w:type="default" r:id="rId15"/>
      <w:footerReference w:type="even" r:id="rId16"/>
      <w:footerReference w:type="default" r:id="rId17"/>
      <w:pgSz w:w="11907" w:h="16840" w:code="9"/>
      <w:pgMar w:top="1134" w:right="1418" w:bottom="1134" w:left="1418" w:header="1021"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F8D7" w14:textId="77777777" w:rsidR="00CB6236" w:rsidRDefault="00CB6236">
      <w:r>
        <w:separator/>
      </w:r>
    </w:p>
  </w:endnote>
  <w:endnote w:type="continuationSeparator" w:id="0">
    <w:p w14:paraId="4281B512" w14:textId="77777777" w:rsidR="00CB6236" w:rsidRDefault="00CB6236">
      <w:r>
        <w:continuationSeparator/>
      </w:r>
    </w:p>
  </w:endnote>
  <w:endnote w:type="continuationNotice" w:id="1">
    <w:p w14:paraId="42B832C1" w14:textId="77777777" w:rsidR="00CB6236" w:rsidRDefault="00CB6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6924" w14:textId="77777777" w:rsidR="005876BB" w:rsidRDefault="005876BB" w:rsidP="00E450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E263B2" w14:textId="77777777" w:rsidR="005876BB" w:rsidRDefault="005876BB" w:rsidP="00E450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41B6" w14:textId="77777777" w:rsidR="00A2437B" w:rsidRPr="006F7EEA" w:rsidRDefault="00A2437B">
    <w:pPr>
      <w:pStyle w:val="Porat"/>
      <w:jc w:val="center"/>
      <w:rPr>
        <w:rFonts w:ascii="Arial" w:hAnsi="Arial" w:cs="Arial"/>
        <w:sz w:val="16"/>
        <w:szCs w:val="16"/>
      </w:rPr>
    </w:pPr>
    <w:r w:rsidRPr="006F7EEA">
      <w:rPr>
        <w:rFonts w:ascii="Arial" w:hAnsi="Arial" w:cs="Arial"/>
        <w:sz w:val="16"/>
        <w:szCs w:val="16"/>
      </w:rPr>
      <w:fldChar w:fldCharType="begin"/>
    </w:r>
    <w:r w:rsidRPr="006F7EEA">
      <w:rPr>
        <w:rFonts w:ascii="Arial" w:hAnsi="Arial" w:cs="Arial"/>
        <w:sz w:val="16"/>
        <w:szCs w:val="16"/>
      </w:rPr>
      <w:instrText>PAGE   \* MERGEFORMAT</w:instrText>
    </w:r>
    <w:r w:rsidRPr="006F7EEA">
      <w:rPr>
        <w:rFonts w:ascii="Arial" w:hAnsi="Arial" w:cs="Arial"/>
        <w:sz w:val="16"/>
        <w:szCs w:val="16"/>
      </w:rPr>
      <w:fldChar w:fldCharType="separate"/>
    </w:r>
    <w:r w:rsidR="00EE6363" w:rsidRPr="00EE6363">
      <w:rPr>
        <w:rFonts w:ascii="Arial" w:hAnsi="Arial" w:cs="Arial"/>
        <w:noProof/>
        <w:sz w:val="16"/>
        <w:szCs w:val="16"/>
        <w:lang w:val="lt-LT"/>
      </w:rPr>
      <w:t>26</w:t>
    </w:r>
    <w:r w:rsidRPr="006F7EEA">
      <w:rPr>
        <w:rFonts w:ascii="Arial" w:hAnsi="Arial" w:cs="Arial"/>
        <w:sz w:val="16"/>
        <w:szCs w:val="16"/>
      </w:rPr>
      <w:fldChar w:fldCharType="end"/>
    </w:r>
  </w:p>
  <w:p w14:paraId="3F74D695" w14:textId="77777777" w:rsidR="00881B3E" w:rsidRDefault="00881B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6175" w14:textId="77777777" w:rsidR="00CB6236" w:rsidRDefault="00CB6236">
      <w:r>
        <w:separator/>
      </w:r>
    </w:p>
  </w:footnote>
  <w:footnote w:type="continuationSeparator" w:id="0">
    <w:p w14:paraId="259C8980" w14:textId="77777777" w:rsidR="00CB6236" w:rsidRDefault="00CB6236">
      <w:r>
        <w:continuationSeparator/>
      </w:r>
    </w:p>
  </w:footnote>
  <w:footnote w:type="continuationNotice" w:id="1">
    <w:p w14:paraId="04B4AE68" w14:textId="77777777" w:rsidR="00CB6236" w:rsidRDefault="00CB6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CA57" w14:textId="77777777" w:rsidR="005876BB" w:rsidRPr="005E7DDA" w:rsidRDefault="005876BB" w:rsidP="00E4500F">
    <w:pPr>
      <w:pStyle w:val="Antrats"/>
    </w:pPr>
    <w:bookmarkStart w:id="36" w:name="TableTag1"/>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06D68"/>
    <w:multiLevelType w:val="hybridMultilevel"/>
    <w:tmpl w:val="FE8CE8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E2057"/>
    <w:multiLevelType w:val="hybridMultilevel"/>
    <w:tmpl w:val="0298FBEA"/>
    <w:lvl w:ilvl="0" w:tplc="04090001">
      <w:start w:val="1"/>
      <w:numFmt w:val="bullet"/>
      <w:lvlText w:val=""/>
      <w:lvlJc w:val="left"/>
      <w:pPr>
        <w:ind w:left="360" w:hanging="360"/>
      </w:pPr>
      <w:rPr>
        <w:rFonts w:ascii="Symbol" w:hAnsi="Symbol"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CF7771"/>
    <w:multiLevelType w:val="hybridMultilevel"/>
    <w:tmpl w:val="D2627824"/>
    <w:lvl w:ilvl="0" w:tplc="7E4E17F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7440F1"/>
    <w:multiLevelType w:val="hybridMultilevel"/>
    <w:tmpl w:val="55FC166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1616F"/>
    <w:multiLevelType w:val="hybridMultilevel"/>
    <w:tmpl w:val="EE7C8E7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D9E5520"/>
    <w:multiLevelType w:val="hybridMultilevel"/>
    <w:tmpl w:val="C75800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CD4F9C"/>
    <w:multiLevelType w:val="hybridMultilevel"/>
    <w:tmpl w:val="A8ECF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077129"/>
    <w:multiLevelType w:val="hybridMultilevel"/>
    <w:tmpl w:val="D53043C0"/>
    <w:lvl w:ilvl="0" w:tplc="04090001">
      <w:start w:val="1"/>
      <w:numFmt w:val="bullet"/>
      <w:lvlText w:val=""/>
      <w:lvlJc w:val="left"/>
      <w:pPr>
        <w:tabs>
          <w:tab w:val="num" w:pos="360"/>
        </w:tabs>
        <w:ind w:left="360" w:hanging="360"/>
      </w:pPr>
      <w:rPr>
        <w:rFonts w:ascii="Symbol" w:hAnsi="Symbol" w:hint="default"/>
        <w:b w:val="0"/>
        <w:i w:val="0"/>
        <w:sz w:val="24"/>
        <w:szCs w:val="2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63A4B"/>
    <w:multiLevelType w:val="hybridMultilevel"/>
    <w:tmpl w:val="2326DFDE"/>
    <w:lvl w:ilvl="0" w:tplc="494C7A1A">
      <w:start w:val="1"/>
      <w:numFmt w:val="bullet"/>
      <w:lvlText w:val=""/>
      <w:lvlJc w:val="left"/>
      <w:pPr>
        <w:tabs>
          <w:tab w:val="num" w:pos="284"/>
        </w:tabs>
        <w:ind w:left="284" w:hanging="284"/>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4EAA25FD"/>
    <w:multiLevelType w:val="hybridMultilevel"/>
    <w:tmpl w:val="0CA0ACA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F468F3"/>
    <w:multiLevelType w:val="hybridMultilevel"/>
    <w:tmpl w:val="00E00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3B435C"/>
    <w:multiLevelType w:val="hybridMultilevel"/>
    <w:tmpl w:val="30CC470A"/>
    <w:lvl w:ilvl="0" w:tplc="04090001">
      <w:numFmt w:val="decim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A912AB5"/>
    <w:multiLevelType w:val="hybridMultilevel"/>
    <w:tmpl w:val="1E503F7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8228E4"/>
    <w:multiLevelType w:val="hybridMultilevel"/>
    <w:tmpl w:val="C36EE9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2537519">
    <w:abstractNumId w:val="26"/>
  </w:num>
  <w:num w:numId="2" w16cid:durableId="2111391403">
    <w:abstractNumId w:val="9"/>
  </w:num>
  <w:num w:numId="3" w16cid:durableId="1295982264">
    <w:abstractNumId w:val="6"/>
  </w:num>
  <w:num w:numId="4" w16cid:durableId="1064912066">
    <w:abstractNumId w:val="0"/>
    <w:lvlOverride w:ilvl="0">
      <w:lvl w:ilvl="0">
        <w:start w:val="1"/>
        <w:numFmt w:val="bullet"/>
        <w:lvlText w:val="-"/>
        <w:legacy w:legacy="1" w:legacySpace="0" w:legacyIndent="360"/>
        <w:lvlJc w:val="left"/>
        <w:pPr>
          <w:ind w:left="360" w:hanging="360"/>
        </w:pPr>
      </w:lvl>
    </w:lvlOverride>
  </w:num>
  <w:num w:numId="5" w16cid:durableId="2122457131">
    <w:abstractNumId w:val="34"/>
  </w:num>
  <w:num w:numId="6" w16cid:durableId="1488937140">
    <w:abstractNumId w:val="36"/>
  </w:num>
  <w:num w:numId="7" w16cid:durableId="852500556">
    <w:abstractNumId w:val="21"/>
  </w:num>
  <w:num w:numId="8" w16cid:durableId="997226464">
    <w:abstractNumId w:val="32"/>
  </w:num>
  <w:num w:numId="9" w16cid:durableId="575240896">
    <w:abstractNumId w:val="19"/>
  </w:num>
  <w:num w:numId="10" w16cid:durableId="1568346100">
    <w:abstractNumId w:val="22"/>
  </w:num>
  <w:num w:numId="11" w16cid:durableId="842281947">
    <w:abstractNumId w:val="2"/>
  </w:num>
  <w:num w:numId="12" w16cid:durableId="612900428">
    <w:abstractNumId w:val="38"/>
  </w:num>
  <w:num w:numId="13" w16cid:durableId="184751174">
    <w:abstractNumId w:val="0"/>
    <w:lvlOverride w:ilvl="0">
      <w:lvl w:ilvl="0">
        <w:start w:val="1"/>
        <w:numFmt w:val="bullet"/>
        <w:lvlText w:val="-"/>
        <w:lvlJc w:val="left"/>
        <w:pPr>
          <w:ind w:left="360" w:hanging="360"/>
        </w:pPr>
      </w:lvl>
    </w:lvlOverride>
  </w:num>
  <w:num w:numId="14" w16cid:durableId="1934389886">
    <w:abstractNumId w:val="0"/>
    <w:lvlOverride w:ilvl="0">
      <w:lvl w:ilvl="0">
        <w:start w:val="1"/>
        <w:numFmt w:val="bullet"/>
        <w:lvlText w:val=""/>
        <w:lvlJc w:val="left"/>
        <w:pPr>
          <w:ind w:left="360" w:hanging="360"/>
        </w:pPr>
        <w:rPr>
          <w:rFonts w:ascii="Symbol" w:hAnsi="Symbol" w:hint="default"/>
        </w:rPr>
      </w:lvl>
    </w:lvlOverride>
  </w:num>
  <w:num w:numId="15" w16cid:durableId="177473491">
    <w:abstractNumId w:val="0"/>
    <w:lvlOverride w:ilvl="0">
      <w:lvl w:ilvl="0">
        <w:start w:val="1"/>
        <w:numFmt w:val="bullet"/>
        <w:lvlText w:val="-"/>
        <w:lvlJc w:val="left"/>
        <w:pPr>
          <w:ind w:left="360" w:hanging="360"/>
        </w:pPr>
      </w:lvl>
    </w:lvlOverride>
  </w:num>
  <w:num w:numId="16" w16cid:durableId="1650012977">
    <w:abstractNumId w:val="27"/>
  </w:num>
  <w:num w:numId="17" w16cid:durableId="455678049">
    <w:abstractNumId w:val="16"/>
  </w:num>
  <w:num w:numId="18" w16cid:durableId="45296677">
    <w:abstractNumId w:val="12"/>
  </w:num>
  <w:num w:numId="19" w16cid:durableId="1121143941">
    <w:abstractNumId w:val="20"/>
  </w:num>
  <w:num w:numId="20" w16cid:durableId="1526484249">
    <w:abstractNumId w:val="14"/>
  </w:num>
  <w:num w:numId="21" w16cid:durableId="1799570711">
    <w:abstractNumId w:val="1"/>
  </w:num>
  <w:num w:numId="22" w16cid:durableId="979188811">
    <w:abstractNumId w:val="30"/>
  </w:num>
  <w:num w:numId="23" w16cid:durableId="1412704494">
    <w:abstractNumId w:val="4"/>
  </w:num>
  <w:num w:numId="24" w16cid:durableId="1893929359">
    <w:abstractNumId w:val="7"/>
  </w:num>
  <w:num w:numId="25" w16cid:durableId="1245652118">
    <w:abstractNumId w:val="13"/>
  </w:num>
  <w:num w:numId="26" w16cid:durableId="903179823">
    <w:abstractNumId w:val="5"/>
  </w:num>
  <w:num w:numId="27" w16cid:durableId="1525904187">
    <w:abstractNumId w:val="24"/>
  </w:num>
  <w:num w:numId="28" w16cid:durableId="1759402804">
    <w:abstractNumId w:val="10"/>
  </w:num>
  <w:num w:numId="29" w16cid:durableId="842820942">
    <w:abstractNumId w:val="25"/>
  </w:num>
  <w:num w:numId="30" w16cid:durableId="331570422">
    <w:abstractNumId w:val="37"/>
  </w:num>
  <w:num w:numId="31" w16cid:durableId="234706281">
    <w:abstractNumId w:val="35"/>
  </w:num>
  <w:num w:numId="32" w16cid:durableId="1676805556">
    <w:abstractNumId w:val="3"/>
  </w:num>
  <w:num w:numId="33" w16cid:durableId="87476">
    <w:abstractNumId w:val="11"/>
  </w:num>
  <w:num w:numId="34" w16cid:durableId="502942117">
    <w:abstractNumId w:val="17"/>
  </w:num>
  <w:num w:numId="35" w16cid:durableId="2014449281">
    <w:abstractNumId w:val="15"/>
  </w:num>
  <w:num w:numId="36" w16cid:durableId="490566385">
    <w:abstractNumId w:val="28"/>
  </w:num>
  <w:num w:numId="37" w16cid:durableId="1399280435">
    <w:abstractNumId w:val="23"/>
  </w:num>
  <w:num w:numId="38" w16cid:durableId="529804187">
    <w:abstractNumId w:val="33"/>
  </w:num>
  <w:num w:numId="39" w16cid:durableId="3413958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1064783">
    <w:abstractNumId w:val="29"/>
  </w:num>
  <w:num w:numId="41" w16cid:durableId="357435134">
    <w:abstractNumId w:val="18"/>
  </w:num>
  <w:num w:numId="42" w16cid:durableId="1939290532">
    <w:abstractNumId w:val="31"/>
  </w:num>
  <w:num w:numId="43" w16cid:durableId="1242799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9001565">
    <w:abstractNumId w:val="0"/>
    <w:lvlOverride w:ilvl="0">
      <w:lvl w:ilvl="0">
        <w:start w:val="1"/>
        <w:numFmt w:val="bullet"/>
        <w:lvlText w:val="-"/>
        <w:legacy w:legacy="1" w:legacySpace="0" w:legacyIndent="360"/>
        <w:lvlJc w:val="left"/>
        <w:pPr>
          <w:ind w:left="360" w:hanging="360"/>
        </w:pPr>
      </w:lvl>
    </w:lvlOverride>
  </w:num>
  <w:num w:numId="45" w16cid:durableId="1885218146">
    <w:abstractNumId w:val="0"/>
    <w:lvlOverride w:ilvl="0">
      <w:lvl w:ilvl="0">
        <w:start w:val="1"/>
        <w:numFmt w:val="bullet"/>
        <w:lvlText w:val="-"/>
        <w:lvlJc w:val="left"/>
        <w:pPr>
          <w:ind w:left="360" w:hanging="360"/>
        </w:pPr>
      </w:lvl>
    </w:lvlOverride>
  </w:num>
  <w:num w:numId="46" w16cid:durableId="1613633588">
    <w:abstractNumId w:val="0"/>
    <w:lvlOverride w:ilvl="0">
      <w:lvl w:ilvl="0">
        <w:start w:val="1"/>
        <w:numFmt w:val="bullet"/>
        <w:lvlText w:val=""/>
        <w:lvlJc w:val="left"/>
        <w:pPr>
          <w:ind w:left="360" w:hanging="360"/>
        </w:pPr>
        <w:rPr>
          <w:rFonts w:ascii="Symbol" w:hAnsi="Symbol" w:hint="default"/>
        </w:rPr>
      </w:lvl>
    </w:lvlOverride>
  </w:num>
  <w:num w:numId="47" w16cid:durableId="85067962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DE"/>
    <w:rsid w:val="00000AAC"/>
    <w:rsid w:val="00000E0C"/>
    <w:rsid w:val="00001D89"/>
    <w:rsid w:val="00002ED2"/>
    <w:rsid w:val="00003D0E"/>
    <w:rsid w:val="000101F7"/>
    <w:rsid w:val="00010E20"/>
    <w:rsid w:val="00014816"/>
    <w:rsid w:val="00021281"/>
    <w:rsid w:val="000236FD"/>
    <w:rsid w:val="000240A5"/>
    <w:rsid w:val="0002499B"/>
    <w:rsid w:val="0002543F"/>
    <w:rsid w:val="00027046"/>
    <w:rsid w:val="00030A83"/>
    <w:rsid w:val="000336B2"/>
    <w:rsid w:val="00034A98"/>
    <w:rsid w:val="00036A08"/>
    <w:rsid w:val="00040CB9"/>
    <w:rsid w:val="000422D0"/>
    <w:rsid w:val="00043B9A"/>
    <w:rsid w:val="00043FD2"/>
    <w:rsid w:val="00052955"/>
    <w:rsid w:val="000552C2"/>
    <w:rsid w:val="00060A89"/>
    <w:rsid w:val="000626D9"/>
    <w:rsid w:val="0006331D"/>
    <w:rsid w:val="00063FAB"/>
    <w:rsid w:val="00066589"/>
    <w:rsid w:val="00067004"/>
    <w:rsid w:val="00067AE5"/>
    <w:rsid w:val="00070AEB"/>
    <w:rsid w:val="000721EA"/>
    <w:rsid w:val="00073C11"/>
    <w:rsid w:val="000747AD"/>
    <w:rsid w:val="00074DFC"/>
    <w:rsid w:val="00075277"/>
    <w:rsid w:val="00075A67"/>
    <w:rsid w:val="00080D7B"/>
    <w:rsid w:val="00083413"/>
    <w:rsid w:val="000836E3"/>
    <w:rsid w:val="00084C6B"/>
    <w:rsid w:val="00086040"/>
    <w:rsid w:val="000918E4"/>
    <w:rsid w:val="000919F0"/>
    <w:rsid w:val="00094AF7"/>
    <w:rsid w:val="000958B1"/>
    <w:rsid w:val="00095D69"/>
    <w:rsid w:val="000976ED"/>
    <w:rsid w:val="000A10E0"/>
    <w:rsid w:val="000A1F5B"/>
    <w:rsid w:val="000A2726"/>
    <w:rsid w:val="000A5D27"/>
    <w:rsid w:val="000A64A6"/>
    <w:rsid w:val="000A6E59"/>
    <w:rsid w:val="000B08AF"/>
    <w:rsid w:val="000B7392"/>
    <w:rsid w:val="000C24F3"/>
    <w:rsid w:val="000C289D"/>
    <w:rsid w:val="000C5F2E"/>
    <w:rsid w:val="000C7C5D"/>
    <w:rsid w:val="000D09FE"/>
    <w:rsid w:val="000D2381"/>
    <w:rsid w:val="000D31F6"/>
    <w:rsid w:val="000D3CD8"/>
    <w:rsid w:val="000D7952"/>
    <w:rsid w:val="000E095E"/>
    <w:rsid w:val="000E2165"/>
    <w:rsid w:val="000E360E"/>
    <w:rsid w:val="000E7C28"/>
    <w:rsid w:val="000F0396"/>
    <w:rsid w:val="000F1116"/>
    <w:rsid w:val="000F1EF4"/>
    <w:rsid w:val="000F44D4"/>
    <w:rsid w:val="00101140"/>
    <w:rsid w:val="001026EB"/>
    <w:rsid w:val="001029CD"/>
    <w:rsid w:val="00107989"/>
    <w:rsid w:val="00110ECA"/>
    <w:rsid w:val="00112036"/>
    <w:rsid w:val="0011358A"/>
    <w:rsid w:val="00113E14"/>
    <w:rsid w:val="00120516"/>
    <w:rsid w:val="0012121C"/>
    <w:rsid w:val="00121B43"/>
    <w:rsid w:val="00122545"/>
    <w:rsid w:val="00122848"/>
    <w:rsid w:val="00122B34"/>
    <w:rsid w:val="001238A5"/>
    <w:rsid w:val="00127E4F"/>
    <w:rsid w:val="00130EFE"/>
    <w:rsid w:val="00131A4E"/>
    <w:rsid w:val="001326E1"/>
    <w:rsid w:val="00132FDD"/>
    <w:rsid w:val="001348EE"/>
    <w:rsid w:val="00134DED"/>
    <w:rsid w:val="00135897"/>
    <w:rsid w:val="00141D64"/>
    <w:rsid w:val="001429FE"/>
    <w:rsid w:val="001453B5"/>
    <w:rsid w:val="001477B4"/>
    <w:rsid w:val="00150D7C"/>
    <w:rsid w:val="00153418"/>
    <w:rsid w:val="00153AA0"/>
    <w:rsid w:val="00153ECB"/>
    <w:rsid w:val="00154932"/>
    <w:rsid w:val="00155A92"/>
    <w:rsid w:val="00155E27"/>
    <w:rsid w:val="001576EA"/>
    <w:rsid w:val="001601D0"/>
    <w:rsid w:val="00160E07"/>
    <w:rsid w:val="001615B7"/>
    <w:rsid w:val="00161B39"/>
    <w:rsid w:val="001646C4"/>
    <w:rsid w:val="00167E8E"/>
    <w:rsid w:val="00171CAE"/>
    <w:rsid w:val="00172672"/>
    <w:rsid w:val="00172805"/>
    <w:rsid w:val="00174081"/>
    <w:rsid w:val="001754DF"/>
    <w:rsid w:val="001769B0"/>
    <w:rsid w:val="00183ADE"/>
    <w:rsid w:val="00183B22"/>
    <w:rsid w:val="00183E88"/>
    <w:rsid w:val="001840A7"/>
    <w:rsid w:val="00185282"/>
    <w:rsid w:val="00192BBA"/>
    <w:rsid w:val="00192FC1"/>
    <w:rsid w:val="00193A61"/>
    <w:rsid w:val="00195F68"/>
    <w:rsid w:val="00197552"/>
    <w:rsid w:val="001A40E3"/>
    <w:rsid w:val="001A4411"/>
    <w:rsid w:val="001A51C8"/>
    <w:rsid w:val="001A600B"/>
    <w:rsid w:val="001A7228"/>
    <w:rsid w:val="001A77C6"/>
    <w:rsid w:val="001C24E3"/>
    <w:rsid w:val="001C2E14"/>
    <w:rsid w:val="001C3ACD"/>
    <w:rsid w:val="001C6968"/>
    <w:rsid w:val="001D0309"/>
    <w:rsid w:val="001D2153"/>
    <w:rsid w:val="001D6DFD"/>
    <w:rsid w:val="001D7D30"/>
    <w:rsid w:val="001E11DB"/>
    <w:rsid w:val="001E17A3"/>
    <w:rsid w:val="001E1EFE"/>
    <w:rsid w:val="001E2096"/>
    <w:rsid w:val="001F2D65"/>
    <w:rsid w:val="001F4FBF"/>
    <w:rsid w:val="001F73F3"/>
    <w:rsid w:val="002026E9"/>
    <w:rsid w:val="0020508F"/>
    <w:rsid w:val="002061F0"/>
    <w:rsid w:val="00210031"/>
    <w:rsid w:val="00211AFB"/>
    <w:rsid w:val="00213607"/>
    <w:rsid w:val="002139C7"/>
    <w:rsid w:val="002169AC"/>
    <w:rsid w:val="00217AED"/>
    <w:rsid w:val="00217CDB"/>
    <w:rsid w:val="00222C6F"/>
    <w:rsid w:val="00223A6E"/>
    <w:rsid w:val="00226ADD"/>
    <w:rsid w:val="00226C29"/>
    <w:rsid w:val="002306AA"/>
    <w:rsid w:val="002331F8"/>
    <w:rsid w:val="00235C30"/>
    <w:rsid w:val="00240200"/>
    <w:rsid w:val="00241DE8"/>
    <w:rsid w:val="00242567"/>
    <w:rsid w:val="002442C5"/>
    <w:rsid w:val="002445A9"/>
    <w:rsid w:val="0024629E"/>
    <w:rsid w:val="00247184"/>
    <w:rsid w:val="00247FA0"/>
    <w:rsid w:val="002628CD"/>
    <w:rsid w:val="00262C29"/>
    <w:rsid w:val="00264785"/>
    <w:rsid w:val="002650E0"/>
    <w:rsid w:val="0026623B"/>
    <w:rsid w:val="0027103D"/>
    <w:rsid w:val="00274019"/>
    <w:rsid w:val="00275533"/>
    <w:rsid w:val="0027759B"/>
    <w:rsid w:val="00281544"/>
    <w:rsid w:val="0028222A"/>
    <w:rsid w:val="002839BE"/>
    <w:rsid w:val="00291536"/>
    <w:rsid w:val="0029798F"/>
    <w:rsid w:val="002A28E1"/>
    <w:rsid w:val="002A2B51"/>
    <w:rsid w:val="002A3550"/>
    <w:rsid w:val="002A38E8"/>
    <w:rsid w:val="002A4BDC"/>
    <w:rsid w:val="002A5B4F"/>
    <w:rsid w:val="002A5F7E"/>
    <w:rsid w:val="002A6DE0"/>
    <w:rsid w:val="002B1B4F"/>
    <w:rsid w:val="002B1DA7"/>
    <w:rsid w:val="002B3028"/>
    <w:rsid w:val="002B3F7B"/>
    <w:rsid w:val="002B58CD"/>
    <w:rsid w:val="002B708B"/>
    <w:rsid w:val="002B7D64"/>
    <w:rsid w:val="002C06DF"/>
    <w:rsid w:val="002C4854"/>
    <w:rsid w:val="002C51A7"/>
    <w:rsid w:val="002D11AB"/>
    <w:rsid w:val="002D2ABA"/>
    <w:rsid w:val="002D2E62"/>
    <w:rsid w:val="002E0819"/>
    <w:rsid w:val="002E0E3F"/>
    <w:rsid w:val="002E3BD8"/>
    <w:rsid w:val="002E4864"/>
    <w:rsid w:val="002E4D39"/>
    <w:rsid w:val="002F0422"/>
    <w:rsid w:val="002F109D"/>
    <w:rsid w:val="002F2FF1"/>
    <w:rsid w:val="002F3614"/>
    <w:rsid w:val="002F6906"/>
    <w:rsid w:val="003005E0"/>
    <w:rsid w:val="00303134"/>
    <w:rsid w:val="003038FB"/>
    <w:rsid w:val="003042D2"/>
    <w:rsid w:val="00304DC8"/>
    <w:rsid w:val="00305EC9"/>
    <w:rsid w:val="00306B7F"/>
    <w:rsid w:val="00314855"/>
    <w:rsid w:val="00315B03"/>
    <w:rsid w:val="003173B6"/>
    <w:rsid w:val="00322B2B"/>
    <w:rsid w:val="00323E8B"/>
    <w:rsid w:val="003242DD"/>
    <w:rsid w:val="003272F0"/>
    <w:rsid w:val="00330107"/>
    <w:rsid w:val="00334677"/>
    <w:rsid w:val="00337ADD"/>
    <w:rsid w:val="003435E6"/>
    <w:rsid w:val="00344484"/>
    <w:rsid w:val="0034743A"/>
    <w:rsid w:val="00350752"/>
    <w:rsid w:val="00350821"/>
    <w:rsid w:val="00355484"/>
    <w:rsid w:val="00355898"/>
    <w:rsid w:val="00357AA9"/>
    <w:rsid w:val="003617D3"/>
    <w:rsid w:val="00361E13"/>
    <w:rsid w:val="0036328D"/>
    <w:rsid w:val="003646C1"/>
    <w:rsid w:val="00365502"/>
    <w:rsid w:val="00367FA3"/>
    <w:rsid w:val="003716BF"/>
    <w:rsid w:val="00373D6D"/>
    <w:rsid w:val="00375037"/>
    <w:rsid w:val="003757DD"/>
    <w:rsid w:val="00381681"/>
    <w:rsid w:val="00381773"/>
    <w:rsid w:val="00385267"/>
    <w:rsid w:val="00386670"/>
    <w:rsid w:val="00386869"/>
    <w:rsid w:val="00386A20"/>
    <w:rsid w:val="00387517"/>
    <w:rsid w:val="00390744"/>
    <w:rsid w:val="00390879"/>
    <w:rsid w:val="003909D0"/>
    <w:rsid w:val="00390BD8"/>
    <w:rsid w:val="003917AF"/>
    <w:rsid w:val="00391ABB"/>
    <w:rsid w:val="003927A3"/>
    <w:rsid w:val="00392A08"/>
    <w:rsid w:val="003A16DF"/>
    <w:rsid w:val="003A1A0E"/>
    <w:rsid w:val="003A4654"/>
    <w:rsid w:val="003A73F7"/>
    <w:rsid w:val="003B1123"/>
    <w:rsid w:val="003B3431"/>
    <w:rsid w:val="003B41C2"/>
    <w:rsid w:val="003B6AF5"/>
    <w:rsid w:val="003B73F4"/>
    <w:rsid w:val="003B7B65"/>
    <w:rsid w:val="003C1B94"/>
    <w:rsid w:val="003C219B"/>
    <w:rsid w:val="003C2278"/>
    <w:rsid w:val="003C2290"/>
    <w:rsid w:val="003C2856"/>
    <w:rsid w:val="003C2BF0"/>
    <w:rsid w:val="003C38E4"/>
    <w:rsid w:val="003C3EAE"/>
    <w:rsid w:val="003C5325"/>
    <w:rsid w:val="003C7688"/>
    <w:rsid w:val="003C77F5"/>
    <w:rsid w:val="003C7F6C"/>
    <w:rsid w:val="003D0CEA"/>
    <w:rsid w:val="003D19EA"/>
    <w:rsid w:val="003D22E7"/>
    <w:rsid w:val="003D4FFB"/>
    <w:rsid w:val="003D5F72"/>
    <w:rsid w:val="003D7CCF"/>
    <w:rsid w:val="003E07EE"/>
    <w:rsid w:val="003E1312"/>
    <w:rsid w:val="003E3F16"/>
    <w:rsid w:val="003E6275"/>
    <w:rsid w:val="003E6C96"/>
    <w:rsid w:val="003E7085"/>
    <w:rsid w:val="003F407F"/>
    <w:rsid w:val="003F6CE2"/>
    <w:rsid w:val="003F6DF1"/>
    <w:rsid w:val="003F793E"/>
    <w:rsid w:val="003F7AFA"/>
    <w:rsid w:val="0040186F"/>
    <w:rsid w:val="004035C7"/>
    <w:rsid w:val="00405B18"/>
    <w:rsid w:val="00405CC6"/>
    <w:rsid w:val="0040612C"/>
    <w:rsid w:val="00406955"/>
    <w:rsid w:val="00410003"/>
    <w:rsid w:val="00410CC7"/>
    <w:rsid w:val="00411850"/>
    <w:rsid w:val="00412EEB"/>
    <w:rsid w:val="004136CB"/>
    <w:rsid w:val="00413E88"/>
    <w:rsid w:val="00414273"/>
    <w:rsid w:val="00414426"/>
    <w:rsid w:val="00415069"/>
    <w:rsid w:val="00421B59"/>
    <w:rsid w:val="00421FB4"/>
    <w:rsid w:val="00423244"/>
    <w:rsid w:val="00423BD1"/>
    <w:rsid w:val="0042416F"/>
    <w:rsid w:val="00427060"/>
    <w:rsid w:val="00431119"/>
    <w:rsid w:val="00434EE5"/>
    <w:rsid w:val="00434F0D"/>
    <w:rsid w:val="00435467"/>
    <w:rsid w:val="00436547"/>
    <w:rsid w:val="00437296"/>
    <w:rsid w:val="00440962"/>
    <w:rsid w:val="00440B6F"/>
    <w:rsid w:val="00443C84"/>
    <w:rsid w:val="00444D5D"/>
    <w:rsid w:val="004465C9"/>
    <w:rsid w:val="00446D3A"/>
    <w:rsid w:val="00447EA2"/>
    <w:rsid w:val="0045104B"/>
    <w:rsid w:val="00452E61"/>
    <w:rsid w:val="00456C47"/>
    <w:rsid w:val="00460745"/>
    <w:rsid w:val="0046515C"/>
    <w:rsid w:val="004653C5"/>
    <w:rsid w:val="004671A2"/>
    <w:rsid w:val="00467240"/>
    <w:rsid w:val="00467C0E"/>
    <w:rsid w:val="00471E99"/>
    <w:rsid w:val="00475274"/>
    <w:rsid w:val="0047564C"/>
    <w:rsid w:val="0047601D"/>
    <w:rsid w:val="004801A0"/>
    <w:rsid w:val="004821CB"/>
    <w:rsid w:val="00483183"/>
    <w:rsid w:val="004854AC"/>
    <w:rsid w:val="00487AB9"/>
    <w:rsid w:val="00487B7B"/>
    <w:rsid w:val="00491C0A"/>
    <w:rsid w:val="00491CE9"/>
    <w:rsid w:val="004A1AA7"/>
    <w:rsid w:val="004A1AF6"/>
    <w:rsid w:val="004A245D"/>
    <w:rsid w:val="004A7E51"/>
    <w:rsid w:val="004B18DC"/>
    <w:rsid w:val="004B1C73"/>
    <w:rsid w:val="004B5A1A"/>
    <w:rsid w:val="004C54BC"/>
    <w:rsid w:val="004D4880"/>
    <w:rsid w:val="004D723F"/>
    <w:rsid w:val="004E00C5"/>
    <w:rsid w:val="004E2F8F"/>
    <w:rsid w:val="004E3315"/>
    <w:rsid w:val="004E3A95"/>
    <w:rsid w:val="00500A65"/>
    <w:rsid w:val="00500A7A"/>
    <w:rsid w:val="00500C1E"/>
    <w:rsid w:val="00502EDF"/>
    <w:rsid w:val="00505652"/>
    <w:rsid w:val="005069F4"/>
    <w:rsid w:val="00513E75"/>
    <w:rsid w:val="005163EB"/>
    <w:rsid w:val="005206D8"/>
    <w:rsid w:val="00521248"/>
    <w:rsid w:val="00524202"/>
    <w:rsid w:val="005271E0"/>
    <w:rsid w:val="00530AFA"/>
    <w:rsid w:val="00532D25"/>
    <w:rsid w:val="005344F6"/>
    <w:rsid w:val="005353ED"/>
    <w:rsid w:val="0054189B"/>
    <w:rsid w:val="00545236"/>
    <w:rsid w:val="00545305"/>
    <w:rsid w:val="00553349"/>
    <w:rsid w:val="00555668"/>
    <w:rsid w:val="005560C4"/>
    <w:rsid w:val="00560B21"/>
    <w:rsid w:val="00561986"/>
    <w:rsid w:val="00561AE8"/>
    <w:rsid w:val="0056205B"/>
    <w:rsid w:val="00565D2C"/>
    <w:rsid w:val="005663AD"/>
    <w:rsid w:val="00566DF2"/>
    <w:rsid w:val="00566EF2"/>
    <w:rsid w:val="00567294"/>
    <w:rsid w:val="005675AE"/>
    <w:rsid w:val="00573ECE"/>
    <w:rsid w:val="005752E8"/>
    <w:rsid w:val="00575BB2"/>
    <w:rsid w:val="0057704E"/>
    <w:rsid w:val="00583A4B"/>
    <w:rsid w:val="0058468A"/>
    <w:rsid w:val="005876BB"/>
    <w:rsid w:val="00595008"/>
    <w:rsid w:val="0059552A"/>
    <w:rsid w:val="00595C67"/>
    <w:rsid w:val="00596628"/>
    <w:rsid w:val="00596983"/>
    <w:rsid w:val="00597648"/>
    <w:rsid w:val="005A05C3"/>
    <w:rsid w:val="005A3AC1"/>
    <w:rsid w:val="005A3FCB"/>
    <w:rsid w:val="005A5A1D"/>
    <w:rsid w:val="005A62D5"/>
    <w:rsid w:val="005B187D"/>
    <w:rsid w:val="005B1C9F"/>
    <w:rsid w:val="005B285B"/>
    <w:rsid w:val="005B4E79"/>
    <w:rsid w:val="005C4013"/>
    <w:rsid w:val="005C5316"/>
    <w:rsid w:val="005C59B9"/>
    <w:rsid w:val="005C62DA"/>
    <w:rsid w:val="005C64C1"/>
    <w:rsid w:val="005C79C5"/>
    <w:rsid w:val="005D1886"/>
    <w:rsid w:val="005D1F89"/>
    <w:rsid w:val="005D258A"/>
    <w:rsid w:val="005D2B7E"/>
    <w:rsid w:val="005D2BD5"/>
    <w:rsid w:val="005D3654"/>
    <w:rsid w:val="005D4394"/>
    <w:rsid w:val="005D79CA"/>
    <w:rsid w:val="005E07E0"/>
    <w:rsid w:val="005E0F92"/>
    <w:rsid w:val="005E252B"/>
    <w:rsid w:val="005E4D65"/>
    <w:rsid w:val="005E6313"/>
    <w:rsid w:val="005E7DDA"/>
    <w:rsid w:val="005F1254"/>
    <w:rsid w:val="005F2208"/>
    <w:rsid w:val="005F4DD5"/>
    <w:rsid w:val="005F4E22"/>
    <w:rsid w:val="00602572"/>
    <w:rsid w:val="00603CE0"/>
    <w:rsid w:val="006075DC"/>
    <w:rsid w:val="00610067"/>
    <w:rsid w:val="00610B88"/>
    <w:rsid w:val="0061174E"/>
    <w:rsid w:val="00613135"/>
    <w:rsid w:val="00613FFE"/>
    <w:rsid w:val="006145E2"/>
    <w:rsid w:val="00616BAD"/>
    <w:rsid w:val="006175B5"/>
    <w:rsid w:val="00623DAA"/>
    <w:rsid w:val="0062592A"/>
    <w:rsid w:val="00625F85"/>
    <w:rsid w:val="0062664B"/>
    <w:rsid w:val="00626CF6"/>
    <w:rsid w:val="00631157"/>
    <w:rsid w:val="00634E0A"/>
    <w:rsid w:val="00635E9B"/>
    <w:rsid w:val="006422CB"/>
    <w:rsid w:val="00654171"/>
    <w:rsid w:val="00657D4A"/>
    <w:rsid w:val="0066054E"/>
    <w:rsid w:val="00664303"/>
    <w:rsid w:val="006650A2"/>
    <w:rsid w:val="006658E0"/>
    <w:rsid w:val="00670EFC"/>
    <w:rsid w:val="00674014"/>
    <w:rsid w:val="00681632"/>
    <w:rsid w:val="00690A1E"/>
    <w:rsid w:val="00690B11"/>
    <w:rsid w:val="0069487A"/>
    <w:rsid w:val="00694AC3"/>
    <w:rsid w:val="00695487"/>
    <w:rsid w:val="00696BAA"/>
    <w:rsid w:val="00696D51"/>
    <w:rsid w:val="006976AC"/>
    <w:rsid w:val="00697AF7"/>
    <w:rsid w:val="006A10A3"/>
    <w:rsid w:val="006A1940"/>
    <w:rsid w:val="006A2361"/>
    <w:rsid w:val="006A611D"/>
    <w:rsid w:val="006A6B2C"/>
    <w:rsid w:val="006B164F"/>
    <w:rsid w:val="006B1769"/>
    <w:rsid w:val="006B2B8E"/>
    <w:rsid w:val="006B3964"/>
    <w:rsid w:val="006B4A51"/>
    <w:rsid w:val="006B564F"/>
    <w:rsid w:val="006B6C2A"/>
    <w:rsid w:val="006C0D41"/>
    <w:rsid w:val="006C0EDD"/>
    <w:rsid w:val="006C4464"/>
    <w:rsid w:val="006C4B13"/>
    <w:rsid w:val="006C6D75"/>
    <w:rsid w:val="006D077B"/>
    <w:rsid w:val="006D10C5"/>
    <w:rsid w:val="006D15FD"/>
    <w:rsid w:val="006E1D4D"/>
    <w:rsid w:val="006E1F13"/>
    <w:rsid w:val="006E5947"/>
    <w:rsid w:val="006F1CB1"/>
    <w:rsid w:val="006F46C9"/>
    <w:rsid w:val="006F4B6B"/>
    <w:rsid w:val="006F62DE"/>
    <w:rsid w:val="006F7E31"/>
    <w:rsid w:val="006F7EEA"/>
    <w:rsid w:val="0070035D"/>
    <w:rsid w:val="00701545"/>
    <w:rsid w:val="00701EE3"/>
    <w:rsid w:val="00704E62"/>
    <w:rsid w:val="00706950"/>
    <w:rsid w:val="00714683"/>
    <w:rsid w:val="00715ECA"/>
    <w:rsid w:val="00722057"/>
    <w:rsid w:val="00724DAA"/>
    <w:rsid w:val="0072650D"/>
    <w:rsid w:val="007336A3"/>
    <w:rsid w:val="00733FA0"/>
    <w:rsid w:val="00734077"/>
    <w:rsid w:val="007408B8"/>
    <w:rsid w:val="00753B6A"/>
    <w:rsid w:val="00762258"/>
    <w:rsid w:val="007805BD"/>
    <w:rsid w:val="007805C9"/>
    <w:rsid w:val="00791250"/>
    <w:rsid w:val="00793CC7"/>
    <w:rsid w:val="00797CDE"/>
    <w:rsid w:val="007A0C7E"/>
    <w:rsid w:val="007A1D09"/>
    <w:rsid w:val="007A3D6D"/>
    <w:rsid w:val="007A4961"/>
    <w:rsid w:val="007A74A5"/>
    <w:rsid w:val="007B1560"/>
    <w:rsid w:val="007B476D"/>
    <w:rsid w:val="007B4E9C"/>
    <w:rsid w:val="007B69A4"/>
    <w:rsid w:val="007B6F66"/>
    <w:rsid w:val="007B76EE"/>
    <w:rsid w:val="007C3C4A"/>
    <w:rsid w:val="007D1DE0"/>
    <w:rsid w:val="007D22FB"/>
    <w:rsid w:val="007D6A79"/>
    <w:rsid w:val="007E0ECD"/>
    <w:rsid w:val="007E2E42"/>
    <w:rsid w:val="007E497C"/>
    <w:rsid w:val="007E556D"/>
    <w:rsid w:val="007F21BA"/>
    <w:rsid w:val="0080125A"/>
    <w:rsid w:val="00804FC5"/>
    <w:rsid w:val="0080675A"/>
    <w:rsid w:val="00807DA5"/>
    <w:rsid w:val="0081129D"/>
    <w:rsid w:val="00811AEB"/>
    <w:rsid w:val="008128AD"/>
    <w:rsid w:val="00813026"/>
    <w:rsid w:val="0081432C"/>
    <w:rsid w:val="00815E09"/>
    <w:rsid w:val="008169F2"/>
    <w:rsid w:val="00817D2E"/>
    <w:rsid w:val="008209CE"/>
    <w:rsid w:val="008231A8"/>
    <w:rsid w:val="00823892"/>
    <w:rsid w:val="00827643"/>
    <w:rsid w:val="0083116F"/>
    <w:rsid w:val="008351D2"/>
    <w:rsid w:val="00837B14"/>
    <w:rsid w:val="00840CC7"/>
    <w:rsid w:val="00842476"/>
    <w:rsid w:val="008452BD"/>
    <w:rsid w:val="00845C85"/>
    <w:rsid w:val="008465A5"/>
    <w:rsid w:val="00850140"/>
    <w:rsid w:val="0085084A"/>
    <w:rsid w:val="00852D7E"/>
    <w:rsid w:val="00853C57"/>
    <w:rsid w:val="00853EA3"/>
    <w:rsid w:val="00853FD1"/>
    <w:rsid w:val="008562E2"/>
    <w:rsid w:val="00863E88"/>
    <w:rsid w:val="008663F7"/>
    <w:rsid w:val="00867938"/>
    <w:rsid w:val="00874FF1"/>
    <w:rsid w:val="00875EE3"/>
    <w:rsid w:val="00880D50"/>
    <w:rsid w:val="00881B3E"/>
    <w:rsid w:val="008820E9"/>
    <w:rsid w:val="00883761"/>
    <w:rsid w:val="00885366"/>
    <w:rsid w:val="008918B7"/>
    <w:rsid w:val="00892630"/>
    <w:rsid w:val="00892E49"/>
    <w:rsid w:val="008936F5"/>
    <w:rsid w:val="00893886"/>
    <w:rsid w:val="00893E47"/>
    <w:rsid w:val="00893EA5"/>
    <w:rsid w:val="0089605C"/>
    <w:rsid w:val="008A433B"/>
    <w:rsid w:val="008A56B1"/>
    <w:rsid w:val="008A5BA7"/>
    <w:rsid w:val="008A5D89"/>
    <w:rsid w:val="008A67B9"/>
    <w:rsid w:val="008A7A07"/>
    <w:rsid w:val="008B0F50"/>
    <w:rsid w:val="008B1E1B"/>
    <w:rsid w:val="008B1F7C"/>
    <w:rsid w:val="008B31D0"/>
    <w:rsid w:val="008B4EF5"/>
    <w:rsid w:val="008B5BF5"/>
    <w:rsid w:val="008C5A55"/>
    <w:rsid w:val="008C5D8C"/>
    <w:rsid w:val="008D04BA"/>
    <w:rsid w:val="008D5AF9"/>
    <w:rsid w:val="008D68B9"/>
    <w:rsid w:val="008D6913"/>
    <w:rsid w:val="008D729D"/>
    <w:rsid w:val="008E1112"/>
    <w:rsid w:val="008E1CDC"/>
    <w:rsid w:val="008E2B70"/>
    <w:rsid w:val="008E5620"/>
    <w:rsid w:val="008E5ABE"/>
    <w:rsid w:val="008E6A07"/>
    <w:rsid w:val="008F0F2E"/>
    <w:rsid w:val="008F191F"/>
    <w:rsid w:val="008F1D67"/>
    <w:rsid w:val="008F32D9"/>
    <w:rsid w:val="008F7C7B"/>
    <w:rsid w:val="00900E22"/>
    <w:rsid w:val="009033B4"/>
    <w:rsid w:val="009119A9"/>
    <w:rsid w:val="009127E6"/>
    <w:rsid w:val="00912EFD"/>
    <w:rsid w:val="009138DB"/>
    <w:rsid w:val="00913C91"/>
    <w:rsid w:val="00914C95"/>
    <w:rsid w:val="00915ED0"/>
    <w:rsid w:val="00916027"/>
    <w:rsid w:val="00920F7F"/>
    <w:rsid w:val="00922345"/>
    <w:rsid w:val="0092301B"/>
    <w:rsid w:val="00923E7D"/>
    <w:rsid w:val="00923FCA"/>
    <w:rsid w:val="00926FCC"/>
    <w:rsid w:val="00930D48"/>
    <w:rsid w:val="009335A2"/>
    <w:rsid w:val="00935611"/>
    <w:rsid w:val="00937A8B"/>
    <w:rsid w:val="00940438"/>
    <w:rsid w:val="00942722"/>
    <w:rsid w:val="00943CF9"/>
    <w:rsid w:val="0094413B"/>
    <w:rsid w:val="00944F23"/>
    <w:rsid w:val="0094552B"/>
    <w:rsid w:val="009465AB"/>
    <w:rsid w:val="0095024C"/>
    <w:rsid w:val="00951582"/>
    <w:rsid w:val="00953FF8"/>
    <w:rsid w:val="00954634"/>
    <w:rsid w:val="00955B98"/>
    <w:rsid w:val="00956356"/>
    <w:rsid w:val="00956C82"/>
    <w:rsid w:val="00961C96"/>
    <w:rsid w:val="00961F95"/>
    <w:rsid w:val="009620C9"/>
    <w:rsid w:val="009662CA"/>
    <w:rsid w:val="00970B14"/>
    <w:rsid w:val="009735AE"/>
    <w:rsid w:val="009735C3"/>
    <w:rsid w:val="0097442B"/>
    <w:rsid w:val="00980E9E"/>
    <w:rsid w:val="00981281"/>
    <w:rsid w:val="00982D0F"/>
    <w:rsid w:val="00985932"/>
    <w:rsid w:val="00986450"/>
    <w:rsid w:val="00990317"/>
    <w:rsid w:val="00990AC1"/>
    <w:rsid w:val="00990F63"/>
    <w:rsid w:val="00997CC7"/>
    <w:rsid w:val="009A2AD9"/>
    <w:rsid w:val="009A31D9"/>
    <w:rsid w:val="009A6BA3"/>
    <w:rsid w:val="009A6E1A"/>
    <w:rsid w:val="009B5569"/>
    <w:rsid w:val="009B5FA6"/>
    <w:rsid w:val="009B61D2"/>
    <w:rsid w:val="009C3341"/>
    <w:rsid w:val="009C3FCD"/>
    <w:rsid w:val="009C457B"/>
    <w:rsid w:val="009C7BE0"/>
    <w:rsid w:val="009D1BAF"/>
    <w:rsid w:val="009D420A"/>
    <w:rsid w:val="009D53CE"/>
    <w:rsid w:val="009D586B"/>
    <w:rsid w:val="009D644F"/>
    <w:rsid w:val="009D7087"/>
    <w:rsid w:val="009D7ABC"/>
    <w:rsid w:val="009E6BAA"/>
    <w:rsid w:val="009F03AF"/>
    <w:rsid w:val="009F0A96"/>
    <w:rsid w:val="009F73DC"/>
    <w:rsid w:val="00A00F1D"/>
    <w:rsid w:val="00A0197D"/>
    <w:rsid w:val="00A06178"/>
    <w:rsid w:val="00A142E7"/>
    <w:rsid w:val="00A14559"/>
    <w:rsid w:val="00A1526F"/>
    <w:rsid w:val="00A23668"/>
    <w:rsid w:val="00A2400A"/>
    <w:rsid w:val="00A2437B"/>
    <w:rsid w:val="00A24AD8"/>
    <w:rsid w:val="00A25BAB"/>
    <w:rsid w:val="00A27AE7"/>
    <w:rsid w:val="00A35265"/>
    <w:rsid w:val="00A35F25"/>
    <w:rsid w:val="00A41583"/>
    <w:rsid w:val="00A41C4F"/>
    <w:rsid w:val="00A42AB9"/>
    <w:rsid w:val="00A47645"/>
    <w:rsid w:val="00A47815"/>
    <w:rsid w:val="00A5282D"/>
    <w:rsid w:val="00A56EC3"/>
    <w:rsid w:val="00A57360"/>
    <w:rsid w:val="00A61BE5"/>
    <w:rsid w:val="00A63A1F"/>
    <w:rsid w:val="00A645CF"/>
    <w:rsid w:val="00A652FF"/>
    <w:rsid w:val="00A6627B"/>
    <w:rsid w:val="00A7226E"/>
    <w:rsid w:val="00A738FB"/>
    <w:rsid w:val="00A73AB1"/>
    <w:rsid w:val="00A76518"/>
    <w:rsid w:val="00A76E32"/>
    <w:rsid w:val="00A803D2"/>
    <w:rsid w:val="00A80978"/>
    <w:rsid w:val="00A811C4"/>
    <w:rsid w:val="00A82466"/>
    <w:rsid w:val="00A83CA6"/>
    <w:rsid w:val="00A843DA"/>
    <w:rsid w:val="00A84C9F"/>
    <w:rsid w:val="00A86CD8"/>
    <w:rsid w:val="00A87BDF"/>
    <w:rsid w:val="00A94714"/>
    <w:rsid w:val="00A961AB"/>
    <w:rsid w:val="00A962D5"/>
    <w:rsid w:val="00A9732B"/>
    <w:rsid w:val="00AA03A7"/>
    <w:rsid w:val="00AA0452"/>
    <w:rsid w:val="00AA1A85"/>
    <w:rsid w:val="00AA1CCB"/>
    <w:rsid w:val="00AA2E18"/>
    <w:rsid w:val="00AA2FA9"/>
    <w:rsid w:val="00AA36F6"/>
    <w:rsid w:val="00AA3C13"/>
    <w:rsid w:val="00AB1F10"/>
    <w:rsid w:val="00AD0540"/>
    <w:rsid w:val="00AD6733"/>
    <w:rsid w:val="00AD7F0A"/>
    <w:rsid w:val="00AE1F93"/>
    <w:rsid w:val="00AE33FE"/>
    <w:rsid w:val="00AE46A8"/>
    <w:rsid w:val="00AE4F51"/>
    <w:rsid w:val="00AF1037"/>
    <w:rsid w:val="00AF1E7D"/>
    <w:rsid w:val="00AF57EC"/>
    <w:rsid w:val="00AF6A51"/>
    <w:rsid w:val="00AF72D3"/>
    <w:rsid w:val="00AF79EF"/>
    <w:rsid w:val="00B008A6"/>
    <w:rsid w:val="00B0167F"/>
    <w:rsid w:val="00B02C72"/>
    <w:rsid w:val="00B06660"/>
    <w:rsid w:val="00B0719A"/>
    <w:rsid w:val="00B075D1"/>
    <w:rsid w:val="00B075FF"/>
    <w:rsid w:val="00B14872"/>
    <w:rsid w:val="00B2005D"/>
    <w:rsid w:val="00B222B9"/>
    <w:rsid w:val="00B23F8B"/>
    <w:rsid w:val="00B2492E"/>
    <w:rsid w:val="00B309B8"/>
    <w:rsid w:val="00B35575"/>
    <w:rsid w:val="00B40FFE"/>
    <w:rsid w:val="00B42263"/>
    <w:rsid w:val="00B42305"/>
    <w:rsid w:val="00B42390"/>
    <w:rsid w:val="00B43CE2"/>
    <w:rsid w:val="00B443E5"/>
    <w:rsid w:val="00B448BC"/>
    <w:rsid w:val="00B45B73"/>
    <w:rsid w:val="00B471B5"/>
    <w:rsid w:val="00B4745E"/>
    <w:rsid w:val="00B51C9F"/>
    <w:rsid w:val="00B51F0A"/>
    <w:rsid w:val="00B5201A"/>
    <w:rsid w:val="00B52E1A"/>
    <w:rsid w:val="00B5359D"/>
    <w:rsid w:val="00B5658D"/>
    <w:rsid w:val="00B57C4E"/>
    <w:rsid w:val="00B614A4"/>
    <w:rsid w:val="00B67166"/>
    <w:rsid w:val="00B67661"/>
    <w:rsid w:val="00B70824"/>
    <w:rsid w:val="00B717D1"/>
    <w:rsid w:val="00B7189F"/>
    <w:rsid w:val="00B7301B"/>
    <w:rsid w:val="00B76A1A"/>
    <w:rsid w:val="00B80DA8"/>
    <w:rsid w:val="00B84862"/>
    <w:rsid w:val="00B909BC"/>
    <w:rsid w:val="00B94A24"/>
    <w:rsid w:val="00B9619F"/>
    <w:rsid w:val="00B96E14"/>
    <w:rsid w:val="00B97159"/>
    <w:rsid w:val="00B97A1E"/>
    <w:rsid w:val="00BA0282"/>
    <w:rsid w:val="00BA076A"/>
    <w:rsid w:val="00BA14D3"/>
    <w:rsid w:val="00BA57DF"/>
    <w:rsid w:val="00BA7FD1"/>
    <w:rsid w:val="00BB2947"/>
    <w:rsid w:val="00BB32FF"/>
    <w:rsid w:val="00BB4551"/>
    <w:rsid w:val="00BB5A44"/>
    <w:rsid w:val="00BB64C2"/>
    <w:rsid w:val="00BC1420"/>
    <w:rsid w:val="00BC171E"/>
    <w:rsid w:val="00BC21B5"/>
    <w:rsid w:val="00BC5705"/>
    <w:rsid w:val="00BD30DC"/>
    <w:rsid w:val="00BD31A2"/>
    <w:rsid w:val="00BD599A"/>
    <w:rsid w:val="00BD735B"/>
    <w:rsid w:val="00BE0590"/>
    <w:rsid w:val="00BE42FF"/>
    <w:rsid w:val="00BE5563"/>
    <w:rsid w:val="00BE69EE"/>
    <w:rsid w:val="00BE787E"/>
    <w:rsid w:val="00BF093C"/>
    <w:rsid w:val="00BF0E43"/>
    <w:rsid w:val="00BF18A8"/>
    <w:rsid w:val="00C00823"/>
    <w:rsid w:val="00C010C0"/>
    <w:rsid w:val="00C0164B"/>
    <w:rsid w:val="00C029B5"/>
    <w:rsid w:val="00C039C3"/>
    <w:rsid w:val="00C03DED"/>
    <w:rsid w:val="00C06A13"/>
    <w:rsid w:val="00C06AEA"/>
    <w:rsid w:val="00C06EB3"/>
    <w:rsid w:val="00C07207"/>
    <w:rsid w:val="00C1196E"/>
    <w:rsid w:val="00C1432A"/>
    <w:rsid w:val="00C16B8A"/>
    <w:rsid w:val="00C20080"/>
    <w:rsid w:val="00C23B1A"/>
    <w:rsid w:val="00C253EE"/>
    <w:rsid w:val="00C26404"/>
    <w:rsid w:val="00C2674F"/>
    <w:rsid w:val="00C30AC0"/>
    <w:rsid w:val="00C30E1A"/>
    <w:rsid w:val="00C325F2"/>
    <w:rsid w:val="00C32731"/>
    <w:rsid w:val="00C35AE6"/>
    <w:rsid w:val="00C35F64"/>
    <w:rsid w:val="00C407DC"/>
    <w:rsid w:val="00C41425"/>
    <w:rsid w:val="00C41D38"/>
    <w:rsid w:val="00C4775B"/>
    <w:rsid w:val="00C47DE0"/>
    <w:rsid w:val="00C5437C"/>
    <w:rsid w:val="00C63B5E"/>
    <w:rsid w:val="00C63B64"/>
    <w:rsid w:val="00C64CEF"/>
    <w:rsid w:val="00C65605"/>
    <w:rsid w:val="00C706F2"/>
    <w:rsid w:val="00C70821"/>
    <w:rsid w:val="00C717FC"/>
    <w:rsid w:val="00C72847"/>
    <w:rsid w:val="00C735A8"/>
    <w:rsid w:val="00C74C07"/>
    <w:rsid w:val="00C7590B"/>
    <w:rsid w:val="00C75A09"/>
    <w:rsid w:val="00C80B3C"/>
    <w:rsid w:val="00C82CE5"/>
    <w:rsid w:val="00C851BB"/>
    <w:rsid w:val="00C93C42"/>
    <w:rsid w:val="00C9499F"/>
    <w:rsid w:val="00C95D91"/>
    <w:rsid w:val="00C97372"/>
    <w:rsid w:val="00CA0E5D"/>
    <w:rsid w:val="00CA5095"/>
    <w:rsid w:val="00CA7B48"/>
    <w:rsid w:val="00CB1537"/>
    <w:rsid w:val="00CB4414"/>
    <w:rsid w:val="00CB6236"/>
    <w:rsid w:val="00CC20FC"/>
    <w:rsid w:val="00CC27A9"/>
    <w:rsid w:val="00CC3648"/>
    <w:rsid w:val="00CC3808"/>
    <w:rsid w:val="00CD0B1B"/>
    <w:rsid w:val="00CD4F19"/>
    <w:rsid w:val="00CD69C4"/>
    <w:rsid w:val="00CD7220"/>
    <w:rsid w:val="00CE290F"/>
    <w:rsid w:val="00CE323F"/>
    <w:rsid w:val="00CE4CA0"/>
    <w:rsid w:val="00CE7B20"/>
    <w:rsid w:val="00CE7B24"/>
    <w:rsid w:val="00CF2098"/>
    <w:rsid w:val="00CF2E88"/>
    <w:rsid w:val="00CF3640"/>
    <w:rsid w:val="00CF43BA"/>
    <w:rsid w:val="00CF5022"/>
    <w:rsid w:val="00D01FB7"/>
    <w:rsid w:val="00D020D0"/>
    <w:rsid w:val="00D0347C"/>
    <w:rsid w:val="00D0362E"/>
    <w:rsid w:val="00D038D7"/>
    <w:rsid w:val="00D03B27"/>
    <w:rsid w:val="00D10306"/>
    <w:rsid w:val="00D10D80"/>
    <w:rsid w:val="00D1409E"/>
    <w:rsid w:val="00D144BF"/>
    <w:rsid w:val="00D145A5"/>
    <w:rsid w:val="00D1500E"/>
    <w:rsid w:val="00D15554"/>
    <w:rsid w:val="00D16559"/>
    <w:rsid w:val="00D20218"/>
    <w:rsid w:val="00D21E5C"/>
    <w:rsid w:val="00D22DF8"/>
    <w:rsid w:val="00D233B0"/>
    <w:rsid w:val="00D26D83"/>
    <w:rsid w:val="00D27E6D"/>
    <w:rsid w:val="00D302F8"/>
    <w:rsid w:val="00D32889"/>
    <w:rsid w:val="00D33A42"/>
    <w:rsid w:val="00D33BE9"/>
    <w:rsid w:val="00D35B5B"/>
    <w:rsid w:val="00D35F72"/>
    <w:rsid w:val="00D42D46"/>
    <w:rsid w:val="00D4384B"/>
    <w:rsid w:val="00D43CC4"/>
    <w:rsid w:val="00D45738"/>
    <w:rsid w:val="00D4582A"/>
    <w:rsid w:val="00D46A50"/>
    <w:rsid w:val="00D4741B"/>
    <w:rsid w:val="00D47A9C"/>
    <w:rsid w:val="00D517EC"/>
    <w:rsid w:val="00D530D0"/>
    <w:rsid w:val="00D53484"/>
    <w:rsid w:val="00D54C96"/>
    <w:rsid w:val="00D54EB5"/>
    <w:rsid w:val="00D601EE"/>
    <w:rsid w:val="00D61CC0"/>
    <w:rsid w:val="00D620CA"/>
    <w:rsid w:val="00D62FD4"/>
    <w:rsid w:val="00D63CF2"/>
    <w:rsid w:val="00D63CF8"/>
    <w:rsid w:val="00D666B0"/>
    <w:rsid w:val="00D66718"/>
    <w:rsid w:val="00D66C25"/>
    <w:rsid w:val="00D66F2B"/>
    <w:rsid w:val="00D810A0"/>
    <w:rsid w:val="00D8296D"/>
    <w:rsid w:val="00D8400E"/>
    <w:rsid w:val="00D8441E"/>
    <w:rsid w:val="00D857BC"/>
    <w:rsid w:val="00D86030"/>
    <w:rsid w:val="00D86FB2"/>
    <w:rsid w:val="00D913AC"/>
    <w:rsid w:val="00DA1143"/>
    <w:rsid w:val="00DA2803"/>
    <w:rsid w:val="00DA3D04"/>
    <w:rsid w:val="00DA5DA2"/>
    <w:rsid w:val="00DA6DBB"/>
    <w:rsid w:val="00DB2361"/>
    <w:rsid w:val="00DB4C1B"/>
    <w:rsid w:val="00DC0552"/>
    <w:rsid w:val="00DC18C8"/>
    <w:rsid w:val="00DC2445"/>
    <w:rsid w:val="00DC260B"/>
    <w:rsid w:val="00DC479D"/>
    <w:rsid w:val="00DC4A84"/>
    <w:rsid w:val="00DC6A43"/>
    <w:rsid w:val="00DC6DAD"/>
    <w:rsid w:val="00DD2F96"/>
    <w:rsid w:val="00DD3328"/>
    <w:rsid w:val="00DD37D3"/>
    <w:rsid w:val="00DD4D16"/>
    <w:rsid w:val="00DD4FB2"/>
    <w:rsid w:val="00DD5E96"/>
    <w:rsid w:val="00DD6413"/>
    <w:rsid w:val="00DE004A"/>
    <w:rsid w:val="00DE0140"/>
    <w:rsid w:val="00DE0D0D"/>
    <w:rsid w:val="00DE2AAC"/>
    <w:rsid w:val="00DE39B5"/>
    <w:rsid w:val="00DE39FD"/>
    <w:rsid w:val="00DE6510"/>
    <w:rsid w:val="00DE7D60"/>
    <w:rsid w:val="00DF2979"/>
    <w:rsid w:val="00DF3F22"/>
    <w:rsid w:val="00E01081"/>
    <w:rsid w:val="00E02835"/>
    <w:rsid w:val="00E04CD9"/>
    <w:rsid w:val="00E05FD2"/>
    <w:rsid w:val="00E06AD1"/>
    <w:rsid w:val="00E13C99"/>
    <w:rsid w:val="00E13D65"/>
    <w:rsid w:val="00E13F9E"/>
    <w:rsid w:val="00E172EB"/>
    <w:rsid w:val="00E2137D"/>
    <w:rsid w:val="00E22458"/>
    <w:rsid w:val="00E2292F"/>
    <w:rsid w:val="00E22CC1"/>
    <w:rsid w:val="00E2411F"/>
    <w:rsid w:val="00E263AF"/>
    <w:rsid w:val="00E3180F"/>
    <w:rsid w:val="00E31DFF"/>
    <w:rsid w:val="00E3206B"/>
    <w:rsid w:val="00E32862"/>
    <w:rsid w:val="00E353E5"/>
    <w:rsid w:val="00E359CD"/>
    <w:rsid w:val="00E37254"/>
    <w:rsid w:val="00E37410"/>
    <w:rsid w:val="00E37AF4"/>
    <w:rsid w:val="00E4071A"/>
    <w:rsid w:val="00E41410"/>
    <w:rsid w:val="00E43544"/>
    <w:rsid w:val="00E4500F"/>
    <w:rsid w:val="00E4727C"/>
    <w:rsid w:val="00E53212"/>
    <w:rsid w:val="00E5712A"/>
    <w:rsid w:val="00E57A4E"/>
    <w:rsid w:val="00E6044C"/>
    <w:rsid w:val="00E61DCD"/>
    <w:rsid w:val="00E62CB5"/>
    <w:rsid w:val="00E66F4B"/>
    <w:rsid w:val="00E67B07"/>
    <w:rsid w:val="00E7175B"/>
    <w:rsid w:val="00E71CDB"/>
    <w:rsid w:val="00E74DA4"/>
    <w:rsid w:val="00E762CB"/>
    <w:rsid w:val="00E861E6"/>
    <w:rsid w:val="00E909A5"/>
    <w:rsid w:val="00E93A42"/>
    <w:rsid w:val="00E94FBF"/>
    <w:rsid w:val="00E95200"/>
    <w:rsid w:val="00E95CDB"/>
    <w:rsid w:val="00EA5949"/>
    <w:rsid w:val="00EA6F45"/>
    <w:rsid w:val="00EB0465"/>
    <w:rsid w:val="00EB097E"/>
    <w:rsid w:val="00EB0D5E"/>
    <w:rsid w:val="00EB2436"/>
    <w:rsid w:val="00EB2870"/>
    <w:rsid w:val="00EB2979"/>
    <w:rsid w:val="00EB448E"/>
    <w:rsid w:val="00EB4DD8"/>
    <w:rsid w:val="00EB61A5"/>
    <w:rsid w:val="00EB6E5C"/>
    <w:rsid w:val="00EB765C"/>
    <w:rsid w:val="00EC0E25"/>
    <w:rsid w:val="00EC3F0A"/>
    <w:rsid w:val="00EC56EB"/>
    <w:rsid w:val="00EC6832"/>
    <w:rsid w:val="00ED1C82"/>
    <w:rsid w:val="00ED2B8F"/>
    <w:rsid w:val="00ED3350"/>
    <w:rsid w:val="00ED68C8"/>
    <w:rsid w:val="00EE0C25"/>
    <w:rsid w:val="00EE1056"/>
    <w:rsid w:val="00EE1E8A"/>
    <w:rsid w:val="00EE3991"/>
    <w:rsid w:val="00EE3DDB"/>
    <w:rsid w:val="00EE4166"/>
    <w:rsid w:val="00EE4662"/>
    <w:rsid w:val="00EE6363"/>
    <w:rsid w:val="00EE6602"/>
    <w:rsid w:val="00EE7337"/>
    <w:rsid w:val="00EF09E3"/>
    <w:rsid w:val="00EF2092"/>
    <w:rsid w:val="00EF2530"/>
    <w:rsid w:val="00EF36B2"/>
    <w:rsid w:val="00EF639E"/>
    <w:rsid w:val="00EF652B"/>
    <w:rsid w:val="00EF7EDB"/>
    <w:rsid w:val="00F070F0"/>
    <w:rsid w:val="00F135A5"/>
    <w:rsid w:val="00F158DD"/>
    <w:rsid w:val="00F21284"/>
    <w:rsid w:val="00F21AD2"/>
    <w:rsid w:val="00F2225D"/>
    <w:rsid w:val="00F23AB2"/>
    <w:rsid w:val="00F265ED"/>
    <w:rsid w:val="00F2672B"/>
    <w:rsid w:val="00F27CAB"/>
    <w:rsid w:val="00F30271"/>
    <w:rsid w:val="00F30380"/>
    <w:rsid w:val="00F31B2C"/>
    <w:rsid w:val="00F337BF"/>
    <w:rsid w:val="00F35950"/>
    <w:rsid w:val="00F41782"/>
    <w:rsid w:val="00F41C36"/>
    <w:rsid w:val="00F42D92"/>
    <w:rsid w:val="00F45E9D"/>
    <w:rsid w:val="00F46F7E"/>
    <w:rsid w:val="00F501B3"/>
    <w:rsid w:val="00F504FE"/>
    <w:rsid w:val="00F508FE"/>
    <w:rsid w:val="00F50C25"/>
    <w:rsid w:val="00F513E4"/>
    <w:rsid w:val="00F52328"/>
    <w:rsid w:val="00F5470A"/>
    <w:rsid w:val="00F56448"/>
    <w:rsid w:val="00F5670F"/>
    <w:rsid w:val="00F56E14"/>
    <w:rsid w:val="00F57667"/>
    <w:rsid w:val="00F57A7D"/>
    <w:rsid w:val="00F614EE"/>
    <w:rsid w:val="00F61F2C"/>
    <w:rsid w:val="00F6324E"/>
    <w:rsid w:val="00F64200"/>
    <w:rsid w:val="00F7618A"/>
    <w:rsid w:val="00F76E1C"/>
    <w:rsid w:val="00F82C6D"/>
    <w:rsid w:val="00F8355A"/>
    <w:rsid w:val="00F8398F"/>
    <w:rsid w:val="00F84E3D"/>
    <w:rsid w:val="00F84FEE"/>
    <w:rsid w:val="00F852D5"/>
    <w:rsid w:val="00F85E66"/>
    <w:rsid w:val="00F9242B"/>
    <w:rsid w:val="00F9378A"/>
    <w:rsid w:val="00F960B2"/>
    <w:rsid w:val="00FA2331"/>
    <w:rsid w:val="00FA712B"/>
    <w:rsid w:val="00FA7849"/>
    <w:rsid w:val="00FB1C97"/>
    <w:rsid w:val="00FB2D1F"/>
    <w:rsid w:val="00FB3CE6"/>
    <w:rsid w:val="00FB417A"/>
    <w:rsid w:val="00FC18C9"/>
    <w:rsid w:val="00FC4541"/>
    <w:rsid w:val="00FC45B1"/>
    <w:rsid w:val="00FC50C2"/>
    <w:rsid w:val="00FC51BA"/>
    <w:rsid w:val="00FC5D77"/>
    <w:rsid w:val="00FC5DFA"/>
    <w:rsid w:val="00FC64B1"/>
    <w:rsid w:val="00FD354D"/>
    <w:rsid w:val="00FD3DCE"/>
    <w:rsid w:val="00FE69B3"/>
    <w:rsid w:val="00FF08EF"/>
    <w:rsid w:val="00FF56F7"/>
    <w:rsid w:val="00FF6146"/>
    <w:rsid w:val="00FF74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FAC9"/>
  <w15:docId w15:val="{EF975FA1-EE78-4F80-8C5A-C13C25B6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Vrinda"/>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3B4"/>
    <w:rPr>
      <w:rFonts w:ascii="Times New Roman" w:eastAsia="Times New Roman" w:hAnsi="Times New Roman" w:cs="Times New Roman"/>
      <w:sz w:val="24"/>
      <w:lang w:val="sl-SI" w:eastAsia="sl-SI"/>
    </w:rPr>
  </w:style>
  <w:style w:type="paragraph" w:styleId="Antrat1">
    <w:name w:val="heading 1"/>
    <w:basedOn w:val="prastasis"/>
    <w:next w:val="prastasis"/>
    <w:link w:val="Antrat1Diagrama"/>
    <w:uiPriority w:val="99"/>
    <w:qFormat/>
    <w:rsid w:val="00EB046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EB0465"/>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EB0465"/>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EB0465"/>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B0465"/>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EB0465"/>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EB0465"/>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0465"/>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0465"/>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B0465"/>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EB0465"/>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rsid w:val="00EB0465"/>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9"/>
    <w:rsid w:val="00EB0465"/>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EB0465"/>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EB0465"/>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EB0465"/>
    <w:rPr>
      <w:rFonts w:ascii="Times New Roman" w:eastAsia="SimSun" w:hAnsi="Times New Roman" w:cs="Times New Roman"/>
      <w:i/>
      <w:szCs w:val="20"/>
      <w:lang w:val="en-GB"/>
    </w:rPr>
  </w:style>
  <w:style w:type="character" w:customStyle="1" w:styleId="Antrat8Diagrama">
    <w:name w:val="Antraštė 8 Diagrama"/>
    <w:link w:val="Antrat8"/>
    <w:uiPriority w:val="99"/>
    <w:rsid w:val="00EB0465"/>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B0465"/>
    <w:rPr>
      <w:rFonts w:ascii="Times New Roman" w:eastAsia="SimSun" w:hAnsi="Times New Roman" w:cs="Times New Roman"/>
      <w:b/>
      <w:i/>
      <w:szCs w:val="20"/>
      <w:lang w:val="en-GB"/>
    </w:rPr>
  </w:style>
  <w:style w:type="paragraph" w:styleId="Antrats">
    <w:name w:val="header"/>
    <w:basedOn w:val="prastasis"/>
    <w:link w:val="AntratsDiagrama"/>
    <w:uiPriority w:val="99"/>
    <w:rsid w:val="00EB0465"/>
    <w:pPr>
      <w:tabs>
        <w:tab w:val="center" w:pos="4320"/>
        <w:tab w:val="right" w:pos="8640"/>
      </w:tabs>
    </w:pPr>
  </w:style>
  <w:style w:type="character" w:customStyle="1" w:styleId="HeaderChar">
    <w:name w:val="Header Char"/>
    <w:rsid w:val="00EB046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EB0465"/>
    <w:pPr>
      <w:tabs>
        <w:tab w:val="center" w:pos="4320"/>
        <w:tab w:val="right" w:pos="8640"/>
      </w:tabs>
    </w:pPr>
  </w:style>
  <w:style w:type="character" w:customStyle="1" w:styleId="PoratDiagrama">
    <w:name w:val="Poraštė Diagrama"/>
    <w:link w:val="Porat"/>
    <w:uiPriority w:val="99"/>
    <w:rsid w:val="00EB0465"/>
    <w:rPr>
      <w:rFonts w:ascii="Times New Roman" w:eastAsia="Times New Roman" w:hAnsi="Times New Roman" w:cs="Times New Roman"/>
      <w:sz w:val="24"/>
      <w:szCs w:val="20"/>
      <w:lang w:val="sl-SI" w:eastAsia="sl-SI"/>
    </w:rPr>
  </w:style>
  <w:style w:type="table" w:styleId="Lentelstinklelis">
    <w:name w:val="Table Grid"/>
    <w:basedOn w:val="prastojilentel"/>
    <w:rsid w:val="00EB04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EB0465"/>
  </w:style>
  <w:style w:type="character" w:styleId="Hipersaitas">
    <w:name w:val="Hyperlink"/>
    <w:uiPriority w:val="99"/>
    <w:rsid w:val="00EB0465"/>
    <w:rPr>
      <w:rFonts w:ascii="Times New Roman" w:hAnsi="Times New Roman"/>
      <w:color w:val="auto"/>
      <w:sz w:val="24"/>
      <w:szCs w:val="24"/>
      <w:u w:val="single"/>
      <w:lang w:val="en-US"/>
    </w:rPr>
  </w:style>
  <w:style w:type="character" w:styleId="Perirtashipersaitas">
    <w:name w:val="FollowedHyperlink"/>
    <w:uiPriority w:val="99"/>
    <w:rsid w:val="00EB0465"/>
    <w:rPr>
      <w:color w:val="800080"/>
      <w:u w:val="single"/>
    </w:rPr>
  </w:style>
  <w:style w:type="paragraph" w:styleId="Paprastasistekstas">
    <w:name w:val="Plain Text"/>
    <w:basedOn w:val="prastasis"/>
    <w:link w:val="PaprastasistekstasDiagrama"/>
    <w:uiPriority w:val="99"/>
    <w:rsid w:val="00EB0465"/>
    <w:rPr>
      <w:rFonts w:ascii="Courier New" w:hAnsi="Courier New"/>
      <w:sz w:val="20"/>
      <w:lang w:val="en-GB"/>
    </w:rPr>
  </w:style>
  <w:style w:type="character" w:customStyle="1" w:styleId="PaprastasistekstasDiagrama">
    <w:name w:val="Paprastasis tekstas Diagrama"/>
    <w:link w:val="Paprastasistekstas"/>
    <w:uiPriority w:val="99"/>
    <w:rsid w:val="00EB0465"/>
    <w:rPr>
      <w:rFonts w:ascii="Courier New" w:eastAsia="Times New Roman" w:hAnsi="Courier New" w:cs="Times New Roman"/>
      <w:sz w:val="20"/>
      <w:szCs w:val="20"/>
      <w:lang w:val="en-GB" w:eastAsia="sl-SI"/>
    </w:rPr>
  </w:style>
  <w:style w:type="paragraph" w:styleId="Antrat">
    <w:name w:val="caption"/>
    <w:basedOn w:val="prastasis"/>
    <w:next w:val="prastasis"/>
    <w:qFormat/>
    <w:rsid w:val="00EB0465"/>
    <w:pPr>
      <w:jc w:val="both"/>
    </w:pPr>
    <w:rPr>
      <w:lang w:val="en-GB"/>
    </w:rPr>
  </w:style>
  <w:style w:type="paragraph" w:customStyle="1" w:styleId="Naslov1">
    <w:name w:val="Naslov1"/>
    <w:basedOn w:val="Antrat1"/>
    <w:rsid w:val="00EB046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EB0465"/>
    <w:pPr>
      <w:spacing w:before="120"/>
    </w:pPr>
    <w:rPr>
      <w:b/>
      <w:bCs/>
      <w:i/>
      <w:iCs/>
      <w:szCs w:val="28"/>
    </w:rPr>
  </w:style>
  <w:style w:type="paragraph" w:styleId="Pagrindinistekstas">
    <w:name w:val="Body Text"/>
    <w:basedOn w:val="prastasis"/>
    <w:link w:val="PagrindinistekstasDiagrama"/>
    <w:uiPriority w:val="99"/>
    <w:rsid w:val="00EB0465"/>
    <w:pPr>
      <w:numPr>
        <w:ilvl w:val="12"/>
      </w:numPr>
      <w:tabs>
        <w:tab w:val="left" w:pos="8505"/>
      </w:tabs>
      <w:ind w:right="-2"/>
    </w:pPr>
    <w:rPr>
      <w:sz w:val="22"/>
    </w:rPr>
  </w:style>
  <w:style w:type="character" w:customStyle="1" w:styleId="PagrindinistekstasDiagrama">
    <w:name w:val="Pagrindinis tekstas Diagrama"/>
    <w:link w:val="Pagrindinistekstas"/>
    <w:uiPriority w:val="99"/>
    <w:rsid w:val="00EB046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EB0465"/>
    <w:pPr>
      <w:spacing w:after="120" w:line="480" w:lineRule="auto"/>
    </w:pPr>
  </w:style>
  <w:style w:type="character" w:customStyle="1" w:styleId="Pagrindinistekstas2Diagrama">
    <w:name w:val="Pagrindinis tekstas 2 Diagrama"/>
    <w:link w:val="Pagrindinistekstas2"/>
    <w:uiPriority w:val="99"/>
    <w:rsid w:val="00EB046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EB0465"/>
    <w:pPr>
      <w:spacing w:before="120" w:after="120"/>
      <w:jc w:val="both"/>
    </w:pPr>
    <w:rPr>
      <w:sz w:val="22"/>
      <w:lang w:val="en-US" w:eastAsia="en-US"/>
    </w:rPr>
  </w:style>
  <w:style w:type="paragraph" w:customStyle="1" w:styleId="Default">
    <w:name w:val="Default"/>
    <w:rsid w:val="00EB0465"/>
    <w:pPr>
      <w:autoSpaceDE w:val="0"/>
      <w:autoSpaceDN w:val="0"/>
      <w:adjustRightInd w:val="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EB0465"/>
  </w:style>
  <w:style w:type="paragraph" w:customStyle="1" w:styleId="BodytextAgency">
    <w:name w:val="Body text (Agency)"/>
    <w:basedOn w:val="prastasis"/>
    <w:link w:val="BodytextAgencyChar"/>
    <w:uiPriority w:val="99"/>
    <w:rsid w:val="00EB0465"/>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sid w:val="00EB0465"/>
    <w:rPr>
      <w:rFonts w:ascii="Verdana" w:eastAsia="Times New Roman" w:hAnsi="Verdana" w:cs="Times New Roman"/>
      <w:snapToGrid w:val="0"/>
      <w:sz w:val="18"/>
      <w:szCs w:val="22"/>
      <w:lang w:val="en-GB"/>
    </w:rPr>
  </w:style>
  <w:style w:type="paragraph" w:customStyle="1" w:styleId="TabletextrowsAgency">
    <w:name w:val="Table text rows (Agency)"/>
    <w:basedOn w:val="prastasis"/>
    <w:uiPriority w:val="99"/>
    <w:rsid w:val="00EB0465"/>
    <w:pPr>
      <w:spacing w:line="280" w:lineRule="exact"/>
    </w:pPr>
    <w:rPr>
      <w:rFonts w:ascii="Verdana" w:hAnsi="Verdana"/>
      <w:snapToGrid w:val="0"/>
      <w:sz w:val="18"/>
      <w:lang w:val="en-GB" w:eastAsia="en-US"/>
    </w:rPr>
  </w:style>
  <w:style w:type="character" w:customStyle="1" w:styleId="tw4winError">
    <w:name w:val="tw4winError"/>
    <w:uiPriority w:val="99"/>
    <w:rsid w:val="00EB0465"/>
    <w:rPr>
      <w:rFonts w:ascii="Courier New" w:hAnsi="Courier New"/>
      <w:color w:val="00FF00"/>
      <w:sz w:val="40"/>
    </w:rPr>
  </w:style>
  <w:style w:type="character" w:customStyle="1" w:styleId="tw4winTerm">
    <w:name w:val="tw4winTerm"/>
    <w:uiPriority w:val="99"/>
    <w:rsid w:val="00EB0465"/>
    <w:rPr>
      <w:color w:val="0000FF"/>
    </w:rPr>
  </w:style>
  <w:style w:type="character" w:customStyle="1" w:styleId="tw4winPopup">
    <w:name w:val="tw4winPopup"/>
    <w:uiPriority w:val="99"/>
    <w:rsid w:val="00EB0465"/>
    <w:rPr>
      <w:rFonts w:ascii="Courier New" w:hAnsi="Courier New"/>
      <w:noProof/>
      <w:color w:val="008000"/>
    </w:rPr>
  </w:style>
  <w:style w:type="character" w:customStyle="1" w:styleId="tw4winJump">
    <w:name w:val="tw4winJump"/>
    <w:uiPriority w:val="99"/>
    <w:rsid w:val="00EB0465"/>
    <w:rPr>
      <w:rFonts w:ascii="Courier New" w:hAnsi="Courier New"/>
      <w:noProof/>
      <w:color w:val="008080"/>
    </w:rPr>
  </w:style>
  <w:style w:type="character" w:customStyle="1" w:styleId="tw4winExternal">
    <w:name w:val="tw4winExternal"/>
    <w:uiPriority w:val="99"/>
    <w:rsid w:val="00EB0465"/>
    <w:rPr>
      <w:rFonts w:ascii="Courier New" w:hAnsi="Courier New"/>
      <w:noProof/>
      <w:color w:val="808080"/>
    </w:rPr>
  </w:style>
  <w:style w:type="character" w:customStyle="1" w:styleId="tw4winInternal">
    <w:name w:val="tw4winInternal"/>
    <w:uiPriority w:val="99"/>
    <w:rsid w:val="00EB0465"/>
    <w:rPr>
      <w:rFonts w:ascii="Courier New" w:hAnsi="Courier New"/>
      <w:noProof/>
      <w:color w:val="FF0000"/>
    </w:rPr>
  </w:style>
  <w:style w:type="character" w:customStyle="1" w:styleId="DONOTTRANSLATE">
    <w:name w:val="DO_NOT_TRANSLATE"/>
    <w:uiPriority w:val="99"/>
    <w:rsid w:val="00EB0465"/>
    <w:rPr>
      <w:rFonts w:ascii="Courier New" w:hAnsi="Courier New"/>
      <w:noProof/>
      <w:color w:val="800000"/>
    </w:rPr>
  </w:style>
  <w:style w:type="paragraph" w:styleId="Debesliotekstas">
    <w:name w:val="Balloon Text"/>
    <w:basedOn w:val="prastasis"/>
    <w:link w:val="DebesliotekstasDiagrama"/>
    <w:uiPriority w:val="99"/>
    <w:rsid w:val="00EB0465"/>
    <w:pPr>
      <w:tabs>
        <w:tab w:val="left" w:pos="567"/>
      </w:tabs>
    </w:pPr>
    <w:rPr>
      <w:rFonts w:ascii="Tahoma" w:hAnsi="Tahoma"/>
      <w:snapToGrid w:val="0"/>
      <w:sz w:val="16"/>
      <w:szCs w:val="16"/>
      <w:lang w:val="en-GB"/>
    </w:rPr>
  </w:style>
  <w:style w:type="character" w:customStyle="1" w:styleId="DebesliotekstasDiagrama">
    <w:name w:val="Debesėlio tekstas Diagrama"/>
    <w:link w:val="Debesliotekstas"/>
    <w:uiPriority w:val="99"/>
    <w:rsid w:val="00EB0465"/>
    <w:rPr>
      <w:rFonts w:ascii="Tahoma" w:eastAsia="Times New Roman" w:hAnsi="Tahoma" w:cs="Times New Roman"/>
      <w:snapToGrid w:val="0"/>
      <w:sz w:val="16"/>
      <w:szCs w:val="16"/>
      <w:lang w:val="en-GB" w:eastAsia="sl-SI"/>
    </w:rPr>
  </w:style>
  <w:style w:type="character" w:styleId="Komentaronuoroda">
    <w:name w:val="annotation reference"/>
    <w:rsid w:val="00EB0465"/>
    <w:rPr>
      <w:sz w:val="16"/>
      <w:szCs w:val="16"/>
    </w:rPr>
  </w:style>
  <w:style w:type="paragraph" w:styleId="Komentarotekstas">
    <w:name w:val="annotation text"/>
    <w:basedOn w:val="prastasis"/>
    <w:link w:val="KomentarotekstasDiagrama"/>
    <w:rsid w:val="00EB0465"/>
    <w:pPr>
      <w:tabs>
        <w:tab w:val="left" w:pos="567"/>
      </w:tabs>
      <w:spacing w:line="260" w:lineRule="exact"/>
    </w:pPr>
    <w:rPr>
      <w:snapToGrid w:val="0"/>
      <w:sz w:val="20"/>
      <w:lang w:val="en-GB" w:eastAsia="en-US"/>
    </w:rPr>
  </w:style>
  <w:style w:type="character" w:customStyle="1" w:styleId="KomentarotekstasDiagrama">
    <w:name w:val="Komentaro tekstas Diagrama"/>
    <w:link w:val="Komentarotekstas"/>
    <w:rsid w:val="00EB046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B0465"/>
    <w:rPr>
      <w:b/>
      <w:bCs/>
    </w:rPr>
  </w:style>
  <w:style w:type="character" w:customStyle="1" w:styleId="KomentarotemaDiagrama">
    <w:name w:val="Komentaro tema Diagrama"/>
    <w:link w:val="Komentarotema"/>
    <w:uiPriority w:val="99"/>
    <w:rsid w:val="00EB046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B0465"/>
    <w:rPr>
      <w:rFonts w:ascii="Times New Roman" w:eastAsia="Times New Roman" w:hAnsi="Times New Roman" w:cs="Times New Roman"/>
      <w:snapToGrid w:val="0"/>
      <w:sz w:val="22"/>
      <w:lang w:val="en-GB" w:eastAsia="en-US"/>
    </w:rPr>
  </w:style>
  <w:style w:type="character" w:customStyle="1" w:styleId="tw4winMark">
    <w:name w:val="tw4winMark"/>
    <w:uiPriority w:val="99"/>
    <w:rsid w:val="00EB0465"/>
    <w:rPr>
      <w:rFonts w:ascii="Courier New" w:hAnsi="Courier New"/>
      <w:vanish/>
      <w:color w:val="800080"/>
      <w:sz w:val="24"/>
      <w:vertAlign w:val="subscript"/>
    </w:rPr>
  </w:style>
  <w:style w:type="character" w:customStyle="1" w:styleId="AntratsDiagrama">
    <w:name w:val="Antraštės Diagrama"/>
    <w:link w:val="Antrats"/>
    <w:uiPriority w:val="99"/>
    <w:rsid w:val="00EB0465"/>
    <w:rPr>
      <w:rFonts w:ascii="Times New Roman" w:eastAsia="Times New Roman" w:hAnsi="Times New Roman" w:cs="Times New Roman"/>
      <w:sz w:val="24"/>
      <w:szCs w:val="20"/>
      <w:lang w:val="sl-SI" w:eastAsia="sl-SI"/>
    </w:rPr>
  </w:style>
  <w:style w:type="paragraph" w:styleId="Dokumentostruktra">
    <w:name w:val="Document Map"/>
    <w:basedOn w:val="prastasis"/>
    <w:link w:val="DokumentostruktraDiagrama"/>
    <w:uiPriority w:val="99"/>
    <w:rsid w:val="00EB0465"/>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sid w:val="00EB046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B0465"/>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sid w:val="00EB046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B0465"/>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sid w:val="00EB046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B046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sid w:val="00EB0465"/>
    <w:rPr>
      <w:rFonts w:ascii="Times New Roman" w:eastAsia="SimSun" w:hAnsi="Times New Roman" w:cs="Times New Roman"/>
      <w:b/>
      <w:bCs/>
      <w:color w:val="0000FF"/>
      <w:lang w:val="en-GB"/>
    </w:rPr>
  </w:style>
  <w:style w:type="paragraph" w:customStyle="1" w:styleId="AHeader1">
    <w:name w:val="AHeader 1"/>
    <w:basedOn w:val="prastasis"/>
    <w:uiPriority w:val="99"/>
    <w:rsid w:val="00EB0465"/>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EB0465"/>
    <w:pPr>
      <w:tabs>
        <w:tab w:val="clear" w:pos="720"/>
        <w:tab w:val="num" w:pos="360"/>
      </w:tabs>
      <w:ind w:left="709" w:hanging="425"/>
    </w:pPr>
    <w:rPr>
      <w:sz w:val="22"/>
    </w:rPr>
  </w:style>
  <w:style w:type="paragraph" w:customStyle="1" w:styleId="AHeader3">
    <w:name w:val="AHeader 3"/>
    <w:basedOn w:val="AHeader2"/>
    <w:uiPriority w:val="99"/>
    <w:rsid w:val="00EB0465"/>
    <w:pPr>
      <w:ind w:left="1276" w:hanging="567"/>
    </w:pPr>
  </w:style>
  <w:style w:type="paragraph" w:customStyle="1" w:styleId="AHeader2abc">
    <w:name w:val="AHeader 2 abc"/>
    <w:basedOn w:val="AHeader3"/>
    <w:uiPriority w:val="99"/>
    <w:rsid w:val="00EB0465"/>
    <w:pPr>
      <w:jc w:val="both"/>
    </w:pPr>
    <w:rPr>
      <w:b w:val="0"/>
      <w:bCs w:val="0"/>
    </w:rPr>
  </w:style>
  <w:style w:type="paragraph" w:customStyle="1" w:styleId="AHeader3abc">
    <w:name w:val="AHeader 3 abc"/>
    <w:basedOn w:val="AHeader2abc"/>
    <w:uiPriority w:val="99"/>
    <w:rsid w:val="00EB0465"/>
    <w:pPr>
      <w:ind w:left="1701" w:hanging="425"/>
    </w:pPr>
  </w:style>
  <w:style w:type="paragraph" w:styleId="Pagrindiniotekstotrauka3">
    <w:name w:val="Body Text Indent 3"/>
    <w:basedOn w:val="prastasis"/>
    <w:link w:val="Pagrindiniotekstotrauka3Diagrama"/>
    <w:uiPriority w:val="99"/>
    <w:rsid w:val="00EB0465"/>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sid w:val="00EB0465"/>
    <w:rPr>
      <w:rFonts w:ascii="Times New Roman" w:eastAsia="SimSun" w:hAnsi="Times New Roman" w:cs="Times New Roman"/>
      <w:szCs w:val="21"/>
      <w:lang w:val="en-GB"/>
    </w:rPr>
  </w:style>
  <w:style w:type="character" w:styleId="Grietas">
    <w:name w:val="Strong"/>
    <w:uiPriority w:val="99"/>
    <w:qFormat/>
    <w:rsid w:val="00EB0465"/>
    <w:rPr>
      <w:rFonts w:cs="Times New Roman"/>
      <w:b/>
      <w:bCs/>
    </w:rPr>
  </w:style>
  <w:style w:type="character" w:customStyle="1" w:styleId="BodytextAgencyChar">
    <w:name w:val="Body text (Agency) Char"/>
    <w:link w:val="BodytextAgency"/>
    <w:uiPriority w:val="99"/>
    <w:locked/>
    <w:rsid w:val="00EB0465"/>
    <w:rPr>
      <w:rFonts w:ascii="Verdana" w:eastAsia="Times New Roman" w:hAnsi="Verdana" w:cs="Times New Roman"/>
      <w:snapToGrid w:val="0"/>
      <w:sz w:val="18"/>
      <w:szCs w:val="20"/>
      <w:lang w:val="en-GB" w:eastAsia="sl-SI"/>
    </w:rPr>
  </w:style>
  <w:style w:type="table" w:customStyle="1" w:styleId="TablegridAgencyblack">
    <w:name w:val="Table grid (Agency) black"/>
    <w:uiPriority w:val="99"/>
    <w:semiHidden/>
    <w:rsid w:val="00EB0465"/>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B0465"/>
    <w:pPr>
      <w:keepNext/>
    </w:pPr>
    <w:rPr>
      <w:rFonts w:eastAsia="SimSun" w:cs="Verdana"/>
      <w:b/>
      <w:snapToGrid/>
      <w:szCs w:val="18"/>
      <w:lang w:eastAsia="en-GB"/>
    </w:rPr>
  </w:style>
  <w:style w:type="character" w:customStyle="1" w:styleId="NormalAgencyChar">
    <w:name w:val="Normal (Agency) Char"/>
    <w:link w:val="NormalAgency"/>
    <w:uiPriority w:val="99"/>
    <w:locked/>
    <w:rsid w:val="00EB0465"/>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EB0465"/>
    <w:pPr>
      <w:jc w:val="center"/>
    </w:pPr>
    <w:rPr>
      <w:rFonts w:eastAsia="SimSun"/>
      <w:b/>
      <w:sz w:val="22"/>
      <w:lang w:val="en-GB" w:eastAsia="en-US"/>
    </w:rPr>
  </w:style>
  <w:style w:type="character" w:customStyle="1" w:styleId="PavadinimasDiagrama">
    <w:name w:val="Pavadinimas Diagrama"/>
    <w:link w:val="Pavadinimas"/>
    <w:uiPriority w:val="99"/>
    <w:rsid w:val="00EB046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B0465"/>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uiPriority w:val="99"/>
    <w:rsid w:val="00EB0465"/>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B0465"/>
    <w:rPr>
      <w:rFonts w:eastAsia="SimSun"/>
      <w:noProof/>
      <w:sz w:val="20"/>
    </w:rPr>
  </w:style>
  <w:style w:type="character" w:customStyle="1" w:styleId="BTEMEASMCAChar">
    <w:name w:val="BT EMEA_SMCA Char"/>
    <w:link w:val="BTEMEASMCA"/>
    <w:uiPriority w:val="99"/>
    <w:locked/>
    <w:rsid w:val="00EB0465"/>
    <w:rPr>
      <w:rFonts w:ascii="Times New Roman" w:eastAsia="SimSun" w:hAnsi="Times New Roman" w:cs="Times New Roman"/>
      <w:noProof/>
      <w:sz w:val="20"/>
      <w:szCs w:val="20"/>
      <w:lang w:val="sl-SI" w:eastAsia="sl-SI"/>
    </w:rPr>
  </w:style>
  <w:style w:type="character" w:customStyle="1" w:styleId="CharChar12">
    <w:name w:val="Char Char12"/>
    <w:locked/>
    <w:rsid w:val="00EB0465"/>
    <w:rPr>
      <w:snapToGrid w:val="0"/>
      <w:lang w:val="en-GB" w:eastAsia="en-US" w:bidi="ar-SA"/>
    </w:rPr>
  </w:style>
  <w:style w:type="numbering" w:customStyle="1" w:styleId="NoList1">
    <w:name w:val="No List1"/>
    <w:next w:val="Sraonra"/>
    <w:uiPriority w:val="99"/>
    <w:semiHidden/>
    <w:unhideWhenUsed/>
    <w:rsid w:val="00EB0465"/>
  </w:style>
  <w:style w:type="paragraph" w:styleId="Turinys7">
    <w:name w:val="toc 7"/>
    <w:basedOn w:val="prastasis"/>
    <w:next w:val="prastasis"/>
    <w:autoRedefine/>
    <w:uiPriority w:val="39"/>
    <w:rsid w:val="00EB0465"/>
    <w:pPr>
      <w:ind w:left="1440"/>
    </w:pPr>
  </w:style>
  <w:style w:type="numbering" w:customStyle="1" w:styleId="Brezseznama11">
    <w:name w:val="Brez seznama11"/>
    <w:next w:val="Sraonra"/>
    <w:uiPriority w:val="99"/>
    <w:semiHidden/>
    <w:unhideWhenUsed/>
    <w:rsid w:val="00EB0465"/>
  </w:style>
  <w:style w:type="paragraph" w:styleId="Paantrat">
    <w:name w:val="Subtitle"/>
    <w:basedOn w:val="prastasis"/>
    <w:link w:val="PaantratDiagrama"/>
    <w:uiPriority w:val="11"/>
    <w:qFormat/>
    <w:rsid w:val="00EB0465"/>
    <w:rPr>
      <w:u w:val="single"/>
      <w:lang w:val="en-US" w:eastAsia="en-US"/>
    </w:rPr>
  </w:style>
  <w:style w:type="character" w:customStyle="1" w:styleId="PaantratDiagrama">
    <w:name w:val="Paantraštė Diagrama"/>
    <w:link w:val="Paantrat"/>
    <w:uiPriority w:val="11"/>
    <w:rsid w:val="00EB0465"/>
    <w:rPr>
      <w:rFonts w:ascii="Times New Roman" w:eastAsia="Times New Roman" w:hAnsi="Times New Roman" w:cs="Times New Roman"/>
      <w:sz w:val="24"/>
      <w:szCs w:val="20"/>
      <w:u w:val="single"/>
      <w:lang w:val="en-US"/>
    </w:rPr>
  </w:style>
  <w:style w:type="numbering" w:customStyle="1" w:styleId="Brezseznama2">
    <w:name w:val="Brez seznama2"/>
    <w:next w:val="Sraonra"/>
    <w:uiPriority w:val="99"/>
    <w:semiHidden/>
    <w:unhideWhenUsed/>
    <w:rsid w:val="00EB0465"/>
  </w:style>
  <w:style w:type="paragraph" w:styleId="Betarp">
    <w:name w:val="No Spacing"/>
    <w:uiPriority w:val="1"/>
    <w:qFormat/>
    <w:rsid w:val="00EB0465"/>
    <w:pPr>
      <w:tabs>
        <w:tab w:val="left" w:pos="567"/>
      </w:tabs>
    </w:pPr>
    <w:rPr>
      <w:rFonts w:ascii="Times New Roman" w:eastAsia="Times New Roman" w:hAnsi="Times New Roman" w:cs="Times New Roman"/>
      <w:snapToGrid w:val="0"/>
      <w:sz w:val="22"/>
      <w:lang w:val="en-GB" w:eastAsia="en-US"/>
    </w:rPr>
  </w:style>
  <w:style w:type="paragraph" w:styleId="Sraopastraipa">
    <w:name w:val="List Paragraph"/>
    <w:basedOn w:val="prastasis"/>
    <w:uiPriority w:val="34"/>
    <w:qFormat/>
    <w:rsid w:val="00EB0465"/>
    <w:pPr>
      <w:tabs>
        <w:tab w:val="left" w:pos="567"/>
      </w:tabs>
      <w:spacing w:line="260" w:lineRule="exact"/>
      <w:ind w:left="720"/>
      <w:contextualSpacing/>
    </w:pPr>
    <w:rPr>
      <w:snapToGrid w:val="0"/>
      <w:sz w:val="22"/>
      <w:lang w:val="en-GB" w:eastAsia="en-US"/>
    </w:rPr>
  </w:style>
  <w:style w:type="character" w:customStyle="1" w:styleId="st">
    <w:name w:val="st"/>
    <w:rsid w:val="00EB0465"/>
  </w:style>
  <w:style w:type="character" w:styleId="Emfaz">
    <w:name w:val="Emphasis"/>
    <w:uiPriority w:val="20"/>
    <w:qFormat/>
    <w:rsid w:val="00EB0465"/>
    <w:rPr>
      <w:i/>
      <w:iCs/>
    </w:rPr>
  </w:style>
  <w:style w:type="character" w:customStyle="1" w:styleId="UnresolvedMention1">
    <w:name w:val="Unresolved Mention1"/>
    <w:uiPriority w:val="99"/>
    <w:semiHidden/>
    <w:unhideWhenUsed/>
    <w:rsid w:val="00881B3E"/>
    <w:rPr>
      <w:color w:val="605E5C"/>
      <w:shd w:val="clear" w:color="auto" w:fill="E1DFDD"/>
    </w:rPr>
  </w:style>
  <w:style w:type="character" w:customStyle="1" w:styleId="hps">
    <w:name w:val="hps"/>
    <w:basedOn w:val="Numatytasispastraiposriftas"/>
    <w:rsid w:val="000D7952"/>
  </w:style>
  <w:style w:type="character" w:customStyle="1" w:styleId="longtextshorttext">
    <w:name w:val="long_text short_text"/>
    <w:basedOn w:val="Numatytasispastraiposriftas"/>
    <w:rsid w:val="00084C6B"/>
  </w:style>
  <w:style w:type="character" w:styleId="Neapdorotaspaminjimas">
    <w:name w:val="Unresolved Mention"/>
    <w:uiPriority w:val="99"/>
    <w:semiHidden/>
    <w:unhideWhenUsed/>
    <w:rsid w:val="00722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070">
      <w:bodyDiv w:val="1"/>
      <w:marLeft w:val="0"/>
      <w:marRight w:val="0"/>
      <w:marTop w:val="0"/>
      <w:marBottom w:val="0"/>
      <w:divBdr>
        <w:top w:val="none" w:sz="0" w:space="0" w:color="auto"/>
        <w:left w:val="none" w:sz="0" w:space="0" w:color="auto"/>
        <w:bottom w:val="none" w:sz="0" w:space="0" w:color="auto"/>
        <w:right w:val="none" w:sz="0" w:space="0" w:color="auto"/>
      </w:divBdr>
    </w:div>
    <w:div w:id="44530118">
      <w:bodyDiv w:val="1"/>
      <w:marLeft w:val="0"/>
      <w:marRight w:val="0"/>
      <w:marTop w:val="0"/>
      <w:marBottom w:val="0"/>
      <w:divBdr>
        <w:top w:val="none" w:sz="0" w:space="0" w:color="auto"/>
        <w:left w:val="none" w:sz="0" w:space="0" w:color="auto"/>
        <w:bottom w:val="none" w:sz="0" w:space="0" w:color="auto"/>
        <w:right w:val="none" w:sz="0" w:space="0" w:color="auto"/>
      </w:divBdr>
    </w:div>
    <w:div w:id="114252376">
      <w:bodyDiv w:val="1"/>
      <w:marLeft w:val="0"/>
      <w:marRight w:val="0"/>
      <w:marTop w:val="0"/>
      <w:marBottom w:val="0"/>
      <w:divBdr>
        <w:top w:val="none" w:sz="0" w:space="0" w:color="auto"/>
        <w:left w:val="none" w:sz="0" w:space="0" w:color="auto"/>
        <w:bottom w:val="none" w:sz="0" w:space="0" w:color="auto"/>
        <w:right w:val="none" w:sz="0" w:space="0" w:color="auto"/>
      </w:divBdr>
    </w:div>
    <w:div w:id="684407165">
      <w:bodyDiv w:val="1"/>
      <w:marLeft w:val="0"/>
      <w:marRight w:val="0"/>
      <w:marTop w:val="0"/>
      <w:marBottom w:val="0"/>
      <w:divBdr>
        <w:top w:val="none" w:sz="0" w:space="0" w:color="auto"/>
        <w:left w:val="none" w:sz="0" w:space="0" w:color="auto"/>
        <w:bottom w:val="none" w:sz="0" w:space="0" w:color="auto"/>
        <w:right w:val="none" w:sz="0" w:space="0" w:color="auto"/>
      </w:divBdr>
    </w:div>
    <w:div w:id="1102842696">
      <w:bodyDiv w:val="1"/>
      <w:marLeft w:val="0"/>
      <w:marRight w:val="0"/>
      <w:marTop w:val="0"/>
      <w:marBottom w:val="0"/>
      <w:divBdr>
        <w:top w:val="none" w:sz="0" w:space="0" w:color="auto"/>
        <w:left w:val="none" w:sz="0" w:space="0" w:color="auto"/>
        <w:bottom w:val="none" w:sz="0" w:space="0" w:color="auto"/>
        <w:right w:val="none" w:sz="0" w:space="0" w:color="auto"/>
      </w:divBdr>
    </w:div>
    <w:div w:id="1131174257">
      <w:bodyDiv w:val="1"/>
      <w:marLeft w:val="0"/>
      <w:marRight w:val="0"/>
      <w:marTop w:val="0"/>
      <w:marBottom w:val="0"/>
      <w:divBdr>
        <w:top w:val="none" w:sz="0" w:space="0" w:color="auto"/>
        <w:left w:val="none" w:sz="0" w:space="0" w:color="auto"/>
        <w:bottom w:val="none" w:sz="0" w:space="0" w:color="auto"/>
        <w:right w:val="none" w:sz="0" w:space="0" w:color="auto"/>
      </w:divBdr>
    </w:div>
    <w:div w:id="1262838374">
      <w:bodyDiv w:val="1"/>
      <w:marLeft w:val="0"/>
      <w:marRight w:val="0"/>
      <w:marTop w:val="0"/>
      <w:marBottom w:val="0"/>
      <w:divBdr>
        <w:top w:val="none" w:sz="0" w:space="0" w:color="auto"/>
        <w:left w:val="none" w:sz="0" w:space="0" w:color="auto"/>
        <w:bottom w:val="none" w:sz="0" w:space="0" w:color="auto"/>
        <w:right w:val="none" w:sz="0" w:space="0" w:color="auto"/>
      </w:divBdr>
    </w:div>
    <w:div w:id="1328247998">
      <w:bodyDiv w:val="1"/>
      <w:marLeft w:val="0"/>
      <w:marRight w:val="0"/>
      <w:marTop w:val="0"/>
      <w:marBottom w:val="0"/>
      <w:divBdr>
        <w:top w:val="none" w:sz="0" w:space="0" w:color="auto"/>
        <w:left w:val="none" w:sz="0" w:space="0" w:color="auto"/>
        <w:bottom w:val="none" w:sz="0" w:space="0" w:color="auto"/>
        <w:right w:val="none" w:sz="0" w:space="0" w:color="auto"/>
      </w:divBdr>
    </w:div>
    <w:div w:id="1380399578">
      <w:bodyDiv w:val="1"/>
      <w:marLeft w:val="0"/>
      <w:marRight w:val="0"/>
      <w:marTop w:val="0"/>
      <w:marBottom w:val="0"/>
      <w:divBdr>
        <w:top w:val="none" w:sz="0" w:space="0" w:color="auto"/>
        <w:left w:val="none" w:sz="0" w:space="0" w:color="auto"/>
        <w:bottom w:val="none" w:sz="0" w:space="0" w:color="auto"/>
        <w:right w:val="none" w:sz="0" w:space="0" w:color="auto"/>
      </w:divBdr>
    </w:div>
    <w:div w:id="1542018230">
      <w:bodyDiv w:val="1"/>
      <w:marLeft w:val="0"/>
      <w:marRight w:val="0"/>
      <w:marTop w:val="0"/>
      <w:marBottom w:val="0"/>
      <w:divBdr>
        <w:top w:val="none" w:sz="0" w:space="0" w:color="auto"/>
        <w:left w:val="none" w:sz="0" w:space="0" w:color="auto"/>
        <w:bottom w:val="none" w:sz="0" w:space="0" w:color="auto"/>
        <w:right w:val="none" w:sz="0" w:space="0" w:color="auto"/>
      </w:divBdr>
    </w:div>
    <w:div w:id="1542749202">
      <w:bodyDiv w:val="1"/>
      <w:marLeft w:val="0"/>
      <w:marRight w:val="0"/>
      <w:marTop w:val="0"/>
      <w:marBottom w:val="0"/>
      <w:divBdr>
        <w:top w:val="none" w:sz="0" w:space="0" w:color="auto"/>
        <w:left w:val="none" w:sz="0" w:space="0" w:color="auto"/>
        <w:bottom w:val="none" w:sz="0" w:space="0" w:color="auto"/>
        <w:right w:val="none" w:sz="0" w:space="0" w:color="auto"/>
      </w:divBdr>
    </w:div>
    <w:div w:id="1972586401">
      <w:bodyDiv w:val="1"/>
      <w:marLeft w:val="0"/>
      <w:marRight w:val="0"/>
      <w:marTop w:val="0"/>
      <w:marBottom w:val="0"/>
      <w:divBdr>
        <w:top w:val="none" w:sz="0" w:space="0" w:color="auto"/>
        <w:left w:val="none" w:sz="0" w:space="0" w:color="auto"/>
        <w:bottom w:val="none" w:sz="0" w:space="0" w:color="auto"/>
        <w:right w:val="none" w:sz="0" w:space="0" w:color="auto"/>
      </w:divBdr>
    </w:div>
    <w:div w:id="1975941586">
      <w:bodyDiv w:val="1"/>
      <w:marLeft w:val="0"/>
      <w:marRight w:val="0"/>
      <w:marTop w:val="0"/>
      <w:marBottom w:val="0"/>
      <w:divBdr>
        <w:top w:val="none" w:sz="0" w:space="0" w:color="auto"/>
        <w:left w:val="none" w:sz="0" w:space="0" w:color="auto"/>
        <w:bottom w:val="none" w:sz="0" w:space="0" w:color="auto"/>
        <w:right w:val="none" w:sz="0" w:space="0" w:color="auto"/>
      </w:divBdr>
    </w:div>
    <w:div w:id="1984961600">
      <w:bodyDiv w:val="1"/>
      <w:marLeft w:val="0"/>
      <w:marRight w:val="0"/>
      <w:marTop w:val="0"/>
      <w:marBottom w:val="0"/>
      <w:divBdr>
        <w:top w:val="none" w:sz="0" w:space="0" w:color="auto"/>
        <w:left w:val="none" w:sz="0" w:space="0" w:color="auto"/>
        <w:bottom w:val="none" w:sz="0" w:space="0" w:color="auto"/>
        <w:right w:val="none" w:sz="0" w:space="0" w:color="auto"/>
      </w:divBdr>
    </w:div>
    <w:div w:id="20221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7b80f91259cff32129dd056ff3ae3f4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d768dab693f05f28f2904a7c5e74fc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268AA-3F40-47EA-B516-0040CC41284D}">
  <ds:schemaRefs>
    <ds:schemaRef ds:uri="http://schemas.openxmlformats.org/officeDocument/2006/bibliography"/>
  </ds:schemaRefs>
</ds:datastoreItem>
</file>

<file path=customXml/itemProps2.xml><?xml version="1.0" encoding="utf-8"?>
<ds:datastoreItem xmlns:ds="http://schemas.openxmlformats.org/officeDocument/2006/customXml" ds:itemID="{B20B94EA-0275-422C-B6D2-2FCF2A90ADBF}">
  <ds:schemaRefs>
    <ds:schemaRef ds:uri="http://schemas.microsoft.com/sharepoint/v3/contenttype/forms"/>
  </ds:schemaRefs>
</ds:datastoreItem>
</file>

<file path=customXml/itemProps3.xml><?xml version="1.0" encoding="utf-8"?>
<ds:datastoreItem xmlns:ds="http://schemas.openxmlformats.org/officeDocument/2006/customXml" ds:itemID="{53B14D55-1041-4044-A62B-8C6ADF1EE472}">
  <ds:schemaRefs>
    <ds:schemaRef ds:uri="http://schemas.microsoft.com/sharepoint/v3/contenttype/forms"/>
  </ds:schemaRefs>
</ds:datastoreItem>
</file>

<file path=customXml/itemProps4.xml><?xml version="1.0" encoding="utf-8"?>
<ds:datastoreItem xmlns:ds="http://schemas.openxmlformats.org/officeDocument/2006/customXml" ds:itemID="{D8C79697-273C-4E7A-9DE7-AE6777F0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169602-1D18-457F-B402-1823820E6C7A}">
  <ds:schemaRefs>
    <ds:schemaRef ds:uri="http://schemas.microsoft.com/sharepoint/v3/contenttype/forms"/>
  </ds:schemaRefs>
</ds:datastoreItem>
</file>

<file path=customXml/itemProps6.xml><?xml version="1.0" encoding="utf-8"?>
<ds:datastoreItem xmlns:ds="http://schemas.openxmlformats.org/officeDocument/2006/customXml" ds:itemID="{707DD83C-F024-415D-A356-2D7CF0502C59}">
  <ds:schemaRefs>
    <ds:schemaRef ds:uri="http://schemas.microsoft.com/office/2006/metadata/properties"/>
    <ds:schemaRef ds:uri="http://schemas.microsoft.com/office/infopath/2007/PartnerControls"/>
    <ds:schemaRef ds:uri="ff5f4417-2d5d-42dc-b3a8-e2d9082e304c"/>
    <ds:schemaRef ds:uri="13d98277-b568-4321-acd1-cf8d9ed1705e"/>
  </ds:schemaRefs>
</ds:datastoreItem>
</file>

<file path=customXml/itemProps7.xml><?xml version="1.0" encoding="utf-8"?>
<ds:datastoreItem xmlns:ds="http://schemas.openxmlformats.org/officeDocument/2006/customXml" ds:itemID="{2004EFD2-9E4C-4982-A0C0-13D14E82C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50786</Words>
  <Characters>28949</Characters>
  <Application>Microsoft Office Word</Application>
  <DocSecurity>4</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79576</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cp:lastModifiedBy>Albina Burkauskaitė</cp:lastModifiedBy>
  <cp:revision>2</cp:revision>
  <cp:lastPrinted>2026-02-18T12:57:00Z</cp:lastPrinted>
  <dcterms:created xsi:type="dcterms:W3CDTF">2026-03-25T09:30:00Z</dcterms:created>
  <dcterms:modified xsi:type="dcterms:W3CDTF">2026-03-25T09:30:00Z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0x0101008CD1094E1D67C244B2B9D323DCEBFDE6</vt:lpwstr>
  </property>
</Properties>
</file>