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246A" w14:textId="77777777" w:rsidR="002B4D58" w:rsidRPr="00181816" w:rsidRDefault="002B4D58" w:rsidP="002B4D58">
      <w:pPr>
        <w:jc w:val="center"/>
        <w:outlineLvl w:val="0"/>
        <w:rPr>
          <w:b/>
          <w:lang w:val="lt-LT"/>
        </w:rPr>
      </w:pPr>
      <w:r w:rsidRPr="00181816">
        <w:rPr>
          <w:b/>
          <w:lang w:val="lt-LT"/>
        </w:rPr>
        <w:t>B. PAKUOTĖS LAPELIS</w:t>
      </w:r>
    </w:p>
    <w:p w14:paraId="789CB4C5" w14:textId="77777777" w:rsidR="002B4D58" w:rsidRPr="00181816" w:rsidRDefault="002B4D58" w:rsidP="002B4D58">
      <w:pPr>
        <w:pStyle w:val="Antrat2"/>
        <w:spacing w:before="0" w:after="0" w:line="240" w:lineRule="auto"/>
        <w:jc w:val="center"/>
        <w:rPr>
          <w:rFonts w:ascii="Times New Roman" w:hAnsi="Times New Roman"/>
          <w:bCs w:val="0"/>
          <w:i w:val="0"/>
          <w:iCs w:val="0"/>
          <w:sz w:val="22"/>
          <w:szCs w:val="24"/>
          <w:lang w:val="lt-LT"/>
        </w:rPr>
      </w:pPr>
      <w:r w:rsidRPr="00181816">
        <w:rPr>
          <w:rFonts w:ascii="Times New Roman" w:hAnsi="Times New Roman"/>
          <w:i w:val="0"/>
          <w:sz w:val="22"/>
          <w:lang w:val="lt-LT"/>
        </w:rPr>
        <w:br w:type="page"/>
      </w:r>
      <w:r w:rsidRPr="00181816">
        <w:rPr>
          <w:rFonts w:ascii="Times New Roman" w:hAnsi="Times New Roman"/>
          <w:i w:val="0"/>
          <w:sz w:val="22"/>
          <w:lang w:val="lt-LT"/>
        </w:rPr>
        <w:lastRenderedPageBreak/>
        <w:t>Pakuotės lapelis:</w:t>
      </w:r>
      <w:r w:rsidRPr="00181816">
        <w:rPr>
          <w:rFonts w:ascii="Times New Roman" w:hAnsi="Times New Roman"/>
          <w:bCs w:val="0"/>
          <w:i w:val="0"/>
          <w:iCs w:val="0"/>
          <w:sz w:val="22"/>
          <w:szCs w:val="24"/>
          <w:lang w:val="lt-LT"/>
        </w:rPr>
        <w:t xml:space="preserve"> </w:t>
      </w:r>
      <w:r w:rsidRPr="00181816">
        <w:rPr>
          <w:rFonts w:ascii="Times New Roman" w:hAnsi="Times New Roman"/>
          <w:i w:val="0"/>
          <w:sz w:val="22"/>
          <w:lang w:val="lt-LT"/>
        </w:rPr>
        <w:t>informacija vartotojui</w:t>
      </w:r>
    </w:p>
    <w:p w14:paraId="2ECFE799" w14:textId="77777777" w:rsidR="002B4D58" w:rsidRPr="00181816" w:rsidRDefault="002B4D58" w:rsidP="002B4D58">
      <w:pPr>
        <w:numPr>
          <w:ilvl w:val="12"/>
          <w:numId w:val="0"/>
        </w:numPr>
        <w:shd w:val="clear" w:color="auto" w:fill="FFFFFF"/>
        <w:tabs>
          <w:tab w:val="clear" w:pos="567"/>
        </w:tabs>
        <w:spacing w:line="240" w:lineRule="auto"/>
        <w:jc w:val="center"/>
        <w:rPr>
          <w:szCs w:val="24"/>
          <w:lang w:val="lt-LT"/>
        </w:rPr>
      </w:pPr>
    </w:p>
    <w:p w14:paraId="78F4A023" w14:textId="370284FA" w:rsidR="002B4D58" w:rsidRPr="00181816" w:rsidRDefault="005A4CE4" w:rsidP="002B4D58">
      <w:pPr>
        <w:jc w:val="center"/>
        <w:rPr>
          <w:b/>
          <w:szCs w:val="24"/>
          <w:lang w:val="lt-LT"/>
        </w:rPr>
      </w:pPr>
      <w:r>
        <w:rPr>
          <w:b/>
          <w:szCs w:val="24"/>
          <w:lang w:val="lt-LT"/>
        </w:rPr>
        <w:t>VERACER</w:t>
      </w:r>
      <w:r w:rsidR="002B4D58" w:rsidRPr="00181816">
        <w:rPr>
          <w:b/>
          <w:szCs w:val="24"/>
          <w:lang w:val="lt-LT"/>
        </w:rPr>
        <w:t xml:space="preserve"> </w:t>
      </w:r>
      <w:r w:rsidR="00EF3147" w:rsidRPr="00EF3147">
        <w:rPr>
          <w:b/>
          <w:szCs w:val="24"/>
          <w:lang w:val="lt-LT"/>
        </w:rPr>
        <w:t>25000 TV/5</w:t>
      </w:r>
      <w:r w:rsidR="002B4D58" w:rsidRPr="00181816">
        <w:rPr>
          <w:b/>
          <w:szCs w:val="24"/>
          <w:lang w:val="lt-LT"/>
        </w:rPr>
        <w:t xml:space="preserve"> injekcinis tirpalas</w:t>
      </w:r>
    </w:p>
    <w:p w14:paraId="5BB04A76" w14:textId="71D2FB22" w:rsidR="002B4D58" w:rsidRPr="00181816" w:rsidRDefault="00DD61C2" w:rsidP="002B4D58">
      <w:pPr>
        <w:numPr>
          <w:ilvl w:val="12"/>
          <w:numId w:val="0"/>
        </w:numPr>
        <w:tabs>
          <w:tab w:val="clear" w:pos="567"/>
        </w:tabs>
        <w:spacing w:line="240" w:lineRule="auto"/>
        <w:jc w:val="center"/>
        <w:rPr>
          <w:szCs w:val="24"/>
          <w:lang w:val="lt-LT"/>
        </w:rPr>
      </w:pPr>
      <w:r>
        <w:rPr>
          <w:szCs w:val="24"/>
          <w:lang w:val="lt-LT"/>
        </w:rPr>
        <w:t>h</w:t>
      </w:r>
      <w:r w:rsidR="002B4D58" w:rsidRPr="00181816">
        <w:rPr>
          <w:szCs w:val="24"/>
          <w:lang w:val="lt-LT"/>
        </w:rPr>
        <w:t>eparino natrio druska</w:t>
      </w:r>
    </w:p>
    <w:p w14:paraId="15257280" w14:textId="77777777" w:rsidR="002B4D58" w:rsidRPr="00181816" w:rsidRDefault="002B4D58" w:rsidP="002B4D58">
      <w:pPr>
        <w:tabs>
          <w:tab w:val="clear" w:pos="567"/>
        </w:tabs>
        <w:spacing w:line="240" w:lineRule="auto"/>
        <w:rPr>
          <w:color w:val="008000"/>
          <w:szCs w:val="24"/>
          <w:lang w:val="lt-LT"/>
        </w:rPr>
      </w:pPr>
    </w:p>
    <w:p w14:paraId="58A665FA" w14:textId="77777777" w:rsidR="002B4D58" w:rsidRPr="00181816" w:rsidRDefault="002B4D58" w:rsidP="002B4D58">
      <w:pPr>
        <w:tabs>
          <w:tab w:val="clear" w:pos="567"/>
        </w:tabs>
        <w:suppressAutoHyphens/>
        <w:spacing w:line="240" w:lineRule="auto"/>
        <w:rPr>
          <w:szCs w:val="24"/>
          <w:lang w:val="lt-LT"/>
        </w:rPr>
      </w:pPr>
      <w:r w:rsidRPr="00181816">
        <w:rPr>
          <w:b/>
          <w:szCs w:val="24"/>
          <w:lang w:val="lt-LT"/>
        </w:rPr>
        <w:t>Atidžiai perskaitykite visą šį lapelį, prieš pradėdami vartoti vaistą, nes jame pateikiama Jums svarbi informacija.</w:t>
      </w:r>
    </w:p>
    <w:p w14:paraId="02A2FA9F" w14:textId="77777777" w:rsidR="002B4D58" w:rsidRPr="00181816" w:rsidRDefault="002B4D58" w:rsidP="002B4D58">
      <w:pPr>
        <w:numPr>
          <w:ilvl w:val="0"/>
          <w:numId w:val="1"/>
        </w:numPr>
        <w:tabs>
          <w:tab w:val="clear" w:pos="567"/>
        </w:tabs>
        <w:spacing w:line="240" w:lineRule="auto"/>
        <w:ind w:left="567" w:right="-2" w:hanging="567"/>
        <w:rPr>
          <w:szCs w:val="24"/>
          <w:lang w:val="lt-LT"/>
        </w:rPr>
      </w:pPr>
      <w:r w:rsidRPr="00181816">
        <w:rPr>
          <w:szCs w:val="24"/>
          <w:lang w:val="lt-LT"/>
        </w:rPr>
        <w:t xml:space="preserve">Neišmeskite šio lapelio, nes vėl gali prireikti jį perskaityti. </w:t>
      </w:r>
    </w:p>
    <w:p w14:paraId="41754E39" w14:textId="77777777" w:rsidR="002B4D58" w:rsidRPr="00181816" w:rsidRDefault="002B4D58" w:rsidP="002B4D58">
      <w:pPr>
        <w:numPr>
          <w:ilvl w:val="0"/>
          <w:numId w:val="1"/>
        </w:numPr>
        <w:tabs>
          <w:tab w:val="clear" w:pos="567"/>
        </w:tabs>
        <w:spacing w:line="240" w:lineRule="auto"/>
        <w:ind w:left="567" w:right="-2" w:hanging="567"/>
        <w:rPr>
          <w:szCs w:val="24"/>
          <w:lang w:val="lt-LT"/>
        </w:rPr>
      </w:pPr>
      <w:r w:rsidRPr="00181816">
        <w:rPr>
          <w:szCs w:val="24"/>
          <w:lang w:val="lt-LT"/>
        </w:rPr>
        <w:t>Jeigu kiltų daugiau klausimų, kreipkitės į gydytoją arba vaistininką.</w:t>
      </w:r>
    </w:p>
    <w:p w14:paraId="4C46BDD8" w14:textId="77777777" w:rsidR="002B4D58" w:rsidRPr="00181816" w:rsidRDefault="002B4D58" w:rsidP="002B4D58">
      <w:pPr>
        <w:spacing w:line="240" w:lineRule="auto"/>
        <w:ind w:left="567" w:right="-2" w:hanging="567"/>
        <w:rPr>
          <w:szCs w:val="24"/>
          <w:lang w:val="lt-LT"/>
        </w:rPr>
      </w:pPr>
      <w:r w:rsidRPr="00181816">
        <w:rPr>
          <w:szCs w:val="24"/>
          <w:lang w:val="lt-LT"/>
        </w:rPr>
        <w:t>-</w:t>
      </w:r>
      <w:r w:rsidRPr="00181816">
        <w:rPr>
          <w:szCs w:val="24"/>
          <w:lang w:val="lt-LT"/>
        </w:rPr>
        <w:tab/>
        <w:t>Šis vaistas skirtas tik Jums, todėl kitiems žmonėms jo duoti negalima. Vaistas gali jiems pakenkti (net tiems, kurių ligos požymiai yra tokie patys kaip Jūsų).</w:t>
      </w:r>
      <w:r w:rsidRPr="00181816">
        <w:rPr>
          <w:color w:val="008000"/>
          <w:szCs w:val="24"/>
          <w:lang w:val="lt-LT"/>
        </w:rPr>
        <w:t xml:space="preserve"> </w:t>
      </w:r>
    </w:p>
    <w:p w14:paraId="50EDEFD8" w14:textId="77777777" w:rsidR="002B4D58" w:rsidRPr="00181816" w:rsidRDefault="002B4D58" w:rsidP="002B4D58">
      <w:pPr>
        <w:numPr>
          <w:ilvl w:val="0"/>
          <w:numId w:val="1"/>
        </w:numPr>
        <w:spacing w:line="240" w:lineRule="auto"/>
        <w:ind w:left="567" w:hanging="567"/>
        <w:rPr>
          <w:szCs w:val="24"/>
          <w:lang w:val="lt-LT"/>
        </w:rPr>
      </w:pPr>
      <w:r w:rsidRPr="00181816">
        <w:rPr>
          <w:szCs w:val="24"/>
          <w:lang w:val="lt-LT"/>
        </w:rPr>
        <w:t>Jeigu pasireiškė šalutinis poveikis (net jeigu jis šiame lapelyje nenurodytas), kreipkitės į gydytoją arba vaistininką. Žr. 4 skyrių.</w:t>
      </w:r>
    </w:p>
    <w:p w14:paraId="53170C48" w14:textId="77777777" w:rsidR="002B4D58" w:rsidRPr="00181816" w:rsidRDefault="002B4D58" w:rsidP="002B4D58">
      <w:pPr>
        <w:tabs>
          <w:tab w:val="clear" w:pos="567"/>
        </w:tabs>
        <w:spacing w:line="240" w:lineRule="auto"/>
        <w:ind w:right="-2"/>
        <w:rPr>
          <w:szCs w:val="24"/>
          <w:lang w:val="lt-LT"/>
        </w:rPr>
      </w:pPr>
    </w:p>
    <w:p w14:paraId="363F05B1" w14:textId="77777777" w:rsidR="002B4D58" w:rsidRPr="00181816" w:rsidRDefault="002B4D58" w:rsidP="002B4D58">
      <w:pPr>
        <w:pStyle w:val="Antrat4"/>
        <w:rPr>
          <w:rFonts w:ascii="Times New Roman" w:hAnsi="Times New Roman"/>
          <w:sz w:val="22"/>
          <w:lang w:val="lt-LT"/>
        </w:rPr>
      </w:pPr>
      <w:r w:rsidRPr="00181816">
        <w:rPr>
          <w:rFonts w:ascii="Times New Roman" w:hAnsi="Times New Roman"/>
          <w:sz w:val="22"/>
          <w:lang w:val="lt-LT"/>
        </w:rPr>
        <w:t>Apie ką rašoma šiame lapelyje?</w:t>
      </w:r>
    </w:p>
    <w:p w14:paraId="2ACA217B" w14:textId="77777777" w:rsidR="002B4D58" w:rsidRPr="00181816" w:rsidRDefault="002B4D58" w:rsidP="002B4D58">
      <w:pPr>
        <w:rPr>
          <w:lang w:val="lt-LT"/>
        </w:rPr>
      </w:pPr>
    </w:p>
    <w:p w14:paraId="27733EC8" w14:textId="3AABDF7B" w:rsidR="002B4D58" w:rsidRPr="00181816" w:rsidRDefault="002B4D58" w:rsidP="002B4D58">
      <w:pPr>
        <w:numPr>
          <w:ilvl w:val="12"/>
          <w:numId w:val="0"/>
        </w:numPr>
        <w:tabs>
          <w:tab w:val="clear" w:pos="567"/>
          <w:tab w:val="left" w:pos="709"/>
        </w:tabs>
        <w:spacing w:line="240" w:lineRule="auto"/>
        <w:ind w:right="-2"/>
        <w:rPr>
          <w:szCs w:val="24"/>
          <w:lang w:val="lt-LT"/>
        </w:rPr>
      </w:pPr>
      <w:r w:rsidRPr="00181816">
        <w:rPr>
          <w:szCs w:val="24"/>
          <w:lang w:val="lt-LT"/>
        </w:rPr>
        <w:t>1.</w:t>
      </w:r>
      <w:r w:rsidRPr="00181816">
        <w:rPr>
          <w:szCs w:val="24"/>
          <w:lang w:val="lt-LT"/>
        </w:rPr>
        <w:tab/>
      </w:r>
      <w:r w:rsidRPr="00181816">
        <w:rPr>
          <w:lang w:val="lt-LT"/>
        </w:rPr>
        <w:t xml:space="preserve">Kas yra </w:t>
      </w:r>
      <w:r w:rsidR="005A4CE4">
        <w:rPr>
          <w:lang w:val="lt-LT"/>
        </w:rPr>
        <w:t>VERACER</w:t>
      </w:r>
      <w:r w:rsidRPr="00181816">
        <w:rPr>
          <w:lang w:val="lt-LT"/>
        </w:rPr>
        <w:t xml:space="preserve"> ir kam jis vartojamas</w:t>
      </w:r>
      <w:r w:rsidRPr="00181816">
        <w:rPr>
          <w:szCs w:val="24"/>
          <w:lang w:val="lt-LT"/>
        </w:rPr>
        <w:t xml:space="preserve"> </w:t>
      </w:r>
    </w:p>
    <w:p w14:paraId="0B3C42FF" w14:textId="6E86F393" w:rsidR="002B4D58" w:rsidRPr="00181816" w:rsidRDefault="002B4D58" w:rsidP="002B4D58">
      <w:pPr>
        <w:numPr>
          <w:ilvl w:val="12"/>
          <w:numId w:val="0"/>
        </w:numPr>
        <w:tabs>
          <w:tab w:val="clear" w:pos="567"/>
          <w:tab w:val="left" w:pos="709"/>
        </w:tabs>
        <w:spacing w:line="240" w:lineRule="auto"/>
        <w:ind w:right="-2"/>
        <w:rPr>
          <w:szCs w:val="24"/>
          <w:lang w:val="lt-LT"/>
        </w:rPr>
      </w:pPr>
      <w:r w:rsidRPr="00181816">
        <w:rPr>
          <w:szCs w:val="24"/>
          <w:lang w:val="lt-LT"/>
        </w:rPr>
        <w:t>2.</w:t>
      </w:r>
      <w:r w:rsidRPr="00181816">
        <w:rPr>
          <w:szCs w:val="24"/>
          <w:lang w:val="lt-LT"/>
        </w:rPr>
        <w:tab/>
        <w:t xml:space="preserve">Kas žinotina prieš vartojant </w:t>
      </w:r>
      <w:r w:rsidR="005A4CE4">
        <w:rPr>
          <w:lang w:val="lt-LT"/>
        </w:rPr>
        <w:t>VERACER</w:t>
      </w:r>
      <w:r w:rsidRPr="00181816">
        <w:rPr>
          <w:szCs w:val="24"/>
          <w:lang w:val="lt-LT"/>
        </w:rPr>
        <w:t xml:space="preserve">  </w:t>
      </w:r>
    </w:p>
    <w:p w14:paraId="21E2D6ED" w14:textId="5F23EEFD" w:rsidR="002B4D58" w:rsidRPr="00181816" w:rsidRDefault="002B4D58" w:rsidP="002B4D58">
      <w:pPr>
        <w:numPr>
          <w:ilvl w:val="12"/>
          <w:numId w:val="0"/>
        </w:numPr>
        <w:tabs>
          <w:tab w:val="clear" w:pos="567"/>
          <w:tab w:val="left" w:pos="709"/>
        </w:tabs>
        <w:spacing w:line="240" w:lineRule="auto"/>
        <w:ind w:right="-2"/>
        <w:rPr>
          <w:szCs w:val="24"/>
          <w:lang w:val="lt-LT"/>
        </w:rPr>
      </w:pPr>
      <w:r w:rsidRPr="00181816">
        <w:rPr>
          <w:szCs w:val="24"/>
          <w:lang w:val="lt-LT"/>
        </w:rPr>
        <w:t>3.</w:t>
      </w:r>
      <w:r w:rsidRPr="00181816">
        <w:rPr>
          <w:szCs w:val="24"/>
          <w:lang w:val="lt-LT"/>
        </w:rPr>
        <w:tab/>
        <w:t xml:space="preserve">Kaip vartoti </w:t>
      </w:r>
      <w:r w:rsidR="005A4CE4">
        <w:rPr>
          <w:lang w:val="lt-LT"/>
        </w:rPr>
        <w:t>VERACER</w:t>
      </w:r>
      <w:r w:rsidRPr="00181816">
        <w:rPr>
          <w:szCs w:val="24"/>
          <w:lang w:val="lt-LT"/>
        </w:rPr>
        <w:t xml:space="preserve"> </w:t>
      </w:r>
    </w:p>
    <w:p w14:paraId="165C14F9" w14:textId="77777777" w:rsidR="002B4D58" w:rsidRPr="00181816" w:rsidRDefault="002B4D58" w:rsidP="002B4D58">
      <w:pPr>
        <w:numPr>
          <w:ilvl w:val="12"/>
          <w:numId w:val="0"/>
        </w:numPr>
        <w:tabs>
          <w:tab w:val="clear" w:pos="567"/>
          <w:tab w:val="left" w:pos="709"/>
        </w:tabs>
        <w:spacing w:line="240" w:lineRule="auto"/>
        <w:ind w:right="-2"/>
        <w:rPr>
          <w:szCs w:val="24"/>
          <w:lang w:val="lt-LT"/>
        </w:rPr>
      </w:pPr>
      <w:r w:rsidRPr="00181816">
        <w:rPr>
          <w:szCs w:val="24"/>
          <w:lang w:val="lt-LT"/>
        </w:rPr>
        <w:t>4.</w:t>
      </w:r>
      <w:r w:rsidRPr="00181816">
        <w:rPr>
          <w:szCs w:val="24"/>
          <w:lang w:val="lt-LT"/>
        </w:rPr>
        <w:tab/>
      </w:r>
      <w:r w:rsidRPr="00181816">
        <w:rPr>
          <w:lang w:val="lt-LT"/>
        </w:rPr>
        <w:t>Galimas šalutinis poveikis</w:t>
      </w:r>
      <w:r w:rsidRPr="00181816">
        <w:rPr>
          <w:szCs w:val="24"/>
          <w:lang w:val="lt-LT"/>
        </w:rPr>
        <w:t xml:space="preserve"> </w:t>
      </w:r>
    </w:p>
    <w:p w14:paraId="659D43E2" w14:textId="50F6F23E" w:rsidR="002B4D58" w:rsidRPr="00181816" w:rsidRDefault="002B4D58" w:rsidP="002B4D58">
      <w:pPr>
        <w:numPr>
          <w:ilvl w:val="12"/>
          <w:numId w:val="0"/>
        </w:numPr>
        <w:tabs>
          <w:tab w:val="clear" w:pos="567"/>
          <w:tab w:val="left" w:pos="709"/>
        </w:tabs>
        <w:spacing w:line="240" w:lineRule="auto"/>
        <w:ind w:right="-2"/>
        <w:rPr>
          <w:szCs w:val="24"/>
          <w:lang w:val="lt-LT"/>
        </w:rPr>
      </w:pPr>
      <w:r w:rsidRPr="00181816">
        <w:rPr>
          <w:szCs w:val="24"/>
          <w:lang w:val="lt-LT"/>
        </w:rPr>
        <w:t>5.</w:t>
      </w:r>
      <w:r w:rsidRPr="00181816">
        <w:rPr>
          <w:szCs w:val="24"/>
          <w:lang w:val="lt-LT"/>
        </w:rPr>
        <w:tab/>
      </w:r>
      <w:r w:rsidRPr="00181816">
        <w:rPr>
          <w:lang w:val="lt-LT"/>
        </w:rPr>
        <w:t xml:space="preserve">Kaip laikyti </w:t>
      </w:r>
      <w:r w:rsidR="005A4CE4">
        <w:rPr>
          <w:lang w:val="lt-LT"/>
        </w:rPr>
        <w:t>VERACER</w:t>
      </w:r>
      <w:r w:rsidRPr="00181816">
        <w:rPr>
          <w:szCs w:val="24"/>
          <w:lang w:val="lt-LT"/>
        </w:rPr>
        <w:t xml:space="preserve"> </w:t>
      </w:r>
    </w:p>
    <w:p w14:paraId="5D42347A" w14:textId="77777777" w:rsidR="002B4D58" w:rsidRPr="00181816" w:rsidRDefault="002B4D58" w:rsidP="002B4D58">
      <w:pPr>
        <w:numPr>
          <w:ilvl w:val="12"/>
          <w:numId w:val="0"/>
        </w:numPr>
        <w:tabs>
          <w:tab w:val="clear" w:pos="567"/>
          <w:tab w:val="left" w:pos="709"/>
        </w:tabs>
        <w:spacing w:line="240" w:lineRule="auto"/>
        <w:ind w:right="-2"/>
        <w:rPr>
          <w:szCs w:val="24"/>
          <w:lang w:val="lt-LT"/>
        </w:rPr>
      </w:pPr>
      <w:r w:rsidRPr="00181816">
        <w:rPr>
          <w:szCs w:val="24"/>
          <w:lang w:val="lt-LT"/>
        </w:rPr>
        <w:t>6.</w:t>
      </w:r>
      <w:r w:rsidRPr="00181816">
        <w:rPr>
          <w:szCs w:val="24"/>
          <w:lang w:val="lt-LT"/>
        </w:rPr>
        <w:tab/>
        <w:t>Pakuotės turinys ir kita informacija</w:t>
      </w:r>
    </w:p>
    <w:p w14:paraId="4FE4246E" w14:textId="77777777" w:rsidR="002B4D58" w:rsidRPr="00181816" w:rsidRDefault="002B4D58" w:rsidP="002B4D58">
      <w:pPr>
        <w:numPr>
          <w:ilvl w:val="12"/>
          <w:numId w:val="0"/>
        </w:numPr>
        <w:tabs>
          <w:tab w:val="clear" w:pos="567"/>
        </w:tabs>
        <w:spacing w:line="240" w:lineRule="auto"/>
        <w:ind w:right="-2"/>
        <w:rPr>
          <w:szCs w:val="24"/>
          <w:lang w:val="lt-LT"/>
        </w:rPr>
      </w:pPr>
    </w:p>
    <w:p w14:paraId="7E567051" w14:textId="77777777" w:rsidR="002B4D58" w:rsidRPr="00181816" w:rsidRDefault="002B4D58" w:rsidP="002B4D58">
      <w:pPr>
        <w:numPr>
          <w:ilvl w:val="12"/>
          <w:numId w:val="0"/>
        </w:numPr>
        <w:tabs>
          <w:tab w:val="clear" w:pos="567"/>
        </w:tabs>
        <w:spacing w:line="240" w:lineRule="auto"/>
        <w:ind w:right="-2"/>
        <w:rPr>
          <w:szCs w:val="24"/>
          <w:lang w:val="lt-LT"/>
        </w:rPr>
      </w:pPr>
    </w:p>
    <w:p w14:paraId="551FC3E4" w14:textId="2B064EB1" w:rsidR="002B4D58" w:rsidRPr="00181816" w:rsidRDefault="002B4D58" w:rsidP="002B4D58">
      <w:pPr>
        <w:pStyle w:val="Antrat4"/>
        <w:rPr>
          <w:rFonts w:ascii="Times New Roman" w:hAnsi="Times New Roman"/>
          <w:sz w:val="22"/>
          <w:lang w:val="lt-LT"/>
        </w:rPr>
      </w:pPr>
      <w:r w:rsidRPr="00181816">
        <w:rPr>
          <w:rFonts w:ascii="Times New Roman" w:hAnsi="Times New Roman"/>
          <w:sz w:val="22"/>
          <w:lang w:val="lt-LT"/>
        </w:rPr>
        <w:t>1.</w:t>
      </w:r>
      <w:r w:rsidRPr="00181816">
        <w:rPr>
          <w:rFonts w:ascii="Times New Roman" w:hAnsi="Times New Roman"/>
          <w:sz w:val="22"/>
          <w:lang w:val="lt-LT"/>
        </w:rPr>
        <w:tab/>
        <w:t xml:space="preserve">Kas yra </w:t>
      </w:r>
      <w:r w:rsidR="005A4CE4">
        <w:rPr>
          <w:rFonts w:ascii="Times New Roman" w:hAnsi="Times New Roman"/>
          <w:sz w:val="22"/>
          <w:lang w:val="lt-LT"/>
        </w:rPr>
        <w:t>VERACER</w:t>
      </w:r>
      <w:r w:rsidRPr="00181816">
        <w:rPr>
          <w:rFonts w:ascii="Times New Roman" w:hAnsi="Times New Roman"/>
          <w:sz w:val="22"/>
          <w:lang w:val="lt-LT"/>
        </w:rPr>
        <w:t xml:space="preserve"> ir kam jis vartojamas</w:t>
      </w:r>
    </w:p>
    <w:p w14:paraId="3EAAF465" w14:textId="77777777" w:rsidR="002B4D58" w:rsidRPr="00181816" w:rsidRDefault="002B4D58" w:rsidP="002B4D58">
      <w:pPr>
        <w:numPr>
          <w:ilvl w:val="12"/>
          <w:numId w:val="0"/>
        </w:numPr>
        <w:tabs>
          <w:tab w:val="clear" w:pos="567"/>
        </w:tabs>
        <w:spacing w:line="240" w:lineRule="auto"/>
        <w:ind w:right="-2"/>
        <w:rPr>
          <w:szCs w:val="24"/>
          <w:lang w:val="lt-LT"/>
        </w:rPr>
      </w:pPr>
    </w:p>
    <w:p w14:paraId="3F6E961E" w14:textId="6F99F23C" w:rsidR="002B4D58" w:rsidRPr="00181816" w:rsidRDefault="005A4CE4" w:rsidP="002B4D58">
      <w:pPr>
        <w:numPr>
          <w:ilvl w:val="12"/>
          <w:numId w:val="0"/>
        </w:numPr>
        <w:tabs>
          <w:tab w:val="clear" w:pos="567"/>
        </w:tabs>
        <w:spacing w:line="240" w:lineRule="auto"/>
        <w:ind w:right="-2"/>
        <w:rPr>
          <w:szCs w:val="24"/>
          <w:lang w:val="lt-LT"/>
        </w:rPr>
      </w:pPr>
      <w:r>
        <w:rPr>
          <w:szCs w:val="24"/>
          <w:lang w:val="lt-LT"/>
        </w:rPr>
        <w:t>VERACER</w:t>
      </w:r>
      <w:r w:rsidR="002B4D58" w:rsidRPr="00181816">
        <w:rPr>
          <w:szCs w:val="24"/>
          <w:lang w:val="lt-LT"/>
        </w:rPr>
        <w:t xml:space="preserve"> vartojamas venų ir arterijų tromboembolijos (kraujo krešulių susidarymo) gydymui arba profilaktikai.</w:t>
      </w:r>
    </w:p>
    <w:p w14:paraId="1081C50F" w14:textId="77777777" w:rsidR="002B4D58" w:rsidRPr="00181816" w:rsidRDefault="002B4D58" w:rsidP="002B4D58">
      <w:pPr>
        <w:numPr>
          <w:ilvl w:val="12"/>
          <w:numId w:val="0"/>
        </w:numPr>
        <w:tabs>
          <w:tab w:val="clear" w:pos="567"/>
        </w:tabs>
        <w:spacing w:line="240" w:lineRule="auto"/>
        <w:ind w:right="-2"/>
        <w:rPr>
          <w:szCs w:val="24"/>
          <w:lang w:val="lt-LT"/>
        </w:rPr>
      </w:pPr>
    </w:p>
    <w:p w14:paraId="5D7180DA" w14:textId="77777777" w:rsidR="002B4D58" w:rsidRPr="00181816" w:rsidRDefault="002B4D58" w:rsidP="002B4D58">
      <w:pPr>
        <w:numPr>
          <w:ilvl w:val="12"/>
          <w:numId w:val="0"/>
        </w:numPr>
        <w:tabs>
          <w:tab w:val="clear" w:pos="567"/>
        </w:tabs>
        <w:spacing w:line="240" w:lineRule="auto"/>
        <w:ind w:right="-2"/>
        <w:rPr>
          <w:szCs w:val="24"/>
          <w:lang w:val="lt-LT"/>
        </w:rPr>
      </w:pPr>
    </w:p>
    <w:p w14:paraId="66691212" w14:textId="084A7C27" w:rsidR="002B4D58" w:rsidRPr="00181816" w:rsidRDefault="002B4D58" w:rsidP="002B4D58">
      <w:pPr>
        <w:pStyle w:val="Antrat4"/>
        <w:tabs>
          <w:tab w:val="left" w:pos="7281"/>
        </w:tabs>
        <w:rPr>
          <w:rFonts w:ascii="Times New Roman" w:hAnsi="Times New Roman"/>
          <w:sz w:val="22"/>
          <w:lang w:val="lt-LT"/>
        </w:rPr>
      </w:pPr>
      <w:r w:rsidRPr="00181816">
        <w:rPr>
          <w:rFonts w:ascii="Times New Roman" w:hAnsi="Times New Roman"/>
          <w:sz w:val="22"/>
          <w:lang w:val="lt-LT"/>
        </w:rPr>
        <w:t>2.</w:t>
      </w:r>
      <w:r w:rsidRPr="00181816">
        <w:rPr>
          <w:rFonts w:ascii="Times New Roman" w:hAnsi="Times New Roman"/>
          <w:sz w:val="22"/>
          <w:lang w:val="lt-LT"/>
        </w:rPr>
        <w:tab/>
        <w:t xml:space="preserve">Kas žinotina prieš vartojant </w:t>
      </w:r>
      <w:r w:rsidR="005A4CE4">
        <w:rPr>
          <w:rFonts w:ascii="Times New Roman" w:hAnsi="Times New Roman"/>
          <w:sz w:val="22"/>
          <w:lang w:val="lt-LT"/>
        </w:rPr>
        <w:t>VERACER</w:t>
      </w:r>
      <w:r w:rsidRPr="00181816">
        <w:rPr>
          <w:rFonts w:ascii="Times New Roman" w:hAnsi="Times New Roman"/>
          <w:sz w:val="22"/>
          <w:lang w:val="lt-LT"/>
        </w:rPr>
        <w:t xml:space="preserve"> </w:t>
      </w:r>
      <w:r w:rsidRPr="00181816">
        <w:rPr>
          <w:rFonts w:ascii="Times New Roman" w:hAnsi="Times New Roman"/>
          <w:bCs w:val="0"/>
          <w:sz w:val="22"/>
          <w:szCs w:val="24"/>
          <w:lang w:val="lt-LT"/>
        </w:rPr>
        <w:t xml:space="preserve"> </w:t>
      </w:r>
      <w:r w:rsidRPr="00181816">
        <w:rPr>
          <w:rFonts w:ascii="Times New Roman" w:hAnsi="Times New Roman"/>
          <w:bCs w:val="0"/>
          <w:sz w:val="22"/>
          <w:szCs w:val="24"/>
          <w:lang w:val="lt-LT"/>
        </w:rPr>
        <w:tab/>
      </w:r>
    </w:p>
    <w:p w14:paraId="67E72570" w14:textId="77777777" w:rsidR="002B4D58" w:rsidRPr="00181816" w:rsidRDefault="002B4D58" w:rsidP="002B4D58">
      <w:pPr>
        <w:numPr>
          <w:ilvl w:val="12"/>
          <w:numId w:val="0"/>
        </w:numPr>
        <w:tabs>
          <w:tab w:val="clear" w:pos="567"/>
        </w:tabs>
        <w:spacing w:line="240" w:lineRule="auto"/>
        <w:ind w:right="-2"/>
        <w:rPr>
          <w:szCs w:val="24"/>
          <w:lang w:val="lt-LT"/>
        </w:rPr>
      </w:pPr>
    </w:p>
    <w:p w14:paraId="29941EEB" w14:textId="3415B76D" w:rsidR="002B4D58" w:rsidRPr="00181816" w:rsidRDefault="005A4CE4" w:rsidP="002B4D58">
      <w:pPr>
        <w:pStyle w:val="Antrat4"/>
        <w:rPr>
          <w:rFonts w:ascii="Times New Roman" w:hAnsi="Times New Roman"/>
          <w:sz w:val="22"/>
          <w:lang w:val="lt-LT"/>
        </w:rPr>
      </w:pPr>
      <w:r>
        <w:rPr>
          <w:rFonts w:ascii="Times New Roman" w:hAnsi="Times New Roman"/>
          <w:sz w:val="22"/>
          <w:lang w:val="lt-LT"/>
        </w:rPr>
        <w:t>VERACER</w:t>
      </w:r>
      <w:r w:rsidR="002B4D58" w:rsidRPr="00181816">
        <w:rPr>
          <w:rFonts w:ascii="Times New Roman" w:hAnsi="Times New Roman"/>
          <w:sz w:val="22"/>
          <w:lang w:val="lt-LT"/>
        </w:rPr>
        <w:t xml:space="preserve"> vartoti </w:t>
      </w:r>
      <w:r w:rsidR="00B716C8">
        <w:rPr>
          <w:rFonts w:ascii="Times New Roman" w:hAnsi="Times New Roman"/>
          <w:sz w:val="22"/>
          <w:lang w:val="lt-LT"/>
        </w:rPr>
        <w:t>draudžia</w:t>
      </w:r>
      <w:r w:rsidR="002B4D58" w:rsidRPr="00181816">
        <w:rPr>
          <w:rFonts w:ascii="Times New Roman" w:hAnsi="Times New Roman"/>
          <w:sz w:val="22"/>
          <w:lang w:val="lt-LT"/>
        </w:rPr>
        <w:t>ma:</w:t>
      </w:r>
    </w:p>
    <w:p w14:paraId="3272E00F" w14:textId="77777777" w:rsidR="002B4D58" w:rsidRPr="00181816" w:rsidRDefault="002B4D58" w:rsidP="002B4D58">
      <w:pPr>
        <w:numPr>
          <w:ilvl w:val="12"/>
          <w:numId w:val="0"/>
        </w:numPr>
        <w:spacing w:line="240" w:lineRule="auto"/>
        <w:ind w:left="567" w:hanging="567"/>
        <w:rPr>
          <w:szCs w:val="24"/>
          <w:lang w:val="lt-LT"/>
        </w:rPr>
      </w:pPr>
      <w:r w:rsidRPr="00181816">
        <w:rPr>
          <w:szCs w:val="24"/>
          <w:lang w:val="lt-LT"/>
        </w:rPr>
        <w:t>-</w:t>
      </w:r>
      <w:r w:rsidRPr="00181816">
        <w:rPr>
          <w:szCs w:val="24"/>
          <w:lang w:val="lt-LT"/>
        </w:rPr>
        <w:tab/>
        <w:t>jeigu yra alergija heparinui, pentozano polisulfatui arba bet kuriai pagalbinei šio vaisto medžiagai (jos išvardytos 6 skyriuje).</w:t>
      </w:r>
    </w:p>
    <w:p w14:paraId="7C0A6C3F" w14:textId="77777777" w:rsidR="002B4D58" w:rsidRPr="00181816" w:rsidRDefault="002B4D58" w:rsidP="002B4D58">
      <w:pPr>
        <w:numPr>
          <w:ilvl w:val="12"/>
          <w:numId w:val="0"/>
        </w:numPr>
        <w:spacing w:line="240" w:lineRule="auto"/>
        <w:ind w:left="567" w:hanging="567"/>
        <w:rPr>
          <w:szCs w:val="24"/>
          <w:lang w:val="lt-LT"/>
        </w:rPr>
      </w:pPr>
      <w:r w:rsidRPr="00181816">
        <w:rPr>
          <w:szCs w:val="24"/>
          <w:lang w:val="lt-LT"/>
        </w:rPr>
        <w:t>-</w:t>
      </w:r>
      <w:r w:rsidRPr="00181816">
        <w:rPr>
          <w:szCs w:val="24"/>
          <w:lang w:val="lt-LT"/>
        </w:rPr>
        <w:tab/>
        <w:t>jei yra kraujavimas dėl hemostazės sutrikimo (išskyrus suvartojimo koaguliaciją, sukeltą ne heparino);</w:t>
      </w:r>
    </w:p>
    <w:p w14:paraId="36E7B40F" w14:textId="77777777" w:rsidR="002B4D58" w:rsidRPr="00181816" w:rsidRDefault="002B4D58" w:rsidP="002B4D58">
      <w:pPr>
        <w:numPr>
          <w:ilvl w:val="12"/>
          <w:numId w:val="0"/>
        </w:numPr>
        <w:spacing w:line="240" w:lineRule="auto"/>
        <w:ind w:left="567" w:hanging="567"/>
        <w:rPr>
          <w:szCs w:val="24"/>
          <w:lang w:val="lt-LT"/>
        </w:rPr>
      </w:pPr>
      <w:r w:rsidRPr="00181816">
        <w:rPr>
          <w:szCs w:val="24"/>
          <w:lang w:val="lt-LT"/>
        </w:rPr>
        <w:t>-</w:t>
      </w:r>
      <w:r w:rsidRPr="00181816">
        <w:rPr>
          <w:szCs w:val="24"/>
          <w:lang w:val="lt-LT"/>
        </w:rPr>
        <w:tab/>
        <w:t>jei yra organinių žaizdų, linkusių kraujuoti;</w:t>
      </w:r>
    </w:p>
    <w:p w14:paraId="71F370FF" w14:textId="77777777" w:rsidR="002B4D58" w:rsidRPr="00181816" w:rsidRDefault="002B4D58" w:rsidP="002B4D58">
      <w:pPr>
        <w:numPr>
          <w:ilvl w:val="12"/>
          <w:numId w:val="0"/>
        </w:numPr>
        <w:spacing w:line="240" w:lineRule="auto"/>
        <w:ind w:left="567" w:hanging="567"/>
        <w:rPr>
          <w:szCs w:val="24"/>
          <w:lang w:val="lt-LT"/>
        </w:rPr>
      </w:pPr>
      <w:r w:rsidRPr="00181816">
        <w:rPr>
          <w:szCs w:val="24"/>
          <w:lang w:val="lt-LT"/>
        </w:rPr>
        <w:t>-</w:t>
      </w:r>
      <w:r w:rsidRPr="00181816">
        <w:rPr>
          <w:szCs w:val="24"/>
          <w:lang w:val="lt-LT"/>
        </w:rPr>
        <w:tab/>
        <w:t>sergantiems ūminiu bakteriniu endokarditu (išskyrus endokarditą, kai yra mechaninis protezas);</w:t>
      </w:r>
    </w:p>
    <w:p w14:paraId="2342E6C4" w14:textId="77777777" w:rsidR="002B4D58" w:rsidRPr="00181816" w:rsidRDefault="002B4D58" w:rsidP="002B4D58">
      <w:pPr>
        <w:numPr>
          <w:ilvl w:val="12"/>
          <w:numId w:val="0"/>
        </w:numPr>
        <w:spacing w:line="240" w:lineRule="auto"/>
        <w:ind w:left="567" w:hanging="567"/>
        <w:rPr>
          <w:szCs w:val="24"/>
          <w:lang w:val="lt-LT"/>
        </w:rPr>
      </w:pPr>
      <w:r w:rsidRPr="00181816">
        <w:rPr>
          <w:szCs w:val="24"/>
          <w:lang w:val="lt-LT"/>
        </w:rPr>
        <w:t>-</w:t>
      </w:r>
      <w:r w:rsidRPr="00181816">
        <w:rPr>
          <w:szCs w:val="24"/>
          <w:lang w:val="lt-LT"/>
        </w:rPr>
        <w:tab/>
        <w:t>pooperaciniu laikotarpiu po didelės apimties galvos ar stuburo smegenų operacijų;</w:t>
      </w:r>
    </w:p>
    <w:p w14:paraId="589BB80E" w14:textId="77777777" w:rsidR="002B4D58" w:rsidRPr="00181816" w:rsidRDefault="002B4D58" w:rsidP="002B4D58">
      <w:pPr>
        <w:numPr>
          <w:ilvl w:val="12"/>
          <w:numId w:val="0"/>
        </w:numPr>
        <w:spacing w:line="240" w:lineRule="auto"/>
        <w:ind w:left="567" w:hanging="567"/>
        <w:rPr>
          <w:szCs w:val="24"/>
          <w:lang w:val="lt-LT"/>
        </w:rPr>
      </w:pPr>
      <w:r w:rsidRPr="00181816">
        <w:rPr>
          <w:szCs w:val="24"/>
          <w:lang w:val="lt-LT"/>
        </w:rPr>
        <w:t>-</w:t>
      </w:r>
      <w:r w:rsidRPr="00181816">
        <w:rPr>
          <w:szCs w:val="24"/>
          <w:lang w:val="lt-LT"/>
        </w:rPr>
        <w:tab/>
        <w:t>sergantiems galvos smegenų kraujagyslių ligomis, pasireiškiančiomis kraujavimu.</w:t>
      </w:r>
    </w:p>
    <w:p w14:paraId="68F0DC88" w14:textId="77777777" w:rsidR="002B4D58" w:rsidRPr="00181816" w:rsidRDefault="002B4D58" w:rsidP="002B4D58">
      <w:pPr>
        <w:pStyle w:val="Antrat4"/>
        <w:rPr>
          <w:rFonts w:ascii="Times New Roman" w:hAnsi="Times New Roman"/>
          <w:sz w:val="22"/>
          <w:lang w:val="lt-LT"/>
        </w:rPr>
      </w:pPr>
    </w:p>
    <w:p w14:paraId="7B493960" w14:textId="77777777" w:rsidR="002B4D58" w:rsidRPr="00181816" w:rsidRDefault="002B4D58" w:rsidP="002B4D58">
      <w:pPr>
        <w:pStyle w:val="Antrat4"/>
        <w:rPr>
          <w:rFonts w:ascii="Times New Roman" w:hAnsi="Times New Roman"/>
          <w:sz w:val="22"/>
          <w:lang w:val="lt-LT"/>
        </w:rPr>
      </w:pPr>
      <w:r w:rsidRPr="00181816">
        <w:rPr>
          <w:rFonts w:ascii="Times New Roman" w:hAnsi="Times New Roman"/>
          <w:sz w:val="22"/>
          <w:lang w:val="lt-LT"/>
        </w:rPr>
        <w:t xml:space="preserve">Įspėjimai ir atsargumo priemonės </w:t>
      </w:r>
    </w:p>
    <w:p w14:paraId="432B0E43" w14:textId="3F945F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 xml:space="preserve">Pasitarkite su gydytoju, prieš pradėdami vartoti </w:t>
      </w:r>
      <w:r w:rsidR="005A4CE4">
        <w:rPr>
          <w:szCs w:val="24"/>
          <w:lang w:val="lt-LT"/>
        </w:rPr>
        <w:t>VERACER</w:t>
      </w:r>
      <w:r w:rsidRPr="00181816">
        <w:rPr>
          <w:szCs w:val="24"/>
          <w:lang w:val="lt-LT"/>
        </w:rPr>
        <w:t>.</w:t>
      </w:r>
    </w:p>
    <w:p w14:paraId="65CEF9E1" w14:textId="77777777" w:rsidR="002B4D58" w:rsidRPr="00181816" w:rsidRDefault="002B4D58" w:rsidP="002B4D58">
      <w:pPr>
        <w:numPr>
          <w:ilvl w:val="12"/>
          <w:numId w:val="0"/>
        </w:numPr>
        <w:tabs>
          <w:tab w:val="clear" w:pos="567"/>
        </w:tabs>
        <w:spacing w:line="240" w:lineRule="auto"/>
        <w:ind w:right="-2"/>
        <w:rPr>
          <w:szCs w:val="24"/>
          <w:lang w:val="lt-LT"/>
        </w:rPr>
      </w:pPr>
    </w:p>
    <w:p w14:paraId="505508E6"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i/>
          <w:szCs w:val="24"/>
          <w:lang w:val="lt-LT"/>
        </w:rPr>
        <w:t>Laboratoriniai tyrimai.</w:t>
      </w:r>
      <w:r w:rsidRPr="00181816">
        <w:rPr>
          <w:szCs w:val="24"/>
          <w:lang w:val="lt-LT"/>
        </w:rPr>
        <w:t xml:space="preserve"> Prieš pradedant vartoti natrio hepariną, rekomenduojama patikrinti trombocitų skaičių. Trombocitų skaičių rekomenduojama tikrinti du kartus per savaitę. Jei vaistas vartojamas ilgai, šį nurodymą būtina vykdyti bent pirmąjį mėnesį, o po to trombocitų skaičių galima tikrinti rečiau.</w:t>
      </w:r>
    </w:p>
    <w:p w14:paraId="6943496D" w14:textId="77777777" w:rsidR="002B4D58" w:rsidRPr="00181816" w:rsidRDefault="002B4D58" w:rsidP="002B4D58">
      <w:pPr>
        <w:numPr>
          <w:ilvl w:val="12"/>
          <w:numId w:val="0"/>
        </w:numPr>
        <w:tabs>
          <w:tab w:val="clear" w:pos="567"/>
        </w:tabs>
        <w:spacing w:line="240" w:lineRule="auto"/>
        <w:ind w:right="-2"/>
        <w:rPr>
          <w:i/>
          <w:szCs w:val="24"/>
          <w:lang w:val="lt-LT"/>
        </w:rPr>
      </w:pPr>
      <w:r w:rsidRPr="00181816">
        <w:rPr>
          <w:i/>
          <w:szCs w:val="24"/>
          <w:lang w:val="lt-LT"/>
        </w:rPr>
        <w:t>Ambulatoriškai besigydančius pacientus reikia perspėti apie kraujavimo pavojų. Be to, natrio heparino skiriama atsargiai:</w:t>
      </w:r>
    </w:p>
    <w:p w14:paraId="5564CDB0" w14:textId="77777777" w:rsidR="002B4D58" w:rsidRPr="00181816" w:rsidRDefault="002B4D58" w:rsidP="002B4D58">
      <w:pPr>
        <w:pStyle w:val="BT-EMEASMCA"/>
        <w:tabs>
          <w:tab w:val="clear" w:pos="360"/>
        </w:tabs>
      </w:pPr>
      <w:r w:rsidRPr="00181816">
        <w:t>jei padidėjęs kraujavimo pavojus;</w:t>
      </w:r>
    </w:p>
    <w:p w14:paraId="1733B2C8" w14:textId="77777777" w:rsidR="002B4D58" w:rsidRPr="00181816" w:rsidRDefault="002B4D58" w:rsidP="002B4D58">
      <w:pPr>
        <w:pStyle w:val="BT-EMEASMCA"/>
        <w:tabs>
          <w:tab w:val="clear" w:pos="360"/>
        </w:tabs>
      </w:pPr>
      <w:r w:rsidRPr="00181816">
        <w:t>sergantiems kepenų ar inkstų nepakankamumu;</w:t>
      </w:r>
    </w:p>
    <w:p w14:paraId="355E4DF7" w14:textId="77777777" w:rsidR="002B4D58" w:rsidRPr="00181816" w:rsidRDefault="002B4D58" w:rsidP="002B4D58">
      <w:pPr>
        <w:pStyle w:val="BT-EMEASMCA"/>
        <w:tabs>
          <w:tab w:val="clear" w:pos="360"/>
        </w:tabs>
      </w:pPr>
      <w:r w:rsidRPr="00181816">
        <w:t>esant hipertenzijai;</w:t>
      </w:r>
    </w:p>
    <w:p w14:paraId="7DE1D61E" w14:textId="77777777" w:rsidR="002B4D58" w:rsidRPr="00181816" w:rsidRDefault="002B4D58" w:rsidP="002B4D58">
      <w:pPr>
        <w:pStyle w:val="BT-EMEASMCA"/>
        <w:tabs>
          <w:tab w:val="clear" w:pos="360"/>
        </w:tabs>
      </w:pPr>
      <w:r w:rsidRPr="00181816">
        <w:t>sergantiems ar susirgusiems opalige, arba jei yra ar buvo kitokių opų ar žaizdų, linkusių kraujuoti;</w:t>
      </w:r>
    </w:p>
    <w:p w14:paraId="5BE0317C" w14:textId="77777777" w:rsidR="002B4D58" w:rsidRPr="00181816" w:rsidRDefault="002B4D58" w:rsidP="002B4D58">
      <w:pPr>
        <w:pStyle w:val="Normal11pt"/>
        <w:widowControl/>
        <w:numPr>
          <w:ilvl w:val="0"/>
          <w:numId w:val="2"/>
        </w:numPr>
        <w:tabs>
          <w:tab w:val="clear" w:pos="720"/>
          <w:tab w:val="num" w:pos="993"/>
        </w:tabs>
        <w:overflowPunct/>
        <w:autoSpaceDE/>
        <w:autoSpaceDN/>
        <w:adjustRightInd/>
        <w:spacing w:line="240" w:lineRule="auto"/>
        <w:ind w:left="993" w:hanging="284"/>
        <w:textAlignment w:val="auto"/>
        <w:rPr>
          <w:noProof w:val="0"/>
          <w:lang w:val="lt-LT"/>
        </w:rPr>
      </w:pPr>
      <w:r w:rsidRPr="00181816">
        <w:rPr>
          <w:noProof w:val="0"/>
          <w:lang w:val="lt-LT"/>
        </w:rPr>
        <w:t>sergantiems kraujagyslių ligomis.</w:t>
      </w:r>
    </w:p>
    <w:p w14:paraId="42D7542A" w14:textId="77777777" w:rsidR="002B4D58" w:rsidRPr="00181816" w:rsidRDefault="002B4D58" w:rsidP="002B4D58">
      <w:pPr>
        <w:numPr>
          <w:ilvl w:val="12"/>
          <w:numId w:val="0"/>
        </w:numPr>
        <w:tabs>
          <w:tab w:val="clear" w:pos="567"/>
        </w:tabs>
        <w:spacing w:line="240" w:lineRule="auto"/>
        <w:ind w:right="-2"/>
        <w:rPr>
          <w:szCs w:val="24"/>
          <w:lang w:val="lt-LT"/>
        </w:rPr>
      </w:pPr>
    </w:p>
    <w:p w14:paraId="59C49B3C"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Aprašyta retų sunkios trombocitopenijos (trombocitų skaičiaus sumažėjimo) atvejų. Jai esant, gali ištikti arterijų ar venų trombozė. Jei taip atsitinka, heparino vartoti toliau negalima. Pacientą būtina atidžiai stebėti, jei pasireiškia trombocitopenija, trombozė ar trombozės pasunkėjimas, dėl kurių tenka nutraukti heparino vartojimą, arba jei gydymo metu pasireiškia suvartojimo koaguliopatija.</w:t>
      </w:r>
    </w:p>
    <w:p w14:paraId="66842DAD"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Kai heparinas vartojamas pirmą kartą, minėtų sutrikimų pavojus yra didžiausias nuo 5-osios iki 21-osios gydymo dienos. Gali būti, kad jų atsiranda dėl imuninių – alerginių mechanizmų.</w:t>
      </w:r>
    </w:p>
    <w:p w14:paraId="77D940BA" w14:textId="77777777" w:rsidR="002B4D58" w:rsidRPr="00181816" w:rsidRDefault="002B4D58" w:rsidP="002B4D58">
      <w:pPr>
        <w:numPr>
          <w:ilvl w:val="12"/>
          <w:numId w:val="0"/>
        </w:numPr>
        <w:tabs>
          <w:tab w:val="clear" w:pos="567"/>
        </w:tabs>
        <w:spacing w:line="240" w:lineRule="auto"/>
        <w:rPr>
          <w:b/>
          <w:szCs w:val="24"/>
          <w:lang w:val="lt-LT"/>
        </w:rPr>
      </w:pPr>
    </w:p>
    <w:p w14:paraId="64951B93" w14:textId="57528AEC" w:rsidR="002B4D58" w:rsidRPr="00181816" w:rsidRDefault="002B4D58" w:rsidP="002B4D58">
      <w:pPr>
        <w:pStyle w:val="Antrat4"/>
        <w:rPr>
          <w:rFonts w:ascii="Times New Roman" w:hAnsi="Times New Roman"/>
          <w:sz w:val="22"/>
          <w:lang w:val="lt-LT"/>
        </w:rPr>
      </w:pPr>
      <w:r w:rsidRPr="00181816">
        <w:rPr>
          <w:rFonts w:ascii="Times New Roman" w:hAnsi="Times New Roman"/>
          <w:sz w:val="22"/>
          <w:lang w:val="lt-LT"/>
        </w:rPr>
        <w:t xml:space="preserve">Kiti vaistai ir </w:t>
      </w:r>
      <w:r w:rsidR="005A4CE4">
        <w:rPr>
          <w:rFonts w:ascii="Times New Roman" w:hAnsi="Times New Roman"/>
          <w:sz w:val="22"/>
          <w:lang w:val="lt-LT"/>
        </w:rPr>
        <w:t>VERACER</w:t>
      </w:r>
    </w:p>
    <w:p w14:paraId="474FC7EB"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Jeigu vartojate ar neseniai vartojote kitų vaistų arba dėl to nesate tikri, apie tai pasakykite gydytojui arba vaistininkui.</w:t>
      </w:r>
    </w:p>
    <w:p w14:paraId="5AB56354" w14:textId="77777777" w:rsidR="002B4D58" w:rsidRPr="00181816" w:rsidRDefault="002B4D58" w:rsidP="002B4D58">
      <w:pPr>
        <w:numPr>
          <w:ilvl w:val="12"/>
          <w:numId w:val="0"/>
        </w:numPr>
        <w:tabs>
          <w:tab w:val="clear" w:pos="567"/>
        </w:tabs>
        <w:spacing w:line="240" w:lineRule="auto"/>
        <w:ind w:right="-2"/>
        <w:rPr>
          <w:szCs w:val="24"/>
          <w:u w:val="single"/>
          <w:lang w:val="lt-LT"/>
        </w:rPr>
      </w:pPr>
      <w:r w:rsidRPr="00181816">
        <w:rPr>
          <w:szCs w:val="24"/>
          <w:u w:val="single"/>
          <w:lang w:val="lt-LT"/>
        </w:rPr>
        <w:t>Nepatartina vartoti kartu su:</w:t>
      </w:r>
    </w:p>
    <w:p w14:paraId="7BB06900" w14:textId="77777777" w:rsidR="002B4D58" w:rsidRPr="00181816" w:rsidRDefault="002B4D58" w:rsidP="002B4D58">
      <w:pPr>
        <w:pStyle w:val="BT-EMEASMCA"/>
        <w:tabs>
          <w:tab w:val="clear" w:pos="360"/>
        </w:tabs>
      </w:pPr>
      <w:r w:rsidRPr="00181816">
        <w:t>geriamaisiais salicilatais. Dėl trombocitų funkcijos slopinimo gali padidėti kraujavimo pavojus. Vartojant hepariną, malšinti skausmą ar mažinti temperatūrą reikėtų kitais vaistais;</w:t>
      </w:r>
    </w:p>
    <w:p w14:paraId="39B91CE3" w14:textId="77777777" w:rsidR="002B4D58" w:rsidRPr="00181816" w:rsidRDefault="002B4D58" w:rsidP="002B4D58">
      <w:pPr>
        <w:pStyle w:val="BT-EMEASMCA"/>
        <w:tabs>
          <w:tab w:val="clear" w:pos="360"/>
        </w:tabs>
      </w:pPr>
      <w:r w:rsidRPr="00181816">
        <w:t>nesteroidiniais vaistais nuo uždegimo. Dėl trombocitų funkcijos slopinimo gali padidėti kraujavimo pavojus. Jei kartu su šiais vaistais būtina vartoti hepariną, pacientui reikia atidžios gydytojo priežiūros;</w:t>
      </w:r>
    </w:p>
    <w:p w14:paraId="0D95FBEC" w14:textId="77777777" w:rsidR="002B4D58" w:rsidRPr="00181816" w:rsidRDefault="002B4D58" w:rsidP="002B4D58">
      <w:pPr>
        <w:pStyle w:val="BT-EMEASMCA"/>
        <w:tabs>
          <w:tab w:val="clear" w:pos="360"/>
        </w:tabs>
      </w:pPr>
      <w:r w:rsidRPr="00181816">
        <w:t>tiklopidinu. Dėl trombocitų funkcijos slopinimo gali padidėti kraujavimo pavojus. Kartu su didelėmis heparino dozėmis šio vaisto skirti nepatartina, o kartu su mažomis profilaktinėmis dozėmis skirti atsargiai (būtinas biologinis ir klinikinis paciento stebėjimas).</w:t>
      </w:r>
    </w:p>
    <w:p w14:paraId="4DEE3CD6" w14:textId="77777777" w:rsidR="002B4D58" w:rsidRPr="00181816" w:rsidRDefault="002B4D58" w:rsidP="002B4D58">
      <w:pPr>
        <w:numPr>
          <w:ilvl w:val="12"/>
          <w:numId w:val="0"/>
        </w:numPr>
        <w:tabs>
          <w:tab w:val="clear" w:pos="567"/>
        </w:tabs>
        <w:spacing w:line="240" w:lineRule="auto"/>
        <w:ind w:right="-2"/>
        <w:rPr>
          <w:szCs w:val="24"/>
          <w:lang w:val="lt-LT"/>
        </w:rPr>
      </w:pPr>
    </w:p>
    <w:p w14:paraId="47A0CF1C" w14:textId="77777777" w:rsidR="002B4D58" w:rsidRPr="00181816" w:rsidRDefault="002B4D58" w:rsidP="002B4D58">
      <w:pPr>
        <w:numPr>
          <w:ilvl w:val="12"/>
          <w:numId w:val="0"/>
        </w:numPr>
        <w:tabs>
          <w:tab w:val="clear" w:pos="567"/>
        </w:tabs>
        <w:spacing w:line="240" w:lineRule="auto"/>
        <w:ind w:right="-2"/>
        <w:rPr>
          <w:i/>
          <w:szCs w:val="24"/>
          <w:lang w:val="lt-LT"/>
        </w:rPr>
      </w:pPr>
      <w:r w:rsidRPr="00181816">
        <w:rPr>
          <w:i/>
          <w:szCs w:val="24"/>
          <w:lang w:val="lt-LT"/>
        </w:rPr>
        <w:t>Vartojimas kartu su kitais vaistais</w:t>
      </w:r>
    </w:p>
    <w:p w14:paraId="7F363830" w14:textId="77777777" w:rsidR="002B4D58" w:rsidRPr="00181816" w:rsidRDefault="002B4D58" w:rsidP="002B4D58">
      <w:pPr>
        <w:numPr>
          <w:ilvl w:val="12"/>
          <w:numId w:val="0"/>
        </w:numPr>
        <w:tabs>
          <w:tab w:val="clear" w:pos="567"/>
        </w:tabs>
        <w:spacing w:line="240" w:lineRule="auto"/>
        <w:ind w:right="-2"/>
        <w:rPr>
          <w:szCs w:val="24"/>
          <w:u w:val="single"/>
          <w:lang w:val="lt-LT"/>
        </w:rPr>
      </w:pPr>
      <w:r w:rsidRPr="00181816">
        <w:rPr>
          <w:szCs w:val="24"/>
          <w:u w:val="single"/>
          <w:lang w:val="lt-LT"/>
        </w:rPr>
        <w:t>Geriamieji antikoaguliantai</w:t>
      </w:r>
    </w:p>
    <w:p w14:paraId="5E169387"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Vartojant hepariną:</w:t>
      </w:r>
    </w:p>
    <w:p w14:paraId="23269942" w14:textId="77777777" w:rsidR="002B4D58" w:rsidRPr="00181816" w:rsidRDefault="002B4D58" w:rsidP="002B4D58">
      <w:pPr>
        <w:pStyle w:val="BT-EMEASMCA"/>
        <w:tabs>
          <w:tab w:val="clear" w:pos="360"/>
        </w:tabs>
      </w:pPr>
      <w:r w:rsidRPr="00181816">
        <w:t>sustiprėja krešumą mažinantis poveikis;</w:t>
      </w:r>
    </w:p>
    <w:p w14:paraId="1AD22C15" w14:textId="77777777" w:rsidR="002B4D58" w:rsidRPr="00181816" w:rsidRDefault="002B4D58" w:rsidP="002B4D58">
      <w:pPr>
        <w:pStyle w:val="BT-EMEASMCA"/>
        <w:tabs>
          <w:tab w:val="clear" w:pos="360"/>
        </w:tabs>
      </w:pPr>
      <w:r w:rsidRPr="00181816">
        <w:t>dėl heparino poveikio gali būti neteisingas protrombino tyrimo rezultatas;</w:t>
      </w:r>
    </w:p>
    <w:p w14:paraId="0BF1D076" w14:textId="77777777" w:rsidR="002B4D58" w:rsidRPr="00181816" w:rsidRDefault="002B4D58" w:rsidP="002B4D58">
      <w:pPr>
        <w:pStyle w:val="BT-EMEASMCA"/>
        <w:tabs>
          <w:tab w:val="clear" w:pos="360"/>
        </w:tabs>
      </w:pPr>
      <w:r w:rsidRPr="00181816">
        <w:t>keičiant hepariną peroraliniu antikoaguliantu, pacientui būtinas atidus klinikinis stebėjimas;</w:t>
      </w:r>
    </w:p>
    <w:p w14:paraId="56D7067F" w14:textId="77777777" w:rsidR="002B4D58" w:rsidRPr="00181816" w:rsidRDefault="002B4D58" w:rsidP="002B4D58">
      <w:pPr>
        <w:pStyle w:val="BT-EMEASMCA"/>
        <w:tabs>
          <w:tab w:val="clear" w:pos="360"/>
        </w:tabs>
      </w:pPr>
      <w:r w:rsidRPr="00181816">
        <w:t>peroralinių antikoaguliantų poveikis stebimas taip:</w:t>
      </w:r>
    </w:p>
    <w:p w14:paraId="122128DB" w14:textId="77777777" w:rsidR="002B4D58" w:rsidRPr="00181816" w:rsidRDefault="002B4D58" w:rsidP="002B4D58">
      <w:pPr>
        <w:pStyle w:val="BT-EMEASMCA"/>
        <w:tabs>
          <w:tab w:val="clear" w:pos="360"/>
          <w:tab w:val="clear" w:pos="993"/>
          <w:tab w:val="num" w:pos="1276"/>
        </w:tabs>
        <w:ind w:left="1276" w:hanging="283"/>
      </w:pPr>
      <w:r w:rsidRPr="00181816">
        <w:t>arba protrombino laikas tikrinamas iki heparino vartojimo ir jį vartojant tuo metu, kai heparino aktyvumas per mažas, kad keistų protrombino rodiklį;</w:t>
      </w:r>
    </w:p>
    <w:p w14:paraId="1D29108F" w14:textId="77777777" w:rsidR="002B4D58" w:rsidRPr="00181816" w:rsidRDefault="002B4D58" w:rsidP="002B4D58">
      <w:pPr>
        <w:pStyle w:val="BT-EMEASMCA"/>
        <w:tabs>
          <w:tab w:val="clear" w:pos="360"/>
        </w:tabs>
        <w:ind w:firstLine="0"/>
      </w:pPr>
      <w:r w:rsidRPr="00181816">
        <w:t>arba naudojami tokie reagentai, su kuriais atliekamų tyrimų rodiklių heparinas neiškreipia.</w:t>
      </w:r>
    </w:p>
    <w:p w14:paraId="4B6CFDDD" w14:textId="77777777" w:rsidR="002B4D58" w:rsidRPr="00181816" w:rsidRDefault="002B4D58" w:rsidP="002B4D58">
      <w:pPr>
        <w:numPr>
          <w:ilvl w:val="12"/>
          <w:numId w:val="0"/>
        </w:numPr>
        <w:tabs>
          <w:tab w:val="clear" w:pos="567"/>
        </w:tabs>
        <w:spacing w:line="240" w:lineRule="auto"/>
        <w:ind w:right="-2"/>
        <w:rPr>
          <w:szCs w:val="24"/>
          <w:lang w:val="lt-LT"/>
        </w:rPr>
      </w:pPr>
    </w:p>
    <w:p w14:paraId="2F53DECE" w14:textId="77777777" w:rsidR="002B4D58" w:rsidRPr="00181816" w:rsidRDefault="002B4D58" w:rsidP="002B4D58">
      <w:pPr>
        <w:numPr>
          <w:ilvl w:val="12"/>
          <w:numId w:val="0"/>
        </w:numPr>
        <w:tabs>
          <w:tab w:val="clear" w:pos="567"/>
        </w:tabs>
        <w:spacing w:line="240" w:lineRule="auto"/>
        <w:ind w:right="-2"/>
        <w:rPr>
          <w:szCs w:val="24"/>
          <w:u w:val="single"/>
          <w:lang w:val="lt-LT"/>
        </w:rPr>
      </w:pPr>
      <w:r w:rsidRPr="00181816">
        <w:rPr>
          <w:szCs w:val="24"/>
          <w:u w:val="single"/>
          <w:lang w:val="lt-LT"/>
        </w:rPr>
        <w:t>Sisteminio poveikio gliukokortikoidai</w:t>
      </w:r>
    </w:p>
    <w:p w14:paraId="3F973E4E"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Vartojant hepariną didelėmis dozėmis ar ilgai (daugiau kaip 10 dienų), padidėja gliukokortikoidų sukeliamas kraujavimo pavojus (gliukokortikoidai sukelia gleivinės sunykimą ir kraujagyslių trapumo padidėjimą). Kartu su gliukokortikoidais heparino skiriama tik jei būtinai reikia, ir ypač atsargiai.</w:t>
      </w:r>
    </w:p>
    <w:p w14:paraId="283E1C64" w14:textId="77777777" w:rsidR="002B4D58" w:rsidRPr="00181816" w:rsidRDefault="002B4D58" w:rsidP="002B4D58">
      <w:pPr>
        <w:numPr>
          <w:ilvl w:val="12"/>
          <w:numId w:val="0"/>
        </w:numPr>
        <w:tabs>
          <w:tab w:val="clear" w:pos="567"/>
        </w:tabs>
        <w:spacing w:line="240" w:lineRule="auto"/>
        <w:ind w:right="-2"/>
        <w:rPr>
          <w:szCs w:val="24"/>
          <w:lang w:val="lt-LT"/>
        </w:rPr>
      </w:pPr>
    </w:p>
    <w:p w14:paraId="71D3EAF0" w14:textId="77777777" w:rsidR="002B4D58" w:rsidRPr="0023411E" w:rsidRDefault="002B4D58" w:rsidP="002B4D58">
      <w:pPr>
        <w:numPr>
          <w:ilvl w:val="12"/>
          <w:numId w:val="0"/>
        </w:numPr>
        <w:tabs>
          <w:tab w:val="clear" w:pos="567"/>
        </w:tabs>
        <w:spacing w:line="240" w:lineRule="auto"/>
        <w:ind w:right="-2"/>
        <w:rPr>
          <w:szCs w:val="24"/>
          <w:u w:val="single"/>
          <w:lang w:val="lt-LT"/>
        </w:rPr>
      </w:pPr>
      <w:r w:rsidRPr="0023411E">
        <w:rPr>
          <w:szCs w:val="24"/>
          <w:u w:val="single"/>
          <w:lang w:val="lt-LT"/>
        </w:rPr>
        <w:t>Dekstranas-40 (vartojamas į veną)</w:t>
      </w:r>
    </w:p>
    <w:p w14:paraId="69E8E562" w14:textId="77777777" w:rsidR="002B4D58" w:rsidRDefault="002B4D58" w:rsidP="002B4D58">
      <w:pPr>
        <w:numPr>
          <w:ilvl w:val="12"/>
          <w:numId w:val="0"/>
        </w:numPr>
        <w:tabs>
          <w:tab w:val="clear" w:pos="567"/>
        </w:tabs>
        <w:spacing w:line="240" w:lineRule="auto"/>
        <w:ind w:right="-2"/>
        <w:rPr>
          <w:szCs w:val="24"/>
          <w:lang w:val="lt-LT"/>
        </w:rPr>
      </w:pPr>
      <w:r w:rsidRPr="00181816">
        <w:rPr>
          <w:szCs w:val="24"/>
          <w:lang w:val="lt-LT"/>
        </w:rPr>
        <w:t>Vartojant kartu, gali padidėti kraujavimo pavojus, nes dekstranas-40 slopina trombocitų funkciją. Heparino dozę reikia koreguoti taip, kad kraujo krešumas būtų ne daugiau kaip 1,5 karto mažesnis už standartinį (vartojant hepariną kartu su dekstranu-40 ir baigus dekstrano-40 vartojimą).</w:t>
      </w:r>
    </w:p>
    <w:p w14:paraId="26B4C588" w14:textId="77777777" w:rsidR="002B4D58" w:rsidRDefault="002B4D58" w:rsidP="002B4D58">
      <w:pPr>
        <w:numPr>
          <w:ilvl w:val="12"/>
          <w:numId w:val="0"/>
        </w:numPr>
        <w:tabs>
          <w:tab w:val="clear" w:pos="567"/>
        </w:tabs>
        <w:spacing w:line="240" w:lineRule="auto"/>
        <w:ind w:right="-2"/>
        <w:rPr>
          <w:szCs w:val="24"/>
          <w:lang w:val="lt-LT"/>
        </w:rPr>
      </w:pPr>
    </w:p>
    <w:p w14:paraId="000ABF96" w14:textId="77777777" w:rsidR="002B4D58" w:rsidRDefault="002B4D58" w:rsidP="002B4D58">
      <w:pPr>
        <w:numPr>
          <w:ilvl w:val="12"/>
          <w:numId w:val="0"/>
        </w:numPr>
        <w:tabs>
          <w:tab w:val="clear" w:pos="567"/>
        </w:tabs>
        <w:spacing w:line="240" w:lineRule="auto"/>
        <w:ind w:right="-2"/>
        <w:rPr>
          <w:szCs w:val="24"/>
          <w:lang w:val="lt-LT"/>
        </w:rPr>
      </w:pPr>
      <w:r w:rsidRPr="0023411E">
        <w:rPr>
          <w:szCs w:val="24"/>
          <w:u w:val="single"/>
          <w:lang w:val="lt-LT"/>
        </w:rPr>
        <w:t>Nitratai</w:t>
      </w:r>
    </w:p>
    <w:p w14:paraId="3764946A" w14:textId="77777777" w:rsidR="002B4D58" w:rsidRPr="00181816" w:rsidRDefault="002B4D58" w:rsidP="002B4D58">
      <w:pPr>
        <w:numPr>
          <w:ilvl w:val="12"/>
          <w:numId w:val="0"/>
        </w:numPr>
        <w:tabs>
          <w:tab w:val="clear" w:pos="567"/>
        </w:tabs>
        <w:spacing w:line="240" w:lineRule="auto"/>
        <w:ind w:right="-2"/>
        <w:rPr>
          <w:szCs w:val="24"/>
          <w:lang w:val="lt-LT"/>
        </w:rPr>
      </w:pPr>
      <w:r>
        <w:rPr>
          <w:szCs w:val="24"/>
          <w:lang w:val="lt-LT"/>
        </w:rPr>
        <w:t xml:space="preserve">Buvo pranešta apie sumažėjusį heparino aktyvumą, kai kartu buvo skiriama </w:t>
      </w:r>
      <w:r w:rsidRPr="00181816">
        <w:rPr>
          <w:szCs w:val="24"/>
          <w:lang w:val="lt-LT"/>
        </w:rPr>
        <w:t>glicerolio tri</w:t>
      </w:r>
      <w:r>
        <w:rPr>
          <w:szCs w:val="24"/>
          <w:lang w:val="lt-LT"/>
        </w:rPr>
        <w:t>nitrato infuzija į veną.</w:t>
      </w:r>
    </w:p>
    <w:p w14:paraId="289E85D2" w14:textId="77777777" w:rsidR="002B4D58" w:rsidRPr="00181816" w:rsidRDefault="002B4D58" w:rsidP="002B4D58">
      <w:pPr>
        <w:numPr>
          <w:ilvl w:val="12"/>
          <w:numId w:val="0"/>
        </w:numPr>
        <w:tabs>
          <w:tab w:val="clear" w:pos="567"/>
        </w:tabs>
        <w:spacing w:line="240" w:lineRule="auto"/>
        <w:rPr>
          <w:szCs w:val="24"/>
          <w:lang w:val="lt-LT"/>
        </w:rPr>
      </w:pPr>
    </w:p>
    <w:p w14:paraId="64808C33" w14:textId="77777777" w:rsidR="002B4D58" w:rsidRPr="00181816" w:rsidRDefault="002B4D58" w:rsidP="002B4D58">
      <w:pPr>
        <w:pStyle w:val="Antrat4"/>
        <w:rPr>
          <w:lang w:val="lt-LT"/>
        </w:rPr>
      </w:pPr>
      <w:r>
        <w:rPr>
          <w:rFonts w:ascii="Times New Roman" w:hAnsi="Times New Roman"/>
          <w:sz w:val="22"/>
          <w:lang w:val="lt-LT"/>
        </w:rPr>
        <w:t xml:space="preserve">Nėštumas ir </w:t>
      </w:r>
      <w:r w:rsidRPr="00181816">
        <w:rPr>
          <w:rFonts w:ascii="Times New Roman" w:hAnsi="Times New Roman"/>
          <w:sz w:val="22"/>
          <w:lang w:val="lt-LT"/>
        </w:rPr>
        <w:t xml:space="preserve">žindymo laikotarpis </w:t>
      </w:r>
    </w:p>
    <w:p w14:paraId="328F623C" w14:textId="77777777" w:rsidR="002B4D58" w:rsidRPr="00181816" w:rsidRDefault="002B4D58" w:rsidP="002B4D58">
      <w:pPr>
        <w:numPr>
          <w:ilvl w:val="12"/>
          <w:numId w:val="0"/>
        </w:numPr>
        <w:tabs>
          <w:tab w:val="clear" w:pos="567"/>
        </w:tabs>
        <w:spacing w:line="240" w:lineRule="auto"/>
        <w:rPr>
          <w:szCs w:val="24"/>
          <w:u w:val="single"/>
          <w:lang w:val="lt-LT"/>
        </w:rPr>
      </w:pPr>
      <w:r w:rsidRPr="00181816">
        <w:rPr>
          <w:szCs w:val="24"/>
          <w:u w:val="single"/>
          <w:lang w:val="lt-LT"/>
        </w:rPr>
        <w:t>Nėštumas</w:t>
      </w:r>
    </w:p>
    <w:p w14:paraId="41B86C3E" w14:textId="77777777" w:rsidR="002B4D58" w:rsidRPr="00181816" w:rsidRDefault="002B4D58" w:rsidP="002B4D58">
      <w:pPr>
        <w:numPr>
          <w:ilvl w:val="12"/>
          <w:numId w:val="0"/>
        </w:numPr>
        <w:tabs>
          <w:tab w:val="clear" w:pos="567"/>
        </w:tabs>
        <w:spacing w:line="240" w:lineRule="auto"/>
        <w:rPr>
          <w:szCs w:val="24"/>
          <w:lang w:val="lt-LT"/>
        </w:rPr>
      </w:pPr>
      <w:r w:rsidRPr="00181816">
        <w:rPr>
          <w:szCs w:val="24"/>
          <w:lang w:val="lt-LT"/>
        </w:rPr>
        <w:t>Jeigu esate nėščia, žindote kūdikį, manote, kad galbūt esate nėščia, arba planuojate pastoti, tai prieš vartodama šį vaistą, pasitarkite su gydytoju arba vaistininku.</w:t>
      </w:r>
    </w:p>
    <w:p w14:paraId="5B1D5532" w14:textId="77777777" w:rsidR="002B4D58" w:rsidRPr="00181816" w:rsidRDefault="002B4D58" w:rsidP="002B4D58">
      <w:pPr>
        <w:numPr>
          <w:ilvl w:val="12"/>
          <w:numId w:val="0"/>
        </w:numPr>
        <w:tabs>
          <w:tab w:val="clear" w:pos="567"/>
        </w:tabs>
        <w:spacing w:line="240" w:lineRule="auto"/>
        <w:rPr>
          <w:szCs w:val="24"/>
          <w:lang w:val="lt-LT"/>
        </w:rPr>
      </w:pPr>
      <w:r w:rsidRPr="00181816">
        <w:rPr>
          <w:szCs w:val="24"/>
          <w:lang w:val="lt-LT"/>
        </w:rPr>
        <w:t>Nors pro placentą į vaisių heparinas neprasiskverbia, o toksinio poveikio žmogaus vaisiui nepastebėta, tačiau nėščiosioms šio vaisto skiriama labai atsargiai, nes jis didina kraujavimo iš gimdos ir placentos pavojų (ypač gimdymo metu).</w:t>
      </w:r>
    </w:p>
    <w:p w14:paraId="0F5A54BB" w14:textId="77777777" w:rsidR="002B4D58" w:rsidRPr="00181816" w:rsidRDefault="002B4D58" w:rsidP="002B4D58">
      <w:pPr>
        <w:numPr>
          <w:ilvl w:val="12"/>
          <w:numId w:val="0"/>
        </w:numPr>
        <w:tabs>
          <w:tab w:val="clear" w:pos="567"/>
        </w:tabs>
        <w:spacing w:line="240" w:lineRule="auto"/>
        <w:rPr>
          <w:szCs w:val="24"/>
          <w:lang w:val="lt-LT"/>
        </w:rPr>
      </w:pPr>
    </w:p>
    <w:p w14:paraId="17713D30" w14:textId="77777777" w:rsidR="002B4D58" w:rsidRPr="00181816" w:rsidRDefault="002B4D58" w:rsidP="002B4D58">
      <w:pPr>
        <w:numPr>
          <w:ilvl w:val="12"/>
          <w:numId w:val="0"/>
        </w:numPr>
        <w:tabs>
          <w:tab w:val="clear" w:pos="567"/>
        </w:tabs>
        <w:spacing w:line="240" w:lineRule="auto"/>
        <w:rPr>
          <w:szCs w:val="24"/>
          <w:lang w:val="lt-LT"/>
        </w:rPr>
      </w:pPr>
      <w:r w:rsidRPr="00181816">
        <w:rPr>
          <w:szCs w:val="24"/>
          <w:lang w:val="lt-LT"/>
        </w:rPr>
        <w:lastRenderedPageBreak/>
        <w:t>Jei numatoma chirurginė intervencija, heparino vartojimą patartina nutraukti.</w:t>
      </w:r>
    </w:p>
    <w:p w14:paraId="6E451734" w14:textId="77777777" w:rsidR="002B4D58" w:rsidRPr="00181816" w:rsidRDefault="002B4D58" w:rsidP="002B4D58">
      <w:pPr>
        <w:numPr>
          <w:ilvl w:val="12"/>
          <w:numId w:val="0"/>
        </w:numPr>
        <w:tabs>
          <w:tab w:val="clear" w:pos="567"/>
        </w:tabs>
        <w:spacing w:line="240" w:lineRule="auto"/>
        <w:rPr>
          <w:szCs w:val="24"/>
          <w:lang w:val="lt-LT"/>
        </w:rPr>
      </w:pPr>
    </w:p>
    <w:p w14:paraId="6B980BA4" w14:textId="77777777" w:rsidR="002B4D58" w:rsidRPr="00181816" w:rsidRDefault="002B4D58" w:rsidP="002B4D58">
      <w:pPr>
        <w:pStyle w:val="Antrat3"/>
        <w:spacing w:before="0" w:after="0"/>
        <w:rPr>
          <w:rFonts w:ascii="Times New Roman" w:hAnsi="Times New Roman"/>
          <w:b w:val="0"/>
          <w:sz w:val="22"/>
          <w:szCs w:val="22"/>
          <w:u w:val="single"/>
          <w:lang w:val="lt-LT"/>
        </w:rPr>
      </w:pPr>
      <w:r w:rsidRPr="00181816">
        <w:rPr>
          <w:rFonts w:ascii="Times New Roman" w:hAnsi="Times New Roman"/>
          <w:b w:val="0"/>
          <w:sz w:val="22"/>
          <w:szCs w:val="22"/>
          <w:u w:val="single"/>
          <w:lang w:val="lt-LT"/>
        </w:rPr>
        <w:t>Žindymo laikotarpis</w:t>
      </w:r>
    </w:p>
    <w:p w14:paraId="43038631" w14:textId="77777777" w:rsidR="002B4D58" w:rsidRPr="00181816" w:rsidRDefault="002B4D58" w:rsidP="002B4D58">
      <w:pPr>
        <w:rPr>
          <w:szCs w:val="22"/>
          <w:lang w:val="lt-LT"/>
        </w:rPr>
      </w:pPr>
      <w:r w:rsidRPr="00181816">
        <w:rPr>
          <w:szCs w:val="22"/>
          <w:lang w:val="lt-LT"/>
        </w:rPr>
        <w:t>Heparino neišsiskiria į motinos pieną, todėl, vartojant šį vaistą, galima maitinti krūtimi.</w:t>
      </w:r>
    </w:p>
    <w:p w14:paraId="793FEA20" w14:textId="77777777" w:rsidR="002B4D58" w:rsidRPr="00181816" w:rsidRDefault="002B4D58" w:rsidP="002B4D58">
      <w:pPr>
        <w:numPr>
          <w:ilvl w:val="12"/>
          <w:numId w:val="0"/>
        </w:numPr>
        <w:tabs>
          <w:tab w:val="clear" w:pos="567"/>
        </w:tabs>
        <w:spacing w:line="240" w:lineRule="auto"/>
        <w:rPr>
          <w:szCs w:val="24"/>
          <w:lang w:val="lt-LT"/>
        </w:rPr>
      </w:pPr>
    </w:p>
    <w:p w14:paraId="2405D625" w14:textId="77777777" w:rsidR="002B4D58" w:rsidRPr="00181816" w:rsidRDefault="002B4D58" w:rsidP="002B4D58">
      <w:pPr>
        <w:pStyle w:val="Antrat4"/>
        <w:rPr>
          <w:rFonts w:ascii="Times New Roman" w:hAnsi="Times New Roman"/>
          <w:sz w:val="22"/>
          <w:lang w:val="lt-LT"/>
        </w:rPr>
      </w:pPr>
      <w:r w:rsidRPr="00181816">
        <w:rPr>
          <w:rFonts w:ascii="Times New Roman" w:hAnsi="Times New Roman"/>
          <w:sz w:val="22"/>
          <w:lang w:val="lt-LT"/>
        </w:rPr>
        <w:t>Vairavimas ir mechanizmų valdymas</w:t>
      </w:r>
    </w:p>
    <w:p w14:paraId="0EF5217C"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Duomenys neaktualūs.</w:t>
      </w:r>
    </w:p>
    <w:p w14:paraId="6D1255EE" w14:textId="77777777" w:rsidR="002B4D58" w:rsidRPr="00181816" w:rsidRDefault="002B4D58" w:rsidP="002B4D58">
      <w:pPr>
        <w:numPr>
          <w:ilvl w:val="12"/>
          <w:numId w:val="0"/>
        </w:numPr>
        <w:tabs>
          <w:tab w:val="clear" w:pos="567"/>
        </w:tabs>
        <w:spacing w:line="240" w:lineRule="auto"/>
        <w:ind w:right="-2"/>
        <w:rPr>
          <w:szCs w:val="24"/>
          <w:lang w:val="lt-LT"/>
        </w:rPr>
      </w:pPr>
    </w:p>
    <w:p w14:paraId="71BB267B" w14:textId="188FB8F1" w:rsidR="002B4D58" w:rsidRPr="003952BC" w:rsidRDefault="005A4CE4" w:rsidP="002B4D58">
      <w:pPr>
        <w:numPr>
          <w:ilvl w:val="12"/>
          <w:numId w:val="0"/>
        </w:numPr>
        <w:tabs>
          <w:tab w:val="clear" w:pos="567"/>
        </w:tabs>
        <w:spacing w:line="240" w:lineRule="auto"/>
        <w:ind w:right="-2"/>
        <w:rPr>
          <w:b/>
          <w:lang w:val="lt-LT"/>
        </w:rPr>
      </w:pPr>
      <w:r>
        <w:rPr>
          <w:b/>
          <w:lang w:val="lt-LT"/>
        </w:rPr>
        <w:t>VERACER</w:t>
      </w:r>
      <w:r w:rsidR="002B4D58" w:rsidRPr="003952BC">
        <w:rPr>
          <w:b/>
          <w:lang w:val="lt-LT"/>
        </w:rPr>
        <w:t xml:space="preserve"> sudėtyje yra</w:t>
      </w:r>
      <w:r w:rsidR="002B4D58">
        <w:rPr>
          <w:b/>
          <w:lang w:val="lt-LT"/>
        </w:rPr>
        <w:t xml:space="preserve"> natrio</w:t>
      </w:r>
    </w:p>
    <w:p w14:paraId="415B078B" w14:textId="4C4CEFB5" w:rsidR="002E4A35" w:rsidRPr="002E4A35" w:rsidRDefault="002B4D58" w:rsidP="002E4A35">
      <w:pPr>
        <w:numPr>
          <w:ilvl w:val="12"/>
          <w:numId w:val="0"/>
        </w:numPr>
        <w:tabs>
          <w:tab w:val="clear" w:pos="567"/>
        </w:tabs>
        <w:spacing w:line="240" w:lineRule="auto"/>
        <w:ind w:right="-2"/>
        <w:rPr>
          <w:lang w:val="lt-LT"/>
        </w:rPr>
      </w:pPr>
      <w:r w:rsidRPr="003952BC">
        <w:rPr>
          <w:lang w:val="lt-LT"/>
        </w:rPr>
        <w:t>Kiekvie</w:t>
      </w:r>
      <w:r w:rsidR="00F17FDB">
        <w:rPr>
          <w:lang w:val="lt-LT"/>
        </w:rPr>
        <w:t>noj</w:t>
      </w:r>
      <w:r w:rsidRPr="003952BC">
        <w:rPr>
          <w:lang w:val="lt-LT"/>
        </w:rPr>
        <w:t xml:space="preserve">e šio vaisto </w:t>
      </w:r>
      <w:r w:rsidR="00F17FDB">
        <w:rPr>
          <w:lang w:val="lt-LT"/>
        </w:rPr>
        <w:t xml:space="preserve">ampulėje </w:t>
      </w:r>
      <w:r w:rsidR="002E4A35" w:rsidRPr="002E4A35">
        <w:rPr>
          <w:lang w:val="lt-LT"/>
        </w:rPr>
        <w:t>yra mažiau kaip 1 mmol (23 mg) natrio, t.y. jis beveik neturi reikšmės.</w:t>
      </w:r>
    </w:p>
    <w:p w14:paraId="33C0304D" w14:textId="5C3D46BF" w:rsidR="002B4D58" w:rsidRDefault="002B4D58" w:rsidP="002B4D58">
      <w:pPr>
        <w:numPr>
          <w:ilvl w:val="12"/>
          <w:numId w:val="0"/>
        </w:numPr>
        <w:tabs>
          <w:tab w:val="clear" w:pos="567"/>
        </w:tabs>
        <w:spacing w:line="240" w:lineRule="auto"/>
        <w:ind w:right="-2"/>
        <w:rPr>
          <w:lang w:val="lt-LT"/>
        </w:rPr>
      </w:pPr>
    </w:p>
    <w:p w14:paraId="62E25457" w14:textId="77777777" w:rsidR="002B4D58" w:rsidRPr="00181816" w:rsidRDefault="002B4D58" w:rsidP="002B4D58">
      <w:pPr>
        <w:numPr>
          <w:ilvl w:val="12"/>
          <w:numId w:val="0"/>
        </w:numPr>
        <w:tabs>
          <w:tab w:val="clear" w:pos="567"/>
        </w:tabs>
        <w:spacing w:line="240" w:lineRule="auto"/>
        <w:ind w:right="-2"/>
        <w:rPr>
          <w:szCs w:val="24"/>
          <w:lang w:val="lt-LT"/>
        </w:rPr>
      </w:pPr>
    </w:p>
    <w:p w14:paraId="1FCA8C03" w14:textId="66908270" w:rsidR="002B4D58" w:rsidRPr="00181816" w:rsidRDefault="002B4D58" w:rsidP="002B4D58">
      <w:pPr>
        <w:pStyle w:val="Antrat4"/>
        <w:tabs>
          <w:tab w:val="left" w:pos="7281"/>
        </w:tabs>
        <w:rPr>
          <w:rFonts w:ascii="Times New Roman" w:hAnsi="Times New Roman"/>
          <w:sz w:val="22"/>
          <w:lang w:val="lt-LT"/>
        </w:rPr>
      </w:pPr>
      <w:r w:rsidRPr="00181816">
        <w:rPr>
          <w:rFonts w:ascii="Times New Roman" w:hAnsi="Times New Roman"/>
          <w:sz w:val="22"/>
          <w:lang w:val="lt-LT"/>
        </w:rPr>
        <w:t>3.</w:t>
      </w:r>
      <w:r w:rsidRPr="00181816">
        <w:rPr>
          <w:rFonts w:ascii="Times New Roman" w:hAnsi="Times New Roman"/>
          <w:sz w:val="22"/>
          <w:lang w:val="lt-LT"/>
        </w:rPr>
        <w:tab/>
        <w:t xml:space="preserve">Kaip vartoti </w:t>
      </w:r>
      <w:r w:rsidR="005A4CE4">
        <w:rPr>
          <w:rFonts w:ascii="Times New Roman" w:hAnsi="Times New Roman"/>
          <w:sz w:val="22"/>
          <w:lang w:val="lt-LT"/>
        </w:rPr>
        <w:t>VERACER</w:t>
      </w:r>
    </w:p>
    <w:p w14:paraId="386A12FA" w14:textId="77777777" w:rsidR="002B4D58" w:rsidRPr="00181816" w:rsidRDefault="002B4D58" w:rsidP="002B4D58">
      <w:pPr>
        <w:numPr>
          <w:ilvl w:val="12"/>
          <w:numId w:val="0"/>
        </w:numPr>
        <w:tabs>
          <w:tab w:val="clear" w:pos="567"/>
        </w:tabs>
        <w:spacing w:line="240" w:lineRule="auto"/>
        <w:ind w:right="-2"/>
        <w:rPr>
          <w:szCs w:val="24"/>
          <w:lang w:val="lt-LT"/>
        </w:rPr>
      </w:pPr>
    </w:p>
    <w:p w14:paraId="5866CA06"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 xml:space="preserve">Visada vartokite šį vaistą tiksliai kaip nurodė gydytojas. Jeigu abejojate, kreipkitės į gydytoją. </w:t>
      </w:r>
    </w:p>
    <w:p w14:paraId="7A6133C6" w14:textId="77777777" w:rsidR="002B4D58" w:rsidRPr="00181816" w:rsidRDefault="002B4D58" w:rsidP="002B4D58">
      <w:pPr>
        <w:numPr>
          <w:ilvl w:val="12"/>
          <w:numId w:val="0"/>
        </w:numPr>
        <w:tabs>
          <w:tab w:val="clear" w:pos="567"/>
        </w:tabs>
        <w:spacing w:line="240" w:lineRule="auto"/>
        <w:ind w:right="-2"/>
        <w:rPr>
          <w:szCs w:val="24"/>
          <w:lang w:val="lt-LT"/>
        </w:rPr>
      </w:pPr>
    </w:p>
    <w:p w14:paraId="7E0C2CD6" w14:textId="77777777" w:rsidR="002B4D58" w:rsidRPr="00181816" w:rsidRDefault="002B4D58" w:rsidP="002B4D58">
      <w:pPr>
        <w:numPr>
          <w:ilvl w:val="12"/>
          <w:numId w:val="0"/>
        </w:numPr>
        <w:tabs>
          <w:tab w:val="clear" w:pos="567"/>
        </w:tabs>
        <w:spacing w:line="240" w:lineRule="auto"/>
        <w:ind w:right="-2"/>
        <w:rPr>
          <w:i/>
          <w:szCs w:val="24"/>
          <w:lang w:val="lt-LT"/>
        </w:rPr>
      </w:pPr>
      <w:r w:rsidRPr="00181816">
        <w:rPr>
          <w:i/>
          <w:szCs w:val="24"/>
          <w:lang w:val="lt-LT"/>
        </w:rPr>
        <w:t>Leisti į veną. Neleisti į raumenis!</w:t>
      </w:r>
    </w:p>
    <w:p w14:paraId="3420FBF6" w14:textId="77777777" w:rsidR="002B4D58" w:rsidRPr="00181816" w:rsidRDefault="002B4D58" w:rsidP="002B4D58">
      <w:pPr>
        <w:numPr>
          <w:ilvl w:val="12"/>
          <w:numId w:val="0"/>
        </w:numPr>
        <w:tabs>
          <w:tab w:val="clear" w:pos="567"/>
        </w:tabs>
        <w:spacing w:line="240" w:lineRule="auto"/>
        <w:ind w:right="-2"/>
        <w:rPr>
          <w:i/>
          <w:szCs w:val="24"/>
          <w:lang w:val="lt-LT"/>
        </w:rPr>
      </w:pPr>
    </w:p>
    <w:p w14:paraId="706EEDB2" w14:textId="77777777" w:rsidR="002B4D58" w:rsidRPr="00181816" w:rsidRDefault="002B4D58" w:rsidP="002B4D58">
      <w:pPr>
        <w:numPr>
          <w:ilvl w:val="12"/>
          <w:numId w:val="0"/>
        </w:numPr>
        <w:tabs>
          <w:tab w:val="clear" w:pos="567"/>
        </w:tabs>
        <w:spacing w:line="240" w:lineRule="auto"/>
        <w:ind w:right="-2"/>
        <w:rPr>
          <w:szCs w:val="24"/>
          <w:u w:val="single"/>
          <w:lang w:val="lt-LT"/>
        </w:rPr>
      </w:pPr>
      <w:r w:rsidRPr="00181816">
        <w:rPr>
          <w:szCs w:val="24"/>
          <w:u w:val="single"/>
          <w:lang w:val="lt-LT"/>
        </w:rPr>
        <w:t>Dozavimas</w:t>
      </w:r>
    </w:p>
    <w:p w14:paraId="6AA1C3FE"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Dozuojama individualiai. Būtinos dozės kartotinai leidžiamos į veną arba nepertraukiamai infuzuojamos. Įprastinė paros dozė vaikams ir suaugusiems – 400-600 TV/kg. Senyvo amžiaus žmonėms paprastai skiriama pusė šios dozės.</w:t>
      </w:r>
    </w:p>
    <w:p w14:paraId="5AE8CAB4" w14:textId="77777777" w:rsidR="002B4D58" w:rsidRPr="00181816" w:rsidRDefault="002B4D58" w:rsidP="002B4D58">
      <w:pPr>
        <w:numPr>
          <w:ilvl w:val="12"/>
          <w:numId w:val="0"/>
        </w:numPr>
        <w:tabs>
          <w:tab w:val="clear" w:pos="567"/>
        </w:tabs>
        <w:spacing w:line="240" w:lineRule="auto"/>
        <w:ind w:right="-2"/>
        <w:rPr>
          <w:szCs w:val="24"/>
          <w:lang w:val="lt-LT"/>
        </w:rPr>
      </w:pPr>
    </w:p>
    <w:p w14:paraId="2FB536A8" w14:textId="77777777" w:rsidR="002B4D58" w:rsidRPr="00181816" w:rsidRDefault="002B4D58" w:rsidP="002B4D58">
      <w:pPr>
        <w:numPr>
          <w:ilvl w:val="12"/>
          <w:numId w:val="0"/>
        </w:numPr>
        <w:tabs>
          <w:tab w:val="clear" w:pos="567"/>
        </w:tabs>
        <w:spacing w:line="240" w:lineRule="auto"/>
        <w:ind w:right="-2"/>
        <w:rPr>
          <w:szCs w:val="24"/>
          <w:u w:val="single"/>
          <w:lang w:val="lt-LT"/>
        </w:rPr>
      </w:pPr>
      <w:r w:rsidRPr="00181816">
        <w:rPr>
          <w:szCs w:val="24"/>
          <w:u w:val="single"/>
          <w:lang w:val="lt-LT"/>
        </w:rPr>
        <w:t>Gydymo kontrolė</w:t>
      </w:r>
    </w:p>
    <w:p w14:paraId="55FE87A6"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Jei šio vaisto skiriama gydymui, tai dozės nepertraukiamai infuzijai apskaičiuojamos pagal krešulio susidarymo sulėtėjimą bendruosiuose kraujo koaguliacijos tyrimuose. Pavyzdžiui, Hauelio (Howell) laikas (laikas, per kurį sukreša citruota plazma ją aktyvavus) turi būti 2-3, o cefalino – kaolino laikas – 1,5-3 kartus ilgesnis už standartinį (pastaruoju atveju – priklausomai nuo naudojamo cefalino jautrumo).</w:t>
      </w:r>
    </w:p>
    <w:p w14:paraId="20A6C31F"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Kartotinai natrio heparino leidžiant į veną, dozė laikoma tinkama, jei prieš kitą injekciją kraujo krešėjimas būna sumažėjęs (pvz., Hauelio laikas 30 sek. ilgesnis).</w:t>
      </w:r>
    </w:p>
    <w:p w14:paraId="3898519B"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Sumažėjusio krešėjimo pikai gali sukelti kraujavimą, todėl negalima nepertraukiamai kartoti injekcijų į veną:</w:t>
      </w:r>
    </w:p>
    <w:p w14:paraId="467F7CE0" w14:textId="77777777" w:rsidR="002B4D58" w:rsidRPr="00181816" w:rsidRDefault="002B4D58" w:rsidP="002B4D58">
      <w:pPr>
        <w:pStyle w:val="BT-EMEASMCA"/>
        <w:tabs>
          <w:tab w:val="clear" w:pos="360"/>
        </w:tabs>
      </w:pPr>
      <w:r w:rsidRPr="00181816">
        <w:t>sergantiems inkstų ar kepenų nepakankamumu;</w:t>
      </w:r>
    </w:p>
    <w:p w14:paraId="23E687DA" w14:textId="77777777" w:rsidR="002B4D58" w:rsidRPr="00181816" w:rsidRDefault="002B4D58" w:rsidP="002B4D58">
      <w:pPr>
        <w:pStyle w:val="BT-EMEASMCA"/>
        <w:tabs>
          <w:tab w:val="clear" w:pos="360"/>
        </w:tabs>
      </w:pPr>
      <w:r w:rsidRPr="00181816">
        <w:t>jei padidėjęs kraujospūdis;</w:t>
      </w:r>
    </w:p>
    <w:p w14:paraId="5DF66DF1" w14:textId="77777777" w:rsidR="002B4D58" w:rsidRPr="00181816" w:rsidRDefault="002B4D58" w:rsidP="002B4D58">
      <w:pPr>
        <w:pStyle w:val="BT-EMEASMCA"/>
        <w:tabs>
          <w:tab w:val="clear" w:pos="360"/>
        </w:tabs>
      </w:pPr>
      <w:r w:rsidRPr="00181816">
        <w:t>sergantiems ar sirgusiems opalige, arba jei yra ar buvo kitokių opų ar žaizdų, linkusių kraujuoti.</w:t>
      </w:r>
    </w:p>
    <w:p w14:paraId="51E495C9" w14:textId="77777777" w:rsidR="002B4D58" w:rsidRPr="00181816" w:rsidRDefault="002B4D58" w:rsidP="002B4D58">
      <w:pPr>
        <w:numPr>
          <w:ilvl w:val="12"/>
          <w:numId w:val="0"/>
        </w:numPr>
        <w:tabs>
          <w:tab w:val="clear" w:pos="567"/>
        </w:tabs>
        <w:spacing w:line="240" w:lineRule="auto"/>
        <w:ind w:right="-2"/>
        <w:rPr>
          <w:color w:val="008000"/>
          <w:szCs w:val="24"/>
          <w:lang w:val="lt-LT"/>
        </w:rPr>
      </w:pPr>
      <w:r w:rsidRPr="00181816">
        <w:rPr>
          <w:szCs w:val="24"/>
          <w:lang w:val="lt-LT"/>
        </w:rPr>
        <w:t xml:space="preserve">Be to, šiems pacientams hepariną patartina dozuoti taip, kad kraujo krešėjimas susilpnėtų saikingai. </w:t>
      </w:r>
    </w:p>
    <w:p w14:paraId="495314B0" w14:textId="77777777" w:rsidR="002B4D58" w:rsidRPr="00181816" w:rsidRDefault="002B4D58" w:rsidP="002B4D58">
      <w:pPr>
        <w:numPr>
          <w:ilvl w:val="12"/>
          <w:numId w:val="0"/>
        </w:numPr>
        <w:tabs>
          <w:tab w:val="clear" w:pos="567"/>
        </w:tabs>
        <w:spacing w:line="240" w:lineRule="auto"/>
        <w:ind w:right="-2"/>
        <w:rPr>
          <w:szCs w:val="24"/>
          <w:lang w:val="lt-LT"/>
        </w:rPr>
      </w:pPr>
    </w:p>
    <w:p w14:paraId="134D8785" w14:textId="77777777" w:rsidR="002B4D58" w:rsidRPr="00181816" w:rsidRDefault="002B4D58" w:rsidP="002B4D58">
      <w:pPr>
        <w:pStyle w:val="Antrat4"/>
        <w:rPr>
          <w:rFonts w:ascii="Times New Roman" w:hAnsi="Times New Roman"/>
          <w:sz w:val="22"/>
          <w:lang w:val="lt-LT"/>
        </w:rPr>
      </w:pPr>
      <w:r w:rsidRPr="00181816">
        <w:rPr>
          <w:rFonts w:ascii="Times New Roman" w:hAnsi="Times New Roman"/>
          <w:sz w:val="22"/>
          <w:lang w:val="lt-LT"/>
        </w:rPr>
        <w:t>Vartojimas vaikams ir paaugliams</w:t>
      </w:r>
    </w:p>
    <w:p w14:paraId="2054BC28" w14:textId="77777777" w:rsidR="002B4D58" w:rsidRPr="00181816" w:rsidRDefault="002B4D58" w:rsidP="002B4D58">
      <w:pPr>
        <w:numPr>
          <w:ilvl w:val="12"/>
          <w:numId w:val="0"/>
        </w:numPr>
        <w:tabs>
          <w:tab w:val="clear" w:pos="567"/>
        </w:tabs>
        <w:spacing w:line="240" w:lineRule="auto"/>
        <w:rPr>
          <w:szCs w:val="24"/>
          <w:lang w:val="lt-LT"/>
        </w:rPr>
      </w:pPr>
      <w:r w:rsidRPr="00181816">
        <w:rPr>
          <w:szCs w:val="24"/>
          <w:lang w:val="lt-LT"/>
        </w:rPr>
        <w:t>Iš pradžių turi būti vartojama įprastinė gydomoji dozė. Tolesnes dozės ir (ar) dozavimo intervalus nurodys gydytojas.</w:t>
      </w:r>
    </w:p>
    <w:p w14:paraId="6DC2FEE7" w14:textId="77777777" w:rsidR="002B4D58" w:rsidRPr="00181816" w:rsidRDefault="002B4D58" w:rsidP="002B4D58">
      <w:pPr>
        <w:numPr>
          <w:ilvl w:val="12"/>
          <w:numId w:val="0"/>
        </w:numPr>
        <w:tabs>
          <w:tab w:val="clear" w:pos="567"/>
        </w:tabs>
        <w:spacing w:line="240" w:lineRule="auto"/>
        <w:ind w:right="-2"/>
        <w:rPr>
          <w:szCs w:val="24"/>
          <w:lang w:val="lt-LT"/>
        </w:rPr>
      </w:pPr>
    </w:p>
    <w:p w14:paraId="6CB9E2D8" w14:textId="125AE1F5" w:rsidR="002B4D58" w:rsidRPr="00181816" w:rsidRDefault="002B4D58" w:rsidP="002B4D58">
      <w:pPr>
        <w:pStyle w:val="Antrat4"/>
        <w:rPr>
          <w:rFonts w:ascii="Times New Roman" w:hAnsi="Times New Roman"/>
          <w:sz w:val="22"/>
          <w:lang w:val="lt-LT"/>
        </w:rPr>
      </w:pPr>
      <w:r w:rsidRPr="00181816">
        <w:rPr>
          <w:rFonts w:ascii="Times New Roman" w:hAnsi="Times New Roman"/>
          <w:sz w:val="22"/>
          <w:lang w:val="lt-LT"/>
        </w:rPr>
        <w:t xml:space="preserve">Ką daryti pavartojus per didelę </w:t>
      </w:r>
      <w:r w:rsidR="005A4CE4">
        <w:rPr>
          <w:rFonts w:ascii="Times New Roman" w:hAnsi="Times New Roman"/>
          <w:sz w:val="22"/>
          <w:lang w:val="lt-LT"/>
        </w:rPr>
        <w:t>VERACER</w:t>
      </w:r>
      <w:r w:rsidRPr="00181816">
        <w:rPr>
          <w:rFonts w:ascii="Times New Roman" w:hAnsi="Times New Roman"/>
          <w:sz w:val="22"/>
          <w:lang w:val="lt-LT"/>
        </w:rPr>
        <w:t xml:space="preserve"> dozę?</w:t>
      </w:r>
    </w:p>
    <w:p w14:paraId="32406D48"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Perdozavus heparino, gali per daug susilpnėti kraujo krešėjimas. Pagrindinis perdozavimo požymis yra kraujavimas. Kraujavimo vieta ir stiprumas priklauso nuo paciento organizmo. Jei dėl kraujavimo tenka baigti įsotinimą heparinu, jo neutralizavimui lėtai lašinama protamino į veną. Reikalinga protamino dozė neatitinka heparino dozės, nes heparinas jau būna netekęs dalies aktyvumo. Kuo vėliau nuo heparino vartojimo pradžios skiriama protamino, tuo mažesnės jo dozės (lyginant su suvartota heparino doze) reikia, nes heparinas metabolizuojamas. 1 mg protamino neutralizuoja 100 TV heparino.</w:t>
      </w:r>
    </w:p>
    <w:p w14:paraId="6CAD43E3" w14:textId="77777777" w:rsidR="002B4D58" w:rsidRPr="00181816" w:rsidRDefault="002B4D58" w:rsidP="002B4D58">
      <w:pPr>
        <w:numPr>
          <w:ilvl w:val="12"/>
          <w:numId w:val="0"/>
        </w:numPr>
        <w:tabs>
          <w:tab w:val="clear" w:pos="567"/>
        </w:tabs>
        <w:spacing w:line="240" w:lineRule="auto"/>
        <w:ind w:right="-2"/>
        <w:rPr>
          <w:szCs w:val="24"/>
          <w:lang w:val="lt-LT"/>
        </w:rPr>
      </w:pPr>
    </w:p>
    <w:p w14:paraId="4E124869" w14:textId="77777777" w:rsidR="002B4D58" w:rsidRPr="00181816" w:rsidRDefault="002B4D58" w:rsidP="002B4D58">
      <w:pPr>
        <w:numPr>
          <w:ilvl w:val="12"/>
          <w:numId w:val="0"/>
        </w:numPr>
        <w:tabs>
          <w:tab w:val="clear" w:pos="567"/>
        </w:tabs>
        <w:spacing w:line="240" w:lineRule="auto"/>
        <w:rPr>
          <w:szCs w:val="24"/>
          <w:lang w:val="lt-LT"/>
        </w:rPr>
      </w:pPr>
    </w:p>
    <w:p w14:paraId="2E70C22E" w14:textId="77777777" w:rsidR="002B4D58" w:rsidRPr="00181816" w:rsidRDefault="002B4D58" w:rsidP="002B4D58">
      <w:pPr>
        <w:pStyle w:val="Antrat4"/>
        <w:tabs>
          <w:tab w:val="left" w:pos="7281"/>
        </w:tabs>
        <w:rPr>
          <w:rFonts w:ascii="Times New Roman" w:hAnsi="Times New Roman"/>
          <w:sz w:val="22"/>
          <w:lang w:val="lt-LT"/>
        </w:rPr>
      </w:pPr>
      <w:r w:rsidRPr="00181816">
        <w:rPr>
          <w:rFonts w:ascii="Times New Roman" w:hAnsi="Times New Roman"/>
          <w:sz w:val="22"/>
          <w:lang w:val="lt-LT"/>
        </w:rPr>
        <w:t>4.</w:t>
      </w:r>
      <w:r w:rsidRPr="00181816">
        <w:rPr>
          <w:rFonts w:ascii="Times New Roman" w:hAnsi="Times New Roman"/>
          <w:sz w:val="22"/>
          <w:lang w:val="lt-LT"/>
        </w:rPr>
        <w:tab/>
        <w:t>Galimas šalutinis poveikis</w:t>
      </w:r>
    </w:p>
    <w:p w14:paraId="36D636FA" w14:textId="77777777" w:rsidR="002B4D58" w:rsidRPr="00181816" w:rsidRDefault="002B4D58" w:rsidP="002B4D58">
      <w:pPr>
        <w:numPr>
          <w:ilvl w:val="12"/>
          <w:numId w:val="0"/>
        </w:numPr>
        <w:tabs>
          <w:tab w:val="clear" w:pos="567"/>
        </w:tabs>
        <w:spacing w:line="240" w:lineRule="auto"/>
        <w:rPr>
          <w:szCs w:val="24"/>
          <w:lang w:val="lt-LT"/>
        </w:rPr>
      </w:pPr>
    </w:p>
    <w:p w14:paraId="5307ED9C" w14:textId="77777777" w:rsidR="002B4D58" w:rsidRPr="00181816" w:rsidRDefault="002B4D58" w:rsidP="002B4D58">
      <w:pPr>
        <w:numPr>
          <w:ilvl w:val="12"/>
          <w:numId w:val="0"/>
        </w:numPr>
        <w:tabs>
          <w:tab w:val="clear" w:pos="567"/>
        </w:tabs>
        <w:spacing w:line="240" w:lineRule="auto"/>
        <w:ind w:right="-29"/>
        <w:rPr>
          <w:szCs w:val="24"/>
          <w:lang w:val="lt-LT"/>
        </w:rPr>
      </w:pPr>
      <w:r w:rsidRPr="00181816">
        <w:rPr>
          <w:szCs w:val="24"/>
          <w:lang w:val="lt-LT"/>
        </w:rPr>
        <w:t>Šis vaistas, kaip ir visi kiti, gali sukelti šalutinį poveikį, nors jis pasireiškia ne visiems žmonėms.</w:t>
      </w:r>
    </w:p>
    <w:p w14:paraId="72335CE0" w14:textId="77777777" w:rsidR="002B4D58" w:rsidRPr="00181816" w:rsidRDefault="002B4D58" w:rsidP="002B4D58">
      <w:pPr>
        <w:numPr>
          <w:ilvl w:val="12"/>
          <w:numId w:val="0"/>
        </w:numPr>
        <w:tabs>
          <w:tab w:val="clear" w:pos="567"/>
        </w:tabs>
        <w:spacing w:line="240" w:lineRule="auto"/>
        <w:ind w:right="-29"/>
        <w:rPr>
          <w:szCs w:val="24"/>
          <w:lang w:val="lt-LT"/>
        </w:rPr>
      </w:pPr>
    </w:p>
    <w:p w14:paraId="377EEA19" w14:textId="77777777" w:rsidR="002B4D58" w:rsidRPr="00181816" w:rsidRDefault="002B4D58" w:rsidP="002B4D58">
      <w:pPr>
        <w:numPr>
          <w:ilvl w:val="12"/>
          <w:numId w:val="0"/>
        </w:numPr>
        <w:tabs>
          <w:tab w:val="clear" w:pos="567"/>
        </w:tabs>
        <w:spacing w:line="240" w:lineRule="auto"/>
        <w:ind w:right="-29"/>
        <w:rPr>
          <w:szCs w:val="24"/>
          <w:lang w:val="lt-LT"/>
        </w:rPr>
      </w:pPr>
      <w:r w:rsidRPr="00181816">
        <w:rPr>
          <w:szCs w:val="24"/>
          <w:lang w:val="lt-LT"/>
        </w:rPr>
        <w:t>Jei manote, kad vaistas Jums sukelia šalutinį poveikį arba jei atsiranda bet kuris toliau išvardytas poveikis, nedelsdami kreipkitės į gydytoją.</w:t>
      </w:r>
    </w:p>
    <w:p w14:paraId="1AE78A24" w14:textId="77777777" w:rsidR="002B4D58" w:rsidRPr="00181816" w:rsidRDefault="002B4D58" w:rsidP="002B4D58">
      <w:pPr>
        <w:numPr>
          <w:ilvl w:val="12"/>
          <w:numId w:val="0"/>
        </w:numPr>
        <w:tabs>
          <w:tab w:val="clear" w:pos="567"/>
        </w:tabs>
        <w:spacing w:line="240" w:lineRule="auto"/>
        <w:ind w:right="-29"/>
        <w:rPr>
          <w:szCs w:val="24"/>
          <w:lang w:val="lt-LT"/>
        </w:rPr>
      </w:pPr>
    </w:p>
    <w:p w14:paraId="3FAB3E60" w14:textId="77777777" w:rsidR="002B4D58" w:rsidRPr="00181816" w:rsidRDefault="002B4D58" w:rsidP="002B4D58">
      <w:pPr>
        <w:numPr>
          <w:ilvl w:val="12"/>
          <w:numId w:val="0"/>
        </w:numPr>
        <w:tabs>
          <w:tab w:val="clear" w:pos="567"/>
        </w:tabs>
        <w:spacing w:line="240" w:lineRule="auto"/>
        <w:ind w:right="-29"/>
        <w:rPr>
          <w:szCs w:val="24"/>
          <w:lang w:val="lt-LT"/>
        </w:rPr>
      </w:pPr>
      <w:r w:rsidRPr="00181816">
        <w:rPr>
          <w:b/>
          <w:szCs w:val="24"/>
          <w:lang w:val="lt-LT"/>
        </w:rPr>
        <w:t>Įvairaus sunkumo kraujavimas (būtina nedelsiant pasakyti gydytojui arba slaugytojui).</w:t>
      </w:r>
      <w:r w:rsidRPr="00181816">
        <w:rPr>
          <w:szCs w:val="24"/>
          <w:lang w:val="lt-LT"/>
        </w:rPr>
        <w:t xml:space="preserve"> Gali kraujuoti iš odos, gleivinės, žaizdų, virškinimo trakto ir šlapimo takų. Kraujavimo atsiradimą gali skatinti pažeidimas, inkstų funkcijos sutrikimas ir tam tikri tuo pat metu vartojami vaistai.</w:t>
      </w:r>
    </w:p>
    <w:p w14:paraId="2784C4AA" w14:textId="77777777" w:rsidR="002B4D58" w:rsidRPr="00181816" w:rsidRDefault="002B4D58" w:rsidP="002B4D58">
      <w:pPr>
        <w:numPr>
          <w:ilvl w:val="12"/>
          <w:numId w:val="0"/>
        </w:numPr>
        <w:tabs>
          <w:tab w:val="clear" w:pos="567"/>
        </w:tabs>
        <w:spacing w:line="240" w:lineRule="auto"/>
        <w:ind w:right="-29"/>
        <w:rPr>
          <w:szCs w:val="24"/>
          <w:lang w:val="lt-LT"/>
        </w:rPr>
      </w:pPr>
    </w:p>
    <w:p w14:paraId="0C14009A" w14:textId="1CED1CAD" w:rsidR="00D666F7" w:rsidRPr="00EF1F6E" w:rsidRDefault="00D666F7" w:rsidP="00D666F7">
      <w:pPr>
        <w:spacing w:line="240" w:lineRule="auto"/>
        <w:rPr>
          <w:b/>
          <w:lang w:val="lt-LT"/>
        </w:rPr>
      </w:pPr>
      <w:r>
        <w:rPr>
          <w:b/>
          <w:bCs/>
          <w:noProof/>
          <w:lang w:val="lt-LT"/>
        </w:rPr>
        <w:t>Labai d</w:t>
      </w:r>
      <w:r w:rsidRPr="0082311E">
        <w:rPr>
          <w:b/>
          <w:bCs/>
          <w:noProof/>
          <w:lang w:val="lt-LT"/>
        </w:rPr>
        <w:t>ažni šalutinio poveikio reiškiniai (gali pasireik</w:t>
      </w:r>
      <w:r>
        <w:rPr>
          <w:b/>
          <w:bCs/>
          <w:noProof/>
          <w:lang w:val="lt-LT"/>
        </w:rPr>
        <w:t>šti daugiau kaip 1 iš 10 asmenų):</w:t>
      </w:r>
    </w:p>
    <w:p w14:paraId="6D824AB6"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Padidėjęs kepenų fermentų ALT, AST, gama GT, LDH ir lipazės kiekis serume.</w:t>
      </w:r>
    </w:p>
    <w:p w14:paraId="3A792672" w14:textId="77777777" w:rsidR="002B4D58" w:rsidRPr="00181816" w:rsidRDefault="002B4D58" w:rsidP="002B4D58">
      <w:pPr>
        <w:tabs>
          <w:tab w:val="clear" w:pos="567"/>
        </w:tabs>
        <w:spacing w:line="240" w:lineRule="auto"/>
        <w:ind w:right="-29"/>
        <w:rPr>
          <w:szCs w:val="24"/>
          <w:lang w:val="lt-LT"/>
        </w:rPr>
      </w:pPr>
    </w:p>
    <w:p w14:paraId="711FB1DC" w14:textId="77777777" w:rsidR="00DE18A7" w:rsidRPr="00EF1F6E" w:rsidRDefault="00DE18A7" w:rsidP="00DE18A7">
      <w:pPr>
        <w:spacing w:line="240" w:lineRule="auto"/>
        <w:rPr>
          <w:b/>
          <w:lang w:val="lt-LT"/>
        </w:rPr>
      </w:pPr>
      <w:r w:rsidRPr="0082311E">
        <w:rPr>
          <w:b/>
          <w:bCs/>
          <w:noProof/>
          <w:lang w:val="lt-LT"/>
        </w:rPr>
        <w:t>Dažni šalutinio poveikio reiškiniai (gali pasireik</w:t>
      </w:r>
      <w:r>
        <w:rPr>
          <w:b/>
          <w:bCs/>
          <w:noProof/>
          <w:lang w:val="lt-LT"/>
        </w:rPr>
        <w:t>šti rečiau kaip 1 iš 10 asmenų):</w:t>
      </w:r>
    </w:p>
    <w:p w14:paraId="1C0D27BC"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Trombocitų skaičiaus sumažėjimas, paprastai vidutinio sunkumo (&gt;100 000/mm3), prasidedantis anksti (prie penktąją gydymo dieną), gydymo dėl to nutraukti nereikia.</w:t>
      </w:r>
    </w:p>
    <w:p w14:paraId="3FBA13EA"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Audinių reakcija injekcijos vietoje (sukietėjimas, paraudimas, spalvos pokytis ir nedidelės kraujosruvos).</w:t>
      </w:r>
    </w:p>
    <w:p w14:paraId="609ACFD2" w14:textId="77777777" w:rsidR="002B4D58" w:rsidRPr="00181816" w:rsidRDefault="002B4D58" w:rsidP="002B4D58">
      <w:pPr>
        <w:numPr>
          <w:ilvl w:val="12"/>
          <w:numId w:val="0"/>
        </w:numPr>
        <w:tabs>
          <w:tab w:val="clear" w:pos="567"/>
        </w:tabs>
        <w:spacing w:line="240" w:lineRule="auto"/>
        <w:ind w:right="-29"/>
        <w:rPr>
          <w:szCs w:val="24"/>
          <w:lang w:val="lt-LT"/>
        </w:rPr>
      </w:pPr>
    </w:p>
    <w:p w14:paraId="7B1D4CA0" w14:textId="6570EDF8" w:rsidR="009D2648" w:rsidRPr="00EF1F6E" w:rsidRDefault="009D2648" w:rsidP="009D2648">
      <w:pPr>
        <w:spacing w:line="240" w:lineRule="auto"/>
        <w:rPr>
          <w:b/>
          <w:lang w:val="lt-LT"/>
        </w:rPr>
      </w:pPr>
      <w:r>
        <w:rPr>
          <w:b/>
          <w:bCs/>
          <w:noProof/>
          <w:lang w:val="lt-LT"/>
        </w:rPr>
        <w:t>Ned</w:t>
      </w:r>
      <w:r w:rsidRPr="0082311E">
        <w:rPr>
          <w:b/>
          <w:bCs/>
          <w:noProof/>
          <w:lang w:val="lt-LT"/>
        </w:rPr>
        <w:t>ažni šalutinio poveikio reiškiniai (gali pasireik</w:t>
      </w:r>
      <w:r>
        <w:rPr>
          <w:b/>
          <w:bCs/>
          <w:noProof/>
          <w:lang w:val="lt-LT"/>
        </w:rPr>
        <w:t>šti rečiau kaip 1 iš 100 asmenų):</w:t>
      </w:r>
    </w:p>
    <w:p w14:paraId="28CA5A35"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 xml:space="preserve">Alerginės reakcijos, kurių galimi simptomai yra pykinimas, galvos skausmas, temperatūros padidėjimas, sąnarių skausmas, dilgėlinė, vėmimas, niežulys, dusulys, bronchų spazmas (švokštimas) ir kraujospūdžio sumažėjimas. </w:t>
      </w:r>
    </w:p>
    <w:p w14:paraId="75F3675C"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Lokali ir išplitusi padidėjusio jautrumo reakcija, įskaitant angioneurozinę edemą (veido ir gerklės patinimą, galintį sukelti dusulį ir rijimo sutrikimą), laikiną nuplikimą ir odos nekrozę.</w:t>
      </w:r>
    </w:p>
    <w:p w14:paraId="15D138E6"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Laikinas nuplikimas, odos nekrozė.</w:t>
      </w:r>
    </w:p>
    <w:p w14:paraId="1680886E"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Heparinas, ypač vartojamas didelėmis dozėmis kelių mėnesių laikotarpiu, gali sukelti kaulų tankio sumažėjimą (osteoporozę), ypač pacientams, kurie turi rizikos veiksnių.</w:t>
      </w:r>
    </w:p>
    <w:p w14:paraId="5BFE9244" w14:textId="77777777" w:rsidR="002B4D58" w:rsidRPr="00181816" w:rsidRDefault="002B4D58" w:rsidP="002B4D58">
      <w:pPr>
        <w:numPr>
          <w:ilvl w:val="12"/>
          <w:numId w:val="0"/>
        </w:numPr>
        <w:tabs>
          <w:tab w:val="clear" w:pos="567"/>
        </w:tabs>
        <w:spacing w:line="240" w:lineRule="auto"/>
        <w:ind w:right="-29"/>
        <w:rPr>
          <w:szCs w:val="24"/>
          <w:lang w:val="lt-LT"/>
        </w:rPr>
      </w:pPr>
    </w:p>
    <w:p w14:paraId="7BF4458A" w14:textId="77777777" w:rsidR="00D956F3" w:rsidRPr="00D956F3" w:rsidRDefault="00D956F3" w:rsidP="00D956F3">
      <w:pPr>
        <w:tabs>
          <w:tab w:val="clear" w:pos="567"/>
        </w:tabs>
        <w:spacing w:line="240" w:lineRule="auto"/>
        <w:rPr>
          <w:b/>
          <w:snapToGrid/>
          <w:szCs w:val="22"/>
          <w:lang w:val="lt-LT"/>
        </w:rPr>
      </w:pPr>
      <w:r w:rsidRPr="00D956F3">
        <w:rPr>
          <w:b/>
          <w:bCs/>
          <w:snapToGrid/>
          <w:szCs w:val="22"/>
          <w:lang w:val="lt-LT"/>
        </w:rPr>
        <w:t>Reti šalutinio poveikio reiškiniai (gali pasireikšti rečiau kaip 1 iš 1 000 asmenų):</w:t>
      </w:r>
    </w:p>
    <w:p w14:paraId="7A1C995A"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Padidėjusio jautrumo benzilo alkoholiui reakcijos.</w:t>
      </w:r>
    </w:p>
    <w:p w14:paraId="363412CC"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Labai didelis trombocitų skaičiaus sumažėjimas.</w:t>
      </w:r>
    </w:p>
    <w:p w14:paraId="06C1F4C1"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Tam tikro hormono (aldosterono) kiekio sumažėjimas, ypač jei paciento inkstų funkcija yra sutrikusi arba jis serga cukriniu diabetu.</w:t>
      </w:r>
    </w:p>
    <w:p w14:paraId="59D73F04" w14:textId="77777777" w:rsidR="002B4D58" w:rsidRPr="00181816" w:rsidRDefault="002B4D58" w:rsidP="002B4D58">
      <w:pPr>
        <w:numPr>
          <w:ilvl w:val="12"/>
          <w:numId w:val="0"/>
        </w:numPr>
        <w:tabs>
          <w:tab w:val="clear" w:pos="567"/>
        </w:tabs>
        <w:spacing w:line="240" w:lineRule="auto"/>
        <w:ind w:right="-29"/>
        <w:rPr>
          <w:szCs w:val="24"/>
          <w:lang w:val="lt-LT"/>
        </w:rPr>
      </w:pPr>
    </w:p>
    <w:p w14:paraId="0901E2C4" w14:textId="6F7DE6BC" w:rsidR="00090EF7" w:rsidRPr="00EF1F6E" w:rsidRDefault="00090EF7" w:rsidP="00090EF7">
      <w:pPr>
        <w:spacing w:line="240" w:lineRule="auto"/>
        <w:rPr>
          <w:b/>
          <w:lang w:val="lt-LT"/>
        </w:rPr>
      </w:pPr>
      <w:r w:rsidRPr="00511387">
        <w:rPr>
          <w:b/>
          <w:bCs/>
          <w:lang w:val="lt-LT"/>
        </w:rPr>
        <w:t>Labai reti šalutinio poveikio reiškiniai (gali pasireikšti rečiau kaip 1 iš 10 000 asmenų</w:t>
      </w:r>
      <w:r>
        <w:rPr>
          <w:b/>
          <w:bCs/>
          <w:lang w:val="lt-LT"/>
        </w:rPr>
        <w:t>:</w:t>
      </w:r>
    </w:p>
    <w:p w14:paraId="66A0DE1A"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Tam tikras trombocitų skaičiaus sumažėjimas (II tipo trombocitopenija), pasireiškiantis praėjus kelioms savaitėms po gydymo heparinu pabaigos.</w:t>
      </w:r>
    </w:p>
    <w:p w14:paraId="4475692E"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Anafilaksinis šokas (sunki alerginė reakcija), ypač pacientams, kurie jau yra vartoję heparino ir yra jam įjautrinti.</w:t>
      </w:r>
    </w:p>
    <w:p w14:paraId="6750EC77"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Kraujagyslių spazmas.</w:t>
      </w:r>
    </w:p>
    <w:p w14:paraId="268C7A82"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Priapizmas (skausminga ilgalaikė erekcija).</w:t>
      </w:r>
    </w:p>
    <w:p w14:paraId="76448891" w14:textId="77777777" w:rsidR="002B4D58" w:rsidRPr="00181816" w:rsidRDefault="002B4D58" w:rsidP="002B4D58">
      <w:pPr>
        <w:numPr>
          <w:ilvl w:val="0"/>
          <w:numId w:val="1"/>
        </w:numPr>
        <w:tabs>
          <w:tab w:val="clear" w:pos="567"/>
        </w:tabs>
        <w:spacing w:line="240" w:lineRule="auto"/>
        <w:ind w:right="-29"/>
        <w:rPr>
          <w:szCs w:val="24"/>
          <w:lang w:val="lt-LT"/>
        </w:rPr>
      </w:pPr>
      <w:r w:rsidRPr="00181816">
        <w:rPr>
          <w:szCs w:val="24"/>
          <w:lang w:val="lt-LT"/>
        </w:rPr>
        <w:t>Poodinio audinio kalcio sankaupų atsiradimas injekcijos vietoje (daugiausia pacientams, kurie serga inkstų nepakankamumu).</w:t>
      </w:r>
    </w:p>
    <w:p w14:paraId="3E381D7C" w14:textId="77777777" w:rsidR="002B4D58" w:rsidRPr="00181816" w:rsidRDefault="002B4D58" w:rsidP="002B4D58">
      <w:pPr>
        <w:spacing w:line="240" w:lineRule="auto"/>
        <w:rPr>
          <w:b/>
          <w:szCs w:val="24"/>
          <w:lang w:val="lt-LT"/>
        </w:rPr>
      </w:pPr>
    </w:p>
    <w:p w14:paraId="116415A9" w14:textId="77777777" w:rsidR="005069A9" w:rsidRPr="005069A9" w:rsidRDefault="005069A9" w:rsidP="005069A9">
      <w:pPr>
        <w:spacing w:line="240" w:lineRule="auto"/>
        <w:rPr>
          <w:b/>
          <w:szCs w:val="22"/>
          <w:lang w:val="lt-LT"/>
        </w:rPr>
      </w:pPr>
      <w:r w:rsidRPr="005069A9">
        <w:rPr>
          <w:b/>
          <w:noProof/>
          <w:szCs w:val="22"/>
          <w:lang w:val="lt-LT"/>
        </w:rPr>
        <w:t>Pranešimas apie šalutinį poveikį</w:t>
      </w:r>
    </w:p>
    <w:p w14:paraId="479FBC67" w14:textId="77777777" w:rsidR="005069A9" w:rsidRPr="005069A9" w:rsidRDefault="005069A9" w:rsidP="005069A9">
      <w:pPr>
        <w:ind w:right="-1"/>
        <w:rPr>
          <w:lang w:val="lt-LT"/>
        </w:rPr>
      </w:pPr>
      <w:r w:rsidRPr="005069A9">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069A9">
          <w:rPr>
            <w:color w:val="0000FF"/>
            <w:u w:val="single"/>
            <w:lang w:val="lt-LT"/>
          </w:rPr>
          <w:t>https://vapris.vvkt.lt/vvkt-web/public/nrv</w:t>
        </w:r>
      </w:hyperlink>
      <w:r w:rsidRPr="005069A9">
        <w:rPr>
          <w:lang w:val="lt-LT"/>
        </w:rPr>
        <w:t xml:space="preserve"> arba užpildant Paciento pranešimo apie įtariamą nepageidaujamą reakciją (ĮNR) formą, kuri skelbiama </w:t>
      </w:r>
      <w:hyperlink r:id="rId6" w:history="1">
        <w:r w:rsidRPr="005069A9">
          <w:rPr>
            <w:color w:val="0000FF"/>
            <w:u w:val="single"/>
            <w:lang w:val="lt-LT"/>
          </w:rPr>
          <w:t>https://www.vvkt.lt/index.php?4004286486</w:t>
        </w:r>
      </w:hyperlink>
      <w:r w:rsidRPr="005069A9">
        <w:rPr>
          <w:lang w:val="lt-LT"/>
        </w:rPr>
        <w:t xml:space="preserve">, ir atsiunčiant elektroniniu paštu (adresu </w:t>
      </w:r>
      <w:hyperlink r:id="rId7" w:history="1">
        <w:r w:rsidRPr="005069A9">
          <w:rPr>
            <w:color w:val="0000FF"/>
            <w:u w:val="single"/>
            <w:lang w:val="lt-LT"/>
          </w:rPr>
          <w:t>NepageidaujamaR@vvkt.lt</w:t>
        </w:r>
      </w:hyperlink>
      <w:r w:rsidRPr="005069A9">
        <w:rPr>
          <w:lang w:val="lt-LT"/>
        </w:rPr>
        <w:t>) arba nemokamu telefonu 8 800 73 568. Pranešdami apie šalutinį poveikį galite mums padėti gauti daugiau informacijos apie šio vaisto saugumą.</w:t>
      </w:r>
    </w:p>
    <w:p w14:paraId="560B8FC0" w14:textId="77777777" w:rsidR="005069A9" w:rsidRPr="005069A9" w:rsidRDefault="005069A9" w:rsidP="005069A9">
      <w:pPr>
        <w:ind w:right="-449"/>
        <w:rPr>
          <w:noProof/>
          <w:szCs w:val="22"/>
          <w:lang w:val="lt-LT"/>
        </w:rPr>
      </w:pPr>
    </w:p>
    <w:p w14:paraId="0CE10D07" w14:textId="77777777" w:rsidR="002B4D58" w:rsidRPr="00181816" w:rsidRDefault="002B4D58" w:rsidP="002B4D58">
      <w:pPr>
        <w:ind w:right="-449"/>
        <w:rPr>
          <w:szCs w:val="24"/>
          <w:lang w:val="lt-LT"/>
        </w:rPr>
      </w:pPr>
    </w:p>
    <w:p w14:paraId="30BD8169" w14:textId="32BF25ED" w:rsidR="002B4D58" w:rsidRPr="00181816" w:rsidRDefault="002B4D58" w:rsidP="002B4D58">
      <w:pPr>
        <w:pStyle w:val="Antrat4"/>
        <w:tabs>
          <w:tab w:val="left" w:pos="7281"/>
        </w:tabs>
        <w:rPr>
          <w:rFonts w:ascii="Times New Roman" w:hAnsi="Times New Roman"/>
          <w:sz w:val="22"/>
          <w:lang w:val="lt-LT"/>
        </w:rPr>
      </w:pPr>
      <w:r w:rsidRPr="00181816">
        <w:rPr>
          <w:rFonts w:ascii="Times New Roman" w:hAnsi="Times New Roman"/>
          <w:sz w:val="22"/>
          <w:lang w:val="lt-LT"/>
        </w:rPr>
        <w:t>5.</w:t>
      </w:r>
      <w:r w:rsidRPr="00181816">
        <w:rPr>
          <w:rFonts w:ascii="Times New Roman" w:hAnsi="Times New Roman"/>
          <w:sz w:val="22"/>
          <w:lang w:val="lt-LT"/>
        </w:rPr>
        <w:tab/>
        <w:t xml:space="preserve">Kaip laikyti </w:t>
      </w:r>
      <w:r w:rsidR="005A4CE4">
        <w:rPr>
          <w:rFonts w:ascii="Times New Roman" w:hAnsi="Times New Roman"/>
          <w:sz w:val="22"/>
          <w:lang w:val="lt-LT"/>
        </w:rPr>
        <w:t>VERACER</w:t>
      </w:r>
    </w:p>
    <w:p w14:paraId="711A7800" w14:textId="77777777" w:rsidR="002B4D58" w:rsidRPr="00181816" w:rsidRDefault="002B4D58" w:rsidP="002B4D58">
      <w:pPr>
        <w:numPr>
          <w:ilvl w:val="12"/>
          <w:numId w:val="0"/>
        </w:numPr>
        <w:tabs>
          <w:tab w:val="clear" w:pos="567"/>
        </w:tabs>
        <w:spacing w:line="240" w:lineRule="auto"/>
        <w:ind w:right="-2"/>
        <w:rPr>
          <w:szCs w:val="24"/>
          <w:lang w:val="lt-LT"/>
        </w:rPr>
      </w:pPr>
    </w:p>
    <w:p w14:paraId="1F7A968E"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Šį vaistą laikykite vaikams nepastebimoje ir nepasiekiamoje vietoje.</w:t>
      </w:r>
    </w:p>
    <w:p w14:paraId="3CEE977C" w14:textId="77777777" w:rsidR="002B4D58" w:rsidRPr="00181816" w:rsidRDefault="002B4D58" w:rsidP="002B4D58">
      <w:pPr>
        <w:numPr>
          <w:ilvl w:val="12"/>
          <w:numId w:val="0"/>
        </w:numPr>
        <w:tabs>
          <w:tab w:val="clear" w:pos="567"/>
        </w:tabs>
        <w:spacing w:line="240" w:lineRule="auto"/>
        <w:ind w:right="-2"/>
        <w:rPr>
          <w:szCs w:val="24"/>
          <w:lang w:val="lt-LT"/>
        </w:rPr>
      </w:pPr>
    </w:p>
    <w:p w14:paraId="18A14B3D" w14:textId="260BD989"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 xml:space="preserve">Ant kartono dėžutės </w:t>
      </w:r>
      <w:r w:rsidRPr="00181816">
        <w:rPr>
          <w:lang w:val="lt-LT" w:eastAsia="lt-LT"/>
        </w:rPr>
        <w:t xml:space="preserve">ir </w:t>
      </w:r>
      <w:r w:rsidR="00F0319D">
        <w:rPr>
          <w:lang w:val="lt-LT" w:eastAsia="lt-LT"/>
        </w:rPr>
        <w:t>ampulės</w:t>
      </w:r>
      <w:r w:rsidRPr="00181816">
        <w:rPr>
          <w:lang w:val="lt-LT" w:eastAsia="lt-LT"/>
        </w:rPr>
        <w:t xml:space="preserve"> po „Tinka iki“</w:t>
      </w:r>
      <w:r w:rsidRPr="00181816">
        <w:rPr>
          <w:szCs w:val="24"/>
          <w:lang w:val="lt-LT"/>
        </w:rPr>
        <w:t xml:space="preserve"> nurodytam tinkamumo laikui pasibaigus, šio vaisto vartoti negalima. Vaistas tinkamas vartoti iki paskutinės nurodyto mėnesio dienos.</w:t>
      </w:r>
    </w:p>
    <w:p w14:paraId="7ED02492" w14:textId="77777777" w:rsidR="002B4D58" w:rsidRPr="00181816" w:rsidRDefault="002B4D58" w:rsidP="002B4D58">
      <w:pPr>
        <w:numPr>
          <w:ilvl w:val="12"/>
          <w:numId w:val="0"/>
        </w:numPr>
        <w:tabs>
          <w:tab w:val="clear" w:pos="567"/>
        </w:tabs>
        <w:spacing w:line="240" w:lineRule="auto"/>
        <w:ind w:right="-2"/>
        <w:rPr>
          <w:szCs w:val="24"/>
          <w:lang w:val="lt-LT"/>
        </w:rPr>
      </w:pPr>
    </w:p>
    <w:p w14:paraId="1217E4D6"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Pastebėjus</w:t>
      </w:r>
      <w:r w:rsidRPr="00181816">
        <w:rPr>
          <w:lang w:val="lt-LT" w:eastAsia="lt-LT"/>
        </w:rPr>
        <w:t xml:space="preserve"> nuosėdų,</w:t>
      </w:r>
      <w:r w:rsidRPr="00181816">
        <w:rPr>
          <w:szCs w:val="24"/>
          <w:lang w:val="lt-LT"/>
        </w:rPr>
        <w:t xml:space="preserve"> šio vaisto vartoti negalima.</w:t>
      </w:r>
    </w:p>
    <w:p w14:paraId="39B29985" w14:textId="77777777" w:rsidR="002B4D58" w:rsidRPr="00181816" w:rsidRDefault="002B4D58" w:rsidP="002B4D58">
      <w:pPr>
        <w:numPr>
          <w:ilvl w:val="12"/>
          <w:numId w:val="0"/>
        </w:numPr>
        <w:tabs>
          <w:tab w:val="clear" w:pos="567"/>
        </w:tabs>
        <w:spacing w:line="240" w:lineRule="auto"/>
        <w:ind w:right="-2"/>
        <w:rPr>
          <w:szCs w:val="24"/>
          <w:lang w:val="lt-LT"/>
        </w:rPr>
      </w:pPr>
    </w:p>
    <w:p w14:paraId="13B84A80" w14:textId="77777777" w:rsidR="002B4D58" w:rsidRPr="00181816" w:rsidRDefault="002B4D58" w:rsidP="002B4D58">
      <w:pPr>
        <w:numPr>
          <w:ilvl w:val="12"/>
          <w:numId w:val="0"/>
        </w:numPr>
        <w:tabs>
          <w:tab w:val="clear" w:pos="567"/>
        </w:tabs>
        <w:spacing w:line="240" w:lineRule="auto"/>
        <w:ind w:right="-2"/>
        <w:rPr>
          <w:i/>
          <w:lang w:val="lt-LT"/>
        </w:rPr>
      </w:pPr>
      <w:r w:rsidRPr="00181816">
        <w:rPr>
          <w:szCs w:val="24"/>
          <w:lang w:val="lt-LT"/>
        </w:rPr>
        <w:t>Vaistų negalima išmesti į kanalizaciją arba su buitinėmis atliekomis. Kaip išmesti nereikalingus vaistus, klauskite vaistininko. Šios priemonės padės apsaugoti aplinką.</w:t>
      </w:r>
    </w:p>
    <w:p w14:paraId="200ED968" w14:textId="77777777" w:rsidR="002B4D58" w:rsidRPr="00181816" w:rsidRDefault="002B4D58" w:rsidP="002B4D58">
      <w:pPr>
        <w:numPr>
          <w:ilvl w:val="12"/>
          <w:numId w:val="0"/>
        </w:numPr>
        <w:tabs>
          <w:tab w:val="clear" w:pos="567"/>
        </w:tabs>
        <w:spacing w:line="240" w:lineRule="auto"/>
        <w:ind w:right="-2"/>
        <w:rPr>
          <w:szCs w:val="24"/>
          <w:lang w:val="lt-LT"/>
        </w:rPr>
      </w:pPr>
    </w:p>
    <w:p w14:paraId="74B73A81" w14:textId="77777777" w:rsidR="002B4D58" w:rsidRPr="00181816" w:rsidRDefault="002B4D58" w:rsidP="002B4D58">
      <w:pPr>
        <w:numPr>
          <w:ilvl w:val="12"/>
          <w:numId w:val="0"/>
        </w:numPr>
        <w:tabs>
          <w:tab w:val="clear" w:pos="567"/>
        </w:tabs>
        <w:spacing w:line="240" w:lineRule="auto"/>
        <w:ind w:right="-2"/>
        <w:rPr>
          <w:szCs w:val="24"/>
          <w:lang w:val="lt-LT"/>
        </w:rPr>
      </w:pPr>
    </w:p>
    <w:p w14:paraId="344C4AE5" w14:textId="77777777" w:rsidR="002B4D58" w:rsidRPr="00181816" w:rsidRDefault="002B4D58" w:rsidP="002B4D58">
      <w:pPr>
        <w:pStyle w:val="Antrat4"/>
        <w:tabs>
          <w:tab w:val="left" w:pos="7281"/>
        </w:tabs>
        <w:rPr>
          <w:rFonts w:ascii="Times New Roman" w:hAnsi="Times New Roman"/>
          <w:sz w:val="22"/>
          <w:lang w:val="lt-LT"/>
        </w:rPr>
      </w:pPr>
      <w:r w:rsidRPr="00181816">
        <w:rPr>
          <w:rFonts w:ascii="Times New Roman" w:hAnsi="Times New Roman"/>
          <w:sz w:val="22"/>
          <w:lang w:val="lt-LT"/>
        </w:rPr>
        <w:t>6.</w:t>
      </w:r>
      <w:r w:rsidRPr="00181816">
        <w:rPr>
          <w:rFonts w:ascii="Times New Roman" w:hAnsi="Times New Roman"/>
          <w:sz w:val="22"/>
          <w:lang w:val="lt-LT"/>
        </w:rPr>
        <w:tab/>
        <w:t>Pakuotės turinys ir kita informacija</w:t>
      </w:r>
    </w:p>
    <w:p w14:paraId="6DE1F98C" w14:textId="77777777" w:rsidR="002B4D58" w:rsidRPr="00181816" w:rsidRDefault="002B4D58" w:rsidP="002B4D58">
      <w:pPr>
        <w:numPr>
          <w:ilvl w:val="12"/>
          <w:numId w:val="0"/>
        </w:numPr>
        <w:tabs>
          <w:tab w:val="clear" w:pos="567"/>
        </w:tabs>
        <w:spacing w:line="240" w:lineRule="auto"/>
        <w:rPr>
          <w:szCs w:val="24"/>
          <w:lang w:val="lt-LT"/>
        </w:rPr>
      </w:pPr>
    </w:p>
    <w:p w14:paraId="112F5F35" w14:textId="37F34185" w:rsidR="002B4D58" w:rsidRPr="00181816" w:rsidRDefault="005A4CE4" w:rsidP="002B4D58">
      <w:pPr>
        <w:pStyle w:val="Antrat4"/>
        <w:rPr>
          <w:rFonts w:ascii="Times New Roman" w:hAnsi="Times New Roman"/>
          <w:sz w:val="22"/>
          <w:lang w:val="lt-LT"/>
        </w:rPr>
      </w:pPr>
      <w:r>
        <w:rPr>
          <w:rFonts w:ascii="Times New Roman" w:hAnsi="Times New Roman"/>
          <w:sz w:val="22"/>
          <w:lang w:val="lt-LT"/>
        </w:rPr>
        <w:t>VERACER</w:t>
      </w:r>
      <w:r w:rsidR="002B4D58" w:rsidRPr="00181816">
        <w:rPr>
          <w:rFonts w:ascii="Times New Roman" w:hAnsi="Times New Roman"/>
          <w:sz w:val="22"/>
          <w:lang w:val="lt-LT"/>
        </w:rPr>
        <w:t xml:space="preserve"> sudėtis </w:t>
      </w:r>
    </w:p>
    <w:p w14:paraId="616424BB" w14:textId="77150626" w:rsidR="002B4D58" w:rsidRPr="00181816" w:rsidRDefault="002B4D58" w:rsidP="002B4D58">
      <w:pPr>
        <w:numPr>
          <w:ilvl w:val="0"/>
          <w:numId w:val="1"/>
        </w:numPr>
        <w:tabs>
          <w:tab w:val="clear" w:pos="567"/>
        </w:tabs>
        <w:spacing w:line="240" w:lineRule="auto"/>
        <w:ind w:right="-2"/>
        <w:rPr>
          <w:szCs w:val="24"/>
          <w:lang w:val="lt-LT"/>
        </w:rPr>
      </w:pPr>
      <w:r w:rsidRPr="00181816">
        <w:rPr>
          <w:szCs w:val="24"/>
          <w:lang w:val="lt-LT"/>
        </w:rPr>
        <w:t>Veiklioji medžiaga yra</w:t>
      </w:r>
      <w:r w:rsidRPr="00181816">
        <w:rPr>
          <w:lang w:val="lt-LT"/>
        </w:rPr>
        <w:t xml:space="preserve"> </w:t>
      </w:r>
      <w:r w:rsidRPr="00181816">
        <w:rPr>
          <w:szCs w:val="24"/>
          <w:lang w:val="lt-LT"/>
        </w:rPr>
        <w:t xml:space="preserve">heparino natrio druska. 1 ml </w:t>
      </w:r>
      <w:r>
        <w:rPr>
          <w:szCs w:val="24"/>
          <w:lang w:val="lt-LT"/>
        </w:rPr>
        <w:t xml:space="preserve">injekcinio </w:t>
      </w:r>
      <w:r w:rsidRPr="00181816">
        <w:rPr>
          <w:szCs w:val="24"/>
          <w:lang w:val="lt-LT"/>
        </w:rPr>
        <w:t>tirpalo yra 5000 TV heparino natrio druskos. Vien</w:t>
      </w:r>
      <w:r w:rsidR="00F0319D">
        <w:rPr>
          <w:szCs w:val="24"/>
          <w:lang w:val="lt-LT"/>
        </w:rPr>
        <w:t>oje ampulėjė</w:t>
      </w:r>
      <w:r w:rsidRPr="00181816">
        <w:rPr>
          <w:szCs w:val="24"/>
          <w:lang w:val="lt-LT"/>
        </w:rPr>
        <w:t xml:space="preserve"> (5 ml) yra 25 000 TV heparino natrio druskos.</w:t>
      </w:r>
    </w:p>
    <w:p w14:paraId="59E207C7" w14:textId="37E11D8B" w:rsidR="002B4D58" w:rsidRPr="00181816" w:rsidRDefault="002B4D58" w:rsidP="002B4D58">
      <w:pPr>
        <w:numPr>
          <w:ilvl w:val="0"/>
          <w:numId w:val="1"/>
        </w:numPr>
        <w:tabs>
          <w:tab w:val="clear" w:pos="567"/>
        </w:tabs>
        <w:spacing w:line="240" w:lineRule="auto"/>
        <w:ind w:right="-2"/>
        <w:rPr>
          <w:szCs w:val="24"/>
          <w:lang w:val="lt-LT"/>
        </w:rPr>
      </w:pPr>
      <w:r w:rsidRPr="00181816">
        <w:rPr>
          <w:szCs w:val="24"/>
          <w:lang w:val="lt-LT"/>
        </w:rPr>
        <w:t>Pagalbinės medžiagos</w:t>
      </w:r>
      <w:r w:rsidR="00727D46">
        <w:rPr>
          <w:szCs w:val="24"/>
          <w:lang w:val="lt-LT"/>
        </w:rPr>
        <w:t>:</w:t>
      </w:r>
      <w:r w:rsidRPr="00181816">
        <w:rPr>
          <w:szCs w:val="24"/>
          <w:lang w:val="lt-LT"/>
        </w:rPr>
        <w:t xml:space="preserve"> injekcinis vanduo.</w:t>
      </w:r>
      <w:r w:rsidRPr="00181816">
        <w:rPr>
          <w:i/>
          <w:color w:val="008000"/>
          <w:szCs w:val="24"/>
          <w:lang w:val="lt-LT"/>
        </w:rPr>
        <w:t xml:space="preserve"> </w:t>
      </w:r>
    </w:p>
    <w:p w14:paraId="4F514212" w14:textId="77777777" w:rsidR="002B4D58" w:rsidRPr="00181816" w:rsidRDefault="002B4D58" w:rsidP="002B4D58">
      <w:pPr>
        <w:numPr>
          <w:ilvl w:val="12"/>
          <w:numId w:val="0"/>
        </w:numPr>
        <w:tabs>
          <w:tab w:val="clear" w:pos="567"/>
        </w:tabs>
        <w:spacing w:line="240" w:lineRule="auto"/>
        <w:ind w:right="-2"/>
        <w:rPr>
          <w:szCs w:val="24"/>
          <w:lang w:val="lt-LT"/>
        </w:rPr>
      </w:pPr>
    </w:p>
    <w:p w14:paraId="7B609223" w14:textId="565ECFF2" w:rsidR="002B4D58" w:rsidRPr="00181816" w:rsidRDefault="005A4CE4" w:rsidP="002B4D58">
      <w:pPr>
        <w:pStyle w:val="Antrat4"/>
        <w:rPr>
          <w:rFonts w:ascii="Times New Roman" w:hAnsi="Times New Roman"/>
          <w:sz w:val="22"/>
          <w:lang w:val="lt-LT"/>
        </w:rPr>
      </w:pPr>
      <w:r>
        <w:rPr>
          <w:rFonts w:ascii="Times New Roman" w:hAnsi="Times New Roman"/>
          <w:sz w:val="22"/>
          <w:lang w:val="lt-LT"/>
        </w:rPr>
        <w:t>VERACER</w:t>
      </w:r>
      <w:r w:rsidR="002B4D58" w:rsidRPr="00181816">
        <w:rPr>
          <w:rFonts w:ascii="Times New Roman" w:hAnsi="Times New Roman"/>
          <w:sz w:val="22"/>
          <w:lang w:val="lt-LT"/>
        </w:rPr>
        <w:t xml:space="preserve"> išvaizda ir kiekis pakuotėje</w:t>
      </w:r>
    </w:p>
    <w:p w14:paraId="42D3549B" w14:textId="77777777" w:rsidR="002B4D58" w:rsidRPr="00181816" w:rsidRDefault="002B4D58" w:rsidP="002B4D58">
      <w:pPr>
        <w:numPr>
          <w:ilvl w:val="12"/>
          <w:numId w:val="0"/>
        </w:numPr>
        <w:tabs>
          <w:tab w:val="clear" w:pos="567"/>
        </w:tabs>
        <w:spacing w:line="240" w:lineRule="auto"/>
        <w:ind w:right="-2"/>
        <w:rPr>
          <w:szCs w:val="24"/>
          <w:lang w:val="lt-LT"/>
        </w:rPr>
      </w:pPr>
    </w:p>
    <w:p w14:paraId="40619CF1" w14:textId="77777777"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Skaidrus bespalvis ar gelsvas tirpalas.</w:t>
      </w:r>
    </w:p>
    <w:p w14:paraId="7BCEB332" w14:textId="3F80D94B" w:rsidR="002B4D58" w:rsidRPr="00181816" w:rsidRDefault="002B4D58" w:rsidP="002B4D58">
      <w:pPr>
        <w:numPr>
          <w:ilvl w:val="12"/>
          <w:numId w:val="0"/>
        </w:numPr>
        <w:tabs>
          <w:tab w:val="clear" w:pos="567"/>
        </w:tabs>
        <w:spacing w:line="240" w:lineRule="auto"/>
        <w:ind w:right="-2"/>
        <w:rPr>
          <w:szCs w:val="24"/>
          <w:lang w:val="lt-LT"/>
        </w:rPr>
      </w:pPr>
      <w:r w:rsidRPr="00181816">
        <w:rPr>
          <w:szCs w:val="24"/>
          <w:lang w:val="lt-LT"/>
        </w:rPr>
        <w:t xml:space="preserve">Pakuotėje yra dešimt </w:t>
      </w:r>
      <w:r w:rsidR="00F52D6B">
        <w:rPr>
          <w:szCs w:val="24"/>
          <w:lang w:val="lt-LT"/>
        </w:rPr>
        <w:t>ampulių</w:t>
      </w:r>
      <w:r w:rsidRPr="00181816">
        <w:rPr>
          <w:szCs w:val="24"/>
          <w:lang w:val="lt-LT"/>
        </w:rPr>
        <w:t xml:space="preserve"> po 5 ml.</w:t>
      </w:r>
    </w:p>
    <w:p w14:paraId="43BD89B6" w14:textId="77777777" w:rsidR="002B4D58" w:rsidRPr="00181816" w:rsidRDefault="002B4D58" w:rsidP="002B4D58">
      <w:pPr>
        <w:numPr>
          <w:ilvl w:val="12"/>
          <w:numId w:val="0"/>
        </w:numPr>
        <w:tabs>
          <w:tab w:val="clear" w:pos="567"/>
        </w:tabs>
        <w:spacing w:line="240" w:lineRule="auto"/>
        <w:ind w:right="-2"/>
        <w:rPr>
          <w:szCs w:val="24"/>
          <w:lang w:val="lt-LT"/>
        </w:rPr>
      </w:pPr>
    </w:p>
    <w:p w14:paraId="6FD666CA" w14:textId="77777777" w:rsidR="003A63BF" w:rsidRPr="003A63BF" w:rsidRDefault="003A63BF" w:rsidP="003A63BF">
      <w:pPr>
        <w:tabs>
          <w:tab w:val="clear" w:pos="567"/>
        </w:tabs>
        <w:spacing w:line="240" w:lineRule="auto"/>
        <w:jc w:val="both"/>
        <w:rPr>
          <w:b/>
          <w:snapToGrid/>
          <w:color w:val="000000"/>
          <w:szCs w:val="22"/>
          <w:lang w:val="lt-LT"/>
        </w:rPr>
      </w:pPr>
      <w:r w:rsidRPr="003A63BF">
        <w:rPr>
          <w:b/>
          <w:snapToGrid/>
          <w:color w:val="000000"/>
          <w:szCs w:val="22"/>
          <w:lang w:val="lt-LT"/>
        </w:rPr>
        <w:t>Registruotojas eksportuojančioje valstybėje ir gamintojas</w:t>
      </w:r>
    </w:p>
    <w:p w14:paraId="0F323491" w14:textId="77777777" w:rsidR="003A63BF" w:rsidRPr="003A63BF" w:rsidRDefault="003A63BF" w:rsidP="003A63BF">
      <w:pPr>
        <w:tabs>
          <w:tab w:val="clear" w:pos="567"/>
        </w:tabs>
        <w:spacing w:line="240" w:lineRule="auto"/>
        <w:rPr>
          <w:iCs/>
          <w:snapToGrid/>
          <w:szCs w:val="22"/>
          <w:lang w:val="x-none"/>
        </w:rPr>
      </w:pPr>
    </w:p>
    <w:p w14:paraId="141768C8" w14:textId="77777777" w:rsidR="003A63BF" w:rsidRPr="003A63BF" w:rsidRDefault="003A63BF" w:rsidP="003A63BF">
      <w:pPr>
        <w:tabs>
          <w:tab w:val="clear" w:pos="567"/>
        </w:tabs>
        <w:spacing w:line="240" w:lineRule="auto"/>
        <w:rPr>
          <w:snapToGrid/>
          <w:szCs w:val="22"/>
          <w:lang w:val="lt-LT"/>
        </w:rPr>
      </w:pPr>
      <w:r w:rsidRPr="003A63BF">
        <w:rPr>
          <w:b/>
          <w:bCs/>
          <w:snapToGrid/>
          <w:szCs w:val="22"/>
          <w:lang w:val="lt-LT"/>
        </w:rPr>
        <w:t>Registruotojas</w:t>
      </w:r>
    </w:p>
    <w:p w14:paraId="65603417" w14:textId="77777777" w:rsidR="000B7CE7" w:rsidRDefault="00DE0CF0" w:rsidP="00DE0CF0">
      <w:pPr>
        <w:tabs>
          <w:tab w:val="clear" w:pos="567"/>
        </w:tabs>
        <w:spacing w:line="240" w:lineRule="auto"/>
        <w:rPr>
          <w:snapToGrid/>
          <w:szCs w:val="22"/>
          <w:lang w:val="it-IT"/>
        </w:rPr>
      </w:pPr>
      <w:r w:rsidRPr="00DE0CF0">
        <w:rPr>
          <w:snapToGrid/>
          <w:szCs w:val="22"/>
          <w:lang w:val="it-IT"/>
        </w:rPr>
        <w:t>MEDIC ITALIA S.r.l.</w:t>
      </w:r>
    </w:p>
    <w:p w14:paraId="65539EA8" w14:textId="77777777" w:rsidR="000B7CE7" w:rsidRDefault="00DE0CF0" w:rsidP="00DE0CF0">
      <w:pPr>
        <w:tabs>
          <w:tab w:val="clear" w:pos="567"/>
        </w:tabs>
        <w:spacing w:line="240" w:lineRule="auto"/>
        <w:rPr>
          <w:snapToGrid/>
          <w:szCs w:val="22"/>
          <w:lang w:val="it-IT"/>
        </w:rPr>
      </w:pPr>
      <w:r w:rsidRPr="00DE0CF0">
        <w:rPr>
          <w:snapToGrid/>
          <w:szCs w:val="22"/>
          <w:lang w:val="it-IT"/>
        </w:rPr>
        <w:t>Via Bernardino Telesio</w:t>
      </w:r>
    </w:p>
    <w:p w14:paraId="39DF6CCB" w14:textId="3043B112" w:rsidR="00DE0CF0" w:rsidRDefault="00DE0CF0" w:rsidP="00DE0CF0">
      <w:pPr>
        <w:tabs>
          <w:tab w:val="clear" w:pos="567"/>
        </w:tabs>
        <w:spacing w:line="240" w:lineRule="auto"/>
        <w:rPr>
          <w:snapToGrid/>
          <w:szCs w:val="22"/>
          <w:lang w:val="it-IT"/>
        </w:rPr>
      </w:pPr>
      <w:r w:rsidRPr="00DE0CF0">
        <w:rPr>
          <w:snapToGrid/>
          <w:szCs w:val="22"/>
          <w:lang w:val="it-IT"/>
        </w:rPr>
        <w:t>2 -20145</w:t>
      </w:r>
      <w:r w:rsidR="000F265B">
        <w:rPr>
          <w:snapToGrid/>
          <w:szCs w:val="22"/>
          <w:lang w:val="it-IT"/>
        </w:rPr>
        <w:t xml:space="preserve"> -</w:t>
      </w:r>
      <w:r w:rsidRPr="00DE0CF0">
        <w:rPr>
          <w:snapToGrid/>
          <w:szCs w:val="22"/>
          <w:lang w:val="it-IT"/>
        </w:rPr>
        <w:t xml:space="preserve"> Milano</w:t>
      </w:r>
    </w:p>
    <w:p w14:paraId="2C6465DD" w14:textId="203164D5" w:rsidR="000B7CE7" w:rsidRPr="00DE0CF0" w:rsidRDefault="000B7CE7" w:rsidP="00DE0CF0">
      <w:pPr>
        <w:tabs>
          <w:tab w:val="clear" w:pos="567"/>
        </w:tabs>
        <w:spacing w:line="240" w:lineRule="auto"/>
        <w:rPr>
          <w:snapToGrid/>
          <w:szCs w:val="22"/>
          <w:lang w:val="it-IT"/>
        </w:rPr>
      </w:pPr>
      <w:r>
        <w:rPr>
          <w:snapToGrid/>
          <w:szCs w:val="22"/>
          <w:lang w:val="it-IT"/>
        </w:rPr>
        <w:t>Italija</w:t>
      </w:r>
    </w:p>
    <w:p w14:paraId="3D725499" w14:textId="62CFCFAD" w:rsidR="003A63BF" w:rsidRPr="003A63BF" w:rsidRDefault="003A63BF" w:rsidP="003A63BF">
      <w:pPr>
        <w:tabs>
          <w:tab w:val="clear" w:pos="567"/>
        </w:tabs>
        <w:spacing w:line="240" w:lineRule="auto"/>
        <w:rPr>
          <w:b/>
          <w:bCs/>
          <w:snapToGrid/>
          <w:szCs w:val="22"/>
          <w:lang w:val="lt-LT"/>
        </w:rPr>
      </w:pPr>
      <w:r w:rsidRPr="003A63BF">
        <w:rPr>
          <w:snapToGrid/>
          <w:szCs w:val="22"/>
          <w:lang w:val="lt-LT"/>
        </w:rPr>
        <w:cr/>
      </w:r>
      <w:r w:rsidRPr="003A63BF">
        <w:rPr>
          <w:b/>
          <w:bCs/>
          <w:snapToGrid/>
          <w:szCs w:val="22"/>
          <w:lang w:val="lt-LT"/>
        </w:rPr>
        <w:t>Gamintojas</w:t>
      </w:r>
    </w:p>
    <w:p w14:paraId="48CBA0A6" w14:textId="77777777" w:rsidR="008C31B0" w:rsidRDefault="008C31B0" w:rsidP="008C31B0">
      <w:pPr>
        <w:tabs>
          <w:tab w:val="clear" w:pos="567"/>
        </w:tabs>
        <w:spacing w:line="240" w:lineRule="auto"/>
        <w:rPr>
          <w:snapToGrid/>
          <w:szCs w:val="22"/>
          <w:lang w:val="it-IT"/>
        </w:rPr>
      </w:pPr>
      <w:r w:rsidRPr="008C31B0">
        <w:rPr>
          <w:snapToGrid/>
          <w:szCs w:val="22"/>
          <w:lang w:val="it-IT"/>
        </w:rPr>
        <w:t>ESSETI FARMACEUTICI S.r.l.</w:t>
      </w:r>
    </w:p>
    <w:p w14:paraId="6FB9BF97" w14:textId="77777777" w:rsidR="008C31B0" w:rsidRDefault="008C31B0" w:rsidP="008C31B0">
      <w:pPr>
        <w:tabs>
          <w:tab w:val="clear" w:pos="567"/>
        </w:tabs>
        <w:spacing w:line="240" w:lineRule="auto"/>
        <w:rPr>
          <w:snapToGrid/>
          <w:szCs w:val="22"/>
          <w:lang w:val="it-IT"/>
        </w:rPr>
      </w:pPr>
      <w:r w:rsidRPr="008C31B0">
        <w:rPr>
          <w:snapToGrid/>
          <w:szCs w:val="22"/>
          <w:lang w:val="it-IT"/>
        </w:rPr>
        <w:t>Via Campobello 15</w:t>
      </w:r>
    </w:p>
    <w:p w14:paraId="62FB6AE4" w14:textId="77777777" w:rsidR="008C31B0" w:rsidRDefault="008C31B0" w:rsidP="008C31B0">
      <w:pPr>
        <w:tabs>
          <w:tab w:val="clear" w:pos="567"/>
        </w:tabs>
        <w:spacing w:line="240" w:lineRule="auto"/>
        <w:rPr>
          <w:snapToGrid/>
          <w:szCs w:val="22"/>
          <w:lang w:val="it-IT"/>
        </w:rPr>
      </w:pPr>
      <w:r w:rsidRPr="008C31B0">
        <w:rPr>
          <w:snapToGrid/>
          <w:szCs w:val="22"/>
          <w:lang w:val="it-IT"/>
        </w:rPr>
        <w:t>00071 – Pomezia</w:t>
      </w:r>
    </w:p>
    <w:p w14:paraId="4EFA7E08" w14:textId="6240858B" w:rsidR="008C31B0" w:rsidRDefault="008C31B0" w:rsidP="008C31B0">
      <w:pPr>
        <w:tabs>
          <w:tab w:val="clear" w:pos="567"/>
        </w:tabs>
        <w:spacing w:line="240" w:lineRule="auto"/>
        <w:rPr>
          <w:snapToGrid/>
          <w:szCs w:val="22"/>
          <w:lang w:val="it-IT"/>
        </w:rPr>
      </w:pPr>
      <w:r w:rsidRPr="008C31B0">
        <w:rPr>
          <w:snapToGrid/>
          <w:szCs w:val="22"/>
          <w:lang w:val="it-IT"/>
        </w:rPr>
        <w:t>Itali</w:t>
      </w:r>
      <w:r>
        <w:rPr>
          <w:snapToGrid/>
          <w:szCs w:val="22"/>
          <w:lang w:val="it-IT"/>
        </w:rPr>
        <w:t>j</w:t>
      </w:r>
      <w:r w:rsidRPr="008C31B0">
        <w:rPr>
          <w:snapToGrid/>
          <w:szCs w:val="22"/>
          <w:lang w:val="it-IT"/>
        </w:rPr>
        <w:t>a</w:t>
      </w:r>
    </w:p>
    <w:p w14:paraId="785F53C6" w14:textId="77777777" w:rsidR="008C31B0" w:rsidRDefault="008C31B0" w:rsidP="008C31B0">
      <w:pPr>
        <w:tabs>
          <w:tab w:val="clear" w:pos="567"/>
        </w:tabs>
        <w:spacing w:line="240" w:lineRule="auto"/>
        <w:rPr>
          <w:snapToGrid/>
          <w:szCs w:val="22"/>
          <w:lang w:val="it-IT"/>
        </w:rPr>
      </w:pPr>
    </w:p>
    <w:p w14:paraId="1CA46ED9" w14:textId="7EE653C5" w:rsidR="008C31B0" w:rsidRDefault="008C31B0" w:rsidP="008C31B0">
      <w:pPr>
        <w:tabs>
          <w:tab w:val="clear" w:pos="567"/>
        </w:tabs>
        <w:spacing w:line="240" w:lineRule="auto"/>
        <w:rPr>
          <w:snapToGrid/>
          <w:szCs w:val="22"/>
          <w:lang w:val="it-IT"/>
        </w:rPr>
      </w:pPr>
      <w:r>
        <w:rPr>
          <w:snapToGrid/>
          <w:szCs w:val="22"/>
          <w:lang w:val="it-IT"/>
        </w:rPr>
        <w:t>arba</w:t>
      </w:r>
    </w:p>
    <w:p w14:paraId="12EFA3F2" w14:textId="77777777" w:rsidR="008C31B0" w:rsidRPr="008C31B0" w:rsidRDefault="008C31B0" w:rsidP="008C31B0">
      <w:pPr>
        <w:tabs>
          <w:tab w:val="clear" w:pos="567"/>
        </w:tabs>
        <w:spacing w:line="240" w:lineRule="auto"/>
        <w:rPr>
          <w:snapToGrid/>
          <w:szCs w:val="22"/>
          <w:lang w:val="it-IT"/>
        </w:rPr>
      </w:pPr>
    </w:p>
    <w:p w14:paraId="5F757158" w14:textId="77777777" w:rsidR="008C31B0" w:rsidRDefault="008C31B0" w:rsidP="008C31B0">
      <w:pPr>
        <w:tabs>
          <w:tab w:val="clear" w:pos="567"/>
        </w:tabs>
        <w:spacing w:line="240" w:lineRule="auto"/>
        <w:rPr>
          <w:snapToGrid/>
          <w:szCs w:val="22"/>
          <w:lang w:val="it-IT"/>
        </w:rPr>
      </w:pPr>
      <w:r w:rsidRPr="008C31B0">
        <w:rPr>
          <w:snapToGrid/>
          <w:szCs w:val="22"/>
          <w:lang w:val="it-IT"/>
        </w:rPr>
        <w:t>Biomedica Foscama Industria Chimico-Farmaceutica S.p.A.</w:t>
      </w:r>
    </w:p>
    <w:p w14:paraId="5AC668A3" w14:textId="77777777" w:rsidR="001907F5" w:rsidRDefault="008C31B0" w:rsidP="008C31B0">
      <w:pPr>
        <w:tabs>
          <w:tab w:val="clear" w:pos="567"/>
        </w:tabs>
        <w:spacing w:line="240" w:lineRule="auto"/>
        <w:rPr>
          <w:snapToGrid/>
          <w:szCs w:val="22"/>
          <w:lang w:val="it-IT"/>
        </w:rPr>
      </w:pPr>
      <w:r w:rsidRPr="008C31B0">
        <w:rPr>
          <w:snapToGrid/>
          <w:szCs w:val="22"/>
          <w:lang w:val="it-IT"/>
        </w:rPr>
        <w:t>Via Morolense 87</w:t>
      </w:r>
    </w:p>
    <w:p w14:paraId="74C3C313" w14:textId="77777777" w:rsidR="001907F5" w:rsidRDefault="008C31B0" w:rsidP="008C31B0">
      <w:pPr>
        <w:tabs>
          <w:tab w:val="clear" w:pos="567"/>
        </w:tabs>
        <w:spacing w:line="240" w:lineRule="auto"/>
        <w:rPr>
          <w:snapToGrid/>
          <w:szCs w:val="22"/>
          <w:lang w:val="it-IT"/>
        </w:rPr>
      </w:pPr>
      <w:r w:rsidRPr="008C31B0">
        <w:rPr>
          <w:snapToGrid/>
          <w:szCs w:val="22"/>
          <w:lang w:val="it-IT"/>
        </w:rPr>
        <w:t>Feren</w:t>
      </w:r>
      <w:r w:rsidR="001907F5">
        <w:rPr>
          <w:snapToGrid/>
          <w:szCs w:val="22"/>
          <w:lang w:val="it-IT"/>
        </w:rPr>
        <w:t>t</w:t>
      </w:r>
      <w:r w:rsidRPr="008C31B0">
        <w:rPr>
          <w:snapToGrid/>
          <w:szCs w:val="22"/>
          <w:lang w:val="it-IT"/>
        </w:rPr>
        <w:t>ino, 03013</w:t>
      </w:r>
    </w:p>
    <w:p w14:paraId="7AC1E985" w14:textId="7C4C7A7B" w:rsidR="008C31B0" w:rsidRPr="008C31B0" w:rsidRDefault="008C31B0" w:rsidP="008C31B0">
      <w:pPr>
        <w:tabs>
          <w:tab w:val="clear" w:pos="567"/>
        </w:tabs>
        <w:spacing w:line="240" w:lineRule="auto"/>
        <w:rPr>
          <w:snapToGrid/>
          <w:szCs w:val="22"/>
          <w:lang w:val="it-IT"/>
        </w:rPr>
      </w:pPr>
      <w:r w:rsidRPr="008C31B0">
        <w:rPr>
          <w:snapToGrid/>
          <w:szCs w:val="22"/>
          <w:lang w:val="it-IT"/>
        </w:rPr>
        <w:t>Ital</w:t>
      </w:r>
      <w:r w:rsidR="001907F5">
        <w:rPr>
          <w:snapToGrid/>
          <w:szCs w:val="22"/>
          <w:lang w:val="it-IT"/>
        </w:rPr>
        <w:t>i</w:t>
      </w:r>
      <w:r w:rsidR="005E550C">
        <w:rPr>
          <w:snapToGrid/>
          <w:szCs w:val="22"/>
          <w:lang w:val="it-IT"/>
        </w:rPr>
        <w:t>ja</w:t>
      </w:r>
    </w:p>
    <w:p w14:paraId="1A138200" w14:textId="77777777" w:rsidR="003A63BF" w:rsidRPr="003A63BF" w:rsidRDefault="003A63BF" w:rsidP="003A63BF">
      <w:pPr>
        <w:tabs>
          <w:tab w:val="clear" w:pos="567"/>
        </w:tabs>
        <w:spacing w:line="240" w:lineRule="auto"/>
        <w:rPr>
          <w:snapToGrid/>
          <w:szCs w:val="22"/>
          <w:lang w:val="it-IT"/>
        </w:rPr>
      </w:pPr>
    </w:p>
    <w:p w14:paraId="796EEFA5" w14:textId="08D1C35B" w:rsidR="003A63BF" w:rsidRPr="003A63BF" w:rsidRDefault="003A63BF" w:rsidP="003A63BF">
      <w:pPr>
        <w:tabs>
          <w:tab w:val="clear" w:pos="567"/>
        </w:tabs>
        <w:autoSpaceDE w:val="0"/>
        <w:autoSpaceDN w:val="0"/>
        <w:adjustRightInd w:val="0"/>
        <w:spacing w:line="240" w:lineRule="auto"/>
        <w:rPr>
          <w:rFonts w:eastAsia="TimesNewRoman"/>
          <w:snapToGrid/>
          <w:color w:val="000000"/>
          <w:szCs w:val="22"/>
          <w:lang w:val="lt-LT"/>
        </w:rPr>
      </w:pPr>
      <w:r w:rsidRPr="003A63BF">
        <w:rPr>
          <w:rFonts w:eastAsiaTheme="minorHAnsi"/>
          <w:b/>
          <w:snapToGrid/>
          <w:color w:val="000000"/>
          <w:szCs w:val="22"/>
          <w:lang w:val="lt-LT"/>
        </w:rPr>
        <w:t xml:space="preserve">Lygiagretus importuotojas </w:t>
      </w:r>
      <w:r w:rsidRPr="003A63BF">
        <w:rPr>
          <w:rFonts w:eastAsiaTheme="minorHAnsi"/>
          <w:b/>
          <w:snapToGrid/>
          <w:color w:val="000000"/>
          <w:szCs w:val="22"/>
          <w:lang w:val="lt-LT"/>
        </w:rPr>
        <w:br/>
      </w:r>
      <w:r w:rsidRPr="003A63BF">
        <w:rPr>
          <w:rFonts w:eastAsia="TimesNewRoman"/>
          <w:snapToGrid/>
          <w:color w:val="000000"/>
          <w:szCs w:val="22"/>
          <w:lang w:val="lt-LT"/>
        </w:rPr>
        <w:t xml:space="preserve">UAB </w:t>
      </w:r>
      <w:r w:rsidR="004E00DF">
        <w:rPr>
          <w:rFonts w:eastAsia="TimesNewRoman"/>
          <w:snapToGrid/>
          <w:color w:val="000000"/>
          <w:szCs w:val="22"/>
          <w:lang w:val="lt-LT"/>
        </w:rPr>
        <w:t>„</w:t>
      </w:r>
      <w:r w:rsidRPr="003A63BF">
        <w:rPr>
          <w:rFonts w:eastAsia="TimesNewRoman"/>
          <w:snapToGrid/>
          <w:color w:val="000000"/>
          <w:szCs w:val="22"/>
          <w:lang w:val="lt-LT"/>
        </w:rPr>
        <w:t>Niromed</w:t>
      </w:r>
      <w:r w:rsidR="004E00DF">
        <w:rPr>
          <w:rFonts w:eastAsia="TimesNewRoman"/>
          <w:snapToGrid/>
          <w:color w:val="000000"/>
          <w:szCs w:val="22"/>
          <w:lang w:val="lt-LT"/>
        </w:rPr>
        <w:t>“</w:t>
      </w:r>
      <w:r w:rsidRPr="003A63BF">
        <w:rPr>
          <w:rFonts w:eastAsiaTheme="minorHAnsi"/>
          <w:b/>
          <w:snapToGrid/>
          <w:color w:val="000000"/>
          <w:szCs w:val="22"/>
          <w:lang w:val="lt-LT"/>
        </w:rPr>
        <w:br/>
      </w:r>
      <w:r w:rsidRPr="003A63BF">
        <w:rPr>
          <w:rFonts w:eastAsia="TimesNewRoman"/>
          <w:snapToGrid/>
          <w:color w:val="000000"/>
          <w:szCs w:val="22"/>
          <w:lang w:val="lt-LT"/>
        </w:rPr>
        <w:t>Žirmūnų g. 139A</w:t>
      </w:r>
      <w:r w:rsidRPr="003A63BF">
        <w:rPr>
          <w:rFonts w:eastAsiaTheme="minorHAnsi"/>
          <w:b/>
          <w:snapToGrid/>
          <w:color w:val="000000"/>
          <w:szCs w:val="22"/>
          <w:lang w:val="lt-LT"/>
        </w:rPr>
        <w:br/>
      </w:r>
      <w:r w:rsidRPr="003A63BF">
        <w:rPr>
          <w:rFonts w:eastAsia="TimesNewRoman"/>
          <w:snapToGrid/>
          <w:color w:val="000000"/>
          <w:szCs w:val="22"/>
          <w:lang w:val="lt-LT"/>
        </w:rPr>
        <w:t>LT‑09120 Vilnius</w:t>
      </w:r>
      <w:r w:rsidRPr="003A63BF">
        <w:rPr>
          <w:rFonts w:eastAsia="TimesNewRoman"/>
          <w:snapToGrid/>
          <w:color w:val="000000"/>
          <w:szCs w:val="22"/>
          <w:lang w:val="lt-LT"/>
        </w:rPr>
        <w:br/>
        <w:t>Lietuva</w:t>
      </w:r>
    </w:p>
    <w:p w14:paraId="2FEC8F3E" w14:textId="77777777" w:rsidR="003A63BF" w:rsidRPr="003A63BF" w:rsidRDefault="003A63BF" w:rsidP="003A63BF">
      <w:pPr>
        <w:widowControl w:val="0"/>
        <w:tabs>
          <w:tab w:val="clear" w:pos="567"/>
        </w:tabs>
        <w:autoSpaceDN w:val="0"/>
        <w:spacing w:line="240" w:lineRule="auto"/>
        <w:rPr>
          <w:b/>
          <w:snapToGrid/>
          <w:color w:val="000000"/>
          <w:szCs w:val="22"/>
          <w:lang w:val="lt-LT"/>
        </w:rPr>
      </w:pPr>
    </w:p>
    <w:p w14:paraId="21401292" w14:textId="77777777" w:rsidR="003A63BF" w:rsidRPr="003A63BF" w:rsidRDefault="003A63BF" w:rsidP="003A63BF">
      <w:pPr>
        <w:tabs>
          <w:tab w:val="clear" w:pos="567"/>
        </w:tabs>
        <w:spacing w:line="240" w:lineRule="auto"/>
        <w:ind w:left="567" w:hanging="567"/>
        <w:rPr>
          <w:b/>
          <w:bCs/>
          <w:snapToGrid/>
          <w:szCs w:val="22"/>
          <w:lang w:val="cs-CZ"/>
        </w:rPr>
      </w:pPr>
      <w:r w:rsidRPr="003A63BF">
        <w:rPr>
          <w:b/>
          <w:bCs/>
          <w:snapToGrid/>
          <w:szCs w:val="22"/>
          <w:lang w:val="cs-CZ"/>
        </w:rPr>
        <w:t>Perpakavo</w:t>
      </w:r>
    </w:p>
    <w:p w14:paraId="321524BC" w14:textId="77777777" w:rsidR="003A63BF" w:rsidRPr="003A63BF" w:rsidRDefault="003A63BF" w:rsidP="003A63BF">
      <w:pPr>
        <w:tabs>
          <w:tab w:val="clear" w:pos="567"/>
        </w:tabs>
        <w:spacing w:line="240" w:lineRule="auto"/>
        <w:ind w:left="567" w:hanging="567"/>
        <w:rPr>
          <w:snapToGrid/>
          <w:szCs w:val="22"/>
          <w:lang w:val="cs-CZ"/>
        </w:rPr>
      </w:pPr>
      <w:r w:rsidRPr="003A63BF">
        <w:rPr>
          <w:snapToGrid/>
          <w:szCs w:val="22"/>
          <w:lang w:val="cs-CZ"/>
        </w:rPr>
        <w:t>LABOR Przedsiębiorstwo Farmaceutyczno-Chemiczne sp. z o.o.</w:t>
      </w:r>
    </w:p>
    <w:p w14:paraId="702F14E3" w14:textId="77777777" w:rsidR="003A63BF" w:rsidRPr="003A63BF" w:rsidRDefault="003A63BF" w:rsidP="003A63BF">
      <w:pPr>
        <w:tabs>
          <w:tab w:val="clear" w:pos="567"/>
        </w:tabs>
        <w:spacing w:line="240" w:lineRule="auto"/>
        <w:ind w:left="567" w:hanging="567"/>
        <w:rPr>
          <w:snapToGrid/>
          <w:szCs w:val="22"/>
          <w:lang w:val="cs-CZ"/>
        </w:rPr>
      </w:pPr>
      <w:r w:rsidRPr="003A63BF">
        <w:rPr>
          <w:snapToGrid/>
          <w:szCs w:val="22"/>
          <w:lang w:val="cs-CZ"/>
        </w:rPr>
        <w:t>Ul. Długosza 49,</w:t>
      </w:r>
    </w:p>
    <w:p w14:paraId="59414B70" w14:textId="77777777" w:rsidR="003A63BF" w:rsidRPr="003A63BF" w:rsidRDefault="003A63BF" w:rsidP="003A63BF">
      <w:pPr>
        <w:tabs>
          <w:tab w:val="clear" w:pos="567"/>
        </w:tabs>
        <w:spacing w:line="240" w:lineRule="auto"/>
        <w:ind w:left="567" w:hanging="567"/>
        <w:rPr>
          <w:snapToGrid/>
          <w:szCs w:val="22"/>
          <w:lang w:val="cs-CZ"/>
        </w:rPr>
      </w:pPr>
      <w:r w:rsidRPr="003A63BF">
        <w:rPr>
          <w:snapToGrid/>
          <w:szCs w:val="22"/>
          <w:lang w:val="cs-CZ"/>
        </w:rPr>
        <w:t>51-162 Wrocław,</w:t>
      </w:r>
    </w:p>
    <w:p w14:paraId="38F7F502" w14:textId="77777777" w:rsidR="003A63BF" w:rsidRPr="003A63BF" w:rsidRDefault="003A63BF" w:rsidP="003A63BF">
      <w:pPr>
        <w:tabs>
          <w:tab w:val="clear" w:pos="567"/>
        </w:tabs>
        <w:spacing w:line="240" w:lineRule="auto"/>
        <w:ind w:left="567" w:hanging="567"/>
        <w:rPr>
          <w:snapToGrid/>
          <w:szCs w:val="22"/>
          <w:lang w:val="cs-CZ"/>
        </w:rPr>
      </w:pPr>
      <w:r w:rsidRPr="003A63BF">
        <w:rPr>
          <w:snapToGrid/>
          <w:szCs w:val="22"/>
          <w:lang w:val="cs-CZ"/>
        </w:rPr>
        <w:t>Lenkija</w:t>
      </w:r>
    </w:p>
    <w:p w14:paraId="1B7F2818" w14:textId="77777777" w:rsidR="003A63BF" w:rsidRPr="003A63BF" w:rsidRDefault="003A63BF" w:rsidP="003A63BF">
      <w:pPr>
        <w:tabs>
          <w:tab w:val="clear" w:pos="567"/>
        </w:tabs>
        <w:spacing w:line="240" w:lineRule="auto"/>
        <w:ind w:left="567" w:hanging="567"/>
        <w:rPr>
          <w:snapToGrid/>
          <w:szCs w:val="22"/>
          <w:lang w:val="cs-CZ"/>
        </w:rPr>
      </w:pPr>
    </w:p>
    <w:p w14:paraId="7831D670" w14:textId="77777777" w:rsidR="003A63BF" w:rsidRPr="003A63BF" w:rsidRDefault="003A63BF" w:rsidP="003A63BF">
      <w:pPr>
        <w:tabs>
          <w:tab w:val="clear" w:pos="567"/>
        </w:tabs>
        <w:spacing w:line="240" w:lineRule="auto"/>
        <w:ind w:left="567" w:hanging="567"/>
        <w:rPr>
          <w:snapToGrid/>
          <w:szCs w:val="22"/>
          <w:lang w:val="cs-CZ"/>
        </w:rPr>
      </w:pPr>
      <w:r w:rsidRPr="003A63BF">
        <w:rPr>
          <w:snapToGrid/>
          <w:szCs w:val="22"/>
          <w:lang w:val="cs-CZ"/>
        </w:rPr>
        <w:t>arba</w:t>
      </w:r>
    </w:p>
    <w:p w14:paraId="2AFC8FF5" w14:textId="77777777" w:rsidR="003A63BF" w:rsidRPr="003A63BF" w:rsidRDefault="003A63BF" w:rsidP="003A63BF">
      <w:pPr>
        <w:tabs>
          <w:tab w:val="clear" w:pos="567"/>
        </w:tabs>
        <w:spacing w:line="240" w:lineRule="auto"/>
        <w:ind w:left="567" w:hanging="567"/>
        <w:rPr>
          <w:snapToGrid/>
          <w:szCs w:val="22"/>
          <w:lang w:val="cs-CZ"/>
        </w:rPr>
      </w:pPr>
    </w:p>
    <w:p w14:paraId="362B7ADA" w14:textId="77777777" w:rsidR="003A63BF" w:rsidRPr="003A63BF" w:rsidRDefault="003A63BF" w:rsidP="003A63BF">
      <w:pPr>
        <w:tabs>
          <w:tab w:val="clear" w:pos="567"/>
        </w:tabs>
        <w:spacing w:line="240" w:lineRule="auto"/>
        <w:rPr>
          <w:snapToGrid/>
          <w:szCs w:val="22"/>
          <w:lang w:val="cs-CZ"/>
        </w:rPr>
      </w:pPr>
      <w:r w:rsidRPr="003A63BF">
        <w:rPr>
          <w:snapToGrid/>
          <w:szCs w:val="22"/>
          <w:lang w:val="cs-CZ"/>
        </w:rPr>
        <w:lastRenderedPageBreak/>
        <w:t>UAB „Entafarma“</w:t>
      </w:r>
    </w:p>
    <w:p w14:paraId="3D14D6A9" w14:textId="77777777" w:rsidR="003A63BF" w:rsidRPr="003A63BF" w:rsidRDefault="003A63BF" w:rsidP="003A63BF">
      <w:pPr>
        <w:tabs>
          <w:tab w:val="clear" w:pos="567"/>
        </w:tabs>
        <w:spacing w:line="240" w:lineRule="auto"/>
        <w:rPr>
          <w:snapToGrid/>
          <w:szCs w:val="22"/>
          <w:lang w:val="cs-CZ"/>
        </w:rPr>
      </w:pPr>
      <w:r w:rsidRPr="003A63BF">
        <w:rPr>
          <w:snapToGrid/>
          <w:szCs w:val="22"/>
          <w:lang w:val="cs-CZ"/>
        </w:rPr>
        <w:t>Klonėnų vs. 1,</w:t>
      </w:r>
    </w:p>
    <w:p w14:paraId="637BE696" w14:textId="77777777" w:rsidR="003A63BF" w:rsidRPr="003A63BF" w:rsidRDefault="003A63BF" w:rsidP="003A63BF">
      <w:pPr>
        <w:tabs>
          <w:tab w:val="clear" w:pos="567"/>
        </w:tabs>
        <w:spacing w:line="240" w:lineRule="auto"/>
        <w:rPr>
          <w:snapToGrid/>
          <w:szCs w:val="22"/>
          <w:lang w:val="cs-CZ"/>
        </w:rPr>
      </w:pPr>
      <w:r w:rsidRPr="003A63BF">
        <w:rPr>
          <w:snapToGrid/>
          <w:szCs w:val="22"/>
          <w:lang w:val="cs-CZ"/>
        </w:rPr>
        <w:t>LT-19156 Širvintų r. sav.</w:t>
      </w:r>
    </w:p>
    <w:p w14:paraId="2349F67D" w14:textId="77777777" w:rsidR="003A63BF" w:rsidRPr="003A63BF" w:rsidRDefault="003A63BF" w:rsidP="003A63BF">
      <w:pPr>
        <w:tabs>
          <w:tab w:val="clear" w:pos="567"/>
        </w:tabs>
        <w:spacing w:line="240" w:lineRule="auto"/>
        <w:rPr>
          <w:b/>
          <w:snapToGrid/>
          <w:szCs w:val="22"/>
          <w:lang w:val="lt-LT"/>
        </w:rPr>
      </w:pPr>
      <w:r w:rsidRPr="003A63BF">
        <w:rPr>
          <w:snapToGrid/>
          <w:szCs w:val="22"/>
          <w:lang w:val="cs-CZ"/>
        </w:rPr>
        <w:t>Lietuva</w:t>
      </w:r>
    </w:p>
    <w:p w14:paraId="6781E5C3" w14:textId="77777777" w:rsidR="003A63BF" w:rsidRPr="003A63BF" w:rsidRDefault="003A63BF" w:rsidP="003A63BF">
      <w:pPr>
        <w:numPr>
          <w:ilvl w:val="12"/>
          <w:numId w:val="0"/>
        </w:numPr>
        <w:tabs>
          <w:tab w:val="clear" w:pos="567"/>
        </w:tabs>
        <w:spacing w:line="240" w:lineRule="auto"/>
        <w:ind w:left="567" w:hanging="567"/>
        <w:outlineLvl w:val="0"/>
        <w:rPr>
          <w:b/>
          <w:snapToGrid/>
          <w:szCs w:val="22"/>
          <w:lang w:val="lt-LT"/>
        </w:rPr>
      </w:pPr>
    </w:p>
    <w:p w14:paraId="7D584732" w14:textId="77777777" w:rsidR="003A63BF" w:rsidRPr="003A63BF" w:rsidRDefault="003A63BF" w:rsidP="003A63BF">
      <w:pPr>
        <w:numPr>
          <w:ilvl w:val="12"/>
          <w:numId w:val="0"/>
        </w:numPr>
        <w:tabs>
          <w:tab w:val="clear" w:pos="567"/>
        </w:tabs>
        <w:spacing w:line="240" w:lineRule="auto"/>
        <w:ind w:left="567" w:hanging="567"/>
        <w:outlineLvl w:val="0"/>
        <w:rPr>
          <w:b/>
          <w:snapToGrid/>
          <w:szCs w:val="22"/>
          <w:lang w:val="lt-LT"/>
        </w:rPr>
      </w:pPr>
    </w:p>
    <w:p w14:paraId="3EB055CE" w14:textId="280FF140" w:rsidR="003A63BF" w:rsidRPr="003A63BF" w:rsidRDefault="003A63BF" w:rsidP="003A63BF">
      <w:pPr>
        <w:tabs>
          <w:tab w:val="clear" w:pos="567"/>
        </w:tabs>
        <w:spacing w:line="240" w:lineRule="auto"/>
        <w:ind w:left="567" w:hanging="567"/>
        <w:rPr>
          <w:b/>
          <w:snapToGrid/>
          <w:szCs w:val="22"/>
          <w:lang w:val="lt-LT"/>
        </w:rPr>
      </w:pPr>
      <w:r w:rsidRPr="003A63BF">
        <w:rPr>
          <w:b/>
          <w:snapToGrid/>
          <w:szCs w:val="22"/>
          <w:lang w:val="lt-LT"/>
        </w:rPr>
        <w:t>Šis pakuotės lapelis paskutinį kartą peržiūrėtas 202</w:t>
      </w:r>
      <w:r w:rsidR="004E00DF">
        <w:rPr>
          <w:b/>
          <w:snapToGrid/>
          <w:szCs w:val="22"/>
          <w:lang w:val="lt-LT"/>
        </w:rPr>
        <w:t>4</w:t>
      </w:r>
      <w:r w:rsidRPr="003A63BF">
        <w:rPr>
          <w:b/>
          <w:snapToGrid/>
          <w:szCs w:val="22"/>
          <w:lang w:val="lt-LT"/>
        </w:rPr>
        <w:t>-</w:t>
      </w:r>
      <w:r w:rsidR="00270A7A">
        <w:rPr>
          <w:b/>
          <w:snapToGrid/>
          <w:szCs w:val="22"/>
          <w:lang w:val="lt-LT"/>
        </w:rPr>
        <w:t>03-07</w:t>
      </w:r>
      <w:r w:rsidRPr="003A63BF">
        <w:rPr>
          <w:b/>
          <w:snapToGrid/>
          <w:szCs w:val="22"/>
          <w:lang w:val="lt-LT"/>
        </w:rPr>
        <w:t>.</w:t>
      </w:r>
    </w:p>
    <w:p w14:paraId="0DD8976E" w14:textId="77777777" w:rsidR="003A63BF" w:rsidRPr="003A63BF" w:rsidRDefault="003A63BF" w:rsidP="003A63BF">
      <w:pPr>
        <w:tabs>
          <w:tab w:val="clear" w:pos="567"/>
        </w:tabs>
        <w:spacing w:line="240" w:lineRule="auto"/>
        <w:ind w:left="567" w:hanging="567"/>
        <w:rPr>
          <w:b/>
          <w:snapToGrid/>
          <w:szCs w:val="22"/>
          <w:lang w:val="lt-LT"/>
        </w:rPr>
      </w:pPr>
    </w:p>
    <w:p w14:paraId="49361766" w14:textId="77777777" w:rsidR="003A63BF" w:rsidRPr="003A63BF" w:rsidRDefault="003A63BF" w:rsidP="003A63BF">
      <w:pPr>
        <w:tabs>
          <w:tab w:val="clear" w:pos="567"/>
        </w:tabs>
        <w:spacing w:line="240" w:lineRule="auto"/>
        <w:ind w:left="567" w:hanging="567"/>
        <w:rPr>
          <w:rFonts w:eastAsia="Calibri"/>
          <w:snapToGrid/>
          <w:szCs w:val="22"/>
          <w:lang w:val="lt-LT"/>
        </w:rPr>
      </w:pPr>
      <w:r w:rsidRPr="003A63BF">
        <w:rPr>
          <w:rFonts w:eastAsia="Calibri"/>
          <w:snapToGrid/>
          <w:szCs w:val="22"/>
          <w:lang w:val="lt-LT"/>
        </w:rPr>
        <w:t>Išsami informacija apie šį vaistą pateikiama Valstybinės vaistų kontrolės tarnybos prie Lietuvos</w:t>
      </w:r>
    </w:p>
    <w:p w14:paraId="3B2C85FD" w14:textId="77777777" w:rsidR="003A63BF" w:rsidRPr="003A63BF" w:rsidRDefault="003A63BF" w:rsidP="003A63BF">
      <w:pPr>
        <w:tabs>
          <w:tab w:val="clear" w:pos="567"/>
        </w:tabs>
        <w:spacing w:line="240" w:lineRule="auto"/>
        <w:ind w:left="567" w:hanging="567"/>
        <w:rPr>
          <w:rFonts w:eastAsia="Calibri"/>
          <w:snapToGrid/>
          <w:szCs w:val="22"/>
          <w:lang w:val="lt-LT"/>
        </w:rPr>
      </w:pPr>
      <w:r w:rsidRPr="003A63BF">
        <w:rPr>
          <w:rFonts w:eastAsia="Calibri"/>
          <w:snapToGrid/>
          <w:szCs w:val="22"/>
          <w:lang w:val="lt-LT"/>
        </w:rPr>
        <w:t>Respublikos sveikatos apsaugos ministerijos tinklalapyje</w:t>
      </w:r>
      <w:r w:rsidRPr="003A63BF">
        <w:rPr>
          <w:rFonts w:eastAsia="Calibri"/>
          <w:i/>
          <w:snapToGrid/>
          <w:szCs w:val="22"/>
          <w:lang w:val="lt-LT"/>
        </w:rPr>
        <w:t xml:space="preserve"> </w:t>
      </w:r>
      <w:hyperlink r:id="rId8" w:history="1">
        <w:r w:rsidRPr="003A63BF">
          <w:rPr>
            <w:rFonts w:eastAsia="Calibri"/>
            <w:snapToGrid/>
            <w:color w:val="0000FF"/>
            <w:szCs w:val="22"/>
            <w:u w:val="single"/>
            <w:lang w:val="lt-LT"/>
          </w:rPr>
          <w:t>http://www.vvkt.lt/</w:t>
        </w:r>
      </w:hyperlink>
      <w:r w:rsidRPr="003A63BF">
        <w:rPr>
          <w:rFonts w:eastAsia="Calibri"/>
          <w:snapToGrid/>
          <w:szCs w:val="22"/>
          <w:lang w:val="lt-LT"/>
        </w:rPr>
        <w:t>.</w:t>
      </w:r>
    </w:p>
    <w:p w14:paraId="361CFDE6" w14:textId="77777777" w:rsidR="003A63BF" w:rsidRPr="003A63BF" w:rsidRDefault="003A63BF" w:rsidP="003A63BF">
      <w:pPr>
        <w:tabs>
          <w:tab w:val="clear" w:pos="567"/>
        </w:tabs>
        <w:spacing w:line="240" w:lineRule="auto"/>
        <w:ind w:left="567" w:hanging="567"/>
        <w:rPr>
          <w:snapToGrid/>
          <w:szCs w:val="22"/>
          <w:lang w:val="lt-LT"/>
        </w:rPr>
      </w:pPr>
    </w:p>
    <w:p w14:paraId="114522DF" w14:textId="77777777" w:rsidR="003A63BF" w:rsidRPr="003A63BF" w:rsidRDefault="003A63BF" w:rsidP="003A63BF">
      <w:pPr>
        <w:tabs>
          <w:tab w:val="clear" w:pos="567"/>
        </w:tabs>
        <w:spacing w:line="240" w:lineRule="auto"/>
        <w:ind w:left="567" w:hanging="567"/>
        <w:rPr>
          <w:rFonts w:eastAsia="Calibri"/>
          <w:snapToGrid/>
          <w:szCs w:val="22"/>
          <w:lang w:val="lt-LT"/>
        </w:rPr>
      </w:pPr>
    </w:p>
    <w:p w14:paraId="2E9F9337" w14:textId="77777777" w:rsidR="004E00DF" w:rsidRPr="00E55FA3" w:rsidRDefault="004E00DF" w:rsidP="004E00DF">
      <w:pPr>
        <w:tabs>
          <w:tab w:val="clear" w:pos="567"/>
        </w:tabs>
        <w:spacing w:line="240" w:lineRule="auto"/>
        <w:rPr>
          <w:i/>
          <w:iCs/>
          <w:szCs w:val="22"/>
          <w:lang w:val="lt-LT"/>
        </w:rPr>
      </w:pPr>
      <w:r w:rsidRPr="00E55FA3">
        <w:rPr>
          <w:i/>
          <w:iCs/>
          <w:szCs w:val="22"/>
          <w:lang w:val="lt-LT"/>
        </w:rPr>
        <w:t>Lygiagrečiai importuojamas vaistinis preparatas nuo referencinio vaistinio preparato skiriasi tinkamumo laiku (lygiagrečiai importuojamo – 3 metai, referencinio – 5 metai), laikymo sąlygomis</w:t>
      </w:r>
      <w:r>
        <w:rPr>
          <w:i/>
          <w:iCs/>
          <w:szCs w:val="22"/>
          <w:lang w:val="lt-LT"/>
        </w:rPr>
        <w:t xml:space="preserve"> </w:t>
      </w:r>
      <w:r w:rsidRPr="00E55FA3">
        <w:rPr>
          <w:i/>
          <w:iCs/>
          <w:szCs w:val="22"/>
          <w:lang w:val="lt-LT"/>
        </w:rPr>
        <w:t xml:space="preserve">(referencinio - papildomai </w:t>
      </w:r>
      <w:r w:rsidRPr="00835F76">
        <w:rPr>
          <w:i/>
          <w:iCs/>
          <w:szCs w:val="22"/>
          <w:lang w:val="lt-LT"/>
        </w:rPr>
        <w:t>laikyti išorinėje dėžutėje, kad vaistas būtų apsaugotas nuo šviesos</w:t>
      </w:r>
      <w:r>
        <w:rPr>
          <w:i/>
          <w:iCs/>
          <w:szCs w:val="22"/>
          <w:lang w:val="lt-LT"/>
        </w:rPr>
        <w:t xml:space="preserve">); pagalbinėmis medžiagomis (referencinio – papildomai </w:t>
      </w:r>
      <w:r w:rsidRPr="00F57B41">
        <w:rPr>
          <w:i/>
          <w:iCs/>
          <w:szCs w:val="22"/>
          <w:lang w:val="lt-LT"/>
        </w:rPr>
        <w:t>benzilo alkoholis, natrio chloridas, natrio hidroksidas arba vandenilio chlorido rūgštis</w:t>
      </w:r>
      <w:r>
        <w:rPr>
          <w:i/>
          <w:iCs/>
          <w:szCs w:val="22"/>
          <w:lang w:val="lt-LT"/>
        </w:rPr>
        <w:t>); išvaizda (lygiagrečiai importuojamas vaistas tiekiamas stiklinėse ampulėse, referencinis – stikliniuose flakonuose)</w:t>
      </w:r>
      <w:r w:rsidRPr="00E55FA3">
        <w:rPr>
          <w:i/>
          <w:iCs/>
          <w:szCs w:val="22"/>
          <w:lang w:val="lt-LT"/>
        </w:rPr>
        <w:t>.</w:t>
      </w:r>
    </w:p>
    <w:p w14:paraId="3ADF795A" w14:textId="77777777" w:rsidR="004E00DF" w:rsidRPr="003A63BF" w:rsidRDefault="004E00DF" w:rsidP="004E00DF">
      <w:pPr>
        <w:numPr>
          <w:ilvl w:val="12"/>
          <w:numId w:val="0"/>
        </w:numPr>
        <w:spacing w:line="240" w:lineRule="auto"/>
        <w:ind w:right="-2"/>
        <w:rPr>
          <w:szCs w:val="22"/>
          <w:lang w:val="lt-LT"/>
        </w:rPr>
      </w:pPr>
    </w:p>
    <w:p w14:paraId="6A2F744A" w14:textId="77777777" w:rsidR="003A63BF" w:rsidRPr="003A63BF" w:rsidRDefault="003A63BF" w:rsidP="003A63BF">
      <w:pPr>
        <w:tabs>
          <w:tab w:val="clear" w:pos="567"/>
        </w:tabs>
        <w:spacing w:line="240" w:lineRule="auto"/>
        <w:ind w:left="567" w:hanging="567"/>
        <w:rPr>
          <w:rFonts w:eastAsia="Calibri"/>
          <w:snapToGrid/>
          <w:szCs w:val="22"/>
          <w:lang w:val="lt-LT"/>
        </w:rPr>
      </w:pPr>
    </w:p>
    <w:p w14:paraId="398D1FE3" w14:textId="77777777" w:rsidR="003A63BF" w:rsidRPr="003A63BF" w:rsidRDefault="003A63BF" w:rsidP="003A63BF">
      <w:pPr>
        <w:tabs>
          <w:tab w:val="clear" w:pos="567"/>
        </w:tabs>
        <w:spacing w:line="240" w:lineRule="auto"/>
        <w:rPr>
          <w:snapToGrid/>
          <w:sz w:val="24"/>
          <w:lang w:val="lt-LT"/>
        </w:rPr>
      </w:pPr>
    </w:p>
    <w:p w14:paraId="760D1B9B" w14:textId="77777777" w:rsidR="003A63BF" w:rsidRPr="003A63BF" w:rsidRDefault="003A63BF" w:rsidP="003A63BF">
      <w:pPr>
        <w:tabs>
          <w:tab w:val="clear" w:pos="567"/>
        </w:tabs>
        <w:spacing w:after="160" w:line="259" w:lineRule="auto"/>
        <w:rPr>
          <w:rFonts w:asciiTheme="minorHAnsi" w:eastAsiaTheme="minorHAnsi" w:hAnsiTheme="minorHAnsi" w:cstheme="minorBidi"/>
          <w:snapToGrid/>
          <w:kern w:val="2"/>
          <w:szCs w:val="22"/>
          <w:lang w:val="lt-LT"/>
          <w14:ligatures w14:val="standardContextual"/>
        </w:rPr>
      </w:pPr>
    </w:p>
    <w:p w14:paraId="6FE908D5" w14:textId="77777777" w:rsidR="003A63BF" w:rsidRPr="003A63BF" w:rsidRDefault="003A63BF" w:rsidP="003A63BF">
      <w:pPr>
        <w:tabs>
          <w:tab w:val="clear" w:pos="567"/>
        </w:tabs>
        <w:spacing w:after="160" w:line="259" w:lineRule="auto"/>
        <w:rPr>
          <w:rFonts w:asciiTheme="minorHAnsi" w:eastAsiaTheme="minorHAnsi" w:hAnsiTheme="minorHAnsi" w:cstheme="minorBidi"/>
          <w:snapToGrid/>
          <w:kern w:val="2"/>
          <w:szCs w:val="22"/>
          <w:lang w:val="lt-LT"/>
          <w14:ligatures w14:val="standardContextual"/>
        </w:rPr>
      </w:pPr>
    </w:p>
    <w:p w14:paraId="05B5B51F" w14:textId="77777777" w:rsidR="00943BA6" w:rsidRPr="002B4D58" w:rsidRDefault="00943BA6" w:rsidP="003A63BF">
      <w:pPr>
        <w:pStyle w:val="PI-3EMEASMCA"/>
        <w:spacing w:line="240" w:lineRule="auto"/>
      </w:pPr>
    </w:p>
    <w:sectPr w:rsidR="00943BA6" w:rsidRPr="002B4D58" w:rsidSect="003C35E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68F4D7DA"/>
    <w:lvl w:ilvl="0" w:tplc="5A16651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585871737">
    <w:abstractNumId w:val="0"/>
    <w:lvlOverride w:ilvl="0">
      <w:lvl w:ilvl="0">
        <w:start w:val="1"/>
        <w:numFmt w:val="bullet"/>
        <w:lvlText w:val="-"/>
        <w:lvlJc w:val="left"/>
        <w:pPr>
          <w:ind w:left="360" w:hanging="360"/>
        </w:pPr>
      </w:lvl>
    </w:lvlOverride>
  </w:num>
  <w:num w:numId="2" w16cid:durableId="1831867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58"/>
    <w:rsid w:val="00090EF7"/>
    <w:rsid w:val="000B7CE7"/>
    <w:rsid w:val="000F265B"/>
    <w:rsid w:val="00175D7D"/>
    <w:rsid w:val="001907F5"/>
    <w:rsid w:val="00270A7A"/>
    <w:rsid w:val="002857C7"/>
    <w:rsid w:val="0029164B"/>
    <w:rsid w:val="002B4D58"/>
    <w:rsid w:val="002E4A35"/>
    <w:rsid w:val="003A63BF"/>
    <w:rsid w:val="003C35E7"/>
    <w:rsid w:val="00424072"/>
    <w:rsid w:val="004E00DF"/>
    <w:rsid w:val="005069A9"/>
    <w:rsid w:val="005A4CE4"/>
    <w:rsid w:val="005E550C"/>
    <w:rsid w:val="0064101D"/>
    <w:rsid w:val="00727D46"/>
    <w:rsid w:val="00835F76"/>
    <w:rsid w:val="008C31B0"/>
    <w:rsid w:val="00920362"/>
    <w:rsid w:val="00943BA6"/>
    <w:rsid w:val="00953C38"/>
    <w:rsid w:val="009D2648"/>
    <w:rsid w:val="00B1694F"/>
    <w:rsid w:val="00B716C8"/>
    <w:rsid w:val="00D666F7"/>
    <w:rsid w:val="00D956F3"/>
    <w:rsid w:val="00DD61C2"/>
    <w:rsid w:val="00DE0CF0"/>
    <w:rsid w:val="00DE18A7"/>
    <w:rsid w:val="00EF3147"/>
    <w:rsid w:val="00F0319D"/>
    <w:rsid w:val="00F05AF6"/>
    <w:rsid w:val="00F17FDB"/>
    <w:rsid w:val="00F52D6B"/>
    <w:rsid w:val="00F57B41"/>
    <w:rsid w:val="00F6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8F60"/>
  <w15:chartTrackingRefBased/>
  <w15:docId w15:val="{553A02D7-A225-4075-910C-1FBFB6D3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4D58"/>
    <w:pPr>
      <w:tabs>
        <w:tab w:val="left" w:pos="567"/>
      </w:tabs>
      <w:spacing w:after="0" w:line="260" w:lineRule="exact"/>
    </w:pPr>
    <w:rPr>
      <w:rFonts w:ascii="Times New Roman" w:eastAsia="Times New Roman" w:hAnsi="Times New Roman" w:cs="Times New Roman"/>
      <w:snapToGrid w:val="0"/>
      <w:kern w:val="0"/>
      <w:szCs w:val="20"/>
      <w:lang w:val="en-GB"/>
      <w14:ligatures w14:val="none"/>
    </w:rPr>
  </w:style>
  <w:style w:type="paragraph" w:styleId="Antrat2">
    <w:name w:val="heading 2"/>
    <w:basedOn w:val="prastasis"/>
    <w:next w:val="prastasis"/>
    <w:link w:val="Antrat2Diagrama"/>
    <w:uiPriority w:val="99"/>
    <w:qFormat/>
    <w:rsid w:val="002B4D58"/>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2B4D58"/>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2B4D58"/>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B4D58"/>
    <w:rPr>
      <w:rFonts w:ascii="Cambria" w:eastAsia="Times New Roman" w:hAnsi="Cambria" w:cs="Times New Roman"/>
      <w:b/>
      <w:bCs/>
      <w:i/>
      <w:iCs/>
      <w:snapToGrid w:val="0"/>
      <w:kern w:val="0"/>
      <w:sz w:val="28"/>
      <w:szCs w:val="28"/>
      <w:lang w:val="en-GB" w:eastAsia="x-none"/>
      <w14:ligatures w14:val="none"/>
    </w:rPr>
  </w:style>
  <w:style w:type="character" w:customStyle="1" w:styleId="Antrat3Diagrama">
    <w:name w:val="Antraštė 3 Diagrama"/>
    <w:basedOn w:val="Numatytasispastraiposriftas"/>
    <w:link w:val="Antrat3"/>
    <w:uiPriority w:val="99"/>
    <w:rsid w:val="002B4D58"/>
    <w:rPr>
      <w:rFonts w:ascii="Cambria" w:eastAsia="Times New Roman" w:hAnsi="Cambria" w:cs="Times New Roman"/>
      <w:b/>
      <w:bCs/>
      <w:snapToGrid w:val="0"/>
      <w:kern w:val="0"/>
      <w:sz w:val="26"/>
      <w:szCs w:val="26"/>
      <w:lang w:val="en-GB" w:eastAsia="x-none"/>
      <w14:ligatures w14:val="none"/>
    </w:rPr>
  </w:style>
  <w:style w:type="character" w:customStyle="1" w:styleId="Antrat4Diagrama">
    <w:name w:val="Antraštė 4 Diagrama"/>
    <w:basedOn w:val="Numatytasispastraiposriftas"/>
    <w:link w:val="Antrat4"/>
    <w:uiPriority w:val="99"/>
    <w:rsid w:val="002B4D58"/>
    <w:rPr>
      <w:rFonts w:ascii="Calibri" w:eastAsia="Times New Roman" w:hAnsi="Calibri" w:cs="Times New Roman"/>
      <w:b/>
      <w:bCs/>
      <w:snapToGrid w:val="0"/>
      <w:kern w:val="0"/>
      <w:sz w:val="28"/>
      <w:szCs w:val="28"/>
      <w:lang w:val="en-GB" w:eastAsia="x-none"/>
      <w14:ligatures w14:val="none"/>
    </w:rPr>
  </w:style>
  <w:style w:type="character" w:styleId="Hipersaitas">
    <w:name w:val="Hyperlink"/>
    <w:rsid w:val="002B4D58"/>
    <w:rPr>
      <w:color w:val="0000FF"/>
      <w:u w:val="single"/>
    </w:rPr>
  </w:style>
  <w:style w:type="paragraph" w:styleId="Paprastasistekstas">
    <w:name w:val="Plain Text"/>
    <w:basedOn w:val="prastasis"/>
    <w:link w:val="PaprastasistekstasDiagrama"/>
    <w:uiPriority w:val="99"/>
    <w:rsid w:val="002B4D58"/>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2B4D58"/>
    <w:rPr>
      <w:rFonts w:ascii="Courier New" w:eastAsia="SimSun" w:hAnsi="Courier New" w:cs="Times New Roman"/>
      <w:kern w:val="0"/>
      <w:sz w:val="20"/>
      <w:szCs w:val="20"/>
      <w14:ligatures w14:val="none"/>
    </w:rPr>
  </w:style>
  <w:style w:type="paragraph" w:customStyle="1" w:styleId="BTEMEASMCA">
    <w:name w:val="BT EMEA_SMCA"/>
    <w:basedOn w:val="prastasis"/>
    <w:link w:val="BTEMEASMCAChar"/>
    <w:autoRedefine/>
    <w:rsid w:val="002B4D58"/>
    <w:pPr>
      <w:tabs>
        <w:tab w:val="clear" w:pos="567"/>
      </w:tabs>
      <w:spacing w:line="240" w:lineRule="auto"/>
    </w:pPr>
    <w:rPr>
      <w:rFonts w:eastAsia="SimSun"/>
      <w:snapToGrid/>
      <w:szCs w:val="22"/>
      <w:lang w:val="x-none" w:eastAsia="x-none"/>
    </w:rPr>
  </w:style>
  <w:style w:type="character" w:customStyle="1" w:styleId="BTEMEASMCAChar">
    <w:name w:val="BT EMEA_SMCA Char"/>
    <w:link w:val="BTEMEASMCA"/>
    <w:locked/>
    <w:rsid w:val="002B4D58"/>
    <w:rPr>
      <w:rFonts w:ascii="Times New Roman" w:eastAsia="SimSun" w:hAnsi="Times New Roman" w:cs="Times New Roman"/>
      <w:kern w:val="0"/>
      <w:lang w:val="x-none" w:eastAsia="x-none"/>
      <w14:ligatures w14:val="none"/>
    </w:rPr>
  </w:style>
  <w:style w:type="paragraph" w:customStyle="1" w:styleId="Normal11pt">
    <w:name w:val="Normal + 11 pt"/>
    <w:basedOn w:val="prastasis"/>
    <w:next w:val="Pavadinimas"/>
    <w:uiPriority w:val="99"/>
    <w:rsid w:val="002B4D58"/>
    <w:pPr>
      <w:widowControl w:val="0"/>
      <w:tabs>
        <w:tab w:val="clear" w:pos="567"/>
      </w:tabs>
      <w:overflowPunct w:val="0"/>
      <w:autoSpaceDE w:val="0"/>
      <w:autoSpaceDN w:val="0"/>
      <w:adjustRightInd w:val="0"/>
      <w:spacing w:line="312" w:lineRule="auto"/>
      <w:textAlignment w:val="baseline"/>
    </w:pPr>
    <w:rPr>
      <w:rFonts w:ascii="TimesLT" w:hAnsi="TimesLT"/>
      <w:noProof/>
      <w:snapToGrid/>
      <w:szCs w:val="22"/>
      <w:lang w:val="en-US" w:eastAsia="ar-SA"/>
    </w:rPr>
  </w:style>
  <w:style w:type="paragraph" w:customStyle="1" w:styleId="BT-EMEASMCA">
    <w:name w:val="BT- EMEA_SMCA"/>
    <w:basedOn w:val="BTEMEASMCA"/>
    <w:autoRedefine/>
    <w:rsid w:val="002B4D58"/>
    <w:pPr>
      <w:numPr>
        <w:numId w:val="2"/>
      </w:numPr>
      <w:tabs>
        <w:tab w:val="clear" w:pos="720"/>
        <w:tab w:val="num" w:pos="360"/>
        <w:tab w:val="num" w:pos="993"/>
      </w:tabs>
      <w:ind w:left="993" w:hanging="284"/>
    </w:pPr>
    <w:rPr>
      <w:rFonts w:eastAsia="Times New Roman"/>
      <w:lang w:val="lt-LT" w:eastAsia="en-US"/>
    </w:rPr>
  </w:style>
  <w:style w:type="paragraph" w:customStyle="1" w:styleId="PI-3EMEASMCA">
    <w:name w:val="PI-3 EMEA_SMCA"/>
    <w:basedOn w:val="prastasis"/>
    <w:autoRedefine/>
    <w:rsid w:val="002B4D58"/>
    <w:pPr>
      <w:tabs>
        <w:tab w:val="clear" w:pos="567"/>
      </w:tabs>
      <w:spacing w:line="220" w:lineRule="exact"/>
    </w:pPr>
    <w:rPr>
      <w:b/>
      <w:bCs/>
      <w:snapToGrid/>
      <w:szCs w:val="22"/>
      <w:lang w:val="lt-LT"/>
    </w:rPr>
  </w:style>
  <w:style w:type="paragraph" w:styleId="Pavadinimas">
    <w:name w:val="Title"/>
    <w:basedOn w:val="prastasis"/>
    <w:next w:val="prastasis"/>
    <w:link w:val="PavadinimasDiagrama"/>
    <w:uiPriority w:val="10"/>
    <w:qFormat/>
    <w:rsid w:val="002B4D58"/>
    <w:pPr>
      <w:spacing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4D58"/>
    <w:rPr>
      <w:rFonts w:asciiTheme="majorHAnsi" w:eastAsiaTheme="majorEastAsia" w:hAnsiTheme="majorHAnsi" w:cstheme="majorBidi"/>
      <w:snapToGrid w:val="0"/>
      <w:spacing w:val="-10"/>
      <w:kern w:val="28"/>
      <w:sz w:val="56"/>
      <w:szCs w:val="5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9000</Words>
  <Characters>5131</Characters>
  <Application>Microsoft Office Word</Application>
  <DocSecurity>0</DocSecurity>
  <Lines>42</Lines>
  <Paragraphs>28</Paragraphs>
  <ScaleCrop>false</ScaleCrop>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2024-02-26T21:39:00Z</dcterms:created>
  <dcterms:modified xsi:type="dcterms:W3CDTF">2024-03-12T15:00:00Z</dcterms:modified>
</cp:coreProperties>
</file>