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F7D2" w14:textId="77777777" w:rsidR="00BA4658" w:rsidRPr="00AF103F" w:rsidRDefault="00BA4658" w:rsidP="00BA4658">
      <w:pPr>
        <w:spacing w:line="240" w:lineRule="auto"/>
        <w:ind w:left="567" w:hanging="567"/>
        <w:rPr>
          <w:lang w:val="lt-LT"/>
        </w:rPr>
      </w:pPr>
    </w:p>
    <w:p w14:paraId="39DCFC7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DCD53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0DA2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277FD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555F908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E39555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88B44C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1D9F77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1F71E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061485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F20010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D348F7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9A311D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FF0EE9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8FD6C7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D363298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33FE1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4BF093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D08FB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2737E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E99590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F8A0B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C3AFB34" w14:textId="77777777" w:rsidR="00BA4658" w:rsidRDefault="00BA4658" w:rsidP="00BA4658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DC3C87D" w14:textId="77777777" w:rsidR="00BA4658" w:rsidRPr="00AF103F" w:rsidRDefault="006D29DD" w:rsidP="00BA4658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A. ŽENKLINIMAS</w:t>
      </w:r>
    </w:p>
    <w:p w14:paraId="0AEF5202" w14:textId="77777777" w:rsidR="00BA4658" w:rsidRPr="00AF103F" w:rsidRDefault="006D29DD" w:rsidP="00BA4658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br w:type="page"/>
      </w:r>
    </w:p>
    <w:p w14:paraId="1A29CE1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INFORMACIJA ANT IŠORINĖS PAKUOTĖS</w:t>
      </w:r>
    </w:p>
    <w:p w14:paraId="50D477D6" w14:textId="77777777" w:rsidR="00BA4658" w:rsidRPr="00AF103F" w:rsidRDefault="00BA4658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0206360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KARTONO DĖŽUTĖ</w:t>
      </w:r>
    </w:p>
    <w:p w14:paraId="435319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5F90E5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A8054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1.</w:t>
      </w:r>
      <w:r w:rsidRPr="00AF103F">
        <w:rPr>
          <w:b/>
          <w:bCs/>
          <w:noProof/>
          <w:lang w:val="lt-LT"/>
        </w:rPr>
        <w:tab/>
        <w:t>VAISTINIO PREPARATO PAVADINIMAS</w:t>
      </w:r>
    </w:p>
    <w:p w14:paraId="2EDF87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C2E68E7" w14:textId="5365D80C" w:rsidR="00C63705" w:rsidRPr="00F65D0B" w:rsidRDefault="00C63705" w:rsidP="00C63705">
      <w:pPr>
        <w:keepNext/>
        <w:jc w:val="both"/>
        <w:outlineLvl w:val="5"/>
        <w:rPr>
          <w:lang w:val="lt-LT"/>
        </w:rPr>
      </w:pPr>
      <w:proofErr w:type="spellStart"/>
      <w:r w:rsidRPr="00F65D0B">
        <w:rPr>
          <w:lang w:val="lt-LT"/>
        </w:rPr>
        <w:t>Lindynette</w:t>
      </w:r>
      <w:proofErr w:type="spellEnd"/>
      <w:r w:rsidRPr="00F65D0B">
        <w:rPr>
          <w:lang w:val="lt-LT"/>
        </w:rPr>
        <w:t xml:space="preserve"> </w:t>
      </w:r>
      <w:r w:rsidR="00F01007">
        <w:rPr>
          <w:lang w:val="lt-LT"/>
        </w:rPr>
        <w:t xml:space="preserve">30 </w:t>
      </w:r>
      <w:r w:rsidRPr="00F65D0B">
        <w:rPr>
          <w:lang w:val="lt-LT"/>
        </w:rPr>
        <w:t>75/</w:t>
      </w:r>
      <w:r w:rsidR="00884D29">
        <w:rPr>
          <w:lang w:val="lt-LT"/>
        </w:rPr>
        <w:t>3</w:t>
      </w:r>
      <w:r w:rsidRPr="00F65D0B">
        <w:rPr>
          <w:lang w:val="lt-LT"/>
        </w:rPr>
        <w:t>0 </w:t>
      </w:r>
      <w:proofErr w:type="spellStart"/>
      <w:r w:rsidRPr="00F65D0B">
        <w:rPr>
          <w:lang w:val="lt-LT"/>
        </w:rPr>
        <w:t>mikrogramų</w:t>
      </w:r>
      <w:proofErr w:type="spellEnd"/>
      <w:r w:rsidRPr="00F65D0B">
        <w:rPr>
          <w:lang w:val="lt-LT"/>
        </w:rPr>
        <w:t xml:space="preserve"> dengtos tabletės</w:t>
      </w:r>
    </w:p>
    <w:p w14:paraId="570558B2" w14:textId="49F38870" w:rsidR="00E71B8D" w:rsidRPr="00AF103F" w:rsidRDefault="0045241A" w:rsidP="00672A2E">
      <w:pPr>
        <w:rPr>
          <w:lang w:val="lt-LT"/>
        </w:rPr>
      </w:pPr>
      <w:proofErr w:type="spellStart"/>
      <w:r>
        <w:rPr>
          <w:lang w:val="lt-LT"/>
        </w:rPr>
        <w:t>g</w:t>
      </w:r>
      <w:r w:rsidR="00C63705" w:rsidRPr="00F65D0B">
        <w:rPr>
          <w:lang w:val="lt-LT"/>
        </w:rPr>
        <w:t>estodenas</w:t>
      </w:r>
      <w:proofErr w:type="spellEnd"/>
      <w:r w:rsidR="00672A2E">
        <w:rPr>
          <w:lang w:val="lt-LT"/>
        </w:rPr>
        <w:t xml:space="preserve"> /</w:t>
      </w:r>
      <w:proofErr w:type="spellStart"/>
      <w:r w:rsidR="00C63705" w:rsidRPr="00F65D0B">
        <w:rPr>
          <w:lang w:val="lt-LT"/>
        </w:rPr>
        <w:t>etinilestradiolis</w:t>
      </w:r>
      <w:proofErr w:type="spellEnd"/>
    </w:p>
    <w:p w14:paraId="46A6E6C3" w14:textId="10930D4F" w:rsidR="00BA4658" w:rsidRDefault="00BA4658" w:rsidP="00BA4658">
      <w:pPr>
        <w:tabs>
          <w:tab w:val="clear" w:pos="567"/>
        </w:tabs>
        <w:rPr>
          <w:noProof/>
          <w:lang w:val="lt-LT"/>
        </w:rPr>
      </w:pPr>
    </w:p>
    <w:p w14:paraId="5B69ACD4" w14:textId="77777777" w:rsidR="00BA4096" w:rsidRPr="00AF103F" w:rsidRDefault="00BA4096" w:rsidP="00BA4658">
      <w:pPr>
        <w:tabs>
          <w:tab w:val="clear" w:pos="567"/>
        </w:tabs>
        <w:rPr>
          <w:noProof/>
          <w:lang w:val="lt-LT"/>
        </w:rPr>
      </w:pPr>
    </w:p>
    <w:p w14:paraId="0BEF9CC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2.</w:t>
      </w:r>
      <w:r w:rsidRPr="00AF103F">
        <w:rPr>
          <w:b/>
          <w:bCs/>
          <w:noProof/>
          <w:lang w:val="lt-LT"/>
        </w:rPr>
        <w:tab/>
        <w:t>VEIKLIOJI (-IOS) MEDŽIAGA (-OS) IR JOS (-Ų) KIEKIS (-IAI)</w:t>
      </w:r>
    </w:p>
    <w:p w14:paraId="025E8B9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66BCC87" w14:textId="15E7AE83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>Kiekvienoje dengtoje tabletėje yra 75 </w:t>
      </w:r>
      <w:proofErr w:type="spellStart"/>
      <w:r w:rsidRPr="00F65D0B">
        <w:rPr>
          <w:bCs/>
          <w:iCs/>
          <w:lang w:val="lt-LT"/>
        </w:rPr>
        <w:t>mikrogramai</w:t>
      </w:r>
      <w:proofErr w:type="spellEnd"/>
      <w:r w:rsidRPr="00F65D0B">
        <w:rPr>
          <w:b/>
          <w:bCs/>
          <w:iCs/>
          <w:lang w:val="lt-LT"/>
        </w:rPr>
        <w:t xml:space="preserve"> </w:t>
      </w:r>
      <w:proofErr w:type="spellStart"/>
      <w:r w:rsidRPr="00F65D0B">
        <w:rPr>
          <w:bCs/>
          <w:iCs/>
          <w:lang w:val="lt-LT"/>
        </w:rPr>
        <w:t>gestodeno</w:t>
      </w:r>
      <w:proofErr w:type="spellEnd"/>
      <w:r w:rsidRPr="00F65D0B">
        <w:rPr>
          <w:bCs/>
          <w:iCs/>
          <w:lang w:val="lt-LT"/>
        </w:rPr>
        <w:t xml:space="preserve"> ir </w:t>
      </w:r>
      <w:r w:rsidR="00884D29">
        <w:rPr>
          <w:bCs/>
          <w:iCs/>
          <w:lang w:val="lt-LT"/>
        </w:rPr>
        <w:t>3</w:t>
      </w:r>
      <w:r w:rsidRPr="00F65D0B">
        <w:rPr>
          <w:bCs/>
          <w:iCs/>
          <w:lang w:val="lt-LT"/>
        </w:rPr>
        <w:t>0 </w:t>
      </w:r>
      <w:proofErr w:type="spellStart"/>
      <w:r w:rsidRPr="00F65D0B">
        <w:rPr>
          <w:bCs/>
          <w:iCs/>
          <w:lang w:val="lt-LT"/>
        </w:rPr>
        <w:t>mikrogramų</w:t>
      </w:r>
      <w:proofErr w:type="spellEnd"/>
      <w:r w:rsidRPr="00F65D0B">
        <w:rPr>
          <w:bCs/>
          <w:iCs/>
          <w:lang w:val="lt-LT"/>
        </w:rPr>
        <w:t xml:space="preserve"> </w:t>
      </w:r>
      <w:proofErr w:type="spellStart"/>
      <w:r w:rsidRPr="00F65D0B">
        <w:rPr>
          <w:bCs/>
          <w:iCs/>
          <w:lang w:val="lt-LT"/>
        </w:rPr>
        <w:t>etinilestradiolio</w:t>
      </w:r>
      <w:proofErr w:type="spellEnd"/>
      <w:r w:rsidRPr="00F65D0B">
        <w:rPr>
          <w:bCs/>
          <w:iCs/>
          <w:lang w:val="lt-LT"/>
        </w:rPr>
        <w:t>.</w:t>
      </w:r>
    </w:p>
    <w:p w14:paraId="334D04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B0D69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2428A2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3.</w:t>
      </w:r>
      <w:r w:rsidRPr="00AF103F">
        <w:rPr>
          <w:b/>
          <w:bCs/>
          <w:noProof/>
          <w:lang w:val="lt-LT"/>
        </w:rPr>
        <w:tab/>
        <w:t>PAGALBINIŲ MEDŽIAGŲ SĄRAŠAS</w:t>
      </w:r>
    </w:p>
    <w:p w14:paraId="61378BE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2039CC1" w14:textId="77777777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 xml:space="preserve">Sudėtyje yra laktozės </w:t>
      </w:r>
      <w:proofErr w:type="spellStart"/>
      <w:r w:rsidRPr="00F65D0B">
        <w:rPr>
          <w:bCs/>
          <w:iCs/>
          <w:lang w:val="lt-LT"/>
        </w:rPr>
        <w:t>monohidrato</w:t>
      </w:r>
      <w:proofErr w:type="spellEnd"/>
      <w:r w:rsidRPr="00F65D0B">
        <w:rPr>
          <w:bCs/>
          <w:iCs/>
          <w:lang w:val="lt-LT"/>
        </w:rPr>
        <w:t xml:space="preserve"> ir sacharozės. Daugiau informacijos yra pakuotės lapelyje.</w:t>
      </w:r>
    </w:p>
    <w:p w14:paraId="2982D6D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8813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013081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4.</w:t>
      </w:r>
      <w:r w:rsidRPr="00AF103F">
        <w:rPr>
          <w:b/>
          <w:bCs/>
          <w:noProof/>
          <w:lang w:val="lt-LT"/>
        </w:rPr>
        <w:tab/>
        <w:t>FARMACINĖ FORMA IR KIEKIS PAKUOTĖJE</w:t>
      </w:r>
    </w:p>
    <w:p w14:paraId="3DAEC0CC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4400A1" w14:textId="4131F21F" w:rsidR="00672A2E" w:rsidRPr="00672A2E" w:rsidRDefault="00672A2E" w:rsidP="00672A2E">
      <w:pPr>
        <w:ind w:right="-108"/>
        <w:rPr>
          <w:bCs/>
          <w:iCs/>
          <w:lang w:val="lt-LT"/>
        </w:rPr>
      </w:pPr>
      <w:r>
        <w:rPr>
          <w:bCs/>
          <w:iCs/>
          <w:lang w:val="lt-LT"/>
        </w:rPr>
        <w:t>1</w:t>
      </w:r>
      <w:r w:rsidRPr="00F65D0B">
        <w:rPr>
          <w:bCs/>
          <w:iCs/>
          <w:lang w:val="lt-LT"/>
        </w:rPr>
        <w:t>x21 dengtų tablečių</w:t>
      </w:r>
    </w:p>
    <w:p w14:paraId="20A7875E" w14:textId="2B28F17A" w:rsidR="00BA4096" w:rsidRPr="00672A2E" w:rsidRDefault="00672A2E" w:rsidP="00672A2E">
      <w:pPr>
        <w:ind w:right="-108"/>
        <w:rPr>
          <w:bCs/>
          <w:iCs/>
          <w:lang w:val="lt-LT"/>
        </w:rPr>
      </w:pPr>
      <w:r w:rsidRPr="00672A2E">
        <w:rPr>
          <w:bCs/>
          <w:iCs/>
          <w:highlight w:val="lightGray"/>
          <w:lang w:val="lt-LT"/>
        </w:rPr>
        <w:t>3x21 dengtų tablečių</w:t>
      </w:r>
    </w:p>
    <w:p w14:paraId="1CBB74B1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87EB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33410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5.</w:t>
      </w:r>
      <w:r w:rsidRPr="00AF103F">
        <w:rPr>
          <w:b/>
          <w:bCs/>
          <w:noProof/>
          <w:lang w:val="lt-LT"/>
        </w:rPr>
        <w:tab/>
        <w:t>VARTOJIMO METODAS IR BŪDAS (-AI)</w:t>
      </w:r>
    </w:p>
    <w:p w14:paraId="4311190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7261985" w14:textId="77777777" w:rsidR="00BA4658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Vartoti per burną.</w:t>
      </w:r>
    </w:p>
    <w:p w14:paraId="6BADE912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Prieš vartojimą perskaitykite pakuotės lapelį.</w:t>
      </w:r>
    </w:p>
    <w:p w14:paraId="09D33BA6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A3F63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289A0E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6.</w:t>
      </w:r>
      <w:r w:rsidRPr="00AF103F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08AAE64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50E772" w14:textId="77777777" w:rsidR="00BA4658" w:rsidRPr="00AF103F" w:rsidRDefault="006D29DD" w:rsidP="00BA4658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AF103F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7DCBB5F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117FE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63B3FB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7.</w:t>
      </w:r>
      <w:r w:rsidRPr="00AF103F">
        <w:rPr>
          <w:b/>
          <w:bCs/>
          <w:noProof/>
          <w:lang w:val="lt-LT"/>
        </w:rPr>
        <w:tab/>
        <w:t>KITAS (-I) SPECIALUS (-ŪS) ĮSPĖJIMAS (-AI) (JEI REIKIA)</w:t>
      </w:r>
    </w:p>
    <w:p w14:paraId="40FC647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A749F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5CCE0DF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8.</w:t>
      </w:r>
      <w:r w:rsidRPr="00AF103F">
        <w:rPr>
          <w:b/>
          <w:bCs/>
          <w:noProof/>
          <w:lang w:val="lt-LT"/>
        </w:rPr>
        <w:tab/>
        <w:t>TINKAMUMO LAIKAS</w:t>
      </w:r>
    </w:p>
    <w:p w14:paraId="1FDB8C9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4ACBAC5" w14:textId="6BC340A7" w:rsidR="00BA4658" w:rsidRPr="00AF103F" w:rsidRDefault="00FE58A2" w:rsidP="00BA4658">
      <w:pPr>
        <w:rPr>
          <w:noProof/>
          <w:lang w:val="lt-LT"/>
        </w:rPr>
      </w:pPr>
      <w:r>
        <w:rPr>
          <w:noProof/>
          <w:lang w:val="lt-LT"/>
        </w:rPr>
        <w:t xml:space="preserve">EXP: </w:t>
      </w:r>
      <w:r w:rsidR="006D29DD" w:rsidRPr="00FE58A2">
        <w:rPr>
          <w:noProof/>
          <w:highlight w:val="lightGray"/>
          <w:lang w:val="lt-LT"/>
        </w:rPr>
        <w:t>MMMM</w:t>
      </w:r>
      <w:r w:rsidRPr="00FE58A2">
        <w:rPr>
          <w:noProof/>
          <w:highlight w:val="lightGray"/>
          <w:lang w:val="lt-LT"/>
        </w:rPr>
        <w:t xml:space="preserve"> mm</w:t>
      </w:r>
    </w:p>
    <w:p w14:paraId="3185E977" w14:textId="77777777" w:rsidR="00BA4658" w:rsidRPr="00AF103F" w:rsidRDefault="00BA4658" w:rsidP="00BA4658">
      <w:pPr>
        <w:rPr>
          <w:noProof/>
          <w:lang w:val="lt-LT"/>
        </w:rPr>
      </w:pPr>
    </w:p>
    <w:p w14:paraId="795A42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82FD36" w14:textId="4AB4FBA6" w:rsidR="00BA4658" w:rsidRPr="00FE58A2" w:rsidRDefault="006D29DD" w:rsidP="00F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9.</w:t>
      </w:r>
      <w:r w:rsidRPr="00AF103F">
        <w:rPr>
          <w:b/>
          <w:bCs/>
          <w:noProof/>
          <w:lang w:val="lt-LT"/>
        </w:rPr>
        <w:tab/>
      </w:r>
      <w:r w:rsidRPr="00951FAC">
        <w:rPr>
          <w:b/>
          <w:bCs/>
          <w:noProof/>
          <w:lang w:val="lt-LT"/>
        </w:rPr>
        <w:t>SPECIALIOS</w:t>
      </w:r>
      <w:r w:rsidRPr="00AF103F">
        <w:rPr>
          <w:b/>
          <w:bCs/>
          <w:caps/>
          <w:noProof/>
          <w:lang w:val="lt-LT"/>
        </w:rPr>
        <w:t xml:space="preserve"> laikymo sąlygos</w:t>
      </w:r>
    </w:p>
    <w:p w14:paraId="5538EF5C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4C4BFA3" w14:textId="7ECB5FEC" w:rsidR="00672A2E" w:rsidRPr="00F65D0B" w:rsidRDefault="00672A2E" w:rsidP="00672A2E">
      <w:pPr>
        <w:ind w:right="-108"/>
        <w:rPr>
          <w:bCs/>
          <w:iCs/>
          <w:lang w:val="lt-LT"/>
        </w:rPr>
      </w:pPr>
      <w:r w:rsidRPr="00F65D0B">
        <w:rPr>
          <w:bCs/>
          <w:iCs/>
          <w:lang w:val="lt-LT"/>
        </w:rPr>
        <w:t>Laikyti žemesnėje kaip 25 ºC temperatūroje. Laikyti gamintojo pakuotėje, kad vaistas būtų apsaugotas nuo šviesos ir drėgmės.</w:t>
      </w:r>
    </w:p>
    <w:p w14:paraId="0443883F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2B5EF63" w14:textId="77777777" w:rsidR="007F40F6" w:rsidRPr="00AF103F" w:rsidRDefault="007F40F6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DCE9AF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10.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specialios atsargumo priemonės DĖL NESUVARTOTO VAISTINIO PREPARATO AR JO ATLIEK</w:t>
      </w:r>
      <w:r w:rsidRPr="00AF103F">
        <w:rPr>
          <w:b/>
          <w:bCs/>
          <w:noProof/>
          <w:lang w:val="lt-LT"/>
        </w:rPr>
        <w:t>Ų</w:t>
      </w:r>
      <w:r w:rsidRPr="00AF103F">
        <w:rPr>
          <w:caps/>
          <w:noProof/>
          <w:lang w:val="lt-LT"/>
        </w:rPr>
        <w:t xml:space="preserve"> </w:t>
      </w:r>
      <w:r w:rsidRPr="00AF103F">
        <w:rPr>
          <w:b/>
          <w:bCs/>
          <w:caps/>
          <w:noProof/>
          <w:lang w:val="lt-LT"/>
        </w:rPr>
        <w:t>TVARKYMO (jei reikia)</w:t>
      </w:r>
    </w:p>
    <w:p w14:paraId="6A1C243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A7139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A6B8F5" w14:textId="4EB7942D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11.</w:t>
      </w:r>
      <w:r w:rsidRPr="00AF103F">
        <w:rPr>
          <w:b/>
          <w:bCs/>
          <w:noProof/>
          <w:lang w:val="lt-LT"/>
        </w:rPr>
        <w:tab/>
      </w:r>
      <w:r w:rsidR="003E7354" w:rsidRPr="00B0727F">
        <w:rPr>
          <w:b/>
        </w:rPr>
        <w:t>LYGIAGRETUS IMPORTUOTOJAS</w:t>
      </w:r>
    </w:p>
    <w:p w14:paraId="1F125E9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AAC383" w14:textId="77777777" w:rsidR="003E7354" w:rsidRPr="007D6ED9" w:rsidRDefault="003E7354" w:rsidP="003E7354">
      <w:proofErr w:type="spellStart"/>
      <w:r w:rsidRPr="00B0727F">
        <w:t>Lygiagretus</w:t>
      </w:r>
      <w:proofErr w:type="spellEnd"/>
      <w:r w:rsidRPr="00B0727F">
        <w:t xml:space="preserve"> </w:t>
      </w:r>
      <w:proofErr w:type="spellStart"/>
      <w:r w:rsidRPr="00B0727F">
        <w:t>importuotojas</w:t>
      </w:r>
      <w:proofErr w:type="spellEnd"/>
      <w:r w:rsidRPr="00B0727F">
        <w:t xml:space="preserve"> UAB „Lex </w:t>
      </w:r>
      <w:proofErr w:type="spellStart"/>
      <w:proofErr w:type="gramStart"/>
      <w:r w:rsidRPr="00B0727F">
        <w:t>ano</w:t>
      </w:r>
      <w:proofErr w:type="spellEnd"/>
      <w:r w:rsidRPr="00B0727F">
        <w:t>“</w:t>
      </w:r>
      <w:proofErr w:type="gramEnd"/>
      <w:r w:rsidRPr="00B0727F">
        <w:rPr>
          <w:highlight w:val="lightGray"/>
        </w:rPr>
        <w:t xml:space="preserve">, </w:t>
      </w:r>
      <w:proofErr w:type="spellStart"/>
      <w:r w:rsidRPr="00B0727F">
        <w:rPr>
          <w:highlight w:val="lightGray"/>
        </w:rPr>
        <w:t>Naugarduko</w:t>
      </w:r>
      <w:proofErr w:type="spellEnd"/>
      <w:r w:rsidRPr="00B0727F">
        <w:rPr>
          <w:highlight w:val="lightGray"/>
        </w:rPr>
        <w:t xml:space="preserve"> g. 3, LT-03231 Vilnius, </w:t>
      </w:r>
      <w:proofErr w:type="spellStart"/>
      <w:r w:rsidRPr="00B0727F">
        <w:rPr>
          <w:highlight w:val="lightGray"/>
        </w:rPr>
        <w:t>Lietuva</w:t>
      </w:r>
      <w:proofErr w:type="spellEnd"/>
    </w:p>
    <w:p w14:paraId="027BD6C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EBF02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69E4A9" w14:textId="2A6C0B38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12.</w:t>
      </w:r>
      <w:r w:rsidRPr="00AF103F">
        <w:rPr>
          <w:b/>
          <w:bCs/>
          <w:noProof/>
          <w:lang w:val="lt-LT"/>
        </w:rPr>
        <w:tab/>
      </w:r>
      <w:r w:rsidR="003E7354" w:rsidRPr="008532B9">
        <w:rPr>
          <w:b/>
          <w:lang w:val="it-IT"/>
        </w:rPr>
        <w:t>LYGIAGRETAUS IMPORTO LEIDIMO NUMERIS</w:t>
      </w:r>
      <w:r w:rsidR="00E17D55">
        <w:rPr>
          <w:b/>
          <w:lang w:val="it-IT"/>
        </w:rPr>
        <w:t xml:space="preserve"> (-IAI)</w:t>
      </w:r>
    </w:p>
    <w:p w14:paraId="127610F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1D8FDC0" w14:textId="37ACE65F" w:rsidR="00ED4CFD" w:rsidRDefault="00ED4CFD" w:rsidP="00BA4658">
      <w:pPr>
        <w:tabs>
          <w:tab w:val="clear" w:pos="567"/>
        </w:tabs>
        <w:spacing w:line="240" w:lineRule="auto"/>
      </w:pPr>
      <w:r w:rsidRPr="009941DF">
        <w:t>LT/L/23/2027/001</w:t>
      </w:r>
    </w:p>
    <w:p w14:paraId="68725E5E" w14:textId="59827AE0" w:rsidR="00ED4CFD" w:rsidRPr="00AF103F" w:rsidRDefault="00ED4CF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9941DF">
        <w:t>LT/L/23/2027/00</w:t>
      </w:r>
      <w:r>
        <w:t>2</w:t>
      </w:r>
    </w:p>
    <w:p w14:paraId="05E77061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ACEEEBD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13.</w:t>
      </w:r>
      <w:r w:rsidRPr="00AF103F">
        <w:rPr>
          <w:b/>
          <w:bCs/>
          <w:noProof/>
          <w:lang w:val="lt-LT"/>
        </w:rPr>
        <w:tab/>
        <w:t>SERIJOS NUMERIS</w:t>
      </w:r>
    </w:p>
    <w:p w14:paraId="0FA996AA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7805AE9A" w14:textId="54C4D9BF" w:rsidR="00BA4658" w:rsidRPr="00AF103F" w:rsidRDefault="003E7354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Lot:</w:t>
      </w:r>
    </w:p>
    <w:p w14:paraId="0D0848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D7E82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2F16CC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14.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lang w:val="lt-LT"/>
        </w:rPr>
        <w:t>PARDAVIMO (IŠDAVIMO) TVARKA</w:t>
      </w:r>
      <w:r w:rsidRPr="00AF103F">
        <w:rPr>
          <w:b/>
          <w:bCs/>
          <w:caps/>
          <w:noProof/>
          <w:lang w:val="lt-LT"/>
        </w:rPr>
        <w:t xml:space="preserve"> </w:t>
      </w:r>
    </w:p>
    <w:p w14:paraId="22E6842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699E8C" w14:textId="77777777" w:rsidR="00BA4658" w:rsidRPr="00AF103F" w:rsidRDefault="006D29DD" w:rsidP="00BA4658">
      <w:pPr>
        <w:ind w:left="567" w:hanging="567"/>
        <w:rPr>
          <w:noProof/>
          <w:lang w:val="lt-LT"/>
        </w:rPr>
      </w:pPr>
      <w:r w:rsidRPr="00AF103F">
        <w:rPr>
          <w:noProof/>
          <w:lang w:val="lt-LT"/>
        </w:rPr>
        <w:t>Receptinis vaistas.</w:t>
      </w:r>
    </w:p>
    <w:p w14:paraId="6EF41F6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6665C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5B489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15.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vartojimo instrukcijA</w:t>
      </w:r>
    </w:p>
    <w:p w14:paraId="65FD16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53708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10C5B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16.</w:t>
      </w:r>
      <w:r w:rsidRPr="00AF103F">
        <w:rPr>
          <w:b/>
          <w:bCs/>
          <w:noProof/>
          <w:lang w:val="lt-LT"/>
        </w:rPr>
        <w:tab/>
        <w:t>INFORMACIJA BRAILIO RAŠTU</w:t>
      </w:r>
    </w:p>
    <w:p w14:paraId="0B7D825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D897EFE" w14:textId="11CB1F63" w:rsidR="0045241A" w:rsidRPr="00F65D0B" w:rsidRDefault="00E17D55" w:rsidP="0045241A">
      <w:pPr>
        <w:ind w:right="-108"/>
        <w:rPr>
          <w:bCs/>
          <w:iCs/>
          <w:lang w:val="lt-LT"/>
        </w:rPr>
      </w:pPr>
      <w:proofErr w:type="spellStart"/>
      <w:r>
        <w:rPr>
          <w:bCs/>
          <w:iCs/>
          <w:lang w:val="lt-LT"/>
        </w:rPr>
        <w:t>l</w:t>
      </w:r>
      <w:r w:rsidR="0045241A" w:rsidRPr="00F65D0B">
        <w:rPr>
          <w:bCs/>
          <w:iCs/>
          <w:lang w:val="lt-LT"/>
        </w:rPr>
        <w:t>indynette</w:t>
      </w:r>
      <w:proofErr w:type="spellEnd"/>
      <w:r w:rsidR="00F01007">
        <w:rPr>
          <w:bCs/>
          <w:iCs/>
          <w:lang w:val="lt-LT"/>
        </w:rPr>
        <w:t xml:space="preserve"> 30</w:t>
      </w:r>
      <w:r w:rsidR="0045241A" w:rsidRPr="00F65D0B">
        <w:rPr>
          <w:bCs/>
          <w:iCs/>
          <w:lang w:val="lt-LT"/>
        </w:rPr>
        <w:t xml:space="preserve"> 75/</w:t>
      </w:r>
      <w:r w:rsidR="00884D29">
        <w:rPr>
          <w:bCs/>
          <w:iCs/>
          <w:lang w:val="lt-LT"/>
        </w:rPr>
        <w:t>3</w:t>
      </w:r>
      <w:r w:rsidR="0045241A" w:rsidRPr="00F65D0B">
        <w:rPr>
          <w:bCs/>
          <w:iCs/>
          <w:lang w:val="lt-LT"/>
        </w:rPr>
        <w:t>0 </w:t>
      </w:r>
      <w:proofErr w:type="spellStart"/>
      <w:r w:rsidR="0045241A" w:rsidRPr="00F65D0B">
        <w:rPr>
          <w:bCs/>
          <w:iCs/>
          <w:lang w:val="lt-LT"/>
        </w:rPr>
        <w:t>mcg</w:t>
      </w:r>
      <w:proofErr w:type="spellEnd"/>
    </w:p>
    <w:p w14:paraId="07DF164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653A4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91235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17.</w:t>
      </w:r>
      <w:r w:rsidRPr="000A6213">
        <w:rPr>
          <w:b/>
          <w:lang w:val="lt-LT"/>
        </w:rPr>
        <w:tab/>
        <w:t>UNIKALUS IDENTIFIKATORIUS – 2D BRŪKŠNINIS KODAS</w:t>
      </w:r>
    </w:p>
    <w:p w14:paraId="61BC2403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09BE801A" w14:textId="77777777" w:rsidR="00BA4658" w:rsidRPr="000A6213" w:rsidRDefault="006D29DD" w:rsidP="00BA4658">
      <w:pPr>
        <w:spacing w:line="240" w:lineRule="auto"/>
        <w:rPr>
          <w:shd w:val="clear" w:color="auto" w:fill="CCCCCC"/>
          <w:lang w:val="lt-LT"/>
        </w:rPr>
      </w:pPr>
      <w:r w:rsidRPr="000A6213">
        <w:rPr>
          <w:highlight w:val="lightGray"/>
          <w:lang w:val="lt-LT"/>
        </w:rPr>
        <w:t>2D brūkšninis kodas su nurodytu unikaliu identifikatoriumi.</w:t>
      </w:r>
    </w:p>
    <w:p w14:paraId="6C452655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33DC7042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2ACB64AD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18.</w:t>
      </w:r>
      <w:r w:rsidRPr="000A6213">
        <w:rPr>
          <w:b/>
          <w:lang w:val="lt-LT"/>
        </w:rPr>
        <w:tab/>
        <w:t>UNIKALUS IDENTIFIKATORIUS – ŽMONĖMS SUPRANTAMI DUOMENYS</w:t>
      </w:r>
    </w:p>
    <w:p w14:paraId="57E20C60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16019C50" w14:textId="77777777" w:rsidR="00BA4658" w:rsidRPr="000A6213" w:rsidRDefault="006D29DD" w:rsidP="00BA4658">
      <w:pPr>
        <w:rPr>
          <w:color w:val="008000"/>
          <w:lang w:val="lt-LT"/>
        </w:rPr>
      </w:pPr>
      <w:r w:rsidRPr="000A6213">
        <w:rPr>
          <w:lang w:val="lt-LT"/>
        </w:rPr>
        <w:t>PC:</w:t>
      </w:r>
    </w:p>
    <w:p w14:paraId="56D66FF2" w14:textId="77777777" w:rsidR="00BA4658" w:rsidRPr="000A6213" w:rsidRDefault="006D29DD" w:rsidP="00BA4658">
      <w:pPr>
        <w:rPr>
          <w:lang w:val="lt-LT"/>
        </w:rPr>
      </w:pPr>
      <w:r w:rsidRPr="000A6213">
        <w:rPr>
          <w:lang w:val="lt-LT"/>
        </w:rPr>
        <w:t>SN:</w:t>
      </w:r>
    </w:p>
    <w:p w14:paraId="7B916A4E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FE58A2">
        <w:rPr>
          <w:highlight w:val="lightGray"/>
          <w:lang w:val="lt-LT"/>
        </w:rPr>
        <w:t>NN:</w:t>
      </w:r>
    </w:p>
    <w:p w14:paraId="14A838E9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5EA2939" w14:textId="77777777" w:rsidR="003E7354" w:rsidRPr="008532B9" w:rsidRDefault="003E7354" w:rsidP="003E7354">
      <w:pPr>
        <w:rPr>
          <w:b/>
          <w:lang w:val="lt-LT"/>
        </w:rPr>
      </w:pPr>
      <w:r w:rsidRPr="008532B9">
        <w:rPr>
          <w:b/>
          <w:lang w:val="lt-LT"/>
        </w:rPr>
        <w:t>---------------------------------------------------------------------------------------------------------------------------</w:t>
      </w:r>
    </w:p>
    <w:p w14:paraId="01394FE4" w14:textId="52C746BF" w:rsidR="0045241A" w:rsidRPr="00350270" w:rsidRDefault="003E7354" w:rsidP="0045241A">
      <w:pPr>
        <w:rPr>
          <w:lang w:val="lt-LT"/>
        </w:rPr>
      </w:pPr>
      <w:r>
        <w:rPr>
          <w:noProof/>
          <w:lang w:val="lt-LT"/>
        </w:rPr>
        <w:t>Gamintoja</w:t>
      </w:r>
      <w:r w:rsidR="0045241A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proofErr w:type="spellStart"/>
      <w:r w:rsidR="0045241A" w:rsidRPr="00350270">
        <w:rPr>
          <w:iCs/>
          <w:lang w:val="lt-LT"/>
        </w:rPr>
        <w:t>Gedeon</w:t>
      </w:r>
      <w:proofErr w:type="spellEnd"/>
      <w:r w:rsidR="0045241A" w:rsidRPr="00350270">
        <w:rPr>
          <w:iCs/>
          <w:lang w:val="lt-LT"/>
        </w:rPr>
        <w:t xml:space="preserve"> </w:t>
      </w:r>
      <w:proofErr w:type="spellStart"/>
      <w:r w:rsidR="0045241A" w:rsidRPr="00350270">
        <w:rPr>
          <w:iCs/>
          <w:lang w:val="lt-LT"/>
        </w:rPr>
        <w:t>Richter</w:t>
      </w:r>
      <w:proofErr w:type="spellEnd"/>
      <w:r w:rsidR="0045241A" w:rsidRPr="00350270">
        <w:rPr>
          <w:iCs/>
          <w:lang w:val="lt-LT"/>
        </w:rPr>
        <w:t xml:space="preserve"> </w:t>
      </w:r>
      <w:proofErr w:type="spellStart"/>
      <w:r w:rsidR="0045241A" w:rsidRPr="00350270">
        <w:rPr>
          <w:lang w:val="lt-LT"/>
        </w:rPr>
        <w:t>Plc</w:t>
      </w:r>
      <w:proofErr w:type="spellEnd"/>
      <w:r w:rsidR="0045241A" w:rsidRPr="00350270">
        <w:rPr>
          <w:lang w:val="lt-LT"/>
        </w:rPr>
        <w:t xml:space="preserve">., </w:t>
      </w:r>
      <w:proofErr w:type="spellStart"/>
      <w:r w:rsidR="0045241A" w:rsidRPr="00350270">
        <w:rPr>
          <w:lang w:val="lt-LT"/>
        </w:rPr>
        <w:t>Gyömrői</w:t>
      </w:r>
      <w:proofErr w:type="spellEnd"/>
      <w:r w:rsidR="0045241A" w:rsidRPr="00350270">
        <w:rPr>
          <w:lang w:val="lt-LT"/>
        </w:rPr>
        <w:t xml:space="preserve"> </w:t>
      </w:r>
      <w:proofErr w:type="spellStart"/>
      <w:r w:rsidR="0045241A" w:rsidRPr="00350270">
        <w:rPr>
          <w:lang w:val="lt-LT"/>
        </w:rPr>
        <w:t>ut</w:t>
      </w:r>
      <w:proofErr w:type="spellEnd"/>
      <w:r w:rsidR="0045241A" w:rsidRPr="00350270">
        <w:rPr>
          <w:lang w:val="lt-LT"/>
        </w:rPr>
        <w:t xml:space="preserve"> 19 – 21, </w:t>
      </w:r>
      <w:proofErr w:type="spellStart"/>
      <w:r w:rsidR="0045241A" w:rsidRPr="00350270">
        <w:rPr>
          <w:lang w:val="lt-LT"/>
        </w:rPr>
        <w:t>Budapest</w:t>
      </w:r>
      <w:proofErr w:type="spellEnd"/>
      <w:r w:rsidR="0045241A" w:rsidRPr="00350270">
        <w:rPr>
          <w:lang w:val="lt-LT"/>
        </w:rPr>
        <w:t>, Vengrija</w:t>
      </w:r>
    </w:p>
    <w:p w14:paraId="1A49BC32" w14:textId="77777777" w:rsidR="003E7354" w:rsidRPr="008532B9" w:rsidRDefault="003E7354" w:rsidP="003E7354">
      <w:pPr>
        <w:autoSpaceDE w:val="0"/>
        <w:autoSpaceDN w:val="0"/>
        <w:adjustRightInd w:val="0"/>
        <w:rPr>
          <w:lang w:val="lt-LT"/>
        </w:rPr>
      </w:pPr>
    </w:p>
    <w:p w14:paraId="2312628A" w14:textId="3E142022" w:rsidR="00CE1C93" w:rsidRPr="00B213BB" w:rsidRDefault="00CE1C93" w:rsidP="00CE1C93">
      <w:pPr>
        <w:pStyle w:val="BTEMEASMCA"/>
      </w:pPr>
      <w:r>
        <w:t>Perpak</w:t>
      </w:r>
      <w:r w:rsidR="00B213BB">
        <w:t xml:space="preserve">avo </w:t>
      </w:r>
      <w:r w:rsidRPr="00F2718F">
        <w:rPr>
          <w:highlight w:val="lightGray"/>
        </w:rPr>
        <w:t xml:space="preserve">Lietuvos ir Norvegijos UAB „Norfachema“, Vytauto g. 6, LT-55175 Jonava, Lietuva </w:t>
      </w:r>
    </w:p>
    <w:p w14:paraId="292C1AF7" w14:textId="77777777" w:rsidR="00CE1C93" w:rsidRPr="00F2718F" w:rsidRDefault="00CE1C93" w:rsidP="00CE1C93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27F3C2E9" w14:textId="77777777" w:rsidR="00CE1C93" w:rsidRDefault="00CE1C93" w:rsidP="00CE1C93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4D893FB8" w14:textId="77777777" w:rsidR="00CE1C93" w:rsidRDefault="00CE1C93" w:rsidP="00CE1C93">
      <w:pPr>
        <w:pStyle w:val="BTEMEASMCA"/>
      </w:pPr>
    </w:p>
    <w:p w14:paraId="255E5A96" w14:textId="77777777" w:rsidR="00CE1C93" w:rsidRDefault="00CE1C93" w:rsidP="00CE1C93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3AF3F657" w14:textId="6CAF40B8" w:rsidR="00BA4658" w:rsidRPr="008532B9" w:rsidRDefault="00BA4658" w:rsidP="003E7354">
      <w:pPr>
        <w:autoSpaceDE w:val="0"/>
        <w:autoSpaceDN w:val="0"/>
        <w:adjustRightInd w:val="0"/>
        <w:rPr>
          <w:rFonts w:cs="TimesNewRomanPSMT"/>
          <w:lang w:val="lt-LT"/>
        </w:rPr>
      </w:pPr>
    </w:p>
    <w:p w14:paraId="32E33B53" w14:textId="72E9B90C" w:rsidR="00CE1C93" w:rsidRPr="0045241A" w:rsidRDefault="0045241A" w:rsidP="0045241A">
      <w:pPr>
        <w:rPr>
          <w:lang w:val="lt-LT"/>
        </w:rPr>
      </w:pPr>
      <w:r w:rsidRPr="008532B9">
        <w:rPr>
          <w:i/>
          <w:iCs/>
          <w:lang w:val="lt-LT"/>
        </w:rPr>
        <w:t xml:space="preserve">Lygiagrečiai importuojamas vaistas nuo referencinio vaisto skiriasi: pagalbinėmis medžiagomis (lygiagrečiai importuojamo vaisto tabletės dangale papildomai yra </w:t>
      </w:r>
      <w:proofErr w:type="spellStart"/>
      <w:r w:rsidRPr="008532B9">
        <w:rPr>
          <w:i/>
          <w:iCs/>
          <w:lang w:val="lt-LT"/>
        </w:rPr>
        <w:t>povidonas</w:t>
      </w:r>
      <w:proofErr w:type="spellEnd"/>
      <w:r w:rsidRPr="008532B9">
        <w:rPr>
          <w:i/>
          <w:iCs/>
          <w:lang w:val="lt-LT"/>
        </w:rPr>
        <w:t xml:space="preserve"> K90), pakuočių dydžiu (lygiagrečiai importuojamas vaistas papildomai tiekiamas pakuotėje N</w:t>
      </w:r>
      <w:r w:rsidR="008532B9">
        <w:rPr>
          <w:i/>
          <w:iCs/>
          <w:lang w:val="lt-LT"/>
        </w:rPr>
        <w:t>1</w:t>
      </w:r>
      <w:r w:rsidRPr="008532B9">
        <w:rPr>
          <w:i/>
          <w:iCs/>
          <w:lang w:val="lt-LT"/>
        </w:rPr>
        <w:t>x21).</w:t>
      </w:r>
    </w:p>
    <w:p w14:paraId="1B293015" w14:textId="3F758494" w:rsidR="00CE1C93" w:rsidRPr="008532B9" w:rsidRDefault="00CE1C93">
      <w:pPr>
        <w:tabs>
          <w:tab w:val="clear" w:pos="567"/>
        </w:tabs>
        <w:spacing w:line="240" w:lineRule="auto"/>
        <w:rPr>
          <w:rFonts w:cs="TimesNewRomanPSMT"/>
          <w:lang w:val="lt-LT"/>
        </w:rPr>
      </w:pPr>
      <w:r w:rsidRPr="008532B9">
        <w:rPr>
          <w:rFonts w:cs="TimesNewRomanPSMT"/>
          <w:lang w:val="lt-LT"/>
        </w:rPr>
        <w:lastRenderedPageBreak/>
        <w:br w:type="page"/>
      </w:r>
    </w:p>
    <w:p w14:paraId="5EFAC043" w14:textId="091A4BE5" w:rsidR="00CE1C93" w:rsidRPr="008532B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lang w:val="lt-LT"/>
        </w:rPr>
      </w:pPr>
      <w:bookmarkStart w:id="0" w:name="_Hlk131601799"/>
      <w:r w:rsidRPr="008532B9">
        <w:rPr>
          <w:b/>
          <w:caps/>
          <w:lang w:val="lt-LT"/>
        </w:rPr>
        <w:lastRenderedPageBreak/>
        <w:t xml:space="preserve">Minimali informacija </w:t>
      </w:r>
      <w:r w:rsidR="0045241A" w:rsidRPr="00F65D0B">
        <w:rPr>
          <w:b/>
          <w:caps/>
          <w:noProof/>
          <w:lang w:val="lt-LT"/>
        </w:rPr>
        <w:t xml:space="preserve">ant </w:t>
      </w:r>
      <w:r w:rsidR="0045241A" w:rsidRPr="00F65D0B">
        <w:rPr>
          <w:b/>
          <w:noProof/>
          <w:lang w:val="lt-LT"/>
        </w:rPr>
        <w:t>LIZDINIŲ PLOKŠTELIŲ ARBA DVISLUOKSNIŲ JUOSTELIŲ</w:t>
      </w:r>
    </w:p>
    <w:p w14:paraId="54AEBACE" w14:textId="77777777" w:rsidR="00CE1C93" w:rsidRPr="008532B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lt-LT"/>
        </w:rPr>
      </w:pPr>
    </w:p>
    <w:p w14:paraId="4E416353" w14:textId="5F7A68A4" w:rsidR="00CE1C93" w:rsidRPr="008532B9" w:rsidRDefault="009E1D6C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  <w:r w:rsidRPr="008532B9">
        <w:rPr>
          <w:b/>
          <w:caps/>
          <w:lang w:val="it-IT"/>
        </w:rPr>
        <w:t>LIZDINĖ PLOKŠTELĖ</w:t>
      </w:r>
    </w:p>
    <w:p w14:paraId="3D8C55F9" w14:textId="77777777" w:rsidR="00CE1C93" w:rsidRPr="008532B9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BCAFDBC" w14:textId="77777777" w:rsidR="00CE1C93" w:rsidRPr="008532B9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574EBB0" w14:textId="77777777" w:rsidR="00CE1C93" w:rsidRPr="008532B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it-IT"/>
        </w:rPr>
      </w:pPr>
      <w:r w:rsidRPr="008532B9">
        <w:rPr>
          <w:b/>
          <w:caps/>
          <w:lang w:val="it-IT"/>
        </w:rPr>
        <w:t>1.</w:t>
      </w:r>
      <w:r w:rsidRPr="008532B9">
        <w:rPr>
          <w:b/>
          <w:caps/>
          <w:lang w:val="it-IT"/>
        </w:rPr>
        <w:tab/>
        <w:t xml:space="preserve">Vaistinio preparato pavadinimas </w:t>
      </w:r>
    </w:p>
    <w:p w14:paraId="3182A956" w14:textId="77777777" w:rsidR="00CE1C93" w:rsidRPr="008532B9" w:rsidRDefault="00CE1C93" w:rsidP="00CE1C93">
      <w:pPr>
        <w:spacing w:line="240" w:lineRule="auto"/>
        <w:ind w:left="567" w:hanging="567"/>
        <w:rPr>
          <w:lang w:val="it-IT"/>
        </w:rPr>
      </w:pPr>
    </w:p>
    <w:p w14:paraId="06752712" w14:textId="748BF466" w:rsidR="0045241A" w:rsidRPr="0045241A" w:rsidRDefault="0045241A" w:rsidP="0045241A">
      <w:pPr>
        <w:keepNext/>
        <w:jc w:val="both"/>
        <w:outlineLvl w:val="5"/>
        <w:rPr>
          <w:highlight w:val="lightGray"/>
          <w:lang w:val="lt-LT"/>
        </w:rPr>
      </w:pPr>
      <w:proofErr w:type="spellStart"/>
      <w:r w:rsidRPr="0045241A">
        <w:rPr>
          <w:highlight w:val="lightGray"/>
          <w:lang w:val="lt-LT"/>
        </w:rPr>
        <w:t>Lindynette</w:t>
      </w:r>
      <w:proofErr w:type="spellEnd"/>
      <w:r w:rsidRPr="0045241A">
        <w:rPr>
          <w:highlight w:val="lightGray"/>
          <w:lang w:val="lt-LT"/>
        </w:rPr>
        <w:t xml:space="preserve"> </w:t>
      </w:r>
      <w:r w:rsidR="00F01007">
        <w:rPr>
          <w:highlight w:val="lightGray"/>
          <w:lang w:val="lt-LT"/>
        </w:rPr>
        <w:t xml:space="preserve">30 </w:t>
      </w:r>
      <w:r w:rsidRPr="0045241A">
        <w:rPr>
          <w:highlight w:val="lightGray"/>
          <w:lang w:val="lt-LT"/>
        </w:rPr>
        <w:t>75/</w:t>
      </w:r>
      <w:r w:rsidR="00884D29">
        <w:rPr>
          <w:highlight w:val="lightGray"/>
          <w:lang w:val="lt-LT"/>
        </w:rPr>
        <w:t>3</w:t>
      </w:r>
      <w:r w:rsidRPr="0045241A">
        <w:rPr>
          <w:highlight w:val="lightGray"/>
          <w:lang w:val="lt-LT"/>
        </w:rPr>
        <w:t>0 </w:t>
      </w:r>
      <w:proofErr w:type="spellStart"/>
      <w:r w:rsidRPr="0045241A">
        <w:rPr>
          <w:highlight w:val="lightGray"/>
          <w:lang w:val="lt-LT"/>
        </w:rPr>
        <w:t>mikrogramų</w:t>
      </w:r>
      <w:proofErr w:type="spellEnd"/>
      <w:r w:rsidRPr="0045241A">
        <w:rPr>
          <w:highlight w:val="lightGray"/>
          <w:lang w:val="lt-LT"/>
        </w:rPr>
        <w:t xml:space="preserve"> dengtos tabletės</w:t>
      </w:r>
    </w:p>
    <w:p w14:paraId="5768924A" w14:textId="77777777" w:rsidR="0045241A" w:rsidRPr="00AF103F" w:rsidRDefault="0045241A" w:rsidP="0045241A">
      <w:pPr>
        <w:rPr>
          <w:lang w:val="lt-LT"/>
        </w:rPr>
      </w:pPr>
      <w:proofErr w:type="spellStart"/>
      <w:r w:rsidRPr="0045241A">
        <w:rPr>
          <w:highlight w:val="lightGray"/>
          <w:lang w:val="lt-LT"/>
        </w:rPr>
        <w:t>gestodenas</w:t>
      </w:r>
      <w:proofErr w:type="spellEnd"/>
      <w:r w:rsidRPr="0045241A">
        <w:rPr>
          <w:highlight w:val="lightGray"/>
          <w:lang w:val="lt-LT"/>
        </w:rPr>
        <w:t xml:space="preserve"> /</w:t>
      </w:r>
      <w:proofErr w:type="spellStart"/>
      <w:r w:rsidRPr="0045241A">
        <w:rPr>
          <w:highlight w:val="lightGray"/>
          <w:lang w:val="lt-LT"/>
        </w:rPr>
        <w:t>etinilestradiolis</w:t>
      </w:r>
      <w:proofErr w:type="spellEnd"/>
    </w:p>
    <w:p w14:paraId="6DFBEC72" w14:textId="77777777" w:rsidR="00CE1C93" w:rsidRPr="00B63B39" w:rsidRDefault="00CE1C93" w:rsidP="00CE1C93">
      <w:pPr>
        <w:spacing w:line="240" w:lineRule="auto"/>
        <w:ind w:left="567" w:hanging="567"/>
      </w:pPr>
    </w:p>
    <w:p w14:paraId="74AAC673" w14:textId="77777777" w:rsidR="00CE1C93" w:rsidRPr="00B63B39" w:rsidRDefault="00CE1C93" w:rsidP="00CE1C93">
      <w:pPr>
        <w:spacing w:line="240" w:lineRule="auto"/>
        <w:ind w:left="567" w:hanging="567"/>
      </w:pPr>
    </w:p>
    <w:p w14:paraId="568C1F7D" w14:textId="0DBF4A2F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2.</w:t>
      </w:r>
      <w:r w:rsidRPr="00B63B39">
        <w:rPr>
          <w:b/>
        </w:rPr>
        <w:tab/>
      </w:r>
      <w:r w:rsidRPr="00B63B39">
        <w:rPr>
          <w:b/>
          <w:caps/>
        </w:rPr>
        <w:t>LYGIAGRETUS I</w:t>
      </w:r>
      <w:r w:rsidR="00062477">
        <w:rPr>
          <w:b/>
          <w:caps/>
        </w:rPr>
        <w:t>M</w:t>
      </w:r>
      <w:r w:rsidRPr="00B63B39">
        <w:rPr>
          <w:b/>
          <w:caps/>
        </w:rPr>
        <w:t>PORTUOTOJAS</w:t>
      </w:r>
    </w:p>
    <w:p w14:paraId="58A0E609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2FA5C921" w14:textId="77777777" w:rsidR="00CE1C93" w:rsidRPr="00B63B39" w:rsidRDefault="00CE1C93" w:rsidP="00CE1C93">
      <w:pPr>
        <w:spacing w:line="240" w:lineRule="auto"/>
        <w:ind w:left="567" w:hanging="567"/>
      </w:pPr>
    </w:p>
    <w:p w14:paraId="0621B302" w14:textId="77777777" w:rsidR="00CE1C93" w:rsidRDefault="00CE1C93" w:rsidP="00CE1C93">
      <w:pPr>
        <w:spacing w:line="240" w:lineRule="auto"/>
        <w:ind w:left="567" w:hanging="567"/>
      </w:pPr>
      <w:proofErr w:type="gramStart"/>
      <w:r w:rsidRPr="00B63B39">
        <w:rPr>
          <w:highlight w:val="lightGray"/>
        </w:rPr>
        <w:t>UAB ,,Lex</w:t>
      </w:r>
      <w:proofErr w:type="gramEnd"/>
      <w:r w:rsidRPr="00B63B39">
        <w:rPr>
          <w:highlight w:val="lightGray"/>
        </w:rPr>
        <w:t xml:space="preserve"> </w:t>
      </w:r>
      <w:proofErr w:type="spellStart"/>
      <w:r w:rsidRPr="00B63B39">
        <w:rPr>
          <w:highlight w:val="lightGray"/>
        </w:rPr>
        <w:t>ano</w:t>
      </w:r>
      <w:proofErr w:type="spellEnd"/>
      <w:r w:rsidRPr="00B63B39">
        <w:rPr>
          <w:highlight w:val="lightGray"/>
        </w:rPr>
        <w:t>“</w:t>
      </w:r>
    </w:p>
    <w:p w14:paraId="42A76528" w14:textId="77777777" w:rsidR="0045241A" w:rsidRPr="00B63B39" w:rsidRDefault="0045241A" w:rsidP="00CE1C93">
      <w:pPr>
        <w:spacing w:line="240" w:lineRule="auto"/>
        <w:ind w:left="567" w:hanging="567"/>
      </w:pPr>
    </w:p>
    <w:p w14:paraId="55DD1A28" w14:textId="77777777" w:rsidR="00CE1C93" w:rsidRPr="00B63B39" w:rsidRDefault="00CE1C93" w:rsidP="00CE1C93">
      <w:pPr>
        <w:spacing w:line="240" w:lineRule="auto"/>
        <w:ind w:left="567" w:hanging="567"/>
      </w:pPr>
    </w:p>
    <w:p w14:paraId="1E4166D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3.</w:t>
      </w:r>
      <w:r w:rsidRPr="00B63B39">
        <w:rPr>
          <w:b/>
        </w:rPr>
        <w:tab/>
      </w:r>
      <w:r w:rsidRPr="00B63B39">
        <w:rPr>
          <w:b/>
          <w:caps/>
        </w:rPr>
        <w:t>tinkamumo laikas</w:t>
      </w:r>
    </w:p>
    <w:p w14:paraId="4E133F0A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536642EA" w14:textId="77777777" w:rsidR="00CE1C93" w:rsidRPr="00B63B39" w:rsidRDefault="00CE1C93" w:rsidP="00CE1C93">
      <w:pPr>
        <w:spacing w:line="240" w:lineRule="auto"/>
        <w:ind w:left="567" w:hanging="567"/>
      </w:pPr>
    </w:p>
    <w:p w14:paraId="1521F483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EXP:</w:t>
      </w:r>
    </w:p>
    <w:p w14:paraId="52ADEF79" w14:textId="77777777" w:rsidR="00CE1C93" w:rsidRPr="00B63B39" w:rsidRDefault="00CE1C93" w:rsidP="00CE1C93">
      <w:pPr>
        <w:spacing w:line="240" w:lineRule="auto"/>
        <w:ind w:left="567" w:hanging="567"/>
      </w:pPr>
    </w:p>
    <w:p w14:paraId="75C8E366" w14:textId="77777777" w:rsidR="00CE1C93" w:rsidRPr="00B63B39" w:rsidRDefault="00CE1C93" w:rsidP="00CE1C93">
      <w:pPr>
        <w:spacing w:line="240" w:lineRule="auto"/>
        <w:ind w:left="567" w:hanging="567"/>
      </w:pPr>
    </w:p>
    <w:p w14:paraId="36C8B63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4D03470D" w14:textId="77777777" w:rsidR="00CE1C93" w:rsidRPr="00B63B39" w:rsidRDefault="00CE1C93" w:rsidP="00CE1C93">
      <w:pPr>
        <w:spacing w:line="240" w:lineRule="auto"/>
        <w:ind w:left="567" w:hanging="567"/>
        <w:outlineLvl w:val="0"/>
        <w:rPr>
          <w:highlight w:val="lightGray"/>
        </w:rPr>
      </w:pPr>
    </w:p>
    <w:p w14:paraId="11C9AD38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Lot:</w:t>
      </w:r>
    </w:p>
    <w:p w14:paraId="0106FB9D" w14:textId="77777777" w:rsidR="00CE1C93" w:rsidRPr="00B63B39" w:rsidRDefault="00CE1C93" w:rsidP="00CE1C93">
      <w:pPr>
        <w:spacing w:line="240" w:lineRule="auto"/>
        <w:ind w:left="567" w:hanging="567"/>
      </w:pPr>
    </w:p>
    <w:p w14:paraId="03EF6758" w14:textId="77777777" w:rsidR="00CE1C93" w:rsidRPr="00B63B39" w:rsidRDefault="00CE1C93" w:rsidP="00CE1C93">
      <w:pPr>
        <w:spacing w:line="240" w:lineRule="auto"/>
        <w:ind w:left="567" w:hanging="567"/>
      </w:pPr>
    </w:p>
    <w:p w14:paraId="125C3C04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  <w:caps/>
        </w:rPr>
        <w:t>5.</w:t>
      </w:r>
      <w:r w:rsidRPr="00B63B39">
        <w:rPr>
          <w:b/>
          <w:caps/>
        </w:rPr>
        <w:tab/>
        <w:t>kita</w:t>
      </w:r>
    </w:p>
    <w:p w14:paraId="77772865" w14:textId="77777777" w:rsidR="00CE1C93" w:rsidRDefault="00CE1C93" w:rsidP="00CE1C93">
      <w:pPr>
        <w:spacing w:line="240" w:lineRule="auto"/>
        <w:ind w:left="567" w:hanging="567"/>
      </w:pPr>
    </w:p>
    <w:p w14:paraId="31559B71" w14:textId="77777777" w:rsidR="00CE1C93" w:rsidRPr="00B63B39" w:rsidRDefault="00CE1C93" w:rsidP="00CE1C93">
      <w:pPr>
        <w:spacing w:line="240" w:lineRule="auto"/>
        <w:ind w:left="567" w:hanging="567"/>
      </w:pPr>
      <w:proofErr w:type="spellStart"/>
      <w:r w:rsidRPr="00B63B39">
        <w:rPr>
          <w:highlight w:val="lightGray"/>
        </w:rPr>
        <w:t>Perpakavimo</w:t>
      </w:r>
      <w:proofErr w:type="spellEnd"/>
      <w:r w:rsidRPr="00B63B39">
        <w:rPr>
          <w:highlight w:val="lightGray"/>
        </w:rPr>
        <w:t xml:space="preserve"> </w:t>
      </w:r>
      <w:proofErr w:type="spellStart"/>
      <w:r w:rsidRPr="00B63B39">
        <w:rPr>
          <w:highlight w:val="lightGray"/>
        </w:rPr>
        <w:t>serija</w:t>
      </w:r>
      <w:proofErr w:type="spellEnd"/>
      <w:r w:rsidRPr="00B63B39">
        <w:rPr>
          <w:highlight w:val="lightGray"/>
        </w:rPr>
        <w:t>:</w:t>
      </w:r>
    </w:p>
    <w:bookmarkEnd w:id="0"/>
    <w:p w14:paraId="1A6C0353" w14:textId="77777777" w:rsidR="00BD7D5D" w:rsidRDefault="00BD7D5D" w:rsidP="003E7354">
      <w:pPr>
        <w:autoSpaceDE w:val="0"/>
        <w:autoSpaceDN w:val="0"/>
        <w:adjustRightInd w:val="0"/>
        <w:rPr>
          <w:rFonts w:cs="TimesNewRomanPSMT"/>
          <w:lang w:val="en-US"/>
        </w:rPr>
      </w:pPr>
    </w:p>
    <w:sectPr w:rsidR="00BD7D5D" w:rsidSect="00EE007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2124" w14:textId="77777777" w:rsidR="00052A65" w:rsidRDefault="00052A65">
      <w:pPr>
        <w:spacing w:line="240" w:lineRule="auto"/>
      </w:pPr>
      <w:r>
        <w:separator/>
      </w:r>
    </w:p>
  </w:endnote>
  <w:endnote w:type="continuationSeparator" w:id="0">
    <w:p w14:paraId="5787C085" w14:textId="77777777" w:rsidR="00052A65" w:rsidRDefault="00052A65">
      <w:pPr>
        <w:spacing w:line="240" w:lineRule="auto"/>
      </w:pPr>
      <w:r>
        <w:continuationSeparator/>
      </w:r>
    </w:p>
  </w:endnote>
  <w:endnote w:type="continuationNotice" w:id="1">
    <w:p w14:paraId="0984EFBA" w14:textId="77777777" w:rsidR="00052A65" w:rsidRDefault="00052A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3746" w14:textId="332B193D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7260">
      <w:rPr>
        <w:rStyle w:val="Puslapionumeris"/>
        <w:noProof/>
      </w:rPr>
      <w:t>4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774" w14:textId="188F0DD2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7260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B26E" w14:textId="77777777" w:rsidR="00052A65" w:rsidRDefault="00052A65">
      <w:pPr>
        <w:spacing w:line="240" w:lineRule="auto"/>
      </w:pPr>
      <w:r>
        <w:separator/>
      </w:r>
    </w:p>
  </w:footnote>
  <w:footnote w:type="continuationSeparator" w:id="0">
    <w:p w14:paraId="319B3455" w14:textId="77777777" w:rsidR="00052A65" w:rsidRDefault="00052A65">
      <w:pPr>
        <w:spacing w:line="240" w:lineRule="auto"/>
      </w:pPr>
      <w:r>
        <w:continuationSeparator/>
      </w:r>
    </w:p>
  </w:footnote>
  <w:footnote w:type="continuationNotice" w:id="1">
    <w:p w14:paraId="114E752B" w14:textId="77777777" w:rsidR="00052A65" w:rsidRDefault="00052A6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47AF"/>
    <w:multiLevelType w:val="hybridMultilevel"/>
    <w:tmpl w:val="064284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B1778"/>
    <w:multiLevelType w:val="hybridMultilevel"/>
    <w:tmpl w:val="0014537C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D3B72"/>
    <w:multiLevelType w:val="hybridMultilevel"/>
    <w:tmpl w:val="902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43844"/>
    <w:multiLevelType w:val="hybridMultilevel"/>
    <w:tmpl w:val="10001D0A"/>
    <w:lvl w:ilvl="0" w:tplc="34D058C2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53087"/>
    <w:multiLevelType w:val="hybridMultilevel"/>
    <w:tmpl w:val="EB269C2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912E55"/>
    <w:multiLevelType w:val="hybridMultilevel"/>
    <w:tmpl w:val="4C44524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402C0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pStyle w:val="BulletInden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77011B"/>
    <w:multiLevelType w:val="hybridMultilevel"/>
    <w:tmpl w:val="502AD1C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F181C"/>
    <w:multiLevelType w:val="hybridMultilevel"/>
    <w:tmpl w:val="48728F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43E1A"/>
    <w:multiLevelType w:val="hybridMultilevel"/>
    <w:tmpl w:val="5322C3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2765C8"/>
    <w:multiLevelType w:val="hybridMultilevel"/>
    <w:tmpl w:val="CFFC9AB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D5469"/>
    <w:multiLevelType w:val="hybridMultilevel"/>
    <w:tmpl w:val="F98E4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7472CF"/>
    <w:multiLevelType w:val="hybridMultilevel"/>
    <w:tmpl w:val="64DE1C8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394A64"/>
    <w:multiLevelType w:val="hybridMultilevel"/>
    <w:tmpl w:val="483E001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EE0815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817A1F"/>
    <w:multiLevelType w:val="hybridMultilevel"/>
    <w:tmpl w:val="9800C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5408E"/>
    <w:multiLevelType w:val="hybridMultilevel"/>
    <w:tmpl w:val="96248BA0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D05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CE1243"/>
    <w:multiLevelType w:val="hybridMultilevel"/>
    <w:tmpl w:val="85F46362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655557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595273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426730014">
    <w:abstractNumId w:val="18"/>
  </w:num>
  <w:num w:numId="4" w16cid:durableId="993217362">
    <w:abstractNumId w:val="10"/>
  </w:num>
  <w:num w:numId="5" w16cid:durableId="941109281">
    <w:abstractNumId w:val="7"/>
  </w:num>
  <w:num w:numId="6" w16cid:durableId="730933110">
    <w:abstractNumId w:val="6"/>
  </w:num>
  <w:num w:numId="7" w16cid:durableId="795828896">
    <w:abstractNumId w:val="20"/>
  </w:num>
  <w:num w:numId="8" w16cid:durableId="1731272199">
    <w:abstractNumId w:val="17"/>
  </w:num>
  <w:num w:numId="9" w16cid:durableId="295646636">
    <w:abstractNumId w:val="9"/>
  </w:num>
  <w:num w:numId="10" w16cid:durableId="1661034432">
    <w:abstractNumId w:val="22"/>
  </w:num>
  <w:num w:numId="11" w16cid:durableId="1947692684">
    <w:abstractNumId w:val="23"/>
  </w:num>
  <w:num w:numId="12" w16cid:durableId="1145708650">
    <w:abstractNumId w:val="2"/>
  </w:num>
  <w:num w:numId="13" w16cid:durableId="725836363">
    <w:abstractNumId w:val="4"/>
  </w:num>
  <w:num w:numId="14" w16cid:durableId="1354842929">
    <w:abstractNumId w:val="14"/>
  </w:num>
  <w:num w:numId="15" w16cid:durableId="256405099">
    <w:abstractNumId w:val="16"/>
  </w:num>
  <w:num w:numId="16" w16cid:durableId="1123232635">
    <w:abstractNumId w:val="15"/>
  </w:num>
  <w:num w:numId="17" w16cid:durableId="2010407383">
    <w:abstractNumId w:val="8"/>
  </w:num>
  <w:num w:numId="18" w16cid:durableId="1908492232">
    <w:abstractNumId w:val="12"/>
  </w:num>
  <w:num w:numId="19" w16cid:durableId="662395656">
    <w:abstractNumId w:val="5"/>
  </w:num>
  <w:num w:numId="20" w16cid:durableId="748618008">
    <w:abstractNumId w:val="1"/>
  </w:num>
  <w:num w:numId="21" w16cid:durableId="639849703">
    <w:abstractNumId w:val="21"/>
  </w:num>
  <w:num w:numId="22" w16cid:durableId="1651862862">
    <w:abstractNumId w:val="11"/>
  </w:num>
  <w:num w:numId="23" w16cid:durableId="446779248">
    <w:abstractNumId w:val="3"/>
  </w:num>
  <w:num w:numId="24" w16cid:durableId="1848517397">
    <w:abstractNumId w:val="19"/>
  </w:num>
  <w:num w:numId="25" w16cid:durableId="2017915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DD"/>
    <w:rsid w:val="00013880"/>
    <w:rsid w:val="00052A65"/>
    <w:rsid w:val="00062477"/>
    <w:rsid w:val="00083184"/>
    <w:rsid w:val="00095773"/>
    <w:rsid w:val="000A6213"/>
    <w:rsid w:val="000C3093"/>
    <w:rsid w:val="000D1AB2"/>
    <w:rsid w:val="00105FC1"/>
    <w:rsid w:val="001343A6"/>
    <w:rsid w:val="001352B6"/>
    <w:rsid w:val="00152390"/>
    <w:rsid w:val="00193343"/>
    <w:rsid w:val="001B30E5"/>
    <w:rsid w:val="001C5D48"/>
    <w:rsid w:val="001D0757"/>
    <w:rsid w:val="001D6A17"/>
    <w:rsid w:val="001E585B"/>
    <w:rsid w:val="0021375D"/>
    <w:rsid w:val="002345A1"/>
    <w:rsid w:val="002636A8"/>
    <w:rsid w:val="00265E3D"/>
    <w:rsid w:val="002918CB"/>
    <w:rsid w:val="002A6573"/>
    <w:rsid w:val="002A7907"/>
    <w:rsid w:val="002D1552"/>
    <w:rsid w:val="002E182E"/>
    <w:rsid w:val="002F6147"/>
    <w:rsid w:val="00303A9B"/>
    <w:rsid w:val="003132C8"/>
    <w:rsid w:val="003454DA"/>
    <w:rsid w:val="0035578E"/>
    <w:rsid w:val="00360670"/>
    <w:rsid w:val="00361425"/>
    <w:rsid w:val="0036686B"/>
    <w:rsid w:val="00375E26"/>
    <w:rsid w:val="00380ACD"/>
    <w:rsid w:val="0038544D"/>
    <w:rsid w:val="003D75A7"/>
    <w:rsid w:val="003E7354"/>
    <w:rsid w:val="003E7553"/>
    <w:rsid w:val="003F2A8E"/>
    <w:rsid w:val="00401384"/>
    <w:rsid w:val="00421FD3"/>
    <w:rsid w:val="0045241A"/>
    <w:rsid w:val="0045751A"/>
    <w:rsid w:val="00481F83"/>
    <w:rsid w:val="004822EE"/>
    <w:rsid w:val="004908C0"/>
    <w:rsid w:val="005125E0"/>
    <w:rsid w:val="00525670"/>
    <w:rsid w:val="00537BDE"/>
    <w:rsid w:val="0054753F"/>
    <w:rsid w:val="005514BF"/>
    <w:rsid w:val="005672C3"/>
    <w:rsid w:val="0057136C"/>
    <w:rsid w:val="00585826"/>
    <w:rsid w:val="00596A48"/>
    <w:rsid w:val="005A21A1"/>
    <w:rsid w:val="005A7F76"/>
    <w:rsid w:val="005C09BB"/>
    <w:rsid w:val="005C6DB3"/>
    <w:rsid w:val="005D14AC"/>
    <w:rsid w:val="006036A1"/>
    <w:rsid w:val="00614DB1"/>
    <w:rsid w:val="00636329"/>
    <w:rsid w:val="00657715"/>
    <w:rsid w:val="00671196"/>
    <w:rsid w:val="00671D7F"/>
    <w:rsid w:val="00672A2E"/>
    <w:rsid w:val="00697985"/>
    <w:rsid w:val="006B07ED"/>
    <w:rsid w:val="006B6F78"/>
    <w:rsid w:val="006C57C2"/>
    <w:rsid w:val="006D29DD"/>
    <w:rsid w:val="006D70D5"/>
    <w:rsid w:val="006D7FEB"/>
    <w:rsid w:val="006F2EC5"/>
    <w:rsid w:val="00705E2D"/>
    <w:rsid w:val="007108F1"/>
    <w:rsid w:val="00715F04"/>
    <w:rsid w:val="00766087"/>
    <w:rsid w:val="00773E9E"/>
    <w:rsid w:val="00791E9C"/>
    <w:rsid w:val="00793464"/>
    <w:rsid w:val="00794B9B"/>
    <w:rsid w:val="007D6FB9"/>
    <w:rsid w:val="007E2F45"/>
    <w:rsid w:val="007E64D6"/>
    <w:rsid w:val="007F0A74"/>
    <w:rsid w:val="007F3141"/>
    <w:rsid w:val="007F40F6"/>
    <w:rsid w:val="008035D9"/>
    <w:rsid w:val="00832BA1"/>
    <w:rsid w:val="008532B9"/>
    <w:rsid w:val="008805A1"/>
    <w:rsid w:val="00884C3B"/>
    <w:rsid w:val="00884D29"/>
    <w:rsid w:val="008B0CD3"/>
    <w:rsid w:val="008D178F"/>
    <w:rsid w:val="008E3336"/>
    <w:rsid w:val="008E4FB7"/>
    <w:rsid w:val="009032C7"/>
    <w:rsid w:val="00912364"/>
    <w:rsid w:val="00917260"/>
    <w:rsid w:val="00917D46"/>
    <w:rsid w:val="00920533"/>
    <w:rsid w:val="00951FAC"/>
    <w:rsid w:val="0095445F"/>
    <w:rsid w:val="00971686"/>
    <w:rsid w:val="00986933"/>
    <w:rsid w:val="00993E9C"/>
    <w:rsid w:val="009A3291"/>
    <w:rsid w:val="009C2F18"/>
    <w:rsid w:val="009C3041"/>
    <w:rsid w:val="009E1D6C"/>
    <w:rsid w:val="009F1423"/>
    <w:rsid w:val="009F1BF1"/>
    <w:rsid w:val="00A01B77"/>
    <w:rsid w:val="00A2149D"/>
    <w:rsid w:val="00A323B9"/>
    <w:rsid w:val="00A42960"/>
    <w:rsid w:val="00A5289E"/>
    <w:rsid w:val="00A7387E"/>
    <w:rsid w:val="00A75B3D"/>
    <w:rsid w:val="00AA437D"/>
    <w:rsid w:val="00AB0CA1"/>
    <w:rsid w:val="00AC5C6F"/>
    <w:rsid w:val="00AF103F"/>
    <w:rsid w:val="00B213BB"/>
    <w:rsid w:val="00B84272"/>
    <w:rsid w:val="00B86C3F"/>
    <w:rsid w:val="00B93AE4"/>
    <w:rsid w:val="00BA4096"/>
    <w:rsid w:val="00BA4658"/>
    <w:rsid w:val="00BC67B0"/>
    <w:rsid w:val="00BC6F9B"/>
    <w:rsid w:val="00BD343F"/>
    <w:rsid w:val="00BD7D5D"/>
    <w:rsid w:val="00BF0056"/>
    <w:rsid w:val="00BF0C36"/>
    <w:rsid w:val="00BF11F8"/>
    <w:rsid w:val="00C21E50"/>
    <w:rsid w:val="00C33E02"/>
    <w:rsid w:val="00C53F06"/>
    <w:rsid w:val="00C576B4"/>
    <w:rsid w:val="00C63705"/>
    <w:rsid w:val="00C646FD"/>
    <w:rsid w:val="00C666F1"/>
    <w:rsid w:val="00CC6463"/>
    <w:rsid w:val="00CC77FE"/>
    <w:rsid w:val="00CE1C93"/>
    <w:rsid w:val="00D2406B"/>
    <w:rsid w:val="00D83EE8"/>
    <w:rsid w:val="00DB667E"/>
    <w:rsid w:val="00DB6FF7"/>
    <w:rsid w:val="00DC4C8E"/>
    <w:rsid w:val="00DD4F98"/>
    <w:rsid w:val="00DE35D1"/>
    <w:rsid w:val="00DE4198"/>
    <w:rsid w:val="00DF743D"/>
    <w:rsid w:val="00E07673"/>
    <w:rsid w:val="00E1274B"/>
    <w:rsid w:val="00E17D55"/>
    <w:rsid w:val="00E376DC"/>
    <w:rsid w:val="00E5093A"/>
    <w:rsid w:val="00E71B8D"/>
    <w:rsid w:val="00E740E5"/>
    <w:rsid w:val="00EB00A8"/>
    <w:rsid w:val="00EC24BD"/>
    <w:rsid w:val="00ED4CFD"/>
    <w:rsid w:val="00ED727A"/>
    <w:rsid w:val="00EE0079"/>
    <w:rsid w:val="00EF2BC9"/>
    <w:rsid w:val="00EF6277"/>
    <w:rsid w:val="00EF672E"/>
    <w:rsid w:val="00F01007"/>
    <w:rsid w:val="00F01623"/>
    <w:rsid w:val="00F02F60"/>
    <w:rsid w:val="00F34AC4"/>
    <w:rsid w:val="00F420C9"/>
    <w:rsid w:val="00F51B86"/>
    <w:rsid w:val="00F8285F"/>
    <w:rsid w:val="00F87B7E"/>
    <w:rsid w:val="00FB5135"/>
    <w:rsid w:val="00FB6D73"/>
    <w:rsid w:val="00FB6FDD"/>
    <w:rsid w:val="00FE58A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129"/>
  <w15:docId w15:val="{9143C532-CF91-4186-A895-F67A8C5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8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585B"/>
    <w:pPr>
      <w:spacing w:before="240" w:after="120"/>
      <w:ind w:left="357" w:hanging="357"/>
      <w:outlineLvl w:val="0"/>
    </w:pPr>
    <w:rPr>
      <w:rFonts w:eastAsia="Calibri"/>
      <w:b/>
      <w:bCs/>
      <w:caps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585B"/>
    <w:pPr>
      <w:keepNext/>
      <w:spacing w:before="240" w:after="60"/>
      <w:outlineLvl w:val="1"/>
    </w:pPr>
    <w:rPr>
      <w:rFonts w:ascii="Helvetica" w:eastAsia="Calibri" w:hAnsi="Helvetica" w:cs="Helvetica"/>
      <w:b/>
      <w:bCs/>
      <w:i/>
      <w:iCs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585B"/>
    <w:pPr>
      <w:keepNext/>
      <w:keepLines/>
      <w:spacing w:before="120" w:after="80"/>
      <w:outlineLvl w:val="2"/>
    </w:pPr>
    <w:rPr>
      <w:rFonts w:eastAsia="Calibri"/>
      <w:b/>
      <w:bCs/>
      <w:kern w:val="28"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585B"/>
    <w:pPr>
      <w:keepNext/>
      <w:jc w:val="both"/>
      <w:outlineLvl w:val="3"/>
    </w:pPr>
    <w:rPr>
      <w:rFonts w:eastAsia="Calibri"/>
      <w:b/>
      <w:bCs/>
      <w:noProof/>
      <w:sz w:val="20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E585B"/>
    <w:pPr>
      <w:keepNext/>
      <w:jc w:val="both"/>
      <w:outlineLvl w:val="4"/>
    </w:pPr>
    <w:rPr>
      <w:rFonts w:eastAsia="Calibri"/>
      <w:noProof/>
      <w:sz w:val="2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outlineLvl w:val="5"/>
    </w:pPr>
    <w:rPr>
      <w:rFonts w:eastAsia="Calibri"/>
      <w:i/>
      <w:iCs/>
      <w:sz w:val="20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Calibri"/>
      <w:i/>
      <w:iCs/>
      <w:sz w:val="20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E585B"/>
    <w:pPr>
      <w:keepNext/>
      <w:ind w:left="567" w:hanging="567"/>
      <w:jc w:val="both"/>
      <w:outlineLvl w:val="7"/>
    </w:pPr>
    <w:rPr>
      <w:rFonts w:eastAsia="Calibri"/>
      <w:b/>
      <w:bCs/>
      <w:i/>
      <w:iCs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E585B"/>
    <w:pPr>
      <w:keepNext/>
      <w:jc w:val="both"/>
      <w:outlineLvl w:val="8"/>
    </w:pPr>
    <w:rPr>
      <w:rFonts w:eastAsia="Calibri"/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E585B"/>
    <w:rPr>
      <w:rFonts w:ascii="Times New Roman" w:hAnsi="Times New Roman" w:cs="Times New Roman"/>
      <w:b/>
      <w:bCs/>
      <w:caps/>
      <w:sz w:val="20"/>
      <w:szCs w:val="20"/>
    </w:rPr>
  </w:style>
  <w:style w:type="character" w:customStyle="1" w:styleId="Antrat2Diagrama">
    <w:name w:val="Antraštė 2 Diagrama"/>
    <w:link w:val="Antrat2"/>
    <w:uiPriority w:val="99"/>
    <w:locked/>
    <w:rsid w:val="001E585B"/>
    <w:rPr>
      <w:rFonts w:ascii="Helvetica" w:hAnsi="Helvetica" w:cs="Helvetica"/>
      <w:b/>
      <w:bCs/>
      <w:i/>
      <w:iCs/>
      <w:sz w:val="20"/>
      <w:szCs w:val="20"/>
      <w:lang w:val="en-GB"/>
    </w:rPr>
  </w:style>
  <w:style w:type="character" w:customStyle="1" w:styleId="Antrat3Diagrama">
    <w:name w:val="Antraštė 3 Diagrama"/>
    <w:link w:val="Antrat3"/>
    <w:uiPriority w:val="99"/>
    <w:locked/>
    <w:rsid w:val="001E585B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Antrat4Diagrama">
    <w:name w:val="Antraštė 4 Diagrama"/>
    <w:link w:val="Antrat4"/>
    <w:uiPriority w:val="99"/>
    <w:locked/>
    <w:rsid w:val="001E585B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5Diagrama">
    <w:name w:val="Antraštė 5 Diagrama"/>
    <w:link w:val="Antrat5"/>
    <w:uiPriority w:val="99"/>
    <w:locked/>
    <w:rsid w:val="001E585B"/>
    <w:rPr>
      <w:rFonts w:ascii="Times New Roman" w:hAnsi="Times New Roman" w:cs="Times New Roman"/>
      <w:noProof/>
      <w:sz w:val="20"/>
      <w:szCs w:val="20"/>
      <w:lang w:val="en-GB"/>
    </w:rPr>
  </w:style>
  <w:style w:type="character" w:customStyle="1" w:styleId="Antrat6Diagrama">
    <w:name w:val="Antraštė 6 Diagrama"/>
    <w:link w:val="Antrat6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7Diagrama">
    <w:name w:val="Antraštė 7 Diagrama"/>
    <w:link w:val="Antrat7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Antrat9Diagrama">
    <w:name w:val="Antraštė 9 Diagrama"/>
    <w:link w:val="Antrat9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E585B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1E585B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1E585B"/>
  </w:style>
  <w:style w:type="paragraph" w:styleId="Pagrindiniotekstotrauka">
    <w:name w:val="Body Text Indent"/>
    <w:basedOn w:val="prastasis"/>
    <w:link w:val="Pagrindiniotekstotrauka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Calibri"/>
      <w:sz w:val="20"/>
      <w:szCs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E585B"/>
    <w:rPr>
      <w:rFonts w:ascii="Times New Roma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Calibri"/>
      <w:color w:val="0000FF"/>
      <w:sz w:val="20"/>
      <w:szCs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E585B"/>
    <w:rPr>
      <w:rFonts w:ascii="Times New Roma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Calibri"/>
      <w:b/>
      <w:bCs/>
      <w:color w:val="0000FF"/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E585B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1E585B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Calibri"/>
      <w:b/>
      <w:bCs/>
      <w:color w:val="0000FF"/>
      <w:sz w:val="20"/>
      <w:szCs w:val="20"/>
      <w:u w:val="single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u w:val="single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E58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E585B"/>
    <w:pPr>
      <w:shd w:val="clear" w:color="auto" w:fill="000080"/>
    </w:pPr>
    <w:rPr>
      <w:rFonts w:ascii="Tahoma" w:eastAsia="Calibri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1E585B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1E585B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1E585B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1E585B"/>
    <w:pPr>
      <w:numPr>
        <w:ilvl w:val="1"/>
      </w:numPr>
      <w:tabs>
        <w:tab w:val="clear" w:pos="709"/>
        <w:tab w:val="num" w:pos="360"/>
      </w:tabs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1E58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E58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E585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E58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Calibri"/>
      <w:sz w:val="21"/>
      <w:szCs w:val="21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E585B"/>
    <w:rPr>
      <w:rFonts w:ascii="Times New Roman" w:hAnsi="Times New Roman" w:cs="Times New Roman"/>
      <w:sz w:val="21"/>
      <w:szCs w:val="21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1E585B"/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E585B"/>
    <w:rPr>
      <w:rFonts w:ascii="Tahoma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58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E585B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ulletIndent4">
    <w:name w:val="Bullet Indent 4 (•)"/>
    <w:basedOn w:val="prastasis"/>
    <w:uiPriority w:val="99"/>
    <w:rsid w:val="001E585B"/>
    <w:pPr>
      <w:numPr>
        <w:ilvl w:val="1"/>
        <w:numId w:val="9"/>
      </w:numPr>
    </w:pPr>
  </w:style>
  <w:style w:type="paragraph" w:customStyle="1" w:styleId="TableText">
    <w:name w:val="TableText"/>
    <w:uiPriority w:val="99"/>
    <w:rsid w:val="001E585B"/>
    <w:pPr>
      <w:keepNext/>
    </w:pPr>
    <w:rPr>
      <w:rFonts w:ascii="Times New Roman" w:eastAsia="Times New Roman" w:hAnsi="Times New Roman"/>
    </w:rPr>
  </w:style>
  <w:style w:type="paragraph" w:customStyle="1" w:styleId="MarkTable">
    <w:name w:val="Mark Table"/>
    <w:next w:val="TableText"/>
    <w:uiPriority w:val="99"/>
    <w:rsid w:val="001E585B"/>
    <w:pPr>
      <w:keepNext/>
      <w:ind w:left="1080" w:hanging="1066"/>
    </w:pPr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794B9B"/>
    <w:pPr>
      <w:tabs>
        <w:tab w:val="clear" w:pos="567"/>
      </w:tabs>
      <w:spacing w:line="240" w:lineRule="auto"/>
    </w:pPr>
    <w:rPr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794B9B"/>
    <w:rPr>
      <w:rFonts w:ascii="Times New Roman" w:eastAsia="Times New Roman" w:hAnsi="Times New Roman"/>
      <w:noProof/>
      <w:sz w:val="22"/>
      <w:szCs w:val="22"/>
      <w:lang w:val="lt-LT" w:eastAsia="lt-LT"/>
    </w:rPr>
  </w:style>
  <w:style w:type="paragraph" w:customStyle="1" w:styleId="PI-3EMEASMCA">
    <w:name w:val="PI-3 EMEA_SMCA"/>
    <w:basedOn w:val="prastasis"/>
    <w:autoRedefine/>
    <w:uiPriority w:val="99"/>
    <w:rsid w:val="001E585B"/>
    <w:pPr>
      <w:keepNext/>
      <w:tabs>
        <w:tab w:val="clear" w:pos="567"/>
      </w:tabs>
      <w:spacing w:line="220" w:lineRule="exact"/>
    </w:pPr>
    <w:rPr>
      <w:b/>
      <w:bCs/>
      <w:lang w:val="lt-LT"/>
    </w:rPr>
  </w:style>
  <w:style w:type="character" w:styleId="Grietas">
    <w:name w:val="Strong"/>
    <w:uiPriority w:val="99"/>
    <w:qFormat/>
    <w:rsid w:val="001E58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uiPriority w:val="99"/>
    <w:semiHidden/>
    <w:rsid w:val="001E585B"/>
    <w:rPr>
      <w:sz w:val="16"/>
      <w:szCs w:val="16"/>
    </w:rPr>
  </w:style>
  <w:style w:type="character" w:customStyle="1" w:styleId="st">
    <w:name w:val="st"/>
    <w:basedOn w:val="Numatytasispastraiposriftas"/>
    <w:uiPriority w:val="99"/>
    <w:rsid w:val="001E585B"/>
  </w:style>
  <w:style w:type="paragraph" w:customStyle="1" w:styleId="Default">
    <w:name w:val="Default"/>
    <w:uiPriority w:val="99"/>
    <w:rsid w:val="001E5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1E585B"/>
    <w:pPr>
      <w:ind w:left="720"/>
    </w:pPr>
  </w:style>
  <w:style w:type="paragraph" w:styleId="Pataisymai">
    <w:name w:val="Revision"/>
    <w:hidden/>
    <w:uiPriority w:val="99"/>
    <w:semiHidden/>
    <w:rsid w:val="003454DA"/>
    <w:rPr>
      <w:rFonts w:ascii="Times New Roman" w:eastAsia="Times New Roman" w:hAnsi="Times New Roman"/>
      <w:sz w:val="22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33E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33E02"/>
    <w:rPr>
      <w:rFonts w:ascii="Consolas" w:eastAsia="Times New Roman" w:hAnsi="Consolas"/>
      <w:lang w:val="en-GB"/>
    </w:rPr>
  </w:style>
  <w:style w:type="character" w:customStyle="1" w:styleId="shorttext">
    <w:name w:val="short_text"/>
    <w:rsid w:val="003E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4B576-D931-4E49-9E38-F90E750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A1EB5E-B0D8-44C0-AC28-312F83F2C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069750-5B19-476E-9F2B-A01CE523775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4B1B9C9-26F9-4550-9902-94A291B35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Kristina Brundzienė</cp:lastModifiedBy>
  <cp:revision>4</cp:revision>
  <cp:lastPrinted>2019-03-12T15:10:00Z</cp:lastPrinted>
  <dcterms:created xsi:type="dcterms:W3CDTF">2023-11-08T08:57:00Z</dcterms:created>
  <dcterms:modified xsi:type="dcterms:W3CDTF">2023-11-13T05:42:00Z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